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28884034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6D2E59B" w14:textId="77777777" w:rsidR="006A701A" w:rsidRPr="008B4FE6" w:rsidRDefault="006A701A" w:rsidP="001905E5">
            <w:pPr>
              <w:spacing w:after="24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F322E3F" w14:textId="09DCC6BC" w:rsidR="00D569C0" w:rsidRPr="00673DDB" w:rsidRDefault="00D569C0" w:rsidP="001905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73DDB">
              <w:rPr>
                <w:rFonts w:ascii="Times New Roman" w:hAnsi="Times New Roman"/>
                <w:lang w:eastAsia="pl-PL"/>
              </w:rPr>
              <w:t xml:space="preserve">Rozporządzenie Ministra </w:t>
            </w:r>
            <w:r w:rsidR="00413A64">
              <w:rPr>
                <w:rFonts w:ascii="Times New Roman" w:hAnsi="Times New Roman"/>
                <w:lang w:eastAsia="pl-PL"/>
              </w:rPr>
              <w:t>Klimatu i Środowiska</w:t>
            </w:r>
            <w:r w:rsidRPr="00673DDB">
              <w:rPr>
                <w:rFonts w:ascii="Times New Roman" w:hAnsi="Times New Roman"/>
                <w:lang w:eastAsia="pl-PL"/>
              </w:rPr>
              <w:t xml:space="preserve"> w sprawie metodyki obliczania emisji</w:t>
            </w:r>
            <w:r w:rsidR="00413A64">
              <w:rPr>
                <w:rFonts w:ascii="Times New Roman" w:hAnsi="Times New Roman"/>
                <w:lang w:eastAsia="pl-PL"/>
              </w:rPr>
              <w:t xml:space="preserve"> </w:t>
            </w:r>
            <w:r w:rsidRPr="00673DDB">
              <w:rPr>
                <w:rFonts w:ascii="Times New Roman" w:hAnsi="Times New Roman"/>
                <w:lang w:eastAsia="pl-PL"/>
              </w:rPr>
              <w:t>gazów cieplarnianych, określenia wskaźników ich emisji oraz wartości</w:t>
            </w:r>
            <w:r w:rsidR="00413A64">
              <w:rPr>
                <w:rFonts w:ascii="Times New Roman" w:hAnsi="Times New Roman"/>
                <w:lang w:eastAsia="pl-PL"/>
              </w:rPr>
              <w:t xml:space="preserve"> </w:t>
            </w:r>
            <w:r w:rsidRPr="00673DDB">
              <w:rPr>
                <w:rFonts w:ascii="Times New Roman" w:hAnsi="Times New Roman"/>
                <w:lang w:eastAsia="pl-PL"/>
              </w:rPr>
              <w:t>opałowej dla poszczególnych paliw i wartości energetycznej energii elektrycznej</w:t>
            </w:r>
          </w:p>
          <w:bookmarkEnd w:id="0"/>
          <w:p w14:paraId="649119E8" w14:textId="77777777" w:rsidR="00D569C0" w:rsidRPr="00D569C0" w:rsidRDefault="00D569C0" w:rsidP="001905E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569C0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4D668D91" w14:textId="59FBB198" w:rsidR="00D569C0" w:rsidRPr="00D569C0" w:rsidRDefault="00D569C0" w:rsidP="001905E5">
            <w:pPr>
              <w:spacing w:before="120"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 w:rsidRPr="00D569C0">
              <w:rPr>
                <w:rFonts w:ascii="Times New Roman" w:hAnsi="Times New Roman"/>
                <w:bCs/>
                <w:color w:val="000000"/>
              </w:rPr>
              <w:t>Ministerstwo Klimatu i Środowiska</w:t>
            </w:r>
          </w:p>
          <w:p w14:paraId="7251C652" w14:textId="77777777" w:rsidR="00D569C0" w:rsidRPr="00D569C0" w:rsidRDefault="00D569C0" w:rsidP="001905E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569C0">
              <w:rPr>
                <w:rFonts w:ascii="Times New Roman" w:hAnsi="Times New Roman"/>
                <w:b/>
                <w:color w:val="000000"/>
              </w:rPr>
              <w:t>Osoba odpowiedzialna za projekt w randze Ministra, Sekretarza Stanu lub Podsekretarza Stanu</w:t>
            </w:r>
          </w:p>
          <w:p w14:paraId="46321F0A" w14:textId="28BF9147" w:rsidR="00D569C0" w:rsidRPr="00D569C0" w:rsidRDefault="009D1960" w:rsidP="001905E5">
            <w:pPr>
              <w:spacing w:before="120"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Piotr Dziadzio, Podsekretarz Stanu</w:t>
            </w:r>
          </w:p>
          <w:p w14:paraId="0BDDA82A" w14:textId="77777777" w:rsidR="00D569C0" w:rsidRPr="00D569C0" w:rsidRDefault="00D569C0" w:rsidP="001905E5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569C0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1890B74" w14:textId="1F18399B" w:rsidR="00D569C0" w:rsidRPr="00D569C0" w:rsidRDefault="0091405E" w:rsidP="001905E5">
            <w:pPr>
              <w:spacing w:before="120"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Aleksander Słowik</w:t>
            </w:r>
            <w:r w:rsidR="00D569C0" w:rsidRPr="00D569C0">
              <w:rPr>
                <w:rFonts w:ascii="Times New Roman" w:hAnsi="Times New Roman"/>
                <w:bCs/>
                <w:color w:val="000000"/>
              </w:rPr>
              <w:t>,</w:t>
            </w:r>
            <w:r w:rsidR="00AA26FC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Specjalista,</w:t>
            </w:r>
            <w:r w:rsidR="00AA26FC">
              <w:rPr>
                <w:rFonts w:ascii="Times New Roman" w:hAnsi="Times New Roman"/>
                <w:bCs/>
                <w:color w:val="000000"/>
              </w:rPr>
              <w:t xml:space="preserve"> Wydział Jakości Paliw Transportowych i Bezpieczeństwa Technicznego, Departament Ropy i Paliw Transportowych</w:t>
            </w:r>
          </w:p>
          <w:p w14:paraId="4BF76122" w14:textId="4012088F" w:rsidR="00D569C0" w:rsidRPr="00D569C0" w:rsidRDefault="00D241A1" w:rsidP="001905E5">
            <w:pPr>
              <w:spacing w:line="240" w:lineRule="auto"/>
              <w:ind w:hanging="34"/>
              <w:rPr>
                <w:rFonts w:ascii="Times New Roman" w:hAnsi="Times New Roman"/>
                <w:bCs/>
                <w:color w:val="000000"/>
              </w:rPr>
            </w:pPr>
            <w:hyperlink r:id="rId8" w:history="1">
              <w:r w:rsidR="0091405E" w:rsidRPr="000D1C88">
                <w:rPr>
                  <w:rStyle w:val="Hipercze"/>
                  <w:rFonts w:ascii="Times New Roman" w:hAnsi="Times New Roman"/>
                  <w:bCs/>
                </w:rPr>
                <w:t>aleksander.slowik@klimat.gov.pl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6C563914" w14:textId="736E2951" w:rsidR="001B3460" w:rsidRPr="00642825" w:rsidRDefault="001B3460" w:rsidP="001905E5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01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260F53">
                  <w:rPr>
                    <w:rFonts w:ascii="Times New Roman" w:hAnsi="Times New Roman"/>
                    <w:b/>
                    <w:sz w:val="21"/>
                    <w:szCs w:val="21"/>
                  </w:rPr>
                  <w:t>28.01.2022</w:t>
                </w:r>
              </w:sdtContent>
            </w:sdt>
          </w:p>
          <w:p w14:paraId="42D8AB67" w14:textId="77777777" w:rsidR="00F76884" w:rsidRDefault="00F76884" w:rsidP="001905E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D346111" w14:textId="77777777" w:rsidR="00F76884" w:rsidRPr="0065019F" w:rsidRDefault="00F76884" w:rsidP="001905E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2D7C8A11" w14:textId="4DD10771" w:rsidR="00F76884" w:rsidRPr="00EF290C" w:rsidRDefault="00D569C0" w:rsidP="001905E5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1DC96D31" w14:textId="767866A6" w:rsidR="00BA2BB7" w:rsidRPr="0065019F" w:rsidRDefault="00D569C0" w:rsidP="001905E5">
            <w:pPr>
              <w:spacing w:line="240" w:lineRule="auto"/>
              <w:rPr>
                <w:rFonts w:ascii="Times New Roman" w:hAnsi="Times New Roman"/>
              </w:rPr>
            </w:pPr>
            <w:r w:rsidRPr="00D569C0">
              <w:rPr>
                <w:rFonts w:ascii="Times New Roman" w:hAnsi="Times New Roman"/>
              </w:rPr>
              <w:t>Upoważnienie ustawowe: art. 30h ustawy z dnia 25 sierpnia 2006 r. o systemie monitorowania i kontrolowania jakości paliw (Dz. U. z 202</w:t>
            </w:r>
            <w:r w:rsidR="00873B0F">
              <w:rPr>
                <w:rFonts w:ascii="Times New Roman" w:hAnsi="Times New Roman"/>
              </w:rPr>
              <w:t>1</w:t>
            </w:r>
            <w:r w:rsidRPr="00D569C0">
              <w:rPr>
                <w:rFonts w:ascii="Times New Roman" w:hAnsi="Times New Roman"/>
              </w:rPr>
              <w:t xml:space="preserve"> r. poz. </w:t>
            </w:r>
            <w:r w:rsidR="00873B0F">
              <w:rPr>
                <w:rFonts w:ascii="Times New Roman" w:hAnsi="Times New Roman"/>
              </w:rPr>
              <w:t>133</w:t>
            </w:r>
            <w:r w:rsidR="00895C0B">
              <w:rPr>
                <w:rFonts w:ascii="Times New Roman" w:hAnsi="Times New Roman"/>
              </w:rPr>
              <w:t>, 694, 1093 i 1642</w:t>
            </w:r>
            <w:r w:rsidRPr="00D569C0">
              <w:rPr>
                <w:rFonts w:ascii="Times New Roman" w:hAnsi="Times New Roman"/>
              </w:rPr>
              <w:t>)</w:t>
            </w:r>
          </w:p>
          <w:p w14:paraId="536EC16C" w14:textId="77777777" w:rsidR="00F76884" w:rsidRPr="0065019F" w:rsidRDefault="00F76884" w:rsidP="001905E5">
            <w:pPr>
              <w:spacing w:line="240" w:lineRule="auto"/>
              <w:rPr>
                <w:rFonts w:ascii="Times New Roman" w:hAnsi="Times New Roman"/>
              </w:rPr>
            </w:pPr>
          </w:p>
          <w:p w14:paraId="5AFF3728" w14:textId="0D502F0F" w:rsidR="006A701A" w:rsidRPr="008B4FE6" w:rsidRDefault="006A701A" w:rsidP="001905E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0BF3DB17" w14:textId="656A24A8" w:rsidR="006A701A" w:rsidRPr="008B4FE6" w:rsidRDefault="000E2091" w:rsidP="001905E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492</w:t>
            </w:r>
          </w:p>
          <w:p w14:paraId="2528C7DD" w14:textId="77777777" w:rsidR="006A701A" w:rsidRPr="008B4FE6" w:rsidRDefault="006A701A" w:rsidP="001905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2A85BF4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E13D958" w14:textId="77777777" w:rsidR="006A701A" w:rsidRPr="00627221" w:rsidRDefault="006A701A" w:rsidP="00C53F1C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C142C6E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075351" w14:textId="77777777" w:rsidR="006A701A" w:rsidRPr="008B4FE6" w:rsidRDefault="003D12F6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7BA10C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9BD6142" w14:textId="7B255AA2" w:rsidR="004C6687" w:rsidRDefault="00F85E79" w:rsidP="004C668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Obecnie obowiązuje r</w:t>
            </w:r>
            <w:r w:rsidRPr="00673DDB">
              <w:rPr>
                <w:rFonts w:ascii="Times New Roman" w:hAnsi="Times New Roman"/>
                <w:lang w:eastAsia="pl-PL"/>
              </w:rPr>
              <w:t xml:space="preserve">ozporządzenie Ministra </w:t>
            </w:r>
            <w:r>
              <w:rPr>
                <w:rFonts w:ascii="Times New Roman" w:hAnsi="Times New Roman"/>
                <w:lang w:eastAsia="pl-PL"/>
              </w:rPr>
              <w:t>Energii</w:t>
            </w:r>
            <w:r w:rsidRPr="00673DD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z dnia 12 czerwca 2017 r. </w:t>
            </w:r>
            <w:r w:rsidRPr="00673DDB">
              <w:rPr>
                <w:rFonts w:ascii="Times New Roman" w:hAnsi="Times New Roman"/>
                <w:lang w:eastAsia="pl-PL"/>
              </w:rPr>
              <w:t>w sprawie metodyki obliczania emisji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673DDB">
              <w:rPr>
                <w:rFonts w:ascii="Times New Roman" w:hAnsi="Times New Roman"/>
                <w:lang w:eastAsia="pl-PL"/>
              </w:rPr>
              <w:t>gazów cieplarnianych, określenia wskaźników ich emisji oraz wartości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673DDB">
              <w:rPr>
                <w:rFonts w:ascii="Times New Roman" w:hAnsi="Times New Roman"/>
                <w:lang w:eastAsia="pl-PL"/>
              </w:rPr>
              <w:t xml:space="preserve">opałowej dla poszczególnych paliw i wartości energetycznej energii </w:t>
            </w:r>
            <w:r w:rsidRPr="00C529EA">
              <w:rPr>
                <w:rFonts w:ascii="Times New Roman" w:hAnsi="Times New Roman"/>
                <w:lang w:eastAsia="pl-PL"/>
              </w:rPr>
              <w:t xml:space="preserve">elektrycznej (Dz.U. </w:t>
            </w:r>
            <w:r w:rsidR="00C529EA" w:rsidRPr="00C529EA">
              <w:rPr>
                <w:rFonts w:ascii="Times New Roman" w:hAnsi="Times New Roman"/>
                <w:lang w:eastAsia="pl-PL"/>
              </w:rPr>
              <w:t>z 2017</w:t>
            </w:r>
            <w:r w:rsidR="00C529EA">
              <w:rPr>
                <w:rFonts w:ascii="Times New Roman" w:hAnsi="Times New Roman"/>
                <w:lang w:eastAsia="pl-PL"/>
              </w:rPr>
              <w:t>,</w:t>
            </w:r>
            <w:r w:rsidR="00C529EA" w:rsidRPr="00C529EA">
              <w:rPr>
                <w:rFonts w:ascii="Times New Roman" w:hAnsi="Times New Roman"/>
                <w:lang w:eastAsia="pl-PL"/>
              </w:rPr>
              <w:t xml:space="preserve"> </w:t>
            </w:r>
            <w:r w:rsidRPr="00C529EA">
              <w:rPr>
                <w:rFonts w:ascii="Times New Roman" w:hAnsi="Times New Roman"/>
                <w:lang w:eastAsia="pl-PL"/>
              </w:rPr>
              <w:t>poz. 1294).</w:t>
            </w:r>
          </w:p>
          <w:p w14:paraId="3C64EAA7" w14:textId="684FF7F3" w:rsidR="00C53F1C" w:rsidRPr="004C6687" w:rsidRDefault="00413A64" w:rsidP="004C66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074EFF">
              <w:rPr>
                <w:rFonts w:ascii="Times New Roman" w:hAnsi="Times New Roman"/>
                <w:color w:val="000000"/>
              </w:rPr>
              <w:t xml:space="preserve">Wydanie </w:t>
            </w:r>
            <w:r w:rsidR="00C53F1C">
              <w:rPr>
                <w:rFonts w:ascii="Times New Roman" w:hAnsi="Times New Roman"/>
                <w:color w:val="000000"/>
              </w:rPr>
              <w:t xml:space="preserve">nowego </w:t>
            </w:r>
            <w:r w:rsidR="00AC7038" w:rsidRPr="00074EFF"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074EFF">
              <w:rPr>
                <w:rFonts w:ascii="Times New Roman" w:hAnsi="Times New Roman"/>
                <w:color w:val="000000"/>
              </w:rPr>
              <w:t xml:space="preserve">w sprawie metodyki obliczania emisji gazów cieplarnianych, określenia wskaźników ich emisji oraz wartości opałowej dla poszczególnych paliw i wartości energetycznej energii elektrycznej </w:t>
            </w:r>
            <w:r w:rsidR="005F3299">
              <w:rPr>
                <w:rFonts w:ascii="Times New Roman" w:hAnsi="Times New Roman"/>
                <w:color w:val="000000"/>
              </w:rPr>
              <w:t>jest konieczne z</w:t>
            </w:r>
            <w:r w:rsidR="00CB16F2">
              <w:rPr>
                <w:rFonts w:ascii="Times New Roman" w:hAnsi="Times New Roman"/>
                <w:color w:val="000000"/>
              </w:rPr>
              <w:t> </w:t>
            </w:r>
            <w:r w:rsidR="005F3299">
              <w:rPr>
                <w:rFonts w:ascii="Times New Roman" w:hAnsi="Times New Roman"/>
                <w:color w:val="000000"/>
              </w:rPr>
              <w:t>uwagi na wejście</w:t>
            </w:r>
            <w:r w:rsidRPr="00074EFF">
              <w:rPr>
                <w:rFonts w:ascii="Times New Roman" w:eastAsia="Times New Roman" w:hAnsi="Times New Roman"/>
                <w:lang w:eastAsia="pl-PL"/>
              </w:rPr>
              <w:t xml:space="preserve"> w życie </w:t>
            </w:r>
            <w:r w:rsidR="005F3299">
              <w:rPr>
                <w:rFonts w:ascii="Times New Roman" w:eastAsia="Times New Roman" w:hAnsi="Times New Roman"/>
                <w:lang w:eastAsia="pl-PL"/>
              </w:rPr>
              <w:t>art. 1 pkt 22</w:t>
            </w:r>
            <w:r w:rsidRPr="00074EFF">
              <w:rPr>
                <w:rFonts w:ascii="Times New Roman" w:eastAsia="Times New Roman" w:hAnsi="Times New Roman"/>
                <w:lang w:eastAsia="pl-PL"/>
              </w:rPr>
              <w:t xml:space="preserve"> ustawy z dnia</w:t>
            </w:r>
            <w:r w:rsidR="00C529EA">
              <w:rPr>
                <w:rFonts w:ascii="Times New Roman" w:eastAsia="Times New Roman" w:hAnsi="Times New Roman"/>
                <w:lang w:eastAsia="pl-PL"/>
              </w:rPr>
              <w:t xml:space="preserve"> 11 sierpnia</w:t>
            </w:r>
            <w:r w:rsidRPr="00074EFF">
              <w:rPr>
                <w:rFonts w:ascii="Times New Roman" w:eastAsia="Times New Roman" w:hAnsi="Times New Roman"/>
                <w:lang w:eastAsia="pl-PL"/>
              </w:rPr>
              <w:t xml:space="preserve"> 2021 r. o zmianie ustawy o systemie monitorowania i</w:t>
            </w:r>
            <w:r w:rsidR="00CB16F2">
              <w:rPr>
                <w:rFonts w:ascii="Times New Roman" w:eastAsia="Times New Roman" w:hAnsi="Times New Roman"/>
                <w:lang w:eastAsia="pl-PL"/>
              </w:rPr>
              <w:t> </w:t>
            </w:r>
            <w:r w:rsidRPr="00074EFF">
              <w:rPr>
                <w:rFonts w:ascii="Times New Roman" w:eastAsia="Times New Roman" w:hAnsi="Times New Roman"/>
                <w:lang w:eastAsia="pl-PL"/>
              </w:rPr>
              <w:t>kontrolowania jakości paliw</w:t>
            </w:r>
            <w:r w:rsidR="00C53F1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57656">
              <w:rPr>
                <w:rFonts w:ascii="Times New Roman" w:eastAsia="Times New Roman" w:hAnsi="Times New Roman"/>
                <w:lang w:eastAsia="pl-PL"/>
              </w:rPr>
              <w:t xml:space="preserve">oraz niektórych innych ustaw </w:t>
            </w:r>
            <w:r w:rsidR="00C529EA">
              <w:rPr>
                <w:rFonts w:ascii="Times New Roman" w:eastAsia="Times New Roman" w:hAnsi="Times New Roman"/>
                <w:lang w:eastAsia="pl-PL"/>
              </w:rPr>
              <w:t>(Dz. U. z 2021, poz. 1642)</w:t>
            </w:r>
            <w:r w:rsidR="005F3299">
              <w:rPr>
                <w:rFonts w:ascii="Times New Roman" w:eastAsia="Times New Roman" w:hAnsi="Times New Roman"/>
                <w:lang w:eastAsia="pl-PL"/>
              </w:rPr>
              <w:t>, zwanej dalej „ustawą zmieniającą”</w:t>
            </w:r>
            <w:r w:rsidRPr="00074EFF">
              <w:rPr>
                <w:rFonts w:ascii="Times New Roman" w:eastAsia="Times New Roman" w:hAnsi="Times New Roman"/>
                <w:lang w:eastAsia="pl-PL"/>
              </w:rPr>
              <w:t>.</w:t>
            </w:r>
            <w:r w:rsidR="00074EF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4C9439B6" w14:textId="08A84BBE" w:rsidR="004C6687" w:rsidRDefault="00C53F1C" w:rsidP="00C4089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ustawie</w:t>
            </w:r>
            <w:r w:rsidR="005F3299">
              <w:rPr>
                <w:rFonts w:ascii="Times New Roman" w:eastAsia="Times New Roman" w:hAnsi="Times New Roman"/>
                <w:lang w:eastAsia="pl-PL"/>
              </w:rPr>
              <w:t xml:space="preserve"> zmieniającej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dokonano zmiany dotychczasowego zakresu delegacji ustawowej zawartej w art. 30h </w:t>
            </w:r>
            <w:r w:rsidRPr="00D569C0">
              <w:rPr>
                <w:rFonts w:ascii="Times New Roman" w:hAnsi="Times New Roman"/>
              </w:rPr>
              <w:t>ustawy z</w:t>
            </w:r>
            <w:r w:rsidR="00CB16F2">
              <w:rPr>
                <w:rFonts w:ascii="Times New Roman" w:hAnsi="Times New Roman"/>
              </w:rPr>
              <w:t> </w:t>
            </w:r>
            <w:r w:rsidRPr="00D569C0">
              <w:rPr>
                <w:rFonts w:ascii="Times New Roman" w:hAnsi="Times New Roman"/>
              </w:rPr>
              <w:t>dnia 25 sierpnia 2006 r. o systemie monitorowania i kontrolowania jakości paliw</w:t>
            </w:r>
            <w:r w:rsidR="00F85E79">
              <w:rPr>
                <w:rFonts w:ascii="Times New Roman" w:hAnsi="Times New Roman"/>
              </w:rPr>
              <w:t xml:space="preserve"> (Dz.U. z 2021 r. poz. 133)</w:t>
            </w:r>
            <w:r w:rsidR="005F3299">
              <w:rPr>
                <w:rFonts w:ascii="Times New Roman" w:hAnsi="Times New Roman"/>
              </w:rPr>
              <w:t xml:space="preserve">. </w:t>
            </w:r>
          </w:p>
          <w:p w14:paraId="3AC3C5A3" w14:textId="4284778E" w:rsidR="00C53F1C" w:rsidRDefault="00C53F1C" w:rsidP="00C4089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polegała na usunięciu z delegacji ustawowej obowiązku określenia w drodze rozporządzenia wskaźnika emisji gazów cieplarnianych dla energii elektrycznej. Wskaźnik emisji gazów cieplarnianych dla energii elektrycznej, zgodnie z</w:t>
            </w:r>
            <w:r w:rsidR="005B21E0">
              <w:rPr>
                <w:rFonts w:ascii="Times New Roman" w:hAnsi="Times New Roman"/>
              </w:rPr>
              <w:t xml:space="preserve"> art. 1 pkt. 23</w:t>
            </w:r>
            <w:r>
              <w:rPr>
                <w:rFonts w:ascii="Times New Roman" w:hAnsi="Times New Roman"/>
              </w:rPr>
              <w:t xml:space="preserve"> ustaw</w:t>
            </w:r>
            <w:r w:rsidR="005B21E0">
              <w:rPr>
                <w:rFonts w:ascii="Times New Roman" w:hAnsi="Times New Roman"/>
              </w:rPr>
              <w:t>y</w:t>
            </w:r>
            <w:r w:rsidR="005F3299">
              <w:rPr>
                <w:rFonts w:ascii="Times New Roman" w:hAnsi="Times New Roman"/>
              </w:rPr>
              <w:t xml:space="preserve"> zmieniając</w:t>
            </w:r>
            <w:r w:rsidR="005B21E0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>, będzie</w:t>
            </w:r>
            <w:r w:rsidR="009A18F1">
              <w:rPr>
                <w:rFonts w:ascii="Times New Roman" w:hAnsi="Times New Roman"/>
              </w:rPr>
              <w:t xml:space="preserve"> określał minister </w:t>
            </w:r>
            <w:r w:rsidR="009A18F1" w:rsidRPr="009A18F1">
              <w:rPr>
                <w:rFonts w:ascii="Times New Roman" w:hAnsi="Times New Roman"/>
              </w:rPr>
              <w:t>właściwy do spraw klimatu</w:t>
            </w:r>
            <w:r w:rsidR="009A18F1">
              <w:rPr>
                <w:rFonts w:ascii="Times New Roman" w:hAnsi="Times New Roman"/>
              </w:rPr>
              <w:t>,</w:t>
            </w:r>
            <w:r w:rsidR="009A18F1" w:rsidRPr="009A18F1">
              <w:rPr>
                <w:rFonts w:ascii="Times New Roman" w:hAnsi="Times New Roman"/>
              </w:rPr>
              <w:t xml:space="preserve"> </w:t>
            </w:r>
            <w:r w:rsidR="009A18F1">
              <w:rPr>
                <w:rFonts w:ascii="Times New Roman" w:hAnsi="Times New Roman"/>
              </w:rPr>
              <w:t xml:space="preserve">w drodze rozporządzenia, </w:t>
            </w:r>
            <w:r w:rsidR="009A18F1" w:rsidRPr="009A18F1">
              <w:rPr>
                <w:rFonts w:ascii="Times New Roman" w:hAnsi="Times New Roman"/>
              </w:rPr>
              <w:t>do dnia 31 grudnia każdego roku</w:t>
            </w:r>
            <w:r w:rsidR="00C40891">
              <w:rPr>
                <w:rFonts w:ascii="Times New Roman" w:hAnsi="Times New Roman"/>
              </w:rPr>
              <w:t>.</w:t>
            </w:r>
          </w:p>
          <w:p w14:paraId="516F7D43" w14:textId="1D4650B1" w:rsidR="00A34838" w:rsidRPr="00C40891" w:rsidRDefault="00A34838" w:rsidP="00C4089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Ponadto, art. </w:t>
            </w:r>
            <w:r w:rsidR="005C525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ustawy zmieniającej stanowi, iż</w:t>
            </w:r>
            <w:r w:rsidRPr="00A348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„</w:t>
            </w:r>
            <w:r w:rsidRPr="00A34838">
              <w:rPr>
                <w:rFonts w:ascii="Times New Roman" w:hAnsi="Times New Roman"/>
              </w:rPr>
              <w:t>Dotychczasowe przepisy wykonawcze wydane na podstawie art. 30h ustawy zmienianej w art. 1, w brzmieniu dotychczasowym, zachowują moc do dnia wejścia w życie przepisów wykonawczych wydanych na podstawie art. 30h ustawy zmienianej w art. 1, w brzmieniu nadanym niniejszą ustawą, nie dłużej jednak niż przez 12 miesięcy od dnia wejścia w życie niniejszej ustawy.</w:t>
            </w:r>
            <w:r>
              <w:rPr>
                <w:rFonts w:ascii="Times New Roman" w:hAnsi="Times New Roman"/>
              </w:rPr>
              <w:t>”.</w:t>
            </w:r>
          </w:p>
          <w:p w14:paraId="72C64CDC" w14:textId="77777777" w:rsidR="006A701A" w:rsidRDefault="005F3299" w:rsidP="00CC26D4">
            <w:pPr>
              <w:spacing w:after="24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Dodatkowo</w:t>
            </w:r>
            <w:r w:rsidR="00074EFF" w:rsidRPr="00074EFF">
              <w:rPr>
                <w:rFonts w:ascii="Times New Roman" w:eastAsia="Times New Roman" w:hAnsi="Times New Roman"/>
                <w:lang w:eastAsia="pl-PL"/>
              </w:rPr>
              <w:t>, projekt rozporządzenia uwzględnia część uwag zgłoszonych w trybie roboczym przez Komisję Europejską dotyczących sposobu implementacji przepisów dyrektywy Rady (UE) 2015/652 z dnia 20 kwietnia 2015 r. ustanawiającej metody obliczania i wymogi w zakresie sprawozdawczości zgodnie z dyrektywą 98/70/WE Parlamentu Europejskiego i Rady odnoszącą się do jakości benzyny i olejów napędowych.</w:t>
            </w:r>
          </w:p>
          <w:p w14:paraId="799C2EBD" w14:textId="2948856B" w:rsidR="00A33B01" w:rsidRPr="00B37C80" w:rsidRDefault="00A33B01" w:rsidP="00C53F1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Ponadto ze względu na planowany rozwój zastosowania wodoru w transporcie istnieje konieczność uwzględnienia w przedmiotowym rozporządzeniu zasad jego rozliczania w ramach realizacji Narodowego Celu Wskaźnikowego.</w:t>
            </w:r>
          </w:p>
        </w:tc>
      </w:tr>
      <w:tr w:rsidR="006A701A" w:rsidRPr="008B4FE6" w14:paraId="467E63C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8238A53" w14:textId="77777777" w:rsidR="006A701A" w:rsidRPr="008B4FE6" w:rsidRDefault="0013216E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4C660E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6C7E5E" w14:textId="4EDEDC7D" w:rsidR="00A34838" w:rsidRDefault="00A34838" w:rsidP="004C6687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Rekomendowanym rozwiązaniem jest wydanie </w:t>
            </w:r>
            <w:r w:rsidRPr="00A34838">
              <w:rPr>
                <w:rFonts w:ascii="Times New Roman" w:hAnsi="Times New Roman"/>
                <w:color w:val="000000"/>
              </w:rPr>
              <w:t>nowego rozporządzenia w sprawie metodyki obliczania emisji gazów cieplarnianych, określenia wskaźników ich emisji oraz wartości opałowej dla poszczególnych paliw i wartości energetycznej energii elektrycznej</w:t>
            </w:r>
            <w:r>
              <w:rPr>
                <w:rFonts w:ascii="Times New Roman" w:hAnsi="Times New Roman"/>
                <w:color w:val="000000"/>
              </w:rPr>
              <w:t xml:space="preserve">, które zastąpi obecnie obowiązujące </w:t>
            </w:r>
            <w:r w:rsidRPr="00A34838">
              <w:rPr>
                <w:rFonts w:ascii="Times New Roman" w:hAnsi="Times New Roman"/>
                <w:color w:val="000000"/>
              </w:rPr>
              <w:t xml:space="preserve">rozporządzenie Ministra Energii z dnia 12 czerwca 2017 r. w sprawie metodyki obliczania emisji gazów cieplarnianych, określenia wskaźników ich emisji oraz wartości opałowej dla poszczególnych paliw i wartości energetycznej energii elektrycznej </w:t>
            </w:r>
            <w:r w:rsidR="00E01F8B" w:rsidRPr="00C529EA">
              <w:rPr>
                <w:rFonts w:ascii="Times New Roman" w:hAnsi="Times New Roman"/>
                <w:lang w:eastAsia="pl-PL"/>
              </w:rPr>
              <w:t>(Dz.U. z 2017</w:t>
            </w:r>
            <w:r w:rsidR="00E01F8B">
              <w:rPr>
                <w:rFonts w:ascii="Times New Roman" w:hAnsi="Times New Roman"/>
                <w:lang w:eastAsia="pl-PL"/>
              </w:rPr>
              <w:t>,</w:t>
            </w:r>
            <w:r w:rsidR="00E01F8B" w:rsidRPr="00C529EA">
              <w:rPr>
                <w:rFonts w:ascii="Times New Roman" w:hAnsi="Times New Roman"/>
                <w:lang w:eastAsia="pl-PL"/>
              </w:rPr>
              <w:t xml:space="preserve"> </w:t>
            </w:r>
            <w:r w:rsidR="00E01F8B" w:rsidRPr="00652148">
              <w:rPr>
                <w:rFonts w:ascii="Times New Roman" w:hAnsi="Times New Roman"/>
                <w:lang w:eastAsia="pl-PL"/>
              </w:rPr>
              <w:t>poz. 1294)</w:t>
            </w:r>
            <w:r w:rsidRPr="00652148">
              <w:rPr>
                <w:rFonts w:ascii="Times New Roman" w:hAnsi="Times New Roman"/>
                <w:color w:val="000000"/>
              </w:rPr>
              <w:t>.</w:t>
            </w:r>
          </w:p>
          <w:p w14:paraId="04F2E2D3" w14:textId="17B1990D" w:rsidR="004C6687" w:rsidRPr="00A34838" w:rsidRDefault="004C6687" w:rsidP="00A34838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074EFF">
              <w:rPr>
                <w:rFonts w:ascii="Times New Roman" w:hAnsi="Times New Roman"/>
                <w:color w:val="000000"/>
              </w:rPr>
              <w:t>Projekt rozporządzenia określa: metodykę obliczania emisji gazów cieplarnianych</w:t>
            </w:r>
            <w:r w:rsidRPr="00AC7038">
              <w:rPr>
                <w:rFonts w:ascii="Times New Roman" w:hAnsi="Times New Roman"/>
                <w:color w:val="000000"/>
              </w:rPr>
              <w:t>, w przeliczeniu na jednostkę energii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C7038">
              <w:rPr>
                <w:rFonts w:ascii="Times New Roman" w:hAnsi="Times New Roman"/>
                <w:color w:val="000000"/>
              </w:rPr>
              <w:t>z paliw innych niż biopaliwa ciekłe oraz z energii elektrycznej, która ma zastosowanie dla podmiotów realizujących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C7038">
              <w:rPr>
                <w:rFonts w:ascii="Times New Roman" w:hAnsi="Times New Roman"/>
                <w:color w:val="000000"/>
              </w:rPr>
              <w:lastRenderedPageBreak/>
              <w:t>Narodowy Cel Redukcyjny; wskaźniki emisji gazów cieplarnianych dla poszczególnych paliw; oraz wartość opałową dla poszczególnych paliw i wartość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C7038">
              <w:rPr>
                <w:rFonts w:ascii="Times New Roman" w:hAnsi="Times New Roman"/>
                <w:color w:val="000000"/>
              </w:rPr>
              <w:t>energetyczną dla energii elektrycznej.</w:t>
            </w:r>
            <w:r>
              <w:rPr>
                <w:rFonts w:ascii="Times New Roman" w:hAnsi="Times New Roman"/>
                <w:color w:val="000000"/>
              </w:rPr>
              <w:t xml:space="preserve"> Projekt rozporządzenia zawiera przepisy w znaczącej części tożsame (takie same) z przepisami jakie znajdują się w obecnie obowiązującym rozporządzeniu. </w:t>
            </w:r>
          </w:p>
          <w:p w14:paraId="5F2A60C8" w14:textId="62CD6D91" w:rsidR="00F24D44" w:rsidRPr="00F24D44" w:rsidRDefault="00F24D44" w:rsidP="00C53F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4D44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E07A78">
              <w:rPr>
                <w:rFonts w:ascii="Times New Roman" w:hAnsi="Times New Roman"/>
                <w:color w:val="000000"/>
                <w:spacing w:val="-2"/>
              </w:rPr>
              <w:t>w porównaniu do obowiązującego rozporządzenia</w:t>
            </w:r>
            <w:r w:rsidRPr="00F24D44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526F7A9C" w14:textId="1F61A009" w:rsidR="00E07A78" w:rsidRDefault="00E07A78" w:rsidP="00E07A7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7A78">
              <w:rPr>
                <w:rFonts w:ascii="Times New Roman" w:hAnsi="Times New Roman"/>
                <w:color w:val="000000"/>
                <w:spacing w:val="-2"/>
              </w:rPr>
              <w:t>nie zawiera</w:t>
            </w:r>
            <w:r w:rsidR="00F24D44" w:rsidRPr="00E07A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07A78">
              <w:rPr>
                <w:rFonts w:ascii="Times New Roman" w:hAnsi="Times New Roman"/>
                <w:color w:val="000000"/>
                <w:spacing w:val="-2"/>
              </w:rPr>
              <w:t>wskaźnika</w:t>
            </w:r>
            <w:r w:rsidR="00F24D44" w:rsidRPr="00E07A78">
              <w:rPr>
                <w:rFonts w:ascii="Times New Roman" w:hAnsi="Times New Roman"/>
                <w:color w:val="000000"/>
                <w:spacing w:val="-2"/>
              </w:rPr>
              <w:t xml:space="preserve"> emisji gazów cieplarnianych dla energii elektrycznej</w:t>
            </w:r>
            <w:r w:rsidR="00AA130C">
              <w:rPr>
                <w:rFonts w:ascii="Times New Roman" w:hAnsi="Times New Roman"/>
                <w:color w:val="000000"/>
                <w:spacing w:val="-2"/>
              </w:rPr>
              <w:t xml:space="preserve"> (wskaźnik regulowany będzie osobnym rozporządzeniem)</w:t>
            </w:r>
            <w:r w:rsidR="00F24D44" w:rsidRPr="00E07A78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95FE39E" w14:textId="77777777" w:rsidR="00E07A78" w:rsidRDefault="00E07A78" w:rsidP="00C53F1C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zawiera </w:t>
            </w:r>
            <w:r w:rsidR="00F24D44" w:rsidRPr="00E07A78">
              <w:rPr>
                <w:rFonts w:ascii="Times New Roman" w:hAnsi="Times New Roman"/>
                <w:color w:val="000000"/>
                <w:spacing w:val="-2"/>
              </w:rPr>
              <w:t xml:space="preserve">doprecyzowanie definicji </w:t>
            </w:r>
            <w:r>
              <w:rPr>
                <w:rFonts w:ascii="Times New Roman" w:hAnsi="Times New Roman"/>
                <w:color w:val="000000"/>
                <w:spacing w:val="-2"/>
              </w:rPr>
              <w:t>„</w:t>
            </w:r>
            <w:r w:rsidR="00F24D44" w:rsidRPr="00E07A78">
              <w:rPr>
                <w:rFonts w:ascii="Times New Roman" w:hAnsi="Times New Roman"/>
                <w:color w:val="000000"/>
                <w:spacing w:val="-2"/>
              </w:rPr>
              <w:t>bitum naturalny</w:t>
            </w:r>
            <w:r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="00F24D44" w:rsidRPr="00E07A78">
              <w:rPr>
                <w:rFonts w:ascii="Times New Roman" w:hAnsi="Times New Roman"/>
                <w:color w:val="000000"/>
                <w:spacing w:val="-2"/>
              </w:rPr>
              <w:t xml:space="preserve"> oraz </w:t>
            </w:r>
            <w:r>
              <w:rPr>
                <w:rFonts w:ascii="Times New Roman" w:hAnsi="Times New Roman"/>
                <w:color w:val="000000"/>
                <w:spacing w:val="-2"/>
              </w:rPr>
              <w:t>definicji „</w:t>
            </w:r>
            <w:r w:rsidR="00F24D44" w:rsidRPr="00E07A78">
              <w:rPr>
                <w:rFonts w:ascii="Times New Roman" w:hAnsi="Times New Roman"/>
                <w:color w:val="000000"/>
                <w:spacing w:val="-2"/>
              </w:rPr>
              <w:t>ropa naftowa konwencjonalna</w:t>
            </w:r>
            <w:r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="00F24D44" w:rsidRPr="00E07A78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29F10C7" w14:textId="67A5C30C" w:rsidR="00A00AD7" w:rsidRDefault="00F24D44" w:rsidP="00C53F1C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7A7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00AD7">
              <w:rPr>
                <w:rFonts w:ascii="Times New Roman" w:hAnsi="Times New Roman"/>
                <w:color w:val="000000"/>
                <w:spacing w:val="-2"/>
              </w:rPr>
              <w:t>zawiera zapis precyzujący na czym polega</w:t>
            </w:r>
            <w:r w:rsidRPr="00E07A78">
              <w:rPr>
                <w:rFonts w:ascii="Times New Roman" w:hAnsi="Times New Roman"/>
                <w:color w:val="000000"/>
                <w:spacing w:val="-2"/>
              </w:rPr>
              <w:t xml:space="preserve"> czynnoś</w:t>
            </w:r>
            <w:r w:rsidR="00A00AD7">
              <w:rPr>
                <w:rFonts w:ascii="Times New Roman" w:hAnsi="Times New Roman"/>
                <w:color w:val="000000"/>
                <w:spacing w:val="-2"/>
              </w:rPr>
              <w:t>ć</w:t>
            </w:r>
            <w:r w:rsidRPr="00E07A78">
              <w:rPr>
                <w:rFonts w:ascii="Times New Roman" w:hAnsi="Times New Roman"/>
                <w:color w:val="000000"/>
                <w:spacing w:val="-2"/>
              </w:rPr>
              <w:t xml:space="preserve"> "przerobu" w kontekście przetwarzania ropy naftowej i biokomponentu,</w:t>
            </w:r>
          </w:p>
          <w:p w14:paraId="54DA5040" w14:textId="7AA586F4" w:rsidR="00F24D44" w:rsidRDefault="00A00AD7" w:rsidP="00A00AD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A00AD7">
              <w:rPr>
                <w:rFonts w:ascii="Times New Roman" w:hAnsi="Times New Roman"/>
                <w:color w:val="000000"/>
                <w:spacing w:val="-2"/>
              </w:rPr>
              <w:t xml:space="preserve">awiera </w:t>
            </w:r>
            <w:r>
              <w:rPr>
                <w:rFonts w:ascii="Times New Roman" w:hAnsi="Times New Roman"/>
                <w:color w:val="000000"/>
                <w:spacing w:val="-2"/>
              </w:rPr>
              <w:t>przepis wskazujący</w:t>
            </w:r>
            <w:r w:rsidR="00F24D44" w:rsidRPr="00A00AD7">
              <w:rPr>
                <w:rFonts w:ascii="Times New Roman" w:hAnsi="Times New Roman"/>
                <w:color w:val="000000"/>
                <w:spacing w:val="-2"/>
              </w:rPr>
              <w:t>, że w przypadku przerobu ropy naftowej z biokomponentem, który nie spełnia kryteriów zrównoważonego rozwoju, ilość dostarczonego biokomponentu liczy się jako paliwo z którym biokomponent był przerabiany,</w:t>
            </w:r>
          </w:p>
          <w:p w14:paraId="2CCD48D5" w14:textId="77777777" w:rsidR="0062727F" w:rsidRDefault="00A00AD7" w:rsidP="0062727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zawiera</w:t>
            </w:r>
            <w:r w:rsidR="00F24D44" w:rsidRPr="00A00AD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przepis wskazujący</w:t>
            </w:r>
            <w:r w:rsidR="00F24D44" w:rsidRPr="00A00AD7">
              <w:rPr>
                <w:rFonts w:ascii="Times New Roman" w:hAnsi="Times New Roman"/>
                <w:color w:val="000000"/>
                <w:spacing w:val="-2"/>
              </w:rPr>
              <w:t xml:space="preserve">, że do określenia ilości zużytej energii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elektrycznej </w:t>
            </w:r>
            <w:r w:rsidR="00F24D44" w:rsidRPr="00A00AD7">
              <w:rPr>
                <w:rFonts w:ascii="Times New Roman" w:hAnsi="Times New Roman"/>
                <w:color w:val="000000"/>
                <w:spacing w:val="-2"/>
              </w:rPr>
              <w:t>uwzględnia się tylko ilość energii elektrycznej zużytej w pojazdach samochodowych, których ładowanie nastąpiło na ogólnodostępnych stacjach ładowania,</w:t>
            </w:r>
          </w:p>
          <w:p w14:paraId="380F6DD7" w14:textId="74FEF9A5" w:rsidR="0062727F" w:rsidRDefault="0062727F" w:rsidP="0062727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727F">
              <w:rPr>
                <w:rFonts w:ascii="Times New Roman" w:hAnsi="Times New Roman"/>
                <w:color w:val="000000"/>
                <w:spacing w:val="-2"/>
              </w:rPr>
              <w:t xml:space="preserve">zawiera przepis wskazujący, że </w:t>
            </w:r>
            <w:r w:rsidR="00F24D44" w:rsidRPr="0062727F">
              <w:rPr>
                <w:rFonts w:ascii="Times New Roman" w:hAnsi="Times New Roman"/>
                <w:color w:val="000000"/>
                <w:spacing w:val="-2"/>
              </w:rPr>
              <w:t>do realizacji 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arodowego </w:t>
            </w:r>
            <w:r w:rsidR="00F24D44" w:rsidRPr="0062727F">
              <w:rPr>
                <w:rFonts w:ascii="Times New Roman" w:hAnsi="Times New Roman"/>
                <w:color w:val="000000"/>
                <w:spacing w:val="-2"/>
              </w:rPr>
              <w:t>C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elu </w:t>
            </w:r>
            <w:r w:rsidR="00F24D44" w:rsidRPr="0062727F">
              <w:rPr>
                <w:rFonts w:ascii="Times New Roman" w:hAnsi="Times New Roman"/>
                <w:color w:val="000000"/>
                <w:spacing w:val="-2"/>
              </w:rPr>
              <w:t>R</w:t>
            </w:r>
            <w:r>
              <w:rPr>
                <w:rFonts w:ascii="Times New Roman" w:hAnsi="Times New Roman"/>
                <w:color w:val="000000"/>
                <w:spacing w:val="-2"/>
              </w:rPr>
              <w:t>edukcyjnego</w:t>
            </w:r>
            <w:r w:rsidR="00F24D44" w:rsidRPr="0062727F">
              <w:rPr>
                <w:rFonts w:ascii="Times New Roman" w:hAnsi="Times New Roman"/>
                <w:color w:val="000000"/>
                <w:spacing w:val="-2"/>
              </w:rPr>
              <w:t xml:space="preserve"> można wykorzystać umorzone jednostki poświadczonej redukcji emisji wygenerowane w ramach Mechanizmu Czystego Rozwoju (CDM) oraz jednostki redukcji emisji wygenerowane przez projekty wspólnego wdrażania (JI)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4BC2447" w14:textId="77777777" w:rsidR="00E24ED6" w:rsidRDefault="00E24ED6" w:rsidP="00CC26D4">
            <w:pPr>
              <w:pStyle w:val="Akapitzlist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566545F" w14:textId="77777777" w:rsidR="0062727F" w:rsidRPr="00652148" w:rsidRDefault="0062727F" w:rsidP="0062727F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Pr="00652148">
              <w:rPr>
                <w:rFonts w:ascii="Times New Roman" w:hAnsi="Times New Roman"/>
                <w:color w:val="000000"/>
                <w:spacing w:val="-2"/>
              </w:rPr>
              <w:t>załączniku do projektu rozporządzenia w porównaniu do załącznika do obowiązującego rozporządzenia:</w:t>
            </w:r>
          </w:p>
          <w:p w14:paraId="50CA711E" w14:textId="77777777" w:rsidR="0062727F" w:rsidRPr="00652148" w:rsidRDefault="0062727F" w:rsidP="0062727F">
            <w:pPr>
              <w:pStyle w:val="Akapitzlist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2148">
              <w:rPr>
                <w:rFonts w:ascii="Times New Roman" w:hAnsi="Times New Roman"/>
                <w:color w:val="000000"/>
                <w:spacing w:val="-2"/>
              </w:rPr>
              <w:t>z T</w:t>
            </w:r>
            <w:r w:rsidR="00F24D44" w:rsidRPr="00652148">
              <w:rPr>
                <w:rFonts w:ascii="Times New Roman" w:hAnsi="Times New Roman"/>
                <w:color w:val="000000"/>
                <w:spacing w:val="-2"/>
              </w:rPr>
              <w:t xml:space="preserve">abeli 1 załącznika </w:t>
            </w:r>
            <w:r w:rsidRPr="00652148">
              <w:rPr>
                <w:rFonts w:ascii="Times New Roman" w:hAnsi="Times New Roman"/>
                <w:color w:val="000000"/>
                <w:spacing w:val="-2"/>
              </w:rPr>
              <w:t>usunięto wskaźnik emisji gazów cieplarnianych dla energii elektrycznej,</w:t>
            </w:r>
          </w:p>
          <w:p w14:paraId="6F9B587B" w14:textId="77777777" w:rsidR="009C1508" w:rsidRPr="00652148" w:rsidRDefault="0062727F" w:rsidP="009C1508">
            <w:pPr>
              <w:pStyle w:val="Akapitzlist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2148">
              <w:rPr>
                <w:rFonts w:ascii="Times New Roman" w:hAnsi="Times New Roman"/>
                <w:color w:val="000000"/>
                <w:spacing w:val="-2"/>
              </w:rPr>
              <w:t xml:space="preserve">w Tabeli 1 załącznika </w:t>
            </w:r>
            <w:r w:rsidR="009C1508" w:rsidRPr="00652148">
              <w:rPr>
                <w:rFonts w:ascii="Times New Roman" w:hAnsi="Times New Roman"/>
                <w:color w:val="000000"/>
                <w:spacing w:val="-2"/>
              </w:rPr>
              <w:t>dodano</w:t>
            </w:r>
            <w:r w:rsidR="00F24D44" w:rsidRPr="00652148">
              <w:rPr>
                <w:rFonts w:ascii="Times New Roman" w:hAnsi="Times New Roman"/>
                <w:color w:val="000000"/>
                <w:spacing w:val="-2"/>
              </w:rPr>
              <w:t xml:space="preserve"> nowe wiersze zawierające informacje na temat wodoru</w:t>
            </w:r>
            <w:r w:rsidR="009C1508" w:rsidRPr="00652148">
              <w:rPr>
                <w:rFonts w:ascii="Times New Roman" w:hAnsi="Times New Roman"/>
                <w:color w:val="000000"/>
                <w:spacing w:val="-2"/>
              </w:rPr>
              <w:t xml:space="preserve"> oraz</w:t>
            </w:r>
            <w:r w:rsidR="00F24D44" w:rsidRPr="00652148">
              <w:rPr>
                <w:rFonts w:ascii="Times New Roman" w:hAnsi="Times New Roman"/>
                <w:color w:val="000000"/>
                <w:spacing w:val="-2"/>
              </w:rPr>
              <w:t xml:space="preserve"> skorygowano wiersz dotyczący odpadów z tworzyw sztucznych pochodzących z surowców kopalnych</w:t>
            </w:r>
            <w:r w:rsidR="009C1508" w:rsidRPr="00652148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5AC5C61E" w14:textId="6D1A48D2" w:rsidR="009C1508" w:rsidRPr="009C1508" w:rsidRDefault="009C1508" w:rsidP="009C1508">
            <w:pPr>
              <w:pStyle w:val="Akapitzlist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2148">
              <w:rPr>
                <w:rFonts w:ascii="Times New Roman" w:hAnsi="Times New Roman"/>
                <w:color w:val="000000"/>
                <w:spacing w:val="-2"/>
              </w:rPr>
              <w:t>w Tabeli 3 załącznika dodano nowy wiersz zawierający informacje na temat</w:t>
            </w:r>
            <w:r w:rsidRPr="009C150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wartości opałowej </w:t>
            </w:r>
            <w:r w:rsidRPr="009C1508">
              <w:rPr>
                <w:rFonts w:ascii="Times New Roman" w:hAnsi="Times New Roman"/>
                <w:color w:val="000000"/>
                <w:spacing w:val="-2"/>
              </w:rPr>
              <w:t>wodoru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wg wagi. </w:t>
            </w:r>
          </w:p>
          <w:p w14:paraId="3A4DE04C" w14:textId="316C5E41" w:rsidR="00F24D44" w:rsidRDefault="00F24D44" w:rsidP="00C53F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24D44">
              <w:rPr>
                <w:rFonts w:ascii="Times New Roman" w:hAnsi="Times New Roman"/>
                <w:color w:val="000000"/>
                <w:spacing w:val="-2"/>
              </w:rPr>
              <w:t xml:space="preserve">Szczegółowy opis zmian </w:t>
            </w:r>
            <w:r w:rsidR="00A34838">
              <w:rPr>
                <w:rFonts w:ascii="Times New Roman" w:hAnsi="Times New Roman"/>
                <w:color w:val="000000"/>
                <w:spacing w:val="-2"/>
              </w:rPr>
              <w:t>został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34838">
              <w:rPr>
                <w:rFonts w:ascii="Times New Roman" w:hAnsi="Times New Roman"/>
                <w:color w:val="000000"/>
                <w:spacing w:val="-2"/>
              </w:rPr>
              <w:t>przedstawiony</w:t>
            </w:r>
            <w:r w:rsidRPr="00F24D44">
              <w:rPr>
                <w:rFonts w:ascii="Times New Roman" w:hAnsi="Times New Roman"/>
                <w:color w:val="000000"/>
                <w:spacing w:val="-2"/>
              </w:rPr>
              <w:t xml:space="preserve"> w Uzasadnieniu do projektu rozporządzenia.</w:t>
            </w:r>
          </w:p>
          <w:p w14:paraId="7513D459" w14:textId="519E7576" w:rsidR="006A701A" w:rsidRPr="00B37C80" w:rsidRDefault="00AC7038" w:rsidP="00C53F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C7038">
              <w:rPr>
                <w:rFonts w:ascii="Times New Roman" w:hAnsi="Times New Roman"/>
                <w:color w:val="000000"/>
                <w:spacing w:val="-2"/>
              </w:rPr>
              <w:t xml:space="preserve">Oczekiwanym efektem jest </w:t>
            </w:r>
            <w:r w:rsidR="00A34838">
              <w:rPr>
                <w:rFonts w:ascii="Times New Roman" w:hAnsi="Times New Roman"/>
                <w:color w:val="000000"/>
                <w:spacing w:val="-2"/>
              </w:rPr>
              <w:t>doprecyzowanie</w:t>
            </w:r>
            <w:r w:rsidRPr="00AC7038">
              <w:rPr>
                <w:rFonts w:ascii="Times New Roman" w:hAnsi="Times New Roman"/>
                <w:color w:val="000000"/>
                <w:spacing w:val="-2"/>
              </w:rPr>
              <w:t xml:space="preserve"> przepisów prawa krajowego do </w:t>
            </w:r>
            <w:r w:rsidR="00A34838">
              <w:rPr>
                <w:rFonts w:ascii="Times New Roman" w:hAnsi="Times New Roman"/>
                <w:color w:val="000000"/>
                <w:spacing w:val="-2"/>
              </w:rPr>
              <w:t>przepisów</w:t>
            </w:r>
            <w:r w:rsidRPr="00AC7038">
              <w:rPr>
                <w:rFonts w:ascii="Times New Roman" w:hAnsi="Times New Roman"/>
                <w:color w:val="000000"/>
                <w:spacing w:val="-2"/>
              </w:rPr>
              <w:t xml:space="preserve"> prawa Unii Europejskiej.</w:t>
            </w:r>
          </w:p>
        </w:tc>
      </w:tr>
      <w:tr w:rsidR="006A701A" w:rsidRPr="008B4FE6" w14:paraId="6D00F025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9806074" w14:textId="77777777" w:rsidR="006A701A" w:rsidRPr="008B4FE6" w:rsidRDefault="009E3C4B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967C5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0CAF36E" w14:textId="4B2549AE" w:rsidR="009B3F36" w:rsidRPr="009B3F36" w:rsidRDefault="009B3F36" w:rsidP="00C53F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B3F36">
              <w:rPr>
                <w:rFonts w:ascii="Times New Roman" w:hAnsi="Times New Roman"/>
                <w:color w:val="000000"/>
                <w:spacing w:val="-2"/>
              </w:rPr>
              <w:t>Przepisy dyrektywy Rady (UE) 2015/652 z dnia 20 kwietnia 2015 r. ustanawiającej metody obliczania i wymogi w zakresie sprawozdawczości zgodnie z dyrektywą 98/70/WE Parlamentu Europejskiego i Rady odnoszącą się do jakości benzyny i olejów napędowych (Dz.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B3F36">
              <w:rPr>
                <w:rFonts w:ascii="Times New Roman" w:hAnsi="Times New Roman"/>
                <w:color w:val="000000"/>
                <w:spacing w:val="-2"/>
              </w:rPr>
              <w:t>Urz. UE L 107 z</w:t>
            </w:r>
            <w:r w:rsidR="00895C0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B3F36">
              <w:rPr>
                <w:rFonts w:ascii="Times New Roman" w:hAnsi="Times New Roman"/>
                <w:color w:val="000000"/>
                <w:spacing w:val="-2"/>
              </w:rPr>
              <w:t>25.04.2015, str.</w:t>
            </w:r>
            <w:r w:rsidR="00895C0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B3F36">
              <w:rPr>
                <w:rFonts w:ascii="Times New Roman" w:hAnsi="Times New Roman"/>
                <w:color w:val="000000"/>
                <w:spacing w:val="-2"/>
              </w:rPr>
              <w:t>26 oraz Dz.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B3F36">
              <w:rPr>
                <w:rFonts w:ascii="Times New Roman" w:hAnsi="Times New Roman"/>
                <w:color w:val="000000"/>
                <w:spacing w:val="-2"/>
              </w:rPr>
              <w:t>Urz. UE L 129 z</w:t>
            </w:r>
            <w:r w:rsidR="00895C0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B3F36">
              <w:rPr>
                <w:rFonts w:ascii="Times New Roman" w:hAnsi="Times New Roman"/>
                <w:color w:val="000000"/>
                <w:spacing w:val="-2"/>
              </w:rPr>
              <w:t>27.05.2015, str.53) określają zasady dokonywania obliczeń na rzecz realizacji Narodowego Celu Redukcyjnego.</w:t>
            </w:r>
          </w:p>
          <w:p w14:paraId="14BE08E4" w14:textId="44E98B1E" w:rsidR="006A701A" w:rsidRPr="00B37C80" w:rsidRDefault="009B3F36" w:rsidP="00C53F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B3F36">
              <w:rPr>
                <w:rFonts w:ascii="Times New Roman" w:hAnsi="Times New Roman"/>
                <w:color w:val="000000"/>
                <w:spacing w:val="-2"/>
              </w:rPr>
              <w:t>Uwzględniając powyższe odstąpiono od badania rozwiązań zastosowanych w innych krajach UE.</w:t>
            </w:r>
          </w:p>
        </w:tc>
      </w:tr>
      <w:tr w:rsidR="006A701A" w:rsidRPr="008B4FE6" w14:paraId="2DB586F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18710A" w14:textId="77777777" w:rsidR="006A701A" w:rsidRPr="008B4FE6" w:rsidRDefault="006A701A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08C8F3C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8088994" w14:textId="77777777" w:rsidR="00260F33" w:rsidRPr="008B4FE6" w:rsidRDefault="00260F33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A92BB4B" w14:textId="77777777" w:rsidR="00260F33" w:rsidRPr="008B4FE6" w:rsidRDefault="00563199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A2825DB" w14:textId="77777777" w:rsidR="00260F33" w:rsidRPr="008B4FE6" w:rsidRDefault="00260F33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4114D5" w14:textId="77777777" w:rsidR="00260F33" w:rsidRPr="008B4FE6" w:rsidRDefault="00260F33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07D68" w:rsidRPr="00007D68" w14:paraId="5306C7DA" w14:textId="77777777" w:rsidTr="00007D6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47DB" w14:textId="77777777" w:rsidR="00007D68" w:rsidRPr="00007D68" w:rsidRDefault="00007D68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  <w:spacing w:val="-2"/>
              </w:rPr>
              <w:t>Przedsiębiorcy zobowiązani do realizacji NCR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987E" w14:textId="77777777" w:rsidR="00007D68" w:rsidRPr="00007D68" w:rsidRDefault="00007D68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  <w:spacing w:val="-2"/>
              </w:rPr>
              <w:t>ok. 40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DDE1" w14:textId="77777777" w:rsidR="00007D68" w:rsidRPr="00007D68" w:rsidRDefault="00007D68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0535" w14:textId="03E80121" w:rsidR="00007D68" w:rsidRPr="00007D68" w:rsidRDefault="00007D68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  <w:spacing w:val="-2"/>
              </w:rPr>
              <w:t xml:space="preserve">Sporządzanie sprawozdań z realizacji NCR zgodnie z zasadami przewidzianymi w </w:t>
            </w:r>
            <w:r w:rsidR="00C40891">
              <w:rPr>
                <w:rFonts w:ascii="Times New Roman" w:hAnsi="Times New Roman"/>
                <w:color w:val="000000"/>
                <w:spacing w:val="-2"/>
              </w:rPr>
              <w:t>projekcie</w:t>
            </w:r>
            <w:r w:rsidRPr="00007D68">
              <w:rPr>
                <w:rFonts w:ascii="Times New Roman" w:hAnsi="Times New Roman"/>
                <w:color w:val="000000"/>
                <w:spacing w:val="-2"/>
              </w:rPr>
              <w:t xml:space="preserve"> rozporządze</w:t>
            </w:r>
            <w:r w:rsidR="00C40891">
              <w:rPr>
                <w:rFonts w:ascii="Times New Roman" w:hAnsi="Times New Roman"/>
                <w:color w:val="000000"/>
                <w:spacing w:val="-2"/>
              </w:rPr>
              <w:t>nia</w:t>
            </w:r>
          </w:p>
        </w:tc>
      </w:tr>
      <w:tr w:rsidR="00007D68" w:rsidRPr="00007D68" w14:paraId="75558FF3" w14:textId="77777777" w:rsidTr="00007D6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CAF0" w14:textId="77777777" w:rsidR="00007D68" w:rsidRPr="00007D68" w:rsidRDefault="00007D68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  <w:spacing w:val="-2"/>
              </w:rPr>
              <w:t>Urząd Regulacji Energetyki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3BC" w14:textId="77777777" w:rsidR="00007D68" w:rsidRPr="00007D68" w:rsidRDefault="00007D68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6860" w14:textId="77777777" w:rsidR="00007D68" w:rsidRPr="00007D68" w:rsidRDefault="00007D68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05FE" w14:textId="77777777" w:rsidR="00007D68" w:rsidRPr="00007D68" w:rsidRDefault="00007D68" w:rsidP="00C53F1C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  <w:spacing w:val="-2"/>
              </w:rPr>
              <w:t xml:space="preserve">Weryfikacja sprawozdań z realizacji NCR pod kątem sporządzenia ich zgodnie z projektem rozporządzenia </w:t>
            </w:r>
          </w:p>
        </w:tc>
      </w:tr>
      <w:tr w:rsidR="006A701A" w:rsidRPr="008B4FE6" w14:paraId="31CD3A74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BADB387" w14:textId="77777777" w:rsidR="006A701A" w:rsidRPr="008B4FE6" w:rsidRDefault="001B3460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07016B6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BB9E903" w14:textId="42F30DF7" w:rsidR="00007D68" w:rsidRPr="0017128D" w:rsidRDefault="00007D68" w:rsidP="00C53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17128D">
              <w:rPr>
                <w:rFonts w:ascii="Times New Roman" w:hAnsi="Times New Roman"/>
                <w:bCs/>
                <w:lang w:eastAsia="pl-PL"/>
              </w:rPr>
              <w:t xml:space="preserve">Projekt rozporządzenia zostanie przesłany do konsultacji publicznych </w:t>
            </w:r>
            <w:r w:rsidR="00CC356D" w:rsidRPr="0017128D">
              <w:rPr>
                <w:rFonts w:ascii="Times New Roman" w:hAnsi="Times New Roman"/>
                <w:bCs/>
                <w:lang w:eastAsia="pl-PL"/>
              </w:rPr>
              <w:t>(10</w:t>
            </w:r>
            <w:r w:rsidR="00D631CE" w:rsidRPr="0017128D">
              <w:rPr>
                <w:rFonts w:ascii="Times New Roman" w:hAnsi="Times New Roman"/>
                <w:bCs/>
                <w:lang w:eastAsia="pl-PL"/>
              </w:rPr>
              <w:t xml:space="preserve"> dni) </w:t>
            </w:r>
            <w:r w:rsidRPr="0017128D">
              <w:rPr>
                <w:rFonts w:ascii="Times New Roman" w:hAnsi="Times New Roman"/>
                <w:bCs/>
                <w:lang w:eastAsia="pl-PL"/>
              </w:rPr>
              <w:t>do następujących podmiotów:</w:t>
            </w:r>
          </w:p>
          <w:p w14:paraId="262D0410" w14:textId="77777777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Polska Organizacja Przemysłu i Handlu Naftowego,</w:t>
            </w:r>
          </w:p>
          <w:p w14:paraId="2801A9EA" w14:textId="77777777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Polska Izba Paliw Płynnych,</w:t>
            </w:r>
          </w:p>
          <w:p w14:paraId="62E03026" w14:textId="2FC97D90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Polska Organizacja Gazu płynnego,</w:t>
            </w:r>
          </w:p>
          <w:p w14:paraId="5FE2C431" w14:textId="1D787F1B" w:rsidR="006B4AE0" w:rsidRPr="0017128D" w:rsidRDefault="006B4AE0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Polska Izba Gazu Płynnego,</w:t>
            </w:r>
          </w:p>
          <w:p w14:paraId="4DA42035" w14:textId="77777777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PKN Orlen S.A.,</w:t>
            </w:r>
          </w:p>
          <w:p w14:paraId="2C747B81" w14:textId="77777777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Grupa LOTOS S.A.,</w:t>
            </w:r>
          </w:p>
          <w:p w14:paraId="0BB2CD12" w14:textId="77777777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BP Polska sp. z o. o.,</w:t>
            </w:r>
          </w:p>
          <w:p w14:paraId="6571F0C5" w14:textId="77777777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lastRenderedPageBreak/>
              <w:t>Shell Polska Sp. z o. o.,</w:t>
            </w:r>
          </w:p>
          <w:p w14:paraId="5F2EAF79" w14:textId="77777777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Slovnaft Polska S. A.,</w:t>
            </w:r>
          </w:p>
          <w:p w14:paraId="1D0EA31B" w14:textId="77777777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17128D">
              <w:rPr>
                <w:rFonts w:ascii="Times New Roman" w:hAnsi="Times New Roman"/>
              </w:rPr>
              <w:t>Circle</w:t>
            </w:r>
            <w:proofErr w:type="spellEnd"/>
            <w:r w:rsidRPr="0017128D">
              <w:rPr>
                <w:rFonts w:ascii="Times New Roman" w:hAnsi="Times New Roman"/>
              </w:rPr>
              <w:t xml:space="preserve"> K Polska Sp. z o. o.,</w:t>
            </w:r>
          </w:p>
          <w:p w14:paraId="5593F6BC" w14:textId="6EBBBED8" w:rsidR="00007D68" w:rsidRPr="0017128D" w:rsidRDefault="00007D68" w:rsidP="00C53F1C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AMIC Polska</w:t>
            </w:r>
            <w:r w:rsidR="006B4AE0" w:rsidRPr="0017128D">
              <w:rPr>
                <w:rFonts w:ascii="Times New Roman" w:hAnsi="Times New Roman"/>
              </w:rPr>
              <w:t>,</w:t>
            </w:r>
          </w:p>
          <w:p w14:paraId="6A422490" w14:textId="53C5C804" w:rsidR="00924388" w:rsidRPr="0017128D" w:rsidRDefault="00DC73B5" w:rsidP="00924388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Polskie Górnictwo Naftowe i Gazownictwo S.A.</w:t>
            </w:r>
            <w:r w:rsidR="004A4BC0" w:rsidRPr="0017128D">
              <w:rPr>
                <w:rFonts w:ascii="Times New Roman" w:hAnsi="Times New Roman"/>
              </w:rPr>
              <w:t>,</w:t>
            </w:r>
          </w:p>
          <w:p w14:paraId="0C8B0C0F" w14:textId="77777777" w:rsidR="00924388" w:rsidRPr="0017128D" w:rsidRDefault="00924388" w:rsidP="00924388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HUZAR PSP S.A.,</w:t>
            </w:r>
          </w:p>
          <w:p w14:paraId="78A6FB3C" w14:textId="64ED574F" w:rsidR="00924388" w:rsidRPr="0017128D" w:rsidRDefault="00924388" w:rsidP="00924388">
            <w:pPr>
              <w:pStyle w:val="Akapitzlist"/>
              <w:numPr>
                <w:ilvl w:val="0"/>
                <w:numId w:val="22"/>
              </w:numPr>
              <w:ind w:left="426" w:hanging="426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ANWIM S.A.</w:t>
            </w:r>
          </w:p>
          <w:p w14:paraId="286D5F6B" w14:textId="05E14F9E" w:rsidR="00007D68" w:rsidRPr="0017128D" w:rsidRDefault="00007D68" w:rsidP="00C53F1C">
            <w:pPr>
              <w:pStyle w:val="Akapitzlist"/>
              <w:ind w:left="34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Projekt rozporządzenia zostanie przesłany do opiniowania</w:t>
            </w:r>
            <w:r w:rsidR="0032741F" w:rsidRPr="0017128D">
              <w:rPr>
                <w:rFonts w:ascii="Times New Roman" w:hAnsi="Times New Roman"/>
              </w:rPr>
              <w:t xml:space="preserve"> (</w:t>
            </w:r>
            <w:r w:rsidR="002620CE" w:rsidRPr="0017128D">
              <w:rPr>
                <w:rFonts w:ascii="Times New Roman" w:hAnsi="Times New Roman"/>
              </w:rPr>
              <w:t>10</w:t>
            </w:r>
            <w:r w:rsidR="0032741F" w:rsidRPr="0017128D">
              <w:rPr>
                <w:rFonts w:ascii="Times New Roman" w:hAnsi="Times New Roman"/>
              </w:rPr>
              <w:t xml:space="preserve"> dni) </w:t>
            </w:r>
            <w:r w:rsidRPr="0017128D">
              <w:rPr>
                <w:rFonts w:ascii="Times New Roman" w:hAnsi="Times New Roman"/>
              </w:rPr>
              <w:t xml:space="preserve"> do następujących podmiotów:</w:t>
            </w:r>
          </w:p>
          <w:p w14:paraId="06F24C8A" w14:textId="28013D05" w:rsidR="00007D68" w:rsidRPr="0017128D" w:rsidRDefault="00007D68" w:rsidP="00C53F1C">
            <w:pPr>
              <w:pStyle w:val="Akapitzlist"/>
              <w:numPr>
                <w:ilvl w:val="0"/>
                <w:numId w:val="2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Pełnomocnik Rządu do spraw Strategicznej Infrastruktury Energetycznej</w:t>
            </w:r>
            <w:r w:rsidR="0052180A" w:rsidRPr="0017128D">
              <w:rPr>
                <w:rFonts w:ascii="Times New Roman" w:hAnsi="Times New Roman"/>
              </w:rPr>
              <w:t>,</w:t>
            </w:r>
          </w:p>
          <w:p w14:paraId="739CCB82" w14:textId="484A6A29" w:rsidR="00007D68" w:rsidRPr="0017128D" w:rsidRDefault="00007D68" w:rsidP="00C53F1C">
            <w:pPr>
              <w:pStyle w:val="Akapitzlist"/>
              <w:numPr>
                <w:ilvl w:val="0"/>
                <w:numId w:val="2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Prezes Prokuratorii Generalnej RP</w:t>
            </w:r>
            <w:r w:rsidR="0052180A" w:rsidRPr="0017128D">
              <w:rPr>
                <w:rFonts w:ascii="Times New Roman" w:hAnsi="Times New Roman"/>
              </w:rPr>
              <w:t>,</w:t>
            </w:r>
          </w:p>
          <w:p w14:paraId="1FF1F5EF" w14:textId="0E43FD83" w:rsidR="00007D68" w:rsidRPr="0017128D" w:rsidRDefault="00007D68" w:rsidP="00C53F1C">
            <w:pPr>
              <w:pStyle w:val="Akapitzlist"/>
              <w:numPr>
                <w:ilvl w:val="0"/>
                <w:numId w:val="2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Prezes Urzędu Regulacji Energetyki</w:t>
            </w:r>
            <w:r w:rsidR="0052180A" w:rsidRPr="0017128D">
              <w:rPr>
                <w:rFonts w:ascii="Times New Roman" w:hAnsi="Times New Roman"/>
              </w:rPr>
              <w:t>,</w:t>
            </w:r>
          </w:p>
          <w:p w14:paraId="2074A320" w14:textId="6ABC422A" w:rsidR="00007D68" w:rsidRPr="0017128D" w:rsidRDefault="00007D68" w:rsidP="00C53F1C">
            <w:pPr>
              <w:pStyle w:val="Akapitzlist"/>
              <w:numPr>
                <w:ilvl w:val="0"/>
                <w:numId w:val="2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Prezes Urzędu Ochrony Konkurencji i Konsumentów</w:t>
            </w:r>
            <w:r w:rsidR="0052180A" w:rsidRPr="0017128D">
              <w:rPr>
                <w:rFonts w:ascii="Times New Roman" w:hAnsi="Times New Roman"/>
              </w:rPr>
              <w:t>,</w:t>
            </w:r>
          </w:p>
          <w:p w14:paraId="1BB64C87" w14:textId="0E969D4B" w:rsidR="0052180A" w:rsidRPr="0017128D" w:rsidRDefault="0052180A" w:rsidP="00C53F1C">
            <w:pPr>
              <w:pStyle w:val="Akapitzlist"/>
              <w:numPr>
                <w:ilvl w:val="0"/>
                <w:numId w:val="23"/>
              </w:numPr>
              <w:ind w:left="318" w:hanging="318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Krajowy Ośrodek Bilansowania i Zarządzania Emisjami</w:t>
            </w:r>
            <w:r w:rsidR="00A34838" w:rsidRPr="0017128D">
              <w:rPr>
                <w:rFonts w:ascii="Times New Roman" w:hAnsi="Times New Roman"/>
              </w:rPr>
              <w:t>,</w:t>
            </w:r>
          </w:p>
          <w:p w14:paraId="29119D72" w14:textId="2ACE5FCF" w:rsidR="0032741F" w:rsidRPr="0017128D" w:rsidRDefault="00A34838" w:rsidP="00580BD8">
            <w:pPr>
              <w:pStyle w:val="Akapitzlist"/>
              <w:numPr>
                <w:ilvl w:val="0"/>
                <w:numId w:val="23"/>
              </w:numPr>
              <w:spacing w:after="120"/>
              <w:ind w:left="318" w:hanging="318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Instytut Nafty i Gazu – Państwowy Instytut Badawczy</w:t>
            </w:r>
            <w:r w:rsidR="004A4BC0" w:rsidRPr="0017128D">
              <w:rPr>
                <w:rFonts w:ascii="Times New Roman" w:hAnsi="Times New Roman"/>
              </w:rPr>
              <w:t>,</w:t>
            </w:r>
          </w:p>
          <w:p w14:paraId="431D08DC" w14:textId="4A3E5167" w:rsidR="00A34838" w:rsidRPr="0017128D" w:rsidRDefault="0032741F" w:rsidP="00580BD8">
            <w:pPr>
              <w:pStyle w:val="Akapitzlist"/>
              <w:numPr>
                <w:ilvl w:val="0"/>
                <w:numId w:val="23"/>
              </w:numPr>
              <w:spacing w:after="120"/>
              <w:ind w:left="318" w:hanging="318"/>
              <w:jc w:val="both"/>
              <w:rPr>
                <w:rFonts w:ascii="Times New Roman" w:hAnsi="Times New Roman"/>
              </w:rPr>
            </w:pPr>
            <w:r w:rsidRPr="0017128D">
              <w:rPr>
                <w:rFonts w:ascii="Times New Roman" w:hAnsi="Times New Roman"/>
              </w:rPr>
              <w:t>Młodzieżowa Rada Klimatyczna</w:t>
            </w:r>
            <w:r w:rsidR="004A4BC0" w:rsidRPr="0017128D">
              <w:rPr>
                <w:rFonts w:ascii="Times New Roman" w:hAnsi="Times New Roman"/>
              </w:rPr>
              <w:t>.</w:t>
            </w:r>
          </w:p>
          <w:p w14:paraId="1BB3AECF" w14:textId="4F369475" w:rsidR="00007D68" w:rsidRPr="0017128D" w:rsidRDefault="00007D68" w:rsidP="006B4AE0">
            <w:pPr>
              <w:pStyle w:val="Tekstpodstawowy"/>
              <w:spacing w:after="120" w:line="276" w:lineRule="auto"/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</w:pPr>
            <w:r w:rsidRPr="0017128D"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  <w:t>Projekt rozporządzenia zostanie przekazany do konsultacji i uzgodnień oraz zamieszczony w</w:t>
            </w:r>
            <w:r w:rsidR="00FF6A5F" w:rsidRPr="0017128D"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  <w:t xml:space="preserve"> </w:t>
            </w:r>
            <w:r w:rsidRPr="0017128D"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  <w:t xml:space="preserve">Biuletynie Informacji Publicznej Rządowego Centrum Legislacji w zakładce Rządowy Proces Legislacyjny, zgodnie z art. 5 ustawy z dnia 7 lipca 2005 r. o działalności lobbingowej w procesie stanowienia prawa (Dz. U. z 2017 r.  poz. 248). </w:t>
            </w:r>
          </w:p>
          <w:p w14:paraId="5F82324D" w14:textId="77777777" w:rsidR="006B4AE0" w:rsidRPr="0017128D" w:rsidRDefault="00007D68" w:rsidP="006B4AE0">
            <w:pPr>
              <w:pStyle w:val="Tekstpodstawowy"/>
              <w:spacing w:after="120" w:line="276" w:lineRule="auto"/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</w:pPr>
            <w:r w:rsidRPr="0017128D"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  <w:t xml:space="preserve">Projekt </w:t>
            </w:r>
            <w:r w:rsidR="006B4AE0" w:rsidRPr="0017128D"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  <w:t xml:space="preserve">rozporządzenia </w:t>
            </w:r>
            <w:r w:rsidRPr="0017128D"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  <w:t>nie dotyczy problematyki samorządu terytorialnego, tym samym nie podlega opiniowaniu przez Komisję Wspólną Rządu i Samorządu Terytorialnego, o którym mowa w art. 8 ust. 1 ustawy z dnia 6 maja 2005 r. o Komisji Wspólnej Rządu i Samorządu Terytorialnego oraz o przedstawicielach Rzeczypospolitej Polskiej w Komitecie Regionów Unii Europejskiej (Dz. U. poz. 759).</w:t>
            </w:r>
          </w:p>
          <w:p w14:paraId="3171EE0E" w14:textId="6433F166" w:rsidR="00007D68" w:rsidRPr="0017128D" w:rsidRDefault="00007D68" w:rsidP="006B4AE0">
            <w:pPr>
              <w:pStyle w:val="Tekstpodstawowy"/>
              <w:spacing w:after="120" w:line="276" w:lineRule="auto"/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</w:pPr>
            <w:r w:rsidRPr="0017128D"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  <w:t xml:space="preserve">Projekt </w:t>
            </w:r>
            <w:r w:rsidR="006B4AE0" w:rsidRPr="0017128D"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  <w:t xml:space="preserve">rozporządzenia </w:t>
            </w:r>
            <w:r w:rsidRPr="0017128D">
              <w:rPr>
                <w:rFonts w:ascii="Times New Roman" w:eastAsia="Calibri" w:hAnsi="Times New Roman"/>
                <w:color w:val="auto"/>
                <w:sz w:val="22"/>
                <w:szCs w:val="22"/>
                <w:lang w:val="pl-PL" w:eastAsia="en-US"/>
              </w:rPr>
              <w:t xml:space="preserve">nie dotyczy spraw, o których mowa w art. 1 ustawy z dnia 24 lipca 2015 r. o Radzie Dialogu Społecznego i innych instytucji dialogu społecznego </w:t>
            </w:r>
            <w:r w:rsidR="001F0F15" w:rsidRPr="0017128D">
              <w:rPr>
                <w:rFonts w:ascii="Times New Roman" w:hAnsi="Times New Roman"/>
                <w:spacing w:val="-2"/>
              </w:rPr>
              <w:t xml:space="preserve">(Dz. U. z 2018 r. </w:t>
            </w:r>
            <w:proofErr w:type="spellStart"/>
            <w:r w:rsidR="001F0F15" w:rsidRPr="0017128D">
              <w:rPr>
                <w:rFonts w:ascii="Times New Roman" w:hAnsi="Times New Roman"/>
                <w:spacing w:val="-2"/>
              </w:rPr>
              <w:t>poz</w:t>
            </w:r>
            <w:proofErr w:type="spellEnd"/>
            <w:r w:rsidR="001F0F15" w:rsidRPr="0017128D">
              <w:rPr>
                <w:rFonts w:ascii="Times New Roman" w:hAnsi="Times New Roman"/>
                <w:spacing w:val="-2"/>
              </w:rPr>
              <w:t>. 2232</w:t>
            </w:r>
            <w:r w:rsidR="00876FF1">
              <w:rPr>
                <w:rFonts w:ascii="Times New Roman" w:hAnsi="Times New Roman"/>
                <w:spacing w:val="-2"/>
                <w:lang w:val="pl-PL"/>
              </w:rPr>
              <w:t xml:space="preserve"> z </w:t>
            </w:r>
            <w:proofErr w:type="spellStart"/>
            <w:r w:rsidR="00876FF1">
              <w:rPr>
                <w:rFonts w:ascii="Times New Roman" w:hAnsi="Times New Roman"/>
                <w:spacing w:val="-2"/>
                <w:lang w:val="pl-PL"/>
              </w:rPr>
              <w:t>późn</w:t>
            </w:r>
            <w:proofErr w:type="spellEnd"/>
            <w:r w:rsidR="00876FF1">
              <w:rPr>
                <w:rFonts w:ascii="Times New Roman" w:hAnsi="Times New Roman"/>
                <w:spacing w:val="-2"/>
                <w:lang w:val="pl-PL"/>
              </w:rPr>
              <w:t>. zm.</w:t>
            </w:r>
            <w:r w:rsidR="001F0F15" w:rsidRPr="0017128D">
              <w:rPr>
                <w:rFonts w:ascii="Times New Roman" w:hAnsi="Times New Roman"/>
                <w:spacing w:val="-2"/>
              </w:rPr>
              <w:t>).</w:t>
            </w:r>
          </w:p>
          <w:p w14:paraId="353E54F3" w14:textId="5EE48751" w:rsidR="00FF6A5F" w:rsidRPr="0017128D" w:rsidRDefault="00007D68" w:rsidP="006B4AE0">
            <w:pPr>
              <w:spacing w:after="12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7128D">
              <w:rPr>
                <w:rFonts w:ascii="Times New Roman" w:hAnsi="Times New Roman"/>
                <w:shd w:val="clear" w:color="auto" w:fill="FFFFFF"/>
              </w:rPr>
              <w:t>Z uwagi na zakres projektu</w:t>
            </w:r>
            <w:r w:rsidR="006B4AE0" w:rsidRPr="0017128D">
              <w:rPr>
                <w:rFonts w:ascii="Times New Roman" w:hAnsi="Times New Roman"/>
                <w:shd w:val="clear" w:color="auto" w:fill="FFFFFF"/>
              </w:rPr>
              <w:t xml:space="preserve"> rozporządzenia</w:t>
            </w:r>
            <w:r w:rsidRPr="0017128D">
              <w:rPr>
                <w:rFonts w:ascii="Times New Roman" w:hAnsi="Times New Roman"/>
                <w:shd w:val="clear" w:color="auto" w:fill="FFFFFF"/>
              </w:rPr>
              <w:t>, który nie dotyczy problematyki zadań związków zawodowych oraz związków pracodawców, projekt nie podlega opiniowaniu przez reprezentatywne związki zawodowe oraz organizacje pracodawców.</w:t>
            </w:r>
          </w:p>
          <w:p w14:paraId="687FB9A2" w14:textId="07E87956" w:rsidR="00FF6A5F" w:rsidRPr="0017128D" w:rsidRDefault="00FF6A5F" w:rsidP="00C53F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7128D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6B4AE0" w:rsidRPr="0017128D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17128D">
              <w:rPr>
                <w:rFonts w:ascii="Times New Roman" w:hAnsi="Times New Roman"/>
                <w:color w:val="000000"/>
                <w:spacing w:val="-2"/>
              </w:rPr>
              <w:t xml:space="preserve">nie wymaga przedłożenia instytucjom i organom Unii Europejskiej, w tym Europejskiemu Bankowi Centralnemu, w celu uzyskania opinii, dokonania powiadomienia, konsultacji albo uzgodnień, o których mowa w § 39 uchwały nr 190 Rady Ministrów z dnia 29 października 2013 r. – Regulamin pracy Rady Ministrów (M. P. z 2016 r. poz. 1006, z </w:t>
            </w:r>
            <w:proofErr w:type="spellStart"/>
            <w:r w:rsidRPr="0017128D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17128D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proofErr w:type="spellStart"/>
            <w:r w:rsidRPr="0017128D">
              <w:rPr>
                <w:rFonts w:ascii="Times New Roman" w:hAnsi="Times New Roman"/>
                <w:color w:val="000000"/>
                <w:spacing w:val="-2"/>
              </w:rPr>
              <w:t>zm</w:t>
            </w:r>
            <w:proofErr w:type="spellEnd"/>
            <w:r w:rsidRPr="0017128D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</w:tr>
      <w:tr w:rsidR="006A701A" w:rsidRPr="008B4FE6" w14:paraId="21F7762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C82D377" w14:textId="77777777" w:rsidR="006A701A" w:rsidRPr="008B4FE6" w:rsidRDefault="006A701A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07AC10B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D7C0ADC" w14:textId="77777777" w:rsidR="00260F33" w:rsidRPr="00007D68" w:rsidRDefault="00821717" w:rsidP="00C53F1C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007D68">
              <w:rPr>
                <w:rFonts w:ascii="Times New Roman" w:hAnsi="Times New Roman"/>
                <w:color w:val="000000"/>
              </w:rPr>
              <w:t>stałe</w:t>
            </w:r>
            <w:r w:rsidRPr="00007D68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AB97437" w14:textId="77777777" w:rsidR="00260F33" w:rsidRPr="00007D68" w:rsidRDefault="00260F33" w:rsidP="00C53F1C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007D68">
              <w:rPr>
                <w:rFonts w:ascii="Times New Roman" w:hAnsi="Times New Roman"/>
                <w:color w:val="000000"/>
              </w:rPr>
              <w:t xml:space="preserve">mln </w:t>
            </w:r>
            <w:r w:rsidRPr="00007D68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8B4FE6" w14:paraId="2F8FDBC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F0AE352" w14:textId="77777777" w:rsidR="0057668E" w:rsidRPr="00007D68" w:rsidRDefault="0057668E" w:rsidP="00C53F1C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FBFB7A1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F45243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04A5B6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561B00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568758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1932B97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FBF38F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BB752A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8A9949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2754DD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2EFB034" w14:textId="77777777" w:rsidR="0057668E" w:rsidRPr="00007D68" w:rsidRDefault="0057668E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0476F90" w14:textId="77777777" w:rsidR="0057668E" w:rsidRPr="00007D68" w:rsidRDefault="0057668E" w:rsidP="00C53F1C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007D68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8B4FE6" w14:paraId="20D461E2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EE38EE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0AD6A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AB15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D2588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9B31E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D60BE3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692DA5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CDD02E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B8597D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4DF603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E3B69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6E1A9F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41FEB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8B4FE6" w14:paraId="0162B7B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BBDA92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BCC0B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3B3194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EA04F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8CC1C9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70B50D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3DE8D69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E3DF3E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F82F2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35DF1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BC026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7B4A76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86AB34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7668E" w:rsidRPr="008B4FE6" w14:paraId="144EC5A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2FC34C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641B32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741147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C7888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CDF55E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AEBD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E45948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5F021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DEFA8C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3ECBC9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1CD2D4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ED1161D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64A1D3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8B4FE6" w14:paraId="2BFC9E5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018464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40B94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11E26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6F63D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C148D2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135EC9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627E4DC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383D3B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5D0C3D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AB390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B7BC94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5CA36FC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9AC2463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8B4FE6" w14:paraId="4EA1B31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53482C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048E49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D3593E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13676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71D57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183A4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080D17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F1B9D9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7382F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73FBF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973D4E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717A0BE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7E76D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8B4FE6" w14:paraId="60735AB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60D19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55BCA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3396A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2871A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9C9803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809977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B8C0CC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D2D7A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A805B3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EF6A62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D120F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DE9BAC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AE6C09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8B4FE6" w14:paraId="187418A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6C7A0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91F39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3B0FF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E1743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34B6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DF77F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C0A339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E6B1C07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1EF40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84DFA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84D01B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A304564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E30643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8B4FE6" w14:paraId="450A47E2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E17543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5C5B97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3277F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001FD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C90B8C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CCBC0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955F49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19435F7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E7360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0503B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E2CF4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E36F3EB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D385464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8B4FE6" w14:paraId="260B79D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7494D9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17F2A5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8724F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A1F2C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EB3DB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AB80A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1727097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560AF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5F0D70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7684F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D77B4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A034B2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12607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8B4FE6" w14:paraId="6FE1B0CF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14EFBD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1F1CF2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A66D92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C6450B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538A04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E29F2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019ED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37BD5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6718E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334A8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BE28F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236F12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CE92C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8B4FE6" w14:paraId="61B8F878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48F13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5A4968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BEFBBE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C5D2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1E4C54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62FDF9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B5E99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CE045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886A73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687B2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490B3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7400F7A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9E94A2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7668E" w:rsidRPr="008B4FE6" w14:paraId="4F489CB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2109D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82FBFB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09B096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C8539E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3CA82C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0C564F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657E2A1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49DEA5D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34F49C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98E435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778F70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0C6686B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A0BB92" w14:textId="77777777" w:rsidR="0057668E" w:rsidRPr="00007D68" w:rsidRDefault="0057668E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720276D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B0052C" w14:textId="77777777" w:rsidR="006A701A" w:rsidRPr="00007D68" w:rsidRDefault="006A701A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D0C7572" w14:textId="53E5623B" w:rsidR="006A701A" w:rsidRPr="00007D68" w:rsidRDefault="007A102B" w:rsidP="00C53F1C">
            <w:pPr>
              <w:jc w:val="both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E24BD7" w:rsidRPr="008B4FE6" w14:paraId="2074C9FD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639633E7" w14:textId="77777777" w:rsidR="00E24BD7" w:rsidRPr="00007D68" w:rsidRDefault="001B3460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BFE93B0" w14:textId="780CE1B6" w:rsidR="00E24BD7" w:rsidRPr="00007D68" w:rsidRDefault="00007D68" w:rsidP="00C53F1C">
            <w:pPr>
              <w:jc w:val="both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Projekt rozporządzenia nie generuje dochodów ani wydatków dla żadnego z sektorów finansów publicznych.</w:t>
            </w:r>
          </w:p>
        </w:tc>
      </w:tr>
      <w:tr w:rsidR="006A701A" w:rsidRPr="008B4FE6" w14:paraId="2EDD13DB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B75BCE9" w14:textId="77777777" w:rsidR="006A701A" w:rsidRPr="008B4FE6" w:rsidRDefault="006A701A" w:rsidP="00C53F1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7176A74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24F90E5" w14:textId="77777777" w:rsidR="005E7371" w:rsidRPr="00301959" w:rsidRDefault="001B3460" w:rsidP="00C53F1C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4D0EB021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FFD874B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C3C435A" w14:textId="77777777" w:rsidR="002E6D63" w:rsidRPr="00007D68" w:rsidRDefault="002E6D63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EF0BE51" w14:textId="77777777" w:rsidR="002E6D63" w:rsidRPr="00007D68" w:rsidRDefault="002E6D63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C2158C" w14:textId="77777777" w:rsidR="002E6D63" w:rsidRPr="00007D68" w:rsidRDefault="002E6D63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4C179D2" w14:textId="77777777" w:rsidR="002E6D63" w:rsidRPr="00007D68" w:rsidRDefault="002E6D63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D6B3E95" w14:textId="77777777" w:rsidR="002E6D63" w:rsidRPr="00007D68" w:rsidRDefault="002E6D63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64CDD68" w14:textId="77777777" w:rsidR="002E6D63" w:rsidRPr="00007D68" w:rsidRDefault="002E6D63" w:rsidP="00C53F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DD69B40" w14:textId="77777777" w:rsidR="002E6D63" w:rsidRPr="00007D68" w:rsidRDefault="002E6D63" w:rsidP="00C53F1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007D68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007D68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8B4FE6" w14:paraId="2893774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87BF93" w14:textId="77777777" w:rsidR="006F78C4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007D68">
              <w:rPr>
                <w:rFonts w:ascii="Times New Roman" w:hAnsi="Times New Roman"/>
                <w:color w:val="000000"/>
              </w:rPr>
              <w:t>ujęciu</w:t>
            </w:r>
            <w:r w:rsidRPr="00007D68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3DCD3F39" w14:textId="77777777" w:rsidR="006F78C4" w:rsidRPr="00007D68" w:rsidRDefault="006F78C4" w:rsidP="00C53F1C">
            <w:pPr>
              <w:rPr>
                <w:rFonts w:ascii="Times New Roman" w:hAnsi="Times New Roman"/>
                <w:spacing w:val="-2"/>
              </w:rPr>
            </w:pPr>
            <w:r w:rsidRPr="00007D68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05FF38DD" w14:textId="77777777" w:rsidR="002E6D63" w:rsidRPr="00007D68" w:rsidRDefault="006F78C4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007D68">
              <w:rPr>
                <w:rFonts w:ascii="Times New Roman" w:hAnsi="Times New Roman"/>
                <w:spacing w:val="-2"/>
              </w:rPr>
              <w:t>stałe</w:t>
            </w:r>
            <w:r w:rsidRPr="00007D68">
              <w:rPr>
                <w:rFonts w:ascii="Times New Roman" w:hAnsi="Times New Roman"/>
                <w:spacing w:val="-2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B3530E1" w14:textId="77777777" w:rsidR="002E6D63" w:rsidRPr="00007D68" w:rsidRDefault="009E3C4B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2A1033A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6059997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E227AB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218C7F4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BBA6CC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8FA9AB4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210DC6E1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8B4FE6" w14:paraId="0FD882D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C5310CB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9B81236" w14:textId="77777777" w:rsidR="002E6D63" w:rsidRPr="00007D68" w:rsidRDefault="00705A29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9F92FD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5D6A091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DABE68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3C76C8E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49C5616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C9F3CF2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23F1D72C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2E6D63" w:rsidRPr="008B4FE6" w14:paraId="699C8EA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20FD87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CAAE216" w14:textId="77777777" w:rsidR="002E6D63" w:rsidRPr="00007D68" w:rsidRDefault="00A92BAF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</w:rPr>
              <w:t xml:space="preserve">rodzina, </w:t>
            </w:r>
            <w:r w:rsidR="009E3C4B" w:rsidRPr="00007D68">
              <w:rPr>
                <w:rFonts w:ascii="Times New Roman" w:hAnsi="Times New Roman"/>
              </w:rPr>
              <w:t>o</w:t>
            </w:r>
            <w:r w:rsidR="002E6D63" w:rsidRPr="00007D68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B028C2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B185643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FB210FC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D425E11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1F6B1F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5D5FE6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F34DA04" w14:textId="77777777" w:rsidR="002E6D63" w:rsidRPr="00007D68" w:rsidRDefault="002E6D63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8B4FE6" w14:paraId="78F70DA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A199444" w14:textId="77777777" w:rsidR="008A608F" w:rsidRPr="00007D68" w:rsidRDefault="008A608F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007D68">
              <w:rPr>
                <w:rFonts w:ascii="Times New Roman" w:hAnsi="Times New Roman"/>
                <w:color w:val="000000"/>
              </w:rPr>
              <w:t xml:space="preserve">ujęciu </w:t>
            </w:r>
            <w:r w:rsidRPr="00007D68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259D390" w14:textId="77777777" w:rsidR="008A608F" w:rsidRPr="00007D68" w:rsidRDefault="009E3C4B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duże p</w:t>
            </w:r>
            <w:r w:rsidR="008A608F" w:rsidRPr="00007D68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B213507" w14:textId="77777777" w:rsidR="008E220D" w:rsidRDefault="007A102B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5B161380" w14:textId="5D74A6F6" w:rsidR="008A608F" w:rsidRPr="00007D68" w:rsidRDefault="008A608F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8A608F" w:rsidRPr="008B4FE6" w14:paraId="6554D80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D4D9E7" w14:textId="77777777" w:rsidR="008A608F" w:rsidRPr="00007D68" w:rsidRDefault="008A608F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8B838FA" w14:textId="77777777" w:rsidR="008A608F" w:rsidRPr="00007D68" w:rsidRDefault="009E3C4B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s</w:t>
            </w:r>
            <w:r w:rsidR="008A608F" w:rsidRPr="00007D68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2BA01D7" w14:textId="77777777" w:rsidR="008E220D" w:rsidRDefault="001D10C0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2E6EA24B" w14:textId="5F360C2C" w:rsidR="008A608F" w:rsidRPr="00007D68" w:rsidRDefault="008A608F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E3C4B" w:rsidRPr="008B4FE6" w14:paraId="1F941569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2F195DD" w14:textId="77777777" w:rsidR="009E3C4B" w:rsidRPr="00007D68" w:rsidRDefault="009E3C4B" w:rsidP="00C53F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90EEDAB" w14:textId="77777777" w:rsidR="009E3C4B" w:rsidRPr="00007D68" w:rsidRDefault="00A92BAF" w:rsidP="00C53F1C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</w:rPr>
              <w:t xml:space="preserve">rodzina, </w:t>
            </w:r>
            <w:r w:rsidR="009E3C4B" w:rsidRPr="00007D68">
              <w:rPr>
                <w:rFonts w:ascii="Times New Roman" w:hAnsi="Times New Roman"/>
              </w:rPr>
              <w:t>obywatele oraz gospodarstwa domowe</w:t>
            </w:r>
            <w:r w:rsidR="009E3C4B" w:rsidRPr="00007D6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CC07D50" w14:textId="68EB08D7" w:rsidR="009E3C4B" w:rsidRPr="00007D68" w:rsidRDefault="007A102B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07D68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E24BD7" w:rsidRPr="008B4FE6" w14:paraId="5886461F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459BC86" w14:textId="77777777" w:rsidR="00E24BD7" w:rsidRPr="00007D68" w:rsidRDefault="00E24BD7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1D4B73D" w14:textId="2389A0B1" w:rsidR="007A102B" w:rsidRPr="00007D68" w:rsidRDefault="007A102B" w:rsidP="00C53F1C">
            <w:pPr>
              <w:rPr>
                <w:rFonts w:ascii="Times New Roman" w:hAnsi="Times New Roman"/>
                <w:color w:val="000000"/>
              </w:rPr>
            </w:pPr>
            <w:r w:rsidRPr="00007D68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6A701A" w:rsidRPr="008B4FE6" w14:paraId="68FBC91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3CFE7D" w14:textId="77777777" w:rsidR="006A701A" w:rsidRPr="008B4FE6" w:rsidRDefault="006A701A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4AA1D895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E5F5739" w14:textId="4618D5AE" w:rsidR="00D86AFF" w:rsidRPr="008B4FE6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6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1A707244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DFEB2C8" w14:textId="77777777" w:rsidR="00D86AFF" w:rsidRDefault="00D86AFF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F1D76A6" w14:textId="77777777" w:rsidR="00D86AFF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585DAFE5" w14:textId="77777777" w:rsidR="00D86AFF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1D31CC1F" w14:textId="77777777" w:rsidR="00D86AFF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512C1A27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6DC6C99" w14:textId="77777777" w:rsidR="001B3460" w:rsidRPr="008B4FE6" w:rsidRDefault="00D241A1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13F17E1" w14:textId="77777777" w:rsidR="001B3460" w:rsidRPr="008B4FE6" w:rsidRDefault="00D241A1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C83D499" w14:textId="77777777" w:rsidR="001B3460" w:rsidRDefault="00D241A1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87FE4D2" w14:textId="77777777" w:rsidR="001B3460" w:rsidRPr="008B4FE6" w:rsidRDefault="00D241A1" w:rsidP="00C53F1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D7A3410" w14:textId="77777777" w:rsidR="001B3460" w:rsidRPr="008B4FE6" w:rsidRDefault="00D241A1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42C399C" w14:textId="77777777" w:rsidR="001B3460" w:rsidRPr="008B4FE6" w:rsidRDefault="00D241A1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FAAC973" w14:textId="77777777" w:rsidR="001B3460" w:rsidRPr="008B4FE6" w:rsidRDefault="00D241A1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5FF07F6" w14:textId="77777777" w:rsidR="001B3460" w:rsidRPr="008B4FE6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63E13145" w14:textId="77777777" w:rsidR="001B3460" w:rsidRPr="008B4FE6" w:rsidRDefault="001B3460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62824E21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3F42E33" w14:textId="77777777" w:rsidR="00BF0DA2" w:rsidRPr="008B4FE6" w:rsidRDefault="00BF0DA2" w:rsidP="00C53F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99D20CF" w14:textId="77777777" w:rsidR="00BF0DA2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4C008D93" w14:textId="77777777" w:rsidR="00BF0DA2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4C441B37" w14:textId="77777777" w:rsidR="00BF0DA2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6BD4EC83" w14:textId="77777777" w:rsidR="00117017" w:rsidRPr="008B4FE6" w:rsidRDefault="00117017" w:rsidP="00C53F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4A15C69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9ACED3C" w14:textId="72D05C3E" w:rsidR="00117017" w:rsidRPr="008B4FE6" w:rsidRDefault="00117017" w:rsidP="00C53F1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41136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B3460" w:rsidRPr="008B4FE6" w14:paraId="4405C73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70D770" w14:textId="77777777" w:rsidR="001B3460" w:rsidRPr="008B4FE6" w:rsidRDefault="001B3460" w:rsidP="00C53F1C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0AF80E6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D5E1279" w14:textId="061D39D5" w:rsidR="00653DC1" w:rsidRPr="008B4FE6" w:rsidRDefault="00C82199" w:rsidP="00C53F1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Nie dotyczy.</w:t>
            </w:r>
          </w:p>
          <w:p w14:paraId="222545EB" w14:textId="377DE7E6" w:rsidR="001B3460" w:rsidRPr="008B4FE6" w:rsidRDefault="001B3460" w:rsidP="00C53F1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7F96142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94E656E" w14:textId="77777777" w:rsidR="001B3460" w:rsidRPr="008B4FE6" w:rsidRDefault="001B3460" w:rsidP="00C53F1C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336FE0D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B8F6120" w14:textId="77777777" w:rsidR="001B3460" w:rsidRPr="008B4FE6" w:rsidRDefault="001B3460" w:rsidP="00C53F1C">
            <w:pPr>
              <w:rPr>
                <w:rFonts w:ascii="Times New Roman" w:hAnsi="Times New Roman"/>
                <w:color w:val="000000"/>
              </w:rPr>
            </w:pPr>
          </w:p>
          <w:p w14:paraId="068DDD5F" w14:textId="77777777" w:rsidR="001B3460" w:rsidRPr="008B4FE6" w:rsidRDefault="00D241A1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B7249B3" w14:textId="4221A9A7" w:rsidR="001B3460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0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81F878E" w14:textId="73D123D8" w:rsidR="0032741F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8365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06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D7806" w:rsidRPr="0032741F">
              <w:rPr>
                <w:rFonts w:ascii="Times New Roman" w:hAnsi="Times New Roman"/>
                <w:color w:val="000000"/>
              </w:rPr>
              <w:t xml:space="preserve"> </w:t>
            </w:r>
            <w:r w:rsidR="0032741F" w:rsidRPr="0032741F">
              <w:rPr>
                <w:rFonts w:ascii="Times New Roman" w:hAnsi="Times New Roman"/>
                <w:color w:val="000000"/>
              </w:rPr>
              <w:t>sądy powszechne, administracyjne lub wojskowe</w:t>
            </w:r>
          </w:p>
          <w:p w14:paraId="3A8216BE" w14:textId="79DC5D21" w:rsidR="001B3460" w:rsidRPr="008B4FE6" w:rsidRDefault="001B3460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2BAF5223" w14:textId="77777777" w:rsidR="001B3460" w:rsidRPr="008B4FE6" w:rsidRDefault="001B3460" w:rsidP="00C53F1C">
            <w:pPr>
              <w:rPr>
                <w:rFonts w:ascii="Times New Roman" w:hAnsi="Times New Roman"/>
                <w:color w:val="000000"/>
              </w:rPr>
            </w:pPr>
          </w:p>
          <w:p w14:paraId="7FEEDDC1" w14:textId="77777777" w:rsidR="001B3460" w:rsidRPr="008B4FE6" w:rsidRDefault="00D241A1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9EB92B9" w14:textId="77777777" w:rsidR="001B3460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  <w:p w14:paraId="09BE3B8A" w14:textId="60CD51D4" w:rsidR="0017128D" w:rsidRPr="008B4FE6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0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17128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7128D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17128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1FECB83" w14:textId="77777777" w:rsidR="001B3460" w:rsidRPr="008B4FE6" w:rsidRDefault="001B3460" w:rsidP="00C53F1C">
            <w:pPr>
              <w:rPr>
                <w:rFonts w:ascii="Times New Roman" w:hAnsi="Times New Roman"/>
                <w:color w:val="000000"/>
              </w:rPr>
            </w:pPr>
          </w:p>
          <w:p w14:paraId="06D24B24" w14:textId="77777777" w:rsidR="001B3460" w:rsidRDefault="00D241A1" w:rsidP="00C53F1C">
            <w:pPr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C9962CB" w14:textId="77777777" w:rsidR="001B3460" w:rsidRPr="008B4FE6" w:rsidRDefault="00D241A1" w:rsidP="00C53F1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74B88084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6122CF7" w14:textId="77777777" w:rsidR="001B3460" w:rsidRPr="008B4FE6" w:rsidRDefault="001B3460" w:rsidP="00C53F1C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0DE8C49" w14:textId="37278E00" w:rsidR="001B3460" w:rsidRPr="008B4FE6" w:rsidRDefault="00C82199" w:rsidP="00C53F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1B3460" w:rsidRPr="008B4FE6" w14:paraId="2F5E3FF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5274A67" w14:textId="77777777" w:rsidR="001B3460" w:rsidRPr="00627221" w:rsidRDefault="00A767D2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148D487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66AA6CA" w14:textId="22B46591" w:rsidR="001B3460" w:rsidRPr="0006789F" w:rsidRDefault="00C82199" w:rsidP="00C53F1C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</w:t>
            </w:r>
            <w:r w:rsidR="0006789F" w:rsidRPr="0006789F">
              <w:rPr>
                <w:rFonts w:ascii="Times New Roman" w:hAnsi="Times New Roman"/>
                <w:spacing w:val="-2"/>
              </w:rPr>
              <w:t xml:space="preserve"> </w:t>
            </w:r>
            <w:r w:rsidR="0006789F" w:rsidRPr="00733680">
              <w:rPr>
                <w:rFonts w:ascii="Times New Roman" w:hAnsi="Times New Roman"/>
                <w:spacing w:val="-2"/>
              </w:rPr>
              <w:t>rozporządzen</w:t>
            </w:r>
            <w:r w:rsidRPr="00733680">
              <w:rPr>
                <w:rFonts w:ascii="Times New Roman" w:hAnsi="Times New Roman"/>
                <w:spacing w:val="-2"/>
              </w:rPr>
              <w:t>ia</w:t>
            </w:r>
            <w:r w:rsidR="0006789F" w:rsidRPr="00733680">
              <w:rPr>
                <w:rFonts w:ascii="Times New Roman" w:hAnsi="Times New Roman"/>
                <w:spacing w:val="-2"/>
              </w:rPr>
              <w:t xml:space="preserve"> wejdzie w życie </w:t>
            </w:r>
            <w:r w:rsidR="00733680" w:rsidRPr="00733680">
              <w:rPr>
                <w:rFonts w:ascii="Times New Roman" w:hAnsi="Times New Roman"/>
              </w:rPr>
              <w:t>po upływie 14 dni od dnia ogłoszenia</w:t>
            </w:r>
          </w:p>
        </w:tc>
      </w:tr>
      <w:tr w:rsidR="001B3460" w:rsidRPr="008B4FE6" w14:paraId="331F804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B2204D1" w14:textId="77777777" w:rsidR="001B3460" w:rsidRPr="0006789F" w:rsidRDefault="001B3460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789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6789F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06789F">
              <w:rPr>
                <w:rFonts w:ascii="Times New Roman" w:hAnsi="Times New Roman"/>
                <w:b/>
                <w:spacing w:val="-2"/>
              </w:rPr>
              <w:t>oraz</w:t>
            </w:r>
            <w:r w:rsidRPr="0006789F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06789F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8B4FE6" w14:paraId="229D698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591C3F" w14:textId="2DFE3BB1" w:rsidR="001B3460" w:rsidRPr="00B37C80" w:rsidRDefault="0006789F" w:rsidP="00C53F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B3460" w:rsidRPr="008B4FE6" w14:paraId="2A7B4A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BE6A602" w14:textId="77777777" w:rsidR="001B3460" w:rsidRPr="008B4FE6" w:rsidRDefault="001B3460" w:rsidP="00C53F1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1C0B62F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4B76E32" w14:textId="617255BA" w:rsidR="001B3460" w:rsidRPr="00B37C80" w:rsidRDefault="00411369" w:rsidP="00C53F1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11369">
              <w:rPr>
                <w:rFonts w:ascii="Times New Roman" w:hAnsi="Times New Roman"/>
                <w:color w:val="000000"/>
                <w:spacing w:val="-2"/>
              </w:rPr>
              <w:t>Brak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7469A924" w14:textId="1E402A5E" w:rsidR="006176ED" w:rsidRPr="00522D94" w:rsidRDefault="006176ED" w:rsidP="00C53F1C">
      <w:pPr>
        <w:pStyle w:val="Nagwek1"/>
        <w:spacing w:line="276" w:lineRule="auto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DDC9" w14:textId="77777777" w:rsidR="00D241A1" w:rsidRDefault="00D241A1" w:rsidP="00044739">
      <w:pPr>
        <w:spacing w:line="240" w:lineRule="auto"/>
      </w:pPr>
      <w:r>
        <w:separator/>
      </w:r>
    </w:p>
  </w:endnote>
  <w:endnote w:type="continuationSeparator" w:id="0">
    <w:p w14:paraId="61F2DED5" w14:textId="77777777" w:rsidR="00D241A1" w:rsidRDefault="00D241A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BB33" w14:textId="77777777" w:rsidR="00D241A1" w:rsidRDefault="00D241A1" w:rsidP="00044739">
      <w:pPr>
        <w:spacing w:line="240" w:lineRule="auto"/>
      </w:pPr>
      <w:r>
        <w:separator/>
      </w:r>
    </w:p>
  </w:footnote>
  <w:footnote w:type="continuationSeparator" w:id="0">
    <w:p w14:paraId="6B0D6919" w14:textId="77777777" w:rsidR="00D241A1" w:rsidRDefault="00D241A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6678C"/>
    <w:multiLevelType w:val="hybridMultilevel"/>
    <w:tmpl w:val="4D6C7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D2206"/>
    <w:multiLevelType w:val="hybridMultilevel"/>
    <w:tmpl w:val="DA50B7B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CD6A94"/>
    <w:multiLevelType w:val="hybridMultilevel"/>
    <w:tmpl w:val="0B7E2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0817FF2"/>
    <w:multiLevelType w:val="hybridMultilevel"/>
    <w:tmpl w:val="0B7E2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68E198F"/>
    <w:multiLevelType w:val="hybridMultilevel"/>
    <w:tmpl w:val="57B67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1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16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2"/>
  </w:num>
  <w:num w:numId="15">
    <w:abstractNumId w:val="17"/>
  </w:num>
  <w:num w:numId="16">
    <w:abstractNumId w:val="19"/>
  </w:num>
  <w:num w:numId="17">
    <w:abstractNumId w:val="5"/>
  </w:num>
  <w:num w:numId="18">
    <w:abstractNumId w:val="24"/>
  </w:num>
  <w:num w:numId="19">
    <w:abstractNumId w:val="25"/>
  </w:num>
  <w:num w:numId="20">
    <w:abstractNumId w:val="18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7D68"/>
    <w:rsid w:val="00012D11"/>
    <w:rsid w:val="00013EB5"/>
    <w:rsid w:val="000224FA"/>
    <w:rsid w:val="00023836"/>
    <w:rsid w:val="000356A9"/>
    <w:rsid w:val="000432D4"/>
    <w:rsid w:val="00044138"/>
    <w:rsid w:val="00044739"/>
    <w:rsid w:val="00051637"/>
    <w:rsid w:val="00056681"/>
    <w:rsid w:val="000648A7"/>
    <w:rsid w:val="0006618B"/>
    <w:rsid w:val="000670C0"/>
    <w:rsid w:val="0006789F"/>
    <w:rsid w:val="00071B99"/>
    <w:rsid w:val="00074EFF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091"/>
    <w:rsid w:val="000E289B"/>
    <w:rsid w:val="000E2D10"/>
    <w:rsid w:val="000F105C"/>
    <w:rsid w:val="000F3204"/>
    <w:rsid w:val="001024BB"/>
    <w:rsid w:val="0010548B"/>
    <w:rsid w:val="001072D1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57705"/>
    <w:rsid w:val="001625BE"/>
    <w:rsid w:val="001643A4"/>
    <w:rsid w:val="0017128D"/>
    <w:rsid w:val="001727BB"/>
    <w:rsid w:val="00180D25"/>
    <w:rsid w:val="0018318D"/>
    <w:rsid w:val="0018572C"/>
    <w:rsid w:val="00187E79"/>
    <w:rsid w:val="00187F0D"/>
    <w:rsid w:val="001905E5"/>
    <w:rsid w:val="00192CC5"/>
    <w:rsid w:val="001956A7"/>
    <w:rsid w:val="00195F31"/>
    <w:rsid w:val="001A03A3"/>
    <w:rsid w:val="001A118A"/>
    <w:rsid w:val="001A27F4"/>
    <w:rsid w:val="001A2D95"/>
    <w:rsid w:val="001B3460"/>
    <w:rsid w:val="001B4CA1"/>
    <w:rsid w:val="001B75D8"/>
    <w:rsid w:val="001C1060"/>
    <w:rsid w:val="001C3C63"/>
    <w:rsid w:val="001D10C0"/>
    <w:rsid w:val="001D4732"/>
    <w:rsid w:val="001D6A3C"/>
    <w:rsid w:val="001D6D51"/>
    <w:rsid w:val="001D7290"/>
    <w:rsid w:val="001F0F15"/>
    <w:rsid w:val="001F5857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0F53"/>
    <w:rsid w:val="002613BD"/>
    <w:rsid w:val="002620CE"/>
    <w:rsid w:val="002624F1"/>
    <w:rsid w:val="00270C81"/>
    <w:rsid w:val="00271558"/>
    <w:rsid w:val="00274862"/>
    <w:rsid w:val="00282D72"/>
    <w:rsid w:val="00283402"/>
    <w:rsid w:val="00290FD6"/>
    <w:rsid w:val="00294259"/>
    <w:rsid w:val="002A2C81"/>
    <w:rsid w:val="002B3D1A"/>
    <w:rsid w:val="002C27D0"/>
    <w:rsid w:val="002C2C9B"/>
    <w:rsid w:val="002D09EC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2741F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A4AC4"/>
    <w:rsid w:val="003A6953"/>
    <w:rsid w:val="003B6083"/>
    <w:rsid w:val="003C3838"/>
    <w:rsid w:val="003C5847"/>
    <w:rsid w:val="003D0681"/>
    <w:rsid w:val="003D12F6"/>
    <w:rsid w:val="003D1426"/>
    <w:rsid w:val="003E0AF1"/>
    <w:rsid w:val="003E2F4E"/>
    <w:rsid w:val="003E720A"/>
    <w:rsid w:val="00403E6E"/>
    <w:rsid w:val="00406283"/>
    <w:rsid w:val="00411369"/>
    <w:rsid w:val="004129B4"/>
    <w:rsid w:val="00413A64"/>
    <w:rsid w:val="00417EF0"/>
    <w:rsid w:val="0042077C"/>
    <w:rsid w:val="00422181"/>
    <w:rsid w:val="004244A8"/>
    <w:rsid w:val="00425F72"/>
    <w:rsid w:val="00426510"/>
    <w:rsid w:val="00427736"/>
    <w:rsid w:val="00441787"/>
    <w:rsid w:val="00444F2D"/>
    <w:rsid w:val="00452034"/>
    <w:rsid w:val="00455FA6"/>
    <w:rsid w:val="00457656"/>
    <w:rsid w:val="00466C70"/>
    <w:rsid w:val="004702C9"/>
    <w:rsid w:val="00472E45"/>
    <w:rsid w:val="00473A3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41F4"/>
    <w:rsid w:val="004A4BC0"/>
    <w:rsid w:val="004A7BD7"/>
    <w:rsid w:val="004C15C2"/>
    <w:rsid w:val="004C36D8"/>
    <w:rsid w:val="004C6687"/>
    <w:rsid w:val="004D1248"/>
    <w:rsid w:val="004D1E3C"/>
    <w:rsid w:val="004D3381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180A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52C8"/>
    <w:rsid w:val="00567963"/>
    <w:rsid w:val="0057009A"/>
    <w:rsid w:val="00571260"/>
    <w:rsid w:val="0057189C"/>
    <w:rsid w:val="00573FC1"/>
    <w:rsid w:val="005741EE"/>
    <w:rsid w:val="0057668E"/>
    <w:rsid w:val="00580BD8"/>
    <w:rsid w:val="00595E83"/>
    <w:rsid w:val="00596530"/>
    <w:rsid w:val="005967F3"/>
    <w:rsid w:val="005A06DF"/>
    <w:rsid w:val="005A5527"/>
    <w:rsid w:val="005A5AE6"/>
    <w:rsid w:val="005B1206"/>
    <w:rsid w:val="005B21E0"/>
    <w:rsid w:val="005B37E8"/>
    <w:rsid w:val="005C0056"/>
    <w:rsid w:val="005C525A"/>
    <w:rsid w:val="005D61D6"/>
    <w:rsid w:val="005E0D13"/>
    <w:rsid w:val="005E5047"/>
    <w:rsid w:val="005E7205"/>
    <w:rsid w:val="005E7371"/>
    <w:rsid w:val="005F116C"/>
    <w:rsid w:val="005F2131"/>
    <w:rsid w:val="005F3299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27F"/>
    <w:rsid w:val="00627EE8"/>
    <w:rsid w:val="006316FA"/>
    <w:rsid w:val="0063275A"/>
    <w:rsid w:val="006370D2"/>
    <w:rsid w:val="0064074F"/>
    <w:rsid w:val="00641F55"/>
    <w:rsid w:val="00645E4A"/>
    <w:rsid w:val="00652148"/>
    <w:rsid w:val="00653688"/>
    <w:rsid w:val="00653DC1"/>
    <w:rsid w:val="00654EC1"/>
    <w:rsid w:val="0066091B"/>
    <w:rsid w:val="006660E9"/>
    <w:rsid w:val="00667249"/>
    <w:rsid w:val="00667558"/>
    <w:rsid w:val="00671523"/>
    <w:rsid w:val="00673DDB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4AE0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3680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76FEB"/>
    <w:rsid w:val="00792609"/>
    <w:rsid w:val="00792887"/>
    <w:rsid w:val="007943E2"/>
    <w:rsid w:val="00794F2C"/>
    <w:rsid w:val="007A102B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4264"/>
    <w:rsid w:val="00856799"/>
    <w:rsid w:val="008575C3"/>
    <w:rsid w:val="00863D28"/>
    <w:rsid w:val="008648C3"/>
    <w:rsid w:val="008672D9"/>
    <w:rsid w:val="00873B0F"/>
    <w:rsid w:val="00876FF1"/>
    <w:rsid w:val="00880F26"/>
    <w:rsid w:val="00895C0B"/>
    <w:rsid w:val="00896C2E"/>
    <w:rsid w:val="008A5095"/>
    <w:rsid w:val="008A608F"/>
    <w:rsid w:val="008A6D8E"/>
    <w:rsid w:val="008B1A9A"/>
    <w:rsid w:val="008B4FE6"/>
    <w:rsid w:val="008B6C37"/>
    <w:rsid w:val="008E18F7"/>
    <w:rsid w:val="008E1E10"/>
    <w:rsid w:val="008E220D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2E43"/>
    <w:rsid w:val="0091405E"/>
    <w:rsid w:val="00917AAE"/>
    <w:rsid w:val="00917B39"/>
    <w:rsid w:val="00924388"/>
    <w:rsid w:val="009251A9"/>
    <w:rsid w:val="00930699"/>
    <w:rsid w:val="00931F69"/>
    <w:rsid w:val="00934123"/>
    <w:rsid w:val="00955774"/>
    <w:rsid w:val="009560B5"/>
    <w:rsid w:val="00960B86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8F1"/>
    <w:rsid w:val="009A1D86"/>
    <w:rsid w:val="009A5574"/>
    <w:rsid w:val="009B049C"/>
    <w:rsid w:val="009B11C8"/>
    <w:rsid w:val="009B2BCF"/>
    <w:rsid w:val="009B2FF8"/>
    <w:rsid w:val="009B3F36"/>
    <w:rsid w:val="009B5BA3"/>
    <w:rsid w:val="009C1508"/>
    <w:rsid w:val="009D0027"/>
    <w:rsid w:val="009D0655"/>
    <w:rsid w:val="009D1960"/>
    <w:rsid w:val="009E1E98"/>
    <w:rsid w:val="009E3ABE"/>
    <w:rsid w:val="009E3C4B"/>
    <w:rsid w:val="009F0637"/>
    <w:rsid w:val="009F62A6"/>
    <w:rsid w:val="009F674F"/>
    <w:rsid w:val="009F799E"/>
    <w:rsid w:val="00A00AD7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3B01"/>
    <w:rsid w:val="00A34838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130C"/>
    <w:rsid w:val="00AA2411"/>
    <w:rsid w:val="00AA26FC"/>
    <w:rsid w:val="00AB1ACD"/>
    <w:rsid w:val="00AB235D"/>
    <w:rsid w:val="00AB277F"/>
    <w:rsid w:val="00AB4099"/>
    <w:rsid w:val="00AB449A"/>
    <w:rsid w:val="00AC7038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4D5C"/>
    <w:rsid w:val="00B3581B"/>
    <w:rsid w:val="00B36B81"/>
    <w:rsid w:val="00B36FEE"/>
    <w:rsid w:val="00B37C80"/>
    <w:rsid w:val="00B449FE"/>
    <w:rsid w:val="00B45FCF"/>
    <w:rsid w:val="00B5092B"/>
    <w:rsid w:val="00B5194E"/>
    <w:rsid w:val="00B51AF5"/>
    <w:rsid w:val="00B531FC"/>
    <w:rsid w:val="00B55347"/>
    <w:rsid w:val="00B57E5E"/>
    <w:rsid w:val="00B61F37"/>
    <w:rsid w:val="00B74D7D"/>
    <w:rsid w:val="00B7770F"/>
    <w:rsid w:val="00B77A89"/>
    <w:rsid w:val="00B77B27"/>
    <w:rsid w:val="00B8134E"/>
    <w:rsid w:val="00B81B55"/>
    <w:rsid w:val="00B81F7A"/>
    <w:rsid w:val="00B84613"/>
    <w:rsid w:val="00B87AF0"/>
    <w:rsid w:val="00B9037B"/>
    <w:rsid w:val="00B910BD"/>
    <w:rsid w:val="00B9189C"/>
    <w:rsid w:val="00B92FC8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5082"/>
    <w:rsid w:val="00BB6B80"/>
    <w:rsid w:val="00BC3773"/>
    <w:rsid w:val="00BC381A"/>
    <w:rsid w:val="00BD0962"/>
    <w:rsid w:val="00BD1EED"/>
    <w:rsid w:val="00BD50FF"/>
    <w:rsid w:val="00BF0DA2"/>
    <w:rsid w:val="00BF109C"/>
    <w:rsid w:val="00BF34FA"/>
    <w:rsid w:val="00C004B6"/>
    <w:rsid w:val="00C047A7"/>
    <w:rsid w:val="00C05DE5"/>
    <w:rsid w:val="00C33027"/>
    <w:rsid w:val="00C37667"/>
    <w:rsid w:val="00C40891"/>
    <w:rsid w:val="00C435DB"/>
    <w:rsid w:val="00C44D73"/>
    <w:rsid w:val="00C50B42"/>
    <w:rsid w:val="00C516FF"/>
    <w:rsid w:val="00C529EA"/>
    <w:rsid w:val="00C52BFA"/>
    <w:rsid w:val="00C53D1D"/>
    <w:rsid w:val="00C53F1C"/>
    <w:rsid w:val="00C53F26"/>
    <w:rsid w:val="00C540BC"/>
    <w:rsid w:val="00C5499D"/>
    <w:rsid w:val="00C64F7D"/>
    <w:rsid w:val="00C67309"/>
    <w:rsid w:val="00C7614E"/>
    <w:rsid w:val="00C77BF1"/>
    <w:rsid w:val="00C80D60"/>
    <w:rsid w:val="00C82199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16F2"/>
    <w:rsid w:val="00CB6991"/>
    <w:rsid w:val="00CC26D4"/>
    <w:rsid w:val="00CC356D"/>
    <w:rsid w:val="00CC6194"/>
    <w:rsid w:val="00CC6305"/>
    <w:rsid w:val="00CC78A5"/>
    <w:rsid w:val="00CD0516"/>
    <w:rsid w:val="00CD756B"/>
    <w:rsid w:val="00CE734F"/>
    <w:rsid w:val="00CF112E"/>
    <w:rsid w:val="00CF5F4F"/>
    <w:rsid w:val="00D218DC"/>
    <w:rsid w:val="00D241A1"/>
    <w:rsid w:val="00D24E56"/>
    <w:rsid w:val="00D31643"/>
    <w:rsid w:val="00D31AEB"/>
    <w:rsid w:val="00D32ECD"/>
    <w:rsid w:val="00D361E4"/>
    <w:rsid w:val="00D42A8F"/>
    <w:rsid w:val="00D439F6"/>
    <w:rsid w:val="00D448E0"/>
    <w:rsid w:val="00D459C6"/>
    <w:rsid w:val="00D50729"/>
    <w:rsid w:val="00D50C19"/>
    <w:rsid w:val="00D5379E"/>
    <w:rsid w:val="00D569C0"/>
    <w:rsid w:val="00D62643"/>
    <w:rsid w:val="00D631CE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3E8F"/>
    <w:rsid w:val="00DB538D"/>
    <w:rsid w:val="00DB6610"/>
    <w:rsid w:val="00DC275C"/>
    <w:rsid w:val="00DC4B0D"/>
    <w:rsid w:val="00DC73B5"/>
    <w:rsid w:val="00DC7FE1"/>
    <w:rsid w:val="00DD3F3F"/>
    <w:rsid w:val="00DD5572"/>
    <w:rsid w:val="00DE5D80"/>
    <w:rsid w:val="00DF58CD"/>
    <w:rsid w:val="00DF65DE"/>
    <w:rsid w:val="00E019A5"/>
    <w:rsid w:val="00E01F8B"/>
    <w:rsid w:val="00E02EC8"/>
    <w:rsid w:val="00E037F5"/>
    <w:rsid w:val="00E04ECB"/>
    <w:rsid w:val="00E05A09"/>
    <w:rsid w:val="00E06CA1"/>
    <w:rsid w:val="00E07A78"/>
    <w:rsid w:val="00E172B8"/>
    <w:rsid w:val="00E17FB4"/>
    <w:rsid w:val="00E20B75"/>
    <w:rsid w:val="00E214F2"/>
    <w:rsid w:val="00E2371E"/>
    <w:rsid w:val="00E24BD7"/>
    <w:rsid w:val="00E24ED6"/>
    <w:rsid w:val="00E26523"/>
    <w:rsid w:val="00E26809"/>
    <w:rsid w:val="00E3412D"/>
    <w:rsid w:val="00E57322"/>
    <w:rsid w:val="00E628CB"/>
    <w:rsid w:val="00E62AD9"/>
    <w:rsid w:val="00E638C8"/>
    <w:rsid w:val="00E7509B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4D44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1A07"/>
    <w:rsid w:val="00F83D24"/>
    <w:rsid w:val="00F83DD9"/>
    <w:rsid w:val="00F83F40"/>
    <w:rsid w:val="00F85E79"/>
    <w:rsid w:val="00FA117A"/>
    <w:rsid w:val="00FB386A"/>
    <w:rsid w:val="00FC0786"/>
    <w:rsid w:val="00FC49EF"/>
    <w:rsid w:val="00FD7806"/>
    <w:rsid w:val="00FE36E2"/>
    <w:rsid w:val="00FF11AD"/>
    <w:rsid w:val="00FF2971"/>
    <w:rsid w:val="00FF34D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1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9C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D68"/>
    <w:pPr>
      <w:spacing w:line="240" w:lineRule="auto"/>
      <w:jc w:val="both"/>
    </w:pPr>
    <w:rPr>
      <w:rFonts w:eastAsia="Times New Roman"/>
      <w:color w:val="000000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D68"/>
    <w:rPr>
      <w:rFonts w:eastAsia="Times New Roman"/>
      <w:color w:val="000000"/>
      <w:sz w:val="24"/>
      <w:szCs w:val="24"/>
      <w:lang w:val="x-none" w:eastAsia="ar-SA"/>
    </w:rPr>
  </w:style>
  <w:style w:type="paragraph" w:styleId="Poprawka">
    <w:name w:val="Revision"/>
    <w:hidden/>
    <w:uiPriority w:val="99"/>
    <w:semiHidden/>
    <w:rsid w:val="004D33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slowik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34E68"/>
    <w:rsid w:val="001541B6"/>
    <w:rsid w:val="001A32B0"/>
    <w:rsid w:val="002B0D23"/>
    <w:rsid w:val="00387A6A"/>
    <w:rsid w:val="003B469C"/>
    <w:rsid w:val="005975F2"/>
    <w:rsid w:val="005B6DBC"/>
    <w:rsid w:val="005B7A4B"/>
    <w:rsid w:val="005F1E30"/>
    <w:rsid w:val="007A6981"/>
    <w:rsid w:val="00880808"/>
    <w:rsid w:val="008C7CA2"/>
    <w:rsid w:val="009048A7"/>
    <w:rsid w:val="00AD66A9"/>
    <w:rsid w:val="00CC2792"/>
    <w:rsid w:val="00CD5089"/>
    <w:rsid w:val="00DB0A0A"/>
    <w:rsid w:val="00E539F8"/>
    <w:rsid w:val="00EC615B"/>
    <w:rsid w:val="00F523DD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EA9B-14CB-4026-92D5-B57102E0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12533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2020-12-10T18:49:00Z</dcterms:created>
  <dcterms:modified xsi:type="dcterms:W3CDTF">2022-01-31T07:24:00Z</dcterms:modified>
</cp:coreProperties>
</file>