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200B1" w14:textId="77777777" w:rsidR="00AC4ABE" w:rsidRPr="00AC4ABE" w:rsidRDefault="00AC4ABE" w:rsidP="00AC4ABE">
      <w:pPr>
        <w:pStyle w:val="OZNRODZAKTUtznustawalubrozporzdzenieiorganwydajcy"/>
      </w:pPr>
      <w:bookmarkStart w:id="0" w:name="_Hlk90804347"/>
      <w:r w:rsidRPr="00AC4ABE">
        <w:t>USTAWA</w:t>
      </w:r>
    </w:p>
    <w:p w14:paraId="3E413F66" w14:textId="77777777" w:rsidR="00AC4ABE" w:rsidRPr="00AC4ABE" w:rsidRDefault="00BB7E87" w:rsidP="00AC4ABE">
      <w:pPr>
        <w:pStyle w:val="DATAAKTUdatauchwalenialubwydaniaaktu"/>
      </w:pPr>
      <w:r>
        <w:t>z dnia</w:t>
      </w:r>
      <w:r w:rsidR="007100F5">
        <w:t xml:space="preserve"> </w:t>
      </w:r>
      <w:r w:rsidR="00AC4ABE" w:rsidRPr="00AC4ABE">
        <w:t>…</w:t>
      </w:r>
    </w:p>
    <w:p w14:paraId="6829EF43" w14:textId="53289441" w:rsidR="00AC4ABE" w:rsidRPr="00AC4ABE" w:rsidRDefault="001536FA" w:rsidP="00AC4ABE">
      <w:pPr>
        <w:pStyle w:val="TYTUAKTUprzedmiotregulacjiustawylubrozporzdzenia"/>
      </w:pPr>
      <w:r>
        <w:t xml:space="preserve">o </w:t>
      </w:r>
      <w:r w:rsidR="00D51B31" w:rsidRPr="00D51B31">
        <w:t>zmianie niektórych ustaw w celu uproszczenia procedur administracyjnych dla obywateli i przedsiębiorców</w:t>
      </w:r>
      <w:r w:rsidR="002C0E09" w:rsidRPr="0047785D">
        <w:rPr>
          <w:rStyle w:val="IGPindeksgrnyipogrubienie"/>
        </w:rPr>
        <w:footnoteReference w:id="2"/>
      </w:r>
      <w:r w:rsidR="002C0E09" w:rsidRPr="0047785D">
        <w:rPr>
          <w:rStyle w:val="IGPindeksgrnyipogrubienie"/>
        </w:rPr>
        <w:t>)</w:t>
      </w:r>
    </w:p>
    <w:p w14:paraId="658C8E0E" w14:textId="6D2C2096" w:rsidR="00F9246E" w:rsidRPr="00512AC9" w:rsidRDefault="00AC4ABE" w:rsidP="00CC4732">
      <w:pPr>
        <w:pStyle w:val="ARTartustawynprozporzdzenia"/>
      </w:pPr>
      <w:r w:rsidRPr="00105027">
        <w:rPr>
          <w:rStyle w:val="Ppogrubienie"/>
        </w:rPr>
        <w:t>Art. 1.</w:t>
      </w:r>
      <w:r w:rsidRPr="00AC4ABE">
        <w:t xml:space="preserve"> W ustawie z dnia 14 czerwca 1960 r. – Kodeks postępowania administracyjnego (Dz. U. z 202</w:t>
      </w:r>
      <w:r w:rsidR="00E93C91">
        <w:t>1</w:t>
      </w:r>
      <w:r w:rsidRPr="00AC4ABE">
        <w:t xml:space="preserve"> r. poz. </w:t>
      </w:r>
      <w:r w:rsidR="00E93C91">
        <w:t>735</w:t>
      </w:r>
      <w:r w:rsidR="00D26A49">
        <w:t>, 1491 i 2052</w:t>
      </w:r>
      <w:r w:rsidRPr="00AC4ABE">
        <w:t>)</w:t>
      </w:r>
      <w:r w:rsidR="00CC4732">
        <w:t xml:space="preserve"> </w:t>
      </w:r>
      <w:r w:rsidRPr="00512AC9">
        <w:t>w art. 37 po § 3 dodaje się § 3a w brzmieniu:</w:t>
      </w:r>
    </w:p>
    <w:p w14:paraId="6CF753B1" w14:textId="53E67349" w:rsidR="00AC4ABE" w:rsidRDefault="00AC4ABE" w:rsidP="00512AC9">
      <w:pPr>
        <w:pStyle w:val="ZUSTzmustartykuempunktem"/>
      </w:pPr>
      <w:r w:rsidRPr="00AC4ABE">
        <w:t>„§ 3a. Jeżeli ponaglenie zostało wniesione przed upływem terminu określonego w art. 35 albo przepisach szczególnych, organ prowadzący postępowanie pozostawia ponaglenie bez rozpoznania. Przepisów § 4</w:t>
      </w:r>
      <w:r w:rsidR="00612726" w:rsidRPr="00AC4ABE">
        <w:t>–</w:t>
      </w:r>
      <w:r w:rsidRPr="00AC4ABE">
        <w:t>8 nie stosuje się</w:t>
      </w:r>
      <w:r w:rsidR="00C14786">
        <w:t>.”</w:t>
      </w:r>
      <w:r w:rsidRPr="00AC4ABE">
        <w:t>.</w:t>
      </w:r>
    </w:p>
    <w:p w14:paraId="311FC2E8" w14:textId="28175D21" w:rsidR="00AC4ABE" w:rsidRPr="00AC4ABE" w:rsidRDefault="00104928" w:rsidP="005E3184">
      <w:pPr>
        <w:pStyle w:val="ARTartustawynprozporzdzenia"/>
      </w:pPr>
      <w:bookmarkStart w:id="1" w:name="mip50227738"/>
      <w:bookmarkStart w:id="2" w:name="mip50227742"/>
      <w:bookmarkStart w:id="3" w:name="mip42932595"/>
      <w:bookmarkEnd w:id="1"/>
      <w:bookmarkEnd w:id="2"/>
      <w:bookmarkEnd w:id="3"/>
      <w:r>
        <w:rPr>
          <w:b/>
        </w:rPr>
        <w:lastRenderedPageBreak/>
        <w:t xml:space="preserve">Art. </w:t>
      </w:r>
      <w:r w:rsidR="00CC4732">
        <w:rPr>
          <w:b/>
        </w:rPr>
        <w:t>2</w:t>
      </w:r>
      <w:r>
        <w:rPr>
          <w:b/>
        </w:rPr>
        <w:t xml:space="preserve">. </w:t>
      </w:r>
      <w:r w:rsidR="00AC4ABE" w:rsidRPr="00AC4ABE">
        <w:t>W ustawie z dnia 6 lipca 1982 r. o księgach wieczystych i hipotece (</w:t>
      </w:r>
      <w:r w:rsidR="00A3790A" w:rsidRPr="00A3790A">
        <w:t>Dz. U. z 20</w:t>
      </w:r>
      <w:r w:rsidR="00595832">
        <w:t>19</w:t>
      </w:r>
      <w:r w:rsidR="00A3790A" w:rsidRPr="00A3790A">
        <w:t xml:space="preserve"> r. poz. </w:t>
      </w:r>
      <w:r w:rsidR="00595832">
        <w:t>2204</w:t>
      </w:r>
      <w:r w:rsidR="00A3790A" w:rsidRPr="00A3790A">
        <w:t xml:space="preserve"> oraz z 2021 r. poz. </w:t>
      </w:r>
      <w:r w:rsidR="00595832">
        <w:t>1177 i 1978</w:t>
      </w:r>
      <w:r w:rsidR="005E3184">
        <w:t>) w art. 36</w:t>
      </w:r>
      <w:r w:rsidR="005E3184" w:rsidRPr="001622F3">
        <w:rPr>
          <w:rStyle w:val="IGindeksgrny"/>
        </w:rPr>
        <w:t>4</w:t>
      </w:r>
      <w:r w:rsidR="005E3184">
        <w:t xml:space="preserve"> w ust. 8 </w:t>
      </w:r>
      <w:r w:rsidR="00564B8C">
        <w:t>w</w:t>
      </w:r>
      <w:r w:rsidR="00AC4ABE" w:rsidRPr="00AC4ABE">
        <w:t xml:space="preserve"> pkt 2</w:t>
      </w:r>
      <w:r w:rsidR="00C40E3F">
        <w:t>6</w:t>
      </w:r>
      <w:r w:rsidR="00AC4ABE" w:rsidRPr="00AC4ABE">
        <w:t xml:space="preserve"> </w:t>
      </w:r>
      <w:r w:rsidR="005E3184">
        <w:t xml:space="preserve">kropkę zastępuje się średnikiem i </w:t>
      </w:r>
      <w:r w:rsidR="00AC4ABE" w:rsidRPr="00AC4ABE">
        <w:t xml:space="preserve">dodaje się pkt </w:t>
      </w:r>
      <w:r w:rsidR="00C40E3F" w:rsidRPr="00AC4ABE">
        <w:t>2</w:t>
      </w:r>
      <w:r w:rsidR="00C40E3F">
        <w:t>7</w:t>
      </w:r>
      <w:r w:rsidR="00C40E3F" w:rsidRPr="00AC4ABE">
        <w:t xml:space="preserve"> </w:t>
      </w:r>
      <w:r w:rsidR="00AC4ABE" w:rsidRPr="00AC4ABE">
        <w:t>i 2</w:t>
      </w:r>
      <w:r w:rsidR="00C40E3F">
        <w:t>8</w:t>
      </w:r>
      <w:r w:rsidR="00AC4ABE" w:rsidRPr="00AC4ABE">
        <w:t xml:space="preserve"> w brzmieniu:</w:t>
      </w:r>
    </w:p>
    <w:p w14:paraId="2A84FD5F" w14:textId="404CB06B" w:rsidR="00AC4ABE" w:rsidRPr="005E3184" w:rsidRDefault="00B82A46" w:rsidP="005E3184">
      <w:pPr>
        <w:pStyle w:val="ZPKTzmpktartykuempunktem"/>
      </w:pPr>
      <w:r w:rsidRPr="00B82A46">
        <w:t>„</w:t>
      </w:r>
      <w:r w:rsidR="00AC4ABE" w:rsidRPr="005E3184">
        <w:t>2</w:t>
      </w:r>
      <w:r w:rsidR="00C40E3F">
        <w:t>7</w:t>
      </w:r>
      <w:r w:rsidR="00AC4ABE" w:rsidRPr="005E3184">
        <w:t>)</w:t>
      </w:r>
      <w:r w:rsidR="00AC4ABE" w:rsidRPr="005E3184">
        <w:tab/>
        <w:t>minister właściwy do spraw budownictwa, planowania i zagospodarowania przestrzennego oraz mieszkalnictwa;</w:t>
      </w:r>
    </w:p>
    <w:p w14:paraId="4AF8FD1A" w14:textId="5918C778" w:rsidR="00AC4ABE" w:rsidRPr="005E3184" w:rsidRDefault="00C40E3F" w:rsidP="005E3184">
      <w:pPr>
        <w:pStyle w:val="ZPKTzmpktartykuempunktem"/>
      </w:pPr>
      <w:r w:rsidRPr="005E3184">
        <w:t>2</w:t>
      </w:r>
      <w:r>
        <w:t>8</w:t>
      </w:r>
      <w:r w:rsidR="00AC4ABE" w:rsidRPr="005E3184">
        <w:t>)</w:t>
      </w:r>
      <w:r w:rsidR="00AC4ABE" w:rsidRPr="005E3184">
        <w:tab/>
        <w:t>organy, o których mowa w art. 4 ust. 1 ustawy z dnia 20 lipca 2018 r. o przekształceniu prawa użytkowania wieczystego gruntów zabudowanych na cele mieszkaniowe w prawo własności tych gruntów (Dz. U. z 2020 r. poz. 2040</w:t>
      </w:r>
      <w:r w:rsidR="00D8755D">
        <w:t xml:space="preserve"> oraz z 2021 r. poz. 2445</w:t>
      </w:r>
      <w:r w:rsidR="00AC4ABE" w:rsidRPr="005E3184">
        <w:t>) oraz w art. 3 ust. 1 ustawy z dnia 29 lipca 2005 r. o przekształceniu prawa użytkowania wieczystego w prawo własności nieruchomości (Dz. U. z 2019 r. poz. 1314)</w:t>
      </w:r>
      <w:r w:rsidR="00B92D49">
        <w:t xml:space="preserve"> oraz organy wyższego stopnia w sprawach, o których mowa w tych ustawach</w:t>
      </w:r>
      <w:r w:rsidR="00AC4ABE" w:rsidRPr="005E3184">
        <w:t>.</w:t>
      </w:r>
      <w:r w:rsidR="00B82A46" w:rsidRPr="00B82A46">
        <w:t>”.</w:t>
      </w:r>
    </w:p>
    <w:p w14:paraId="4D12B53F" w14:textId="15DD7B89" w:rsidR="00AC4ABE" w:rsidRPr="00B21824" w:rsidRDefault="00AC4ABE" w:rsidP="00B21824">
      <w:pPr>
        <w:pStyle w:val="ARTartustawynprozporzdzenia"/>
      </w:pPr>
      <w:r w:rsidRPr="00105027">
        <w:rPr>
          <w:rStyle w:val="Ppogrubienie"/>
        </w:rPr>
        <w:t xml:space="preserve">Art. </w:t>
      </w:r>
      <w:r w:rsidR="00CC4732">
        <w:rPr>
          <w:rStyle w:val="Ppogrubienie"/>
        </w:rPr>
        <w:t>3</w:t>
      </w:r>
      <w:r w:rsidRPr="00105027">
        <w:rPr>
          <w:rStyle w:val="Ppogrubienie"/>
        </w:rPr>
        <w:t>.</w:t>
      </w:r>
      <w:r w:rsidRPr="00B21824">
        <w:t xml:space="preserve"> W ustawie z dnia 26 października 1982 r. o wychowaniu w trzeźwości i przeciwdziałaniu alkoholizmowi (</w:t>
      </w:r>
      <w:r w:rsidR="00C40E3F" w:rsidRPr="00C40E3F">
        <w:t>Dz.</w:t>
      </w:r>
      <w:r w:rsidR="00C14786">
        <w:t xml:space="preserve"> U. z 2021 r. poz. 1119 i 2469 oraz z 2022 r. poz. </w:t>
      </w:r>
      <w:r w:rsidR="00C40E3F" w:rsidRPr="00C40E3F">
        <w:t>4 i 218</w:t>
      </w:r>
      <w:r w:rsidRPr="00B21824">
        <w:t>) wprowadza się następujące zmiany:</w:t>
      </w:r>
    </w:p>
    <w:p w14:paraId="61C013D1" w14:textId="3AC23F2B" w:rsidR="00AC4ABE" w:rsidRPr="00AC4ABE" w:rsidRDefault="00AC4ABE" w:rsidP="00AC4ABE">
      <w:pPr>
        <w:pStyle w:val="PKTpunkt"/>
      </w:pPr>
      <w:r w:rsidRPr="00AC4ABE">
        <w:t>1)</w:t>
      </w:r>
      <w:r w:rsidRPr="00AC4ABE">
        <w:tab/>
        <w:t xml:space="preserve">w art. </w:t>
      </w:r>
      <w:r w:rsidR="00BB7E87">
        <w:t>9</w:t>
      </w:r>
      <w:r w:rsidR="00D8755D" w:rsidRPr="00CC4732">
        <w:rPr>
          <w:rStyle w:val="IGindeksgrny"/>
        </w:rPr>
        <w:t>1</w:t>
      </w:r>
      <w:r w:rsidR="00BB7E87">
        <w:t xml:space="preserve"> po ust. 3e dodaje się ust. 3f</w:t>
      </w:r>
      <w:r w:rsidRPr="00AC4ABE">
        <w:t xml:space="preserve"> i 3g w brzmieniu:</w:t>
      </w:r>
    </w:p>
    <w:p w14:paraId="20C52247" w14:textId="6716FD35" w:rsidR="00AC4ABE" w:rsidRPr="00AC4ABE" w:rsidRDefault="00AC4ABE" w:rsidP="00B21824">
      <w:pPr>
        <w:pStyle w:val="ZUSTzmustartykuempunktem"/>
      </w:pPr>
      <w:r w:rsidRPr="00AC4ABE">
        <w:t xml:space="preserve">„3f. Do postępowań w sprawie wydania zezwoleń, o których mowa w ust. 1 i 2, stosuje się przepisy działu II rozdziału 14 ustawy z dnia 14 czerwca 1960 r. </w:t>
      </w:r>
      <w:r w:rsidR="006845AA" w:rsidRPr="006845AA">
        <w:t>–</w:t>
      </w:r>
      <w:r w:rsidRPr="00AC4ABE">
        <w:t xml:space="preserve"> Kodeks postępowania administracyjnego (Dz. U. z 202</w:t>
      </w:r>
      <w:r w:rsidR="00C5298C">
        <w:t>1</w:t>
      </w:r>
      <w:r w:rsidRPr="00AC4ABE">
        <w:t xml:space="preserve"> r. poz.</w:t>
      </w:r>
      <w:r w:rsidR="00C5298C">
        <w:t xml:space="preserve"> 735</w:t>
      </w:r>
      <w:r w:rsidR="001366D3">
        <w:t xml:space="preserve">, </w:t>
      </w:r>
      <w:r w:rsidR="004B183C">
        <w:t>1491 i 2052</w:t>
      </w:r>
      <w:r w:rsidRPr="00AC4ABE">
        <w:t>).</w:t>
      </w:r>
    </w:p>
    <w:p w14:paraId="45C0C01B" w14:textId="77777777" w:rsidR="00AC4ABE" w:rsidRDefault="00AC4ABE" w:rsidP="00B21824">
      <w:pPr>
        <w:pStyle w:val="ZUSTzmustartykuempunktem"/>
      </w:pPr>
      <w:r w:rsidRPr="00AC4ABE">
        <w:t xml:space="preserve">3g. Do postępowań w sprawie wydania zezwoleń, o których mowa w ust. 1 i 2, nie stosuje się przepisów działu II rozdziału 8a ustawy z dnia 14 czerwca 1960 r. </w:t>
      </w:r>
      <w:r w:rsidR="006845AA" w:rsidRPr="006845AA">
        <w:t>–</w:t>
      </w:r>
      <w:r w:rsidRPr="00AC4ABE">
        <w:t xml:space="preserve"> Kodeks postępowa</w:t>
      </w:r>
      <w:r w:rsidR="00B21824">
        <w:t>nia administracyjnego.</w:t>
      </w:r>
      <w:r w:rsidRPr="00AC4ABE">
        <w:t>”;</w:t>
      </w:r>
    </w:p>
    <w:p w14:paraId="0E969C23" w14:textId="6CD8E4D9" w:rsidR="00F84A36" w:rsidRPr="00F84A36" w:rsidRDefault="00F84A36" w:rsidP="00445C02">
      <w:pPr>
        <w:pStyle w:val="PKTpunkt"/>
      </w:pPr>
      <w:r>
        <w:t>2)</w:t>
      </w:r>
      <w:r w:rsidR="00C14786">
        <w:tab/>
      </w:r>
      <w:r>
        <w:t>w art. 9</w:t>
      </w:r>
      <w:r w:rsidR="008071A4" w:rsidRPr="00445C02">
        <w:rPr>
          <w:rStyle w:val="IGindeksgrny"/>
        </w:rPr>
        <w:t>5</w:t>
      </w:r>
      <w:r w:rsidRPr="00F84A36">
        <w:t xml:space="preserve"> po ust. 4a dodaje się ust. 4b i 4c w brzmieniu:</w:t>
      </w:r>
    </w:p>
    <w:p w14:paraId="42F09367" w14:textId="125B267F" w:rsidR="00F84A36" w:rsidRPr="00F84A36" w:rsidRDefault="00F84A36" w:rsidP="00445C02">
      <w:pPr>
        <w:pStyle w:val="ZUSTzmustartykuempunktem"/>
      </w:pPr>
      <w:r w:rsidRPr="00F84A36">
        <w:t xml:space="preserve">„4b. Do postępowań w sprawie </w:t>
      </w:r>
      <w:r w:rsidRPr="008071A4">
        <w:t>wydania</w:t>
      </w:r>
      <w:r w:rsidRPr="00F84A36">
        <w:t xml:space="preserve"> zezwoleń, o których mowa w ust. 4, stosuje się przepisy działu II rozdziału 14 ustawy z dnia 14 czerwca 1960 r. – Kodeks postępowania administracyjnego.</w:t>
      </w:r>
    </w:p>
    <w:p w14:paraId="2253A219" w14:textId="77777777" w:rsidR="00F84A36" w:rsidRPr="00AC4ABE" w:rsidRDefault="00F84A36" w:rsidP="00445C02">
      <w:pPr>
        <w:pStyle w:val="ZARTzmartartykuempunktem"/>
      </w:pPr>
      <w:r w:rsidRPr="00F84A36">
        <w:t>4c. Do postępowań w sprawie wydania zezwoleń, o których mowa w ust. 4, nie stosuje się przepisów działu II rozdziału 8a ustawy z dnia 14 czerwca 1960 r. – Kodeks postępowania administracyjnego.”;</w:t>
      </w:r>
    </w:p>
    <w:p w14:paraId="7D7E5E16" w14:textId="77777777" w:rsidR="00AC4ABE" w:rsidRPr="00AC4ABE" w:rsidRDefault="00F84A36" w:rsidP="00AC4ABE">
      <w:pPr>
        <w:pStyle w:val="PKTpunkt"/>
      </w:pPr>
      <w:r>
        <w:t>3</w:t>
      </w:r>
      <w:r w:rsidR="00AC4ABE" w:rsidRPr="00AC4ABE">
        <w:t>)</w:t>
      </w:r>
      <w:r w:rsidR="00AC4ABE" w:rsidRPr="00AC4ABE">
        <w:tab/>
        <w:t>w art. 18</w:t>
      </w:r>
      <w:r w:rsidR="00AC4ABE" w:rsidRPr="00C0245B">
        <w:rPr>
          <w:rStyle w:val="IGindeksgrny"/>
        </w:rPr>
        <w:t>4</w:t>
      </w:r>
      <w:r w:rsidR="00AC4ABE" w:rsidRPr="00AC4ABE">
        <w:t xml:space="preserve"> </w:t>
      </w:r>
      <w:r w:rsidR="006845AA">
        <w:t xml:space="preserve">po ust. 1 </w:t>
      </w:r>
      <w:r w:rsidR="00AC4ABE" w:rsidRPr="00AC4ABE">
        <w:t xml:space="preserve">dodaje się ust. </w:t>
      </w:r>
      <w:r w:rsidR="006845AA">
        <w:t>1a</w:t>
      </w:r>
      <w:r w:rsidR="006845AA" w:rsidRPr="00AC4ABE">
        <w:t xml:space="preserve"> </w:t>
      </w:r>
      <w:r w:rsidR="00AC4ABE" w:rsidRPr="00AC4ABE">
        <w:t xml:space="preserve">i </w:t>
      </w:r>
      <w:r w:rsidR="006845AA">
        <w:t>1b</w:t>
      </w:r>
      <w:r w:rsidR="006845AA" w:rsidRPr="00AC4ABE">
        <w:t xml:space="preserve"> </w:t>
      </w:r>
      <w:r w:rsidR="00AC4ABE" w:rsidRPr="00AC4ABE">
        <w:t>w brzmieniu:</w:t>
      </w:r>
    </w:p>
    <w:p w14:paraId="73EC7D5B" w14:textId="77777777" w:rsidR="00AC4ABE" w:rsidRPr="00AC4ABE" w:rsidRDefault="00AC4ABE" w:rsidP="00AC4ABE">
      <w:pPr>
        <w:pStyle w:val="ZUSTzmustartykuempunktem"/>
      </w:pPr>
      <w:r w:rsidRPr="00AC4ABE">
        <w:t>„</w:t>
      </w:r>
      <w:r w:rsidR="006845AA">
        <w:t>1a</w:t>
      </w:r>
      <w:r w:rsidRPr="00AC4ABE">
        <w:t xml:space="preserve">. Do postępowania w sprawie wydania zezwolenia, o </w:t>
      </w:r>
      <w:r w:rsidR="007D2F6E" w:rsidRPr="00AC4ABE">
        <w:t>który</w:t>
      </w:r>
      <w:r w:rsidR="007D2F6E">
        <w:t>m</w:t>
      </w:r>
      <w:r w:rsidR="007D2F6E" w:rsidRPr="00AC4ABE">
        <w:t xml:space="preserve"> </w:t>
      </w:r>
      <w:r w:rsidRPr="00AC4ABE">
        <w:t>mowa w ust. 1, stosuje się przepisy działu II rozdziału 14 ustawy z dnia 14 czerwca 1960 r. – Kodeks postępowania administracyjnego.</w:t>
      </w:r>
    </w:p>
    <w:p w14:paraId="52920691" w14:textId="77777777" w:rsidR="00AC4ABE" w:rsidRPr="00AC4ABE" w:rsidRDefault="006845AA" w:rsidP="00AC4ABE">
      <w:pPr>
        <w:pStyle w:val="ZUSTzmustartykuempunktem"/>
      </w:pPr>
      <w:r>
        <w:lastRenderedPageBreak/>
        <w:t>1b</w:t>
      </w:r>
      <w:r w:rsidR="00AC4ABE" w:rsidRPr="00AC4ABE">
        <w:t>. Do postępowania w sprawie wydania zezwolenia, o którym mowa w ust. 1, nie stosuje się przepisów działu II rozdziału 8a ustawy z dnia 14 czerwca 1960 r. – Kodeks p</w:t>
      </w:r>
      <w:r w:rsidR="00B82A46">
        <w:t>ostępowania administracyjnego.”.</w:t>
      </w:r>
    </w:p>
    <w:p w14:paraId="4712C1EA" w14:textId="69815954" w:rsidR="00AC4ABE" w:rsidRPr="00AC4ABE" w:rsidRDefault="00AC4ABE" w:rsidP="00AC4ABE">
      <w:pPr>
        <w:pStyle w:val="ARTartustawynprozporzdzenia"/>
      </w:pPr>
      <w:r w:rsidRPr="00105027">
        <w:rPr>
          <w:rStyle w:val="Ppogrubienie"/>
        </w:rPr>
        <w:t xml:space="preserve">Art. </w:t>
      </w:r>
      <w:r w:rsidR="00CC4732">
        <w:rPr>
          <w:rStyle w:val="Ppogrubienie"/>
        </w:rPr>
        <w:t>4</w:t>
      </w:r>
      <w:r w:rsidRPr="00105027">
        <w:rPr>
          <w:rStyle w:val="Ppogrubienie"/>
        </w:rPr>
        <w:t>.</w:t>
      </w:r>
      <w:r w:rsidRPr="00AC4ABE">
        <w:t xml:space="preserve"> W ustawie z dnia 6 kwietnia 1984 r. o fundacjach (Dz. U. z 2020 r. poz. 2167) wprowadza się następujące zmiany:</w:t>
      </w:r>
    </w:p>
    <w:p w14:paraId="35A614A9" w14:textId="77777777" w:rsidR="00AC4ABE" w:rsidRPr="00AC4ABE" w:rsidRDefault="00AC4ABE" w:rsidP="00AC4ABE">
      <w:pPr>
        <w:pStyle w:val="PKTpunkt"/>
      </w:pPr>
      <w:r w:rsidRPr="00AC4ABE">
        <w:t>1)</w:t>
      </w:r>
      <w:r w:rsidRPr="00AC4ABE">
        <w:tab/>
        <w:t>w art. 5 po ust. 2 dodaje się ust. 2a w brzmieniu:</w:t>
      </w:r>
    </w:p>
    <w:p w14:paraId="3F736B64" w14:textId="224CCBA7" w:rsidR="00AC4ABE" w:rsidRPr="00AC4ABE" w:rsidRDefault="00AC4ABE" w:rsidP="00B21824">
      <w:pPr>
        <w:pStyle w:val="ZUSTzmustartykuempunktem"/>
      </w:pPr>
      <w:r w:rsidRPr="00AC4ABE">
        <w:t>„2a. W przypadku powzięcia</w:t>
      </w:r>
      <w:r w:rsidR="00894487">
        <w:t xml:space="preserve"> przez sąd</w:t>
      </w:r>
      <w:r w:rsidRPr="00AC4ABE">
        <w:t xml:space="preserve"> wątpliwości co </w:t>
      </w:r>
      <w:r w:rsidR="004F4EF5">
        <w:t xml:space="preserve">do </w:t>
      </w:r>
      <w:r w:rsidRPr="00AC4ABE">
        <w:t xml:space="preserve">prawidłowości wskazania przez fundatora ministra, o którym mowa w ust. 2, przed wydaniem postanowienia o wpisaniu fundacji do Krajowego Rejestru Sądowego </w:t>
      </w:r>
      <w:r w:rsidR="00894487">
        <w:t xml:space="preserve">sąd </w:t>
      </w:r>
      <w:r w:rsidRPr="00AC4ABE">
        <w:t xml:space="preserve">może zwrócić się do tego ministra za pośrednictwem elektronicznej platformy usług administracji publicznej </w:t>
      </w:r>
      <w:r w:rsidR="007D2F6E">
        <w:t>(</w:t>
      </w:r>
      <w:proofErr w:type="spellStart"/>
      <w:r w:rsidRPr="00AC4ABE">
        <w:t>ePUAP</w:t>
      </w:r>
      <w:proofErr w:type="spellEnd"/>
      <w:r w:rsidR="007D2F6E">
        <w:t>)</w:t>
      </w:r>
      <w:r w:rsidR="00894487">
        <w:t>,</w:t>
      </w:r>
      <w:r w:rsidRPr="00AC4ABE">
        <w:t xml:space="preserve"> </w:t>
      </w:r>
      <w:r w:rsidR="00894487">
        <w:t>doręczając mu jednocześnie odpis statutu fundacji,</w:t>
      </w:r>
      <w:r w:rsidR="00894487" w:rsidRPr="00AC4ABE">
        <w:t xml:space="preserve"> </w:t>
      </w:r>
      <w:r w:rsidRPr="00AC4ABE">
        <w:t>o wyrażenie opinii co do prawidłowości jego wskazania</w:t>
      </w:r>
      <w:r w:rsidR="00C14786">
        <w:t xml:space="preserve"> </w:t>
      </w:r>
      <w:r w:rsidR="00C14786" w:rsidRPr="00C14786">
        <w:t>jako ministra właściwego ze względu na cele fundacji</w:t>
      </w:r>
      <w:r w:rsidRPr="00AC4ABE">
        <w:t>.</w:t>
      </w:r>
      <w:r w:rsidR="00894487">
        <w:t xml:space="preserve"> Opinia ministra nie wiąże sądu i nie stanowi przeszkody do wpisania fundacji do </w:t>
      </w:r>
      <w:r w:rsidR="00894487" w:rsidRPr="00AC4ABE">
        <w:t>Krajowego Rejestru Sądowego</w:t>
      </w:r>
      <w:r w:rsidR="00894487">
        <w:t xml:space="preserve">. Niewyrażenie opinii w terminie </w:t>
      </w:r>
      <w:r w:rsidR="0007242E">
        <w:t xml:space="preserve">5 </w:t>
      </w:r>
      <w:r w:rsidR="00894487">
        <w:t>dni</w:t>
      </w:r>
      <w:r w:rsidR="00BF7B83">
        <w:t xml:space="preserve"> od otrzymania zapytania jest równoznaczne z brakiem zastrzeżeń</w:t>
      </w:r>
      <w:r w:rsidR="00280270">
        <w:t>,</w:t>
      </w:r>
      <w:r w:rsidR="00BF7B83">
        <w:t xml:space="preserve"> co do prawidłowości wskazania</w:t>
      </w:r>
      <w:r w:rsidR="00C14786">
        <w:t xml:space="preserve"> </w:t>
      </w:r>
      <w:r w:rsidR="00C14786" w:rsidRPr="00C14786">
        <w:t>tego ministra jako właściwego ze względu na cele fundacji</w:t>
      </w:r>
      <w:r w:rsidR="00BF7B83">
        <w:t>.</w:t>
      </w:r>
      <w:r w:rsidRPr="00AC4ABE">
        <w:t>”;</w:t>
      </w:r>
    </w:p>
    <w:p w14:paraId="6228C99D" w14:textId="77777777" w:rsidR="009E74A2" w:rsidRDefault="00AC4ABE" w:rsidP="00AC4ABE">
      <w:pPr>
        <w:pStyle w:val="PKTpunkt"/>
      </w:pPr>
      <w:r w:rsidRPr="00AC4ABE">
        <w:t>2)</w:t>
      </w:r>
      <w:r w:rsidRPr="00AC4ABE">
        <w:tab/>
      </w:r>
      <w:r w:rsidR="006845AA">
        <w:t xml:space="preserve">w </w:t>
      </w:r>
      <w:r w:rsidRPr="00AC4ABE">
        <w:t>art. 9</w:t>
      </w:r>
      <w:r w:rsidR="009E74A2">
        <w:t>:</w:t>
      </w:r>
    </w:p>
    <w:p w14:paraId="4EB72D14" w14:textId="77777777" w:rsidR="009E74A2" w:rsidRPr="00AC4ABE" w:rsidRDefault="009E74A2" w:rsidP="009E74A2">
      <w:pPr>
        <w:pStyle w:val="LITlitera"/>
      </w:pPr>
      <w:r>
        <w:t>a</w:t>
      </w:r>
      <w:r w:rsidRPr="00AC4ABE">
        <w:t>)</w:t>
      </w:r>
      <w:r w:rsidRPr="00AC4ABE">
        <w:tab/>
        <w:t>ust. 2 otrzymuje brzmienie:</w:t>
      </w:r>
    </w:p>
    <w:p w14:paraId="70617D82" w14:textId="1F7F60B8" w:rsidR="00AC4ABE" w:rsidRPr="00AC4ABE" w:rsidRDefault="00AC4ABE" w:rsidP="00D9483A">
      <w:pPr>
        <w:pStyle w:val="ZLITUSTzmustliter"/>
      </w:pPr>
      <w:r w:rsidRPr="00AC4ABE">
        <w:t xml:space="preserve">„2. O wpisaniu fundacji do Krajowego Rejestru Sądowego oraz dokonaniu innych zmian wpisów dotyczących fundacji w Krajowym Rejestrze Sądowym sąd zawiadamia za pośrednictwem elektronicznej platformy usług administracji publicznej </w:t>
      </w:r>
      <w:r w:rsidR="007D2F6E">
        <w:t>(</w:t>
      </w:r>
      <w:proofErr w:type="spellStart"/>
      <w:r w:rsidRPr="00AC4ABE">
        <w:t>ePUAP</w:t>
      </w:r>
      <w:proofErr w:type="spellEnd"/>
      <w:r w:rsidR="007D2F6E">
        <w:t>)</w:t>
      </w:r>
      <w:r w:rsidRPr="00AC4ABE">
        <w:t xml:space="preserve"> ministra właściwego ze względu na zakres jego działania oraz cele fundacji, zwanego dalej „właściwym ministrem”, </w:t>
      </w:r>
      <w:r w:rsidR="007D2F6E">
        <w:t>oraz</w:t>
      </w:r>
      <w:r w:rsidRPr="00AC4ABE">
        <w:t xml:space="preserve"> właściwego ze względu na siedzibę fundacji starostę, przesyłając jednocześnie statut fund</w:t>
      </w:r>
      <w:r w:rsidR="00B82A46">
        <w:t>acji w postaci elektronicznej.”</w:t>
      </w:r>
      <w:r w:rsidR="0049185D">
        <w:t>,</w:t>
      </w:r>
    </w:p>
    <w:p w14:paraId="74AE2CE9" w14:textId="7EE77F7B" w:rsidR="0049185D" w:rsidRPr="00AC4ABE" w:rsidRDefault="0049185D" w:rsidP="0049185D">
      <w:pPr>
        <w:pStyle w:val="LITlitera"/>
      </w:pPr>
      <w:r>
        <w:t>b</w:t>
      </w:r>
      <w:r w:rsidRPr="00AC4ABE">
        <w:t>)</w:t>
      </w:r>
      <w:r w:rsidRPr="00AC4ABE">
        <w:tab/>
      </w:r>
      <w:r>
        <w:t xml:space="preserve">dodaje się ust. 4 w </w:t>
      </w:r>
      <w:r w:rsidRPr="00AC4ABE">
        <w:t>brzmieni</w:t>
      </w:r>
      <w:r>
        <w:t>u</w:t>
      </w:r>
      <w:r w:rsidRPr="00AC4ABE">
        <w:t>:</w:t>
      </w:r>
    </w:p>
    <w:p w14:paraId="161A4657" w14:textId="235C8099" w:rsidR="009E74A2" w:rsidRDefault="009E74A2" w:rsidP="00276672">
      <w:pPr>
        <w:pStyle w:val="ZLITUSTzmustliter"/>
      </w:pPr>
      <w:r w:rsidRPr="00AC4ABE">
        <w:t>„</w:t>
      </w:r>
      <w:r>
        <w:t>4</w:t>
      </w:r>
      <w:r w:rsidRPr="00AC4ABE">
        <w:t xml:space="preserve">. </w:t>
      </w:r>
      <w:r>
        <w:t>Na wniosek właściwego ministra albo starosty Centralna Informacja Krajowego Rejestru Sądowego udostępnia bezpłatnie tym organom</w:t>
      </w:r>
      <w:r w:rsidR="00BB4E57">
        <w:t>,</w:t>
      </w:r>
      <w:r>
        <w:t xml:space="preserve"> w postaci elektronicznej</w:t>
      </w:r>
      <w:r w:rsidR="00BB4E57">
        <w:t>,</w:t>
      </w:r>
      <w:r>
        <w:t xml:space="preserve"> </w:t>
      </w:r>
      <w:r w:rsidR="00BB4E57">
        <w:t xml:space="preserve">wykaz </w:t>
      </w:r>
      <w:r>
        <w:t>fundacji podlegających ich nadzorowi, obejmujący nazwę fundacji, numer fundacji w Krajowym Rejestrze Sądowym i siedzibę fundacji.”;</w:t>
      </w:r>
    </w:p>
    <w:p w14:paraId="169FA2F1" w14:textId="77777777" w:rsidR="00DC5734" w:rsidRDefault="0049185D" w:rsidP="00CC4732">
      <w:pPr>
        <w:pStyle w:val="PKTpunkt"/>
      </w:pPr>
      <w:r>
        <w:t>3</w:t>
      </w:r>
      <w:r w:rsidR="009E74A2" w:rsidRPr="00AC4ABE">
        <w:t>)</w:t>
      </w:r>
      <w:r w:rsidR="009E74A2" w:rsidRPr="00AC4ABE">
        <w:tab/>
      </w:r>
      <w:r w:rsidR="009E74A2">
        <w:t xml:space="preserve">w </w:t>
      </w:r>
      <w:r w:rsidR="009E74A2" w:rsidRPr="00AC4ABE">
        <w:t xml:space="preserve">art. </w:t>
      </w:r>
      <w:r w:rsidR="009E74A2">
        <w:t>12</w:t>
      </w:r>
      <w:r w:rsidR="00DC5734">
        <w:t>:</w:t>
      </w:r>
    </w:p>
    <w:p w14:paraId="3D034EA9" w14:textId="414F2979" w:rsidR="00C81885" w:rsidRDefault="00C81885" w:rsidP="00D9483A">
      <w:pPr>
        <w:pStyle w:val="LITlitera"/>
      </w:pPr>
      <w:r w:rsidRPr="00C81885">
        <w:rPr>
          <w:bCs w:val="0"/>
        </w:rPr>
        <w:t>a)</w:t>
      </w:r>
      <w:r>
        <w:tab/>
        <w:t>ust. 2 otrzymuje brzmienie:</w:t>
      </w:r>
    </w:p>
    <w:p w14:paraId="42ED863B" w14:textId="77777777" w:rsidR="00C81885" w:rsidRDefault="00C81885" w:rsidP="00C81885">
      <w:pPr>
        <w:pStyle w:val="ZLITUSTzmustliter"/>
      </w:pPr>
      <w:r>
        <w:lastRenderedPageBreak/>
        <w:t>„2. Fundacja składa corocznie właściwemu ministrowi sprawozdanie ze swojej działalności obejmujące najważniejsze informacje o działalności fundacji w okresie sprawozdawczym, pozwalające ocenić prawidłowość realizacji przez fundację jej celów statutowych. Sprawozdanie sporządza się w postaci elektronicznej oraz opatruje się kwalifikowanym podpisem elektronicznym, podpisem zaufanym albo podpisem osobistym. Sprawozdania fundacji sporządza się w strukturze logicznej oraz formacie udostępnionym w Biuletynie Informacji Publicznej na stronie podmiotowej urzędu obsługującego Ministra Sprawiedliwości.”,</w:t>
      </w:r>
    </w:p>
    <w:p w14:paraId="2D43614C" w14:textId="555104F1" w:rsidR="00C81885" w:rsidRDefault="00C81885" w:rsidP="00D9483A">
      <w:pPr>
        <w:pStyle w:val="LITlitera"/>
      </w:pPr>
      <w:r>
        <w:t>b)</w:t>
      </w:r>
      <w:r>
        <w:tab/>
        <w:t>ust. 4 otrzymuje brzmienie:</w:t>
      </w:r>
    </w:p>
    <w:p w14:paraId="06093698" w14:textId="16BFB402" w:rsidR="00AC4ABE" w:rsidRDefault="00C81885" w:rsidP="00D9483A">
      <w:pPr>
        <w:pStyle w:val="ZLITUSTzmustliter"/>
      </w:pPr>
      <w:r>
        <w:t>„4. Minister Sprawiedliwości w porozumieniu z ministrem właściwym do spraw finansów publicznych określi, w drodze rozporządzenia, jednolity wzór formularza sprawozdania, o którym mowa w ust. 2, mając na względzie potrzebę zapewnienia danych niezbędnych do tej oceny oraz ujednolicenia sprawozdań.”.</w:t>
      </w:r>
    </w:p>
    <w:p w14:paraId="7FFF45AA" w14:textId="1595D394" w:rsidR="00924A30" w:rsidRPr="00924A30" w:rsidRDefault="00924A30" w:rsidP="00924A30">
      <w:pPr>
        <w:pStyle w:val="ARTartustawynprozporzdzenia"/>
      </w:pPr>
      <w:r w:rsidRPr="00105027">
        <w:rPr>
          <w:rStyle w:val="Ppogrubienie"/>
        </w:rPr>
        <w:t xml:space="preserve">Art. </w:t>
      </w:r>
      <w:r w:rsidR="00CC4732">
        <w:rPr>
          <w:rStyle w:val="Ppogrubienie"/>
        </w:rPr>
        <w:t>5</w:t>
      </w:r>
      <w:r w:rsidRPr="00105027">
        <w:rPr>
          <w:rStyle w:val="Ppogrubienie"/>
        </w:rPr>
        <w:t>.</w:t>
      </w:r>
      <w:r w:rsidRPr="00924A30">
        <w:t xml:space="preserve"> W ustawie z dnia 21 marca 1985 r. o drogach publicznych (Dz. U. z 202</w:t>
      </w:r>
      <w:r w:rsidR="00735876">
        <w:t>1</w:t>
      </w:r>
      <w:r w:rsidRPr="00924A30">
        <w:t xml:space="preserve"> r. poz.</w:t>
      </w:r>
      <w:r w:rsidR="00735876">
        <w:t xml:space="preserve"> 1376 i 1595</w:t>
      </w:r>
      <w:r w:rsidR="00B341E9">
        <w:t xml:space="preserve"> oraz z 2022 r. poz. 32</w:t>
      </w:r>
      <w:r w:rsidRPr="00924A30">
        <w:t>) wprowadza się następujące zmiany:</w:t>
      </w:r>
    </w:p>
    <w:p w14:paraId="7F2077B3" w14:textId="77777777" w:rsidR="00924A30" w:rsidRPr="00924A30" w:rsidRDefault="00924A30" w:rsidP="00924A30">
      <w:pPr>
        <w:pStyle w:val="PKTpunkt"/>
      </w:pPr>
      <w:r w:rsidRPr="00924A30">
        <w:t>1)</w:t>
      </w:r>
      <w:r w:rsidRPr="00924A30">
        <w:tab/>
        <w:t>w art. 39 po ust. 7ad dodaje się ust. 7ae i 7af w brzmieniu:</w:t>
      </w:r>
    </w:p>
    <w:p w14:paraId="1B9D126E" w14:textId="5C598EAC" w:rsidR="00924A30" w:rsidRPr="00924A30" w:rsidRDefault="00924A30" w:rsidP="00924A30">
      <w:pPr>
        <w:pStyle w:val="ZPKTzmpktartykuempunktem"/>
      </w:pPr>
      <w:r w:rsidRPr="00924A30">
        <w:t>„7ae. Od decyzji, o których mowa w ust. 7 i 7ac, nie służy odwołanie.</w:t>
      </w:r>
    </w:p>
    <w:p w14:paraId="73D8B7EF" w14:textId="77777777" w:rsidR="00924A30" w:rsidRPr="00924A30" w:rsidRDefault="00924A30" w:rsidP="00924A30">
      <w:pPr>
        <w:pStyle w:val="ZPKTzmpktartykuempunktem"/>
      </w:pPr>
      <w:r w:rsidRPr="00924A30">
        <w:t>7af. Przepisu ust. 7ae nie stosuje się do wniosku o ponowne rozpatrzenie sprawy.”;</w:t>
      </w:r>
    </w:p>
    <w:p w14:paraId="5C1551F2" w14:textId="77777777" w:rsidR="00924A30" w:rsidRPr="00924A30" w:rsidRDefault="00924A30" w:rsidP="00924A30">
      <w:pPr>
        <w:pStyle w:val="PKTpunkt"/>
      </w:pPr>
      <w:r w:rsidRPr="00924A30">
        <w:t>2)</w:t>
      </w:r>
      <w:r w:rsidRPr="00924A30">
        <w:tab/>
        <w:t xml:space="preserve">w art. 40e dodaje się ust. </w:t>
      </w:r>
      <w:r w:rsidR="0018476E">
        <w:t>4</w:t>
      </w:r>
      <w:r w:rsidR="0018476E" w:rsidRPr="00924A30">
        <w:t xml:space="preserve"> </w:t>
      </w:r>
      <w:r w:rsidRPr="00924A30">
        <w:t xml:space="preserve">i </w:t>
      </w:r>
      <w:r w:rsidR="0018476E">
        <w:t>5</w:t>
      </w:r>
      <w:r w:rsidRPr="00924A30">
        <w:t xml:space="preserve"> w brzmieniu:</w:t>
      </w:r>
    </w:p>
    <w:p w14:paraId="38F59026" w14:textId="77777777" w:rsidR="00924A30" w:rsidRPr="00924A30" w:rsidRDefault="00924A30" w:rsidP="00924A30">
      <w:pPr>
        <w:pStyle w:val="ZPKTzmpktartykuempunktem"/>
      </w:pPr>
      <w:r w:rsidRPr="00924A30">
        <w:t>„</w:t>
      </w:r>
      <w:r w:rsidR="0018476E">
        <w:t>4</w:t>
      </w:r>
      <w:r w:rsidRPr="00924A30">
        <w:t>. Od decyzji, o której mowa</w:t>
      </w:r>
      <w:r>
        <w:t xml:space="preserve"> w ust. 1, nie służy odwołanie.</w:t>
      </w:r>
    </w:p>
    <w:p w14:paraId="3FA7D679" w14:textId="77777777" w:rsidR="00924A30" w:rsidRPr="00924A30" w:rsidRDefault="0018476E" w:rsidP="00924A30">
      <w:pPr>
        <w:pStyle w:val="ZPKTzmpktartykuempunktem"/>
      </w:pPr>
      <w:r>
        <w:t>5</w:t>
      </w:r>
      <w:r w:rsidR="00924A30" w:rsidRPr="00924A30">
        <w:t xml:space="preserve">. Przepisu ust. </w:t>
      </w:r>
      <w:r>
        <w:t>4</w:t>
      </w:r>
      <w:r w:rsidRPr="00924A30">
        <w:t xml:space="preserve"> </w:t>
      </w:r>
      <w:r w:rsidR="00924A30" w:rsidRPr="00924A30">
        <w:t>nie stosuje się do wniosku o ponowne rozpatrzenie sprawy.”.</w:t>
      </w:r>
    </w:p>
    <w:p w14:paraId="1B6BF3CE" w14:textId="536965C7" w:rsidR="00AC4ABE" w:rsidRPr="00AC4ABE" w:rsidRDefault="00AC4ABE" w:rsidP="00AC4ABE">
      <w:pPr>
        <w:pStyle w:val="ARTartustawynprozporzdzenia"/>
      </w:pPr>
      <w:r w:rsidRPr="00105027">
        <w:rPr>
          <w:rStyle w:val="Ppogrubienie"/>
        </w:rPr>
        <w:t xml:space="preserve">Art. </w:t>
      </w:r>
      <w:r w:rsidR="00CC4732">
        <w:rPr>
          <w:rStyle w:val="Ppogrubienie"/>
        </w:rPr>
        <w:t>6</w:t>
      </w:r>
      <w:r w:rsidRPr="00105027">
        <w:rPr>
          <w:rStyle w:val="Ppogrubienie"/>
        </w:rPr>
        <w:t>.</w:t>
      </w:r>
      <w:r w:rsidRPr="00AC4ABE">
        <w:t xml:space="preserve"> W ustawie z dnia 21 marca 1991 r. o obszarach morskich Rzeczypospolitej Polskiej i administracji morskiej </w:t>
      </w:r>
      <w:r w:rsidR="004F1F96" w:rsidRPr="004F1F96">
        <w:t xml:space="preserve">(Dz. U z 2022 </w:t>
      </w:r>
      <w:r w:rsidR="00DC5734">
        <w:t xml:space="preserve">r. </w:t>
      </w:r>
      <w:r w:rsidR="004F1F96" w:rsidRPr="004F1F96">
        <w:t xml:space="preserve">poz. 457) </w:t>
      </w:r>
      <w:r w:rsidRPr="00AC4ABE">
        <w:t>wprowadza się następujące zmiany:</w:t>
      </w:r>
    </w:p>
    <w:p w14:paraId="1774F1E4" w14:textId="77777777" w:rsidR="00AC4ABE" w:rsidRPr="00AC4ABE" w:rsidRDefault="00AC4ABE" w:rsidP="00090878">
      <w:pPr>
        <w:pStyle w:val="PKTpunkt"/>
      </w:pPr>
      <w:r w:rsidRPr="00AC4ABE">
        <w:t>1)</w:t>
      </w:r>
      <w:r w:rsidRPr="00AC4ABE">
        <w:tab/>
        <w:t>w art. 23 po ust. 1c dodaje się ust. 1d w brzmieniu:</w:t>
      </w:r>
    </w:p>
    <w:p w14:paraId="7C707950" w14:textId="77777777" w:rsidR="00AC4ABE" w:rsidRPr="00AC4ABE" w:rsidRDefault="00AC4ABE" w:rsidP="00090878">
      <w:pPr>
        <w:pStyle w:val="ZUSTzmustartykuempunktem"/>
      </w:pPr>
      <w:r w:rsidRPr="00AC4ABE">
        <w:t>„1d. Nie wymaga pozwolenia, o którym mowa w ust. 1, wykonywanie robót czerpalnych na akwenie, ustawianie w sezonie letnim tymczasowych parków wodnych, lokalizowanie domów na wodzie oraz rozkładanie na dnie urządzeń.”;</w:t>
      </w:r>
    </w:p>
    <w:p w14:paraId="0538F31D" w14:textId="3CF4D99C" w:rsidR="00AC4ABE" w:rsidRPr="00AC4ABE" w:rsidRDefault="00A23C6B" w:rsidP="00090878">
      <w:pPr>
        <w:pStyle w:val="PKTpunkt"/>
      </w:pPr>
      <w:r>
        <w:t>2</w:t>
      </w:r>
      <w:r w:rsidR="00E6573B">
        <w:t>)</w:t>
      </w:r>
      <w:r w:rsidR="00E6573B">
        <w:tab/>
        <w:t>w art. 27a:</w:t>
      </w:r>
    </w:p>
    <w:p w14:paraId="74D35003" w14:textId="77777777" w:rsidR="00AC4ABE" w:rsidRPr="00AC4ABE" w:rsidRDefault="00AC4ABE" w:rsidP="00090878">
      <w:pPr>
        <w:pStyle w:val="LITlitera"/>
      </w:pPr>
      <w:r w:rsidRPr="00AC4ABE">
        <w:t>a)</w:t>
      </w:r>
      <w:r w:rsidRPr="00AC4ABE">
        <w:tab/>
      </w:r>
      <w:r w:rsidR="00B82A46">
        <w:t xml:space="preserve">w </w:t>
      </w:r>
      <w:r w:rsidRPr="00AC4ABE">
        <w:t>ust. 2 pkt 1 otrzymuje brzmienie:</w:t>
      </w:r>
    </w:p>
    <w:p w14:paraId="69B170EF" w14:textId="77777777" w:rsidR="00AC4ABE" w:rsidRPr="00090878" w:rsidRDefault="00AC4ABE" w:rsidP="00090878">
      <w:pPr>
        <w:pStyle w:val="ZLITPKTzmpktliter"/>
      </w:pPr>
      <w:r w:rsidRPr="00090878">
        <w:lastRenderedPageBreak/>
        <w:t>„1)</w:t>
      </w:r>
      <w:r w:rsidRPr="00090878">
        <w:tab/>
        <w:t>zaświadczenie albo oświadczenie o wpisie do właściwego rejestru zawierające w szczególności numer tego wpisu, o ile wnioskodawca został uja</w:t>
      </w:r>
      <w:r w:rsidR="00B82A46">
        <w:t>wniony we właściwym rejestrze;”,</w:t>
      </w:r>
    </w:p>
    <w:p w14:paraId="574665C0" w14:textId="77777777" w:rsidR="00AC4ABE" w:rsidRPr="00AC4ABE" w:rsidRDefault="00AC4ABE" w:rsidP="00090878">
      <w:pPr>
        <w:pStyle w:val="LITlitera"/>
      </w:pPr>
      <w:r w:rsidRPr="00AC4ABE">
        <w:t>b)</w:t>
      </w:r>
      <w:r w:rsidRPr="00AC4ABE">
        <w:tab/>
        <w:t>ust. 2b otrzymuje brzmienie:</w:t>
      </w:r>
    </w:p>
    <w:p w14:paraId="42BA6A4A" w14:textId="77777777" w:rsidR="00AC4ABE" w:rsidRPr="00AC4ABE" w:rsidRDefault="00AC4ABE" w:rsidP="00090878">
      <w:pPr>
        <w:pStyle w:val="ZLITUSTzmustliter"/>
      </w:pPr>
      <w:r w:rsidRPr="00AC4ABE">
        <w:t xml:space="preserve">„2b. Wniosek wraz z załącznikami, o których mowa w ust. 2, składa się w jednym egzemplarzu w postaci papierowej oraz </w:t>
      </w:r>
      <w:r w:rsidR="003F2E69">
        <w:t xml:space="preserve">w postaci </w:t>
      </w:r>
      <w:r w:rsidRPr="00AC4ABE">
        <w:t>elektronicznej albo tylko w postaci elektronicznej, jeżeli składa się go za pomocą środków komunikacji elektronicznej.”;</w:t>
      </w:r>
    </w:p>
    <w:p w14:paraId="048C762C" w14:textId="10B59C76" w:rsidR="00AC4ABE" w:rsidRPr="00AC4ABE" w:rsidRDefault="00824625" w:rsidP="00090878">
      <w:pPr>
        <w:pStyle w:val="PKTpunkt"/>
      </w:pPr>
      <w:r>
        <w:t>3</w:t>
      </w:r>
      <w:r w:rsidR="00AC4ABE" w:rsidRPr="00AC4ABE">
        <w:t>)</w:t>
      </w:r>
      <w:r w:rsidR="00AC4ABE" w:rsidRPr="00AC4ABE">
        <w:tab/>
        <w:t>w art. 37:</w:t>
      </w:r>
    </w:p>
    <w:p w14:paraId="1B9E2EEF" w14:textId="77777777" w:rsidR="00AC4ABE" w:rsidRPr="00AC4ABE" w:rsidRDefault="00AC4ABE" w:rsidP="00090878">
      <w:pPr>
        <w:pStyle w:val="LITlitera"/>
      </w:pPr>
      <w:r w:rsidRPr="00AC4ABE">
        <w:t>a)</w:t>
      </w:r>
      <w:r w:rsidRPr="00AC4ABE">
        <w:tab/>
        <w:t>ust. 1e otrzymuje brzmienie:</w:t>
      </w:r>
    </w:p>
    <w:p w14:paraId="1E7B3C1A" w14:textId="77777777" w:rsidR="00AC4ABE" w:rsidRPr="00AC4ABE" w:rsidRDefault="00AC4ABE" w:rsidP="00090878">
      <w:pPr>
        <w:pStyle w:val="ZLITUSTzmustliter"/>
      </w:pPr>
      <w:r w:rsidRPr="00AC4ABE">
        <w:t>„1e. Do postępowań w sprawie wykorzystania pasa technicznego do innego celu niż określony w art. 36 ust. 2 pkt 1, dotyczących:</w:t>
      </w:r>
    </w:p>
    <w:p w14:paraId="78BD6A8A" w14:textId="77777777" w:rsidR="00AC4ABE" w:rsidRPr="00AC4ABE" w:rsidRDefault="00AC4ABE" w:rsidP="00090878">
      <w:pPr>
        <w:pStyle w:val="ZLITPKTzmpktliter"/>
      </w:pPr>
      <w:r w:rsidRPr="00AC4ABE">
        <w:t>1)</w:t>
      </w:r>
      <w:r w:rsidRPr="00AC4ABE">
        <w:tab/>
        <w:t>rozpalania ognisk,</w:t>
      </w:r>
    </w:p>
    <w:p w14:paraId="15AD19B6" w14:textId="77777777" w:rsidR="00AC4ABE" w:rsidRPr="00AC4ABE" w:rsidRDefault="00AC4ABE" w:rsidP="00090878">
      <w:pPr>
        <w:pStyle w:val="ZLITPKTzmpktliter"/>
      </w:pPr>
      <w:r w:rsidRPr="00AC4ABE">
        <w:t>2)</w:t>
      </w:r>
      <w:r w:rsidRPr="00AC4ABE">
        <w:tab/>
        <w:t>używania pojazdu silnikowego lub zaprzęgowego lub motoroweru,</w:t>
      </w:r>
    </w:p>
    <w:p w14:paraId="2CC00C0C" w14:textId="77777777" w:rsidR="00AC4ABE" w:rsidRPr="00AC4ABE" w:rsidRDefault="00AC4ABE" w:rsidP="00090878">
      <w:pPr>
        <w:pStyle w:val="ZLITPKTzmpktliter"/>
      </w:pPr>
      <w:r w:rsidRPr="00AC4ABE">
        <w:t>3)</w:t>
      </w:r>
      <w:r w:rsidRPr="00AC4ABE">
        <w:tab/>
        <w:t>przeprowadzenia imprez, uroczystości i ceremonii,</w:t>
      </w:r>
    </w:p>
    <w:p w14:paraId="5E9AF349" w14:textId="77777777" w:rsidR="00AC4ABE" w:rsidRPr="00AC4ABE" w:rsidRDefault="00AC4ABE" w:rsidP="00090878">
      <w:pPr>
        <w:pStyle w:val="ZLITPKTzmpktliter"/>
      </w:pPr>
      <w:r w:rsidRPr="00AC4ABE">
        <w:t>4)</w:t>
      </w:r>
      <w:r w:rsidRPr="00AC4ABE">
        <w:tab/>
        <w:t xml:space="preserve">wznoszenia obiektów tymczasowych do 180 dni </w:t>
      </w:r>
    </w:p>
    <w:p w14:paraId="797429EF" w14:textId="77777777" w:rsidR="00AC4ABE" w:rsidRPr="00AC4ABE" w:rsidRDefault="00AC4ABE" w:rsidP="00090878">
      <w:pPr>
        <w:pStyle w:val="ZLITCZWSPPKTzmczciwsppktliter"/>
      </w:pPr>
      <w:r w:rsidRPr="00AC4ABE">
        <w:t>– stosuje się przepisy działu II rozdziału 14 ustawy z dnia 14 czerwca 1960 r. – Kodeks postępowania administracyjnego.”,</w:t>
      </w:r>
    </w:p>
    <w:p w14:paraId="698BD11A" w14:textId="3B9F23FE" w:rsidR="004F1F96" w:rsidRDefault="00AC4ABE" w:rsidP="00090878">
      <w:pPr>
        <w:pStyle w:val="LITlitera"/>
      </w:pPr>
      <w:r w:rsidRPr="00AC4ABE">
        <w:t>b)</w:t>
      </w:r>
      <w:r w:rsidRPr="00AC4ABE">
        <w:tab/>
      </w:r>
      <w:r w:rsidR="00E2595E">
        <w:t xml:space="preserve">po ust. 1f </w:t>
      </w:r>
      <w:r w:rsidR="004F1F96">
        <w:t>dodaje się ust. 1 fa w brzmieniu:</w:t>
      </w:r>
    </w:p>
    <w:p w14:paraId="2081C978" w14:textId="77777777" w:rsidR="00BB4E57" w:rsidRDefault="004F1F96" w:rsidP="00BB4E57">
      <w:pPr>
        <w:pStyle w:val="ZLITUSTzmustliter"/>
      </w:pPr>
      <w:r>
        <w:t>„1fa.</w:t>
      </w:r>
      <w:r w:rsidR="00BB4E57">
        <w:t xml:space="preserve"> Wniosek w sprawie wykorzystywania pasa technicznego do innego celu niż określony w art. 36 ust. 2 pkt 1 składa się w:</w:t>
      </w:r>
    </w:p>
    <w:p w14:paraId="2E1AC5D4" w14:textId="77777777" w:rsidR="00BB4E57" w:rsidRDefault="00BB4E57" w:rsidP="00D9483A">
      <w:pPr>
        <w:pStyle w:val="ZLITPKTzmpktliter"/>
      </w:pPr>
      <w:r>
        <w:t>1)</w:t>
      </w:r>
      <w:r>
        <w:tab/>
        <w:t>postaci papierowej albo</w:t>
      </w:r>
    </w:p>
    <w:p w14:paraId="5C519D66" w14:textId="6684F156" w:rsidR="004F1F96" w:rsidRPr="004F1F96" w:rsidRDefault="00BB4E57" w:rsidP="00D9483A">
      <w:pPr>
        <w:pStyle w:val="ZLITPKTzmpktliter"/>
      </w:pPr>
      <w:r>
        <w:t>2)</w:t>
      </w:r>
      <w:r>
        <w:tab/>
        <w:t>formie dokumentu elektronicznego</w:t>
      </w:r>
      <w:r w:rsidR="00E2595E">
        <w:t>, o którym mowa w ust. 1h,</w:t>
      </w:r>
      <w:r>
        <w:t xml:space="preserve"> za pośrednictwem adresu elektronicznego.</w:t>
      </w:r>
      <w:r w:rsidR="00FC5066">
        <w:t>”,</w:t>
      </w:r>
    </w:p>
    <w:p w14:paraId="78799DAC" w14:textId="66020599" w:rsidR="00AC4ABE" w:rsidRPr="00AC4ABE" w:rsidRDefault="004F1F96" w:rsidP="00090878">
      <w:pPr>
        <w:pStyle w:val="LITlitera"/>
      </w:pPr>
      <w:r>
        <w:t>c)</w:t>
      </w:r>
      <w:r>
        <w:tab/>
      </w:r>
      <w:r w:rsidR="00AC4ABE" w:rsidRPr="00AC4ABE">
        <w:t>ust. 1g otrzymuje brzmienie:</w:t>
      </w:r>
    </w:p>
    <w:p w14:paraId="4F362390" w14:textId="423B4A7F" w:rsidR="00AC4ABE" w:rsidRPr="00AC4ABE" w:rsidRDefault="00AC4ABE" w:rsidP="00D9483A">
      <w:pPr>
        <w:pStyle w:val="ZLITUSTzmustliter"/>
      </w:pPr>
      <w:r w:rsidRPr="00AC4ABE">
        <w:t xml:space="preserve">„1g. </w:t>
      </w:r>
      <w:r w:rsidR="00BB4E57" w:rsidRPr="004F1F96">
        <w:t xml:space="preserve">Minister właściwy do spraw gospodarki morskiej określi, w drodze rozporządzenia, wzór formularza wniosku w sprawie wykorzystywania pasa technicznego do innego celu niż określony w art. 36 ust. 2 pkt 1, w tym w formie dokumentu elektronicznego w rozumieniu ustawy z dnia 17 lutego 2005 r. o informatyzacji działalności podmiotów realizujących zadania publiczne (Dz. U. z 2021 r. poz. 2070), oraz wykaz dokumentów, które należy dołączyć do wniosku, mając na względzie potrzebę zapewnienia jednolitości wniosków i sprawnej </w:t>
      </w:r>
      <w:r w:rsidR="00BB4E57" w:rsidRPr="004F1F96">
        <w:lastRenderedPageBreak/>
        <w:t>realizacji zadań w tym zakresie oraz konieczność zapewnienia przejrzystości danych zamieszczanych przy jego wypełnianiu.</w:t>
      </w:r>
      <w:r w:rsidR="00BB4E57">
        <w:t>”,</w:t>
      </w:r>
    </w:p>
    <w:p w14:paraId="6AFF3AA7" w14:textId="68411115" w:rsidR="00AC4ABE" w:rsidRPr="00AC4ABE" w:rsidRDefault="00B32891" w:rsidP="00814068">
      <w:pPr>
        <w:pStyle w:val="LITlitera"/>
      </w:pPr>
      <w:r>
        <w:t>d</w:t>
      </w:r>
      <w:r w:rsidR="00AC4ABE" w:rsidRPr="00AC4ABE">
        <w:t>)</w:t>
      </w:r>
      <w:r w:rsidR="00AC4ABE" w:rsidRPr="00AC4ABE">
        <w:tab/>
        <w:t>po ust. 1g dodaje się ust. 1h w brzmieniu:</w:t>
      </w:r>
    </w:p>
    <w:p w14:paraId="52A03A30" w14:textId="6509B6A4" w:rsidR="00AC4ABE" w:rsidRPr="00AC4ABE" w:rsidRDefault="00AC4ABE" w:rsidP="00FC5066">
      <w:pPr>
        <w:pStyle w:val="ZLITUSTzmustliter"/>
      </w:pPr>
      <w:r w:rsidRPr="00AC4ABE">
        <w:t>„1h</w:t>
      </w:r>
      <w:bookmarkStart w:id="4" w:name="_Hlk93872143"/>
      <w:r w:rsidRPr="00AC4ABE">
        <w:t xml:space="preserve">. </w:t>
      </w:r>
      <w:bookmarkEnd w:id="4"/>
      <w:r w:rsidRPr="00AC4ABE">
        <w:t xml:space="preserve">Formularz wniosku, o którym mowa w ust. </w:t>
      </w:r>
      <w:r w:rsidR="0069064B" w:rsidRPr="00AC4ABE">
        <w:t>1</w:t>
      </w:r>
      <w:r w:rsidR="0069064B">
        <w:t>fa pkt 2</w:t>
      </w:r>
      <w:r w:rsidRPr="00AC4ABE">
        <w:t>, w formie dokumentu elektronicznego właściwy dyrekt</w:t>
      </w:r>
      <w:r w:rsidR="004C451A">
        <w:t>or urzędu morskiego udostępnia</w:t>
      </w:r>
      <w:r w:rsidRPr="00AC4ABE">
        <w:t xml:space="preserve"> w Biuletynie Informacji Publicznej na stronie podmiotowej obsługującego go urzędu.”</w:t>
      </w:r>
      <w:r w:rsidR="00171F08">
        <w:t>.</w:t>
      </w:r>
    </w:p>
    <w:p w14:paraId="24AF09FC" w14:textId="5B394E89" w:rsidR="00AC4ABE" w:rsidRPr="004A7DC8" w:rsidRDefault="00AC4ABE" w:rsidP="004A7DC8">
      <w:pPr>
        <w:pStyle w:val="ARTartustawynprozporzdzenia"/>
      </w:pPr>
      <w:r w:rsidRPr="00105027">
        <w:rPr>
          <w:rStyle w:val="Ppogrubienie"/>
        </w:rPr>
        <w:t xml:space="preserve">Art. </w:t>
      </w:r>
      <w:r w:rsidR="00036F92">
        <w:rPr>
          <w:rStyle w:val="Ppogrubienie"/>
        </w:rPr>
        <w:t>7</w:t>
      </w:r>
      <w:r w:rsidRPr="00105027">
        <w:rPr>
          <w:rStyle w:val="Ppogrubienie"/>
        </w:rPr>
        <w:t>.</w:t>
      </w:r>
      <w:r w:rsidRPr="004A7DC8">
        <w:t xml:space="preserve"> W ustawie z dnia 13 października 1995 r.</w:t>
      </w:r>
      <w:r w:rsidR="009C5852" w:rsidRPr="009C5852">
        <w:t xml:space="preserve"> –</w:t>
      </w:r>
      <w:r w:rsidRPr="004A7DC8">
        <w:t xml:space="preserve"> Prawo łowieckie (Dz. U. z 2020 r. poz. 1683 i 2320</w:t>
      </w:r>
      <w:r w:rsidR="00823DB4">
        <w:t xml:space="preserve"> oraz z 2021 r. poz. </w:t>
      </w:r>
      <w:r w:rsidR="00080C37">
        <w:t xml:space="preserve">1718 i </w:t>
      </w:r>
      <w:r w:rsidR="00823DB4">
        <w:t>2112</w:t>
      </w:r>
      <w:r w:rsidRPr="004A7DC8">
        <w:t>) w art. 42b</w:t>
      </w:r>
      <w:r w:rsidR="00B82A46">
        <w:t>:</w:t>
      </w:r>
    </w:p>
    <w:p w14:paraId="6A1EC1DD" w14:textId="77777777" w:rsidR="00AC4ABE" w:rsidRPr="00AC4ABE" w:rsidRDefault="00AC4ABE" w:rsidP="004A7DC8">
      <w:pPr>
        <w:pStyle w:val="PKTpunkt"/>
      </w:pPr>
      <w:r w:rsidRPr="00AC4ABE">
        <w:t>1)</w:t>
      </w:r>
      <w:r w:rsidRPr="00AC4ABE">
        <w:tab/>
        <w:t>ust. 1 otrzymuje brzmienie:</w:t>
      </w:r>
    </w:p>
    <w:p w14:paraId="390039C4" w14:textId="77777777" w:rsidR="00AC4ABE" w:rsidRPr="00AC4ABE" w:rsidRDefault="00AC4ABE" w:rsidP="004A7DC8">
      <w:pPr>
        <w:pStyle w:val="ZUSTzmustartykuempunktem"/>
      </w:pPr>
      <w:r w:rsidRPr="00AC4ABE">
        <w:t xml:space="preserve">„1. Termin rozpoczęcia i zakończenia oraz jednoznaczne określenie miejsca wykonywania polowania indywidualnego, imię i nazwisko myśliwego, numer upoważnienia do wykonywania polowania indywidualnego, </w:t>
      </w:r>
      <w:r w:rsidR="00524C23">
        <w:t>liczba</w:t>
      </w:r>
      <w:r w:rsidRPr="00AC4ABE">
        <w:t xml:space="preserve"> i gatunek pozyskanej zwierzyny oraz liczba wszystkich oddanych strzałów do zwierzyny grubej podlega wpisowi w książce ewidencji pobytu na polowaniu indywidualnym, którą są obowiązani prowadzić dzierżawcy i zarządcy obwodów łowieckich, w postaci elekt</w:t>
      </w:r>
      <w:r w:rsidR="00B82A46">
        <w:t>ronicznej, dla każdego obwodu.”;</w:t>
      </w:r>
    </w:p>
    <w:p w14:paraId="58B4DF0E" w14:textId="77777777" w:rsidR="00AC4ABE" w:rsidRPr="00AC4ABE" w:rsidRDefault="00AC4ABE" w:rsidP="004A7DC8">
      <w:pPr>
        <w:pStyle w:val="PKTpunkt"/>
      </w:pPr>
      <w:r w:rsidRPr="00AC4ABE">
        <w:t>2)</w:t>
      </w:r>
      <w:r w:rsidRPr="00AC4ABE">
        <w:tab/>
        <w:t>po ust. 1e dodaje się ust. 1f w brzmieniu:</w:t>
      </w:r>
    </w:p>
    <w:p w14:paraId="2DDE0789" w14:textId="77777777" w:rsidR="00AC4ABE" w:rsidRDefault="00AC4ABE" w:rsidP="004A7DC8">
      <w:pPr>
        <w:pStyle w:val="ZUSTzmustartykuempunktem"/>
      </w:pPr>
      <w:r w:rsidRPr="00AC4ABE">
        <w:t>„1f. W przypadku zaistnienia okoliczności uniemożliwiających czasowo prowadzenie książki ewidencji pobytu na polowaniu indywidualnym w postaci elektronicznej, dzierżawca albo zarządca obwodu łowieckiego obowiązany jest prowadzić książkę ewidencji pobytu na polowaniu indywidualnym w postaci papierowej, dla każdego obwodu.”.</w:t>
      </w:r>
    </w:p>
    <w:p w14:paraId="42791840" w14:textId="398670A3" w:rsidR="007E74D4" w:rsidRPr="00036F92" w:rsidRDefault="007E74D4" w:rsidP="00036F92">
      <w:pPr>
        <w:pStyle w:val="ARTartustawynprozporzdzenia"/>
      </w:pPr>
      <w:r w:rsidRPr="00036F92">
        <w:rPr>
          <w:b/>
        </w:rPr>
        <w:t xml:space="preserve">Art. </w:t>
      </w:r>
      <w:r w:rsidR="00036F92" w:rsidRPr="00036F92">
        <w:rPr>
          <w:b/>
        </w:rPr>
        <w:t>8.</w:t>
      </w:r>
      <w:r>
        <w:t xml:space="preserve"> </w:t>
      </w:r>
      <w:r w:rsidRPr="00036F92">
        <w:t xml:space="preserve">W ustawie z dnia 20 sierpnia 1997 r. – Przepisy wprowadzające ustawę o Krajowym Rejestrze Sądowym (Dz. U. </w:t>
      </w:r>
      <w:r w:rsidR="00036F92">
        <w:t xml:space="preserve">z </w:t>
      </w:r>
      <w:r w:rsidR="005410C3">
        <w:t>1997</w:t>
      </w:r>
      <w:r w:rsidR="00036F92">
        <w:t xml:space="preserve"> r. </w:t>
      </w:r>
      <w:r w:rsidRPr="00036F92">
        <w:t>poz. 770, z późn. zm.</w:t>
      </w:r>
      <w:r w:rsidR="005410C3">
        <w:rPr>
          <w:rStyle w:val="Odwoanieprzypisudolnego"/>
        </w:rPr>
        <w:footnoteReference w:id="3"/>
      </w:r>
      <w:r w:rsidRPr="00036F92">
        <w:t>) w art. 9:</w:t>
      </w:r>
    </w:p>
    <w:p w14:paraId="3AA42C3D" w14:textId="77777777" w:rsidR="007E74D4" w:rsidRPr="00036F92" w:rsidRDefault="007E74D4" w:rsidP="00036F92">
      <w:pPr>
        <w:pStyle w:val="PKTpunkt"/>
      </w:pPr>
      <w:r w:rsidRPr="00036F92">
        <w:t>1)</w:t>
      </w:r>
      <w:r w:rsidRPr="00036F92">
        <w:tab/>
        <w:t>w ust. 2i zdanie drugie otrzymuje brzmienie:</w:t>
      </w:r>
    </w:p>
    <w:p w14:paraId="4741E398" w14:textId="77777777" w:rsidR="007E74D4" w:rsidRPr="00036F92" w:rsidRDefault="007E74D4">
      <w:pPr>
        <w:pStyle w:val="ZUSTzmustartykuempunktem"/>
      </w:pPr>
      <w:r w:rsidRPr="00036F92">
        <w:t>„Użytkowanie wieczyste ustanowione na nieruchomości, której właścicielem jest Skarb Państwa, nie wygasa, a z tytułu użytkowania wieczystego Skarb Państwa nie wnosi opłat rocznych.”;</w:t>
      </w:r>
    </w:p>
    <w:p w14:paraId="45C52A57" w14:textId="77777777" w:rsidR="007E74D4" w:rsidRPr="00036F92" w:rsidRDefault="007E74D4" w:rsidP="00036F92">
      <w:pPr>
        <w:pStyle w:val="PKTpunkt"/>
      </w:pPr>
      <w:r w:rsidRPr="00036F92">
        <w:t>2)</w:t>
      </w:r>
      <w:r w:rsidRPr="00036F92">
        <w:tab/>
        <w:t>po ust. 2j dodaje się ust. 2k w brzmieniu:</w:t>
      </w:r>
    </w:p>
    <w:p w14:paraId="2766881C" w14:textId="6F4D46FB" w:rsidR="00036F92" w:rsidRDefault="007E74D4" w:rsidP="00D9483A">
      <w:pPr>
        <w:pStyle w:val="ZUSTzmustartykuempunktem"/>
      </w:pPr>
      <w:r w:rsidRPr="00036F92">
        <w:lastRenderedPageBreak/>
        <w:t xml:space="preserve">„2k. Po zakończeniu postępowania dotyczącego mienia i zobowiązań, o których mowa w ust. 2b, nieruchomości Skarbu Państwa przejmuje protokolarnie do zasobu Skarbu Państwa, na wniosek </w:t>
      </w:r>
      <w:r w:rsidR="00D9483A" w:rsidRPr="00B45D89">
        <w:t>starost</w:t>
      </w:r>
      <w:r w:rsidR="00D9483A">
        <w:t>y</w:t>
      </w:r>
      <w:r w:rsidR="00D9483A" w:rsidRPr="00B45D89">
        <w:t>, wykonującego zadania z zakresu administracji rządowej, właściwego ze względu na ostatnią siedzibę podmiotu, o którym mowa w ust. 2a</w:t>
      </w:r>
      <w:r w:rsidRPr="00036F92">
        <w:t xml:space="preserve">, w terminie 30 dni od dnia złożenia wniosku, starosta wykonujący zadania z zakresu administracji rządowej właściwy ze względu miejsce położenia nieruchomości, o którym mowa w ust. 2i, a w przypadku lasów albo nieruchomości rolnych w rozumieniu przepisów odrębnych odpowiednio dyrektor Regionalnej Dyrekcji Lasów Państwowych albo dyrektor oddziału terenowego Krajowego Ośrodka Wsparcia Rolnictwa. Po upływie terminu, o którym mowa w zdaniu pierwszym, </w:t>
      </w:r>
      <w:r w:rsidR="00D9483A">
        <w:t>starosta</w:t>
      </w:r>
      <w:r w:rsidR="00D9483A" w:rsidRPr="00B45D89">
        <w:t>, wykonując</w:t>
      </w:r>
      <w:r w:rsidR="00B32891">
        <w:t>y</w:t>
      </w:r>
      <w:r w:rsidR="00D9483A" w:rsidRPr="00B45D89">
        <w:t xml:space="preserve"> zadania z zakresu administracji rządowej, właściw</w:t>
      </w:r>
      <w:r w:rsidR="00B32891">
        <w:t>y</w:t>
      </w:r>
      <w:r w:rsidR="00D9483A" w:rsidRPr="00B45D89">
        <w:t xml:space="preserve"> ze względu na ostatnią siedzibę po</w:t>
      </w:r>
      <w:r w:rsidR="00D9483A">
        <w:t>dmiotu, o którym mowa w ust. 2a</w:t>
      </w:r>
      <w:r w:rsidR="00D9483A" w:rsidRPr="00036F92" w:rsidDel="00D9483A">
        <w:t xml:space="preserve"> </w:t>
      </w:r>
      <w:r w:rsidRPr="00036F92">
        <w:t>przekazuje nieruchomość w drodze czynności jednostronnej, o czym zamieszcza wzmiankę w protokole. Protokół stanowi podstawę do dokonania wpisu w księdze wieczystej.”.</w:t>
      </w:r>
    </w:p>
    <w:p w14:paraId="66633E28" w14:textId="787D3ECB" w:rsidR="007E74D4" w:rsidRPr="00036F92" w:rsidRDefault="007E74D4" w:rsidP="007E74D4">
      <w:pPr>
        <w:pStyle w:val="ARTartustawynprozporzdzenia"/>
      </w:pPr>
      <w:r w:rsidRPr="00036F92">
        <w:rPr>
          <w:b/>
        </w:rPr>
        <w:t xml:space="preserve">Art. </w:t>
      </w:r>
      <w:r w:rsidR="00036F92">
        <w:rPr>
          <w:b/>
        </w:rPr>
        <w:t>9</w:t>
      </w:r>
      <w:r>
        <w:rPr>
          <w:b/>
        </w:rPr>
        <w:t xml:space="preserve">. </w:t>
      </w:r>
      <w:r w:rsidRPr="00036F92">
        <w:t>W ustawie z dnia 21 sierpnia 1997 r. o gospodarce nieruchomościami (Dz. U. z 2021 r. poz. 1899):</w:t>
      </w:r>
    </w:p>
    <w:p w14:paraId="08547886" w14:textId="4DAAAC60" w:rsidR="007E74D4" w:rsidRPr="00036F92" w:rsidRDefault="007E74D4" w:rsidP="00036F92">
      <w:pPr>
        <w:pStyle w:val="PKTpunkt"/>
      </w:pPr>
      <w:r w:rsidRPr="007E74D4">
        <w:t>1)</w:t>
      </w:r>
      <w:r>
        <w:tab/>
      </w:r>
      <w:r w:rsidRPr="00036F92">
        <w:t>w art. 173a uchyla się ust. 2;</w:t>
      </w:r>
    </w:p>
    <w:p w14:paraId="2BA0670D" w14:textId="1A4BF552" w:rsidR="007E74D4" w:rsidRPr="00036F92" w:rsidRDefault="007E74D4" w:rsidP="00036F92">
      <w:pPr>
        <w:pStyle w:val="PKTpunkt"/>
      </w:pPr>
      <w:r w:rsidRPr="007E74D4">
        <w:t>2)</w:t>
      </w:r>
      <w:r>
        <w:tab/>
      </w:r>
      <w:r w:rsidRPr="00036F92">
        <w:t>w art. 193 wprowadza się następujące zmiany:</w:t>
      </w:r>
    </w:p>
    <w:p w14:paraId="439E244E" w14:textId="77DEDED7" w:rsidR="007E74D4" w:rsidRPr="00036F92" w:rsidRDefault="007E74D4" w:rsidP="00036F92">
      <w:pPr>
        <w:pStyle w:val="LITlitera"/>
      </w:pPr>
      <w:r w:rsidRPr="00036F92">
        <w:t>a)</w:t>
      </w:r>
      <w:r w:rsidR="006A0DAD">
        <w:tab/>
      </w:r>
      <w:r w:rsidRPr="00036F92">
        <w:t>ust. 10 otrzymuje brzmienie:</w:t>
      </w:r>
    </w:p>
    <w:p w14:paraId="24E3A239" w14:textId="77AA719F" w:rsidR="007E74D4" w:rsidRPr="00036F92" w:rsidRDefault="007E74D4" w:rsidP="00D9483A">
      <w:pPr>
        <w:pStyle w:val="ZLITUSTzmustliter"/>
      </w:pPr>
      <w:r w:rsidRPr="00036F92">
        <w:t>„10. Wyciągi z centralnego rejestru, o którym mowa w ust. 1, z wyjątkiem danych wymienionych w ust. 4 pkt 5, 7</w:t>
      </w:r>
      <w:r w:rsidR="005410C3" w:rsidRPr="005410C3">
        <w:t>–</w:t>
      </w:r>
      <w:r w:rsidRPr="00036F92">
        <w:t>9, 11 i 12, podlegają publikacji na stronach internetowych urzędu obsługującego ministra właściwego do spraw budownictwa, planowania i zagospodarowania przestrzennego oraz mieszkalnictwa i są na bieżąco aktualizowane.”,</w:t>
      </w:r>
    </w:p>
    <w:p w14:paraId="1D0D5090" w14:textId="02A8EEFE" w:rsidR="007E74D4" w:rsidRPr="007E74D4" w:rsidRDefault="007E74D4" w:rsidP="00036F92">
      <w:pPr>
        <w:pStyle w:val="LITlitera"/>
      </w:pPr>
      <w:r w:rsidRPr="00036F92">
        <w:t>b)</w:t>
      </w:r>
      <w:r w:rsidR="006A0DAD">
        <w:tab/>
      </w:r>
      <w:r w:rsidRPr="00036F92">
        <w:t>uchyla się ust. 11.</w:t>
      </w:r>
    </w:p>
    <w:p w14:paraId="1A83C06E" w14:textId="5C7E8FFD" w:rsidR="00AC4ABE" w:rsidRPr="004A7DC8" w:rsidRDefault="00AC4ABE" w:rsidP="004A7DC8">
      <w:pPr>
        <w:pStyle w:val="ARTartustawynprozporzdzenia"/>
      </w:pPr>
      <w:r w:rsidRPr="00105027">
        <w:rPr>
          <w:rStyle w:val="Ppogrubienie"/>
        </w:rPr>
        <w:t xml:space="preserve">Art. </w:t>
      </w:r>
      <w:r w:rsidR="00036F92">
        <w:rPr>
          <w:rStyle w:val="Ppogrubienie"/>
        </w:rPr>
        <w:t>10</w:t>
      </w:r>
      <w:r w:rsidRPr="00105027">
        <w:rPr>
          <w:rStyle w:val="Ppogrubienie"/>
        </w:rPr>
        <w:t>.</w:t>
      </w:r>
      <w:r w:rsidRPr="004A7DC8">
        <w:t xml:space="preserve"> W ustawie z dnia 29 sierpnia 1997 r. o usługach hotelarskich oraz usługach pilotów wycieczek i przewodników turystycznych (Dz. U. z 2020 r. poz. 2211) w art. 28 </w:t>
      </w:r>
      <w:r w:rsidR="00B82A46">
        <w:t xml:space="preserve">po ust. 1 </w:t>
      </w:r>
      <w:r w:rsidRPr="004A7DC8">
        <w:t>dodaje się ust. 1a w brzmieniu:</w:t>
      </w:r>
    </w:p>
    <w:p w14:paraId="4B7A0D8F" w14:textId="65EC1872" w:rsidR="00AC4ABE" w:rsidRDefault="00AC4ABE" w:rsidP="004A7DC8">
      <w:pPr>
        <w:pStyle w:val="ZUSTzmustartykuempunktem"/>
      </w:pPr>
      <w:r w:rsidRPr="00AC4ABE">
        <w:t>„1a. Sprawę nadania uprawnień przewodnika górskiego, o której mowa w ust. 1, uznaje się za załatwioną milcząco w sposób w całości uwzględniający żądanie strony</w:t>
      </w:r>
      <w:r w:rsidR="00FC5066">
        <w:t xml:space="preserve"> występującej z wnioskiem o nadanie tych uprawnień</w:t>
      </w:r>
      <w:r w:rsidRPr="00AC4ABE">
        <w:t xml:space="preserve">, jeżeli w terminie </w:t>
      </w:r>
      <w:r w:rsidR="00823DB4">
        <w:t>30</w:t>
      </w:r>
      <w:r w:rsidRPr="00AC4ABE">
        <w:t xml:space="preserve"> </w:t>
      </w:r>
      <w:r w:rsidR="0088079A">
        <w:t xml:space="preserve">dni </w:t>
      </w:r>
      <w:r w:rsidRPr="00AC4ABE">
        <w:t>od d</w:t>
      </w:r>
      <w:r w:rsidR="0074729F">
        <w:t>aty</w:t>
      </w:r>
      <w:r w:rsidRPr="00AC4ABE">
        <w:t xml:space="preserve"> doręczenia wniosku </w:t>
      </w:r>
      <w:r w:rsidR="00FC5066">
        <w:t>właściwy marszałek województwa</w:t>
      </w:r>
      <w:r w:rsidRPr="00AC4ABE">
        <w:t xml:space="preserve"> nie wyda decyzji albo </w:t>
      </w:r>
      <w:r w:rsidRPr="00AC4ABE">
        <w:lastRenderedPageBreak/>
        <w:t xml:space="preserve">postanowienia, o których mowa w art. 122a § 2 pkt 1 ustawy z dnia 14 czerwca 1960 r. </w:t>
      </w:r>
      <w:r w:rsidR="006207CA" w:rsidRPr="006207CA">
        <w:t>–</w:t>
      </w:r>
      <w:r w:rsidRPr="00AC4ABE">
        <w:t xml:space="preserve"> Kodeks postępowania administracyjnego (Dz. U. z 202</w:t>
      </w:r>
      <w:r w:rsidR="00813F9D">
        <w:t>1</w:t>
      </w:r>
      <w:r w:rsidRPr="00AC4ABE">
        <w:t xml:space="preserve"> r. poz.</w:t>
      </w:r>
      <w:r w:rsidR="004511E6">
        <w:t xml:space="preserve"> </w:t>
      </w:r>
      <w:r w:rsidR="00813F9D">
        <w:t>735</w:t>
      </w:r>
      <w:r w:rsidR="00823DB4">
        <w:t>, 1491 i 2052</w:t>
      </w:r>
      <w:r w:rsidRPr="00AC4ABE">
        <w:t>).”.</w:t>
      </w:r>
    </w:p>
    <w:p w14:paraId="17F19F3C" w14:textId="496288F5" w:rsidR="00523F24" w:rsidRDefault="00AC4ABE" w:rsidP="004E761E">
      <w:pPr>
        <w:pStyle w:val="ARTartustawynprozporzdzenia"/>
      </w:pPr>
      <w:r w:rsidRPr="00105027">
        <w:rPr>
          <w:rStyle w:val="Ppogrubienie"/>
        </w:rPr>
        <w:t xml:space="preserve">Art. </w:t>
      </w:r>
      <w:r w:rsidR="00036F92">
        <w:rPr>
          <w:rStyle w:val="Ppogrubienie"/>
        </w:rPr>
        <w:t>11</w:t>
      </w:r>
      <w:r w:rsidRPr="00105027">
        <w:rPr>
          <w:rStyle w:val="Ppogrubienie"/>
        </w:rPr>
        <w:t>.</w:t>
      </w:r>
      <w:r w:rsidRPr="00AC4ABE">
        <w:t xml:space="preserve"> W ustawie z dnia 13 października 1998 r. o systemie ubezpieczeń społecznych (Dz. U. </w:t>
      </w:r>
      <w:r w:rsidR="004E761E" w:rsidRPr="004E761E">
        <w:t>z 2021 r. poz. 423</w:t>
      </w:r>
      <w:r w:rsidR="00F07AF0">
        <w:t>,</w:t>
      </w:r>
      <w:r w:rsidR="005410C3">
        <w:t xml:space="preserve"> z późn. zm.</w:t>
      </w:r>
      <w:r w:rsidR="005410C3">
        <w:rPr>
          <w:rStyle w:val="Odwoanieprzypisudolnego"/>
        </w:rPr>
        <w:footnoteReference w:id="4"/>
      </w:r>
      <w:r w:rsidR="00BD0C71" w:rsidRPr="00D9483A">
        <w:rPr>
          <w:vertAlign w:val="superscript"/>
        </w:rPr>
        <w:t>)</w:t>
      </w:r>
      <w:r w:rsidRPr="00AC4ABE">
        <w:t xml:space="preserve">) </w:t>
      </w:r>
      <w:r w:rsidR="00523F24">
        <w:t>wprowadza się następujące zmiany:</w:t>
      </w:r>
    </w:p>
    <w:p w14:paraId="2466F95F" w14:textId="1F5AC72F" w:rsidR="00AC4ABE" w:rsidRPr="00AC4ABE" w:rsidRDefault="00C21A7C" w:rsidP="00D9483A">
      <w:pPr>
        <w:pStyle w:val="PKTpunkt"/>
      </w:pPr>
      <w:r w:rsidRPr="00731C34">
        <w:t>1)</w:t>
      </w:r>
      <w:r>
        <w:tab/>
      </w:r>
      <w:r w:rsidR="00AC4ABE" w:rsidRPr="00AC4ABE">
        <w:t xml:space="preserve">w art. 36 </w:t>
      </w:r>
      <w:r w:rsidR="0004244F">
        <w:t xml:space="preserve">w </w:t>
      </w:r>
      <w:r w:rsidR="00B82A46">
        <w:t>ust. 14</w:t>
      </w:r>
      <w:r w:rsidR="0004244F">
        <w:t xml:space="preserve"> </w:t>
      </w:r>
      <w:r w:rsidR="00AC4ABE" w:rsidRPr="00AC4ABE">
        <w:t xml:space="preserve">dodaje się </w:t>
      </w:r>
      <w:r w:rsidR="0004244F">
        <w:t>zdanie drugie</w:t>
      </w:r>
      <w:r w:rsidR="00AC4ABE" w:rsidRPr="00AC4ABE">
        <w:t xml:space="preserve"> w brzmieniu:</w:t>
      </w:r>
    </w:p>
    <w:p w14:paraId="1D2548C2" w14:textId="642D06DA" w:rsidR="00523F24" w:rsidRDefault="00AC4ABE" w:rsidP="00C0245B">
      <w:pPr>
        <w:pStyle w:val="ZFRAGzmfragmentunpzdaniaartykuempunktem"/>
      </w:pPr>
      <w:r w:rsidRPr="00AC4ABE">
        <w:t xml:space="preserve">„O </w:t>
      </w:r>
      <w:r w:rsidR="0004244F">
        <w:t xml:space="preserve">tych </w:t>
      </w:r>
      <w:r w:rsidRPr="00AC4ABE">
        <w:t>zmianach</w:t>
      </w:r>
      <w:r w:rsidR="0004244F">
        <w:t xml:space="preserve"> </w:t>
      </w:r>
      <w:r w:rsidRPr="00731C34">
        <w:t>płatnik składek może zawiadomić Zakład z wykorzystaniem formularza elektronicznego, o którym mowa w art. 3 ust. 2 ustawy z dnia 6 marca 2018</w:t>
      </w:r>
      <w:r w:rsidR="006A0DAD" w:rsidRPr="00D24214">
        <w:t> </w:t>
      </w:r>
      <w:r w:rsidRPr="00D24214">
        <w:t>r. o Centra</w:t>
      </w:r>
      <w:r w:rsidRPr="000E083E">
        <w:t>lnej Ewidencji i Informacji o Działalności Gospodarczej i Punkcie Informacji dla Przedsiębiorcy</w:t>
      </w:r>
      <w:r w:rsidRPr="00AC4ABE">
        <w:t xml:space="preserve"> (Dz. U. z 2020 r. poz. 2296 i 2320</w:t>
      </w:r>
      <w:r w:rsidR="00F07AF0">
        <w:t xml:space="preserve"> oraz z 2021 r. poz. 1641</w:t>
      </w:r>
      <w:r w:rsidRPr="00AC4ABE">
        <w:t>).”</w:t>
      </w:r>
      <w:r w:rsidR="00523F24">
        <w:t>;</w:t>
      </w:r>
    </w:p>
    <w:p w14:paraId="321E0D28" w14:textId="2E6CCFF5" w:rsidR="00523F24" w:rsidRDefault="00C21A7C" w:rsidP="00D9483A">
      <w:pPr>
        <w:pStyle w:val="PKTpunkt"/>
      </w:pPr>
      <w:r>
        <w:t>2)</w:t>
      </w:r>
      <w:r>
        <w:tab/>
      </w:r>
      <w:r w:rsidR="00523F24">
        <w:t>w art. 36b ust. 1 otrzymuje brzmienie:</w:t>
      </w:r>
    </w:p>
    <w:p w14:paraId="1D7983DC" w14:textId="47B16AD4" w:rsidR="00AC4ABE" w:rsidRPr="00C81885" w:rsidRDefault="007710DB" w:rsidP="00D9483A">
      <w:pPr>
        <w:pStyle w:val="ZUSTzmustartykuempunktem"/>
      </w:pPr>
      <w:r w:rsidRPr="00731C34">
        <w:t>„</w:t>
      </w:r>
      <w:r w:rsidR="00523F24" w:rsidRPr="00731C34">
        <w:t>1. Osoby, o których mowa w art. 6 ust. 1 pkt 5, będące</w:t>
      </w:r>
      <w:r w:rsidR="00523F24" w:rsidRPr="00D24214">
        <w:t xml:space="preserve"> przedsiębiorcami w rozumieniu przepisów ustawy z dnia 6 marca 2018 r. </w:t>
      </w:r>
      <w:r w:rsidR="005046FF" w:rsidRPr="005046FF">
        <w:t>–</w:t>
      </w:r>
      <w:r w:rsidR="00523F24" w:rsidRPr="000E083E">
        <w:t xml:space="preserve"> Prawo przedsiębiorców, mogą dokonywać zgłoszeń, o których mowa w art. 36 ust. 1 i 11, lub zmiany danych </w:t>
      </w:r>
      <w:r w:rsidR="00523F24" w:rsidRPr="00C53F9F">
        <w:t>wykazanych w tych zgłoszeniach, na podstawie przep</w:t>
      </w:r>
      <w:r w:rsidR="007A59BC">
        <w:t>isów ustawy z dnia 6 marca 2018 </w:t>
      </w:r>
      <w:r w:rsidR="00523F24" w:rsidRPr="00C53F9F">
        <w:t>r. o Centralnej Ewidencji i Informacji o Działalności Gospodarczej i Punkcie Informacji dla Przedsiębiorcy</w:t>
      </w:r>
      <w:r w:rsidRPr="00C81885">
        <w:t>.”.</w:t>
      </w:r>
    </w:p>
    <w:p w14:paraId="59C45A4C" w14:textId="5CCC4692" w:rsidR="00276A85" w:rsidRPr="00276A85" w:rsidRDefault="00276A85" w:rsidP="00276A85">
      <w:pPr>
        <w:pStyle w:val="ARTartustawynprozporzdzenia"/>
        <w:rPr>
          <w:rStyle w:val="Kkursywa"/>
        </w:rPr>
      </w:pPr>
      <w:r w:rsidRPr="00814068">
        <w:rPr>
          <w:rStyle w:val="Ppogrubienie"/>
        </w:rPr>
        <w:t xml:space="preserve">Art. </w:t>
      </w:r>
      <w:r w:rsidR="00813F9D" w:rsidRPr="00814068">
        <w:rPr>
          <w:rStyle w:val="Ppogrubienie"/>
        </w:rPr>
        <w:t>1</w:t>
      </w:r>
      <w:r w:rsidR="00036F92">
        <w:rPr>
          <w:rStyle w:val="Ppogrubienie"/>
        </w:rPr>
        <w:t>2</w:t>
      </w:r>
      <w:r w:rsidRPr="00814068">
        <w:rPr>
          <w:rStyle w:val="Ppogrubienie"/>
        </w:rPr>
        <w:t>.</w:t>
      </w:r>
      <w:r>
        <w:t xml:space="preserve"> </w:t>
      </w:r>
      <w:r w:rsidRPr="00276A85">
        <w:t>W ustawie z dnia 30 czerwca 2000 r. – Prawo własności przemysłowej (Dz. U. z 2021 r. poz. 324):</w:t>
      </w:r>
    </w:p>
    <w:p w14:paraId="6B74B497" w14:textId="6887BE53" w:rsidR="00142AA9" w:rsidRDefault="00036F92" w:rsidP="00036F92">
      <w:pPr>
        <w:pStyle w:val="PKTpunkt"/>
        <w:rPr>
          <w:rStyle w:val="IGindeksgrny"/>
          <w:bCs w:val="0"/>
        </w:rPr>
      </w:pPr>
      <w:r>
        <w:t>1)</w:t>
      </w:r>
      <w:r>
        <w:tab/>
      </w:r>
      <w:r w:rsidR="00142AA9" w:rsidRPr="00276A85">
        <w:t>w art. 241</w:t>
      </w:r>
      <w:r w:rsidR="00142AA9" w:rsidRPr="00276A85">
        <w:rPr>
          <w:rStyle w:val="IGindeksgrny"/>
        </w:rPr>
        <w:t>1</w:t>
      </w:r>
      <w:r w:rsidR="00142AA9" w:rsidRPr="00036F92">
        <w:t>:</w:t>
      </w:r>
      <w:r w:rsidR="00142AA9">
        <w:rPr>
          <w:rStyle w:val="IGindeksgrny"/>
        </w:rPr>
        <w:t xml:space="preserve"> </w:t>
      </w:r>
    </w:p>
    <w:p w14:paraId="5CC90B78" w14:textId="1FA7B10C" w:rsidR="00276A85" w:rsidRPr="00276A85" w:rsidRDefault="00036F92" w:rsidP="00036F92">
      <w:pPr>
        <w:pStyle w:val="LITlitera"/>
        <w:rPr>
          <w:rStyle w:val="IGindeksgrny"/>
        </w:rPr>
      </w:pPr>
      <w:r>
        <w:t>a)</w:t>
      </w:r>
      <w:r w:rsidR="006A0DAD">
        <w:tab/>
      </w:r>
      <w:r>
        <w:t>u</w:t>
      </w:r>
      <w:r w:rsidR="00276A85" w:rsidRPr="00276A85">
        <w:t>st. 2</w:t>
      </w:r>
      <w:r w:rsidR="00276A85" w:rsidRPr="00276A85">
        <w:rPr>
          <w:rStyle w:val="IGindeksgrny"/>
        </w:rPr>
        <w:t>2</w:t>
      </w:r>
      <w:r w:rsidR="00276A85" w:rsidRPr="00276A85">
        <w:t xml:space="preserve"> otrzymuje brzmienie:</w:t>
      </w:r>
    </w:p>
    <w:p w14:paraId="27C9F015" w14:textId="0F3AEBFC" w:rsidR="00276A85" w:rsidRPr="00276A85" w:rsidRDefault="00276A85" w:rsidP="00C15558">
      <w:pPr>
        <w:pStyle w:val="ZLITUSTzmustliter"/>
      </w:pPr>
      <w:r w:rsidRPr="00276A85">
        <w:t>„2</w:t>
      </w:r>
      <w:r w:rsidRPr="00276A85">
        <w:rPr>
          <w:rStyle w:val="IGindeksgrny"/>
        </w:rPr>
        <w:t>2</w:t>
      </w:r>
      <w:r w:rsidRPr="00276A85">
        <w:t xml:space="preserve">. Zgłoszenia i korespondencję w postaci elektronicznej wnosi się na adres do doręczeń elektronicznych albo </w:t>
      </w:r>
      <w:r w:rsidR="00FC5066">
        <w:t>za pomocą</w:t>
      </w:r>
      <w:r w:rsidR="00FC5066" w:rsidRPr="00276A85">
        <w:t xml:space="preserve"> </w:t>
      </w:r>
      <w:r w:rsidRPr="00276A85">
        <w:t>system</w:t>
      </w:r>
      <w:r w:rsidR="00FC5066">
        <w:t>u</w:t>
      </w:r>
      <w:r w:rsidRPr="00276A85">
        <w:t xml:space="preserve"> </w:t>
      </w:r>
      <w:r w:rsidR="00FC5066" w:rsidRPr="00276A85">
        <w:t>teleinformatyczn</w:t>
      </w:r>
      <w:r w:rsidR="00FC5066">
        <w:t>ego</w:t>
      </w:r>
      <w:r w:rsidR="00FC5066" w:rsidRPr="00276A85">
        <w:t xml:space="preserve"> </w:t>
      </w:r>
      <w:r w:rsidRPr="00276A85">
        <w:t>Urzędu Patentowego, przy użyciu formularzy e</w:t>
      </w:r>
      <w:r w:rsidR="007A59BC">
        <w:t>lektronicznych udostępnionych w </w:t>
      </w:r>
      <w:r w:rsidRPr="00276A85">
        <w:t>Biuletynie Informacji Publicznej na stronie podmiotowej Urzędu Patentowego</w:t>
      </w:r>
      <w:r w:rsidR="00C81885">
        <w:t>.”</w:t>
      </w:r>
      <w:r w:rsidRPr="00276A85">
        <w:t>;</w:t>
      </w:r>
    </w:p>
    <w:p w14:paraId="090C2847" w14:textId="7F3FD479" w:rsidR="00276A85" w:rsidRPr="00276A85" w:rsidRDefault="00142AA9" w:rsidP="00C15558">
      <w:pPr>
        <w:pStyle w:val="LITlitera"/>
      </w:pPr>
      <w:r>
        <w:t>b</w:t>
      </w:r>
      <w:r w:rsidR="00276A85" w:rsidRPr="00276A85">
        <w:t>)</w:t>
      </w:r>
      <w:r w:rsidR="00C15558">
        <w:tab/>
      </w:r>
      <w:r w:rsidR="00276A85" w:rsidRPr="00276A85">
        <w:t>dodaje się ust. 4</w:t>
      </w:r>
      <w:r w:rsidR="0036527A" w:rsidRPr="0036527A">
        <w:t>–</w:t>
      </w:r>
      <w:r w:rsidR="00276A85" w:rsidRPr="00276A85">
        <w:t xml:space="preserve">9 w brzmieniu: </w:t>
      </w:r>
    </w:p>
    <w:p w14:paraId="3271ECAF" w14:textId="6E8E192A" w:rsidR="00276A85" w:rsidRPr="00276A85" w:rsidRDefault="00276A85" w:rsidP="00C15558">
      <w:pPr>
        <w:pStyle w:val="ZLITUSTzmustliter"/>
      </w:pPr>
      <w:r w:rsidRPr="00276A85">
        <w:t xml:space="preserve">„4. W postępowaniach, o których mowa w ust. 1, Urząd Patentowy, za zgodą strony, doręcza korespondencję wyłącznie </w:t>
      </w:r>
      <w:r w:rsidR="00FC5066">
        <w:t xml:space="preserve">za pomocą </w:t>
      </w:r>
      <w:r w:rsidRPr="00276A85">
        <w:t>system</w:t>
      </w:r>
      <w:r w:rsidR="00FC5066">
        <w:t>u</w:t>
      </w:r>
      <w:r w:rsidRPr="00276A85">
        <w:t xml:space="preserve"> teleinformatyczn</w:t>
      </w:r>
      <w:r w:rsidR="00FC5066">
        <w:t>ego</w:t>
      </w:r>
      <w:r w:rsidRPr="00276A85">
        <w:t xml:space="preserve"> Urzędu Patentowego.</w:t>
      </w:r>
    </w:p>
    <w:p w14:paraId="5791B496" w14:textId="29CB11E4" w:rsidR="00276A85" w:rsidRPr="00276A85" w:rsidRDefault="00276A85" w:rsidP="00C15558">
      <w:pPr>
        <w:pStyle w:val="ZLITUSTzmustliter"/>
      </w:pPr>
      <w:r w:rsidRPr="00276A85">
        <w:lastRenderedPageBreak/>
        <w:t xml:space="preserve">5. Wyrażenie albo wycofanie zgody, o której mowa w ust. 4, następuje </w:t>
      </w:r>
      <w:r w:rsidR="00FC5066">
        <w:t xml:space="preserve">za pomocą </w:t>
      </w:r>
      <w:r w:rsidRPr="00276A85">
        <w:t>system</w:t>
      </w:r>
      <w:r w:rsidR="00FC5066">
        <w:t>u</w:t>
      </w:r>
      <w:r w:rsidRPr="00276A85">
        <w:t xml:space="preserve"> teleinformatyczn</w:t>
      </w:r>
      <w:r w:rsidR="00FC5066">
        <w:t>ego</w:t>
      </w:r>
      <w:r w:rsidRPr="00276A85">
        <w:t xml:space="preserve"> Urzędu Patentowego. </w:t>
      </w:r>
    </w:p>
    <w:p w14:paraId="0BC9D57B" w14:textId="77777777" w:rsidR="00276A85" w:rsidRPr="00276A85" w:rsidRDefault="00276A85" w:rsidP="00C15558">
      <w:pPr>
        <w:pStyle w:val="ZLITUSTzmustliter"/>
      </w:pPr>
      <w:r w:rsidRPr="00276A85">
        <w:t xml:space="preserve">6. Wyrażenie albo wycofanie zgody, o której mowa w ust. 4, wywołuje skutki prawne tylko w sprawie, w której została złożona. </w:t>
      </w:r>
    </w:p>
    <w:p w14:paraId="590F943E" w14:textId="1EBD7767" w:rsidR="00276A85" w:rsidRPr="00276A85" w:rsidRDefault="00276A85" w:rsidP="00C15558">
      <w:pPr>
        <w:pStyle w:val="ZLITUSTzmustliter"/>
      </w:pPr>
      <w:r w:rsidRPr="00276A85">
        <w:t xml:space="preserve">7. Wycofanie zgody, o której mowa w ust. 4, wywołuje skutki prawne z upływem dnia roboczego następującego po </w:t>
      </w:r>
      <w:r w:rsidR="00F07AF0">
        <w:t>dniu, w którym została wycofana</w:t>
      </w:r>
      <w:r w:rsidRPr="00276A85">
        <w:t>.</w:t>
      </w:r>
    </w:p>
    <w:p w14:paraId="45B6F014" w14:textId="77777777" w:rsidR="00276A85" w:rsidRPr="00276A85" w:rsidRDefault="00276A85" w:rsidP="00C15558">
      <w:pPr>
        <w:pStyle w:val="ZLITUSTzmustliter"/>
      </w:pPr>
      <w:r w:rsidRPr="00276A85">
        <w:t>8. W przypadku wyrażenia albo wycofania zgody, o której mowa w ust. 4, Urząd Patentowy poucza o skutkach prawnych wynikających z jej wyrażenia albo wycofania.</w:t>
      </w:r>
    </w:p>
    <w:p w14:paraId="16251C24" w14:textId="4EC73239" w:rsidR="00276A85" w:rsidRDefault="00276A85" w:rsidP="00C15558">
      <w:pPr>
        <w:pStyle w:val="ZLITUSTzmustliter"/>
      </w:pPr>
      <w:r w:rsidRPr="00276A85">
        <w:t xml:space="preserve">9. W przypadku doręczania korespondencji </w:t>
      </w:r>
      <w:r w:rsidR="00FC5066">
        <w:t xml:space="preserve">za pomocą </w:t>
      </w:r>
      <w:r w:rsidRPr="00276A85">
        <w:t>system</w:t>
      </w:r>
      <w:r w:rsidR="00FC5066">
        <w:t>u</w:t>
      </w:r>
      <w:r w:rsidRPr="00276A85">
        <w:t xml:space="preserve"> teleinformatyczn</w:t>
      </w:r>
      <w:r w:rsidR="00FC5066">
        <w:t>ego</w:t>
      </w:r>
      <w:r w:rsidRPr="00276A85">
        <w:t xml:space="preserve"> Urzędu Patentowego pismo uznaje się za doręczone w dniu wskazanym w urzędowym poświadczeniu odbioru, a w przypadku jego braku – po upływie 14 dni od dnia umieszczenia pisma w systemie teleinformatycznym Urzędu Patentowego.”</w:t>
      </w:r>
      <w:r w:rsidR="00FC611B">
        <w:t>;</w:t>
      </w:r>
    </w:p>
    <w:p w14:paraId="48409260" w14:textId="4ADE8FBF" w:rsidR="00142AA9" w:rsidRPr="00142AA9" w:rsidRDefault="00142AA9">
      <w:pPr>
        <w:pStyle w:val="PKTpunkt"/>
      </w:pPr>
      <w:r>
        <w:t>2)</w:t>
      </w:r>
      <w:r w:rsidR="006A0DAD">
        <w:rPr>
          <w:rFonts w:ascii="Calibri" w:eastAsia="Times New Roman" w:hAnsi="Calibri" w:cs="Calibri"/>
          <w:szCs w:val="24"/>
        </w:rPr>
        <w:tab/>
      </w:r>
      <w:r w:rsidRPr="00142AA9">
        <w:t>w art. 255</w:t>
      </w:r>
      <w:r w:rsidRPr="00142AA9">
        <w:rPr>
          <w:vertAlign w:val="superscript"/>
        </w:rPr>
        <w:t>3</w:t>
      </w:r>
      <w:r w:rsidRPr="00142AA9">
        <w:t xml:space="preserve"> po ust. 4 dodaje się ust. 4</w:t>
      </w:r>
      <w:r w:rsidRPr="00142AA9">
        <w:rPr>
          <w:vertAlign w:val="superscript"/>
        </w:rPr>
        <w:t>1</w:t>
      </w:r>
      <w:r w:rsidRPr="00142AA9">
        <w:t xml:space="preserve"> w brzmieniu:</w:t>
      </w:r>
    </w:p>
    <w:p w14:paraId="2C6EB9CB" w14:textId="573D6076" w:rsidR="00142AA9" w:rsidRPr="00276A85" w:rsidRDefault="00142AA9">
      <w:pPr>
        <w:pStyle w:val="ZUSTzmustartykuempunktem"/>
        <w:rPr>
          <w:rStyle w:val="IGindeksgrny"/>
          <w:bCs/>
        </w:rPr>
      </w:pPr>
      <w:r w:rsidRPr="00142AA9">
        <w:t>„4</w:t>
      </w:r>
      <w:r w:rsidRPr="00142AA9">
        <w:rPr>
          <w:vertAlign w:val="superscript"/>
        </w:rPr>
        <w:t>1</w:t>
      </w:r>
      <w:r w:rsidRPr="00142AA9">
        <w:t>.</w:t>
      </w:r>
      <w:r w:rsidR="006A0DAD">
        <w:t xml:space="preserve"> </w:t>
      </w:r>
      <w:r w:rsidRPr="00142AA9">
        <w:t>Rozprawa, za zgodą stron, może zostać przeprowadzona przy użyciu urządzeń technicznych umożliwiających przeprowadzenie jej na odległość z jednoczesnym bezpośrednim przekazem obrazu i dźwięku, z tym że osoby w niej uczestniczące nie muszą przebywać w budynku Urzędu Patentowego.”.</w:t>
      </w:r>
    </w:p>
    <w:p w14:paraId="28B541A2" w14:textId="5C31F886" w:rsidR="00924A30" w:rsidRPr="00924A30" w:rsidRDefault="00924A30" w:rsidP="00924A30">
      <w:pPr>
        <w:pStyle w:val="ARTartustawynprozporzdzenia"/>
      </w:pPr>
      <w:r w:rsidRPr="00105027">
        <w:rPr>
          <w:rStyle w:val="Ppogrubienie"/>
        </w:rPr>
        <w:t>Art. 1</w:t>
      </w:r>
      <w:r w:rsidR="00C15558">
        <w:rPr>
          <w:rStyle w:val="Ppogrubienie"/>
        </w:rPr>
        <w:t>3</w:t>
      </w:r>
      <w:r w:rsidRPr="00105027">
        <w:rPr>
          <w:rStyle w:val="Ppogrubienie"/>
        </w:rPr>
        <w:t>.</w:t>
      </w:r>
      <w:r w:rsidRPr="00924A30">
        <w:t xml:space="preserve"> W ustawie z dnia 21 grudnia 2000 r. o jakości handlowej artykułów rolno-spożywczych (</w:t>
      </w:r>
      <w:r w:rsidR="00D8755D" w:rsidRPr="00D8755D">
        <w:t>Dz. U. z 2021 r. poz. 630 oraz z 2022 r. poz. 24</w:t>
      </w:r>
      <w:r w:rsidRPr="00924A30">
        <w:t>) w art. 35 po ust. 4 dodaje ust. 4a w brzmieniu:</w:t>
      </w:r>
    </w:p>
    <w:p w14:paraId="4CA3B24D" w14:textId="06826DE8" w:rsidR="00924A30" w:rsidRPr="00924A30" w:rsidRDefault="00FC5066" w:rsidP="00814068">
      <w:pPr>
        <w:pStyle w:val="ZUSTzmustartykuempunktem"/>
      </w:pPr>
      <w:r>
        <w:t>„</w:t>
      </w:r>
      <w:r w:rsidR="00924A30" w:rsidRPr="00924A30">
        <w:t>4a. Od decyzji o wpisie i odmowie wpisu do rejestru rzeczoznawców nie służy odwołanie.”.</w:t>
      </w:r>
    </w:p>
    <w:p w14:paraId="3EFC14A1" w14:textId="185CCAD9" w:rsidR="00EB494F" w:rsidRDefault="00EB494F" w:rsidP="00924A30">
      <w:pPr>
        <w:pStyle w:val="ARTartustawynprozporzdzenia"/>
      </w:pPr>
      <w:r w:rsidRPr="00814068">
        <w:rPr>
          <w:rStyle w:val="Ppogrubienie"/>
        </w:rPr>
        <w:t>Art. 1</w:t>
      </w:r>
      <w:r w:rsidR="00C15558">
        <w:rPr>
          <w:rStyle w:val="Ppogrubienie"/>
        </w:rPr>
        <w:t>4</w:t>
      </w:r>
      <w:r w:rsidRPr="00814068">
        <w:rPr>
          <w:rStyle w:val="Ppogrubienie"/>
        </w:rPr>
        <w:t>.</w:t>
      </w:r>
      <w:r>
        <w:t xml:space="preserve"> </w:t>
      </w:r>
      <w:r w:rsidRPr="00EB494F">
        <w:t>W ustawie z dnia 11 kwietnia 2001 r. o rzecznikach patentowych</w:t>
      </w:r>
      <w:r>
        <w:t xml:space="preserve"> (Dz. U. z 20</w:t>
      </w:r>
      <w:r w:rsidR="00DD77AB">
        <w:t>21</w:t>
      </w:r>
      <w:r>
        <w:t xml:space="preserve"> r. poz. </w:t>
      </w:r>
      <w:r w:rsidR="00985080">
        <w:t>944</w:t>
      </w:r>
      <w:r w:rsidRPr="00EB494F">
        <w:t>) po art. 46 dodaje się art. 46a w brzmieniu</w:t>
      </w:r>
      <w:r>
        <w:t>:</w:t>
      </w:r>
    </w:p>
    <w:p w14:paraId="67B04A77" w14:textId="70C166CD" w:rsidR="00EB494F" w:rsidRPr="00EB494F" w:rsidRDefault="000215F2" w:rsidP="00814068">
      <w:pPr>
        <w:pStyle w:val="ZARTzmartartykuempunktem"/>
      </w:pPr>
      <w:r w:rsidRPr="000215F2">
        <w:t>„</w:t>
      </w:r>
      <w:r w:rsidR="00EB494F">
        <w:t xml:space="preserve">Art. 46a. </w:t>
      </w:r>
      <w:r w:rsidR="00EB494F" w:rsidRPr="00EB494F">
        <w:t xml:space="preserve">1. Posiedzenia Krajowej Rady Rzeczników Patentowych i jej prezydium, Komisji Rewizyjnej oraz okręgowych rad rzeczników patentowych, mogą odbywać się, a uchwały mogą być </w:t>
      </w:r>
      <w:r w:rsidR="004511E6" w:rsidRPr="00EB494F">
        <w:t>podejmowane, przy</w:t>
      </w:r>
      <w:r w:rsidR="00EB494F" w:rsidRPr="00EB494F">
        <w:t xml:space="preserve"> </w:t>
      </w:r>
      <w:r w:rsidR="00811DAB">
        <w:t>użyciu</w:t>
      </w:r>
      <w:r w:rsidR="00EB494F" w:rsidRPr="00EB494F">
        <w:t xml:space="preserve"> środków komunikacji elektronicznej.</w:t>
      </w:r>
    </w:p>
    <w:p w14:paraId="7125993C" w14:textId="15CA5B9B" w:rsidR="00EB494F" w:rsidRPr="00EB494F" w:rsidRDefault="00EB494F" w:rsidP="00814068">
      <w:pPr>
        <w:pStyle w:val="ZUSTzmustartykuempunktem"/>
      </w:pPr>
      <w:r w:rsidRPr="00EB494F">
        <w:t xml:space="preserve">2. Krajowy Zjazd Rzeczników Patentowych, Nadzwyczajny Krajowy Zjazd Rzeczników Patentowych i okręgowe zgromadzenia rzeczników patentowych mogą </w:t>
      </w:r>
      <w:r w:rsidRPr="00EB494F">
        <w:lastRenderedPageBreak/>
        <w:t xml:space="preserve">odbywać się, a wybory mogą być dokonywane, przy </w:t>
      </w:r>
      <w:r w:rsidR="005C0675">
        <w:t>użyciu</w:t>
      </w:r>
      <w:r w:rsidR="005C0675" w:rsidRPr="00EB494F">
        <w:t xml:space="preserve"> </w:t>
      </w:r>
      <w:r w:rsidRPr="00EB494F">
        <w:t>środków komunikacji elektronicznej</w:t>
      </w:r>
      <w:r w:rsidR="00B846A7">
        <w:t>, z zachowaniem niezbędnych zasad bezpieczeństwa</w:t>
      </w:r>
      <w:r w:rsidRPr="00EB494F">
        <w:t>.</w:t>
      </w:r>
    </w:p>
    <w:p w14:paraId="4A74831D" w14:textId="40CCB8E1" w:rsidR="00EB494F" w:rsidRPr="00EB494F" w:rsidRDefault="00EB494F" w:rsidP="00814068">
      <w:pPr>
        <w:pStyle w:val="ZUSTzmustartykuempunktem"/>
      </w:pPr>
      <w:r w:rsidRPr="00EB494F">
        <w:t>3. O odbyciu posiedzenia</w:t>
      </w:r>
      <w:r w:rsidR="00811DAB" w:rsidRPr="00811DAB">
        <w:t xml:space="preserve">, o którym mowa </w:t>
      </w:r>
      <w:r w:rsidRPr="00EB494F">
        <w:t xml:space="preserve">w ust. 1 lub </w:t>
      </w:r>
      <w:r w:rsidR="004511E6" w:rsidRPr="00EB494F">
        <w:t>2</w:t>
      </w:r>
      <w:r w:rsidR="004511E6">
        <w:t>,</w:t>
      </w:r>
      <w:r w:rsidR="004511E6" w:rsidRPr="00811DAB">
        <w:t xml:space="preserve"> przy</w:t>
      </w:r>
      <w:r w:rsidR="00811DAB" w:rsidRPr="00811DAB">
        <w:t xml:space="preserve"> użyciu środków komunikacji </w:t>
      </w:r>
      <w:r w:rsidR="004511E6" w:rsidRPr="00811DAB">
        <w:t>elektronicznej</w:t>
      </w:r>
      <w:r w:rsidR="004511E6">
        <w:t xml:space="preserve"> </w:t>
      </w:r>
      <w:r w:rsidR="004511E6" w:rsidRPr="00EB494F">
        <w:t>postanawia</w:t>
      </w:r>
      <w:r w:rsidRPr="00EB494F">
        <w:t xml:space="preserve"> organ zwołujący</w:t>
      </w:r>
      <w:r w:rsidR="00A57A32">
        <w:t xml:space="preserve"> posiedzenie</w:t>
      </w:r>
      <w:r w:rsidRPr="00EB494F">
        <w:t>.</w:t>
      </w:r>
      <w:r w:rsidR="000215F2" w:rsidRPr="000215F2">
        <w:t>”</w:t>
      </w:r>
      <w:r>
        <w:t>.</w:t>
      </w:r>
    </w:p>
    <w:p w14:paraId="396019A8" w14:textId="68AA730B" w:rsidR="00AC4ABE" w:rsidRPr="00AC4ABE" w:rsidRDefault="00AC4ABE" w:rsidP="00AC4ABE">
      <w:pPr>
        <w:pStyle w:val="ARTartustawynprozporzdzenia"/>
      </w:pPr>
      <w:r w:rsidRPr="00105027">
        <w:rPr>
          <w:rStyle w:val="Ppogrubienie"/>
        </w:rPr>
        <w:t xml:space="preserve">Art. </w:t>
      </w:r>
      <w:r w:rsidR="00A57A32">
        <w:rPr>
          <w:rStyle w:val="Ppogrubienie"/>
        </w:rPr>
        <w:t>1</w:t>
      </w:r>
      <w:r w:rsidR="00C15558">
        <w:rPr>
          <w:rStyle w:val="Ppogrubienie"/>
        </w:rPr>
        <w:t>5</w:t>
      </w:r>
      <w:r w:rsidRPr="00105027">
        <w:rPr>
          <w:rStyle w:val="Ppogrubienie"/>
        </w:rPr>
        <w:t>.</w:t>
      </w:r>
      <w:r w:rsidRPr="00AC4ABE">
        <w:t xml:space="preserve"> W ustawie z dnia 6 lipca 2001 r. o usługach detektywistycznych (Dz. U. z 2020</w:t>
      </w:r>
      <w:r w:rsidR="00FC611B">
        <w:t> </w:t>
      </w:r>
      <w:r w:rsidRPr="00AC4ABE">
        <w:t>r.</w:t>
      </w:r>
      <w:r w:rsidR="00811DAB">
        <w:t xml:space="preserve"> </w:t>
      </w:r>
      <w:r w:rsidRPr="00AC4ABE">
        <w:t xml:space="preserve">poz. 129) w art. 35 po ust. </w:t>
      </w:r>
      <w:r w:rsidR="00924A30">
        <w:t>2</w:t>
      </w:r>
      <w:r w:rsidRPr="00AC4ABE">
        <w:t xml:space="preserve"> dodaje się ust. 2a i 2b w brzmieniu:</w:t>
      </w:r>
    </w:p>
    <w:p w14:paraId="36C5076A" w14:textId="5C98D852" w:rsidR="00AC4ABE" w:rsidRPr="00AC4ABE" w:rsidRDefault="00AC4ABE" w:rsidP="004A7DC8">
      <w:pPr>
        <w:pStyle w:val="ZUSTzmustartykuempunktem"/>
      </w:pPr>
      <w:r w:rsidRPr="00AC4ABE">
        <w:t>„2a. Do postępowania w sprawie wydania licencji stosuje się przepisy działu II rozdziału 14 ustawy z dnia 14 czerwca 1960 r. – Kodeks postępowania administracyjnego (Dz. U. z 202</w:t>
      </w:r>
      <w:r w:rsidR="00C63146">
        <w:t>1</w:t>
      </w:r>
      <w:r w:rsidRPr="00AC4ABE">
        <w:t xml:space="preserve"> r. poz.</w:t>
      </w:r>
      <w:r w:rsidR="00C63146">
        <w:t xml:space="preserve"> 735</w:t>
      </w:r>
      <w:r w:rsidR="00A57A32">
        <w:t>, 1491 i 2052</w:t>
      </w:r>
      <w:r w:rsidRPr="00AC4ABE">
        <w:t>).</w:t>
      </w:r>
    </w:p>
    <w:p w14:paraId="3FBA4EFD" w14:textId="152D7CFD" w:rsidR="00AC4ABE" w:rsidRPr="00AC4ABE" w:rsidRDefault="00AC4ABE" w:rsidP="004A7DC8">
      <w:pPr>
        <w:pStyle w:val="ZUSTzmustartykuempunktem"/>
      </w:pPr>
      <w:r w:rsidRPr="00AC4ABE">
        <w:t>2b. Sprawę wydania licencji uznaje się za załatwioną milcząco w sposób w całości uwzględniający żądanie strony</w:t>
      </w:r>
      <w:r w:rsidR="005C0675">
        <w:t xml:space="preserve"> ubiegającej się o wydanie tej licencji</w:t>
      </w:r>
      <w:r w:rsidRPr="00AC4ABE">
        <w:t xml:space="preserve">, jeżeli w terminie 30 dni od </w:t>
      </w:r>
      <w:r w:rsidR="0074729F">
        <w:t>daty</w:t>
      </w:r>
      <w:r w:rsidRPr="00AC4ABE">
        <w:t xml:space="preserve"> doręczenia wniosku </w:t>
      </w:r>
      <w:r w:rsidR="005C0675">
        <w:t xml:space="preserve">organ, o którym mowa w ust. 1 </w:t>
      </w:r>
      <w:r w:rsidRPr="00AC4ABE">
        <w:t xml:space="preserve">nie wyda decyzji albo postanowienia, o których mowa w art. 122a § 2 pkt 1 ustawy z dnia 14 czerwca 1960 r. </w:t>
      </w:r>
      <w:r w:rsidR="006207CA" w:rsidRPr="006207CA">
        <w:t>–</w:t>
      </w:r>
      <w:r w:rsidRPr="00AC4ABE">
        <w:t xml:space="preserve"> Kodeks postępowania administracyjnego.”.</w:t>
      </w:r>
    </w:p>
    <w:p w14:paraId="697525CF" w14:textId="6CEE78E5" w:rsidR="00AC4ABE" w:rsidRPr="00AC4ABE" w:rsidRDefault="00AC4ABE" w:rsidP="00AC4ABE">
      <w:pPr>
        <w:pStyle w:val="ARTartustawynprozporzdzenia"/>
      </w:pPr>
      <w:r w:rsidRPr="00105027">
        <w:rPr>
          <w:rStyle w:val="Ppogrubienie"/>
        </w:rPr>
        <w:t xml:space="preserve">Art. </w:t>
      </w:r>
      <w:r w:rsidR="00111DE7">
        <w:rPr>
          <w:rStyle w:val="Ppogrubienie"/>
        </w:rPr>
        <w:t>1</w:t>
      </w:r>
      <w:r w:rsidR="00C15558">
        <w:rPr>
          <w:rStyle w:val="Ppogrubienie"/>
        </w:rPr>
        <w:t>6</w:t>
      </w:r>
      <w:r w:rsidRPr="00105027">
        <w:rPr>
          <w:rStyle w:val="Ppogrubienie"/>
        </w:rPr>
        <w:t>.</w:t>
      </w:r>
      <w:r w:rsidRPr="00AC4ABE">
        <w:t xml:space="preserve"> W ustawie z dnia 6 września 2001 r. o transporcie drogowym (</w:t>
      </w:r>
      <w:r w:rsidR="00DB2116" w:rsidRPr="00DB2116">
        <w:t>Dz. U. z 2022 r. poz. 180 i 209</w:t>
      </w:r>
      <w:r w:rsidRPr="00AC4ABE">
        <w:t>) w art. 5 dodaje się ust. 4 i 5 w brzmieniu:</w:t>
      </w:r>
    </w:p>
    <w:p w14:paraId="4E38779A" w14:textId="438B25A7" w:rsidR="00AC4ABE" w:rsidRPr="00AC4ABE" w:rsidRDefault="00AC4ABE" w:rsidP="004A7DC8">
      <w:pPr>
        <w:pStyle w:val="ZUSTzmustartykuempunktem"/>
      </w:pPr>
      <w:r w:rsidRPr="00AC4ABE">
        <w:t>„4. Do postępowania w sprawie wydania zezwolenia na wykonywanie zawodu przewoźnika drogowego stosuje się przepisy działu II rozdziału 14 ustawy z dnia 14 czerwca 1960 r. – Kodeks postępowania administracyjnego (Dz. U. z 202</w:t>
      </w:r>
      <w:r w:rsidR="00C63146">
        <w:t>1</w:t>
      </w:r>
      <w:r w:rsidRPr="00AC4ABE">
        <w:t xml:space="preserve"> r. poz.</w:t>
      </w:r>
      <w:r w:rsidR="00A57A32">
        <w:t xml:space="preserve"> </w:t>
      </w:r>
      <w:r w:rsidR="00C63146">
        <w:t>735</w:t>
      </w:r>
      <w:r w:rsidR="00A57A32">
        <w:t>, 1491 i 2052</w:t>
      </w:r>
      <w:r w:rsidRPr="00AC4ABE">
        <w:t>).</w:t>
      </w:r>
    </w:p>
    <w:p w14:paraId="67511D05" w14:textId="77777777" w:rsidR="00AC4ABE" w:rsidRPr="00AC4ABE" w:rsidRDefault="00AC4ABE" w:rsidP="004A7DC8">
      <w:pPr>
        <w:pStyle w:val="ZUSTzmustartykuempunktem"/>
      </w:pPr>
      <w:r w:rsidRPr="00AC4ABE">
        <w:t xml:space="preserve">5. Do postępowania w sprawie wydania zezwolenia na wykonywanie zawodu przewoźnika drogowego nie stosuje się przepisów działu II rozdziału 8a ustawy z dnia 14 czerwca 1960 r. </w:t>
      </w:r>
      <w:r w:rsidR="006207CA" w:rsidRPr="006207CA">
        <w:t>–</w:t>
      </w:r>
      <w:r w:rsidRPr="00AC4ABE">
        <w:t xml:space="preserve"> Kodeks </w:t>
      </w:r>
      <w:r w:rsidR="004A7DC8">
        <w:t>postępowania administracyjnego.</w:t>
      </w:r>
      <w:r w:rsidRPr="00AC4ABE">
        <w:t>”.</w:t>
      </w:r>
    </w:p>
    <w:p w14:paraId="2DD32CFF" w14:textId="1D65FE8D" w:rsidR="00AC4ABE" w:rsidRPr="00AC4ABE" w:rsidRDefault="00AC4ABE" w:rsidP="00AC4ABE">
      <w:pPr>
        <w:pStyle w:val="ARTartustawynprozporzdzenia"/>
      </w:pPr>
      <w:r w:rsidRPr="00105027">
        <w:rPr>
          <w:rStyle w:val="Ppogrubienie"/>
        </w:rPr>
        <w:t xml:space="preserve">Art. </w:t>
      </w:r>
      <w:r w:rsidR="00111DE7">
        <w:rPr>
          <w:rStyle w:val="Ppogrubienie"/>
        </w:rPr>
        <w:t>1</w:t>
      </w:r>
      <w:r w:rsidR="00C15558">
        <w:rPr>
          <w:rStyle w:val="Ppogrubienie"/>
        </w:rPr>
        <w:t>7</w:t>
      </w:r>
      <w:r w:rsidRPr="00105027">
        <w:rPr>
          <w:rStyle w:val="Ppogrubienie"/>
        </w:rPr>
        <w:t>.</w:t>
      </w:r>
      <w:r w:rsidRPr="00AC4ABE">
        <w:t xml:space="preserve"> W ustawie z dnia 6 września 2001 r. – Prawo farmaceutyczne (Dz. U. z 202</w:t>
      </w:r>
      <w:r w:rsidR="0012475F">
        <w:t>1</w:t>
      </w:r>
      <w:r w:rsidRPr="00AC4ABE">
        <w:t xml:space="preserve"> r. poz. </w:t>
      </w:r>
      <w:r w:rsidR="0012475F">
        <w:t>1977 i 2120</w:t>
      </w:r>
      <w:r w:rsidRPr="00AC4ABE">
        <w:t>) w art. 70 po ust. 4a dodaje się ust. 4b i 4c w brzmieniu:</w:t>
      </w:r>
    </w:p>
    <w:p w14:paraId="197206DC" w14:textId="23973441" w:rsidR="00AC4ABE" w:rsidRPr="00AC4ABE" w:rsidRDefault="00AC4ABE" w:rsidP="004A7DC8">
      <w:pPr>
        <w:pStyle w:val="ZUSTzmustartykuempunktem"/>
      </w:pPr>
      <w:r w:rsidRPr="00AC4ABE">
        <w:t>„4b. Do postępowania w sprawie wydania zezwolenia, o którym mowa w ust. 4, stosuje się przepisy działu II rozdziału 14 ustawy z dnia 14 czerwca 1960 r. – Kodeks postępowania administracyjnego (Dz. U. z 202</w:t>
      </w:r>
      <w:r w:rsidR="00C63146">
        <w:t>1</w:t>
      </w:r>
      <w:r w:rsidRPr="00AC4ABE">
        <w:t xml:space="preserve"> r. poz.</w:t>
      </w:r>
      <w:r w:rsidR="00C63146">
        <w:t xml:space="preserve"> 735</w:t>
      </w:r>
      <w:r w:rsidR="00A57A32">
        <w:t>, 1491 i 2052</w:t>
      </w:r>
      <w:r w:rsidRPr="00AC4ABE">
        <w:t>).</w:t>
      </w:r>
    </w:p>
    <w:p w14:paraId="467DDFB1" w14:textId="77777777" w:rsidR="00AC4ABE" w:rsidRPr="00AC4ABE" w:rsidRDefault="00AC4ABE" w:rsidP="004A7DC8">
      <w:pPr>
        <w:pStyle w:val="ZUSTzmustartykuempunktem"/>
      </w:pPr>
      <w:r w:rsidRPr="00AC4ABE">
        <w:t xml:space="preserve">4c. Do postępowania w sprawie wydania zezwolenia, o którym mowa w ust. 4, nie stosuje się przepisów działu II rozdziału 8a ustawy z dnia 14 czerwca 1960 r. </w:t>
      </w:r>
      <w:r w:rsidR="006207CA" w:rsidRPr="006207CA">
        <w:t>–</w:t>
      </w:r>
      <w:r w:rsidRPr="00AC4ABE">
        <w:t xml:space="preserve"> Kodeks p</w:t>
      </w:r>
      <w:r w:rsidR="00524C23">
        <w:t>ostępowania administracyjnego.”.</w:t>
      </w:r>
    </w:p>
    <w:p w14:paraId="65FB64DC" w14:textId="6BF44C2A" w:rsidR="00AC4ABE" w:rsidRPr="004A7DC8" w:rsidRDefault="00AC4ABE" w:rsidP="009440B1">
      <w:pPr>
        <w:pStyle w:val="ARTartustawynprozporzdzenia"/>
      </w:pPr>
      <w:r w:rsidRPr="00105027">
        <w:rPr>
          <w:rStyle w:val="Ppogrubienie"/>
        </w:rPr>
        <w:lastRenderedPageBreak/>
        <w:t xml:space="preserve">Art. </w:t>
      </w:r>
      <w:r w:rsidR="00C15558">
        <w:rPr>
          <w:rStyle w:val="Ppogrubienie"/>
        </w:rPr>
        <w:t>18</w:t>
      </w:r>
      <w:r w:rsidRPr="00105027">
        <w:rPr>
          <w:rStyle w:val="Ppogrubienie"/>
        </w:rPr>
        <w:t>.</w:t>
      </w:r>
      <w:r w:rsidRPr="004A7DC8">
        <w:t xml:space="preserve"> W ustawie z dnia 24 maja 2002 r. o Agencji Bezpieczeństwa Wewnętrznego oraz Agencji Wywiadu (</w:t>
      </w:r>
      <w:r w:rsidR="009440B1">
        <w:t xml:space="preserve">Dz. U. </w:t>
      </w:r>
      <w:r w:rsidR="005C0675">
        <w:t xml:space="preserve">z 2022 r. </w:t>
      </w:r>
      <w:r w:rsidR="009440B1">
        <w:t>poz. 557</w:t>
      </w:r>
      <w:r w:rsidRPr="004A7DC8">
        <w:t>) w art. 112 dotychczasową treść oznacza się jako ust. 1 i dodaje się ust. 2 w brzmieniu:</w:t>
      </w:r>
    </w:p>
    <w:p w14:paraId="78594AC6" w14:textId="3F08C0D1" w:rsidR="00AC4ABE" w:rsidRPr="00AC4ABE" w:rsidRDefault="00AC4ABE" w:rsidP="00814068">
      <w:pPr>
        <w:pStyle w:val="ZUSTzmustartykuempunktem"/>
      </w:pPr>
      <w:r w:rsidRPr="00AC4ABE">
        <w:t xml:space="preserve">„2. Sprawy, o których mowa w art. 105 i art. 106 ust. 1, uznaje się za załatwione milcząco w sposób w całości uwzględniający żądanie strony, jeżeli w terminie 30 dni od </w:t>
      </w:r>
      <w:r w:rsidR="0074729F">
        <w:t>daty</w:t>
      </w:r>
      <w:r w:rsidRPr="00AC4ABE">
        <w:t xml:space="preserve"> doręczenia wniosku </w:t>
      </w:r>
      <w:r w:rsidR="0074729F">
        <w:t xml:space="preserve">właściwemu organowi </w:t>
      </w:r>
      <w:r w:rsidRPr="00AC4ABE">
        <w:t xml:space="preserve">organ </w:t>
      </w:r>
      <w:r w:rsidR="0074729F">
        <w:t xml:space="preserve">ten </w:t>
      </w:r>
      <w:r w:rsidRPr="00AC4ABE">
        <w:t>nie wniesie sprzeciwu, o którym mowa w art. 122a § 2 pkt 2 ustawy z dnia 14 czerwca 1960 r. – Kodeks postępowania administracyjnego (Dz. U. z 202</w:t>
      </w:r>
      <w:r w:rsidR="007E2652">
        <w:t>1</w:t>
      </w:r>
      <w:r w:rsidRPr="00AC4ABE">
        <w:t xml:space="preserve"> r. poz.</w:t>
      </w:r>
      <w:r w:rsidR="007E2652">
        <w:t xml:space="preserve"> 735</w:t>
      </w:r>
      <w:r w:rsidR="0012475F">
        <w:t>, 1491 i 2052</w:t>
      </w:r>
      <w:r w:rsidRPr="00AC4ABE">
        <w:t>). Art. 122h tej ustawy nie stosuje się.”.</w:t>
      </w:r>
    </w:p>
    <w:p w14:paraId="14967BA1" w14:textId="685D246D" w:rsidR="00AC4ABE" w:rsidRPr="004A7DC8" w:rsidRDefault="00AC4ABE" w:rsidP="004A7DC8">
      <w:pPr>
        <w:pStyle w:val="ARTartustawynprozporzdzenia"/>
      </w:pPr>
      <w:r w:rsidRPr="00105027">
        <w:rPr>
          <w:rStyle w:val="Ppogrubienie"/>
        </w:rPr>
        <w:t xml:space="preserve">Art. </w:t>
      </w:r>
      <w:r w:rsidR="00C15558">
        <w:rPr>
          <w:rStyle w:val="Ppogrubienie"/>
        </w:rPr>
        <w:t>19</w:t>
      </w:r>
      <w:r w:rsidRPr="00105027">
        <w:rPr>
          <w:rStyle w:val="Ppogrubienie"/>
        </w:rPr>
        <w:t>.</w:t>
      </w:r>
      <w:r w:rsidRPr="004A7DC8">
        <w:t xml:space="preserve"> W ustawie z dnia 3 lipca 2002 r. – Prawo lotnicze (Dz. U. z 2020 r. poz. 1970</w:t>
      </w:r>
      <w:r w:rsidR="00DD77AB">
        <w:t xml:space="preserve"> </w:t>
      </w:r>
      <w:r w:rsidR="00DD77AB" w:rsidRPr="00DD77AB">
        <w:t>oraz z 2021 r. poz. 784</w:t>
      </w:r>
      <w:r w:rsidR="0012475F">
        <w:t>,</w:t>
      </w:r>
      <w:r w:rsidR="00DD77AB">
        <w:t xml:space="preserve"> 847</w:t>
      </w:r>
      <w:r w:rsidR="0012475F">
        <w:t xml:space="preserve"> i 1898</w:t>
      </w:r>
      <w:r w:rsidRPr="004A7DC8">
        <w:t>) wprowadza się następujące zmiany:</w:t>
      </w:r>
    </w:p>
    <w:p w14:paraId="6C117FF7" w14:textId="77777777" w:rsidR="00AC4ABE" w:rsidRPr="00AC4ABE" w:rsidRDefault="00AC4ABE" w:rsidP="004A7DC8">
      <w:pPr>
        <w:pStyle w:val="PKTpunkt"/>
      </w:pPr>
      <w:r w:rsidRPr="00AC4ABE">
        <w:t>1)</w:t>
      </w:r>
      <w:r w:rsidRPr="00AC4ABE">
        <w:tab/>
        <w:t>art.</w:t>
      </w:r>
      <w:r w:rsidR="006027D6">
        <w:t xml:space="preserve"> </w:t>
      </w:r>
      <w:r w:rsidRPr="00AC4ABE">
        <w:t xml:space="preserve">135d </w:t>
      </w:r>
      <w:r w:rsidR="00924A30">
        <w:t>otrzymuje</w:t>
      </w:r>
      <w:r w:rsidRPr="00AC4ABE">
        <w:t xml:space="preserve"> brzmienie</w:t>
      </w:r>
      <w:r w:rsidR="004A7DC8">
        <w:t>:</w:t>
      </w:r>
    </w:p>
    <w:p w14:paraId="76671493" w14:textId="77777777" w:rsidR="00AC4ABE" w:rsidRPr="00AC4ABE" w:rsidRDefault="00AC4ABE" w:rsidP="00BB7E87">
      <w:pPr>
        <w:pStyle w:val="ZARTzmartartykuempunktem"/>
      </w:pPr>
      <w:r w:rsidRPr="00AC4ABE">
        <w:t>„</w:t>
      </w:r>
      <w:r w:rsidR="00BB7E87">
        <w:t>Art. 135d. Użytkownicy statków powietrznych, które podlegają wpisowi</w:t>
      </w:r>
      <w:r w:rsidRPr="00AC4ABE">
        <w:t xml:space="preserve"> d</w:t>
      </w:r>
      <w:r w:rsidR="00BB7E87">
        <w:t>o</w:t>
      </w:r>
      <w:r w:rsidRPr="00AC4ABE">
        <w:t xml:space="preserve"> rejestru statków, składa</w:t>
      </w:r>
      <w:r w:rsidR="00BB7E87">
        <w:t>ją Prezesowi Urzędu</w:t>
      </w:r>
      <w:r w:rsidR="00524C23">
        <w:t>,</w:t>
      </w:r>
      <w:r w:rsidR="00BB7E87">
        <w:t xml:space="preserve"> w terminie do dnia</w:t>
      </w:r>
      <w:r w:rsidRPr="00AC4ABE">
        <w:t xml:space="preserve"> 31 stycznia każdego roku</w:t>
      </w:r>
      <w:r w:rsidR="00524C23">
        <w:t>,</w:t>
      </w:r>
      <w:r w:rsidRPr="00AC4ABE">
        <w:t xml:space="preserve"> w postaci papierowej </w:t>
      </w:r>
      <w:r w:rsidR="00524C23">
        <w:t>lub elektronicznej</w:t>
      </w:r>
      <w:r w:rsidR="006027D6">
        <w:t>,</w:t>
      </w:r>
      <w:r w:rsidR="00524C23">
        <w:t xml:space="preserve"> sprawozdania,</w:t>
      </w:r>
      <w:r w:rsidR="00BB7E87">
        <w:t xml:space="preserve"> za rok ubiegły, z wykonywania </w:t>
      </w:r>
      <w:r w:rsidRPr="00AC4ABE">
        <w:t>operacji lotniczych, z uwzglę</w:t>
      </w:r>
      <w:r w:rsidR="00BB7E87">
        <w:t>dnieniem zaistniałych zdarzeń lotniczych,</w:t>
      </w:r>
      <w:r w:rsidRPr="00AC4ABE">
        <w:t xml:space="preserve"> p</w:t>
      </w:r>
      <w:r w:rsidR="00BB7E87">
        <w:t xml:space="preserve">rzyjętych </w:t>
      </w:r>
      <w:r w:rsidRPr="00AC4ABE">
        <w:t>zaleceń dotyczących bezpieczeństwa i podjętych działań profilaktycznych.”;</w:t>
      </w:r>
    </w:p>
    <w:p w14:paraId="6B8D3054" w14:textId="77777777" w:rsidR="00AC4ABE" w:rsidRPr="00AC4ABE" w:rsidRDefault="00AC4ABE" w:rsidP="004A7DC8">
      <w:pPr>
        <w:pStyle w:val="PKTpunkt"/>
      </w:pPr>
      <w:r w:rsidRPr="00AC4ABE">
        <w:t>2)</w:t>
      </w:r>
      <w:r w:rsidRPr="00AC4ABE">
        <w:tab/>
        <w:t xml:space="preserve">w art. 178 </w:t>
      </w:r>
      <w:r w:rsidR="00BB7E87">
        <w:t>dodaje się ust. 4 w brzmieniu:</w:t>
      </w:r>
    </w:p>
    <w:p w14:paraId="2283FA22" w14:textId="7CE1E883" w:rsidR="00AC4ABE" w:rsidRPr="00AC4ABE" w:rsidRDefault="00AC4ABE" w:rsidP="00BB7E87">
      <w:pPr>
        <w:pStyle w:val="ZUSTzmustartykuempunktem"/>
      </w:pPr>
      <w:r w:rsidRPr="00AC4ABE">
        <w:t xml:space="preserve">„4. Sprawę zatwierdzenia biegłego rewidenta, o której mowa w ust. 3, uznaje się za załatwioną milcząco w sposób w całości uwzględniający żądanie podmiotu </w:t>
      </w:r>
      <w:r w:rsidR="000B44A8">
        <w:t xml:space="preserve">kontrolowanego </w:t>
      </w:r>
      <w:r w:rsidRPr="00AC4ABE">
        <w:t xml:space="preserve">występującego z wnioskiem, jeżeli w terminie 14 dni od </w:t>
      </w:r>
      <w:r w:rsidR="0074729F">
        <w:t>daty</w:t>
      </w:r>
      <w:r w:rsidRPr="00AC4ABE">
        <w:t xml:space="preserve"> doręczenia wniosku </w:t>
      </w:r>
      <w:r w:rsidR="000B44A8">
        <w:t>Prezes Urzędu</w:t>
      </w:r>
      <w:r w:rsidR="00C15558">
        <w:t xml:space="preserve"> </w:t>
      </w:r>
      <w:r w:rsidRPr="00AC4ABE">
        <w:t xml:space="preserve">nie wyda decyzji albo postanowienia, o których mowa w art. 122a § 2 pkt 1 ustawy z dnia 14 czerwca 1960 r. </w:t>
      </w:r>
      <w:r w:rsidR="006207CA" w:rsidRPr="006207CA">
        <w:t>–</w:t>
      </w:r>
      <w:r w:rsidRPr="00AC4ABE">
        <w:t xml:space="preserve"> Kodeks postępowania administracyjnego.”.</w:t>
      </w:r>
    </w:p>
    <w:p w14:paraId="64997845" w14:textId="0F18873F" w:rsidR="001C1498" w:rsidRPr="007D2A5D" w:rsidRDefault="00AF56E3" w:rsidP="007D2A5D">
      <w:pPr>
        <w:pStyle w:val="ARTartustawynprozporzdzenia"/>
      </w:pPr>
      <w:r w:rsidRPr="00105027">
        <w:rPr>
          <w:rStyle w:val="Ppogrubienie"/>
        </w:rPr>
        <w:t xml:space="preserve">Art. </w:t>
      </w:r>
      <w:r w:rsidR="00C15558">
        <w:rPr>
          <w:rStyle w:val="Ppogrubienie"/>
        </w:rPr>
        <w:t>2</w:t>
      </w:r>
      <w:r w:rsidR="00E603FE">
        <w:rPr>
          <w:rStyle w:val="Ppogrubienie"/>
        </w:rPr>
        <w:t>0</w:t>
      </w:r>
      <w:r w:rsidR="001C1498" w:rsidRPr="00105027">
        <w:rPr>
          <w:rStyle w:val="Ppogrubienie"/>
        </w:rPr>
        <w:t>.</w:t>
      </w:r>
      <w:r w:rsidR="001C1498" w:rsidRPr="007D2A5D">
        <w:t xml:space="preserve"> W ustawie z dnia 16 kwietnia 2004 r. o ochronie przyrody (Dz. U. z 202</w:t>
      </w:r>
      <w:r w:rsidR="008F2C50">
        <w:t>1</w:t>
      </w:r>
      <w:r w:rsidR="001C1498" w:rsidRPr="007D2A5D">
        <w:t xml:space="preserve"> r. poz. </w:t>
      </w:r>
      <w:r w:rsidR="008F2C50">
        <w:t>1098 i 1718</w:t>
      </w:r>
      <w:r w:rsidR="0017506B">
        <w:t xml:space="preserve"> oraz z 2022 r. poz. 84</w:t>
      </w:r>
      <w:r w:rsidR="00581967">
        <w:t xml:space="preserve">) </w:t>
      </w:r>
      <w:r w:rsidR="001C1498" w:rsidRPr="007D2A5D">
        <w:t>wprowadza się następujące zmiany:</w:t>
      </w:r>
    </w:p>
    <w:p w14:paraId="6EA7C934" w14:textId="77777777" w:rsidR="001C1498" w:rsidRPr="001C1498" w:rsidRDefault="006A4505" w:rsidP="007D2A5D">
      <w:pPr>
        <w:pStyle w:val="PKTpunkt"/>
      </w:pPr>
      <w:r>
        <w:t>1)</w:t>
      </w:r>
      <w:r w:rsidR="003F1174">
        <w:tab/>
      </w:r>
      <w:r w:rsidR="0068783C">
        <w:t>w</w:t>
      </w:r>
      <w:r w:rsidR="001C1498" w:rsidRPr="001C1498">
        <w:t xml:space="preserve"> art. </w:t>
      </w:r>
      <w:r w:rsidR="0068783C">
        <w:t>56 po ust. 6 dodaje się ust. 6a i 6b w brzmieniu</w:t>
      </w:r>
      <w:r w:rsidR="001C1498" w:rsidRPr="001C1498">
        <w:t>:</w:t>
      </w:r>
    </w:p>
    <w:p w14:paraId="35DEBD70" w14:textId="77777777" w:rsidR="001C1498" w:rsidRPr="001C1498" w:rsidRDefault="001C1498" w:rsidP="005E5072">
      <w:pPr>
        <w:pStyle w:val="ZUSTzmustartykuempunktem"/>
      </w:pPr>
      <w:r w:rsidRPr="001C1498">
        <w:t>„</w:t>
      </w:r>
      <w:r w:rsidR="0068783C">
        <w:t>6a</w:t>
      </w:r>
      <w:r w:rsidRPr="001C1498">
        <w:t xml:space="preserve">. Wniosek, o którym mowa w </w:t>
      </w:r>
      <w:r w:rsidR="0068783C">
        <w:t>ust. 6, składa się w</w:t>
      </w:r>
      <w:r w:rsidR="005D48CD">
        <w:t>:</w:t>
      </w:r>
      <w:r w:rsidR="0068783C">
        <w:t xml:space="preserve"> </w:t>
      </w:r>
    </w:p>
    <w:p w14:paraId="3D163ABE" w14:textId="77777777" w:rsidR="001C1498" w:rsidRPr="005E5072" w:rsidRDefault="001C1498" w:rsidP="005E5072">
      <w:pPr>
        <w:pStyle w:val="ZPKTzmpktartykuempunktem"/>
      </w:pPr>
      <w:r w:rsidRPr="005E5072">
        <w:t>1)</w:t>
      </w:r>
      <w:r w:rsidR="003F1174" w:rsidRPr="005E5072">
        <w:tab/>
      </w:r>
      <w:r w:rsidRPr="005E5072">
        <w:t>postaci papierowej albo</w:t>
      </w:r>
    </w:p>
    <w:p w14:paraId="18D868B0" w14:textId="50B9A32B" w:rsidR="001C1498" w:rsidRPr="005E5072" w:rsidRDefault="001C1498" w:rsidP="005E5072">
      <w:pPr>
        <w:pStyle w:val="ZPKTzmpktartykuempunktem"/>
      </w:pPr>
      <w:r w:rsidRPr="005E5072">
        <w:t>2)</w:t>
      </w:r>
      <w:r w:rsidR="003F1174" w:rsidRPr="005E5072">
        <w:tab/>
      </w:r>
      <w:r w:rsidRPr="005E5072">
        <w:t>formie dokumentu elektronicznego</w:t>
      </w:r>
      <w:r w:rsidR="00245608" w:rsidRPr="005E5072">
        <w:t>, o którym mowa w ust. 6b</w:t>
      </w:r>
      <w:r w:rsidR="00350D50">
        <w:t>,</w:t>
      </w:r>
      <w:r w:rsidRPr="005E5072">
        <w:t xml:space="preserve"> za pośrednictwem adresu elektronicznego.</w:t>
      </w:r>
    </w:p>
    <w:p w14:paraId="4134DD5D" w14:textId="77777777" w:rsidR="001C1498" w:rsidRPr="005E5072" w:rsidRDefault="0068783C" w:rsidP="005E5072">
      <w:pPr>
        <w:pStyle w:val="ZUSTzmustartykuempunktem"/>
      </w:pPr>
      <w:r w:rsidRPr="005E5072">
        <w:lastRenderedPageBreak/>
        <w:t>6b</w:t>
      </w:r>
      <w:r w:rsidR="001C1498" w:rsidRPr="005E5072">
        <w:t xml:space="preserve">. Formularz wniosku, o którym mowa w ust. </w:t>
      </w:r>
      <w:r w:rsidRPr="005E5072">
        <w:t>6a</w:t>
      </w:r>
      <w:r w:rsidR="001C1498" w:rsidRPr="005E5072">
        <w:t xml:space="preserve"> pkt 2, w formie dokumentu elektronicznego minister </w:t>
      </w:r>
      <w:r w:rsidR="005D48CD" w:rsidRPr="005E5072">
        <w:t xml:space="preserve">właściwy </w:t>
      </w:r>
      <w:r w:rsidR="001C1498" w:rsidRPr="005E5072">
        <w:t xml:space="preserve">do spraw środowiska udostępnia w Biuletynie Informacji Publicznej na stronie podmiotowej obsługującego </w:t>
      </w:r>
      <w:r w:rsidR="005D48CD" w:rsidRPr="005E5072">
        <w:t>go urzędu</w:t>
      </w:r>
      <w:r w:rsidR="001C1498" w:rsidRPr="005E5072">
        <w:t>.”;</w:t>
      </w:r>
    </w:p>
    <w:p w14:paraId="241CFFD2" w14:textId="77777777" w:rsidR="001C1498" w:rsidRPr="001C1498" w:rsidRDefault="006A4505" w:rsidP="007D2A5D">
      <w:pPr>
        <w:pStyle w:val="PKTpunkt"/>
      </w:pPr>
      <w:r>
        <w:t>2)</w:t>
      </w:r>
      <w:r w:rsidR="003F1174">
        <w:tab/>
      </w:r>
      <w:r w:rsidR="00906792">
        <w:t xml:space="preserve">w art. 83b </w:t>
      </w:r>
      <w:r w:rsidR="001C1498" w:rsidRPr="001C1498">
        <w:t>dodaje się ust. 3 i 4 w brzmieniu:</w:t>
      </w:r>
    </w:p>
    <w:p w14:paraId="078ED643" w14:textId="77777777" w:rsidR="001C1498" w:rsidRPr="001C1498" w:rsidRDefault="001C1498" w:rsidP="005E5072">
      <w:pPr>
        <w:pStyle w:val="ZUSTzmustartykuempunktem"/>
      </w:pPr>
      <w:r w:rsidRPr="001C1498">
        <w:t>„3. Wniosek o wydanie zezwolenia na usunięcie drzewa lub krzewu składa się w:</w:t>
      </w:r>
    </w:p>
    <w:p w14:paraId="0DBE79F2" w14:textId="77777777" w:rsidR="001C1498" w:rsidRPr="001C1498" w:rsidRDefault="001C1498" w:rsidP="005E5072">
      <w:pPr>
        <w:pStyle w:val="ZPKTzmpktartykuempunktem"/>
      </w:pPr>
      <w:r w:rsidRPr="001C1498">
        <w:t>1)</w:t>
      </w:r>
      <w:r w:rsidR="003F1174">
        <w:tab/>
      </w:r>
      <w:r w:rsidRPr="001C1498">
        <w:t>postaci papierowej albo</w:t>
      </w:r>
    </w:p>
    <w:p w14:paraId="5F58F5D4" w14:textId="7CB58CB9" w:rsidR="001C1498" w:rsidRPr="001C1498" w:rsidRDefault="001C1498" w:rsidP="005E5072">
      <w:pPr>
        <w:pStyle w:val="ZPKTzmpktartykuempunktem"/>
      </w:pPr>
      <w:r w:rsidRPr="001C1498">
        <w:t>2)</w:t>
      </w:r>
      <w:r w:rsidR="003F1174">
        <w:tab/>
      </w:r>
      <w:r w:rsidRPr="001C1498">
        <w:t>formie dokumentu elektronicznego</w:t>
      </w:r>
      <w:r w:rsidR="00350D50" w:rsidRPr="001C1498">
        <w:t>, o którym mowa w ust. 4</w:t>
      </w:r>
      <w:r w:rsidR="00350D50">
        <w:t>,</w:t>
      </w:r>
      <w:r w:rsidRPr="001C1498">
        <w:t xml:space="preserve"> za pośrednictwem adresu elektronicznego.</w:t>
      </w:r>
    </w:p>
    <w:p w14:paraId="72DBB9B4" w14:textId="77777777" w:rsidR="001C1498" w:rsidRPr="001C1498" w:rsidRDefault="001C1498" w:rsidP="005E5072">
      <w:pPr>
        <w:pStyle w:val="ZUSTzmustartykuempunktem"/>
      </w:pPr>
      <w:r w:rsidRPr="001C1498">
        <w:t xml:space="preserve">4. Formularz wniosku, o którym mowa w ust. 3 pkt 2, w formie dokumentu elektronicznego </w:t>
      </w:r>
      <w:r w:rsidR="00BE4CCA">
        <w:t xml:space="preserve">minister </w:t>
      </w:r>
      <w:r w:rsidR="005D48CD">
        <w:t xml:space="preserve">właściwy </w:t>
      </w:r>
      <w:r w:rsidR="00BE4CCA">
        <w:t xml:space="preserve">do spraw środowiska </w:t>
      </w:r>
      <w:r w:rsidRPr="001C1498">
        <w:t xml:space="preserve">udostępnia w Biuletynie Informacji Publicznej na stronie podmiotowej obsługującego </w:t>
      </w:r>
      <w:r w:rsidR="005D48CD">
        <w:t>go urzędu</w:t>
      </w:r>
      <w:r w:rsidRPr="001C1498">
        <w:t>.”;</w:t>
      </w:r>
    </w:p>
    <w:p w14:paraId="7270199C" w14:textId="77777777" w:rsidR="001C1498" w:rsidRPr="001C1498" w:rsidRDefault="006A4505" w:rsidP="007D2A5D">
      <w:pPr>
        <w:pStyle w:val="PKTpunkt"/>
      </w:pPr>
      <w:r>
        <w:t>3)</w:t>
      </w:r>
      <w:r w:rsidR="003F1174">
        <w:tab/>
      </w:r>
      <w:r w:rsidR="005D48CD">
        <w:t>w</w:t>
      </w:r>
      <w:r w:rsidR="001C1498" w:rsidRPr="001C1498">
        <w:t xml:space="preserve"> art. 118</w:t>
      </w:r>
      <w:r w:rsidR="005D48CD">
        <w:t xml:space="preserve"> po ust. </w:t>
      </w:r>
      <w:r w:rsidR="005E5072">
        <w:t>3</w:t>
      </w:r>
      <w:r w:rsidR="001C1498" w:rsidRPr="001C1498">
        <w:t xml:space="preserve"> dodaje się </w:t>
      </w:r>
      <w:r w:rsidR="005E5072">
        <w:t>ust. 3a i 3b</w:t>
      </w:r>
      <w:r w:rsidR="001C1498" w:rsidRPr="001C1498">
        <w:t xml:space="preserve"> w brzmieniu:</w:t>
      </w:r>
    </w:p>
    <w:p w14:paraId="5193732D" w14:textId="77777777" w:rsidR="001C1498" w:rsidRPr="001C1498" w:rsidRDefault="001C1498" w:rsidP="005E5072">
      <w:pPr>
        <w:pStyle w:val="ZUSTzmustartykuempunktem"/>
      </w:pPr>
      <w:r w:rsidRPr="001C1498">
        <w:t>„</w:t>
      </w:r>
      <w:r w:rsidR="005E5072">
        <w:t>3a</w:t>
      </w:r>
      <w:r w:rsidRPr="001C1498">
        <w:t>. Zgłoszenie</w:t>
      </w:r>
      <w:r w:rsidR="003E2411">
        <w:t xml:space="preserve"> </w:t>
      </w:r>
      <w:r w:rsidRPr="001C1498">
        <w:t>składa się w:</w:t>
      </w:r>
    </w:p>
    <w:p w14:paraId="20B668C8" w14:textId="77777777" w:rsidR="001C1498" w:rsidRPr="005E5072" w:rsidRDefault="001C1498" w:rsidP="005E5072">
      <w:pPr>
        <w:pStyle w:val="ZPKTzmpktartykuempunktem"/>
      </w:pPr>
      <w:r w:rsidRPr="005E5072">
        <w:t>1)</w:t>
      </w:r>
      <w:r w:rsidR="003F1174" w:rsidRPr="005E5072">
        <w:tab/>
      </w:r>
      <w:r w:rsidRPr="005E5072">
        <w:t>postaci papierowej albo</w:t>
      </w:r>
    </w:p>
    <w:p w14:paraId="10DE758F" w14:textId="22C7D357" w:rsidR="001C1498" w:rsidRPr="005E5072" w:rsidRDefault="001C1498" w:rsidP="005E5072">
      <w:pPr>
        <w:pStyle w:val="ZPKTzmpktartykuempunktem"/>
      </w:pPr>
      <w:r w:rsidRPr="005E5072">
        <w:t>2)</w:t>
      </w:r>
      <w:r w:rsidR="003F1174" w:rsidRPr="005E5072">
        <w:tab/>
      </w:r>
      <w:r w:rsidRPr="005E5072">
        <w:t>formie dokumentu elektronicznego</w:t>
      </w:r>
      <w:r w:rsidR="00350D50" w:rsidRPr="005E5072">
        <w:t>, o którym mowa w ust. 3b</w:t>
      </w:r>
      <w:r w:rsidR="006C695F">
        <w:t>,</w:t>
      </w:r>
      <w:r w:rsidRPr="005E5072">
        <w:t xml:space="preserve"> za pośrednictwem adresu elektronicznego.</w:t>
      </w:r>
    </w:p>
    <w:p w14:paraId="4150AB91" w14:textId="77777777" w:rsidR="001C1498" w:rsidRPr="005E5072" w:rsidRDefault="005E5072" w:rsidP="005E5072">
      <w:pPr>
        <w:pStyle w:val="ZUSTzmustartykuempunktem"/>
      </w:pPr>
      <w:r w:rsidRPr="005E5072">
        <w:t>3b</w:t>
      </w:r>
      <w:r w:rsidR="001C1498" w:rsidRPr="005E5072">
        <w:t xml:space="preserve">. Formularz </w:t>
      </w:r>
      <w:r w:rsidRPr="005E5072">
        <w:t>zgłoszenia</w:t>
      </w:r>
      <w:r w:rsidR="001C1498" w:rsidRPr="005E5072">
        <w:t>, o który</w:t>
      </w:r>
      <w:r w:rsidRPr="005E5072">
        <w:t>m</w:t>
      </w:r>
      <w:r w:rsidR="001C1498" w:rsidRPr="005E5072">
        <w:t xml:space="preserve"> mowa w ust. </w:t>
      </w:r>
      <w:r w:rsidRPr="005E5072">
        <w:t>3a</w:t>
      </w:r>
      <w:r w:rsidR="001C1498" w:rsidRPr="005E5072">
        <w:t xml:space="preserve"> pkt 2, w formie dokumentu elektronicznego minister </w:t>
      </w:r>
      <w:r w:rsidRPr="005E5072">
        <w:t xml:space="preserve">właściwy </w:t>
      </w:r>
      <w:r w:rsidR="001C1498" w:rsidRPr="005E5072">
        <w:t xml:space="preserve">do spraw środowiska udostępnia w Biuletynie Informacji Publicznej na stronie podmiotowej </w:t>
      </w:r>
      <w:r w:rsidRPr="005E5072">
        <w:t>o</w:t>
      </w:r>
      <w:r w:rsidR="006A4505" w:rsidRPr="005E5072">
        <w:t xml:space="preserve">bsługującego </w:t>
      </w:r>
      <w:r w:rsidRPr="005E5072">
        <w:t>go urzędu.”;</w:t>
      </w:r>
    </w:p>
    <w:p w14:paraId="4ED2B17E" w14:textId="77777777" w:rsidR="005E5072" w:rsidRPr="001C1498" w:rsidRDefault="005E5072" w:rsidP="005E5072">
      <w:pPr>
        <w:pStyle w:val="PKTpunkt"/>
      </w:pPr>
      <w:r>
        <w:t>4)</w:t>
      </w:r>
      <w:r>
        <w:tab/>
        <w:t>w</w:t>
      </w:r>
      <w:r w:rsidRPr="001C1498">
        <w:t xml:space="preserve"> art. 118</w:t>
      </w:r>
      <w:r>
        <w:t>a po ust. 4</w:t>
      </w:r>
      <w:r w:rsidRPr="001C1498">
        <w:t xml:space="preserve"> dodaje się </w:t>
      </w:r>
      <w:r>
        <w:t>ust. 4a i 4b</w:t>
      </w:r>
      <w:r w:rsidRPr="001C1498">
        <w:t xml:space="preserve"> w brzmieniu:</w:t>
      </w:r>
    </w:p>
    <w:p w14:paraId="03F0041F" w14:textId="77777777" w:rsidR="005E5072" w:rsidRPr="001C1498" w:rsidRDefault="005E5072" w:rsidP="005E5072">
      <w:pPr>
        <w:pStyle w:val="ZUSTzmustartykuempunktem"/>
      </w:pPr>
      <w:r w:rsidRPr="001C1498">
        <w:t>„</w:t>
      </w:r>
      <w:r>
        <w:t>4a</w:t>
      </w:r>
      <w:r w:rsidRPr="001C1498">
        <w:t xml:space="preserve">. </w:t>
      </w:r>
      <w:r>
        <w:t>W</w:t>
      </w:r>
      <w:r w:rsidRPr="001C1498">
        <w:t>niosek składa się w:</w:t>
      </w:r>
    </w:p>
    <w:p w14:paraId="29DAC878" w14:textId="77777777" w:rsidR="005E5072" w:rsidRPr="005E5072" w:rsidRDefault="005E5072" w:rsidP="005E5072">
      <w:pPr>
        <w:pStyle w:val="ZPKTzmpktartykuempunktem"/>
      </w:pPr>
      <w:r w:rsidRPr="005E5072">
        <w:t>1)</w:t>
      </w:r>
      <w:r w:rsidRPr="005E5072">
        <w:tab/>
        <w:t>postaci papierowej albo</w:t>
      </w:r>
    </w:p>
    <w:p w14:paraId="494967B4" w14:textId="4ED32CF4" w:rsidR="005E5072" w:rsidRPr="005E5072" w:rsidRDefault="005E5072" w:rsidP="005E5072">
      <w:pPr>
        <w:pStyle w:val="ZPKTzmpktartykuempunktem"/>
      </w:pPr>
      <w:r w:rsidRPr="005E5072">
        <w:t>2)</w:t>
      </w:r>
      <w:r w:rsidRPr="005E5072">
        <w:tab/>
        <w:t>formie dokumentu elektronicznego</w:t>
      </w:r>
      <w:r w:rsidR="00350D50" w:rsidRPr="005E5072">
        <w:t>, o którym mowa w ust. 4b</w:t>
      </w:r>
      <w:r w:rsidR="00350D50">
        <w:t>,</w:t>
      </w:r>
      <w:r w:rsidRPr="005E5072">
        <w:t xml:space="preserve"> za pośrednictwem adresu elektronicznego.</w:t>
      </w:r>
    </w:p>
    <w:p w14:paraId="201C4281" w14:textId="77777777" w:rsidR="005E5072" w:rsidRDefault="005E5072" w:rsidP="005E5072">
      <w:pPr>
        <w:pStyle w:val="ZUSTzmustartykuempunktem"/>
      </w:pPr>
      <w:r w:rsidRPr="005E5072">
        <w:t>4b. Formularz wniosku, o których mowa w ust. 4a pkt 2, w formie dokumentu elektronicznego minister właściwy do spraw środowiska udostępnia w Biuletynie Informacji Publicznej na stronie podmiotowej obsługującego go urzędu.”.</w:t>
      </w:r>
    </w:p>
    <w:p w14:paraId="773007BB" w14:textId="3B0945FE" w:rsidR="00AB6EC4" w:rsidRPr="00AB6EC4" w:rsidRDefault="00AB6EC4" w:rsidP="00AB6EC4">
      <w:pPr>
        <w:pStyle w:val="ARTartustawynprozporzdzenia"/>
      </w:pPr>
      <w:r w:rsidRPr="00105027">
        <w:rPr>
          <w:rStyle w:val="Ppogrubienie"/>
        </w:rPr>
        <w:t>Art. 2</w:t>
      </w:r>
      <w:r w:rsidR="00E603FE">
        <w:rPr>
          <w:rStyle w:val="Ppogrubienie"/>
        </w:rPr>
        <w:t>1</w:t>
      </w:r>
      <w:r w:rsidRPr="00105027">
        <w:rPr>
          <w:rStyle w:val="Ppogrubienie"/>
        </w:rPr>
        <w:t>.</w:t>
      </w:r>
      <w:r>
        <w:t xml:space="preserve"> </w:t>
      </w:r>
      <w:r w:rsidRPr="00AB6EC4">
        <w:t>W ustawie z dnia 20 kwietnia 2004 r. o promocji zatrudnienia i instytucjach rynku pracy (Dz. U. z 202</w:t>
      </w:r>
      <w:r w:rsidR="008F2C50">
        <w:t>1</w:t>
      </w:r>
      <w:r w:rsidRPr="00AB6EC4">
        <w:t xml:space="preserve"> r. poz. </w:t>
      </w:r>
      <w:r w:rsidR="008F2C50">
        <w:t>1100, 1162, 1621</w:t>
      </w:r>
      <w:r w:rsidR="00E575D5">
        <w:t>,</w:t>
      </w:r>
      <w:r w:rsidR="008F2C50">
        <w:t xml:space="preserve"> 2317</w:t>
      </w:r>
      <w:r w:rsidR="00E575D5">
        <w:t xml:space="preserve"> i 2445 oraz z 2022 r. poz. 91</w:t>
      </w:r>
      <w:r w:rsidRPr="00AB6EC4">
        <w:t>) wp</w:t>
      </w:r>
      <w:r>
        <w:t>rowadza się następujące zmiany:</w:t>
      </w:r>
    </w:p>
    <w:p w14:paraId="08A58BF8" w14:textId="77777777" w:rsidR="00AB6EC4" w:rsidRPr="00AB6EC4" w:rsidRDefault="00AB6EC4" w:rsidP="00AB6EC4">
      <w:pPr>
        <w:pStyle w:val="PKTpunkt"/>
      </w:pPr>
      <w:r>
        <w:t>1)</w:t>
      </w:r>
      <w:r>
        <w:tab/>
        <w:t xml:space="preserve">w </w:t>
      </w:r>
      <w:r w:rsidRPr="00AB6EC4">
        <w:t>art. 3:</w:t>
      </w:r>
    </w:p>
    <w:p w14:paraId="51F76676" w14:textId="77777777" w:rsidR="00AB6EC4" w:rsidRPr="00AB6EC4" w:rsidRDefault="00AB6EC4" w:rsidP="00AB6EC4">
      <w:pPr>
        <w:pStyle w:val="LITlitera"/>
      </w:pPr>
      <w:r>
        <w:t>a)</w:t>
      </w:r>
      <w:r>
        <w:tab/>
      </w:r>
      <w:r w:rsidRPr="00AB6EC4">
        <w:t>ust. 1 otrzymuje</w:t>
      </w:r>
      <w:r>
        <w:t xml:space="preserve"> brzmienie:</w:t>
      </w:r>
    </w:p>
    <w:p w14:paraId="1B228DA4" w14:textId="77777777" w:rsidR="00AB6EC4" w:rsidRPr="00AB6EC4" w:rsidRDefault="00AB6EC4" w:rsidP="00AB6EC4">
      <w:pPr>
        <w:pStyle w:val="ZLITUSTzmustliter"/>
      </w:pPr>
      <w:r w:rsidRPr="00AB6EC4">
        <w:lastRenderedPageBreak/>
        <w:t>„1. Zadania państwa w zakresie promocji zatrudnienia, łagodzenia skutków bezrobocia oraz aktywizacji zawodowej są realizowane na podstawie dokumentów strategicznych i programowych Rady Ministrów, określających priorytety w obszarze zatrudnienia oraz w oparciu o inicjatywy samorządu gminy, powiatu, województwa i partnerów społecznych.”,</w:t>
      </w:r>
    </w:p>
    <w:p w14:paraId="17A09F14" w14:textId="77777777" w:rsidR="00AB6EC4" w:rsidRPr="00AB6EC4" w:rsidRDefault="00AB6EC4" w:rsidP="00AB6EC4">
      <w:pPr>
        <w:pStyle w:val="LITlitera"/>
      </w:pPr>
      <w:r>
        <w:t>b)</w:t>
      </w:r>
      <w:r>
        <w:tab/>
      </w:r>
      <w:r w:rsidRPr="00AB6EC4">
        <w:t>uchyla się ust. 2 i 3,</w:t>
      </w:r>
    </w:p>
    <w:p w14:paraId="08037538" w14:textId="77777777" w:rsidR="00AB6EC4" w:rsidRPr="00AB6EC4" w:rsidRDefault="00AB6EC4" w:rsidP="00AB6EC4">
      <w:pPr>
        <w:pStyle w:val="LITlitera"/>
      </w:pPr>
      <w:r>
        <w:t>c)</w:t>
      </w:r>
      <w:r>
        <w:tab/>
      </w:r>
      <w:r w:rsidRPr="00AB6EC4">
        <w:t>ust. 4 otrzymuje</w:t>
      </w:r>
      <w:r>
        <w:t xml:space="preserve"> brzmienie:</w:t>
      </w:r>
    </w:p>
    <w:p w14:paraId="07B4AC9B" w14:textId="582CD19C" w:rsidR="00AB6EC4" w:rsidRPr="00AB6EC4" w:rsidRDefault="00CB375A" w:rsidP="00AB6EC4">
      <w:pPr>
        <w:pStyle w:val="ZLITUSTzmustliter"/>
      </w:pPr>
      <w:r>
        <w:t xml:space="preserve">„4. Samorząd województwa, </w:t>
      </w:r>
      <w:r w:rsidR="00AB6EC4" w:rsidRPr="00AB6EC4">
        <w:t>uwzględniając strategie rozwoju województwa, w tym w zakresie polityki społecznej, o których mowa w przepisach o samorządzie województwa i przepisach o pomocy społecznej</w:t>
      </w:r>
      <w:r>
        <w:t>,</w:t>
      </w:r>
      <w:r w:rsidR="00AB6EC4" w:rsidRPr="00AB6EC4">
        <w:t xml:space="preserve"> oraz dokument</w:t>
      </w:r>
      <w:r>
        <w:t>y</w:t>
      </w:r>
      <w:r w:rsidR="00AB6EC4" w:rsidRPr="00AB6EC4">
        <w:t xml:space="preserve"> strategiczn</w:t>
      </w:r>
      <w:r>
        <w:t>e</w:t>
      </w:r>
      <w:r w:rsidR="00AB6EC4" w:rsidRPr="00AB6EC4">
        <w:t xml:space="preserve"> i programow</w:t>
      </w:r>
      <w:r>
        <w:t>e</w:t>
      </w:r>
      <w:r w:rsidR="00AB6EC4" w:rsidRPr="00AB6EC4">
        <w:t xml:space="preserve"> Rady Ministrów, o których mowa w art. 3 ust. 1, przygotowuje corocznie regionalny plan działań na rzecz zatrudnienia, określający priorytetowe grupy bezrobotnych i osób wymagających wsparcia – po zasięgnięciu opinii powiatów wchodzących w skład województwa oraz wojewódzkiej rady dialogu społecznego, o której mowa w ustawie z dnia 24 lipca 2015 r. o Radzie Dialogu Społecznego i innych instytucjach dialogu społecznego (Dz. U. z 2018 r. poz. 2232 oraz z 2020 r. poz. 568 i 2157</w:t>
      </w:r>
      <w:r w:rsidR="002D15D3">
        <w:t xml:space="preserve"> oraz z 2021 r. poz.2445</w:t>
      </w:r>
      <w:r w:rsidR="00AB6EC4" w:rsidRPr="00AB6EC4">
        <w:t>), zwanej dalej „ustawą o</w:t>
      </w:r>
      <w:r w:rsidR="00AB6EC4">
        <w:t xml:space="preserve"> Radzie Dialogu Społecznego</w:t>
      </w:r>
      <w:r w:rsidR="006C695F">
        <w:t>.</w:t>
      </w:r>
      <w:r w:rsidR="00AB6EC4">
        <w:t>”,</w:t>
      </w:r>
    </w:p>
    <w:p w14:paraId="394E5FD2" w14:textId="77777777" w:rsidR="00AB6EC4" w:rsidRPr="00AB6EC4" w:rsidRDefault="00AB6EC4" w:rsidP="00AB6EC4">
      <w:pPr>
        <w:pStyle w:val="LITlitera"/>
      </w:pPr>
      <w:r>
        <w:t>d)</w:t>
      </w:r>
      <w:r>
        <w:tab/>
        <w:t>uchyla się ust. 5;</w:t>
      </w:r>
    </w:p>
    <w:p w14:paraId="0EBEC6E5" w14:textId="77777777" w:rsidR="00534C23" w:rsidRDefault="00AB6EC4" w:rsidP="00AB6EC4">
      <w:pPr>
        <w:pStyle w:val="PKTpunkt"/>
      </w:pPr>
      <w:r>
        <w:t>2)</w:t>
      </w:r>
      <w:r>
        <w:tab/>
      </w:r>
      <w:r w:rsidRPr="00AB6EC4">
        <w:t>w art. 4 w ust. 1</w:t>
      </w:r>
      <w:r w:rsidR="00534C23">
        <w:t>:</w:t>
      </w:r>
    </w:p>
    <w:p w14:paraId="47E0FD3B" w14:textId="77777777" w:rsidR="00AB6EC4" w:rsidRPr="00AB6EC4" w:rsidRDefault="00534C23" w:rsidP="00E66DBA">
      <w:pPr>
        <w:pStyle w:val="LITlitera"/>
      </w:pPr>
      <w:r>
        <w:t>a)</w:t>
      </w:r>
      <w:r>
        <w:tab/>
      </w:r>
      <w:r w:rsidR="00AB6EC4" w:rsidRPr="00AB6EC4">
        <w:t>pkt 1 otrzymuje brzmien</w:t>
      </w:r>
      <w:r w:rsidR="00AB6EC4">
        <w:t>ie:</w:t>
      </w:r>
    </w:p>
    <w:p w14:paraId="1D5FA98F" w14:textId="77777777" w:rsidR="00534C23" w:rsidRDefault="00AB6EC4" w:rsidP="007A59BC">
      <w:pPr>
        <w:pStyle w:val="ZLITPKTzmpktliter"/>
      </w:pPr>
      <w:r>
        <w:t>„1)</w:t>
      </w:r>
      <w:r>
        <w:tab/>
      </w:r>
      <w:r w:rsidRPr="00AB6EC4">
        <w:t>określanie priorytetów w obszarze zatrudnienia w dokumentach strategicznych i programowych Rady Minist</w:t>
      </w:r>
      <w:r>
        <w:t>rów, zgodnie z art. 3 ust. 1;”</w:t>
      </w:r>
      <w:r w:rsidR="00AF0159">
        <w:t>,</w:t>
      </w:r>
    </w:p>
    <w:p w14:paraId="79F8A6B7" w14:textId="77777777" w:rsidR="00AB6EC4" w:rsidRPr="00AB6EC4" w:rsidRDefault="00534C23" w:rsidP="00E66DBA">
      <w:pPr>
        <w:pStyle w:val="LITlitera"/>
      </w:pPr>
      <w:r>
        <w:t>b)</w:t>
      </w:r>
      <w:r>
        <w:tab/>
      </w:r>
      <w:r w:rsidR="00AB6EC4" w:rsidRPr="00AB6EC4">
        <w:t>uchyla</w:t>
      </w:r>
      <w:r w:rsidR="00AB6EC4">
        <w:t xml:space="preserve"> się pkt 5;</w:t>
      </w:r>
    </w:p>
    <w:p w14:paraId="5320BD87" w14:textId="77777777" w:rsidR="00AB6EC4" w:rsidRPr="00AB6EC4" w:rsidRDefault="00534C23" w:rsidP="00AB6EC4">
      <w:pPr>
        <w:pStyle w:val="PKTpunkt"/>
      </w:pPr>
      <w:r>
        <w:t>3</w:t>
      </w:r>
      <w:r w:rsidR="00AB6EC4">
        <w:t>)</w:t>
      </w:r>
      <w:r w:rsidR="00AB6EC4">
        <w:tab/>
      </w:r>
      <w:r w:rsidR="00AB6EC4" w:rsidRPr="00AB6EC4">
        <w:t>w art. 22 w ust. 4 uchyla się pkt 2;</w:t>
      </w:r>
    </w:p>
    <w:p w14:paraId="2A13D869" w14:textId="77777777" w:rsidR="00AB6EC4" w:rsidRPr="00AB6EC4" w:rsidRDefault="00534C23" w:rsidP="00AB6EC4">
      <w:pPr>
        <w:pStyle w:val="PKTpunkt"/>
      </w:pPr>
      <w:r>
        <w:t>4</w:t>
      </w:r>
      <w:r w:rsidR="00AB6EC4">
        <w:t>)</w:t>
      </w:r>
      <w:r w:rsidR="00AB6EC4">
        <w:tab/>
        <w:t>w art.</w:t>
      </w:r>
      <w:r w:rsidR="00AB6EC4" w:rsidRPr="00AB6EC4">
        <w:t xml:space="preserve"> 66c ust. 4 otrzymuje brzmienie:</w:t>
      </w:r>
    </w:p>
    <w:p w14:paraId="5661EAFE" w14:textId="77777777" w:rsidR="00AB6EC4" w:rsidRPr="00AB6EC4" w:rsidRDefault="00AB6EC4" w:rsidP="00AB6EC4">
      <w:pPr>
        <w:pStyle w:val="ZUSTzmustartykuempunktem"/>
      </w:pPr>
      <w:r w:rsidRPr="00AB6EC4">
        <w:t>„4. Program regionalny obejmuje co najmniej jeden z priorytetów przyjętych do realizacji w ramach regionalnego planu działań na rzecz zatrudnienia.”.</w:t>
      </w:r>
    </w:p>
    <w:p w14:paraId="0580EA9E" w14:textId="6DCEED66" w:rsidR="001C1498" w:rsidRPr="00C96368" w:rsidRDefault="00AF56E3" w:rsidP="00C96368">
      <w:pPr>
        <w:pStyle w:val="ARTartustawynprozporzdzenia"/>
      </w:pPr>
      <w:r w:rsidRPr="00105027">
        <w:rPr>
          <w:rStyle w:val="Ppogrubienie"/>
        </w:rPr>
        <w:t xml:space="preserve">Art. </w:t>
      </w:r>
      <w:r w:rsidR="00111DE7">
        <w:rPr>
          <w:rStyle w:val="Ppogrubienie"/>
        </w:rPr>
        <w:t>2</w:t>
      </w:r>
      <w:r w:rsidR="00E603FE">
        <w:rPr>
          <w:rStyle w:val="Ppogrubienie"/>
        </w:rPr>
        <w:t>2</w:t>
      </w:r>
      <w:r w:rsidR="001C1498" w:rsidRPr="00105027">
        <w:rPr>
          <w:rStyle w:val="Ppogrubienie"/>
        </w:rPr>
        <w:t>.</w:t>
      </w:r>
      <w:r w:rsidR="001C1498" w:rsidRPr="00C96368">
        <w:t xml:space="preserve"> W ustawie z dnia 20 kwietnia 2004 r. o pracowniczych programach emerytalnych (Dz. U. z 202</w:t>
      </w:r>
      <w:r w:rsidR="008F2C50">
        <w:t>1</w:t>
      </w:r>
      <w:r w:rsidR="004A1B24" w:rsidRPr="00C96368">
        <w:t xml:space="preserve"> r. poz. </w:t>
      </w:r>
      <w:r w:rsidR="008F2C50">
        <w:t>2139</w:t>
      </w:r>
      <w:r w:rsidR="001C1498" w:rsidRPr="00C96368">
        <w:t>) w art. 38:</w:t>
      </w:r>
    </w:p>
    <w:p w14:paraId="3DB568CB" w14:textId="77777777" w:rsidR="001C1498" w:rsidRPr="00C96368" w:rsidRDefault="006A4505" w:rsidP="00C96368">
      <w:pPr>
        <w:pStyle w:val="PKTpunkt"/>
      </w:pPr>
      <w:r w:rsidRPr="00C96368">
        <w:t>1)</w:t>
      </w:r>
      <w:r w:rsidR="003F1174" w:rsidRPr="00C96368">
        <w:tab/>
      </w:r>
      <w:r w:rsidR="001C1498" w:rsidRPr="00C96368">
        <w:t>ust. 4 otrzymuje brzmienie:</w:t>
      </w:r>
    </w:p>
    <w:p w14:paraId="738212D4" w14:textId="77777777" w:rsidR="001C1498" w:rsidRPr="001C1498" w:rsidRDefault="001C1498" w:rsidP="00C96368">
      <w:pPr>
        <w:pStyle w:val="ZUSTzmustartykuempunktem"/>
      </w:pPr>
      <w:r w:rsidRPr="001C1498">
        <w:t xml:space="preserve">„4. </w:t>
      </w:r>
      <w:r w:rsidR="00C96368">
        <w:t>W przypadku gdy jest to uzasadnione</w:t>
      </w:r>
      <w:r w:rsidR="00C96368" w:rsidRPr="00C96368">
        <w:t xml:space="preserve"> sytuacją finansową</w:t>
      </w:r>
      <w:r w:rsidR="00C96368">
        <w:t>,</w:t>
      </w:r>
      <w:r w:rsidR="00C96368" w:rsidRPr="00C96368">
        <w:t xml:space="preserve"> </w:t>
      </w:r>
      <w:r w:rsidR="00C96368">
        <w:t>p</w:t>
      </w:r>
      <w:r w:rsidR="00FC3EA6">
        <w:t xml:space="preserve">racodawca może kontynuować zwolnienie </w:t>
      </w:r>
      <w:r w:rsidRPr="001C1498">
        <w:t xml:space="preserve">z obowiązku odprowadzania składki podstawowej w </w:t>
      </w:r>
      <w:r w:rsidRPr="001C1498">
        <w:lastRenderedPageBreak/>
        <w:t xml:space="preserve">wysokości określonej w umowie zakładowej, polegające na jednostronnym zawieszeniu składki podstawowej albo jednostronnym ograniczeniu jej wysokości, </w:t>
      </w:r>
      <w:r w:rsidR="00C96368">
        <w:t xml:space="preserve">jeżeli zawrze </w:t>
      </w:r>
      <w:r w:rsidRPr="001C1498">
        <w:t>z reprezentacją pracowników porozumieni</w:t>
      </w:r>
      <w:r w:rsidR="00C96368">
        <w:t>e</w:t>
      </w:r>
      <w:r w:rsidRPr="001C1498">
        <w:t xml:space="preserve"> o zawieszeniu naliczania i odprowadzania składek podstawowych albo czasowym ograniczeniu wysokości składek podstawowych, przez określenie obowiązującej w okresie tego ograniczenia zasady naliczania składki podstawowej, zgodnie z art. 24 ust. 3.”;</w:t>
      </w:r>
    </w:p>
    <w:p w14:paraId="60193C1C" w14:textId="77777777" w:rsidR="001C1498" w:rsidRPr="00C96368" w:rsidRDefault="006A4505" w:rsidP="00C96368">
      <w:pPr>
        <w:pStyle w:val="PKTpunkt"/>
      </w:pPr>
      <w:r w:rsidRPr="00C96368">
        <w:t>2)</w:t>
      </w:r>
      <w:r w:rsidR="003F1174" w:rsidRPr="00C96368">
        <w:tab/>
      </w:r>
      <w:r w:rsidR="001C1498" w:rsidRPr="00C96368">
        <w:t>ust. 7 otrzymuje brzmienie:</w:t>
      </w:r>
    </w:p>
    <w:p w14:paraId="4323E9FE" w14:textId="7A645B64" w:rsidR="001C1498" w:rsidRPr="00C96368" w:rsidRDefault="001C1498" w:rsidP="00C96368">
      <w:pPr>
        <w:pStyle w:val="ZUSTzmustartykuempunktem"/>
      </w:pPr>
      <w:r w:rsidRPr="00C96368">
        <w:t xml:space="preserve">„7. Pracodawca w terminie 7 dni od </w:t>
      </w:r>
      <w:r w:rsidR="002D15D3">
        <w:t xml:space="preserve">dnia </w:t>
      </w:r>
      <w:r w:rsidRPr="00C96368">
        <w:t>zwolnienia się z obowiązku odprowadzania składki podstawowej w wysokości określonej w umowie zakładowej zobowiązany jest zgłosić ten fakt organowi nadzoru</w:t>
      </w:r>
      <w:r w:rsidR="008B6DCF" w:rsidRPr="00C96368">
        <w:t>,</w:t>
      </w:r>
      <w:r w:rsidRPr="00C96368">
        <w:t xml:space="preserve"> przekazując:</w:t>
      </w:r>
    </w:p>
    <w:p w14:paraId="53D49DB9" w14:textId="77777777" w:rsidR="001C1498" w:rsidRPr="001C1498" w:rsidRDefault="006A4505" w:rsidP="00C6647B">
      <w:pPr>
        <w:pStyle w:val="ZPKTzmpktartykuempunktem"/>
      </w:pPr>
      <w:r>
        <w:t>1)</w:t>
      </w:r>
      <w:r w:rsidR="003F1174">
        <w:tab/>
      </w:r>
      <w:r w:rsidR="001C1498" w:rsidRPr="001C1498">
        <w:t>informację o jednostronnym zawieszeniu naliczania i odprowadzania składek podstawowych, która powinna określać datę jego dokon</w:t>
      </w:r>
      <w:r w:rsidR="008B6DCF">
        <w:t>ania i okres na jaki następuje</w:t>
      </w:r>
      <w:r w:rsidR="00FC3EA6">
        <w:t>,</w:t>
      </w:r>
      <w:r w:rsidR="008B6DCF">
        <w:t xml:space="preserve"> oraz </w:t>
      </w:r>
      <w:r w:rsidR="00FC3EA6" w:rsidRPr="00FC3EA6">
        <w:t>porozumienie o zawieszeniu naliczania i odprowadzania składek podstawowych, które powinno określać datę jego zawarcia, dzień</w:t>
      </w:r>
      <w:r w:rsidR="00A87A95">
        <w:t>,</w:t>
      </w:r>
      <w:r w:rsidR="00FC3EA6" w:rsidRPr="00FC3EA6">
        <w:t xml:space="preserve"> od którego obowiązuje</w:t>
      </w:r>
      <w:r w:rsidR="00A87A95">
        <w:t>,</w:t>
      </w:r>
      <w:r w:rsidR="00FC3EA6" w:rsidRPr="00FC3EA6">
        <w:t xml:space="preserve"> </w:t>
      </w:r>
      <w:r w:rsidR="00FC3EA6">
        <w:t>i okres</w:t>
      </w:r>
      <w:r w:rsidR="00A87A95">
        <w:t>,</w:t>
      </w:r>
      <w:r w:rsidR="00FC3EA6">
        <w:t xml:space="preserve"> na jaki zostało zawarte</w:t>
      </w:r>
      <w:r w:rsidR="00C96368">
        <w:t xml:space="preserve"> </w:t>
      </w:r>
      <w:r w:rsidR="004B16E6" w:rsidRPr="004B16E6">
        <w:t>–</w:t>
      </w:r>
      <w:r w:rsidR="00C96368">
        <w:t xml:space="preserve"> w przypadku </w:t>
      </w:r>
      <w:r w:rsidR="004B16E6" w:rsidRPr="004B16E6">
        <w:t>jednostronn</w:t>
      </w:r>
      <w:r w:rsidR="004B16E6">
        <w:t>ego</w:t>
      </w:r>
      <w:r w:rsidR="004B16E6" w:rsidRPr="004B16E6">
        <w:t xml:space="preserve"> zawieszeni</w:t>
      </w:r>
      <w:r w:rsidR="004B16E6">
        <w:t>a</w:t>
      </w:r>
      <w:r w:rsidR="004B16E6" w:rsidRPr="004B16E6">
        <w:t xml:space="preserve"> naliczania i odprowadzania składek podstawowych</w:t>
      </w:r>
      <w:r w:rsidR="004B16E6">
        <w:t>;</w:t>
      </w:r>
    </w:p>
    <w:p w14:paraId="1EB3A3FE" w14:textId="77777777" w:rsidR="001C1498" w:rsidRPr="001C1498" w:rsidRDefault="006A4505" w:rsidP="00C6647B">
      <w:pPr>
        <w:pStyle w:val="ZPKTzmpktartykuempunktem"/>
      </w:pPr>
      <w:r>
        <w:t>2)</w:t>
      </w:r>
      <w:r w:rsidR="003F1174">
        <w:tab/>
      </w:r>
      <w:r w:rsidR="001C1498" w:rsidRPr="001C1498">
        <w:t>informację o jednostronnym ograniczeniu wysokości naliczanej składki podstawowej, która powinna określać datę jego dokonania, okres</w:t>
      </w:r>
      <w:r w:rsidR="00A87A95">
        <w:t>,</w:t>
      </w:r>
      <w:r w:rsidR="001C1498" w:rsidRPr="001C1498">
        <w:t xml:space="preserve"> na jaki następuje i wysokość odprowadzanej w</w:t>
      </w:r>
      <w:r w:rsidR="008B6DCF">
        <w:t xml:space="preserve"> tym czasie składki podstawowej</w:t>
      </w:r>
      <w:r w:rsidR="00FC3EA6">
        <w:t>, oraz</w:t>
      </w:r>
      <w:r w:rsidR="003F1174">
        <w:tab/>
      </w:r>
      <w:r w:rsidR="001C1498" w:rsidRPr="001C1498">
        <w:t>porozumienie o ograniczeniu wysokości naliczanej składki podstawowej, które powinno określać datę jego zawarcia, dzień</w:t>
      </w:r>
      <w:r w:rsidR="00A87A95">
        <w:t>,</w:t>
      </w:r>
      <w:r w:rsidR="001C1498" w:rsidRPr="001C1498">
        <w:t xml:space="preserve"> od którego obowiązuje, okres</w:t>
      </w:r>
      <w:r w:rsidR="00A87A95">
        <w:t>,</w:t>
      </w:r>
      <w:r w:rsidR="001C1498" w:rsidRPr="001C1498">
        <w:t xml:space="preserve"> na jaki zostało zawarte</w:t>
      </w:r>
      <w:r w:rsidR="00A87A95">
        <w:t>,</w:t>
      </w:r>
      <w:r w:rsidR="001C1498" w:rsidRPr="001C1498">
        <w:t xml:space="preserve"> i wysokość odprowadzanej w tym czasie składki podstawowej</w:t>
      </w:r>
      <w:r w:rsidR="004B16E6">
        <w:t xml:space="preserve"> </w:t>
      </w:r>
      <w:r w:rsidR="004B16E6" w:rsidRPr="004B16E6">
        <w:t>–</w:t>
      </w:r>
      <w:r w:rsidR="004B16E6">
        <w:t xml:space="preserve"> w przypadku </w:t>
      </w:r>
      <w:r w:rsidR="004B16E6" w:rsidRPr="004B16E6">
        <w:t>jednostronn</w:t>
      </w:r>
      <w:r w:rsidR="004B16E6">
        <w:t>ego</w:t>
      </w:r>
      <w:r w:rsidR="004B16E6" w:rsidRPr="004B16E6">
        <w:t xml:space="preserve"> ograniczeni</w:t>
      </w:r>
      <w:r w:rsidR="004B16E6">
        <w:t>a</w:t>
      </w:r>
      <w:r w:rsidR="004B16E6" w:rsidRPr="004B16E6">
        <w:t xml:space="preserve"> wysokości naliczanej składki podstawowe</w:t>
      </w:r>
      <w:r w:rsidR="004B16E6">
        <w:t>j</w:t>
      </w:r>
      <w:r w:rsidR="001C1498" w:rsidRPr="001C1498">
        <w:t>.”;</w:t>
      </w:r>
    </w:p>
    <w:p w14:paraId="6CA6FC52" w14:textId="77777777" w:rsidR="001C1498" w:rsidRPr="001C1498" w:rsidRDefault="009A2E13" w:rsidP="00CD7470">
      <w:pPr>
        <w:pStyle w:val="PKTpunkt"/>
      </w:pPr>
      <w:r>
        <w:t>3)</w:t>
      </w:r>
      <w:r w:rsidR="003F1174">
        <w:tab/>
      </w:r>
      <w:r w:rsidR="001C1498" w:rsidRPr="001C1498">
        <w:t>ust. 9 otrzymuje brzmienie:</w:t>
      </w:r>
    </w:p>
    <w:p w14:paraId="5D2AC6B4" w14:textId="77777777" w:rsidR="001C1498" w:rsidRPr="001C1498" w:rsidRDefault="001C1498" w:rsidP="00C6647B">
      <w:pPr>
        <w:pStyle w:val="ZUSTzmustartykuempunktem"/>
      </w:pPr>
      <w:r w:rsidRPr="001C1498">
        <w:t xml:space="preserve">„9. Zwolnienia z obowiązku odprowadzania składki podstawowej w wysokości określonej w umowie zakładowej obowiązują od dat wskazanych w dokumentach, o których mowa w art. 38 ust. 7, z </w:t>
      </w:r>
      <w:r w:rsidR="00FC3EA6">
        <w:t>uwzględnieniem</w:t>
      </w:r>
      <w:r w:rsidRPr="001C1498">
        <w:t xml:space="preserve"> przepisów ustawy określających maksymalne terminy zawieszenia albo ograniczenia wysokości składek podstawowych.”;</w:t>
      </w:r>
    </w:p>
    <w:p w14:paraId="3977DEAC" w14:textId="77777777" w:rsidR="002D15D3" w:rsidRPr="002D15D3" w:rsidRDefault="002D15D3" w:rsidP="002D15D3">
      <w:pPr>
        <w:pStyle w:val="PKTpunkt"/>
      </w:pPr>
      <w:r w:rsidRPr="002D15D3">
        <w:t>4)</w:t>
      </w:r>
      <w:r w:rsidRPr="002D15D3">
        <w:tab/>
        <w:t>uchyla się ust. 10.</w:t>
      </w:r>
    </w:p>
    <w:p w14:paraId="5ADB957A" w14:textId="367650E0" w:rsidR="001C1498" w:rsidRPr="00CD7470" w:rsidRDefault="00AF56E3" w:rsidP="00CD7470">
      <w:pPr>
        <w:pStyle w:val="ARTartustawynprozporzdzenia"/>
      </w:pPr>
      <w:r w:rsidRPr="00105027">
        <w:rPr>
          <w:rStyle w:val="Ppogrubienie"/>
        </w:rPr>
        <w:t xml:space="preserve">Art. </w:t>
      </w:r>
      <w:r w:rsidR="001E1D4E">
        <w:rPr>
          <w:rStyle w:val="Ppogrubienie"/>
        </w:rPr>
        <w:t>2</w:t>
      </w:r>
      <w:r w:rsidR="00E603FE">
        <w:rPr>
          <w:rStyle w:val="Ppogrubienie"/>
        </w:rPr>
        <w:t>3</w:t>
      </w:r>
      <w:r w:rsidR="001C1498" w:rsidRPr="00105027">
        <w:rPr>
          <w:rStyle w:val="Ppogrubienie"/>
        </w:rPr>
        <w:t>.</w:t>
      </w:r>
      <w:r w:rsidR="001C1498" w:rsidRPr="00CD7470">
        <w:t xml:space="preserve"> W ustawie z dnia 27 maja 2004 r. o funduszach inwestycyjnych i zarz</w:t>
      </w:r>
      <w:r w:rsidR="00E9409C">
        <w:t>ą</w:t>
      </w:r>
      <w:r w:rsidR="001C1498" w:rsidRPr="00CD7470">
        <w:t xml:space="preserve">dzaniu alternatywnymi funduszami inwestycyjnymi (Dz. U. </w:t>
      </w:r>
      <w:r w:rsidR="001852A2">
        <w:t>z 202</w:t>
      </w:r>
      <w:r w:rsidR="009C47A7">
        <w:t>1</w:t>
      </w:r>
      <w:r w:rsidR="001852A2">
        <w:t xml:space="preserve"> r. poz. </w:t>
      </w:r>
      <w:r w:rsidR="009C47A7">
        <w:t>605</w:t>
      </w:r>
      <w:r w:rsidR="00E575D5">
        <w:t>, 1595</w:t>
      </w:r>
      <w:r w:rsidR="006343F4">
        <w:t xml:space="preserve"> i 2140</w:t>
      </w:r>
      <w:r w:rsidR="001C1498" w:rsidRPr="00CD7470">
        <w:t>) wprowadza się następujące zmiany:</w:t>
      </w:r>
    </w:p>
    <w:p w14:paraId="35025A17" w14:textId="77777777" w:rsidR="001C1498" w:rsidRPr="001C1498" w:rsidRDefault="009A2E13" w:rsidP="00CD7470">
      <w:pPr>
        <w:pStyle w:val="PKTpunkt"/>
      </w:pPr>
      <w:r>
        <w:lastRenderedPageBreak/>
        <w:t>1)</w:t>
      </w:r>
      <w:r w:rsidR="003F1174">
        <w:tab/>
      </w:r>
      <w:r w:rsidR="001C1498" w:rsidRPr="001C1498">
        <w:t xml:space="preserve">w art. 15 </w:t>
      </w:r>
      <w:r w:rsidR="00B907F2" w:rsidRPr="001C1498">
        <w:t xml:space="preserve">ust. 7 </w:t>
      </w:r>
      <w:r w:rsidR="001C1498" w:rsidRPr="001C1498">
        <w:t>otrzymuje brzmienie:</w:t>
      </w:r>
    </w:p>
    <w:p w14:paraId="3646E5FE" w14:textId="77777777" w:rsidR="001C1498" w:rsidRPr="001C1498" w:rsidRDefault="001C1498" w:rsidP="00C6647B">
      <w:pPr>
        <w:pStyle w:val="ZUSTzmustartykuempunktem"/>
      </w:pPr>
      <w:r w:rsidRPr="001C1498">
        <w:t>„7. Towarzystwo zawiadamia Komisję</w:t>
      </w:r>
      <w:r w:rsidR="0057769C">
        <w:t>,</w:t>
      </w:r>
      <w:r w:rsidRPr="001C1498">
        <w:t xml:space="preserve"> za pomocą systemu teleinformatycznego udostępnionego przez Komisję</w:t>
      </w:r>
      <w:r w:rsidR="005202E9">
        <w:t xml:space="preserve"> i</w:t>
      </w:r>
      <w:r w:rsidRPr="001C1498">
        <w:t xml:space="preserve"> w odpowiednim formacie danych określonym przez Komisję</w:t>
      </w:r>
      <w:r w:rsidR="005202E9">
        <w:t>,</w:t>
      </w:r>
      <w:r w:rsidRPr="001C1498">
        <w:t xml:space="preserve"> o utworzeniu funduszu inwestycyjnego, o którym mowa w ust. 1a, niezwłocznie po jego wpisaniu do rejestru funduszy inwestycyjnych</w:t>
      </w:r>
      <w:r w:rsidR="005202E9">
        <w:t>. Do zawiadomienia załącza się</w:t>
      </w:r>
      <w:r w:rsidRPr="001C1498">
        <w:t xml:space="preserve"> wypis aktu notarialnego zawierającego statut funduszu inwestycyjnego oraz informację o dacie wpisu do rejestru funduszy inwestycyjnych i łącznej wysokości wpłat zebranych do funduszu.”;</w:t>
      </w:r>
    </w:p>
    <w:p w14:paraId="58F21F9B" w14:textId="77777777" w:rsidR="001C1498" w:rsidRPr="001C1498" w:rsidRDefault="009A2E13" w:rsidP="00CD7470">
      <w:pPr>
        <w:pStyle w:val="PKTpunkt"/>
      </w:pPr>
      <w:r>
        <w:t>2)</w:t>
      </w:r>
      <w:r w:rsidR="003F1174">
        <w:tab/>
      </w:r>
      <w:r w:rsidR="001C1498" w:rsidRPr="001C1498">
        <w:t xml:space="preserve">w art. 24 </w:t>
      </w:r>
      <w:r w:rsidR="00B907F2" w:rsidRPr="001C1498">
        <w:t xml:space="preserve">ust. 9 </w:t>
      </w:r>
      <w:r w:rsidR="001C1498" w:rsidRPr="001C1498">
        <w:t>otrzymuje brzmienie:</w:t>
      </w:r>
    </w:p>
    <w:p w14:paraId="5BB37172" w14:textId="77777777" w:rsidR="001C1498" w:rsidRPr="001C1498" w:rsidRDefault="001C1498" w:rsidP="00C6647B">
      <w:pPr>
        <w:pStyle w:val="ZUSTzmustartykuempunktem"/>
      </w:pPr>
      <w:r w:rsidRPr="001C1498">
        <w:t>„9. Fundusz inwestycyjny zawiadamia Komisję</w:t>
      </w:r>
      <w:r w:rsidR="0057769C">
        <w:t>,</w:t>
      </w:r>
      <w:r w:rsidRPr="001C1498">
        <w:t xml:space="preserve"> za pomocą systemu teleinformatycznego udostępnionego przez Komisję </w:t>
      </w:r>
      <w:r w:rsidR="005202E9">
        <w:t xml:space="preserve">i </w:t>
      </w:r>
      <w:r w:rsidRPr="001C1498">
        <w:t>w odpowiednim formacie danych określonym przez Komisję</w:t>
      </w:r>
      <w:r w:rsidR="0057769C">
        <w:t>,</w:t>
      </w:r>
      <w:r w:rsidRPr="001C1498">
        <w:t xml:space="preserve"> o terminach dokonanych ogłoszeń oraz o treści ogłoszeń, załączając do zawiadomienia jednolity tekst statutu oraz wypis aktu notarialnego zawierającego zmiany statutu, a także składa wniosek do sądu rejestrowego o wpisanie do rejestru zmiany statutu, załączając do wniosku jego jednolity tekst wraz z informacją o dokonaniu ogłoszeń i o terminach ich dokonania, a w przypadkach, o których mowa w ust. 8 pkt 1a i ust. 8d – wraz z uchwałą zgromadzenia inwestorów.”.</w:t>
      </w:r>
    </w:p>
    <w:p w14:paraId="0E141116" w14:textId="74096DB9" w:rsidR="00A211BF" w:rsidRDefault="00AF56E3" w:rsidP="00CD7470">
      <w:pPr>
        <w:pStyle w:val="ARTartustawynprozporzdzenia"/>
      </w:pPr>
      <w:r w:rsidRPr="00105027">
        <w:rPr>
          <w:rStyle w:val="Ppogrubienie"/>
        </w:rPr>
        <w:t xml:space="preserve">Art. </w:t>
      </w:r>
      <w:r w:rsidR="00111DE7">
        <w:rPr>
          <w:rStyle w:val="Ppogrubienie"/>
        </w:rPr>
        <w:t>2</w:t>
      </w:r>
      <w:r w:rsidR="00E603FE">
        <w:rPr>
          <w:rStyle w:val="Ppogrubienie"/>
        </w:rPr>
        <w:t>4</w:t>
      </w:r>
      <w:r w:rsidR="001C1498" w:rsidRPr="00105027">
        <w:rPr>
          <w:rStyle w:val="Ppogrubienie"/>
        </w:rPr>
        <w:t>.</w:t>
      </w:r>
      <w:r w:rsidR="001C1498" w:rsidRPr="001C1498">
        <w:t xml:space="preserve"> W usta</w:t>
      </w:r>
      <w:r w:rsidR="00906792">
        <w:t xml:space="preserve">wie z dnia 30 czerwca </w:t>
      </w:r>
      <w:r w:rsidR="001C1498" w:rsidRPr="001C1498">
        <w:t>2005 r. o kinematografii (Dz. U. z 2021 r. poz. 257</w:t>
      </w:r>
      <w:r w:rsidR="006343F4">
        <w:t xml:space="preserve"> i 1676</w:t>
      </w:r>
      <w:r w:rsidR="001C1498" w:rsidRPr="001C1498">
        <w:t>) w art. 19</w:t>
      </w:r>
      <w:r w:rsidR="00A211BF">
        <w:t>:</w:t>
      </w:r>
    </w:p>
    <w:p w14:paraId="32E03755" w14:textId="08DD599F" w:rsidR="001C1498" w:rsidRPr="001C1498" w:rsidRDefault="00A211BF" w:rsidP="00A211BF">
      <w:pPr>
        <w:pStyle w:val="PKTpunkt"/>
      </w:pPr>
      <w:r>
        <w:t>1)</w:t>
      </w:r>
      <w:r>
        <w:tab/>
        <w:t xml:space="preserve">w </w:t>
      </w:r>
      <w:r w:rsidR="004777C5" w:rsidRPr="001C1498">
        <w:t xml:space="preserve">ust. 9 </w:t>
      </w:r>
      <w:r>
        <w:t xml:space="preserve">skreśla się wyrazy </w:t>
      </w:r>
      <w:r w:rsidRPr="00A211BF">
        <w:t>„</w:t>
      </w:r>
      <w:r>
        <w:t>,</w:t>
      </w:r>
      <w:r w:rsidR="004511E6">
        <w:t xml:space="preserve"> </w:t>
      </w:r>
      <w:r w:rsidRPr="00A211BF">
        <w:t>a uprawnienia organu odwoławczego – ministrowi”</w:t>
      </w:r>
      <w:r>
        <w:t>;</w:t>
      </w:r>
    </w:p>
    <w:p w14:paraId="5EB79683" w14:textId="77777777" w:rsidR="00A211BF" w:rsidRDefault="00A211BF" w:rsidP="00A211BF">
      <w:pPr>
        <w:pStyle w:val="PKTpunkt"/>
      </w:pPr>
      <w:r>
        <w:t>2)</w:t>
      </w:r>
      <w:r>
        <w:tab/>
        <w:t>po ust. 9 dodaje się ust. 9a w brzmieniu:</w:t>
      </w:r>
    </w:p>
    <w:p w14:paraId="4416093D" w14:textId="77777777" w:rsidR="001C1498" w:rsidRPr="00A211BF" w:rsidRDefault="00A211BF" w:rsidP="00A211BF">
      <w:pPr>
        <w:pStyle w:val="ZUSTzmustartykuempunktem"/>
      </w:pPr>
      <w:r w:rsidRPr="00A211BF">
        <w:t>„9</w:t>
      </w:r>
      <w:r w:rsidR="0087556B">
        <w:t>a</w:t>
      </w:r>
      <w:r w:rsidRPr="00A211BF">
        <w:t xml:space="preserve">. </w:t>
      </w:r>
      <w:r w:rsidR="001C1498" w:rsidRPr="00A211BF">
        <w:t>Od decyzji Dyr</w:t>
      </w:r>
      <w:r w:rsidRPr="00A211BF">
        <w:t>ektora w sprawach należności z tytułu wpłat, o których mowa w ust. 1</w:t>
      </w:r>
      <w:r w:rsidR="004D4E0B" w:rsidRPr="004D4E0B">
        <w:t>–</w:t>
      </w:r>
      <w:r w:rsidRPr="00A211BF">
        <w:t>5, 6a i 7, nie służy odwołanie</w:t>
      </w:r>
      <w:r w:rsidR="00564FC5" w:rsidRPr="00A211BF">
        <w:t>.</w:t>
      </w:r>
      <w:r w:rsidR="001C1498" w:rsidRPr="00A211BF">
        <w:t>”.</w:t>
      </w:r>
    </w:p>
    <w:p w14:paraId="1C6D4759" w14:textId="28C355EF" w:rsidR="001C1498" w:rsidRPr="001C1498" w:rsidRDefault="00AF56E3" w:rsidP="00CD7470">
      <w:pPr>
        <w:pStyle w:val="ARTartustawynprozporzdzenia"/>
      </w:pPr>
      <w:r w:rsidRPr="00105027">
        <w:rPr>
          <w:rStyle w:val="Ppogrubienie"/>
        </w:rPr>
        <w:t xml:space="preserve">Art. </w:t>
      </w:r>
      <w:r w:rsidR="00111DE7">
        <w:rPr>
          <w:rStyle w:val="Ppogrubienie"/>
        </w:rPr>
        <w:t>2</w:t>
      </w:r>
      <w:r w:rsidR="00E603FE">
        <w:rPr>
          <w:rStyle w:val="Ppogrubienie"/>
        </w:rPr>
        <w:t>5</w:t>
      </w:r>
      <w:r w:rsidR="001C1498" w:rsidRPr="00105027">
        <w:rPr>
          <w:rStyle w:val="Ppogrubienie"/>
        </w:rPr>
        <w:t>.</w:t>
      </w:r>
      <w:r w:rsidR="001C1498" w:rsidRPr="001C1498">
        <w:t xml:space="preserve"> W ustawie z dnia 28 lipca 2005 r. o lecznictwie uzdrowiskowym, uzdrowiskach i obszarach ochrony uzdrowiskowej oraz o gminach uzdrowiskowy</w:t>
      </w:r>
      <w:r w:rsidR="00DE716A">
        <w:t>ch (Dz. U. z 202</w:t>
      </w:r>
      <w:r w:rsidR="0075252F">
        <w:t>1 r. poz. 1301</w:t>
      </w:r>
      <w:r w:rsidR="001C1498" w:rsidRPr="001C1498">
        <w:t>) w art. 37 po ust. 4 dodaje się ust. 4a i 4b w brzmieniu:</w:t>
      </w:r>
    </w:p>
    <w:p w14:paraId="2756E12C" w14:textId="73CCCBDD" w:rsidR="001C1498" w:rsidRPr="001C1498" w:rsidRDefault="002770AD" w:rsidP="00C6647B">
      <w:pPr>
        <w:pStyle w:val="ZUSTzmustartykuempunktem"/>
      </w:pPr>
      <w:r w:rsidRPr="002770AD">
        <w:t>„</w:t>
      </w:r>
      <w:r w:rsidR="000C3BBA">
        <w:t>4a. Do postępowania</w:t>
      </w:r>
      <w:r w:rsidR="001C1498" w:rsidRPr="001C1498">
        <w:t xml:space="preserve"> w sprawie </w:t>
      </w:r>
      <w:r w:rsidR="00E01E0C">
        <w:t>u</w:t>
      </w:r>
      <w:r w:rsidR="00E01E0C" w:rsidRPr="00E01E0C">
        <w:t>dzieleni</w:t>
      </w:r>
      <w:r w:rsidR="00E01E0C">
        <w:t>a</w:t>
      </w:r>
      <w:r w:rsidR="00E01E0C" w:rsidRPr="00E01E0C">
        <w:t xml:space="preserve"> prawa do wydawania świadectw, o których mowa w art. 36 ust. 4, </w:t>
      </w:r>
      <w:r w:rsidR="001C1498" w:rsidRPr="001C1498">
        <w:t xml:space="preserve">stosuje się przepisy działu II rozdziału 14 ustawy z dnia 14 czerwca 1960 r. </w:t>
      </w:r>
      <w:r w:rsidR="00BA47BA">
        <w:t>–</w:t>
      </w:r>
      <w:r w:rsidR="001C1498" w:rsidRPr="001C1498">
        <w:t xml:space="preserve"> Kodeks postępowania administracyjnego</w:t>
      </w:r>
      <w:r w:rsidR="00BE4CCA">
        <w:t xml:space="preserve"> </w:t>
      </w:r>
      <w:r w:rsidR="00E01E0C" w:rsidRPr="00E01E0C">
        <w:t>(Dz. U. z 202</w:t>
      </w:r>
      <w:r w:rsidR="00BF3C6F">
        <w:t>1</w:t>
      </w:r>
      <w:r w:rsidR="00E01E0C" w:rsidRPr="00E01E0C">
        <w:t xml:space="preserve"> r. poz. </w:t>
      </w:r>
      <w:r w:rsidR="00BF3C6F">
        <w:t>735</w:t>
      </w:r>
      <w:r w:rsidR="0075252F">
        <w:t>, 1491 i 2052</w:t>
      </w:r>
      <w:r w:rsidR="00E01E0C" w:rsidRPr="00E01E0C">
        <w:t>)</w:t>
      </w:r>
      <w:r w:rsidR="001C1498" w:rsidRPr="001C1498">
        <w:t>.</w:t>
      </w:r>
    </w:p>
    <w:p w14:paraId="4B092588" w14:textId="5C78EE3A" w:rsidR="001C1498" w:rsidRPr="001C1498" w:rsidRDefault="00E01E0C" w:rsidP="00C6647B">
      <w:pPr>
        <w:pStyle w:val="ZUSTzmustartykuempunktem"/>
      </w:pPr>
      <w:r>
        <w:t xml:space="preserve">4b. Sprawę </w:t>
      </w:r>
      <w:r w:rsidRPr="00E01E0C">
        <w:t xml:space="preserve">udzielenia prawa do wydawania świadectw, o których mowa w art. 36 ust. 4, </w:t>
      </w:r>
      <w:r w:rsidR="001C1498" w:rsidRPr="001C1498">
        <w:t xml:space="preserve">uznaje się za załatwioną milcząco w sposób w całości uwzględniający żądanie </w:t>
      </w:r>
      <w:r w:rsidR="002D15D3">
        <w:lastRenderedPageBreak/>
        <w:t>jednostki ubiegającej się o to prawo</w:t>
      </w:r>
      <w:r w:rsidR="001C1498" w:rsidRPr="001C1498">
        <w:t xml:space="preserve">, </w:t>
      </w:r>
      <w:r w:rsidRPr="00E01E0C">
        <w:t xml:space="preserve">jeżeli w terminie </w:t>
      </w:r>
      <w:r>
        <w:t>30</w:t>
      </w:r>
      <w:r w:rsidRPr="00E01E0C">
        <w:t xml:space="preserve"> </w:t>
      </w:r>
      <w:r w:rsidR="00455971">
        <w:t xml:space="preserve">dni </w:t>
      </w:r>
      <w:r w:rsidRPr="00E01E0C">
        <w:t xml:space="preserve">od </w:t>
      </w:r>
      <w:r w:rsidR="004D6760">
        <w:t>daty</w:t>
      </w:r>
      <w:r w:rsidRPr="00E01E0C">
        <w:t xml:space="preserve"> doręczenia wniosku </w:t>
      </w:r>
      <w:r w:rsidR="002D15D3">
        <w:t xml:space="preserve">minister właściwy do spraw zdrowia </w:t>
      </w:r>
      <w:r w:rsidRPr="00E01E0C">
        <w:t xml:space="preserve">nie wyda decyzji albo postanowienia, o których mowa w art. 122a § 2 pkt 1 ustawy z dnia 14 czerwca 1960 r. </w:t>
      </w:r>
      <w:r w:rsidR="006207CA" w:rsidRPr="006207CA">
        <w:t>–</w:t>
      </w:r>
      <w:r w:rsidRPr="00E01E0C">
        <w:t xml:space="preserve"> Kodeks postępowania administracyjnego</w:t>
      </w:r>
      <w:r w:rsidR="001C1498" w:rsidRPr="001C1498">
        <w:t>.”.</w:t>
      </w:r>
    </w:p>
    <w:p w14:paraId="38F1B65D" w14:textId="68C471E3" w:rsidR="001C1498" w:rsidRPr="00DE716A" w:rsidRDefault="00AF56E3" w:rsidP="00DE716A">
      <w:pPr>
        <w:pStyle w:val="ARTartustawynprozporzdzenia"/>
      </w:pPr>
      <w:r w:rsidRPr="00105027">
        <w:rPr>
          <w:rStyle w:val="Ppogrubienie"/>
        </w:rPr>
        <w:t xml:space="preserve">Art. </w:t>
      </w:r>
      <w:r w:rsidR="001E1D4E">
        <w:rPr>
          <w:rStyle w:val="Ppogrubienie"/>
        </w:rPr>
        <w:t>2</w:t>
      </w:r>
      <w:r w:rsidR="00E603FE">
        <w:rPr>
          <w:rStyle w:val="Ppogrubienie"/>
        </w:rPr>
        <w:t>6</w:t>
      </w:r>
      <w:r w:rsidR="001C1498" w:rsidRPr="00105027">
        <w:rPr>
          <w:rStyle w:val="Ppogrubienie"/>
        </w:rPr>
        <w:t>.</w:t>
      </w:r>
      <w:r w:rsidR="001C1498" w:rsidRPr="00DE716A">
        <w:t xml:space="preserve"> W ustawie z dnia 21 lipca 2006 r. o nadzorze nad rynkiem finansowym (Dz. U. z 2020 r. poz. 2059</w:t>
      </w:r>
      <w:r w:rsidR="00BF3C6F">
        <w:t xml:space="preserve"> oraz z 2021 r. poz. 680</w:t>
      </w:r>
      <w:r w:rsidR="0075252F">
        <w:t>,</w:t>
      </w:r>
      <w:r w:rsidR="00BF3C6F">
        <w:t xml:space="preserve"> 815</w:t>
      </w:r>
      <w:r w:rsidR="002D15D3">
        <w:t>, 1598</w:t>
      </w:r>
      <w:r w:rsidR="0075252F">
        <w:t xml:space="preserve"> i 2140</w:t>
      </w:r>
      <w:r w:rsidR="001C1498" w:rsidRPr="00DE716A">
        <w:t>) wprowadza się następujące zmiany:</w:t>
      </w:r>
      <w:r w:rsidR="00030BF0">
        <w:t xml:space="preserve"> </w:t>
      </w:r>
    </w:p>
    <w:p w14:paraId="2BEDCD1A" w14:textId="77777777" w:rsidR="001C1498" w:rsidRPr="00DE716A" w:rsidRDefault="009A2E13" w:rsidP="00DE716A">
      <w:pPr>
        <w:pStyle w:val="PKTpunkt"/>
      </w:pPr>
      <w:r w:rsidRPr="00DE716A">
        <w:t>1)</w:t>
      </w:r>
      <w:r w:rsidR="003F1174" w:rsidRPr="00DE716A">
        <w:tab/>
      </w:r>
      <w:r w:rsidR="001C1498" w:rsidRPr="00DE716A">
        <w:t xml:space="preserve">w </w:t>
      </w:r>
      <w:r w:rsidR="00DE716A">
        <w:t>art. 11 uchyla się ust. 1a</w:t>
      </w:r>
      <w:r w:rsidR="00947B8B" w:rsidRPr="00947B8B">
        <w:t>–</w:t>
      </w:r>
      <w:r w:rsidR="00C6647B" w:rsidRPr="00DE716A">
        <w:t>1c;</w:t>
      </w:r>
    </w:p>
    <w:p w14:paraId="5CE22494" w14:textId="697331EC" w:rsidR="001C1498" w:rsidRPr="00DE716A" w:rsidRDefault="009A2E13" w:rsidP="00DE716A">
      <w:pPr>
        <w:pStyle w:val="PKTpunkt"/>
      </w:pPr>
      <w:r w:rsidRPr="00DE716A">
        <w:t>2)</w:t>
      </w:r>
      <w:r w:rsidR="003F1174" w:rsidRPr="00DE716A">
        <w:tab/>
      </w:r>
      <w:r w:rsidR="001C1498" w:rsidRPr="00DE716A">
        <w:t xml:space="preserve">w art. 12 </w:t>
      </w:r>
      <w:r w:rsidR="00DE716A">
        <w:t xml:space="preserve">w </w:t>
      </w:r>
      <w:r w:rsidR="001C1498" w:rsidRPr="00DE716A">
        <w:t xml:space="preserve">ust. 2 </w:t>
      </w:r>
      <w:r w:rsidR="00DE716A">
        <w:t xml:space="preserve">w </w:t>
      </w:r>
      <w:r w:rsidR="001C1498" w:rsidRPr="00DE716A">
        <w:t>pkt 2 uchyla się lit</w:t>
      </w:r>
      <w:r w:rsidR="004734F3">
        <w:t>.</w:t>
      </w:r>
      <w:r w:rsidR="001C1498" w:rsidRPr="00DE716A">
        <w:t xml:space="preserve"> e.</w:t>
      </w:r>
    </w:p>
    <w:p w14:paraId="6AA21C34" w14:textId="5351F6EB" w:rsidR="001C1498" w:rsidRDefault="001C1498" w:rsidP="00810CAC">
      <w:pPr>
        <w:pStyle w:val="ARTartustawynprozporzdzenia"/>
      </w:pPr>
      <w:r w:rsidRPr="00105027">
        <w:rPr>
          <w:rStyle w:val="Ppogrubienie"/>
        </w:rPr>
        <w:t xml:space="preserve">Art. </w:t>
      </w:r>
      <w:r w:rsidR="001E1D4E">
        <w:rPr>
          <w:rStyle w:val="Ppogrubienie"/>
        </w:rPr>
        <w:t>2</w:t>
      </w:r>
      <w:r w:rsidR="00E603FE">
        <w:rPr>
          <w:rStyle w:val="Ppogrubienie"/>
        </w:rPr>
        <w:t>7</w:t>
      </w:r>
      <w:r w:rsidRPr="00105027">
        <w:rPr>
          <w:rStyle w:val="Ppogrubienie"/>
        </w:rPr>
        <w:t>.</w:t>
      </w:r>
      <w:r w:rsidRPr="001C1498">
        <w:t xml:space="preserve"> W ustawie z dnia 3 października 2008 r. o udostępnianiu informacji o środowisku i jego ochronie, udziale społeczeństwa w ochronie środowiska oraz o ocenach oddziaływania na środowisko (Dz. U</w:t>
      </w:r>
      <w:r w:rsidR="00810CAC">
        <w:t xml:space="preserve">. z 2021 r. poz. </w:t>
      </w:r>
      <w:r w:rsidR="006343F4">
        <w:t>2373 i 2389</w:t>
      </w:r>
      <w:r w:rsidR="00810CAC">
        <w:t>) w art. 74</w:t>
      </w:r>
      <w:r w:rsidR="000946BB">
        <w:t>:</w:t>
      </w:r>
    </w:p>
    <w:p w14:paraId="6820D9F2" w14:textId="77777777" w:rsidR="000946BB" w:rsidRPr="000946BB" w:rsidRDefault="000946BB" w:rsidP="000946BB">
      <w:pPr>
        <w:pStyle w:val="PKTpunkt"/>
      </w:pPr>
      <w:r>
        <w:t>1)</w:t>
      </w:r>
      <w:r>
        <w:tab/>
      </w:r>
      <w:r w:rsidRPr="000946BB">
        <w:t>po ust. 1a dodaje się ust. 1aa</w:t>
      </w:r>
      <w:r w:rsidR="00947B8B" w:rsidRPr="00947B8B">
        <w:t>–</w:t>
      </w:r>
      <w:r w:rsidRPr="000946BB">
        <w:t>1ac w brzmieniu:</w:t>
      </w:r>
    </w:p>
    <w:p w14:paraId="4F55F7B3" w14:textId="77777777" w:rsidR="001C1498" w:rsidRPr="001C1498" w:rsidRDefault="001C1498" w:rsidP="00814068">
      <w:pPr>
        <w:pStyle w:val="ZUSTzmustartykuempunktem"/>
      </w:pPr>
      <w:r w:rsidRPr="001C1498">
        <w:t>„1</w:t>
      </w:r>
      <w:r w:rsidR="00295D2B">
        <w:t>a</w:t>
      </w:r>
      <w:r w:rsidRPr="001C1498">
        <w:t>a. Wniosek o wydanie decyzji o środowiskowych uwarunkowaniach składa się w:</w:t>
      </w:r>
    </w:p>
    <w:p w14:paraId="300C5F40" w14:textId="77777777" w:rsidR="001C1498" w:rsidRPr="001C1498" w:rsidRDefault="001C1498" w:rsidP="00C6647B">
      <w:pPr>
        <w:pStyle w:val="ZPKTzmpktartykuempunktem"/>
      </w:pPr>
      <w:r w:rsidRPr="001C1498">
        <w:t>1)</w:t>
      </w:r>
      <w:r w:rsidR="003F1174">
        <w:tab/>
      </w:r>
      <w:r w:rsidRPr="001C1498">
        <w:t>postaci papierowej albo</w:t>
      </w:r>
    </w:p>
    <w:p w14:paraId="65AEF031" w14:textId="124A3EEE" w:rsidR="001C1498" w:rsidRPr="001C1498" w:rsidRDefault="001C1498" w:rsidP="00C6647B">
      <w:pPr>
        <w:pStyle w:val="ZPKTzmpktartykuempunktem"/>
      </w:pPr>
      <w:r w:rsidRPr="001C1498">
        <w:t>2)</w:t>
      </w:r>
      <w:r w:rsidR="003F1174">
        <w:tab/>
      </w:r>
      <w:r w:rsidRPr="001C1498">
        <w:t>formie dokumentu elektronicznego</w:t>
      </w:r>
      <w:r w:rsidR="00350D50" w:rsidRPr="001C1498">
        <w:t>, o którym mowa w ust. 1</w:t>
      </w:r>
      <w:r w:rsidR="00350D50">
        <w:t>a</w:t>
      </w:r>
      <w:r w:rsidR="00350D50" w:rsidRPr="001C1498">
        <w:t>b</w:t>
      </w:r>
      <w:r w:rsidR="00350D50">
        <w:t>,</w:t>
      </w:r>
      <w:r w:rsidRPr="001C1498">
        <w:t xml:space="preserve"> za pośrednictwem adresu elektronicznego.</w:t>
      </w:r>
    </w:p>
    <w:p w14:paraId="03416EC2" w14:textId="77777777" w:rsidR="00810CAC" w:rsidRDefault="000D73CF" w:rsidP="00C6647B">
      <w:pPr>
        <w:pStyle w:val="ZUSTzmustartykuempunktem"/>
      </w:pPr>
      <w:r>
        <w:t>1</w:t>
      </w:r>
      <w:r w:rsidR="00295D2B">
        <w:t>a</w:t>
      </w:r>
      <w:r>
        <w:t xml:space="preserve">b. </w:t>
      </w:r>
      <w:r w:rsidR="001C1498" w:rsidRPr="001C1498">
        <w:t>Formularz wniosku, o którym mowa w ust. 1</w:t>
      </w:r>
      <w:r w:rsidR="00295D2B">
        <w:t>a</w:t>
      </w:r>
      <w:r w:rsidR="001C1498" w:rsidRPr="001C1498">
        <w:t xml:space="preserve">a pkt 2, w formie dokumentu elektronicznego minister </w:t>
      </w:r>
      <w:r w:rsidR="001F7DAD">
        <w:t xml:space="preserve">właściwy </w:t>
      </w:r>
      <w:r w:rsidR="001C1498" w:rsidRPr="001C1498">
        <w:t xml:space="preserve">do spraw środowiska udostępnia w Biuletynie Informacji Publicznej na stronie podmiotowej obsługującego </w:t>
      </w:r>
      <w:r w:rsidR="001F7DAD">
        <w:t>go urzędu</w:t>
      </w:r>
      <w:r w:rsidR="001C1498" w:rsidRPr="001C1498">
        <w:t>.</w:t>
      </w:r>
    </w:p>
    <w:p w14:paraId="0042AB9F" w14:textId="77777777" w:rsidR="000946BB" w:rsidRDefault="00810CAC" w:rsidP="00810CAC">
      <w:pPr>
        <w:pStyle w:val="ZUSTzmustartykuempunktem"/>
      </w:pPr>
      <w:r>
        <w:t>1ac. Do wniosku złożonego z wykorzystaniem f</w:t>
      </w:r>
      <w:r w:rsidRPr="00810CAC">
        <w:t>ormularz</w:t>
      </w:r>
      <w:r>
        <w:t>a</w:t>
      </w:r>
      <w:r w:rsidRPr="00810CAC">
        <w:t xml:space="preserve"> wniosku, o którym mowa w ust. 1aa pkt 2</w:t>
      </w:r>
      <w:r>
        <w:t xml:space="preserve">, </w:t>
      </w:r>
      <w:r w:rsidRPr="00810CAC">
        <w:t>załączniki, o których mowa w ust. 1</w:t>
      </w:r>
      <w:r>
        <w:t>, składa się tylko w postaci</w:t>
      </w:r>
      <w:r w:rsidR="000946BB">
        <w:t xml:space="preserve"> elektronicznej.</w:t>
      </w:r>
      <w:r w:rsidR="004F42D1" w:rsidRPr="004F42D1">
        <w:t>”</w:t>
      </w:r>
      <w:r w:rsidR="00A6186B">
        <w:t>;</w:t>
      </w:r>
    </w:p>
    <w:p w14:paraId="18BEAD83" w14:textId="77777777" w:rsidR="000946BB" w:rsidRPr="004F42D1" w:rsidRDefault="000946BB" w:rsidP="004F42D1">
      <w:pPr>
        <w:pStyle w:val="PKTpunkt"/>
      </w:pPr>
      <w:r w:rsidRPr="004F42D1">
        <w:t>2)</w:t>
      </w:r>
      <w:r w:rsidRPr="004F42D1">
        <w:tab/>
        <w:t xml:space="preserve">w ust. 2 </w:t>
      </w:r>
      <w:r w:rsidR="00455971">
        <w:t>po wyrazach</w:t>
      </w:r>
      <w:r w:rsidR="00455971" w:rsidRPr="004F42D1">
        <w:t xml:space="preserve"> </w:t>
      </w:r>
      <w:r w:rsidR="004F42D1" w:rsidRPr="004F42D1">
        <w:t>„</w:t>
      </w:r>
      <w:r w:rsidR="004F42D1">
        <w:t xml:space="preserve">formie </w:t>
      </w:r>
      <w:r w:rsidRPr="004F42D1">
        <w:t>elektronicznej</w:t>
      </w:r>
      <w:r w:rsidR="004F42D1" w:rsidRPr="004F42D1">
        <w:t>”</w:t>
      </w:r>
      <w:r w:rsidRPr="004F42D1">
        <w:t xml:space="preserve"> </w:t>
      </w:r>
      <w:r w:rsidR="00455971">
        <w:t>dodaje się wyrazy</w:t>
      </w:r>
      <w:r w:rsidR="004F42D1" w:rsidRPr="004F42D1">
        <w:t xml:space="preserve"> „</w:t>
      </w:r>
      <w:r w:rsidR="004F42D1">
        <w:t>, z uwzględnieniem ust. 1ac,</w:t>
      </w:r>
      <w:r w:rsidRPr="004F42D1">
        <w:t>”.</w:t>
      </w:r>
    </w:p>
    <w:p w14:paraId="66132E48" w14:textId="0A7A6CF7" w:rsidR="00DA0E9F" w:rsidRDefault="00AF56E3" w:rsidP="00DA0E9F">
      <w:pPr>
        <w:pStyle w:val="ARTartustawynprozporzdzenia"/>
      </w:pPr>
      <w:r w:rsidRPr="00105027">
        <w:rPr>
          <w:rStyle w:val="Ppogrubienie"/>
        </w:rPr>
        <w:t xml:space="preserve">Art. </w:t>
      </w:r>
      <w:r w:rsidR="001E1D4E">
        <w:rPr>
          <w:rStyle w:val="Ppogrubienie"/>
        </w:rPr>
        <w:t>2</w:t>
      </w:r>
      <w:r w:rsidR="00E603FE">
        <w:rPr>
          <w:rStyle w:val="Ppogrubienie"/>
        </w:rPr>
        <w:t>8</w:t>
      </w:r>
      <w:r w:rsidR="001C1498" w:rsidRPr="00105027">
        <w:rPr>
          <w:rStyle w:val="Ppogrubienie"/>
        </w:rPr>
        <w:t>.</w:t>
      </w:r>
      <w:r w:rsidR="001C1498" w:rsidRPr="001C1498">
        <w:t xml:space="preserve"> W ustawie z dnia 2 kwietnia 2009 r. o o</w:t>
      </w:r>
      <w:r w:rsidR="00906792">
        <w:t xml:space="preserve">bywatelstwie polskim (Dz. U. </w:t>
      </w:r>
      <w:r w:rsidR="002D15D3">
        <w:t xml:space="preserve">z 2022 r. </w:t>
      </w:r>
      <w:r w:rsidR="001C1498" w:rsidRPr="001C1498">
        <w:t xml:space="preserve">poz. </w:t>
      </w:r>
      <w:r w:rsidR="0017506B">
        <w:t>465</w:t>
      </w:r>
      <w:r w:rsidR="001C1498" w:rsidRPr="001C1498">
        <w:t xml:space="preserve">) </w:t>
      </w:r>
      <w:r w:rsidR="00DF71CA">
        <w:t>w art. 9 dotychczasową treść oznacza się jako ust. 1</w:t>
      </w:r>
      <w:r w:rsidR="00C83EA4">
        <w:t xml:space="preserve"> i</w:t>
      </w:r>
      <w:r w:rsidR="00DF71CA">
        <w:t xml:space="preserve"> dodaje się ust. 2 w brzmieniu</w:t>
      </w:r>
      <w:r w:rsidR="00DA0E9F" w:rsidRPr="00DA0E9F">
        <w:t>:</w:t>
      </w:r>
    </w:p>
    <w:p w14:paraId="360768C6" w14:textId="1A05A00C" w:rsidR="00DF71CA" w:rsidRPr="001C1498" w:rsidRDefault="00DF71CA" w:rsidP="00DF71CA">
      <w:pPr>
        <w:pStyle w:val="ZUSTzmustartykuempunktem"/>
      </w:pPr>
      <w:r w:rsidRPr="001C1498">
        <w:t>„</w:t>
      </w:r>
      <w:r>
        <w:t>2</w:t>
      </w:r>
      <w:r w:rsidRPr="001C1498">
        <w:t xml:space="preserve">. </w:t>
      </w:r>
      <w:r>
        <w:t>Oświadczenia, o których mowa w ust. 1</w:t>
      </w:r>
      <w:r w:rsidR="0049162A">
        <w:t>,</w:t>
      </w:r>
      <w:r>
        <w:t xml:space="preserve"> mogą być również złożone </w:t>
      </w:r>
      <w:r w:rsidRPr="001C1498">
        <w:t>z pod</w:t>
      </w:r>
      <w:r>
        <w:t>pisem urzędowo poświadczonym</w:t>
      </w:r>
      <w:r w:rsidR="0049162A">
        <w:t xml:space="preserve"> do organów wskazanych w ust. 1</w:t>
      </w:r>
      <w:r>
        <w:t>.</w:t>
      </w:r>
      <w:r w:rsidRPr="001C1498">
        <w:t>”</w:t>
      </w:r>
    </w:p>
    <w:p w14:paraId="7E6529B6" w14:textId="0F1A538E" w:rsidR="001C1498" w:rsidRPr="004651AE" w:rsidRDefault="00AF56E3" w:rsidP="004651AE">
      <w:pPr>
        <w:pStyle w:val="ARTartustawynprozporzdzenia"/>
      </w:pPr>
      <w:r w:rsidRPr="00105027">
        <w:rPr>
          <w:rStyle w:val="Ppogrubienie"/>
        </w:rPr>
        <w:t xml:space="preserve">Art. </w:t>
      </w:r>
      <w:r w:rsidR="00E603FE">
        <w:rPr>
          <w:rStyle w:val="Ppogrubienie"/>
        </w:rPr>
        <w:t>29</w:t>
      </w:r>
      <w:r w:rsidR="001C1498" w:rsidRPr="00105027">
        <w:rPr>
          <w:rStyle w:val="Ppogrubienie"/>
        </w:rPr>
        <w:t>.</w:t>
      </w:r>
      <w:r w:rsidR="001C1498" w:rsidRPr="004651AE">
        <w:t xml:space="preserve"> W ustawie z dnia 25 czerwca 2010 r. o sporcie (Dz. U. z 2020 r. poz. 1133</w:t>
      </w:r>
      <w:r w:rsidR="006343F4">
        <w:t xml:space="preserve"> oraz z 2021 r. poz. 2054 i 2142</w:t>
      </w:r>
      <w:r w:rsidR="001C1498" w:rsidRPr="004651AE">
        <w:t>) wprowadza się następujące zmiany:</w:t>
      </w:r>
    </w:p>
    <w:p w14:paraId="09FE28ED" w14:textId="77777777" w:rsidR="001C1498" w:rsidRPr="001C1498" w:rsidRDefault="00DB3672" w:rsidP="00853F8C">
      <w:pPr>
        <w:pStyle w:val="PKTpunkt"/>
      </w:pPr>
      <w:r>
        <w:lastRenderedPageBreak/>
        <w:t>1)</w:t>
      </w:r>
      <w:r w:rsidR="00520DAD">
        <w:tab/>
      </w:r>
      <w:r w:rsidR="0027605B">
        <w:t xml:space="preserve">w art. 15 </w:t>
      </w:r>
      <w:r w:rsidR="001C1498" w:rsidRPr="001C1498">
        <w:t xml:space="preserve">dodaje się ust. </w:t>
      </w:r>
      <w:r w:rsidR="0027605B">
        <w:t>7</w:t>
      </w:r>
      <w:r w:rsidR="001C1498" w:rsidRPr="001C1498">
        <w:t xml:space="preserve"> i </w:t>
      </w:r>
      <w:r w:rsidR="0027605B">
        <w:t>8</w:t>
      </w:r>
      <w:r w:rsidR="001C1498" w:rsidRPr="001C1498">
        <w:t xml:space="preserve"> w brzmieniu:</w:t>
      </w:r>
    </w:p>
    <w:p w14:paraId="7674BEAC" w14:textId="77777777" w:rsidR="001C1498" w:rsidRPr="001C1498" w:rsidRDefault="0027605B" w:rsidP="007C0601">
      <w:pPr>
        <w:pStyle w:val="ZUSTzmustartykuempunktem"/>
      </w:pPr>
      <w:r>
        <w:t>„7</w:t>
      </w:r>
      <w:r w:rsidR="0018072C">
        <w:t>. Do postępowania</w:t>
      </w:r>
      <w:r w:rsidR="001C1498" w:rsidRPr="001C1498">
        <w:t xml:space="preserve"> w </w:t>
      </w:r>
      <w:r w:rsidR="0018072C">
        <w:t xml:space="preserve">sprawie </w:t>
      </w:r>
      <w:r w:rsidR="00CD41FA" w:rsidRPr="00CD41FA">
        <w:t>wyrażenia zgody na zawarcie umowy</w:t>
      </w:r>
      <w:r w:rsidR="0018072C">
        <w:t>, o któr</w:t>
      </w:r>
      <w:r w:rsidR="00CD41FA">
        <w:t>ej</w:t>
      </w:r>
      <w:r w:rsidR="001C1498" w:rsidRPr="001C1498">
        <w:t xml:space="preserve"> mowa w ust. 5</w:t>
      </w:r>
      <w:r w:rsidR="00CD41FA">
        <w:t xml:space="preserve">, </w:t>
      </w:r>
      <w:r w:rsidR="001C1498" w:rsidRPr="001C1498">
        <w:t xml:space="preserve">stosuje się przepisy działu II rozdziału 14 ustawy z dnia 14 czerwca 1960 r. </w:t>
      </w:r>
      <w:r w:rsidR="00BE4CCA">
        <w:t>–</w:t>
      </w:r>
      <w:r w:rsidR="001C1498" w:rsidRPr="001C1498">
        <w:t xml:space="preserve"> Kodeks postępowania administracyjnego.</w:t>
      </w:r>
    </w:p>
    <w:p w14:paraId="77C3BD9F" w14:textId="2D990E1B" w:rsidR="001C1498" w:rsidRPr="001C1498" w:rsidRDefault="0027605B" w:rsidP="007C0601">
      <w:pPr>
        <w:pStyle w:val="ZUSTzmustartykuempunktem"/>
      </w:pPr>
      <w:r>
        <w:t>8</w:t>
      </w:r>
      <w:r w:rsidR="00DB3672">
        <w:t xml:space="preserve">. </w:t>
      </w:r>
      <w:r w:rsidR="001C1498" w:rsidRPr="001C1498">
        <w:t xml:space="preserve">Sprawę </w:t>
      </w:r>
      <w:r w:rsidR="00CD41FA" w:rsidRPr="00CD41FA">
        <w:t>wyrażenia zgody na zawarcie umowy, o której mowa w ust. 5,</w:t>
      </w:r>
      <w:r w:rsidR="00CD41FA">
        <w:t xml:space="preserve"> </w:t>
      </w:r>
      <w:r w:rsidR="001C1498" w:rsidRPr="001C1498">
        <w:t>uznaje się za załatwioną milcząco w sposób w całości uwzględniający żądanie s</w:t>
      </w:r>
      <w:r w:rsidR="00E36938">
        <w:t xml:space="preserve">tron, jeżeli w terminie </w:t>
      </w:r>
      <w:r w:rsidR="00CD41FA">
        <w:t>30</w:t>
      </w:r>
      <w:r w:rsidR="00E36938">
        <w:t xml:space="preserve"> dni </w:t>
      </w:r>
      <w:r w:rsidR="001C1498" w:rsidRPr="001C1498">
        <w:t xml:space="preserve">od </w:t>
      </w:r>
      <w:r w:rsidR="004D6760">
        <w:t>daty</w:t>
      </w:r>
      <w:r w:rsidR="001C1498" w:rsidRPr="001C1498">
        <w:t xml:space="preserve"> </w:t>
      </w:r>
      <w:r w:rsidR="004D6760">
        <w:t>doręczenia</w:t>
      </w:r>
      <w:r w:rsidR="00CD41FA">
        <w:t xml:space="preserve"> wniosku </w:t>
      </w:r>
      <w:r w:rsidR="002D15D3">
        <w:t>minister właściwy do spraw kultury fizycznej</w:t>
      </w:r>
      <w:r w:rsidR="004D6760">
        <w:t xml:space="preserve"> </w:t>
      </w:r>
      <w:r w:rsidR="001C1498" w:rsidRPr="001C1498">
        <w:t xml:space="preserve">nie </w:t>
      </w:r>
      <w:r w:rsidR="00CD41FA">
        <w:t>wniesie sprzeciwu</w:t>
      </w:r>
      <w:r w:rsidR="001C1498" w:rsidRPr="001C1498">
        <w:t>, o który</w:t>
      </w:r>
      <w:r w:rsidR="00CD41FA">
        <w:t>m</w:t>
      </w:r>
      <w:r w:rsidR="001C1498" w:rsidRPr="001C1498">
        <w:t xml:space="preserve"> mowa w art. 122a § 2 pkt </w:t>
      </w:r>
      <w:r w:rsidR="00CD41FA">
        <w:t>2</w:t>
      </w:r>
      <w:r w:rsidR="001C1498" w:rsidRPr="001C1498">
        <w:t xml:space="preserve"> ustawy z dnia 14 czerwca 1960 r. </w:t>
      </w:r>
      <w:r w:rsidR="006004A9" w:rsidRPr="006004A9">
        <w:t>–</w:t>
      </w:r>
      <w:r w:rsidR="001C1498" w:rsidRPr="001C1498">
        <w:t xml:space="preserve"> Kodeks postępowania administracyjnego.”;</w:t>
      </w:r>
    </w:p>
    <w:p w14:paraId="2B4E87C1" w14:textId="77777777" w:rsidR="001C1498" w:rsidRPr="001C1498" w:rsidRDefault="00DB3672" w:rsidP="00853F8C">
      <w:pPr>
        <w:pStyle w:val="PKTpunkt"/>
      </w:pPr>
      <w:r>
        <w:t>2)</w:t>
      </w:r>
      <w:r w:rsidR="00520DAD">
        <w:tab/>
      </w:r>
      <w:r w:rsidR="001C1498" w:rsidRPr="001C1498">
        <w:t>w art. 21 dodaje się ust. 3 i 4 w brzmieniu:</w:t>
      </w:r>
    </w:p>
    <w:p w14:paraId="7EBACEDA" w14:textId="77777777" w:rsidR="001C1498" w:rsidRPr="001C1498" w:rsidRDefault="001C1498" w:rsidP="007C0601">
      <w:pPr>
        <w:pStyle w:val="ZUSTzmustartykuempunktem"/>
      </w:pPr>
      <w:r w:rsidRPr="001C1498">
        <w:t>„3.</w:t>
      </w:r>
      <w:r w:rsidR="00FA7B11">
        <w:t xml:space="preserve"> </w:t>
      </w:r>
      <w:r w:rsidR="0018072C">
        <w:t>Do postępowania</w:t>
      </w:r>
      <w:r w:rsidRPr="001C1498">
        <w:t xml:space="preserve"> w sprawie </w:t>
      </w:r>
      <w:r w:rsidR="00AB3FFA">
        <w:t xml:space="preserve">zatwierdzenia </w:t>
      </w:r>
      <w:r w:rsidRPr="001C1498">
        <w:t>statutu polskiego związku sport</w:t>
      </w:r>
      <w:r w:rsidR="0018072C">
        <w:t xml:space="preserve">owego oraz </w:t>
      </w:r>
      <w:r w:rsidR="00E42812">
        <w:t xml:space="preserve">jego zmiany </w:t>
      </w:r>
      <w:r w:rsidRPr="001C1498">
        <w:t xml:space="preserve">stosuje się przepisy działu II rozdziału 14 ustawy z dnia 14 czerwca 1960 r. </w:t>
      </w:r>
      <w:r w:rsidR="006004A9" w:rsidRPr="006004A9">
        <w:t>–</w:t>
      </w:r>
      <w:r w:rsidRPr="001C1498">
        <w:t xml:space="preserve"> Kodeks postępowania administracyjnego.</w:t>
      </w:r>
    </w:p>
    <w:p w14:paraId="5F9E75EF" w14:textId="506E32FF" w:rsidR="001C1498" w:rsidRDefault="001C1498" w:rsidP="007C0601">
      <w:pPr>
        <w:pStyle w:val="ZUSTzmustartykuempunktem"/>
      </w:pPr>
      <w:r w:rsidRPr="001C1498">
        <w:t>4.</w:t>
      </w:r>
      <w:r w:rsidR="00FA7B11">
        <w:t xml:space="preserve"> </w:t>
      </w:r>
      <w:r w:rsidRPr="001C1498">
        <w:t xml:space="preserve">Sprawę zatwierdzenia statutu polskiego związku sportowego oraz jego zmiany uznaje się za załatwioną milcząco w sposób w całości uwzględniający żądanie </w:t>
      </w:r>
      <w:r w:rsidR="002D15D3">
        <w:t>polskiego związku sportowego</w:t>
      </w:r>
      <w:r w:rsidR="00E56BC2">
        <w:t xml:space="preserve">, jeżeli w terminie </w:t>
      </w:r>
      <w:r w:rsidR="00E42812">
        <w:t>30</w:t>
      </w:r>
      <w:r w:rsidR="00E56BC2">
        <w:t xml:space="preserve"> dni </w:t>
      </w:r>
      <w:r w:rsidRPr="001C1498">
        <w:t xml:space="preserve">od </w:t>
      </w:r>
      <w:r w:rsidR="00E42812">
        <w:t>daty doręczenia wniosku</w:t>
      </w:r>
      <w:r w:rsidR="001E1D4E">
        <w:t xml:space="preserve"> </w:t>
      </w:r>
      <w:r w:rsidR="002D15D3">
        <w:t>minister właściwy do spraw kultury fizycznej</w:t>
      </w:r>
      <w:r w:rsidRPr="001C1498">
        <w:t xml:space="preserve"> nie </w:t>
      </w:r>
      <w:r w:rsidR="00C0523A">
        <w:t>wniesie sprzeciwu, o którym</w:t>
      </w:r>
      <w:r w:rsidRPr="001C1498">
        <w:t xml:space="preserve"> mowa w art. 122a § 2 pkt </w:t>
      </w:r>
      <w:r w:rsidR="00C0523A">
        <w:t>2</w:t>
      </w:r>
      <w:r w:rsidRPr="001C1498">
        <w:t xml:space="preserve"> ustawy z dnia 14 czerwca 1960 r. </w:t>
      </w:r>
      <w:r w:rsidR="00853F8C">
        <w:t>–</w:t>
      </w:r>
      <w:r w:rsidRPr="001C1498">
        <w:t xml:space="preserve"> Kodeks postępowania administracyjnego.”.</w:t>
      </w:r>
    </w:p>
    <w:p w14:paraId="5D1F2BA9" w14:textId="00043193" w:rsidR="006B2DD8" w:rsidRDefault="006B2DD8" w:rsidP="006B2DD8">
      <w:pPr>
        <w:pStyle w:val="ARTartustawynprozporzdzenia"/>
      </w:pPr>
      <w:r w:rsidRPr="00105027">
        <w:rPr>
          <w:rStyle w:val="Ppogrubienie"/>
        </w:rPr>
        <w:t xml:space="preserve">Art. </w:t>
      </w:r>
      <w:r w:rsidR="00C31D4A" w:rsidRPr="00105027">
        <w:rPr>
          <w:rStyle w:val="Ppogrubienie"/>
        </w:rPr>
        <w:t>3</w:t>
      </w:r>
      <w:r w:rsidR="00E603FE">
        <w:rPr>
          <w:rStyle w:val="Ppogrubienie"/>
        </w:rPr>
        <w:t>0</w:t>
      </w:r>
      <w:r w:rsidRPr="00105027">
        <w:rPr>
          <w:rStyle w:val="Ppogrubienie"/>
        </w:rPr>
        <w:t>.</w:t>
      </w:r>
      <w:r>
        <w:t xml:space="preserve"> W ustawie z dnia 1 kwietnia 2011 r. </w:t>
      </w:r>
      <w:r w:rsidR="00270B03">
        <w:t>–</w:t>
      </w:r>
      <w:r>
        <w:t xml:space="preserve"> Prawo probiercze (Dz. U. z 2020 r. poz. 1365) </w:t>
      </w:r>
      <w:r w:rsidR="00022E0A">
        <w:t>w</w:t>
      </w:r>
      <w:r>
        <w:t xml:space="preserve"> art. 19 </w:t>
      </w:r>
      <w:r w:rsidR="00022E0A">
        <w:t>po ust. 8 dodaje się ust. 8a</w:t>
      </w:r>
      <w:r>
        <w:t xml:space="preserve"> </w:t>
      </w:r>
      <w:r w:rsidR="00022E0A">
        <w:t xml:space="preserve">i 8b </w:t>
      </w:r>
      <w:r>
        <w:t>w brzmieniu:</w:t>
      </w:r>
    </w:p>
    <w:p w14:paraId="0FDAEA6F" w14:textId="2DB12334" w:rsidR="006B2DD8" w:rsidRPr="006B2DD8" w:rsidRDefault="006B2DD8" w:rsidP="002030CC">
      <w:pPr>
        <w:pStyle w:val="ZUSTzmustartykuempunktem"/>
      </w:pPr>
      <w:r w:rsidRPr="001C1498">
        <w:t>„</w:t>
      </w:r>
      <w:r w:rsidR="00022E0A">
        <w:t>8a</w:t>
      </w:r>
      <w:r w:rsidRPr="006B2DD8">
        <w:t xml:space="preserve">. Do postępowania w sprawie wydania decyzji, o której mowa w ust. 8, stosuje się przepisy działu II rozdziału 14 ustawy z dnia 14 czerwca 1960 r. </w:t>
      </w:r>
      <w:r w:rsidR="004B3191">
        <w:t>–</w:t>
      </w:r>
      <w:r w:rsidRPr="006B2DD8">
        <w:t xml:space="preserve"> Kodeks postępowania administracyjnego (Dz. U z</w:t>
      </w:r>
      <w:r w:rsidR="001A4CB6">
        <w:t xml:space="preserve"> </w:t>
      </w:r>
      <w:r w:rsidR="002030CC">
        <w:t>202</w:t>
      </w:r>
      <w:r w:rsidR="00443C29">
        <w:t>1</w:t>
      </w:r>
      <w:r w:rsidR="002030CC">
        <w:t xml:space="preserve"> r. poz.</w:t>
      </w:r>
      <w:r w:rsidR="00443C29">
        <w:t xml:space="preserve"> 735</w:t>
      </w:r>
      <w:r w:rsidR="00C25CF3">
        <w:t>, 1491 i 2052</w:t>
      </w:r>
      <w:r w:rsidR="001A4CB6">
        <w:t>)</w:t>
      </w:r>
      <w:r w:rsidRPr="006B2DD8">
        <w:t>.</w:t>
      </w:r>
    </w:p>
    <w:p w14:paraId="5C605759" w14:textId="77777777" w:rsidR="006B2DD8" w:rsidRDefault="00022E0A" w:rsidP="002030CC">
      <w:pPr>
        <w:pStyle w:val="ZUSTzmustartykuempunktem"/>
      </w:pPr>
      <w:r>
        <w:t>8b</w:t>
      </w:r>
      <w:r w:rsidR="006B2DD8" w:rsidRPr="006B2DD8">
        <w:t xml:space="preserve">. Do postępowania w sprawie wydania decyzji, o której mowa w ust. </w:t>
      </w:r>
      <w:r>
        <w:t>8</w:t>
      </w:r>
      <w:r w:rsidR="006B2DD8" w:rsidRPr="006B2DD8">
        <w:t xml:space="preserve">, nie stosuje się przepisów działu II rozdziału 8a ustawy z dnia 14 czerwca 1960 r. </w:t>
      </w:r>
      <w:r w:rsidR="001A4CB6">
        <w:t>–</w:t>
      </w:r>
      <w:r w:rsidR="006B2DD8" w:rsidRPr="006B2DD8">
        <w:t xml:space="preserve"> Kodeks postępowania administracyjnego.”</w:t>
      </w:r>
      <w:r w:rsidR="006B2DD8">
        <w:t>.</w:t>
      </w:r>
    </w:p>
    <w:p w14:paraId="4ED43976" w14:textId="3BEE96B7" w:rsidR="001C1498" w:rsidRPr="001C1498" w:rsidRDefault="00104928" w:rsidP="003F35C2">
      <w:pPr>
        <w:pStyle w:val="ARTartustawynprozporzdzenia"/>
      </w:pPr>
      <w:r>
        <w:rPr>
          <w:b/>
        </w:rPr>
        <w:t>Art. 3</w:t>
      </w:r>
      <w:r w:rsidR="00E603FE">
        <w:rPr>
          <w:b/>
        </w:rPr>
        <w:t>1</w:t>
      </w:r>
      <w:r>
        <w:rPr>
          <w:b/>
        </w:rPr>
        <w:t xml:space="preserve">. </w:t>
      </w:r>
      <w:r w:rsidR="001C1498" w:rsidRPr="001C1498">
        <w:t>W ustawie z dnia 9 czerwca 2011 r. – Prawo g</w:t>
      </w:r>
      <w:r w:rsidR="003F35C2">
        <w:t>eologiczne i górnicze (Dz. U. z 202</w:t>
      </w:r>
      <w:r w:rsidR="00BA5D91">
        <w:t>1</w:t>
      </w:r>
      <w:r w:rsidR="003F35C2">
        <w:t xml:space="preserve"> r. poz. </w:t>
      </w:r>
      <w:r w:rsidR="00BA5D91">
        <w:t>1420</w:t>
      </w:r>
      <w:r w:rsidR="00784A08">
        <w:t xml:space="preserve"> i 2269</w:t>
      </w:r>
      <w:r w:rsidR="001C1498" w:rsidRPr="001C1498">
        <w:t>)</w:t>
      </w:r>
      <w:r w:rsidR="00BA5D91">
        <w:t xml:space="preserve"> w art. 101</w:t>
      </w:r>
      <w:r w:rsidR="001C1498" w:rsidRPr="001C1498">
        <w:t xml:space="preserve"> wprowadza się następujące zmiany</w:t>
      </w:r>
      <w:r w:rsidR="005A6D42">
        <w:t>:</w:t>
      </w:r>
    </w:p>
    <w:p w14:paraId="3CE07812" w14:textId="141226D5" w:rsidR="005A6D42" w:rsidRDefault="00BA5D91" w:rsidP="00BA5D91">
      <w:pPr>
        <w:pStyle w:val="PKTpunkt"/>
      </w:pPr>
      <w:r>
        <w:t>1</w:t>
      </w:r>
      <w:r w:rsidR="005A6D42" w:rsidRPr="005A6D42">
        <w:t>)</w:t>
      </w:r>
      <w:r w:rsidR="00520DAD">
        <w:tab/>
      </w:r>
      <w:r w:rsidR="005A6D42">
        <w:t xml:space="preserve">po ust. 2 dodaje się ust. 2a </w:t>
      </w:r>
      <w:r w:rsidR="005E7EAF">
        <w:t xml:space="preserve">i 2b </w:t>
      </w:r>
      <w:r w:rsidR="005A6D42">
        <w:t>w brzmieniu:</w:t>
      </w:r>
    </w:p>
    <w:p w14:paraId="0A6B2415" w14:textId="77777777" w:rsidR="005A6D42" w:rsidRDefault="005A6D42" w:rsidP="00D9483A">
      <w:pPr>
        <w:pStyle w:val="ZUSTzmustartykuempunktem"/>
      </w:pPr>
      <w:r w:rsidRPr="001C1498">
        <w:t>„</w:t>
      </w:r>
      <w:r w:rsidR="007C0601">
        <w:t xml:space="preserve">2a. </w:t>
      </w:r>
      <w:r w:rsidRPr="005A6D42">
        <w:t>Od decyzji, o której mowa w ust. 2</w:t>
      </w:r>
      <w:r>
        <w:t xml:space="preserve">, </w:t>
      </w:r>
      <w:r w:rsidRPr="005A6D42">
        <w:t>nie służy odwołanie.</w:t>
      </w:r>
    </w:p>
    <w:p w14:paraId="4B53EF6D" w14:textId="3F893D32" w:rsidR="005E7EAF" w:rsidRPr="005E7EAF" w:rsidRDefault="005E7EAF" w:rsidP="00D9483A">
      <w:pPr>
        <w:pStyle w:val="ZUSTzmustartykuempunktem"/>
      </w:pPr>
      <w:r w:rsidRPr="005E7EAF">
        <w:t>2</w:t>
      </w:r>
      <w:r>
        <w:t>b</w:t>
      </w:r>
      <w:r w:rsidRPr="005E7EAF">
        <w:t>. Przepis</w:t>
      </w:r>
      <w:r>
        <w:t>u</w:t>
      </w:r>
      <w:r w:rsidRPr="005E7EAF">
        <w:t xml:space="preserve"> </w:t>
      </w:r>
      <w:r>
        <w:t>ust. 2a</w:t>
      </w:r>
      <w:r w:rsidRPr="005E7EAF">
        <w:t xml:space="preserve"> nie stosuje się do wniosku o ponowne rozpatrzenie sprawy.”</w:t>
      </w:r>
      <w:r w:rsidR="00BA5D91">
        <w:t>;</w:t>
      </w:r>
    </w:p>
    <w:p w14:paraId="6E151278" w14:textId="4445EAB7" w:rsidR="005A6D42" w:rsidRDefault="00BA5D91" w:rsidP="00BA5D91">
      <w:pPr>
        <w:pStyle w:val="PKTpunkt"/>
      </w:pPr>
      <w:r>
        <w:t>2</w:t>
      </w:r>
      <w:r w:rsidRPr="005A6D42">
        <w:t>)</w:t>
      </w:r>
      <w:r>
        <w:tab/>
      </w:r>
      <w:r w:rsidR="005A6D42">
        <w:t xml:space="preserve">po ust. 10 dodaje się ust. 10a </w:t>
      </w:r>
      <w:r w:rsidR="005E7EAF">
        <w:t xml:space="preserve">i 10b </w:t>
      </w:r>
      <w:r w:rsidR="005A6D42">
        <w:t>w brzmieniu:</w:t>
      </w:r>
    </w:p>
    <w:p w14:paraId="397278AF" w14:textId="77777777" w:rsidR="005A6D42" w:rsidRPr="005E7EAF" w:rsidRDefault="005A6D42" w:rsidP="00D9483A">
      <w:pPr>
        <w:pStyle w:val="ZUSTzmustartykuempunktem"/>
      </w:pPr>
      <w:r w:rsidRPr="005E7EAF">
        <w:lastRenderedPageBreak/>
        <w:t>„</w:t>
      </w:r>
      <w:r w:rsidR="007C0601" w:rsidRPr="005E7EAF">
        <w:t xml:space="preserve">10a. </w:t>
      </w:r>
      <w:r w:rsidRPr="005E7EAF">
        <w:t>Od decyzji, o której mowa w ust. 10, nie służy odwołanie.</w:t>
      </w:r>
      <w:r w:rsidR="00520DAD" w:rsidRPr="005E7EAF">
        <w:t xml:space="preserve"> </w:t>
      </w:r>
    </w:p>
    <w:p w14:paraId="778CAB69" w14:textId="77777777" w:rsidR="005E7EAF" w:rsidRPr="005E7EAF" w:rsidRDefault="005E7EAF" w:rsidP="00D9483A">
      <w:pPr>
        <w:pStyle w:val="ZUSTzmustartykuempunktem"/>
      </w:pPr>
      <w:r w:rsidRPr="005E7EAF">
        <w:t>10b. Przepisu ust. 10</w:t>
      </w:r>
      <w:r>
        <w:t>a</w:t>
      </w:r>
      <w:r w:rsidRPr="005E7EAF">
        <w:t xml:space="preserve"> nie stosuje się do wniosku o ponowne rozpatrzenie sprawy.”.</w:t>
      </w:r>
    </w:p>
    <w:p w14:paraId="6A98D32D" w14:textId="4B18BACE" w:rsidR="001C1498" w:rsidRPr="001C1498" w:rsidRDefault="00AF56E3" w:rsidP="005A6D42">
      <w:pPr>
        <w:pStyle w:val="ARTartustawynprozporzdzenia"/>
      </w:pPr>
      <w:r w:rsidRPr="00105027">
        <w:rPr>
          <w:rStyle w:val="Ppogrubienie"/>
        </w:rPr>
        <w:t xml:space="preserve">Art. </w:t>
      </w:r>
      <w:r w:rsidR="00111DE7">
        <w:rPr>
          <w:rStyle w:val="Ppogrubienie"/>
        </w:rPr>
        <w:t>3</w:t>
      </w:r>
      <w:r w:rsidR="00E603FE">
        <w:rPr>
          <w:rStyle w:val="Ppogrubienie"/>
        </w:rPr>
        <w:t>2</w:t>
      </w:r>
      <w:r w:rsidR="001C1498" w:rsidRPr="00105027">
        <w:rPr>
          <w:rStyle w:val="Ppogrubienie"/>
        </w:rPr>
        <w:t>.</w:t>
      </w:r>
      <w:r w:rsidR="001C1498" w:rsidRPr="005A6D42">
        <w:t xml:space="preserve"> W ustawie z dnia 18 sierpnia 2011 r. o bezpieczeństwie morskim (Dz. U. </w:t>
      </w:r>
      <w:r w:rsidR="00E458E7">
        <w:t xml:space="preserve">z 2022 r. </w:t>
      </w:r>
      <w:r w:rsidR="001C1498" w:rsidRPr="001C1498">
        <w:t xml:space="preserve">poz. </w:t>
      </w:r>
      <w:r w:rsidR="0017506B">
        <w:t>515</w:t>
      </w:r>
      <w:r w:rsidR="001C1498" w:rsidRPr="001C1498">
        <w:t>) wprowadza się następujące zmiany:</w:t>
      </w:r>
    </w:p>
    <w:p w14:paraId="03EA6541" w14:textId="77777777" w:rsidR="001C1498" w:rsidRPr="001C1498" w:rsidRDefault="00A96F55" w:rsidP="00A96F55">
      <w:pPr>
        <w:pStyle w:val="PKTpunkt"/>
      </w:pPr>
      <w:r>
        <w:t>1)</w:t>
      </w:r>
      <w:r w:rsidR="00520DAD">
        <w:tab/>
      </w:r>
      <w:r w:rsidR="001C1498" w:rsidRPr="001C1498">
        <w:t xml:space="preserve">w art. 71 dodaje się ust. </w:t>
      </w:r>
      <w:r w:rsidR="005F518D">
        <w:t>6 i 7</w:t>
      </w:r>
      <w:r w:rsidR="001C1498" w:rsidRPr="001C1498">
        <w:t xml:space="preserve"> w brzmieniu:</w:t>
      </w:r>
    </w:p>
    <w:p w14:paraId="523B2469" w14:textId="423E3C54" w:rsidR="001C1498" w:rsidRPr="001C1498" w:rsidRDefault="00B24F3A" w:rsidP="007C0601">
      <w:pPr>
        <w:pStyle w:val="ZUSTzmustartykuempunktem"/>
      </w:pPr>
      <w:r>
        <w:t>„</w:t>
      </w:r>
      <w:r w:rsidR="00D821FF">
        <w:t>6</w:t>
      </w:r>
      <w:r>
        <w:t xml:space="preserve">. </w:t>
      </w:r>
      <w:r w:rsidR="00892BA5">
        <w:t>Do postępowa</w:t>
      </w:r>
      <w:r w:rsidR="00D821FF">
        <w:t>nia</w:t>
      </w:r>
      <w:r w:rsidR="00C02D76">
        <w:t xml:space="preserve"> w spraw</w:t>
      </w:r>
      <w:r w:rsidR="00D821FF">
        <w:t>ie</w:t>
      </w:r>
      <w:r w:rsidR="001C1498" w:rsidRPr="001C1498">
        <w:t xml:space="preserve"> wydania dokumentów, o których mowa w </w:t>
      </w:r>
      <w:hyperlink r:id="rId10" w:history="1">
        <w:r w:rsidR="001C1498" w:rsidRPr="007B6D61">
          <w:t>art. 63</w:t>
        </w:r>
      </w:hyperlink>
      <w:r w:rsidR="001C1498" w:rsidRPr="007B6D61">
        <w:t xml:space="preserve">, </w:t>
      </w:r>
      <w:hyperlink r:id="rId11" w:history="1">
        <w:r w:rsidR="001C1498" w:rsidRPr="007B6D61">
          <w:t>art. 70 ust. 1</w:t>
        </w:r>
      </w:hyperlink>
      <w:r w:rsidR="001C1498" w:rsidRPr="007B6D61">
        <w:t xml:space="preserve"> i </w:t>
      </w:r>
      <w:hyperlink r:id="rId12" w:history="1">
        <w:r w:rsidR="001C1498" w:rsidRPr="007B6D61">
          <w:t>art. 78 ust. 2</w:t>
        </w:r>
      </w:hyperlink>
      <w:r w:rsidR="00D821FF">
        <w:t>,</w:t>
      </w:r>
      <w:r w:rsidR="001C1498" w:rsidRPr="001C1498">
        <w:t xml:space="preserve"> stosuje się przepisy działu II rozdziału 14 ustawy z dnia 14 czerwca 1960 r. </w:t>
      </w:r>
      <w:r w:rsidR="007045A2">
        <w:t>–</w:t>
      </w:r>
      <w:r w:rsidR="001C1498" w:rsidRPr="001C1498">
        <w:t xml:space="preserve"> Kodeks postępowania administracyjnego</w:t>
      </w:r>
      <w:r w:rsidR="007045A2">
        <w:t xml:space="preserve"> </w:t>
      </w:r>
      <w:r w:rsidR="007045A2" w:rsidRPr="007045A2">
        <w:t>(Dz. U. z 202</w:t>
      </w:r>
      <w:r w:rsidR="003422EC">
        <w:t>1</w:t>
      </w:r>
      <w:r w:rsidR="007045A2" w:rsidRPr="007045A2">
        <w:t xml:space="preserve"> r. poz.</w:t>
      </w:r>
      <w:r w:rsidR="003422EC">
        <w:t xml:space="preserve"> 735</w:t>
      </w:r>
      <w:r w:rsidR="004E3B29">
        <w:t>, 1491 i 2052</w:t>
      </w:r>
      <w:r w:rsidR="007045A2" w:rsidRPr="007045A2">
        <w:t>)</w:t>
      </w:r>
      <w:r w:rsidR="001C1498" w:rsidRPr="001C1498">
        <w:t>.</w:t>
      </w:r>
    </w:p>
    <w:p w14:paraId="41F0BA05" w14:textId="2A0E15C3" w:rsidR="001C1498" w:rsidRPr="00A96F55" w:rsidRDefault="00D821FF" w:rsidP="007C0601">
      <w:pPr>
        <w:pStyle w:val="ZUSTzmustartykuempunktem"/>
        <w:rPr>
          <w:highlight w:val="yellow"/>
        </w:rPr>
      </w:pPr>
      <w:r>
        <w:t>7</w:t>
      </w:r>
      <w:r w:rsidR="001C1498" w:rsidRPr="001C1498">
        <w:t>.</w:t>
      </w:r>
      <w:r w:rsidR="00AC3617">
        <w:t xml:space="preserve"> </w:t>
      </w:r>
      <w:r w:rsidR="001C1498" w:rsidRPr="001C1498">
        <w:t>Do postępowa</w:t>
      </w:r>
      <w:r>
        <w:t>nia</w:t>
      </w:r>
      <w:r w:rsidR="001C1498" w:rsidRPr="001C1498">
        <w:t xml:space="preserve"> w </w:t>
      </w:r>
      <w:r w:rsidR="00892BA5">
        <w:t>s</w:t>
      </w:r>
      <w:r w:rsidR="00C02D76">
        <w:t>praw</w:t>
      </w:r>
      <w:r>
        <w:t>ie</w:t>
      </w:r>
      <w:r w:rsidR="001C1498" w:rsidRPr="001C1498">
        <w:t xml:space="preserve"> wydania dokumentów, o których mowa w art. 63, </w:t>
      </w:r>
      <w:r>
        <w:t xml:space="preserve">art. 70 ust. 1 i art. 78 ust. </w:t>
      </w:r>
      <w:r w:rsidR="004E3B29">
        <w:t>1</w:t>
      </w:r>
      <w:r>
        <w:t>,</w:t>
      </w:r>
      <w:r w:rsidR="001C1498" w:rsidRPr="001C1498">
        <w:t xml:space="preserve"> nie stosuje się przepisów działu II rozdziału 8a ustawy z dnia 14 czerwca 1960 r. </w:t>
      </w:r>
      <w:r w:rsidR="00E05EFC">
        <w:t>–</w:t>
      </w:r>
      <w:r w:rsidR="001C1498" w:rsidRPr="001C1498">
        <w:t xml:space="preserve"> Kodeks postępowania administracyjnego.</w:t>
      </w:r>
      <w:r w:rsidR="00AC3617" w:rsidRPr="00AC3617">
        <w:t>”</w:t>
      </w:r>
      <w:r w:rsidR="001C1498" w:rsidRPr="001C1498">
        <w:t>;</w:t>
      </w:r>
    </w:p>
    <w:p w14:paraId="4B1D1E8B" w14:textId="77777777" w:rsidR="001C1498" w:rsidRPr="001C1498" w:rsidRDefault="00A96F55" w:rsidP="00A96F55">
      <w:pPr>
        <w:pStyle w:val="PKTpunkt"/>
      </w:pPr>
      <w:r>
        <w:t>2)</w:t>
      </w:r>
      <w:r w:rsidR="00520DAD">
        <w:tab/>
      </w:r>
      <w:r w:rsidR="001C1498" w:rsidRPr="001C1498">
        <w:t xml:space="preserve">w art. 107 po ust. </w:t>
      </w:r>
      <w:r w:rsidR="00715EC9">
        <w:t>5</w:t>
      </w:r>
      <w:r w:rsidR="00715EC9" w:rsidRPr="001C1498">
        <w:t xml:space="preserve"> </w:t>
      </w:r>
      <w:r w:rsidR="001C1498" w:rsidRPr="001C1498">
        <w:t xml:space="preserve">dodaje się ust. </w:t>
      </w:r>
      <w:r w:rsidR="00715EC9">
        <w:t>5</w:t>
      </w:r>
      <w:r w:rsidR="00715EC9" w:rsidRPr="001C1498">
        <w:t xml:space="preserve">a </w:t>
      </w:r>
      <w:r w:rsidR="001C1498" w:rsidRPr="001C1498">
        <w:t xml:space="preserve">i </w:t>
      </w:r>
      <w:r w:rsidR="00715EC9">
        <w:t>5</w:t>
      </w:r>
      <w:r w:rsidR="00715EC9" w:rsidRPr="001C1498">
        <w:t xml:space="preserve">b </w:t>
      </w:r>
      <w:r w:rsidR="001C1498" w:rsidRPr="001C1498">
        <w:t>w brzmieniu:</w:t>
      </w:r>
    </w:p>
    <w:p w14:paraId="37299456" w14:textId="77777777" w:rsidR="001C1498" w:rsidRPr="001C1498" w:rsidRDefault="00004C02" w:rsidP="007C0601">
      <w:pPr>
        <w:pStyle w:val="ZUSTzmustartykuempunktem"/>
      </w:pPr>
      <w:r>
        <w:t>„</w:t>
      </w:r>
      <w:r w:rsidR="00715EC9">
        <w:t>5a</w:t>
      </w:r>
      <w:r>
        <w:t>. Do postępowa</w:t>
      </w:r>
      <w:r w:rsidR="00D821FF">
        <w:t>nia</w:t>
      </w:r>
      <w:r>
        <w:t xml:space="preserve"> w spraw</w:t>
      </w:r>
      <w:r w:rsidR="00D821FF">
        <w:t>ie</w:t>
      </w:r>
      <w:r w:rsidR="001C1498" w:rsidRPr="001C1498">
        <w:t xml:space="preserve"> wydania dok</w:t>
      </w:r>
      <w:r w:rsidR="00387A18">
        <w:t>umentów, o których mowa w ust. 3</w:t>
      </w:r>
      <w:r w:rsidR="00D821FF">
        <w:t>,</w:t>
      </w:r>
      <w:r w:rsidR="001C1498" w:rsidRPr="001C1498">
        <w:t xml:space="preserve"> stosuje się przepisy działu II rozdziału 14 ustawy z dnia 14 czerwca 1960 r. </w:t>
      </w:r>
      <w:r w:rsidR="00CA16CC">
        <w:t xml:space="preserve">– </w:t>
      </w:r>
      <w:r w:rsidR="001C1498" w:rsidRPr="001C1498">
        <w:t>Kodeks postępowania administracyjnego.</w:t>
      </w:r>
    </w:p>
    <w:p w14:paraId="512C78EA" w14:textId="77777777" w:rsidR="001C1498" w:rsidRDefault="00715EC9" w:rsidP="007C0601">
      <w:pPr>
        <w:pStyle w:val="ZUSTzmustartykuempunktem"/>
      </w:pPr>
      <w:r>
        <w:t>5</w:t>
      </w:r>
      <w:r w:rsidRPr="001C1498">
        <w:t>b</w:t>
      </w:r>
      <w:r w:rsidR="001C1498" w:rsidRPr="001C1498">
        <w:t>. Do postępowa</w:t>
      </w:r>
      <w:r w:rsidR="00D821FF">
        <w:t>nia</w:t>
      </w:r>
      <w:r w:rsidR="001C1498" w:rsidRPr="001C1498">
        <w:t xml:space="preserve"> w </w:t>
      </w:r>
      <w:r w:rsidR="00387A18">
        <w:t>s</w:t>
      </w:r>
      <w:r w:rsidR="00004C02">
        <w:t>praw</w:t>
      </w:r>
      <w:r w:rsidR="00D821FF">
        <w:t>ie</w:t>
      </w:r>
      <w:r w:rsidR="001C1498" w:rsidRPr="001C1498">
        <w:t xml:space="preserve"> wydania dok</w:t>
      </w:r>
      <w:r w:rsidR="00387A18">
        <w:t>umentów, o których mowa w ust. 3</w:t>
      </w:r>
      <w:r w:rsidR="00D821FF">
        <w:t>,</w:t>
      </w:r>
      <w:r w:rsidR="001C1498" w:rsidRPr="001C1498">
        <w:t xml:space="preserve"> nie stosuje się przepisów działu II rozdziału 8a ustawy z dnia 14 czerwca 1960 r. </w:t>
      </w:r>
      <w:r w:rsidR="00CA16CC" w:rsidRPr="00CA16CC">
        <w:t>–</w:t>
      </w:r>
      <w:r w:rsidR="001C1498" w:rsidRPr="001C1498">
        <w:t xml:space="preserve"> Kodeks postępowania administracyjnego.”.</w:t>
      </w:r>
    </w:p>
    <w:p w14:paraId="32278266" w14:textId="0EC34DC0" w:rsidR="001C1498" w:rsidRPr="001C1498" w:rsidRDefault="00AF56E3" w:rsidP="00464367">
      <w:pPr>
        <w:pStyle w:val="ARTartustawynprozporzdzenia"/>
      </w:pPr>
      <w:r w:rsidRPr="00105027">
        <w:rPr>
          <w:rStyle w:val="Ppogrubienie"/>
        </w:rPr>
        <w:t xml:space="preserve">Art. </w:t>
      </w:r>
      <w:r w:rsidR="00111DE7">
        <w:rPr>
          <w:rStyle w:val="Ppogrubienie"/>
        </w:rPr>
        <w:t>3</w:t>
      </w:r>
      <w:r w:rsidR="00E603FE">
        <w:rPr>
          <w:rStyle w:val="Ppogrubienie"/>
        </w:rPr>
        <w:t>3</w:t>
      </w:r>
      <w:r w:rsidR="001C1498" w:rsidRPr="00105027">
        <w:rPr>
          <w:rStyle w:val="Ppogrubienie"/>
        </w:rPr>
        <w:t>.</w:t>
      </w:r>
      <w:r w:rsidR="001C1498" w:rsidRPr="001C1498">
        <w:t xml:space="preserve"> W ustawie z dnia 8 marca 2013 r. o środkach ochrony roślin (Dz. U. z 2020 r. poz. 2097) w art. 62 po ust. </w:t>
      </w:r>
      <w:r w:rsidR="00711B2C">
        <w:t>3</w:t>
      </w:r>
      <w:r w:rsidR="001C1498" w:rsidRPr="001C1498">
        <w:t xml:space="preserve"> dodaje się ust. </w:t>
      </w:r>
      <w:r w:rsidR="00711B2C">
        <w:t>3</w:t>
      </w:r>
      <w:r w:rsidR="001C1498" w:rsidRPr="001C1498">
        <w:t>a w brzmieniu:</w:t>
      </w:r>
    </w:p>
    <w:p w14:paraId="30C25148" w14:textId="77777777" w:rsidR="001C1498" w:rsidRPr="001C1498" w:rsidRDefault="001C1498" w:rsidP="007C0601">
      <w:pPr>
        <w:pStyle w:val="ZUSTzmustartykuempunktem"/>
      </w:pPr>
      <w:r w:rsidRPr="001C1498">
        <w:t>„</w:t>
      </w:r>
      <w:r w:rsidR="00E50598">
        <w:t>3</w:t>
      </w:r>
      <w:r w:rsidRPr="001C1498">
        <w:t>a. Od decyzji, o której mowa w ust.</w:t>
      </w:r>
      <w:r w:rsidR="00324B2E">
        <w:t xml:space="preserve"> </w:t>
      </w:r>
      <w:r w:rsidR="00711B2C">
        <w:t xml:space="preserve">2 </w:t>
      </w:r>
      <w:r w:rsidR="00324B2E">
        <w:t>pkt 5, nie służy odwołanie.</w:t>
      </w:r>
      <w:r w:rsidR="00324B2E" w:rsidRPr="00324B2E">
        <w:t>”</w:t>
      </w:r>
      <w:r w:rsidRPr="001C1498">
        <w:t>.</w:t>
      </w:r>
    </w:p>
    <w:p w14:paraId="29B502E9" w14:textId="758A7B37" w:rsidR="001C1498" w:rsidRPr="001C1498" w:rsidRDefault="00AF56E3" w:rsidP="00711B2C">
      <w:pPr>
        <w:pStyle w:val="ARTartustawynprozporzdzenia"/>
      </w:pPr>
      <w:r w:rsidRPr="00105027">
        <w:rPr>
          <w:rStyle w:val="Ppogrubienie"/>
        </w:rPr>
        <w:t xml:space="preserve">Art. </w:t>
      </w:r>
      <w:r w:rsidR="00111DE7">
        <w:rPr>
          <w:rStyle w:val="Ppogrubienie"/>
        </w:rPr>
        <w:t>3</w:t>
      </w:r>
      <w:r w:rsidR="00E603FE">
        <w:rPr>
          <w:rStyle w:val="Ppogrubienie"/>
        </w:rPr>
        <w:t>4</w:t>
      </w:r>
      <w:r w:rsidR="001C1498" w:rsidRPr="00105027">
        <w:rPr>
          <w:rStyle w:val="Ppogrubienie"/>
        </w:rPr>
        <w:t>.</w:t>
      </w:r>
      <w:r w:rsidR="001C1498" w:rsidRPr="001C1498">
        <w:t xml:space="preserve"> W ustawie z dnia 12 grudnia 2013 r. o cudzoziemcach (</w:t>
      </w:r>
      <w:r w:rsidR="00711B2C">
        <w:t>Dz. U. z 202</w:t>
      </w:r>
      <w:r w:rsidR="00784A08">
        <w:t>1</w:t>
      </w:r>
      <w:r w:rsidR="00711B2C">
        <w:t xml:space="preserve"> r. poz. </w:t>
      </w:r>
      <w:r w:rsidR="00784A08">
        <w:t xml:space="preserve">2354 oraz </w:t>
      </w:r>
      <w:r w:rsidR="00711B2C">
        <w:t>202</w:t>
      </w:r>
      <w:r w:rsidR="00784A08">
        <w:t>2</w:t>
      </w:r>
      <w:r w:rsidR="00711B2C">
        <w:t xml:space="preserve"> r. poz. </w:t>
      </w:r>
      <w:r w:rsidR="00784A08">
        <w:t>91</w:t>
      </w:r>
      <w:r w:rsidR="00E458E7">
        <w:t xml:space="preserve"> i 538</w:t>
      </w:r>
      <w:r w:rsidR="001C1498" w:rsidRPr="001C1498">
        <w:t xml:space="preserve">) </w:t>
      </w:r>
      <w:r w:rsidR="00B23618">
        <w:t>po</w:t>
      </w:r>
      <w:r w:rsidR="001C1498" w:rsidRPr="001C1498">
        <w:t xml:space="preserve"> art. 5</w:t>
      </w:r>
      <w:r w:rsidR="00B23618">
        <w:t>5a</w:t>
      </w:r>
      <w:r w:rsidR="001C1498" w:rsidRPr="001C1498">
        <w:t xml:space="preserve"> </w:t>
      </w:r>
      <w:r w:rsidR="00B23618">
        <w:t>dodaje się art. 55b</w:t>
      </w:r>
      <w:r w:rsidR="001C1498" w:rsidRPr="001C1498">
        <w:t xml:space="preserve"> w brzmieniu:</w:t>
      </w:r>
    </w:p>
    <w:p w14:paraId="203D70A0" w14:textId="77777777" w:rsidR="00E10ECF" w:rsidRDefault="009B7FD9" w:rsidP="00B23618">
      <w:pPr>
        <w:pStyle w:val="ZARTzmartartykuempunktem"/>
      </w:pPr>
      <w:r>
        <w:t>„</w:t>
      </w:r>
      <w:r w:rsidR="00B23618">
        <w:t>Art</w:t>
      </w:r>
      <w:r>
        <w:t xml:space="preserve">. </w:t>
      </w:r>
      <w:r w:rsidR="00B23618">
        <w:t xml:space="preserve">55b. </w:t>
      </w:r>
      <w:r w:rsidR="00E10ECF">
        <w:t xml:space="preserve">1. </w:t>
      </w:r>
      <w:r w:rsidR="001C1498" w:rsidRPr="001C1498">
        <w:t>Do postępowa</w:t>
      </w:r>
      <w:r w:rsidR="0048212A">
        <w:t>nia</w:t>
      </w:r>
      <w:r w:rsidR="001C1498" w:rsidRPr="001C1498">
        <w:t xml:space="preserve"> w sprawie </w:t>
      </w:r>
      <w:r w:rsidR="00B23618" w:rsidRPr="00B23618">
        <w:t xml:space="preserve">wpisania zaproszenia do ewidencji zaproszeń </w:t>
      </w:r>
      <w:r w:rsidR="001C1498" w:rsidRPr="001C1498">
        <w:t xml:space="preserve">stosuje się przepisy działu II rozdziału 14 ustawy z dnia 14 czerwca 1960 r. </w:t>
      </w:r>
      <w:r w:rsidR="0083647B">
        <w:t>–</w:t>
      </w:r>
      <w:r w:rsidR="001C1498" w:rsidRPr="001C1498">
        <w:t xml:space="preserve"> Kodeks postępowania administracyjnego.</w:t>
      </w:r>
    </w:p>
    <w:p w14:paraId="701664A4" w14:textId="77777777" w:rsidR="00E10ECF" w:rsidRPr="00E10ECF" w:rsidRDefault="00E10ECF" w:rsidP="00E10ECF">
      <w:pPr>
        <w:pStyle w:val="ZUSTzmustartykuempunktem"/>
      </w:pPr>
      <w:r>
        <w:t>2</w:t>
      </w:r>
      <w:r w:rsidRPr="00E10ECF">
        <w:t>. Do postępowania w sprawie wpisania zaproszenia do ewidencji zaproszeń nie stosuje się przepisów działu II rozdziału 8a ustawy z dnia 14 czerwca 1960 r. – Kodeks postępowania administracyjnego.”.</w:t>
      </w:r>
    </w:p>
    <w:p w14:paraId="261FE276" w14:textId="5CA5DD39" w:rsidR="001C1498" w:rsidRPr="001C1498" w:rsidRDefault="00AF56E3" w:rsidP="00184D40">
      <w:pPr>
        <w:pStyle w:val="ARTartustawynprozporzdzenia"/>
      </w:pPr>
      <w:r w:rsidRPr="00105027">
        <w:rPr>
          <w:rStyle w:val="Ppogrubienie"/>
        </w:rPr>
        <w:lastRenderedPageBreak/>
        <w:t xml:space="preserve">Art. </w:t>
      </w:r>
      <w:r w:rsidR="001E1D4E">
        <w:rPr>
          <w:rStyle w:val="Ppogrubienie"/>
        </w:rPr>
        <w:t>3</w:t>
      </w:r>
      <w:r w:rsidR="00E603FE">
        <w:rPr>
          <w:rStyle w:val="Ppogrubienie"/>
        </w:rPr>
        <w:t>5</w:t>
      </w:r>
      <w:r w:rsidR="001C1498" w:rsidRPr="00105027">
        <w:rPr>
          <w:rStyle w:val="Ppogrubienie"/>
        </w:rPr>
        <w:t>.</w:t>
      </w:r>
      <w:r w:rsidR="001C1498" w:rsidRPr="001C1498">
        <w:t xml:space="preserve"> W ustawie z dnia 19 grudnia 2014 r. o rybołówstwie morskim (Dz. U. </w:t>
      </w:r>
      <w:r w:rsidR="00925E7A">
        <w:t xml:space="preserve">z 2022 r. </w:t>
      </w:r>
      <w:r w:rsidR="001C1498" w:rsidRPr="001C1498">
        <w:t xml:space="preserve">poz. </w:t>
      </w:r>
      <w:r w:rsidR="0017506B">
        <w:t>540</w:t>
      </w:r>
      <w:r w:rsidR="001C1498" w:rsidRPr="001C1498">
        <w:t>) wprowadza się następujące zmiany:</w:t>
      </w:r>
    </w:p>
    <w:p w14:paraId="303F9E83" w14:textId="77777777" w:rsidR="001C1498" w:rsidRPr="001C1498" w:rsidRDefault="00184D40" w:rsidP="00184D40">
      <w:pPr>
        <w:pStyle w:val="PKTpunkt"/>
      </w:pPr>
      <w:r>
        <w:t>1)</w:t>
      </w:r>
      <w:r w:rsidR="00520DAD">
        <w:tab/>
      </w:r>
      <w:r w:rsidR="001C1498" w:rsidRPr="001C1498">
        <w:t xml:space="preserve">po art. </w:t>
      </w:r>
      <w:r w:rsidR="00AD5842" w:rsidRPr="001C1498">
        <w:t>3</w:t>
      </w:r>
      <w:r w:rsidR="00AD5842">
        <w:t>5</w:t>
      </w:r>
      <w:r w:rsidR="00AD5842" w:rsidRPr="001C1498">
        <w:t xml:space="preserve"> </w:t>
      </w:r>
      <w:r w:rsidR="001C1498" w:rsidRPr="001C1498">
        <w:t xml:space="preserve">dodaje się art. </w:t>
      </w:r>
      <w:r w:rsidR="00AD5842" w:rsidRPr="001C1498">
        <w:t>3</w:t>
      </w:r>
      <w:r w:rsidR="00AD5842">
        <w:t>5</w:t>
      </w:r>
      <w:r w:rsidR="00AD5842" w:rsidRPr="001C1498">
        <w:t xml:space="preserve">a </w:t>
      </w:r>
      <w:r w:rsidR="001C1498" w:rsidRPr="001C1498">
        <w:t>w brzmieniu:</w:t>
      </w:r>
    </w:p>
    <w:p w14:paraId="13B0D2AC" w14:textId="4413BA36" w:rsidR="001C1498" w:rsidRPr="001C1498" w:rsidRDefault="001C1498" w:rsidP="007C0601">
      <w:pPr>
        <w:pStyle w:val="ZARTzmartartykuempunktem"/>
      </w:pPr>
      <w:r w:rsidRPr="001C1498">
        <w:t>„</w:t>
      </w:r>
      <w:r w:rsidR="00E458E7">
        <w:t xml:space="preserve">Art. </w:t>
      </w:r>
      <w:r w:rsidR="00AD5842" w:rsidRPr="001C1498">
        <w:t>3</w:t>
      </w:r>
      <w:r w:rsidR="00AD5842">
        <w:t>5</w:t>
      </w:r>
      <w:r w:rsidR="00AD5842" w:rsidRPr="001C1498">
        <w:t>a</w:t>
      </w:r>
      <w:r w:rsidRPr="001C1498">
        <w:t>. 1.</w:t>
      </w:r>
      <w:r w:rsidR="0048212A">
        <w:t xml:space="preserve"> </w:t>
      </w:r>
      <w:r w:rsidRPr="001C1498">
        <w:t xml:space="preserve">Do postępowania w sprawie wydania </w:t>
      </w:r>
      <w:r w:rsidR="009E6B0A">
        <w:t>licencji</w:t>
      </w:r>
      <w:r w:rsidRPr="001C1498">
        <w:t xml:space="preserve"> stosuje się przepisy działu II rozdziału 14 ustawy z dnia 14 czerwca 1960 r. </w:t>
      </w:r>
      <w:r w:rsidR="00C56869">
        <w:t>–</w:t>
      </w:r>
      <w:r w:rsidRPr="001C1498">
        <w:t xml:space="preserve"> Kodeks postępowania administracyjnego</w:t>
      </w:r>
      <w:r w:rsidR="00C56869">
        <w:t xml:space="preserve"> </w:t>
      </w:r>
      <w:r w:rsidR="00C56869" w:rsidRPr="00C56869">
        <w:t>(Dz. U. z 202</w:t>
      </w:r>
      <w:r w:rsidR="00342598">
        <w:t>1</w:t>
      </w:r>
      <w:r w:rsidR="00C56869" w:rsidRPr="00C56869">
        <w:t xml:space="preserve"> r. poz. </w:t>
      </w:r>
      <w:r w:rsidR="00342598">
        <w:t>735</w:t>
      </w:r>
      <w:r w:rsidR="004E3B29">
        <w:t>, 1491 i 2052</w:t>
      </w:r>
      <w:r w:rsidR="00C56869" w:rsidRPr="00C56869">
        <w:t>)</w:t>
      </w:r>
      <w:r w:rsidRPr="001C1498">
        <w:t>.</w:t>
      </w:r>
    </w:p>
    <w:p w14:paraId="018EC41D" w14:textId="77777777" w:rsidR="00E05862" w:rsidRPr="00E05862" w:rsidRDefault="00E05862" w:rsidP="00E05862">
      <w:pPr>
        <w:pStyle w:val="ZUSTzmustartykuempunktem"/>
      </w:pPr>
      <w:r w:rsidRPr="00E05862">
        <w:t>2. Do postępowania w sprawie wydania licencji nie stosuje się przepisów działu II rozdziału 8a ustawy z dnia 14 czerwca 1960 r. – Kodeks postępowania administracyjnego.”</w:t>
      </w:r>
      <w:r w:rsidR="000741ED">
        <w:t>;</w:t>
      </w:r>
    </w:p>
    <w:p w14:paraId="5D0645C7" w14:textId="77777777" w:rsidR="001C1498" w:rsidRPr="001C1498" w:rsidRDefault="00184D40" w:rsidP="00184D40">
      <w:pPr>
        <w:pStyle w:val="PKTpunkt"/>
      </w:pPr>
      <w:r>
        <w:t>2)</w:t>
      </w:r>
      <w:r w:rsidR="00520DAD">
        <w:tab/>
      </w:r>
      <w:r w:rsidR="001C1498" w:rsidRPr="001C1498">
        <w:t xml:space="preserve">w art. 84 dodaje się ust. </w:t>
      </w:r>
      <w:r w:rsidR="009E6B0A">
        <w:t>8</w:t>
      </w:r>
      <w:r w:rsidR="001C1498" w:rsidRPr="001C1498">
        <w:t xml:space="preserve"> </w:t>
      </w:r>
      <w:r w:rsidR="009E6B0A">
        <w:t xml:space="preserve">i 9 </w:t>
      </w:r>
      <w:r w:rsidR="001C1498" w:rsidRPr="001C1498">
        <w:t>w brzmieniu:</w:t>
      </w:r>
    </w:p>
    <w:p w14:paraId="54AFDACE" w14:textId="77777777" w:rsidR="001C1498" w:rsidRPr="001C1498" w:rsidRDefault="001C1498" w:rsidP="007C0601">
      <w:pPr>
        <w:pStyle w:val="ZUSTzmustartykuempunktem"/>
      </w:pPr>
      <w:r w:rsidRPr="001C1498">
        <w:t>„</w:t>
      </w:r>
      <w:r w:rsidR="009E6B0A">
        <w:t>8</w:t>
      </w:r>
      <w:r w:rsidR="00184D40">
        <w:t xml:space="preserve">. </w:t>
      </w:r>
      <w:r w:rsidRPr="001C1498">
        <w:t>Do po</w:t>
      </w:r>
      <w:r w:rsidR="00410F68">
        <w:t>stępowa</w:t>
      </w:r>
      <w:r w:rsidR="005D658B">
        <w:t>nia</w:t>
      </w:r>
      <w:r w:rsidR="00410F68">
        <w:t xml:space="preserve"> w sprawie </w:t>
      </w:r>
      <w:r w:rsidR="009E6B0A">
        <w:t xml:space="preserve">wydania </w:t>
      </w:r>
      <w:r w:rsidR="00410F68">
        <w:t xml:space="preserve">pozwolenia, </w:t>
      </w:r>
      <w:r w:rsidR="009E6B0A">
        <w:t xml:space="preserve">o którym mowa w ust. 1, </w:t>
      </w:r>
      <w:r w:rsidRPr="001C1498">
        <w:t xml:space="preserve">stosuje się przepisy działu II rozdziału 14 ustawy z dnia 14 czerwca 1960 r. </w:t>
      </w:r>
      <w:r w:rsidR="00411241">
        <w:t>–</w:t>
      </w:r>
      <w:r w:rsidRPr="001C1498">
        <w:t xml:space="preserve"> Kodeks </w:t>
      </w:r>
      <w:r w:rsidR="00184D40">
        <w:t>postępowania administracyjnego.</w:t>
      </w:r>
    </w:p>
    <w:p w14:paraId="7969EB45" w14:textId="77777777" w:rsidR="001C1498" w:rsidRPr="001C1498" w:rsidRDefault="009E6B0A" w:rsidP="007C0601">
      <w:pPr>
        <w:pStyle w:val="ZUSTzmustartykuempunktem"/>
      </w:pPr>
      <w:r>
        <w:t>9</w:t>
      </w:r>
      <w:r w:rsidR="001C1498" w:rsidRPr="001C1498">
        <w:t>. Do postępowania</w:t>
      </w:r>
      <w:r>
        <w:t xml:space="preserve"> w sprawie wydania pozwolenia</w:t>
      </w:r>
      <w:r w:rsidR="001C1498" w:rsidRPr="001C1498">
        <w:t>, o którym mowa w ust. 1</w:t>
      </w:r>
      <w:r>
        <w:t>,</w:t>
      </w:r>
      <w:r w:rsidR="001C1498" w:rsidRPr="001C1498">
        <w:t xml:space="preserve"> nie stosuje się przepisów działu II rozdziału 8a ustawy z dnia 14 czerwca 1960 r. </w:t>
      </w:r>
      <w:r w:rsidR="006E1A6A">
        <w:t>–</w:t>
      </w:r>
      <w:r w:rsidR="001C1498" w:rsidRPr="001C1498">
        <w:t xml:space="preserve"> Kodeks postępowania administracyjnego.</w:t>
      </w:r>
      <w:r w:rsidR="006C4E46" w:rsidRPr="006C4E46">
        <w:t>”</w:t>
      </w:r>
      <w:r w:rsidR="001C1498" w:rsidRPr="001C1498">
        <w:t>.</w:t>
      </w:r>
    </w:p>
    <w:p w14:paraId="6F73BF7B" w14:textId="6224B171" w:rsidR="001C1498" w:rsidRPr="001C1498" w:rsidRDefault="00AF56E3" w:rsidP="00184D40">
      <w:pPr>
        <w:pStyle w:val="ARTartustawynprozporzdzenia"/>
      </w:pPr>
      <w:r w:rsidRPr="00105027">
        <w:rPr>
          <w:rStyle w:val="Ppogrubienie"/>
        </w:rPr>
        <w:t xml:space="preserve">Art. </w:t>
      </w:r>
      <w:r w:rsidR="001E1D4E">
        <w:rPr>
          <w:rStyle w:val="Ppogrubienie"/>
        </w:rPr>
        <w:t>3</w:t>
      </w:r>
      <w:r w:rsidR="00E603FE">
        <w:rPr>
          <w:rStyle w:val="Ppogrubienie"/>
        </w:rPr>
        <w:t>6</w:t>
      </w:r>
      <w:r w:rsidR="001C1498" w:rsidRPr="00105027">
        <w:rPr>
          <w:rStyle w:val="Ppogrubienie"/>
        </w:rPr>
        <w:t>.</w:t>
      </w:r>
      <w:r w:rsidR="001C1498" w:rsidRPr="001C1498">
        <w:t xml:space="preserve"> W ustawie z dnia 5 sierpnia 2015 r. o pracy na morzu (Dz. U. z 2020 r. poz. 1353</w:t>
      </w:r>
      <w:r w:rsidR="004E3B29">
        <w:t xml:space="preserve"> </w:t>
      </w:r>
      <w:r w:rsidR="00033DA5">
        <w:t>oraz</w:t>
      </w:r>
      <w:r w:rsidR="004E3B29">
        <w:t xml:space="preserve"> z 2021 r. poz. 1653</w:t>
      </w:r>
      <w:r w:rsidR="001C1498" w:rsidRPr="001C1498">
        <w:t xml:space="preserve">) w art. 10 </w:t>
      </w:r>
      <w:r w:rsidR="00906792">
        <w:t xml:space="preserve">dodaje się ust. 3 i 4 </w:t>
      </w:r>
      <w:r w:rsidR="001C1498" w:rsidRPr="001C1498">
        <w:t>w brzmieniu:</w:t>
      </w:r>
    </w:p>
    <w:p w14:paraId="4685D6FB" w14:textId="3FF08C46" w:rsidR="001C1498" w:rsidRPr="00A02B88" w:rsidRDefault="001C1498" w:rsidP="00A02B88">
      <w:pPr>
        <w:pStyle w:val="ZUSTzmustartykuempunktem"/>
      </w:pPr>
      <w:r w:rsidRPr="00A02B88">
        <w:t xml:space="preserve">„3. Do postępowania w sprawie </w:t>
      </w:r>
      <w:r w:rsidR="00A02B88" w:rsidRPr="00A02B88">
        <w:t>wystawienia</w:t>
      </w:r>
      <w:r w:rsidRPr="00A02B88">
        <w:t xml:space="preserve"> książeczki żeglarskiej</w:t>
      </w:r>
      <w:r w:rsidR="00A02B88" w:rsidRPr="00A02B88">
        <w:t xml:space="preserve"> </w:t>
      </w:r>
      <w:r w:rsidRPr="00A02B88">
        <w:t xml:space="preserve">stosuje się przepisy działu II rozdziału 14 ustawy z dnia 14 czerwca 1960 r. </w:t>
      </w:r>
      <w:r w:rsidR="00A122FA" w:rsidRPr="00A02B88">
        <w:t>–</w:t>
      </w:r>
      <w:r w:rsidRPr="00A02B88">
        <w:t xml:space="preserve"> Kodeks postępowania administracyjnego</w:t>
      </w:r>
      <w:r w:rsidR="00A122FA" w:rsidRPr="00A02B88">
        <w:t xml:space="preserve"> (Dz. U. z 202</w:t>
      </w:r>
      <w:r w:rsidR="00342598">
        <w:t>1</w:t>
      </w:r>
      <w:r w:rsidR="00A122FA" w:rsidRPr="00A02B88">
        <w:t xml:space="preserve"> r. poz. </w:t>
      </w:r>
      <w:r w:rsidR="00342598">
        <w:t>735</w:t>
      </w:r>
      <w:r w:rsidR="004E3B29">
        <w:t>, 1491 i 2052</w:t>
      </w:r>
      <w:r w:rsidR="00A122FA" w:rsidRPr="00A02B88">
        <w:t>)</w:t>
      </w:r>
      <w:r w:rsidRPr="00A02B88">
        <w:t>.</w:t>
      </w:r>
    </w:p>
    <w:p w14:paraId="17953A6C" w14:textId="77777777" w:rsidR="00A02B88" w:rsidRPr="00A02B88" w:rsidRDefault="001C1498" w:rsidP="00A02B88">
      <w:pPr>
        <w:pStyle w:val="ZUSTzmustartykuempunktem"/>
      </w:pPr>
      <w:r w:rsidRPr="00A02B88">
        <w:t xml:space="preserve">4. </w:t>
      </w:r>
      <w:r w:rsidR="00A02B88" w:rsidRPr="00A02B88">
        <w:t>Do postępowania w sprawie wystawienia książeczki żeglarskiej nie stosuje się przepisów działu II rozdziału 8a ustawy z dnia 14 czerwca 1960 r. – Kodeks postępowania administracyjnego.”.</w:t>
      </w:r>
    </w:p>
    <w:p w14:paraId="52EEEF8A" w14:textId="34B81ECF" w:rsidR="001C1498" w:rsidRPr="001C1498" w:rsidRDefault="00AF56E3" w:rsidP="002D3648">
      <w:pPr>
        <w:pStyle w:val="ARTartustawynprozporzdzenia"/>
      </w:pPr>
      <w:r w:rsidRPr="00105027">
        <w:rPr>
          <w:rStyle w:val="Ppogrubienie"/>
        </w:rPr>
        <w:t xml:space="preserve">Art. </w:t>
      </w:r>
      <w:r w:rsidR="001E1D4E">
        <w:rPr>
          <w:rStyle w:val="Ppogrubienie"/>
        </w:rPr>
        <w:t>3</w:t>
      </w:r>
      <w:r w:rsidR="00E603FE">
        <w:rPr>
          <w:rStyle w:val="Ppogrubienie"/>
        </w:rPr>
        <w:t>7</w:t>
      </w:r>
      <w:r w:rsidR="00111DE7">
        <w:rPr>
          <w:rStyle w:val="Ppogrubienie"/>
        </w:rPr>
        <w:t>.</w:t>
      </w:r>
      <w:r w:rsidR="001C1498" w:rsidRPr="001C1498">
        <w:t xml:space="preserve"> W ustawie z dnia 11 września 2015 r. o działalności ubezpieczeniowej i reasekuracyjnej (Dz. U. z </w:t>
      </w:r>
      <w:r w:rsidR="004E3B29">
        <w:t>2021 r. poz. 1130</w:t>
      </w:r>
      <w:r w:rsidR="00E458E7">
        <w:t xml:space="preserve">, </w:t>
      </w:r>
      <w:r w:rsidR="004E3B29">
        <w:t>2140</w:t>
      </w:r>
      <w:r w:rsidR="00E458E7">
        <w:t xml:space="preserve"> </w:t>
      </w:r>
      <w:r w:rsidR="00C83EA4">
        <w:t xml:space="preserve">i 2328 </w:t>
      </w:r>
      <w:r w:rsidR="00E458E7">
        <w:t>oraz z 2022 r. poz. 655</w:t>
      </w:r>
      <w:r w:rsidR="001C1498" w:rsidRPr="001C1498">
        <w:t>) wprowadza się następujące zmiany:</w:t>
      </w:r>
    </w:p>
    <w:p w14:paraId="336864B7" w14:textId="77777777" w:rsidR="001C1498" w:rsidRPr="001C1498" w:rsidRDefault="002D3648" w:rsidP="002D3648">
      <w:pPr>
        <w:pStyle w:val="PKTpunkt"/>
      </w:pPr>
      <w:r>
        <w:t>1)</w:t>
      </w:r>
      <w:r w:rsidR="00520DAD">
        <w:tab/>
      </w:r>
      <w:r w:rsidR="001C1498" w:rsidRPr="001C1498">
        <w:t xml:space="preserve">w art. 214 </w:t>
      </w:r>
      <w:r w:rsidR="0000521B">
        <w:t xml:space="preserve">w </w:t>
      </w:r>
      <w:r w:rsidR="001C1498" w:rsidRPr="001C1498">
        <w:t xml:space="preserve">ust. 2 </w:t>
      </w:r>
      <w:r w:rsidR="0000521B">
        <w:t>skreśla się zdanie drugie;</w:t>
      </w:r>
    </w:p>
    <w:p w14:paraId="46EC8351" w14:textId="77777777" w:rsidR="001C1498" w:rsidRPr="001C1498" w:rsidRDefault="002D3648" w:rsidP="002D3648">
      <w:pPr>
        <w:pStyle w:val="PKTpunkt"/>
      </w:pPr>
      <w:r>
        <w:t>2)</w:t>
      </w:r>
      <w:r w:rsidR="00520DAD">
        <w:tab/>
      </w:r>
      <w:r w:rsidR="001C1498" w:rsidRPr="001C1498">
        <w:t>w art. 237 ust. 2 otrzymuje brzmienie</w:t>
      </w:r>
      <w:r w:rsidR="00520DAD">
        <w:t>:</w:t>
      </w:r>
    </w:p>
    <w:p w14:paraId="7A769529" w14:textId="77777777" w:rsidR="001C1498" w:rsidRPr="001C1498" w:rsidRDefault="001C1498" w:rsidP="007C0601">
      <w:pPr>
        <w:pStyle w:val="ZUSTzmustartykuempunktem"/>
      </w:pPr>
      <w:r w:rsidRPr="001C1498">
        <w:t>„2. W przypadku gdy zakład ubezpieczeń lub zakład reasekuracji nie wykonuje zalecenia, o którym mowa w ust. 1, organ nadzoru może zastosować środki, o których mowa w art. 362 ust. 1.”;</w:t>
      </w:r>
    </w:p>
    <w:p w14:paraId="324544D3" w14:textId="77777777" w:rsidR="001C1498" w:rsidRPr="001C1498" w:rsidRDefault="002D3648" w:rsidP="002D3648">
      <w:pPr>
        <w:pStyle w:val="PKTpunkt"/>
      </w:pPr>
      <w:r>
        <w:lastRenderedPageBreak/>
        <w:t>3)</w:t>
      </w:r>
      <w:r w:rsidR="00520DAD">
        <w:tab/>
      </w:r>
      <w:r w:rsidR="0000521B">
        <w:t>w art. 361 uchyla się ust. 2;</w:t>
      </w:r>
    </w:p>
    <w:p w14:paraId="266E211B" w14:textId="77777777" w:rsidR="001C1498" w:rsidRPr="001C1498" w:rsidRDefault="002D3648" w:rsidP="002D3648">
      <w:pPr>
        <w:pStyle w:val="PKTpunkt"/>
      </w:pPr>
      <w:r>
        <w:t>4)</w:t>
      </w:r>
      <w:r w:rsidR="00520DAD">
        <w:tab/>
      </w:r>
      <w:r w:rsidR="001C1498" w:rsidRPr="001C1498">
        <w:t>w art. 362 w ust. 1 wprowadzenie do wyliczenia otrzymuje brzmienie:</w:t>
      </w:r>
    </w:p>
    <w:p w14:paraId="69F8C31A" w14:textId="77777777" w:rsidR="001C1498" w:rsidRPr="001C1498" w:rsidRDefault="001C1498" w:rsidP="007C0601">
      <w:pPr>
        <w:pStyle w:val="ZUSTzmustartykuempunktem"/>
      </w:pPr>
      <w:r w:rsidRPr="001C1498">
        <w:t>„Jeżeli zakład ubezpieczeń i zakład reasekuracji nie wykonają w wyznaczonym terminie zaleceń, o których mowa w art. 361</w:t>
      </w:r>
      <w:r w:rsidR="000D49EB">
        <w:t xml:space="preserve"> ust. 1</w:t>
      </w:r>
      <w:r w:rsidR="0000521B">
        <w:t>,</w:t>
      </w:r>
      <w:r w:rsidRPr="001C1498">
        <w:t xml:space="preserve"> organ nadzoru może, w drodze decyzji:”;</w:t>
      </w:r>
    </w:p>
    <w:p w14:paraId="0761A26D" w14:textId="77777777" w:rsidR="001C1498" w:rsidRPr="001C1498" w:rsidRDefault="002D3648" w:rsidP="00CB2A50">
      <w:pPr>
        <w:pStyle w:val="PKTpunkt"/>
      </w:pPr>
      <w:r>
        <w:t>5)</w:t>
      </w:r>
      <w:r w:rsidR="00520DAD">
        <w:tab/>
      </w:r>
      <w:r w:rsidR="001C1498" w:rsidRPr="001C1498">
        <w:t>w art. 415 ust. 2 otrzymuje brzmienie:</w:t>
      </w:r>
    </w:p>
    <w:p w14:paraId="47A0EB3E" w14:textId="77777777" w:rsidR="001C1498" w:rsidRPr="001C1498" w:rsidRDefault="002236FE" w:rsidP="00E12522">
      <w:pPr>
        <w:pStyle w:val="ZUSTzmustartykuempunktem"/>
      </w:pPr>
      <w:r>
        <w:t>„2.</w:t>
      </w:r>
      <w:r w:rsidR="00E12522">
        <w:t xml:space="preserve"> </w:t>
      </w:r>
      <w:r w:rsidR="001C1498" w:rsidRPr="001C1498">
        <w:t>W przypadku niewykonania w wyznaczonym terminie zaleceń, o których mowa w ust. 1, organ nadzoru może nałożyć na ten podmiot karę pieniężną do wysokości 10 000 000 zł.”.</w:t>
      </w:r>
    </w:p>
    <w:p w14:paraId="036D737B" w14:textId="1682AE1D" w:rsidR="001C1498" w:rsidRPr="001C1498" w:rsidRDefault="00AF56E3" w:rsidP="00616F67">
      <w:pPr>
        <w:pStyle w:val="ARTartustawynprozporzdzenia"/>
      </w:pPr>
      <w:r w:rsidRPr="00105027">
        <w:rPr>
          <w:rStyle w:val="Ppogrubienie"/>
        </w:rPr>
        <w:t xml:space="preserve">Art. </w:t>
      </w:r>
      <w:r w:rsidR="00E603FE">
        <w:rPr>
          <w:rStyle w:val="Ppogrubienie"/>
        </w:rPr>
        <w:t>38</w:t>
      </w:r>
      <w:r w:rsidR="001C1498" w:rsidRPr="00105027">
        <w:rPr>
          <w:rStyle w:val="Ppogrubienie"/>
        </w:rPr>
        <w:t>.</w:t>
      </w:r>
      <w:r w:rsidR="001C1498" w:rsidRPr="001C1498">
        <w:t xml:space="preserve"> W ustawie z dnia 5 września 2016 r. o usługach zaufania oraz identyfikacji elektronicznej (Dz. U. z 202</w:t>
      </w:r>
      <w:r w:rsidR="00DE63A3">
        <w:t>1</w:t>
      </w:r>
      <w:r w:rsidR="001C1498" w:rsidRPr="001C1498">
        <w:t xml:space="preserve"> r. poz.</w:t>
      </w:r>
      <w:r w:rsidR="006F4FDA">
        <w:t xml:space="preserve"> </w:t>
      </w:r>
      <w:r w:rsidR="00DE63A3">
        <w:t>1797</w:t>
      </w:r>
      <w:r w:rsidR="006F4FDA">
        <w:t xml:space="preserve">) w art. 4 </w:t>
      </w:r>
      <w:r w:rsidR="001C1498" w:rsidRPr="001C1498">
        <w:t>dodaj</w:t>
      </w:r>
      <w:r w:rsidR="00E12522">
        <w:t>e</w:t>
      </w:r>
      <w:r w:rsidR="001C1498" w:rsidRPr="001C1498">
        <w:t xml:space="preserve"> się ust. 8 i 9 w brzmieniu:</w:t>
      </w:r>
    </w:p>
    <w:p w14:paraId="18F3F3E0" w14:textId="04CAA82E" w:rsidR="001C1498" w:rsidRPr="001C1498" w:rsidRDefault="001C1498" w:rsidP="00E12522">
      <w:pPr>
        <w:pStyle w:val="ZUSTzmustartykuempunktem"/>
      </w:pPr>
      <w:r w:rsidRPr="001C1498">
        <w:t>„8. Do postępowania w sprawie wydania decyzji, o której mowa w ust. 6</w:t>
      </w:r>
      <w:r w:rsidR="003102BD">
        <w:t>,</w:t>
      </w:r>
      <w:r w:rsidRPr="001C1498">
        <w:t xml:space="preserve"> stosuje się przepisy działu II rozdziału 14 ustawy z dnia 14 czerwca 1960 r. </w:t>
      </w:r>
      <w:r w:rsidR="005319C3">
        <w:t>–</w:t>
      </w:r>
      <w:r w:rsidRPr="001C1498">
        <w:t xml:space="preserve"> Kodeks postępowania administracyjnego</w:t>
      </w:r>
      <w:r w:rsidR="005319C3">
        <w:t xml:space="preserve"> </w:t>
      </w:r>
      <w:r w:rsidR="005319C3" w:rsidRPr="005319C3">
        <w:t>(Dz. U. z 202</w:t>
      </w:r>
      <w:r w:rsidR="00342598">
        <w:t>1</w:t>
      </w:r>
      <w:r w:rsidR="005319C3" w:rsidRPr="005319C3">
        <w:t xml:space="preserve"> r. poz.</w:t>
      </w:r>
      <w:r w:rsidR="00342598">
        <w:t xml:space="preserve"> 735</w:t>
      </w:r>
      <w:r w:rsidR="00DE63A3">
        <w:t>, 1491 i 2052</w:t>
      </w:r>
      <w:r w:rsidR="005319C3" w:rsidRPr="005319C3">
        <w:t>)</w:t>
      </w:r>
      <w:r w:rsidRPr="001C1498">
        <w:t>.</w:t>
      </w:r>
    </w:p>
    <w:p w14:paraId="61DFA912" w14:textId="55BD2C38" w:rsidR="001C1498" w:rsidRPr="001C1498" w:rsidRDefault="001C1498" w:rsidP="00E12522">
      <w:pPr>
        <w:pStyle w:val="ZUSTzmustartykuempunktem"/>
      </w:pPr>
      <w:r w:rsidRPr="001C1498">
        <w:t xml:space="preserve">9. Sprawę wydania decyzji, o której mowa w ust. 6, uznaje się za załatwioną milcząco w sposób w całości uwzględniający żądanie </w:t>
      </w:r>
      <w:r w:rsidR="00E458E7">
        <w:t>dostawcy usług zaufania</w:t>
      </w:r>
      <w:r w:rsidR="00FA6763">
        <w:t xml:space="preserve">, jeżeli w terminie </w:t>
      </w:r>
      <w:r w:rsidR="003102BD">
        <w:t>30</w:t>
      </w:r>
      <w:r w:rsidR="00FA6763">
        <w:t xml:space="preserve"> dni </w:t>
      </w:r>
      <w:r w:rsidRPr="001C1498">
        <w:t xml:space="preserve">od </w:t>
      </w:r>
      <w:r w:rsidR="003102BD">
        <w:t xml:space="preserve">daty doręczenia wniosku </w:t>
      </w:r>
      <w:r w:rsidR="00E458E7">
        <w:t xml:space="preserve">minister właściwy do spraw informatyzacji </w:t>
      </w:r>
      <w:r w:rsidRPr="001C1498">
        <w:t xml:space="preserve">nie wyda decyzji albo postanowienia, o których mowa w art. 122a § 2 pkt 1 ustawy z dnia 14 czerwca 1960 r. </w:t>
      </w:r>
      <w:r w:rsidR="0039013F">
        <w:t>–</w:t>
      </w:r>
      <w:r w:rsidRPr="001C1498">
        <w:t xml:space="preserve"> Kodeks postępowania administracyjnego.”.</w:t>
      </w:r>
    </w:p>
    <w:p w14:paraId="5C66096E" w14:textId="7245112E" w:rsidR="001C1498" w:rsidRPr="001C1498" w:rsidRDefault="00AF56E3" w:rsidP="00616F67">
      <w:pPr>
        <w:pStyle w:val="ARTartustawynprozporzdzenia"/>
      </w:pPr>
      <w:r w:rsidRPr="00105027">
        <w:rPr>
          <w:rStyle w:val="Ppogrubienie"/>
        </w:rPr>
        <w:t xml:space="preserve">Art. </w:t>
      </w:r>
      <w:r w:rsidR="00E603FE">
        <w:rPr>
          <w:rStyle w:val="Ppogrubienie"/>
        </w:rPr>
        <w:t>39</w:t>
      </w:r>
      <w:r w:rsidR="001C1498" w:rsidRPr="00105027">
        <w:rPr>
          <w:rStyle w:val="Ppogrubienie"/>
        </w:rPr>
        <w:t>.</w:t>
      </w:r>
      <w:r w:rsidR="001C1498" w:rsidRPr="001C1498">
        <w:t xml:space="preserve"> W ustawie z dnia 14 grudnia 2016 r. – Prawo oświatowe (Dz.</w:t>
      </w:r>
      <w:r w:rsidR="00E12522">
        <w:t xml:space="preserve"> U. </w:t>
      </w:r>
      <w:r w:rsidR="001C1498" w:rsidRPr="001C1498">
        <w:t xml:space="preserve">z 2021 r. poz. </w:t>
      </w:r>
      <w:r w:rsidR="00DE63A3">
        <w:t>1082</w:t>
      </w:r>
      <w:r w:rsidR="00E458E7">
        <w:t xml:space="preserve"> oraz z 2022 r. poz. 655</w:t>
      </w:r>
      <w:r w:rsidR="001C1498" w:rsidRPr="001C1498">
        <w:t>) wprowadza się następujące zmiany:</w:t>
      </w:r>
    </w:p>
    <w:p w14:paraId="51849E65" w14:textId="77777777" w:rsidR="001C1498" w:rsidRPr="001C1498" w:rsidRDefault="00616F67" w:rsidP="00616F67">
      <w:pPr>
        <w:pStyle w:val="PKTpunkt"/>
      </w:pPr>
      <w:r>
        <w:t>1)</w:t>
      </w:r>
      <w:r w:rsidR="00520DAD">
        <w:tab/>
      </w:r>
      <w:r w:rsidR="001C1498" w:rsidRPr="001C1498">
        <w:t>w art. 21 dodaje się ust. 7 i 8 w brzmieniu:</w:t>
      </w:r>
    </w:p>
    <w:p w14:paraId="67BD75EF" w14:textId="3A45DB43" w:rsidR="001C1498" w:rsidRPr="001C1498" w:rsidRDefault="001C1498" w:rsidP="00E12522">
      <w:pPr>
        <w:pStyle w:val="ZUSTzmustartykuempunktem"/>
      </w:pPr>
      <w:r w:rsidRPr="001C1498">
        <w:t>„7. Do postępowania w sprawie wydania zezwolenia, o którym mowa w ust. 2</w:t>
      </w:r>
      <w:r w:rsidR="003102BD">
        <w:t>,</w:t>
      </w:r>
      <w:r w:rsidRPr="001C1498">
        <w:t xml:space="preserve"> stosuje się przepisy działu II rozdziału 14 ustawy z dnia 14 czerwca 1960 r. </w:t>
      </w:r>
      <w:r w:rsidR="0039013F">
        <w:t>–</w:t>
      </w:r>
      <w:r w:rsidRPr="001C1498">
        <w:t xml:space="preserve"> Kodeks postępowania administracyjnego</w:t>
      </w:r>
      <w:r w:rsidR="0039013F">
        <w:t xml:space="preserve"> </w:t>
      </w:r>
      <w:r w:rsidR="0039013F" w:rsidRPr="0039013F">
        <w:t>(Dz. U. z 202</w:t>
      </w:r>
      <w:r w:rsidR="00686D1E">
        <w:t>1</w:t>
      </w:r>
      <w:r w:rsidR="0039013F" w:rsidRPr="0039013F">
        <w:t xml:space="preserve"> r. poz. </w:t>
      </w:r>
      <w:r w:rsidR="00686D1E">
        <w:t>735</w:t>
      </w:r>
      <w:r w:rsidR="00DE63A3">
        <w:t>, 1491 i 2052</w:t>
      </w:r>
      <w:r w:rsidR="0039013F" w:rsidRPr="0039013F">
        <w:t>)</w:t>
      </w:r>
      <w:r w:rsidRPr="001C1498">
        <w:t>.</w:t>
      </w:r>
    </w:p>
    <w:p w14:paraId="6A624B95" w14:textId="23182252" w:rsidR="001C1498" w:rsidRPr="001C1498" w:rsidRDefault="001C1498" w:rsidP="00E12522">
      <w:pPr>
        <w:pStyle w:val="ZUSTzmustartykuempunktem"/>
      </w:pPr>
      <w:r w:rsidRPr="001C1498">
        <w:t>8. Sprawę wydania zezwolenia, o którym mowa w ust. 2</w:t>
      </w:r>
      <w:r w:rsidR="003102BD">
        <w:t>,</w:t>
      </w:r>
      <w:r w:rsidRPr="001C1498">
        <w:t xml:space="preserve"> uznaje się za załatwioną milcząco w sposób w całości uwzględniający żądanie </w:t>
      </w:r>
      <w:r w:rsidR="00E458E7" w:rsidRPr="00E458E7">
        <w:t>organu prowadzącego szkołę, w której ma zostać utworzony oddział międzynarodowy</w:t>
      </w:r>
      <w:r w:rsidR="00243DE7">
        <w:t xml:space="preserve">, jeżeli w terminie </w:t>
      </w:r>
      <w:r w:rsidR="003102BD">
        <w:t>30</w:t>
      </w:r>
      <w:r w:rsidR="00243DE7">
        <w:t xml:space="preserve"> dni </w:t>
      </w:r>
      <w:r w:rsidRPr="001C1498">
        <w:t xml:space="preserve">od </w:t>
      </w:r>
      <w:r w:rsidR="003102BD">
        <w:t>daty doręczenia</w:t>
      </w:r>
      <w:r w:rsidRPr="001C1498">
        <w:t xml:space="preserve"> wniosku</w:t>
      </w:r>
      <w:r w:rsidR="003102BD">
        <w:t xml:space="preserve"> </w:t>
      </w:r>
      <w:r w:rsidR="00E458E7">
        <w:t>minister właściwy do spraw oświaty i wychowania</w:t>
      </w:r>
      <w:r w:rsidRPr="001C1498">
        <w:t xml:space="preserve"> nie wyda decyzji albo postanowienia, o których mowa w art. 122a § 2 pkt 1 ustawy z dnia 14 czerwca 1960 r. </w:t>
      </w:r>
      <w:r w:rsidR="0099260A">
        <w:t>–</w:t>
      </w:r>
      <w:r w:rsidRPr="001C1498">
        <w:t xml:space="preserve"> Kodeks postępowania administracyjnego.”;</w:t>
      </w:r>
    </w:p>
    <w:p w14:paraId="57FA7356" w14:textId="77777777" w:rsidR="001C1498" w:rsidRPr="001C1498" w:rsidRDefault="00616F67" w:rsidP="00616F67">
      <w:pPr>
        <w:pStyle w:val="PKTpunkt"/>
      </w:pPr>
      <w:r>
        <w:t>2)</w:t>
      </w:r>
      <w:r w:rsidR="00520DAD">
        <w:tab/>
      </w:r>
      <w:r w:rsidR="001C1498" w:rsidRPr="001C1498">
        <w:t xml:space="preserve">w art. 37 po ust. </w:t>
      </w:r>
      <w:r w:rsidR="003102BD">
        <w:t>3</w:t>
      </w:r>
      <w:r w:rsidR="001C1498" w:rsidRPr="001C1498">
        <w:t xml:space="preserve"> dodaje się ust. </w:t>
      </w:r>
      <w:r w:rsidR="003102BD">
        <w:t>3</w:t>
      </w:r>
      <w:r w:rsidR="001C1498" w:rsidRPr="001C1498">
        <w:t xml:space="preserve">a i </w:t>
      </w:r>
      <w:r w:rsidR="003102BD">
        <w:t>3</w:t>
      </w:r>
      <w:r w:rsidR="001C1498" w:rsidRPr="001C1498">
        <w:t>b w brzmieniu:</w:t>
      </w:r>
    </w:p>
    <w:p w14:paraId="3E278CC6" w14:textId="77777777" w:rsidR="001C1498" w:rsidRPr="001C1498" w:rsidRDefault="001C1498" w:rsidP="00E12522">
      <w:pPr>
        <w:pStyle w:val="ZUSTzmustartykuempunktem"/>
      </w:pPr>
      <w:r w:rsidRPr="001C1498">
        <w:lastRenderedPageBreak/>
        <w:t>„</w:t>
      </w:r>
      <w:r w:rsidR="003102BD">
        <w:t>3</w:t>
      </w:r>
      <w:r w:rsidRPr="001C1498">
        <w:t>a. Do postępowania w sprawie wydania zezwolenia, o którym mowa w ust. 1</w:t>
      </w:r>
      <w:r w:rsidR="003102BD">
        <w:t>,</w:t>
      </w:r>
      <w:r w:rsidRPr="001C1498">
        <w:t xml:space="preserve"> stosuje się przepisy działu II rozdziału 14 ustawy z dnia 14 czerwca 1960 r. </w:t>
      </w:r>
      <w:r w:rsidR="0099260A">
        <w:t>–</w:t>
      </w:r>
      <w:r w:rsidRPr="001C1498">
        <w:t xml:space="preserve"> Kodeks postępowania administracyjnego.</w:t>
      </w:r>
    </w:p>
    <w:p w14:paraId="0E505C4D" w14:textId="6FE95D42" w:rsidR="001C1498" w:rsidRPr="001C1498" w:rsidRDefault="003102BD" w:rsidP="00E12522">
      <w:pPr>
        <w:pStyle w:val="ZUSTzmustartykuempunktem"/>
      </w:pPr>
      <w:r>
        <w:t>3</w:t>
      </w:r>
      <w:r w:rsidR="001C1498" w:rsidRPr="001C1498">
        <w:t>b. Sprawę wydania zezwolenia, o którym mowa w ust. 1</w:t>
      </w:r>
      <w:r w:rsidR="005253D1">
        <w:t>,</w:t>
      </w:r>
      <w:r w:rsidR="001C1498" w:rsidRPr="001C1498">
        <w:t xml:space="preserve"> uznaje się za załatwioną milcząco w sposób w całości uwzględniający żądanie s</w:t>
      </w:r>
      <w:r w:rsidR="00906792">
        <w:t xml:space="preserve">trony, jeżeli w terminie </w:t>
      </w:r>
      <w:r w:rsidR="005253D1">
        <w:t>30</w:t>
      </w:r>
      <w:r w:rsidR="00906792">
        <w:t xml:space="preserve"> dni</w:t>
      </w:r>
      <w:r w:rsidR="001C1498" w:rsidRPr="001C1498">
        <w:t xml:space="preserve"> od </w:t>
      </w:r>
      <w:r w:rsidR="0074729F">
        <w:t xml:space="preserve">daty </w:t>
      </w:r>
      <w:r w:rsidR="005253D1">
        <w:t>doręczenia</w:t>
      </w:r>
      <w:r w:rsidR="001C1498" w:rsidRPr="001C1498">
        <w:t xml:space="preserve"> wniosku</w:t>
      </w:r>
      <w:r w:rsidR="005253D1">
        <w:t xml:space="preserve"> </w:t>
      </w:r>
      <w:r w:rsidR="00E458E7" w:rsidRPr="00E458E7">
        <w:t>dyrektor odpowiednio publicznego lub niepublicznego przedszkola, szkoły podstawowej i szkoły ponadpodstawowej, do której dziecko zostało przyjęte</w:t>
      </w:r>
      <w:r w:rsidR="001C1498" w:rsidRPr="001C1498">
        <w:t xml:space="preserve"> nie wyda decyzji albo postanowienia, o których mowa w art. 122a § 2 pkt 1 ustawy z dnia 14 czerwca 1960 r. </w:t>
      </w:r>
      <w:r w:rsidR="007E0069">
        <w:t>–</w:t>
      </w:r>
      <w:r w:rsidR="001C1498" w:rsidRPr="001C1498">
        <w:t xml:space="preserve"> Kodeks postępowania administracyjnego.”.</w:t>
      </w:r>
    </w:p>
    <w:p w14:paraId="1409EDA3" w14:textId="5EB106BF" w:rsidR="001C1498" w:rsidRPr="001C1498" w:rsidRDefault="00AF56E3" w:rsidP="006A716D">
      <w:pPr>
        <w:pStyle w:val="ARTartustawynprozporzdzenia"/>
      </w:pPr>
      <w:r w:rsidRPr="00105027">
        <w:rPr>
          <w:rStyle w:val="Ppogrubienie"/>
        </w:rPr>
        <w:t xml:space="preserve">Art. </w:t>
      </w:r>
      <w:r w:rsidR="00AD3BD0">
        <w:rPr>
          <w:rStyle w:val="Ppogrubienie"/>
        </w:rPr>
        <w:t>4</w:t>
      </w:r>
      <w:r w:rsidR="00E603FE">
        <w:rPr>
          <w:rStyle w:val="Ppogrubienie"/>
        </w:rPr>
        <w:t>0</w:t>
      </w:r>
      <w:r w:rsidR="001C1498" w:rsidRPr="00105027">
        <w:rPr>
          <w:rStyle w:val="Ppogrubienie"/>
        </w:rPr>
        <w:t>.</w:t>
      </w:r>
      <w:r w:rsidR="001C1498" w:rsidRPr="001C1498">
        <w:t xml:space="preserve"> W ustawie z dnia 20 lipca 2017 r. – Prawo wodne </w:t>
      </w:r>
      <w:r w:rsidR="00350D50" w:rsidRPr="001E1D4E">
        <w:rPr>
          <w:bCs/>
        </w:rPr>
        <w:t>(Dz. U. z 2021 r. poz. 2233 i 2368 oraz z 2022 r. poz. 88 i 258)</w:t>
      </w:r>
      <w:r w:rsidR="001C1498" w:rsidRPr="001C1498">
        <w:t xml:space="preserve"> wprowadza się następujące zmiany:</w:t>
      </w:r>
    </w:p>
    <w:p w14:paraId="5BEE47A1" w14:textId="77777777" w:rsidR="001C1498" w:rsidRPr="001C1498" w:rsidRDefault="00C316B4" w:rsidP="00C316B4">
      <w:pPr>
        <w:pStyle w:val="PKTpunkt"/>
      </w:pPr>
      <w:r>
        <w:t>1)</w:t>
      </w:r>
      <w:r w:rsidR="00520DAD">
        <w:tab/>
      </w:r>
      <w:r w:rsidR="001C1498" w:rsidRPr="001C1498">
        <w:t>w art. 219:</w:t>
      </w:r>
    </w:p>
    <w:p w14:paraId="5F3EC292" w14:textId="77777777" w:rsidR="001C1498" w:rsidRPr="001C1498" w:rsidRDefault="00C316B4" w:rsidP="00C316B4">
      <w:pPr>
        <w:pStyle w:val="LITlitera"/>
      </w:pPr>
      <w:r>
        <w:t>a)</w:t>
      </w:r>
      <w:r w:rsidR="00520DAD">
        <w:tab/>
      </w:r>
      <w:r w:rsidR="00F86E7C">
        <w:t>ust. 2</w:t>
      </w:r>
      <w:r w:rsidR="001C1498" w:rsidRPr="001C1498">
        <w:t xml:space="preserve">b </w:t>
      </w:r>
      <w:r>
        <w:t>otrzymuje brzmienie:</w:t>
      </w:r>
    </w:p>
    <w:p w14:paraId="05BB55ED" w14:textId="77777777" w:rsidR="001C1498" w:rsidRPr="001C1498" w:rsidRDefault="00A05845" w:rsidP="00E12522">
      <w:pPr>
        <w:pStyle w:val="ZLITUSTzmustliter"/>
      </w:pPr>
      <w:r>
        <w:t xml:space="preserve">„2b. </w:t>
      </w:r>
      <w:r w:rsidR="001C1498" w:rsidRPr="001C1498">
        <w:t>Strony postępowania w sprawie o ustalenie charakteru wód, inne niż wnioskodawca oraz Wody Polskie</w:t>
      </w:r>
      <w:r w:rsidR="006A716D">
        <w:t>,</w:t>
      </w:r>
      <w:r w:rsidR="001C1498" w:rsidRPr="001C1498">
        <w:t xml:space="preserve"> ustala się na podstawie danych z ewidencji gruntów i budynków.”,</w:t>
      </w:r>
    </w:p>
    <w:p w14:paraId="7EDC1460" w14:textId="77777777" w:rsidR="001C1498" w:rsidRPr="001C1498" w:rsidRDefault="00C316B4" w:rsidP="00C316B4">
      <w:pPr>
        <w:pStyle w:val="LITlitera"/>
      </w:pPr>
      <w:r>
        <w:t>b)</w:t>
      </w:r>
      <w:r w:rsidR="00520DAD">
        <w:tab/>
      </w:r>
      <w:r w:rsidR="001C1498" w:rsidRPr="001C1498">
        <w:t>po ust. 2b dodaje się ust. 2c w brzmieniu:</w:t>
      </w:r>
    </w:p>
    <w:p w14:paraId="5C069851" w14:textId="77777777" w:rsidR="001C1498" w:rsidRPr="001C1498" w:rsidRDefault="001C1498" w:rsidP="000A1373">
      <w:pPr>
        <w:pStyle w:val="ZLITUSTzmustliter"/>
      </w:pPr>
      <w:r w:rsidRPr="001C1498">
        <w:t xml:space="preserve">„2c. </w:t>
      </w:r>
      <w:r w:rsidR="000A1373">
        <w:t>Strony</w:t>
      </w:r>
      <w:r w:rsidR="000A1373" w:rsidRPr="000A1373">
        <w:t xml:space="preserve"> postępowania o ustalenie charakteru wód, inn</w:t>
      </w:r>
      <w:r w:rsidR="000A1373">
        <w:t>e</w:t>
      </w:r>
      <w:r w:rsidR="000A1373" w:rsidRPr="000A1373">
        <w:t xml:space="preserve"> niż wnioskodawca oraz Wody Polskie</w:t>
      </w:r>
      <w:r w:rsidR="000A1373">
        <w:t xml:space="preserve">, </w:t>
      </w:r>
      <w:r w:rsidR="000A1373" w:rsidRPr="000A1373">
        <w:t>zawiadamia się o decyzjach i czynnościach, o których mowa w ust. 2a</w:t>
      </w:r>
      <w:r w:rsidR="000A1373">
        <w:t>,</w:t>
      </w:r>
      <w:r w:rsidRPr="001C1498">
        <w:t xml:space="preserve"> w formie publicznego obwieszczenia, w innej formie publicznego ogłoszenia zwyczajowo przyjętej w danej miejscowości lub przez udostępnienie pisma w Biuletynie Informacji Publicznej na stronie podmiotowej </w:t>
      </w:r>
      <w:r w:rsidR="006A716D">
        <w:t xml:space="preserve">urzędu obsługującego </w:t>
      </w:r>
      <w:r w:rsidR="000A1373" w:rsidRPr="000A1373">
        <w:t>ministra właściwego do spraw gospodarki wodnej</w:t>
      </w:r>
      <w:r w:rsidRPr="001C1498">
        <w:t>, z uwzględnieniem ust. 6a.”,</w:t>
      </w:r>
    </w:p>
    <w:p w14:paraId="040E3592" w14:textId="77777777" w:rsidR="001C1498" w:rsidRPr="001C1498" w:rsidRDefault="00C316B4" w:rsidP="00C316B4">
      <w:pPr>
        <w:pStyle w:val="LITlitera"/>
      </w:pPr>
      <w:r>
        <w:t>c)</w:t>
      </w:r>
      <w:r w:rsidR="00520DAD">
        <w:tab/>
      </w:r>
      <w:r w:rsidR="001C1498" w:rsidRPr="001C1498">
        <w:t xml:space="preserve">w ust. 3 </w:t>
      </w:r>
      <w:r w:rsidR="00F505C3">
        <w:t xml:space="preserve">w </w:t>
      </w:r>
      <w:r w:rsidR="001C1498" w:rsidRPr="001C1498">
        <w:t>pkt 1 lit. f otrzymuje brzmienie:</w:t>
      </w:r>
    </w:p>
    <w:p w14:paraId="3029C2DC" w14:textId="77777777" w:rsidR="001C1498" w:rsidRPr="001C1498" w:rsidRDefault="001C1498" w:rsidP="00E12522">
      <w:pPr>
        <w:pStyle w:val="ZLITLITzmlitliter"/>
      </w:pPr>
      <w:r w:rsidRPr="001C1498">
        <w:t>„f)</w:t>
      </w:r>
      <w:r w:rsidR="00E12522">
        <w:tab/>
      </w:r>
      <w:r w:rsidRPr="001C1498">
        <w:t>wypis z ewidencji gruntów i budynków obejmujący nieruchomości przyległe do wód oraz nieruchomości znajdujące się pod wodą, których dotyczy wniosek o ustalenie charakteru wód;”,</w:t>
      </w:r>
    </w:p>
    <w:p w14:paraId="4D253AD4" w14:textId="77777777" w:rsidR="001C1498" w:rsidRPr="001C1498" w:rsidRDefault="00C316B4" w:rsidP="00C316B4">
      <w:pPr>
        <w:pStyle w:val="LITlitera"/>
      </w:pPr>
      <w:r>
        <w:t>d)</w:t>
      </w:r>
      <w:r w:rsidR="00520DAD">
        <w:tab/>
      </w:r>
      <w:r w:rsidR="001C1498" w:rsidRPr="001C1498">
        <w:t xml:space="preserve">w ust. 6 </w:t>
      </w:r>
      <w:r w:rsidR="00F505C3">
        <w:t>skreśla</w:t>
      </w:r>
      <w:r w:rsidR="00F505C3" w:rsidRPr="001C1498">
        <w:t xml:space="preserve"> </w:t>
      </w:r>
      <w:r w:rsidR="001C1498" w:rsidRPr="001C1498">
        <w:t>się zdanie drugie,</w:t>
      </w:r>
    </w:p>
    <w:p w14:paraId="284EA6BE" w14:textId="77777777" w:rsidR="001C1498" w:rsidRPr="001C1498" w:rsidRDefault="00C316B4" w:rsidP="00C316B4">
      <w:pPr>
        <w:pStyle w:val="LITlitera"/>
      </w:pPr>
      <w:r>
        <w:t>e)</w:t>
      </w:r>
      <w:r w:rsidR="00520DAD">
        <w:tab/>
      </w:r>
      <w:r w:rsidR="001C1498" w:rsidRPr="001C1498">
        <w:t>po ust. 6 dodaje się ust. 6a w brzmieniu:</w:t>
      </w:r>
    </w:p>
    <w:p w14:paraId="6C5F84B0" w14:textId="77777777" w:rsidR="001C1498" w:rsidRPr="001C1498" w:rsidRDefault="001C1498" w:rsidP="00E12522">
      <w:pPr>
        <w:pStyle w:val="ZLITUSTzmustliter"/>
      </w:pPr>
      <w:r w:rsidRPr="001C1498">
        <w:t>„6</w:t>
      </w:r>
      <w:r w:rsidR="00F505C3">
        <w:t>a</w:t>
      </w:r>
      <w:r w:rsidRPr="001C1498">
        <w:t xml:space="preserve">. W przypadku, o którym mowa w ust. 6, </w:t>
      </w:r>
      <w:r w:rsidR="000A1373" w:rsidRPr="000A1373">
        <w:t>mini</w:t>
      </w:r>
      <w:r w:rsidR="000A1373">
        <w:t>ster</w:t>
      </w:r>
      <w:r w:rsidR="000A1373" w:rsidRPr="000A1373">
        <w:t xml:space="preserve"> właściw</w:t>
      </w:r>
      <w:r w:rsidR="000A1373">
        <w:t>y</w:t>
      </w:r>
      <w:r w:rsidR="000A1373" w:rsidRPr="000A1373">
        <w:t xml:space="preserve"> do spraw gospodarki wodnej </w:t>
      </w:r>
      <w:r w:rsidRPr="001C1498">
        <w:t xml:space="preserve">zawiadamia o wydaniu decyzji ustalającej charakter wód oraz innych czynnościach podejmowanych w postępowaniu w sprawie ustalenia </w:t>
      </w:r>
      <w:r w:rsidRPr="001C1498">
        <w:lastRenderedPageBreak/>
        <w:t xml:space="preserve">charakteru wód w </w:t>
      </w:r>
      <w:r w:rsidR="006E541D">
        <w:t>formie</w:t>
      </w:r>
      <w:r w:rsidRPr="001C1498">
        <w:t xml:space="preserve"> obwieszczenia zamieszczonego przez okres 30 dni na tablicy ogłoszeń urzędów gmin właściwych ze względu na miejsce położenia nieruchomości, a także na stronie podmiotowej Biuletynu Informacji Publicznej urzędu obsługującego ten organ.”;</w:t>
      </w:r>
    </w:p>
    <w:p w14:paraId="27724096" w14:textId="77777777" w:rsidR="001C1498" w:rsidRPr="001C1498" w:rsidRDefault="00C316B4" w:rsidP="00C316B4">
      <w:pPr>
        <w:pStyle w:val="PKTpunkt"/>
      </w:pPr>
      <w:r>
        <w:t>2)</w:t>
      </w:r>
      <w:r w:rsidR="00520DAD">
        <w:tab/>
      </w:r>
      <w:r w:rsidR="001C1498" w:rsidRPr="001C1498">
        <w:t>w art. 220:</w:t>
      </w:r>
    </w:p>
    <w:p w14:paraId="65247CA7" w14:textId="77777777" w:rsidR="001C1498" w:rsidRPr="001C1498" w:rsidRDefault="00C316B4" w:rsidP="00C316B4">
      <w:pPr>
        <w:pStyle w:val="LITlitera"/>
      </w:pPr>
      <w:r>
        <w:t>a)</w:t>
      </w:r>
      <w:r w:rsidR="00520DAD">
        <w:tab/>
      </w:r>
      <w:r w:rsidR="001C1498" w:rsidRPr="001C1498">
        <w:t>po ust. 8 dodaje się ust. 8a w brzmieniu:</w:t>
      </w:r>
    </w:p>
    <w:p w14:paraId="43CEFB6B" w14:textId="77777777" w:rsidR="001C1498" w:rsidRPr="001C1498" w:rsidRDefault="001C1498" w:rsidP="00E12522">
      <w:pPr>
        <w:pStyle w:val="ZLITUSTzmustliter"/>
      </w:pPr>
      <w:r w:rsidRPr="001C1498">
        <w:t>„8a. Siedziby i adresy stron innych niż wnioskodawca i podmiot wykonujący uprawnienia właścicielskie Skarbu Państwa w stosunku do wód płynących i stojących ora</w:t>
      </w:r>
      <w:r w:rsidR="000A1373">
        <w:t>z gruntów pokrytych tymi wodami</w:t>
      </w:r>
      <w:r w:rsidRPr="001C1498">
        <w:t xml:space="preserve"> ustala się na podstaw</w:t>
      </w:r>
      <w:r w:rsidR="000A1373">
        <w:t>ie ewidencji gruntów i budynków</w:t>
      </w:r>
      <w:r w:rsidRPr="001C1498">
        <w:t>.”,</w:t>
      </w:r>
    </w:p>
    <w:p w14:paraId="76900F29" w14:textId="77777777" w:rsidR="001C1498" w:rsidRPr="001C1498" w:rsidRDefault="00C316B4" w:rsidP="00C316B4">
      <w:pPr>
        <w:pStyle w:val="LITlitera"/>
      </w:pPr>
      <w:r>
        <w:t>b)</w:t>
      </w:r>
      <w:r w:rsidR="00520DAD">
        <w:tab/>
      </w:r>
      <w:r w:rsidR="001C1498" w:rsidRPr="001C1498">
        <w:t>ust. 12 otrzymuje brzmienie:</w:t>
      </w:r>
    </w:p>
    <w:p w14:paraId="0FA28930" w14:textId="5202DB2F" w:rsidR="001C1498" w:rsidRDefault="001C1498" w:rsidP="00732863">
      <w:pPr>
        <w:pStyle w:val="ZLITUSTzmustliter"/>
      </w:pPr>
      <w:r w:rsidRPr="001C1498">
        <w:t>„12. Przepisy ust. 8</w:t>
      </w:r>
      <w:r w:rsidR="00F61FF2" w:rsidRPr="00F61FF2">
        <w:t xml:space="preserve">– </w:t>
      </w:r>
      <w:r w:rsidR="00732863">
        <w:t xml:space="preserve">11 stosuje się odpowiednio do </w:t>
      </w:r>
      <w:r w:rsidRPr="001C1498">
        <w:t>zawiadomień o wszczęciu postępowania w</w:t>
      </w:r>
      <w:r w:rsidR="00732863">
        <w:t xml:space="preserve"> sprawie ustalenia linii brzegu oraz </w:t>
      </w:r>
      <w:r w:rsidRPr="001C1498">
        <w:t xml:space="preserve">innych czynności </w:t>
      </w:r>
      <w:r w:rsidR="00732863">
        <w:t xml:space="preserve">podejmowanych w tym postępowaniu, </w:t>
      </w:r>
      <w:r w:rsidRPr="001C1498">
        <w:t xml:space="preserve">z </w:t>
      </w:r>
      <w:r w:rsidR="00732863">
        <w:t>tym</w:t>
      </w:r>
      <w:r w:rsidRPr="001C1498">
        <w:t xml:space="preserve"> że okres zamieszczeni</w:t>
      </w:r>
      <w:r w:rsidR="003F5D52">
        <w:t>a obwieszczenia wynosi 30 dni.”,</w:t>
      </w:r>
    </w:p>
    <w:p w14:paraId="6975C27D" w14:textId="77777777" w:rsidR="00C6467B" w:rsidRDefault="00DE1455" w:rsidP="00C6467B">
      <w:pPr>
        <w:pStyle w:val="LITlitera"/>
      </w:pPr>
      <w:r>
        <w:t>c)</w:t>
      </w:r>
      <w:r>
        <w:tab/>
      </w:r>
      <w:r w:rsidR="00C6467B">
        <w:t>dodaje się ust. 21 w brzmieniu:</w:t>
      </w:r>
    </w:p>
    <w:p w14:paraId="65B31D42" w14:textId="77777777" w:rsidR="006E541D" w:rsidRPr="001C1498" w:rsidRDefault="006E541D" w:rsidP="00814068">
      <w:pPr>
        <w:pStyle w:val="ZLITUSTzmustliter"/>
      </w:pPr>
      <w:r w:rsidRPr="006E541D">
        <w:t>„</w:t>
      </w:r>
      <w:r w:rsidR="005B125A">
        <w:t xml:space="preserve">21. </w:t>
      </w:r>
      <w:r w:rsidR="005B125A" w:rsidRPr="005B125A">
        <w:t>Przepisy ust. 8</w:t>
      </w:r>
      <w:r w:rsidR="00F61FF2" w:rsidRPr="00F61FF2">
        <w:t xml:space="preserve">– </w:t>
      </w:r>
      <w:r w:rsidR="005B125A" w:rsidRPr="005B125A">
        <w:t xml:space="preserve">12 stosuje się odpowiednio do postępowań dotyczących ustalenia linii brzegu wszczętych na podstawie przepisów działu II rozdziału 12 </w:t>
      </w:r>
      <w:r w:rsidR="005B125A">
        <w:t>i</w:t>
      </w:r>
      <w:r w:rsidR="005B125A" w:rsidRPr="005B125A">
        <w:t xml:space="preserve"> 13 ustawy z dnia 14 czerwca 1960 r. – Kodeks postępowania administracyjnego</w:t>
      </w:r>
      <w:r w:rsidRPr="006E541D">
        <w:t>.”</w:t>
      </w:r>
      <w:r w:rsidR="00C6467B">
        <w:t>;</w:t>
      </w:r>
    </w:p>
    <w:p w14:paraId="237663BD" w14:textId="77777777" w:rsidR="001C1498" w:rsidRPr="001C1498" w:rsidRDefault="00981757" w:rsidP="00DE1455">
      <w:pPr>
        <w:pStyle w:val="PKTpunkt"/>
      </w:pPr>
      <w:r>
        <w:t>3)</w:t>
      </w:r>
      <w:r w:rsidR="00520DAD">
        <w:tab/>
      </w:r>
      <w:r w:rsidR="001C1498" w:rsidRPr="001C1498">
        <w:t xml:space="preserve">w art. 221 </w:t>
      </w:r>
      <w:r w:rsidR="003F5D52">
        <w:t xml:space="preserve">w </w:t>
      </w:r>
      <w:r w:rsidR="001C1498" w:rsidRPr="001C1498">
        <w:t xml:space="preserve">ust. 1 </w:t>
      </w:r>
      <w:r w:rsidR="00713DB1">
        <w:t xml:space="preserve">wyrazy </w:t>
      </w:r>
      <w:r w:rsidR="00713DB1" w:rsidRPr="00713DB1">
        <w:t>„właściciela wód lub właściciela gruntu przyległego</w:t>
      </w:r>
      <w:r w:rsidR="00476722">
        <w:t>,</w:t>
      </w:r>
      <w:r w:rsidR="00713DB1" w:rsidRPr="00713DB1">
        <w:t>”</w:t>
      </w:r>
      <w:r w:rsidR="00713DB1">
        <w:t xml:space="preserve"> zastępuje się wyrazami </w:t>
      </w:r>
      <w:r w:rsidR="00AA4756">
        <w:t>„</w:t>
      </w:r>
      <w:r w:rsidR="001C1498" w:rsidRPr="001C1498">
        <w:t xml:space="preserve">podmiotu mającego interes </w:t>
      </w:r>
      <w:r w:rsidR="00476722">
        <w:t>faktyczny</w:t>
      </w:r>
      <w:r w:rsidR="001C1498" w:rsidRPr="001C1498">
        <w:t xml:space="preserve"> lub </w:t>
      </w:r>
      <w:r w:rsidR="00476722">
        <w:t>prawny,</w:t>
      </w:r>
      <w:r w:rsidR="001C1498" w:rsidRPr="001C1498">
        <w:t>”;</w:t>
      </w:r>
    </w:p>
    <w:p w14:paraId="0FDD1FAE" w14:textId="77777777" w:rsidR="001C1498" w:rsidRPr="00AA4756" w:rsidRDefault="00AA4756" w:rsidP="00AA4756">
      <w:pPr>
        <w:pStyle w:val="PKTpunkt"/>
      </w:pPr>
      <w:r w:rsidRPr="00AA4756">
        <w:t>4)</w:t>
      </w:r>
      <w:r w:rsidR="00520DAD">
        <w:tab/>
      </w:r>
      <w:r w:rsidR="001C1498" w:rsidRPr="00AA4756">
        <w:t>w art. 388 dodaje się ust. 6 i 7 w brzmieniu:</w:t>
      </w:r>
    </w:p>
    <w:p w14:paraId="31151DC5" w14:textId="77777777" w:rsidR="001C1498" w:rsidRPr="00AA4756" w:rsidRDefault="001C1498" w:rsidP="00E12522">
      <w:pPr>
        <w:pStyle w:val="ZUSTzmustartykuempunktem"/>
      </w:pPr>
      <w:r w:rsidRPr="00AA4756">
        <w:t>„6. Wniosek o udzielenie zgody wodnoprawnej składa się w:</w:t>
      </w:r>
    </w:p>
    <w:p w14:paraId="1223D3F4" w14:textId="77777777" w:rsidR="001C1498" w:rsidRPr="00AA4756" w:rsidRDefault="001C1498" w:rsidP="00E12522">
      <w:pPr>
        <w:pStyle w:val="ZPKTzmpktartykuempunktem"/>
      </w:pPr>
      <w:r w:rsidRPr="00AA4756">
        <w:t>1)</w:t>
      </w:r>
      <w:r w:rsidR="00520DAD">
        <w:tab/>
      </w:r>
      <w:r w:rsidRPr="00AA4756">
        <w:t>postaci papierowej albo</w:t>
      </w:r>
    </w:p>
    <w:p w14:paraId="0386F2C3" w14:textId="00193A7A" w:rsidR="001C1498" w:rsidRPr="00AA4756" w:rsidRDefault="001C1498" w:rsidP="00E12522">
      <w:pPr>
        <w:pStyle w:val="ZPKTzmpktartykuempunktem"/>
      </w:pPr>
      <w:r w:rsidRPr="00AA4756">
        <w:t>2)</w:t>
      </w:r>
      <w:r w:rsidR="00520DAD">
        <w:tab/>
      </w:r>
      <w:r w:rsidRPr="00AA4756">
        <w:t>formie dokumentu elektronicznego</w:t>
      </w:r>
      <w:r w:rsidR="00E458E7" w:rsidRPr="00AA4756">
        <w:t>, o którym mowa w ust. 7</w:t>
      </w:r>
      <w:r w:rsidR="00E463F3">
        <w:t>,</w:t>
      </w:r>
      <w:r w:rsidRPr="00AA4756">
        <w:t xml:space="preserve"> za pośrednictwem adresu elektronicznego.</w:t>
      </w:r>
    </w:p>
    <w:p w14:paraId="6B1BE260" w14:textId="4C81AEE9" w:rsidR="001C1498" w:rsidRPr="00AA4756" w:rsidRDefault="001C1498" w:rsidP="00E12522">
      <w:pPr>
        <w:pStyle w:val="ZUSTzmustartykuempunktem"/>
      </w:pPr>
      <w:r w:rsidRPr="00AA4756">
        <w:t>7. Formularz wniosk</w:t>
      </w:r>
      <w:r w:rsidR="00713DB1">
        <w:t>u</w:t>
      </w:r>
      <w:r w:rsidRPr="00AA4756">
        <w:t>, o który</w:t>
      </w:r>
      <w:r w:rsidR="00713DB1">
        <w:t>m</w:t>
      </w:r>
      <w:r w:rsidRPr="00AA4756">
        <w:t xml:space="preserve"> mowa w ust. 6 pkt 2, w formie dokumentu elektronicznego Prezes Wód Polskich udostępnia w Biuletynie Informacji Publicznej na stronie podmiotowej </w:t>
      </w:r>
      <w:r w:rsidR="00E458E7">
        <w:t>Wód Polskich</w:t>
      </w:r>
      <w:r w:rsidRPr="00AA4756">
        <w:t>.”;</w:t>
      </w:r>
    </w:p>
    <w:p w14:paraId="27C87E47" w14:textId="77777777" w:rsidR="001C1498" w:rsidRPr="001C1498" w:rsidRDefault="00AA4756" w:rsidP="00981757">
      <w:pPr>
        <w:pStyle w:val="PKTpunkt"/>
      </w:pPr>
      <w:r>
        <w:t>5</w:t>
      </w:r>
      <w:r w:rsidR="00981757">
        <w:t>)</w:t>
      </w:r>
      <w:r w:rsidR="00520DAD">
        <w:tab/>
      </w:r>
      <w:r w:rsidR="001C1498" w:rsidRPr="001C1498">
        <w:t>w art. 395:</w:t>
      </w:r>
    </w:p>
    <w:p w14:paraId="51A137F1" w14:textId="77777777" w:rsidR="001C1498" w:rsidRPr="001C1498" w:rsidRDefault="00981757" w:rsidP="00981757">
      <w:pPr>
        <w:pStyle w:val="LITlitera"/>
      </w:pPr>
      <w:r>
        <w:t>a)</w:t>
      </w:r>
      <w:r w:rsidR="00520DAD">
        <w:tab/>
      </w:r>
      <w:r w:rsidR="00713DB1">
        <w:t>pkt</w:t>
      </w:r>
      <w:r w:rsidR="001C1498" w:rsidRPr="001C1498">
        <w:t xml:space="preserve"> 9 otrzymuje brzmienie:</w:t>
      </w:r>
    </w:p>
    <w:p w14:paraId="30EC03B3" w14:textId="77777777" w:rsidR="001C1498" w:rsidRPr="001C1498" w:rsidRDefault="007E703B" w:rsidP="007E703B">
      <w:pPr>
        <w:pStyle w:val="ZLITPKTzmpktliter"/>
      </w:pPr>
      <w:r>
        <w:t>„9)</w:t>
      </w:r>
      <w:r w:rsidR="003F5D52">
        <w:tab/>
      </w:r>
      <w:r>
        <w:t>w</w:t>
      </w:r>
      <w:r w:rsidR="001C1498" w:rsidRPr="001C1498">
        <w:t>ykonanie</w:t>
      </w:r>
      <w:r w:rsidR="00713DB1">
        <w:t>,</w:t>
      </w:r>
      <w:r w:rsidR="001C1498" w:rsidRPr="001C1498">
        <w:t xml:space="preserve"> odbudowa, rozbudowa, przebudowa lub rozbiórka urządzeń pomiarowych należących do służb państwowych oraz Wód Polskich, a także </w:t>
      </w:r>
      <w:r w:rsidR="001C1498" w:rsidRPr="001C1498">
        <w:lastRenderedPageBreak/>
        <w:t xml:space="preserve">lokalizowanie tych </w:t>
      </w:r>
      <w:r>
        <w:t>urządzeń</w:t>
      </w:r>
      <w:r w:rsidR="001C1498" w:rsidRPr="001C1498">
        <w:t xml:space="preserve"> na obszarach szc</w:t>
      </w:r>
      <w:r>
        <w:t>zególnego zagrożenia powodzią;”,</w:t>
      </w:r>
    </w:p>
    <w:p w14:paraId="6956BA20" w14:textId="77777777" w:rsidR="001C1498" w:rsidRPr="001C1498" w:rsidRDefault="00981757" w:rsidP="00981757">
      <w:pPr>
        <w:pStyle w:val="LITlitera"/>
      </w:pPr>
      <w:r>
        <w:t>b)</w:t>
      </w:r>
      <w:r w:rsidR="00520DAD">
        <w:tab/>
      </w:r>
      <w:r w:rsidR="003F5D52">
        <w:t xml:space="preserve">po </w:t>
      </w:r>
      <w:r w:rsidR="007E703B">
        <w:t>pkt</w:t>
      </w:r>
      <w:r w:rsidR="001C1498" w:rsidRPr="001C1498">
        <w:t xml:space="preserve"> 9 dodaje się </w:t>
      </w:r>
      <w:r w:rsidR="007E703B">
        <w:t>pkt</w:t>
      </w:r>
      <w:r w:rsidR="001C1498" w:rsidRPr="001C1498">
        <w:t xml:space="preserve"> 9a w brzmieniu:</w:t>
      </w:r>
    </w:p>
    <w:p w14:paraId="3F2F3E22" w14:textId="77777777" w:rsidR="001C1498" w:rsidRPr="001C1498" w:rsidRDefault="007E703B" w:rsidP="007E703B">
      <w:pPr>
        <w:pStyle w:val="ZLITPKTzmpktliter"/>
      </w:pPr>
      <w:r>
        <w:t>„9a)</w:t>
      </w:r>
      <w:r w:rsidR="003F5D52">
        <w:tab/>
      </w:r>
      <w:r w:rsidR="001C1498" w:rsidRPr="001C1498">
        <w:t>prowadzenie przez wody powierzchniowe płynące oraz przez wa</w:t>
      </w:r>
      <w:r>
        <w:t>ły przeciwpowodziowe rurociągów oraz</w:t>
      </w:r>
      <w:r w:rsidR="001C1498" w:rsidRPr="001C1498">
        <w:t xml:space="preserve"> przewodów w rurociągach osłonowych służących urządzeniom, o których mowa w pkt 9;”;</w:t>
      </w:r>
    </w:p>
    <w:p w14:paraId="1B190DE3" w14:textId="4A828281" w:rsidR="00E32B80" w:rsidRDefault="00AA4756" w:rsidP="00814068">
      <w:pPr>
        <w:pStyle w:val="PKTpunkt"/>
      </w:pPr>
      <w:r>
        <w:t>6</w:t>
      </w:r>
      <w:r w:rsidR="00981757">
        <w:t>)</w:t>
      </w:r>
      <w:r w:rsidR="00B33002">
        <w:tab/>
      </w:r>
      <w:r w:rsidR="00350D50">
        <w:t xml:space="preserve">w </w:t>
      </w:r>
      <w:r w:rsidR="000D334D">
        <w:t>d</w:t>
      </w:r>
      <w:r w:rsidR="00B33002">
        <w:t>ziale XII</w:t>
      </w:r>
      <w:r w:rsidR="00350D50">
        <w:t>I</w:t>
      </w:r>
      <w:r w:rsidR="00E32B80">
        <w:t>:</w:t>
      </w:r>
    </w:p>
    <w:p w14:paraId="59F8FFE8" w14:textId="0BD56EDA" w:rsidR="00E32B80" w:rsidRDefault="00E32B80" w:rsidP="00D9483A">
      <w:pPr>
        <w:pStyle w:val="LITlitera"/>
      </w:pPr>
      <w:r>
        <w:t>a)</w:t>
      </w:r>
      <w:r>
        <w:tab/>
        <w:t>tytuł działu otrzymuje brzmienie „</w:t>
      </w:r>
      <w:r w:rsidRPr="00E32B80">
        <w:t xml:space="preserve">Zmiany w przepisach, przepisy </w:t>
      </w:r>
      <w:r>
        <w:t xml:space="preserve">epizodyczne, </w:t>
      </w:r>
      <w:r w:rsidRPr="00E32B80">
        <w:t>przejściowe, dostosowujące i końcowe</w:t>
      </w:r>
      <w:r>
        <w:t>”,</w:t>
      </w:r>
    </w:p>
    <w:p w14:paraId="126F7665" w14:textId="72FCB1F5" w:rsidR="00B33002" w:rsidRPr="00DA0E9F" w:rsidRDefault="00E32B80" w:rsidP="00D9483A">
      <w:pPr>
        <w:pStyle w:val="LITlitera"/>
      </w:pPr>
      <w:r>
        <w:t>b)</w:t>
      </w:r>
      <w:r>
        <w:tab/>
      </w:r>
      <w:r w:rsidR="009440B1">
        <w:t xml:space="preserve">po rozdziale 1 </w:t>
      </w:r>
      <w:r w:rsidR="00B33002">
        <w:t xml:space="preserve">dodaje się </w:t>
      </w:r>
      <w:r w:rsidR="009440B1">
        <w:t>roz</w:t>
      </w:r>
      <w:r w:rsidR="000D334D">
        <w:t>d</w:t>
      </w:r>
      <w:r w:rsidR="00B33002">
        <w:t xml:space="preserve">ział </w:t>
      </w:r>
      <w:r w:rsidR="009440B1">
        <w:t xml:space="preserve">1a </w:t>
      </w:r>
      <w:r w:rsidR="00B33002" w:rsidRPr="00DA0E9F">
        <w:t>w brzmieniu:</w:t>
      </w:r>
    </w:p>
    <w:p w14:paraId="591DC493" w14:textId="7A733C1E" w:rsidR="00B33002" w:rsidRPr="002704EA" w:rsidRDefault="00B33002" w:rsidP="001E1D4E">
      <w:pPr>
        <w:pStyle w:val="ZROZDZODDZOZNzmoznrozdzoddzartykuempunktem"/>
      </w:pPr>
      <w:r w:rsidRPr="002704EA">
        <w:t>„</w:t>
      </w:r>
      <w:r w:rsidR="009440B1">
        <w:t>Rozdział 1a</w:t>
      </w:r>
    </w:p>
    <w:p w14:paraId="660B2AF8" w14:textId="77777777" w:rsidR="00B33002" w:rsidRPr="003D03E4" w:rsidRDefault="00B33002" w:rsidP="00686D1E">
      <w:pPr>
        <w:pStyle w:val="ZTYTDZPRZEDMzmprzedmtytuulubdziauartykuempunktem"/>
        <w:rPr>
          <w:rStyle w:val="Ppogrubienie"/>
          <w:b w:val="0"/>
        </w:rPr>
      </w:pPr>
      <w:r w:rsidRPr="003D03E4">
        <w:rPr>
          <w:rStyle w:val="Ppogrubienie"/>
          <w:b w:val="0"/>
        </w:rPr>
        <w:t xml:space="preserve">Przepisy </w:t>
      </w:r>
      <w:r w:rsidRPr="00686D1E">
        <w:rPr>
          <w:rStyle w:val="Ppogrubienie"/>
          <w:b w:val="0"/>
        </w:rPr>
        <w:t>epizodyczne</w:t>
      </w:r>
    </w:p>
    <w:p w14:paraId="557C57B1" w14:textId="31D63646" w:rsidR="001C1498" w:rsidRPr="001C1498" w:rsidRDefault="00B33002" w:rsidP="00F81101">
      <w:pPr>
        <w:pStyle w:val="ZARTzmartartykuempunktem"/>
      </w:pPr>
      <w:r>
        <w:t>Art</w:t>
      </w:r>
      <w:r w:rsidRPr="001C1498">
        <w:t xml:space="preserve">. </w:t>
      </w:r>
      <w:r w:rsidR="009440B1">
        <w:t>524a</w:t>
      </w:r>
      <w:r>
        <w:t xml:space="preserve">. </w:t>
      </w:r>
      <w:r w:rsidR="002F0119">
        <w:t xml:space="preserve">1. </w:t>
      </w:r>
      <w:r w:rsidRPr="006F104D">
        <w:t xml:space="preserve">W </w:t>
      </w:r>
      <w:r>
        <w:t>okresie obowiązywania</w:t>
      </w:r>
      <w:r w:rsidRPr="006F104D">
        <w:t xml:space="preserve"> stanu zagrożenia epidemicznego albo stanu epidemii</w:t>
      </w:r>
      <w:r>
        <w:t xml:space="preserve"> </w:t>
      </w:r>
      <w:r w:rsidR="001C1498" w:rsidRPr="001C1498">
        <w:t xml:space="preserve">walne zgromadzenie </w:t>
      </w:r>
      <w:r w:rsidR="00C33183">
        <w:t xml:space="preserve">spółki wodnej </w:t>
      </w:r>
      <w:r w:rsidR="001C1498" w:rsidRPr="001C1498">
        <w:t>może także być zwoływane przy wykorzystaniu środków bezpośredniego po</w:t>
      </w:r>
      <w:r w:rsidR="00C33183">
        <w:t>rozumiewania się na odległość.</w:t>
      </w:r>
    </w:p>
    <w:p w14:paraId="1E3CF4D9" w14:textId="77777777" w:rsidR="001C1498" w:rsidRPr="002704EA" w:rsidRDefault="002F0119" w:rsidP="002704EA">
      <w:pPr>
        <w:pStyle w:val="ZUSTzmustartykuempunktem"/>
      </w:pPr>
      <w:r w:rsidRPr="002704EA">
        <w:t>2</w:t>
      </w:r>
      <w:r w:rsidR="00B33002" w:rsidRPr="002704EA">
        <w:t xml:space="preserve">. </w:t>
      </w:r>
      <w:r w:rsidR="001C1498" w:rsidRPr="002704EA">
        <w:t>Uchwały walnego zgromadzenia mogą także być podejmowane na piśmie albo przy wykorzystaniu środków bezpośredniego p</w:t>
      </w:r>
      <w:r w:rsidR="00520DAD" w:rsidRPr="002704EA">
        <w:t>orozumiewania się na odległość.</w:t>
      </w:r>
    </w:p>
    <w:p w14:paraId="2389F09E" w14:textId="77777777" w:rsidR="001C1498" w:rsidRPr="002704EA" w:rsidRDefault="002F0119" w:rsidP="002704EA">
      <w:pPr>
        <w:pStyle w:val="ZUSTzmustartykuempunktem"/>
      </w:pPr>
      <w:r w:rsidRPr="002704EA">
        <w:t>3</w:t>
      </w:r>
      <w:r w:rsidR="001C1498" w:rsidRPr="002704EA">
        <w:t>. Uchwała walnego zgromadzenia może być podjęta, jeżeli wszyscy członkowie zostali zawiadomieni o głosowaniu na piśmie albo przy wykorzystaniu środków bezpośredniego porozumiewania się na odległość. Uchwała walnego zgromadzenia może być również wynikiem głosów częściowo oddanych na piśmie lub przy wykorzystaniu środków bezpośredniego porozumiewania się na odległość.</w:t>
      </w:r>
    </w:p>
    <w:p w14:paraId="7DE09152" w14:textId="77777777" w:rsidR="001C1498" w:rsidRPr="002704EA" w:rsidRDefault="002F0119" w:rsidP="002704EA">
      <w:pPr>
        <w:pStyle w:val="ZUSTzmustartykuempunktem"/>
      </w:pPr>
      <w:r w:rsidRPr="002704EA">
        <w:t>4</w:t>
      </w:r>
      <w:r w:rsidR="001C1498" w:rsidRPr="002704EA">
        <w:t>. Przy obliczaniu kworum uwzględnia się członków uczestniczących przez oddanie głosu na piśmie lub przy wykorzystaniu środków bezpośredniego p</w:t>
      </w:r>
      <w:r w:rsidR="00520DAD" w:rsidRPr="002704EA">
        <w:t>orozumiewania się na odległość.</w:t>
      </w:r>
    </w:p>
    <w:p w14:paraId="2B33F246" w14:textId="77777777" w:rsidR="001C1498" w:rsidRPr="002704EA" w:rsidRDefault="002F0119" w:rsidP="002704EA">
      <w:pPr>
        <w:pStyle w:val="ZUSTzmustartykuempunktem"/>
      </w:pPr>
      <w:r w:rsidRPr="002704EA">
        <w:t>5</w:t>
      </w:r>
      <w:r w:rsidR="001C1498" w:rsidRPr="002704EA">
        <w:t xml:space="preserve">. Głosowanie w trybie określonym w ust. </w:t>
      </w:r>
      <w:r w:rsidRPr="002704EA">
        <w:t>2</w:t>
      </w:r>
      <w:r w:rsidR="00F61FF2" w:rsidRPr="00F61FF2">
        <w:t xml:space="preserve">– </w:t>
      </w:r>
      <w:r w:rsidRPr="002704EA">
        <w:t>4</w:t>
      </w:r>
      <w:r w:rsidR="001C1498" w:rsidRPr="002704EA">
        <w:t xml:space="preserve"> może być przeprowadzone niezależnie od pos</w:t>
      </w:r>
      <w:r w:rsidR="00520DAD" w:rsidRPr="002704EA">
        <w:t>tanowień statutu spółki wodnej.</w:t>
      </w:r>
    </w:p>
    <w:p w14:paraId="02E22819" w14:textId="77777777" w:rsidR="001C1498" w:rsidRPr="002704EA" w:rsidRDefault="002F0119" w:rsidP="002704EA">
      <w:pPr>
        <w:pStyle w:val="ZUSTzmustartykuempunktem"/>
      </w:pPr>
      <w:r w:rsidRPr="002704EA">
        <w:t>6</w:t>
      </w:r>
      <w:r w:rsidR="001C1498" w:rsidRPr="002704EA">
        <w:t xml:space="preserve">. Podjęcie przez walne zgromadzenie uchwały w trybie określonym w ust. </w:t>
      </w:r>
      <w:r w:rsidRPr="002704EA">
        <w:t>2</w:t>
      </w:r>
      <w:r w:rsidR="00F61FF2" w:rsidRPr="00F61FF2">
        <w:t xml:space="preserve">– </w:t>
      </w:r>
      <w:r w:rsidRPr="002704EA">
        <w:t>4</w:t>
      </w:r>
      <w:r w:rsidR="001C1498" w:rsidRPr="002704EA">
        <w:t xml:space="preserve"> stwierdza zarząd, poprzez zliczen</w:t>
      </w:r>
      <w:r w:rsidR="00520DAD" w:rsidRPr="002704EA">
        <w:t>ie głosów i podpisanie uchwały.</w:t>
      </w:r>
    </w:p>
    <w:p w14:paraId="3928F131" w14:textId="77777777" w:rsidR="001C1498" w:rsidRPr="002704EA" w:rsidRDefault="002F0119" w:rsidP="002704EA">
      <w:pPr>
        <w:pStyle w:val="ZUSTzmustartykuempunktem"/>
      </w:pPr>
      <w:r w:rsidRPr="002704EA">
        <w:t>7</w:t>
      </w:r>
      <w:r w:rsidR="001C1498" w:rsidRPr="002704EA">
        <w:t>. Uchwały walnego zgromadzenia podj</w:t>
      </w:r>
      <w:r w:rsidR="00C33183" w:rsidRPr="002704EA">
        <w:t xml:space="preserve">ęte w trybie określonym w ust. </w:t>
      </w:r>
      <w:r w:rsidRPr="002704EA">
        <w:t>2</w:t>
      </w:r>
      <w:r w:rsidR="00F61FF2" w:rsidRPr="00F61FF2">
        <w:t xml:space="preserve">– </w:t>
      </w:r>
      <w:r w:rsidRPr="002704EA">
        <w:t>4</w:t>
      </w:r>
      <w:r w:rsidR="00906792" w:rsidRPr="002704EA">
        <w:t xml:space="preserve"> </w:t>
      </w:r>
      <w:r w:rsidR="00520DAD" w:rsidRPr="002704EA">
        <w:t>podpisują:</w:t>
      </w:r>
    </w:p>
    <w:p w14:paraId="72B9C1C9" w14:textId="77777777" w:rsidR="001C1498" w:rsidRPr="001C1498" w:rsidRDefault="001C1498" w:rsidP="007733D9">
      <w:pPr>
        <w:pStyle w:val="ZPKTzmpktartykuempunktem"/>
      </w:pPr>
      <w:r w:rsidRPr="001C1498">
        <w:t>1)</w:t>
      </w:r>
      <w:r w:rsidR="00520DAD">
        <w:tab/>
      </w:r>
      <w:r w:rsidR="009C05CA">
        <w:t xml:space="preserve">jeden </w:t>
      </w:r>
      <w:r w:rsidRPr="001C1498">
        <w:t xml:space="preserve">członek zarządu </w:t>
      </w:r>
      <w:r w:rsidR="00D20FD6">
        <w:t>–</w:t>
      </w:r>
      <w:r w:rsidRPr="001C1498">
        <w:t xml:space="preserve"> gdy w skład zarządu wchodzą nie więce</w:t>
      </w:r>
      <w:r w:rsidR="00520DAD">
        <w:t>j niż 2 osoby;</w:t>
      </w:r>
    </w:p>
    <w:p w14:paraId="5B4C3CD2" w14:textId="77777777" w:rsidR="00F81101" w:rsidRDefault="001C1498" w:rsidP="007733D9">
      <w:pPr>
        <w:pStyle w:val="ZPKTzmpktartykuempunktem"/>
      </w:pPr>
      <w:r w:rsidRPr="001C1498">
        <w:t>2)</w:t>
      </w:r>
      <w:r w:rsidR="00520DAD">
        <w:tab/>
      </w:r>
      <w:r w:rsidR="009C05CA">
        <w:t xml:space="preserve">dwóch </w:t>
      </w:r>
      <w:r w:rsidRPr="001C1498">
        <w:t xml:space="preserve">członków zarządu </w:t>
      </w:r>
      <w:r w:rsidR="00D25652">
        <w:t>–</w:t>
      </w:r>
      <w:r w:rsidRPr="001C1498">
        <w:t xml:space="preserve"> w pozostałych przypadkach.</w:t>
      </w:r>
    </w:p>
    <w:p w14:paraId="16C6276C" w14:textId="7679988D" w:rsidR="001C1498" w:rsidRPr="001C1498" w:rsidRDefault="00C33183" w:rsidP="002704EA">
      <w:pPr>
        <w:pStyle w:val="ZARTzmartartykuempunktem"/>
      </w:pPr>
      <w:r w:rsidRPr="00C33183">
        <w:lastRenderedPageBreak/>
        <w:t xml:space="preserve">Art. </w:t>
      </w:r>
      <w:r w:rsidR="009440B1">
        <w:t>524b</w:t>
      </w:r>
      <w:r w:rsidRPr="00C33183">
        <w:t xml:space="preserve">. </w:t>
      </w:r>
      <w:r>
        <w:t>Jeżeli kadencja zarządu</w:t>
      </w:r>
      <w:r w:rsidR="001C1498" w:rsidRPr="001C1498">
        <w:t xml:space="preserve"> </w:t>
      </w:r>
      <w:r w:rsidR="002F0119">
        <w:t xml:space="preserve">spółki wodnej </w:t>
      </w:r>
      <w:r w:rsidR="001C1498" w:rsidRPr="001C1498">
        <w:t xml:space="preserve">upływa w okresie obowiązywania stanu zagrożenia epidemicznego </w:t>
      </w:r>
      <w:r w:rsidR="00F81101">
        <w:t>albo</w:t>
      </w:r>
      <w:r>
        <w:t xml:space="preserve"> stanu epidemii </w:t>
      </w:r>
      <w:r w:rsidR="00F81101">
        <w:t>albo</w:t>
      </w:r>
      <w:r w:rsidR="001C1498" w:rsidRPr="001C1498">
        <w:t xml:space="preserve"> do 30 dni </w:t>
      </w:r>
      <w:r w:rsidR="005062A8">
        <w:t>od</w:t>
      </w:r>
      <w:r w:rsidR="001C1498" w:rsidRPr="001C1498">
        <w:t xml:space="preserve"> </w:t>
      </w:r>
      <w:r w:rsidR="005062A8">
        <w:t xml:space="preserve">dnia </w:t>
      </w:r>
      <w:r w:rsidR="005062A8" w:rsidRPr="001C1498">
        <w:t>odwołani</w:t>
      </w:r>
      <w:r w:rsidR="005062A8">
        <w:t>a</w:t>
      </w:r>
      <w:r w:rsidR="005062A8" w:rsidRPr="001C1498">
        <w:t xml:space="preserve"> </w:t>
      </w:r>
      <w:r w:rsidR="001C1498" w:rsidRPr="001C1498">
        <w:t>danego stanu, podlega ona przedłużeniu do czasu wyboru zarządu na nową kadencję, jednak nie dłużej niż do 60</w:t>
      </w:r>
      <w:r w:rsidR="005062A8">
        <w:t>.</w:t>
      </w:r>
      <w:r w:rsidR="001C1498" w:rsidRPr="001C1498">
        <w:t xml:space="preserve"> dni</w:t>
      </w:r>
      <w:r w:rsidR="005062A8">
        <w:t>a</w:t>
      </w:r>
      <w:r w:rsidR="001C1498" w:rsidRPr="001C1498">
        <w:t xml:space="preserve"> od dnia odwołania </w:t>
      </w:r>
      <w:r w:rsidR="00F81101">
        <w:t>danego stanu</w:t>
      </w:r>
      <w:r>
        <w:t>.</w:t>
      </w:r>
    </w:p>
    <w:p w14:paraId="09BF7364" w14:textId="39619B8D" w:rsidR="001C1498" w:rsidRPr="001C1498" w:rsidRDefault="00C33183" w:rsidP="00AD3BD0">
      <w:pPr>
        <w:pStyle w:val="ZARTzmartartykuempunktem"/>
      </w:pPr>
      <w:r w:rsidRPr="00C33183">
        <w:t xml:space="preserve">Art. </w:t>
      </w:r>
      <w:r w:rsidR="009440B1">
        <w:t>524c</w:t>
      </w:r>
      <w:r w:rsidRPr="00C33183">
        <w:t xml:space="preserve">. </w:t>
      </w:r>
      <w:r w:rsidR="001C1498" w:rsidRPr="001C1498">
        <w:t>Jeżeli kadencja komisji rewizyjnej</w:t>
      </w:r>
      <w:r w:rsidR="002F0119">
        <w:t xml:space="preserve"> spółki wodnej</w:t>
      </w:r>
      <w:r w:rsidR="001C1498" w:rsidRPr="001C1498">
        <w:t xml:space="preserve"> upływa w okresie obowiązywania stanu zagrożenia epidemicznego </w:t>
      </w:r>
      <w:r w:rsidR="00F81101">
        <w:t>albo</w:t>
      </w:r>
      <w:r w:rsidR="001C1498" w:rsidRPr="001C1498">
        <w:t xml:space="preserve"> stanu epidemii </w:t>
      </w:r>
      <w:r w:rsidR="00B33002">
        <w:t>albo</w:t>
      </w:r>
      <w:r w:rsidR="001C1498" w:rsidRPr="001C1498">
        <w:t xml:space="preserve"> do 30 dni</w:t>
      </w:r>
      <w:r w:rsidR="0001438F">
        <w:t xml:space="preserve"> </w:t>
      </w:r>
      <w:r w:rsidR="005062A8">
        <w:t>od dnia</w:t>
      </w:r>
      <w:r w:rsidR="005062A8" w:rsidRPr="001C1498">
        <w:t xml:space="preserve"> odwołani</w:t>
      </w:r>
      <w:r w:rsidR="005062A8">
        <w:t>a</w:t>
      </w:r>
      <w:r w:rsidR="005062A8" w:rsidRPr="001C1498">
        <w:t xml:space="preserve"> </w:t>
      </w:r>
      <w:r w:rsidR="001C1498" w:rsidRPr="001C1498">
        <w:t>danego stanu, podlega ona przedłużeniu do czasu wyboru komisji rewizyjnej na nową kadencję, jednak nie dłużej niż do 60</w:t>
      </w:r>
      <w:r w:rsidR="005062A8">
        <w:t>.</w:t>
      </w:r>
      <w:r w:rsidR="001C1498" w:rsidRPr="001C1498">
        <w:t xml:space="preserve"> dni</w:t>
      </w:r>
      <w:r w:rsidR="005062A8">
        <w:t>a</w:t>
      </w:r>
      <w:r w:rsidR="001C1498" w:rsidRPr="001C1498">
        <w:t xml:space="preserve"> od dnia odwołania </w:t>
      </w:r>
      <w:r w:rsidR="00B33002">
        <w:t>danego stanu</w:t>
      </w:r>
      <w:r w:rsidR="001C1498" w:rsidRPr="001C1498">
        <w:t>.</w:t>
      </w:r>
      <w:r w:rsidR="00FC099A" w:rsidRPr="00FC099A">
        <w:t>”</w:t>
      </w:r>
      <w:r w:rsidR="00AD3BD0">
        <w:t>.</w:t>
      </w:r>
    </w:p>
    <w:p w14:paraId="10BA8066" w14:textId="485CC319" w:rsidR="001C1498" w:rsidRPr="007733D9" w:rsidRDefault="00AF56E3" w:rsidP="007733D9">
      <w:pPr>
        <w:pStyle w:val="ARTartustawynprozporzdzenia"/>
      </w:pPr>
      <w:r w:rsidRPr="00105027">
        <w:rPr>
          <w:rStyle w:val="Ppogrubienie"/>
        </w:rPr>
        <w:t xml:space="preserve">Art. </w:t>
      </w:r>
      <w:r w:rsidR="00F36AB0">
        <w:rPr>
          <w:rStyle w:val="Ppogrubienie"/>
        </w:rPr>
        <w:t>4</w:t>
      </w:r>
      <w:r w:rsidR="00E603FE">
        <w:rPr>
          <w:rStyle w:val="Ppogrubienie"/>
        </w:rPr>
        <w:t>1</w:t>
      </w:r>
      <w:r w:rsidR="001C1498" w:rsidRPr="00105027">
        <w:rPr>
          <w:rStyle w:val="Ppogrubienie"/>
        </w:rPr>
        <w:t>.</w:t>
      </w:r>
      <w:r w:rsidR="001C1498" w:rsidRPr="007733D9">
        <w:t xml:space="preserve"> W ustawie z dnia 24 listopada 2017 r. o imprezach turystycznych i powiązanych usługach turystycznych (Dz. U. </w:t>
      </w:r>
      <w:r w:rsidR="001E1D4E">
        <w:t xml:space="preserve">z 2022 r. </w:t>
      </w:r>
      <w:r w:rsidR="00F36AB0">
        <w:t xml:space="preserve">poz. </w:t>
      </w:r>
      <w:r w:rsidR="0017506B">
        <w:t>511</w:t>
      </w:r>
      <w:r w:rsidR="001C1498" w:rsidRPr="007733D9">
        <w:t>)</w:t>
      </w:r>
      <w:r w:rsidR="00F36AB0">
        <w:t xml:space="preserve"> w art. 37</w:t>
      </w:r>
      <w:r w:rsidR="001C1498" w:rsidRPr="007733D9">
        <w:t xml:space="preserve"> wprowadza się następujące zmiany:</w:t>
      </w:r>
    </w:p>
    <w:p w14:paraId="10F4E41E" w14:textId="6AD5B244" w:rsidR="001C1498" w:rsidRPr="001C1498" w:rsidRDefault="00F36AB0" w:rsidP="00F36AB0">
      <w:pPr>
        <w:pStyle w:val="PKTpunkt"/>
      </w:pPr>
      <w:r>
        <w:t>1</w:t>
      </w:r>
      <w:r w:rsidR="00DE3BFE">
        <w:t>)</w:t>
      </w:r>
      <w:r w:rsidR="00F96D6B">
        <w:tab/>
      </w:r>
      <w:r w:rsidR="001C1498" w:rsidRPr="001C1498">
        <w:t>ust. 6 otrzymuje brzmienie:</w:t>
      </w:r>
    </w:p>
    <w:p w14:paraId="1DE0101E" w14:textId="4EB176AF" w:rsidR="001C1498" w:rsidRDefault="001C1498" w:rsidP="007733D9">
      <w:pPr>
        <w:pStyle w:val="ZLITUSTzmustliter"/>
      </w:pPr>
      <w:r w:rsidRPr="001C1498">
        <w:t>„6. Deklaracje, o których mowa w art. 7 ust. 1 pkt 4</w:t>
      </w:r>
      <w:r w:rsidR="004675C2">
        <w:t>,</w:t>
      </w:r>
      <w:r w:rsidRPr="001C1498">
        <w:t xml:space="preserve"> składane są za pośrednictwem systemu teleinformatycznego Ubezpieczeniowego Funduszu Gwarancyjnego.”</w:t>
      </w:r>
      <w:r w:rsidR="00F36AB0">
        <w:t>;</w:t>
      </w:r>
    </w:p>
    <w:p w14:paraId="37D711BC" w14:textId="255B01AC" w:rsidR="001C1498" w:rsidRPr="001C1498" w:rsidRDefault="00F36AB0" w:rsidP="00F36AB0">
      <w:pPr>
        <w:pStyle w:val="PKTpunkt"/>
      </w:pPr>
      <w:r>
        <w:t>2)</w:t>
      </w:r>
      <w:r>
        <w:tab/>
      </w:r>
      <w:r w:rsidR="001C1498" w:rsidRPr="001C1498">
        <w:t>dodaje się ust. 7 w brzmieniu:</w:t>
      </w:r>
    </w:p>
    <w:p w14:paraId="50D03409" w14:textId="13D9609F" w:rsidR="001C1498" w:rsidRPr="001C1498" w:rsidRDefault="001C1498" w:rsidP="007733D9">
      <w:pPr>
        <w:pStyle w:val="ZLITUSTzmustliter"/>
      </w:pPr>
      <w:r w:rsidRPr="001C1498">
        <w:t xml:space="preserve">„7. </w:t>
      </w:r>
      <w:r w:rsidR="00E458E7" w:rsidRPr="00E458E7">
        <w:t>Przedsiębiorca, który złożył marszałkowi województwa oświadczenie o niewypłacalności, o którym mowa w art. 13 ust. 1 pkt 1, nie jest obowiązany do składania deklaracji, o których mowa w art. 7 ust. 1 pkt 4. W takim przypadku obowiązek ten wygasa z początkiem miesiąca następującego po miesiącu, w którym złożono takie oświadczenie.”</w:t>
      </w:r>
      <w:r w:rsidRPr="001C1498">
        <w:t>.</w:t>
      </w:r>
    </w:p>
    <w:p w14:paraId="5E6915D5" w14:textId="29B57DA2" w:rsidR="001C1498" w:rsidRPr="001C1498" w:rsidRDefault="001C1498" w:rsidP="00E51B75">
      <w:pPr>
        <w:pStyle w:val="ARTartustawynprozporzdzenia"/>
      </w:pPr>
      <w:r w:rsidRPr="00105027">
        <w:rPr>
          <w:rStyle w:val="Ppogrubienie"/>
        </w:rPr>
        <w:t xml:space="preserve">Art. </w:t>
      </w:r>
      <w:r w:rsidR="00111DE7">
        <w:rPr>
          <w:rStyle w:val="Ppogrubienie"/>
        </w:rPr>
        <w:t>4</w:t>
      </w:r>
      <w:r w:rsidR="00E603FE">
        <w:rPr>
          <w:rStyle w:val="Ppogrubienie"/>
        </w:rPr>
        <w:t>2</w:t>
      </w:r>
      <w:r w:rsidRPr="00105027">
        <w:rPr>
          <w:rStyle w:val="Ppogrubienie"/>
        </w:rPr>
        <w:t>.</w:t>
      </w:r>
      <w:r w:rsidRPr="001C1498">
        <w:t xml:space="preserve"> W ustawie z dnia 15 grudnia 2017 r. o dystrybucji ubezpieczeń (Dz. U. z 2019</w:t>
      </w:r>
      <w:r w:rsidR="00A36467">
        <w:t> </w:t>
      </w:r>
      <w:r w:rsidRPr="001C1498">
        <w:t>r. poz. 1881</w:t>
      </w:r>
      <w:r w:rsidR="00F36AB0">
        <w:t xml:space="preserve"> oraz z 2021 r. poz. 2140</w:t>
      </w:r>
      <w:r w:rsidRPr="001C1498">
        <w:t>) w art. 34 po ust. 1</w:t>
      </w:r>
      <w:r w:rsidR="00297D09">
        <w:t>1</w:t>
      </w:r>
      <w:r w:rsidRPr="001C1498">
        <w:t xml:space="preserve"> dodaje się ust. 1</w:t>
      </w:r>
      <w:r w:rsidR="00297D09">
        <w:t>1</w:t>
      </w:r>
      <w:r w:rsidRPr="001C1498">
        <w:t>a i 1</w:t>
      </w:r>
      <w:r w:rsidR="00297D09">
        <w:t>1</w:t>
      </w:r>
      <w:r w:rsidRPr="001C1498">
        <w:t>b w brzmieniu:</w:t>
      </w:r>
    </w:p>
    <w:p w14:paraId="0077810C" w14:textId="654C70E4" w:rsidR="001C1498" w:rsidRPr="001C1498" w:rsidRDefault="00B5127E" w:rsidP="007733D9">
      <w:pPr>
        <w:pStyle w:val="ZUSTzmustartykuempunktem"/>
      </w:pPr>
      <w:r>
        <w:t>„1</w:t>
      </w:r>
      <w:r w:rsidR="00297D09">
        <w:t>1</w:t>
      </w:r>
      <w:r>
        <w:t xml:space="preserve">a. </w:t>
      </w:r>
      <w:r w:rsidR="00FF38C0">
        <w:t>Do postępowania</w:t>
      </w:r>
      <w:r w:rsidR="001C1498" w:rsidRPr="001C1498">
        <w:t xml:space="preserve"> w sprawie </w:t>
      </w:r>
      <w:r w:rsidR="00C02484">
        <w:t xml:space="preserve">wydania </w:t>
      </w:r>
      <w:r w:rsidR="001C1498" w:rsidRPr="001C1498">
        <w:t xml:space="preserve">zezwolenia stosuje się przepisy działu II rozdziału 14 ustawy z dnia 14 czerwca 1960 r. </w:t>
      </w:r>
      <w:r w:rsidR="00DC0E36">
        <w:t>–</w:t>
      </w:r>
      <w:r w:rsidR="001C1498" w:rsidRPr="001C1498">
        <w:t xml:space="preserve"> Kodeks postępowania administracyjnego</w:t>
      </w:r>
      <w:r w:rsidR="00DC0E36">
        <w:t xml:space="preserve"> </w:t>
      </w:r>
      <w:r w:rsidR="00DC0E36" w:rsidRPr="00DC0E36">
        <w:t>(Dz. U. z 202</w:t>
      </w:r>
      <w:r w:rsidR="00696C7A">
        <w:t>1</w:t>
      </w:r>
      <w:r w:rsidR="00DC0E36" w:rsidRPr="00DC0E36">
        <w:t xml:space="preserve"> r. poz.</w:t>
      </w:r>
      <w:r w:rsidR="00696C7A">
        <w:t xml:space="preserve"> 735</w:t>
      </w:r>
      <w:r w:rsidR="00F36AB0">
        <w:t>, 1491 i 2052</w:t>
      </w:r>
      <w:r w:rsidR="00DC0E36" w:rsidRPr="00DC0E36">
        <w:t>)</w:t>
      </w:r>
      <w:r w:rsidR="001C1498" w:rsidRPr="001C1498">
        <w:t>.</w:t>
      </w:r>
    </w:p>
    <w:p w14:paraId="039E55B9" w14:textId="77777777" w:rsidR="001C1498" w:rsidRPr="001C1498" w:rsidRDefault="00FF38C0" w:rsidP="007733D9">
      <w:pPr>
        <w:pStyle w:val="ZUSTzmustartykuempunktem"/>
      </w:pPr>
      <w:r>
        <w:t>1</w:t>
      </w:r>
      <w:r w:rsidR="00297D09">
        <w:t>1</w:t>
      </w:r>
      <w:r w:rsidR="00101A8F">
        <w:t xml:space="preserve">b. Do postępowania w sprawie wydania zezwolenia </w:t>
      </w:r>
      <w:r w:rsidR="001C1498" w:rsidRPr="001C1498">
        <w:t xml:space="preserve">nie stosuje się przepisów działu II rozdziału 8a ustawy z dnia 14 czerwca 1960 r. </w:t>
      </w:r>
      <w:r w:rsidR="00B02386">
        <w:t>–</w:t>
      </w:r>
      <w:r w:rsidR="001C1498" w:rsidRPr="001C1498">
        <w:t xml:space="preserve"> Kodeks postępowania administracyjnego.</w:t>
      </w:r>
      <w:r w:rsidR="00B5127E" w:rsidRPr="00B5127E">
        <w:t>”</w:t>
      </w:r>
      <w:r w:rsidR="001C1498" w:rsidRPr="001C1498">
        <w:t>.</w:t>
      </w:r>
    </w:p>
    <w:p w14:paraId="6C4B3BB3" w14:textId="32A18ABE" w:rsidR="00297D09" w:rsidRPr="00297D09" w:rsidRDefault="002E024E" w:rsidP="00297D09">
      <w:pPr>
        <w:pStyle w:val="ARTartustawynprozporzdzenia"/>
      </w:pPr>
      <w:r w:rsidRPr="00105027">
        <w:rPr>
          <w:rStyle w:val="Ppogrubienie"/>
        </w:rPr>
        <w:lastRenderedPageBreak/>
        <w:t>Art.</w:t>
      </w:r>
      <w:r w:rsidR="00AF56E3" w:rsidRPr="00105027">
        <w:rPr>
          <w:rStyle w:val="Ppogrubienie"/>
        </w:rPr>
        <w:t xml:space="preserve"> </w:t>
      </w:r>
      <w:r w:rsidR="001E1D4E">
        <w:rPr>
          <w:rStyle w:val="Ppogrubienie"/>
        </w:rPr>
        <w:t>4</w:t>
      </w:r>
      <w:r w:rsidR="00E603FE">
        <w:rPr>
          <w:rStyle w:val="Ppogrubienie"/>
        </w:rPr>
        <w:t>3</w:t>
      </w:r>
      <w:r w:rsidR="001C1498" w:rsidRPr="00105027">
        <w:rPr>
          <w:rStyle w:val="Ppogrubienie"/>
        </w:rPr>
        <w:t>.</w:t>
      </w:r>
      <w:r w:rsidR="001C1498" w:rsidRPr="001C1498">
        <w:t xml:space="preserve"> W ustawie z dnia 1 marca 2018 r. </w:t>
      </w:r>
      <w:r w:rsidR="009F03C7" w:rsidRPr="009F03C7">
        <w:t>o przeciwdziałaniu praniu pieniędzy oraz finansowaniu terroryzmu</w:t>
      </w:r>
      <w:r w:rsidR="001C1498" w:rsidRPr="001C1498">
        <w:t xml:space="preserve"> (Dz. U. </w:t>
      </w:r>
      <w:r w:rsidR="00E458E7">
        <w:t xml:space="preserve">z 2022 r. </w:t>
      </w:r>
      <w:r w:rsidR="00B84905">
        <w:t xml:space="preserve">poz. </w:t>
      </w:r>
      <w:r w:rsidR="0017506B">
        <w:t>59</w:t>
      </w:r>
      <w:r w:rsidR="00E458E7">
        <w:t>5 i 655</w:t>
      </w:r>
      <w:r w:rsidR="004511E6">
        <w:t>)</w:t>
      </w:r>
      <w:r w:rsidR="001C1498" w:rsidRPr="001C1498">
        <w:t xml:space="preserve"> </w:t>
      </w:r>
      <w:r w:rsidR="007B0047">
        <w:t xml:space="preserve">użyte w art. 60 wyrazy </w:t>
      </w:r>
      <w:r w:rsidR="00A36467">
        <w:t>„</w:t>
      </w:r>
      <w:r w:rsidR="007B0047">
        <w:t>w terminie 7 dni</w:t>
      </w:r>
      <w:r w:rsidR="00A36467" w:rsidRPr="00B5127E">
        <w:t>”</w:t>
      </w:r>
      <w:r w:rsidR="007B0047">
        <w:t xml:space="preserve"> zastępuje się wyrazami </w:t>
      </w:r>
      <w:r w:rsidR="00A36467">
        <w:t>„</w:t>
      </w:r>
      <w:r w:rsidR="007B0047">
        <w:t>w terminie 14 dni</w:t>
      </w:r>
      <w:r w:rsidR="00A36467" w:rsidRPr="00B5127E">
        <w:t>”</w:t>
      </w:r>
      <w:r w:rsidR="007B0047">
        <w:t>.</w:t>
      </w:r>
    </w:p>
    <w:p w14:paraId="1623003E" w14:textId="7A545B29" w:rsidR="003A4BA3" w:rsidRPr="003A4BA3" w:rsidRDefault="003A4BA3" w:rsidP="003A4BA3">
      <w:pPr>
        <w:pStyle w:val="ARTartustawynprozporzdzenia"/>
      </w:pPr>
      <w:r w:rsidRPr="00105027">
        <w:rPr>
          <w:rStyle w:val="Ppogrubienie"/>
        </w:rPr>
        <w:t>Art.</w:t>
      </w:r>
      <w:r w:rsidR="00936AB9" w:rsidRPr="00105027">
        <w:rPr>
          <w:rStyle w:val="Ppogrubienie"/>
        </w:rPr>
        <w:t xml:space="preserve"> </w:t>
      </w:r>
      <w:r w:rsidR="00111DE7">
        <w:rPr>
          <w:rStyle w:val="Ppogrubienie"/>
        </w:rPr>
        <w:t>4</w:t>
      </w:r>
      <w:r w:rsidR="00E603FE">
        <w:rPr>
          <w:rStyle w:val="Ppogrubienie"/>
        </w:rPr>
        <w:t>4</w:t>
      </w:r>
      <w:r w:rsidRPr="00105027">
        <w:rPr>
          <w:rStyle w:val="Ppogrubienie"/>
        </w:rPr>
        <w:t>.</w:t>
      </w:r>
      <w:r w:rsidR="00936AB9">
        <w:t xml:space="preserve"> </w:t>
      </w:r>
      <w:r w:rsidRPr="003A4BA3">
        <w:t>W ustawie z dnia 15 czerwca 2018 r. o zbiorowym zarządzaniu prawami autorskimi i prawami pokrewnymi (Dz.</w:t>
      </w:r>
      <w:r w:rsidR="00A2247B">
        <w:t xml:space="preserve"> </w:t>
      </w:r>
      <w:r w:rsidRPr="003A4BA3">
        <w:t xml:space="preserve">U. poz. 1293) </w:t>
      </w:r>
      <w:r w:rsidR="00441557">
        <w:t xml:space="preserve">w </w:t>
      </w:r>
      <w:r w:rsidRPr="003A4BA3">
        <w:t xml:space="preserve">art. 64 </w:t>
      </w:r>
      <w:r w:rsidR="00441557">
        <w:t xml:space="preserve">w </w:t>
      </w:r>
      <w:r w:rsidRPr="003A4BA3">
        <w:t xml:space="preserve">ust. 2 </w:t>
      </w:r>
      <w:r w:rsidR="00441557">
        <w:t>zdanie drugie otrzymuje brzmienie</w:t>
      </w:r>
      <w:r w:rsidRPr="003A4BA3">
        <w:t>:</w:t>
      </w:r>
    </w:p>
    <w:p w14:paraId="57CD0305" w14:textId="77777777" w:rsidR="003A4BA3" w:rsidRPr="003A4BA3" w:rsidRDefault="003A4BA3" w:rsidP="00441557">
      <w:pPr>
        <w:pStyle w:val="ZFRAGzmfragmentunpzdaniaartykuempunktem"/>
      </w:pPr>
      <w:r w:rsidRPr="003A4BA3">
        <w:t xml:space="preserve">„Od decyzji wydanych w tych postępowaniach </w:t>
      </w:r>
      <w:r w:rsidR="00441557">
        <w:t>nie służy</w:t>
      </w:r>
      <w:r w:rsidRPr="003A4BA3">
        <w:t xml:space="preserve"> odwołanie.”.</w:t>
      </w:r>
    </w:p>
    <w:p w14:paraId="6EF9AF01" w14:textId="113A2052" w:rsidR="003A4BA3" w:rsidRPr="003A4BA3" w:rsidRDefault="003A4BA3" w:rsidP="009440B1">
      <w:pPr>
        <w:pStyle w:val="ARTartustawynprozporzdzenia"/>
      </w:pPr>
      <w:r w:rsidRPr="00105027">
        <w:rPr>
          <w:rStyle w:val="Ppogrubienie"/>
        </w:rPr>
        <w:t>Art.</w:t>
      </w:r>
      <w:r w:rsidR="00936AB9" w:rsidRPr="00105027">
        <w:rPr>
          <w:rStyle w:val="Ppogrubienie"/>
        </w:rPr>
        <w:t xml:space="preserve"> </w:t>
      </w:r>
      <w:r w:rsidR="001E1D4E">
        <w:rPr>
          <w:rStyle w:val="Ppogrubienie"/>
        </w:rPr>
        <w:t>4</w:t>
      </w:r>
      <w:r w:rsidR="00E603FE">
        <w:rPr>
          <w:rStyle w:val="Ppogrubienie"/>
        </w:rPr>
        <w:t>5</w:t>
      </w:r>
      <w:r w:rsidRPr="00105027">
        <w:rPr>
          <w:rStyle w:val="Ppogrubienie"/>
        </w:rPr>
        <w:t>.</w:t>
      </w:r>
      <w:r w:rsidR="00936AB9">
        <w:t xml:space="preserve"> </w:t>
      </w:r>
      <w:r w:rsidRPr="003A4BA3">
        <w:t>W ustawie z dnia 5 lipca 2018 r. o tachografach (</w:t>
      </w:r>
      <w:r w:rsidR="009440B1">
        <w:t>Dz. U. z 2020 r. poz. 900 oraz z 2022 r. poz. 209.</w:t>
      </w:r>
      <w:r w:rsidRPr="003A4BA3">
        <w:t xml:space="preserve">) po rozdziale </w:t>
      </w:r>
      <w:r w:rsidR="009440B1">
        <w:t>8</w:t>
      </w:r>
      <w:r w:rsidR="009440B1" w:rsidRPr="003A4BA3">
        <w:t xml:space="preserve"> </w:t>
      </w:r>
      <w:r w:rsidRPr="003A4BA3">
        <w:t xml:space="preserve">dodaje się rozdział </w:t>
      </w:r>
      <w:r w:rsidR="009440B1">
        <w:t>8</w:t>
      </w:r>
      <w:r w:rsidR="009440B1" w:rsidRPr="003A4BA3">
        <w:t xml:space="preserve">a </w:t>
      </w:r>
      <w:r w:rsidRPr="003A4BA3">
        <w:t>w brzmieniu:</w:t>
      </w:r>
    </w:p>
    <w:p w14:paraId="7BBBB18C" w14:textId="35A88642" w:rsidR="003A4BA3" w:rsidRPr="00D32ACB" w:rsidRDefault="003A4BA3" w:rsidP="003A4BA3">
      <w:pPr>
        <w:pStyle w:val="ZROZDZODDZOZNzmoznrozdzoddzartykuempunktem"/>
      </w:pPr>
      <w:r w:rsidRPr="00D32ACB">
        <w:t>„</w:t>
      </w:r>
      <w:r w:rsidRPr="003A4BA3">
        <w:t>Rozdział</w:t>
      </w:r>
      <w:r w:rsidRPr="00D32ACB">
        <w:t xml:space="preserve"> </w:t>
      </w:r>
      <w:r w:rsidR="009440B1">
        <w:t>8</w:t>
      </w:r>
      <w:r w:rsidRPr="00D32ACB">
        <w:t>a</w:t>
      </w:r>
    </w:p>
    <w:p w14:paraId="6A972F2F" w14:textId="77777777" w:rsidR="003A4BA3" w:rsidRPr="00D32ACB" w:rsidRDefault="003A4BA3" w:rsidP="003A4BA3">
      <w:pPr>
        <w:pStyle w:val="ZROZDZODDZPRZEDMzmprzedmrozdzoddzartykuempunktem"/>
      </w:pPr>
      <w:r w:rsidRPr="003A4BA3">
        <w:t>Przepisy</w:t>
      </w:r>
      <w:r w:rsidRPr="00D32ACB">
        <w:t xml:space="preserve"> </w:t>
      </w:r>
      <w:r w:rsidRPr="003A4BA3">
        <w:t>epizodyczne</w:t>
      </w:r>
    </w:p>
    <w:p w14:paraId="44FA0A7F" w14:textId="1D335C28" w:rsidR="003A4BA3" w:rsidRPr="003A4BA3" w:rsidRDefault="003A4BA3" w:rsidP="003A4BA3">
      <w:pPr>
        <w:pStyle w:val="ZARTzmartartykuempunktem"/>
      </w:pPr>
      <w:r w:rsidRPr="003A4BA3">
        <w:t>Art.</w:t>
      </w:r>
      <w:r w:rsidR="00936AB9">
        <w:t xml:space="preserve"> </w:t>
      </w:r>
      <w:r w:rsidR="009440B1">
        <w:t>62a</w:t>
      </w:r>
      <w:r w:rsidRPr="003A4BA3">
        <w:t>.</w:t>
      </w:r>
      <w:r w:rsidR="00936AB9">
        <w:t xml:space="preserve"> </w:t>
      </w:r>
      <w:r w:rsidRPr="003A4BA3">
        <w:t>1. W okresie obowiązywania stanu zagrożenia epidemicznego albo stanu epidemii</w:t>
      </w:r>
      <w:r w:rsidR="00441557">
        <w:t>,</w:t>
      </w:r>
      <w:r w:rsidRPr="003A4BA3">
        <w:t xml:space="preserve"> </w:t>
      </w:r>
      <w:r w:rsidR="00441557">
        <w:t xml:space="preserve">ogłoszonego </w:t>
      </w:r>
      <w:r w:rsidRPr="003A4BA3">
        <w:t>w związku z zakażeniami wirusem SARS-CoV-2</w:t>
      </w:r>
      <w:r w:rsidR="00441557">
        <w:t>,</w:t>
      </w:r>
      <w:r w:rsidRPr="003A4BA3">
        <w:t xml:space="preserve"> do egzaminu, o którym mowa w</w:t>
      </w:r>
      <w:r w:rsidR="00936AB9">
        <w:t xml:space="preserve"> </w:t>
      </w:r>
      <w:r w:rsidRPr="003A4BA3">
        <w:t>art.</w:t>
      </w:r>
      <w:r w:rsidR="00A2247B">
        <w:t xml:space="preserve"> </w:t>
      </w:r>
      <w:r w:rsidRPr="003A4BA3">
        <w:t>29 ust.</w:t>
      </w:r>
      <w:r w:rsidR="004F2474">
        <w:t xml:space="preserve"> </w:t>
      </w:r>
      <w:r w:rsidRPr="003A4BA3">
        <w:t>1, stosuje się przepisy wykonawcze wydane na podstawie art. 30, z uwzględnieniem zasad określonych w ust. 2</w:t>
      </w:r>
      <w:r w:rsidR="00C612D7" w:rsidRPr="00C612D7">
        <w:t xml:space="preserve">– </w:t>
      </w:r>
      <w:r w:rsidRPr="003A4BA3">
        <w:t>4.</w:t>
      </w:r>
    </w:p>
    <w:p w14:paraId="47717D9B" w14:textId="77777777" w:rsidR="003A4BA3" w:rsidRPr="003A4BA3" w:rsidRDefault="003A4BA3" w:rsidP="003A4BA3">
      <w:pPr>
        <w:pStyle w:val="ZUSTzmustartykuempunktem"/>
      </w:pPr>
      <w:r w:rsidRPr="003A4BA3">
        <w:t>2.</w:t>
      </w:r>
      <w:r w:rsidR="00936AB9">
        <w:t xml:space="preserve"> </w:t>
      </w:r>
      <w:r w:rsidR="00441557">
        <w:t>Termin</w:t>
      </w:r>
      <w:r w:rsidRPr="003A4BA3">
        <w:t xml:space="preserve"> 14 dni na ogłoszenie o wyznaczonym terminie i miejscu przeprowadzenia egzaminu oraz 7 dni na zawiadomienie osoby przystępującej do egzaminu o wyznaczonym terminie i miejscu przeprowadzenia egzaminu mogą być przedłużone albo skrócone w przypadku, gdy liczba </w:t>
      </w:r>
      <w:r w:rsidR="004D7E1A">
        <w:t>złożonych</w:t>
      </w:r>
      <w:r w:rsidR="004D7E1A" w:rsidRPr="003A4BA3">
        <w:t xml:space="preserve"> </w:t>
      </w:r>
      <w:r w:rsidRPr="003A4BA3">
        <w:t>oraz rozpatrywanych wniosków to uzasadnia.</w:t>
      </w:r>
    </w:p>
    <w:p w14:paraId="67EC8A7C" w14:textId="77777777" w:rsidR="003A4BA3" w:rsidRPr="003A4BA3" w:rsidRDefault="00936AB9" w:rsidP="003A4BA3">
      <w:pPr>
        <w:pStyle w:val="ZUSTzmustartykuempunktem"/>
      </w:pPr>
      <w:r>
        <w:t xml:space="preserve">3. </w:t>
      </w:r>
      <w:r w:rsidR="003A4BA3" w:rsidRPr="003A4BA3">
        <w:t>Część pisemną egzaminu przeprowadza się w formie ustalonej z Prezesem GUM, w sposób zapobiegający szerzeniu się zakażenia wirusem SARS-CoV-2 i z zachowaniem należytych środków ostrożności oraz pod warunkiem zachowania możliwości identyfikacji osoby przystępującej do egzaminu i zabezpieczenia przebiegu egzaminu przed ingerencją osób trzecich.</w:t>
      </w:r>
    </w:p>
    <w:p w14:paraId="78899574" w14:textId="77777777" w:rsidR="003A4BA3" w:rsidRPr="003A4BA3" w:rsidRDefault="003A4BA3" w:rsidP="003A4BA3">
      <w:pPr>
        <w:pStyle w:val="ZUSTzmustartykuempunktem"/>
      </w:pPr>
      <w:r w:rsidRPr="003A4BA3">
        <w:t>4.</w:t>
      </w:r>
      <w:r w:rsidR="00936AB9">
        <w:t xml:space="preserve"> </w:t>
      </w:r>
      <w:r w:rsidRPr="003A4BA3">
        <w:t>Część praktyczną egzaminu przeprowadza się w sposób zapobiegający szerzeniu się zakażenia wirusem SARS-CoV-2 i z zachowaniem należytych środków ostrożności.”.</w:t>
      </w:r>
    </w:p>
    <w:p w14:paraId="69538719" w14:textId="7DF696F8" w:rsidR="00787254" w:rsidRPr="00787254" w:rsidRDefault="00787254" w:rsidP="00787254">
      <w:pPr>
        <w:pStyle w:val="ARTartustawynprozporzdzenia"/>
      </w:pPr>
      <w:r w:rsidRPr="00787254">
        <w:rPr>
          <w:b/>
        </w:rPr>
        <w:t>Art. 4</w:t>
      </w:r>
      <w:r w:rsidR="00E603FE">
        <w:rPr>
          <w:b/>
        </w:rPr>
        <w:t>6</w:t>
      </w:r>
      <w:r w:rsidRPr="00787254">
        <w:rPr>
          <w:b/>
        </w:rPr>
        <w:t xml:space="preserve">. </w:t>
      </w:r>
      <w:r w:rsidRPr="00787254">
        <w:t>W ustawie z dnia 20 lipca 2018 r. – Prawo o szkolnictwie wyższym i nauce (Dz. U. z 2022 r. poz. 574, 583 i 655) wprowadza się następujące zmiany:</w:t>
      </w:r>
    </w:p>
    <w:p w14:paraId="4472A7D1" w14:textId="77777777" w:rsidR="00787254" w:rsidRPr="00787254" w:rsidRDefault="00787254" w:rsidP="00EC216E">
      <w:pPr>
        <w:pStyle w:val="PKTpunkt"/>
      </w:pPr>
      <w:r w:rsidRPr="00787254">
        <w:t>1)</w:t>
      </w:r>
      <w:r w:rsidRPr="00787254">
        <w:tab/>
        <w:t>w art. 86 po ust. 1 dodaje się ust. 1a i 1b w brzmieniu:</w:t>
      </w:r>
    </w:p>
    <w:p w14:paraId="7D9CDFAE" w14:textId="77777777" w:rsidR="00787254" w:rsidRPr="00787254" w:rsidRDefault="00787254" w:rsidP="00EC216E">
      <w:pPr>
        <w:pStyle w:val="ZUSTzmustartykuempunktem"/>
      </w:pPr>
      <w:r w:rsidRPr="00787254">
        <w:t>„1a. Świadczenia, o których mowa w ust. 1 pkt 1– 4, są przyznawane na wniosek.</w:t>
      </w:r>
    </w:p>
    <w:p w14:paraId="063DFF7D" w14:textId="77777777" w:rsidR="00787254" w:rsidRPr="00787254" w:rsidRDefault="00787254" w:rsidP="00EC216E">
      <w:pPr>
        <w:pStyle w:val="ZUSTzmustartykuempunktem"/>
      </w:pPr>
      <w:r w:rsidRPr="00787254">
        <w:lastRenderedPageBreak/>
        <w:t>1b. Wniosek o przyznanie świadczeń, o których mowa w ust. 1 pkt 1– 4, może być złożony i rozpatrzony za pomocą systemu teleinformatycznego uczelni, o którym mowa w art. 358a.”;</w:t>
      </w:r>
    </w:p>
    <w:p w14:paraId="137F19D5" w14:textId="77777777" w:rsidR="00787254" w:rsidRPr="00787254" w:rsidRDefault="00787254" w:rsidP="00EC216E">
      <w:pPr>
        <w:pStyle w:val="PKTpunkt"/>
      </w:pPr>
      <w:r w:rsidRPr="00787254">
        <w:t>2)</w:t>
      </w:r>
      <w:r w:rsidRPr="00787254">
        <w:tab/>
        <w:t>po art. 150 dodaje się art. 150a w brzmieniu:</w:t>
      </w:r>
    </w:p>
    <w:p w14:paraId="0E0EB56E" w14:textId="77777777" w:rsidR="00787254" w:rsidRPr="00787254" w:rsidRDefault="00787254" w:rsidP="00EC216E">
      <w:pPr>
        <w:pStyle w:val="ZARTzmartartykuempunktem"/>
      </w:pPr>
      <w:r w:rsidRPr="00787254">
        <w:t>„Art. 150a. Uczelnie, w celu komercjalizacji wyników badań naukowych, prac rozwojowych oraz know-how związanego z tymi wynikami, a także w celu prowadzenia działań z zakresu transferu technologii i promocji nauki, realizowanych w ramach projektów finansowanych lub współfinansowanych ze środków publicznych, mogą tworzyć spółki celowe, w których udziałowcami lub wspólnikami mogą być instytuty badawcze, instytuty Sieci Badawczej Łukasiewicz lub instytuty Polskiej Akademii Nauk.”;</w:t>
      </w:r>
    </w:p>
    <w:p w14:paraId="65530783" w14:textId="77777777" w:rsidR="00787254" w:rsidRPr="00787254" w:rsidRDefault="00787254" w:rsidP="00EC216E">
      <w:pPr>
        <w:pStyle w:val="PKTpunkt"/>
      </w:pPr>
      <w:r w:rsidRPr="00787254">
        <w:t>3)</w:t>
      </w:r>
      <w:r w:rsidRPr="00787254">
        <w:tab/>
        <w:t>po art. 358 dodaje się art. 358a w brzmieniu:</w:t>
      </w:r>
    </w:p>
    <w:p w14:paraId="3D542287" w14:textId="77777777" w:rsidR="00787254" w:rsidRPr="00787254" w:rsidRDefault="00787254" w:rsidP="00EC216E">
      <w:pPr>
        <w:pStyle w:val="ZARTzmartartykuempunktem"/>
      </w:pPr>
      <w:r w:rsidRPr="00787254">
        <w:t>„Art. 358a. Pisma, w tym decyzje administracyjne, w sprawach, o których mowa w art. 72 ust. 2–4, art. 86 ust. 1 pkt 1–4, art. 108 ust. 3, art. 200 ust. 4 i 5, art. 203 ust. 3, art. 323 ust. 1 pkt 6 i art. 324 ust. 1 pkt 1, mogą być doręczane za pośrednictwem systemu teleinformatycznego uczelni, jeżeli spełnia warunki organizacyjne i techniczne, o których mowa w ustawie z dnia 17 lutego 2005 r. o informatyzacji działalności podmiotów realizujących zadania publiczne.”;</w:t>
      </w:r>
    </w:p>
    <w:p w14:paraId="6157E3A9" w14:textId="58BC5A76" w:rsidR="003A4BA3" w:rsidRPr="00787254" w:rsidRDefault="00787254" w:rsidP="003A4BA3">
      <w:pPr>
        <w:pStyle w:val="PKTpunkt"/>
      </w:pPr>
      <w:r w:rsidRPr="00787254">
        <w:t>4)</w:t>
      </w:r>
      <w:r w:rsidRPr="00787254">
        <w:tab/>
        <w:t>w art. 400 uchyla się ust. 5.</w:t>
      </w:r>
    </w:p>
    <w:p w14:paraId="03C5BB77" w14:textId="780A963C" w:rsidR="003A4BA3" w:rsidRPr="003A4BA3" w:rsidRDefault="003A4BA3" w:rsidP="00937658">
      <w:pPr>
        <w:pStyle w:val="ARTartustawynprozporzdzenia"/>
      </w:pPr>
      <w:r w:rsidRPr="00105027">
        <w:rPr>
          <w:rStyle w:val="Ppogrubienie"/>
        </w:rPr>
        <w:t>Art.</w:t>
      </w:r>
      <w:r w:rsidR="00936AB9" w:rsidRPr="00105027">
        <w:rPr>
          <w:rStyle w:val="Ppogrubienie"/>
        </w:rPr>
        <w:t xml:space="preserve"> </w:t>
      </w:r>
      <w:r w:rsidR="00376EA0">
        <w:rPr>
          <w:rStyle w:val="Ppogrubienie"/>
        </w:rPr>
        <w:t>4</w:t>
      </w:r>
      <w:r w:rsidR="00E603FE">
        <w:rPr>
          <w:rStyle w:val="Ppogrubienie"/>
        </w:rPr>
        <w:t>7</w:t>
      </w:r>
      <w:r w:rsidRPr="00105027">
        <w:rPr>
          <w:rStyle w:val="Ppogrubienie"/>
        </w:rPr>
        <w:t>.</w:t>
      </w:r>
      <w:r w:rsidR="00936AB9">
        <w:t xml:space="preserve"> </w:t>
      </w:r>
      <w:r w:rsidRPr="003A4BA3">
        <w:t>W ustawie z dnia 13 czerwca 2019 r. o wykonywaniu działalności gospodarczej w zakresie wytwarzania i obrotu materiałami wybuchowymi, bronią, amunicją oraz wyrobami i technologią o przeznaczeniu wojskowym lub policyjnym (Dz.</w:t>
      </w:r>
      <w:r w:rsidR="00A2247B">
        <w:t xml:space="preserve"> </w:t>
      </w:r>
      <w:r w:rsidRPr="003A4BA3">
        <w:t xml:space="preserve">U. </w:t>
      </w:r>
      <w:r w:rsidR="00376EA0">
        <w:t xml:space="preserve">z 2022 r. </w:t>
      </w:r>
      <w:r w:rsidRPr="003A4BA3">
        <w:t xml:space="preserve">poz. </w:t>
      </w:r>
      <w:r w:rsidR="00037A3A">
        <w:t>268 i 275</w:t>
      </w:r>
      <w:r w:rsidRPr="003A4BA3">
        <w:t>) wprowadza się następujące zmiany:</w:t>
      </w:r>
    </w:p>
    <w:p w14:paraId="53B57B60" w14:textId="77777777" w:rsidR="003A4BA3" w:rsidRPr="003A4BA3" w:rsidRDefault="003A4BA3" w:rsidP="00937658">
      <w:pPr>
        <w:pStyle w:val="PKTpunkt"/>
      </w:pPr>
      <w:r w:rsidRPr="003A4BA3">
        <w:t>1)</w:t>
      </w:r>
      <w:r w:rsidRPr="003A4BA3">
        <w:tab/>
        <w:t>w art. 17:</w:t>
      </w:r>
    </w:p>
    <w:p w14:paraId="744B0616" w14:textId="77777777" w:rsidR="003A4BA3" w:rsidRPr="003A4BA3" w:rsidRDefault="003A4BA3" w:rsidP="00937658">
      <w:pPr>
        <w:pStyle w:val="LITlitera"/>
      </w:pPr>
      <w:r w:rsidRPr="003A4BA3">
        <w:t>a)</w:t>
      </w:r>
      <w:r w:rsidRPr="003A4BA3">
        <w:tab/>
        <w:t>po ust. 6 dodaje się ust. 6a w brzmieniu:</w:t>
      </w:r>
    </w:p>
    <w:p w14:paraId="7D356FA0" w14:textId="77777777" w:rsidR="003A4BA3" w:rsidRPr="003A4BA3" w:rsidRDefault="00006FFB" w:rsidP="00937658">
      <w:pPr>
        <w:pStyle w:val="ZLITUSTzmustliter"/>
      </w:pPr>
      <w:r>
        <w:t xml:space="preserve">„6a. </w:t>
      </w:r>
      <w:r w:rsidR="003A4BA3" w:rsidRPr="003A4BA3">
        <w:t>Wniosek o udzielenie albo zmianę koncesji oraz dokumenty, o których mowa w ust. 3 i 6</w:t>
      </w:r>
      <w:r>
        <w:t>,</w:t>
      </w:r>
      <w:r w:rsidR="003A4BA3" w:rsidRPr="003A4BA3">
        <w:t xml:space="preserve"> mogą być składane w </w:t>
      </w:r>
      <w:r>
        <w:t>postaci</w:t>
      </w:r>
      <w:r w:rsidR="003D781C">
        <w:t xml:space="preserve"> elektronicznej.”,</w:t>
      </w:r>
    </w:p>
    <w:p w14:paraId="06085439" w14:textId="77777777" w:rsidR="003A4BA3" w:rsidRPr="003A4BA3" w:rsidRDefault="003A4BA3" w:rsidP="00937658">
      <w:pPr>
        <w:pStyle w:val="LITlitera"/>
      </w:pPr>
      <w:r w:rsidRPr="003A4BA3">
        <w:t>b)</w:t>
      </w:r>
      <w:r w:rsidRPr="003A4BA3">
        <w:tab/>
        <w:t>dodaje się ust. 11 w brzmieniu:</w:t>
      </w:r>
    </w:p>
    <w:p w14:paraId="0893D55E" w14:textId="30EAD2A0" w:rsidR="003A4BA3" w:rsidRDefault="003A4BA3" w:rsidP="00937658">
      <w:pPr>
        <w:pStyle w:val="ZLITUSTzmustliter"/>
      </w:pPr>
      <w:r w:rsidRPr="003A4BA3">
        <w:t>„11.</w:t>
      </w:r>
      <w:r w:rsidR="00006FFB">
        <w:t xml:space="preserve"> </w:t>
      </w:r>
      <w:bookmarkStart w:id="5" w:name="_Hlk93872319"/>
      <w:r w:rsidRPr="003A4BA3">
        <w:t>Minister właściwy do spraw wewnętrznych określi, w drodze rozporządzenia</w:t>
      </w:r>
      <w:r w:rsidR="00006FFB">
        <w:t>,</w:t>
      </w:r>
      <w:r w:rsidRPr="003A4BA3">
        <w:t xml:space="preserve"> warunki organizacyjno-techniczne dotyczące formy wniosk</w:t>
      </w:r>
      <w:r w:rsidR="00FD57C5">
        <w:t>u</w:t>
      </w:r>
      <w:r w:rsidR="00FD57C5" w:rsidRPr="00FD57C5">
        <w:t xml:space="preserve"> o udzielenie albo zmianę koncesji</w:t>
      </w:r>
      <w:r w:rsidRPr="003A4BA3">
        <w:t xml:space="preserve"> i dokumentów </w:t>
      </w:r>
      <w:r w:rsidR="00FD57C5">
        <w:t xml:space="preserve">dołączanych do wniosku </w:t>
      </w:r>
      <w:r w:rsidRPr="003A4BA3">
        <w:t xml:space="preserve">oraz </w:t>
      </w:r>
      <w:r w:rsidR="00FD57C5">
        <w:t xml:space="preserve">sposobu </w:t>
      </w:r>
      <w:r w:rsidRPr="003A4BA3">
        <w:t xml:space="preserve">ich składania drogą elektroniczną, a także orzeczeń, informacji, zaświadczeń, odpisów, wyciągów doręczanych wnioskodawcom tą drogą, </w:t>
      </w:r>
      <w:r w:rsidRPr="003A4BA3">
        <w:lastRenderedPageBreak/>
        <w:t xml:space="preserve">uwzględniając możliwości techniczne </w:t>
      </w:r>
      <w:r w:rsidR="000D334D">
        <w:t>wnioskodawców</w:t>
      </w:r>
      <w:r w:rsidRPr="003A4BA3">
        <w:t xml:space="preserve"> oraz potrzebę posługiwania się dokumentami wydanymi w </w:t>
      </w:r>
      <w:r w:rsidR="00006FFB">
        <w:t>postaci</w:t>
      </w:r>
      <w:r w:rsidRPr="003A4BA3">
        <w:t xml:space="preserve"> elektronicznej</w:t>
      </w:r>
      <w:bookmarkEnd w:id="5"/>
      <w:r w:rsidRPr="003A4BA3">
        <w:t>.”;</w:t>
      </w:r>
    </w:p>
    <w:p w14:paraId="634D32E4" w14:textId="62F01355" w:rsidR="006D3C7E" w:rsidRDefault="006D3C7E" w:rsidP="006D3C7E">
      <w:pPr>
        <w:pStyle w:val="PKTpunkt"/>
      </w:pPr>
      <w:r>
        <w:t>2</w:t>
      </w:r>
      <w:r w:rsidRPr="003A4BA3">
        <w:t>)</w:t>
      </w:r>
      <w:r w:rsidRPr="003A4BA3">
        <w:tab/>
        <w:t xml:space="preserve">w art. </w:t>
      </w:r>
      <w:r>
        <w:t>2</w:t>
      </w:r>
      <w:r w:rsidRPr="003A4BA3">
        <w:t>7</w:t>
      </w:r>
      <w:r>
        <w:t xml:space="preserve"> w ust. 1 pkt 3 </w:t>
      </w:r>
      <w:r w:rsidR="004B30E1">
        <w:t xml:space="preserve">we wprowadzeniu do wyliczenia </w:t>
      </w:r>
      <w:r>
        <w:t xml:space="preserve">wyrazy </w:t>
      </w:r>
      <w:r w:rsidR="003B6CE2" w:rsidRPr="003B6CE2">
        <w:t>„</w:t>
      </w:r>
      <w:r>
        <w:t>w terminie 14 dni</w:t>
      </w:r>
      <w:r w:rsidR="007F6A56" w:rsidRPr="003A4BA3">
        <w:t>”</w:t>
      </w:r>
      <w:r>
        <w:t xml:space="preserve"> zastępuje się wyrazami </w:t>
      </w:r>
      <w:r w:rsidR="003B6CE2" w:rsidRPr="003A4BA3">
        <w:t>„</w:t>
      </w:r>
      <w:r>
        <w:t>w terminie 21 dni</w:t>
      </w:r>
      <w:r w:rsidR="003B6CE2" w:rsidRPr="003B6CE2">
        <w:t>”</w:t>
      </w:r>
      <w:r>
        <w:t>.</w:t>
      </w:r>
    </w:p>
    <w:bookmarkEnd w:id="0"/>
    <w:p w14:paraId="26B096A5" w14:textId="0BD6037B" w:rsidR="003B62E4" w:rsidRDefault="003B62E4" w:rsidP="003B62E4">
      <w:pPr>
        <w:pStyle w:val="ARTartustawynprozporzdzenia"/>
      </w:pPr>
      <w:r w:rsidRPr="00105027">
        <w:rPr>
          <w:rStyle w:val="Ppogrubienie"/>
        </w:rPr>
        <w:t xml:space="preserve">Art. </w:t>
      </w:r>
      <w:r w:rsidR="00376EA0">
        <w:rPr>
          <w:rStyle w:val="Ppogrubienie"/>
        </w:rPr>
        <w:t>4</w:t>
      </w:r>
      <w:r w:rsidR="00E603FE">
        <w:rPr>
          <w:rStyle w:val="Ppogrubienie"/>
        </w:rPr>
        <w:t>8</w:t>
      </w:r>
      <w:r w:rsidRPr="00105027">
        <w:rPr>
          <w:rStyle w:val="Ppogrubienie"/>
        </w:rPr>
        <w:t>.</w:t>
      </w:r>
      <w:r>
        <w:t xml:space="preserve"> </w:t>
      </w:r>
      <w:r w:rsidRPr="009C0CC0">
        <w:t>Do postępowań w sprawie ponagleń, o których mowa w art. 37 ustawy zmienianej w art. 1, wszczętych i niezakończonych przed dniem wejścia w życie niniejszej ustawy</w:t>
      </w:r>
      <w:r>
        <w:t>,</w:t>
      </w:r>
      <w:r w:rsidRPr="009C0CC0">
        <w:t xml:space="preserve"> stos</w:t>
      </w:r>
      <w:r>
        <w:t>uje się przepisy dotychczasowe.</w:t>
      </w:r>
    </w:p>
    <w:p w14:paraId="3F82BCA6" w14:textId="2C5034BD" w:rsidR="003B62E4" w:rsidRDefault="003B62E4" w:rsidP="003B62E4">
      <w:pPr>
        <w:pStyle w:val="ARTartustawynprozporzdzenia"/>
      </w:pPr>
      <w:r w:rsidRPr="00105027">
        <w:rPr>
          <w:rStyle w:val="Ppogrubienie"/>
        </w:rPr>
        <w:t xml:space="preserve">Art. </w:t>
      </w:r>
      <w:r w:rsidR="00E603FE">
        <w:rPr>
          <w:rStyle w:val="Ppogrubienie"/>
        </w:rPr>
        <w:t>49</w:t>
      </w:r>
      <w:r w:rsidRPr="00105027">
        <w:rPr>
          <w:rStyle w:val="Ppogrubienie"/>
        </w:rPr>
        <w:t>.</w:t>
      </w:r>
      <w:r w:rsidRPr="009C0CC0">
        <w:t xml:space="preserve"> Do postępowań w spra</w:t>
      </w:r>
      <w:r>
        <w:t>wach</w:t>
      </w:r>
      <w:r w:rsidRPr="009C0CC0">
        <w:t xml:space="preserve"> wydania zezwoleń, o których mowa w art. 9</w:t>
      </w:r>
      <w:r>
        <w:t xml:space="preserve"> ust. 1 i 2</w:t>
      </w:r>
      <w:r w:rsidRPr="009C0CC0">
        <w:t xml:space="preserve"> </w:t>
      </w:r>
      <w:r>
        <w:t xml:space="preserve">oraz </w:t>
      </w:r>
      <w:r w:rsidRPr="009C0CC0">
        <w:t>art. 18</w:t>
      </w:r>
      <w:r w:rsidRPr="00857223">
        <w:rPr>
          <w:rStyle w:val="IGindeksgrny"/>
        </w:rPr>
        <w:t>4</w:t>
      </w:r>
      <w:r w:rsidRPr="009C0CC0">
        <w:t xml:space="preserve"> </w:t>
      </w:r>
      <w:r>
        <w:t xml:space="preserve">ust. 1 </w:t>
      </w:r>
      <w:r w:rsidRPr="009C0CC0">
        <w:t xml:space="preserve">ustawy zmienianej w art. </w:t>
      </w:r>
      <w:r w:rsidR="00376EA0">
        <w:t>3</w:t>
      </w:r>
      <w:r w:rsidRPr="009C0CC0">
        <w:t>, wszczętych i niezakończonych przed dniem wejścia w życie niniejszej ustawy</w:t>
      </w:r>
      <w:r>
        <w:t>,</w:t>
      </w:r>
      <w:r w:rsidRPr="009C0CC0">
        <w:t xml:space="preserve"> stosuje się przepisy dotychczasowe.</w:t>
      </w:r>
    </w:p>
    <w:p w14:paraId="158BF9DC" w14:textId="1C041333" w:rsidR="003B62E4" w:rsidRPr="008B136F" w:rsidRDefault="003B62E4" w:rsidP="003B62E4">
      <w:pPr>
        <w:pStyle w:val="ARTartustawynprozporzdzenia"/>
      </w:pPr>
      <w:r w:rsidRPr="00105027">
        <w:rPr>
          <w:rStyle w:val="Ppogrubienie"/>
        </w:rPr>
        <w:t xml:space="preserve">Art. </w:t>
      </w:r>
      <w:r w:rsidR="00376EA0">
        <w:rPr>
          <w:rStyle w:val="Ppogrubienie"/>
        </w:rPr>
        <w:t>5</w:t>
      </w:r>
      <w:r w:rsidR="00E603FE">
        <w:rPr>
          <w:rStyle w:val="Ppogrubienie"/>
        </w:rPr>
        <w:t>0</w:t>
      </w:r>
      <w:r w:rsidRPr="00105027">
        <w:rPr>
          <w:rStyle w:val="Ppogrubienie"/>
        </w:rPr>
        <w:t>.</w:t>
      </w:r>
      <w:r w:rsidRPr="008B136F">
        <w:t xml:space="preserve"> Do postępowań w spraw</w:t>
      </w:r>
      <w:r>
        <w:t>ach</w:t>
      </w:r>
      <w:r w:rsidRPr="008B136F">
        <w:t xml:space="preserve"> wydania decyzji, o których mowa w art. 39 ust. 7 i 7ac oraz art. 40e </w:t>
      </w:r>
      <w:r>
        <w:t xml:space="preserve">ust. 1 </w:t>
      </w:r>
      <w:r w:rsidRPr="008B136F">
        <w:t xml:space="preserve">ustawy zmienianej w art. </w:t>
      </w:r>
      <w:r w:rsidR="00376EA0">
        <w:t>5</w:t>
      </w:r>
      <w:r w:rsidRPr="008B136F">
        <w:t>, wszczętych i niezakończonych przed dniem wejścia w życie niniejszej ustawy</w:t>
      </w:r>
      <w:r>
        <w:t>,</w:t>
      </w:r>
      <w:r w:rsidRPr="008B136F">
        <w:t xml:space="preserve"> stosuje się przepisy dotychczasowe.</w:t>
      </w:r>
    </w:p>
    <w:p w14:paraId="3DC7520D" w14:textId="64014B98" w:rsidR="003B62E4" w:rsidRDefault="003B62E4" w:rsidP="003B62E4">
      <w:pPr>
        <w:pStyle w:val="ARTartustawynprozporzdzenia"/>
      </w:pPr>
      <w:r w:rsidRPr="00105027">
        <w:rPr>
          <w:rStyle w:val="Ppogrubienie"/>
        </w:rPr>
        <w:t xml:space="preserve">Art. </w:t>
      </w:r>
      <w:r w:rsidR="00C9677F">
        <w:rPr>
          <w:rStyle w:val="Ppogrubienie"/>
        </w:rPr>
        <w:t>5</w:t>
      </w:r>
      <w:r w:rsidR="00E603FE">
        <w:rPr>
          <w:rStyle w:val="Ppogrubienie"/>
        </w:rPr>
        <w:t>1</w:t>
      </w:r>
      <w:r w:rsidRPr="00105027">
        <w:rPr>
          <w:rStyle w:val="Ppogrubienie"/>
        </w:rPr>
        <w:t>.</w:t>
      </w:r>
      <w:r w:rsidRPr="009C0CC0">
        <w:t xml:space="preserve"> Do postępowań prowadzonych na podstawie art. 37 ustawy zmienianej w art. </w:t>
      </w:r>
      <w:r w:rsidR="00376EA0">
        <w:t>6</w:t>
      </w:r>
      <w:r w:rsidRPr="009C0CC0">
        <w:t xml:space="preserve">, wszczętych i niezakończonych przed dniem wejścia w życie </w:t>
      </w:r>
      <w:r>
        <w:t xml:space="preserve">art. </w:t>
      </w:r>
      <w:r w:rsidR="00EC216E">
        <w:t>6</w:t>
      </w:r>
      <w:r>
        <w:t xml:space="preserve"> pkt </w:t>
      </w:r>
      <w:r w:rsidR="001B7BA3">
        <w:t>3</w:t>
      </w:r>
      <w:r w:rsidRPr="00C560A7">
        <w:t xml:space="preserve"> niniejszej ustawy</w:t>
      </w:r>
      <w:r w:rsidRPr="009C0CC0">
        <w:t>, stosuje się przepisy dotychczasowe.</w:t>
      </w:r>
    </w:p>
    <w:p w14:paraId="55099E6C" w14:textId="269AE571" w:rsidR="00E71711" w:rsidRPr="004A62DD" w:rsidRDefault="00D87DA7" w:rsidP="00533E85">
      <w:pPr>
        <w:pStyle w:val="ARTartustawynprozporzdzenia"/>
      </w:pPr>
      <w:r w:rsidRPr="00D87DA7">
        <w:rPr>
          <w:b/>
        </w:rPr>
        <w:t>Art. 5</w:t>
      </w:r>
      <w:r w:rsidR="00E603FE">
        <w:rPr>
          <w:b/>
        </w:rPr>
        <w:t>2</w:t>
      </w:r>
      <w:r w:rsidRPr="00D87DA7">
        <w:rPr>
          <w:b/>
        </w:rPr>
        <w:t>.</w:t>
      </w:r>
      <w:r>
        <w:t xml:space="preserve"> </w:t>
      </w:r>
      <w:r w:rsidRPr="00883F79">
        <w:t xml:space="preserve">Do spraw związanych z opracowaniem analiz i zestawień charakteryzujących rynek nieruchomości, o których mowa w art. 173a ust. 2 ustawy zmienianej w art. </w:t>
      </w:r>
      <w:r>
        <w:t>9</w:t>
      </w:r>
      <w:r w:rsidRPr="00883F79">
        <w:t>, wszczętych i niezakończonych przed dniem wejścia w życie niniejszej ustawy, stosuje się przepisy dotychczasowe.</w:t>
      </w:r>
    </w:p>
    <w:p w14:paraId="7AAB4EC6" w14:textId="60E7907B" w:rsidR="003B62E4" w:rsidRDefault="003B62E4" w:rsidP="003B62E4">
      <w:pPr>
        <w:pStyle w:val="ARTartustawynprozporzdzenia"/>
      </w:pPr>
      <w:r w:rsidRPr="00105027">
        <w:rPr>
          <w:rStyle w:val="Ppogrubienie"/>
        </w:rPr>
        <w:t xml:space="preserve">Art. </w:t>
      </w:r>
      <w:r w:rsidR="00376EA0">
        <w:rPr>
          <w:rStyle w:val="Ppogrubienie"/>
        </w:rPr>
        <w:t>5</w:t>
      </w:r>
      <w:r w:rsidR="00E603FE">
        <w:rPr>
          <w:rStyle w:val="Ppogrubienie"/>
        </w:rPr>
        <w:t>3</w:t>
      </w:r>
      <w:r w:rsidRPr="00105027">
        <w:rPr>
          <w:rStyle w:val="Ppogrubienie"/>
        </w:rPr>
        <w:t>.</w:t>
      </w:r>
      <w:r w:rsidRPr="004A62DD">
        <w:t xml:space="preserve"> Do postępowań w sprawie nadania uprawnień przewodnika górskiego, o której</w:t>
      </w:r>
      <w:r w:rsidR="00A347C1" w:rsidRPr="004A62DD">
        <w:t xml:space="preserve"> </w:t>
      </w:r>
      <w:r w:rsidRPr="004A62DD">
        <w:t>mowa w art. 28 ust. 1 ustawy zmienianej w art. 1</w:t>
      </w:r>
      <w:r w:rsidR="00376EA0">
        <w:t>0</w:t>
      </w:r>
      <w:r w:rsidRPr="004A62DD">
        <w:t xml:space="preserve">, wszczętych i niezakończonych przed dniem wejścia w życie </w:t>
      </w:r>
      <w:r w:rsidRPr="00C560A7">
        <w:t>niniejszej ustawy</w:t>
      </w:r>
      <w:r>
        <w:t>,</w:t>
      </w:r>
      <w:r w:rsidRPr="004A62DD">
        <w:t xml:space="preserve"> stosuje się przepisy dotychczasowe.</w:t>
      </w:r>
    </w:p>
    <w:p w14:paraId="6367AFE5" w14:textId="2E9EA423" w:rsidR="00533E85" w:rsidRDefault="003B62E4" w:rsidP="00533E85">
      <w:pPr>
        <w:pStyle w:val="ARTartustawynprozporzdzenia"/>
      </w:pPr>
      <w:r w:rsidRPr="00105027">
        <w:rPr>
          <w:rStyle w:val="Ppogrubienie"/>
        </w:rPr>
        <w:t xml:space="preserve">Art. </w:t>
      </w:r>
      <w:r w:rsidR="00D87DA7">
        <w:rPr>
          <w:rStyle w:val="Ppogrubienie"/>
        </w:rPr>
        <w:t>5</w:t>
      </w:r>
      <w:r w:rsidR="00E603FE">
        <w:rPr>
          <w:rStyle w:val="Ppogrubienie"/>
        </w:rPr>
        <w:t>4</w:t>
      </w:r>
      <w:r w:rsidRPr="00105027">
        <w:rPr>
          <w:rStyle w:val="Ppogrubienie"/>
        </w:rPr>
        <w:t>.</w:t>
      </w:r>
      <w:r w:rsidRPr="009C0CC0">
        <w:t xml:space="preserve"> </w:t>
      </w:r>
      <w:r w:rsidR="00DF4310">
        <w:t xml:space="preserve">1. </w:t>
      </w:r>
      <w:r w:rsidR="00533E85" w:rsidRPr="00376EA0">
        <w:t>W sprawach</w:t>
      </w:r>
      <w:r w:rsidR="00315078">
        <w:t>,</w:t>
      </w:r>
      <w:r w:rsidR="00533E85" w:rsidRPr="00376EA0">
        <w:t xml:space="preserve"> </w:t>
      </w:r>
      <w:r w:rsidR="00315078">
        <w:t>o których mowa w ustawie zmienianej w art. 12</w:t>
      </w:r>
      <w:r w:rsidR="00315078" w:rsidRPr="00376EA0">
        <w:t xml:space="preserve">, </w:t>
      </w:r>
      <w:r w:rsidR="00533E85" w:rsidRPr="00376EA0">
        <w:t xml:space="preserve">wszczętych i niezakończonych </w:t>
      </w:r>
      <w:r w:rsidR="00315078">
        <w:t>przed</w:t>
      </w:r>
      <w:r w:rsidR="00315078" w:rsidRPr="00376EA0">
        <w:t xml:space="preserve"> </w:t>
      </w:r>
      <w:r w:rsidR="00533E85" w:rsidRPr="00376EA0">
        <w:t>dni</w:t>
      </w:r>
      <w:r w:rsidR="00315078">
        <w:t>em</w:t>
      </w:r>
      <w:r w:rsidR="00533E85" w:rsidRPr="00376EA0">
        <w:t xml:space="preserve"> wejścia w życie </w:t>
      </w:r>
      <w:r w:rsidR="00315078">
        <w:t xml:space="preserve">niniejszej </w:t>
      </w:r>
      <w:r w:rsidR="00533E85" w:rsidRPr="00376EA0">
        <w:t>ustawy</w:t>
      </w:r>
      <w:r w:rsidR="00533E85">
        <w:t xml:space="preserve">, </w:t>
      </w:r>
      <w:r w:rsidR="00533E85" w:rsidRPr="00376EA0">
        <w:t xml:space="preserve">w których korespondencja </w:t>
      </w:r>
      <w:r w:rsidR="00315078" w:rsidRPr="00376EA0">
        <w:t xml:space="preserve">jest </w:t>
      </w:r>
      <w:r w:rsidR="00533E85" w:rsidRPr="00376EA0">
        <w:t xml:space="preserve">doręczana przez system teleinformatyczny Urzędu Patentowego, doręczenia dokonuje się wyłącznie </w:t>
      </w:r>
      <w:r w:rsidR="003C3F52">
        <w:t>za pomocą</w:t>
      </w:r>
      <w:r w:rsidR="003C3F52" w:rsidRPr="00376EA0">
        <w:t xml:space="preserve"> </w:t>
      </w:r>
      <w:r w:rsidR="00533E85" w:rsidRPr="00376EA0">
        <w:t>system</w:t>
      </w:r>
      <w:r w:rsidR="003C3F52">
        <w:t>u</w:t>
      </w:r>
      <w:r w:rsidR="00533E85" w:rsidRPr="00376EA0">
        <w:t xml:space="preserve"> teleinformatyczn</w:t>
      </w:r>
      <w:r w:rsidR="003C3F52">
        <w:t>ego</w:t>
      </w:r>
      <w:r w:rsidR="00533E85" w:rsidRPr="00376EA0">
        <w:t xml:space="preserve"> Urzędu Patentowego. </w:t>
      </w:r>
      <w:r w:rsidR="003C3F52">
        <w:t>Do tych postępowań p</w:t>
      </w:r>
      <w:r w:rsidR="00533E85" w:rsidRPr="00376EA0">
        <w:t>rzepisy art. 241</w:t>
      </w:r>
      <w:r w:rsidR="00533E85" w:rsidRPr="00D9483A">
        <w:rPr>
          <w:rStyle w:val="IGindeksgrny"/>
        </w:rPr>
        <w:t>1</w:t>
      </w:r>
      <w:r w:rsidR="00533E85" w:rsidRPr="00376EA0">
        <w:t xml:space="preserve"> </w:t>
      </w:r>
      <w:r w:rsidR="00533E85">
        <w:t xml:space="preserve">ustawy zmienianej w art. </w:t>
      </w:r>
      <w:r w:rsidR="003C3F52">
        <w:t>12</w:t>
      </w:r>
      <w:r w:rsidR="00533E85">
        <w:t xml:space="preserve"> </w:t>
      </w:r>
      <w:r w:rsidR="00533E85" w:rsidRPr="00376EA0">
        <w:t>w brzmieniu nadanym niniejszą ustawą stosuje się</w:t>
      </w:r>
      <w:r w:rsidR="00533E85">
        <w:t xml:space="preserve"> odpowiednio.</w:t>
      </w:r>
    </w:p>
    <w:p w14:paraId="35EBAD54" w14:textId="1656F59F" w:rsidR="00533E85" w:rsidRDefault="00DF4310" w:rsidP="00D9483A">
      <w:pPr>
        <w:pStyle w:val="USTustnpkodeksu"/>
      </w:pPr>
      <w:r>
        <w:t>2</w:t>
      </w:r>
      <w:r w:rsidR="00533E85">
        <w:t xml:space="preserve">. </w:t>
      </w:r>
      <w:r w:rsidR="00533E85" w:rsidRPr="00376EA0">
        <w:t>Do spraw rozpatrywanych w trybie postępowania spornego</w:t>
      </w:r>
      <w:r w:rsidR="00A347C1">
        <w:t xml:space="preserve"> prowadzonych na podstawie</w:t>
      </w:r>
      <w:r w:rsidR="00533E85">
        <w:t xml:space="preserve"> ustawy zmienianej w art. </w:t>
      </w:r>
      <w:r w:rsidR="00F74EFA">
        <w:t>12,</w:t>
      </w:r>
      <w:r w:rsidR="00533E85" w:rsidRPr="00376EA0">
        <w:t xml:space="preserve"> wszczętych i niezakończonych </w:t>
      </w:r>
      <w:r w:rsidR="00F74EFA">
        <w:t>przed dniem</w:t>
      </w:r>
      <w:r w:rsidR="00533E85" w:rsidRPr="00376EA0">
        <w:t xml:space="preserve"> wejścia </w:t>
      </w:r>
      <w:r w:rsidR="00533E85" w:rsidRPr="00376EA0">
        <w:lastRenderedPageBreak/>
        <w:t xml:space="preserve">w życie </w:t>
      </w:r>
      <w:r w:rsidR="00EE5E31">
        <w:t xml:space="preserve">niniejszej </w:t>
      </w:r>
      <w:r w:rsidR="00533E85" w:rsidRPr="00376EA0">
        <w:t xml:space="preserve">ustawy, stosuje się przepisy </w:t>
      </w:r>
      <w:r w:rsidR="00EE5E31">
        <w:t xml:space="preserve">ustawy zmienianej w art. 12 </w:t>
      </w:r>
      <w:r w:rsidR="00533E85" w:rsidRPr="00376EA0">
        <w:t>w brzmieniu nadanym niniejszą ustawą</w:t>
      </w:r>
      <w:r w:rsidR="00EE5E31">
        <w:t>.</w:t>
      </w:r>
    </w:p>
    <w:p w14:paraId="18F9EA02" w14:textId="170BAA4F" w:rsidR="003B62E4" w:rsidRPr="009C0CC0" w:rsidRDefault="00533E85" w:rsidP="003B62E4">
      <w:pPr>
        <w:pStyle w:val="ARTartustawynprozporzdzenia"/>
      </w:pPr>
      <w:r>
        <w:rPr>
          <w:b/>
        </w:rPr>
        <w:t>Art. 5</w:t>
      </w:r>
      <w:r w:rsidR="00E603FE">
        <w:rPr>
          <w:b/>
        </w:rPr>
        <w:t>5</w:t>
      </w:r>
      <w:r>
        <w:rPr>
          <w:b/>
        </w:rPr>
        <w:t xml:space="preserve">. </w:t>
      </w:r>
      <w:r w:rsidR="003B62E4" w:rsidRPr="009C0CC0">
        <w:t>Do postępowań w sprawie wydania decyzji o wpisie i odmowie wpisu do rejestru rzeczoznawców, o której mowa w art. 35 ust. 4 ustawy zmienianej w art. 1</w:t>
      </w:r>
      <w:r w:rsidR="00D87DA7">
        <w:t>3</w:t>
      </w:r>
      <w:r w:rsidR="003B62E4" w:rsidRPr="009C0CC0">
        <w:t>, wszczętych i niezakończonych przed dniem wejścia w życie</w:t>
      </w:r>
      <w:r w:rsidR="003B62E4">
        <w:t xml:space="preserve"> </w:t>
      </w:r>
      <w:r w:rsidR="003B62E4" w:rsidRPr="00C560A7">
        <w:t>niniejszej ustawy</w:t>
      </w:r>
      <w:r w:rsidR="003B62E4">
        <w:t xml:space="preserve">, </w:t>
      </w:r>
      <w:r w:rsidR="003B62E4" w:rsidRPr="009C0CC0">
        <w:t>stosuje się przepisy dotychczasowe.</w:t>
      </w:r>
    </w:p>
    <w:p w14:paraId="128302A6" w14:textId="35915923" w:rsidR="003B62E4" w:rsidRPr="009C0CC0" w:rsidRDefault="003B62E4" w:rsidP="003B62E4">
      <w:pPr>
        <w:pStyle w:val="ARTartustawynprozporzdzenia"/>
      </w:pPr>
      <w:r w:rsidRPr="00105027">
        <w:rPr>
          <w:rStyle w:val="Ppogrubienie"/>
        </w:rPr>
        <w:t xml:space="preserve">Art. </w:t>
      </w:r>
      <w:r w:rsidR="00D87DA7">
        <w:rPr>
          <w:rStyle w:val="Ppogrubienie"/>
        </w:rPr>
        <w:t>5</w:t>
      </w:r>
      <w:r w:rsidR="00E603FE">
        <w:rPr>
          <w:rStyle w:val="Ppogrubienie"/>
        </w:rPr>
        <w:t>6</w:t>
      </w:r>
      <w:r w:rsidRPr="00105027">
        <w:rPr>
          <w:rStyle w:val="Ppogrubienie"/>
        </w:rPr>
        <w:t>.</w:t>
      </w:r>
      <w:r w:rsidRPr="009C0CC0">
        <w:t xml:space="preserve"> Do postępowań w sprawie wydania licencji</w:t>
      </w:r>
      <w:r>
        <w:t xml:space="preserve"> detektywa</w:t>
      </w:r>
      <w:r w:rsidRPr="009C0CC0">
        <w:t>, o której mowa w art. 4</w:t>
      </w:r>
      <w:r>
        <w:t xml:space="preserve"> ust. 1</w:t>
      </w:r>
      <w:r w:rsidRPr="009C0CC0">
        <w:t xml:space="preserve"> ustawy zmienianej w art. </w:t>
      </w:r>
      <w:r w:rsidR="00AE0107">
        <w:t>1</w:t>
      </w:r>
      <w:r w:rsidR="00D87DA7">
        <w:t>5</w:t>
      </w:r>
      <w:r w:rsidRPr="009C0CC0">
        <w:t xml:space="preserve">, wszczętych i niezakończonych przed dniem wejścia w życie </w:t>
      </w:r>
      <w:r w:rsidRPr="00C560A7">
        <w:t>niniejszej ustawy</w:t>
      </w:r>
      <w:r>
        <w:t>,</w:t>
      </w:r>
      <w:r w:rsidRPr="009C0CC0">
        <w:t xml:space="preserve"> stosuje się przepisy dotychczasowe.</w:t>
      </w:r>
    </w:p>
    <w:p w14:paraId="47095EDD" w14:textId="241575A6" w:rsidR="003B62E4" w:rsidRPr="009C0CC0" w:rsidRDefault="003B62E4" w:rsidP="003B62E4">
      <w:pPr>
        <w:pStyle w:val="ARTartustawynprozporzdzenia"/>
      </w:pPr>
      <w:r w:rsidRPr="00105027">
        <w:rPr>
          <w:rStyle w:val="Ppogrubienie"/>
        </w:rPr>
        <w:t xml:space="preserve">Art. </w:t>
      </w:r>
      <w:r w:rsidR="00D87DA7">
        <w:rPr>
          <w:rStyle w:val="Ppogrubienie"/>
        </w:rPr>
        <w:t>5</w:t>
      </w:r>
      <w:r w:rsidR="00E603FE">
        <w:rPr>
          <w:rStyle w:val="Ppogrubienie"/>
        </w:rPr>
        <w:t>7</w:t>
      </w:r>
      <w:r w:rsidRPr="00105027">
        <w:rPr>
          <w:rStyle w:val="Ppogrubienie"/>
        </w:rPr>
        <w:t>.</w:t>
      </w:r>
      <w:r w:rsidRPr="009C0CC0">
        <w:t xml:space="preserve"> Do postępowań w sprawie wydania zezwolenia</w:t>
      </w:r>
      <w:r w:rsidRPr="00C560A7">
        <w:t xml:space="preserve"> na wykonywanie zawodu przewoźnika drogowego</w:t>
      </w:r>
      <w:r w:rsidRPr="009C0CC0">
        <w:t xml:space="preserve">, o którym mowa w art. 5 </w:t>
      </w:r>
      <w:r>
        <w:t xml:space="preserve">ust. 1 </w:t>
      </w:r>
      <w:r w:rsidRPr="009C0CC0">
        <w:t xml:space="preserve">ustawy zmienianej w art. </w:t>
      </w:r>
      <w:r w:rsidR="00C9677F">
        <w:t>1</w:t>
      </w:r>
      <w:r w:rsidR="00D87DA7">
        <w:t>6</w:t>
      </w:r>
      <w:r w:rsidRPr="009C0CC0">
        <w:t xml:space="preserve">, wszczętych i niezakończonych przed dniem wejścia w życie </w:t>
      </w:r>
      <w:r w:rsidRPr="00C560A7">
        <w:t>niniejszej ustawy</w:t>
      </w:r>
      <w:r>
        <w:t>,</w:t>
      </w:r>
      <w:r w:rsidRPr="009C0CC0">
        <w:t xml:space="preserve"> stosuje się przepisy dotychczasowe.</w:t>
      </w:r>
    </w:p>
    <w:p w14:paraId="4D8925D7" w14:textId="664F244A" w:rsidR="003B62E4" w:rsidRPr="009C0CC0" w:rsidRDefault="003B62E4" w:rsidP="003B62E4">
      <w:pPr>
        <w:pStyle w:val="ARTartustawynprozporzdzenia"/>
      </w:pPr>
      <w:r w:rsidRPr="00105027">
        <w:rPr>
          <w:rStyle w:val="Ppogrubienie"/>
        </w:rPr>
        <w:t xml:space="preserve">Art. </w:t>
      </w:r>
      <w:r w:rsidR="00D87DA7">
        <w:rPr>
          <w:rStyle w:val="Ppogrubienie"/>
        </w:rPr>
        <w:t>5</w:t>
      </w:r>
      <w:r w:rsidR="00E603FE">
        <w:rPr>
          <w:rStyle w:val="Ppogrubienie"/>
        </w:rPr>
        <w:t>8</w:t>
      </w:r>
      <w:r w:rsidRPr="00105027">
        <w:rPr>
          <w:rStyle w:val="Ppogrubienie"/>
        </w:rPr>
        <w:t>.</w:t>
      </w:r>
      <w:r w:rsidRPr="009C0CC0">
        <w:t xml:space="preserve"> Do postępowań w sprawie wydania zezwolenia, o którym mowa w art. 70 ust. 4 ustawy zmienianej w art. </w:t>
      </w:r>
      <w:r w:rsidR="00D87DA7">
        <w:t>17</w:t>
      </w:r>
      <w:r w:rsidR="00AE0107">
        <w:t>,</w:t>
      </w:r>
      <w:r w:rsidRPr="009C0CC0">
        <w:t xml:space="preserve"> wszczętych i niezakończonych przed dniem wejścia w życie</w:t>
      </w:r>
      <w:r w:rsidR="006B467B">
        <w:t xml:space="preserve"> </w:t>
      </w:r>
      <w:r w:rsidRPr="00C560A7">
        <w:t>niniejszej ustawy</w:t>
      </w:r>
      <w:r>
        <w:t>,</w:t>
      </w:r>
      <w:r w:rsidRPr="009C0CC0">
        <w:t xml:space="preserve"> stosuje się przepisy dotychczasowe.</w:t>
      </w:r>
    </w:p>
    <w:p w14:paraId="217D95FA" w14:textId="05301390" w:rsidR="003B62E4" w:rsidRPr="009C0CC0" w:rsidRDefault="003B62E4" w:rsidP="003B62E4">
      <w:pPr>
        <w:pStyle w:val="ARTartustawynprozporzdzenia"/>
      </w:pPr>
      <w:r w:rsidRPr="00105027">
        <w:rPr>
          <w:rStyle w:val="Ppogrubienie"/>
        </w:rPr>
        <w:t xml:space="preserve">Art. </w:t>
      </w:r>
      <w:r w:rsidR="00E603FE">
        <w:rPr>
          <w:rStyle w:val="Ppogrubienie"/>
        </w:rPr>
        <w:t>59</w:t>
      </w:r>
      <w:r w:rsidRPr="00105027">
        <w:rPr>
          <w:rStyle w:val="Ppogrubienie"/>
        </w:rPr>
        <w:t>.</w:t>
      </w:r>
      <w:r w:rsidRPr="009C0CC0">
        <w:t xml:space="preserve"> Do postępowań w sprawach, o których mowa w art. 105 i art. 106 ust. 1 ustawy zmienianej w art. </w:t>
      </w:r>
      <w:r w:rsidR="00D87DA7">
        <w:t>18</w:t>
      </w:r>
      <w:r w:rsidRPr="009C0CC0">
        <w:t>, wszczętych i niezakończonych przed dniem wejścia w życie niniejszej ustawy</w:t>
      </w:r>
      <w:r>
        <w:t>,</w:t>
      </w:r>
      <w:r w:rsidRPr="009C0CC0">
        <w:t xml:space="preserve"> stosuje się przepisy dotychczasowe.</w:t>
      </w:r>
    </w:p>
    <w:p w14:paraId="69EF6EBC" w14:textId="206B2546" w:rsidR="003B62E4" w:rsidRPr="009C0CC0" w:rsidRDefault="003B62E4" w:rsidP="003B62E4">
      <w:pPr>
        <w:pStyle w:val="ARTartustawynprozporzdzenia"/>
      </w:pPr>
      <w:r w:rsidRPr="00105027">
        <w:rPr>
          <w:rStyle w:val="Ppogrubienie"/>
        </w:rPr>
        <w:t xml:space="preserve">Art. </w:t>
      </w:r>
      <w:r w:rsidR="00C9677F">
        <w:rPr>
          <w:rStyle w:val="Ppogrubienie"/>
        </w:rPr>
        <w:t>6</w:t>
      </w:r>
      <w:r w:rsidR="00E603FE">
        <w:rPr>
          <w:rStyle w:val="Ppogrubienie"/>
        </w:rPr>
        <w:t>0</w:t>
      </w:r>
      <w:r w:rsidRPr="00105027">
        <w:rPr>
          <w:rStyle w:val="Ppogrubienie"/>
        </w:rPr>
        <w:t>.</w:t>
      </w:r>
      <w:r w:rsidRPr="009C0CC0">
        <w:t xml:space="preserve"> Do postępowań w sprawie zatwierdzenia biegłego rewidenta, o której mowa w art. 178 ust. 3 ustawy zmienianej w art. </w:t>
      </w:r>
      <w:r w:rsidR="00D87DA7">
        <w:t>19</w:t>
      </w:r>
      <w:r w:rsidRPr="009C0CC0">
        <w:t>, wszczętych i niezakończonych przed dniem wejścia w życie</w:t>
      </w:r>
      <w:r w:rsidRPr="00C560A7">
        <w:t xml:space="preserve"> niniejszej ustawy</w:t>
      </w:r>
      <w:r>
        <w:t>,</w:t>
      </w:r>
      <w:r w:rsidRPr="009C0CC0">
        <w:t xml:space="preserve"> stosuje się przepisy dotychczasowe.</w:t>
      </w:r>
    </w:p>
    <w:p w14:paraId="6B41C4E9" w14:textId="114EE35D" w:rsidR="003B62E4" w:rsidRPr="00FE200D" w:rsidRDefault="003B62E4" w:rsidP="003B62E4">
      <w:pPr>
        <w:pStyle w:val="ARTartustawynprozporzdzenia"/>
      </w:pPr>
      <w:r w:rsidRPr="00E93C91">
        <w:rPr>
          <w:rStyle w:val="Ppogrubienie"/>
        </w:rPr>
        <w:t xml:space="preserve">Art. </w:t>
      </w:r>
      <w:r w:rsidR="00C9677F">
        <w:rPr>
          <w:rStyle w:val="Ppogrubienie"/>
        </w:rPr>
        <w:t>6</w:t>
      </w:r>
      <w:r w:rsidR="00E603FE">
        <w:rPr>
          <w:rStyle w:val="Ppogrubienie"/>
        </w:rPr>
        <w:t>1</w:t>
      </w:r>
      <w:r w:rsidRPr="00E93C91">
        <w:rPr>
          <w:rStyle w:val="Ppogrubienie"/>
        </w:rPr>
        <w:t>.</w:t>
      </w:r>
      <w:r>
        <w:t xml:space="preserve"> </w:t>
      </w:r>
      <w:r w:rsidRPr="00FE200D">
        <w:t xml:space="preserve">1. W </w:t>
      </w:r>
      <w:r>
        <w:t xml:space="preserve">roku </w:t>
      </w:r>
      <w:r w:rsidRPr="00FE200D">
        <w:t>202</w:t>
      </w:r>
      <w:r w:rsidR="000544DA">
        <w:t>2</w:t>
      </w:r>
      <w:r w:rsidRPr="00FE200D">
        <w:t xml:space="preserve"> może zostać uchwalony Krajowy Plan Działań na Rzecz Zatrudnienia,</w:t>
      </w:r>
      <w:r>
        <w:t xml:space="preserve"> o którym mowa w art. 3 ustawy zmienianej w art. </w:t>
      </w:r>
      <w:r w:rsidR="00D87DA7">
        <w:t>2</w:t>
      </w:r>
      <w:r w:rsidR="00E603FE">
        <w:t>1</w:t>
      </w:r>
      <w:r>
        <w:t>,</w:t>
      </w:r>
      <w:r w:rsidRPr="00FE200D">
        <w:t xml:space="preserve"> który </w:t>
      </w:r>
      <w:r>
        <w:t>może być</w:t>
      </w:r>
      <w:r w:rsidRPr="00FE200D">
        <w:t xml:space="preserve"> realizowany do końca 202</w:t>
      </w:r>
      <w:r w:rsidR="000544DA">
        <w:t>2</w:t>
      </w:r>
      <w:r w:rsidRPr="00FE200D">
        <w:t xml:space="preserve"> r. </w:t>
      </w:r>
    </w:p>
    <w:p w14:paraId="552C1867" w14:textId="1A752BCC" w:rsidR="003B62E4" w:rsidRPr="00FE200D" w:rsidRDefault="003B62E4" w:rsidP="003B62E4">
      <w:pPr>
        <w:pStyle w:val="USTustnpkodeksu"/>
      </w:pPr>
      <w:r w:rsidRPr="00FE200D">
        <w:t xml:space="preserve">2. W przypadku, o którym mowa w ust. 1, Krajowy Plan Działań na Rzecz Zatrudnienia jest uchwalany na podstawie przepisów </w:t>
      </w:r>
      <w:r>
        <w:t xml:space="preserve">ustawy zmienianej w art. </w:t>
      </w:r>
      <w:r w:rsidR="00D87DA7">
        <w:t>2</w:t>
      </w:r>
      <w:r w:rsidR="00E603FE">
        <w:t>1</w:t>
      </w:r>
      <w:r>
        <w:t xml:space="preserve"> w brzmieniu dotychczasowym</w:t>
      </w:r>
      <w:r w:rsidRPr="00FE200D">
        <w:t>.</w:t>
      </w:r>
    </w:p>
    <w:p w14:paraId="17B107B4" w14:textId="1C1DEFC0" w:rsidR="003B62E4" w:rsidRDefault="003B62E4" w:rsidP="003B62E4">
      <w:pPr>
        <w:pStyle w:val="USTustnpkodeksu"/>
      </w:pPr>
      <w:r w:rsidRPr="00FE200D">
        <w:t xml:space="preserve">3. W przypadku, o którym mowa w ust. 1, </w:t>
      </w:r>
      <w:r>
        <w:t>s</w:t>
      </w:r>
      <w:r w:rsidRPr="00FE200D">
        <w:t>prawozdanie z realizacji Krajow</w:t>
      </w:r>
      <w:r>
        <w:t>ego</w:t>
      </w:r>
      <w:r w:rsidRPr="00FE200D">
        <w:t xml:space="preserve"> Plan</w:t>
      </w:r>
      <w:r>
        <w:t>u</w:t>
      </w:r>
      <w:r w:rsidRPr="00FE200D">
        <w:t xml:space="preserve"> Działań na Rzecz Zatrudnienia za rok 202</w:t>
      </w:r>
      <w:r w:rsidR="000544DA">
        <w:t>2</w:t>
      </w:r>
      <w:r w:rsidRPr="00FE200D">
        <w:t xml:space="preserve"> sporządza się i przedkłada Radzie Ministrów w 202</w:t>
      </w:r>
      <w:r w:rsidR="000544DA">
        <w:t>3</w:t>
      </w:r>
      <w:r w:rsidRPr="00FE200D">
        <w:t xml:space="preserve"> r. na podstawie przepisów ustawy zmienianej w art. </w:t>
      </w:r>
      <w:r w:rsidR="00D87DA7">
        <w:t>2</w:t>
      </w:r>
      <w:r w:rsidR="00E603FE">
        <w:t>1</w:t>
      </w:r>
      <w:r w:rsidRPr="00FE200D">
        <w:t xml:space="preserve"> w brzmieniu dotychczasowym.</w:t>
      </w:r>
    </w:p>
    <w:p w14:paraId="7D814786" w14:textId="23F5665C" w:rsidR="003B62E4" w:rsidRPr="00292873" w:rsidRDefault="003B62E4" w:rsidP="003B62E4">
      <w:pPr>
        <w:pStyle w:val="ARTartustawynprozporzdzenia"/>
      </w:pPr>
      <w:r w:rsidRPr="00445C02">
        <w:rPr>
          <w:rStyle w:val="Ppogrubienie"/>
        </w:rPr>
        <w:lastRenderedPageBreak/>
        <w:t xml:space="preserve">Art. </w:t>
      </w:r>
      <w:r w:rsidR="00C366F3">
        <w:rPr>
          <w:rStyle w:val="Ppogrubienie"/>
        </w:rPr>
        <w:t>6</w:t>
      </w:r>
      <w:r w:rsidR="00E603FE">
        <w:rPr>
          <w:rStyle w:val="Ppogrubienie"/>
        </w:rPr>
        <w:t>2</w:t>
      </w:r>
      <w:r>
        <w:t xml:space="preserve">. </w:t>
      </w:r>
      <w:r w:rsidRPr="00292873">
        <w:t>Porozumienia zawarte na podstawie przepisu art. 38 ust. 4 ustawy zmienianej w art. 2</w:t>
      </w:r>
      <w:r w:rsidR="00E603FE">
        <w:t>2</w:t>
      </w:r>
      <w:r w:rsidRPr="00292873">
        <w:t xml:space="preserve"> w brzmieniu dotychczasowym zachowują ważność na okres, na który zostały zawarte</w:t>
      </w:r>
      <w:r>
        <w:t>.</w:t>
      </w:r>
    </w:p>
    <w:p w14:paraId="63A1D64A" w14:textId="6511A123" w:rsidR="003B62E4" w:rsidRPr="005866A9" w:rsidRDefault="003B62E4" w:rsidP="003B62E4">
      <w:pPr>
        <w:pStyle w:val="ARTartustawynprozporzdzenia"/>
      </w:pPr>
      <w:r w:rsidRPr="00E93C91">
        <w:rPr>
          <w:rStyle w:val="Ppogrubienie"/>
        </w:rPr>
        <w:t xml:space="preserve">Art. </w:t>
      </w:r>
      <w:r w:rsidR="009930C7">
        <w:rPr>
          <w:rStyle w:val="Ppogrubienie"/>
        </w:rPr>
        <w:t>6</w:t>
      </w:r>
      <w:r w:rsidR="00E603FE">
        <w:rPr>
          <w:rStyle w:val="Ppogrubienie"/>
        </w:rPr>
        <w:t>3</w:t>
      </w:r>
      <w:r w:rsidRPr="00E93C91">
        <w:rPr>
          <w:rStyle w:val="Ppogrubienie"/>
        </w:rPr>
        <w:t>.</w:t>
      </w:r>
      <w:r w:rsidRPr="005866A9">
        <w:t xml:space="preserve"> Do postępowań </w:t>
      </w:r>
      <w:r w:rsidRPr="00E32103">
        <w:t xml:space="preserve">w sprawach należności z tytułu wpłat, o których mowa w </w:t>
      </w:r>
      <w:r>
        <w:t xml:space="preserve">art. 19 </w:t>
      </w:r>
      <w:r w:rsidRPr="00E32103">
        <w:t>ust. 1</w:t>
      </w:r>
      <w:r w:rsidRPr="00093C49">
        <w:t>–</w:t>
      </w:r>
      <w:r>
        <w:t>5, ust. 6a i 7</w:t>
      </w:r>
      <w:r w:rsidRPr="005866A9">
        <w:t xml:space="preserve"> ustawy zmienianej w art. </w:t>
      </w:r>
      <w:r w:rsidR="00C9677F">
        <w:t>2</w:t>
      </w:r>
      <w:r w:rsidR="00E603FE">
        <w:t>4</w:t>
      </w:r>
      <w:r w:rsidRPr="005866A9">
        <w:t>, wszczętych i niezakończonych przed dniem wejścia w życie niniejszej ustawy</w:t>
      </w:r>
      <w:r>
        <w:t>,</w:t>
      </w:r>
      <w:r w:rsidRPr="005866A9">
        <w:t xml:space="preserve"> stosuje się przepisy dotychczasowe.</w:t>
      </w:r>
    </w:p>
    <w:p w14:paraId="52A6C367" w14:textId="217A11E9" w:rsidR="003B62E4" w:rsidRPr="003A4BA3" w:rsidRDefault="003B62E4" w:rsidP="003B62E4">
      <w:pPr>
        <w:pStyle w:val="ARTartustawynprozporzdzenia"/>
      </w:pPr>
      <w:r w:rsidRPr="00E93C91">
        <w:rPr>
          <w:rStyle w:val="Ppogrubienie"/>
        </w:rPr>
        <w:t xml:space="preserve">Art. </w:t>
      </w:r>
      <w:r w:rsidR="009930C7">
        <w:rPr>
          <w:rStyle w:val="Ppogrubienie"/>
        </w:rPr>
        <w:t>6</w:t>
      </w:r>
      <w:r w:rsidR="00E603FE">
        <w:rPr>
          <w:rStyle w:val="Ppogrubienie"/>
        </w:rPr>
        <w:t>4</w:t>
      </w:r>
      <w:r w:rsidRPr="00E93C91">
        <w:rPr>
          <w:rStyle w:val="Ppogrubienie"/>
        </w:rPr>
        <w:t>.</w:t>
      </w:r>
      <w:r w:rsidRPr="003A4BA3">
        <w:t xml:space="preserve"> </w:t>
      </w:r>
      <w:r w:rsidRPr="00E32103">
        <w:t>Do postępowa</w:t>
      </w:r>
      <w:r>
        <w:t>ń</w:t>
      </w:r>
      <w:r w:rsidRPr="00E32103">
        <w:t xml:space="preserve"> w sprawie udzielenia prawa do wydawania świadectw, o których mowa w art. 36 ust. 4</w:t>
      </w:r>
      <w:r>
        <w:t xml:space="preserve"> </w:t>
      </w:r>
      <w:r w:rsidRPr="003A4BA3">
        <w:t xml:space="preserve">ustawy zmienianej w art. </w:t>
      </w:r>
      <w:r w:rsidR="009930C7">
        <w:t>2</w:t>
      </w:r>
      <w:r w:rsidR="00E603FE">
        <w:t>5</w:t>
      </w:r>
      <w:r w:rsidRPr="003A4BA3">
        <w:t xml:space="preserve">, wszczętych i niezakończonych przed dniem wejścia w życie </w:t>
      </w:r>
      <w:r w:rsidRPr="003C5FA2">
        <w:t>niniejszej ustawy</w:t>
      </w:r>
      <w:r w:rsidR="0083509C">
        <w:t>,</w:t>
      </w:r>
      <w:r w:rsidRPr="003A4BA3">
        <w:t xml:space="preserve"> stosuje się przepisy dotychczasowe.</w:t>
      </w:r>
    </w:p>
    <w:p w14:paraId="26A37AF4" w14:textId="630DDD67" w:rsidR="003B62E4" w:rsidRPr="005051C7" w:rsidRDefault="003B62E4" w:rsidP="003B62E4">
      <w:pPr>
        <w:pStyle w:val="ARTartustawynprozporzdzenia"/>
      </w:pPr>
      <w:r w:rsidRPr="00E93C91">
        <w:rPr>
          <w:rStyle w:val="Ppogrubienie"/>
        </w:rPr>
        <w:t xml:space="preserve">Art. </w:t>
      </w:r>
      <w:r w:rsidR="009930C7">
        <w:rPr>
          <w:rStyle w:val="Ppogrubienie"/>
        </w:rPr>
        <w:t>6</w:t>
      </w:r>
      <w:r w:rsidR="00E603FE">
        <w:rPr>
          <w:rStyle w:val="Ppogrubienie"/>
        </w:rPr>
        <w:t>5</w:t>
      </w:r>
      <w:r w:rsidRPr="00E93C91">
        <w:rPr>
          <w:rStyle w:val="Ppogrubienie"/>
        </w:rPr>
        <w:t>.</w:t>
      </w:r>
      <w:r>
        <w:t xml:space="preserve"> </w:t>
      </w:r>
      <w:r w:rsidRPr="005051C7">
        <w:t>Do postępowań wszczętych na podstawie przepi</w:t>
      </w:r>
      <w:r>
        <w:t xml:space="preserve">sów ustawy zmienianej w art. </w:t>
      </w:r>
      <w:r w:rsidR="009930C7">
        <w:t>30</w:t>
      </w:r>
      <w:r w:rsidRPr="005051C7">
        <w:t xml:space="preserve"> i niezakończonych przed dniem wejścia w życie </w:t>
      </w:r>
      <w:r w:rsidR="00BE6D3E">
        <w:t>niniejszej ustawy w spr</w:t>
      </w:r>
      <w:r w:rsidRPr="005051C7">
        <w:t xml:space="preserve">awie: </w:t>
      </w:r>
    </w:p>
    <w:p w14:paraId="68B0A52D" w14:textId="77777777" w:rsidR="003B62E4" w:rsidRPr="005051C7" w:rsidRDefault="003B62E4" w:rsidP="003B62E4">
      <w:pPr>
        <w:pStyle w:val="PKTpunkt"/>
      </w:pPr>
      <w:r>
        <w:t>1)</w:t>
      </w:r>
      <w:r>
        <w:tab/>
      </w:r>
      <w:r w:rsidRPr="005051C7">
        <w:t>wyrażenia zgody na zawarcie umowy, o której mowa w art. 15 ust. 5,</w:t>
      </w:r>
    </w:p>
    <w:p w14:paraId="5BBD9493" w14:textId="77777777" w:rsidR="003B62E4" w:rsidRDefault="003B62E4" w:rsidP="003B62E4">
      <w:pPr>
        <w:pStyle w:val="PKTpunkt"/>
      </w:pPr>
      <w:r>
        <w:t>2)</w:t>
      </w:r>
      <w:r>
        <w:tab/>
      </w:r>
      <w:r w:rsidRPr="005051C7">
        <w:t>zatwierdzenia statutu polskiego związku sportowego oraz jego zmiany, o której mowa w art. 21</w:t>
      </w:r>
    </w:p>
    <w:p w14:paraId="12F9B474" w14:textId="0CDCD88A" w:rsidR="003B62E4" w:rsidRPr="003C5FA2" w:rsidRDefault="003B62E4" w:rsidP="003B62E4">
      <w:pPr>
        <w:pStyle w:val="CZWSPPKTczwsplnapunktw"/>
      </w:pPr>
      <w:r w:rsidRPr="003636C3">
        <w:t>–</w:t>
      </w:r>
      <w:r w:rsidRPr="005051C7">
        <w:t xml:space="preserve"> </w:t>
      </w:r>
      <w:r>
        <w:t xml:space="preserve">ustawy zmienianej w art. </w:t>
      </w:r>
      <w:r w:rsidR="00FA3C71">
        <w:t>29</w:t>
      </w:r>
      <w:r>
        <w:t xml:space="preserve">, </w:t>
      </w:r>
      <w:r w:rsidRPr="005051C7">
        <w:t>stosuje się przepisy</w:t>
      </w:r>
      <w:r>
        <w:t xml:space="preserve"> </w:t>
      </w:r>
      <w:r w:rsidRPr="003C5FA2">
        <w:t>dotychczasowe.</w:t>
      </w:r>
    </w:p>
    <w:p w14:paraId="108C92F2" w14:textId="37FDE20B" w:rsidR="003B62E4" w:rsidRPr="003A4BA3" w:rsidRDefault="003B62E4" w:rsidP="003B62E4">
      <w:pPr>
        <w:pStyle w:val="ARTartustawynprozporzdzenia"/>
      </w:pPr>
      <w:r w:rsidRPr="00E93C91">
        <w:rPr>
          <w:rStyle w:val="Ppogrubienie"/>
        </w:rPr>
        <w:t xml:space="preserve">Art. </w:t>
      </w:r>
      <w:r w:rsidR="009930C7">
        <w:rPr>
          <w:rStyle w:val="Ppogrubienie"/>
        </w:rPr>
        <w:t>6</w:t>
      </w:r>
      <w:r w:rsidR="00FA3C71">
        <w:rPr>
          <w:rStyle w:val="Ppogrubienie"/>
        </w:rPr>
        <w:t>6</w:t>
      </w:r>
      <w:r w:rsidRPr="00E93C91">
        <w:rPr>
          <w:rStyle w:val="Ppogrubienie"/>
        </w:rPr>
        <w:t>.</w:t>
      </w:r>
      <w:r w:rsidRPr="003A4BA3">
        <w:t xml:space="preserve"> Do postępowań w sprawie wydania decyzji, o której mowa w art. 19 ust. 8 ustawy zmienianej w art. 3</w:t>
      </w:r>
      <w:r w:rsidR="00FA3C71">
        <w:t>0</w:t>
      </w:r>
      <w:r w:rsidRPr="003A4BA3">
        <w:t>, wszczętych i niezakończonych przed dniem wejścia w życie niniejszej ustawy, stosuje się przepisy dotychczasowe.</w:t>
      </w:r>
    </w:p>
    <w:p w14:paraId="67EAF04B" w14:textId="1A1F45D7" w:rsidR="003B62E4" w:rsidRPr="009613F1" w:rsidRDefault="003B62E4" w:rsidP="005C5A9E">
      <w:pPr>
        <w:pStyle w:val="ARTartustawynprozporzdzenia"/>
      </w:pPr>
      <w:r w:rsidRPr="00E93C91">
        <w:rPr>
          <w:rStyle w:val="Ppogrubienie"/>
        </w:rPr>
        <w:t xml:space="preserve">Art. </w:t>
      </w:r>
      <w:r w:rsidR="009930C7">
        <w:rPr>
          <w:rStyle w:val="Ppogrubienie"/>
        </w:rPr>
        <w:t>6</w:t>
      </w:r>
      <w:r w:rsidR="00FA3C71">
        <w:rPr>
          <w:rStyle w:val="Ppogrubienie"/>
        </w:rPr>
        <w:t>7</w:t>
      </w:r>
      <w:r w:rsidRPr="00E93C91">
        <w:rPr>
          <w:rStyle w:val="Ppogrubienie"/>
        </w:rPr>
        <w:t>.</w:t>
      </w:r>
      <w:r w:rsidRPr="00BA2CC1">
        <w:t xml:space="preserve"> 1. </w:t>
      </w:r>
      <w:r w:rsidRPr="009613F1">
        <w:t xml:space="preserve">Do postępowań </w:t>
      </w:r>
      <w:r>
        <w:t>w sprawie</w:t>
      </w:r>
      <w:r w:rsidRPr="009613F1">
        <w:t xml:space="preserve"> </w:t>
      </w:r>
      <w:r>
        <w:t xml:space="preserve">wydania decyzji, o której mowa w art. 101 ust. 2 ustawy zmienianej w art. </w:t>
      </w:r>
      <w:r w:rsidR="00C9677F">
        <w:t>3</w:t>
      </w:r>
      <w:r w:rsidR="00FA3C71">
        <w:t>1</w:t>
      </w:r>
      <w:r>
        <w:t>,</w:t>
      </w:r>
      <w:r w:rsidRPr="009613F1">
        <w:t xml:space="preserve"> </w:t>
      </w:r>
      <w:r w:rsidRPr="000C070E">
        <w:t xml:space="preserve">wszczętych i niezakończonych przed dniem wejścia w życie </w:t>
      </w:r>
      <w:r w:rsidRPr="00960A27">
        <w:t>niniejszej ustawy</w:t>
      </w:r>
      <w:r w:rsidRPr="000C070E">
        <w:t>,</w:t>
      </w:r>
      <w:r>
        <w:t xml:space="preserve"> </w:t>
      </w:r>
      <w:r w:rsidRPr="009613F1">
        <w:t xml:space="preserve">stosuje się </w:t>
      </w:r>
      <w:r>
        <w:t>przepisy dotychczasowe.</w:t>
      </w:r>
    </w:p>
    <w:p w14:paraId="3B11655B" w14:textId="746BB196" w:rsidR="003B62E4" w:rsidRPr="000C070E" w:rsidRDefault="00DF4310" w:rsidP="003B62E4">
      <w:pPr>
        <w:pStyle w:val="USTustnpkodeksu"/>
      </w:pPr>
      <w:r>
        <w:t>2</w:t>
      </w:r>
      <w:r w:rsidR="003B62E4">
        <w:t xml:space="preserve">. </w:t>
      </w:r>
      <w:r w:rsidR="003B62E4" w:rsidRPr="000C070E">
        <w:t xml:space="preserve">Do postępowań w sprawie wydania decyzji, o której mowa w art. 101 ust. </w:t>
      </w:r>
      <w:r w:rsidR="003B62E4">
        <w:t>10</w:t>
      </w:r>
      <w:r w:rsidR="003B62E4" w:rsidRPr="000C070E">
        <w:t xml:space="preserve"> ustawy zmienianej w art. </w:t>
      </w:r>
      <w:r w:rsidR="00C9677F">
        <w:t>3</w:t>
      </w:r>
      <w:r w:rsidR="00FA3C71">
        <w:t>1</w:t>
      </w:r>
      <w:r w:rsidR="003B62E4" w:rsidRPr="000C070E">
        <w:t xml:space="preserve">, wszczętych i niezakończonych przed dniem wejścia w życie </w:t>
      </w:r>
      <w:r w:rsidR="003B62E4" w:rsidRPr="00745DF6">
        <w:t>niniejszej ustawy</w:t>
      </w:r>
      <w:r w:rsidR="003B62E4" w:rsidRPr="000C070E">
        <w:t>,</w:t>
      </w:r>
      <w:r w:rsidR="003B62E4">
        <w:t xml:space="preserve"> </w:t>
      </w:r>
      <w:r w:rsidR="003B62E4" w:rsidRPr="000C070E">
        <w:t>stosuje się przepisy dotychczasowe.</w:t>
      </w:r>
    </w:p>
    <w:p w14:paraId="256A346B" w14:textId="3572DD33" w:rsidR="003B62E4" w:rsidRPr="003A4BA3" w:rsidRDefault="003B62E4" w:rsidP="003B62E4">
      <w:pPr>
        <w:pStyle w:val="ARTartustawynprozporzdzenia"/>
      </w:pPr>
      <w:r w:rsidRPr="00E93C91">
        <w:rPr>
          <w:rStyle w:val="Ppogrubienie"/>
        </w:rPr>
        <w:t xml:space="preserve">Art. </w:t>
      </w:r>
      <w:r w:rsidR="009930C7">
        <w:rPr>
          <w:rStyle w:val="Ppogrubienie"/>
        </w:rPr>
        <w:t>6</w:t>
      </w:r>
      <w:r w:rsidR="00FA3C71">
        <w:rPr>
          <w:rStyle w:val="Ppogrubienie"/>
        </w:rPr>
        <w:t>8</w:t>
      </w:r>
      <w:r w:rsidR="001154BB">
        <w:rPr>
          <w:rStyle w:val="Ppogrubienie"/>
        </w:rPr>
        <w:t>.</w:t>
      </w:r>
      <w:r w:rsidRPr="003A4BA3">
        <w:t xml:space="preserve"> Do postępowań w spraw</w:t>
      </w:r>
      <w:r>
        <w:t>ach</w:t>
      </w:r>
      <w:r w:rsidRPr="003A4BA3">
        <w:t xml:space="preserve"> wydania dokumentów, o których mowa w </w:t>
      </w:r>
      <w:r w:rsidRPr="009041F0">
        <w:t>art. 63</w:t>
      </w:r>
      <w:r w:rsidRPr="003A4BA3">
        <w:t xml:space="preserve">, </w:t>
      </w:r>
      <w:r w:rsidRPr="009041F0">
        <w:t>art. 70 ust. 1</w:t>
      </w:r>
      <w:r>
        <w:t>,</w:t>
      </w:r>
      <w:r w:rsidRPr="003A4BA3">
        <w:t xml:space="preserve"> </w:t>
      </w:r>
      <w:r w:rsidRPr="009041F0">
        <w:t>art. 78 ust. 2</w:t>
      </w:r>
      <w:r w:rsidRPr="003A4BA3">
        <w:t xml:space="preserve"> oraz art. 107 ust. 3 ustawy zmienianej w art. </w:t>
      </w:r>
      <w:r w:rsidR="00C9677F">
        <w:t>3</w:t>
      </w:r>
      <w:r w:rsidR="00FA3C71">
        <w:t>2</w:t>
      </w:r>
      <w:r w:rsidRPr="003A4BA3">
        <w:t>, wszczętych i niezakończonych przed dniem wejścia w życie niniejszej ustawy, stosuje się przepisy dotychczasowe.</w:t>
      </w:r>
    </w:p>
    <w:p w14:paraId="7669B6F9" w14:textId="2470C91F" w:rsidR="003B62E4" w:rsidRPr="00886A71" w:rsidRDefault="003B62E4" w:rsidP="003B62E4">
      <w:pPr>
        <w:pStyle w:val="ARTartustawynprozporzdzenia"/>
      </w:pPr>
      <w:r w:rsidRPr="00E93C91">
        <w:rPr>
          <w:rStyle w:val="Ppogrubienie"/>
        </w:rPr>
        <w:t xml:space="preserve">Art. </w:t>
      </w:r>
      <w:r w:rsidR="00FA3C71">
        <w:rPr>
          <w:rStyle w:val="Ppogrubienie"/>
        </w:rPr>
        <w:t>69</w:t>
      </w:r>
      <w:r w:rsidRPr="00E93C91">
        <w:rPr>
          <w:rStyle w:val="Ppogrubienie"/>
        </w:rPr>
        <w:t>.</w:t>
      </w:r>
      <w:r w:rsidRPr="00886A71">
        <w:t xml:space="preserve"> Do postępowań w sprawie wydania decyzji, o której mowa w art. 62 ust. 2 pkt 5</w:t>
      </w:r>
      <w:r>
        <w:t xml:space="preserve"> </w:t>
      </w:r>
      <w:r w:rsidRPr="00886A71">
        <w:t xml:space="preserve">ustawy zmienianej w art. </w:t>
      </w:r>
      <w:r w:rsidR="00C9677F">
        <w:t>3</w:t>
      </w:r>
      <w:r w:rsidR="00FA3C71">
        <w:t>3</w:t>
      </w:r>
      <w:r w:rsidRPr="00886A71">
        <w:t>, wszczętych i niezakończonych przed dniem wejścia w życie niniejszej ustawy, stosuje się przepisy dotychczasowe.</w:t>
      </w:r>
    </w:p>
    <w:p w14:paraId="509D60F2" w14:textId="60D40FA4" w:rsidR="003B62E4" w:rsidRDefault="003B62E4" w:rsidP="003B62E4">
      <w:pPr>
        <w:pStyle w:val="ARTartustawynprozporzdzenia"/>
      </w:pPr>
      <w:r w:rsidRPr="00E93C91">
        <w:rPr>
          <w:rStyle w:val="Ppogrubienie"/>
        </w:rPr>
        <w:lastRenderedPageBreak/>
        <w:t xml:space="preserve">Art. </w:t>
      </w:r>
      <w:r w:rsidR="00C9677F">
        <w:rPr>
          <w:rStyle w:val="Ppogrubienie"/>
        </w:rPr>
        <w:t>7</w:t>
      </w:r>
      <w:r w:rsidR="00FA3C71">
        <w:rPr>
          <w:rStyle w:val="Ppogrubienie"/>
        </w:rPr>
        <w:t>0</w:t>
      </w:r>
      <w:r w:rsidRPr="00E93C91">
        <w:rPr>
          <w:rStyle w:val="Ppogrubienie"/>
        </w:rPr>
        <w:t>.</w:t>
      </w:r>
      <w:r w:rsidRPr="003A4BA3">
        <w:t xml:space="preserve"> Do postępowań w sprawie wpis</w:t>
      </w:r>
      <w:r>
        <w:t>ania</w:t>
      </w:r>
      <w:r w:rsidRPr="003A4BA3">
        <w:t xml:space="preserve"> zaproszenia do ewidencji zaproszeń, </w:t>
      </w:r>
      <w:r>
        <w:t xml:space="preserve">o </w:t>
      </w:r>
      <w:r w:rsidRPr="003A4BA3">
        <w:t>któr</w:t>
      </w:r>
      <w:r>
        <w:t>ej</w:t>
      </w:r>
      <w:r w:rsidRPr="003A4BA3">
        <w:t xml:space="preserve"> mowa w art. 5</w:t>
      </w:r>
      <w:r>
        <w:t>0 ust. 1</w:t>
      </w:r>
      <w:r w:rsidRPr="003A4BA3">
        <w:t xml:space="preserve"> ustawy zmienianej w art. </w:t>
      </w:r>
      <w:r w:rsidR="00C9677F">
        <w:t>3</w:t>
      </w:r>
      <w:r w:rsidR="00FA3C71">
        <w:t>4</w:t>
      </w:r>
      <w:r w:rsidRPr="003A4BA3">
        <w:t xml:space="preserve">, wszczętych i niezakończonych przed dniem wejścia w życie </w:t>
      </w:r>
      <w:r w:rsidRPr="00745DF6">
        <w:t>niniejszej ustawy</w:t>
      </w:r>
      <w:r w:rsidRPr="003A4BA3">
        <w:t>, stosuje się przepisy dotychczasowe.</w:t>
      </w:r>
    </w:p>
    <w:p w14:paraId="409D12BC" w14:textId="6A092C02" w:rsidR="003B62E4" w:rsidRPr="003A4BA3" w:rsidRDefault="003B62E4" w:rsidP="003B62E4">
      <w:pPr>
        <w:pStyle w:val="ARTartustawynprozporzdzenia"/>
      </w:pPr>
      <w:r w:rsidRPr="00E93C91">
        <w:rPr>
          <w:rStyle w:val="Ppogrubienie"/>
        </w:rPr>
        <w:t xml:space="preserve">Art. </w:t>
      </w:r>
      <w:r w:rsidR="00C366F3">
        <w:rPr>
          <w:rStyle w:val="Ppogrubienie"/>
        </w:rPr>
        <w:t>7</w:t>
      </w:r>
      <w:r w:rsidR="00FA3C71">
        <w:rPr>
          <w:rStyle w:val="Ppogrubienie"/>
        </w:rPr>
        <w:t>1</w:t>
      </w:r>
      <w:r w:rsidRPr="00E93C91">
        <w:rPr>
          <w:rStyle w:val="Ppogrubienie"/>
        </w:rPr>
        <w:t>.</w:t>
      </w:r>
      <w:r w:rsidRPr="003A4BA3">
        <w:t xml:space="preserve"> </w:t>
      </w:r>
      <w:r>
        <w:t>Do postępowań w sprawie wydania licencji</w:t>
      </w:r>
      <w:r w:rsidRPr="003A4BA3">
        <w:t xml:space="preserve">, </w:t>
      </w:r>
      <w:r>
        <w:t xml:space="preserve">o </w:t>
      </w:r>
      <w:r w:rsidRPr="003A4BA3">
        <w:t>której mowa w art. 3</w:t>
      </w:r>
      <w:r w:rsidR="00FA3C71">
        <w:t>2</w:t>
      </w:r>
      <w:r>
        <w:t xml:space="preserve"> ustawy zmienianej w art. </w:t>
      </w:r>
      <w:r w:rsidR="009930C7">
        <w:t>3</w:t>
      </w:r>
      <w:r w:rsidR="00FA3C71">
        <w:t>5</w:t>
      </w:r>
      <w:r w:rsidRPr="003A4BA3">
        <w:t>,</w:t>
      </w:r>
      <w:r>
        <w:t xml:space="preserve"> oraz </w:t>
      </w:r>
      <w:r w:rsidRPr="003A4BA3">
        <w:t xml:space="preserve">pozwolenia, o którym mowa w art. 84 ust. 1 </w:t>
      </w:r>
      <w:r>
        <w:t>tej ustawy,</w:t>
      </w:r>
      <w:r w:rsidRPr="003A4BA3">
        <w:t xml:space="preserve"> wszczętych i niezakończonych przed dniem wejścia w życie </w:t>
      </w:r>
      <w:r w:rsidRPr="00745DF6">
        <w:t>niniejszej ustawy</w:t>
      </w:r>
      <w:r w:rsidRPr="003A4BA3">
        <w:t>, stosuje się przepisy dotychczasowe.</w:t>
      </w:r>
    </w:p>
    <w:p w14:paraId="64E48292" w14:textId="3FC0C961" w:rsidR="003B62E4" w:rsidRPr="003A4BA3" w:rsidRDefault="003B62E4" w:rsidP="003B62E4">
      <w:pPr>
        <w:pStyle w:val="ARTartustawynprozporzdzenia"/>
      </w:pPr>
      <w:r w:rsidRPr="00E93C91">
        <w:rPr>
          <w:rStyle w:val="Ppogrubienie"/>
        </w:rPr>
        <w:t xml:space="preserve">Art. </w:t>
      </w:r>
      <w:r w:rsidR="009930C7">
        <w:rPr>
          <w:rStyle w:val="Ppogrubienie"/>
        </w:rPr>
        <w:t>7</w:t>
      </w:r>
      <w:r w:rsidR="00FA3C71">
        <w:rPr>
          <w:rStyle w:val="Ppogrubienie"/>
        </w:rPr>
        <w:t>2</w:t>
      </w:r>
      <w:r w:rsidRPr="00E93C91">
        <w:rPr>
          <w:rStyle w:val="Ppogrubienie"/>
        </w:rPr>
        <w:t>.</w:t>
      </w:r>
      <w:r w:rsidRPr="003A4BA3">
        <w:t xml:space="preserve"> Do postepowań w sprawie </w:t>
      </w:r>
      <w:r>
        <w:t>wystawienia</w:t>
      </w:r>
      <w:r w:rsidRPr="003A4BA3">
        <w:t xml:space="preserve"> książeczki żeglarskiej, o której mowa w art. </w:t>
      </w:r>
      <w:r>
        <w:t>7 ust. 1</w:t>
      </w:r>
      <w:r w:rsidRPr="003A4BA3">
        <w:t xml:space="preserve"> ustawy zmienianej w art. </w:t>
      </w:r>
      <w:r w:rsidR="009930C7">
        <w:t>3</w:t>
      </w:r>
      <w:r w:rsidR="00FA3C71">
        <w:t>6</w:t>
      </w:r>
      <w:r w:rsidRPr="003A4BA3">
        <w:t>, wszczętych i niezakończonych przed dniem wejścia w życie niniejszej ustawy, stosuje się przepisy dotychczasowe.</w:t>
      </w:r>
    </w:p>
    <w:p w14:paraId="2D7217CC" w14:textId="5E101D97" w:rsidR="003B62E4" w:rsidRPr="003A4BA3" w:rsidRDefault="003B62E4" w:rsidP="003B62E4">
      <w:pPr>
        <w:pStyle w:val="ARTartustawynprozporzdzenia"/>
      </w:pPr>
      <w:r w:rsidRPr="00E93C91">
        <w:rPr>
          <w:rStyle w:val="Ppogrubienie"/>
        </w:rPr>
        <w:t xml:space="preserve">Art. </w:t>
      </w:r>
      <w:r w:rsidR="009930C7">
        <w:rPr>
          <w:rStyle w:val="Ppogrubienie"/>
        </w:rPr>
        <w:t>7</w:t>
      </w:r>
      <w:r w:rsidR="00FA3C71">
        <w:rPr>
          <w:rStyle w:val="Ppogrubienie"/>
        </w:rPr>
        <w:t>3</w:t>
      </w:r>
      <w:r w:rsidRPr="00E93C91">
        <w:rPr>
          <w:rStyle w:val="Ppogrubienie"/>
        </w:rPr>
        <w:t>.</w:t>
      </w:r>
      <w:r w:rsidRPr="003A4BA3">
        <w:t xml:space="preserve"> Do postępowań w spraw</w:t>
      </w:r>
      <w:r>
        <w:t>ie</w:t>
      </w:r>
      <w:r w:rsidRPr="003A4BA3">
        <w:t xml:space="preserve"> wydania decyzji, o której mowa w art. 4 ust. 6 ustawy zmienianej w art. </w:t>
      </w:r>
      <w:r w:rsidR="009930C7">
        <w:t>3</w:t>
      </w:r>
      <w:r w:rsidR="00FA3C71">
        <w:t>8</w:t>
      </w:r>
      <w:r w:rsidRPr="003A4BA3">
        <w:t xml:space="preserve">, wszczętych i niezakończonych przed dniem wejścia w życie </w:t>
      </w:r>
      <w:r w:rsidRPr="00745DF6">
        <w:t>niniejszej ustawy</w:t>
      </w:r>
      <w:r w:rsidRPr="003A4BA3">
        <w:t>, stosuje się przepisy dotychczasowe.</w:t>
      </w:r>
    </w:p>
    <w:p w14:paraId="0D07B126" w14:textId="5B8509BE" w:rsidR="003B62E4" w:rsidRPr="003A4BA3" w:rsidRDefault="003B62E4" w:rsidP="003B62E4">
      <w:pPr>
        <w:pStyle w:val="ARTartustawynprozporzdzenia"/>
      </w:pPr>
      <w:r w:rsidRPr="00E93C91">
        <w:rPr>
          <w:rStyle w:val="Ppogrubienie"/>
        </w:rPr>
        <w:t xml:space="preserve">Art. </w:t>
      </w:r>
      <w:r w:rsidR="009930C7">
        <w:rPr>
          <w:rStyle w:val="Ppogrubienie"/>
        </w:rPr>
        <w:t>7</w:t>
      </w:r>
      <w:r w:rsidR="00FA3C71">
        <w:rPr>
          <w:rStyle w:val="Ppogrubienie"/>
        </w:rPr>
        <w:t>4</w:t>
      </w:r>
      <w:r w:rsidRPr="00E93C91">
        <w:rPr>
          <w:rStyle w:val="Ppogrubienie"/>
        </w:rPr>
        <w:t>.</w:t>
      </w:r>
      <w:r w:rsidRPr="003A4BA3">
        <w:t xml:space="preserve"> Do postępowań w sprawa</w:t>
      </w:r>
      <w:r>
        <w:t xml:space="preserve">ch wydania zezwoleń, o których </w:t>
      </w:r>
      <w:r w:rsidRPr="003A4BA3">
        <w:t xml:space="preserve">mowa w art. 21 ust. 2 oraz art. 37 ust. 1 ustawy zmienianej w art. </w:t>
      </w:r>
      <w:r w:rsidR="00FA3C71">
        <w:t>39</w:t>
      </w:r>
      <w:r w:rsidRPr="003A4BA3">
        <w:t xml:space="preserve">, wszczętych i niezakończonych przed dniem wejścia w życie </w:t>
      </w:r>
      <w:r w:rsidRPr="00745DF6">
        <w:t>niniejszej ustawy</w:t>
      </w:r>
      <w:r w:rsidRPr="003A4BA3">
        <w:t>, stosuje się przepisy dotychczasowe.</w:t>
      </w:r>
    </w:p>
    <w:p w14:paraId="7B23AF94" w14:textId="65506CA3" w:rsidR="003B62E4" w:rsidRPr="003A4BA3" w:rsidRDefault="003B62E4" w:rsidP="003B62E4">
      <w:pPr>
        <w:pStyle w:val="ARTartustawynprozporzdzenia"/>
      </w:pPr>
      <w:r w:rsidRPr="00E93C91">
        <w:rPr>
          <w:rStyle w:val="Ppogrubienie"/>
        </w:rPr>
        <w:t xml:space="preserve">Art. </w:t>
      </w:r>
      <w:r w:rsidR="009930C7">
        <w:rPr>
          <w:rStyle w:val="Ppogrubienie"/>
        </w:rPr>
        <w:t>7</w:t>
      </w:r>
      <w:r w:rsidR="00FA3C71">
        <w:rPr>
          <w:rStyle w:val="Ppogrubienie"/>
        </w:rPr>
        <w:t>5</w:t>
      </w:r>
      <w:r w:rsidRPr="00E93C91">
        <w:rPr>
          <w:rStyle w:val="Ppogrubienie"/>
        </w:rPr>
        <w:t>.</w:t>
      </w:r>
      <w:r w:rsidRPr="003A4BA3">
        <w:t xml:space="preserve"> Do postępowań </w:t>
      </w:r>
      <w:r>
        <w:t>w sprawach</w:t>
      </w:r>
      <w:r w:rsidRPr="00386E04">
        <w:t xml:space="preserve"> ustaleni</w:t>
      </w:r>
      <w:r>
        <w:t>a</w:t>
      </w:r>
      <w:r w:rsidRPr="00386E04">
        <w:t xml:space="preserve"> charakteru wód</w:t>
      </w:r>
      <w:r>
        <w:t xml:space="preserve"> oraz ustalenia linii brzegu, prowadzonych odpowiednio na podstawie art. 219 lub art. 220 </w:t>
      </w:r>
      <w:r w:rsidRPr="003A4BA3">
        <w:t xml:space="preserve">ustawy zmienianej w art. </w:t>
      </w:r>
      <w:r w:rsidR="005C5A9E">
        <w:t>4</w:t>
      </w:r>
      <w:r w:rsidR="00FA3C71">
        <w:t>0</w:t>
      </w:r>
      <w:r>
        <w:t>, wszczętych</w:t>
      </w:r>
      <w:r w:rsidRPr="003A4BA3">
        <w:t xml:space="preserve"> i niezakończonych przed dniem wejścia w życie niniejszej ustawy, stosuje się przepisy dotychczasowe.</w:t>
      </w:r>
    </w:p>
    <w:p w14:paraId="2313CA7C" w14:textId="023AC849" w:rsidR="003B62E4" w:rsidRDefault="003B62E4" w:rsidP="003B62E4">
      <w:pPr>
        <w:pStyle w:val="ARTartustawynprozporzdzenia"/>
      </w:pPr>
      <w:r w:rsidRPr="00E93C91">
        <w:rPr>
          <w:rStyle w:val="Ppogrubienie"/>
        </w:rPr>
        <w:t xml:space="preserve">Art. </w:t>
      </w:r>
      <w:r w:rsidR="009930C7">
        <w:rPr>
          <w:rStyle w:val="Ppogrubienie"/>
        </w:rPr>
        <w:t>7</w:t>
      </w:r>
      <w:r w:rsidR="00FA3C71">
        <w:rPr>
          <w:rStyle w:val="Ppogrubienie"/>
        </w:rPr>
        <w:t>6</w:t>
      </w:r>
      <w:r w:rsidRPr="00E93C91">
        <w:rPr>
          <w:rStyle w:val="Ppogrubienie"/>
        </w:rPr>
        <w:t>.</w:t>
      </w:r>
      <w:r w:rsidRPr="003A4BA3">
        <w:t xml:space="preserve"> Do postępowań w spraw</w:t>
      </w:r>
      <w:r>
        <w:t>ie</w:t>
      </w:r>
      <w:r w:rsidRPr="003A4BA3">
        <w:t xml:space="preserve"> wydania zezwolenia</w:t>
      </w:r>
      <w:r w:rsidRPr="00D00C13">
        <w:t xml:space="preserve"> na wykonywanie działalności brokerskiej w zakresie ubezpieczeń albo w zakresie reasekuracji</w:t>
      </w:r>
      <w:r w:rsidRPr="003A4BA3">
        <w:t xml:space="preserve">, o którym mowa w </w:t>
      </w:r>
      <w:r>
        <w:t xml:space="preserve">art. </w:t>
      </w:r>
      <w:r w:rsidRPr="003A4BA3">
        <w:t xml:space="preserve">34 ust. 1 ustawy zmienianej w art. </w:t>
      </w:r>
      <w:r w:rsidR="00C9677F">
        <w:t>4</w:t>
      </w:r>
      <w:r w:rsidR="00FA3C71">
        <w:t>2</w:t>
      </w:r>
      <w:r w:rsidRPr="003A4BA3">
        <w:t xml:space="preserve">, wszczętych i niezakończonych przed dniem wejścia w życie </w:t>
      </w:r>
      <w:r w:rsidRPr="00D00C13">
        <w:t>niniejszej ustawy</w:t>
      </w:r>
      <w:r w:rsidRPr="003A4BA3">
        <w:t>, stosuje się przepisy dotychczasowe.</w:t>
      </w:r>
    </w:p>
    <w:p w14:paraId="617C1982" w14:textId="51CA72D2" w:rsidR="003B62E4" w:rsidRDefault="003B62E4" w:rsidP="003B62E4">
      <w:pPr>
        <w:pStyle w:val="ARTartustawynprozporzdzenia"/>
      </w:pPr>
      <w:r w:rsidRPr="00E93C91">
        <w:rPr>
          <w:rStyle w:val="Ppogrubienie"/>
        </w:rPr>
        <w:t xml:space="preserve">Art. </w:t>
      </w:r>
      <w:r w:rsidR="009930C7">
        <w:rPr>
          <w:rStyle w:val="Ppogrubienie"/>
        </w:rPr>
        <w:t>7</w:t>
      </w:r>
      <w:r w:rsidR="00FA3C71">
        <w:rPr>
          <w:rStyle w:val="Ppogrubienie"/>
        </w:rPr>
        <w:t>7</w:t>
      </w:r>
      <w:r w:rsidRPr="00E93C91">
        <w:rPr>
          <w:rStyle w:val="Ppogrubienie"/>
        </w:rPr>
        <w:t>.</w:t>
      </w:r>
      <w:r w:rsidRPr="00F23ECE">
        <w:t xml:space="preserve"> Do postępowań w sprawach, o który</w:t>
      </w:r>
      <w:r>
        <w:t>ch</w:t>
      </w:r>
      <w:r w:rsidRPr="00F23ECE">
        <w:t xml:space="preserve"> mowa w </w:t>
      </w:r>
      <w:r>
        <w:t>64</w:t>
      </w:r>
      <w:r w:rsidRPr="00F23ECE">
        <w:t xml:space="preserve"> ust. 1 </w:t>
      </w:r>
      <w:r>
        <w:t xml:space="preserve">pkt 1 </w:t>
      </w:r>
      <w:r w:rsidRPr="00F23ECE">
        <w:t xml:space="preserve">ustawy zmienianej w art. </w:t>
      </w:r>
      <w:r w:rsidR="00C9677F">
        <w:t>4</w:t>
      </w:r>
      <w:r w:rsidR="00FA3C71">
        <w:t>4</w:t>
      </w:r>
      <w:r w:rsidRPr="00F23ECE">
        <w:t>, wszczętych i niezakończonych przed dniem wejścia w życie niniejszej ustawy, stosuje się przepisy dotychczasowe.</w:t>
      </w:r>
    </w:p>
    <w:p w14:paraId="0ABBEF3F" w14:textId="5EA3C1D2" w:rsidR="00AC53D3" w:rsidRPr="00AC53D3" w:rsidRDefault="00AC53D3" w:rsidP="00AC53D3">
      <w:pPr>
        <w:pStyle w:val="ARTartustawynprozporzdzenia"/>
      </w:pPr>
      <w:r w:rsidRPr="00AC53D3">
        <w:rPr>
          <w:b/>
        </w:rPr>
        <w:t xml:space="preserve">Art. </w:t>
      </w:r>
      <w:r>
        <w:rPr>
          <w:b/>
        </w:rPr>
        <w:t>7</w:t>
      </w:r>
      <w:r w:rsidR="00FA3C71">
        <w:rPr>
          <w:b/>
        </w:rPr>
        <w:t>8</w:t>
      </w:r>
      <w:r w:rsidRPr="00AC53D3">
        <w:rPr>
          <w:b/>
        </w:rPr>
        <w:t xml:space="preserve">. </w:t>
      </w:r>
      <w:r w:rsidRPr="00AC53D3">
        <w:t>Ustawa wchodzi w życie po upływie 14 dni od dnia ogłoszenia z wyjątkiem:</w:t>
      </w:r>
    </w:p>
    <w:p w14:paraId="66D606B9" w14:textId="76E33871" w:rsidR="00AC53D3" w:rsidRPr="00AC53D3" w:rsidRDefault="00AC53D3" w:rsidP="00AC53D3">
      <w:pPr>
        <w:pStyle w:val="PKTpunkt"/>
      </w:pPr>
      <w:r w:rsidRPr="00AC53D3">
        <w:t>1)</w:t>
      </w:r>
      <w:r w:rsidRPr="00AC53D3">
        <w:tab/>
        <w:t>art. 6 pkt 3, art. 2</w:t>
      </w:r>
      <w:r w:rsidR="00FA3C71">
        <w:t>0</w:t>
      </w:r>
      <w:r w:rsidRPr="00AC53D3">
        <w:t>, art. 2</w:t>
      </w:r>
      <w:r w:rsidR="00FA3C71">
        <w:t>3</w:t>
      </w:r>
      <w:r w:rsidRPr="00AC53D3">
        <w:t>, art. 2</w:t>
      </w:r>
      <w:r w:rsidR="00FA3C71">
        <w:t>7</w:t>
      </w:r>
      <w:r w:rsidRPr="00AC53D3">
        <w:t>, art. 4</w:t>
      </w:r>
      <w:r w:rsidR="00FA3C71">
        <w:t>0</w:t>
      </w:r>
      <w:r w:rsidRPr="00AC53D3">
        <w:t xml:space="preserve"> pkt 4 i art. 4</w:t>
      </w:r>
      <w:r w:rsidR="00FA3C71">
        <w:t>7</w:t>
      </w:r>
      <w:r w:rsidRPr="00AC53D3">
        <w:t xml:space="preserve"> pkt 1, które wchodzą w życie po upływie 3 miesięcy od dnia ogłoszenia;</w:t>
      </w:r>
    </w:p>
    <w:p w14:paraId="3BCCC1F2" w14:textId="0A81840B" w:rsidR="00AC53D3" w:rsidRPr="00AC53D3" w:rsidRDefault="00AC53D3" w:rsidP="00AC53D3">
      <w:pPr>
        <w:pStyle w:val="PKTpunkt"/>
      </w:pPr>
      <w:r w:rsidRPr="00AC53D3">
        <w:t>2)</w:t>
      </w:r>
      <w:r w:rsidRPr="00AC53D3">
        <w:tab/>
      </w:r>
      <w:r w:rsidR="00787254" w:rsidRPr="00787254">
        <w:t>art. 4</w:t>
      </w:r>
      <w:r w:rsidR="00FA3C71">
        <w:t>6</w:t>
      </w:r>
      <w:r w:rsidR="00787254" w:rsidRPr="00787254">
        <w:t xml:space="preserve"> pkt 1 i 3, które wchodzą w życie z dniem 1 października 2022 r.;</w:t>
      </w:r>
    </w:p>
    <w:p w14:paraId="667E5191" w14:textId="04368C71" w:rsidR="00BC6E22" w:rsidRDefault="00AC53D3" w:rsidP="00AA6D05">
      <w:pPr>
        <w:pStyle w:val="PKTpunkt"/>
      </w:pPr>
      <w:r w:rsidRPr="00AC53D3">
        <w:lastRenderedPageBreak/>
        <w:t>3)</w:t>
      </w:r>
      <w:r w:rsidRPr="00AC53D3">
        <w:tab/>
        <w:t>art. 4 pkt 3 lit. b, który wchodzi w życie z dniem 1 stycznia 2023 r.</w:t>
      </w:r>
    </w:p>
    <w:p w14:paraId="49DB9480" w14:textId="77777777" w:rsidR="00BC6E22" w:rsidRPr="00BC6E22" w:rsidRDefault="00BC6E22" w:rsidP="00BC6E22">
      <w:pPr>
        <w:rPr>
          <w:lang w:eastAsia="pl-PL"/>
        </w:rPr>
      </w:pPr>
    </w:p>
    <w:p w14:paraId="3AF16A4A" w14:textId="77777777" w:rsidR="00BC6E22" w:rsidRPr="00BC6E22" w:rsidRDefault="00BC6E22" w:rsidP="00BC6E22">
      <w:pPr>
        <w:rPr>
          <w:lang w:eastAsia="pl-PL"/>
        </w:rPr>
      </w:pPr>
    </w:p>
    <w:p w14:paraId="3BB68652" w14:textId="5A876A41" w:rsidR="00BC6E22" w:rsidRDefault="00BC6E22" w:rsidP="00BC6E22">
      <w:pPr>
        <w:rPr>
          <w:lang w:eastAsia="pl-PL"/>
        </w:rPr>
      </w:pPr>
    </w:p>
    <w:p w14:paraId="1289347D" w14:textId="77777777" w:rsidR="00BC6E22" w:rsidRDefault="00BC6E22" w:rsidP="00BC6E22">
      <w:pPr>
        <w:pStyle w:val="OZNPARAFYADNOTACJE"/>
      </w:pPr>
      <w:r>
        <w:t>ZA ZGODNOŚĆ POD WZGLĘDEM PRAWNYM,</w:t>
      </w:r>
    </w:p>
    <w:p w14:paraId="34AF5E93" w14:textId="77777777" w:rsidR="00BC6E22" w:rsidRDefault="00BC6E22" w:rsidP="00BC6E22">
      <w:pPr>
        <w:pStyle w:val="OZNPARAFYADNOTACJE"/>
      </w:pPr>
      <w:r>
        <w:t>LEGISLACYJNYM I REDAKCYJNYM</w:t>
      </w:r>
    </w:p>
    <w:p w14:paraId="46CC0BF6" w14:textId="77777777" w:rsidR="00BC6E22" w:rsidRDefault="00BC6E22" w:rsidP="00BC6E22">
      <w:pPr>
        <w:pStyle w:val="OZNPARAFYADNOTACJE"/>
      </w:pPr>
      <w:r>
        <w:t>Aneta Mijal</w:t>
      </w:r>
    </w:p>
    <w:p w14:paraId="1CF3BF0D" w14:textId="77777777" w:rsidR="00BC6E22" w:rsidRDefault="00BC6E22" w:rsidP="00BC6E22">
      <w:pPr>
        <w:pStyle w:val="OZNPARAFYADNOTACJE"/>
      </w:pPr>
      <w:r>
        <w:t xml:space="preserve">Zastępca Dyrektora Departamentu Prawnego </w:t>
      </w:r>
    </w:p>
    <w:p w14:paraId="4DF511AA" w14:textId="77777777" w:rsidR="00BC6E22" w:rsidRDefault="00BC6E22" w:rsidP="00BC6E22">
      <w:pPr>
        <w:pStyle w:val="OZNPARAFYADNOTACJE"/>
      </w:pPr>
      <w:r>
        <w:t>w Ministerstwie Rozwoju i Technologii</w:t>
      </w:r>
    </w:p>
    <w:p w14:paraId="4DB38C96" w14:textId="77777777" w:rsidR="00BC6E22" w:rsidRDefault="00BC6E22" w:rsidP="00BC6E22">
      <w:pPr>
        <w:pStyle w:val="OZNPARAFYADNOTACJE"/>
      </w:pPr>
      <w:r>
        <w:t>/podpisano elektronicznie/</w:t>
      </w:r>
    </w:p>
    <w:p w14:paraId="1804237F" w14:textId="77777777" w:rsidR="0046753E" w:rsidRPr="00BC6E22" w:rsidRDefault="0046753E" w:rsidP="00BC6E22">
      <w:pPr>
        <w:rPr>
          <w:lang w:eastAsia="pl-PL"/>
        </w:rPr>
      </w:pPr>
      <w:bookmarkStart w:id="6" w:name="_GoBack"/>
      <w:bookmarkEnd w:id="6"/>
    </w:p>
    <w:sectPr w:rsidR="0046753E" w:rsidRPr="00BC6E22" w:rsidSect="001A7F15">
      <w:headerReference w:type="default" r:id="rId13"/>
      <w:headerReference w:type="firs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080D7" w14:textId="77777777" w:rsidR="00284697" w:rsidRDefault="00284697">
      <w:r>
        <w:separator/>
      </w:r>
    </w:p>
  </w:endnote>
  <w:endnote w:type="continuationSeparator" w:id="0">
    <w:p w14:paraId="3A4F95E0" w14:textId="77777777" w:rsidR="00284697" w:rsidRDefault="00284697">
      <w:r>
        <w:continuationSeparator/>
      </w:r>
    </w:p>
  </w:endnote>
  <w:endnote w:type="continuationNotice" w:id="1">
    <w:p w14:paraId="11FADB0C" w14:textId="77777777" w:rsidR="00284697" w:rsidRDefault="00284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5DC05" w14:textId="77777777" w:rsidR="00284697" w:rsidRDefault="00284697">
      <w:r>
        <w:separator/>
      </w:r>
    </w:p>
  </w:footnote>
  <w:footnote w:type="continuationSeparator" w:id="0">
    <w:p w14:paraId="21E6839B" w14:textId="77777777" w:rsidR="00284697" w:rsidRDefault="00284697">
      <w:r>
        <w:continuationSeparator/>
      </w:r>
    </w:p>
  </w:footnote>
  <w:footnote w:type="continuationNotice" w:id="1">
    <w:p w14:paraId="582ACCE5" w14:textId="77777777" w:rsidR="00284697" w:rsidRDefault="00284697">
      <w:pPr>
        <w:spacing w:after="0" w:line="240" w:lineRule="auto"/>
      </w:pPr>
    </w:p>
  </w:footnote>
  <w:footnote w:id="2">
    <w:p w14:paraId="62AEDE67" w14:textId="4FFFA038" w:rsidR="00B32891" w:rsidRDefault="00B32891" w:rsidP="00E84E7D">
      <w:pPr>
        <w:pStyle w:val="ODNONIKtreodnonika"/>
      </w:pPr>
      <w:r>
        <w:rPr>
          <w:rStyle w:val="Odwoanieprzypisudolnego"/>
        </w:rPr>
        <w:footnoteRef/>
      </w:r>
      <w:r w:rsidRPr="002C0E09">
        <w:rPr>
          <w:rStyle w:val="IGindeksgrny"/>
        </w:rPr>
        <w:t>)</w:t>
      </w:r>
      <w:r>
        <w:tab/>
      </w:r>
      <w:r w:rsidRPr="002C0E09">
        <w:t>Niniejszą ustawą zmienia się ustawy:</w:t>
      </w:r>
      <w:r w:rsidRPr="009212F4">
        <w:t xml:space="preserve"> </w:t>
      </w:r>
      <w:r>
        <w:t xml:space="preserve">ustawę </w:t>
      </w:r>
      <w:r w:rsidRPr="009212F4">
        <w:t xml:space="preserve">z dnia 14 czerwca 1960 r. – Kodeks postępowania </w:t>
      </w:r>
      <w:r>
        <w:t>administracyjnego, u</w:t>
      </w:r>
      <w:r w:rsidRPr="00E84E7D">
        <w:t>stawę z dnia 6 lipca 1982 r. o księgach wieczystych i hipotece, ustawę z dnia 26 października 1982 r. o wychowaniu w trzeźwości i przeciwdziałaniu alkoholizmowi, ustawę z dnia 6 kwietnia 1984 r. o fundacjach, ustawę z dnia 21 marca 1985 r. o drogach publicznych, ustawę z dnia 21 marca 1991 r. o obszarach morskich Rzeczypospolitej Polskiej i administracji morskiej, ustawę z dnia 13 października 1995 r. – Prawo łowieckie</w:t>
      </w:r>
      <w:r>
        <w:t>, ustawę</w:t>
      </w:r>
      <w:r w:rsidRPr="007E74D4">
        <w:rPr>
          <w:rFonts w:asciiTheme="minorHAnsi" w:eastAsiaTheme="minorHAnsi" w:hAnsiTheme="minorHAnsi" w:cstheme="minorBidi"/>
          <w:sz w:val="22"/>
          <w:szCs w:val="22"/>
          <w:lang w:eastAsia="en-US"/>
        </w:rPr>
        <w:t xml:space="preserve"> </w:t>
      </w:r>
      <w:r w:rsidRPr="007E74D4">
        <w:t>z dnia 20 sierpnia 1997 r. – Przepisy wprowadzające ustawę o Krajowym Rejestrze Sądowym</w:t>
      </w:r>
      <w:r w:rsidRPr="00E84E7D">
        <w:t xml:space="preserve">, </w:t>
      </w:r>
      <w:r>
        <w:t xml:space="preserve">ustawę </w:t>
      </w:r>
      <w:r w:rsidRPr="001C1498">
        <w:t>z dnia 21 sierpnia 1997 r. o gospodarce nieruchomościami</w:t>
      </w:r>
      <w:r>
        <w:t xml:space="preserve">, </w:t>
      </w:r>
      <w:r w:rsidRPr="00E84E7D">
        <w:t>ustawę z dnia 29 sierpnia 1997 r. o usługach hotelarskich oraz usługach pilotów wycieczek i przewodników turystycznych,</w:t>
      </w:r>
      <w:r>
        <w:t xml:space="preserve"> ustawę </w:t>
      </w:r>
      <w:r w:rsidRPr="00453F64">
        <w:t>z dnia 13 października 1998 r. o systemie ubezpieczeń społecznych</w:t>
      </w:r>
      <w:r w:rsidRPr="00E84E7D">
        <w:t xml:space="preserve">, </w:t>
      </w:r>
      <w:r>
        <w:t xml:space="preserve">ustawę </w:t>
      </w:r>
      <w:r w:rsidRPr="00276A85">
        <w:t>z dnia 30 czerwca 2000 r. – Prawo własności przemysłowej</w:t>
      </w:r>
      <w:r>
        <w:t>,</w:t>
      </w:r>
      <w:r w:rsidRPr="00276A85">
        <w:t xml:space="preserve"> </w:t>
      </w:r>
      <w:r w:rsidRPr="00E84E7D">
        <w:t xml:space="preserve">ustawę z dnia 21 grudnia 2000 r. o jakości handlowej artykułów rolno-spożywczych, </w:t>
      </w:r>
      <w:r>
        <w:t xml:space="preserve">ustawę </w:t>
      </w:r>
      <w:r w:rsidRPr="007C11B8">
        <w:t>z dnia 11 kwietnia 2001 r. o rzecznikach patentowych</w:t>
      </w:r>
      <w:r>
        <w:t>,</w:t>
      </w:r>
      <w:r w:rsidRPr="007C11B8">
        <w:t xml:space="preserve"> </w:t>
      </w:r>
      <w:r w:rsidRPr="00E84E7D">
        <w:t xml:space="preserve">ustawę z dnia 6 lipca 2001 r. o usługach detektywistycznych, ustawę z dnia 6 września 2001 r. o transporcie drogowym, ustawę z dnia 6 września 2001 r. – Prawo farmaceutyczne, ustawę z dnia 24 maja 2002 r. o Agencji Bezpieczeństwa Wewnętrznego oraz Agencji Wywiadu, ustawę z dnia 3 lipca 2002 r. – Prawo lotnicze, ustawę z dnia 16 kwietnia 2004 r. o ochronie przyrody, ustawę z dnia 20 kwietnia 2004 r. o promocji zatrudnienia i instytucjach rynku pracy, ustawę z dnia 20 kwietnia 2004 r. o pracowniczych programach emerytalnych, ustawę z dnia 27 maja 2004 r. o funduszach inwestycyjnych i zarządzaniu alternatywnymi funduszami inwestycyjnymi, ustawę z dnia 30 czerwca 2005 r. o kinematografii, ustawę z dnia 28 lipca 2005 r. o lecznictwie uzdrowiskowym, uzdrowiskach i obszarach ochrony uzdrowiskowej oraz o gminach uzdrowiskowych, ustawę z dnia 21 lipca 2006 r. o nadzorze nad rynkiem finansowym, ustawę z dnia 3 października 2008 r. o udostępnianiu informacji o środowisku i jego ochronie, udziale społeczeństwa w ochronie środowiska oraz o ocenach oddziaływania na środowisko, ustawę z dnia 2 kwietnia 2009 r. o obywatelstwie polskim, ustawę z dnia 25 czerwca 2010 r. o sporcie, ustawę z dnia 1 kwietnia 2011 r. – Prawo probiercze, ustawę z dnia 9 czerwca 2011 r. – Prawo geologiczne i górnicze, ustawę z dnia 18 sierpnia 2011 r. o bezpieczeństwie morskim, ustawę z dnia 8 marca 2013 r. o środkach ochrony roślin, ustawę z dnia 12 grudnia 2013 r. o cudzoziemcach, ustawę z dnia 19 grudnia 2014 r. o rybołówstwie morskim, ustawę z dnia 5 sierpnia 2015 r. o pracy na morzu, ustawę z dnia 11 września 2015 r. o działalności ubezpieczeniowej i reasekuracyjnej, ustawę z dnia 5 września 2016 r. o usługach zaufania oraz identyfikacji elektronicznej, ustawę z dnia 14 grudnia 2016 r. – Prawo oświatowe, ustawę z dnia 20 lipca 2017 r. – Prawo wodne, ustawę z dnia 24 listopada 2017 r. o imprezach turystycznych i powiązanych usługach turystycznych, ustawę z dnia 15 grudnia 2017 r. o dystrybucji ubezpieczeń, ustawę z dnia 1 marca 2018 r. o przeciwdziałaniu praniu pieniędzy oraz finansowaniu terroryzmu, , ustawę z dnia 15 czerwca 2018 r. o zbiorowym zarządzaniu prawami autorskimi i prawami pokrewnymi, ustawę z dnia 5 lipca 2018 r. o tachografach, ustawę z dnia 20 lipca 2018 r. – Prawo </w:t>
      </w:r>
      <w:r>
        <w:t xml:space="preserve">o szkolnictwie wyższym i nauce oraz </w:t>
      </w:r>
      <w:r w:rsidRPr="00E84E7D">
        <w:t>ustawę z dnia 13 czerwca 2019 r. o wykonywaniu działalności gospodarczej w zakresie wytwarzania i obrotu</w:t>
      </w:r>
      <w:r w:rsidRPr="00A07844">
        <w:t xml:space="preserve"> </w:t>
      </w:r>
      <w:r w:rsidRPr="00E84E7D">
        <w:t>materiałami wybuchowymi, bronią, amunicją oraz wyrobami i technologią o przeznaczeniu wojskowym lub policyjnym</w:t>
      </w:r>
      <w:r>
        <w:t>.</w:t>
      </w:r>
      <w:r w:rsidRPr="00E84E7D">
        <w:t xml:space="preserve"> </w:t>
      </w:r>
    </w:p>
  </w:footnote>
  <w:footnote w:id="3">
    <w:p w14:paraId="41464CF7" w14:textId="4B195CAA" w:rsidR="00B32891" w:rsidRDefault="00B32891" w:rsidP="00D9483A">
      <w:pPr>
        <w:pStyle w:val="ODNONIKtreodnonika"/>
      </w:pPr>
      <w:r>
        <w:rPr>
          <w:rStyle w:val="Odwoanieprzypisudolnego"/>
        </w:rPr>
        <w:footnoteRef/>
      </w:r>
      <w:r w:rsidRPr="00D9483A">
        <w:rPr>
          <w:vertAlign w:val="superscript"/>
        </w:rPr>
        <w:t>)</w:t>
      </w:r>
      <w:r>
        <w:tab/>
        <w:t>Zmiany wymienionej ustawy zostały ogłoszone w Dz. U. z 2000 r. poz. 1194, z 2002 r. poz. 2, z 2003 r. poz. 2125, z 2010 r. poz. 671, z 2013 r. poz. 1662, z 2014 r . poz. 1924 oraz z 2019 r. poz. 2421.</w:t>
      </w:r>
    </w:p>
  </w:footnote>
  <w:footnote w:id="4">
    <w:p w14:paraId="4C2EF11A" w14:textId="2704B02A" w:rsidR="00B32891" w:rsidRDefault="00B32891" w:rsidP="00C6262D">
      <w:pPr>
        <w:pStyle w:val="ODNONIKtreodnonika"/>
      </w:pPr>
      <w:r>
        <w:rPr>
          <w:rStyle w:val="Odwoanieprzypisudolnego"/>
        </w:rPr>
        <w:footnoteRef/>
      </w:r>
      <w:r w:rsidRPr="00C6262D">
        <w:rPr>
          <w:rStyle w:val="IGindeksgrny"/>
        </w:rPr>
        <w:t>)</w:t>
      </w:r>
      <w:r>
        <w:tab/>
      </w:r>
      <w:r w:rsidRPr="00BD0C71">
        <w:t>Zmiany tekstu jednolitego wymienionej ustawy zostały ogłoszone w Dz. U. z 2021 r. poz. 432, 619, 1621, 1834, 1981 i 2105</w:t>
      </w:r>
      <w:r>
        <w:t xml:space="preserve"> oraz z 2022 r. poz. 655.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5065" w14:textId="77777777" w:rsidR="00B32891" w:rsidRPr="00B371CC" w:rsidRDefault="00B32891" w:rsidP="00B371CC">
    <w:pPr>
      <w:pStyle w:val="Nagwek"/>
      <w:jc w:val="center"/>
    </w:pPr>
    <w:r>
      <w:t xml:space="preserve">– </w:t>
    </w:r>
    <w:r>
      <w:fldChar w:fldCharType="begin"/>
    </w:r>
    <w:r>
      <w:instrText xml:space="preserve"> PAGE  \* MERGEFORMAT </w:instrText>
    </w:r>
    <w:r>
      <w:fldChar w:fldCharType="separate"/>
    </w:r>
    <w:r w:rsidR="00BC6E22">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F062C" w14:textId="4CB8D371" w:rsidR="00B32891" w:rsidRDefault="00B32891" w:rsidP="00911266">
    <w:pPr>
      <w:pStyle w:val="OZNPROJEKTUwskazaniedatylubwersjiprojektu"/>
    </w:pPr>
    <w:r w:rsidRPr="00AC4ABE">
      <w:t>Projekt z dnia</w:t>
    </w:r>
    <w:r>
      <w:t xml:space="preserve"> </w:t>
    </w:r>
    <w:r w:rsidR="009B45D4">
      <w:t>4</w:t>
    </w:r>
    <w:r>
      <w:t>.04.2022 r.</w:t>
    </w:r>
  </w:p>
  <w:p w14:paraId="3B7D7D61" w14:textId="3E9D44E5" w:rsidR="00B32891" w:rsidRPr="00AC4ABE" w:rsidRDefault="00B32891" w:rsidP="00911266">
    <w:pPr>
      <w:pStyle w:val="OZNPROJEKTUwskazaniedatylubwersjiprojektu"/>
    </w:pPr>
    <w:r>
      <w:t xml:space="preserve"> </w:t>
    </w:r>
  </w:p>
  <w:p w14:paraId="583FB6CC" w14:textId="77777777" w:rsidR="00B32891" w:rsidRDefault="00B328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E046EC"/>
    <w:lvl w:ilvl="0">
      <w:start w:val="1"/>
      <w:numFmt w:val="decimal"/>
      <w:lvlText w:val="%1."/>
      <w:lvlJc w:val="left"/>
      <w:pPr>
        <w:tabs>
          <w:tab w:val="num" w:pos="1492"/>
        </w:tabs>
        <w:ind w:left="1492" w:hanging="360"/>
      </w:pPr>
    </w:lvl>
  </w:abstractNum>
  <w:abstractNum w:abstractNumId="1">
    <w:nsid w:val="FFFFFF7D"/>
    <w:multiLevelType w:val="singleLevel"/>
    <w:tmpl w:val="07A47284"/>
    <w:lvl w:ilvl="0">
      <w:start w:val="1"/>
      <w:numFmt w:val="decimal"/>
      <w:lvlText w:val="%1."/>
      <w:lvlJc w:val="left"/>
      <w:pPr>
        <w:tabs>
          <w:tab w:val="num" w:pos="1209"/>
        </w:tabs>
        <w:ind w:left="1209" w:hanging="360"/>
      </w:pPr>
    </w:lvl>
  </w:abstractNum>
  <w:abstractNum w:abstractNumId="2">
    <w:nsid w:val="FFFFFF7E"/>
    <w:multiLevelType w:val="singleLevel"/>
    <w:tmpl w:val="F6F6E3CE"/>
    <w:lvl w:ilvl="0">
      <w:start w:val="1"/>
      <w:numFmt w:val="decimal"/>
      <w:lvlText w:val="%1."/>
      <w:lvlJc w:val="left"/>
      <w:pPr>
        <w:tabs>
          <w:tab w:val="num" w:pos="926"/>
        </w:tabs>
        <w:ind w:left="926" w:hanging="360"/>
      </w:pPr>
    </w:lvl>
  </w:abstractNum>
  <w:abstractNum w:abstractNumId="3">
    <w:nsid w:val="FFFFFF7F"/>
    <w:multiLevelType w:val="singleLevel"/>
    <w:tmpl w:val="04AEF1D0"/>
    <w:lvl w:ilvl="0">
      <w:start w:val="1"/>
      <w:numFmt w:val="decimal"/>
      <w:lvlText w:val="%1."/>
      <w:lvlJc w:val="left"/>
      <w:pPr>
        <w:tabs>
          <w:tab w:val="num" w:pos="643"/>
        </w:tabs>
        <w:ind w:left="643" w:hanging="360"/>
      </w:pPr>
    </w:lvl>
  </w:abstractNum>
  <w:abstractNum w:abstractNumId="4">
    <w:nsid w:val="FFFFFF80"/>
    <w:multiLevelType w:val="singleLevel"/>
    <w:tmpl w:val="F28EF6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467A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32D2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20B1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2C70E"/>
    <w:lvl w:ilvl="0">
      <w:start w:val="1"/>
      <w:numFmt w:val="decimal"/>
      <w:lvlText w:val="%1."/>
      <w:lvlJc w:val="left"/>
      <w:pPr>
        <w:tabs>
          <w:tab w:val="num" w:pos="360"/>
        </w:tabs>
        <w:ind w:left="360" w:hanging="360"/>
      </w:pPr>
    </w:lvl>
  </w:abstractNum>
  <w:abstractNum w:abstractNumId="9">
    <w:nsid w:val="FFFFFF89"/>
    <w:multiLevelType w:val="singleLevel"/>
    <w:tmpl w:val="1C4E294A"/>
    <w:lvl w:ilvl="0">
      <w:start w:val="1"/>
      <w:numFmt w:val="bullet"/>
      <w:lvlText w:val=""/>
      <w:lvlJc w:val="left"/>
      <w:pPr>
        <w:tabs>
          <w:tab w:val="num" w:pos="360"/>
        </w:tabs>
        <w:ind w:left="360" w:hanging="360"/>
      </w:pPr>
      <w:rPr>
        <w:rFonts w:ascii="Symbol" w:hAnsi="Symbol" w:hint="default"/>
      </w:rPr>
    </w:lvl>
  </w:abstractNum>
  <w:abstractNum w:abstractNumId="10">
    <w:nsid w:val="05BB04DD"/>
    <w:multiLevelType w:val="hybridMultilevel"/>
    <w:tmpl w:val="8A2418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2">
    <w:nsid w:val="09122DFF"/>
    <w:multiLevelType w:val="hybridMultilevel"/>
    <w:tmpl w:val="767CF8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1474B7"/>
    <w:multiLevelType w:val="hybridMultilevel"/>
    <w:tmpl w:val="74962128"/>
    <w:lvl w:ilvl="0" w:tplc="F0047B8E">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4">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C35EF2"/>
    <w:multiLevelType w:val="hybridMultilevel"/>
    <w:tmpl w:val="98E04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8">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9">
    <w:nsid w:val="1E960CE9"/>
    <w:multiLevelType w:val="multilevel"/>
    <w:tmpl w:val="00F4E9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1">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4">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1F7275F"/>
    <w:multiLevelType w:val="hybridMultilevel"/>
    <w:tmpl w:val="37004742"/>
    <w:lvl w:ilvl="0" w:tplc="2A020FD8">
      <w:start w:val="1"/>
      <w:numFmt w:val="lowerLetter"/>
      <w:lvlText w:val="%1)"/>
      <w:lvlJc w:val="left"/>
      <w:pPr>
        <w:ind w:left="1857" w:hanging="360"/>
      </w:pPr>
      <w:rPr>
        <w:rFonts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26">
    <w:nsid w:val="22EB4DD7"/>
    <w:multiLevelType w:val="hybridMultilevel"/>
    <w:tmpl w:val="40E2A354"/>
    <w:lvl w:ilvl="0" w:tplc="A2BC7D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D5979AB"/>
    <w:multiLevelType w:val="hybridMultilevel"/>
    <w:tmpl w:val="D9DA11B4"/>
    <w:lvl w:ilvl="0" w:tplc="316A3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32">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5">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7">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8">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05D2CA9"/>
    <w:multiLevelType w:val="hybridMultilevel"/>
    <w:tmpl w:val="D03E9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41">
    <w:nsid w:val="6A477373"/>
    <w:multiLevelType w:val="hybridMultilevel"/>
    <w:tmpl w:val="6E1EE45A"/>
    <w:lvl w:ilvl="0" w:tplc="28E4F71C">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ED01F6"/>
    <w:multiLevelType w:val="hybridMultilevel"/>
    <w:tmpl w:val="44EC5EEE"/>
    <w:lvl w:ilvl="0" w:tplc="9CBC75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3"/>
  </w:num>
  <w:num w:numId="3">
    <w:abstractNumId w:val="46"/>
  </w:num>
  <w:num w:numId="4">
    <w:abstractNumId w:val="40"/>
  </w:num>
  <w:num w:numId="5">
    <w:abstractNumId w:val="18"/>
  </w:num>
  <w:num w:numId="6">
    <w:abstractNumId w:val="11"/>
  </w:num>
  <w:num w:numId="7">
    <w:abstractNumId w:val="20"/>
  </w:num>
  <w:num w:numId="8">
    <w:abstractNumId w:val="34"/>
  </w:num>
  <w:num w:numId="9">
    <w:abstractNumId w:val="21"/>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44"/>
  </w:num>
  <w:num w:numId="21">
    <w:abstractNumId w:val="33"/>
  </w:num>
  <w:num w:numId="22">
    <w:abstractNumId w:val="47"/>
  </w:num>
  <w:num w:numId="23">
    <w:abstractNumId w:val="42"/>
  </w:num>
  <w:num w:numId="24">
    <w:abstractNumId w:val="24"/>
  </w:num>
  <w:num w:numId="25">
    <w:abstractNumId w:val="14"/>
  </w:num>
  <w:num w:numId="26">
    <w:abstractNumId w:val="38"/>
  </w:num>
  <w:num w:numId="27">
    <w:abstractNumId w:val="27"/>
  </w:num>
  <w:num w:numId="28">
    <w:abstractNumId w:val="22"/>
  </w:num>
  <w:num w:numId="29">
    <w:abstractNumId w:val="30"/>
  </w:num>
  <w:num w:numId="30">
    <w:abstractNumId w:val="35"/>
  </w:num>
  <w:num w:numId="31">
    <w:abstractNumId w:val="32"/>
  </w:num>
  <w:num w:numId="32">
    <w:abstractNumId w:val="17"/>
  </w:num>
  <w:num w:numId="33">
    <w:abstractNumId w:val="37"/>
  </w:num>
  <w:num w:numId="34">
    <w:abstractNumId w:val="36"/>
  </w:num>
  <w:num w:numId="35">
    <w:abstractNumId w:val="29"/>
  </w:num>
  <w:num w:numId="36">
    <w:abstractNumId w:val="45"/>
  </w:num>
  <w:num w:numId="37">
    <w:abstractNumId w:val="16"/>
  </w:num>
  <w:num w:numId="38">
    <w:abstractNumId w:val="15"/>
  </w:num>
  <w:num w:numId="39">
    <w:abstractNumId w:val="12"/>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0"/>
  </w:num>
  <w:num w:numId="43">
    <w:abstractNumId w:val="39"/>
  </w:num>
  <w:num w:numId="44">
    <w:abstractNumId w:val="41"/>
  </w:num>
  <w:num w:numId="45">
    <w:abstractNumId w:val="28"/>
  </w:num>
  <w:num w:numId="46">
    <w:abstractNumId w:val="26"/>
  </w:num>
  <w:num w:numId="47">
    <w:abstractNumId w:val="2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98"/>
    <w:rsid w:val="000012DA"/>
    <w:rsid w:val="00001796"/>
    <w:rsid w:val="00002075"/>
    <w:rsid w:val="0000246E"/>
    <w:rsid w:val="00002F16"/>
    <w:rsid w:val="00003862"/>
    <w:rsid w:val="00004C02"/>
    <w:rsid w:val="0000521B"/>
    <w:rsid w:val="00006D79"/>
    <w:rsid w:val="00006FFB"/>
    <w:rsid w:val="0000760C"/>
    <w:rsid w:val="00010291"/>
    <w:rsid w:val="00012A35"/>
    <w:rsid w:val="0001438F"/>
    <w:rsid w:val="000152C7"/>
    <w:rsid w:val="00016099"/>
    <w:rsid w:val="00017DC2"/>
    <w:rsid w:val="00021522"/>
    <w:rsid w:val="000215F2"/>
    <w:rsid w:val="000227AA"/>
    <w:rsid w:val="00022E0A"/>
    <w:rsid w:val="00023471"/>
    <w:rsid w:val="00023F13"/>
    <w:rsid w:val="00026A9C"/>
    <w:rsid w:val="00027946"/>
    <w:rsid w:val="00030634"/>
    <w:rsid w:val="00030BF0"/>
    <w:rsid w:val="000319C1"/>
    <w:rsid w:val="00031A8B"/>
    <w:rsid w:val="00031BCA"/>
    <w:rsid w:val="00032162"/>
    <w:rsid w:val="000330FA"/>
    <w:rsid w:val="0003362F"/>
    <w:rsid w:val="00033DA5"/>
    <w:rsid w:val="00033DF7"/>
    <w:rsid w:val="0003477C"/>
    <w:rsid w:val="00036189"/>
    <w:rsid w:val="000361A0"/>
    <w:rsid w:val="00036B63"/>
    <w:rsid w:val="00036F92"/>
    <w:rsid w:val="00037068"/>
    <w:rsid w:val="0003747C"/>
    <w:rsid w:val="00037A3A"/>
    <w:rsid w:val="00037E1A"/>
    <w:rsid w:val="0004188D"/>
    <w:rsid w:val="00041ADA"/>
    <w:rsid w:val="0004244F"/>
    <w:rsid w:val="00043495"/>
    <w:rsid w:val="00044F8D"/>
    <w:rsid w:val="00046685"/>
    <w:rsid w:val="00046A75"/>
    <w:rsid w:val="000472BB"/>
    <w:rsid w:val="00047312"/>
    <w:rsid w:val="000508BD"/>
    <w:rsid w:val="00051210"/>
    <w:rsid w:val="000517AB"/>
    <w:rsid w:val="00052E8F"/>
    <w:rsid w:val="0005339C"/>
    <w:rsid w:val="00053DAA"/>
    <w:rsid w:val="000544DA"/>
    <w:rsid w:val="0005571B"/>
    <w:rsid w:val="00057218"/>
    <w:rsid w:val="00057AB3"/>
    <w:rsid w:val="00057D9D"/>
    <w:rsid w:val="00057FCE"/>
    <w:rsid w:val="00060076"/>
    <w:rsid w:val="00060432"/>
    <w:rsid w:val="00060D87"/>
    <w:rsid w:val="00061249"/>
    <w:rsid w:val="000615A5"/>
    <w:rsid w:val="00061CD6"/>
    <w:rsid w:val="00064E4C"/>
    <w:rsid w:val="00066901"/>
    <w:rsid w:val="000669C2"/>
    <w:rsid w:val="00070F5A"/>
    <w:rsid w:val="00071BEE"/>
    <w:rsid w:val="0007242E"/>
    <w:rsid w:val="000736CD"/>
    <w:rsid w:val="000741ED"/>
    <w:rsid w:val="0007533B"/>
    <w:rsid w:val="0007545D"/>
    <w:rsid w:val="000760BF"/>
    <w:rsid w:val="0007613E"/>
    <w:rsid w:val="00076BFC"/>
    <w:rsid w:val="00080C37"/>
    <w:rsid w:val="000814A7"/>
    <w:rsid w:val="00082F02"/>
    <w:rsid w:val="00083CB1"/>
    <w:rsid w:val="00084F29"/>
    <w:rsid w:val="0008557B"/>
    <w:rsid w:val="00085CE7"/>
    <w:rsid w:val="0008691C"/>
    <w:rsid w:val="00086CC3"/>
    <w:rsid w:val="000906EE"/>
    <w:rsid w:val="00090878"/>
    <w:rsid w:val="00090F3F"/>
    <w:rsid w:val="00091905"/>
    <w:rsid w:val="00091BA2"/>
    <w:rsid w:val="00092340"/>
    <w:rsid w:val="00093C49"/>
    <w:rsid w:val="000944EF"/>
    <w:rsid w:val="000946BB"/>
    <w:rsid w:val="0009732D"/>
    <w:rsid w:val="000973F0"/>
    <w:rsid w:val="000976FE"/>
    <w:rsid w:val="000A046D"/>
    <w:rsid w:val="000A1271"/>
    <w:rsid w:val="000A1296"/>
    <w:rsid w:val="000A1373"/>
    <w:rsid w:val="000A1C27"/>
    <w:rsid w:val="000A1DAD"/>
    <w:rsid w:val="000A2649"/>
    <w:rsid w:val="000A323B"/>
    <w:rsid w:val="000A3B30"/>
    <w:rsid w:val="000A44FC"/>
    <w:rsid w:val="000A723E"/>
    <w:rsid w:val="000A76BB"/>
    <w:rsid w:val="000A7E26"/>
    <w:rsid w:val="000B1547"/>
    <w:rsid w:val="000B204F"/>
    <w:rsid w:val="000B298D"/>
    <w:rsid w:val="000B2CFF"/>
    <w:rsid w:val="000B44A8"/>
    <w:rsid w:val="000B5B2D"/>
    <w:rsid w:val="000B5DCE"/>
    <w:rsid w:val="000C05BA"/>
    <w:rsid w:val="000C070E"/>
    <w:rsid w:val="000C0E8F"/>
    <w:rsid w:val="000C2BD4"/>
    <w:rsid w:val="000C3BBA"/>
    <w:rsid w:val="000C4BC4"/>
    <w:rsid w:val="000C7A9D"/>
    <w:rsid w:val="000D0110"/>
    <w:rsid w:val="000D13BE"/>
    <w:rsid w:val="000D1DA5"/>
    <w:rsid w:val="000D2468"/>
    <w:rsid w:val="000D318A"/>
    <w:rsid w:val="000D334D"/>
    <w:rsid w:val="000D49EB"/>
    <w:rsid w:val="000D6173"/>
    <w:rsid w:val="000D6892"/>
    <w:rsid w:val="000D6F83"/>
    <w:rsid w:val="000D73CF"/>
    <w:rsid w:val="000D75D2"/>
    <w:rsid w:val="000D7FEF"/>
    <w:rsid w:val="000E083E"/>
    <w:rsid w:val="000E25CC"/>
    <w:rsid w:val="000E2CF9"/>
    <w:rsid w:val="000E3694"/>
    <w:rsid w:val="000E490F"/>
    <w:rsid w:val="000E4DFD"/>
    <w:rsid w:val="000E6241"/>
    <w:rsid w:val="000E631D"/>
    <w:rsid w:val="000F14F6"/>
    <w:rsid w:val="000F2BE3"/>
    <w:rsid w:val="000F2D73"/>
    <w:rsid w:val="000F3D0D"/>
    <w:rsid w:val="000F415A"/>
    <w:rsid w:val="000F6ED4"/>
    <w:rsid w:val="000F76FA"/>
    <w:rsid w:val="000F7A6E"/>
    <w:rsid w:val="000F7FB0"/>
    <w:rsid w:val="00101585"/>
    <w:rsid w:val="00101A8F"/>
    <w:rsid w:val="00102AA3"/>
    <w:rsid w:val="001042BA"/>
    <w:rsid w:val="00104928"/>
    <w:rsid w:val="00105027"/>
    <w:rsid w:val="00106D03"/>
    <w:rsid w:val="00110465"/>
    <w:rsid w:val="00110628"/>
    <w:rsid w:val="00111DE7"/>
    <w:rsid w:val="0011245A"/>
    <w:rsid w:val="00113A7C"/>
    <w:rsid w:val="0011493E"/>
    <w:rsid w:val="00115163"/>
    <w:rsid w:val="001154BB"/>
    <w:rsid w:val="00115B72"/>
    <w:rsid w:val="001209EC"/>
    <w:rsid w:val="00120A9E"/>
    <w:rsid w:val="00122C6A"/>
    <w:rsid w:val="0012475F"/>
    <w:rsid w:val="00124A8F"/>
    <w:rsid w:val="00125841"/>
    <w:rsid w:val="00125A9C"/>
    <w:rsid w:val="001270A2"/>
    <w:rsid w:val="00131237"/>
    <w:rsid w:val="00132700"/>
    <w:rsid w:val="001329AC"/>
    <w:rsid w:val="00134606"/>
    <w:rsid w:val="00134CA0"/>
    <w:rsid w:val="001366D3"/>
    <w:rsid w:val="0014026F"/>
    <w:rsid w:val="00140614"/>
    <w:rsid w:val="00142AA9"/>
    <w:rsid w:val="0014382E"/>
    <w:rsid w:val="00144B00"/>
    <w:rsid w:val="00146082"/>
    <w:rsid w:val="00147A47"/>
    <w:rsid w:val="00147AA1"/>
    <w:rsid w:val="00147DB8"/>
    <w:rsid w:val="001520CF"/>
    <w:rsid w:val="001536FA"/>
    <w:rsid w:val="001561E7"/>
    <w:rsid w:val="0015667C"/>
    <w:rsid w:val="001569AC"/>
    <w:rsid w:val="00157110"/>
    <w:rsid w:val="00157232"/>
    <w:rsid w:val="0015742A"/>
    <w:rsid w:val="00157DA1"/>
    <w:rsid w:val="00160037"/>
    <w:rsid w:val="001622F3"/>
    <w:rsid w:val="001628A7"/>
    <w:rsid w:val="00163147"/>
    <w:rsid w:val="00164C57"/>
    <w:rsid w:val="00164C9D"/>
    <w:rsid w:val="00167D6F"/>
    <w:rsid w:val="00171F08"/>
    <w:rsid w:val="00172F7A"/>
    <w:rsid w:val="00173150"/>
    <w:rsid w:val="00173390"/>
    <w:rsid w:val="001736F0"/>
    <w:rsid w:val="00173BB3"/>
    <w:rsid w:val="001740D0"/>
    <w:rsid w:val="00174F2C"/>
    <w:rsid w:val="0017506B"/>
    <w:rsid w:val="0018072C"/>
    <w:rsid w:val="00180F2A"/>
    <w:rsid w:val="0018476E"/>
    <w:rsid w:val="00184A46"/>
    <w:rsid w:val="00184B91"/>
    <w:rsid w:val="00184D40"/>
    <w:rsid w:val="00184D4A"/>
    <w:rsid w:val="001850A0"/>
    <w:rsid w:val="001852A2"/>
    <w:rsid w:val="00186EC1"/>
    <w:rsid w:val="00187FA5"/>
    <w:rsid w:val="0019109D"/>
    <w:rsid w:val="00191E1F"/>
    <w:rsid w:val="0019473B"/>
    <w:rsid w:val="001952B1"/>
    <w:rsid w:val="0019609E"/>
    <w:rsid w:val="00196E39"/>
    <w:rsid w:val="00197649"/>
    <w:rsid w:val="00197F35"/>
    <w:rsid w:val="001A01FB"/>
    <w:rsid w:val="001A10E9"/>
    <w:rsid w:val="001A183D"/>
    <w:rsid w:val="001A2B65"/>
    <w:rsid w:val="001A3CD3"/>
    <w:rsid w:val="001A4CB6"/>
    <w:rsid w:val="001A5BEF"/>
    <w:rsid w:val="001A7F15"/>
    <w:rsid w:val="001B0960"/>
    <w:rsid w:val="001B342E"/>
    <w:rsid w:val="001B358C"/>
    <w:rsid w:val="001B435A"/>
    <w:rsid w:val="001B7BA3"/>
    <w:rsid w:val="001C0C25"/>
    <w:rsid w:val="001C11AA"/>
    <w:rsid w:val="001C1498"/>
    <w:rsid w:val="001C1832"/>
    <w:rsid w:val="001C188C"/>
    <w:rsid w:val="001C18F1"/>
    <w:rsid w:val="001C37D7"/>
    <w:rsid w:val="001C3F17"/>
    <w:rsid w:val="001C535D"/>
    <w:rsid w:val="001C6F56"/>
    <w:rsid w:val="001D0125"/>
    <w:rsid w:val="001D0C8B"/>
    <w:rsid w:val="001D1783"/>
    <w:rsid w:val="001D315F"/>
    <w:rsid w:val="001D5129"/>
    <w:rsid w:val="001D53CD"/>
    <w:rsid w:val="001D55A3"/>
    <w:rsid w:val="001D5AF5"/>
    <w:rsid w:val="001D6C13"/>
    <w:rsid w:val="001E1565"/>
    <w:rsid w:val="001E1D4E"/>
    <w:rsid w:val="001E1E73"/>
    <w:rsid w:val="001E2FC4"/>
    <w:rsid w:val="001E3044"/>
    <w:rsid w:val="001E3DA2"/>
    <w:rsid w:val="001E47C8"/>
    <w:rsid w:val="001E4E0C"/>
    <w:rsid w:val="001E526D"/>
    <w:rsid w:val="001E5655"/>
    <w:rsid w:val="001E6A22"/>
    <w:rsid w:val="001E76E7"/>
    <w:rsid w:val="001F1832"/>
    <w:rsid w:val="001F1A53"/>
    <w:rsid w:val="001F220F"/>
    <w:rsid w:val="001F25B3"/>
    <w:rsid w:val="001F6616"/>
    <w:rsid w:val="001F77DB"/>
    <w:rsid w:val="001F7DAD"/>
    <w:rsid w:val="00201D4C"/>
    <w:rsid w:val="00201D65"/>
    <w:rsid w:val="00202BD4"/>
    <w:rsid w:val="002030CC"/>
    <w:rsid w:val="00204A97"/>
    <w:rsid w:val="00205286"/>
    <w:rsid w:val="00206D90"/>
    <w:rsid w:val="0020766A"/>
    <w:rsid w:val="00210578"/>
    <w:rsid w:val="002114EF"/>
    <w:rsid w:val="00214973"/>
    <w:rsid w:val="002160E3"/>
    <w:rsid w:val="002166AD"/>
    <w:rsid w:val="002177E6"/>
    <w:rsid w:val="00217871"/>
    <w:rsid w:val="00220B70"/>
    <w:rsid w:val="00221ED8"/>
    <w:rsid w:val="002231EA"/>
    <w:rsid w:val="002236FE"/>
    <w:rsid w:val="00223CA0"/>
    <w:rsid w:val="00223FDF"/>
    <w:rsid w:val="002279C0"/>
    <w:rsid w:val="00231CDE"/>
    <w:rsid w:val="002325E6"/>
    <w:rsid w:val="002369AF"/>
    <w:rsid w:val="0023727E"/>
    <w:rsid w:val="00237B50"/>
    <w:rsid w:val="00241540"/>
    <w:rsid w:val="00241FCD"/>
    <w:rsid w:val="00242081"/>
    <w:rsid w:val="00243777"/>
    <w:rsid w:val="00243DE7"/>
    <w:rsid w:val="002441CD"/>
    <w:rsid w:val="00245608"/>
    <w:rsid w:val="002501A3"/>
    <w:rsid w:val="0025166C"/>
    <w:rsid w:val="002533F3"/>
    <w:rsid w:val="00254582"/>
    <w:rsid w:val="00254745"/>
    <w:rsid w:val="00255474"/>
    <w:rsid w:val="002555D4"/>
    <w:rsid w:val="00261A16"/>
    <w:rsid w:val="00261DFA"/>
    <w:rsid w:val="00263522"/>
    <w:rsid w:val="00264EC6"/>
    <w:rsid w:val="002670EA"/>
    <w:rsid w:val="0026747B"/>
    <w:rsid w:val="002675AE"/>
    <w:rsid w:val="002704EA"/>
    <w:rsid w:val="00270B03"/>
    <w:rsid w:val="00271013"/>
    <w:rsid w:val="00273FE4"/>
    <w:rsid w:val="002743F8"/>
    <w:rsid w:val="0027605B"/>
    <w:rsid w:val="002765B4"/>
    <w:rsid w:val="00276672"/>
    <w:rsid w:val="00276A85"/>
    <w:rsid w:val="00276A94"/>
    <w:rsid w:val="002770AD"/>
    <w:rsid w:val="00280270"/>
    <w:rsid w:val="00282082"/>
    <w:rsid w:val="00284697"/>
    <w:rsid w:val="00286E6E"/>
    <w:rsid w:val="00290645"/>
    <w:rsid w:val="00290CEA"/>
    <w:rsid w:val="00292873"/>
    <w:rsid w:val="0029405D"/>
    <w:rsid w:val="00294AE2"/>
    <w:rsid w:val="00294FA6"/>
    <w:rsid w:val="00295A6F"/>
    <w:rsid w:val="00295D2B"/>
    <w:rsid w:val="00295E12"/>
    <w:rsid w:val="00296A56"/>
    <w:rsid w:val="00296AE6"/>
    <w:rsid w:val="00297D09"/>
    <w:rsid w:val="002A1D5F"/>
    <w:rsid w:val="002A20C4"/>
    <w:rsid w:val="002A35F6"/>
    <w:rsid w:val="002A4281"/>
    <w:rsid w:val="002A4E6F"/>
    <w:rsid w:val="002A570F"/>
    <w:rsid w:val="002A5D35"/>
    <w:rsid w:val="002A7292"/>
    <w:rsid w:val="002A7358"/>
    <w:rsid w:val="002A7902"/>
    <w:rsid w:val="002B0F6B"/>
    <w:rsid w:val="002B23B8"/>
    <w:rsid w:val="002B2CDF"/>
    <w:rsid w:val="002B4429"/>
    <w:rsid w:val="002B68A6"/>
    <w:rsid w:val="002B7FAF"/>
    <w:rsid w:val="002C0E09"/>
    <w:rsid w:val="002C41EB"/>
    <w:rsid w:val="002C43F6"/>
    <w:rsid w:val="002C48B3"/>
    <w:rsid w:val="002C6718"/>
    <w:rsid w:val="002C7BE4"/>
    <w:rsid w:val="002C7E95"/>
    <w:rsid w:val="002D003D"/>
    <w:rsid w:val="002D0C4F"/>
    <w:rsid w:val="002D1364"/>
    <w:rsid w:val="002D15D3"/>
    <w:rsid w:val="002D1F42"/>
    <w:rsid w:val="002D223D"/>
    <w:rsid w:val="002D3648"/>
    <w:rsid w:val="002D39D2"/>
    <w:rsid w:val="002D39DD"/>
    <w:rsid w:val="002D4D30"/>
    <w:rsid w:val="002D4E1B"/>
    <w:rsid w:val="002D5000"/>
    <w:rsid w:val="002D598D"/>
    <w:rsid w:val="002D7188"/>
    <w:rsid w:val="002E024E"/>
    <w:rsid w:val="002E1DE3"/>
    <w:rsid w:val="002E2AB6"/>
    <w:rsid w:val="002E3F34"/>
    <w:rsid w:val="002E4148"/>
    <w:rsid w:val="002E51CD"/>
    <w:rsid w:val="002E5F79"/>
    <w:rsid w:val="002E64FA"/>
    <w:rsid w:val="002E6B51"/>
    <w:rsid w:val="002E7D84"/>
    <w:rsid w:val="002F0023"/>
    <w:rsid w:val="002F0119"/>
    <w:rsid w:val="002F097E"/>
    <w:rsid w:val="002F0A00"/>
    <w:rsid w:val="002F0CFA"/>
    <w:rsid w:val="002F3652"/>
    <w:rsid w:val="002F5BE5"/>
    <w:rsid w:val="002F6142"/>
    <w:rsid w:val="002F669F"/>
    <w:rsid w:val="00301C97"/>
    <w:rsid w:val="00304076"/>
    <w:rsid w:val="0030571E"/>
    <w:rsid w:val="0031004C"/>
    <w:rsid w:val="003102BD"/>
    <w:rsid w:val="003105F6"/>
    <w:rsid w:val="00311297"/>
    <w:rsid w:val="003113BE"/>
    <w:rsid w:val="003122CA"/>
    <w:rsid w:val="003146B5"/>
    <w:rsid w:val="003148FD"/>
    <w:rsid w:val="00315078"/>
    <w:rsid w:val="00315195"/>
    <w:rsid w:val="00315545"/>
    <w:rsid w:val="00317E44"/>
    <w:rsid w:val="00321080"/>
    <w:rsid w:val="00322D45"/>
    <w:rsid w:val="00324B2E"/>
    <w:rsid w:val="0032569A"/>
    <w:rsid w:val="00325A1F"/>
    <w:rsid w:val="00325DE7"/>
    <w:rsid w:val="003268F9"/>
    <w:rsid w:val="00326FD9"/>
    <w:rsid w:val="00330BAF"/>
    <w:rsid w:val="00334E3A"/>
    <w:rsid w:val="003361DD"/>
    <w:rsid w:val="003411CD"/>
    <w:rsid w:val="00341A6A"/>
    <w:rsid w:val="003422EC"/>
    <w:rsid w:val="00342598"/>
    <w:rsid w:val="00342C9C"/>
    <w:rsid w:val="00345B9C"/>
    <w:rsid w:val="00345EB6"/>
    <w:rsid w:val="00350D50"/>
    <w:rsid w:val="0035194A"/>
    <w:rsid w:val="00352DAE"/>
    <w:rsid w:val="0035496E"/>
    <w:rsid w:val="00354EB9"/>
    <w:rsid w:val="003575B8"/>
    <w:rsid w:val="003602AE"/>
    <w:rsid w:val="00360929"/>
    <w:rsid w:val="0036213D"/>
    <w:rsid w:val="003625E6"/>
    <w:rsid w:val="0036331B"/>
    <w:rsid w:val="003636C3"/>
    <w:rsid w:val="003647D5"/>
    <w:rsid w:val="0036527A"/>
    <w:rsid w:val="003656FF"/>
    <w:rsid w:val="003674B0"/>
    <w:rsid w:val="00373801"/>
    <w:rsid w:val="00375DEB"/>
    <w:rsid w:val="003766E4"/>
    <w:rsid w:val="00376EA0"/>
    <w:rsid w:val="0037727C"/>
    <w:rsid w:val="00377445"/>
    <w:rsid w:val="0037775E"/>
    <w:rsid w:val="00377E70"/>
    <w:rsid w:val="00380904"/>
    <w:rsid w:val="00381645"/>
    <w:rsid w:val="00381F29"/>
    <w:rsid w:val="003823EE"/>
    <w:rsid w:val="00382960"/>
    <w:rsid w:val="003846F7"/>
    <w:rsid w:val="003851ED"/>
    <w:rsid w:val="003856EC"/>
    <w:rsid w:val="00385B39"/>
    <w:rsid w:val="00386785"/>
    <w:rsid w:val="00386E04"/>
    <w:rsid w:val="00387A18"/>
    <w:rsid w:val="00387F43"/>
    <w:rsid w:val="0039013F"/>
    <w:rsid w:val="00390E89"/>
    <w:rsid w:val="00391B1A"/>
    <w:rsid w:val="0039208F"/>
    <w:rsid w:val="00393445"/>
    <w:rsid w:val="00394423"/>
    <w:rsid w:val="00396942"/>
    <w:rsid w:val="00396B49"/>
    <w:rsid w:val="00396B57"/>
    <w:rsid w:val="00396E3E"/>
    <w:rsid w:val="003A125B"/>
    <w:rsid w:val="003A306E"/>
    <w:rsid w:val="003A44AF"/>
    <w:rsid w:val="003A4BA3"/>
    <w:rsid w:val="003A5A53"/>
    <w:rsid w:val="003A60DC"/>
    <w:rsid w:val="003A6A46"/>
    <w:rsid w:val="003A6D24"/>
    <w:rsid w:val="003A7A63"/>
    <w:rsid w:val="003B000C"/>
    <w:rsid w:val="003B05F1"/>
    <w:rsid w:val="003B0F1D"/>
    <w:rsid w:val="003B1635"/>
    <w:rsid w:val="003B4A57"/>
    <w:rsid w:val="003B54F2"/>
    <w:rsid w:val="003B62E4"/>
    <w:rsid w:val="003B6CE2"/>
    <w:rsid w:val="003C0AD9"/>
    <w:rsid w:val="003C0ED0"/>
    <w:rsid w:val="003C1D49"/>
    <w:rsid w:val="003C35C4"/>
    <w:rsid w:val="003C3F52"/>
    <w:rsid w:val="003C5FA2"/>
    <w:rsid w:val="003C7917"/>
    <w:rsid w:val="003D03E4"/>
    <w:rsid w:val="003D0413"/>
    <w:rsid w:val="003D12C2"/>
    <w:rsid w:val="003D31B9"/>
    <w:rsid w:val="003D3867"/>
    <w:rsid w:val="003D5C01"/>
    <w:rsid w:val="003D781C"/>
    <w:rsid w:val="003E0D1A"/>
    <w:rsid w:val="003E2411"/>
    <w:rsid w:val="003E2DA3"/>
    <w:rsid w:val="003E7D0D"/>
    <w:rsid w:val="003F020D"/>
    <w:rsid w:val="003F03D9"/>
    <w:rsid w:val="003F1174"/>
    <w:rsid w:val="003F2E69"/>
    <w:rsid w:val="003F2F10"/>
    <w:rsid w:val="003F2FBE"/>
    <w:rsid w:val="003F318D"/>
    <w:rsid w:val="003F35C2"/>
    <w:rsid w:val="003F5BAE"/>
    <w:rsid w:val="003F5D52"/>
    <w:rsid w:val="003F6ED7"/>
    <w:rsid w:val="003F7CCA"/>
    <w:rsid w:val="00401C84"/>
    <w:rsid w:val="00403210"/>
    <w:rsid w:val="004035BB"/>
    <w:rsid w:val="004035EB"/>
    <w:rsid w:val="00403C01"/>
    <w:rsid w:val="00407332"/>
    <w:rsid w:val="00407828"/>
    <w:rsid w:val="00410F68"/>
    <w:rsid w:val="00411241"/>
    <w:rsid w:val="00413D8E"/>
    <w:rsid w:val="004140F2"/>
    <w:rsid w:val="0041537C"/>
    <w:rsid w:val="004159FC"/>
    <w:rsid w:val="00417970"/>
    <w:rsid w:val="00417B22"/>
    <w:rsid w:val="00420DB4"/>
    <w:rsid w:val="00421085"/>
    <w:rsid w:val="004212A4"/>
    <w:rsid w:val="004221F0"/>
    <w:rsid w:val="00423C66"/>
    <w:rsid w:val="004241DE"/>
    <w:rsid w:val="0042465E"/>
    <w:rsid w:val="00424DF7"/>
    <w:rsid w:val="004266E9"/>
    <w:rsid w:val="00432834"/>
    <w:rsid w:val="00432B76"/>
    <w:rsid w:val="00434109"/>
    <w:rsid w:val="00434D01"/>
    <w:rsid w:val="004357B5"/>
    <w:rsid w:val="00435D26"/>
    <w:rsid w:val="00437AB2"/>
    <w:rsid w:val="00440C99"/>
    <w:rsid w:val="00441557"/>
    <w:rsid w:val="0044175C"/>
    <w:rsid w:val="0044396B"/>
    <w:rsid w:val="00443C29"/>
    <w:rsid w:val="00444C10"/>
    <w:rsid w:val="00445C02"/>
    <w:rsid w:val="00445F4D"/>
    <w:rsid w:val="004504C0"/>
    <w:rsid w:val="004511E6"/>
    <w:rsid w:val="00451D9B"/>
    <w:rsid w:val="00453890"/>
    <w:rsid w:val="00453F64"/>
    <w:rsid w:val="004550FB"/>
    <w:rsid w:val="004551AB"/>
    <w:rsid w:val="00455971"/>
    <w:rsid w:val="00456273"/>
    <w:rsid w:val="004576C8"/>
    <w:rsid w:val="004602A8"/>
    <w:rsid w:val="0046111A"/>
    <w:rsid w:val="00462946"/>
    <w:rsid w:val="00462A39"/>
    <w:rsid w:val="00463F43"/>
    <w:rsid w:val="00464367"/>
    <w:rsid w:val="00464B94"/>
    <w:rsid w:val="004651AE"/>
    <w:rsid w:val="00465271"/>
    <w:rsid w:val="00465320"/>
    <w:rsid w:val="004653A8"/>
    <w:rsid w:val="004659D8"/>
    <w:rsid w:val="00465A0B"/>
    <w:rsid w:val="00467159"/>
    <w:rsid w:val="0046753E"/>
    <w:rsid w:val="004675C2"/>
    <w:rsid w:val="0047077C"/>
    <w:rsid w:val="00470780"/>
    <w:rsid w:val="00470B05"/>
    <w:rsid w:val="0047207C"/>
    <w:rsid w:val="00472CD6"/>
    <w:rsid w:val="004734F3"/>
    <w:rsid w:val="00474E3C"/>
    <w:rsid w:val="00476722"/>
    <w:rsid w:val="004773FC"/>
    <w:rsid w:val="004777C5"/>
    <w:rsid w:val="0047785D"/>
    <w:rsid w:val="00480268"/>
    <w:rsid w:val="00480A58"/>
    <w:rsid w:val="0048124D"/>
    <w:rsid w:val="0048212A"/>
    <w:rsid w:val="00482151"/>
    <w:rsid w:val="00485E3E"/>
    <w:rsid w:val="00485FAD"/>
    <w:rsid w:val="00487AED"/>
    <w:rsid w:val="00487EC7"/>
    <w:rsid w:val="00491115"/>
    <w:rsid w:val="0049162A"/>
    <w:rsid w:val="0049185D"/>
    <w:rsid w:val="00491EDF"/>
    <w:rsid w:val="00492A3F"/>
    <w:rsid w:val="00493D0A"/>
    <w:rsid w:val="00494F62"/>
    <w:rsid w:val="00496A4F"/>
    <w:rsid w:val="00496A7D"/>
    <w:rsid w:val="00497737"/>
    <w:rsid w:val="004979DB"/>
    <w:rsid w:val="004A16EF"/>
    <w:rsid w:val="004A1B24"/>
    <w:rsid w:val="004A2001"/>
    <w:rsid w:val="004A3590"/>
    <w:rsid w:val="004A62DD"/>
    <w:rsid w:val="004A7599"/>
    <w:rsid w:val="004A7DC8"/>
    <w:rsid w:val="004B00A7"/>
    <w:rsid w:val="004B16E6"/>
    <w:rsid w:val="004B183C"/>
    <w:rsid w:val="004B25E2"/>
    <w:rsid w:val="004B30E1"/>
    <w:rsid w:val="004B3191"/>
    <w:rsid w:val="004B34D7"/>
    <w:rsid w:val="004B5037"/>
    <w:rsid w:val="004B5B2F"/>
    <w:rsid w:val="004B626A"/>
    <w:rsid w:val="004B660E"/>
    <w:rsid w:val="004B7B56"/>
    <w:rsid w:val="004C05BD"/>
    <w:rsid w:val="004C3B06"/>
    <w:rsid w:val="004C3F97"/>
    <w:rsid w:val="004C426F"/>
    <w:rsid w:val="004C451A"/>
    <w:rsid w:val="004C5481"/>
    <w:rsid w:val="004C642A"/>
    <w:rsid w:val="004C7EE7"/>
    <w:rsid w:val="004D2DEE"/>
    <w:rsid w:val="004D2E1F"/>
    <w:rsid w:val="004D3478"/>
    <w:rsid w:val="004D3650"/>
    <w:rsid w:val="004D4E0B"/>
    <w:rsid w:val="004D6760"/>
    <w:rsid w:val="004D6F2A"/>
    <w:rsid w:val="004D7E1A"/>
    <w:rsid w:val="004D7FD9"/>
    <w:rsid w:val="004E024A"/>
    <w:rsid w:val="004E1324"/>
    <w:rsid w:val="004E19A5"/>
    <w:rsid w:val="004E37E5"/>
    <w:rsid w:val="004E3B29"/>
    <w:rsid w:val="004E3FDB"/>
    <w:rsid w:val="004E5024"/>
    <w:rsid w:val="004E62A3"/>
    <w:rsid w:val="004E65AA"/>
    <w:rsid w:val="004E761E"/>
    <w:rsid w:val="004E7ABE"/>
    <w:rsid w:val="004F1F4A"/>
    <w:rsid w:val="004F1F96"/>
    <w:rsid w:val="004F20A1"/>
    <w:rsid w:val="004F2474"/>
    <w:rsid w:val="004F296D"/>
    <w:rsid w:val="004F42D1"/>
    <w:rsid w:val="004F4EF5"/>
    <w:rsid w:val="004F508B"/>
    <w:rsid w:val="004F5A7C"/>
    <w:rsid w:val="004F67D1"/>
    <w:rsid w:val="004F695F"/>
    <w:rsid w:val="004F6CA4"/>
    <w:rsid w:val="00500752"/>
    <w:rsid w:val="00500ACF"/>
    <w:rsid w:val="00501A50"/>
    <w:rsid w:val="0050222D"/>
    <w:rsid w:val="00502F6A"/>
    <w:rsid w:val="00503AF3"/>
    <w:rsid w:val="00503BF3"/>
    <w:rsid w:val="00503FFC"/>
    <w:rsid w:val="00504251"/>
    <w:rsid w:val="005046FF"/>
    <w:rsid w:val="005051C7"/>
    <w:rsid w:val="005056FF"/>
    <w:rsid w:val="005062A8"/>
    <w:rsid w:val="0050696D"/>
    <w:rsid w:val="0051094B"/>
    <w:rsid w:val="005110D7"/>
    <w:rsid w:val="00511D99"/>
    <w:rsid w:val="005128D3"/>
    <w:rsid w:val="00512AC9"/>
    <w:rsid w:val="00513B96"/>
    <w:rsid w:val="005147E8"/>
    <w:rsid w:val="005158F2"/>
    <w:rsid w:val="00517BA3"/>
    <w:rsid w:val="00517F82"/>
    <w:rsid w:val="005202E9"/>
    <w:rsid w:val="00520DAD"/>
    <w:rsid w:val="00520F22"/>
    <w:rsid w:val="0052232E"/>
    <w:rsid w:val="0052235C"/>
    <w:rsid w:val="005225FC"/>
    <w:rsid w:val="0052324B"/>
    <w:rsid w:val="005237DC"/>
    <w:rsid w:val="00523F24"/>
    <w:rsid w:val="00524C1E"/>
    <w:rsid w:val="00524C23"/>
    <w:rsid w:val="005253D1"/>
    <w:rsid w:val="00526DFC"/>
    <w:rsid w:val="00526F43"/>
    <w:rsid w:val="00527651"/>
    <w:rsid w:val="005319C3"/>
    <w:rsid w:val="00533E85"/>
    <w:rsid w:val="00534C23"/>
    <w:rsid w:val="00535327"/>
    <w:rsid w:val="005363AB"/>
    <w:rsid w:val="00536D84"/>
    <w:rsid w:val="0054051B"/>
    <w:rsid w:val="00540750"/>
    <w:rsid w:val="005410C3"/>
    <w:rsid w:val="00541775"/>
    <w:rsid w:val="00541E0E"/>
    <w:rsid w:val="00544EF4"/>
    <w:rsid w:val="00545E53"/>
    <w:rsid w:val="0054692E"/>
    <w:rsid w:val="005479D9"/>
    <w:rsid w:val="005517C4"/>
    <w:rsid w:val="00553B11"/>
    <w:rsid w:val="005544D5"/>
    <w:rsid w:val="00554CAA"/>
    <w:rsid w:val="00555FC9"/>
    <w:rsid w:val="005572BD"/>
    <w:rsid w:val="0055795F"/>
    <w:rsid w:val="00557A12"/>
    <w:rsid w:val="00560AC7"/>
    <w:rsid w:val="00560F2E"/>
    <w:rsid w:val="00561AFB"/>
    <w:rsid w:val="00561FA8"/>
    <w:rsid w:val="00562217"/>
    <w:rsid w:val="00563154"/>
    <w:rsid w:val="005635ED"/>
    <w:rsid w:val="0056397C"/>
    <w:rsid w:val="00564B8C"/>
    <w:rsid w:val="00564FC5"/>
    <w:rsid w:val="00565253"/>
    <w:rsid w:val="0056606F"/>
    <w:rsid w:val="00570191"/>
    <w:rsid w:val="00570570"/>
    <w:rsid w:val="00572512"/>
    <w:rsid w:val="00573EE6"/>
    <w:rsid w:val="00574CE7"/>
    <w:rsid w:val="0057547F"/>
    <w:rsid w:val="005754EE"/>
    <w:rsid w:val="0057617E"/>
    <w:rsid w:val="00576497"/>
    <w:rsid w:val="0057769C"/>
    <w:rsid w:val="00581967"/>
    <w:rsid w:val="00582224"/>
    <w:rsid w:val="005835E7"/>
    <w:rsid w:val="0058397F"/>
    <w:rsid w:val="00583BF8"/>
    <w:rsid w:val="00585377"/>
    <w:rsid w:val="00585F33"/>
    <w:rsid w:val="005866A9"/>
    <w:rsid w:val="005873E3"/>
    <w:rsid w:val="0058776C"/>
    <w:rsid w:val="0058789B"/>
    <w:rsid w:val="00590C0A"/>
    <w:rsid w:val="00591124"/>
    <w:rsid w:val="00595832"/>
    <w:rsid w:val="00597024"/>
    <w:rsid w:val="005A004C"/>
    <w:rsid w:val="005A0274"/>
    <w:rsid w:val="005A095C"/>
    <w:rsid w:val="005A20DA"/>
    <w:rsid w:val="005A47B0"/>
    <w:rsid w:val="005A669D"/>
    <w:rsid w:val="005A6D42"/>
    <w:rsid w:val="005A75D8"/>
    <w:rsid w:val="005B125A"/>
    <w:rsid w:val="005B1AFE"/>
    <w:rsid w:val="005B286C"/>
    <w:rsid w:val="005B58C2"/>
    <w:rsid w:val="005B713E"/>
    <w:rsid w:val="005C03B6"/>
    <w:rsid w:val="005C0675"/>
    <w:rsid w:val="005C348E"/>
    <w:rsid w:val="005C5A9E"/>
    <w:rsid w:val="005C68E1"/>
    <w:rsid w:val="005D25A1"/>
    <w:rsid w:val="005D3763"/>
    <w:rsid w:val="005D48CD"/>
    <w:rsid w:val="005D55E1"/>
    <w:rsid w:val="005D658B"/>
    <w:rsid w:val="005D70EB"/>
    <w:rsid w:val="005D744B"/>
    <w:rsid w:val="005D7CCE"/>
    <w:rsid w:val="005E19F7"/>
    <w:rsid w:val="005E3027"/>
    <w:rsid w:val="005E3184"/>
    <w:rsid w:val="005E4F04"/>
    <w:rsid w:val="005E5072"/>
    <w:rsid w:val="005E574C"/>
    <w:rsid w:val="005E62C2"/>
    <w:rsid w:val="005E6C71"/>
    <w:rsid w:val="005E7EAF"/>
    <w:rsid w:val="005F0963"/>
    <w:rsid w:val="005F2824"/>
    <w:rsid w:val="005F2EBA"/>
    <w:rsid w:val="005F32AF"/>
    <w:rsid w:val="005F35ED"/>
    <w:rsid w:val="005F518D"/>
    <w:rsid w:val="005F60CF"/>
    <w:rsid w:val="005F6921"/>
    <w:rsid w:val="005F7812"/>
    <w:rsid w:val="005F7A88"/>
    <w:rsid w:val="006004A9"/>
    <w:rsid w:val="0060208B"/>
    <w:rsid w:val="006027D6"/>
    <w:rsid w:val="00603A1A"/>
    <w:rsid w:val="006046D5"/>
    <w:rsid w:val="00607217"/>
    <w:rsid w:val="00607A93"/>
    <w:rsid w:val="00610C08"/>
    <w:rsid w:val="00611F74"/>
    <w:rsid w:val="00612726"/>
    <w:rsid w:val="0061304C"/>
    <w:rsid w:val="0061357C"/>
    <w:rsid w:val="00615772"/>
    <w:rsid w:val="00615987"/>
    <w:rsid w:val="00616F67"/>
    <w:rsid w:val="00617C54"/>
    <w:rsid w:val="006207CA"/>
    <w:rsid w:val="00620EA3"/>
    <w:rsid w:val="00621256"/>
    <w:rsid w:val="00621FCC"/>
    <w:rsid w:val="00622E4B"/>
    <w:rsid w:val="00623192"/>
    <w:rsid w:val="006247F1"/>
    <w:rsid w:val="00626FFE"/>
    <w:rsid w:val="00632937"/>
    <w:rsid w:val="006333DA"/>
    <w:rsid w:val="006343F4"/>
    <w:rsid w:val="00635134"/>
    <w:rsid w:val="006356E2"/>
    <w:rsid w:val="00642A65"/>
    <w:rsid w:val="00642C60"/>
    <w:rsid w:val="006451D7"/>
    <w:rsid w:val="00645DC4"/>
    <w:rsid w:val="00645DCE"/>
    <w:rsid w:val="006465AC"/>
    <w:rsid w:val="006465BF"/>
    <w:rsid w:val="00647694"/>
    <w:rsid w:val="006507BC"/>
    <w:rsid w:val="0065097F"/>
    <w:rsid w:val="0065231A"/>
    <w:rsid w:val="00652F72"/>
    <w:rsid w:val="00653B22"/>
    <w:rsid w:val="00655EA1"/>
    <w:rsid w:val="00657BF4"/>
    <w:rsid w:val="006603FB"/>
    <w:rsid w:val="006607E9"/>
    <w:rsid w:val="006608DF"/>
    <w:rsid w:val="006623AC"/>
    <w:rsid w:val="006631B8"/>
    <w:rsid w:val="006652D5"/>
    <w:rsid w:val="00665B2C"/>
    <w:rsid w:val="006665E5"/>
    <w:rsid w:val="00666F69"/>
    <w:rsid w:val="006678AF"/>
    <w:rsid w:val="006701EF"/>
    <w:rsid w:val="00670BAE"/>
    <w:rsid w:val="006728EC"/>
    <w:rsid w:val="00673AE5"/>
    <w:rsid w:val="00673BA5"/>
    <w:rsid w:val="00674E60"/>
    <w:rsid w:val="00675CFE"/>
    <w:rsid w:val="00680058"/>
    <w:rsid w:val="0068054E"/>
    <w:rsid w:val="00681F9F"/>
    <w:rsid w:val="006840EA"/>
    <w:rsid w:val="006844E2"/>
    <w:rsid w:val="006845AA"/>
    <w:rsid w:val="00684BF7"/>
    <w:rsid w:val="00685267"/>
    <w:rsid w:val="00685E13"/>
    <w:rsid w:val="00685E37"/>
    <w:rsid w:val="00686119"/>
    <w:rsid w:val="00686D1E"/>
    <w:rsid w:val="006872AE"/>
    <w:rsid w:val="0068783C"/>
    <w:rsid w:val="00690082"/>
    <w:rsid w:val="00690252"/>
    <w:rsid w:val="0069064B"/>
    <w:rsid w:val="00691880"/>
    <w:rsid w:val="0069250F"/>
    <w:rsid w:val="006946BB"/>
    <w:rsid w:val="006969FA"/>
    <w:rsid w:val="00696C7A"/>
    <w:rsid w:val="006A0DAD"/>
    <w:rsid w:val="006A19FA"/>
    <w:rsid w:val="006A35D5"/>
    <w:rsid w:val="006A4505"/>
    <w:rsid w:val="006A494D"/>
    <w:rsid w:val="006A4FAC"/>
    <w:rsid w:val="006A6A6E"/>
    <w:rsid w:val="006A716D"/>
    <w:rsid w:val="006A748A"/>
    <w:rsid w:val="006B2DD8"/>
    <w:rsid w:val="006B43CD"/>
    <w:rsid w:val="006B467B"/>
    <w:rsid w:val="006B4C90"/>
    <w:rsid w:val="006C1792"/>
    <w:rsid w:val="006C3294"/>
    <w:rsid w:val="006C419E"/>
    <w:rsid w:val="006C4A31"/>
    <w:rsid w:val="006C4E46"/>
    <w:rsid w:val="006C5AC2"/>
    <w:rsid w:val="006C695F"/>
    <w:rsid w:val="006C6AFB"/>
    <w:rsid w:val="006D0E3C"/>
    <w:rsid w:val="006D2735"/>
    <w:rsid w:val="006D2F07"/>
    <w:rsid w:val="006D35B5"/>
    <w:rsid w:val="006D3A28"/>
    <w:rsid w:val="006D3C7E"/>
    <w:rsid w:val="006D45B2"/>
    <w:rsid w:val="006D5B04"/>
    <w:rsid w:val="006E002E"/>
    <w:rsid w:val="006E0FCC"/>
    <w:rsid w:val="006E1A0C"/>
    <w:rsid w:val="006E1A6A"/>
    <w:rsid w:val="006E1E96"/>
    <w:rsid w:val="006E3A47"/>
    <w:rsid w:val="006E541D"/>
    <w:rsid w:val="006E5E21"/>
    <w:rsid w:val="006F0556"/>
    <w:rsid w:val="006F104D"/>
    <w:rsid w:val="006F1CBB"/>
    <w:rsid w:val="006F2648"/>
    <w:rsid w:val="006F2F10"/>
    <w:rsid w:val="006F482B"/>
    <w:rsid w:val="006F483D"/>
    <w:rsid w:val="006F4FDA"/>
    <w:rsid w:val="006F6311"/>
    <w:rsid w:val="00701952"/>
    <w:rsid w:val="00702556"/>
    <w:rsid w:val="0070277E"/>
    <w:rsid w:val="00704156"/>
    <w:rsid w:val="007045A2"/>
    <w:rsid w:val="0070611B"/>
    <w:rsid w:val="007062FD"/>
    <w:rsid w:val="007069FC"/>
    <w:rsid w:val="007100F5"/>
    <w:rsid w:val="00710AD2"/>
    <w:rsid w:val="00711221"/>
    <w:rsid w:val="00711B2C"/>
    <w:rsid w:val="00712675"/>
    <w:rsid w:val="00713808"/>
    <w:rsid w:val="00713DB1"/>
    <w:rsid w:val="00713FD4"/>
    <w:rsid w:val="00714882"/>
    <w:rsid w:val="007148CF"/>
    <w:rsid w:val="007151B6"/>
    <w:rsid w:val="0071520D"/>
    <w:rsid w:val="00715EC9"/>
    <w:rsid w:val="00715EDB"/>
    <w:rsid w:val="007160D5"/>
    <w:rsid w:val="007163FB"/>
    <w:rsid w:val="00717C2E"/>
    <w:rsid w:val="007204FA"/>
    <w:rsid w:val="007213B3"/>
    <w:rsid w:val="00721DF2"/>
    <w:rsid w:val="0072457F"/>
    <w:rsid w:val="00724FCC"/>
    <w:rsid w:val="00725406"/>
    <w:rsid w:val="0072621B"/>
    <w:rsid w:val="00727CFA"/>
    <w:rsid w:val="00730555"/>
    <w:rsid w:val="007312CC"/>
    <w:rsid w:val="00731AE5"/>
    <w:rsid w:val="00731C34"/>
    <w:rsid w:val="00732863"/>
    <w:rsid w:val="00732A1D"/>
    <w:rsid w:val="00733B9A"/>
    <w:rsid w:val="00735876"/>
    <w:rsid w:val="00736A64"/>
    <w:rsid w:val="00737F6A"/>
    <w:rsid w:val="007410B6"/>
    <w:rsid w:val="0074224C"/>
    <w:rsid w:val="00742A3D"/>
    <w:rsid w:val="007432CE"/>
    <w:rsid w:val="00744C6F"/>
    <w:rsid w:val="007451B1"/>
    <w:rsid w:val="007457F6"/>
    <w:rsid w:val="00745ABB"/>
    <w:rsid w:val="00745DF6"/>
    <w:rsid w:val="00746DED"/>
    <w:rsid w:val="00746E38"/>
    <w:rsid w:val="00746E93"/>
    <w:rsid w:val="0074729F"/>
    <w:rsid w:val="00747CD5"/>
    <w:rsid w:val="00747DD5"/>
    <w:rsid w:val="0075252F"/>
    <w:rsid w:val="00752A4A"/>
    <w:rsid w:val="00753B51"/>
    <w:rsid w:val="007560E2"/>
    <w:rsid w:val="007562B2"/>
    <w:rsid w:val="00756629"/>
    <w:rsid w:val="007575D2"/>
    <w:rsid w:val="00757B4F"/>
    <w:rsid w:val="00757B6A"/>
    <w:rsid w:val="0076025C"/>
    <w:rsid w:val="00760968"/>
    <w:rsid w:val="007610E0"/>
    <w:rsid w:val="007621AA"/>
    <w:rsid w:val="0076260A"/>
    <w:rsid w:val="0076453E"/>
    <w:rsid w:val="00764A67"/>
    <w:rsid w:val="00767D51"/>
    <w:rsid w:val="0077039F"/>
    <w:rsid w:val="00770F6B"/>
    <w:rsid w:val="007710DB"/>
    <w:rsid w:val="00771883"/>
    <w:rsid w:val="007733D9"/>
    <w:rsid w:val="00775BAC"/>
    <w:rsid w:val="00776DC2"/>
    <w:rsid w:val="00780122"/>
    <w:rsid w:val="0078214B"/>
    <w:rsid w:val="0078498A"/>
    <w:rsid w:val="00784A08"/>
    <w:rsid w:val="00784B76"/>
    <w:rsid w:val="00787254"/>
    <w:rsid w:val="007878FE"/>
    <w:rsid w:val="00792207"/>
    <w:rsid w:val="007926CD"/>
    <w:rsid w:val="00792B64"/>
    <w:rsid w:val="00792E29"/>
    <w:rsid w:val="0079379A"/>
    <w:rsid w:val="00793956"/>
    <w:rsid w:val="00794953"/>
    <w:rsid w:val="007956EE"/>
    <w:rsid w:val="007A0596"/>
    <w:rsid w:val="007A08CD"/>
    <w:rsid w:val="007A1F2F"/>
    <w:rsid w:val="007A2070"/>
    <w:rsid w:val="007A2A5C"/>
    <w:rsid w:val="007A5150"/>
    <w:rsid w:val="007A5373"/>
    <w:rsid w:val="007A59BC"/>
    <w:rsid w:val="007A789F"/>
    <w:rsid w:val="007B0047"/>
    <w:rsid w:val="007B0BDC"/>
    <w:rsid w:val="007B214D"/>
    <w:rsid w:val="007B293C"/>
    <w:rsid w:val="007B3139"/>
    <w:rsid w:val="007B463C"/>
    <w:rsid w:val="007B50DC"/>
    <w:rsid w:val="007B5D62"/>
    <w:rsid w:val="007B6D61"/>
    <w:rsid w:val="007B75BC"/>
    <w:rsid w:val="007C03E8"/>
    <w:rsid w:val="007C0601"/>
    <w:rsid w:val="007C0BD6"/>
    <w:rsid w:val="007C11B8"/>
    <w:rsid w:val="007C1DB6"/>
    <w:rsid w:val="007C2AE7"/>
    <w:rsid w:val="007C3806"/>
    <w:rsid w:val="007C5BB7"/>
    <w:rsid w:val="007C7A1D"/>
    <w:rsid w:val="007D07D5"/>
    <w:rsid w:val="007D0DD2"/>
    <w:rsid w:val="007D15AF"/>
    <w:rsid w:val="007D1C64"/>
    <w:rsid w:val="007D2A5D"/>
    <w:rsid w:val="007D2F6E"/>
    <w:rsid w:val="007D325A"/>
    <w:rsid w:val="007D32DD"/>
    <w:rsid w:val="007D41BE"/>
    <w:rsid w:val="007D43F3"/>
    <w:rsid w:val="007D6DCE"/>
    <w:rsid w:val="007D72C4"/>
    <w:rsid w:val="007E0069"/>
    <w:rsid w:val="007E2652"/>
    <w:rsid w:val="007E2CFE"/>
    <w:rsid w:val="007E3C59"/>
    <w:rsid w:val="007E59C9"/>
    <w:rsid w:val="007E69A9"/>
    <w:rsid w:val="007E703B"/>
    <w:rsid w:val="007E74D4"/>
    <w:rsid w:val="007E7528"/>
    <w:rsid w:val="007F0072"/>
    <w:rsid w:val="007F01F6"/>
    <w:rsid w:val="007F0845"/>
    <w:rsid w:val="007F1620"/>
    <w:rsid w:val="007F2EB6"/>
    <w:rsid w:val="007F309F"/>
    <w:rsid w:val="007F54C3"/>
    <w:rsid w:val="007F5DF4"/>
    <w:rsid w:val="007F6A56"/>
    <w:rsid w:val="007F77B4"/>
    <w:rsid w:val="00801CEA"/>
    <w:rsid w:val="00802949"/>
    <w:rsid w:val="0080301E"/>
    <w:rsid w:val="0080365F"/>
    <w:rsid w:val="008071A4"/>
    <w:rsid w:val="008102C8"/>
    <w:rsid w:val="00810468"/>
    <w:rsid w:val="00810CAC"/>
    <w:rsid w:val="00811DAB"/>
    <w:rsid w:val="00812BE5"/>
    <w:rsid w:val="00813F9D"/>
    <w:rsid w:val="00814068"/>
    <w:rsid w:val="00814736"/>
    <w:rsid w:val="00815FE2"/>
    <w:rsid w:val="00817429"/>
    <w:rsid w:val="00821514"/>
    <w:rsid w:val="00821E35"/>
    <w:rsid w:val="008233AB"/>
    <w:rsid w:val="00823DB4"/>
    <w:rsid w:val="00824591"/>
    <w:rsid w:val="00824625"/>
    <w:rsid w:val="00824AED"/>
    <w:rsid w:val="00827820"/>
    <w:rsid w:val="00831B8B"/>
    <w:rsid w:val="008335AF"/>
    <w:rsid w:val="00833727"/>
    <w:rsid w:val="0083405D"/>
    <w:rsid w:val="0083488B"/>
    <w:rsid w:val="00834A0E"/>
    <w:rsid w:val="00834E6A"/>
    <w:rsid w:val="00834EC3"/>
    <w:rsid w:val="0083509C"/>
    <w:rsid w:val="008352D4"/>
    <w:rsid w:val="0083647B"/>
    <w:rsid w:val="00836DB9"/>
    <w:rsid w:val="00837C67"/>
    <w:rsid w:val="00840A64"/>
    <w:rsid w:val="008415B0"/>
    <w:rsid w:val="00842028"/>
    <w:rsid w:val="008436B8"/>
    <w:rsid w:val="00845559"/>
    <w:rsid w:val="008460B6"/>
    <w:rsid w:val="00847037"/>
    <w:rsid w:val="00847850"/>
    <w:rsid w:val="00850C9D"/>
    <w:rsid w:val="00851E1B"/>
    <w:rsid w:val="00852B59"/>
    <w:rsid w:val="00853F8C"/>
    <w:rsid w:val="00856272"/>
    <w:rsid w:val="008563FF"/>
    <w:rsid w:val="00857223"/>
    <w:rsid w:val="0086018B"/>
    <w:rsid w:val="008611DD"/>
    <w:rsid w:val="008613E9"/>
    <w:rsid w:val="008620DE"/>
    <w:rsid w:val="00865EE7"/>
    <w:rsid w:val="0086611D"/>
    <w:rsid w:val="00866867"/>
    <w:rsid w:val="00867C57"/>
    <w:rsid w:val="00867C84"/>
    <w:rsid w:val="00872257"/>
    <w:rsid w:val="0087313C"/>
    <w:rsid w:val="008753E6"/>
    <w:rsid w:val="0087556B"/>
    <w:rsid w:val="00875AE7"/>
    <w:rsid w:val="0087738C"/>
    <w:rsid w:val="008802AF"/>
    <w:rsid w:val="0088079A"/>
    <w:rsid w:val="00881926"/>
    <w:rsid w:val="0088318F"/>
    <w:rsid w:val="0088331D"/>
    <w:rsid w:val="008837F5"/>
    <w:rsid w:val="008852B0"/>
    <w:rsid w:val="00885AE7"/>
    <w:rsid w:val="00885EB7"/>
    <w:rsid w:val="00886A71"/>
    <w:rsid w:val="00886B60"/>
    <w:rsid w:val="00887889"/>
    <w:rsid w:val="00890927"/>
    <w:rsid w:val="00891A9E"/>
    <w:rsid w:val="00891FB0"/>
    <w:rsid w:val="008920FF"/>
    <w:rsid w:val="00892575"/>
    <w:rsid w:val="008926E8"/>
    <w:rsid w:val="00892BA5"/>
    <w:rsid w:val="00894487"/>
    <w:rsid w:val="00894F19"/>
    <w:rsid w:val="008969D7"/>
    <w:rsid w:val="00896A10"/>
    <w:rsid w:val="008971B5"/>
    <w:rsid w:val="00897295"/>
    <w:rsid w:val="008A1872"/>
    <w:rsid w:val="008A359A"/>
    <w:rsid w:val="008A5D26"/>
    <w:rsid w:val="008A67F3"/>
    <w:rsid w:val="008A6B13"/>
    <w:rsid w:val="008A6ECB"/>
    <w:rsid w:val="008A7168"/>
    <w:rsid w:val="008A7E31"/>
    <w:rsid w:val="008B0BF9"/>
    <w:rsid w:val="008B136F"/>
    <w:rsid w:val="008B187A"/>
    <w:rsid w:val="008B2866"/>
    <w:rsid w:val="008B3859"/>
    <w:rsid w:val="008B436D"/>
    <w:rsid w:val="008B4E49"/>
    <w:rsid w:val="008B6DCF"/>
    <w:rsid w:val="008B7712"/>
    <w:rsid w:val="008B7B26"/>
    <w:rsid w:val="008C2E09"/>
    <w:rsid w:val="008C3524"/>
    <w:rsid w:val="008C4061"/>
    <w:rsid w:val="008C4229"/>
    <w:rsid w:val="008C5BE0"/>
    <w:rsid w:val="008C7233"/>
    <w:rsid w:val="008D2434"/>
    <w:rsid w:val="008D53D5"/>
    <w:rsid w:val="008D7298"/>
    <w:rsid w:val="008E171D"/>
    <w:rsid w:val="008E2785"/>
    <w:rsid w:val="008E2903"/>
    <w:rsid w:val="008E3002"/>
    <w:rsid w:val="008E3F69"/>
    <w:rsid w:val="008E7325"/>
    <w:rsid w:val="008E78A3"/>
    <w:rsid w:val="008F0501"/>
    <w:rsid w:val="008F0654"/>
    <w:rsid w:val="008F06CB"/>
    <w:rsid w:val="008F1BB7"/>
    <w:rsid w:val="008F2C50"/>
    <w:rsid w:val="008F2E83"/>
    <w:rsid w:val="008F5C8F"/>
    <w:rsid w:val="008F612A"/>
    <w:rsid w:val="009008FC"/>
    <w:rsid w:val="0090120F"/>
    <w:rsid w:val="0090293D"/>
    <w:rsid w:val="009034DE"/>
    <w:rsid w:val="009041F0"/>
    <w:rsid w:val="00905396"/>
    <w:rsid w:val="0090605D"/>
    <w:rsid w:val="00906419"/>
    <w:rsid w:val="00906792"/>
    <w:rsid w:val="00910FC7"/>
    <w:rsid w:val="00911143"/>
    <w:rsid w:val="00911266"/>
    <w:rsid w:val="00912889"/>
    <w:rsid w:val="00912D39"/>
    <w:rsid w:val="00913A42"/>
    <w:rsid w:val="00914167"/>
    <w:rsid w:val="009143DB"/>
    <w:rsid w:val="00915065"/>
    <w:rsid w:val="00917CE5"/>
    <w:rsid w:val="00920CDA"/>
    <w:rsid w:val="009212F4"/>
    <w:rsid w:val="009217C0"/>
    <w:rsid w:val="00924A30"/>
    <w:rsid w:val="00925241"/>
    <w:rsid w:val="00925CEC"/>
    <w:rsid w:val="00925E7A"/>
    <w:rsid w:val="00926A3F"/>
    <w:rsid w:val="0092794E"/>
    <w:rsid w:val="00930C5F"/>
    <w:rsid w:val="00930D30"/>
    <w:rsid w:val="009330E0"/>
    <w:rsid w:val="009332A2"/>
    <w:rsid w:val="009346B5"/>
    <w:rsid w:val="00936AB9"/>
    <w:rsid w:val="00937598"/>
    <w:rsid w:val="00937658"/>
    <w:rsid w:val="0093790B"/>
    <w:rsid w:val="00942ED4"/>
    <w:rsid w:val="00943751"/>
    <w:rsid w:val="009440B1"/>
    <w:rsid w:val="00945700"/>
    <w:rsid w:val="00946DD0"/>
    <w:rsid w:val="009478BF"/>
    <w:rsid w:val="00947B8B"/>
    <w:rsid w:val="0095011D"/>
    <w:rsid w:val="009509E6"/>
    <w:rsid w:val="00951BA7"/>
    <w:rsid w:val="00952018"/>
    <w:rsid w:val="00952800"/>
    <w:rsid w:val="0095300D"/>
    <w:rsid w:val="0095305F"/>
    <w:rsid w:val="00956812"/>
    <w:rsid w:val="0095719A"/>
    <w:rsid w:val="0096056F"/>
    <w:rsid w:val="009613F1"/>
    <w:rsid w:val="009623E9"/>
    <w:rsid w:val="00963EEB"/>
    <w:rsid w:val="009648BC"/>
    <w:rsid w:val="00964B19"/>
    <w:rsid w:val="00964BD3"/>
    <w:rsid w:val="00964C2F"/>
    <w:rsid w:val="009658AC"/>
    <w:rsid w:val="00965F88"/>
    <w:rsid w:val="0097636B"/>
    <w:rsid w:val="00977794"/>
    <w:rsid w:val="00981757"/>
    <w:rsid w:val="00981A1B"/>
    <w:rsid w:val="009841FB"/>
    <w:rsid w:val="00984E03"/>
    <w:rsid w:val="00984F63"/>
    <w:rsid w:val="00985080"/>
    <w:rsid w:val="00987396"/>
    <w:rsid w:val="00987E85"/>
    <w:rsid w:val="00990BB8"/>
    <w:rsid w:val="00991BC1"/>
    <w:rsid w:val="0099260A"/>
    <w:rsid w:val="00992850"/>
    <w:rsid w:val="009930C7"/>
    <w:rsid w:val="00995E7B"/>
    <w:rsid w:val="00996A5F"/>
    <w:rsid w:val="00997793"/>
    <w:rsid w:val="009A0D12"/>
    <w:rsid w:val="009A1987"/>
    <w:rsid w:val="009A1D58"/>
    <w:rsid w:val="009A2BEE"/>
    <w:rsid w:val="009A2E13"/>
    <w:rsid w:val="009A5289"/>
    <w:rsid w:val="009A5B28"/>
    <w:rsid w:val="009A7A53"/>
    <w:rsid w:val="009B0330"/>
    <w:rsid w:val="009B0402"/>
    <w:rsid w:val="009B0668"/>
    <w:rsid w:val="009B0B75"/>
    <w:rsid w:val="009B0E7B"/>
    <w:rsid w:val="009B16DF"/>
    <w:rsid w:val="009B2220"/>
    <w:rsid w:val="009B45D4"/>
    <w:rsid w:val="009B4CB2"/>
    <w:rsid w:val="009B4D42"/>
    <w:rsid w:val="009B56F8"/>
    <w:rsid w:val="009B6701"/>
    <w:rsid w:val="009B6EF7"/>
    <w:rsid w:val="009B7000"/>
    <w:rsid w:val="009B739C"/>
    <w:rsid w:val="009B7FD9"/>
    <w:rsid w:val="009C04EC"/>
    <w:rsid w:val="009C05CA"/>
    <w:rsid w:val="009C0CC0"/>
    <w:rsid w:val="009C2971"/>
    <w:rsid w:val="009C328C"/>
    <w:rsid w:val="009C4444"/>
    <w:rsid w:val="009C47A7"/>
    <w:rsid w:val="009C5237"/>
    <w:rsid w:val="009C577A"/>
    <w:rsid w:val="009C5852"/>
    <w:rsid w:val="009C79AD"/>
    <w:rsid w:val="009C7CA6"/>
    <w:rsid w:val="009D1E60"/>
    <w:rsid w:val="009D2134"/>
    <w:rsid w:val="009D289D"/>
    <w:rsid w:val="009D3316"/>
    <w:rsid w:val="009D3C7D"/>
    <w:rsid w:val="009D46F4"/>
    <w:rsid w:val="009D55AA"/>
    <w:rsid w:val="009D5807"/>
    <w:rsid w:val="009D665B"/>
    <w:rsid w:val="009E2569"/>
    <w:rsid w:val="009E3E77"/>
    <w:rsid w:val="009E3FAB"/>
    <w:rsid w:val="009E5B3F"/>
    <w:rsid w:val="009E6130"/>
    <w:rsid w:val="009E6B0A"/>
    <w:rsid w:val="009E74A2"/>
    <w:rsid w:val="009E7D90"/>
    <w:rsid w:val="009E7EE2"/>
    <w:rsid w:val="009F03C7"/>
    <w:rsid w:val="009F1AB0"/>
    <w:rsid w:val="009F1D95"/>
    <w:rsid w:val="009F408E"/>
    <w:rsid w:val="009F4C25"/>
    <w:rsid w:val="009F501D"/>
    <w:rsid w:val="00A01DCE"/>
    <w:rsid w:val="00A02B88"/>
    <w:rsid w:val="00A039D5"/>
    <w:rsid w:val="00A046AD"/>
    <w:rsid w:val="00A04728"/>
    <w:rsid w:val="00A05037"/>
    <w:rsid w:val="00A05845"/>
    <w:rsid w:val="00A07844"/>
    <w:rsid w:val="00A079C1"/>
    <w:rsid w:val="00A12156"/>
    <w:rsid w:val="00A122FA"/>
    <w:rsid w:val="00A12520"/>
    <w:rsid w:val="00A1263D"/>
    <w:rsid w:val="00A12A34"/>
    <w:rsid w:val="00A130FD"/>
    <w:rsid w:val="00A13D6D"/>
    <w:rsid w:val="00A14769"/>
    <w:rsid w:val="00A15C9F"/>
    <w:rsid w:val="00A15DDD"/>
    <w:rsid w:val="00A16151"/>
    <w:rsid w:val="00A16EC6"/>
    <w:rsid w:val="00A17AEC"/>
    <w:rsid w:val="00A17C06"/>
    <w:rsid w:val="00A17DA5"/>
    <w:rsid w:val="00A205EE"/>
    <w:rsid w:val="00A211BF"/>
    <w:rsid w:val="00A2126E"/>
    <w:rsid w:val="00A21706"/>
    <w:rsid w:val="00A2247B"/>
    <w:rsid w:val="00A225C8"/>
    <w:rsid w:val="00A23C6B"/>
    <w:rsid w:val="00A24FCC"/>
    <w:rsid w:val="00A26A90"/>
    <w:rsid w:val="00A26B27"/>
    <w:rsid w:val="00A30E4F"/>
    <w:rsid w:val="00A32253"/>
    <w:rsid w:val="00A3310E"/>
    <w:rsid w:val="00A333A0"/>
    <w:rsid w:val="00A347C1"/>
    <w:rsid w:val="00A358CB"/>
    <w:rsid w:val="00A36467"/>
    <w:rsid w:val="00A3790A"/>
    <w:rsid w:val="00A37E70"/>
    <w:rsid w:val="00A437E1"/>
    <w:rsid w:val="00A45473"/>
    <w:rsid w:val="00A4685E"/>
    <w:rsid w:val="00A50CD4"/>
    <w:rsid w:val="00A50FC9"/>
    <w:rsid w:val="00A51191"/>
    <w:rsid w:val="00A52B49"/>
    <w:rsid w:val="00A55C25"/>
    <w:rsid w:val="00A56D62"/>
    <w:rsid w:val="00A56F07"/>
    <w:rsid w:val="00A5762C"/>
    <w:rsid w:val="00A57A32"/>
    <w:rsid w:val="00A57C4F"/>
    <w:rsid w:val="00A600FC"/>
    <w:rsid w:val="00A60565"/>
    <w:rsid w:val="00A60991"/>
    <w:rsid w:val="00A60BCA"/>
    <w:rsid w:val="00A6186B"/>
    <w:rsid w:val="00A638DA"/>
    <w:rsid w:val="00A65B41"/>
    <w:rsid w:val="00A65E00"/>
    <w:rsid w:val="00A66A78"/>
    <w:rsid w:val="00A6768D"/>
    <w:rsid w:val="00A70C47"/>
    <w:rsid w:val="00A7436E"/>
    <w:rsid w:val="00A74CFE"/>
    <w:rsid w:val="00A74E96"/>
    <w:rsid w:val="00A756BB"/>
    <w:rsid w:val="00A75A8E"/>
    <w:rsid w:val="00A75CD8"/>
    <w:rsid w:val="00A76C7E"/>
    <w:rsid w:val="00A80300"/>
    <w:rsid w:val="00A81EA2"/>
    <w:rsid w:val="00A824DD"/>
    <w:rsid w:val="00A8343D"/>
    <w:rsid w:val="00A83676"/>
    <w:rsid w:val="00A83B7B"/>
    <w:rsid w:val="00A84274"/>
    <w:rsid w:val="00A850F3"/>
    <w:rsid w:val="00A85446"/>
    <w:rsid w:val="00A864E3"/>
    <w:rsid w:val="00A87A95"/>
    <w:rsid w:val="00A9207A"/>
    <w:rsid w:val="00A921A0"/>
    <w:rsid w:val="00A9406A"/>
    <w:rsid w:val="00A94574"/>
    <w:rsid w:val="00A95936"/>
    <w:rsid w:val="00A96265"/>
    <w:rsid w:val="00A96F55"/>
    <w:rsid w:val="00A96FB2"/>
    <w:rsid w:val="00A97084"/>
    <w:rsid w:val="00A972B6"/>
    <w:rsid w:val="00AA1C2C"/>
    <w:rsid w:val="00AA21FF"/>
    <w:rsid w:val="00AA2B51"/>
    <w:rsid w:val="00AA35F6"/>
    <w:rsid w:val="00AA4756"/>
    <w:rsid w:val="00AA667C"/>
    <w:rsid w:val="00AA6D05"/>
    <w:rsid w:val="00AA6E91"/>
    <w:rsid w:val="00AA72D0"/>
    <w:rsid w:val="00AA7439"/>
    <w:rsid w:val="00AA777D"/>
    <w:rsid w:val="00AA7853"/>
    <w:rsid w:val="00AB0224"/>
    <w:rsid w:val="00AB047E"/>
    <w:rsid w:val="00AB0B0A"/>
    <w:rsid w:val="00AB0BB7"/>
    <w:rsid w:val="00AB22C6"/>
    <w:rsid w:val="00AB2AD0"/>
    <w:rsid w:val="00AB3FFA"/>
    <w:rsid w:val="00AB5525"/>
    <w:rsid w:val="00AB67FC"/>
    <w:rsid w:val="00AB6EC4"/>
    <w:rsid w:val="00AC00F2"/>
    <w:rsid w:val="00AC0A8D"/>
    <w:rsid w:val="00AC2F0A"/>
    <w:rsid w:val="00AC31B5"/>
    <w:rsid w:val="00AC3617"/>
    <w:rsid w:val="00AC4260"/>
    <w:rsid w:val="00AC4ABE"/>
    <w:rsid w:val="00AC4EA1"/>
    <w:rsid w:val="00AC5381"/>
    <w:rsid w:val="00AC53D3"/>
    <w:rsid w:val="00AC55B6"/>
    <w:rsid w:val="00AC5920"/>
    <w:rsid w:val="00AC7C2F"/>
    <w:rsid w:val="00AD0E65"/>
    <w:rsid w:val="00AD2BF2"/>
    <w:rsid w:val="00AD2D50"/>
    <w:rsid w:val="00AD3BD0"/>
    <w:rsid w:val="00AD4E90"/>
    <w:rsid w:val="00AD5422"/>
    <w:rsid w:val="00AD5842"/>
    <w:rsid w:val="00AE0107"/>
    <w:rsid w:val="00AE040D"/>
    <w:rsid w:val="00AE34F2"/>
    <w:rsid w:val="00AE4179"/>
    <w:rsid w:val="00AE4425"/>
    <w:rsid w:val="00AE4FBE"/>
    <w:rsid w:val="00AE650F"/>
    <w:rsid w:val="00AE6555"/>
    <w:rsid w:val="00AE7BB3"/>
    <w:rsid w:val="00AE7D16"/>
    <w:rsid w:val="00AF0159"/>
    <w:rsid w:val="00AF3714"/>
    <w:rsid w:val="00AF37C0"/>
    <w:rsid w:val="00AF4CAA"/>
    <w:rsid w:val="00AF56E3"/>
    <w:rsid w:val="00AF571A"/>
    <w:rsid w:val="00AF59E0"/>
    <w:rsid w:val="00AF60A0"/>
    <w:rsid w:val="00AF60AA"/>
    <w:rsid w:val="00AF67FC"/>
    <w:rsid w:val="00AF7DF5"/>
    <w:rsid w:val="00B006E5"/>
    <w:rsid w:val="00B02386"/>
    <w:rsid w:val="00B024C2"/>
    <w:rsid w:val="00B043B0"/>
    <w:rsid w:val="00B07700"/>
    <w:rsid w:val="00B11B34"/>
    <w:rsid w:val="00B122CD"/>
    <w:rsid w:val="00B13921"/>
    <w:rsid w:val="00B1528C"/>
    <w:rsid w:val="00B16ACD"/>
    <w:rsid w:val="00B20E17"/>
    <w:rsid w:val="00B21487"/>
    <w:rsid w:val="00B21824"/>
    <w:rsid w:val="00B232D1"/>
    <w:rsid w:val="00B23618"/>
    <w:rsid w:val="00B24DB5"/>
    <w:rsid w:val="00B24F3A"/>
    <w:rsid w:val="00B26EAF"/>
    <w:rsid w:val="00B31897"/>
    <w:rsid w:val="00B31F9E"/>
    <w:rsid w:val="00B3268F"/>
    <w:rsid w:val="00B32891"/>
    <w:rsid w:val="00B32C2C"/>
    <w:rsid w:val="00B33002"/>
    <w:rsid w:val="00B33A1A"/>
    <w:rsid w:val="00B33E6C"/>
    <w:rsid w:val="00B341E9"/>
    <w:rsid w:val="00B356FC"/>
    <w:rsid w:val="00B3570F"/>
    <w:rsid w:val="00B371CC"/>
    <w:rsid w:val="00B3757F"/>
    <w:rsid w:val="00B41528"/>
    <w:rsid w:val="00B41CD9"/>
    <w:rsid w:val="00B427E6"/>
    <w:rsid w:val="00B428A6"/>
    <w:rsid w:val="00B43E1F"/>
    <w:rsid w:val="00B43FC9"/>
    <w:rsid w:val="00B45D89"/>
    <w:rsid w:val="00B45DB4"/>
    <w:rsid w:val="00B45FBC"/>
    <w:rsid w:val="00B46688"/>
    <w:rsid w:val="00B46BCD"/>
    <w:rsid w:val="00B50B11"/>
    <w:rsid w:val="00B5127E"/>
    <w:rsid w:val="00B51A7D"/>
    <w:rsid w:val="00B52893"/>
    <w:rsid w:val="00B5324B"/>
    <w:rsid w:val="00B535C2"/>
    <w:rsid w:val="00B550F9"/>
    <w:rsid w:val="00B55544"/>
    <w:rsid w:val="00B568AE"/>
    <w:rsid w:val="00B600B2"/>
    <w:rsid w:val="00B64073"/>
    <w:rsid w:val="00B642FC"/>
    <w:rsid w:val="00B64D26"/>
    <w:rsid w:val="00B64FBB"/>
    <w:rsid w:val="00B65775"/>
    <w:rsid w:val="00B70E22"/>
    <w:rsid w:val="00B73FD4"/>
    <w:rsid w:val="00B74706"/>
    <w:rsid w:val="00B76471"/>
    <w:rsid w:val="00B774CB"/>
    <w:rsid w:val="00B80402"/>
    <w:rsid w:val="00B80B9A"/>
    <w:rsid w:val="00B82A46"/>
    <w:rsid w:val="00B830B7"/>
    <w:rsid w:val="00B846A7"/>
    <w:rsid w:val="00B848EA"/>
    <w:rsid w:val="00B84905"/>
    <w:rsid w:val="00B84B2B"/>
    <w:rsid w:val="00B85219"/>
    <w:rsid w:val="00B87F3F"/>
    <w:rsid w:val="00B90500"/>
    <w:rsid w:val="00B907F2"/>
    <w:rsid w:val="00B9176C"/>
    <w:rsid w:val="00B92D49"/>
    <w:rsid w:val="00B935A4"/>
    <w:rsid w:val="00B9566A"/>
    <w:rsid w:val="00BA22CF"/>
    <w:rsid w:val="00BA2CC1"/>
    <w:rsid w:val="00BA321A"/>
    <w:rsid w:val="00BA3318"/>
    <w:rsid w:val="00BA47BA"/>
    <w:rsid w:val="00BA47FE"/>
    <w:rsid w:val="00BA561A"/>
    <w:rsid w:val="00BA5D91"/>
    <w:rsid w:val="00BA6254"/>
    <w:rsid w:val="00BB0DC6"/>
    <w:rsid w:val="00BB15E4"/>
    <w:rsid w:val="00BB1E19"/>
    <w:rsid w:val="00BB21D1"/>
    <w:rsid w:val="00BB32F2"/>
    <w:rsid w:val="00BB3F93"/>
    <w:rsid w:val="00BB4199"/>
    <w:rsid w:val="00BB4338"/>
    <w:rsid w:val="00BB4AB5"/>
    <w:rsid w:val="00BB4E57"/>
    <w:rsid w:val="00BB6C0E"/>
    <w:rsid w:val="00BB7B38"/>
    <w:rsid w:val="00BB7DFF"/>
    <w:rsid w:val="00BB7E87"/>
    <w:rsid w:val="00BC11E5"/>
    <w:rsid w:val="00BC3595"/>
    <w:rsid w:val="00BC4BC6"/>
    <w:rsid w:val="00BC52FD"/>
    <w:rsid w:val="00BC6E22"/>
    <w:rsid w:val="00BC6E62"/>
    <w:rsid w:val="00BC7443"/>
    <w:rsid w:val="00BD0648"/>
    <w:rsid w:val="00BD0C71"/>
    <w:rsid w:val="00BD1040"/>
    <w:rsid w:val="00BD270B"/>
    <w:rsid w:val="00BD34AA"/>
    <w:rsid w:val="00BE0C44"/>
    <w:rsid w:val="00BE1B8B"/>
    <w:rsid w:val="00BE2A18"/>
    <w:rsid w:val="00BE2C01"/>
    <w:rsid w:val="00BE3254"/>
    <w:rsid w:val="00BE3876"/>
    <w:rsid w:val="00BE41EC"/>
    <w:rsid w:val="00BE4CCA"/>
    <w:rsid w:val="00BE56FB"/>
    <w:rsid w:val="00BE69DE"/>
    <w:rsid w:val="00BE6D3E"/>
    <w:rsid w:val="00BE7073"/>
    <w:rsid w:val="00BE78DF"/>
    <w:rsid w:val="00BE7AE3"/>
    <w:rsid w:val="00BF010E"/>
    <w:rsid w:val="00BF13FB"/>
    <w:rsid w:val="00BF3C6F"/>
    <w:rsid w:val="00BF3DDE"/>
    <w:rsid w:val="00BF42B0"/>
    <w:rsid w:val="00BF4A08"/>
    <w:rsid w:val="00BF6589"/>
    <w:rsid w:val="00BF6864"/>
    <w:rsid w:val="00BF6F7F"/>
    <w:rsid w:val="00BF704A"/>
    <w:rsid w:val="00BF7B83"/>
    <w:rsid w:val="00C00647"/>
    <w:rsid w:val="00C011B1"/>
    <w:rsid w:val="00C01C59"/>
    <w:rsid w:val="00C0245B"/>
    <w:rsid w:val="00C02484"/>
    <w:rsid w:val="00C02764"/>
    <w:rsid w:val="00C02D76"/>
    <w:rsid w:val="00C0394F"/>
    <w:rsid w:val="00C04CEF"/>
    <w:rsid w:val="00C0523A"/>
    <w:rsid w:val="00C0662F"/>
    <w:rsid w:val="00C074B7"/>
    <w:rsid w:val="00C07A61"/>
    <w:rsid w:val="00C11943"/>
    <w:rsid w:val="00C12E96"/>
    <w:rsid w:val="00C14763"/>
    <w:rsid w:val="00C14786"/>
    <w:rsid w:val="00C15558"/>
    <w:rsid w:val="00C157EC"/>
    <w:rsid w:val="00C16141"/>
    <w:rsid w:val="00C21A7C"/>
    <w:rsid w:val="00C229CF"/>
    <w:rsid w:val="00C22C06"/>
    <w:rsid w:val="00C233A9"/>
    <w:rsid w:val="00C2363F"/>
    <w:rsid w:val="00C236C8"/>
    <w:rsid w:val="00C253EB"/>
    <w:rsid w:val="00C25CF3"/>
    <w:rsid w:val="00C260B1"/>
    <w:rsid w:val="00C26E56"/>
    <w:rsid w:val="00C310FA"/>
    <w:rsid w:val="00C31406"/>
    <w:rsid w:val="00C316B4"/>
    <w:rsid w:val="00C31D4A"/>
    <w:rsid w:val="00C33183"/>
    <w:rsid w:val="00C36190"/>
    <w:rsid w:val="00C366F3"/>
    <w:rsid w:val="00C37194"/>
    <w:rsid w:val="00C40637"/>
    <w:rsid w:val="00C40E3F"/>
    <w:rsid w:val="00C40E80"/>
    <w:rsid w:val="00C40F6C"/>
    <w:rsid w:val="00C429C7"/>
    <w:rsid w:val="00C44426"/>
    <w:rsid w:val="00C445F3"/>
    <w:rsid w:val="00C451F4"/>
    <w:rsid w:val="00C45EB1"/>
    <w:rsid w:val="00C464E1"/>
    <w:rsid w:val="00C5298C"/>
    <w:rsid w:val="00C52E3B"/>
    <w:rsid w:val="00C53F9F"/>
    <w:rsid w:val="00C54A3A"/>
    <w:rsid w:val="00C55566"/>
    <w:rsid w:val="00C560A7"/>
    <w:rsid w:val="00C56448"/>
    <w:rsid w:val="00C56869"/>
    <w:rsid w:val="00C612D7"/>
    <w:rsid w:val="00C6262D"/>
    <w:rsid w:val="00C63146"/>
    <w:rsid w:val="00C6467B"/>
    <w:rsid w:val="00C6622C"/>
    <w:rsid w:val="00C6647B"/>
    <w:rsid w:val="00C667BE"/>
    <w:rsid w:val="00C6766B"/>
    <w:rsid w:val="00C72223"/>
    <w:rsid w:val="00C73D18"/>
    <w:rsid w:val="00C76417"/>
    <w:rsid w:val="00C76B0E"/>
    <w:rsid w:val="00C7726F"/>
    <w:rsid w:val="00C777FE"/>
    <w:rsid w:val="00C77B71"/>
    <w:rsid w:val="00C81885"/>
    <w:rsid w:val="00C823DA"/>
    <w:rsid w:val="00C8259F"/>
    <w:rsid w:val="00C82746"/>
    <w:rsid w:val="00C8312F"/>
    <w:rsid w:val="00C83EA4"/>
    <w:rsid w:val="00C84C47"/>
    <w:rsid w:val="00C8584E"/>
    <w:rsid w:val="00C858A4"/>
    <w:rsid w:val="00C86AFA"/>
    <w:rsid w:val="00C90659"/>
    <w:rsid w:val="00C94523"/>
    <w:rsid w:val="00C94AA7"/>
    <w:rsid w:val="00C96249"/>
    <w:rsid w:val="00C96368"/>
    <w:rsid w:val="00C9677F"/>
    <w:rsid w:val="00C97CBD"/>
    <w:rsid w:val="00CA1176"/>
    <w:rsid w:val="00CA16CC"/>
    <w:rsid w:val="00CA20EC"/>
    <w:rsid w:val="00CA3567"/>
    <w:rsid w:val="00CA3660"/>
    <w:rsid w:val="00CA3FC1"/>
    <w:rsid w:val="00CA41B2"/>
    <w:rsid w:val="00CA6B7C"/>
    <w:rsid w:val="00CB0007"/>
    <w:rsid w:val="00CB18D0"/>
    <w:rsid w:val="00CB1C8A"/>
    <w:rsid w:val="00CB24F5"/>
    <w:rsid w:val="00CB2663"/>
    <w:rsid w:val="00CB2A50"/>
    <w:rsid w:val="00CB375A"/>
    <w:rsid w:val="00CB3BBE"/>
    <w:rsid w:val="00CB4831"/>
    <w:rsid w:val="00CB59E9"/>
    <w:rsid w:val="00CB6F9C"/>
    <w:rsid w:val="00CC0D6A"/>
    <w:rsid w:val="00CC10AA"/>
    <w:rsid w:val="00CC3831"/>
    <w:rsid w:val="00CC3E3D"/>
    <w:rsid w:val="00CC4732"/>
    <w:rsid w:val="00CC519B"/>
    <w:rsid w:val="00CD12C1"/>
    <w:rsid w:val="00CD214E"/>
    <w:rsid w:val="00CD3903"/>
    <w:rsid w:val="00CD41FA"/>
    <w:rsid w:val="00CD46FA"/>
    <w:rsid w:val="00CD5170"/>
    <w:rsid w:val="00CD5489"/>
    <w:rsid w:val="00CD5973"/>
    <w:rsid w:val="00CD5E2F"/>
    <w:rsid w:val="00CD736B"/>
    <w:rsid w:val="00CD7470"/>
    <w:rsid w:val="00CE31A6"/>
    <w:rsid w:val="00CF09AA"/>
    <w:rsid w:val="00CF4813"/>
    <w:rsid w:val="00CF5233"/>
    <w:rsid w:val="00CF5860"/>
    <w:rsid w:val="00D00C13"/>
    <w:rsid w:val="00D0266F"/>
    <w:rsid w:val="00D029B8"/>
    <w:rsid w:val="00D02F60"/>
    <w:rsid w:val="00D035AC"/>
    <w:rsid w:val="00D0464E"/>
    <w:rsid w:val="00D04A96"/>
    <w:rsid w:val="00D07A7B"/>
    <w:rsid w:val="00D07CE2"/>
    <w:rsid w:val="00D10E06"/>
    <w:rsid w:val="00D121D7"/>
    <w:rsid w:val="00D13C34"/>
    <w:rsid w:val="00D13DB2"/>
    <w:rsid w:val="00D14CCE"/>
    <w:rsid w:val="00D15197"/>
    <w:rsid w:val="00D165C3"/>
    <w:rsid w:val="00D16820"/>
    <w:rsid w:val="00D169C8"/>
    <w:rsid w:val="00D1793F"/>
    <w:rsid w:val="00D20FD6"/>
    <w:rsid w:val="00D212D5"/>
    <w:rsid w:val="00D21F7F"/>
    <w:rsid w:val="00D22AF5"/>
    <w:rsid w:val="00D235EA"/>
    <w:rsid w:val="00D237FA"/>
    <w:rsid w:val="00D24214"/>
    <w:rsid w:val="00D247A9"/>
    <w:rsid w:val="00D249AC"/>
    <w:rsid w:val="00D24D65"/>
    <w:rsid w:val="00D25652"/>
    <w:rsid w:val="00D2684B"/>
    <w:rsid w:val="00D26A49"/>
    <w:rsid w:val="00D30B2B"/>
    <w:rsid w:val="00D32721"/>
    <w:rsid w:val="00D328DC"/>
    <w:rsid w:val="00D32ACB"/>
    <w:rsid w:val="00D33387"/>
    <w:rsid w:val="00D3793F"/>
    <w:rsid w:val="00D402FB"/>
    <w:rsid w:val="00D40A54"/>
    <w:rsid w:val="00D42871"/>
    <w:rsid w:val="00D432C9"/>
    <w:rsid w:val="00D452F6"/>
    <w:rsid w:val="00D46346"/>
    <w:rsid w:val="00D463B2"/>
    <w:rsid w:val="00D467B4"/>
    <w:rsid w:val="00D469CE"/>
    <w:rsid w:val="00D47D7A"/>
    <w:rsid w:val="00D50457"/>
    <w:rsid w:val="00D50ABD"/>
    <w:rsid w:val="00D51B31"/>
    <w:rsid w:val="00D52A14"/>
    <w:rsid w:val="00D52B9B"/>
    <w:rsid w:val="00D55290"/>
    <w:rsid w:val="00D55E2B"/>
    <w:rsid w:val="00D5685D"/>
    <w:rsid w:val="00D57791"/>
    <w:rsid w:val="00D6046A"/>
    <w:rsid w:val="00D62870"/>
    <w:rsid w:val="00D64578"/>
    <w:rsid w:val="00D655D9"/>
    <w:rsid w:val="00D65872"/>
    <w:rsid w:val="00D664A5"/>
    <w:rsid w:val="00D676F3"/>
    <w:rsid w:val="00D6792F"/>
    <w:rsid w:val="00D70B45"/>
    <w:rsid w:val="00D70EF5"/>
    <w:rsid w:val="00D71024"/>
    <w:rsid w:val="00D7169A"/>
    <w:rsid w:val="00D71A25"/>
    <w:rsid w:val="00D71FCF"/>
    <w:rsid w:val="00D7262D"/>
    <w:rsid w:val="00D72A54"/>
    <w:rsid w:val="00D72CC1"/>
    <w:rsid w:val="00D73295"/>
    <w:rsid w:val="00D744E7"/>
    <w:rsid w:val="00D76EC9"/>
    <w:rsid w:val="00D807D0"/>
    <w:rsid w:val="00D80E7D"/>
    <w:rsid w:val="00D81397"/>
    <w:rsid w:val="00D821FF"/>
    <w:rsid w:val="00D83E1F"/>
    <w:rsid w:val="00D848B9"/>
    <w:rsid w:val="00D85E6C"/>
    <w:rsid w:val="00D86BC8"/>
    <w:rsid w:val="00D86BD6"/>
    <w:rsid w:val="00D8755D"/>
    <w:rsid w:val="00D87DA7"/>
    <w:rsid w:val="00D904B1"/>
    <w:rsid w:val="00D90752"/>
    <w:rsid w:val="00D90E69"/>
    <w:rsid w:val="00D91368"/>
    <w:rsid w:val="00D93106"/>
    <w:rsid w:val="00D9329D"/>
    <w:rsid w:val="00D933E9"/>
    <w:rsid w:val="00D9483A"/>
    <w:rsid w:val="00D9505D"/>
    <w:rsid w:val="00D953D0"/>
    <w:rsid w:val="00D959F5"/>
    <w:rsid w:val="00D96884"/>
    <w:rsid w:val="00DA0711"/>
    <w:rsid w:val="00DA0E9F"/>
    <w:rsid w:val="00DA2610"/>
    <w:rsid w:val="00DA2B13"/>
    <w:rsid w:val="00DA3337"/>
    <w:rsid w:val="00DA3FDD"/>
    <w:rsid w:val="00DA47E0"/>
    <w:rsid w:val="00DA6742"/>
    <w:rsid w:val="00DA7017"/>
    <w:rsid w:val="00DA7028"/>
    <w:rsid w:val="00DB019F"/>
    <w:rsid w:val="00DB030E"/>
    <w:rsid w:val="00DB1AD2"/>
    <w:rsid w:val="00DB2116"/>
    <w:rsid w:val="00DB212B"/>
    <w:rsid w:val="00DB2B58"/>
    <w:rsid w:val="00DB3672"/>
    <w:rsid w:val="00DB4A8F"/>
    <w:rsid w:val="00DB5206"/>
    <w:rsid w:val="00DB6276"/>
    <w:rsid w:val="00DB63F5"/>
    <w:rsid w:val="00DB65EB"/>
    <w:rsid w:val="00DC0E36"/>
    <w:rsid w:val="00DC1C6B"/>
    <w:rsid w:val="00DC2C2E"/>
    <w:rsid w:val="00DC4AF0"/>
    <w:rsid w:val="00DC56C2"/>
    <w:rsid w:val="00DC5734"/>
    <w:rsid w:val="00DC7886"/>
    <w:rsid w:val="00DD0CF2"/>
    <w:rsid w:val="00DD36B7"/>
    <w:rsid w:val="00DD42C1"/>
    <w:rsid w:val="00DD6C50"/>
    <w:rsid w:val="00DD77AB"/>
    <w:rsid w:val="00DE0DBD"/>
    <w:rsid w:val="00DE1455"/>
    <w:rsid w:val="00DE1554"/>
    <w:rsid w:val="00DE2901"/>
    <w:rsid w:val="00DE3BFE"/>
    <w:rsid w:val="00DE514B"/>
    <w:rsid w:val="00DE55D7"/>
    <w:rsid w:val="00DE590F"/>
    <w:rsid w:val="00DE63A3"/>
    <w:rsid w:val="00DE716A"/>
    <w:rsid w:val="00DE7DC1"/>
    <w:rsid w:val="00DF3BBB"/>
    <w:rsid w:val="00DF3F7E"/>
    <w:rsid w:val="00DF4310"/>
    <w:rsid w:val="00DF43B1"/>
    <w:rsid w:val="00DF49A7"/>
    <w:rsid w:val="00DF71CA"/>
    <w:rsid w:val="00DF7537"/>
    <w:rsid w:val="00DF7648"/>
    <w:rsid w:val="00E00E29"/>
    <w:rsid w:val="00E01681"/>
    <w:rsid w:val="00E01E0C"/>
    <w:rsid w:val="00E02BAB"/>
    <w:rsid w:val="00E04CEB"/>
    <w:rsid w:val="00E05263"/>
    <w:rsid w:val="00E0533E"/>
    <w:rsid w:val="00E05862"/>
    <w:rsid w:val="00E05EFC"/>
    <w:rsid w:val="00E060BC"/>
    <w:rsid w:val="00E07C8D"/>
    <w:rsid w:val="00E10259"/>
    <w:rsid w:val="00E10ECF"/>
    <w:rsid w:val="00E11420"/>
    <w:rsid w:val="00E11DEF"/>
    <w:rsid w:val="00E11F47"/>
    <w:rsid w:val="00E12522"/>
    <w:rsid w:val="00E132FB"/>
    <w:rsid w:val="00E140AF"/>
    <w:rsid w:val="00E170B7"/>
    <w:rsid w:val="00E177DD"/>
    <w:rsid w:val="00E20900"/>
    <w:rsid w:val="00E20C7F"/>
    <w:rsid w:val="00E2370D"/>
    <w:rsid w:val="00E2396E"/>
    <w:rsid w:val="00E24728"/>
    <w:rsid w:val="00E2595E"/>
    <w:rsid w:val="00E268FC"/>
    <w:rsid w:val="00E276AC"/>
    <w:rsid w:val="00E32103"/>
    <w:rsid w:val="00E32B80"/>
    <w:rsid w:val="00E34A35"/>
    <w:rsid w:val="00E35E7E"/>
    <w:rsid w:val="00E365D9"/>
    <w:rsid w:val="00E36938"/>
    <w:rsid w:val="00E37C2F"/>
    <w:rsid w:val="00E41527"/>
    <w:rsid w:val="00E41C28"/>
    <w:rsid w:val="00E42812"/>
    <w:rsid w:val="00E43E6C"/>
    <w:rsid w:val="00E458E7"/>
    <w:rsid w:val="00E46308"/>
    <w:rsid w:val="00E463F3"/>
    <w:rsid w:val="00E466C2"/>
    <w:rsid w:val="00E50598"/>
    <w:rsid w:val="00E5089E"/>
    <w:rsid w:val="00E51B75"/>
    <w:rsid w:val="00E51E17"/>
    <w:rsid w:val="00E52DAB"/>
    <w:rsid w:val="00E53646"/>
    <w:rsid w:val="00E539B0"/>
    <w:rsid w:val="00E555B1"/>
    <w:rsid w:val="00E55994"/>
    <w:rsid w:val="00E56BC2"/>
    <w:rsid w:val="00E575D5"/>
    <w:rsid w:val="00E57F7E"/>
    <w:rsid w:val="00E603FE"/>
    <w:rsid w:val="00E60606"/>
    <w:rsid w:val="00E60C66"/>
    <w:rsid w:val="00E6164D"/>
    <w:rsid w:val="00E61775"/>
    <w:rsid w:val="00E618C9"/>
    <w:rsid w:val="00E62774"/>
    <w:rsid w:val="00E6307C"/>
    <w:rsid w:val="00E636FA"/>
    <w:rsid w:val="00E6573B"/>
    <w:rsid w:val="00E65EC6"/>
    <w:rsid w:val="00E66C50"/>
    <w:rsid w:val="00E66DBA"/>
    <w:rsid w:val="00E679D3"/>
    <w:rsid w:val="00E70A96"/>
    <w:rsid w:val="00E71208"/>
    <w:rsid w:val="00E71444"/>
    <w:rsid w:val="00E71711"/>
    <w:rsid w:val="00E71C91"/>
    <w:rsid w:val="00E720A1"/>
    <w:rsid w:val="00E75A31"/>
    <w:rsid w:val="00E75DDA"/>
    <w:rsid w:val="00E773E8"/>
    <w:rsid w:val="00E82A38"/>
    <w:rsid w:val="00E83ADD"/>
    <w:rsid w:val="00E83CBB"/>
    <w:rsid w:val="00E8432A"/>
    <w:rsid w:val="00E84E7D"/>
    <w:rsid w:val="00E84F38"/>
    <w:rsid w:val="00E85623"/>
    <w:rsid w:val="00E87441"/>
    <w:rsid w:val="00E874B5"/>
    <w:rsid w:val="00E8751A"/>
    <w:rsid w:val="00E91DD5"/>
    <w:rsid w:val="00E91FAE"/>
    <w:rsid w:val="00E920F0"/>
    <w:rsid w:val="00E9241C"/>
    <w:rsid w:val="00E93C91"/>
    <w:rsid w:val="00E93FBF"/>
    <w:rsid w:val="00E9409C"/>
    <w:rsid w:val="00E96E3F"/>
    <w:rsid w:val="00E97BB0"/>
    <w:rsid w:val="00EA270C"/>
    <w:rsid w:val="00EA3DF9"/>
    <w:rsid w:val="00EA4974"/>
    <w:rsid w:val="00EA532E"/>
    <w:rsid w:val="00EA53B1"/>
    <w:rsid w:val="00EB06D9"/>
    <w:rsid w:val="00EB192B"/>
    <w:rsid w:val="00EB19ED"/>
    <w:rsid w:val="00EB19F0"/>
    <w:rsid w:val="00EB1CAB"/>
    <w:rsid w:val="00EB494F"/>
    <w:rsid w:val="00EC0F5A"/>
    <w:rsid w:val="00EC216E"/>
    <w:rsid w:val="00EC21AE"/>
    <w:rsid w:val="00EC4265"/>
    <w:rsid w:val="00EC4CEB"/>
    <w:rsid w:val="00EC659E"/>
    <w:rsid w:val="00EC761D"/>
    <w:rsid w:val="00ED0238"/>
    <w:rsid w:val="00ED1A57"/>
    <w:rsid w:val="00ED2072"/>
    <w:rsid w:val="00ED23AF"/>
    <w:rsid w:val="00ED2AE0"/>
    <w:rsid w:val="00ED525C"/>
    <w:rsid w:val="00ED5553"/>
    <w:rsid w:val="00ED5E36"/>
    <w:rsid w:val="00ED675D"/>
    <w:rsid w:val="00ED6961"/>
    <w:rsid w:val="00ED731F"/>
    <w:rsid w:val="00EE1E25"/>
    <w:rsid w:val="00EE5E31"/>
    <w:rsid w:val="00EE69C8"/>
    <w:rsid w:val="00EE6CAD"/>
    <w:rsid w:val="00EF0B96"/>
    <w:rsid w:val="00EF0E7F"/>
    <w:rsid w:val="00EF23F9"/>
    <w:rsid w:val="00EF3486"/>
    <w:rsid w:val="00EF47AF"/>
    <w:rsid w:val="00EF53B6"/>
    <w:rsid w:val="00EF63B1"/>
    <w:rsid w:val="00F00B73"/>
    <w:rsid w:val="00F029E9"/>
    <w:rsid w:val="00F07AF0"/>
    <w:rsid w:val="00F115CA"/>
    <w:rsid w:val="00F12639"/>
    <w:rsid w:val="00F14817"/>
    <w:rsid w:val="00F14EBA"/>
    <w:rsid w:val="00F1510F"/>
    <w:rsid w:val="00F1533A"/>
    <w:rsid w:val="00F15E5A"/>
    <w:rsid w:val="00F17F0A"/>
    <w:rsid w:val="00F23ECE"/>
    <w:rsid w:val="00F2441D"/>
    <w:rsid w:val="00F24B04"/>
    <w:rsid w:val="00F2668F"/>
    <w:rsid w:val="00F2742F"/>
    <w:rsid w:val="00F2753B"/>
    <w:rsid w:val="00F3155A"/>
    <w:rsid w:val="00F33D1B"/>
    <w:rsid w:val="00F33F8B"/>
    <w:rsid w:val="00F340B2"/>
    <w:rsid w:val="00F3617D"/>
    <w:rsid w:val="00F36AB0"/>
    <w:rsid w:val="00F41993"/>
    <w:rsid w:val="00F43390"/>
    <w:rsid w:val="00F443B2"/>
    <w:rsid w:val="00F44BE3"/>
    <w:rsid w:val="00F44D6D"/>
    <w:rsid w:val="00F4524A"/>
    <w:rsid w:val="00F458D8"/>
    <w:rsid w:val="00F50154"/>
    <w:rsid w:val="00F50237"/>
    <w:rsid w:val="00F505C3"/>
    <w:rsid w:val="00F53596"/>
    <w:rsid w:val="00F543CA"/>
    <w:rsid w:val="00F55BA8"/>
    <w:rsid w:val="00F55DB1"/>
    <w:rsid w:val="00F56ACA"/>
    <w:rsid w:val="00F5714E"/>
    <w:rsid w:val="00F600FE"/>
    <w:rsid w:val="00F607CF"/>
    <w:rsid w:val="00F61FF2"/>
    <w:rsid w:val="00F62E4D"/>
    <w:rsid w:val="00F63F1B"/>
    <w:rsid w:val="00F65520"/>
    <w:rsid w:val="00F66B34"/>
    <w:rsid w:val="00F671BB"/>
    <w:rsid w:val="00F675B9"/>
    <w:rsid w:val="00F711C9"/>
    <w:rsid w:val="00F73CF6"/>
    <w:rsid w:val="00F74C59"/>
    <w:rsid w:val="00F74CB0"/>
    <w:rsid w:val="00F74D40"/>
    <w:rsid w:val="00F74EFA"/>
    <w:rsid w:val="00F75C3A"/>
    <w:rsid w:val="00F77609"/>
    <w:rsid w:val="00F80326"/>
    <w:rsid w:val="00F81101"/>
    <w:rsid w:val="00F81359"/>
    <w:rsid w:val="00F8141A"/>
    <w:rsid w:val="00F82E30"/>
    <w:rsid w:val="00F831CB"/>
    <w:rsid w:val="00F83B2C"/>
    <w:rsid w:val="00F843EA"/>
    <w:rsid w:val="00F848A3"/>
    <w:rsid w:val="00F84A36"/>
    <w:rsid w:val="00F84ACF"/>
    <w:rsid w:val="00F85742"/>
    <w:rsid w:val="00F85BF8"/>
    <w:rsid w:val="00F86E7C"/>
    <w:rsid w:val="00F871CE"/>
    <w:rsid w:val="00F87802"/>
    <w:rsid w:val="00F908B7"/>
    <w:rsid w:val="00F9246E"/>
    <w:rsid w:val="00F92C0A"/>
    <w:rsid w:val="00F9415B"/>
    <w:rsid w:val="00F95533"/>
    <w:rsid w:val="00F95E7D"/>
    <w:rsid w:val="00F96D6B"/>
    <w:rsid w:val="00FA13C2"/>
    <w:rsid w:val="00FA23DB"/>
    <w:rsid w:val="00FA3C71"/>
    <w:rsid w:val="00FA5B49"/>
    <w:rsid w:val="00FA6763"/>
    <w:rsid w:val="00FA6CFF"/>
    <w:rsid w:val="00FA6D54"/>
    <w:rsid w:val="00FA72DF"/>
    <w:rsid w:val="00FA7B11"/>
    <w:rsid w:val="00FA7B17"/>
    <w:rsid w:val="00FA7F91"/>
    <w:rsid w:val="00FB121C"/>
    <w:rsid w:val="00FB1CDD"/>
    <w:rsid w:val="00FB1D1A"/>
    <w:rsid w:val="00FB1FBF"/>
    <w:rsid w:val="00FB2C2F"/>
    <w:rsid w:val="00FB305C"/>
    <w:rsid w:val="00FB38C1"/>
    <w:rsid w:val="00FB4EC6"/>
    <w:rsid w:val="00FB5544"/>
    <w:rsid w:val="00FC099A"/>
    <w:rsid w:val="00FC11C2"/>
    <w:rsid w:val="00FC2E3D"/>
    <w:rsid w:val="00FC33D8"/>
    <w:rsid w:val="00FC3BDE"/>
    <w:rsid w:val="00FC3EA6"/>
    <w:rsid w:val="00FC5066"/>
    <w:rsid w:val="00FC611B"/>
    <w:rsid w:val="00FD17FE"/>
    <w:rsid w:val="00FD1DBE"/>
    <w:rsid w:val="00FD25A7"/>
    <w:rsid w:val="00FD27B6"/>
    <w:rsid w:val="00FD3689"/>
    <w:rsid w:val="00FD42A3"/>
    <w:rsid w:val="00FD4336"/>
    <w:rsid w:val="00FD57C5"/>
    <w:rsid w:val="00FD65F2"/>
    <w:rsid w:val="00FD7468"/>
    <w:rsid w:val="00FD76D4"/>
    <w:rsid w:val="00FD7CE0"/>
    <w:rsid w:val="00FE0B3B"/>
    <w:rsid w:val="00FE156B"/>
    <w:rsid w:val="00FE1A7A"/>
    <w:rsid w:val="00FE1BE2"/>
    <w:rsid w:val="00FE200D"/>
    <w:rsid w:val="00FE730A"/>
    <w:rsid w:val="00FE77C0"/>
    <w:rsid w:val="00FF1DD7"/>
    <w:rsid w:val="00FF38C0"/>
    <w:rsid w:val="00FF4122"/>
    <w:rsid w:val="00FF4453"/>
    <w:rsid w:val="00FF72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D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unhideWhenUsed="0"/>
    <w:lsdException w:name="macro" w:locked="0"/>
    <w:lsdException w:name="toa heading" w:locked="0"/>
    <w:lsdException w:name="List" w:locked="0" w:unhideWhenUsed="0"/>
    <w:lsdException w:name="List Bullet" w:locked="0" w:unhideWhenUs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unhideWhenUsed="0"/>
    <w:lsdException w:name="List Continue 3" w:locked="0" w:unhideWhenUsed="0"/>
    <w:lsdException w:name="List Continue 4" w:locked="0" w:unhideWhenUsed="0"/>
    <w:lsdException w:name="List Continue 5" w:locked="0" w:unhideWhenUsed="0"/>
    <w:lsdException w:name="Message Header" w:locked="0"/>
    <w:lsdException w:name="Subtitle" w:locked="0"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1C1498"/>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9457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unhideWhenUsed/>
    <w:qFormat/>
    <w:rsid w:val="00AC4ABE"/>
    <w:pPr>
      <w:keepNext/>
      <w:keepLines/>
      <w:widowControl w:val="0"/>
      <w:autoSpaceDE w:val="0"/>
      <w:autoSpaceDN w:val="0"/>
      <w:adjustRightInd w:val="0"/>
      <w:spacing w:before="200" w:after="0" w:line="360" w:lineRule="auto"/>
      <w:outlineLvl w:val="2"/>
    </w:pPr>
    <w:rPr>
      <w:rFonts w:asciiTheme="majorHAnsi" w:eastAsiaTheme="majorEastAsia" w:hAnsiTheme="majorHAnsi" w:cstheme="majorBidi"/>
      <w:b/>
      <w:bCs/>
      <w:color w:val="4F81BD" w:themeColor="accent1"/>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1C1498"/>
    <w:pPr>
      <w:ind w:left="720"/>
      <w:contextualSpacing/>
    </w:pPr>
  </w:style>
  <w:style w:type="character" w:styleId="Hipercze">
    <w:name w:val="Hyperlink"/>
    <w:basedOn w:val="Domylnaczcionkaakapitu"/>
    <w:uiPriority w:val="99"/>
    <w:unhideWhenUsed/>
    <w:rsid w:val="001C1498"/>
    <w:rPr>
      <w:color w:val="0000FF"/>
      <w:u w:val="single"/>
    </w:rPr>
  </w:style>
  <w:style w:type="character" w:customStyle="1" w:styleId="Nagwek3Znak">
    <w:name w:val="Nagłówek 3 Znak"/>
    <w:basedOn w:val="Domylnaczcionkaakapitu"/>
    <w:link w:val="Nagwek3"/>
    <w:uiPriority w:val="99"/>
    <w:rsid w:val="00AC4ABE"/>
    <w:rPr>
      <w:rFonts w:asciiTheme="majorHAnsi" w:eastAsiaTheme="majorEastAsia" w:hAnsiTheme="majorHAnsi" w:cstheme="majorBidi"/>
      <w:b/>
      <w:bCs/>
      <w:color w:val="4F81BD" w:themeColor="accent1"/>
      <w:szCs w:val="20"/>
    </w:rPr>
  </w:style>
  <w:style w:type="character" w:styleId="UyteHipercze">
    <w:name w:val="FollowedHyperlink"/>
    <w:basedOn w:val="Domylnaczcionkaakapitu"/>
    <w:uiPriority w:val="99"/>
    <w:semiHidden/>
    <w:rsid w:val="00D467B4"/>
    <w:rPr>
      <w:color w:val="800080" w:themeColor="followedHyperlink"/>
      <w:u w:val="single"/>
    </w:rPr>
  </w:style>
  <w:style w:type="paragraph" w:styleId="Poprawka">
    <w:name w:val="Revision"/>
    <w:hidden/>
    <w:uiPriority w:val="99"/>
    <w:semiHidden/>
    <w:rsid w:val="008B136F"/>
    <w:pPr>
      <w:spacing w:line="240" w:lineRule="auto"/>
    </w:pPr>
    <w:rPr>
      <w:rFonts w:asciiTheme="minorHAnsi" w:eastAsiaTheme="minorHAnsi" w:hAnsiTheme="minorHAnsi" w:cstheme="minorBidi"/>
      <w:sz w:val="22"/>
      <w:szCs w:val="22"/>
      <w:lang w:eastAsia="en-US"/>
    </w:rPr>
  </w:style>
  <w:style w:type="character" w:customStyle="1" w:styleId="Nagwek2Znak">
    <w:name w:val="Nagłówek 2 Znak"/>
    <w:basedOn w:val="Domylnaczcionkaakapitu"/>
    <w:link w:val="Nagwek2"/>
    <w:uiPriority w:val="99"/>
    <w:semiHidden/>
    <w:rsid w:val="00945700"/>
    <w:rPr>
      <w:rFonts w:asciiTheme="majorHAnsi" w:eastAsiaTheme="majorEastAsia" w:hAnsiTheme="majorHAnsi" w:cstheme="majorBidi"/>
      <w:color w:val="365F91" w:themeColor="accent1" w:themeShade="BF"/>
      <w:sz w:val="26"/>
      <w:szCs w:val="26"/>
      <w:lang w:eastAsia="en-US"/>
    </w:rPr>
  </w:style>
  <w:style w:type="character" w:customStyle="1" w:styleId="markedcontent">
    <w:name w:val="markedcontent"/>
    <w:basedOn w:val="Domylnaczcionkaakapitu"/>
    <w:rsid w:val="00D8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unhideWhenUsed="0"/>
    <w:lsdException w:name="macro" w:locked="0"/>
    <w:lsdException w:name="toa heading" w:locked="0"/>
    <w:lsdException w:name="List" w:locked="0" w:unhideWhenUsed="0"/>
    <w:lsdException w:name="List Bullet" w:locked="0" w:unhideWhenUs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unhideWhenUsed="0"/>
    <w:lsdException w:name="List Continue 3" w:locked="0" w:unhideWhenUsed="0"/>
    <w:lsdException w:name="List Continue 4" w:locked="0" w:unhideWhenUsed="0"/>
    <w:lsdException w:name="List Continue 5" w:locked="0" w:unhideWhenUsed="0"/>
    <w:lsdException w:name="Message Header" w:locked="0"/>
    <w:lsdException w:name="Subtitle" w:locked="0"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1C1498"/>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9457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unhideWhenUsed/>
    <w:qFormat/>
    <w:rsid w:val="00AC4ABE"/>
    <w:pPr>
      <w:keepNext/>
      <w:keepLines/>
      <w:widowControl w:val="0"/>
      <w:autoSpaceDE w:val="0"/>
      <w:autoSpaceDN w:val="0"/>
      <w:adjustRightInd w:val="0"/>
      <w:spacing w:before="200" w:after="0" w:line="360" w:lineRule="auto"/>
      <w:outlineLvl w:val="2"/>
    </w:pPr>
    <w:rPr>
      <w:rFonts w:asciiTheme="majorHAnsi" w:eastAsiaTheme="majorEastAsia" w:hAnsiTheme="majorHAnsi" w:cstheme="majorBidi"/>
      <w:b/>
      <w:bCs/>
      <w:color w:val="4F81BD" w:themeColor="accent1"/>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1C1498"/>
    <w:pPr>
      <w:ind w:left="720"/>
      <w:contextualSpacing/>
    </w:pPr>
  </w:style>
  <w:style w:type="character" w:styleId="Hipercze">
    <w:name w:val="Hyperlink"/>
    <w:basedOn w:val="Domylnaczcionkaakapitu"/>
    <w:uiPriority w:val="99"/>
    <w:unhideWhenUsed/>
    <w:rsid w:val="001C1498"/>
    <w:rPr>
      <w:color w:val="0000FF"/>
      <w:u w:val="single"/>
    </w:rPr>
  </w:style>
  <w:style w:type="character" w:customStyle="1" w:styleId="Nagwek3Znak">
    <w:name w:val="Nagłówek 3 Znak"/>
    <w:basedOn w:val="Domylnaczcionkaakapitu"/>
    <w:link w:val="Nagwek3"/>
    <w:uiPriority w:val="99"/>
    <w:rsid w:val="00AC4ABE"/>
    <w:rPr>
      <w:rFonts w:asciiTheme="majorHAnsi" w:eastAsiaTheme="majorEastAsia" w:hAnsiTheme="majorHAnsi" w:cstheme="majorBidi"/>
      <w:b/>
      <w:bCs/>
      <w:color w:val="4F81BD" w:themeColor="accent1"/>
      <w:szCs w:val="20"/>
    </w:rPr>
  </w:style>
  <w:style w:type="character" w:styleId="UyteHipercze">
    <w:name w:val="FollowedHyperlink"/>
    <w:basedOn w:val="Domylnaczcionkaakapitu"/>
    <w:uiPriority w:val="99"/>
    <w:semiHidden/>
    <w:rsid w:val="00D467B4"/>
    <w:rPr>
      <w:color w:val="800080" w:themeColor="followedHyperlink"/>
      <w:u w:val="single"/>
    </w:rPr>
  </w:style>
  <w:style w:type="paragraph" w:styleId="Poprawka">
    <w:name w:val="Revision"/>
    <w:hidden/>
    <w:uiPriority w:val="99"/>
    <w:semiHidden/>
    <w:rsid w:val="008B136F"/>
    <w:pPr>
      <w:spacing w:line="240" w:lineRule="auto"/>
    </w:pPr>
    <w:rPr>
      <w:rFonts w:asciiTheme="minorHAnsi" w:eastAsiaTheme="minorHAnsi" w:hAnsiTheme="minorHAnsi" w:cstheme="minorBidi"/>
      <w:sz w:val="22"/>
      <w:szCs w:val="22"/>
      <w:lang w:eastAsia="en-US"/>
    </w:rPr>
  </w:style>
  <w:style w:type="character" w:customStyle="1" w:styleId="Nagwek2Znak">
    <w:name w:val="Nagłówek 2 Znak"/>
    <w:basedOn w:val="Domylnaczcionkaakapitu"/>
    <w:link w:val="Nagwek2"/>
    <w:uiPriority w:val="99"/>
    <w:semiHidden/>
    <w:rsid w:val="00945700"/>
    <w:rPr>
      <w:rFonts w:asciiTheme="majorHAnsi" w:eastAsiaTheme="majorEastAsia" w:hAnsiTheme="majorHAnsi" w:cstheme="majorBidi"/>
      <w:color w:val="365F91" w:themeColor="accent1" w:themeShade="BF"/>
      <w:sz w:val="26"/>
      <w:szCs w:val="26"/>
      <w:lang w:eastAsia="en-US"/>
    </w:rPr>
  </w:style>
  <w:style w:type="character" w:customStyle="1" w:styleId="markedcontent">
    <w:name w:val="markedcontent"/>
    <w:basedOn w:val="Domylnaczcionkaakapitu"/>
    <w:rsid w:val="00D8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6067">
      <w:bodyDiv w:val="1"/>
      <w:marLeft w:val="0"/>
      <w:marRight w:val="0"/>
      <w:marTop w:val="0"/>
      <w:marBottom w:val="0"/>
      <w:divBdr>
        <w:top w:val="none" w:sz="0" w:space="0" w:color="auto"/>
        <w:left w:val="none" w:sz="0" w:space="0" w:color="auto"/>
        <w:bottom w:val="none" w:sz="0" w:space="0" w:color="auto"/>
        <w:right w:val="none" w:sz="0" w:space="0" w:color="auto"/>
      </w:divBdr>
      <w:divsChild>
        <w:div w:id="88284522">
          <w:marLeft w:val="0"/>
          <w:marRight w:val="0"/>
          <w:marTop w:val="0"/>
          <w:marBottom w:val="0"/>
          <w:divBdr>
            <w:top w:val="none" w:sz="0" w:space="0" w:color="auto"/>
            <w:left w:val="none" w:sz="0" w:space="0" w:color="auto"/>
            <w:bottom w:val="none" w:sz="0" w:space="0" w:color="auto"/>
            <w:right w:val="none" w:sz="0" w:space="0" w:color="auto"/>
          </w:divBdr>
        </w:div>
      </w:divsChild>
    </w:div>
    <w:div w:id="132794992">
      <w:bodyDiv w:val="1"/>
      <w:marLeft w:val="0"/>
      <w:marRight w:val="0"/>
      <w:marTop w:val="0"/>
      <w:marBottom w:val="0"/>
      <w:divBdr>
        <w:top w:val="none" w:sz="0" w:space="0" w:color="auto"/>
        <w:left w:val="none" w:sz="0" w:space="0" w:color="auto"/>
        <w:bottom w:val="none" w:sz="0" w:space="0" w:color="auto"/>
        <w:right w:val="none" w:sz="0" w:space="0" w:color="auto"/>
      </w:divBdr>
    </w:div>
    <w:div w:id="634796876">
      <w:bodyDiv w:val="1"/>
      <w:marLeft w:val="0"/>
      <w:marRight w:val="0"/>
      <w:marTop w:val="0"/>
      <w:marBottom w:val="0"/>
      <w:divBdr>
        <w:top w:val="none" w:sz="0" w:space="0" w:color="auto"/>
        <w:left w:val="none" w:sz="0" w:space="0" w:color="auto"/>
        <w:bottom w:val="none" w:sz="0" w:space="0" w:color="auto"/>
        <w:right w:val="none" w:sz="0" w:space="0" w:color="auto"/>
      </w:divBdr>
    </w:div>
    <w:div w:id="655957767">
      <w:bodyDiv w:val="1"/>
      <w:marLeft w:val="0"/>
      <w:marRight w:val="0"/>
      <w:marTop w:val="0"/>
      <w:marBottom w:val="0"/>
      <w:divBdr>
        <w:top w:val="none" w:sz="0" w:space="0" w:color="auto"/>
        <w:left w:val="none" w:sz="0" w:space="0" w:color="auto"/>
        <w:bottom w:val="none" w:sz="0" w:space="0" w:color="auto"/>
        <w:right w:val="none" w:sz="0" w:space="0" w:color="auto"/>
      </w:divBdr>
      <w:divsChild>
        <w:div w:id="982780171">
          <w:marLeft w:val="0"/>
          <w:marRight w:val="0"/>
          <w:marTop w:val="240"/>
          <w:marBottom w:val="0"/>
          <w:divBdr>
            <w:top w:val="none" w:sz="0" w:space="0" w:color="auto"/>
            <w:left w:val="none" w:sz="0" w:space="0" w:color="auto"/>
            <w:bottom w:val="none" w:sz="0" w:space="0" w:color="auto"/>
            <w:right w:val="none" w:sz="0" w:space="0" w:color="auto"/>
          </w:divBdr>
        </w:div>
        <w:div w:id="7610648">
          <w:marLeft w:val="0"/>
          <w:marRight w:val="0"/>
          <w:marTop w:val="240"/>
          <w:marBottom w:val="0"/>
          <w:divBdr>
            <w:top w:val="none" w:sz="0" w:space="0" w:color="auto"/>
            <w:left w:val="none" w:sz="0" w:space="0" w:color="auto"/>
            <w:bottom w:val="none" w:sz="0" w:space="0" w:color="auto"/>
            <w:right w:val="none" w:sz="0" w:space="0" w:color="auto"/>
          </w:divBdr>
        </w:div>
      </w:divsChild>
    </w:div>
    <w:div w:id="813527636">
      <w:bodyDiv w:val="1"/>
      <w:marLeft w:val="0"/>
      <w:marRight w:val="0"/>
      <w:marTop w:val="0"/>
      <w:marBottom w:val="0"/>
      <w:divBdr>
        <w:top w:val="none" w:sz="0" w:space="0" w:color="auto"/>
        <w:left w:val="none" w:sz="0" w:space="0" w:color="auto"/>
        <w:bottom w:val="none" w:sz="0" w:space="0" w:color="auto"/>
        <w:right w:val="none" w:sz="0" w:space="0" w:color="auto"/>
      </w:divBdr>
    </w:div>
    <w:div w:id="1407845098">
      <w:bodyDiv w:val="1"/>
      <w:marLeft w:val="0"/>
      <w:marRight w:val="0"/>
      <w:marTop w:val="0"/>
      <w:marBottom w:val="0"/>
      <w:divBdr>
        <w:top w:val="none" w:sz="0" w:space="0" w:color="auto"/>
        <w:left w:val="none" w:sz="0" w:space="0" w:color="auto"/>
        <w:bottom w:val="none" w:sz="0" w:space="0" w:color="auto"/>
        <w:right w:val="none" w:sz="0" w:space="0" w:color="auto"/>
      </w:divBdr>
      <w:divsChild>
        <w:div w:id="265772654">
          <w:marLeft w:val="0"/>
          <w:marRight w:val="0"/>
          <w:marTop w:val="0"/>
          <w:marBottom w:val="0"/>
          <w:divBdr>
            <w:top w:val="none" w:sz="0" w:space="0" w:color="auto"/>
            <w:left w:val="none" w:sz="0" w:space="0" w:color="auto"/>
            <w:bottom w:val="none" w:sz="0" w:space="0" w:color="auto"/>
            <w:right w:val="none" w:sz="0" w:space="0" w:color="auto"/>
          </w:divBdr>
        </w:div>
      </w:divsChild>
    </w:div>
    <w:div w:id="1460957402">
      <w:bodyDiv w:val="1"/>
      <w:marLeft w:val="0"/>
      <w:marRight w:val="0"/>
      <w:marTop w:val="0"/>
      <w:marBottom w:val="0"/>
      <w:divBdr>
        <w:top w:val="none" w:sz="0" w:space="0" w:color="auto"/>
        <w:left w:val="none" w:sz="0" w:space="0" w:color="auto"/>
        <w:bottom w:val="none" w:sz="0" w:space="0" w:color="auto"/>
        <w:right w:val="none" w:sz="0" w:space="0" w:color="auto"/>
      </w:divBdr>
      <w:divsChild>
        <w:div w:id="442968766">
          <w:marLeft w:val="0"/>
          <w:marRight w:val="0"/>
          <w:marTop w:val="0"/>
          <w:marBottom w:val="0"/>
          <w:divBdr>
            <w:top w:val="none" w:sz="0" w:space="0" w:color="auto"/>
            <w:left w:val="none" w:sz="0" w:space="0" w:color="auto"/>
            <w:bottom w:val="none" w:sz="0" w:space="0" w:color="auto"/>
            <w:right w:val="none" w:sz="0" w:space="0" w:color="auto"/>
          </w:divBdr>
        </w:div>
      </w:divsChild>
    </w:div>
    <w:div w:id="1549611019">
      <w:bodyDiv w:val="1"/>
      <w:marLeft w:val="0"/>
      <w:marRight w:val="0"/>
      <w:marTop w:val="0"/>
      <w:marBottom w:val="0"/>
      <w:divBdr>
        <w:top w:val="none" w:sz="0" w:space="0" w:color="auto"/>
        <w:left w:val="none" w:sz="0" w:space="0" w:color="auto"/>
        <w:bottom w:val="none" w:sz="0" w:space="0" w:color="auto"/>
        <w:right w:val="none" w:sz="0" w:space="0" w:color="auto"/>
      </w:divBdr>
      <w:divsChild>
        <w:div w:id="1727559490">
          <w:marLeft w:val="0"/>
          <w:marRight w:val="0"/>
          <w:marTop w:val="0"/>
          <w:marBottom w:val="0"/>
          <w:divBdr>
            <w:top w:val="none" w:sz="0" w:space="0" w:color="auto"/>
            <w:left w:val="none" w:sz="0" w:space="0" w:color="auto"/>
            <w:bottom w:val="none" w:sz="0" w:space="0" w:color="auto"/>
            <w:right w:val="none" w:sz="0" w:space="0" w:color="auto"/>
          </w:divBdr>
        </w:div>
      </w:divsChild>
    </w:div>
    <w:div w:id="1695186154">
      <w:bodyDiv w:val="1"/>
      <w:marLeft w:val="0"/>
      <w:marRight w:val="0"/>
      <w:marTop w:val="0"/>
      <w:marBottom w:val="0"/>
      <w:divBdr>
        <w:top w:val="none" w:sz="0" w:space="0" w:color="auto"/>
        <w:left w:val="none" w:sz="0" w:space="0" w:color="auto"/>
        <w:bottom w:val="none" w:sz="0" w:space="0" w:color="auto"/>
        <w:right w:val="none" w:sz="0" w:space="0" w:color="auto"/>
      </w:divBdr>
    </w:div>
    <w:div w:id="1700231469">
      <w:bodyDiv w:val="1"/>
      <w:marLeft w:val="0"/>
      <w:marRight w:val="0"/>
      <w:marTop w:val="0"/>
      <w:marBottom w:val="0"/>
      <w:divBdr>
        <w:top w:val="none" w:sz="0" w:space="0" w:color="auto"/>
        <w:left w:val="none" w:sz="0" w:space="0" w:color="auto"/>
        <w:bottom w:val="none" w:sz="0" w:space="0" w:color="auto"/>
        <w:right w:val="none" w:sz="0" w:space="0" w:color="auto"/>
      </w:divBdr>
    </w:div>
    <w:div w:id="1714382310">
      <w:bodyDiv w:val="1"/>
      <w:marLeft w:val="0"/>
      <w:marRight w:val="0"/>
      <w:marTop w:val="0"/>
      <w:marBottom w:val="0"/>
      <w:divBdr>
        <w:top w:val="none" w:sz="0" w:space="0" w:color="auto"/>
        <w:left w:val="none" w:sz="0" w:space="0" w:color="auto"/>
        <w:bottom w:val="none" w:sz="0" w:space="0" w:color="auto"/>
        <w:right w:val="none" w:sz="0" w:space="0" w:color="auto"/>
      </w:divBdr>
    </w:div>
    <w:div w:id="1934706392">
      <w:bodyDiv w:val="1"/>
      <w:marLeft w:val="0"/>
      <w:marRight w:val="0"/>
      <w:marTop w:val="0"/>
      <w:marBottom w:val="0"/>
      <w:divBdr>
        <w:top w:val="none" w:sz="0" w:space="0" w:color="auto"/>
        <w:left w:val="none" w:sz="0" w:space="0" w:color="auto"/>
        <w:bottom w:val="none" w:sz="0" w:space="0" w:color="auto"/>
        <w:right w:val="none" w:sz="0" w:space="0" w:color="auto"/>
      </w:divBdr>
      <w:divsChild>
        <w:div w:id="491683612">
          <w:marLeft w:val="0"/>
          <w:marRight w:val="0"/>
          <w:marTop w:val="0"/>
          <w:marBottom w:val="0"/>
          <w:divBdr>
            <w:top w:val="none" w:sz="0" w:space="0" w:color="auto"/>
            <w:left w:val="none" w:sz="0" w:space="0" w:color="auto"/>
            <w:bottom w:val="none" w:sz="0" w:space="0" w:color="auto"/>
            <w:right w:val="none" w:sz="0" w:space="0" w:color="auto"/>
          </w:divBdr>
        </w:div>
        <w:div w:id="2130706608">
          <w:marLeft w:val="0"/>
          <w:marRight w:val="0"/>
          <w:marTop w:val="0"/>
          <w:marBottom w:val="0"/>
          <w:divBdr>
            <w:top w:val="none" w:sz="0" w:space="0" w:color="auto"/>
            <w:left w:val="none" w:sz="0" w:space="0" w:color="auto"/>
            <w:bottom w:val="none" w:sz="0" w:space="0" w:color="auto"/>
            <w:right w:val="none" w:sz="0" w:space="0" w:color="auto"/>
          </w:divBdr>
        </w:div>
      </w:divsChild>
    </w:div>
    <w:div w:id="2017689540">
      <w:bodyDiv w:val="1"/>
      <w:marLeft w:val="0"/>
      <w:marRight w:val="0"/>
      <w:marTop w:val="0"/>
      <w:marBottom w:val="0"/>
      <w:divBdr>
        <w:top w:val="none" w:sz="0" w:space="0" w:color="auto"/>
        <w:left w:val="none" w:sz="0" w:space="0" w:color="auto"/>
        <w:bottom w:val="none" w:sz="0" w:space="0" w:color="auto"/>
        <w:right w:val="none" w:sz="0" w:space="0" w:color="auto"/>
      </w:divBdr>
      <w:divsChild>
        <w:div w:id="67688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sip.legalis.pl/document-view.seam?documentId=mfrxilrtg4ytgojuhe4dkltqmfyc4njqgeydanbug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galis.pl/document-view.seam?documentId=mfrxilrtg4ytgojuhe4dkltqmfyc4njqgeydamzrg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sip.legalis.pl/document-view.seam?documentId=mfrxilrtg4ytgojuhe4dkltqmfyc4njqgeydamrvgq"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ek\AppData\Local\Temp\Rar$DIa7124.41043\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B438F9-649D-4945-B400-C4347D25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5</TotalTime>
  <Pages>31</Pages>
  <Words>8794</Words>
  <Characters>52769</Characters>
  <Application>Microsoft Office Word</Application>
  <DocSecurity>0</DocSecurity>
  <Lines>439</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61441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Jan Drożdż</dc:creator>
  <cp:lastModifiedBy>Kowalik Ewa</cp:lastModifiedBy>
  <cp:revision>4</cp:revision>
  <cp:lastPrinted>2022-03-30T14:45:00Z</cp:lastPrinted>
  <dcterms:created xsi:type="dcterms:W3CDTF">2022-04-04T06:24:00Z</dcterms:created>
  <dcterms:modified xsi:type="dcterms:W3CDTF">2022-04-04T08:27:00Z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mso="http://schemas.microsoft.com/office/2006/01/customui">
  <mso:ribbon>
    <mso:qat>
      <mso:documentControls>
        <mso:control idQ="mso:ParagraphDialog" visible="true"/>
        <mso:control idQ="mso:Font" visible="true"/>
        <mso:control idQ="mso:DefineNewNumberFormat" visible="true"/>
        <mso:control idQ="mso:ZoomTwoPages" visible="true"/>
        <mso:control idQ="mso:FontColorPicker" visible="true"/>
        <mso:control idQ="mso:TextHighlightColorPicker" visible="true"/>
        <mso:control idQ="mso:Copy" visible="true"/>
        <mso:control idQ="mso:ShapesInsertGallery" visible="true"/>
        <mso:control idQ="mso:FormatPainter" visible="true"/>
        <mso:control idQ="mso:ReviewNextCommentWord" visible="true"/>
        <mso:control idQ="mso:FileNewDefault" visible="true"/>
        <mso:control idQ="mso:ReviewNewComment" visible="true"/>
        <mso:control idQ="mso:NumberingGalleryWord" visible="true"/>
        <mso:control idQ="mso:ReviewRejectChangeAndMoveToNext" visible="true"/>
        <mso:control idQ="mso:FileOpen" visible="true"/>
        <mso:control idQ="mso:FileOpenRecentFile" visible="true"/>
        <mso:control idQ="mso:SpellingAndGrammar" visible="true"/>
        <mso:control idQ="mso:TextBoxInsert" visible="true"/>
        <mso:control idQ="mso:TextBoxInsertGallery" visible="true"/>
        <mso:control idQ="mso:ReviewPreviousCommentWord" visible="true"/>
        <mso:control idQ="mso:BulletsGalleryWord" visible="true"/>
        <mso:control idQ="mso:FontSize" visible="true"/>
        <mso:control idQ="mso:TextBoxInsertVerticalWord" visible="true"/>
        <mso:control idQ="mso:TableDrawTable" visible="true"/>
        <mso:control idQ="mso:StyleGalleryClassic" visible="true"/>
        <mso:control idQ="mso:StylesPane" visible="true"/>
        <mso:control idQ="mso:ZoomPageWidth" visible="true"/>
        <mso:control idQ="mso:FilePrintQuick" visible="true"/>
        <mso:control idQ="mso:QuickStylesGallery" visible="true"/>
        <mso:control idQ="mso:ReviewTrackChanges" visible="true"/>
        <mso:control idQ="mso:TableInsertGallery" visible="true"/>
        <mso:control idQ="mso:ListSetNumberingValue" visible="true"/>
        <mso:control idQ="mso:PageSetupDialog" visible="true"/>
        <mso:control idQ="mso:ReviewDeleteComment" visible="true"/>
        <mso:control idQ="mso:FileSendAsAttachment" visible="true"/>
        <mso:control idQ="mso:Paste" visible="true"/>
        <mso:control idQ="mso:PasteMenu" visible="true"/>
        <mso:control idQ="mso:HyperlinkInsert" visible="true"/>
        <mso:control idQ="mso:PictureInsertFromFile" visible="true"/>
        <mso:control idQ="mso:BreaksGallery" visible="true"/>
        <mso:control idQ="mso:FootnoteInsert" visible="true"/>
        <mso:control idQ="mso:RedoOrRepeat" visible="true"/>
        <mso:control idQ="mso:AlignLeft" visible="true"/>
        <mso:control idQ="mso:MacroPlay" visible="true"/>
        <mso:control idQ="mso:PrintPreviewAndPrint" visible="true"/>
        <mso:control idQ="mso:Cut" visible="true"/>
        <mso:control idQ="mso:ReviewAcceptChangeAndMoveToNext" visible="true"/>
        <mso:control idQ="mso:FileSave" visible="true"/>
        <mso:control idQ="mso:FileSaveAs" visible="true"/>
        <mso:control idQ="mso:SaveSelectionToTextBoxGallery" visible="true"/>
        <mso:control idQ="mso:ListLevelGallery" visible="true"/>
        <mso:control idQ="mso:FontSizeDecreaseWord" visible="true"/>
        <mso:control idQ="mso:NavigationPaneFind" visible="true"/>
        <mso:control idQ="mso:FontSizeIncreaseWord" visible="true"/>
      </mso:documentControls>
    </mso:qat>
  </mso:ribbon>
</mso:customUI>
</file>