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1A" w:rsidRDefault="0065621A" w:rsidP="0065621A">
      <w:pPr>
        <w:pStyle w:val="OZNPROJEKTUwskazaniedatylubwersjiprojektu"/>
      </w:pPr>
      <w:bookmarkStart w:id="0" w:name="_GoBack"/>
      <w:bookmarkEnd w:id="0"/>
      <w:r>
        <w:t xml:space="preserve">Projekt z </w:t>
      </w:r>
      <w:r w:rsidR="00F1211F">
        <w:t xml:space="preserve">dnia </w:t>
      </w:r>
      <w:r w:rsidR="0040798D">
        <w:t>23</w:t>
      </w:r>
      <w:r w:rsidR="00F1211F">
        <w:t xml:space="preserve"> czerwca</w:t>
      </w:r>
      <w:r>
        <w:t xml:space="preserve"> 2022 r.</w:t>
      </w:r>
    </w:p>
    <w:p w:rsidR="004F558E" w:rsidRDefault="004F558E" w:rsidP="004F558E">
      <w:pPr>
        <w:pStyle w:val="OZNRODZAKTUtznustawalubrozporzdzenieiorganwydajcy"/>
      </w:pPr>
      <w:r>
        <w:t>ROZPORZĄDZENIE</w:t>
      </w:r>
    </w:p>
    <w:p w:rsidR="004F558E" w:rsidRDefault="004F558E" w:rsidP="004F558E">
      <w:pPr>
        <w:pStyle w:val="OZNRODZAKTUtznustawalubrozporzdzenieiorganwydajcy"/>
        <w:rPr>
          <w:rFonts w:eastAsiaTheme="minorEastAsia"/>
        </w:rPr>
      </w:pPr>
      <w:r>
        <w:t>MINISTRA FINANSÓW</w:t>
      </w:r>
      <w:r w:rsidR="00203072" w:rsidRPr="007F4105">
        <w:rPr>
          <w:rStyle w:val="IGPindeksgrnyipogrubienie"/>
        </w:rPr>
        <w:footnoteReference w:id="1"/>
      </w:r>
      <w:r w:rsidR="00203072" w:rsidRPr="007F4105">
        <w:rPr>
          <w:rStyle w:val="IGPindeksgrnyipogrubienie"/>
        </w:rPr>
        <w:t>)</w:t>
      </w:r>
    </w:p>
    <w:p w:rsidR="004F558E" w:rsidRDefault="004F558E" w:rsidP="004F558E">
      <w:pPr>
        <w:pStyle w:val="DATAAKTUdatauchwalenialubwydaniaaktu"/>
      </w:pPr>
      <w:r>
        <w:t xml:space="preserve">z dnia </w:t>
      </w:r>
      <w:r w:rsidR="000113B6">
        <w:t>… 2022</w:t>
      </w:r>
      <w:r>
        <w:t xml:space="preserve"> r.</w:t>
      </w:r>
    </w:p>
    <w:p w:rsidR="004F558E" w:rsidRDefault="004F558E" w:rsidP="004F558E">
      <w:pPr>
        <w:pStyle w:val="TYTUAKTUprzedmiotregulacjiustawylubrozporzdzenia"/>
      </w:pPr>
      <w:r>
        <w:t xml:space="preserve">w sprawie korzystania z </w:t>
      </w:r>
      <w:r w:rsidR="007F4105">
        <w:t>e-Urzędu Skarbowego</w:t>
      </w:r>
    </w:p>
    <w:p w:rsidR="004F558E" w:rsidRDefault="004F558E" w:rsidP="007F4105">
      <w:pPr>
        <w:pStyle w:val="NIEARTTEKSTtekstnieartykuowanynppodstprawnarozplubpreambua"/>
      </w:pPr>
      <w:r>
        <w:t xml:space="preserve">Na podstawie </w:t>
      </w:r>
      <w:r>
        <w:rPr>
          <w:color w:val="1B1B1B"/>
        </w:rPr>
        <w:t>art. 3</w:t>
      </w:r>
      <w:r w:rsidR="007F4105">
        <w:rPr>
          <w:color w:val="1B1B1B"/>
        </w:rPr>
        <w:t>5b</w:t>
      </w:r>
      <w:r>
        <w:rPr>
          <w:color w:val="1B1B1B"/>
        </w:rPr>
        <w:t xml:space="preserve"> </w:t>
      </w:r>
      <w:r w:rsidR="007F4105">
        <w:rPr>
          <w:color w:val="1B1B1B"/>
        </w:rPr>
        <w:t xml:space="preserve">ust. </w:t>
      </w:r>
      <w:r w:rsidR="004E0D7A">
        <w:rPr>
          <w:color w:val="1B1B1B"/>
        </w:rPr>
        <w:t>6</w:t>
      </w:r>
      <w:r w:rsidR="007F4105">
        <w:rPr>
          <w:color w:val="1B1B1B"/>
        </w:rPr>
        <w:t xml:space="preserve"> </w:t>
      </w:r>
      <w:r w:rsidR="003A249E">
        <w:t xml:space="preserve">ustawy </w:t>
      </w:r>
      <w:r w:rsidR="001D67C6" w:rsidRPr="00A24C7A">
        <w:t>z dnia 16 listopada 2016 r. o Krajowej Administracji Skarbowej (Dz. U. z 2021 r. poz. 422, z późn. zm.</w:t>
      </w:r>
      <w:r w:rsidR="001D67C6" w:rsidRPr="00A24C7A">
        <w:rPr>
          <w:rStyle w:val="Odwoanieprzypisudolnego"/>
        </w:rPr>
        <w:footnoteReference w:id="2"/>
      </w:r>
      <w:r w:rsidR="001D67C6" w:rsidRPr="00A24C7A">
        <w:rPr>
          <w:rStyle w:val="IGindeksgrny"/>
        </w:rPr>
        <w:t>)</w:t>
      </w:r>
      <w:r w:rsidR="001D67C6" w:rsidRPr="00A24C7A">
        <w:t xml:space="preserve">) </w:t>
      </w:r>
      <w:r>
        <w:t>zarządza się, co następuje:</w:t>
      </w:r>
    </w:p>
    <w:p w:rsidR="00645F52" w:rsidRDefault="00645F52" w:rsidP="00645F52">
      <w:pPr>
        <w:pStyle w:val="ARTartustawynprozporzdzenia"/>
      </w:pPr>
      <w:r w:rsidRPr="00645F52">
        <w:rPr>
          <w:rStyle w:val="Ppogrubienie"/>
        </w:rPr>
        <w:t>§ 1.</w:t>
      </w:r>
      <w:r w:rsidRPr="00645F52">
        <w:t xml:space="preserve"> </w:t>
      </w:r>
      <w:r>
        <w:t>Rozporządzenie określa:</w:t>
      </w:r>
    </w:p>
    <w:p w:rsidR="00F06D63" w:rsidRPr="00F06D63" w:rsidRDefault="00A30AD5" w:rsidP="00F06D63">
      <w:pPr>
        <w:pStyle w:val="PKTpunkt"/>
      </w:pPr>
      <w:r>
        <w:t>1</w:t>
      </w:r>
      <w:r w:rsidR="00F06D63" w:rsidRPr="00F06D63">
        <w:t>)</w:t>
      </w:r>
      <w:r w:rsidR="00F06D63" w:rsidRPr="00F06D63">
        <w:tab/>
        <w:t>warunki korzystania z e-Urzędu Skarbowego, w tym sposób uwierzytelniania w e-Urzędzie Skarbowym użytkowników konta w e-Urzędzie Skarbowym</w:t>
      </w:r>
      <w:r w:rsidR="006D5BA6">
        <w:t>;</w:t>
      </w:r>
    </w:p>
    <w:p w:rsidR="00F06D63" w:rsidRPr="00F06D63" w:rsidRDefault="00A30AD5" w:rsidP="00F06D63">
      <w:pPr>
        <w:pStyle w:val="PKTpunkt"/>
      </w:pPr>
      <w:r>
        <w:t>2</w:t>
      </w:r>
      <w:r w:rsidR="00F06D63" w:rsidRPr="00F06D63">
        <w:t>)</w:t>
      </w:r>
      <w:r w:rsidR="00F06D63" w:rsidRPr="00F06D63">
        <w:tab/>
        <w:t>zakres korzystania z e-Urzędu Skarbowego</w:t>
      </w:r>
      <w:r w:rsidR="00D97634" w:rsidRPr="00D97634">
        <w:t xml:space="preserve"> </w:t>
      </w:r>
      <w:r w:rsidR="00D97634">
        <w:t xml:space="preserve">i </w:t>
      </w:r>
      <w:r w:rsidR="00F06D63" w:rsidRPr="00F06D63">
        <w:t>uprawnienia użytkownika konta w e-Urzędzie Skarbowym</w:t>
      </w:r>
      <w:r w:rsidR="006D5BA6">
        <w:t>;</w:t>
      </w:r>
    </w:p>
    <w:p w:rsidR="00645F52" w:rsidRDefault="00A30AD5" w:rsidP="00F06D63">
      <w:pPr>
        <w:pStyle w:val="PKTpunkt"/>
      </w:pPr>
      <w:r>
        <w:t>3</w:t>
      </w:r>
      <w:r w:rsidR="00F06D63" w:rsidRPr="00F06D63">
        <w:t>)</w:t>
      </w:r>
      <w:r w:rsidR="00F06D63" w:rsidRPr="00F06D63">
        <w:tab/>
        <w:t>rodzaje spraw, które są załatwiane w e-Urzędzie Skarbowym</w:t>
      </w:r>
      <w:r w:rsidR="006D5BA6">
        <w:t>.</w:t>
      </w:r>
    </w:p>
    <w:p w:rsidR="00DC3066" w:rsidRDefault="004F558E" w:rsidP="00DC3066">
      <w:pPr>
        <w:pStyle w:val="ARTartustawynprozporzdzenia"/>
      </w:pPr>
      <w:r w:rsidRPr="004F558E">
        <w:rPr>
          <w:rStyle w:val="Ppogrubienie"/>
        </w:rPr>
        <w:t>§  </w:t>
      </w:r>
      <w:r w:rsidR="009A344B">
        <w:rPr>
          <w:rStyle w:val="Ppogrubienie"/>
        </w:rPr>
        <w:t>2</w:t>
      </w:r>
      <w:r w:rsidRPr="004F558E">
        <w:rPr>
          <w:rStyle w:val="Ppogrubienie"/>
        </w:rPr>
        <w:t>.</w:t>
      </w:r>
      <w:r>
        <w:rPr>
          <w:b/>
        </w:rPr>
        <w:t> </w:t>
      </w:r>
      <w:r w:rsidR="00CA54FD">
        <w:t>K</w:t>
      </w:r>
      <w:r w:rsidR="00DC3066">
        <w:t xml:space="preserve">orzystanie z </w:t>
      </w:r>
      <w:r w:rsidR="00DC3066" w:rsidRPr="006B34B4">
        <w:t>e-Urzędu Skarbowego</w:t>
      </w:r>
      <w:r w:rsidR="00DC3066">
        <w:t xml:space="preserve"> przez użytkownika</w:t>
      </w:r>
      <w:r w:rsidR="00DC3066" w:rsidRPr="00F64619">
        <w:t xml:space="preserve"> </w:t>
      </w:r>
      <w:r w:rsidR="00DC3066">
        <w:t>wymaga uwierzytelnienia:</w:t>
      </w:r>
    </w:p>
    <w:p w:rsidR="00DC3066" w:rsidRDefault="00DC3066" w:rsidP="00DC3066">
      <w:pPr>
        <w:pStyle w:val="PKTpunkt"/>
      </w:pPr>
      <w:r>
        <w:t>1)</w:t>
      </w:r>
      <w:r>
        <w:tab/>
        <w:t xml:space="preserve">przez podanie identyfikatora podatkowego oraz innych danych dotyczących podatnika umożliwiających jego identyfikację, które są w posiadaniu podatnika oraz organów Krajowej Administracji Skarbowej, w tym wysokości </w:t>
      </w:r>
      <w:r w:rsidRPr="00C53F45">
        <w:t>przychodu, nadpłaty lub podatku do zapłaty</w:t>
      </w:r>
      <w:r w:rsidR="001D792B" w:rsidRPr="00C53F45">
        <w:t xml:space="preserve"> – </w:t>
      </w:r>
      <w:r w:rsidR="00CA54FD" w:rsidRPr="00C53F45">
        <w:t xml:space="preserve">w przypadku usługi polegającej na składaniu i odrzucaniu zeznań oraz przeglądaniu danych wynikających z zeznań udostępnianych podatnikowi przez organ </w:t>
      </w:r>
      <w:r w:rsidR="00CA54FD">
        <w:t xml:space="preserve">podatkowy za pośrednictwem </w:t>
      </w:r>
      <w:r w:rsidR="00A30AD5">
        <w:t xml:space="preserve">konta w </w:t>
      </w:r>
      <w:r w:rsidR="00CA54FD" w:rsidRPr="006B34B4">
        <w:t>e-</w:t>
      </w:r>
      <w:r w:rsidR="00A30AD5" w:rsidRPr="006B34B4">
        <w:t>Urzęd</w:t>
      </w:r>
      <w:r w:rsidR="00A30AD5">
        <w:t>zie</w:t>
      </w:r>
      <w:r w:rsidR="00A30AD5" w:rsidRPr="006B34B4">
        <w:t xml:space="preserve"> Skarbow</w:t>
      </w:r>
      <w:r w:rsidR="00A30AD5">
        <w:t xml:space="preserve">ym </w:t>
      </w:r>
      <w:r w:rsidR="00CA54FD">
        <w:t xml:space="preserve">na podstawie </w:t>
      </w:r>
      <w:r w:rsidR="00CA54FD">
        <w:rPr>
          <w:color w:val="1B1B1B"/>
        </w:rPr>
        <w:t>art. 45cd</w:t>
      </w:r>
      <w:r w:rsidR="00CA54FD">
        <w:t xml:space="preserve"> ustawy z dnia 26 lipca 1991 r. o podatku dochodowym od osób fizycznych (Dz. U. z </w:t>
      </w:r>
      <w:r w:rsidR="00B3635A">
        <w:t>2021 </w:t>
      </w:r>
      <w:r w:rsidR="00CA54FD">
        <w:t>r. poz. 1128, z późn. zm.</w:t>
      </w:r>
      <w:r w:rsidR="00CA54FD">
        <w:rPr>
          <w:rStyle w:val="Odwoanieprzypisudolnego"/>
        </w:rPr>
        <w:footnoteReference w:id="3"/>
      </w:r>
      <w:r w:rsidR="00CA54FD">
        <w:rPr>
          <w:rStyle w:val="IGindeksgrny"/>
        </w:rPr>
        <w:t>)</w:t>
      </w:r>
      <w:r w:rsidR="00CA54FD">
        <w:t xml:space="preserve">) oraz </w:t>
      </w:r>
      <w:r w:rsidR="00CA54FD">
        <w:rPr>
          <w:color w:val="1B1B1B"/>
        </w:rPr>
        <w:t>art. 21c</w:t>
      </w:r>
      <w:r w:rsidR="00CA54FD">
        <w:t xml:space="preserve"> ustawy z dnia 20 listopada 1998 r. o zryczałtowanym podatku dochodowym od niektórych przychodów osiąganych przez osoby fizyczne (Dz. U. z 2021 r. poz. 1993, 2105 i 2427</w:t>
      </w:r>
      <w:r w:rsidR="0049080B">
        <w:t xml:space="preserve"> oraz z 2022 r. poz. 1265</w:t>
      </w:r>
      <w:r w:rsidR="00CA54FD">
        <w:t>)</w:t>
      </w:r>
      <w:r>
        <w:t>, albo</w:t>
      </w:r>
    </w:p>
    <w:p w:rsidR="00DC3066" w:rsidRDefault="00DC3066" w:rsidP="00DC3066">
      <w:pPr>
        <w:pStyle w:val="PKTpunkt"/>
      </w:pPr>
      <w:r>
        <w:lastRenderedPageBreak/>
        <w:t>2)</w:t>
      </w:r>
      <w:r>
        <w:tab/>
        <w:t xml:space="preserve">przy użyciu środka identyfikacji elektronicznej wydanego w systemie identyfikacji elektronicznej przyłączonym do węzła krajowego identyfikacji elektronicznej, o którym mowa w </w:t>
      </w:r>
      <w:r>
        <w:rPr>
          <w:color w:val="1B1B1B"/>
        </w:rPr>
        <w:t>art. 21a ust. 1 pkt 2 lit. a</w:t>
      </w:r>
      <w:r>
        <w:t xml:space="preserve"> ustawy z dnia 5 września 2016 r. o usługach zaufania oraz identyfikacji elektronicznej (Dz. U. z 2021 r. poz. 1797</w:t>
      </w:r>
      <w:r w:rsidR="00CA54FD">
        <w:t>), albo</w:t>
      </w:r>
    </w:p>
    <w:p w:rsidR="00DC3066" w:rsidRDefault="00DC3066" w:rsidP="00CA54FD">
      <w:pPr>
        <w:pStyle w:val="PKTpunkt"/>
        <w:rPr>
          <w:b/>
        </w:rPr>
      </w:pPr>
      <w:r>
        <w:t>3)</w:t>
      </w:r>
      <w:r>
        <w:tab/>
        <w:t xml:space="preserve">przy użyciu certyfikatu, o którym mowa w </w:t>
      </w:r>
      <w:r>
        <w:rPr>
          <w:color w:val="1B1B1B"/>
        </w:rPr>
        <w:t>art. 19e ust. 2a</w:t>
      </w:r>
      <w:r>
        <w:t xml:space="preserve"> ustawy z dnia 17 lutego </w:t>
      </w:r>
      <w:r w:rsidR="002C7F9F">
        <w:t>2005 </w:t>
      </w:r>
      <w:r>
        <w:t xml:space="preserve">r. o informatyzacji działalności podmiotów realizujących zadania publiczne (Dz. U. z </w:t>
      </w:r>
      <w:r w:rsidR="002C7F9F">
        <w:t>2021 </w:t>
      </w:r>
      <w:r>
        <w:t>r. poz. 2070</w:t>
      </w:r>
      <w:r w:rsidR="0049080B">
        <w:t xml:space="preserve"> oraz z 2022 r. poz. 1087</w:t>
      </w:r>
      <w:r>
        <w:t xml:space="preserve">), wydanego użytkownikowi publicznej aplikacji mobilnej po uwierzytelnieniu w sposób określony w </w:t>
      </w:r>
      <w:r>
        <w:rPr>
          <w:color w:val="1B1B1B"/>
        </w:rPr>
        <w:t>art. 20a ust. 1</w:t>
      </w:r>
      <w:r>
        <w:t xml:space="preserve"> tej ustawy.</w:t>
      </w:r>
    </w:p>
    <w:p w:rsidR="003A14C1" w:rsidRDefault="000A085C" w:rsidP="004F558E">
      <w:pPr>
        <w:pStyle w:val="ARTartustawynprozporzdzenia"/>
        <w:keepNext/>
      </w:pPr>
      <w:r w:rsidRPr="00EE3D6C">
        <w:rPr>
          <w:rStyle w:val="Ppogrubienie"/>
        </w:rPr>
        <w:t>§ </w:t>
      </w:r>
      <w:r w:rsidR="009A344B">
        <w:rPr>
          <w:rStyle w:val="Ppogrubienie"/>
        </w:rPr>
        <w:t>3</w:t>
      </w:r>
      <w:r w:rsidRPr="00EE3D6C">
        <w:rPr>
          <w:rStyle w:val="Ppogrubienie"/>
        </w:rPr>
        <w:t>.</w:t>
      </w:r>
      <w:r w:rsidRPr="00EE3D6C">
        <w:t xml:space="preserve"> </w:t>
      </w:r>
      <w:r>
        <w:t>Użytkownik konta w e-Urzędzie Skarbowym jest uprawniony do</w:t>
      </w:r>
      <w:r w:rsidR="003A14C1">
        <w:t>:</w:t>
      </w:r>
    </w:p>
    <w:p w:rsidR="00DC3066" w:rsidRDefault="003A14C1" w:rsidP="003A14C1">
      <w:pPr>
        <w:pStyle w:val="PKTpunkt"/>
      </w:pPr>
      <w:r>
        <w:t>1)</w:t>
      </w:r>
      <w:r>
        <w:tab/>
      </w:r>
      <w:r w:rsidRPr="003A14C1">
        <w:t xml:space="preserve">wyrażenia </w:t>
      </w:r>
      <w:r w:rsidR="00092440">
        <w:t xml:space="preserve">i cofania </w:t>
      </w:r>
      <w:r w:rsidRPr="003A14C1">
        <w:t>zgody na doręczanie pism na konto w e-Urzędzie Skarbowym</w:t>
      </w:r>
      <w:r>
        <w:t>;</w:t>
      </w:r>
    </w:p>
    <w:p w:rsidR="00092440" w:rsidRDefault="00092440" w:rsidP="003A14C1">
      <w:pPr>
        <w:pStyle w:val="PKTpunkt"/>
      </w:pPr>
      <w:r>
        <w:t>2)</w:t>
      </w:r>
      <w:r>
        <w:tab/>
        <w:t xml:space="preserve">odbierania pism doręczanych </w:t>
      </w:r>
      <w:r w:rsidR="000108CB">
        <w:t xml:space="preserve">przez organy Krajowej Administracji Skarbowej </w:t>
      </w:r>
      <w:r>
        <w:t>na konto w e-Urzędzie Skarbowym;</w:t>
      </w:r>
    </w:p>
    <w:p w:rsidR="00092440" w:rsidRDefault="00092440" w:rsidP="003A14C1">
      <w:pPr>
        <w:pStyle w:val="PKTpunkt"/>
      </w:pPr>
      <w:r>
        <w:t>3)</w:t>
      </w:r>
      <w:r>
        <w:tab/>
      </w:r>
      <w:r w:rsidR="000108CB">
        <w:t>wnoszenia</w:t>
      </w:r>
      <w:r w:rsidR="0024029B">
        <w:t xml:space="preserve"> pism</w:t>
      </w:r>
      <w:r w:rsidR="00A30AD5">
        <w:t xml:space="preserve"> </w:t>
      </w:r>
      <w:r>
        <w:t>za pośrednictwem konta w e-Urzędzie Skarbowym;</w:t>
      </w:r>
    </w:p>
    <w:p w:rsidR="00092440" w:rsidRDefault="00092440" w:rsidP="00C53F45">
      <w:pPr>
        <w:pStyle w:val="PKTpunkt"/>
      </w:pPr>
      <w:r>
        <w:t>4)</w:t>
      </w:r>
      <w:r>
        <w:tab/>
        <w:t>przegląda</w:t>
      </w:r>
      <w:r w:rsidR="00C44716">
        <w:t>nia</w:t>
      </w:r>
      <w:r>
        <w:t xml:space="preserve"> </w:t>
      </w:r>
      <w:r w:rsidR="000113B6">
        <w:t>danych</w:t>
      </w:r>
      <w:r w:rsidR="00B24846">
        <w:t>, w tym</w:t>
      </w:r>
      <w:r>
        <w:t xml:space="preserve"> objęt</w:t>
      </w:r>
      <w:r w:rsidR="00C44716">
        <w:t>ych</w:t>
      </w:r>
      <w:r>
        <w:t xml:space="preserve"> tajemnicą skarbową</w:t>
      </w:r>
      <w:r w:rsidR="00630554">
        <w:t>,</w:t>
      </w:r>
      <w:r w:rsidR="00522D30">
        <w:t xml:space="preserve"> dotyczących</w:t>
      </w:r>
      <w:r w:rsidR="00B72702">
        <w:t xml:space="preserve"> </w:t>
      </w:r>
      <w:r w:rsidR="00522D30">
        <w:t>osoby fizycznej</w:t>
      </w:r>
      <w:r w:rsidR="00017476">
        <w:t>,</w:t>
      </w:r>
    </w:p>
    <w:p w:rsidR="003A14C1" w:rsidRDefault="00092440" w:rsidP="003A14C1">
      <w:pPr>
        <w:pStyle w:val="PKTpunkt"/>
        <w:rPr>
          <w:b/>
        </w:rPr>
      </w:pPr>
      <w:r>
        <w:t>5)</w:t>
      </w:r>
      <w:r>
        <w:tab/>
      </w:r>
      <w:r w:rsidR="00D13CA3">
        <w:t>dokonywania płatności online z tytułu podatków, opłat oraz niepodatkowych należności budżetowych.</w:t>
      </w:r>
    </w:p>
    <w:p w:rsidR="003B0B8C" w:rsidRDefault="00D76AEE" w:rsidP="004C02D5">
      <w:pPr>
        <w:pStyle w:val="ARTartustawynprozporzdzenia"/>
      </w:pPr>
      <w:r>
        <w:rPr>
          <w:b/>
        </w:rPr>
        <w:t>§ </w:t>
      </w:r>
      <w:r w:rsidR="009A344B">
        <w:rPr>
          <w:b/>
        </w:rPr>
        <w:t>4</w:t>
      </w:r>
      <w:r>
        <w:rPr>
          <w:b/>
        </w:rPr>
        <w:t>. </w:t>
      </w:r>
      <w:r w:rsidR="009715E4">
        <w:t>W e-Urzędzie Skarbowym są</w:t>
      </w:r>
      <w:r>
        <w:t xml:space="preserve"> załatwiane sprawy</w:t>
      </w:r>
      <w:r w:rsidR="00DC0C0E">
        <w:t xml:space="preserve"> polegające na</w:t>
      </w:r>
      <w:r w:rsidR="009A344B">
        <w:t xml:space="preserve"> </w:t>
      </w:r>
      <w:r w:rsidR="00DC0C0E">
        <w:t>wydawaniu</w:t>
      </w:r>
      <w:r w:rsidR="004C469F">
        <w:t xml:space="preserve"> </w:t>
      </w:r>
      <w:r w:rsidR="00480AA6">
        <w:t>generowan</w:t>
      </w:r>
      <w:r w:rsidR="004C469F">
        <w:t>ych</w:t>
      </w:r>
      <w:r w:rsidR="00480AA6">
        <w:t xml:space="preserve"> automatycznie</w:t>
      </w:r>
      <w:r w:rsidR="003B0B8C">
        <w:t>:</w:t>
      </w:r>
    </w:p>
    <w:p w:rsidR="003B0B8C" w:rsidRDefault="009A344B" w:rsidP="004C02D5">
      <w:pPr>
        <w:pStyle w:val="PKTpunkt"/>
      </w:pPr>
      <w:r>
        <w:t>1</w:t>
      </w:r>
      <w:r w:rsidR="003B0B8C">
        <w:t>)</w:t>
      </w:r>
      <w:r w:rsidR="003B0B8C">
        <w:tab/>
      </w:r>
      <w:r w:rsidR="00DC0C0E">
        <w:t>zaświadczeń</w:t>
      </w:r>
      <w:r w:rsidR="003B0B8C" w:rsidRPr="003B0B8C">
        <w:t xml:space="preserve"> o niezaleganiu w podatkach lub stwierdzające stan zaległości</w:t>
      </w:r>
      <w:r w:rsidR="003B0B8C">
        <w:t xml:space="preserve"> (ZAS-W), o których mowa w art. 306e § 1 ustawy</w:t>
      </w:r>
      <w:r w:rsidR="003B0B8C" w:rsidRPr="00A24C7A">
        <w:t xml:space="preserve"> z dnia 29 sierpnia 1997 r. – Ordynacja podatkowa (Dz. U. z 2021 r. poz. 1540, </w:t>
      </w:r>
      <w:r w:rsidR="00AA389E">
        <w:t>z późn. zm.</w:t>
      </w:r>
      <w:r w:rsidR="00AA389E">
        <w:rPr>
          <w:rStyle w:val="Odwoanieprzypisudolnego"/>
        </w:rPr>
        <w:footnoteReference w:id="4"/>
      </w:r>
      <w:r w:rsidR="00AA389E">
        <w:rPr>
          <w:rStyle w:val="IGindeksgrny"/>
        </w:rPr>
        <w:t>)</w:t>
      </w:r>
      <w:r w:rsidR="003B0B8C" w:rsidRPr="00A24C7A">
        <w:t>)</w:t>
      </w:r>
      <w:r w:rsidR="007C247C">
        <w:t>;</w:t>
      </w:r>
    </w:p>
    <w:p w:rsidR="003B0B8C" w:rsidRDefault="009A344B" w:rsidP="004C02D5">
      <w:pPr>
        <w:pStyle w:val="PKTpunkt"/>
      </w:pPr>
      <w:r>
        <w:t>2</w:t>
      </w:r>
      <w:r w:rsidR="003B0B8C">
        <w:t>)</w:t>
      </w:r>
      <w:r w:rsidR="003B0B8C">
        <w:tab/>
        <w:t xml:space="preserve">zaświadczeń </w:t>
      </w:r>
      <w:r w:rsidR="00D8723C">
        <w:t>o wysokości dochodu osoby fizycznej</w:t>
      </w:r>
      <w:r w:rsidR="003B0B8C">
        <w:t xml:space="preserve"> (ZAS-DF</w:t>
      </w:r>
      <w:r w:rsidR="00FE53FF">
        <w:t xml:space="preserve"> i ZAS-DFU</w:t>
      </w:r>
      <w:r w:rsidR="003B0B8C">
        <w:t>)</w:t>
      </w:r>
      <w:r w:rsidR="00DC0C0E">
        <w:t>, o który</w:t>
      </w:r>
      <w:r w:rsidR="00D8723C">
        <w:t xml:space="preserve">ch </w:t>
      </w:r>
      <w:r w:rsidR="00DC0C0E">
        <w:t>mowa w art.</w:t>
      </w:r>
      <w:r w:rsidR="00D8723C">
        <w:t xml:space="preserve"> 306i § 1</w:t>
      </w:r>
      <w:r w:rsidR="003B0B8C">
        <w:t xml:space="preserve"> ustawy</w:t>
      </w:r>
      <w:r w:rsidR="003B0B8C" w:rsidRPr="00A24C7A">
        <w:t xml:space="preserve"> z dnia 29 sierpnia 1997 r. – Ordynacja podatkowa</w:t>
      </w:r>
      <w:r w:rsidR="007C247C">
        <w:t>.</w:t>
      </w:r>
    </w:p>
    <w:p w:rsidR="004F558E" w:rsidRPr="00C81E62" w:rsidRDefault="004F558E" w:rsidP="004F558E">
      <w:pPr>
        <w:pStyle w:val="ARTartustawynprozporzdzenia"/>
      </w:pPr>
      <w:r w:rsidRPr="004F558E">
        <w:rPr>
          <w:rStyle w:val="Ppogrubienie"/>
        </w:rPr>
        <w:t>§ </w:t>
      </w:r>
      <w:r w:rsidR="009A344B">
        <w:rPr>
          <w:rStyle w:val="Ppogrubienie"/>
        </w:rPr>
        <w:t>5</w:t>
      </w:r>
      <w:r w:rsidRPr="004F558E">
        <w:rPr>
          <w:rStyle w:val="Ppogrubienie"/>
        </w:rPr>
        <w:t>.</w:t>
      </w:r>
      <w:r>
        <w:rPr>
          <w:b/>
        </w:rPr>
        <w:t> </w:t>
      </w:r>
      <w:r>
        <w:t xml:space="preserve">Rozporządzenie wchodzi w życie z dniem </w:t>
      </w:r>
      <w:r w:rsidR="0040798D">
        <w:t>7 lipca 2022 r.</w:t>
      </w:r>
      <w:r w:rsidR="00C81E62">
        <w:rPr>
          <w:rStyle w:val="Odwoanieprzypisudolnego"/>
        </w:rPr>
        <w:footnoteReference w:id="5"/>
      </w:r>
      <w:r w:rsidR="00C81E62">
        <w:rPr>
          <w:rStyle w:val="IGindeksgrny"/>
        </w:rPr>
        <w:t>)</w:t>
      </w:r>
    </w:p>
    <w:p w:rsidR="00315F5D" w:rsidRDefault="004F558E" w:rsidP="00203072">
      <w:pPr>
        <w:pStyle w:val="NAZORGWYDnazwaorganuwydajcegoprojektowanyakt"/>
      </w:pPr>
      <w:r>
        <w:lastRenderedPageBreak/>
        <w:t>Minister Finansów</w:t>
      </w:r>
    </w:p>
    <w:p w:rsidR="00315F5D" w:rsidRPr="00315F5D" w:rsidRDefault="00315F5D" w:rsidP="00315F5D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315F5D">
        <w:rPr>
          <w:rFonts w:eastAsia="Times New Roman"/>
          <w:sz w:val="20"/>
        </w:rPr>
        <w:t xml:space="preserve">  ZA ZGODNOŚĆ POD WZGLĘDEM PRAWNYM,    </w:t>
      </w:r>
    </w:p>
    <w:p w:rsidR="00315F5D" w:rsidRPr="00315F5D" w:rsidRDefault="00315F5D" w:rsidP="00315F5D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315F5D">
        <w:rPr>
          <w:rFonts w:eastAsia="Times New Roman"/>
          <w:sz w:val="20"/>
        </w:rPr>
        <w:t xml:space="preserve"> </w:t>
      </w:r>
      <w:r w:rsidRPr="00315F5D">
        <w:rPr>
          <w:rFonts w:eastAsia="Times New Roman"/>
          <w:sz w:val="20"/>
        </w:rPr>
        <w:tab/>
        <w:t xml:space="preserve">   </w:t>
      </w:r>
      <w:r>
        <w:rPr>
          <w:rFonts w:eastAsia="Times New Roman"/>
          <w:sz w:val="20"/>
        </w:rPr>
        <w:t xml:space="preserve"> </w:t>
      </w:r>
      <w:r w:rsidRPr="00315F5D">
        <w:rPr>
          <w:rFonts w:eastAsia="Times New Roman"/>
          <w:sz w:val="20"/>
        </w:rPr>
        <w:t>LEGISLACYJNYM I REDAKCYJNYM</w:t>
      </w:r>
    </w:p>
    <w:p w:rsidR="00315F5D" w:rsidRPr="00315F5D" w:rsidRDefault="00315F5D" w:rsidP="00315F5D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</w:p>
    <w:p w:rsidR="00315F5D" w:rsidRPr="00315F5D" w:rsidRDefault="00315F5D" w:rsidP="00315F5D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315F5D">
        <w:rPr>
          <w:rFonts w:eastAsia="Times New Roman"/>
          <w:sz w:val="20"/>
        </w:rPr>
        <w:t xml:space="preserve"> </w:t>
      </w:r>
      <w:r w:rsidRPr="00315F5D">
        <w:rPr>
          <w:rFonts w:eastAsia="Times New Roman"/>
          <w:sz w:val="20"/>
        </w:rPr>
        <w:tab/>
      </w:r>
      <w:r w:rsidRPr="00315F5D">
        <w:rPr>
          <w:rFonts w:eastAsia="Times New Roman"/>
          <w:sz w:val="20"/>
        </w:rPr>
        <w:tab/>
      </w:r>
      <w:r w:rsidRPr="00315F5D"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 xml:space="preserve">   </w:t>
      </w:r>
      <w:r w:rsidRPr="00315F5D">
        <w:rPr>
          <w:rFonts w:eastAsia="Times New Roman"/>
          <w:sz w:val="20"/>
        </w:rPr>
        <w:t xml:space="preserve">   Renata Łućko</w:t>
      </w:r>
    </w:p>
    <w:p w:rsidR="00315F5D" w:rsidRPr="00315F5D" w:rsidRDefault="00315F5D" w:rsidP="00315F5D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315F5D">
        <w:rPr>
          <w:rFonts w:eastAsia="Times New Roman"/>
          <w:sz w:val="20"/>
        </w:rPr>
        <w:t xml:space="preserve"> </w:t>
      </w:r>
      <w:r w:rsidRPr="00315F5D">
        <w:rPr>
          <w:rFonts w:eastAsia="Times New Roman"/>
          <w:sz w:val="20"/>
        </w:rPr>
        <w:tab/>
        <w:t xml:space="preserve">                   </w:t>
      </w:r>
      <w:r w:rsidRPr="00315F5D">
        <w:rPr>
          <w:rFonts w:eastAsia="Times New Roman"/>
          <w:sz w:val="20"/>
        </w:rPr>
        <w:tab/>
        <w:t xml:space="preserve">  Zastępca Dyrektora</w:t>
      </w:r>
    </w:p>
    <w:p w:rsidR="00315F5D" w:rsidRPr="00315F5D" w:rsidRDefault="00315F5D" w:rsidP="00315F5D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315F5D">
        <w:rPr>
          <w:rFonts w:eastAsia="Times New Roman"/>
          <w:sz w:val="20"/>
        </w:rPr>
        <w:t xml:space="preserve">      Departamentu Prawnego w Ministerstwie Finansów</w:t>
      </w:r>
    </w:p>
    <w:p w:rsidR="00315F5D" w:rsidRPr="00315F5D" w:rsidRDefault="00315F5D" w:rsidP="00315F5D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315F5D">
        <w:rPr>
          <w:rFonts w:eastAsia="Times New Roman"/>
          <w:sz w:val="20"/>
        </w:rPr>
        <w:t>/- podpisano kwalifikowanym podpisem elektronicznym/</w:t>
      </w:r>
    </w:p>
    <w:p w:rsidR="00203072" w:rsidRPr="00315F5D" w:rsidRDefault="00203072" w:rsidP="00C53F45"/>
    <w:sectPr w:rsidR="00203072" w:rsidRPr="00315F5D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3B2" w:rsidRDefault="00F373B2" w:rsidP="00203072">
      <w:pPr>
        <w:spacing w:line="240" w:lineRule="auto"/>
      </w:pPr>
      <w:r>
        <w:separator/>
      </w:r>
    </w:p>
  </w:endnote>
  <w:endnote w:type="continuationSeparator" w:id="0">
    <w:p w:rsidR="00F373B2" w:rsidRDefault="00F373B2" w:rsidP="00203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3B2" w:rsidRDefault="00F373B2" w:rsidP="00203072">
      <w:pPr>
        <w:spacing w:line="240" w:lineRule="auto"/>
      </w:pPr>
      <w:r>
        <w:separator/>
      </w:r>
    </w:p>
  </w:footnote>
  <w:footnote w:type="continuationSeparator" w:id="0">
    <w:p w:rsidR="00F373B2" w:rsidRDefault="00F373B2" w:rsidP="00203072">
      <w:pPr>
        <w:spacing w:line="240" w:lineRule="auto"/>
      </w:pPr>
      <w:r>
        <w:continuationSeparator/>
      </w:r>
    </w:p>
  </w:footnote>
  <w:footnote w:id="1">
    <w:p w:rsidR="00203072" w:rsidRDefault="00203072" w:rsidP="0020307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F21D2B">
        <w:t>Minister Finansów</w:t>
      </w:r>
      <w:r>
        <w:t xml:space="preserve"> </w:t>
      </w:r>
      <w:r w:rsidRPr="00F21D2B">
        <w:t xml:space="preserve">kieruje działem administracji rządowej – finanse publiczne, na podstawie § 1 ust. 2 pkt 2 rozporządzenia Prezesa Rady Ministrów z dnia </w:t>
      </w:r>
      <w:r w:rsidR="0049080B">
        <w:t>29 kwietnia 2022</w:t>
      </w:r>
      <w:r w:rsidRPr="00F21D2B">
        <w:t xml:space="preserve"> r. w sprawie szczegółowego zakresu działania Ministra Finansów (Dz.</w:t>
      </w:r>
      <w:r>
        <w:t> </w:t>
      </w:r>
      <w:r w:rsidRPr="00F21D2B">
        <w:t>U.</w:t>
      </w:r>
      <w:r>
        <w:t> </w:t>
      </w:r>
      <w:r w:rsidRPr="00F21D2B">
        <w:t>poz.</w:t>
      </w:r>
      <w:r>
        <w:t> </w:t>
      </w:r>
      <w:r w:rsidR="0049080B">
        <w:t>939</w:t>
      </w:r>
      <w:r w:rsidRPr="00F21D2B">
        <w:t>).</w:t>
      </w:r>
    </w:p>
  </w:footnote>
  <w:footnote w:id="2">
    <w:p w:rsidR="001D67C6" w:rsidRPr="005474EC" w:rsidRDefault="001D67C6" w:rsidP="001D67C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5474EC">
        <w:t xml:space="preserve">Zmiany tekstu jednolitego wymienionej ustawy zostały ogłoszone w </w:t>
      </w:r>
      <w:r w:rsidR="004E0D7A" w:rsidRPr="004E0D7A">
        <w:t>Dz. U. z 2021 r. poz. 464, 694, 802, 815, 954, 1003, 1005, 1718, 2076 i 2105</w:t>
      </w:r>
      <w:r w:rsidR="004E0D7A">
        <w:t xml:space="preserve"> oraz z 2022 r. poz. </w:t>
      </w:r>
      <w:r w:rsidR="0040798D">
        <w:t>835, 1079 i 1301</w:t>
      </w:r>
      <w:r>
        <w:t>.</w:t>
      </w:r>
    </w:p>
  </w:footnote>
  <w:footnote w:id="3">
    <w:p w:rsidR="00CA54FD" w:rsidRPr="001F33AC" w:rsidRDefault="00CA54FD" w:rsidP="00CA54F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2021 r. poz. 1163, 1243, 1551, 1574, 1834, 1981, 2071, 2105, 2133, 2232, 2269, 2270, 2328, 2376, 2427, 2430 i 2490 oraz z 2022 r. poz. 1</w:t>
      </w:r>
      <w:r w:rsidR="0049080B">
        <w:t>,</w:t>
      </w:r>
      <w:r>
        <w:t xml:space="preserve"> 24</w:t>
      </w:r>
      <w:r w:rsidR="0049080B">
        <w:t>, 64, 138, 501, 558,</w:t>
      </w:r>
      <w:r w:rsidR="0040798D">
        <w:t xml:space="preserve"> 583, 646, 655, 830, 872, 1079,</w:t>
      </w:r>
      <w:r w:rsidR="0049080B">
        <w:t xml:space="preserve"> 1265</w:t>
      </w:r>
      <w:r w:rsidR="0040798D">
        <w:t xml:space="preserve"> i 1301</w:t>
      </w:r>
      <w:r>
        <w:t>.</w:t>
      </w:r>
    </w:p>
  </w:footnote>
  <w:footnote w:id="4">
    <w:p w:rsidR="00AA389E" w:rsidRPr="001F33AC" w:rsidRDefault="00AA389E" w:rsidP="00AA389E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</w:t>
      </w:r>
      <w:r w:rsidRPr="00AA389E">
        <w:t>Dz. U. z 2021 r. poz. 1598, 2076, 2105, 2262 i 2328 oraz</w:t>
      </w:r>
      <w:r w:rsidR="0040798D">
        <w:t xml:space="preserve"> z 2022 r. poz. 835, 974, </w:t>
      </w:r>
      <w:r>
        <w:t>1265</w:t>
      </w:r>
      <w:r w:rsidR="0040798D">
        <w:t xml:space="preserve"> i 1301</w:t>
      </w:r>
      <w:r>
        <w:t>.</w:t>
      </w:r>
    </w:p>
  </w:footnote>
  <w:footnote w:id="5">
    <w:p w:rsidR="00C81E62" w:rsidRDefault="00C81E62" w:rsidP="00C547F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Zakres spraw uregulowany </w:t>
      </w:r>
      <w:r w:rsidR="00E5498B">
        <w:t xml:space="preserve">w </w:t>
      </w:r>
      <w:r>
        <w:t>niniejszym rozporządzeni</w:t>
      </w:r>
      <w:r w:rsidR="00E5498B">
        <w:t>u</w:t>
      </w:r>
      <w:r>
        <w:t xml:space="preserve"> był poprzednio uregulowany:</w:t>
      </w:r>
    </w:p>
    <w:p w:rsidR="00C81E62" w:rsidRDefault="00C81E62" w:rsidP="00C81E62">
      <w:pPr>
        <w:pStyle w:val="PKTODNONIKApunktodnonika"/>
      </w:pPr>
      <w:r>
        <w:t>1)</w:t>
      </w:r>
      <w:r>
        <w:tab/>
        <w:t>r</w:t>
      </w:r>
      <w:r w:rsidR="00E5498B">
        <w:t>ozporządzeniem</w:t>
      </w:r>
      <w:r>
        <w:t xml:space="preserve"> Ministra Finansów z dnia 28 grudnia 2015 r. w sprawie zakresu i warunków korzystania z portalu podatkowego (Dz. U. z 2021 r. poz. 1673</w:t>
      </w:r>
      <w:r w:rsidR="00635DBD">
        <w:t xml:space="preserve"> i 1783</w:t>
      </w:r>
      <w:r>
        <w:t>),</w:t>
      </w:r>
    </w:p>
    <w:p w:rsidR="00C81E62" w:rsidRDefault="00C81E62" w:rsidP="00C81E62">
      <w:pPr>
        <w:pStyle w:val="PKTODNONIKApunktodnonika"/>
      </w:pPr>
      <w:r>
        <w:t>2)</w:t>
      </w:r>
      <w:r>
        <w:tab/>
        <w:t>r</w:t>
      </w:r>
      <w:r w:rsidR="00E5498B">
        <w:t>ozporządzeniem</w:t>
      </w:r>
      <w:r>
        <w:t xml:space="preserve"> Ministra Finansów z dnia 28 grudnia 2015 r. w sprawie określenia rodzajów spraw, które mogą być załatwiane z wykorzystaniem portalu podatkowego </w:t>
      </w:r>
      <w:r w:rsidRPr="00C81E62">
        <w:t>(Dz.</w:t>
      </w:r>
      <w:r>
        <w:t xml:space="preserve"> </w:t>
      </w:r>
      <w:r w:rsidRPr="00C81E62">
        <w:t>U. z 2017 r. poz. 1323)</w:t>
      </w:r>
    </w:p>
    <w:p w:rsidR="00C81E62" w:rsidRDefault="00480AA6" w:rsidP="00C547F1">
      <w:pPr>
        <w:pStyle w:val="CZWSPPKTODNONIKAczwsppunkwodnonika"/>
      </w:pPr>
      <w:r>
        <w:t xml:space="preserve">– </w:t>
      </w:r>
      <w:r w:rsidR="00C81E62">
        <w:t xml:space="preserve">które tracą moc z dniem wejścia w życie niniejszego rozporządzenia </w:t>
      </w:r>
      <w:r w:rsidR="00E5498B">
        <w:t xml:space="preserve">w </w:t>
      </w:r>
      <w:r w:rsidR="00C81E62">
        <w:t>związku z we</w:t>
      </w:r>
      <w:r w:rsidR="007B4EE4">
        <w:t>jściem w życie ustawy z dnia 8 czerwca 2022</w:t>
      </w:r>
      <w:r w:rsidR="00C81E62">
        <w:t xml:space="preserve"> r. </w:t>
      </w:r>
      <w:r w:rsidR="00C81E62" w:rsidRPr="00C81E62">
        <w:t>o zmianie niektórych ustaw w celu automatyzacji załatwiania niektórych spraw przez Krajową Admin</w:t>
      </w:r>
      <w:r w:rsidR="0040798D">
        <w:t>istrację Skarbową (Dz. U. poz. 1301</w:t>
      </w:r>
      <w:r w:rsidR="00C81E62" w:rsidRPr="00C81E62">
        <w:t>)</w:t>
      </w:r>
      <w:r w:rsidR="00C81E62">
        <w:t>.</w:t>
      </w:r>
    </w:p>
    <w:p w:rsidR="00C81E62" w:rsidRDefault="00C81E62" w:rsidP="00C81E62">
      <w:pPr>
        <w:pStyle w:val="PKTODNONIKApunktodnonika"/>
      </w:pPr>
    </w:p>
    <w:p w:rsidR="00C81E62" w:rsidRPr="00C547F1" w:rsidRDefault="00C81E62" w:rsidP="00C547F1">
      <w:pPr>
        <w:pStyle w:val="PKTODNONIKApunkt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456CD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56282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8"/>
  </w:num>
  <w:num w:numId="3">
    <w:abstractNumId w:val="35"/>
  </w:num>
  <w:num w:numId="4">
    <w:abstractNumId w:val="31"/>
  </w:num>
  <w:num w:numId="5">
    <w:abstractNumId w:val="14"/>
  </w:num>
  <w:num w:numId="6">
    <w:abstractNumId w:val="10"/>
  </w:num>
  <w:num w:numId="7">
    <w:abstractNumId w:val="15"/>
  </w:num>
  <w:num w:numId="8">
    <w:abstractNumId w:val="26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3"/>
  </w:num>
  <w:num w:numId="21">
    <w:abstractNumId w:val="25"/>
  </w:num>
  <w:num w:numId="22">
    <w:abstractNumId w:val="36"/>
  </w:num>
  <w:num w:numId="23">
    <w:abstractNumId w:val="32"/>
  </w:num>
  <w:num w:numId="24">
    <w:abstractNumId w:val="19"/>
  </w:num>
  <w:num w:numId="25">
    <w:abstractNumId w:val="11"/>
  </w:num>
  <w:num w:numId="26">
    <w:abstractNumId w:val="30"/>
  </w:num>
  <w:num w:numId="27">
    <w:abstractNumId w:val="20"/>
  </w:num>
  <w:num w:numId="28">
    <w:abstractNumId w:val="17"/>
  </w:num>
  <w:num w:numId="29">
    <w:abstractNumId w:val="22"/>
  </w:num>
  <w:num w:numId="30">
    <w:abstractNumId w:val="27"/>
  </w:num>
  <w:num w:numId="31">
    <w:abstractNumId w:val="24"/>
  </w:num>
  <w:num w:numId="32">
    <w:abstractNumId w:val="13"/>
  </w:num>
  <w:num w:numId="33">
    <w:abstractNumId w:val="29"/>
  </w:num>
  <w:num w:numId="34">
    <w:abstractNumId w:val="28"/>
  </w:num>
  <w:num w:numId="35">
    <w:abstractNumId w:val="21"/>
  </w:num>
  <w:num w:numId="36">
    <w:abstractNumId w:val="3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8E"/>
    <w:rsid w:val="000108CB"/>
    <w:rsid w:val="000113B6"/>
    <w:rsid w:val="0001143E"/>
    <w:rsid w:val="00017476"/>
    <w:rsid w:val="00037B1F"/>
    <w:rsid w:val="000752B9"/>
    <w:rsid w:val="0007570C"/>
    <w:rsid w:val="0009215A"/>
    <w:rsid w:val="00092440"/>
    <w:rsid w:val="000A085C"/>
    <w:rsid w:val="000B1059"/>
    <w:rsid w:val="000D5910"/>
    <w:rsid w:val="000F2653"/>
    <w:rsid w:val="000F4A60"/>
    <w:rsid w:val="001444F6"/>
    <w:rsid w:val="0018437C"/>
    <w:rsid w:val="001A6F61"/>
    <w:rsid w:val="001D67C6"/>
    <w:rsid w:val="001D792B"/>
    <w:rsid w:val="001F33AC"/>
    <w:rsid w:val="00203072"/>
    <w:rsid w:val="002156F8"/>
    <w:rsid w:val="002242EC"/>
    <w:rsid w:val="0024029B"/>
    <w:rsid w:val="002413E6"/>
    <w:rsid w:val="00271C68"/>
    <w:rsid w:val="00282910"/>
    <w:rsid w:val="002C7F9F"/>
    <w:rsid w:val="00315F5D"/>
    <w:rsid w:val="00331711"/>
    <w:rsid w:val="00343892"/>
    <w:rsid w:val="003A14C1"/>
    <w:rsid w:val="003A249E"/>
    <w:rsid w:val="003B0B8C"/>
    <w:rsid w:val="003B7B97"/>
    <w:rsid w:val="003E7E10"/>
    <w:rsid w:val="003F5D77"/>
    <w:rsid w:val="00400A68"/>
    <w:rsid w:val="0040798D"/>
    <w:rsid w:val="0042238D"/>
    <w:rsid w:val="00456CDF"/>
    <w:rsid w:val="00474A86"/>
    <w:rsid w:val="00480AA6"/>
    <w:rsid w:val="0049042D"/>
    <w:rsid w:val="0049080B"/>
    <w:rsid w:val="004A1E6C"/>
    <w:rsid w:val="004C02D5"/>
    <w:rsid w:val="004C469F"/>
    <w:rsid w:val="004E0D7A"/>
    <w:rsid w:val="004F558E"/>
    <w:rsid w:val="005016D0"/>
    <w:rsid w:val="00511928"/>
    <w:rsid w:val="00522D30"/>
    <w:rsid w:val="0052344F"/>
    <w:rsid w:val="00552416"/>
    <w:rsid w:val="00553F39"/>
    <w:rsid w:val="00560FCB"/>
    <w:rsid w:val="005614BA"/>
    <w:rsid w:val="00577CD6"/>
    <w:rsid w:val="00591548"/>
    <w:rsid w:val="005920BB"/>
    <w:rsid w:val="005A3462"/>
    <w:rsid w:val="005B229E"/>
    <w:rsid w:val="005B5757"/>
    <w:rsid w:val="005D2987"/>
    <w:rsid w:val="006047C5"/>
    <w:rsid w:val="00630554"/>
    <w:rsid w:val="00630C58"/>
    <w:rsid w:val="00635DBD"/>
    <w:rsid w:val="00645F52"/>
    <w:rsid w:val="0065621A"/>
    <w:rsid w:val="00667044"/>
    <w:rsid w:val="00687EE5"/>
    <w:rsid w:val="00690F22"/>
    <w:rsid w:val="006B34B4"/>
    <w:rsid w:val="006B5D0A"/>
    <w:rsid w:val="006C496B"/>
    <w:rsid w:val="006D5BA6"/>
    <w:rsid w:val="00711C89"/>
    <w:rsid w:val="00712ED1"/>
    <w:rsid w:val="00721DF6"/>
    <w:rsid w:val="0075572C"/>
    <w:rsid w:val="0076554C"/>
    <w:rsid w:val="0077517A"/>
    <w:rsid w:val="007A39CA"/>
    <w:rsid w:val="007B4EE4"/>
    <w:rsid w:val="007C247C"/>
    <w:rsid w:val="007E6A5E"/>
    <w:rsid w:val="007F4105"/>
    <w:rsid w:val="00800A3F"/>
    <w:rsid w:val="00802B39"/>
    <w:rsid w:val="00813161"/>
    <w:rsid w:val="0081704C"/>
    <w:rsid w:val="00823A07"/>
    <w:rsid w:val="00846385"/>
    <w:rsid w:val="00863FCD"/>
    <w:rsid w:val="008755B9"/>
    <w:rsid w:val="008F4A6C"/>
    <w:rsid w:val="009715E4"/>
    <w:rsid w:val="00971ED7"/>
    <w:rsid w:val="00980701"/>
    <w:rsid w:val="009A344B"/>
    <w:rsid w:val="009A7052"/>
    <w:rsid w:val="009C3F58"/>
    <w:rsid w:val="009C6F57"/>
    <w:rsid w:val="009E4AD4"/>
    <w:rsid w:val="00A150EC"/>
    <w:rsid w:val="00A30AD5"/>
    <w:rsid w:val="00A33F3D"/>
    <w:rsid w:val="00A36410"/>
    <w:rsid w:val="00A511C8"/>
    <w:rsid w:val="00A60FD1"/>
    <w:rsid w:val="00AA389E"/>
    <w:rsid w:val="00AA7CB5"/>
    <w:rsid w:val="00AC086D"/>
    <w:rsid w:val="00AF53D1"/>
    <w:rsid w:val="00B24846"/>
    <w:rsid w:val="00B3635A"/>
    <w:rsid w:val="00B3782D"/>
    <w:rsid w:val="00B50D2D"/>
    <w:rsid w:val="00B72702"/>
    <w:rsid w:val="00B72A94"/>
    <w:rsid w:val="00B8035C"/>
    <w:rsid w:val="00BE0840"/>
    <w:rsid w:val="00C02D92"/>
    <w:rsid w:val="00C44716"/>
    <w:rsid w:val="00C53F45"/>
    <w:rsid w:val="00C547F1"/>
    <w:rsid w:val="00C741CC"/>
    <w:rsid w:val="00C772A3"/>
    <w:rsid w:val="00C81E62"/>
    <w:rsid w:val="00CA54FD"/>
    <w:rsid w:val="00CB6AE5"/>
    <w:rsid w:val="00CE0824"/>
    <w:rsid w:val="00D13CA3"/>
    <w:rsid w:val="00D265FF"/>
    <w:rsid w:val="00D63097"/>
    <w:rsid w:val="00D76AEE"/>
    <w:rsid w:val="00D871B6"/>
    <w:rsid w:val="00D8723C"/>
    <w:rsid w:val="00D91AB5"/>
    <w:rsid w:val="00D97634"/>
    <w:rsid w:val="00DA6106"/>
    <w:rsid w:val="00DC0C0E"/>
    <w:rsid w:val="00DC3066"/>
    <w:rsid w:val="00DC38E7"/>
    <w:rsid w:val="00DC4598"/>
    <w:rsid w:val="00DE1DD1"/>
    <w:rsid w:val="00DE67B9"/>
    <w:rsid w:val="00E1416F"/>
    <w:rsid w:val="00E4336A"/>
    <w:rsid w:val="00E546A6"/>
    <w:rsid w:val="00E5498B"/>
    <w:rsid w:val="00E56282"/>
    <w:rsid w:val="00EA24D2"/>
    <w:rsid w:val="00EB0A29"/>
    <w:rsid w:val="00EE3D6C"/>
    <w:rsid w:val="00F00D0A"/>
    <w:rsid w:val="00F06D63"/>
    <w:rsid w:val="00F1211F"/>
    <w:rsid w:val="00F201D4"/>
    <w:rsid w:val="00F373B2"/>
    <w:rsid w:val="00F50030"/>
    <w:rsid w:val="00F61384"/>
    <w:rsid w:val="00F64619"/>
    <w:rsid w:val="00F75CA8"/>
    <w:rsid w:val="00FA2D32"/>
    <w:rsid w:val="00FB1E7F"/>
    <w:rsid w:val="00FE1C5B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4F570-F894-4665-8618-E1B08C21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58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4F558E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F558E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4F558E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IGindeksgrny">
    <w:name w:val="_IG_ – indeks górny"/>
    <w:basedOn w:val="Domylnaczcionkaakapitu"/>
    <w:uiPriority w:val="2"/>
    <w:qFormat/>
    <w:rsid w:val="004F558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4F558E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4F558E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4F558E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4F558E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4F558E"/>
    <w:pPr>
      <w:ind w:left="1780"/>
    </w:pPr>
  </w:style>
  <w:style w:type="character" w:styleId="Odwoanieprzypisudolnego">
    <w:name w:val="footnote reference"/>
    <w:uiPriority w:val="99"/>
    <w:semiHidden/>
    <w:rsid w:val="004F558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semiHidden/>
    <w:rsid w:val="004F558E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4F558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F558E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F558E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4F558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4F558E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4F558E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4F558E"/>
  </w:style>
  <w:style w:type="paragraph" w:styleId="Bezodstpw">
    <w:name w:val="No Spacing"/>
    <w:uiPriority w:val="99"/>
    <w:rsid w:val="004F558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4F558E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4F558E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4F558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4F558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4F558E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F558E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4F558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F558E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F558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4F558E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4F558E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4F558E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4F558E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4F558E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4F558E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F558E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4F558E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4F558E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4F558E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4F558E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4F558E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4F558E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4F558E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4F558E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4F558E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4F558E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4F558E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4F558E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4F558E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4F558E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4F558E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4F558E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4F558E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4F558E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4F558E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4F558E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4F558E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4F558E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4F558E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4F558E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58E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4F558E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4F558E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4F558E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4F558E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4F558E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4F558E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4F558E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4F558E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4F558E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4F558E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4F558E"/>
  </w:style>
  <w:style w:type="paragraph" w:customStyle="1" w:styleId="ZTIR2TIRzmpodwtirtiret">
    <w:name w:val="Z_TIR/2TIR – zm. podw. tir. tiret"/>
    <w:basedOn w:val="TIRtiret"/>
    <w:uiPriority w:val="78"/>
    <w:qFormat/>
    <w:rsid w:val="004F558E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4F558E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4F558E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4F558E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4F558E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4F558E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4F558E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4F558E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4F558E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4F558E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4F558E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4F558E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4F558E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4F558E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4F558E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4F558E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4F558E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4F558E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4F558E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4F558E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4F558E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4F558E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4F558E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4F5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F558E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58E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F5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58E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4F558E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4F558E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4F558E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4F558E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4F558E"/>
    <w:pPr>
      <w:ind w:left="2404"/>
    </w:pPr>
  </w:style>
  <w:style w:type="paragraph" w:customStyle="1" w:styleId="ODNONIKtreodnonika">
    <w:name w:val="ODNOŚNIK – treść odnośnika"/>
    <w:uiPriority w:val="19"/>
    <w:qFormat/>
    <w:rsid w:val="004F558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4F558E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4F558E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4F558E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4F558E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4F558E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4F558E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F558E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4F558E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4F558E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4F558E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4F558E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4F558E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4F558E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4F558E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4F558E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4F558E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4F558E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4F558E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4F558E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4F558E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4F558E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4F558E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4F558E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4F558E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4F558E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4F558E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4F558E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4F558E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4F558E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4F558E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4F558E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4F558E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4F558E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4F558E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4F558E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4F558E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4F558E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4F558E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4F558E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4F558E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4F558E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4F558E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4F558E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4F558E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4F558E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4F558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4F558E"/>
  </w:style>
  <w:style w:type="paragraph" w:customStyle="1" w:styleId="ZZUSTzmianazmust">
    <w:name w:val="ZZ/UST(§) – zmiana zm. ust. (§)"/>
    <w:basedOn w:val="ZZARTzmianazmart"/>
    <w:uiPriority w:val="65"/>
    <w:qFormat/>
    <w:rsid w:val="004F558E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4F558E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4F558E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4F558E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4F558E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4F558E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4F558E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4F558E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4F558E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4F558E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4F558E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4F558E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4F558E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4F558E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4F558E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4F558E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4F558E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4F558E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4F558E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4F558E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4F558E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4F558E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4F558E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4F558E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4F558E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4F558E"/>
  </w:style>
  <w:style w:type="paragraph" w:customStyle="1" w:styleId="TEKSTZacznikido">
    <w:name w:val="TEKST&quot;Załącznik(i) do ...&quot;"/>
    <w:uiPriority w:val="28"/>
    <w:qFormat/>
    <w:rsid w:val="004F558E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4F558E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4F558E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4F558E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4F558E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4F558E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4F558E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4F558E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4F558E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4F558E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4F558E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4F558E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4F558E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4F558E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4F558E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4F558E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4F558E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4F558E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4F558E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4F558E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4F558E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4F558E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4F558E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4F558E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4F558E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4F558E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4F558E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4F558E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4F558E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4F558E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4F558E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4F558E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4F558E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4F558E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4F558E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4F558E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4F558E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4F558E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4F558E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4F558E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4F558E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4F558E"/>
    <w:pPr>
      <w:ind w:left="1780"/>
    </w:pPr>
  </w:style>
  <w:style w:type="character" w:customStyle="1" w:styleId="IDindeksdolny">
    <w:name w:val="_ID_ – indeks dolny"/>
    <w:basedOn w:val="Domylnaczcionkaakapitu"/>
    <w:uiPriority w:val="3"/>
    <w:qFormat/>
    <w:rsid w:val="004F558E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4F558E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4F558E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4F558E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4F558E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4F558E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4F558E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4F558E"/>
    <w:rPr>
      <w:b/>
    </w:rPr>
  </w:style>
  <w:style w:type="character" w:customStyle="1" w:styleId="Kkursywa">
    <w:name w:val="_K_ – kursywa"/>
    <w:basedOn w:val="Domylnaczcionkaakapitu"/>
    <w:uiPriority w:val="1"/>
    <w:qFormat/>
    <w:rsid w:val="004F558E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4F558E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4F558E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4F558E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4F558E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4F558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4F558E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F558E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4F558E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4F558E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4F558E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4F558E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4F558E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4F558E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4F558E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4F558E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4F558E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4F558E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4F558E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4F558E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4F558E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4F558E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4F558E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4F558E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4F558E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4F558E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4F558E"/>
    <w:pPr>
      <w:ind w:left="1780"/>
    </w:pPr>
  </w:style>
  <w:style w:type="table" w:styleId="Tabela-Siatka">
    <w:name w:val="Table Grid"/>
    <w:basedOn w:val="Standardowy"/>
    <w:rsid w:val="004F558E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4F558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4F558E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4F558E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4F558E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4F558E"/>
    <w:rPr>
      <w:color w:val="808080"/>
    </w:rPr>
  </w:style>
  <w:style w:type="paragraph" w:styleId="Poprawka">
    <w:name w:val="Revision"/>
    <w:hidden/>
    <w:uiPriority w:val="99"/>
    <w:semiHidden/>
    <w:rsid w:val="00474A86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Stawecki Michał</dc:creator>
  <cp:keywords/>
  <dc:description/>
  <cp:lastModifiedBy>KGHM</cp:lastModifiedBy>
  <cp:revision>2</cp:revision>
  <dcterms:created xsi:type="dcterms:W3CDTF">2022-06-24T05:08:00Z</dcterms:created>
  <dcterms:modified xsi:type="dcterms:W3CDTF">2022-06-24T05:08:00Z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MF\ASCI;Stawecki Michał</vt:lpwstr>
  </property>
  <property fmtid="{D5CDD505-2E9C-101B-9397-08002B2CF9AE}" pid="4" name="MFClassificationDate">
    <vt:lpwstr>2022-01-15T21:04:30.7101536+01:00</vt:lpwstr>
  </property>
  <property fmtid="{D5CDD505-2E9C-101B-9397-08002B2CF9AE}" pid="5" name="MFClassifiedBySID">
    <vt:lpwstr>MF\S-1-5-21-1525952054-1005573771-2909822258-9548</vt:lpwstr>
  </property>
  <property fmtid="{D5CDD505-2E9C-101B-9397-08002B2CF9AE}" pid="6" name="MFGRNItemId">
    <vt:lpwstr>GRN-48801224-fbbd-48a7-a8a3-0949b941b641</vt:lpwstr>
  </property>
  <property fmtid="{D5CDD505-2E9C-101B-9397-08002B2CF9AE}" pid="7" name="MFHash">
    <vt:lpwstr>MbArPD5Hq/5Wg+SLvMR1s+HsvjEMDESBRvuio4Gy+3c=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