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916F" w14:textId="687CC7DA" w:rsidR="00261A16" w:rsidRDefault="00F30C0C" w:rsidP="00F30C0C">
      <w:pPr>
        <w:pStyle w:val="OZNPROJEKTUwskazaniedatylubwersjiprojektu"/>
      </w:pPr>
      <w:r>
        <w:t xml:space="preserve">Projekt rozporządzenia z dnia </w:t>
      </w:r>
      <w:r w:rsidR="003A4E16">
        <w:t>9 czerwca</w:t>
      </w:r>
      <w:bookmarkStart w:id="0" w:name="_GoBack"/>
      <w:bookmarkEnd w:id="0"/>
      <w:r>
        <w:t xml:space="preserve"> 2022 r.</w:t>
      </w:r>
    </w:p>
    <w:p w14:paraId="736F0498" w14:textId="5C56F12D" w:rsidR="00F30C0C" w:rsidRPr="00F30C0C" w:rsidRDefault="00F30C0C" w:rsidP="00752C99"/>
    <w:p w14:paraId="0510410B" w14:textId="77777777" w:rsidR="00F30C0C" w:rsidRDefault="00F30C0C" w:rsidP="00F30C0C">
      <w:pPr>
        <w:pStyle w:val="OZNRODZAKTUtznustawalubrozporzdzenieiorganwydajcy"/>
      </w:pPr>
      <w:r>
        <w:t>rozporządzenie</w:t>
      </w:r>
    </w:p>
    <w:p w14:paraId="5B9C065B" w14:textId="13AA3D55" w:rsidR="00C05D70" w:rsidRDefault="00C05D70" w:rsidP="00C05D70">
      <w:pPr>
        <w:pStyle w:val="OZNRODZAKTUtznustawalubrozporzdzenieiorganwydajcy"/>
        <w:rPr>
          <w:rStyle w:val="IGindeksgrny"/>
        </w:rPr>
      </w:pPr>
      <w:r>
        <w:t>ministra infrastruktury</w:t>
      </w:r>
      <w:r w:rsidR="004745E3" w:rsidRPr="00752C99">
        <w:rPr>
          <w:rStyle w:val="IGPindeksgrnyipogrubienie"/>
        </w:rPr>
        <w:footnoteReference w:id="1"/>
      </w:r>
      <w:r w:rsidR="004745E3" w:rsidRPr="00752C99">
        <w:rPr>
          <w:rStyle w:val="IGPindeksgrnyipogrubienie"/>
        </w:rPr>
        <w:t>)</w:t>
      </w:r>
    </w:p>
    <w:p w14:paraId="04FFA400" w14:textId="68A5679D" w:rsidR="00F23F7E" w:rsidRPr="00F23F7E" w:rsidRDefault="00F23F7E" w:rsidP="00F23F7E">
      <w:pPr>
        <w:pStyle w:val="DATAAKTUdatauchwalenialubwydaniaaktu"/>
      </w:pPr>
      <w:r>
        <w:t>z dnia ………. 2022 r.</w:t>
      </w:r>
    </w:p>
    <w:p w14:paraId="7BD717B2" w14:textId="00DEA9A4" w:rsidR="00C05D70" w:rsidRDefault="000A271A" w:rsidP="00C05D70">
      <w:pPr>
        <w:pStyle w:val="TYTUAKTUprzedmiotregulacjiustawylubrozporzdzenia"/>
      </w:pPr>
      <w:r>
        <w:t xml:space="preserve">w sprawie Planu gospodarowania wodami na obszarze dorzecza </w:t>
      </w:r>
      <w:r w:rsidR="001C0F6C">
        <w:t>Odry</w:t>
      </w:r>
    </w:p>
    <w:p w14:paraId="1943AB7A" w14:textId="330D457F" w:rsidR="000A271A" w:rsidRPr="000A271A" w:rsidRDefault="000A271A" w:rsidP="00882BF2">
      <w:pPr>
        <w:pStyle w:val="NIEARTTEKSTtekstnieartykuowanynppodstprawnarozplubpreambua"/>
      </w:pPr>
      <w:r w:rsidRPr="000A271A">
        <w:t xml:space="preserve">Na podstawie art. 321 ustawy z dnia 20 lipca 2017 r. </w:t>
      </w:r>
      <w:r w:rsidR="009C6648">
        <w:t xml:space="preserve">– </w:t>
      </w:r>
      <w:r w:rsidRPr="000A271A">
        <w:t>Prawo wodne (</w:t>
      </w:r>
      <w:r w:rsidR="00882BF2" w:rsidRPr="00882BF2">
        <w:t>Dz. U. z 2021 r. poz. 2233</w:t>
      </w:r>
      <w:r w:rsidR="009C6648">
        <w:t xml:space="preserve"> i</w:t>
      </w:r>
      <w:r w:rsidR="00882BF2" w:rsidRPr="00882BF2">
        <w:t xml:space="preserve"> 2368 oraz z 2022 r. poz. 88</w:t>
      </w:r>
      <w:r w:rsidR="00BA6A8A">
        <w:t>,</w:t>
      </w:r>
      <w:r w:rsidR="00264113">
        <w:t xml:space="preserve"> 258</w:t>
      </w:r>
      <w:r w:rsidR="00482094">
        <w:t>,</w:t>
      </w:r>
      <w:r w:rsidR="00BA6A8A">
        <w:t xml:space="preserve"> 855</w:t>
      </w:r>
      <w:r w:rsidR="00482094">
        <w:t xml:space="preserve"> i 1079</w:t>
      </w:r>
      <w:r w:rsidR="00882BF2">
        <w:t xml:space="preserve">) </w:t>
      </w:r>
      <w:r w:rsidRPr="000A271A">
        <w:t>zarządza się, co następuje:</w:t>
      </w:r>
    </w:p>
    <w:p w14:paraId="54161972" w14:textId="6A47C1C0" w:rsidR="000A271A" w:rsidRPr="000A271A" w:rsidRDefault="00882BF2" w:rsidP="00752C99">
      <w:pPr>
        <w:pStyle w:val="ARTartustawynprozporzdzenia"/>
      </w:pPr>
      <w:r w:rsidRPr="00882BF2">
        <w:rPr>
          <w:rStyle w:val="Ppogrubienie"/>
        </w:rPr>
        <w:t>§ 1</w:t>
      </w:r>
      <w:r>
        <w:t>.</w:t>
      </w:r>
      <w:r w:rsidR="009C6648">
        <w:t xml:space="preserve"> </w:t>
      </w:r>
      <w:r w:rsidR="000A271A" w:rsidRPr="000A271A">
        <w:t xml:space="preserve">1. </w:t>
      </w:r>
      <w:r w:rsidR="00B00AC7">
        <w:t>P</w:t>
      </w:r>
      <w:r w:rsidR="000A271A" w:rsidRPr="000A271A">
        <w:t>rzyjmuje</w:t>
      </w:r>
      <w:r w:rsidR="00B00AC7">
        <w:t xml:space="preserve"> się</w:t>
      </w:r>
      <w:r w:rsidR="000A271A" w:rsidRPr="000A271A">
        <w:t xml:space="preserve"> Plan gospodarowania wodami na obszarze dorzecza </w:t>
      </w:r>
      <w:r w:rsidR="001C0F6C">
        <w:t>Odry</w:t>
      </w:r>
      <w:r w:rsidR="000A271A" w:rsidRPr="000A271A">
        <w:t xml:space="preserve"> stanowiący aktualizację dotychczasowego Planu gospodarowania wodami na obszarze do</w:t>
      </w:r>
      <w:r w:rsidR="001C0F6C">
        <w:t>rzecza Odry</w:t>
      </w:r>
      <w:r w:rsidR="000A271A">
        <w:rPr>
          <w:rStyle w:val="Odwoanieprzypisudolnego"/>
        </w:rPr>
        <w:footnoteReference w:id="2"/>
      </w:r>
      <w:r w:rsidR="005911F7">
        <w:rPr>
          <w:rStyle w:val="IGindeksgrny"/>
        </w:rPr>
        <w:t>)</w:t>
      </w:r>
      <w:r w:rsidR="000A271A" w:rsidRPr="000A271A">
        <w:t>.</w:t>
      </w:r>
    </w:p>
    <w:p w14:paraId="6EDB181B" w14:textId="140AB846" w:rsidR="000A271A" w:rsidRPr="000A271A" w:rsidRDefault="000A271A" w:rsidP="001C0F6C">
      <w:pPr>
        <w:pStyle w:val="USTustnpkodeksu"/>
      </w:pPr>
      <w:r w:rsidRPr="000A271A">
        <w:t xml:space="preserve">2. Plan gospodarowania wodami na obszarze dorzecza </w:t>
      </w:r>
      <w:r w:rsidR="001C0F6C">
        <w:t>Odry</w:t>
      </w:r>
      <w:r w:rsidRPr="000A271A">
        <w:t>, o którym mowa w ust. 1, stanowi załącznik do rozporządzenia.</w:t>
      </w:r>
    </w:p>
    <w:p w14:paraId="6638C103" w14:textId="77777777" w:rsidR="000A271A" w:rsidRPr="000A271A" w:rsidRDefault="000A271A" w:rsidP="00752C99">
      <w:pPr>
        <w:pStyle w:val="ARTartustawynprozporzdzenia"/>
      </w:pPr>
      <w:r w:rsidRPr="00882BF2">
        <w:rPr>
          <w:rStyle w:val="Ppogrubienie"/>
        </w:rPr>
        <w:t>§ 2</w:t>
      </w:r>
      <w:r w:rsidRPr="000A271A">
        <w:t>. Rozporządzenie wchodzi w życie po upływie 14 dni od dnia ogłoszenia.</w:t>
      </w:r>
    </w:p>
    <w:p w14:paraId="1162B848" w14:textId="77777777" w:rsidR="000A271A" w:rsidRDefault="000A271A" w:rsidP="00CC7751">
      <w:pPr>
        <w:pStyle w:val="NAZORGWYDnazwaorganuwydajcegoprojektowanyakt"/>
      </w:pPr>
    </w:p>
    <w:p w14:paraId="3AF72AC9" w14:textId="7ED6CC26" w:rsidR="00CC7751" w:rsidRDefault="00CC7751" w:rsidP="00CC7751">
      <w:pPr>
        <w:pStyle w:val="NAZORGWYDnazwaorganuwydajcegoprojektowanyakt"/>
      </w:pPr>
      <w:r>
        <w:t xml:space="preserve">MINISTER </w:t>
      </w:r>
    </w:p>
    <w:p w14:paraId="3731311E" w14:textId="77777777" w:rsidR="00CC7751" w:rsidRDefault="00CC7751" w:rsidP="00CC7751">
      <w:pPr>
        <w:pStyle w:val="NAZORGWYDnazwaorganuwydajcegoprojektowanyakt"/>
      </w:pPr>
      <w:r>
        <w:t>Infrastruktury</w:t>
      </w:r>
    </w:p>
    <w:p w14:paraId="38EC948E" w14:textId="77777777" w:rsidR="006E4B12" w:rsidRDefault="006E4B12" w:rsidP="006E4B12"/>
    <w:p w14:paraId="1D18E5B6" w14:textId="41C2542E" w:rsidR="006E4B12" w:rsidRPr="006E4B12" w:rsidRDefault="006E4B12" w:rsidP="006E4B12">
      <w:r w:rsidRPr="006E4B12">
        <w:t>za zgodność pod względem prawnym</w:t>
      </w:r>
      <w:r w:rsidR="008210A9">
        <w:t>,</w:t>
      </w:r>
      <w:r w:rsidR="008210A9" w:rsidRPr="008210A9">
        <w:t xml:space="preserve"> legislacyjnym</w:t>
      </w:r>
      <w:r w:rsidR="008210A9">
        <w:t xml:space="preserve"> </w:t>
      </w:r>
      <w:r w:rsidRPr="006E4B12">
        <w:t xml:space="preserve">i redakcyjnym </w:t>
      </w:r>
    </w:p>
    <w:p w14:paraId="5F313CF3" w14:textId="6D9416D8" w:rsidR="006E4B12" w:rsidRPr="006E4B12" w:rsidRDefault="00292CF1" w:rsidP="006E4B12">
      <w:r>
        <w:t xml:space="preserve">Bartosz Szczurowski </w:t>
      </w:r>
      <w:r w:rsidR="006E4B12" w:rsidRPr="006E4B12">
        <w:t xml:space="preserve">– </w:t>
      </w:r>
      <w:r>
        <w:t xml:space="preserve">Zastępca </w:t>
      </w:r>
      <w:r w:rsidR="006E4B12" w:rsidRPr="006E4B12">
        <w:t>Dyrektor</w:t>
      </w:r>
      <w:r>
        <w:t>a</w:t>
      </w:r>
      <w:r w:rsidR="006E4B12" w:rsidRPr="006E4B12">
        <w:t xml:space="preserve"> Departamentu Prawnego </w:t>
      </w:r>
    </w:p>
    <w:p w14:paraId="7EFC1B34" w14:textId="77777777" w:rsidR="006E4B12" w:rsidRPr="006E4B12" w:rsidRDefault="006E4B12" w:rsidP="006E4B12">
      <w:r w:rsidRPr="006E4B12">
        <w:t xml:space="preserve">w Ministerstwie Infrastruktury  </w:t>
      </w:r>
    </w:p>
    <w:p w14:paraId="75362C67" w14:textId="28AC8D6F" w:rsidR="00C05D70" w:rsidRPr="00C05D70" w:rsidRDefault="006E4B12" w:rsidP="00752C99">
      <w:r w:rsidRPr="006E4B12">
        <w:t>/podpisano elektronicznie/</w:t>
      </w:r>
    </w:p>
    <w:p w14:paraId="68C0546A" w14:textId="35734E82" w:rsidR="003658DB" w:rsidRDefault="003658DB" w:rsidP="003658DB">
      <w:pPr>
        <w:pStyle w:val="TYTUAKTUprzedmiotregulacjiustawylubrozporzdzenia"/>
      </w:pPr>
    </w:p>
    <w:p w14:paraId="2397AF90" w14:textId="0D36F517" w:rsidR="003658DB" w:rsidRDefault="003658DB" w:rsidP="003658DB">
      <w:pPr>
        <w:pStyle w:val="ARTartustawynprozporzdzenia"/>
      </w:pPr>
    </w:p>
    <w:p w14:paraId="1E4A307C" w14:textId="3BB17A37" w:rsidR="003658DB" w:rsidRDefault="003658DB" w:rsidP="00882BF2">
      <w:pPr>
        <w:pStyle w:val="CZKSIGAoznaczenieiprzedmiotczcilubksigi"/>
      </w:pPr>
      <w:r w:rsidRPr="003658DB">
        <w:lastRenderedPageBreak/>
        <w:t>UZASADNIENIE</w:t>
      </w:r>
    </w:p>
    <w:p w14:paraId="22AA713E" w14:textId="77777777" w:rsidR="00882BF2" w:rsidRPr="00882BF2" w:rsidRDefault="00882BF2" w:rsidP="00882BF2">
      <w:pPr>
        <w:pStyle w:val="ARTartustawynprozporzdzenia"/>
      </w:pPr>
    </w:p>
    <w:p w14:paraId="2244460E" w14:textId="1CD9E40C" w:rsidR="007311EE" w:rsidRDefault="003658DB" w:rsidP="003658DB">
      <w:pPr>
        <w:pStyle w:val="ARTartustawynprozporzdzenia"/>
      </w:pPr>
      <w:r w:rsidRPr="003658DB">
        <w:t>Projekt rozporządzenia</w:t>
      </w:r>
      <w:r w:rsidR="007F6C7C">
        <w:t xml:space="preserve"> Ministra Infrastruktury w sprawie Planu gospodarowania wodami na obszarze dorzecza Odry wraz z uzasadnieniem oraz oceną skutków regulacji (OSR), zwanego dalej </w:t>
      </w:r>
      <w:r w:rsidR="009633AC" w:rsidRPr="009633AC">
        <w:t>„</w:t>
      </w:r>
      <w:r w:rsidR="007F6C7C">
        <w:t>projektem rozporządzenia</w:t>
      </w:r>
      <w:r w:rsidR="009633AC" w:rsidRPr="009633AC">
        <w:t>”</w:t>
      </w:r>
      <w:r w:rsidR="009633AC">
        <w:t>,</w:t>
      </w:r>
      <w:r w:rsidRPr="003658DB">
        <w:t xml:space="preserve"> stanowi wykonanie upoważnienia ustawowego zawartego w art. 321 ustawy z dnia 20 lipca 2017 r. </w:t>
      </w:r>
      <w:r w:rsidR="00D5492C">
        <w:t xml:space="preserve">– </w:t>
      </w:r>
      <w:r w:rsidRPr="003658DB">
        <w:t>Prawo wodne (Dz. U. z 2021 r. poz.</w:t>
      </w:r>
      <w:r w:rsidR="00B8588C">
        <w:t xml:space="preserve"> </w:t>
      </w:r>
      <w:r w:rsidRPr="003658DB">
        <w:t>2233</w:t>
      </w:r>
      <w:r w:rsidR="00B8588C">
        <w:t>,</w:t>
      </w:r>
      <w:r w:rsidRPr="003658DB">
        <w:t xml:space="preserve"> z późn. zm.)</w:t>
      </w:r>
      <w:r w:rsidR="00B8588C">
        <w:t xml:space="preserve">, zwanej dalej </w:t>
      </w:r>
      <w:r w:rsidR="00B8588C" w:rsidRPr="003658DB">
        <w:t>„</w:t>
      </w:r>
      <w:r w:rsidR="009B2A7D">
        <w:t xml:space="preserve">ustawą </w:t>
      </w:r>
      <w:r w:rsidR="00D5492C">
        <w:t xml:space="preserve">– </w:t>
      </w:r>
      <w:r w:rsidR="00B8588C">
        <w:t>P</w:t>
      </w:r>
      <w:r w:rsidR="009B2A7D">
        <w:t>rawo wodne</w:t>
      </w:r>
      <w:r w:rsidR="00B8588C" w:rsidRPr="00B8588C">
        <w:t>”</w:t>
      </w:r>
      <w:r w:rsidRPr="003658DB">
        <w:t>. Przepis ten upoważnia ministra właściwego do spraw gospodarki wodnej do przyjmowania i aktualizowania, w drodze rozporządzenia, planu gospodarowania wodami na obszarze dorzecza. Stosownie do § 1 ust.</w:t>
      </w:r>
      <w:r w:rsidR="00B8588C">
        <w:t xml:space="preserve"> </w:t>
      </w:r>
      <w:r w:rsidRPr="003658DB">
        <w:t xml:space="preserve">2 pkt 6 rozporządzenia Prezesa Rady Ministrów z dnia 18 listopada 2019 r. w sprawie szczegółowego zakresu działania Ministra Infrastruktury (Dz. U. z 2021 r. poz. 937) minister </w:t>
      </w:r>
      <w:r w:rsidR="006D244F">
        <w:t xml:space="preserve">właściwy do spraw gospodarki wodnej </w:t>
      </w:r>
      <w:r w:rsidRPr="003658DB">
        <w:t xml:space="preserve">kieruje działem administracji rządowej </w:t>
      </w:r>
      <w:r w:rsidR="004A2625">
        <w:t xml:space="preserve">- </w:t>
      </w:r>
      <w:r w:rsidRPr="003658DB">
        <w:t>gospodarka wodna. Przy wykonywaniu powyższej delegacji</w:t>
      </w:r>
      <w:r w:rsidR="004A2625">
        <w:t xml:space="preserve"> ustawowej</w:t>
      </w:r>
      <w:r w:rsidRPr="003658DB">
        <w:t xml:space="preserve"> do wydania rozporządzenia minister właściwy do spraw gospodarki wodnej kieruje się koniecznością zapewnienia osiągnięcia celów środowiskowych, o których mowa w art. 56, art. 57, art. 59 oraz w art. 61 ustawy – Prawo wodne, oraz powszechnym charakterem tego planu. Przywołane przepisy ustawy – Prawo wodne definiują cele środowiskowe dla: </w:t>
      </w:r>
    </w:p>
    <w:p w14:paraId="65F4CD14" w14:textId="6C4A7B52" w:rsidR="007311EE" w:rsidRDefault="003658DB" w:rsidP="001C0F6C">
      <w:pPr>
        <w:pStyle w:val="PKTpunkt"/>
      </w:pPr>
      <w:r w:rsidRPr="003658DB">
        <w:t xml:space="preserve">1) </w:t>
      </w:r>
      <w:r w:rsidR="006E4B12">
        <w:tab/>
      </w:r>
      <w:r w:rsidRPr="003658DB">
        <w:t>jednolitych części wód powierzchniowych niewyznaczonych jako sztuczne lub silnie zmienione</w:t>
      </w:r>
      <w:r w:rsidR="007311EE">
        <w:t>;</w:t>
      </w:r>
      <w:r w:rsidRPr="003658DB">
        <w:t xml:space="preserve"> </w:t>
      </w:r>
    </w:p>
    <w:p w14:paraId="77AFCB8E" w14:textId="0069FCD1" w:rsidR="007311EE" w:rsidRDefault="003658DB" w:rsidP="001C0F6C">
      <w:pPr>
        <w:pStyle w:val="PKTpunkt"/>
      </w:pPr>
      <w:r w:rsidRPr="003658DB">
        <w:t xml:space="preserve">2) </w:t>
      </w:r>
      <w:r w:rsidR="006E4B12">
        <w:tab/>
      </w:r>
      <w:r w:rsidRPr="003658DB">
        <w:t>sztucznych i silnie zmienionych jednolitych części wód powierzchniowych</w:t>
      </w:r>
      <w:r w:rsidR="007311EE">
        <w:t>;</w:t>
      </w:r>
      <w:r w:rsidRPr="003658DB">
        <w:t xml:space="preserve"> </w:t>
      </w:r>
    </w:p>
    <w:p w14:paraId="5286EF78" w14:textId="7D14937F" w:rsidR="007311EE" w:rsidRDefault="003658DB" w:rsidP="001C0F6C">
      <w:pPr>
        <w:pStyle w:val="PKTpunkt"/>
      </w:pPr>
      <w:r w:rsidRPr="003658DB">
        <w:t xml:space="preserve">3) </w:t>
      </w:r>
      <w:r w:rsidR="006E4B12">
        <w:tab/>
      </w:r>
      <w:r w:rsidRPr="003658DB">
        <w:t>jednolitych części wód podziemnych</w:t>
      </w:r>
      <w:r w:rsidR="007311EE">
        <w:t>;</w:t>
      </w:r>
    </w:p>
    <w:p w14:paraId="55EB9586" w14:textId="196B6A79" w:rsidR="007311EE" w:rsidRDefault="003658DB" w:rsidP="001C0F6C">
      <w:pPr>
        <w:pStyle w:val="PKTpunkt"/>
      </w:pPr>
      <w:r w:rsidRPr="003658DB">
        <w:t xml:space="preserve">4) </w:t>
      </w:r>
      <w:r w:rsidR="006E4B12">
        <w:tab/>
      </w:r>
      <w:r w:rsidRPr="003658DB">
        <w:t xml:space="preserve">obszarów chronionych. </w:t>
      </w:r>
    </w:p>
    <w:p w14:paraId="1F32BBD2" w14:textId="5D9E1D06" w:rsidR="003658DB" w:rsidRPr="003658DB" w:rsidRDefault="003658DB" w:rsidP="001C0F6C">
      <w:pPr>
        <w:pStyle w:val="USTustnpkodeksu"/>
      </w:pPr>
      <w:r w:rsidRPr="003658DB">
        <w:t>Jednocześnie art. 55 ust.</w:t>
      </w:r>
      <w:r w:rsidR="00D74858">
        <w:t xml:space="preserve"> </w:t>
      </w:r>
      <w:r w:rsidRPr="003658DB">
        <w:t>2 ustawy – Prawo wodne stanowi, że cele środowiskowe ustanawia się w planie gospodarowania wodami na obszarze dorzecza i weryfikuje co 6 lat. Z</w:t>
      </w:r>
      <w:r w:rsidR="007311EE">
        <w:t> </w:t>
      </w:r>
      <w:r w:rsidRPr="003658DB">
        <w:t>wymaganiem powyższym skorelowany został obowiązek przeglądu i aktualizacji co 6 lat planu gospodarowania wodami na obszarze dorzecza, wynikający z art. 318 ust.</w:t>
      </w:r>
      <w:r w:rsidR="00D74858">
        <w:t xml:space="preserve"> </w:t>
      </w:r>
      <w:r w:rsidRPr="003658DB">
        <w:t>5 ustawy – Prawo wodne.</w:t>
      </w:r>
    </w:p>
    <w:p w14:paraId="785C38A8" w14:textId="11D01045" w:rsidR="003658DB" w:rsidRDefault="003658DB" w:rsidP="003658DB">
      <w:pPr>
        <w:pStyle w:val="ARTartustawynprozporzdzenia"/>
      </w:pPr>
      <w:r w:rsidRPr="003658DB">
        <w:t xml:space="preserve">Pierwszy Plan gospodarowania wodami na obszarze dorzecza </w:t>
      </w:r>
      <w:r w:rsidR="00B7486E">
        <w:t>Odry</w:t>
      </w:r>
      <w:r w:rsidRPr="003658DB">
        <w:t xml:space="preserve"> przyjęty został w</w:t>
      </w:r>
      <w:r w:rsidR="002E52E2">
        <w:t> </w:t>
      </w:r>
      <w:r w:rsidRPr="003658DB">
        <w:t>drodze uchwały Rady Ministrów z dnia 22 lutego 2011 r.</w:t>
      </w:r>
      <w:r w:rsidR="004A2625">
        <w:t xml:space="preserve"> </w:t>
      </w:r>
      <w:r w:rsidR="00D5492C">
        <w:t xml:space="preserve">– </w:t>
      </w:r>
      <w:r w:rsidR="004A2625">
        <w:t>Plan gospodarowania wodami na obszarze dorzecza Odry</w:t>
      </w:r>
      <w:r w:rsidR="003B7CE7">
        <w:t xml:space="preserve"> </w:t>
      </w:r>
      <w:r w:rsidR="002E52E2">
        <w:t xml:space="preserve">(M. P. poz. </w:t>
      </w:r>
      <w:r w:rsidR="00B7486E">
        <w:t>451</w:t>
      </w:r>
      <w:r w:rsidR="002E52E2">
        <w:t>).</w:t>
      </w:r>
      <w:r w:rsidRPr="003658DB">
        <w:t xml:space="preserve"> Pierwsza aktualizacja tego Planu przyjęta została</w:t>
      </w:r>
      <w:r w:rsidR="004A2625">
        <w:br/>
      </w:r>
      <w:r w:rsidRPr="003658DB">
        <w:t>w drodze rozporządzenia Rady Ministrów z dnia 18 października 2016 r.</w:t>
      </w:r>
      <w:r w:rsidR="0090065F">
        <w:t xml:space="preserve"> </w:t>
      </w:r>
      <w:r w:rsidR="0090065F" w:rsidRPr="0090065F">
        <w:t>w sprawie Planu gospodarowan</w:t>
      </w:r>
      <w:r w:rsidR="0090065F">
        <w:t xml:space="preserve">ia wodami na obszarze dorzecza </w:t>
      </w:r>
      <w:r w:rsidR="00B7486E">
        <w:t xml:space="preserve">Odry </w:t>
      </w:r>
      <w:r w:rsidR="0090065F">
        <w:t xml:space="preserve">(Dz. U. poz. </w:t>
      </w:r>
      <w:r w:rsidR="00B7486E">
        <w:t>1967</w:t>
      </w:r>
      <w:r w:rsidR="0090065F">
        <w:t xml:space="preserve">). </w:t>
      </w:r>
      <w:r w:rsidRPr="003658DB">
        <w:t>Przyjęcie</w:t>
      </w:r>
      <w:r w:rsidR="004A2625">
        <w:br/>
      </w:r>
      <w:r w:rsidRPr="003658DB">
        <w:lastRenderedPageBreak/>
        <w:t>i aktualizacja Planu znajdywały swoją podstawę prawną w</w:t>
      </w:r>
      <w:r w:rsidR="0090065F">
        <w:t> </w:t>
      </w:r>
      <w:r w:rsidRPr="003658DB">
        <w:t xml:space="preserve">ustawie z dnia 18 lipca 2001 r. </w:t>
      </w:r>
      <w:r w:rsidR="00D5492C">
        <w:t>–</w:t>
      </w:r>
      <w:r w:rsidR="00D5492C" w:rsidRPr="003658DB">
        <w:t xml:space="preserve"> </w:t>
      </w:r>
      <w:r w:rsidRPr="003658DB">
        <w:t>Prawo wodne (Dz. U. z 2017 r. poz. 1121). Stosownie do brzmienia art. 555 ust.</w:t>
      </w:r>
      <w:r w:rsidR="00BA29C2">
        <w:t xml:space="preserve"> </w:t>
      </w:r>
      <w:r w:rsidRPr="003658DB">
        <w:t xml:space="preserve">2 pkt 6 ustawy </w:t>
      </w:r>
      <w:r w:rsidR="00D5492C">
        <w:t>–</w:t>
      </w:r>
      <w:r w:rsidR="00D5492C" w:rsidRPr="003658DB">
        <w:t xml:space="preserve"> </w:t>
      </w:r>
      <w:r w:rsidRPr="003658DB">
        <w:t xml:space="preserve">Prawo wodne, plany gospodarowania wodami na obszarach dorzeczy ustanowione na podstawie przepisów ustawy z dnia 18 lipca 2001 r. </w:t>
      </w:r>
      <w:r w:rsidR="00D5492C">
        <w:t>–</w:t>
      </w:r>
      <w:r w:rsidR="00D5492C" w:rsidRPr="003658DB">
        <w:t xml:space="preserve"> </w:t>
      </w:r>
      <w:r w:rsidRPr="003658DB">
        <w:t xml:space="preserve">Prawo wodne stały się planami gospodarowania wodami na obszarach dorzeczy w rozumieniu art. 318 ust. 1 obowiązującej ustawy i podlegają przeglądowi </w:t>
      </w:r>
      <w:r w:rsidR="004A2625">
        <w:t>oraz</w:t>
      </w:r>
      <w:r w:rsidRPr="003658DB">
        <w:t xml:space="preserve"> aktualizacji do dnia 22 grudnia 2022 r. Jednocześnie, na mocy art. 555 ust.</w:t>
      </w:r>
      <w:r w:rsidR="004B4499">
        <w:t xml:space="preserve"> </w:t>
      </w:r>
      <w:r w:rsidRPr="003658DB">
        <w:t xml:space="preserve">1 pkt 2 ustawy </w:t>
      </w:r>
      <w:r w:rsidR="00D5492C">
        <w:t>–</w:t>
      </w:r>
      <w:r w:rsidR="00D5492C" w:rsidRPr="003658DB">
        <w:t xml:space="preserve"> </w:t>
      </w:r>
      <w:r w:rsidRPr="003658DB">
        <w:t xml:space="preserve">Prawo wodne, zachowały ważność aktualizacje planów gospodarowania wodami na obszarach dorzeczy dokonane przed dniem wejścia w życie tej ustawy. </w:t>
      </w:r>
      <w:r w:rsidR="00B55B1B">
        <w:t>Niniejsze r</w:t>
      </w:r>
      <w:r w:rsidRPr="003658DB">
        <w:t xml:space="preserve">ozporządzenie przyjmuje w konsekwencji drugą aktualizację Planu. </w:t>
      </w:r>
    </w:p>
    <w:p w14:paraId="5D6A9F28" w14:textId="7C7ACF0E" w:rsidR="00A60CC7" w:rsidRPr="003658DB" w:rsidRDefault="00A60CC7" w:rsidP="003658DB">
      <w:pPr>
        <w:pStyle w:val="ARTartustawynprozporzdzenia"/>
      </w:pPr>
      <w:r w:rsidRPr="00A60CC7">
        <w:t xml:space="preserve">Do obszaru dorzecza Odry włączony został dodatkowo obszar dorzecza Ücker, który </w:t>
      </w:r>
      <w:r>
        <w:br/>
      </w:r>
      <w:r w:rsidRPr="00A60CC7">
        <w:t>w cyklu planistycznym 2016–2021 stanowił odrębny obszar dorzecza, dla którego opracowywany był plan gospodarowania wodami.</w:t>
      </w:r>
    </w:p>
    <w:p w14:paraId="04F68F47" w14:textId="093BB236" w:rsidR="003658DB" w:rsidRPr="003658DB" w:rsidRDefault="003658DB" w:rsidP="003658DB">
      <w:pPr>
        <w:pStyle w:val="ARTartustawynprozporzdzenia"/>
      </w:pPr>
      <w:r w:rsidRPr="003658DB">
        <w:t>W myśl art. 315 pkt 1 ustawy – Prawo wodne, plan gospodarowania wodami na obszarze dorzecza jest dokumentem planistycznym sporządzanym dla potrzeb planowania w</w:t>
      </w:r>
      <w:r w:rsidR="00FB3E06">
        <w:t> </w:t>
      </w:r>
      <w:r w:rsidRPr="003658DB">
        <w:t xml:space="preserve">gospodarowaniu wodami. Dokument ten stanowi załącznik do projektu rozporządzenia. Przyjęcie planu w drodze rozporządzenia nadaje prawom i obowiązkom ustalanym w planie, które mają charakter normatywny, walor prawa powszechnie obowiązującego. </w:t>
      </w:r>
    </w:p>
    <w:p w14:paraId="01E34F38" w14:textId="455AB7E5" w:rsidR="003658DB" w:rsidRPr="003658DB" w:rsidRDefault="003658DB" w:rsidP="003658DB">
      <w:pPr>
        <w:pStyle w:val="ARTartustawynprozporzdzenia"/>
      </w:pPr>
      <w:r w:rsidRPr="003658DB">
        <w:t>Zgodnie z art. 318 ust.</w:t>
      </w:r>
      <w:r w:rsidR="00FB3E06">
        <w:t xml:space="preserve"> </w:t>
      </w:r>
      <w:r w:rsidRPr="003658DB">
        <w:t xml:space="preserve">6 ustawy </w:t>
      </w:r>
      <w:bookmarkStart w:id="1" w:name="_Hlk105659258"/>
      <w:r w:rsidRPr="003658DB">
        <w:t>– Prawo wodne</w:t>
      </w:r>
      <w:bookmarkEnd w:id="1"/>
      <w:r w:rsidRPr="003658DB">
        <w:t>, aktualizacja planu gospodarowania wodami na obszarze dorzecza powinna spełniać wymagania określone dla treści planu,</w:t>
      </w:r>
      <w:r w:rsidR="00A10D9A">
        <w:br/>
      </w:r>
      <w:r w:rsidRPr="003658DB">
        <w:t>tj. zawierać dane wskazane w art. 318 ust.</w:t>
      </w:r>
      <w:r w:rsidR="007311EE">
        <w:t xml:space="preserve"> </w:t>
      </w:r>
      <w:r w:rsidRPr="003658DB">
        <w:t>1 i 2 ustawy</w:t>
      </w:r>
      <w:r w:rsidR="00A10D9A">
        <w:t xml:space="preserve"> </w:t>
      </w:r>
      <w:r w:rsidR="00A10D9A" w:rsidRPr="00A10D9A">
        <w:t>– Prawo wodne</w:t>
      </w:r>
      <w:r w:rsidRPr="003658DB">
        <w:t>, a ponadto, stosownie do brzmienia ust.</w:t>
      </w:r>
      <w:r w:rsidR="007311EE">
        <w:t xml:space="preserve"> </w:t>
      </w:r>
      <w:r w:rsidRPr="003658DB">
        <w:t>6 i 7 tego artykułu, zawierać:</w:t>
      </w:r>
    </w:p>
    <w:p w14:paraId="0862C235" w14:textId="344256BA" w:rsidR="003658DB" w:rsidRPr="003658DB" w:rsidRDefault="003658DB" w:rsidP="001C0F6C">
      <w:pPr>
        <w:pStyle w:val="PKTpunkt"/>
      </w:pPr>
      <w:r w:rsidRPr="003658DB">
        <w:t xml:space="preserve">1) </w:t>
      </w:r>
      <w:r w:rsidR="007311EE">
        <w:tab/>
      </w:r>
      <w:r w:rsidRPr="003658DB">
        <w:t>podsumowanie wszelkich zmian lub uaktualnień dokonanych od dnia ogłoszenia poprzedniego planu gospodarowania wodami na obszarze dorzecza;</w:t>
      </w:r>
    </w:p>
    <w:p w14:paraId="4FC11AD6" w14:textId="541E1576" w:rsidR="003658DB" w:rsidRPr="003658DB" w:rsidRDefault="003658DB" w:rsidP="001C0F6C">
      <w:pPr>
        <w:pStyle w:val="PKTpunkt"/>
      </w:pPr>
      <w:r w:rsidRPr="003658DB">
        <w:t xml:space="preserve">2) </w:t>
      </w:r>
      <w:r w:rsidR="007311EE">
        <w:tab/>
      </w:r>
      <w:r w:rsidRPr="003658DB">
        <w:t>ocenę postępu w osiąganiu celów środowiskowych z prezentacją wyników monitoringu w okresie objętym poprzednim planem oraz wyjaśnieniem przyczyn ewentualnego nieosiągnięcia niektórych celów środowiskowych;</w:t>
      </w:r>
    </w:p>
    <w:p w14:paraId="3E2F5B53" w14:textId="6CF2F26C" w:rsidR="003658DB" w:rsidRPr="003658DB" w:rsidRDefault="003658DB" w:rsidP="001C0F6C">
      <w:pPr>
        <w:pStyle w:val="PKTpunkt"/>
      </w:pPr>
      <w:r w:rsidRPr="003658DB">
        <w:t xml:space="preserve">3) </w:t>
      </w:r>
      <w:r w:rsidR="007311EE">
        <w:tab/>
      </w:r>
      <w:r w:rsidRPr="003658DB">
        <w:t>charakterystykę i wyjaśnienie wszystkich działań przewidzianych we wcześniejszej wersji planu gospodarowania wodami na obszarze dorzecza, które nie zostały zastosowane;</w:t>
      </w:r>
    </w:p>
    <w:p w14:paraId="39CF56AB" w14:textId="1DFE47C3" w:rsidR="003658DB" w:rsidRPr="003658DB" w:rsidRDefault="003658DB" w:rsidP="001C0F6C">
      <w:pPr>
        <w:pStyle w:val="PKTpunkt"/>
      </w:pPr>
      <w:r w:rsidRPr="003658DB">
        <w:t xml:space="preserve">4) </w:t>
      </w:r>
      <w:r w:rsidR="007311EE">
        <w:tab/>
      </w:r>
      <w:r w:rsidRPr="003658DB">
        <w:t>charakterystykę koniecznych dodatkowych działań ustalonych w trakcie realizacji planu.</w:t>
      </w:r>
    </w:p>
    <w:p w14:paraId="623CBDF4" w14:textId="760CD9F1" w:rsidR="003658DB" w:rsidRPr="003658DB" w:rsidRDefault="003658DB" w:rsidP="003658DB">
      <w:pPr>
        <w:pStyle w:val="ARTartustawynprozporzdzenia"/>
      </w:pPr>
      <w:r w:rsidRPr="003658DB">
        <w:t>W aktualizacji planu gospodarowania wodami na obszarze dorzecza uwzględniono także planowane inwestycje lub działania, zawarte w wykazie, o którym mowa w art. 435 ustawy</w:t>
      </w:r>
      <w:r w:rsidR="00930D78">
        <w:t xml:space="preserve"> </w:t>
      </w:r>
      <w:r w:rsidR="00D5492C">
        <w:t xml:space="preserve">– </w:t>
      </w:r>
      <w:r w:rsidR="00930D78">
        <w:lastRenderedPageBreak/>
        <w:t>Prawo wodne</w:t>
      </w:r>
      <w:r w:rsidRPr="003658DB">
        <w:t>, tj. wykaz planowanych inwestycji lub działań mogących wpłynąć na możliwość osiągnięcia celów środowiskowych, o których mowa w art. 56, art. 57, art. 59 oraz w art. 61, obejmujący informację o wydanych ocenach wodnoprawnych oraz o przyczynach odmowy wydania oceny wodnoprawnej.</w:t>
      </w:r>
    </w:p>
    <w:p w14:paraId="4F501FB1" w14:textId="312AB7C5" w:rsidR="003658DB" w:rsidRPr="003658DB" w:rsidRDefault="003658DB" w:rsidP="003658DB">
      <w:pPr>
        <w:pStyle w:val="ARTartustawynprozporzdzenia"/>
      </w:pPr>
      <w:r w:rsidRPr="003658DB">
        <w:t>Wymagania powyższe znajdują swoje rozwinięcie w przepisach rozporządzenia Rady Ministrów z dnia 4 października 2019 r. w sprawie szczegółowego zakresu opracowywania planów gospodarowania wodami na obszarach dorzeczy (Dz. U. poz. 2150). Rozporządzenie było poprzedzone rozporządzeniem Rady Ministrów z dnia 29 marca 2013 r. w sprawie szczegółowego zakresu opracowywania planów gospodarowania wodami na obszarach dorzeczy (Dz. U. poz. 578</w:t>
      </w:r>
      <w:r w:rsidR="001E55E8">
        <w:t>, z późn. zm.</w:t>
      </w:r>
      <w:r w:rsidRPr="003658DB">
        <w:t xml:space="preserve">), które zgodnie z art. 566 ust. 1 ustawy </w:t>
      </w:r>
      <w:r w:rsidR="00A60CC7">
        <w:t>–</w:t>
      </w:r>
      <w:r w:rsidR="00A60CC7" w:rsidRPr="003658DB">
        <w:t xml:space="preserve"> </w:t>
      </w:r>
      <w:r w:rsidRPr="003658DB">
        <w:t>Prawo wodne utraciło moc z dniem 1 lipca 2019 r.</w:t>
      </w:r>
    </w:p>
    <w:p w14:paraId="4FDCB246" w14:textId="1B87929F" w:rsidR="003658DB" w:rsidRPr="003658DB" w:rsidRDefault="003658DB" w:rsidP="003658DB">
      <w:pPr>
        <w:pStyle w:val="ARTartustawynprozporzdzenia"/>
      </w:pPr>
      <w:r w:rsidRPr="003658DB">
        <w:t xml:space="preserve">Podkreślenia wymaga, że aktualizacja nie jest rodzajem nowelizacji dotychczasowego planu gospodarowania wodami, lecz polega zasadniczo na opracowaniu nowego dokumentu planu. Struktura i treść Planu, stanowiącego załącznik do projektu rozporządzenia, odpowiada wymaganiom przywołanych przepisów. </w:t>
      </w:r>
    </w:p>
    <w:p w14:paraId="60B013A0" w14:textId="77777777" w:rsidR="003658DB" w:rsidRPr="003658DB" w:rsidRDefault="003658DB" w:rsidP="003658DB">
      <w:pPr>
        <w:pStyle w:val="ARTartustawynprozporzdzenia"/>
      </w:pPr>
      <w:r w:rsidRPr="003658DB">
        <w:t>Na potrzeby aktualizacji Planu, zgodnie z wymogiem art. 317 ustawy – Prawo wodne, sporządzone zostały następujące dokumentacje planistyczne:</w:t>
      </w:r>
    </w:p>
    <w:p w14:paraId="5DEDC60D" w14:textId="4EDEE88D" w:rsidR="003658DB" w:rsidRPr="003658DB" w:rsidRDefault="003658DB" w:rsidP="001C0F6C">
      <w:pPr>
        <w:pStyle w:val="PKTpunkt"/>
      </w:pPr>
      <w:r w:rsidRPr="003658DB">
        <w:t xml:space="preserve">1) </w:t>
      </w:r>
      <w:r w:rsidR="009D58E6">
        <w:tab/>
      </w:r>
      <w:r w:rsidRPr="003658DB">
        <w:t>wykazy jednolitych części wód;</w:t>
      </w:r>
    </w:p>
    <w:p w14:paraId="05D3D444" w14:textId="21ACE4DF" w:rsidR="003658DB" w:rsidRPr="003658DB" w:rsidRDefault="003658DB" w:rsidP="001C0F6C">
      <w:pPr>
        <w:pStyle w:val="PKTpunkt"/>
      </w:pPr>
      <w:r w:rsidRPr="003658DB">
        <w:t xml:space="preserve">2) </w:t>
      </w:r>
      <w:r w:rsidR="009D58E6">
        <w:tab/>
      </w:r>
      <w:r w:rsidRPr="003658DB">
        <w:t>charakterystyki jednolitych części wód ze wskazaniem sztucznych i silnie zmienionych jednolitych części wód oraz jednolitych części wód zagrożonych nieosiągnięciem celów środowiskowych;</w:t>
      </w:r>
    </w:p>
    <w:p w14:paraId="2A82EBA1" w14:textId="6D41307D" w:rsidR="003658DB" w:rsidRPr="003658DB" w:rsidRDefault="003658DB" w:rsidP="001C0F6C">
      <w:pPr>
        <w:pStyle w:val="PKTpunkt"/>
      </w:pPr>
      <w:r w:rsidRPr="003658DB">
        <w:t xml:space="preserve">3) </w:t>
      </w:r>
      <w:r w:rsidR="009D58E6">
        <w:tab/>
      </w:r>
      <w:r w:rsidRPr="003658DB">
        <w:t>identyfikacje znaczących oddziaływań antropogenicznych oraz ocenę ich wpływu na stan wód powierzchniowych i wód podziemnych;</w:t>
      </w:r>
    </w:p>
    <w:p w14:paraId="7B96386E" w14:textId="4DD0B570" w:rsidR="003658DB" w:rsidRPr="003658DB" w:rsidRDefault="003658DB" w:rsidP="001C0F6C">
      <w:pPr>
        <w:pStyle w:val="PKTpunkt"/>
      </w:pPr>
      <w:r w:rsidRPr="003658DB">
        <w:t xml:space="preserve">4) </w:t>
      </w:r>
      <w:r w:rsidR="009D58E6">
        <w:tab/>
      </w:r>
      <w:r w:rsidRPr="003658DB">
        <w:t>identyfikacja oddziaływań zmian poziomów wód podziemnych;</w:t>
      </w:r>
    </w:p>
    <w:p w14:paraId="4CFFD5F6" w14:textId="3C1884AE" w:rsidR="003658DB" w:rsidRPr="003658DB" w:rsidRDefault="003658DB" w:rsidP="001C0F6C">
      <w:pPr>
        <w:pStyle w:val="PKTpunkt"/>
      </w:pPr>
      <w:r w:rsidRPr="003658DB">
        <w:t xml:space="preserve">5) </w:t>
      </w:r>
      <w:r w:rsidR="009D58E6">
        <w:tab/>
      </w:r>
      <w:r w:rsidRPr="003658DB">
        <w:t>rejestr wykazów obszarów chronionych;</w:t>
      </w:r>
    </w:p>
    <w:p w14:paraId="0DC01DE7" w14:textId="7244693C" w:rsidR="003658DB" w:rsidRPr="003658DB" w:rsidRDefault="003658DB" w:rsidP="001C0F6C">
      <w:pPr>
        <w:pStyle w:val="PKTpunkt"/>
      </w:pPr>
      <w:r w:rsidRPr="003658DB">
        <w:t xml:space="preserve">6) </w:t>
      </w:r>
      <w:r w:rsidR="009D58E6">
        <w:tab/>
      </w:r>
      <w:r w:rsidRPr="003658DB">
        <w:t>analizy ekonomiczne związane z korzystaniem z wód;</w:t>
      </w:r>
    </w:p>
    <w:p w14:paraId="1E47F119" w14:textId="29649D3C" w:rsidR="003658DB" w:rsidRPr="003658DB" w:rsidRDefault="003658DB" w:rsidP="001C0F6C">
      <w:pPr>
        <w:pStyle w:val="PKTpunkt"/>
      </w:pPr>
      <w:r w:rsidRPr="003658DB">
        <w:t xml:space="preserve">7) </w:t>
      </w:r>
      <w:r w:rsidR="009D58E6">
        <w:tab/>
      </w:r>
      <w:r w:rsidRPr="003658DB">
        <w:t>programy monitoringu wód;</w:t>
      </w:r>
    </w:p>
    <w:p w14:paraId="48F91F2D" w14:textId="53B9FA82" w:rsidR="003658DB" w:rsidRPr="003658DB" w:rsidRDefault="003658DB" w:rsidP="001C0F6C">
      <w:pPr>
        <w:pStyle w:val="PKTpunkt"/>
      </w:pPr>
      <w:r w:rsidRPr="003658DB">
        <w:t xml:space="preserve">8) </w:t>
      </w:r>
      <w:r w:rsidR="009D58E6">
        <w:tab/>
      </w:r>
      <w:r w:rsidRPr="003658DB">
        <w:t>wykazy wielkości emisji i stężeń:</w:t>
      </w:r>
    </w:p>
    <w:p w14:paraId="182DEC0C" w14:textId="66458961" w:rsidR="003658DB" w:rsidRPr="003658DB" w:rsidRDefault="003658DB" w:rsidP="001C0F6C">
      <w:pPr>
        <w:pStyle w:val="LITlitera"/>
      </w:pPr>
      <w:r w:rsidRPr="003658DB">
        <w:t>a) substancji priorytetowych określonych w przepisach wydanych na podstawie art. 114</w:t>
      </w:r>
      <w:r w:rsidR="00A60CC7">
        <w:t xml:space="preserve"> </w:t>
      </w:r>
      <w:r w:rsidR="00A60CC7" w:rsidRPr="00A60CC7">
        <w:t>ustawy – Prawo wodne</w:t>
      </w:r>
      <w:r w:rsidRPr="003658DB">
        <w:t>,</w:t>
      </w:r>
    </w:p>
    <w:p w14:paraId="34C55503" w14:textId="77777777" w:rsidR="003658DB" w:rsidRPr="003658DB" w:rsidRDefault="003658DB" w:rsidP="001C0F6C">
      <w:pPr>
        <w:pStyle w:val="LITlitera"/>
      </w:pPr>
      <w:r w:rsidRPr="003658DB">
        <w:t>b) substancji innych niż wskazane w lit. a, powodujących zanieczyszczenie.</w:t>
      </w:r>
    </w:p>
    <w:p w14:paraId="115B26F7" w14:textId="4ED8DB87" w:rsidR="003658DB" w:rsidRPr="003658DB" w:rsidRDefault="003658DB" w:rsidP="003658DB">
      <w:pPr>
        <w:pStyle w:val="ARTartustawynprozporzdzenia"/>
      </w:pPr>
      <w:r w:rsidRPr="003658DB">
        <w:lastRenderedPageBreak/>
        <w:t>Dokumentacje planistyczne, o których mowa w pkt 1</w:t>
      </w:r>
      <w:r w:rsidR="00A60CC7">
        <w:t>–</w:t>
      </w:r>
      <w:r w:rsidRPr="003658DB">
        <w:t>6 i 8 zostały zatwierdzone przez ministra właściwego do spraw gospodarki wodnej na podstawie art. 317 ust.</w:t>
      </w:r>
      <w:r w:rsidR="00A10D9A">
        <w:t xml:space="preserve"> </w:t>
      </w:r>
      <w:r w:rsidRPr="003658DB">
        <w:t>7 ustawy – Prawo wodne.</w:t>
      </w:r>
    </w:p>
    <w:p w14:paraId="70F28128" w14:textId="30A0E4D8" w:rsidR="003658DB" w:rsidRPr="003658DB" w:rsidRDefault="003658DB" w:rsidP="003658DB">
      <w:pPr>
        <w:pStyle w:val="ARTartustawynprozporzdzenia"/>
      </w:pPr>
      <w:r w:rsidRPr="003658DB">
        <w:t>Zgodnie z wymogiem art. 319 ust.</w:t>
      </w:r>
      <w:r w:rsidR="009D58E6">
        <w:t xml:space="preserve"> </w:t>
      </w:r>
      <w:r w:rsidRPr="003658DB">
        <w:t xml:space="preserve">4 ustawy </w:t>
      </w:r>
      <w:r w:rsidR="00D5492C">
        <w:t>–</w:t>
      </w:r>
      <w:r w:rsidR="00D5492C" w:rsidRPr="003658DB">
        <w:t xml:space="preserve"> </w:t>
      </w:r>
      <w:r w:rsidRPr="003658DB">
        <w:t>Prawo wodne, minister właściwy do spraw gospodarki wodnej, celem zapewnienia aktywnego udziału wszystkich zainteresowanych w</w:t>
      </w:r>
      <w:r w:rsidR="009D58E6">
        <w:t> </w:t>
      </w:r>
      <w:r w:rsidRPr="003658DB">
        <w:t xml:space="preserve">osiąganiu celów środowiskowych, o których mowa w art. 56, art. 57, art. 59 oraz w art. 61, w szczególności przeglądzie i aktualizacji planu gospodarowania wodami na obszarze dorzecza, podał do publicznej wiadomości, na zasadach i w trybie określonych w przepisach ustawy z dnia 3 października 2008 r. o udostępnianiu informacji o środowisku i jego ochronie, udziale społeczeństwa w ochronie środowiska oraz o ocenach oddziaływania na środowisko (Dz. U. z </w:t>
      </w:r>
      <w:r w:rsidR="00D5492C" w:rsidRPr="003658DB">
        <w:t>202</w:t>
      </w:r>
      <w:r w:rsidR="00D5492C">
        <w:t>2</w:t>
      </w:r>
      <w:r w:rsidR="00D5492C" w:rsidRPr="003658DB">
        <w:t xml:space="preserve"> </w:t>
      </w:r>
      <w:r w:rsidRPr="003658DB">
        <w:t xml:space="preserve">r. poz. </w:t>
      </w:r>
      <w:r w:rsidR="00D5492C">
        <w:t>1029</w:t>
      </w:r>
      <w:r w:rsidRPr="003658DB">
        <w:t xml:space="preserve">): </w:t>
      </w:r>
    </w:p>
    <w:p w14:paraId="2251DAE9" w14:textId="0721D182" w:rsidR="003658DB" w:rsidRPr="003658DB" w:rsidRDefault="003658DB" w:rsidP="001C0F6C">
      <w:pPr>
        <w:pStyle w:val="PKTpunkt"/>
      </w:pPr>
      <w:r w:rsidRPr="003658DB">
        <w:t xml:space="preserve">1) </w:t>
      </w:r>
      <w:r w:rsidR="000C4978">
        <w:tab/>
      </w:r>
      <w:r w:rsidRPr="003658DB">
        <w:t>harmonogram i program prac związanych ze sporządzaniem planu, w tym zestawienie działań, które należy wprowadzić w drodze konsultacji, co najmniej na 3 lata przed rozpoczęciem okresu, którego dotyczy plan</w:t>
      </w:r>
      <w:r w:rsidR="009633AC">
        <w:t>,</w:t>
      </w:r>
      <w:r w:rsidRPr="003658DB">
        <w:t xml:space="preserve"> </w:t>
      </w:r>
    </w:p>
    <w:p w14:paraId="3947EE64" w14:textId="799B27F1" w:rsidR="003658DB" w:rsidRPr="003658DB" w:rsidRDefault="003658DB" w:rsidP="001C0F6C">
      <w:pPr>
        <w:pStyle w:val="PKTpunkt"/>
      </w:pPr>
      <w:r w:rsidRPr="003658DB">
        <w:t xml:space="preserve">2) </w:t>
      </w:r>
      <w:r w:rsidR="000C4978">
        <w:tab/>
      </w:r>
      <w:r w:rsidRPr="003658DB">
        <w:t>przegląd istotnych problemów gospodarki wodnej określonych dla danego obszaru dorzecza, co najmniej na 2 lata przed rozpoczęciem okresu, którego dotyczy plan</w:t>
      </w:r>
      <w:r w:rsidR="009633AC">
        <w:t>,</w:t>
      </w:r>
    </w:p>
    <w:p w14:paraId="179152B0" w14:textId="0D0C13FC" w:rsidR="003658DB" w:rsidRPr="003658DB" w:rsidRDefault="003658DB" w:rsidP="001C0F6C">
      <w:pPr>
        <w:pStyle w:val="PKTpunkt"/>
      </w:pPr>
      <w:r w:rsidRPr="003658DB">
        <w:t xml:space="preserve">3) </w:t>
      </w:r>
      <w:r w:rsidR="000C4978">
        <w:tab/>
      </w:r>
      <w:r w:rsidRPr="003658DB">
        <w:t>projekt planu gospodarowania wodami na obszarze dorzecza, co najmniej na rok przed rozpoczęciem okresu, którego dotyczy plan</w:t>
      </w:r>
    </w:p>
    <w:p w14:paraId="3D1DF40B" w14:textId="706AB783" w:rsidR="003658DB" w:rsidRPr="003658DB" w:rsidRDefault="00A60CC7" w:rsidP="001C0F6C">
      <w:pPr>
        <w:pStyle w:val="CZWSPPKTczwsplnapunktw"/>
      </w:pPr>
      <w:r>
        <w:t>–</w:t>
      </w:r>
      <w:r w:rsidRPr="003658DB">
        <w:t xml:space="preserve"> </w:t>
      </w:r>
      <w:r w:rsidR="003658DB" w:rsidRPr="003658DB">
        <w:t xml:space="preserve">w celu zgłaszania uwag. </w:t>
      </w:r>
    </w:p>
    <w:p w14:paraId="41281620" w14:textId="645935EA" w:rsidR="003658DB" w:rsidRPr="003658DB" w:rsidRDefault="003658DB" w:rsidP="003658DB">
      <w:pPr>
        <w:pStyle w:val="ARTartustawynprozporzdzenia"/>
      </w:pPr>
      <w:r w:rsidRPr="003658DB">
        <w:t xml:space="preserve">Wyniki konsultacji </w:t>
      </w:r>
      <w:r w:rsidR="009633AC">
        <w:t xml:space="preserve">publicznych </w:t>
      </w:r>
      <w:r w:rsidRPr="003658DB">
        <w:t xml:space="preserve">zostały przedstawione w treści aktualizacji Planu oraz w Ocenie Skutków Regulacji do niniejszego projektu rozporządzenia. </w:t>
      </w:r>
    </w:p>
    <w:p w14:paraId="54AD335D" w14:textId="353072E2" w:rsidR="00A10D9A" w:rsidRDefault="00A10D9A" w:rsidP="003658DB">
      <w:pPr>
        <w:pStyle w:val="ARTartustawynprozporzdzenia"/>
      </w:pPr>
      <w:r w:rsidRPr="00A10D9A">
        <w:t>Projekt rozporządzenia w zakresie swojej regulacji wdraża przepisy Dyrektywy 2000/60/WE Parlamentu Europejskiego i Rady z dnia 23 października 2000 r. ustanawiającej ramy wspólnotowego działania w dziedzinie polityki wodnej (Dz. Urz. WE L 327 z 22.12.2000, str. 1</w:t>
      </w:r>
      <w:r w:rsidR="00A60CC7">
        <w:t>, z późn. zm.</w:t>
      </w:r>
      <w:r w:rsidRPr="00A10D9A">
        <w:t xml:space="preserve"> </w:t>
      </w:r>
      <w:r w:rsidR="00A60CC7">
        <w:t>–</w:t>
      </w:r>
      <w:r w:rsidRPr="00A10D9A">
        <w:t xml:space="preserve"> Dz. Urz. UE Polskie wydanie specjalne, rozdz. 15, t. 5, str. 275, </w:t>
      </w:r>
      <w:r w:rsidR="00A60CC7">
        <w:t>z późn. zm.</w:t>
      </w:r>
      <w:r w:rsidRPr="00A10D9A">
        <w:t>), zwanej dalej „Ramową Dyrektywą Wodną”.</w:t>
      </w:r>
    </w:p>
    <w:p w14:paraId="3721FBE8" w14:textId="549AE0C1" w:rsidR="003658DB" w:rsidRPr="003658DB" w:rsidRDefault="003658DB" w:rsidP="003658DB">
      <w:pPr>
        <w:pStyle w:val="ARTartustawynprozporzdzenia"/>
      </w:pPr>
      <w:r w:rsidRPr="003658DB">
        <w:t xml:space="preserve">Zgodnie z art. 13 ust. 7 </w:t>
      </w:r>
      <w:r w:rsidR="009633AC">
        <w:t>Ramowej Dyrektywy Wodnej</w:t>
      </w:r>
      <w:r w:rsidRPr="003658DB">
        <w:t>, plany gospodarowania wodami</w:t>
      </w:r>
      <w:r w:rsidR="009633AC">
        <w:br/>
      </w:r>
      <w:r w:rsidRPr="003658DB">
        <w:t>w dorzeczach są poddane przeglądowi i uaktualnione najpóźniej w ciągu 15 lat od dnia jej wejścia w życie i</w:t>
      </w:r>
      <w:r w:rsidR="004D4528">
        <w:t> </w:t>
      </w:r>
      <w:r w:rsidRPr="003658DB">
        <w:t>następnie co 6 lat. Plan gospodarowania wodami w dorzeczu zawiera informacje zawarte w</w:t>
      </w:r>
      <w:r w:rsidR="003925D0">
        <w:t> </w:t>
      </w:r>
      <w:r w:rsidRPr="003658DB">
        <w:t>załączniku VII</w:t>
      </w:r>
      <w:r w:rsidR="009633AC">
        <w:t xml:space="preserve"> do Ramowej Dyrektywy Wodnej</w:t>
      </w:r>
      <w:r w:rsidRPr="003658DB">
        <w:t xml:space="preserve">, który stanowi pierwowzór dla wskazanych wyżej, polskich uregulowań prawnych w zakresie zawartości planu i jego aktualizacji. Aktualizacja Planu objęta projektem rozporządzenia jest, wedle </w:t>
      </w:r>
      <w:r w:rsidRPr="003658DB">
        <w:lastRenderedPageBreak/>
        <w:t xml:space="preserve">nomenklatury przyjętej przy stosowaniu </w:t>
      </w:r>
      <w:r w:rsidR="009633AC">
        <w:t>Ramowej Dyrektywy Wodnej</w:t>
      </w:r>
      <w:r w:rsidRPr="003658DB">
        <w:t xml:space="preserve">, trzecim planem gospodarowania wodami. </w:t>
      </w:r>
    </w:p>
    <w:p w14:paraId="2DC9C9AD" w14:textId="1EB41EB9" w:rsidR="003658DB" w:rsidRPr="003658DB" w:rsidRDefault="003658DB" w:rsidP="003658DB">
      <w:pPr>
        <w:pStyle w:val="ARTartustawynprozporzdzenia"/>
      </w:pPr>
      <w:r w:rsidRPr="003658DB">
        <w:t xml:space="preserve">Z perspektywy realizacji celów </w:t>
      </w:r>
      <w:r w:rsidR="009633AC">
        <w:t xml:space="preserve">Ramowej Dyrektywy Wodnej </w:t>
      </w:r>
      <w:r w:rsidRPr="003658DB">
        <w:t xml:space="preserve">niniejsza aktualizacja ma kluczowy charakter, ponieważ zasadniczo po zakończeniu nadchodzącego cyklu planistycznego objętego przedmiotowym projektem rozporządzenia powinny zostać osiągnięte już cele środowiskowe wyznaczone przez </w:t>
      </w:r>
      <w:r w:rsidR="009633AC">
        <w:t>Ramową Dyrektywę Wodną</w:t>
      </w:r>
      <w:r w:rsidRPr="003658DB">
        <w:t>. Nie dotyczy to jednolitych części wód oraz inwestycji, dla których ustanowiono odstępstwa w trybie art. 4</w:t>
      </w:r>
      <w:r w:rsidR="004D4528">
        <w:t xml:space="preserve"> ust. </w:t>
      </w:r>
      <w:r w:rsidRPr="003658DB">
        <w:t>4</w:t>
      </w:r>
      <w:r w:rsidR="00A60CC7">
        <w:t>–</w:t>
      </w:r>
      <w:r w:rsidRPr="003658DB">
        <w:t xml:space="preserve">7 </w:t>
      </w:r>
      <w:r w:rsidR="009633AC">
        <w:t>Ramowej Dyrektywy Wodnej</w:t>
      </w:r>
      <w:r w:rsidRPr="003658DB">
        <w:t xml:space="preserve">. </w:t>
      </w:r>
    </w:p>
    <w:p w14:paraId="314AB5E2" w14:textId="19B24376" w:rsidR="003658DB" w:rsidRPr="003658DB" w:rsidRDefault="003658DB" w:rsidP="003658DB">
      <w:pPr>
        <w:pStyle w:val="ARTartustawynprozporzdzenia"/>
      </w:pPr>
      <w:r w:rsidRPr="003658DB">
        <w:tab/>
        <w:t xml:space="preserve">Aktualizowany plan gospodarowania wodami na obszarze dorzecza </w:t>
      </w:r>
      <w:r w:rsidR="00B7486E">
        <w:t xml:space="preserve">Odry </w:t>
      </w:r>
      <w:r w:rsidRPr="003658DB">
        <w:t>uwzględnia również wnioski wynikające ze Sprawozdania Komisji dla Parlamentu Europejskiego i Rady</w:t>
      </w:r>
      <w:r w:rsidR="00D5492C">
        <w:t xml:space="preserve"> </w:t>
      </w:r>
      <w:r w:rsidR="00D5492C">
        <w:br/>
        <w:t xml:space="preserve">z dnia 26 lutego 2019 r. (COM(2019) 95 </w:t>
      </w:r>
      <w:proofErr w:type="spellStart"/>
      <w:r w:rsidR="00D5492C">
        <w:t>final</w:t>
      </w:r>
      <w:proofErr w:type="spellEnd"/>
      <w:r w:rsidR="00D5492C">
        <w:t xml:space="preserve">) </w:t>
      </w:r>
      <w:r w:rsidRPr="003658DB">
        <w:t xml:space="preserve">w sprawie wykonania </w:t>
      </w:r>
      <w:r w:rsidR="009633AC">
        <w:t>R</w:t>
      </w:r>
      <w:r w:rsidRPr="003658DB">
        <w:t xml:space="preserve">amowej </w:t>
      </w:r>
      <w:r w:rsidR="009633AC">
        <w:t>D</w:t>
      </w:r>
      <w:r w:rsidRPr="003658DB">
        <w:t xml:space="preserve">yrektywy </w:t>
      </w:r>
      <w:r w:rsidR="009633AC">
        <w:t>W</w:t>
      </w:r>
      <w:r w:rsidRPr="003658DB">
        <w:t>odnej i dyrektywy 2007/60/WE</w:t>
      </w:r>
      <w:r w:rsidR="009633AC">
        <w:t xml:space="preserve"> Parlamentu Europejskiego i Rady z dnia 23 października 2007 r. w sprawie oceny ryzyka powodziowego</w:t>
      </w:r>
      <w:r w:rsidR="00D5492C">
        <w:t xml:space="preserve"> </w:t>
      </w:r>
      <w:r w:rsidR="009633AC">
        <w:t xml:space="preserve">i zarządzania nim (Dz. Urz. UE L </w:t>
      </w:r>
      <w:r w:rsidR="00D5492C">
        <w:t xml:space="preserve">288 </w:t>
      </w:r>
      <w:r w:rsidR="00D5492C">
        <w:br/>
      </w:r>
      <w:r w:rsidR="009633AC">
        <w:t xml:space="preserve">z </w:t>
      </w:r>
      <w:r w:rsidR="00D5492C">
        <w:t>06</w:t>
      </w:r>
      <w:r w:rsidR="009633AC">
        <w:t>.1</w:t>
      </w:r>
      <w:r w:rsidR="00D5492C">
        <w:t>1</w:t>
      </w:r>
      <w:r w:rsidR="009633AC">
        <w:t>.200</w:t>
      </w:r>
      <w:r w:rsidR="00D5492C">
        <w:t>7</w:t>
      </w:r>
      <w:r w:rsidR="009633AC">
        <w:t xml:space="preserve">, str. </w:t>
      </w:r>
      <w:r w:rsidR="00D5492C">
        <w:t>27</w:t>
      </w:r>
      <w:r w:rsidR="009633AC">
        <w:t>)</w:t>
      </w:r>
      <w:r w:rsidR="00A60CC7" w:rsidRPr="00A60CC7">
        <w:t>: Drugie plany gospodarowania wodami w dorzeczu, Pierwsze plany zarządzania ryzykiem powodziowym</w:t>
      </w:r>
      <w:r w:rsidRPr="003658DB">
        <w:t xml:space="preserve">. W ocenie Komisji, </w:t>
      </w:r>
      <w:r w:rsidR="00DA49EA">
        <w:t>w </w:t>
      </w:r>
      <w:r w:rsidRPr="003658DB">
        <w:t>odniesieniu do trzecich planów gospodarowania wodami w dorzeczu państwa członkowskie powinny:</w:t>
      </w:r>
    </w:p>
    <w:p w14:paraId="1A30763F" w14:textId="4CB026EC" w:rsidR="003658DB" w:rsidRPr="003658DB" w:rsidRDefault="003658DB" w:rsidP="001C0F6C">
      <w:pPr>
        <w:pStyle w:val="PKTpunkt"/>
      </w:pPr>
      <w:r w:rsidRPr="003658DB">
        <w:t>1)</w:t>
      </w:r>
      <w:r w:rsidR="00491985">
        <w:tab/>
      </w:r>
      <w:r w:rsidRPr="003658DB">
        <w:t>kontynuować poprawę zaangażowania zainteresowanych stron, przy ich aktywnym udziale w procesie planowania oraz przy uwzględnieniu ich wkładu w plany gospodarowania wodami w dorzeczu;</w:t>
      </w:r>
    </w:p>
    <w:p w14:paraId="50350BE1" w14:textId="1CD21649" w:rsidR="003658DB" w:rsidRPr="003658DB" w:rsidRDefault="003658DB" w:rsidP="001C0F6C">
      <w:pPr>
        <w:pStyle w:val="PKTpunkt"/>
      </w:pPr>
      <w:r w:rsidRPr="003658DB">
        <w:t>2)</w:t>
      </w:r>
      <w:r w:rsidR="00491985">
        <w:tab/>
      </w:r>
      <w:r w:rsidRPr="003658DB">
        <w:t>wyraźne wskazać lukę w zakresie dobrego stanu w odniesieniu do poszczególnych oddziaływań i części wód oraz opracować, sfinansować i wdrożyć ukierunkowane programy środków, aby wyeliminować tę lukę;</w:t>
      </w:r>
    </w:p>
    <w:p w14:paraId="1E158B09" w14:textId="03E619A7" w:rsidR="003658DB" w:rsidRPr="003658DB" w:rsidRDefault="003658DB" w:rsidP="001C0F6C">
      <w:pPr>
        <w:pStyle w:val="PKTpunkt"/>
      </w:pPr>
      <w:r w:rsidRPr="003658DB">
        <w:t>3)</w:t>
      </w:r>
      <w:r w:rsidR="00491985">
        <w:tab/>
      </w:r>
      <w:r w:rsidRPr="003658DB">
        <w:t xml:space="preserve">ograniczyć korzystanie z wyłączeń w celu zapewnienia terminowego osiągnięcia celów </w:t>
      </w:r>
      <w:r w:rsidR="00DD79B8">
        <w:t>R</w:t>
      </w:r>
      <w:r w:rsidRPr="003658DB">
        <w:t xml:space="preserve">amowej </w:t>
      </w:r>
      <w:r w:rsidR="00DD79B8">
        <w:t>D</w:t>
      </w:r>
      <w:r w:rsidRPr="003658DB">
        <w:t xml:space="preserve">yrektywy </w:t>
      </w:r>
      <w:r w:rsidR="00DD79B8">
        <w:t>W</w:t>
      </w:r>
      <w:r w:rsidRPr="003658DB">
        <w:t>odnej oraz poprawić przejrzystość w odniesieniu do stosowanych uzasadnień;</w:t>
      </w:r>
    </w:p>
    <w:p w14:paraId="3B839902" w14:textId="1BDBB1EA" w:rsidR="003658DB" w:rsidRPr="003658DB" w:rsidRDefault="003658DB" w:rsidP="001C0F6C">
      <w:pPr>
        <w:pStyle w:val="PKTpunkt"/>
      </w:pPr>
      <w:r w:rsidRPr="003658DB">
        <w:t>4)</w:t>
      </w:r>
      <w:r w:rsidR="00491985">
        <w:tab/>
      </w:r>
      <w:r w:rsidRPr="003658DB">
        <w:t>zapewnić właściwe wdrożenie art. 9 dotyczącego zwrotu kosztów, w tym obliczanie i internalizację kosztów ekologicznych i materiałowych w odniesieniu do wszystkich rodzajów działalności, które mają znaczący wpływ na części wód, oraz analizę ekonomiczną mającą na celu wspieranie programów środków.</w:t>
      </w:r>
    </w:p>
    <w:p w14:paraId="4291B92B" w14:textId="77777777" w:rsidR="003658DB" w:rsidRPr="003658DB" w:rsidRDefault="003658DB" w:rsidP="003658DB">
      <w:pPr>
        <w:pStyle w:val="ARTartustawynprozporzdzenia"/>
      </w:pPr>
      <w:r w:rsidRPr="003658DB">
        <w:t xml:space="preserve">Plan uwzględnia również rekomendacje zawarte w Dokumencie Roboczym Służb Komisji Drugie plany gospodarowania wodami w dorzeczu – państwo członkowskie: Polska (SWD(2019) 53 draft) z dnia 26 lutego 2019 r., towarzyszącym ww. sprawozdaniu. </w:t>
      </w:r>
    </w:p>
    <w:p w14:paraId="6B797F7C" w14:textId="3AA59D14" w:rsidR="003658DB" w:rsidRPr="003658DB" w:rsidRDefault="003658DB" w:rsidP="003658DB">
      <w:pPr>
        <w:pStyle w:val="ARTartustawynprozporzdzenia"/>
      </w:pPr>
      <w:r w:rsidRPr="003658DB">
        <w:lastRenderedPageBreak/>
        <w:t>W projekcie rozporządzenia uwzględniono działania podstawowe i uzupełniające służące realizacji celów środowiskowych. W poprzednim cyklu planistycznym działania te ujęte były w programie wodno-środowiskowy</w:t>
      </w:r>
      <w:r w:rsidR="00A10D9A">
        <w:t>m</w:t>
      </w:r>
      <w:r w:rsidRPr="003658DB">
        <w:t xml:space="preserve"> kraju. </w:t>
      </w:r>
    </w:p>
    <w:p w14:paraId="2F1CA239" w14:textId="556DF171" w:rsidR="003658DB" w:rsidRDefault="003658DB" w:rsidP="006B7E5A">
      <w:pPr>
        <w:pStyle w:val="ARTartustawynprozporzdzenia"/>
      </w:pPr>
      <w:r w:rsidRPr="006B7E5A">
        <w:t xml:space="preserve">Plan gospodarowania wodami na obszarze dorzecza </w:t>
      </w:r>
      <w:r w:rsidR="00B7486E">
        <w:t>Odr</w:t>
      </w:r>
      <w:r w:rsidRPr="006B7E5A">
        <w:t>y stanowić będzie podstawę podejmowania decyzji kształtujących stan zasobów wodnych, usprawniającą proces osiągania lub utrzymania dobrego stanu wód oraz związanych z nimi ekosystemów, a także wskazującą na konieczność wprowadzenia racjonalnych zasad gospodarowania wodami w przyszłości.</w:t>
      </w:r>
    </w:p>
    <w:p w14:paraId="78882704" w14:textId="1424313C" w:rsidR="003658DB" w:rsidRDefault="003658DB" w:rsidP="006B7E5A">
      <w:pPr>
        <w:pStyle w:val="ARTartustawynprozporzdzenia"/>
      </w:pPr>
      <w:r w:rsidRPr="006B7E5A">
        <w:t>Przyjęcie rozporządzenia ma zasadnicze znaczenia dla finansowania inwestycji w</w:t>
      </w:r>
      <w:r w:rsidR="00491985">
        <w:t> </w:t>
      </w:r>
      <w:r w:rsidRPr="006B7E5A">
        <w:t xml:space="preserve">sektorach związanych z gospodarowaniem wodami ze środków Unii Europejskiej. </w:t>
      </w:r>
    </w:p>
    <w:p w14:paraId="2E97CC5A" w14:textId="717861F4" w:rsidR="006B2A87" w:rsidRPr="006B7E5A" w:rsidRDefault="006B2A87" w:rsidP="006B7E5A">
      <w:pPr>
        <w:pStyle w:val="ARTartustawynprozporzdzenia"/>
      </w:pPr>
      <w:r w:rsidRPr="006B2A87">
        <w:t xml:space="preserve">Przewiduje się, że </w:t>
      </w:r>
      <w:r w:rsidR="00E64E81">
        <w:t xml:space="preserve">projekt </w:t>
      </w:r>
      <w:r w:rsidRPr="006B2A87">
        <w:t xml:space="preserve">rozporządzenia wejdzie w życie po upływie 14 dni od dnia ogłoszenia, tj. zgodnie z art. 4 </w:t>
      </w:r>
      <w:r w:rsidR="00DA73EE">
        <w:t xml:space="preserve">ust. 1 </w:t>
      </w:r>
      <w:r w:rsidRPr="006B2A87">
        <w:t xml:space="preserve">ustawy z dnia 20 lipca 2000 r. o </w:t>
      </w:r>
      <w:r w:rsidR="00DA73EE">
        <w:t>ogłaszaniu aktów normatywnych i </w:t>
      </w:r>
      <w:r w:rsidRPr="006B2A87">
        <w:t>niektórych innych aktów prawnych (Dz. U. z 2019 r. poz. 1461).</w:t>
      </w:r>
    </w:p>
    <w:p w14:paraId="637AAAC9" w14:textId="5C6B172E" w:rsidR="00685AE8" w:rsidRDefault="00685AE8">
      <w:pPr>
        <w:pStyle w:val="ARTartustawynprozporzdzenia"/>
      </w:pPr>
      <w:r>
        <w:t>Brak jest możliwości zastosowania rozwiązania alternatywnego z uwagi na istniejące ustawowe upoważnienie do przyjęcia planu gospodarowania wodami na obszarze dorzecza w drodze rozporządzenia ministra właściwego do spraw gospodarki wodnej.</w:t>
      </w:r>
    </w:p>
    <w:p w14:paraId="5DFEC733" w14:textId="0454628B" w:rsidR="008C1A28" w:rsidRPr="008C1A28" w:rsidRDefault="008C1A28">
      <w:pPr>
        <w:pStyle w:val="ARTartustawynprozporzdzenia"/>
      </w:pPr>
      <w:r w:rsidRPr="008C1A28">
        <w:t xml:space="preserve">Zawarte w projekcie </w:t>
      </w:r>
      <w:r w:rsidR="00E64E81">
        <w:t xml:space="preserve">rozporządzenia </w:t>
      </w:r>
      <w:r w:rsidRPr="008C1A28">
        <w:t>regulacje nie stanowią przepisów technicznych</w:t>
      </w:r>
      <w:r w:rsidR="00E64E81">
        <w:br/>
      </w:r>
      <w:r w:rsidRPr="008C1A28">
        <w:t>w</w:t>
      </w:r>
      <w:r>
        <w:t xml:space="preserve"> rozumieniu rozporządzenia Rady </w:t>
      </w:r>
      <w:r w:rsidRPr="008C1A28">
        <w:t>Ministrów z dnia 23 grudnia 2002 r. w sprawie sposobu funkcjonowania krajowego systemu notyfikacji norm</w:t>
      </w:r>
      <w:r>
        <w:t xml:space="preserve"> </w:t>
      </w:r>
      <w:r w:rsidRPr="008C1A28">
        <w:t>i aktów prawnych (Dz. U. poz. 2039,</w:t>
      </w:r>
      <w:r w:rsidR="00E64E81">
        <w:br/>
      </w:r>
      <w:r w:rsidRPr="008C1A28">
        <w:t>z późn. zm.), dlatego t</w:t>
      </w:r>
      <w:r>
        <w:t>eż projekt rozporządzenia</w:t>
      </w:r>
      <w:r w:rsidRPr="008C1A28">
        <w:t xml:space="preserve"> nie podlega</w:t>
      </w:r>
      <w:r>
        <w:t xml:space="preserve"> </w:t>
      </w:r>
      <w:r w:rsidRPr="008C1A28">
        <w:t>procedurze notyfikacji.</w:t>
      </w:r>
    </w:p>
    <w:p w14:paraId="64C4DAAA" w14:textId="301D3199" w:rsidR="008C1A28" w:rsidRDefault="008C1A28" w:rsidP="001C0F6C">
      <w:pPr>
        <w:pStyle w:val="NIEARTTEKSTtekstnieartykuowanynppodstprawnarozplubpreambua"/>
      </w:pPr>
      <w:r w:rsidRPr="008C1A28">
        <w:t xml:space="preserve">Projektowane rozporządzenie nie wymaga przedstawiania organom i instytucjom Unii Europejskiej </w:t>
      </w:r>
      <w:r w:rsidR="00A60CC7" w:rsidRPr="00A60CC7">
        <w:t xml:space="preserve">lub Europejskiemu Bankowi Centralnemu </w:t>
      </w:r>
      <w:r w:rsidRPr="008C1A28">
        <w:t>w celu</w:t>
      </w:r>
      <w:r>
        <w:t xml:space="preserve"> </w:t>
      </w:r>
      <w:r w:rsidRPr="008C1A28">
        <w:t>uzyskania opinii, dokonania powiadomienia, konsultacji albo uzgodnienia</w:t>
      </w:r>
      <w:r w:rsidR="00A60CC7" w:rsidRPr="00A60CC7">
        <w:t>, o których mowa w § 39 uchwały nr 190 Rady Ministrów z dnia 29 października 2013 r. – Regulamin pracy Rady Ministrów (M. P. z 2022 r. poz. 348)</w:t>
      </w:r>
      <w:r w:rsidRPr="008C1A28">
        <w:t>. W szczególności, zgodnie z art. 2</w:t>
      </w:r>
      <w:r>
        <w:t xml:space="preserve"> </w:t>
      </w:r>
      <w:r w:rsidRPr="008C1A28">
        <w:t>ust. 1 decyzji Rady 98/415</w:t>
      </w:r>
      <w:r>
        <w:t>/WE z dnia 29 czerwca 1998 r. w </w:t>
      </w:r>
      <w:r w:rsidRPr="008C1A28">
        <w:t>sprawie konsultacji Europejskiego Banku</w:t>
      </w:r>
      <w:r>
        <w:t xml:space="preserve"> </w:t>
      </w:r>
      <w:r w:rsidRPr="008C1A28">
        <w:t>Centralnego</w:t>
      </w:r>
      <w:r>
        <w:t xml:space="preserve"> udzielanych władzom krajowym w </w:t>
      </w:r>
      <w:r w:rsidRPr="008C1A28">
        <w:t>sprawie projektów przepisów prawnych (Dz. Urz. WE L 189</w:t>
      </w:r>
      <w:r>
        <w:t xml:space="preserve"> </w:t>
      </w:r>
      <w:r w:rsidRPr="008C1A28">
        <w:t>z 03.07.1998, str. 42</w:t>
      </w:r>
      <w:r w:rsidR="00BA6A8A">
        <w:t xml:space="preserve"> </w:t>
      </w:r>
      <w:r w:rsidR="00BA6A8A" w:rsidRPr="00BA6A8A">
        <w:t>– Dz. Urz.  UE Polskie wydanie specjalne, rozdz. 1, t. 1, str. 446</w:t>
      </w:r>
      <w:r w:rsidRPr="008C1A28">
        <w:t>), projekt rozporządzenia nie podlega konsultacji z Europejskim Bankiem Centralnym</w:t>
      </w:r>
      <w:r>
        <w:t>.</w:t>
      </w:r>
    </w:p>
    <w:p w14:paraId="28B2FE50" w14:textId="3455201A" w:rsidR="006B7E5A" w:rsidRDefault="006B7E5A" w:rsidP="006B7E5A">
      <w:pPr>
        <w:pStyle w:val="ARTartustawynprozporzdzenia"/>
      </w:pPr>
      <w:r w:rsidRPr="006B7E5A">
        <w:t>Projekt rozporządzenia, zgodnie z art. 5 ustawy z dnia 7 lipca 2005 r. o działalności lobbingowej w procesie stanowienia prawa (Dz. U. z 2017 r. poz. 248) zosta</w:t>
      </w:r>
      <w:r w:rsidR="00491985">
        <w:t>ł</w:t>
      </w:r>
      <w:r w:rsidRPr="006B7E5A">
        <w:t xml:space="preserve"> zamieszczony </w:t>
      </w:r>
      <w:r w:rsidRPr="006B7E5A">
        <w:lastRenderedPageBreak/>
        <w:t>w</w:t>
      </w:r>
      <w:r w:rsidR="00491985">
        <w:t> </w:t>
      </w:r>
      <w:r w:rsidRPr="006B7E5A">
        <w:t xml:space="preserve">Biuletynie Informacji Publicznej na stronie podmiotowej Rządowego Centrum Legislacji,               w serwisie Rządowy Proces Legislacyjny. </w:t>
      </w:r>
    </w:p>
    <w:p w14:paraId="30F2E7AC" w14:textId="5B73BA2E" w:rsidR="006B7E5A" w:rsidRPr="006B7E5A" w:rsidRDefault="006B7E5A" w:rsidP="00E64E81">
      <w:pPr>
        <w:pStyle w:val="ARTartustawynprozporzdzenia"/>
      </w:pPr>
      <w:r w:rsidRPr="006B7E5A">
        <w:t xml:space="preserve">Projekt rozporządzenia nie </w:t>
      </w:r>
      <w:r w:rsidR="00E64E81">
        <w:t xml:space="preserve">będzie mieć </w:t>
      </w:r>
      <w:r w:rsidRPr="006B7E5A">
        <w:t xml:space="preserve">wpływu na </w:t>
      </w:r>
      <w:r w:rsidR="00E64E81">
        <w:t>funkcjonowanie sektora mikro-, małych i średnich przedsiębiorstw, zlokalizowanych na terenie obszarów chronionych przez planowane w projekcie rozporządzenia działania</w:t>
      </w:r>
      <w:r w:rsidRPr="006B7E5A">
        <w:t>.</w:t>
      </w:r>
      <w:r w:rsidR="00E64E81">
        <w:t xml:space="preserve"> </w:t>
      </w:r>
      <w:r w:rsidRPr="006B7E5A">
        <w:t>Projekt rozporządzenia nie ma wpływu na sytuację ekonomiczną i społeczną rodziny,</w:t>
      </w:r>
      <w:r w:rsidR="00E64E81">
        <w:t xml:space="preserve"> </w:t>
      </w:r>
      <w:r w:rsidRPr="006B7E5A">
        <w:t>a także osób niepełnosprawnych oraz osób starszych.</w:t>
      </w:r>
    </w:p>
    <w:p w14:paraId="1837BBC4" w14:textId="77777777" w:rsidR="00514C02" w:rsidRDefault="003658DB">
      <w:pPr>
        <w:pStyle w:val="ARTartustawynprozporzdzenia"/>
      </w:pPr>
      <w:r w:rsidRPr="006B7E5A">
        <w:t>Projekt rozporządzenia jest zgodny z wymogami prawa U</w:t>
      </w:r>
      <w:r w:rsidR="006B2A87">
        <w:t xml:space="preserve">nii </w:t>
      </w:r>
      <w:r w:rsidRPr="006B7E5A">
        <w:t>E</w:t>
      </w:r>
      <w:r w:rsidR="006B2A87">
        <w:t>uropejskiej</w:t>
      </w:r>
      <w:r w:rsidRPr="006B7E5A">
        <w:t>.</w:t>
      </w:r>
    </w:p>
    <w:p w14:paraId="565D540C" w14:textId="01BA4F5B" w:rsidR="003658DB" w:rsidRPr="003658DB" w:rsidRDefault="00514C02">
      <w:pPr>
        <w:pStyle w:val="ARTartustawynprozporzdzenia"/>
      </w:pPr>
      <w:r w:rsidRPr="00514C02">
        <w:t>Projekt rozporządzenia został ujęty w wykazie prac legislacyjnych Ministra Infrastruktury pod poz.</w:t>
      </w:r>
      <w:r>
        <w:t xml:space="preserve"> </w:t>
      </w:r>
      <w:r w:rsidR="006617EF">
        <w:t>169</w:t>
      </w:r>
      <w:r>
        <w:t>.</w:t>
      </w:r>
    </w:p>
    <w:p w14:paraId="06B2879E" w14:textId="77777777" w:rsidR="00F30C0C" w:rsidRPr="00F30C0C" w:rsidRDefault="00F30C0C" w:rsidP="00F30C0C">
      <w:pPr>
        <w:pStyle w:val="DATAAKTUdatauchwalenialubwydaniaaktu"/>
      </w:pPr>
    </w:p>
    <w:sectPr w:rsidR="00F30C0C" w:rsidRPr="00F30C0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40D0" w14:textId="77777777" w:rsidR="007D07BC" w:rsidRDefault="007D07BC">
      <w:r>
        <w:separator/>
      </w:r>
    </w:p>
  </w:endnote>
  <w:endnote w:type="continuationSeparator" w:id="0">
    <w:p w14:paraId="64ABA1CF" w14:textId="77777777" w:rsidR="007D07BC" w:rsidRDefault="007D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119A" w14:textId="77777777" w:rsidR="007D07BC" w:rsidRDefault="007D07BC">
      <w:r>
        <w:separator/>
      </w:r>
    </w:p>
  </w:footnote>
  <w:footnote w:type="continuationSeparator" w:id="0">
    <w:p w14:paraId="7B0329BA" w14:textId="77777777" w:rsidR="007D07BC" w:rsidRDefault="007D07BC">
      <w:r>
        <w:continuationSeparator/>
      </w:r>
    </w:p>
  </w:footnote>
  <w:footnote w:id="1">
    <w:p w14:paraId="3E228C09" w14:textId="61874DA9" w:rsidR="004745E3" w:rsidRDefault="004745E3" w:rsidP="004745E3">
      <w:pPr>
        <w:pStyle w:val="ODNONIKtreodnonika"/>
      </w:pPr>
      <w:r>
        <w:rPr>
          <w:rStyle w:val="Odwoanieprzypisudolnego"/>
        </w:rPr>
        <w:footnoteRef/>
      </w:r>
      <w:r w:rsidR="003658DB">
        <w:rPr>
          <w:rStyle w:val="IGindeksgrny"/>
        </w:rPr>
        <w:t>)</w:t>
      </w:r>
      <w:r>
        <w:t xml:space="preserve"> </w:t>
      </w:r>
      <w:r w:rsidR="00AD591C">
        <w:tab/>
      </w:r>
      <w:r>
        <w:t>Minister Infrastruktury kieruje działem administracji rządowej – gospodarka wodna, na podstawie § 1 ust. 2 pkt 6 rozporządzenia Prezesa Rady Ministrów z dnia 18 listopada 2019 r. w sprawie szczegółowego zakresu działania Ministra Infrastruktury (Dz. U. z 2021 r. poz. 937).</w:t>
      </w:r>
    </w:p>
  </w:footnote>
  <w:footnote w:id="2">
    <w:p w14:paraId="1166EB79" w14:textId="7E752C3F" w:rsidR="000A271A" w:rsidRDefault="000A271A" w:rsidP="000A271A">
      <w:pPr>
        <w:pStyle w:val="ODNONIKtreodnonika"/>
      </w:pPr>
      <w:r>
        <w:rPr>
          <w:rStyle w:val="Odwoanieprzypisudolnego"/>
        </w:rPr>
        <w:footnoteRef/>
      </w:r>
      <w:r w:rsidR="005911F7">
        <w:rPr>
          <w:rStyle w:val="IGindeksgrny"/>
        </w:rPr>
        <w:t>)</w:t>
      </w:r>
      <w:r>
        <w:t xml:space="preserve"> </w:t>
      </w:r>
      <w:r w:rsidR="00AD591C">
        <w:tab/>
      </w:r>
      <w:r w:rsidRPr="000A271A">
        <w:t xml:space="preserve">Dz. U. </w:t>
      </w:r>
      <w:r w:rsidR="005911F7">
        <w:t xml:space="preserve">z </w:t>
      </w:r>
      <w:r w:rsidRPr="000A271A">
        <w:t>2016</w:t>
      </w:r>
      <w:r w:rsidR="005911F7">
        <w:t xml:space="preserve"> r.</w:t>
      </w:r>
      <w:r w:rsidR="001C0F6C">
        <w:t xml:space="preserve"> poz. 1967</w:t>
      </w:r>
      <w:r w:rsidR="00591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8130" w14:textId="00A77FF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92CF1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477633F"/>
    <w:multiLevelType w:val="hybridMultilevel"/>
    <w:tmpl w:val="54B2AE1A"/>
    <w:lvl w:ilvl="0" w:tplc="74B244F6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1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694"/>
    <w:rsid w:val="00057AB3"/>
    <w:rsid w:val="00060076"/>
    <w:rsid w:val="00060432"/>
    <w:rsid w:val="00060D87"/>
    <w:rsid w:val="000615A5"/>
    <w:rsid w:val="00064800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71A"/>
    <w:rsid w:val="000A323B"/>
    <w:rsid w:val="000B298D"/>
    <w:rsid w:val="000B5B2D"/>
    <w:rsid w:val="000B5DCE"/>
    <w:rsid w:val="000C05BA"/>
    <w:rsid w:val="000C0E8F"/>
    <w:rsid w:val="000C4978"/>
    <w:rsid w:val="000C4BC4"/>
    <w:rsid w:val="000D0110"/>
    <w:rsid w:val="000D2468"/>
    <w:rsid w:val="000D2B99"/>
    <w:rsid w:val="000D318A"/>
    <w:rsid w:val="000D6173"/>
    <w:rsid w:val="000D6F83"/>
    <w:rsid w:val="000E25CC"/>
    <w:rsid w:val="000E3386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32D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F6C"/>
    <w:rsid w:val="001C1832"/>
    <w:rsid w:val="001C188C"/>
    <w:rsid w:val="001D1783"/>
    <w:rsid w:val="001D53CD"/>
    <w:rsid w:val="001D55A3"/>
    <w:rsid w:val="001D5AF5"/>
    <w:rsid w:val="001E1E73"/>
    <w:rsid w:val="001E3B53"/>
    <w:rsid w:val="001E4E0C"/>
    <w:rsid w:val="001E526D"/>
    <w:rsid w:val="001E55E8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113"/>
    <w:rsid w:val="00264EC6"/>
    <w:rsid w:val="00271013"/>
    <w:rsid w:val="00273FE4"/>
    <w:rsid w:val="002765B4"/>
    <w:rsid w:val="00276A94"/>
    <w:rsid w:val="002901EB"/>
    <w:rsid w:val="00292CF1"/>
    <w:rsid w:val="0029405D"/>
    <w:rsid w:val="00294FA6"/>
    <w:rsid w:val="00295A6F"/>
    <w:rsid w:val="002A0761"/>
    <w:rsid w:val="002A20C4"/>
    <w:rsid w:val="002A4ABB"/>
    <w:rsid w:val="002A570F"/>
    <w:rsid w:val="002A7292"/>
    <w:rsid w:val="002A7358"/>
    <w:rsid w:val="002A7902"/>
    <w:rsid w:val="002B06BC"/>
    <w:rsid w:val="002B0F6B"/>
    <w:rsid w:val="002B23B8"/>
    <w:rsid w:val="002B4429"/>
    <w:rsid w:val="002B68A6"/>
    <w:rsid w:val="002B7FAF"/>
    <w:rsid w:val="002C46F3"/>
    <w:rsid w:val="002C7F4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2E2"/>
    <w:rsid w:val="002E5F79"/>
    <w:rsid w:val="002E64FA"/>
    <w:rsid w:val="002F0A00"/>
    <w:rsid w:val="002F0CFA"/>
    <w:rsid w:val="002F669F"/>
    <w:rsid w:val="00301C97"/>
    <w:rsid w:val="0030541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58DB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5D0"/>
    <w:rsid w:val="00394423"/>
    <w:rsid w:val="00396942"/>
    <w:rsid w:val="00396B49"/>
    <w:rsid w:val="00396E3E"/>
    <w:rsid w:val="003A306E"/>
    <w:rsid w:val="003A4E16"/>
    <w:rsid w:val="003A60DC"/>
    <w:rsid w:val="003A6A46"/>
    <w:rsid w:val="003A7A63"/>
    <w:rsid w:val="003B000C"/>
    <w:rsid w:val="003B0F1D"/>
    <w:rsid w:val="003B4A57"/>
    <w:rsid w:val="003B7CE7"/>
    <w:rsid w:val="003C0AD9"/>
    <w:rsid w:val="003C0ED0"/>
    <w:rsid w:val="003C1D49"/>
    <w:rsid w:val="003C35C4"/>
    <w:rsid w:val="003C7D9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41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5E3"/>
    <w:rsid w:val="00474E3C"/>
    <w:rsid w:val="00480A58"/>
    <w:rsid w:val="00482094"/>
    <w:rsid w:val="00482151"/>
    <w:rsid w:val="00485FAD"/>
    <w:rsid w:val="00487AED"/>
    <w:rsid w:val="00491985"/>
    <w:rsid w:val="00491EDF"/>
    <w:rsid w:val="00492A3F"/>
    <w:rsid w:val="00494F62"/>
    <w:rsid w:val="004A2001"/>
    <w:rsid w:val="004A2625"/>
    <w:rsid w:val="004A3590"/>
    <w:rsid w:val="004B00A7"/>
    <w:rsid w:val="004B25E2"/>
    <w:rsid w:val="004B34D7"/>
    <w:rsid w:val="004B4499"/>
    <w:rsid w:val="004B5037"/>
    <w:rsid w:val="004B58B5"/>
    <w:rsid w:val="004B5B2F"/>
    <w:rsid w:val="004B6262"/>
    <w:rsid w:val="004B626A"/>
    <w:rsid w:val="004B660E"/>
    <w:rsid w:val="004C05BD"/>
    <w:rsid w:val="004C3B06"/>
    <w:rsid w:val="004C3F97"/>
    <w:rsid w:val="004C7EE7"/>
    <w:rsid w:val="004D2DEE"/>
    <w:rsid w:val="004D2E1F"/>
    <w:rsid w:val="004D4528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C02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1F7"/>
    <w:rsid w:val="00597024"/>
    <w:rsid w:val="005A0274"/>
    <w:rsid w:val="005A095C"/>
    <w:rsid w:val="005A669D"/>
    <w:rsid w:val="005A75D8"/>
    <w:rsid w:val="005B713E"/>
    <w:rsid w:val="005C03B6"/>
    <w:rsid w:val="005C348E"/>
    <w:rsid w:val="005C5C51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BA9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7E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AE8"/>
    <w:rsid w:val="006872AE"/>
    <w:rsid w:val="00690082"/>
    <w:rsid w:val="00690252"/>
    <w:rsid w:val="006946BB"/>
    <w:rsid w:val="006952B0"/>
    <w:rsid w:val="006969FA"/>
    <w:rsid w:val="006A35D5"/>
    <w:rsid w:val="006A748A"/>
    <w:rsid w:val="006B2A87"/>
    <w:rsid w:val="006B7E5A"/>
    <w:rsid w:val="006C419E"/>
    <w:rsid w:val="006C4A31"/>
    <w:rsid w:val="006C5AC2"/>
    <w:rsid w:val="006C6AFB"/>
    <w:rsid w:val="006C6B43"/>
    <w:rsid w:val="006D244F"/>
    <w:rsid w:val="006D2735"/>
    <w:rsid w:val="006D45B2"/>
    <w:rsid w:val="006E0FCC"/>
    <w:rsid w:val="006E1E96"/>
    <w:rsid w:val="006E4B1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1EE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C99"/>
    <w:rsid w:val="00753B51"/>
    <w:rsid w:val="00756629"/>
    <w:rsid w:val="007575D2"/>
    <w:rsid w:val="00757B4F"/>
    <w:rsid w:val="00757B6A"/>
    <w:rsid w:val="00760524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340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F9B"/>
    <w:rsid w:val="007C0BD6"/>
    <w:rsid w:val="007C3806"/>
    <w:rsid w:val="007C5BB7"/>
    <w:rsid w:val="007D07B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C7C"/>
    <w:rsid w:val="00802949"/>
    <w:rsid w:val="0080301E"/>
    <w:rsid w:val="0080365F"/>
    <w:rsid w:val="00812BE5"/>
    <w:rsid w:val="00817429"/>
    <w:rsid w:val="008210A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70E"/>
    <w:rsid w:val="008436B8"/>
    <w:rsid w:val="008460B6"/>
    <w:rsid w:val="00850C9D"/>
    <w:rsid w:val="008519E2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BF2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1A28"/>
    <w:rsid w:val="008C3524"/>
    <w:rsid w:val="008C4061"/>
    <w:rsid w:val="008C4229"/>
    <w:rsid w:val="008C5BE0"/>
    <w:rsid w:val="008C7233"/>
    <w:rsid w:val="008D239F"/>
    <w:rsid w:val="008D2434"/>
    <w:rsid w:val="008D3C9D"/>
    <w:rsid w:val="008E171D"/>
    <w:rsid w:val="008E2785"/>
    <w:rsid w:val="008E78A3"/>
    <w:rsid w:val="008F0654"/>
    <w:rsid w:val="008F06CB"/>
    <w:rsid w:val="008F2E83"/>
    <w:rsid w:val="008F612A"/>
    <w:rsid w:val="0090065F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EB9"/>
    <w:rsid w:val="00917CE5"/>
    <w:rsid w:val="009217C0"/>
    <w:rsid w:val="00925241"/>
    <w:rsid w:val="00925CEC"/>
    <w:rsid w:val="00926A3F"/>
    <w:rsid w:val="0092794E"/>
    <w:rsid w:val="00930D30"/>
    <w:rsid w:val="00930D78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3AC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FD6"/>
    <w:rsid w:val="009A5289"/>
    <w:rsid w:val="009A7A53"/>
    <w:rsid w:val="009A7ED2"/>
    <w:rsid w:val="009B0402"/>
    <w:rsid w:val="009B0B75"/>
    <w:rsid w:val="009B16DF"/>
    <w:rsid w:val="009B2A7D"/>
    <w:rsid w:val="009B4CB2"/>
    <w:rsid w:val="009B502E"/>
    <w:rsid w:val="009B6701"/>
    <w:rsid w:val="009B6EF7"/>
    <w:rsid w:val="009B7000"/>
    <w:rsid w:val="009B739C"/>
    <w:rsid w:val="009C04EC"/>
    <w:rsid w:val="009C328C"/>
    <w:rsid w:val="009C4444"/>
    <w:rsid w:val="009C6648"/>
    <w:rsid w:val="009C79AD"/>
    <w:rsid w:val="009C7CA6"/>
    <w:rsid w:val="009D3316"/>
    <w:rsid w:val="009D55AA"/>
    <w:rsid w:val="009D58E6"/>
    <w:rsid w:val="009E00FD"/>
    <w:rsid w:val="009E3E77"/>
    <w:rsid w:val="009E3FAB"/>
    <w:rsid w:val="009E5B3F"/>
    <w:rsid w:val="009E7D90"/>
    <w:rsid w:val="009F1AB0"/>
    <w:rsid w:val="009F3137"/>
    <w:rsid w:val="009F501D"/>
    <w:rsid w:val="00A039D5"/>
    <w:rsid w:val="00A046AD"/>
    <w:rsid w:val="00A079C1"/>
    <w:rsid w:val="00A1002B"/>
    <w:rsid w:val="00A10D9A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0CC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69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91C"/>
    <w:rsid w:val="00AE4179"/>
    <w:rsid w:val="00AE4425"/>
    <w:rsid w:val="00AE46EF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AC7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3D4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B1B"/>
    <w:rsid w:val="00B642FC"/>
    <w:rsid w:val="00B64D26"/>
    <w:rsid w:val="00B64FBB"/>
    <w:rsid w:val="00B70E22"/>
    <w:rsid w:val="00B7486E"/>
    <w:rsid w:val="00B774CB"/>
    <w:rsid w:val="00B80402"/>
    <w:rsid w:val="00B80B9A"/>
    <w:rsid w:val="00B830B7"/>
    <w:rsid w:val="00B848EA"/>
    <w:rsid w:val="00B84B2B"/>
    <w:rsid w:val="00B8588C"/>
    <w:rsid w:val="00B90500"/>
    <w:rsid w:val="00B9176C"/>
    <w:rsid w:val="00B935A4"/>
    <w:rsid w:val="00B9700B"/>
    <w:rsid w:val="00BA29C2"/>
    <w:rsid w:val="00BA561A"/>
    <w:rsid w:val="00BA6A8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EE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D70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751"/>
    <w:rsid w:val="00CD12C1"/>
    <w:rsid w:val="00CD214E"/>
    <w:rsid w:val="00CD46FA"/>
    <w:rsid w:val="00CD5973"/>
    <w:rsid w:val="00CE31A6"/>
    <w:rsid w:val="00CF09AA"/>
    <w:rsid w:val="00CF12CC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251"/>
    <w:rsid w:val="00D50ABD"/>
    <w:rsid w:val="00D5492C"/>
    <w:rsid w:val="00D54F04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858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9EA"/>
    <w:rsid w:val="00DA7017"/>
    <w:rsid w:val="00DA7028"/>
    <w:rsid w:val="00DA73EE"/>
    <w:rsid w:val="00DB1AD2"/>
    <w:rsid w:val="00DB2B58"/>
    <w:rsid w:val="00DB3093"/>
    <w:rsid w:val="00DB5206"/>
    <w:rsid w:val="00DB6276"/>
    <w:rsid w:val="00DB63F5"/>
    <w:rsid w:val="00DB72A6"/>
    <w:rsid w:val="00DC1C6B"/>
    <w:rsid w:val="00DC2C2E"/>
    <w:rsid w:val="00DC4AF0"/>
    <w:rsid w:val="00DC7886"/>
    <w:rsid w:val="00DD0CF2"/>
    <w:rsid w:val="00DD79B8"/>
    <w:rsid w:val="00DE1554"/>
    <w:rsid w:val="00DE2901"/>
    <w:rsid w:val="00DE590F"/>
    <w:rsid w:val="00DE7DC1"/>
    <w:rsid w:val="00DF3F7E"/>
    <w:rsid w:val="00DF6C10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0F0"/>
    <w:rsid w:val="00E2396E"/>
    <w:rsid w:val="00E24728"/>
    <w:rsid w:val="00E276AC"/>
    <w:rsid w:val="00E34A35"/>
    <w:rsid w:val="00E37C2F"/>
    <w:rsid w:val="00E41C28"/>
    <w:rsid w:val="00E451D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696"/>
    <w:rsid w:val="00E62774"/>
    <w:rsid w:val="00E6307C"/>
    <w:rsid w:val="00E636FA"/>
    <w:rsid w:val="00E64E81"/>
    <w:rsid w:val="00E66C50"/>
    <w:rsid w:val="00E679D3"/>
    <w:rsid w:val="00E67FB9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13B"/>
    <w:rsid w:val="00E91FAE"/>
    <w:rsid w:val="00E96E3F"/>
    <w:rsid w:val="00EA1348"/>
    <w:rsid w:val="00EA184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285"/>
    <w:rsid w:val="00F00B73"/>
    <w:rsid w:val="00F115CA"/>
    <w:rsid w:val="00F14380"/>
    <w:rsid w:val="00F14817"/>
    <w:rsid w:val="00F14EBA"/>
    <w:rsid w:val="00F1510F"/>
    <w:rsid w:val="00F1533A"/>
    <w:rsid w:val="00F15E5A"/>
    <w:rsid w:val="00F17F0A"/>
    <w:rsid w:val="00F23F7E"/>
    <w:rsid w:val="00F2668F"/>
    <w:rsid w:val="00F2742F"/>
    <w:rsid w:val="00F2753B"/>
    <w:rsid w:val="00F30C0C"/>
    <w:rsid w:val="00F33F8B"/>
    <w:rsid w:val="00F340B2"/>
    <w:rsid w:val="00F43390"/>
    <w:rsid w:val="00F443B2"/>
    <w:rsid w:val="00F458D8"/>
    <w:rsid w:val="00F4663F"/>
    <w:rsid w:val="00F50237"/>
    <w:rsid w:val="00F50BF6"/>
    <w:rsid w:val="00F5160F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26B"/>
    <w:rsid w:val="00FA13C2"/>
    <w:rsid w:val="00FA7F91"/>
    <w:rsid w:val="00FB121C"/>
    <w:rsid w:val="00FB1CDD"/>
    <w:rsid w:val="00FB1FBF"/>
    <w:rsid w:val="00FB2C2F"/>
    <w:rsid w:val="00FB305C"/>
    <w:rsid w:val="00FB3E06"/>
    <w:rsid w:val="00FC2E3D"/>
    <w:rsid w:val="00FC35F4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B9B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4AAFF"/>
  <w15:docId w15:val="{45A5E4C7-6CD7-463A-B43F-51C08D7A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rsid w:val="00EA184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71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71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lim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C0FA2-4333-4E7F-9768-5791F963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2228</Words>
  <Characters>13372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Brzozowska Patrycja</dc:creator>
  <cp:lastModifiedBy>Szczurowski Bartosz</cp:lastModifiedBy>
  <cp:revision>6</cp:revision>
  <cp:lastPrinted>2022-01-18T10:07:00Z</cp:lastPrinted>
  <dcterms:created xsi:type="dcterms:W3CDTF">2022-06-10T10:05:00Z</dcterms:created>
  <dcterms:modified xsi:type="dcterms:W3CDTF">2022-06-13T09:55:00Z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