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2E33" w14:textId="4642DA06" w:rsidR="00D05D1D" w:rsidRDefault="00D05D1D" w:rsidP="00D05D1D">
      <w:pPr>
        <w:spacing w:after="0" w:line="360" w:lineRule="auto"/>
        <w:jc w:val="right"/>
        <w:rPr>
          <w:rFonts w:ascii="Times New Roman" w:eastAsia="Times New Roman" w:hAnsi="Times New Roman" w:cs="Times New Roman"/>
          <w:lang w:eastAsia="pl-PL"/>
        </w:rPr>
      </w:pPr>
      <w:r w:rsidRPr="00D05D1D">
        <w:rPr>
          <w:rFonts w:ascii="Times New Roman" w:eastAsia="Times New Roman" w:hAnsi="Times New Roman" w:cs="Times New Roman"/>
          <w:lang w:eastAsia="pl-PL"/>
        </w:rPr>
        <w:t xml:space="preserve">Projekt z dnia </w:t>
      </w:r>
      <w:r w:rsidR="00BA76AF">
        <w:rPr>
          <w:rFonts w:ascii="Times New Roman" w:eastAsia="Times New Roman" w:hAnsi="Times New Roman" w:cs="Times New Roman"/>
          <w:lang w:eastAsia="pl-PL"/>
        </w:rPr>
        <w:t>30</w:t>
      </w:r>
      <w:r w:rsidR="00F15C08" w:rsidRPr="00D05D1D">
        <w:rPr>
          <w:rFonts w:ascii="Times New Roman" w:eastAsia="Times New Roman" w:hAnsi="Times New Roman" w:cs="Times New Roman"/>
          <w:lang w:eastAsia="pl-PL"/>
        </w:rPr>
        <w:t xml:space="preserve"> </w:t>
      </w:r>
      <w:r w:rsidR="008E6EB4">
        <w:rPr>
          <w:rFonts w:ascii="Times New Roman" w:eastAsia="Times New Roman" w:hAnsi="Times New Roman" w:cs="Times New Roman"/>
          <w:lang w:eastAsia="pl-PL"/>
        </w:rPr>
        <w:t>czerwca</w:t>
      </w:r>
      <w:r w:rsidRPr="00D05D1D">
        <w:rPr>
          <w:rFonts w:ascii="Times New Roman" w:eastAsia="Times New Roman" w:hAnsi="Times New Roman" w:cs="Times New Roman"/>
          <w:lang w:eastAsia="pl-PL"/>
        </w:rPr>
        <w:t xml:space="preserve"> 2022 r.</w:t>
      </w:r>
    </w:p>
    <w:p w14:paraId="78E7D9F1" w14:textId="3A5A083C" w:rsidR="004C7896" w:rsidRPr="00D21EA7" w:rsidRDefault="00322A7B" w:rsidP="00BD1744">
      <w:pPr>
        <w:spacing w:after="120" w:line="276" w:lineRule="auto"/>
        <w:jc w:val="center"/>
        <w:rPr>
          <w:rFonts w:ascii="Times New Roman" w:eastAsia="Times New Roman" w:hAnsi="Times New Roman" w:cs="Times New Roman"/>
          <w:b/>
          <w:bCs/>
          <w:sz w:val="24"/>
          <w:szCs w:val="24"/>
          <w:lang w:eastAsia="pl-PL"/>
        </w:rPr>
      </w:pPr>
      <w:r w:rsidRPr="00322A7B">
        <w:rPr>
          <w:rFonts w:ascii="Times New Roman" w:eastAsia="Times New Roman" w:hAnsi="Times New Roman" w:cs="Times New Roman"/>
          <w:sz w:val="24"/>
          <w:szCs w:val="24"/>
          <w:lang w:eastAsia="pl-PL"/>
        </w:rPr>
        <w:br/>
      </w:r>
      <w:r w:rsidRPr="00D21EA7">
        <w:rPr>
          <w:rFonts w:ascii="Times New Roman" w:eastAsia="Times New Roman" w:hAnsi="Times New Roman" w:cs="Times New Roman"/>
          <w:b/>
          <w:bCs/>
          <w:sz w:val="24"/>
          <w:szCs w:val="24"/>
          <w:lang w:eastAsia="pl-PL"/>
        </w:rPr>
        <w:t>UZASADNIENIE</w:t>
      </w:r>
    </w:p>
    <w:p w14:paraId="62918DED" w14:textId="77777777" w:rsidR="006B361C" w:rsidRPr="00BD1744" w:rsidRDefault="006B361C" w:rsidP="00BD1744">
      <w:pPr>
        <w:spacing w:after="120" w:line="276" w:lineRule="auto"/>
        <w:jc w:val="center"/>
        <w:rPr>
          <w:rFonts w:ascii="Times New Roman" w:eastAsia="Times New Roman" w:hAnsi="Times New Roman" w:cs="Times New Roman"/>
          <w:sz w:val="24"/>
          <w:szCs w:val="24"/>
          <w:lang w:eastAsia="pl-PL"/>
        </w:rPr>
      </w:pPr>
    </w:p>
    <w:p w14:paraId="69330281" w14:textId="0424E446" w:rsidR="00E30067" w:rsidRPr="00D21EA7" w:rsidRDefault="00E30067" w:rsidP="00BE18C6">
      <w:pPr>
        <w:pStyle w:val="Akapitzlist"/>
        <w:numPr>
          <w:ilvl w:val="0"/>
          <w:numId w:val="9"/>
        </w:numPr>
        <w:spacing w:after="120" w:line="276" w:lineRule="auto"/>
        <w:ind w:left="714" w:hanging="357"/>
        <w:contextualSpacing w:val="0"/>
        <w:jc w:val="both"/>
        <w:rPr>
          <w:rFonts w:ascii="Times New Roman" w:eastAsia="Times New Roman" w:hAnsi="Times New Roman" w:cs="Times New Roman"/>
          <w:b/>
          <w:bCs/>
          <w:sz w:val="24"/>
          <w:szCs w:val="24"/>
          <w:lang w:eastAsia="pl-PL"/>
        </w:rPr>
      </w:pPr>
      <w:r w:rsidRPr="00D21EA7">
        <w:rPr>
          <w:rFonts w:ascii="Times New Roman" w:eastAsia="Times New Roman" w:hAnsi="Times New Roman" w:cs="Times New Roman"/>
          <w:b/>
          <w:bCs/>
          <w:sz w:val="24"/>
          <w:szCs w:val="24"/>
          <w:lang w:eastAsia="pl-PL"/>
        </w:rPr>
        <w:t>Cel i potrzeba wydania nowego rozporządzenia</w:t>
      </w:r>
    </w:p>
    <w:p w14:paraId="4939C6BF" w14:textId="24226EE0" w:rsidR="00FF69A5" w:rsidRPr="00D21EA7" w:rsidRDefault="00FF69A5" w:rsidP="00CA7957">
      <w:pPr>
        <w:spacing w:before="120" w:after="120" w:line="276" w:lineRule="auto"/>
        <w:jc w:val="both"/>
        <w:rPr>
          <w:rFonts w:ascii="Times New Roman" w:eastAsia="Calibri" w:hAnsi="Times New Roman" w:cs="Times New Roman"/>
          <w:bCs/>
          <w:iCs/>
          <w:color w:val="000000"/>
          <w:sz w:val="24"/>
          <w:szCs w:val="24"/>
        </w:rPr>
      </w:pPr>
      <w:r w:rsidRPr="00D21EA7">
        <w:rPr>
          <w:rFonts w:ascii="Times New Roman" w:eastAsia="Calibri" w:hAnsi="Times New Roman" w:cs="Times New Roman"/>
          <w:bCs/>
          <w:iCs/>
          <w:color w:val="000000"/>
          <w:sz w:val="24"/>
          <w:szCs w:val="24"/>
        </w:rPr>
        <w:t xml:space="preserve">Przewidziany w art. 10 ust. 1 </w:t>
      </w:r>
      <w:r w:rsidRPr="00BE18C6">
        <w:rPr>
          <w:rFonts w:ascii="Times New Roman" w:eastAsia="Calibri" w:hAnsi="Times New Roman" w:cs="Times New Roman"/>
          <w:bCs/>
          <w:i/>
          <w:color w:val="000000"/>
          <w:sz w:val="24"/>
          <w:szCs w:val="24"/>
        </w:rPr>
        <w:t>ustawy z dnia 10 kwietnia 1997 r. - Prawo energetyczne</w:t>
      </w:r>
      <w:r w:rsidRPr="00D21EA7">
        <w:rPr>
          <w:rFonts w:ascii="Times New Roman" w:eastAsia="Calibri" w:hAnsi="Times New Roman" w:cs="Times New Roman"/>
          <w:bCs/>
          <w:iCs/>
          <w:color w:val="000000"/>
          <w:sz w:val="24"/>
          <w:szCs w:val="24"/>
        </w:rPr>
        <w:t xml:space="preserve"> (Dz. U. z </w:t>
      </w:r>
      <w:r w:rsidR="009D1770">
        <w:rPr>
          <w:rFonts w:ascii="Times New Roman" w:eastAsia="Calibri" w:hAnsi="Times New Roman" w:cs="Times New Roman"/>
          <w:bCs/>
          <w:iCs/>
          <w:color w:val="000000"/>
          <w:sz w:val="24"/>
          <w:szCs w:val="24"/>
        </w:rPr>
        <w:t>2022 r. poz</w:t>
      </w:r>
      <w:r w:rsidRPr="00D21EA7">
        <w:rPr>
          <w:rFonts w:ascii="Times New Roman" w:eastAsia="Calibri" w:hAnsi="Times New Roman" w:cs="Times New Roman"/>
          <w:bCs/>
          <w:iCs/>
          <w:color w:val="000000"/>
          <w:sz w:val="24"/>
          <w:szCs w:val="24"/>
        </w:rPr>
        <w:t>.</w:t>
      </w:r>
      <w:r w:rsidR="009D1770">
        <w:rPr>
          <w:rFonts w:ascii="Times New Roman" w:eastAsia="Calibri" w:hAnsi="Times New Roman" w:cs="Times New Roman"/>
          <w:bCs/>
          <w:iCs/>
          <w:color w:val="000000"/>
          <w:sz w:val="24"/>
          <w:szCs w:val="24"/>
        </w:rPr>
        <w:t xml:space="preserve"> 1385</w:t>
      </w:r>
      <w:r w:rsidR="00FA3CE1" w:rsidRPr="00D21EA7">
        <w:rPr>
          <w:rFonts w:ascii="Times New Roman" w:eastAsia="Calibri" w:hAnsi="Times New Roman" w:cs="Times New Roman"/>
          <w:bCs/>
          <w:iCs/>
          <w:color w:val="000000"/>
          <w:sz w:val="24"/>
          <w:szCs w:val="24"/>
        </w:rPr>
        <w:t>), zwan</w:t>
      </w:r>
      <w:r w:rsidR="00BA76AF">
        <w:rPr>
          <w:rFonts w:ascii="Times New Roman" w:eastAsia="Calibri" w:hAnsi="Times New Roman" w:cs="Times New Roman"/>
          <w:bCs/>
          <w:iCs/>
          <w:color w:val="000000"/>
          <w:sz w:val="24"/>
          <w:szCs w:val="24"/>
        </w:rPr>
        <w:t>ej</w:t>
      </w:r>
      <w:r w:rsidR="00FA3CE1" w:rsidRPr="00D21EA7">
        <w:rPr>
          <w:rFonts w:ascii="Times New Roman" w:eastAsia="Calibri" w:hAnsi="Times New Roman" w:cs="Times New Roman"/>
          <w:bCs/>
          <w:iCs/>
          <w:color w:val="000000"/>
          <w:sz w:val="24"/>
          <w:szCs w:val="24"/>
        </w:rPr>
        <w:t xml:space="preserve"> dalej </w:t>
      </w:r>
      <w:r w:rsidRPr="00D21EA7">
        <w:rPr>
          <w:rFonts w:ascii="Times New Roman" w:eastAsia="Calibri" w:hAnsi="Times New Roman" w:cs="Times New Roman"/>
          <w:bCs/>
          <w:iCs/>
          <w:color w:val="000000"/>
          <w:sz w:val="24"/>
          <w:szCs w:val="24"/>
        </w:rPr>
        <w:t>„</w:t>
      </w:r>
      <w:r w:rsidRPr="00BE18C6">
        <w:rPr>
          <w:rFonts w:ascii="Times New Roman" w:eastAsia="Calibri" w:hAnsi="Times New Roman" w:cs="Times New Roman"/>
          <w:bCs/>
          <w:i/>
          <w:color w:val="000000"/>
          <w:sz w:val="24"/>
          <w:szCs w:val="24"/>
        </w:rPr>
        <w:t>ustaw</w:t>
      </w:r>
      <w:r w:rsidR="00FA3CE1" w:rsidRPr="00BE18C6">
        <w:rPr>
          <w:rFonts w:ascii="Times New Roman" w:eastAsia="Calibri" w:hAnsi="Times New Roman" w:cs="Times New Roman"/>
          <w:bCs/>
          <w:i/>
          <w:color w:val="000000"/>
          <w:sz w:val="24"/>
          <w:szCs w:val="24"/>
        </w:rPr>
        <w:t>ą –</w:t>
      </w:r>
      <w:r w:rsidRPr="00BE18C6">
        <w:rPr>
          <w:rFonts w:ascii="Times New Roman" w:eastAsia="Calibri" w:hAnsi="Times New Roman" w:cs="Times New Roman"/>
          <w:bCs/>
          <w:i/>
          <w:color w:val="000000"/>
          <w:sz w:val="24"/>
          <w:szCs w:val="24"/>
        </w:rPr>
        <w:t xml:space="preserve"> Prawo energetyczne</w:t>
      </w:r>
      <w:r w:rsidRPr="00D21EA7">
        <w:rPr>
          <w:rFonts w:ascii="Times New Roman" w:eastAsia="Calibri" w:hAnsi="Times New Roman" w:cs="Times New Roman"/>
          <w:bCs/>
          <w:iCs/>
          <w:color w:val="000000"/>
          <w:sz w:val="24"/>
          <w:szCs w:val="24"/>
        </w:rPr>
        <w:t>”</w:t>
      </w:r>
      <w:r w:rsidR="00FA3CE1" w:rsidRPr="00D21EA7">
        <w:rPr>
          <w:rFonts w:ascii="Times New Roman" w:eastAsia="Calibri" w:hAnsi="Times New Roman" w:cs="Times New Roman"/>
          <w:bCs/>
          <w:iCs/>
          <w:color w:val="000000"/>
          <w:sz w:val="24"/>
          <w:szCs w:val="24"/>
        </w:rPr>
        <w:t>,</w:t>
      </w:r>
      <w:r w:rsidRPr="00D21EA7">
        <w:rPr>
          <w:rFonts w:ascii="Times New Roman" w:eastAsia="Calibri" w:hAnsi="Times New Roman" w:cs="Times New Roman"/>
          <w:bCs/>
          <w:iCs/>
          <w:color w:val="000000"/>
          <w:sz w:val="24"/>
          <w:szCs w:val="24"/>
        </w:rPr>
        <w:t xml:space="preserve"> obowiązek utrzymywania zapasów paliw w ilości zapewniającej utrzymanie ciągłości dostaw energii elektrycznej lub ciepła do odbiorców ma na celu zapewnienie bezpieczeństwa energetycznego. Obowiązek ten został nałożony na wszystkie przedsiębiorstwa energetyczne zajmujące się wytwarzaniem energii elektrycznej lub ciepła. </w:t>
      </w:r>
    </w:p>
    <w:p w14:paraId="488A723D" w14:textId="2AB1AF75" w:rsidR="00FF69A5" w:rsidRPr="00D21EA7" w:rsidRDefault="00FF69A5" w:rsidP="00CA7957">
      <w:pPr>
        <w:spacing w:before="120" w:after="120" w:line="276" w:lineRule="auto"/>
        <w:jc w:val="both"/>
        <w:rPr>
          <w:rFonts w:ascii="Times New Roman" w:eastAsia="Calibri" w:hAnsi="Times New Roman" w:cs="Times New Roman"/>
          <w:bCs/>
          <w:iCs/>
          <w:color w:val="000000"/>
          <w:sz w:val="24"/>
          <w:szCs w:val="24"/>
        </w:rPr>
      </w:pPr>
      <w:r w:rsidRPr="00D21EA7">
        <w:rPr>
          <w:rFonts w:ascii="Times New Roman" w:eastAsia="Calibri" w:hAnsi="Times New Roman" w:cs="Times New Roman"/>
          <w:bCs/>
          <w:iCs/>
          <w:color w:val="000000"/>
          <w:sz w:val="24"/>
          <w:szCs w:val="24"/>
        </w:rPr>
        <w:t>Utrzymywane przez przedsiębiorstwa energetyczne zapasy paliw mają za zadanie umożliwić tym podmiotom niezakłócone funkcjonowanie, niezależnie od czynników zewnętrznych, oraz zachowanie zdolności do nieprzerwanego dostarczania energii elektrycznej lub ciepła odbiorcom. Ustalony rozporządzeniem</w:t>
      </w:r>
      <w:r w:rsidR="00624CCF" w:rsidRPr="00D21EA7">
        <w:rPr>
          <w:rFonts w:ascii="Times New Roman" w:eastAsia="Calibri" w:hAnsi="Times New Roman" w:cs="Times New Roman"/>
          <w:bCs/>
          <w:iCs/>
          <w:color w:val="000000"/>
          <w:sz w:val="24"/>
          <w:szCs w:val="24"/>
        </w:rPr>
        <w:t>, zgodnie z art. 10 ust. 6 ustawy – Prawo energetyczne,</w:t>
      </w:r>
      <w:r w:rsidRPr="00D21EA7">
        <w:rPr>
          <w:rFonts w:ascii="Times New Roman" w:eastAsia="Calibri" w:hAnsi="Times New Roman" w:cs="Times New Roman"/>
          <w:bCs/>
          <w:iCs/>
          <w:color w:val="000000"/>
          <w:sz w:val="24"/>
          <w:szCs w:val="24"/>
        </w:rPr>
        <w:t xml:space="preserve"> zapas obowiązkowy ma zapewniać w sytuacjach kryzysowych ciągłość dostaw energii elektrycznej i ciepła do odbiorców przez określoną liczbę dni oraz z wystarczającym wyprzedzeniem czasowym sygnalizować problemy z dostawami paliw do przedsiębiorstw. </w:t>
      </w:r>
      <w:r w:rsidR="00624CCF" w:rsidRPr="00D21EA7">
        <w:rPr>
          <w:rFonts w:ascii="Times New Roman" w:hAnsi="Times New Roman" w:cs="Times New Roman"/>
          <w:bCs/>
          <w:iCs/>
          <w:color w:val="000000"/>
          <w:sz w:val="24"/>
          <w:szCs w:val="24"/>
        </w:rPr>
        <w:t xml:space="preserve">Obecnie kwestie te reguluje </w:t>
      </w:r>
      <w:r w:rsidR="00624CCF" w:rsidRPr="00D21EA7">
        <w:rPr>
          <w:rFonts w:ascii="Times New Roman" w:hAnsi="Times New Roman" w:cs="Times New Roman"/>
          <w:bCs/>
          <w:i/>
          <w:color w:val="000000"/>
          <w:sz w:val="24"/>
          <w:szCs w:val="24"/>
        </w:rPr>
        <w:t>rozporządzenie Ministra Gospodarki, Pracy i Polityki Społecznej z dnia 12 lutego 2003 r. w sprawie zapasów paliw w przedsiębiorstwach energetycznych</w:t>
      </w:r>
      <w:r w:rsidR="00624CCF" w:rsidRPr="00D21EA7">
        <w:rPr>
          <w:rFonts w:ascii="Times New Roman" w:hAnsi="Times New Roman" w:cs="Times New Roman"/>
          <w:bCs/>
          <w:iCs/>
          <w:color w:val="000000"/>
          <w:sz w:val="24"/>
          <w:szCs w:val="24"/>
        </w:rPr>
        <w:t xml:space="preserve"> (Dz. U. poz. 338 oraz z 2010 r. poz. 701)</w:t>
      </w:r>
      <w:r w:rsidR="00D24C26" w:rsidRPr="00D21EA7">
        <w:rPr>
          <w:rFonts w:ascii="Times New Roman" w:hAnsi="Times New Roman" w:cs="Times New Roman"/>
          <w:bCs/>
          <w:iCs/>
          <w:color w:val="000000"/>
          <w:sz w:val="24"/>
          <w:szCs w:val="24"/>
        </w:rPr>
        <w:t>, zwane dalej „</w:t>
      </w:r>
      <w:r w:rsidR="00D24C26" w:rsidRPr="00D21EA7">
        <w:rPr>
          <w:rFonts w:ascii="Times New Roman" w:hAnsi="Times New Roman" w:cs="Times New Roman"/>
          <w:bCs/>
          <w:i/>
          <w:color w:val="000000"/>
          <w:sz w:val="24"/>
          <w:szCs w:val="24"/>
        </w:rPr>
        <w:t>rozporządzeniem</w:t>
      </w:r>
      <w:r w:rsidR="00D24C26" w:rsidRPr="00D21EA7">
        <w:rPr>
          <w:rFonts w:ascii="Times New Roman" w:hAnsi="Times New Roman" w:cs="Times New Roman"/>
          <w:bCs/>
          <w:iCs/>
          <w:color w:val="000000"/>
          <w:sz w:val="24"/>
          <w:szCs w:val="24"/>
        </w:rPr>
        <w:t>”</w:t>
      </w:r>
      <w:r w:rsidR="00624CCF" w:rsidRPr="00D21EA7">
        <w:rPr>
          <w:rFonts w:ascii="Times New Roman" w:hAnsi="Times New Roman" w:cs="Times New Roman"/>
          <w:bCs/>
          <w:iCs/>
          <w:color w:val="000000"/>
          <w:sz w:val="24"/>
          <w:szCs w:val="24"/>
        </w:rPr>
        <w:t>.</w:t>
      </w:r>
    </w:p>
    <w:p w14:paraId="024D7ABC" w14:textId="580454C6" w:rsidR="00FF69A5" w:rsidRPr="00D21EA7" w:rsidRDefault="00FF69A5" w:rsidP="00CA7957">
      <w:pPr>
        <w:spacing w:after="120" w:line="276" w:lineRule="auto"/>
        <w:jc w:val="both"/>
        <w:rPr>
          <w:rFonts w:ascii="Times New Roman" w:eastAsia="Calibri" w:hAnsi="Times New Roman" w:cs="Times New Roman"/>
          <w:bCs/>
          <w:iCs/>
          <w:color w:val="000000"/>
          <w:sz w:val="24"/>
          <w:szCs w:val="24"/>
        </w:rPr>
      </w:pPr>
      <w:r w:rsidRPr="00D21EA7">
        <w:rPr>
          <w:rFonts w:ascii="Times New Roman" w:eastAsia="Calibri" w:hAnsi="Times New Roman" w:cs="Times New Roman"/>
          <w:bCs/>
          <w:iCs/>
          <w:color w:val="000000"/>
          <w:sz w:val="24"/>
          <w:szCs w:val="24"/>
        </w:rPr>
        <w:t>Projekt</w:t>
      </w:r>
      <w:r w:rsidR="00FF7B91" w:rsidRPr="00D21EA7">
        <w:rPr>
          <w:rFonts w:ascii="Times New Roman" w:eastAsia="Calibri" w:hAnsi="Times New Roman" w:cs="Times New Roman"/>
          <w:bCs/>
          <w:iCs/>
          <w:color w:val="000000"/>
          <w:sz w:val="24"/>
          <w:szCs w:val="24"/>
        </w:rPr>
        <w:t xml:space="preserve"> rozporządzenia jest efektem </w:t>
      </w:r>
      <w:r w:rsidRPr="00D21EA7">
        <w:rPr>
          <w:rFonts w:ascii="Times New Roman" w:eastAsia="Calibri" w:hAnsi="Times New Roman" w:cs="Times New Roman"/>
          <w:bCs/>
          <w:iCs/>
          <w:color w:val="000000"/>
          <w:sz w:val="24"/>
          <w:szCs w:val="24"/>
        </w:rPr>
        <w:t>obserwacji oraz analiz</w:t>
      </w:r>
      <w:r w:rsidR="00FF7B91" w:rsidRPr="00D21EA7">
        <w:rPr>
          <w:rFonts w:ascii="Times New Roman" w:eastAsia="Calibri" w:hAnsi="Times New Roman" w:cs="Times New Roman"/>
          <w:bCs/>
          <w:iCs/>
          <w:color w:val="000000"/>
          <w:sz w:val="24"/>
          <w:szCs w:val="24"/>
        </w:rPr>
        <w:t>y</w:t>
      </w:r>
      <w:r w:rsidRPr="00D21EA7">
        <w:rPr>
          <w:rFonts w:ascii="Times New Roman" w:eastAsia="Calibri" w:hAnsi="Times New Roman" w:cs="Times New Roman"/>
          <w:bCs/>
          <w:iCs/>
          <w:color w:val="000000"/>
          <w:sz w:val="24"/>
          <w:szCs w:val="24"/>
        </w:rPr>
        <w:t xml:space="preserve"> przyczyn</w:t>
      </w:r>
      <w:r w:rsidR="00FF7B91" w:rsidRPr="00D21EA7">
        <w:rPr>
          <w:rFonts w:ascii="Times New Roman" w:eastAsia="Calibri" w:hAnsi="Times New Roman" w:cs="Times New Roman"/>
          <w:bCs/>
          <w:iCs/>
          <w:color w:val="000000"/>
          <w:sz w:val="24"/>
          <w:szCs w:val="24"/>
        </w:rPr>
        <w:t xml:space="preserve"> powstania problemu</w:t>
      </w:r>
      <w:r w:rsidRPr="00D21EA7">
        <w:rPr>
          <w:rFonts w:ascii="Times New Roman" w:eastAsia="Calibri" w:hAnsi="Times New Roman" w:cs="Times New Roman"/>
          <w:bCs/>
          <w:iCs/>
          <w:color w:val="000000"/>
          <w:sz w:val="24"/>
          <w:szCs w:val="24"/>
        </w:rPr>
        <w:t xml:space="preserve"> braku utrzymania zapasów obowiązkowych paliw</w:t>
      </w:r>
      <w:r w:rsidR="00FF7B91" w:rsidRPr="00D21EA7">
        <w:rPr>
          <w:rFonts w:ascii="Times New Roman" w:eastAsia="Calibri" w:hAnsi="Times New Roman" w:cs="Times New Roman"/>
          <w:bCs/>
          <w:iCs/>
          <w:color w:val="000000"/>
          <w:sz w:val="24"/>
          <w:szCs w:val="24"/>
        </w:rPr>
        <w:t xml:space="preserve"> przez przedsiębiorstwa energetyczne</w:t>
      </w:r>
      <w:r w:rsidRPr="00D21EA7">
        <w:rPr>
          <w:rFonts w:ascii="Times New Roman" w:eastAsia="Calibri" w:hAnsi="Times New Roman" w:cs="Times New Roman"/>
          <w:bCs/>
          <w:iCs/>
          <w:color w:val="000000"/>
          <w:sz w:val="24"/>
          <w:szCs w:val="24"/>
        </w:rPr>
        <w:t xml:space="preserve">, na poziomie określonym w </w:t>
      </w:r>
      <w:r w:rsidR="00FF7B91" w:rsidRPr="00D21EA7">
        <w:rPr>
          <w:rFonts w:ascii="Times New Roman" w:eastAsia="Calibri" w:hAnsi="Times New Roman" w:cs="Times New Roman"/>
          <w:bCs/>
          <w:iCs/>
          <w:color w:val="000000"/>
          <w:sz w:val="24"/>
          <w:szCs w:val="24"/>
        </w:rPr>
        <w:t>obecnie obowiązującym rozporządzeniu</w:t>
      </w:r>
      <w:r w:rsidRPr="00D21EA7">
        <w:rPr>
          <w:rFonts w:ascii="Times New Roman" w:eastAsia="Calibri" w:hAnsi="Times New Roman" w:cs="Times New Roman"/>
          <w:bCs/>
          <w:iCs/>
          <w:color w:val="000000"/>
          <w:sz w:val="24"/>
          <w:szCs w:val="24"/>
        </w:rPr>
        <w:t xml:space="preserve">, który </w:t>
      </w:r>
      <w:r w:rsidR="00FF7B91" w:rsidRPr="00D21EA7">
        <w:rPr>
          <w:rFonts w:ascii="Times New Roman" w:eastAsia="Calibri" w:hAnsi="Times New Roman" w:cs="Times New Roman"/>
          <w:bCs/>
          <w:iCs/>
          <w:color w:val="000000"/>
          <w:sz w:val="24"/>
          <w:szCs w:val="24"/>
        </w:rPr>
        <w:t xml:space="preserve">miał miejsce </w:t>
      </w:r>
      <w:r w:rsidRPr="00D21EA7">
        <w:rPr>
          <w:rFonts w:ascii="Times New Roman" w:eastAsia="Calibri" w:hAnsi="Times New Roman" w:cs="Times New Roman"/>
          <w:bCs/>
          <w:iCs/>
          <w:color w:val="000000"/>
          <w:sz w:val="24"/>
          <w:szCs w:val="24"/>
        </w:rPr>
        <w:t>w sezonie grzewczym 2021/2022, w celu przeciwdziałania wystąpieniu ponownie takiej sytuacji. W</w:t>
      </w:r>
      <w:r w:rsidR="002E71D5" w:rsidRPr="00D21EA7">
        <w:rPr>
          <w:rFonts w:ascii="Times New Roman" w:eastAsia="Calibri" w:hAnsi="Times New Roman" w:cs="Times New Roman"/>
          <w:bCs/>
          <w:iCs/>
          <w:color w:val="000000"/>
          <w:sz w:val="24"/>
          <w:szCs w:val="24"/>
        </w:rPr>
        <w:t xml:space="preserve"> ww. okresie </w:t>
      </w:r>
      <w:r w:rsidRPr="00D21EA7">
        <w:rPr>
          <w:rFonts w:ascii="Times New Roman" w:eastAsia="Calibri" w:hAnsi="Times New Roman" w:cs="Times New Roman"/>
          <w:bCs/>
          <w:iCs/>
          <w:color w:val="000000"/>
          <w:sz w:val="24"/>
          <w:szCs w:val="24"/>
        </w:rPr>
        <w:t xml:space="preserve">część przedsiębiorstw energetycznych, </w:t>
      </w:r>
      <w:r w:rsidR="002E71D5" w:rsidRPr="00D21EA7">
        <w:rPr>
          <w:rFonts w:ascii="Times New Roman" w:eastAsia="Calibri" w:hAnsi="Times New Roman" w:cs="Times New Roman"/>
          <w:bCs/>
          <w:iCs/>
          <w:color w:val="000000"/>
          <w:sz w:val="24"/>
          <w:szCs w:val="24"/>
        </w:rPr>
        <w:t xml:space="preserve">głównie </w:t>
      </w:r>
      <w:r w:rsidRPr="00D21EA7">
        <w:rPr>
          <w:rFonts w:ascii="Times New Roman" w:eastAsia="Calibri" w:hAnsi="Times New Roman" w:cs="Times New Roman"/>
          <w:bCs/>
          <w:iCs/>
          <w:color w:val="000000"/>
          <w:sz w:val="24"/>
          <w:szCs w:val="24"/>
        </w:rPr>
        <w:t xml:space="preserve">z przyczyn zewnętrznych, uchybiła obowiązkowi utrzymania zapasów paliw, magazynowanych </w:t>
      </w:r>
      <w:r w:rsidR="002E71D5" w:rsidRPr="00D21EA7">
        <w:rPr>
          <w:rFonts w:ascii="Times New Roman" w:eastAsia="Calibri" w:hAnsi="Times New Roman" w:cs="Times New Roman"/>
          <w:bCs/>
          <w:iCs/>
          <w:color w:val="000000"/>
          <w:sz w:val="24"/>
          <w:szCs w:val="24"/>
        </w:rPr>
        <w:t xml:space="preserve">na </w:t>
      </w:r>
      <w:r w:rsidRPr="00D21EA7">
        <w:rPr>
          <w:rFonts w:ascii="Times New Roman" w:eastAsia="Calibri" w:hAnsi="Times New Roman" w:cs="Times New Roman"/>
          <w:bCs/>
          <w:iCs/>
          <w:color w:val="000000"/>
          <w:sz w:val="24"/>
          <w:szCs w:val="24"/>
        </w:rPr>
        <w:t>potrzeb</w:t>
      </w:r>
      <w:r w:rsidR="002E71D5" w:rsidRPr="00D21EA7">
        <w:rPr>
          <w:rFonts w:ascii="Times New Roman" w:eastAsia="Calibri" w:hAnsi="Times New Roman" w:cs="Times New Roman"/>
          <w:bCs/>
          <w:iCs/>
          <w:color w:val="000000"/>
          <w:sz w:val="24"/>
          <w:szCs w:val="24"/>
        </w:rPr>
        <w:t xml:space="preserve">y </w:t>
      </w:r>
      <w:r w:rsidRPr="00D21EA7">
        <w:rPr>
          <w:rFonts w:ascii="Times New Roman" w:eastAsia="Calibri" w:hAnsi="Times New Roman" w:cs="Times New Roman"/>
          <w:bCs/>
          <w:iCs/>
          <w:color w:val="000000"/>
          <w:sz w:val="24"/>
          <w:szCs w:val="24"/>
        </w:rPr>
        <w:t>wytwarzania</w:t>
      </w:r>
      <w:r w:rsidR="002E71D5" w:rsidRPr="00D21EA7">
        <w:rPr>
          <w:rFonts w:ascii="Times New Roman" w:eastAsia="Calibri" w:hAnsi="Times New Roman" w:cs="Times New Roman"/>
          <w:bCs/>
          <w:iCs/>
          <w:color w:val="000000"/>
          <w:sz w:val="24"/>
          <w:szCs w:val="24"/>
        </w:rPr>
        <w:t xml:space="preserve"> energii elektrycznej lub</w:t>
      </w:r>
      <w:r w:rsidRPr="00D21EA7">
        <w:rPr>
          <w:rFonts w:ascii="Times New Roman" w:eastAsia="Calibri" w:hAnsi="Times New Roman" w:cs="Times New Roman"/>
          <w:bCs/>
          <w:iCs/>
          <w:color w:val="000000"/>
          <w:sz w:val="24"/>
          <w:szCs w:val="24"/>
        </w:rPr>
        <w:t xml:space="preserve"> ciepła, na poziomie zapewniającym ciągłość</w:t>
      </w:r>
      <w:r w:rsidR="00624CCF" w:rsidRPr="00D21EA7">
        <w:rPr>
          <w:rFonts w:ascii="Times New Roman" w:eastAsia="Calibri" w:hAnsi="Times New Roman" w:cs="Times New Roman"/>
          <w:bCs/>
          <w:iCs/>
          <w:color w:val="000000"/>
          <w:sz w:val="24"/>
          <w:szCs w:val="24"/>
        </w:rPr>
        <w:t xml:space="preserve"> ich</w:t>
      </w:r>
      <w:r w:rsidRPr="00D21EA7">
        <w:rPr>
          <w:rFonts w:ascii="Times New Roman" w:eastAsia="Calibri" w:hAnsi="Times New Roman" w:cs="Times New Roman"/>
          <w:bCs/>
          <w:iCs/>
          <w:color w:val="000000"/>
          <w:sz w:val="24"/>
          <w:szCs w:val="24"/>
        </w:rPr>
        <w:t xml:space="preserve"> dostaw do odbiorców. </w:t>
      </w:r>
    </w:p>
    <w:p w14:paraId="716A3956" w14:textId="3C0C4C84" w:rsidR="00FF69A5" w:rsidRPr="00D21EA7" w:rsidRDefault="00FF69A5" w:rsidP="00CA7957">
      <w:pPr>
        <w:spacing w:after="120" w:line="276" w:lineRule="auto"/>
        <w:jc w:val="both"/>
        <w:rPr>
          <w:rFonts w:ascii="Times New Roman" w:eastAsia="Calibri" w:hAnsi="Times New Roman" w:cs="Times New Roman"/>
          <w:bCs/>
          <w:iCs/>
          <w:color w:val="000000"/>
          <w:sz w:val="24"/>
          <w:szCs w:val="24"/>
        </w:rPr>
      </w:pPr>
      <w:r w:rsidRPr="00D21EA7">
        <w:rPr>
          <w:rFonts w:ascii="Times New Roman" w:eastAsia="Calibri" w:hAnsi="Times New Roman" w:cs="Times New Roman"/>
          <w:bCs/>
          <w:iCs/>
          <w:color w:val="000000"/>
          <w:sz w:val="24"/>
          <w:szCs w:val="24"/>
        </w:rPr>
        <w:t xml:space="preserve">Projektowana zmiana rozporządzenia stanowi również odpowiedź na sytuację geopolityczną - wprowadzony </w:t>
      </w:r>
      <w:r w:rsidRPr="00D21EA7">
        <w:rPr>
          <w:rFonts w:ascii="Times New Roman" w:eastAsia="Calibri" w:hAnsi="Times New Roman" w:cs="Times New Roman"/>
          <w:bCs/>
          <w:i/>
          <w:color w:val="000000"/>
          <w:sz w:val="24"/>
          <w:szCs w:val="24"/>
        </w:rPr>
        <w:t>ustawą z dnia 13 kwietnia 2022 r.</w:t>
      </w:r>
      <w:r w:rsidRPr="00D21EA7">
        <w:rPr>
          <w:rFonts w:ascii="Times New Roman" w:eastAsia="Calibri" w:hAnsi="Times New Roman" w:cs="Times New Roman"/>
          <w:bCs/>
          <w:iCs/>
          <w:color w:val="000000"/>
          <w:sz w:val="24"/>
          <w:szCs w:val="24"/>
        </w:rPr>
        <w:t xml:space="preserve"> </w:t>
      </w:r>
      <w:r w:rsidRPr="00D21EA7">
        <w:rPr>
          <w:rFonts w:ascii="Times New Roman" w:eastAsia="Calibri" w:hAnsi="Times New Roman" w:cs="Times New Roman"/>
          <w:bCs/>
          <w:i/>
          <w:color w:val="000000"/>
          <w:sz w:val="24"/>
          <w:szCs w:val="24"/>
        </w:rPr>
        <w:t xml:space="preserve">o szczególnych rozwiązaniach w zakresie przeciwdziałania agresji na Ukrainę oraz służących ochronie bezpieczeństwa narodowego </w:t>
      </w:r>
      <w:r w:rsidR="00624CCF" w:rsidRPr="00D21EA7">
        <w:rPr>
          <w:rFonts w:ascii="Times New Roman" w:eastAsia="Calibri" w:hAnsi="Times New Roman" w:cs="Times New Roman"/>
          <w:bCs/>
          <w:iCs/>
          <w:color w:val="000000"/>
          <w:sz w:val="24"/>
          <w:szCs w:val="24"/>
        </w:rPr>
        <w:t>(Dz. U. poz. 835)</w:t>
      </w:r>
      <w:r w:rsidR="00624CCF" w:rsidRPr="00D21EA7">
        <w:rPr>
          <w:rFonts w:ascii="Times New Roman" w:eastAsia="Calibri" w:hAnsi="Times New Roman" w:cs="Times New Roman"/>
          <w:bCs/>
          <w:i/>
          <w:color w:val="000000"/>
          <w:sz w:val="24"/>
          <w:szCs w:val="24"/>
        </w:rPr>
        <w:t xml:space="preserve"> </w:t>
      </w:r>
      <w:r w:rsidRPr="00D21EA7">
        <w:rPr>
          <w:rFonts w:ascii="Times New Roman" w:eastAsia="Calibri" w:hAnsi="Times New Roman" w:cs="Times New Roman"/>
          <w:bCs/>
          <w:iCs/>
          <w:color w:val="000000"/>
          <w:sz w:val="24"/>
          <w:szCs w:val="24"/>
        </w:rPr>
        <w:t xml:space="preserve">zakaz importu węgla kamiennego z Federacji Rosyjskiej oraz rekomendacje Zespołu Kryzysowego do spraw monitorowania zagrożeń w sektorze elektroenergetyki i gazu. </w:t>
      </w:r>
    </w:p>
    <w:p w14:paraId="13269D8C" w14:textId="3935221F" w:rsidR="00FF69A5" w:rsidRPr="00D21EA7" w:rsidRDefault="00FF69A5" w:rsidP="00CA7957">
      <w:pPr>
        <w:spacing w:after="120" w:line="276" w:lineRule="auto"/>
        <w:jc w:val="both"/>
        <w:rPr>
          <w:rFonts w:ascii="Times New Roman" w:eastAsia="Calibri" w:hAnsi="Times New Roman" w:cs="Times New Roman"/>
          <w:bCs/>
          <w:iCs/>
          <w:color w:val="000000"/>
          <w:sz w:val="24"/>
          <w:szCs w:val="24"/>
        </w:rPr>
      </w:pPr>
      <w:r w:rsidRPr="00D21EA7">
        <w:rPr>
          <w:rFonts w:ascii="Times New Roman" w:eastAsia="Calibri" w:hAnsi="Times New Roman" w:cs="Times New Roman"/>
          <w:bCs/>
          <w:iCs/>
          <w:color w:val="000000"/>
          <w:sz w:val="24"/>
          <w:szCs w:val="24"/>
        </w:rPr>
        <w:t xml:space="preserve">W związku z </w:t>
      </w:r>
      <w:r w:rsidR="00BE18C6">
        <w:rPr>
          <w:rFonts w:ascii="Times New Roman" w:eastAsia="Calibri" w:hAnsi="Times New Roman" w:cs="Times New Roman"/>
          <w:bCs/>
          <w:iCs/>
          <w:color w:val="000000"/>
          <w:sz w:val="24"/>
          <w:szCs w:val="24"/>
        </w:rPr>
        <w:t>powyższymi</w:t>
      </w:r>
      <w:r w:rsidR="00BE18C6" w:rsidRPr="00D21EA7">
        <w:rPr>
          <w:rFonts w:ascii="Times New Roman" w:eastAsia="Calibri" w:hAnsi="Times New Roman" w:cs="Times New Roman"/>
          <w:bCs/>
          <w:iCs/>
          <w:color w:val="000000"/>
          <w:sz w:val="24"/>
          <w:szCs w:val="24"/>
        </w:rPr>
        <w:t xml:space="preserve"> </w:t>
      </w:r>
      <w:r w:rsidRPr="00D21EA7">
        <w:rPr>
          <w:rFonts w:ascii="Times New Roman" w:eastAsia="Calibri" w:hAnsi="Times New Roman" w:cs="Times New Roman"/>
          <w:bCs/>
          <w:iCs/>
          <w:color w:val="000000"/>
          <w:sz w:val="24"/>
          <w:szCs w:val="24"/>
        </w:rPr>
        <w:t>okolicznościami, konieczne jest zobowiązanie przedsiębiorstw energetycznych do utrzymywania zwiększonych zapasów paliw wymaganych do produkcji energii elektrycznej lub ciepła, w tym szczególnie węgla kamiennego, które powinny być przez te przedsiębiorstwa zmagazynowane na właściwym poziomie i z odpowiednim wyprzedzeniem</w:t>
      </w:r>
      <w:r w:rsidR="009F5251" w:rsidRPr="00D21EA7">
        <w:rPr>
          <w:rFonts w:ascii="Times New Roman" w:eastAsia="Calibri" w:hAnsi="Times New Roman" w:cs="Times New Roman"/>
          <w:bCs/>
          <w:iCs/>
          <w:color w:val="000000"/>
          <w:sz w:val="24"/>
          <w:szCs w:val="24"/>
        </w:rPr>
        <w:t xml:space="preserve"> </w:t>
      </w:r>
      <w:r w:rsidRPr="00D21EA7">
        <w:rPr>
          <w:rFonts w:ascii="Times New Roman" w:eastAsia="Calibri" w:hAnsi="Times New Roman" w:cs="Times New Roman"/>
          <w:bCs/>
          <w:iCs/>
          <w:color w:val="000000"/>
          <w:sz w:val="24"/>
          <w:szCs w:val="24"/>
        </w:rPr>
        <w:t xml:space="preserve">przed sezonem grzewczym. </w:t>
      </w:r>
    </w:p>
    <w:p w14:paraId="6C84BF95" w14:textId="170BB04B" w:rsidR="00FF69A5" w:rsidRPr="00D21EA7" w:rsidRDefault="00FF69A5" w:rsidP="00BE18C6">
      <w:pPr>
        <w:spacing w:after="120" w:line="276" w:lineRule="auto"/>
        <w:jc w:val="both"/>
        <w:rPr>
          <w:rFonts w:ascii="Times New Roman" w:eastAsia="Calibri" w:hAnsi="Times New Roman" w:cs="Times New Roman"/>
          <w:bCs/>
          <w:iCs/>
          <w:color w:val="000000"/>
          <w:sz w:val="24"/>
          <w:szCs w:val="24"/>
        </w:rPr>
      </w:pPr>
      <w:r w:rsidRPr="00D21EA7">
        <w:rPr>
          <w:rFonts w:ascii="Times New Roman" w:eastAsia="Calibri" w:hAnsi="Times New Roman" w:cs="Times New Roman"/>
          <w:bCs/>
          <w:iCs/>
          <w:color w:val="000000"/>
          <w:sz w:val="24"/>
          <w:szCs w:val="24"/>
        </w:rPr>
        <w:t>Przyjęcie przepisów ma na celu zapewnienie odpowiedniego poziomu bezpieczeństwa energetycznego</w:t>
      </w:r>
      <w:r w:rsidR="00BE18C6">
        <w:rPr>
          <w:rFonts w:ascii="Times New Roman" w:eastAsia="Calibri" w:hAnsi="Times New Roman" w:cs="Times New Roman"/>
          <w:bCs/>
          <w:iCs/>
          <w:color w:val="000000"/>
          <w:sz w:val="24"/>
          <w:szCs w:val="24"/>
        </w:rPr>
        <w:t xml:space="preserve"> kraju</w:t>
      </w:r>
      <w:r w:rsidRPr="00D21EA7">
        <w:rPr>
          <w:rFonts w:ascii="Times New Roman" w:eastAsia="Calibri" w:hAnsi="Times New Roman" w:cs="Times New Roman"/>
          <w:bCs/>
          <w:iCs/>
          <w:color w:val="000000"/>
          <w:sz w:val="24"/>
          <w:szCs w:val="24"/>
        </w:rPr>
        <w:t xml:space="preserve"> polegającego na ciągłości</w:t>
      </w:r>
      <w:r w:rsidRPr="00D21EA7" w:rsidDel="00455E24">
        <w:rPr>
          <w:rFonts w:ascii="Times New Roman" w:eastAsia="Calibri" w:hAnsi="Times New Roman" w:cs="Times New Roman"/>
          <w:bCs/>
          <w:iCs/>
          <w:color w:val="000000"/>
          <w:sz w:val="24"/>
          <w:szCs w:val="24"/>
        </w:rPr>
        <w:t xml:space="preserve"> </w:t>
      </w:r>
      <w:r w:rsidRPr="00D21EA7">
        <w:rPr>
          <w:rFonts w:ascii="Times New Roman" w:eastAsia="Calibri" w:hAnsi="Times New Roman" w:cs="Times New Roman"/>
          <w:bCs/>
          <w:iCs/>
          <w:color w:val="000000"/>
          <w:sz w:val="24"/>
          <w:szCs w:val="24"/>
        </w:rPr>
        <w:t>dostaw energii elektrycznej i ciepła do wszystkich odbiorców energii elektrycznej i ciepła.</w:t>
      </w:r>
    </w:p>
    <w:p w14:paraId="58D60A5A" w14:textId="5198FC79" w:rsidR="00A744B7" w:rsidRPr="00D21EA7" w:rsidRDefault="00A744B7" w:rsidP="00BE18C6">
      <w:pPr>
        <w:pStyle w:val="Akapitzlist"/>
        <w:numPr>
          <w:ilvl w:val="0"/>
          <w:numId w:val="9"/>
        </w:numPr>
        <w:spacing w:after="120" w:line="276" w:lineRule="auto"/>
        <w:ind w:left="714" w:hanging="357"/>
        <w:jc w:val="both"/>
        <w:rPr>
          <w:rFonts w:ascii="Times New Roman" w:eastAsia="Calibri" w:hAnsi="Times New Roman" w:cs="Times New Roman"/>
          <w:b/>
          <w:iCs/>
          <w:color w:val="000000"/>
          <w:sz w:val="24"/>
          <w:szCs w:val="24"/>
        </w:rPr>
      </w:pPr>
      <w:r w:rsidRPr="00D21EA7">
        <w:rPr>
          <w:rFonts w:ascii="Times New Roman" w:eastAsia="Calibri" w:hAnsi="Times New Roman" w:cs="Times New Roman"/>
          <w:b/>
          <w:iCs/>
          <w:color w:val="000000"/>
          <w:sz w:val="24"/>
          <w:szCs w:val="24"/>
        </w:rPr>
        <w:lastRenderedPageBreak/>
        <w:t>Aktualny stan prawny w dziedzinie, której dotyczy projekt rozporządzenia</w:t>
      </w:r>
    </w:p>
    <w:p w14:paraId="12929924" w14:textId="2796715B" w:rsidR="001F3A1E" w:rsidRPr="00D21EA7" w:rsidRDefault="00CE7B53" w:rsidP="00CA7957">
      <w:pPr>
        <w:spacing w:line="276" w:lineRule="auto"/>
        <w:jc w:val="both"/>
        <w:rPr>
          <w:rFonts w:ascii="Times New Roman" w:hAnsi="Times New Roman" w:cs="Times New Roman"/>
          <w:sz w:val="24"/>
          <w:szCs w:val="24"/>
        </w:rPr>
      </w:pPr>
      <w:r w:rsidRPr="00D21EA7">
        <w:rPr>
          <w:rFonts w:ascii="Times New Roman" w:hAnsi="Times New Roman" w:cs="Times New Roman"/>
          <w:sz w:val="24"/>
          <w:szCs w:val="24"/>
        </w:rPr>
        <w:t>Obecnie obowiązujące rozporządzenie, określa</w:t>
      </w:r>
      <w:r w:rsidR="001F3A1E" w:rsidRPr="00D21EA7">
        <w:rPr>
          <w:rFonts w:ascii="Times New Roman" w:hAnsi="Times New Roman" w:cs="Times New Roman"/>
          <w:sz w:val="24"/>
          <w:szCs w:val="24"/>
        </w:rPr>
        <w:t>:</w:t>
      </w:r>
    </w:p>
    <w:p w14:paraId="700F70E2" w14:textId="55EEF2D5" w:rsidR="00A744B7" w:rsidRPr="00D21EA7" w:rsidRDefault="00CE7B53" w:rsidP="00CA7957">
      <w:pPr>
        <w:pStyle w:val="Akapitzlist"/>
        <w:numPr>
          <w:ilvl w:val="0"/>
          <w:numId w:val="13"/>
        </w:numPr>
        <w:spacing w:line="276" w:lineRule="auto"/>
        <w:jc w:val="both"/>
        <w:rPr>
          <w:rFonts w:ascii="Times New Roman" w:eastAsia="Calibri" w:hAnsi="Times New Roman" w:cs="Times New Roman"/>
          <w:bCs/>
          <w:iCs/>
          <w:color w:val="000000"/>
          <w:sz w:val="24"/>
          <w:szCs w:val="24"/>
        </w:rPr>
      </w:pPr>
      <w:r w:rsidRPr="00D21EA7">
        <w:rPr>
          <w:rFonts w:ascii="Times New Roman" w:hAnsi="Times New Roman" w:cs="Times New Roman"/>
          <w:sz w:val="24"/>
          <w:szCs w:val="24"/>
        </w:rPr>
        <w:t>jednakową wielkość zapasów pali</w:t>
      </w:r>
      <w:r w:rsidR="009B1412" w:rsidRPr="00D21EA7">
        <w:rPr>
          <w:rFonts w:ascii="Times New Roman" w:hAnsi="Times New Roman" w:cs="Times New Roman"/>
          <w:sz w:val="24"/>
          <w:szCs w:val="24"/>
        </w:rPr>
        <w:t>w</w:t>
      </w:r>
      <w:r w:rsidRPr="00D21EA7">
        <w:rPr>
          <w:rFonts w:ascii="Times New Roman" w:hAnsi="Times New Roman" w:cs="Times New Roman"/>
          <w:sz w:val="24"/>
          <w:szCs w:val="24"/>
        </w:rPr>
        <w:t>, jakie</w:t>
      </w:r>
      <w:r w:rsidR="009B1412" w:rsidRPr="00D21EA7">
        <w:rPr>
          <w:rFonts w:ascii="Times New Roman" w:hAnsi="Times New Roman" w:cs="Times New Roman"/>
          <w:sz w:val="24"/>
          <w:szCs w:val="24"/>
        </w:rPr>
        <w:t xml:space="preserve"> przedsiębiorstwo energetyczne</w:t>
      </w:r>
      <w:r w:rsidRPr="00D21EA7">
        <w:rPr>
          <w:rFonts w:ascii="Times New Roman" w:hAnsi="Times New Roman" w:cs="Times New Roman"/>
          <w:sz w:val="24"/>
          <w:szCs w:val="24"/>
        </w:rPr>
        <w:t xml:space="preserve"> jest</w:t>
      </w:r>
      <w:r w:rsidR="009B1412" w:rsidRPr="00D21EA7">
        <w:rPr>
          <w:rFonts w:ascii="Times New Roman" w:hAnsi="Times New Roman" w:cs="Times New Roman"/>
          <w:sz w:val="24"/>
          <w:szCs w:val="24"/>
        </w:rPr>
        <w:t xml:space="preserve"> </w:t>
      </w:r>
      <w:r w:rsidRPr="00D21EA7">
        <w:rPr>
          <w:rFonts w:ascii="Times New Roman" w:hAnsi="Times New Roman" w:cs="Times New Roman"/>
          <w:sz w:val="24"/>
          <w:szCs w:val="24"/>
        </w:rPr>
        <w:t>obowiązane utrzymywać</w:t>
      </w:r>
      <w:r w:rsidR="009B1412" w:rsidRPr="00D21EA7">
        <w:rPr>
          <w:rFonts w:ascii="Times New Roman" w:hAnsi="Times New Roman" w:cs="Times New Roman"/>
          <w:sz w:val="24"/>
          <w:szCs w:val="24"/>
        </w:rPr>
        <w:t>, kiedy zajmuje się wytwarzaniem i energii elektrycznej i ciepła</w:t>
      </w:r>
      <w:r w:rsidR="001F3A1E" w:rsidRPr="00D21EA7">
        <w:rPr>
          <w:rFonts w:ascii="Times New Roman" w:hAnsi="Times New Roman" w:cs="Times New Roman"/>
          <w:sz w:val="24"/>
          <w:szCs w:val="24"/>
        </w:rPr>
        <w:t xml:space="preserve"> - </w:t>
      </w:r>
      <w:r w:rsidR="009B1412" w:rsidRPr="00D21EA7">
        <w:rPr>
          <w:rFonts w:ascii="Times New Roman" w:hAnsi="Times New Roman" w:cs="Times New Roman"/>
          <w:sz w:val="24"/>
          <w:szCs w:val="24"/>
        </w:rPr>
        <w:t>§</w:t>
      </w:r>
      <w:r w:rsidR="001F3A1E" w:rsidRPr="00D21EA7">
        <w:rPr>
          <w:rFonts w:ascii="Times New Roman" w:hAnsi="Times New Roman" w:cs="Times New Roman"/>
          <w:sz w:val="24"/>
          <w:szCs w:val="24"/>
        </w:rPr>
        <w:t xml:space="preserve"> </w:t>
      </w:r>
      <w:r w:rsidR="009B1412" w:rsidRPr="00D21EA7">
        <w:rPr>
          <w:rFonts w:ascii="Times New Roman" w:hAnsi="Times New Roman" w:cs="Times New Roman"/>
          <w:sz w:val="24"/>
          <w:szCs w:val="24"/>
        </w:rPr>
        <w:t>2</w:t>
      </w:r>
      <w:r w:rsidR="001F3A1E" w:rsidRPr="00D21EA7">
        <w:rPr>
          <w:rFonts w:ascii="Times New Roman" w:hAnsi="Times New Roman" w:cs="Times New Roman"/>
          <w:sz w:val="24"/>
          <w:szCs w:val="24"/>
        </w:rPr>
        <w:t xml:space="preserve"> </w:t>
      </w:r>
      <w:r w:rsidR="00C349EA">
        <w:rPr>
          <w:rFonts w:ascii="Times New Roman" w:hAnsi="Times New Roman" w:cs="Times New Roman"/>
          <w:sz w:val="24"/>
          <w:szCs w:val="24"/>
        </w:rPr>
        <w:t xml:space="preserve">rozporządzenia </w:t>
      </w:r>
      <w:r w:rsidR="001F3A1E" w:rsidRPr="00D21EA7">
        <w:rPr>
          <w:rFonts w:ascii="Times New Roman" w:hAnsi="Times New Roman" w:cs="Times New Roman"/>
          <w:sz w:val="24"/>
          <w:szCs w:val="24"/>
        </w:rPr>
        <w:t>określa odrębne ilości dla węgla kamiennego, węgla brunatnego oraz dla olejów opałowych</w:t>
      </w:r>
      <w:r w:rsidR="0038307B" w:rsidRPr="00D21EA7">
        <w:rPr>
          <w:rFonts w:ascii="Times New Roman" w:hAnsi="Times New Roman" w:cs="Times New Roman"/>
          <w:sz w:val="24"/>
          <w:szCs w:val="24"/>
        </w:rPr>
        <w:t>. Z kolei w § 3</w:t>
      </w:r>
      <w:r w:rsidR="00C349EA">
        <w:rPr>
          <w:rFonts w:ascii="Times New Roman" w:hAnsi="Times New Roman" w:cs="Times New Roman"/>
          <w:sz w:val="24"/>
          <w:szCs w:val="24"/>
        </w:rPr>
        <w:t xml:space="preserve"> rozporządzenia</w:t>
      </w:r>
      <w:r w:rsidR="0038307B" w:rsidRPr="00D21EA7">
        <w:rPr>
          <w:rFonts w:ascii="Times New Roman" w:hAnsi="Times New Roman" w:cs="Times New Roman"/>
          <w:sz w:val="24"/>
          <w:szCs w:val="24"/>
        </w:rPr>
        <w:t xml:space="preserve"> wskazano w jaki sposób ustala się zużyci</w:t>
      </w:r>
      <w:r w:rsidR="00BF3709">
        <w:rPr>
          <w:rFonts w:ascii="Times New Roman" w:hAnsi="Times New Roman" w:cs="Times New Roman"/>
          <w:sz w:val="24"/>
          <w:szCs w:val="24"/>
        </w:rPr>
        <w:t>e</w:t>
      </w:r>
      <w:r w:rsidR="0038307B" w:rsidRPr="00D21EA7">
        <w:rPr>
          <w:rFonts w:ascii="Times New Roman" w:hAnsi="Times New Roman" w:cs="Times New Roman"/>
          <w:sz w:val="24"/>
          <w:szCs w:val="24"/>
        </w:rPr>
        <w:t xml:space="preserve"> dobowe w poszczególnych miesiącach</w:t>
      </w:r>
      <w:r w:rsidR="001F3A1E" w:rsidRPr="00D21EA7">
        <w:rPr>
          <w:rFonts w:ascii="Times New Roman" w:hAnsi="Times New Roman" w:cs="Times New Roman"/>
          <w:sz w:val="24"/>
          <w:szCs w:val="24"/>
        </w:rPr>
        <w:t>;</w:t>
      </w:r>
    </w:p>
    <w:p w14:paraId="5B481AB0" w14:textId="6B3ECF88" w:rsidR="001F3A1E" w:rsidRPr="00D21EA7" w:rsidRDefault="001F3A1E" w:rsidP="00CA7957">
      <w:pPr>
        <w:pStyle w:val="Akapitzlist"/>
        <w:numPr>
          <w:ilvl w:val="0"/>
          <w:numId w:val="13"/>
        </w:numPr>
        <w:spacing w:line="276" w:lineRule="auto"/>
        <w:jc w:val="both"/>
        <w:rPr>
          <w:rFonts w:ascii="Times New Roman" w:eastAsia="Calibri" w:hAnsi="Times New Roman" w:cs="Times New Roman"/>
          <w:bCs/>
          <w:iCs/>
          <w:color w:val="000000"/>
          <w:sz w:val="24"/>
          <w:szCs w:val="24"/>
        </w:rPr>
      </w:pPr>
      <w:r w:rsidRPr="00D21EA7">
        <w:rPr>
          <w:rFonts w:ascii="Times New Roman" w:hAnsi="Times New Roman" w:cs="Times New Roman"/>
          <w:sz w:val="24"/>
          <w:szCs w:val="24"/>
        </w:rPr>
        <w:t>sposób gromadzenia zapasów - § 4</w:t>
      </w:r>
      <w:r w:rsidR="00D24C26" w:rsidRPr="00D21EA7">
        <w:rPr>
          <w:rFonts w:ascii="Times New Roman" w:hAnsi="Times New Roman" w:cs="Times New Roman"/>
          <w:sz w:val="24"/>
          <w:szCs w:val="24"/>
        </w:rPr>
        <w:t xml:space="preserve"> rozporządzenia</w:t>
      </w:r>
      <w:r w:rsidRPr="00D21EA7">
        <w:rPr>
          <w:rFonts w:ascii="Times New Roman" w:hAnsi="Times New Roman" w:cs="Times New Roman"/>
          <w:sz w:val="24"/>
          <w:szCs w:val="24"/>
        </w:rPr>
        <w:t>;</w:t>
      </w:r>
    </w:p>
    <w:p w14:paraId="5024C63B" w14:textId="2BE9D861" w:rsidR="00992EE4" w:rsidRPr="00D21EA7" w:rsidRDefault="001F3A1E" w:rsidP="00CA7957">
      <w:pPr>
        <w:pStyle w:val="Akapitzlist"/>
        <w:numPr>
          <w:ilvl w:val="0"/>
          <w:numId w:val="13"/>
        </w:numPr>
        <w:spacing w:line="276" w:lineRule="auto"/>
        <w:jc w:val="both"/>
        <w:rPr>
          <w:rFonts w:ascii="Times New Roman" w:eastAsia="Calibri" w:hAnsi="Times New Roman" w:cs="Times New Roman"/>
          <w:bCs/>
          <w:iCs/>
          <w:color w:val="000000"/>
          <w:sz w:val="24"/>
          <w:szCs w:val="24"/>
        </w:rPr>
      </w:pPr>
      <w:r w:rsidRPr="00D21EA7">
        <w:rPr>
          <w:rFonts w:ascii="Times New Roman" w:hAnsi="Times New Roman" w:cs="Times New Roman"/>
          <w:sz w:val="24"/>
          <w:szCs w:val="24"/>
        </w:rPr>
        <w:t>szczegółowy tryb przeprowadzania kontroli stanu zapasów</w:t>
      </w:r>
      <w:r w:rsidR="00992EE4" w:rsidRPr="00D21EA7">
        <w:rPr>
          <w:rFonts w:ascii="Times New Roman" w:hAnsi="Times New Roman" w:cs="Times New Roman"/>
          <w:sz w:val="24"/>
          <w:szCs w:val="24"/>
        </w:rPr>
        <w:t xml:space="preserve"> - § 5 i 6</w:t>
      </w:r>
      <w:r w:rsidR="00D24C26" w:rsidRPr="00D21EA7">
        <w:rPr>
          <w:rFonts w:ascii="Times New Roman" w:hAnsi="Times New Roman" w:cs="Times New Roman"/>
          <w:sz w:val="24"/>
          <w:szCs w:val="24"/>
        </w:rPr>
        <w:t xml:space="preserve"> rozporządzenia</w:t>
      </w:r>
      <w:r w:rsidR="00992EE4" w:rsidRPr="00D21EA7">
        <w:rPr>
          <w:rFonts w:ascii="Times New Roman" w:hAnsi="Times New Roman" w:cs="Times New Roman"/>
          <w:sz w:val="24"/>
          <w:szCs w:val="24"/>
        </w:rPr>
        <w:t>, zgodnie z którymi:</w:t>
      </w:r>
    </w:p>
    <w:p w14:paraId="70A7B37D" w14:textId="31B51BBC" w:rsidR="001F3A1E" w:rsidRPr="00D21EA7" w:rsidRDefault="00992EE4" w:rsidP="00CA7957">
      <w:pPr>
        <w:pStyle w:val="Akapitzlist"/>
        <w:numPr>
          <w:ilvl w:val="1"/>
          <w:numId w:val="13"/>
        </w:numPr>
        <w:spacing w:line="276" w:lineRule="auto"/>
        <w:jc w:val="both"/>
        <w:rPr>
          <w:rFonts w:ascii="Times New Roman" w:eastAsia="Calibri" w:hAnsi="Times New Roman" w:cs="Times New Roman"/>
          <w:bCs/>
          <w:iCs/>
          <w:color w:val="000000"/>
          <w:sz w:val="24"/>
          <w:szCs w:val="24"/>
        </w:rPr>
      </w:pPr>
      <w:r w:rsidRPr="00D21EA7">
        <w:rPr>
          <w:rFonts w:ascii="Times New Roman" w:hAnsi="Times New Roman" w:cs="Times New Roman"/>
          <w:sz w:val="24"/>
          <w:szCs w:val="24"/>
        </w:rPr>
        <w:t>czynności kontrolne przeprowadza się w przedsiębiorstwie energetycznym, które jest zobowiązane do udostępnienia osobom przeprowadzającym kontrolę miejsc gromadzenia i utrzymywania zapasów, oraz wykonywania niezbędnych czynności kontrolnych,</w:t>
      </w:r>
    </w:p>
    <w:p w14:paraId="0BF5C88D" w14:textId="3BD4CABF" w:rsidR="00992EE4" w:rsidRPr="00D21EA7" w:rsidRDefault="00992EE4" w:rsidP="00CA7957">
      <w:pPr>
        <w:pStyle w:val="Akapitzlist"/>
        <w:numPr>
          <w:ilvl w:val="1"/>
          <w:numId w:val="13"/>
        </w:numPr>
        <w:spacing w:line="276" w:lineRule="auto"/>
        <w:jc w:val="both"/>
        <w:rPr>
          <w:rFonts w:ascii="Times New Roman" w:eastAsia="Calibri" w:hAnsi="Times New Roman" w:cs="Times New Roman"/>
          <w:bCs/>
          <w:iCs/>
          <w:color w:val="000000"/>
          <w:sz w:val="24"/>
          <w:szCs w:val="24"/>
        </w:rPr>
      </w:pPr>
      <w:r w:rsidRPr="00D21EA7">
        <w:rPr>
          <w:rFonts w:ascii="Times New Roman" w:hAnsi="Times New Roman" w:cs="Times New Roman"/>
          <w:sz w:val="24"/>
          <w:szCs w:val="24"/>
        </w:rPr>
        <w:t>czynności kontrolne przeprowadza się w obecności upoważnionego przedstawiciela kontrolowanego przedsiębiorstwa energetycznego, który jest zobowiązany do składania wyjaśnień oraz przedstawiania wymaganych dokumentów;</w:t>
      </w:r>
    </w:p>
    <w:p w14:paraId="12EAAF3E" w14:textId="3676E119" w:rsidR="00D21EA7" w:rsidRPr="00CA7957" w:rsidRDefault="00992EE4" w:rsidP="00CA7957">
      <w:pPr>
        <w:pStyle w:val="Akapitzlist"/>
        <w:numPr>
          <w:ilvl w:val="1"/>
          <w:numId w:val="13"/>
        </w:numPr>
        <w:spacing w:line="276" w:lineRule="auto"/>
        <w:jc w:val="both"/>
        <w:rPr>
          <w:rFonts w:ascii="Times New Roman" w:eastAsia="Calibri" w:hAnsi="Times New Roman" w:cs="Times New Roman"/>
          <w:bCs/>
          <w:iCs/>
          <w:color w:val="000000"/>
          <w:sz w:val="24"/>
          <w:szCs w:val="24"/>
        </w:rPr>
      </w:pPr>
      <w:r w:rsidRPr="00D21EA7">
        <w:rPr>
          <w:rFonts w:ascii="Times New Roman" w:hAnsi="Times New Roman" w:cs="Times New Roman"/>
          <w:sz w:val="24"/>
          <w:szCs w:val="24"/>
        </w:rPr>
        <w:t xml:space="preserve">z </w:t>
      </w:r>
      <w:r w:rsidR="00D24C26" w:rsidRPr="00D21EA7">
        <w:rPr>
          <w:rFonts w:ascii="Times New Roman" w:hAnsi="Times New Roman" w:cs="Times New Roman"/>
          <w:sz w:val="24"/>
          <w:szCs w:val="24"/>
        </w:rPr>
        <w:t>przeprowadzonej kontroli kontrolujący przygotowuje protokół.</w:t>
      </w:r>
    </w:p>
    <w:p w14:paraId="1A51BAA5" w14:textId="77777777" w:rsidR="004360C6" w:rsidRPr="00D21EA7" w:rsidRDefault="004360C6" w:rsidP="00CA7957">
      <w:pPr>
        <w:pStyle w:val="Akapitzlist"/>
        <w:spacing w:line="276" w:lineRule="auto"/>
        <w:ind w:left="1500"/>
        <w:jc w:val="both"/>
        <w:rPr>
          <w:rFonts w:ascii="Times New Roman" w:eastAsia="Times New Roman" w:hAnsi="Times New Roman" w:cs="Times New Roman"/>
          <w:b/>
          <w:bCs/>
          <w:sz w:val="24"/>
          <w:szCs w:val="24"/>
          <w:lang w:eastAsia="pl-PL"/>
        </w:rPr>
      </w:pPr>
    </w:p>
    <w:p w14:paraId="2B701771" w14:textId="09A64A3C" w:rsidR="00FB7DA8" w:rsidRPr="00D21EA7" w:rsidRDefault="00FB7DA8" w:rsidP="00BE18C6">
      <w:pPr>
        <w:pStyle w:val="Akapitzlist"/>
        <w:numPr>
          <w:ilvl w:val="0"/>
          <w:numId w:val="9"/>
        </w:numPr>
        <w:spacing w:after="120" w:line="276" w:lineRule="auto"/>
        <w:jc w:val="both"/>
        <w:rPr>
          <w:rStyle w:val="markedcontent"/>
          <w:rFonts w:ascii="Times New Roman" w:hAnsi="Times New Roman" w:cs="Times New Roman"/>
          <w:b/>
          <w:bCs/>
          <w:sz w:val="24"/>
          <w:szCs w:val="24"/>
        </w:rPr>
      </w:pPr>
      <w:r w:rsidRPr="00D21EA7">
        <w:rPr>
          <w:rStyle w:val="markedcontent"/>
          <w:rFonts w:ascii="Times New Roman" w:hAnsi="Times New Roman" w:cs="Times New Roman"/>
          <w:b/>
          <w:bCs/>
          <w:sz w:val="24"/>
          <w:szCs w:val="24"/>
        </w:rPr>
        <w:t>Opis proponowanych zmian oraz wskazanie różnic pomiędzy dotychczasowym</w:t>
      </w:r>
      <w:r w:rsidR="008B46D5" w:rsidRPr="00D21EA7">
        <w:rPr>
          <w:rStyle w:val="markedcontent"/>
          <w:rFonts w:ascii="Times New Roman" w:hAnsi="Times New Roman" w:cs="Times New Roman"/>
          <w:b/>
          <w:bCs/>
          <w:sz w:val="24"/>
          <w:szCs w:val="24"/>
        </w:rPr>
        <w:br/>
      </w:r>
      <w:r w:rsidRPr="00D21EA7">
        <w:rPr>
          <w:rStyle w:val="markedcontent"/>
          <w:rFonts w:ascii="Times New Roman" w:hAnsi="Times New Roman" w:cs="Times New Roman"/>
          <w:b/>
          <w:bCs/>
          <w:sz w:val="24"/>
          <w:szCs w:val="24"/>
        </w:rPr>
        <w:t xml:space="preserve"> a projektowanym stanem prawnym</w:t>
      </w:r>
    </w:p>
    <w:p w14:paraId="182B0E7B" w14:textId="0B0F1805" w:rsidR="0032745A" w:rsidRPr="00D21EA7" w:rsidRDefault="004D2B50" w:rsidP="00CA7957">
      <w:pPr>
        <w:spacing w:after="120" w:line="276" w:lineRule="auto"/>
        <w:jc w:val="both"/>
        <w:rPr>
          <w:rFonts w:ascii="Times New Roman" w:eastAsia="Times New Roman" w:hAnsi="Times New Roman" w:cs="Times New Roman"/>
          <w:sz w:val="24"/>
          <w:szCs w:val="24"/>
          <w:lang w:eastAsia="pl-PL"/>
        </w:rPr>
      </w:pPr>
      <w:r w:rsidRPr="00D21EA7">
        <w:rPr>
          <w:rFonts w:ascii="Times New Roman" w:eastAsia="Times New Roman" w:hAnsi="Times New Roman" w:cs="Times New Roman"/>
          <w:sz w:val="24"/>
          <w:szCs w:val="24"/>
          <w:lang w:eastAsia="pl-PL"/>
        </w:rPr>
        <w:t>P</w:t>
      </w:r>
      <w:r w:rsidR="00722AB7" w:rsidRPr="00D21EA7">
        <w:rPr>
          <w:rFonts w:ascii="Times New Roman" w:eastAsia="Times New Roman" w:hAnsi="Times New Roman" w:cs="Times New Roman"/>
          <w:sz w:val="24"/>
          <w:szCs w:val="24"/>
          <w:lang w:eastAsia="pl-PL"/>
        </w:rPr>
        <w:t xml:space="preserve">rojekt rozporządzenia </w:t>
      </w:r>
      <w:r w:rsidR="0032745A" w:rsidRPr="00D21EA7">
        <w:rPr>
          <w:rFonts w:ascii="Times New Roman" w:eastAsia="Times New Roman" w:hAnsi="Times New Roman" w:cs="Times New Roman"/>
          <w:sz w:val="24"/>
          <w:szCs w:val="24"/>
          <w:lang w:eastAsia="pl-PL"/>
        </w:rPr>
        <w:t>różnicuje wielkość obowiązku zapasowego dla przedsiębiorstw energetycznych zajmujący</w:t>
      </w:r>
      <w:r w:rsidR="00BA76AF">
        <w:rPr>
          <w:rFonts w:ascii="Times New Roman" w:eastAsia="Times New Roman" w:hAnsi="Times New Roman" w:cs="Times New Roman"/>
          <w:sz w:val="24"/>
          <w:szCs w:val="24"/>
          <w:lang w:eastAsia="pl-PL"/>
        </w:rPr>
        <w:t>ch</w:t>
      </w:r>
      <w:r w:rsidR="0032745A" w:rsidRPr="00D21EA7">
        <w:rPr>
          <w:rFonts w:ascii="Times New Roman" w:eastAsia="Times New Roman" w:hAnsi="Times New Roman" w:cs="Times New Roman"/>
          <w:sz w:val="24"/>
          <w:szCs w:val="24"/>
          <w:lang w:eastAsia="pl-PL"/>
        </w:rPr>
        <w:t xml:space="preserve"> się:</w:t>
      </w:r>
    </w:p>
    <w:p w14:paraId="4D0CE533" w14:textId="77777777" w:rsidR="0032745A" w:rsidRPr="00D21EA7" w:rsidRDefault="0032745A" w:rsidP="00CA7957">
      <w:pPr>
        <w:pStyle w:val="Akapitzlist"/>
        <w:numPr>
          <w:ilvl w:val="0"/>
          <w:numId w:val="14"/>
        </w:numPr>
        <w:spacing w:after="120" w:line="276" w:lineRule="auto"/>
        <w:jc w:val="both"/>
        <w:rPr>
          <w:rFonts w:ascii="Times New Roman" w:eastAsia="Times New Roman" w:hAnsi="Times New Roman" w:cs="Times New Roman"/>
          <w:sz w:val="24"/>
          <w:szCs w:val="24"/>
          <w:lang w:eastAsia="pl-PL"/>
        </w:rPr>
      </w:pPr>
      <w:r w:rsidRPr="00D21EA7">
        <w:rPr>
          <w:rFonts w:ascii="Times New Roman" w:eastAsia="Times New Roman" w:hAnsi="Times New Roman" w:cs="Times New Roman"/>
          <w:sz w:val="24"/>
          <w:szCs w:val="24"/>
          <w:lang w:eastAsia="pl-PL"/>
        </w:rPr>
        <w:t>wytwarzaniem energii elektrycznej w jednostkach wytwórczych centralnie dysponowanych,</w:t>
      </w:r>
    </w:p>
    <w:p w14:paraId="153F62BE" w14:textId="056439C3" w:rsidR="0032745A" w:rsidRPr="00D21EA7" w:rsidRDefault="0032745A" w:rsidP="00CA7957">
      <w:pPr>
        <w:pStyle w:val="Akapitzlist"/>
        <w:numPr>
          <w:ilvl w:val="0"/>
          <w:numId w:val="14"/>
        </w:numPr>
        <w:spacing w:after="120" w:line="276" w:lineRule="auto"/>
        <w:jc w:val="both"/>
        <w:rPr>
          <w:rFonts w:ascii="Times New Roman" w:eastAsia="Times New Roman" w:hAnsi="Times New Roman" w:cs="Times New Roman"/>
          <w:sz w:val="24"/>
          <w:szCs w:val="24"/>
          <w:lang w:eastAsia="pl-PL"/>
        </w:rPr>
      </w:pPr>
      <w:r w:rsidRPr="00D21EA7">
        <w:rPr>
          <w:rFonts w:ascii="Times New Roman" w:eastAsia="Times New Roman" w:hAnsi="Times New Roman" w:cs="Times New Roman"/>
          <w:sz w:val="24"/>
          <w:szCs w:val="24"/>
          <w:lang w:eastAsia="pl-PL"/>
        </w:rPr>
        <w:t>wytwarzaniem ciepła, w tym ciepła wytwarzanego w kogeneracji, lub energii elektrycznej w jednostkach wytwórczych innych niż jednostki wytwórcze centralnie dysponowanie.</w:t>
      </w:r>
    </w:p>
    <w:p w14:paraId="5CB2966B" w14:textId="3DF7DEEC" w:rsidR="00546535" w:rsidRDefault="004D0D7A" w:rsidP="00BE18C6">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powyższym, w</w:t>
      </w:r>
      <w:r w:rsidR="0032745A" w:rsidRPr="00D21EA7">
        <w:rPr>
          <w:rFonts w:ascii="Times New Roman" w:eastAsia="Times New Roman" w:hAnsi="Times New Roman" w:cs="Times New Roman"/>
          <w:sz w:val="24"/>
          <w:szCs w:val="24"/>
          <w:lang w:eastAsia="pl-PL"/>
        </w:rPr>
        <w:t xml:space="preserve"> § 2 projektu rozporządzenia </w:t>
      </w:r>
      <w:r>
        <w:rPr>
          <w:rFonts w:ascii="Times New Roman" w:eastAsia="Times New Roman" w:hAnsi="Times New Roman" w:cs="Times New Roman"/>
          <w:sz w:val="24"/>
          <w:szCs w:val="24"/>
          <w:lang w:eastAsia="pl-PL"/>
        </w:rPr>
        <w:t xml:space="preserve">określono </w:t>
      </w:r>
      <w:r w:rsidRPr="004D0D7A">
        <w:rPr>
          <w:rFonts w:ascii="Times New Roman" w:eastAsia="Times New Roman" w:hAnsi="Times New Roman" w:cs="Times New Roman"/>
          <w:sz w:val="24"/>
          <w:szCs w:val="24"/>
          <w:lang w:eastAsia="pl-PL"/>
        </w:rPr>
        <w:t>wielkość zapasów paliw, jakie przedsiębiorstw</w:t>
      </w:r>
      <w:r>
        <w:rPr>
          <w:rFonts w:ascii="Times New Roman" w:eastAsia="Times New Roman" w:hAnsi="Times New Roman" w:cs="Times New Roman"/>
          <w:sz w:val="24"/>
          <w:szCs w:val="24"/>
          <w:lang w:eastAsia="pl-PL"/>
        </w:rPr>
        <w:t>a</w:t>
      </w:r>
      <w:r w:rsidRPr="004D0D7A">
        <w:rPr>
          <w:rFonts w:ascii="Times New Roman" w:eastAsia="Times New Roman" w:hAnsi="Times New Roman" w:cs="Times New Roman"/>
          <w:sz w:val="24"/>
          <w:szCs w:val="24"/>
          <w:lang w:eastAsia="pl-PL"/>
        </w:rPr>
        <w:t xml:space="preserve"> energetyczn</w:t>
      </w:r>
      <w:r>
        <w:rPr>
          <w:rFonts w:ascii="Times New Roman" w:eastAsia="Times New Roman" w:hAnsi="Times New Roman" w:cs="Times New Roman"/>
          <w:sz w:val="24"/>
          <w:szCs w:val="24"/>
          <w:lang w:eastAsia="pl-PL"/>
        </w:rPr>
        <w:t>e</w:t>
      </w:r>
      <w:r w:rsidRPr="004D0D7A">
        <w:rPr>
          <w:rFonts w:ascii="Times New Roman" w:eastAsia="Times New Roman" w:hAnsi="Times New Roman" w:cs="Times New Roman"/>
          <w:sz w:val="24"/>
          <w:szCs w:val="24"/>
          <w:lang w:eastAsia="pl-PL"/>
        </w:rPr>
        <w:t xml:space="preserve"> zajmuj</w:t>
      </w:r>
      <w:r>
        <w:rPr>
          <w:rFonts w:ascii="Times New Roman" w:eastAsia="Times New Roman" w:hAnsi="Times New Roman" w:cs="Times New Roman"/>
          <w:sz w:val="24"/>
          <w:szCs w:val="24"/>
          <w:lang w:eastAsia="pl-PL"/>
        </w:rPr>
        <w:t>ące</w:t>
      </w:r>
      <w:r w:rsidRPr="004D0D7A">
        <w:rPr>
          <w:rFonts w:ascii="Times New Roman" w:eastAsia="Times New Roman" w:hAnsi="Times New Roman" w:cs="Times New Roman"/>
          <w:sz w:val="24"/>
          <w:szCs w:val="24"/>
          <w:lang w:eastAsia="pl-PL"/>
        </w:rPr>
        <w:t xml:space="preserve"> się wytwarzaniem energii elektrycznej w jednostkach wytwórczych centralnie dysponowanych </w:t>
      </w:r>
      <w:r>
        <w:rPr>
          <w:rFonts w:ascii="Times New Roman" w:eastAsia="Times New Roman" w:hAnsi="Times New Roman" w:cs="Times New Roman"/>
          <w:sz w:val="24"/>
          <w:szCs w:val="24"/>
          <w:lang w:eastAsia="pl-PL"/>
        </w:rPr>
        <w:t xml:space="preserve">są obowiązane utrzymywać. </w:t>
      </w:r>
    </w:p>
    <w:p w14:paraId="42A51FCC" w14:textId="3E7B255A" w:rsidR="00722AB7" w:rsidRPr="00D21EA7" w:rsidRDefault="004D0D7A" w:rsidP="00CA7957">
      <w:pPr>
        <w:spacing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kolei w </w:t>
      </w:r>
      <w:r w:rsidRPr="004D0D7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w:t>
      </w:r>
      <w:r w:rsidRPr="004D0D7A">
        <w:rPr>
          <w:rFonts w:ascii="Times New Roman" w:eastAsia="Times New Roman" w:hAnsi="Times New Roman" w:cs="Times New Roman"/>
          <w:sz w:val="24"/>
          <w:szCs w:val="24"/>
          <w:lang w:eastAsia="pl-PL"/>
        </w:rPr>
        <w:t xml:space="preserve"> projektu rozporządzenia</w:t>
      </w:r>
      <w:r>
        <w:rPr>
          <w:rFonts w:ascii="Times New Roman" w:eastAsia="Times New Roman" w:hAnsi="Times New Roman" w:cs="Times New Roman"/>
          <w:sz w:val="24"/>
          <w:szCs w:val="24"/>
          <w:lang w:eastAsia="pl-PL"/>
        </w:rPr>
        <w:t xml:space="preserve">, </w:t>
      </w:r>
      <w:r w:rsidR="000B4B5B">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zakresie określenia dobowego zużycia</w:t>
      </w:r>
      <w:r w:rsidR="000B4B5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722AB7" w:rsidRPr="00D21EA7">
        <w:rPr>
          <w:rFonts w:ascii="Times New Roman" w:eastAsia="Times New Roman" w:hAnsi="Times New Roman" w:cs="Times New Roman"/>
          <w:sz w:val="24"/>
          <w:szCs w:val="24"/>
          <w:lang w:eastAsia="pl-PL"/>
        </w:rPr>
        <w:t>wprowadz</w:t>
      </w:r>
      <w:r w:rsidR="0032745A" w:rsidRPr="00D21EA7">
        <w:rPr>
          <w:rFonts w:ascii="Times New Roman" w:eastAsia="Times New Roman" w:hAnsi="Times New Roman" w:cs="Times New Roman"/>
          <w:sz w:val="24"/>
          <w:szCs w:val="24"/>
          <w:lang w:eastAsia="pl-PL"/>
        </w:rPr>
        <w:t>on</w:t>
      </w:r>
      <w:r>
        <w:rPr>
          <w:rFonts w:ascii="Times New Roman" w:eastAsia="Times New Roman" w:hAnsi="Times New Roman" w:cs="Times New Roman"/>
          <w:sz w:val="24"/>
          <w:szCs w:val="24"/>
          <w:lang w:eastAsia="pl-PL"/>
        </w:rPr>
        <w:t>o</w:t>
      </w:r>
      <w:r w:rsidR="00722AB7" w:rsidRPr="00D21EA7">
        <w:rPr>
          <w:rFonts w:ascii="Times New Roman" w:eastAsia="Times New Roman" w:hAnsi="Times New Roman" w:cs="Times New Roman"/>
          <w:sz w:val="24"/>
          <w:szCs w:val="24"/>
          <w:lang w:eastAsia="pl-PL"/>
        </w:rPr>
        <w:t xml:space="preserve"> nowy</w:t>
      </w:r>
      <w:r w:rsidR="004D2B50" w:rsidRPr="00D21EA7">
        <w:rPr>
          <w:rFonts w:ascii="Times New Roman" w:eastAsia="Times New Roman" w:hAnsi="Times New Roman" w:cs="Times New Roman"/>
          <w:sz w:val="24"/>
          <w:szCs w:val="24"/>
          <w:lang w:eastAsia="pl-PL"/>
        </w:rPr>
        <w:t>,</w:t>
      </w:r>
      <w:r w:rsidR="00722AB7" w:rsidRPr="00D21EA7">
        <w:rPr>
          <w:rFonts w:ascii="Times New Roman" w:eastAsia="Times New Roman" w:hAnsi="Times New Roman" w:cs="Times New Roman"/>
          <w:sz w:val="24"/>
          <w:szCs w:val="24"/>
          <w:lang w:eastAsia="pl-PL"/>
        </w:rPr>
        <w:t xml:space="preserve"> precyzyjny algorytm</w:t>
      </w:r>
      <w:r w:rsidR="000B4B5B">
        <w:rPr>
          <w:rFonts w:ascii="Times New Roman" w:eastAsia="Times New Roman" w:hAnsi="Times New Roman" w:cs="Times New Roman"/>
          <w:sz w:val="24"/>
          <w:szCs w:val="24"/>
          <w:lang w:eastAsia="pl-PL"/>
        </w:rPr>
        <w:t xml:space="preserve"> dla tych przedsiębiorstw, który jest oparty </w:t>
      </w:r>
      <w:r w:rsidR="00722AB7" w:rsidRPr="00D21EA7">
        <w:rPr>
          <w:rFonts w:ascii="Times New Roman" w:eastAsia="Times New Roman" w:hAnsi="Times New Roman" w:cs="Times New Roman"/>
          <w:sz w:val="24"/>
          <w:szCs w:val="24"/>
          <w:lang w:eastAsia="pl-PL"/>
        </w:rPr>
        <w:t xml:space="preserve">na następujących, obiektywnych przesłankach: </w:t>
      </w:r>
    </w:p>
    <w:p w14:paraId="53C1B8B0" w14:textId="6DDFA250" w:rsidR="00722AB7" w:rsidRPr="00D21EA7" w:rsidRDefault="0032745A" w:rsidP="00CA7957">
      <w:pPr>
        <w:numPr>
          <w:ilvl w:val="0"/>
          <w:numId w:val="10"/>
        </w:numPr>
        <w:spacing w:after="120" w:line="276" w:lineRule="auto"/>
        <w:jc w:val="both"/>
        <w:rPr>
          <w:rFonts w:ascii="Times New Roman" w:eastAsia="Times New Roman" w:hAnsi="Times New Roman" w:cs="Times New Roman"/>
          <w:sz w:val="24"/>
          <w:szCs w:val="24"/>
          <w:lang w:eastAsia="pl-PL"/>
        </w:rPr>
      </w:pPr>
      <w:r w:rsidRPr="00D21EA7">
        <w:rPr>
          <w:rFonts w:ascii="Times New Roman" w:eastAsia="Times New Roman" w:hAnsi="Times New Roman" w:cs="Times New Roman"/>
          <w:sz w:val="24"/>
          <w:szCs w:val="24"/>
          <w:lang w:eastAsia="pl-PL"/>
        </w:rPr>
        <w:t>w</w:t>
      </w:r>
      <w:r w:rsidR="00722AB7" w:rsidRPr="00D21EA7">
        <w:rPr>
          <w:rFonts w:ascii="Times New Roman" w:eastAsia="Times New Roman" w:hAnsi="Times New Roman" w:cs="Times New Roman"/>
          <w:sz w:val="24"/>
          <w:szCs w:val="24"/>
          <w:lang w:eastAsia="pl-PL"/>
        </w:rPr>
        <w:t>olumen</w:t>
      </w:r>
      <w:r w:rsidR="004D2B50" w:rsidRPr="00D21EA7">
        <w:rPr>
          <w:rFonts w:ascii="Times New Roman" w:eastAsia="Times New Roman" w:hAnsi="Times New Roman" w:cs="Times New Roman"/>
          <w:sz w:val="24"/>
          <w:szCs w:val="24"/>
          <w:lang w:eastAsia="pl-PL"/>
        </w:rPr>
        <w:t>owi</w:t>
      </w:r>
      <w:r w:rsidR="00722AB7" w:rsidRPr="00D21EA7">
        <w:rPr>
          <w:rFonts w:ascii="Times New Roman" w:eastAsia="Times New Roman" w:hAnsi="Times New Roman" w:cs="Times New Roman"/>
          <w:sz w:val="24"/>
          <w:szCs w:val="24"/>
          <w:lang w:eastAsia="pl-PL"/>
        </w:rPr>
        <w:t xml:space="preserve"> paliwa koniecznego dla wytworzenia 1 MWh energii elektrycznej – parametr ten pozwoli na określenie efektywności procesu wytwarzania energii elektrycznej przez daną jednostkę oraz pozwoli na prawidłowe wyliczenie rzeczywistego zapotrzebowania danej jednostki na paliwo podstawowe,</w:t>
      </w:r>
    </w:p>
    <w:p w14:paraId="49D72123" w14:textId="3762CFB3" w:rsidR="00722AB7" w:rsidRPr="00D21EA7" w:rsidRDefault="0032745A" w:rsidP="00CA7957">
      <w:pPr>
        <w:numPr>
          <w:ilvl w:val="0"/>
          <w:numId w:val="10"/>
        </w:numPr>
        <w:spacing w:after="120" w:line="276" w:lineRule="auto"/>
        <w:jc w:val="both"/>
        <w:rPr>
          <w:rFonts w:ascii="Times New Roman" w:eastAsia="Times New Roman" w:hAnsi="Times New Roman" w:cs="Times New Roman"/>
          <w:sz w:val="24"/>
          <w:szCs w:val="24"/>
          <w:lang w:eastAsia="pl-PL"/>
        </w:rPr>
      </w:pPr>
      <w:r w:rsidRPr="00D21EA7">
        <w:rPr>
          <w:rFonts w:ascii="Times New Roman" w:eastAsia="Times New Roman" w:hAnsi="Times New Roman" w:cs="Times New Roman"/>
          <w:sz w:val="24"/>
          <w:szCs w:val="24"/>
          <w:lang w:eastAsia="pl-PL"/>
        </w:rPr>
        <w:lastRenderedPageBreak/>
        <w:t>m</w:t>
      </w:r>
      <w:r w:rsidR="00722AB7" w:rsidRPr="00D21EA7">
        <w:rPr>
          <w:rFonts w:ascii="Times New Roman" w:eastAsia="Times New Roman" w:hAnsi="Times New Roman" w:cs="Times New Roman"/>
          <w:sz w:val="24"/>
          <w:szCs w:val="24"/>
          <w:lang w:eastAsia="pl-PL"/>
        </w:rPr>
        <w:t xml:space="preserve">ocy zainstalowanej jednostki – w proponowanych przepisach proponuje się zwiększenie obowiązku utrzymywania zapasów paliw poprzez założenie, że zapas ma być wystarczający dla nieprzerwanej pracy jednostki przez określony czas, z maksymalną mocą zainstalowaną. Dzięki temu, w razie niespodziewanie wysokiego zapotrzebowania na energię elektryczną w systemie elektroenergetycznym, połączonym z zakłóceniami w dostawach paliw ze źródeł krajowych bądź zagranicznych, przedsiębiorstwa energetyczne będą w stanie zapewnić nieprzerwane dostawy energii elektrycznej do jej odbiorców. </w:t>
      </w:r>
    </w:p>
    <w:p w14:paraId="5D1F1674" w14:textId="77777777" w:rsidR="00722AB7" w:rsidRPr="00D21EA7" w:rsidRDefault="00722AB7" w:rsidP="00CA7957">
      <w:pPr>
        <w:spacing w:after="120" w:line="276" w:lineRule="auto"/>
        <w:jc w:val="both"/>
        <w:rPr>
          <w:rFonts w:ascii="Times New Roman" w:eastAsia="Times New Roman" w:hAnsi="Times New Roman" w:cs="Times New Roman"/>
          <w:sz w:val="24"/>
          <w:szCs w:val="24"/>
          <w:lang w:eastAsia="pl-PL"/>
        </w:rPr>
      </w:pPr>
      <w:r w:rsidRPr="00D21EA7">
        <w:rPr>
          <w:rFonts w:ascii="Times New Roman" w:eastAsia="Times New Roman" w:hAnsi="Times New Roman" w:cs="Times New Roman"/>
          <w:sz w:val="24"/>
          <w:szCs w:val="24"/>
          <w:lang w:eastAsia="pl-PL"/>
        </w:rPr>
        <w:t>W celu zobiektywizowania wysokości powyższych parametrów zdecydowano się na:</w:t>
      </w:r>
    </w:p>
    <w:p w14:paraId="0CAD38B6" w14:textId="77777777" w:rsidR="00722AB7" w:rsidRPr="00D21EA7" w:rsidRDefault="00722AB7" w:rsidP="00CA7957">
      <w:pPr>
        <w:numPr>
          <w:ilvl w:val="0"/>
          <w:numId w:val="11"/>
        </w:numPr>
        <w:spacing w:after="120" w:line="276" w:lineRule="auto"/>
        <w:jc w:val="both"/>
        <w:rPr>
          <w:rFonts w:ascii="Times New Roman" w:eastAsia="Times New Roman" w:hAnsi="Times New Roman" w:cs="Times New Roman"/>
          <w:sz w:val="24"/>
          <w:szCs w:val="24"/>
          <w:lang w:eastAsia="pl-PL"/>
        </w:rPr>
      </w:pPr>
      <w:r w:rsidRPr="00D21EA7">
        <w:rPr>
          <w:rFonts w:ascii="Times New Roman" w:eastAsia="Times New Roman" w:hAnsi="Times New Roman" w:cs="Times New Roman"/>
          <w:sz w:val="24"/>
          <w:szCs w:val="24"/>
          <w:lang w:eastAsia="pl-PL"/>
        </w:rPr>
        <w:t xml:space="preserve">przyjęcie do ich wyliczenia średniej z okresu trzech ostatnich lat, </w:t>
      </w:r>
    </w:p>
    <w:p w14:paraId="6C65460D" w14:textId="47754DA5" w:rsidR="00722AB7" w:rsidRPr="00D21EA7" w:rsidRDefault="00722AB7" w:rsidP="00CA7957">
      <w:pPr>
        <w:numPr>
          <w:ilvl w:val="0"/>
          <w:numId w:val="11"/>
        </w:numPr>
        <w:spacing w:after="120" w:line="276" w:lineRule="auto"/>
        <w:jc w:val="both"/>
        <w:rPr>
          <w:rFonts w:ascii="Times New Roman" w:eastAsia="Times New Roman" w:hAnsi="Times New Roman" w:cs="Times New Roman"/>
          <w:sz w:val="24"/>
          <w:szCs w:val="24"/>
          <w:lang w:eastAsia="pl-PL"/>
        </w:rPr>
      </w:pPr>
      <w:r w:rsidRPr="00D21EA7">
        <w:rPr>
          <w:rFonts w:ascii="Times New Roman" w:eastAsia="Times New Roman" w:hAnsi="Times New Roman" w:cs="Times New Roman"/>
          <w:sz w:val="24"/>
          <w:szCs w:val="24"/>
          <w:lang w:eastAsia="pl-PL"/>
        </w:rPr>
        <w:t>korektę wyniku o współczynnik sezonowy, co pozwoli na dostosowanie wysokości wymaganych zapasów paliw do pory roku celem zapewnienia odpowiedniego wzrostu poziomu zapasów</w:t>
      </w:r>
      <w:r w:rsidR="00A20F40" w:rsidRPr="00D21EA7">
        <w:rPr>
          <w:rFonts w:ascii="Times New Roman" w:eastAsia="Times New Roman" w:hAnsi="Times New Roman" w:cs="Times New Roman"/>
          <w:sz w:val="24"/>
          <w:szCs w:val="24"/>
          <w:lang w:eastAsia="pl-PL"/>
        </w:rPr>
        <w:t>,</w:t>
      </w:r>
      <w:r w:rsidRPr="00D21EA7">
        <w:rPr>
          <w:rFonts w:ascii="Times New Roman" w:eastAsia="Times New Roman" w:hAnsi="Times New Roman" w:cs="Times New Roman"/>
          <w:sz w:val="24"/>
          <w:szCs w:val="24"/>
          <w:lang w:eastAsia="pl-PL"/>
        </w:rPr>
        <w:t xml:space="preserve"> w okresach poprzedzających szczytowy okres zapotrzebowania na paliwa energetyczne.</w:t>
      </w:r>
    </w:p>
    <w:p w14:paraId="03F05F7C" w14:textId="5D192658" w:rsidR="00EF70AE" w:rsidRPr="00D21EA7" w:rsidRDefault="00BF3709" w:rsidP="00EF70AE">
      <w:pPr>
        <w:spacing w:after="240" w:line="276"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W</w:t>
      </w:r>
      <w:r w:rsidR="0032745A" w:rsidRPr="00D21EA7">
        <w:rPr>
          <w:rFonts w:ascii="Times New Roman" w:hAnsi="Times New Roman" w:cs="Times New Roman"/>
          <w:color w:val="000000"/>
          <w:spacing w:val="-2"/>
          <w:sz w:val="24"/>
          <w:szCs w:val="24"/>
        </w:rPr>
        <w:t xml:space="preserve"> dodawanym </w:t>
      </w:r>
      <w:r w:rsidR="0032745A" w:rsidRPr="00D21EA7">
        <w:rPr>
          <w:rFonts w:ascii="Times New Roman" w:hAnsi="Times New Roman" w:cs="Times New Roman"/>
          <w:sz w:val="24"/>
          <w:szCs w:val="24"/>
        </w:rPr>
        <w:t xml:space="preserve">§ 2a projektu rozporządzenia, </w:t>
      </w:r>
      <w:r w:rsidR="009F5251" w:rsidRPr="00D21EA7">
        <w:rPr>
          <w:rFonts w:ascii="Times New Roman" w:hAnsi="Times New Roman" w:cs="Times New Roman"/>
          <w:sz w:val="24"/>
          <w:szCs w:val="24"/>
        </w:rPr>
        <w:t xml:space="preserve">określono wielkość zapasów paliw, które są zobowiązane utrzymać, przedsiębiorstwa energetyczne </w:t>
      </w:r>
      <w:r w:rsidR="00722AB7" w:rsidRPr="009146BD">
        <w:rPr>
          <w:rFonts w:ascii="Times New Roman" w:hAnsi="Times New Roman" w:cs="Times New Roman"/>
          <w:color w:val="000000"/>
          <w:spacing w:val="-2"/>
          <w:sz w:val="24"/>
          <w:szCs w:val="24"/>
        </w:rPr>
        <w:t>zajmując</w:t>
      </w:r>
      <w:r w:rsidR="009F5251" w:rsidRPr="00D21EA7">
        <w:rPr>
          <w:rFonts w:ascii="Times New Roman" w:hAnsi="Times New Roman" w:cs="Times New Roman"/>
          <w:color w:val="000000"/>
          <w:spacing w:val="-2"/>
          <w:sz w:val="24"/>
          <w:szCs w:val="24"/>
        </w:rPr>
        <w:t xml:space="preserve">e </w:t>
      </w:r>
      <w:r w:rsidR="00722AB7" w:rsidRPr="009146BD">
        <w:rPr>
          <w:rFonts w:ascii="Times New Roman" w:hAnsi="Times New Roman" w:cs="Times New Roman"/>
          <w:color w:val="000000"/>
          <w:spacing w:val="-2"/>
          <w:sz w:val="24"/>
          <w:szCs w:val="24"/>
        </w:rPr>
        <w:t>się wytwarzaniem</w:t>
      </w:r>
      <w:r w:rsidR="004D2B50" w:rsidRPr="00D21EA7">
        <w:rPr>
          <w:rFonts w:ascii="Times New Roman" w:hAnsi="Times New Roman" w:cs="Times New Roman"/>
          <w:color w:val="000000"/>
          <w:spacing w:val="-2"/>
          <w:sz w:val="24"/>
          <w:szCs w:val="24"/>
        </w:rPr>
        <w:t xml:space="preserve"> </w:t>
      </w:r>
      <w:r w:rsidR="00722AB7" w:rsidRPr="00D21EA7">
        <w:rPr>
          <w:rFonts w:ascii="Times New Roman" w:hAnsi="Times New Roman" w:cs="Times New Roman"/>
          <w:color w:val="000000"/>
          <w:spacing w:val="-2"/>
          <w:sz w:val="24"/>
          <w:szCs w:val="24"/>
        </w:rPr>
        <w:t>ciepła</w:t>
      </w:r>
      <w:r w:rsidR="009F5251" w:rsidRPr="00D21EA7">
        <w:rPr>
          <w:rFonts w:ascii="Times New Roman" w:hAnsi="Times New Roman" w:cs="Times New Roman"/>
          <w:color w:val="000000"/>
          <w:spacing w:val="-2"/>
          <w:sz w:val="24"/>
          <w:szCs w:val="24"/>
        </w:rPr>
        <w:t xml:space="preserve">, w tym ciepła wytwarzanego w kogeneracji, lub energię elektryczną </w:t>
      </w:r>
      <w:r w:rsidR="00722AB7" w:rsidRPr="00D21EA7">
        <w:rPr>
          <w:rFonts w:ascii="Times New Roman" w:hAnsi="Times New Roman" w:cs="Times New Roman"/>
          <w:color w:val="000000"/>
          <w:spacing w:val="-2"/>
          <w:sz w:val="24"/>
          <w:szCs w:val="24"/>
        </w:rPr>
        <w:t xml:space="preserve">w jednostkach niebędących jednostkami wytwórczymi centralnie dysponowanymi. </w:t>
      </w:r>
      <w:r w:rsidR="00EF70AE" w:rsidRPr="00D21EA7">
        <w:rPr>
          <w:rFonts w:ascii="Times New Roman" w:hAnsi="Times New Roman" w:cs="Times New Roman"/>
          <w:color w:val="000000"/>
          <w:spacing w:val="-2"/>
          <w:sz w:val="24"/>
          <w:szCs w:val="24"/>
        </w:rPr>
        <w:t xml:space="preserve">Wprowadzenie przedmiotowego rozróżnienia </w:t>
      </w:r>
      <w:r w:rsidR="00EF70AE">
        <w:rPr>
          <w:rFonts w:ascii="Times New Roman" w:hAnsi="Times New Roman" w:cs="Times New Roman"/>
          <w:color w:val="000000"/>
          <w:spacing w:val="-2"/>
          <w:sz w:val="24"/>
          <w:szCs w:val="24"/>
        </w:rPr>
        <w:t xml:space="preserve">w </w:t>
      </w:r>
      <w:r w:rsidR="00EF70AE" w:rsidRPr="00D21EA7">
        <w:rPr>
          <w:rFonts w:ascii="Times New Roman" w:hAnsi="Times New Roman" w:cs="Times New Roman"/>
          <w:sz w:val="24"/>
          <w:szCs w:val="24"/>
        </w:rPr>
        <w:t>§</w:t>
      </w:r>
      <w:r w:rsidR="00BA76AF">
        <w:rPr>
          <w:rFonts w:ascii="Times New Roman" w:hAnsi="Times New Roman" w:cs="Times New Roman"/>
          <w:sz w:val="24"/>
          <w:szCs w:val="24"/>
        </w:rPr>
        <w:t xml:space="preserve"> </w:t>
      </w:r>
      <w:r w:rsidR="00EF70AE" w:rsidRPr="00D21EA7">
        <w:rPr>
          <w:rFonts w:ascii="Times New Roman" w:hAnsi="Times New Roman" w:cs="Times New Roman"/>
          <w:sz w:val="24"/>
          <w:szCs w:val="24"/>
        </w:rPr>
        <w:t xml:space="preserve">2a </w:t>
      </w:r>
      <w:r w:rsidR="00EF70AE" w:rsidRPr="00D21EA7">
        <w:rPr>
          <w:rFonts w:ascii="Times New Roman" w:hAnsi="Times New Roman" w:cs="Times New Roman"/>
          <w:color w:val="000000"/>
          <w:spacing w:val="-2"/>
          <w:sz w:val="24"/>
          <w:szCs w:val="24"/>
        </w:rPr>
        <w:t>jest uzasadnione charakterystyką i zróżnicowaniem sezonowym zapotrzebowania energii elektrycznej i energii cieplnej. Podczas, gdy w systemie elektroenergetycznym dwa razy w roku dochodzi do najwyższego zapotrzebowania godzinowego na energię elektryczną (szczyt letni oraz zimowy), w przypadku sieci ciepłowniczych szczyt zapotrzebowania następuje jedynie w zimie.</w:t>
      </w:r>
    </w:p>
    <w:p w14:paraId="17DD14AA" w14:textId="77777777" w:rsidR="00EF70AE" w:rsidRPr="00D21EA7" w:rsidRDefault="00EF70AE" w:rsidP="00EF70AE">
      <w:pPr>
        <w:spacing w:after="120" w:line="276" w:lineRule="auto"/>
        <w:jc w:val="both"/>
        <w:rPr>
          <w:rFonts w:ascii="Times New Roman" w:hAnsi="Times New Roman" w:cs="Times New Roman"/>
          <w:color w:val="000000"/>
          <w:spacing w:val="-2"/>
          <w:sz w:val="24"/>
          <w:szCs w:val="24"/>
        </w:rPr>
      </w:pPr>
      <w:r w:rsidRPr="00D21EA7">
        <w:rPr>
          <w:rFonts w:ascii="Times New Roman" w:hAnsi="Times New Roman" w:cs="Times New Roman"/>
          <w:color w:val="000000"/>
          <w:spacing w:val="-2"/>
          <w:sz w:val="24"/>
          <w:szCs w:val="24"/>
        </w:rPr>
        <w:t xml:space="preserve">W projekcie rozporządzenia wprowadzono również szereg przepisów precyzujących obowiązki wynikające ze stosowania przedmiotowego rozporządzenia, w tym m.in. dookreślono lokalizację i odległość miejsc składowania paliwa (§ 2b projektu rozporządzenia), które z jednej strony mają za zadanie wyeliminować ryzyko wystąpienia problemów z logistyką dostaw, jakie miały miejsce w sezonie grzewczym 2021/2022, zaś z drugiej doprecyzować przepisy w jednoznaczny sposób tak, aby wykluczyć możliwość ich nadinterpretacji zwłaszcza w kontekście istniejącej wykładni językowej popartej wieloma wyrokami sądów. </w:t>
      </w:r>
    </w:p>
    <w:p w14:paraId="176E86D1" w14:textId="77777777" w:rsidR="00EF70AE" w:rsidRPr="00D21EA7" w:rsidRDefault="00EF70AE" w:rsidP="00EF70AE">
      <w:pPr>
        <w:spacing w:after="120" w:line="276" w:lineRule="auto"/>
        <w:jc w:val="both"/>
        <w:rPr>
          <w:rFonts w:ascii="Times New Roman" w:hAnsi="Times New Roman" w:cs="Times New Roman"/>
          <w:color w:val="000000"/>
          <w:spacing w:val="-2"/>
          <w:sz w:val="24"/>
          <w:szCs w:val="24"/>
        </w:rPr>
      </w:pPr>
      <w:r w:rsidRPr="00D21EA7">
        <w:rPr>
          <w:rFonts w:ascii="Times New Roman" w:hAnsi="Times New Roman" w:cs="Times New Roman"/>
          <w:color w:val="000000"/>
          <w:spacing w:val="-2"/>
          <w:sz w:val="24"/>
          <w:szCs w:val="24"/>
        </w:rPr>
        <w:t>Proponowane przepisy uelastyczniające możliwość wyboru miejsca składowania zapasów, w przypadku gdy zapasy obowiązkowe paliw uniemożliwiałyby ich utrzymywanie przez dane przedsiębiorstwo na składowisku znajdującym się przy miejscu wytwarzania, pozwolą ograniczyć koszty inwestycyjne związane z dostosowaniem do nowych przepisów, jak również umożliwią dokonywanie koniecznych procesów technicznych polegających na okresowej wymianie paliwa.</w:t>
      </w:r>
    </w:p>
    <w:p w14:paraId="3A5051D1" w14:textId="378BC561" w:rsidR="00AF2DC1" w:rsidRDefault="000B4B5B" w:rsidP="00CA7957">
      <w:pPr>
        <w:spacing w:after="240" w:line="276" w:lineRule="auto"/>
        <w:jc w:val="both"/>
        <w:rPr>
          <w:rFonts w:ascii="Times New Roman" w:eastAsia="Times New Roman" w:hAnsi="Times New Roman" w:cs="Times New Roman"/>
          <w:sz w:val="24"/>
          <w:szCs w:val="24"/>
          <w:lang w:eastAsia="pl-PL"/>
        </w:rPr>
      </w:pPr>
      <w:r>
        <w:rPr>
          <w:rFonts w:ascii="Times New Roman" w:hAnsi="Times New Roman" w:cs="Times New Roman"/>
          <w:color w:val="000000"/>
          <w:spacing w:val="-2"/>
          <w:sz w:val="24"/>
          <w:szCs w:val="24"/>
        </w:rPr>
        <w:t xml:space="preserve">Natomiast w </w:t>
      </w:r>
      <w:r w:rsidRPr="00D21EA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3a</w:t>
      </w:r>
      <w:r w:rsidRPr="00D21EA7">
        <w:rPr>
          <w:rFonts w:ascii="Times New Roman" w:eastAsia="Times New Roman" w:hAnsi="Times New Roman" w:cs="Times New Roman"/>
          <w:sz w:val="24"/>
          <w:szCs w:val="24"/>
          <w:lang w:eastAsia="pl-PL"/>
        </w:rPr>
        <w:t xml:space="preserve"> projektu rozporządzenia</w:t>
      </w:r>
      <w:r>
        <w:rPr>
          <w:rFonts w:ascii="Times New Roman" w:eastAsia="Times New Roman" w:hAnsi="Times New Roman" w:cs="Times New Roman"/>
          <w:sz w:val="24"/>
          <w:szCs w:val="24"/>
          <w:lang w:eastAsia="pl-PL"/>
        </w:rPr>
        <w:t xml:space="preserve"> określono zasady ustalania zużycia dobowego dla tych przedsiębiorstw</w:t>
      </w:r>
      <w:r w:rsidR="00FC3E61">
        <w:rPr>
          <w:rFonts w:ascii="Times New Roman" w:eastAsia="Times New Roman" w:hAnsi="Times New Roman" w:cs="Times New Roman"/>
          <w:sz w:val="24"/>
          <w:szCs w:val="24"/>
          <w:lang w:eastAsia="pl-PL"/>
        </w:rPr>
        <w:t>.</w:t>
      </w:r>
      <w:r w:rsidR="00F66271">
        <w:rPr>
          <w:rFonts w:ascii="Times New Roman" w:eastAsia="Times New Roman" w:hAnsi="Times New Roman" w:cs="Times New Roman"/>
          <w:sz w:val="24"/>
          <w:szCs w:val="24"/>
          <w:lang w:eastAsia="pl-PL"/>
        </w:rPr>
        <w:t xml:space="preserve"> W §3a ust. 1 proponuje się przyjęcie </w:t>
      </w:r>
      <w:r w:rsidR="00AF2DC1">
        <w:rPr>
          <w:rFonts w:ascii="Times New Roman" w:eastAsia="Times New Roman" w:hAnsi="Times New Roman" w:cs="Times New Roman"/>
          <w:sz w:val="24"/>
          <w:szCs w:val="24"/>
          <w:lang w:eastAsia="pl-PL"/>
        </w:rPr>
        <w:t xml:space="preserve">analogicznej do obowiązującej metodologii obliczania wysokości zużycia dobowego, z podziałem na sezon grzewczy (wrzesień – marzec) oraz resztę roku (kwiecień – sierpień). Powyższe odpowiada specyfice funkcjonowania sektora ciepłowniczego, w którym najwyższe zużycie paliw następuje w </w:t>
      </w:r>
      <w:r w:rsidR="00AF2DC1">
        <w:rPr>
          <w:rFonts w:ascii="Times New Roman" w:eastAsia="Times New Roman" w:hAnsi="Times New Roman" w:cs="Times New Roman"/>
          <w:sz w:val="24"/>
          <w:szCs w:val="24"/>
          <w:lang w:eastAsia="pl-PL"/>
        </w:rPr>
        <w:lastRenderedPageBreak/>
        <w:t xml:space="preserve">okresie jesienno-zimowym. Istotną zmianą względem obowiązującego stanu prawnego jest dokonanie przesunięcia okresu bazowego, tj. zużycia paliw przez przedsiębiorstwa w okresie lat poprzedzających wyliczenie wysokości zapasu paliw. Proponowane uwzględnienie, zarówno w przypadku okresu jesienno-zimowego, jak również wiosenno-letniego, również miesięcy ze statystycznie wyższym zużyciem paliw ma na celu zmniejszenie różnic pomiędzy poszczególnymi okresami, a w konsekwencji zwiększenie odporności systemu na anomalie pogodowe, jak również – zmniejszenie presji popytowej na rynku paliw przed sezonem grzewczym, co polepszy dostępność, w tym dostępność ekonomiczną, dla innych podmiotów. </w:t>
      </w:r>
    </w:p>
    <w:p w14:paraId="070B446A" w14:textId="77777777" w:rsidR="001E5CD9" w:rsidRDefault="0040045A" w:rsidP="00BE18C6">
      <w:pPr>
        <w:spacing w:after="120" w:line="276"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Jednocześnie, projektowane przepisy nakładają na przedsiębiorstwa energetyczne </w:t>
      </w:r>
      <w:r w:rsidR="00E11EDC">
        <w:rPr>
          <w:rFonts w:ascii="Times New Roman" w:hAnsi="Times New Roman" w:cs="Times New Roman"/>
          <w:color w:val="000000"/>
          <w:spacing w:val="-2"/>
          <w:sz w:val="24"/>
          <w:szCs w:val="24"/>
        </w:rPr>
        <w:t xml:space="preserve">obowiązek zapewnienia warunków minimalizujących utratę parametrów jakościowych składowanego paliwa (por. zmiana w §4 rozporządzenia). Przedmiotowy obowiązek ma na celu ograniczenie sytuacji, w której na skutek nieprawidłowego przechowywania zapasów paliw, w tym poprzez brak podjęcia środków minimalizujących negatywne oddziaływanie atmosferyczne na składowane paliwo, składowane paliwo ulega degradacji, a w konsekwencji utrzymywany zapas, pod względem energetycznym, nie spełnia minimalnych wymagań określonych w </w:t>
      </w:r>
      <w:r w:rsidR="001E5CD9">
        <w:rPr>
          <w:rFonts w:ascii="Times New Roman" w:hAnsi="Times New Roman" w:cs="Times New Roman"/>
          <w:color w:val="000000"/>
          <w:spacing w:val="-2"/>
          <w:sz w:val="24"/>
          <w:szCs w:val="24"/>
        </w:rPr>
        <w:t xml:space="preserve">tym rozporządzeniu. </w:t>
      </w:r>
    </w:p>
    <w:p w14:paraId="2E0E84C8" w14:textId="178DBA5B" w:rsidR="00CA7957" w:rsidRDefault="00722AB7" w:rsidP="00BE18C6">
      <w:pPr>
        <w:spacing w:after="120" w:line="276" w:lineRule="auto"/>
        <w:jc w:val="both"/>
        <w:rPr>
          <w:rFonts w:ascii="Times New Roman" w:hAnsi="Times New Roman" w:cs="Times New Roman"/>
          <w:color w:val="000000"/>
          <w:spacing w:val="-2"/>
          <w:sz w:val="24"/>
          <w:szCs w:val="24"/>
        </w:rPr>
      </w:pPr>
      <w:r w:rsidRPr="00D21EA7">
        <w:rPr>
          <w:rFonts w:ascii="Times New Roman" w:hAnsi="Times New Roman" w:cs="Times New Roman"/>
          <w:color w:val="000000"/>
          <w:spacing w:val="-2"/>
          <w:sz w:val="24"/>
          <w:szCs w:val="24"/>
        </w:rPr>
        <w:t>Ponadto, projekt rozporządzenia wprowadza możliwość przeprowadzania przez Prezesa Urzędu Regulacji Energetyki</w:t>
      </w:r>
      <w:r w:rsidR="00DB363E" w:rsidRPr="00D21EA7">
        <w:rPr>
          <w:rFonts w:ascii="Times New Roman" w:hAnsi="Times New Roman" w:cs="Times New Roman"/>
          <w:color w:val="000000"/>
          <w:spacing w:val="-2"/>
          <w:sz w:val="24"/>
          <w:szCs w:val="24"/>
        </w:rPr>
        <w:t xml:space="preserve"> </w:t>
      </w:r>
      <w:r w:rsidRPr="00D21EA7">
        <w:rPr>
          <w:rFonts w:ascii="Times New Roman" w:hAnsi="Times New Roman" w:cs="Times New Roman"/>
          <w:color w:val="000000"/>
          <w:spacing w:val="-2"/>
          <w:sz w:val="24"/>
          <w:szCs w:val="24"/>
        </w:rPr>
        <w:t>uproszczonej kontroli</w:t>
      </w:r>
      <w:r w:rsidR="00CA7957">
        <w:rPr>
          <w:rFonts w:ascii="Times New Roman" w:hAnsi="Times New Roman" w:cs="Times New Roman"/>
          <w:color w:val="000000"/>
          <w:spacing w:val="-2"/>
          <w:sz w:val="24"/>
          <w:szCs w:val="24"/>
        </w:rPr>
        <w:t xml:space="preserve"> </w:t>
      </w:r>
      <w:r w:rsidR="00CA7957" w:rsidRPr="00CA7957">
        <w:rPr>
          <w:rFonts w:ascii="Times New Roman" w:hAnsi="Times New Roman" w:cs="Times New Roman"/>
          <w:color w:val="000000"/>
          <w:spacing w:val="-2"/>
          <w:sz w:val="24"/>
          <w:szCs w:val="24"/>
        </w:rPr>
        <w:t>(§ 4a projektu rozporządzenia)</w:t>
      </w:r>
      <w:r w:rsidRPr="00D21EA7">
        <w:rPr>
          <w:rFonts w:ascii="Times New Roman" w:hAnsi="Times New Roman" w:cs="Times New Roman"/>
          <w:color w:val="000000"/>
          <w:spacing w:val="-2"/>
          <w:sz w:val="24"/>
          <w:szCs w:val="24"/>
        </w:rPr>
        <w:t>, która sprowadza się do złożenia przez przedsiębiorstw</w:t>
      </w:r>
      <w:r w:rsidR="00CA7957">
        <w:rPr>
          <w:rFonts w:ascii="Times New Roman" w:hAnsi="Times New Roman" w:cs="Times New Roman"/>
          <w:color w:val="000000"/>
          <w:spacing w:val="-2"/>
          <w:sz w:val="24"/>
          <w:szCs w:val="24"/>
        </w:rPr>
        <w:t>o</w:t>
      </w:r>
      <w:r w:rsidRPr="00D21EA7">
        <w:rPr>
          <w:rFonts w:ascii="Times New Roman" w:hAnsi="Times New Roman" w:cs="Times New Roman"/>
          <w:color w:val="000000"/>
          <w:spacing w:val="-2"/>
          <w:sz w:val="24"/>
          <w:szCs w:val="24"/>
        </w:rPr>
        <w:t xml:space="preserve"> zobowiązane na</w:t>
      </w:r>
      <w:r w:rsidR="0092413E" w:rsidRPr="00D21EA7">
        <w:rPr>
          <w:rFonts w:ascii="Times New Roman" w:hAnsi="Times New Roman" w:cs="Times New Roman"/>
          <w:color w:val="000000"/>
          <w:spacing w:val="-2"/>
          <w:sz w:val="24"/>
          <w:szCs w:val="24"/>
        </w:rPr>
        <w:t xml:space="preserve"> jego</w:t>
      </w:r>
      <w:r w:rsidRPr="00D21EA7">
        <w:rPr>
          <w:rFonts w:ascii="Times New Roman" w:hAnsi="Times New Roman" w:cs="Times New Roman"/>
          <w:color w:val="000000"/>
          <w:spacing w:val="-2"/>
          <w:sz w:val="24"/>
          <w:szCs w:val="24"/>
        </w:rPr>
        <w:t xml:space="preserve"> żądanie , stosownej deklaracji pisemnej</w:t>
      </w:r>
      <w:r w:rsidR="00F15C08" w:rsidRPr="00D21EA7">
        <w:rPr>
          <w:rFonts w:ascii="Times New Roman" w:hAnsi="Times New Roman" w:cs="Times New Roman"/>
          <w:color w:val="000000"/>
          <w:spacing w:val="-2"/>
          <w:sz w:val="24"/>
          <w:szCs w:val="24"/>
        </w:rPr>
        <w:t>, co ma</w:t>
      </w:r>
      <w:r w:rsidR="00DB363E" w:rsidRPr="00D21EA7">
        <w:rPr>
          <w:rFonts w:ascii="Times New Roman" w:hAnsi="Times New Roman" w:cs="Times New Roman"/>
          <w:color w:val="000000"/>
          <w:spacing w:val="-2"/>
          <w:sz w:val="24"/>
          <w:szCs w:val="24"/>
        </w:rPr>
        <w:t xml:space="preserve"> na celu</w:t>
      </w:r>
      <w:r w:rsidR="00CA7957">
        <w:rPr>
          <w:rFonts w:ascii="Times New Roman" w:hAnsi="Times New Roman" w:cs="Times New Roman"/>
          <w:color w:val="000000"/>
          <w:spacing w:val="-2"/>
          <w:sz w:val="24"/>
          <w:szCs w:val="24"/>
        </w:rPr>
        <w:t>:</w:t>
      </w:r>
    </w:p>
    <w:p w14:paraId="036036C3" w14:textId="4F51C51E" w:rsidR="00CA7957" w:rsidRDefault="00F15C08" w:rsidP="00CA7957">
      <w:pPr>
        <w:pStyle w:val="Akapitzlist"/>
        <w:numPr>
          <w:ilvl w:val="0"/>
          <w:numId w:val="15"/>
        </w:numPr>
        <w:spacing w:after="120" w:line="276" w:lineRule="auto"/>
        <w:jc w:val="both"/>
        <w:rPr>
          <w:rFonts w:ascii="Times New Roman" w:hAnsi="Times New Roman" w:cs="Times New Roman"/>
          <w:color w:val="000000"/>
          <w:spacing w:val="-2"/>
          <w:sz w:val="24"/>
          <w:szCs w:val="24"/>
        </w:rPr>
      </w:pPr>
      <w:r w:rsidRPr="00CA7957">
        <w:rPr>
          <w:rFonts w:ascii="Times New Roman" w:hAnsi="Times New Roman" w:cs="Times New Roman"/>
          <w:color w:val="000000"/>
          <w:spacing w:val="-2"/>
          <w:sz w:val="24"/>
          <w:szCs w:val="24"/>
        </w:rPr>
        <w:t>upro</w:t>
      </w:r>
      <w:r w:rsidR="00DB363E" w:rsidRPr="00CA7957">
        <w:rPr>
          <w:rFonts w:ascii="Times New Roman" w:hAnsi="Times New Roman" w:cs="Times New Roman"/>
          <w:color w:val="000000"/>
          <w:spacing w:val="-2"/>
          <w:sz w:val="24"/>
          <w:szCs w:val="24"/>
        </w:rPr>
        <w:t xml:space="preserve">szczenie trybu przeprowadzania </w:t>
      </w:r>
      <w:r w:rsidR="00637F75" w:rsidRPr="00CA7957">
        <w:rPr>
          <w:rFonts w:ascii="Times New Roman" w:hAnsi="Times New Roman" w:cs="Times New Roman"/>
          <w:color w:val="000000"/>
          <w:spacing w:val="-2"/>
          <w:sz w:val="24"/>
          <w:szCs w:val="24"/>
        </w:rPr>
        <w:t>kontrol</w:t>
      </w:r>
      <w:r w:rsidR="00DB363E" w:rsidRPr="00CA7957">
        <w:rPr>
          <w:rFonts w:ascii="Times New Roman" w:hAnsi="Times New Roman" w:cs="Times New Roman"/>
          <w:color w:val="000000"/>
          <w:spacing w:val="-2"/>
          <w:sz w:val="24"/>
          <w:szCs w:val="24"/>
        </w:rPr>
        <w:t xml:space="preserve">i tych </w:t>
      </w:r>
      <w:r w:rsidR="00637F75" w:rsidRPr="00CA7957">
        <w:rPr>
          <w:rFonts w:ascii="Times New Roman" w:hAnsi="Times New Roman" w:cs="Times New Roman"/>
          <w:color w:val="000000"/>
          <w:spacing w:val="-2"/>
          <w:sz w:val="24"/>
          <w:szCs w:val="24"/>
        </w:rPr>
        <w:t>przedsiębiorstw w zakresie wywiązywania się</w:t>
      </w:r>
      <w:r w:rsidR="0092413E" w:rsidRPr="00CA7957">
        <w:rPr>
          <w:rFonts w:ascii="Times New Roman" w:hAnsi="Times New Roman" w:cs="Times New Roman"/>
          <w:color w:val="000000"/>
          <w:spacing w:val="-2"/>
          <w:sz w:val="24"/>
          <w:szCs w:val="24"/>
        </w:rPr>
        <w:t xml:space="preserve"> przez nie</w:t>
      </w:r>
      <w:r w:rsidR="00637F75" w:rsidRPr="00CA7957">
        <w:rPr>
          <w:rFonts w:ascii="Times New Roman" w:hAnsi="Times New Roman" w:cs="Times New Roman"/>
          <w:color w:val="000000"/>
          <w:spacing w:val="-2"/>
          <w:sz w:val="24"/>
          <w:szCs w:val="24"/>
        </w:rPr>
        <w:t xml:space="preserve"> z obowi</w:t>
      </w:r>
      <w:r w:rsidR="00FA74D9" w:rsidRPr="00CA7957">
        <w:rPr>
          <w:rFonts w:ascii="Times New Roman" w:hAnsi="Times New Roman" w:cs="Times New Roman"/>
          <w:color w:val="000000"/>
          <w:spacing w:val="-2"/>
          <w:sz w:val="24"/>
          <w:szCs w:val="24"/>
        </w:rPr>
        <w:t>ą</w:t>
      </w:r>
      <w:r w:rsidR="00637F75" w:rsidRPr="00CA7957">
        <w:rPr>
          <w:rFonts w:ascii="Times New Roman" w:hAnsi="Times New Roman" w:cs="Times New Roman"/>
          <w:color w:val="000000"/>
          <w:spacing w:val="-2"/>
          <w:sz w:val="24"/>
          <w:szCs w:val="24"/>
        </w:rPr>
        <w:t>zków</w:t>
      </w:r>
      <w:r w:rsidR="00FA74D9" w:rsidRPr="00CA7957">
        <w:rPr>
          <w:rFonts w:ascii="Times New Roman" w:hAnsi="Times New Roman" w:cs="Times New Roman"/>
          <w:color w:val="000000"/>
          <w:spacing w:val="-2"/>
          <w:sz w:val="24"/>
          <w:szCs w:val="24"/>
        </w:rPr>
        <w:t xml:space="preserve"> utrzymywania zapasów</w:t>
      </w:r>
      <w:r w:rsidR="00712E94" w:rsidRPr="00CA7957">
        <w:rPr>
          <w:rFonts w:ascii="Times New Roman" w:hAnsi="Times New Roman" w:cs="Times New Roman"/>
          <w:color w:val="000000"/>
          <w:spacing w:val="-2"/>
          <w:sz w:val="24"/>
          <w:szCs w:val="24"/>
        </w:rPr>
        <w:t xml:space="preserve">, </w:t>
      </w:r>
    </w:p>
    <w:p w14:paraId="6D86CE69" w14:textId="40E9EC41" w:rsidR="00BC1628" w:rsidRDefault="00D1272F" w:rsidP="00CA7957">
      <w:pPr>
        <w:pStyle w:val="Akapitzlist"/>
        <w:numPr>
          <w:ilvl w:val="0"/>
          <w:numId w:val="15"/>
        </w:numPr>
        <w:spacing w:after="120" w:line="276" w:lineRule="auto"/>
        <w:jc w:val="both"/>
        <w:rPr>
          <w:rFonts w:ascii="Times New Roman" w:hAnsi="Times New Roman" w:cs="Times New Roman"/>
          <w:color w:val="000000"/>
          <w:spacing w:val="-2"/>
          <w:sz w:val="24"/>
          <w:szCs w:val="24"/>
        </w:rPr>
      </w:pPr>
      <w:r w:rsidRPr="00CA7957">
        <w:rPr>
          <w:rFonts w:ascii="Times New Roman" w:hAnsi="Times New Roman" w:cs="Times New Roman"/>
          <w:color w:val="000000"/>
          <w:spacing w:val="-2"/>
          <w:sz w:val="24"/>
          <w:szCs w:val="24"/>
        </w:rPr>
        <w:t>umożliwi</w:t>
      </w:r>
      <w:r w:rsidR="00CA7957">
        <w:rPr>
          <w:rFonts w:ascii="Times New Roman" w:hAnsi="Times New Roman" w:cs="Times New Roman"/>
          <w:color w:val="000000"/>
          <w:spacing w:val="-2"/>
          <w:sz w:val="24"/>
          <w:szCs w:val="24"/>
        </w:rPr>
        <w:t>enie</w:t>
      </w:r>
      <w:r w:rsidR="009F5251" w:rsidRPr="009146BD">
        <w:rPr>
          <w:rFonts w:ascii="Times New Roman" w:hAnsi="Times New Roman" w:cs="Times New Roman"/>
          <w:color w:val="000000"/>
          <w:spacing w:val="-2"/>
          <w:sz w:val="24"/>
          <w:szCs w:val="24"/>
        </w:rPr>
        <w:t xml:space="preserve"> </w:t>
      </w:r>
      <w:r w:rsidR="00712E94" w:rsidRPr="009146BD">
        <w:rPr>
          <w:rFonts w:ascii="Times New Roman" w:hAnsi="Times New Roman" w:cs="Times New Roman"/>
          <w:color w:val="000000"/>
          <w:spacing w:val="-2"/>
          <w:sz w:val="24"/>
          <w:szCs w:val="24"/>
        </w:rPr>
        <w:t>przeprowadzan</w:t>
      </w:r>
      <w:r w:rsidRPr="009146BD">
        <w:rPr>
          <w:rFonts w:ascii="Times New Roman" w:hAnsi="Times New Roman" w:cs="Times New Roman"/>
          <w:color w:val="000000"/>
          <w:spacing w:val="-2"/>
          <w:sz w:val="24"/>
          <w:szCs w:val="24"/>
        </w:rPr>
        <w:t>i</w:t>
      </w:r>
      <w:r w:rsidR="00CA7957">
        <w:rPr>
          <w:rFonts w:ascii="Times New Roman" w:hAnsi="Times New Roman" w:cs="Times New Roman"/>
          <w:color w:val="000000"/>
          <w:spacing w:val="-2"/>
          <w:sz w:val="24"/>
          <w:szCs w:val="24"/>
        </w:rPr>
        <w:t>a</w:t>
      </w:r>
      <w:r w:rsidRPr="009146BD">
        <w:rPr>
          <w:rFonts w:ascii="Times New Roman" w:hAnsi="Times New Roman" w:cs="Times New Roman"/>
          <w:color w:val="000000"/>
          <w:spacing w:val="-2"/>
          <w:sz w:val="24"/>
          <w:szCs w:val="24"/>
        </w:rPr>
        <w:t xml:space="preserve"> większej liczby</w:t>
      </w:r>
      <w:r w:rsidR="00712E94" w:rsidRPr="009146BD">
        <w:rPr>
          <w:rFonts w:ascii="Times New Roman" w:hAnsi="Times New Roman" w:cs="Times New Roman"/>
          <w:color w:val="000000"/>
          <w:spacing w:val="-2"/>
          <w:sz w:val="24"/>
          <w:szCs w:val="24"/>
        </w:rPr>
        <w:t xml:space="preserve"> kontroli</w:t>
      </w:r>
      <w:r w:rsidRPr="009146BD">
        <w:rPr>
          <w:rFonts w:ascii="Times New Roman" w:hAnsi="Times New Roman" w:cs="Times New Roman"/>
          <w:color w:val="000000"/>
          <w:spacing w:val="-2"/>
          <w:sz w:val="24"/>
          <w:szCs w:val="24"/>
        </w:rPr>
        <w:t xml:space="preserve">, </w:t>
      </w:r>
      <w:r w:rsidR="000F157C" w:rsidRPr="009146BD">
        <w:rPr>
          <w:rFonts w:ascii="Times New Roman" w:hAnsi="Times New Roman" w:cs="Times New Roman"/>
          <w:color w:val="000000"/>
          <w:spacing w:val="-2"/>
          <w:sz w:val="24"/>
          <w:szCs w:val="24"/>
        </w:rPr>
        <w:t>co pozwali na</w:t>
      </w:r>
      <w:r w:rsidRPr="009146BD">
        <w:rPr>
          <w:rFonts w:ascii="Times New Roman" w:hAnsi="Times New Roman" w:cs="Times New Roman"/>
          <w:color w:val="000000"/>
          <w:spacing w:val="-2"/>
          <w:sz w:val="24"/>
          <w:szCs w:val="24"/>
        </w:rPr>
        <w:t xml:space="preserve"> wczesne wykrycie potencjalnych problemów </w:t>
      </w:r>
      <w:r w:rsidR="000F157C" w:rsidRPr="009146BD">
        <w:rPr>
          <w:rFonts w:ascii="Times New Roman" w:hAnsi="Times New Roman" w:cs="Times New Roman"/>
          <w:color w:val="000000"/>
          <w:spacing w:val="-2"/>
          <w:sz w:val="24"/>
          <w:szCs w:val="24"/>
        </w:rPr>
        <w:t xml:space="preserve">i podjęcie </w:t>
      </w:r>
      <w:r w:rsidR="00660549" w:rsidRPr="009146BD">
        <w:rPr>
          <w:rFonts w:ascii="Times New Roman" w:hAnsi="Times New Roman" w:cs="Times New Roman"/>
          <w:color w:val="000000"/>
          <w:spacing w:val="-2"/>
          <w:sz w:val="24"/>
          <w:szCs w:val="24"/>
        </w:rPr>
        <w:t xml:space="preserve">adekwatnych </w:t>
      </w:r>
      <w:r w:rsidR="000F157C" w:rsidRPr="009146BD">
        <w:rPr>
          <w:rFonts w:ascii="Times New Roman" w:hAnsi="Times New Roman" w:cs="Times New Roman"/>
          <w:color w:val="000000"/>
          <w:spacing w:val="-2"/>
          <w:sz w:val="24"/>
          <w:szCs w:val="24"/>
        </w:rPr>
        <w:t>działań naprawczych</w:t>
      </w:r>
      <w:r w:rsidR="00660549" w:rsidRPr="009146BD">
        <w:rPr>
          <w:rFonts w:ascii="Times New Roman" w:hAnsi="Times New Roman" w:cs="Times New Roman"/>
          <w:color w:val="000000"/>
          <w:spacing w:val="-2"/>
          <w:sz w:val="24"/>
          <w:szCs w:val="24"/>
        </w:rPr>
        <w:t>.</w:t>
      </w:r>
    </w:p>
    <w:p w14:paraId="71BA6266" w14:textId="77777777" w:rsidR="00CA7957" w:rsidRPr="00CA7957" w:rsidRDefault="00CA7957" w:rsidP="00CA7957">
      <w:pPr>
        <w:pStyle w:val="Akapitzlist"/>
        <w:spacing w:after="120" w:line="276" w:lineRule="auto"/>
        <w:jc w:val="both"/>
        <w:rPr>
          <w:rFonts w:ascii="Times New Roman" w:hAnsi="Times New Roman" w:cs="Times New Roman"/>
          <w:color w:val="000000"/>
          <w:spacing w:val="-2"/>
          <w:sz w:val="24"/>
          <w:szCs w:val="24"/>
        </w:rPr>
      </w:pPr>
    </w:p>
    <w:p w14:paraId="00512C87" w14:textId="1694FC7E" w:rsidR="004E7D93" w:rsidRPr="00D21EA7" w:rsidRDefault="004E7D93" w:rsidP="00BE18C6">
      <w:pPr>
        <w:pStyle w:val="Akapitzlist"/>
        <w:numPr>
          <w:ilvl w:val="0"/>
          <w:numId w:val="9"/>
        </w:numPr>
        <w:spacing w:after="120" w:line="276" w:lineRule="auto"/>
        <w:jc w:val="both"/>
        <w:rPr>
          <w:rFonts w:ascii="Times New Roman" w:eastAsiaTheme="minorEastAsia" w:hAnsi="Times New Roman" w:cs="Times New Roman"/>
          <w:b/>
          <w:sz w:val="24"/>
          <w:szCs w:val="24"/>
          <w:lang w:eastAsia="pl-PL"/>
        </w:rPr>
      </w:pPr>
      <w:r w:rsidRPr="00D21EA7">
        <w:rPr>
          <w:rFonts w:ascii="Times New Roman" w:eastAsiaTheme="minorEastAsia" w:hAnsi="Times New Roman" w:cs="Times New Roman"/>
          <w:b/>
          <w:sz w:val="24"/>
          <w:szCs w:val="24"/>
          <w:lang w:eastAsia="pl-PL"/>
        </w:rPr>
        <w:t xml:space="preserve">Wejście w życie </w:t>
      </w:r>
    </w:p>
    <w:p w14:paraId="27D9764A" w14:textId="02F24DF1" w:rsidR="00554BD3" w:rsidRDefault="00554BD3" w:rsidP="00BE18C6">
      <w:pPr>
        <w:spacing w:after="120" w:line="276" w:lineRule="auto"/>
        <w:jc w:val="both"/>
        <w:rPr>
          <w:rFonts w:ascii="Times" w:eastAsia="Times New Roman" w:hAnsi="Times" w:cs="Arial"/>
          <w:sz w:val="24"/>
          <w:szCs w:val="20"/>
          <w:lang w:eastAsia="pl-PL"/>
        </w:rPr>
      </w:pPr>
      <w:r>
        <w:rPr>
          <w:rFonts w:ascii="Times New Roman" w:eastAsia="Times New Roman" w:hAnsi="Times New Roman"/>
          <w:szCs w:val="18"/>
          <w:lang w:eastAsia="pl-PL"/>
        </w:rPr>
        <w:t>Projektowane r</w:t>
      </w:r>
      <w:r w:rsidRPr="00122686">
        <w:rPr>
          <w:rFonts w:ascii="Times New Roman" w:eastAsia="Times New Roman" w:hAnsi="Times New Roman"/>
          <w:szCs w:val="18"/>
          <w:lang w:eastAsia="pl-PL"/>
        </w:rPr>
        <w:t xml:space="preserve">ozporządzenie wejdzie w życie po upływie </w:t>
      </w:r>
      <w:r w:rsidRPr="00AD6EB7">
        <w:rPr>
          <w:rFonts w:ascii="Times New Roman" w:eastAsia="Times New Roman" w:hAnsi="Times New Roman"/>
          <w:szCs w:val="18"/>
          <w:lang w:eastAsia="pl-PL"/>
        </w:rPr>
        <w:t>30</w:t>
      </w:r>
      <w:r w:rsidRPr="00122686">
        <w:rPr>
          <w:rFonts w:ascii="Times New Roman" w:eastAsia="Times New Roman" w:hAnsi="Times New Roman"/>
          <w:b/>
          <w:bCs/>
          <w:szCs w:val="18"/>
          <w:lang w:eastAsia="pl-PL"/>
        </w:rPr>
        <w:t xml:space="preserve"> </w:t>
      </w:r>
      <w:r w:rsidRPr="00122686">
        <w:rPr>
          <w:rFonts w:ascii="Times New Roman" w:eastAsia="Times New Roman" w:hAnsi="Times New Roman"/>
          <w:szCs w:val="18"/>
          <w:lang w:eastAsia="pl-PL"/>
        </w:rPr>
        <w:t>dni od dnia ogłoszenia,</w:t>
      </w:r>
      <w:r>
        <w:rPr>
          <w:rFonts w:ascii="Times New Roman" w:eastAsia="Times New Roman" w:hAnsi="Times New Roman"/>
          <w:szCs w:val="18"/>
          <w:lang w:eastAsia="pl-PL"/>
        </w:rPr>
        <w:t xml:space="preserve"> przy czym p</w:t>
      </w:r>
      <w:r w:rsidRPr="00103D12">
        <w:rPr>
          <w:rFonts w:ascii="Times" w:eastAsia="Times New Roman" w:hAnsi="Times" w:cs="Arial"/>
          <w:sz w:val="24"/>
          <w:szCs w:val="20"/>
          <w:lang w:eastAsia="pl-PL"/>
        </w:rPr>
        <w:t>rzedsiębiorstwa energetyczne zajmujące się wytwarzaniem ciepła, w tym ciepła wytwarzanego w kogeneracji, przepisy § 2a, § 3a i § 5 ust. 3 pkt 1 w brzmieniu nadanym przepisami niniejszego rozporządzenia stosują począwszy od dnia 1 czerwca 2023 r.</w:t>
      </w:r>
    </w:p>
    <w:p w14:paraId="0A1ABCE1" w14:textId="27B6B8BA" w:rsidR="0092413E" w:rsidRPr="00D21EA7" w:rsidRDefault="0092413E" w:rsidP="00BE18C6">
      <w:pPr>
        <w:spacing w:after="120" w:line="276" w:lineRule="auto"/>
        <w:jc w:val="both"/>
        <w:rPr>
          <w:rStyle w:val="markedcontent"/>
          <w:rFonts w:ascii="Times New Roman" w:hAnsi="Times New Roman" w:cs="Times New Roman"/>
          <w:sz w:val="24"/>
          <w:szCs w:val="24"/>
        </w:rPr>
      </w:pPr>
      <w:r w:rsidRPr="00D21EA7">
        <w:rPr>
          <w:rFonts w:ascii="Times New Roman" w:hAnsi="Times New Roman" w:cs="Times New Roman"/>
          <w:color w:val="000000"/>
          <w:spacing w:val="-2"/>
          <w:sz w:val="24"/>
          <w:szCs w:val="24"/>
        </w:rPr>
        <w:t>Wprowadzenie rozróżnienia w kwestii wydłużonego okresu przejściowego dla przedsiębiorstw energetycznych</w:t>
      </w:r>
      <w:r w:rsidR="00DB363E" w:rsidRPr="00D21EA7">
        <w:rPr>
          <w:rFonts w:ascii="Times New Roman" w:hAnsi="Times New Roman" w:cs="Times New Roman"/>
          <w:color w:val="000000"/>
          <w:spacing w:val="-2"/>
          <w:sz w:val="24"/>
          <w:szCs w:val="24"/>
        </w:rPr>
        <w:t xml:space="preserve"> zajmujących się wytwarzaniem ciepła, w tym ciepła wytwarzanego w kogeneracji</w:t>
      </w:r>
      <w:r w:rsidRPr="00D21EA7">
        <w:rPr>
          <w:rFonts w:ascii="Times New Roman" w:hAnsi="Times New Roman" w:cs="Times New Roman"/>
          <w:color w:val="000000"/>
          <w:spacing w:val="-2"/>
          <w:sz w:val="24"/>
          <w:szCs w:val="24"/>
        </w:rPr>
        <w:t>, jest uzasadnione</w:t>
      </w:r>
      <w:r w:rsidRPr="00D21EA7">
        <w:rPr>
          <w:rStyle w:val="markedcontent"/>
          <w:rFonts w:ascii="Times New Roman" w:hAnsi="Times New Roman" w:cs="Times New Roman"/>
          <w:sz w:val="24"/>
          <w:szCs w:val="24"/>
        </w:rPr>
        <w:t xml:space="preserve"> ze względu na fakt, że wymóg obowiązku gromadzeni</w:t>
      </w:r>
      <w:r w:rsidR="00DB363E" w:rsidRPr="00D21EA7">
        <w:rPr>
          <w:rStyle w:val="markedcontent"/>
          <w:rFonts w:ascii="Times New Roman" w:hAnsi="Times New Roman" w:cs="Times New Roman"/>
          <w:sz w:val="24"/>
          <w:szCs w:val="24"/>
        </w:rPr>
        <w:t>a</w:t>
      </w:r>
      <w:r w:rsidRPr="00D21EA7">
        <w:rPr>
          <w:rStyle w:val="markedcontent"/>
          <w:rFonts w:ascii="Times New Roman" w:hAnsi="Times New Roman" w:cs="Times New Roman"/>
          <w:sz w:val="24"/>
          <w:szCs w:val="24"/>
        </w:rPr>
        <w:t xml:space="preserve"> zwiększonych zapasów paliw spowoduje zasadniczą zmianę w logistyce dostaw. W celu zabezpieczenia możliwości osiągnięcia wyznaczonego poziomu zapasów paliw przed sezonem grzewczym, </w:t>
      </w:r>
      <w:r w:rsidR="00CA7957">
        <w:rPr>
          <w:rStyle w:val="markedcontent"/>
          <w:rFonts w:ascii="Times New Roman" w:hAnsi="Times New Roman" w:cs="Times New Roman"/>
          <w:sz w:val="24"/>
          <w:szCs w:val="24"/>
        </w:rPr>
        <w:t>niezbędna</w:t>
      </w:r>
      <w:r w:rsidRPr="00D21EA7">
        <w:rPr>
          <w:rStyle w:val="markedcontent"/>
          <w:rFonts w:ascii="Times New Roman" w:hAnsi="Times New Roman" w:cs="Times New Roman"/>
          <w:sz w:val="24"/>
          <w:szCs w:val="24"/>
        </w:rPr>
        <w:t xml:space="preserve"> jest zmiana logistyki dotychczasowych dostaw, co wiąże się z koniecznością zawarcia dodatkowych umów na zakup paliw lub wprowadzenie aneksami do</w:t>
      </w:r>
      <w:r w:rsidR="00DB363E" w:rsidRPr="00D21EA7">
        <w:rPr>
          <w:rStyle w:val="markedcontent"/>
          <w:rFonts w:ascii="Times New Roman" w:hAnsi="Times New Roman" w:cs="Times New Roman"/>
          <w:sz w:val="24"/>
          <w:szCs w:val="24"/>
        </w:rPr>
        <w:t xml:space="preserve"> </w:t>
      </w:r>
      <w:r w:rsidRPr="00D21EA7">
        <w:rPr>
          <w:rStyle w:val="markedcontent"/>
          <w:rFonts w:ascii="Times New Roman" w:hAnsi="Times New Roman" w:cs="Times New Roman"/>
          <w:sz w:val="24"/>
          <w:szCs w:val="24"/>
        </w:rPr>
        <w:t xml:space="preserve">umów </w:t>
      </w:r>
      <w:r w:rsidR="00DB363E" w:rsidRPr="00D21EA7">
        <w:rPr>
          <w:rStyle w:val="markedcontent"/>
          <w:rFonts w:ascii="Times New Roman" w:hAnsi="Times New Roman" w:cs="Times New Roman"/>
          <w:sz w:val="24"/>
          <w:szCs w:val="24"/>
        </w:rPr>
        <w:t xml:space="preserve">już zawartych </w:t>
      </w:r>
      <w:r w:rsidRPr="00D21EA7">
        <w:rPr>
          <w:rStyle w:val="markedcontent"/>
          <w:rFonts w:ascii="Times New Roman" w:hAnsi="Times New Roman" w:cs="Times New Roman"/>
          <w:sz w:val="24"/>
          <w:szCs w:val="24"/>
        </w:rPr>
        <w:t xml:space="preserve">zapisów zabezpieczających właściwy poziom dostaw paliw, w przesuniętym o dwa miesiące wcześniej harmonogramie dostaw. Tego rodzaju działania są czasochłonne i wymagają dodatkowych uzgodnień i renegocjacji warunków dostaw paliw. </w:t>
      </w:r>
    </w:p>
    <w:p w14:paraId="135F26F2" w14:textId="1E7BD62B" w:rsidR="004814E6" w:rsidRPr="00D21EA7" w:rsidRDefault="0038307B" w:rsidP="00BE18C6">
      <w:pPr>
        <w:pStyle w:val="Akapitzlist"/>
        <w:numPr>
          <w:ilvl w:val="0"/>
          <w:numId w:val="9"/>
        </w:numPr>
        <w:spacing w:after="120" w:line="276" w:lineRule="auto"/>
        <w:jc w:val="both"/>
        <w:rPr>
          <w:rStyle w:val="markedcontent"/>
          <w:rFonts w:ascii="Times New Roman" w:hAnsi="Times New Roman" w:cs="Times New Roman"/>
          <w:b/>
          <w:bCs/>
          <w:sz w:val="24"/>
          <w:szCs w:val="24"/>
        </w:rPr>
      </w:pPr>
      <w:r w:rsidRPr="00D21EA7">
        <w:rPr>
          <w:rStyle w:val="markedcontent"/>
          <w:rFonts w:ascii="Times New Roman" w:hAnsi="Times New Roman" w:cs="Times New Roman"/>
          <w:b/>
          <w:bCs/>
          <w:sz w:val="24"/>
          <w:szCs w:val="24"/>
        </w:rPr>
        <w:t>Z</w:t>
      </w:r>
      <w:r w:rsidR="009B06B7" w:rsidRPr="00D21EA7">
        <w:rPr>
          <w:rStyle w:val="markedcontent"/>
          <w:rFonts w:ascii="Times New Roman" w:hAnsi="Times New Roman" w:cs="Times New Roman"/>
          <w:b/>
          <w:bCs/>
          <w:sz w:val="24"/>
          <w:szCs w:val="24"/>
        </w:rPr>
        <w:t>godnoś</w:t>
      </w:r>
      <w:r w:rsidRPr="00D21EA7">
        <w:rPr>
          <w:rStyle w:val="markedcontent"/>
          <w:rFonts w:ascii="Times New Roman" w:hAnsi="Times New Roman" w:cs="Times New Roman"/>
          <w:b/>
          <w:bCs/>
          <w:sz w:val="24"/>
          <w:szCs w:val="24"/>
        </w:rPr>
        <w:t>ć</w:t>
      </w:r>
      <w:r w:rsidR="009B06B7" w:rsidRPr="00D21EA7">
        <w:rPr>
          <w:rStyle w:val="markedcontent"/>
          <w:rFonts w:ascii="Times New Roman" w:hAnsi="Times New Roman" w:cs="Times New Roman"/>
          <w:b/>
          <w:bCs/>
          <w:sz w:val="24"/>
          <w:szCs w:val="24"/>
        </w:rPr>
        <w:t xml:space="preserve"> z prawem Unii Europejskiej </w:t>
      </w:r>
    </w:p>
    <w:p w14:paraId="00687833" w14:textId="77777777" w:rsidR="00D02454" w:rsidRPr="00D21EA7" w:rsidRDefault="00D02454" w:rsidP="00BE18C6">
      <w:pPr>
        <w:suppressAutoHyphens/>
        <w:spacing w:after="120" w:line="276" w:lineRule="auto"/>
        <w:jc w:val="both"/>
        <w:rPr>
          <w:rFonts w:ascii="Times New Roman" w:hAnsi="Times New Roman" w:cs="Times New Roman"/>
          <w:bCs/>
          <w:sz w:val="24"/>
          <w:szCs w:val="24"/>
        </w:rPr>
      </w:pPr>
      <w:r w:rsidRPr="00D21EA7">
        <w:rPr>
          <w:rFonts w:ascii="Times New Roman" w:hAnsi="Times New Roman" w:cs="Times New Roman"/>
          <w:bCs/>
          <w:sz w:val="24"/>
          <w:szCs w:val="24"/>
        </w:rPr>
        <w:lastRenderedPageBreak/>
        <w:t xml:space="preserve">Projekt rozporządzenia jest zgodny z prawem Unii Europejskiej. </w:t>
      </w:r>
    </w:p>
    <w:p w14:paraId="660D0C43" w14:textId="4F882A13" w:rsidR="007561F7" w:rsidRPr="00D21EA7" w:rsidRDefault="0038307B" w:rsidP="00BE18C6">
      <w:pPr>
        <w:pStyle w:val="Akapitzlist"/>
        <w:numPr>
          <w:ilvl w:val="0"/>
          <w:numId w:val="9"/>
        </w:numPr>
        <w:suppressAutoHyphens/>
        <w:spacing w:after="120" w:line="276" w:lineRule="auto"/>
        <w:jc w:val="both"/>
        <w:rPr>
          <w:rFonts w:ascii="Times New Roman" w:hAnsi="Times New Roman" w:cs="Times New Roman"/>
          <w:b/>
          <w:sz w:val="24"/>
          <w:szCs w:val="24"/>
        </w:rPr>
      </w:pPr>
      <w:r w:rsidRPr="00D21EA7">
        <w:rPr>
          <w:rFonts w:ascii="Times New Roman" w:eastAsiaTheme="minorEastAsia" w:hAnsi="Times New Roman" w:cs="Times New Roman"/>
          <w:b/>
          <w:sz w:val="24"/>
          <w:szCs w:val="24"/>
          <w:lang w:eastAsia="pl-PL"/>
        </w:rPr>
        <w:t>Notyfikacja</w:t>
      </w:r>
    </w:p>
    <w:p w14:paraId="42D7DFD2" w14:textId="192BC9F9" w:rsidR="00D02454" w:rsidRPr="00D21EA7" w:rsidRDefault="00D02454" w:rsidP="00BE18C6">
      <w:pPr>
        <w:suppressAutoHyphens/>
        <w:spacing w:after="120" w:line="276" w:lineRule="auto"/>
        <w:jc w:val="both"/>
        <w:rPr>
          <w:rFonts w:ascii="Times New Roman" w:hAnsi="Times New Roman" w:cs="Times New Roman"/>
          <w:bCs/>
          <w:sz w:val="24"/>
          <w:szCs w:val="24"/>
        </w:rPr>
      </w:pPr>
      <w:r w:rsidRPr="00D21EA7">
        <w:rPr>
          <w:rFonts w:ascii="Times New Roman" w:hAnsi="Times New Roman" w:cs="Times New Roman"/>
          <w:bCs/>
          <w:sz w:val="24"/>
          <w:szCs w:val="24"/>
        </w:rPr>
        <w:t xml:space="preserve">Projekt rozporządzenia nie podlega procedurze notyfikacji aktów prawnych, określonej w przepisach </w:t>
      </w:r>
      <w:r w:rsidRPr="00CA7957">
        <w:rPr>
          <w:rFonts w:ascii="Times New Roman" w:hAnsi="Times New Roman" w:cs="Times New Roman"/>
          <w:bCs/>
          <w:i/>
          <w:iCs/>
          <w:sz w:val="24"/>
          <w:szCs w:val="24"/>
        </w:rPr>
        <w:t>rozporządzenia Rady Ministrów z dnia 23 grudnia 2002 r.</w:t>
      </w:r>
      <w:r w:rsidRPr="00D21EA7">
        <w:rPr>
          <w:rFonts w:ascii="Times New Roman" w:hAnsi="Times New Roman" w:cs="Times New Roman"/>
          <w:bCs/>
          <w:sz w:val="24"/>
          <w:szCs w:val="24"/>
        </w:rPr>
        <w:t xml:space="preserve"> </w:t>
      </w:r>
      <w:r w:rsidRPr="00D21EA7">
        <w:rPr>
          <w:rFonts w:ascii="Times New Roman" w:hAnsi="Times New Roman" w:cs="Times New Roman"/>
          <w:bCs/>
          <w:i/>
          <w:iCs/>
          <w:sz w:val="24"/>
          <w:szCs w:val="24"/>
        </w:rPr>
        <w:t>w sprawie sposobu funkcjonowania krajowego systemu notyfikacji norm i aktów prawnych</w:t>
      </w:r>
      <w:r w:rsidRPr="00D21EA7">
        <w:rPr>
          <w:rFonts w:ascii="Times New Roman" w:hAnsi="Times New Roman" w:cs="Times New Roman"/>
          <w:bCs/>
          <w:sz w:val="24"/>
          <w:szCs w:val="24"/>
        </w:rPr>
        <w:t xml:space="preserve"> (Dz. U. poz. 2039, z późn. zm.).</w:t>
      </w:r>
    </w:p>
    <w:p w14:paraId="6EB243F8" w14:textId="0AC402DD" w:rsidR="00D02454" w:rsidRPr="00D21EA7" w:rsidRDefault="00D02454" w:rsidP="00BE18C6">
      <w:pPr>
        <w:suppressAutoHyphens/>
        <w:spacing w:after="120" w:line="276" w:lineRule="auto"/>
        <w:jc w:val="both"/>
        <w:rPr>
          <w:rFonts w:ascii="Times New Roman" w:hAnsi="Times New Roman" w:cs="Times New Roman"/>
          <w:bCs/>
          <w:sz w:val="24"/>
          <w:szCs w:val="24"/>
        </w:rPr>
      </w:pPr>
      <w:r w:rsidRPr="00D21EA7">
        <w:rPr>
          <w:rFonts w:ascii="Times New Roman" w:hAnsi="Times New Roman" w:cs="Times New Roman"/>
          <w:bCs/>
          <w:sz w:val="24"/>
          <w:szCs w:val="24"/>
        </w:rPr>
        <w:t>Projekt rozporządzenia nie wymaga przedstawienia właściwym instytucjom i organom Unii Europejskiej, w tym Europejskiemu Bankowi Centralnemu, celem uzyskania opinii, dokonania powiadomienia, konsultacji albo uzgodnienia projektu.</w:t>
      </w:r>
    </w:p>
    <w:p w14:paraId="768D0320" w14:textId="35C2EAE4" w:rsidR="008C245E" w:rsidRPr="00D21EA7" w:rsidRDefault="00F85EDE" w:rsidP="00BE18C6">
      <w:pPr>
        <w:pStyle w:val="Akapitzlist"/>
        <w:numPr>
          <w:ilvl w:val="0"/>
          <w:numId w:val="9"/>
        </w:numPr>
        <w:suppressAutoHyphens/>
        <w:autoSpaceDE w:val="0"/>
        <w:autoSpaceDN w:val="0"/>
        <w:adjustRightInd w:val="0"/>
        <w:spacing w:after="120" w:line="276" w:lineRule="auto"/>
        <w:jc w:val="both"/>
        <w:rPr>
          <w:rFonts w:ascii="Times New Roman" w:eastAsiaTheme="minorEastAsia" w:hAnsi="Times New Roman" w:cs="Times New Roman"/>
          <w:b/>
          <w:sz w:val="24"/>
          <w:szCs w:val="24"/>
          <w:lang w:eastAsia="pl-PL"/>
        </w:rPr>
      </w:pPr>
      <w:r w:rsidRPr="00D21EA7">
        <w:rPr>
          <w:rFonts w:ascii="Times New Roman" w:eastAsiaTheme="minorEastAsia" w:hAnsi="Times New Roman" w:cs="Times New Roman"/>
          <w:b/>
          <w:sz w:val="24"/>
          <w:szCs w:val="24"/>
          <w:lang w:eastAsia="pl-PL"/>
        </w:rPr>
        <w:t>Wpływ na mikroprzedsiębiorców oraz małych i średnich przedsiębiorców</w:t>
      </w:r>
    </w:p>
    <w:p w14:paraId="41A7A519" w14:textId="3177F37B" w:rsidR="00E406C9" w:rsidRPr="00D21EA7" w:rsidRDefault="00E406C9" w:rsidP="00BE18C6">
      <w:pPr>
        <w:suppressAutoHyphens/>
        <w:autoSpaceDE w:val="0"/>
        <w:autoSpaceDN w:val="0"/>
        <w:adjustRightInd w:val="0"/>
        <w:spacing w:after="120" w:line="276" w:lineRule="auto"/>
        <w:jc w:val="both"/>
        <w:rPr>
          <w:rFonts w:ascii="Times New Roman" w:eastAsiaTheme="minorEastAsia" w:hAnsi="Times New Roman" w:cs="Times New Roman"/>
          <w:sz w:val="24"/>
          <w:szCs w:val="24"/>
          <w:lang w:eastAsia="pl-PL"/>
        </w:rPr>
      </w:pPr>
      <w:r w:rsidRPr="00D21EA7">
        <w:rPr>
          <w:rFonts w:ascii="Times New Roman" w:eastAsiaTheme="minorEastAsia" w:hAnsi="Times New Roman" w:cs="Times New Roman"/>
          <w:sz w:val="24"/>
          <w:szCs w:val="24"/>
          <w:lang w:eastAsia="pl-PL"/>
        </w:rPr>
        <w:t>Projekt rozporządzenia nie dotyczy majątkowych praw i obowiązków przedsiębiorców lub praw i obowiązków przedsiębiorców wobec organów administracji publicznej</w:t>
      </w:r>
      <w:r w:rsidR="008C245E" w:rsidRPr="00D21EA7">
        <w:rPr>
          <w:rFonts w:ascii="Times New Roman" w:eastAsiaTheme="minorEastAsia" w:hAnsi="Times New Roman" w:cs="Times New Roman"/>
          <w:sz w:val="24"/>
          <w:szCs w:val="24"/>
          <w:lang w:eastAsia="pl-PL"/>
        </w:rPr>
        <w:t xml:space="preserve"> i nie wp</w:t>
      </w:r>
      <w:r w:rsidRPr="00D21EA7">
        <w:rPr>
          <w:rFonts w:ascii="Times New Roman" w:eastAsiaTheme="minorEastAsia" w:hAnsi="Times New Roman" w:cs="Times New Roman"/>
          <w:sz w:val="24"/>
          <w:szCs w:val="24"/>
          <w:lang w:eastAsia="pl-PL"/>
        </w:rPr>
        <w:t>ływa na działalność mikro przedsiębiorców oraz małych i średnich przedsiębiorców</w:t>
      </w:r>
      <w:r w:rsidR="008C245E" w:rsidRPr="00D21EA7">
        <w:rPr>
          <w:rFonts w:ascii="Times New Roman" w:eastAsiaTheme="minorEastAsia" w:hAnsi="Times New Roman" w:cs="Times New Roman"/>
          <w:sz w:val="24"/>
          <w:szCs w:val="24"/>
          <w:lang w:eastAsia="pl-PL"/>
        </w:rPr>
        <w:t>.</w:t>
      </w:r>
      <w:r w:rsidR="00F85EDE" w:rsidRPr="00D21EA7">
        <w:rPr>
          <w:rFonts w:ascii="Times New Roman" w:eastAsiaTheme="minorEastAsia" w:hAnsi="Times New Roman" w:cs="Times New Roman"/>
          <w:sz w:val="24"/>
          <w:szCs w:val="24"/>
          <w:lang w:eastAsia="pl-PL"/>
        </w:rPr>
        <w:t xml:space="preserve"> </w:t>
      </w:r>
    </w:p>
    <w:p w14:paraId="3BA2E3D7" w14:textId="252C277F" w:rsidR="00AD13E5" w:rsidRPr="00D21EA7" w:rsidRDefault="0038307B" w:rsidP="00BE18C6">
      <w:pPr>
        <w:pStyle w:val="Akapitzlist"/>
        <w:widowControl w:val="0"/>
        <w:numPr>
          <w:ilvl w:val="0"/>
          <w:numId w:val="9"/>
        </w:numPr>
        <w:autoSpaceDE w:val="0"/>
        <w:autoSpaceDN w:val="0"/>
        <w:adjustRightInd w:val="0"/>
        <w:spacing w:after="120" w:line="276" w:lineRule="auto"/>
        <w:jc w:val="both"/>
        <w:rPr>
          <w:rFonts w:ascii="Times New Roman" w:eastAsiaTheme="minorEastAsia" w:hAnsi="Times New Roman" w:cs="Times New Roman"/>
          <w:b/>
          <w:sz w:val="24"/>
          <w:szCs w:val="24"/>
          <w:lang w:eastAsia="pl-PL"/>
        </w:rPr>
      </w:pPr>
      <w:r w:rsidRPr="00D21EA7">
        <w:rPr>
          <w:rFonts w:ascii="Times New Roman" w:eastAsiaTheme="minorEastAsia" w:hAnsi="Times New Roman" w:cs="Times New Roman"/>
          <w:b/>
          <w:sz w:val="24"/>
          <w:szCs w:val="24"/>
          <w:lang w:eastAsia="pl-PL"/>
        </w:rPr>
        <w:t>Konsultacje projektu</w:t>
      </w:r>
    </w:p>
    <w:p w14:paraId="10747C98" w14:textId="77777777" w:rsidR="00CD13E2" w:rsidRDefault="00D02454" w:rsidP="00BE18C6">
      <w:pPr>
        <w:suppressAutoHyphens/>
        <w:spacing w:after="120" w:line="276" w:lineRule="auto"/>
        <w:jc w:val="both"/>
      </w:pPr>
      <w:r w:rsidRPr="00D21EA7">
        <w:rPr>
          <w:rFonts w:ascii="Times New Roman" w:hAnsi="Times New Roman" w:cs="Times New Roman"/>
          <w:bCs/>
          <w:sz w:val="24"/>
          <w:szCs w:val="24"/>
        </w:rPr>
        <w:t xml:space="preserve">Projekt przedmiotowej regulacji, zgodnie z wymogami określonymi w art. </w:t>
      </w:r>
      <w:r w:rsidR="005D5923" w:rsidRPr="00D21EA7">
        <w:rPr>
          <w:rFonts w:ascii="Times New Roman" w:hAnsi="Times New Roman" w:cs="Times New Roman"/>
          <w:bCs/>
          <w:sz w:val="24"/>
          <w:szCs w:val="24"/>
        </w:rPr>
        <w:t xml:space="preserve">5 </w:t>
      </w:r>
      <w:r w:rsidR="005D5923" w:rsidRPr="00CA7957">
        <w:rPr>
          <w:rFonts w:ascii="Times New Roman" w:hAnsi="Times New Roman" w:cs="Times New Roman"/>
          <w:bCs/>
          <w:i/>
          <w:iCs/>
          <w:sz w:val="24"/>
          <w:szCs w:val="24"/>
        </w:rPr>
        <w:t>ustawy</w:t>
      </w:r>
      <w:r w:rsidR="008E6EB4" w:rsidRPr="00CA7957">
        <w:rPr>
          <w:rFonts w:ascii="Times New Roman" w:hAnsi="Times New Roman" w:cs="Times New Roman"/>
          <w:bCs/>
          <w:i/>
          <w:iCs/>
          <w:sz w:val="24"/>
          <w:szCs w:val="24"/>
        </w:rPr>
        <w:t xml:space="preserve"> </w:t>
      </w:r>
      <w:r w:rsidR="008E6EB4" w:rsidRPr="00CA7957">
        <w:rPr>
          <w:rFonts w:ascii="Times New Roman" w:hAnsi="Times New Roman" w:cs="Times New Roman"/>
          <w:bCs/>
          <w:i/>
          <w:iCs/>
          <w:sz w:val="24"/>
          <w:szCs w:val="24"/>
        </w:rPr>
        <w:br/>
      </w:r>
      <w:r w:rsidRPr="00CA7957">
        <w:rPr>
          <w:rFonts w:ascii="Times New Roman" w:hAnsi="Times New Roman" w:cs="Times New Roman"/>
          <w:bCs/>
          <w:i/>
          <w:iCs/>
          <w:sz w:val="24"/>
          <w:szCs w:val="24"/>
        </w:rPr>
        <w:t>z dnia 7 lipca 2005 o działalności lobbingowej w procesie stosowania prawa</w:t>
      </w:r>
      <w:r w:rsidRPr="00D21EA7">
        <w:rPr>
          <w:rFonts w:ascii="Times New Roman" w:hAnsi="Times New Roman" w:cs="Times New Roman"/>
          <w:bCs/>
          <w:sz w:val="24"/>
          <w:szCs w:val="24"/>
        </w:rPr>
        <w:t xml:space="preserve"> (Dz. U. z 2017 r. poz. 248), zostanie udostępniony w Biuletynie Informacji Publicznej na stronie podmiotowej Rządowego Centrum Legislacji, w serwisie Rządowy Proces Legislacyjny.</w:t>
      </w:r>
      <w:r w:rsidR="00CD13E2" w:rsidRPr="00CD13E2">
        <w:t xml:space="preserve"> </w:t>
      </w:r>
    </w:p>
    <w:p w14:paraId="6E7CEF10" w14:textId="23F1DB3D" w:rsidR="00D02454" w:rsidRPr="00D21EA7" w:rsidRDefault="00CD13E2" w:rsidP="00BE18C6">
      <w:pPr>
        <w:suppressAutoHyphens/>
        <w:spacing w:after="120" w:line="276" w:lineRule="auto"/>
        <w:jc w:val="both"/>
        <w:rPr>
          <w:rFonts w:ascii="Times New Roman" w:hAnsi="Times New Roman" w:cs="Times New Roman"/>
          <w:bCs/>
          <w:sz w:val="24"/>
          <w:szCs w:val="24"/>
        </w:rPr>
      </w:pPr>
      <w:r w:rsidRPr="00CD13E2">
        <w:rPr>
          <w:rFonts w:ascii="Times New Roman" w:hAnsi="Times New Roman" w:cs="Times New Roman"/>
          <w:bCs/>
          <w:sz w:val="24"/>
          <w:szCs w:val="24"/>
        </w:rPr>
        <w:t>Mając na uwadze pilność i istotność zmian dla zapewnienia bezpieczeństwa energetycznego w nadchodzącym sezonie grzewczym oraz zagrożenia wynikające z sytuacji w regionie dla bezpieczeństwa energetycznego, zdecydowano się na skrócenie konsultacji publicznych oraz opiniowania do 7 dni. W ocenie projektodawcy, okres ten będzie wystarczający dla podmiotów prowadzących działalność gospodarczą w sektorze regulowanym dla odpowiedniego zapoznania się oraz przedstawienia stanowiska w sprawie proponowanych rozwiązań. techniczny charakter regulacji oraz fakt, że projekt kierowany jest do podmiotów profesjonalnych prowadzących działalność gospodarczą w sektorze regulowanym.</w:t>
      </w:r>
    </w:p>
    <w:p w14:paraId="3FEFBCD5" w14:textId="71AC7745" w:rsidR="009B06B7" w:rsidRPr="00BD1744" w:rsidRDefault="009B06B7" w:rsidP="00BE18C6">
      <w:pPr>
        <w:spacing w:after="120" w:line="276" w:lineRule="auto"/>
        <w:jc w:val="both"/>
        <w:rPr>
          <w:rFonts w:ascii="Times New Roman" w:hAnsi="Times New Roman" w:cs="Times New Roman"/>
          <w:sz w:val="24"/>
          <w:szCs w:val="24"/>
        </w:rPr>
      </w:pPr>
    </w:p>
    <w:sectPr w:rsidR="009B06B7" w:rsidRPr="00BD17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91E0" w14:textId="77777777" w:rsidR="002321C4" w:rsidRDefault="002321C4" w:rsidP="005D5923">
      <w:pPr>
        <w:spacing w:after="0" w:line="240" w:lineRule="auto"/>
      </w:pPr>
      <w:r>
        <w:separator/>
      </w:r>
    </w:p>
  </w:endnote>
  <w:endnote w:type="continuationSeparator" w:id="0">
    <w:p w14:paraId="48DA6955" w14:textId="77777777" w:rsidR="002321C4" w:rsidRDefault="002321C4" w:rsidP="005D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7673"/>
      <w:docPartObj>
        <w:docPartGallery w:val="Page Numbers (Bottom of Page)"/>
        <w:docPartUnique/>
      </w:docPartObj>
    </w:sdtPr>
    <w:sdtEndPr/>
    <w:sdtContent>
      <w:p w14:paraId="1BD40EFD" w14:textId="2CE5B51A" w:rsidR="005D5923" w:rsidRDefault="005D5923">
        <w:pPr>
          <w:pStyle w:val="Stopka"/>
          <w:jc w:val="right"/>
        </w:pPr>
        <w:r>
          <w:fldChar w:fldCharType="begin"/>
        </w:r>
        <w:r>
          <w:instrText>PAGE   \* MERGEFORMAT</w:instrText>
        </w:r>
        <w:r>
          <w:fldChar w:fldCharType="separate"/>
        </w:r>
        <w:r>
          <w:t>2</w:t>
        </w:r>
        <w:r>
          <w:fldChar w:fldCharType="end"/>
        </w:r>
      </w:p>
    </w:sdtContent>
  </w:sdt>
  <w:p w14:paraId="2B463A83" w14:textId="77777777" w:rsidR="005D5923" w:rsidRDefault="005D59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35E4" w14:textId="77777777" w:rsidR="002321C4" w:rsidRDefault="002321C4" w:rsidP="005D5923">
      <w:pPr>
        <w:spacing w:after="0" w:line="240" w:lineRule="auto"/>
      </w:pPr>
      <w:r>
        <w:separator/>
      </w:r>
    </w:p>
  </w:footnote>
  <w:footnote w:type="continuationSeparator" w:id="0">
    <w:p w14:paraId="09BFD496" w14:textId="77777777" w:rsidR="002321C4" w:rsidRDefault="002321C4" w:rsidP="005D5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8BD"/>
    <w:multiLevelType w:val="hybridMultilevel"/>
    <w:tmpl w:val="43AA515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F94CCB"/>
    <w:multiLevelType w:val="hybridMultilevel"/>
    <w:tmpl w:val="3BCA2586"/>
    <w:lvl w:ilvl="0" w:tplc="341C88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01B3"/>
    <w:multiLevelType w:val="hybridMultilevel"/>
    <w:tmpl w:val="9C421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D42670"/>
    <w:multiLevelType w:val="hybridMultilevel"/>
    <w:tmpl w:val="AFB099D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9E4351"/>
    <w:multiLevelType w:val="hybridMultilevel"/>
    <w:tmpl w:val="98882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DA0A0C"/>
    <w:multiLevelType w:val="hybridMultilevel"/>
    <w:tmpl w:val="2FAE75E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E1E655C"/>
    <w:multiLevelType w:val="hybridMultilevel"/>
    <w:tmpl w:val="AD86A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2B0516"/>
    <w:multiLevelType w:val="hybridMultilevel"/>
    <w:tmpl w:val="EE1A0B4E"/>
    <w:lvl w:ilvl="0" w:tplc="C89C9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CF4EF6"/>
    <w:multiLevelType w:val="hybridMultilevel"/>
    <w:tmpl w:val="B95C74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5A5494"/>
    <w:multiLevelType w:val="hybridMultilevel"/>
    <w:tmpl w:val="FB800A8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65007101"/>
    <w:multiLevelType w:val="hybridMultilevel"/>
    <w:tmpl w:val="02D61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344E28"/>
    <w:multiLevelType w:val="hybridMultilevel"/>
    <w:tmpl w:val="49B63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07320B"/>
    <w:multiLevelType w:val="hybridMultilevel"/>
    <w:tmpl w:val="C9F2B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93411D"/>
    <w:multiLevelType w:val="hybridMultilevel"/>
    <w:tmpl w:val="01C2B548"/>
    <w:lvl w:ilvl="0" w:tplc="9F9E1A16">
      <w:start w:val="1"/>
      <w:numFmt w:val="decimal"/>
      <w:lvlText w:val="%1."/>
      <w:lvlJc w:val="left"/>
      <w:pPr>
        <w:ind w:left="1030" w:hanging="6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203164"/>
    <w:multiLevelType w:val="hybridMultilevel"/>
    <w:tmpl w:val="F4EA5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8"/>
  </w:num>
  <w:num w:numId="6">
    <w:abstractNumId w:val="1"/>
  </w:num>
  <w:num w:numId="7">
    <w:abstractNumId w:val="0"/>
  </w:num>
  <w:num w:numId="8">
    <w:abstractNumId w:val="3"/>
  </w:num>
  <w:num w:numId="9">
    <w:abstractNumId w:val="7"/>
  </w:num>
  <w:num w:numId="10">
    <w:abstractNumId w:val="2"/>
  </w:num>
  <w:num w:numId="11">
    <w:abstractNumId w:val="14"/>
  </w:num>
  <w:num w:numId="12">
    <w:abstractNumId w:val="5"/>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F2"/>
    <w:rsid w:val="00010839"/>
    <w:rsid w:val="00072450"/>
    <w:rsid w:val="000A02A8"/>
    <w:rsid w:val="000A577B"/>
    <w:rsid w:val="000A7242"/>
    <w:rsid w:val="000B4B5B"/>
    <w:rsid w:val="000C14BD"/>
    <w:rsid w:val="000C5FC3"/>
    <w:rsid w:val="000C6629"/>
    <w:rsid w:val="000E3E4D"/>
    <w:rsid w:val="000F157C"/>
    <w:rsid w:val="00103A1D"/>
    <w:rsid w:val="0010575D"/>
    <w:rsid w:val="00107D4A"/>
    <w:rsid w:val="00123747"/>
    <w:rsid w:val="00155D63"/>
    <w:rsid w:val="00161A29"/>
    <w:rsid w:val="001B3F89"/>
    <w:rsid w:val="001B4922"/>
    <w:rsid w:val="001C203A"/>
    <w:rsid w:val="001C665A"/>
    <w:rsid w:val="001E39DE"/>
    <w:rsid w:val="001E5CD9"/>
    <w:rsid w:val="001E72E2"/>
    <w:rsid w:val="001F3A1E"/>
    <w:rsid w:val="001F50A0"/>
    <w:rsid w:val="002321C4"/>
    <w:rsid w:val="00242976"/>
    <w:rsid w:val="00246CB6"/>
    <w:rsid w:val="00263899"/>
    <w:rsid w:val="00293B5F"/>
    <w:rsid w:val="002B77E6"/>
    <w:rsid w:val="002C1C02"/>
    <w:rsid w:val="002D6506"/>
    <w:rsid w:val="002E71D5"/>
    <w:rsid w:val="003054AF"/>
    <w:rsid w:val="00313A36"/>
    <w:rsid w:val="00322A7B"/>
    <w:rsid w:val="0032745A"/>
    <w:rsid w:val="0033567D"/>
    <w:rsid w:val="00347ED7"/>
    <w:rsid w:val="0038307B"/>
    <w:rsid w:val="00392C77"/>
    <w:rsid w:val="003A3F7C"/>
    <w:rsid w:val="003A7794"/>
    <w:rsid w:val="003A7E0A"/>
    <w:rsid w:val="003B115A"/>
    <w:rsid w:val="003B681C"/>
    <w:rsid w:val="003B7816"/>
    <w:rsid w:val="003F7FC3"/>
    <w:rsid w:val="0040045A"/>
    <w:rsid w:val="00402007"/>
    <w:rsid w:val="0041271B"/>
    <w:rsid w:val="00413931"/>
    <w:rsid w:val="004255A6"/>
    <w:rsid w:val="00431490"/>
    <w:rsid w:val="004360C6"/>
    <w:rsid w:val="0044586C"/>
    <w:rsid w:val="004474DE"/>
    <w:rsid w:val="0046069C"/>
    <w:rsid w:val="00463DB9"/>
    <w:rsid w:val="00474EEA"/>
    <w:rsid w:val="004814E6"/>
    <w:rsid w:val="0048519B"/>
    <w:rsid w:val="00490101"/>
    <w:rsid w:val="00490D4B"/>
    <w:rsid w:val="004973E2"/>
    <w:rsid w:val="004A2ED9"/>
    <w:rsid w:val="004C73F7"/>
    <w:rsid w:val="004C7896"/>
    <w:rsid w:val="004D0D7A"/>
    <w:rsid w:val="004D16F1"/>
    <w:rsid w:val="004D2B50"/>
    <w:rsid w:val="004D681B"/>
    <w:rsid w:val="004E06A5"/>
    <w:rsid w:val="004E3CE5"/>
    <w:rsid w:val="004E57E0"/>
    <w:rsid w:val="004E7D93"/>
    <w:rsid w:val="005002C4"/>
    <w:rsid w:val="005112E2"/>
    <w:rsid w:val="0052210F"/>
    <w:rsid w:val="0053370A"/>
    <w:rsid w:val="00537AF8"/>
    <w:rsid w:val="00546535"/>
    <w:rsid w:val="0054762F"/>
    <w:rsid w:val="00554BD3"/>
    <w:rsid w:val="00586BA3"/>
    <w:rsid w:val="005A6C09"/>
    <w:rsid w:val="005B39E1"/>
    <w:rsid w:val="005B4BD2"/>
    <w:rsid w:val="005C5FFE"/>
    <w:rsid w:val="005C77F6"/>
    <w:rsid w:val="005D5923"/>
    <w:rsid w:val="005F048B"/>
    <w:rsid w:val="005F117B"/>
    <w:rsid w:val="005F2F00"/>
    <w:rsid w:val="005F3885"/>
    <w:rsid w:val="005F6C7A"/>
    <w:rsid w:val="00624CCF"/>
    <w:rsid w:val="00630BF5"/>
    <w:rsid w:val="00632095"/>
    <w:rsid w:val="00637F75"/>
    <w:rsid w:val="00660549"/>
    <w:rsid w:val="006633A5"/>
    <w:rsid w:val="0068628A"/>
    <w:rsid w:val="0069659A"/>
    <w:rsid w:val="006A761E"/>
    <w:rsid w:val="006B2CD5"/>
    <w:rsid w:val="006B361C"/>
    <w:rsid w:val="006D31CD"/>
    <w:rsid w:val="006D6A9D"/>
    <w:rsid w:val="006E60E6"/>
    <w:rsid w:val="006F7CB9"/>
    <w:rsid w:val="00712E94"/>
    <w:rsid w:val="0071397F"/>
    <w:rsid w:val="00721231"/>
    <w:rsid w:val="00722AB7"/>
    <w:rsid w:val="00743478"/>
    <w:rsid w:val="007443CF"/>
    <w:rsid w:val="00753BCC"/>
    <w:rsid w:val="007561F7"/>
    <w:rsid w:val="00760A3D"/>
    <w:rsid w:val="007743A7"/>
    <w:rsid w:val="00787459"/>
    <w:rsid w:val="007942D9"/>
    <w:rsid w:val="0079664C"/>
    <w:rsid w:val="007A16DA"/>
    <w:rsid w:val="007B490F"/>
    <w:rsid w:val="007B6DB5"/>
    <w:rsid w:val="007C376B"/>
    <w:rsid w:val="007C6523"/>
    <w:rsid w:val="008064FE"/>
    <w:rsid w:val="00811D5D"/>
    <w:rsid w:val="00816F31"/>
    <w:rsid w:val="00820DBB"/>
    <w:rsid w:val="008435A4"/>
    <w:rsid w:val="008435D6"/>
    <w:rsid w:val="008447BE"/>
    <w:rsid w:val="00862FE1"/>
    <w:rsid w:val="00866801"/>
    <w:rsid w:val="008752D8"/>
    <w:rsid w:val="00887E21"/>
    <w:rsid w:val="00891064"/>
    <w:rsid w:val="008A00D8"/>
    <w:rsid w:val="008B46D5"/>
    <w:rsid w:val="008B6782"/>
    <w:rsid w:val="008C245E"/>
    <w:rsid w:val="008C30B1"/>
    <w:rsid w:val="008E3280"/>
    <w:rsid w:val="008E6EB4"/>
    <w:rsid w:val="00910BCB"/>
    <w:rsid w:val="00911E89"/>
    <w:rsid w:val="009146BD"/>
    <w:rsid w:val="0092413E"/>
    <w:rsid w:val="0093291C"/>
    <w:rsid w:val="009479F5"/>
    <w:rsid w:val="009608DB"/>
    <w:rsid w:val="00976524"/>
    <w:rsid w:val="00992EE4"/>
    <w:rsid w:val="009954B8"/>
    <w:rsid w:val="009A7507"/>
    <w:rsid w:val="009B06B7"/>
    <w:rsid w:val="009B1412"/>
    <w:rsid w:val="009D1770"/>
    <w:rsid w:val="009D17D5"/>
    <w:rsid w:val="009D7847"/>
    <w:rsid w:val="009F5251"/>
    <w:rsid w:val="00A17451"/>
    <w:rsid w:val="00A20F40"/>
    <w:rsid w:val="00A52AA6"/>
    <w:rsid w:val="00A744B7"/>
    <w:rsid w:val="00A876F2"/>
    <w:rsid w:val="00AB1180"/>
    <w:rsid w:val="00AC302A"/>
    <w:rsid w:val="00AD13E5"/>
    <w:rsid w:val="00AE426C"/>
    <w:rsid w:val="00AF2DC1"/>
    <w:rsid w:val="00B05C34"/>
    <w:rsid w:val="00B14DF5"/>
    <w:rsid w:val="00B1573B"/>
    <w:rsid w:val="00B50CA0"/>
    <w:rsid w:val="00B52DD1"/>
    <w:rsid w:val="00B90FCD"/>
    <w:rsid w:val="00B9658B"/>
    <w:rsid w:val="00B96DF3"/>
    <w:rsid w:val="00BA6B61"/>
    <w:rsid w:val="00BA76AF"/>
    <w:rsid w:val="00BB66B4"/>
    <w:rsid w:val="00BC1628"/>
    <w:rsid w:val="00BC5CF2"/>
    <w:rsid w:val="00BD1744"/>
    <w:rsid w:val="00BE18C6"/>
    <w:rsid w:val="00BE43B5"/>
    <w:rsid w:val="00BF3709"/>
    <w:rsid w:val="00BF6332"/>
    <w:rsid w:val="00C03A31"/>
    <w:rsid w:val="00C10ED1"/>
    <w:rsid w:val="00C12FF6"/>
    <w:rsid w:val="00C2576F"/>
    <w:rsid w:val="00C30679"/>
    <w:rsid w:val="00C30A4A"/>
    <w:rsid w:val="00C349EA"/>
    <w:rsid w:val="00C34D5A"/>
    <w:rsid w:val="00C4547B"/>
    <w:rsid w:val="00C552E6"/>
    <w:rsid w:val="00C71FA8"/>
    <w:rsid w:val="00C94D27"/>
    <w:rsid w:val="00CA11F1"/>
    <w:rsid w:val="00CA465A"/>
    <w:rsid w:val="00CA5C87"/>
    <w:rsid w:val="00CA7957"/>
    <w:rsid w:val="00CB2F27"/>
    <w:rsid w:val="00CB426E"/>
    <w:rsid w:val="00CC5E2B"/>
    <w:rsid w:val="00CD13E2"/>
    <w:rsid w:val="00CE7310"/>
    <w:rsid w:val="00CE7B53"/>
    <w:rsid w:val="00D02454"/>
    <w:rsid w:val="00D05D1D"/>
    <w:rsid w:val="00D112A8"/>
    <w:rsid w:val="00D1272F"/>
    <w:rsid w:val="00D21E05"/>
    <w:rsid w:val="00D21EA7"/>
    <w:rsid w:val="00D24C26"/>
    <w:rsid w:val="00D34C20"/>
    <w:rsid w:val="00D36A43"/>
    <w:rsid w:val="00D51E9B"/>
    <w:rsid w:val="00D622E6"/>
    <w:rsid w:val="00D75A9C"/>
    <w:rsid w:val="00D91D66"/>
    <w:rsid w:val="00D94677"/>
    <w:rsid w:val="00DA4E00"/>
    <w:rsid w:val="00DB2C04"/>
    <w:rsid w:val="00DB363E"/>
    <w:rsid w:val="00DB5E3B"/>
    <w:rsid w:val="00DC1E78"/>
    <w:rsid w:val="00DE3DFA"/>
    <w:rsid w:val="00E11EDC"/>
    <w:rsid w:val="00E219D8"/>
    <w:rsid w:val="00E30067"/>
    <w:rsid w:val="00E31EF2"/>
    <w:rsid w:val="00E406C9"/>
    <w:rsid w:val="00E71CC9"/>
    <w:rsid w:val="00E77442"/>
    <w:rsid w:val="00EB5B3F"/>
    <w:rsid w:val="00EC3234"/>
    <w:rsid w:val="00EE0F6A"/>
    <w:rsid w:val="00EE16EC"/>
    <w:rsid w:val="00EF5A7A"/>
    <w:rsid w:val="00EF70AE"/>
    <w:rsid w:val="00F103D2"/>
    <w:rsid w:val="00F15C08"/>
    <w:rsid w:val="00F23CAE"/>
    <w:rsid w:val="00F31C5D"/>
    <w:rsid w:val="00F444DA"/>
    <w:rsid w:val="00F47ACE"/>
    <w:rsid w:val="00F51B48"/>
    <w:rsid w:val="00F66271"/>
    <w:rsid w:val="00F67BF9"/>
    <w:rsid w:val="00F70F40"/>
    <w:rsid w:val="00F74665"/>
    <w:rsid w:val="00F834A4"/>
    <w:rsid w:val="00F85EDE"/>
    <w:rsid w:val="00F91636"/>
    <w:rsid w:val="00FA3CE1"/>
    <w:rsid w:val="00FA4456"/>
    <w:rsid w:val="00FA74D9"/>
    <w:rsid w:val="00FB7DA8"/>
    <w:rsid w:val="00FC3E61"/>
    <w:rsid w:val="00FC5259"/>
    <w:rsid w:val="00FD317A"/>
    <w:rsid w:val="00FD7EBD"/>
    <w:rsid w:val="00FF037A"/>
    <w:rsid w:val="00FF69A5"/>
    <w:rsid w:val="00FF7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242F"/>
  <w15:chartTrackingRefBased/>
  <w15:docId w15:val="{E4FC121D-5310-4733-A591-DEB2C7CC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FB7DA8"/>
  </w:style>
  <w:style w:type="paragraph" w:styleId="Akapitzlist">
    <w:name w:val="List Paragraph"/>
    <w:basedOn w:val="Normalny"/>
    <w:link w:val="AkapitzlistZnak"/>
    <w:uiPriority w:val="34"/>
    <w:qFormat/>
    <w:rsid w:val="0041271B"/>
    <w:pPr>
      <w:ind w:left="720"/>
      <w:contextualSpacing/>
    </w:pPr>
  </w:style>
  <w:style w:type="character" w:customStyle="1" w:styleId="AkapitzlistZnak">
    <w:name w:val="Akapit z listą Znak"/>
    <w:link w:val="Akapitzlist"/>
    <w:uiPriority w:val="34"/>
    <w:rsid w:val="000A02A8"/>
  </w:style>
  <w:style w:type="character" w:styleId="Odwoaniedokomentarza">
    <w:name w:val="annotation reference"/>
    <w:basedOn w:val="Domylnaczcionkaakapitu"/>
    <w:uiPriority w:val="99"/>
    <w:semiHidden/>
    <w:unhideWhenUsed/>
    <w:rsid w:val="00F70F40"/>
    <w:rPr>
      <w:sz w:val="16"/>
      <w:szCs w:val="16"/>
    </w:rPr>
  </w:style>
  <w:style w:type="paragraph" w:styleId="Tekstkomentarza">
    <w:name w:val="annotation text"/>
    <w:basedOn w:val="Normalny"/>
    <w:link w:val="TekstkomentarzaZnak"/>
    <w:uiPriority w:val="99"/>
    <w:unhideWhenUsed/>
    <w:rsid w:val="00F70F40"/>
    <w:pPr>
      <w:spacing w:line="240" w:lineRule="auto"/>
    </w:pPr>
    <w:rPr>
      <w:sz w:val="20"/>
      <w:szCs w:val="20"/>
    </w:rPr>
  </w:style>
  <w:style w:type="character" w:customStyle="1" w:styleId="TekstkomentarzaZnak">
    <w:name w:val="Tekst komentarza Znak"/>
    <w:basedOn w:val="Domylnaczcionkaakapitu"/>
    <w:link w:val="Tekstkomentarza"/>
    <w:uiPriority w:val="99"/>
    <w:rsid w:val="00F70F40"/>
    <w:rPr>
      <w:sz w:val="20"/>
      <w:szCs w:val="20"/>
    </w:rPr>
  </w:style>
  <w:style w:type="paragraph" w:styleId="Tematkomentarza">
    <w:name w:val="annotation subject"/>
    <w:basedOn w:val="Tekstkomentarza"/>
    <w:next w:val="Tekstkomentarza"/>
    <w:link w:val="TematkomentarzaZnak"/>
    <w:uiPriority w:val="99"/>
    <w:semiHidden/>
    <w:unhideWhenUsed/>
    <w:rsid w:val="00F70F40"/>
    <w:rPr>
      <w:b/>
      <w:bCs/>
    </w:rPr>
  </w:style>
  <w:style w:type="character" w:customStyle="1" w:styleId="TematkomentarzaZnak">
    <w:name w:val="Temat komentarza Znak"/>
    <w:basedOn w:val="TekstkomentarzaZnak"/>
    <w:link w:val="Tematkomentarza"/>
    <w:uiPriority w:val="99"/>
    <w:semiHidden/>
    <w:rsid w:val="00F70F40"/>
    <w:rPr>
      <w:b/>
      <w:bCs/>
      <w:sz w:val="20"/>
      <w:szCs w:val="20"/>
    </w:rPr>
  </w:style>
  <w:style w:type="paragraph" w:styleId="Nagwek">
    <w:name w:val="header"/>
    <w:basedOn w:val="Normalny"/>
    <w:link w:val="NagwekZnak"/>
    <w:uiPriority w:val="99"/>
    <w:unhideWhenUsed/>
    <w:rsid w:val="005D59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923"/>
  </w:style>
  <w:style w:type="paragraph" w:styleId="Stopka">
    <w:name w:val="footer"/>
    <w:basedOn w:val="Normalny"/>
    <w:link w:val="StopkaZnak"/>
    <w:uiPriority w:val="99"/>
    <w:unhideWhenUsed/>
    <w:rsid w:val="005D59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923"/>
  </w:style>
  <w:style w:type="paragraph" w:styleId="Poprawka">
    <w:name w:val="Revision"/>
    <w:hidden/>
    <w:uiPriority w:val="99"/>
    <w:semiHidden/>
    <w:rsid w:val="007B6DB5"/>
    <w:pPr>
      <w:spacing w:after="0" w:line="240" w:lineRule="auto"/>
    </w:pPr>
  </w:style>
  <w:style w:type="character" w:styleId="Hipercze">
    <w:name w:val="Hyperlink"/>
    <w:basedOn w:val="Domylnaczcionkaakapitu"/>
    <w:uiPriority w:val="99"/>
    <w:unhideWhenUsed/>
    <w:rsid w:val="007C376B"/>
    <w:rPr>
      <w:color w:val="0563C1" w:themeColor="hyperlink"/>
      <w:u w:val="single"/>
    </w:rPr>
  </w:style>
  <w:style w:type="character" w:styleId="Nierozpoznanawzmianka">
    <w:name w:val="Unresolved Mention"/>
    <w:basedOn w:val="Domylnaczcionkaakapitu"/>
    <w:uiPriority w:val="99"/>
    <w:semiHidden/>
    <w:unhideWhenUsed/>
    <w:rsid w:val="007C376B"/>
    <w:rPr>
      <w:color w:val="605E5C"/>
      <w:shd w:val="clear" w:color="auto" w:fill="E1DFDD"/>
    </w:rPr>
  </w:style>
  <w:style w:type="paragraph" w:styleId="Tekstprzypisukocowego">
    <w:name w:val="endnote text"/>
    <w:basedOn w:val="Normalny"/>
    <w:link w:val="TekstprzypisukocowegoZnak"/>
    <w:uiPriority w:val="99"/>
    <w:semiHidden/>
    <w:unhideWhenUsed/>
    <w:rsid w:val="00AF2D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2DC1"/>
    <w:rPr>
      <w:sz w:val="20"/>
      <w:szCs w:val="20"/>
    </w:rPr>
  </w:style>
  <w:style w:type="character" w:styleId="Odwoanieprzypisukocowego">
    <w:name w:val="endnote reference"/>
    <w:basedOn w:val="Domylnaczcionkaakapitu"/>
    <w:uiPriority w:val="99"/>
    <w:semiHidden/>
    <w:unhideWhenUsed/>
    <w:rsid w:val="00AF2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13382">
      <w:bodyDiv w:val="1"/>
      <w:marLeft w:val="0"/>
      <w:marRight w:val="0"/>
      <w:marTop w:val="0"/>
      <w:marBottom w:val="0"/>
      <w:divBdr>
        <w:top w:val="none" w:sz="0" w:space="0" w:color="auto"/>
        <w:left w:val="none" w:sz="0" w:space="0" w:color="auto"/>
        <w:bottom w:val="none" w:sz="0" w:space="0" w:color="auto"/>
        <w:right w:val="none" w:sz="0" w:space="0" w:color="auto"/>
      </w:divBdr>
      <w:divsChild>
        <w:div w:id="1250650150">
          <w:marLeft w:val="0"/>
          <w:marRight w:val="0"/>
          <w:marTop w:val="0"/>
          <w:marBottom w:val="0"/>
          <w:divBdr>
            <w:top w:val="none" w:sz="0" w:space="0" w:color="auto"/>
            <w:left w:val="none" w:sz="0" w:space="0" w:color="auto"/>
            <w:bottom w:val="none" w:sz="0" w:space="0" w:color="auto"/>
            <w:right w:val="none" w:sz="0" w:space="0" w:color="auto"/>
          </w:divBdr>
        </w:div>
      </w:divsChild>
    </w:div>
    <w:div w:id="805976578">
      <w:bodyDiv w:val="1"/>
      <w:marLeft w:val="0"/>
      <w:marRight w:val="0"/>
      <w:marTop w:val="0"/>
      <w:marBottom w:val="0"/>
      <w:divBdr>
        <w:top w:val="none" w:sz="0" w:space="0" w:color="auto"/>
        <w:left w:val="none" w:sz="0" w:space="0" w:color="auto"/>
        <w:bottom w:val="none" w:sz="0" w:space="0" w:color="auto"/>
        <w:right w:val="none" w:sz="0" w:space="0" w:color="auto"/>
      </w:divBdr>
    </w:div>
    <w:div w:id="2042168335">
      <w:bodyDiv w:val="1"/>
      <w:marLeft w:val="0"/>
      <w:marRight w:val="0"/>
      <w:marTop w:val="0"/>
      <w:marBottom w:val="0"/>
      <w:divBdr>
        <w:top w:val="none" w:sz="0" w:space="0" w:color="auto"/>
        <w:left w:val="none" w:sz="0" w:space="0" w:color="auto"/>
        <w:bottom w:val="none" w:sz="0" w:space="0" w:color="auto"/>
        <w:right w:val="none" w:sz="0" w:space="0" w:color="auto"/>
      </w:divBdr>
      <w:divsChild>
        <w:div w:id="585307923">
          <w:marLeft w:val="0"/>
          <w:marRight w:val="0"/>
          <w:marTop w:val="0"/>
          <w:marBottom w:val="0"/>
          <w:divBdr>
            <w:top w:val="none" w:sz="0" w:space="0" w:color="auto"/>
            <w:left w:val="none" w:sz="0" w:space="0" w:color="auto"/>
            <w:bottom w:val="none" w:sz="0" w:space="0" w:color="auto"/>
            <w:right w:val="none" w:sz="0" w:space="0" w:color="auto"/>
          </w:divBdr>
        </w:div>
        <w:div w:id="910850749">
          <w:marLeft w:val="0"/>
          <w:marRight w:val="0"/>
          <w:marTop w:val="0"/>
          <w:marBottom w:val="0"/>
          <w:divBdr>
            <w:top w:val="none" w:sz="0" w:space="0" w:color="auto"/>
            <w:left w:val="none" w:sz="0" w:space="0" w:color="auto"/>
            <w:bottom w:val="none" w:sz="0" w:space="0" w:color="auto"/>
            <w:right w:val="none" w:sz="0" w:space="0" w:color="auto"/>
          </w:divBdr>
        </w:div>
        <w:div w:id="122745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1952</Words>
  <Characters>11713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Kaczorek</dc:creator>
  <cp:keywords/>
  <dc:description/>
  <cp:lastModifiedBy>ZAWADZKI Kamil</cp:lastModifiedBy>
  <cp:revision>7</cp:revision>
  <cp:lastPrinted>2022-03-07T10:12:00Z</cp:lastPrinted>
  <dcterms:created xsi:type="dcterms:W3CDTF">2022-07-01T12:08:00Z</dcterms:created>
  <dcterms:modified xsi:type="dcterms:W3CDTF">2022-07-04T09:50:00Z</dcterms:modified>
</cp:coreProperties>
</file>