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E3D2" w14:textId="706F4D20" w:rsidR="007F53AB" w:rsidRPr="00C66B1E" w:rsidRDefault="007F53AB" w:rsidP="007F53AB">
      <w:pPr>
        <w:pStyle w:val="Nagwek3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66B1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Projekt z </w:t>
      </w:r>
      <w:r w:rsidR="000246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02</w:t>
      </w:r>
      <w:r w:rsidR="00E7540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.0</w:t>
      </w:r>
      <w:r w:rsidR="000246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Pr="00C66B1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.2022 r.</w:t>
      </w:r>
    </w:p>
    <w:p w14:paraId="77CBE11A" w14:textId="77777777" w:rsidR="007F53AB" w:rsidRPr="00C66B1E" w:rsidRDefault="007F53AB" w:rsidP="007F53AB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 w:rsidRPr="00C66B1E">
        <w:rPr>
          <w:rFonts w:ascii="Times New Roman" w:hAnsi="Times New Roman" w:cs="Times New Roman"/>
          <w:color w:val="auto"/>
          <w:sz w:val="24"/>
          <w:szCs w:val="24"/>
        </w:rPr>
        <w:t xml:space="preserve">UZASADNIENIE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3879F46" w14:textId="77777777" w:rsidR="007F53AB" w:rsidRPr="00C66B1E" w:rsidRDefault="007F53AB" w:rsidP="007F53AB">
      <w:pPr>
        <w:rPr>
          <w:rFonts w:ascii="Times New Roman" w:hAnsi="Times New Roman" w:cs="Times New Roman"/>
          <w:sz w:val="24"/>
          <w:szCs w:val="24"/>
        </w:rPr>
      </w:pPr>
    </w:p>
    <w:p w14:paraId="64F631F2" w14:textId="77777777" w:rsidR="007F53AB" w:rsidRPr="00624963" w:rsidRDefault="007F53AB" w:rsidP="00C43EB3">
      <w:pPr>
        <w:pStyle w:val="Tekstpodstawowy2"/>
        <w:spacing w:after="0"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>Podstawą do wydania projektowanego rozporządzenia jest art. 7 ust. 2 pkt 2 ustawy z dnia 7 lipca 1994 r. – Prawo budowlane (Dz. U. z 2021 poz. 2351 oraz z 2022 poz. 88.), zwanej dalej „ustawą – Prawo budowlane”.</w:t>
      </w:r>
    </w:p>
    <w:p w14:paraId="53E6F1DF" w14:textId="77777777" w:rsidR="007F53AB" w:rsidRPr="00624963" w:rsidRDefault="007F53AB" w:rsidP="00C43EB3">
      <w:pPr>
        <w:pStyle w:val="Tekstpodstawowy2"/>
        <w:spacing w:after="0"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 xml:space="preserve">Zgodnie z art. 7 ust. 2 pkt 2 ww. ustawy, właściwi ministrowie, w porozumieniu </w:t>
      </w:r>
      <w:r w:rsidRPr="00624963">
        <w:rPr>
          <w:rFonts w:ascii="Times New Roman" w:hAnsi="Times New Roman" w:cs="Times New Roman"/>
          <w:sz w:val="22"/>
          <w:szCs w:val="22"/>
        </w:rPr>
        <w:br/>
        <w:t>z ministrem właściwym do spraw budownictwa, planowania i zagospodarowania przestrzennego oraz mieszkalnictwa, określą warunki techniczne dla obiektów budowlanych, innych niż budynki i związane z nimi urządzenia.</w:t>
      </w:r>
    </w:p>
    <w:p w14:paraId="5DD9D37F" w14:textId="74FBE220" w:rsidR="007F53AB" w:rsidRPr="00624963" w:rsidRDefault="007F53AB" w:rsidP="00C43EB3">
      <w:pPr>
        <w:pStyle w:val="Tekstpodstawowy2"/>
        <w:spacing w:after="0"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 xml:space="preserve">Konieczność opracowania nowego rozporządzenia Ministra Klimatu i Środowiska </w:t>
      </w:r>
      <w:r w:rsidRPr="00624963">
        <w:rPr>
          <w:rFonts w:ascii="Times New Roman" w:hAnsi="Times New Roman" w:cs="Times New Roman"/>
          <w:sz w:val="22"/>
          <w:szCs w:val="22"/>
        </w:rPr>
        <w:br/>
        <w:t xml:space="preserve">w sprawie warunków technicznych, jakim powinny odpowiadać bazy i stacje paliw płynnych, rurociągi przesyłowe dalekosiężne służące do transportu ropy naftowej i produktów naftowych i ich usytuowanie, zwane dalej „projektem rozporządzenia”, wynika z przepisów </w:t>
      </w:r>
      <w:bookmarkStart w:id="0" w:name="_Hlk97897989"/>
      <w:r w:rsidRPr="00624963">
        <w:rPr>
          <w:rFonts w:ascii="Times New Roman" w:hAnsi="Times New Roman" w:cs="Times New Roman"/>
          <w:sz w:val="22"/>
          <w:szCs w:val="22"/>
        </w:rPr>
        <w:t>ustawy z dnia 19 lipca 2019 r. o zapewnianiu dostępności osobom ze szczególnymi potrzebami (Dz. U. z 2020 r. poz. 1062</w:t>
      </w:r>
      <w:r w:rsidR="00DE2661">
        <w:rPr>
          <w:rFonts w:ascii="Times New Roman" w:hAnsi="Times New Roman" w:cs="Times New Roman"/>
          <w:sz w:val="22"/>
          <w:szCs w:val="22"/>
        </w:rPr>
        <w:t xml:space="preserve"> oraz </w:t>
      </w:r>
      <w:r w:rsidR="00DE2661">
        <w:rPr>
          <w:rFonts w:ascii="Times New Roman" w:hAnsi="Times New Roman" w:cs="Times New Roman"/>
          <w:sz w:val="22"/>
          <w:szCs w:val="22"/>
        </w:rPr>
        <w:br/>
      </w:r>
      <w:r w:rsidR="00DE2661">
        <w:rPr>
          <w:rStyle w:val="cf01"/>
        </w:rPr>
        <w:t>z 2022 r. poz. 975</w:t>
      </w:r>
      <w:r w:rsidR="004E2120">
        <w:rPr>
          <w:rStyle w:val="cf01"/>
        </w:rPr>
        <w:t xml:space="preserve"> i 1079</w:t>
      </w:r>
      <w:r w:rsidRPr="00624963">
        <w:rPr>
          <w:rFonts w:ascii="Times New Roman" w:hAnsi="Times New Roman" w:cs="Times New Roman"/>
          <w:sz w:val="22"/>
          <w:szCs w:val="22"/>
        </w:rPr>
        <w:t>)</w:t>
      </w:r>
      <w:bookmarkEnd w:id="0"/>
      <w:r w:rsidRPr="00624963">
        <w:rPr>
          <w:rFonts w:ascii="Times New Roman" w:hAnsi="Times New Roman" w:cs="Times New Roman"/>
          <w:sz w:val="22"/>
          <w:szCs w:val="22"/>
        </w:rPr>
        <w:t>, zwanej dalej „ustawą”.</w:t>
      </w:r>
    </w:p>
    <w:p w14:paraId="0893A707" w14:textId="260E2E53" w:rsidR="007F53AB" w:rsidRPr="00534492" w:rsidRDefault="00C43EB3" w:rsidP="00C43EB3">
      <w:pPr>
        <w:pStyle w:val="Tekstpodstawowy2"/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" w:name="_Hlk97897903"/>
      <w:bookmarkStart w:id="2" w:name="_Hlk97897844"/>
      <w:r w:rsidRPr="0062496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Zgodnie z art. 66 ustawy dotychczasowe przepisy wykonawcze wydane na podstawie art. 7 ust. 2 ustawy - Prawo budowlane zachowują moc nie dłużej niż przez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60</w:t>
      </w:r>
      <w:r w:rsidRPr="0062496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miesięcy od dnia wejścia w życie </w:t>
      </w:r>
      <w:r w:rsidRPr="00624963">
        <w:rPr>
          <w:rFonts w:ascii="Times New Roman" w:hAnsi="Times New Roman" w:cs="Times New Roman"/>
          <w:sz w:val="22"/>
          <w:szCs w:val="22"/>
        </w:rPr>
        <w:t xml:space="preserve">ustawy </w:t>
      </w:r>
      <w:r w:rsidRPr="00624963">
        <w:rPr>
          <w:rFonts w:ascii="Times New Roman" w:eastAsiaTheme="minorHAnsi" w:hAnsi="Times New Roman" w:cs="Times New Roman"/>
          <w:sz w:val="22"/>
          <w:szCs w:val="22"/>
          <w:lang w:eastAsia="en-US"/>
        </w:rPr>
        <w:t>i mogą być w tym czasie zmieniane w </w:t>
      </w:r>
      <w:r w:rsidRPr="00624963">
        <w:rPr>
          <w:rFonts w:ascii="Times New Roman" w:hAnsi="Times New Roman" w:cs="Times New Roman"/>
          <w:sz w:val="22"/>
          <w:szCs w:val="22"/>
        </w:rPr>
        <w:t>szczególności z uwzględnieniem potrzeb osób ze szczególnymi potrzebami.</w:t>
      </w:r>
    </w:p>
    <w:bookmarkEnd w:id="1"/>
    <w:bookmarkEnd w:id="2"/>
    <w:p w14:paraId="237B5CA2" w14:textId="770C58A9" w:rsidR="007F53AB" w:rsidRPr="00624963" w:rsidRDefault="007F53AB" w:rsidP="00C43EB3">
      <w:pPr>
        <w:pStyle w:val="Tekstpodstawowy2"/>
        <w:spacing w:after="0"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>Zgodnie z ustawą przy określaniu m.in. warunków technicznych, jakim powinny odpowiadać obiekty</w:t>
      </w:r>
      <w:r w:rsidR="00C43EB3">
        <w:rPr>
          <w:rFonts w:ascii="Times New Roman" w:hAnsi="Times New Roman" w:cs="Times New Roman"/>
          <w:sz w:val="22"/>
          <w:szCs w:val="22"/>
        </w:rPr>
        <w:t xml:space="preserve"> </w:t>
      </w:r>
      <w:r w:rsidRPr="00624963">
        <w:rPr>
          <w:rFonts w:ascii="Times New Roman" w:hAnsi="Times New Roman" w:cs="Times New Roman"/>
          <w:sz w:val="22"/>
          <w:szCs w:val="22"/>
        </w:rPr>
        <w:t>budowlane i ich usytuowanie pod uwagę należy wziąć potrzeby osób ze szczególnymi potrzebami. W związku z tym, właściwi ministrowie zobowiązani zostali do uwzględnienia tych potrzeb w toku tworzenia aktów wykonawczych do przepisów ustawy - Prawo budowlane.</w:t>
      </w:r>
    </w:p>
    <w:p w14:paraId="4E9D8951" w14:textId="77777777" w:rsidR="007F53AB" w:rsidRPr="00624963" w:rsidRDefault="007F53AB" w:rsidP="00C43EB3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 xml:space="preserve">Projekt rozporządzenia dotyczy przepisów techniczno-budowlanych </w:t>
      </w:r>
      <w:r>
        <w:rPr>
          <w:rFonts w:ascii="Times New Roman" w:hAnsi="Times New Roman" w:cs="Times New Roman"/>
          <w:sz w:val="22"/>
          <w:szCs w:val="22"/>
        </w:rPr>
        <w:t>w odniesieniu do</w:t>
      </w:r>
      <w:r w:rsidRPr="00624963">
        <w:rPr>
          <w:rFonts w:ascii="Times New Roman" w:hAnsi="Times New Roman" w:cs="Times New Roman"/>
          <w:sz w:val="22"/>
          <w:szCs w:val="22"/>
        </w:rPr>
        <w:t xml:space="preserve"> stacji paliw</w:t>
      </w:r>
      <w:r>
        <w:rPr>
          <w:rFonts w:ascii="Times New Roman" w:hAnsi="Times New Roman" w:cs="Times New Roman"/>
          <w:sz w:val="22"/>
          <w:szCs w:val="22"/>
        </w:rPr>
        <w:t xml:space="preserve"> płynnych</w:t>
      </w:r>
      <w:r w:rsidRPr="00624963">
        <w:rPr>
          <w:rFonts w:ascii="Times New Roman" w:hAnsi="Times New Roman" w:cs="Times New Roman"/>
          <w:sz w:val="22"/>
          <w:szCs w:val="22"/>
        </w:rPr>
        <w:t xml:space="preserve">, baz paliw </w:t>
      </w:r>
      <w:r>
        <w:rPr>
          <w:rFonts w:ascii="Times New Roman" w:hAnsi="Times New Roman" w:cs="Times New Roman"/>
          <w:sz w:val="22"/>
          <w:szCs w:val="22"/>
        </w:rPr>
        <w:t xml:space="preserve">płynnych </w:t>
      </w:r>
      <w:r w:rsidRPr="00624963">
        <w:rPr>
          <w:rFonts w:ascii="Times New Roman" w:hAnsi="Times New Roman" w:cs="Times New Roman"/>
          <w:sz w:val="22"/>
          <w:szCs w:val="22"/>
        </w:rPr>
        <w:t xml:space="preserve">i rurociągów przesyłowych dalekosiężnych. </w:t>
      </w:r>
    </w:p>
    <w:p w14:paraId="0CA9D9CC" w14:textId="788EFB48" w:rsidR="007F53AB" w:rsidRPr="00624963" w:rsidRDefault="007F53AB" w:rsidP="00E75408">
      <w:pPr>
        <w:pStyle w:val="Tekstpodstawowy2"/>
        <w:spacing w:after="0" w:line="360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W stosunku do </w:t>
      </w:r>
      <w:r w:rsidRPr="007F13DA">
        <w:rPr>
          <w:rFonts w:ascii="Times New Roman" w:hAnsi="Times New Roman" w:cs="Times New Roman"/>
          <w:sz w:val="22"/>
          <w:szCs w:val="22"/>
        </w:rPr>
        <w:t>obecnie obowiązującego rozporządzenia Ministra Gospodarki z dnia 21 listopada 2005 r. w sprawie warunków technicznych, jakim powinny odpowiadać bazy i stacje paliw płynnych, rurociągi przesyłowe dalekosiężne służące do transportu ropy naftowej i produktów naftowych i ich usytuowanie (Dz. U. z 2014 r. poz. 1853 oraz z 2017 r., poz. 282)</w:t>
      </w:r>
      <w:r w:rsidRPr="00624963">
        <w:rPr>
          <w:rFonts w:ascii="Times New Roman" w:hAnsi="Times New Roman" w:cs="Times New Roman"/>
          <w:sz w:val="22"/>
          <w:szCs w:val="22"/>
        </w:rPr>
        <w:t>, w projekcie przedmiotowego rozporządzenia w § 3 w ust. 5 określono, iż przy budowie i przebudowie budynków stacji paliw płynnych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Pr="00624963">
        <w:rPr>
          <w:rFonts w:ascii="Times New Roman" w:hAnsi="Times New Roman" w:cs="Times New Roman"/>
          <w:sz w:val="22"/>
          <w:szCs w:val="22"/>
        </w:rPr>
        <w:t xml:space="preserve"> samodzielnej stacji gazu płynnego stosuje się przepisy zawarte w art. 6 pkt 1 ustawy z dnia 19 lipca 2019 r. o zapewnieniu dostępności osobom ze szczególnymi potrzebami (Dz. U. z 2020 r. </w:t>
      </w:r>
      <w:r>
        <w:rPr>
          <w:rFonts w:ascii="Times New Roman" w:hAnsi="Times New Roman" w:cs="Times New Roman"/>
          <w:sz w:val="22"/>
          <w:szCs w:val="22"/>
        </w:rPr>
        <w:br/>
      </w:r>
      <w:r w:rsidRPr="00624963">
        <w:rPr>
          <w:rFonts w:ascii="Times New Roman" w:hAnsi="Times New Roman" w:cs="Times New Roman"/>
          <w:sz w:val="22"/>
          <w:szCs w:val="22"/>
        </w:rPr>
        <w:t>poz. 1062</w:t>
      </w:r>
      <w:r w:rsidR="00E75408" w:rsidRPr="00E75408">
        <w:t xml:space="preserve"> </w:t>
      </w:r>
      <w:r w:rsidR="00E75408" w:rsidRPr="00E75408">
        <w:rPr>
          <w:rFonts w:ascii="Times New Roman" w:hAnsi="Times New Roman" w:cs="Times New Roman"/>
          <w:sz w:val="22"/>
          <w:szCs w:val="22"/>
        </w:rPr>
        <w:t>oraz z 2022 r. poz. 975</w:t>
      </w:r>
      <w:r w:rsidR="004E2120">
        <w:rPr>
          <w:rFonts w:ascii="Times New Roman" w:hAnsi="Times New Roman" w:cs="Times New Roman"/>
          <w:sz w:val="22"/>
          <w:szCs w:val="22"/>
        </w:rPr>
        <w:t xml:space="preserve"> i 1079</w:t>
      </w:r>
      <w:r w:rsidRPr="00624963">
        <w:rPr>
          <w:rFonts w:ascii="Times New Roman" w:hAnsi="Times New Roman" w:cs="Times New Roman"/>
          <w:sz w:val="22"/>
          <w:szCs w:val="22"/>
        </w:rPr>
        <w:t>).</w:t>
      </w:r>
    </w:p>
    <w:p w14:paraId="6B1513C4" w14:textId="77777777" w:rsidR="007F53AB" w:rsidRPr="00624963" w:rsidRDefault="007F53AB" w:rsidP="00C43EB3">
      <w:pPr>
        <w:pStyle w:val="Tekstpodstawowy2"/>
        <w:spacing w:after="0"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 xml:space="preserve">Celem proponowanej regulacji jest stworzenie przejrzystej sytuacji prawnej w  celu poprawy warunków funkcjonowania osób ze szczególnymi potrzebami na stacji paliw płynnych i samodzielnej stacji gazu płynnego, tak aby Ci klienci z powodu niepełnosprawności lub obniżonego poziomu sprawności spowodowanej chorobą lub wiekiem nie byli narażeni na utrudniony dostęp do korzystania </w:t>
      </w:r>
      <w:r w:rsidRPr="00624963">
        <w:rPr>
          <w:rFonts w:ascii="Times New Roman" w:hAnsi="Times New Roman" w:cs="Times New Roman"/>
          <w:sz w:val="22"/>
          <w:szCs w:val="22"/>
        </w:rPr>
        <w:lastRenderedPageBreak/>
        <w:t>z tych budynków. Należy mieć na uwadze, że bardzo często część z tych osób w pewnym zakresie korzysta z oferty stacji paliw płynnych i samodzielnej stacji gazu płynnego, a zatem obecna infrastruktura tych stacji powinna być dostosowana na przyjęcie osób z niepełnosprawnością, w takim stopniu jakim jest to możliwe.</w:t>
      </w:r>
    </w:p>
    <w:p w14:paraId="22A429EF" w14:textId="204AE967" w:rsidR="007F53AB" w:rsidRPr="00624963" w:rsidRDefault="007F53AB" w:rsidP="00C43EB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 xml:space="preserve">Dodatkowo w projekcie rozporządzenia wprowadzono przepis przejściowy </w:t>
      </w:r>
      <w:r>
        <w:rPr>
          <w:rFonts w:ascii="Times New Roman" w:hAnsi="Times New Roman" w:cs="Times New Roman"/>
          <w:sz w:val="22"/>
          <w:szCs w:val="22"/>
        </w:rPr>
        <w:t>stanowiący</w:t>
      </w:r>
      <w:r w:rsidRPr="0062496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br/>
      </w:r>
      <w:r w:rsidRPr="00624963">
        <w:rPr>
          <w:rFonts w:ascii="Times New Roman" w:hAnsi="Times New Roman" w:cs="Times New Roman"/>
          <w:sz w:val="22"/>
          <w:szCs w:val="22"/>
        </w:rPr>
        <w:t>że w przypadku budynków stacji paliw płynnych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Pr="00624963">
        <w:rPr>
          <w:rFonts w:ascii="Times New Roman" w:hAnsi="Times New Roman" w:cs="Times New Roman"/>
          <w:sz w:val="22"/>
          <w:szCs w:val="22"/>
        </w:rPr>
        <w:t xml:space="preserve"> samodzielnych stacji gazu płynnego, których budowa lub przebudowa </w:t>
      </w:r>
      <w:r>
        <w:rPr>
          <w:rFonts w:ascii="Times New Roman" w:hAnsi="Times New Roman" w:cs="Times New Roman"/>
          <w:sz w:val="22"/>
          <w:szCs w:val="22"/>
        </w:rPr>
        <w:t xml:space="preserve">została rozpoczęta i </w:t>
      </w:r>
      <w:r w:rsidRPr="00624963">
        <w:rPr>
          <w:rFonts w:ascii="Times New Roman" w:hAnsi="Times New Roman" w:cs="Times New Roman"/>
          <w:sz w:val="22"/>
          <w:szCs w:val="22"/>
        </w:rPr>
        <w:t xml:space="preserve">nie została </w:t>
      </w:r>
      <w:r>
        <w:rPr>
          <w:rFonts w:ascii="Times New Roman" w:hAnsi="Times New Roman" w:cs="Times New Roman"/>
          <w:sz w:val="22"/>
          <w:szCs w:val="22"/>
        </w:rPr>
        <w:t>za</w:t>
      </w:r>
      <w:r w:rsidRPr="00624963">
        <w:rPr>
          <w:rFonts w:ascii="Times New Roman" w:hAnsi="Times New Roman" w:cs="Times New Roman"/>
          <w:sz w:val="22"/>
          <w:szCs w:val="22"/>
        </w:rPr>
        <w:t xml:space="preserve">kończona przed dniem wejścia w życie rozporządzenia,  stosuje się przepisy dotychczasowe, tj. </w:t>
      </w:r>
      <w:bookmarkStart w:id="3" w:name="_Hlk97898526"/>
      <w:r w:rsidRPr="00624963">
        <w:rPr>
          <w:rFonts w:ascii="Times New Roman" w:hAnsi="Times New Roman" w:cs="Times New Roman"/>
          <w:sz w:val="22"/>
          <w:szCs w:val="22"/>
        </w:rPr>
        <w:t xml:space="preserve">rozporządzenia Ministra Gospodarki z dnia </w:t>
      </w:r>
      <w:r>
        <w:rPr>
          <w:rFonts w:ascii="Times New Roman" w:hAnsi="Times New Roman" w:cs="Times New Roman"/>
          <w:sz w:val="22"/>
          <w:szCs w:val="22"/>
        </w:rPr>
        <w:br/>
      </w:r>
      <w:r w:rsidRPr="00624963">
        <w:rPr>
          <w:rFonts w:ascii="Times New Roman" w:hAnsi="Times New Roman" w:cs="Times New Roman"/>
          <w:sz w:val="22"/>
          <w:szCs w:val="22"/>
        </w:rPr>
        <w:t>21 listopada 2005 r. w sprawie warunków technicznych, jakim powinny odpowiadać bazy i stacje paliw płynnych, rurociągi dalekosiężne do transportu ropy naftowej i produktów naftowych i ich usytuowanie (Dz. U. z 2014 r. poz. 1853 oraz z 2017 r. poz. 282)</w:t>
      </w:r>
      <w:bookmarkEnd w:id="3"/>
      <w:r w:rsidRPr="00624963">
        <w:rPr>
          <w:rFonts w:ascii="Times New Roman" w:hAnsi="Times New Roman" w:cs="Times New Roman"/>
          <w:sz w:val="22"/>
          <w:szCs w:val="22"/>
        </w:rPr>
        <w:t>.</w:t>
      </w:r>
    </w:p>
    <w:p w14:paraId="0EE986AD" w14:textId="77777777" w:rsidR="007F53AB" w:rsidRDefault="007F53AB" w:rsidP="00C43EB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>Natomiast pozostałe przepisy zawarte w projekcie rozporządzenia są tożsame z treścią obowiązującego dotychczas rozporządzenia.</w:t>
      </w:r>
    </w:p>
    <w:p w14:paraId="2FE04DF3" w14:textId="77777777" w:rsidR="007F53AB" w:rsidRPr="00624963" w:rsidRDefault="007F53AB" w:rsidP="00C43EB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 xml:space="preserve">Projekt rozporządzenia nie podlega notyfikacji, zgodnie z przepisami rozporządzenia Rady Ministrów z dnia 23 grudnia 2002 r. w sprawie sposobu funkcjonowania krajowego systemu notyfikacji norm i aktów prawnych (Dz. U. poz. 2039, z </w:t>
      </w:r>
      <w:proofErr w:type="spellStart"/>
      <w:r w:rsidRPr="00624963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624963">
        <w:rPr>
          <w:rFonts w:ascii="Times New Roman" w:hAnsi="Times New Roman" w:cs="Times New Roman"/>
          <w:sz w:val="22"/>
          <w:szCs w:val="22"/>
        </w:rPr>
        <w:t xml:space="preserve">. zm.). </w:t>
      </w:r>
    </w:p>
    <w:p w14:paraId="4B1B3878" w14:textId="03301A52" w:rsidR="007F53AB" w:rsidRPr="00624963" w:rsidRDefault="007F53AB" w:rsidP="00C43EB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>Projekt rozporządzenia nie wymaga notyfikacji programu pomocowego, zgodnie z przepisami ustawy z dnia 30 kwietnia 2004 r. o postępowaniu w sprawach dotyczących pomocy publicznej (Dz. U. z 202</w:t>
      </w:r>
      <w:r w:rsidR="004E2120">
        <w:rPr>
          <w:rFonts w:ascii="Times New Roman" w:hAnsi="Times New Roman" w:cs="Times New Roman"/>
          <w:sz w:val="22"/>
          <w:szCs w:val="22"/>
        </w:rPr>
        <w:t>1</w:t>
      </w:r>
      <w:r w:rsidRPr="00624963">
        <w:rPr>
          <w:rFonts w:ascii="Times New Roman" w:hAnsi="Times New Roman" w:cs="Times New Roman"/>
          <w:sz w:val="22"/>
          <w:szCs w:val="22"/>
        </w:rPr>
        <w:t xml:space="preserve"> r. poz. 7</w:t>
      </w:r>
      <w:r w:rsidR="004E2120">
        <w:rPr>
          <w:rFonts w:ascii="Times New Roman" w:hAnsi="Times New Roman" w:cs="Times New Roman"/>
          <w:sz w:val="22"/>
          <w:szCs w:val="22"/>
        </w:rPr>
        <w:t>43 oraz z 2022 r. poz. 807</w:t>
      </w:r>
      <w:r w:rsidRPr="00624963">
        <w:rPr>
          <w:rFonts w:ascii="Times New Roman" w:hAnsi="Times New Roman" w:cs="Times New Roman"/>
          <w:sz w:val="22"/>
          <w:szCs w:val="22"/>
        </w:rPr>
        <w:t>).</w:t>
      </w:r>
    </w:p>
    <w:p w14:paraId="6E524196" w14:textId="77777777" w:rsidR="007F53AB" w:rsidRPr="00624963" w:rsidRDefault="007F53AB" w:rsidP="00C43EB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 xml:space="preserve">Przedmiotowe rozporządzenie jest zgodne z prawem Unii Europejskiej i nie wymaga przedstawienia organom i instytucjom Unii Europejskiej, w tym Europejskiemu Bankowi Centralnemu w celu uzyskania opinii, dokonania powiadomienia, konsultacji albo uzgodnienia. </w:t>
      </w:r>
    </w:p>
    <w:p w14:paraId="64AB0A35" w14:textId="53048FC6" w:rsidR="007F53AB" w:rsidRPr="00624963" w:rsidRDefault="007F53AB" w:rsidP="00C43EB3">
      <w:pPr>
        <w:pStyle w:val="Tekstkomentarza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624963">
        <w:rPr>
          <w:rFonts w:ascii="Times New Roman" w:hAnsi="Times New Roman" w:cs="Times New Roman"/>
          <w:sz w:val="22"/>
          <w:szCs w:val="22"/>
        </w:rPr>
        <w:t xml:space="preserve">rzedmiotowy </w:t>
      </w:r>
      <w:r w:rsidRPr="00D169DC">
        <w:rPr>
          <w:rFonts w:ascii="Times New Roman" w:hAnsi="Times New Roman" w:cs="Times New Roman"/>
          <w:sz w:val="22"/>
          <w:szCs w:val="22"/>
        </w:rPr>
        <w:t xml:space="preserve">projekt </w:t>
      </w:r>
      <w:r>
        <w:rPr>
          <w:rFonts w:ascii="Times New Roman" w:hAnsi="Times New Roman" w:cs="Times New Roman"/>
          <w:sz w:val="22"/>
          <w:szCs w:val="22"/>
        </w:rPr>
        <w:t xml:space="preserve">nie </w:t>
      </w:r>
      <w:r w:rsidRPr="00D169DC">
        <w:rPr>
          <w:rFonts w:ascii="Times New Roman" w:hAnsi="Times New Roman" w:cs="Times New Roman"/>
          <w:sz w:val="22"/>
          <w:szCs w:val="22"/>
        </w:rPr>
        <w:t>wprowadza zmian w stosunku do obecnie obowiązującego rozporządzenia w związku z tym nie zmienia przepisów dotyczących przedsiębiorców.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9DC">
        <w:rPr>
          <w:rFonts w:ascii="Times New Roman" w:hAnsi="Times New Roman" w:cs="Times New Roman"/>
          <w:sz w:val="22"/>
          <w:szCs w:val="22"/>
        </w:rPr>
        <w:t xml:space="preserve">Projekt jedynie przyczyni się do polepszenia  dostępności do budynków stacji paliw płynnych, </w:t>
      </w:r>
      <w:r w:rsidRPr="00624963">
        <w:rPr>
          <w:rFonts w:ascii="Times New Roman" w:hAnsi="Times New Roman" w:cs="Times New Roman"/>
          <w:sz w:val="22"/>
          <w:szCs w:val="22"/>
        </w:rPr>
        <w:t xml:space="preserve">samodzielnej stacji gazu płynnego </w:t>
      </w:r>
      <w:r w:rsidRPr="00D169DC">
        <w:rPr>
          <w:rFonts w:ascii="Times New Roman" w:hAnsi="Times New Roman" w:cs="Times New Roman"/>
          <w:sz w:val="22"/>
          <w:szCs w:val="22"/>
        </w:rPr>
        <w:t>dla osób ze szczególnymi potrzebami, zgodnie z ustawą z dnia 19 lipca 2019 r. o zapewnianiu</w:t>
      </w:r>
      <w:r>
        <w:rPr>
          <w:rFonts w:ascii="Times New Roman" w:hAnsi="Times New Roman" w:cs="Times New Roman"/>
          <w:sz w:val="22"/>
          <w:szCs w:val="22"/>
        </w:rPr>
        <w:t xml:space="preserve"> d</w:t>
      </w:r>
      <w:r w:rsidRPr="00D169DC">
        <w:rPr>
          <w:rFonts w:ascii="Times New Roman" w:hAnsi="Times New Roman" w:cs="Times New Roman"/>
          <w:sz w:val="22"/>
          <w:szCs w:val="22"/>
        </w:rPr>
        <w:t>ostępności osobom ze szczególnymi potrzebami.</w:t>
      </w:r>
      <w:r w:rsidRPr="00624963">
        <w:rPr>
          <w:rFonts w:ascii="Times New Roman" w:hAnsi="Times New Roman" w:cs="Times New Roman"/>
          <w:sz w:val="22"/>
          <w:szCs w:val="22"/>
        </w:rPr>
        <w:t xml:space="preserve"> Projekt jest zgodny z</w:t>
      </w:r>
      <w:r w:rsidR="00DE2661">
        <w:rPr>
          <w:rFonts w:ascii="Times New Roman" w:hAnsi="Times New Roman" w:cs="Times New Roman"/>
          <w:sz w:val="22"/>
          <w:szCs w:val="22"/>
        </w:rPr>
        <w:t xml:space="preserve"> </w:t>
      </w:r>
      <w:r w:rsidRPr="00624963">
        <w:rPr>
          <w:rFonts w:ascii="Times New Roman" w:hAnsi="Times New Roman" w:cs="Times New Roman"/>
          <w:sz w:val="22"/>
          <w:szCs w:val="22"/>
        </w:rPr>
        <w:t xml:space="preserve">przepisami ustawy z dnia </w:t>
      </w:r>
      <w:r>
        <w:rPr>
          <w:rFonts w:ascii="Times New Roman" w:hAnsi="Times New Roman" w:cs="Times New Roman"/>
          <w:sz w:val="22"/>
          <w:szCs w:val="22"/>
        </w:rPr>
        <w:br/>
      </w:r>
      <w:r w:rsidRPr="00624963">
        <w:rPr>
          <w:rFonts w:ascii="Times New Roman" w:hAnsi="Times New Roman" w:cs="Times New Roman"/>
          <w:sz w:val="22"/>
          <w:szCs w:val="22"/>
        </w:rPr>
        <w:t xml:space="preserve">6 marca 2018 r. – Prawo przedsiębiorców (Dz. U. z 2021 </w:t>
      </w:r>
      <w:r>
        <w:rPr>
          <w:rFonts w:ascii="Times New Roman" w:hAnsi="Times New Roman" w:cs="Times New Roman"/>
          <w:sz w:val="22"/>
          <w:szCs w:val="22"/>
        </w:rPr>
        <w:t xml:space="preserve">r. </w:t>
      </w:r>
      <w:r w:rsidRPr="00624963">
        <w:rPr>
          <w:rFonts w:ascii="Times New Roman" w:hAnsi="Times New Roman" w:cs="Times New Roman"/>
          <w:sz w:val="22"/>
          <w:szCs w:val="22"/>
        </w:rPr>
        <w:t>poz. 162</w:t>
      </w:r>
      <w:r w:rsidR="00E7540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E7540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E75408">
        <w:rPr>
          <w:rFonts w:ascii="Times New Roman" w:hAnsi="Times New Roman" w:cs="Times New Roman"/>
          <w:sz w:val="22"/>
          <w:szCs w:val="22"/>
        </w:rPr>
        <w:t>. zm.</w:t>
      </w:r>
      <w:r w:rsidRPr="00624963">
        <w:rPr>
          <w:rFonts w:ascii="Times New Roman" w:hAnsi="Times New Roman" w:cs="Times New Roman"/>
          <w:sz w:val="22"/>
          <w:szCs w:val="22"/>
        </w:rPr>
        <w:t>).</w:t>
      </w:r>
    </w:p>
    <w:p w14:paraId="10B370B1" w14:textId="77777777" w:rsidR="007F53AB" w:rsidRPr="00624963" w:rsidRDefault="007F53AB" w:rsidP="00C43EB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>Zgodnie z art. 5 ustawy z dnia 7 lipca 2005 r. o działalności lobbingowej w procesie stanowienia prawa (Dz. U. z 2017 r. poz. 248) projekt zostanie zamieszczony na stronie Biuletynu Informacji Publicznej Rządowego Centrum Legislacji w zakładce Rządowy Proces Legislacyjny (</w:t>
      </w:r>
      <w:hyperlink r:id="rId4" w:history="1">
        <w:r w:rsidRPr="00624963">
          <w:rPr>
            <w:rFonts w:ascii="Times New Roman" w:hAnsi="Times New Roman" w:cs="Times New Roman"/>
            <w:sz w:val="22"/>
            <w:szCs w:val="22"/>
          </w:rPr>
          <w:t>www.rcl.gov.pl</w:t>
        </w:r>
      </w:hyperlink>
      <w:r w:rsidRPr="00624963">
        <w:rPr>
          <w:rFonts w:ascii="Times New Roman" w:hAnsi="Times New Roman" w:cs="Times New Roman"/>
          <w:sz w:val="22"/>
          <w:szCs w:val="22"/>
        </w:rPr>
        <w:t>).</w:t>
      </w:r>
    </w:p>
    <w:p w14:paraId="4EF6FD2F" w14:textId="77777777" w:rsidR="007F53AB" w:rsidRPr="00624963" w:rsidRDefault="007F53AB" w:rsidP="00C43EB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 xml:space="preserve">Projekt rozporządzenia jest zgodny z prawem Unii Europejskiej. </w:t>
      </w:r>
    </w:p>
    <w:p w14:paraId="745BC777" w14:textId="77777777" w:rsidR="007F53AB" w:rsidRPr="00624963" w:rsidRDefault="007F53AB" w:rsidP="00C43EB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4963">
        <w:rPr>
          <w:rFonts w:ascii="Times New Roman" w:hAnsi="Times New Roman" w:cs="Times New Roman"/>
          <w:sz w:val="22"/>
          <w:szCs w:val="22"/>
        </w:rPr>
        <w:t>Rozporządzenie w</w:t>
      </w:r>
      <w:r>
        <w:rPr>
          <w:rFonts w:ascii="Times New Roman" w:hAnsi="Times New Roman" w:cs="Times New Roman"/>
          <w:sz w:val="22"/>
          <w:szCs w:val="22"/>
        </w:rPr>
        <w:t xml:space="preserve">chodzi </w:t>
      </w:r>
      <w:r w:rsidRPr="00624963">
        <w:rPr>
          <w:rFonts w:ascii="Times New Roman" w:hAnsi="Times New Roman" w:cs="Times New Roman"/>
          <w:sz w:val="22"/>
          <w:szCs w:val="22"/>
        </w:rPr>
        <w:t xml:space="preserve">w życie </w:t>
      </w:r>
      <w:r>
        <w:rPr>
          <w:rFonts w:ascii="Times New Roman" w:hAnsi="Times New Roman" w:cs="Times New Roman"/>
          <w:sz w:val="22"/>
          <w:szCs w:val="22"/>
        </w:rPr>
        <w:t xml:space="preserve"> po upływie 14 dni od dnia ogłoszenia.</w:t>
      </w:r>
    </w:p>
    <w:p w14:paraId="6DBB2659" w14:textId="77777777" w:rsidR="00095CB9" w:rsidRDefault="00095CB9"/>
    <w:sectPr w:rsidR="0009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AB"/>
    <w:rsid w:val="0002462F"/>
    <w:rsid w:val="00095CB9"/>
    <w:rsid w:val="000C09F5"/>
    <w:rsid w:val="004E2120"/>
    <w:rsid w:val="007F53AB"/>
    <w:rsid w:val="00B960AB"/>
    <w:rsid w:val="00BD41F9"/>
    <w:rsid w:val="00C43EB3"/>
    <w:rsid w:val="00DE2661"/>
    <w:rsid w:val="00E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D61C"/>
  <w15:chartTrackingRefBased/>
  <w15:docId w15:val="{BAA975AD-956B-44D4-A392-64D7653B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53AB"/>
    <w:pPr>
      <w:keepNext/>
      <w:jc w:val="center"/>
      <w:outlineLvl w:val="2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53AB"/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53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53AB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3A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3A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f01">
    <w:name w:val="cf01"/>
    <w:basedOn w:val="Domylnaczcionkaakapitu"/>
    <w:rsid w:val="007F53A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Sulowska Agnieszka</dc:creator>
  <cp:keywords/>
  <dc:description/>
  <cp:lastModifiedBy>ROJOWSKA-SKALSKA Joanna</cp:lastModifiedBy>
  <cp:revision>4</cp:revision>
  <dcterms:created xsi:type="dcterms:W3CDTF">2022-06-13T08:25:00Z</dcterms:created>
  <dcterms:modified xsi:type="dcterms:W3CDTF">2022-06-28T12:31:00Z</dcterms:modified>
</cp:coreProperties>
</file>