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2B865" w14:textId="1F7A874F" w:rsidR="004919E9" w:rsidRDefault="005E61F0" w:rsidP="004919E9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830219">
        <w:t>0</w:t>
      </w:r>
      <w:r w:rsidR="00EE5CDD">
        <w:t>7</w:t>
      </w:r>
      <w:r w:rsidR="0018707B">
        <w:t>.0</w:t>
      </w:r>
      <w:r w:rsidR="00830219">
        <w:t>7</w:t>
      </w:r>
      <w:r w:rsidR="0018707B">
        <w:t>.2022</w:t>
      </w:r>
      <w:r w:rsidR="004C73EE">
        <w:t xml:space="preserve"> r.</w:t>
      </w:r>
    </w:p>
    <w:p w14:paraId="7AC8CC36" w14:textId="77777777" w:rsidR="004919E9" w:rsidRPr="00546800" w:rsidRDefault="004919E9" w:rsidP="004919E9">
      <w:pPr>
        <w:pStyle w:val="OZNRODZAKTUtznustawalubrozporzdzenieiorganwydajcy"/>
      </w:pPr>
      <w:r w:rsidRPr="00546800">
        <w:t>Rozporządzenie</w:t>
      </w:r>
    </w:p>
    <w:p w14:paraId="044F2570" w14:textId="32CD2F0E" w:rsidR="004919E9" w:rsidRPr="00830219" w:rsidRDefault="004919E9" w:rsidP="004919E9">
      <w:pPr>
        <w:pStyle w:val="OZNRODZAKTUtznustawalubrozporzdzenieiorganwydajcy"/>
        <w:rPr>
          <w:rStyle w:val="IIGPindeksgrnyindeksugrnegoipogrubienie"/>
        </w:rPr>
      </w:pPr>
      <w:r w:rsidRPr="00546800">
        <w:t>Ministra Finansó</w:t>
      </w:r>
      <w:r>
        <w:t>W</w:t>
      </w:r>
      <w:r w:rsidR="0018707B" w:rsidRPr="00830219">
        <w:rPr>
          <w:rStyle w:val="IIGPindeksgrnyindeksugrnegoipogrubienie"/>
        </w:rPr>
        <w:footnoteReference w:id="1"/>
      </w:r>
      <w:r w:rsidR="0018707B" w:rsidRPr="00830219">
        <w:rPr>
          <w:rStyle w:val="IIGPindeksgrnyindeksugrnegoipogrubienie"/>
        </w:rPr>
        <w:t>)</w:t>
      </w:r>
    </w:p>
    <w:p w14:paraId="6B5BE9DD" w14:textId="0B310256" w:rsidR="004919E9" w:rsidRDefault="004919E9" w:rsidP="004919E9">
      <w:pPr>
        <w:pStyle w:val="DATAAKTUdatauchwalenialubwydaniaaktu"/>
      </w:pPr>
      <w:r w:rsidRPr="004919E9">
        <w:t>z dnia   ………      202</w:t>
      </w:r>
      <w:r w:rsidR="0018707B">
        <w:t>2</w:t>
      </w:r>
      <w:r w:rsidRPr="004919E9">
        <w:t xml:space="preserve"> r.</w:t>
      </w:r>
    </w:p>
    <w:p w14:paraId="4027BB9F" w14:textId="1714FC6E" w:rsidR="004919E9" w:rsidRDefault="004919E9" w:rsidP="004919E9">
      <w:pPr>
        <w:pStyle w:val="TYTUAKTUprzedmiotregulacjiustawylubrozporzdzenia"/>
      </w:pPr>
      <w:r>
        <w:t>zmieniające rozporządzenie w sprawie zabezpieczeń akcyzowyc</w:t>
      </w:r>
      <w:r w:rsidR="00385191">
        <w:t>h</w:t>
      </w:r>
    </w:p>
    <w:p w14:paraId="4F5591CF" w14:textId="0D900DC2" w:rsidR="004919E9" w:rsidRDefault="004919E9" w:rsidP="004919E9">
      <w:pPr>
        <w:pStyle w:val="NIEARTTEKSTtekstnieartykuowanynppodstprawnarozplubpreambua"/>
      </w:pPr>
      <w:r w:rsidRPr="004919E9">
        <w:t xml:space="preserve">Na podstawie art. </w:t>
      </w:r>
      <w:r w:rsidR="00576C90">
        <w:t>66 ust. 1, art. 67 us</w:t>
      </w:r>
      <w:r>
        <w:t>t. 3 i art. 74 ust. 5</w:t>
      </w:r>
      <w:r w:rsidRPr="004919E9">
        <w:t xml:space="preserve"> ustawy z dnia 6 grudnia 2008 r. o</w:t>
      </w:r>
      <w:r w:rsidR="00576C90">
        <w:t> </w:t>
      </w:r>
      <w:r w:rsidRPr="004919E9">
        <w:t>podatku akcyzowym (Dz. U. z 202</w:t>
      </w:r>
      <w:r w:rsidR="0018707B">
        <w:t>2 r. poz. 143</w:t>
      </w:r>
      <w:r w:rsidR="0003144C">
        <w:t xml:space="preserve"> i 1137</w:t>
      </w:r>
      <w:r w:rsidR="00EF4ECD">
        <w:t xml:space="preserve">) </w:t>
      </w:r>
      <w:r w:rsidRPr="004919E9">
        <w:t>zarządza się, co następuje:</w:t>
      </w:r>
    </w:p>
    <w:p w14:paraId="20C7A43E" w14:textId="77777777" w:rsidR="004919E9" w:rsidRDefault="004919E9" w:rsidP="004919E9">
      <w:pPr>
        <w:pStyle w:val="ARTartustawynprozporzdzenia"/>
      </w:pPr>
      <w:r w:rsidRPr="001718BF">
        <w:rPr>
          <w:rStyle w:val="Ppogrubienie"/>
        </w:rPr>
        <w:t>§ 1.</w:t>
      </w:r>
      <w:r w:rsidRPr="001718BF">
        <w:t xml:space="preserve"> W rozporządzeniu </w:t>
      </w:r>
      <w:r>
        <w:t>Ministra Finansów z dnia 21 grudnia 2018 r. w sprawie zabezpieczeń akcyzowych (Dz. U. z 2021 r. poz. 115) wprowadza się następujące zmiany:</w:t>
      </w:r>
    </w:p>
    <w:p w14:paraId="6A0E6CC7" w14:textId="184E3381" w:rsidR="006908FB" w:rsidRDefault="00235111" w:rsidP="005D1BAC">
      <w:pPr>
        <w:pStyle w:val="PKTpunkt"/>
      </w:pPr>
      <w:r>
        <w:t>1)</w:t>
      </w:r>
      <w:r w:rsidR="006908FB">
        <w:tab/>
        <w:t xml:space="preserve">w </w:t>
      </w:r>
      <w:r w:rsidR="006908FB">
        <w:rPr>
          <w:rFonts w:cs="Times"/>
        </w:rPr>
        <w:t>§</w:t>
      </w:r>
      <w:r w:rsidR="006908FB">
        <w:t xml:space="preserve"> 4 w pkt 9 wyrazy „art. 65 ust. 1a</w:t>
      </w:r>
      <w:r w:rsidR="00F44539">
        <w:t>”</w:t>
      </w:r>
      <w:r w:rsidR="006908FB">
        <w:t xml:space="preserve"> zastępuje się wyrazami „art. 65 ust. 1 pkt 8 i 9 </w:t>
      </w:r>
      <w:r w:rsidR="004D2BA1">
        <w:t xml:space="preserve">i </w:t>
      </w:r>
      <w:r w:rsidR="006908FB">
        <w:t>ust</w:t>
      </w:r>
      <w:r w:rsidR="009860CE">
        <w:t>. </w:t>
      </w:r>
      <w:r w:rsidR="006908FB">
        <w:t>1a</w:t>
      </w:r>
      <w:r w:rsidR="00F44539">
        <w:t>”</w:t>
      </w:r>
      <w:r w:rsidR="006908FB">
        <w:t>;</w:t>
      </w:r>
    </w:p>
    <w:p w14:paraId="25F4A389" w14:textId="0B1A9F74" w:rsidR="004919E9" w:rsidRPr="00EB1DC5" w:rsidRDefault="006908FB" w:rsidP="005D1BAC">
      <w:pPr>
        <w:pStyle w:val="PKTpunkt"/>
      </w:pPr>
      <w:r>
        <w:t>2)</w:t>
      </w:r>
      <w:r>
        <w:tab/>
      </w:r>
      <w:r w:rsidR="004919E9" w:rsidRPr="00EB1DC5">
        <w:t>w § 6 dodaje się ust. 5 w brzmieniu:</w:t>
      </w:r>
    </w:p>
    <w:p w14:paraId="7D4CA2EE" w14:textId="58241F8A" w:rsidR="009655F8" w:rsidRDefault="00235111">
      <w:pPr>
        <w:pStyle w:val="ZUSTzmustartykuempunktem"/>
      </w:pPr>
      <w:r>
        <w:t>„5.</w:t>
      </w:r>
      <w:r w:rsidR="00226E0B">
        <w:t xml:space="preserve"> </w:t>
      </w:r>
      <w:r w:rsidR="00026DA5" w:rsidRPr="00EB1DC5">
        <w:t>W przypadk</w:t>
      </w:r>
      <w:r w:rsidR="00892DFB">
        <w:t>u</w:t>
      </w:r>
      <w:r w:rsidR="00026DA5">
        <w:t>, o który</w:t>
      </w:r>
      <w:r w:rsidR="00892DFB">
        <w:t>m</w:t>
      </w:r>
      <w:r w:rsidR="00026DA5">
        <w:t xml:space="preserve"> mowa w art. 63 ust. 1b ustawy</w:t>
      </w:r>
      <w:r w:rsidR="006A223A">
        <w:t xml:space="preserve">, do ustalenia </w:t>
      </w:r>
      <w:r w:rsidR="00026DA5">
        <w:t>wysokoś</w:t>
      </w:r>
      <w:r w:rsidR="006A223A">
        <w:t xml:space="preserve">ci </w:t>
      </w:r>
      <w:r w:rsidR="00026DA5">
        <w:t xml:space="preserve">zabezpieczenia generalnego </w:t>
      </w:r>
      <w:r w:rsidR="00EE2C04">
        <w:t xml:space="preserve">oraz </w:t>
      </w:r>
      <w:r w:rsidR="00026DA5">
        <w:t xml:space="preserve">zabezpieczenia ryczałtowego </w:t>
      </w:r>
      <w:r w:rsidR="006A223A">
        <w:t xml:space="preserve">przepisy </w:t>
      </w:r>
      <w:r w:rsidR="006A223A" w:rsidRPr="00026DA5">
        <w:t>§</w:t>
      </w:r>
      <w:r w:rsidR="006A223A">
        <w:t xml:space="preserve"> 3 pkt 1</w:t>
      </w:r>
      <w:r w:rsidR="006A223A" w:rsidRPr="006A223A">
        <w:sym w:font="Symbol" w:char="F02D"/>
      </w:r>
      <w:r w:rsidR="006A223A">
        <w:t xml:space="preserve">5 lub </w:t>
      </w:r>
      <w:r w:rsidR="006A223A" w:rsidRPr="00026DA5">
        <w:t>§</w:t>
      </w:r>
      <w:r w:rsidR="006A223A">
        <w:t xml:space="preserve"> 4 pkt 1</w:t>
      </w:r>
      <w:r w:rsidR="006A223A" w:rsidRPr="006A223A">
        <w:sym w:font="Symbol" w:char="F02D"/>
      </w:r>
      <w:r w:rsidR="006A223A">
        <w:t>5</w:t>
      </w:r>
      <w:r w:rsidR="00892DFB">
        <w:t xml:space="preserve"> i 9</w:t>
      </w:r>
      <w:r w:rsidR="006A223A">
        <w:t xml:space="preserve"> stosuje się odpowiednio</w:t>
      </w:r>
      <w:r w:rsidR="00892DFB">
        <w:t>.”;</w:t>
      </w:r>
    </w:p>
    <w:p w14:paraId="22D7AF00" w14:textId="6C00059A" w:rsidR="000E30CD" w:rsidRDefault="000E30CD" w:rsidP="00EF4ECD">
      <w:pPr>
        <w:pStyle w:val="PKTpunkt"/>
      </w:pPr>
      <w:r>
        <w:t>3</w:t>
      </w:r>
      <w:r w:rsidR="00235111">
        <w:t>)</w:t>
      </w:r>
      <w:r w:rsidR="00235111">
        <w:tab/>
      </w:r>
      <w:r w:rsidR="00C94A5E">
        <w:t xml:space="preserve">w </w:t>
      </w:r>
      <w:r w:rsidR="00C94A5E">
        <w:rPr>
          <w:rFonts w:cs="Times"/>
        </w:rPr>
        <w:t>§</w:t>
      </w:r>
      <w:r w:rsidR="00C94A5E">
        <w:t xml:space="preserve"> 10</w:t>
      </w:r>
      <w:r>
        <w:t>:</w:t>
      </w:r>
    </w:p>
    <w:p w14:paraId="075A1FD1" w14:textId="46260044" w:rsidR="00ED09C8" w:rsidRDefault="000E30CD" w:rsidP="000E30CD">
      <w:pPr>
        <w:pStyle w:val="LITlitera"/>
      </w:pPr>
      <w:r>
        <w:t>a)</w:t>
      </w:r>
      <w:r w:rsidR="00226E0B">
        <w:tab/>
      </w:r>
      <w:r w:rsidR="00ED09C8">
        <w:t>ust. 5 otrzymuje brzmienie:</w:t>
      </w:r>
    </w:p>
    <w:p w14:paraId="3BA6E5F1" w14:textId="2CA433F6" w:rsidR="00ED09C8" w:rsidRDefault="00226E0B" w:rsidP="00226E0B">
      <w:pPr>
        <w:pStyle w:val="ZLITUSTzmustliter"/>
      </w:pPr>
      <w:r>
        <w:t>„</w:t>
      </w:r>
      <w:r w:rsidR="00ED09C8">
        <w:t xml:space="preserve">5. W przypadku, o którym mowa w art. 65 ust. 1a pkt 2 ustawy, objęcie zobowiązania podatkowego lub opłaty paliwowej podmiotu, o którym mowa w art. 2 ust. 1 pkt 31 lit. a </w:t>
      </w:r>
      <w:r w:rsidR="00A96951">
        <w:t>lub</w:t>
      </w:r>
      <w:r w:rsidR="00F975E9">
        <w:t xml:space="preserve"> </w:t>
      </w:r>
      <w:r w:rsidR="00A96951">
        <w:t xml:space="preserve">pkt 32 lit. f </w:t>
      </w:r>
      <w:r w:rsidR="00ED09C8">
        <w:t>ustawy, zabezpieczeniem generalnym przewoźnika lub spedytora może być dokonane po przedłoże</w:t>
      </w:r>
      <w:r w:rsidR="00A96951">
        <w:t>niu przez ten podmiot</w:t>
      </w:r>
      <w:r w:rsidR="00ED09C8">
        <w:t xml:space="preserve"> właściwemu naczelnikowi urzędu skarbowego, przed wyprowadzeniem ze składu podatkowego wyrobów akcyzowych przemieszczanych </w:t>
      </w:r>
      <w:r w:rsidR="00A96951">
        <w:t xml:space="preserve">odpowiednio </w:t>
      </w:r>
      <w:r w:rsidR="00ED09C8">
        <w:t>z zastosowaniem procedury zawieszenia poboru akcyzy</w:t>
      </w:r>
      <w:r w:rsidR="00A96951">
        <w:t xml:space="preserve"> lub </w:t>
      </w:r>
      <w:r w:rsidR="00A3253C">
        <w:t xml:space="preserve">przed wyprowadzeniem wyrobów akcyzowych z miejsca wysyłki na terytorium państwa członkowskiego </w:t>
      </w:r>
      <w:r w:rsidR="00A96951">
        <w:t xml:space="preserve">poza procedurą </w:t>
      </w:r>
      <w:r w:rsidR="00A3253C">
        <w:t xml:space="preserve">zawieszenia poboru akcyzy </w:t>
      </w:r>
      <w:r w:rsidR="00A96951">
        <w:t>na podstawie art. 46pa</w:t>
      </w:r>
      <w:r w:rsidR="00E3314B">
        <w:t xml:space="preserve"> ustawy</w:t>
      </w:r>
      <w:r w:rsidR="00ED09C8">
        <w:t>, pisemnego oświadczenia przewoźnika lub spedytora o wyrażeniu zgody na objęcie ich zabezpieczeniem generalnym:</w:t>
      </w:r>
    </w:p>
    <w:p w14:paraId="29932B87" w14:textId="534F5EEE" w:rsidR="00ED09C8" w:rsidRDefault="00226E0B" w:rsidP="00226E0B">
      <w:pPr>
        <w:pStyle w:val="ZLITPKTzmpktliter"/>
      </w:pPr>
      <w:r>
        <w:lastRenderedPageBreak/>
        <w:t>1)</w:t>
      </w:r>
      <w:r>
        <w:tab/>
      </w:r>
      <w:r w:rsidR="00ED09C8">
        <w:t>określonego zobowiązania podatk</w:t>
      </w:r>
      <w:r w:rsidR="00A96951">
        <w:t>owego t</w:t>
      </w:r>
      <w:r w:rsidR="000E30CD">
        <w:t>ego</w:t>
      </w:r>
      <w:r w:rsidR="00A96951">
        <w:t xml:space="preserve"> podmiot</w:t>
      </w:r>
      <w:r w:rsidR="000E30CD">
        <w:t>u</w:t>
      </w:r>
      <w:r w:rsidR="00ED09C8">
        <w:t xml:space="preserve"> albo</w:t>
      </w:r>
    </w:p>
    <w:p w14:paraId="3B5D85FA" w14:textId="5EEEE924" w:rsidR="00ED09C8" w:rsidRDefault="00226E0B" w:rsidP="00226E0B">
      <w:pPr>
        <w:pStyle w:val="ZLITPKTzmpktliter"/>
      </w:pPr>
      <w:r>
        <w:t>2)</w:t>
      </w:r>
      <w:r>
        <w:tab/>
      </w:r>
      <w:r w:rsidR="00ED09C8">
        <w:t>określonych zobowiązań podatk</w:t>
      </w:r>
      <w:r w:rsidR="00A96951">
        <w:t>owych t</w:t>
      </w:r>
      <w:r w:rsidR="000E30CD">
        <w:t>ego</w:t>
      </w:r>
      <w:r w:rsidR="00A96951">
        <w:t xml:space="preserve"> podmiot</w:t>
      </w:r>
      <w:r w:rsidR="000E30CD">
        <w:t>u</w:t>
      </w:r>
      <w:r w:rsidR="00ED09C8">
        <w:t>, albo</w:t>
      </w:r>
    </w:p>
    <w:p w14:paraId="580DF501" w14:textId="6A284E53" w:rsidR="00ED09C8" w:rsidRPr="000E30CD" w:rsidRDefault="00226E0B" w:rsidP="00226E0B">
      <w:pPr>
        <w:pStyle w:val="ZLITPKTzmpktliter"/>
      </w:pPr>
      <w:r>
        <w:t>3)</w:t>
      </w:r>
      <w:r>
        <w:tab/>
      </w:r>
      <w:r w:rsidR="00ED09C8" w:rsidRPr="000E30CD">
        <w:t>określonego zobowiązania podatkowego oraz określonej opłaty pali</w:t>
      </w:r>
      <w:r w:rsidR="00A96951" w:rsidRPr="000E30CD">
        <w:t>wowej t</w:t>
      </w:r>
      <w:r w:rsidR="000E30CD" w:rsidRPr="000E30CD">
        <w:t xml:space="preserve">ego </w:t>
      </w:r>
      <w:r w:rsidR="00A96951" w:rsidRPr="000E30CD">
        <w:t>podmiot</w:t>
      </w:r>
      <w:r w:rsidR="000E30CD" w:rsidRPr="000E30CD">
        <w:t>u</w:t>
      </w:r>
      <w:r w:rsidR="00ED09C8" w:rsidRPr="000E30CD">
        <w:t>, albo</w:t>
      </w:r>
    </w:p>
    <w:p w14:paraId="19701062" w14:textId="2CC7301B" w:rsidR="00ED09C8" w:rsidRDefault="00226E0B" w:rsidP="00226E0B">
      <w:pPr>
        <w:pStyle w:val="ZLITPKTzmpktliter"/>
      </w:pPr>
      <w:r>
        <w:t>4)</w:t>
      </w:r>
      <w:r>
        <w:tab/>
      </w:r>
      <w:r w:rsidR="00ED09C8">
        <w:t>określonych zobowiązań podatk</w:t>
      </w:r>
      <w:r w:rsidR="00A96951">
        <w:t>owych oraz opłat paliwowych t</w:t>
      </w:r>
      <w:r w:rsidR="000E30CD">
        <w:t>ego</w:t>
      </w:r>
      <w:r w:rsidR="00A96951">
        <w:t xml:space="preserve"> podmiot</w:t>
      </w:r>
      <w:r w:rsidR="000E30CD">
        <w:t>u</w:t>
      </w:r>
      <w:r w:rsidR="00ED09C8">
        <w:t>.</w:t>
      </w:r>
      <w:r w:rsidR="00EB5713">
        <w:t>”</w:t>
      </w:r>
      <w:r w:rsidR="00A96951">
        <w:t>;</w:t>
      </w:r>
    </w:p>
    <w:p w14:paraId="3F82A20F" w14:textId="772F1076" w:rsidR="00752B26" w:rsidRPr="000E30CD" w:rsidRDefault="000E30CD" w:rsidP="000E30CD">
      <w:pPr>
        <w:pStyle w:val="LITlitera"/>
      </w:pPr>
      <w:r w:rsidRPr="000E30CD">
        <w:t>b</w:t>
      </w:r>
      <w:r w:rsidR="0029652F" w:rsidRPr="000E30CD">
        <w:t>)</w:t>
      </w:r>
      <w:r w:rsidR="0029652F" w:rsidRPr="000E30CD">
        <w:tab/>
      </w:r>
      <w:r w:rsidR="00752B26" w:rsidRPr="000E30CD">
        <w:t>ust. 7 otrzymuje brzmienie:</w:t>
      </w:r>
    </w:p>
    <w:p w14:paraId="118FE31C" w14:textId="6F48F9B7" w:rsidR="00752B26" w:rsidRDefault="0029652F" w:rsidP="00226E0B">
      <w:pPr>
        <w:pStyle w:val="ZLITUSTzmustliter"/>
      </w:pPr>
      <w:r>
        <w:t>„</w:t>
      </w:r>
      <w:r w:rsidR="00752B26">
        <w:t>7. W przypadku podatnika, o którym mowa w art. 78 ust. 3 ustawy, przedłożenie dokumentów, o których mowa w ust. 3, w celu odnotowania obciążenia zabezpieczenia generalnego, następuje najpóźniej z chwilą złożenia właściwemu naczelnikowi urzędu skarbowego zgłoszenia o planowanym</w:t>
      </w:r>
      <w:r w:rsidR="00FB3A29">
        <w:t xml:space="preserve"> nabyciu wewnątrzwspólnotowym.</w:t>
      </w:r>
      <w:r>
        <w:t>”</w:t>
      </w:r>
      <w:r w:rsidR="006F30C3">
        <w:t>;</w:t>
      </w:r>
    </w:p>
    <w:p w14:paraId="52FCA7CE" w14:textId="74961023" w:rsidR="00F955BB" w:rsidRDefault="00226E0B">
      <w:pPr>
        <w:pStyle w:val="PKTpunkt"/>
      </w:pPr>
      <w:r>
        <w:t>4</w:t>
      </w:r>
      <w:r w:rsidR="0029652F">
        <w:t>)</w:t>
      </w:r>
      <w:r w:rsidR="0029652F">
        <w:tab/>
      </w:r>
      <w:r w:rsidR="00F955BB">
        <w:t>załącznik</w:t>
      </w:r>
      <w:r w:rsidR="00EE2C04">
        <w:t>i</w:t>
      </w:r>
      <w:r w:rsidR="00FB3A29">
        <w:t xml:space="preserve"> nr 2 </w:t>
      </w:r>
      <w:r w:rsidR="00EE2C04">
        <w:t xml:space="preserve">i 3 do rozporządzenia </w:t>
      </w:r>
      <w:r w:rsidR="00F955BB">
        <w:t>otrzymuj</w:t>
      </w:r>
      <w:r w:rsidR="00EE2C04">
        <w:t>ą</w:t>
      </w:r>
      <w:r w:rsidR="00F955BB">
        <w:t xml:space="preserve"> brzmienie określone </w:t>
      </w:r>
      <w:r w:rsidR="00EE2C04">
        <w:t xml:space="preserve">odpowiednio </w:t>
      </w:r>
      <w:r w:rsidR="00F955BB">
        <w:t>w załączniku nr 1</w:t>
      </w:r>
      <w:r w:rsidR="00EE2C04">
        <w:t xml:space="preserve"> i 2</w:t>
      </w:r>
      <w:r w:rsidR="00F955BB">
        <w:t xml:space="preserve"> do niniejszego rozporządzenia.</w:t>
      </w:r>
    </w:p>
    <w:p w14:paraId="1B08150E" w14:textId="7A5BAB32" w:rsidR="0047695A" w:rsidRDefault="00CD0CA2" w:rsidP="00F41B1B">
      <w:pPr>
        <w:pStyle w:val="ARTartustawynprozporzdzenia"/>
      </w:pPr>
      <w:r w:rsidRPr="001718BF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1718BF">
        <w:rPr>
          <w:rStyle w:val="Ppogrubienie"/>
        </w:rPr>
        <w:t>.</w:t>
      </w:r>
      <w:r w:rsidRPr="001718BF">
        <w:t xml:space="preserve"> </w:t>
      </w:r>
      <w:r w:rsidR="00F41B1B">
        <w:t>P</w:t>
      </w:r>
      <w:r w:rsidR="0047695A">
        <w:t xml:space="preserve">otwierdzenia złożenia zabezpieczenia akcyzowego i pokwitowania </w:t>
      </w:r>
      <w:r w:rsidR="008315A8">
        <w:t>złożenia</w:t>
      </w:r>
      <w:r w:rsidR="0047695A" w:rsidRPr="001531A5">
        <w:t xml:space="preserve"> zabezpieczenia akcyzowego</w:t>
      </w:r>
      <w:r w:rsidR="00F41B1B">
        <w:t xml:space="preserve">, wydane przed dniem wejścia w życie niniejszego rozporządzenia zgodnie z wzorem określonym odpowiednio w załączniku nr 2 i 3 do rozporządzenia zmienianego </w:t>
      </w:r>
      <w:r w:rsidR="00F41B1B" w:rsidRPr="00F41B1B">
        <w:t>w § 1,</w:t>
      </w:r>
      <w:r w:rsidR="0047695A">
        <w:t xml:space="preserve"> nie wymagają zmiany, </w:t>
      </w:r>
      <w:r w:rsidR="0047695A" w:rsidRPr="001531A5">
        <w:t>jeżeli złożo</w:t>
      </w:r>
      <w:r w:rsidR="0047695A">
        <w:t>ne zabezpieczenie akcyzowe</w:t>
      </w:r>
      <w:r w:rsidR="0047695A" w:rsidRPr="001531A5">
        <w:t xml:space="preserve"> zapewnia pokrycie w należnej wysokości lub w terminie </w:t>
      </w:r>
      <w:r w:rsidR="0047695A">
        <w:t xml:space="preserve">obecnych i przyszłych </w:t>
      </w:r>
      <w:r w:rsidR="0047695A" w:rsidRPr="001531A5">
        <w:t>kwot zobowiązania podatkowego lub kwot zobowiązania podatkowego oraz opłaty paliwowej.</w:t>
      </w:r>
    </w:p>
    <w:p w14:paraId="7EBBE823" w14:textId="5337A6D4" w:rsidR="00830219" w:rsidRDefault="00830219" w:rsidP="00CD0CA2">
      <w:pPr>
        <w:pStyle w:val="ARTartustawynprozporzdzenia"/>
      </w:pPr>
      <w:r w:rsidRPr="001718BF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1718BF">
        <w:rPr>
          <w:rStyle w:val="Ppogrubienie"/>
        </w:rPr>
        <w:t>.</w:t>
      </w:r>
      <w:r w:rsidRPr="00830219">
        <w:t xml:space="preserve"> </w:t>
      </w:r>
      <w:r w:rsidRPr="001718BF">
        <w:t>Rozporządzenie wchodzi w</w:t>
      </w:r>
      <w:r>
        <w:t xml:space="preserve"> życie z dniem 16 stycznia 2023 r</w:t>
      </w:r>
      <w:r w:rsidRPr="0049558B">
        <w:t>.</w:t>
      </w:r>
    </w:p>
    <w:p w14:paraId="219BC5CC" w14:textId="63736EE3" w:rsidR="00CD0CA2" w:rsidRDefault="00CD0CA2" w:rsidP="00CD0CA2">
      <w:pPr>
        <w:pStyle w:val="NAZORGWYDnazwaorganuwydajcegoprojektowanyakt"/>
      </w:pPr>
      <w:r w:rsidRPr="00036D8C">
        <w:t>MINISTER FINANSÓW</w:t>
      </w:r>
    </w:p>
    <w:p w14:paraId="67489196" w14:textId="77777777" w:rsidR="004F0014" w:rsidRPr="008A73B2" w:rsidRDefault="004F0014" w:rsidP="004F0014">
      <w:pPr>
        <w:pStyle w:val="ODNONIKtreodnonika"/>
      </w:pPr>
      <w:r w:rsidRPr="008A73B2">
        <w:t>ZA ZGODNOŚĆ POD WZGLĘDEM PRAWNYM,</w:t>
      </w:r>
    </w:p>
    <w:p w14:paraId="66060779" w14:textId="77777777" w:rsidR="004F0014" w:rsidRPr="008A73B2" w:rsidRDefault="004F0014" w:rsidP="004F0014">
      <w:pPr>
        <w:pStyle w:val="ODNONIKtreodnonika"/>
      </w:pPr>
      <w:r w:rsidRPr="008A73B2">
        <w:t xml:space="preserve">          LEGISLACYJNYM I REDAKCYJNYM</w:t>
      </w:r>
    </w:p>
    <w:p w14:paraId="1059A0F3" w14:textId="77777777" w:rsidR="004F0014" w:rsidRPr="008A73B2" w:rsidRDefault="004F0014" w:rsidP="004F0014">
      <w:pPr>
        <w:pStyle w:val="ODNONIKtreodnonika"/>
      </w:pPr>
    </w:p>
    <w:p w14:paraId="598044A5" w14:textId="77777777" w:rsidR="004F0014" w:rsidRPr="008A73B2" w:rsidRDefault="004F0014" w:rsidP="004F0014">
      <w:pPr>
        <w:pStyle w:val="ODNONIKtreodnonika"/>
      </w:pPr>
      <w:r w:rsidRPr="008A73B2">
        <w:t xml:space="preserve">                               Renata Łućko</w:t>
      </w:r>
    </w:p>
    <w:p w14:paraId="28D65AE4" w14:textId="77777777" w:rsidR="004F0014" w:rsidRPr="008A73B2" w:rsidRDefault="004F0014" w:rsidP="004F0014">
      <w:pPr>
        <w:pStyle w:val="ODNONIKtreodnonika"/>
      </w:pPr>
      <w:r w:rsidRPr="008A73B2">
        <w:t xml:space="preserve">                          Zastępca Dyrektora</w:t>
      </w:r>
    </w:p>
    <w:p w14:paraId="4269945A" w14:textId="77777777" w:rsidR="004F0014" w:rsidRPr="008A73B2" w:rsidRDefault="004F0014" w:rsidP="004F0014">
      <w:pPr>
        <w:pStyle w:val="ODNONIKtreodnonika"/>
      </w:pPr>
      <w:r w:rsidRPr="008A73B2">
        <w:t xml:space="preserve">     Departamentu Prawnego w Ministerstwie Finansów</w:t>
      </w:r>
    </w:p>
    <w:p w14:paraId="676D0B06" w14:textId="77777777" w:rsidR="004F0014" w:rsidRPr="008A73B2" w:rsidRDefault="004F0014" w:rsidP="004F0014">
      <w:pPr>
        <w:pStyle w:val="ODNONIKtreodnonika"/>
      </w:pPr>
      <w:r w:rsidRPr="008A73B2">
        <w:t>/- podpisano kwalifikowanym podpisem elektronicznym/</w:t>
      </w:r>
    </w:p>
    <w:p w14:paraId="5D4CC636" w14:textId="77777777" w:rsidR="004F0014" w:rsidRPr="00737F6A" w:rsidRDefault="004F0014" w:rsidP="004F0014"/>
    <w:p w14:paraId="4994E940" w14:textId="77777777" w:rsidR="00261A16" w:rsidRPr="00737F6A" w:rsidRDefault="00261A16" w:rsidP="00830219">
      <w:pPr>
        <w:pStyle w:val="DATAAKTUdatauchwalenialubwydaniaaktu"/>
        <w:jc w:val="left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271CF" w14:textId="77777777" w:rsidR="00815080" w:rsidRDefault="00815080">
      <w:r>
        <w:separator/>
      </w:r>
    </w:p>
  </w:endnote>
  <w:endnote w:type="continuationSeparator" w:id="0">
    <w:p w14:paraId="705171F6" w14:textId="77777777" w:rsidR="00815080" w:rsidRDefault="0081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91608" w14:textId="77777777" w:rsidR="00815080" w:rsidRDefault="00815080">
      <w:r>
        <w:separator/>
      </w:r>
    </w:p>
  </w:footnote>
  <w:footnote w:type="continuationSeparator" w:id="0">
    <w:p w14:paraId="58743A8B" w14:textId="77777777" w:rsidR="00815080" w:rsidRDefault="00815080">
      <w:r>
        <w:continuationSeparator/>
      </w:r>
    </w:p>
  </w:footnote>
  <w:footnote w:id="1">
    <w:p w14:paraId="75A3CB03" w14:textId="522C0B57" w:rsidR="0018707B" w:rsidRDefault="0018707B" w:rsidP="00EF4ECD">
      <w:pPr>
        <w:pStyle w:val="ODNONIKtreodnonika"/>
      </w:pPr>
      <w:r>
        <w:rPr>
          <w:rStyle w:val="Odwoanieprzypisudolnego"/>
        </w:rPr>
        <w:footnoteRef/>
      </w:r>
      <w:r w:rsidRPr="00B679CC">
        <w:rPr>
          <w:rStyle w:val="IGPindeksgrnyipogrubienie"/>
        </w:rPr>
        <w:t>)</w:t>
      </w:r>
      <w:r>
        <w:tab/>
        <w:t>Minister Finansów</w:t>
      </w:r>
      <w:r w:rsidRPr="0049558B">
        <w:t xml:space="preserve"> kieruje działem administracji rządowej – finanse publiczne, </w:t>
      </w:r>
      <w:r>
        <w:t xml:space="preserve">na podstawie </w:t>
      </w:r>
      <w:r w:rsidRPr="00E846B5">
        <w:t>§</w:t>
      </w:r>
      <w:r>
        <w:t xml:space="preserve"> 1 ust. 2 pkt 2 rozporządzenia Prezesa Rady Ministrów z dnia 2</w:t>
      </w:r>
      <w:r w:rsidR="004D2BA1">
        <w:t>9</w:t>
      </w:r>
      <w:r>
        <w:t xml:space="preserve"> </w:t>
      </w:r>
      <w:r w:rsidR="004D2BA1">
        <w:t>kwietnia</w:t>
      </w:r>
      <w:r>
        <w:t xml:space="preserve"> 202</w:t>
      </w:r>
      <w:r w:rsidR="004D2BA1">
        <w:t>2</w:t>
      </w:r>
      <w:r>
        <w:t xml:space="preserve"> r. w sprawie szczegółowego zakresu działania Ministra Finansów (Dz. U. poz. 9</w:t>
      </w:r>
      <w:r w:rsidR="00E3314B">
        <w:t>3</w:t>
      </w:r>
      <w:r w:rsidR="004D2BA1">
        <w:t>9</w:t>
      </w:r>
      <w:r>
        <w:t>)</w:t>
      </w:r>
      <w:r w:rsidRPr="00E839B6"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5D7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C5A0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E9"/>
    <w:rsid w:val="000012DA"/>
    <w:rsid w:val="0000246E"/>
    <w:rsid w:val="00003862"/>
    <w:rsid w:val="00012A35"/>
    <w:rsid w:val="00016099"/>
    <w:rsid w:val="00017DC2"/>
    <w:rsid w:val="00021522"/>
    <w:rsid w:val="000222F1"/>
    <w:rsid w:val="00023471"/>
    <w:rsid w:val="00023F13"/>
    <w:rsid w:val="00025DD5"/>
    <w:rsid w:val="00026DA5"/>
    <w:rsid w:val="00030634"/>
    <w:rsid w:val="00031429"/>
    <w:rsid w:val="0003144C"/>
    <w:rsid w:val="000319C1"/>
    <w:rsid w:val="00031A8B"/>
    <w:rsid w:val="00031BCA"/>
    <w:rsid w:val="000330FA"/>
    <w:rsid w:val="0003362F"/>
    <w:rsid w:val="00036B63"/>
    <w:rsid w:val="00037E1A"/>
    <w:rsid w:val="000414B2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76F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C3C"/>
    <w:rsid w:val="000C4BC4"/>
    <w:rsid w:val="000C5A02"/>
    <w:rsid w:val="000D0110"/>
    <w:rsid w:val="000D2468"/>
    <w:rsid w:val="000D318A"/>
    <w:rsid w:val="000D6173"/>
    <w:rsid w:val="000D6F83"/>
    <w:rsid w:val="000E25CC"/>
    <w:rsid w:val="000E30CD"/>
    <w:rsid w:val="000E3694"/>
    <w:rsid w:val="000E490F"/>
    <w:rsid w:val="000E6241"/>
    <w:rsid w:val="000F2BE3"/>
    <w:rsid w:val="000F3D0D"/>
    <w:rsid w:val="000F6ED4"/>
    <w:rsid w:val="000F7A6E"/>
    <w:rsid w:val="00102E87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069"/>
    <w:rsid w:val="001329AC"/>
    <w:rsid w:val="00134CA0"/>
    <w:rsid w:val="00136154"/>
    <w:rsid w:val="00137ACE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153"/>
    <w:rsid w:val="00164C57"/>
    <w:rsid w:val="00164C9D"/>
    <w:rsid w:val="0017045D"/>
    <w:rsid w:val="00172F7A"/>
    <w:rsid w:val="00173150"/>
    <w:rsid w:val="00173390"/>
    <w:rsid w:val="001736F0"/>
    <w:rsid w:val="00173BB3"/>
    <w:rsid w:val="001740D0"/>
    <w:rsid w:val="00174217"/>
    <w:rsid w:val="00174F2C"/>
    <w:rsid w:val="00180F2A"/>
    <w:rsid w:val="00184B91"/>
    <w:rsid w:val="00184D4A"/>
    <w:rsid w:val="00186EC1"/>
    <w:rsid w:val="0018707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A2B"/>
    <w:rsid w:val="001E4A87"/>
    <w:rsid w:val="001E4E0C"/>
    <w:rsid w:val="001E526D"/>
    <w:rsid w:val="001E5655"/>
    <w:rsid w:val="001F049F"/>
    <w:rsid w:val="001F1832"/>
    <w:rsid w:val="001F220F"/>
    <w:rsid w:val="001F25B3"/>
    <w:rsid w:val="001F268E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6E0B"/>
    <w:rsid w:val="002279C0"/>
    <w:rsid w:val="00232D87"/>
    <w:rsid w:val="00235111"/>
    <w:rsid w:val="002357C2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399E"/>
    <w:rsid w:val="0029405D"/>
    <w:rsid w:val="00294FA6"/>
    <w:rsid w:val="00295A6F"/>
    <w:rsid w:val="0029652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C75"/>
    <w:rsid w:val="002B7FAF"/>
    <w:rsid w:val="002C4A9A"/>
    <w:rsid w:val="002D0C4F"/>
    <w:rsid w:val="002D1364"/>
    <w:rsid w:val="002D4D30"/>
    <w:rsid w:val="002D5000"/>
    <w:rsid w:val="002D598D"/>
    <w:rsid w:val="002D6863"/>
    <w:rsid w:val="002D7188"/>
    <w:rsid w:val="002E1DE3"/>
    <w:rsid w:val="002E2AB6"/>
    <w:rsid w:val="002E3F34"/>
    <w:rsid w:val="002E5A0F"/>
    <w:rsid w:val="002E5F79"/>
    <w:rsid w:val="002E64FA"/>
    <w:rsid w:val="002F0A00"/>
    <w:rsid w:val="002F0CFA"/>
    <w:rsid w:val="002F669F"/>
    <w:rsid w:val="00301C97"/>
    <w:rsid w:val="00307CC1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91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4DE0"/>
    <w:rsid w:val="003B4ED6"/>
    <w:rsid w:val="003C0AD9"/>
    <w:rsid w:val="003C0ED0"/>
    <w:rsid w:val="003C1D49"/>
    <w:rsid w:val="003C35C4"/>
    <w:rsid w:val="003C576B"/>
    <w:rsid w:val="003D12C2"/>
    <w:rsid w:val="003D31B9"/>
    <w:rsid w:val="003D3202"/>
    <w:rsid w:val="003D3867"/>
    <w:rsid w:val="003E0D1A"/>
    <w:rsid w:val="003E2DA3"/>
    <w:rsid w:val="003E5F71"/>
    <w:rsid w:val="003F020D"/>
    <w:rsid w:val="003F03D9"/>
    <w:rsid w:val="003F234D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EE8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73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95A"/>
    <w:rsid w:val="00480A58"/>
    <w:rsid w:val="00482151"/>
    <w:rsid w:val="00485FAD"/>
    <w:rsid w:val="00487AED"/>
    <w:rsid w:val="004919E9"/>
    <w:rsid w:val="00491EDF"/>
    <w:rsid w:val="00492A3F"/>
    <w:rsid w:val="00494F62"/>
    <w:rsid w:val="004A2001"/>
    <w:rsid w:val="004A3590"/>
    <w:rsid w:val="004B00A7"/>
    <w:rsid w:val="004B14FC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3EE"/>
    <w:rsid w:val="004C7EE7"/>
    <w:rsid w:val="004D1DDD"/>
    <w:rsid w:val="004D2BA1"/>
    <w:rsid w:val="004D2DEE"/>
    <w:rsid w:val="004D2E1F"/>
    <w:rsid w:val="004D7FD9"/>
    <w:rsid w:val="004E1324"/>
    <w:rsid w:val="004E19A5"/>
    <w:rsid w:val="004E37E5"/>
    <w:rsid w:val="004E3FDB"/>
    <w:rsid w:val="004F0014"/>
    <w:rsid w:val="004F1F4A"/>
    <w:rsid w:val="004F296D"/>
    <w:rsid w:val="004F508B"/>
    <w:rsid w:val="004F695F"/>
    <w:rsid w:val="004F6CA4"/>
    <w:rsid w:val="00500752"/>
    <w:rsid w:val="0050099B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6216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B72"/>
    <w:rsid w:val="00572512"/>
    <w:rsid w:val="00573EE6"/>
    <w:rsid w:val="0057547F"/>
    <w:rsid w:val="005754EE"/>
    <w:rsid w:val="0057617E"/>
    <w:rsid w:val="00576497"/>
    <w:rsid w:val="00576C90"/>
    <w:rsid w:val="005835E7"/>
    <w:rsid w:val="0058397F"/>
    <w:rsid w:val="00583BF8"/>
    <w:rsid w:val="00585F33"/>
    <w:rsid w:val="00591124"/>
    <w:rsid w:val="00597024"/>
    <w:rsid w:val="005A0274"/>
    <w:rsid w:val="005A095C"/>
    <w:rsid w:val="005A2303"/>
    <w:rsid w:val="005A669D"/>
    <w:rsid w:val="005A67AE"/>
    <w:rsid w:val="005A75D8"/>
    <w:rsid w:val="005B713E"/>
    <w:rsid w:val="005C00BF"/>
    <w:rsid w:val="005C03B6"/>
    <w:rsid w:val="005C348E"/>
    <w:rsid w:val="005C68E1"/>
    <w:rsid w:val="005D1BAC"/>
    <w:rsid w:val="005D3763"/>
    <w:rsid w:val="005D55E1"/>
    <w:rsid w:val="005E19F7"/>
    <w:rsid w:val="005E4F04"/>
    <w:rsid w:val="005E61F0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8FB"/>
    <w:rsid w:val="006912EC"/>
    <w:rsid w:val="006946BB"/>
    <w:rsid w:val="006969FA"/>
    <w:rsid w:val="006A223A"/>
    <w:rsid w:val="006A35D5"/>
    <w:rsid w:val="006A748A"/>
    <w:rsid w:val="006C419E"/>
    <w:rsid w:val="006C4A31"/>
    <w:rsid w:val="006C5AC2"/>
    <w:rsid w:val="006C6AFB"/>
    <w:rsid w:val="006D006C"/>
    <w:rsid w:val="006D2735"/>
    <w:rsid w:val="006D45B2"/>
    <w:rsid w:val="006E0FCC"/>
    <w:rsid w:val="006E1E96"/>
    <w:rsid w:val="006E5E21"/>
    <w:rsid w:val="006F2648"/>
    <w:rsid w:val="006F2F10"/>
    <w:rsid w:val="006F30C3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A48"/>
    <w:rsid w:val="00717C2E"/>
    <w:rsid w:val="007204FA"/>
    <w:rsid w:val="007213B3"/>
    <w:rsid w:val="0072457F"/>
    <w:rsid w:val="00725406"/>
    <w:rsid w:val="0072621B"/>
    <w:rsid w:val="007301AA"/>
    <w:rsid w:val="00730555"/>
    <w:rsid w:val="007312CC"/>
    <w:rsid w:val="00736A64"/>
    <w:rsid w:val="00737F6A"/>
    <w:rsid w:val="00740270"/>
    <w:rsid w:val="007410B6"/>
    <w:rsid w:val="00744C6F"/>
    <w:rsid w:val="007457F6"/>
    <w:rsid w:val="00745ABB"/>
    <w:rsid w:val="00746E38"/>
    <w:rsid w:val="00747CD5"/>
    <w:rsid w:val="00752B26"/>
    <w:rsid w:val="00753B51"/>
    <w:rsid w:val="00754006"/>
    <w:rsid w:val="00756629"/>
    <w:rsid w:val="007575D2"/>
    <w:rsid w:val="00757A51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0D14"/>
    <w:rsid w:val="00780E91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1ED7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080"/>
    <w:rsid w:val="00817429"/>
    <w:rsid w:val="00821514"/>
    <w:rsid w:val="00821E35"/>
    <w:rsid w:val="00824591"/>
    <w:rsid w:val="00824AED"/>
    <w:rsid w:val="00827820"/>
    <w:rsid w:val="00830219"/>
    <w:rsid w:val="008315A8"/>
    <w:rsid w:val="00831B8B"/>
    <w:rsid w:val="0083405D"/>
    <w:rsid w:val="00834D1C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FFB"/>
    <w:rsid w:val="008753E6"/>
    <w:rsid w:val="00876711"/>
    <w:rsid w:val="0087738C"/>
    <w:rsid w:val="008802AF"/>
    <w:rsid w:val="00881926"/>
    <w:rsid w:val="00882588"/>
    <w:rsid w:val="0088280F"/>
    <w:rsid w:val="0088318F"/>
    <w:rsid w:val="0088331D"/>
    <w:rsid w:val="008852B0"/>
    <w:rsid w:val="00885AE7"/>
    <w:rsid w:val="00886B60"/>
    <w:rsid w:val="00887889"/>
    <w:rsid w:val="008920FF"/>
    <w:rsid w:val="008926E8"/>
    <w:rsid w:val="00892DFB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08B7"/>
    <w:rsid w:val="008D2434"/>
    <w:rsid w:val="008D3E17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17DF2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87C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5F8"/>
    <w:rsid w:val="00965F88"/>
    <w:rsid w:val="00980FB3"/>
    <w:rsid w:val="00984E03"/>
    <w:rsid w:val="009860CE"/>
    <w:rsid w:val="00987E85"/>
    <w:rsid w:val="0099450F"/>
    <w:rsid w:val="009A0D12"/>
    <w:rsid w:val="009A1987"/>
    <w:rsid w:val="009A2BEE"/>
    <w:rsid w:val="009A5289"/>
    <w:rsid w:val="009A7A53"/>
    <w:rsid w:val="009B0402"/>
    <w:rsid w:val="009B0B75"/>
    <w:rsid w:val="009B16DF"/>
    <w:rsid w:val="009B261E"/>
    <w:rsid w:val="009B4CB2"/>
    <w:rsid w:val="009B6701"/>
    <w:rsid w:val="009B6EF7"/>
    <w:rsid w:val="009B7000"/>
    <w:rsid w:val="009B739C"/>
    <w:rsid w:val="009C04EC"/>
    <w:rsid w:val="009C213A"/>
    <w:rsid w:val="009C328C"/>
    <w:rsid w:val="009C4444"/>
    <w:rsid w:val="009C79AD"/>
    <w:rsid w:val="009C7CA6"/>
    <w:rsid w:val="009D3316"/>
    <w:rsid w:val="009D55AA"/>
    <w:rsid w:val="009D7506"/>
    <w:rsid w:val="009E3E77"/>
    <w:rsid w:val="009E3FAB"/>
    <w:rsid w:val="009E5B3F"/>
    <w:rsid w:val="009E7D90"/>
    <w:rsid w:val="009F1AB0"/>
    <w:rsid w:val="009F501D"/>
    <w:rsid w:val="00A01FD7"/>
    <w:rsid w:val="00A039D5"/>
    <w:rsid w:val="00A046AD"/>
    <w:rsid w:val="00A079C1"/>
    <w:rsid w:val="00A12520"/>
    <w:rsid w:val="00A130FD"/>
    <w:rsid w:val="00A13D6D"/>
    <w:rsid w:val="00A143F4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53C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47F"/>
    <w:rsid w:val="00A74E96"/>
    <w:rsid w:val="00A75A8E"/>
    <w:rsid w:val="00A81687"/>
    <w:rsid w:val="00A824DD"/>
    <w:rsid w:val="00A83676"/>
    <w:rsid w:val="00A83B7B"/>
    <w:rsid w:val="00A84274"/>
    <w:rsid w:val="00A850F3"/>
    <w:rsid w:val="00A864E3"/>
    <w:rsid w:val="00A87541"/>
    <w:rsid w:val="00A94574"/>
    <w:rsid w:val="00A95936"/>
    <w:rsid w:val="00A96265"/>
    <w:rsid w:val="00A96951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F89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2CD5"/>
    <w:rsid w:val="00B232D1"/>
    <w:rsid w:val="00B24DB5"/>
    <w:rsid w:val="00B31F9E"/>
    <w:rsid w:val="00B3268F"/>
    <w:rsid w:val="00B32C2C"/>
    <w:rsid w:val="00B33A1A"/>
    <w:rsid w:val="00B33E6C"/>
    <w:rsid w:val="00B3587C"/>
    <w:rsid w:val="00B371CC"/>
    <w:rsid w:val="00B41CD9"/>
    <w:rsid w:val="00B427E6"/>
    <w:rsid w:val="00B428A6"/>
    <w:rsid w:val="00B43E1F"/>
    <w:rsid w:val="00B45FBC"/>
    <w:rsid w:val="00B51A7D"/>
    <w:rsid w:val="00B52F89"/>
    <w:rsid w:val="00B535C2"/>
    <w:rsid w:val="00B53BF0"/>
    <w:rsid w:val="00B55544"/>
    <w:rsid w:val="00B56C5B"/>
    <w:rsid w:val="00B627B0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7A3"/>
    <w:rsid w:val="00BA561A"/>
    <w:rsid w:val="00BA7F45"/>
    <w:rsid w:val="00BB0DC6"/>
    <w:rsid w:val="00BB15E4"/>
    <w:rsid w:val="00BB1ACC"/>
    <w:rsid w:val="00BB1E19"/>
    <w:rsid w:val="00BB21D1"/>
    <w:rsid w:val="00BB32F2"/>
    <w:rsid w:val="00BB4338"/>
    <w:rsid w:val="00BB69E1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E1C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96D"/>
    <w:rsid w:val="00C72223"/>
    <w:rsid w:val="00C723BE"/>
    <w:rsid w:val="00C7414F"/>
    <w:rsid w:val="00C76417"/>
    <w:rsid w:val="00C7726F"/>
    <w:rsid w:val="00C823DA"/>
    <w:rsid w:val="00C8259F"/>
    <w:rsid w:val="00C82746"/>
    <w:rsid w:val="00C829B5"/>
    <w:rsid w:val="00C8312F"/>
    <w:rsid w:val="00C84C47"/>
    <w:rsid w:val="00C858A4"/>
    <w:rsid w:val="00C86AFA"/>
    <w:rsid w:val="00C9378E"/>
    <w:rsid w:val="00C94A5E"/>
    <w:rsid w:val="00CB146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7386"/>
    <w:rsid w:val="00CD0CA2"/>
    <w:rsid w:val="00CD12C1"/>
    <w:rsid w:val="00CD214E"/>
    <w:rsid w:val="00CD46FA"/>
    <w:rsid w:val="00CD5973"/>
    <w:rsid w:val="00CE31A6"/>
    <w:rsid w:val="00CE5D59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4A9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C10"/>
    <w:rsid w:val="00D47D7A"/>
    <w:rsid w:val="00D50ABD"/>
    <w:rsid w:val="00D55290"/>
    <w:rsid w:val="00D55C1E"/>
    <w:rsid w:val="00D57791"/>
    <w:rsid w:val="00D6046A"/>
    <w:rsid w:val="00D62870"/>
    <w:rsid w:val="00D62CF3"/>
    <w:rsid w:val="00D655D9"/>
    <w:rsid w:val="00D65872"/>
    <w:rsid w:val="00D676F3"/>
    <w:rsid w:val="00D70E38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7DF"/>
    <w:rsid w:val="00DC4AF0"/>
    <w:rsid w:val="00DC4D05"/>
    <w:rsid w:val="00DC7886"/>
    <w:rsid w:val="00DD0CF2"/>
    <w:rsid w:val="00DE1554"/>
    <w:rsid w:val="00DE2901"/>
    <w:rsid w:val="00DE590F"/>
    <w:rsid w:val="00DE6BBF"/>
    <w:rsid w:val="00DE7DC1"/>
    <w:rsid w:val="00DF3F7E"/>
    <w:rsid w:val="00DF7648"/>
    <w:rsid w:val="00E00D47"/>
    <w:rsid w:val="00E00E29"/>
    <w:rsid w:val="00E02BAB"/>
    <w:rsid w:val="00E04CEB"/>
    <w:rsid w:val="00E060BC"/>
    <w:rsid w:val="00E064D2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14B"/>
    <w:rsid w:val="00E34A35"/>
    <w:rsid w:val="00E37C2F"/>
    <w:rsid w:val="00E41C28"/>
    <w:rsid w:val="00E46308"/>
    <w:rsid w:val="00E51E17"/>
    <w:rsid w:val="00E52DAB"/>
    <w:rsid w:val="00E539B0"/>
    <w:rsid w:val="00E55994"/>
    <w:rsid w:val="00E5662F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4FF"/>
    <w:rsid w:val="00E75DDA"/>
    <w:rsid w:val="00E773E8"/>
    <w:rsid w:val="00E83ADD"/>
    <w:rsid w:val="00E84F38"/>
    <w:rsid w:val="00E85623"/>
    <w:rsid w:val="00E87441"/>
    <w:rsid w:val="00E91FAE"/>
    <w:rsid w:val="00E92DB7"/>
    <w:rsid w:val="00E96E3F"/>
    <w:rsid w:val="00EA270C"/>
    <w:rsid w:val="00EA4974"/>
    <w:rsid w:val="00EA532E"/>
    <w:rsid w:val="00EB06D9"/>
    <w:rsid w:val="00EB192B"/>
    <w:rsid w:val="00EB19ED"/>
    <w:rsid w:val="00EB1CAB"/>
    <w:rsid w:val="00EB1DC5"/>
    <w:rsid w:val="00EB5713"/>
    <w:rsid w:val="00EC0F5A"/>
    <w:rsid w:val="00EC1888"/>
    <w:rsid w:val="00EC4265"/>
    <w:rsid w:val="00EC4CEB"/>
    <w:rsid w:val="00EC5366"/>
    <w:rsid w:val="00EC659E"/>
    <w:rsid w:val="00ED09C8"/>
    <w:rsid w:val="00ED2072"/>
    <w:rsid w:val="00ED2AE0"/>
    <w:rsid w:val="00ED5553"/>
    <w:rsid w:val="00ED5E36"/>
    <w:rsid w:val="00ED6961"/>
    <w:rsid w:val="00EE2C04"/>
    <w:rsid w:val="00EE5CDD"/>
    <w:rsid w:val="00EF0B96"/>
    <w:rsid w:val="00EF3486"/>
    <w:rsid w:val="00EF47AF"/>
    <w:rsid w:val="00EF4ECD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1B1B"/>
    <w:rsid w:val="00F43390"/>
    <w:rsid w:val="00F443B2"/>
    <w:rsid w:val="00F44539"/>
    <w:rsid w:val="00F458D8"/>
    <w:rsid w:val="00F50237"/>
    <w:rsid w:val="00F53596"/>
    <w:rsid w:val="00F54317"/>
    <w:rsid w:val="00F55BA8"/>
    <w:rsid w:val="00F55DB1"/>
    <w:rsid w:val="00F56A58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5BB"/>
    <w:rsid w:val="00F975E9"/>
    <w:rsid w:val="00FA13C2"/>
    <w:rsid w:val="00FA7F91"/>
    <w:rsid w:val="00FB121C"/>
    <w:rsid w:val="00FB1CDD"/>
    <w:rsid w:val="00FB1FBF"/>
    <w:rsid w:val="00FB2C2F"/>
    <w:rsid w:val="00FB305C"/>
    <w:rsid w:val="00FB3A29"/>
    <w:rsid w:val="00FC2E3D"/>
    <w:rsid w:val="00FC3BDE"/>
    <w:rsid w:val="00FC4556"/>
    <w:rsid w:val="00FD1DBE"/>
    <w:rsid w:val="00FD25A7"/>
    <w:rsid w:val="00FD27B6"/>
    <w:rsid w:val="00FD3689"/>
    <w:rsid w:val="00FD42A3"/>
    <w:rsid w:val="00FD7468"/>
    <w:rsid w:val="00FD7CE0"/>
    <w:rsid w:val="00FE0B3B"/>
    <w:rsid w:val="00FE176B"/>
    <w:rsid w:val="00FE1BE2"/>
    <w:rsid w:val="00FE6609"/>
    <w:rsid w:val="00FE730A"/>
    <w:rsid w:val="00FF1DD7"/>
    <w:rsid w:val="00FF1EC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60DBF3"/>
  <w15:docId w15:val="{DDC748E5-3683-4EF9-BCB1-1A694FA3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EE2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CE8817-50A2-4684-95A5-5D5FEA9E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Chmiel Beata</dc:creator>
  <cp:lastModifiedBy>KGHM</cp:lastModifiedBy>
  <cp:revision>2</cp:revision>
  <cp:lastPrinted>2012-04-23T06:39:00Z</cp:lastPrinted>
  <dcterms:created xsi:type="dcterms:W3CDTF">2022-07-13T10:07:00Z</dcterms:created>
  <dcterms:modified xsi:type="dcterms:W3CDTF">2022-07-13T10:07:00Z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MF\FLQH;Chmiel Beata</vt:lpwstr>
  </property>
  <property fmtid="{D5CDD505-2E9C-101B-9397-08002B2CF9AE}" pid="6" name="MFClassificationDate">
    <vt:lpwstr>2022-04-12T12:59:16.4851289+02:00</vt:lpwstr>
  </property>
  <property fmtid="{D5CDD505-2E9C-101B-9397-08002B2CF9AE}" pid="7" name="MFClassifiedBySID">
    <vt:lpwstr>MF\S-1-5-21-1525952054-1005573771-2909822258-141058</vt:lpwstr>
  </property>
  <property fmtid="{D5CDD505-2E9C-101B-9397-08002B2CF9AE}" pid="8" name="MFGRNItemId">
    <vt:lpwstr>GRN-955c8033-f60e-49fb-b7c9-80016b4cdb86</vt:lpwstr>
  </property>
  <property fmtid="{D5CDD505-2E9C-101B-9397-08002B2CF9AE}" pid="9" name="MFHash">
    <vt:lpwstr>Rmv3rLdS0ZbFvop8O6JSVCSYkkV83394md0Fk+be8fc=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