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EDAD5" w14:textId="77777777" w:rsidR="004B49C3" w:rsidRPr="004B49C3" w:rsidRDefault="004B49C3" w:rsidP="004B49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</w:pPr>
      <w:bookmarkStart w:id="0" w:name="_GoBack"/>
      <w:bookmarkEnd w:id="0"/>
      <w:r w:rsidRPr="004B49C3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UZASADNIENIE</w:t>
      </w:r>
    </w:p>
    <w:p w14:paraId="293E036F" w14:textId="77777777" w:rsidR="004B49C3" w:rsidRPr="004B49C3" w:rsidRDefault="004B49C3" w:rsidP="004B49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167BEF" w14:textId="31D66457" w:rsidR="00B82DFF" w:rsidRPr="00EB59EA" w:rsidRDefault="00B82DFF" w:rsidP="00B82D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Zgodnie z dotychczasowym brzmieniem art. 23 ust. 1 </w:t>
      </w:r>
      <w:r w:rsidRPr="004B4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250AC9">
        <w:rPr>
          <w:rFonts w:ascii="Times New Roman" w:hAnsi="Times New Roman" w:cs="Times New Roman"/>
          <w:sz w:val="24"/>
          <w:szCs w:val="24"/>
        </w:rPr>
        <w:t xml:space="preserve">z dnia 20 kwietnia </w:t>
      </w:r>
      <w:r w:rsidR="005557CF">
        <w:rPr>
          <w:rFonts w:ascii="Times New Roman" w:hAnsi="Times New Roman" w:cs="Times New Roman"/>
          <w:sz w:val="24"/>
          <w:szCs w:val="24"/>
        </w:rPr>
        <w:br/>
      </w:r>
      <w:r w:rsidRPr="00250AC9">
        <w:rPr>
          <w:rFonts w:ascii="Times New Roman" w:hAnsi="Times New Roman" w:cs="Times New Roman"/>
          <w:sz w:val="24"/>
          <w:szCs w:val="24"/>
        </w:rPr>
        <w:t>2004 r.</w:t>
      </w:r>
      <w:r w:rsidRPr="004047BC">
        <w:t xml:space="preserve"> </w:t>
      </w:r>
      <w:r w:rsidRPr="00250AC9">
        <w:rPr>
          <w:rFonts w:ascii="Times New Roman" w:hAnsi="Times New Roman" w:cs="Times New Roman"/>
          <w:sz w:val="24"/>
          <w:szCs w:val="24"/>
        </w:rPr>
        <w:t>o pracowniczych programach emerytalnyc</w:t>
      </w:r>
      <w:r>
        <w:rPr>
          <w:rFonts w:ascii="Times New Roman" w:hAnsi="Times New Roman" w:cs="Times New Roman"/>
          <w:sz w:val="24"/>
          <w:szCs w:val="24"/>
        </w:rPr>
        <w:t>h</w:t>
      </w:r>
      <w:r w:rsidR="0003076B">
        <w:rPr>
          <w:rFonts w:ascii="Times New Roman" w:hAnsi="Times New Roman" w:cs="Times New Roman"/>
          <w:sz w:val="24"/>
          <w:szCs w:val="24"/>
        </w:rPr>
        <w:t xml:space="preserve"> (Dz. U. z 2021 r. poz. 2139</w:t>
      </w:r>
      <w:r w:rsidR="00A63E51">
        <w:rPr>
          <w:rFonts w:ascii="Times New Roman" w:hAnsi="Times New Roman" w:cs="Times New Roman"/>
          <w:sz w:val="24"/>
          <w:szCs w:val="24"/>
        </w:rPr>
        <w:t>, późn. zm.</w:t>
      </w:r>
      <w:r w:rsidR="002706D6">
        <w:rPr>
          <w:rFonts w:ascii="Times New Roman" w:hAnsi="Times New Roman" w:cs="Times New Roman"/>
          <w:sz w:val="24"/>
          <w:szCs w:val="24"/>
        </w:rPr>
        <w:t>)</w:t>
      </w:r>
      <w:r w:rsidR="00E8670F">
        <w:rPr>
          <w:rFonts w:ascii="Times New Roman" w:hAnsi="Times New Roman" w:cs="Times New Roman"/>
          <w:sz w:val="24"/>
          <w:szCs w:val="24"/>
        </w:rPr>
        <w:t>, zwanej dalej „ustawą o PPE”,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mip53956459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był</w:t>
      </w:r>
      <w:r w:rsidRPr="00B82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obowiązany do przekazywania organowi nadzoru rocznej informacji dotyczącej realizacji prowadzonego programu.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 23 ust. 3 tej ustawy zawarto upoważnienie </w:t>
      </w:r>
      <w:r w:rsidR="00594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E86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ministra właściwego do spraw zabezpieczenia społecznego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E8670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</w:t>
      </w:r>
      <w:r w:rsidR="005947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6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rozporządzenia</w:t>
      </w:r>
      <w:r w:rsidR="0059477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8670F" w:rsidRPr="00E8670F">
        <w:t xml:space="preserve"> </w:t>
      </w:r>
      <w:r w:rsidR="00E8670F" w:rsidRPr="00685FDA">
        <w:rPr>
          <w:rFonts w:ascii="Times New Roman" w:hAnsi="Times New Roman" w:cs="Times New Roman"/>
          <w:sz w:val="24"/>
          <w:szCs w:val="24"/>
        </w:rPr>
        <w:t xml:space="preserve">zakresu </w:t>
      </w:r>
      <w:r w:rsidR="00E8670F" w:rsidRPr="00E8670F">
        <w:rPr>
          <w:rFonts w:ascii="Times New Roman" w:hAnsi="Times New Roman" w:cs="Times New Roman"/>
          <w:sz w:val="24"/>
          <w:szCs w:val="24"/>
        </w:rPr>
        <w:t>rocznej informacji dotyczącej realizacji prowadzonego programu oraz trybu jej przekazywania organowi nadzoru</w:t>
      </w:r>
      <w:r w:rsidR="00E8670F">
        <w:t>.</w:t>
      </w:r>
      <w:r w:rsidR="00E86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stawą z dnia </w:t>
      </w:r>
      <w:r w:rsidR="0003076B">
        <w:rPr>
          <w:rFonts w:ascii="Times New Roman" w:eastAsia="Times New Roman" w:hAnsi="Times New Roman" w:cs="Times New Roman"/>
          <w:sz w:val="24"/>
          <w:szCs w:val="24"/>
          <w:lang w:eastAsia="pl-PL"/>
        </w:rPr>
        <w:t>7 kwietnia 2022</w:t>
      </w:r>
      <w:r w:rsidR="00231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6D2F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657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ustawy o</w:t>
      </w:r>
      <w:r w:rsidRPr="008873B6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 xml:space="preserve"> </w:t>
      </w:r>
      <w:r w:rsidRPr="00B82DF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pracowniczych progr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amach emerytalnych oraz ustawy </w:t>
      </w:r>
      <w:r w:rsidRPr="00B82DF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 indywidualnych kontach emerytalnych oraz indywidualnych kontach zabezpieczenia emerytalnego</w:t>
      </w:r>
      <w:r w:rsidR="000A2CC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(Dz. U.</w:t>
      </w:r>
      <w:r w:rsidR="0003076B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poz. 904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)</w:t>
      </w:r>
      <w:r w:rsidR="00E8670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, zwanej dalej „ustawą zmieniającą”,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zmieniono </w:t>
      </w:r>
      <w:r w:rsidR="00231AE6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między innymi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treść przepis</w:t>
      </w:r>
      <w:r w:rsidR="00231AE6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ów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art. 23 ust. 1  </w:t>
      </w:r>
      <w:r w:rsidR="00E8670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i ust. 3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ustawy </w:t>
      </w:r>
      <w:r w:rsidR="00E8670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o PPE. Zgodnie z</w:t>
      </w:r>
      <w:r w:rsidR="00231AE6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e</w:t>
      </w:r>
      <w:r w:rsidR="00E8670F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 zmienioną treścią ust</w:t>
      </w:r>
      <w:r w:rsidR="00231AE6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. 1 to </w:t>
      </w:r>
      <w:r w:rsidR="00231AE6">
        <w:rPr>
          <w:rFonts w:ascii="Times New Roman" w:eastAsiaTheme="minorEastAsia" w:hAnsi="Times New Roman" w:cs="Times New Roman"/>
          <w:sz w:val="24"/>
          <w:szCs w:val="20"/>
          <w:lang w:eastAsia="pl-PL"/>
        </w:rPr>
        <w:t>z</w:t>
      </w:r>
      <w:r w:rsidR="00231AE6" w:rsidRPr="008873B6">
        <w:rPr>
          <w:rFonts w:ascii="Times New Roman" w:eastAsiaTheme="minorEastAsia" w:hAnsi="Times New Roman" w:cs="Times New Roman"/>
          <w:sz w:val="24"/>
          <w:szCs w:val="20"/>
          <w:lang w:eastAsia="pl-PL"/>
        </w:rPr>
        <w:t xml:space="preserve">arządzający </w:t>
      </w:r>
      <w:r w:rsidR="00231AE6">
        <w:rPr>
          <w:rFonts w:ascii="Times New Roman" w:eastAsiaTheme="minorEastAsia" w:hAnsi="Times New Roman" w:cs="Times New Roman"/>
          <w:sz w:val="24"/>
          <w:szCs w:val="20"/>
          <w:lang w:eastAsia="pl-PL"/>
        </w:rPr>
        <w:t>jest obowiązany do przekazania</w:t>
      </w:r>
      <w:r w:rsidR="00231AE6" w:rsidRPr="008873B6">
        <w:rPr>
          <w:rFonts w:ascii="Times New Roman" w:eastAsiaTheme="minorEastAsia" w:hAnsi="Times New Roman" w:cs="Times New Roman"/>
          <w:sz w:val="24"/>
          <w:szCs w:val="20"/>
          <w:lang w:eastAsia="pl-PL"/>
        </w:rPr>
        <w:t xml:space="preserve"> </w:t>
      </w:r>
      <w:r w:rsidR="00231AE6">
        <w:rPr>
          <w:rFonts w:ascii="Times New Roman" w:eastAsiaTheme="minorEastAsia" w:hAnsi="Times New Roman" w:cs="Times New Roman"/>
          <w:sz w:val="24"/>
          <w:szCs w:val="20"/>
          <w:lang w:eastAsia="pl-PL"/>
        </w:rPr>
        <w:t>organowi nadzoru rocznej informacji dotyczącej</w:t>
      </w:r>
      <w:r w:rsidR="00231AE6" w:rsidRPr="008873B6">
        <w:rPr>
          <w:rFonts w:ascii="Times New Roman" w:eastAsiaTheme="minorEastAsia" w:hAnsi="Times New Roman" w:cs="Times New Roman"/>
          <w:sz w:val="24"/>
          <w:szCs w:val="20"/>
          <w:lang w:eastAsia="pl-PL"/>
        </w:rPr>
        <w:t xml:space="preserve"> realizacji programów, którymi zarządza na podstawie zawartych umów</w:t>
      </w:r>
      <w:r w:rsidR="00231AE6">
        <w:rPr>
          <w:rFonts w:ascii="Times New Roman" w:eastAsiaTheme="minorEastAsia" w:hAnsi="Times New Roman" w:cs="Times New Roman"/>
          <w:sz w:val="24"/>
          <w:szCs w:val="20"/>
          <w:lang w:eastAsia="pl-PL"/>
        </w:rPr>
        <w:t xml:space="preserve">. W art. 23 ust. 3 ustawy zmieniającej upoważniono  </w:t>
      </w:r>
      <w:r w:rsidR="00231AE6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właściwego do spraw zabezpieczenia społecznego</w:t>
      </w:r>
      <w:r w:rsidR="00007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4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07428">
        <w:rPr>
          <w:rFonts w:ascii="Times New Roman" w:eastAsiaTheme="minorEastAsia" w:hAnsi="Times New Roman" w:cs="Times New Roman"/>
          <w:sz w:val="24"/>
          <w:szCs w:val="20"/>
          <w:lang w:eastAsia="pl-PL"/>
        </w:rPr>
        <w:t>określenia</w:t>
      </w:r>
      <w:r w:rsidR="00231AE6" w:rsidRPr="008873B6">
        <w:rPr>
          <w:rFonts w:ascii="Times New Roman" w:eastAsiaTheme="minorEastAsia" w:hAnsi="Times New Roman" w:cs="Times New Roman"/>
          <w:sz w:val="24"/>
          <w:szCs w:val="20"/>
          <w:lang w:eastAsia="pl-PL"/>
        </w:rPr>
        <w:t>, w drodze rozporządzenia, zakres</w:t>
      </w:r>
      <w:r w:rsidR="00007428">
        <w:rPr>
          <w:rFonts w:ascii="Times New Roman" w:eastAsiaTheme="minorEastAsia" w:hAnsi="Times New Roman" w:cs="Times New Roman"/>
          <w:sz w:val="24"/>
          <w:szCs w:val="20"/>
          <w:lang w:eastAsia="pl-PL"/>
        </w:rPr>
        <w:t>u</w:t>
      </w:r>
      <w:r w:rsidR="00231AE6" w:rsidRPr="008873B6">
        <w:rPr>
          <w:rFonts w:ascii="Times New Roman" w:eastAsiaTheme="minorEastAsia" w:hAnsi="Times New Roman" w:cs="Times New Roman"/>
          <w:sz w:val="24"/>
          <w:szCs w:val="20"/>
          <w:lang w:eastAsia="pl-PL"/>
        </w:rPr>
        <w:t xml:space="preserve"> rocznej informacji dotyc</w:t>
      </w:r>
      <w:r w:rsidR="00FB0B87">
        <w:rPr>
          <w:rFonts w:ascii="Times New Roman" w:eastAsiaTheme="minorEastAsia" w:hAnsi="Times New Roman" w:cs="Times New Roman"/>
          <w:sz w:val="24"/>
          <w:szCs w:val="20"/>
          <w:lang w:eastAsia="pl-PL"/>
        </w:rPr>
        <w:t xml:space="preserve">zącej realizacji programów, </w:t>
      </w:r>
      <w:r w:rsidR="00231AE6" w:rsidRPr="008873B6">
        <w:rPr>
          <w:rFonts w:ascii="Times New Roman" w:eastAsiaTheme="minorEastAsia" w:hAnsi="Times New Roman" w:cs="Times New Roman"/>
          <w:sz w:val="24"/>
          <w:szCs w:val="20"/>
          <w:lang w:eastAsia="pl-PL"/>
        </w:rPr>
        <w:t>tryb</w:t>
      </w:r>
      <w:r w:rsidR="00007428">
        <w:rPr>
          <w:rFonts w:ascii="Times New Roman" w:eastAsiaTheme="minorEastAsia" w:hAnsi="Times New Roman" w:cs="Times New Roman"/>
          <w:sz w:val="24"/>
          <w:szCs w:val="20"/>
          <w:lang w:eastAsia="pl-PL"/>
        </w:rPr>
        <w:t>u</w:t>
      </w:r>
      <w:r w:rsidR="00231AE6" w:rsidRPr="008873B6">
        <w:rPr>
          <w:rFonts w:ascii="Times New Roman" w:eastAsiaTheme="minorEastAsia" w:hAnsi="Times New Roman" w:cs="Times New Roman"/>
          <w:sz w:val="24"/>
          <w:szCs w:val="20"/>
          <w:lang w:eastAsia="pl-PL"/>
        </w:rPr>
        <w:t xml:space="preserve"> jej przekazywania organowi nadzoru</w:t>
      </w:r>
      <w:r w:rsidR="00FB0B87">
        <w:rPr>
          <w:rFonts w:ascii="Times New Roman" w:eastAsiaTheme="minorEastAsia" w:hAnsi="Times New Roman" w:cs="Times New Roman"/>
          <w:sz w:val="24"/>
          <w:szCs w:val="20"/>
          <w:lang w:eastAsia="pl-PL"/>
        </w:rPr>
        <w:t xml:space="preserve"> oraz jej wzoru</w:t>
      </w:r>
      <w:r w:rsidR="00007428">
        <w:rPr>
          <w:rFonts w:ascii="Times New Roman" w:eastAsiaTheme="minorEastAsia" w:hAnsi="Times New Roman" w:cs="Times New Roman"/>
          <w:sz w:val="24"/>
          <w:szCs w:val="20"/>
          <w:lang w:eastAsia="pl-PL"/>
        </w:rPr>
        <w:t>. Z uwagi na zmian</w:t>
      </w:r>
      <w:r w:rsidR="002706D6">
        <w:rPr>
          <w:rFonts w:ascii="Times New Roman" w:eastAsiaTheme="minorEastAsia" w:hAnsi="Times New Roman" w:cs="Times New Roman"/>
          <w:sz w:val="24"/>
          <w:szCs w:val="20"/>
          <w:lang w:eastAsia="pl-PL"/>
        </w:rPr>
        <w:t>ę</w:t>
      </w:r>
      <w:r w:rsidR="00007428">
        <w:rPr>
          <w:rFonts w:ascii="Times New Roman" w:eastAsiaTheme="minorEastAsia" w:hAnsi="Times New Roman" w:cs="Times New Roman"/>
          <w:sz w:val="24"/>
          <w:szCs w:val="20"/>
          <w:lang w:eastAsia="pl-PL"/>
        </w:rPr>
        <w:t xml:space="preserve"> podmiotu przekazującego rocz</w:t>
      </w:r>
      <w:r w:rsidR="00E46223">
        <w:rPr>
          <w:rFonts w:ascii="Times New Roman" w:eastAsiaTheme="minorEastAsia" w:hAnsi="Times New Roman" w:cs="Times New Roman"/>
          <w:sz w:val="24"/>
          <w:szCs w:val="20"/>
          <w:lang w:eastAsia="pl-PL"/>
        </w:rPr>
        <w:t>ną</w:t>
      </w:r>
      <w:r w:rsidR="00007428">
        <w:rPr>
          <w:rFonts w:ascii="Times New Roman" w:eastAsiaTheme="minorEastAsia" w:hAnsi="Times New Roman" w:cs="Times New Roman"/>
          <w:sz w:val="24"/>
          <w:szCs w:val="20"/>
          <w:lang w:eastAsia="pl-PL"/>
        </w:rPr>
        <w:t xml:space="preserve"> informację oraz </w:t>
      </w:r>
      <w:r w:rsidR="00E46223">
        <w:rPr>
          <w:rFonts w:ascii="Times New Roman" w:eastAsiaTheme="minorEastAsia" w:hAnsi="Times New Roman" w:cs="Times New Roman"/>
          <w:sz w:val="24"/>
          <w:szCs w:val="20"/>
          <w:lang w:eastAsia="pl-PL"/>
        </w:rPr>
        <w:t xml:space="preserve">zmiany jej </w:t>
      </w:r>
      <w:r w:rsidR="00007428">
        <w:rPr>
          <w:rFonts w:ascii="Times New Roman" w:eastAsiaTheme="minorEastAsia" w:hAnsi="Times New Roman" w:cs="Times New Roman"/>
          <w:sz w:val="24"/>
          <w:szCs w:val="20"/>
          <w:lang w:eastAsia="pl-PL"/>
        </w:rPr>
        <w:t>zakresu zaszła konieczność wydania nowego rozporządzenia.</w:t>
      </w:r>
      <w:r w:rsidR="00EB59EA">
        <w:rPr>
          <w:rFonts w:ascii="Times New Roman" w:eastAsiaTheme="minorEastAsia" w:hAnsi="Times New Roman" w:cs="Times New Roman"/>
          <w:sz w:val="24"/>
          <w:szCs w:val="20"/>
          <w:lang w:eastAsia="pl-PL"/>
        </w:rPr>
        <w:t xml:space="preserve"> </w:t>
      </w:r>
      <w:r w:rsidR="00EB59EA">
        <w:rPr>
          <w:rFonts w:ascii="Times New Roman" w:hAnsi="Times New Roman" w:cs="Times New Roman"/>
          <w:sz w:val="24"/>
          <w:szCs w:val="24"/>
        </w:rPr>
        <w:t>O</w:t>
      </w:r>
      <w:r w:rsidR="00EB59EA" w:rsidRPr="00EB59EA">
        <w:rPr>
          <w:rFonts w:ascii="Times New Roman" w:hAnsi="Times New Roman" w:cs="Times New Roman"/>
          <w:sz w:val="24"/>
          <w:szCs w:val="24"/>
        </w:rPr>
        <w:t>becnie obowiązujące rozporządzenie jest utrzymane w mocy do dnia 31 grudnia 2022 r.</w:t>
      </w:r>
    </w:p>
    <w:p w14:paraId="389D6C05" w14:textId="532A1F49" w:rsidR="001E427A" w:rsidRPr="0080577A" w:rsidRDefault="004B49C3" w:rsidP="008057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77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Projektowane rozporządzenie stanowi realizację upoważnie</w:t>
      </w:r>
      <w:r w:rsidR="00250AC9" w:rsidRPr="0080577A">
        <w:rPr>
          <w:rFonts w:ascii="Times New Roman" w:eastAsia="Times New Roman" w:hAnsi="Times New Roman" w:cs="Times New Roman"/>
          <w:sz w:val="24"/>
          <w:szCs w:val="24"/>
          <w:lang w:eastAsia="pl-PL"/>
        </w:rPr>
        <w:t>nia ustawowego zawartego w art. 23</w:t>
      </w:r>
      <w:r w:rsidRPr="0080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250AC9" w:rsidRPr="0080577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0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250AC9" w:rsidRPr="0080577A">
        <w:rPr>
          <w:rFonts w:ascii="Times New Roman" w:hAnsi="Times New Roman" w:cs="Times New Roman"/>
          <w:sz w:val="24"/>
          <w:szCs w:val="24"/>
        </w:rPr>
        <w:t>z dnia 20 kwietnia 2004 r. o pracowniczych programach emerytalnych</w:t>
      </w:r>
      <w:r w:rsidRPr="0080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50AC9" w:rsidRPr="0080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F898CE" w14:textId="1B6D8AEB" w:rsidR="007B2F2B" w:rsidRPr="0080577A" w:rsidRDefault="004B49C3" w:rsidP="004F389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80577A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proponowanego</w:t>
      </w:r>
      <w:r w:rsidR="00E46223" w:rsidRPr="0080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jest określenie </w:t>
      </w:r>
      <w:r w:rsidR="00E46223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zakresu rocznej informacji dotyc</w:t>
      </w:r>
      <w:r w:rsidR="006E5CD3">
        <w:rPr>
          <w:rFonts w:ascii="Times New Roman" w:eastAsiaTheme="minorEastAsia" w:hAnsi="Times New Roman" w:cs="Times New Roman"/>
          <w:sz w:val="24"/>
          <w:szCs w:val="24"/>
          <w:lang w:eastAsia="pl-PL"/>
        </w:rPr>
        <w:t>zącej realizacji programów</w:t>
      </w:r>
      <w:r w:rsidR="002706D6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6E5CD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E46223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trybu jej przekazywania organowi nadzoru</w:t>
      </w:r>
      <w:r w:rsidR="006E5CD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jej wzoru</w:t>
      </w:r>
      <w:r w:rsidR="00E46223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B77DAF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Należy podkreślić, że projektowany zakres informacji przekazywanej przez zarządzającego nie jest tożsamy</w:t>
      </w:r>
      <w:r w:rsidR="006D2F6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B77DAF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 zakresem informacji przekazywanej dotychczas przez pracodawcę. </w:t>
      </w:r>
      <w:r w:rsidR="0002159C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Projektowany z</w:t>
      </w:r>
      <w:r w:rsidR="00A711B9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akres </w:t>
      </w:r>
      <w:r w:rsidR="00945636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rocznej informacji </w:t>
      </w:r>
      <w:r w:rsidR="0002159C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przekazywanej przez zarządzającego,</w:t>
      </w:r>
      <w:r w:rsidR="00A711B9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opinii projektodawcy</w:t>
      </w:r>
      <w:r w:rsidR="0002159C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6D2F6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945636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nie powinien stwarzać </w:t>
      </w:r>
      <w:r w:rsidR="0002159C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zarządzającemu problemów z uwagi na to, że </w:t>
      </w:r>
      <w:r w:rsidR="0006127E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przekazywane będą dane, którymi zarządzający obecnie dysponuje.</w:t>
      </w:r>
      <w:r w:rsidR="007B2F2B" w:rsidRPr="008057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5E0C0" w14:textId="2D56CCAB" w:rsidR="004B49C3" w:rsidRPr="0080577A" w:rsidRDefault="004F3895" w:rsidP="004F3895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</w:t>
      </w:r>
      <w:r w:rsidR="0006127E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>Warto zauważyć, że w</w:t>
      </w:r>
      <w:r w:rsidR="00B869B9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art. 8 ust. 1 ustawy o PPE </w:t>
      </w:r>
      <w:r w:rsidR="00B869B9" w:rsidRPr="0080577A">
        <w:rPr>
          <w:rFonts w:ascii="Times New Roman" w:hAnsi="Times New Roman" w:cs="Times New Roman"/>
          <w:sz w:val="24"/>
          <w:szCs w:val="24"/>
        </w:rPr>
        <w:t>zarządzają</w:t>
      </w:r>
      <w:r w:rsidR="0006127E" w:rsidRPr="0080577A">
        <w:rPr>
          <w:rFonts w:ascii="Times New Roman" w:hAnsi="Times New Roman" w:cs="Times New Roman"/>
          <w:sz w:val="24"/>
          <w:szCs w:val="24"/>
        </w:rPr>
        <w:t>cy został obowiązany do ewidencjonowania wszystkich wpłaconych składek, przyjętych i dokonanych wypłat transferowych, wypłat oraz innych operacji</w:t>
      </w:r>
      <w:r w:rsidR="00B869B9" w:rsidRPr="0080577A">
        <w:rPr>
          <w:rFonts w:ascii="Times New Roman" w:hAnsi="Times New Roman" w:cs="Times New Roman"/>
          <w:sz w:val="24"/>
          <w:szCs w:val="24"/>
        </w:rPr>
        <w:t xml:space="preserve"> na rachunku.</w:t>
      </w:r>
      <w:r w:rsidR="00B869B9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7B2F2B" w:rsidRPr="0080577A">
        <w:rPr>
          <w:rFonts w:ascii="Times New Roman" w:hAnsi="Times New Roman" w:cs="Times New Roman"/>
          <w:sz w:val="24"/>
          <w:szCs w:val="24"/>
        </w:rPr>
        <w:t>Szczegółowy zakres podstawowych informacji posiadanych przez zarządzających określa art. 8 ust. 2 ustawy o PPE.</w:t>
      </w:r>
      <w:r w:rsidR="0006127E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Ponadto </w:t>
      </w:r>
      <w:r w:rsidR="0006127E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t xml:space="preserve">projektowany zakres danych przekazywanych w informacji </w:t>
      </w:r>
      <w:r w:rsidR="00A711B9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>jest</w:t>
      </w:r>
      <w:r w:rsidR="00945636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6C09C3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znacznym stopniu </w:t>
      </w:r>
      <w:r w:rsidR="00945636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analogiczny </w:t>
      </w:r>
      <w:r w:rsidR="006C09C3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jak </w:t>
      </w:r>
      <w:r w:rsidR="00945636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>zakres danych, któr</w:t>
      </w:r>
      <w:r w:rsidR="006C09C3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>y</w:t>
      </w:r>
      <w:r w:rsidR="00945636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zarządzający </w:t>
      </w:r>
      <w:r w:rsidR="0002159C" w:rsidRPr="0080577A">
        <w:rPr>
          <w:rFonts w:ascii="Times New Roman" w:hAnsi="Times New Roman" w:cs="Times New Roman"/>
          <w:sz w:val="24"/>
          <w:szCs w:val="24"/>
        </w:rPr>
        <w:t>od wielu lat w ramach utrwalonej praktyki nadzorczej corocznie</w:t>
      </w:r>
      <w:r w:rsidR="002706D6">
        <w:rPr>
          <w:rFonts w:ascii="Times New Roman" w:hAnsi="Times New Roman" w:cs="Times New Roman"/>
          <w:sz w:val="24"/>
          <w:szCs w:val="24"/>
        </w:rPr>
        <w:t>,</w:t>
      </w:r>
      <w:r w:rsidR="0002159C" w:rsidRPr="0080577A">
        <w:rPr>
          <w:rFonts w:ascii="Times New Roman" w:hAnsi="Times New Roman" w:cs="Times New Roman"/>
          <w:sz w:val="24"/>
          <w:szCs w:val="24"/>
        </w:rPr>
        <w:t xml:space="preserve"> pod koniec stycznia danego roku</w:t>
      </w:r>
      <w:r w:rsidR="002706D6">
        <w:rPr>
          <w:rFonts w:ascii="Times New Roman" w:hAnsi="Times New Roman" w:cs="Times New Roman"/>
          <w:sz w:val="24"/>
          <w:szCs w:val="24"/>
        </w:rPr>
        <w:t>,</w:t>
      </w:r>
      <w:r w:rsidR="0002159C" w:rsidRPr="0080577A">
        <w:rPr>
          <w:rFonts w:ascii="Times New Roman" w:hAnsi="Times New Roman" w:cs="Times New Roman"/>
          <w:sz w:val="24"/>
          <w:szCs w:val="24"/>
        </w:rPr>
        <w:t xml:space="preserve"> przekazują do KNF</w:t>
      </w:r>
      <w:r w:rsidR="00945636" w:rsidRPr="0080577A">
        <w:rPr>
          <w:rFonts w:ascii="Times New Roman" w:hAnsi="Times New Roman" w:cs="Times New Roman"/>
          <w:sz w:val="24"/>
          <w:szCs w:val="24"/>
        </w:rPr>
        <w:t xml:space="preserve"> </w:t>
      </w:r>
      <w:r w:rsidR="007B2F2B" w:rsidRPr="0080577A">
        <w:rPr>
          <w:rFonts w:ascii="Times New Roman" w:hAnsi="Times New Roman" w:cs="Times New Roman"/>
          <w:sz w:val="24"/>
          <w:szCs w:val="24"/>
        </w:rPr>
        <w:t>i zakres ten</w:t>
      </w:r>
      <w:r w:rsidR="00945636" w:rsidRPr="0080577A">
        <w:rPr>
          <w:rFonts w:ascii="Times New Roman" w:hAnsi="Times New Roman" w:cs="Times New Roman"/>
          <w:sz w:val="24"/>
          <w:szCs w:val="24"/>
        </w:rPr>
        <w:t xml:space="preserve"> nie budził dotychczas zastrzeżeń</w:t>
      </w:r>
      <w:r w:rsidR="007B2F2B" w:rsidRPr="0080577A">
        <w:rPr>
          <w:rFonts w:ascii="Times New Roman" w:hAnsi="Times New Roman" w:cs="Times New Roman"/>
          <w:sz w:val="24"/>
          <w:szCs w:val="24"/>
        </w:rPr>
        <w:t xml:space="preserve"> u zarządzających.</w:t>
      </w:r>
      <w:r w:rsidR="00945636" w:rsidRPr="0080577A">
        <w:rPr>
          <w:rFonts w:ascii="Times New Roman" w:hAnsi="Times New Roman" w:cs="Times New Roman"/>
          <w:sz w:val="24"/>
          <w:szCs w:val="24"/>
        </w:rPr>
        <w:t xml:space="preserve"> Dane objęte </w:t>
      </w:r>
      <w:r w:rsidR="002706D6">
        <w:rPr>
          <w:rFonts w:ascii="Times New Roman" w:hAnsi="Times New Roman" w:cs="Times New Roman"/>
          <w:sz w:val="24"/>
          <w:szCs w:val="24"/>
        </w:rPr>
        <w:t>ww.</w:t>
      </w:r>
      <w:r w:rsidR="002706D6" w:rsidRPr="0080577A">
        <w:rPr>
          <w:rFonts w:ascii="Times New Roman" w:hAnsi="Times New Roman" w:cs="Times New Roman"/>
          <w:sz w:val="24"/>
          <w:szCs w:val="24"/>
        </w:rPr>
        <w:t xml:space="preserve"> </w:t>
      </w:r>
      <w:r w:rsidR="00945636" w:rsidRPr="0080577A">
        <w:rPr>
          <w:rFonts w:ascii="Times New Roman" w:hAnsi="Times New Roman" w:cs="Times New Roman"/>
          <w:sz w:val="24"/>
          <w:szCs w:val="24"/>
        </w:rPr>
        <w:t xml:space="preserve">obowiązkiem informacyjnym będą </w:t>
      </w:r>
      <w:r w:rsidR="006C09C3" w:rsidRPr="0080577A">
        <w:rPr>
          <w:rFonts w:ascii="Times New Roman" w:hAnsi="Times New Roman" w:cs="Times New Roman"/>
          <w:sz w:val="24"/>
          <w:szCs w:val="24"/>
        </w:rPr>
        <w:t xml:space="preserve">przekazywane </w:t>
      </w:r>
      <w:r w:rsidR="00945636" w:rsidRPr="0080577A">
        <w:rPr>
          <w:rFonts w:ascii="Times New Roman" w:hAnsi="Times New Roman" w:cs="Times New Roman"/>
          <w:sz w:val="24"/>
          <w:szCs w:val="24"/>
        </w:rPr>
        <w:t>coroc</w:t>
      </w:r>
      <w:r w:rsidR="00014DC4">
        <w:rPr>
          <w:rFonts w:ascii="Times New Roman" w:hAnsi="Times New Roman" w:cs="Times New Roman"/>
          <w:sz w:val="24"/>
          <w:szCs w:val="24"/>
        </w:rPr>
        <w:t xml:space="preserve">znie do KNF </w:t>
      </w:r>
      <w:r w:rsidR="00945636" w:rsidRPr="0080577A">
        <w:rPr>
          <w:rFonts w:ascii="Times New Roman" w:hAnsi="Times New Roman" w:cs="Times New Roman"/>
          <w:sz w:val="24"/>
          <w:szCs w:val="24"/>
        </w:rPr>
        <w:t xml:space="preserve"> w rozbiciu na każdy zarządzany PP</w:t>
      </w:r>
      <w:r w:rsidR="003104DF" w:rsidRPr="0080577A">
        <w:rPr>
          <w:rFonts w:ascii="Times New Roman" w:hAnsi="Times New Roman" w:cs="Times New Roman"/>
          <w:sz w:val="24"/>
          <w:szCs w:val="24"/>
        </w:rPr>
        <w:t>E.</w:t>
      </w:r>
    </w:p>
    <w:p w14:paraId="35CBCC90" w14:textId="720C9D13" w:rsidR="00E46223" w:rsidRPr="0080577A" w:rsidRDefault="00B84160" w:rsidP="0080577A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7A">
        <w:rPr>
          <w:rFonts w:ascii="Times New Roman" w:hAnsi="Times New Roman" w:cs="Times New Roman"/>
          <w:sz w:val="24"/>
          <w:szCs w:val="24"/>
        </w:rPr>
        <w:t xml:space="preserve">        </w:t>
      </w:r>
      <w:r w:rsidR="004F3895">
        <w:rPr>
          <w:rFonts w:ascii="Times New Roman" w:hAnsi="Times New Roman" w:cs="Times New Roman"/>
          <w:sz w:val="24"/>
          <w:szCs w:val="24"/>
        </w:rPr>
        <w:t xml:space="preserve"> </w:t>
      </w:r>
      <w:r w:rsidRPr="0080577A">
        <w:rPr>
          <w:rFonts w:ascii="Times New Roman" w:hAnsi="Times New Roman" w:cs="Times New Roman"/>
          <w:sz w:val="24"/>
          <w:szCs w:val="24"/>
        </w:rPr>
        <w:t xml:space="preserve"> </w:t>
      </w:r>
      <w:r w:rsidR="004F3895">
        <w:rPr>
          <w:rFonts w:ascii="Times New Roman" w:hAnsi="Times New Roman" w:cs="Times New Roman"/>
          <w:sz w:val="24"/>
          <w:szCs w:val="24"/>
        </w:rPr>
        <w:t xml:space="preserve"> </w:t>
      </w:r>
      <w:r w:rsidR="004B49C3" w:rsidRPr="0080577A">
        <w:rPr>
          <w:rFonts w:ascii="Times New Roman" w:hAnsi="Times New Roman" w:cs="Times New Roman"/>
          <w:sz w:val="24"/>
          <w:szCs w:val="24"/>
        </w:rPr>
        <w:t>W § 1 projektowanego rozporządzenia określono jego zakres przedmiotowy</w:t>
      </w:r>
      <w:r w:rsidR="00E46223" w:rsidRPr="0080577A">
        <w:rPr>
          <w:rFonts w:ascii="Times New Roman" w:hAnsi="Times New Roman" w:cs="Times New Roman"/>
          <w:sz w:val="24"/>
          <w:szCs w:val="24"/>
        </w:rPr>
        <w:t>.</w:t>
      </w:r>
    </w:p>
    <w:p w14:paraId="66738D99" w14:textId="63086F34" w:rsidR="004B49C3" w:rsidRPr="0080577A" w:rsidRDefault="00B84160" w:rsidP="008F177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77A">
        <w:rPr>
          <w:rFonts w:ascii="Times New Roman" w:hAnsi="Times New Roman" w:cs="Times New Roman"/>
          <w:sz w:val="24"/>
          <w:szCs w:val="24"/>
        </w:rPr>
        <w:t xml:space="preserve">        </w:t>
      </w:r>
      <w:r w:rsidR="004F3895">
        <w:rPr>
          <w:rFonts w:ascii="Times New Roman" w:hAnsi="Times New Roman" w:cs="Times New Roman"/>
          <w:sz w:val="24"/>
          <w:szCs w:val="24"/>
        </w:rPr>
        <w:t xml:space="preserve">  </w:t>
      </w:r>
      <w:r w:rsidRPr="0080577A">
        <w:rPr>
          <w:rFonts w:ascii="Times New Roman" w:hAnsi="Times New Roman" w:cs="Times New Roman"/>
          <w:sz w:val="24"/>
          <w:szCs w:val="24"/>
        </w:rPr>
        <w:t xml:space="preserve"> </w:t>
      </w:r>
      <w:r w:rsidR="004B49C3" w:rsidRPr="0080577A">
        <w:rPr>
          <w:rFonts w:ascii="Times New Roman" w:hAnsi="Times New Roman" w:cs="Times New Roman"/>
          <w:sz w:val="24"/>
          <w:szCs w:val="24"/>
        </w:rPr>
        <w:t>W §</w:t>
      </w:r>
      <w:r w:rsidR="00E46223" w:rsidRPr="0080577A">
        <w:rPr>
          <w:rFonts w:ascii="Times New Roman" w:hAnsi="Times New Roman" w:cs="Times New Roman"/>
          <w:sz w:val="24"/>
          <w:szCs w:val="24"/>
        </w:rPr>
        <w:t xml:space="preserve"> 2</w:t>
      </w:r>
      <w:r w:rsidR="004B49C3" w:rsidRPr="0080577A">
        <w:rPr>
          <w:rFonts w:ascii="Times New Roman" w:hAnsi="Times New Roman" w:cs="Times New Roman"/>
          <w:sz w:val="24"/>
          <w:szCs w:val="24"/>
        </w:rPr>
        <w:t xml:space="preserve"> w ust. 1 projektu rozporządzenia określono</w:t>
      </w:r>
      <w:r w:rsidR="00E46223" w:rsidRPr="0080577A">
        <w:rPr>
          <w:rFonts w:ascii="Times New Roman" w:hAnsi="Times New Roman" w:cs="Times New Roman"/>
          <w:sz w:val="24"/>
          <w:szCs w:val="24"/>
        </w:rPr>
        <w:t xml:space="preserve"> </w:t>
      </w:r>
      <w:r w:rsidR="0044735E" w:rsidRPr="0080577A">
        <w:rPr>
          <w:rFonts w:ascii="Times New Roman" w:hAnsi="Times New Roman" w:cs="Times New Roman"/>
          <w:sz w:val="24"/>
          <w:szCs w:val="24"/>
        </w:rPr>
        <w:t xml:space="preserve"> dane, jakie powinna zawierać</w:t>
      </w:r>
      <w:r w:rsidR="00813693" w:rsidRPr="0080577A">
        <w:rPr>
          <w:rFonts w:ascii="Times New Roman" w:hAnsi="Times New Roman" w:cs="Times New Roman"/>
          <w:sz w:val="24"/>
          <w:szCs w:val="24"/>
        </w:rPr>
        <w:t xml:space="preserve"> </w:t>
      </w:r>
      <w:r w:rsidR="0044735E" w:rsidRPr="0080577A">
        <w:rPr>
          <w:rFonts w:ascii="Times New Roman" w:hAnsi="Times New Roman" w:cs="Times New Roman"/>
          <w:sz w:val="24"/>
          <w:szCs w:val="24"/>
        </w:rPr>
        <w:t xml:space="preserve">roczna informacja zarządzającego,  zwana dalej </w:t>
      </w:r>
      <w:r w:rsidR="002706D6">
        <w:rPr>
          <w:rFonts w:ascii="Times New Roman" w:hAnsi="Times New Roman" w:cs="Times New Roman"/>
          <w:sz w:val="24"/>
          <w:szCs w:val="24"/>
        </w:rPr>
        <w:t>„</w:t>
      </w:r>
      <w:r w:rsidR="00014DC4">
        <w:rPr>
          <w:rFonts w:ascii="Times New Roman" w:hAnsi="Times New Roman" w:cs="Times New Roman"/>
          <w:sz w:val="24"/>
          <w:szCs w:val="24"/>
        </w:rPr>
        <w:t>informacją”</w:t>
      </w:r>
      <w:r w:rsidR="004B49C3" w:rsidRPr="0080577A">
        <w:rPr>
          <w:rFonts w:ascii="Times New Roman" w:hAnsi="Times New Roman" w:cs="Times New Roman"/>
          <w:sz w:val="24"/>
          <w:szCs w:val="24"/>
        </w:rPr>
        <w:t>. Dane te dotyczą:</w:t>
      </w:r>
      <w:r w:rsidR="0044735E" w:rsidRPr="008057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3D6A2" w14:textId="06730D9D" w:rsidR="00296B60" w:rsidRDefault="00A8598E" w:rsidP="0080577A">
      <w:pPr>
        <w:pStyle w:val="PKTpunkt"/>
        <w:rPr>
          <w:rFonts w:ascii="Times New Roman" w:hAnsi="Times New Roman" w:cs="Times New Roman"/>
          <w:szCs w:val="24"/>
        </w:rPr>
      </w:pPr>
      <w:r w:rsidRPr="0080577A">
        <w:rPr>
          <w:rFonts w:ascii="Times New Roman" w:hAnsi="Times New Roman" w:cs="Times New Roman"/>
          <w:szCs w:val="24"/>
        </w:rPr>
        <w:t>1) numer</w:t>
      </w:r>
      <w:r w:rsidR="002706D6">
        <w:rPr>
          <w:rFonts w:ascii="Times New Roman" w:hAnsi="Times New Roman" w:cs="Times New Roman"/>
          <w:szCs w:val="24"/>
        </w:rPr>
        <w:t>u</w:t>
      </w:r>
      <w:r w:rsidRPr="0080577A">
        <w:rPr>
          <w:rFonts w:ascii="Times New Roman" w:hAnsi="Times New Roman" w:cs="Times New Roman"/>
          <w:szCs w:val="24"/>
        </w:rPr>
        <w:t xml:space="preserve"> wpisu programu do rejestru pracowniczych programów emerytalnych;</w:t>
      </w:r>
    </w:p>
    <w:p w14:paraId="7BDC43E4" w14:textId="520CF959" w:rsidR="00296B60" w:rsidRDefault="00296B60" w:rsidP="0080577A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numeru REGON pracodawcy prowadzącego pracowniczy program emerytalny;</w:t>
      </w:r>
    </w:p>
    <w:p w14:paraId="055B2CFA" w14:textId="06DE0041" w:rsidR="00A8598E" w:rsidRPr="0080577A" w:rsidRDefault="00296B60" w:rsidP="0080577A">
      <w:pPr>
        <w:pStyle w:val="PKTpunk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A8598E" w:rsidRPr="0080577A">
        <w:rPr>
          <w:rFonts w:ascii="Times New Roman" w:hAnsi="Times New Roman" w:cs="Times New Roman"/>
          <w:szCs w:val="24"/>
        </w:rPr>
        <w:t>) nazw</w:t>
      </w:r>
      <w:r w:rsidR="002706D6">
        <w:rPr>
          <w:rFonts w:ascii="Times New Roman" w:hAnsi="Times New Roman" w:cs="Times New Roman"/>
          <w:szCs w:val="24"/>
        </w:rPr>
        <w:t>y</w:t>
      </w:r>
      <w:r w:rsidR="00A8598E" w:rsidRPr="0080577A">
        <w:rPr>
          <w:rFonts w:ascii="Times New Roman" w:hAnsi="Times New Roman" w:cs="Times New Roman"/>
          <w:szCs w:val="24"/>
        </w:rPr>
        <w:t xml:space="preserve"> pracodawcy prowadzącego pracowniczy program emerytalny;</w:t>
      </w:r>
    </w:p>
    <w:p w14:paraId="15D91537" w14:textId="01A79735" w:rsidR="00A8598E" w:rsidRPr="0080577A" w:rsidRDefault="00296B60" w:rsidP="006D2F61">
      <w:pPr>
        <w:pStyle w:val="PKTpunkt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A8598E" w:rsidRPr="0080577A">
        <w:rPr>
          <w:rFonts w:ascii="Times New Roman" w:hAnsi="Times New Roman" w:cs="Times New Roman"/>
          <w:szCs w:val="24"/>
        </w:rPr>
        <w:t>) wartoś</w:t>
      </w:r>
      <w:r w:rsidR="002706D6">
        <w:rPr>
          <w:rFonts w:ascii="Times New Roman" w:hAnsi="Times New Roman" w:cs="Times New Roman"/>
          <w:szCs w:val="24"/>
        </w:rPr>
        <w:t>ci</w:t>
      </w:r>
      <w:r w:rsidR="00A8598E" w:rsidRPr="0080577A">
        <w:rPr>
          <w:rFonts w:ascii="Times New Roman" w:hAnsi="Times New Roman" w:cs="Times New Roman"/>
          <w:szCs w:val="24"/>
        </w:rPr>
        <w:t xml:space="preserve"> aktywów zgromadzonych na rachunkach uczestników według stanu na dzień </w:t>
      </w:r>
      <w:r w:rsidR="006D2F61">
        <w:rPr>
          <w:rFonts w:ascii="Times New Roman" w:hAnsi="Times New Roman" w:cs="Times New Roman"/>
          <w:szCs w:val="24"/>
        </w:rPr>
        <w:br/>
      </w:r>
      <w:r w:rsidR="00A8598E" w:rsidRPr="0080577A">
        <w:rPr>
          <w:rFonts w:ascii="Times New Roman" w:hAnsi="Times New Roman" w:cs="Times New Roman"/>
          <w:szCs w:val="24"/>
        </w:rPr>
        <w:t>30 czerwca oraz 31 grudnia danego roku kalendarzowego;</w:t>
      </w:r>
    </w:p>
    <w:p w14:paraId="440FA0C5" w14:textId="15607A7D" w:rsidR="00A8598E" w:rsidRPr="0080577A" w:rsidRDefault="00296B60" w:rsidP="006D2F61">
      <w:pPr>
        <w:pStyle w:val="PKTpunkt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A8598E" w:rsidRPr="0080577A">
        <w:rPr>
          <w:rFonts w:ascii="Times New Roman" w:hAnsi="Times New Roman" w:cs="Times New Roman"/>
          <w:szCs w:val="24"/>
        </w:rPr>
        <w:t>) liczb</w:t>
      </w:r>
      <w:r w:rsidR="002706D6">
        <w:rPr>
          <w:rFonts w:ascii="Times New Roman" w:hAnsi="Times New Roman" w:cs="Times New Roman"/>
          <w:szCs w:val="24"/>
        </w:rPr>
        <w:t>y</w:t>
      </w:r>
      <w:r w:rsidR="00A8598E" w:rsidRPr="0080577A">
        <w:rPr>
          <w:rFonts w:ascii="Times New Roman" w:hAnsi="Times New Roman" w:cs="Times New Roman"/>
          <w:szCs w:val="24"/>
        </w:rPr>
        <w:t xml:space="preserve"> uczestników pracowniczych programów emerytalnych według stanu na dzień </w:t>
      </w:r>
      <w:r w:rsidR="006D2F61">
        <w:rPr>
          <w:rFonts w:ascii="Times New Roman" w:hAnsi="Times New Roman" w:cs="Times New Roman"/>
          <w:szCs w:val="24"/>
        </w:rPr>
        <w:br/>
      </w:r>
      <w:r w:rsidR="00A8598E" w:rsidRPr="0080577A">
        <w:rPr>
          <w:rFonts w:ascii="Times New Roman" w:hAnsi="Times New Roman" w:cs="Times New Roman"/>
          <w:szCs w:val="24"/>
        </w:rPr>
        <w:t>30 czerwca</w:t>
      </w:r>
      <w:r>
        <w:rPr>
          <w:rFonts w:ascii="Times New Roman" w:hAnsi="Times New Roman" w:cs="Times New Roman"/>
          <w:szCs w:val="24"/>
        </w:rPr>
        <w:t xml:space="preserve"> </w:t>
      </w:r>
      <w:r w:rsidR="00A8598E" w:rsidRPr="0080577A">
        <w:rPr>
          <w:rFonts w:ascii="Times New Roman" w:hAnsi="Times New Roman" w:cs="Times New Roman"/>
          <w:szCs w:val="24"/>
        </w:rPr>
        <w:t>oraz 31 grudnia</w:t>
      </w:r>
      <w:r>
        <w:rPr>
          <w:rFonts w:ascii="Times New Roman" w:hAnsi="Times New Roman" w:cs="Times New Roman"/>
          <w:szCs w:val="24"/>
        </w:rPr>
        <w:t xml:space="preserve"> </w:t>
      </w:r>
      <w:r w:rsidR="00A8598E" w:rsidRPr="0080577A">
        <w:rPr>
          <w:rFonts w:ascii="Times New Roman" w:hAnsi="Times New Roman" w:cs="Times New Roman"/>
          <w:szCs w:val="24"/>
        </w:rPr>
        <w:t>danego roku kalendarzowego w podziale na:</w:t>
      </w:r>
    </w:p>
    <w:p w14:paraId="295D16A5" w14:textId="77777777" w:rsidR="00A8598E" w:rsidRPr="0080577A" w:rsidRDefault="00A8598E" w:rsidP="0080577A">
      <w:pPr>
        <w:pStyle w:val="LITlitera"/>
        <w:rPr>
          <w:rFonts w:ascii="Times New Roman" w:hAnsi="Times New Roman" w:cs="Times New Roman"/>
          <w:szCs w:val="24"/>
        </w:rPr>
      </w:pPr>
      <w:r w:rsidRPr="0080577A">
        <w:rPr>
          <w:rFonts w:ascii="Times New Roman" w:hAnsi="Times New Roman" w:cs="Times New Roman"/>
          <w:szCs w:val="24"/>
        </w:rPr>
        <w:t>a) liczbę uczestników ogółem,</w:t>
      </w:r>
    </w:p>
    <w:p w14:paraId="733A8A6F" w14:textId="706CE61B" w:rsidR="00A8598E" w:rsidRPr="0080577A" w:rsidRDefault="00A8598E" w:rsidP="006D2F61">
      <w:pPr>
        <w:pStyle w:val="LITlitera"/>
        <w:tabs>
          <w:tab w:val="left" w:pos="709"/>
        </w:tabs>
        <w:ind w:left="851" w:hanging="341"/>
        <w:rPr>
          <w:rFonts w:ascii="Times New Roman" w:hAnsi="Times New Roman" w:cs="Times New Roman"/>
          <w:szCs w:val="24"/>
        </w:rPr>
      </w:pPr>
      <w:r w:rsidRPr="0080577A">
        <w:rPr>
          <w:rFonts w:ascii="Times New Roman" w:hAnsi="Times New Roman" w:cs="Times New Roman"/>
          <w:szCs w:val="24"/>
        </w:rPr>
        <w:t>b)</w:t>
      </w:r>
      <w:r w:rsidR="00B02384">
        <w:rPr>
          <w:rFonts w:ascii="Times New Roman" w:hAnsi="Times New Roman" w:cs="Times New Roman"/>
          <w:szCs w:val="24"/>
        </w:rPr>
        <w:t xml:space="preserve"> </w:t>
      </w:r>
      <w:r w:rsidRPr="0080577A">
        <w:rPr>
          <w:rFonts w:ascii="Times New Roman" w:hAnsi="Times New Roman" w:cs="Times New Roman"/>
          <w:szCs w:val="24"/>
        </w:rPr>
        <w:t>liczbę uczestników,</w:t>
      </w:r>
      <w:r w:rsidR="006D2F61">
        <w:rPr>
          <w:rFonts w:ascii="Times New Roman" w:hAnsi="Times New Roman" w:cs="Times New Roman"/>
          <w:szCs w:val="24"/>
        </w:rPr>
        <w:t xml:space="preserve"> </w:t>
      </w:r>
      <w:r w:rsidRPr="0080577A">
        <w:rPr>
          <w:rFonts w:ascii="Times New Roman" w:hAnsi="Times New Roman" w:cs="Times New Roman"/>
          <w:szCs w:val="24"/>
        </w:rPr>
        <w:t xml:space="preserve">za których </w:t>
      </w:r>
      <w:r w:rsidR="00296B60" w:rsidRPr="00296B60">
        <w:rPr>
          <w:rFonts w:ascii="Times New Roman" w:hAnsi="Times New Roman" w:cs="Times New Roman"/>
          <w:szCs w:val="24"/>
        </w:rPr>
        <w:t xml:space="preserve"> na koniec II i IV kwartału istniał obowiązek odprowadzenia składki podstawowej</w:t>
      </w:r>
      <w:r w:rsidRPr="0080577A">
        <w:rPr>
          <w:rFonts w:ascii="Times New Roman" w:hAnsi="Times New Roman" w:cs="Times New Roman"/>
          <w:szCs w:val="24"/>
        </w:rPr>
        <w:t>,</w:t>
      </w:r>
    </w:p>
    <w:p w14:paraId="27DDC401" w14:textId="0F9FC12E" w:rsidR="00A8598E" w:rsidRPr="0080577A" w:rsidRDefault="00A8598E" w:rsidP="0080577A">
      <w:pPr>
        <w:pStyle w:val="LITlitera"/>
        <w:rPr>
          <w:rFonts w:ascii="Times New Roman" w:hAnsi="Times New Roman" w:cs="Times New Roman"/>
          <w:szCs w:val="24"/>
        </w:rPr>
      </w:pPr>
      <w:r w:rsidRPr="0080577A">
        <w:rPr>
          <w:rFonts w:ascii="Times New Roman" w:hAnsi="Times New Roman" w:cs="Times New Roman"/>
          <w:szCs w:val="24"/>
        </w:rPr>
        <w:t>c) liczbę uczestników wnoszących składki dodatkowe;</w:t>
      </w:r>
    </w:p>
    <w:p w14:paraId="123CFB1E" w14:textId="69804038" w:rsidR="00A8598E" w:rsidRPr="0080577A" w:rsidRDefault="00296B60" w:rsidP="0080577A">
      <w:pPr>
        <w:pStyle w:val="LITlitera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014DC4">
        <w:rPr>
          <w:rFonts w:ascii="Times New Roman" w:hAnsi="Times New Roman" w:cs="Times New Roman"/>
          <w:szCs w:val="24"/>
        </w:rPr>
        <w:t>) wartości</w:t>
      </w:r>
      <w:r w:rsidR="00A8598E" w:rsidRPr="0080577A">
        <w:rPr>
          <w:rFonts w:ascii="Times New Roman" w:hAnsi="Times New Roman" w:cs="Times New Roman"/>
          <w:szCs w:val="24"/>
        </w:rPr>
        <w:t xml:space="preserve"> wpłat dokonanych do pracowniczego programu emerytalnego </w:t>
      </w:r>
      <w:r>
        <w:rPr>
          <w:rFonts w:ascii="Times New Roman" w:hAnsi="Times New Roman" w:cs="Times New Roman"/>
          <w:szCs w:val="24"/>
        </w:rPr>
        <w:t>za półrocze i rok</w:t>
      </w:r>
      <w:r w:rsidR="00A8598E" w:rsidRPr="0080577A">
        <w:rPr>
          <w:rFonts w:ascii="Times New Roman" w:hAnsi="Times New Roman" w:cs="Times New Roman"/>
          <w:szCs w:val="24"/>
        </w:rPr>
        <w:t xml:space="preserve"> </w:t>
      </w:r>
      <w:r w:rsidR="006D2F61">
        <w:rPr>
          <w:rFonts w:ascii="Times New Roman" w:hAnsi="Times New Roman" w:cs="Times New Roman"/>
          <w:szCs w:val="24"/>
        </w:rPr>
        <w:br/>
      </w:r>
      <w:r w:rsidR="00A8598E" w:rsidRPr="0080577A">
        <w:rPr>
          <w:rFonts w:ascii="Times New Roman" w:hAnsi="Times New Roman" w:cs="Times New Roman"/>
          <w:szCs w:val="24"/>
        </w:rPr>
        <w:t xml:space="preserve">w podziale na: </w:t>
      </w:r>
    </w:p>
    <w:p w14:paraId="487A5EFA" w14:textId="36AE1962" w:rsidR="00A8598E" w:rsidRPr="0080577A" w:rsidRDefault="00A8598E" w:rsidP="0080577A">
      <w:pPr>
        <w:pStyle w:val="LITlitera"/>
        <w:rPr>
          <w:rFonts w:ascii="Times New Roman" w:hAnsi="Times New Roman" w:cs="Times New Roman"/>
          <w:szCs w:val="24"/>
        </w:rPr>
      </w:pPr>
      <w:r w:rsidRPr="0080577A">
        <w:rPr>
          <w:rFonts w:ascii="Times New Roman" w:hAnsi="Times New Roman" w:cs="Times New Roman"/>
          <w:szCs w:val="24"/>
        </w:rPr>
        <w:t>a) wpłaty z tytułu składek podstawowych</w:t>
      </w:r>
      <w:r w:rsidR="002706D6">
        <w:rPr>
          <w:rFonts w:ascii="Times New Roman" w:hAnsi="Times New Roman" w:cs="Times New Roman"/>
          <w:szCs w:val="24"/>
        </w:rPr>
        <w:t>,</w:t>
      </w:r>
    </w:p>
    <w:p w14:paraId="199A75B0" w14:textId="77777777" w:rsidR="00A8598E" w:rsidRPr="0080577A" w:rsidRDefault="00A8598E" w:rsidP="0080577A">
      <w:pPr>
        <w:pStyle w:val="LITlitera"/>
        <w:rPr>
          <w:rFonts w:ascii="Times New Roman" w:hAnsi="Times New Roman" w:cs="Times New Roman"/>
          <w:szCs w:val="24"/>
        </w:rPr>
      </w:pPr>
      <w:r w:rsidRPr="0080577A">
        <w:rPr>
          <w:rFonts w:ascii="Times New Roman" w:hAnsi="Times New Roman" w:cs="Times New Roman"/>
          <w:szCs w:val="24"/>
        </w:rPr>
        <w:t>b) wpłaty z tytułu składek dodatkowych;</w:t>
      </w:r>
    </w:p>
    <w:p w14:paraId="55A1A4BF" w14:textId="1384D230" w:rsidR="00A8598E" w:rsidRPr="0080577A" w:rsidRDefault="00296B60" w:rsidP="006D2F61">
      <w:pPr>
        <w:pStyle w:val="PKTpunkt"/>
        <w:ind w:left="284" w:hanging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014DC4">
        <w:rPr>
          <w:rFonts w:ascii="Times New Roman" w:hAnsi="Times New Roman" w:cs="Times New Roman"/>
          <w:szCs w:val="24"/>
        </w:rPr>
        <w:t>) wartości oraz liczby</w:t>
      </w:r>
      <w:r w:rsidR="00A8598E" w:rsidRPr="0080577A">
        <w:rPr>
          <w:rFonts w:ascii="Times New Roman" w:hAnsi="Times New Roman" w:cs="Times New Roman"/>
          <w:szCs w:val="24"/>
        </w:rPr>
        <w:t xml:space="preserve"> osób, na rachunki których przyjęto wypłaty transferowe </w:t>
      </w:r>
      <w:r>
        <w:rPr>
          <w:rFonts w:ascii="Times New Roman" w:hAnsi="Times New Roman" w:cs="Times New Roman"/>
          <w:szCs w:val="24"/>
        </w:rPr>
        <w:t xml:space="preserve">za półrocze </w:t>
      </w:r>
      <w:r w:rsidR="006D2F61"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>i rok</w:t>
      </w:r>
      <w:r w:rsidR="002706D6">
        <w:rPr>
          <w:rFonts w:ascii="Times New Roman" w:hAnsi="Times New Roman" w:cs="Times New Roman"/>
          <w:szCs w:val="24"/>
        </w:rPr>
        <w:t>,</w:t>
      </w:r>
      <w:r w:rsidR="00A8598E" w:rsidRPr="0080577A">
        <w:rPr>
          <w:rFonts w:ascii="Times New Roman" w:hAnsi="Times New Roman" w:cs="Times New Roman"/>
          <w:szCs w:val="24"/>
        </w:rPr>
        <w:t xml:space="preserve"> w podziale na:</w:t>
      </w:r>
    </w:p>
    <w:p w14:paraId="353A1BFD" w14:textId="24795651" w:rsidR="00A8598E" w:rsidRPr="0080577A" w:rsidRDefault="00A8598E" w:rsidP="0080577A">
      <w:pPr>
        <w:pStyle w:val="LITlitera"/>
        <w:rPr>
          <w:rFonts w:ascii="Times New Roman" w:hAnsi="Times New Roman" w:cs="Times New Roman"/>
          <w:szCs w:val="24"/>
        </w:rPr>
      </w:pPr>
      <w:r w:rsidRPr="0080577A">
        <w:rPr>
          <w:rFonts w:ascii="Times New Roman" w:hAnsi="Times New Roman" w:cs="Times New Roman"/>
          <w:szCs w:val="24"/>
        </w:rPr>
        <w:t>a) wypłaty transferowe przyjęte z pracowniczego programu emerytalnego</w:t>
      </w:r>
      <w:r w:rsidR="002706D6">
        <w:rPr>
          <w:rFonts w:ascii="Times New Roman" w:hAnsi="Times New Roman" w:cs="Times New Roman"/>
          <w:szCs w:val="24"/>
        </w:rPr>
        <w:t>,</w:t>
      </w:r>
    </w:p>
    <w:p w14:paraId="11508245" w14:textId="77777777" w:rsidR="00A8598E" w:rsidRPr="0080577A" w:rsidRDefault="00A8598E" w:rsidP="0080577A">
      <w:pPr>
        <w:pStyle w:val="LITlitera"/>
        <w:rPr>
          <w:rFonts w:ascii="Times New Roman" w:hAnsi="Times New Roman" w:cs="Times New Roman"/>
          <w:szCs w:val="24"/>
        </w:rPr>
      </w:pPr>
      <w:r w:rsidRPr="0080577A">
        <w:rPr>
          <w:rFonts w:ascii="Times New Roman" w:hAnsi="Times New Roman" w:cs="Times New Roman"/>
          <w:szCs w:val="24"/>
        </w:rPr>
        <w:t>b) wypłaty transferowe przyjęte z IKE,</w:t>
      </w:r>
    </w:p>
    <w:p w14:paraId="58A23DDF" w14:textId="77777777" w:rsidR="00A8598E" w:rsidRPr="0080577A" w:rsidRDefault="00A8598E" w:rsidP="0080577A">
      <w:pPr>
        <w:pStyle w:val="LITlitera"/>
        <w:rPr>
          <w:rFonts w:ascii="Times New Roman" w:hAnsi="Times New Roman" w:cs="Times New Roman"/>
          <w:szCs w:val="24"/>
        </w:rPr>
      </w:pPr>
      <w:r w:rsidRPr="0080577A">
        <w:rPr>
          <w:rFonts w:ascii="Times New Roman" w:hAnsi="Times New Roman" w:cs="Times New Roman"/>
          <w:szCs w:val="24"/>
        </w:rPr>
        <w:t>c) wypłaty transferowe przyjęte z PPK;</w:t>
      </w:r>
    </w:p>
    <w:p w14:paraId="632C85AD" w14:textId="2B9EE15B" w:rsidR="00A8598E" w:rsidRPr="0080577A" w:rsidRDefault="00296B60" w:rsidP="006D2F61">
      <w:pPr>
        <w:pStyle w:val="Tekstkomentarza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14DC4">
        <w:rPr>
          <w:rFonts w:ascii="Times New Roman" w:hAnsi="Times New Roman" w:cs="Times New Roman"/>
          <w:sz w:val="24"/>
          <w:szCs w:val="24"/>
        </w:rPr>
        <w:t>) wartości oraz liczby</w:t>
      </w:r>
      <w:r w:rsidR="00A8598E" w:rsidRPr="0080577A">
        <w:rPr>
          <w:rFonts w:ascii="Times New Roman" w:hAnsi="Times New Roman" w:cs="Times New Roman"/>
          <w:sz w:val="24"/>
          <w:szCs w:val="24"/>
        </w:rPr>
        <w:t xml:space="preserve"> osób, z rachunków których dokonano wypłat transferowych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6D2F6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ółrocze i rok</w:t>
      </w:r>
      <w:r w:rsidR="00A8598E" w:rsidRPr="0080577A">
        <w:rPr>
          <w:rFonts w:ascii="Times New Roman" w:hAnsi="Times New Roman" w:cs="Times New Roman"/>
          <w:sz w:val="24"/>
          <w:szCs w:val="24"/>
        </w:rPr>
        <w:t xml:space="preserve"> w podziale na:</w:t>
      </w:r>
    </w:p>
    <w:p w14:paraId="3E112CBE" w14:textId="5DF128D5" w:rsidR="00A8598E" w:rsidRPr="0080577A" w:rsidRDefault="00A8598E" w:rsidP="0080577A">
      <w:pPr>
        <w:pStyle w:val="LITlitera"/>
        <w:rPr>
          <w:rFonts w:ascii="Times New Roman" w:hAnsi="Times New Roman" w:cs="Times New Roman"/>
          <w:szCs w:val="24"/>
        </w:rPr>
      </w:pPr>
      <w:r w:rsidRPr="0080577A">
        <w:rPr>
          <w:rFonts w:ascii="Times New Roman" w:hAnsi="Times New Roman" w:cs="Times New Roman"/>
          <w:szCs w:val="24"/>
        </w:rPr>
        <w:t>a) wypłaty transferowe dokonane do pracowniczego programu emerytalnego</w:t>
      </w:r>
      <w:r w:rsidR="002706D6">
        <w:rPr>
          <w:rFonts w:ascii="Times New Roman" w:hAnsi="Times New Roman" w:cs="Times New Roman"/>
          <w:szCs w:val="24"/>
        </w:rPr>
        <w:t>,</w:t>
      </w:r>
    </w:p>
    <w:p w14:paraId="33EE4845" w14:textId="77777777" w:rsidR="00A8598E" w:rsidRPr="0080577A" w:rsidRDefault="00A8598E" w:rsidP="0080577A">
      <w:pPr>
        <w:pStyle w:val="LITlitera"/>
        <w:rPr>
          <w:rFonts w:ascii="Times New Roman" w:hAnsi="Times New Roman" w:cs="Times New Roman"/>
          <w:szCs w:val="24"/>
        </w:rPr>
      </w:pPr>
      <w:r w:rsidRPr="0080577A">
        <w:rPr>
          <w:rFonts w:ascii="Times New Roman" w:hAnsi="Times New Roman" w:cs="Times New Roman"/>
          <w:szCs w:val="24"/>
        </w:rPr>
        <w:t>b) wypłaty transferowe dokonane na IKE;</w:t>
      </w:r>
    </w:p>
    <w:p w14:paraId="57575156" w14:textId="0C2C5A55" w:rsidR="00A8598E" w:rsidRPr="0080577A" w:rsidRDefault="00296B60" w:rsidP="006D2F61">
      <w:pPr>
        <w:pStyle w:val="Tekstkomentarza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14DC4">
        <w:rPr>
          <w:rFonts w:ascii="Times New Roman" w:hAnsi="Times New Roman" w:cs="Times New Roman"/>
          <w:sz w:val="24"/>
          <w:szCs w:val="24"/>
        </w:rPr>
        <w:t>) wartości oraz liczby</w:t>
      </w:r>
      <w:r w:rsidR="00A8598E" w:rsidRPr="0080577A">
        <w:rPr>
          <w:rFonts w:ascii="Times New Roman" w:hAnsi="Times New Roman" w:cs="Times New Roman"/>
          <w:sz w:val="24"/>
          <w:szCs w:val="24"/>
        </w:rPr>
        <w:t xml:space="preserve"> osób, z rachunków których dokonano wypłat </w:t>
      </w:r>
      <w:r>
        <w:rPr>
          <w:rFonts w:ascii="Times New Roman" w:hAnsi="Times New Roman" w:cs="Times New Roman"/>
          <w:sz w:val="24"/>
          <w:szCs w:val="24"/>
        </w:rPr>
        <w:t>za półrocze i rok</w:t>
      </w:r>
      <w:r w:rsidR="00A8598E" w:rsidRPr="0080577A">
        <w:rPr>
          <w:rFonts w:ascii="Times New Roman" w:hAnsi="Times New Roman" w:cs="Times New Roman"/>
          <w:sz w:val="24"/>
          <w:szCs w:val="24"/>
        </w:rPr>
        <w:t xml:space="preserve">, </w:t>
      </w:r>
      <w:r w:rsidR="006D2F61">
        <w:rPr>
          <w:rFonts w:ascii="Times New Roman" w:hAnsi="Times New Roman" w:cs="Times New Roman"/>
          <w:sz w:val="24"/>
          <w:szCs w:val="24"/>
        </w:rPr>
        <w:br/>
      </w:r>
      <w:r w:rsidR="00A8598E" w:rsidRPr="0080577A">
        <w:rPr>
          <w:rFonts w:ascii="Times New Roman" w:hAnsi="Times New Roman" w:cs="Times New Roman"/>
          <w:sz w:val="24"/>
          <w:szCs w:val="24"/>
        </w:rPr>
        <w:t>w podziale na:</w:t>
      </w:r>
    </w:p>
    <w:p w14:paraId="4BD83B04" w14:textId="77777777" w:rsidR="00A8598E" w:rsidRPr="0080577A" w:rsidRDefault="00A8598E" w:rsidP="0080577A">
      <w:pPr>
        <w:pStyle w:val="LITlitera"/>
        <w:rPr>
          <w:rFonts w:ascii="Times New Roman" w:hAnsi="Times New Roman" w:cs="Times New Roman"/>
          <w:szCs w:val="24"/>
        </w:rPr>
      </w:pPr>
      <w:r w:rsidRPr="0080577A">
        <w:rPr>
          <w:rFonts w:ascii="Times New Roman" w:hAnsi="Times New Roman" w:cs="Times New Roman"/>
          <w:szCs w:val="24"/>
        </w:rPr>
        <w:t xml:space="preserve">a) wypłaty jednorazowe, </w:t>
      </w:r>
    </w:p>
    <w:p w14:paraId="7EC2CCEF" w14:textId="07B85131" w:rsidR="00A8598E" w:rsidRPr="0080577A" w:rsidRDefault="00696A98" w:rsidP="0080577A">
      <w:pPr>
        <w:pStyle w:val="LITlitera"/>
        <w:ind w:left="0" w:firstLine="0"/>
        <w:rPr>
          <w:rFonts w:ascii="Times New Roman" w:hAnsi="Times New Roman" w:cs="Times New Roman"/>
          <w:szCs w:val="24"/>
        </w:rPr>
      </w:pPr>
      <w:r w:rsidRPr="0080577A">
        <w:rPr>
          <w:rFonts w:ascii="Times New Roman" w:hAnsi="Times New Roman" w:cs="Times New Roman"/>
          <w:szCs w:val="24"/>
        </w:rPr>
        <w:t xml:space="preserve">         </w:t>
      </w:r>
      <w:r w:rsidR="00A8598E" w:rsidRPr="0080577A">
        <w:rPr>
          <w:rFonts w:ascii="Times New Roman" w:hAnsi="Times New Roman" w:cs="Times New Roman"/>
          <w:szCs w:val="24"/>
        </w:rPr>
        <w:t>b) wypłaty w ratach</w:t>
      </w:r>
      <w:r w:rsidR="002706D6">
        <w:rPr>
          <w:rFonts w:ascii="Times New Roman" w:hAnsi="Times New Roman" w:cs="Times New Roman"/>
          <w:szCs w:val="24"/>
        </w:rPr>
        <w:t>.</w:t>
      </w:r>
    </w:p>
    <w:p w14:paraId="7FEF34D4" w14:textId="7B0AC5EF" w:rsidR="0044735E" w:rsidRPr="0080577A" w:rsidRDefault="00354374" w:rsidP="0080577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>W ust. 2</w:t>
      </w:r>
      <w:r w:rsidR="00B15285" w:rsidRPr="0080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B15285" w:rsidRPr="0080577A">
        <w:rPr>
          <w:rFonts w:ascii="Times New Roman" w:hAnsi="Times New Roman" w:cs="Times New Roman"/>
          <w:sz w:val="24"/>
          <w:szCs w:val="24"/>
        </w:rPr>
        <w:t>§ 2 projektowanego rozporządzenia</w:t>
      </w:r>
      <w:r w:rsidR="00B15285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3104DF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014DC4">
        <w:rPr>
          <w:rFonts w:ascii="Times New Roman" w:eastAsiaTheme="minorEastAsia" w:hAnsi="Times New Roman" w:cs="Times New Roman"/>
          <w:sz w:val="24"/>
          <w:szCs w:val="24"/>
          <w:lang w:eastAsia="pl-PL"/>
        </w:rPr>
        <w:t>z uwagi na treść art. 130</w:t>
      </w:r>
      <w:r w:rsidR="00B15285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ustawy z dnia</w:t>
      </w:r>
      <w:r w:rsidR="00A82123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6D2F61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A82123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>28</w:t>
      </w:r>
      <w:r w:rsidR="00F404C1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sierpnia 1997 r.</w:t>
      </w:r>
      <w:r w:rsidR="00B15285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o organizacji i funkcjonowaniu funduszy emerytalnych (Dz. U. z 2020 r. poz. 105</w:t>
      </w:r>
      <w:r w:rsidR="00A63E51">
        <w:rPr>
          <w:rFonts w:ascii="Times New Roman" w:eastAsiaTheme="minorEastAsia" w:hAnsi="Times New Roman" w:cs="Times New Roman"/>
          <w:sz w:val="24"/>
          <w:szCs w:val="24"/>
          <w:lang w:eastAsia="pl-PL"/>
        </w:rPr>
        <w:t>, z późn. zm.</w:t>
      </w:r>
      <w:r w:rsidR="00B15285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="00A12081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>, proponuje się</w:t>
      </w:r>
      <w:r w:rsidR="00F404C1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A12081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aby </w:t>
      </w:r>
      <w:r w:rsidR="00A12081" w:rsidRPr="0080577A">
        <w:rPr>
          <w:rFonts w:ascii="Times New Roman" w:hAnsi="Times New Roman" w:cs="Times New Roman"/>
          <w:sz w:val="24"/>
          <w:szCs w:val="24"/>
        </w:rPr>
        <w:t>roczna informacja</w:t>
      </w:r>
      <w:r w:rsidR="00014DC4">
        <w:rPr>
          <w:rFonts w:ascii="Times New Roman" w:hAnsi="Times New Roman" w:cs="Times New Roman"/>
          <w:sz w:val="24"/>
          <w:szCs w:val="24"/>
        </w:rPr>
        <w:t xml:space="preserve">, o której mowa w ust. 1 w pkt </w:t>
      </w:r>
      <w:r w:rsidR="00A12081" w:rsidRPr="0080577A">
        <w:rPr>
          <w:rFonts w:ascii="Times New Roman" w:hAnsi="Times New Roman" w:cs="Times New Roman"/>
          <w:sz w:val="24"/>
          <w:szCs w:val="24"/>
        </w:rPr>
        <w:t>8</w:t>
      </w:r>
      <w:r w:rsidR="002706D6">
        <w:rPr>
          <w:rFonts w:ascii="Times New Roman" w:hAnsi="Times New Roman" w:cs="Times New Roman"/>
          <w:sz w:val="24"/>
          <w:szCs w:val="24"/>
        </w:rPr>
        <w:t>,</w:t>
      </w:r>
      <w:r w:rsidR="00A12081" w:rsidRPr="0080577A">
        <w:rPr>
          <w:rFonts w:ascii="Times New Roman" w:hAnsi="Times New Roman" w:cs="Times New Roman"/>
          <w:sz w:val="24"/>
          <w:szCs w:val="24"/>
        </w:rPr>
        <w:t xml:space="preserve"> sporządzana przez zarządzającego, którym jest </w:t>
      </w:r>
      <w:r w:rsidR="002A5196" w:rsidRPr="0080577A">
        <w:rPr>
          <w:rFonts w:ascii="Times New Roman" w:hAnsi="Times New Roman" w:cs="Times New Roman"/>
          <w:sz w:val="24"/>
          <w:szCs w:val="24"/>
        </w:rPr>
        <w:t>pracowniczy fundusz emerytalny</w:t>
      </w:r>
      <w:r w:rsidR="002706D6">
        <w:rPr>
          <w:rFonts w:ascii="Times New Roman" w:hAnsi="Times New Roman" w:cs="Times New Roman"/>
          <w:sz w:val="24"/>
          <w:szCs w:val="24"/>
        </w:rPr>
        <w:t>,</w:t>
      </w:r>
      <w:r w:rsidR="002A5196" w:rsidRPr="0080577A">
        <w:rPr>
          <w:rFonts w:ascii="Times New Roman" w:hAnsi="Times New Roman" w:cs="Times New Roman"/>
          <w:sz w:val="24"/>
          <w:szCs w:val="24"/>
        </w:rPr>
        <w:t xml:space="preserve"> </w:t>
      </w:r>
      <w:r w:rsidR="00A12081" w:rsidRPr="0080577A">
        <w:rPr>
          <w:rFonts w:ascii="Times New Roman" w:hAnsi="Times New Roman" w:cs="Times New Roman"/>
          <w:sz w:val="24"/>
          <w:szCs w:val="24"/>
        </w:rPr>
        <w:t>zawierała również dane o liczbie i wartości wypłat</w:t>
      </w:r>
      <w:r w:rsidR="00A12081" w:rsidRPr="0080577A">
        <w:rPr>
          <w:rStyle w:val="Kkursywa"/>
          <w:rFonts w:ascii="Times New Roman" w:hAnsi="Times New Roman" w:cs="Times New Roman"/>
          <w:sz w:val="24"/>
          <w:szCs w:val="24"/>
        </w:rPr>
        <w:t xml:space="preserve"> </w:t>
      </w:r>
      <w:r w:rsidR="00A12081" w:rsidRPr="0080577A">
        <w:rPr>
          <w:rStyle w:val="Kkursywa"/>
          <w:rFonts w:ascii="Times New Roman" w:hAnsi="Times New Roman" w:cs="Times New Roman"/>
          <w:i w:val="0"/>
          <w:sz w:val="24"/>
          <w:szCs w:val="24"/>
        </w:rPr>
        <w:t>w danym roku kalendarzowym</w:t>
      </w:r>
      <w:r w:rsidR="00A12081" w:rsidRPr="008057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2081" w:rsidRPr="0080577A">
        <w:rPr>
          <w:rFonts w:ascii="Times New Roman" w:hAnsi="Times New Roman" w:cs="Times New Roman"/>
          <w:sz w:val="24"/>
          <w:szCs w:val="24"/>
        </w:rPr>
        <w:t xml:space="preserve">z tytułu podziału środków, które przypadły byłemu współmałżonkowi członka </w:t>
      </w:r>
      <w:r w:rsidR="00892C6A">
        <w:rPr>
          <w:rFonts w:ascii="Times New Roman" w:hAnsi="Times New Roman" w:cs="Times New Roman"/>
          <w:sz w:val="24"/>
          <w:szCs w:val="24"/>
        </w:rPr>
        <w:t xml:space="preserve">pracowniczego </w:t>
      </w:r>
      <w:r w:rsidR="00A12081" w:rsidRPr="0080577A">
        <w:rPr>
          <w:rFonts w:ascii="Times New Roman" w:hAnsi="Times New Roman" w:cs="Times New Roman"/>
          <w:sz w:val="24"/>
          <w:szCs w:val="24"/>
        </w:rPr>
        <w:t xml:space="preserve">funduszu emerytalnego w wyniku rozwiązania małżeństwa przez rozwód, unieważnienia małżeństwa, </w:t>
      </w:r>
      <w:r w:rsidR="00A12081" w:rsidRPr="0080577A">
        <w:rPr>
          <w:rStyle w:val="Kkursywa"/>
          <w:rFonts w:ascii="Times New Roman" w:hAnsi="Times New Roman" w:cs="Times New Roman"/>
          <w:i w:val="0"/>
          <w:sz w:val="24"/>
          <w:szCs w:val="24"/>
        </w:rPr>
        <w:t>ustania wspólności majątkowej w czasie trwania małżeństwa członka pracowniczego funduszu albo umownego wyłączenia lub ograniczenia wspólności ustawowej między członkiem tego funduszu a jego małżonkiem</w:t>
      </w:r>
      <w:r w:rsidR="00A12081" w:rsidRPr="0080577A">
        <w:rPr>
          <w:rFonts w:ascii="Times New Roman" w:hAnsi="Times New Roman" w:cs="Times New Roman"/>
          <w:i/>
          <w:sz w:val="24"/>
          <w:szCs w:val="24"/>
        </w:rPr>
        <w:t>.</w:t>
      </w:r>
    </w:p>
    <w:p w14:paraId="756EF63F" w14:textId="7F3EA75A" w:rsidR="004B49C3" w:rsidRPr="0080577A" w:rsidRDefault="008F1771" w:rsidP="008F1771">
      <w:pPr>
        <w:tabs>
          <w:tab w:val="left" w:pos="567"/>
          <w:tab w:val="left" w:pos="709"/>
        </w:tabs>
        <w:spacing w:after="0" w:line="36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B49C3" w:rsidRPr="0080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B49C3" w:rsidRPr="0080577A">
        <w:rPr>
          <w:rFonts w:ascii="Times New Roman" w:hAnsi="Times New Roman" w:cs="Times New Roman"/>
          <w:sz w:val="24"/>
          <w:szCs w:val="24"/>
        </w:rPr>
        <w:t>§</w:t>
      </w:r>
      <w:r w:rsidR="00A12081" w:rsidRPr="0080577A">
        <w:rPr>
          <w:rFonts w:ascii="Times New Roman" w:hAnsi="Times New Roman" w:cs="Times New Roman"/>
          <w:sz w:val="24"/>
          <w:szCs w:val="24"/>
        </w:rPr>
        <w:t xml:space="preserve"> 3</w:t>
      </w:r>
      <w:r w:rsidR="004B49C3" w:rsidRPr="0080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4160" w:rsidRPr="0080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ust. 1 </w:t>
      </w:r>
      <w:r w:rsidR="007F4AEB" w:rsidRPr="0080577A">
        <w:rPr>
          <w:rFonts w:ascii="Times New Roman" w:hAnsi="Times New Roman" w:cs="Times New Roman"/>
          <w:sz w:val="24"/>
          <w:szCs w:val="24"/>
        </w:rPr>
        <w:t>projektowanego rozporządzenia</w:t>
      </w:r>
      <w:r w:rsidR="007F4AEB" w:rsidRPr="0080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49C3" w:rsidRPr="0080577A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określono</w:t>
      </w:r>
      <w:r w:rsidR="007F4AEB" w:rsidRPr="00805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 roczna informacja o PPE zarządzającego obejmuje dane za rok kalendarzowy i jest sporządzana </w:t>
      </w:r>
      <w:r w:rsidR="00A5101C" w:rsidRPr="00A51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stanu na dzień 30 czerwca (za półrocze) </w:t>
      </w:r>
      <w:r w:rsidR="009A46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A5101C" w:rsidRPr="00A51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31 grudnia (za rok)</w:t>
      </w:r>
      <w:r w:rsidR="007F4AEB" w:rsidRPr="0080577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32649CF" w14:textId="45ADEE83" w:rsidR="004B5898" w:rsidRPr="0080577A" w:rsidRDefault="007F4AEB" w:rsidP="004F3895">
      <w:pPr>
        <w:pStyle w:val="USTustnpkodeksu"/>
        <w:tabs>
          <w:tab w:val="left" w:pos="426"/>
        </w:tabs>
        <w:ind w:firstLine="0"/>
        <w:rPr>
          <w:rFonts w:ascii="Times New Roman" w:hAnsi="Times New Roman" w:cs="Times New Roman"/>
          <w:szCs w:val="24"/>
        </w:rPr>
      </w:pPr>
      <w:r w:rsidRPr="0080577A">
        <w:rPr>
          <w:rFonts w:ascii="Times New Roman" w:eastAsia="Times New Roman" w:hAnsi="Times New Roman" w:cs="Times New Roman"/>
          <w:szCs w:val="24"/>
        </w:rPr>
        <w:t>W</w:t>
      </w:r>
      <w:r w:rsidR="003104DF" w:rsidRPr="0080577A">
        <w:rPr>
          <w:rFonts w:ascii="Times New Roman" w:eastAsia="Times New Roman" w:hAnsi="Times New Roman" w:cs="Times New Roman"/>
          <w:szCs w:val="24"/>
        </w:rPr>
        <w:t xml:space="preserve"> </w:t>
      </w:r>
      <w:r w:rsidR="003104DF" w:rsidRPr="0080577A">
        <w:rPr>
          <w:rFonts w:ascii="Times New Roman" w:hAnsi="Times New Roman" w:cs="Times New Roman"/>
          <w:szCs w:val="24"/>
        </w:rPr>
        <w:t>§ 3</w:t>
      </w:r>
      <w:r w:rsidRPr="0080577A">
        <w:rPr>
          <w:rFonts w:ascii="Times New Roman" w:eastAsia="Times New Roman" w:hAnsi="Times New Roman" w:cs="Times New Roman"/>
          <w:szCs w:val="24"/>
        </w:rPr>
        <w:t xml:space="preserve"> </w:t>
      </w:r>
      <w:r w:rsidR="003104DF" w:rsidRPr="0080577A">
        <w:rPr>
          <w:rFonts w:ascii="Times New Roman" w:eastAsia="Times New Roman" w:hAnsi="Times New Roman" w:cs="Times New Roman"/>
          <w:szCs w:val="24"/>
        </w:rPr>
        <w:t xml:space="preserve">w </w:t>
      </w:r>
      <w:r w:rsidRPr="0080577A">
        <w:rPr>
          <w:rFonts w:ascii="Times New Roman" w:eastAsia="Times New Roman" w:hAnsi="Times New Roman" w:cs="Times New Roman"/>
          <w:szCs w:val="24"/>
        </w:rPr>
        <w:t xml:space="preserve">ust. 2 </w:t>
      </w:r>
      <w:r w:rsidR="003104DF" w:rsidRPr="0080577A">
        <w:rPr>
          <w:rFonts w:ascii="Times New Roman" w:hAnsi="Times New Roman" w:cs="Times New Roman"/>
          <w:szCs w:val="24"/>
        </w:rPr>
        <w:t>projektowanego rozporządzenia p</w:t>
      </w:r>
      <w:r w:rsidR="001B7196" w:rsidRPr="0080577A">
        <w:rPr>
          <w:rFonts w:ascii="Times New Roman" w:hAnsi="Times New Roman" w:cs="Times New Roman"/>
          <w:szCs w:val="24"/>
        </w:rPr>
        <w:t>roponuje się</w:t>
      </w:r>
      <w:r w:rsidR="002706D6">
        <w:rPr>
          <w:rFonts w:ascii="Times New Roman" w:hAnsi="Times New Roman" w:cs="Times New Roman"/>
          <w:szCs w:val="24"/>
        </w:rPr>
        <w:t>,</w:t>
      </w:r>
      <w:r w:rsidR="001B7196" w:rsidRPr="0080577A">
        <w:rPr>
          <w:rFonts w:ascii="Times New Roman" w:hAnsi="Times New Roman" w:cs="Times New Roman"/>
          <w:szCs w:val="24"/>
        </w:rPr>
        <w:t xml:space="preserve"> aby w przypadku </w:t>
      </w:r>
      <w:r w:rsidR="00B507D3">
        <w:rPr>
          <w:rFonts w:ascii="Times New Roman" w:hAnsi="Times New Roman" w:cs="Times New Roman"/>
          <w:szCs w:val="24"/>
        </w:rPr>
        <w:t xml:space="preserve">pracowniczego </w:t>
      </w:r>
      <w:r w:rsidR="001B7196" w:rsidRPr="0080577A">
        <w:rPr>
          <w:rFonts w:ascii="Times New Roman" w:eastAsia="Times New Roman" w:hAnsi="Times New Roman" w:cs="Times New Roman"/>
          <w:szCs w:val="24"/>
        </w:rPr>
        <w:t>programu emery</w:t>
      </w:r>
      <w:r w:rsidR="003104DF" w:rsidRPr="0080577A">
        <w:rPr>
          <w:rFonts w:ascii="Times New Roman" w:eastAsia="Times New Roman" w:hAnsi="Times New Roman" w:cs="Times New Roman"/>
          <w:szCs w:val="24"/>
        </w:rPr>
        <w:t>t</w:t>
      </w:r>
      <w:r w:rsidR="001B7196" w:rsidRPr="0080577A">
        <w:rPr>
          <w:rFonts w:ascii="Times New Roman" w:eastAsia="Times New Roman" w:hAnsi="Times New Roman" w:cs="Times New Roman"/>
          <w:szCs w:val="24"/>
        </w:rPr>
        <w:t>al</w:t>
      </w:r>
      <w:r w:rsidR="003104DF" w:rsidRPr="0080577A">
        <w:rPr>
          <w:rFonts w:ascii="Times New Roman" w:eastAsia="Times New Roman" w:hAnsi="Times New Roman" w:cs="Times New Roman"/>
          <w:szCs w:val="24"/>
        </w:rPr>
        <w:t>n</w:t>
      </w:r>
      <w:r w:rsidR="001B7196" w:rsidRPr="0080577A">
        <w:rPr>
          <w:rFonts w:ascii="Times New Roman" w:eastAsia="Times New Roman" w:hAnsi="Times New Roman" w:cs="Times New Roman"/>
          <w:szCs w:val="24"/>
        </w:rPr>
        <w:t>e</w:t>
      </w:r>
      <w:r w:rsidR="003104DF" w:rsidRPr="0080577A">
        <w:rPr>
          <w:rFonts w:ascii="Times New Roman" w:eastAsia="Times New Roman" w:hAnsi="Times New Roman" w:cs="Times New Roman"/>
          <w:szCs w:val="24"/>
        </w:rPr>
        <w:t>go</w:t>
      </w:r>
      <w:r w:rsidR="001B7196" w:rsidRPr="0080577A">
        <w:rPr>
          <w:rFonts w:ascii="Times New Roman" w:eastAsia="Times New Roman" w:hAnsi="Times New Roman" w:cs="Times New Roman"/>
          <w:szCs w:val="24"/>
        </w:rPr>
        <w:t xml:space="preserve"> prowadzonego w formie umowy o wnoszenie przez pracodawcę składek pracowników do funduszu inwestycyjnego, w którym </w:t>
      </w:r>
      <w:r w:rsidR="001B7196" w:rsidRPr="0080577A">
        <w:rPr>
          <w:rFonts w:ascii="Times New Roman" w:hAnsi="Times New Roman" w:cs="Times New Roman"/>
          <w:szCs w:val="24"/>
        </w:rPr>
        <w:t xml:space="preserve">pracodawca zawarł umowy </w:t>
      </w:r>
      <w:r w:rsidR="006D2F61">
        <w:rPr>
          <w:rFonts w:ascii="Times New Roman" w:hAnsi="Times New Roman" w:cs="Times New Roman"/>
          <w:szCs w:val="24"/>
        </w:rPr>
        <w:br/>
      </w:r>
      <w:r w:rsidR="001B7196" w:rsidRPr="0080577A">
        <w:rPr>
          <w:rFonts w:ascii="Times New Roman" w:hAnsi="Times New Roman" w:cs="Times New Roman"/>
          <w:szCs w:val="24"/>
        </w:rPr>
        <w:t>z różnymi funduszami inwestycyjnymi zarządzanymi przez to samo towarzystwo funduszy inwestycyjnych</w:t>
      </w:r>
      <w:r w:rsidR="004B5898" w:rsidRPr="0080577A">
        <w:rPr>
          <w:rFonts w:ascii="Times New Roman" w:hAnsi="Times New Roman" w:cs="Times New Roman"/>
          <w:szCs w:val="24"/>
        </w:rPr>
        <w:t xml:space="preserve">, fundusze inwestycyjne zarządzające pracowniczym programem emerytalnym tego samego pracodawcy upoważniły zarządzające nimi towarzystwo funduszy inwestycyjnych do sporządzenia i przekazania informacji, o której mowa  w </w:t>
      </w:r>
      <w:hyperlink r:id="rId10" w:history="1">
        <w:r w:rsidR="004B5898" w:rsidRPr="0080577A">
          <w:rPr>
            <w:rFonts w:ascii="Times New Roman" w:hAnsi="Times New Roman" w:cs="Times New Roman"/>
            <w:szCs w:val="24"/>
          </w:rPr>
          <w:t>§ 2</w:t>
        </w:r>
      </w:hyperlink>
      <w:r w:rsidR="004B5898" w:rsidRPr="0080577A">
        <w:rPr>
          <w:rFonts w:ascii="Times New Roman" w:hAnsi="Times New Roman" w:cs="Times New Roman"/>
          <w:szCs w:val="24"/>
        </w:rPr>
        <w:t xml:space="preserve">. W takim przypadku informacja, o której mowa w </w:t>
      </w:r>
      <w:hyperlink r:id="rId11" w:history="1">
        <w:r w:rsidR="004B5898" w:rsidRPr="0080577A">
          <w:rPr>
            <w:rFonts w:ascii="Times New Roman" w:hAnsi="Times New Roman" w:cs="Times New Roman"/>
            <w:szCs w:val="24"/>
          </w:rPr>
          <w:t>§ 2</w:t>
        </w:r>
      </w:hyperlink>
      <w:r w:rsidR="004B5898" w:rsidRPr="0080577A">
        <w:rPr>
          <w:rFonts w:ascii="Times New Roman" w:hAnsi="Times New Roman" w:cs="Times New Roman"/>
          <w:szCs w:val="24"/>
        </w:rPr>
        <w:t>, będzie przedstawiana łącznie przez to towarzystwo, przy czym umowy różnych funduszy z tym samym pracodawcą będą ujmowane w sporządzanej informacji jako jeden pracowniczy program emerytalny. W § 3</w:t>
      </w:r>
      <w:r w:rsidR="004B5898" w:rsidRPr="0080577A">
        <w:rPr>
          <w:rFonts w:ascii="Times New Roman" w:eastAsia="Times New Roman" w:hAnsi="Times New Roman" w:cs="Times New Roman"/>
          <w:szCs w:val="24"/>
        </w:rPr>
        <w:t xml:space="preserve"> w </w:t>
      </w:r>
      <w:r w:rsidR="004B5898" w:rsidRPr="0080577A">
        <w:rPr>
          <w:rFonts w:ascii="Times New Roman" w:hAnsi="Times New Roman" w:cs="Times New Roman"/>
          <w:szCs w:val="24"/>
        </w:rPr>
        <w:t>ust. 3 proponuje się</w:t>
      </w:r>
      <w:r w:rsidR="00F404C1" w:rsidRPr="0080577A">
        <w:rPr>
          <w:rFonts w:ascii="Times New Roman" w:hAnsi="Times New Roman" w:cs="Times New Roman"/>
          <w:szCs w:val="24"/>
        </w:rPr>
        <w:t>,</w:t>
      </w:r>
      <w:r w:rsidR="004B5898" w:rsidRPr="0080577A">
        <w:rPr>
          <w:rFonts w:ascii="Times New Roman" w:hAnsi="Times New Roman" w:cs="Times New Roman"/>
          <w:szCs w:val="24"/>
        </w:rPr>
        <w:t xml:space="preserve"> aby pracowniczy fundusz emerytalny upoważnił zarządzające nim </w:t>
      </w:r>
      <w:r w:rsidR="00A1166A" w:rsidRPr="0080577A">
        <w:rPr>
          <w:rFonts w:ascii="Times New Roman" w:hAnsi="Times New Roman" w:cs="Times New Roman"/>
          <w:szCs w:val="24"/>
        </w:rPr>
        <w:t xml:space="preserve">pracownicze </w:t>
      </w:r>
      <w:r w:rsidR="004B5898" w:rsidRPr="0080577A">
        <w:rPr>
          <w:rFonts w:ascii="Times New Roman" w:hAnsi="Times New Roman" w:cs="Times New Roman"/>
          <w:szCs w:val="24"/>
        </w:rPr>
        <w:t xml:space="preserve">towarzystwo emerytalne do sporządzenia i przekazania informacji, o której mowa w </w:t>
      </w:r>
      <w:hyperlink r:id="rId12" w:history="1">
        <w:r w:rsidR="004B5898" w:rsidRPr="0080577A">
          <w:rPr>
            <w:rFonts w:ascii="Times New Roman" w:hAnsi="Times New Roman" w:cs="Times New Roman"/>
            <w:szCs w:val="24"/>
          </w:rPr>
          <w:t>§ 2</w:t>
        </w:r>
      </w:hyperlink>
      <w:r w:rsidR="004B5898" w:rsidRPr="0080577A">
        <w:rPr>
          <w:rFonts w:ascii="Times New Roman" w:hAnsi="Times New Roman" w:cs="Times New Roman"/>
          <w:szCs w:val="24"/>
        </w:rPr>
        <w:t>.</w:t>
      </w:r>
    </w:p>
    <w:p w14:paraId="735F266B" w14:textId="37E69186" w:rsidR="009413B2" w:rsidRPr="0080577A" w:rsidRDefault="008F1771" w:rsidP="00A626F3">
      <w:pPr>
        <w:pStyle w:val="USTustnpkodeksu"/>
        <w:tabs>
          <w:tab w:val="left" w:pos="70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AB5D70" w:rsidRPr="0080577A">
        <w:rPr>
          <w:rFonts w:ascii="Times New Roman" w:hAnsi="Times New Roman" w:cs="Times New Roman"/>
          <w:szCs w:val="24"/>
        </w:rPr>
        <w:t>W § 4 projektowanego rozporządzenia zaproponowano</w:t>
      </w:r>
      <w:r w:rsidR="0044258F" w:rsidRPr="0080577A">
        <w:rPr>
          <w:rFonts w:ascii="Times New Roman" w:hAnsi="Times New Roman" w:cs="Times New Roman"/>
          <w:szCs w:val="24"/>
        </w:rPr>
        <w:t xml:space="preserve"> zmianę sposobu przekazywani</w:t>
      </w:r>
      <w:r w:rsidR="00A82123" w:rsidRPr="0080577A">
        <w:rPr>
          <w:rFonts w:ascii="Times New Roman" w:hAnsi="Times New Roman" w:cs="Times New Roman"/>
          <w:szCs w:val="24"/>
        </w:rPr>
        <w:t>a</w:t>
      </w:r>
      <w:r w:rsidR="0044258F" w:rsidRPr="0080577A">
        <w:rPr>
          <w:rFonts w:ascii="Times New Roman" w:hAnsi="Times New Roman" w:cs="Times New Roman"/>
          <w:szCs w:val="24"/>
        </w:rPr>
        <w:t xml:space="preserve"> informacji. Dotychczas  roczna informacja dotycząca realizacji prowadzonego programu</w:t>
      </w:r>
      <w:r w:rsidR="001B31AA" w:rsidRPr="0080577A">
        <w:rPr>
          <w:rFonts w:ascii="Times New Roman" w:hAnsi="Times New Roman" w:cs="Times New Roman"/>
          <w:szCs w:val="24"/>
        </w:rPr>
        <w:t xml:space="preserve"> była </w:t>
      </w:r>
      <w:r w:rsidR="0044258F" w:rsidRPr="0080577A">
        <w:rPr>
          <w:rFonts w:ascii="Times New Roman" w:hAnsi="Times New Roman" w:cs="Times New Roman"/>
          <w:szCs w:val="24"/>
        </w:rPr>
        <w:t xml:space="preserve"> przekazywana przez pracodawców </w:t>
      </w:r>
      <w:r w:rsidR="001B31AA" w:rsidRPr="0080577A">
        <w:rPr>
          <w:rFonts w:ascii="Times New Roman" w:hAnsi="Times New Roman" w:cs="Times New Roman"/>
          <w:szCs w:val="24"/>
        </w:rPr>
        <w:t xml:space="preserve">do organu nadzoru </w:t>
      </w:r>
      <w:r w:rsidR="0044258F" w:rsidRPr="0080577A">
        <w:rPr>
          <w:rFonts w:ascii="Times New Roman" w:hAnsi="Times New Roman" w:cs="Times New Roman"/>
          <w:szCs w:val="24"/>
        </w:rPr>
        <w:t>listem poleconym.</w:t>
      </w:r>
      <w:r w:rsidR="00A626F3">
        <w:rPr>
          <w:rFonts w:ascii="Times New Roman" w:hAnsi="Times New Roman" w:cs="Times New Roman"/>
          <w:szCs w:val="24"/>
        </w:rPr>
        <w:t xml:space="preserve"> </w:t>
      </w:r>
      <w:r w:rsidR="001B31AA" w:rsidRPr="0080577A">
        <w:rPr>
          <w:rFonts w:ascii="Times New Roman" w:hAnsi="Times New Roman" w:cs="Times New Roman"/>
          <w:szCs w:val="24"/>
        </w:rPr>
        <w:t>W projektowanym rozporządzeniu proponuje się</w:t>
      </w:r>
      <w:r w:rsidR="00A82123" w:rsidRPr="0080577A">
        <w:rPr>
          <w:rFonts w:ascii="Times New Roman" w:hAnsi="Times New Roman" w:cs="Times New Roman"/>
          <w:szCs w:val="24"/>
        </w:rPr>
        <w:t>,</w:t>
      </w:r>
      <w:r w:rsidR="001B31AA" w:rsidRPr="0080577A">
        <w:rPr>
          <w:rFonts w:ascii="Times New Roman" w:hAnsi="Times New Roman" w:cs="Times New Roman"/>
          <w:szCs w:val="24"/>
        </w:rPr>
        <w:t xml:space="preserve"> aby informacja była przekazywana do organu nadzoru w postaci elektronicznej za pomocą systemu teleinformatycznego udostępnionego przez organ nadzoru w formacie danych zgodnym z formatem danych systemu teleinformatycznego organu nadzoru. Zmiana ta usprawni i ułatwi zarządzającym</w:t>
      </w:r>
      <w:r w:rsidR="009413B2" w:rsidRPr="0080577A">
        <w:rPr>
          <w:rFonts w:ascii="Times New Roman" w:hAnsi="Times New Roman" w:cs="Times New Roman"/>
          <w:szCs w:val="24"/>
        </w:rPr>
        <w:t xml:space="preserve"> </w:t>
      </w:r>
      <w:r w:rsidR="001B31AA" w:rsidRPr="0080577A">
        <w:rPr>
          <w:rFonts w:ascii="Times New Roman" w:hAnsi="Times New Roman" w:cs="Times New Roman"/>
          <w:szCs w:val="24"/>
        </w:rPr>
        <w:t>przekazywanie informacji</w:t>
      </w:r>
      <w:r w:rsidR="009413B2" w:rsidRPr="0080577A">
        <w:rPr>
          <w:rFonts w:ascii="Times New Roman" w:hAnsi="Times New Roman" w:cs="Times New Roman"/>
          <w:szCs w:val="24"/>
        </w:rPr>
        <w:t xml:space="preserve"> do organu nadzoru.</w:t>
      </w:r>
    </w:p>
    <w:p w14:paraId="415B2EE3" w14:textId="0572ABB5" w:rsidR="004B5898" w:rsidRPr="0080577A" w:rsidRDefault="008F1771" w:rsidP="008F1771">
      <w:pPr>
        <w:pStyle w:val="USTustnpkodeksu"/>
        <w:tabs>
          <w:tab w:val="left" w:pos="70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4B5898" w:rsidRPr="0080577A">
        <w:rPr>
          <w:rFonts w:ascii="Times New Roman" w:hAnsi="Times New Roman" w:cs="Times New Roman"/>
          <w:szCs w:val="24"/>
        </w:rPr>
        <w:t>W §</w:t>
      </w:r>
      <w:r w:rsidR="00D74DB6" w:rsidRPr="0080577A">
        <w:rPr>
          <w:rFonts w:ascii="Times New Roman" w:hAnsi="Times New Roman" w:cs="Times New Roman"/>
          <w:szCs w:val="24"/>
        </w:rPr>
        <w:t xml:space="preserve"> </w:t>
      </w:r>
      <w:r w:rsidR="00AB5D70" w:rsidRPr="0080577A">
        <w:rPr>
          <w:rFonts w:ascii="Times New Roman" w:hAnsi="Times New Roman" w:cs="Times New Roman"/>
          <w:szCs w:val="24"/>
        </w:rPr>
        <w:t>5</w:t>
      </w:r>
      <w:r w:rsidR="004B5898" w:rsidRPr="0080577A">
        <w:rPr>
          <w:rFonts w:ascii="Times New Roman" w:hAnsi="Times New Roman" w:cs="Times New Roman"/>
          <w:szCs w:val="24"/>
        </w:rPr>
        <w:t xml:space="preserve"> </w:t>
      </w:r>
      <w:r w:rsidR="00BF35F3" w:rsidRPr="0080577A">
        <w:rPr>
          <w:rFonts w:ascii="Times New Roman" w:hAnsi="Times New Roman" w:cs="Times New Roman"/>
          <w:szCs w:val="24"/>
        </w:rPr>
        <w:t xml:space="preserve">projektowanego rozporządzenia </w:t>
      </w:r>
      <w:r w:rsidR="004B5898" w:rsidRPr="0080577A">
        <w:rPr>
          <w:rFonts w:ascii="Times New Roman" w:hAnsi="Times New Roman" w:cs="Times New Roman"/>
          <w:szCs w:val="24"/>
        </w:rPr>
        <w:t>określono, że</w:t>
      </w:r>
      <w:r w:rsidR="0058279A" w:rsidRPr="0080577A">
        <w:rPr>
          <w:rFonts w:ascii="Times New Roman" w:hAnsi="Times New Roman" w:cs="Times New Roman"/>
          <w:szCs w:val="24"/>
        </w:rPr>
        <w:t xml:space="preserve"> roczna informacja</w:t>
      </w:r>
      <w:r w:rsidR="00BF35F3" w:rsidRPr="0080577A">
        <w:rPr>
          <w:rFonts w:ascii="Times New Roman" w:hAnsi="Times New Roman" w:cs="Times New Roman"/>
          <w:szCs w:val="24"/>
        </w:rPr>
        <w:t xml:space="preserve"> </w:t>
      </w:r>
      <w:r w:rsidR="00B507D3">
        <w:rPr>
          <w:rFonts w:ascii="Times New Roman" w:hAnsi="Times New Roman" w:cs="Times New Roman"/>
          <w:szCs w:val="24"/>
        </w:rPr>
        <w:t xml:space="preserve">zarządzającego </w:t>
      </w:r>
      <w:r w:rsidR="00BF35F3" w:rsidRPr="0080577A">
        <w:rPr>
          <w:rFonts w:ascii="Times New Roman" w:hAnsi="Times New Roman" w:cs="Times New Roman"/>
          <w:szCs w:val="24"/>
        </w:rPr>
        <w:t>o zarządzanych PPE</w:t>
      </w:r>
      <w:r w:rsidR="0058279A" w:rsidRPr="0080577A">
        <w:rPr>
          <w:rFonts w:ascii="Times New Roman" w:hAnsi="Times New Roman" w:cs="Times New Roman"/>
          <w:szCs w:val="24"/>
        </w:rPr>
        <w:t xml:space="preserve"> spor</w:t>
      </w:r>
      <w:r w:rsidR="00AB5D70" w:rsidRPr="0080577A">
        <w:rPr>
          <w:rFonts w:ascii="Times New Roman" w:hAnsi="Times New Roman" w:cs="Times New Roman"/>
          <w:szCs w:val="24"/>
        </w:rPr>
        <w:t>ządzana bę</w:t>
      </w:r>
      <w:r w:rsidR="0058279A" w:rsidRPr="0080577A">
        <w:rPr>
          <w:rFonts w:ascii="Times New Roman" w:hAnsi="Times New Roman" w:cs="Times New Roman"/>
          <w:szCs w:val="24"/>
        </w:rPr>
        <w:t>dzie</w:t>
      </w:r>
      <w:r w:rsidR="00BF35F3" w:rsidRPr="0080577A">
        <w:rPr>
          <w:rFonts w:ascii="Times New Roman" w:hAnsi="Times New Roman" w:cs="Times New Roman"/>
          <w:szCs w:val="24"/>
        </w:rPr>
        <w:t xml:space="preserve"> po raz pierwszy za okres od dnia 1 stycznia 2022 r. do dnia 31 grudnia 2022 r.</w:t>
      </w:r>
    </w:p>
    <w:p w14:paraId="6ED1A8FA" w14:textId="7DED4302" w:rsidR="007A5931" w:rsidRPr="0080577A" w:rsidRDefault="009413B2" w:rsidP="00EB59E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80577A">
        <w:rPr>
          <w:rFonts w:ascii="Times New Roman" w:hAnsi="Times New Roman" w:cs="Times New Roman"/>
          <w:sz w:val="24"/>
          <w:szCs w:val="24"/>
        </w:rPr>
        <w:t xml:space="preserve">        </w:t>
      </w:r>
      <w:r w:rsidR="008F1771">
        <w:rPr>
          <w:rFonts w:ascii="Times New Roman" w:hAnsi="Times New Roman" w:cs="Times New Roman"/>
          <w:sz w:val="24"/>
          <w:szCs w:val="24"/>
        </w:rPr>
        <w:t xml:space="preserve">   </w:t>
      </w:r>
      <w:r w:rsidR="00BC058D" w:rsidRPr="00BC058D">
        <w:rPr>
          <w:rFonts w:ascii="Times New Roman" w:hAnsi="Times New Roman" w:cs="Times New Roman"/>
          <w:sz w:val="24"/>
          <w:szCs w:val="24"/>
        </w:rPr>
        <w:t>W § 6 określono, że wzór r</w:t>
      </w:r>
      <w:r w:rsidR="00BB5C15">
        <w:rPr>
          <w:rFonts w:ascii="Times New Roman" w:hAnsi="Times New Roman" w:cs="Times New Roman"/>
          <w:sz w:val="24"/>
          <w:szCs w:val="24"/>
        </w:rPr>
        <w:t>ocznej informacji</w:t>
      </w:r>
      <w:r w:rsidR="00BC058D" w:rsidRPr="00BC058D">
        <w:rPr>
          <w:rFonts w:ascii="Times New Roman" w:hAnsi="Times New Roman" w:cs="Times New Roman"/>
          <w:sz w:val="24"/>
          <w:szCs w:val="24"/>
        </w:rPr>
        <w:t xml:space="preserve"> dotyczącej realizacji pracowniczego programu emerytalnego przekazywanej do organu nadzoru </w:t>
      </w:r>
      <w:r w:rsidR="00BC058D">
        <w:rPr>
          <w:rFonts w:ascii="Times New Roman" w:hAnsi="Times New Roman" w:cs="Times New Roman"/>
          <w:sz w:val="24"/>
          <w:szCs w:val="24"/>
        </w:rPr>
        <w:t>zostanie określony w</w:t>
      </w:r>
      <w:r w:rsidR="00BC058D" w:rsidRPr="00BC058D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BC058D">
        <w:rPr>
          <w:rFonts w:ascii="Times New Roman" w:hAnsi="Times New Roman" w:cs="Times New Roman"/>
          <w:sz w:val="24"/>
          <w:szCs w:val="24"/>
        </w:rPr>
        <w:t>u</w:t>
      </w:r>
      <w:r w:rsidR="00BC058D" w:rsidRPr="00BC058D">
        <w:rPr>
          <w:rFonts w:ascii="Times New Roman" w:hAnsi="Times New Roman" w:cs="Times New Roman"/>
          <w:sz w:val="24"/>
          <w:szCs w:val="24"/>
        </w:rPr>
        <w:t xml:space="preserve"> do rozporządzenia</w:t>
      </w:r>
      <w:r w:rsidR="00BB5C15">
        <w:t>.</w:t>
      </w:r>
    </w:p>
    <w:p w14:paraId="06470015" w14:textId="41936E3B" w:rsidR="009413B2" w:rsidRPr="0080577A" w:rsidRDefault="009413B2" w:rsidP="004F3895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7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Jednocześnie należy wskazać, że nie ma potrzeby zawarcia w projektowanym rozporządzeniu przepisów przejściowych z uwagi na to, że </w:t>
      </w:r>
      <w:r w:rsidR="007A5931" w:rsidRPr="008057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obowiązek </w:t>
      </w:r>
      <w:r w:rsidR="00EC346C" w:rsidRPr="008057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przekazania przez pracodawców rocznej informacji dotyczącej realizacji prowadzonego pracowniczego programu emerytalnego za okres od dnia 1 stycznia 2021 do dnia 31 grudnia 2021 r. powinien być już zrealizowany, gdyż informację t</w:t>
      </w:r>
      <w:r w:rsidR="00834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ę</w:t>
      </w:r>
      <w:r w:rsidR="00EC346C" w:rsidRPr="008057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pracodawcy</w:t>
      </w:r>
      <w:r w:rsidR="007A5931" w:rsidRPr="008057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B507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byli obowiązani</w:t>
      </w:r>
      <w:r w:rsidR="00A82123" w:rsidRPr="008057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A5931" w:rsidRPr="008057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złożyć do dnia 31 marca 2022</w:t>
      </w:r>
      <w:r w:rsidR="00CD37C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A5931" w:rsidRPr="008057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r. </w:t>
      </w:r>
    </w:p>
    <w:p w14:paraId="4AD1D9AC" w14:textId="6C954FA8" w:rsidR="007A5931" w:rsidRPr="0080577A" w:rsidRDefault="008F1771" w:rsidP="008F1771">
      <w:pPr>
        <w:pStyle w:val="ARTartustawynprozporzdzenia"/>
        <w:tabs>
          <w:tab w:val="left" w:pos="567"/>
          <w:tab w:val="left" w:pos="709"/>
        </w:tabs>
        <w:spacing w:befor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BC058D">
        <w:rPr>
          <w:rFonts w:ascii="Times New Roman" w:hAnsi="Times New Roman" w:cs="Times New Roman"/>
          <w:szCs w:val="24"/>
        </w:rPr>
        <w:t xml:space="preserve">W § </w:t>
      </w:r>
      <w:r w:rsidR="006B7FA3">
        <w:rPr>
          <w:rFonts w:ascii="Times New Roman" w:hAnsi="Times New Roman" w:cs="Times New Roman"/>
          <w:szCs w:val="24"/>
        </w:rPr>
        <w:t>7</w:t>
      </w:r>
      <w:r w:rsidR="006B7FA3" w:rsidRPr="0080577A">
        <w:rPr>
          <w:rFonts w:ascii="Times New Roman" w:hAnsi="Times New Roman" w:cs="Times New Roman"/>
          <w:szCs w:val="24"/>
        </w:rPr>
        <w:t xml:space="preserve"> </w:t>
      </w:r>
      <w:r w:rsidR="00BC058D">
        <w:rPr>
          <w:rFonts w:ascii="Times New Roman" w:hAnsi="Times New Roman" w:cs="Times New Roman"/>
          <w:szCs w:val="24"/>
        </w:rPr>
        <w:t>zaproponowano</w:t>
      </w:r>
      <w:r w:rsidR="004B49C3" w:rsidRPr="0080577A">
        <w:rPr>
          <w:rFonts w:ascii="Times New Roman" w:hAnsi="Times New Roman" w:cs="Times New Roman"/>
          <w:szCs w:val="24"/>
        </w:rPr>
        <w:t xml:space="preserve">, aby projektowane rozporządzenie weszło w życie </w:t>
      </w:r>
      <w:r w:rsidR="007A5931" w:rsidRPr="0080577A">
        <w:rPr>
          <w:rFonts w:ascii="Times New Roman" w:hAnsi="Times New Roman" w:cs="Times New Roman"/>
          <w:szCs w:val="24"/>
        </w:rPr>
        <w:t>z dniem</w:t>
      </w:r>
      <w:r w:rsidR="007F5CF2">
        <w:rPr>
          <w:rFonts w:ascii="Times New Roman" w:hAnsi="Times New Roman" w:cs="Times New Roman"/>
          <w:szCs w:val="24"/>
        </w:rPr>
        <w:t xml:space="preserve"> </w:t>
      </w:r>
      <w:r w:rsidR="006D2F61">
        <w:rPr>
          <w:rFonts w:ascii="Times New Roman" w:hAnsi="Times New Roman" w:cs="Times New Roman"/>
          <w:szCs w:val="24"/>
        </w:rPr>
        <w:br/>
      </w:r>
      <w:r w:rsidR="007A5931" w:rsidRPr="0080577A">
        <w:rPr>
          <w:rFonts w:ascii="Times New Roman" w:hAnsi="Times New Roman" w:cs="Times New Roman"/>
          <w:szCs w:val="24"/>
        </w:rPr>
        <w:t xml:space="preserve">1 stycznia 2023 r. </w:t>
      </w:r>
    </w:p>
    <w:p w14:paraId="5C39A221" w14:textId="0271E7F0" w:rsidR="004B49C3" w:rsidRPr="0080577A" w:rsidRDefault="004B49C3" w:rsidP="0080577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>W ocenie projektodawcy projekt rozporządzenia nie jest sprzeczny z prawem Unii Europejskiej i nie podlega obowiązkowi przedstawienia właściwym instytucjom i organom Unii Europejskiej.</w:t>
      </w:r>
    </w:p>
    <w:p w14:paraId="2A0DB304" w14:textId="77777777" w:rsidR="004B49C3" w:rsidRPr="0080577A" w:rsidRDefault="004B49C3" w:rsidP="008057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77A">
        <w:rPr>
          <w:rFonts w:ascii="Times New Roman" w:eastAsia="Calibri" w:hAnsi="Times New Roman" w:cs="Times New Roman"/>
          <w:sz w:val="24"/>
          <w:szCs w:val="24"/>
        </w:rPr>
        <w:t>Projekt rozporządzenia nie zawiera norm technicznych w rozumieniu przepisów rozporządzenia Rady Ministrów z dnia 23 grudnia 2002 r. w sprawie sposobu funkcjonowania krajowego systemu notyfikacji norm i aktów prawnych (Dz. U. poz. 2039, z późn. zm.).</w:t>
      </w:r>
    </w:p>
    <w:p w14:paraId="6A9970ED" w14:textId="6734673E" w:rsidR="004B49C3" w:rsidRPr="0080577A" w:rsidRDefault="004B49C3" w:rsidP="008057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Zgodnie z art. 5 ustawy z dnia 7 lipca 2005 r. o działalności lobbingowej w procesie stanowienia prawa (Dz. U. z 2017 r. poz. 248) oraz § 52 ust. 1 uchwały nr 190 Rady Ministrów z dnia 29 października 2013 r. </w:t>
      </w:r>
      <w:r w:rsidRPr="0080577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Regulamin pracy Rady Ministrów </w:t>
      </w:r>
      <w:r w:rsidR="006B7FA3" w:rsidRPr="006B7FA3">
        <w:rPr>
          <w:rFonts w:ascii="Times New Roman" w:eastAsiaTheme="minorEastAsia" w:hAnsi="Times New Roman" w:cs="Times New Roman"/>
          <w:sz w:val="24"/>
          <w:szCs w:val="24"/>
          <w:lang w:eastAsia="pl-PL"/>
        </w:rPr>
        <w:t>(M.</w:t>
      </w:r>
      <w:r w:rsidR="0065688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6B7FA3" w:rsidRPr="006B7FA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P. z 2022 r. poz. 348) </w:t>
      </w:r>
      <w:r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projekt zosta</w:t>
      </w:r>
      <w:r w:rsidR="007A5931"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>nie</w:t>
      </w:r>
      <w:r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zamieszczony w Biuletynie Informacji Publicz</w:t>
      </w:r>
      <w:r w:rsidR="007F5CF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nej Ministerstwa Rodziny </w:t>
      </w:r>
      <w:r w:rsidRPr="0080577A">
        <w:rPr>
          <w:rFonts w:ascii="Times New Roman" w:eastAsiaTheme="minorEastAsia" w:hAnsi="Times New Roman" w:cs="Times New Roman"/>
          <w:sz w:val="24"/>
          <w:szCs w:val="24"/>
          <w:lang w:eastAsia="pl-PL"/>
        </w:rPr>
        <w:t>i Polityki Społecznej oraz na stronie podmiotowej Rządowego Centrum Legislacji, w serwisie Rządowy Proces Legislacyjny z dniem skierowania do uzgodnień i konsultacji publicznych</w:t>
      </w:r>
      <w:r w:rsidRPr="0080577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B8E1116" w14:textId="77777777" w:rsidR="004B49C3" w:rsidRPr="0080577A" w:rsidRDefault="004B49C3" w:rsidP="008057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7A">
        <w:rPr>
          <w:rFonts w:ascii="Times New Roman" w:hAnsi="Times New Roman" w:cs="Times New Roman"/>
          <w:sz w:val="24"/>
          <w:szCs w:val="24"/>
        </w:rPr>
        <w:t>Rozporządzenie nie wpływa na sytuację ekonomiczną i społeczną rodziny, a także osób niepełnosprawnych oraz osób starszych.</w:t>
      </w:r>
    </w:p>
    <w:p w14:paraId="34323C6E" w14:textId="2EF6014C" w:rsidR="004B49C3" w:rsidRPr="00C63B7C" w:rsidRDefault="004B49C3" w:rsidP="008057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B7C">
        <w:rPr>
          <w:rFonts w:ascii="Times New Roman" w:hAnsi="Times New Roman" w:cs="Times New Roman"/>
          <w:sz w:val="24"/>
          <w:szCs w:val="24"/>
        </w:rPr>
        <w:t xml:space="preserve">Zgodnie z § 27 ust. 4 uchwały nr 190 Rady Ministrów z dnia 29 października 2013 r. </w:t>
      </w:r>
      <w:r w:rsidRPr="00C63B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Pr="00C63B7C">
        <w:rPr>
          <w:rFonts w:ascii="Times New Roman" w:hAnsi="Times New Roman" w:cs="Times New Roman"/>
          <w:sz w:val="24"/>
          <w:szCs w:val="24"/>
        </w:rPr>
        <w:t>Regulamin pracy Rady Ministrów projekt nie podlega opinii, dokonani</w:t>
      </w:r>
      <w:r w:rsidR="00834819">
        <w:rPr>
          <w:rFonts w:ascii="Times New Roman" w:hAnsi="Times New Roman" w:cs="Times New Roman"/>
          <w:sz w:val="24"/>
          <w:szCs w:val="24"/>
        </w:rPr>
        <w:t>a</w:t>
      </w:r>
      <w:r w:rsidRPr="00C63B7C">
        <w:rPr>
          <w:rFonts w:ascii="Times New Roman" w:hAnsi="Times New Roman" w:cs="Times New Roman"/>
          <w:sz w:val="24"/>
          <w:szCs w:val="24"/>
        </w:rPr>
        <w:t xml:space="preserve"> konsultacji oraz uzgodnienia z właściwy</w:t>
      </w:r>
      <w:r w:rsidR="007F5CF2">
        <w:rPr>
          <w:rFonts w:ascii="Times New Roman" w:hAnsi="Times New Roman" w:cs="Times New Roman"/>
          <w:sz w:val="24"/>
          <w:szCs w:val="24"/>
        </w:rPr>
        <w:t xml:space="preserve">mi organami Unii Europejskiej, </w:t>
      </w:r>
      <w:r w:rsidRPr="00C63B7C">
        <w:rPr>
          <w:rFonts w:ascii="Times New Roman" w:hAnsi="Times New Roman" w:cs="Times New Roman"/>
          <w:sz w:val="24"/>
          <w:szCs w:val="24"/>
        </w:rPr>
        <w:t>w tym</w:t>
      </w:r>
      <w:r w:rsidR="00AD7AF8">
        <w:rPr>
          <w:rFonts w:ascii="Times New Roman" w:hAnsi="Times New Roman" w:cs="Times New Roman"/>
          <w:sz w:val="24"/>
          <w:szCs w:val="24"/>
        </w:rPr>
        <w:t xml:space="preserve"> </w:t>
      </w:r>
      <w:r w:rsidRPr="00C63B7C">
        <w:rPr>
          <w:rFonts w:ascii="Times New Roman" w:hAnsi="Times New Roman" w:cs="Times New Roman"/>
          <w:sz w:val="24"/>
          <w:szCs w:val="24"/>
        </w:rPr>
        <w:t>z Europejskim Bankiem Centralnym.</w:t>
      </w:r>
    </w:p>
    <w:p w14:paraId="025AEEDA" w14:textId="77777777" w:rsidR="00C63B7C" w:rsidRPr="00C63B7C" w:rsidRDefault="00C63B7C" w:rsidP="00C63B7C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7C">
        <w:rPr>
          <w:rFonts w:ascii="Times New Roman" w:hAnsi="Times New Roman" w:cs="Times New Roman"/>
          <w:sz w:val="24"/>
          <w:szCs w:val="24"/>
        </w:rPr>
        <w:t>Nie ma możliwości podjęcia alternatywnych w stosunku do projektowanego rozporządzenia rozwiązań umożliwiających osiągnięcie zamierzonego celu.</w:t>
      </w:r>
    </w:p>
    <w:p w14:paraId="7589D74A" w14:textId="77777777" w:rsidR="00C63B7C" w:rsidRPr="00C63B7C" w:rsidRDefault="00C63B7C" w:rsidP="00C63B7C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B7C">
        <w:rPr>
          <w:rFonts w:ascii="Times New Roman" w:hAnsi="Times New Roman" w:cs="Times New Roman"/>
          <w:sz w:val="24"/>
          <w:szCs w:val="24"/>
        </w:rPr>
        <w:t>Projektowane przepisy nie stwarzają zagrożeń korupcyjnych.</w:t>
      </w:r>
    </w:p>
    <w:p w14:paraId="2A365B57" w14:textId="77777777" w:rsidR="00C63B7C" w:rsidRPr="0080577A" w:rsidRDefault="00C63B7C" w:rsidP="0080577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3B7C" w:rsidRPr="0080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89346" w16cex:dateUtc="2022-06-06T12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E91470" w16cid:durableId="264AFE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68D21" w14:textId="77777777" w:rsidR="004877FF" w:rsidRDefault="004877FF" w:rsidP="004B49C3">
      <w:pPr>
        <w:spacing w:after="0" w:line="240" w:lineRule="auto"/>
      </w:pPr>
      <w:r>
        <w:separator/>
      </w:r>
    </w:p>
  </w:endnote>
  <w:endnote w:type="continuationSeparator" w:id="0">
    <w:p w14:paraId="657C734B" w14:textId="77777777" w:rsidR="004877FF" w:rsidRDefault="004877FF" w:rsidP="004B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0502D" w14:textId="77777777" w:rsidR="004877FF" w:rsidRDefault="004877FF" w:rsidP="004B49C3">
      <w:pPr>
        <w:spacing w:after="0" w:line="240" w:lineRule="auto"/>
      </w:pPr>
      <w:r>
        <w:separator/>
      </w:r>
    </w:p>
  </w:footnote>
  <w:footnote w:type="continuationSeparator" w:id="0">
    <w:p w14:paraId="57A32E49" w14:textId="77777777" w:rsidR="004877FF" w:rsidRDefault="004877FF" w:rsidP="004B4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7135B"/>
    <w:multiLevelType w:val="hybridMultilevel"/>
    <w:tmpl w:val="377E3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43BFB"/>
    <w:multiLevelType w:val="hybridMultilevel"/>
    <w:tmpl w:val="740C8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C3"/>
    <w:rsid w:val="00007428"/>
    <w:rsid w:val="00014DC4"/>
    <w:rsid w:val="0002159C"/>
    <w:rsid w:val="0003076B"/>
    <w:rsid w:val="00036021"/>
    <w:rsid w:val="0006127E"/>
    <w:rsid w:val="000A2CC9"/>
    <w:rsid w:val="000B20BB"/>
    <w:rsid w:val="000B22CA"/>
    <w:rsid w:val="000B3CC3"/>
    <w:rsid w:val="000B4F8D"/>
    <w:rsid w:val="000E5E35"/>
    <w:rsid w:val="00107DC9"/>
    <w:rsid w:val="00112705"/>
    <w:rsid w:val="00133025"/>
    <w:rsid w:val="001437EA"/>
    <w:rsid w:val="00150BD6"/>
    <w:rsid w:val="00152816"/>
    <w:rsid w:val="00152FE0"/>
    <w:rsid w:val="0016387B"/>
    <w:rsid w:val="00165180"/>
    <w:rsid w:val="00185A60"/>
    <w:rsid w:val="001A0AEE"/>
    <w:rsid w:val="001B31AA"/>
    <w:rsid w:val="001B7196"/>
    <w:rsid w:val="001E427A"/>
    <w:rsid w:val="00231AE6"/>
    <w:rsid w:val="002424FE"/>
    <w:rsid w:val="00250AC9"/>
    <w:rsid w:val="002706D6"/>
    <w:rsid w:val="00295D00"/>
    <w:rsid w:val="00296B60"/>
    <w:rsid w:val="002A046C"/>
    <w:rsid w:val="002A5196"/>
    <w:rsid w:val="002F27E1"/>
    <w:rsid w:val="003104DF"/>
    <w:rsid w:val="00337385"/>
    <w:rsid w:val="00340191"/>
    <w:rsid w:val="00354374"/>
    <w:rsid w:val="00381815"/>
    <w:rsid w:val="00411DAC"/>
    <w:rsid w:val="00413107"/>
    <w:rsid w:val="00432AEF"/>
    <w:rsid w:val="0044258F"/>
    <w:rsid w:val="0044735E"/>
    <w:rsid w:val="004877FF"/>
    <w:rsid w:val="00497457"/>
    <w:rsid w:val="004B49C3"/>
    <w:rsid w:val="004B5898"/>
    <w:rsid w:val="004F3895"/>
    <w:rsid w:val="00534080"/>
    <w:rsid w:val="005557CF"/>
    <w:rsid w:val="00572163"/>
    <w:rsid w:val="0058279A"/>
    <w:rsid w:val="00594770"/>
    <w:rsid w:val="005A6C50"/>
    <w:rsid w:val="005B0F1B"/>
    <w:rsid w:val="005C35D2"/>
    <w:rsid w:val="005D6997"/>
    <w:rsid w:val="005E2B59"/>
    <w:rsid w:val="005F4849"/>
    <w:rsid w:val="00651687"/>
    <w:rsid w:val="0065688A"/>
    <w:rsid w:val="00673DA9"/>
    <w:rsid w:val="00685FDA"/>
    <w:rsid w:val="00696A98"/>
    <w:rsid w:val="006B7FA3"/>
    <w:rsid w:val="006C09C3"/>
    <w:rsid w:val="006D2F61"/>
    <w:rsid w:val="006E5CD3"/>
    <w:rsid w:val="006F7542"/>
    <w:rsid w:val="0070231D"/>
    <w:rsid w:val="00706F60"/>
    <w:rsid w:val="007253C8"/>
    <w:rsid w:val="00727724"/>
    <w:rsid w:val="00791208"/>
    <w:rsid w:val="007A5931"/>
    <w:rsid w:val="007B2F2B"/>
    <w:rsid w:val="007B3CC5"/>
    <w:rsid w:val="007F0E12"/>
    <w:rsid w:val="007F4AEB"/>
    <w:rsid w:val="007F5CF2"/>
    <w:rsid w:val="0080577A"/>
    <w:rsid w:val="00805EF9"/>
    <w:rsid w:val="00810EB1"/>
    <w:rsid w:val="00813693"/>
    <w:rsid w:val="00825AA0"/>
    <w:rsid w:val="00834819"/>
    <w:rsid w:val="00854DAD"/>
    <w:rsid w:val="008657EC"/>
    <w:rsid w:val="0086734C"/>
    <w:rsid w:val="00892C6A"/>
    <w:rsid w:val="008F1771"/>
    <w:rsid w:val="00903062"/>
    <w:rsid w:val="009413B2"/>
    <w:rsid w:val="00945636"/>
    <w:rsid w:val="009627B7"/>
    <w:rsid w:val="00971743"/>
    <w:rsid w:val="00976FEA"/>
    <w:rsid w:val="00977B47"/>
    <w:rsid w:val="009A0643"/>
    <w:rsid w:val="009A46CE"/>
    <w:rsid w:val="009D20C1"/>
    <w:rsid w:val="00A05187"/>
    <w:rsid w:val="00A1166A"/>
    <w:rsid w:val="00A12081"/>
    <w:rsid w:val="00A20D99"/>
    <w:rsid w:val="00A5101C"/>
    <w:rsid w:val="00A626F3"/>
    <w:rsid w:val="00A63E51"/>
    <w:rsid w:val="00A711B9"/>
    <w:rsid w:val="00A82123"/>
    <w:rsid w:val="00A8598E"/>
    <w:rsid w:val="00AB5D70"/>
    <w:rsid w:val="00AC5CB1"/>
    <w:rsid w:val="00AC7DCE"/>
    <w:rsid w:val="00AD0D3C"/>
    <w:rsid w:val="00AD7AF8"/>
    <w:rsid w:val="00B02384"/>
    <w:rsid w:val="00B036EF"/>
    <w:rsid w:val="00B15285"/>
    <w:rsid w:val="00B507D3"/>
    <w:rsid w:val="00B51303"/>
    <w:rsid w:val="00B77DAF"/>
    <w:rsid w:val="00B82DFF"/>
    <w:rsid w:val="00B84160"/>
    <w:rsid w:val="00B869B9"/>
    <w:rsid w:val="00B96F70"/>
    <w:rsid w:val="00BB5C15"/>
    <w:rsid w:val="00BC058D"/>
    <w:rsid w:val="00BF35F3"/>
    <w:rsid w:val="00C244B3"/>
    <w:rsid w:val="00C63B7C"/>
    <w:rsid w:val="00CA4A9E"/>
    <w:rsid w:val="00CD37C3"/>
    <w:rsid w:val="00D069A7"/>
    <w:rsid w:val="00D258B6"/>
    <w:rsid w:val="00D331B4"/>
    <w:rsid w:val="00D6028F"/>
    <w:rsid w:val="00D74DB6"/>
    <w:rsid w:val="00D777B8"/>
    <w:rsid w:val="00DB3297"/>
    <w:rsid w:val="00DD1C28"/>
    <w:rsid w:val="00E01B7F"/>
    <w:rsid w:val="00E46223"/>
    <w:rsid w:val="00E46F5B"/>
    <w:rsid w:val="00E60152"/>
    <w:rsid w:val="00E77268"/>
    <w:rsid w:val="00E8670F"/>
    <w:rsid w:val="00EB59EA"/>
    <w:rsid w:val="00EC346C"/>
    <w:rsid w:val="00ED008A"/>
    <w:rsid w:val="00F404C1"/>
    <w:rsid w:val="00F54F10"/>
    <w:rsid w:val="00F9266D"/>
    <w:rsid w:val="00F92C38"/>
    <w:rsid w:val="00FA17AE"/>
    <w:rsid w:val="00FB0B87"/>
    <w:rsid w:val="00FB2521"/>
    <w:rsid w:val="00FB7FDD"/>
    <w:rsid w:val="00F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A89A"/>
  <w15:chartTrackingRefBased/>
  <w15:docId w15:val="{D80B2432-1CE0-48D3-AC34-745C5598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413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4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49C3"/>
    <w:rPr>
      <w:sz w:val="20"/>
      <w:szCs w:val="20"/>
    </w:rPr>
  </w:style>
  <w:style w:type="character" w:styleId="Odwoanieprzypisudolnego">
    <w:name w:val="footnote reference"/>
    <w:semiHidden/>
    <w:rsid w:val="004B49C3"/>
    <w:rPr>
      <w:rFonts w:cs="Times New Roman"/>
      <w:vertAlign w:val="superscript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4B49C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B49C3"/>
    <w:rPr>
      <w:sz w:val="16"/>
      <w:szCs w:val="16"/>
    </w:rPr>
  </w:style>
  <w:style w:type="paragraph" w:customStyle="1" w:styleId="ODNONIKtreodnonika">
    <w:name w:val="ODNOŚNIK – treść odnośnika"/>
    <w:uiPriority w:val="24"/>
    <w:qFormat/>
    <w:rsid w:val="004B49C3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4B49C3"/>
    <w:rPr>
      <w:vanish w:val="0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9C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49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49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49C3"/>
    <w:rPr>
      <w:vertAlign w:val="superscript"/>
    </w:rPr>
  </w:style>
  <w:style w:type="paragraph" w:customStyle="1" w:styleId="PKTpunkt">
    <w:name w:val="PKT – punkt"/>
    <w:uiPriority w:val="13"/>
    <w:qFormat/>
    <w:rsid w:val="0044735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44735E"/>
    <w:pPr>
      <w:ind w:left="986" w:hanging="476"/>
    </w:pPr>
  </w:style>
  <w:style w:type="character" w:customStyle="1" w:styleId="Kkursywa">
    <w:name w:val="_K_ – kursywa"/>
    <w:basedOn w:val="Domylnaczcionkaakapitu"/>
    <w:uiPriority w:val="1"/>
    <w:qFormat/>
    <w:rsid w:val="00A12081"/>
    <w:rPr>
      <w:i/>
    </w:rPr>
  </w:style>
  <w:style w:type="paragraph" w:customStyle="1" w:styleId="USTustnpkodeksu">
    <w:name w:val="UST(§) – ust. (§ np. kodeksu)"/>
    <w:basedOn w:val="Normalny"/>
    <w:uiPriority w:val="12"/>
    <w:qFormat/>
    <w:rsid w:val="004B5898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13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RTartustawynprozporzdzenia">
    <w:name w:val="ART(§) – art. ustawy (§ np. rozporządzenia)"/>
    <w:uiPriority w:val="11"/>
    <w:qFormat/>
    <w:rsid w:val="007A5931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9C3"/>
    <w:rPr>
      <w:b/>
      <w:bCs/>
      <w:sz w:val="20"/>
      <w:szCs w:val="20"/>
    </w:rPr>
  </w:style>
  <w:style w:type="paragraph" w:customStyle="1" w:styleId="ZTIRwLITzmtirwlitartykuempunktem">
    <w:name w:val="Z/TIR_w_LIT – zm. tir. w lit. artykułem (punktem)"/>
    <w:basedOn w:val="Normalny"/>
    <w:uiPriority w:val="33"/>
    <w:qFormat/>
    <w:rsid w:val="00A8598E"/>
    <w:pPr>
      <w:spacing w:after="0" w:line="360" w:lineRule="auto"/>
      <w:ind w:left="1384" w:hanging="397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ip.legalis.pl/document-view.seam?documentId=mfrxilrrheydinzqgyytsltqmfyc4mjygazdqmbrg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galis.pl/document-view.seam?documentId=mfrxilrrheydinzqgyytsltqmfyc4mjygazdqmbrgi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yperlink" Target="https://sip.legalis.pl/document-view.seam?documentId=mfrxilrrheydinzqgyytsltqmfyc4mjygazdqmbrgi" TargetMode="External"/><Relationship Id="rId19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F3AC07DB0D094FA211AEF1FC94D33F" ma:contentTypeVersion="" ma:contentTypeDescription="Utwórz nowy dokument." ma:contentTypeScope="" ma:versionID="91dd546d315d68068d7f38f1c4beec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FCCCB-F4AB-411D-9239-AEE8BA8BB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C61FD0-8201-4378-9CC9-267064ADA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62074-9858-496A-99EA-54ED031EDC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Walczykiewicz</dc:creator>
  <cp:keywords/>
  <dc:description/>
  <cp:lastModifiedBy>Barbara Walczykiewicz</cp:lastModifiedBy>
  <cp:revision>2</cp:revision>
  <dcterms:created xsi:type="dcterms:W3CDTF">2022-07-13T09:59:00Z</dcterms:created>
  <dcterms:modified xsi:type="dcterms:W3CDTF">2022-07-13T09:59:00Z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0x01010097F3AC07DB0D094FA211AEF1FC94D33F</vt:lpwstr>
  </property>
</Properties>
</file>