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2690D" w14:textId="77A855E8" w:rsidR="00CB1325" w:rsidRDefault="00CB1325" w:rsidP="00CB1325">
      <w:pPr>
        <w:pStyle w:val="OZNPROJEKTUwskazaniedatylubwersjiprojektu"/>
      </w:pPr>
      <w:r>
        <w:t xml:space="preserve">Projekt </w:t>
      </w:r>
      <w:r w:rsidR="00E92F6A">
        <w:t xml:space="preserve">z dnia </w:t>
      </w:r>
      <w:r w:rsidR="00327365">
        <w:t>0</w:t>
      </w:r>
      <w:r w:rsidR="00CC46DC">
        <w:t>3</w:t>
      </w:r>
      <w:r w:rsidR="00327365">
        <w:t>.08</w:t>
      </w:r>
      <w:r w:rsidR="00E92F6A">
        <w:t>.</w:t>
      </w:r>
      <w:r>
        <w:t>2022</w:t>
      </w:r>
      <w:r w:rsidR="00E92F6A">
        <w:t xml:space="preserve"> r.</w:t>
      </w:r>
    </w:p>
    <w:p w14:paraId="07E4DBFC" w14:textId="77777777" w:rsidR="00261A16" w:rsidRPr="006E752E" w:rsidRDefault="00E10E5A" w:rsidP="00066160">
      <w:pPr>
        <w:pStyle w:val="OZNRODZAKTUtznustawalubrozporzdzenieiorganwydajcy"/>
      </w:pPr>
      <w:r w:rsidRPr="006E752E">
        <w:t>ROZPORZĄDZENIE</w:t>
      </w:r>
    </w:p>
    <w:p w14:paraId="71D8183A" w14:textId="77777777" w:rsidR="00E10E5A" w:rsidRPr="00865644" w:rsidRDefault="00E10E5A" w:rsidP="00E10E5A">
      <w:pPr>
        <w:pStyle w:val="OZNRODZAKTUtznustawalubrozporzdzenieiorganwydajcy"/>
        <w:rPr>
          <w:rStyle w:val="IIGPindeksgrnyindeksugrnegoipogrubienie"/>
        </w:rPr>
      </w:pPr>
      <w:r w:rsidRPr="006E752E">
        <w:t>Ministra infrastruktury</w:t>
      </w:r>
      <w:r w:rsidRPr="00865644">
        <w:rPr>
          <w:rStyle w:val="IIGPindeksgrnyindeksugrnegoipogrubienie"/>
        </w:rPr>
        <w:footnoteReference w:id="1"/>
      </w:r>
      <w:r w:rsidR="00912637" w:rsidRPr="00865644">
        <w:rPr>
          <w:rStyle w:val="IIGPindeksgrnyindeksugrnegoipogrubienie"/>
        </w:rPr>
        <w:t>)</w:t>
      </w:r>
    </w:p>
    <w:p w14:paraId="0A26666E" w14:textId="5A54BFD0" w:rsidR="00066160" w:rsidRPr="006E752E" w:rsidRDefault="00066160" w:rsidP="00066160">
      <w:pPr>
        <w:pStyle w:val="DATAAKTUdatauchwalenialubwydaniaaktu"/>
      </w:pPr>
      <w:r w:rsidRPr="006E752E">
        <w:t>z dnia …</w:t>
      </w:r>
      <w:r w:rsidR="00F35B2A" w:rsidRPr="006E752E">
        <w:t>…………………</w:t>
      </w:r>
      <w:r w:rsidR="00FF5C3E">
        <w:t>.</w:t>
      </w:r>
      <w:r w:rsidR="00F35B2A" w:rsidRPr="006E752E">
        <w:t>…</w:t>
      </w:r>
      <w:r w:rsidR="00E73247">
        <w:t>.</w:t>
      </w:r>
      <w:r w:rsidR="00F35B2A" w:rsidRPr="006E752E">
        <w:t>……</w:t>
      </w:r>
      <w:r w:rsidR="00EC45BA">
        <w:t xml:space="preserve"> 2022</w:t>
      </w:r>
      <w:r w:rsidRPr="006E752E">
        <w:t xml:space="preserve"> r.</w:t>
      </w:r>
    </w:p>
    <w:p w14:paraId="7E343916" w14:textId="31A870B0" w:rsidR="00E10E5A" w:rsidRPr="001172AB" w:rsidRDefault="00262163" w:rsidP="0040607D">
      <w:pPr>
        <w:pStyle w:val="TYTUAKTUprzedmiotregulacjiustawylubrozporzdzenia"/>
      </w:pPr>
      <w:r w:rsidRPr="006E752E">
        <w:t xml:space="preserve">zmieniające rozporządzenie </w:t>
      </w:r>
      <w:r w:rsidR="00FA2C09" w:rsidRPr="00FA2C09">
        <w:t xml:space="preserve">w sprawie ogólnych warunków prowadzenia ruchu kolejowego </w:t>
      </w:r>
      <w:r w:rsidR="004E3619" w:rsidRPr="00FA2C09">
        <w:t>i</w:t>
      </w:r>
      <w:r w:rsidR="004E3619">
        <w:t> </w:t>
      </w:r>
      <w:r w:rsidR="00FA2C09" w:rsidRPr="00FA2C09">
        <w:t>sygnalizacji</w:t>
      </w:r>
    </w:p>
    <w:p w14:paraId="347F0ADC" w14:textId="7FBE22F0" w:rsidR="00E10E5A" w:rsidRPr="006E752E" w:rsidRDefault="004364A6" w:rsidP="00C83743">
      <w:pPr>
        <w:pStyle w:val="NIEARTTEKSTtekstnieartykuowanynppodstprawnarozplubpreambua"/>
        <w:rPr>
          <w:rStyle w:val="Ppogrubienie"/>
          <w:b w:val="0"/>
        </w:rPr>
      </w:pPr>
      <w:r w:rsidRPr="006E752E">
        <w:rPr>
          <w:rStyle w:val="Ppogrubienie"/>
          <w:b w:val="0"/>
        </w:rPr>
        <w:t xml:space="preserve">Na podstawie art. </w:t>
      </w:r>
      <w:r w:rsidR="00FA2C09">
        <w:t>17</w:t>
      </w:r>
      <w:r w:rsidR="00E10E5A" w:rsidRPr="006E752E">
        <w:t xml:space="preserve"> ust. </w:t>
      </w:r>
      <w:r w:rsidR="00FA2C09">
        <w:t>7</w:t>
      </w:r>
      <w:r w:rsidR="00E10E5A" w:rsidRPr="006E752E">
        <w:rPr>
          <w:rStyle w:val="Ppogrubienie"/>
          <w:b w:val="0"/>
        </w:rPr>
        <w:t xml:space="preserve"> ustawy z </w:t>
      </w:r>
      <w:r w:rsidR="00E10E5A" w:rsidRPr="00C83743">
        <w:rPr>
          <w:rStyle w:val="Ppogrubienie"/>
          <w:b w:val="0"/>
        </w:rPr>
        <w:t>dnia</w:t>
      </w:r>
      <w:r w:rsidR="00E10E5A" w:rsidRPr="006E752E">
        <w:rPr>
          <w:rStyle w:val="Ppogrubienie"/>
          <w:b w:val="0"/>
        </w:rPr>
        <w:t xml:space="preserve"> 28 marca 2003 r. o transporcie kolejowym (Dz. U. z </w:t>
      </w:r>
      <w:r w:rsidR="00EC45BA">
        <w:t>2021 r. poz. 1984</w:t>
      </w:r>
      <w:r w:rsidR="006C571C">
        <w:t xml:space="preserve"> oraz z 2022 r. poz. 727</w:t>
      </w:r>
      <w:r w:rsidR="00EC45BA">
        <w:t>)</w:t>
      </w:r>
      <w:r w:rsidR="004602BE" w:rsidRPr="006E752E">
        <w:t xml:space="preserve"> </w:t>
      </w:r>
      <w:r w:rsidR="00E10E5A" w:rsidRPr="006E752E">
        <w:rPr>
          <w:rStyle w:val="Ppogrubienie"/>
          <w:b w:val="0"/>
        </w:rPr>
        <w:t>zarządza się, co następuje:</w:t>
      </w:r>
    </w:p>
    <w:p w14:paraId="08D07C28" w14:textId="77777777" w:rsidR="004214B2" w:rsidRDefault="00E10E5A" w:rsidP="00907C68">
      <w:pPr>
        <w:pStyle w:val="ARTartustawynprozporzdzenia"/>
        <w:keepNext/>
      </w:pPr>
      <w:r w:rsidRPr="0040607D">
        <w:rPr>
          <w:rStyle w:val="Ppogrubienie"/>
        </w:rPr>
        <w:t>§</w:t>
      </w:r>
      <w:r w:rsidR="008F29DF" w:rsidRPr="0040607D">
        <w:rPr>
          <w:rStyle w:val="Ppogrubienie"/>
        </w:rPr>
        <w:t> </w:t>
      </w:r>
      <w:r w:rsidR="00066160" w:rsidRPr="0040607D">
        <w:rPr>
          <w:rStyle w:val="Ppogrubienie"/>
        </w:rPr>
        <w:t>1.</w:t>
      </w:r>
      <w:r w:rsidR="00066160" w:rsidRPr="006E752E">
        <w:t xml:space="preserve"> </w:t>
      </w:r>
      <w:r w:rsidR="00627762" w:rsidRPr="006E752E">
        <w:t>W r</w:t>
      </w:r>
      <w:r w:rsidR="004364A6" w:rsidRPr="006E752E">
        <w:t>ozporządzen</w:t>
      </w:r>
      <w:r w:rsidR="00627762" w:rsidRPr="006E752E">
        <w:t xml:space="preserve">iu Ministra </w:t>
      </w:r>
      <w:r w:rsidR="00FA2C09">
        <w:t xml:space="preserve">Infrastruktury </w:t>
      </w:r>
      <w:r w:rsidR="00FA2C09" w:rsidRPr="00FA2C09">
        <w:t>z dnia 18 lipca 2005 r. w sprawie ogólnych warunków prowadzenia ruchu kolejowego i sygnalizacji (Dz. U. z 2015 r. poz. 360</w:t>
      </w:r>
      <w:r w:rsidR="00FA2C09">
        <w:t xml:space="preserve"> i 1476</w:t>
      </w:r>
      <w:r w:rsidR="00C83487">
        <w:t xml:space="preserve">, </w:t>
      </w:r>
      <w:r w:rsidR="00FA2C09">
        <w:t>z 2016 r. poz. 1849</w:t>
      </w:r>
      <w:r w:rsidR="00C83487">
        <w:t xml:space="preserve"> oraz z 2019 r. poz. 964</w:t>
      </w:r>
      <w:r w:rsidR="00EC45BA">
        <w:t xml:space="preserve"> i 2352</w:t>
      </w:r>
      <w:r w:rsidR="00FA2C09" w:rsidRPr="00FA2C09">
        <w:t>)</w:t>
      </w:r>
      <w:r w:rsidR="00FA2C09">
        <w:t xml:space="preserve"> </w:t>
      </w:r>
      <w:r w:rsidR="004214B2">
        <w:t>wprowadza się następujące zmiany:</w:t>
      </w:r>
    </w:p>
    <w:p w14:paraId="4137C307" w14:textId="44405512" w:rsidR="00F35C59" w:rsidRDefault="00ED19F9" w:rsidP="0098333D">
      <w:pPr>
        <w:pStyle w:val="PKTpunkt"/>
      </w:pPr>
      <w:bookmarkStart w:id="0" w:name="_Hlk519105908"/>
      <w:r>
        <w:t>1</w:t>
      </w:r>
      <w:r w:rsidR="0098333D">
        <w:t>)</w:t>
      </w:r>
      <w:r w:rsidR="0098333D">
        <w:tab/>
      </w:r>
      <w:r w:rsidR="00F35C59">
        <w:t>w § 15</w:t>
      </w:r>
      <w:r w:rsidR="005D2786">
        <w:t xml:space="preserve"> ust. 3</w:t>
      </w:r>
      <w:r w:rsidR="00F35C59">
        <w:t xml:space="preserve"> otrzymuje brzmienie:</w:t>
      </w:r>
    </w:p>
    <w:p w14:paraId="1341BBBD" w14:textId="6AC1EE20" w:rsidR="00577D92" w:rsidRDefault="00926D9B" w:rsidP="0098333D">
      <w:pPr>
        <w:pStyle w:val="ZUSTzmustartykuempunktem"/>
      </w:pPr>
      <w:bookmarkStart w:id="1" w:name="_Hlk108006497"/>
      <w:r w:rsidRPr="00926D9B">
        <w:t>„</w:t>
      </w:r>
      <w:bookmarkEnd w:id="1"/>
      <w:r>
        <w:t xml:space="preserve">3. </w:t>
      </w:r>
      <w:r w:rsidRPr="00926D9B">
        <w:t xml:space="preserve">Pierwszy i ostatni pojazd kolejowy </w:t>
      </w:r>
      <w:r w:rsidR="00031819">
        <w:t xml:space="preserve">składu </w:t>
      </w:r>
      <w:r w:rsidRPr="00926D9B">
        <w:t>pociągu powin</w:t>
      </w:r>
      <w:r w:rsidR="00A107E5">
        <w:t>ien</w:t>
      </w:r>
      <w:r w:rsidRPr="00926D9B">
        <w:t xml:space="preserve"> mieć czynny hamulec</w:t>
      </w:r>
      <w:r w:rsidR="005D2786">
        <w:t xml:space="preserve"> </w:t>
      </w:r>
      <w:r w:rsidR="0098333D">
        <w:t>zespolony.</w:t>
      </w:r>
      <w:r>
        <w:t xml:space="preserve"> </w:t>
      </w:r>
      <w:r w:rsidR="0098333D">
        <w:t xml:space="preserve">W </w:t>
      </w:r>
      <w:r w:rsidRPr="00926D9B">
        <w:t xml:space="preserve">przypadku pociągów prowadzonych </w:t>
      </w:r>
      <w:r w:rsidR="00865644">
        <w:t xml:space="preserve">elektrycznymi lub spalinowymi </w:t>
      </w:r>
      <w:r w:rsidRPr="00926D9B">
        <w:t xml:space="preserve">zespołami trakcyjnymi, gdy ich człony </w:t>
      </w:r>
      <w:r w:rsidR="005B3246">
        <w:t>s</w:t>
      </w:r>
      <w:r w:rsidR="007A720C">
        <w:t>ą</w:t>
      </w:r>
      <w:r w:rsidR="005B3246">
        <w:t xml:space="preserve"> </w:t>
      </w:r>
      <w:r w:rsidRPr="00926D9B">
        <w:t xml:space="preserve">połączone </w:t>
      </w:r>
      <w:r w:rsidR="005B3246" w:rsidRPr="005B3246">
        <w:t>wspólnymi wózkami lub sprzęgami stałymi w postaci stałego, zintegrowanego urządzenia poci</w:t>
      </w:r>
      <w:r w:rsidR="005B3246">
        <w:t>ą</w:t>
      </w:r>
      <w:r w:rsidR="005B3246" w:rsidRPr="005B3246">
        <w:t xml:space="preserve">gowo </w:t>
      </w:r>
      <w:r w:rsidR="00E46C3E" w:rsidRPr="00E46C3E">
        <w:t>–</w:t>
      </w:r>
      <w:r w:rsidR="005B3246" w:rsidRPr="005B3246">
        <w:t xml:space="preserve"> </w:t>
      </w:r>
      <w:proofErr w:type="spellStart"/>
      <w:r w:rsidR="005B3246" w:rsidRPr="005B3246">
        <w:t>zderznego</w:t>
      </w:r>
      <w:proofErr w:type="spellEnd"/>
      <w:r w:rsidRPr="00926D9B">
        <w:t xml:space="preserve">, pojazd </w:t>
      </w:r>
      <w:r w:rsidR="0098333D">
        <w:t xml:space="preserve">z </w:t>
      </w:r>
      <w:r w:rsidR="00865644">
        <w:t xml:space="preserve">częściowo </w:t>
      </w:r>
      <w:r w:rsidR="00F307F8">
        <w:t xml:space="preserve">uszkodzonym </w:t>
      </w:r>
      <w:r w:rsidR="0098333D">
        <w:t>hamulcem</w:t>
      </w:r>
      <w:r w:rsidR="00F307F8">
        <w:t xml:space="preserve"> zespolonym</w:t>
      </w:r>
      <w:r w:rsidR="0098333D">
        <w:t>, niezależnie od wózka,</w:t>
      </w:r>
      <w:r w:rsidRPr="00926D9B">
        <w:t xml:space="preserve"> może pozostawać w eksploatacji do czasu planowego zjazdu do stacji</w:t>
      </w:r>
      <w:r>
        <w:t xml:space="preserve"> ma</w:t>
      </w:r>
      <w:r w:rsidRPr="00926D9B">
        <w:t>cierzystej, przy czym pociąg należy prowadzić z prędkością nie większą niż pozwala na to rzeczywist</w:t>
      </w:r>
      <w:r w:rsidR="00CE577F">
        <w:t>a</w:t>
      </w:r>
      <w:r w:rsidRPr="00926D9B">
        <w:t xml:space="preserve"> mas</w:t>
      </w:r>
      <w:r w:rsidR="00CE577F">
        <w:t>a</w:t>
      </w:r>
      <w:r w:rsidRPr="00926D9B">
        <w:t xml:space="preserve"> hamując</w:t>
      </w:r>
      <w:r w:rsidR="00CE577F">
        <w:t>a</w:t>
      </w:r>
      <w:r w:rsidRPr="00926D9B">
        <w:t>.</w:t>
      </w:r>
    </w:p>
    <w:p w14:paraId="5BCBED1E" w14:textId="77777777" w:rsidR="007F11DF" w:rsidRDefault="00ED19F9" w:rsidP="0098333D">
      <w:pPr>
        <w:pStyle w:val="PKTpunkt"/>
      </w:pPr>
      <w:r>
        <w:t>2</w:t>
      </w:r>
      <w:r w:rsidR="0098333D">
        <w:t>)</w:t>
      </w:r>
      <w:r w:rsidR="0098333D">
        <w:tab/>
      </w:r>
      <w:r w:rsidR="00DE308D" w:rsidRPr="00DE308D">
        <w:t>w § 19 w ust. 3</w:t>
      </w:r>
      <w:r w:rsidR="007F11DF">
        <w:t>:</w:t>
      </w:r>
    </w:p>
    <w:p w14:paraId="39547F3A" w14:textId="77777777" w:rsidR="007F11DF" w:rsidRDefault="00121C1E" w:rsidP="00121C1E">
      <w:pPr>
        <w:pStyle w:val="LITlitera"/>
      </w:pPr>
      <w:r>
        <w:t>a)</w:t>
      </w:r>
      <w:r>
        <w:tab/>
        <w:t>w</w:t>
      </w:r>
      <w:r w:rsidR="007F11DF">
        <w:t xml:space="preserve"> pkt 3 wyrazy </w:t>
      </w:r>
      <w:r w:rsidR="007F11DF" w:rsidRPr="007F11DF">
        <w:t>„</w:t>
      </w:r>
      <w:r w:rsidR="007F11DF">
        <w:t>12 godzin</w:t>
      </w:r>
      <w:r w:rsidR="007F11DF" w:rsidRPr="007F11DF">
        <w:t>”</w:t>
      </w:r>
      <w:r w:rsidR="007F11DF">
        <w:t xml:space="preserve"> zastępuje się wyrazami „24</w:t>
      </w:r>
      <w:r w:rsidR="007F11DF" w:rsidRPr="007F11DF">
        <w:t xml:space="preserve"> godzin</w:t>
      </w:r>
      <w:r w:rsidR="007F11DF">
        <w:t>y</w:t>
      </w:r>
      <w:r w:rsidR="007F11DF" w:rsidRPr="007F11DF">
        <w:t>”</w:t>
      </w:r>
      <w:r>
        <w:t>,</w:t>
      </w:r>
    </w:p>
    <w:p w14:paraId="79A19A0D" w14:textId="77777777" w:rsidR="00926D9B" w:rsidRDefault="00121C1E" w:rsidP="00121C1E">
      <w:pPr>
        <w:pStyle w:val="LITlitera"/>
      </w:pPr>
      <w:r>
        <w:t>b)</w:t>
      </w:r>
      <w:r>
        <w:tab/>
      </w:r>
      <w:r w:rsidR="00DE308D" w:rsidRPr="00DE308D">
        <w:t>pkt 5 otrzymuje brzmienie:</w:t>
      </w:r>
    </w:p>
    <w:p w14:paraId="479FD796" w14:textId="77777777" w:rsidR="00DE308D" w:rsidRDefault="00405716" w:rsidP="00121C1E">
      <w:pPr>
        <w:pStyle w:val="ZLITPKTzmpktliter"/>
      </w:pPr>
      <w:r>
        <w:rPr>
          <w:rFonts w:cs="Times"/>
        </w:rPr>
        <w:t>„</w:t>
      </w:r>
      <w:r w:rsidR="0098333D">
        <w:t>5)</w:t>
      </w:r>
      <w:r w:rsidR="0098333D">
        <w:tab/>
      </w:r>
      <w:r w:rsidR="00AE1016">
        <w:t xml:space="preserve">jeżeli </w:t>
      </w:r>
      <w:r w:rsidR="00AE1016" w:rsidRPr="00AE1016">
        <w:t>uproszczona próba hamulców dała wynik negatywny</w:t>
      </w:r>
      <w:r w:rsidR="00121C1E">
        <w:t>;</w:t>
      </w:r>
      <w:r w:rsidR="00121C1E" w:rsidRPr="00121C1E">
        <w:t>”</w:t>
      </w:r>
      <w:r w:rsidR="00AE1016">
        <w:t>;</w:t>
      </w:r>
    </w:p>
    <w:p w14:paraId="5A1E80DD" w14:textId="77777777" w:rsidR="008D7B6E" w:rsidRDefault="00ED19F9" w:rsidP="0098333D">
      <w:pPr>
        <w:pStyle w:val="PKTpunkt"/>
      </w:pPr>
      <w:r w:rsidRPr="0098333D">
        <w:t>3</w:t>
      </w:r>
      <w:r w:rsidR="0098333D" w:rsidRPr="0098333D">
        <w:t>)</w:t>
      </w:r>
      <w:r w:rsidR="0098333D">
        <w:tab/>
        <w:t>w § 21</w:t>
      </w:r>
      <w:r w:rsidR="008D7B6E">
        <w:t>:</w:t>
      </w:r>
    </w:p>
    <w:p w14:paraId="5F428349" w14:textId="5644DC60" w:rsidR="00ED19F9" w:rsidRPr="0098333D" w:rsidRDefault="008D7B6E" w:rsidP="005D4B92">
      <w:pPr>
        <w:pStyle w:val="LITlitera"/>
      </w:pPr>
      <w:r>
        <w:t>a)</w:t>
      </w:r>
      <w:r>
        <w:tab/>
      </w:r>
      <w:r w:rsidR="0098333D">
        <w:t>w ust. 4</w:t>
      </w:r>
      <w:r w:rsidR="00ED19F9" w:rsidRPr="0098333D">
        <w:t xml:space="preserve"> w pkt 1 i 1a wyrazy „130 km/h” zastępuje się wyrazami „160 km/h”</w:t>
      </w:r>
      <w:r>
        <w:t>,</w:t>
      </w:r>
    </w:p>
    <w:p w14:paraId="15B38208" w14:textId="52B3B8F9" w:rsidR="00AE1016" w:rsidRPr="0098333D" w:rsidRDefault="008D7B6E" w:rsidP="005D4B92">
      <w:pPr>
        <w:pStyle w:val="LITlitera"/>
      </w:pPr>
      <w:r>
        <w:t>b)</w:t>
      </w:r>
      <w:r>
        <w:tab/>
      </w:r>
      <w:r w:rsidR="00AE1016" w:rsidRPr="0098333D">
        <w:t>ust. 7 otrzymuje brzmienie:</w:t>
      </w:r>
    </w:p>
    <w:p w14:paraId="22901FB6" w14:textId="6A3A529B" w:rsidR="00AE1016" w:rsidRDefault="00405716" w:rsidP="0098333D">
      <w:pPr>
        <w:pStyle w:val="ZUSTzmustartykuempunktem"/>
      </w:pPr>
      <w:r>
        <w:rPr>
          <w:rFonts w:cs="Times"/>
        </w:rPr>
        <w:lastRenderedPageBreak/>
        <w:t>„</w:t>
      </w:r>
      <w:r w:rsidR="00AE1016">
        <w:t xml:space="preserve">7. </w:t>
      </w:r>
      <w:r w:rsidR="00AE1016" w:rsidRPr="00AE1016">
        <w:t xml:space="preserve">W przypadku braku znajomości odcinków linii </w:t>
      </w:r>
      <w:bookmarkStart w:id="2" w:name="_GoBack"/>
      <w:bookmarkEnd w:id="2"/>
      <w:r w:rsidR="00AE1016" w:rsidRPr="00AE1016">
        <w:t xml:space="preserve">kolejowej przez drużynę trakcyjną pociąg </w:t>
      </w:r>
      <w:r w:rsidR="00270D75">
        <w:t>jest prowadzon</w:t>
      </w:r>
      <w:r w:rsidR="0070752F">
        <w:t>y</w:t>
      </w:r>
      <w:r w:rsidR="00270D75">
        <w:t xml:space="preserve"> z prędkością nieprzekraczającą</w:t>
      </w:r>
      <w:r w:rsidR="00AE1016" w:rsidRPr="00AE1016">
        <w:t xml:space="preserve"> 40 </w:t>
      </w:r>
      <w:r w:rsidR="00F34BF4">
        <w:t>km/h przy prowadzeniu</w:t>
      </w:r>
      <w:r w:rsidR="0045079F">
        <w:t xml:space="preserve"> pociąg</w:t>
      </w:r>
      <w:r w:rsidR="0070752F">
        <w:t>u</w:t>
      </w:r>
      <w:r w:rsidR="0045079F">
        <w:t xml:space="preserve"> towarow</w:t>
      </w:r>
      <w:r w:rsidR="0070752F">
        <w:t>ego</w:t>
      </w:r>
      <w:r w:rsidR="00F34BF4">
        <w:t xml:space="preserve"> na hamulcu zespolonym wolno działającym, 50 km/h</w:t>
      </w:r>
      <w:r w:rsidR="00F34BF4" w:rsidRPr="00F34BF4">
        <w:t xml:space="preserve"> przy prowadzeniu pociąg</w:t>
      </w:r>
      <w:r w:rsidR="0070752F">
        <w:t>u</w:t>
      </w:r>
      <w:r w:rsidR="00F34BF4" w:rsidRPr="00F34BF4">
        <w:t xml:space="preserve"> towaro</w:t>
      </w:r>
      <w:r w:rsidR="00F34BF4">
        <w:t>w</w:t>
      </w:r>
      <w:r w:rsidR="0070752F">
        <w:t>ego</w:t>
      </w:r>
      <w:r w:rsidR="00F34BF4">
        <w:t xml:space="preserve"> na hamulcu zespolonym szybko</w:t>
      </w:r>
      <w:r w:rsidR="00F34BF4" w:rsidRPr="00F34BF4">
        <w:t xml:space="preserve"> działającym </w:t>
      </w:r>
      <w:r w:rsidR="0045079F">
        <w:t xml:space="preserve">i </w:t>
      </w:r>
      <w:r w:rsidR="00714CB1">
        <w:t>6</w:t>
      </w:r>
      <w:r w:rsidR="00714CB1" w:rsidRPr="00AE1016">
        <w:t>0</w:t>
      </w:r>
      <w:r w:rsidR="00714CB1">
        <w:t> </w:t>
      </w:r>
      <w:r w:rsidR="00AE1016" w:rsidRPr="00AE1016">
        <w:t xml:space="preserve">km/h </w:t>
      </w:r>
      <w:r w:rsidR="00F34BF4">
        <w:t>przy prowadzeniu</w:t>
      </w:r>
      <w:r w:rsidR="00F34BF4" w:rsidRPr="00F34BF4">
        <w:t xml:space="preserve"> </w:t>
      </w:r>
      <w:r w:rsidR="00AE1016" w:rsidRPr="00AE1016">
        <w:t>pociąg</w:t>
      </w:r>
      <w:r w:rsidR="0070752F">
        <w:t>u</w:t>
      </w:r>
      <w:r w:rsidR="00AE1016" w:rsidRPr="00AE1016">
        <w:t xml:space="preserve"> pasażersk</w:t>
      </w:r>
      <w:r w:rsidR="0070752F">
        <w:t>iego</w:t>
      </w:r>
      <w:r w:rsidR="007412F8">
        <w:t xml:space="preserve"> i</w:t>
      </w:r>
      <w:r w:rsidR="00F34BF4">
        <w:t xml:space="preserve"> pojazd</w:t>
      </w:r>
      <w:r w:rsidR="0070752F">
        <w:t>u</w:t>
      </w:r>
      <w:r w:rsidR="00F34BF4">
        <w:t xml:space="preserve"> trakcyjn</w:t>
      </w:r>
      <w:r w:rsidR="0070752F">
        <w:t>ego</w:t>
      </w:r>
      <w:r w:rsidR="00F34BF4">
        <w:t xml:space="preserve"> jadąc</w:t>
      </w:r>
      <w:r w:rsidR="0070752F">
        <w:t>ego</w:t>
      </w:r>
      <w:r w:rsidR="00F34BF4">
        <w:t xml:space="preserve"> luzem</w:t>
      </w:r>
      <w:r w:rsidR="00AE1016" w:rsidRPr="00AE1016">
        <w:t xml:space="preserve">. </w:t>
      </w:r>
      <w:r w:rsidR="00714CB1" w:rsidRPr="00AE1016">
        <w:t>W</w:t>
      </w:r>
      <w:r w:rsidR="00714CB1">
        <w:t> </w:t>
      </w:r>
      <w:r w:rsidR="00AE1016" w:rsidRPr="00AE1016">
        <w:t>przypadku pociąg</w:t>
      </w:r>
      <w:r w:rsidR="0070752F">
        <w:t>u</w:t>
      </w:r>
      <w:r w:rsidR="00AE1016" w:rsidRPr="00AE1016">
        <w:t xml:space="preserve"> prowadzon</w:t>
      </w:r>
      <w:r w:rsidR="0070752F">
        <w:t>ego</w:t>
      </w:r>
      <w:r w:rsidR="00AE1016" w:rsidRPr="00AE1016">
        <w:t xml:space="preserve"> z wykorzystaniem systemu ERTMS/ETCS w trybie pełnego nadzoru</w:t>
      </w:r>
      <w:r w:rsidR="0098333D" w:rsidRPr="0098333D">
        <w:t xml:space="preserve"> </w:t>
      </w:r>
      <w:r w:rsidR="0098333D">
        <w:t xml:space="preserve">przy </w:t>
      </w:r>
      <w:r w:rsidR="0098333D" w:rsidRPr="0098333D">
        <w:t>braku znajomości odcinków linii kolejowej</w:t>
      </w:r>
      <w:r w:rsidR="00AE1016" w:rsidRPr="00AE1016">
        <w:t xml:space="preserve"> </w:t>
      </w:r>
      <w:r w:rsidR="0098333D" w:rsidRPr="0098333D">
        <w:t>przez drużynę trakcyjną</w:t>
      </w:r>
      <w:r w:rsidR="00AE1016" w:rsidRPr="00AE1016">
        <w:t xml:space="preserve"> pociąg</w:t>
      </w:r>
      <w:r w:rsidR="00270D75">
        <w:t xml:space="preserve"> jest prowadzo</w:t>
      </w:r>
      <w:r w:rsidR="0070752F">
        <w:t>ny</w:t>
      </w:r>
      <w:r w:rsidR="00270D75">
        <w:t xml:space="preserve"> z prędkością</w:t>
      </w:r>
      <w:r w:rsidR="00AE1016" w:rsidRPr="00AE1016">
        <w:t xml:space="preserve"> </w:t>
      </w:r>
      <w:r w:rsidR="00FA7004">
        <w:t>nie</w:t>
      </w:r>
      <w:r w:rsidR="00270D75">
        <w:t xml:space="preserve">przekraczającą </w:t>
      </w:r>
      <w:r w:rsidR="00AE1016" w:rsidRPr="00AE1016">
        <w:t>100 km/h</w:t>
      </w:r>
      <w:r>
        <w:t>.”;</w:t>
      </w:r>
    </w:p>
    <w:p w14:paraId="0E1D4271" w14:textId="353EF98A" w:rsidR="00ED19F9" w:rsidRDefault="00270D75" w:rsidP="0098333D">
      <w:pPr>
        <w:pStyle w:val="PKTpunkt"/>
      </w:pPr>
      <w:r>
        <w:t>4)</w:t>
      </w:r>
      <w:r w:rsidR="0098333D">
        <w:tab/>
      </w:r>
      <w:r w:rsidR="00ED19F9" w:rsidRPr="00ED19F9">
        <w:t>w § 21a we wprowadzeniu do wyliczenia wyrazy „130 km/h” zastępuje się wyrazami „</w:t>
      </w:r>
      <w:r w:rsidR="00714CB1">
        <w:t> </w:t>
      </w:r>
      <w:r w:rsidR="00714CB1" w:rsidRPr="00ED19F9">
        <w:t>160</w:t>
      </w:r>
      <w:r w:rsidR="00714CB1">
        <w:t> </w:t>
      </w:r>
      <w:r w:rsidR="00ED19F9" w:rsidRPr="00ED19F9">
        <w:t>km/h”;</w:t>
      </w:r>
    </w:p>
    <w:p w14:paraId="138A9ACE" w14:textId="2199876E" w:rsidR="00405716" w:rsidRDefault="00270D75" w:rsidP="00C639F0">
      <w:pPr>
        <w:pStyle w:val="PKTpunkt"/>
      </w:pPr>
      <w:r>
        <w:t>5)</w:t>
      </w:r>
      <w:r w:rsidR="00C639F0">
        <w:tab/>
      </w:r>
      <w:r w:rsidR="00405716" w:rsidRPr="00405716">
        <w:t>w § 2</w:t>
      </w:r>
      <w:r w:rsidR="00405716">
        <w:t>2</w:t>
      </w:r>
      <w:r w:rsidR="00405716" w:rsidRPr="00405716">
        <w:t xml:space="preserve"> ust. </w:t>
      </w:r>
      <w:r w:rsidR="00405716">
        <w:t>2</w:t>
      </w:r>
      <w:r w:rsidR="00405716" w:rsidRPr="00405716">
        <w:t xml:space="preserve"> otrzymuje brzmienie:</w:t>
      </w:r>
    </w:p>
    <w:p w14:paraId="47619BB0" w14:textId="61050872" w:rsidR="00405716" w:rsidRDefault="00405716" w:rsidP="00B10C2D">
      <w:pPr>
        <w:pStyle w:val="ZUSTzmustartykuempunktem"/>
      </w:pPr>
      <w:r>
        <w:rPr>
          <w:rFonts w:cs="Times"/>
        </w:rPr>
        <w:t>„</w:t>
      </w:r>
      <w:r>
        <w:t xml:space="preserve">2. </w:t>
      </w:r>
      <w:r w:rsidRPr="00405716">
        <w:t>Oględzin technicznych nie wykon</w:t>
      </w:r>
      <w:r w:rsidR="0062620B">
        <w:t>uje się</w:t>
      </w:r>
      <w:r w:rsidRPr="00405716">
        <w:t xml:space="preserve"> w pociągach pasażerskich, które po przybyciu na stację bez posterunku rewizji technicznej są </w:t>
      </w:r>
      <w:bookmarkStart w:id="3" w:name="_Hlk57803060"/>
      <w:r w:rsidRPr="00405716">
        <w:t>wyprawiane w drogę bez przeformowania składu pociągu</w:t>
      </w:r>
      <w:bookmarkEnd w:id="3"/>
      <w:r w:rsidRPr="00405716">
        <w:t xml:space="preserve"> </w:t>
      </w:r>
      <w:r w:rsidR="0062620B">
        <w:t xml:space="preserve">oraz jeżeli </w:t>
      </w:r>
      <w:r w:rsidRPr="00405716">
        <w:t>czas od ostatnich oględzin technicznych nie przekroczył 24 godzin. Wymóg dokonywania oględzin technicznych nie dotyczy stacji zwrotnych, za wyjątkiem przypadków dołączenia pojazdów,</w:t>
      </w:r>
      <w:r w:rsidR="0062620B">
        <w:t xml:space="preserve"> w</w:t>
      </w:r>
      <w:r w:rsidRPr="00405716">
        <w:t xml:space="preserve"> których nie zostały uprzednio dokonane oględziny techniczne. W takim przypadku oględzinom </w:t>
      </w:r>
      <w:r w:rsidR="0062620B">
        <w:t xml:space="preserve">technicznym </w:t>
      </w:r>
      <w:r w:rsidRPr="00405716">
        <w:t>podlegają wyłącznie dołączone pojazdy.”</w:t>
      </w:r>
      <w:r w:rsidR="00ED19F9">
        <w:t>;</w:t>
      </w:r>
    </w:p>
    <w:p w14:paraId="069E9A63" w14:textId="201AD179" w:rsidR="0080007D" w:rsidRPr="00A8187F" w:rsidRDefault="0062620B" w:rsidP="00A8187F">
      <w:pPr>
        <w:pStyle w:val="PKTpunkt"/>
      </w:pPr>
      <w:r w:rsidRPr="00A8187F">
        <w:t>6)</w:t>
      </w:r>
      <w:r w:rsidR="00B57B3D" w:rsidRPr="00A8187F">
        <w:tab/>
      </w:r>
      <w:r w:rsidR="0080007D" w:rsidRPr="00A8187F">
        <w:t>w § 30b:</w:t>
      </w:r>
    </w:p>
    <w:p w14:paraId="0D958D94" w14:textId="77777777" w:rsidR="0080007D" w:rsidRDefault="00B57B3D" w:rsidP="00B57B3D">
      <w:pPr>
        <w:pStyle w:val="LITlitera"/>
      </w:pPr>
      <w:r>
        <w:t>a)</w:t>
      </w:r>
      <w:r w:rsidR="0080007D">
        <w:tab/>
      </w:r>
      <w:r w:rsidR="0080007D">
        <w:tab/>
        <w:t>ust. 1 otrzymuje brzmienie:</w:t>
      </w:r>
    </w:p>
    <w:p w14:paraId="3D65106D" w14:textId="795BEC8D" w:rsidR="0080007D" w:rsidRPr="00F00206" w:rsidRDefault="0080007D" w:rsidP="00714CB1">
      <w:pPr>
        <w:pStyle w:val="ZLITUSTzmustliter"/>
      </w:pPr>
      <w:r w:rsidRPr="00714CB1">
        <w:t>„</w:t>
      </w:r>
      <w:r w:rsidR="00B57B3D" w:rsidRPr="00714CB1">
        <w:t>1.</w:t>
      </w:r>
      <w:r w:rsidR="00B57B3D" w:rsidRPr="00714CB1">
        <w:tab/>
      </w:r>
      <w:r w:rsidRPr="00714CB1">
        <w:t>Pociągi wyposażone w czynne urządzenia pokładowe systemu ERTMS/ETCS, poruszające się po liniach wyposażonych w czynne i dopuszczone do eksploatacji urządzenia przytorowe systemu ERTMS/ETCS, prowadzi</w:t>
      </w:r>
      <w:r w:rsidR="0062620B" w:rsidRPr="00714CB1">
        <w:t xml:space="preserve"> się </w:t>
      </w:r>
      <w:r w:rsidRPr="00F00206">
        <w:t>z wykorzystaniem tych urządzeń.”</w:t>
      </w:r>
      <w:r w:rsidR="00941C55" w:rsidRPr="00F00206">
        <w:t>,</w:t>
      </w:r>
    </w:p>
    <w:p w14:paraId="6933FF23" w14:textId="363328D3" w:rsidR="00941C55" w:rsidRDefault="00B57B3D" w:rsidP="00B57B3D">
      <w:pPr>
        <w:pStyle w:val="LITlitera"/>
      </w:pPr>
      <w:r>
        <w:t>b)</w:t>
      </w:r>
      <w:r>
        <w:tab/>
      </w:r>
      <w:r w:rsidR="00941C55">
        <w:t>dodaje się ust. 3 w brzmieniu:</w:t>
      </w:r>
    </w:p>
    <w:p w14:paraId="4B2429F2" w14:textId="4004F72C" w:rsidR="008923C8" w:rsidRPr="008923C8" w:rsidRDefault="008923C8" w:rsidP="008923C8">
      <w:pPr>
        <w:pStyle w:val="ZLITUSTzmustliter"/>
      </w:pPr>
      <w:r w:rsidRPr="008923C8">
        <w:t>„3.</w:t>
      </w:r>
      <w:r w:rsidRPr="008923C8">
        <w:tab/>
        <w:t>Pociągi wyposażone w czynne urządzenia pokładowe systemu ERTMS/ETCS, w przypadku niesprawnych urządzeń pokładowych systemu ERTMS/ETCS, eksploatuje się z odizolowanym systemem pokładowym ERTMS/ETCS, zgodnie z przepisami dla pojazdów niewyposażonych w system ERTMS/ETCS.”;</w:t>
      </w:r>
    </w:p>
    <w:p w14:paraId="0D9391B0" w14:textId="77777777" w:rsidR="008923C8" w:rsidRPr="008923C8" w:rsidRDefault="008923C8" w:rsidP="008B4284">
      <w:pPr>
        <w:pStyle w:val="PKTpunkt"/>
      </w:pPr>
      <w:r w:rsidRPr="008923C8">
        <w:t>7)</w:t>
      </w:r>
      <w:r w:rsidRPr="008923C8">
        <w:tab/>
        <w:t>§ 30d otrzymuje brzmienie:</w:t>
      </w:r>
    </w:p>
    <w:p w14:paraId="36C19637" w14:textId="77777777" w:rsidR="008923C8" w:rsidRPr="008923C8" w:rsidRDefault="008923C8" w:rsidP="008B4284">
      <w:pPr>
        <w:pStyle w:val="ZARTzmartartykuempunktem"/>
      </w:pPr>
      <w:r w:rsidRPr="008923C8">
        <w:t>„§ 30d. W przypadkach niespełnienia warunków, o których mowa w § 21a, § 30a ust. 1 i § 30c, prowadzenie pociągu nie może odbywać się z prędkością przekraczającą 160 km/h.”;</w:t>
      </w:r>
    </w:p>
    <w:p w14:paraId="3526A871" w14:textId="77777777" w:rsidR="008923C8" w:rsidRPr="008923C8" w:rsidRDefault="008923C8" w:rsidP="008B4284">
      <w:pPr>
        <w:pStyle w:val="PKTpunkt"/>
      </w:pPr>
      <w:r w:rsidRPr="008923C8">
        <w:t>8)</w:t>
      </w:r>
      <w:r w:rsidRPr="008923C8">
        <w:tab/>
        <w:t>w dziale II po rozdziale 4 dodaje się rozdział 4a w brzmieniu:</w:t>
      </w:r>
    </w:p>
    <w:p w14:paraId="6F9926D8" w14:textId="77777777" w:rsidR="008923C8" w:rsidRPr="008923C8" w:rsidRDefault="008923C8" w:rsidP="008B4284">
      <w:pPr>
        <w:pStyle w:val="ZTYTDZPRZEDMzmprzedmtytuulubdziauartykuempunktem"/>
      </w:pPr>
      <w:r w:rsidRPr="008923C8">
        <w:t>„Rozdział 4a</w:t>
      </w:r>
    </w:p>
    <w:p w14:paraId="1DBE4698" w14:textId="77777777" w:rsidR="008923C8" w:rsidRPr="008923C8" w:rsidRDefault="008923C8" w:rsidP="008B4284">
      <w:pPr>
        <w:pStyle w:val="ROZDZODDZPRZEDMprzedmiotregulacjirozdziauluboddziau"/>
      </w:pPr>
      <w:r w:rsidRPr="008923C8">
        <w:t>Przyjmowanie, wyprawianie i przepuszczanie pociągów na posterunkach odcinka zdalnego prowadzenia ruchu w sytuacjach awaryjnych</w:t>
      </w:r>
    </w:p>
    <w:p w14:paraId="56422D06" w14:textId="43C61BCB" w:rsidR="00646523" w:rsidRPr="00646523" w:rsidRDefault="00646523" w:rsidP="008B4284">
      <w:pPr>
        <w:pStyle w:val="USTustnpkodeksu"/>
      </w:pPr>
      <w:r w:rsidRPr="00646523">
        <w:t>§ 40a. Przez sytuację awaryjną na posterunkach odcinka zdalnego prowadzenia ruchu rozumie się wystąpienie nagłego i niespodziewanego stanu niesprawności technicznej systemów, elementów i podzespołów prowadzenia ruchu, skutkujących wstrzymaniem ruchu lub ograniczeniami przepustowości odcinka i opóźnieniami pociągów. Sytuacja awaryjna dotyczy niesprawności na odcinku zdalnego prowadzenia ruchu polegającej na całkowitej utracie możliwości:</w:t>
      </w:r>
    </w:p>
    <w:p w14:paraId="7D8FC929" w14:textId="77777777" w:rsidR="00646523" w:rsidRPr="00646523" w:rsidRDefault="00646523" w:rsidP="008B4284">
      <w:pPr>
        <w:pStyle w:val="PKTpunkt"/>
      </w:pPr>
      <w:r w:rsidRPr="00646523">
        <w:t>1)</w:t>
      </w:r>
      <w:r w:rsidRPr="00646523">
        <w:tab/>
        <w:t>sterowania posterunkami odcinka zdalnego prowadzenia ruchu;</w:t>
      </w:r>
    </w:p>
    <w:p w14:paraId="2388B534" w14:textId="77777777" w:rsidR="00646523" w:rsidRPr="00646523" w:rsidRDefault="00646523" w:rsidP="008B4284">
      <w:pPr>
        <w:pStyle w:val="PKTpunkt"/>
      </w:pPr>
      <w:r w:rsidRPr="00646523">
        <w:t>2)</w:t>
      </w:r>
      <w:r w:rsidRPr="00646523">
        <w:tab/>
        <w:t>przestawiania zwrotnic lub braku ich kontroli położenia na posterunkach odcinka zdalnego prowadzenia ruchu.</w:t>
      </w:r>
    </w:p>
    <w:p w14:paraId="1862CC4D" w14:textId="5916FC0D" w:rsidR="008923C8" w:rsidRPr="00BB490D" w:rsidRDefault="00646523" w:rsidP="008B4284">
      <w:pPr>
        <w:pStyle w:val="USTustnpkodeksu"/>
      </w:pPr>
      <w:r w:rsidRPr="00646523">
        <w:t>§ 40b. W przypadkach, o których mowa w § 40a, zarządca infrastruktury w obrębie posterunku odcinka zdalnego prowadzenia ruchu bez miejscowej obsady, w celu kontynuowania prowadzenia ruchu kolejowego, może wprowadzić, w sposób udokumentowany, awaryjny tryb prowadzenia ruchu, szczegółowo określony w regulacjach wewnętrznych i regulaminach technicznych tych posterunków.</w:t>
      </w:r>
    </w:p>
    <w:p w14:paraId="507966E3" w14:textId="056DE6C0" w:rsidR="007A6F2E" w:rsidRPr="00CC46DC" w:rsidRDefault="00BB490D" w:rsidP="008B4284">
      <w:pPr>
        <w:pStyle w:val="USTustnpkodeksu"/>
      </w:pPr>
      <w:r w:rsidRPr="00646523">
        <w:t xml:space="preserve">§ 40c. </w:t>
      </w:r>
      <w:r w:rsidR="00D34476" w:rsidRPr="00646523">
        <w:t xml:space="preserve">W granicach posterunku </w:t>
      </w:r>
      <w:r w:rsidR="004F54B2" w:rsidRPr="00646523">
        <w:t xml:space="preserve">odcinka zdalnego prowadzenia </w:t>
      </w:r>
      <w:r w:rsidR="00D34476" w:rsidRPr="00646523">
        <w:t>ruchu bez miejscowej obsady</w:t>
      </w:r>
      <w:r w:rsidRPr="000739F7">
        <w:t>, zarządca infrastruktury może powierzyć</w:t>
      </w:r>
      <w:r w:rsidR="007A6F2E" w:rsidRPr="000739F7">
        <w:t>,</w:t>
      </w:r>
      <w:r w:rsidR="00D34476" w:rsidRPr="000739F7">
        <w:t xml:space="preserve"> w trybie o którym mowa w § 40b</w:t>
      </w:r>
      <w:r w:rsidR="00FA7004">
        <w:t>,</w:t>
      </w:r>
      <w:r w:rsidRPr="000739F7">
        <w:t xml:space="preserve"> czynności związane z przygotowaniem drogi przebiegu</w:t>
      </w:r>
      <w:r w:rsidR="00D34476" w:rsidRPr="00EE0597">
        <w:t xml:space="preserve"> pociągu</w:t>
      </w:r>
      <w:r w:rsidRPr="00EE0597">
        <w:t>, obserwacją pociągu i potwierdzeniem jego przejazdu, pracownik</w:t>
      </w:r>
      <w:r w:rsidR="00CA4CC0">
        <w:t>owi</w:t>
      </w:r>
      <w:r w:rsidRPr="00EE0597">
        <w:t xml:space="preserve"> zatrudnion</w:t>
      </w:r>
      <w:r w:rsidR="00CA4CC0">
        <w:t>emu</w:t>
      </w:r>
      <w:r w:rsidRPr="00EE0597">
        <w:t xml:space="preserve"> na stanowisku automatyk</w:t>
      </w:r>
      <w:r w:rsidR="00FA7004">
        <w:t>a</w:t>
      </w:r>
      <w:r w:rsidR="00A74AE3" w:rsidRPr="00405515">
        <w:t xml:space="preserve"> lub</w:t>
      </w:r>
      <w:r w:rsidRPr="00405515">
        <w:t xml:space="preserve"> toromistr</w:t>
      </w:r>
      <w:r w:rsidRPr="00BF0819">
        <w:t>z</w:t>
      </w:r>
      <w:r w:rsidR="00FA7004">
        <w:t>a</w:t>
      </w:r>
      <w:r w:rsidRPr="00BF0819">
        <w:t>. Czynności</w:t>
      </w:r>
      <w:r w:rsidR="00D34476" w:rsidRPr="004B0980">
        <w:t>, o których mowa w zdaniu pierwszym, są wykonywane</w:t>
      </w:r>
      <w:r w:rsidRPr="004B0980">
        <w:t xml:space="preserve"> wyłącznie z wykorzystaniem awaryjnych środków technicznych</w:t>
      </w:r>
      <w:r w:rsidR="00514D56" w:rsidRPr="009152D4">
        <w:t>,</w:t>
      </w:r>
      <w:r w:rsidRPr="00646523">
        <w:t xml:space="preserve"> </w:t>
      </w:r>
      <w:r w:rsidR="00AA1220" w:rsidRPr="00646523">
        <w:t xml:space="preserve">w szczególności </w:t>
      </w:r>
      <w:r w:rsidRPr="00646523">
        <w:t>zamk</w:t>
      </w:r>
      <w:r w:rsidR="00AA1220" w:rsidRPr="00646523">
        <w:t>ów</w:t>
      </w:r>
      <w:r w:rsidRPr="00646523">
        <w:t xml:space="preserve"> zwrotnicow</w:t>
      </w:r>
      <w:r w:rsidR="00AA1220" w:rsidRPr="00646523">
        <w:t>ych</w:t>
      </w:r>
      <w:r w:rsidR="007E369A" w:rsidRPr="00646523">
        <w:t xml:space="preserve"> i</w:t>
      </w:r>
      <w:r w:rsidRPr="00646523">
        <w:t xml:space="preserve"> </w:t>
      </w:r>
      <w:proofErr w:type="spellStart"/>
      <w:r w:rsidRPr="00646523">
        <w:t>spon</w:t>
      </w:r>
      <w:proofErr w:type="spellEnd"/>
      <w:r w:rsidR="00514D56" w:rsidRPr="00646523">
        <w:t>.</w:t>
      </w:r>
    </w:p>
    <w:p w14:paraId="11A2EBA6" w14:textId="5A800599" w:rsidR="002222DE" w:rsidRPr="002222DE" w:rsidRDefault="002222DE" w:rsidP="008B4284">
      <w:pPr>
        <w:pStyle w:val="USTustnpkodeksu"/>
      </w:pPr>
      <w:r w:rsidRPr="002222DE">
        <w:t>§ 40</w:t>
      </w:r>
      <w:r>
        <w:t>d</w:t>
      </w:r>
      <w:r w:rsidRPr="002222DE">
        <w:t>. Warunkiem powierzenia czynności, o których mowa w § 40c</w:t>
      </w:r>
      <w:r w:rsidR="00FA7004">
        <w:t>,</w:t>
      </w:r>
      <w:r w:rsidRPr="002222DE">
        <w:t xml:space="preserve"> jest:</w:t>
      </w:r>
    </w:p>
    <w:p w14:paraId="3237067D" w14:textId="2278DF21" w:rsidR="002222DE" w:rsidRPr="002222DE" w:rsidRDefault="002222DE" w:rsidP="008B4284">
      <w:pPr>
        <w:pStyle w:val="PKTpunkt"/>
      </w:pPr>
      <w:r w:rsidRPr="002222DE">
        <w:t>1)</w:t>
      </w:r>
      <w:r w:rsidRPr="002222DE">
        <w:tab/>
        <w:t>upoważnienie do wykonywania czynności na stanowisku automatyk</w:t>
      </w:r>
      <w:r w:rsidR="00CA4CC0">
        <w:t>a</w:t>
      </w:r>
      <w:r w:rsidRPr="002222DE">
        <w:t xml:space="preserve"> lub toromistrz</w:t>
      </w:r>
      <w:r w:rsidR="00CA4CC0">
        <w:t>a</w:t>
      </w:r>
      <w:r w:rsidRPr="002222DE">
        <w:t>, wydane na podstawie § 43 ust. 1 rozporządzenia Ministra Infrastruktury z dnia 11 stycznia 2021 r. w sprawie pracowników zatrudnionych na stanowiskach bezpośrednio związanych z prowadzeniem i bezpieczeństwem ruchu kolejowego oraz prowadzeniem określonych rodzajów pojazdów kolejowych (Dz. U. poz. 101)</w:t>
      </w:r>
      <w:r w:rsidR="007A6F2E">
        <w:t>;</w:t>
      </w:r>
    </w:p>
    <w:p w14:paraId="0400B252" w14:textId="55285C8B" w:rsidR="002222DE" w:rsidRPr="002222DE" w:rsidRDefault="002222DE" w:rsidP="008B4284">
      <w:pPr>
        <w:pStyle w:val="PKTpunkt"/>
      </w:pPr>
      <w:r w:rsidRPr="002222DE">
        <w:t>2)</w:t>
      </w:r>
      <w:r w:rsidRPr="002222DE">
        <w:tab/>
        <w:t>co najmniej rok doświadczenia zawodowego na stanowisku automatyka lub toromistrza</w:t>
      </w:r>
      <w:r w:rsidR="007A6F2E">
        <w:t>;</w:t>
      </w:r>
    </w:p>
    <w:p w14:paraId="29C59D27" w14:textId="08732F18" w:rsidR="002222DE" w:rsidRPr="002222DE" w:rsidRDefault="002222DE" w:rsidP="008B4284">
      <w:pPr>
        <w:pStyle w:val="PKTpunkt"/>
      </w:pPr>
      <w:r w:rsidRPr="002222DE">
        <w:t>3)</w:t>
      </w:r>
      <w:r w:rsidRPr="002222DE">
        <w:tab/>
        <w:t>udokumentowane przeszkolenie, gwarantujące bezpieczną realizację zadań określonych w § 40c</w:t>
      </w:r>
      <w:r w:rsidR="007A6F2E">
        <w:t>;</w:t>
      </w:r>
    </w:p>
    <w:p w14:paraId="2CA5C761" w14:textId="55E77899" w:rsidR="00BB490D" w:rsidRPr="00BB490D" w:rsidRDefault="002222DE" w:rsidP="008B4284">
      <w:pPr>
        <w:pStyle w:val="PKTpunkt"/>
      </w:pPr>
      <w:r w:rsidRPr="002222DE">
        <w:t>4)</w:t>
      </w:r>
      <w:r w:rsidRPr="002222DE">
        <w:tab/>
        <w:t>przeprowadzenie autoryzacji, obejmującej także czynności i zadania związane z udziałem w czynnościach, o których mowa w § 40c.</w:t>
      </w:r>
    </w:p>
    <w:p w14:paraId="6EDEAE73" w14:textId="3977FC29" w:rsidR="00BB490D" w:rsidRPr="00BB490D" w:rsidRDefault="00BB490D" w:rsidP="008B4284">
      <w:pPr>
        <w:pStyle w:val="USTustnpkodeksu"/>
      </w:pPr>
      <w:r w:rsidRPr="00ED19F9">
        <w:t>§</w:t>
      </w:r>
      <w:r w:rsidRPr="00BB490D">
        <w:t xml:space="preserve"> 40</w:t>
      </w:r>
      <w:r w:rsidR="002222DE">
        <w:t>e</w:t>
      </w:r>
      <w:r w:rsidRPr="00BB490D">
        <w:t>. Dla trybu</w:t>
      </w:r>
      <w:r w:rsidR="00514D56">
        <w:t>,</w:t>
      </w:r>
      <w:r w:rsidRPr="00BB490D">
        <w:t xml:space="preserve"> o którym mowa w § 40b, zarządca infrastruktury w regulaminach technicznych posterunków odcinków zdalnego prowadzenia ruchu, </w:t>
      </w:r>
      <w:r w:rsidR="007E369A">
        <w:t xml:space="preserve">określa </w:t>
      </w:r>
      <w:r w:rsidRPr="00BB490D">
        <w:t>zasady prowadzenia ruchu dla pierwszego i kolejnych przebiegów pociągowych, co najmniej w zakresie:</w:t>
      </w:r>
    </w:p>
    <w:p w14:paraId="6FD7664A" w14:textId="77777777" w:rsidR="00BB490D" w:rsidRPr="00BB490D" w:rsidRDefault="0033721B" w:rsidP="008B4284">
      <w:pPr>
        <w:pStyle w:val="PKTpunkt"/>
      </w:pPr>
      <w:r>
        <w:t>1)</w:t>
      </w:r>
      <w:r>
        <w:tab/>
      </w:r>
      <w:r w:rsidR="00BB490D" w:rsidRPr="00BB490D">
        <w:t>określenia miejsca i potwierdzenia wjazdu lub wyjazdu z sygnałem końcowym pociągu,</w:t>
      </w:r>
    </w:p>
    <w:p w14:paraId="357C101B" w14:textId="77777777" w:rsidR="00BB490D" w:rsidRPr="00BB490D" w:rsidRDefault="0033721B" w:rsidP="008B4284">
      <w:pPr>
        <w:pStyle w:val="PKTpunkt"/>
      </w:pPr>
      <w:r>
        <w:t>2)</w:t>
      </w:r>
      <w:r>
        <w:tab/>
      </w:r>
      <w:r w:rsidR="00BB490D" w:rsidRPr="00BB490D">
        <w:t>sposobu dokumentowania wykonywanych czynności z wykorzystaniem dostępnych środków technicznych,</w:t>
      </w:r>
    </w:p>
    <w:p w14:paraId="7382B2F3" w14:textId="2F1CB2FC" w:rsidR="00BB490D" w:rsidRPr="00BB490D" w:rsidRDefault="0033721B" w:rsidP="008B4284">
      <w:pPr>
        <w:pStyle w:val="PKTpunkt"/>
      </w:pPr>
      <w:r>
        <w:t>3)</w:t>
      </w:r>
      <w:r>
        <w:tab/>
      </w:r>
      <w:r w:rsidR="00BB490D" w:rsidRPr="00BB490D">
        <w:t>roli pracownik</w:t>
      </w:r>
      <w:r w:rsidR="00CA4CC0">
        <w:t>a</w:t>
      </w:r>
      <w:r w:rsidR="00BB490D" w:rsidRPr="00BB490D">
        <w:t xml:space="preserve"> uczestnicząc</w:t>
      </w:r>
      <w:r w:rsidR="00CA4CC0">
        <w:t>ego</w:t>
      </w:r>
      <w:r w:rsidR="00BB490D" w:rsidRPr="00BB490D">
        <w:t xml:space="preserve"> w przygotowaniu drogi przebiegu</w:t>
      </w:r>
      <w:r w:rsidR="00D34476">
        <w:t xml:space="preserve"> pociągu</w:t>
      </w:r>
      <w:r w:rsidR="00BB490D" w:rsidRPr="00BB490D">
        <w:t>, obserwacji pociągu i potwierdzenia jego przejazdu</w:t>
      </w:r>
      <w:r w:rsidR="007E369A">
        <w:t>,</w:t>
      </w:r>
      <w:r w:rsidR="00BB490D" w:rsidRPr="00BB490D">
        <w:t xml:space="preserve"> uwzględniając możliwość uczestniczenia w realizacji przebiegu pracownik</w:t>
      </w:r>
      <w:r w:rsidR="00CA4CC0">
        <w:t>a</w:t>
      </w:r>
      <w:r w:rsidR="00BB490D" w:rsidRPr="00BB490D">
        <w:t xml:space="preserve"> zatrudnion</w:t>
      </w:r>
      <w:r w:rsidR="00CA4CC0">
        <w:t>ego</w:t>
      </w:r>
      <w:r w:rsidR="00BB490D" w:rsidRPr="00BB490D">
        <w:t xml:space="preserve"> na stanowisk</w:t>
      </w:r>
      <w:r w:rsidR="00CA4CC0">
        <w:t>u</w:t>
      </w:r>
      <w:r w:rsidR="00BB490D" w:rsidRPr="00BB490D">
        <w:t xml:space="preserve"> automatyk</w:t>
      </w:r>
      <w:r w:rsidR="00CA4CC0">
        <w:t>a</w:t>
      </w:r>
      <w:r w:rsidR="00BB490D" w:rsidRPr="00BB490D">
        <w:t xml:space="preserve"> </w:t>
      </w:r>
      <w:r w:rsidR="007E369A">
        <w:t>lub</w:t>
      </w:r>
      <w:r w:rsidR="00BB490D" w:rsidRPr="00BB490D">
        <w:t xml:space="preserve"> toromistrz</w:t>
      </w:r>
      <w:r w:rsidR="00CA4CC0">
        <w:t>a</w:t>
      </w:r>
      <w:r w:rsidR="00BB490D" w:rsidRPr="00BB490D">
        <w:t xml:space="preserve">, </w:t>
      </w:r>
      <w:r w:rsidR="00D463FC">
        <w:t>o których mowa</w:t>
      </w:r>
      <w:r w:rsidR="00BB490D" w:rsidRPr="00BB490D">
        <w:t xml:space="preserve"> w § 40</w:t>
      </w:r>
      <w:r w:rsidR="00CF2DC3">
        <w:t>c</w:t>
      </w:r>
      <w:r w:rsidR="00D463FC">
        <w:t xml:space="preserve"> zdanie pierwsze</w:t>
      </w:r>
      <w:r w:rsidR="00BB490D" w:rsidRPr="00BB490D">
        <w:t>,</w:t>
      </w:r>
    </w:p>
    <w:p w14:paraId="7817F7A1" w14:textId="3EA4ED25" w:rsidR="00BB490D" w:rsidRPr="00BB490D" w:rsidRDefault="0033721B" w:rsidP="008B4284">
      <w:pPr>
        <w:pStyle w:val="PKTpunkt"/>
      </w:pPr>
      <w:r>
        <w:t>4)</w:t>
      </w:r>
      <w:r>
        <w:tab/>
      </w:r>
      <w:r w:rsidR="00BB490D" w:rsidRPr="00BB490D">
        <w:t>miejscowych środków technicznych wykorzystywanych do realizacji przebiegów</w:t>
      </w:r>
      <w:r w:rsidR="00D463FC">
        <w:t xml:space="preserve"> pociągowych</w:t>
      </w:r>
      <w:r w:rsidR="00BB490D" w:rsidRPr="00BB490D">
        <w:t>.</w:t>
      </w:r>
    </w:p>
    <w:p w14:paraId="4A83D64C" w14:textId="68FC3780" w:rsidR="00BB490D" w:rsidRPr="00BB490D" w:rsidRDefault="00BB490D" w:rsidP="008B4284">
      <w:pPr>
        <w:pStyle w:val="USTustnpkodeksu"/>
      </w:pPr>
      <w:r w:rsidRPr="00ED19F9">
        <w:t>§</w:t>
      </w:r>
      <w:r w:rsidRPr="00BB490D">
        <w:t xml:space="preserve"> 40</w:t>
      </w:r>
      <w:r w:rsidR="002222DE">
        <w:t>f</w:t>
      </w:r>
      <w:r w:rsidRPr="00BB490D">
        <w:t xml:space="preserve">. </w:t>
      </w:r>
      <w:r w:rsidR="00A41281">
        <w:t>P</w:t>
      </w:r>
      <w:r w:rsidR="00A41281" w:rsidRPr="00BB490D">
        <w:t>racownik</w:t>
      </w:r>
      <w:r w:rsidR="00A41281">
        <w:t>owi</w:t>
      </w:r>
      <w:r w:rsidR="00A41281" w:rsidRPr="00BB490D">
        <w:t xml:space="preserve"> zatrudnion</w:t>
      </w:r>
      <w:r w:rsidR="00A41281">
        <w:t>ego</w:t>
      </w:r>
      <w:r w:rsidR="00A41281" w:rsidRPr="00BB490D">
        <w:t xml:space="preserve"> na stanowisk</w:t>
      </w:r>
      <w:r w:rsidR="00A41281">
        <w:t>u</w:t>
      </w:r>
      <w:r w:rsidR="00A41281" w:rsidRPr="00BB490D">
        <w:t xml:space="preserve"> </w:t>
      </w:r>
      <w:r w:rsidR="00A41281">
        <w:t>automatyka</w:t>
      </w:r>
      <w:r w:rsidRPr="00BB490D">
        <w:t xml:space="preserve"> lub toromistrz</w:t>
      </w:r>
      <w:r w:rsidR="00A41281">
        <w:t>a</w:t>
      </w:r>
      <w:r w:rsidRPr="00BB490D">
        <w:t xml:space="preserve"> w czasie wykonywania czynności</w:t>
      </w:r>
      <w:r w:rsidR="00C93C5D">
        <w:t>,</w:t>
      </w:r>
      <w:r w:rsidRPr="00BB490D">
        <w:t xml:space="preserve"> o których mowa w § 40c</w:t>
      </w:r>
      <w:r w:rsidR="00D463FC">
        <w:t xml:space="preserve"> zdanie pierwsze</w:t>
      </w:r>
      <w:r w:rsidRPr="00BB490D">
        <w:t>, nie powierza</w:t>
      </w:r>
      <w:r w:rsidR="00D463FC">
        <w:t xml:space="preserve"> się</w:t>
      </w:r>
      <w:r w:rsidRPr="00BB490D">
        <w:t xml:space="preserve"> inn</w:t>
      </w:r>
      <w:r w:rsidR="00D463FC">
        <w:t>ych</w:t>
      </w:r>
      <w:r w:rsidRPr="00BB490D">
        <w:t xml:space="preserve"> czynności zawodow</w:t>
      </w:r>
      <w:r w:rsidR="00D463FC">
        <w:t>ych</w:t>
      </w:r>
      <w:r w:rsidRPr="00BB490D">
        <w:t>.</w:t>
      </w:r>
    </w:p>
    <w:p w14:paraId="3EC0F05C" w14:textId="7F6C8BD1" w:rsidR="00BB490D" w:rsidRPr="00BB490D" w:rsidRDefault="00BB490D" w:rsidP="008B4284">
      <w:pPr>
        <w:pStyle w:val="USTustnpkodeksu"/>
      </w:pPr>
      <w:r w:rsidRPr="00ED19F9">
        <w:t>§</w:t>
      </w:r>
      <w:r w:rsidR="0033721B">
        <w:t xml:space="preserve"> 40</w:t>
      </w:r>
      <w:r w:rsidR="002222DE">
        <w:t>g</w:t>
      </w:r>
      <w:r w:rsidRPr="00BB490D">
        <w:t>. W granicach posterunku</w:t>
      </w:r>
      <w:r w:rsidR="00494A0A">
        <w:t xml:space="preserve"> </w:t>
      </w:r>
      <w:r w:rsidR="00494A0A" w:rsidRPr="00494A0A">
        <w:t>odcinka zdalnego prowadzenia ruchu</w:t>
      </w:r>
      <w:r w:rsidR="00494A0A">
        <w:t>,</w:t>
      </w:r>
      <w:r w:rsidRPr="00BB490D">
        <w:t xml:space="preserve"> na który</w:t>
      </w:r>
      <w:r w:rsidR="00615A33">
        <w:t>m</w:t>
      </w:r>
      <w:r w:rsidRPr="00BB490D">
        <w:t xml:space="preserve"> wprowadzono tryb, o którym mowa w § 40b, prędkość wjazdu, wyjazdu lub przejazdu pojazdu kolejowego nie może przekraczać 40 km/h.</w:t>
      </w:r>
    </w:p>
    <w:p w14:paraId="0E5DD8BA" w14:textId="489BA378" w:rsidR="009A4B65" w:rsidRDefault="00BB490D" w:rsidP="008B4284">
      <w:pPr>
        <w:pStyle w:val="USTustnpkodeksu"/>
      </w:pPr>
      <w:r w:rsidRPr="00ED19F9">
        <w:t>§</w:t>
      </w:r>
      <w:r w:rsidRPr="00BB490D">
        <w:t xml:space="preserve"> 40h. Tryb, o którym mowa w § 40b</w:t>
      </w:r>
      <w:r w:rsidR="00CA4CC0">
        <w:t>,</w:t>
      </w:r>
      <w:r w:rsidRPr="00BB490D">
        <w:t xml:space="preserve"> należy zakończyć w przypadku ustania przyczyny jego wprowadzenia albo zapewnienia miejscowej obsługi lub doraźnego posterunku </w:t>
      </w:r>
      <w:proofErr w:type="spellStart"/>
      <w:r w:rsidRPr="00BB490D">
        <w:t>zwrotniczowskiego</w:t>
      </w:r>
      <w:proofErr w:type="spellEnd"/>
      <w:r w:rsidRPr="00BB490D">
        <w:t xml:space="preserve">. Informacja o zakończeniu </w:t>
      </w:r>
      <w:r w:rsidR="00D463FC">
        <w:t>trybu awaryjnego jest</w:t>
      </w:r>
      <w:r w:rsidRPr="00BB490D">
        <w:t xml:space="preserve"> przekaz</w:t>
      </w:r>
      <w:r w:rsidR="00D463FC">
        <w:t>ywana</w:t>
      </w:r>
      <w:r w:rsidRPr="00BB490D">
        <w:t xml:space="preserve"> do wiadomości, w sposób udokumentowany, pracownikom biorącym udział w tym trybie.</w:t>
      </w:r>
    </w:p>
    <w:p w14:paraId="37B8EF9E" w14:textId="75C0CA7F" w:rsidR="00BB490D" w:rsidRDefault="009A4B65" w:rsidP="008B4284">
      <w:pPr>
        <w:pStyle w:val="USTustnpkodeksu"/>
      </w:pPr>
      <w:r w:rsidRPr="00ED19F9">
        <w:t>§</w:t>
      </w:r>
      <w:r>
        <w:t xml:space="preserve"> 40i. </w:t>
      </w:r>
      <w:r w:rsidRPr="009A4B65">
        <w:t xml:space="preserve">Szczegółowe </w:t>
      </w:r>
      <w:r>
        <w:t>warunki przyjmowania, wyprawiania i przepuszczania</w:t>
      </w:r>
      <w:r w:rsidRPr="009A4B65">
        <w:t xml:space="preserve"> pociągów na posterunkach odcinka zdalnego prowadzenia ruchu w sytuacjach awaryjnych określa </w:t>
      </w:r>
      <w:r>
        <w:t>zarządca infrastruktury</w:t>
      </w:r>
      <w:r w:rsidRPr="009A4B65">
        <w:t xml:space="preserve"> w przepisach wewnętrznych.</w:t>
      </w:r>
      <w:r w:rsidR="005464FC" w:rsidRPr="00ED19F9">
        <w:t>”</w:t>
      </w:r>
      <w:r w:rsidR="005464FC">
        <w:t>;</w:t>
      </w:r>
    </w:p>
    <w:p w14:paraId="4CCD524B" w14:textId="7B5BDE6A" w:rsidR="00ED19F9" w:rsidRPr="009C615B" w:rsidRDefault="009830AA">
      <w:pPr>
        <w:pStyle w:val="PKTpunkt"/>
      </w:pPr>
      <w:r w:rsidRPr="009C615B">
        <w:t>9)</w:t>
      </w:r>
      <w:r w:rsidR="00B57B3D" w:rsidRPr="009C615B">
        <w:tab/>
      </w:r>
      <w:r w:rsidR="00ED19F9" w:rsidRPr="009C615B">
        <w:t xml:space="preserve">w § 43 </w:t>
      </w:r>
      <w:r w:rsidR="0071425E" w:rsidRPr="009C615B">
        <w:t xml:space="preserve">po </w:t>
      </w:r>
      <w:r w:rsidR="00ED19F9" w:rsidRPr="009C615B">
        <w:t xml:space="preserve">ust. 7 </w:t>
      </w:r>
      <w:r w:rsidR="0071425E" w:rsidRPr="009C615B">
        <w:t xml:space="preserve">dodaje się ust. 7a w </w:t>
      </w:r>
      <w:r w:rsidR="00ED19F9" w:rsidRPr="009C615B">
        <w:t>brzmieni</w:t>
      </w:r>
      <w:r w:rsidR="00DA035D" w:rsidRPr="009C615B">
        <w:t>u</w:t>
      </w:r>
      <w:r w:rsidR="00ED19F9" w:rsidRPr="009C615B">
        <w:t>:</w:t>
      </w:r>
    </w:p>
    <w:p w14:paraId="7BDAF58A" w14:textId="1B798E20" w:rsidR="00ED19F9" w:rsidRDefault="00ED19F9" w:rsidP="008B4284">
      <w:pPr>
        <w:pStyle w:val="USTustnpkodeksu"/>
      </w:pPr>
      <w:r w:rsidRPr="00ED19F9">
        <w:t>„</w:t>
      </w:r>
      <w:r>
        <w:t>7</w:t>
      </w:r>
      <w:r w:rsidR="0071425E">
        <w:t>a</w:t>
      </w:r>
      <w:r>
        <w:t xml:space="preserve">. </w:t>
      </w:r>
      <w:r w:rsidRPr="00ED19F9">
        <w:t>W przypadku zamknięcia toru szlakowego ze względu na awarię pojazdu trakcyjnego prowadzącego pociąg i konieczność jego ściągnięcia ze szlaku oraz braku innych przeszkód do jazdy, dyżurny ruchu wyprawia zastępczy pojazd trakcyjny, który może stosować dozwoloną na danym odcinku prędkość drogową,</w:t>
      </w:r>
      <w:r w:rsidR="0071425E">
        <w:t xml:space="preserve"> jednak</w:t>
      </w:r>
      <w:r w:rsidRPr="00ED19F9">
        <w:t xml:space="preserve"> nie większą niż 70 km/h. Prędkość ta może być stosowana tylko do </w:t>
      </w:r>
      <w:r w:rsidR="0071425E">
        <w:t xml:space="preserve">odległości </w:t>
      </w:r>
      <w:r w:rsidRPr="00ED19F9">
        <w:t xml:space="preserve">2 km </w:t>
      </w:r>
      <w:r w:rsidR="0071425E">
        <w:t xml:space="preserve">od miejsca, w którym </w:t>
      </w:r>
      <w:r w:rsidRPr="00ED19F9">
        <w:t>znajd</w:t>
      </w:r>
      <w:r w:rsidR="0071425E">
        <w:t>uje</w:t>
      </w:r>
      <w:r w:rsidRPr="00ED19F9">
        <w:t xml:space="preserve"> się uszkodzon</w:t>
      </w:r>
      <w:r w:rsidR="0071425E">
        <w:t>y</w:t>
      </w:r>
      <w:r w:rsidRPr="00ED19F9">
        <w:t xml:space="preserve"> pociąg. Po zatrzymaniu zastępczego pojazdu trakcyjnego i wzajemnym porozumieniu się drużyn pociągowych umożliwia się dojazd i połączenie zastępczego pojazdu trakcyjnego z pociągiem.”</w:t>
      </w:r>
      <w:r>
        <w:t>;</w:t>
      </w:r>
    </w:p>
    <w:p w14:paraId="1A0A975C" w14:textId="023CD028" w:rsidR="008C2CC0" w:rsidRPr="009C615B" w:rsidRDefault="0071425E" w:rsidP="008B4284">
      <w:pPr>
        <w:pStyle w:val="PKTpunkt"/>
      </w:pPr>
      <w:r w:rsidRPr="009C615B">
        <w:t>10</w:t>
      </w:r>
      <w:r w:rsidR="004B13B7" w:rsidRPr="009C615B">
        <w:t>)</w:t>
      </w:r>
      <w:r w:rsidR="004B13B7" w:rsidRPr="009C615B">
        <w:tab/>
      </w:r>
      <w:r w:rsidR="00F43A4E" w:rsidRPr="009C615B">
        <w:t xml:space="preserve">w § 49 </w:t>
      </w:r>
      <w:r w:rsidR="00530F94" w:rsidRPr="009C615B">
        <w:t>po ust. 2 dodaje się ust. 2a w brzmieniu</w:t>
      </w:r>
      <w:r w:rsidR="00F43A4E" w:rsidRPr="009C615B">
        <w:t>:</w:t>
      </w:r>
    </w:p>
    <w:p w14:paraId="235D7160" w14:textId="720A527D" w:rsidR="008C2CC0" w:rsidRDefault="00530F94" w:rsidP="008B4284">
      <w:pPr>
        <w:pStyle w:val="USTustnpkodeksu"/>
      </w:pPr>
      <w:r>
        <w:t>„2a</w:t>
      </w:r>
      <w:r w:rsidR="00263D38">
        <w:t>.</w:t>
      </w:r>
      <w:r w:rsidR="00263D38">
        <w:tab/>
      </w:r>
      <w:r w:rsidR="0071425E">
        <w:t>P</w:t>
      </w:r>
      <w:r w:rsidR="008C2CC0" w:rsidRPr="008C2CC0">
        <w:t xml:space="preserve">ociąg zestawiony z </w:t>
      </w:r>
      <w:r w:rsidR="006A109B">
        <w:t xml:space="preserve">elektrycznych lub spalinowych </w:t>
      </w:r>
      <w:r w:rsidR="008C2CC0" w:rsidRPr="008C2CC0">
        <w:t xml:space="preserve">zespołów trakcyjnych lub składów zakończonych kabiną sterowniczą </w:t>
      </w:r>
      <w:r w:rsidR="0071425E">
        <w:t>cofa się</w:t>
      </w:r>
      <w:r w:rsidR="008C2CC0" w:rsidRPr="008C2CC0">
        <w:t xml:space="preserve"> z kabiny umieszczonej w kierunku cofania. </w:t>
      </w:r>
      <w:r w:rsidR="0071425E">
        <w:t>C</w:t>
      </w:r>
      <w:r w:rsidR="008C2CC0" w:rsidRPr="008C2CC0">
        <w:t>ofanie odbywa</w:t>
      </w:r>
      <w:r w:rsidR="0071425E">
        <w:t xml:space="preserve"> się</w:t>
      </w:r>
      <w:r w:rsidR="008C2CC0" w:rsidRPr="008C2CC0">
        <w:t xml:space="preserve"> </w:t>
      </w:r>
      <w:r w:rsidR="008F164B">
        <w:t xml:space="preserve">po uzgodnieniu z </w:t>
      </w:r>
      <w:r w:rsidR="008C2CC0" w:rsidRPr="008C2CC0">
        <w:t>dyżurn</w:t>
      </w:r>
      <w:r w:rsidR="00E67AFE">
        <w:t>y</w:t>
      </w:r>
      <w:r w:rsidR="00246127">
        <w:t>m</w:t>
      </w:r>
      <w:r w:rsidR="008C2CC0" w:rsidRPr="008C2CC0">
        <w:t xml:space="preserve"> ruchu</w:t>
      </w:r>
      <w:r w:rsidR="006A109B">
        <w:t xml:space="preserve"> </w:t>
      </w:r>
      <w:r w:rsidR="006A109B" w:rsidRPr="006A109B">
        <w:t xml:space="preserve">posterunku </w:t>
      </w:r>
      <w:proofErr w:type="spellStart"/>
      <w:r w:rsidR="006A109B" w:rsidRPr="006A109B">
        <w:t>zapowiadawczego</w:t>
      </w:r>
      <w:proofErr w:type="spellEnd"/>
      <w:r w:rsidR="008C2CC0" w:rsidRPr="008C2CC0">
        <w:t>, w kierunku którego pociąg ma się cofać, z prędkością</w:t>
      </w:r>
      <w:r w:rsidR="006A109B">
        <w:t xml:space="preserve"> nie przekraczającą prędkości</w:t>
      </w:r>
      <w:r w:rsidR="008C2CC0" w:rsidRPr="008C2CC0">
        <w:t xml:space="preserve"> rozkładow</w:t>
      </w:r>
      <w:r w:rsidR="006A109B">
        <w:t>ej</w:t>
      </w:r>
      <w:r w:rsidR="008C2CC0" w:rsidRPr="008C2CC0">
        <w:t xml:space="preserve"> dla tego pociągu.”</w:t>
      </w:r>
      <w:r w:rsidR="008C2CC0">
        <w:t>;</w:t>
      </w:r>
    </w:p>
    <w:p w14:paraId="52D33841" w14:textId="328AD369" w:rsidR="0032703A" w:rsidRPr="00444AA2" w:rsidRDefault="00511061">
      <w:pPr>
        <w:pStyle w:val="PKTpunkt"/>
      </w:pPr>
      <w:r w:rsidRPr="00444AA2">
        <w:t>11)</w:t>
      </w:r>
      <w:r w:rsidR="0040615C" w:rsidRPr="00444AA2">
        <w:tab/>
      </w:r>
      <w:r w:rsidR="008C2CC0" w:rsidRPr="00444AA2">
        <w:t xml:space="preserve">w § 68 w </w:t>
      </w:r>
      <w:r w:rsidRPr="00444AA2">
        <w:t>zdaniu ostatnim</w:t>
      </w:r>
      <w:r w:rsidR="008C2CC0" w:rsidRPr="00444AA2">
        <w:t xml:space="preserve"> </w:t>
      </w:r>
      <w:r w:rsidR="00E71E68" w:rsidRPr="00444AA2">
        <w:t>wyrazy „20 km/h” zastępuje się wyrazami „40 km/h”;</w:t>
      </w:r>
    </w:p>
    <w:p w14:paraId="0C22014A" w14:textId="5E302385" w:rsidR="00CC2055" w:rsidRDefault="00511061" w:rsidP="0040615C">
      <w:pPr>
        <w:pStyle w:val="PKTpunkt"/>
      </w:pPr>
      <w:r>
        <w:t>12)</w:t>
      </w:r>
      <w:r w:rsidR="0040615C">
        <w:tab/>
      </w:r>
      <w:r w:rsidR="0032703A">
        <w:t xml:space="preserve">w </w:t>
      </w:r>
      <w:r w:rsidR="0032703A" w:rsidRPr="0032703A">
        <w:t>§</w:t>
      </w:r>
      <w:r w:rsidR="0032703A">
        <w:t xml:space="preserve"> 69</w:t>
      </w:r>
      <w:r w:rsidR="00CC2055">
        <w:t xml:space="preserve"> w ust. 3 </w:t>
      </w:r>
      <w:r w:rsidR="00CC2055" w:rsidRPr="00E71E68">
        <w:t>wyrazy „</w:t>
      </w:r>
      <w:r w:rsidR="00CC2055" w:rsidRPr="00CC2055">
        <w:t>20 km/h” zastępuje się wyrazami „40 km/h”;</w:t>
      </w:r>
    </w:p>
    <w:p w14:paraId="0F982809" w14:textId="7260725F" w:rsidR="007431BE" w:rsidRDefault="00511061" w:rsidP="007465CD">
      <w:pPr>
        <w:pStyle w:val="PKTpunkt"/>
      </w:pPr>
      <w:r>
        <w:t>13)</w:t>
      </w:r>
      <w:r w:rsidR="007465CD">
        <w:tab/>
      </w:r>
      <w:r w:rsidR="00CC2055">
        <w:t>w</w:t>
      </w:r>
      <w:r w:rsidR="007431BE">
        <w:t xml:space="preserve"> </w:t>
      </w:r>
      <w:r w:rsidR="007431BE" w:rsidRPr="0032703A">
        <w:t>§</w:t>
      </w:r>
      <w:r w:rsidR="007431BE">
        <w:t xml:space="preserve"> 112 w ust. 2:</w:t>
      </w:r>
    </w:p>
    <w:p w14:paraId="5B44A4EE" w14:textId="76BA6959" w:rsidR="007431BE" w:rsidRPr="00444AA2" w:rsidRDefault="007431BE" w:rsidP="00444AA2">
      <w:pPr>
        <w:pStyle w:val="LITlitera"/>
      </w:pPr>
      <w:r w:rsidRPr="00444AA2">
        <w:t>a)</w:t>
      </w:r>
      <w:r w:rsidRPr="00444AA2">
        <w:tab/>
        <w:t xml:space="preserve">w pkt 21 </w:t>
      </w:r>
      <w:r w:rsidR="00511061" w:rsidRPr="00444AA2">
        <w:t xml:space="preserve">w lit. d średnik zastępuje się przecinkiem i </w:t>
      </w:r>
      <w:r w:rsidRPr="00444AA2">
        <w:t>dodaje się lit. e w brzmieniu:</w:t>
      </w:r>
    </w:p>
    <w:p w14:paraId="7378191F" w14:textId="77777777" w:rsidR="00CA5A65" w:rsidRPr="00444AA2" w:rsidRDefault="007431BE" w:rsidP="00444AA2">
      <w:pPr>
        <w:pStyle w:val="ZLITLITzmlitliter"/>
      </w:pPr>
      <w:r w:rsidRPr="00444AA2">
        <w:t>„</w:t>
      </w:r>
      <w:r w:rsidR="007465CD" w:rsidRPr="00444AA2">
        <w:t>e)</w:t>
      </w:r>
      <w:r w:rsidR="007465CD" w:rsidRPr="00444AA2">
        <w:tab/>
      </w:r>
      <w:r w:rsidRPr="00444AA2">
        <w:t>wskaźnik W 21 poprzedza się umieszczonym na poprzednim s</w:t>
      </w:r>
      <w:r w:rsidR="00DD317F" w:rsidRPr="00444AA2">
        <w:t>ygnalizatorze wskaźnikiem W 21a</w:t>
      </w:r>
      <w:r w:rsidRPr="00444AA2">
        <w:t>;”,</w:t>
      </w:r>
    </w:p>
    <w:p w14:paraId="6168B238" w14:textId="77777777" w:rsidR="00CA5A65" w:rsidRDefault="00CA5A65" w:rsidP="00C06690">
      <w:pPr>
        <w:pStyle w:val="LITlitera"/>
      </w:pPr>
      <w:r>
        <w:t>b)</w:t>
      </w:r>
      <w:r>
        <w:tab/>
      </w:r>
      <w:r w:rsidR="007A27B6">
        <w:t>po pkt 21a dodaje się pkt 21b w brzmieniu</w:t>
      </w:r>
      <w:r>
        <w:t>:</w:t>
      </w:r>
    </w:p>
    <w:p w14:paraId="088A0735" w14:textId="77777777" w:rsidR="007A27B6" w:rsidRDefault="00DD317F" w:rsidP="008607EC">
      <w:pPr>
        <w:pStyle w:val="ZLITPKTzmpktliter"/>
      </w:pPr>
      <w:r w:rsidRPr="00DD317F">
        <w:t>„</w:t>
      </w:r>
      <w:r w:rsidR="007A27B6" w:rsidRPr="007A27B6">
        <w:t>21</w:t>
      </w:r>
      <w:r w:rsidR="007A27B6">
        <w:t>b</w:t>
      </w:r>
      <w:r w:rsidR="007A27B6" w:rsidRPr="007A27B6">
        <w:t>)</w:t>
      </w:r>
      <w:r w:rsidR="007A27B6">
        <w:tab/>
      </w:r>
      <w:r w:rsidR="007A27B6" w:rsidRPr="007A27B6">
        <w:t>wskaźnik W 21</w:t>
      </w:r>
      <w:r w:rsidR="007A27B6">
        <w:t>a</w:t>
      </w:r>
      <w:r w:rsidR="007A27B6" w:rsidRPr="007A27B6">
        <w:t xml:space="preserve"> „Wskaźnik </w:t>
      </w:r>
      <w:r>
        <w:t>uprzedzający podwyższenie</w:t>
      </w:r>
      <w:r w:rsidR="007A27B6" w:rsidRPr="007A27B6">
        <w:t xml:space="preserve"> prędkości</w:t>
      </w:r>
      <w:r>
        <w:t xml:space="preserve"> na następnym semaforze</w:t>
      </w:r>
      <w:r w:rsidR="007A27B6" w:rsidRPr="007A27B6">
        <w:t xml:space="preserve">”; kwadratowa czarna tablica, a na niej </w:t>
      </w:r>
      <w:r>
        <w:t>pomarańczowa</w:t>
      </w:r>
      <w:r w:rsidR="007A27B6" w:rsidRPr="007A27B6">
        <w:t xml:space="preserve"> liczba wskazująca największą dozwoloną prę</w:t>
      </w:r>
      <w:r>
        <w:t>dkość</w:t>
      </w:r>
      <w:r w:rsidRPr="00DD317F">
        <w:t xml:space="preserve"> </w:t>
      </w:r>
      <w:r w:rsidRPr="007A27B6">
        <w:t>określoną w dziesiątkach kilometrów na godzinę</w:t>
      </w:r>
      <w:r>
        <w:t>, która została wyświetlona na wskaźniku W 20 umieszczonym na następnym semaforze</w:t>
      </w:r>
      <w:r w:rsidR="007A27B6" w:rsidRPr="007A27B6">
        <w:t xml:space="preserve"> (rys. 190</w:t>
      </w:r>
      <w:r>
        <w:t>a</w:t>
      </w:r>
      <w:r w:rsidR="007A27B6" w:rsidRPr="007A27B6">
        <w:t>)</w:t>
      </w:r>
      <w:r>
        <w:t>:</w:t>
      </w:r>
    </w:p>
    <w:p w14:paraId="32432F35" w14:textId="77777777" w:rsidR="00117979" w:rsidRPr="00117979" w:rsidRDefault="00117979" w:rsidP="008607EC">
      <w:pPr>
        <w:pStyle w:val="ZLITLITwPKTzmlitwpktliter"/>
      </w:pPr>
      <w:r w:rsidRPr="00117979">
        <w:t>a)</w:t>
      </w:r>
      <w:r>
        <w:tab/>
      </w:r>
      <w:r w:rsidRPr="00117979">
        <w:t>wskaźnik W 21</w:t>
      </w:r>
      <w:r>
        <w:t>a</w:t>
      </w:r>
      <w:r w:rsidRPr="00117979">
        <w:t xml:space="preserve"> umieszczony na maszcie semafora oznacza, że jazda za </w:t>
      </w:r>
      <w:r>
        <w:t xml:space="preserve">następnym </w:t>
      </w:r>
      <w:r w:rsidRPr="00117979">
        <w:t>semaforem, nadającym sygnał zezwalający na jazdę z prędkością 40</w:t>
      </w:r>
      <w:r w:rsidR="00511061">
        <w:t xml:space="preserve"> km/h</w:t>
      </w:r>
      <w:r w:rsidRPr="00117979">
        <w:t>, 60</w:t>
      </w:r>
      <w:r w:rsidR="00511061">
        <w:t xml:space="preserve"> km/h</w:t>
      </w:r>
      <w:r w:rsidRPr="00117979">
        <w:t xml:space="preserve"> lub 100 km/h, może odbywać się z prędkością wyższą, nieprzekraczającą wartośc</w:t>
      </w:r>
      <w:r w:rsidR="00D21AE6">
        <w:t>i określonej przez ten wskaźnik</w:t>
      </w:r>
      <w:r w:rsidR="00F40FDE">
        <w:t>,</w:t>
      </w:r>
    </w:p>
    <w:p w14:paraId="5676CB82" w14:textId="77777777" w:rsidR="00117979" w:rsidRPr="00117979" w:rsidRDefault="00117979" w:rsidP="008607EC">
      <w:pPr>
        <w:pStyle w:val="ZLITLITwPKTzmlitwpktliter"/>
      </w:pPr>
      <w:r w:rsidRPr="00117979">
        <w:t>b)</w:t>
      </w:r>
      <w:r>
        <w:tab/>
      </w:r>
      <w:r w:rsidRPr="00117979">
        <w:t>wskaźnik W 21</w:t>
      </w:r>
      <w:r w:rsidR="00DD30C5">
        <w:t>a</w:t>
      </w:r>
      <w:r w:rsidRPr="00117979">
        <w:t xml:space="preserve"> wykonuje się jako świetlny i umieszcza na maszcie semafora tylko wówczas, gdy </w:t>
      </w:r>
      <w:r w:rsidR="00DD30C5">
        <w:t xml:space="preserve">na następnym semaforze </w:t>
      </w:r>
      <w:r w:rsidRPr="00117979">
        <w:t>zachodzi potrzeba podwyższenia dozwolonej prędkości do wartości wyższej niż dopuszczona przez sygnał zezwalający na jazdę nadawany przez ten semafor,</w:t>
      </w:r>
    </w:p>
    <w:p w14:paraId="266A3077" w14:textId="77777777" w:rsidR="00A75A8A" w:rsidRDefault="00117979" w:rsidP="008607EC">
      <w:pPr>
        <w:pStyle w:val="ZLITLITwPKTzmlitwpktliter"/>
      </w:pPr>
      <w:r w:rsidRPr="00117979">
        <w:t>c)</w:t>
      </w:r>
      <w:r>
        <w:tab/>
      </w:r>
      <w:r w:rsidRPr="00117979">
        <w:t>na wskaźniku W 21</w:t>
      </w:r>
      <w:r w:rsidR="00DD30C5">
        <w:t>a</w:t>
      </w:r>
      <w:r w:rsidRPr="00117979">
        <w:t xml:space="preserve"> </w:t>
      </w:r>
      <w:r w:rsidR="00DD30C5">
        <w:t>pomarańczowa</w:t>
      </w:r>
      <w:r w:rsidRPr="00117979">
        <w:t xml:space="preserve"> lub złożona z </w:t>
      </w:r>
      <w:r w:rsidR="00DD30C5">
        <w:t xml:space="preserve">pomarańczowych </w:t>
      </w:r>
      <w:r w:rsidRPr="00117979">
        <w:t xml:space="preserve">punktów świetlnych liczba na czarnym tle wyświetla się jednocześnie z ukazaniem się na </w:t>
      </w:r>
      <w:r w:rsidR="00DD30C5">
        <w:t xml:space="preserve">następnym </w:t>
      </w:r>
      <w:r w:rsidRPr="00117979">
        <w:t>semaforze</w:t>
      </w:r>
      <w:r w:rsidR="00DD30C5">
        <w:t xml:space="preserve"> sygnału zezwalającego na jazdę </w:t>
      </w:r>
      <w:r w:rsidR="005B18C8">
        <w:t>oraz liczby</w:t>
      </w:r>
      <w:r w:rsidR="00EA7264">
        <w:t xml:space="preserve"> umieszczonego na nim</w:t>
      </w:r>
      <w:r w:rsidR="00DD30C5">
        <w:t xml:space="preserve"> wskaź</w:t>
      </w:r>
      <w:r w:rsidR="004E3037">
        <w:t>nika</w:t>
      </w:r>
      <w:r w:rsidR="00DD30C5">
        <w:t xml:space="preserve"> W 20</w:t>
      </w:r>
      <w:r w:rsidR="00A75A8A">
        <w:t>,</w:t>
      </w:r>
    </w:p>
    <w:p w14:paraId="52D210D5" w14:textId="77777777" w:rsidR="00117979" w:rsidRPr="00117979" w:rsidRDefault="00A75A8A" w:rsidP="008607EC">
      <w:pPr>
        <w:pStyle w:val="ZLITLITwPKTzmlitwpktliter"/>
      </w:pPr>
      <w:r>
        <w:t>d)</w:t>
      </w:r>
      <w:r>
        <w:tab/>
        <w:t xml:space="preserve">w przypadku, o którym mowa w pkt 21 lit. d, można zastosować wskaźnik </w:t>
      </w:r>
      <w:r w:rsidRPr="00A75A8A">
        <w:t>W 21</w:t>
      </w:r>
      <w:r>
        <w:t>a</w:t>
      </w:r>
      <w:r w:rsidRPr="00A75A8A">
        <w:t xml:space="preserve"> w postaci tablicy oraz </w:t>
      </w:r>
      <w:r>
        <w:t>pomarańczowej</w:t>
      </w:r>
      <w:r w:rsidRPr="00A75A8A">
        <w:t xml:space="preserve"> cyfry wykonanej z materiałów odblaskowych</w:t>
      </w:r>
      <w:r w:rsidR="00DD30C5">
        <w:t>;</w:t>
      </w:r>
      <w:r w:rsidR="00117979" w:rsidRPr="00117979">
        <w:t>”,</w:t>
      </w:r>
    </w:p>
    <w:p w14:paraId="5FDC9FC8" w14:textId="77777777" w:rsidR="007A27B6" w:rsidRDefault="007A27B6" w:rsidP="00C06690">
      <w:pPr>
        <w:pStyle w:val="LITlitera"/>
      </w:pPr>
      <w:r>
        <w:t>c</w:t>
      </w:r>
      <w:r w:rsidRPr="007A27B6">
        <w:t>)</w:t>
      </w:r>
      <w:r w:rsidRPr="007A27B6">
        <w:tab/>
        <w:t>pkt 22 otrzymuje brzmienie:</w:t>
      </w:r>
    </w:p>
    <w:p w14:paraId="2DEAA4C8" w14:textId="270C1804" w:rsidR="00ED19F9" w:rsidRDefault="00CA5A65" w:rsidP="00C06690">
      <w:pPr>
        <w:pStyle w:val="ZLITwPKTzmlitwpktartykuempunktem"/>
      </w:pPr>
      <w:r w:rsidRPr="00CA5A65">
        <w:t>„</w:t>
      </w:r>
      <w:r w:rsidR="00C06690">
        <w:t>22)</w:t>
      </w:r>
      <w:r w:rsidR="00C06690">
        <w:tab/>
      </w:r>
      <w:r w:rsidRPr="00CA5A65">
        <w:t xml:space="preserve">wskaźnik W 31 </w:t>
      </w:r>
      <w:r w:rsidR="00E85A35" w:rsidRPr="00E85A35">
        <w:t>„</w:t>
      </w:r>
      <w:r w:rsidRPr="00CA5A65">
        <w:t>Wskaźnik kasowania</w:t>
      </w:r>
      <w:r w:rsidR="00E85A35" w:rsidRPr="00E85A35">
        <w:t>”</w:t>
      </w:r>
      <w:r w:rsidRPr="00CA5A65">
        <w:t xml:space="preserve"> oznacza, że sygnalizator, na którym został umieszczony wskaźnik, jest nieczynny, nie został oddany do użytku lub jest unieważniony: biały ukośny krzyż z czarną obwódką (rys. 191); wskaźnik W 31 umieszcza się na nieczynnych sygnalizatorach;”</w:t>
      </w:r>
      <w:r w:rsidR="00DD08D6">
        <w:t>;</w:t>
      </w:r>
    </w:p>
    <w:p w14:paraId="1DC0606E" w14:textId="5A4BD751" w:rsidR="00FA1FEC" w:rsidRDefault="00E85A35" w:rsidP="00DD08D6">
      <w:pPr>
        <w:pStyle w:val="PKTpunkt"/>
      </w:pPr>
      <w:r>
        <w:t>14)</w:t>
      </w:r>
      <w:r w:rsidR="00DD08D6">
        <w:tab/>
      </w:r>
      <w:r w:rsidR="00FA1FEC">
        <w:t xml:space="preserve">załącznik nr 1 do rozporządzenia otrzymuje brzmienie </w:t>
      </w:r>
      <w:r w:rsidR="00952C3D">
        <w:t>określone w</w:t>
      </w:r>
      <w:r w:rsidR="00FA1FEC">
        <w:t xml:space="preserve"> załącznik</w:t>
      </w:r>
      <w:r w:rsidR="00952C3D">
        <w:t>u</w:t>
      </w:r>
      <w:r w:rsidR="00FA1FEC">
        <w:t xml:space="preserve"> nr 1 do niniejszego rozporządzenia;</w:t>
      </w:r>
    </w:p>
    <w:p w14:paraId="78401248" w14:textId="38EB2685" w:rsidR="00DD08D6" w:rsidRDefault="00E85A35" w:rsidP="00DD08D6">
      <w:pPr>
        <w:pStyle w:val="PKTpunkt"/>
      </w:pPr>
      <w:r>
        <w:t>15)</w:t>
      </w:r>
      <w:r w:rsidR="00FA1FEC">
        <w:tab/>
      </w:r>
      <w:r w:rsidR="00DD08D6">
        <w:t>w załączniku nr 3 do rozporządzenia po wzorze wskaźnika W 20 (rys. 190</w:t>
      </w:r>
      <w:r w:rsidR="00DD08D6" w:rsidRPr="00DD08D6">
        <w:t>) dodaje się wzór wskaźnik</w:t>
      </w:r>
      <w:r w:rsidR="00DD08D6">
        <w:t>a W 21a (rys. 190</w:t>
      </w:r>
      <w:r w:rsidR="00DD08D6" w:rsidRPr="00DD08D6">
        <w:t xml:space="preserve">a) określony w załączniku </w:t>
      </w:r>
      <w:r w:rsidR="000E3965">
        <w:t xml:space="preserve">nr 2 </w:t>
      </w:r>
      <w:r w:rsidR="00DD08D6" w:rsidRPr="00DD08D6">
        <w:t>do niniejszego rozporządzenia</w:t>
      </w:r>
      <w:r w:rsidR="002D6E0D">
        <w:t>.</w:t>
      </w:r>
    </w:p>
    <w:p w14:paraId="4D0A4872" w14:textId="097CCA86" w:rsidR="00A6064B" w:rsidRDefault="00A6064B" w:rsidP="00F87474">
      <w:pPr>
        <w:pStyle w:val="ARTartustawynprozporzdzenia"/>
      </w:pPr>
      <w:bookmarkStart w:id="4" w:name="_Hlk18870951"/>
      <w:bookmarkEnd w:id="0"/>
      <w:r>
        <w:rPr>
          <w:rStyle w:val="Ppogrubienie"/>
        </w:rPr>
        <w:t>§ </w:t>
      </w:r>
      <w:r w:rsidR="002A3E86">
        <w:rPr>
          <w:rStyle w:val="Ppogrubienie"/>
        </w:rPr>
        <w:t>2</w:t>
      </w:r>
      <w:r w:rsidRPr="0040607D">
        <w:rPr>
          <w:rStyle w:val="Ppogrubienie"/>
        </w:rPr>
        <w:t>.</w:t>
      </w:r>
      <w:r w:rsidR="006B027B">
        <w:t xml:space="preserve"> Przewoźnicy kolejowi, </w:t>
      </w:r>
      <w:r>
        <w:t>zarządcy infrastruktury</w:t>
      </w:r>
      <w:r w:rsidR="006B027B">
        <w:t xml:space="preserve"> i </w:t>
      </w:r>
      <w:r w:rsidR="00BD6440">
        <w:t>użytkownicy bocznic kolejowych</w:t>
      </w:r>
      <w:r>
        <w:t xml:space="preserve"> </w:t>
      </w:r>
      <w:bookmarkStart w:id="5" w:name="_Hlk18871065"/>
      <w:r>
        <w:t xml:space="preserve">dostosują swoje przepisy wewnętrzne </w:t>
      </w:r>
      <w:bookmarkEnd w:id="4"/>
      <w:r>
        <w:t>do wymogów rozporządzenia</w:t>
      </w:r>
      <w:r w:rsidR="00107B4C">
        <w:t xml:space="preserve"> zmienianego</w:t>
      </w:r>
      <w:r w:rsidR="00B3133B">
        <w:t xml:space="preserve"> w </w:t>
      </w:r>
      <w:r w:rsidR="00B3133B">
        <w:rPr>
          <w:rFonts w:cs="Times"/>
        </w:rPr>
        <w:t>§</w:t>
      </w:r>
      <w:r w:rsidR="00B3133B">
        <w:t xml:space="preserve"> 1 w brzmieniu nadanym niniejszym rozporządzeniem</w:t>
      </w:r>
      <w:r w:rsidR="00107B4C">
        <w:t xml:space="preserve">, </w:t>
      </w:r>
      <w:r w:rsidR="00FD2AB0">
        <w:t>w terminie nie dłuższym</w:t>
      </w:r>
      <w:r>
        <w:t xml:space="preserve"> niż</w:t>
      </w:r>
      <w:r w:rsidR="00107B4C">
        <w:t xml:space="preserve"> </w:t>
      </w:r>
      <w:r w:rsidR="00E53E70">
        <w:t>6 miesięcy</w:t>
      </w:r>
      <w:r>
        <w:t xml:space="preserve"> od dnia </w:t>
      </w:r>
      <w:r w:rsidR="00056409">
        <w:t>ogłoszenia</w:t>
      </w:r>
      <w:r>
        <w:t xml:space="preserve"> niniejszego rozporządzenia.</w:t>
      </w:r>
      <w:bookmarkEnd w:id="5"/>
    </w:p>
    <w:p w14:paraId="2A47FE4C" w14:textId="77777777" w:rsidR="00D065DB" w:rsidRDefault="00BA02AF" w:rsidP="00B1293D">
      <w:pPr>
        <w:pStyle w:val="ARTartustawynprozporzdzenia"/>
      </w:pPr>
      <w:r w:rsidRPr="0040607D">
        <w:rPr>
          <w:rStyle w:val="Ppogrubienie"/>
        </w:rPr>
        <w:t>§ </w:t>
      </w:r>
      <w:r w:rsidR="004037E8">
        <w:rPr>
          <w:rStyle w:val="Ppogrubienie"/>
        </w:rPr>
        <w:t>3</w:t>
      </w:r>
      <w:r w:rsidRPr="00BA02AF">
        <w:rPr>
          <w:rStyle w:val="Ppogrubienie"/>
        </w:rPr>
        <w:t>.</w:t>
      </w:r>
      <w:r w:rsidR="002A3E86">
        <w:rPr>
          <w:rStyle w:val="Ppogrubienie"/>
        </w:rPr>
        <w:t> </w:t>
      </w:r>
      <w:r w:rsidRPr="00BA02AF">
        <w:t xml:space="preserve">Rozporządzenie wchodzi w życie po upływie </w:t>
      </w:r>
      <w:r w:rsidR="00140630">
        <w:t>14 dni</w:t>
      </w:r>
      <w:r w:rsidR="00732385">
        <w:t xml:space="preserve"> </w:t>
      </w:r>
      <w:r w:rsidRPr="00BA02AF">
        <w:t>od dnia ogłoszenia</w:t>
      </w:r>
      <w:r w:rsidR="004037E8">
        <w:t>, z wyjątkiem</w:t>
      </w:r>
      <w:r w:rsidR="00D065DB">
        <w:t>:</w:t>
      </w:r>
    </w:p>
    <w:p w14:paraId="63942C26" w14:textId="4B499F6F" w:rsidR="00D065DB" w:rsidRDefault="00D065DB" w:rsidP="00327365">
      <w:pPr>
        <w:pStyle w:val="PKTpunkt"/>
      </w:pPr>
      <w:r>
        <w:t>1)</w:t>
      </w:r>
      <w:r>
        <w:tab/>
      </w:r>
      <w:r w:rsidR="00471CF6">
        <w:t>§</w:t>
      </w:r>
      <w:r w:rsidR="00AC2D6A">
        <w:t xml:space="preserve"> 1 pkt </w:t>
      </w:r>
      <w:r>
        <w:t>8, który wchodzi w życie po upływie 6 miesięcy od dnia ogłoszenia;</w:t>
      </w:r>
    </w:p>
    <w:p w14:paraId="3220F07E" w14:textId="1B9A6B4B" w:rsidR="00471CF6" w:rsidRDefault="00D065DB" w:rsidP="00327365">
      <w:pPr>
        <w:pStyle w:val="PKTpunkt"/>
      </w:pPr>
      <w:r>
        <w:t>2)</w:t>
      </w:r>
      <w:r>
        <w:tab/>
      </w:r>
      <w:r w:rsidRPr="00D065DB">
        <w:t xml:space="preserve">§ 1 pkt </w:t>
      </w:r>
      <w:r w:rsidR="00471CF6">
        <w:t>13</w:t>
      </w:r>
      <w:r w:rsidR="00AC2D6A">
        <w:t xml:space="preserve"> lit a i b oraz pkt</w:t>
      </w:r>
      <w:r w:rsidR="00471CF6">
        <w:t xml:space="preserve"> </w:t>
      </w:r>
      <w:r w:rsidR="00AC2D6A">
        <w:t>1</w:t>
      </w:r>
      <w:r w:rsidR="00AC7256">
        <w:t>5</w:t>
      </w:r>
      <w:r w:rsidR="00AC2D6A">
        <w:t>, które wchodzą</w:t>
      </w:r>
      <w:r w:rsidR="004037E8">
        <w:t xml:space="preserve"> w życie po upływie 3 lat od dnia ogłoszenia</w:t>
      </w:r>
      <w:r w:rsidR="00B1293D">
        <w:t>.</w:t>
      </w:r>
    </w:p>
    <w:p w14:paraId="622A3DD3" w14:textId="77777777" w:rsidR="00C74AAC" w:rsidRDefault="00C74AAC">
      <w:pPr>
        <w:pStyle w:val="NAZORGWYDnazwaorganuwydajcegoprojektowanyakt"/>
      </w:pPr>
    </w:p>
    <w:p w14:paraId="00E4100E" w14:textId="110B7BF4" w:rsidR="00390D27" w:rsidRDefault="00DF4E0F" w:rsidP="008B4284">
      <w:pPr>
        <w:pStyle w:val="NAZORGWYDnazwaorganuwydajcegoprojektowanyakt"/>
      </w:pPr>
      <w:r w:rsidRPr="00471CF6">
        <w:t>MINISTER INFRASTRUKTURY</w:t>
      </w:r>
    </w:p>
    <w:p w14:paraId="72C61C09" w14:textId="77777777" w:rsidR="00C836DE" w:rsidRPr="00B013AC" w:rsidRDefault="00C836DE">
      <w:pPr>
        <w:rPr>
          <w:rStyle w:val="Kkursywa"/>
        </w:rPr>
      </w:pPr>
      <w:r w:rsidRPr="00B013AC">
        <w:rPr>
          <w:rStyle w:val="Kkursywa"/>
        </w:rPr>
        <w:t>Za zgodność pod względem prawnym,</w:t>
      </w:r>
    </w:p>
    <w:p w14:paraId="352E7D15" w14:textId="77777777" w:rsidR="00C836DE" w:rsidRPr="00B013AC" w:rsidRDefault="00C836DE">
      <w:pPr>
        <w:rPr>
          <w:rStyle w:val="Kkursywa"/>
        </w:rPr>
      </w:pPr>
      <w:r w:rsidRPr="00B013AC">
        <w:rPr>
          <w:rStyle w:val="Kkursywa"/>
        </w:rPr>
        <w:t>legislacyjnym i redakcyjnym</w:t>
      </w:r>
    </w:p>
    <w:p w14:paraId="53815330" w14:textId="77777777" w:rsidR="00C836DE" w:rsidRPr="00C836DE" w:rsidRDefault="00C836DE">
      <w:r w:rsidRPr="00C836DE">
        <w:t>Grzegorz Kuzka</w:t>
      </w:r>
    </w:p>
    <w:p w14:paraId="236139FF" w14:textId="77777777" w:rsidR="00C836DE" w:rsidRPr="00C836DE" w:rsidRDefault="00C836DE">
      <w:r w:rsidRPr="00C836DE">
        <w:t>Zastępca Dyrektora Departamentu Prawnego</w:t>
      </w:r>
    </w:p>
    <w:p w14:paraId="63FAB224" w14:textId="77777777" w:rsidR="00C836DE" w:rsidRPr="00C836DE" w:rsidRDefault="00C836DE">
      <w:r w:rsidRPr="00C836DE">
        <w:t xml:space="preserve">w Ministerstwie Infrastruktury </w:t>
      </w:r>
    </w:p>
    <w:p w14:paraId="23910C5C" w14:textId="77777777" w:rsidR="00C836DE" w:rsidRPr="00B013AC" w:rsidRDefault="00C836DE">
      <w:pPr>
        <w:rPr>
          <w:rStyle w:val="Kkursywa"/>
        </w:rPr>
      </w:pPr>
      <w:r w:rsidRPr="00B013AC">
        <w:rPr>
          <w:rStyle w:val="Kkursywa"/>
        </w:rPr>
        <w:t>/-podpisano elektronicznie/</w:t>
      </w:r>
    </w:p>
    <w:p w14:paraId="6861F133" w14:textId="77777777" w:rsidR="00CC7C50" w:rsidRDefault="00CC7C50"/>
    <w:p w14:paraId="106F32EF" w14:textId="77777777" w:rsidR="00CC7C50" w:rsidRDefault="00CC7C50" w:rsidP="00CC7C50"/>
    <w:p w14:paraId="1501A28A" w14:textId="77777777" w:rsidR="00CC7C50" w:rsidRDefault="00CC7C50" w:rsidP="00CC7C50"/>
    <w:p w14:paraId="7AC545F2" w14:textId="77777777" w:rsidR="00CC7C50" w:rsidRDefault="00CC7C50" w:rsidP="00CC7C50"/>
    <w:p w14:paraId="7D194F7E" w14:textId="77777777" w:rsidR="00CC7C50" w:rsidRDefault="00CC7C50" w:rsidP="00CC7C50"/>
    <w:p w14:paraId="07B2836A" w14:textId="290D6677" w:rsidR="00390D27" w:rsidRPr="00210BBF" w:rsidRDefault="00390D27" w:rsidP="00390D27">
      <w:pPr>
        <w:pStyle w:val="ROZDZODDZOZNoznaczenierozdziauluboddziau"/>
      </w:pPr>
    </w:p>
    <w:sectPr w:rsidR="00390D27" w:rsidRPr="00210BB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0552" w14:textId="77777777" w:rsidR="00E66864" w:rsidRDefault="00E66864">
      <w:r>
        <w:separator/>
      </w:r>
    </w:p>
  </w:endnote>
  <w:endnote w:type="continuationSeparator" w:id="0">
    <w:p w14:paraId="13136447" w14:textId="77777777" w:rsidR="00E66864" w:rsidRDefault="00E6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D0C7E" w14:textId="77777777" w:rsidR="00E66864" w:rsidRDefault="00E66864">
      <w:r>
        <w:separator/>
      </w:r>
    </w:p>
  </w:footnote>
  <w:footnote w:type="continuationSeparator" w:id="0">
    <w:p w14:paraId="2FDBE982" w14:textId="77777777" w:rsidR="00E66864" w:rsidRDefault="00E66864">
      <w:r>
        <w:continuationSeparator/>
      </w:r>
    </w:p>
  </w:footnote>
  <w:footnote w:id="1">
    <w:p w14:paraId="2ED67D77" w14:textId="030F8C45" w:rsidR="00DC395A" w:rsidRPr="00B66737" w:rsidRDefault="00DC395A" w:rsidP="00C223A9">
      <w:pPr>
        <w:pStyle w:val="ODNONIKtreodnonika"/>
      </w:pPr>
      <w:r w:rsidRPr="00C223A9">
        <w:rPr>
          <w:rStyle w:val="IGindeksgrny"/>
        </w:rPr>
        <w:footnoteRef/>
      </w:r>
      <w:r w:rsidRPr="00912637">
        <w:rPr>
          <w:rStyle w:val="IGindeksgrny"/>
        </w:rPr>
        <w:t>)</w:t>
      </w:r>
      <w:r w:rsidRPr="00C223A9">
        <w:tab/>
        <w:t>Minister</w:t>
      </w:r>
      <w:r>
        <w:t xml:space="preserve"> </w:t>
      </w:r>
      <w:r w:rsidRPr="00DF4E0F">
        <w:t xml:space="preserve">Infrastruktury kieruje działem administracji rządowej – transport, na podstawie § 1 ust. 2 pkt </w:t>
      </w:r>
      <w:r>
        <w:t>2</w:t>
      </w:r>
      <w:r w:rsidRPr="00DF4E0F">
        <w:t xml:space="preserve"> rozporządzenia Prezesa Rady Ministrów z dnia </w:t>
      </w:r>
      <w:r>
        <w:t>18 listopada 2019</w:t>
      </w:r>
      <w:r w:rsidRPr="00DF4E0F">
        <w:t xml:space="preserve"> r. w sprawie szczegółowego zakresu działania Ministra Infrastruktury (Dz. U. </w:t>
      </w:r>
      <w:r w:rsidR="00FA7004" w:rsidRPr="003701E0">
        <w:t>z 2021 r. poz. 937</w:t>
      </w:r>
      <w:r w:rsidRPr="00DF4E0F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DBEC0" w14:textId="77777777" w:rsidR="00DC395A" w:rsidRPr="00B371CC" w:rsidRDefault="00DC395A" w:rsidP="00B371CC">
    <w:pPr>
      <w:pStyle w:val="Nagwek"/>
      <w:jc w:val="center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5401C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86C6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6746F"/>
    <w:multiLevelType w:val="hybridMultilevel"/>
    <w:tmpl w:val="2DF437A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0F7F4C"/>
    <w:multiLevelType w:val="hybridMultilevel"/>
    <w:tmpl w:val="B42C99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3D35C7"/>
    <w:multiLevelType w:val="hybridMultilevel"/>
    <w:tmpl w:val="8A8A3E6C"/>
    <w:lvl w:ilvl="0" w:tplc="417CB7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1E870EE"/>
    <w:multiLevelType w:val="hybridMultilevel"/>
    <w:tmpl w:val="5BE86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436EA"/>
    <w:multiLevelType w:val="hybridMultilevel"/>
    <w:tmpl w:val="B760965C"/>
    <w:lvl w:ilvl="0" w:tplc="417CB7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5B4A21"/>
    <w:multiLevelType w:val="hybridMultilevel"/>
    <w:tmpl w:val="405C56B2"/>
    <w:lvl w:ilvl="0" w:tplc="A01AA3B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7BC"/>
    <w:multiLevelType w:val="multilevel"/>
    <w:tmpl w:val="3238D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33B797F"/>
    <w:multiLevelType w:val="hybridMultilevel"/>
    <w:tmpl w:val="AFFCE5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47477"/>
    <w:multiLevelType w:val="hybridMultilevel"/>
    <w:tmpl w:val="59720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5436C9"/>
    <w:multiLevelType w:val="multilevel"/>
    <w:tmpl w:val="F55E99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911ED9"/>
    <w:multiLevelType w:val="hybridMultilevel"/>
    <w:tmpl w:val="5490957A"/>
    <w:lvl w:ilvl="0" w:tplc="E61C8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823424"/>
    <w:multiLevelType w:val="hybridMultilevel"/>
    <w:tmpl w:val="28BCF6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C5D76"/>
    <w:multiLevelType w:val="hybridMultilevel"/>
    <w:tmpl w:val="86C6E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9F79E3"/>
    <w:multiLevelType w:val="hybridMultilevel"/>
    <w:tmpl w:val="9C18BE78"/>
    <w:lvl w:ilvl="0" w:tplc="D2C672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23311A"/>
    <w:multiLevelType w:val="hybridMultilevel"/>
    <w:tmpl w:val="E6200F4E"/>
    <w:lvl w:ilvl="0" w:tplc="417CB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2A"/>
    <w:rsid w:val="00000257"/>
    <w:rsid w:val="000012DA"/>
    <w:rsid w:val="0000246E"/>
    <w:rsid w:val="00003862"/>
    <w:rsid w:val="00010F95"/>
    <w:rsid w:val="00012A35"/>
    <w:rsid w:val="000131EC"/>
    <w:rsid w:val="00016099"/>
    <w:rsid w:val="00016179"/>
    <w:rsid w:val="00017DC2"/>
    <w:rsid w:val="00021522"/>
    <w:rsid w:val="00021F50"/>
    <w:rsid w:val="000225E4"/>
    <w:rsid w:val="00022D78"/>
    <w:rsid w:val="000230B8"/>
    <w:rsid w:val="00023471"/>
    <w:rsid w:val="00023F13"/>
    <w:rsid w:val="00025B04"/>
    <w:rsid w:val="00025ED3"/>
    <w:rsid w:val="00026D1A"/>
    <w:rsid w:val="00026F7C"/>
    <w:rsid w:val="00030634"/>
    <w:rsid w:val="00031819"/>
    <w:rsid w:val="000319C1"/>
    <w:rsid w:val="00031A8B"/>
    <w:rsid w:val="00031BCA"/>
    <w:rsid w:val="000330FA"/>
    <w:rsid w:val="000334D9"/>
    <w:rsid w:val="0003362F"/>
    <w:rsid w:val="00036B63"/>
    <w:rsid w:val="0003728B"/>
    <w:rsid w:val="00037E1A"/>
    <w:rsid w:val="0004272F"/>
    <w:rsid w:val="00043495"/>
    <w:rsid w:val="00043B5B"/>
    <w:rsid w:val="000446D4"/>
    <w:rsid w:val="000446DC"/>
    <w:rsid w:val="000449CD"/>
    <w:rsid w:val="000455AD"/>
    <w:rsid w:val="000457C7"/>
    <w:rsid w:val="000464A0"/>
    <w:rsid w:val="00046A75"/>
    <w:rsid w:val="00047312"/>
    <w:rsid w:val="0005062C"/>
    <w:rsid w:val="000508BD"/>
    <w:rsid w:val="00050974"/>
    <w:rsid w:val="00050CFF"/>
    <w:rsid w:val="000517AB"/>
    <w:rsid w:val="0005339C"/>
    <w:rsid w:val="00053811"/>
    <w:rsid w:val="0005390F"/>
    <w:rsid w:val="000549B0"/>
    <w:rsid w:val="0005571B"/>
    <w:rsid w:val="00056409"/>
    <w:rsid w:val="0005714F"/>
    <w:rsid w:val="00057AB3"/>
    <w:rsid w:val="00060076"/>
    <w:rsid w:val="0006019A"/>
    <w:rsid w:val="00060432"/>
    <w:rsid w:val="00060CE8"/>
    <w:rsid w:val="00060D87"/>
    <w:rsid w:val="000615A5"/>
    <w:rsid w:val="00061ED8"/>
    <w:rsid w:val="000623F9"/>
    <w:rsid w:val="00062A0D"/>
    <w:rsid w:val="00064828"/>
    <w:rsid w:val="00064B69"/>
    <w:rsid w:val="00064E4C"/>
    <w:rsid w:val="0006554F"/>
    <w:rsid w:val="00066160"/>
    <w:rsid w:val="00066180"/>
    <w:rsid w:val="00066483"/>
    <w:rsid w:val="000666E7"/>
    <w:rsid w:val="000668B2"/>
    <w:rsid w:val="00066901"/>
    <w:rsid w:val="000673AA"/>
    <w:rsid w:val="000673DA"/>
    <w:rsid w:val="000674CD"/>
    <w:rsid w:val="00071542"/>
    <w:rsid w:val="00071BEE"/>
    <w:rsid w:val="00072E99"/>
    <w:rsid w:val="000736CD"/>
    <w:rsid w:val="000739F7"/>
    <w:rsid w:val="000742C2"/>
    <w:rsid w:val="0007533B"/>
    <w:rsid w:val="0007545D"/>
    <w:rsid w:val="00075A20"/>
    <w:rsid w:val="00075DDF"/>
    <w:rsid w:val="000760BF"/>
    <w:rsid w:val="0007613E"/>
    <w:rsid w:val="00076BFC"/>
    <w:rsid w:val="0008010B"/>
    <w:rsid w:val="000814A7"/>
    <w:rsid w:val="0008495E"/>
    <w:rsid w:val="0008557B"/>
    <w:rsid w:val="000857DC"/>
    <w:rsid w:val="00085CE7"/>
    <w:rsid w:val="0008697F"/>
    <w:rsid w:val="000901AE"/>
    <w:rsid w:val="000906EE"/>
    <w:rsid w:val="00091BA2"/>
    <w:rsid w:val="00091D72"/>
    <w:rsid w:val="00093ABE"/>
    <w:rsid w:val="000944EF"/>
    <w:rsid w:val="0009732D"/>
    <w:rsid w:val="000973AC"/>
    <w:rsid w:val="000973F0"/>
    <w:rsid w:val="000A1296"/>
    <w:rsid w:val="000A18F8"/>
    <w:rsid w:val="000A1C27"/>
    <w:rsid w:val="000A1DAD"/>
    <w:rsid w:val="000A1E7A"/>
    <w:rsid w:val="000A21CF"/>
    <w:rsid w:val="000A2649"/>
    <w:rsid w:val="000A2803"/>
    <w:rsid w:val="000A323B"/>
    <w:rsid w:val="000A3D69"/>
    <w:rsid w:val="000A5B25"/>
    <w:rsid w:val="000A76CF"/>
    <w:rsid w:val="000A7AEA"/>
    <w:rsid w:val="000B271B"/>
    <w:rsid w:val="000B298D"/>
    <w:rsid w:val="000B4228"/>
    <w:rsid w:val="000B5B2D"/>
    <w:rsid w:val="000B5C88"/>
    <w:rsid w:val="000B5DCE"/>
    <w:rsid w:val="000B7326"/>
    <w:rsid w:val="000C05BA"/>
    <w:rsid w:val="000C0C67"/>
    <w:rsid w:val="000C0E8F"/>
    <w:rsid w:val="000C12C2"/>
    <w:rsid w:val="000C30F5"/>
    <w:rsid w:val="000C3DE4"/>
    <w:rsid w:val="000C4A1F"/>
    <w:rsid w:val="000C4BC4"/>
    <w:rsid w:val="000C4E19"/>
    <w:rsid w:val="000C4ED3"/>
    <w:rsid w:val="000C55E0"/>
    <w:rsid w:val="000C6BBC"/>
    <w:rsid w:val="000C7F32"/>
    <w:rsid w:val="000D0110"/>
    <w:rsid w:val="000D2468"/>
    <w:rsid w:val="000D2719"/>
    <w:rsid w:val="000D277E"/>
    <w:rsid w:val="000D318A"/>
    <w:rsid w:val="000D3B9E"/>
    <w:rsid w:val="000D6173"/>
    <w:rsid w:val="000D676F"/>
    <w:rsid w:val="000D6F83"/>
    <w:rsid w:val="000E06C2"/>
    <w:rsid w:val="000E09F5"/>
    <w:rsid w:val="000E25CC"/>
    <w:rsid w:val="000E33BC"/>
    <w:rsid w:val="000E3694"/>
    <w:rsid w:val="000E3965"/>
    <w:rsid w:val="000E490F"/>
    <w:rsid w:val="000E6241"/>
    <w:rsid w:val="000F2BE3"/>
    <w:rsid w:val="000F2C5D"/>
    <w:rsid w:val="000F3696"/>
    <w:rsid w:val="000F3CC3"/>
    <w:rsid w:val="000F3D0D"/>
    <w:rsid w:val="000F540B"/>
    <w:rsid w:val="000F63B5"/>
    <w:rsid w:val="000F6ED4"/>
    <w:rsid w:val="000F7A6E"/>
    <w:rsid w:val="001011CE"/>
    <w:rsid w:val="00101A42"/>
    <w:rsid w:val="001042BA"/>
    <w:rsid w:val="00105548"/>
    <w:rsid w:val="0010655D"/>
    <w:rsid w:val="00106D03"/>
    <w:rsid w:val="00107B4C"/>
    <w:rsid w:val="00110465"/>
    <w:rsid w:val="00110628"/>
    <w:rsid w:val="00110676"/>
    <w:rsid w:val="00110D18"/>
    <w:rsid w:val="00111035"/>
    <w:rsid w:val="0011245A"/>
    <w:rsid w:val="00112B02"/>
    <w:rsid w:val="00113C29"/>
    <w:rsid w:val="001142BC"/>
    <w:rsid w:val="0011493E"/>
    <w:rsid w:val="00115B72"/>
    <w:rsid w:val="001172AB"/>
    <w:rsid w:val="00117979"/>
    <w:rsid w:val="001209EC"/>
    <w:rsid w:val="00120A9E"/>
    <w:rsid w:val="00120E3F"/>
    <w:rsid w:val="00121C1E"/>
    <w:rsid w:val="00121F7E"/>
    <w:rsid w:val="00122384"/>
    <w:rsid w:val="001227CA"/>
    <w:rsid w:val="00123A36"/>
    <w:rsid w:val="00125A9C"/>
    <w:rsid w:val="001260E8"/>
    <w:rsid w:val="0012635F"/>
    <w:rsid w:val="001270A2"/>
    <w:rsid w:val="0012725A"/>
    <w:rsid w:val="00131237"/>
    <w:rsid w:val="001329AC"/>
    <w:rsid w:val="001330C5"/>
    <w:rsid w:val="00134CA0"/>
    <w:rsid w:val="0014026F"/>
    <w:rsid w:val="00140630"/>
    <w:rsid w:val="00140729"/>
    <w:rsid w:val="00140D16"/>
    <w:rsid w:val="00140E8C"/>
    <w:rsid w:val="0014218B"/>
    <w:rsid w:val="00143D9C"/>
    <w:rsid w:val="00145BBA"/>
    <w:rsid w:val="00145EFA"/>
    <w:rsid w:val="00145F14"/>
    <w:rsid w:val="00145F7A"/>
    <w:rsid w:val="0014658F"/>
    <w:rsid w:val="00147574"/>
    <w:rsid w:val="00147A47"/>
    <w:rsid w:val="00147AA1"/>
    <w:rsid w:val="0015118A"/>
    <w:rsid w:val="001520CF"/>
    <w:rsid w:val="00153E18"/>
    <w:rsid w:val="00153F0B"/>
    <w:rsid w:val="00155C09"/>
    <w:rsid w:val="0015667C"/>
    <w:rsid w:val="00157110"/>
    <w:rsid w:val="0015742A"/>
    <w:rsid w:val="00157DA1"/>
    <w:rsid w:val="00161358"/>
    <w:rsid w:val="001621F2"/>
    <w:rsid w:val="00163147"/>
    <w:rsid w:val="00164C57"/>
    <w:rsid w:val="00164C9D"/>
    <w:rsid w:val="00165B26"/>
    <w:rsid w:val="001674D1"/>
    <w:rsid w:val="00170693"/>
    <w:rsid w:val="00172F7A"/>
    <w:rsid w:val="00173150"/>
    <w:rsid w:val="00173390"/>
    <w:rsid w:val="001736F0"/>
    <w:rsid w:val="00173BB3"/>
    <w:rsid w:val="001740D0"/>
    <w:rsid w:val="00174108"/>
    <w:rsid w:val="00174F2C"/>
    <w:rsid w:val="00177272"/>
    <w:rsid w:val="0017740D"/>
    <w:rsid w:val="00180F2A"/>
    <w:rsid w:val="001830F2"/>
    <w:rsid w:val="001838C3"/>
    <w:rsid w:val="00184B91"/>
    <w:rsid w:val="00184D4A"/>
    <w:rsid w:val="0018575E"/>
    <w:rsid w:val="00186EC1"/>
    <w:rsid w:val="00187728"/>
    <w:rsid w:val="00191E1F"/>
    <w:rsid w:val="00192EBD"/>
    <w:rsid w:val="0019461E"/>
    <w:rsid w:val="00194678"/>
    <w:rsid w:val="0019473B"/>
    <w:rsid w:val="001952B1"/>
    <w:rsid w:val="00196C08"/>
    <w:rsid w:val="00196CC7"/>
    <w:rsid w:val="00196E39"/>
    <w:rsid w:val="00197649"/>
    <w:rsid w:val="001A01FB"/>
    <w:rsid w:val="001A03A1"/>
    <w:rsid w:val="001A0606"/>
    <w:rsid w:val="001A10E9"/>
    <w:rsid w:val="001A1262"/>
    <w:rsid w:val="001A183D"/>
    <w:rsid w:val="001A2B65"/>
    <w:rsid w:val="001A3CA0"/>
    <w:rsid w:val="001A3CD3"/>
    <w:rsid w:val="001A4225"/>
    <w:rsid w:val="001A5064"/>
    <w:rsid w:val="001A5390"/>
    <w:rsid w:val="001A5A85"/>
    <w:rsid w:val="001A5BEF"/>
    <w:rsid w:val="001A5C88"/>
    <w:rsid w:val="001A5F14"/>
    <w:rsid w:val="001A6F45"/>
    <w:rsid w:val="001A7558"/>
    <w:rsid w:val="001A7F15"/>
    <w:rsid w:val="001B2BD8"/>
    <w:rsid w:val="001B342E"/>
    <w:rsid w:val="001B44C1"/>
    <w:rsid w:val="001B76B2"/>
    <w:rsid w:val="001C08CB"/>
    <w:rsid w:val="001C151F"/>
    <w:rsid w:val="001C1832"/>
    <w:rsid w:val="001C188C"/>
    <w:rsid w:val="001C2198"/>
    <w:rsid w:val="001C2466"/>
    <w:rsid w:val="001C60F6"/>
    <w:rsid w:val="001C7413"/>
    <w:rsid w:val="001D1783"/>
    <w:rsid w:val="001D36ED"/>
    <w:rsid w:val="001D3934"/>
    <w:rsid w:val="001D53CD"/>
    <w:rsid w:val="001D55A3"/>
    <w:rsid w:val="001D58AF"/>
    <w:rsid w:val="001D5AF5"/>
    <w:rsid w:val="001D714E"/>
    <w:rsid w:val="001E1093"/>
    <w:rsid w:val="001E1336"/>
    <w:rsid w:val="001E1E73"/>
    <w:rsid w:val="001E2656"/>
    <w:rsid w:val="001E4E0C"/>
    <w:rsid w:val="001E526D"/>
    <w:rsid w:val="001E54C5"/>
    <w:rsid w:val="001E5655"/>
    <w:rsid w:val="001F03FA"/>
    <w:rsid w:val="001F1832"/>
    <w:rsid w:val="001F1882"/>
    <w:rsid w:val="001F220F"/>
    <w:rsid w:val="001F25B3"/>
    <w:rsid w:val="001F3295"/>
    <w:rsid w:val="001F34C9"/>
    <w:rsid w:val="001F37F3"/>
    <w:rsid w:val="001F4A29"/>
    <w:rsid w:val="001F619E"/>
    <w:rsid w:val="001F6616"/>
    <w:rsid w:val="001F6A03"/>
    <w:rsid w:val="001F752E"/>
    <w:rsid w:val="001F75CD"/>
    <w:rsid w:val="002011FB"/>
    <w:rsid w:val="00201865"/>
    <w:rsid w:val="00202BD4"/>
    <w:rsid w:val="00204A97"/>
    <w:rsid w:val="002056EC"/>
    <w:rsid w:val="00205968"/>
    <w:rsid w:val="002064E7"/>
    <w:rsid w:val="002069BC"/>
    <w:rsid w:val="002075E1"/>
    <w:rsid w:val="00210BBF"/>
    <w:rsid w:val="00210E4F"/>
    <w:rsid w:val="002114EF"/>
    <w:rsid w:val="00212C86"/>
    <w:rsid w:val="002166AD"/>
    <w:rsid w:val="00217871"/>
    <w:rsid w:val="00220744"/>
    <w:rsid w:val="00221235"/>
    <w:rsid w:val="002212B6"/>
    <w:rsid w:val="00221340"/>
    <w:rsid w:val="00221CDD"/>
    <w:rsid w:val="00221ED8"/>
    <w:rsid w:val="002222DE"/>
    <w:rsid w:val="00222E9D"/>
    <w:rsid w:val="002231EA"/>
    <w:rsid w:val="00223DBF"/>
    <w:rsid w:val="00223FDF"/>
    <w:rsid w:val="002243EC"/>
    <w:rsid w:val="002275AD"/>
    <w:rsid w:val="002279C0"/>
    <w:rsid w:val="00232D9C"/>
    <w:rsid w:val="0023539A"/>
    <w:rsid w:val="002369A8"/>
    <w:rsid w:val="0023727E"/>
    <w:rsid w:val="00237A76"/>
    <w:rsid w:val="0024020D"/>
    <w:rsid w:val="002406B5"/>
    <w:rsid w:val="0024118E"/>
    <w:rsid w:val="0024188B"/>
    <w:rsid w:val="00242081"/>
    <w:rsid w:val="00243777"/>
    <w:rsid w:val="002437D1"/>
    <w:rsid w:val="00243FAA"/>
    <w:rsid w:val="002441CD"/>
    <w:rsid w:val="00244226"/>
    <w:rsid w:val="00246127"/>
    <w:rsid w:val="00246AA5"/>
    <w:rsid w:val="002475C9"/>
    <w:rsid w:val="00247D6F"/>
    <w:rsid w:val="002501A3"/>
    <w:rsid w:val="0025051E"/>
    <w:rsid w:val="002505E1"/>
    <w:rsid w:val="0025065E"/>
    <w:rsid w:val="00250E20"/>
    <w:rsid w:val="0025166C"/>
    <w:rsid w:val="00254837"/>
    <w:rsid w:val="002555D4"/>
    <w:rsid w:val="002571C6"/>
    <w:rsid w:val="00257E35"/>
    <w:rsid w:val="00261A16"/>
    <w:rsid w:val="00262163"/>
    <w:rsid w:val="00262A4B"/>
    <w:rsid w:val="00263522"/>
    <w:rsid w:val="00263D38"/>
    <w:rsid w:val="00264EC6"/>
    <w:rsid w:val="00266818"/>
    <w:rsid w:val="00267A9E"/>
    <w:rsid w:val="00267D33"/>
    <w:rsid w:val="002700E1"/>
    <w:rsid w:val="00270D75"/>
    <w:rsid w:val="00271013"/>
    <w:rsid w:val="00271B9E"/>
    <w:rsid w:val="00272767"/>
    <w:rsid w:val="00273FE4"/>
    <w:rsid w:val="00274DA9"/>
    <w:rsid w:val="002765B4"/>
    <w:rsid w:val="00276A94"/>
    <w:rsid w:val="00280276"/>
    <w:rsid w:val="002805B8"/>
    <w:rsid w:val="00281291"/>
    <w:rsid w:val="002812B5"/>
    <w:rsid w:val="00281F5B"/>
    <w:rsid w:val="00284F73"/>
    <w:rsid w:val="002864F7"/>
    <w:rsid w:val="00291998"/>
    <w:rsid w:val="002933CD"/>
    <w:rsid w:val="002938BA"/>
    <w:rsid w:val="00293E0D"/>
    <w:rsid w:val="0029405D"/>
    <w:rsid w:val="00294C96"/>
    <w:rsid w:val="00294FA6"/>
    <w:rsid w:val="0029501E"/>
    <w:rsid w:val="002954B3"/>
    <w:rsid w:val="002958D6"/>
    <w:rsid w:val="00295A6F"/>
    <w:rsid w:val="002A20C4"/>
    <w:rsid w:val="002A2C01"/>
    <w:rsid w:val="002A2E99"/>
    <w:rsid w:val="002A3E86"/>
    <w:rsid w:val="002A4184"/>
    <w:rsid w:val="002A48E4"/>
    <w:rsid w:val="002A4F9D"/>
    <w:rsid w:val="002A570F"/>
    <w:rsid w:val="002A575E"/>
    <w:rsid w:val="002A7292"/>
    <w:rsid w:val="002A7358"/>
    <w:rsid w:val="002A7902"/>
    <w:rsid w:val="002B0F6B"/>
    <w:rsid w:val="002B23B8"/>
    <w:rsid w:val="002B43A5"/>
    <w:rsid w:val="002B4429"/>
    <w:rsid w:val="002B4556"/>
    <w:rsid w:val="002B5178"/>
    <w:rsid w:val="002B540D"/>
    <w:rsid w:val="002B68A6"/>
    <w:rsid w:val="002B6C0C"/>
    <w:rsid w:val="002B7FAF"/>
    <w:rsid w:val="002C0CE4"/>
    <w:rsid w:val="002C1FC0"/>
    <w:rsid w:val="002C377B"/>
    <w:rsid w:val="002C523A"/>
    <w:rsid w:val="002C5A5C"/>
    <w:rsid w:val="002C631F"/>
    <w:rsid w:val="002C686F"/>
    <w:rsid w:val="002D0C4F"/>
    <w:rsid w:val="002D1364"/>
    <w:rsid w:val="002D1C03"/>
    <w:rsid w:val="002D2023"/>
    <w:rsid w:val="002D32CC"/>
    <w:rsid w:val="002D4D30"/>
    <w:rsid w:val="002D5000"/>
    <w:rsid w:val="002D598D"/>
    <w:rsid w:val="002D6E0D"/>
    <w:rsid w:val="002D7188"/>
    <w:rsid w:val="002D725B"/>
    <w:rsid w:val="002E1DE3"/>
    <w:rsid w:val="002E2AB6"/>
    <w:rsid w:val="002E3F34"/>
    <w:rsid w:val="002E3F63"/>
    <w:rsid w:val="002E5F79"/>
    <w:rsid w:val="002E6196"/>
    <w:rsid w:val="002E64FA"/>
    <w:rsid w:val="002E69E4"/>
    <w:rsid w:val="002F0A00"/>
    <w:rsid w:val="002F0CFA"/>
    <w:rsid w:val="002F15A4"/>
    <w:rsid w:val="002F27A4"/>
    <w:rsid w:val="002F2CD9"/>
    <w:rsid w:val="002F5CAF"/>
    <w:rsid w:val="002F669F"/>
    <w:rsid w:val="00300ACB"/>
    <w:rsid w:val="00301A15"/>
    <w:rsid w:val="00301C97"/>
    <w:rsid w:val="00301CDB"/>
    <w:rsid w:val="00304D91"/>
    <w:rsid w:val="00305F77"/>
    <w:rsid w:val="0030603C"/>
    <w:rsid w:val="00306FC2"/>
    <w:rsid w:val="00307622"/>
    <w:rsid w:val="0031004C"/>
    <w:rsid w:val="003100ED"/>
    <w:rsid w:val="003105F6"/>
    <w:rsid w:val="003109EE"/>
    <w:rsid w:val="00311297"/>
    <w:rsid w:val="003113BE"/>
    <w:rsid w:val="003118E9"/>
    <w:rsid w:val="003122CA"/>
    <w:rsid w:val="003124BF"/>
    <w:rsid w:val="003130E4"/>
    <w:rsid w:val="0031389E"/>
    <w:rsid w:val="003148FD"/>
    <w:rsid w:val="00315D8A"/>
    <w:rsid w:val="003165F6"/>
    <w:rsid w:val="00320184"/>
    <w:rsid w:val="00321080"/>
    <w:rsid w:val="0032229D"/>
    <w:rsid w:val="00322D45"/>
    <w:rsid w:val="003249F8"/>
    <w:rsid w:val="00325319"/>
    <w:rsid w:val="0032569A"/>
    <w:rsid w:val="00325A1F"/>
    <w:rsid w:val="003268F9"/>
    <w:rsid w:val="00326932"/>
    <w:rsid w:val="0032703A"/>
    <w:rsid w:val="00327365"/>
    <w:rsid w:val="00330BAF"/>
    <w:rsid w:val="003319D9"/>
    <w:rsid w:val="00331E3D"/>
    <w:rsid w:val="00333BF7"/>
    <w:rsid w:val="00333BF8"/>
    <w:rsid w:val="00334E3A"/>
    <w:rsid w:val="0033555E"/>
    <w:rsid w:val="003361DD"/>
    <w:rsid w:val="0033721B"/>
    <w:rsid w:val="00341A6A"/>
    <w:rsid w:val="00345B9C"/>
    <w:rsid w:val="00346797"/>
    <w:rsid w:val="00346E48"/>
    <w:rsid w:val="00347BA1"/>
    <w:rsid w:val="0035051D"/>
    <w:rsid w:val="0035099A"/>
    <w:rsid w:val="00351C3A"/>
    <w:rsid w:val="00352427"/>
    <w:rsid w:val="00352DAE"/>
    <w:rsid w:val="0035329C"/>
    <w:rsid w:val="003539DB"/>
    <w:rsid w:val="00353D3A"/>
    <w:rsid w:val="00354EB9"/>
    <w:rsid w:val="00355B36"/>
    <w:rsid w:val="00355EDE"/>
    <w:rsid w:val="003563C8"/>
    <w:rsid w:val="003602AE"/>
    <w:rsid w:val="003602EA"/>
    <w:rsid w:val="00360929"/>
    <w:rsid w:val="0036254B"/>
    <w:rsid w:val="003647D5"/>
    <w:rsid w:val="00366686"/>
    <w:rsid w:val="00366CB8"/>
    <w:rsid w:val="003674B0"/>
    <w:rsid w:val="003679E7"/>
    <w:rsid w:val="00367CD2"/>
    <w:rsid w:val="0037582A"/>
    <w:rsid w:val="00375B89"/>
    <w:rsid w:val="0037727C"/>
    <w:rsid w:val="00377360"/>
    <w:rsid w:val="0037757C"/>
    <w:rsid w:val="00377E70"/>
    <w:rsid w:val="0038083F"/>
    <w:rsid w:val="00380904"/>
    <w:rsid w:val="003823EE"/>
    <w:rsid w:val="00382960"/>
    <w:rsid w:val="003846F7"/>
    <w:rsid w:val="003851ED"/>
    <w:rsid w:val="00385B39"/>
    <w:rsid w:val="00386765"/>
    <w:rsid w:val="00386785"/>
    <w:rsid w:val="00390D27"/>
    <w:rsid w:val="00390E89"/>
    <w:rsid w:val="00391B1A"/>
    <w:rsid w:val="00392AC3"/>
    <w:rsid w:val="00392B1E"/>
    <w:rsid w:val="003930C0"/>
    <w:rsid w:val="0039343B"/>
    <w:rsid w:val="00394423"/>
    <w:rsid w:val="00395AF3"/>
    <w:rsid w:val="00396942"/>
    <w:rsid w:val="00396B49"/>
    <w:rsid w:val="00396E3B"/>
    <w:rsid w:val="00396E3E"/>
    <w:rsid w:val="00397846"/>
    <w:rsid w:val="003A041C"/>
    <w:rsid w:val="003A306E"/>
    <w:rsid w:val="003A53E7"/>
    <w:rsid w:val="003A5D9C"/>
    <w:rsid w:val="003A60DC"/>
    <w:rsid w:val="003A618E"/>
    <w:rsid w:val="003A6A46"/>
    <w:rsid w:val="003A748F"/>
    <w:rsid w:val="003A7A63"/>
    <w:rsid w:val="003B000C"/>
    <w:rsid w:val="003B0F1D"/>
    <w:rsid w:val="003B341F"/>
    <w:rsid w:val="003B4A57"/>
    <w:rsid w:val="003B4AFF"/>
    <w:rsid w:val="003B7A23"/>
    <w:rsid w:val="003B7A34"/>
    <w:rsid w:val="003C0AD9"/>
    <w:rsid w:val="003C0ED0"/>
    <w:rsid w:val="003C159E"/>
    <w:rsid w:val="003C1793"/>
    <w:rsid w:val="003C1B93"/>
    <w:rsid w:val="003C1D49"/>
    <w:rsid w:val="003C2494"/>
    <w:rsid w:val="003C2ED4"/>
    <w:rsid w:val="003C35C4"/>
    <w:rsid w:val="003C4598"/>
    <w:rsid w:val="003C55DE"/>
    <w:rsid w:val="003C5804"/>
    <w:rsid w:val="003D06F9"/>
    <w:rsid w:val="003D1209"/>
    <w:rsid w:val="003D12C2"/>
    <w:rsid w:val="003D1C4B"/>
    <w:rsid w:val="003D31B9"/>
    <w:rsid w:val="003D321F"/>
    <w:rsid w:val="003D3867"/>
    <w:rsid w:val="003D3DF3"/>
    <w:rsid w:val="003E07F4"/>
    <w:rsid w:val="003E0D1A"/>
    <w:rsid w:val="003E164D"/>
    <w:rsid w:val="003E2DA3"/>
    <w:rsid w:val="003E2F52"/>
    <w:rsid w:val="003E469B"/>
    <w:rsid w:val="003E56BA"/>
    <w:rsid w:val="003E75A7"/>
    <w:rsid w:val="003E79C6"/>
    <w:rsid w:val="003E7DA3"/>
    <w:rsid w:val="003F020D"/>
    <w:rsid w:val="003F03D9"/>
    <w:rsid w:val="003F07A6"/>
    <w:rsid w:val="003F2468"/>
    <w:rsid w:val="003F2FBE"/>
    <w:rsid w:val="003F318D"/>
    <w:rsid w:val="003F5BAE"/>
    <w:rsid w:val="003F6ED7"/>
    <w:rsid w:val="00400D2C"/>
    <w:rsid w:val="00401C84"/>
    <w:rsid w:val="00401F34"/>
    <w:rsid w:val="00403210"/>
    <w:rsid w:val="004034A6"/>
    <w:rsid w:val="004035BB"/>
    <w:rsid w:val="004035EB"/>
    <w:rsid w:val="004037E8"/>
    <w:rsid w:val="004043ED"/>
    <w:rsid w:val="00404F2C"/>
    <w:rsid w:val="00405515"/>
    <w:rsid w:val="00405716"/>
    <w:rsid w:val="0040607D"/>
    <w:rsid w:val="0040615C"/>
    <w:rsid w:val="00407332"/>
    <w:rsid w:val="00407828"/>
    <w:rsid w:val="00407EFC"/>
    <w:rsid w:val="00410B6D"/>
    <w:rsid w:val="0041223B"/>
    <w:rsid w:val="00412598"/>
    <w:rsid w:val="0041345D"/>
    <w:rsid w:val="00413D8E"/>
    <w:rsid w:val="004140F2"/>
    <w:rsid w:val="0041426F"/>
    <w:rsid w:val="00416744"/>
    <w:rsid w:val="00416F1E"/>
    <w:rsid w:val="004177AC"/>
    <w:rsid w:val="00417B22"/>
    <w:rsid w:val="00417CA4"/>
    <w:rsid w:val="00417F19"/>
    <w:rsid w:val="00421085"/>
    <w:rsid w:val="004214B2"/>
    <w:rsid w:val="004234E3"/>
    <w:rsid w:val="0042465E"/>
    <w:rsid w:val="00424D3E"/>
    <w:rsid w:val="00424DF7"/>
    <w:rsid w:val="00426430"/>
    <w:rsid w:val="00427E59"/>
    <w:rsid w:val="00430169"/>
    <w:rsid w:val="00430C74"/>
    <w:rsid w:val="00430FC4"/>
    <w:rsid w:val="00431926"/>
    <w:rsid w:val="00432B76"/>
    <w:rsid w:val="004330D3"/>
    <w:rsid w:val="00434A7F"/>
    <w:rsid w:val="00434D01"/>
    <w:rsid w:val="00435D26"/>
    <w:rsid w:val="004364A6"/>
    <w:rsid w:val="00436E3C"/>
    <w:rsid w:val="00437A0F"/>
    <w:rsid w:val="00440C99"/>
    <w:rsid w:val="0044175C"/>
    <w:rsid w:val="004418EF"/>
    <w:rsid w:val="00441A42"/>
    <w:rsid w:val="004440DB"/>
    <w:rsid w:val="00444AA2"/>
    <w:rsid w:val="00445159"/>
    <w:rsid w:val="00445F4D"/>
    <w:rsid w:val="00447212"/>
    <w:rsid w:val="004474C6"/>
    <w:rsid w:val="00447747"/>
    <w:rsid w:val="0044796B"/>
    <w:rsid w:val="004500C2"/>
    <w:rsid w:val="004504C0"/>
    <w:rsid w:val="0045079F"/>
    <w:rsid w:val="00450AD0"/>
    <w:rsid w:val="004526AE"/>
    <w:rsid w:val="00453D15"/>
    <w:rsid w:val="00454CB1"/>
    <w:rsid w:val="004550FB"/>
    <w:rsid w:val="004561F7"/>
    <w:rsid w:val="00456AD6"/>
    <w:rsid w:val="00457C91"/>
    <w:rsid w:val="004602BE"/>
    <w:rsid w:val="00460A1F"/>
    <w:rsid w:val="0046111A"/>
    <w:rsid w:val="00462946"/>
    <w:rsid w:val="00463F43"/>
    <w:rsid w:val="00464B94"/>
    <w:rsid w:val="004653A8"/>
    <w:rsid w:val="00465A0B"/>
    <w:rsid w:val="0047077C"/>
    <w:rsid w:val="004709BF"/>
    <w:rsid w:val="00470B05"/>
    <w:rsid w:val="00471CF6"/>
    <w:rsid w:val="0047207C"/>
    <w:rsid w:val="00472CD6"/>
    <w:rsid w:val="004736CA"/>
    <w:rsid w:val="004748F6"/>
    <w:rsid w:val="00474E3C"/>
    <w:rsid w:val="0047610F"/>
    <w:rsid w:val="00477364"/>
    <w:rsid w:val="004804B0"/>
    <w:rsid w:val="00480A58"/>
    <w:rsid w:val="004811BB"/>
    <w:rsid w:val="00482151"/>
    <w:rsid w:val="00484AA0"/>
    <w:rsid w:val="004857B2"/>
    <w:rsid w:val="00485FAD"/>
    <w:rsid w:val="00487AED"/>
    <w:rsid w:val="0049065B"/>
    <w:rsid w:val="004916AA"/>
    <w:rsid w:val="00491AA7"/>
    <w:rsid w:val="00491EDF"/>
    <w:rsid w:val="00492A3F"/>
    <w:rsid w:val="0049497B"/>
    <w:rsid w:val="00494A0A"/>
    <w:rsid w:val="00494F62"/>
    <w:rsid w:val="0049616F"/>
    <w:rsid w:val="004A0C87"/>
    <w:rsid w:val="004A2001"/>
    <w:rsid w:val="004A3590"/>
    <w:rsid w:val="004A607F"/>
    <w:rsid w:val="004A66AC"/>
    <w:rsid w:val="004A67C7"/>
    <w:rsid w:val="004A755F"/>
    <w:rsid w:val="004B00A7"/>
    <w:rsid w:val="004B0980"/>
    <w:rsid w:val="004B0C70"/>
    <w:rsid w:val="004B13B7"/>
    <w:rsid w:val="004B1D3A"/>
    <w:rsid w:val="004B25E2"/>
    <w:rsid w:val="004B34D7"/>
    <w:rsid w:val="004B5037"/>
    <w:rsid w:val="004B5B2F"/>
    <w:rsid w:val="004B626A"/>
    <w:rsid w:val="004B660E"/>
    <w:rsid w:val="004B7573"/>
    <w:rsid w:val="004B7C8A"/>
    <w:rsid w:val="004C0506"/>
    <w:rsid w:val="004C05BD"/>
    <w:rsid w:val="004C05DA"/>
    <w:rsid w:val="004C1F4C"/>
    <w:rsid w:val="004C3B06"/>
    <w:rsid w:val="004C3D3B"/>
    <w:rsid w:val="004C3F31"/>
    <w:rsid w:val="004C3F97"/>
    <w:rsid w:val="004C53F3"/>
    <w:rsid w:val="004C5B24"/>
    <w:rsid w:val="004C7EE7"/>
    <w:rsid w:val="004D0C96"/>
    <w:rsid w:val="004D180F"/>
    <w:rsid w:val="004D2854"/>
    <w:rsid w:val="004D2DEE"/>
    <w:rsid w:val="004D2E1F"/>
    <w:rsid w:val="004D50C7"/>
    <w:rsid w:val="004D60BF"/>
    <w:rsid w:val="004D793B"/>
    <w:rsid w:val="004D7FC1"/>
    <w:rsid w:val="004D7FD9"/>
    <w:rsid w:val="004E0168"/>
    <w:rsid w:val="004E04A0"/>
    <w:rsid w:val="004E1324"/>
    <w:rsid w:val="004E19A5"/>
    <w:rsid w:val="004E3037"/>
    <w:rsid w:val="004E3619"/>
    <w:rsid w:val="004E37E5"/>
    <w:rsid w:val="004E3FDB"/>
    <w:rsid w:val="004E47C6"/>
    <w:rsid w:val="004E52A0"/>
    <w:rsid w:val="004E6D31"/>
    <w:rsid w:val="004F1B7B"/>
    <w:rsid w:val="004F1F4A"/>
    <w:rsid w:val="004F296D"/>
    <w:rsid w:val="004F29F9"/>
    <w:rsid w:val="004F508B"/>
    <w:rsid w:val="004F54B2"/>
    <w:rsid w:val="004F5541"/>
    <w:rsid w:val="004F695F"/>
    <w:rsid w:val="004F6CA4"/>
    <w:rsid w:val="004F73B2"/>
    <w:rsid w:val="0050041C"/>
    <w:rsid w:val="00500752"/>
    <w:rsid w:val="005017C4"/>
    <w:rsid w:val="00501A50"/>
    <w:rsid w:val="0050222D"/>
    <w:rsid w:val="005031D1"/>
    <w:rsid w:val="00503AF3"/>
    <w:rsid w:val="00504C18"/>
    <w:rsid w:val="0050542F"/>
    <w:rsid w:val="0050696D"/>
    <w:rsid w:val="005075A9"/>
    <w:rsid w:val="0051094B"/>
    <w:rsid w:val="00511061"/>
    <w:rsid w:val="005110D7"/>
    <w:rsid w:val="00511201"/>
    <w:rsid w:val="00511D99"/>
    <w:rsid w:val="005128D3"/>
    <w:rsid w:val="005147E8"/>
    <w:rsid w:val="00514D56"/>
    <w:rsid w:val="005158F2"/>
    <w:rsid w:val="00516290"/>
    <w:rsid w:val="00516AD6"/>
    <w:rsid w:val="00516D14"/>
    <w:rsid w:val="005203D3"/>
    <w:rsid w:val="00520B3F"/>
    <w:rsid w:val="0052124A"/>
    <w:rsid w:val="0052540F"/>
    <w:rsid w:val="00525F18"/>
    <w:rsid w:val="00526DFC"/>
    <w:rsid w:val="00526F43"/>
    <w:rsid w:val="00527651"/>
    <w:rsid w:val="00530316"/>
    <w:rsid w:val="00530F94"/>
    <w:rsid w:val="005335CE"/>
    <w:rsid w:val="005363AB"/>
    <w:rsid w:val="00536703"/>
    <w:rsid w:val="00537D2B"/>
    <w:rsid w:val="005401C5"/>
    <w:rsid w:val="00542B45"/>
    <w:rsid w:val="00544EF4"/>
    <w:rsid w:val="00545E53"/>
    <w:rsid w:val="005460FA"/>
    <w:rsid w:val="005464FC"/>
    <w:rsid w:val="005479D9"/>
    <w:rsid w:val="00552018"/>
    <w:rsid w:val="0055226B"/>
    <w:rsid w:val="00553305"/>
    <w:rsid w:val="00554639"/>
    <w:rsid w:val="00555B9A"/>
    <w:rsid w:val="0055620A"/>
    <w:rsid w:val="005572BD"/>
    <w:rsid w:val="00557A12"/>
    <w:rsid w:val="005601FD"/>
    <w:rsid w:val="00560AC7"/>
    <w:rsid w:val="00561AFB"/>
    <w:rsid w:val="00561FA8"/>
    <w:rsid w:val="0056321D"/>
    <w:rsid w:val="005635ED"/>
    <w:rsid w:val="00563A5D"/>
    <w:rsid w:val="00565253"/>
    <w:rsid w:val="00565400"/>
    <w:rsid w:val="005670B7"/>
    <w:rsid w:val="00570191"/>
    <w:rsid w:val="00570570"/>
    <w:rsid w:val="005718D6"/>
    <w:rsid w:val="00572512"/>
    <w:rsid w:val="005725FC"/>
    <w:rsid w:val="00572A6B"/>
    <w:rsid w:val="00573EE6"/>
    <w:rsid w:val="005740BC"/>
    <w:rsid w:val="0057529C"/>
    <w:rsid w:val="0057547F"/>
    <w:rsid w:val="005754EE"/>
    <w:rsid w:val="0057617E"/>
    <w:rsid w:val="00576497"/>
    <w:rsid w:val="00577D92"/>
    <w:rsid w:val="00577EEA"/>
    <w:rsid w:val="00582261"/>
    <w:rsid w:val="00582AC9"/>
    <w:rsid w:val="00582DD9"/>
    <w:rsid w:val="005835E7"/>
    <w:rsid w:val="0058373F"/>
    <w:rsid w:val="0058397F"/>
    <w:rsid w:val="00583BF8"/>
    <w:rsid w:val="00584943"/>
    <w:rsid w:val="00585F33"/>
    <w:rsid w:val="00586D41"/>
    <w:rsid w:val="00591124"/>
    <w:rsid w:val="00593759"/>
    <w:rsid w:val="00596975"/>
    <w:rsid w:val="00596EF8"/>
    <w:rsid w:val="00597024"/>
    <w:rsid w:val="005A0274"/>
    <w:rsid w:val="005A095C"/>
    <w:rsid w:val="005A0E4E"/>
    <w:rsid w:val="005A125F"/>
    <w:rsid w:val="005A291E"/>
    <w:rsid w:val="005A53C8"/>
    <w:rsid w:val="005A669D"/>
    <w:rsid w:val="005A75D8"/>
    <w:rsid w:val="005B0B7F"/>
    <w:rsid w:val="005B17EA"/>
    <w:rsid w:val="005B18C8"/>
    <w:rsid w:val="005B3246"/>
    <w:rsid w:val="005B4978"/>
    <w:rsid w:val="005B713E"/>
    <w:rsid w:val="005B7282"/>
    <w:rsid w:val="005B7BBF"/>
    <w:rsid w:val="005C03B6"/>
    <w:rsid w:val="005C19EE"/>
    <w:rsid w:val="005C348E"/>
    <w:rsid w:val="005C68E1"/>
    <w:rsid w:val="005C7338"/>
    <w:rsid w:val="005D0AD0"/>
    <w:rsid w:val="005D1890"/>
    <w:rsid w:val="005D2786"/>
    <w:rsid w:val="005D3763"/>
    <w:rsid w:val="005D4B92"/>
    <w:rsid w:val="005D55E1"/>
    <w:rsid w:val="005D5968"/>
    <w:rsid w:val="005E0F43"/>
    <w:rsid w:val="005E164D"/>
    <w:rsid w:val="005E1676"/>
    <w:rsid w:val="005E19F7"/>
    <w:rsid w:val="005E228D"/>
    <w:rsid w:val="005E4F04"/>
    <w:rsid w:val="005E5D3B"/>
    <w:rsid w:val="005E62C2"/>
    <w:rsid w:val="005E6C71"/>
    <w:rsid w:val="005E7A17"/>
    <w:rsid w:val="005F0963"/>
    <w:rsid w:val="005F1C47"/>
    <w:rsid w:val="005F2125"/>
    <w:rsid w:val="005F2824"/>
    <w:rsid w:val="005F2EBA"/>
    <w:rsid w:val="005F35ED"/>
    <w:rsid w:val="005F3937"/>
    <w:rsid w:val="005F44BD"/>
    <w:rsid w:val="005F4C57"/>
    <w:rsid w:val="005F5818"/>
    <w:rsid w:val="005F63F9"/>
    <w:rsid w:val="005F7812"/>
    <w:rsid w:val="005F7A88"/>
    <w:rsid w:val="005F7B24"/>
    <w:rsid w:val="006010B6"/>
    <w:rsid w:val="00603A1A"/>
    <w:rsid w:val="00603E27"/>
    <w:rsid w:val="006046D5"/>
    <w:rsid w:val="00605D20"/>
    <w:rsid w:val="006065CA"/>
    <w:rsid w:val="0060784E"/>
    <w:rsid w:val="006079F9"/>
    <w:rsid w:val="00607A93"/>
    <w:rsid w:val="00610330"/>
    <w:rsid w:val="006109B3"/>
    <w:rsid w:val="00610C08"/>
    <w:rsid w:val="00611A55"/>
    <w:rsid w:val="00611F61"/>
    <w:rsid w:val="00611F74"/>
    <w:rsid w:val="0061210E"/>
    <w:rsid w:val="006123A9"/>
    <w:rsid w:val="0061307D"/>
    <w:rsid w:val="00613192"/>
    <w:rsid w:val="00613658"/>
    <w:rsid w:val="0061366C"/>
    <w:rsid w:val="00613E7E"/>
    <w:rsid w:val="006154B7"/>
    <w:rsid w:val="00615772"/>
    <w:rsid w:val="00615A33"/>
    <w:rsid w:val="00616CB2"/>
    <w:rsid w:val="00620EBE"/>
    <w:rsid w:val="00621189"/>
    <w:rsid w:val="00621256"/>
    <w:rsid w:val="00621FCC"/>
    <w:rsid w:val="00622480"/>
    <w:rsid w:val="00622E4B"/>
    <w:rsid w:val="00624C1A"/>
    <w:rsid w:val="00624EEB"/>
    <w:rsid w:val="0062620B"/>
    <w:rsid w:val="00627762"/>
    <w:rsid w:val="006313EB"/>
    <w:rsid w:val="00631F7E"/>
    <w:rsid w:val="00632175"/>
    <w:rsid w:val="00633164"/>
    <w:rsid w:val="006333DA"/>
    <w:rsid w:val="00633F3F"/>
    <w:rsid w:val="00635134"/>
    <w:rsid w:val="006356E2"/>
    <w:rsid w:val="0063735E"/>
    <w:rsid w:val="00640148"/>
    <w:rsid w:val="00642316"/>
    <w:rsid w:val="00642A65"/>
    <w:rsid w:val="00643128"/>
    <w:rsid w:val="0064318C"/>
    <w:rsid w:val="00643F02"/>
    <w:rsid w:val="00644363"/>
    <w:rsid w:val="00645DCE"/>
    <w:rsid w:val="00646523"/>
    <w:rsid w:val="006465AC"/>
    <w:rsid w:val="006465BF"/>
    <w:rsid w:val="00647EAD"/>
    <w:rsid w:val="00653B22"/>
    <w:rsid w:val="00657980"/>
    <w:rsid w:val="00657BF4"/>
    <w:rsid w:val="006603FB"/>
    <w:rsid w:val="0066057F"/>
    <w:rsid w:val="006608DF"/>
    <w:rsid w:val="00660B02"/>
    <w:rsid w:val="00661424"/>
    <w:rsid w:val="00662095"/>
    <w:rsid w:val="006622DC"/>
    <w:rsid w:val="006623AC"/>
    <w:rsid w:val="006625C9"/>
    <w:rsid w:val="006628A0"/>
    <w:rsid w:val="00663EA8"/>
    <w:rsid w:val="006678AF"/>
    <w:rsid w:val="006700F6"/>
    <w:rsid w:val="006701EF"/>
    <w:rsid w:val="006703A1"/>
    <w:rsid w:val="00670E4A"/>
    <w:rsid w:val="006713B9"/>
    <w:rsid w:val="00673116"/>
    <w:rsid w:val="006736D2"/>
    <w:rsid w:val="00673BA5"/>
    <w:rsid w:val="00674CA5"/>
    <w:rsid w:val="00675483"/>
    <w:rsid w:val="0067600B"/>
    <w:rsid w:val="00680058"/>
    <w:rsid w:val="00681F9F"/>
    <w:rsid w:val="00683D9A"/>
    <w:rsid w:val="006840EA"/>
    <w:rsid w:val="006844E2"/>
    <w:rsid w:val="00685267"/>
    <w:rsid w:val="006872AE"/>
    <w:rsid w:val="00687B0B"/>
    <w:rsid w:val="00687FF1"/>
    <w:rsid w:val="00690082"/>
    <w:rsid w:val="00690252"/>
    <w:rsid w:val="00690659"/>
    <w:rsid w:val="00692B18"/>
    <w:rsid w:val="00692CDC"/>
    <w:rsid w:val="006946BB"/>
    <w:rsid w:val="006953A2"/>
    <w:rsid w:val="006969FA"/>
    <w:rsid w:val="00696CAC"/>
    <w:rsid w:val="00697418"/>
    <w:rsid w:val="00697E29"/>
    <w:rsid w:val="006A109B"/>
    <w:rsid w:val="006A2827"/>
    <w:rsid w:val="006A28D0"/>
    <w:rsid w:val="006A35D5"/>
    <w:rsid w:val="006A4D55"/>
    <w:rsid w:val="006A748A"/>
    <w:rsid w:val="006A79E1"/>
    <w:rsid w:val="006B027B"/>
    <w:rsid w:val="006B0ED3"/>
    <w:rsid w:val="006B2175"/>
    <w:rsid w:val="006B4F9E"/>
    <w:rsid w:val="006B5B8C"/>
    <w:rsid w:val="006B7531"/>
    <w:rsid w:val="006C0C26"/>
    <w:rsid w:val="006C1894"/>
    <w:rsid w:val="006C276D"/>
    <w:rsid w:val="006C2B38"/>
    <w:rsid w:val="006C390C"/>
    <w:rsid w:val="006C419E"/>
    <w:rsid w:val="006C4252"/>
    <w:rsid w:val="006C4A31"/>
    <w:rsid w:val="006C571C"/>
    <w:rsid w:val="006C5AC2"/>
    <w:rsid w:val="006C5D7C"/>
    <w:rsid w:val="006C5F76"/>
    <w:rsid w:val="006C6495"/>
    <w:rsid w:val="006C6AFB"/>
    <w:rsid w:val="006D06C6"/>
    <w:rsid w:val="006D24A8"/>
    <w:rsid w:val="006D2735"/>
    <w:rsid w:val="006D45B2"/>
    <w:rsid w:val="006D4643"/>
    <w:rsid w:val="006D524B"/>
    <w:rsid w:val="006D7F35"/>
    <w:rsid w:val="006E0003"/>
    <w:rsid w:val="006E0099"/>
    <w:rsid w:val="006E0FCC"/>
    <w:rsid w:val="006E1E96"/>
    <w:rsid w:val="006E1EF7"/>
    <w:rsid w:val="006E2898"/>
    <w:rsid w:val="006E337A"/>
    <w:rsid w:val="006E33CD"/>
    <w:rsid w:val="006E4961"/>
    <w:rsid w:val="006E5332"/>
    <w:rsid w:val="006E5E21"/>
    <w:rsid w:val="006E6844"/>
    <w:rsid w:val="006E752E"/>
    <w:rsid w:val="006E7A1C"/>
    <w:rsid w:val="006F1DE2"/>
    <w:rsid w:val="006F2648"/>
    <w:rsid w:val="006F2F10"/>
    <w:rsid w:val="006F3A9D"/>
    <w:rsid w:val="006F482B"/>
    <w:rsid w:val="006F6039"/>
    <w:rsid w:val="006F6311"/>
    <w:rsid w:val="006F6692"/>
    <w:rsid w:val="006F6789"/>
    <w:rsid w:val="006F6C75"/>
    <w:rsid w:val="006F6FF6"/>
    <w:rsid w:val="00700E88"/>
    <w:rsid w:val="00701952"/>
    <w:rsid w:val="00701C5C"/>
    <w:rsid w:val="00702556"/>
    <w:rsid w:val="0070277E"/>
    <w:rsid w:val="00702840"/>
    <w:rsid w:val="00702ADA"/>
    <w:rsid w:val="0070408D"/>
    <w:rsid w:val="00704156"/>
    <w:rsid w:val="00704CB2"/>
    <w:rsid w:val="007069FC"/>
    <w:rsid w:val="0070752F"/>
    <w:rsid w:val="00711221"/>
    <w:rsid w:val="00712675"/>
    <w:rsid w:val="00713304"/>
    <w:rsid w:val="00713808"/>
    <w:rsid w:val="0071425E"/>
    <w:rsid w:val="00714336"/>
    <w:rsid w:val="00714CB1"/>
    <w:rsid w:val="007151B6"/>
    <w:rsid w:val="0071520D"/>
    <w:rsid w:val="007154E2"/>
    <w:rsid w:val="00715B69"/>
    <w:rsid w:val="00715EDB"/>
    <w:rsid w:val="007160D5"/>
    <w:rsid w:val="007163FB"/>
    <w:rsid w:val="00717C2E"/>
    <w:rsid w:val="00720163"/>
    <w:rsid w:val="007204FA"/>
    <w:rsid w:val="00720510"/>
    <w:rsid w:val="007213B3"/>
    <w:rsid w:val="007213E2"/>
    <w:rsid w:val="00721D57"/>
    <w:rsid w:val="00723B1B"/>
    <w:rsid w:val="0072436F"/>
    <w:rsid w:val="0072457F"/>
    <w:rsid w:val="00725406"/>
    <w:rsid w:val="0072621B"/>
    <w:rsid w:val="00730555"/>
    <w:rsid w:val="007312CC"/>
    <w:rsid w:val="00731400"/>
    <w:rsid w:val="00732385"/>
    <w:rsid w:val="00733A10"/>
    <w:rsid w:val="00736A64"/>
    <w:rsid w:val="00737C74"/>
    <w:rsid w:val="00737F6A"/>
    <w:rsid w:val="00740354"/>
    <w:rsid w:val="0074087C"/>
    <w:rsid w:val="007410B6"/>
    <w:rsid w:val="007412F8"/>
    <w:rsid w:val="00742259"/>
    <w:rsid w:val="00742FBC"/>
    <w:rsid w:val="0074318E"/>
    <w:rsid w:val="007431BE"/>
    <w:rsid w:val="00743876"/>
    <w:rsid w:val="00743CAD"/>
    <w:rsid w:val="00744C6F"/>
    <w:rsid w:val="00745244"/>
    <w:rsid w:val="00745625"/>
    <w:rsid w:val="007457F6"/>
    <w:rsid w:val="00745ABB"/>
    <w:rsid w:val="007465CD"/>
    <w:rsid w:val="00746E38"/>
    <w:rsid w:val="00747787"/>
    <w:rsid w:val="00747B13"/>
    <w:rsid w:val="00747CD5"/>
    <w:rsid w:val="0075001A"/>
    <w:rsid w:val="007512D0"/>
    <w:rsid w:val="00751EED"/>
    <w:rsid w:val="00753B51"/>
    <w:rsid w:val="00754543"/>
    <w:rsid w:val="007556F5"/>
    <w:rsid w:val="00756629"/>
    <w:rsid w:val="0075690F"/>
    <w:rsid w:val="00756AD1"/>
    <w:rsid w:val="00756CDA"/>
    <w:rsid w:val="007575D2"/>
    <w:rsid w:val="00757B4F"/>
    <w:rsid w:val="00757B6A"/>
    <w:rsid w:val="007610E0"/>
    <w:rsid w:val="007621AA"/>
    <w:rsid w:val="0076260A"/>
    <w:rsid w:val="007627D5"/>
    <w:rsid w:val="00764482"/>
    <w:rsid w:val="00764A67"/>
    <w:rsid w:val="00765DD0"/>
    <w:rsid w:val="00770F6B"/>
    <w:rsid w:val="007714A8"/>
    <w:rsid w:val="00771883"/>
    <w:rsid w:val="00771A5E"/>
    <w:rsid w:val="00772747"/>
    <w:rsid w:val="00772A4D"/>
    <w:rsid w:val="007742B7"/>
    <w:rsid w:val="00776DC2"/>
    <w:rsid w:val="00776FCA"/>
    <w:rsid w:val="00780122"/>
    <w:rsid w:val="007802FD"/>
    <w:rsid w:val="007809D0"/>
    <w:rsid w:val="0078214B"/>
    <w:rsid w:val="00782575"/>
    <w:rsid w:val="0078275F"/>
    <w:rsid w:val="0078498A"/>
    <w:rsid w:val="00786689"/>
    <w:rsid w:val="00786FA1"/>
    <w:rsid w:val="00787B9E"/>
    <w:rsid w:val="00787E15"/>
    <w:rsid w:val="00790085"/>
    <w:rsid w:val="0079050B"/>
    <w:rsid w:val="00792207"/>
    <w:rsid w:val="00792B64"/>
    <w:rsid w:val="00792E29"/>
    <w:rsid w:val="0079379A"/>
    <w:rsid w:val="00794448"/>
    <w:rsid w:val="00794953"/>
    <w:rsid w:val="00796AEA"/>
    <w:rsid w:val="007A0200"/>
    <w:rsid w:val="007A08E2"/>
    <w:rsid w:val="007A1F2F"/>
    <w:rsid w:val="007A27B6"/>
    <w:rsid w:val="007A2A5C"/>
    <w:rsid w:val="007A33C6"/>
    <w:rsid w:val="007A4236"/>
    <w:rsid w:val="007A5150"/>
    <w:rsid w:val="007A5373"/>
    <w:rsid w:val="007A6E1F"/>
    <w:rsid w:val="007A6F2E"/>
    <w:rsid w:val="007A720C"/>
    <w:rsid w:val="007A789F"/>
    <w:rsid w:val="007A7D2B"/>
    <w:rsid w:val="007B0069"/>
    <w:rsid w:val="007B5A68"/>
    <w:rsid w:val="007B5EAC"/>
    <w:rsid w:val="007B6081"/>
    <w:rsid w:val="007B631D"/>
    <w:rsid w:val="007B7311"/>
    <w:rsid w:val="007B7432"/>
    <w:rsid w:val="007B75BC"/>
    <w:rsid w:val="007C037F"/>
    <w:rsid w:val="007C0408"/>
    <w:rsid w:val="007C0BD6"/>
    <w:rsid w:val="007C1AAC"/>
    <w:rsid w:val="007C1B5C"/>
    <w:rsid w:val="007C3806"/>
    <w:rsid w:val="007C5BB7"/>
    <w:rsid w:val="007C5E92"/>
    <w:rsid w:val="007C6F22"/>
    <w:rsid w:val="007D0235"/>
    <w:rsid w:val="007D07D5"/>
    <w:rsid w:val="007D1C64"/>
    <w:rsid w:val="007D297C"/>
    <w:rsid w:val="007D2A84"/>
    <w:rsid w:val="007D32DD"/>
    <w:rsid w:val="007D3E42"/>
    <w:rsid w:val="007D43EB"/>
    <w:rsid w:val="007D4D7B"/>
    <w:rsid w:val="007D6DCE"/>
    <w:rsid w:val="007D72C4"/>
    <w:rsid w:val="007E0967"/>
    <w:rsid w:val="007E18F9"/>
    <w:rsid w:val="007E2CFE"/>
    <w:rsid w:val="007E369A"/>
    <w:rsid w:val="007E3C2D"/>
    <w:rsid w:val="007E44D8"/>
    <w:rsid w:val="007E5708"/>
    <w:rsid w:val="007E582A"/>
    <w:rsid w:val="007E59C9"/>
    <w:rsid w:val="007E7CD8"/>
    <w:rsid w:val="007F0072"/>
    <w:rsid w:val="007F11DF"/>
    <w:rsid w:val="007F1985"/>
    <w:rsid w:val="007F1F7F"/>
    <w:rsid w:val="007F259D"/>
    <w:rsid w:val="007F2EB6"/>
    <w:rsid w:val="007F3363"/>
    <w:rsid w:val="007F3C5D"/>
    <w:rsid w:val="007F54C3"/>
    <w:rsid w:val="007F5571"/>
    <w:rsid w:val="007F5C32"/>
    <w:rsid w:val="0080007D"/>
    <w:rsid w:val="00802949"/>
    <w:rsid w:val="0080301E"/>
    <w:rsid w:val="0080365F"/>
    <w:rsid w:val="00804736"/>
    <w:rsid w:val="008053D1"/>
    <w:rsid w:val="00807112"/>
    <w:rsid w:val="00807757"/>
    <w:rsid w:val="008108D5"/>
    <w:rsid w:val="00810921"/>
    <w:rsid w:val="00812BE5"/>
    <w:rsid w:val="00812EB8"/>
    <w:rsid w:val="00814E84"/>
    <w:rsid w:val="008154B5"/>
    <w:rsid w:val="0081666E"/>
    <w:rsid w:val="008167F6"/>
    <w:rsid w:val="00817429"/>
    <w:rsid w:val="00821514"/>
    <w:rsid w:val="0082199D"/>
    <w:rsid w:val="00821E35"/>
    <w:rsid w:val="00823EDB"/>
    <w:rsid w:val="00824591"/>
    <w:rsid w:val="00824668"/>
    <w:rsid w:val="00824AED"/>
    <w:rsid w:val="00824D6F"/>
    <w:rsid w:val="00825D44"/>
    <w:rsid w:val="00826223"/>
    <w:rsid w:val="00827674"/>
    <w:rsid w:val="00827820"/>
    <w:rsid w:val="00830D54"/>
    <w:rsid w:val="00831B8B"/>
    <w:rsid w:val="008320DE"/>
    <w:rsid w:val="0083211A"/>
    <w:rsid w:val="0083309C"/>
    <w:rsid w:val="0083405D"/>
    <w:rsid w:val="008349AD"/>
    <w:rsid w:val="00834C92"/>
    <w:rsid w:val="008352D4"/>
    <w:rsid w:val="00835ACE"/>
    <w:rsid w:val="00836DB9"/>
    <w:rsid w:val="00837C67"/>
    <w:rsid w:val="0084064A"/>
    <w:rsid w:val="008415B0"/>
    <w:rsid w:val="00842028"/>
    <w:rsid w:val="0084207B"/>
    <w:rsid w:val="00842DAC"/>
    <w:rsid w:val="00842DC5"/>
    <w:rsid w:val="008436B8"/>
    <w:rsid w:val="008436FA"/>
    <w:rsid w:val="0084373D"/>
    <w:rsid w:val="008449E4"/>
    <w:rsid w:val="008460B6"/>
    <w:rsid w:val="00846D4B"/>
    <w:rsid w:val="0085038E"/>
    <w:rsid w:val="00850441"/>
    <w:rsid w:val="00850C9D"/>
    <w:rsid w:val="00850DB3"/>
    <w:rsid w:val="00852995"/>
    <w:rsid w:val="00852B59"/>
    <w:rsid w:val="00853AD9"/>
    <w:rsid w:val="00854CC8"/>
    <w:rsid w:val="0085503B"/>
    <w:rsid w:val="00856272"/>
    <w:rsid w:val="008563FF"/>
    <w:rsid w:val="008565CD"/>
    <w:rsid w:val="00857FB3"/>
    <w:rsid w:val="0086018B"/>
    <w:rsid w:val="008607EC"/>
    <w:rsid w:val="008610DA"/>
    <w:rsid w:val="008611DD"/>
    <w:rsid w:val="008614E5"/>
    <w:rsid w:val="008620DE"/>
    <w:rsid w:val="0086340D"/>
    <w:rsid w:val="00863498"/>
    <w:rsid w:val="00864276"/>
    <w:rsid w:val="008645CE"/>
    <w:rsid w:val="00864C65"/>
    <w:rsid w:val="00865644"/>
    <w:rsid w:val="00865AA8"/>
    <w:rsid w:val="008667EB"/>
    <w:rsid w:val="00866867"/>
    <w:rsid w:val="00871242"/>
    <w:rsid w:val="00871931"/>
    <w:rsid w:val="00872257"/>
    <w:rsid w:val="008753E6"/>
    <w:rsid w:val="008762A0"/>
    <w:rsid w:val="0087738C"/>
    <w:rsid w:val="008802AF"/>
    <w:rsid w:val="00881926"/>
    <w:rsid w:val="00881E11"/>
    <w:rsid w:val="00881E55"/>
    <w:rsid w:val="0088318F"/>
    <w:rsid w:val="0088331D"/>
    <w:rsid w:val="008852B0"/>
    <w:rsid w:val="00885AE7"/>
    <w:rsid w:val="008866ED"/>
    <w:rsid w:val="00886791"/>
    <w:rsid w:val="00886B60"/>
    <w:rsid w:val="00886D73"/>
    <w:rsid w:val="00887653"/>
    <w:rsid w:val="00887889"/>
    <w:rsid w:val="008909DB"/>
    <w:rsid w:val="008920FF"/>
    <w:rsid w:val="008923C8"/>
    <w:rsid w:val="008926E8"/>
    <w:rsid w:val="00892BB3"/>
    <w:rsid w:val="00893E19"/>
    <w:rsid w:val="00894589"/>
    <w:rsid w:val="00894A0F"/>
    <w:rsid w:val="00894B52"/>
    <w:rsid w:val="00894F19"/>
    <w:rsid w:val="00895AE1"/>
    <w:rsid w:val="008963AC"/>
    <w:rsid w:val="00896A10"/>
    <w:rsid w:val="008971B5"/>
    <w:rsid w:val="008A3216"/>
    <w:rsid w:val="008A404B"/>
    <w:rsid w:val="008A4119"/>
    <w:rsid w:val="008A5D26"/>
    <w:rsid w:val="008A6B13"/>
    <w:rsid w:val="008A6ECB"/>
    <w:rsid w:val="008A78B9"/>
    <w:rsid w:val="008B0BF9"/>
    <w:rsid w:val="008B2866"/>
    <w:rsid w:val="008B3859"/>
    <w:rsid w:val="008B4284"/>
    <w:rsid w:val="008B436D"/>
    <w:rsid w:val="008B47B8"/>
    <w:rsid w:val="008B4E49"/>
    <w:rsid w:val="008B5291"/>
    <w:rsid w:val="008B5DA9"/>
    <w:rsid w:val="008B63EF"/>
    <w:rsid w:val="008B7712"/>
    <w:rsid w:val="008B7B26"/>
    <w:rsid w:val="008C2068"/>
    <w:rsid w:val="008C2580"/>
    <w:rsid w:val="008C2CC0"/>
    <w:rsid w:val="008C3524"/>
    <w:rsid w:val="008C361F"/>
    <w:rsid w:val="008C4061"/>
    <w:rsid w:val="008C4229"/>
    <w:rsid w:val="008C5BE0"/>
    <w:rsid w:val="008C62CD"/>
    <w:rsid w:val="008C6D3D"/>
    <w:rsid w:val="008C7233"/>
    <w:rsid w:val="008D0E8F"/>
    <w:rsid w:val="008D2434"/>
    <w:rsid w:val="008D5BDD"/>
    <w:rsid w:val="008D5FAA"/>
    <w:rsid w:val="008D7540"/>
    <w:rsid w:val="008D7B6E"/>
    <w:rsid w:val="008E0216"/>
    <w:rsid w:val="008E0A4B"/>
    <w:rsid w:val="008E0CE4"/>
    <w:rsid w:val="008E112E"/>
    <w:rsid w:val="008E171D"/>
    <w:rsid w:val="008E19BC"/>
    <w:rsid w:val="008E2785"/>
    <w:rsid w:val="008E78A3"/>
    <w:rsid w:val="008F0654"/>
    <w:rsid w:val="008F06CB"/>
    <w:rsid w:val="008F164B"/>
    <w:rsid w:val="008F1767"/>
    <w:rsid w:val="008F17C6"/>
    <w:rsid w:val="008F29DF"/>
    <w:rsid w:val="008F2E83"/>
    <w:rsid w:val="008F398A"/>
    <w:rsid w:val="008F612A"/>
    <w:rsid w:val="0090293D"/>
    <w:rsid w:val="009034DE"/>
    <w:rsid w:val="00905296"/>
    <w:rsid w:val="00905396"/>
    <w:rsid w:val="0090605D"/>
    <w:rsid w:val="00906419"/>
    <w:rsid w:val="009064EC"/>
    <w:rsid w:val="00907C68"/>
    <w:rsid w:val="00911FA9"/>
    <w:rsid w:val="00912637"/>
    <w:rsid w:val="00912889"/>
    <w:rsid w:val="00912F07"/>
    <w:rsid w:val="00913A42"/>
    <w:rsid w:val="00914167"/>
    <w:rsid w:val="009143DB"/>
    <w:rsid w:val="00915065"/>
    <w:rsid w:val="009152D4"/>
    <w:rsid w:val="009160C9"/>
    <w:rsid w:val="009170D8"/>
    <w:rsid w:val="00917AC7"/>
    <w:rsid w:val="00917CE5"/>
    <w:rsid w:val="009217C0"/>
    <w:rsid w:val="00923D2A"/>
    <w:rsid w:val="009241B1"/>
    <w:rsid w:val="00925241"/>
    <w:rsid w:val="00925CEC"/>
    <w:rsid w:val="009261E7"/>
    <w:rsid w:val="00926A3F"/>
    <w:rsid w:val="00926D9B"/>
    <w:rsid w:val="009275FB"/>
    <w:rsid w:val="0092794E"/>
    <w:rsid w:val="00927B26"/>
    <w:rsid w:val="00927E8C"/>
    <w:rsid w:val="00930D30"/>
    <w:rsid w:val="0093240D"/>
    <w:rsid w:val="00932C69"/>
    <w:rsid w:val="00933020"/>
    <w:rsid w:val="009332A2"/>
    <w:rsid w:val="009337B9"/>
    <w:rsid w:val="00935093"/>
    <w:rsid w:val="0093601A"/>
    <w:rsid w:val="00937598"/>
    <w:rsid w:val="0093790B"/>
    <w:rsid w:val="009400CC"/>
    <w:rsid w:val="0094093F"/>
    <w:rsid w:val="00941349"/>
    <w:rsid w:val="00941C55"/>
    <w:rsid w:val="009431BA"/>
    <w:rsid w:val="00943751"/>
    <w:rsid w:val="0094453F"/>
    <w:rsid w:val="009451D6"/>
    <w:rsid w:val="00946DD0"/>
    <w:rsid w:val="009505FA"/>
    <w:rsid w:val="009509E6"/>
    <w:rsid w:val="00950D77"/>
    <w:rsid w:val="00952018"/>
    <w:rsid w:val="00952800"/>
    <w:rsid w:val="00952C3D"/>
    <w:rsid w:val="0095300D"/>
    <w:rsid w:val="00954FF9"/>
    <w:rsid w:val="0095591B"/>
    <w:rsid w:val="00956812"/>
    <w:rsid w:val="00956CAC"/>
    <w:rsid w:val="00956D38"/>
    <w:rsid w:val="0095719A"/>
    <w:rsid w:val="00957828"/>
    <w:rsid w:val="009600CA"/>
    <w:rsid w:val="009623E9"/>
    <w:rsid w:val="00963EEB"/>
    <w:rsid w:val="009648BC"/>
    <w:rsid w:val="00964C2F"/>
    <w:rsid w:val="00965F88"/>
    <w:rsid w:val="00967308"/>
    <w:rsid w:val="009677EF"/>
    <w:rsid w:val="00967F63"/>
    <w:rsid w:val="009758E2"/>
    <w:rsid w:val="00975990"/>
    <w:rsid w:val="0098036B"/>
    <w:rsid w:val="0098125F"/>
    <w:rsid w:val="009815AA"/>
    <w:rsid w:val="009830AA"/>
    <w:rsid w:val="0098333D"/>
    <w:rsid w:val="00984E03"/>
    <w:rsid w:val="00985BE0"/>
    <w:rsid w:val="00987187"/>
    <w:rsid w:val="009874E0"/>
    <w:rsid w:val="00987E85"/>
    <w:rsid w:val="00987F3C"/>
    <w:rsid w:val="00987F50"/>
    <w:rsid w:val="00990022"/>
    <w:rsid w:val="0099082D"/>
    <w:rsid w:val="0099492D"/>
    <w:rsid w:val="00994E27"/>
    <w:rsid w:val="00997069"/>
    <w:rsid w:val="009A0D12"/>
    <w:rsid w:val="009A0F72"/>
    <w:rsid w:val="009A1987"/>
    <w:rsid w:val="009A2BEE"/>
    <w:rsid w:val="009A37FB"/>
    <w:rsid w:val="009A4285"/>
    <w:rsid w:val="009A493C"/>
    <w:rsid w:val="009A4B65"/>
    <w:rsid w:val="009A4EDD"/>
    <w:rsid w:val="009A5289"/>
    <w:rsid w:val="009A55FD"/>
    <w:rsid w:val="009A61C1"/>
    <w:rsid w:val="009A653F"/>
    <w:rsid w:val="009A668E"/>
    <w:rsid w:val="009A6EFE"/>
    <w:rsid w:val="009A7978"/>
    <w:rsid w:val="009A7A53"/>
    <w:rsid w:val="009A7DE0"/>
    <w:rsid w:val="009B0402"/>
    <w:rsid w:val="009B06A7"/>
    <w:rsid w:val="009B0B75"/>
    <w:rsid w:val="009B16DF"/>
    <w:rsid w:val="009B2DEE"/>
    <w:rsid w:val="009B4CB2"/>
    <w:rsid w:val="009B5101"/>
    <w:rsid w:val="009B5473"/>
    <w:rsid w:val="009B6701"/>
    <w:rsid w:val="009B6B71"/>
    <w:rsid w:val="009B6EF7"/>
    <w:rsid w:val="009B6F6A"/>
    <w:rsid w:val="009B7000"/>
    <w:rsid w:val="009B739C"/>
    <w:rsid w:val="009C04EC"/>
    <w:rsid w:val="009C1313"/>
    <w:rsid w:val="009C1A23"/>
    <w:rsid w:val="009C328C"/>
    <w:rsid w:val="009C36D9"/>
    <w:rsid w:val="009C4444"/>
    <w:rsid w:val="009C499A"/>
    <w:rsid w:val="009C615B"/>
    <w:rsid w:val="009C7223"/>
    <w:rsid w:val="009C79AD"/>
    <w:rsid w:val="009C7CA6"/>
    <w:rsid w:val="009D1003"/>
    <w:rsid w:val="009D3316"/>
    <w:rsid w:val="009D3A44"/>
    <w:rsid w:val="009D49BC"/>
    <w:rsid w:val="009D55AA"/>
    <w:rsid w:val="009D57D5"/>
    <w:rsid w:val="009D58EA"/>
    <w:rsid w:val="009E25AB"/>
    <w:rsid w:val="009E3087"/>
    <w:rsid w:val="009E311E"/>
    <w:rsid w:val="009E3E77"/>
    <w:rsid w:val="009E3FAB"/>
    <w:rsid w:val="009E4138"/>
    <w:rsid w:val="009E47CD"/>
    <w:rsid w:val="009E55DC"/>
    <w:rsid w:val="009E57A8"/>
    <w:rsid w:val="009E5B3F"/>
    <w:rsid w:val="009E63AC"/>
    <w:rsid w:val="009E6452"/>
    <w:rsid w:val="009E6551"/>
    <w:rsid w:val="009E6625"/>
    <w:rsid w:val="009E6F61"/>
    <w:rsid w:val="009E714E"/>
    <w:rsid w:val="009E78FF"/>
    <w:rsid w:val="009E7D90"/>
    <w:rsid w:val="009F05FC"/>
    <w:rsid w:val="009F1416"/>
    <w:rsid w:val="009F16E1"/>
    <w:rsid w:val="009F1AB0"/>
    <w:rsid w:val="009F2D8E"/>
    <w:rsid w:val="009F501D"/>
    <w:rsid w:val="009F5299"/>
    <w:rsid w:val="009F5461"/>
    <w:rsid w:val="009F67B2"/>
    <w:rsid w:val="009F7D5C"/>
    <w:rsid w:val="00A00419"/>
    <w:rsid w:val="00A00FE1"/>
    <w:rsid w:val="00A01228"/>
    <w:rsid w:val="00A015B7"/>
    <w:rsid w:val="00A01FF0"/>
    <w:rsid w:val="00A02175"/>
    <w:rsid w:val="00A02472"/>
    <w:rsid w:val="00A02986"/>
    <w:rsid w:val="00A038C0"/>
    <w:rsid w:val="00A039D5"/>
    <w:rsid w:val="00A046AD"/>
    <w:rsid w:val="00A071EF"/>
    <w:rsid w:val="00A079C1"/>
    <w:rsid w:val="00A1038C"/>
    <w:rsid w:val="00A107E5"/>
    <w:rsid w:val="00A10A8B"/>
    <w:rsid w:val="00A11254"/>
    <w:rsid w:val="00A12520"/>
    <w:rsid w:val="00A128EA"/>
    <w:rsid w:val="00A130FD"/>
    <w:rsid w:val="00A13D6D"/>
    <w:rsid w:val="00A14769"/>
    <w:rsid w:val="00A14802"/>
    <w:rsid w:val="00A15B88"/>
    <w:rsid w:val="00A16151"/>
    <w:rsid w:val="00A16EC6"/>
    <w:rsid w:val="00A17C06"/>
    <w:rsid w:val="00A2126E"/>
    <w:rsid w:val="00A21706"/>
    <w:rsid w:val="00A2198F"/>
    <w:rsid w:val="00A22FDC"/>
    <w:rsid w:val="00A24FCC"/>
    <w:rsid w:val="00A26A90"/>
    <w:rsid w:val="00A26B27"/>
    <w:rsid w:val="00A276D9"/>
    <w:rsid w:val="00A2779B"/>
    <w:rsid w:val="00A301E4"/>
    <w:rsid w:val="00A306CB"/>
    <w:rsid w:val="00A30A89"/>
    <w:rsid w:val="00A30E4F"/>
    <w:rsid w:val="00A32253"/>
    <w:rsid w:val="00A3310E"/>
    <w:rsid w:val="00A33192"/>
    <w:rsid w:val="00A333A0"/>
    <w:rsid w:val="00A34884"/>
    <w:rsid w:val="00A3636D"/>
    <w:rsid w:val="00A37E70"/>
    <w:rsid w:val="00A41281"/>
    <w:rsid w:val="00A4185A"/>
    <w:rsid w:val="00A42573"/>
    <w:rsid w:val="00A42AAF"/>
    <w:rsid w:val="00A42ACB"/>
    <w:rsid w:val="00A437E1"/>
    <w:rsid w:val="00A43F5D"/>
    <w:rsid w:val="00A44EB3"/>
    <w:rsid w:val="00A45EB5"/>
    <w:rsid w:val="00A4685E"/>
    <w:rsid w:val="00A473D0"/>
    <w:rsid w:val="00A50CD4"/>
    <w:rsid w:val="00A51191"/>
    <w:rsid w:val="00A53C8A"/>
    <w:rsid w:val="00A54582"/>
    <w:rsid w:val="00A547F6"/>
    <w:rsid w:val="00A55C46"/>
    <w:rsid w:val="00A56D62"/>
    <w:rsid w:val="00A56F07"/>
    <w:rsid w:val="00A5762C"/>
    <w:rsid w:val="00A600FC"/>
    <w:rsid w:val="00A6064B"/>
    <w:rsid w:val="00A60BCA"/>
    <w:rsid w:val="00A638DA"/>
    <w:rsid w:val="00A64F8B"/>
    <w:rsid w:val="00A65219"/>
    <w:rsid w:val="00A65B41"/>
    <w:rsid w:val="00A65E00"/>
    <w:rsid w:val="00A66A78"/>
    <w:rsid w:val="00A70F8C"/>
    <w:rsid w:val="00A71BDE"/>
    <w:rsid w:val="00A723E9"/>
    <w:rsid w:val="00A72DED"/>
    <w:rsid w:val="00A73A08"/>
    <w:rsid w:val="00A7436E"/>
    <w:rsid w:val="00A74AE3"/>
    <w:rsid w:val="00A74E96"/>
    <w:rsid w:val="00A755C1"/>
    <w:rsid w:val="00A75A8A"/>
    <w:rsid w:val="00A75A8E"/>
    <w:rsid w:val="00A76FDB"/>
    <w:rsid w:val="00A803BD"/>
    <w:rsid w:val="00A8187F"/>
    <w:rsid w:val="00A824DD"/>
    <w:rsid w:val="00A8279C"/>
    <w:rsid w:val="00A82EB7"/>
    <w:rsid w:val="00A83676"/>
    <w:rsid w:val="00A83B7B"/>
    <w:rsid w:val="00A8420B"/>
    <w:rsid w:val="00A84274"/>
    <w:rsid w:val="00A84631"/>
    <w:rsid w:val="00A84BDC"/>
    <w:rsid w:val="00A850F3"/>
    <w:rsid w:val="00A85363"/>
    <w:rsid w:val="00A864E3"/>
    <w:rsid w:val="00A86FF1"/>
    <w:rsid w:val="00A91143"/>
    <w:rsid w:val="00A92AD0"/>
    <w:rsid w:val="00A94574"/>
    <w:rsid w:val="00A952DF"/>
    <w:rsid w:val="00A95936"/>
    <w:rsid w:val="00A96265"/>
    <w:rsid w:val="00A97084"/>
    <w:rsid w:val="00A973D1"/>
    <w:rsid w:val="00A97569"/>
    <w:rsid w:val="00A979C9"/>
    <w:rsid w:val="00AA1220"/>
    <w:rsid w:val="00AA1C2C"/>
    <w:rsid w:val="00AA35F6"/>
    <w:rsid w:val="00AA55B2"/>
    <w:rsid w:val="00AA667C"/>
    <w:rsid w:val="00AA6E91"/>
    <w:rsid w:val="00AA7188"/>
    <w:rsid w:val="00AA7439"/>
    <w:rsid w:val="00AB047E"/>
    <w:rsid w:val="00AB0B0A"/>
    <w:rsid w:val="00AB0BB7"/>
    <w:rsid w:val="00AB0F82"/>
    <w:rsid w:val="00AB1A9F"/>
    <w:rsid w:val="00AB22C6"/>
    <w:rsid w:val="00AB2AD0"/>
    <w:rsid w:val="00AB31F2"/>
    <w:rsid w:val="00AB4CC2"/>
    <w:rsid w:val="00AB5242"/>
    <w:rsid w:val="00AB5EF7"/>
    <w:rsid w:val="00AB67FC"/>
    <w:rsid w:val="00AC00F2"/>
    <w:rsid w:val="00AC0EFF"/>
    <w:rsid w:val="00AC1317"/>
    <w:rsid w:val="00AC151F"/>
    <w:rsid w:val="00AC28CE"/>
    <w:rsid w:val="00AC2D6A"/>
    <w:rsid w:val="00AC31B5"/>
    <w:rsid w:val="00AC31E1"/>
    <w:rsid w:val="00AC3A48"/>
    <w:rsid w:val="00AC4145"/>
    <w:rsid w:val="00AC4B28"/>
    <w:rsid w:val="00AC4EA1"/>
    <w:rsid w:val="00AC5381"/>
    <w:rsid w:val="00AC5920"/>
    <w:rsid w:val="00AC5CD8"/>
    <w:rsid w:val="00AC6016"/>
    <w:rsid w:val="00AC6717"/>
    <w:rsid w:val="00AC7256"/>
    <w:rsid w:val="00AC7D8E"/>
    <w:rsid w:val="00AD0E65"/>
    <w:rsid w:val="00AD2BF2"/>
    <w:rsid w:val="00AD4AE1"/>
    <w:rsid w:val="00AD4E90"/>
    <w:rsid w:val="00AD5422"/>
    <w:rsid w:val="00AD6327"/>
    <w:rsid w:val="00AD6E8C"/>
    <w:rsid w:val="00AD7523"/>
    <w:rsid w:val="00AE079A"/>
    <w:rsid w:val="00AE0984"/>
    <w:rsid w:val="00AE1016"/>
    <w:rsid w:val="00AE20A3"/>
    <w:rsid w:val="00AE29F1"/>
    <w:rsid w:val="00AE3F3E"/>
    <w:rsid w:val="00AE4179"/>
    <w:rsid w:val="00AE4425"/>
    <w:rsid w:val="00AE4FBE"/>
    <w:rsid w:val="00AE650F"/>
    <w:rsid w:val="00AE6555"/>
    <w:rsid w:val="00AE756D"/>
    <w:rsid w:val="00AE7ADA"/>
    <w:rsid w:val="00AE7D16"/>
    <w:rsid w:val="00AF0603"/>
    <w:rsid w:val="00AF06F6"/>
    <w:rsid w:val="00AF1C5B"/>
    <w:rsid w:val="00AF3017"/>
    <w:rsid w:val="00AF3D1C"/>
    <w:rsid w:val="00AF4CAA"/>
    <w:rsid w:val="00AF571A"/>
    <w:rsid w:val="00AF5A3B"/>
    <w:rsid w:val="00AF60A0"/>
    <w:rsid w:val="00AF6134"/>
    <w:rsid w:val="00AF67FC"/>
    <w:rsid w:val="00AF6E5F"/>
    <w:rsid w:val="00AF7DF5"/>
    <w:rsid w:val="00B006E5"/>
    <w:rsid w:val="00B013AC"/>
    <w:rsid w:val="00B02352"/>
    <w:rsid w:val="00B024C2"/>
    <w:rsid w:val="00B02D2B"/>
    <w:rsid w:val="00B07700"/>
    <w:rsid w:val="00B10C2D"/>
    <w:rsid w:val="00B11756"/>
    <w:rsid w:val="00B117C6"/>
    <w:rsid w:val="00B1293D"/>
    <w:rsid w:val="00B13921"/>
    <w:rsid w:val="00B13E72"/>
    <w:rsid w:val="00B1528C"/>
    <w:rsid w:val="00B154AF"/>
    <w:rsid w:val="00B15F38"/>
    <w:rsid w:val="00B16205"/>
    <w:rsid w:val="00B16ACD"/>
    <w:rsid w:val="00B17B21"/>
    <w:rsid w:val="00B201A1"/>
    <w:rsid w:val="00B20F65"/>
    <w:rsid w:val="00B21487"/>
    <w:rsid w:val="00B224C1"/>
    <w:rsid w:val="00B232D1"/>
    <w:rsid w:val="00B24B6E"/>
    <w:rsid w:val="00B24DB5"/>
    <w:rsid w:val="00B24F18"/>
    <w:rsid w:val="00B25631"/>
    <w:rsid w:val="00B30235"/>
    <w:rsid w:val="00B302DA"/>
    <w:rsid w:val="00B3102D"/>
    <w:rsid w:val="00B3133B"/>
    <w:rsid w:val="00B31F9E"/>
    <w:rsid w:val="00B32629"/>
    <w:rsid w:val="00B3268F"/>
    <w:rsid w:val="00B32C2C"/>
    <w:rsid w:val="00B336AC"/>
    <w:rsid w:val="00B33A1A"/>
    <w:rsid w:val="00B33E6C"/>
    <w:rsid w:val="00B34B6C"/>
    <w:rsid w:val="00B355B0"/>
    <w:rsid w:val="00B36D26"/>
    <w:rsid w:val="00B371CC"/>
    <w:rsid w:val="00B37597"/>
    <w:rsid w:val="00B41582"/>
    <w:rsid w:val="00B41B7F"/>
    <w:rsid w:val="00B41CD9"/>
    <w:rsid w:val="00B427E6"/>
    <w:rsid w:val="00B428A6"/>
    <w:rsid w:val="00B42AE9"/>
    <w:rsid w:val="00B43E1F"/>
    <w:rsid w:val="00B43E90"/>
    <w:rsid w:val="00B45728"/>
    <w:rsid w:val="00B45F4E"/>
    <w:rsid w:val="00B45FBC"/>
    <w:rsid w:val="00B475A6"/>
    <w:rsid w:val="00B478F5"/>
    <w:rsid w:val="00B500C1"/>
    <w:rsid w:val="00B50813"/>
    <w:rsid w:val="00B50863"/>
    <w:rsid w:val="00B51A7D"/>
    <w:rsid w:val="00B52CC7"/>
    <w:rsid w:val="00B534A2"/>
    <w:rsid w:val="00B535C2"/>
    <w:rsid w:val="00B53A73"/>
    <w:rsid w:val="00B54774"/>
    <w:rsid w:val="00B54832"/>
    <w:rsid w:val="00B5521B"/>
    <w:rsid w:val="00B55544"/>
    <w:rsid w:val="00B57B3D"/>
    <w:rsid w:val="00B60C43"/>
    <w:rsid w:val="00B642FC"/>
    <w:rsid w:val="00B64D26"/>
    <w:rsid w:val="00B64FBB"/>
    <w:rsid w:val="00B6640C"/>
    <w:rsid w:val="00B66737"/>
    <w:rsid w:val="00B66A0D"/>
    <w:rsid w:val="00B6725D"/>
    <w:rsid w:val="00B67344"/>
    <w:rsid w:val="00B673C6"/>
    <w:rsid w:val="00B67466"/>
    <w:rsid w:val="00B67778"/>
    <w:rsid w:val="00B70E22"/>
    <w:rsid w:val="00B71EB0"/>
    <w:rsid w:val="00B73AEF"/>
    <w:rsid w:val="00B74215"/>
    <w:rsid w:val="00B74CC8"/>
    <w:rsid w:val="00B774CB"/>
    <w:rsid w:val="00B80402"/>
    <w:rsid w:val="00B80B9A"/>
    <w:rsid w:val="00B830B7"/>
    <w:rsid w:val="00B838D1"/>
    <w:rsid w:val="00B848EA"/>
    <w:rsid w:val="00B84B2B"/>
    <w:rsid w:val="00B85696"/>
    <w:rsid w:val="00B87037"/>
    <w:rsid w:val="00B90500"/>
    <w:rsid w:val="00B9176C"/>
    <w:rsid w:val="00B935A4"/>
    <w:rsid w:val="00B93AEA"/>
    <w:rsid w:val="00B94394"/>
    <w:rsid w:val="00B95C02"/>
    <w:rsid w:val="00B96F43"/>
    <w:rsid w:val="00BA02AF"/>
    <w:rsid w:val="00BA276E"/>
    <w:rsid w:val="00BA3AA6"/>
    <w:rsid w:val="00BA55A9"/>
    <w:rsid w:val="00BA561A"/>
    <w:rsid w:val="00BA6847"/>
    <w:rsid w:val="00BB0DC6"/>
    <w:rsid w:val="00BB1148"/>
    <w:rsid w:val="00BB15E4"/>
    <w:rsid w:val="00BB1E19"/>
    <w:rsid w:val="00BB21D1"/>
    <w:rsid w:val="00BB32F2"/>
    <w:rsid w:val="00BB36BD"/>
    <w:rsid w:val="00BB4338"/>
    <w:rsid w:val="00BB490D"/>
    <w:rsid w:val="00BB4C44"/>
    <w:rsid w:val="00BB6C0E"/>
    <w:rsid w:val="00BB6C57"/>
    <w:rsid w:val="00BB6E8B"/>
    <w:rsid w:val="00BB7B38"/>
    <w:rsid w:val="00BC11E5"/>
    <w:rsid w:val="00BC2D4A"/>
    <w:rsid w:val="00BC4554"/>
    <w:rsid w:val="00BC4BC6"/>
    <w:rsid w:val="00BC52FD"/>
    <w:rsid w:val="00BC6E62"/>
    <w:rsid w:val="00BC7443"/>
    <w:rsid w:val="00BC77C5"/>
    <w:rsid w:val="00BD0648"/>
    <w:rsid w:val="00BD0F45"/>
    <w:rsid w:val="00BD1040"/>
    <w:rsid w:val="00BD218C"/>
    <w:rsid w:val="00BD2B34"/>
    <w:rsid w:val="00BD2C85"/>
    <w:rsid w:val="00BD2F92"/>
    <w:rsid w:val="00BD34AA"/>
    <w:rsid w:val="00BD4F2E"/>
    <w:rsid w:val="00BD6440"/>
    <w:rsid w:val="00BD6508"/>
    <w:rsid w:val="00BD6569"/>
    <w:rsid w:val="00BD7821"/>
    <w:rsid w:val="00BE0C44"/>
    <w:rsid w:val="00BE1B8B"/>
    <w:rsid w:val="00BE27A7"/>
    <w:rsid w:val="00BE2A18"/>
    <w:rsid w:val="00BE2C01"/>
    <w:rsid w:val="00BE2C97"/>
    <w:rsid w:val="00BE32F8"/>
    <w:rsid w:val="00BE339D"/>
    <w:rsid w:val="00BE41EC"/>
    <w:rsid w:val="00BE4614"/>
    <w:rsid w:val="00BE48F2"/>
    <w:rsid w:val="00BE56FB"/>
    <w:rsid w:val="00BE6B03"/>
    <w:rsid w:val="00BE70C8"/>
    <w:rsid w:val="00BE7CCD"/>
    <w:rsid w:val="00BF0819"/>
    <w:rsid w:val="00BF0E58"/>
    <w:rsid w:val="00BF17F0"/>
    <w:rsid w:val="00BF3225"/>
    <w:rsid w:val="00BF38E8"/>
    <w:rsid w:val="00BF3DDE"/>
    <w:rsid w:val="00BF3EC0"/>
    <w:rsid w:val="00BF4329"/>
    <w:rsid w:val="00BF6589"/>
    <w:rsid w:val="00BF6DD6"/>
    <w:rsid w:val="00BF6F7F"/>
    <w:rsid w:val="00BF7330"/>
    <w:rsid w:val="00C00647"/>
    <w:rsid w:val="00C02764"/>
    <w:rsid w:val="00C02A47"/>
    <w:rsid w:val="00C04B04"/>
    <w:rsid w:val="00C04CEF"/>
    <w:rsid w:val="00C059EE"/>
    <w:rsid w:val="00C0662F"/>
    <w:rsid w:val="00C06690"/>
    <w:rsid w:val="00C06F55"/>
    <w:rsid w:val="00C11943"/>
    <w:rsid w:val="00C123DA"/>
    <w:rsid w:val="00C12E96"/>
    <w:rsid w:val="00C14763"/>
    <w:rsid w:val="00C14A56"/>
    <w:rsid w:val="00C14DFF"/>
    <w:rsid w:val="00C15544"/>
    <w:rsid w:val="00C16141"/>
    <w:rsid w:val="00C179D7"/>
    <w:rsid w:val="00C2053F"/>
    <w:rsid w:val="00C21715"/>
    <w:rsid w:val="00C223A9"/>
    <w:rsid w:val="00C227F6"/>
    <w:rsid w:val="00C2299D"/>
    <w:rsid w:val="00C2363F"/>
    <w:rsid w:val="00C236C8"/>
    <w:rsid w:val="00C260B1"/>
    <w:rsid w:val="00C26E56"/>
    <w:rsid w:val="00C307D5"/>
    <w:rsid w:val="00C31406"/>
    <w:rsid w:val="00C32233"/>
    <w:rsid w:val="00C3302D"/>
    <w:rsid w:val="00C33B87"/>
    <w:rsid w:val="00C356E2"/>
    <w:rsid w:val="00C35BD6"/>
    <w:rsid w:val="00C37194"/>
    <w:rsid w:val="00C372C5"/>
    <w:rsid w:val="00C40637"/>
    <w:rsid w:val="00C40850"/>
    <w:rsid w:val="00C40F6C"/>
    <w:rsid w:val="00C41D28"/>
    <w:rsid w:val="00C432B2"/>
    <w:rsid w:val="00C43472"/>
    <w:rsid w:val="00C44426"/>
    <w:rsid w:val="00C445F3"/>
    <w:rsid w:val="00C451F4"/>
    <w:rsid w:val="00C4529A"/>
    <w:rsid w:val="00C45EB1"/>
    <w:rsid w:val="00C51F8E"/>
    <w:rsid w:val="00C53E5F"/>
    <w:rsid w:val="00C54175"/>
    <w:rsid w:val="00C54A3A"/>
    <w:rsid w:val="00C5517B"/>
    <w:rsid w:val="00C55566"/>
    <w:rsid w:val="00C559F0"/>
    <w:rsid w:val="00C56448"/>
    <w:rsid w:val="00C56B38"/>
    <w:rsid w:val="00C57244"/>
    <w:rsid w:val="00C60E95"/>
    <w:rsid w:val="00C61458"/>
    <w:rsid w:val="00C62335"/>
    <w:rsid w:val="00C63756"/>
    <w:rsid w:val="00C639F0"/>
    <w:rsid w:val="00C667BE"/>
    <w:rsid w:val="00C66BBD"/>
    <w:rsid w:val="00C6766B"/>
    <w:rsid w:val="00C71835"/>
    <w:rsid w:val="00C71933"/>
    <w:rsid w:val="00C72223"/>
    <w:rsid w:val="00C737DA"/>
    <w:rsid w:val="00C73BA7"/>
    <w:rsid w:val="00C74AAC"/>
    <w:rsid w:val="00C7637A"/>
    <w:rsid w:val="00C76417"/>
    <w:rsid w:val="00C7726F"/>
    <w:rsid w:val="00C77AE4"/>
    <w:rsid w:val="00C77DAA"/>
    <w:rsid w:val="00C82027"/>
    <w:rsid w:val="00C821FA"/>
    <w:rsid w:val="00C823DA"/>
    <w:rsid w:val="00C8259F"/>
    <w:rsid w:val="00C82746"/>
    <w:rsid w:val="00C8274F"/>
    <w:rsid w:val="00C8312F"/>
    <w:rsid w:val="00C83487"/>
    <w:rsid w:val="00C836DE"/>
    <w:rsid w:val="00C83743"/>
    <w:rsid w:val="00C83BBF"/>
    <w:rsid w:val="00C841D6"/>
    <w:rsid w:val="00C84C47"/>
    <w:rsid w:val="00C8572D"/>
    <w:rsid w:val="00C858A4"/>
    <w:rsid w:val="00C86AFA"/>
    <w:rsid w:val="00C86CA7"/>
    <w:rsid w:val="00C8732D"/>
    <w:rsid w:val="00C87679"/>
    <w:rsid w:val="00C87E0C"/>
    <w:rsid w:val="00C9074F"/>
    <w:rsid w:val="00C93810"/>
    <w:rsid w:val="00C93C5D"/>
    <w:rsid w:val="00C943D7"/>
    <w:rsid w:val="00C955E0"/>
    <w:rsid w:val="00C95B54"/>
    <w:rsid w:val="00C9627A"/>
    <w:rsid w:val="00C96A79"/>
    <w:rsid w:val="00C96C2F"/>
    <w:rsid w:val="00C96F5C"/>
    <w:rsid w:val="00C9705A"/>
    <w:rsid w:val="00CA1CC1"/>
    <w:rsid w:val="00CA2156"/>
    <w:rsid w:val="00CA3648"/>
    <w:rsid w:val="00CA3C1D"/>
    <w:rsid w:val="00CA4CC0"/>
    <w:rsid w:val="00CA55C3"/>
    <w:rsid w:val="00CA5A65"/>
    <w:rsid w:val="00CA5C4A"/>
    <w:rsid w:val="00CB1325"/>
    <w:rsid w:val="00CB18D0"/>
    <w:rsid w:val="00CB1C8A"/>
    <w:rsid w:val="00CB232A"/>
    <w:rsid w:val="00CB24F5"/>
    <w:rsid w:val="00CB2663"/>
    <w:rsid w:val="00CB3BBE"/>
    <w:rsid w:val="00CB3DAE"/>
    <w:rsid w:val="00CB59E9"/>
    <w:rsid w:val="00CC0D6A"/>
    <w:rsid w:val="00CC2055"/>
    <w:rsid w:val="00CC3831"/>
    <w:rsid w:val="00CC3E3D"/>
    <w:rsid w:val="00CC444E"/>
    <w:rsid w:val="00CC46DC"/>
    <w:rsid w:val="00CC519B"/>
    <w:rsid w:val="00CC571F"/>
    <w:rsid w:val="00CC6260"/>
    <w:rsid w:val="00CC7C50"/>
    <w:rsid w:val="00CD0F97"/>
    <w:rsid w:val="00CD12C1"/>
    <w:rsid w:val="00CD214E"/>
    <w:rsid w:val="00CD2525"/>
    <w:rsid w:val="00CD46FA"/>
    <w:rsid w:val="00CD4C9C"/>
    <w:rsid w:val="00CD5212"/>
    <w:rsid w:val="00CD58E9"/>
    <w:rsid w:val="00CD5973"/>
    <w:rsid w:val="00CD6150"/>
    <w:rsid w:val="00CE0E86"/>
    <w:rsid w:val="00CE24C5"/>
    <w:rsid w:val="00CE31A6"/>
    <w:rsid w:val="00CE3524"/>
    <w:rsid w:val="00CE52BC"/>
    <w:rsid w:val="00CE577F"/>
    <w:rsid w:val="00CF09AA"/>
    <w:rsid w:val="00CF0CAA"/>
    <w:rsid w:val="00CF1675"/>
    <w:rsid w:val="00CF1E15"/>
    <w:rsid w:val="00CF2DC3"/>
    <w:rsid w:val="00CF309C"/>
    <w:rsid w:val="00CF4609"/>
    <w:rsid w:val="00CF4813"/>
    <w:rsid w:val="00CF4A6D"/>
    <w:rsid w:val="00CF5233"/>
    <w:rsid w:val="00CF6249"/>
    <w:rsid w:val="00CF69DD"/>
    <w:rsid w:val="00CF7056"/>
    <w:rsid w:val="00D026AA"/>
    <w:rsid w:val="00D029B8"/>
    <w:rsid w:val="00D02F60"/>
    <w:rsid w:val="00D04321"/>
    <w:rsid w:val="00D0464E"/>
    <w:rsid w:val="00D048E3"/>
    <w:rsid w:val="00D04A96"/>
    <w:rsid w:val="00D052E7"/>
    <w:rsid w:val="00D065DB"/>
    <w:rsid w:val="00D06D6D"/>
    <w:rsid w:val="00D07046"/>
    <w:rsid w:val="00D07A7B"/>
    <w:rsid w:val="00D104B6"/>
    <w:rsid w:val="00D10E06"/>
    <w:rsid w:val="00D11B2D"/>
    <w:rsid w:val="00D127E0"/>
    <w:rsid w:val="00D12B2E"/>
    <w:rsid w:val="00D15197"/>
    <w:rsid w:val="00D15723"/>
    <w:rsid w:val="00D167DF"/>
    <w:rsid w:val="00D16820"/>
    <w:rsid w:val="00D169C8"/>
    <w:rsid w:val="00D1793F"/>
    <w:rsid w:val="00D20090"/>
    <w:rsid w:val="00D20F45"/>
    <w:rsid w:val="00D21AE6"/>
    <w:rsid w:val="00D22AF5"/>
    <w:rsid w:val="00D22C9D"/>
    <w:rsid w:val="00D235EA"/>
    <w:rsid w:val="00D24728"/>
    <w:rsid w:val="00D247A9"/>
    <w:rsid w:val="00D26DED"/>
    <w:rsid w:val="00D30498"/>
    <w:rsid w:val="00D308A5"/>
    <w:rsid w:val="00D32721"/>
    <w:rsid w:val="00D328DC"/>
    <w:rsid w:val="00D33254"/>
    <w:rsid w:val="00D33387"/>
    <w:rsid w:val="00D34476"/>
    <w:rsid w:val="00D34994"/>
    <w:rsid w:val="00D34ACD"/>
    <w:rsid w:val="00D35E7E"/>
    <w:rsid w:val="00D3623A"/>
    <w:rsid w:val="00D3669A"/>
    <w:rsid w:val="00D3725C"/>
    <w:rsid w:val="00D37542"/>
    <w:rsid w:val="00D402FB"/>
    <w:rsid w:val="00D40543"/>
    <w:rsid w:val="00D40DA0"/>
    <w:rsid w:val="00D414F7"/>
    <w:rsid w:val="00D41DA6"/>
    <w:rsid w:val="00D4249F"/>
    <w:rsid w:val="00D43DB5"/>
    <w:rsid w:val="00D461F3"/>
    <w:rsid w:val="00D463FC"/>
    <w:rsid w:val="00D46998"/>
    <w:rsid w:val="00D46FC7"/>
    <w:rsid w:val="00D47D7A"/>
    <w:rsid w:val="00D5002B"/>
    <w:rsid w:val="00D50ABD"/>
    <w:rsid w:val="00D52AEB"/>
    <w:rsid w:val="00D54414"/>
    <w:rsid w:val="00D55290"/>
    <w:rsid w:val="00D5655E"/>
    <w:rsid w:val="00D56EB5"/>
    <w:rsid w:val="00D57791"/>
    <w:rsid w:val="00D603E6"/>
    <w:rsid w:val="00D6046A"/>
    <w:rsid w:val="00D62870"/>
    <w:rsid w:val="00D64714"/>
    <w:rsid w:val="00D64D88"/>
    <w:rsid w:val="00D65454"/>
    <w:rsid w:val="00D655D9"/>
    <w:rsid w:val="00D65872"/>
    <w:rsid w:val="00D676F3"/>
    <w:rsid w:val="00D67783"/>
    <w:rsid w:val="00D67859"/>
    <w:rsid w:val="00D70EF5"/>
    <w:rsid w:val="00D71024"/>
    <w:rsid w:val="00D71A25"/>
    <w:rsid w:val="00D71FCF"/>
    <w:rsid w:val="00D72A54"/>
    <w:rsid w:val="00D72CC1"/>
    <w:rsid w:val="00D72D36"/>
    <w:rsid w:val="00D74834"/>
    <w:rsid w:val="00D74F34"/>
    <w:rsid w:val="00D7517B"/>
    <w:rsid w:val="00D75B8A"/>
    <w:rsid w:val="00D75D99"/>
    <w:rsid w:val="00D75F4A"/>
    <w:rsid w:val="00D7625E"/>
    <w:rsid w:val="00D76EC9"/>
    <w:rsid w:val="00D802A5"/>
    <w:rsid w:val="00D80E7D"/>
    <w:rsid w:val="00D81397"/>
    <w:rsid w:val="00D848B9"/>
    <w:rsid w:val="00D90314"/>
    <w:rsid w:val="00D90D26"/>
    <w:rsid w:val="00D90E69"/>
    <w:rsid w:val="00D91368"/>
    <w:rsid w:val="00D93106"/>
    <w:rsid w:val="00D933E9"/>
    <w:rsid w:val="00D945CE"/>
    <w:rsid w:val="00D94751"/>
    <w:rsid w:val="00D9505D"/>
    <w:rsid w:val="00D953D0"/>
    <w:rsid w:val="00D959F5"/>
    <w:rsid w:val="00D95B44"/>
    <w:rsid w:val="00D9600C"/>
    <w:rsid w:val="00D96884"/>
    <w:rsid w:val="00DA035D"/>
    <w:rsid w:val="00DA0605"/>
    <w:rsid w:val="00DA22C0"/>
    <w:rsid w:val="00DA3DB4"/>
    <w:rsid w:val="00DA3FDD"/>
    <w:rsid w:val="00DA52DB"/>
    <w:rsid w:val="00DA7017"/>
    <w:rsid w:val="00DA7028"/>
    <w:rsid w:val="00DB01EB"/>
    <w:rsid w:val="00DB1AD2"/>
    <w:rsid w:val="00DB2B47"/>
    <w:rsid w:val="00DB2B58"/>
    <w:rsid w:val="00DB39D5"/>
    <w:rsid w:val="00DB5206"/>
    <w:rsid w:val="00DB6276"/>
    <w:rsid w:val="00DB63F5"/>
    <w:rsid w:val="00DB7DA4"/>
    <w:rsid w:val="00DC0FCD"/>
    <w:rsid w:val="00DC1C6B"/>
    <w:rsid w:val="00DC2C2E"/>
    <w:rsid w:val="00DC395A"/>
    <w:rsid w:val="00DC3A31"/>
    <w:rsid w:val="00DC3BDB"/>
    <w:rsid w:val="00DC3ED6"/>
    <w:rsid w:val="00DC4AF0"/>
    <w:rsid w:val="00DC4F6B"/>
    <w:rsid w:val="00DC5F45"/>
    <w:rsid w:val="00DC67EE"/>
    <w:rsid w:val="00DC6D05"/>
    <w:rsid w:val="00DC7886"/>
    <w:rsid w:val="00DD05E5"/>
    <w:rsid w:val="00DD08D6"/>
    <w:rsid w:val="00DD0CA6"/>
    <w:rsid w:val="00DD0CF2"/>
    <w:rsid w:val="00DD30C5"/>
    <w:rsid w:val="00DD317F"/>
    <w:rsid w:val="00DD4A17"/>
    <w:rsid w:val="00DE1554"/>
    <w:rsid w:val="00DE26F8"/>
    <w:rsid w:val="00DE2901"/>
    <w:rsid w:val="00DE308D"/>
    <w:rsid w:val="00DE590F"/>
    <w:rsid w:val="00DE7849"/>
    <w:rsid w:val="00DE7DC1"/>
    <w:rsid w:val="00DF06D0"/>
    <w:rsid w:val="00DF0A85"/>
    <w:rsid w:val="00DF0CA3"/>
    <w:rsid w:val="00DF1002"/>
    <w:rsid w:val="00DF3EBC"/>
    <w:rsid w:val="00DF3F7E"/>
    <w:rsid w:val="00DF4BA4"/>
    <w:rsid w:val="00DF4E0F"/>
    <w:rsid w:val="00DF4E55"/>
    <w:rsid w:val="00DF62DC"/>
    <w:rsid w:val="00DF62EB"/>
    <w:rsid w:val="00DF7648"/>
    <w:rsid w:val="00DF7C7C"/>
    <w:rsid w:val="00E00D40"/>
    <w:rsid w:val="00E00E29"/>
    <w:rsid w:val="00E02BAB"/>
    <w:rsid w:val="00E02CF4"/>
    <w:rsid w:val="00E0358D"/>
    <w:rsid w:val="00E03FD9"/>
    <w:rsid w:val="00E04CEB"/>
    <w:rsid w:val="00E05493"/>
    <w:rsid w:val="00E060BC"/>
    <w:rsid w:val="00E062A4"/>
    <w:rsid w:val="00E07A85"/>
    <w:rsid w:val="00E10485"/>
    <w:rsid w:val="00E10574"/>
    <w:rsid w:val="00E10E5A"/>
    <w:rsid w:val="00E11420"/>
    <w:rsid w:val="00E132FB"/>
    <w:rsid w:val="00E170B7"/>
    <w:rsid w:val="00E177DD"/>
    <w:rsid w:val="00E20900"/>
    <w:rsid w:val="00E20C7F"/>
    <w:rsid w:val="00E20FA2"/>
    <w:rsid w:val="00E2151B"/>
    <w:rsid w:val="00E2396E"/>
    <w:rsid w:val="00E24728"/>
    <w:rsid w:val="00E25C44"/>
    <w:rsid w:val="00E276AC"/>
    <w:rsid w:val="00E279BA"/>
    <w:rsid w:val="00E31452"/>
    <w:rsid w:val="00E33893"/>
    <w:rsid w:val="00E34A35"/>
    <w:rsid w:val="00E35457"/>
    <w:rsid w:val="00E36124"/>
    <w:rsid w:val="00E373D6"/>
    <w:rsid w:val="00E37C2F"/>
    <w:rsid w:val="00E41575"/>
    <w:rsid w:val="00E41A30"/>
    <w:rsid w:val="00E41C28"/>
    <w:rsid w:val="00E430BE"/>
    <w:rsid w:val="00E431BE"/>
    <w:rsid w:val="00E4397E"/>
    <w:rsid w:val="00E444D0"/>
    <w:rsid w:val="00E46084"/>
    <w:rsid w:val="00E46308"/>
    <w:rsid w:val="00E46C3E"/>
    <w:rsid w:val="00E517CA"/>
    <w:rsid w:val="00E51E17"/>
    <w:rsid w:val="00E52892"/>
    <w:rsid w:val="00E52DAB"/>
    <w:rsid w:val="00E539B0"/>
    <w:rsid w:val="00E53E70"/>
    <w:rsid w:val="00E53FD0"/>
    <w:rsid w:val="00E55994"/>
    <w:rsid w:val="00E60606"/>
    <w:rsid w:val="00E609CA"/>
    <w:rsid w:val="00E60C66"/>
    <w:rsid w:val="00E613DB"/>
    <w:rsid w:val="00E6164D"/>
    <w:rsid w:val="00E618C9"/>
    <w:rsid w:val="00E62774"/>
    <w:rsid w:val="00E6307C"/>
    <w:rsid w:val="00E636FA"/>
    <w:rsid w:val="00E63F9A"/>
    <w:rsid w:val="00E64F17"/>
    <w:rsid w:val="00E66162"/>
    <w:rsid w:val="00E66864"/>
    <w:rsid w:val="00E66C50"/>
    <w:rsid w:val="00E679D3"/>
    <w:rsid w:val="00E67AFE"/>
    <w:rsid w:val="00E71208"/>
    <w:rsid w:val="00E71444"/>
    <w:rsid w:val="00E71C91"/>
    <w:rsid w:val="00E71E68"/>
    <w:rsid w:val="00E720A1"/>
    <w:rsid w:val="00E73247"/>
    <w:rsid w:val="00E7582E"/>
    <w:rsid w:val="00E75948"/>
    <w:rsid w:val="00E75DDA"/>
    <w:rsid w:val="00E762EF"/>
    <w:rsid w:val="00E773E8"/>
    <w:rsid w:val="00E83ADD"/>
    <w:rsid w:val="00E84399"/>
    <w:rsid w:val="00E84F38"/>
    <w:rsid w:val="00E851DF"/>
    <w:rsid w:val="00E85623"/>
    <w:rsid w:val="00E85A35"/>
    <w:rsid w:val="00E87441"/>
    <w:rsid w:val="00E91FAE"/>
    <w:rsid w:val="00E92276"/>
    <w:rsid w:val="00E92BBC"/>
    <w:rsid w:val="00E92CC2"/>
    <w:rsid w:val="00E92F6A"/>
    <w:rsid w:val="00E933F0"/>
    <w:rsid w:val="00E969A0"/>
    <w:rsid w:val="00E96E3F"/>
    <w:rsid w:val="00E972A5"/>
    <w:rsid w:val="00EA0473"/>
    <w:rsid w:val="00EA138C"/>
    <w:rsid w:val="00EA18AE"/>
    <w:rsid w:val="00EA195E"/>
    <w:rsid w:val="00EA270C"/>
    <w:rsid w:val="00EA275F"/>
    <w:rsid w:val="00EA3930"/>
    <w:rsid w:val="00EA4974"/>
    <w:rsid w:val="00EA532E"/>
    <w:rsid w:val="00EA6854"/>
    <w:rsid w:val="00EA7264"/>
    <w:rsid w:val="00EA72F7"/>
    <w:rsid w:val="00EB06D9"/>
    <w:rsid w:val="00EB192B"/>
    <w:rsid w:val="00EB19ED"/>
    <w:rsid w:val="00EB1CAB"/>
    <w:rsid w:val="00EB1DE0"/>
    <w:rsid w:val="00EB3031"/>
    <w:rsid w:val="00EB3E98"/>
    <w:rsid w:val="00EB4BC9"/>
    <w:rsid w:val="00EB546D"/>
    <w:rsid w:val="00EB70C9"/>
    <w:rsid w:val="00EC0F5A"/>
    <w:rsid w:val="00EC4265"/>
    <w:rsid w:val="00EC45BA"/>
    <w:rsid w:val="00EC480B"/>
    <w:rsid w:val="00EC4CEB"/>
    <w:rsid w:val="00EC5703"/>
    <w:rsid w:val="00EC659E"/>
    <w:rsid w:val="00ED0FD0"/>
    <w:rsid w:val="00ED19F9"/>
    <w:rsid w:val="00ED2072"/>
    <w:rsid w:val="00ED2AE0"/>
    <w:rsid w:val="00ED2D69"/>
    <w:rsid w:val="00ED5553"/>
    <w:rsid w:val="00ED5E36"/>
    <w:rsid w:val="00ED5FC8"/>
    <w:rsid w:val="00ED6961"/>
    <w:rsid w:val="00ED76C9"/>
    <w:rsid w:val="00EE00CA"/>
    <w:rsid w:val="00EE0597"/>
    <w:rsid w:val="00EE4BC0"/>
    <w:rsid w:val="00EF025E"/>
    <w:rsid w:val="00EF0B96"/>
    <w:rsid w:val="00EF2D4E"/>
    <w:rsid w:val="00EF3486"/>
    <w:rsid w:val="00EF3CBB"/>
    <w:rsid w:val="00EF47AF"/>
    <w:rsid w:val="00EF51CA"/>
    <w:rsid w:val="00EF53B6"/>
    <w:rsid w:val="00EF7085"/>
    <w:rsid w:val="00F00206"/>
    <w:rsid w:val="00F00B73"/>
    <w:rsid w:val="00F01DF6"/>
    <w:rsid w:val="00F0400E"/>
    <w:rsid w:val="00F059B8"/>
    <w:rsid w:val="00F05CCA"/>
    <w:rsid w:val="00F06E38"/>
    <w:rsid w:val="00F115CA"/>
    <w:rsid w:val="00F13425"/>
    <w:rsid w:val="00F14817"/>
    <w:rsid w:val="00F14EBA"/>
    <w:rsid w:val="00F1510F"/>
    <w:rsid w:val="00F1533A"/>
    <w:rsid w:val="00F15E5A"/>
    <w:rsid w:val="00F16F8D"/>
    <w:rsid w:val="00F17F0A"/>
    <w:rsid w:val="00F20DCA"/>
    <w:rsid w:val="00F211A0"/>
    <w:rsid w:val="00F24491"/>
    <w:rsid w:val="00F2511E"/>
    <w:rsid w:val="00F25F33"/>
    <w:rsid w:val="00F2668F"/>
    <w:rsid w:val="00F2742F"/>
    <w:rsid w:val="00F2753B"/>
    <w:rsid w:val="00F307F8"/>
    <w:rsid w:val="00F33F8B"/>
    <w:rsid w:val="00F340B2"/>
    <w:rsid w:val="00F34BF4"/>
    <w:rsid w:val="00F35B2A"/>
    <w:rsid w:val="00F35C59"/>
    <w:rsid w:val="00F35E2D"/>
    <w:rsid w:val="00F4000B"/>
    <w:rsid w:val="00F40717"/>
    <w:rsid w:val="00F40FDE"/>
    <w:rsid w:val="00F4118E"/>
    <w:rsid w:val="00F42611"/>
    <w:rsid w:val="00F43390"/>
    <w:rsid w:val="00F43A4E"/>
    <w:rsid w:val="00F443B2"/>
    <w:rsid w:val="00F451F4"/>
    <w:rsid w:val="00F458D8"/>
    <w:rsid w:val="00F46BDC"/>
    <w:rsid w:val="00F47BB1"/>
    <w:rsid w:val="00F50237"/>
    <w:rsid w:val="00F50ED0"/>
    <w:rsid w:val="00F51527"/>
    <w:rsid w:val="00F51795"/>
    <w:rsid w:val="00F51E1D"/>
    <w:rsid w:val="00F53596"/>
    <w:rsid w:val="00F55BA8"/>
    <w:rsid w:val="00F55DB1"/>
    <w:rsid w:val="00F563F5"/>
    <w:rsid w:val="00F56ACA"/>
    <w:rsid w:val="00F600FE"/>
    <w:rsid w:val="00F6270F"/>
    <w:rsid w:val="00F62E4D"/>
    <w:rsid w:val="00F6538C"/>
    <w:rsid w:val="00F66406"/>
    <w:rsid w:val="00F66A8B"/>
    <w:rsid w:val="00F66B34"/>
    <w:rsid w:val="00F66B99"/>
    <w:rsid w:val="00F675B9"/>
    <w:rsid w:val="00F67DFB"/>
    <w:rsid w:val="00F701AB"/>
    <w:rsid w:val="00F70214"/>
    <w:rsid w:val="00F711C9"/>
    <w:rsid w:val="00F7293B"/>
    <w:rsid w:val="00F74C59"/>
    <w:rsid w:val="00F75AA0"/>
    <w:rsid w:val="00F75C3A"/>
    <w:rsid w:val="00F81525"/>
    <w:rsid w:val="00F82E30"/>
    <w:rsid w:val="00F831CB"/>
    <w:rsid w:val="00F843B5"/>
    <w:rsid w:val="00F848A3"/>
    <w:rsid w:val="00F84ACF"/>
    <w:rsid w:val="00F85742"/>
    <w:rsid w:val="00F859A0"/>
    <w:rsid w:val="00F85BF8"/>
    <w:rsid w:val="00F8663E"/>
    <w:rsid w:val="00F86F14"/>
    <w:rsid w:val="00F87031"/>
    <w:rsid w:val="00F871CE"/>
    <w:rsid w:val="00F87474"/>
    <w:rsid w:val="00F87802"/>
    <w:rsid w:val="00F9057C"/>
    <w:rsid w:val="00F91817"/>
    <w:rsid w:val="00F92A62"/>
    <w:rsid w:val="00F92C0A"/>
    <w:rsid w:val="00F9415B"/>
    <w:rsid w:val="00F95174"/>
    <w:rsid w:val="00F97AFA"/>
    <w:rsid w:val="00FA13C2"/>
    <w:rsid w:val="00FA1CB0"/>
    <w:rsid w:val="00FA1FEC"/>
    <w:rsid w:val="00FA2C09"/>
    <w:rsid w:val="00FA47C1"/>
    <w:rsid w:val="00FA5317"/>
    <w:rsid w:val="00FA7004"/>
    <w:rsid w:val="00FA7F91"/>
    <w:rsid w:val="00FB121C"/>
    <w:rsid w:val="00FB1CDD"/>
    <w:rsid w:val="00FB27F5"/>
    <w:rsid w:val="00FB2B4A"/>
    <w:rsid w:val="00FB2C2F"/>
    <w:rsid w:val="00FB305C"/>
    <w:rsid w:val="00FB476A"/>
    <w:rsid w:val="00FB5819"/>
    <w:rsid w:val="00FB5F74"/>
    <w:rsid w:val="00FB6F19"/>
    <w:rsid w:val="00FB7FFB"/>
    <w:rsid w:val="00FC202F"/>
    <w:rsid w:val="00FC23F6"/>
    <w:rsid w:val="00FC2E3D"/>
    <w:rsid w:val="00FC3590"/>
    <w:rsid w:val="00FC3BDE"/>
    <w:rsid w:val="00FC4708"/>
    <w:rsid w:val="00FC4DE0"/>
    <w:rsid w:val="00FC5A75"/>
    <w:rsid w:val="00FD0A9E"/>
    <w:rsid w:val="00FD1DBE"/>
    <w:rsid w:val="00FD25A7"/>
    <w:rsid w:val="00FD27B6"/>
    <w:rsid w:val="00FD2AB0"/>
    <w:rsid w:val="00FD3520"/>
    <w:rsid w:val="00FD3689"/>
    <w:rsid w:val="00FD42A3"/>
    <w:rsid w:val="00FD49FC"/>
    <w:rsid w:val="00FD4FFF"/>
    <w:rsid w:val="00FD7468"/>
    <w:rsid w:val="00FD7CE0"/>
    <w:rsid w:val="00FE0B3B"/>
    <w:rsid w:val="00FE1BE2"/>
    <w:rsid w:val="00FE24E6"/>
    <w:rsid w:val="00FE2AAC"/>
    <w:rsid w:val="00FE34D8"/>
    <w:rsid w:val="00FE465F"/>
    <w:rsid w:val="00FE4968"/>
    <w:rsid w:val="00FE504E"/>
    <w:rsid w:val="00FE6478"/>
    <w:rsid w:val="00FE682C"/>
    <w:rsid w:val="00FE6B20"/>
    <w:rsid w:val="00FE730A"/>
    <w:rsid w:val="00FE77F8"/>
    <w:rsid w:val="00FF0984"/>
    <w:rsid w:val="00FF13EB"/>
    <w:rsid w:val="00FF1489"/>
    <w:rsid w:val="00FF1DD7"/>
    <w:rsid w:val="00FF1EA7"/>
    <w:rsid w:val="00FF4453"/>
    <w:rsid w:val="00FF4827"/>
    <w:rsid w:val="00FF4AB8"/>
    <w:rsid w:val="00FF5C3E"/>
    <w:rsid w:val="00FF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C5ED1A"/>
  <w15:docId w15:val="{D2AD5354-90E8-47D8-9703-37637CA5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F8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C7C50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4064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064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64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406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6CB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0D6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0D6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99"/>
    <w:rsid w:val="000D67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0D676F"/>
    <w:rPr>
      <w:rFonts w:ascii="Times New Roman" w:eastAsiaTheme="minorEastAsia" w:hAnsi="Times New Roman" w:cs="Arial"/>
      <w:b/>
      <w:bCs/>
      <w:i/>
      <w:iCs/>
      <w:color w:val="4F81BD" w:themeColor="accent1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D332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D33254"/>
    <w:rPr>
      <w:rFonts w:ascii="Times New Roman" w:eastAsiaTheme="minorEastAsia" w:hAnsi="Times New Roman" w:cs="Arial"/>
      <w:i/>
      <w:iCs/>
      <w:color w:val="000000" w:themeColor="text1"/>
      <w:szCs w:val="20"/>
    </w:rPr>
  </w:style>
  <w:style w:type="character" w:styleId="Pogrubienie">
    <w:name w:val="Strong"/>
    <w:basedOn w:val="Domylnaczcionkaakapitu"/>
    <w:uiPriority w:val="99"/>
    <w:qFormat/>
    <w:rsid w:val="00D33254"/>
    <w:rPr>
      <w:b/>
      <w:bCs/>
    </w:rPr>
  </w:style>
  <w:style w:type="character" w:styleId="Tytuksiki">
    <w:name w:val="Book Title"/>
    <w:basedOn w:val="Domylnaczcionkaakapitu"/>
    <w:uiPriority w:val="99"/>
    <w:rsid w:val="00D33254"/>
    <w:rPr>
      <w:b/>
      <w:bCs/>
      <w:smallCaps/>
      <w:spacing w:val="5"/>
    </w:rPr>
  </w:style>
  <w:style w:type="character" w:styleId="Wyrnieniedelikatne">
    <w:name w:val="Subtle Emphasis"/>
    <w:basedOn w:val="Domylnaczcionkaakapitu"/>
    <w:uiPriority w:val="19"/>
    <w:qFormat/>
    <w:rsid w:val="00D33254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99"/>
    <w:rsid w:val="00D3325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rsid w:val="00D33254"/>
    <w:rPr>
      <w:b/>
      <w:bCs/>
      <w:smallCaps/>
      <w:color w:val="C0504D" w:themeColor="accent2"/>
      <w:spacing w:val="5"/>
      <w:u w:val="single"/>
    </w:rPr>
  </w:style>
  <w:style w:type="paragraph" w:styleId="Tekstpodstawowy2">
    <w:name w:val="Body Text 2"/>
    <w:basedOn w:val="Normalny"/>
    <w:link w:val="Tekstpodstawowy2Znak"/>
    <w:unhideWhenUsed/>
    <w:rsid w:val="00926D9B"/>
    <w:pPr>
      <w:widowControl/>
      <w:autoSpaceDE/>
      <w:autoSpaceDN/>
      <w:adjustRightInd/>
      <w:spacing w:after="120" w:line="480" w:lineRule="auto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26D9B"/>
    <w:rPr>
      <w:rFonts w:ascii="Times New Roman" w:hAnsi="Times New Roman"/>
      <w:szCs w:val="20"/>
    </w:rPr>
  </w:style>
  <w:style w:type="character" w:customStyle="1" w:styleId="Nagwek2Znak">
    <w:name w:val="Nagłówek 2 Znak"/>
    <w:basedOn w:val="Domylnaczcionkaakapitu"/>
    <w:link w:val="Nagwek2"/>
    <w:rsid w:val="00CC7C50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CC7C50"/>
    <w:pPr>
      <w:widowControl/>
      <w:autoSpaceDE/>
      <w:autoSpaceDN/>
      <w:adjustRightInd/>
      <w:spacing w:after="120" w:line="240" w:lineRule="auto"/>
      <w:jc w:val="both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C7C50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CC7C50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i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C50"/>
    <w:rPr>
      <w:rFonts w:ascii="Times New Roman" w:hAnsi="Times New Roman"/>
      <w:i/>
      <w:sz w:val="22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7C50"/>
    <w:pPr>
      <w:widowControl/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CC7C50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CC7C50"/>
    <w:pPr>
      <w:widowControl/>
      <w:autoSpaceDE/>
      <w:autoSpaceDN/>
      <w:adjustRightInd/>
      <w:spacing w:line="240" w:lineRule="auto"/>
      <w:ind w:left="720" w:firstLine="284"/>
      <w:contextualSpacing/>
      <w:jc w:val="both"/>
    </w:pPr>
    <w:rPr>
      <w:rFonts w:eastAsia="Times New Roman" w:cs="Times New Roman"/>
    </w:rPr>
  </w:style>
  <w:style w:type="paragraph" w:styleId="Spistreci2">
    <w:name w:val="toc 2"/>
    <w:basedOn w:val="Normalny"/>
    <w:next w:val="Normalny"/>
    <w:autoRedefine/>
    <w:uiPriority w:val="39"/>
    <w:rsid w:val="00CC7C50"/>
    <w:pPr>
      <w:widowControl/>
      <w:autoSpaceDE/>
      <w:autoSpaceDN/>
      <w:adjustRightInd/>
      <w:spacing w:line="240" w:lineRule="auto"/>
      <w:ind w:left="200"/>
    </w:pPr>
    <w:rPr>
      <w:rFonts w:eastAsia="Times New Roman" w:cs="Times New Roman"/>
      <w:sz w:val="20"/>
    </w:rPr>
  </w:style>
  <w:style w:type="paragraph" w:styleId="Listapunktowana">
    <w:name w:val="List Bullet"/>
    <w:basedOn w:val="Normalny"/>
    <w:rsid w:val="00CC7C50"/>
    <w:pPr>
      <w:widowControl/>
      <w:numPr>
        <w:numId w:val="7"/>
      </w:numPr>
      <w:autoSpaceDE/>
      <w:autoSpaceDN/>
      <w:adjustRightInd/>
      <w:spacing w:line="240" w:lineRule="auto"/>
      <w:contextualSpacing/>
    </w:pPr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wanic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4FBC54-6874-4525-9574-254D055E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258</TotalTime>
  <Pages>1</Pages>
  <Words>1712</Words>
  <Characters>10276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msofinski</dc:creator>
  <cp:lastModifiedBy>Iwanicka Anna</cp:lastModifiedBy>
  <cp:revision>14</cp:revision>
  <cp:lastPrinted>2019-10-11T11:07:00Z</cp:lastPrinted>
  <dcterms:created xsi:type="dcterms:W3CDTF">2022-08-02T09:18:00Z</dcterms:created>
  <dcterms:modified xsi:type="dcterms:W3CDTF">2022-08-03T10:17:00Z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