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15DB5" w14:textId="77777777" w:rsidR="00A701CB" w:rsidRDefault="00A701CB" w:rsidP="00A701CB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4B6A64">
        <w:rPr>
          <w:b/>
          <w:sz w:val="24"/>
          <w:szCs w:val="24"/>
        </w:rPr>
        <w:t xml:space="preserve">Tabela uwag </w:t>
      </w:r>
    </w:p>
    <w:p w14:paraId="43A4B4E2" w14:textId="2B1AD332" w:rsidR="00A701CB" w:rsidRDefault="000411D5" w:rsidP="00A701C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Projekt </w:t>
      </w:r>
      <w:r w:rsidRPr="000411D5">
        <w:rPr>
          <w:b/>
          <w:sz w:val="24"/>
          <w:szCs w:val="24"/>
        </w:rPr>
        <w:t>zmieniające rozporządzen</w:t>
      </w:r>
      <w:r>
        <w:rPr>
          <w:b/>
          <w:sz w:val="24"/>
          <w:szCs w:val="24"/>
        </w:rPr>
        <w:t>ia</w:t>
      </w:r>
      <w:r w:rsidRPr="000411D5">
        <w:rPr>
          <w:b/>
          <w:sz w:val="24"/>
          <w:szCs w:val="24"/>
        </w:rPr>
        <w:t xml:space="preserve"> w sprawie szczegółowego zakresu i form audytu energetycznego oraz części audytu remontowego, wzorów kart audytów, a także algorytmu oceny opłacalności przedsięwzięcia termomodernizacyjnego</w:t>
      </w:r>
    </w:p>
    <w:p w14:paraId="20BC0A8F" w14:textId="77777777" w:rsidR="00A701CB" w:rsidRDefault="00A701CB" w:rsidP="00A701CB">
      <w:pPr>
        <w:spacing w:after="0"/>
        <w:jc w:val="center"/>
        <w:rPr>
          <w:b/>
          <w:sz w:val="24"/>
          <w:szCs w:val="24"/>
        </w:rPr>
      </w:pPr>
    </w:p>
    <w:p w14:paraId="68EDDC39" w14:textId="77777777" w:rsidR="00A701CB" w:rsidRDefault="00A701CB" w:rsidP="00A701CB">
      <w:pPr>
        <w:spacing w:after="0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2"/>
        <w:gridCol w:w="1466"/>
        <w:gridCol w:w="1532"/>
        <w:gridCol w:w="6773"/>
        <w:gridCol w:w="3119"/>
      </w:tblGrid>
      <w:tr w:rsidR="00A701CB" w14:paraId="21492105" w14:textId="77777777" w:rsidTr="00EF7261">
        <w:tc>
          <w:tcPr>
            <w:tcW w:w="1252" w:type="dxa"/>
            <w:vAlign w:val="center"/>
          </w:tcPr>
          <w:p w14:paraId="08267377" w14:textId="77777777" w:rsidR="00A701CB" w:rsidRPr="00E2620F" w:rsidRDefault="00A701CB" w:rsidP="00EF7261">
            <w:pPr>
              <w:pStyle w:val="Akapitzlist"/>
              <w:jc w:val="center"/>
              <w:rPr>
                <w:b/>
                <w:sz w:val="24"/>
                <w:szCs w:val="24"/>
              </w:rPr>
            </w:pPr>
            <w:r w:rsidRPr="00E2620F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466" w:type="dxa"/>
            <w:vAlign w:val="center"/>
          </w:tcPr>
          <w:p w14:paraId="46286044" w14:textId="77777777" w:rsidR="00A701CB" w:rsidRDefault="00EF7261" w:rsidP="00EF7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Podmiot z</w:t>
            </w:r>
            <w:r w:rsidR="00A701CB">
              <w:rPr>
                <w:b/>
                <w:sz w:val="24"/>
                <w:szCs w:val="24"/>
              </w:rPr>
              <w:t>głaszający uwagę</w:t>
            </w:r>
          </w:p>
        </w:tc>
        <w:tc>
          <w:tcPr>
            <w:tcW w:w="1532" w:type="dxa"/>
            <w:vAlign w:val="center"/>
          </w:tcPr>
          <w:p w14:paraId="1601E7D9" w14:textId="77777777" w:rsidR="00A701CB" w:rsidRDefault="00A701CB" w:rsidP="00EF7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Czego dot</w:t>
            </w:r>
            <w:r w:rsidR="00EF7261">
              <w:rPr>
                <w:b/>
                <w:sz w:val="24"/>
                <w:szCs w:val="24"/>
              </w:rPr>
              <w:t>yczy</w:t>
            </w:r>
            <w:r>
              <w:rPr>
                <w:b/>
                <w:sz w:val="24"/>
                <w:szCs w:val="24"/>
              </w:rPr>
              <w:t xml:space="preserve"> uwaga</w:t>
            </w:r>
          </w:p>
        </w:tc>
        <w:tc>
          <w:tcPr>
            <w:tcW w:w="6773" w:type="dxa"/>
            <w:vAlign w:val="center"/>
          </w:tcPr>
          <w:p w14:paraId="62282CD2" w14:textId="77777777" w:rsidR="00A701CB" w:rsidRDefault="00A701CB" w:rsidP="00EF7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Treść uwagi</w:t>
            </w:r>
          </w:p>
        </w:tc>
        <w:tc>
          <w:tcPr>
            <w:tcW w:w="3119" w:type="dxa"/>
            <w:vAlign w:val="center"/>
          </w:tcPr>
          <w:p w14:paraId="3A4C6EF3" w14:textId="77777777" w:rsidR="00A701CB" w:rsidRDefault="00A701CB" w:rsidP="00EF7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Stanowisko do uwagi</w:t>
            </w:r>
          </w:p>
        </w:tc>
      </w:tr>
      <w:tr w:rsidR="00A701CB" w14:paraId="74A0A16E" w14:textId="77777777" w:rsidTr="00EF7261">
        <w:tc>
          <w:tcPr>
            <w:tcW w:w="1252" w:type="dxa"/>
          </w:tcPr>
          <w:p w14:paraId="0D846DE6" w14:textId="77777777" w:rsidR="00A701CB" w:rsidRPr="00E2620F" w:rsidRDefault="00A701CB" w:rsidP="006E06DA">
            <w:pPr>
              <w:pStyle w:val="Akapitzlist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14:paraId="2C78C30F" w14:textId="77777777"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14:paraId="2FDFDA43" w14:textId="77777777"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73" w:type="dxa"/>
          </w:tcPr>
          <w:p w14:paraId="39C4FE94" w14:textId="77777777"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55673D1F" w14:textId="77777777"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01CB" w14:paraId="62049C68" w14:textId="77777777" w:rsidTr="00EF7261">
        <w:tc>
          <w:tcPr>
            <w:tcW w:w="1252" w:type="dxa"/>
          </w:tcPr>
          <w:p w14:paraId="515DEAA0" w14:textId="77777777" w:rsidR="00A701CB" w:rsidRPr="00E2620F" w:rsidRDefault="00A701CB" w:rsidP="006E06DA">
            <w:pPr>
              <w:pStyle w:val="Akapitzlist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14:paraId="1AFEEB19" w14:textId="77777777"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14:paraId="408DD1EF" w14:textId="77777777"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73" w:type="dxa"/>
          </w:tcPr>
          <w:p w14:paraId="1BBB8BFA" w14:textId="77777777"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04F5BA9C" w14:textId="77777777"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01CB" w14:paraId="7B0A4187" w14:textId="77777777" w:rsidTr="00EF7261">
        <w:tc>
          <w:tcPr>
            <w:tcW w:w="1252" w:type="dxa"/>
          </w:tcPr>
          <w:p w14:paraId="65F12249" w14:textId="77777777" w:rsidR="00A701CB" w:rsidRPr="00E2620F" w:rsidRDefault="00A701CB" w:rsidP="006E06DA">
            <w:pPr>
              <w:pStyle w:val="Akapitzlist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14:paraId="6EBD48EC" w14:textId="77777777"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14:paraId="6EA36FFB" w14:textId="77777777"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73" w:type="dxa"/>
          </w:tcPr>
          <w:p w14:paraId="0F0BDFE8" w14:textId="77777777"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5599742A" w14:textId="77777777"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01CB" w14:paraId="68A68374" w14:textId="77777777" w:rsidTr="00EF7261">
        <w:tc>
          <w:tcPr>
            <w:tcW w:w="1252" w:type="dxa"/>
          </w:tcPr>
          <w:p w14:paraId="5380C2D1" w14:textId="77777777" w:rsidR="00A701CB" w:rsidRPr="00E2620F" w:rsidRDefault="00A701CB" w:rsidP="006E06DA">
            <w:pPr>
              <w:pStyle w:val="Akapitzlist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14:paraId="0DBE9FA0" w14:textId="77777777"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14:paraId="64FE6C7A" w14:textId="77777777"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73" w:type="dxa"/>
          </w:tcPr>
          <w:p w14:paraId="0F947CBC" w14:textId="77777777"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4E81E7CD" w14:textId="77777777"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01CB" w14:paraId="711BD1B9" w14:textId="77777777" w:rsidTr="00EF7261">
        <w:tc>
          <w:tcPr>
            <w:tcW w:w="1252" w:type="dxa"/>
          </w:tcPr>
          <w:p w14:paraId="570DED21" w14:textId="77777777" w:rsidR="00A701CB" w:rsidRPr="00E2620F" w:rsidRDefault="00A701CB" w:rsidP="006E06DA">
            <w:pPr>
              <w:pStyle w:val="Akapitzlist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14:paraId="4C4EEBB8" w14:textId="77777777"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14:paraId="0AB5DECB" w14:textId="77777777"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73" w:type="dxa"/>
          </w:tcPr>
          <w:p w14:paraId="7E30C944" w14:textId="77777777"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30A62666" w14:textId="77777777"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01CB" w14:paraId="19CA0D18" w14:textId="77777777" w:rsidTr="00EF7261">
        <w:tc>
          <w:tcPr>
            <w:tcW w:w="1252" w:type="dxa"/>
          </w:tcPr>
          <w:p w14:paraId="534988A9" w14:textId="77777777" w:rsidR="00A701CB" w:rsidRPr="00E2620F" w:rsidRDefault="00A701CB" w:rsidP="006E06DA">
            <w:pPr>
              <w:pStyle w:val="Akapitzlist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14:paraId="470CAF4F" w14:textId="77777777"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14:paraId="4CAE4376" w14:textId="77777777"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73" w:type="dxa"/>
          </w:tcPr>
          <w:p w14:paraId="545EF6EF" w14:textId="77777777"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5A340C55" w14:textId="77777777"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01CB" w14:paraId="2D742CAE" w14:textId="77777777" w:rsidTr="00EF7261">
        <w:tc>
          <w:tcPr>
            <w:tcW w:w="1252" w:type="dxa"/>
          </w:tcPr>
          <w:p w14:paraId="776520FD" w14:textId="77777777" w:rsidR="00A701CB" w:rsidRPr="00E2620F" w:rsidRDefault="00A701CB" w:rsidP="006E06DA">
            <w:pPr>
              <w:pStyle w:val="Akapitzlist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14:paraId="7DAF90DA" w14:textId="77777777"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14:paraId="535500A4" w14:textId="77777777"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73" w:type="dxa"/>
          </w:tcPr>
          <w:p w14:paraId="7F0680BF" w14:textId="77777777"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3786122D" w14:textId="77777777"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01CB" w14:paraId="4A3A74B5" w14:textId="77777777" w:rsidTr="00EF7261">
        <w:tc>
          <w:tcPr>
            <w:tcW w:w="1252" w:type="dxa"/>
          </w:tcPr>
          <w:p w14:paraId="5CE2CB01" w14:textId="77777777" w:rsidR="00A701CB" w:rsidRPr="00E2620F" w:rsidRDefault="00A701CB" w:rsidP="006E06DA">
            <w:pPr>
              <w:pStyle w:val="Akapitzlist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14:paraId="0392BD42" w14:textId="77777777"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14:paraId="2F7342ED" w14:textId="77777777"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73" w:type="dxa"/>
          </w:tcPr>
          <w:p w14:paraId="73DB4F8B" w14:textId="77777777"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3F877258" w14:textId="77777777" w:rsidR="00A701CB" w:rsidRDefault="00A701CB" w:rsidP="006E06D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F9C1C52" w14:textId="77777777" w:rsidR="00253EC7" w:rsidRDefault="00253EC7"/>
    <w:sectPr w:rsidR="00253EC7" w:rsidSect="00A701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CB"/>
    <w:rsid w:val="000411D5"/>
    <w:rsid w:val="00253EC7"/>
    <w:rsid w:val="00952B96"/>
    <w:rsid w:val="00A701CB"/>
    <w:rsid w:val="00E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F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0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0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07CD2-0749-46EC-89E8-4BD0F52A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Lulińska</dc:creator>
  <cp:lastModifiedBy>ZPPM</cp:lastModifiedBy>
  <cp:revision>2</cp:revision>
  <dcterms:created xsi:type="dcterms:W3CDTF">2022-08-31T07:02:00Z</dcterms:created>
  <dcterms:modified xsi:type="dcterms:W3CDTF">2022-08-31T07:02:00Z</dcterms:modified>
</cp:coreProperties>
</file>