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B9C2D" w14:textId="1054F319" w:rsidR="00740102" w:rsidRPr="00C131A1" w:rsidRDefault="00C131A1" w:rsidP="00C131A1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7B1809">
        <w:t>8</w:t>
      </w:r>
      <w:r>
        <w:t>.0</w:t>
      </w:r>
      <w:r w:rsidR="009F37C3">
        <w:t>7</w:t>
      </w:r>
      <w:r w:rsidR="00CE0FB0">
        <w:t>.</w:t>
      </w:r>
      <w:r>
        <w:t>2022</w:t>
      </w:r>
      <w:r w:rsidR="00D30DB2">
        <w:t xml:space="preserve"> </w:t>
      </w:r>
      <w:r>
        <w:t>r.</w:t>
      </w:r>
    </w:p>
    <w:p w14:paraId="71035185" w14:textId="77777777" w:rsidR="00740102" w:rsidRDefault="00740102" w:rsidP="005B234D">
      <w:pPr>
        <w:pStyle w:val="OZNPROJEKTUwskazaniedatylubwersjiprojektu"/>
        <w:jc w:val="left"/>
      </w:pPr>
    </w:p>
    <w:p w14:paraId="275B6017" w14:textId="77777777" w:rsidR="0018569B" w:rsidRDefault="00CF3997" w:rsidP="00E14902">
      <w:pPr>
        <w:pStyle w:val="OZNRODZAKTUtznustawalubrozporzdzenieiorganwydajcy"/>
      </w:pPr>
      <w:r>
        <w:t>Roz</w:t>
      </w:r>
      <w:r w:rsidR="00D30DB2">
        <w:t>porządzenie</w:t>
      </w:r>
    </w:p>
    <w:p w14:paraId="77822719" w14:textId="77777777" w:rsidR="00E14902" w:rsidRPr="00D30DB2" w:rsidRDefault="00E14902" w:rsidP="00E14902">
      <w:pPr>
        <w:pStyle w:val="OZNRODZAKTUtznustawalubrozporzdzenieiorganwydajcy"/>
        <w:rPr>
          <w:rStyle w:val="Ppogrubienie"/>
        </w:rPr>
      </w:pPr>
      <w:r w:rsidRPr="00E14902">
        <w:t>Ministr</w:t>
      </w:r>
      <w:r w:rsidR="002F39E1">
        <w:t>a</w:t>
      </w:r>
      <w:r w:rsidRPr="00E14902">
        <w:t xml:space="preserve"> Infrastruktury</w:t>
      </w:r>
      <w:r w:rsidRPr="008D1582">
        <w:rPr>
          <w:rStyle w:val="IGPindeksgrnyipogrubienie"/>
        </w:rPr>
        <w:footnoteReference w:id="1"/>
      </w:r>
      <w:r w:rsidRPr="008D1582">
        <w:rPr>
          <w:rStyle w:val="IGPindeksgrnyipogrubienie"/>
        </w:rPr>
        <w:t xml:space="preserve">) </w:t>
      </w:r>
    </w:p>
    <w:p w14:paraId="5722D4A1" w14:textId="77777777" w:rsidR="00E14902" w:rsidRPr="00E14902" w:rsidRDefault="006B7C57" w:rsidP="00E14902">
      <w:pPr>
        <w:pStyle w:val="DATAAKTUdatauchwalenialubwydaniaaktu"/>
      </w:pPr>
      <w:r>
        <w:t>z dnia …………………… 2022 r.</w:t>
      </w:r>
    </w:p>
    <w:p w14:paraId="6E4409B7" w14:textId="77777777" w:rsidR="00E14902" w:rsidRPr="00E14902" w:rsidRDefault="00E14902" w:rsidP="00E14902">
      <w:pPr>
        <w:pStyle w:val="TYTUAKTUprzedmiotregulacjiustawylubrozporzdzenia"/>
      </w:pPr>
      <w:r w:rsidRPr="00E14902">
        <w:t xml:space="preserve">zmieniające rozporządzenie w sprawie </w:t>
      </w:r>
      <w:r w:rsidR="002F39E1">
        <w:t>zezwoleń na przejazd pojazdów nienormatywnych</w:t>
      </w:r>
    </w:p>
    <w:p w14:paraId="43359A88" w14:textId="72129AB4" w:rsidR="00E14902" w:rsidRPr="00E14902" w:rsidRDefault="00E14902" w:rsidP="00E14902">
      <w:pPr>
        <w:pStyle w:val="NIEARTTEKSTtekstnieartykuowanynppodstprawnarozplubpreambua"/>
      </w:pPr>
      <w:r w:rsidRPr="00E14902">
        <w:t>Na podstawie</w:t>
      </w:r>
      <w:r w:rsidR="002F39E1" w:rsidRPr="002F39E1">
        <w:t xml:space="preserve"> </w:t>
      </w:r>
      <w:r w:rsidR="002F39E1" w:rsidRPr="002F39E1">
        <w:rPr>
          <w:lang w:bidi="pl-PL"/>
        </w:rPr>
        <w:t>art. 64i ust. 1 ustawy</w:t>
      </w:r>
      <w:r w:rsidRPr="00E14902">
        <w:t xml:space="preserve"> z dnia 20 czerwca 1997 r. </w:t>
      </w:r>
      <w:r w:rsidRPr="00E14902">
        <w:sym w:font="Symbol" w:char="F02D"/>
      </w:r>
      <w:r w:rsidRPr="00E14902">
        <w:t xml:space="preserve"> Prawo o ruchu drogowym (Dz. U. z 202</w:t>
      </w:r>
      <w:r w:rsidR="002F39E1">
        <w:t>2</w:t>
      </w:r>
      <w:r w:rsidRPr="00E14902">
        <w:t xml:space="preserve"> r. poz. </w:t>
      </w:r>
      <w:r w:rsidR="002F39E1">
        <w:t>988</w:t>
      </w:r>
      <w:r w:rsidR="00D30DB2">
        <w:t xml:space="preserve"> </w:t>
      </w:r>
      <w:r w:rsidR="00974942">
        <w:t xml:space="preserve">i </w:t>
      </w:r>
      <w:r w:rsidR="00C93778">
        <w:t>1002</w:t>
      </w:r>
      <w:r w:rsidRPr="00E14902">
        <w:t>) zarządza się, co następuje:</w:t>
      </w:r>
    </w:p>
    <w:p w14:paraId="7A76205B" w14:textId="1F2A073C" w:rsidR="00E14902" w:rsidRPr="00E14902" w:rsidRDefault="00E14902" w:rsidP="00C93778">
      <w:pPr>
        <w:pStyle w:val="ARTartustawynprozporzdzenia"/>
      </w:pPr>
      <w:r w:rsidRPr="00E14902">
        <w:t>§ 1.</w:t>
      </w:r>
      <w:r w:rsidRPr="00E14902">
        <w:tab/>
        <w:t>W rozporządzeniu Ministr</w:t>
      </w:r>
      <w:r w:rsidR="002F39E1">
        <w:t>a</w:t>
      </w:r>
      <w:r w:rsidRPr="00E14902">
        <w:t xml:space="preserve"> Infrastruktury z dnia </w:t>
      </w:r>
      <w:r w:rsidR="002F39E1">
        <w:t>21 stycznia</w:t>
      </w:r>
      <w:r w:rsidRPr="00E14902">
        <w:t xml:space="preserve"> 20</w:t>
      </w:r>
      <w:r w:rsidR="002F39E1">
        <w:t>21</w:t>
      </w:r>
      <w:r w:rsidRPr="00E14902">
        <w:t xml:space="preserve"> r. w sprawie </w:t>
      </w:r>
      <w:r w:rsidR="002F39E1">
        <w:t xml:space="preserve">zezwoleń na przejazd pojazdów nienormatywnych </w:t>
      </w:r>
      <w:r w:rsidRPr="00E14902">
        <w:t>(Dz. U. poz. </w:t>
      </w:r>
      <w:r w:rsidR="002F39E1">
        <w:t>212</w:t>
      </w:r>
      <w:r w:rsidRPr="00E14902">
        <w:t>) wprowadza się następujące zmiany:</w:t>
      </w:r>
    </w:p>
    <w:p w14:paraId="20C431CE" w14:textId="77777777" w:rsidR="00E14902" w:rsidRPr="00E14902" w:rsidRDefault="00E14902" w:rsidP="00E14902">
      <w:pPr>
        <w:pStyle w:val="PKTpunkt"/>
      </w:pPr>
      <w:r w:rsidRPr="00E14902">
        <w:t>1)</w:t>
      </w:r>
      <w:r w:rsidRPr="00E14902">
        <w:tab/>
        <w:t xml:space="preserve">§ </w:t>
      </w:r>
      <w:r w:rsidR="007C585D">
        <w:t>7</w:t>
      </w:r>
      <w:r w:rsidRPr="00E14902">
        <w:t xml:space="preserve"> </w:t>
      </w:r>
      <w:bookmarkStart w:id="1" w:name="_Hlk103838595"/>
      <w:r w:rsidRPr="00E14902">
        <w:t>otrzymuj</w:t>
      </w:r>
      <w:r w:rsidR="007C585D">
        <w:t>e</w:t>
      </w:r>
      <w:r w:rsidRPr="00E14902">
        <w:t xml:space="preserve"> brzmienie:</w:t>
      </w:r>
    </w:p>
    <w:bookmarkEnd w:id="1"/>
    <w:p w14:paraId="21B7714C" w14:textId="2A644B56" w:rsidR="007C585D" w:rsidRPr="00740102" w:rsidRDefault="00E14902" w:rsidP="0018569B">
      <w:pPr>
        <w:pStyle w:val="ZARTzmartartykuempunktem"/>
        <w:rPr>
          <w:lang w:bidi="pl-PL"/>
        </w:rPr>
      </w:pPr>
      <w:r w:rsidRPr="00E14902">
        <w:t>„</w:t>
      </w:r>
      <w:r w:rsidR="007C585D">
        <w:t>7</w:t>
      </w:r>
      <w:r w:rsidRPr="00E14902">
        <w:t xml:space="preserve">. </w:t>
      </w:r>
      <w:r w:rsidR="007C585D" w:rsidRPr="007C585D">
        <w:rPr>
          <w:lang w:bidi="pl-PL"/>
        </w:rPr>
        <w:t xml:space="preserve">Wniosek o wydanie zezwolenia składa się, odpowiednio do kategorii zezwolenia, </w:t>
      </w:r>
      <w:r w:rsidR="007C585D" w:rsidRPr="00740102">
        <w:t xml:space="preserve">w postaci </w:t>
      </w:r>
      <w:r w:rsidR="009226F8" w:rsidRPr="00740102">
        <w:t xml:space="preserve">elektronicznej </w:t>
      </w:r>
      <w:r w:rsidR="009226F8">
        <w:t>albo</w:t>
      </w:r>
      <w:r w:rsidR="009226F8" w:rsidRPr="00740102">
        <w:t xml:space="preserve"> </w:t>
      </w:r>
      <w:r w:rsidR="007C585D" w:rsidRPr="00740102">
        <w:t xml:space="preserve">papierowej, </w:t>
      </w:r>
      <w:r w:rsidR="007C585D" w:rsidRPr="00740102">
        <w:rPr>
          <w:lang w:bidi="pl-PL"/>
        </w:rPr>
        <w:t>według wzoru określonego w załącznikach nr 1-3 do rozporządzenia.</w:t>
      </w:r>
      <w:bookmarkStart w:id="2" w:name="_Hlk103838991"/>
      <w:r w:rsidR="007C585D" w:rsidRPr="00740102">
        <w:t>”;</w:t>
      </w:r>
    </w:p>
    <w:bookmarkEnd w:id="2"/>
    <w:p w14:paraId="158232B3" w14:textId="77777777" w:rsidR="009969D2" w:rsidRDefault="00E14902" w:rsidP="007C585D">
      <w:pPr>
        <w:pStyle w:val="PKTpunkt"/>
      </w:pPr>
      <w:r w:rsidRPr="00740102">
        <w:t>2)</w:t>
      </w:r>
      <w:r w:rsidRPr="00740102">
        <w:tab/>
      </w:r>
      <w:r w:rsidR="009969D2">
        <w:t xml:space="preserve">w </w:t>
      </w:r>
      <w:r w:rsidRPr="00740102">
        <w:t xml:space="preserve">§ </w:t>
      </w:r>
      <w:r w:rsidR="007C585D" w:rsidRPr="00740102">
        <w:t>8</w:t>
      </w:r>
      <w:r w:rsidR="009969D2">
        <w:t>:</w:t>
      </w:r>
    </w:p>
    <w:p w14:paraId="3EDFB872" w14:textId="77777777" w:rsidR="007C585D" w:rsidRPr="00740102" w:rsidRDefault="009969D2" w:rsidP="009969D2">
      <w:pPr>
        <w:pStyle w:val="LITlitera"/>
      </w:pPr>
      <w:r>
        <w:t xml:space="preserve">a) </w:t>
      </w:r>
      <w:r w:rsidR="007C585D" w:rsidRPr="00740102">
        <w:t>ust.</w:t>
      </w:r>
      <w:r w:rsidR="00E14902" w:rsidRPr="00740102">
        <w:t xml:space="preserve"> </w:t>
      </w:r>
      <w:r w:rsidR="007C585D" w:rsidRPr="00740102">
        <w:t>1 otrzymuje brzmienie:</w:t>
      </w:r>
    </w:p>
    <w:p w14:paraId="27B3C8D4" w14:textId="64F3477E" w:rsidR="007C585D" w:rsidRDefault="00E14902" w:rsidP="004B53B2">
      <w:pPr>
        <w:pStyle w:val="ZUSTzmustartykuempunktem"/>
        <w:rPr>
          <w:lang w:bidi="pl-PL"/>
        </w:rPr>
      </w:pPr>
      <w:r w:rsidRPr="00740102">
        <w:t>„</w:t>
      </w:r>
      <w:r w:rsidR="009969D2">
        <w:t>1</w:t>
      </w:r>
      <w:r w:rsidRPr="00740102">
        <w:t xml:space="preserve">. </w:t>
      </w:r>
      <w:r w:rsidR="007C585D" w:rsidRPr="00740102">
        <w:rPr>
          <w:lang w:bidi="pl-PL"/>
        </w:rPr>
        <w:t xml:space="preserve">Zezwolenie wydaje się na blankiecie zezwolenia </w:t>
      </w:r>
      <w:r w:rsidR="009226F8">
        <w:t>albo</w:t>
      </w:r>
      <w:r w:rsidR="007C585D" w:rsidRPr="00740102">
        <w:t xml:space="preserve"> w postaci elektronicznej </w:t>
      </w:r>
      <w:r w:rsidR="007C585D" w:rsidRPr="00740102">
        <w:rPr>
          <w:lang w:bidi="pl-PL"/>
        </w:rPr>
        <w:t>na podstawie wniosku, o którym mowa w § 7, z zastrzeżeniem § 9 ust. 1 rozporządzenia.</w:t>
      </w:r>
      <w:r w:rsidR="00740102" w:rsidRPr="00740102">
        <w:t xml:space="preserve"> </w:t>
      </w:r>
      <w:r w:rsidR="00E74FD2">
        <w:rPr>
          <w:lang w:bidi="pl-PL"/>
        </w:rPr>
        <w:t>”,</w:t>
      </w:r>
    </w:p>
    <w:p w14:paraId="372C3792" w14:textId="0072C705" w:rsidR="009969D2" w:rsidRPr="00740102" w:rsidRDefault="009969D2" w:rsidP="009969D2">
      <w:pPr>
        <w:pStyle w:val="ZLITzmlitartykuempunktem"/>
        <w:rPr>
          <w:lang w:bidi="pl-PL"/>
        </w:rPr>
      </w:pPr>
      <w:r>
        <w:t xml:space="preserve">b) dodaje się ust. 5 w brzmieniu: </w:t>
      </w:r>
    </w:p>
    <w:p w14:paraId="365CAB9D" w14:textId="0204DCA7" w:rsidR="00E14902" w:rsidRPr="00740102" w:rsidRDefault="00E14902" w:rsidP="009F37C3">
      <w:pPr>
        <w:pStyle w:val="ZUSTzmustartykuempunktem"/>
      </w:pPr>
      <w:bookmarkStart w:id="3" w:name="_Hlk103838757"/>
      <w:r w:rsidRPr="00740102">
        <w:t>„</w:t>
      </w:r>
      <w:r w:rsidR="00740102" w:rsidRPr="00740102">
        <w:t>5</w:t>
      </w:r>
      <w:r w:rsidRPr="00740102">
        <w:t>.</w:t>
      </w:r>
      <w:r w:rsidR="009F37C3">
        <w:t xml:space="preserve"> </w:t>
      </w:r>
      <w:r w:rsidR="009F37C3" w:rsidRPr="009F37C3">
        <w:t>Zezwolenia w postaci elektronicznej doręcza się z</w:t>
      </w:r>
      <w:r w:rsidR="009F37C3">
        <w:t xml:space="preserve"> </w:t>
      </w:r>
      <w:r w:rsidR="009F37C3" w:rsidRPr="009F37C3">
        <w:t>wykorzystaniem publicznej usługi rejestrowanego doręczenia elektronicznego</w:t>
      </w:r>
      <w:r w:rsidR="009F37C3">
        <w:t xml:space="preserve">. </w:t>
      </w:r>
      <w:r w:rsidR="00740102" w:rsidRPr="00740102">
        <w:t>”</w:t>
      </w:r>
      <w:bookmarkEnd w:id="3"/>
      <w:r w:rsidR="00E74FD2">
        <w:t>,</w:t>
      </w:r>
    </w:p>
    <w:p w14:paraId="1C307C21" w14:textId="77777777" w:rsidR="007C585D" w:rsidRPr="00740102" w:rsidRDefault="009969D2" w:rsidP="007C585D">
      <w:pPr>
        <w:pStyle w:val="PKTpunkt"/>
      </w:pPr>
      <w:r>
        <w:t>3</w:t>
      </w:r>
      <w:r w:rsidR="00E14902" w:rsidRPr="00740102">
        <w:t>)</w:t>
      </w:r>
      <w:r w:rsidR="00E14902" w:rsidRPr="00740102">
        <w:tab/>
      </w:r>
      <w:r w:rsidR="007C585D" w:rsidRPr="00740102">
        <w:t>§ 9 otrzymuje brzmienie:</w:t>
      </w:r>
    </w:p>
    <w:p w14:paraId="0B16CC84" w14:textId="7AF24746" w:rsidR="00740102" w:rsidRDefault="00740102" w:rsidP="0018569B">
      <w:pPr>
        <w:pStyle w:val="ZARTzmartartykuempunktem"/>
      </w:pPr>
      <w:r w:rsidRPr="00740102">
        <w:t xml:space="preserve">„9. </w:t>
      </w:r>
      <w:r w:rsidRPr="00740102">
        <w:rPr>
          <w:lang w:bidi="pl-PL"/>
        </w:rPr>
        <w:t xml:space="preserve">Zezwolenia kategorii II i III, przy wjeździe pojazdu nienormatywnego na terytorium Rzeczypospolitej Polskiej, naczelnik urzędu celno-skarbowego może wydać </w:t>
      </w:r>
      <w:r w:rsidRPr="00740102">
        <w:t xml:space="preserve">w postaci papierowej </w:t>
      </w:r>
      <w:r w:rsidR="009226F8">
        <w:t>albo</w:t>
      </w:r>
      <w:r w:rsidRPr="00740102">
        <w:t xml:space="preserve"> elektronicznej, </w:t>
      </w:r>
      <w:r w:rsidRPr="00740102">
        <w:rPr>
          <w:lang w:bidi="pl-PL"/>
        </w:rPr>
        <w:t xml:space="preserve">na podstawie ustnego zgłoszenia </w:t>
      </w:r>
      <w:r w:rsidRPr="00740102">
        <w:rPr>
          <w:lang w:bidi="pl-PL"/>
        </w:rPr>
        <w:lastRenderedPageBreak/>
        <w:t>wnioskodawcy lub osoby przez niego upoważnionej, po wniesieniu opłaty za wydanie zezwolenia</w:t>
      </w:r>
      <w:r w:rsidRPr="00E14902">
        <w:t>.</w:t>
      </w:r>
      <w:r w:rsidR="009F37C3">
        <w:t xml:space="preserve"> </w:t>
      </w:r>
      <w:r w:rsidRPr="00E14902">
        <w:t>”</w:t>
      </w:r>
      <w:r w:rsidR="009F37C3">
        <w:t xml:space="preserve"> </w:t>
      </w:r>
      <w:r>
        <w:t>.</w:t>
      </w:r>
    </w:p>
    <w:p w14:paraId="07BF10D7" w14:textId="77777777" w:rsidR="00E14902" w:rsidRPr="00E14902" w:rsidRDefault="00E14902" w:rsidP="00E14902">
      <w:pPr>
        <w:pStyle w:val="ARTartustawynprozporzdzenia"/>
      </w:pPr>
      <w:r w:rsidRPr="00E14902">
        <w:t>§ 2. Rozporządzenie wchodzi w życie po upływie 14 dni od dnia ogłoszenia.</w:t>
      </w:r>
    </w:p>
    <w:p w14:paraId="47F5C41F" w14:textId="77777777" w:rsidR="00E14902" w:rsidRPr="00E14902" w:rsidRDefault="00E14902" w:rsidP="00E14902">
      <w:pPr>
        <w:pStyle w:val="NAZORGWYDnazwaorganuwydajcegoprojektowanyakt"/>
      </w:pPr>
    </w:p>
    <w:p w14:paraId="3A71C60F" w14:textId="4EC5D005" w:rsidR="00E14902" w:rsidRDefault="00E14902" w:rsidP="00740102">
      <w:pPr>
        <w:pStyle w:val="NAZORGWYDnazwaorganuwydajcegoprojektowanyakt"/>
      </w:pPr>
      <w:r w:rsidRPr="00E14902">
        <w:t xml:space="preserve">minister </w:t>
      </w:r>
      <w:r w:rsidRPr="00740102">
        <w:t>infrastruktury</w:t>
      </w:r>
    </w:p>
    <w:p w14:paraId="508B5A86" w14:textId="0EB38A7D" w:rsidR="00623548" w:rsidRDefault="00623548" w:rsidP="00623548">
      <w:pPr>
        <w:pStyle w:val="NAZORGWYDnazwaorganuwydajcegoprojektowanyakt"/>
        <w:ind w:left="0"/>
        <w:jc w:val="left"/>
      </w:pPr>
    </w:p>
    <w:p w14:paraId="451B1BAB" w14:textId="1232DF9B" w:rsidR="00D12F5D" w:rsidRDefault="00D12F5D" w:rsidP="00623548">
      <w:pPr>
        <w:pStyle w:val="NAZORGWYDnazwaorganuwydajcegoprojektowanyakt"/>
        <w:ind w:left="0"/>
        <w:jc w:val="left"/>
        <w:rPr>
          <w:rStyle w:val="IGKindeksgrnyikursywa"/>
        </w:rPr>
      </w:pPr>
    </w:p>
    <w:p w14:paraId="1B8DF821" w14:textId="77777777" w:rsidR="00371721" w:rsidRPr="00E74FD2" w:rsidRDefault="00371721" w:rsidP="00E74FD2">
      <w:pPr>
        <w:pStyle w:val="LITODNONIKAliteraodnonika"/>
        <w:rPr>
          <w:rStyle w:val="IGindeksgrny"/>
        </w:rPr>
      </w:pPr>
      <w:r w:rsidRPr="00E74FD2">
        <w:rPr>
          <w:rStyle w:val="IGindeksgrny"/>
        </w:rPr>
        <w:t xml:space="preserve">Za zgodność pod względem </w:t>
      </w:r>
    </w:p>
    <w:p w14:paraId="33053455" w14:textId="650E86CD" w:rsidR="00371721" w:rsidRPr="00E74FD2" w:rsidRDefault="00E74FD2" w:rsidP="00E74FD2">
      <w:pPr>
        <w:pStyle w:val="LITODNONIKAliteraodnonika"/>
        <w:rPr>
          <w:rStyle w:val="IGindeksgrny"/>
        </w:rPr>
      </w:pPr>
      <w:r>
        <w:rPr>
          <w:rStyle w:val="IGindeksgrny"/>
        </w:rPr>
        <w:t>p</w:t>
      </w:r>
      <w:r w:rsidR="00371721" w:rsidRPr="00E74FD2">
        <w:rPr>
          <w:rStyle w:val="IGindeksgrny"/>
        </w:rPr>
        <w:t>rawnym legislacyjnym i redakcyjnym</w:t>
      </w:r>
    </w:p>
    <w:p w14:paraId="7D18FA9F" w14:textId="1E7A9791" w:rsidR="00371721" w:rsidRPr="00E74FD2" w:rsidRDefault="00BE0691" w:rsidP="00E74FD2">
      <w:pPr>
        <w:pStyle w:val="LITODNONIKAliteraodnonika"/>
        <w:rPr>
          <w:rStyle w:val="IGindeksgrny"/>
        </w:rPr>
      </w:pPr>
      <w:r>
        <w:rPr>
          <w:rStyle w:val="IGindeksgrny"/>
        </w:rPr>
        <w:t>Tomasz Behrendt</w:t>
      </w:r>
    </w:p>
    <w:p w14:paraId="19344226" w14:textId="432CE9A4" w:rsidR="00371721" w:rsidRPr="00E74FD2" w:rsidRDefault="00BE0691" w:rsidP="00E74FD2">
      <w:pPr>
        <w:pStyle w:val="LITODNONIKAliteraodnonika"/>
        <w:rPr>
          <w:rStyle w:val="IGindeksgrny"/>
        </w:rPr>
      </w:pPr>
      <w:r>
        <w:rPr>
          <w:rStyle w:val="IGindeksgrny"/>
        </w:rPr>
        <w:t xml:space="preserve">Zastępca </w:t>
      </w:r>
      <w:r w:rsidR="00371721" w:rsidRPr="00E74FD2">
        <w:rPr>
          <w:rStyle w:val="IGindeksgrny"/>
        </w:rPr>
        <w:t>Dyrektor</w:t>
      </w:r>
      <w:r>
        <w:rPr>
          <w:rStyle w:val="IGindeksgrny"/>
        </w:rPr>
        <w:t>a</w:t>
      </w:r>
      <w:r w:rsidR="00371721" w:rsidRPr="00E74FD2">
        <w:rPr>
          <w:rStyle w:val="IGindeksgrny"/>
        </w:rPr>
        <w:t xml:space="preserve"> Departamentu Prawnego </w:t>
      </w:r>
    </w:p>
    <w:p w14:paraId="2E39972E" w14:textId="78BD9937" w:rsidR="00371721" w:rsidRPr="00E74FD2" w:rsidRDefault="00371721" w:rsidP="00E74FD2">
      <w:pPr>
        <w:pStyle w:val="LITODNONIKAliteraodnonika"/>
        <w:rPr>
          <w:rStyle w:val="IGindeksgrny"/>
        </w:rPr>
      </w:pPr>
      <w:r w:rsidRPr="00E74FD2">
        <w:rPr>
          <w:rStyle w:val="IGindeksgrny"/>
        </w:rPr>
        <w:t>w Ministerstwie Infrastruktury</w:t>
      </w:r>
    </w:p>
    <w:p w14:paraId="0CA23E57" w14:textId="77777777" w:rsidR="00371721" w:rsidRPr="00E74FD2" w:rsidRDefault="00371721" w:rsidP="00E74FD2">
      <w:pPr>
        <w:pStyle w:val="LITODNONIKAliteraodnonika"/>
        <w:rPr>
          <w:rStyle w:val="IGindeksgrny"/>
        </w:rPr>
      </w:pPr>
    </w:p>
    <w:p w14:paraId="208A0492" w14:textId="77777777" w:rsidR="00D12F5D" w:rsidRPr="00D12F5D" w:rsidRDefault="00D12F5D" w:rsidP="00623548">
      <w:pPr>
        <w:pStyle w:val="NAZORGWYDnazwaorganuwydajcegoprojektowanyakt"/>
        <w:ind w:left="0"/>
        <w:jc w:val="left"/>
        <w:rPr>
          <w:rStyle w:val="IGindeksgrny"/>
        </w:rPr>
      </w:pPr>
    </w:p>
    <w:sectPr w:rsidR="00D12F5D" w:rsidRPr="00D12F5D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F29C3" w14:textId="77777777" w:rsidR="001F007E" w:rsidRDefault="001F007E">
      <w:r>
        <w:separator/>
      </w:r>
    </w:p>
  </w:endnote>
  <w:endnote w:type="continuationSeparator" w:id="0">
    <w:p w14:paraId="6D8F362E" w14:textId="77777777" w:rsidR="001F007E" w:rsidRDefault="001F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FEF45" w14:textId="77777777" w:rsidR="001F007E" w:rsidRDefault="001F007E">
      <w:r>
        <w:separator/>
      </w:r>
    </w:p>
  </w:footnote>
  <w:footnote w:type="continuationSeparator" w:id="0">
    <w:p w14:paraId="31448385" w14:textId="77777777" w:rsidR="001F007E" w:rsidRDefault="001F007E">
      <w:r>
        <w:continuationSeparator/>
      </w:r>
    </w:p>
  </w:footnote>
  <w:footnote w:id="1">
    <w:p w14:paraId="55D4285E" w14:textId="77777777" w:rsidR="00E14902" w:rsidRPr="006C12D3" w:rsidRDefault="00E14902" w:rsidP="00E14902">
      <w:pPr>
        <w:pStyle w:val="ODNONIKtreodnonika"/>
        <w:rPr>
          <w:highlight w:val="yellow"/>
        </w:rPr>
      </w:pPr>
      <w:r w:rsidRPr="00E46B32">
        <w:rPr>
          <w:rStyle w:val="IGindeksgrny"/>
        </w:rPr>
        <w:footnoteRef/>
      </w:r>
      <w:r w:rsidRPr="00E46B32">
        <w:rPr>
          <w:rStyle w:val="IGindeksgrny"/>
        </w:rPr>
        <w:t>)</w:t>
      </w:r>
      <w:r w:rsidRPr="00E46B32">
        <w:rPr>
          <w:rStyle w:val="IGindeksgrny"/>
          <w:vertAlign w:val="baseline"/>
        </w:rPr>
        <w:tab/>
      </w:r>
      <w:r w:rsidRPr="00B17EB4">
        <w:t>Minister Infrastruktury kieruje działem administracji rządowej – transport, na podstawie § 1 ust. 2 pkt 2 rozporządzenia Prezesa Rady Ministrów z dnia 18 listopada 2019 r. w sprawie szczegółowego zakresu działania Ministra Infrastruktury (Dz. U. z 202</w:t>
      </w:r>
      <w:r>
        <w:t>1</w:t>
      </w:r>
      <w:r w:rsidRPr="00B17EB4">
        <w:t xml:space="preserve"> r. poz.</w:t>
      </w:r>
      <w:r>
        <w:t xml:space="preserve"> 937</w:t>
      </w:r>
      <w:r w:rsidRPr="00B17EB4">
        <w:t>)</w:t>
      </w:r>
      <w:r w:rsidRPr="00E46B32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54C79" w14:textId="1EC290BE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D1A6B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02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6FF6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8AC"/>
    <w:rsid w:val="000F6ED4"/>
    <w:rsid w:val="000F7A6E"/>
    <w:rsid w:val="001042BA"/>
    <w:rsid w:val="00106BB3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4D28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569B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6D26"/>
    <w:rsid w:val="001C1832"/>
    <w:rsid w:val="001C188C"/>
    <w:rsid w:val="001C6FE1"/>
    <w:rsid w:val="001D1783"/>
    <w:rsid w:val="001D53CD"/>
    <w:rsid w:val="001D55A3"/>
    <w:rsid w:val="001D5AF5"/>
    <w:rsid w:val="001E1E73"/>
    <w:rsid w:val="001E4E0C"/>
    <w:rsid w:val="001E526D"/>
    <w:rsid w:val="001E5655"/>
    <w:rsid w:val="001F007E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0E1B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212C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E74"/>
    <w:rsid w:val="002E5F79"/>
    <w:rsid w:val="002E64FA"/>
    <w:rsid w:val="002F0A00"/>
    <w:rsid w:val="002F0CFA"/>
    <w:rsid w:val="002F39E1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1721"/>
    <w:rsid w:val="0037727C"/>
    <w:rsid w:val="00377E70"/>
    <w:rsid w:val="00380904"/>
    <w:rsid w:val="003823EE"/>
    <w:rsid w:val="00382960"/>
    <w:rsid w:val="003846F7"/>
    <w:rsid w:val="003851ED"/>
    <w:rsid w:val="00385B11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31D8"/>
    <w:rsid w:val="00494F62"/>
    <w:rsid w:val="004A2001"/>
    <w:rsid w:val="004A3590"/>
    <w:rsid w:val="004B00A7"/>
    <w:rsid w:val="004B25E2"/>
    <w:rsid w:val="004B34D7"/>
    <w:rsid w:val="004B5037"/>
    <w:rsid w:val="004B53B2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2C5D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234D"/>
    <w:rsid w:val="005B713E"/>
    <w:rsid w:val="005C03B6"/>
    <w:rsid w:val="005C348E"/>
    <w:rsid w:val="005C68E1"/>
    <w:rsid w:val="005D3763"/>
    <w:rsid w:val="005D55E1"/>
    <w:rsid w:val="005D5EF5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3548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2A4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3950"/>
    <w:rsid w:val="006A748A"/>
    <w:rsid w:val="006B7C57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4F26"/>
    <w:rsid w:val="00725406"/>
    <w:rsid w:val="0072621B"/>
    <w:rsid w:val="00730555"/>
    <w:rsid w:val="007312CC"/>
    <w:rsid w:val="00736A64"/>
    <w:rsid w:val="00737F6A"/>
    <w:rsid w:val="00740102"/>
    <w:rsid w:val="007410B6"/>
    <w:rsid w:val="00744C6F"/>
    <w:rsid w:val="007457F6"/>
    <w:rsid w:val="00745ABB"/>
    <w:rsid w:val="00746E38"/>
    <w:rsid w:val="0074736B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1809"/>
    <w:rsid w:val="007B2AFA"/>
    <w:rsid w:val="007B4A34"/>
    <w:rsid w:val="007B75BC"/>
    <w:rsid w:val="007C0BD6"/>
    <w:rsid w:val="007C3806"/>
    <w:rsid w:val="007C585D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1582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2FF3"/>
    <w:rsid w:val="009034DE"/>
    <w:rsid w:val="00905396"/>
    <w:rsid w:val="0090605D"/>
    <w:rsid w:val="00906419"/>
    <w:rsid w:val="00911C69"/>
    <w:rsid w:val="00912889"/>
    <w:rsid w:val="00913A42"/>
    <w:rsid w:val="00914167"/>
    <w:rsid w:val="009143DB"/>
    <w:rsid w:val="00915065"/>
    <w:rsid w:val="00915240"/>
    <w:rsid w:val="00917CE5"/>
    <w:rsid w:val="009217C0"/>
    <w:rsid w:val="009226F8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07E5"/>
    <w:rsid w:val="00974942"/>
    <w:rsid w:val="00982349"/>
    <w:rsid w:val="00984E03"/>
    <w:rsid w:val="00987E85"/>
    <w:rsid w:val="009969D2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37C3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C87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57EF"/>
    <w:rsid w:val="00A864E3"/>
    <w:rsid w:val="00A9114B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30C9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0EF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1A6B"/>
    <w:rsid w:val="00BD34AA"/>
    <w:rsid w:val="00BE0691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0D3F"/>
    <w:rsid w:val="00C11943"/>
    <w:rsid w:val="00C12E96"/>
    <w:rsid w:val="00C131A1"/>
    <w:rsid w:val="00C14763"/>
    <w:rsid w:val="00C16141"/>
    <w:rsid w:val="00C22AC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6C75"/>
    <w:rsid w:val="00C7726F"/>
    <w:rsid w:val="00C823DA"/>
    <w:rsid w:val="00C8259F"/>
    <w:rsid w:val="00C82746"/>
    <w:rsid w:val="00C8312F"/>
    <w:rsid w:val="00C84C47"/>
    <w:rsid w:val="00C858A4"/>
    <w:rsid w:val="00C86AFA"/>
    <w:rsid w:val="00C93778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0FB0"/>
    <w:rsid w:val="00CE31A6"/>
    <w:rsid w:val="00CF09AA"/>
    <w:rsid w:val="00CF3997"/>
    <w:rsid w:val="00CF4813"/>
    <w:rsid w:val="00CF5233"/>
    <w:rsid w:val="00D029B8"/>
    <w:rsid w:val="00D02F60"/>
    <w:rsid w:val="00D0464E"/>
    <w:rsid w:val="00D04A96"/>
    <w:rsid w:val="00D07A7B"/>
    <w:rsid w:val="00D10E06"/>
    <w:rsid w:val="00D12F5D"/>
    <w:rsid w:val="00D15197"/>
    <w:rsid w:val="00D16820"/>
    <w:rsid w:val="00D169C8"/>
    <w:rsid w:val="00D1793F"/>
    <w:rsid w:val="00D22AF5"/>
    <w:rsid w:val="00D235EA"/>
    <w:rsid w:val="00D247A9"/>
    <w:rsid w:val="00D30DB2"/>
    <w:rsid w:val="00D32721"/>
    <w:rsid w:val="00D328DC"/>
    <w:rsid w:val="00D33387"/>
    <w:rsid w:val="00D402FB"/>
    <w:rsid w:val="00D45CA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53FD"/>
    <w:rsid w:val="00E060BC"/>
    <w:rsid w:val="00E11420"/>
    <w:rsid w:val="00E132FB"/>
    <w:rsid w:val="00E14902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4FD2"/>
    <w:rsid w:val="00E75DDA"/>
    <w:rsid w:val="00E773E8"/>
    <w:rsid w:val="00E826FB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279"/>
    <w:rsid w:val="00EF3486"/>
    <w:rsid w:val="00EF47AF"/>
    <w:rsid w:val="00EF53B6"/>
    <w:rsid w:val="00F00B73"/>
    <w:rsid w:val="00F02F31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0550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1B98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B6D84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9E3E6"/>
  <w15:docId w15:val="{E77292AE-3E13-4D47-A7D3-2331BCD3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90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ybak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80234D-74FC-4B92-BE80-545FAB93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249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Konefał Aneta</dc:creator>
  <cp:lastModifiedBy>KGHM</cp:lastModifiedBy>
  <cp:revision>2</cp:revision>
  <cp:lastPrinted>2012-04-23T06:39:00Z</cp:lastPrinted>
  <dcterms:created xsi:type="dcterms:W3CDTF">2022-08-04T13:04:00Z</dcterms:created>
  <dcterms:modified xsi:type="dcterms:W3CDTF">2022-08-04T13:04:00Z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