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A6BE6" w14:textId="49B5A545" w:rsidR="00377059" w:rsidRDefault="00686283" w:rsidP="00377059">
      <w:pPr>
        <w:widowControl/>
        <w:autoSpaceDE/>
        <w:autoSpaceDN/>
        <w:adjustRightInd/>
        <w:jc w:val="right"/>
        <w:rPr>
          <w:rFonts w:eastAsia="Times New Roman"/>
          <w:u w:val="single"/>
        </w:rPr>
      </w:pPr>
      <w:r w:rsidRPr="00686283">
        <w:rPr>
          <w:rFonts w:eastAsia="Times New Roman"/>
          <w:u w:val="single"/>
        </w:rPr>
        <w:t xml:space="preserve">Projekt z dnia </w:t>
      </w:r>
      <w:r w:rsidR="00135540">
        <w:rPr>
          <w:rFonts w:eastAsia="Times New Roman"/>
          <w:u w:val="single"/>
        </w:rPr>
        <w:t>10 sierpnia</w:t>
      </w:r>
      <w:r w:rsidRPr="00686283">
        <w:rPr>
          <w:rFonts w:eastAsia="Times New Roman"/>
          <w:u w:val="single"/>
        </w:rPr>
        <w:t xml:space="preserve"> 2022 r.</w:t>
      </w:r>
      <w:r w:rsidR="00377059" w:rsidRPr="00377059">
        <w:rPr>
          <w:rFonts w:eastAsia="Times New Roman"/>
          <w:u w:val="single"/>
        </w:rPr>
        <w:t xml:space="preserve"> </w:t>
      </w:r>
    </w:p>
    <w:p w14:paraId="760A3ACE" w14:textId="77777777" w:rsidR="00377059" w:rsidRPr="00377059" w:rsidRDefault="00377059" w:rsidP="00377059">
      <w:pPr>
        <w:widowControl/>
        <w:autoSpaceDE/>
        <w:autoSpaceDN/>
        <w:adjustRightInd/>
        <w:jc w:val="right"/>
        <w:rPr>
          <w:rFonts w:eastAsia="Times New Roman"/>
          <w:u w:val="single"/>
        </w:rPr>
      </w:pPr>
    </w:p>
    <w:p w14:paraId="017EF264" w14:textId="77777777" w:rsidR="00201899" w:rsidRPr="00CF042D" w:rsidRDefault="00201899" w:rsidP="00201899">
      <w:pPr>
        <w:pStyle w:val="OZNRODZAKTUtznustawalubrozporzdzenieiorganwydajcy"/>
      </w:pPr>
      <w:r w:rsidRPr="00CF042D">
        <w:t xml:space="preserve">Rozporządzenie </w:t>
      </w:r>
    </w:p>
    <w:p w14:paraId="7E259C0C" w14:textId="77777777" w:rsidR="00201899" w:rsidRPr="006C07EB" w:rsidRDefault="00201899" w:rsidP="00201899">
      <w:pPr>
        <w:pStyle w:val="OZNRODZAKTUtznustawalubrozporzdzenieiorganwydajcy"/>
      </w:pPr>
      <w:r w:rsidRPr="00CF042D">
        <w:t>Minist</w:t>
      </w:r>
      <w:r>
        <w:t>ra ROZWOJu i Technologii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14:paraId="56D9D9E0" w14:textId="710B1A20" w:rsidR="002278D7" w:rsidRDefault="002278D7" w:rsidP="004C73BF">
      <w:pPr>
        <w:pStyle w:val="DATAAKTUdatauchwalenialubwydaniaaktu"/>
      </w:pPr>
      <w:r>
        <w:t xml:space="preserve">z dnia </w:t>
      </w:r>
      <w:r w:rsidR="007C18D0">
        <w:t>…</w:t>
      </w:r>
      <w:r w:rsidR="00135540">
        <w:t>……………………..</w:t>
      </w:r>
    </w:p>
    <w:p w14:paraId="7E883EC9" w14:textId="0ED17088" w:rsidR="001F4929" w:rsidRDefault="00402512" w:rsidP="00402512">
      <w:pPr>
        <w:pStyle w:val="TYTUAKTUprzedmiotregulacjiustawylubrozporzdzenia"/>
      </w:pPr>
      <w:r>
        <w:t xml:space="preserve">w sprawie książki obiektu budowlanego oraz systemu </w:t>
      </w:r>
      <w:r w:rsidR="00415B40">
        <w:t xml:space="preserve">Cyfrowa </w:t>
      </w:r>
      <w:r>
        <w:t>K</w:t>
      </w:r>
      <w:r w:rsidR="000B1DC5">
        <w:t xml:space="preserve">siążka </w:t>
      </w:r>
      <w:r>
        <w:t>O</w:t>
      </w:r>
      <w:r w:rsidR="000B1DC5">
        <w:t xml:space="preserve">biektu </w:t>
      </w:r>
      <w:r>
        <w:t>B</w:t>
      </w:r>
      <w:r w:rsidR="000B1DC5">
        <w:t>udowlanego</w:t>
      </w:r>
    </w:p>
    <w:p w14:paraId="4BDDB21C" w14:textId="366DF2D9" w:rsidR="001F4929" w:rsidRDefault="001F4929" w:rsidP="00072DF3">
      <w:pPr>
        <w:pStyle w:val="NIEARTTEKSTtekstnieartykuowanynppodstprawnarozplubpreambua"/>
      </w:pPr>
      <w:r>
        <w:t xml:space="preserve">Na podstawie art. </w:t>
      </w:r>
      <w:r w:rsidR="00402512">
        <w:t>60r</w:t>
      </w:r>
      <w:r w:rsidR="00DA26DB">
        <w:t xml:space="preserve"> </w:t>
      </w:r>
      <w:r>
        <w:t xml:space="preserve">ustawy z dnia 7 lipca 1994 r. </w:t>
      </w:r>
      <w:r w:rsidR="002B0CA3">
        <w:rPr>
          <w:rFonts w:ascii="Times New Roman" w:hAnsi="Times New Roman"/>
        </w:rPr>
        <w:t>–</w:t>
      </w:r>
      <w:r>
        <w:t xml:space="preserve"> Prawo budowlane (</w:t>
      </w:r>
      <w:r w:rsidR="00DC0173" w:rsidRPr="00DC0173">
        <w:t>Dz. U. z 2021 r. poz. 2351</w:t>
      </w:r>
      <w:r w:rsidR="002F3E2E">
        <w:t xml:space="preserve"> oraz z 2022 r. poz. 88</w:t>
      </w:r>
      <w:r w:rsidR="00414370">
        <w:t xml:space="preserve"> i </w:t>
      </w:r>
      <w:r w:rsidR="005463E1">
        <w:t>1557</w:t>
      </w:r>
      <w:r w:rsidR="00764C66" w:rsidRPr="005E3DF5">
        <w:t xml:space="preserve">) </w:t>
      </w:r>
      <w:r>
        <w:t>zarządza się, co następuje:</w:t>
      </w:r>
    </w:p>
    <w:p w14:paraId="1306B736" w14:textId="77777777" w:rsidR="00072DF3" w:rsidRDefault="001F4929" w:rsidP="00072DF3">
      <w:pPr>
        <w:pStyle w:val="ROZDZODDZOZNoznaczenierozdziauluboddziau"/>
      </w:pPr>
      <w:bookmarkStart w:id="1" w:name="_Hlk84919473"/>
      <w:r>
        <w:t>Rozdział 1</w:t>
      </w:r>
    </w:p>
    <w:bookmarkEnd w:id="1"/>
    <w:p w14:paraId="03AF60B2" w14:textId="77777777" w:rsidR="001F4929" w:rsidRDefault="001F4929" w:rsidP="00072DF3">
      <w:pPr>
        <w:pStyle w:val="ROZDZODDZPRZEDMprzedmiotregulacjirozdziauluboddziau"/>
      </w:pPr>
      <w:r>
        <w:t>Przepisy ogólne</w:t>
      </w:r>
    </w:p>
    <w:p w14:paraId="7A1D4A7A" w14:textId="77777777" w:rsidR="00DA5B31" w:rsidRDefault="001F4929" w:rsidP="001C4966">
      <w:pPr>
        <w:pStyle w:val="ARTartustawynprozporzdzenia"/>
      </w:pPr>
      <w:r w:rsidRPr="00135540">
        <w:rPr>
          <w:b/>
        </w:rPr>
        <w:t>§ 1</w:t>
      </w:r>
      <w:r w:rsidR="00072DF3" w:rsidRPr="00135540">
        <w:rPr>
          <w:b/>
        </w:rPr>
        <w:t>.</w:t>
      </w:r>
      <w:r>
        <w:t xml:space="preserve"> Rozporządzenie określa</w:t>
      </w:r>
      <w:r w:rsidR="00DA5B31">
        <w:t>:</w:t>
      </w:r>
    </w:p>
    <w:p w14:paraId="50BF24E7" w14:textId="6E3C573C" w:rsidR="00402512" w:rsidRDefault="00DA5B31" w:rsidP="00402512">
      <w:pPr>
        <w:pStyle w:val="PKTpunkt"/>
      </w:pPr>
      <w:r>
        <w:t>1)</w:t>
      </w:r>
      <w:r>
        <w:tab/>
      </w:r>
      <w:bookmarkStart w:id="2" w:name="_Hlk40275905"/>
      <w:bookmarkStart w:id="3" w:name="_Hlk40268508"/>
      <w:r w:rsidR="00CA161D" w:rsidRPr="00CA161D">
        <w:t>szczegółowy sposób prowadzenia książki obiektu bud</w:t>
      </w:r>
      <w:r w:rsidR="00135540">
        <w:t>owlanego w postaci papierowej i </w:t>
      </w:r>
      <w:r w:rsidR="00CA161D" w:rsidRPr="00CA161D">
        <w:t>elektronicznej, w tym dokonywania wpisów</w:t>
      </w:r>
      <w:r w:rsidR="00402512">
        <w:t>;</w:t>
      </w:r>
    </w:p>
    <w:p w14:paraId="4FF7920D" w14:textId="30DBC8D2" w:rsidR="00402512" w:rsidRDefault="00402512" w:rsidP="00402512">
      <w:pPr>
        <w:pStyle w:val="PKTpunkt"/>
      </w:pPr>
      <w:r>
        <w:t>2)</w:t>
      </w:r>
      <w:r>
        <w:tab/>
      </w:r>
      <w:r w:rsidR="00CA161D" w:rsidRPr="00CA161D">
        <w:t xml:space="preserve">szczegółowy sposób uwierzytelniania i autoryzacji w systemie </w:t>
      </w:r>
      <w:r w:rsidR="00415B40">
        <w:t>Cyfrowa</w:t>
      </w:r>
      <w:r w:rsidR="00415B40" w:rsidRPr="00CA161D">
        <w:t xml:space="preserve"> </w:t>
      </w:r>
      <w:r w:rsidR="00CA161D" w:rsidRPr="00CA161D">
        <w:t>Książka Obiektu Budowlanego</w:t>
      </w:r>
      <w:r w:rsidR="00CA161D">
        <w:t xml:space="preserve">, zwanego dalej „systemem </w:t>
      </w:r>
      <w:r w:rsidR="00415B40">
        <w:t>c-</w:t>
      </w:r>
      <w:r w:rsidR="00A132CC">
        <w:t>KOB</w:t>
      </w:r>
      <w:r w:rsidR="00CA161D">
        <w:t>”</w:t>
      </w:r>
      <w:r>
        <w:t>.</w:t>
      </w:r>
    </w:p>
    <w:p w14:paraId="20384103" w14:textId="77777777" w:rsidR="00402512" w:rsidRDefault="00402512" w:rsidP="00402512">
      <w:pPr>
        <w:pStyle w:val="ROZDZODDZOZNoznaczenierozdziauluboddziau"/>
      </w:pPr>
      <w:r>
        <w:t>Rozdział 2</w:t>
      </w:r>
    </w:p>
    <w:p w14:paraId="2922D76C" w14:textId="77777777" w:rsidR="001F4929" w:rsidRPr="009F32F5" w:rsidRDefault="00402512" w:rsidP="00CC4FB8">
      <w:pPr>
        <w:pStyle w:val="ROZDZODDZPRZEDMprzedmiotregulacjirozdziauluboddziau"/>
      </w:pPr>
      <w:r w:rsidRPr="00402512">
        <w:t>Sposób prowadzenia książki obiektu budowlanego</w:t>
      </w:r>
    </w:p>
    <w:bookmarkEnd w:id="2"/>
    <w:bookmarkEnd w:id="3"/>
    <w:p w14:paraId="38AF2114" w14:textId="016B80D7" w:rsidR="00402512" w:rsidRPr="00402512" w:rsidRDefault="00402512" w:rsidP="00402512">
      <w:pPr>
        <w:pStyle w:val="ARTartustawynprozporzdzenia"/>
      </w:pPr>
      <w:r w:rsidRPr="00135540">
        <w:rPr>
          <w:b/>
        </w:rPr>
        <w:t xml:space="preserve">§ </w:t>
      </w:r>
      <w:r w:rsidR="00285F8E" w:rsidRPr="00135540">
        <w:rPr>
          <w:b/>
        </w:rPr>
        <w:t>2</w:t>
      </w:r>
      <w:r w:rsidRPr="00135540">
        <w:rPr>
          <w:b/>
        </w:rPr>
        <w:t>.</w:t>
      </w:r>
      <w:r w:rsidRPr="00402512">
        <w:t xml:space="preserve"> Książka obiektu budowlanego</w:t>
      </w:r>
      <w:r w:rsidR="00E4744E">
        <w:t xml:space="preserve"> </w:t>
      </w:r>
      <w:bookmarkStart w:id="4" w:name="_Hlk105149995"/>
      <w:r w:rsidR="00E4744E">
        <w:t xml:space="preserve">oraz kolejne tomy książki obiektu </w:t>
      </w:r>
      <w:r w:rsidR="00800B0C">
        <w:t>budowlanego</w:t>
      </w:r>
      <w:r w:rsidR="00800B0C" w:rsidRPr="00402512">
        <w:t xml:space="preserve"> skład</w:t>
      </w:r>
      <w:r w:rsidR="00800B0C">
        <w:t>ają</w:t>
      </w:r>
      <w:r w:rsidRPr="00402512">
        <w:t xml:space="preserve"> się z</w:t>
      </w:r>
      <w:bookmarkEnd w:id="4"/>
      <w:r w:rsidRPr="00402512">
        <w:t>:</w:t>
      </w:r>
    </w:p>
    <w:p w14:paraId="3194C3C0" w14:textId="77777777" w:rsidR="00402512" w:rsidRPr="00402512" w:rsidRDefault="00402512" w:rsidP="00402512">
      <w:pPr>
        <w:pStyle w:val="PKTpunkt"/>
      </w:pPr>
      <w:r w:rsidRPr="00402512">
        <w:t>1)</w:t>
      </w:r>
      <w:r>
        <w:tab/>
      </w:r>
      <w:r w:rsidRPr="00402512">
        <w:t>strony tytułowej;</w:t>
      </w:r>
    </w:p>
    <w:p w14:paraId="33265B2B" w14:textId="77777777" w:rsidR="00402512" w:rsidRPr="00402512" w:rsidRDefault="00402512" w:rsidP="00402512">
      <w:pPr>
        <w:pStyle w:val="PKTpunkt"/>
      </w:pPr>
      <w:r w:rsidRPr="00402512">
        <w:t>2)</w:t>
      </w:r>
      <w:r w:rsidRPr="00402512">
        <w:tab/>
        <w:t>tablicy nr I – Informacje o obiekcie budowlanym;</w:t>
      </w:r>
    </w:p>
    <w:p w14:paraId="61843FDC" w14:textId="529EE388" w:rsidR="00402512" w:rsidRPr="00402512" w:rsidRDefault="00402512" w:rsidP="00402512">
      <w:pPr>
        <w:pStyle w:val="PKTpunkt"/>
      </w:pPr>
      <w:r w:rsidRPr="00402512">
        <w:t>3)</w:t>
      </w:r>
      <w:r w:rsidRPr="00402512">
        <w:tab/>
        <w:t>tablicy nr II – Dane właściciela lub zarządcy obiektu budowlanego;</w:t>
      </w:r>
    </w:p>
    <w:p w14:paraId="2992C074" w14:textId="4CDD674F" w:rsidR="00402512" w:rsidRPr="00402512" w:rsidRDefault="00402512" w:rsidP="00402512">
      <w:pPr>
        <w:pStyle w:val="PKTpunkt"/>
      </w:pPr>
      <w:r w:rsidRPr="00402512">
        <w:t>4)</w:t>
      </w:r>
      <w:r w:rsidRPr="00402512">
        <w:tab/>
        <w:t xml:space="preserve">tablicy nr III – Przeprowadzone kontrole, o których mowa w art. 62 ust. 1 </w:t>
      </w:r>
      <w:r w:rsidR="00285F8E" w:rsidRPr="00285F8E">
        <w:t>ustaw</w:t>
      </w:r>
      <w:r w:rsidR="00190161">
        <w:t xml:space="preserve">y </w:t>
      </w:r>
      <w:r w:rsidR="00135540">
        <w:t>z dnia 7 </w:t>
      </w:r>
      <w:r w:rsidR="00285F8E" w:rsidRPr="00285F8E">
        <w:t xml:space="preserve">lipca 1994 r. </w:t>
      </w:r>
      <w:r w:rsidR="002B0CA3">
        <w:rPr>
          <w:rFonts w:ascii="Times New Roman" w:hAnsi="Times New Roman"/>
        </w:rPr>
        <w:t>–</w:t>
      </w:r>
      <w:r w:rsidR="00285F8E" w:rsidRPr="00285F8E">
        <w:t xml:space="preserve"> Prawo budowlane</w:t>
      </w:r>
      <w:r w:rsidRPr="00402512">
        <w:t>;</w:t>
      </w:r>
    </w:p>
    <w:p w14:paraId="7DEDDA55" w14:textId="10CD5D9F" w:rsidR="00402512" w:rsidRPr="00402512" w:rsidRDefault="00402512" w:rsidP="00402512">
      <w:pPr>
        <w:pStyle w:val="PKTpunkt"/>
      </w:pPr>
      <w:r w:rsidRPr="00402512">
        <w:t>5)</w:t>
      </w:r>
      <w:r w:rsidRPr="00402512">
        <w:tab/>
        <w:t>tablicy nr IV – Ekspertyzy i opinie techniczne;</w:t>
      </w:r>
    </w:p>
    <w:p w14:paraId="28DDF7ED" w14:textId="582F7CBE" w:rsidR="00402512" w:rsidRPr="00402512" w:rsidRDefault="00402512" w:rsidP="00402512">
      <w:pPr>
        <w:pStyle w:val="PKTpunkt"/>
      </w:pPr>
      <w:r w:rsidRPr="00402512">
        <w:lastRenderedPageBreak/>
        <w:t>6)</w:t>
      </w:r>
      <w:r w:rsidRPr="00402512">
        <w:tab/>
        <w:t>tablicy nr V – Przeglądy techniczne, konserwacja oraz naprawy urządzeń przeciwpożarowych, o których mowa w art. 4 ust. 1 pkt 3 ustawy z</w:t>
      </w:r>
      <w:r w:rsidR="002B0CA3">
        <w:t xml:space="preserve"> dnia 24 sierpnia 1991 </w:t>
      </w:r>
      <w:r w:rsidRPr="00402512">
        <w:t>r. o ochronie przeciwpożarowej</w:t>
      </w:r>
      <w:r w:rsidR="00EF2E2D">
        <w:t xml:space="preserve"> (</w:t>
      </w:r>
      <w:r w:rsidR="00EF2E2D" w:rsidRPr="00EF2E2D">
        <w:t>Dz. U. z 2021 r. poz. 869</w:t>
      </w:r>
      <w:r w:rsidR="00135540">
        <w:t xml:space="preserve"> i 2490 oraz z 2022 r. poz. 1557</w:t>
      </w:r>
      <w:r w:rsidR="00EF2E2D" w:rsidRPr="00EF2E2D">
        <w:t>)</w:t>
      </w:r>
      <w:r w:rsidRPr="00402512">
        <w:t>;</w:t>
      </w:r>
    </w:p>
    <w:p w14:paraId="667CFB1D" w14:textId="3C902F13" w:rsidR="00402512" w:rsidRPr="00402512" w:rsidRDefault="00402512" w:rsidP="00402512">
      <w:pPr>
        <w:pStyle w:val="PKTpunkt"/>
      </w:pPr>
      <w:r w:rsidRPr="00402512">
        <w:t>7)</w:t>
      </w:r>
      <w:r w:rsidRPr="00402512">
        <w:tab/>
        <w:t>tablicy nr VI – Roboty budowlane związane z obiektem budowlanym wykonywane po oddaniu do użytkowania;</w:t>
      </w:r>
    </w:p>
    <w:p w14:paraId="63BA7454" w14:textId="55B515BF" w:rsidR="00402512" w:rsidRPr="00402512" w:rsidRDefault="00402512" w:rsidP="00402512">
      <w:pPr>
        <w:pStyle w:val="PKTpunkt"/>
      </w:pPr>
      <w:r w:rsidRPr="00402512">
        <w:t>8)</w:t>
      </w:r>
      <w:r w:rsidRPr="00402512">
        <w:tab/>
        <w:t>tablicy nr VII – Katastrofy budowlane dotyczące obiektu budowlanego;</w:t>
      </w:r>
    </w:p>
    <w:p w14:paraId="030DB0D5" w14:textId="074012C5" w:rsidR="00402512" w:rsidRPr="00402512" w:rsidRDefault="00402512" w:rsidP="00402512">
      <w:pPr>
        <w:pStyle w:val="PKTpunkt"/>
      </w:pPr>
      <w:r w:rsidRPr="00402512">
        <w:t>9)</w:t>
      </w:r>
      <w:r w:rsidRPr="00402512">
        <w:tab/>
        <w:t>tablicy nr VIII – Decyzje, postanowienia, zaświadczenia i inne dokumenty wydane przez organy administracji publicznej, dotyczące obiektu budowlanego.</w:t>
      </w:r>
    </w:p>
    <w:p w14:paraId="3F458796" w14:textId="390A7C89" w:rsidR="00402512" w:rsidRPr="00402512" w:rsidRDefault="00402512" w:rsidP="00402512">
      <w:pPr>
        <w:pStyle w:val="ARTartustawynprozporzdzenia"/>
      </w:pPr>
      <w:r w:rsidRPr="00135540">
        <w:rPr>
          <w:b/>
        </w:rPr>
        <w:t xml:space="preserve">§ </w:t>
      </w:r>
      <w:r w:rsidR="00285F8E" w:rsidRPr="00135540">
        <w:rPr>
          <w:b/>
        </w:rPr>
        <w:t>3</w:t>
      </w:r>
      <w:r w:rsidRPr="00135540">
        <w:rPr>
          <w:b/>
        </w:rPr>
        <w:t>.</w:t>
      </w:r>
      <w:r w:rsidRPr="00402512">
        <w:t xml:space="preserve"> 1. Na stronie tytułowej książki obiektu budowlanego</w:t>
      </w:r>
      <w:r w:rsidR="003F3204" w:rsidRPr="003F3204">
        <w:t xml:space="preserve"> oraz kolejn</w:t>
      </w:r>
      <w:r w:rsidR="003F3204">
        <w:t>ych</w:t>
      </w:r>
      <w:r w:rsidR="003F3204" w:rsidRPr="003F3204">
        <w:t xml:space="preserve"> tom</w:t>
      </w:r>
      <w:r w:rsidR="003F3204">
        <w:t>ów</w:t>
      </w:r>
      <w:r w:rsidR="003F3204" w:rsidRPr="003F3204">
        <w:t xml:space="preserve"> książki obiektu budowlanego </w:t>
      </w:r>
      <w:r w:rsidRPr="00402512">
        <w:t>zamieszcza się:</w:t>
      </w:r>
    </w:p>
    <w:p w14:paraId="696F65C6" w14:textId="77777777" w:rsidR="00402512" w:rsidRPr="00402512" w:rsidRDefault="00402512" w:rsidP="00402512">
      <w:pPr>
        <w:pStyle w:val="PKTpunkt"/>
      </w:pPr>
      <w:r w:rsidRPr="00402512">
        <w:t>1)</w:t>
      </w:r>
      <w:r w:rsidRPr="00402512">
        <w:tab/>
        <w:t>rodzaj obiektu budowlanego;</w:t>
      </w:r>
    </w:p>
    <w:p w14:paraId="71A05D6E" w14:textId="28D2816C" w:rsidR="00402512" w:rsidRPr="00402512" w:rsidRDefault="00402512" w:rsidP="00402512">
      <w:pPr>
        <w:pStyle w:val="PKTpunkt"/>
      </w:pPr>
      <w:r w:rsidRPr="00402512">
        <w:t>2)</w:t>
      </w:r>
      <w:r w:rsidRPr="00402512">
        <w:tab/>
        <w:t>adres obiektu budowlanego;</w:t>
      </w:r>
    </w:p>
    <w:p w14:paraId="302D3282" w14:textId="77777777" w:rsidR="00402512" w:rsidRPr="00402512" w:rsidRDefault="00402512" w:rsidP="00402512">
      <w:pPr>
        <w:pStyle w:val="PKTpunkt"/>
      </w:pPr>
      <w:r w:rsidRPr="00402512">
        <w:t>3)</w:t>
      </w:r>
      <w:r w:rsidRPr="00402512">
        <w:tab/>
        <w:t xml:space="preserve">datę założenia książki obiektu budowlanego. </w:t>
      </w:r>
    </w:p>
    <w:p w14:paraId="50F76E48" w14:textId="625871A7" w:rsidR="00402512" w:rsidRPr="00402512" w:rsidRDefault="00402512" w:rsidP="00402512">
      <w:pPr>
        <w:pStyle w:val="USTustnpkodeksu"/>
      </w:pPr>
      <w:r w:rsidRPr="00402512">
        <w:t>2. W przypadku książki obiektu budowlanego w postaci elektronicznej na stronie tytułowej zamieszcza się również</w:t>
      </w:r>
      <w:r>
        <w:t xml:space="preserve"> </w:t>
      </w:r>
      <w:r w:rsidRPr="00402512">
        <w:t>indywidualny numer książki obiektu budowlanego</w:t>
      </w:r>
      <w:r w:rsidR="000C472C">
        <w:t xml:space="preserve"> nadawany przez system c-KOB</w:t>
      </w:r>
      <w:r>
        <w:t>.</w:t>
      </w:r>
    </w:p>
    <w:p w14:paraId="3F4E9DD1" w14:textId="760D045B" w:rsidR="00402512" w:rsidRPr="00402512" w:rsidRDefault="00402512" w:rsidP="00402512">
      <w:pPr>
        <w:pStyle w:val="USTustnpkodeksu"/>
      </w:pPr>
      <w:r w:rsidRPr="00402512">
        <w:t>3. W przypadku książki obiektu budowlanego w postaci papierowej na stronie tytułowej zamieszcza się również:</w:t>
      </w:r>
    </w:p>
    <w:p w14:paraId="460936B7" w14:textId="380EFB2D" w:rsidR="00402512" w:rsidRPr="00402512" w:rsidRDefault="00402512" w:rsidP="00402512">
      <w:pPr>
        <w:pStyle w:val="PKTpunkt"/>
      </w:pPr>
      <w:r w:rsidRPr="00402512">
        <w:t>1)</w:t>
      </w:r>
      <w:r w:rsidRPr="00402512">
        <w:tab/>
      </w:r>
      <w:r w:rsidRPr="00402512">
        <w:tab/>
        <w:t>numer tomu;</w:t>
      </w:r>
    </w:p>
    <w:p w14:paraId="6A84D183" w14:textId="31C6B4E8" w:rsidR="00402512" w:rsidRPr="00402512" w:rsidRDefault="00402512" w:rsidP="00402512">
      <w:pPr>
        <w:pStyle w:val="PKTpunkt"/>
      </w:pPr>
      <w:r w:rsidRPr="00402512">
        <w:t>2)</w:t>
      </w:r>
      <w:r w:rsidRPr="00402512">
        <w:tab/>
      </w:r>
      <w:r w:rsidRPr="00402512">
        <w:tab/>
        <w:t xml:space="preserve">liczbę stron. </w:t>
      </w:r>
    </w:p>
    <w:p w14:paraId="7DC90276" w14:textId="31362AAC" w:rsidR="00EF2E2D" w:rsidRDefault="00402512" w:rsidP="00EF2E2D">
      <w:pPr>
        <w:pStyle w:val="ARTartustawynprozporzdzenia"/>
      </w:pPr>
      <w:r w:rsidRPr="00135540">
        <w:rPr>
          <w:b/>
        </w:rPr>
        <w:t xml:space="preserve">§ </w:t>
      </w:r>
      <w:r w:rsidR="00285F8E" w:rsidRPr="00135540">
        <w:rPr>
          <w:b/>
        </w:rPr>
        <w:t>4</w:t>
      </w:r>
      <w:r w:rsidRPr="00135540">
        <w:rPr>
          <w:b/>
        </w:rPr>
        <w:t>.</w:t>
      </w:r>
      <w:r w:rsidR="00EF2E2D">
        <w:t xml:space="preserve"> Na tablicy nr I zamieszcza się:</w:t>
      </w:r>
    </w:p>
    <w:p w14:paraId="2370707D" w14:textId="49351EA0" w:rsidR="00EF2E2D" w:rsidRDefault="00EF2E2D" w:rsidP="004C73BF">
      <w:pPr>
        <w:pStyle w:val="PKTpunkt"/>
      </w:pPr>
      <w:r>
        <w:t>1)</w:t>
      </w:r>
      <w:r>
        <w:tab/>
        <w:t>rodzaj obiektu budowlanego;</w:t>
      </w:r>
    </w:p>
    <w:p w14:paraId="2B983C8F" w14:textId="15E4CCC7" w:rsidR="00EF2E2D" w:rsidRDefault="00EF2E2D" w:rsidP="004C73BF">
      <w:pPr>
        <w:pStyle w:val="PKTpunkt"/>
      </w:pPr>
      <w:r>
        <w:t>2)</w:t>
      </w:r>
      <w:r>
        <w:tab/>
        <w:t>funkcję obiektu budowlanego;</w:t>
      </w:r>
    </w:p>
    <w:p w14:paraId="0A5808ED" w14:textId="0590A0F3" w:rsidR="00EF2E2D" w:rsidRDefault="00EF2E2D" w:rsidP="004C73BF">
      <w:pPr>
        <w:pStyle w:val="PKTpunkt"/>
      </w:pPr>
      <w:r>
        <w:t>3)</w:t>
      </w:r>
      <w:r>
        <w:tab/>
        <w:t>rok oddania obiektu budowlanego do użytkowania;</w:t>
      </w:r>
    </w:p>
    <w:p w14:paraId="42A00125" w14:textId="5D79DA37" w:rsidR="00EF2E2D" w:rsidRDefault="00EF2E2D" w:rsidP="004C73BF">
      <w:pPr>
        <w:pStyle w:val="PKTpunkt"/>
      </w:pPr>
      <w:r>
        <w:t>4)</w:t>
      </w:r>
      <w:r>
        <w:tab/>
        <w:t>charakterystyczne parametry techniczne obiektu budowlanego, w szczególności: informacje o powierzchni zabudowy budynku, powierzchni dachu budowli, wysokości, kubaturze, liczbie kondygnacji nadziemnych i podziemnych, liczbie lokali mieszkalnych budynku mieszkalnego wielorodzinnego, rodzaju konstrukcji nośnej oraz o występowaniu w obiekcie wyrobów zawierających azbest;</w:t>
      </w:r>
    </w:p>
    <w:p w14:paraId="0F58C01C" w14:textId="26B56279" w:rsidR="00EF2E2D" w:rsidRDefault="00EF2E2D" w:rsidP="004C73BF">
      <w:pPr>
        <w:pStyle w:val="PKTpunkt"/>
      </w:pPr>
      <w:r>
        <w:t>5)</w:t>
      </w:r>
      <w:r>
        <w:tab/>
        <w:t xml:space="preserve">wyposażenie obiektu w instalacje i urządzenia; </w:t>
      </w:r>
    </w:p>
    <w:p w14:paraId="47B24093" w14:textId="2CD3A904" w:rsidR="00EF2E2D" w:rsidRDefault="00EF2E2D" w:rsidP="004C73BF">
      <w:pPr>
        <w:pStyle w:val="PKTpunkt"/>
      </w:pPr>
      <w:r>
        <w:t>6)</w:t>
      </w:r>
      <w:r>
        <w:tab/>
      </w:r>
      <w:r w:rsidR="00C648C3" w:rsidRPr="00C648C3">
        <w:t>informacje o</w:t>
      </w:r>
      <w:r w:rsidR="00C648C3">
        <w:t xml:space="preserve"> </w:t>
      </w:r>
      <w:r>
        <w:t>wymaganych kontrolach okresowych, w zak</w:t>
      </w:r>
      <w:r w:rsidR="00135540">
        <w:t>resie określonym art. 62 ust. 1 </w:t>
      </w:r>
      <w:r>
        <w:t xml:space="preserve">pkt 1-3 ustawy z dnia 7 lipca 1994 r. </w:t>
      </w:r>
      <w:r w:rsidR="002B0CA3">
        <w:rPr>
          <w:rFonts w:ascii="Times New Roman" w:hAnsi="Times New Roman"/>
        </w:rPr>
        <w:t>–</w:t>
      </w:r>
      <w:r>
        <w:t xml:space="preserve"> Prawo budowlane;</w:t>
      </w:r>
    </w:p>
    <w:p w14:paraId="1C643121" w14:textId="268CCF6A" w:rsidR="00EF2E2D" w:rsidRDefault="00EF2E2D" w:rsidP="004C73BF">
      <w:pPr>
        <w:pStyle w:val="PKTpunkt"/>
      </w:pPr>
      <w:r>
        <w:t>7)</w:t>
      </w:r>
      <w:r>
        <w:tab/>
        <w:t>plan sytuacyjny obiektu budowlanego;</w:t>
      </w:r>
    </w:p>
    <w:p w14:paraId="5BE22CEA" w14:textId="77777777" w:rsidR="004C73BF" w:rsidRDefault="00EF2E2D" w:rsidP="004C73BF">
      <w:pPr>
        <w:pStyle w:val="PKTpunkt"/>
      </w:pPr>
      <w:r>
        <w:lastRenderedPageBreak/>
        <w:t>8)</w:t>
      </w:r>
      <w:r>
        <w:tab/>
        <w:t xml:space="preserve">lokalizację obiektu budowlanego, w przypadku książki obiektu budowlanego w postaci elektronicznej również oznaczenie obiektu na mapie, </w:t>
      </w:r>
    </w:p>
    <w:p w14:paraId="4BF08A4E" w14:textId="3C7163C1" w:rsidR="00402512" w:rsidRPr="00402512" w:rsidRDefault="00A22DF1" w:rsidP="004C73BF">
      <w:pPr>
        <w:pStyle w:val="PKTpunkt"/>
      </w:pPr>
      <w:r>
        <w:t>9)</w:t>
      </w:r>
      <w:r w:rsidR="00EF2E2D">
        <w:tab/>
        <w:t>nazwę właściwego organu nadzoru budowlanego.</w:t>
      </w:r>
    </w:p>
    <w:p w14:paraId="65F6A6A1" w14:textId="289FA2B9" w:rsidR="00402512" w:rsidRPr="00402512" w:rsidRDefault="00402512" w:rsidP="00D016D5">
      <w:pPr>
        <w:pStyle w:val="ARTartustawynprozporzdzenia"/>
      </w:pPr>
      <w:r w:rsidRPr="00135540">
        <w:rPr>
          <w:b/>
        </w:rPr>
        <w:t xml:space="preserve">§ </w:t>
      </w:r>
      <w:r w:rsidR="00285F8E" w:rsidRPr="00135540">
        <w:rPr>
          <w:b/>
        </w:rPr>
        <w:t>5</w:t>
      </w:r>
      <w:r w:rsidRPr="00135540">
        <w:rPr>
          <w:b/>
        </w:rPr>
        <w:t>.</w:t>
      </w:r>
      <w:r w:rsidRPr="00402512">
        <w:t xml:space="preserve"> </w:t>
      </w:r>
      <w:r w:rsidR="00B0224F">
        <w:t>Na</w:t>
      </w:r>
      <w:r w:rsidRPr="00402512">
        <w:t xml:space="preserve"> tablicy nr II zamieszcza się:</w:t>
      </w:r>
    </w:p>
    <w:p w14:paraId="42635597" w14:textId="4781F15C" w:rsidR="00D016D5" w:rsidRDefault="00402512" w:rsidP="00D016D5">
      <w:pPr>
        <w:pStyle w:val="PKTpunkt"/>
      </w:pPr>
      <w:r w:rsidRPr="00402512">
        <w:t>1)</w:t>
      </w:r>
      <w:r w:rsidRPr="00402512">
        <w:tab/>
        <w:t xml:space="preserve">dane dotyczące właściciela obiektu budowlanego: </w:t>
      </w:r>
    </w:p>
    <w:p w14:paraId="77D7594B" w14:textId="77777777" w:rsidR="00D016D5" w:rsidRDefault="00D016D5" w:rsidP="00D016D5">
      <w:pPr>
        <w:pStyle w:val="LITlitera"/>
      </w:pPr>
      <w:r>
        <w:t>a)</w:t>
      </w:r>
      <w:r>
        <w:tab/>
      </w:r>
      <w:r w:rsidR="00402512" w:rsidRPr="00402512">
        <w:t xml:space="preserve">imię i nazwisko lub nazwę, </w:t>
      </w:r>
    </w:p>
    <w:p w14:paraId="1B89917A" w14:textId="77777777" w:rsidR="00D016D5" w:rsidRDefault="00D016D5" w:rsidP="00D016D5">
      <w:pPr>
        <w:pStyle w:val="LITlitera"/>
      </w:pPr>
      <w:r>
        <w:t>b)</w:t>
      </w:r>
      <w:r>
        <w:tab/>
      </w:r>
      <w:r w:rsidR="00402512" w:rsidRPr="00402512">
        <w:t xml:space="preserve">adres zamieszkania lub siedziby, </w:t>
      </w:r>
    </w:p>
    <w:p w14:paraId="079EB949" w14:textId="77777777" w:rsidR="00D016D5" w:rsidRDefault="00D016D5" w:rsidP="00D016D5">
      <w:pPr>
        <w:pStyle w:val="LITlitera"/>
      </w:pPr>
      <w:r>
        <w:t>c)</w:t>
      </w:r>
      <w:r>
        <w:tab/>
      </w:r>
      <w:r w:rsidR="007375EE">
        <w:t>e-mail</w:t>
      </w:r>
      <w:r w:rsidR="00402512" w:rsidRPr="00402512">
        <w:t xml:space="preserve">, </w:t>
      </w:r>
    </w:p>
    <w:p w14:paraId="6F36CF54" w14:textId="0EE1EA26" w:rsidR="00402512" w:rsidRPr="00402512" w:rsidRDefault="00D016D5" w:rsidP="004C73BF">
      <w:pPr>
        <w:pStyle w:val="LITlitera"/>
      </w:pPr>
      <w:r>
        <w:t>d)</w:t>
      </w:r>
      <w:r>
        <w:tab/>
      </w:r>
      <w:r w:rsidR="00EF2E2D">
        <w:t>wskazanie dokumentu, z którego wynika tytuł prawny właściciela do obiektu budowlanego – w przypadku książki obiektu budowlanego prowadzonej w postaci elektronicznej</w:t>
      </w:r>
      <w:r w:rsidR="00402512" w:rsidRPr="00402512">
        <w:t>;</w:t>
      </w:r>
    </w:p>
    <w:p w14:paraId="24BCB0FE" w14:textId="78F26397" w:rsidR="00D016D5" w:rsidRDefault="00402512" w:rsidP="00D016D5">
      <w:pPr>
        <w:pStyle w:val="PKTpunkt"/>
      </w:pPr>
      <w:r w:rsidRPr="00402512">
        <w:t>2)</w:t>
      </w:r>
      <w:r w:rsidRPr="00402512">
        <w:tab/>
        <w:t xml:space="preserve">dane dotyczące zarządcy obiektu budowlanego, jeżeli występuje: </w:t>
      </w:r>
    </w:p>
    <w:p w14:paraId="75DED444" w14:textId="77777777" w:rsidR="00D016D5" w:rsidRDefault="00D016D5" w:rsidP="00D016D5">
      <w:pPr>
        <w:pStyle w:val="LITlitera"/>
      </w:pPr>
      <w:r>
        <w:t>a)</w:t>
      </w:r>
      <w:r>
        <w:tab/>
      </w:r>
      <w:r w:rsidR="00402512" w:rsidRPr="00402512">
        <w:t xml:space="preserve">imię i nazwisko lub nazwę, </w:t>
      </w:r>
    </w:p>
    <w:p w14:paraId="0082264C" w14:textId="77777777" w:rsidR="00D016D5" w:rsidRDefault="00D016D5" w:rsidP="00D016D5">
      <w:pPr>
        <w:pStyle w:val="LITlitera"/>
      </w:pPr>
      <w:r>
        <w:t>b)</w:t>
      </w:r>
      <w:r>
        <w:tab/>
      </w:r>
      <w:r w:rsidR="00402512" w:rsidRPr="00402512">
        <w:t xml:space="preserve">adres zamieszkania lub siedziby, </w:t>
      </w:r>
    </w:p>
    <w:p w14:paraId="1C03F32D" w14:textId="77777777" w:rsidR="00D016D5" w:rsidRDefault="00D016D5" w:rsidP="00D016D5">
      <w:pPr>
        <w:pStyle w:val="LITlitera"/>
      </w:pPr>
      <w:r>
        <w:t>c)</w:t>
      </w:r>
      <w:r>
        <w:tab/>
      </w:r>
      <w:r w:rsidR="007375EE">
        <w:t>e-mail</w:t>
      </w:r>
      <w:r w:rsidR="00402512" w:rsidRPr="00402512">
        <w:t xml:space="preserve">, </w:t>
      </w:r>
    </w:p>
    <w:p w14:paraId="1649E0C9" w14:textId="5C8DBDF5" w:rsidR="00EF2E2D" w:rsidRDefault="00D016D5" w:rsidP="00EF2E2D">
      <w:pPr>
        <w:pStyle w:val="LITlitera"/>
      </w:pPr>
      <w:r>
        <w:t>d)</w:t>
      </w:r>
      <w:r>
        <w:tab/>
      </w:r>
      <w:r w:rsidR="00EF2E2D">
        <w:t>wskazanie dokumentu, z którego wynika tytuł prawny zarządcy do obiektu budowlanego – w przypadku książki obiektu budowlanego prowadzonej w postaci elektronicznej;</w:t>
      </w:r>
    </w:p>
    <w:p w14:paraId="0A247819" w14:textId="564D02D2" w:rsidR="00D016D5" w:rsidRDefault="00402512" w:rsidP="00D016D5">
      <w:pPr>
        <w:pStyle w:val="PKTpunkt"/>
      </w:pPr>
      <w:r w:rsidRPr="00402512">
        <w:t>3)</w:t>
      </w:r>
      <w:r w:rsidRPr="00402512">
        <w:tab/>
      </w:r>
      <w:r w:rsidR="007375EE" w:rsidRPr="007375EE">
        <w:t xml:space="preserve">dane dotyczące osoby fizycznej </w:t>
      </w:r>
      <w:r w:rsidR="00462E66">
        <w:t>reprezentującej</w:t>
      </w:r>
      <w:r w:rsidR="007375EE" w:rsidRPr="007375EE">
        <w:t xml:space="preserve"> właściciela lub </w:t>
      </w:r>
      <w:r w:rsidR="00FF4EA6" w:rsidRPr="007375EE">
        <w:t>zarządc</w:t>
      </w:r>
      <w:r w:rsidR="00FF4EA6">
        <w:t>ę</w:t>
      </w:r>
      <w:r w:rsidR="00FF4EA6" w:rsidRPr="007375EE">
        <w:t xml:space="preserve"> </w:t>
      </w:r>
      <w:r w:rsidR="007375EE" w:rsidRPr="007375EE">
        <w:t>obiektu budowlanego</w:t>
      </w:r>
      <w:r w:rsidR="009141C2" w:rsidRPr="009141C2">
        <w:t>, jeżeli występuje</w:t>
      </w:r>
      <w:r w:rsidRPr="00402512">
        <w:t xml:space="preserve">: </w:t>
      </w:r>
    </w:p>
    <w:p w14:paraId="34200756" w14:textId="77777777" w:rsidR="00D016D5" w:rsidRDefault="00D016D5" w:rsidP="00D016D5">
      <w:pPr>
        <w:pStyle w:val="LITlitera"/>
      </w:pPr>
      <w:r>
        <w:t>a)</w:t>
      </w:r>
      <w:r>
        <w:tab/>
      </w:r>
      <w:r w:rsidR="00402512" w:rsidRPr="00402512">
        <w:t xml:space="preserve">imię i nazwisko, </w:t>
      </w:r>
    </w:p>
    <w:p w14:paraId="4BC6472F" w14:textId="77777777" w:rsidR="00D016D5" w:rsidRDefault="00D016D5" w:rsidP="00D016D5">
      <w:pPr>
        <w:pStyle w:val="LITlitera"/>
      </w:pPr>
      <w:r>
        <w:t>b)</w:t>
      </w:r>
      <w:r>
        <w:tab/>
      </w:r>
      <w:r w:rsidR="00402512" w:rsidRPr="00402512">
        <w:t xml:space="preserve">adres zamieszkania, </w:t>
      </w:r>
    </w:p>
    <w:p w14:paraId="10A5A0DB" w14:textId="77777777" w:rsidR="00D016D5" w:rsidRDefault="00D016D5" w:rsidP="00D016D5">
      <w:pPr>
        <w:pStyle w:val="LITlitera"/>
      </w:pPr>
      <w:r>
        <w:t>c)</w:t>
      </w:r>
      <w:r>
        <w:tab/>
      </w:r>
      <w:r w:rsidR="007375EE">
        <w:t>e-mail</w:t>
      </w:r>
      <w:r w:rsidR="00402512" w:rsidRPr="00402512">
        <w:t xml:space="preserve">, </w:t>
      </w:r>
    </w:p>
    <w:p w14:paraId="3D18AFAD" w14:textId="68986DBE" w:rsidR="00402512" w:rsidRPr="00402512" w:rsidRDefault="00D016D5" w:rsidP="00D016D5">
      <w:pPr>
        <w:pStyle w:val="LITlitera"/>
      </w:pPr>
      <w:r>
        <w:t>d)</w:t>
      </w:r>
      <w:r>
        <w:tab/>
      </w:r>
      <w:r w:rsidR="00402512" w:rsidRPr="00402512">
        <w:t>tytuł prawny, z którego wynika uprawnienie do reprezentowania właściciela lub zarządcy;</w:t>
      </w:r>
    </w:p>
    <w:p w14:paraId="77184993" w14:textId="2BE021CA" w:rsidR="00D016D5" w:rsidRDefault="00402512" w:rsidP="00D016D5">
      <w:pPr>
        <w:pStyle w:val="PKTpunkt"/>
      </w:pPr>
      <w:r w:rsidRPr="00402512">
        <w:t>4)</w:t>
      </w:r>
      <w:r w:rsidRPr="00402512">
        <w:tab/>
      </w:r>
      <w:bookmarkStart w:id="5" w:name="_Hlk105151652"/>
      <w:r w:rsidRPr="00402512">
        <w:t>dane dotyczące osoby</w:t>
      </w:r>
      <w:r w:rsidR="007375EE">
        <w:t xml:space="preserve"> fizycznej</w:t>
      </w:r>
      <w:r w:rsidRPr="00402512">
        <w:t xml:space="preserve"> upoważnionej do prowadzenia książki obiektu budowlanego</w:t>
      </w:r>
      <w:bookmarkEnd w:id="5"/>
      <w:r w:rsidRPr="00402512">
        <w:t xml:space="preserve">: </w:t>
      </w:r>
    </w:p>
    <w:p w14:paraId="79CB8269" w14:textId="77777777" w:rsidR="00D016D5" w:rsidRDefault="00D016D5" w:rsidP="00D016D5">
      <w:pPr>
        <w:pStyle w:val="LITlitera"/>
      </w:pPr>
      <w:r>
        <w:t>a)</w:t>
      </w:r>
      <w:r>
        <w:tab/>
      </w:r>
      <w:r w:rsidR="00402512" w:rsidRPr="00402512">
        <w:t xml:space="preserve">imię i nazwisko, </w:t>
      </w:r>
    </w:p>
    <w:p w14:paraId="0F56F9A6" w14:textId="77777777" w:rsidR="00D016D5" w:rsidRDefault="00D016D5" w:rsidP="00D016D5">
      <w:pPr>
        <w:pStyle w:val="LITlitera"/>
      </w:pPr>
      <w:r>
        <w:t>b)</w:t>
      </w:r>
      <w:r>
        <w:tab/>
      </w:r>
      <w:r w:rsidR="00402512" w:rsidRPr="00402512">
        <w:t xml:space="preserve">adres zamieszkania, </w:t>
      </w:r>
    </w:p>
    <w:p w14:paraId="16B40064" w14:textId="77777777" w:rsidR="00402512" w:rsidRPr="00402512" w:rsidRDefault="00D016D5" w:rsidP="00D016D5">
      <w:pPr>
        <w:pStyle w:val="LITlitera"/>
      </w:pPr>
      <w:r>
        <w:t>c)</w:t>
      </w:r>
      <w:r>
        <w:tab/>
      </w:r>
      <w:r w:rsidR="007375EE">
        <w:t>e-mail</w:t>
      </w:r>
      <w:r w:rsidR="00402512" w:rsidRPr="00402512">
        <w:t>.</w:t>
      </w:r>
    </w:p>
    <w:p w14:paraId="4D12CEF4" w14:textId="245247F6" w:rsidR="00FF4EA6" w:rsidRDefault="00402512" w:rsidP="00FF4EA6">
      <w:pPr>
        <w:pStyle w:val="ARTartustawynprozporzdzenia"/>
      </w:pPr>
      <w:r w:rsidRPr="00135540">
        <w:rPr>
          <w:b/>
        </w:rPr>
        <w:t xml:space="preserve">§ </w:t>
      </w:r>
      <w:r w:rsidR="00285F8E" w:rsidRPr="00135540">
        <w:rPr>
          <w:b/>
        </w:rPr>
        <w:t>6</w:t>
      </w:r>
      <w:r w:rsidRPr="00135540">
        <w:rPr>
          <w:b/>
        </w:rPr>
        <w:t>.</w:t>
      </w:r>
      <w:r w:rsidRPr="00402512">
        <w:t xml:space="preserve"> </w:t>
      </w:r>
      <w:r w:rsidR="00FF4EA6">
        <w:t>Na tablicy nr III zamieszcza się:</w:t>
      </w:r>
    </w:p>
    <w:p w14:paraId="659A3EC1" w14:textId="77777777" w:rsidR="00FF4EA6" w:rsidRDefault="00FF4EA6" w:rsidP="004C73BF">
      <w:pPr>
        <w:pStyle w:val="PKTpunkt"/>
      </w:pPr>
      <w:r>
        <w:t>1)</w:t>
      </w:r>
      <w:r>
        <w:tab/>
        <w:t>datę przeprowadzenia kontroli;</w:t>
      </w:r>
    </w:p>
    <w:p w14:paraId="69666354" w14:textId="77777777" w:rsidR="00FF4EA6" w:rsidRDefault="00FF4EA6" w:rsidP="004C73BF">
      <w:pPr>
        <w:pStyle w:val="PKTpunkt"/>
      </w:pPr>
      <w:r>
        <w:t>2)</w:t>
      </w:r>
      <w:r>
        <w:tab/>
        <w:t>imię i nazwisko osoby przeprowadzającej kontrolę;</w:t>
      </w:r>
    </w:p>
    <w:p w14:paraId="17FD78F7" w14:textId="77777777" w:rsidR="00FF4EA6" w:rsidRDefault="00FF4EA6" w:rsidP="004C73BF">
      <w:pPr>
        <w:pStyle w:val="PKTpunkt"/>
      </w:pPr>
      <w:r>
        <w:lastRenderedPageBreak/>
        <w:t>3)</w:t>
      </w:r>
      <w:r>
        <w:tab/>
        <w:t>informacje o numerze, rodzaju i zakresie posiadanych uprawnień budowlanych albo innych uprawnień dających podstawę do dokonywania kontroli;</w:t>
      </w:r>
    </w:p>
    <w:p w14:paraId="72166156" w14:textId="77777777" w:rsidR="00FF4EA6" w:rsidRDefault="00FF4EA6" w:rsidP="004C73BF">
      <w:pPr>
        <w:pStyle w:val="PKTpunkt"/>
      </w:pPr>
      <w:r>
        <w:t>4)</w:t>
      </w:r>
      <w:r>
        <w:tab/>
        <w:t>zakres kontroli;</w:t>
      </w:r>
    </w:p>
    <w:p w14:paraId="5FA116A1" w14:textId="5F4D8D3F" w:rsidR="00FF4EA6" w:rsidRDefault="00D35FBB" w:rsidP="004C73BF">
      <w:pPr>
        <w:pStyle w:val="PKTpunkt"/>
      </w:pPr>
      <w:r>
        <w:t>5)</w:t>
      </w:r>
      <w:r w:rsidR="00FF4EA6">
        <w:tab/>
        <w:t>ustalenia dokonane w zakresie kontroli;</w:t>
      </w:r>
    </w:p>
    <w:p w14:paraId="41EDF807" w14:textId="77777777" w:rsidR="00FF4EA6" w:rsidRDefault="00FF4EA6" w:rsidP="004C73BF">
      <w:pPr>
        <w:pStyle w:val="PKTpunkt"/>
      </w:pPr>
      <w:r>
        <w:t>6)</w:t>
      </w:r>
      <w:r>
        <w:tab/>
        <w:t>informację, czy stwierdzone zostały nieprawidłowości;</w:t>
      </w:r>
    </w:p>
    <w:p w14:paraId="615100B4" w14:textId="5052E0FC" w:rsidR="00FF4EA6" w:rsidRDefault="00FF4EA6" w:rsidP="004C73BF">
      <w:pPr>
        <w:pStyle w:val="PKTpunkt"/>
      </w:pPr>
      <w:r>
        <w:t>7)</w:t>
      </w:r>
      <w:r>
        <w:tab/>
        <w:t>informacj</w:t>
      </w:r>
      <w:r w:rsidR="00C648C3">
        <w:t>ę</w:t>
      </w:r>
      <w:r>
        <w:t>, czy stwierdzone nieprawidłowości stanowiły uszkodzenia lub braki, które mogłyby spowodować zagrożenie życia lub zdrowia ludzi, bezpieczeństwa mienia lub środowiska, a w szczególności katastrofę budowlaną, pożar, wybuch, porażenie prądem elektrycznym albo zatrucie gazem;</w:t>
      </w:r>
    </w:p>
    <w:p w14:paraId="7B94E343" w14:textId="2052EA5C" w:rsidR="00FF4EA6" w:rsidRDefault="00FF4EA6" w:rsidP="004C73BF">
      <w:pPr>
        <w:pStyle w:val="PKTpunkt"/>
      </w:pPr>
      <w:r>
        <w:t>8)</w:t>
      </w:r>
      <w:r>
        <w:tab/>
        <w:t>zalecenia wskazujące czynności mające na celu usunięcie stwierdzonych nieprawidłowości wraz z terminem ich wykonania, jeżeli zostały stwierdzone nieprawidłowości;</w:t>
      </w:r>
    </w:p>
    <w:p w14:paraId="19DF746F" w14:textId="77777777" w:rsidR="00FF4EA6" w:rsidRDefault="00FF4EA6" w:rsidP="004C73BF">
      <w:pPr>
        <w:pStyle w:val="PKTpunkt"/>
      </w:pPr>
      <w:r>
        <w:t>9)</w:t>
      </w:r>
      <w:r>
        <w:tab/>
        <w:t>informacje o tym, czy kontrola dotyczyła budynku o powierzchni zabudowy przekraczającej 2000 m</w:t>
      </w:r>
      <w:r w:rsidRPr="004C73BF">
        <w:rPr>
          <w:vertAlign w:val="superscript"/>
        </w:rPr>
        <w:t>2</w:t>
      </w:r>
      <w:r>
        <w:t xml:space="preserve"> albo innego obiektu budowlanego o powierzchni dachu przekraczającej 1000 m</w:t>
      </w:r>
      <w:r w:rsidRPr="004C73BF">
        <w:rPr>
          <w:vertAlign w:val="superscript"/>
        </w:rPr>
        <w:t>2</w:t>
      </w:r>
      <w:r>
        <w:t>;</w:t>
      </w:r>
    </w:p>
    <w:p w14:paraId="2C8279CD" w14:textId="6C86C168" w:rsidR="00FF4EA6" w:rsidRDefault="00FF4EA6" w:rsidP="004C73BF">
      <w:pPr>
        <w:pStyle w:val="PKTpunkt"/>
      </w:pPr>
      <w:r>
        <w:t>10)</w:t>
      </w:r>
      <w:r>
        <w:tab/>
        <w:t>metody i środki użytkowania elementów obiektów budowlanych narażonych na szkodliwe działanie wpływów atmosferycznych i niszcząc</w:t>
      </w:r>
      <w:r w:rsidR="00135540">
        <w:t>e działanie innych czynników, w </w:t>
      </w:r>
      <w:r>
        <w:t>przypadku kontroli tych elementów;</w:t>
      </w:r>
    </w:p>
    <w:p w14:paraId="0D40AED0" w14:textId="0B5F4F8B" w:rsidR="00FF4EA6" w:rsidRDefault="00D35FBB" w:rsidP="004C73BF">
      <w:pPr>
        <w:pStyle w:val="PKTpunkt"/>
      </w:pPr>
      <w:r>
        <w:t>11)</w:t>
      </w:r>
      <w:r w:rsidR="00FF4EA6">
        <w:tab/>
        <w:t>zakres niewykonanych zaleceń określonych w protokołach z poprzednich kontroli.</w:t>
      </w:r>
    </w:p>
    <w:p w14:paraId="265B7AEB" w14:textId="121BD13E" w:rsidR="00402512" w:rsidRPr="00402512" w:rsidRDefault="00402512" w:rsidP="009542D6">
      <w:pPr>
        <w:pStyle w:val="ARTartustawynprozporzdzenia"/>
      </w:pPr>
      <w:r w:rsidRPr="00135540">
        <w:rPr>
          <w:b/>
        </w:rPr>
        <w:t xml:space="preserve">§ </w:t>
      </w:r>
      <w:r w:rsidR="00285F8E" w:rsidRPr="00135540">
        <w:rPr>
          <w:b/>
        </w:rPr>
        <w:t>7</w:t>
      </w:r>
      <w:r w:rsidRPr="00135540">
        <w:rPr>
          <w:b/>
        </w:rPr>
        <w:t>.</w:t>
      </w:r>
      <w:r w:rsidRPr="00402512">
        <w:t xml:space="preserve"> </w:t>
      </w:r>
      <w:r w:rsidR="009542D6">
        <w:t>Na</w:t>
      </w:r>
      <w:r w:rsidRPr="00402512">
        <w:t xml:space="preserve"> tablicy nr IV zamieszcza się:</w:t>
      </w:r>
    </w:p>
    <w:p w14:paraId="1E87629D" w14:textId="7491643D" w:rsidR="00402512" w:rsidRPr="00402512" w:rsidRDefault="00402512" w:rsidP="009542D6">
      <w:pPr>
        <w:pStyle w:val="PKTpunkt"/>
      </w:pPr>
      <w:r w:rsidRPr="00402512">
        <w:t>1)</w:t>
      </w:r>
      <w:r w:rsidRPr="00402512">
        <w:tab/>
        <w:t xml:space="preserve">datę sporządzenia ekspertyzy </w:t>
      </w:r>
      <w:r w:rsidR="009542D6">
        <w:t>lub</w:t>
      </w:r>
      <w:r w:rsidRPr="00402512">
        <w:t xml:space="preserve"> opinii</w:t>
      </w:r>
      <w:r w:rsidR="00663C94">
        <w:t xml:space="preserve"> technicznej</w:t>
      </w:r>
      <w:r w:rsidRPr="00402512">
        <w:t>;</w:t>
      </w:r>
    </w:p>
    <w:p w14:paraId="4ADEE153" w14:textId="325D19AB" w:rsidR="00402512" w:rsidRPr="00402512" w:rsidRDefault="00402512" w:rsidP="009542D6">
      <w:pPr>
        <w:pStyle w:val="PKTpunkt"/>
      </w:pPr>
      <w:r w:rsidRPr="00402512">
        <w:t>2)</w:t>
      </w:r>
      <w:r w:rsidRPr="00402512">
        <w:tab/>
        <w:t xml:space="preserve">imię i nazwisko osoby, która sporządziła ekspertyzę </w:t>
      </w:r>
      <w:r w:rsidR="009542D6">
        <w:t>lub</w:t>
      </w:r>
      <w:r w:rsidRPr="00402512">
        <w:t xml:space="preserve"> opinię</w:t>
      </w:r>
      <w:r w:rsidR="00663C94" w:rsidRPr="00663C94">
        <w:t xml:space="preserve"> techniczn</w:t>
      </w:r>
      <w:r w:rsidR="00663C94">
        <w:t>ą</w:t>
      </w:r>
      <w:r w:rsidRPr="00402512">
        <w:t>;</w:t>
      </w:r>
    </w:p>
    <w:p w14:paraId="6773DA08" w14:textId="440AE48A" w:rsidR="00402512" w:rsidRPr="00402512" w:rsidRDefault="00FF4EA6" w:rsidP="009542D6">
      <w:pPr>
        <w:pStyle w:val="PKTpunkt"/>
      </w:pPr>
      <w:r>
        <w:t>3</w:t>
      </w:r>
      <w:r w:rsidR="00402512" w:rsidRPr="00402512">
        <w:t>)</w:t>
      </w:r>
      <w:r w:rsidR="00402512" w:rsidRPr="00402512">
        <w:tab/>
      </w:r>
      <w:r w:rsidR="00571DF3" w:rsidRPr="00402512">
        <w:t>informacj</w:t>
      </w:r>
      <w:r w:rsidR="00571DF3">
        <w:t>e</w:t>
      </w:r>
      <w:r w:rsidR="00571DF3" w:rsidRPr="00402512">
        <w:t xml:space="preserve"> </w:t>
      </w:r>
      <w:r w:rsidR="00402512" w:rsidRPr="00402512">
        <w:t xml:space="preserve">o przyczynach zlecenia opracowania oraz cel, dla którego została opracowana ekspertyza </w:t>
      </w:r>
      <w:r w:rsidR="009542D6">
        <w:t>lub</w:t>
      </w:r>
      <w:r w:rsidR="00402512" w:rsidRPr="00402512">
        <w:t xml:space="preserve"> opinia</w:t>
      </w:r>
      <w:r w:rsidR="00663C94" w:rsidRPr="00663C94">
        <w:t xml:space="preserve"> techniczn</w:t>
      </w:r>
      <w:r w:rsidR="00663C94">
        <w:t>a</w:t>
      </w:r>
      <w:r w:rsidR="00402512" w:rsidRPr="00402512">
        <w:t>;</w:t>
      </w:r>
    </w:p>
    <w:p w14:paraId="62804CD4" w14:textId="01C442B9" w:rsidR="00402512" w:rsidRPr="00402512" w:rsidRDefault="00FF4EA6" w:rsidP="009542D6">
      <w:pPr>
        <w:pStyle w:val="PKTpunkt"/>
      </w:pPr>
      <w:r>
        <w:t>4</w:t>
      </w:r>
      <w:r w:rsidR="00402512" w:rsidRPr="00402512">
        <w:t>)</w:t>
      </w:r>
      <w:r w:rsidR="00402512" w:rsidRPr="00402512">
        <w:tab/>
        <w:t xml:space="preserve">wnioski </w:t>
      </w:r>
      <w:r w:rsidR="00571DF3">
        <w:t>wynikające z ekspertyzy lub opinii</w:t>
      </w:r>
      <w:r w:rsidR="00663C94" w:rsidRPr="00663C94">
        <w:t xml:space="preserve"> technicznej</w:t>
      </w:r>
      <w:r w:rsidR="00402512" w:rsidRPr="00402512">
        <w:t>;</w:t>
      </w:r>
    </w:p>
    <w:p w14:paraId="6F105EBE" w14:textId="7C65B3A1" w:rsidR="00402512" w:rsidRPr="00402512" w:rsidRDefault="00FF4EA6" w:rsidP="009542D6">
      <w:pPr>
        <w:pStyle w:val="PKTpunkt"/>
      </w:pPr>
      <w:r>
        <w:t>5</w:t>
      </w:r>
      <w:r w:rsidR="00402512" w:rsidRPr="00402512">
        <w:t>)</w:t>
      </w:r>
      <w:r w:rsidR="00402512" w:rsidRPr="00402512">
        <w:tab/>
        <w:t xml:space="preserve">sposób wykorzystania </w:t>
      </w:r>
      <w:r w:rsidR="00571DF3" w:rsidRPr="00571DF3">
        <w:t>ekspertyzy lub opinii</w:t>
      </w:r>
      <w:r w:rsidR="00663C94" w:rsidRPr="00663C94">
        <w:t xml:space="preserve"> technicznej</w:t>
      </w:r>
      <w:r w:rsidR="00402512" w:rsidRPr="00402512">
        <w:t>.</w:t>
      </w:r>
    </w:p>
    <w:p w14:paraId="620F9748" w14:textId="64A91495" w:rsidR="00402512" w:rsidRPr="00402512" w:rsidRDefault="00402512" w:rsidP="009542D6">
      <w:pPr>
        <w:pStyle w:val="ARTartustawynprozporzdzenia"/>
      </w:pPr>
      <w:r w:rsidRPr="00135540">
        <w:rPr>
          <w:b/>
        </w:rPr>
        <w:t xml:space="preserve">§ </w:t>
      </w:r>
      <w:r w:rsidR="00285F8E" w:rsidRPr="00135540">
        <w:rPr>
          <w:b/>
        </w:rPr>
        <w:t>8</w:t>
      </w:r>
      <w:r w:rsidRPr="00135540">
        <w:rPr>
          <w:b/>
        </w:rPr>
        <w:t>.</w:t>
      </w:r>
      <w:r w:rsidRPr="00402512">
        <w:t xml:space="preserve"> </w:t>
      </w:r>
      <w:r w:rsidR="009542D6">
        <w:t xml:space="preserve">Na </w:t>
      </w:r>
      <w:r w:rsidRPr="00402512">
        <w:t>tablicy nr V zamieszcza się:</w:t>
      </w:r>
    </w:p>
    <w:p w14:paraId="0B2B9387" w14:textId="54045930" w:rsidR="00402512" w:rsidRPr="00402512" w:rsidRDefault="00402512" w:rsidP="009542D6">
      <w:pPr>
        <w:pStyle w:val="PKTpunkt"/>
      </w:pPr>
      <w:r w:rsidRPr="00402512">
        <w:t>1)</w:t>
      </w:r>
      <w:r w:rsidRPr="00402512">
        <w:tab/>
        <w:t xml:space="preserve">datę i zakres przeprowadzonego przeglądu technicznego, konserwacji </w:t>
      </w:r>
      <w:r w:rsidR="009542D6">
        <w:t>lub</w:t>
      </w:r>
      <w:r w:rsidRPr="00402512">
        <w:t xml:space="preserve"> naprawy urządzeń przeciwpożarowych;</w:t>
      </w:r>
    </w:p>
    <w:p w14:paraId="21C76AE0" w14:textId="45DE787A" w:rsidR="00402512" w:rsidRPr="00402512" w:rsidRDefault="00402512" w:rsidP="009542D6">
      <w:pPr>
        <w:pStyle w:val="PKTpunkt"/>
      </w:pPr>
      <w:r w:rsidRPr="00402512">
        <w:t>2)</w:t>
      </w:r>
      <w:r w:rsidRPr="00402512">
        <w:tab/>
        <w:t xml:space="preserve">imię i nazwisko osoby, która dokonała przeglądu technicznego, konserwacji </w:t>
      </w:r>
      <w:r w:rsidR="009542D6">
        <w:t>lub</w:t>
      </w:r>
      <w:r w:rsidRPr="00402512">
        <w:t xml:space="preserve"> naprawy urządzeń przeciwpożarowych;</w:t>
      </w:r>
    </w:p>
    <w:p w14:paraId="7A5BDC21" w14:textId="02C0CBB2" w:rsidR="00402512" w:rsidRPr="00402512" w:rsidRDefault="00402512" w:rsidP="009542D6">
      <w:pPr>
        <w:pStyle w:val="PKTpunkt"/>
      </w:pPr>
      <w:r w:rsidRPr="00402512">
        <w:t>3)</w:t>
      </w:r>
      <w:r w:rsidRPr="00402512">
        <w:tab/>
        <w:t xml:space="preserve">wnioski z dokonanego przeglądu technicznego, konserwacji </w:t>
      </w:r>
      <w:r w:rsidR="009542D6">
        <w:t>lub</w:t>
      </w:r>
      <w:r w:rsidRPr="00402512">
        <w:t xml:space="preserve"> naprawy urządzeń przeciwpożarowych.</w:t>
      </w:r>
    </w:p>
    <w:p w14:paraId="3118C624" w14:textId="7ADDE9B9" w:rsidR="00402512" w:rsidRPr="00402512" w:rsidRDefault="00402512" w:rsidP="009542D6">
      <w:pPr>
        <w:pStyle w:val="ARTartustawynprozporzdzenia"/>
      </w:pPr>
      <w:r w:rsidRPr="00135540">
        <w:rPr>
          <w:b/>
        </w:rPr>
        <w:lastRenderedPageBreak/>
        <w:t xml:space="preserve">§ </w:t>
      </w:r>
      <w:r w:rsidR="00285F8E" w:rsidRPr="00135540">
        <w:rPr>
          <w:b/>
        </w:rPr>
        <w:t>9</w:t>
      </w:r>
      <w:r w:rsidRPr="00135540">
        <w:rPr>
          <w:b/>
        </w:rPr>
        <w:t>.</w:t>
      </w:r>
      <w:r w:rsidRPr="00402512">
        <w:t xml:space="preserve"> </w:t>
      </w:r>
      <w:r w:rsidR="009542D6">
        <w:t>Na</w:t>
      </w:r>
      <w:r w:rsidRPr="00402512">
        <w:t xml:space="preserve"> tablicy nr VI zamieszcza się:</w:t>
      </w:r>
    </w:p>
    <w:p w14:paraId="1E761923" w14:textId="21CDBF3C" w:rsidR="00402512" w:rsidRPr="00402512" w:rsidRDefault="00402512" w:rsidP="009542D6">
      <w:pPr>
        <w:pStyle w:val="PKTpunkt"/>
      </w:pPr>
      <w:r w:rsidRPr="00402512">
        <w:t>1)</w:t>
      </w:r>
      <w:r w:rsidRPr="00402512">
        <w:tab/>
        <w:t>dat</w:t>
      </w:r>
      <w:r w:rsidR="009542D6">
        <w:t>ę</w:t>
      </w:r>
      <w:r w:rsidRPr="00402512">
        <w:t xml:space="preserve"> rozpoczęcia i zakończenia robót budowlanych;</w:t>
      </w:r>
    </w:p>
    <w:p w14:paraId="33AF2730" w14:textId="6D2E3850" w:rsidR="00402512" w:rsidRPr="00402512" w:rsidRDefault="00402512" w:rsidP="009542D6">
      <w:pPr>
        <w:pStyle w:val="PKTpunkt"/>
      </w:pPr>
      <w:r w:rsidRPr="00402512">
        <w:t>2)</w:t>
      </w:r>
      <w:r w:rsidRPr="00402512">
        <w:tab/>
        <w:t>zakres wykonanych robót budowlanych</w:t>
      </w:r>
      <w:r w:rsidR="009542D6">
        <w:t>;</w:t>
      </w:r>
    </w:p>
    <w:p w14:paraId="617F1D40" w14:textId="4E2BED74" w:rsidR="00402512" w:rsidRPr="00402512" w:rsidRDefault="00402512" w:rsidP="009542D6">
      <w:pPr>
        <w:pStyle w:val="PKTpunkt"/>
      </w:pPr>
      <w:r w:rsidRPr="00402512">
        <w:t>3)</w:t>
      </w:r>
      <w:r w:rsidRPr="00402512">
        <w:tab/>
        <w:t>dane identyfikujące protokół kontroli</w:t>
      </w:r>
      <w:r w:rsidR="009542D6" w:rsidRPr="009542D6">
        <w:t>, o których mowa w art. 62 ust. 1</w:t>
      </w:r>
      <w:r w:rsidR="0055174E">
        <w:t xml:space="preserve"> </w:t>
      </w:r>
      <w:r w:rsidR="002B0CA3">
        <w:rPr>
          <w:rFonts w:ascii="Times New Roman" w:hAnsi="Times New Roman"/>
        </w:rPr>
        <w:t>–</w:t>
      </w:r>
      <w:r w:rsidRPr="00402512">
        <w:t xml:space="preserve"> jeśli wykonane roboty budowlane stanowiły zalecenie z </w:t>
      </w:r>
      <w:r w:rsidR="009542D6">
        <w:t xml:space="preserve">tej </w:t>
      </w:r>
      <w:r w:rsidRPr="00402512">
        <w:t xml:space="preserve">kontroli. </w:t>
      </w:r>
    </w:p>
    <w:p w14:paraId="6491FEA8" w14:textId="148FEA99" w:rsidR="00402512" w:rsidRPr="00402512" w:rsidRDefault="00402512" w:rsidP="009542D6">
      <w:pPr>
        <w:pStyle w:val="ARTartustawynprozporzdzenia"/>
      </w:pPr>
      <w:r w:rsidRPr="00135540">
        <w:rPr>
          <w:b/>
        </w:rPr>
        <w:t xml:space="preserve">§ </w:t>
      </w:r>
      <w:r w:rsidR="00285F8E" w:rsidRPr="00135540">
        <w:rPr>
          <w:b/>
        </w:rPr>
        <w:t>10</w:t>
      </w:r>
      <w:r w:rsidRPr="00135540">
        <w:rPr>
          <w:b/>
        </w:rPr>
        <w:t>.</w:t>
      </w:r>
      <w:r w:rsidRPr="00402512">
        <w:t xml:space="preserve"> </w:t>
      </w:r>
      <w:r w:rsidR="009542D6">
        <w:t>Na</w:t>
      </w:r>
      <w:r w:rsidRPr="00402512">
        <w:t xml:space="preserve"> tablicy nr VII zamieszcza się:</w:t>
      </w:r>
    </w:p>
    <w:p w14:paraId="4FE36E23" w14:textId="44811B52" w:rsidR="00402512" w:rsidRPr="00402512" w:rsidRDefault="00402512" w:rsidP="009542D6">
      <w:pPr>
        <w:pStyle w:val="PKTpunkt"/>
      </w:pPr>
      <w:r w:rsidRPr="00402512">
        <w:t>1)</w:t>
      </w:r>
      <w:r w:rsidRPr="00402512">
        <w:tab/>
        <w:t>datę katastrofy budowlanej</w:t>
      </w:r>
      <w:r w:rsidR="009542D6">
        <w:t>;</w:t>
      </w:r>
    </w:p>
    <w:p w14:paraId="63051F43" w14:textId="2801E25F" w:rsidR="00402512" w:rsidRPr="00402512" w:rsidRDefault="00402512" w:rsidP="009542D6">
      <w:pPr>
        <w:pStyle w:val="PKTpunkt"/>
      </w:pPr>
      <w:r w:rsidRPr="00402512">
        <w:t>2)</w:t>
      </w:r>
      <w:r w:rsidRPr="00402512">
        <w:tab/>
        <w:t>zakres katastrofy</w:t>
      </w:r>
      <w:r w:rsidR="009542D6">
        <w:t xml:space="preserve"> budowlanej</w:t>
      </w:r>
      <w:r w:rsidRPr="00402512">
        <w:t>;</w:t>
      </w:r>
    </w:p>
    <w:p w14:paraId="568D326B" w14:textId="6B561839" w:rsidR="00402512" w:rsidRPr="00402512" w:rsidRDefault="00402512" w:rsidP="009542D6">
      <w:pPr>
        <w:pStyle w:val="PKTpunkt"/>
      </w:pPr>
      <w:r w:rsidRPr="00402512">
        <w:t>3)</w:t>
      </w:r>
      <w:r w:rsidRPr="00402512">
        <w:tab/>
        <w:t>ustalone przyczyny katastrofy</w:t>
      </w:r>
      <w:r w:rsidR="009542D6">
        <w:t xml:space="preserve"> budowlanej</w:t>
      </w:r>
      <w:r w:rsidRPr="00402512">
        <w:t xml:space="preserve">. </w:t>
      </w:r>
    </w:p>
    <w:p w14:paraId="01D40DFD" w14:textId="738B03CF" w:rsidR="00402512" w:rsidRPr="00402512" w:rsidRDefault="00402512" w:rsidP="009542D6">
      <w:pPr>
        <w:pStyle w:val="ARTartustawynprozporzdzenia"/>
      </w:pPr>
      <w:r w:rsidRPr="00135540">
        <w:rPr>
          <w:b/>
        </w:rPr>
        <w:t xml:space="preserve">§ </w:t>
      </w:r>
      <w:r w:rsidR="00285F8E" w:rsidRPr="00135540">
        <w:rPr>
          <w:b/>
        </w:rPr>
        <w:t>11</w:t>
      </w:r>
      <w:r w:rsidRPr="00135540">
        <w:rPr>
          <w:b/>
        </w:rPr>
        <w:t>.</w:t>
      </w:r>
      <w:r w:rsidRPr="00402512">
        <w:t xml:space="preserve"> </w:t>
      </w:r>
      <w:r w:rsidR="009542D6">
        <w:t>Na</w:t>
      </w:r>
      <w:r w:rsidRPr="00402512">
        <w:t xml:space="preserve"> tablicy nr VIII zamieszcza się:</w:t>
      </w:r>
    </w:p>
    <w:p w14:paraId="3F295197" w14:textId="60EC2802" w:rsidR="00402512" w:rsidRPr="00402512" w:rsidRDefault="00402512" w:rsidP="009542D6">
      <w:pPr>
        <w:pStyle w:val="PKTpunkt"/>
      </w:pPr>
      <w:r w:rsidRPr="00402512">
        <w:t>1)</w:t>
      </w:r>
      <w:r w:rsidRPr="00402512">
        <w:tab/>
        <w:t>oznaczenie organu administracji publicznej;</w:t>
      </w:r>
    </w:p>
    <w:p w14:paraId="2F2BEDEB" w14:textId="5EC7C4BE" w:rsidR="00402512" w:rsidRPr="00402512" w:rsidRDefault="00402512" w:rsidP="009542D6">
      <w:pPr>
        <w:pStyle w:val="PKTpunkt"/>
      </w:pPr>
      <w:r w:rsidRPr="00402512">
        <w:t>2)</w:t>
      </w:r>
      <w:r w:rsidRPr="00402512">
        <w:tab/>
        <w:t>datę wydania decyzji, postanowienia, zaświadczenia lub innego dokumentu;</w:t>
      </w:r>
    </w:p>
    <w:p w14:paraId="4353159B" w14:textId="30D39C12" w:rsidR="00402512" w:rsidRPr="00402512" w:rsidRDefault="00402512" w:rsidP="009542D6">
      <w:pPr>
        <w:pStyle w:val="PKTpunkt"/>
      </w:pPr>
      <w:r w:rsidRPr="00402512">
        <w:t>3)</w:t>
      </w:r>
      <w:r w:rsidRPr="00402512">
        <w:tab/>
        <w:t xml:space="preserve">informacje dotyczące rodzaju i treści wydanej decyzji, postanowienia, zaświadczenia </w:t>
      </w:r>
      <w:r w:rsidR="009542D6">
        <w:t>lub</w:t>
      </w:r>
      <w:r w:rsidRPr="00402512">
        <w:t xml:space="preserve"> innego dokumentu.</w:t>
      </w:r>
    </w:p>
    <w:p w14:paraId="72854994" w14:textId="36765DB9" w:rsidR="00D80883" w:rsidRPr="00402512" w:rsidRDefault="00402512">
      <w:pPr>
        <w:pStyle w:val="ARTartustawynprozporzdzenia"/>
      </w:pPr>
      <w:r w:rsidRPr="00135540">
        <w:rPr>
          <w:b/>
        </w:rPr>
        <w:t xml:space="preserve">§ </w:t>
      </w:r>
      <w:r w:rsidR="00285F8E" w:rsidRPr="00135540">
        <w:rPr>
          <w:b/>
        </w:rPr>
        <w:t>12</w:t>
      </w:r>
      <w:r w:rsidRPr="00135540">
        <w:rPr>
          <w:b/>
        </w:rPr>
        <w:t>.</w:t>
      </w:r>
      <w:r w:rsidRPr="00402512">
        <w:t xml:space="preserve"> </w:t>
      </w:r>
      <w:bookmarkStart w:id="6" w:name="_Hlk105152585"/>
      <w:bookmarkStart w:id="7" w:name="_Hlk105152750"/>
      <w:r w:rsidR="00D82553" w:rsidRPr="00402512">
        <w:t>Książk</w:t>
      </w:r>
      <w:r w:rsidR="00D82553">
        <w:t>ę</w:t>
      </w:r>
      <w:r w:rsidR="00D82553" w:rsidRPr="00402512">
        <w:t xml:space="preserve"> </w:t>
      </w:r>
      <w:r w:rsidRPr="00402512">
        <w:t>obiektu budowlanego w postaci papierowej</w:t>
      </w:r>
      <w:r w:rsidR="00D82553">
        <w:t xml:space="preserve"> prowadzi się na ponumerowanych stronach w formacie </w:t>
      </w:r>
      <w:r w:rsidR="00D82553" w:rsidRPr="00D82553">
        <w:t>A-4</w:t>
      </w:r>
      <w:r w:rsidR="00D82553">
        <w:t xml:space="preserve"> w taki sposób, aby książka obiektu budowlanego była chroniona</w:t>
      </w:r>
      <w:r w:rsidR="00D80883">
        <w:t xml:space="preserve"> </w:t>
      </w:r>
      <w:r w:rsidRPr="00402512">
        <w:t>przed usunięciem lub wymianą</w:t>
      </w:r>
      <w:r w:rsidR="00D82553">
        <w:t xml:space="preserve"> stron</w:t>
      </w:r>
      <w:bookmarkEnd w:id="6"/>
      <w:r w:rsidRPr="00402512">
        <w:t>.</w:t>
      </w:r>
      <w:bookmarkEnd w:id="7"/>
    </w:p>
    <w:p w14:paraId="42BEAACE" w14:textId="20228AF5" w:rsidR="000079EA" w:rsidRDefault="00106361" w:rsidP="000079EA">
      <w:pPr>
        <w:pStyle w:val="ARTartustawynprozporzdzenia"/>
      </w:pPr>
      <w:r w:rsidRPr="00135540">
        <w:rPr>
          <w:b/>
        </w:rPr>
        <w:t xml:space="preserve">§ </w:t>
      </w:r>
      <w:r w:rsidR="00D80883" w:rsidRPr="00135540">
        <w:rPr>
          <w:b/>
        </w:rPr>
        <w:t>13</w:t>
      </w:r>
      <w:r w:rsidRPr="00135540">
        <w:rPr>
          <w:b/>
        </w:rPr>
        <w:t>.</w:t>
      </w:r>
      <w:r w:rsidRPr="00106361">
        <w:t xml:space="preserve"> </w:t>
      </w:r>
      <w:bookmarkStart w:id="8" w:name="_Hlk105152764"/>
      <w:r w:rsidR="000079EA">
        <w:t xml:space="preserve">1. W przypadku braku miejsca w odpowiedniej tablicy na dokonanie kolejnego wpisu w książce </w:t>
      </w:r>
      <w:r w:rsidR="000079EA" w:rsidRPr="000079EA">
        <w:t xml:space="preserve">obiektu budowlanego </w:t>
      </w:r>
      <w:r w:rsidR="000079EA">
        <w:t xml:space="preserve">w postaci papierowej zakłada się kolejny tom książki obiektu budowlanego w postaci papierowej albo książkę </w:t>
      </w:r>
      <w:r w:rsidR="000079EA" w:rsidRPr="000079EA">
        <w:t xml:space="preserve">obiektu budowlanego </w:t>
      </w:r>
      <w:r w:rsidR="000079EA">
        <w:t>w postaci elektronicznej.</w:t>
      </w:r>
    </w:p>
    <w:p w14:paraId="155DD611" w14:textId="10667787" w:rsidR="000079EA" w:rsidRDefault="000079EA" w:rsidP="004C73BF">
      <w:pPr>
        <w:pStyle w:val="USTustnpkodeksu"/>
      </w:pPr>
      <w:r>
        <w:t xml:space="preserve">2. W przypadku założenia kolejnego tomu książki obiektu budowlanego w postaci papierowej albo książki </w:t>
      </w:r>
      <w:r w:rsidRPr="000079EA">
        <w:t xml:space="preserve">obiektu budowlanego </w:t>
      </w:r>
      <w:r>
        <w:t>w postaci elektronicznej, w poszczególnych tablicach dotychczas prowadzonej książki, w których pozostało miejsce na dokonanie nowych wpisów, sporządza się adnotacje o kontynuacji wpisów w kolejnym tomie albo w książce obiektu budowlanego w postaci elektronicznej.</w:t>
      </w:r>
    </w:p>
    <w:p w14:paraId="42240D77" w14:textId="401A0FB5" w:rsidR="00CA2337" w:rsidRPr="00402512" w:rsidRDefault="00402512" w:rsidP="009542D6">
      <w:pPr>
        <w:pStyle w:val="ARTartustawynprozporzdzenia"/>
      </w:pPr>
      <w:r w:rsidRPr="00135540">
        <w:rPr>
          <w:b/>
        </w:rPr>
        <w:t xml:space="preserve">§ </w:t>
      </w:r>
      <w:r w:rsidR="00D80883" w:rsidRPr="00135540">
        <w:rPr>
          <w:b/>
        </w:rPr>
        <w:t>14</w:t>
      </w:r>
      <w:r w:rsidRPr="00135540">
        <w:rPr>
          <w:b/>
        </w:rPr>
        <w:t>.</w:t>
      </w:r>
      <w:r w:rsidRPr="00402512">
        <w:t xml:space="preserve"> 1. Książka obiektu budowlanego </w:t>
      </w:r>
      <w:r w:rsidR="00854342">
        <w:t xml:space="preserve">w postaci papierowej </w:t>
      </w:r>
      <w:r w:rsidRPr="00402512">
        <w:t xml:space="preserve">jest przechowywana przez cały okres istnienia obiektu budowlanego. </w:t>
      </w:r>
    </w:p>
    <w:p w14:paraId="68351EB5" w14:textId="2CCF3230" w:rsidR="00D80883" w:rsidRDefault="00402512" w:rsidP="004C73BF">
      <w:pPr>
        <w:pStyle w:val="USTustnpkodeksu"/>
      </w:pPr>
      <w:r w:rsidRPr="00402512">
        <w:t>2. W przypadku książki obiektu budowlanego</w:t>
      </w:r>
      <w:r w:rsidR="00854342">
        <w:t xml:space="preserve"> w postaci papierowej</w:t>
      </w:r>
      <w:r w:rsidR="00135540">
        <w:t xml:space="preserve"> prowadzonej w </w:t>
      </w:r>
      <w:r w:rsidR="00D80883">
        <w:t>tomach</w:t>
      </w:r>
      <w:r w:rsidRPr="00402512">
        <w:t xml:space="preserve">, obowiązkowi przechowywania podlegają wszystkie tomy. </w:t>
      </w:r>
      <w:bookmarkEnd w:id="8"/>
    </w:p>
    <w:p w14:paraId="2BD7A02A" w14:textId="371E9BBC" w:rsidR="00CA2337" w:rsidRDefault="00D80883" w:rsidP="00D80883">
      <w:pPr>
        <w:pStyle w:val="ARTartustawynprozporzdzenia"/>
      </w:pPr>
      <w:r w:rsidRPr="00135540">
        <w:rPr>
          <w:b/>
        </w:rPr>
        <w:t>§ 15.</w:t>
      </w:r>
      <w:r w:rsidRPr="00402512">
        <w:t xml:space="preserve"> Do książki obiektu budowlanego w postaci elektronicznej mogą być załączane dokumenty w postaci elektronicznej.</w:t>
      </w:r>
    </w:p>
    <w:p w14:paraId="6E46286E" w14:textId="46E4AE79" w:rsidR="00D80883" w:rsidRPr="00402512" w:rsidRDefault="00D80883" w:rsidP="00D80883">
      <w:pPr>
        <w:pStyle w:val="ARTartustawynprozporzdzenia"/>
      </w:pPr>
      <w:r w:rsidRPr="00135540">
        <w:rPr>
          <w:b/>
        </w:rPr>
        <w:lastRenderedPageBreak/>
        <w:t>§ 16.</w:t>
      </w:r>
      <w:r w:rsidRPr="00402512">
        <w:t xml:space="preserve"> 1. Książka obiektu budowlanego w postaci elektronicznej od momentu jej utworzenia do zakończenia posiada </w:t>
      </w:r>
      <w:r>
        <w:t xml:space="preserve">w systemie </w:t>
      </w:r>
      <w:r w:rsidR="00415B40">
        <w:t>c-KOB</w:t>
      </w:r>
      <w:r>
        <w:t xml:space="preserve"> </w:t>
      </w:r>
      <w:r w:rsidRPr="00402512">
        <w:t>status</w:t>
      </w:r>
      <w:r>
        <w:t xml:space="preserve"> „</w:t>
      </w:r>
      <w:r w:rsidRPr="00402512">
        <w:t>otwarta</w:t>
      </w:r>
      <w:r>
        <w:t>”</w:t>
      </w:r>
      <w:r w:rsidRPr="00402512">
        <w:t>.</w:t>
      </w:r>
    </w:p>
    <w:p w14:paraId="397EFBD6" w14:textId="5D8EDDD7" w:rsidR="00D80883" w:rsidRPr="00E4744E" w:rsidRDefault="00D80883" w:rsidP="00D80883">
      <w:pPr>
        <w:pStyle w:val="USTustnpkodeksu"/>
      </w:pPr>
      <w:r w:rsidRPr="00402512">
        <w:t xml:space="preserve">2. Książka obiektu budowlanego w postaci elektronicznej od momentu jej zakończenia posiada </w:t>
      </w:r>
      <w:r>
        <w:t xml:space="preserve">w systemie </w:t>
      </w:r>
      <w:r w:rsidR="00415B40">
        <w:t>c-KOB</w:t>
      </w:r>
      <w:r>
        <w:t xml:space="preserve"> </w:t>
      </w:r>
      <w:r w:rsidRPr="00402512">
        <w:t xml:space="preserve">status </w:t>
      </w:r>
      <w:r>
        <w:t>„</w:t>
      </w:r>
      <w:r w:rsidRPr="00402512">
        <w:t>zakończona</w:t>
      </w:r>
      <w:r>
        <w:t>”</w:t>
      </w:r>
      <w:r w:rsidRPr="00402512">
        <w:t>.</w:t>
      </w:r>
    </w:p>
    <w:p w14:paraId="28F28BFC" w14:textId="77777777" w:rsidR="00DF3027" w:rsidRDefault="00DF3027" w:rsidP="00402512">
      <w:pPr>
        <w:pStyle w:val="ROZDZODDZOZNoznaczenierozdziauluboddziau"/>
      </w:pPr>
      <w:r>
        <w:t>Rozdział 3</w:t>
      </w:r>
    </w:p>
    <w:p w14:paraId="7BF105FB" w14:textId="0EB33F84" w:rsidR="00DF3027" w:rsidRPr="009F32F5" w:rsidRDefault="00106361" w:rsidP="00DF3027">
      <w:pPr>
        <w:pStyle w:val="ROZDZODDZPRZEDMprzedmiotregulacjirozdziauluboddziau"/>
      </w:pPr>
      <w:r>
        <w:t>W</w:t>
      </w:r>
      <w:r w:rsidRPr="004F1060">
        <w:t>pis</w:t>
      </w:r>
      <w:r>
        <w:t>y</w:t>
      </w:r>
      <w:r w:rsidRPr="004F1060">
        <w:t xml:space="preserve"> </w:t>
      </w:r>
      <w:r w:rsidR="004F1060" w:rsidRPr="004F1060">
        <w:t>w książce obiektu budowlanego</w:t>
      </w:r>
    </w:p>
    <w:p w14:paraId="687F5A4E" w14:textId="06CF4605" w:rsidR="004F1060" w:rsidRPr="004F1060" w:rsidRDefault="004F1060" w:rsidP="004F1060">
      <w:pPr>
        <w:pStyle w:val="ARTartustawynprozporzdzenia"/>
      </w:pPr>
      <w:r w:rsidRPr="00135540">
        <w:rPr>
          <w:b/>
        </w:rPr>
        <w:t>§ 17.</w:t>
      </w:r>
      <w:r w:rsidRPr="004F1060">
        <w:t xml:space="preserve"> 1. Wpisy w książce obiektu budowlanego</w:t>
      </w:r>
      <w:r w:rsidR="00402C69">
        <w:t xml:space="preserve"> w poszczególnych tablicach</w:t>
      </w:r>
      <w:r w:rsidRPr="004F1060">
        <w:t xml:space="preserve"> zamieszcza się w porządku chronologicznym, w sposób uniemożliwiający dokonanie późniejszych uzupełnień.</w:t>
      </w:r>
    </w:p>
    <w:p w14:paraId="71764355" w14:textId="54B0BF8A" w:rsidR="00F2372D" w:rsidRDefault="004F1060" w:rsidP="004F1060">
      <w:pPr>
        <w:pStyle w:val="USTustnpkodeksu"/>
      </w:pPr>
      <w:r w:rsidRPr="004F1060">
        <w:t xml:space="preserve">2. Każdy wpis </w:t>
      </w:r>
      <w:r w:rsidR="009208BA">
        <w:t>w</w:t>
      </w:r>
      <w:r w:rsidR="009208BA" w:rsidRPr="004F1060">
        <w:t xml:space="preserve"> książ</w:t>
      </w:r>
      <w:r w:rsidR="009208BA">
        <w:t>ce</w:t>
      </w:r>
      <w:r w:rsidR="009208BA" w:rsidRPr="004F1060">
        <w:t xml:space="preserve"> </w:t>
      </w:r>
      <w:r w:rsidRPr="004F1060">
        <w:t>obiektu budowlanego</w:t>
      </w:r>
      <w:r w:rsidR="00F2372D">
        <w:t>:</w:t>
      </w:r>
    </w:p>
    <w:p w14:paraId="669B5E89" w14:textId="656B0573" w:rsidR="00F2372D" w:rsidRDefault="00F2372D" w:rsidP="00F2372D">
      <w:pPr>
        <w:pStyle w:val="PKTpunkt"/>
      </w:pPr>
      <w:r>
        <w:t>1)</w:t>
      </w:r>
      <w:r>
        <w:tab/>
      </w:r>
      <w:r w:rsidR="00610F0A" w:rsidRPr="004F1060">
        <w:t>zawiera</w:t>
      </w:r>
      <w:r w:rsidR="00610F0A">
        <w:t xml:space="preserve"> </w:t>
      </w:r>
      <w:r w:rsidR="004F1060" w:rsidRPr="004F1060">
        <w:t xml:space="preserve">dane identyfikujące zdarzenie </w:t>
      </w:r>
      <w:r w:rsidR="003E30E8">
        <w:t>lub</w:t>
      </w:r>
      <w:r w:rsidR="004F1060" w:rsidRPr="004F1060">
        <w:t xml:space="preserve"> dokument będący przedmiotem wpisu</w:t>
      </w:r>
      <w:r>
        <w:t>;</w:t>
      </w:r>
    </w:p>
    <w:p w14:paraId="031EB419" w14:textId="4D1E5398" w:rsidR="00106361" w:rsidRDefault="00F2372D" w:rsidP="00F2372D">
      <w:pPr>
        <w:pStyle w:val="PKTpunkt"/>
      </w:pPr>
      <w:r>
        <w:t>2)</w:t>
      </w:r>
      <w:r>
        <w:tab/>
      </w:r>
      <w:r w:rsidR="004F1060" w:rsidRPr="004F1060">
        <w:t>określa ważne ustalenia zawarte</w:t>
      </w:r>
      <w:r w:rsidR="00106361">
        <w:t xml:space="preserve"> w dokumencie, o którym mowa w pkt 1 – jeżeli przedmiotem wpisu jest ten dokument;</w:t>
      </w:r>
      <w:r w:rsidR="004F1060" w:rsidRPr="004F1060">
        <w:t xml:space="preserve"> </w:t>
      </w:r>
    </w:p>
    <w:p w14:paraId="78B8405E" w14:textId="4CEBD6EF" w:rsidR="004F1060" w:rsidRPr="004F1060" w:rsidRDefault="00106361" w:rsidP="004C73BF">
      <w:pPr>
        <w:pStyle w:val="PKTpunkt"/>
      </w:pPr>
      <w:r>
        <w:t>3)</w:t>
      </w:r>
      <w:r>
        <w:tab/>
      </w:r>
      <w:r w:rsidR="00610F0A">
        <w:t xml:space="preserve">zawiera </w:t>
      </w:r>
      <w:r w:rsidR="004F1060" w:rsidRPr="004F1060">
        <w:t>dane identyfikujące osobę, która wystawiła</w:t>
      </w:r>
      <w:r w:rsidRPr="00106361">
        <w:t xml:space="preserve"> </w:t>
      </w:r>
      <w:r w:rsidRPr="004F1060">
        <w:t>dokument</w:t>
      </w:r>
      <w:r w:rsidRPr="00106361">
        <w:t xml:space="preserve">, o którym mowa w pkt 1 </w:t>
      </w:r>
      <w:r w:rsidR="00052F05">
        <w:t xml:space="preserve">– </w:t>
      </w:r>
      <w:r w:rsidRPr="00106361">
        <w:t>jeżeli przedmiotem wpisu jest ten dokument</w:t>
      </w:r>
      <w:r w:rsidR="004F1060" w:rsidRPr="004F1060">
        <w:t xml:space="preserve">. </w:t>
      </w:r>
    </w:p>
    <w:p w14:paraId="4F8A54C7" w14:textId="0EA1624C" w:rsidR="004F1060" w:rsidRPr="004F1060" w:rsidRDefault="00A60770" w:rsidP="004C73BF">
      <w:pPr>
        <w:pStyle w:val="ARTartustawynprozporzdzenia"/>
      </w:pPr>
      <w:r w:rsidRPr="00135540">
        <w:rPr>
          <w:b/>
        </w:rPr>
        <w:t>§ 18.</w:t>
      </w:r>
      <w:r>
        <w:t xml:space="preserve"> 1. </w:t>
      </w:r>
      <w:r w:rsidR="004F1060" w:rsidRPr="004F1060">
        <w:t>W razie konieczności wprowadzenia poprawek do dokonanych już wpisów należy dokonać kolejnego wpisu poprzez wprowadzenie właściwej treści.</w:t>
      </w:r>
    </w:p>
    <w:p w14:paraId="08E32F3D" w14:textId="6044BE6C" w:rsidR="004F1060" w:rsidRPr="004F1060" w:rsidRDefault="00A60770" w:rsidP="003E30E8">
      <w:pPr>
        <w:pStyle w:val="USTustnpkodeksu"/>
      </w:pPr>
      <w:r>
        <w:t>2</w:t>
      </w:r>
      <w:r w:rsidR="004F1060" w:rsidRPr="004F1060">
        <w:t xml:space="preserve">. W razie konieczności dokonania aktualizacji danych zgromadzonych w książce obiektu budowlanego, zaktualizowane dane należy wprowadzić jako kolejny wpis ze wskazaniem daty zmiany danych. </w:t>
      </w:r>
    </w:p>
    <w:p w14:paraId="0E97DB94" w14:textId="484A13A5" w:rsidR="004F1060" w:rsidRPr="004F1060" w:rsidRDefault="00A60770" w:rsidP="004C73BF">
      <w:pPr>
        <w:pStyle w:val="ARTartustawynprozporzdzenia"/>
      </w:pPr>
      <w:r w:rsidRPr="00135540">
        <w:rPr>
          <w:b/>
        </w:rPr>
        <w:t>§ 19.</w:t>
      </w:r>
      <w:r>
        <w:t xml:space="preserve"> </w:t>
      </w:r>
      <w:r w:rsidR="004F1060" w:rsidRPr="004F1060">
        <w:t xml:space="preserve">Wpisów </w:t>
      </w:r>
      <w:r>
        <w:t xml:space="preserve">w książce obiektu budowlanego </w:t>
      </w:r>
      <w:r w:rsidR="004F1060" w:rsidRPr="004F1060">
        <w:t xml:space="preserve">dokonuje się w sposób trwały i czytelny. </w:t>
      </w:r>
    </w:p>
    <w:p w14:paraId="1CA9F9D5" w14:textId="390E93B8" w:rsidR="004F1060" w:rsidRPr="004F1060" w:rsidRDefault="004F1060" w:rsidP="004F1060">
      <w:pPr>
        <w:pStyle w:val="ARTartustawynprozporzdzenia"/>
      </w:pPr>
      <w:r w:rsidRPr="00135540">
        <w:rPr>
          <w:b/>
        </w:rPr>
        <w:t xml:space="preserve">§ </w:t>
      </w:r>
      <w:r w:rsidR="00A60770" w:rsidRPr="00135540">
        <w:rPr>
          <w:b/>
        </w:rPr>
        <w:t>20</w:t>
      </w:r>
      <w:r w:rsidRPr="00135540">
        <w:rPr>
          <w:b/>
        </w:rPr>
        <w:t>.</w:t>
      </w:r>
      <w:r w:rsidRPr="004F1060">
        <w:t xml:space="preserve"> Każdy wpis jest opatrzony:</w:t>
      </w:r>
    </w:p>
    <w:p w14:paraId="3FE23007" w14:textId="2E34A874" w:rsidR="004F1060" w:rsidRPr="004F1060" w:rsidRDefault="004F1060" w:rsidP="003E30E8">
      <w:pPr>
        <w:pStyle w:val="PKTpunkt"/>
      </w:pPr>
      <w:r w:rsidRPr="004F1060">
        <w:t>1)</w:t>
      </w:r>
      <w:r w:rsidRPr="004F1060">
        <w:tab/>
        <w:t>datą;</w:t>
      </w:r>
    </w:p>
    <w:p w14:paraId="6359599A" w14:textId="77777777" w:rsidR="004F1060" w:rsidRPr="004F1060" w:rsidRDefault="004F1060" w:rsidP="003E30E8">
      <w:pPr>
        <w:pStyle w:val="PKTpunkt"/>
      </w:pPr>
      <w:r w:rsidRPr="004F1060">
        <w:t>2)</w:t>
      </w:r>
      <w:r w:rsidR="003E30E8">
        <w:tab/>
      </w:r>
      <w:r w:rsidRPr="004F1060">
        <w:t>imieniem i nazwiskiem osoby dokonującej wpisu;</w:t>
      </w:r>
    </w:p>
    <w:p w14:paraId="6AFFF43B" w14:textId="30A9CD74" w:rsidR="004F1060" w:rsidRPr="004F1060" w:rsidRDefault="004F1060" w:rsidP="00414370">
      <w:pPr>
        <w:pStyle w:val="PKTpunkt"/>
      </w:pPr>
      <w:r w:rsidRPr="004F1060">
        <w:t>3)</w:t>
      </w:r>
      <w:r w:rsidRPr="004F1060">
        <w:tab/>
      </w:r>
      <w:r w:rsidR="00414370" w:rsidRPr="00414370">
        <w:t xml:space="preserve">podpisem osoby dokonującej wpisu w </w:t>
      </w:r>
      <w:bookmarkStart w:id="9" w:name="_Hlk105139551"/>
      <w:r w:rsidR="00414370">
        <w:t>książce obiektu budowlanego</w:t>
      </w:r>
      <w:r w:rsidR="00414370" w:rsidRPr="00414370">
        <w:t xml:space="preserve"> </w:t>
      </w:r>
      <w:bookmarkEnd w:id="9"/>
      <w:r w:rsidR="00414370" w:rsidRPr="00414370">
        <w:t>w postaci papierowej lub systemowym potwierdzeniem tożsamości w książce obiektu budowlanego w postaci elektronicznej</w:t>
      </w:r>
      <w:r w:rsidRPr="004F1060">
        <w:t>.</w:t>
      </w:r>
    </w:p>
    <w:p w14:paraId="78496F92" w14:textId="273806D6" w:rsidR="004F1060" w:rsidRDefault="004F1060" w:rsidP="004F1060">
      <w:pPr>
        <w:pStyle w:val="ARTartustawynprozporzdzenia"/>
      </w:pPr>
      <w:r w:rsidRPr="00135540">
        <w:rPr>
          <w:b/>
        </w:rPr>
        <w:t xml:space="preserve">§ </w:t>
      </w:r>
      <w:r w:rsidR="00A60770" w:rsidRPr="00135540">
        <w:rPr>
          <w:b/>
        </w:rPr>
        <w:t>21</w:t>
      </w:r>
      <w:r w:rsidRPr="00135540">
        <w:rPr>
          <w:b/>
        </w:rPr>
        <w:t>.</w:t>
      </w:r>
      <w:r w:rsidRPr="004F1060">
        <w:t xml:space="preserve"> Wpisów i aktualizacji danych zgromadzonych </w:t>
      </w:r>
      <w:r w:rsidR="00135540">
        <w:t>w książce obiektu budowlanego w </w:t>
      </w:r>
      <w:r w:rsidRPr="004F1060">
        <w:t xml:space="preserve">postaci elektronicznej można dokonywać wyłącznie w książkach o statusie </w:t>
      </w:r>
      <w:r w:rsidR="003E30E8">
        <w:t>„</w:t>
      </w:r>
      <w:r w:rsidRPr="004F1060">
        <w:t>otwarta</w:t>
      </w:r>
      <w:r w:rsidR="003E30E8">
        <w:t>”</w:t>
      </w:r>
      <w:r w:rsidRPr="004F1060">
        <w:t>.</w:t>
      </w:r>
    </w:p>
    <w:p w14:paraId="344A22DC" w14:textId="77777777" w:rsidR="003E30E8" w:rsidRDefault="00DA5B31" w:rsidP="003E30E8">
      <w:pPr>
        <w:pStyle w:val="ROZDZODDZOZNoznaczenierozdziauluboddziau"/>
      </w:pPr>
      <w:r>
        <w:lastRenderedPageBreak/>
        <w:t xml:space="preserve">Rozdział </w:t>
      </w:r>
      <w:r w:rsidR="004302C8">
        <w:t>4</w:t>
      </w:r>
    </w:p>
    <w:p w14:paraId="1B281E47" w14:textId="3FB2AF36" w:rsidR="003E30E8" w:rsidRPr="003E30E8" w:rsidRDefault="00C46CF7" w:rsidP="003E30E8">
      <w:pPr>
        <w:pStyle w:val="ROZDZODDZPRZEDMprzedmiotregulacjirozdziauluboddziau"/>
      </w:pPr>
      <w:r>
        <w:t>U</w:t>
      </w:r>
      <w:r w:rsidR="003E30E8" w:rsidRPr="003E30E8">
        <w:t>wierzytelniani</w:t>
      </w:r>
      <w:r w:rsidR="001D623C">
        <w:t>e</w:t>
      </w:r>
      <w:r w:rsidR="003E30E8" w:rsidRPr="003E30E8">
        <w:t xml:space="preserve"> i autoryzacj</w:t>
      </w:r>
      <w:r w:rsidR="001D623C">
        <w:t xml:space="preserve">a </w:t>
      </w:r>
      <w:r w:rsidR="003E30E8" w:rsidRPr="003E30E8">
        <w:t xml:space="preserve">w systemie </w:t>
      </w:r>
      <w:r w:rsidR="00415B40">
        <w:t>c-KOB</w:t>
      </w:r>
    </w:p>
    <w:p w14:paraId="2B6C85FE" w14:textId="77777777" w:rsidR="00553C08" w:rsidRDefault="00C34556" w:rsidP="00C34556">
      <w:pPr>
        <w:pStyle w:val="ARTartustawynprozporzdzenia"/>
      </w:pPr>
      <w:r w:rsidRPr="00135540">
        <w:rPr>
          <w:b/>
        </w:rPr>
        <w:t>§ 22.</w:t>
      </w:r>
      <w:r>
        <w:t xml:space="preserve"> 1. Dostęp do systemu c-KOB wymaga prawidłowego przeprowadzenia procesów</w:t>
      </w:r>
      <w:r w:rsidR="00553C08">
        <w:t>:</w:t>
      </w:r>
    </w:p>
    <w:p w14:paraId="75DC2BA8" w14:textId="4629651B" w:rsidR="00553C08" w:rsidRDefault="00553C08" w:rsidP="00553C08">
      <w:pPr>
        <w:pStyle w:val="PKTpunkt"/>
      </w:pPr>
      <w:r>
        <w:t>1)</w:t>
      </w:r>
      <w:r>
        <w:tab/>
      </w:r>
      <w:r w:rsidR="00C34556">
        <w:t>uwierzytelnienia</w:t>
      </w:r>
      <w:r w:rsidR="002A2B97">
        <w:t xml:space="preserve"> </w:t>
      </w:r>
      <w:r w:rsidR="00B50EA9">
        <w:t xml:space="preserve">użytkownika konta </w:t>
      </w:r>
      <w:r w:rsidR="002A2B97">
        <w:t xml:space="preserve">po dokonaniu </w:t>
      </w:r>
      <w:r w:rsidR="00B50EA9">
        <w:t xml:space="preserve">jego </w:t>
      </w:r>
      <w:r w:rsidR="002A2B97">
        <w:t>identyfikacji</w:t>
      </w:r>
      <w:r w:rsidR="00B50EA9">
        <w:t xml:space="preserve"> </w:t>
      </w:r>
      <w:r w:rsidR="00C34556">
        <w:t xml:space="preserve">oraz </w:t>
      </w:r>
    </w:p>
    <w:p w14:paraId="0A26B7E9" w14:textId="51B7FAF2" w:rsidR="00C34556" w:rsidRDefault="00553C08" w:rsidP="00553C08">
      <w:pPr>
        <w:pStyle w:val="PKTpunkt"/>
      </w:pPr>
      <w:r>
        <w:t>2)</w:t>
      </w:r>
      <w:r>
        <w:tab/>
      </w:r>
      <w:r w:rsidR="00C34556">
        <w:t>autoryzacji użytkownika</w:t>
      </w:r>
      <w:r>
        <w:t xml:space="preserve"> konta</w:t>
      </w:r>
      <w:r w:rsidR="00593C2D">
        <w:t>.</w:t>
      </w:r>
    </w:p>
    <w:p w14:paraId="2F6784F2" w14:textId="5B7A68EB" w:rsidR="00C34556" w:rsidRDefault="00593C2D" w:rsidP="00C34556">
      <w:pPr>
        <w:pStyle w:val="USTustnpkodeksu"/>
      </w:pPr>
      <w:r>
        <w:t xml:space="preserve">2. </w:t>
      </w:r>
      <w:r w:rsidR="00C34556">
        <w:t>Uwierzytelnienie polega na potwierdzeniu deklarowanej tożsamości użytkownika konta w:</w:t>
      </w:r>
    </w:p>
    <w:p w14:paraId="41253F77" w14:textId="476271E6" w:rsidR="00C34556" w:rsidRDefault="00593C2D" w:rsidP="00C34556">
      <w:pPr>
        <w:pStyle w:val="PKTpunkt"/>
      </w:pPr>
      <w:r>
        <w:t>1)</w:t>
      </w:r>
      <w:r w:rsidR="00C34556">
        <w:tab/>
        <w:t>systemie identyfikacji elektronicznej przyłączonym do węzła krajowego</w:t>
      </w:r>
      <w:r w:rsidR="00C34556" w:rsidRPr="00C34556">
        <w:t xml:space="preserve"> identyfikacji elektronicznej, o którym mowa w art. 21a ust. 1 pkt 2 lit. </w:t>
      </w:r>
      <w:r w:rsidR="00135540">
        <w:t>a ustawy z dnia 5 września 2016 </w:t>
      </w:r>
      <w:r w:rsidR="00C34556" w:rsidRPr="00C34556">
        <w:t xml:space="preserve">r. o usługach zaufania oraz identyfikacji elektronicznej (Dz. U. </w:t>
      </w:r>
      <w:r>
        <w:t>z 2021 r. poz. 1797)</w:t>
      </w:r>
      <w:r w:rsidR="00C34556">
        <w:t xml:space="preserve">, zwanego dalej „węzłem krajowym”, lub </w:t>
      </w:r>
    </w:p>
    <w:p w14:paraId="0A6A1C92" w14:textId="788119B6" w:rsidR="00C34556" w:rsidRDefault="00C34556" w:rsidP="00C34556">
      <w:pPr>
        <w:pStyle w:val="PKTpunkt"/>
      </w:pPr>
      <w:r>
        <w:t>2)</w:t>
      </w:r>
      <w:r>
        <w:tab/>
        <w:t>systemie c-KOB</w:t>
      </w:r>
      <w:r w:rsidR="002A2B97">
        <w:t xml:space="preserve"> </w:t>
      </w:r>
      <w:r w:rsidR="002A2B97" w:rsidRPr="002A2B97">
        <w:t>- w przypadku pracowników organów nadzoru budowlanego oraz innych organów lub służb uprawnionych do kontroli przestrzegania przepisów w zakresie utrzymania obiektów budowlanych lub do prowadzenia działań ratowniczych</w:t>
      </w:r>
      <w:r>
        <w:t xml:space="preserve">. </w:t>
      </w:r>
    </w:p>
    <w:p w14:paraId="23D6C5FD" w14:textId="77777777" w:rsidR="00C34556" w:rsidRDefault="00C34556" w:rsidP="00C34556">
      <w:pPr>
        <w:pStyle w:val="USTustnpkodeksu"/>
      </w:pPr>
      <w:r>
        <w:t>3.</w:t>
      </w:r>
      <w:r>
        <w:tab/>
        <w:t>Identyfikacja realizowana jest:</w:t>
      </w:r>
    </w:p>
    <w:p w14:paraId="01763030" w14:textId="36EE9927" w:rsidR="00C34556" w:rsidRDefault="00C34556" w:rsidP="00C34556">
      <w:pPr>
        <w:pStyle w:val="PKTpunkt"/>
      </w:pPr>
      <w:r>
        <w:t>1)</w:t>
      </w:r>
      <w:r>
        <w:tab/>
        <w:t>przy użyciu środka identyfikacji elektronicznej wydanego w systemie identyfikacji elektronicznej przyłączonym do węzła krajowego lub</w:t>
      </w:r>
    </w:p>
    <w:p w14:paraId="2E235A89" w14:textId="77777777" w:rsidR="00C34556" w:rsidRDefault="00C34556" w:rsidP="00C34556">
      <w:pPr>
        <w:pStyle w:val="PKTpunkt"/>
      </w:pPr>
      <w:r>
        <w:t>2)</w:t>
      </w:r>
      <w:r>
        <w:tab/>
        <w:t xml:space="preserve">przy użyciu środka identyfikacji elektronicznej wydanego w wewnętrznym systemie identyfikacji elektronicznej systemu c-KOB, zapewniającym obsługę procesu uwierzytelniania </w:t>
      </w:r>
      <w:bookmarkStart w:id="10" w:name="_Hlk108781121"/>
      <w:r>
        <w:t>- w przypadku pracowników organów nadzoru budowlanego oraz innych organów lub służb uprawnionych do kontroli przestrzegania przepisów w zakresie utrzymania obiektów budowlanych lub do prowadzenia działań ratowniczych</w:t>
      </w:r>
      <w:bookmarkEnd w:id="10"/>
      <w:r>
        <w:t xml:space="preserve">. </w:t>
      </w:r>
    </w:p>
    <w:p w14:paraId="1D54FCFC" w14:textId="20FEEBBD" w:rsidR="00C34556" w:rsidRDefault="00C34556" w:rsidP="00C34556">
      <w:pPr>
        <w:pStyle w:val="USTustnpkodeksu"/>
      </w:pPr>
      <w:r>
        <w:t>4.</w:t>
      </w:r>
      <w:r>
        <w:tab/>
        <w:t>Autoryzacja</w:t>
      </w:r>
      <w:r w:rsidRPr="00C34556">
        <w:t xml:space="preserve"> </w:t>
      </w:r>
      <w:r>
        <w:t>następuje po poprawnym uwierzytelnieniu użytkownika i polega na przydzieleniu praw dostępu do sys</w:t>
      </w:r>
      <w:r w:rsidR="00593C2D">
        <w:t>temu c-KOB.</w:t>
      </w:r>
    </w:p>
    <w:p w14:paraId="20E1481C" w14:textId="0411D249" w:rsidR="00C34556" w:rsidRPr="00C34556" w:rsidRDefault="00C34556" w:rsidP="00C34556">
      <w:pPr>
        <w:pStyle w:val="ARTartustawynprozporzdzenia"/>
      </w:pPr>
      <w:r w:rsidRPr="00135540">
        <w:rPr>
          <w:b/>
        </w:rPr>
        <w:t>§ 2</w:t>
      </w:r>
      <w:r w:rsidR="000F0699" w:rsidRPr="00135540">
        <w:rPr>
          <w:b/>
        </w:rPr>
        <w:t>3</w:t>
      </w:r>
      <w:r w:rsidRPr="00135540">
        <w:rPr>
          <w:b/>
        </w:rPr>
        <w:t>.</w:t>
      </w:r>
      <w:r w:rsidRPr="00C34556">
        <w:t xml:space="preserve"> Zapewnienie:</w:t>
      </w:r>
    </w:p>
    <w:p w14:paraId="7D9825C5" w14:textId="77777777" w:rsidR="00C34556" w:rsidRPr="00C34556" w:rsidRDefault="00C34556" w:rsidP="00C34556">
      <w:pPr>
        <w:pStyle w:val="PKTpunkt"/>
      </w:pPr>
      <w:r w:rsidRPr="00C34556">
        <w:t>1)</w:t>
      </w:r>
      <w:r w:rsidRPr="00C34556">
        <w:tab/>
        <w:t xml:space="preserve">możliwości wprowadzania danych w systemie c-KOB, w szczególności dokonywania wpisów w książce obiektu budowlanego w postaci elektronicznej, oraz </w:t>
      </w:r>
    </w:p>
    <w:p w14:paraId="7380B0EB" w14:textId="77777777" w:rsidR="00C34556" w:rsidRDefault="00C34556" w:rsidP="00C34556">
      <w:pPr>
        <w:pStyle w:val="PKTpunkt"/>
      </w:pPr>
      <w:r w:rsidRPr="00C34556">
        <w:t>2)</w:t>
      </w:r>
      <w:r w:rsidRPr="00C34556">
        <w:tab/>
        <w:t>praw dostępu do systemu c-KOB</w:t>
      </w:r>
    </w:p>
    <w:p w14:paraId="1C9013E8" w14:textId="77777777" w:rsidR="000F0699" w:rsidRDefault="00C34556" w:rsidP="000F0699">
      <w:pPr>
        <w:pStyle w:val="CZWSPPKTczwsplnapunktw"/>
      </w:pPr>
      <w:r>
        <w:t xml:space="preserve">- </w:t>
      </w:r>
      <w:r w:rsidRPr="00C34556">
        <w:t>następuje w procesie autoryzacji na podstawie przydzielonych uprawnień.</w:t>
      </w:r>
      <w:r w:rsidR="000F0699" w:rsidRPr="000F0699">
        <w:t xml:space="preserve"> </w:t>
      </w:r>
    </w:p>
    <w:p w14:paraId="5848D549" w14:textId="11877C5D" w:rsidR="00C34556" w:rsidRDefault="000F0699" w:rsidP="00135540">
      <w:pPr>
        <w:pStyle w:val="ARTartustawynprozporzdzenia"/>
      </w:pPr>
      <w:r w:rsidRPr="00135540">
        <w:rPr>
          <w:b/>
        </w:rPr>
        <w:t>§ 24.</w:t>
      </w:r>
      <w:r w:rsidRPr="00C34556">
        <w:t xml:space="preserve"> </w:t>
      </w:r>
      <w:bookmarkStart w:id="11" w:name="_Hlk108771402"/>
      <w:r w:rsidRPr="00C34556">
        <w:t xml:space="preserve">Uwierzytelnienie użytkownika konta w systemie identyfikacji elektronicznej przyłączonym do węzła krajowego lub </w:t>
      </w:r>
      <w:r>
        <w:t xml:space="preserve">w </w:t>
      </w:r>
      <w:r w:rsidRPr="00C34556">
        <w:t>systemie c-KOB zapewnia systemowe potwierdzanie tożsamości przy dokonywaniu wpisów w książce obiektu budowlanego w postaci elektronicznej.</w:t>
      </w:r>
      <w:bookmarkEnd w:id="11"/>
    </w:p>
    <w:p w14:paraId="6329B7DD" w14:textId="077CC2C6" w:rsidR="00CC4FB8" w:rsidRDefault="001F4929" w:rsidP="00CC4FB8">
      <w:pPr>
        <w:pStyle w:val="ROZDZODDZOZNoznaczenierozdziauluboddziau"/>
      </w:pPr>
      <w:r>
        <w:lastRenderedPageBreak/>
        <w:t xml:space="preserve">Rozdział </w:t>
      </w:r>
      <w:r w:rsidR="00726152">
        <w:t>5</w:t>
      </w:r>
    </w:p>
    <w:p w14:paraId="527F822F" w14:textId="6C365C36" w:rsidR="001F4929" w:rsidRDefault="001F4929" w:rsidP="00CC4FB8">
      <w:pPr>
        <w:pStyle w:val="ROZDZODDZPRZEDMprzedmiotregulacjirozdziauluboddziau"/>
      </w:pPr>
      <w:r>
        <w:t>Przepis końcow</w:t>
      </w:r>
      <w:r w:rsidR="00F41B74">
        <w:t>y</w:t>
      </w:r>
    </w:p>
    <w:p w14:paraId="7EE673FB" w14:textId="39653678" w:rsidR="001F4929" w:rsidRDefault="003E30E8" w:rsidP="003E30E8">
      <w:pPr>
        <w:pStyle w:val="ARTartustawynprozporzdzenia"/>
      </w:pPr>
      <w:r w:rsidRPr="0075642F">
        <w:rPr>
          <w:b/>
        </w:rPr>
        <w:t xml:space="preserve">§ </w:t>
      </w:r>
      <w:r w:rsidR="00C8423E" w:rsidRPr="0075642F">
        <w:rPr>
          <w:b/>
        </w:rPr>
        <w:t>25</w:t>
      </w:r>
      <w:r w:rsidRPr="0075642F">
        <w:rPr>
          <w:b/>
        </w:rPr>
        <w:t>.</w:t>
      </w:r>
      <w:r w:rsidRPr="003E30E8">
        <w:t xml:space="preserve"> Rozporządzenie wchodzi w życie z dniem </w:t>
      </w:r>
      <w:r w:rsidR="00610386">
        <w:t>1 stycznia 2023 r</w:t>
      </w:r>
      <w:r w:rsidRPr="003E30E8">
        <w:t>.</w:t>
      </w:r>
    </w:p>
    <w:p w14:paraId="7AE778AD" w14:textId="35CE6042" w:rsidR="002821FA" w:rsidRDefault="002821FA" w:rsidP="003E30E8">
      <w:pPr>
        <w:pStyle w:val="ARTartustawynprozporzdzenia"/>
      </w:pPr>
    </w:p>
    <w:p w14:paraId="494F9845" w14:textId="77777777" w:rsidR="002821FA" w:rsidRDefault="002821FA" w:rsidP="003E30E8">
      <w:pPr>
        <w:pStyle w:val="ARTartustawynprozporzdzenia"/>
      </w:pPr>
    </w:p>
    <w:p w14:paraId="27D005B7" w14:textId="77777777" w:rsidR="002821FA" w:rsidRDefault="002821FA" w:rsidP="002821FA">
      <w:pPr>
        <w:pStyle w:val="NAZORGWYDnazwaorganuwydajcegoprojektowanyakt"/>
      </w:pPr>
      <w:r>
        <w:t xml:space="preserve">MINISTER </w:t>
      </w:r>
      <w:r w:rsidRPr="002821FA">
        <w:t>ROZWOJU</w:t>
      </w:r>
      <w:r>
        <w:t xml:space="preserve"> I </w:t>
      </w:r>
      <w:r w:rsidRPr="00A6710B">
        <w:t>TECHNOLOGII</w:t>
      </w:r>
    </w:p>
    <w:p w14:paraId="27D91660" w14:textId="4E3C22F6" w:rsidR="002821FA" w:rsidRDefault="002821FA" w:rsidP="003E30E8">
      <w:pPr>
        <w:pStyle w:val="ARTartustawynprozporzdzenia"/>
      </w:pPr>
    </w:p>
    <w:p w14:paraId="74161925" w14:textId="0ECFA238" w:rsidR="002821FA" w:rsidRDefault="002821FA" w:rsidP="003E30E8">
      <w:pPr>
        <w:pStyle w:val="ARTartustawynprozporzdzenia"/>
      </w:pPr>
    </w:p>
    <w:p w14:paraId="4E8F08E6" w14:textId="60552F20" w:rsidR="002821FA" w:rsidRDefault="002821FA" w:rsidP="003E30E8">
      <w:pPr>
        <w:pStyle w:val="ARTartustawynprozporzdzenia"/>
      </w:pPr>
    </w:p>
    <w:p w14:paraId="41C0833A" w14:textId="0D91762C" w:rsidR="002821FA" w:rsidRDefault="002821FA" w:rsidP="002821FA">
      <w:pPr>
        <w:pStyle w:val="ARTartustawynprozporzdzenia"/>
        <w:ind w:firstLine="0"/>
      </w:pPr>
    </w:p>
    <w:p w14:paraId="1190126D" w14:textId="77777777" w:rsidR="002821FA" w:rsidRPr="00A6710B" w:rsidRDefault="002821FA" w:rsidP="002821FA">
      <w:pPr>
        <w:pStyle w:val="OZNPARAFYADNOTACJE"/>
      </w:pPr>
      <w:r w:rsidRPr="00A6710B">
        <w:t>ZA ZGODNOŚĆ POD WZGLĘDEM PRAWNYM,</w:t>
      </w:r>
    </w:p>
    <w:p w14:paraId="5F1F897B" w14:textId="77777777" w:rsidR="002821FA" w:rsidRPr="00A6710B" w:rsidRDefault="002821FA" w:rsidP="002821FA">
      <w:pPr>
        <w:pStyle w:val="OZNPARAFYADNOTACJE"/>
      </w:pPr>
      <w:r w:rsidRPr="00A6710B">
        <w:t xml:space="preserve">LEGISLACYJNYM I REDAKCYJNYM </w:t>
      </w:r>
    </w:p>
    <w:p w14:paraId="57EA2220" w14:textId="740794B7" w:rsidR="002821FA" w:rsidRPr="00A6710B" w:rsidRDefault="002821FA" w:rsidP="002821FA">
      <w:pPr>
        <w:pStyle w:val="OZNPARAFYADNOTACJE"/>
      </w:pPr>
      <w:r>
        <w:t xml:space="preserve">Danuta </w:t>
      </w:r>
      <w:proofErr w:type="spellStart"/>
      <w:r>
        <w:t>Pływaczewska</w:t>
      </w:r>
      <w:proofErr w:type="spellEnd"/>
    </w:p>
    <w:p w14:paraId="4C2C1BC9" w14:textId="5006F413" w:rsidR="002821FA" w:rsidRPr="00A6710B" w:rsidRDefault="002821FA" w:rsidP="002821FA">
      <w:pPr>
        <w:pStyle w:val="OZNPARAFYADNOTACJE"/>
      </w:pPr>
      <w:r w:rsidRPr="00A6710B">
        <w:t>Dyrekto</w:t>
      </w:r>
      <w:r>
        <w:t>r</w:t>
      </w:r>
      <w:r w:rsidRPr="00A6710B">
        <w:t xml:space="preserve"> Departamentu Prawnego </w:t>
      </w:r>
    </w:p>
    <w:p w14:paraId="5332D904" w14:textId="77777777" w:rsidR="002821FA" w:rsidRPr="00A6710B" w:rsidRDefault="002821FA" w:rsidP="002821FA">
      <w:pPr>
        <w:pStyle w:val="OZNPARAFYADNOTACJE"/>
      </w:pPr>
      <w:r w:rsidRPr="00A6710B">
        <w:t>w Głównym Urzędzie Nadzoru Budowlanego</w:t>
      </w:r>
    </w:p>
    <w:p w14:paraId="60BC56FA" w14:textId="77777777" w:rsidR="002821FA" w:rsidRPr="00A6710B" w:rsidRDefault="002821FA" w:rsidP="002821FA">
      <w:pPr>
        <w:pStyle w:val="OZNPARAFYADNOTACJE"/>
      </w:pPr>
      <w:r w:rsidRPr="00A6710B">
        <w:t>/podpisano elektronicznie/</w:t>
      </w:r>
    </w:p>
    <w:p w14:paraId="2145E5DD" w14:textId="77777777" w:rsidR="002821FA" w:rsidRDefault="002821FA" w:rsidP="003E30E8">
      <w:pPr>
        <w:pStyle w:val="ARTartustawynprozporzdzenia"/>
        <w:rPr>
          <w:rFonts w:cs="Times New Roman"/>
          <w:szCs w:val="24"/>
        </w:rPr>
      </w:pPr>
    </w:p>
    <w:sectPr w:rsidR="002821FA">
      <w:footerReference w:type="default" r:id="rId8"/>
      <w:pgSz w:w="11907" w:h="16840"/>
      <w:pgMar w:top="1400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BC58A" w14:textId="77777777" w:rsidR="00AA5559" w:rsidRDefault="00AA5559">
      <w:pPr>
        <w:spacing w:line="240" w:lineRule="auto"/>
      </w:pPr>
      <w:r>
        <w:separator/>
      </w:r>
    </w:p>
  </w:endnote>
  <w:endnote w:type="continuationSeparator" w:id="0">
    <w:p w14:paraId="6A8F98C7" w14:textId="77777777" w:rsidR="00AA5559" w:rsidRDefault="00AA5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042B" w14:textId="77777777" w:rsidR="001F4929" w:rsidRDefault="001F4929">
    <w:pPr>
      <w:spacing w:line="32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87EF8" w14:textId="77777777" w:rsidR="00AA5559" w:rsidRDefault="00AA5559">
      <w:pPr>
        <w:spacing w:line="240" w:lineRule="auto"/>
      </w:pPr>
      <w:r>
        <w:separator/>
      </w:r>
    </w:p>
  </w:footnote>
  <w:footnote w:type="continuationSeparator" w:id="0">
    <w:p w14:paraId="61D7307A" w14:textId="77777777" w:rsidR="00AA5559" w:rsidRDefault="00AA5559">
      <w:pPr>
        <w:spacing w:line="240" w:lineRule="auto"/>
      </w:pPr>
      <w:r>
        <w:continuationSeparator/>
      </w:r>
    </w:p>
  </w:footnote>
  <w:footnote w:id="1">
    <w:p w14:paraId="23976EA7" w14:textId="561D0D7A" w:rsidR="00201899" w:rsidRPr="006C07EB" w:rsidRDefault="00201899" w:rsidP="0020189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686283" w:rsidRPr="0033471B">
        <w:t>Minister Rozwoju i Technologii kieruje działem administracji rządo</w:t>
      </w:r>
      <w:r w:rsidR="00135540">
        <w:t xml:space="preserve">wej </w:t>
      </w:r>
      <w:r w:rsidR="002B0CA3">
        <w:t>–</w:t>
      </w:r>
      <w:bookmarkStart w:id="0" w:name="_GoBack"/>
      <w:bookmarkEnd w:id="0"/>
      <w:r w:rsidR="00135540">
        <w:t xml:space="preserve"> budownictwo, planowanie i </w:t>
      </w:r>
      <w:r w:rsidR="00686283" w:rsidRPr="0033471B">
        <w:t xml:space="preserve">zagospodarowanie przestrzenne oraz mieszkalnictwo, na podstawie § 1 ust. 2 pkt 1 rozporządzenia Prezesa Rady Ministrów z dnia </w:t>
      </w:r>
      <w:r w:rsidR="002F3E2E">
        <w:t>15 kwietnia 2022</w:t>
      </w:r>
      <w:r w:rsidR="00686283" w:rsidRPr="0033471B">
        <w:t xml:space="preserve"> r. w sprawie szczegółowego zakre</w:t>
      </w:r>
      <w:r w:rsidR="00135540">
        <w:t>su działania Ministra Rozwoju i </w:t>
      </w:r>
      <w:r w:rsidR="00686283" w:rsidRPr="0033471B">
        <w:t xml:space="preserve">Technologii (Dz. U. poz. </w:t>
      </w:r>
      <w:r w:rsidR="002F3E2E">
        <w:t>838</w:t>
      </w:r>
      <w:r w:rsidR="00686283" w:rsidRPr="0033471B">
        <w:t>)</w:t>
      </w:r>
      <w:r w:rsidRPr="00236657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35"/>
  </w:num>
  <w:num w:numId="4">
    <w:abstractNumId w:val="31"/>
  </w:num>
  <w:num w:numId="5">
    <w:abstractNumId w:val="14"/>
  </w:num>
  <w:num w:numId="6">
    <w:abstractNumId w:val="10"/>
  </w:num>
  <w:num w:numId="7">
    <w:abstractNumId w:val="15"/>
  </w:num>
  <w:num w:numId="8">
    <w:abstractNumId w:val="26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3"/>
  </w:num>
  <w:num w:numId="21">
    <w:abstractNumId w:val="25"/>
  </w:num>
  <w:num w:numId="22">
    <w:abstractNumId w:val="36"/>
  </w:num>
  <w:num w:numId="23">
    <w:abstractNumId w:val="32"/>
  </w:num>
  <w:num w:numId="24">
    <w:abstractNumId w:val="19"/>
  </w:num>
  <w:num w:numId="25">
    <w:abstractNumId w:val="11"/>
  </w:num>
  <w:num w:numId="26">
    <w:abstractNumId w:val="30"/>
  </w:num>
  <w:num w:numId="27">
    <w:abstractNumId w:val="20"/>
  </w:num>
  <w:num w:numId="28">
    <w:abstractNumId w:val="17"/>
  </w:num>
  <w:num w:numId="29">
    <w:abstractNumId w:val="22"/>
  </w:num>
  <w:num w:numId="30">
    <w:abstractNumId w:val="27"/>
  </w:num>
  <w:num w:numId="31">
    <w:abstractNumId w:val="24"/>
  </w:num>
  <w:num w:numId="32">
    <w:abstractNumId w:val="13"/>
  </w:num>
  <w:num w:numId="33">
    <w:abstractNumId w:val="29"/>
  </w:num>
  <w:num w:numId="34">
    <w:abstractNumId w:val="28"/>
  </w:num>
  <w:num w:numId="35">
    <w:abstractNumId w:val="21"/>
  </w:num>
  <w:num w:numId="36">
    <w:abstractNumId w:val="3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21"/>
    <w:rsid w:val="000079EA"/>
    <w:rsid w:val="00012B43"/>
    <w:rsid w:val="00012FA0"/>
    <w:rsid w:val="000170AA"/>
    <w:rsid w:val="00020E84"/>
    <w:rsid w:val="00025552"/>
    <w:rsid w:val="00027E83"/>
    <w:rsid w:val="00045D6F"/>
    <w:rsid w:val="00052F05"/>
    <w:rsid w:val="00072DF3"/>
    <w:rsid w:val="000827ED"/>
    <w:rsid w:val="00082943"/>
    <w:rsid w:val="000926EC"/>
    <w:rsid w:val="00093B31"/>
    <w:rsid w:val="000A61A9"/>
    <w:rsid w:val="000B1DC5"/>
    <w:rsid w:val="000C0EC9"/>
    <w:rsid w:val="000C472C"/>
    <w:rsid w:val="000F0699"/>
    <w:rsid w:val="000F214A"/>
    <w:rsid w:val="00106361"/>
    <w:rsid w:val="00111220"/>
    <w:rsid w:val="00112790"/>
    <w:rsid w:val="00112B7D"/>
    <w:rsid w:val="00116E5A"/>
    <w:rsid w:val="00125504"/>
    <w:rsid w:val="00135540"/>
    <w:rsid w:val="001376B0"/>
    <w:rsid w:val="00140770"/>
    <w:rsid w:val="00141315"/>
    <w:rsid w:val="00163718"/>
    <w:rsid w:val="00174B6D"/>
    <w:rsid w:val="0017577B"/>
    <w:rsid w:val="00190161"/>
    <w:rsid w:val="001964E8"/>
    <w:rsid w:val="0019719B"/>
    <w:rsid w:val="00197F56"/>
    <w:rsid w:val="001A16F6"/>
    <w:rsid w:val="001A1D30"/>
    <w:rsid w:val="001A37D8"/>
    <w:rsid w:val="001C41A4"/>
    <w:rsid w:val="001C4966"/>
    <w:rsid w:val="001C7E9D"/>
    <w:rsid w:val="001D2CA6"/>
    <w:rsid w:val="001D4646"/>
    <w:rsid w:val="001D623C"/>
    <w:rsid w:val="001E494D"/>
    <w:rsid w:val="001F4929"/>
    <w:rsid w:val="00201899"/>
    <w:rsid w:val="00204931"/>
    <w:rsid w:val="00210897"/>
    <w:rsid w:val="00212AA4"/>
    <w:rsid w:val="00214A4C"/>
    <w:rsid w:val="002278D7"/>
    <w:rsid w:val="0023158D"/>
    <w:rsid w:val="00233F0D"/>
    <w:rsid w:val="00241042"/>
    <w:rsid w:val="00257FCC"/>
    <w:rsid w:val="00264307"/>
    <w:rsid w:val="00272EDD"/>
    <w:rsid w:val="00275291"/>
    <w:rsid w:val="002821FA"/>
    <w:rsid w:val="00283E26"/>
    <w:rsid w:val="00285F8E"/>
    <w:rsid w:val="00287133"/>
    <w:rsid w:val="002A2B97"/>
    <w:rsid w:val="002B0CA3"/>
    <w:rsid w:val="002C58B7"/>
    <w:rsid w:val="002C5E7C"/>
    <w:rsid w:val="002D3A7D"/>
    <w:rsid w:val="002D7AB1"/>
    <w:rsid w:val="002F3E2E"/>
    <w:rsid w:val="00300C04"/>
    <w:rsid w:val="0030178A"/>
    <w:rsid w:val="00312A5D"/>
    <w:rsid w:val="003155EE"/>
    <w:rsid w:val="00324FAE"/>
    <w:rsid w:val="003520DE"/>
    <w:rsid w:val="00364AB1"/>
    <w:rsid w:val="00365AC7"/>
    <w:rsid w:val="00377059"/>
    <w:rsid w:val="0039177B"/>
    <w:rsid w:val="00394C33"/>
    <w:rsid w:val="00396BCA"/>
    <w:rsid w:val="003A34B3"/>
    <w:rsid w:val="003B2FAB"/>
    <w:rsid w:val="003B4ACC"/>
    <w:rsid w:val="003B5B40"/>
    <w:rsid w:val="003B6963"/>
    <w:rsid w:val="003E30E8"/>
    <w:rsid w:val="003F3204"/>
    <w:rsid w:val="003F73E9"/>
    <w:rsid w:val="00402512"/>
    <w:rsid w:val="00402C69"/>
    <w:rsid w:val="004129EC"/>
    <w:rsid w:val="00414370"/>
    <w:rsid w:val="00415B40"/>
    <w:rsid w:val="00420FCC"/>
    <w:rsid w:val="004302C8"/>
    <w:rsid w:val="004428BB"/>
    <w:rsid w:val="00454049"/>
    <w:rsid w:val="00462E66"/>
    <w:rsid w:val="00482586"/>
    <w:rsid w:val="0048709F"/>
    <w:rsid w:val="004C73BF"/>
    <w:rsid w:val="004D000A"/>
    <w:rsid w:val="004D429D"/>
    <w:rsid w:val="004D4A0D"/>
    <w:rsid w:val="004E1CBE"/>
    <w:rsid w:val="004F1060"/>
    <w:rsid w:val="004F44E8"/>
    <w:rsid w:val="00513F18"/>
    <w:rsid w:val="0052057C"/>
    <w:rsid w:val="00520E79"/>
    <w:rsid w:val="00531ED3"/>
    <w:rsid w:val="005463E1"/>
    <w:rsid w:val="0055174E"/>
    <w:rsid w:val="00553C08"/>
    <w:rsid w:val="00571DF3"/>
    <w:rsid w:val="00572E5C"/>
    <w:rsid w:val="00591536"/>
    <w:rsid w:val="00593C2D"/>
    <w:rsid w:val="005A2537"/>
    <w:rsid w:val="005B10A2"/>
    <w:rsid w:val="005D1BA5"/>
    <w:rsid w:val="005E0D61"/>
    <w:rsid w:val="005E739E"/>
    <w:rsid w:val="005F3314"/>
    <w:rsid w:val="00601872"/>
    <w:rsid w:val="006038F1"/>
    <w:rsid w:val="00603DFF"/>
    <w:rsid w:val="006045B5"/>
    <w:rsid w:val="00610223"/>
    <w:rsid w:val="00610386"/>
    <w:rsid w:val="00610F0A"/>
    <w:rsid w:val="0061308E"/>
    <w:rsid w:val="0061543B"/>
    <w:rsid w:val="00621BA3"/>
    <w:rsid w:val="00636476"/>
    <w:rsid w:val="006457B3"/>
    <w:rsid w:val="00645D1A"/>
    <w:rsid w:val="00654387"/>
    <w:rsid w:val="00663C94"/>
    <w:rsid w:val="006770E0"/>
    <w:rsid w:val="00680E7E"/>
    <w:rsid w:val="00686283"/>
    <w:rsid w:val="0069100F"/>
    <w:rsid w:val="006A12E2"/>
    <w:rsid w:val="006A3C26"/>
    <w:rsid w:val="006A5DD3"/>
    <w:rsid w:val="006A7215"/>
    <w:rsid w:val="006B0BCA"/>
    <w:rsid w:val="006C419C"/>
    <w:rsid w:val="006D1EB1"/>
    <w:rsid w:val="006D4124"/>
    <w:rsid w:val="006E23B4"/>
    <w:rsid w:val="006E7D9D"/>
    <w:rsid w:val="006F4B0E"/>
    <w:rsid w:val="00716A86"/>
    <w:rsid w:val="00722218"/>
    <w:rsid w:val="00723670"/>
    <w:rsid w:val="00726152"/>
    <w:rsid w:val="007375EE"/>
    <w:rsid w:val="007420C1"/>
    <w:rsid w:val="00744704"/>
    <w:rsid w:val="007550AE"/>
    <w:rsid w:val="0075642F"/>
    <w:rsid w:val="00761019"/>
    <w:rsid w:val="00764C66"/>
    <w:rsid w:val="00776A38"/>
    <w:rsid w:val="007A18A5"/>
    <w:rsid w:val="007A2678"/>
    <w:rsid w:val="007B01F9"/>
    <w:rsid w:val="007B342E"/>
    <w:rsid w:val="007C18D0"/>
    <w:rsid w:val="007C4D23"/>
    <w:rsid w:val="007D34DA"/>
    <w:rsid w:val="007D4001"/>
    <w:rsid w:val="007E1C55"/>
    <w:rsid w:val="007F2C39"/>
    <w:rsid w:val="007F3BA6"/>
    <w:rsid w:val="007F3C36"/>
    <w:rsid w:val="007F6540"/>
    <w:rsid w:val="007F7384"/>
    <w:rsid w:val="00800B0C"/>
    <w:rsid w:val="00807E7D"/>
    <w:rsid w:val="008154CB"/>
    <w:rsid w:val="00822B2B"/>
    <w:rsid w:val="008433FE"/>
    <w:rsid w:val="00854342"/>
    <w:rsid w:val="008579C8"/>
    <w:rsid w:val="00873C11"/>
    <w:rsid w:val="00875DDD"/>
    <w:rsid w:val="008869BB"/>
    <w:rsid w:val="008A03A5"/>
    <w:rsid w:val="008A515A"/>
    <w:rsid w:val="008A6921"/>
    <w:rsid w:val="008B5401"/>
    <w:rsid w:val="008B551A"/>
    <w:rsid w:val="008C292E"/>
    <w:rsid w:val="008D2A6A"/>
    <w:rsid w:val="008D7E91"/>
    <w:rsid w:val="008F4606"/>
    <w:rsid w:val="008F6B2A"/>
    <w:rsid w:val="009027CB"/>
    <w:rsid w:val="00903493"/>
    <w:rsid w:val="00912309"/>
    <w:rsid w:val="00913DEE"/>
    <w:rsid w:val="009141C2"/>
    <w:rsid w:val="009208BA"/>
    <w:rsid w:val="00925C78"/>
    <w:rsid w:val="009523DD"/>
    <w:rsid w:val="009542D6"/>
    <w:rsid w:val="009619D3"/>
    <w:rsid w:val="00966B39"/>
    <w:rsid w:val="00970E6F"/>
    <w:rsid w:val="00975821"/>
    <w:rsid w:val="009800A2"/>
    <w:rsid w:val="009A26A8"/>
    <w:rsid w:val="009A2D0D"/>
    <w:rsid w:val="009A4616"/>
    <w:rsid w:val="009A6EEC"/>
    <w:rsid w:val="009B0D65"/>
    <w:rsid w:val="009B4135"/>
    <w:rsid w:val="009B4A79"/>
    <w:rsid w:val="009B6685"/>
    <w:rsid w:val="009C63DA"/>
    <w:rsid w:val="009C68D0"/>
    <w:rsid w:val="009D39C9"/>
    <w:rsid w:val="009F32F5"/>
    <w:rsid w:val="009F65BD"/>
    <w:rsid w:val="009F6E20"/>
    <w:rsid w:val="00A05DBE"/>
    <w:rsid w:val="00A132CC"/>
    <w:rsid w:val="00A14825"/>
    <w:rsid w:val="00A22DF1"/>
    <w:rsid w:val="00A30D5A"/>
    <w:rsid w:val="00A602F2"/>
    <w:rsid w:val="00A60770"/>
    <w:rsid w:val="00A72AE8"/>
    <w:rsid w:val="00A75543"/>
    <w:rsid w:val="00A771B1"/>
    <w:rsid w:val="00A82795"/>
    <w:rsid w:val="00A95D64"/>
    <w:rsid w:val="00AA5559"/>
    <w:rsid w:val="00AB3AEF"/>
    <w:rsid w:val="00AD55C2"/>
    <w:rsid w:val="00AD5E4C"/>
    <w:rsid w:val="00AD70FA"/>
    <w:rsid w:val="00AF4AFC"/>
    <w:rsid w:val="00B0224F"/>
    <w:rsid w:val="00B07F0A"/>
    <w:rsid w:val="00B25655"/>
    <w:rsid w:val="00B26EE3"/>
    <w:rsid w:val="00B414F8"/>
    <w:rsid w:val="00B50EA9"/>
    <w:rsid w:val="00B51A61"/>
    <w:rsid w:val="00B57D48"/>
    <w:rsid w:val="00B603AD"/>
    <w:rsid w:val="00B7191F"/>
    <w:rsid w:val="00B816BD"/>
    <w:rsid w:val="00B84316"/>
    <w:rsid w:val="00BB4E64"/>
    <w:rsid w:val="00BB75B6"/>
    <w:rsid w:val="00BC3D22"/>
    <w:rsid w:val="00BD06C7"/>
    <w:rsid w:val="00BD4182"/>
    <w:rsid w:val="00BD5B48"/>
    <w:rsid w:val="00BE11CD"/>
    <w:rsid w:val="00BF73ED"/>
    <w:rsid w:val="00C01914"/>
    <w:rsid w:val="00C02777"/>
    <w:rsid w:val="00C02C0C"/>
    <w:rsid w:val="00C26107"/>
    <w:rsid w:val="00C34556"/>
    <w:rsid w:val="00C437AF"/>
    <w:rsid w:val="00C46CF7"/>
    <w:rsid w:val="00C648C3"/>
    <w:rsid w:val="00C65E17"/>
    <w:rsid w:val="00C73409"/>
    <w:rsid w:val="00C74D27"/>
    <w:rsid w:val="00C777B3"/>
    <w:rsid w:val="00C81C5D"/>
    <w:rsid w:val="00C8321A"/>
    <w:rsid w:val="00C8423E"/>
    <w:rsid w:val="00CA161D"/>
    <w:rsid w:val="00CA2337"/>
    <w:rsid w:val="00CA5D47"/>
    <w:rsid w:val="00CC2DE4"/>
    <w:rsid w:val="00CC365F"/>
    <w:rsid w:val="00CC4FB8"/>
    <w:rsid w:val="00CD2E9A"/>
    <w:rsid w:val="00CF1321"/>
    <w:rsid w:val="00D016D5"/>
    <w:rsid w:val="00D01FDD"/>
    <w:rsid w:val="00D0621D"/>
    <w:rsid w:val="00D178F9"/>
    <w:rsid w:val="00D24054"/>
    <w:rsid w:val="00D3032A"/>
    <w:rsid w:val="00D34412"/>
    <w:rsid w:val="00D35FBB"/>
    <w:rsid w:val="00D37ADA"/>
    <w:rsid w:val="00D4156B"/>
    <w:rsid w:val="00D774C4"/>
    <w:rsid w:val="00D80883"/>
    <w:rsid w:val="00D82553"/>
    <w:rsid w:val="00D97EEC"/>
    <w:rsid w:val="00DA26DB"/>
    <w:rsid w:val="00DA5B31"/>
    <w:rsid w:val="00DC0173"/>
    <w:rsid w:val="00DD03C5"/>
    <w:rsid w:val="00DD43EA"/>
    <w:rsid w:val="00DD7574"/>
    <w:rsid w:val="00DF153C"/>
    <w:rsid w:val="00DF15A2"/>
    <w:rsid w:val="00DF3027"/>
    <w:rsid w:val="00E1011C"/>
    <w:rsid w:val="00E15535"/>
    <w:rsid w:val="00E2085D"/>
    <w:rsid w:val="00E20BF3"/>
    <w:rsid w:val="00E261B8"/>
    <w:rsid w:val="00E27164"/>
    <w:rsid w:val="00E4744E"/>
    <w:rsid w:val="00E51BED"/>
    <w:rsid w:val="00E56CFF"/>
    <w:rsid w:val="00E571D2"/>
    <w:rsid w:val="00E6059D"/>
    <w:rsid w:val="00E64735"/>
    <w:rsid w:val="00E76E48"/>
    <w:rsid w:val="00E8373E"/>
    <w:rsid w:val="00E850FB"/>
    <w:rsid w:val="00EA1127"/>
    <w:rsid w:val="00EA119E"/>
    <w:rsid w:val="00EA282E"/>
    <w:rsid w:val="00ED4447"/>
    <w:rsid w:val="00EE1F2F"/>
    <w:rsid w:val="00EF2E2D"/>
    <w:rsid w:val="00F00EB2"/>
    <w:rsid w:val="00F059FC"/>
    <w:rsid w:val="00F2372D"/>
    <w:rsid w:val="00F41B74"/>
    <w:rsid w:val="00F4394C"/>
    <w:rsid w:val="00F64283"/>
    <w:rsid w:val="00F85676"/>
    <w:rsid w:val="00F87156"/>
    <w:rsid w:val="00FA6E4C"/>
    <w:rsid w:val="00FC16CC"/>
    <w:rsid w:val="00FC350A"/>
    <w:rsid w:val="00FE0D78"/>
    <w:rsid w:val="00FE479C"/>
    <w:rsid w:val="00FF4EA6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FF3EB"/>
  <w14:defaultImageDpi w14:val="96"/>
  <w15:docId w15:val="{54FA9E6E-35D0-402A-9FA3-9E181C0F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2F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rsid w:val="00020E84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0E84"/>
    <w:rPr>
      <w:rFonts w:ascii="Cambria" w:hAnsi="Cambria" w:cs="Times New Roman"/>
      <w:b/>
      <w:color w:val="365F91"/>
      <w:kern w:val="1"/>
      <w:sz w:val="28"/>
      <w:lang w:val="x-none"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divsyspart">
    <w:name w:val="div.syspart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linkzalacznik">
    <w:name w:val="a.linkzalaczni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tresc">
    <w:name w:val=".ramkaprzyklad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pPr>
      <w:widowControl w:val="0"/>
      <w:autoSpaceDE w:val="0"/>
      <w:autoSpaceDN w:val="0"/>
      <w:adjustRightInd w:val="0"/>
      <w:spacing w:before="60"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pPr>
      <w:widowControl w:val="0"/>
      <w:autoSpaceDE w:val="0"/>
      <w:autoSpaceDN w:val="0"/>
      <w:adjustRightInd w:val="0"/>
      <w:spacing w:before="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left">
    <w:name w:val="h2.srodpodtytulleft"/>
    <w:uiPriority w:val="99"/>
    <w:pPr>
      <w:widowControl w:val="0"/>
      <w:autoSpaceDE w:val="0"/>
      <w:autoSpaceDN w:val="0"/>
      <w:adjustRightInd w:val="0"/>
      <w:spacing w:before="440" w:after="80" w:line="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bibshort">
    <w:name w:val=".bibshort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header1">
    <w:name w:val="td.metcellheader1"/>
    <w:uiPriority w:val="99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ul">
    <w:name w:val="p.srodtytul"/>
    <w:uiPriority w:val="99"/>
    <w:pPr>
      <w:widowControl w:val="0"/>
      <w:autoSpaceDE w:val="0"/>
      <w:autoSpaceDN w:val="0"/>
      <w:adjustRightInd w:val="0"/>
      <w:spacing w:before="200"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pPr>
      <w:widowControl w:val="0"/>
      <w:autoSpaceDE w:val="0"/>
      <w:autoSpaceDN w:val="0"/>
      <w:adjustRightInd w:val="0"/>
      <w:spacing w:before="2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h3modul">
    <w:name w:val="h3.modul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">
    <w:name w:val="table.mai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titlenolink">
    <w:name w:val="p.toctitlenolink"/>
    <w:uiPriority w:val="99"/>
    <w:pPr>
      <w:widowControl w:val="0"/>
      <w:autoSpaceDE w:val="0"/>
      <w:autoSpaceDN w:val="0"/>
      <w:adjustRightInd w:val="0"/>
      <w:spacing w:before="140" w:after="0" w:line="40" w:lineRule="atLeast"/>
      <w:ind w:left="80"/>
      <w:jc w:val="both"/>
    </w:pPr>
    <w:rPr>
      <w:rFonts w:ascii="Helvetica" w:hAnsi="Helvetica" w:cs="Helvetica"/>
      <w:b/>
      <w:bCs/>
      <w:color w:val="000000"/>
    </w:rPr>
  </w:style>
  <w:style w:type="paragraph" w:customStyle="1" w:styleId="booktitlefrontpage">
    <w:name w:val=".booktitlefrontpage"/>
    <w:uiPriority w:val="99"/>
    <w:pPr>
      <w:widowControl w:val="0"/>
      <w:autoSpaceDE w:val="0"/>
      <w:autoSpaceDN w:val="0"/>
      <w:adjustRightInd w:val="0"/>
      <w:spacing w:before="1160" w:after="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doc">
    <w:name w:val=".do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foakt">
    <w:name w:val="table.infoak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start">
    <w:name w:val="td.star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ceneteredimage">
    <w:name w:val="div.ceneteredimag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pPr>
      <w:widowControl w:val="0"/>
      <w:autoSpaceDE w:val="0"/>
      <w:autoSpaceDN w:val="0"/>
      <w:adjustRightInd w:val="0"/>
      <w:spacing w:before="80" w:after="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divabstract">
    <w:name w:val="div.abstract"/>
    <w:uiPriority w:val="99"/>
    <w:pPr>
      <w:widowControl w:val="0"/>
      <w:autoSpaceDE w:val="0"/>
      <w:autoSpaceDN w:val="0"/>
      <w:adjustRightInd w:val="0"/>
      <w:spacing w:before="18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msonormaltable0">
    <w:name w:val=".msonormal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bookpunkt">
    <w:name w:val="div.bookpun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dmetrictitle">
    <w:name w:val="td.metric_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">
    <w:name w:val=".nrbrzeg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paplabel">
    <w:name w:val=".temp_pap_lab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tytsystem">
    <w:name w:val="p.tytsystem"/>
    <w:uiPriority w:val="99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modul">
    <w:name w:val="a.modul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tart">
    <w:name w:val="p.start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">
    <w:name w:val="td.modul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panpagebreak">
    <w:name w:val="span.pagebreak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tdzmpubinner3">
    <w:name w:val="td.zmpubinner3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formolarz">
    <w:name w:val=".beckformolarz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bftyt">
    <w:name w:val=".nobfty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ukryty">
    <w:name w:val=".beckstartboxukryt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ramkawazne">
    <w:name w:val=".ramkawazn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komnohead">
    <w:name w:val=".komnohea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after="120"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ramkawaznetresc">
    <w:name w:val=".ramkawazn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pPr>
      <w:widowControl w:val="0"/>
      <w:autoSpaceDE w:val="0"/>
      <w:autoSpaceDN w:val="0"/>
      <w:adjustRightInd w:val="0"/>
      <w:spacing w:after="0"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  <w:sz w:val="20"/>
      <w:szCs w:val="20"/>
    </w:rPr>
  </w:style>
  <w:style w:type="paragraph" w:customStyle="1" w:styleId="tabtransp">
    <w:name w:val=".tabtransp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quotblock">
    <w:name w:val="div.quotbloc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ktnum1">
    <w:name w:val="div.pktnum1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legotitle">
    <w:name w:val="h2.lego_title"/>
    <w:uiPriority w:val="99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ableindex">
    <w:name w:val="table.index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pkttyt">
    <w:name w:val=".pkttyt"/>
    <w:uiPriority w:val="99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eckstartboxinfor">
    <w:name w:val=".beckstartboxinf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komentarzowa">
    <w:name w:val="table.komentarzow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legoright">
    <w:name w:val="td.lego_righ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metcellright1">
    <w:name w:val="td.metcellright1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1">
    <w:name w:val=".beckstartbox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ptocpagenum">
    <w:name w:val="p.tocpagenum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rmetrow">
    <w:name w:val="tr.metrow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psrodtyt5">
    <w:name w:val="p.srodtyt5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owcategory">
    <w:name w:val=".rowcategory"/>
    <w:uiPriority w:val="99"/>
    <w:pPr>
      <w:widowControl w:val="0"/>
      <w:autoSpaceDE w:val="0"/>
      <w:autoSpaceDN w:val="0"/>
      <w:adjustRightInd w:val="0"/>
      <w:spacing w:before="1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pPr>
      <w:widowControl w:val="0"/>
      <w:autoSpaceDE w:val="0"/>
      <w:autoSpaceDN w:val="0"/>
      <w:adjustRightInd w:val="0"/>
      <w:spacing w:before="60" w:after="0" w:line="40" w:lineRule="atLeast"/>
      <w:ind w:left="260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srodtyt2">
    <w:name w:val="p.srodtyt2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divstronablock">
    <w:name w:val="div.stronablock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zmtablerowheader">
    <w:name w:val=".zmtablerowhead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itlist-img">
    <w:name w:val=".hitlist-img"/>
    <w:uiPriority w:val="99"/>
    <w:pPr>
      <w:widowControl w:val="0"/>
      <w:autoSpaceDE w:val="0"/>
      <w:autoSpaceDN w:val="0"/>
      <w:adjustRightInd w:val="0"/>
      <w:spacing w:before="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h1frontpagenadpisius">
    <w:name w:val="h1.frontpage_nadpis_ius"/>
    <w:uiPriority w:val="99"/>
    <w:pPr>
      <w:widowControl w:val="0"/>
      <w:autoSpaceDE w:val="0"/>
      <w:autoSpaceDN w:val="0"/>
      <w:adjustRightInd w:val="0"/>
      <w:spacing w:before="1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divpicture">
    <w:name w:val="div.pictur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  <w:style w:type="paragraph" w:customStyle="1" w:styleId="tdmetcellright">
    <w:name w:val="td.metcellright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iuscell">
    <w:name w:val=".ius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ub-guides">
    <w:name w:val=".sub-guides"/>
    <w:uiPriority w:val="99"/>
    <w:pPr>
      <w:widowControl w:val="0"/>
      <w:autoSpaceDE w:val="0"/>
      <w:autoSpaceDN w:val="0"/>
      <w:adjustRightInd w:val="0"/>
      <w:spacing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orz">
    <w:name w:val="h2.srodpodtytulorz"/>
    <w:uiPriority w:val="99"/>
    <w:pPr>
      <w:widowControl w:val="0"/>
      <w:autoSpaceDE w:val="0"/>
      <w:autoSpaceDN w:val="0"/>
      <w:adjustRightInd w:val="0"/>
      <w:spacing w:before="280"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howhide">
    <w:name w:val=".showhide"/>
    <w:uiPriority w:val="99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divszczegol">
    <w:name w:val="div.szczego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rtyt">
    <w:name w:val=".partyt"/>
    <w:uiPriority w:val="99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020E84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020E84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020E84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020E84"/>
    <w:pPr>
      <w:ind w:left="1780"/>
    </w:pPr>
  </w:style>
  <w:style w:type="character" w:styleId="Odwoanieprzypisudolnego">
    <w:name w:val="footnote reference"/>
    <w:basedOn w:val="Domylnaczcionkaakapitu"/>
    <w:uiPriority w:val="99"/>
    <w:semiHidden/>
    <w:rsid w:val="00020E8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020E84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20E84"/>
    <w:rPr>
      <w:rFonts w:ascii="Times" w:hAnsi="Times" w:cs="Times New Roman"/>
      <w:kern w:val="1"/>
      <w:sz w:val="24"/>
      <w:lang w:val="x-none"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020E84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20E84"/>
    <w:rPr>
      <w:rFonts w:ascii="Times" w:hAnsi="Times" w:cs="Times New Roman"/>
      <w:kern w:val="1"/>
      <w:sz w:val="24"/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020E84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0E84"/>
    <w:rPr>
      <w:rFonts w:ascii="Tahoma" w:hAnsi="Tahoma" w:cs="Times New Roman"/>
      <w:kern w:val="1"/>
      <w:sz w:val="16"/>
      <w:lang w:val="x-none" w:eastAsia="ar-SA" w:bidi="ar-SA"/>
    </w:rPr>
  </w:style>
  <w:style w:type="paragraph" w:customStyle="1" w:styleId="ARTartustawynprozporzdzenia">
    <w:name w:val="ART(§) – art. ustawy (§ np. rozporządzenia)"/>
    <w:uiPriority w:val="11"/>
    <w:qFormat/>
    <w:rsid w:val="00020E8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020E84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020E84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020E84"/>
  </w:style>
  <w:style w:type="paragraph" w:styleId="Bezodstpw">
    <w:name w:val="No Spacing"/>
    <w:uiPriority w:val="99"/>
    <w:rsid w:val="00020E84"/>
    <w:pPr>
      <w:widowControl w:val="0"/>
      <w:suppressAutoHyphens/>
      <w:spacing w:after="0" w:line="360" w:lineRule="auto"/>
    </w:pPr>
    <w:rPr>
      <w:rFonts w:ascii="Times" w:hAnsi="Times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020E84"/>
    <w:pPr>
      <w:ind w:left="1020"/>
    </w:pPr>
  </w:style>
  <w:style w:type="paragraph" w:customStyle="1" w:styleId="ZARTzmartartykuempunktem">
    <w:name w:val="Z/ART(§) – zm. art. (§) artykułem (punktem)"/>
    <w:uiPriority w:val="30"/>
    <w:qFormat/>
    <w:rsid w:val="00020E8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0E84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0E84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20E84"/>
    <w:pPr>
      <w:keepNext/>
      <w:suppressAutoHyphens/>
      <w:spacing w:before="120" w:after="0" w:line="360" w:lineRule="auto"/>
      <w:jc w:val="center"/>
    </w:pPr>
    <w:rPr>
      <w:rFonts w:ascii="Times" w:hAnsi="Times"/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next w:val="ARTartustawynprozporzdzenia"/>
    <w:uiPriority w:val="7"/>
    <w:qFormat/>
    <w:rsid w:val="00020E8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0E84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uiPriority w:val="12"/>
    <w:qFormat/>
    <w:rsid w:val="00020E84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PKTpunkt">
    <w:name w:val="PKT – punkt"/>
    <w:uiPriority w:val="13"/>
    <w:qFormat/>
    <w:rsid w:val="00020E84"/>
    <w:pPr>
      <w:spacing w:after="0"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20E84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20E84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020E84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020E84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020E84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020E84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020E84"/>
    <w:pPr>
      <w:keepNext/>
      <w:suppressAutoHyphens/>
      <w:spacing w:before="120" w:after="0" w:line="360" w:lineRule="auto"/>
      <w:jc w:val="center"/>
    </w:pPr>
    <w:rPr>
      <w:rFonts w:ascii="Times" w:hAnsi="Times"/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020E84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020E84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020E84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020E84"/>
    <w:pPr>
      <w:keepNext/>
      <w:spacing w:before="120" w:after="0" w:line="360" w:lineRule="auto"/>
      <w:jc w:val="center"/>
    </w:pPr>
    <w:rPr>
      <w:rFonts w:ascii="Times" w:hAnsi="Times"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020E84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020E84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020E84"/>
    <w:pPr>
      <w:keepNext/>
      <w:suppressAutoHyphens/>
      <w:spacing w:after="0" w:line="360" w:lineRule="auto"/>
      <w:ind w:left="510"/>
      <w:jc w:val="center"/>
    </w:pPr>
    <w:rPr>
      <w:rFonts w:ascii="Times" w:hAnsi="Times"/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020E84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020E84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020E84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020E84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020E84"/>
    <w:pPr>
      <w:keepNext/>
      <w:suppressAutoHyphens/>
      <w:spacing w:after="0" w:line="360" w:lineRule="auto"/>
      <w:ind w:left="510"/>
      <w:jc w:val="center"/>
    </w:pPr>
    <w:rPr>
      <w:rFonts w:ascii="Times" w:hAnsi="Times"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020E84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020E84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020E84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020E84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020E84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020E84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020E84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020E84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020E84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020E84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020E84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20E84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20E84"/>
    <w:rPr>
      <w:rFonts w:ascii="Times" w:hAnsi="Times" w:cs="Times New Roman"/>
      <w:sz w:val="24"/>
    </w:rPr>
  </w:style>
  <w:style w:type="paragraph" w:customStyle="1" w:styleId="ZTIRLITzmlittiret">
    <w:name w:val="Z_TIR/LIT – zm. lit. tiret"/>
    <w:basedOn w:val="LITlitera"/>
    <w:uiPriority w:val="57"/>
    <w:qFormat/>
    <w:rsid w:val="00020E84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020E84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020E84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020E84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020E84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020E84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020E84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020E84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020E84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020E84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020E84"/>
  </w:style>
  <w:style w:type="paragraph" w:customStyle="1" w:styleId="ZTIR2TIRzmpodwtirtiret">
    <w:name w:val="Z_TIR/2TIR – zm. podw. tir. tiret"/>
    <w:basedOn w:val="TIRtiret"/>
    <w:uiPriority w:val="78"/>
    <w:qFormat/>
    <w:rsid w:val="00020E84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020E84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020E84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020E84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020E84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020E84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020E84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020E84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020E84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020E84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020E84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020E84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020E84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020E84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020E84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020E84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020E84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020E84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020E84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020E84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020E84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020E84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020E84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0E8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0E84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20E84"/>
    <w:rPr>
      <w:rFonts w:ascii="Times" w:hAnsi="Times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0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20E84"/>
    <w:rPr>
      <w:rFonts w:ascii="Times" w:hAnsi="Times" w:cs="Times New Roman"/>
      <w:b/>
      <w:sz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020E84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020E84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020E84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020E84"/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020E84"/>
    <w:pPr>
      <w:ind w:left="2404"/>
    </w:pPr>
  </w:style>
  <w:style w:type="paragraph" w:customStyle="1" w:styleId="ODNONIKtreodnonika">
    <w:name w:val="ODNOŚNIK – treść odnośnika"/>
    <w:uiPriority w:val="19"/>
    <w:qFormat/>
    <w:rsid w:val="00020E84"/>
    <w:pPr>
      <w:spacing w:after="0"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020E84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020E84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020E84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020E84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020E84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020E84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020E84"/>
    <w:pPr>
      <w:keepNext/>
      <w:suppressAutoHyphens/>
      <w:spacing w:before="120" w:after="0" w:line="360" w:lineRule="auto"/>
      <w:jc w:val="center"/>
    </w:pPr>
    <w:rPr>
      <w:rFonts w:ascii="Times" w:hAnsi="Times"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020E84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020E84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020E84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020E84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020E84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020E84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020E84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020E84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020E84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020E84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020E84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020E84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020E84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020E84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020E84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020E84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020E84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020E84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020E84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020E84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020E84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020E84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020E84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020E84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020E84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020E84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020E84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020E84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020E84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020E84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020E84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020E84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020E84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020E84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020E84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020E84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020E84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020E84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020E84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20E84"/>
  </w:style>
  <w:style w:type="paragraph" w:customStyle="1" w:styleId="ZZUSTzmianazmust">
    <w:name w:val="ZZ/UST(§) – zmiana zm. ust. (§)"/>
    <w:basedOn w:val="ZZARTzmianazmart"/>
    <w:uiPriority w:val="65"/>
    <w:qFormat/>
    <w:rsid w:val="00020E84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020E84"/>
    <w:pPr>
      <w:keepNext/>
      <w:suppressAutoHyphens/>
      <w:spacing w:before="120" w:after="0" w:line="360" w:lineRule="auto"/>
      <w:jc w:val="center"/>
    </w:pPr>
    <w:rPr>
      <w:rFonts w:ascii="Times" w:hAnsi="Times"/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020E84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020E84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020E84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020E84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020E84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020E84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020E84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020E84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020E84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020E84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020E84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020E84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020E84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020E84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020E84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020E84"/>
    <w:pPr>
      <w:spacing w:after="0" w:line="360" w:lineRule="auto"/>
      <w:jc w:val="right"/>
    </w:pPr>
    <w:rPr>
      <w:rFonts w:ascii="Times New Roman" w:hAnsi="Times New Roman" w:cs="Arial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0E84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020E84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020E84"/>
    <w:pPr>
      <w:spacing w:after="0" w:line="360" w:lineRule="auto"/>
    </w:pPr>
    <w:rPr>
      <w:rFonts w:ascii="Times New Roman" w:hAnsi="Times New Roman" w:cs="Arial"/>
      <w:b/>
      <w:sz w:val="24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020E84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020E84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020E84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020E84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020E84"/>
  </w:style>
  <w:style w:type="paragraph" w:customStyle="1" w:styleId="TEKSTZacznikido">
    <w:name w:val="TEKST&quot;Załącznik(i) do ...&quot;"/>
    <w:uiPriority w:val="28"/>
    <w:qFormat/>
    <w:rsid w:val="00020E84"/>
    <w:pPr>
      <w:keepNext/>
      <w:spacing w:after="240" w:line="240" w:lineRule="auto"/>
      <w:ind w:left="5670"/>
      <w:contextualSpacing/>
    </w:pPr>
    <w:rPr>
      <w:rFonts w:ascii="Times New Roman" w:hAnsi="Times New Roman" w:cs="Arial"/>
      <w:sz w:val="24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020E84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020E84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uiPriority w:val="98"/>
    <w:semiHidden/>
    <w:qFormat/>
    <w:rsid w:val="00020E84"/>
    <w:pPr>
      <w:suppressAutoHyphens/>
      <w:autoSpaceDE w:val="0"/>
      <w:autoSpaceDN w:val="0"/>
      <w:adjustRightInd w:val="0"/>
      <w:spacing w:before="120" w:after="0" w:line="360" w:lineRule="auto"/>
      <w:ind w:left="-510" w:firstLine="510"/>
      <w:jc w:val="both"/>
    </w:pPr>
    <w:rPr>
      <w:rFonts w:ascii="Times" w:hAnsi="Times" w:cs="Arial"/>
      <w:sz w:val="24"/>
      <w:szCs w:val="20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020E84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020E84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020E84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020E84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020E84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020E84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020E84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020E84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020E84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020E84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020E84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020E84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020E84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020E84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020E84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020E84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020E84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020E84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020E84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020E84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020E84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020E84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020E84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020E84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020E84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020E84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020E84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020E84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020E84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020E84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020E84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020E84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020E84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020E84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020E84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020E84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020E84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020E84"/>
    <w:pPr>
      <w:ind w:left="1780"/>
    </w:pPr>
  </w:style>
  <w:style w:type="character" w:customStyle="1" w:styleId="IGindeksgrny">
    <w:name w:val="_IG_ – indeks górny"/>
    <w:uiPriority w:val="2"/>
    <w:qFormat/>
    <w:rsid w:val="00020E84"/>
    <w:rPr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020E84"/>
    <w:rPr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020E84"/>
    <w:rPr>
      <w:b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020E84"/>
    <w:rPr>
      <w:i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020E84"/>
    <w:rPr>
      <w:b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020E84"/>
    <w:rPr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020E84"/>
    <w:rPr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020E84"/>
    <w:rPr>
      <w:b/>
      <w:i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020E84"/>
    <w:rPr>
      <w:b/>
    </w:rPr>
  </w:style>
  <w:style w:type="character" w:customStyle="1" w:styleId="Kkursywa">
    <w:name w:val="_K_ – kursywa"/>
    <w:uiPriority w:val="1"/>
    <w:qFormat/>
    <w:rsid w:val="00020E84"/>
    <w:rPr>
      <w:i/>
    </w:rPr>
  </w:style>
  <w:style w:type="character" w:customStyle="1" w:styleId="PKpogrubieniekursywa">
    <w:name w:val="_P_K_ – pogrubienie kursywa"/>
    <w:uiPriority w:val="1"/>
    <w:qFormat/>
    <w:rsid w:val="00020E84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020E84"/>
    <w:rPr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020E84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020E84"/>
    <w:rPr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020E84"/>
    <w:rPr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020E84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020E84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20E84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020E84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020E84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020E84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020E84"/>
    <w:pPr>
      <w:spacing w:after="0" w:line="360" w:lineRule="auto"/>
      <w:jc w:val="center"/>
    </w:pPr>
    <w:rPr>
      <w:rFonts w:ascii="Times New Roman" w:hAnsi="Times New Roman" w:cs="Arial"/>
      <w:sz w:val="24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020E84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020E84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020E84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020E84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020E84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020E84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020E84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020E84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020E84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020E84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020E84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020E84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020E84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020E84"/>
    <w:pPr>
      <w:ind w:left="1780"/>
    </w:pPr>
  </w:style>
  <w:style w:type="table" w:styleId="Tabela-Siatka">
    <w:name w:val="Table Grid"/>
    <w:basedOn w:val="Standardowy"/>
    <w:uiPriority w:val="39"/>
    <w:rsid w:val="00020E84"/>
    <w:pPr>
      <w:spacing w:after="0" w:line="240" w:lineRule="auto"/>
    </w:pPr>
    <w:rPr>
      <w:rFonts w:ascii="Times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rsid w:val="00020E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" w:hAnsi="Times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20E84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020E84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020E84"/>
    <w:tblPr/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020E84"/>
    <w:rPr>
      <w:rFonts w:cs="Times New Roman"/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38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4387"/>
    <w:rPr>
      <w:rFonts w:ascii="Times New Roman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4387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BD4182"/>
    <w:pPr>
      <w:spacing w:after="0" w:line="240" w:lineRule="auto"/>
    </w:pPr>
    <w:rPr>
      <w:rFonts w:ascii="Times New Roman" w:hAnsi="Times New Roman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nik\Documents\Szablony\Szablon_aktu_prawnego_4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9363F-DD6D-4833-9097-B127F544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Szablon_aktu_prawnego_4_0</Template>
  <TotalTime>12</TotalTime>
  <Pages>8</Pages>
  <Words>1682</Words>
  <Characters>10778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Ewelina Grabowska</cp:lastModifiedBy>
  <cp:revision>9</cp:revision>
  <cp:lastPrinted>2022-06-03T09:53:00Z</cp:lastPrinted>
  <dcterms:created xsi:type="dcterms:W3CDTF">2022-08-04T07:49:00Z</dcterms:created>
  <dcterms:modified xsi:type="dcterms:W3CDTF">2022-08-10T10:00:00Z</dcterms:modified>
</cp:coreProperties>
</file>