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Projekt z dnia 29.07.2022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ROZPORZĄDZENIE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MINISTRÓW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pomocy publicznej udzielanej niektórym przedsiębiorcom na realizację</w:t>
        <w:br/>
        <w:t>nowych inwestycji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837" w:val="left"/>
        </w:tabs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</w:t>
        <w:tab/>
        <w:t>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14 ust. 3 pkt 1-10 i 12 ustawy z dnia 10 maja 2018 r. o wspieraniu nowych inwestycji (Dz.U. z 2020 r. poz. 1752 oraz z 2021 r. poz. 2105) zarządza się,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Rozporządzenie określa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rodzaje działalności gospodarczej, na które nie będzie wydawana decyzja, o której mowa w art. 15 ustawy z dnia 10 maja 2018 r. o wspieraniu nowych inwestycji, zwana dalej „decyzją o wsparciu”;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szczegółowe kryteria jakościowe;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szczegółowe kryteria ilościowe;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sposób weryfikacji spełniania wymagań, o których mowa w art. 14 ust. 1 ustawy z dnia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 maja 2018 r. o wspieraniu nowych inwestycji;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warunki udzielania pomocy publicznej;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maksymalną dopuszczalną wielkość pomocy publicznej, której można udzielić przedsiębiorcy;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sposób ustalania terminu obowiązywania decyzji o wsparciu dla danej inwestycji;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rodzaje kosztów kwalifikujących się do objęcia pomocą publiczną z tytułu nowej inwestycji;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sposób ustalania wielkości dopuszczalnej pomocy publicznej w przypadku prowadzenia działalności na podstawie więcej niż jednej decyzji o wsparciu;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sposób dyskontowania kosztów inwestycji i wielkości pomocy publicznej na dzień wydania decyzji o wsparciu;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wzór wniosku o wydanie decyzji o wsparciu.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Decyzja o wsparciu nie jest wydawana na prowadzenie działalności gospodarczej w zakresie: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5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produkcji broni i amunicji określonej w sekcji C w dziale 25 w grupie 25.4 Polskiej Klasyfikacji Wyrobów i Usług rozporządzenia Rady Ministrów z dnia 4 września 2015 r.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Polskiej Klasyfikacji Wyrobów i Usług (PKWiU) (Dz. U. poz. 1676, z 2017 r. poz. 2453, z 2018 r. poz. 2440, z 2019 r. poz. 2554 oraz z 2020 r. poz. 556), zwanej dalej „PKWiU”;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wytwarzania materiałów wybuchowych, wytwarzania wyrobów tytoniowych, a także wyrobu, rozlewu i przetwarzania napojów alkoholowych oraz spirytusu przeznaczonego na cele inne niż produkcja biokomponentów;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prowadzenia ośrodków gier oraz punktów przyjmowania zakładów wzajemnych, o których mowa w ustawie z dnia 19 listopada 2009 r. o grach hazardowych (Dz.U. z 2022 r. poz. 888 i 1301);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instalowania, napraw, konserwacji i remontu maszyn i urządzeń wykorzystywanych do prowadzenia działalności gospodarczej na terenie realizacji nowej inwestycji realizowanej na podstawie decyzji o wsparciu;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osadów ze ścieków kanalizacyjnych oraz usług związanych z odprowadzaniem i oczyszczaniem ścieków, określonych w sekcji E w dziale 37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odzysku surowców oraz usług związanych ze zbieraniem, przetwarzaniem i unieszkodliwianiem odpadów, określonych w sekcji E w dziale 38 PKWiU, z wyjątkiem: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0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odpadów innych niż niebezpieczne nadających się do recyklingu określonych w kategorii 38.11.5,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0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odpadów niebezpiecznych określonych w pozycjach: 38.12.22.0, 38.12.24.0, 38.12.25.0 oraz w podkategorii 38.12.27,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0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odpadów rozpuszczalników organicznych określonych w kategorii 38.21.3,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0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surowców wtórnych oraz usług w zakresie odzysku surowców, określonych w grupie 38.3;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związanych z rekultywacją i pozostałych usług związanych z gospodarką odpadami, określonych w sekcji E w dziale 39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obiektów budowlanych i robót budowlanych, określonych w sekcji F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handlu hurtowego i detalicznego, naprawy pojazdów samochodowych, włączając motocykle, oraz usług związanych z zakwaterowaniem i usług gastronomicznych, określonych w sekcjach G i I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holowania w transporcie drogowym, określonych w sekcji H w podkategorii 52.21.25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46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licencyjnych w zakresie informacji i komunikacji, określonych w sekcji J PKWiU, związanych z: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książek, broszur, ulotek i map, określonych w kategorii 58.11.6,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korzystania z wykazów i list, w szczególności adresowych i telefonicznych, określonych w kategorii 58.12.3,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czasopism i pozostałych periodyków, określonych w kategorii 58.14.4,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pozostałych wyrobów drukowanych określonych w kategorii 58.19.3,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korzystania z gier komputerowych określonych w kategorii 58.21.4,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nabywaniem praw do korzystania z programów komputerowych określonych w kategorii 58.29.5;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w zakresie informacji i komunikacji, określonych w sekcji J PKWiU, w zakresie: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pozostałych publikacji on-line określonych w kategorii 58.19.2,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produkcji filmów, nagrań wideo, programów telewizyjnych, nagrań dźwiękowych i muzycznych, określonych w dziale 59, z wyjątkiem usług związanych z wydawaniem nagrań dźwiękowych i muzycznych, określonych w kategorii 59.20.3,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nadawania programów ogólnodostępnych i abonamentowych, określonych w dziale 60,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pozostałych usług w zakresie informacji określonych w grupie 63.9;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finansowych i ubezpieczeniowych oraz usług związanych z obsługą rynku nieruchomości, określonych w sekcjach K i L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1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profesjonalnych, naukowych i technicznych, określonych w sekcji M PKWiU, z wyjątkiem: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w zakresie audytu finansowego określonych w kategorii 69.20.1,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rachunkowo-księgowych określonych w kategorii 69.20.2,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w zakresie firm centralnych (head offices) oraz usług doradztwa związanych z zarządzaniem, określonych w dziale 70,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architektonicznych i inżynierskich oraz usług w zakresie badań i analiz technicznych, określonych w dziale 71,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w zakresie badań naukowych i prac rozwojowych, określonych w dziale 72,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w zakresie specjalistycznego projektowania określonych w grupie 74.1,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doradztwa w sprawach środowiska określonych w podkategorii 74.90.13;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administrowania i usług wspierających, określonych w sekcji N PKWiU, z wyjątkiem usług centrów telefonicznych (call center) określonych w grupie 82.2;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administracji publicznej i obrony narodowej, usług w zakresie obowiązkowych zabezpieczeń społecznych, edukacji, opieki zdrowotnej i pomocy społecznej oraz usług kulturalnych, rozrywkowych, sportowych i rekreacyjnych, określonych w sekcjach O-R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pozostałych usług określonych w sekcji S PKWiU, z wyjątkiem usług naprawy i konserwacji komputerów i sprzętu komunikacyjnego, określonych w grupie 95.1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 gospodarstw domowych i usług świadczonych przez organizacje międzynarodowe eksterytorialne, określonych w sekcjach T i U PKWiU;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gospodarczej, na której prowadzenie jest wymagane posiadanie koncesji, zgodnie z art. 32 ust. 1 ustawy z dnia 10 kwietnia 1997 r. - Prawo energetyczne (Dz.U. z 2022 r. poz. 1385).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87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Decyzji o wsparciu nie udziela się również na działalność: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przypadkach określonych w art. 1 ust. 2 lit. c i d, ust. 3-5 oraz art. 13 rozporządzenia Komisji (UE) nr 651/2014 z dnia 17 czerwca 2014 r. uznającego niektóre rodzaje pomocy za zgodne z rynkiem wewnętrznym w zastosowaniu art. 107 i 108 Traktatu (Dz. Urz. UE L 187 z 26.06.2014, str. 1, z późn. zm.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), zwanego dalej „rozporządzeniem nr 651/2014”;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83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prowadzoną na terenie województwa dolnośląskiego, województwa wielkopolskiego lub regionu warszawskiego stołecznego przez dużego przedsiębiorcę w rozumieniu art. 2 pkt 24 rozporządzenia nr 651/2014, z wyjątkiem inwestycji początkowej na rzecz nowej działalności gospodarczej w rozumieniu art. 2 pkt 51 rozporządzenia nr 651/2014.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Kryteria jakościowe, maksymalną liczbę punktów, jaką można uzyskać za każde z kryteriów, oraz sposób weryfikacji tych kryteriów: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sektora usług - określa tabela nr 1 w załączniku nr 1 do rozporządzenia;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sektora przemysłowego - określa tabela nr 2 w załączniku nr 1 do rozporządzenia.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 spełnienie kryteriów jakościowych przez przedsiębiorcę realizującego nową inwestycję w danym sektorze uznaje się uzyskanie łącznie nie mniej niż 6 punktów, ale nie mniej niż jeden punkt za każde z kryteriów.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87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przypadku nowej inwestycji zlokalizowanej na terenach, w których zgodnie z przepisami wydanymi na podstawie art. 10 ust. 2 ustawy z dnia 30 kwietnia 2004 r. 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postępowaniu w sprawach dotyczących pomocy publicznej (Dz.U. z 2021 r. poz. 743 oraz z 2022 r. poz. 807) maksymalna intensywność pomocy regionalnej wynosi: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40% - za spełnienie kryteriów, o których mowa w ust. 1, uznaje się uzyskanie przez przedsiębiorcę realizującego nową inwestycję w danym sektorze łącznie nie mniej niż 5 punktów,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50% - za spełnienie kryteriów, o których mowa w ust. 1, uznaje się uzyskanie przez przedsiębiorcę realizującego nową inwestycję w danym sektorze łącznie nie mniej niż 4 punktów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ale nie mniej niż jeden punkt za każde z kryteriów.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4.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Przedsiębiorca ubiegający się o wsparcie jest obowiązany spełnić kryterium ilościowe określone w ust. 2, z zastrzeżeniem ust. 4.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49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 realizacji nowej inwestycji w powiecie, w którym stopa bezrobocia jest: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równa albo niższa od 60% przeciętnej stopy bezrobocia w kraju, przedsiębiorca zobowiąże się do poniesienia kosztów kwalifikowanych nowej inwestycji w wysokości co najmniej 100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60% przeciętnej stopy bezrobocia w kraju, lecz nie wyższa niż przeciętna stopa bezrobocia w kraju, przedsiębiorca zobowiąże się do poniesienia kosztów kwalifikowanych nowej inwestycji w wysokości co najmniej 80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przeciętnej stopy bezrobocia w kraju, lecz nie wyższa niż 130% przeciętnej stopy bezrobocia w kraju, przedsiębiorca zobowiąże się do poniesienia kosztów kwalifikowanych nowej inwestycji w wysokości co najmniej 60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130% przeciętnej stopy bezrobocia w kraju, lecz nie wyższa niż 160%, przedsiębiorca zobowiąże się do poniesienia kosztów kwalifikowanych nowej inwestycji w wysokości co najmniej 40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160% przeciętnej stopy bezrobocia w kraju, lecz nie wyższa niż 200%, przedsiębiorca zobowiąże się do poniesienia kosztów kwalifikowanych nowej inwestycji w wysokości co najmniej 20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200% przeciętnej stopy bezrobocia w kraju, lecz nie wyższa niż 250%, przedsiębiorca zobowiąże się do poniesienia kosztów kwalifikowanych nowej inwestycji w wysokości co najmniej 15 mln zł;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64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wyższa od 250% przeciętnej stopy bezrobocia w kraju, przedsiębiorca zobowiąże się do poniesienia kosztów kwalifikowanych nowej inwestycji w wysokości co najmniej 10 mln zł.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Poziom przeciętnej stopy bezrobocia, o której mowa w ust. 2, przyjmuje się zgodnie z aktualnymi na dzień złożenia wniosku o wydanie decyzji o wsparciu danymi dotyczącymi przeciętnej stopy bezrobocia w kraju oraz na terenie powiatów, ogłoszonymi, w drodze obwieszczenia Prezesa Głównego Urzędu Statystycznego, w Dzienniku Urzędowym Rzeczypospolitej Polskiej „Monitor Polski” na podstawie art. 82 ustawy z dnia 20 kwietnia 2004 r. o promocji zatrudnienia i instytucjach rynku pracy (Dz. U. z 2022 r. poz. 690, 830, 1079, 1383 i 1561).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Niezależnie od stopy bezrobocia w powiecie, w którym jest realizowana inwestycja, w przypadku gdy większa część terenu, na którym zostanie zrealizowana inwestycja, jest położona w: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70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mieście średnim tracącym funkcje społeczno-gospodarcze wymienionym w tabeli nr 3 w załączniku nr 1 do rozporządzenia lub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gminie, na terenie której położone jest miasto, o którym mowa w pkt 1, lub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gminie graniczącej z gminą, o której mowa w pkt 2, lub miastem, o którym mowa w pkt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przedsiębiorca zobowiąże się do poniesienia kosztów kwalifikowanych inwestycji w wysokości co najmniej 10 mln zł.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8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kwalifikowane nowej inwestycji, które jest obowiązany ponieść przedsiębiorca, obniża się o: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7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</w:t>
        <w:tab/>
        <w:t>95% na działalność prowadzoną przez dużych i średnich przedsiębiorców w przypadku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nowej inwestycji z zakresu następujących usług: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4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związanych z wydawaniem pozostałego oprogramowania określonych w klasie 58.29 PKWiU, z wyłączeniem usług licencyjnych związanych z nabywaniem praw do korzystania z programów komputerowych określonych w kategorii 58.29.5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4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związanych z oprogramowaniem i doradztwem w zakresie informatyki i usług powiązanych, określonych w dziale 62 PKWiU, z wyłączeniem oryginałów oprogramowania komputerowego określonych w kategorii 62.01.2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4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przetwarzania danych, zarządzania stronami internetowymi (hosting) oraz pozostałych usług związanych z zapewnieniem infrastruktury dla technologii informatycznych i komputerowych, określonych w kategorii 63.11.1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audytu finansowego określonych w kategorii 69.20.1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4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rachunkowo-księgowych określonych w kategorii 69.20.2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firm centralnych (head offices) i doradztwa związanych z zarządzaniem, określonych w dziale 70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architektonicznych i inżynierskich oraz w zakresie badań i analiz technicznych, określonych w dziale 71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specjalistycznego projektowania określonych w grupie 74.1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doradztwa w sprawach środowiska określonych w podkategorii 74.90.13 PKWiU,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centrów telefonicznych (call center) określonych w grupie 82.2 PKWiU lub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058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naprawy i konserwacji komputerów i sprzętu komunikacyjnego, określonych w grupie 95.1 PKWiU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przy czym przedsiębiorca ma prawo obniżenia kosztów kwalifikowanych, jeżeli główną działalnością określoną w decyzji o wsparciu jest usługa lub usługi określone w lit. a-k;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98% - na działalność prowadzoną przez mikroprzedsiębiorców;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95% - na działalność prowadzoną przez małych przedsiębiorców;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90% - na działalność prowadzoną przez średnich przedsiębiorców;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48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50% - w przypadku inwestycji w rzeczowe aktywa trwałe lub wartości niematerialne i prawne związanej ze zwiększeniem zdolności produkcyjnej istniejącego zakładu, dywersyfikacją produkcji zakładu przez wprowadzenie produktów uprzednio nieprodukowanych w zakładzie lub zasadniczą zmianą dotyczącą procesu produkcyjnego istniejącego zakładu, przy czym w przypadku działalności, o których mowa w pkt 1-4, podstawę do obniżenia kosztów kwalifikowanych nowej inwestycji stanowią koszty w wysokości określonej zgodnie z pkt 1-4.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Maksymalna dopuszczalna wielkość pomocy publicznej na realizację nowej inwestycji udzielanej przedsiębiorcy z tytułu: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8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kosztów nowej inwestycji jest liczona jako iloczyn maksymalnej intensywności pomocy określonej dla danego obszaru i kosztów inwestycji kwalifikujących się do objęcia pomocą określonych w § 8 ust. 1, które nie mogą być wyższe niż maksymalne koszty kwalifikowane, o których mowa w § 8 ust. 7, albo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48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tworzenia nowych miejsc pracy w związku z nową inwestycją jest liczona jako iloczyn maksymalnej intensywności pomocy określonej dla danego obszaru i dwuletnich kosztów pracy nowo zatrudnionych pracowników, obejmujących koszty płacy brutto tych pracowników, powiększone o składki obowiązkowe, takie jak składki na ubezpieczenie społeczne, ponoszone przez przedsiębiorcę od dnia zatrudnienia tych pracowników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 zastrzeżeniem § 6 ust. 4.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 gdy przedsiębiorca uzyskuje pomoc publiczną na podstawie więcej niż jednej decyzji o wsparciu, maksymalna dopuszczalna wielkość pomocy publicznej ustalona zgodnie z ust. 1 łącznie nie może przekroczyć sumy maksymalnych dopuszczalnych wielkości pomocy wynikających z tych decyzji, z zastrzeżeniem § 6 ust. 6.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Warunkiem udzielenia wsparcia z tytułu kosztów nowej inwestycji albo z tytułu tworzenia nowych miejsc pracy jest udział środków własnych przedsiębiorcy lub zewnętrznych źródeł finansowania, w postaci wolnej od wszelkiego publicznego wsparcia, wynoszących co najmniej 25% całkowitych kosztów kwalifikowanych nowej inwestycji.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 tworzenie nowych miejsc pracy w związku z nową inwestycją rozumie się wzrost netto liczby pracowników w danym zakładzie, w rozumieniu art. 2 pkt 32 rozporządzenia nr 651/2014, w związku z realizacją nowej inwestycji w stosunku do średniego zatrudnienia w okresie 12 miesięcy poprzedzających dzień złożenia wniosku o wydanie decyzji o wsparciu, przy czym w przypadku obniżenia średniego zatrudnienia wskazanego we wniosku w okresie od dnia złożenia wniosku do dnia wydania decyzji o wsparciu przedsiębiorca jest zobowiązany do dostosowania zatrudnienia do poziomu wskazanego we wniosku.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 nowe miejsca pracy tworzone w związku z nową inwestycją, o których mowa w ust. 4, należy rozumieć liczbę miejsc pracy utworzonych po dniu wydania decyzji o wsparciu, w związku z realizacją nowej inwestycji, jednak nie później niż w okresie 3 lat od zakończenia nowej inwestycji. Liczba miejsc pracy oznacza pracowników zatrudnionych w pełnym wymiarze czasu pracy w okresie jednego roku wraz z pracownikami zatrudnionymi w niepełnym wymiarze czasu pracy, w przeliczeniu na etaty w pełnym wymiarze czasu pracy, w tym pracownikami zatrudnionymi na podstawie umowy o pracę na czas określony w celu wykonywania pracy o charakterze dorywczym lub sezonowym.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Zwolnienie od podatku dochodowego, na zasadach określonych w przepisach o podatku dochodowym od osób prawnych albo w przepisach o podatku dochodowym od osób fizycznych, z tytułu tworzenia nowych miejsc pracy w związku z nową inwestycją przysługuje, począwszy od miesiąca, w którym przedsiębiorca rozpoczął ponoszenie kosztów pracy, aż do wyczerpania maksymalnej dopuszczalnej pomocy regionalnej.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udzielana na podstawie decyzji o wsparciu może być udzielana łącznie z inną pomocą na nowe inwestycje lub tworzenie nowych miejsc pracy w związku z nową inwestycją, bez względu na jej źródło i formę, pod warunkiem że łącznie wartość tej pomocy nie przekroczy maksymalnej dopuszczalnej wielkości pomocy liczonej jako iloczyn maksymalnej intensywności pomocy regionalnej określonej dla danego obszaru i wyższych kosztów kwalifikowanych, o których mowa w ust. 1, z zastrzeżeniem § 6 ust. 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6.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Maksymalna intensywność pomocy publicznej liczona jako stosunek ekwiwalentu dotacji brutto do kosztów kwalifikujących się do objęcia tą pomocą, z zastrzeżeniem ust. 2, 3 i 6, jest określana zgodnie z przepisami wydanymi na podstawie art. 10 ust. 2 ustawy z dnia 30 kwietnia 2004 r. o postępowaniu w sprawach dotyczących pomocy publicznej.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Maksymalną intensywność regionalnej pomocy inwestycyjnej udzielanej mikroprzedsiębiorcom, małym przedsiębiorcom i średnim przedsiębiorcom, w rozumieniu art. 2 pkt 2 rozporządzenia nr 651/2014, podwyższa się o: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42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 punktów procentowych - w przypadku mikroprzedsiębiorców i małych przedsiębiorców,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4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 punktów procentowych - w przypadku średnich przedsiębiorców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w stosunku do maksymalnej intensywności tej pomocy określonej dla poszczególnych obszarów.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Przepisu ust. 2 nie stosuje się w przypadku dużych projektów inwestycyjnych.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Maksymalną wartość pomocy regionalnej udzielanej przedsiębiorcy na realizację dużego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projektu inwestycyjnego ustala się zgodnie z wzorem: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 = R x (50 mln euro + 0,5 x B + 0 x C)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gdzie poszczególne symbole oznaczają: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maksymalną wartość pomocy dla dużego projektu inwestycyjnego,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4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maksymalną intensywność regionalnej pomocy inwestycyjnej dla obszaru, na którym będzie zlokalizowany duży projekt inwestycyjny,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54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wielkość kosztów kwalifikujących się do objęcia pomocą przekraczającą równowartość 50 mln euro, a nieprzekraczającą równowartości 100 mln euro,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wielkość kosztów kwalifikujących się do objęcia pomocą przekraczającą równowartość 100 mln euro.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86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 duży projekt inwestycyjny należy rozumieć nową inwestycję, której koszty kwalifikujące się do objęcia pomocą przekraczają równowartość 50 mln euro według kursu ogłoszonego przez Narodowy Bank Polski z dnia wydania decyzji o wsparciu.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Inwestycję rozpoczętą przez tego samego przedsiębiorcę lub innego przedsiębiorcę należącego do tej samej grupy kapitałowej w rozumieniu art. 3 ust. 1 pkt 44 ustawy z dnia 29 września 1994 r. o rachunkowości (Dz.U. z 2021 r. poz. 217, 2105 i 2106 oraz z 2022 r. 1488) w okresie trzech lat od dnia rozpoczęcia prac nad nową inwestycją objętą pomocą w tym samym podregionie wyróżnionym na poziomie trzecim (NUTS 3), zgodnie z rozporządzeniem (WE)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nr 1059/2003 Parlamentu Europejskiego i Rady z dnia 26 maja 2003 r. w sprawie ustalenia wspólnej klasyfikacji Jednostek Terytorialnych do Celów Statystycznych (NUTS) (Dz. Urz. UE L 154 z 21.06.2003, str. 1, z późn. zm.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footnoteReference w:id="3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) - Dz. Urz. UE Polskie wydanie specjalne rozdz.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14, t. 1, str. 159), uznaje się za część wcześniej rozpoczętej nowej inwestycji.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02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stanowi pomoc indywidualną, która podlega notyfikacji Komisji Europejskiej, i może być udzielona po jej zatwierdzeniu przez Komisję Europejską, w przypadku gdy: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0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łączna wartość pomocy regionalnej udzielonej przedsiębiorcy ze wszystkich źródeł przekraczałaby kwotę wartości pomocy obliczonej zgodnie z przepisami wydanymi na podstawie art. 10 ust. 2 ustawy z dnia 30 kwietnia 2004 r. o postępowaniu w sprawach dotyczących pomocy publicznej dla nowej inwestycji o kosztach kwalifikujących się do objęcia pomocą w wysokości 100 mln euro;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0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przedsiębiorca ubiegający się o pomoc dokonał, w ciągu dwóch lat poprzedzających złożenie wniosku o wydanie decyzji o wsparciu, przeniesienia w rozumieniu art. 2 pkt 61a rozporządzenia nr 651/2014 do zakładu, w którym ma zostać dokonana nowa inwestycja, albo w dniu złożenia tego wniosku ma zamiar dokonać takiego przeniesienia w okresie dwóch lat od zakończenia nowej inwestycji objętej decyzją o wsparciu.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7.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Decyzję o wsparciu wydaje się na okres: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0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10 lat - w przypadku nowej inwestycji zlokalizowanej na terenie województwa dolnośląskiego, województwa wielkopolskiego lub w gminach należących do regionu warszawskiego stołecznego, o których mowa w przepisach wydanych na podstawie art. 10 ust. 2 ustawy z dnia 30 kwietnia 2004 r. o postępowaniu w sprawach dotyczących pomocy publicznej;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0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12 lat - w przypadku nowej inwestycji zlokalizowanej w regionie o maksymalnej intensywności pomocy publicznej wynoszącej 30% lub 40% zgodnie z przepisami wydanymi na podstawie art. 10 ust. 2 ustawy z dnia 30 kwietnia 2004 r. o postępowaniu w sprawach dotyczących pomocy publicznej;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50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15 lat - w przypadku nowej inwestycji zlokalizowanej w regionie o maksymalnej intensywności pomocy publicznej wynoszącej 50% zgodnie z przepisami wydanymi na podstawie art. 10 ust. 2 ustawy z dnia 30 kwietnia 2004 r. o postępowaniu w sprawach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dotyczących pomocy publicznej lub w przypadku nowej inwestycji, o którym mowa w art. 13 ust. 5 ustawy z dnia 10 maja 2018 r. o wspieraniu nowych inwestycji.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ustalaniu okresu obowiązywania decyzji o wsparciu nie uwzględnia się podwyższenia maksymalnej intensywności pomocy publicznej, o którym mowa w przepisach wydanych na podstawie art. 10 ust. 2 ustawy z dnia 30 kwietnia 2004 r. o postępowaniu w sprawach dotyczących pomocy publicznej.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8.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Do kosztów kwalifikujących się do objęcia wsparciem z tytułu: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 kosztów nowej inwestycji, zalicza się koszty będące: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kosztem związanym z nabyciem gruntów lub prawa ich użytkowania wieczystego,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kosztem rozbudowy lub modernizacji istniejących środków trwałych,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ceną nabycia wartości niematerialnych i prawnych związanych z transferem technologii przez nabycie praw patentowych, licencji, know-how i nieopatentowanej wiedzy technicznej, z zastrzeżeniem ust. 2 i 3,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kosztem związanym z najmem lub dzierżawą gruntów, budynków i budowli - pod warunkiem że okres najmu lub dzierżawy trwa co najmniej 5 lat, a w przypadku mikroprzedsiębiorców, małych przedsiębiorców i średnich przedsiębiorców - co najmniej 3 lata, licząc od przewidywanego terminu zakończenia nowej inwestycji,</w:t>
      </w:r>
    </w:p>
    <w:p>
      <w:pPr>
        <w:pStyle w:val="Style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99" w:val="left"/>
        </w:tabs>
        <w:bidi w:val="0"/>
        <w:spacing w:before="0" w:after="0"/>
        <w:ind w:left="1000" w:right="0" w:hanging="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ceną nabycia aktywów innych niż grunty, budynki i budowle objęte najmem lub dzierżawą, w przypadku gdy najem lub dzierżawa ma postać leasingu finansowego oraz obejmuje zobowiązanie do nabycia aktywów z dniem upływu okresu najmu lub dzierżawy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pomniejszone o naliczony podatek od towarów i usług oraz o podatek akcyzowy, jeżeli możliwość ich odliczeń wynika z odrębnych przepisów, poniesione w okresie realizacji inwestycji, a w przypadku kosztów określonych w lit. e poniesione nie dłużej niż do zakończenia okresu utrzymania inwestycji;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2) dwuletnich kosztów pracy zalicza się koszty poniesione przez przedsiębiorcę na tworzenie nowych miejsc pracy w związku z realizacją nowej inwestycji.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5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 dużych przedsiębiorców koszty nowej inwestycji określone w ust. 1 pkt 1 lit. d zalicza się do kosztów kwalifikujących się do objęcia pomocą w wysokości nieprzekraczającej 50% wartości wydatków kwalifikujących się do objęcia pomocą.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Wartości niematerialne i prawne kwalifikują się do kosztów nowej inwestycji, jeżeli łącznie spełniają następujące warunki: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 będą wykorzystane przez przedsiębiorcę otrzymującego regionalną pomoc inwestycyjną wyłącznie w zakładzie, na rzecz którego przedsiębiorca otrzymuje wsparcie, oraz będą ujęte w aktywach tego zakładu i pozostaną w nim przez okres co najmniej 5 lat, a w przypadku mikroprzedsiębiorcy, małego przedsiębiorcy i średniego przedsiębiorcy - przez okres co najmniej 3 lat;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będą nabyte na warunkach rynkowych od osoby trzeciej niepowiązanej z nabywcą;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559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będą podlegać amortyzacji zgodnie z przepisami o podatku dochodowym.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Cenę nabycia i koszt wytworzenia środków trwałych oraz wartości niematerialnych i prawnych ustala się zgodnie z przepisami ustawy z dnia 29 września 1994 r. o rachunkowości.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trwałe, o których mowa w ust. 1 pkt 1 lit. b i f, muszą być nowe, z wyjątkiem aktywów nabywanych przez mikroprzedsiębiorców, małych przedsiębiorców i średnich przedsiębiorców i z wyjątkiem realizacji nowej inwestycji w rozumieniu art. 2 pkt 1 lit. b ustawy z dnia 10 maja 2018 r. o wspieraniu nowych inwestycji.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10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 realizacji nowej inwestycji w rozumieniu art. 2 pkt 1 lit. b ustawy z dnia 10 maja 2018 r. o wspieraniu nowych inwestycji transakcja musi być przeprowadzona na warunkach rynkowych.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37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przypadku wsparcia udzielanego dużym przedsiębiorcom na realizację nowej inwestycji polegającej na: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5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zasadniczej zmianie procesu produkcji - koszty kwalifikujące się do objęcia pomocą muszą przekraczać koszty amortyzacji aktywów związanych z działalnością podlegającą modernizacji poniesionych w ciągu trzech lat obrotowych poprzedzających rok obrotowy, w którym został złożony wniosek o pomoc;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559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dywersyfikacji produkcji istniejącego zakładu - koszty kwalifikujące się do objęcia pomocą muszą przekraczać o co najmniej 200% wartość księgową ponownie wykorzystywanych aktywów wykazaną na koniec roku obrotowego poprzedzającego rok obrotowy, w którym rozpoczęto realizację tej nowej inwestycji.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42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Maksymalna wysokość kosztów kwalifikowanych nowej inwestycji, jakie są uwzględniane przy określeniu maksymalnej wysokości pomocy publicznej, nie może przekroczyć kosztów kwalifikowanych nowej inwestycji, do których poniesienia w określonym terminie przedsiębiorca jest zobowiązany zgodnie z decyzją o wsparciu.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hanging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9.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Wsparcie z tytułu kosztów kwalifikowanych nowej inwestycji przysługuje przedsiębiorcy, począwszy od miesiąca, w którym poniósł te koszty po dniu wydania decyzji o wsparciu, aż do wygaśnięcia decyzji o wsparciu lub wyczerpania maksymalnej dopuszczalnej pomocy regionalnej, w zależności od tego, które zdarzenie wystąpi wcześniej.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2. Warunkiem korzystania ze zwolnienia od podatku dochodowego z tytułu: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1) kosztów inwestycji jest utrzymanie własności składników majątku, z którymi były związane wydatki inwestycyjne - przez okres nie krótszy niż: :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lat - w przypadku dużych przedsiębiorców,</w:t>
      </w:r>
    </w:p>
    <w:p>
      <w:pPr>
        <w:pStyle w:val="Style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87" w:val="left"/>
        </w:tabs>
        <w:bidi w:val="0"/>
        <w:spacing w:before="0" w:after="0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 lata - w przypadku mikroprzedsiębiorców, małych przedsiębiorców i średnich przedsiębiorców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87" w:val="left"/>
        </w:tabs>
        <w:bidi w:val="0"/>
        <w:spacing w:before="0" w:after="0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dnia ich wprowadzenia do ewidencji środków trwałych oraz wartości niematerialnych i prawnych, w rozumieniu przepisów o podatku dochodowym, przy czym nie wyklucza się wymiany przestarzałych instalacji lub sprzętu w związku z szybkim rozwojem technologicznym;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2) tworzenia nowych miejsc pracy jest utrzymanie każdego miejsca pracy przez okres co najmniej: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87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lat - w przypadku dużych przedsiębiorców,</w:t>
      </w:r>
    </w:p>
    <w:p>
      <w:pPr>
        <w:pStyle w:val="Style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987" w:val="left"/>
        </w:tabs>
        <w:bidi w:val="0"/>
        <w:spacing w:before="0" w:after="0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 lata - w przypadku mikroprzedsiębiorców, małych przedsiębiorców i średnich przedsiębiorców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40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licząc od dnia jego utworzenia.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8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Warunkiem korzystania ze zwolnienia od podatku dochodowego jest utrzymanie nowej inwestycji w regionie, w którym udzielono wsparcia, przez okres nie krótszy niż: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 lat - w przypadku dużych przedsiębiorców,</w:t>
      </w:r>
    </w:p>
    <w:p>
      <w:pPr>
        <w:pStyle w:val="Style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42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 lata - w przypadku mikroprzedsiębiorców, małych przedsiębiorców i średnich przedsiębiorców</w:t>
      </w:r>
    </w:p>
    <w:p>
      <w:pPr>
        <w:pStyle w:val="Style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840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 dnia zakończenia nowej inwestycji.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10.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Koszty kwalifikowane nowej inwestycji oraz wielkość pomocy są dyskontowane na dzień uzyskania decyzji o wsparciu.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91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dyskontowania otrzymanej pomocy i kosztów kwalifikowanych nowej inwestycji stosuje się, określone dla Rzeczypospolitej Polskiej przez Komisję Europejską, stopy bazowe powiększone o 100 punktów bazowych obowiązujące w dniu wydania decyzji o wsparciu.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96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Zdyskontowaną wartość poniesionych kosztów, o których mowa w ust. 1, i otrzymanej pomocy określa się według wzoru: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0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FV = £ F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x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5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i=l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gdzie poszczególne symbole oznaczają: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PV 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zdyskontowaną wartość poniesionych kosztów, o których mowa w ust. 1, lub otrzymanej pomocy, na dzień wydania decyzji o wsparciu,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liczbę miesięcy ponoszenia kosztów, o których mowa w ust. 1, lub uzyskiwania ulg podatkowych,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kolejny miesięczny okres dyskontowania,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-wartość poniesionych kosztów, o których mowa w ust. 1, z dnia ich poniesienia lub ulgi podatkowej z dnia jej uzyskania,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stopę dyskonta wyrażoną w ułamku dziesiętnym, obowiązującą w dniu wydania decyzji o wsparciu,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2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- liczbę miesięcy, jaka upłynęła od dnia uzyskania decyzji o wsparciu do dnia poniesienia kosztów, o których mowa w ust. 1, lub do dnia uzyskania ulgi podatkowej.</w:t>
      </w:r>
    </w:p>
    <w:p>
      <w:pPr>
        <w:pStyle w:val="Style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878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Dniem: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47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poniesienia kosztu kwalifikowanego nowej inwestycji, o którym mowa w ust. 3, jest ostatni dzień miesiąca, w którym poniesiono koszt;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47" w:val="left"/>
        </w:tabs>
        <w:bidi w:val="0"/>
        <w:spacing w:before="0" w:after="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uzyskania ulgi podatkowej, o którym mowa w ust. 3, jest dzień, w którym zgodnie z przepisami o podatku dochodowym upływa termin złożenia zeznania rocznego;</w:t>
      </w:r>
    </w:p>
    <w:p>
      <w:pPr>
        <w:pStyle w:val="Style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47" w:val="left"/>
        </w:tabs>
        <w:bidi w:val="0"/>
        <w:spacing w:before="0" w:after="100"/>
        <w:ind w:left="520" w:right="0" w:hanging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uzyskania decyzji o wsparciu, o którym mowa w ust. 3, jest ostatni dzień miesiąca, w którym wydano tę decyzję.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Wzór wniosku o wydanie decyzji o wsparciu określa załącznik nr 2 do rozporządzenia.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12.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spraw wszczętych i niezakończonych przed dniem wejścia niniejszego rozporządzenia stosuje się przepisy rozporządzenia Rady Ministrów z dnia 28 sierpnia 2018 r. w sprawie pomocy publicznej udzielanej niektórym przedsiębiorcom na realizację nowych inwestycji (Dz.U. poz. 1713 oraz z 2021 r. poz. 2483).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Rozporządzenie wchodzi w życie z dniem 1 stycznia 2023 r.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footnoteReference w:id="4"/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469900" distL="0" distR="0" simplePos="0" relativeHeight="125829378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0</wp:posOffset>
                </wp:positionV>
                <wp:extent cx="2103120" cy="21336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312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PREZES RADY MINISTRÓW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5.19999999999999pt;margin-top:0;width:165.59999999999999pt;height:16.800000000000001pt;z-index:-125829375;mso-wrap-distance-left:0;mso-wrap-distance-right:0;mso-wrap-distance-bottom:37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PREZES RADY MINISTRÓW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 zgodność pod względem prawnym, legislacyjnym i redakcyjnym Aneta Mijal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Zastępca Dyrektora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Departamentu Prawnego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/podpisano elektronicznie/</w:t>
      </w:r>
    </w:p>
    <w:sectPr>
      <w:footnotePr>
        <w:pos w:val="pageBottom"/>
        <w:numFmt w:val="decimal"/>
        <w:numStart w:val="1"/>
        <w:numRestart w:val="continuous"/>
        <w15:footnoteColumns w:val="1"/>
      </w:footnotePr>
      <w:pgSz w:w="11900" w:h="16840"/>
      <w:pgMar w:top="1398" w:left="1366" w:right="1366" w:bottom="1125" w:header="970" w:footer="69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Zmiany wymienionego rozporządzenia zostały ogłoszone w Dz. Urz. UE L 329 z 15.12.2015, str. 28, Dz. Urz. UE L 149 z 07.06.2016, str. 10, Dz. Urz. UE L 156 z 20.06.2017, str. 1 oraz Dz. Urz. UE L 236 z 14.09.2017, str. 28.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Zmiany wymienionego rozporządzenia zostały ogłoszone w Dz. Urz. UE L 154 z 21.06.2003, str. 1, Dz. Urz. UE L 309 z 25.11.2005, str. 1, Dz. Urz. UE L 39 z 10.02.2007, str. 1, Dz. Urz. UE L 61 z 05.03.2008, str. 1, Dz. Urz. UE L 311 z 21.11.2008, str. 3, Dz. Urz. UE L 13 z 18.01.2011, str. 1, Dz. Urz. UE L 158 z 10.06.2013, str. 1, Dz. Urz. UE L 342 z 18.12.2013, str. 1, Dz. Urz. UE L 241 z 13.08.2014, str. 1, Dz. Urz. UE L 322 z 29.11.2016, str. 1, Dz. Urz. UE L 350 z 29.12.2017, str. 1 oraz Dz. Urz. UE L 270 z 24.10.2019, str. 1.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Niniejsze rozporządzenie było poprzedzone rozporządzeniem Rady Ministrów z dnia 28 sierpnia 2018 r. w sprawie pomocy publicznej udzielanej niektórym przedsiębiorcom na realizację nowych inwestycji (Dz.U. poz. 1713 oraz z 2021 r. poz. 2483), które tarci moc z dniem wejścia w życie niniejszego rozporządzenia zgodnie z art. 84 ust. 4 ustawy z dnia 29 października 2021 r. (Dz.U. poz. 2105).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Stopka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Nagłówek #1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Stopka"/>
    <w:basedOn w:val="Normal"/>
    <w:link w:val="CharStyle3"/>
    <w:pPr>
      <w:widowControl w:val="0"/>
      <w:shd w:val="clear" w:color="auto" w:fill="FFFFFF"/>
      <w:ind w:left="300" w:hanging="3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FFFFFF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Nagłówek #1"/>
    <w:basedOn w:val="Normal"/>
    <w:link w:val="CharStyle10"/>
    <w:pPr>
      <w:widowControl w:val="0"/>
      <w:shd w:val="clear" w:color="auto" w:fill="FFFFFF"/>
      <w:spacing w:line="180" w:lineRule="auto"/>
      <w:ind w:firstLine="52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Agnieszka Rawa</dc:creator>
  <cp:keywords/>
</cp:coreProperties>
</file>