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388F" w14:textId="64819127" w:rsidR="001A432E" w:rsidRPr="001A432E" w:rsidRDefault="00FF28F1" w:rsidP="001A432E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653CCD">
        <w:t>5</w:t>
      </w:r>
      <w:r w:rsidR="000F784F">
        <w:t xml:space="preserve"> </w:t>
      </w:r>
      <w:r w:rsidR="00AA3700">
        <w:t>sierpnia</w:t>
      </w:r>
      <w:r w:rsidR="008971CB">
        <w:t xml:space="preserve"> </w:t>
      </w:r>
      <w:r w:rsidR="001A432E" w:rsidRPr="001A432E">
        <w:t>2022 r.</w:t>
      </w:r>
    </w:p>
    <w:p w14:paraId="2CDB2A47" w14:textId="77777777" w:rsidR="001A432E" w:rsidRPr="001A432E" w:rsidRDefault="001A432E" w:rsidP="001A432E">
      <w:pPr>
        <w:pStyle w:val="OZNRODZAKTUtznustawalubrozporzdzenieiorganwydajcy"/>
      </w:pPr>
      <w:r w:rsidRPr="001A432E">
        <w:t>USTAWA</w:t>
      </w:r>
    </w:p>
    <w:p w14:paraId="6EF1A9C0" w14:textId="77777777" w:rsidR="001A432E" w:rsidRPr="001A432E" w:rsidRDefault="001A432E" w:rsidP="001A432E">
      <w:pPr>
        <w:pStyle w:val="DATAAKTUdatauchwalenialubwydaniaaktu"/>
      </w:pPr>
      <w:r w:rsidRPr="001A432E">
        <w:t>z dnia……………2022 r.</w:t>
      </w:r>
    </w:p>
    <w:p w14:paraId="480A2149" w14:textId="77777777" w:rsidR="001A432E" w:rsidRPr="001A432E" w:rsidRDefault="001A432E" w:rsidP="002E5D10">
      <w:pPr>
        <w:pStyle w:val="TYTUAKTUprzedmiotregulacjiustawylubrozporzdzenia"/>
      </w:pPr>
      <w:r w:rsidRPr="002E5D10">
        <w:rPr>
          <w:rStyle w:val="Ppogrubienie"/>
          <w:b/>
        </w:rPr>
        <w:t>o zmianie ustawy o podatku akcyzowym oraz niektórych innych ustaw</w:t>
      </w:r>
      <w:r w:rsidRPr="00AA3700">
        <w:rPr>
          <w:rStyle w:val="IGPindeksgrnyipogrubienie"/>
        </w:rPr>
        <w:footnoteReference w:id="2"/>
      </w:r>
      <w:r w:rsidRPr="00AA3700">
        <w:rPr>
          <w:rStyle w:val="IGPindeksgrnyipogrubienie"/>
        </w:rPr>
        <w:t>)</w:t>
      </w:r>
    </w:p>
    <w:p w14:paraId="261CCE4D" w14:textId="60F18B5D" w:rsidR="00FF28F1" w:rsidRDefault="001A432E" w:rsidP="00FF28F1">
      <w:pPr>
        <w:pStyle w:val="ARTartustawynprozporzdzenia"/>
      </w:pPr>
      <w:r w:rsidRPr="001A432E">
        <w:rPr>
          <w:rStyle w:val="Ppogrubienie"/>
        </w:rPr>
        <w:t>Art. 1.</w:t>
      </w:r>
      <w:r w:rsidRPr="001A432E">
        <w:t xml:space="preserve"> W ustawie z dnia 6 grudnia 2008 r. o podatku akcyzowym (Dz. U. z 2022 r. poz. 143</w:t>
      </w:r>
      <w:r w:rsidR="00776FD1">
        <w:t>,</w:t>
      </w:r>
      <w:r w:rsidRPr="001A432E">
        <w:t xml:space="preserve"> 1137</w:t>
      </w:r>
      <w:r w:rsidR="00776FD1">
        <w:t xml:space="preserve"> i 1488</w:t>
      </w:r>
      <w:r w:rsidRPr="001A432E">
        <w:t>) wprowadza się następujące zmiany:</w:t>
      </w:r>
    </w:p>
    <w:p w14:paraId="3A231BFE" w14:textId="17424E09" w:rsidR="00092580" w:rsidRPr="0040646A" w:rsidRDefault="00092580" w:rsidP="0040646A">
      <w:pPr>
        <w:pStyle w:val="PKTpunkt"/>
      </w:pPr>
      <w:r w:rsidRPr="00FF28F1">
        <w:t>1)</w:t>
      </w:r>
      <w:r w:rsidR="007817CE">
        <w:tab/>
      </w:r>
      <w:r w:rsidRPr="0040646A">
        <w:t>w art. 2 w ust. 1:</w:t>
      </w:r>
    </w:p>
    <w:p w14:paraId="29935BE0" w14:textId="3779A112" w:rsidR="00776FD1" w:rsidRPr="0040646A" w:rsidRDefault="00092580" w:rsidP="0040646A">
      <w:pPr>
        <w:pStyle w:val="LITlitera"/>
      </w:pPr>
      <w:r w:rsidRPr="0040646A">
        <w:t>a)</w:t>
      </w:r>
      <w:r w:rsidR="007817CE" w:rsidRPr="0040646A">
        <w:tab/>
      </w:r>
      <w:r w:rsidRPr="0040646A">
        <w:t xml:space="preserve">pkt 35 </w:t>
      </w:r>
      <w:r w:rsidR="00776FD1" w:rsidRPr="0040646A">
        <w:t>otrzymuje brzmienie:</w:t>
      </w:r>
    </w:p>
    <w:p w14:paraId="6FF5A5B4" w14:textId="5C9C04AD" w:rsidR="00092580" w:rsidRDefault="00776FD1" w:rsidP="00AA3700">
      <w:pPr>
        <w:pStyle w:val="ZLITPKTzmpktliter"/>
      </w:pPr>
      <w:r w:rsidRPr="00776FD1">
        <w:t>„35) płyn do papierosów elektronicznych – roztwór przeznaczony do wykorzystania w papierosach elektronicznych, zarówno z nikotyną, jak i bez nikotyny, w tym bazę do tego roztworu zawierającą glikol lub glicerynę, przy czym roztwór uważa się za przeznaczony do wykorzystania w papierosach elektronicznych, gdy jest używany albo ze względu na jego zasadniczy charakter, skład i właściwości fizykochemiczne może być użyty w papierosach elektronicznych, w szczególności gdy jest oferowany do sprzedaży lub sprzedawany w specjalistycznych sklepach bądź punktach sprzedaży z wyrobami tytoniowymi, płynami do papierosów elektronicznych, wyrobami nowatorskimi i ich substytutami oraz urządzeniami i akcesoriami do używania tych wyrobów akcyzowych oraz w sieci Internet;</w:t>
      </w:r>
      <w:r w:rsidR="008B1162" w:rsidRPr="008B1162">
        <w:t>”</w:t>
      </w:r>
      <w:r w:rsidR="008B1162">
        <w:t>,</w:t>
      </w:r>
    </w:p>
    <w:p w14:paraId="4547F031" w14:textId="1D9826A5" w:rsidR="004F2A38" w:rsidRDefault="008B1162" w:rsidP="00FF28F1">
      <w:pPr>
        <w:pStyle w:val="LITlitera"/>
      </w:pPr>
      <w:r>
        <w:t>b)</w:t>
      </w:r>
      <w:r w:rsidR="007817CE">
        <w:tab/>
      </w:r>
      <w:r>
        <w:t>w pkt 36</w:t>
      </w:r>
      <w:r w:rsidR="004F2A38">
        <w:t>:</w:t>
      </w:r>
    </w:p>
    <w:p w14:paraId="1F6838C7" w14:textId="71C2150F" w:rsidR="004F2A38" w:rsidRPr="004F2A38" w:rsidRDefault="007817CE" w:rsidP="004F2A38">
      <w:pPr>
        <w:pStyle w:val="TIRtiret"/>
      </w:pPr>
      <w:r w:rsidRPr="007817CE">
        <w:t>–</w:t>
      </w:r>
      <w:r w:rsidR="00553A1F">
        <w:tab/>
      </w:r>
      <w:r w:rsidR="004F2A38" w:rsidRPr="004F2A38">
        <w:t xml:space="preserve">po </w:t>
      </w:r>
      <w:r w:rsidR="00253386" w:rsidRPr="004F2A38">
        <w:t>lit</w:t>
      </w:r>
      <w:r w:rsidR="00253386">
        <w:t>.</w:t>
      </w:r>
      <w:r w:rsidR="00253386" w:rsidRPr="004F2A38">
        <w:t xml:space="preserve"> </w:t>
      </w:r>
      <w:r w:rsidR="004F2A38" w:rsidRPr="004F2A38">
        <w:t xml:space="preserve">a dodaje się </w:t>
      </w:r>
      <w:r w:rsidR="00253386" w:rsidRPr="004F2A38">
        <w:t>lit</w:t>
      </w:r>
      <w:r w:rsidR="00253386">
        <w:t>.</w:t>
      </w:r>
      <w:r w:rsidR="00253386" w:rsidRPr="004F2A38">
        <w:t xml:space="preserve"> </w:t>
      </w:r>
      <w:r w:rsidR="004F2A38" w:rsidRPr="004F2A38">
        <w:t xml:space="preserve">aa w brzmieniu: </w:t>
      </w:r>
    </w:p>
    <w:p w14:paraId="7C56F67E" w14:textId="6AE01267" w:rsidR="004F2A38" w:rsidRPr="004F2A38" w:rsidRDefault="004F2A38" w:rsidP="004F2A38">
      <w:pPr>
        <w:pStyle w:val="ZTIRLITzmlittiret"/>
      </w:pPr>
      <w:r w:rsidRPr="004F2A38">
        <w:t>„aa)</w:t>
      </w:r>
      <w:r w:rsidR="007817CE">
        <w:tab/>
      </w:r>
      <w:r w:rsidRPr="004F2A38">
        <w:t xml:space="preserve">mieszaniną, </w:t>
      </w:r>
      <w:r w:rsidR="00635869">
        <w:t xml:space="preserve">w której składzie znajdują się substancje inne </w:t>
      </w:r>
      <w:r>
        <w:t>niż tytoń lub susz tytoniowy</w:t>
      </w:r>
      <w:r w:rsidR="00015049">
        <w:t>,</w:t>
      </w:r>
      <w:r w:rsidRPr="008B1162">
        <w:t>”</w:t>
      </w:r>
      <w:r w:rsidRPr="004F2A38">
        <w:t>,</w:t>
      </w:r>
    </w:p>
    <w:p w14:paraId="3DE2E0B4" w14:textId="70F4A879" w:rsidR="008B1162" w:rsidRPr="001A432E" w:rsidRDefault="007817CE" w:rsidP="004F2A38">
      <w:pPr>
        <w:pStyle w:val="TIRtiret"/>
      </w:pPr>
      <w:r w:rsidRPr="007817CE">
        <w:t>–</w:t>
      </w:r>
      <w:r w:rsidR="00553A1F">
        <w:tab/>
      </w:r>
      <w:r w:rsidR="004F2A38" w:rsidRPr="004F2A38">
        <w:t>w lit. b</w:t>
      </w:r>
      <w:r w:rsidR="004F2A38">
        <w:t xml:space="preserve"> wyrazy „o której mowa w lit. a</w:t>
      </w:r>
      <w:r w:rsidR="004F2A38" w:rsidRPr="008B1162">
        <w:t>”</w:t>
      </w:r>
      <w:r w:rsidR="004F2A38" w:rsidRPr="004F2A38">
        <w:t xml:space="preserve"> zastępuje się wyrazami</w:t>
      </w:r>
      <w:r w:rsidR="004F2A38">
        <w:t xml:space="preserve"> „o której mowa w lit. a lub aa</w:t>
      </w:r>
      <w:r w:rsidR="004F2A38" w:rsidRPr="008B1162">
        <w:t>”</w:t>
      </w:r>
      <w:r w:rsidR="00D30D14">
        <w:t>;</w:t>
      </w:r>
    </w:p>
    <w:p w14:paraId="43D32C09" w14:textId="77777777" w:rsidR="001A432E" w:rsidRPr="00FF28F1" w:rsidRDefault="000F784F" w:rsidP="00FF28F1">
      <w:pPr>
        <w:pStyle w:val="PKTpunkt"/>
      </w:pPr>
      <w:r w:rsidRPr="00FF28F1">
        <w:t>2</w:t>
      </w:r>
      <w:r w:rsidR="00BB2A4A" w:rsidRPr="00FF28F1">
        <w:t>)</w:t>
      </w:r>
      <w:r w:rsidR="00696908" w:rsidRPr="00FF28F1">
        <w:tab/>
      </w:r>
      <w:r w:rsidR="001A432E" w:rsidRPr="00FF28F1">
        <w:t>w art. 14:</w:t>
      </w:r>
    </w:p>
    <w:p w14:paraId="174D3C86" w14:textId="74F02164" w:rsidR="001A432E" w:rsidRPr="00FF28F1" w:rsidRDefault="001A432E" w:rsidP="00FF28F1">
      <w:pPr>
        <w:pStyle w:val="LITlitera"/>
      </w:pPr>
      <w:r w:rsidRPr="00FF28F1">
        <w:t>a)</w:t>
      </w:r>
      <w:r w:rsidR="00BB2A4A" w:rsidRPr="00FF28F1">
        <w:tab/>
      </w:r>
      <w:r w:rsidRPr="00FF28F1">
        <w:t>po ust. 3ba dodaje się ust. 3bb w brzmieniu:</w:t>
      </w:r>
    </w:p>
    <w:p w14:paraId="09179FB3" w14:textId="77777777" w:rsidR="001A432E" w:rsidRPr="001A432E" w:rsidRDefault="001B7CB8" w:rsidP="001B7CB8">
      <w:pPr>
        <w:pStyle w:val="ZLITUSTzmustliter"/>
      </w:pPr>
      <w:r w:rsidRPr="001B7CB8">
        <w:lastRenderedPageBreak/>
        <w:t>„</w:t>
      </w:r>
      <w:r w:rsidR="001A432E" w:rsidRPr="001A432E">
        <w:t>3bb. W przypadku gdy uprawniony wysyłający podlega obowiązkowi rejestracyjnemu, o którym mowa w art. 16 ust. 1, do ustalenia organu podatkowego właściwego w sprawach dotyczących tego podmiotu stosuje się odpowiednio ust. 3, 4–4g, 6 i 10.”,</w:t>
      </w:r>
    </w:p>
    <w:p w14:paraId="6A564049" w14:textId="3B3DE7D9" w:rsidR="001A432E" w:rsidRPr="00FF28F1" w:rsidRDefault="001A432E" w:rsidP="00FF28F1">
      <w:pPr>
        <w:pStyle w:val="LITlitera"/>
      </w:pPr>
      <w:r w:rsidRPr="00FF28F1">
        <w:t>b)</w:t>
      </w:r>
      <w:r w:rsidR="00BB2A4A" w:rsidRPr="00FF28F1">
        <w:tab/>
        <w:t>w</w:t>
      </w:r>
      <w:r w:rsidRPr="00FF28F1">
        <w:t xml:space="preserve"> ust. 5 pkt 2 otrzymuje brzmienie:</w:t>
      </w:r>
    </w:p>
    <w:p w14:paraId="09ED1B72" w14:textId="46482254" w:rsidR="001A432E" w:rsidRPr="001A432E" w:rsidRDefault="001A432E" w:rsidP="001B7CB8">
      <w:pPr>
        <w:pStyle w:val="ZLITPKTzmpktliter"/>
      </w:pPr>
      <w:r w:rsidRPr="001A432E">
        <w:t>„2)</w:t>
      </w:r>
      <w:r w:rsidR="007817CE">
        <w:tab/>
      </w:r>
      <w:r w:rsidRPr="001A432E">
        <w:t>przemieszczania wyrobów akcyzowych oraz monitorowania sprzedaży wyrobów węglowych, z użyciem Systemu</w:t>
      </w:r>
      <w:r w:rsidR="00B5563E">
        <w:t>,</w:t>
      </w:r>
      <w:r w:rsidR="001B7CB8" w:rsidRPr="001B7CB8">
        <w:t>”</w:t>
      </w:r>
      <w:r w:rsidRPr="001A432E">
        <w:t>;</w:t>
      </w:r>
    </w:p>
    <w:p w14:paraId="68429F9B" w14:textId="77777777" w:rsidR="001A432E" w:rsidRPr="001A432E" w:rsidRDefault="000F784F" w:rsidP="001A432E">
      <w:pPr>
        <w:pStyle w:val="PKTpunkt"/>
      </w:pPr>
      <w:r>
        <w:t>3</w:t>
      </w:r>
      <w:r w:rsidR="001A432E" w:rsidRPr="001A432E">
        <w:t>)</w:t>
      </w:r>
      <w:r w:rsidR="00696908">
        <w:tab/>
      </w:r>
      <w:r w:rsidR="001A432E" w:rsidRPr="001A432E">
        <w:t>w art. 16:</w:t>
      </w:r>
    </w:p>
    <w:p w14:paraId="5EF1EA2E" w14:textId="3495FD08" w:rsidR="001A432E" w:rsidRPr="001B7CB8" w:rsidRDefault="001A432E" w:rsidP="001B7CB8">
      <w:pPr>
        <w:pStyle w:val="LITlitera"/>
      </w:pPr>
      <w:r w:rsidRPr="001B7CB8">
        <w:t>a)</w:t>
      </w:r>
      <w:r w:rsidRPr="001B7CB8">
        <w:tab/>
        <w:t xml:space="preserve">w ust. 7a w pkt 1 </w:t>
      </w:r>
      <w:r w:rsidR="00BB2A4A" w:rsidRPr="00BB2A4A">
        <w:t>po wyrazach „akcyza w należnej wysokości”</w:t>
      </w:r>
      <w:r w:rsidRPr="001B7CB8">
        <w:t xml:space="preserve"> dodaje się wyrazy „</w:t>
      </w:r>
      <w:r w:rsidR="0005601A">
        <w:t> </w:t>
      </w:r>
      <w:r w:rsidR="00173033">
        <w:t>,</w:t>
      </w:r>
      <w:r w:rsidR="0005601A">
        <w:t> </w:t>
      </w:r>
      <w:r w:rsidR="007418EA">
        <w:t xml:space="preserve">przy czym </w:t>
      </w:r>
      <w:r w:rsidRPr="001B7CB8">
        <w:t>w przypadku jednostki samorządu terytorialnego łączną moc generatorów produkujących energię z odnawialnych źródeł energii w rozumieniu przepisów ustawy z dnia 20 lutego 2015 r. o odnawialnych źródłach energii (Dz.</w:t>
      </w:r>
      <w:r w:rsidR="007817CE">
        <w:t xml:space="preserve"> </w:t>
      </w:r>
      <w:r w:rsidRPr="001B7CB8">
        <w:t>U. z 202</w:t>
      </w:r>
      <w:r w:rsidR="00A00FA2">
        <w:t>2</w:t>
      </w:r>
      <w:r w:rsidRPr="001B7CB8">
        <w:t xml:space="preserve"> r. poz. </w:t>
      </w:r>
      <w:r w:rsidR="00065859">
        <w:t>1378</w:t>
      </w:r>
      <w:r w:rsidR="00A00FA2">
        <w:t xml:space="preserve"> i 1383</w:t>
      </w:r>
      <w:r w:rsidRPr="001B7CB8">
        <w:t>) ustala się odrębnie dla każdej z jednostek organizacyjnych jednostki samorządu terytorialnego”,</w:t>
      </w:r>
    </w:p>
    <w:p w14:paraId="01B1BDA2" w14:textId="26D46906" w:rsidR="001A432E" w:rsidRPr="00FF28F1" w:rsidRDefault="001A432E" w:rsidP="00FF28F1">
      <w:pPr>
        <w:pStyle w:val="LITlitera"/>
      </w:pPr>
      <w:r w:rsidRPr="001B7CB8">
        <w:t>b)</w:t>
      </w:r>
      <w:r w:rsidR="00AC1501">
        <w:tab/>
      </w:r>
      <w:r w:rsidRPr="00FF28F1">
        <w:t>po ust. 7a dodaje się ust. 7b w brzmieniu:</w:t>
      </w:r>
    </w:p>
    <w:p w14:paraId="1AC497F1" w14:textId="77777777" w:rsidR="001A432E" w:rsidRPr="001A432E" w:rsidRDefault="008A00B4" w:rsidP="00776FD1">
      <w:pPr>
        <w:pStyle w:val="ZLITUSTzmustliter"/>
      </w:pPr>
      <w:r>
        <w:t>,,</w:t>
      </w:r>
      <w:r w:rsidR="001A432E" w:rsidRPr="001A432E">
        <w:t>7b. Przez jednostki organizacyjne jednostki samorządu terytorialnego, o których mowa w ust. 7a pkt 1, rozumie się:</w:t>
      </w:r>
    </w:p>
    <w:p w14:paraId="0305B2DA" w14:textId="3DCDD8BB" w:rsidR="001A432E" w:rsidRPr="001A432E" w:rsidRDefault="001A432E" w:rsidP="001B7CB8">
      <w:pPr>
        <w:pStyle w:val="ZLITPKTzmpktliter"/>
      </w:pPr>
      <w:r w:rsidRPr="001A432E">
        <w:t>1)</w:t>
      </w:r>
      <w:r w:rsidRPr="001A432E">
        <w:tab/>
        <w:t>utworzone przez jednostkę samorządu terytorialnego samorządową jednostkę budżetową lub samorządowy zakład budżetowy;</w:t>
      </w:r>
    </w:p>
    <w:p w14:paraId="0CAB0574" w14:textId="313138BB" w:rsidR="001A432E" w:rsidRPr="001A432E" w:rsidRDefault="001A432E" w:rsidP="001B7CB8">
      <w:pPr>
        <w:pStyle w:val="ZLITPKTzmpktliter"/>
      </w:pPr>
      <w:r w:rsidRPr="001A432E">
        <w:t>2)</w:t>
      </w:r>
      <w:r w:rsidRPr="001A432E">
        <w:tab/>
        <w:t xml:space="preserve">urząd gminy, starostwo </w:t>
      </w:r>
      <w:r w:rsidR="008A00B4">
        <w:t>powiatowe</w:t>
      </w:r>
      <w:r w:rsidR="007418EA">
        <w:t xml:space="preserve"> oraz</w:t>
      </w:r>
      <w:r w:rsidR="008A00B4">
        <w:t xml:space="preserve"> urząd marszałkowski.”</w:t>
      </w:r>
      <w:r w:rsidRPr="001A432E">
        <w:t>;</w:t>
      </w:r>
    </w:p>
    <w:p w14:paraId="17FCE5B9" w14:textId="485A3B72" w:rsidR="005118D9" w:rsidRPr="00FF28F1" w:rsidRDefault="000F784F" w:rsidP="00FF28F1">
      <w:pPr>
        <w:pStyle w:val="PKTpunkt"/>
      </w:pPr>
      <w:r>
        <w:t>4</w:t>
      </w:r>
      <w:r w:rsidR="000758AB">
        <w:t>)</w:t>
      </w:r>
      <w:r w:rsidR="00244794">
        <w:tab/>
      </w:r>
      <w:r w:rsidR="001A432E" w:rsidRPr="00FF28F1">
        <w:t xml:space="preserve">w art. </w:t>
      </w:r>
      <w:r w:rsidR="005118D9" w:rsidRPr="00FF28F1">
        <w:t xml:space="preserve">20 w części wspólnej wyraz </w:t>
      </w:r>
      <w:r w:rsidR="00DD46CE" w:rsidRPr="00FF28F1">
        <w:t>,,</w:t>
      </w:r>
      <w:r w:rsidR="005118D9" w:rsidRPr="00FF28F1">
        <w:t>uwzględniając</w:t>
      </w:r>
      <w:r w:rsidR="00DD46CE" w:rsidRPr="00FF28F1">
        <w:t>”</w:t>
      </w:r>
      <w:r w:rsidR="005118D9" w:rsidRPr="00FF28F1">
        <w:t xml:space="preserve"> zastępuje się wyrazami </w:t>
      </w:r>
      <w:r w:rsidR="00DD46CE" w:rsidRPr="00FF28F1">
        <w:t>,,</w:t>
      </w:r>
      <w:r w:rsidR="005118D9" w:rsidRPr="00FF28F1">
        <w:t>wraz z niezbędnymi pouczeniami, uwzględniając</w:t>
      </w:r>
      <w:r w:rsidR="00DD46CE" w:rsidRPr="00FF28F1">
        <w:t>”</w:t>
      </w:r>
      <w:r w:rsidR="005118D9" w:rsidRPr="00FF28F1">
        <w:t>;</w:t>
      </w:r>
    </w:p>
    <w:p w14:paraId="5C05A59D" w14:textId="48A75244" w:rsidR="001A432E" w:rsidRPr="00FF28F1" w:rsidRDefault="000F784F" w:rsidP="00FF28F1">
      <w:pPr>
        <w:pStyle w:val="PKTpunkt"/>
      </w:pPr>
      <w:r>
        <w:t>5</w:t>
      </w:r>
      <w:r w:rsidR="001A432E" w:rsidRPr="00576610">
        <w:t>)</w:t>
      </w:r>
      <w:r w:rsidR="00244794">
        <w:tab/>
      </w:r>
      <w:r w:rsidR="001A432E" w:rsidRPr="00FF28F1">
        <w:t xml:space="preserve">w art. 21 </w:t>
      </w:r>
      <w:r w:rsidR="00C317A8" w:rsidRPr="00FF28F1">
        <w:t>w</w:t>
      </w:r>
      <w:r w:rsidR="001A432E" w:rsidRPr="00FF28F1">
        <w:t xml:space="preserve"> ust. 3:</w:t>
      </w:r>
    </w:p>
    <w:p w14:paraId="5FAF6A90" w14:textId="560BC9FA" w:rsidR="001A432E" w:rsidRPr="00FF28F1" w:rsidRDefault="001A432E" w:rsidP="00FF28F1">
      <w:pPr>
        <w:pStyle w:val="LITlitera"/>
      </w:pPr>
      <w:r w:rsidRPr="001A432E">
        <w:t>a)</w:t>
      </w:r>
      <w:r w:rsidR="00244794">
        <w:tab/>
      </w:r>
      <w:r w:rsidRPr="00FF28F1">
        <w:t>w pkt 1a skreśla się wyra</w:t>
      </w:r>
      <w:r w:rsidR="000B307B" w:rsidRPr="00FF28F1">
        <w:t>zy ,,albo art. 78 ust</w:t>
      </w:r>
      <w:r w:rsidR="00AB468D" w:rsidRPr="00FF28F1">
        <w:t>.</w:t>
      </w:r>
      <w:r w:rsidR="000B307B" w:rsidRPr="00FF28F1">
        <w:t xml:space="preserve"> 1 pkt 3b”,</w:t>
      </w:r>
      <w:r w:rsidRPr="00FF28F1">
        <w:t xml:space="preserve"> </w:t>
      </w:r>
    </w:p>
    <w:p w14:paraId="6797F578" w14:textId="23FDCDBA" w:rsidR="001A432E" w:rsidRPr="00FF28F1" w:rsidRDefault="001A432E" w:rsidP="00FF28F1">
      <w:pPr>
        <w:pStyle w:val="LITlitera"/>
      </w:pPr>
      <w:r w:rsidRPr="00FF28F1">
        <w:t>b)</w:t>
      </w:r>
      <w:r w:rsidR="00155A75">
        <w:tab/>
        <w:t>w</w:t>
      </w:r>
      <w:r w:rsidR="000D3259">
        <w:t xml:space="preserve"> </w:t>
      </w:r>
      <w:r w:rsidRPr="00FF28F1">
        <w:t>pkt 4 kropkę zastępuje się średnikiem i dodaje się pkt 5</w:t>
      </w:r>
      <w:r w:rsidR="004C47A7">
        <w:t xml:space="preserve"> i 6</w:t>
      </w:r>
      <w:r w:rsidRPr="00FF28F1">
        <w:t xml:space="preserve"> w brzmieniu:</w:t>
      </w:r>
    </w:p>
    <w:p w14:paraId="414DD0A7" w14:textId="5ACA2226" w:rsidR="004C47A7" w:rsidRDefault="001A432E" w:rsidP="00FF28F1">
      <w:pPr>
        <w:pStyle w:val="ZLITPKTzmpktliter"/>
      </w:pPr>
      <w:r w:rsidRPr="00FF28F1">
        <w:t>„5)</w:t>
      </w:r>
      <w:r w:rsidRPr="00FF28F1">
        <w:tab/>
        <w:t>do nabycia wewnątrzwspólnotowego alkoholu etylowego całkowicie skażonego środkiem skażającym dopuszczonym we wszystkich państwach członkowskich Unii Europejskiej lub dodatkowymi środkami skażającymi dopuszczonymi przez państwo członkowskie Unii Europejskiej, w którym skażenie następuje, na podstawie rozporządzenia Komisji (WE) nr 3199/93 z dnia 22 listopada 1993 r. w sprawie wzajemnego uznawania procedur całkowitego skażania alkoholu etylowego do celów zwolnienia z podatku akcyzowego</w:t>
      </w:r>
      <w:r w:rsidR="004C47A7">
        <w:t>;</w:t>
      </w:r>
    </w:p>
    <w:p w14:paraId="4BB0F0A8" w14:textId="178CF3E2" w:rsidR="001A432E" w:rsidRPr="00FF28F1" w:rsidRDefault="004C47A7" w:rsidP="00FF28F1">
      <w:pPr>
        <w:pStyle w:val="ZLITPKTzmpktliter"/>
      </w:pPr>
      <w:r>
        <w:t>6)</w:t>
      </w:r>
      <w:r>
        <w:tab/>
      </w:r>
      <w:r w:rsidRPr="00860B40">
        <w:t>do zużywającego podmiotu gospodarczego w zakresie zużycia wyrobów akcyzowych  wymienionych w załączniku nr 2</w:t>
      </w:r>
      <w:r w:rsidR="004C60E6">
        <w:t xml:space="preserve"> do ustawy</w:t>
      </w:r>
      <w:r w:rsidRPr="00860B40">
        <w:t>, o</w:t>
      </w:r>
      <w:r w:rsidR="00776FD1">
        <w:t>bjęt</w:t>
      </w:r>
      <w:r w:rsidRPr="00860B40">
        <w:t>ych zerową stawką akcyzy</w:t>
      </w:r>
      <w:r w:rsidR="001A432E" w:rsidRPr="00FF28F1">
        <w:t>.”</w:t>
      </w:r>
      <w:r w:rsidR="000B307B" w:rsidRPr="00FF28F1">
        <w:t>;</w:t>
      </w:r>
    </w:p>
    <w:p w14:paraId="5E0D44BB" w14:textId="1574E40B" w:rsidR="001A432E" w:rsidRPr="00FF28F1" w:rsidRDefault="000F784F" w:rsidP="00FF28F1">
      <w:pPr>
        <w:pStyle w:val="PKTpunkt"/>
      </w:pPr>
      <w:r>
        <w:t>6</w:t>
      </w:r>
      <w:r w:rsidR="001A432E" w:rsidRPr="001A432E">
        <w:t>)</w:t>
      </w:r>
      <w:r w:rsidR="00AB468D">
        <w:tab/>
      </w:r>
      <w:r w:rsidR="001A432E" w:rsidRPr="00FF28F1">
        <w:t xml:space="preserve">w art. 21a </w:t>
      </w:r>
      <w:r w:rsidR="00B0720F" w:rsidRPr="00FF28F1">
        <w:t xml:space="preserve">w </w:t>
      </w:r>
      <w:r w:rsidR="001A432E" w:rsidRPr="00FF28F1">
        <w:t>ust. 1 w części wspólnej skreśla się wyrazy „</w:t>
      </w:r>
      <w:r w:rsidR="009E2234" w:rsidRPr="00FF28F1">
        <w:t xml:space="preserve"> , </w:t>
      </w:r>
      <w:r w:rsidR="001A432E" w:rsidRPr="00FF28F1">
        <w:t>z zastrzeżeniem art. 78 ust</w:t>
      </w:r>
      <w:r w:rsidR="00AB468D" w:rsidRPr="00FF28F1">
        <w:t>.</w:t>
      </w:r>
      <w:r w:rsidR="001A432E" w:rsidRPr="00FF28F1">
        <w:t xml:space="preserve"> 1 pkt 3”;</w:t>
      </w:r>
    </w:p>
    <w:p w14:paraId="3E12A2C2" w14:textId="405D43A7" w:rsidR="001A432E" w:rsidRPr="00FF28F1" w:rsidRDefault="000F784F" w:rsidP="00FF28F1">
      <w:pPr>
        <w:pStyle w:val="PKTpunkt"/>
      </w:pPr>
      <w:r w:rsidRPr="00FF28F1">
        <w:t>7</w:t>
      </w:r>
      <w:r w:rsidR="001A432E" w:rsidRPr="00FF28F1">
        <w:t>)</w:t>
      </w:r>
      <w:r w:rsidR="00C17571" w:rsidRPr="00FF28F1">
        <w:tab/>
      </w:r>
      <w:r w:rsidR="001A432E" w:rsidRPr="00FF28F1">
        <w:t>w art. 24 dodaje się ust. 3 w brzmieniu:</w:t>
      </w:r>
    </w:p>
    <w:p w14:paraId="6BFACABC" w14:textId="77777777" w:rsidR="001A432E" w:rsidRPr="001A432E" w:rsidRDefault="001A432E" w:rsidP="00576610">
      <w:pPr>
        <w:pStyle w:val="ZUSTzmustartykuempunktem"/>
      </w:pPr>
      <w:r w:rsidRPr="001A432E">
        <w:t>,,3. Przepis ust. 1 pkt 3 nie ma zastosowania do podmiotu, o którym mowa w art. 16 ust. 7a pkt 1, który produkuje energię elektryczną</w:t>
      </w:r>
      <w:r w:rsidR="008A00B4">
        <w:t xml:space="preserve"> z odnawialnych źródeł energii</w:t>
      </w:r>
      <w:r w:rsidR="00A92368">
        <w:t xml:space="preserve"> </w:t>
      </w:r>
      <w:r w:rsidR="007124B8" w:rsidRPr="007124B8">
        <w:t>w rozumieniu przepisów ustawy z dnia 20 lutego 2015 r. o odnawialnych źródłach energii</w:t>
      </w:r>
      <w:r w:rsidR="008A00B4">
        <w:t>.”</w:t>
      </w:r>
      <w:r w:rsidRPr="001A432E">
        <w:t>;</w:t>
      </w:r>
    </w:p>
    <w:p w14:paraId="0F407B78" w14:textId="54F92659" w:rsidR="001A432E" w:rsidRPr="00576610" w:rsidRDefault="000F784F" w:rsidP="00576610">
      <w:pPr>
        <w:pStyle w:val="PKTpunkt"/>
      </w:pPr>
      <w:r>
        <w:t>8</w:t>
      </w:r>
      <w:r w:rsidR="001A432E" w:rsidRPr="00576610">
        <w:t>)</w:t>
      </w:r>
      <w:r w:rsidR="009857D6">
        <w:tab/>
      </w:r>
      <w:r w:rsidR="001A432E" w:rsidRPr="00576610">
        <w:t>w art. 24a skreśla się wyrazy „</w:t>
      </w:r>
      <w:r w:rsidR="00FF28F1">
        <w:t xml:space="preserve"> , </w:t>
      </w:r>
      <w:r w:rsidR="001A432E" w:rsidRPr="00576610">
        <w:t>z zastrzeżeniem art. 78 ust</w:t>
      </w:r>
      <w:r w:rsidR="009857D6">
        <w:t>.</w:t>
      </w:r>
      <w:r w:rsidR="001A432E" w:rsidRPr="00576610">
        <w:t xml:space="preserve"> 1 pkt 3”;</w:t>
      </w:r>
    </w:p>
    <w:p w14:paraId="37CD7719" w14:textId="5A7D62FB" w:rsidR="001A432E" w:rsidRDefault="000F784F" w:rsidP="00576610">
      <w:pPr>
        <w:pStyle w:val="PKTpunkt"/>
      </w:pPr>
      <w:r>
        <w:t>9</w:t>
      </w:r>
      <w:r w:rsidR="001A432E" w:rsidRPr="00576610">
        <w:t>)</w:t>
      </w:r>
      <w:r w:rsidR="009857D6">
        <w:tab/>
      </w:r>
      <w:r w:rsidR="001A432E" w:rsidRPr="00576610">
        <w:t>w art. 24e po ust. 1</w:t>
      </w:r>
      <w:r w:rsidR="00635869">
        <w:t>a</w:t>
      </w:r>
      <w:r w:rsidR="001A432E" w:rsidRPr="00576610">
        <w:t xml:space="preserve"> dodaje się ust. 1b w brzmieniu:</w:t>
      </w:r>
    </w:p>
    <w:p w14:paraId="605EBF04" w14:textId="174B22B5" w:rsidR="00D46E31" w:rsidRDefault="00A91F05" w:rsidP="00A91F05">
      <w:pPr>
        <w:pStyle w:val="ZUSTzmustartykuempunktem"/>
      </w:pPr>
      <w:r w:rsidRPr="00A91F05">
        <w:t xml:space="preserve">,,1b. </w:t>
      </w:r>
      <w:r w:rsidR="00091354">
        <w:t>Deklaracji, o której mowa w ust. 1</w:t>
      </w:r>
      <w:r w:rsidR="00FB2693">
        <w:t>,</w:t>
      </w:r>
      <w:r w:rsidR="00091354">
        <w:t xml:space="preserve"> nie składa:</w:t>
      </w:r>
    </w:p>
    <w:p w14:paraId="2DD2DA7D" w14:textId="287D29AE" w:rsidR="00D46E31" w:rsidRDefault="00776FD1" w:rsidP="00A91F05">
      <w:pPr>
        <w:pStyle w:val="ZLITzmlitartykuempunktem"/>
      </w:pPr>
      <w:r>
        <w:t>1</w:t>
      </w:r>
      <w:r w:rsidR="00A91F05">
        <w:t>)</w:t>
      </w:r>
      <w:r w:rsidR="00891FC1">
        <w:tab/>
      </w:r>
      <w:r w:rsidR="00D46E31" w:rsidRPr="00D85374">
        <w:t>podmiot, o którym mowa w art. 16 ust. 7a pkt 1, który produkuje energię elektryczną z odnawialnych źródeł energii w rozumieniu przepisów ustawy z dnia 20 lutego 2015 r. o odnawialnych źródłach energii</w:t>
      </w:r>
      <w:r>
        <w:t>;</w:t>
      </w:r>
    </w:p>
    <w:p w14:paraId="70F056A3" w14:textId="14F55219" w:rsidR="00D46E31" w:rsidRPr="00576610" w:rsidRDefault="00776FD1" w:rsidP="00A91F05">
      <w:pPr>
        <w:pStyle w:val="ZLITzmlitartykuempunktem"/>
      </w:pPr>
      <w:r>
        <w:t>2</w:t>
      </w:r>
      <w:r w:rsidR="00D46E31">
        <w:t>)</w:t>
      </w:r>
      <w:r w:rsidR="00891FC1">
        <w:tab/>
      </w:r>
      <w:r w:rsidR="00D46E31" w:rsidRPr="0033277D">
        <w:t>zużywając</w:t>
      </w:r>
      <w:r w:rsidR="00091354">
        <w:t>y</w:t>
      </w:r>
      <w:r w:rsidR="00D46E31" w:rsidRPr="0033277D">
        <w:t xml:space="preserve"> podmiot gospodarcz</w:t>
      </w:r>
      <w:r w:rsidR="00091354">
        <w:t>y</w:t>
      </w:r>
      <w:r w:rsidR="00D46E31" w:rsidRPr="0033277D">
        <w:t xml:space="preserve"> w zakresie zużycia wyrobów akcyzowych wymienionych w załączniku nr 2</w:t>
      </w:r>
      <w:r w:rsidR="009419D4">
        <w:t xml:space="preserve"> do ustawy</w:t>
      </w:r>
      <w:r w:rsidR="00D46E31" w:rsidRPr="0033277D">
        <w:t>, o</w:t>
      </w:r>
      <w:r>
        <w:t>bjęt</w:t>
      </w:r>
      <w:r w:rsidR="00D46E31" w:rsidRPr="0033277D">
        <w:t>ych zerową stawką akcyzy</w:t>
      </w:r>
      <w:r w:rsidR="00D46E31">
        <w:t>.”</w:t>
      </w:r>
      <w:r w:rsidR="00D46E31" w:rsidRPr="001A432E">
        <w:t>;</w:t>
      </w:r>
    </w:p>
    <w:p w14:paraId="47BC8B98" w14:textId="77777777" w:rsidR="001A432E" w:rsidRPr="001A432E" w:rsidRDefault="000F784F" w:rsidP="001A432E">
      <w:pPr>
        <w:pStyle w:val="PKTpunkt"/>
      </w:pPr>
      <w:r>
        <w:t>10</w:t>
      </w:r>
      <w:r w:rsidR="001A432E" w:rsidRPr="001A432E">
        <w:t>)</w:t>
      </w:r>
      <w:r w:rsidR="009857D6">
        <w:tab/>
      </w:r>
      <w:r w:rsidR="001A432E" w:rsidRPr="001A432E">
        <w:t>w art. 33 w ust. 3 w pkt 2 kropkę zastępuje się średnikiem i dodaje się pkt 3 w brzmieniu:</w:t>
      </w:r>
    </w:p>
    <w:p w14:paraId="27440F33" w14:textId="77777777" w:rsidR="001A432E" w:rsidRPr="00576610" w:rsidRDefault="001A432E" w:rsidP="00576610">
      <w:pPr>
        <w:pStyle w:val="ZPKTzmpktartykuempunktem"/>
      </w:pPr>
      <w:r w:rsidRPr="00576610">
        <w:t>„3)</w:t>
      </w:r>
      <w:r w:rsidRPr="00576610">
        <w:tab/>
        <w:t>zbiornik gazu na stałe zamontowany w środkach transportu, którego zamontowanie na stałe umożliwia bezpośrednie wykorzystanie gazu zarówno do napędu, jak i, w odpowiednim przypadku, do funkcjonowania w trakcie transportu systemu chłodzącego i innych systemów, w które może być wyposażony środek transportu.”;</w:t>
      </w:r>
    </w:p>
    <w:p w14:paraId="7907EE37" w14:textId="225B372A" w:rsidR="004A5628" w:rsidRPr="001A432E" w:rsidRDefault="000F784F" w:rsidP="001A432E">
      <w:pPr>
        <w:pStyle w:val="PKTpunkt"/>
      </w:pPr>
      <w:r>
        <w:t>11</w:t>
      </w:r>
      <w:r w:rsidR="001A432E" w:rsidRPr="001A432E">
        <w:t>)</w:t>
      </w:r>
      <w:r w:rsidR="000D074B">
        <w:tab/>
      </w:r>
      <w:r w:rsidR="001A432E" w:rsidRPr="001A432E">
        <w:t>w art. 46d:</w:t>
      </w:r>
    </w:p>
    <w:p w14:paraId="7B988E4C" w14:textId="206014EF" w:rsidR="00776FD1" w:rsidRDefault="001A432E" w:rsidP="004A5628">
      <w:pPr>
        <w:pStyle w:val="LITlitera"/>
      </w:pPr>
      <w:r w:rsidRPr="004A5628">
        <w:t>a)</w:t>
      </w:r>
      <w:r w:rsidRPr="004A5628">
        <w:tab/>
        <w:t>ust</w:t>
      </w:r>
      <w:r w:rsidR="004A5628" w:rsidRPr="004A5628">
        <w:t xml:space="preserve">. 2 </w:t>
      </w:r>
      <w:r w:rsidR="00776FD1">
        <w:t>otrzymuje brzmienie:</w:t>
      </w:r>
    </w:p>
    <w:p w14:paraId="404ABA41" w14:textId="210FE407" w:rsidR="004A5628" w:rsidRDefault="00776FD1" w:rsidP="00AA3700">
      <w:pPr>
        <w:pStyle w:val="ZLITUSTzmustliter"/>
      </w:pPr>
      <w:r>
        <w:t>„</w:t>
      </w:r>
      <w:r w:rsidRPr="00776FD1">
        <w:t>2. W przypadku przemieszczania objętych zwolnieniem od akcyzy wyrobów energetycznych, o których mowa w art. 32 ust. 1 pkt 2 i 3, jednym środkiem transportu, do więcej niż jednego podmiotu zużywającego lub miejsca odbioru tego samego podmiotu zużywającego, jeden projekt e-DD albo dokument zastępujący e-DD może zostać sporządzony dla wszystkich podmiotów zużywających lub miejsc odbioru tego samego podmiotu zużywającego.</w:t>
      </w:r>
      <w:r>
        <w:t>”</w:t>
      </w:r>
      <w:r w:rsidR="004A5628" w:rsidRPr="004A5628">
        <w:t>,</w:t>
      </w:r>
    </w:p>
    <w:p w14:paraId="0762A678" w14:textId="79AB93CA" w:rsidR="00776FD1" w:rsidRDefault="001A432E" w:rsidP="004A5628">
      <w:pPr>
        <w:pStyle w:val="LITlitera"/>
      </w:pPr>
      <w:r w:rsidRPr="001A432E">
        <w:t>b)</w:t>
      </w:r>
      <w:r w:rsidRPr="001A432E">
        <w:tab/>
        <w:t xml:space="preserve">ust. 4 </w:t>
      </w:r>
      <w:r w:rsidR="00776FD1">
        <w:t>otrzymuje brzmienie:</w:t>
      </w:r>
    </w:p>
    <w:p w14:paraId="0DD81646" w14:textId="47BB3834" w:rsidR="001A432E" w:rsidRPr="001A432E" w:rsidRDefault="00776FD1" w:rsidP="00AA3700">
      <w:pPr>
        <w:pStyle w:val="ZLITUSTzmustliter"/>
      </w:pPr>
      <w:r w:rsidRPr="00776FD1">
        <w:t>„4. W przypadku przemieszczania wyrobów akcyzowych wymienionych w załączniku nr 2 do ustawy, objętych zerową stawką akcyzy ze względu na ich przeznaczenie, jednym środkiem transportu, do więcej niż jednego zużywającego podmiotu gospodarczego lub miejsca odbioru tego samego zużywającego podmiotu gospodarczego, jeden projekt e-DD albo dokument zastępujący e-DD może zostać sporządzony dla wszystkich zużywających podmiotów gospodarczych lub miejsc odbioru tego samego zużywającego podmiotu gospodarczego.</w:t>
      </w:r>
      <w:r w:rsidR="001A432E" w:rsidRPr="001A432E">
        <w:t>”,</w:t>
      </w:r>
    </w:p>
    <w:p w14:paraId="35DB39EC" w14:textId="7467F6F5" w:rsidR="001A432E" w:rsidRPr="001A432E" w:rsidRDefault="007471E3" w:rsidP="004A5628">
      <w:pPr>
        <w:pStyle w:val="LITlitera"/>
      </w:pPr>
      <w:r>
        <w:t>c)</w:t>
      </w:r>
      <w:r w:rsidR="00891FC1">
        <w:tab/>
      </w:r>
      <w:r w:rsidR="001A432E" w:rsidRPr="001A432E">
        <w:t>w ust</w:t>
      </w:r>
      <w:r w:rsidR="00B876C3">
        <w:t>.</w:t>
      </w:r>
      <w:r w:rsidR="001A432E" w:rsidRPr="001A432E">
        <w:t xml:space="preserve"> 6:</w:t>
      </w:r>
    </w:p>
    <w:p w14:paraId="3649D8F1" w14:textId="77777777" w:rsidR="001A432E" w:rsidRPr="001A432E" w:rsidRDefault="000D074B" w:rsidP="004A5628">
      <w:pPr>
        <w:pStyle w:val="TIRtiret"/>
      </w:pPr>
      <w:r>
        <w:t>–</w:t>
      </w:r>
      <w:r>
        <w:tab/>
      </w:r>
      <w:r w:rsidR="001A432E" w:rsidRPr="001A432E">
        <w:t>w pkt 1 po wyrazach „od więcej niż jednego podmiotu zużywającego” dodaje się wyrazy „lub z więcej niż jednego miejsca odbioru tego samego podmiotu zużywającego”,</w:t>
      </w:r>
    </w:p>
    <w:p w14:paraId="4A1476F5" w14:textId="77777777" w:rsidR="001A432E" w:rsidRPr="001A432E" w:rsidRDefault="000D074B" w:rsidP="004A5628">
      <w:pPr>
        <w:pStyle w:val="TIRtiret"/>
      </w:pPr>
      <w:r w:rsidRPr="000D074B">
        <w:t>–</w:t>
      </w:r>
      <w:r>
        <w:tab/>
      </w:r>
      <w:r w:rsidR="001A432E" w:rsidRPr="001A432E">
        <w:t>w pkt 2 po wyrazach „od więcej niż jednego zużywającego podmiotu gospodarczego” dodaje się wyrazy „lub z więcej niż jednego miejsca odbioru tego samego zużywającego podmiotu gospodarczego”;</w:t>
      </w:r>
    </w:p>
    <w:p w14:paraId="0E2473F1" w14:textId="537A0D90" w:rsidR="001A432E" w:rsidRDefault="001A432E" w:rsidP="00455DC4">
      <w:pPr>
        <w:pStyle w:val="PKTpunkt"/>
      </w:pPr>
      <w:r w:rsidRPr="00455DC4">
        <w:t>1</w:t>
      </w:r>
      <w:r w:rsidR="000F784F">
        <w:t>2</w:t>
      </w:r>
      <w:r w:rsidRPr="00455DC4">
        <w:t>)</w:t>
      </w:r>
      <w:r w:rsidR="00FA5885">
        <w:tab/>
      </w:r>
      <w:r w:rsidRPr="00455DC4">
        <w:t>w art. 46j w ust. 3 we wprowadzeniu do wyliczenia po wyrazach „o których mowa w ust. 2” dodaje się wyrazy „i 5a”;</w:t>
      </w:r>
    </w:p>
    <w:p w14:paraId="60255FDD" w14:textId="0C673132" w:rsidR="00642D86" w:rsidRPr="00455DC4" w:rsidRDefault="00642D86" w:rsidP="00455DC4">
      <w:pPr>
        <w:pStyle w:val="PKTpunkt"/>
      </w:pPr>
      <w:r>
        <w:t>13)</w:t>
      </w:r>
      <w:r w:rsidR="00B876C3">
        <w:tab/>
      </w:r>
      <w:r>
        <w:t>uchyla się art. 46r;</w:t>
      </w:r>
    </w:p>
    <w:p w14:paraId="6B08A46B" w14:textId="6CAE82D7" w:rsidR="0028467A" w:rsidRDefault="001A432E" w:rsidP="00455DC4">
      <w:pPr>
        <w:pStyle w:val="PKTpunkt"/>
      </w:pPr>
      <w:r w:rsidRPr="00455DC4">
        <w:t>1</w:t>
      </w:r>
      <w:r w:rsidR="00642D86">
        <w:t>4</w:t>
      </w:r>
      <w:r w:rsidRPr="00455DC4">
        <w:t>)</w:t>
      </w:r>
      <w:r w:rsidR="003A3873">
        <w:tab/>
      </w:r>
      <w:r w:rsidRPr="00455DC4">
        <w:t>w art. 46v</w:t>
      </w:r>
      <w:r w:rsidR="0028467A">
        <w:t>:</w:t>
      </w:r>
    </w:p>
    <w:p w14:paraId="3CE2DCE0" w14:textId="7DDE729B" w:rsidR="0028467A" w:rsidRDefault="0028467A" w:rsidP="00AA3700">
      <w:pPr>
        <w:pStyle w:val="LITlitera"/>
      </w:pPr>
      <w:r>
        <w:t>a)</w:t>
      </w:r>
      <w:r w:rsidR="00B876C3">
        <w:tab/>
      </w:r>
      <w:r>
        <w:t>ust. 1 otrzymuje brzmienie:</w:t>
      </w:r>
    </w:p>
    <w:p w14:paraId="3A4D0BFF" w14:textId="70EE2768" w:rsidR="0028467A" w:rsidRDefault="00E02BA5" w:rsidP="00AA3700">
      <w:pPr>
        <w:pStyle w:val="ZLITUSTzmustliter"/>
      </w:pPr>
      <w:r>
        <w:t>„</w:t>
      </w:r>
      <w:r w:rsidR="0028467A">
        <w:t xml:space="preserve">1. </w:t>
      </w:r>
      <w:r w:rsidR="0028467A" w:rsidRPr="0028467A">
        <w:t xml:space="preserve">System jest niedostępny, jeżeli użytkownik Systemu </w:t>
      </w:r>
      <w:r w:rsidR="0028467A">
        <w:t xml:space="preserve">nie ma możliwości </w:t>
      </w:r>
      <w:r w:rsidR="0028467A" w:rsidRPr="0028467A">
        <w:t xml:space="preserve">przesyłania do </w:t>
      </w:r>
      <w:r w:rsidR="0028467A">
        <w:t>Systemu dokumentów</w:t>
      </w:r>
      <w:r w:rsidR="0028467A" w:rsidRPr="0028467A">
        <w:t>.</w:t>
      </w:r>
      <w:r w:rsidR="00B876C3" w:rsidRPr="00B876C3">
        <w:t>”</w:t>
      </w:r>
      <w:r w:rsidR="0028467A">
        <w:t>,</w:t>
      </w:r>
    </w:p>
    <w:p w14:paraId="22565C05" w14:textId="7B6AB9B6" w:rsidR="0028467A" w:rsidRDefault="0028467A" w:rsidP="00AA3700">
      <w:pPr>
        <w:pStyle w:val="LITlitera"/>
      </w:pPr>
      <w:r>
        <w:t>b)</w:t>
      </w:r>
      <w:r w:rsidR="00B876C3">
        <w:tab/>
      </w:r>
      <w:r>
        <w:t>uchyla się ust. 6,</w:t>
      </w:r>
    </w:p>
    <w:p w14:paraId="27809D59" w14:textId="4E005351" w:rsidR="001A432E" w:rsidRPr="00455DC4" w:rsidRDefault="0028467A" w:rsidP="00AA3700">
      <w:pPr>
        <w:pStyle w:val="LITlitera"/>
      </w:pPr>
      <w:r>
        <w:t>c)</w:t>
      </w:r>
      <w:r w:rsidR="00B876C3">
        <w:tab/>
      </w:r>
      <w:r w:rsidR="001A432E" w:rsidRPr="00455DC4">
        <w:t xml:space="preserve">ust. </w:t>
      </w:r>
      <w:r w:rsidR="00E02BA5">
        <w:t>7 otrzymuje</w:t>
      </w:r>
      <w:r w:rsidR="001A432E" w:rsidRPr="00455DC4">
        <w:t xml:space="preserve"> brzmieni</w:t>
      </w:r>
      <w:r w:rsidR="00E02BA5">
        <w:t>e</w:t>
      </w:r>
      <w:r w:rsidR="001A432E" w:rsidRPr="00455DC4">
        <w:t>:</w:t>
      </w:r>
    </w:p>
    <w:p w14:paraId="0C212D09" w14:textId="109FCAAC" w:rsidR="001A432E" w:rsidRPr="00FF28F1" w:rsidRDefault="001A432E" w:rsidP="00AA3700">
      <w:pPr>
        <w:pStyle w:val="ZLITUSTzmustliter"/>
      </w:pPr>
      <w:r w:rsidRPr="00FF28F1">
        <w:t>„</w:t>
      </w:r>
      <w:r w:rsidR="00E02BA5">
        <w:t>7</w:t>
      </w:r>
      <w:r w:rsidRPr="00FF28F1">
        <w:t>. Minister właściwy do spraw finansów publicznych określi, w drodze rozporządzenia:</w:t>
      </w:r>
    </w:p>
    <w:p w14:paraId="6FC9739B" w14:textId="2BF097DE" w:rsidR="001A432E" w:rsidRPr="00FF28F1" w:rsidRDefault="001A432E" w:rsidP="00AA3700">
      <w:pPr>
        <w:pStyle w:val="ZLITPKTzmpktliter"/>
      </w:pPr>
      <w:r w:rsidRPr="00FF28F1">
        <w:t>1)</w:t>
      </w:r>
      <w:r w:rsidR="002A6D49" w:rsidRPr="00FF28F1">
        <w:tab/>
      </w:r>
      <w:r w:rsidRPr="00FF28F1">
        <w:t>przypadki</w:t>
      </w:r>
      <w:r w:rsidR="00B876C3">
        <w:t>,</w:t>
      </w:r>
      <w:r w:rsidRPr="00FF28F1">
        <w:t xml:space="preserve"> </w:t>
      </w:r>
      <w:r w:rsidR="0028467A">
        <w:t xml:space="preserve">w jakich może wystąpić </w:t>
      </w:r>
      <w:r w:rsidRPr="00FF28F1">
        <w:t>niedostępnoś</w:t>
      </w:r>
      <w:r w:rsidR="0028467A">
        <w:t>ć</w:t>
      </w:r>
      <w:r w:rsidRPr="00FF28F1">
        <w:t xml:space="preserve"> Systemu</w:t>
      </w:r>
      <w:r w:rsidR="00D345BC">
        <w:t>,</w:t>
      </w:r>
    </w:p>
    <w:p w14:paraId="0F2F45B7" w14:textId="50FB4D2E" w:rsidR="001A432E" w:rsidRPr="001A432E" w:rsidRDefault="001A432E" w:rsidP="00AA3700">
      <w:pPr>
        <w:pStyle w:val="ZLITPKTzmpktliter"/>
      </w:pPr>
      <w:r w:rsidRPr="00FF28F1">
        <w:t>2)</w:t>
      </w:r>
      <w:r w:rsidR="002A6D49" w:rsidRPr="00FF28F1">
        <w:tab/>
      </w:r>
      <w:r w:rsidR="00E02BA5">
        <w:t xml:space="preserve">szczegółowy </w:t>
      </w:r>
      <w:r w:rsidRPr="00FF28F1">
        <w:t>sposób postępowania podmiotów wysyłających, podmiotów odbierających oraz organów podatkowych w przypadk</w:t>
      </w:r>
      <w:r w:rsidR="0028467A">
        <w:t>u</w:t>
      </w:r>
      <w:r w:rsidRPr="00FF28F1">
        <w:t xml:space="preserve"> niedostępności Systemu oraz po przywróceniu jego dostępności</w:t>
      </w:r>
      <w:r w:rsidR="002A6D49" w:rsidRPr="00FF28F1">
        <w:t>,</w:t>
      </w:r>
      <w:r w:rsidR="00E02BA5">
        <w:t xml:space="preserve"> </w:t>
      </w:r>
      <w:r w:rsidR="00D602E0">
        <w:t xml:space="preserve">w tym </w:t>
      </w:r>
      <w:r w:rsidR="0028467A" w:rsidRPr="0028467A">
        <w:t>rodzaje</w:t>
      </w:r>
      <w:r w:rsidR="00E02BA5">
        <w:t xml:space="preserve"> </w:t>
      </w:r>
      <w:r w:rsidR="00D602E0" w:rsidRPr="0028467A">
        <w:t>dostarcza</w:t>
      </w:r>
      <w:r w:rsidR="00D602E0">
        <w:t xml:space="preserve">nych </w:t>
      </w:r>
      <w:r w:rsidR="0028467A" w:rsidRPr="0028467A">
        <w:t>dokumentów</w:t>
      </w:r>
      <w:r w:rsidR="00D602E0">
        <w:t xml:space="preserve"> oraz </w:t>
      </w:r>
      <w:r w:rsidRPr="001A432E">
        <w:t>zakres</w:t>
      </w:r>
      <w:r w:rsidR="00D602E0">
        <w:t xml:space="preserve"> dostarczanych</w:t>
      </w:r>
      <w:r w:rsidRPr="001A432E">
        <w:t xml:space="preserve"> informacji</w:t>
      </w:r>
      <w:r w:rsidR="002A6D49">
        <w:t>,</w:t>
      </w:r>
    </w:p>
    <w:p w14:paraId="239245CA" w14:textId="3118277A" w:rsidR="001A432E" w:rsidRDefault="00D345BC" w:rsidP="00AA3700">
      <w:pPr>
        <w:pStyle w:val="ZLITPKTzmpktliter"/>
      </w:pPr>
      <w:r>
        <w:t>3</w:t>
      </w:r>
      <w:r w:rsidR="001A432E" w:rsidRPr="001A432E">
        <w:t>)</w:t>
      </w:r>
      <w:r w:rsidR="002A6D49">
        <w:tab/>
      </w:r>
      <w:r w:rsidR="001A432E" w:rsidRPr="001A432E">
        <w:t>organ podatkowy</w:t>
      </w:r>
      <w:r>
        <w:t xml:space="preserve"> </w:t>
      </w:r>
      <w:r w:rsidR="001A432E" w:rsidRPr="001A432E">
        <w:t>lub organy podatkowe</w:t>
      </w:r>
      <w:r>
        <w:t xml:space="preserve"> </w:t>
      </w:r>
      <w:r w:rsidR="00D602E0">
        <w:t>właś</w:t>
      </w:r>
      <w:r>
        <w:t>ciwe</w:t>
      </w:r>
      <w:r w:rsidR="00D602E0">
        <w:t xml:space="preserve"> do wykonywania określonych zadań w przypadku </w:t>
      </w:r>
      <w:r w:rsidR="00D602E0" w:rsidRPr="00FF28F1">
        <w:t>niedostępności Systemu oraz po przywróceniu jego dostępnośc</w:t>
      </w:r>
      <w:r w:rsidR="00D602E0">
        <w:t>i i rodzaje tych zadań</w:t>
      </w:r>
    </w:p>
    <w:p w14:paraId="3D8C14B9" w14:textId="1896F92A" w:rsidR="001A432E" w:rsidRPr="00FF28F1" w:rsidRDefault="00B3420E" w:rsidP="00AA3700">
      <w:pPr>
        <w:pStyle w:val="ZLITCZWSPPKTzmczciwsppktliter"/>
      </w:pPr>
      <w:r w:rsidRPr="00FF28F1">
        <w:t>–</w:t>
      </w:r>
      <w:r w:rsidR="00087000">
        <w:t xml:space="preserve"> </w:t>
      </w:r>
      <w:r w:rsidR="001A432E" w:rsidRPr="00FF28F1">
        <w:t>uwzględniając konieczność zapewnienia właściwej informacji dotyczącej przemieszczanych wyrobów akcyzowych oraz monitorowania przemieszczania wyrobów akcyzowych z zastosowaniem procedury zawieszenia poboru akcyzy albo poza tą procedurą oraz monitorowania sprzedaży wyrobów węglowyc</w:t>
      </w:r>
      <w:r w:rsidR="008A00B4" w:rsidRPr="00FF28F1">
        <w:t>h, z użyciem Systemu.”</w:t>
      </w:r>
      <w:r w:rsidR="001A432E" w:rsidRPr="00FF28F1">
        <w:t>;</w:t>
      </w:r>
    </w:p>
    <w:p w14:paraId="4203DBD7" w14:textId="4EFC3B24" w:rsidR="00CF7809" w:rsidRDefault="00CF7809" w:rsidP="00AA3700">
      <w:pPr>
        <w:pStyle w:val="PKTpunkt"/>
      </w:pPr>
      <w:r>
        <w:t>1</w:t>
      </w:r>
      <w:r w:rsidR="00642D86">
        <w:t>5</w:t>
      </w:r>
      <w:r>
        <w:t>)</w:t>
      </w:r>
      <w:r>
        <w:tab/>
        <w:t>w</w:t>
      </w:r>
      <w:r w:rsidR="00CB0F2C">
        <w:t xml:space="preserve"> art. 46w</w:t>
      </w:r>
      <w:r>
        <w:t>:</w:t>
      </w:r>
    </w:p>
    <w:p w14:paraId="2915B0C2" w14:textId="3D75A753" w:rsidR="00CB0F2C" w:rsidRPr="00FF28F1" w:rsidRDefault="007471E3" w:rsidP="00FF28F1">
      <w:pPr>
        <w:pStyle w:val="LITlitera"/>
      </w:pPr>
      <w:r>
        <w:t>a)</w:t>
      </w:r>
      <w:r w:rsidR="00891FC1">
        <w:tab/>
      </w:r>
      <w:r w:rsidR="00CB0F2C" w:rsidRPr="00FF28F1">
        <w:t>w ust. 2:</w:t>
      </w:r>
    </w:p>
    <w:p w14:paraId="402ABA4C" w14:textId="69C13301" w:rsidR="00CB0F2C" w:rsidRDefault="00254042" w:rsidP="00533730">
      <w:pPr>
        <w:pStyle w:val="TIRtiret"/>
      </w:pPr>
      <w:r>
        <w:t>–</w:t>
      </w:r>
      <w:r w:rsidR="00AE7BDE">
        <w:tab/>
      </w:r>
      <w:r w:rsidR="00CF7809">
        <w:t>w</w:t>
      </w:r>
      <w:r w:rsidR="00CB0F2C">
        <w:t xml:space="preserve"> pkt 1 skreśla się wyrazy </w:t>
      </w:r>
      <w:r w:rsidR="000638F1">
        <w:t>„</w:t>
      </w:r>
      <w:r w:rsidR="00F5164D">
        <w:t xml:space="preserve"> ,</w:t>
      </w:r>
      <w:r w:rsidR="00CB0F2C" w:rsidRPr="00CB0F2C">
        <w:t xml:space="preserve"> uwzględniając konieczność zapewnienia właściwej informacj</w:t>
      </w:r>
      <w:r w:rsidR="00CB0F2C">
        <w:t>i dotyczącej wyrobów akcyzowych</w:t>
      </w:r>
      <w:r w:rsidR="000638F1">
        <w:t>”,</w:t>
      </w:r>
    </w:p>
    <w:p w14:paraId="4239DBD0" w14:textId="33CEA759" w:rsidR="005F46F3" w:rsidRDefault="00254042" w:rsidP="00533730">
      <w:pPr>
        <w:pStyle w:val="TIRtiret"/>
      </w:pPr>
      <w:r w:rsidRPr="00254042">
        <w:t>–</w:t>
      </w:r>
      <w:r w:rsidR="00AE7BDE">
        <w:tab/>
      </w:r>
      <w:r w:rsidR="00CB0F2C">
        <w:t xml:space="preserve">pkt 2 </w:t>
      </w:r>
      <w:r w:rsidR="005F46F3">
        <w:t>otrzymuje brzmienie:</w:t>
      </w:r>
    </w:p>
    <w:p w14:paraId="40B28B1C" w14:textId="2C998BCC" w:rsidR="00CB0F2C" w:rsidRDefault="007579D8" w:rsidP="00533730">
      <w:pPr>
        <w:pStyle w:val="ZTIRPKTzmpkttiret"/>
      </w:pPr>
      <w:r>
        <w:t>„</w:t>
      </w:r>
      <w:r w:rsidR="005F46F3">
        <w:t>2)</w:t>
      </w:r>
      <w:r w:rsidR="005F46F3">
        <w:tab/>
      </w:r>
      <w:r w:rsidR="005F46F3" w:rsidRPr="005F46F3">
        <w:t>szczegółowy zakres danych, o których mowa w ust. 1 pkt 2, które powinny być zawarte w: e-DD, raporcie odbioru, unieważnieniu e-DD</w:t>
      </w:r>
      <w:r>
        <w:t>,</w:t>
      </w:r>
      <w:r w:rsidR="005F46F3" w:rsidRPr="005F46F3">
        <w:t xml:space="preserve"> zmianie miejsca przeznaczenia</w:t>
      </w:r>
      <w:r>
        <w:t>,</w:t>
      </w:r>
      <w:r w:rsidRPr="007579D8">
        <w:t xml:space="preserve"> potwierdzeniu odbioru na wydruku e-DD, elektronicznym potwierdzeniu odbioru, o którym mowa w art. 46j ust. 3 pkt 2,</w:t>
      </w:r>
      <w:r>
        <w:t xml:space="preserve"> </w:t>
      </w:r>
      <w:r w:rsidR="00CB0F2C" w:rsidRPr="00CB0F2C">
        <w:t>innym dokumencie, o którym mowa w art</w:t>
      </w:r>
      <w:r>
        <w:t>. 46j ust. 3 pkt 3, oraz</w:t>
      </w:r>
      <w:r w:rsidR="00CB0F2C">
        <w:t xml:space="preserve"> </w:t>
      </w:r>
      <w:r w:rsidR="00CB0F2C" w:rsidRPr="00CB0F2C">
        <w:t>potwierdzeniu wydania, o którym mowa w art. 46d ust. 7</w:t>
      </w:r>
      <w:r>
        <w:t>;</w:t>
      </w:r>
      <w:r w:rsidR="00F43211">
        <w:t>”,</w:t>
      </w:r>
    </w:p>
    <w:p w14:paraId="1C8F9521" w14:textId="005F8574" w:rsidR="00CB0F2C" w:rsidRDefault="00CF7809" w:rsidP="00533730">
      <w:pPr>
        <w:pStyle w:val="LITlitera"/>
      </w:pPr>
      <w:r>
        <w:t>b)</w:t>
      </w:r>
      <w:r w:rsidR="00891FC1">
        <w:tab/>
      </w:r>
      <w:r>
        <w:t>w</w:t>
      </w:r>
      <w:r w:rsidR="00CB0F2C">
        <w:t xml:space="preserve"> ust. 3</w:t>
      </w:r>
      <w:r w:rsidR="004554BB">
        <w:t xml:space="preserve"> w</w:t>
      </w:r>
      <w:r w:rsidR="00F43211">
        <w:t xml:space="preserve"> pkt 4 po wyrazach „</w:t>
      </w:r>
      <w:r w:rsidR="00CB0F2C">
        <w:t>dotyczących wyrobów akcyzowych</w:t>
      </w:r>
      <w:r w:rsidR="00F43211">
        <w:t>” dodaje się wyrazy „ , w tym wyrobów akcyzowych”</w:t>
      </w:r>
      <w:r>
        <w:t>;</w:t>
      </w:r>
    </w:p>
    <w:p w14:paraId="433D8FD5" w14:textId="78A27E96" w:rsidR="000F2BD3" w:rsidRDefault="000F2BD3" w:rsidP="00AA3700">
      <w:pPr>
        <w:pStyle w:val="PKTpunkt"/>
      </w:pPr>
      <w:r>
        <w:t>1</w:t>
      </w:r>
      <w:r w:rsidR="00642D86">
        <w:t>6</w:t>
      </w:r>
      <w:r>
        <w:t>)</w:t>
      </w:r>
      <w:r w:rsidR="002C51DD">
        <w:tab/>
      </w:r>
      <w:r>
        <w:t>w art. 47 w ust. 1 w pkt 2:</w:t>
      </w:r>
    </w:p>
    <w:p w14:paraId="3D0D9546" w14:textId="346AF43B" w:rsidR="003D76F9" w:rsidRPr="00FF28F1" w:rsidRDefault="003D76F9" w:rsidP="003D76F9">
      <w:pPr>
        <w:pStyle w:val="LITlitera"/>
      </w:pPr>
      <w:r w:rsidRPr="00FF28F1">
        <w:t>a)</w:t>
      </w:r>
      <w:r>
        <w:tab/>
        <w:t xml:space="preserve">lit. a </w:t>
      </w:r>
      <w:r w:rsidRPr="00FF28F1">
        <w:t>otrzymuje brzmienie:</w:t>
      </w:r>
    </w:p>
    <w:p w14:paraId="2285D167" w14:textId="4999F6E6" w:rsidR="00C00B1D" w:rsidRDefault="009614F7" w:rsidP="009D74C1">
      <w:pPr>
        <w:pStyle w:val="ZLITLITzmlitliter"/>
      </w:pPr>
      <w:r>
        <w:t>„</w:t>
      </w:r>
      <w:r w:rsidR="009D74C1">
        <w:t>a)</w:t>
      </w:r>
      <w:r w:rsidR="009D74C1">
        <w:tab/>
      </w:r>
      <w:r w:rsidR="00C00B1D" w:rsidRPr="00C00B1D">
        <w:t xml:space="preserve">winiarskiego, w przypadku win, biorąc pod uwagę średnią roczną produkcję z następujących po sobie </w:t>
      </w:r>
      <w:r w:rsidR="00C00B1D">
        <w:t xml:space="preserve">co najmniej </w:t>
      </w:r>
      <w:r w:rsidR="00C00B1D" w:rsidRPr="00C00B1D">
        <w:t>trzech lat winiarskich poprzedzających rok, w którym jest ustalana wielkość produkcji wina,</w:t>
      </w:r>
      <w:r w:rsidR="009D2C2F">
        <w:t>”</w:t>
      </w:r>
      <w:r w:rsidR="00C00B1D">
        <w:t>,</w:t>
      </w:r>
    </w:p>
    <w:p w14:paraId="220BEBA5" w14:textId="30A12BE6" w:rsidR="003D76F9" w:rsidRPr="00FF28F1" w:rsidRDefault="003D76F9" w:rsidP="003D76F9">
      <w:pPr>
        <w:pStyle w:val="LITlitera"/>
      </w:pPr>
      <w:r>
        <w:t>b</w:t>
      </w:r>
      <w:r w:rsidRPr="00FF28F1">
        <w:t>)</w:t>
      </w:r>
      <w:r>
        <w:tab/>
      </w:r>
      <w:r w:rsidRPr="00FF28F1">
        <w:t xml:space="preserve">w </w:t>
      </w:r>
      <w:r>
        <w:t xml:space="preserve">lit. b </w:t>
      </w:r>
      <w:r w:rsidR="009D2C2F">
        <w:t xml:space="preserve">wprowadzenie do wyliczenia </w:t>
      </w:r>
      <w:r w:rsidRPr="00FF28F1">
        <w:t>otrzymuje brzmienie:</w:t>
      </w:r>
    </w:p>
    <w:p w14:paraId="716FDFFC" w14:textId="3D4C5606" w:rsidR="00C00B1D" w:rsidRPr="00C00B1D" w:rsidRDefault="009D2C2F" w:rsidP="00C3155F">
      <w:pPr>
        <w:pStyle w:val="ZLITCZWSPLITzmczciwsplitliter"/>
      </w:pPr>
      <w:r>
        <w:t>„</w:t>
      </w:r>
      <w:r w:rsidR="00C00B1D" w:rsidRPr="001E2C2A">
        <w:t>kalendarzowego</w:t>
      </w:r>
      <w:r w:rsidR="00C00B1D" w:rsidRPr="00C00B1D">
        <w:t xml:space="preserve">, w przypadku napojów fermentowanych, biorąc pod uwagę średnią roczną produkcję </w:t>
      </w:r>
      <w:r w:rsidR="00C00B1D">
        <w:t xml:space="preserve">z </w:t>
      </w:r>
      <w:r w:rsidR="00C00B1D" w:rsidRPr="00C00B1D">
        <w:t xml:space="preserve">następujących po sobie </w:t>
      </w:r>
      <w:r w:rsidR="00C00B1D">
        <w:t xml:space="preserve">co najmniej </w:t>
      </w:r>
      <w:r w:rsidR="00C00B1D" w:rsidRPr="00C00B1D">
        <w:t>trzech lat kalendarzowych poprzedzających rok, w którym jest ustalana wielkość produkcji napojów fermentowanych, jeżeli napoje te:</w:t>
      </w:r>
      <w:r w:rsidR="00B876C3" w:rsidRPr="00B876C3">
        <w:t>”</w:t>
      </w:r>
      <w:r w:rsidR="00C00B1D" w:rsidRPr="00C00B1D">
        <w:t>;</w:t>
      </w:r>
    </w:p>
    <w:p w14:paraId="4B58D24D" w14:textId="256A56CD" w:rsidR="001A432E" w:rsidRPr="00455DC4" w:rsidRDefault="008A00B4" w:rsidP="00455DC4">
      <w:pPr>
        <w:pStyle w:val="PKTpunkt"/>
      </w:pPr>
      <w:r>
        <w:t>1</w:t>
      </w:r>
      <w:r w:rsidR="00642D86">
        <w:t>7</w:t>
      </w:r>
      <w:r>
        <w:t>)</w:t>
      </w:r>
      <w:r w:rsidR="00B3420E">
        <w:tab/>
      </w:r>
      <w:r>
        <w:t xml:space="preserve">w art. 48 w ust. 6 wyrazy </w:t>
      </w:r>
      <w:r w:rsidRPr="001A432E">
        <w:t>„</w:t>
      </w:r>
      <w:r w:rsidR="001A432E" w:rsidRPr="00455DC4">
        <w:t>również w</w:t>
      </w:r>
      <w:r>
        <w:t xml:space="preserve">yprodukowane przez inny podmiot” zastępuje się wyrazami </w:t>
      </w:r>
      <w:r w:rsidRPr="001A432E">
        <w:t>„</w:t>
      </w:r>
      <w:r w:rsidR="001A432E" w:rsidRPr="00455DC4">
        <w:t xml:space="preserve">również wyprodukowane w innym składzie podatkowym lub </w:t>
      </w:r>
      <w:r>
        <w:t>przez inny podmiot”</w:t>
      </w:r>
      <w:r w:rsidR="001A432E" w:rsidRPr="00455DC4">
        <w:t>;</w:t>
      </w:r>
    </w:p>
    <w:p w14:paraId="2988C078" w14:textId="40DCF783" w:rsidR="001A432E" w:rsidRPr="00455DC4" w:rsidRDefault="001A432E" w:rsidP="00455DC4">
      <w:pPr>
        <w:pStyle w:val="PKTpunkt"/>
      </w:pPr>
      <w:r w:rsidRPr="00455DC4">
        <w:t>1</w:t>
      </w:r>
      <w:r w:rsidR="00642D86">
        <w:t>8</w:t>
      </w:r>
      <w:r w:rsidRPr="00455DC4">
        <w:t>)</w:t>
      </w:r>
      <w:r w:rsidR="009B1E14">
        <w:tab/>
      </w:r>
      <w:r w:rsidRPr="00455DC4">
        <w:t>w art. 78:</w:t>
      </w:r>
    </w:p>
    <w:p w14:paraId="7E4C9607" w14:textId="1DC910E2" w:rsidR="001A432E" w:rsidRPr="00FF28F1" w:rsidRDefault="001A432E" w:rsidP="00FF28F1">
      <w:pPr>
        <w:pStyle w:val="LITlitera"/>
      </w:pPr>
      <w:r w:rsidRPr="00FF28F1">
        <w:t>a)</w:t>
      </w:r>
      <w:r w:rsidR="00891FC1">
        <w:tab/>
      </w:r>
      <w:r w:rsidR="006770B5" w:rsidRPr="00FF28F1">
        <w:t xml:space="preserve">w </w:t>
      </w:r>
      <w:r w:rsidRPr="00FF28F1">
        <w:t>ust. 1 pkt 3b otrzymuje brzmienie:</w:t>
      </w:r>
    </w:p>
    <w:p w14:paraId="5B2493F6" w14:textId="27D9C118" w:rsidR="001A432E" w:rsidRPr="001A432E" w:rsidRDefault="001A432E" w:rsidP="00FF28F1">
      <w:pPr>
        <w:pStyle w:val="ZLITPKTzmpktliter"/>
      </w:pPr>
      <w:r w:rsidRPr="001A432E">
        <w:t>„3b)</w:t>
      </w:r>
      <w:r w:rsidR="00891FC1">
        <w:tab/>
      </w:r>
      <w:r w:rsidRPr="001A432E">
        <w:t>bez wezwania organu podatkowego, złożyć właściwemu naczelnikowi urzędu skarb</w:t>
      </w:r>
      <w:r w:rsidR="00455DC4">
        <w:t xml:space="preserve">owego deklarację, o której </w:t>
      </w:r>
      <w:r w:rsidRPr="001A432E">
        <w:t>mowa w art. 24e ust. 1, w terminie określonym w tym przepisie, w przypadku gdy nabywane wyroby akcyzowe są o</w:t>
      </w:r>
      <w:r w:rsidR="00B876C3">
        <w:t>bjęt</w:t>
      </w:r>
      <w:r w:rsidRPr="001A432E">
        <w:t>e na terytorium kraj</w:t>
      </w:r>
      <w:r w:rsidR="000B307B">
        <w:t>u zerową stawką akcyzy</w:t>
      </w:r>
      <w:r w:rsidR="00077250">
        <w:t>.</w:t>
      </w:r>
      <w:r w:rsidR="000B307B">
        <w:t>”,</w:t>
      </w:r>
      <w:r w:rsidRPr="001A432E">
        <w:t xml:space="preserve"> </w:t>
      </w:r>
    </w:p>
    <w:p w14:paraId="254D234E" w14:textId="6CA87C30" w:rsidR="001A432E" w:rsidRPr="001A432E" w:rsidRDefault="001A432E" w:rsidP="001A432E">
      <w:pPr>
        <w:pStyle w:val="LITlitera"/>
      </w:pPr>
      <w:r w:rsidRPr="001A432E">
        <w:t>b)</w:t>
      </w:r>
      <w:r w:rsidR="00891FC1">
        <w:tab/>
      </w:r>
      <w:r w:rsidRPr="001A432E">
        <w:t>ust. 1a otrzymuje brzmienie:</w:t>
      </w:r>
    </w:p>
    <w:p w14:paraId="1B502022" w14:textId="77777777" w:rsidR="001A432E" w:rsidRPr="00FF28F1" w:rsidRDefault="001A432E" w:rsidP="00FF28F1">
      <w:pPr>
        <w:pStyle w:val="ZLITUSTzmustliter"/>
      </w:pPr>
      <w:r w:rsidRPr="00FF28F1">
        <w:t>,,1a. Deklarację uproszczoną, o której mowa w ust. 1 pkt 3</w:t>
      </w:r>
      <w:r w:rsidR="00C02885" w:rsidRPr="00FF28F1">
        <w:t>,</w:t>
      </w:r>
      <w:r w:rsidRPr="00FF28F1">
        <w:t xml:space="preserve"> składa się za pomocą środk</w:t>
      </w:r>
      <w:r w:rsidR="000B307B" w:rsidRPr="00FF28F1">
        <w:t>ów komunikacji elektronicznej.”,</w:t>
      </w:r>
    </w:p>
    <w:p w14:paraId="6BED860D" w14:textId="6A11AA02" w:rsidR="001A432E" w:rsidRPr="001A432E" w:rsidRDefault="001A432E" w:rsidP="001A432E">
      <w:pPr>
        <w:pStyle w:val="LITlitera"/>
      </w:pPr>
      <w:r w:rsidRPr="001A432E">
        <w:t>c)</w:t>
      </w:r>
      <w:r w:rsidR="00891FC1">
        <w:tab/>
      </w:r>
      <w:r w:rsidRPr="001A432E">
        <w:t>ust. 10 otrzymuje brzmienie:</w:t>
      </w:r>
    </w:p>
    <w:p w14:paraId="123C886D" w14:textId="42B3F335" w:rsidR="001A432E" w:rsidRPr="00C3155F" w:rsidRDefault="001A432E" w:rsidP="00C3155F">
      <w:pPr>
        <w:pStyle w:val="ZLITUSTzmustliter"/>
      </w:pPr>
      <w:r w:rsidRPr="00C3155F">
        <w:t xml:space="preserve">„10. Minister właściwy do spraw finansów publicznych określi, w drodze rozporządzenia, wzór deklaracji uproszczonej, o której mowa w ust. 1 pkt 3, wraz z objaśnieniami co do sposobu prawidłowego złożenia tej deklaracji, informacją o terminie i miejscu jej złożenia, pouczeniem podatnika, że deklaracja ta stanowi podstawę do wystawienia tytułu wykonawczego, uwzględniając konieczność zapewnienia prawidłowego obliczenia wysokości akcyzy.”; </w:t>
      </w:r>
    </w:p>
    <w:p w14:paraId="374A800F" w14:textId="0C06F033" w:rsidR="001A432E" w:rsidRPr="00455DC4" w:rsidRDefault="001A432E" w:rsidP="00455DC4">
      <w:pPr>
        <w:pStyle w:val="PKTpunkt"/>
      </w:pPr>
      <w:r w:rsidRPr="00455DC4">
        <w:t>1</w:t>
      </w:r>
      <w:r w:rsidR="00642D86">
        <w:t>9</w:t>
      </w:r>
      <w:r w:rsidRPr="00455DC4">
        <w:t>)</w:t>
      </w:r>
      <w:r w:rsidR="006328AE">
        <w:tab/>
      </w:r>
      <w:r w:rsidRPr="00455DC4">
        <w:t>w art. 95:</w:t>
      </w:r>
    </w:p>
    <w:p w14:paraId="2F93DD44" w14:textId="01398B3B" w:rsidR="00786571" w:rsidRDefault="001A432E" w:rsidP="00455DC4">
      <w:pPr>
        <w:pStyle w:val="LITlitera"/>
      </w:pPr>
      <w:r w:rsidRPr="00455DC4">
        <w:t>a)</w:t>
      </w:r>
      <w:r w:rsidRPr="00455DC4">
        <w:tab/>
        <w:t>ust. 7</w:t>
      </w:r>
      <w:r w:rsidR="00786571">
        <w:t xml:space="preserve"> i 8 otrzymują brzmienie:</w:t>
      </w:r>
    </w:p>
    <w:p w14:paraId="0BF23207" w14:textId="0EBA76D2" w:rsidR="00786571" w:rsidRPr="00786571" w:rsidRDefault="00DB6302" w:rsidP="00AA3700">
      <w:pPr>
        <w:pStyle w:val="ZLITUSTzmustliter"/>
      </w:pPr>
      <w:r w:rsidRPr="00DB6302">
        <w:t>„</w:t>
      </w:r>
      <w:r w:rsidR="00786571" w:rsidRPr="00786571">
        <w:t xml:space="preserve">7. Przez małego producenta wina rozumie się producenta wina, który jest prawnie i ekonomicznie niezależny od innych producentów wina, posiada miejsce prowadzenia działalności gospodarczej w odrębnym miejscu niż inni przedsiębiorcy zajmujący się produkcją wina, nie produkuje wina na podstawie licencji uzyskanych od innych przedsiębiorców zajmujących się produkcją wina i wielkość jego </w:t>
      </w:r>
      <w:r w:rsidR="005117AD">
        <w:t xml:space="preserve">średniej rocznej </w:t>
      </w:r>
      <w:r w:rsidR="00786571" w:rsidRPr="00786571">
        <w:t xml:space="preserve">produkcji wina nie przekroczyła 1000 hektolitrów. </w:t>
      </w:r>
    </w:p>
    <w:p w14:paraId="59218602" w14:textId="4F021482" w:rsidR="001A432E" w:rsidRPr="00455DC4" w:rsidRDefault="00786571" w:rsidP="00AA3700">
      <w:pPr>
        <w:pStyle w:val="ZLITUSTzmustliter"/>
      </w:pPr>
      <w:bookmarkStart w:id="1" w:name="mip62157771"/>
      <w:bookmarkEnd w:id="1"/>
      <w:r w:rsidRPr="00786571">
        <w:t xml:space="preserve">8. W przypadku gdy dwóch lub więcej małych producentów wina współpracuje ze sobą na podstawie pisemnej umowy, a łączna wielkość ich </w:t>
      </w:r>
      <w:r w:rsidR="005117AD">
        <w:t xml:space="preserve">średniej rocznej </w:t>
      </w:r>
      <w:r w:rsidRPr="00786571">
        <w:t xml:space="preserve">produkcji wina </w:t>
      </w:r>
      <w:r w:rsidR="001A432E" w:rsidRPr="00455DC4">
        <w:t>nie przekroczyła 1000 hektolitrów</w:t>
      </w:r>
      <w:r w:rsidR="00FB5E8E">
        <w:t>, są traktowani jako jeden mały producent wina</w:t>
      </w:r>
      <w:r w:rsidR="00D55AE6">
        <w:t>.</w:t>
      </w:r>
      <w:r w:rsidR="001A432E" w:rsidRPr="00455DC4">
        <w:t>”,</w:t>
      </w:r>
    </w:p>
    <w:p w14:paraId="0726B4CC" w14:textId="2A17B264" w:rsidR="005117AD" w:rsidRDefault="005117AD" w:rsidP="00455DC4">
      <w:pPr>
        <w:pStyle w:val="LITlitera"/>
      </w:pPr>
      <w:r>
        <w:t>b</w:t>
      </w:r>
      <w:r w:rsidR="001A432E" w:rsidRPr="00455DC4">
        <w:t>)</w:t>
      </w:r>
      <w:r w:rsidR="001A432E" w:rsidRPr="00455DC4">
        <w:tab/>
      </w:r>
      <w:r w:rsidR="008E2037">
        <w:t xml:space="preserve">po ust. 8 dodaje się ust. 8a–8c </w:t>
      </w:r>
      <w:r>
        <w:t>w brzmieniu:</w:t>
      </w:r>
    </w:p>
    <w:p w14:paraId="79FC91C6" w14:textId="03AA8A7B" w:rsidR="005117AD" w:rsidRPr="005117AD" w:rsidRDefault="005117AD" w:rsidP="00AA3700">
      <w:pPr>
        <w:pStyle w:val="ZLITUSTzmustliter"/>
      </w:pPr>
      <w:r>
        <w:t xml:space="preserve">„8a. </w:t>
      </w:r>
      <w:r w:rsidRPr="005117AD">
        <w:t>Średnią roczną produkcję wina określa się biorąc pod uwagę następujące po sobie trzy lata winiarskie poprzedzające rok, w którym jest ustalana wielkość produkcji wina.</w:t>
      </w:r>
    </w:p>
    <w:p w14:paraId="3D391B90" w14:textId="09BAC39A" w:rsidR="00A90B7C" w:rsidRDefault="008E2037">
      <w:pPr>
        <w:pStyle w:val="ZLITUSTzmustliter"/>
      </w:pPr>
      <w:r>
        <w:t>8b</w:t>
      </w:r>
      <w:r w:rsidR="009578ED">
        <w:t xml:space="preserve">. </w:t>
      </w:r>
      <w:r>
        <w:t>W przypadku g</w:t>
      </w:r>
      <w:r w:rsidR="00200964">
        <w:t>dy</w:t>
      </w:r>
      <w:r w:rsidR="00F54E72">
        <w:t xml:space="preserve"> w roku, </w:t>
      </w:r>
      <w:r w:rsidR="00F54E72" w:rsidRPr="005117AD">
        <w:t xml:space="preserve">w którym jest </w:t>
      </w:r>
      <w:r w:rsidR="00F54E72" w:rsidRPr="00F54E72">
        <w:t>ustalana wielkość produkcji wina</w:t>
      </w:r>
      <w:r w:rsidR="001E2C2A">
        <w:t>,</w:t>
      </w:r>
      <w:r w:rsidR="00200964">
        <w:t xml:space="preserve"> </w:t>
      </w:r>
      <w:r w:rsidR="00917DB8">
        <w:t xml:space="preserve">nie jest możliwe określenie </w:t>
      </w:r>
      <w:r w:rsidR="005C5E8A">
        <w:t>średniej rocznej produkcji wina</w:t>
      </w:r>
      <w:r w:rsidR="00917DB8" w:rsidRPr="00E465EE">
        <w:t xml:space="preserve"> </w:t>
      </w:r>
      <w:r w:rsidR="002C08BA">
        <w:t>w sposób, o którym</w:t>
      </w:r>
      <w:r w:rsidR="005C5E8A">
        <w:t xml:space="preserve"> mowa w ust. 8a</w:t>
      </w:r>
      <w:r w:rsidR="00200964">
        <w:t>,</w:t>
      </w:r>
      <w:r w:rsidR="005C5E8A">
        <w:t xml:space="preserve"> </w:t>
      </w:r>
      <w:r w:rsidR="00917DB8">
        <w:t>stawk</w:t>
      </w:r>
      <w:r w:rsidR="00200964">
        <w:t>ę</w:t>
      </w:r>
      <w:r w:rsidR="00917DB8">
        <w:t xml:space="preserve">, o której mowa w ust. 5, </w:t>
      </w:r>
      <w:r w:rsidR="00200964">
        <w:t xml:space="preserve">stosuje się do </w:t>
      </w:r>
      <w:r>
        <w:t>wina wyprodukowanego w ciągu trzech</w:t>
      </w:r>
      <w:r w:rsidR="00386AA1">
        <w:t xml:space="preserve">, </w:t>
      </w:r>
      <w:r>
        <w:t>następujących po sobie lat winiarskich</w:t>
      </w:r>
      <w:r w:rsidR="00386AA1">
        <w:t xml:space="preserve">, </w:t>
      </w:r>
      <w:r w:rsidR="00DC6C18">
        <w:t xml:space="preserve">w tym w </w:t>
      </w:r>
      <w:r w:rsidR="00386AA1">
        <w:t>roku</w:t>
      </w:r>
      <w:r w:rsidR="00DC6C18">
        <w:t>,</w:t>
      </w:r>
      <w:r w:rsidR="00386AA1">
        <w:t xml:space="preserve"> </w:t>
      </w:r>
      <w:r w:rsidR="00386AA1" w:rsidRPr="00386AA1">
        <w:t>w którym jest ustalana wielkość produkcji wina</w:t>
      </w:r>
      <w:r w:rsidR="00386AA1">
        <w:t>,</w:t>
      </w:r>
      <w:r w:rsidR="00386AA1" w:rsidRPr="00386AA1">
        <w:t xml:space="preserve"> </w:t>
      </w:r>
      <w:r>
        <w:t>w ilości nieprzekraczającej</w:t>
      </w:r>
      <w:r w:rsidR="00200964">
        <w:t xml:space="preserve"> </w:t>
      </w:r>
      <w:r w:rsidR="00200964" w:rsidRPr="009F43DA">
        <w:t>3000 hektolitrów</w:t>
      </w:r>
      <w:r w:rsidR="00200964">
        <w:t xml:space="preserve">. </w:t>
      </w:r>
    </w:p>
    <w:p w14:paraId="6AB20A93" w14:textId="2FC5EC54" w:rsidR="009578ED" w:rsidRDefault="008E2037" w:rsidP="001119DD">
      <w:pPr>
        <w:pStyle w:val="ZLITUSTzmustliter"/>
      </w:pPr>
      <w:r>
        <w:t>8c</w:t>
      </w:r>
      <w:r w:rsidR="00917DB8">
        <w:t xml:space="preserve">. </w:t>
      </w:r>
      <w:r w:rsidR="009578ED" w:rsidRPr="009578ED">
        <w:t xml:space="preserve">W przypadku gdy </w:t>
      </w:r>
      <w:r w:rsidR="00112E06">
        <w:t xml:space="preserve">w danym roku winiarskim, biorąc pod uwagę ten rok oraz dwa poprzednie lata winiarskie, łącznie </w:t>
      </w:r>
      <w:r w:rsidR="009578ED" w:rsidRPr="009578ED">
        <w:t xml:space="preserve">wielkość produkcji </w:t>
      </w:r>
      <w:r w:rsidR="009578ED">
        <w:t xml:space="preserve">wina </w:t>
      </w:r>
      <w:r w:rsidR="009578ED" w:rsidRPr="009578ED">
        <w:t xml:space="preserve">przekroczy </w:t>
      </w:r>
      <w:r w:rsidR="009578ED">
        <w:t xml:space="preserve">3000 </w:t>
      </w:r>
      <w:r w:rsidR="009578ED" w:rsidRPr="009578ED">
        <w:t>hektolitrów</w:t>
      </w:r>
      <w:r w:rsidR="001119DD">
        <w:t xml:space="preserve">, </w:t>
      </w:r>
      <w:r w:rsidR="009578ED" w:rsidRPr="009578ED">
        <w:t xml:space="preserve">do ilości </w:t>
      </w:r>
      <w:r w:rsidR="009578ED">
        <w:t xml:space="preserve">wina </w:t>
      </w:r>
      <w:r w:rsidR="00522341">
        <w:t>przekraczającej tę</w:t>
      </w:r>
      <w:r w:rsidR="009578ED" w:rsidRPr="009578ED">
        <w:t xml:space="preserve"> wielkość stosuje się stawkę, o której mowa w ust. 4.”</w:t>
      </w:r>
      <w:r w:rsidR="000410EA">
        <w:t>,</w:t>
      </w:r>
    </w:p>
    <w:p w14:paraId="6B31D1CE" w14:textId="539F104A" w:rsidR="00534ED6" w:rsidRDefault="00534ED6" w:rsidP="00AA3700">
      <w:pPr>
        <w:pStyle w:val="LITlitera"/>
      </w:pPr>
      <w:r>
        <w:t>c)</w:t>
      </w:r>
      <w:r w:rsidR="00B876C3">
        <w:tab/>
      </w:r>
      <w:r>
        <w:t xml:space="preserve">w ust. 9 wyrazy </w:t>
      </w:r>
      <w:r w:rsidR="008B28D8" w:rsidRPr="008B28D8">
        <w:t>„</w:t>
      </w:r>
      <w:r>
        <w:t>o której mowa w ust. 7 i 8</w:t>
      </w:r>
      <w:r w:rsidR="008B28D8" w:rsidRPr="008B28D8">
        <w:t>”</w:t>
      </w:r>
      <w:r>
        <w:t xml:space="preserve"> zastępuje się wyrazami </w:t>
      </w:r>
      <w:r w:rsidR="008B28D8">
        <w:t>„</w:t>
      </w:r>
      <w:r>
        <w:t>o której mowa w ust. 7</w:t>
      </w:r>
      <w:r w:rsidR="002F3906" w:rsidRPr="002F3906">
        <w:t>–</w:t>
      </w:r>
      <w:r>
        <w:t>8c</w:t>
      </w:r>
      <w:r w:rsidRPr="00534ED6">
        <w:t>”;</w:t>
      </w:r>
    </w:p>
    <w:p w14:paraId="14AF69AA" w14:textId="408E411A" w:rsidR="001A432E" w:rsidRPr="001A432E" w:rsidRDefault="00642D86" w:rsidP="001A432E">
      <w:pPr>
        <w:pStyle w:val="PKTpunkt"/>
      </w:pPr>
      <w:r>
        <w:t>20</w:t>
      </w:r>
      <w:r w:rsidR="001A432E" w:rsidRPr="001A432E">
        <w:t>)</w:t>
      </w:r>
      <w:r w:rsidR="001A432E" w:rsidRPr="001A432E">
        <w:tab/>
        <w:t>w art. 96:</w:t>
      </w:r>
    </w:p>
    <w:p w14:paraId="1D29086E" w14:textId="21912A0E" w:rsidR="00331B48" w:rsidRPr="00C3155F" w:rsidRDefault="001A432E" w:rsidP="00C3155F">
      <w:pPr>
        <w:pStyle w:val="LITlitera"/>
      </w:pPr>
      <w:r w:rsidRPr="001A432E">
        <w:t>a)</w:t>
      </w:r>
      <w:r w:rsidRPr="001A432E">
        <w:tab/>
      </w:r>
      <w:r w:rsidRPr="00C3155F">
        <w:t xml:space="preserve">ust. 7 </w:t>
      </w:r>
      <w:r w:rsidR="00331B48" w:rsidRPr="00C3155F">
        <w:t>i 8 otrzymują brzmienie:</w:t>
      </w:r>
    </w:p>
    <w:p w14:paraId="1B88FE76" w14:textId="2EEC7768" w:rsidR="00331B48" w:rsidRPr="00C3155F" w:rsidRDefault="008B28D8" w:rsidP="00C3155F">
      <w:pPr>
        <w:pStyle w:val="ZLITUSTzmustliter"/>
      </w:pPr>
      <w:r w:rsidRPr="00C3155F">
        <w:t>„</w:t>
      </w:r>
      <w:r w:rsidR="00331B48" w:rsidRPr="00C3155F">
        <w:t xml:space="preserve">7. Przez małego producenta </w:t>
      </w:r>
      <w:r w:rsidR="00A15295" w:rsidRPr="00C3155F">
        <w:t xml:space="preserve">napojów fermentowanych </w:t>
      </w:r>
      <w:r w:rsidR="00331B48" w:rsidRPr="00C3155F">
        <w:t xml:space="preserve">rozumie się producenta </w:t>
      </w:r>
      <w:r w:rsidR="00A15295" w:rsidRPr="00C3155F">
        <w:t>tych napojów</w:t>
      </w:r>
      <w:r w:rsidR="00331B48" w:rsidRPr="00C3155F">
        <w:t xml:space="preserve">, który jest prawnie i ekonomicznie niezależny od innych producentów </w:t>
      </w:r>
      <w:r w:rsidR="00A15295" w:rsidRPr="00C3155F">
        <w:t>napojów fermentowanych</w:t>
      </w:r>
      <w:r w:rsidR="00331B48" w:rsidRPr="00C3155F">
        <w:t xml:space="preserve">, posiada miejsce prowadzenia działalności gospodarczej w odrębnym miejscu niż inni przedsiębiorcy zajmujący się produkcją </w:t>
      </w:r>
      <w:r w:rsidR="00A15295" w:rsidRPr="00C3155F">
        <w:t>napojów fermentowanych</w:t>
      </w:r>
      <w:r w:rsidR="00331B48" w:rsidRPr="00C3155F">
        <w:t xml:space="preserve">, nie produkuje </w:t>
      </w:r>
      <w:r w:rsidR="00A15295" w:rsidRPr="00C3155F">
        <w:t xml:space="preserve">napojów fermentowanych </w:t>
      </w:r>
      <w:r w:rsidR="00331B48" w:rsidRPr="00C3155F">
        <w:t xml:space="preserve">na podstawie licencji uzyskanych od innych przedsiębiorców zajmujących się produkcją </w:t>
      </w:r>
      <w:r w:rsidR="00A15295" w:rsidRPr="00C3155F">
        <w:t xml:space="preserve">napojów fermentowanych </w:t>
      </w:r>
      <w:r w:rsidR="00331B48" w:rsidRPr="00C3155F">
        <w:t xml:space="preserve">i wielkość jego produkcji </w:t>
      </w:r>
      <w:r w:rsidR="00A15295" w:rsidRPr="00C3155F">
        <w:t xml:space="preserve">tych napojów </w:t>
      </w:r>
      <w:r w:rsidR="00331B48" w:rsidRPr="00C3155F">
        <w:t xml:space="preserve">w poprzednim roku </w:t>
      </w:r>
      <w:r w:rsidR="00A15295" w:rsidRPr="00C3155F">
        <w:t xml:space="preserve">kalendarzowym </w:t>
      </w:r>
      <w:r w:rsidR="00331B48" w:rsidRPr="00C3155F">
        <w:t xml:space="preserve">nie przekroczyła 1000 hektolitrów. </w:t>
      </w:r>
    </w:p>
    <w:p w14:paraId="37A9FBED" w14:textId="46276B55" w:rsidR="001A432E" w:rsidRPr="00C3155F" w:rsidRDefault="00331B48" w:rsidP="00C3155F">
      <w:pPr>
        <w:pStyle w:val="ZLITUSTzmustliter"/>
      </w:pPr>
      <w:r w:rsidRPr="00C3155F">
        <w:t xml:space="preserve">8. W przypadku gdy dwóch lub więcej małych producentów </w:t>
      </w:r>
      <w:r w:rsidR="00A15295" w:rsidRPr="00C3155F">
        <w:t xml:space="preserve">napojów fermentowanych </w:t>
      </w:r>
      <w:r w:rsidRPr="00C3155F">
        <w:t xml:space="preserve">współpracuje ze sobą na podstawie pisemnej umowy, a łączna wielkość ich produkcji </w:t>
      </w:r>
      <w:r w:rsidR="00A15295" w:rsidRPr="00C3155F">
        <w:t xml:space="preserve">napojów fermentowanych </w:t>
      </w:r>
      <w:r w:rsidRPr="00C3155F">
        <w:t xml:space="preserve">w poprzednim roku </w:t>
      </w:r>
      <w:r w:rsidR="00A15295" w:rsidRPr="00C3155F">
        <w:t>kalendarzowym nie przekroczyła</w:t>
      </w:r>
      <w:r w:rsidRPr="00C3155F">
        <w:t xml:space="preserve"> 1000 hektolitrów, są traktowani jako jeden mały producent </w:t>
      </w:r>
      <w:r w:rsidR="00A15295" w:rsidRPr="00C3155F">
        <w:t>napojów fermentowanych.</w:t>
      </w:r>
      <w:r w:rsidR="001A432E" w:rsidRPr="00C3155F">
        <w:t>”,</w:t>
      </w:r>
    </w:p>
    <w:p w14:paraId="0F328E10" w14:textId="37541DE1" w:rsidR="001A432E" w:rsidRPr="00C3155F" w:rsidRDefault="001E2C2A" w:rsidP="00C3155F">
      <w:pPr>
        <w:pStyle w:val="LITlitera"/>
      </w:pPr>
      <w:r>
        <w:t>b</w:t>
      </w:r>
      <w:r w:rsidR="001A432E" w:rsidRPr="001A432E">
        <w:t>)</w:t>
      </w:r>
      <w:r w:rsidR="001A432E" w:rsidRPr="001A432E">
        <w:tab/>
      </w:r>
      <w:r w:rsidR="00B876C3" w:rsidRPr="00C3155F">
        <w:t xml:space="preserve">po ust. 8 </w:t>
      </w:r>
      <w:r w:rsidR="001A432E" w:rsidRPr="00C3155F">
        <w:t xml:space="preserve">dodaje się ust. </w:t>
      </w:r>
      <w:r w:rsidR="00B876C3" w:rsidRPr="00C3155F">
        <w:t xml:space="preserve">8a </w:t>
      </w:r>
      <w:r w:rsidR="001A432E" w:rsidRPr="00C3155F">
        <w:t>w brzmieniu:</w:t>
      </w:r>
    </w:p>
    <w:p w14:paraId="30B0480E" w14:textId="20A7274C" w:rsidR="00B876C3" w:rsidRDefault="001A432E">
      <w:pPr>
        <w:pStyle w:val="ZLITUSTzmustliter"/>
      </w:pPr>
      <w:r w:rsidRPr="00455DC4">
        <w:t>„</w:t>
      </w:r>
      <w:r w:rsidR="00B876C3">
        <w:t>8a</w:t>
      </w:r>
      <w:r w:rsidR="00A40BF0" w:rsidRPr="00A40BF0">
        <w:t xml:space="preserve">. W przypadku gdy wielkość produkcji </w:t>
      </w:r>
      <w:r w:rsidR="00A40BF0" w:rsidRPr="00534ED6">
        <w:rPr>
          <w:bCs w:val="0"/>
        </w:rPr>
        <w:t>n</w:t>
      </w:r>
      <w:r w:rsidR="007A1CBA" w:rsidRPr="00534ED6">
        <w:rPr>
          <w:bCs w:val="0"/>
        </w:rPr>
        <w:t>apojów</w:t>
      </w:r>
      <w:r w:rsidR="00A40BF0">
        <w:t xml:space="preserve"> fermentowa</w:t>
      </w:r>
      <w:r w:rsidR="007A1CBA">
        <w:t>nych</w:t>
      </w:r>
      <w:r w:rsidR="00A40BF0">
        <w:t xml:space="preserve"> </w:t>
      </w:r>
      <w:r w:rsidR="00A40BF0" w:rsidRPr="00412829">
        <w:t xml:space="preserve">w </w:t>
      </w:r>
      <w:r w:rsidR="00A40BF0">
        <w:t xml:space="preserve">danym </w:t>
      </w:r>
      <w:r w:rsidR="00A40BF0" w:rsidRPr="00412829">
        <w:t xml:space="preserve">roku kalendarzowym przekroczy </w:t>
      </w:r>
      <w:r w:rsidR="00A40BF0">
        <w:t>1</w:t>
      </w:r>
      <w:r w:rsidR="00A40BF0" w:rsidRPr="00A40BF0">
        <w:t xml:space="preserve">000 hektolitrów, do ilości </w:t>
      </w:r>
      <w:r w:rsidR="00A40BF0">
        <w:t>n</w:t>
      </w:r>
      <w:r w:rsidR="007A1CBA">
        <w:t>apojów</w:t>
      </w:r>
      <w:r w:rsidR="00A40BF0">
        <w:t xml:space="preserve"> fer</w:t>
      </w:r>
      <w:r w:rsidR="007A1CBA">
        <w:t>mentowanych</w:t>
      </w:r>
      <w:r w:rsidR="00A40BF0">
        <w:t xml:space="preserve"> </w:t>
      </w:r>
      <w:r w:rsidR="00A40BF0" w:rsidRPr="00A40BF0">
        <w:t>przekraczającej tę wielkość stosuje się stawkę, o której mowa w ust. 4.</w:t>
      </w:r>
      <w:r w:rsidR="00B876C3">
        <w:t>”,</w:t>
      </w:r>
    </w:p>
    <w:p w14:paraId="2C08E6DC" w14:textId="5B0AB24F" w:rsidR="00985FE2" w:rsidRPr="00985FE2" w:rsidRDefault="001E2C2A" w:rsidP="00AA3700">
      <w:pPr>
        <w:pStyle w:val="LITlitera"/>
      </w:pPr>
      <w:r>
        <w:t>c</w:t>
      </w:r>
      <w:r w:rsidR="008B28D8">
        <w:t>)</w:t>
      </w:r>
      <w:r w:rsidR="008B28D8">
        <w:tab/>
        <w:t xml:space="preserve">w ust. </w:t>
      </w:r>
      <w:r w:rsidR="002F3906">
        <w:t>10</w:t>
      </w:r>
      <w:r w:rsidR="008B28D8">
        <w:t xml:space="preserve"> wyrazy</w:t>
      </w:r>
      <w:r w:rsidR="00B876C3" w:rsidRPr="00B876C3">
        <w:t xml:space="preserve"> </w:t>
      </w:r>
      <w:r w:rsidR="008B28D8" w:rsidRPr="008B28D8">
        <w:t>„</w:t>
      </w:r>
      <w:r w:rsidR="00B876C3" w:rsidRPr="00B876C3">
        <w:t>o której mowa w ust. 7 i 8</w:t>
      </w:r>
      <w:r w:rsidR="00D73C30" w:rsidRPr="00A40BF0">
        <w:t>”</w:t>
      </w:r>
      <w:r w:rsidR="00D73C30">
        <w:t xml:space="preserve"> zastępuje się wyrazami</w:t>
      </w:r>
      <w:r w:rsidR="00B876C3" w:rsidRPr="00B876C3">
        <w:t xml:space="preserve"> </w:t>
      </w:r>
      <w:r w:rsidR="008B28D8" w:rsidRPr="008B28D8">
        <w:t>„</w:t>
      </w:r>
      <w:r w:rsidR="008B28D8">
        <w:t>o której mowa w ust. 7</w:t>
      </w:r>
      <w:r w:rsidR="002F3906" w:rsidRPr="002F3906">
        <w:t>–</w:t>
      </w:r>
      <w:r w:rsidR="008B28D8">
        <w:t>8a</w:t>
      </w:r>
      <w:r w:rsidR="00A40BF0" w:rsidRPr="00A40BF0">
        <w:t>”;</w:t>
      </w:r>
    </w:p>
    <w:p w14:paraId="63C299AB" w14:textId="37262CCC" w:rsidR="001A432E" w:rsidRPr="001A432E" w:rsidRDefault="008962F1" w:rsidP="001A432E">
      <w:pPr>
        <w:pStyle w:val="PKTpunkt"/>
      </w:pPr>
      <w:r>
        <w:t>2</w:t>
      </w:r>
      <w:r w:rsidR="00642D86">
        <w:t>1</w:t>
      </w:r>
      <w:r w:rsidR="001A432E" w:rsidRPr="001A432E">
        <w:t>)</w:t>
      </w:r>
      <w:r w:rsidR="006328AE">
        <w:tab/>
      </w:r>
      <w:r w:rsidR="001A432E" w:rsidRPr="001A432E">
        <w:t>w art. 97:</w:t>
      </w:r>
    </w:p>
    <w:p w14:paraId="1A3BD304" w14:textId="29E6902F" w:rsidR="00A40BF0" w:rsidRPr="00A40BF0" w:rsidRDefault="001A432E" w:rsidP="00A40BF0">
      <w:pPr>
        <w:pStyle w:val="LITlitera"/>
      </w:pPr>
      <w:r w:rsidRPr="001A432E">
        <w:t>a)</w:t>
      </w:r>
      <w:r w:rsidR="006328AE">
        <w:tab/>
      </w:r>
      <w:r w:rsidR="00A40BF0" w:rsidRPr="00A40BF0">
        <w:t>ust. 7 i 8 otrzymują brzmienie:</w:t>
      </w:r>
    </w:p>
    <w:p w14:paraId="041AFB80" w14:textId="35041B5B" w:rsidR="00A40BF0" w:rsidRPr="00A40BF0" w:rsidRDefault="00D73C30" w:rsidP="00AA3700">
      <w:pPr>
        <w:pStyle w:val="ZLITUSTzmustliter"/>
      </w:pPr>
      <w:r w:rsidRPr="00D73C30">
        <w:t>„</w:t>
      </w:r>
      <w:r w:rsidR="00A40BF0" w:rsidRPr="00A40BF0">
        <w:t xml:space="preserve">7. Przez małego producenta </w:t>
      </w:r>
      <w:r w:rsidR="00A40BF0">
        <w:t xml:space="preserve">wyrobów pośrednich </w:t>
      </w:r>
      <w:r w:rsidR="00A40BF0" w:rsidRPr="00A40BF0">
        <w:t xml:space="preserve">rozumie się producenta tych </w:t>
      </w:r>
      <w:r w:rsidR="00A40BF0">
        <w:t>wyrobów</w:t>
      </w:r>
      <w:r w:rsidR="00A40BF0" w:rsidRPr="00A40BF0">
        <w:t xml:space="preserve">, który jest prawnie i ekonomicznie niezależny od innych producentów </w:t>
      </w:r>
      <w:r w:rsidR="00A40BF0">
        <w:t>wyrobów pośrednich</w:t>
      </w:r>
      <w:r w:rsidR="00A40BF0" w:rsidRPr="00A40BF0">
        <w:t xml:space="preserve">, posiada miejsce prowadzenia działalności gospodarczej w odrębnym miejscu niż inni przedsiębiorcy zajmujący się produkcją </w:t>
      </w:r>
      <w:r w:rsidR="00A40BF0">
        <w:t>wyrobów pośrednich</w:t>
      </w:r>
      <w:r w:rsidR="00A40BF0" w:rsidRPr="00A40BF0">
        <w:t xml:space="preserve">, nie produkuje </w:t>
      </w:r>
      <w:r w:rsidR="00A40BF0">
        <w:t xml:space="preserve">wyrobów pośrednich </w:t>
      </w:r>
      <w:r w:rsidR="00A40BF0" w:rsidRPr="00A40BF0">
        <w:t xml:space="preserve">na podstawie licencji uzyskanych od innych przedsiębiorców zajmujących się produkcją </w:t>
      </w:r>
      <w:r w:rsidR="00A40BF0">
        <w:t xml:space="preserve">wyrobów pośrednich </w:t>
      </w:r>
      <w:r w:rsidR="00A40BF0" w:rsidRPr="00A40BF0">
        <w:t xml:space="preserve">i wielkość jego produkcji </w:t>
      </w:r>
      <w:r w:rsidR="00A40BF0">
        <w:t xml:space="preserve">wyrobów pośrednich </w:t>
      </w:r>
      <w:r w:rsidR="00A40BF0" w:rsidRPr="00A40BF0">
        <w:t xml:space="preserve">w poprzednim roku kalendarzowym nie przekroczyła </w:t>
      </w:r>
      <w:r w:rsidR="00A40BF0">
        <w:t xml:space="preserve">250 </w:t>
      </w:r>
      <w:r w:rsidR="00A40BF0" w:rsidRPr="00A40BF0">
        <w:t xml:space="preserve">hektolitrów. </w:t>
      </w:r>
    </w:p>
    <w:p w14:paraId="58BA8D2B" w14:textId="062CEE06" w:rsidR="001A432E" w:rsidRPr="00455DC4" w:rsidRDefault="00A40BF0" w:rsidP="00AA3700">
      <w:pPr>
        <w:pStyle w:val="ZLITUSTzmustliter"/>
      </w:pPr>
      <w:r w:rsidRPr="00A40BF0">
        <w:t xml:space="preserve">8. W przypadku gdy dwóch lub więcej małych producentów </w:t>
      </w:r>
      <w:r>
        <w:t xml:space="preserve">wyrobów pośrednich </w:t>
      </w:r>
      <w:r w:rsidRPr="00A40BF0">
        <w:t xml:space="preserve">współpracuje ze sobą na podstawie pisemnej umowy, a łączna wielkość ich produkcji </w:t>
      </w:r>
      <w:r>
        <w:t xml:space="preserve">wyrobów pośrednich </w:t>
      </w:r>
      <w:r w:rsidRPr="00A40BF0">
        <w:t xml:space="preserve">w poprzednim roku kalendarzowym nie przekroczyła </w:t>
      </w:r>
      <w:r>
        <w:t xml:space="preserve">250 </w:t>
      </w:r>
      <w:r w:rsidRPr="00A40BF0">
        <w:t xml:space="preserve">hektolitrów, są traktowani jako jeden mały producent </w:t>
      </w:r>
      <w:r>
        <w:t>wyrobów pośrednich</w:t>
      </w:r>
      <w:r w:rsidRPr="00A40BF0">
        <w:t>.</w:t>
      </w:r>
      <w:r w:rsidR="001A432E" w:rsidRPr="00455DC4">
        <w:t>”,</w:t>
      </w:r>
    </w:p>
    <w:p w14:paraId="07C69ACB" w14:textId="078CE3D7" w:rsidR="001A432E" w:rsidRPr="00455DC4" w:rsidRDefault="001E2C2A" w:rsidP="00455DC4">
      <w:pPr>
        <w:pStyle w:val="LITlitera"/>
      </w:pPr>
      <w:r>
        <w:t>b</w:t>
      </w:r>
      <w:r w:rsidR="001A432E" w:rsidRPr="00455DC4">
        <w:t>)</w:t>
      </w:r>
      <w:r w:rsidR="001A432E" w:rsidRPr="00455DC4">
        <w:tab/>
      </w:r>
      <w:r w:rsidR="008B28D8">
        <w:t xml:space="preserve">po ust. 8 </w:t>
      </w:r>
      <w:r w:rsidR="001A432E" w:rsidRPr="00455DC4">
        <w:t xml:space="preserve">dodaje się ust. </w:t>
      </w:r>
      <w:r w:rsidR="008B28D8">
        <w:t>8a</w:t>
      </w:r>
      <w:r w:rsidR="003C275F">
        <w:t xml:space="preserve"> </w:t>
      </w:r>
      <w:r w:rsidR="001A432E" w:rsidRPr="00455DC4">
        <w:t>w brzmieniu:</w:t>
      </w:r>
    </w:p>
    <w:p w14:paraId="55303EBA" w14:textId="4EB1BA89" w:rsidR="008B28D8" w:rsidRDefault="00412829">
      <w:pPr>
        <w:pStyle w:val="ZLITUSTzmustliter"/>
      </w:pPr>
      <w:r w:rsidRPr="00412829">
        <w:t>„</w:t>
      </w:r>
      <w:r w:rsidR="008B28D8">
        <w:t>8a</w:t>
      </w:r>
      <w:r w:rsidRPr="00412829">
        <w:t xml:space="preserve">. W przypadku gdy wielkość produkcji wyrobów pośrednich w </w:t>
      </w:r>
      <w:r w:rsidR="00A40BF0">
        <w:t xml:space="preserve">danym </w:t>
      </w:r>
      <w:r w:rsidRPr="00412829">
        <w:t>roku kalendarzowym przekroczy 250 hektolitrów</w:t>
      </w:r>
      <w:r w:rsidR="007A1CBA">
        <w:t>,</w:t>
      </w:r>
      <w:r w:rsidRPr="00412829">
        <w:t xml:space="preserve"> </w:t>
      </w:r>
      <w:r w:rsidR="00D55CCB">
        <w:t xml:space="preserve">do ilości wyrobów </w:t>
      </w:r>
      <w:r w:rsidR="007A1CBA">
        <w:t xml:space="preserve">pośrednich </w:t>
      </w:r>
      <w:r w:rsidR="00D55CCB">
        <w:t>przekraczającej t</w:t>
      </w:r>
      <w:r w:rsidR="007A1CBA">
        <w:t>ę</w:t>
      </w:r>
      <w:r w:rsidR="00D55CCB">
        <w:t xml:space="preserve"> wielkość stosuje się stawkę, o której mowa w ust. 4</w:t>
      </w:r>
      <w:r w:rsidRPr="00412829">
        <w:t>.”</w:t>
      </w:r>
      <w:r w:rsidR="008B28D8">
        <w:t>,</w:t>
      </w:r>
    </w:p>
    <w:p w14:paraId="42281F32" w14:textId="32A1C4C0" w:rsidR="00412829" w:rsidRPr="00412829" w:rsidRDefault="001E2C2A" w:rsidP="00AA3700">
      <w:pPr>
        <w:pStyle w:val="LITlitera"/>
      </w:pPr>
      <w:r>
        <w:t>c</w:t>
      </w:r>
      <w:r w:rsidR="008B28D8">
        <w:t>)</w:t>
      </w:r>
      <w:r w:rsidR="008B28D8">
        <w:tab/>
        <w:t>w ust. 9 wyrazy</w:t>
      </w:r>
      <w:r w:rsidR="008B28D8" w:rsidRPr="00B876C3">
        <w:t xml:space="preserve"> </w:t>
      </w:r>
      <w:r w:rsidR="008B28D8" w:rsidRPr="008B28D8">
        <w:t>„</w:t>
      </w:r>
      <w:r w:rsidR="008B28D8" w:rsidRPr="00B876C3">
        <w:t>o której mowa w ust. 7 i 8</w:t>
      </w:r>
      <w:r w:rsidR="000F2868" w:rsidRPr="000F2868">
        <w:t>”</w:t>
      </w:r>
      <w:r w:rsidR="008B28D8" w:rsidRPr="00B876C3">
        <w:t xml:space="preserve"> zastępuje się wyrazami </w:t>
      </w:r>
      <w:r w:rsidR="008B28D8" w:rsidRPr="008B28D8">
        <w:t>„</w:t>
      </w:r>
      <w:r w:rsidR="008B28D8">
        <w:t>o której mowa w ust. 7</w:t>
      </w:r>
      <w:r w:rsidR="002F3906" w:rsidRPr="002F3906">
        <w:t>–</w:t>
      </w:r>
      <w:r w:rsidR="008B28D8">
        <w:t>8a</w:t>
      </w:r>
      <w:r w:rsidR="008B28D8" w:rsidRPr="00A40BF0">
        <w:t>”</w:t>
      </w:r>
      <w:r w:rsidR="00412829" w:rsidRPr="00412829">
        <w:t>;</w:t>
      </w:r>
    </w:p>
    <w:p w14:paraId="007EEEF2" w14:textId="21059154" w:rsidR="001A432E" w:rsidRPr="00C3155F" w:rsidRDefault="000F784F" w:rsidP="00C3155F">
      <w:pPr>
        <w:pStyle w:val="PKTpunkt"/>
      </w:pPr>
      <w:r>
        <w:t>2</w:t>
      </w:r>
      <w:r w:rsidR="00642D86">
        <w:t>2</w:t>
      </w:r>
      <w:r w:rsidR="001A432E" w:rsidRPr="001A432E">
        <w:t>)</w:t>
      </w:r>
      <w:r w:rsidR="001A432E" w:rsidRPr="001A432E">
        <w:tab/>
      </w:r>
      <w:r w:rsidR="001A432E" w:rsidRPr="00C3155F">
        <w:t>w art. 97a:</w:t>
      </w:r>
    </w:p>
    <w:p w14:paraId="20A15E55" w14:textId="77777777" w:rsidR="001A432E" w:rsidRPr="00C3155F" w:rsidRDefault="001A432E" w:rsidP="00C3155F">
      <w:pPr>
        <w:pStyle w:val="LITlitera"/>
      </w:pPr>
      <w:r w:rsidRPr="00C3155F">
        <w:t>a)</w:t>
      </w:r>
      <w:r w:rsidRPr="00C3155F">
        <w:tab/>
        <w:t>uchyla się ust. 1,</w:t>
      </w:r>
    </w:p>
    <w:p w14:paraId="69ACA0FE" w14:textId="77777777" w:rsidR="001A432E" w:rsidRPr="00C3155F" w:rsidRDefault="001A432E" w:rsidP="00C3155F">
      <w:pPr>
        <w:pStyle w:val="LITlitera"/>
      </w:pPr>
      <w:r w:rsidRPr="00C3155F">
        <w:t>b)</w:t>
      </w:r>
      <w:r w:rsidRPr="00C3155F">
        <w:tab/>
        <w:t>ust. 2 otrzymuje brzmienie:</w:t>
      </w:r>
    </w:p>
    <w:p w14:paraId="1403E2B6" w14:textId="135476DE" w:rsidR="008B6F02" w:rsidRDefault="001A432E" w:rsidP="001119DD">
      <w:pPr>
        <w:pStyle w:val="ZLITUSTzmustliter"/>
      </w:pPr>
      <w:r w:rsidRPr="001A432E">
        <w:t xml:space="preserve">„2. Na potrzeby planowanej dostawy wewnątrzwspólnotowej, na sporządzony na piśmie wniosek </w:t>
      </w:r>
      <w:r w:rsidR="00406698">
        <w:t xml:space="preserve">małego producenta, o którym mowa w art. </w:t>
      </w:r>
      <w:r w:rsidR="008B6F02">
        <w:t xml:space="preserve">23a </w:t>
      </w:r>
      <w:r w:rsidR="008B6F02" w:rsidRPr="001A432E">
        <w:t>dyrektywy Rady 92/83/EWG z dnia 19 października 1992 r. w sprawie harmonizacji struktury podatków akcyzowych od alkoholu i napojów alkoholowych (Dz. Urz.</w:t>
      </w:r>
      <w:r w:rsidR="008B6F02">
        <w:t xml:space="preserve"> WE L 316 z 31.10.1992, str. 21</w:t>
      </w:r>
      <w:r w:rsidR="008B6F02" w:rsidRPr="001A432E">
        <w:t xml:space="preserve"> </w:t>
      </w:r>
      <w:r w:rsidR="008B6F02" w:rsidRPr="00891FC1">
        <w:t>–</w:t>
      </w:r>
      <w:r w:rsidR="008B6F02">
        <w:t xml:space="preserve"> </w:t>
      </w:r>
      <w:r w:rsidR="008B6F02" w:rsidRPr="001A432E">
        <w:t>Dz. Urz. UE Polskie wydanie specjalne, rozdz. 9, t. l, str. 206, z późn. zm.</w:t>
      </w:r>
      <w:r w:rsidR="008B6F02">
        <w:rPr>
          <w:rStyle w:val="Odwoanieprzypisudolnego"/>
        </w:rPr>
        <w:footnoteReference w:id="3"/>
      </w:r>
      <w:r w:rsidR="008B6F02">
        <w:rPr>
          <w:rStyle w:val="IGindeksgrny"/>
        </w:rPr>
        <w:t>)</w:t>
      </w:r>
      <w:r w:rsidR="008B6F02" w:rsidRPr="001A432E">
        <w:t>), zwanej dalej „dyrektywą Rady 92/83/EWG”</w:t>
      </w:r>
      <w:r w:rsidRPr="001A432E">
        <w:t>, właściwy naczelnik urzędu skarbowego wydaje certyfikat małego producenta</w:t>
      </w:r>
      <w:r w:rsidR="003277EF">
        <w:t xml:space="preserve"> </w:t>
      </w:r>
      <w:r w:rsidR="008B6F02">
        <w:t>zgodnie ze wzorem określonym w</w:t>
      </w:r>
      <w:r w:rsidRPr="001A432E">
        <w:t xml:space="preserve"> rozporządzeni</w:t>
      </w:r>
      <w:r w:rsidR="008B6F02">
        <w:t>u</w:t>
      </w:r>
      <w:r w:rsidRPr="001A432E">
        <w:t xml:space="preserve"> wykonawcz</w:t>
      </w:r>
      <w:r w:rsidR="008B6F02">
        <w:t>ym</w:t>
      </w:r>
      <w:r w:rsidRPr="001A432E">
        <w:t xml:space="preserve"> Komisji (UE) 2021/2266 z dnia 17 grudnia 2021 r. ustanawiając</w:t>
      </w:r>
      <w:r w:rsidR="001E2C2A">
        <w:t>ym</w:t>
      </w:r>
      <w:r w:rsidRPr="001A432E">
        <w:t xml:space="preserve"> przepisy dotyczące stosowania dyrektywy Rady 92/83/EWG w zakresie certyfikacji i samocertyfikacji niezależnych, małych producentów napojów alkoholowych do celów podatku akcyzowego (Dz. Urz. UE. L 455 z 2021, str. 26), zwan</w:t>
      </w:r>
      <w:r w:rsidR="008B6F02">
        <w:t>ym</w:t>
      </w:r>
      <w:r w:rsidRPr="001A432E">
        <w:t xml:space="preserve"> dalej „rozporządzeniem Komisji (UE) 2021/2266”.</w:t>
      </w:r>
      <w:r w:rsidR="008B28D8" w:rsidRPr="008B28D8">
        <w:t>”</w:t>
      </w:r>
      <w:r w:rsidR="008B28D8">
        <w:t>,</w:t>
      </w:r>
      <w:r w:rsidRPr="001A432E">
        <w:t xml:space="preserve"> </w:t>
      </w:r>
    </w:p>
    <w:p w14:paraId="4827C284" w14:textId="2A60E8B5" w:rsidR="001119DD" w:rsidRDefault="001119DD" w:rsidP="00AA3700">
      <w:pPr>
        <w:pStyle w:val="LITlitera"/>
      </w:pPr>
      <w:r>
        <w:t>c)</w:t>
      </w:r>
      <w:r w:rsidR="008B28D8">
        <w:tab/>
      </w:r>
      <w:r>
        <w:t>po ust. 2 dodaje się ust.</w:t>
      </w:r>
      <w:r w:rsidR="001E2C2A">
        <w:t xml:space="preserve"> </w:t>
      </w:r>
      <w:r>
        <w:t>2a w brzmieniu:</w:t>
      </w:r>
    </w:p>
    <w:p w14:paraId="1F264943" w14:textId="7FA81C82" w:rsidR="00F62074" w:rsidRDefault="001119DD" w:rsidP="001119DD">
      <w:pPr>
        <w:pStyle w:val="ZLITUSTzmustliter"/>
      </w:pPr>
      <w:r w:rsidRPr="001A432E">
        <w:t>„</w:t>
      </w:r>
      <w:r w:rsidR="008B6F02">
        <w:t xml:space="preserve">2a. </w:t>
      </w:r>
      <w:r w:rsidR="001A432E" w:rsidRPr="001A432E">
        <w:t>Certyfikat</w:t>
      </w:r>
      <w:r w:rsidR="003277EF">
        <w:t xml:space="preserve"> małego producenta </w:t>
      </w:r>
      <w:r w:rsidR="001A432E" w:rsidRPr="001A432E">
        <w:t>potwierdza</w:t>
      </w:r>
      <w:r w:rsidR="00F62074">
        <w:t>:</w:t>
      </w:r>
    </w:p>
    <w:p w14:paraId="305ED762" w14:textId="665EAABB" w:rsidR="00F62074" w:rsidRDefault="00F62074" w:rsidP="00AA3700">
      <w:pPr>
        <w:pStyle w:val="ZLITPKTzmpktliter"/>
      </w:pPr>
      <w:r>
        <w:t>1)</w:t>
      </w:r>
      <w:r w:rsidR="008B28D8">
        <w:tab/>
      </w:r>
      <w:r w:rsidR="00480D5E">
        <w:t>średnią roczną produkcję</w:t>
      </w:r>
      <w:r w:rsidR="00480D5E" w:rsidRPr="001A432E">
        <w:t xml:space="preserve"> </w:t>
      </w:r>
      <w:r w:rsidR="00480D5E">
        <w:t xml:space="preserve">albo </w:t>
      </w:r>
      <w:r w:rsidR="008740D7" w:rsidRPr="001A432E">
        <w:t>łączną roczną produkcję</w:t>
      </w:r>
      <w:r w:rsidR="001A432E" w:rsidRPr="001A432E">
        <w:t xml:space="preserve">, o której mowa odpowiednio w art. 9a, </w:t>
      </w:r>
      <w:r w:rsidR="008B28D8">
        <w:t xml:space="preserve">art. </w:t>
      </w:r>
      <w:r w:rsidR="001A432E" w:rsidRPr="001A432E">
        <w:t xml:space="preserve">13a, </w:t>
      </w:r>
      <w:r w:rsidR="008B28D8">
        <w:t xml:space="preserve">art. </w:t>
      </w:r>
      <w:r w:rsidR="001A432E" w:rsidRPr="001A432E">
        <w:t>18a lub art. 22 ust. 1 dyrektywy Rady 92/83/EWG</w:t>
      </w:r>
      <w:r w:rsidR="001E2C2A">
        <w:t>,</w:t>
      </w:r>
      <w:r w:rsidR="001A432E" w:rsidRPr="001A432E">
        <w:t xml:space="preserve"> oraz</w:t>
      </w:r>
    </w:p>
    <w:p w14:paraId="1EA92BDF" w14:textId="1FFA8ED9" w:rsidR="001A432E" w:rsidRPr="001A432E" w:rsidRDefault="00F62074" w:rsidP="00AA3700">
      <w:pPr>
        <w:pStyle w:val="ZLITPKTzmpktliter"/>
      </w:pPr>
      <w:r>
        <w:t>2)</w:t>
      </w:r>
      <w:r w:rsidR="00643703">
        <w:tab/>
      </w:r>
      <w:r>
        <w:t>spełnienie warunków</w:t>
      </w:r>
      <w:r w:rsidR="001A432E" w:rsidRPr="001A432E">
        <w:t xml:space="preserve"> określon</w:t>
      </w:r>
      <w:r>
        <w:t>ych</w:t>
      </w:r>
      <w:r w:rsidR="001A432E" w:rsidRPr="001A432E">
        <w:t xml:space="preserve"> odpowiednio w art. 9a ust. 2, art. 13a ust. 2 i 4, art. 18a ust. 3 lub art. 22 ust. 2 dyrektywy Rady 92/83/EWG.”,</w:t>
      </w:r>
    </w:p>
    <w:p w14:paraId="5B04C1E8" w14:textId="6A46DF77" w:rsidR="001A432E" w:rsidRPr="001A432E" w:rsidRDefault="001119DD" w:rsidP="001A432E">
      <w:pPr>
        <w:pStyle w:val="LITlitera"/>
      </w:pPr>
      <w:r>
        <w:t>d</w:t>
      </w:r>
      <w:r w:rsidR="001A432E" w:rsidRPr="001A432E">
        <w:t>)</w:t>
      </w:r>
      <w:r w:rsidR="001A432E" w:rsidRPr="001A432E">
        <w:tab/>
        <w:t>w ust. 3:</w:t>
      </w:r>
    </w:p>
    <w:p w14:paraId="608FCE73" w14:textId="77777777" w:rsidR="001A432E" w:rsidRPr="00FF28F1" w:rsidRDefault="001A432E" w:rsidP="00FF28F1">
      <w:pPr>
        <w:pStyle w:val="TIRtiret"/>
      </w:pPr>
      <w:r w:rsidRPr="00FF28F1">
        <w:sym w:font="Symbol" w:char="F02D"/>
      </w:r>
      <w:r w:rsidRPr="00FF28F1">
        <w:tab/>
        <w:t>wprowadzenie do wyliczenia otrzymuje brzmienie:</w:t>
      </w:r>
    </w:p>
    <w:p w14:paraId="07F00492" w14:textId="4C96D1B7" w:rsidR="001A432E" w:rsidRPr="00C3155F" w:rsidRDefault="001A432E" w:rsidP="00C3155F">
      <w:pPr>
        <w:pStyle w:val="ZTIRFRAGMzmnpwprdowyliczeniatiret"/>
      </w:pPr>
      <w:r w:rsidRPr="00C3155F">
        <w:t>„Wniosek, o którym mowa w ust. 2, powinien zawierać dane dotyczące</w:t>
      </w:r>
      <w:r w:rsidR="006112D1" w:rsidRPr="00C3155F">
        <w:t xml:space="preserve"> małego producenta</w:t>
      </w:r>
      <w:r w:rsidRPr="00C3155F">
        <w:t xml:space="preserve"> oraz prowadzonej przez niego działalności gospodarczej w szczególności:”,</w:t>
      </w:r>
    </w:p>
    <w:p w14:paraId="1DEC1302" w14:textId="50F84155" w:rsidR="001A432E" w:rsidRPr="001A432E" w:rsidRDefault="001A432E" w:rsidP="001A432E">
      <w:pPr>
        <w:pStyle w:val="TIRtiret"/>
      </w:pPr>
      <w:r w:rsidRPr="001A432E">
        <w:sym w:font="Symbol" w:char="F02D"/>
      </w:r>
      <w:r w:rsidRPr="001A432E">
        <w:tab/>
        <w:t xml:space="preserve">pkt 3 </w:t>
      </w:r>
      <w:r w:rsidR="00576D4C">
        <w:t xml:space="preserve">i 4 </w:t>
      </w:r>
      <w:r w:rsidR="00576D4C" w:rsidRPr="001A432E">
        <w:t>otrzymuj</w:t>
      </w:r>
      <w:r w:rsidR="00576D4C">
        <w:t>ą</w:t>
      </w:r>
      <w:r w:rsidR="00576D4C" w:rsidRPr="001A432E">
        <w:t xml:space="preserve"> </w:t>
      </w:r>
      <w:r w:rsidRPr="001A432E">
        <w:t>brzmienie:</w:t>
      </w:r>
    </w:p>
    <w:p w14:paraId="04A1EF86" w14:textId="5EEF2A47" w:rsidR="001A432E" w:rsidRPr="008D2DF0" w:rsidRDefault="001A432E" w:rsidP="008D2DF0">
      <w:pPr>
        <w:pStyle w:val="ZTIRPKTzmpkttiret"/>
      </w:pPr>
      <w:r w:rsidRPr="008D2DF0">
        <w:t>„3)</w:t>
      </w:r>
      <w:r w:rsidRPr="008D2DF0">
        <w:tab/>
        <w:t>w przypadku podmiotu prowadzącego skład podatkowy: jego numer akcyzowy oraz numer akcyzowy składu podatkowego, w którym produkuje napoje alkoholowe</w:t>
      </w:r>
      <w:r w:rsidR="006112D1">
        <w:t>,</w:t>
      </w:r>
      <w:r w:rsidRPr="008D2DF0">
        <w:t xml:space="preserve"> w odniesieniu do których występuje o wydanie certyfikatu</w:t>
      </w:r>
      <w:r w:rsidR="001119DD">
        <w:t xml:space="preserve"> małego producenta</w:t>
      </w:r>
      <w:r w:rsidRPr="008D2DF0">
        <w:t>;</w:t>
      </w:r>
    </w:p>
    <w:p w14:paraId="54F86291" w14:textId="359601C1" w:rsidR="001A432E" w:rsidRPr="00FF28F1" w:rsidRDefault="001A432E" w:rsidP="00FF28F1">
      <w:pPr>
        <w:pStyle w:val="ZTIRPKTzmpkttiret"/>
      </w:pPr>
      <w:r w:rsidRPr="00FF28F1">
        <w:t>4)</w:t>
      </w:r>
      <w:r w:rsidRPr="00FF28F1">
        <w:tab/>
        <w:t xml:space="preserve">w przypadku małych producentów współpracujących ze sobą na podstawie pisemnej umowy, dane </w:t>
      </w:r>
      <w:r w:rsidR="007D4F61">
        <w:t>określone w</w:t>
      </w:r>
      <w:r w:rsidRPr="00FF28F1">
        <w:t xml:space="preserve"> pkt 1</w:t>
      </w:r>
      <w:r w:rsidRPr="00FF28F1">
        <w:sym w:font="Symbol" w:char="F02D"/>
      </w:r>
      <w:r w:rsidRPr="00FF28F1">
        <w:t>3 wykazują</w:t>
      </w:r>
      <w:r w:rsidR="00D9447D">
        <w:t xml:space="preserve"> wszyscy ci producenci</w:t>
      </w:r>
      <w:r w:rsidRPr="00FF28F1">
        <w:t>;”,</w:t>
      </w:r>
    </w:p>
    <w:p w14:paraId="57EA261F" w14:textId="77777777" w:rsidR="001A432E" w:rsidRPr="001A432E" w:rsidRDefault="001A432E" w:rsidP="001A432E">
      <w:pPr>
        <w:pStyle w:val="TIRtiret"/>
      </w:pPr>
      <w:r w:rsidRPr="001A432E">
        <w:sym w:font="Symbol" w:char="F02D"/>
      </w:r>
      <w:r w:rsidRPr="001A432E">
        <w:tab/>
        <w:t>dodaje się pkt 5 w brzmieniu:</w:t>
      </w:r>
    </w:p>
    <w:p w14:paraId="4CC55E1C" w14:textId="41CB018C" w:rsidR="001A432E" w:rsidRPr="00C3155F" w:rsidRDefault="001A432E" w:rsidP="00C3155F">
      <w:pPr>
        <w:pStyle w:val="ZTIRPKTzmpkttiret"/>
      </w:pPr>
      <w:r w:rsidRPr="00C3155F">
        <w:t>„5)</w:t>
      </w:r>
      <w:r w:rsidRPr="00C3155F">
        <w:tab/>
      </w:r>
      <w:r w:rsidR="00643703" w:rsidRPr="00C3155F">
        <w:t xml:space="preserve">średnią roczną produkcję albo </w:t>
      </w:r>
      <w:r w:rsidR="008740D7" w:rsidRPr="00C3155F">
        <w:t>łączną roczną produkcję</w:t>
      </w:r>
      <w:r w:rsidRPr="00C3155F">
        <w:t xml:space="preserve">, o której mowa odpowiednio w art. 9a, </w:t>
      </w:r>
      <w:r w:rsidR="002B1FA3" w:rsidRPr="00C3155F">
        <w:t xml:space="preserve">art. </w:t>
      </w:r>
      <w:r w:rsidRPr="00C3155F">
        <w:t xml:space="preserve">13a, </w:t>
      </w:r>
      <w:r w:rsidR="002B1FA3" w:rsidRPr="00C3155F">
        <w:t xml:space="preserve">art. </w:t>
      </w:r>
      <w:r w:rsidRPr="00C3155F">
        <w:t>18a lub art. 22 ust. 1 dyrektywy Rady 92/83/EWG.”,</w:t>
      </w:r>
    </w:p>
    <w:p w14:paraId="4AB832C3" w14:textId="24073B4B" w:rsidR="001A432E" w:rsidRPr="001A432E" w:rsidRDefault="001119DD" w:rsidP="001A432E">
      <w:pPr>
        <w:pStyle w:val="LITlitera"/>
      </w:pPr>
      <w:r>
        <w:t>e</w:t>
      </w:r>
      <w:r w:rsidR="001A432E" w:rsidRPr="001A432E">
        <w:t>)</w:t>
      </w:r>
      <w:r w:rsidR="001A432E" w:rsidRPr="001A432E">
        <w:tab/>
        <w:t>ust. 4 otrzymuje brzmienie:</w:t>
      </w:r>
    </w:p>
    <w:p w14:paraId="17802D79" w14:textId="25EDAB6C" w:rsidR="001A432E" w:rsidRPr="001A432E" w:rsidRDefault="001A432E" w:rsidP="001A432E">
      <w:pPr>
        <w:pStyle w:val="ZLITUSTzmustliter"/>
      </w:pPr>
      <w:r w:rsidRPr="001A432E">
        <w:t>„4. Wniosek, o którym mowa w ust. 2, oprócz danych, o których mowa w ust. 3, zawiera oświadczenie o spełnieniu warunków, o których mowa odpowiednio w art. 9a ust.</w:t>
      </w:r>
      <w:r w:rsidR="00F317A7">
        <w:t xml:space="preserve"> 1 i</w:t>
      </w:r>
      <w:r w:rsidRPr="001A432E">
        <w:t xml:space="preserve"> 2, art. 13a ust. </w:t>
      </w:r>
      <w:r w:rsidR="00F317A7">
        <w:t xml:space="preserve">1, </w:t>
      </w:r>
      <w:r w:rsidRPr="001A432E">
        <w:t xml:space="preserve">2 i 4, art. 18a ust. </w:t>
      </w:r>
      <w:r w:rsidR="00F317A7">
        <w:t xml:space="preserve">1 i </w:t>
      </w:r>
      <w:r w:rsidRPr="001A432E">
        <w:t xml:space="preserve">3 lub art. 22 ust. </w:t>
      </w:r>
      <w:r w:rsidR="00F317A7">
        <w:t xml:space="preserve">1 i </w:t>
      </w:r>
      <w:r w:rsidRPr="001A432E">
        <w:t>2 dyrektywy Rady 92/83/EWG. W przypadku małych producentów współpracujących ze sobą na podstawie pisemnej umowy oświadczenie składa każdy z nich.”,</w:t>
      </w:r>
    </w:p>
    <w:p w14:paraId="2B5D2B23" w14:textId="29D6260D" w:rsidR="001A432E" w:rsidRPr="001A432E" w:rsidRDefault="001119DD" w:rsidP="001A432E">
      <w:pPr>
        <w:pStyle w:val="LITlitera"/>
      </w:pPr>
      <w:r>
        <w:t>f</w:t>
      </w:r>
      <w:r w:rsidR="001A432E" w:rsidRPr="001A432E">
        <w:t>)</w:t>
      </w:r>
      <w:r w:rsidR="001A432E" w:rsidRPr="001A432E">
        <w:tab/>
        <w:t>po ust. 4 dodaje się ust. 4a w brzmieniu:</w:t>
      </w:r>
    </w:p>
    <w:p w14:paraId="304CAFB0" w14:textId="77777777" w:rsidR="001A432E" w:rsidRDefault="001A432E" w:rsidP="001A432E">
      <w:pPr>
        <w:pStyle w:val="ZLITUSTzmustliter"/>
      </w:pPr>
      <w:r w:rsidRPr="001A432E">
        <w:t>„4a. Oświadczenie, o którym mowa w ust. 4, składa się pod rygorem odpowiedzialności karnej za złożenie fałszywego oświadczenia. Składający oświadczenie jest obowiązany do zawarcia w nim klauzuli o następującej treści: „Jestem świadomy odpowiedzialności karnej za złożenie fałszywego oświadczenia.”. Klauzula ta zastępuje pouczenie organu uprawnionego do odebrania oświadczenia o odpowiedzialności karnej za złożenie fałszywego oświadczenia.”,</w:t>
      </w:r>
    </w:p>
    <w:p w14:paraId="220185B4" w14:textId="1333F453" w:rsidR="00F317A7" w:rsidRDefault="001119DD" w:rsidP="00AA3700">
      <w:pPr>
        <w:pStyle w:val="LITlitera"/>
      </w:pPr>
      <w:r>
        <w:t>g</w:t>
      </w:r>
      <w:r w:rsidR="00F317A7">
        <w:t>)</w:t>
      </w:r>
      <w:r w:rsidR="003E6F89">
        <w:tab/>
      </w:r>
      <w:r w:rsidR="003277EF">
        <w:t>ust. 5</w:t>
      </w:r>
      <w:r w:rsidR="003277EF" w:rsidRPr="003277EF">
        <w:t>–</w:t>
      </w:r>
      <w:r>
        <w:t>11</w:t>
      </w:r>
      <w:r w:rsidR="003277EF" w:rsidRPr="003277EF">
        <w:t xml:space="preserve"> otrzymują brzmienie</w:t>
      </w:r>
      <w:r w:rsidR="00F317A7">
        <w:t>:</w:t>
      </w:r>
    </w:p>
    <w:p w14:paraId="2A0E7FEE" w14:textId="4B30D3FE" w:rsidR="00C41BC5" w:rsidRDefault="00336858" w:rsidP="002C08BA">
      <w:pPr>
        <w:pStyle w:val="ZLITUSTzmustliter"/>
      </w:pPr>
      <w:r w:rsidRPr="001A432E">
        <w:t>„</w:t>
      </w:r>
      <w:r w:rsidR="002C08BA" w:rsidRPr="002C08BA">
        <w:t xml:space="preserve">5. </w:t>
      </w:r>
      <w:r w:rsidR="00C41BC5">
        <w:t>O</w:t>
      </w:r>
      <w:r w:rsidR="00C41BC5" w:rsidRPr="002C08BA">
        <w:t>świa</w:t>
      </w:r>
      <w:r w:rsidR="00C41BC5">
        <w:t>dczenie, o którym mowa w ust. 4:</w:t>
      </w:r>
    </w:p>
    <w:p w14:paraId="21306206" w14:textId="0D362C00" w:rsidR="00C41BC5" w:rsidRDefault="00C41BC5" w:rsidP="00C3155F">
      <w:pPr>
        <w:pStyle w:val="ZLITPKTzmpktliter"/>
      </w:pPr>
      <w:r>
        <w:t>1)</w:t>
      </w:r>
      <w:r w:rsidR="00C3155F">
        <w:t xml:space="preserve"> </w:t>
      </w:r>
      <w:r>
        <w:tab/>
        <w:t>w</w:t>
      </w:r>
      <w:r w:rsidR="002C08BA" w:rsidRPr="002C08BA">
        <w:t xml:space="preserve"> przypadku podmiotu, który nie produkował napojów alkoholowych, o których mowa odpowiednio w art. 13a, </w:t>
      </w:r>
      <w:r w:rsidR="002B1FA3">
        <w:t xml:space="preserve">art. </w:t>
      </w:r>
      <w:r w:rsidR="002C08BA" w:rsidRPr="002C08BA">
        <w:t>18a lub art. 22 ust. 1 dyrektywy Rady 92/83/EWG</w:t>
      </w:r>
      <w:r>
        <w:t xml:space="preserve"> </w:t>
      </w:r>
      <w:r w:rsidRPr="00C41BC5">
        <w:t>–</w:t>
      </w:r>
      <w:r w:rsidR="002C08BA" w:rsidRPr="002C08BA">
        <w:t xml:space="preserve"> dotyczy </w:t>
      </w:r>
      <w:r w:rsidR="000B4AE8">
        <w:t>planowanej łącznej rocznej produkcji w roku kalendarzowym</w:t>
      </w:r>
      <w:r w:rsidR="002C08BA" w:rsidRPr="002C08BA">
        <w:t>, na który ma zostać wydany</w:t>
      </w:r>
      <w:r w:rsidR="002C08BA">
        <w:t xml:space="preserve"> certyfikat małego producenta</w:t>
      </w:r>
      <w:r>
        <w:t>;</w:t>
      </w:r>
    </w:p>
    <w:p w14:paraId="79099F1F" w14:textId="7242B611" w:rsidR="00F317A7" w:rsidRPr="001A432E" w:rsidRDefault="00C41BC5" w:rsidP="00C3155F">
      <w:pPr>
        <w:pStyle w:val="ZLITPKTzmpktliter"/>
      </w:pPr>
      <w:r>
        <w:t>2)</w:t>
      </w:r>
      <w:r w:rsidR="00C3155F">
        <w:t xml:space="preserve"> </w:t>
      </w:r>
      <w:r>
        <w:tab/>
        <w:t>w</w:t>
      </w:r>
      <w:r w:rsidR="002C08BA" w:rsidRPr="002C08BA">
        <w:t xml:space="preserve"> przypadku wina, gdy w roku, na który ma zostać wydan</w:t>
      </w:r>
      <w:r w:rsidR="000B4AE8">
        <w:t>y certyfikat małego producenta</w:t>
      </w:r>
      <w:r w:rsidR="000410EA">
        <w:t>,</w:t>
      </w:r>
      <w:r w:rsidR="000B4AE8">
        <w:t xml:space="preserve"> </w:t>
      </w:r>
      <w:r w:rsidR="002C08BA" w:rsidRPr="002C08BA">
        <w:t>nie jest możliwe określenie średniej rocznej produkcji wina, o której mowa w art. 9a dyrektywy Rady 92/83/EWG</w:t>
      </w:r>
      <w:r>
        <w:t xml:space="preserve"> </w:t>
      </w:r>
      <w:r w:rsidRPr="00C41BC5">
        <w:t>–</w:t>
      </w:r>
      <w:r>
        <w:t xml:space="preserve"> </w:t>
      </w:r>
      <w:r w:rsidR="002C08BA" w:rsidRPr="002C08BA">
        <w:t xml:space="preserve">dotyczy </w:t>
      </w:r>
      <w:r w:rsidR="000B4AE8">
        <w:t xml:space="preserve">planowanej średniej rocznej produkcji. </w:t>
      </w:r>
    </w:p>
    <w:p w14:paraId="08FCC1D7" w14:textId="5D6C0CEC" w:rsidR="001A432E" w:rsidRPr="009D0E94" w:rsidRDefault="00FC05E5" w:rsidP="009D0E94">
      <w:pPr>
        <w:pStyle w:val="ZLITUSTzmustliter"/>
      </w:pPr>
      <w:r w:rsidRPr="009D0E94">
        <w:t>6. Certyfikat</w:t>
      </w:r>
      <w:r w:rsidR="001119DD" w:rsidRPr="009D0E94">
        <w:t xml:space="preserve"> małego producenta </w:t>
      </w:r>
      <w:r w:rsidRPr="009D0E94">
        <w:t>jest wydawany na rok kalendarzowy</w:t>
      </w:r>
      <w:r w:rsidR="00C41BC5" w:rsidRPr="009D0E94">
        <w:t>.</w:t>
      </w:r>
    </w:p>
    <w:p w14:paraId="4ED0DC15" w14:textId="543B3AFC" w:rsidR="001A432E" w:rsidRPr="001A432E" w:rsidRDefault="001A432E" w:rsidP="001A432E">
      <w:pPr>
        <w:pStyle w:val="ZLITUSTzmustliter"/>
      </w:pPr>
      <w:r w:rsidRPr="001A432E">
        <w:t xml:space="preserve">7. W przypadku małych producentów współpracujących ze sobą na podstawie pisemnej umowy certyfikat </w:t>
      </w:r>
      <w:r w:rsidR="001119DD">
        <w:t xml:space="preserve">małego producenta </w:t>
      </w:r>
      <w:r w:rsidRPr="001A432E">
        <w:t>jest wydawany dla każdego z nich.</w:t>
      </w:r>
    </w:p>
    <w:p w14:paraId="3D97F5E2" w14:textId="5C1E89E2" w:rsidR="001A432E" w:rsidRDefault="00FC05E5" w:rsidP="00AA3700">
      <w:pPr>
        <w:pStyle w:val="ZLITUSTzmustliter"/>
      </w:pPr>
      <w:r>
        <w:t>8. Producent, któremu wydano certyfikat</w:t>
      </w:r>
      <w:r w:rsidR="001119DD">
        <w:t xml:space="preserve"> małego producenta</w:t>
      </w:r>
      <w:r w:rsidR="002B1FA3">
        <w:t>,</w:t>
      </w:r>
      <w:r w:rsidR="001119DD">
        <w:t xml:space="preserve"> </w:t>
      </w:r>
      <w:r>
        <w:t>jest obowiązany do powiadomienia właściwego naczelnika urzędu skarbowego o zmianie danych zawartych we wniosku</w:t>
      </w:r>
      <w:r w:rsidR="00951BB4">
        <w:t>, o którym mowa</w:t>
      </w:r>
      <w:r>
        <w:t xml:space="preserve"> w </w:t>
      </w:r>
      <w:r w:rsidR="002B1FA3" w:rsidRPr="002B1FA3">
        <w:t>ust. 2</w:t>
      </w:r>
      <w:r>
        <w:t>, w terminie 7 dni, licząc od dnia, w którym nastąpiła zmiana.</w:t>
      </w:r>
    </w:p>
    <w:p w14:paraId="081CDD9B" w14:textId="059DF4CE" w:rsidR="001119DD" w:rsidRPr="001A432E" w:rsidRDefault="001119DD" w:rsidP="00AA3700">
      <w:pPr>
        <w:pStyle w:val="ZLITUSTzmustliter"/>
      </w:pPr>
      <w:r w:rsidRPr="001119DD">
        <w:t>9. Powiadomienie, o którym mowa w ust. 8, stanowi jednocześnie wniosek o wydanie nowego certyfikatu</w:t>
      </w:r>
      <w:r>
        <w:t xml:space="preserve"> małego producenta</w:t>
      </w:r>
      <w:r w:rsidRPr="001119DD">
        <w:t>.</w:t>
      </w:r>
    </w:p>
    <w:p w14:paraId="41B784E5" w14:textId="5DA541DF" w:rsidR="001A432E" w:rsidRPr="001A432E" w:rsidRDefault="001A432E" w:rsidP="001A432E">
      <w:pPr>
        <w:pStyle w:val="ZLITUSTzmustliter"/>
      </w:pPr>
      <w:r w:rsidRPr="001A432E">
        <w:t>10. W przypadku gdy w danym roku kalendarzowym p</w:t>
      </w:r>
      <w:r w:rsidR="007F623B">
        <w:t>roducent</w:t>
      </w:r>
      <w:r w:rsidRPr="001A432E">
        <w:t>, któremu wydano certyfikat</w:t>
      </w:r>
      <w:r w:rsidR="001119DD">
        <w:t xml:space="preserve"> małego producenta</w:t>
      </w:r>
      <w:r w:rsidRPr="001A432E">
        <w:t xml:space="preserve">, przekracza ilość rocznej produkcji, o której mowa odpowiednio w art. 9a, </w:t>
      </w:r>
      <w:r w:rsidR="002B1FA3">
        <w:t xml:space="preserve">art. </w:t>
      </w:r>
      <w:r w:rsidRPr="001A432E">
        <w:t xml:space="preserve">13a, </w:t>
      </w:r>
      <w:r w:rsidR="002B1FA3">
        <w:t xml:space="preserve">art. </w:t>
      </w:r>
      <w:r w:rsidRPr="001A432E">
        <w:t xml:space="preserve">18a lub art. 22 ust. 1 dyrektywy Rady 92/83/EWG, lub przestaje spełniać warunki, o których mowa odpowiednio w art. 9a ust. 2, art. 13a ust. 2 i 4, art. 18a ust. 3 lub art. 22 ust. 2 dyrektywy Rady 92/83/EWG, jest obowiązany poinformować o tym właściwego naczelnika urzędu skarbowego w terminie 7 dni od dnia, w którym przekroczył ilość rocznej produkcji lub przestał spełniać warunki. </w:t>
      </w:r>
      <w:r w:rsidR="00E360DB">
        <w:t>C</w:t>
      </w:r>
      <w:r w:rsidRPr="001A432E">
        <w:t xml:space="preserve">ertyfikat </w:t>
      </w:r>
      <w:r w:rsidR="001119DD">
        <w:t xml:space="preserve">małego producenta </w:t>
      </w:r>
      <w:r w:rsidRPr="001A432E">
        <w:t xml:space="preserve">traci ważność z dniem następującym po dniu, w którym podmiot przekroczył roczną produkcję lub przestał spełniać </w:t>
      </w:r>
      <w:r w:rsidR="00611914">
        <w:t xml:space="preserve">inne </w:t>
      </w:r>
      <w:r w:rsidRPr="001A432E">
        <w:t>warunki, w zakresie objętym informacją.</w:t>
      </w:r>
    </w:p>
    <w:p w14:paraId="38722121" w14:textId="20DCD552" w:rsidR="001A432E" w:rsidRPr="001A432E" w:rsidRDefault="001A432E" w:rsidP="001A432E">
      <w:pPr>
        <w:pStyle w:val="ZLITUSTzmustliter"/>
      </w:pPr>
      <w:r w:rsidRPr="001A432E">
        <w:t>11. W przypadku</w:t>
      </w:r>
      <w:r w:rsidR="00E360DB">
        <w:t xml:space="preserve"> gdy</w:t>
      </w:r>
      <w:r w:rsidRPr="001A432E">
        <w:t xml:space="preserve"> certyfikat </w:t>
      </w:r>
      <w:r w:rsidR="001119DD">
        <w:t xml:space="preserve">małego producenta </w:t>
      </w:r>
      <w:r w:rsidRPr="001A432E">
        <w:t xml:space="preserve">dotyczy więcej niż jednego rodzaju napoju alkoholowego, informacja, o której mowa w </w:t>
      </w:r>
      <w:r w:rsidR="00E360DB">
        <w:t>ust. 10</w:t>
      </w:r>
      <w:r w:rsidRPr="001A432E">
        <w:t xml:space="preserve">, stanowi jednocześnie wniosek o wydanie nowego certyfikatu </w:t>
      </w:r>
      <w:r w:rsidR="001119DD">
        <w:t xml:space="preserve">małego producenta </w:t>
      </w:r>
      <w:r w:rsidRPr="001A432E">
        <w:t xml:space="preserve">w odniesieniu do napojów alkoholowych, w </w:t>
      </w:r>
      <w:r w:rsidR="002B1FA3">
        <w:t>odniesieniu</w:t>
      </w:r>
      <w:r w:rsidR="002B1FA3" w:rsidRPr="001A432E">
        <w:t xml:space="preserve"> </w:t>
      </w:r>
      <w:r w:rsidRPr="001A432E">
        <w:t xml:space="preserve">do których podmiot nie przekracza rocznej produkcji, o której mowa odpowiednio w art. 9a, </w:t>
      </w:r>
      <w:r w:rsidR="002B1FA3">
        <w:t xml:space="preserve">art. </w:t>
      </w:r>
      <w:r w:rsidRPr="001A432E">
        <w:t xml:space="preserve">13a, </w:t>
      </w:r>
      <w:r w:rsidR="002B1FA3">
        <w:t xml:space="preserve">art. </w:t>
      </w:r>
      <w:r w:rsidRPr="001A432E">
        <w:t>18a lub art. 22 ust. 1 dyrektywy Rady 92/83/EWG</w:t>
      </w:r>
      <w:r w:rsidR="002B1FA3">
        <w:t>,</w:t>
      </w:r>
      <w:r w:rsidRPr="001A432E">
        <w:t xml:space="preserve"> oraz spełnia warunki, o których mowa odpowiednio w art. 9a ust. 2, art. 13a ust. 2 i 4, art. 18a ust. 3 lub art. 22 ust. 2 dyrektywy Rady 92/83/EWG.”,</w:t>
      </w:r>
    </w:p>
    <w:p w14:paraId="0D6DC3F6" w14:textId="52F078F0" w:rsidR="001A432E" w:rsidRPr="001A432E" w:rsidRDefault="003277EF" w:rsidP="001A432E">
      <w:pPr>
        <w:pStyle w:val="LITlitera"/>
      </w:pPr>
      <w:r>
        <w:t>h</w:t>
      </w:r>
      <w:r w:rsidR="000B307B">
        <w:t>)</w:t>
      </w:r>
      <w:r w:rsidR="000B307B">
        <w:tab/>
        <w:t>uchyla się ust. 12,</w:t>
      </w:r>
    </w:p>
    <w:p w14:paraId="47036718" w14:textId="6E5C7A55" w:rsidR="001A432E" w:rsidRPr="001A432E" w:rsidRDefault="003277EF" w:rsidP="001A432E">
      <w:pPr>
        <w:pStyle w:val="LITlitera"/>
      </w:pPr>
      <w:r>
        <w:t>i</w:t>
      </w:r>
      <w:r w:rsidR="001A432E" w:rsidRPr="001A432E">
        <w:t>)</w:t>
      </w:r>
      <w:r w:rsidR="001A432E" w:rsidRPr="001A432E">
        <w:tab/>
        <w:t>ust. 13 otrzymuje brzmienie:</w:t>
      </w:r>
    </w:p>
    <w:p w14:paraId="2036AAD7" w14:textId="7F810B94" w:rsidR="000E62AB" w:rsidRPr="004652F6" w:rsidRDefault="001A432E" w:rsidP="004652F6">
      <w:pPr>
        <w:pStyle w:val="ZLITUSTzmustliter"/>
      </w:pPr>
      <w:r w:rsidRPr="004652F6">
        <w:t xml:space="preserve">„13. W przypadku importu napojów alkoholowych z chwilą złożenia zgłoszenia celnego podmiot dokonujący takiego importu, w celu zastosowania stawki akcyzy, o której mowa odpowiednio w art. 95 ust. 5, art. 96 ust. 5 albo art. 97 ust. 5, jest obowiązany przedstawić właściwemu naczelnikowi urzędu celno-skarbowego dokument </w:t>
      </w:r>
      <w:r w:rsidR="000E62AB" w:rsidRPr="004652F6">
        <w:t xml:space="preserve">zawierający takie same dane, jakie są wymagane dla certyfikatu </w:t>
      </w:r>
      <w:r w:rsidR="001119DD" w:rsidRPr="004652F6">
        <w:t>małego producenta</w:t>
      </w:r>
      <w:r w:rsidR="000410EA" w:rsidRPr="004652F6">
        <w:t>,</w:t>
      </w:r>
      <w:r w:rsidR="001119DD" w:rsidRPr="004652F6">
        <w:t xml:space="preserve"> </w:t>
      </w:r>
      <w:r w:rsidR="000E62AB" w:rsidRPr="004652F6">
        <w:t xml:space="preserve">i </w:t>
      </w:r>
      <w:r w:rsidRPr="004652F6">
        <w:t>potwierdzający</w:t>
      </w:r>
      <w:r w:rsidR="000E62AB" w:rsidRPr="004652F6">
        <w:t>:</w:t>
      </w:r>
    </w:p>
    <w:p w14:paraId="18D80235" w14:textId="50D860A9" w:rsidR="000E62AB" w:rsidRDefault="000E62AB" w:rsidP="00AA3700">
      <w:pPr>
        <w:pStyle w:val="ZLITPKTzmpktliter"/>
      </w:pPr>
      <w:r>
        <w:t>1)</w:t>
      </w:r>
      <w:r>
        <w:tab/>
      </w:r>
      <w:r w:rsidR="001A432E" w:rsidRPr="001A432E">
        <w:t>roczną</w:t>
      </w:r>
      <w:r w:rsidR="00152AD9">
        <w:t xml:space="preserve"> produkcję</w:t>
      </w:r>
      <w:r w:rsidR="000310C9">
        <w:t xml:space="preserve"> albo</w:t>
      </w:r>
      <w:r w:rsidR="001A432E" w:rsidRPr="001A432E">
        <w:t xml:space="preserve"> </w:t>
      </w:r>
    </w:p>
    <w:p w14:paraId="3D04505E" w14:textId="68A0B3FD" w:rsidR="000E62AB" w:rsidRDefault="000E62AB" w:rsidP="00AA3700">
      <w:pPr>
        <w:pStyle w:val="ZLITPKTzmpktliter"/>
      </w:pPr>
      <w:r>
        <w:t>2)</w:t>
      </w:r>
      <w:r>
        <w:tab/>
      </w:r>
      <w:r w:rsidR="00D55AE6">
        <w:t xml:space="preserve">w przypadku wina </w:t>
      </w:r>
      <w:r w:rsidR="002B1FA3" w:rsidRPr="002B1FA3">
        <w:t>–</w:t>
      </w:r>
      <w:r w:rsidR="00D55AE6">
        <w:t xml:space="preserve"> średnią roczną produkcję</w:t>
      </w:r>
    </w:p>
    <w:p w14:paraId="6896DC6F" w14:textId="7825E6D8" w:rsidR="001A432E" w:rsidRPr="004652F6" w:rsidRDefault="000E62AB" w:rsidP="004652F6">
      <w:pPr>
        <w:pStyle w:val="ZLITCZWSPPKTzmczciwsppktliter"/>
      </w:pPr>
      <w:r w:rsidRPr="004652F6">
        <w:t xml:space="preserve">– </w:t>
      </w:r>
      <w:r w:rsidR="001A432E" w:rsidRPr="004652F6">
        <w:t xml:space="preserve">oraz spełnienie przez producenta tych napojów </w:t>
      </w:r>
      <w:r w:rsidR="009475AE" w:rsidRPr="004652F6">
        <w:t xml:space="preserve">innych </w:t>
      </w:r>
      <w:r w:rsidR="001A432E" w:rsidRPr="004652F6">
        <w:t>warunków, o których mowa odpowiednio w art. 95 ust. 7</w:t>
      </w:r>
      <w:r w:rsidR="000310C9" w:rsidRPr="004652F6">
        <w:t xml:space="preserve"> i 8</w:t>
      </w:r>
      <w:r w:rsidR="001A432E" w:rsidRPr="004652F6">
        <w:t>, art. 96 ust. 7</w:t>
      </w:r>
      <w:r w:rsidR="000310C9" w:rsidRPr="004652F6">
        <w:t>, 8</w:t>
      </w:r>
      <w:r w:rsidR="001A432E" w:rsidRPr="004652F6">
        <w:t xml:space="preserve"> i 9 albo art. 97 ust. 7</w:t>
      </w:r>
      <w:r w:rsidR="000310C9" w:rsidRPr="004652F6">
        <w:t xml:space="preserve"> i 8</w:t>
      </w:r>
      <w:r w:rsidR="001A432E" w:rsidRPr="004652F6">
        <w:t>.</w:t>
      </w:r>
      <w:r w:rsidR="00641748" w:rsidRPr="004652F6">
        <w:t>”</w:t>
      </w:r>
      <w:r w:rsidR="000B307B" w:rsidRPr="004652F6">
        <w:t>,</w:t>
      </w:r>
      <w:r w:rsidR="001A432E" w:rsidRPr="004652F6">
        <w:t xml:space="preserve"> </w:t>
      </w:r>
    </w:p>
    <w:p w14:paraId="7E936A8F" w14:textId="78D5FADF" w:rsidR="001A432E" w:rsidRPr="001A432E" w:rsidRDefault="003277EF" w:rsidP="001A432E">
      <w:pPr>
        <w:pStyle w:val="LITlitera"/>
      </w:pPr>
      <w:r>
        <w:t>j</w:t>
      </w:r>
      <w:r w:rsidR="001A432E" w:rsidRPr="001A432E">
        <w:t>)</w:t>
      </w:r>
      <w:r w:rsidR="001A432E" w:rsidRPr="001A432E">
        <w:tab/>
        <w:t>dodaje się ust. 14</w:t>
      </w:r>
      <w:r w:rsidR="000410EA">
        <w:t xml:space="preserve"> i </w:t>
      </w:r>
      <w:r w:rsidR="001A432E" w:rsidRPr="001A432E">
        <w:t>1</w:t>
      </w:r>
      <w:r w:rsidR="000410EA">
        <w:t>5</w:t>
      </w:r>
      <w:r w:rsidR="001A432E" w:rsidRPr="001A432E">
        <w:t xml:space="preserve"> w brzmieniu:</w:t>
      </w:r>
    </w:p>
    <w:p w14:paraId="786BE0CA" w14:textId="2D784AE4" w:rsidR="001A432E" w:rsidRPr="001A432E" w:rsidRDefault="001A432E" w:rsidP="001A432E">
      <w:pPr>
        <w:pStyle w:val="ZLITUSTzmustliter"/>
      </w:pPr>
      <w:r w:rsidRPr="001A432E">
        <w:t xml:space="preserve">„14. W przypadku nabycia wewnątrzwspólnotowego napojów alkoholowych, warunkiem zastosowania do </w:t>
      </w:r>
      <w:r w:rsidR="009475AE">
        <w:t xml:space="preserve">nich </w:t>
      </w:r>
      <w:r w:rsidRPr="001A432E">
        <w:t>stawek, o których mowa w art. 95 ust. 5, art. 96 ust. 5 i art. 97 ust. 5, jest posiadanie przez zagranicznego producenta tych napojów certyfikatu</w:t>
      </w:r>
      <w:r w:rsidR="001119DD">
        <w:t xml:space="preserve"> małego producenta</w:t>
      </w:r>
      <w:r w:rsidRPr="001A432E">
        <w:t>, który poświadcza roczną produkcję</w:t>
      </w:r>
      <w:r w:rsidR="00D55AE6">
        <w:t xml:space="preserve">, a w przypadku wina </w:t>
      </w:r>
      <w:r w:rsidR="00891FC1" w:rsidRPr="00891FC1">
        <w:t>–</w:t>
      </w:r>
      <w:r w:rsidR="00D55AE6">
        <w:t xml:space="preserve"> średnią roczną produkcję,</w:t>
      </w:r>
      <w:r w:rsidRPr="001A432E">
        <w:t xml:space="preserve"> nie większą niż określona odpowiednio w art. 95 ust. 7</w:t>
      </w:r>
      <w:r w:rsidR="009475AE">
        <w:t xml:space="preserve"> albo 8</w:t>
      </w:r>
      <w:r w:rsidRPr="001A432E">
        <w:t>, art. 96 ust. 7</w:t>
      </w:r>
      <w:r w:rsidR="009475AE">
        <w:t xml:space="preserve"> albo 8</w:t>
      </w:r>
      <w:r w:rsidRPr="001A432E">
        <w:t xml:space="preserve"> albo art. 97 ust. 7</w:t>
      </w:r>
      <w:r w:rsidR="009475AE">
        <w:t xml:space="preserve"> albo 8</w:t>
      </w:r>
      <w:r w:rsidRPr="001A432E">
        <w:t>.</w:t>
      </w:r>
    </w:p>
    <w:p w14:paraId="349CDABA" w14:textId="02704E8C" w:rsidR="001A432E" w:rsidRPr="001A432E" w:rsidRDefault="001A432E">
      <w:pPr>
        <w:pStyle w:val="ZLITUSTzmustliter"/>
      </w:pPr>
      <w:r w:rsidRPr="001A432E">
        <w:t>15. W przypadku nabycia wewnątrzwspólnotowego napojów alkoholowych, gdy wymóg posiadania certyfikatu</w:t>
      </w:r>
      <w:r w:rsidR="001119DD">
        <w:t xml:space="preserve"> małego producenta</w:t>
      </w:r>
      <w:r w:rsidRPr="001A432E">
        <w:t xml:space="preserve"> nie wynika z przepisów prawa krajowego państwa członkowskiego Unii Europejskiej, w którym napój alkoholowy został wyprodukowany, warunkiem stosowania stawek, o których mowa w art. 95 ust. 5, art. 96 ust. 5 i art. 97 ust. 5, jest informacja o rocznej produkcji zagranicznych producentów napojów alkoholowych</w:t>
      </w:r>
      <w:r w:rsidR="00A935A8">
        <w:t>,</w:t>
      </w:r>
      <w:r w:rsidR="00D55AE6" w:rsidRPr="00D55AE6">
        <w:t xml:space="preserve"> a w przypadku wina </w:t>
      </w:r>
      <w:r w:rsidR="00891FC1" w:rsidRPr="00891FC1">
        <w:t>–</w:t>
      </w:r>
      <w:r w:rsidR="00D55AE6" w:rsidRPr="00D55AE6">
        <w:t xml:space="preserve"> </w:t>
      </w:r>
      <w:r w:rsidR="00D55AE6">
        <w:t xml:space="preserve">o </w:t>
      </w:r>
      <w:r w:rsidR="00D55AE6" w:rsidRPr="00D55AE6">
        <w:t>średni</w:t>
      </w:r>
      <w:r w:rsidR="00D55AE6">
        <w:t>ej</w:t>
      </w:r>
      <w:r w:rsidR="00D55AE6" w:rsidRPr="00D55AE6">
        <w:t xml:space="preserve"> roczn</w:t>
      </w:r>
      <w:r w:rsidR="00D55AE6">
        <w:t>ej</w:t>
      </w:r>
      <w:r w:rsidR="00D55AE6" w:rsidRPr="00D55AE6">
        <w:t xml:space="preserve"> produkcj</w:t>
      </w:r>
      <w:r w:rsidR="00D55AE6">
        <w:t>i</w:t>
      </w:r>
      <w:r w:rsidR="00D55AE6" w:rsidRPr="00D55AE6">
        <w:t xml:space="preserve">, </w:t>
      </w:r>
      <w:r w:rsidRPr="001A432E">
        <w:t>nie większej niż określona odpowiednio w art. 95 ust. 7</w:t>
      </w:r>
      <w:r w:rsidR="009475AE">
        <w:t xml:space="preserve"> albo 8</w:t>
      </w:r>
      <w:r w:rsidR="004652F6">
        <w:t xml:space="preserve">, art. </w:t>
      </w:r>
      <w:r w:rsidRPr="001A432E">
        <w:t>96 ust. 7</w:t>
      </w:r>
      <w:r w:rsidR="009475AE">
        <w:t xml:space="preserve"> albo 8</w:t>
      </w:r>
      <w:r w:rsidRPr="001A432E">
        <w:t xml:space="preserve"> albo art. 97 ust. 7</w:t>
      </w:r>
      <w:r w:rsidR="009475AE">
        <w:t xml:space="preserve"> albo 8</w:t>
      </w:r>
      <w:r w:rsidRPr="001A432E">
        <w:t xml:space="preserve"> oraz o spełnieniu</w:t>
      </w:r>
      <w:r w:rsidR="009475AE">
        <w:t xml:space="preserve"> innych</w:t>
      </w:r>
      <w:r w:rsidRPr="001A432E">
        <w:t xml:space="preserve"> warunków, o których mowa odpowiednio w art. 95 ust. 7, art. 96 ust. 7 i 9 albo art. 97 ust. 7, wykazana zgodnie z art. 5 albo 6 rozporządzenia Komisji (UE) 2021/2266.”;</w:t>
      </w:r>
    </w:p>
    <w:p w14:paraId="007FDE73" w14:textId="7AF9710F" w:rsidR="001A432E" w:rsidRPr="001A432E" w:rsidRDefault="000F784F" w:rsidP="001A432E">
      <w:pPr>
        <w:pStyle w:val="PKTpunkt"/>
      </w:pPr>
      <w:r>
        <w:t>2</w:t>
      </w:r>
      <w:r w:rsidR="00642D86">
        <w:t>3</w:t>
      </w:r>
      <w:r w:rsidR="001A432E" w:rsidRPr="001A432E">
        <w:t>)</w:t>
      </w:r>
      <w:r w:rsidR="001A432E" w:rsidRPr="001A432E">
        <w:tab/>
        <w:t>w art. 116 w ust. 5 skreśla się wyrazy „zgodności ze stanem faktycznym”;</w:t>
      </w:r>
    </w:p>
    <w:p w14:paraId="4485A331" w14:textId="399825AC" w:rsidR="009F1B24" w:rsidRDefault="000F784F" w:rsidP="009F1B24">
      <w:pPr>
        <w:pStyle w:val="PKTpunkt"/>
      </w:pPr>
      <w:r>
        <w:t>2</w:t>
      </w:r>
      <w:r w:rsidR="00642D86">
        <w:t>4</w:t>
      </w:r>
      <w:r w:rsidR="00CA3043">
        <w:t>)</w:t>
      </w:r>
      <w:r w:rsidR="00CA3043">
        <w:tab/>
        <w:t>w a</w:t>
      </w:r>
      <w:r w:rsidR="009F1B24" w:rsidRPr="009F1B24">
        <w:t xml:space="preserve">rt. 122 </w:t>
      </w:r>
      <w:r w:rsidR="009F1B24">
        <w:t>w ust. 1 pkt 2 otrzymuje brzmienie:</w:t>
      </w:r>
    </w:p>
    <w:p w14:paraId="55D2583B" w14:textId="17994C4F" w:rsidR="009F1B24" w:rsidRPr="001A432E" w:rsidRDefault="009F1B24" w:rsidP="00533730">
      <w:pPr>
        <w:pStyle w:val="ZPKTzmpktartykuempunktem"/>
      </w:pPr>
      <w:r>
        <w:t>„</w:t>
      </w:r>
      <w:r w:rsidRPr="009F1B24">
        <w:t>2)</w:t>
      </w:r>
      <w:r w:rsidR="00891FC1">
        <w:tab/>
      </w:r>
      <w:r w:rsidRPr="009F1B24">
        <w:t>wzór wniosku o wskazanie sposobu nanoszenia znaków akcyzy</w:t>
      </w:r>
      <w:r>
        <w:t xml:space="preserve"> na</w:t>
      </w:r>
      <w:r w:rsidRPr="009F1B24">
        <w:t xml:space="preserve"> nietypow</w:t>
      </w:r>
      <w:r>
        <w:t>e opakowania jednostkowe</w:t>
      </w:r>
      <w:r w:rsidRPr="009F1B24">
        <w:t xml:space="preserve"> wyrobów akcyzowych.</w:t>
      </w:r>
      <w:r>
        <w:t>”;</w:t>
      </w:r>
    </w:p>
    <w:p w14:paraId="018FB50A" w14:textId="35CDF384" w:rsidR="001A432E" w:rsidRPr="001A432E" w:rsidRDefault="000F784F" w:rsidP="001A432E">
      <w:pPr>
        <w:pStyle w:val="PKTpunkt"/>
      </w:pPr>
      <w:r>
        <w:t>2</w:t>
      </w:r>
      <w:r w:rsidR="00642D86">
        <w:t>5</w:t>
      </w:r>
      <w:r w:rsidR="001A432E" w:rsidRPr="001A432E">
        <w:t>)</w:t>
      </w:r>
      <w:r w:rsidR="001A432E" w:rsidRPr="001A432E">
        <w:tab/>
        <w:t xml:space="preserve">w art. 125 </w:t>
      </w:r>
      <w:r w:rsidR="008D2DF0">
        <w:t xml:space="preserve">w </w:t>
      </w:r>
      <w:r w:rsidR="001A432E" w:rsidRPr="001A432E">
        <w:t xml:space="preserve">ust. 4 </w:t>
      </w:r>
      <w:r w:rsidR="008D2DF0">
        <w:t xml:space="preserve">w </w:t>
      </w:r>
      <w:r w:rsidR="001A432E" w:rsidRPr="001A432E">
        <w:t>pkt 1 po wyrazach „wyrobów t</w:t>
      </w:r>
      <w:r w:rsidR="00641748">
        <w:t>ytoniowych” dodaje się wyrazy „</w:t>
      </w:r>
      <w:r w:rsidR="00152AD9">
        <w:t> </w:t>
      </w:r>
      <w:r w:rsidR="00AA3B45">
        <w:t>,</w:t>
      </w:r>
      <w:r w:rsidR="00152AD9">
        <w:t> </w:t>
      </w:r>
      <w:r w:rsidR="001A432E" w:rsidRPr="001A432E">
        <w:t>z</w:t>
      </w:r>
      <w:r w:rsidR="00152AD9">
        <w:t> </w:t>
      </w:r>
      <w:r w:rsidR="001A432E" w:rsidRPr="001A432E">
        <w:t>wyłączeniem cygar i cygaretek</w:t>
      </w:r>
      <w:r w:rsidR="00AA3B45">
        <w:t>,</w:t>
      </w:r>
      <w:r w:rsidR="001A432E" w:rsidRPr="001A432E">
        <w:t>”;</w:t>
      </w:r>
    </w:p>
    <w:p w14:paraId="0120FFCD" w14:textId="7998F537" w:rsidR="001A432E" w:rsidRPr="001A432E" w:rsidRDefault="001A432E" w:rsidP="001A432E">
      <w:pPr>
        <w:pStyle w:val="PKTpunkt"/>
      </w:pPr>
      <w:r w:rsidRPr="001A432E">
        <w:t>2</w:t>
      </w:r>
      <w:r w:rsidR="00642D86">
        <w:t>6</w:t>
      </w:r>
      <w:r w:rsidRPr="001A432E">
        <w:t>)</w:t>
      </w:r>
      <w:r w:rsidRPr="001A432E">
        <w:tab/>
        <w:t>w art. 136:</w:t>
      </w:r>
    </w:p>
    <w:p w14:paraId="6A0213AB" w14:textId="7C0427CD" w:rsidR="001A432E" w:rsidRPr="001A432E" w:rsidRDefault="001A432E" w:rsidP="008D2DF0">
      <w:pPr>
        <w:pStyle w:val="LITlitera"/>
      </w:pPr>
      <w:r w:rsidRPr="001A432E">
        <w:t>a)</w:t>
      </w:r>
      <w:r w:rsidR="00F852E2">
        <w:tab/>
      </w:r>
      <w:r w:rsidRPr="001A432E">
        <w:t xml:space="preserve">ust. 1 otrzymuje brzmienie: </w:t>
      </w:r>
    </w:p>
    <w:p w14:paraId="6CB9754C" w14:textId="77777777" w:rsidR="001A432E" w:rsidRPr="001A432E" w:rsidRDefault="001A432E" w:rsidP="008D2DF0">
      <w:pPr>
        <w:pStyle w:val="ZLITUSTzmustliter"/>
      </w:pPr>
      <w:r w:rsidRPr="001A432E">
        <w:t>„1. Podmiot obowiązany do oznaczania znakami akcyzy wyrobów spirytusowych, wyrobów winiarskich, płynu do papierosów elektronicznych, cygar lub cygaretek jest obowiązany, w okresie 24 miesięcy od dnia otrzymania znaków, nanieść je na opakowania jednostkowe wyrobów spirytusowych, wyrobów winiarskich, płynu do papierosów elektronicznych, cygar lub cygaretek</w:t>
      </w:r>
      <w:r w:rsidR="00F852E2">
        <w:t>,</w:t>
      </w:r>
      <w:r w:rsidRPr="001A432E">
        <w:t xml:space="preserve"> a w przypadku importu i nabycia wewnątrzwspólnotowego – sprowadzić na terytorium kraju wyroby spirytusowe, wyroby winiarskie, płyn do papierosów elektronicznych, cygara lub cygaretki oznaczone tymi znakami.”,</w:t>
      </w:r>
    </w:p>
    <w:p w14:paraId="21D5E4F7" w14:textId="4677E82C" w:rsidR="001A432E" w:rsidRPr="001A432E" w:rsidRDefault="001A432E" w:rsidP="008D2DF0">
      <w:pPr>
        <w:pStyle w:val="LITlitera"/>
      </w:pPr>
      <w:r w:rsidRPr="001A432E">
        <w:t xml:space="preserve">b) </w:t>
      </w:r>
      <w:r w:rsidR="00F852E2">
        <w:tab/>
      </w:r>
      <w:r w:rsidRPr="001A432E">
        <w:t>w ust. 2 pkt 1 otrzymuje brzmienie:</w:t>
      </w:r>
    </w:p>
    <w:p w14:paraId="25BD910D" w14:textId="0112ADD7" w:rsidR="001A432E" w:rsidRPr="001A432E" w:rsidRDefault="001A432E" w:rsidP="008D2DF0">
      <w:pPr>
        <w:pStyle w:val="ZLITPKTzmpktliter"/>
      </w:pPr>
      <w:r w:rsidRPr="001A432E">
        <w:t>„1)</w:t>
      </w:r>
      <w:r w:rsidR="00891FC1">
        <w:tab/>
      </w:r>
      <w:r w:rsidRPr="001A432E">
        <w:t>opakowania jednostkowe wyrobów spirytusowych, wyrobów winiarskich, płynu do papierosów elektronicznych, cygar lub cygaretek lub”,</w:t>
      </w:r>
    </w:p>
    <w:p w14:paraId="747277D6" w14:textId="19E40133" w:rsidR="001A432E" w:rsidRPr="001A432E" w:rsidRDefault="001A432E" w:rsidP="008D2DF0">
      <w:pPr>
        <w:pStyle w:val="LITlitera"/>
      </w:pPr>
      <w:r w:rsidRPr="001A432E">
        <w:t>c)</w:t>
      </w:r>
      <w:r w:rsidR="00891FC1">
        <w:tab/>
      </w:r>
      <w:r w:rsidRPr="001A432E">
        <w:t>w ust. 4</w:t>
      </w:r>
      <w:r w:rsidR="00D208A7">
        <w:t>–</w:t>
      </w:r>
      <w:r w:rsidRPr="001A432E">
        <w:t>7, 9 i 10 po wyrazach „w</w:t>
      </w:r>
      <w:r w:rsidR="008D2DF0">
        <w:t>yrobów tytoniowych” dodaje się wyrazy „</w:t>
      </w:r>
      <w:r w:rsidR="00152AD9">
        <w:t> </w:t>
      </w:r>
      <w:r w:rsidR="008D2DF0">
        <w:t>,</w:t>
      </w:r>
      <w:r w:rsidR="00152AD9">
        <w:t> </w:t>
      </w:r>
      <w:r w:rsidRPr="001A432E">
        <w:t>z</w:t>
      </w:r>
      <w:r w:rsidR="00152AD9">
        <w:t> </w:t>
      </w:r>
      <w:r w:rsidRPr="001A432E">
        <w:t>wyłączeniem cygar i cygaretek</w:t>
      </w:r>
      <w:r w:rsidR="006775D7">
        <w:t>,</w:t>
      </w:r>
      <w:r w:rsidRPr="001A432E">
        <w:t>”;</w:t>
      </w:r>
    </w:p>
    <w:p w14:paraId="666C3DF5" w14:textId="24BE6996" w:rsidR="001A432E" w:rsidRPr="008D2DF0" w:rsidRDefault="001A432E" w:rsidP="008D2DF0">
      <w:pPr>
        <w:pStyle w:val="PKTpunkt"/>
      </w:pPr>
      <w:r w:rsidRPr="008D2DF0">
        <w:t>2</w:t>
      </w:r>
      <w:r w:rsidR="00642D86">
        <w:t>7</w:t>
      </w:r>
      <w:r w:rsidRPr="008D2DF0">
        <w:t>)</w:t>
      </w:r>
      <w:r w:rsidR="00891FC1">
        <w:tab/>
      </w:r>
      <w:r w:rsidRPr="008D2DF0">
        <w:t>w art. 138h:</w:t>
      </w:r>
    </w:p>
    <w:p w14:paraId="6191CB86" w14:textId="77777777" w:rsidR="001A432E" w:rsidRPr="008D2DF0" w:rsidRDefault="001A432E" w:rsidP="008D2DF0">
      <w:pPr>
        <w:pStyle w:val="LITlitera"/>
      </w:pPr>
      <w:r w:rsidRPr="001A432E">
        <w:t>a)</w:t>
      </w:r>
      <w:r w:rsidRPr="001A432E">
        <w:tab/>
      </w:r>
      <w:r w:rsidRPr="008D2DF0">
        <w:t>ust. 2 otrzymuje brzmienie:</w:t>
      </w:r>
    </w:p>
    <w:p w14:paraId="3139C69F" w14:textId="77777777" w:rsidR="001A432E" w:rsidRPr="001A432E" w:rsidRDefault="001A432E" w:rsidP="008D2DF0">
      <w:pPr>
        <w:pStyle w:val="ZLITUSTzmustliter"/>
      </w:pPr>
      <w:r w:rsidRPr="001A432E">
        <w:t>„2.  Przepisy ust. 1 nie mają zastosowania do podmiotów, o któryc</w:t>
      </w:r>
      <w:r w:rsidR="008D2DF0">
        <w:t>h mowa w art. 16 ust. 7a pkt 1.</w:t>
      </w:r>
      <w:r w:rsidRPr="001A432E">
        <w:t>”,</w:t>
      </w:r>
    </w:p>
    <w:p w14:paraId="10858DAB" w14:textId="77777777" w:rsidR="001A432E" w:rsidRPr="008D2DF0" w:rsidRDefault="001A432E" w:rsidP="008D2DF0">
      <w:pPr>
        <w:pStyle w:val="LITlitera"/>
      </w:pPr>
      <w:r w:rsidRPr="008D2DF0">
        <w:t>b)</w:t>
      </w:r>
      <w:r w:rsidRPr="008D2DF0">
        <w:tab/>
        <w:t>dodaje się ust. 7 w brzmieniu:</w:t>
      </w:r>
    </w:p>
    <w:p w14:paraId="6E988CAB" w14:textId="78A62C79" w:rsidR="001A432E" w:rsidRPr="001A432E" w:rsidRDefault="008D2DF0" w:rsidP="008D2DF0">
      <w:pPr>
        <w:pStyle w:val="ZLITUSTzmustliter"/>
      </w:pPr>
      <w:r w:rsidRPr="008D2DF0">
        <w:t>„</w:t>
      </w:r>
      <w:r w:rsidR="001A432E" w:rsidRPr="001A432E">
        <w:t>7. W przypadku energii elektrycznej produkowanej z odnawialnych źródeł energii w rozumieniu przepisów ustawy z dnia 20 lutego 2015 r. o odnawialnych źródłach energii, w przypadku braku urządzeń pomiarowych pozwalających na precyzyjne określenie ilości energii wyprodukowanej, o której mowa w ust. 5 pkt 1, prowadzący ewidencję, określa ilości szacunkowe tej energii uwzględniając informacje podane na tabliczce znamionowej instala</w:t>
      </w:r>
      <w:r>
        <w:t>cji odnawialnego źródła energii</w:t>
      </w:r>
      <w:r w:rsidR="0018036F">
        <w:t>,</w:t>
      </w:r>
      <w:r w:rsidR="0018036F" w:rsidRPr="0018036F">
        <w:t xml:space="preserve"> albo w przypadku jej braku, moc znamionową czynną zespołu prądotwórczego określoną przez jednostkę posiadającą akredytację Polskiego Centrum Akredytacji </w:t>
      </w:r>
      <w:r w:rsidR="00B83CFB" w:rsidRPr="00B83CFB">
        <w:t>–</w:t>
      </w:r>
      <w:r w:rsidR="0018036F" w:rsidRPr="0018036F">
        <w:t xml:space="preserve"> w przypadku instalacji odnawialnego źródła energii wykorzystującej do wytwarzania energii elektryczne</w:t>
      </w:r>
      <w:r w:rsidR="0018036F">
        <w:t>j biogaz lub biogaz rolniczy</w:t>
      </w:r>
      <w:r>
        <w:t>.</w:t>
      </w:r>
      <w:r w:rsidRPr="008D2DF0">
        <w:t>”</w:t>
      </w:r>
      <w:r w:rsidR="001A432E" w:rsidRPr="001A432E">
        <w:t>;</w:t>
      </w:r>
    </w:p>
    <w:p w14:paraId="6D597B1F" w14:textId="4DF06445" w:rsidR="001A432E" w:rsidRPr="008D2DF0" w:rsidRDefault="001A432E" w:rsidP="008D2DF0">
      <w:pPr>
        <w:pStyle w:val="PKTpunkt"/>
      </w:pPr>
      <w:r w:rsidRPr="008D2DF0">
        <w:t>2</w:t>
      </w:r>
      <w:r w:rsidR="00642D86">
        <w:t>8</w:t>
      </w:r>
      <w:r w:rsidRPr="008D2DF0">
        <w:t>)</w:t>
      </w:r>
      <w:r w:rsidRPr="008D2DF0">
        <w:tab/>
        <w:t>uchyla się art. 138n;</w:t>
      </w:r>
    </w:p>
    <w:p w14:paraId="1CD54FF9" w14:textId="5F0BEFFB" w:rsidR="001A432E" w:rsidRPr="008D2DF0" w:rsidRDefault="001A432E" w:rsidP="008D2DF0">
      <w:pPr>
        <w:pStyle w:val="PKTpunkt"/>
      </w:pPr>
      <w:r w:rsidRPr="008D2DF0">
        <w:t>2</w:t>
      </w:r>
      <w:r w:rsidR="00642D86">
        <w:t>9</w:t>
      </w:r>
      <w:r w:rsidRPr="008D2DF0">
        <w:t>)</w:t>
      </w:r>
      <w:r w:rsidR="00C26FBB">
        <w:tab/>
      </w:r>
      <w:r w:rsidRPr="008D2DF0">
        <w:t>w art. 163a w ust. 1 wyrazy „31 grudnia 2022 r.” zastępuje się wyrazami „31 grudnia 2029</w:t>
      </w:r>
      <w:r w:rsidR="00152AD9">
        <w:t> </w:t>
      </w:r>
      <w:r w:rsidRPr="008D2DF0">
        <w:t>r.”.</w:t>
      </w:r>
    </w:p>
    <w:p w14:paraId="3E69B2BD" w14:textId="77777777" w:rsidR="001A432E" w:rsidRPr="001A432E" w:rsidRDefault="001A432E" w:rsidP="001A432E">
      <w:pPr>
        <w:pStyle w:val="ARTartustawynprozporzdzenia"/>
      </w:pPr>
      <w:r w:rsidRPr="001B7CB8">
        <w:rPr>
          <w:rStyle w:val="Ppogrubienie"/>
        </w:rPr>
        <w:t>Art. 2.</w:t>
      </w:r>
      <w:r w:rsidRPr="001A432E">
        <w:t xml:space="preserve"> W ustawie z dnia 30 marca 2021 r. o zmianie ustawy o podatku akcyzowym oraz niektórych innych ustaw (Dz. U. poz. 694, 1642, 2313 i 2427) wprowadza się następujące zmiany: </w:t>
      </w:r>
    </w:p>
    <w:p w14:paraId="77FAC7BC" w14:textId="77777777" w:rsidR="001A432E" w:rsidRPr="008D2DF0" w:rsidRDefault="001A432E" w:rsidP="008D2DF0">
      <w:pPr>
        <w:pStyle w:val="PKTpunkt"/>
      </w:pPr>
      <w:r w:rsidRPr="008D2DF0">
        <w:t>1)</w:t>
      </w:r>
      <w:r w:rsidRPr="008D2DF0">
        <w:tab/>
        <w:t xml:space="preserve">w art. 28: </w:t>
      </w:r>
    </w:p>
    <w:p w14:paraId="6ACD77A6" w14:textId="4C7AC0AF" w:rsidR="001A432E" w:rsidRPr="008D2DF0" w:rsidRDefault="001A432E" w:rsidP="008D2DF0">
      <w:pPr>
        <w:pStyle w:val="LITlitera"/>
      </w:pPr>
      <w:r w:rsidRPr="008D2DF0">
        <w:t>a)</w:t>
      </w:r>
      <w:r w:rsidR="00716011">
        <w:tab/>
      </w:r>
      <w:r w:rsidRPr="008D2DF0">
        <w:t xml:space="preserve">w ust. 1 wyrazy „31 grudnia 2022 r.” zastępuje się wyrazami „31 grudnia 2023 r.”, </w:t>
      </w:r>
    </w:p>
    <w:p w14:paraId="6773FAFC" w14:textId="1C3EDAD5" w:rsidR="001A432E" w:rsidRPr="008D2DF0" w:rsidRDefault="001A432E" w:rsidP="008D2DF0">
      <w:pPr>
        <w:pStyle w:val="LITlitera"/>
      </w:pPr>
      <w:r w:rsidRPr="008D2DF0">
        <w:t>b)</w:t>
      </w:r>
      <w:r w:rsidR="00716011">
        <w:tab/>
      </w:r>
      <w:r w:rsidRPr="008D2DF0">
        <w:t xml:space="preserve">w ust. 3 wyrazy „31 grudnia 2022 r.” zastępuje się wyrazami „31 grudnia 2023 r.”, </w:t>
      </w:r>
    </w:p>
    <w:p w14:paraId="67709419" w14:textId="325DEE61" w:rsidR="001A432E" w:rsidRPr="008D2DF0" w:rsidRDefault="001A432E" w:rsidP="008D2DF0">
      <w:pPr>
        <w:pStyle w:val="LITlitera"/>
      </w:pPr>
      <w:r w:rsidRPr="008D2DF0">
        <w:t>c)</w:t>
      </w:r>
      <w:r w:rsidR="00716011">
        <w:tab/>
      </w:r>
      <w:r w:rsidRPr="008D2DF0">
        <w:t xml:space="preserve">w ust. 4 wyrazy „31 grudnia 2022 r.” zastępuje się wyrazami „31 grudnia 2023 r.”; </w:t>
      </w:r>
    </w:p>
    <w:p w14:paraId="64EE7B44" w14:textId="77777777" w:rsidR="00D51464" w:rsidRDefault="001A432E" w:rsidP="001A432E">
      <w:pPr>
        <w:pStyle w:val="PKTpunkt"/>
      </w:pPr>
      <w:r w:rsidRPr="001A432E">
        <w:t>2)</w:t>
      </w:r>
      <w:r w:rsidRPr="001A432E">
        <w:tab/>
        <w:t>w art. 39</w:t>
      </w:r>
      <w:r w:rsidR="00D51464">
        <w:t>:</w:t>
      </w:r>
    </w:p>
    <w:p w14:paraId="2BFBC708" w14:textId="588EC046" w:rsidR="001A432E" w:rsidRDefault="00D51464" w:rsidP="00D51464">
      <w:pPr>
        <w:pStyle w:val="LITlitera"/>
      </w:pPr>
      <w:r w:rsidRPr="00D51464">
        <w:t>a)</w:t>
      </w:r>
      <w:r w:rsidR="00891FC1">
        <w:tab/>
      </w:r>
      <w:r w:rsidR="001A432E" w:rsidRPr="00D51464">
        <w:t>w pkt 6 wyrazy „1 stycznia 2023 r.” zastępuje si</w:t>
      </w:r>
      <w:r w:rsidR="00FF0C8C">
        <w:t>ę wyrazami „1 stycznia 2024 r.”,</w:t>
      </w:r>
    </w:p>
    <w:p w14:paraId="750F43E3" w14:textId="777330BE" w:rsidR="00D51464" w:rsidRPr="001A432E" w:rsidRDefault="00D51464" w:rsidP="00D51464">
      <w:pPr>
        <w:pStyle w:val="LITlitera"/>
      </w:pPr>
      <w:r>
        <w:t>b)</w:t>
      </w:r>
      <w:r w:rsidR="00891FC1">
        <w:tab/>
      </w:r>
      <w:r>
        <w:t xml:space="preserve">w pkt 7 </w:t>
      </w:r>
      <w:r w:rsidRPr="00D51464">
        <w:t>wyrazy „1 stycznia 2023 r.” zastępuje się wyrazami „1 stycznia 2024 r.”.</w:t>
      </w:r>
      <w:r>
        <w:t xml:space="preserve"> </w:t>
      </w:r>
    </w:p>
    <w:p w14:paraId="65AC4E54" w14:textId="77777777" w:rsidR="001A432E" w:rsidRPr="001A432E" w:rsidRDefault="001A432E" w:rsidP="001A432E">
      <w:pPr>
        <w:pStyle w:val="ARTartustawynprozporzdzenia"/>
      </w:pPr>
      <w:r w:rsidRPr="001A432E">
        <w:rPr>
          <w:rStyle w:val="Ppogrubienie"/>
        </w:rPr>
        <w:t>Art. 3.</w:t>
      </w:r>
      <w:r w:rsidRPr="001A432E">
        <w:t xml:space="preserve"> W ustawie z dnia 9 grudnia 2021 r. o zmianie ustawy o podatku akcyzowym oraz niektórych innych ustaw (Dz. U. poz. 2427) wprowadza się następujące zmiany:</w:t>
      </w:r>
    </w:p>
    <w:p w14:paraId="1E45D7E4" w14:textId="77777777" w:rsidR="001A432E" w:rsidRPr="008D2DF0" w:rsidRDefault="001A432E" w:rsidP="008D2DF0">
      <w:pPr>
        <w:pStyle w:val="PKTpunkt"/>
      </w:pPr>
      <w:r w:rsidRPr="008D2DF0">
        <w:t>1)</w:t>
      </w:r>
      <w:r w:rsidRPr="008D2DF0">
        <w:tab/>
        <w:t>w art. 1:</w:t>
      </w:r>
    </w:p>
    <w:p w14:paraId="78780477" w14:textId="77777777" w:rsidR="001A432E" w:rsidRPr="008D2DF0" w:rsidRDefault="001A432E" w:rsidP="008D2DF0">
      <w:pPr>
        <w:pStyle w:val="LITlitera"/>
      </w:pPr>
      <w:r w:rsidRPr="008D2DF0">
        <w:t>a)</w:t>
      </w:r>
      <w:r w:rsidRPr="008D2DF0">
        <w:tab/>
        <w:t xml:space="preserve">w pkt 31: </w:t>
      </w:r>
    </w:p>
    <w:p w14:paraId="2F5043BD" w14:textId="77777777" w:rsidR="001A432E" w:rsidRPr="008D2DF0" w:rsidRDefault="001A432E" w:rsidP="008D2DF0">
      <w:pPr>
        <w:pStyle w:val="TIRtiret"/>
      </w:pPr>
      <w:r w:rsidRPr="008D2DF0">
        <w:sym w:font="Symbol" w:char="F02D"/>
      </w:r>
      <w:r w:rsidRPr="008D2DF0">
        <w:tab/>
        <w:t>w art. 46pb w ust. 6:</w:t>
      </w:r>
    </w:p>
    <w:p w14:paraId="354382E7" w14:textId="1921D7C5" w:rsidR="001A432E" w:rsidRPr="001A432E" w:rsidRDefault="00F947F5" w:rsidP="00DB44DF">
      <w:pPr>
        <w:pStyle w:val="2TIRpodwjnytiret"/>
      </w:pPr>
      <w:r w:rsidRPr="00F947F5">
        <w:sym w:font="Symbol" w:char="F02D"/>
      </w:r>
      <w:r>
        <w:t xml:space="preserve"> </w:t>
      </w:r>
      <w:r w:rsidRPr="00F947F5">
        <w:sym w:font="Symbol" w:char="F02D"/>
      </w:r>
      <w:r w:rsidR="00891FC1">
        <w:tab/>
      </w:r>
      <w:r w:rsidR="001A432E" w:rsidRPr="001A432E">
        <w:t>w pkt 2 skreśla się wyrazy „– po przekazaniu przez ten podmiot złożonego na piśmie oświadczenia w sprawie zabezpieczenia akcyzowego, którym będą objęte nabywane wewnątrzwspólnotowo przez ten podmiot wyroby akcyzowe.”,</w:t>
      </w:r>
    </w:p>
    <w:p w14:paraId="5C38C59A" w14:textId="20F1EE46" w:rsidR="004B7BDC" w:rsidRDefault="00F947F5" w:rsidP="00DB44DF">
      <w:pPr>
        <w:pStyle w:val="2TIRpodwjnytiret"/>
      </w:pPr>
      <w:r w:rsidRPr="00F947F5">
        <w:sym w:font="Symbol" w:char="F02D"/>
      </w:r>
      <w:r>
        <w:t xml:space="preserve"> </w:t>
      </w:r>
      <w:r w:rsidRPr="00F947F5">
        <w:sym w:font="Symbol" w:char="F02D"/>
      </w:r>
      <w:r w:rsidR="00EF6CC9">
        <w:tab/>
      </w:r>
      <w:r w:rsidR="001A432E" w:rsidRPr="001A432E">
        <w:t>dodaje</w:t>
      </w:r>
      <w:r>
        <w:t xml:space="preserve"> się część wspólną w brzmieniu: </w:t>
      </w:r>
    </w:p>
    <w:p w14:paraId="7A019834" w14:textId="09019B7C" w:rsidR="001A432E" w:rsidRPr="001A432E" w:rsidRDefault="00F947F5" w:rsidP="00AA3700">
      <w:pPr>
        <w:pStyle w:val="ZZCZWSPPKTzmianazmczciwsppkt"/>
      </w:pPr>
      <w:r w:rsidRPr="00F947F5">
        <w:t>„–</w:t>
      </w:r>
      <w:r>
        <w:t xml:space="preserve"> </w:t>
      </w:r>
      <w:r w:rsidR="001A432E" w:rsidRPr="001A432E">
        <w:t>po przekazaniu przez ten podmiot złożonego na piśmie oświadczenia w sprawie zabezpieczenia akcyzowego, którym będą objęte nabywane wewnątrzwspólnotowo przez ten podmiot wyroby akcyzowe.”,</w:t>
      </w:r>
    </w:p>
    <w:p w14:paraId="2A38FD40" w14:textId="77777777" w:rsidR="001A432E" w:rsidRPr="001A432E" w:rsidRDefault="001A432E" w:rsidP="00F947F5">
      <w:pPr>
        <w:pStyle w:val="TIRtiret"/>
      </w:pPr>
      <w:r w:rsidRPr="001A432E">
        <w:sym w:font="Symbol" w:char="F02D"/>
      </w:r>
      <w:r w:rsidRPr="001A432E">
        <w:tab/>
        <w:t>w art. 46pe w ust. 2 pkt 3 otrzymuje brzmienie:</w:t>
      </w:r>
    </w:p>
    <w:p w14:paraId="67584B8D" w14:textId="7C4EA87A" w:rsidR="001A432E" w:rsidRPr="001A432E" w:rsidRDefault="001A432E" w:rsidP="00F947F5">
      <w:pPr>
        <w:pStyle w:val="ZTIRPKTzmpkttiret"/>
      </w:pPr>
      <w:r w:rsidRPr="001A432E">
        <w:t>„3)</w:t>
      </w:r>
      <w:r w:rsidRPr="001A432E">
        <w:tab/>
        <w:t>złożyć właściwemu naczelnikowi urzędu skarbowego oświadczenie przewoźnika lub spedytora o wyrażeniu zgody na objęcie zobowiązania podatkowego uprawnionego odbiorcy na terytorium kraju albo jego zobowiązania podatkowego oraz opłaty paliwowej, do której zapłaty może być obowiązany, ich zabezpieczeniem akcyzowym, o którym</w:t>
      </w:r>
      <w:r w:rsidR="000B307B">
        <w:t xml:space="preserve"> mowa w art. 65 ust. 1a pkt 2</w:t>
      </w:r>
      <w:r w:rsidR="00C66EDE">
        <w:t>.</w:t>
      </w:r>
      <w:r w:rsidR="000B307B">
        <w:t>”,</w:t>
      </w:r>
    </w:p>
    <w:p w14:paraId="41574F1E" w14:textId="1BAD90D0" w:rsidR="001A432E" w:rsidRDefault="000B307B" w:rsidP="001A432E">
      <w:pPr>
        <w:pStyle w:val="LITlitera"/>
      </w:pPr>
      <w:r>
        <w:t>b)</w:t>
      </w:r>
      <w:r>
        <w:tab/>
        <w:t>w pkt 38</w:t>
      </w:r>
      <w:r w:rsidR="00533F51">
        <w:t>:</w:t>
      </w:r>
      <w:r>
        <w:t xml:space="preserve"> </w:t>
      </w:r>
    </w:p>
    <w:p w14:paraId="7E6FC5C7" w14:textId="66E71B17" w:rsidR="00533F51" w:rsidRDefault="00533F51" w:rsidP="00533F51">
      <w:pPr>
        <w:pStyle w:val="TIRtiret"/>
      </w:pPr>
      <w:r w:rsidRPr="00533F51">
        <w:sym w:font="Symbol" w:char="F02D"/>
      </w:r>
      <w:r w:rsidRPr="008D2DF0">
        <w:tab/>
      </w:r>
      <w:r>
        <w:t>uchyla się lit. a,</w:t>
      </w:r>
    </w:p>
    <w:p w14:paraId="79834D8B" w14:textId="704C7F75" w:rsidR="00533F51" w:rsidRPr="001A432E" w:rsidRDefault="00533F51" w:rsidP="00AA3700">
      <w:pPr>
        <w:pStyle w:val="TIRtiret"/>
      </w:pPr>
      <w:r w:rsidRPr="00533F51">
        <w:sym w:font="Symbol" w:char="F02D"/>
      </w:r>
      <w:r w:rsidRPr="008D2DF0">
        <w:tab/>
        <w:t xml:space="preserve">w </w:t>
      </w:r>
      <w:r>
        <w:t>lit. b</w:t>
      </w:r>
      <w:r w:rsidR="00ED5325">
        <w:t>, w art. 47</w:t>
      </w:r>
      <w:r w:rsidR="00F83D1F">
        <w:t xml:space="preserve"> w</w:t>
      </w:r>
      <w:r w:rsidR="00ED5325">
        <w:t xml:space="preserve"> ust. 1a wyraz</w:t>
      </w:r>
      <w:r w:rsidR="007904EF">
        <w:t>y</w:t>
      </w:r>
      <w:r w:rsidR="00ED5325">
        <w:t xml:space="preserve"> </w:t>
      </w:r>
      <w:r w:rsidR="00990788" w:rsidRPr="00990788">
        <w:t>„</w:t>
      </w:r>
      <w:r w:rsidR="007904EF">
        <w:t>produkcja wina lub napojów fermentowanych w ciągu danego roku nie przekroczy 1000 hektolitrów</w:t>
      </w:r>
      <w:r w:rsidR="00990788" w:rsidRPr="00990788">
        <w:t>”</w:t>
      </w:r>
      <w:r w:rsidR="007904EF">
        <w:t xml:space="preserve"> zastępuje się wyrazami </w:t>
      </w:r>
      <w:r w:rsidR="00990788" w:rsidRPr="00990788">
        <w:t>„</w:t>
      </w:r>
      <w:r w:rsidR="007904EF">
        <w:t>średnia roczna produkcja wina lub napojów fermentowanych nie przekroczy 1000 hektolitrów</w:t>
      </w:r>
      <w:r w:rsidR="00990788" w:rsidRPr="00990788">
        <w:t>”</w:t>
      </w:r>
      <w:r w:rsidR="00ED5325">
        <w:t>,</w:t>
      </w:r>
    </w:p>
    <w:p w14:paraId="4D830525" w14:textId="77777777" w:rsidR="001A432E" w:rsidRPr="001A432E" w:rsidRDefault="001A432E" w:rsidP="001A432E">
      <w:pPr>
        <w:pStyle w:val="LITlitera"/>
      </w:pPr>
      <w:r w:rsidRPr="001A432E">
        <w:t>c)</w:t>
      </w:r>
      <w:r w:rsidRPr="001A432E">
        <w:tab/>
        <w:t>w pkt 44:</w:t>
      </w:r>
    </w:p>
    <w:p w14:paraId="36692EB7" w14:textId="41C29407" w:rsidR="001A432E" w:rsidRPr="00DB44DF" w:rsidRDefault="00F947F5" w:rsidP="00DB44DF">
      <w:pPr>
        <w:pStyle w:val="TIRtiret"/>
      </w:pPr>
      <w:r w:rsidRPr="00F947F5">
        <w:sym w:font="Symbol" w:char="F02D"/>
      </w:r>
      <w:r w:rsidR="00891FC1">
        <w:tab/>
      </w:r>
      <w:r w:rsidR="001A432E" w:rsidRPr="00DB44DF">
        <w:t xml:space="preserve">w lit. d, w </w:t>
      </w:r>
      <w:r w:rsidR="00DD46CE" w:rsidRPr="00DB44DF">
        <w:t xml:space="preserve">art. 78 </w:t>
      </w:r>
      <w:r w:rsidR="001A432E" w:rsidRPr="00DB44DF">
        <w:t xml:space="preserve">w ust. 3 we wprowadzeniu do wyliczenia po wyrazach „niewymienione w załączniku nr 2 do ustawy” dodaje się wyrazy </w:t>
      </w:r>
      <w:r w:rsidRPr="00DB44DF">
        <w:t>„ ,</w:t>
      </w:r>
      <w:r w:rsidR="00C66EDE">
        <w:t xml:space="preserve"> </w:t>
      </w:r>
      <w:r w:rsidR="001A432E" w:rsidRPr="00DB44DF">
        <w:t>inne niż określone w art. 40 ust. 7”,</w:t>
      </w:r>
    </w:p>
    <w:p w14:paraId="7C31E6E3" w14:textId="60B5B95E" w:rsidR="001A432E" w:rsidRPr="00DB44DF" w:rsidRDefault="00F947F5" w:rsidP="00DB44DF">
      <w:pPr>
        <w:pStyle w:val="TIRtiret"/>
      </w:pPr>
      <w:r w:rsidRPr="00DB44DF">
        <w:sym w:font="Symbol" w:char="F02D"/>
      </w:r>
      <w:r w:rsidR="00891FC1">
        <w:tab/>
      </w:r>
      <w:r w:rsidR="001A432E" w:rsidRPr="00DB44DF">
        <w:t>lit. e otrzymuje brzmienie:</w:t>
      </w:r>
    </w:p>
    <w:p w14:paraId="21738C73" w14:textId="36952969" w:rsidR="001A432E" w:rsidRPr="00DB44DF" w:rsidRDefault="001A432E" w:rsidP="00DB44DF">
      <w:pPr>
        <w:pStyle w:val="ZTIRLITzmlittiret"/>
      </w:pPr>
      <w:r w:rsidRPr="00DB44DF">
        <w:t>„e)</w:t>
      </w:r>
      <w:r w:rsidR="00891FC1">
        <w:tab/>
      </w:r>
      <w:r w:rsidRPr="00DB44DF">
        <w:t>ust. 4 otrzymuje brzmienie:</w:t>
      </w:r>
    </w:p>
    <w:p w14:paraId="68DFE686" w14:textId="77777777" w:rsidR="001A432E" w:rsidRPr="00F947F5" w:rsidRDefault="001A432E" w:rsidP="00907E3D">
      <w:pPr>
        <w:pStyle w:val="ZTIRUSTzmusttiret"/>
      </w:pPr>
      <w:r w:rsidRPr="00F947F5">
        <w:t>„4. Osoba fizyczna, która nabywa wewnątrzwspólnotowo wyroby akcyzowe znajdujące się poza procedurą zawieszenia poboru akcyzy:</w:t>
      </w:r>
    </w:p>
    <w:p w14:paraId="709B9F35" w14:textId="77777777" w:rsidR="001A432E" w:rsidRPr="001A432E" w:rsidRDefault="001A432E" w:rsidP="00AA3700">
      <w:pPr>
        <w:pStyle w:val="ZZLITzmianazmlit"/>
      </w:pPr>
      <w:r w:rsidRPr="001A432E">
        <w:t>1)</w:t>
      </w:r>
      <w:r w:rsidRPr="001A432E">
        <w:tab/>
        <w:t>wymienione w załączniku nr 2 do ustawy lub niewymienione w tym załączniku, które są objęte na terytorium kraju stawką akcyzy inną niż stawka zerowa, na cele handlowe w rozumieniu art. 34 i przemieszcza te wyroby osobiście</w:t>
      </w:r>
      <w:r w:rsidR="00C70B94">
        <w:t>,</w:t>
      </w:r>
      <w:r w:rsidRPr="001A432E">
        <w:t xml:space="preserve"> </w:t>
      </w:r>
    </w:p>
    <w:p w14:paraId="1D37B01D" w14:textId="136267F4" w:rsidR="001A432E" w:rsidRPr="001A432E" w:rsidRDefault="001A432E" w:rsidP="00AA3700">
      <w:pPr>
        <w:pStyle w:val="ZZLITzmianazmlit"/>
      </w:pPr>
      <w:r w:rsidRPr="001A432E">
        <w:t>2)</w:t>
      </w:r>
      <w:r w:rsidRPr="001A432E">
        <w:tab/>
        <w:t xml:space="preserve">niewymienione w załączniku nr 2 do ustawy, inne niż określone w art. 40 ust. 7, które są objęte na terytorium kraju stawką akcyzy inną niż stawka zerowa, nie na potrzeby prowadzenia działalności gospodarczej i wyroby te są jej </w:t>
      </w:r>
      <w:r w:rsidR="000B307B">
        <w:t>dostarczane na terytorium kraju</w:t>
      </w:r>
    </w:p>
    <w:p w14:paraId="7C6C05C0" w14:textId="39469B1F" w:rsidR="001A432E" w:rsidRPr="00F947F5" w:rsidRDefault="00F128B6" w:rsidP="00AA3700">
      <w:pPr>
        <w:pStyle w:val="ZZCZWSPLITzmianazmczciwsplit"/>
      </w:pPr>
      <w:r>
        <w:t>–</w:t>
      </w:r>
      <w:r w:rsidR="001A432E" w:rsidRPr="00F947F5">
        <w:t xml:space="preserve"> jest obowiązana</w:t>
      </w:r>
      <w:r w:rsidR="00EF6CC9">
        <w:t>,</w:t>
      </w:r>
      <w:r w:rsidR="001A432E" w:rsidRPr="00F947F5">
        <w:t xml:space="preserve"> bez wezwania organu podatkowego, złożyć właściwemu naczelnikowi urzędu skarbowego deklarację uproszczoną, o której mowa w ust. 1 pkt 3, oraz obliczyć akcyzę i dokonać jej zapłaty na terytorium kraju w sposób i terminie określonych w tym przepisie.”,</w:t>
      </w:r>
    </w:p>
    <w:p w14:paraId="57257FF3" w14:textId="0F2AEF06" w:rsidR="006F11DA" w:rsidRDefault="00391305" w:rsidP="00DB44DF">
      <w:pPr>
        <w:pStyle w:val="LITlitera"/>
      </w:pPr>
      <w:r>
        <w:t>d)</w:t>
      </w:r>
      <w:r w:rsidR="00891FC1">
        <w:tab/>
      </w:r>
      <w:r w:rsidR="001A432E" w:rsidRPr="00F947F5">
        <w:t>w pkt 46, w art. 79a w pkt 2 lit. b</w:t>
      </w:r>
      <w:r w:rsidR="006F11DA">
        <w:t xml:space="preserve"> otrzymuje brzmienie:</w:t>
      </w:r>
    </w:p>
    <w:p w14:paraId="54AA6804" w14:textId="7D206AB4" w:rsidR="001A432E" w:rsidRPr="00F947F5" w:rsidRDefault="00DB44DF" w:rsidP="00DB44DF">
      <w:pPr>
        <w:pStyle w:val="ZLITLITzmlitliter"/>
      </w:pPr>
      <w:r w:rsidRPr="00DB44DF">
        <w:t>„</w:t>
      </w:r>
      <w:r w:rsidR="006F11DA" w:rsidRPr="00C30E14">
        <w:t>b)</w:t>
      </w:r>
      <w:r w:rsidR="00891FC1">
        <w:tab/>
      </w:r>
      <w:r w:rsidR="006F11DA" w:rsidRPr="00C30E14">
        <w:t>deklarację, o której mowa w art. 24e ust. 1, w terminie określonym w tym przepisie, w przypadku gdy nabywane wyroby akcyzowe są objęte na terytorium kraju zerową stawką akcyzy</w:t>
      </w:r>
      <w:r>
        <w:t>.</w:t>
      </w:r>
      <w:r w:rsidRPr="00DB44DF">
        <w:t>”</w:t>
      </w:r>
      <w:r w:rsidR="000B307B">
        <w:t>,</w:t>
      </w:r>
    </w:p>
    <w:p w14:paraId="28653A05" w14:textId="502EBC42" w:rsidR="001A432E" w:rsidRPr="00F947F5" w:rsidRDefault="001A432E" w:rsidP="00F947F5">
      <w:pPr>
        <w:pStyle w:val="LITlitera"/>
      </w:pPr>
      <w:r w:rsidRPr="00F947F5">
        <w:t>e)</w:t>
      </w:r>
      <w:r w:rsidR="00891FC1">
        <w:tab/>
      </w:r>
      <w:r w:rsidRPr="00F947F5">
        <w:t xml:space="preserve">w pkt 48 w lit. b, </w:t>
      </w:r>
      <w:r w:rsidR="00616744">
        <w:t>w art. 82</w:t>
      </w:r>
      <w:r w:rsidRPr="00F947F5">
        <w:t xml:space="preserve"> w ust. 3:</w:t>
      </w:r>
    </w:p>
    <w:p w14:paraId="4E6FA01E" w14:textId="3B895F30" w:rsidR="001A432E" w:rsidRPr="00DB44DF" w:rsidRDefault="00F947F5" w:rsidP="00DB44DF">
      <w:pPr>
        <w:pStyle w:val="TIRtiret"/>
      </w:pPr>
      <w:r w:rsidRPr="00F947F5">
        <w:sym w:font="Symbol" w:char="F02D"/>
      </w:r>
      <w:r w:rsidR="007F6E24">
        <w:tab/>
      </w:r>
      <w:r w:rsidR="001A432E" w:rsidRPr="00DB44DF">
        <w:t>w pkt 2 w lit. a po wyrazach „potwierdzony raportem odbioru” dodaje się wyrazy „albo alternatywnym dowodem dostawy wyrobów akcyzowych przemieszczanych na podstawie e-SAD”</w:t>
      </w:r>
      <w:r w:rsidR="000B307B" w:rsidRPr="00DB44DF">
        <w:t>,</w:t>
      </w:r>
    </w:p>
    <w:p w14:paraId="2B5E719F" w14:textId="169C4996" w:rsidR="001A432E" w:rsidRPr="00DB44DF" w:rsidRDefault="00F947F5" w:rsidP="00DB44DF">
      <w:pPr>
        <w:pStyle w:val="TIRtiret"/>
      </w:pPr>
      <w:r w:rsidRPr="00DB44DF">
        <w:sym w:font="Symbol" w:char="F02D"/>
      </w:r>
      <w:r w:rsidR="007F6E24" w:rsidRPr="00DB44DF">
        <w:tab/>
      </w:r>
      <w:r w:rsidR="001A432E" w:rsidRPr="00DB44DF">
        <w:t>w pkt 3 w lit. a po wyrazach „potwierdzony raportem odbioru” dodaje się wyrazy „albo alternatywnym dowodem dostawy wyrobów akcyzowych przemieszczanych na podstawie e-SAD”;</w:t>
      </w:r>
    </w:p>
    <w:p w14:paraId="6139A89E" w14:textId="04BFBD76" w:rsidR="001A432E" w:rsidRPr="001A432E" w:rsidRDefault="001A432E" w:rsidP="001A432E">
      <w:pPr>
        <w:pStyle w:val="PKTpunkt"/>
      </w:pPr>
      <w:r w:rsidRPr="001A432E">
        <w:t>2)</w:t>
      </w:r>
      <w:r w:rsidR="007F6E24">
        <w:tab/>
      </w:r>
      <w:r w:rsidRPr="001A432E">
        <w:t>w art. 19:</w:t>
      </w:r>
    </w:p>
    <w:p w14:paraId="7C0696A7" w14:textId="3EBF5B80" w:rsidR="001A432E" w:rsidRPr="00DB44DF" w:rsidRDefault="001A432E" w:rsidP="00DB44DF">
      <w:pPr>
        <w:pStyle w:val="LITlitera"/>
      </w:pPr>
      <w:r w:rsidRPr="00DB44DF">
        <w:t>a)</w:t>
      </w:r>
      <w:r w:rsidR="003A3311" w:rsidRPr="00DB44DF">
        <w:tab/>
      </w:r>
      <w:r w:rsidRPr="00DB44DF">
        <w:t>w pkt 5 wyrazy „1 stycznia 2023 r.” zastępuje się wyrazami „1 grudnia 2023 r.”,</w:t>
      </w:r>
    </w:p>
    <w:p w14:paraId="23CE7C08" w14:textId="4E261816" w:rsidR="001A432E" w:rsidRPr="00DB44DF" w:rsidRDefault="001A432E" w:rsidP="00DB44DF">
      <w:pPr>
        <w:pStyle w:val="LITlitera"/>
      </w:pPr>
      <w:r w:rsidRPr="00F947F5">
        <w:t>b)</w:t>
      </w:r>
      <w:r w:rsidR="003A3311">
        <w:tab/>
      </w:r>
      <w:r w:rsidRPr="00DB44DF">
        <w:t xml:space="preserve">po pkt 5 dodaje się pkt 5a </w:t>
      </w:r>
      <w:r w:rsidR="00C600C0" w:rsidRPr="00DB44DF">
        <w:t xml:space="preserve">i 5b </w:t>
      </w:r>
      <w:r w:rsidRPr="00DB44DF">
        <w:t>w brzmieniu:</w:t>
      </w:r>
    </w:p>
    <w:p w14:paraId="43790005" w14:textId="2676F4FC" w:rsidR="00C600C0" w:rsidRPr="00DB44DF" w:rsidRDefault="00391305" w:rsidP="00DB44DF">
      <w:pPr>
        <w:pStyle w:val="ZLITPKTzmpktliter"/>
      </w:pPr>
      <w:r w:rsidRPr="00DB44DF">
        <w:t>„</w:t>
      </w:r>
      <w:r w:rsidR="001A432E" w:rsidRPr="00DB44DF">
        <w:t>5a)</w:t>
      </w:r>
      <w:r w:rsidR="00891FC1">
        <w:tab/>
      </w:r>
      <w:r w:rsidR="001A432E" w:rsidRPr="00DB44DF">
        <w:t xml:space="preserve">art. 1 pkt 1 lit. a tiret siódme w zakresie art. 2 ust. 1 pkt 16c i 16d oraz pkt 9, które wchodzą w życie z dniem 1 stycznia </w:t>
      </w:r>
      <w:r w:rsidRPr="00DB44DF">
        <w:t>2023 r.</w:t>
      </w:r>
      <w:r w:rsidR="00C600C0" w:rsidRPr="00DB44DF">
        <w:t>;</w:t>
      </w:r>
    </w:p>
    <w:p w14:paraId="140293BD" w14:textId="3D907AD0" w:rsidR="001A432E" w:rsidRPr="00DB44DF" w:rsidRDefault="00C600C0" w:rsidP="00DB44DF">
      <w:pPr>
        <w:pStyle w:val="ZLITPKTzmpktliter"/>
      </w:pPr>
      <w:r w:rsidRPr="00DB44DF">
        <w:t>5b)</w:t>
      </w:r>
      <w:r w:rsidRPr="00DB44DF">
        <w:tab/>
        <w:t>art. 1 pkt 39 i pkt 41 lit. a</w:t>
      </w:r>
      <w:r w:rsidR="00C66EDE" w:rsidRPr="00C66EDE">
        <w:t>–</w:t>
      </w:r>
      <w:r w:rsidRPr="00DB44DF">
        <w:t>c, które wchodzą w życie z dniem 16 stycznia 2023</w:t>
      </w:r>
      <w:r w:rsidR="00152AD9">
        <w:t> </w:t>
      </w:r>
      <w:r w:rsidRPr="00DB44DF">
        <w:t>r.;</w:t>
      </w:r>
      <w:r w:rsidR="00391305" w:rsidRPr="00DB44DF">
        <w:t>”</w:t>
      </w:r>
      <w:r w:rsidR="001A432E" w:rsidRPr="00DB44DF">
        <w:t>,</w:t>
      </w:r>
    </w:p>
    <w:p w14:paraId="41EA7DEC" w14:textId="4179C76A" w:rsidR="001A432E" w:rsidRPr="00F947F5" w:rsidRDefault="00F947F5" w:rsidP="00F947F5">
      <w:pPr>
        <w:pStyle w:val="LITlitera"/>
      </w:pPr>
      <w:r>
        <w:t>c)</w:t>
      </w:r>
      <w:r w:rsidR="003A3311">
        <w:tab/>
      </w:r>
      <w:r w:rsidR="001A432E" w:rsidRPr="00F947F5">
        <w:t>pkt 6 otrzymuje brzmienie:</w:t>
      </w:r>
    </w:p>
    <w:p w14:paraId="5BED8C6B" w14:textId="0384814A" w:rsidR="001A432E" w:rsidRPr="00DB44DF" w:rsidRDefault="00391305" w:rsidP="00DB44DF">
      <w:pPr>
        <w:pStyle w:val="ZLITPKTzmpktliter"/>
      </w:pPr>
      <w:r w:rsidRPr="00DB44DF">
        <w:t>„</w:t>
      </w:r>
      <w:r w:rsidR="001A432E" w:rsidRPr="00DB44DF">
        <w:t>6)</w:t>
      </w:r>
      <w:r w:rsidR="00891FC1">
        <w:tab/>
      </w:r>
      <w:r w:rsidR="001A432E" w:rsidRPr="00DB44DF">
        <w:t>art. 1 pkt 1 lit. a tiret drugie–szóste i tiret ósme</w:t>
      </w:r>
      <w:r w:rsidR="00891FC1" w:rsidRPr="00891FC1">
        <w:t>–</w:t>
      </w:r>
      <w:r w:rsidR="001A432E" w:rsidRPr="00DB44DF">
        <w:t>szesnaste, lit. b i c, pkt 2–5, pkt 6 lit. a, pkt 7 lit. b, pkt 10, pkt 12 lit. b, pkt 13, 17–27, 31–36, pkt 37 lit. b tiret trzecie, pkt 38</w:t>
      </w:r>
      <w:r w:rsidR="00CB4232" w:rsidRPr="00DB44DF">
        <w:t xml:space="preserve">, pkt 40, pkt </w:t>
      </w:r>
      <w:r w:rsidR="00C600C0" w:rsidRPr="00DB44DF">
        <w:t xml:space="preserve">41 lit. d i e, pkt </w:t>
      </w:r>
      <w:r w:rsidR="001A432E" w:rsidRPr="00DB44DF">
        <w:t>42, pkt 43 w zakresie art. 77 ust. 1 i 2, pkt 44–49, pkt 50 lit. b, pkt 57–60 i 62–64, art. 3, art. 4, art. 5 pkt 2, art. 10–14 oraz art. 15 ust. 2, które wchodzą w życie z dniem 13 lutego 2023 r.</w:t>
      </w:r>
      <w:r w:rsidRPr="00DB44DF">
        <w:t>”.</w:t>
      </w:r>
    </w:p>
    <w:p w14:paraId="48CAAD62" w14:textId="4ACCF4F1" w:rsidR="001E2C2A" w:rsidRPr="001A432E" w:rsidRDefault="001E2C2A" w:rsidP="001E2C2A">
      <w:pPr>
        <w:pStyle w:val="ARTartustawynprozporzdzenia"/>
      </w:pPr>
      <w:r>
        <w:rPr>
          <w:rStyle w:val="Ppogrubienie"/>
        </w:rPr>
        <w:t>Art. 4</w:t>
      </w:r>
      <w:r w:rsidRPr="001A432E">
        <w:rPr>
          <w:rStyle w:val="Ppogrubienie"/>
        </w:rPr>
        <w:t>.</w:t>
      </w:r>
      <w:r w:rsidRPr="001A432E">
        <w:t xml:space="preserve"> W przypadku nabycia wewnątrzwspólnotowego wyrobów węglowych, wobec których obowiązek podatkowy powstał p</w:t>
      </w:r>
      <w:r>
        <w:t xml:space="preserve">o </w:t>
      </w:r>
      <w:r w:rsidRPr="001A432E">
        <w:t>dni</w:t>
      </w:r>
      <w:r>
        <w:t>u</w:t>
      </w:r>
      <w:r w:rsidRPr="001A432E">
        <w:t xml:space="preserve"> </w:t>
      </w:r>
      <w:r>
        <w:t>3</w:t>
      </w:r>
      <w:r w:rsidRPr="001A432E">
        <w:t xml:space="preserve">1 </w:t>
      </w:r>
      <w:r>
        <w:t>grudnia</w:t>
      </w:r>
      <w:r w:rsidRPr="001A432E">
        <w:t xml:space="preserve"> 202</w:t>
      </w:r>
      <w:r>
        <w:t>2</w:t>
      </w:r>
      <w:r w:rsidRPr="001A432E">
        <w:t xml:space="preserve"> r., </w:t>
      </w:r>
      <w:r w:rsidR="00910305">
        <w:t>stosuje się</w:t>
      </w:r>
      <w:r w:rsidRPr="001A432E">
        <w:t xml:space="preserve"> </w:t>
      </w:r>
      <w:r>
        <w:t xml:space="preserve">art. 21a ust. 1 </w:t>
      </w:r>
      <w:r w:rsidRPr="001A432E">
        <w:t xml:space="preserve">ustawy zmienianej w art. 1, w brzmieniu </w:t>
      </w:r>
      <w:r>
        <w:t>nadanym niniejszą ustawą</w:t>
      </w:r>
      <w:r w:rsidRPr="001A432E">
        <w:t>.</w:t>
      </w:r>
    </w:p>
    <w:p w14:paraId="226A618B" w14:textId="36DD0E18" w:rsidR="001E2C2A" w:rsidRPr="001A432E" w:rsidRDefault="001E2C2A" w:rsidP="001E2C2A">
      <w:pPr>
        <w:pStyle w:val="ARTartustawynprozporzdzenia"/>
      </w:pPr>
      <w:r>
        <w:rPr>
          <w:rStyle w:val="Ppogrubienie"/>
        </w:rPr>
        <w:t>Art. 5</w:t>
      </w:r>
      <w:r w:rsidRPr="001A432E">
        <w:rPr>
          <w:rStyle w:val="Ppogrubienie"/>
        </w:rPr>
        <w:t>.</w:t>
      </w:r>
      <w:r w:rsidRPr="001A432E">
        <w:t xml:space="preserve"> W przypadku nabycia wewnątrzwspólnotowego wyrobów akcyzowych wymienionych w załączniku nr 2 do ustawy, o</w:t>
      </w:r>
      <w:r>
        <w:t>bjęt</w:t>
      </w:r>
      <w:r w:rsidRPr="001A432E">
        <w:t xml:space="preserve">ych zerową stawką </w:t>
      </w:r>
      <w:r>
        <w:t xml:space="preserve">podatku </w:t>
      </w:r>
      <w:r w:rsidRPr="001A432E">
        <w:t>akcyz</w:t>
      </w:r>
      <w:r>
        <w:t>owego</w:t>
      </w:r>
      <w:r w:rsidRPr="001A432E">
        <w:t xml:space="preserve">, znajdujących się poza procedurą zawieszenia poboru akcyzy, wobec których obowiązek podatkowy powstał </w:t>
      </w:r>
      <w:r>
        <w:t>po</w:t>
      </w:r>
      <w:r w:rsidRPr="001A432E">
        <w:t xml:space="preserve"> dni</w:t>
      </w:r>
      <w:r>
        <w:t>u 3</w:t>
      </w:r>
      <w:r w:rsidRPr="001A432E">
        <w:t xml:space="preserve">1 </w:t>
      </w:r>
      <w:r>
        <w:t>grudnia</w:t>
      </w:r>
      <w:r w:rsidRPr="001A432E">
        <w:t xml:space="preserve"> 202</w:t>
      </w:r>
      <w:r>
        <w:t>2</w:t>
      </w:r>
      <w:r w:rsidRPr="001A432E">
        <w:t xml:space="preserve"> r., </w:t>
      </w:r>
      <w:r w:rsidR="00910305">
        <w:t>stosuje się</w:t>
      </w:r>
      <w:r w:rsidRPr="001A432E">
        <w:t xml:space="preserve"> art. 78 ust.</w:t>
      </w:r>
      <w:r>
        <w:t xml:space="preserve"> 1 pkt 3b </w:t>
      </w:r>
      <w:r w:rsidRPr="001A432E">
        <w:t>ustawy zmienianej w art. 1, w brzmieniu</w:t>
      </w:r>
      <w:r>
        <w:t xml:space="preserve"> nadanym niniejszą ustawą</w:t>
      </w:r>
      <w:r w:rsidRPr="001A432E">
        <w:t xml:space="preserve">. </w:t>
      </w:r>
    </w:p>
    <w:p w14:paraId="4330BBDD" w14:textId="28760D5C" w:rsidR="001A432E" w:rsidRPr="001A432E" w:rsidRDefault="001A432E" w:rsidP="00DB44DF">
      <w:pPr>
        <w:pStyle w:val="ARTartustawynprozporzdzenia"/>
      </w:pPr>
      <w:r w:rsidRPr="001A432E">
        <w:rPr>
          <w:rStyle w:val="Ppogrubienie"/>
        </w:rPr>
        <w:t xml:space="preserve">Art. </w:t>
      </w:r>
      <w:r w:rsidR="001E2C2A">
        <w:rPr>
          <w:rStyle w:val="Ppogrubienie"/>
        </w:rPr>
        <w:t>6</w:t>
      </w:r>
      <w:r w:rsidRPr="001A432E">
        <w:t xml:space="preserve">. </w:t>
      </w:r>
      <w:r w:rsidR="0097163E">
        <w:t>1</w:t>
      </w:r>
      <w:r w:rsidRPr="001A432E">
        <w:t>.</w:t>
      </w:r>
      <w:r w:rsidR="001845B9" w:rsidRPr="001845B9">
        <w:t xml:space="preserve"> Dotychczasowe przepisy wykonawcze wydane na podstawie art. 20 ustawy zmienianej w art. 1 zachowują moc do dnia wejścia w życie nowych przepisów wykonawczych wydanych na podstawie art. 20 ustawy zmienianej w art. 1, jednak nie dłużej niż przez 24 miesiące, i mogą być w tym okresie zmieniane.</w:t>
      </w:r>
      <w:r w:rsidRPr="001A432E">
        <w:t xml:space="preserve"> </w:t>
      </w:r>
    </w:p>
    <w:p w14:paraId="3FA3E2B4" w14:textId="6A9A2816" w:rsidR="0097163E" w:rsidRPr="00DB44DF" w:rsidRDefault="0097163E" w:rsidP="00DB44DF">
      <w:pPr>
        <w:pStyle w:val="USTustnpkodeksu"/>
      </w:pPr>
      <w:r w:rsidRPr="00DB44DF">
        <w:t xml:space="preserve">2. </w:t>
      </w:r>
      <w:r w:rsidR="001845B9" w:rsidRPr="001845B9">
        <w:t xml:space="preserve">Dotychczasowe przepisy wykonawcze wydane na podstawie art. 78 ust. 10 ustawy zmienianej w art. 1 zachowują moc do dnia wejścia w życie nowych przepisów wykonawczych wydanych na podstawie art. 78 ust. 10 ustawy zmienianej w art. 1, jednak nie dłużej niż przez 12 miesięcy, i mogą być w tym okresie zmieniane. </w:t>
      </w:r>
      <w:r w:rsidR="001845B9">
        <w:t xml:space="preserve"> </w:t>
      </w:r>
      <w:r w:rsidR="004D412D">
        <w:t xml:space="preserve"> </w:t>
      </w:r>
    </w:p>
    <w:p w14:paraId="0D3CEFEE" w14:textId="2891BADE" w:rsidR="0097163E" w:rsidRPr="00DB44DF" w:rsidRDefault="0097163E" w:rsidP="00DB44DF">
      <w:pPr>
        <w:pStyle w:val="USTustnpkodeksu"/>
      </w:pPr>
      <w:r w:rsidRPr="00DB44DF">
        <w:t xml:space="preserve">3. Dotychczasowe przepisy wykonawcze wydane na podstawie art. 122 ust. 1 ustawy zmienianej w art. 1 zachowują moc do dnia wejścia w życie </w:t>
      </w:r>
      <w:r w:rsidR="000B1C4C">
        <w:t xml:space="preserve">nowych </w:t>
      </w:r>
      <w:r w:rsidRPr="00DB44DF">
        <w:t>przepisów wykonawczych wydanych na podstawie art. 122 us</w:t>
      </w:r>
      <w:r w:rsidR="00A54DED" w:rsidRPr="00DB44DF">
        <w:t xml:space="preserve">t. 1 ustawy zmienianej w art. 1, </w:t>
      </w:r>
      <w:r w:rsidRPr="00DB44DF">
        <w:t>jednak nie dłużej niż przez 24 miesiące, i mogą być w tym okresie zmieniane.</w:t>
      </w:r>
    </w:p>
    <w:p w14:paraId="74103D20" w14:textId="22941841" w:rsidR="001A432E" w:rsidRPr="001A432E" w:rsidRDefault="001A432E" w:rsidP="001A432E">
      <w:pPr>
        <w:pStyle w:val="ARTartustawynprozporzdzenia"/>
      </w:pPr>
      <w:r w:rsidRPr="001A432E">
        <w:rPr>
          <w:rStyle w:val="Ppogrubienie"/>
        </w:rPr>
        <w:t>Art. 7</w:t>
      </w:r>
      <w:r w:rsidRPr="001A432E">
        <w:t>. Ustawa wchodzi w życie z dniem 1 stycznia 2023 r., z wyjątkiem:</w:t>
      </w:r>
    </w:p>
    <w:p w14:paraId="2E05E206" w14:textId="3E4C2A57" w:rsidR="001A432E" w:rsidRPr="00DB44DF" w:rsidRDefault="001A432E" w:rsidP="00DB44DF">
      <w:pPr>
        <w:pStyle w:val="PKTpunkt"/>
      </w:pPr>
      <w:r w:rsidRPr="00DB44DF">
        <w:t>1)</w:t>
      </w:r>
      <w:r w:rsidR="006A5683" w:rsidRPr="00DB44DF">
        <w:tab/>
      </w:r>
      <w:r w:rsidRPr="00DB44DF">
        <w:t>art. 1</w:t>
      </w:r>
      <w:r w:rsidR="00391305" w:rsidRPr="00DB44DF">
        <w:t xml:space="preserve"> pkt 2</w:t>
      </w:r>
      <w:r w:rsidR="00642D86">
        <w:t>9</w:t>
      </w:r>
      <w:r w:rsidRPr="00DB44DF">
        <w:t xml:space="preserve"> i art. 2 pkt 1, które wchodzą w życie z dniem 31 grudnia 2022 r.</w:t>
      </w:r>
      <w:r w:rsidR="001D6AC0">
        <w:t>;</w:t>
      </w:r>
    </w:p>
    <w:p w14:paraId="32BCBB26" w14:textId="77777777" w:rsidR="001A432E" w:rsidRPr="001A432E" w:rsidRDefault="00391305" w:rsidP="00DB44DF">
      <w:pPr>
        <w:pStyle w:val="PKTpunkt"/>
      </w:pPr>
      <w:r w:rsidRPr="00DB44DF">
        <w:t>2)</w:t>
      </w:r>
      <w:r w:rsidRPr="00DB44DF">
        <w:tab/>
        <w:t xml:space="preserve">art. 1 pkt </w:t>
      </w:r>
      <w:r w:rsidR="00471A66" w:rsidRPr="00DB44DF">
        <w:t>5</w:t>
      </w:r>
      <w:r w:rsidR="001A432E" w:rsidRPr="00DB44DF">
        <w:t xml:space="preserve"> lit. b i art. 3 pkt 1, które wchodzą w życie z dniem 13 lutego 2023 r</w:t>
      </w:r>
      <w:r w:rsidR="001A432E" w:rsidRPr="001A432E">
        <w:t xml:space="preserve">. </w:t>
      </w:r>
    </w:p>
    <w:p w14:paraId="0D6478C6" w14:textId="77777777" w:rsidR="001A432E" w:rsidRPr="001A432E" w:rsidRDefault="001A432E" w:rsidP="001A432E">
      <w:pPr>
        <w:pStyle w:val="ARTartustawynprozporzdzenia"/>
      </w:pPr>
    </w:p>
    <w:p w14:paraId="01A5ED73" w14:textId="77777777" w:rsidR="000F2868" w:rsidRPr="000F2868" w:rsidRDefault="000F2868" w:rsidP="000F2868">
      <w:r w:rsidRPr="000F2868">
        <w:t xml:space="preserve">  ZA ZGODNOŚĆ POD WZGLĘDEM PRAWNYM,</w:t>
      </w:r>
    </w:p>
    <w:p w14:paraId="5592FD9D" w14:textId="77777777" w:rsidR="000F2868" w:rsidRPr="000F2868" w:rsidRDefault="000F2868" w:rsidP="000F2868">
      <w:r w:rsidRPr="000F2868">
        <w:t xml:space="preserve">         LEGISLACYJNYM I REDAKCYJNYM</w:t>
      </w:r>
    </w:p>
    <w:p w14:paraId="031849A8" w14:textId="77777777" w:rsidR="000F2868" w:rsidRPr="000F2868" w:rsidRDefault="000F2868" w:rsidP="000F2868">
      <w:r w:rsidRPr="000F2868">
        <w:t xml:space="preserve">                               Renata Łućko</w:t>
      </w:r>
    </w:p>
    <w:p w14:paraId="55CE53E6" w14:textId="77777777" w:rsidR="000F2868" w:rsidRPr="000F2868" w:rsidRDefault="000F2868" w:rsidP="000F2868">
      <w:r w:rsidRPr="000F2868">
        <w:t xml:space="preserve">                           Zastępca Dyrektora</w:t>
      </w:r>
    </w:p>
    <w:p w14:paraId="67757C4A" w14:textId="77777777" w:rsidR="000F2868" w:rsidRPr="000F2868" w:rsidRDefault="000F2868" w:rsidP="000F2868">
      <w:r w:rsidRPr="000F2868">
        <w:t xml:space="preserve">    Departamentu Prawnego w Ministerstwie Finansów</w:t>
      </w:r>
    </w:p>
    <w:p w14:paraId="212E1CA5" w14:textId="77777777" w:rsidR="000F2868" w:rsidRPr="000F2868" w:rsidRDefault="000F2868" w:rsidP="000F2868">
      <w:r w:rsidRPr="000F2868">
        <w:t>/- podpisano kwalifikowanym podpisem elektronicznym/</w:t>
      </w:r>
    </w:p>
    <w:p w14:paraId="627A00D8" w14:textId="77777777" w:rsidR="001A432E" w:rsidRPr="001A432E" w:rsidRDefault="001A432E" w:rsidP="001A432E">
      <w:pPr>
        <w:pStyle w:val="ARTartustawynprozporzdzenia"/>
      </w:pPr>
    </w:p>
    <w:p w14:paraId="7D7F5228" w14:textId="77777777" w:rsidR="00261A16" w:rsidRPr="001A432E" w:rsidRDefault="00261A16" w:rsidP="00737F6A"/>
    <w:sectPr w:rsidR="00261A16" w:rsidRPr="001A432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239ED" w14:textId="77777777" w:rsidR="00C87D5B" w:rsidRDefault="00C87D5B">
      <w:r>
        <w:separator/>
      </w:r>
    </w:p>
  </w:endnote>
  <w:endnote w:type="continuationSeparator" w:id="0">
    <w:p w14:paraId="2EC77F59" w14:textId="77777777" w:rsidR="00C87D5B" w:rsidRDefault="00C87D5B">
      <w:r>
        <w:continuationSeparator/>
      </w:r>
    </w:p>
  </w:endnote>
  <w:endnote w:type="continuationNotice" w:id="1">
    <w:p w14:paraId="1ACC1448" w14:textId="77777777" w:rsidR="00C87D5B" w:rsidRDefault="00C87D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0022" w14:textId="77777777" w:rsidR="00C87D5B" w:rsidRDefault="00C87D5B">
      <w:r>
        <w:separator/>
      </w:r>
    </w:p>
  </w:footnote>
  <w:footnote w:type="continuationSeparator" w:id="0">
    <w:p w14:paraId="35D4D863" w14:textId="77777777" w:rsidR="00C87D5B" w:rsidRDefault="00C87D5B">
      <w:r>
        <w:continuationSeparator/>
      </w:r>
    </w:p>
  </w:footnote>
  <w:footnote w:type="continuationNotice" w:id="1">
    <w:p w14:paraId="203156DB" w14:textId="77777777" w:rsidR="00C87D5B" w:rsidRDefault="00C87D5B">
      <w:pPr>
        <w:spacing w:line="240" w:lineRule="auto"/>
      </w:pPr>
    </w:p>
  </w:footnote>
  <w:footnote w:id="2">
    <w:p w14:paraId="5BE99454" w14:textId="2D8EDD5F" w:rsidR="0040646A" w:rsidRPr="001A432E" w:rsidRDefault="0040646A" w:rsidP="001A432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ustawy: ustawę</w:t>
      </w:r>
      <w:r w:rsidRPr="001B7CB8">
        <w:t xml:space="preserve"> z dnia 30 marca 2021 r. o zmianie ustawy o podatku akcyzowym oraz niektórych innych ustaw </w:t>
      </w:r>
      <w:r>
        <w:t>oraz ustawę</w:t>
      </w:r>
      <w:r w:rsidRPr="001B7CB8">
        <w:t xml:space="preserve"> z dnia 9 grudnia 2021 r. o zmianie ustawy o podatku akcyzowym oraz niektórych innych ustaw</w:t>
      </w:r>
      <w:r>
        <w:t>.</w:t>
      </w:r>
      <w:r w:rsidRPr="001B7CB8">
        <w:t xml:space="preserve">  </w:t>
      </w:r>
      <w:r>
        <w:t xml:space="preserve"> </w:t>
      </w:r>
    </w:p>
  </w:footnote>
  <w:footnote w:id="3">
    <w:p w14:paraId="268DC496" w14:textId="77777777" w:rsidR="0040646A" w:rsidRPr="008D2DF0" w:rsidRDefault="0040646A" w:rsidP="008B6F0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D2DF0">
        <w:t>Zmiany wymienionej dyrektywy zostały ogłoszone w Dz.</w:t>
      </w:r>
      <w:r>
        <w:t xml:space="preserve"> </w:t>
      </w:r>
      <w:r w:rsidRPr="008D2DF0">
        <w:t>Urz. UE L 236 z 23.09.2003, str. 555, Dz.</w:t>
      </w:r>
      <w:r>
        <w:t xml:space="preserve"> </w:t>
      </w:r>
      <w:r w:rsidRPr="008D2DF0">
        <w:t>Urz. UE L 157 z 21.06.2005, str. 86 oraz Dz.</w:t>
      </w:r>
      <w:r>
        <w:t xml:space="preserve"> </w:t>
      </w:r>
      <w:r w:rsidRPr="008D2DF0">
        <w:t>Urz. UE L 256 z 05.08.2020,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A82D" w14:textId="77777777" w:rsidR="0040646A" w:rsidRPr="00B371CC" w:rsidRDefault="0040646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7867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E"/>
    <w:rsid w:val="0000019D"/>
    <w:rsid w:val="00000D7F"/>
    <w:rsid w:val="00000FBD"/>
    <w:rsid w:val="000012DA"/>
    <w:rsid w:val="0000246E"/>
    <w:rsid w:val="00003862"/>
    <w:rsid w:val="00011F0F"/>
    <w:rsid w:val="00012A35"/>
    <w:rsid w:val="00015049"/>
    <w:rsid w:val="00016099"/>
    <w:rsid w:val="00017DC2"/>
    <w:rsid w:val="00021522"/>
    <w:rsid w:val="00023471"/>
    <w:rsid w:val="00023F13"/>
    <w:rsid w:val="00030634"/>
    <w:rsid w:val="000310C9"/>
    <w:rsid w:val="000319C1"/>
    <w:rsid w:val="00031A8B"/>
    <w:rsid w:val="00031BCA"/>
    <w:rsid w:val="000330FA"/>
    <w:rsid w:val="0003362F"/>
    <w:rsid w:val="000365BF"/>
    <w:rsid w:val="00036B63"/>
    <w:rsid w:val="00037E1A"/>
    <w:rsid w:val="00040E0A"/>
    <w:rsid w:val="000410EA"/>
    <w:rsid w:val="000429DE"/>
    <w:rsid w:val="00043495"/>
    <w:rsid w:val="00044123"/>
    <w:rsid w:val="00046A75"/>
    <w:rsid w:val="00047312"/>
    <w:rsid w:val="000504D5"/>
    <w:rsid w:val="000508BD"/>
    <w:rsid w:val="000517AB"/>
    <w:rsid w:val="0005339C"/>
    <w:rsid w:val="0005394E"/>
    <w:rsid w:val="0005571B"/>
    <w:rsid w:val="0005601A"/>
    <w:rsid w:val="0005791F"/>
    <w:rsid w:val="00057AB3"/>
    <w:rsid w:val="00060076"/>
    <w:rsid w:val="00060432"/>
    <w:rsid w:val="00060D87"/>
    <w:rsid w:val="000615A5"/>
    <w:rsid w:val="00061807"/>
    <w:rsid w:val="000638F1"/>
    <w:rsid w:val="00064E4C"/>
    <w:rsid w:val="000656FF"/>
    <w:rsid w:val="00065859"/>
    <w:rsid w:val="00066901"/>
    <w:rsid w:val="00070FEF"/>
    <w:rsid w:val="00071745"/>
    <w:rsid w:val="00071BEE"/>
    <w:rsid w:val="000736CD"/>
    <w:rsid w:val="0007533B"/>
    <w:rsid w:val="0007545D"/>
    <w:rsid w:val="000758AB"/>
    <w:rsid w:val="000760BF"/>
    <w:rsid w:val="0007613E"/>
    <w:rsid w:val="00076BFC"/>
    <w:rsid w:val="00076ECC"/>
    <w:rsid w:val="00077099"/>
    <w:rsid w:val="00077250"/>
    <w:rsid w:val="000772A2"/>
    <w:rsid w:val="000774D7"/>
    <w:rsid w:val="000777BE"/>
    <w:rsid w:val="000814A7"/>
    <w:rsid w:val="000844DE"/>
    <w:rsid w:val="0008557B"/>
    <w:rsid w:val="00085CE7"/>
    <w:rsid w:val="00085E64"/>
    <w:rsid w:val="00087000"/>
    <w:rsid w:val="000906EE"/>
    <w:rsid w:val="00091354"/>
    <w:rsid w:val="00091BA2"/>
    <w:rsid w:val="00091D5A"/>
    <w:rsid w:val="00092580"/>
    <w:rsid w:val="000944EF"/>
    <w:rsid w:val="0009732D"/>
    <w:rsid w:val="000973F0"/>
    <w:rsid w:val="000A1296"/>
    <w:rsid w:val="000A1C27"/>
    <w:rsid w:val="000A1DAD"/>
    <w:rsid w:val="000A2649"/>
    <w:rsid w:val="000A323B"/>
    <w:rsid w:val="000A55AB"/>
    <w:rsid w:val="000B1C4C"/>
    <w:rsid w:val="000B298D"/>
    <w:rsid w:val="000B2D08"/>
    <w:rsid w:val="000B307B"/>
    <w:rsid w:val="000B30F8"/>
    <w:rsid w:val="000B44D6"/>
    <w:rsid w:val="000B4AE8"/>
    <w:rsid w:val="000B5B2D"/>
    <w:rsid w:val="000B5DCE"/>
    <w:rsid w:val="000C05BA"/>
    <w:rsid w:val="000C0E8F"/>
    <w:rsid w:val="000C4BC4"/>
    <w:rsid w:val="000D0110"/>
    <w:rsid w:val="000D074B"/>
    <w:rsid w:val="000D2468"/>
    <w:rsid w:val="000D318A"/>
    <w:rsid w:val="000D3259"/>
    <w:rsid w:val="000D51C5"/>
    <w:rsid w:val="000D60CC"/>
    <w:rsid w:val="000D6167"/>
    <w:rsid w:val="000D6173"/>
    <w:rsid w:val="000D6F83"/>
    <w:rsid w:val="000E125A"/>
    <w:rsid w:val="000E25CC"/>
    <w:rsid w:val="000E3694"/>
    <w:rsid w:val="000E490F"/>
    <w:rsid w:val="000E4D44"/>
    <w:rsid w:val="000E52E3"/>
    <w:rsid w:val="000E6241"/>
    <w:rsid w:val="000E62AB"/>
    <w:rsid w:val="000F00A5"/>
    <w:rsid w:val="000F26F4"/>
    <w:rsid w:val="000F2868"/>
    <w:rsid w:val="000F2BD3"/>
    <w:rsid w:val="000F2BE3"/>
    <w:rsid w:val="000F331E"/>
    <w:rsid w:val="000F3D0D"/>
    <w:rsid w:val="000F6ED4"/>
    <w:rsid w:val="000F757E"/>
    <w:rsid w:val="000F784F"/>
    <w:rsid w:val="000F7A6E"/>
    <w:rsid w:val="001042BA"/>
    <w:rsid w:val="001046C7"/>
    <w:rsid w:val="00106D03"/>
    <w:rsid w:val="00110465"/>
    <w:rsid w:val="00110628"/>
    <w:rsid w:val="001119DD"/>
    <w:rsid w:val="0011245A"/>
    <w:rsid w:val="0011267F"/>
    <w:rsid w:val="00112E06"/>
    <w:rsid w:val="0011493E"/>
    <w:rsid w:val="00115B72"/>
    <w:rsid w:val="001209EC"/>
    <w:rsid w:val="00120A9E"/>
    <w:rsid w:val="0012177A"/>
    <w:rsid w:val="0012530C"/>
    <w:rsid w:val="00125A9C"/>
    <w:rsid w:val="001270A2"/>
    <w:rsid w:val="00131237"/>
    <w:rsid w:val="0013220E"/>
    <w:rsid w:val="0013227B"/>
    <w:rsid w:val="00132828"/>
    <w:rsid w:val="001329AC"/>
    <w:rsid w:val="00134813"/>
    <w:rsid w:val="00134CA0"/>
    <w:rsid w:val="0014026F"/>
    <w:rsid w:val="0014044F"/>
    <w:rsid w:val="00142874"/>
    <w:rsid w:val="00147A47"/>
    <w:rsid w:val="00147AA1"/>
    <w:rsid w:val="001516EF"/>
    <w:rsid w:val="001520CF"/>
    <w:rsid w:val="00152AD9"/>
    <w:rsid w:val="00155A75"/>
    <w:rsid w:val="0015667C"/>
    <w:rsid w:val="00157110"/>
    <w:rsid w:val="0015742A"/>
    <w:rsid w:val="00157DA1"/>
    <w:rsid w:val="001628E6"/>
    <w:rsid w:val="00163147"/>
    <w:rsid w:val="00164C57"/>
    <w:rsid w:val="00164C9D"/>
    <w:rsid w:val="00166C59"/>
    <w:rsid w:val="001710D1"/>
    <w:rsid w:val="00172F7A"/>
    <w:rsid w:val="00173033"/>
    <w:rsid w:val="00173150"/>
    <w:rsid w:val="00173390"/>
    <w:rsid w:val="001736F0"/>
    <w:rsid w:val="00173BB3"/>
    <w:rsid w:val="001740D0"/>
    <w:rsid w:val="00174D07"/>
    <w:rsid w:val="00174F2C"/>
    <w:rsid w:val="0018036F"/>
    <w:rsid w:val="00180F2A"/>
    <w:rsid w:val="001845B9"/>
    <w:rsid w:val="00184B91"/>
    <w:rsid w:val="00184D4A"/>
    <w:rsid w:val="00186EC1"/>
    <w:rsid w:val="00190109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32E"/>
    <w:rsid w:val="001A56BA"/>
    <w:rsid w:val="001A5BEF"/>
    <w:rsid w:val="001A7F15"/>
    <w:rsid w:val="001B03DB"/>
    <w:rsid w:val="001B20DD"/>
    <w:rsid w:val="001B342E"/>
    <w:rsid w:val="001B41B8"/>
    <w:rsid w:val="001B6BC5"/>
    <w:rsid w:val="001B7CB8"/>
    <w:rsid w:val="001C1832"/>
    <w:rsid w:val="001C188C"/>
    <w:rsid w:val="001C1A88"/>
    <w:rsid w:val="001C1C99"/>
    <w:rsid w:val="001D066F"/>
    <w:rsid w:val="001D1402"/>
    <w:rsid w:val="001D15B8"/>
    <w:rsid w:val="001D1783"/>
    <w:rsid w:val="001D3E84"/>
    <w:rsid w:val="001D53CD"/>
    <w:rsid w:val="001D55A3"/>
    <w:rsid w:val="001D59FB"/>
    <w:rsid w:val="001D5AF5"/>
    <w:rsid w:val="001D6AC0"/>
    <w:rsid w:val="001E1E73"/>
    <w:rsid w:val="001E2C2A"/>
    <w:rsid w:val="001E4E0C"/>
    <w:rsid w:val="001E526D"/>
    <w:rsid w:val="001E5655"/>
    <w:rsid w:val="001F0A4A"/>
    <w:rsid w:val="001F162D"/>
    <w:rsid w:val="001F1832"/>
    <w:rsid w:val="001F220F"/>
    <w:rsid w:val="001F25B3"/>
    <w:rsid w:val="001F6616"/>
    <w:rsid w:val="001F76B7"/>
    <w:rsid w:val="00200964"/>
    <w:rsid w:val="00202BD4"/>
    <w:rsid w:val="00204A97"/>
    <w:rsid w:val="00211342"/>
    <w:rsid w:val="002114EF"/>
    <w:rsid w:val="002166AD"/>
    <w:rsid w:val="00217871"/>
    <w:rsid w:val="00217C86"/>
    <w:rsid w:val="00221ED8"/>
    <w:rsid w:val="002231EA"/>
    <w:rsid w:val="00223FDF"/>
    <w:rsid w:val="002279C0"/>
    <w:rsid w:val="00234C05"/>
    <w:rsid w:val="0023727E"/>
    <w:rsid w:val="00242081"/>
    <w:rsid w:val="00243777"/>
    <w:rsid w:val="002441CD"/>
    <w:rsid w:val="00244794"/>
    <w:rsid w:val="0024600B"/>
    <w:rsid w:val="002501A3"/>
    <w:rsid w:val="0025166C"/>
    <w:rsid w:val="00252F8B"/>
    <w:rsid w:val="00253386"/>
    <w:rsid w:val="0025351A"/>
    <w:rsid w:val="00254042"/>
    <w:rsid w:val="002555D4"/>
    <w:rsid w:val="00261A16"/>
    <w:rsid w:val="00263522"/>
    <w:rsid w:val="00264EC6"/>
    <w:rsid w:val="00271013"/>
    <w:rsid w:val="00273CFF"/>
    <w:rsid w:val="00273F8F"/>
    <w:rsid w:val="00273FE4"/>
    <w:rsid w:val="002765B4"/>
    <w:rsid w:val="00276A94"/>
    <w:rsid w:val="0028106D"/>
    <w:rsid w:val="00282FD3"/>
    <w:rsid w:val="0028467A"/>
    <w:rsid w:val="002860D1"/>
    <w:rsid w:val="002931AE"/>
    <w:rsid w:val="00293F9E"/>
    <w:rsid w:val="0029405D"/>
    <w:rsid w:val="00294FA6"/>
    <w:rsid w:val="00295A6F"/>
    <w:rsid w:val="002A20C4"/>
    <w:rsid w:val="002A2F1B"/>
    <w:rsid w:val="002A570F"/>
    <w:rsid w:val="002A6D49"/>
    <w:rsid w:val="002A7292"/>
    <w:rsid w:val="002A7358"/>
    <w:rsid w:val="002A7902"/>
    <w:rsid w:val="002B0F6B"/>
    <w:rsid w:val="002B1FA3"/>
    <w:rsid w:val="002B23B8"/>
    <w:rsid w:val="002B3EC4"/>
    <w:rsid w:val="002B4429"/>
    <w:rsid w:val="002B68A6"/>
    <w:rsid w:val="002B7FAF"/>
    <w:rsid w:val="002C08BA"/>
    <w:rsid w:val="002C51DD"/>
    <w:rsid w:val="002D0C4F"/>
    <w:rsid w:val="002D11A7"/>
    <w:rsid w:val="002D1364"/>
    <w:rsid w:val="002D1EB9"/>
    <w:rsid w:val="002D4D30"/>
    <w:rsid w:val="002D5000"/>
    <w:rsid w:val="002D598D"/>
    <w:rsid w:val="002D6644"/>
    <w:rsid w:val="002D7188"/>
    <w:rsid w:val="002E116E"/>
    <w:rsid w:val="002E18C2"/>
    <w:rsid w:val="002E1DE3"/>
    <w:rsid w:val="002E2AB6"/>
    <w:rsid w:val="002E3F34"/>
    <w:rsid w:val="002E4DF9"/>
    <w:rsid w:val="002E5D10"/>
    <w:rsid w:val="002E5F79"/>
    <w:rsid w:val="002E64FA"/>
    <w:rsid w:val="002F0A00"/>
    <w:rsid w:val="002F0CFA"/>
    <w:rsid w:val="002F3906"/>
    <w:rsid w:val="002F4A04"/>
    <w:rsid w:val="002F50C8"/>
    <w:rsid w:val="002F669F"/>
    <w:rsid w:val="00301C97"/>
    <w:rsid w:val="0031004C"/>
    <w:rsid w:val="003105F6"/>
    <w:rsid w:val="00311297"/>
    <w:rsid w:val="003113BE"/>
    <w:rsid w:val="003122CA"/>
    <w:rsid w:val="0031348F"/>
    <w:rsid w:val="00313CBD"/>
    <w:rsid w:val="003148FD"/>
    <w:rsid w:val="003178AE"/>
    <w:rsid w:val="00321080"/>
    <w:rsid w:val="00322D45"/>
    <w:rsid w:val="00324D79"/>
    <w:rsid w:val="0032569A"/>
    <w:rsid w:val="00325A1F"/>
    <w:rsid w:val="003268F9"/>
    <w:rsid w:val="003277EF"/>
    <w:rsid w:val="00330BAF"/>
    <w:rsid w:val="00331B48"/>
    <w:rsid w:val="00334E3A"/>
    <w:rsid w:val="003359A2"/>
    <w:rsid w:val="003361DD"/>
    <w:rsid w:val="00336858"/>
    <w:rsid w:val="00336AD5"/>
    <w:rsid w:val="00341A6A"/>
    <w:rsid w:val="0034470C"/>
    <w:rsid w:val="00345B9C"/>
    <w:rsid w:val="00352DAE"/>
    <w:rsid w:val="003533DF"/>
    <w:rsid w:val="00354EB9"/>
    <w:rsid w:val="00356CB8"/>
    <w:rsid w:val="003602AE"/>
    <w:rsid w:val="00360929"/>
    <w:rsid w:val="003647D5"/>
    <w:rsid w:val="0036540C"/>
    <w:rsid w:val="003674B0"/>
    <w:rsid w:val="00373D9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AA1"/>
    <w:rsid w:val="0039096B"/>
    <w:rsid w:val="00390E89"/>
    <w:rsid w:val="00391305"/>
    <w:rsid w:val="00391B1A"/>
    <w:rsid w:val="00393771"/>
    <w:rsid w:val="00394423"/>
    <w:rsid w:val="00396942"/>
    <w:rsid w:val="00396B49"/>
    <w:rsid w:val="00396E3E"/>
    <w:rsid w:val="003A20E9"/>
    <w:rsid w:val="003A306E"/>
    <w:rsid w:val="003A3311"/>
    <w:rsid w:val="003A3873"/>
    <w:rsid w:val="003A60DC"/>
    <w:rsid w:val="003A6A46"/>
    <w:rsid w:val="003A7A63"/>
    <w:rsid w:val="003B000C"/>
    <w:rsid w:val="003B0F1D"/>
    <w:rsid w:val="003B4A57"/>
    <w:rsid w:val="003B7E0D"/>
    <w:rsid w:val="003C0AD9"/>
    <w:rsid w:val="003C0ED0"/>
    <w:rsid w:val="003C1D49"/>
    <w:rsid w:val="003C275F"/>
    <w:rsid w:val="003C35C4"/>
    <w:rsid w:val="003C416C"/>
    <w:rsid w:val="003D12C2"/>
    <w:rsid w:val="003D31B9"/>
    <w:rsid w:val="003D3867"/>
    <w:rsid w:val="003D4031"/>
    <w:rsid w:val="003D76F9"/>
    <w:rsid w:val="003E0D1A"/>
    <w:rsid w:val="003E1F64"/>
    <w:rsid w:val="003E2DA3"/>
    <w:rsid w:val="003E31FD"/>
    <w:rsid w:val="003E6F89"/>
    <w:rsid w:val="003E716B"/>
    <w:rsid w:val="003F020D"/>
    <w:rsid w:val="003F03D9"/>
    <w:rsid w:val="003F145D"/>
    <w:rsid w:val="003F1942"/>
    <w:rsid w:val="003F2FBE"/>
    <w:rsid w:val="003F318D"/>
    <w:rsid w:val="003F5BAE"/>
    <w:rsid w:val="003F6ED7"/>
    <w:rsid w:val="00401C84"/>
    <w:rsid w:val="00402CEA"/>
    <w:rsid w:val="00403210"/>
    <w:rsid w:val="004035BB"/>
    <w:rsid w:val="004035EB"/>
    <w:rsid w:val="0040646A"/>
    <w:rsid w:val="00406698"/>
    <w:rsid w:val="00407332"/>
    <w:rsid w:val="00407828"/>
    <w:rsid w:val="00412829"/>
    <w:rsid w:val="00413D8E"/>
    <w:rsid w:val="004140F2"/>
    <w:rsid w:val="0041563C"/>
    <w:rsid w:val="004169F6"/>
    <w:rsid w:val="00417B22"/>
    <w:rsid w:val="00421085"/>
    <w:rsid w:val="00422CD8"/>
    <w:rsid w:val="00423A5C"/>
    <w:rsid w:val="00423D03"/>
    <w:rsid w:val="0042465E"/>
    <w:rsid w:val="00424DF7"/>
    <w:rsid w:val="00432B76"/>
    <w:rsid w:val="00433EF2"/>
    <w:rsid w:val="00434D01"/>
    <w:rsid w:val="00434E1D"/>
    <w:rsid w:val="00435D26"/>
    <w:rsid w:val="00436F47"/>
    <w:rsid w:val="0044007D"/>
    <w:rsid w:val="00440C99"/>
    <w:rsid w:val="0044175C"/>
    <w:rsid w:val="00441E19"/>
    <w:rsid w:val="00443A5E"/>
    <w:rsid w:val="00445F4D"/>
    <w:rsid w:val="00446F55"/>
    <w:rsid w:val="00447974"/>
    <w:rsid w:val="004504C0"/>
    <w:rsid w:val="0045218F"/>
    <w:rsid w:val="004531E0"/>
    <w:rsid w:val="00454DBC"/>
    <w:rsid w:val="004550FB"/>
    <w:rsid w:val="004554BB"/>
    <w:rsid w:val="00455DC4"/>
    <w:rsid w:val="00457AB2"/>
    <w:rsid w:val="0046111A"/>
    <w:rsid w:val="00462946"/>
    <w:rsid w:val="00463F43"/>
    <w:rsid w:val="00464B94"/>
    <w:rsid w:val="004652F6"/>
    <w:rsid w:val="004653A8"/>
    <w:rsid w:val="00465A0B"/>
    <w:rsid w:val="00467B7E"/>
    <w:rsid w:val="0047077C"/>
    <w:rsid w:val="00470B05"/>
    <w:rsid w:val="00471A66"/>
    <w:rsid w:val="0047207C"/>
    <w:rsid w:val="004729A1"/>
    <w:rsid w:val="00472CD6"/>
    <w:rsid w:val="00474E3C"/>
    <w:rsid w:val="00475965"/>
    <w:rsid w:val="00480A58"/>
    <w:rsid w:val="00480D5E"/>
    <w:rsid w:val="00481848"/>
    <w:rsid w:val="00482151"/>
    <w:rsid w:val="00485FAD"/>
    <w:rsid w:val="00487AED"/>
    <w:rsid w:val="00491EDF"/>
    <w:rsid w:val="00492A3F"/>
    <w:rsid w:val="00494F62"/>
    <w:rsid w:val="0049790D"/>
    <w:rsid w:val="004A1A91"/>
    <w:rsid w:val="004A1B92"/>
    <w:rsid w:val="004A1C82"/>
    <w:rsid w:val="004A2001"/>
    <w:rsid w:val="004A3590"/>
    <w:rsid w:val="004A3EE9"/>
    <w:rsid w:val="004A5628"/>
    <w:rsid w:val="004A5A72"/>
    <w:rsid w:val="004B00A7"/>
    <w:rsid w:val="004B25E2"/>
    <w:rsid w:val="004B28BE"/>
    <w:rsid w:val="004B34D7"/>
    <w:rsid w:val="004B5037"/>
    <w:rsid w:val="004B5882"/>
    <w:rsid w:val="004B5B2F"/>
    <w:rsid w:val="004B626A"/>
    <w:rsid w:val="004B660E"/>
    <w:rsid w:val="004B7BDC"/>
    <w:rsid w:val="004C05BD"/>
    <w:rsid w:val="004C14B4"/>
    <w:rsid w:val="004C2B50"/>
    <w:rsid w:val="004C3B06"/>
    <w:rsid w:val="004C3F97"/>
    <w:rsid w:val="004C47A7"/>
    <w:rsid w:val="004C4E60"/>
    <w:rsid w:val="004C60E6"/>
    <w:rsid w:val="004C7EE7"/>
    <w:rsid w:val="004D2DEE"/>
    <w:rsid w:val="004D2E1F"/>
    <w:rsid w:val="004D320B"/>
    <w:rsid w:val="004D412D"/>
    <w:rsid w:val="004D7FD9"/>
    <w:rsid w:val="004E1324"/>
    <w:rsid w:val="004E19A5"/>
    <w:rsid w:val="004E21A3"/>
    <w:rsid w:val="004E37E5"/>
    <w:rsid w:val="004E3FDB"/>
    <w:rsid w:val="004E590F"/>
    <w:rsid w:val="004E7B34"/>
    <w:rsid w:val="004F0053"/>
    <w:rsid w:val="004F1F4A"/>
    <w:rsid w:val="004F296D"/>
    <w:rsid w:val="004F2A38"/>
    <w:rsid w:val="004F508B"/>
    <w:rsid w:val="004F695F"/>
    <w:rsid w:val="004F6CA4"/>
    <w:rsid w:val="004F703C"/>
    <w:rsid w:val="00500752"/>
    <w:rsid w:val="00501A50"/>
    <w:rsid w:val="0050222D"/>
    <w:rsid w:val="0050349A"/>
    <w:rsid w:val="00503AF3"/>
    <w:rsid w:val="005059A8"/>
    <w:rsid w:val="0050696D"/>
    <w:rsid w:val="0051094B"/>
    <w:rsid w:val="005110D7"/>
    <w:rsid w:val="005117AD"/>
    <w:rsid w:val="005118D9"/>
    <w:rsid w:val="00511D99"/>
    <w:rsid w:val="005128D3"/>
    <w:rsid w:val="00513AF4"/>
    <w:rsid w:val="005147E8"/>
    <w:rsid w:val="005158F2"/>
    <w:rsid w:val="00522341"/>
    <w:rsid w:val="00522C49"/>
    <w:rsid w:val="00524A76"/>
    <w:rsid w:val="0052597A"/>
    <w:rsid w:val="00526335"/>
    <w:rsid w:val="00526DFC"/>
    <w:rsid w:val="00526F43"/>
    <w:rsid w:val="00527651"/>
    <w:rsid w:val="00533730"/>
    <w:rsid w:val="00533F51"/>
    <w:rsid w:val="00534ED6"/>
    <w:rsid w:val="005363AB"/>
    <w:rsid w:val="00540055"/>
    <w:rsid w:val="00544EF4"/>
    <w:rsid w:val="00545E53"/>
    <w:rsid w:val="005479D9"/>
    <w:rsid w:val="00547B68"/>
    <w:rsid w:val="00553A1F"/>
    <w:rsid w:val="005572BD"/>
    <w:rsid w:val="00557A12"/>
    <w:rsid w:val="00560AC7"/>
    <w:rsid w:val="00561AFB"/>
    <w:rsid w:val="00561FA8"/>
    <w:rsid w:val="005635ED"/>
    <w:rsid w:val="005637C3"/>
    <w:rsid w:val="00565253"/>
    <w:rsid w:val="005674D5"/>
    <w:rsid w:val="00567897"/>
    <w:rsid w:val="00570191"/>
    <w:rsid w:val="00570570"/>
    <w:rsid w:val="00572512"/>
    <w:rsid w:val="00573EE6"/>
    <w:rsid w:val="0057547F"/>
    <w:rsid w:val="005754EE"/>
    <w:rsid w:val="0057617E"/>
    <w:rsid w:val="00576497"/>
    <w:rsid w:val="00576610"/>
    <w:rsid w:val="00576D4C"/>
    <w:rsid w:val="0058179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B33"/>
    <w:rsid w:val="005B40A0"/>
    <w:rsid w:val="005B713E"/>
    <w:rsid w:val="005B78B0"/>
    <w:rsid w:val="005C03B6"/>
    <w:rsid w:val="005C2D03"/>
    <w:rsid w:val="005C348E"/>
    <w:rsid w:val="005C3AAB"/>
    <w:rsid w:val="005C3C74"/>
    <w:rsid w:val="005C5E8A"/>
    <w:rsid w:val="005C68E1"/>
    <w:rsid w:val="005D3763"/>
    <w:rsid w:val="005D37D6"/>
    <w:rsid w:val="005D54DF"/>
    <w:rsid w:val="005D55E1"/>
    <w:rsid w:val="005D5D36"/>
    <w:rsid w:val="005D7C2A"/>
    <w:rsid w:val="005E19F7"/>
    <w:rsid w:val="005E1C84"/>
    <w:rsid w:val="005E4F04"/>
    <w:rsid w:val="005E62C2"/>
    <w:rsid w:val="005E6C71"/>
    <w:rsid w:val="005F0963"/>
    <w:rsid w:val="005F2824"/>
    <w:rsid w:val="005F2EBA"/>
    <w:rsid w:val="005F35ED"/>
    <w:rsid w:val="005F46F3"/>
    <w:rsid w:val="005F7812"/>
    <w:rsid w:val="005F7A88"/>
    <w:rsid w:val="00601F08"/>
    <w:rsid w:val="00603A1A"/>
    <w:rsid w:val="00604398"/>
    <w:rsid w:val="006046D5"/>
    <w:rsid w:val="00607425"/>
    <w:rsid w:val="00607A93"/>
    <w:rsid w:val="00610C08"/>
    <w:rsid w:val="006112D1"/>
    <w:rsid w:val="00611914"/>
    <w:rsid w:val="00611F74"/>
    <w:rsid w:val="0061348F"/>
    <w:rsid w:val="00615772"/>
    <w:rsid w:val="00616744"/>
    <w:rsid w:val="0061765A"/>
    <w:rsid w:val="00617F68"/>
    <w:rsid w:val="00621256"/>
    <w:rsid w:val="00621FCC"/>
    <w:rsid w:val="00622E4B"/>
    <w:rsid w:val="006328AE"/>
    <w:rsid w:val="00632F3D"/>
    <w:rsid w:val="006333DA"/>
    <w:rsid w:val="00635134"/>
    <w:rsid w:val="006356E2"/>
    <w:rsid w:val="00635869"/>
    <w:rsid w:val="00637FD4"/>
    <w:rsid w:val="00641748"/>
    <w:rsid w:val="00641DF7"/>
    <w:rsid w:val="00642A65"/>
    <w:rsid w:val="00642D86"/>
    <w:rsid w:val="00643703"/>
    <w:rsid w:val="00645DCE"/>
    <w:rsid w:val="006465AC"/>
    <w:rsid w:val="006465BF"/>
    <w:rsid w:val="00647719"/>
    <w:rsid w:val="00651B1A"/>
    <w:rsid w:val="00653B22"/>
    <w:rsid w:val="00653CCD"/>
    <w:rsid w:val="00655DC3"/>
    <w:rsid w:val="00657BF4"/>
    <w:rsid w:val="006603FB"/>
    <w:rsid w:val="00660685"/>
    <w:rsid w:val="006608DF"/>
    <w:rsid w:val="006623AC"/>
    <w:rsid w:val="006678AF"/>
    <w:rsid w:val="006701EF"/>
    <w:rsid w:val="00670C80"/>
    <w:rsid w:val="00670F5E"/>
    <w:rsid w:val="00671977"/>
    <w:rsid w:val="00673BA5"/>
    <w:rsid w:val="00674015"/>
    <w:rsid w:val="00674DB9"/>
    <w:rsid w:val="006770B5"/>
    <w:rsid w:val="006775D7"/>
    <w:rsid w:val="00680058"/>
    <w:rsid w:val="00681D69"/>
    <w:rsid w:val="00681F9F"/>
    <w:rsid w:val="006840EA"/>
    <w:rsid w:val="006844E2"/>
    <w:rsid w:val="00685267"/>
    <w:rsid w:val="006872AE"/>
    <w:rsid w:val="00690082"/>
    <w:rsid w:val="00690252"/>
    <w:rsid w:val="006946BB"/>
    <w:rsid w:val="00696908"/>
    <w:rsid w:val="006969FA"/>
    <w:rsid w:val="006A35D5"/>
    <w:rsid w:val="006A4A44"/>
    <w:rsid w:val="006A5683"/>
    <w:rsid w:val="006A748A"/>
    <w:rsid w:val="006B1031"/>
    <w:rsid w:val="006B25F1"/>
    <w:rsid w:val="006B73CC"/>
    <w:rsid w:val="006C419E"/>
    <w:rsid w:val="006C4A31"/>
    <w:rsid w:val="006C5AC2"/>
    <w:rsid w:val="006C6AFB"/>
    <w:rsid w:val="006D15BF"/>
    <w:rsid w:val="006D2735"/>
    <w:rsid w:val="006D2C5F"/>
    <w:rsid w:val="006D45B2"/>
    <w:rsid w:val="006D5F2A"/>
    <w:rsid w:val="006D61F7"/>
    <w:rsid w:val="006E0FCC"/>
    <w:rsid w:val="006E1E96"/>
    <w:rsid w:val="006E5E21"/>
    <w:rsid w:val="006F11DA"/>
    <w:rsid w:val="006F2648"/>
    <w:rsid w:val="006F2F10"/>
    <w:rsid w:val="006F3967"/>
    <w:rsid w:val="006F4433"/>
    <w:rsid w:val="006F482B"/>
    <w:rsid w:val="006F6311"/>
    <w:rsid w:val="006F7FF0"/>
    <w:rsid w:val="00701952"/>
    <w:rsid w:val="00702556"/>
    <w:rsid w:val="0070277E"/>
    <w:rsid w:val="00704156"/>
    <w:rsid w:val="007069FC"/>
    <w:rsid w:val="00710733"/>
    <w:rsid w:val="00711221"/>
    <w:rsid w:val="00712476"/>
    <w:rsid w:val="007124B8"/>
    <w:rsid w:val="00712675"/>
    <w:rsid w:val="00713808"/>
    <w:rsid w:val="007151B6"/>
    <w:rsid w:val="0071520D"/>
    <w:rsid w:val="00715EDB"/>
    <w:rsid w:val="00716011"/>
    <w:rsid w:val="007160D5"/>
    <w:rsid w:val="007163FB"/>
    <w:rsid w:val="00717C2E"/>
    <w:rsid w:val="007204FA"/>
    <w:rsid w:val="007213B3"/>
    <w:rsid w:val="0072457F"/>
    <w:rsid w:val="00725406"/>
    <w:rsid w:val="0072621B"/>
    <w:rsid w:val="007276EE"/>
    <w:rsid w:val="00730555"/>
    <w:rsid w:val="00730FFC"/>
    <w:rsid w:val="007312CC"/>
    <w:rsid w:val="007358A4"/>
    <w:rsid w:val="00736A64"/>
    <w:rsid w:val="00737F6A"/>
    <w:rsid w:val="007410B6"/>
    <w:rsid w:val="007418EA"/>
    <w:rsid w:val="00744C6F"/>
    <w:rsid w:val="007457F6"/>
    <w:rsid w:val="00745ABB"/>
    <w:rsid w:val="00746E38"/>
    <w:rsid w:val="007471E3"/>
    <w:rsid w:val="00747CD5"/>
    <w:rsid w:val="00747DE5"/>
    <w:rsid w:val="00752BD7"/>
    <w:rsid w:val="00753B51"/>
    <w:rsid w:val="00756629"/>
    <w:rsid w:val="00756999"/>
    <w:rsid w:val="007575D2"/>
    <w:rsid w:val="007579D8"/>
    <w:rsid w:val="00757B4F"/>
    <w:rsid w:val="00757B6A"/>
    <w:rsid w:val="007610E0"/>
    <w:rsid w:val="007621AA"/>
    <w:rsid w:val="0076260A"/>
    <w:rsid w:val="00763FE0"/>
    <w:rsid w:val="00764A67"/>
    <w:rsid w:val="00764E5E"/>
    <w:rsid w:val="00767B5A"/>
    <w:rsid w:val="00770F6B"/>
    <w:rsid w:val="007714D0"/>
    <w:rsid w:val="00771883"/>
    <w:rsid w:val="00773AD0"/>
    <w:rsid w:val="00773BAB"/>
    <w:rsid w:val="00776C08"/>
    <w:rsid w:val="00776DC2"/>
    <w:rsid w:val="00776FD1"/>
    <w:rsid w:val="00780122"/>
    <w:rsid w:val="007817CE"/>
    <w:rsid w:val="0078214B"/>
    <w:rsid w:val="00782B65"/>
    <w:rsid w:val="0078498A"/>
    <w:rsid w:val="00786571"/>
    <w:rsid w:val="00787507"/>
    <w:rsid w:val="007878FE"/>
    <w:rsid w:val="007904EF"/>
    <w:rsid w:val="00792207"/>
    <w:rsid w:val="007922C7"/>
    <w:rsid w:val="00792B64"/>
    <w:rsid w:val="00792E29"/>
    <w:rsid w:val="0079379A"/>
    <w:rsid w:val="00794953"/>
    <w:rsid w:val="00795EBD"/>
    <w:rsid w:val="0079630A"/>
    <w:rsid w:val="007A1CBA"/>
    <w:rsid w:val="007A1F2F"/>
    <w:rsid w:val="007A2A5C"/>
    <w:rsid w:val="007A5150"/>
    <w:rsid w:val="007A5373"/>
    <w:rsid w:val="007A5946"/>
    <w:rsid w:val="007A6494"/>
    <w:rsid w:val="007A789F"/>
    <w:rsid w:val="007B0080"/>
    <w:rsid w:val="007B1076"/>
    <w:rsid w:val="007B5FE4"/>
    <w:rsid w:val="007B75BC"/>
    <w:rsid w:val="007B7D68"/>
    <w:rsid w:val="007C05C2"/>
    <w:rsid w:val="007C0BD6"/>
    <w:rsid w:val="007C3806"/>
    <w:rsid w:val="007C5BB7"/>
    <w:rsid w:val="007D07D5"/>
    <w:rsid w:val="007D0D55"/>
    <w:rsid w:val="007D0E51"/>
    <w:rsid w:val="007D1C64"/>
    <w:rsid w:val="007D32DD"/>
    <w:rsid w:val="007D4F61"/>
    <w:rsid w:val="007D6DCE"/>
    <w:rsid w:val="007D72C4"/>
    <w:rsid w:val="007E01E8"/>
    <w:rsid w:val="007E2CFE"/>
    <w:rsid w:val="007E59C9"/>
    <w:rsid w:val="007E6F29"/>
    <w:rsid w:val="007F0072"/>
    <w:rsid w:val="007F1099"/>
    <w:rsid w:val="007F2EB6"/>
    <w:rsid w:val="007F54C3"/>
    <w:rsid w:val="007F623B"/>
    <w:rsid w:val="007F6E24"/>
    <w:rsid w:val="0080198B"/>
    <w:rsid w:val="00802099"/>
    <w:rsid w:val="00802396"/>
    <w:rsid w:val="00802949"/>
    <w:rsid w:val="0080301E"/>
    <w:rsid w:val="0080365F"/>
    <w:rsid w:val="00806B17"/>
    <w:rsid w:val="0080705E"/>
    <w:rsid w:val="00811A55"/>
    <w:rsid w:val="00812BE5"/>
    <w:rsid w:val="0081571D"/>
    <w:rsid w:val="00815A9C"/>
    <w:rsid w:val="00817429"/>
    <w:rsid w:val="00817F82"/>
    <w:rsid w:val="00821514"/>
    <w:rsid w:val="00821E35"/>
    <w:rsid w:val="00822B83"/>
    <w:rsid w:val="00824591"/>
    <w:rsid w:val="00824AED"/>
    <w:rsid w:val="00827820"/>
    <w:rsid w:val="0083046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C02"/>
    <w:rsid w:val="00850C9D"/>
    <w:rsid w:val="00852B59"/>
    <w:rsid w:val="00855958"/>
    <w:rsid w:val="00855F95"/>
    <w:rsid w:val="00856272"/>
    <w:rsid w:val="008563FF"/>
    <w:rsid w:val="0086018B"/>
    <w:rsid w:val="00860DF9"/>
    <w:rsid w:val="008611DD"/>
    <w:rsid w:val="008620DE"/>
    <w:rsid w:val="008653B6"/>
    <w:rsid w:val="00866867"/>
    <w:rsid w:val="00866D4F"/>
    <w:rsid w:val="00870929"/>
    <w:rsid w:val="00872257"/>
    <w:rsid w:val="008740D7"/>
    <w:rsid w:val="008753E6"/>
    <w:rsid w:val="00875584"/>
    <w:rsid w:val="00876BAB"/>
    <w:rsid w:val="0087738C"/>
    <w:rsid w:val="008778E2"/>
    <w:rsid w:val="008802AF"/>
    <w:rsid w:val="00881926"/>
    <w:rsid w:val="0088318F"/>
    <w:rsid w:val="0088331D"/>
    <w:rsid w:val="008852B0"/>
    <w:rsid w:val="00885AE7"/>
    <w:rsid w:val="008869F6"/>
    <w:rsid w:val="00886B60"/>
    <w:rsid w:val="00887889"/>
    <w:rsid w:val="00891FC1"/>
    <w:rsid w:val="008920FF"/>
    <w:rsid w:val="008926E8"/>
    <w:rsid w:val="008932A5"/>
    <w:rsid w:val="00894F19"/>
    <w:rsid w:val="008962F1"/>
    <w:rsid w:val="00896987"/>
    <w:rsid w:val="00896A10"/>
    <w:rsid w:val="008971B5"/>
    <w:rsid w:val="008971CB"/>
    <w:rsid w:val="008A00B4"/>
    <w:rsid w:val="008A5337"/>
    <w:rsid w:val="008A5D26"/>
    <w:rsid w:val="008A6B13"/>
    <w:rsid w:val="008A6ECB"/>
    <w:rsid w:val="008A79DF"/>
    <w:rsid w:val="008B0BF9"/>
    <w:rsid w:val="008B1162"/>
    <w:rsid w:val="008B128F"/>
    <w:rsid w:val="008B23A3"/>
    <w:rsid w:val="008B2866"/>
    <w:rsid w:val="008B28D8"/>
    <w:rsid w:val="008B3859"/>
    <w:rsid w:val="008B436D"/>
    <w:rsid w:val="008B4E49"/>
    <w:rsid w:val="008B5B2F"/>
    <w:rsid w:val="008B6F02"/>
    <w:rsid w:val="008B7712"/>
    <w:rsid w:val="008B7B26"/>
    <w:rsid w:val="008C0964"/>
    <w:rsid w:val="008C1716"/>
    <w:rsid w:val="008C26B6"/>
    <w:rsid w:val="008C3524"/>
    <w:rsid w:val="008C4061"/>
    <w:rsid w:val="008C4229"/>
    <w:rsid w:val="008C5563"/>
    <w:rsid w:val="008C5BE0"/>
    <w:rsid w:val="008C7233"/>
    <w:rsid w:val="008D2434"/>
    <w:rsid w:val="008D2DF0"/>
    <w:rsid w:val="008D499D"/>
    <w:rsid w:val="008E13B7"/>
    <w:rsid w:val="008E171D"/>
    <w:rsid w:val="008E2037"/>
    <w:rsid w:val="008E2785"/>
    <w:rsid w:val="008E4F14"/>
    <w:rsid w:val="008E78A3"/>
    <w:rsid w:val="008F0654"/>
    <w:rsid w:val="008F06CB"/>
    <w:rsid w:val="008F2E83"/>
    <w:rsid w:val="008F44B0"/>
    <w:rsid w:val="008F612A"/>
    <w:rsid w:val="0090293D"/>
    <w:rsid w:val="009034DE"/>
    <w:rsid w:val="009046F3"/>
    <w:rsid w:val="00905396"/>
    <w:rsid w:val="0090605D"/>
    <w:rsid w:val="00906419"/>
    <w:rsid w:val="00907E3D"/>
    <w:rsid w:val="009102B2"/>
    <w:rsid w:val="00910305"/>
    <w:rsid w:val="00911D41"/>
    <w:rsid w:val="00912889"/>
    <w:rsid w:val="00913A42"/>
    <w:rsid w:val="00914167"/>
    <w:rsid w:val="009143DB"/>
    <w:rsid w:val="00915065"/>
    <w:rsid w:val="00917CE5"/>
    <w:rsid w:val="00917DB8"/>
    <w:rsid w:val="009217C0"/>
    <w:rsid w:val="009222EC"/>
    <w:rsid w:val="00922FF8"/>
    <w:rsid w:val="00925241"/>
    <w:rsid w:val="00925CEC"/>
    <w:rsid w:val="00926A3F"/>
    <w:rsid w:val="0092794E"/>
    <w:rsid w:val="00930D30"/>
    <w:rsid w:val="009332A2"/>
    <w:rsid w:val="00933308"/>
    <w:rsid w:val="00934EAB"/>
    <w:rsid w:val="0093606D"/>
    <w:rsid w:val="00937598"/>
    <w:rsid w:val="0093790B"/>
    <w:rsid w:val="00941865"/>
    <w:rsid w:val="009419D4"/>
    <w:rsid w:val="00943751"/>
    <w:rsid w:val="00946DD0"/>
    <w:rsid w:val="009475AE"/>
    <w:rsid w:val="00950918"/>
    <w:rsid w:val="009509E6"/>
    <w:rsid w:val="00951BB4"/>
    <w:rsid w:val="00952018"/>
    <w:rsid w:val="00952800"/>
    <w:rsid w:val="0095300D"/>
    <w:rsid w:val="00956812"/>
    <w:rsid w:val="0095719A"/>
    <w:rsid w:val="009578ED"/>
    <w:rsid w:val="009614F7"/>
    <w:rsid w:val="009615B1"/>
    <w:rsid w:val="00962306"/>
    <w:rsid w:val="009623E9"/>
    <w:rsid w:val="00962671"/>
    <w:rsid w:val="00962F62"/>
    <w:rsid w:val="00963EEB"/>
    <w:rsid w:val="009648BC"/>
    <w:rsid w:val="00964C2F"/>
    <w:rsid w:val="00965882"/>
    <w:rsid w:val="00965F4A"/>
    <w:rsid w:val="00965F88"/>
    <w:rsid w:val="009675B8"/>
    <w:rsid w:val="0097163E"/>
    <w:rsid w:val="0098272C"/>
    <w:rsid w:val="0098451E"/>
    <w:rsid w:val="00984E03"/>
    <w:rsid w:val="009857D6"/>
    <w:rsid w:val="00985FE2"/>
    <w:rsid w:val="00987E85"/>
    <w:rsid w:val="00990788"/>
    <w:rsid w:val="00997057"/>
    <w:rsid w:val="009A04DB"/>
    <w:rsid w:val="009A0D12"/>
    <w:rsid w:val="009A1667"/>
    <w:rsid w:val="009A1987"/>
    <w:rsid w:val="009A2BEE"/>
    <w:rsid w:val="009A4178"/>
    <w:rsid w:val="009A5289"/>
    <w:rsid w:val="009A7A53"/>
    <w:rsid w:val="009B0402"/>
    <w:rsid w:val="009B0B75"/>
    <w:rsid w:val="009B16DF"/>
    <w:rsid w:val="009B1E14"/>
    <w:rsid w:val="009B4CB2"/>
    <w:rsid w:val="009B6701"/>
    <w:rsid w:val="009B6EF7"/>
    <w:rsid w:val="009B7000"/>
    <w:rsid w:val="009B739C"/>
    <w:rsid w:val="009C04EC"/>
    <w:rsid w:val="009C1B6E"/>
    <w:rsid w:val="009C328C"/>
    <w:rsid w:val="009C4444"/>
    <w:rsid w:val="009C79AD"/>
    <w:rsid w:val="009C7CA6"/>
    <w:rsid w:val="009D0E94"/>
    <w:rsid w:val="009D2C2F"/>
    <w:rsid w:val="009D3316"/>
    <w:rsid w:val="009D5137"/>
    <w:rsid w:val="009D55AA"/>
    <w:rsid w:val="009D74C1"/>
    <w:rsid w:val="009E0B99"/>
    <w:rsid w:val="009E2234"/>
    <w:rsid w:val="009E3AC1"/>
    <w:rsid w:val="009E3E77"/>
    <w:rsid w:val="009E3FAB"/>
    <w:rsid w:val="009E5B3F"/>
    <w:rsid w:val="009E7D90"/>
    <w:rsid w:val="009F1AB0"/>
    <w:rsid w:val="009F1B24"/>
    <w:rsid w:val="009F43DA"/>
    <w:rsid w:val="009F4B1A"/>
    <w:rsid w:val="009F501D"/>
    <w:rsid w:val="009F5F00"/>
    <w:rsid w:val="009F6BED"/>
    <w:rsid w:val="00A00FA2"/>
    <w:rsid w:val="00A02B4D"/>
    <w:rsid w:val="00A039D5"/>
    <w:rsid w:val="00A046AD"/>
    <w:rsid w:val="00A079C1"/>
    <w:rsid w:val="00A10723"/>
    <w:rsid w:val="00A12520"/>
    <w:rsid w:val="00A130FD"/>
    <w:rsid w:val="00A13D6D"/>
    <w:rsid w:val="00A14769"/>
    <w:rsid w:val="00A15295"/>
    <w:rsid w:val="00A16151"/>
    <w:rsid w:val="00A16D60"/>
    <w:rsid w:val="00A16EC6"/>
    <w:rsid w:val="00A17C06"/>
    <w:rsid w:val="00A2126E"/>
    <w:rsid w:val="00A212EA"/>
    <w:rsid w:val="00A21706"/>
    <w:rsid w:val="00A24FCC"/>
    <w:rsid w:val="00A26A90"/>
    <w:rsid w:val="00A26B27"/>
    <w:rsid w:val="00A26F19"/>
    <w:rsid w:val="00A30E4F"/>
    <w:rsid w:val="00A31F17"/>
    <w:rsid w:val="00A32253"/>
    <w:rsid w:val="00A3310E"/>
    <w:rsid w:val="00A333A0"/>
    <w:rsid w:val="00A34691"/>
    <w:rsid w:val="00A37E70"/>
    <w:rsid w:val="00A40BF0"/>
    <w:rsid w:val="00A42416"/>
    <w:rsid w:val="00A437E1"/>
    <w:rsid w:val="00A4685E"/>
    <w:rsid w:val="00A50CD4"/>
    <w:rsid w:val="00A51191"/>
    <w:rsid w:val="00A54DED"/>
    <w:rsid w:val="00A56D62"/>
    <w:rsid w:val="00A56F07"/>
    <w:rsid w:val="00A56F10"/>
    <w:rsid w:val="00A5762C"/>
    <w:rsid w:val="00A600FC"/>
    <w:rsid w:val="00A60BCA"/>
    <w:rsid w:val="00A638DA"/>
    <w:rsid w:val="00A644C0"/>
    <w:rsid w:val="00A65B41"/>
    <w:rsid w:val="00A65E00"/>
    <w:rsid w:val="00A66A78"/>
    <w:rsid w:val="00A7436E"/>
    <w:rsid w:val="00A74E96"/>
    <w:rsid w:val="00A75A8E"/>
    <w:rsid w:val="00A80891"/>
    <w:rsid w:val="00A821DE"/>
    <w:rsid w:val="00A824B5"/>
    <w:rsid w:val="00A824DD"/>
    <w:rsid w:val="00A83329"/>
    <w:rsid w:val="00A83676"/>
    <w:rsid w:val="00A83B7B"/>
    <w:rsid w:val="00A84274"/>
    <w:rsid w:val="00A84493"/>
    <w:rsid w:val="00A84BC6"/>
    <w:rsid w:val="00A850F3"/>
    <w:rsid w:val="00A864E3"/>
    <w:rsid w:val="00A90A02"/>
    <w:rsid w:val="00A90B7C"/>
    <w:rsid w:val="00A91F05"/>
    <w:rsid w:val="00A92368"/>
    <w:rsid w:val="00A935A8"/>
    <w:rsid w:val="00A94574"/>
    <w:rsid w:val="00A95936"/>
    <w:rsid w:val="00A96265"/>
    <w:rsid w:val="00A97084"/>
    <w:rsid w:val="00AA1C2C"/>
    <w:rsid w:val="00AA2CF2"/>
    <w:rsid w:val="00AA35F6"/>
    <w:rsid w:val="00AA3700"/>
    <w:rsid w:val="00AA3B45"/>
    <w:rsid w:val="00AA45A7"/>
    <w:rsid w:val="00AA667C"/>
    <w:rsid w:val="00AA6E91"/>
    <w:rsid w:val="00AA7439"/>
    <w:rsid w:val="00AB047E"/>
    <w:rsid w:val="00AB0B0A"/>
    <w:rsid w:val="00AB0BB7"/>
    <w:rsid w:val="00AB22C6"/>
    <w:rsid w:val="00AB2AD0"/>
    <w:rsid w:val="00AB3960"/>
    <w:rsid w:val="00AB468D"/>
    <w:rsid w:val="00AB67FC"/>
    <w:rsid w:val="00AC00F2"/>
    <w:rsid w:val="00AC0B29"/>
    <w:rsid w:val="00AC1501"/>
    <w:rsid w:val="00AC286C"/>
    <w:rsid w:val="00AC31B5"/>
    <w:rsid w:val="00AC39FC"/>
    <w:rsid w:val="00AC4369"/>
    <w:rsid w:val="00AC4EA1"/>
    <w:rsid w:val="00AC5381"/>
    <w:rsid w:val="00AC5920"/>
    <w:rsid w:val="00AC5FC0"/>
    <w:rsid w:val="00AD0E65"/>
    <w:rsid w:val="00AD1612"/>
    <w:rsid w:val="00AD2423"/>
    <w:rsid w:val="00AD2BF2"/>
    <w:rsid w:val="00AD3151"/>
    <w:rsid w:val="00AD4C07"/>
    <w:rsid w:val="00AD4E90"/>
    <w:rsid w:val="00AD5422"/>
    <w:rsid w:val="00AD7715"/>
    <w:rsid w:val="00AE4179"/>
    <w:rsid w:val="00AE4187"/>
    <w:rsid w:val="00AE4425"/>
    <w:rsid w:val="00AE4FBE"/>
    <w:rsid w:val="00AE5ACD"/>
    <w:rsid w:val="00AE650F"/>
    <w:rsid w:val="00AE6555"/>
    <w:rsid w:val="00AE7BDE"/>
    <w:rsid w:val="00AE7D16"/>
    <w:rsid w:val="00AF4CAA"/>
    <w:rsid w:val="00AF5386"/>
    <w:rsid w:val="00AF571A"/>
    <w:rsid w:val="00AF60A0"/>
    <w:rsid w:val="00AF67FC"/>
    <w:rsid w:val="00AF7DF5"/>
    <w:rsid w:val="00B001FC"/>
    <w:rsid w:val="00B006E5"/>
    <w:rsid w:val="00B0114F"/>
    <w:rsid w:val="00B024C2"/>
    <w:rsid w:val="00B0720F"/>
    <w:rsid w:val="00B07700"/>
    <w:rsid w:val="00B13921"/>
    <w:rsid w:val="00B14EC2"/>
    <w:rsid w:val="00B1528C"/>
    <w:rsid w:val="00B16ACD"/>
    <w:rsid w:val="00B21487"/>
    <w:rsid w:val="00B21927"/>
    <w:rsid w:val="00B21A81"/>
    <w:rsid w:val="00B232D1"/>
    <w:rsid w:val="00B24DB5"/>
    <w:rsid w:val="00B27867"/>
    <w:rsid w:val="00B31F9E"/>
    <w:rsid w:val="00B3268F"/>
    <w:rsid w:val="00B32C2C"/>
    <w:rsid w:val="00B33A1A"/>
    <w:rsid w:val="00B33E6C"/>
    <w:rsid w:val="00B341CA"/>
    <w:rsid w:val="00B3420E"/>
    <w:rsid w:val="00B371CC"/>
    <w:rsid w:val="00B41CD9"/>
    <w:rsid w:val="00B420D7"/>
    <w:rsid w:val="00B427E6"/>
    <w:rsid w:val="00B428A6"/>
    <w:rsid w:val="00B43E1F"/>
    <w:rsid w:val="00B45FBC"/>
    <w:rsid w:val="00B51A7D"/>
    <w:rsid w:val="00B535C2"/>
    <w:rsid w:val="00B55426"/>
    <w:rsid w:val="00B55544"/>
    <w:rsid w:val="00B5563E"/>
    <w:rsid w:val="00B605D1"/>
    <w:rsid w:val="00B63459"/>
    <w:rsid w:val="00B642FC"/>
    <w:rsid w:val="00B64D26"/>
    <w:rsid w:val="00B64FBB"/>
    <w:rsid w:val="00B70E22"/>
    <w:rsid w:val="00B71638"/>
    <w:rsid w:val="00B774CB"/>
    <w:rsid w:val="00B80402"/>
    <w:rsid w:val="00B80736"/>
    <w:rsid w:val="00B80B9A"/>
    <w:rsid w:val="00B81B90"/>
    <w:rsid w:val="00B826FD"/>
    <w:rsid w:val="00B830B7"/>
    <w:rsid w:val="00B83CFB"/>
    <w:rsid w:val="00B848EA"/>
    <w:rsid w:val="00B84B2B"/>
    <w:rsid w:val="00B876C3"/>
    <w:rsid w:val="00B90500"/>
    <w:rsid w:val="00B90822"/>
    <w:rsid w:val="00B9176C"/>
    <w:rsid w:val="00B935A4"/>
    <w:rsid w:val="00BA1986"/>
    <w:rsid w:val="00BA561A"/>
    <w:rsid w:val="00BB0DC6"/>
    <w:rsid w:val="00BB15E4"/>
    <w:rsid w:val="00BB1E19"/>
    <w:rsid w:val="00BB21D1"/>
    <w:rsid w:val="00BB2633"/>
    <w:rsid w:val="00BB2A4A"/>
    <w:rsid w:val="00BB32F2"/>
    <w:rsid w:val="00BB33A3"/>
    <w:rsid w:val="00BB4338"/>
    <w:rsid w:val="00BB6C0E"/>
    <w:rsid w:val="00BB7B38"/>
    <w:rsid w:val="00BC11E5"/>
    <w:rsid w:val="00BC150D"/>
    <w:rsid w:val="00BC2A9D"/>
    <w:rsid w:val="00BC48A6"/>
    <w:rsid w:val="00BC4BC6"/>
    <w:rsid w:val="00BC52FD"/>
    <w:rsid w:val="00BC575E"/>
    <w:rsid w:val="00BC6E62"/>
    <w:rsid w:val="00BC7443"/>
    <w:rsid w:val="00BD0648"/>
    <w:rsid w:val="00BD1040"/>
    <w:rsid w:val="00BD34AA"/>
    <w:rsid w:val="00BD7905"/>
    <w:rsid w:val="00BE0C44"/>
    <w:rsid w:val="00BE1B8B"/>
    <w:rsid w:val="00BE2A18"/>
    <w:rsid w:val="00BE2C01"/>
    <w:rsid w:val="00BE41EC"/>
    <w:rsid w:val="00BE56FB"/>
    <w:rsid w:val="00BE6E81"/>
    <w:rsid w:val="00BE7B2D"/>
    <w:rsid w:val="00BF3DDE"/>
    <w:rsid w:val="00BF6589"/>
    <w:rsid w:val="00BF6F7F"/>
    <w:rsid w:val="00C00647"/>
    <w:rsid w:val="00C00B1D"/>
    <w:rsid w:val="00C01432"/>
    <w:rsid w:val="00C02764"/>
    <w:rsid w:val="00C02885"/>
    <w:rsid w:val="00C036C0"/>
    <w:rsid w:val="00C0473B"/>
    <w:rsid w:val="00C04CEF"/>
    <w:rsid w:val="00C0662F"/>
    <w:rsid w:val="00C1009D"/>
    <w:rsid w:val="00C11943"/>
    <w:rsid w:val="00C12E96"/>
    <w:rsid w:val="00C14763"/>
    <w:rsid w:val="00C16141"/>
    <w:rsid w:val="00C17571"/>
    <w:rsid w:val="00C2363F"/>
    <w:rsid w:val="00C236C8"/>
    <w:rsid w:val="00C260B1"/>
    <w:rsid w:val="00C26E56"/>
    <w:rsid w:val="00C26EA9"/>
    <w:rsid w:val="00C26FBB"/>
    <w:rsid w:val="00C27EBB"/>
    <w:rsid w:val="00C30E14"/>
    <w:rsid w:val="00C31406"/>
    <w:rsid w:val="00C3155F"/>
    <w:rsid w:val="00C317A8"/>
    <w:rsid w:val="00C37194"/>
    <w:rsid w:val="00C40637"/>
    <w:rsid w:val="00C40F6C"/>
    <w:rsid w:val="00C41BC5"/>
    <w:rsid w:val="00C44426"/>
    <w:rsid w:val="00C445F3"/>
    <w:rsid w:val="00C451F4"/>
    <w:rsid w:val="00C45CBB"/>
    <w:rsid w:val="00C45EB1"/>
    <w:rsid w:val="00C50655"/>
    <w:rsid w:val="00C54A3A"/>
    <w:rsid w:val="00C54C3F"/>
    <w:rsid w:val="00C55566"/>
    <w:rsid w:val="00C56448"/>
    <w:rsid w:val="00C56733"/>
    <w:rsid w:val="00C57B74"/>
    <w:rsid w:val="00C600C0"/>
    <w:rsid w:val="00C62B45"/>
    <w:rsid w:val="00C667BE"/>
    <w:rsid w:val="00C66EDE"/>
    <w:rsid w:val="00C6766B"/>
    <w:rsid w:val="00C70B94"/>
    <w:rsid w:val="00C72223"/>
    <w:rsid w:val="00C72A17"/>
    <w:rsid w:val="00C76417"/>
    <w:rsid w:val="00C7726F"/>
    <w:rsid w:val="00C81EBF"/>
    <w:rsid w:val="00C823DA"/>
    <w:rsid w:val="00C8259F"/>
    <w:rsid w:val="00C82746"/>
    <w:rsid w:val="00C8312F"/>
    <w:rsid w:val="00C83B5E"/>
    <w:rsid w:val="00C84C47"/>
    <w:rsid w:val="00C858A4"/>
    <w:rsid w:val="00C86AFA"/>
    <w:rsid w:val="00C87D5B"/>
    <w:rsid w:val="00C90AD4"/>
    <w:rsid w:val="00C93A13"/>
    <w:rsid w:val="00C95C22"/>
    <w:rsid w:val="00CA1899"/>
    <w:rsid w:val="00CA2717"/>
    <w:rsid w:val="00CA3043"/>
    <w:rsid w:val="00CA4F41"/>
    <w:rsid w:val="00CA7E87"/>
    <w:rsid w:val="00CB0F2C"/>
    <w:rsid w:val="00CB18D0"/>
    <w:rsid w:val="00CB1C8A"/>
    <w:rsid w:val="00CB24F5"/>
    <w:rsid w:val="00CB2663"/>
    <w:rsid w:val="00CB3BBE"/>
    <w:rsid w:val="00CB3E63"/>
    <w:rsid w:val="00CB4232"/>
    <w:rsid w:val="00CB59E9"/>
    <w:rsid w:val="00CB6C43"/>
    <w:rsid w:val="00CC0D6A"/>
    <w:rsid w:val="00CC3831"/>
    <w:rsid w:val="00CC3E3D"/>
    <w:rsid w:val="00CC519B"/>
    <w:rsid w:val="00CD12C1"/>
    <w:rsid w:val="00CD214E"/>
    <w:rsid w:val="00CD46FA"/>
    <w:rsid w:val="00CD5189"/>
    <w:rsid w:val="00CD556E"/>
    <w:rsid w:val="00CD5973"/>
    <w:rsid w:val="00CD5C63"/>
    <w:rsid w:val="00CD76B5"/>
    <w:rsid w:val="00CE31A6"/>
    <w:rsid w:val="00CF09AA"/>
    <w:rsid w:val="00CF2273"/>
    <w:rsid w:val="00CF47C8"/>
    <w:rsid w:val="00CF4813"/>
    <w:rsid w:val="00CF5233"/>
    <w:rsid w:val="00CF7701"/>
    <w:rsid w:val="00CF7809"/>
    <w:rsid w:val="00D00659"/>
    <w:rsid w:val="00D029B8"/>
    <w:rsid w:val="00D02D04"/>
    <w:rsid w:val="00D02F60"/>
    <w:rsid w:val="00D0445C"/>
    <w:rsid w:val="00D0464E"/>
    <w:rsid w:val="00D04A96"/>
    <w:rsid w:val="00D04DCD"/>
    <w:rsid w:val="00D07A7B"/>
    <w:rsid w:val="00D10E06"/>
    <w:rsid w:val="00D15197"/>
    <w:rsid w:val="00D16820"/>
    <w:rsid w:val="00D169C8"/>
    <w:rsid w:val="00D1793F"/>
    <w:rsid w:val="00D208A7"/>
    <w:rsid w:val="00D22AF5"/>
    <w:rsid w:val="00D235EA"/>
    <w:rsid w:val="00D247A9"/>
    <w:rsid w:val="00D30D14"/>
    <w:rsid w:val="00D32721"/>
    <w:rsid w:val="00D328DC"/>
    <w:rsid w:val="00D33387"/>
    <w:rsid w:val="00D33AEE"/>
    <w:rsid w:val="00D345BC"/>
    <w:rsid w:val="00D401D4"/>
    <w:rsid w:val="00D402FB"/>
    <w:rsid w:val="00D40F63"/>
    <w:rsid w:val="00D45918"/>
    <w:rsid w:val="00D46E31"/>
    <w:rsid w:val="00D47B87"/>
    <w:rsid w:val="00D47D7A"/>
    <w:rsid w:val="00D50ABD"/>
    <w:rsid w:val="00D51464"/>
    <w:rsid w:val="00D52E59"/>
    <w:rsid w:val="00D5344E"/>
    <w:rsid w:val="00D53A58"/>
    <w:rsid w:val="00D54E20"/>
    <w:rsid w:val="00D55290"/>
    <w:rsid w:val="00D55AE6"/>
    <w:rsid w:val="00D55CCB"/>
    <w:rsid w:val="00D57791"/>
    <w:rsid w:val="00D602E0"/>
    <w:rsid w:val="00D6046A"/>
    <w:rsid w:val="00D62870"/>
    <w:rsid w:val="00D64E32"/>
    <w:rsid w:val="00D655D9"/>
    <w:rsid w:val="00D65872"/>
    <w:rsid w:val="00D676F3"/>
    <w:rsid w:val="00D70EF5"/>
    <w:rsid w:val="00D71024"/>
    <w:rsid w:val="00D71A25"/>
    <w:rsid w:val="00D71FCF"/>
    <w:rsid w:val="00D724D6"/>
    <w:rsid w:val="00D72A54"/>
    <w:rsid w:val="00D72CC1"/>
    <w:rsid w:val="00D73C30"/>
    <w:rsid w:val="00D76EC9"/>
    <w:rsid w:val="00D80E7D"/>
    <w:rsid w:val="00D81397"/>
    <w:rsid w:val="00D84391"/>
    <w:rsid w:val="00D848B9"/>
    <w:rsid w:val="00D85374"/>
    <w:rsid w:val="00D90E69"/>
    <w:rsid w:val="00D91368"/>
    <w:rsid w:val="00D93106"/>
    <w:rsid w:val="00D933E9"/>
    <w:rsid w:val="00D9447D"/>
    <w:rsid w:val="00D9505D"/>
    <w:rsid w:val="00D953D0"/>
    <w:rsid w:val="00D959F5"/>
    <w:rsid w:val="00D96884"/>
    <w:rsid w:val="00DA1159"/>
    <w:rsid w:val="00DA1EAE"/>
    <w:rsid w:val="00DA3FDD"/>
    <w:rsid w:val="00DA4D32"/>
    <w:rsid w:val="00DA7017"/>
    <w:rsid w:val="00DA7028"/>
    <w:rsid w:val="00DB1AD2"/>
    <w:rsid w:val="00DB2B58"/>
    <w:rsid w:val="00DB4209"/>
    <w:rsid w:val="00DB44DF"/>
    <w:rsid w:val="00DB5206"/>
    <w:rsid w:val="00DB6276"/>
    <w:rsid w:val="00DB6302"/>
    <w:rsid w:val="00DB63F5"/>
    <w:rsid w:val="00DC1C6B"/>
    <w:rsid w:val="00DC2C2E"/>
    <w:rsid w:val="00DC4976"/>
    <w:rsid w:val="00DC4AF0"/>
    <w:rsid w:val="00DC6402"/>
    <w:rsid w:val="00DC6C18"/>
    <w:rsid w:val="00DC7886"/>
    <w:rsid w:val="00DD0CF2"/>
    <w:rsid w:val="00DD1A71"/>
    <w:rsid w:val="00DD46CE"/>
    <w:rsid w:val="00DD7B3E"/>
    <w:rsid w:val="00DE1554"/>
    <w:rsid w:val="00DE2901"/>
    <w:rsid w:val="00DE4BF0"/>
    <w:rsid w:val="00DE5701"/>
    <w:rsid w:val="00DE590F"/>
    <w:rsid w:val="00DE6A4E"/>
    <w:rsid w:val="00DE7DC1"/>
    <w:rsid w:val="00DF2829"/>
    <w:rsid w:val="00DF3F7E"/>
    <w:rsid w:val="00DF7648"/>
    <w:rsid w:val="00E00E29"/>
    <w:rsid w:val="00E02500"/>
    <w:rsid w:val="00E02BA5"/>
    <w:rsid w:val="00E02BAB"/>
    <w:rsid w:val="00E03CDF"/>
    <w:rsid w:val="00E04CEB"/>
    <w:rsid w:val="00E060BC"/>
    <w:rsid w:val="00E07F13"/>
    <w:rsid w:val="00E11420"/>
    <w:rsid w:val="00E11FA5"/>
    <w:rsid w:val="00E132FB"/>
    <w:rsid w:val="00E170B7"/>
    <w:rsid w:val="00E177DD"/>
    <w:rsid w:val="00E20900"/>
    <w:rsid w:val="00E20C7F"/>
    <w:rsid w:val="00E2396E"/>
    <w:rsid w:val="00E24728"/>
    <w:rsid w:val="00E25120"/>
    <w:rsid w:val="00E251A1"/>
    <w:rsid w:val="00E276AC"/>
    <w:rsid w:val="00E34A35"/>
    <w:rsid w:val="00E360DB"/>
    <w:rsid w:val="00E37C2F"/>
    <w:rsid w:val="00E41C28"/>
    <w:rsid w:val="00E42C43"/>
    <w:rsid w:val="00E43C0F"/>
    <w:rsid w:val="00E44550"/>
    <w:rsid w:val="00E46308"/>
    <w:rsid w:val="00E465E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886"/>
    <w:rsid w:val="00E6307C"/>
    <w:rsid w:val="00E636FA"/>
    <w:rsid w:val="00E638B8"/>
    <w:rsid w:val="00E64323"/>
    <w:rsid w:val="00E66C50"/>
    <w:rsid w:val="00E679D3"/>
    <w:rsid w:val="00E71208"/>
    <w:rsid w:val="00E71444"/>
    <w:rsid w:val="00E71C91"/>
    <w:rsid w:val="00E720A1"/>
    <w:rsid w:val="00E73651"/>
    <w:rsid w:val="00E75DDA"/>
    <w:rsid w:val="00E773E8"/>
    <w:rsid w:val="00E77687"/>
    <w:rsid w:val="00E810A9"/>
    <w:rsid w:val="00E83ADD"/>
    <w:rsid w:val="00E84F38"/>
    <w:rsid w:val="00E85623"/>
    <w:rsid w:val="00E86BF4"/>
    <w:rsid w:val="00E87441"/>
    <w:rsid w:val="00E91FAE"/>
    <w:rsid w:val="00E938D1"/>
    <w:rsid w:val="00E9407D"/>
    <w:rsid w:val="00E96313"/>
    <w:rsid w:val="00E96E3F"/>
    <w:rsid w:val="00EA1C0C"/>
    <w:rsid w:val="00EA270C"/>
    <w:rsid w:val="00EA4974"/>
    <w:rsid w:val="00EA532E"/>
    <w:rsid w:val="00EA56A8"/>
    <w:rsid w:val="00EB06D9"/>
    <w:rsid w:val="00EB15EA"/>
    <w:rsid w:val="00EB192B"/>
    <w:rsid w:val="00EB19ED"/>
    <w:rsid w:val="00EB1CAB"/>
    <w:rsid w:val="00EB32C1"/>
    <w:rsid w:val="00EC0F5A"/>
    <w:rsid w:val="00EC278C"/>
    <w:rsid w:val="00EC4265"/>
    <w:rsid w:val="00EC4CEB"/>
    <w:rsid w:val="00EC659E"/>
    <w:rsid w:val="00EC6ACD"/>
    <w:rsid w:val="00EC7613"/>
    <w:rsid w:val="00ED2072"/>
    <w:rsid w:val="00ED2AE0"/>
    <w:rsid w:val="00ED4483"/>
    <w:rsid w:val="00ED4797"/>
    <w:rsid w:val="00ED5325"/>
    <w:rsid w:val="00ED5553"/>
    <w:rsid w:val="00ED5E36"/>
    <w:rsid w:val="00ED6961"/>
    <w:rsid w:val="00ED74CF"/>
    <w:rsid w:val="00ED79D3"/>
    <w:rsid w:val="00EE0C15"/>
    <w:rsid w:val="00EE590F"/>
    <w:rsid w:val="00EF0B96"/>
    <w:rsid w:val="00EF13C1"/>
    <w:rsid w:val="00EF3486"/>
    <w:rsid w:val="00EF47AF"/>
    <w:rsid w:val="00EF53B6"/>
    <w:rsid w:val="00EF6CC9"/>
    <w:rsid w:val="00EF7A58"/>
    <w:rsid w:val="00F00B73"/>
    <w:rsid w:val="00F034B5"/>
    <w:rsid w:val="00F06A80"/>
    <w:rsid w:val="00F115CA"/>
    <w:rsid w:val="00F128B6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A5E"/>
    <w:rsid w:val="00F317A7"/>
    <w:rsid w:val="00F33F8B"/>
    <w:rsid w:val="00F340B2"/>
    <w:rsid w:val="00F43211"/>
    <w:rsid w:val="00F43390"/>
    <w:rsid w:val="00F443B2"/>
    <w:rsid w:val="00F451C7"/>
    <w:rsid w:val="00F458D8"/>
    <w:rsid w:val="00F50237"/>
    <w:rsid w:val="00F50243"/>
    <w:rsid w:val="00F5164D"/>
    <w:rsid w:val="00F53596"/>
    <w:rsid w:val="00F54E72"/>
    <w:rsid w:val="00F55BA8"/>
    <w:rsid w:val="00F55DB1"/>
    <w:rsid w:val="00F56377"/>
    <w:rsid w:val="00F56ACA"/>
    <w:rsid w:val="00F600FE"/>
    <w:rsid w:val="00F618EA"/>
    <w:rsid w:val="00F62074"/>
    <w:rsid w:val="00F62881"/>
    <w:rsid w:val="00F62E4D"/>
    <w:rsid w:val="00F66B34"/>
    <w:rsid w:val="00F675B9"/>
    <w:rsid w:val="00F711C9"/>
    <w:rsid w:val="00F7127B"/>
    <w:rsid w:val="00F74C59"/>
    <w:rsid w:val="00F75C3A"/>
    <w:rsid w:val="00F823B8"/>
    <w:rsid w:val="00F82E30"/>
    <w:rsid w:val="00F831CB"/>
    <w:rsid w:val="00F83D1F"/>
    <w:rsid w:val="00F848A3"/>
    <w:rsid w:val="00F84ACF"/>
    <w:rsid w:val="00F852E2"/>
    <w:rsid w:val="00F85742"/>
    <w:rsid w:val="00F85BF8"/>
    <w:rsid w:val="00F869F5"/>
    <w:rsid w:val="00F871CE"/>
    <w:rsid w:val="00F87802"/>
    <w:rsid w:val="00F912FD"/>
    <w:rsid w:val="00F9193F"/>
    <w:rsid w:val="00F92973"/>
    <w:rsid w:val="00F92C0A"/>
    <w:rsid w:val="00F92E9A"/>
    <w:rsid w:val="00F9415B"/>
    <w:rsid w:val="00F947F5"/>
    <w:rsid w:val="00F978D1"/>
    <w:rsid w:val="00F97A9D"/>
    <w:rsid w:val="00FA13C2"/>
    <w:rsid w:val="00FA5885"/>
    <w:rsid w:val="00FA7F91"/>
    <w:rsid w:val="00FA7FB2"/>
    <w:rsid w:val="00FB0AD4"/>
    <w:rsid w:val="00FB121C"/>
    <w:rsid w:val="00FB1CDD"/>
    <w:rsid w:val="00FB1FBF"/>
    <w:rsid w:val="00FB2693"/>
    <w:rsid w:val="00FB2C2F"/>
    <w:rsid w:val="00FB305C"/>
    <w:rsid w:val="00FB5E8E"/>
    <w:rsid w:val="00FB6418"/>
    <w:rsid w:val="00FB6501"/>
    <w:rsid w:val="00FC05E5"/>
    <w:rsid w:val="00FC2E3D"/>
    <w:rsid w:val="00FC3BDE"/>
    <w:rsid w:val="00FC5ADD"/>
    <w:rsid w:val="00FC5C0F"/>
    <w:rsid w:val="00FD1AAD"/>
    <w:rsid w:val="00FD1DBE"/>
    <w:rsid w:val="00FD2261"/>
    <w:rsid w:val="00FD25A7"/>
    <w:rsid w:val="00FD27B6"/>
    <w:rsid w:val="00FD2C83"/>
    <w:rsid w:val="00FD3689"/>
    <w:rsid w:val="00FD42A3"/>
    <w:rsid w:val="00FD4D88"/>
    <w:rsid w:val="00FD7468"/>
    <w:rsid w:val="00FD7CE0"/>
    <w:rsid w:val="00FE0B3B"/>
    <w:rsid w:val="00FE1BE2"/>
    <w:rsid w:val="00FE53D6"/>
    <w:rsid w:val="00FE578A"/>
    <w:rsid w:val="00FE58D5"/>
    <w:rsid w:val="00FE590A"/>
    <w:rsid w:val="00FE730A"/>
    <w:rsid w:val="00FF0C8C"/>
    <w:rsid w:val="00FF1DD7"/>
    <w:rsid w:val="00FF28F1"/>
    <w:rsid w:val="00FF4453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169F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69F6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5673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A1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169F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69F6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5673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A1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6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618C0-CD60-46EE-B978-BB2E994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4409</Words>
  <Characters>26458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Kaute Agnieszka</dc:creator>
  <cp:lastModifiedBy>ZPPM</cp:lastModifiedBy>
  <cp:revision>2</cp:revision>
  <cp:lastPrinted>2022-06-21T06:57:00Z</cp:lastPrinted>
  <dcterms:created xsi:type="dcterms:W3CDTF">2022-08-24T18:02:00Z</dcterms:created>
  <dcterms:modified xsi:type="dcterms:W3CDTF">2022-08-24T18:02:00Z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MF\AGON;Gocel Norbert</vt:lpwstr>
  </property>
  <property fmtid="{D5CDD505-2E9C-101B-9397-08002B2CF9AE}" pid="6" name="MFClassificationDate">
    <vt:lpwstr>2022-06-10T10:54:33.5487020+02:00</vt:lpwstr>
  </property>
  <property fmtid="{D5CDD505-2E9C-101B-9397-08002B2CF9AE}" pid="7" name="MFClassifiedBySID">
    <vt:lpwstr>MF\S-1-5-21-1525952054-1005573771-2909822258-5612</vt:lpwstr>
  </property>
  <property fmtid="{D5CDD505-2E9C-101B-9397-08002B2CF9AE}" pid="8" name="MFGRNItemId">
    <vt:lpwstr>GRN-fb416341-8e02-405f-b0b0-2c1f39c16631</vt:lpwstr>
  </property>
  <property fmtid="{D5CDD505-2E9C-101B-9397-08002B2CF9AE}" pid="9" name="MFHash">
    <vt:lpwstr>ZwmrEJhUGcnsX3ks0NEtfvpHYxe+ckX+AxZv5BiiarQ=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