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7880" w14:textId="77777777" w:rsidR="00876D83" w:rsidRPr="00426399" w:rsidRDefault="005D441C" w:rsidP="0092412F">
      <w:pPr>
        <w:pStyle w:val="OZNRODZAKTUtznustawalubrozporzdzenieiorganwydajcy"/>
      </w:pPr>
      <w:bookmarkStart w:id="0" w:name="_GoBack"/>
      <w:bookmarkEnd w:id="0"/>
      <w:r w:rsidRPr="00426399">
        <w:rPr>
          <w:rFonts w:ascii="Times New Roman" w:hAnsi="Times New Roman"/>
        </w:rPr>
        <w:t xml:space="preserve"> </w:t>
      </w:r>
      <w:r w:rsidR="006D0A19" w:rsidRPr="00426399">
        <w:rPr>
          <w:rFonts w:ascii="Times New Roman" w:hAnsi="Times New Roman"/>
        </w:rPr>
        <w:t>UZASADNIENIE</w:t>
      </w:r>
    </w:p>
    <w:p w14:paraId="3B8994A7" w14:textId="77777777" w:rsidR="00EE2D66" w:rsidRPr="00426399" w:rsidRDefault="00EE2D66" w:rsidP="00384CBE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Projektowane r</w:t>
      </w:r>
      <w:r w:rsidR="006D0A19" w:rsidRPr="00426399">
        <w:rPr>
          <w:rFonts w:cs="Times New Roman"/>
        </w:rPr>
        <w:t>ozporządzenie realizuje dyspozycję z</w:t>
      </w:r>
      <w:r w:rsidR="00AA4B0E">
        <w:rPr>
          <w:rFonts w:cs="Times New Roman"/>
        </w:rPr>
        <w:t xml:space="preserve">awartą w art. 17 ust. 4 ustawy </w:t>
      </w:r>
      <w:r w:rsidR="006D0A19" w:rsidRPr="00426399">
        <w:rPr>
          <w:rFonts w:cs="Times New Roman"/>
        </w:rPr>
        <w:t xml:space="preserve">z dnia </w:t>
      </w:r>
      <w:r w:rsidR="00B73FC4">
        <w:rPr>
          <w:rFonts w:cs="Times New Roman"/>
        </w:rPr>
        <w:br/>
      </w:r>
      <w:r w:rsidR="006D0A19" w:rsidRPr="00426399">
        <w:rPr>
          <w:rFonts w:cs="Times New Roman"/>
        </w:rPr>
        <w:t>28 lipca 1983 r. o podatku od spadków i da</w:t>
      </w:r>
      <w:r w:rsidRPr="00426399">
        <w:rPr>
          <w:rFonts w:cs="Times New Roman"/>
        </w:rPr>
        <w:t>rowizn (Dz.</w:t>
      </w:r>
      <w:r w:rsidR="00B73FC4">
        <w:rPr>
          <w:rFonts w:cs="Times New Roman"/>
        </w:rPr>
        <w:t xml:space="preserve"> </w:t>
      </w:r>
      <w:r w:rsidRPr="00426399">
        <w:rPr>
          <w:rFonts w:cs="Times New Roman"/>
        </w:rPr>
        <w:t>U. z 2021 poz. 1043)</w:t>
      </w:r>
      <w:r w:rsidR="00AA4B0E">
        <w:rPr>
          <w:rFonts w:cs="Times New Roman"/>
        </w:rPr>
        <w:t>,</w:t>
      </w:r>
      <w:r w:rsidR="00D853D0">
        <w:rPr>
          <w:rFonts w:cs="Times New Roman"/>
        </w:rPr>
        <w:t xml:space="preserve"> zwanej dalej „upsd”</w:t>
      </w:r>
      <w:r w:rsidR="006D0A19" w:rsidRPr="00426399">
        <w:rPr>
          <w:rFonts w:cs="Times New Roman"/>
        </w:rPr>
        <w:t>, zgodnie z którą minister właściwy do spraw finansów publicznych ustala, w drodze rozporządzenia, kwoty wartości rzeczy i praw majątkowych zwolnione od podatku</w:t>
      </w:r>
      <w:r w:rsidR="009C016A" w:rsidRPr="00426399">
        <w:rPr>
          <w:rFonts w:cs="Times New Roman"/>
        </w:rPr>
        <w:t xml:space="preserve"> </w:t>
      </w:r>
      <w:r w:rsidR="00B73FC4">
        <w:rPr>
          <w:rFonts w:cs="Times New Roman"/>
        </w:rPr>
        <w:br/>
      </w:r>
      <w:r w:rsidR="006D0A19" w:rsidRPr="00426399">
        <w:rPr>
          <w:rFonts w:cs="Times New Roman"/>
        </w:rPr>
        <w:t>i niepodlegające opodatkowaniu</w:t>
      </w:r>
      <w:r w:rsidR="00876D83" w:rsidRPr="00426399">
        <w:rPr>
          <w:rFonts w:cs="Times New Roman"/>
        </w:rPr>
        <w:t xml:space="preserve"> oraz skale podatkowe</w:t>
      </w:r>
      <w:r w:rsidR="009C016A" w:rsidRPr="00426399">
        <w:rPr>
          <w:rFonts w:cs="Times New Roman"/>
        </w:rPr>
        <w:t>.</w:t>
      </w:r>
    </w:p>
    <w:p w14:paraId="28188F74" w14:textId="77777777" w:rsidR="00E36F7E" w:rsidRPr="00426399" w:rsidRDefault="00876D83" w:rsidP="00E36F7E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W myśl art. 17 ust. 1</w:t>
      </w:r>
      <w:r w:rsidR="00D853D0">
        <w:rPr>
          <w:rFonts w:cs="Times New Roman"/>
        </w:rPr>
        <w:t xml:space="preserve"> upsd</w:t>
      </w:r>
      <w:r w:rsidR="00EE2D66" w:rsidRPr="00426399">
        <w:rPr>
          <w:rFonts w:cs="Times New Roman"/>
        </w:rPr>
        <w:t xml:space="preserve">, kwoty wartości rzeczy i praw majątkowych zwolnione od podatku, określone w art. 4 ust. 1 pkt 5, oraz niepodlegające opodatkowaniu, określone w art. 9 ust. 1, </w:t>
      </w:r>
      <w:r w:rsidR="00B73FC4">
        <w:rPr>
          <w:rFonts w:cs="Times New Roman"/>
        </w:rPr>
        <w:br/>
      </w:r>
      <w:r w:rsidR="00EE2D66" w:rsidRPr="00426399">
        <w:rPr>
          <w:rFonts w:cs="Times New Roman"/>
        </w:rPr>
        <w:t>a także przedziały nadwyżki kwot wartości rzeczy i praw majątkowych podlegających opodatkowaniu, określone w art. 15 ust. 1</w:t>
      </w:r>
      <w:r w:rsidR="00426399">
        <w:rPr>
          <w:rFonts w:cs="Times New Roman"/>
        </w:rPr>
        <w:t xml:space="preserve"> (skale podatkowe)</w:t>
      </w:r>
      <w:r w:rsidR="00EE2D66" w:rsidRPr="00426399">
        <w:rPr>
          <w:rFonts w:cs="Times New Roman"/>
        </w:rPr>
        <w:t xml:space="preserve"> podwyższa się w przypadku wzrostu cen towarów </w:t>
      </w:r>
      <w:r w:rsidR="00E36F7E" w:rsidRPr="00426399">
        <w:rPr>
          <w:rFonts w:cs="Times New Roman"/>
        </w:rPr>
        <w:t>nieżywnościowych trwałego użytku o ponad 6%, w stopniu odpowiadającym wzrostowi tych cen.</w:t>
      </w:r>
    </w:p>
    <w:p w14:paraId="5144253D" w14:textId="77777777" w:rsidR="00876D83" w:rsidRPr="00426399" w:rsidRDefault="00876D83" w:rsidP="00876D83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 xml:space="preserve">Wzrost cen obliczany jest na podstawie skumulowanego indeksu wskaźników kwartalnych publikowanych w komunikatach Prezesa Głównego Urzędu Statystycznego ogłoszonych </w:t>
      </w:r>
      <w:r w:rsidR="00B73FC4">
        <w:rPr>
          <w:rFonts w:cs="Times New Roman"/>
        </w:rPr>
        <w:br/>
      </w:r>
      <w:r w:rsidRPr="00426399">
        <w:rPr>
          <w:rFonts w:cs="Times New Roman"/>
        </w:rPr>
        <w:t>w Dzienniku Urzędowym Rzeczypospolitej Polskiej „Monitor Polski” w terminie 30 dni po upływie każdego kwartału.</w:t>
      </w:r>
    </w:p>
    <w:p w14:paraId="3E5575AB" w14:textId="27DAA7BE" w:rsidR="00876D83" w:rsidRPr="00426399" w:rsidRDefault="00876D83" w:rsidP="00876D83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 xml:space="preserve">Zgodnie z komunikatem Prezesa Głównego Urzędu Statystycznego z dnia 15 lipca 2022 r.  </w:t>
      </w:r>
      <w:r w:rsidR="00B73FC4">
        <w:rPr>
          <w:rFonts w:cs="Times New Roman"/>
        </w:rPr>
        <w:br/>
      </w:r>
      <w:r w:rsidRPr="00426399">
        <w:rPr>
          <w:rFonts w:cs="Times New Roman"/>
        </w:rPr>
        <w:t xml:space="preserve">w sprawie wskaźnika cen towarów nieżywnościowych trwałego użytku w II kwartale 2022 r. </w:t>
      </w:r>
      <w:r w:rsidR="008E40E1" w:rsidRPr="00426399">
        <w:rPr>
          <w:rFonts w:cs="Times New Roman"/>
        </w:rPr>
        <w:t>(M.P. poz.708</w:t>
      </w:r>
      <w:r w:rsidRPr="00426399">
        <w:rPr>
          <w:rFonts w:cs="Times New Roman"/>
        </w:rPr>
        <w:t xml:space="preserve">) wskaźnik cen towarów nieżywnościowych trwałego użytku w II kwartale </w:t>
      </w:r>
      <w:r w:rsidR="00B73FC4">
        <w:rPr>
          <w:rFonts w:cs="Times New Roman"/>
        </w:rPr>
        <w:br/>
      </w:r>
      <w:r w:rsidRPr="00426399">
        <w:rPr>
          <w:rFonts w:cs="Times New Roman"/>
        </w:rPr>
        <w:t xml:space="preserve">2022 r. w stosunku do I kwartału 2022 r. wyniósł 103,1 (wzrost cen o 3,1%). </w:t>
      </w:r>
    </w:p>
    <w:p w14:paraId="6F8FF929" w14:textId="77777777" w:rsidR="00876D83" w:rsidRPr="00426399" w:rsidRDefault="00876D83" w:rsidP="00876D83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Na podstawie ogłaszanych w okresie od pierwszego kwartału 2003 r. do drugiego kwartału 2022 r. komunikatów Prezesa GUS w sprawie wskaźnika cen towarów nieżywnościowych trwałego uży</w:t>
      </w:r>
      <w:r w:rsidR="00426399">
        <w:rPr>
          <w:rFonts w:cs="Times New Roman"/>
        </w:rPr>
        <w:t xml:space="preserve">tku Minister Finansów ustalił, </w:t>
      </w:r>
      <w:r w:rsidRPr="00426399">
        <w:rPr>
          <w:rFonts w:cs="Times New Roman"/>
        </w:rPr>
        <w:t>że skumulowany i</w:t>
      </w:r>
      <w:r w:rsidR="00AA4B0E">
        <w:rPr>
          <w:rFonts w:cs="Times New Roman"/>
        </w:rPr>
        <w:t>ndeks wskaźników wynosi 108,27</w:t>
      </w:r>
      <w:r w:rsidR="00426399">
        <w:rPr>
          <w:rFonts w:cs="Times New Roman"/>
        </w:rPr>
        <w:t xml:space="preserve"> - </w:t>
      </w:r>
      <w:r w:rsidRPr="00426399">
        <w:rPr>
          <w:rFonts w:cs="Times New Roman"/>
        </w:rPr>
        <w:t>tym sa</w:t>
      </w:r>
      <w:r w:rsidR="00426399">
        <w:rPr>
          <w:rFonts w:cs="Times New Roman"/>
        </w:rPr>
        <w:t>mym nastąpił wzrost cen o 8,27%</w:t>
      </w:r>
      <w:r w:rsidRPr="00426399">
        <w:rPr>
          <w:rFonts w:cs="Times New Roman"/>
        </w:rPr>
        <w:t xml:space="preserve">. </w:t>
      </w:r>
    </w:p>
    <w:p w14:paraId="01568426" w14:textId="77777777" w:rsidR="00876D83" w:rsidRPr="00426399" w:rsidRDefault="00876D83" w:rsidP="00876D83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Wobec powyższego dokonano czynności technicznej polegającej na przeliczeniu w stopniu odpowiadającym wzrostowi cen:</w:t>
      </w:r>
    </w:p>
    <w:p w14:paraId="6F1848CB" w14:textId="77777777" w:rsidR="00876D83" w:rsidRPr="00426399" w:rsidRDefault="001C2816" w:rsidP="00426399">
      <w:pPr>
        <w:numPr>
          <w:ilvl w:val="0"/>
          <w:numId w:val="3"/>
        </w:num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kwot pieniędzy</w:t>
      </w:r>
      <w:r w:rsidR="00876D83" w:rsidRPr="00426399">
        <w:rPr>
          <w:rFonts w:cs="Times New Roman"/>
        </w:rPr>
        <w:t xml:space="preserve"> </w:t>
      </w:r>
      <w:r w:rsidRPr="00426399">
        <w:rPr>
          <w:rFonts w:cs="Times New Roman"/>
        </w:rPr>
        <w:t xml:space="preserve">lub </w:t>
      </w:r>
      <w:r w:rsidR="00426399">
        <w:rPr>
          <w:rFonts w:cs="Times New Roman"/>
        </w:rPr>
        <w:t>kwot</w:t>
      </w:r>
      <w:r w:rsidR="00FA76E8" w:rsidRPr="00426399">
        <w:rPr>
          <w:rFonts w:cs="Times New Roman"/>
        </w:rPr>
        <w:t xml:space="preserve"> </w:t>
      </w:r>
      <w:r w:rsidR="00B73FC4">
        <w:rPr>
          <w:rFonts w:cs="Times New Roman"/>
        </w:rPr>
        <w:t>wartości innych rzeczy zwolnionych</w:t>
      </w:r>
      <w:r w:rsidR="00876D83" w:rsidRPr="00426399">
        <w:rPr>
          <w:rFonts w:cs="Times New Roman"/>
        </w:rPr>
        <w:t xml:space="preserve"> od podatku</w:t>
      </w:r>
      <w:r w:rsidRPr="00426399">
        <w:rPr>
          <w:rFonts w:cs="Times New Roman"/>
        </w:rPr>
        <w:t xml:space="preserve"> od spadków i darowizn</w:t>
      </w:r>
      <w:r w:rsidR="00876D83" w:rsidRPr="00426399">
        <w:rPr>
          <w:rFonts w:cs="Times New Roman"/>
        </w:rPr>
        <w:t>, określonych w art. 4 ust. 1 pkt 5</w:t>
      </w:r>
      <w:r w:rsidR="00091922">
        <w:rPr>
          <w:rFonts w:cs="Times New Roman"/>
        </w:rPr>
        <w:t xml:space="preserve"> upsd</w:t>
      </w:r>
      <w:r w:rsidR="00876D83" w:rsidRPr="00426399">
        <w:rPr>
          <w:rFonts w:cs="Times New Roman"/>
        </w:rPr>
        <w:t>,</w:t>
      </w:r>
    </w:p>
    <w:p w14:paraId="11AD8D49" w14:textId="77777777" w:rsidR="00876D83" w:rsidRPr="00426399" w:rsidRDefault="00876D83" w:rsidP="00876D83">
      <w:pPr>
        <w:numPr>
          <w:ilvl w:val="0"/>
          <w:numId w:val="3"/>
        </w:num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kwot</w:t>
      </w:r>
      <w:r w:rsidR="00FA76E8" w:rsidRPr="00426399">
        <w:rPr>
          <w:rFonts w:cs="Times New Roman"/>
        </w:rPr>
        <w:t xml:space="preserve"> </w:t>
      </w:r>
      <w:r w:rsidR="001C2816" w:rsidRPr="00426399">
        <w:rPr>
          <w:rFonts w:cs="Times New Roman"/>
        </w:rPr>
        <w:t>czystej</w:t>
      </w:r>
      <w:r w:rsidRPr="00426399">
        <w:rPr>
          <w:rFonts w:cs="Times New Roman"/>
        </w:rPr>
        <w:t xml:space="preserve"> wartości rzeczy i pr</w:t>
      </w:r>
      <w:r w:rsidR="001C2816" w:rsidRPr="00426399">
        <w:rPr>
          <w:rFonts w:cs="Times New Roman"/>
        </w:rPr>
        <w:t xml:space="preserve">aw majątkowych </w:t>
      </w:r>
      <w:r w:rsidR="00D853D0">
        <w:rPr>
          <w:rFonts w:cs="Times New Roman"/>
        </w:rPr>
        <w:t>nie</w:t>
      </w:r>
      <w:r w:rsidR="001C2816" w:rsidRPr="00426399">
        <w:rPr>
          <w:rFonts w:cs="Times New Roman"/>
        </w:rPr>
        <w:t xml:space="preserve">podlegających </w:t>
      </w:r>
      <w:r w:rsidRPr="00426399">
        <w:rPr>
          <w:rFonts w:cs="Times New Roman"/>
        </w:rPr>
        <w:t xml:space="preserve">opodatkowaniu, określonych w art. 9 ust. 1, </w:t>
      </w:r>
    </w:p>
    <w:p w14:paraId="4A11D9FF" w14:textId="77777777" w:rsidR="009C016A" w:rsidRPr="00426399" w:rsidRDefault="00876D83" w:rsidP="00876D83">
      <w:pPr>
        <w:numPr>
          <w:ilvl w:val="0"/>
          <w:numId w:val="3"/>
        </w:num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przedziałów nadwyżki kwot wartości rzeczy i praw majątkowych podlegających opodatkowaniu, określonych w art. 15 ust. 1</w:t>
      </w:r>
      <w:r w:rsidR="00426399">
        <w:rPr>
          <w:rFonts w:cs="Times New Roman"/>
        </w:rPr>
        <w:t xml:space="preserve"> (skal podatkowych)</w:t>
      </w:r>
      <w:r w:rsidRPr="00426399">
        <w:rPr>
          <w:rFonts w:cs="Times New Roman"/>
        </w:rPr>
        <w:t>.</w:t>
      </w:r>
    </w:p>
    <w:p w14:paraId="29E4F97C" w14:textId="6C325A82" w:rsidR="00426399" w:rsidRPr="00426399" w:rsidRDefault="00AA4B0E" w:rsidP="00A96529">
      <w:pPr>
        <w:spacing w:after="200" w:line="278" w:lineRule="auto"/>
        <w:jc w:val="both"/>
        <w:rPr>
          <w:rFonts w:cs="Times New Roman"/>
        </w:rPr>
      </w:pPr>
      <w:r>
        <w:rPr>
          <w:rFonts w:cs="Times New Roman"/>
        </w:rPr>
        <w:t>Przepisy rozporządzenia wejdą</w:t>
      </w:r>
      <w:r w:rsidR="00FA76E8" w:rsidRPr="00426399">
        <w:rPr>
          <w:rFonts w:cs="Times New Roman"/>
        </w:rPr>
        <w:t xml:space="preserve"> w życie z dniem</w:t>
      </w:r>
      <w:r w:rsidR="00426399">
        <w:rPr>
          <w:rFonts w:cs="Times New Roman"/>
        </w:rPr>
        <w:t xml:space="preserve"> następującym po dniu ogłoszenia, </w:t>
      </w:r>
      <w:r w:rsidR="00B73FC4">
        <w:rPr>
          <w:rFonts w:cs="Times New Roman"/>
        </w:rPr>
        <w:br/>
      </w:r>
      <w:r w:rsidR="00426399" w:rsidRPr="00426399">
        <w:rPr>
          <w:rFonts w:cs="Times New Roman"/>
        </w:rPr>
        <w:t xml:space="preserve">ze względu na </w:t>
      </w:r>
      <w:r w:rsidR="00426399">
        <w:rPr>
          <w:rFonts w:cs="Times New Roman"/>
        </w:rPr>
        <w:t xml:space="preserve">brzmienie </w:t>
      </w:r>
      <w:r w:rsidR="00426399" w:rsidRPr="00426399">
        <w:rPr>
          <w:rFonts w:cs="Times New Roman"/>
        </w:rPr>
        <w:t>przepis</w:t>
      </w:r>
      <w:r w:rsidR="00426399">
        <w:rPr>
          <w:rFonts w:cs="Times New Roman"/>
        </w:rPr>
        <w:t>u</w:t>
      </w:r>
      <w:r w:rsidR="00426399" w:rsidRPr="00426399">
        <w:rPr>
          <w:rFonts w:cs="Times New Roman"/>
        </w:rPr>
        <w:t xml:space="preserve"> art. 15 ust.</w:t>
      </w:r>
      <w:r w:rsidR="00B73FC4">
        <w:rPr>
          <w:rFonts w:cs="Times New Roman"/>
        </w:rPr>
        <w:t xml:space="preserve"> </w:t>
      </w:r>
      <w:r w:rsidR="00426399" w:rsidRPr="00426399">
        <w:rPr>
          <w:rFonts w:cs="Times New Roman"/>
        </w:rPr>
        <w:t>3</w:t>
      </w:r>
      <w:bookmarkStart w:id="1" w:name="mip59174982"/>
      <w:bookmarkEnd w:id="1"/>
      <w:r w:rsidR="00426399">
        <w:rPr>
          <w:rFonts w:cs="Times New Roman"/>
        </w:rPr>
        <w:t xml:space="preserve"> </w:t>
      </w:r>
      <w:r w:rsidR="00D853D0">
        <w:rPr>
          <w:rFonts w:cs="Times New Roman"/>
        </w:rPr>
        <w:t>upsd</w:t>
      </w:r>
      <w:r w:rsidR="00426399" w:rsidRPr="00426399">
        <w:rPr>
          <w:rFonts w:cs="Times New Roman"/>
        </w:rPr>
        <w:t xml:space="preserve">. Zgodnie z tym przepisem przy ustalaniu wysokości podatku przyjmuje się kwoty wartości rzeczy i praw majątkowych określone </w:t>
      </w:r>
      <w:r w:rsidR="00B73FC4">
        <w:rPr>
          <w:rFonts w:cs="Times New Roman"/>
        </w:rPr>
        <w:br/>
      </w:r>
      <w:r w:rsidR="00426399" w:rsidRPr="00426399">
        <w:rPr>
          <w:rFonts w:cs="Times New Roman"/>
        </w:rPr>
        <w:lastRenderedPageBreak/>
        <w:t xml:space="preserve">w </w:t>
      </w:r>
      <w:hyperlink r:id="rId9" w:history="1">
        <w:r w:rsidR="00426399" w:rsidRPr="00426399">
          <w:rPr>
            <w:rStyle w:val="Hipercze"/>
            <w:rFonts w:cs="Times New Roman"/>
            <w:color w:val="auto"/>
            <w:u w:val="none"/>
          </w:rPr>
          <w:t>art. 4 ust. 1 pkt 5</w:t>
        </w:r>
      </w:hyperlink>
      <w:r w:rsidR="00F61156">
        <w:rPr>
          <w:rStyle w:val="Hipercze"/>
          <w:rFonts w:cs="Times New Roman"/>
          <w:color w:val="auto"/>
          <w:u w:val="none"/>
        </w:rPr>
        <w:t xml:space="preserve"> upsd</w:t>
      </w:r>
      <w:r w:rsidR="00426399" w:rsidRPr="00426399">
        <w:rPr>
          <w:rFonts w:cs="Times New Roman"/>
        </w:rPr>
        <w:t xml:space="preserve"> i w art. 9 ust. 1 </w:t>
      </w:r>
      <w:r w:rsidR="00F61156">
        <w:rPr>
          <w:rFonts w:cs="Times New Roman"/>
        </w:rPr>
        <w:t xml:space="preserve">upsd </w:t>
      </w:r>
      <w:r w:rsidR="00426399" w:rsidRPr="00426399">
        <w:rPr>
          <w:rFonts w:cs="Times New Roman"/>
        </w:rPr>
        <w:t>oraz skale podatkowe określone w ust. 1</w:t>
      </w:r>
      <w:r w:rsidR="00F61156">
        <w:rPr>
          <w:rFonts w:cs="Times New Roman"/>
        </w:rPr>
        <w:t xml:space="preserve"> art.</w:t>
      </w:r>
      <w:r>
        <w:rPr>
          <w:rFonts w:cs="Times New Roman"/>
        </w:rPr>
        <w:t xml:space="preserve"> </w:t>
      </w:r>
      <w:r w:rsidR="00F61156">
        <w:rPr>
          <w:rFonts w:cs="Times New Roman"/>
        </w:rPr>
        <w:t>15</w:t>
      </w:r>
      <w:r w:rsidR="00426399" w:rsidRPr="00426399">
        <w:rPr>
          <w:rFonts w:cs="Times New Roman"/>
        </w:rPr>
        <w:t xml:space="preserve"> </w:t>
      </w:r>
      <w:r w:rsidR="00F61156">
        <w:rPr>
          <w:rFonts w:cs="Times New Roman"/>
        </w:rPr>
        <w:t xml:space="preserve">upsd </w:t>
      </w:r>
      <w:r w:rsidR="00426399" w:rsidRPr="00426399">
        <w:rPr>
          <w:rFonts w:cs="Times New Roman"/>
          <w:u w:val="single"/>
        </w:rPr>
        <w:t>obowiązujące w dniu powstania obowiązku podatkowego</w:t>
      </w:r>
      <w:r w:rsidR="00426399" w:rsidRPr="00426399">
        <w:rPr>
          <w:rFonts w:cs="Times New Roman"/>
        </w:rPr>
        <w:t xml:space="preserve">, z zastrzeżeniem ust. 4. </w:t>
      </w:r>
      <w:r w:rsidR="00D853D0">
        <w:rPr>
          <w:rFonts w:cs="Times New Roman"/>
        </w:rPr>
        <w:t xml:space="preserve"> </w:t>
      </w:r>
      <w:r w:rsidR="00B73FC4">
        <w:rPr>
          <w:rFonts w:cs="Times New Roman"/>
        </w:rPr>
        <w:br/>
      </w:r>
      <w:r w:rsidR="00D853D0">
        <w:rPr>
          <w:rFonts w:cs="Times New Roman"/>
        </w:rPr>
        <w:t xml:space="preserve">W związku z powyższym podwyższone kwoty zwolnione z podatku i niepodlegające opodatkowaniu oraz ustalone rozporządzeniem skale podatkowe będą miały zastosowanie </w:t>
      </w:r>
      <w:r w:rsidR="00B73FC4">
        <w:rPr>
          <w:rFonts w:cs="Times New Roman"/>
        </w:rPr>
        <w:br/>
      </w:r>
      <w:r w:rsidR="00D853D0">
        <w:rPr>
          <w:rFonts w:cs="Times New Roman"/>
        </w:rPr>
        <w:t>do przypadków</w:t>
      </w:r>
      <w:r w:rsidR="00B73FC4">
        <w:rPr>
          <w:rFonts w:cs="Times New Roman"/>
        </w:rPr>
        <w:t>,</w:t>
      </w:r>
      <w:r w:rsidR="00D853D0">
        <w:rPr>
          <w:rFonts w:cs="Times New Roman"/>
        </w:rPr>
        <w:t xml:space="preserve"> w których obowiązek podatkowy powstał od dnia następującego </w:t>
      </w:r>
      <w:r w:rsidR="00B73FC4">
        <w:rPr>
          <w:rFonts w:cs="Times New Roman"/>
        </w:rPr>
        <w:br/>
      </w:r>
      <w:r w:rsidR="00D853D0">
        <w:rPr>
          <w:rFonts w:cs="Times New Roman"/>
        </w:rPr>
        <w:t>po opublikowania rozporządzenia w Dzienniku Ustaw.</w:t>
      </w:r>
      <w:r w:rsidR="0088650C">
        <w:rPr>
          <w:rFonts w:cs="Times New Roman"/>
        </w:rPr>
        <w:t xml:space="preserve"> </w:t>
      </w:r>
      <w:r w:rsidR="00B83F1C">
        <w:rPr>
          <w:rFonts w:cs="Times New Roman"/>
        </w:rPr>
        <w:t>Proponowany  t</w:t>
      </w:r>
      <w:r w:rsidR="0088650C">
        <w:rPr>
          <w:rFonts w:cs="Times New Roman"/>
        </w:rPr>
        <w:t xml:space="preserve">ermin wejścia w życie </w:t>
      </w:r>
      <w:r w:rsidR="002F14DC">
        <w:rPr>
          <w:rFonts w:cs="Times New Roman"/>
        </w:rPr>
        <w:t xml:space="preserve"> projektowanego </w:t>
      </w:r>
      <w:r w:rsidR="0088650C">
        <w:rPr>
          <w:rFonts w:cs="Times New Roman"/>
        </w:rPr>
        <w:t xml:space="preserve">rozporządzenia </w:t>
      </w:r>
      <w:r w:rsidR="002F14DC">
        <w:rPr>
          <w:rFonts w:cs="Times New Roman"/>
        </w:rPr>
        <w:t>uzasadniony jest interesem państwa</w:t>
      </w:r>
      <w:r w:rsidR="00B83F1C">
        <w:rPr>
          <w:rFonts w:cs="Times New Roman"/>
        </w:rPr>
        <w:t xml:space="preserve"> i</w:t>
      </w:r>
      <w:r w:rsidR="002F14DC">
        <w:rPr>
          <w:rFonts w:cs="Times New Roman"/>
        </w:rPr>
        <w:t xml:space="preserve"> nie narusza </w:t>
      </w:r>
      <w:r w:rsidR="002F14DC" w:rsidRPr="002F14DC">
        <w:rPr>
          <w:rFonts w:cs="Times New Roman"/>
        </w:rPr>
        <w:t>zasady demokratycznego państwa prawnego</w:t>
      </w:r>
      <w:r w:rsidR="002F14DC">
        <w:rPr>
          <w:rFonts w:cs="Times New Roman"/>
        </w:rPr>
        <w:t>.</w:t>
      </w:r>
    </w:p>
    <w:p w14:paraId="5043C876" w14:textId="77777777" w:rsidR="007352F8" w:rsidRPr="00426399" w:rsidRDefault="007352F8" w:rsidP="00384CBE">
      <w:pPr>
        <w:widowControl/>
        <w:autoSpaceDE/>
        <w:autoSpaceDN/>
        <w:adjustRightInd/>
        <w:spacing w:after="200" w:line="278" w:lineRule="auto"/>
        <w:jc w:val="both"/>
        <w:rPr>
          <w:rFonts w:eastAsia="Calibri" w:cs="Times New Roman"/>
          <w:szCs w:val="24"/>
          <w:lang w:eastAsia="en-US"/>
        </w:rPr>
      </w:pPr>
      <w:r w:rsidRPr="00426399">
        <w:rPr>
          <w:rFonts w:eastAsia="Calibri" w:cs="Times New Roman"/>
          <w:szCs w:val="24"/>
          <w:lang w:eastAsia="en-US"/>
        </w:rPr>
        <w:t>Projekt rozporządzenia jest zgodny z prawem Unii Europejskiej.</w:t>
      </w:r>
    </w:p>
    <w:p w14:paraId="536E3C78" w14:textId="77777777" w:rsidR="00651FDF" w:rsidRPr="00426399" w:rsidRDefault="00EA0F8B" w:rsidP="00EA0F8B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Przepisy rozporządzenia nie mają wpływu na konkurencyjność gospodarki i przedsiębiorczość,</w:t>
      </w:r>
      <w:r w:rsidRPr="00426399">
        <w:rPr>
          <w:rFonts w:cs="Times New Roman"/>
        </w:rPr>
        <w:br/>
        <w:t>w tym funkcjonowanie przedsiębiorców (w tym mikroprzedsiębiorców, małych i średnich</w:t>
      </w:r>
      <w:r w:rsidRPr="00426399">
        <w:rPr>
          <w:rFonts w:cs="Times New Roman"/>
        </w:rPr>
        <w:br/>
        <w:t>przedsiębiorców</w:t>
      </w:r>
      <w:r w:rsidR="00651FDF" w:rsidRPr="00426399">
        <w:rPr>
          <w:rFonts w:cs="Times New Roman"/>
        </w:rPr>
        <w:t>).</w:t>
      </w:r>
    </w:p>
    <w:p w14:paraId="4712AD1F" w14:textId="77777777" w:rsidR="00A83357" w:rsidRPr="00426399" w:rsidRDefault="00A83357" w:rsidP="00EA0F8B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 xml:space="preserve">Projekt rozporządzenia będzie miał pozytywny wpływ na rodzinę, obywateli oraz gospodarstwa domowe w związku ze zmniejszeniem obciążeń podatkowych w podatku </w:t>
      </w:r>
      <w:r w:rsidR="00AA4B0E">
        <w:rPr>
          <w:rFonts w:cs="Times New Roman"/>
        </w:rPr>
        <w:br/>
      </w:r>
      <w:r w:rsidRPr="00426399">
        <w:rPr>
          <w:rFonts w:cs="Times New Roman"/>
        </w:rPr>
        <w:t>od spadków i darowizn wynikającym ze wzrostu kwot wartości rzeczy i praw majątkowych zwolnionych od podatku i niepodlegających opodatkowaniu.</w:t>
      </w:r>
    </w:p>
    <w:p w14:paraId="32885CD3" w14:textId="77777777" w:rsidR="00EA0F8B" w:rsidRPr="00426399" w:rsidRDefault="00EA0F8B" w:rsidP="00EA0F8B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Projekt rozporządzenia dotyczy funkcjonowania samorządu terytorialnego i zostanie</w:t>
      </w:r>
      <w:r w:rsidRPr="00426399">
        <w:rPr>
          <w:rFonts w:cs="Times New Roman"/>
        </w:rPr>
        <w:br/>
        <w:t>przedłożony do opinii Komisji Wspólnej Rządu i Samorządu Terytorialnego.</w:t>
      </w:r>
    </w:p>
    <w:p w14:paraId="345DC6F8" w14:textId="77777777" w:rsidR="00651FDF" w:rsidRPr="00426399" w:rsidRDefault="00EA0F8B" w:rsidP="00EA0F8B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Projekt rozporządzenia nie podlega obowiązkowi notyfikacji zgodnie z trybem przewidzianym</w:t>
      </w:r>
      <w:r w:rsidRPr="00426399">
        <w:rPr>
          <w:rFonts w:cs="Times New Roman"/>
        </w:rPr>
        <w:br/>
        <w:t>w przepisach dotyczących funkcjonowania krajowego systemu notyfikacji norm i aktów</w:t>
      </w:r>
      <w:r w:rsidRPr="00426399">
        <w:rPr>
          <w:rFonts w:cs="Times New Roman"/>
        </w:rPr>
        <w:br/>
        <w:t xml:space="preserve">prawnych. </w:t>
      </w:r>
    </w:p>
    <w:p w14:paraId="0CA6FA67" w14:textId="77777777" w:rsidR="00EA0F8B" w:rsidRPr="00426399" w:rsidRDefault="00EA0F8B" w:rsidP="00EA0F8B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Nie istnieje również konieczność przedstawiania projektowanego rozporządzenia</w:t>
      </w:r>
      <w:r w:rsidRPr="00426399">
        <w:rPr>
          <w:rFonts w:cs="Times New Roman"/>
        </w:rPr>
        <w:br/>
        <w:t>właściwym organom i instytucjom Unii Europejskiej, w tym Europejskiemu Bankowi</w:t>
      </w:r>
      <w:r w:rsidRPr="00426399">
        <w:rPr>
          <w:rFonts w:cs="Times New Roman"/>
        </w:rPr>
        <w:br/>
        <w:t>Centralnemu, zgodnie z przepisami uchwały nr 190 Rady Ministrów z dnia 29 października</w:t>
      </w:r>
      <w:r w:rsidRPr="00426399">
        <w:rPr>
          <w:rFonts w:cs="Times New Roman"/>
        </w:rPr>
        <w:br/>
        <w:t>2013 r. – Regulamin pracy Rady Ministrów (M.</w:t>
      </w:r>
      <w:r w:rsidR="00B73FC4">
        <w:rPr>
          <w:rFonts w:cs="Times New Roman"/>
        </w:rPr>
        <w:t xml:space="preserve"> </w:t>
      </w:r>
      <w:r w:rsidRPr="00426399">
        <w:rPr>
          <w:rFonts w:cs="Times New Roman"/>
        </w:rPr>
        <w:t>P. z 2022 r. poz. 348).</w:t>
      </w:r>
    </w:p>
    <w:p w14:paraId="7CE100E1" w14:textId="77777777" w:rsidR="007352F8" w:rsidRPr="00426399" w:rsidRDefault="00EA0F8B" w:rsidP="00EA0F8B">
      <w:pPr>
        <w:spacing w:after="200" w:line="278" w:lineRule="auto"/>
        <w:jc w:val="both"/>
        <w:rPr>
          <w:rFonts w:cs="Times New Roman"/>
        </w:rPr>
      </w:pPr>
      <w:r w:rsidRPr="00426399">
        <w:rPr>
          <w:rFonts w:cs="Times New Roman"/>
        </w:rPr>
        <w:t>Stosownie do art. 5 ustawy z dnia 7 lipca 2005 r. o działalności lobbingowej w procesie</w:t>
      </w:r>
      <w:r w:rsidRPr="00426399">
        <w:rPr>
          <w:rFonts w:cs="Times New Roman"/>
        </w:rPr>
        <w:br/>
        <w:t xml:space="preserve">stanowienia prawa (Dz. </w:t>
      </w:r>
      <w:r w:rsidR="004045A0" w:rsidRPr="00426399">
        <w:rPr>
          <w:rFonts w:cs="Times New Roman"/>
        </w:rPr>
        <w:t>U. z 2017 r. poz. 248) oraz § 52</w:t>
      </w:r>
      <w:r w:rsidRPr="00426399">
        <w:rPr>
          <w:rFonts w:cs="Times New Roman"/>
        </w:rPr>
        <w:t xml:space="preserve"> uchwały nr 190 Rady Ministrów z dnia</w:t>
      </w:r>
      <w:r w:rsidRPr="00426399">
        <w:rPr>
          <w:rFonts w:cs="Times New Roman"/>
        </w:rPr>
        <w:br/>
        <w:t xml:space="preserve">29 października 2013 r. – Regulamin pracy Rady Ministrów </w:t>
      </w:r>
      <w:r w:rsidR="004045A0" w:rsidRPr="00426399">
        <w:rPr>
          <w:rFonts w:cs="Times New Roman"/>
        </w:rPr>
        <w:t>(M.</w:t>
      </w:r>
      <w:r w:rsidR="00B73FC4">
        <w:rPr>
          <w:rFonts w:cs="Times New Roman"/>
        </w:rPr>
        <w:t xml:space="preserve"> </w:t>
      </w:r>
      <w:r w:rsidR="004045A0" w:rsidRPr="00426399">
        <w:rPr>
          <w:rFonts w:cs="Times New Roman"/>
        </w:rPr>
        <w:t xml:space="preserve">P. z 2022 r. poz. 348) </w:t>
      </w:r>
      <w:r w:rsidRPr="00426399">
        <w:rPr>
          <w:rFonts w:cs="Times New Roman"/>
        </w:rPr>
        <w:t>projekt rozporządzenia zostanie</w:t>
      </w:r>
      <w:r w:rsidR="004045A0" w:rsidRPr="00426399">
        <w:rPr>
          <w:rFonts w:cs="Times New Roman"/>
        </w:rPr>
        <w:t xml:space="preserve"> </w:t>
      </w:r>
      <w:r w:rsidRPr="00426399">
        <w:rPr>
          <w:rFonts w:cs="Times New Roman"/>
        </w:rPr>
        <w:t>udostępniony w Biuletynie Informacji Publicznej na stronie podmiotowej Rządowego Centrum</w:t>
      </w:r>
      <w:r w:rsidR="004045A0" w:rsidRPr="00426399">
        <w:rPr>
          <w:rFonts w:cs="Times New Roman"/>
        </w:rPr>
        <w:t xml:space="preserve"> </w:t>
      </w:r>
      <w:r w:rsidRPr="00426399">
        <w:rPr>
          <w:rFonts w:cs="Times New Roman"/>
        </w:rPr>
        <w:t>Legislacji, w serwisie Rządowy Proces Legislacyjny.</w:t>
      </w:r>
    </w:p>
    <w:p w14:paraId="5EEBB22B" w14:textId="77777777" w:rsidR="006D0A19" w:rsidRPr="00426399" w:rsidRDefault="006D0A19" w:rsidP="00EA0F8B">
      <w:pPr>
        <w:pStyle w:val="NIEARTTEKSTtekstnieartykuowanynppodstprawnarozplubpreambua"/>
        <w:spacing w:before="0" w:after="200" w:line="278" w:lineRule="auto"/>
        <w:rPr>
          <w:rFonts w:ascii="Times New Roman" w:hAnsi="Times New Roman" w:cs="Times New Roman"/>
        </w:rPr>
      </w:pPr>
    </w:p>
    <w:p w14:paraId="131F1455" w14:textId="77777777" w:rsidR="006D0A19" w:rsidRPr="00426399" w:rsidRDefault="006D0A19" w:rsidP="00EA0F8B">
      <w:pPr>
        <w:spacing w:after="200" w:line="278" w:lineRule="auto"/>
        <w:jc w:val="both"/>
        <w:rPr>
          <w:rFonts w:cs="Times New Roman"/>
        </w:rPr>
      </w:pPr>
    </w:p>
    <w:p w14:paraId="2A5BCC42" w14:textId="77777777" w:rsidR="00191E51" w:rsidRPr="00EE2D66" w:rsidRDefault="00191E51" w:rsidP="00EA0F8B">
      <w:pPr>
        <w:spacing w:after="200" w:line="278" w:lineRule="auto"/>
        <w:jc w:val="both"/>
        <w:rPr>
          <w:rFonts w:asciiTheme="majorHAnsi" w:hAnsiTheme="majorHAnsi" w:cstheme="majorHAnsi"/>
        </w:rPr>
      </w:pPr>
    </w:p>
    <w:sectPr w:rsidR="00191E51" w:rsidRPr="00EE2D66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9745" w14:textId="77777777" w:rsidR="005D4F16" w:rsidRDefault="005D4F16" w:rsidP="00F72E07">
      <w:pPr>
        <w:spacing w:line="240" w:lineRule="auto"/>
      </w:pPr>
      <w:r>
        <w:separator/>
      </w:r>
    </w:p>
  </w:endnote>
  <w:endnote w:type="continuationSeparator" w:id="0">
    <w:p w14:paraId="4E6A3DE0" w14:textId="77777777" w:rsidR="005D4F16" w:rsidRDefault="005D4F16" w:rsidP="00F72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BD657" w14:textId="77777777" w:rsidR="005D4F16" w:rsidRDefault="005D4F16" w:rsidP="00F72E07">
      <w:pPr>
        <w:spacing w:line="240" w:lineRule="auto"/>
      </w:pPr>
      <w:r>
        <w:separator/>
      </w:r>
    </w:p>
  </w:footnote>
  <w:footnote w:type="continuationSeparator" w:id="0">
    <w:p w14:paraId="092C8B76" w14:textId="77777777" w:rsidR="005D4F16" w:rsidRDefault="005D4F16" w:rsidP="00F72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6BC6" w14:textId="77777777" w:rsidR="00CC3E3D" w:rsidRPr="00B371CC" w:rsidRDefault="005169D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4CA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A09"/>
    <w:multiLevelType w:val="hybridMultilevel"/>
    <w:tmpl w:val="F61C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1CD"/>
    <w:multiLevelType w:val="hybridMultilevel"/>
    <w:tmpl w:val="D2BC2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2A7C"/>
    <w:multiLevelType w:val="hybridMultilevel"/>
    <w:tmpl w:val="0F5CA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19"/>
    <w:rsid w:val="00004FD4"/>
    <w:rsid w:val="000267DF"/>
    <w:rsid w:val="00061B6E"/>
    <w:rsid w:val="000813FD"/>
    <w:rsid w:val="00091922"/>
    <w:rsid w:val="000C6292"/>
    <w:rsid w:val="000D0F51"/>
    <w:rsid w:val="00100DB7"/>
    <w:rsid w:val="00126DD2"/>
    <w:rsid w:val="00143A8A"/>
    <w:rsid w:val="001451E0"/>
    <w:rsid w:val="00154285"/>
    <w:rsid w:val="00191E51"/>
    <w:rsid w:val="001C2816"/>
    <w:rsid w:val="001F7249"/>
    <w:rsid w:val="00225F8C"/>
    <w:rsid w:val="002431E4"/>
    <w:rsid w:val="00252293"/>
    <w:rsid w:val="00287EEF"/>
    <w:rsid w:val="002F14DC"/>
    <w:rsid w:val="00384CBE"/>
    <w:rsid w:val="003C7AC1"/>
    <w:rsid w:val="003D6EBD"/>
    <w:rsid w:val="004045A0"/>
    <w:rsid w:val="00426399"/>
    <w:rsid w:val="004F3222"/>
    <w:rsid w:val="005169DB"/>
    <w:rsid w:val="00535E53"/>
    <w:rsid w:val="00570BB1"/>
    <w:rsid w:val="005774E0"/>
    <w:rsid w:val="005A40FB"/>
    <w:rsid w:val="005D441C"/>
    <w:rsid w:val="005D4F16"/>
    <w:rsid w:val="005F30C8"/>
    <w:rsid w:val="00631E1C"/>
    <w:rsid w:val="00644E3C"/>
    <w:rsid w:val="00651FDF"/>
    <w:rsid w:val="006D0A19"/>
    <w:rsid w:val="006F3581"/>
    <w:rsid w:val="00727A89"/>
    <w:rsid w:val="007352F8"/>
    <w:rsid w:val="007524B0"/>
    <w:rsid w:val="00787347"/>
    <w:rsid w:val="007915B0"/>
    <w:rsid w:val="007B4CA1"/>
    <w:rsid w:val="007F4C38"/>
    <w:rsid w:val="008178A7"/>
    <w:rsid w:val="00823FAF"/>
    <w:rsid w:val="00876D83"/>
    <w:rsid w:val="0088650C"/>
    <w:rsid w:val="008E40E1"/>
    <w:rsid w:val="0092412F"/>
    <w:rsid w:val="009744AE"/>
    <w:rsid w:val="009C016A"/>
    <w:rsid w:val="00A219DC"/>
    <w:rsid w:val="00A36960"/>
    <w:rsid w:val="00A64410"/>
    <w:rsid w:val="00A83357"/>
    <w:rsid w:val="00A904A8"/>
    <w:rsid w:val="00A96529"/>
    <w:rsid w:val="00AA4B0E"/>
    <w:rsid w:val="00AC36E4"/>
    <w:rsid w:val="00B14E7B"/>
    <w:rsid w:val="00B43EE2"/>
    <w:rsid w:val="00B47ABA"/>
    <w:rsid w:val="00B73FC4"/>
    <w:rsid w:val="00B83F1C"/>
    <w:rsid w:val="00C2569C"/>
    <w:rsid w:val="00C50758"/>
    <w:rsid w:val="00C609FF"/>
    <w:rsid w:val="00CD75FE"/>
    <w:rsid w:val="00D063BB"/>
    <w:rsid w:val="00D12CF3"/>
    <w:rsid w:val="00D85326"/>
    <w:rsid w:val="00D853D0"/>
    <w:rsid w:val="00E36F7E"/>
    <w:rsid w:val="00EA0F8B"/>
    <w:rsid w:val="00EB6B07"/>
    <w:rsid w:val="00ED5338"/>
    <w:rsid w:val="00EE2D66"/>
    <w:rsid w:val="00EF2149"/>
    <w:rsid w:val="00F61156"/>
    <w:rsid w:val="00F72E07"/>
    <w:rsid w:val="00FA76E8"/>
    <w:rsid w:val="00FB476B"/>
    <w:rsid w:val="00FC050C"/>
    <w:rsid w:val="00FC2A5B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D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1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D0A1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1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D0A19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D0A1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2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D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DD2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63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50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50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50C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1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D0A1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1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D0A19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6D0A1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2D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D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DD2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63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50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50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50C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mbzheydmltqmfyc4njqgy2taobz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D30F-4AE8-49FA-8A4D-758C0955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Biedrzycka-Kucharska Małgorzata</dc:creator>
  <cp:lastModifiedBy>ZPPM</cp:lastModifiedBy>
  <cp:revision>2</cp:revision>
  <cp:lastPrinted>2022-07-19T07:13:00Z</cp:lastPrinted>
  <dcterms:created xsi:type="dcterms:W3CDTF">2022-08-31T07:16:00Z</dcterms:created>
  <dcterms:modified xsi:type="dcterms:W3CDTF">2022-08-31T07:16:00Z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MF\ABKM;Biedrzycka-Kucharska Małgorzata</vt:lpwstr>
  </property>
  <property fmtid="{D5CDD505-2E9C-101B-9397-08002B2CF9AE}" pid="4" name="MFClassificationDate">
    <vt:lpwstr>2022-07-18T15:31:47.6530215+02:00</vt:lpwstr>
  </property>
  <property fmtid="{D5CDD505-2E9C-101B-9397-08002B2CF9AE}" pid="5" name="MFClassifiedBySID">
    <vt:lpwstr>MF\S-1-5-21-1525952054-1005573771-2909822258-9716</vt:lpwstr>
  </property>
  <property fmtid="{D5CDD505-2E9C-101B-9397-08002B2CF9AE}" pid="6" name="MFGRNItemId">
    <vt:lpwstr>GRN-05885a4b-26bb-4e59-bb17-45b056446aed</vt:lpwstr>
  </property>
  <property fmtid="{D5CDD505-2E9C-101B-9397-08002B2CF9AE}" pid="7" name="MFHash">
    <vt:lpwstr>e1RVl78bsIIarWI8jtokG39shnUBbZi8NdRgrgtzE5Y=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