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4057" w14:textId="77777777" w:rsidR="0044118E" w:rsidRPr="00F900CD" w:rsidRDefault="0044118E" w:rsidP="0044118E">
      <w:pPr>
        <w:spacing w:before="200" w:line="360" w:lineRule="auto"/>
        <w:jc w:val="center"/>
        <w:rPr>
          <w:rFonts w:ascii="Times" w:hAnsi="Times"/>
          <w:b/>
          <w:sz w:val="24"/>
          <w:szCs w:val="24"/>
          <w:lang w:eastAsia="ar-SA"/>
        </w:rPr>
      </w:pPr>
      <w:r w:rsidRPr="00F900CD">
        <w:rPr>
          <w:rFonts w:ascii="Times" w:hAnsi="Times"/>
          <w:b/>
          <w:sz w:val="24"/>
          <w:szCs w:val="24"/>
          <w:lang w:eastAsia="ar-SA"/>
        </w:rPr>
        <w:t>UZASADNIENIE</w:t>
      </w:r>
    </w:p>
    <w:p w14:paraId="16D6F631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Projekt rozporządzenia stanowi wykonanie delegacji zawartej w art. </w:t>
      </w:r>
      <w:r w:rsidRPr="00592FCF">
        <w:rPr>
          <w:rFonts w:ascii="Times" w:hAnsi="Times"/>
          <w:sz w:val="24"/>
          <w:szCs w:val="24"/>
        </w:rPr>
        <w:t>30</w:t>
      </w:r>
      <w:r w:rsidRPr="00F900CD">
        <w:rPr>
          <w:rFonts w:ascii="Times" w:hAnsi="Times"/>
          <w:sz w:val="24"/>
          <w:szCs w:val="24"/>
        </w:rPr>
        <w:t xml:space="preserve"> ust. 4 ustawy </w:t>
      </w:r>
      <w:r w:rsidRPr="00F900CD">
        <w:rPr>
          <w:rFonts w:ascii="Times" w:hAnsi="Times"/>
          <w:sz w:val="24"/>
          <w:szCs w:val="24"/>
        </w:rPr>
        <w:br/>
        <w:t xml:space="preserve">z dnia </w:t>
      </w:r>
      <w:r>
        <w:rPr>
          <w:rFonts w:ascii="Times" w:hAnsi="Times"/>
          <w:sz w:val="24"/>
          <w:szCs w:val="24"/>
        </w:rPr>
        <w:t>28 kwietnia 2022</w:t>
      </w:r>
      <w:r w:rsidRPr="00F900CD">
        <w:rPr>
          <w:rFonts w:ascii="Times" w:hAnsi="Times"/>
          <w:sz w:val="24"/>
          <w:szCs w:val="24"/>
        </w:rPr>
        <w:t xml:space="preserve"> r. o </w:t>
      </w:r>
      <w:r w:rsidRPr="00874C79">
        <w:rPr>
          <w:rFonts w:ascii="Times" w:hAnsi="Times"/>
          <w:sz w:val="24"/>
          <w:szCs w:val="24"/>
        </w:rPr>
        <w:t>zasadach realizacji zadań finansowanych ze środków europejskich w perspektywie finansowej 2021</w:t>
      </w:r>
      <w:r>
        <w:rPr>
          <w:rFonts w:ascii="Times" w:hAnsi="Times"/>
          <w:sz w:val="24"/>
          <w:szCs w:val="24"/>
        </w:rPr>
        <w:t>–</w:t>
      </w:r>
      <w:r w:rsidRPr="00874C79">
        <w:rPr>
          <w:rFonts w:ascii="Times" w:hAnsi="Times"/>
          <w:sz w:val="24"/>
          <w:szCs w:val="24"/>
        </w:rPr>
        <w:t>2027</w:t>
      </w:r>
      <w:r>
        <w:rPr>
          <w:rFonts w:ascii="Times" w:hAnsi="Times"/>
          <w:sz w:val="24"/>
          <w:szCs w:val="24"/>
        </w:rPr>
        <w:t xml:space="preserve"> </w:t>
      </w:r>
      <w:r w:rsidRPr="00F900CD">
        <w:rPr>
          <w:rFonts w:ascii="Times" w:hAnsi="Times"/>
          <w:sz w:val="24"/>
          <w:szCs w:val="24"/>
        </w:rPr>
        <w:t xml:space="preserve">(Dz. U. poz. </w:t>
      </w:r>
      <w:r>
        <w:rPr>
          <w:rFonts w:ascii="Times" w:hAnsi="Times"/>
          <w:sz w:val="24"/>
          <w:szCs w:val="24"/>
        </w:rPr>
        <w:t>1079</w:t>
      </w:r>
      <w:r w:rsidRPr="00F900CD">
        <w:rPr>
          <w:rFonts w:ascii="Times" w:hAnsi="Times"/>
          <w:sz w:val="24"/>
          <w:szCs w:val="24"/>
        </w:rPr>
        <w:t>), zwanej dalej „ustawą”.</w:t>
      </w:r>
    </w:p>
    <w:p w14:paraId="4FAF6C33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Rozporządzenie tworzy podstaw</w:t>
      </w:r>
      <w:r>
        <w:rPr>
          <w:rFonts w:ascii="Times" w:hAnsi="Times"/>
          <w:sz w:val="24"/>
          <w:szCs w:val="24"/>
        </w:rPr>
        <w:t>ę</w:t>
      </w:r>
      <w:r w:rsidRPr="00F900CD">
        <w:rPr>
          <w:rFonts w:ascii="Times" w:hAnsi="Times"/>
          <w:sz w:val="24"/>
          <w:szCs w:val="24"/>
        </w:rPr>
        <w:t xml:space="preserve"> prawn</w:t>
      </w:r>
      <w:r>
        <w:rPr>
          <w:rFonts w:ascii="Times" w:hAnsi="Times"/>
          <w:sz w:val="24"/>
          <w:szCs w:val="24"/>
        </w:rPr>
        <w:t>ą</w:t>
      </w:r>
      <w:r w:rsidRPr="00F900CD">
        <w:rPr>
          <w:rFonts w:ascii="Times" w:hAnsi="Times"/>
          <w:sz w:val="24"/>
          <w:szCs w:val="24"/>
        </w:rPr>
        <w:t xml:space="preserve"> do przyznawania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oraz pomocy publicznej w ramach programów </w:t>
      </w:r>
      <w:proofErr w:type="spellStart"/>
      <w:r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na lata 2021–2027. Rozporządzenie określa szczegółowe przeznaczenie, warunki i tryb udzielania przedsiębiorcom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oraz pomocy publicznej w ramach programów </w:t>
      </w:r>
      <w:proofErr w:type="spellStart"/>
      <w:r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na lata 2021–2027: Pr</w:t>
      </w:r>
      <w:r>
        <w:rPr>
          <w:rFonts w:ascii="Times" w:hAnsi="Times"/>
          <w:sz w:val="24"/>
          <w:szCs w:val="24"/>
        </w:rPr>
        <w:t>ogramu Współpracy</w:t>
      </w:r>
      <w:r w:rsidRPr="00F900CD">
        <w:rPr>
          <w:rFonts w:ascii="Times" w:hAnsi="Times"/>
          <w:sz w:val="24"/>
          <w:szCs w:val="24"/>
        </w:rPr>
        <w:t xml:space="preserve"> </w:t>
      </w:r>
      <w:proofErr w:type="spellStart"/>
      <w:r w:rsidRPr="00F900CD"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Polska</w:t>
      </w:r>
      <w:r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>Słowacja 2021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 xml:space="preserve">2027, Programu Współpracy </w:t>
      </w:r>
      <w:proofErr w:type="spellStart"/>
      <w:r w:rsidRPr="00F900CD"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Polska</w:t>
      </w:r>
      <w:r>
        <w:rPr>
          <w:rFonts w:ascii="Times" w:hAnsi="Times"/>
          <w:sz w:val="24"/>
          <w:szCs w:val="24"/>
        </w:rPr>
        <w:t>-</w:t>
      </w:r>
      <w:r w:rsidRPr="00F900CD">
        <w:rPr>
          <w:rFonts w:ascii="Times" w:hAnsi="Times"/>
          <w:sz w:val="24"/>
          <w:szCs w:val="24"/>
        </w:rPr>
        <w:t xml:space="preserve">Saksonia 2021–2027, Programu Współpracy </w:t>
      </w:r>
      <w:proofErr w:type="spellStart"/>
      <w:r w:rsidRPr="00F900CD"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Polska-Dania-Niemcy-Litwa-Szwecja (Południowy Bałtyk) 2021–2027, </w:t>
      </w:r>
      <w:r w:rsidRPr="00874C79">
        <w:rPr>
          <w:rFonts w:ascii="Times" w:hAnsi="Times"/>
          <w:sz w:val="24"/>
          <w:szCs w:val="24"/>
        </w:rPr>
        <w:t xml:space="preserve">Programu Współpracy </w:t>
      </w:r>
      <w:proofErr w:type="spellStart"/>
      <w:r w:rsidRPr="00874C79">
        <w:rPr>
          <w:rFonts w:ascii="Times" w:hAnsi="Times"/>
          <w:sz w:val="24"/>
          <w:szCs w:val="24"/>
        </w:rPr>
        <w:t>Interreg</w:t>
      </w:r>
      <w:proofErr w:type="spellEnd"/>
      <w:r w:rsidRPr="00874C79">
        <w:rPr>
          <w:rFonts w:ascii="Times" w:hAnsi="Times"/>
          <w:sz w:val="24"/>
          <w:szCs w:val="24"/>
        </w:rPr>
        <w:t xml:space="preserve"> NEXT Polska</w:t>
      </w:r>
      <w:r>
        <w:rPr>
          <w:rFonts w:ascii="Times" w:hAnsi="Times"/>
          <w:sz w:val="24"/>
          <w:szCs w:val="24"/>
        </w:rPr>
        <w:t>-</w:t>
      </w:r>
      <w:r w:rsidRPr="00874C79">
        <w:rPr>
          <w:rFonts w:ascii="Times" w:hAnsi="Times"/>
          <w:sz w:val="24"/>
          <w:szCs w:val="24"/>
        </w:rPr>
        <w:t>Ukraina 2021</w:t>
      </w:r>
      <w:r>
        <w:rPr>
          <w:rFonts w:ascii="Times" w:hAnsi="Times"/>
          <w:sz w:val="24"/>
          <w:szCs w:val="24"/>
        </w:rPr>
        <w:t>–</w:t>
      </w:r>
      <w:r w:rsidRPr="00874C79">
        <w:rPr>
          <w:rFonts w:ascii="Times" w:hAnsi="Times"/>
          <w:sz w:val="24"/>
          <w:szCs w:val="24"/>
        </w:rPr>
        <w:t xml:space="preserve">2027, </w:t>
      </w:r>
      <w:r w:rsidRPr="00F900CD">
        <w:rPr>
          <w:rFonts w:ascii="Times" w:hAnsi="Times"/>
          <w:sz w:val="24"/>
          <w:szCs w:val="24"/>
        </w:rPr>
        <w:t xml:space="preserve">oraz podmioty udzielające tej pomocy. Podstawą wydania rozporządzenia są: rozporządzenie Komisji (UE) nr 1407/2013 z dnia 18 grudnia 2013 r. w sprawie stosowania art. 107 i 108 Traktatu o funkcjonowaniu Unii Europejskiej do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(Dz. Urz. UE L 352 z 24.12.2013, str. 1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z </w:t>
      </w:r>
      <w:proofErr w:type="spellStart"/>
      <w:r w:rsidRPr="00F900CD">
        <w:rPr>
          <w:rFonts w:ascii="Times" w:hAnsi="Times"/>
          <w:sz w:val="24"/>
          <w:szCs w:val="24"/>
        </w:rPr>
        <w:t>późn</w:t>
      </w:r>
      <w:proofErr w:type="spellEnd"/>
      <w:r w:rsidRPr="00F900CD">
        <w:rPr>
          <w:rFonts w:ascii="Times" w:hAnsi="Times"/>
          <w:sz w:val="24"/>
          <w:szCs w:val="24"/>
        </w:rPr>
        <w:t>. zm.), zwane dalej „rozporządzeniem nr 1407/2013”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oraz rozporządzenie </w:t>
      </w:r>
      <w:r>
        <w:rPr>
          <w:rFonts w:ascii="Times" w:hAnsi="Times"/>
          <w:sz w:val="24"/>
          <w:szCs w:val="24"/>
        </w:rPr>
        <w:t xml:space="preserve">Komisji (UE) </w:t>
      </w:r>
      <w:r w:rsidRPr="00F900CD">
        <w:rPr>
          <w:rFonts w:ascii="Times" w:hAnsi="Times"/>
          <w:sz w:val="24"/>
          <w:szCs w:val="24"/>
        </w:rPr>
        <w:t>nr 651/201</w:t>
      </w:r>
      <w:r>
        <w:rPr>
          <w:rFonts w:ascii="Times" w:hAnsi="Times"/>
          <w:sz w:val="24"/>
          <w:szCs w:val="24"/>
        </w:rPr>
        <w:t>4</w:t>
      </w:r>
      <w:r w:rsidRPr="00F900CD">
        <w:rPr>
          <w:rFonts w:ascii="Times" w:hAnsi="Times"/>
          <w:sz w:val="24"/>
          <w:szCs w:val="24"/>
        </w:rPr>
        <w:t xml:space="preserve"> z dnia 17 czerwca 2014 r. uznające niektóre rodzaje pomocy za zgodne z rynkiem wewnętrznym w zastosowaniu art. 107 i 108 Traktatu (Dz. Urz. UE L 187 </w:t>
      </w:r>
      <w:r w:rsidRPr="000C4527">
        <w:rPr>
          <w:rFonts w:ascii="Times" w:hAnsi="Times"/>
          <w:sz w:val="24"/>
        </w:rPr>
        <w:t>z 26.</w:t>
      </w:r>
      <w:r>
        <w:rPr>
          <w:rFonts w:ascii="Times" w:hAnsi="Times"/>
          <w:sz w:val="24"/>
        </w:rPr>
        <w:t>0</w:t>
      </w:r>
      <w:r w:rsidRPr="000C4527">
        <w:rPr>
          <w:rFonts w:ascii="Times" w:hAnsi="Times"/>
          <w:sz w:val="24"/>
        </w:rPr>
        <w:t>6.2014</w:t>
      </w:r>
      <w:r w:rsidRPr="00F900CD">
        <w:rPr>
          <w:rFonts w:ascii="Times" w:hAnsi="Times"/>
          <w:sz w:val="24"/>
          <w:szCs w:val="24"/>
        </w:rPr>
        <w:t>, str. 1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z </w:t>
      </w:r>
      <w:proofErr w:type="spellStart"/>
      <w:r w:rsidRPr="00F900CD">
        <w:rPr>
          <w:rFonts w:ascii="Times" w:hAnsi="Times"/>
          <w:sz w:val="24"/>
          <w:szCs w:val="24"/>
        </w:rPr>
        <w:t>późn</w:t>
      </w:r>
      <w:proofErr w:type="spellEnd"/>
      <w:r w:rsidRPr="00F900CD">
        <w:rPr>
          <w:rFonts w:ascii="Times" w:hAnsi="Times"/>
          <w:sz w:val="24"/>
          <w:szCs w:val="24"/>
        </w:rPr>
        <w:t>. zm.), zwane dalej „rozporządzeniem nr 651/2014”, które określa kategorie pomocy oraz warunki, na jakich udzielana pomoc jest zgodna z rynkiem wewnętrznym w rozumieniu art. 107 ust. 3 Traktatu o funkcjonowaniu Unii Europejskiej</w:t>
      </w:r>
      <w:r>
        <w:rPr>
          <w:rFonts w:ascii="Times" w:hAnsi="Times"/>
          <w:sz w:val="24"/>
          <w:szCs w:val="24"/>
        </w:rPr>
        <w:t xml:space="preserve">, zwanym </w:t>
      </w:r>
      <w:r w:rsidRPr="00F900CD">
        <w:rPr>
          <w:rFonts w:ascii="Times" w:hAnsi="Times"/>
          <w:sz w:val="24"/>
          <w:szCs w:val="24"/>
        </w:rPr>
        <w:t xml:space="preserve">dalej </w:t>
      </w:r>
      <w:r>
        <w:rPr>
          <w:rFonts w:ascii="Times" w:hAnsi="Times"/>
          <w:sz w:val="24"/>
          <w:szCs w:val="24"/>
        </w:rPr>
        <w:t>„</w:t>
      </w:r>
      <w:r w:rsidRPr="00F900CD">
        <w:rPr>
          <w:rFonts w:ascii="Times" w:hAnsi="Times"/>
          <w:sz w:val="24"/>
          <w:szCs w:val="24"/>
        </w:rPr>
        <w:t>TFUE</w:t>
      </w:r>
      <w:r>
        <w:rPr>
          <w:rFonts w:ascii="Times" w:hAnsi="Times"/>
          <w:sz w:val="24"/>
          <w:szCs w:val="24"/>
        </w:rPr>
        <w:t>”</w:t>
      </w:r>
      <w:r w:rsidRPr="00F900CD">
        <w:rPr>
          <w:rFonts w:ascii="Times" w:hAnsi="Times"/>
          <w:sz w:val="24"/>
          <w:szCs w:val="24"/>
        </w:rPr>
        <w:t xml:space="preserve">, oraz wyłączona z wymogu zgłoszenia, o którym mowa w art. 108 TFUE. </w:t>
      </w:r>
    </w:p>
    <w:p w14:paraId="17D6B56D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Celem regulacji jest wspierani</w:t>
      </w:r>
      <w:r>
        <w:rPr>
          <w:rFonts w:ascii="Times" w:hAnsi="Times"/>
          <w:sz w:val="24"/>
          <w:szCs w:val="24"/>
        </w:rPr>
        <w:t>e</w:t>
      </w:r>
      <w:r w:rsidRPr="00F900CD">
        <w:rPr>
          <w:rFonts w:ascii="Times" w:hAnsi="Times"/>
          <w:sz w:val="24"/>
          <w:szCs w:val="24"/>
        </w:rPr>
        <w:t xml:space="preserve"> rozwoju gospodarczego i społecznego</w:t>
      </w:r>
      <w:r>
        <w:rPr>
          <w:rFonts w:ascii="Times" w:hAnsi="Times"/>
          <w:sz w:val="24"/>
          <w:szCs w:val="24"/>
        </w:rPr>
        <w:t xml:space="preserve"> podmiotów,</w:t>
      </w:r>
      <w:r w:rsidRPr="00F900C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</w:t>
      </w:r>
      <w:r w:rsidRPr="00F900CD">
        <w:rPr>
          <w:rFonts w:ascii="Times" w:hAnsi="Times"/>
          <w:sz w:val="24"/>
          <w:szCs w:val="24"/>
        </w:rPr>
        <w:t>realizują</w:t>
      </w:r>
      <w:r>
        <w:rPr>
          <w:rFonts w:ascii="Times" w:hAnsi="Times"/>
          <w:sz w:val="24"/>
          <w:szCs w:val="24"/>
        </w:rPr>
        <w:t>cych</w:t>
      </w:r>
      <w:r w:rsidRPr="00F900CD">
        <w:rPr>
          <w:rFonts w:ascii="Times" w:hAnsi="Times"/>
          <w:sz w:val="24"/>
          <w:szCs w:val="24"/>
        </w:rPr>
        <w:t xml:space="preserve"> projekty w zakresie programów </w:t>
      </w:r>
      <w:proofErr w:type="spellStart"/>
      <w:r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na lata 2021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2027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poprzez </w:t>
      </w:r>
      <w:r>
        <w:rPr>
          <w:rFonts w:ascii="Times" w:hAnsi="Times"/>
          <w:sz w:val="24"/>
          <w:szCs w:val="24"/>
        </w:rPr>
        <w:t xml:space="preserve">udzielanie im dotacji, która </w:t>
      </w:r>
      <w:r w:rsidRPr="00F900CD">
        <w:rPr>
          <w:rFonts w:ascii="Times" w:hAnsi="Times"/>
          <w:sz w:val="24"/>
          <w:szCs w:val="24"/>
        </w:rPr>
        <w:t>objęt</w:t>
      </w:r>
      <w:r>
        <w:rPr>
          <w:rFonts w:ascii="Times" w:hAnsi="Times"/>
          <w:sz w:val="24"/>
          <w:szCs w:val="24"/>
        </w:rPr>
        <w:t>a jest</w:t>
      </w:r>
      <w:r w:rsidRPr="00F900CD">
        <w:rPr>
          <w:rFonts w:ascii="Times" w:hAnsi="Times"/>
          <w:sz w:val="24"/>
          <w:szCs w:val="24"/>
        </w:rPr>
        <w:t xml:space="preserve"> reżimem pomocy publicznej na podstawie art. 107 ust. 1 TFUE. Przepisy zostały sformułowane </w:t>
      </w:r>
      <w:r>
        <w:rPr>
          <w:rFonts w:ascii="Times" w:hAnsi="Times"/>
          <w:sz w:val="24"/>
          <w:szCs w:val="24"/>
        </w:rPr>
        <w:t>tak</w:t>
      </w:r>
      <w:r w:rsidRPr="00F900CD">
        <w:rPr>
          <w:rFonts w:ascii="Times" w:hAnsi="Times"/>
          <w:sz w:val="24"/>
          <w:szCs w:val="24"/>
        </w:rPr>
        <w:t xml:space="preserve">, aby na ich podstawie </w:t>
      </w:r>
      <w:r>
        <w:rPr>
          <w:rFonts w:ascii="Times" w:hAnsi="Times"/>
          <w:sz w:val="24"/>
          <w:szCs w:val="24"/>
        </w:rPr>
        <w:t xml:space="preserve">było </w:t>
      </w:r>
      <w:r w:rsidRPr="00F900CD">
        <w:rPr>
          <w:rFonts w:ascii="Times" w:hAnsi="Times"/>
          <w:sz w:val="24"/>
          <w:szCs w:val="24"/>
        </w:rPr>
        <w:t>możliwe udzielanie pomocy zarówno na tzw. pierwszym, jak i drugim poziomie. W związku z tym, w projektowanym rozporządzeniu wskazano, że podmiotem udzielającym pomocy może być instytucja zarządzająca programem</w:t>
      </w:r>
      <w:r>
        <w:rPr>
          <w:rFonts w:ascii="Times" w:hAnsi="Times"/>
          <w:sz w:val="24"/>
          <w:szCs w:val="24"/>
        </w:rPr>
        <w:t xml:space="preserve"> oraz</w:t>
      </w:r>
      <w:r w:rsidRPr="00F900CD">
        <w:rPr>
          <w:rFonts w:ascii="Times" w:hAnsi="Times"/>
          <w:sz w:val="24"/>
          <w:szCs w:val="24"/>
        </w:rPr>
        <w:t xml:space="preserve"> beneficjent, o który</w:t>
      </w:r>
      <w:r>
        <w:rPr>
          <w:rFonts w:ascii="Times" w:hAnsi="Times"/>
          <w:sz w:val="24"/>
          <w:szCs w:val="24"/>
        </w:rPr>
        <w:t>ch</w:t>
      </w:r>
      <w:r w:rsidRPr="00F900CD">
        <w:rPr>
          <w:rFonts w:ascii="Times" w:hAnsi="Times"/>
          <w:sz w:val="24"/>
          <w:szCs w:val="24"/>
        </w:rPr>
        <w:t xml:space="preserve"> mowa w art.</w:t>
      </w:r>
      <w:r>
        <w:rPr>
          <w:rFonts w:ascii="Times" w:hAnsi="Times"/>
          <w:sz w:val="24"/>
          <w:szCs w:val="24"/>
        </w:rPr>
        <w:t xml:space="preserve"> 30 ust.</w:t>
      </w:r>
      <w:r w:rsidRPr="00F900CD">
        <w:rPr>
          <w:rFonts w:ascii="Times" w:hAnsi="Times"/>
          <w:sz w:val="24"/>
          <w:szCs w:val="24"/>
        </w:rPr>
        <w:t xml:space="preserve"> 2 ustawy.</w:t>
      </w:r>
    </w:p>
    <w:p w14:paraId="22FAC25C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lastRenderedPageBreak/>
        <w:t>§ 1</w:t>
      </w:r>
      <w:r>
        <w:rPr>
          <w:rFonts w:ascii="Times" w:hAnsi="Times"/>
          <w:sz w:val="24"/>
          <w:szCs w:val="24"/>
        </w:rPr>
        <w:softHyphen/>
        <w:t>3</w:t>
      </w:r>
      <w:r w:rsidRPr="00F900CD">
        <w:rPr>
          <w:rFonts w:ascii="Times" w:hAnsi="Times"/>
          <w:sz w:val="24"/>
          <w:szCs w:val="24"/>
        </w:rPr>
        <w:t xml:space="preserve"> projektu </w:t>
      </w:r>
      <w:r>
        <w:rPr>
          <w:rFonts w:ascii="Times" w:hAnsi="Times"/>
          <w:sz w:val="24"/>
          <w:szCs w:val="24"/>
        </w:rPr>
        <w:t xml:space="preserve">rozporządzenia przedstawia </w:t>
      </w:r>
      <w:r w:rsidRPr="00F900CD">
        <w:rPr>
          <w:rFonts w:ascii="Times" w:hAnsi="Times"/>
          <w:sz w:val="24"/>
          <w:szCs w:val="24"/>
        </w:rPr>
        <w:t>zakres przedmiotowy projektowanego rozporządzenia</w:t>
      </w:r>
      <w:r>
        <w:rPr>
          <w:rFonts w:ascii="Times" w:hAnsi="Times"/>
          <w:sz w:val="24"/>
          <w:szCs w:val="24"/>
        </w:rPr>
        <w:t xml:space="preserve"> oraz przywołuje unijne podstawy prawne dla przyjęcia rozporządzenia w zakresie udzielania </w:t>
      </w:r>
      <w:r w:rsidRPr="00F900CD">
        <w:rPr>
          <w:rFonts w:ascii="Times" w:hAnsi="Times"/>
          <w:sz w:val="24"/>
          <w:szCs w:val="24"/>
        </w:rPr>
        <w:t xml:space="preserve">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>
        <w:rPr>
          <w:rFonts w:ascii="Times" w:hAnsi="Times"/>
          <w:sz w:val="24"/>
          <w:szCs w:val="24"/>
        </w:rPr>
        <w:t xml:space="preserve"> oraz pomocy publicznej</w:t>
      </w:r>
      <w:r w:rsidRPr="00F900CD">
        <w:rPr>
          <w:rFonts w:ascii="Times" w:hAnsi="Times"/>
          <w:sz w:val="24"/>
          <w:szCs w:val="24"/>
        </w:rPr>
        <w:t xml:space="preserve">. </w:t>
      </w:r>
    </w:p>
    <w:p w14:paraId="08FEF9E6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§ 4 </w:t>
      </w:r>
      <w:r w:rsidRPr="009D3A90">
        <w:rPr>
          <w:rFonts w:ascii="Times" w:hAnsi="Times"/>
          <w:sz w:val="24"/>
          <w:szCs w:val="24"/>
        </w:rPr>
        <w:t xml:space="preserve">projektu rozporządzenia </w:t>
      </w:r>
      <w:r>
        <w:rPr>
          <w:rFonts w:ascii="Times" w:hAnsi="Times"/>
          <w:sz w:val="24"/>
          <w:szCs w:val="24"/>
        </w:rPr>
        <w:t>zawiera</w:t>
      </w:r>
      <w:r w:rsidRPr="00F900CD">
        <w:rPr>
          <w:rFonts w:ascii="Times" w:hAnsi="Times"/>
          <w:sz w:val="24"/>
          <w:szCs w:val="24"/>
        </w:rPr>
        <w:t xml:space="preserve"> słowniczek najważniejszych pojęć</w:t>
      </w:r>
      <w:r>
        <w:rPr>
          <w:rFonts w:ascii="Times" w:hAnsi="Times"/>
          <w:sz w:val="24"/>
          <w:szCs w:val="24"/>
        </w:rPr>
        <w:t xml:space="preserve"> występujących w </w:t>
      </w:r>
      <w:r w:rsidRPr="00F900CD">
        <w:rPr>
          <w:rFonts w:ascii="Times" w:hAnsi="Times"/>
          <w:sz w:val="24"/>
          <w:szCs w:val="24"/>
        </w:rPr>
        <w:t xml:space="preserve">rozporządzeniu, tj. definicje: </w:t>
      </w:r>
      <w:r w:rsidRPr="00874C79">
        <w:rPr>
          <w:rFonts w:ascii="Times" w:hAnsi="Times"/>
          <w:sz w:val="24"/>
          <w:szCs w:val="24"/>
        </w:rPr>
        <w:t>beneficjenta, intensywności pomocy, jednego przedsiębiorcy, przedsiębiorcy</w:t>
      </w:r>
      <w:r>
        <w:rPr>
          <w:rFonts w:ascii="Times" w:hAnsi="Times"/>
          <w:sz w:val="24"/>
          <w:szCs w:val="24"/>
        </w:rPr>
        <w:t xml:space="preserve"> oraz wielofunkcyjnej infrastruktury rekreacyjnej</w:t>
      </w:r>
      <w:r w:rsidRPr="00F900CD">
        <w:rPr>
          <w:rFonts w:ascii="Times" w:hAnsi="Times"/>
          <w:sz w:val="24"/>
          <w:szCs w:val="24"/>
        </w:rPr>
        <w:t>.</w:t>
      </w:r>
    </w:p>
    <w:p w14:paraId="38C5A20E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§ 5 ust. 1</w:t>
      </w:r>
      <w:r>
        <w:rPr>
          <w:rFonts w:ascii="Times" w:hAnsi="Times"/>
          <w:sz w:val="24"/>
          <w:szCs w:val="24"/>
        </w:rPr>
        <w:t xml:space="preserve"> </w:t>
      </w:r>
      <w:r w:rsidRPr="009D3A90">
        <w:rPr>
          <w:rFonts w:ascii="Times" w:hAnsi="Times"/>
          <w:sz w:val="24"/>
          <w:szCs w:val="24"/>
        </w:rPr>
        <w:t xml:space="preserve">projektu rozporządzenia </w:t>
      </w:r>
      <w:r>
        <w:rPr>
          <w:rFonts w:ascii="Times" w:hAnsi="Times"/>
          <w:sz w:val="24"/>
          <w:szCs w:val="24"/>
        </w:rPr>
        <w:t xml:space="preserve">wymienia </w:t>
      </w:r>
      <w:r w:rsidRPr="00F900CD">
        <w:rPr>
          <w:rFonts w:ascii="Times" w:hAnsi="Times"/>
          <w:sz w:val="24"/>
          <w:szCs w:val="24"/>
        </w:rPr>
        <w:t xml:space="preserve">katalog podmiotów </w:t>
      </w:r>
      <w:r>
        <w:rPr>
          <w:rFonts w:ascii="Times" w:hAnsi="Times"/>
          <w:sz w:val="24"/>
          <w:szCs w:val="24"/>
        </w:rPr>
        <w:t xml:space="preserve">uprawnionych do </w:t>
      </w:r>
      <w:r w:rsidRPr="00F900CD">
        <w:rPr>
          <w:rFonts w:ascii="Times" w:hAnsi="Times"/>
          <w:sz w:val="24"/>
          <w:szCs w:val="24"/>
        </w:rPr>
        <w:t>udziela</w:t>
      </w:r>
      <w:r>
        <w:rPr>
          <w:rFonts w:ascii="Times" w:hAnsi="Times"/>
          <w:sz w:val="24"/>
          <w:szCs w:val="24"/>
        </w:rPr>
        <w:t>nia</w:t>
      </w:r>
      <w:r w:rsidRPr="00F900CD">
        <w:rPr>
          <w:rFonts w:ascii="Times" w:hAnsi="Times"/>
          <w:sz w:val="24"/>
          <w:szCs w:val="24"/>
        </w:rPr>
        <w:t xml:space="preserve">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oraz pomocy publicznej na podstawie niniejszego</w:t>
      </w:r>
      <w:r>
        <w:rPr>
          <w:rFonts w:ascii="Times" w:hAnsi="Times"/>
          <w:sz w:val="24"/>
          <w:szCs w:val="24"/>
        </w:rPr>
        <w:t xml:space="preserve"> projektu</w:t>
      </w:r>
      <w:r w:rsidRPr="00F900CD">
        <w:rPr>
          <w:rFonts w:ascii="Times" w:hAnsi="Times"/>
          <w:sz w:val="24"/>
          <w:szCs w:val="24"/>
        </w:rPr>
        <w:t xml:space="preserve"> rozporządzenia. Są to instytucja zarządzająca programem</w:t>
      </w:r>
      <w:r>
        <w:rPr>
          <w:rFonts w:ascii="Times" w:hAnsi="Times"/>
          <w:sz w:val="24"/>
          <w:szCs w:val="24"/>
        </w:rPr>
        <w:t xml:space="preserve"> oraz beneficjent, </w:t>
      </w:r>
      <w:r w:rsidRPr="00F900CD">
        <w:rPr>
          <w:rFonts w:ascii="Times" w:hAnsi="Times"/>
          <w:sz w:val="24"/>
          <w:szCs w:val="24"/>
        </w:rPr>
        <w:t>o który</w:t>
      </w:r>
      <w:r>
        <w:rPr>
          <w:rFonts w:ascii="Times" w:hAnsi="Times"/>
          <w:sz w:val="24"/>
          <w:szCs w:val="24"/>
        </w:rPr>
        <w:t>ch</w:t>
      </w:r>
      <w:r w:rsidRPr="00F900CD">
        <w:rPr>
          <w:rFonts w:ascii="Times" w:hAnsi="Times"/>
          <w:sz w:val="24"/>
          <w:szCs w:val="24"/>
        </w:rPr>
        <w:t xml:space="preserve"> mowa w art.</w:t>
      </w:r>
      <w:r>
        <w:rPr>
          <w:rFonts w:ascii="Times" w:hAnsi="Times"/>
          <w:sz w:val="24"/>
          <w:szCs w:val="24"/>
        </w:rPr>
        <w:t xml:space="preserve"> 30 ust. </w:t>
      </w:r>
      <w:r w:rsidRPr="00F900CD">
        <w:rPr>
          <w:rFonts w:ascii="Times" w:hAnsi="Times"/>
          <w:sz w:val="24"/>
          <w:szCs w:val="24"/>
        </w:rPr>
        <w:t xml:space="preserve"> 2 ustawy. </w:t>
      </w:r>
    </w:p>
    <w:p w14:paraId="10E6C117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§ 5 ust. 2 </w:t>
      </w:r>
      <w:r w:rsidRPr="009D3A90">
        <w:rPr>
          <w:rFonts w:ascii="Times" w:hAnsi="Times"/>
          <w:sz w:val="24"/>
          <w:szCs w:val="24"/>
        </w:rPr>
        <w:t xml:space="preserve">projektu rozporządzenia </w:t>
      </w:r>
      <w:r w:rsidRPr="00F900CD">
        <w:rPr>
          <w:rFonts w:ascii="Times" w:hAnsi="Times"/>
          <w:sz w:val="24"/>
          <w:szCs w:val="24"/>
        </w:rPr>
        <w:t>zastrze</w:t>
      </w:r>
      <w:r>
        <w:rPr>
          <w:rFonts w:ascii="Times" w:hAnsi="Times"/>
          <w:sz w:val="24"/>
          <w:szCs w:val="24"/>
        </w:rPr>
        <w:t>ga</w:t>
      </w:r>
      <w:r w:rsidRPr="00F900CD">
        <w:rPr>
          <w:rFonts w:ascii="Times" w:hAnsi="Times"/>
          <w:sz w:val="24"/>
          <w:szCs w:val="24"/>
        </w:rPr>
        <w:t xml:space="preserve">, że beneficjent może udzielać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i pomocy publicznej pod warunkiem, że taką możliwość przewiduje umowa o dofinansowanie projektu w rozumieniu art. 2 </w:t>
      </w:r>
      <w:r w:rsidRPr="00874C79">
        <w:rPr>
          <w:rFonts w:ascii="Times" w:hAnsi="Times"/>
          <w:sz w:val="24"/>
          <w:szCs w:val="24"/>
        </w:rPr>
        <w:t xml:space="preserve">pkt </w:t>
      </w:r>
      <w:r>
        <w:rPr>
          <w:rFonts w:ascii="Times" w:hAnsi="Times"/>
          <w:sz w:val="24"/>
          <w:szCs w:val="24"/>
        </w:rPr>
        <w:t>32</w:t>
      </w:r>
      <w:r w:rsidRPr="00874C79">
        <w:rPr>
          <w:rFonts w:ascii="Times" w:hAnsi="Times"/>
          <w:sz w:val="24"/>
          <w:szCs w:val="24"/>
        </w:rPr>
        <w:t xml:space="preserve"> </w:t>
      </w:r>
      <w:r w:rsidRPr="00494BB8">
        <w:rPr>
          <w:rFonts w:ascii="Times" w:hAnsi="Times"/>
          <w:sz w:val="24"/>
          <w:szCs w:val="24"/>
        </w:rPr>
        <w:t>lit</w:t>
      </w:r>
      <w:r w:rsidRPr="00F04876">
        <w:rPr>
          <w:rFonts w:ascii="Times" w:hAnsi="Times"/>
          <w:sz w:val="24"/>
          <w:szCs w:val="24"/>
        </w:rPr>
        <w:t>. c</w:t>
      </w:r>
      <w:r w:rsidRPr="00F900CD">
        <w:rPr>
          <w:rFonts w:ascii="Times" w:hAnsi="Times"/>
          <w:sz w:val="24"/>
          <w:szCs w:val="24"/>
        </w:rPr>
        <w:t xml:space="preserve"> ustawy. Zastrzeżenie takie ma zapobiec sytuacjom, w których wsparcie byłoby transferowane przez beneficjentów niezgodnie z warunkami realizowanych przez nich projektów, określonymi w umowie o dofinansowanie projektu.</w:t>
      </w:r>
    </w:p>
    <w:p w14:paraId="7F8A4633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§ 6 </w:t>
      </w:r>
      <w:r>
        <w:rPr>
          <w:rFonts w:ascii="Times" w:hAnsi="Times"/>
          <w:sz w:val="24"/>
          <w:szCs w:val="24"/>
        </w:rPr>
        <w:t xml:space="preserve">ust. 1 </w:t>
      </w:r>
      <w:r w:rsidRPr="00F900CD">
        <w:rPr>
          <w:rFonts w:ascii="Times" w:hAnsi="Times"/>
          <w:sz w:val="24"/>
          <w:szCs w:val="24"/>
        </w:rPr>
        <w:t xml:space="preserve">projektu rozporządzenia </w:t>
      </w:r>
      <w:r>
        <w:rPr>
          <w:rFonts w:ascii="Times" w:hAnsi="Times"/>
          <w:sz w:val="24"/>
          <w:szCs w:val="24"/>
        </w:rPr>
        <w:t xml:space="preserve">wymienia </w:t>
      </w:r>
      <w:r w:rsidRPr="00F900CD">
        <w:rPr>
          <w:rFonts w:ascii="Times" w:hAnsi="Times"/>
          <w:sz w:val="24"/>
          <w:szCs w:val="24"/>
        </w:rPr>
        <w:t xml:space="preserve">podmioty, którym może zostać udzielona pomoc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>. Zaw</w:t>
      </w:r>
      <w:r>
        <w:rPr>
          <w:rFonts w:ascii="Times" w:hAnsi="Times"/>
          <w:sz w:val="24"/>
          <w:szCs w:val="24"/>
        </w:rPr>
        <w:t>iera</w:t>
      </w:r>
      <w:r w:rsidRPr="00F900CD">
        <w:rPr>
          <w:rFonts w:ascii="Times" w:hAnsi="Times"/>
          <w:sz w:val="24"/>
          <w:szCs w:val="24"/>
        </w:rPr>
        <w:t xml:space="preserve"> również odesłanie do przepisów, które wyłączają określony krąg podmiotów z możliwości otrzymania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>, tj</w:t>
      </w:r>
      <w:r>
        <w:rPr>
          <w:rFonts w:ascii="Times" w:hAnsi="Times"/>
          <w:sz w:val="24"/>
          <w:szCs w:val="24"/>
        </w:rPr>
        <w:t>.</w:t>
      </w:r>
      <w:r w:rsidRPr="00F900CD">
        <w:rPr>
          <w:rFonts w:ascii="Times" w:hAnsi="Times"/>
          <w:sz w:val="24"/>
          <w:szCs w:val="24"/>
        </w:rPr>
        <w:t xml:space="preserve"> do art. 1 ust. 1 rozporządzenia</w:t>
      </w:r>
      <w:r>
        <w:rPr>
          <w:rFonts w:ascii="Times" w:hAnsi="Times"/>
          <w:sz w:val="24"/>
          <w:szCs w:val="24"/>
        </w:rPr>
        <w:t xml:space="preserve"> </w:t>
      </w:r>
      <w:r w:rsidRPr="00F900CD">
        <w:rPr>
          <w:rFonts w:ascii="Times" w:hAnsi="Times"/>
          <w:sz w:val="24"/>
          <w:szCs w:val="24"/>
        </w:rPr>
        <w:t xml:space="preserve">nr 1407/2013 oraz art. </w:t>
      </w:r>
      <w:r>
        <w:rPr>
          <w:rFonts w:ascii="Times" w:hAnsi="Times"/>
          <w:sz w:val="24"/>
          <w:szCs w:val="24"/>
        </w:rPr>
        <w:t>7</w:t>
      </w:r>
      <w:r w:rsidRPr="00F900C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ust. 1 </w:t>
      </w:r>
      <w:r w:rsidRPr="00F900CD">
        <w:rPr>
          <w:rFonts w:ascii="Times" w:hAnsi="Times"/>
          <w:sz w:val="24"/>
          <w:szCs w:val="24"/>
        </w:rPr>
        <w:t xml:space="preserve">rozporządzenia Parlamentu Europejskiego i Rady (UE) </w:t>
      </w:r>
      <w:r>
        <w:rPr>
          <w:rFonts w:ascii="Times" w:hAnsi="Times"/>
          <w:sz w:val="24"/>
          <w:szCs w:val="24"/>
        </w:rPr>
        <w:t>2021/1058</w:t>
      </w:r>
      <w:r w:rsidRPr="009D3A90">
        <w:rPr>
          <w:rFonts w:ascii="Times" w:hAnsi="Times"/>
          <w:sz w:val="24"/>
          <w:szCs w:val="24"/>
        </w:rPr>
        <w:t xml:space="preserve"> z dnia 24 czerwca 2021 r. w sprawie Europejskiego Funduszu Rozwoju Regionalnego i Funduszu Spójności (Dz. Urz. UE L 231 z 30.06.2021, str. 60, z </w:t>
      </w:r>
      <w:proofErr w:type="spellStart"/>
      <w:r w:rsidRPr="009D3A90">
        <w:rPr>
          <w:rFonts w:ascii="Times" w:hAnsi="Times"/>
          <w:sz w:val="24"/>
          <w:szCs w:val="24"/>
        </w:rPr>
        <w:t>późn</w:t>
      </w:r>
      <w:proofErr w:type="spellEnd"/>
      <w:r w:rsidRPr="009D3A90">
        <w:rPr>
          <w:rFonts w:ascii="Times" w:hAnsi="Times"/>
          <w:sz w:val="24"/>
          <w:szCs w:val="24"/>
        </w:rPr>
        <w:t>. zm</w:t>
      </w:r>
      <w:r>
        <w:rPr>
          <w:rFonts w:ascii="Times" w:hAnsi="Times"/>
          <w:sz w:val="24"/>
          <w:szCs w:val="24"/>
        </w:rPr>
        <w:t>.)</w:t>
      </w:r>
      <w:r w:rsidRPr="00F900CD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 w:rsidRPr="00F900CD">
        <w:rPr>
          <w:rFonts w:ascii="Times" w:hAnsi="Times"/>
          <w:sz w:val="24"/>
          <w:szCs w:val="24"/>
        </w:rPr>
        <w:t>§ 6 ust. 2</w:t>
      </w:r>
      <w:r>
        <w:rPr>
          <w:rFonts w:ascii="Times" w:hAnsi="Times"/>
          <w:sz w:val="24"/>
          <w:szCs w:val="24"/>
        </w:rPr>
        <w:t>–</w:t>
      </w:r>
      <w:r w:rsidRPr="00F900CD">
        <w:rPr>
          <w:rFonts w:ascii="Times" w:hAnsi="Times"/>
          <w:sz w:val="24"/>
          <w:szCs w:val="24"/>
        </w:rPr>
        <w:t>5 projektu rozporządzenia</w:t>
      </w:r>
      <w:r>
        <w:rPr>
          <w:rFonts w:ascii="Times" w:hAnsi="Times"/>
          <w:sz w:val="24"/>
          <w:szCs w:val="24"/>
        </w:rPr>
        <w:t xml:space="preserve"> określa </w:t>
      </w:r>
      <w:r w:rsidRPr="00F900CD">
        <w:rPr>
          <w:rFonts w:ascii="Times" w:hAnsi="Times"/>
          <w:sz w:val="24"/>
          <w:szCs w:val="24"/>
        </w:rPr>
        <w:t xml:space="preserve">formy, wartość, zasady kumulacji pomocy </w:t>
      </w:r>
      <w:r w:rsidRPr="00F900CD">
        <w:rPr>
          <w:rFonts w:ascii="Times" w:hAnsi="Times"/>
          <w:i/>
          <w:sz w:val="24"/>
          <w:szCs w:val="24"/>
        </w:rPr>
        <w:t xml:space="preserve">de </w:t>
      </w:r>
      <w:proofErr w:type="spellStart"/>
      <w:r w:rsidRPr="00F900CD">
        <w:rPr>
          <w:rFonts w:ascii="Times" w:hAnsi="Times"/>
          <w:i/>
          <w:sz w:val="24"/>
          <w:szCs w:val="24"/>
        </w:rPr>
        <w:t>minimis</w:t>
      </w:r>
      <w:proofErr w:type="spellEnd"/>
      <w:r w:rsidRPr="00F900CD">
        <w:rPr>
          <w:rFonts w:ascii="Times" w:hAnsi="Times"/>
          <w:sz w:val="24"/>
          <w:szCs w:val="24"/>
        </w:rPr>
        <w:t xml:space="preserve"> oraz koszty kwalifikowa</w:t>
      </w:r>
      <w:r>
        <w:rPr>
          <w:rFonts w:ascii="Times" w:hAnsi="Times"/>
          <w:sz w:val="24"/>
          <w:szCs w:val="24"/>
        </w:rPr>
        <w:t>l</w:t>
      </w:r>
      <w:r w:rsidRPr="00F900CD">
        <w:rPr>
          <w:rFonts w:ascii="Times" w:hAnsi="Times"/>
          <w:sz w:val="24"/>
          <w:szCs w:val="24"/>
        </w:rPr>
        <w:t>ne, na które pomoc może być przeznaczona.</w:t>
      </w:r>
    </w:p>
    <w:p w14:paraId="76B4113A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§ 7 ust. 1 </w:t>
      </w:r>
      <w:r w:rsidRPr="009D3A90">
        <w:rPr>
          <w:rFonts w:ascii="Times" w:hAnsi="Times"/>
          <w:sz w:val="24"/>
          <w:szCs w:val="24"/>
        </w:rPr>
        <w:t xml:space="preserve">projektu rozporządzenia </w:t>
      </w:r>
      <w:r w:rsidRPr="00F900CD">
        <w:rPr>
          <w:rFonts w:ascii="Times" w:hAnsi="Times"/>
          <w:sz w:val="24"/>
          <w:szCs w:val="24"/>
        </w:rPr>
        <w:t>wyszczególni</w:t>
      </w:r>
      <w:r>
        <w:rPr>
          <w:rFonts w:ascii="Times" w:hAnsi="Times"/>
          <w:sz w:val="24"/>
          <w:szCs w:val="24"/>
        </w:rPr>
        <w:t>a</w:t>
      </w:r>
      <w:r w:rsidRPr="00F900CD">
        <w:rPr>
          <w:rFonts w:ascii="Times" w:hAnsi="Times"/>
          <w:sz w:val="24"/>
          <w:szCs w:val="24"/>
        </w:rPr>
        <w:t xml:space="preserve"> tzw. wyłączenia przedmiotowe w odniesieniu do pomocy publicznej</w:t>
      </w:r>
      <w:r>
        <w:rPr>
          <w:rFonts w:ascii="Times" w:hAnsi="Times"/>
          <w:sz w:val="24"/>
          <w:szCs w:val="24"/>
        </w:rPr>
        <w:t>, tj.</w:t>
      </w:r>
      <w:r w:rsidRPr="00F900CD">
        <w:rPr>
          <w:rFonts w:ascii="Times" w:hAnsi="Times"/>
          <w:sz w:val="24"/>
          <w:szCs w:val="24"/>
        </w:rPr>
        <w:t xml:space="preserve"> sektory oraz rodzaje działalności gospodarczej, </w:t>
      </w:r>
      <w:r>
        <w:rPr>
          <w:rFonts w:ascii="Times" w:hAnsi="Times"/>
          <w:sz w:val="24"/>
          <w:szCs w:val="24"/>
        </w:rPr>
        <w:t xml:space="preserve">do których nie stosuje się </w:t>
      </w:r>
      <w:r w:rsidRPr="00F900CD">
        <w:rPr>
          <w:rFonts w:ascii="Times" w:hAnsi="Times"/>
          <w:sz w:val="24"/>
          <w:szCs w:val="24"/>
        </w:rPr>
        <w:t xml:space="preserve">niniejszego </w:t>
      </w:r>
      <w:r>
        <w:rPr>
          <w:rFonts w:ascii="Times" w:hAnsi="Times"/>
          <w:sz w:val="24"/>
          <w:szCs w:val="24"/>
        </w:rPr>
        <w:t xml:space="preserve">projektu </w:t>
      </w:r>
      <w:r w:rsidRPr="00F900CD">
        <w:rPr>
          <w:rFonts w:ascii="Times" w:hAnsi="Times"/>
          <w:sz w:val="24"/>
          <w:szCs w:val="24"/>
        </w:rPr>
        <w:t xml:space="preserve">rozporządzenia. </w:t>
      </w:r>
      <w:r>
        <w:rPr>
          <w:rFonts w:ascii="Times" w:hAnsi="Times"/>
          <w:sz w:val="24"/>
          <w:szCs w:val="24"/>
        </w:rPr>
        <w:t xml:space="preserve">W projekcie rozporządzenia wprowadzone jest </w:t>
      </w:r>
      <w:r w:rsidRPr="00F900CD">
        <w:rPr>
          <w:rFonts w:ascii="Times" w:hAnsi="Times"/>
          <w:sz w:val="24"/>
          <w:szCs w:val="24"/>
        </w:rPr>
        <w:t xml:space="preserve">odesłanie do przepisów rozporządzenia nr 651/2014, które </w:t>
      </w:r>
      <w:r>
        <w:rPr>
          <w:rFonts w:ascii="Times" w:hAnsi="Times"/>
          <w:sz w:val="24"/>
          <w:szCs w:val="24"/>
        </w:rPr>
        <w:t xml:space="preserve">określa wyłączenia </w:t>
      </w:r>
      <w:r w:rsidRPr="00F900CD">
        <w:rPr>
          <w:rFonts w:ascii="Times" w:hAnsi="Times"/>
          <w:sz w:val="24"/>
          <w:szCs w:val="24"/>
        </w:rPr>
        <w:t>w sposób sz</w:t>
      </w:r>
      <w:r>
        <w:rPr>
          <w:rFonts w:ascii="Times" w:hAnsi="Times"/>
          <w:sz w:val="24"/>
          <w:szCs w:val="24"/>
        </w:rPr>
        <w:t>czegółowy</w:t>
      </w:r>
      <w:r w:rsidRPr="00F900CD">
        <w:rPr>
          <w:rFonts w:ascii="Times" w:hAnsi="Times"/>
          <w:sz w:val="24"/>
          <w:szCs w:val="24"/>
        </w:rPr>
        <w:t xml:space="preserve">. </w:t>
      </w:r>
    </w:p>
    <w:p w14:paraId="7505E444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 xml:space="preserve">§ 7 ust. 2 </w:t>
      </w:r>
      <w:r w:rsidRPr="009D3A90">
        <w:rPr>
          <w:rFonts w:ascii="Times" w:hAnsi="Times"/>
          <w:sz w:val="24"/>
          <w:szCs w:val="24"/>
        </w:rPr>
        <w:t xml:space="preserve">projektu rozporządzenia </w:t>
      </w:r>
      <w:r>
        <w:rPr>
          <w:rFonts w:ascii="Times" w:hAnsi="Times"/>
          <w:sz w:val="24"/>
          <w:szCs w:val="24"/>
        </w:rPr>
        <w:t>wymienia</w:t>
      </w:r>
      <w:r w:rsidRPr="00F900CD">
        <w:rPr>
          <w:rFonts w:ascii="Times" w:hAnsi="Times"/>
          <w:sz w:val="24"/>
          <w:szCs w:val="24"/>
        </w:rPr>
        <w:t xml:space="preserve"> wyłączenie podmiotowe</w:t>
      </w:r>
      <w:r>
        <w:rPr>
          <w:rFonts w:ascii="Times" w:hAnsi="Times"/>
          <w:sz w:val="24"/>
          <w:szCs w:val="24"/>
        </w:rPr>
        <w:t xml:space="preserve">, tj. </w:t>
      </w:r>
      <w:r w:rsidRPr="00F900CD">
        <w:rPr>
          <w:rFonts w:ascii="Times" w:hAnsi="Times"/>
          <w:sz w:val="24"/>
          <w:szCs w:val="24"/>
        </w:rPr>
        <w:t>podmio</w:t>
      </w:r>
      <w:r>
        <w:rPr>
          <w:rFonts w:ascii="Times" w:hAnsi="Times"/>
          <w:sz w:val="24"/>
          <w:szCs w:val="24"/>
        </w:rPr>
        <w:t>ty</w:t>
      </w:r>
      <w:r w:rsidRPr="00F900CD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zobowiązane do</w:t>
      </w:r>
      <w:r w:rsidRPr="00F900CD">
        <w:rPr>
          <w:rFonts w:ascii="Times" w:hAnsi="Times"/>
          <w:sz w:val="24"/>
          <w:szCs w:val="24"/>
        </w:rPr>
        <w:t xml:space="preserve"> zwrotu pomocy publicznej</w:t>
      </w:r>
      <w:r>
        <w:rPr>
          <w:rFonts w:ascii="Times" w:hAnsi="Times"/>
          <w:sz w:val="24"/>
          <w:szCs w:val="24"/>
        </w:rPr>
        <w:t xml:space="preserve"> zgodnie </w:t>
      </w:r>
      <w:r w:rsidRPr="00F900CD">
        <w:rPr>
          <w:rFonts w:ascii="Times" w:hAnsi="Times"/>
          <w:sz w:val="24"/>
          <w:szCs w:val="24"/>
        </w:rPr>
        <w:t>z decyzj</w:t>
      </w:r>
      <w:r>
        <w:rPr>
          <w:rFonts w:ascii="Times" w:hAnsi="Times"/>
          <w:sz w:val="24"/>
          <w:szCs w:val="24"/>
        </w:rPr>
        <w:t>ą</w:t>
      </w:r>
      <w:r w:rsidRPr="00F900CD">
        <w:rPr>
          <w:rFonts w:ascii="Times" w:hAnsi="Times"/>
          <w:sz w:val="24"/>
          <w:szCs w:val="24"/>
        </w:rPr>
        <w:t xml:space="preserve"> Komisji Europejskiej</w:t>
      </w:r>
      <w:r>
        <w:rPr>
          <w:rFonts w:ascii="Times" w:hAnsi="Times"/>
          <w:sz w:val="24"/>
          <w:szCs w:val="24"/>
        </w:rPr>
        <w:t>, w której</w:t>
      </w:r>
      <w:r w:rsidRPr="00F900CD">
        <w:rPr>
          <w:rFonts w:ascii="Times" w:hAnsi="Times"/>
          <w:sz w:val="24"/>
          <w:szCs w:val="24"/>
        </w:rPr>
        <w:t xml:space="preserve"> pomoc przyznan</w:t>
      </w:r>
      <w:r>
        <w:rPr>
          <w:rFonts w:ascii="Times" w:hAnsi="Times"/>
          <w:sz w:val="24"/>
          <w:szCs w:val="24"/>
        </w:rPr>
        <w:t>a</w:t>
      </w:r>
      <w:r w:rsidRPr="00F900CD">
        <w:rPr>
          <w:rFonts w:ascii="Times" w:hAnsi="Times"/>
          <w:sz w:val="24"/>
          <w:szCs w:val="24"/>
        </w:rPr>
        <w:t xml:space="preserve"> przez Rzeczpospolitą Polską </w:t>
      </w:r>
      <w:r>
        <w:rPr>
          <w:rFonts w:ascii="Times" w:hAnsi="Times"/>
          <w:sz w:val="24"/>
          <w:szCs w:val="24"/>
        </w:rPr>
        <w:t xml:space="preserve">uznana została </w:t>
      </w:r>
      <w:r w:rsidRPr="00F900CD">
        <w:rPr>
          <w:rFonts w:ascii="Times" w:hAnsi="Times"/>
          <w:sz w:val="24"/>
          <w:szCs w:val="24"/>
        </w:rPr>
        <w:t xml:space="preserve">za niezgodną z prawem oraz z </w:t>
      </w:r>
      <w:r w:rsidRPr="00F900CD">
        <w:rPr>
          <w:rFonts w:ascii="Times" w:hAnsi="Times"/>
          <w:sz w:val="24"/>
          <w:szCs w:val="24"/>
        </w:rPr>
        <w:lastRenderedPageBreak/>
        <w:t xml:space="preserve">rynkiem wewnętrznym. </w:t>
      </w:r>
      <w:r>
        <w:rPr>
          <w:rFonts w:ascii="Times" w:hAnsi="Times"/>
          <w:sz w:val="24"/>
          <w:szCs w:val="24"/>
        </w:rPr>
        <w:t xml:space="preserve">Zobowiązanie to nie dotyczy </w:t>
      </w:r>
      <w:r w:rsidRPr="00F900CD">
        <w:rPr>
          <w:rFonts w:ascii="Times" w:hAnsi="Times"/>
          <w:sz w:val="24"/>
          <w:szCs w:val="24"/>
        </w:rPr>
        <w:t>program</w:t>
      </w:r>
      <w:r>
        <w:rPr>
          <w:rFonts w:ascii="Times" w:hAnsi="Times"/>
          <w:sz w:val="24"/>
          <w:szCs w:val="24"/>
        </w:rPr>
        <w:t>ów</w:t>
      </w:r>
      <w:r w:rsidRPr="00F900CD">
        <w:rPr>
          <w:rFonts w:ascii="Times" w:hAnsi="Times"/>
          <w:sz w:val="24"/>
          <w:szCs w:val="24"/>
        </w:rPr>
        <w:t xml:space="preserve"> pomoc</w:t>
      </w:r>
      <w:r>
        <w:rPr>
          <w:rFonts w:ascii="Times" w:hAnsi="Times"/>
          <w:sz w:val="24"/>
          <w:szCs w:val="24"/>
        </w:rPr>
        <w:t xml:space="preserve">y, których celem jest </w:t>
      </w:r>
      <w:r w:rsidRPr="00F900CD">
        <w:rPr>
          <w:rFonts w:ascii="Times" w:hAnsi="Times"/>
          <w:sz w:val="24"/>
          <w:szCs w:val="24"/>
        </w:rPr>
        <w:t>naprawienie szkód spowodowanych niektórymi klęskami żywiołowymi. Warunek ten stanowi realizację normy określonej w art. 1 ust. 4 lit. a rozporządzenia nr 651/2014.</w:t>
      </w:r>
    </w:p>
    <w:p w14:paraId="7E12EAD4" w14:textId="3000CB06" w:rsidR="0044118E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2F1724">
        <w:rPr>
          <w:rFonts w:ascii="Times" w:hAnsi="Times"/>
          <w:sz w:val="24"/>
          <w:szCs w:val="24"/>
        </w:rPr>
        <w:t xml:space="preserve">§ 7 ust. 3 projektu rozporządzenia </w:t>
      </w:r>
      <w:r>
        <w:rPr>
          <w:rFonts w:ascii="Times" w:hAnsi="Times"/>
          <w:sz w:val="24"/>
          <w:szCs w:val="24"/>
        </w:rPr>
        <w:t xml:space="preserve">określa, że </w:t>
      </w:r>
      <w:r w:rsidR="005F0C1A">
        <w:rPr>
          <w:rFonts w:ascii="Times" w:hAnsi="Times"/>
          <w:sz w:val="24"/>
          <w:szCs w:val="24"/>
        </w:rPr>
        <w:t xml:space="preserve">niniejsze rozporządzenie stosuje się jedynie do </w:t>
      </w:r>
      <w:r>
        <w:rPr>
          <w:rFonts w:ascii="Times" w:hAnsi="Times"/>
          <w:sz w:val="24"/>
          <w:szCs w:val="24"/>
        </w:rPr>
        <w:t>pomoc</w:t>
      </w:r>
      <w:r w:rsidR="005F0C1A"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 </w:t>
      </w:r>
      <w:r w:rsidR="005F0C1A">
        <w:rPr>
          <w:rFonts w:ascii="Times" w:hAnsi="Times"/>
          <w:sz w:val="24"/>
          <w:szCs w:val="24"/>
        </w:rPr>
        <w:t xml:space="preserve">która wywołuje efekt zachęty w rozumieniu </w:t>
      </w:r>
      <w:r w:rsidR="005F0C1A" w:rsidRPr="005F0C1A">
        <w:rPr>
          <w:rFonts w:ascii="Times" w:hAnsi="Times"/>
          <w:sz w:val="24"/>
          <w:szCs w:val="24"/>
        </w:rPr>
        <w:t>art. 6 ust. 2</w:t>
      </w:r>
      <w:r>
        <w:rPr>
          <w:rFonts w:ascii="Times" w:hAnsi="Times"/>
          <w:sz w:val="24"/>
          <w:szCs w:val="24"/>
        </w:rPr>
        <w:t xml:space="preserve"> </w:t>
      </w:r>
      <w:r w:rsidRPr="002F1724">
        <w:rPr>
          <w:rFonts w:ascii="Times" w:hAnsi="Times"/>
          <w:sz w:val="24"/>
          <w:szCs w:val="24"/>
        </w:rPr>
        <w:t>rozporządzenia nr 651/2014</w:t>
      </w:r>
      <w:r w:rsidR="005F0C1A">
        <w:rPr>
          <w:rFonts w:ascii="Times" w:hAnsi="Times"/>
          <w:sz w:val="24"/>
          <w:szCs w:val="24"/>
        </w:rPr>
        <w:t>.</w:t>
      </w:r>
      <w:r w:rsidRPr="002F1724">
        <w:rPr>
          <w:rFonts w:ascii="Times" w:hAnsi="Times"/>
          <w:sz w:val="24"/>
          <w:szCs w:val="24"/>
        </w:rPr>
        <w:t xml:space="preserve"> </w:t>
      </w:r>
      <w:r w:rsidR="005F0C1A">
        <w:rPr>
          <w:rFonts w:ascii="Times" w:hAnsi="Times"/>
          <w:sz w:val="24"/>
          <w:szCs w:val="24"/>
        </w:rPr>
        <w:t>Jednocześnie, zgodnie z art. 6 ust. 5 lit. h oraz i, uznaje się że pomoc na kulturę i zachowanie dziedzictwa kulturowego określona w art. 53 rozporządzenia nr 651/2014 oraz pomoc dla przedsiębiorstw uczestniczących w projektach w ramach Europejskiej współpracy terytorialnej określona w art. 20 i 20a tego rozporządzenia, wywołuje efekt zachęty, jeżeli spełnione są warunki ustanowione i określone w tych artykułach.</w:t>
      </w:r>
    </w:p>
    <w:p w14:paraId="36C7B709" w14:textId="77777777" w:rsidR="0044118E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§ 7</w:t>
      </w:r>
      <w:r>
        <w:rPr>
          <w:rFonts w:ascii="Times" w:hAnsi="Times"/>
          <w:sz w:val="24"/>
          <w:szCs w:val="24"/>
        </w:rPr>
        <w:t xml:space="preserve"> ust. 4</w:t>
      </w:r>
      <w:r w:rsidRPr="00F900C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projektu rozporządzenia określa, że p</w:t>
      </w:r>
      <w:r w:rsidRPr="00F900CD">
        <w:rPr>
          <w:rFonts w:ascii="Times" w:hAnsi="Times"/>
          <w:sz w:val="24"/>
          <w:szCs w:val="24"/>
        </w:rPr>
        <w:t xml:space="preserve">omoc może mieć formę </w:t>
      </w:r>
      <w:r>
        <w:rPr>
          <w:rFonts w:ascii="Times" w:hAnsi="Times"/>
          <w:sz w:val="24"/>
          <w:szCs w:val="24"/>
        </w:rPr>
        <w:t xml:space="preserve">zgodną z </w:t>
      </w:r>
      <w:r w:rsidRPr="00F900CD">
        <w:rPr>
          <w:rFonts w:ascii="Times" w:hAnsi="Times"/>
          <w:sz w:val="24"/>
          <w:szCs w:val="24"/>
        </w:rPr>
        <w:t>art. 5 ust. 2 lit. a</w:t>
      </w:r>
      <w:r>
        <w:rPr>
          <w:rFonts w:ascii="Times" w:hAnsi="Times"/>
          <w:sz w:val="24"/>
          <w:szCs w:val="24"/>
        </w:rPr>
        <w:t xml:space="preserve"> rozporządzenia nr 651/2014 </w:t>
      </w:r>
      <w:r w:rsidRPr="00F900CD">
        <w:rPr>
          <w:rFonts w:ascii="Times" w:hAnsi="Times"/>
          <w:sz w:val="24"/>
          <w:szCs w:val="24"/>
        </w:rPr>
        <w:t xml:space="preserve">tj. </w:t>
      </w:r>
      <w:r>
        <w:rPr>
          <w:rFonts w:ascii="Times" w:hAnsi="Times"/>
          <w:sz w:val="24"/>
          <w:szCs w:val="24"/>
        </w:rPr>
        <w:t xml:space="preserve">może być przyznana jako </w:t>
      </w:r>
      <w:r w:rsidRPr="00F900CD">
        <w:rPr>
          <w:rFonts w:ascii="Times" w:hAnsi="Times"/>
          <w:sz w:val="24"/>
          <w:szCs w:val="24"/>
        </w:rPr>
        <w:t>dotacj</w:t>
      </w:r>
      <w:r>
        <w:rPr>
          <w:rFonts w:ascii="Times" w:hAnsi="Times"/>
          <w:sz w:val="24"/>
          <w:szCs w:val="24"/>
        </w:rPr>
        <w:t>a</w:t>
      </w:r>
      <w:r w:rsidRPr="00F900CD">
        <w:rPr>
          <w:rFonts w:ascii="Times" w:hAnsi="Times"/>
          <w:sz w:val="24"/>
          <w:szCs w:val="24"/>
        </w:rPr>
        <w:t xml:space="preserve"> lub dotacj</w:t>
      </w:r>
      <w:r>
        <w:rPr>
          <w:rFonts w:ascii="Times" w:hAnsi="Times"/>
          <w:sz w:val="24"/>
          <w:szCs w:val="24"/>
        </w:rPr>
        <w:t>a</w:t>
      </w:r>
      <w:r w:rsidRPr="00F900CD">
        <w:rPr>
          <w:rFonts w:ascii="Times" w:hAnsi="Times"/>
          <w:sz w:val="24"/>
          <w:szCs w:val="24"/>
        </w:rPr>
        <w:t xml:space="preserve"> na spłatę odsetek</w:t>
      </w:r>
      <w:r>
        <w:rPr>
          <w:rFonts w:ascii="Times" w:hAnsi="Times"/>
          <w:sz w:val="24"/>
          <w:szCs w:val="24"/>
        </w:rPr>
        <w:t xml:space="preserve">. </w:t>
      </w:r>
    </w:p>
    <w:p w14:paraId="26C59D07" w14:textId="77777777" w:rsidR="0044118E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§ 7</w:t>
      </w:r>
      <w:r>
        <w:rPr>
          <w:rFonts w:ascii="Times" w:hAnsi="Times"/>
          <w:sz w:val="24"/>
          <w:szCs w:val="24"/>
        </w:rPr>
        <w:t xml:space="preserve"> ust. 5 projektu rozporządzenia</w:t>
      </w:r>
      <w:r w:rsidRPr="00F900C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wymienia </w:t>
      </w:r>
      <w:r w:rsidRPr="00F900CD">
        <w:rPr>
          <w:rFonts w:ascii="Times" w:hAnsi="Times"/>
          <w:sz w:val="24"/>
          <w:szCs w:val="24"/>
        </w:rPr>
        <w:t>zasady kumulacji pomocy z inną pomocą</w:t>
      </w:r>
      <w:r>
        <w:rPr>
          <w:rFonts w:ascii="Times" w:hAnsi="Times"/>
          <w:sz w:val="24"/>
          <w:szCs w:val="24"/>
        </w:rPr>
        <w:t>, która powinna być realizowana</w:t>
      </w:r>
      <w:r w:rsidRPr="00F900CD">
        <w:rPr>
          <w:rFonts w:ascii="Times" w:hAnsi="Times"/>
          <w:sz w:val="24"/>
          <w:szCs w:val="24"/>
        </w:rPr>
        <w:t xml:space="preserve"> na zasadach określonych w ar</w:t>
      </w:r>
      <w:r>
        <w:rPr>
          <w:rFonts w:ascii="Times" w:hAnsi="Times"/>
          <w:sz w:val="24"/>
          <w:szCs w:val="24"/>
        </w:rPr>
        <w:t xml:space="preserve">t. 8 </w:t>
      </w:r>
      <w:bookmarkStart w:id="0" w:name="_Hlk103341035"/>
      <w:r>
        <w:rPr>
          <w:rFonts w:ascii="Times" w:hAnsi="Times"/>
          <w:sz w:val="24"/>
          <w:szCs w:val="24"/>
        </w:rPr>
        <w:t>rozporządzenia nr 651/2014</w:t>
      </w:r>
      <w:bookmarkEnd w:id="0"/>
      <w:r>
        <w:rPr>
          <w:rFonts w:ascii="Times" w:hAnsi="Times"/>
          <w:sz w:val="24"/>
          <w:szCs w:val="24"/>
        </w:rPr>
        <w:t xml:space="preserve">. </w:t>
      </w:r>
    </w:p>
    <w:p w14:paraId="0625D755" w14:textId="77777777" w:rsidR="0044118E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§ 7</w:t>
      </w:r>
      <w:r>
        <w:rPr>
          <w:rFonts w:ascii="Times" w:hAnsi="Times"/>
          <w:sz w:val="24"/>
          <w:szCs w:val="24"/>
        </w:rPr>
        <w:t xml:space="preserve"> ust. 6 projektu rozporządzenia</w:t>
      </w:r>
      <w:r w:rsidRPr="00F900CD">
        <w:rPr>
          <w:rFonts w:ascii="Times" w:hAnsi="Times"/>
          <w:sz w:val="24"/>
          <w:szCs w:val="24"/>
        </w:rPr>
        <w:t xml:space="preserve">  określa  zasady obliczania intensywności pomocy i kosztów kwalifikowalnych, do których zgodnie z art. 7 ust. 1 stosuje się kwoty przed potrąceniem podatku lub innych opłat. Koszty kwalifikowalne są udokumentowane w sposób jasny, szczegółowy i aktualny. Wysokość kosztów kwalifikowalnych można obliczyć zgodnie z formami kosztów uproszczonych określonymi w rozporządzeniu Parlamentu Europejskiego i Rady (UE) nr 20</w:t>
      </w:r>
      <w:r>
        <w:rPr>
          <w:rFonts w:ascii="Times" w:hAnsi="Times"/>
          <w:sz w:val="24"/>
          <w:szCs w:val="24"/>
        </w:rPr>
        <w:t>21/1058</w:t>
      </w:r>
      <w:r w:rsidRPr="000B77EB">
        <w:rPr>
          <w:rFonts w:ascii="Times New Roman" w:eastAsiaTheme="minorEastAsia" w:hAnsi="Times New Roman" w:cs="Arial"/>
          <w:sz w:val="24"/>
          <w:szCs w:val="20"/>
          <w:lang w:eastAsia="pl-PL"/>
        </w:rPr>
        <w:t xml:space="preserve"> </w:t>
      </w:r>
      <w:r w:rsidRPr="000B77EB">
        <w:rPr>
          <w:rFonts w:ascii="Times" w:hAnsi="Times"/>
          <w:sz w:val="24"/>
          <w:szCs w:val="24"/>
        </w:rPr>
        <w:t>z dnia 24 czerwca 2021 r. w sprawie Europejskiego Funduszu Rozwoju Regionalnego i Funduszu Spójności</w:t>
      </w:r>
      <w:r>
        <w:rPr>
          <w:rFonts w:ascii="Times" w:hAnsi="Times"/>
          <w:sz w:val="24"/>
          <w:szCs w:val="24"/>
        </w:rPr>
        <w:t>.</w:t>
      </w:r>
      <w:r w:rsidRPr="00F900C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Warunki, które muszą zostać spełnione to: </w:t>
      </w:r>
      <w:r w:rsidRPr="00F900CD">
        <w:rPr>
          <w:rFonts w:ascii="Times" w:hAnsi="Times"/>
          <w:sz w:val="24"/>
          <w:szCs w:val="24"/>
        </w:rPr>
        <w:t>że działanie jest co najmniej częściowo finansowane z funduszu unijnego, który pozwala na wykorzystanie takich form kosztów uproszczonych oraz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że dany rodzaj kosztów jest kwalifikowalny na podstawie odpowiedniego przepisu dotyczącego wyłączenia.</w:t>
      </w:r>
    </w:p>
    <w:p w14:paraId="74C29DC9" w14:textId="77777777" w:rsidR="0044118E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§ 7</w:t>
      </w:r>
      <w:r>
        <w:rPr>
          <w:rFonts w:ascii="Times" w:hAnsi="Times"/>
          <w:sz w:val="24"/>
          <w:szCs w:val="24"/>
        </w:rPr>
        <w:t xml:space="preserve"> ust. 7 projektu rozporządzenia określa </w:t>
      </w:r>
      <w:r w:rsidRPr="00F900CD">
        <w:rPr>
          <w:rFonts w:ascii="Times" w:hAnsi="Times"/>
          <w:sz w:val="24"/>
          <w:szCs w:val="24"/>
        </w:rPr>
        <w:t>dopuszczalną wartość pomocy</w:t>
      </w:r>
      <w:r>
        <w:rPr>
          <w:rFonts w:ascii="Times" w:hAnsi="Times"/>
          <w:sz w:val="24"/>
          <w:szCs w:val="24"/>
        </w:rPr>
        <w:t xml:space="preserve"> publicznej udzielanej na podstawie rozporządzenia nr 651/2014</w:t>
      </w:r>
      <w:r w:rsidRPr="00F900CD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która nie powinna przekraczać wartości określonej w </w:t>
      </w:r>
      <w:r w:rsidRPr="00F900CD">
        <w:rPr>
          <w:rFonts w:ascii="Times" w:hAnsi="Times"/>
          <w:sz w:val="24"/>
          <w:szCs w:val="24"/>
        </w:rPr>
        <w:t xml:space="preserve">art. 4 ust. 1 </w:t>
      </w:r>
      <w:r>
        <w:rPr>
          <w:rFonts w:ascii="Times" w:hAnsi="Times"/>
          <w:sz w:val="24"/>
          <w:szCs w:val="24"/>
        </w:rPr>
        <w:t>rozporządzenia nr 651/2014</w:t>
      </w:r>
      <w:r w:rsidRPr="00F900CD">
        <w:rPr>
          <w:rFonts w:ascii="Times" w:hAnsi="Times"/>
          <w:sz w:val="24"/>
          <w:szCs w:val="24"/>
        </w:rPr>
        <w:t>.</w:t>
      </w:r>
    </w:p>
    <w:p w14:paraId="692C13EA" w14:textId="77777777" w:rsidR="0044118E" w:rsidRPr="002F1724" w:rsidRDefault="0044118E" w:rsidP="0044118E">
      <w:pPr>
        <w:spacing w:before="200" w:line="360" w:lineRule="auto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2F1724">
        <w:rPr>
          <w:rFonts w:ascii="Times" w:eastAsia="Times New Roman" w:hAnsi="Times" w:cs="Arial"/>
          <w:sz w:val="24"/>
          <w:szCs w:val="24"/>
          <w:lang w:eastAsia="pl-PL"/>
        </w:rPr>
        <w:t>§ 7 ust. 8 projektu rozporządzenia określa, że za pomoc przejrzystą</w:t>
      </w:r>
      <w:r>
        <w:rPr>
          <w:rFonts w:ascii="Times" w:eastAsia="Times New Roman" w:hAnsi="Times" w:cs="Arial"/>
          <w:sz w:val="24"/>
          <w:szCs w:val="24"/>
          <w:lang w:eastAsia="pl-PL"/>
        </w:rPr>
        <w:t xml:space="preserve"> uznaje się</w:t>
      </w:r>
      <w:r w:rsidRPr="002F1724">
        <w:rPr>
          <w:rFonts w:ascii="Times" w:eastAsia="Times New Roman" w:hAnsi="Times" w:cs="Arial"/>
          <w:sz w:val="24"/>
          <w:szCs w:val="24"/>
          <w:lang w:eastAsia="pl-PL"/>
        </w:rPr>
        <w:t xml:space="preserve"> pomoc dla przedsiębiorstw w związku z udziałem w projektach w ramach Europejskiej współpracy terytorialnej na podstawie art. 20a</w:t>
      </w:r>
      <w:r>
        <w:rPr>
          <w:rFonts w:ascii="Times" w:eastAsia="Times New Roman" w:hAnsi="Times" w:cs="Arial"/>
          <w:sz w:val="24"/>
          <w:szCs w:val="24"/>
          <w:lang w:eastAsia="pl-PL"/>
        </w:rPr>
        <w:t xml:space="preserve"> rozporządzenia 651/2014</w:t>
      </w:r>
      <w:r w:rsidRPr="002F1724">
        <w:rPr>
          <w:rFonts w:ascii="Times" w:eastAsia="Times New Roman" w:hAnsi="Times" w:cs="Arial"/>
          <w:sz w:val="24"/>
          <w:szCs w:val="24"/>
          <w:lang w:eastAsia="pl-PL"/>
        </w:rPr>
        <w:t xml:space="preserve">, jeżeli przewidziano w niej pułap </w:t>
      </w:r>
      <w:r w:rsidRPr="002F1724">
        <w:rPr>
          <w:rFonts w:ascii="Times" w:eastAsia="Times New Roman" w:hAnsi="Times" w:cs="Arial"/>
          <w:sz w:val="24"/>
          <w:szCs w:val="24"/>
          <w:lang w:eastAsia="pl-PL"/>
        </w:rPr>
        <w:lastRenderedPageBreak/>
        <w:t>zapewniający, aby nie został przekroczony mający zastosowanie próg określony w art. 20a</w:t>
      </w:r>
      <w:r>
        <w:rPr>
          <w:rFonts w:ascii="Times" w:eastAsia="Times New Roman" w:hAnsi="Times" w:cs="Arial"/>
          <w:sz w:val="24"/>
          <w:szCs w:val="24"/>
          <w:lang w:eastAsia="pl-PL"/>
        </w:rPr>
        <w:t xml:space="preserve"> tego rozporządzenia.</w:t>
      </w:r>
    </w:p>
    <w:p w14:paraId="5B04E76D" w14:textId="77777777" w:rsidR="0044118E" w:rsidRPr="00F900CD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 xml:space="preserve">§ </w:t>
      </w:r>
      <w:r w:rsidRPr="00874C79">
        <w:rPr>
          <w:szCs w:val="24"/>
        </w:rPr>
        <w:t>8</w:t>
      </w:r>
      <w:r w:rsidRPr="00F900CD">
        <w:rPr>
          <w:szCs w:val="24"/>
        </w:rPr>
        <w:t xml:space="preserve"> określa warunki, koszty kwalifikowalne oraz intensywność pomocy, </w:t>
      </w:r>
      <w:r>
        <w:rPr>
          <w:szCs w:val="24"/>
        </w:rPr>
        <w:t>której udziela się</w:t>
      </w:r>
      <w:r w:rsidRPr="00F900CD">
        <w:rPr>
          <w:szCs w:val="24"/>
        </w:rPr>
        <w:t xml:space="preserve"> na podstawie art. 20 rozporządzenia nr 651/2014 na koszty ponoszone przez przedsiębiorstwa</w:t>
      </w:r>
      <w:r>
        <w:rPr>
          <w:szCs w:val="24"/>
        </w:rPr>
        <w:t xml:space="preserve">, </w:t>
      </w:r>
      <w:r w:rsidRPr="00F900CD">
        <w:rPr>
          <w:szCs w:val="24"/>
        </w:rPr>
        <w:t>uczestniczą</w:t>
      </w:r>
      <w:r>
        <w:rPr>
          <w:szCs w:val="24"/>
        </w:rPr>
        <w:t>ce</w:t>
      </w:r>
      <w:r w:rsidRPr="00F900CD">
        <w:rPr>
          <w:szCs w:val="24"/>
        </w:rPr>
        <w:t xml:space="preserve"> w projektach </w:t>
      </w:r>
      <w:proofErr w:type="spellStart"/>
      <w:r>
        <w:rPr>
          <w:szCs w:val="24"/>
        </w:rPr>
        <w:t>Interreg</w:t>
      </w:r>
      <w:proofErr w:type="spellEnd"/>
      <w:r w:rsidRPr="00F900CD">
        <w:rPr>
          <w:szCs w:val="24"/>
        </w:rPr>
        <w:t xml:space="preserve">. Wartość pomocy, zgodnie z art. 4 ust. 1 lit. f nie może przekroczyć 2 mln </w:t>
      </w:r>
      <w:r>
        <w:rPr>
          <w:szCs w:val="24"/>
        </w:rPr>
        <w:t>EUR</w:t>
      </w:r>
      <w:r w:rsidRPr="00F900CD">
        <w:rPr>
          <w:szCs w:val="24"/>
        </w:rPr>
        <w:t xml:space="preserve"> na partnera i na projekt. Maksymalna intensywność pomocy jest ustalana zgodnie z art. 20 ust. 3 rozporządzenia nr 651/2014 i nie może przekraczać </w:t>
      </w:r>
      <w:r w:rsidRPr="00874C79">
        <w:rPr>
          <w:szCs w:val="24"/>
        </w:rPr>
        <w:t>80%</w:t>
      </w:r>
      <w:r w:rsidRPr="00F900CD">
        <w:rPr>
          <w:szCs w:val="24"/>
        </w:rPr>
        <w:t xml:space="preserve"> kosztów kwalifikowalnych. Za koszty kwalifikowalne uznaje się koszty personelu, koszty biurowe i administracyjne, koszty podróży i zakwaterowania, koszty ekspertów zewnętrznych i usług zewnętrznych, koszty sprzętu oraz koszty infrastruktury i robót.</w:t>
      </w:r>
    </w:p>
    <w:p w14:paraId="662F1E42" w14:textId="77777777" w:rsidR="0044118E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 xml:space="preserve">§ </w:t>
      </w:r>
      <w:r>
        <w:rPr>
          <w:szCs w:val="24"/>
        </w:rPr>
        <w:t>9</w:t>
      </w:r>
      <w:r w:rsidRPr="00F900CD">
        <w:rPr>
          <w:szCs w:val="24"/>
        </w:rPr>
        <w:t xml:space="preserve"> </w:t>
      </w:r>
      <w:r>
        <w:rPr>
          <w:szCs w:val="24"/>
        </w:rPr>
        <w:t xml:space="preserve">projektu rozporządzenia </w:t>
      </w:r>
      <w:r w:rsidRPr="00F900CD">
        <w:rPr>
          <w:szCs w:val="24"/>
        </w:rPr>
        <w:t>określ</w:t>
      </w:r>
      <w:r>
        <w:rPr>
          <w:szCs w:val="24"/>
        </w:rPr>
        <w:t>a</w:t>
      </w:r>
      <w:r w:rsidRPr="00F900CD">
        <w:rPr>
          <w:szCs w:val="24"/>
        </w:rPr>
        <w:t xml:space="preserve"> całkowitą kwotę pomocy</w:t>
      </w:r>
      <w:r w:rsidRPr="00B25A6B">
        <w:rPr>
          <w:szCs w:val="24"/>
        </w:rPr>
        <w:t xml:space="preserve"> </w:t>
      </w:r>
      <w:r w:rsidRPr="00F900CD">
        <w:rPr>
          <w:szCs w:val="24"/>
        </w:rPr>
        <w:t xml:space="preserve">udzielaną na podstawie art. 20a rozporządzenia nr 651/2014 dla przedsiębiorstw </w:t>
      </w:r>
      <w:r>
        <w:rPr>
          <w:szCs w:val="24"/>
        </w:rPr>
        <w:t xml:space="preserve">uczestniczących </w:t>
      </w:r>
      <w:r w:rsidRPr="00F900CD">
        <w:rPr>
          <w:szCs w:val="24"/>
        </w:rPr>
        <w:t xml:space="preserve">w projektach </w:t>
      </w:r>
      <w:proofErr w:type="spellStart"/>
      <w:r>
        <w:rPr>
          <w:szCs w:val="24"/>
        </w:rPr>
        <w:t>Interreg</w:t>
      </w:r>
      <w:proofErr w:type="spellEnd"/>
      <w:r w:rsidRPr="00F900CD">
        <w:rPr>
          <w:szCs w:val="24"/>
        </w:rPr>
        <w:t xml:space="preserve">, Kwota ta nie może być wyższa niż </w:t>
      </w:r>
      <w:r w:rsidRPr="00874C79">
        <w:rPr>
          <w:szCs w:val="24"/>
        </w:rPr>
        <w:t>20</w:t>
      </w:r>
      <w:r w:rsidRPr="00F900CD">
        <w:rPr>
          <w:szCs w:val="24"/>
        </w:rPr>
        <w:t xml:space="preserve"> tys. </w:t>
      </w:r>
      <w:r>
        <w:rPr>
          <w:szCs w:val="24"/>
        </w:rPr>
        <w:t>EUR</w:t>
      </w:r>
      <w:r w:rsidRPr="00F900CD">
        <w:rPr>
          <w:szCs w:val="24"/>
        </w:rPr>
        <w:t xml:space="preserve"> na przedsiębiorstwo i na projekt.</w:t>
      </w:r>
    </w:p>
    <w:p w14:paraId="38A8A5C4" w14:textId="77777777" w:rsidR="0044118E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>§</w:t>
      </w:r>
      <w:r>
        <w:rPr>
          <w:szCs w:val="24"/>
        </w:rPr>
        <w:t xml:space="preserve"> 10 projektu rozporządzenia określa zasady udzielania pomocy</w:t>
      </w:r>
      <w:r w:rsidRPr="00350A23">
        <w:t xml:space="preserve"> na kulturę i zachowanie dziedzictwa kulturowego</w:t>
      </w:r>
      <w:r>
        <w:t xml:space="preserve"> na podstawie art. 53 </w:t>
      </w:r>
      <w:r w:rsidRPr="00F900CD">
        <w:rPr>
          <w:szCs w:val="24"/>
        </w:rPr>
        <w:t>rozporządzenia nr 651/2014</w:t>
      </w:r>
      <w:r>
        <w:rPr>
          <w:szCs w:val="24"/>
        </w:rPr>
        <w:t>.</w:t>
      </w:r>
    </w:p>
    <w:p w14:paraId="38EC173C" w14:textId="77777777" w:rsidR="0044118E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>§</w:t>
      </w:r>
      <w:r>
        <w:rPr>
          <w:szCs w:val="24"/>
        </w:rPr>
        <w:t xml:space="preserve"> 11 projektu rozporządzenia określa zasady udzielania pomocy </w:t>
      </w:r>
      <w:r w:rsidRPr="00350A23">
        <w:t>na infrastrukturę sportową i wielofunkcyjną infrastrukturę rekreacyjną</w:t>
      </w:r>
      <w:r>
        <w:t xml:space="preserve"> na podstawie art. 55 </w:t>
      </w:r>
      <w:r w:rsidRPr="00F900CD">
        <w:rPr>
          <w:szCs w:val="24"/>
        </w:rPr>
        <w:t>rozporządzenia nr 651/2014</w:t>
      </w:r>
      <w:r>
        <w:rPr>
          <w:szCs w:val="24"/>
        </w:rPr>
        <w:t>.</w:t>
      </w:r>
    </w:p>
    <w:p w14:paraId="54443A21" w14:textId="77777777" w:rsidR="0044118E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>§</w:t>
      </w:r>
      <w:r>
        <w:rPr>
          <w:szCs w:val="24"/>
        </w:rPr>
        <w:t xml:space="preserve"> 12 projektu rozporządzenia określa zasady udzielania pomocy</w:t>
      </w:r>
      <w:r w:rsidRPr="00350A23">
        <w:t xml:space="preserve"> na infrastrukturę lokaln</w:t>
      </w:r>
      <w:r>
        <w:t xml:space="preserve">ą na podstawie art. 56 </w:t>
      </w:r>
      <w:r w:rsidRPr="00F900CD">
        <w:rPr>
          <w:szCs w:val="24"/>
        </w:rPr>
        <w:t>rozporządzenia nr 651/2014</w:t>
      </w:r>
      <w:r>
        <w:rPr>
          <w:szCs w:val="24"/>
        </w:rPr>
        <w:t>.</w:t>
      </w:r>
    </w:p>
    <w:p w14:paraId="5876DBF4" w14:textId="77777777" w:rsidR="0044118E" w:rsidRPr="00F900CD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>
        <w:rPr>
          <w:szCs w:val="24"/>
        </w:rPr>
        <w:t xml:space="preserve">Ujęcie środków pomocowych z </w:t>
      </w:r>
      <w:r w:rsidRPr="00F900CD">
        <w:rPr>
          <w:szCs w:val="24"/>
        </w:rPr>
        <w:t>§</w:t>
      </w:r>
      <w:r>
        <w:rPr>
          <w:szCs w:val="24"/>
        </w:rPr>
        <w:t xml:space="preserve"> 10–12 w projekcie rozporządzenia jest zasadne z uwagi na wielkość pomocy możliwej do uzyskania przez partnera w projekcie, która może przekraczać próg 2 mln EUR na przedsiębiorstwo na projekt wynikający z art. 20 rozporządzenia nr 651/2014. Jest to również uzasadnione </w:t>
      </w:r>
      <w:r>
        <w:t xml:space="preserve">włączeniem do programów </w:t>
      </w:r>
      <w:proofErr w:type="spellStart"/>
      <w:r>
        <w:t>Interreg</w:t>
      </w:r>
      <w:proofErr w:type="spellEnd"/>
      <w:r>
        <w:t xml:space="preserve">  podmiotów z grupy MŚP, co zwiększy liczbę podmiotów, dla których dofinansowanie będzie stanowiło pomoc publiczną. Możliwość udzielenia pomocy publicznej zgodnie z art. 53, art. 55 i 56 rozporządzenia 651/2014 jest również ważna z punktu widzenia realizacji dużych projektów infrastrukturalnych w programie </w:t>
      </w:r>
      <w:proofErr w:type="spellStart"/>
      <w:r>
        <w:t>Interreg</w:t>
      </w:r>
      <w:proofErr w:type="spellEnd"/>
      <w:r>
        <w:t xml:space="preserve"> NEXT Polska-Ukraina 2021–2027. </w:t>
      </w:r>
    </w:p>
    <w:p w14:paraId="62E102EB" w14:textId="77777777" w:rsidR="0044118E" w:rsidRPr="00F900CD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 xml:space="preserve">§ </w:t>
      </w:r>
      <w:r>
        <w:rPr>
          <w:szCs w:val="24"/>
        </w:rPr>
        <w:t>13–14</w:t>
      </w:r>
      <w:r w:rsidRPr="00F900CD">
        <w:rPr>
          <w:szCs w:val="24"/>
        </w:rPr>
        <w:t xml:space="preserve"> </w:t>
      </w:r>
      <w:r>
        <w:rPr>
          <w:szCs w:val="24"/>
        </w:rPr>
        <w:t xml:space="preserve">projektu </w:t>
      </w:r>
      <w:r w:rsidRPr="00F900CD">
        <w:rPr>
          <w:szCs w:val="24"/>
        </w:rPr>
        <w:t>rozporządzenia określ</w:t>
      </w:r>
      <w:r>
        <w:rPr>
          <w:szCs w:val="24"/>
        </w:rPr>
        <w:t>a</w:t>
      </w:r>
      <w:r w:rsidRPr="00F900CD">
        <w:rPr>
          <w:szCs w:val="24"/>
        </w:rPr>
        <w:t xml:space="preserve"> tryb udzielenia pomocy </w:t>
      </w:r>
      <w:r w:rsidRPr="00F900CD">
        <w:rPr>
          <w:i/>
          <w:szCs w:val="24"/>
        </w:rPr>
        <w:t xml:space="preserve">de </w:t>
      </w:r>
      <w:proofErr w:type="spellStart"/>
      <w:r w:rsidRPr="00F900CD">
        <w:rPr>
          <w:i/>
          <w:szCs w:val="24"/>
        </w:rPr>
        <w:t>minimis</w:t>
      </w:r>
      <w:proofErr w:type="spellEnd"/>
      <w:r w:rsidRPr="00F900CD">
        <w:rPr>
          <w:szCs w:val="24"/>
        </w:rPr>
        <w:t xml:space="preserve"> i pomocy publicznej</w:t>
      </w:r>
      <w:r>
        <w:rPr>
          <w:szCs w:val="24"/>
        </w:rPr>
        <w:t xml:space="preserve">, w tym </w:t>
      </w:r>
      <w:r w:rsidRPr="00F900CD">
        <w:rPr>
          <w:szCs w:val="24"/>
        </w:rPr>
        <w:t xml:space="preserve"> zakres wniosku oraz zaświadczeń, informacji lub oświadczeń, o których mowa w art. 37 ust. 1 pkt 1 i 2 oraz ust. 2 pkt 1 ustawy z dnia 30 kwietnia 2004 r. o postępowaniu </w:t>
      </w:r>
      <w:r w:rsidRPr="00F900CD">
        <w:rPr>
          <w:szCs w:val="24"/>
        </w:rPr>
        <w:lastRenderedPageBreak/>
        <w:t>w sprawach dotyczących pomocy publicznej</w:t>
      </w:r>
      <w:r>
        <w:rPr>
          <w:szCs w:val="24"/>
        </w:rPr>
        <w:t xml:space="preserve"> </w:t>
      </w:r>
      <w:r w:rsidRPr="000B77EB">
        <w:rPr>
          <w:szCs w:val="24"/>
        </w:rPr>
        <w:t>(Dz. U. z 2021 r. poz. 743</w:t>
      </w:r>
      <w:r>
        <w:rPr>
          <w:szCs w:val="24"/>
        </w:rPr>
        <w:t xml:space="preserve">, </w:t>
      </w:r>
      <w:r w:rsidRPr="000B77EB"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0B77EB">
        <w:rPr>
          <w:szCs w:val="24"/>
        </w:rPr>
        <w:t>)</w:t>
      </w:r>
      <w:r w:rsidRPr="00F900CD">
        <w:rPr>
          <w:szCs w:val="24"/>
        </w:rPr>
        <w:t xml:space="preserve">. Wnioskodawca jest zobowiązany złożyć </w:t>
      </w:r>
      <w:r>
        <w:rPr>
          <w:szCs w:val="24"/>
        </w:rPr>
        <w:t>wymagane</w:t>
      </w:r>
      <w:r w:rsidRPr="00F900CD">
        <w:rPr>
          <w:szCs w:val="24"/>
        </w:rPr>
        <w:t xml:space="preserve"> dokumenty razem z wnioskiem, a następnie przed podpisaniem umowy o dofinansowanie projektu. Przedsiębiorca ubiegający się o pomoc publiczną do wniosku załącza dodatkowo dokumenty przygotowane zgodnie z przepisami wydanymi na podstawie art. 37 ust. 6 ww. ustawy</w:t>
      </w:r>
      <w:r>
        <w:rPr>
          <w:szCs w:val="24"/>
        </w:rPr>
        <w:t>. P</w:t>
      </w:r>
      <w:r w:rsidRPr="00F900CD">
        <w:rPr>
          <w:szCs w:val="24"/>
        </w:rPr>
        <w:t xml:space="preserve">odmiot udzielający pomocy </w:t>
      </w:r>
      <w:r>
        <w:rPr>
          <w:szCs w:val="24"/>
        </w:rPr>
        <w:t xml:space="preserve">ocenia </w:t>
      </w:r>
      <w:r w:rsidRPr="00F900CD">
        <w:rPr>
          <w:szCs w:val="24"/>
        </w:rPr>
        <w:t>wnios</w:t>
      </w:r>
      <w:r>
        <w:rPr>
          <w:szCs w:val="24"/>
        </w:rPr>
        <w:t>ek</w:t>
      </w:r>
      <w:r w:rsidRPr="00F900CD">
        <w:rPr>
          <w:szCs w:val="24"/>
        </w:rPr>
        <w:t xml:space="preserve"> w oparciu o warunki dopuszczalności pomocy. Instytucja zarządzająca może delegować część zadań związanych z oceną wniosku do wspólnego sekretariatu. Pomoc </w:t>
      </w:r>
      <w:r w:rsidRPr="00F900CD">
        <w:rPr>
          <w:i/>
          <w:szCs w:val="24"/>
        </w:rPr>
        <w:t xml:space="preserve">de </w:t>
      </w:r>
      <w:proofErr w:type="spellStart"/>
      <w:r w:rsidRPr="00F900CD">
        <w:rPr>
          <w:i/>
          <w:szCs w:val="24"/>
        </w:rPr>
        <w:t>minimis</w:t>
      </w:r>
      <w:proofErr w:type="spellEnd"/>
      <w:r w:rsidRPr="00F900CD">
        <w:rPr>
          <w:szCs w:val="24"/>
        </w:rPr>
        <w:t xml:space="preserve"> lub pomoc publiczna może zostać udzielona po</w:t>
      </w:r>
      <w:r>
        <w:rPr>
          <w:szCs w:val="24"/>
        </w:rPr>
        <w:t xml:space="preserve"> przeprowadzeniu oceny wniosku, na podstawie umowy o dofinansowanie projektu, </w:t>
      </w:r>
      <w:r w:rsidRPr="00F900CD">
        <w:rPr>
          <w:szCs w:val="24"/>
        </w:rPr>
        <w:t>na pokrycie części lub całości kosztów kwa</w:t>
      </w:r>
      <w:r>
        <w:rPr>
          <w:szCs w:val="24"/>
        </w:rPr>
        <w:t>lifikowalnych</w:t>
      </w:r>
      <w:r w:rsidRPr="00F900CD">
        <w:rPr>
          <w:szCs w:val="24"/>
        </w:rPr>
        <w:t>.</w:t>
      </w:r>
    </w:p>
    <w:p w14:paraId="6D39E50F" w14:textId="77777777" w:rsidR="0044118E" w:rsidRPr="00F900CD" w:rsidRDefault="0044118E" w:rsidP="0044118E">
      <w:pPr>
        <w:pStyle w:val="ARTartustawynprozporzdzenia"/>
        <w:spacing w:before="200" w:after="200"/>
        <w:ind w:firstLine="0"/>
        <w:rPr>
          <w:szCs w:val="24"/>
        </w:rPr>
      </w:pPr>
      <w:r w:rsidRPr="00F900CD">
        <w:rPr>
          <w:szCs w:val="24"/>
        </w:rPr>
        <w:t>§</w:t>
      </w:r>
      <w:r>
        <w:rPr>
          <w:szCs w:val="24"/>
        </w:rPr>
        <w:t>15–16 projektu rozporządzenia</w:t>
      </w:r>
      <w:r w:rsidRPr="00F900CD">
        <w:rPr>
          <w:szCs w:val="24"/>
        </w:rPr>
        <w:t xml:space="preserve"> określ</w:t>
      </w:r>
      <w:r>
        <w:rPr>
          <w:szCs w:val="24"/>
        </w:rPr>
        <w:t>a</w:t>
      </w:r>
      <w:r w:rsidRPr="00F900CD">
        <w:rPr>
          <w:szCs w:val="24"/>
        </w:rPr>
        <w:t xml:space="preserve"> termin, do którego może być udzielana pomoc </w:t>
      </w:r>
      <w:r w:rsidRPr="00F900CD">
        <w:rPr>
          <w:i/>
          <w:szCs w:val="24"/>
        </w:rPr>
        <w:t xml:space="preserve">de </w:t>
      </w:r>
      <w:proofErr w:type="spellStart"/>
      <w:r w:rsidRPr="00F900CD">
        <w:rPr>
          <w:i/>
          <w:szCs w:val="24"/>
        </w:rPr>
        <w:t>minimis</w:t>
      </w:r>
      <w:proofErr w:type="spellEnd"/>
      <w:r w:rsidRPr="00F900CD">
        <w:rPr>
          <w:szCs w:val="24"/>
        </w:rPr>
        <w:t xml:space="preserve"> i pomoc publiczna. Termin został </w:t>
      </w:r>
      <w:r>
        <w:rPr>
          <w:szCs w:val="24"/>
        </w:rPr>
        <w:t xml:space="preserve">wskazany </w:t>
      </w:r>
      <w:r w:rsidRPr="00F900CD">
        <w:rPr>
          <w:szCs w:val="24"/>
        </w:rPr>
        <w:t>poprzez odesłanie do art. 7 ust. 4 w związku z art. 8 rozporządzenia nr 1407/2013 oraz z art. 58 ust. 4 zdanie pierwsze w związku z art. 59 rozporządzenia nr 651/2014</w:t>
      </w:r>
      <w:r>
        <w:rPr>
          <w:szCs w:val="24"/>
        </w:rPr>
        <w:t>.</w:t>
      </w:r>
    </w:p>
    <w:p w14:paraId="61155BAB" w14:textId="77777777" w:rsidR="0044118E" w:rsidRPr="00D8139E" w:rsidRDefault="0044118E" w:rsidP="0044118E">
      <w:pPr>
        <w:pStyle w:val="ARTartustawynprozporzdzenia"/>
        <w:spacing w:before="200" w:after="200"/>
        <w:ind w:firstLine="0"/>
        <w:rPr>
          <w:bCs/>
          <w:szCs w:val="24"/>
        </w:rPr>
      </w:pPr>
      <w:r w:rsidRPr="00F900CD">
        <w:rPr>
          <w:szCs w:val="24"/>
        </w:rPr>
        <w:t xml:space="preserve">§ </w:t>
      </w:r>
      <w:r>
        <w:rPr>
          <w:szCs w:val="24"/>
        </w:rPr>
        <w:t>17</w:t>
      </w:r>
      <w:r w:rsidRPr="00F900CD">
        <w:rPr>
          <w:szCs w:val="24"/>
        </w:rPr>
        <w:t xml:space="preserve"> </w:t>
      </w:r>
      <w:r>
        <w:rPr>
          <w:szCs w:val="24"/>
        </w:rPr>
        <w:t>projektu rozporządzenia</w:t>
      </w:r>
      <w:r w:rsidRPr="00F900CD">
        <w:rPr>
          <w:szCs w:val="24"/>
        </w:rPr>
        <w:t xml:space="preserve"> </w:t>
      </w:r>
      <w:r>
        <w:rPr>
          <w:szCs w:val="24"/>
        </w:rPr>
        <w:t xml:space="preserve">określa </w:t>
      </w:r>
      <w:r w:rsidRPr="00F900CD">
        <w:rPr>
          <w:szCs w:val="24"/>
        </w:rPr>
        <w:t xml:space="preserve">termin wejścia w życie rozporządzenia, tj. z dniem następującym po dniu ogłoszenia. Zgodnie z art. 4 ust. 1 ustawy z dnia 20 lipca 2000 r. o ogłaszaniu aktów normatywnych i niektórych innych aktów prawnych (Dz. U. z 2019 r. poz. 1461) standardowy okres </w:t>
      </w:r>
      <w:r w:rsidRPr="00AA15B6">
        <w:rPr>
          <w:i/>
          <w:szCs w:val="24"/>
        </w:rPr>
        <w:t>vacatio legis</w:t>
      </w:r>
      <w:r w:rsidRPr="00F900CD">
        <w:rPr>
          <w:szCs w:val="24"/>
        </w:rPr>
        <w:t xml:space="preserve"> wynosi 14 dni. Skrócenie terminu wejścia w życie przedmiotowego aktu normatywnego wynika z konieczności </w:t>
      </w:r>
      <w:r>
        <w:rPr>
          <w:szCs w:val="24"/>
        </w:rPr>
        <w:t xml:space="preserve">jak najszybszego </w:t>
      </w:r>
      <w:r w:rsidRPr="00F900CD">
        <w:rPr>
          <w:szCs w:val="24"/>
        </w:rPr>
        <w:t xml:space="preserve">zapewnienia podstaw prawnych dla udzielania pomocy publicznej w ramach programów </w:t>
      </w:r>
      <w:proofErr w:type="spellStart"/>
      <w:r>
        <w:rPr>
          <w:szCs w:val="24"/>
        </w:rPr>
        <w:t>Interreg</w:t>
      </w:r>
      <w:proofErr w:type="spellEnd"/>
      <w:r w:rsidRPr="00F900CD">
        <w:rPr>
          <w:szCs w:val="24"/>
        </w:rPr>
        <w:t xml:space="preserve"> na lata 2021</w:t>
      </w:r>
      <w:r>
        <w:rPr>
          <w:szCs w:val="24"/>
        </w:rPr>
        <w:t>–</w:t>
      </w:r>
      <w:r w:rsidRPr="00F900CD">
        <w:rPr>
          <w:szCs w:val="24"/>
        </w:rPr>
        <w:t>2027</w:t>
      </w:r>
      <w:r>
        <w:rPr>
          <w:bCs/>
          <w:szCs w:val="24"/>
        </w:rPr>
        <w:t>,</w:t>
      </w:r>
      <w:r w:rsidRPr="00D8139E">
        <w:rPr>
          <w:bCs/>
          <w:szCs w:val="24"/>
        </w:rPr>
        <w:t xml:space="preserve">a zasady demokratycznego państwa prawnego nie stoją temu na przeszkodzie. Należy przy tym zaznaczyć, że wcześniejsze wejście w życie </w:t>
      </w:r>
      <w:r>
        <w:rPr>
          <w:bCs/>
          <w:szCs w:val="24"/>
        </w:rPr>
        <w:t xml:space="preserve">projektowanego </w:t>
      </w:r>
      <w:r w:rsidRPr="00D8139E">
        <w:rPr>
          <w:bCs/>
          <w:szCs w:val="24"/>
        </w:rPr>
        <w:t xml:space="preserve">rozporządzenia jest korzystne dla obiorców pomocy udzielanej na jego podstawie, ponieważ pozwoli na wcześniejsze uruchomienie </w:t>
      </w:r>
      <w:r>
        <w:rPr>
          <w:bCs/>
          <w:szCs w:val="24"/>
        </w:rPr>
        <w:t xml:space="preserve">tej </w:t>
      </w:r>
      <w:r w:rsidRPr="00D8139E">
        <w:rPr>
          <w:bCs/>
          <w:szCs w:val="24"/>
        </w:rPr>
        <w:t>pomocy.</w:t>
      </w:r>
    </w:p>
    <w:p w14:paraId="0B6AACA1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7921CF">
        <w:rPr>
          <w:rFonts w:ascii="Times" w:hAnsi="Times"/>
          <w:sz w:val="24"/>
          <w:szCs w:val="24"/>
        </w:rPr>
        <w:t xml:space="preserve">Projekt rozporządzenia </w:t>
      </w:r>
      <w:r>
        <w:rPr>
          <w:rFonts w:ascii="Times" w:hAnsi="Times"/>
          <w:sz w:val="24"/>
          <w:szCs w:val="24"/>
        </w:rPr>
        <w:t>jest zgodny</w:t>
      </w:r>
      <w:r w:rsidRPr="007921CF">
        <w:rPr>
          <w:rFonts w:ascii="Times" w:hAnsi="Times"/>
          <w:sz w:val="24"/>
          <w:szCs w:val="24"/>
        </w:rPr>
        <w:t xml:space="preserve"> z prawem Unii Europejskiej.</w:t>
      </w:r>
      <w:r w:rsidRPr="00F900CD">
        <w:rPr>
          <w:rFonts w:ascii="Times" w:hAnsi="Times"/>
          <w:sz w:val="24"/>
          <w:szCs w:val="24"/>
        </w:rPr>
        <w:t xml:space="preserve"> </w:t>
      </w:r>
    </w:p>
    <w:p w14:paraId="166D597C" w14:textId="77777777" w:rsidR="0044118E" w:rsidRPr="00F900CD" w:rsidRDefault="0044118E" w:rsidP="0044118E">
      <w:pPr>
        <w:spacing w:before="200" w:line="360" w:lineRule="auto"/>
        <w:ind w:left="6"/>
        <w:jc w:val="both"/>
        <w:rPr>
          <w:rFonts w:ascii="Times" w:eastAsia="Arial" w:hAnsi="Times"/>
          <w:sz w:val="24"/>
          <w:szCs w:val="24"/>
        </w:rPr>
      </w:pPr>
      <w:r w:rsidRPr="00F900CD">
        <w:rPr>
          <w:rFonts w:ascii="Times" w:eastAsia="Arial" w:hAnsi="Times"/>
          <w:sz w:val="24"/>
          <w:szCs w:val="24"/>
        </w:rPr>
        <w:t>Projekt rozporządzenia nie zawiera przepisów technicznych w rozumieniu rozporządzenia Rady Ministrów z dnia 23 grudnia 2002 r. w sprawie sposobu funkcjonowania krajowego systemu notyfikacji norm i aktów prawnych (Dz. U. poz. 2039</w:t>
      </w:r>
      <w:r>
        <w:rPr>
          <w:rFonts w:ascii="Times" w:eastAsia="Arial" w:hAnsi="Times"/>
          <w:sz w:val="24"/>
          <w:szCs w:val="24"/>
        </w:rPr>
        <w:t xml:space="preserve">, z </w:t>
      </w:r>
      <w:proofErr w:type="spellStart"/>
      <w:r>
        <w:rPr>
          <w:rFonts w:ascii="Times" w:eastAsia="Arial" w:hAnsi="Times"/>
          <w:sz w:val="24"/>
          <w:szCs w:val="24"/>
        </w:rPr>
        <w:t>późn</w:t>
      </w:r>
      <w:proofErr w:type="spellEnd"/>
      <w:r>
        <w:rPr>
          <w:rFonts w:ascii="Times" w:eastAsia="Arial" w:hAnsi="Times"/>
          <w:sz w:val="24"/>
          <w:szCs w:val="24"/>
        </w:rPr>
        <w:t>. zm.</w:t>
      </w:r>
      <w:r w:rsidRPr="00F900CD">
        <w:rPr>
          <w:rFonts w:ascii="Times" w:eastAsia="Arial" w:hAnsi="Times"/>
          <w:sz w:val="24"/>
          <w:szCs w:val="24"/>
        </w:rPr>
        <w:t>) i nie podlega notyfikacji Komisji Europejskiej w tym zakresie.</w:t>
      </w:r>
    </w:p>
    <w:p w14:paraId="7C0E97F9" w14:textId="77777777" w:rsidR="0044118E" w:rsidRPr="00F900CD" w:rsidRDefault="0044118E" w:rsidP="0044118E">
      <w:pPr>
        <w:spacing w:before="200" w:line="360" w:lineRule="auto"/>
        <w:ind w:left="6"/>
        <w:jc w:val="both"/>
        <w:rPr>
          <w:rFonts w:ascii="Times" w:eastAsia="Arial" w:hAnsi="Times"/>
          <w:sz w:val="24"/>
          <w:szCs w:val="24"/>
        </w:rPr>
      </w:pPr>
      <w:r w:rsidRPr="00F900CD">
        <w:rPr>
          <w:rFonts w:ascii="Times" w:eastAsia="Arial" w:hAnsi="Times"/>
          <w:sz w:val="24"/>
          <w:szCs w:val="24"/>
        </w:rPr>
        <w:t xml:space="preserve">Regulacja nie wymaga notyfikacji Komisji Europejskiej w trybie ustawy z dnia 30 kwietnia 2004 r. o postępowaniu w sprawach dotyczących pomocy publicznej. Rozporządzenie jest </w:t>
      </w:r>
      <w:r w:rsidRPr="00F900CD">
        <w:rPr>
          <w:rFonts w:ascii="Times" w:eastAsia="Arial" w:hAnsi="Times"/>
          <w:sz w:val="24"/>
          <w:szCs w:val="24"/>
        </w:rPr>
        <w:lastRenderedPageBreak/>
        <w:t>zgodne z obowiązującymi regulacjami Unii Europejskiej w tym zakresie. Rozporządzenie nie wymaga uzyskania opinii, powiadomienia, konsultacji albo uzgodnienia</w:t>
      </w:r>
      <w:r>
        <w:rPr>
          <w:rFonts w:ascii="Times" w:eastAsia="Arial" w:hAnsi="Times"/>
          <w:sz w:val="24"/>
          <w:szCs w:val="24"/>
        </w:rPr>
        <w:t xml:space="preserve"> z </w:t>
      </w:r>
      <w:r w:rsidRPr="00F900CD">
        <w:rPr>
          <w:rFonts w:ascii="Times" w:eastAsia="Arial" w:hAnsi="Times"/>
          <w:sz w:val="24"/>
          <w:szCs w:val="24"/>
        </w:rPr>
        <w:t>właściwym</w:t>
      </w:r>
      <w:r>
        <w:rPr>
          <w:rFonts w:ascii="Times" w:eastAsia="Arial" w:hAnsi="Times"/>
          <w:sz w:val="24"/>
          <w:szCs w:val="24"/>
        </w:rPr>
        <w:t>i</w:t>
      </w:r>
      <w:r w:rsidRPr="00F900CD">
        <w:rPr>
          <w:rFonts w:ascii="Times" w:eastAsia="Arial" w:hAnsi="Times"/>
          <w:sz w:val="24"/>
          <w:szCs w:val="24"/>
        </w:rPr>
        <w:t xml:space="preserve"> organ</w:t>
      </w:r>
      <w:r>
        <w:rPr>
          <w:rFonts w:ascii="Times" w:eastAsia="Arial" w:hAnsi="Times"/>
          <w:sz w:val="24"/>
          <w:szCs w:val="24"/>
        </w:rPr>
        <w:t>ami</w:t>
      </w:r>
      <w:r w:rsidRPr="00F900CD">
        <w:rPr>
          <w:rFonts w:ascii="Times" w:eastAsia="Arial" w:hAnsi="Times"/>
          <w:sz w:val="24"/>
          <w:szCs w:val="24"/>
        </w:rPr>
        <w:t xml:space="preserve"> i instytucj</w:t>
      </w:r>
      <w:r>
        <w:rPr>
          <w:rFonts w:ascii="Times" w:eastAsia="Arial" w:hAnsi="Times"/>
          <w:sz w:val="24"/>
          <w:szCs w:val="24"/>
        </w:rPr>
        <w:t>ami</w:t>
      </w:r>
      <w:r w:rsidRPr="00F900CD">
        <w:rPr>
          <w:rFonts w:ascii="Times" w:eastAsia="Arial" w:hAnsi="Times"/>
          <w:sz w:val="24"/>
          <w:szCs w:val="24"/>
        </w:rPr>
        <w:t xml:space="preserve"> Unii Europejskiej, w tym Europejski</w:t>
      </w:r>
      <w:r>
        <w:rPr>
          <w:rFonts w:ascii="Times" w:eastAsia="Arial" w:hAnsi="Times"/>
          <w:sz w:val="24"/>
          <w:szCs w:val="24"/>
        </w:rPr>
        <w:t>m</w:t>
      </w:r>
      <w:r w:rsidRPr="00F900CD">
        <w:rPr>
          <w:rFonts w:ascii="Times" w:eastAsia="Arial" w:hAnsi="Times"/>
          <w:sz w:val="24"/>
          <w:szCs w:val="24"/>
        </w:rPr>
        <w:t xml:space="preserve"> Bank</w:t>
      </w:r>
      <w:r>
        <w:rPr>
          <w:rFonts w:ascii="Times" w:eastAsia="Arial" w:hAnsi="Times"/>
          <w:sz w:val="24"/>
          <w:szCs w:val="24"/>
        </w:rPr>
        <w:t>iem</w:t>
      </w:r>
      <w:r w:rsidRPr="00F900CD">
        <w:rPr>
          <w:rFonts w:ascii="Times" w:eastAsia="Arial" w:hAnsi="Times"/>
          <w:sz w:val="24"/>
          <w:szCs w:val="24"/>
        </w:rPr>
        <w:t xml:space="preserve"> Centraln</w:t>
      </w:r>
      <w:r>
        <w:rPr>
          <w:rFonts w:ascii="Times" w:eastAsia="Arial" w:hAnsi="Times"/>
          <w:sz w:val="24"/>
          <w:szCs w:val="24"/>
        </w:rPr>
        <w:t>ym.</w:t>
      </w:r>
      <w:r w:rsidRPr="00F900CD">
        <w:rPr>
          <w:rFonts w:ascii="Times" w:eastAsia="Arial" w:hAnsi="Times"/>
          <w:sz w:val="24"/>
          <w:szCs w:val="24"/>
        </w:rPr>
        <w:t xml:space="preserve"> </w:t>
      </w:r>
    </w:p>
    <w:p w14:paraId="56E938EC" w14:textId="77777777" w:rsidR="0044118E" w:rsidRPr="00F900CD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Zgodnie z</w:t>
      </w:r>
      <w:r w:rsidRPr="00F900CD">
        <w:rPr>
          <w:rFonts w:ascii="Times" w:hAnsi="Times"/>
          <w:sz w:val="24"/>
          <w:szCs w:val="24"/>
        </w:rPr>
        <w:t xml:space="preserve"> art. 1 ust. 2 l</w:t>
      </w:r>
      <w:r>
        <w:rPr>
          <w:rFonts w:ascii="Times" w:hAnsi="Times"/>
          <w:sz w:val="24"/>
          <w:szCs w:val="24"/>
        </w:rPr>
        <w:t xml:space="preserve">it. a rozporządzenia nr 651/2014 </w:t>
      </w:r>
      <w:r w:rsidRPr="00F900CD">
        <w:rPr>
          <w:rFonts w:ascii="Times" w:hAnsi="Times"/>
          <w:sz w:val="24"/>
          <w:szCs w:val="24"/>
        </w:rPr>
        <w:t>państwo członkowskie zobowiązane jest przedłożyć Komisji Europejskiej plan ewaluacji programu pomocowego</w:t>
      </w:r>
      <w:r>
        <w:rPr>
          <w:rFonts w:ascii="Times" w:hAnsi="Times"/>
          <w:sz w:val="24"/>
          <w:szCs w:val="24"/>
        </w:rPr>
        <w:t>,</w:t>
      </w:r>
      <w:r w:rsidRPr="00F900C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jeśli program ten przewiduje</w:t>
      </w:r>
      <w:r w:rsidRPr="00F900CD">
        <w:rPr>
          <w:rFonts w:ascii="Times" w:hAnsi="Times"/>
          <w:sz w:val="24"/>
          <w:szCs w:val="24"/>
        </w:rPr>
        <w:t xml:space="preserve"> średni</w:t>
      </w:r>
      <w:r>
        <w:rPr>
          <w:rFonts w:ascii="Times" w:hAnsi="Times"/>
          <w:sz w:val="24"/>
          <w:szCs w:val="24"/>
        </w:rPr>
        <w:t>ą</w:t>
      </w:r>
      <w:r w:rsidRPr="00F900CD">
        <w:rPr>
          <w:rFonts w:ascii="Times" w:hAnsi="Times"/>
          <w:sz w:val="24"/>
          <w:szCs w:val="24"/>
        </w:rPr>
        <w:t xml:space="preserve"> wielkoś</w:t>
      </w:r>
      <w:r>
        <w:rPr>
          <w:rFonts w:ascii="Times" w:hAnsi="Times"/>
          <w:sz w:val="24"/>
          <w:szCs w:val="24"/>
        </w:rPr>
        <w:t>ć</w:t>
      </w:r>
      <w:r w:rsidRPr="00F900CD">
        <w:rPr>
          <w:rFonts w:ascii="Times" w:hAnsi="Times"/>
          <w:sz w:val="24"/>
          <w:szCs w:val="24"/>
        </w:rPr>
        <w:t xml:space="preserve"> pomocy publicznej 150 mln euro</w:t>
      </w:r>
      <w:r>
        <w:rPr>
          <w:rFonts w:ascii="Times" w:hAnsi="Times"/>
          <w:sz w:val="24"/>
          <w:szCs w:val="24"/>
        </w:rPr>
        <w:t xml:space="preserve"> w ujęciu rocznym. Plan jest przedstawiany</w:t>
      </w:r>
      <w:r w:rsidRPr="00F900CD">
        <w:rPr>
          <w:rFonts w:ascii="Times" w:hAnsi="Times"/>
          <w:sz w:val="24"/>
          <w:szCs w:val="24"/>
        </w:rPr>
        <w:t xml:space="preserve"> w ciągu 20 dni roboczych od dnia wejścia w życie danego aktu normatywnego</w:t>
      </w:r>
      <w:r>
        <w:rPr>
          <w:rFonts w:ascii="Times" w:hAnsi="Times"/>
          <w:sz w:val="24"/>
          <w:szCs w:val="24"/>
        </w:rPr>
        <w:t xml:space="preserve">. </w:t>
      </w:r>
      <w:r w:rsidRPr="00F900CD">
        <w:rPr>
          <w:rFonts w:ascii="Times" w:hAnsi="Times"/>
          <w:sz w:val="24"/>
          <w:szCs w:val="24"/>
        </w:rPr>
        <w:t xml:space="preserve">Ministerstwo Funduszy i Polityki Regionalnej oszacowało roczny budżet </w:t>
      </w:r>
      <w:r>
        <w:rPr>
          <w:rFonts w:ascii="Times" w:hAnsi="Times"/>
          <w:sz w:val="24"/>
          <w:szCs w:val="24"/>
        </w:rPr>
        <w:t xml:space="preserve">pomocy publicznej, która zostanie udzielona na podstawie </w:t>
      </w:r>
      <w:r w:rsidRPr="00F900CD">
        <w:rPr>
          <w:rFonts w:ascii="Times" w:hAnsi="Times"/>
          <w:sz w:val="24"/>
          <w:szCs w:val="24"/>
        </w:rPr>
        <w:t xml:space="preserve">rozporządzenia. Z danych zawartych w planach finansowych programów </w:t>
      </w:r>
      <w:proofErr w:type="spellStart"/>
      <w:r>
        <w:rPr>
          <w:rFonts w:ascii="Times" w:hAnsi="Times"/>
          <w:sz w:val="24"/>
          <w:szCs w:val="24"/>
        </w:rPr>
        <w:t>Interreg</w:t>
      </w:r>
      <w:proofErr w:type="spellEnd"/>
      <w:r w:rsidRPr="00F900CD">
        <w:rPr>
          <w:rFonts w:ascii="Times" w:hAnsi="Times"/>
          <w:sz w:val="24"/>
          <w:szCs w:val="24"/>
        </w:rPr>
        <w:t xml:space="preserve"> objętych rozporządzeniem wynika, iż łączna alokacja, którą </w:t>
      </w:r>
      <w:r>
        <w:rPr>
          <w:rFonts w:ascii="Times" w:hAnsi="Times"/>
          <w:sz w:val="24"/>
          <w:szCs w:val="24"/>
        </w:rPr>
        <w:t>i</w:t>
      </w:r>
      <w:r w:rsidRPr="00F900CD">
        <w:rPr>
          <w:rFonts w:ascii="Times" w:hAnsi="Times"/>
          <w:sz w:val="24"/>
          <w:szCs w:val="24"/>
        </w:rPr>
        <w:t>nstytucj</w:t>
      </w:r>
      <w:r>
        <w:rPr>
          <w:rFonts w:ascii="Times" w:hAnsi="Times"/>
          <w:sz w:val="24"/>
          <w:szCs w:val="24"/>
        </w:rPr>
        <w:t>e</w:t>
      </w:r>
      <w:r w:rsidRPr="00F900CD">
        <w:rPr>
          <w:rFonts w:ascii="Times" w:hAnsi="Times"/>
          <w:sz w:val="24"/>
          <w:szCs w:val="24"/>
        </w:rPr>
        <w:t xml:space="preserve"> zarządzając</w:t>
      </w:r>
      <w:r>
        <w:rPr>
          <w:rFonts w:ascii="Times" w:hAnsi="Times"/>
          <w:sz w:val="24"/>
          <w:szCs w:val="24"/>
        </w:rPr>
        <w:t>e</w:t>
      </w:r>
      <w:r w:rsidRPr="00F900CD">
        <w:rPr>
          <w:rFonts w:ascii="Times" w:hAnsi="Times"/>
          <w:sz w:val="24"/>
          <w:szCs w:val="24"/>
        </w:rPr>
        <w:t xml:space="preserve"> planuj</w:t>
      </w:r>
      <w:r>
        <w:rPr>
          <w:rFonts w:ascii="Times" w:hAnsi="Times"/>
          <w:sz w:val="24"/>
          <w:szCs w:val="24"/>
        </w:rPr>
        <w:t>ą</w:t>
      </w:r>
      <w:r w:rsidRPr="00F900CD">
        <w:rPr>
          <w:rFonts w:ascii="Times" w:hAnsi="Times"/>
          <w:sz w:val="24"/>
          <w:szCs w:val="24"/>
        </w:rPr>
        <w:t xml:space="preserve"> przeznaczyć w ramach</w:t>
      </w:r>
      <w:r>
        <w:rPr>
          <w:rFonts w:ascii="Times" w:hAnsi="Times"/>
          <w:sz w:val="24"/>
          <w:szCs w:val="24"/>
        </w:rPr>
        <w:t xml:space="preserve"> projektu</w:t>
      </w:r>
      <w:r w:rsidRPr="00F900CD">
        <w:rPr>
          <w:rFonts w:ascii="Times" w:hAnsi="Times"/>
          <w:sz w:val="24"/>
          <w:szCs w:val="24"/>
        </w:rPr>
        <w:t xml:space="preserve"> rozporządzenia na udzielenie pomocy nie przekroczy </w:t>
      </w:r>
      <w:r>
        <w:rPr>
          <w:rFonts w:ascii="Times" w:hAnsi="Times"/>
          <w:sz w:val="24"/>
          <w:szCs w:val="24"/>
        </w:rPr>
        <w:t xml:space="preserve">285 </w:t>
      </w:r>
      <w:r w:rsidRPr="00F900CD">
        <w:rPr>
          <w:rFonts w:ascii="Times" w:hAnsi="Times"/>
          <w:sz w:val="24"/>
          <w:szCs w:val="24"/>
        </w:rPr>
        <w:t>mln euro</w:t>
      </w:r>
      <w:r>
        <w:rPr>
          <w:rFonts w:ascii="Times" w:hAnsi="Times"/>
          <w:sz w:val="24"/>
          <w:szCs w:val="24"/>
        </w:rPr>
        <w:t>. Kwoty średniej planowanej do udzielenia pomocy publicznej w ujęciu rocznym są niższe niż 150 mln euro. Tym samym, p</w:t>
      </w:r>
      <w:r w:rsidRPr="00F900CD">
        <w:rPr>
          <w:rFonts w:ascii="Times" w:hAnsi="Times"/>
          <w:sz w:val="24"/>
          <w:szCs w:val="24"/>
        </w:rPr>
        <w:t xml:space="preserve">lan ewaluacji </w:t>
      </w:r>
      <w:r>
        <w:rPr>
          <w:rFonts w:ascii="Times" w:hAnsi="Times"/>
          <w:sz w:val="24"/>
          <w:szCs w:val="24"/>
        </w:rPr>
        <w:t xml:space="preserve">programu pomocowego dla </w:t>
      </w:r>
      <w:r w:rsidRPr="00F900CD">
        <w:rPr>
          <w:rFonts w:ascii="Times" w:hAnsi="Times"/>
          <w:sz w:val="24"/>
          <w:szCs w:val="24"/>
        </w:rPr>
        <w:t>KE</w:t>
      </w:r>
      <w:r>
        <w:rPr>
          <w:rFonts w:ascii="Times" w:hAnsi="Times"/>
          <w:sz w:val="24"/>
          <w:szCs w:val="24"/>
        </w:rPr>
        <w:t xml:space="preserve"> nie jest wymagany</w:t>
      </w:r>
      <w:r w:rsidRPr="00F900CD">
        <w:rPr>
          <w:rFonts w:ascii="Times" w:hAnsi="Times"/>
          <w:sz w:val="24"/>
          <w:szCs w:val="24"/>
        </w:rPr>
        <w:t xml:space="preserve"> w ramach rozporządzenia.</w:t>
      </w:r>
    </w:p>
    <w:p w14:paraId="4C398D2D" w14:textId="116B4967" w:rsidR="0044118E" w:rsidRDefault="0044118E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  <w:r w:rsidRPr="00F900CD">
        <w:rPr>
          <w:rFonts w:ascii="Times" w:hAnsi="Times"/>
          <w:sz w:val="24"/>
          <w:szCs w:val="24"/>
        </w:rPr>
        <w:t>Projekt rozporządzenia, zgodnie z art. 5 ustawy z dnia 7 lipca 2005 r. o działalności lobbingowej w procesie stanowienia prawa (</w:t>
      </w:r>
      <w:r w:rsidRPr="00874C79">
        <w:rPr>
          <w:rFonts w:ascii="Times" w:hAnsi="Times"/>
          <w:sz w:val="24"/>
          <w:szCs w:val="24"/>
        </w:rPr>
        <w:t>Dz.</w:t>
      </w:r>
      <w:r>
        <w:rPr>
          <w:rFonts w:ascii="Times" w:hAnsi="Times"/>
          <w:sz w:val="24"/>
          <w:szCs w:val="24"/>
        </w:rPr>
        <w:t xml:space="preserve"> </w:t>
      </w:r>
      <w:r w:rsidRPr="00874C79">
        <w:rPr>
          <w:rFonts w:ascii="Times" w:hAnsi="Times"/>
          <w:sz w:val="24"/>
          <w:szCs w:val="24"/>
        </w:rPr>
        <w:t xml:space="preserve">U. z </w:t>
      </w:r>
      <w:r>
        <w:rPr>
          <w:rFonts w:ascii="Times" w:hAnsi="Times"/>
          <w:sz w:val="24"/>
          <w:szCs w:val="24"/>
        </w:rPr>
        <w:t>2017</w:t>
      </w:r>
      <w:r w:rsidRPr="00874C79">
        <w:rPr>
          <w:rFonts w:ascii="Times" w:hAnsi="Times"/>
          <w:sz w:val="24"/>
          <w:szCs w:val="24"/>
        </w:rPr>
        <w:t xml:space="preserve"> r.</w:t>
      </w:r>
      <w:r>
        <w:rPr>
          <w:rFonts w:ascii="Times" w:hAnsi="Times"/>
          <w:sz w:val="24"/>
          <w:szCs w:val="24"/>
        </w:rPr>
        <w:t xml:space="preserve"> </w:t>
      </w:r>
      <w:r w:rsidRPr="00874C79">
        <w:rPr>
          <w:rFonts w:ascii="Times" w:hAnsi="Times"/>
          <w:sz w:val="24"/>
          <w:szCs w:val="24"/>
        </w:rPr>
        <w:t xml:space="preserve">poz. </w:t>
      </w:r>
      <w:r>
        <w:rPr>
          <w:rFonts w:ascii="Times" w:hAnsi="Times"/>
          <w:sz w:val="24"/>
          <w:szCs w:val="24"/>
        </w:rPr>
        <w:t>248</w:t>
      </w:r>
      <w:r w:rsidRPr="00F900CD">
        <w:rPr>
          <w:rFonts w:ascii="Times" w:hAnsi="Times"/>
          <w:sz w:val="24"/>
          <w:szCs w:val="24"/>
        </w:rPr>
        <w:t>), zosta</w:t>
      </w:r>
      <w:r>
        <w:rPr>
          <w:rFonts w:ascii="Times" w:hAnsi="Times"/>
          <w:sz w:val="24"/>
          <w:szCs w:val="24"/>
        </w:rPr>
        <w:t>ł</w:t>
      </w:r>
      <w:r w:rsidRPr="00F900CD">
        <w:rPr>
          <w:rFonts w:ascii="Times" w:hAnsi="Times"/>
          <w:sz w:val="24"/>
          <w:szCs w:val="24"/>
        </w:rPr>
        <w:t xml:space="preserve"> udostępniony w Biuletynie Informacji Publicznej Ministerstwa Funduszy i Polityki Regionalnej. Projekt rozporządzenia, zgodnie z § 52 ust. 1 uchwały nr 190 Rady Ministrów z dnia 29 października 2013 r. </w:t>
      </w:r>
      <w:r>
        <w:rPr>
          <w:rFonts w:ascii="Times" w:hAnsi="Times"/>
          <w:sz w:val="24"/>
          <w:szCs w:val="24"/>
        </w:rPr>
        <w:t xml:space="preserve">– </w:t>
      </w:r>
      <w:r w:rsidRPr="00F900CD">
        <w:rPr>
          <w:rFonts w:ascii="Times" w:hAnsi="Times"/>
          <w:sz w:val="24"/>
          <w:szCs w:val="24"/>
        </w:rPr>
        <w:t xml:space="preserve">Regulamin pracy Rady Ministrów (M.P. </w:t>
      </w:r>
      <w:r>
        <w:rPr>
          <w:rFonts w:ascii="Times" w:hAnsi="Times"/>
          <w:sz w:val="24"/>
          <w:szCs w:val="24"/>
        </w:rPr>
        <w:t xml:space="preserve">z 2022 r. </w:t>
      </w:r>
      <w:r w:rsidRPr="00F900CD">
        <w:rPr>
          <w:rFonts w:ascii="Times" w:hAnsi="Times"/>
          <w:sz w:val="24"/>
          <w:szCs w:val="24"/>
        </w:rPr>
        <w:t xml:space="preserve">poz. </w:t>
      </w:r>
      <w:r>
        <w:rPr>
          <w:rFonts w:ascii="Times" w:hAnsi="Times"/>
          <w:sz w:val="24"/>
          <w:szCs w:val="24"/>
        </w:rPr>
        <w:t>348–</w:t>
      </w:r>
      <w:r w:rsidRPr="00701B4F">
        <w:rPr>
          <w:rFonts w:ascii="Times" w:hAnsi="Times"/>
          <w:sz w:val="24"/>
          <w:szCs w:val="24"/>
        </w:rPr>
        <w:t>),</w:t>
      </w:r>
      <w:r w:rsidRPr="00F900CD">
        <w:rPr>
          <w:rFonts w:ascii="Times" w:hAnsi="Times"/>
          <w:sz w:val="24"/>
          <w:szCs w:val="24"/>
        </w:rPr>
        <w:t xml:space="preserve"> zosta</w:t>
      </w:r>
      <w:r>
        <w:rPr>
          <w:rFonts w:ascii="Times" w:hAnsi="Times"/>
          <w:sz w:val="24"/>
          <w:szCs w:val="24"/>
        </w:rPr>
        <w:t>ł</w:t>
      </w:r>
      <w:r w:rsidRPr="00F900CD">
        <w:rPr>
          <w:rFonts w:ascii="Times" w:hAnsi="Times"/>
          <w:sz w:val="24"/>
          <w:szCs w:val="24"/>
        </w:rPr>
        <w:t xml:space="preserve"> również zamieszczony w Biuletynie Informacji Publicznej na stronie podmiotowej Rządowego Centrum Legislacji, w serwisie Rządowy Proces Legislacyjny.</w:t>
      </w:r>
    </w:p>
    <w:p w14:paraId="5BEBA711" w14:textId="77777777" w:rsidR="002955B1" w:rsidRPr="00F900CD" w:rsidRDefault="002955B1" w:rsidP="0044118E">
      <w:pPr>
        <w:spacing w:before="200" w:line="360" w:lineRule="auto"/>
        <w:jc w:val="both"/>
        <w:rPr>
          <w:rFonts w:ascii="Times" w:hAnsi="Times"/>
          <w:sz w:val="24"/>
          <w:szCs w:val="24"/>
        </w:rPr>
      </w:pPr>
    </w:p>
    <w:p w14:paraId="124AEFF0" w14:textId="77777777" w:rsidR="00C46F15" w:rsidRDefault="00C46F15"/>
    <w:sectPr w:rsidR="00C4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C951" w14:textId="77777777" w:rsidR="00D85C3B" w:rsidRDefault="00D85C3B" w:rsidP="0044118E">
      <w:pPr>
        <w:spacing w:after="0" w:line="240" w:lineRule="auto"/>
      </w:pPr>
      <w:r>
        <w:separator/>
      </w:r>
    </w:p>
  </w:endnote>
  <w:endnote w:type="continuationSeparator" w:id="0">
    <w:p w14:paraId="32152C6A" w14:textId="77777777" w:rsidR="00D85C3B" w:rsidRDefault="00D85C3B" w:rsidP="0044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CDC7" w14:textId="77777777" w:rsidR="00D85C3B" w:rsidRDefault="00D85C3B" w:rsidP="0044118E">
      <w:pPr>
        <w:spacing w:after="0" w:line="240" w:lineRule="auto"/>
      </w:pPr>
      <w:r>
        <w:separator/>
      </w:r>
    </w:p>
  </w:footnote>
  <w:footnote w:type="continuationSeparator" w:id="0">
    <w:p w14:paraId="680A5CFA" w14:textId="77777777" w:rsidR="00D85C3B" w:rsidRDefault="00D85C3B" w:rsidP="0044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E"/>
    <w:rsid w:val="002955B1"/>
    <w:rsid w:val="00375C32"/>
    <w:rsid w:val="0044118E"/>
    <w:rsid w:val="005F0C1A"/>
    <w:rsid w:val="009B72B8"/>
    <w:rsid w:val="00A37F33"/>
    <w:rsid w:val="00C46F15"/>
    <w:rsid w:val="00D22B80"/>
    <w:rsid w:val="00D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ED72"/>
  <w15:chartTrackingRefBased/>
  <w15:docId w15:val="{86D5E351-B8AA-4856-9990-B068350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44118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4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8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18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Jachimowicz Łukasz</dc:creator>
  <cp:keywords/>
  <dc:description/>
  <cp:lastModifiedBy>Ociepka Monika</cp:lastModifiedBy>
  <cp:revision>2</cp:revision>
  <dcterms:created xsi:type="dcterms:W3CDTF">2022-08-03T11:45:00Z</dcterms:created>
  <dcterms:modified xsi:type="dcterms:W3CDTF">2022-08-03T11:45:00Z</dcterms:modified>
</cp:coreProperties>
</file>