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82D0" w14:textId="11DADBF4" w:rsidR="00466486" w:rsidRPr="00466486" w:rsidRDefault="00466486" w:rsidP="00466486">
      <w:pPr>
        <w:jc w:val="right"/>
        <w:rPr>
          <w:rFonts w:eastAsia="Times New Roman"/>
          <w:u w:val="single"/>
        </w:rPr>
      </w:pPr>
      <w:r w:rsidRPr="00466486">
        <w:rPr>
          <w:rFonts w:eastAsia="Times New Roman"/>
          <w:u w:val="single"/>
        </w:rPr>
        <w:t>13.09.2022 r.</w:t>
      </w:r>
    </w:p>
    <w:p w14:paraId="50870A11" w14:textId="55DC3113" w:rsidR="004871D8" w:rsidRPr="004871D8" w:rsidRDefault="004871D8" w:rsidP="004871D8">
      <w:pPr>
        <w:widowControl/>
        <w:autoSpaceDE/>
        <w:autoSpaceDN/>
        <w:adjustRightInd/>
        <w:spacing w:line="240" w:lineRule="auto"/>
        <w:ind w:right="-360"/>
        <w:jc w:val="center"/>
        <w:rPr>
          <w:rFonts w:eastAsia="Times New Roman" w:cs="Times New Roman"/>
          <w:b/>
          <w:smallCaps/>
          <w:color w:val="000000"/>
          <w:spacing w:val="8"/>
          <w:szCs w:val="24"/>
        </w:rPr>
      </w:pPr>
      <w:r w:rsidRPr="004871D8">
        <w:rPr>
          <w:rFonts w:eastAsia="Times New Roman" w:cs="Times New Roman"/>
          <w:b/>
          <w:smallCaps/>
          <w:color w:val="000000"/>
          <w:spacing w:val="8"/>
          <w:szCs w:val="24"/>
        </w:rPr>
        <w:t>Uzasadnienie</w:t>
      </w:r>
    </w:p>
    <w:p w14:paraId="679A0E02" w14:textId="77777777" w:rsidR="004871D8" w:rsidRPr="004871D8" w:rsidRDefault="004871D8" w:rsidP="004871D8">
      <w:pPr>
        <w:widowControl/>
        <w:autoSpaceDE/>
        <w:autoSpaceDN/>
        <w:adjustRightInd/>
        <w:spacing w:line="276" w:lineRule="auto"/>
        <w:ind w:right="-360"/>
        <w:jc w:val="center"/>
        <w:rPr>
          <w:rFonts w:eastAsia="Times New Roman" w:cs="Times New Roman"/>
          <w:b/>
          <w:smallCaps/>
          <w:color w:val="000000"/>
          <w:spacing w:val="8"/>
          <w:szCs w:val="24"/>
        </w:rPr>
      </w:pPr>
    </w:p>
    <w:p w14:paraId="6AACE344" w14:textId="366F4FCA" w:rsidR="004871D8" w:rsidRPr="004871D8" w:rsidRDefault="004871D8" w:rsidP="004871D8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 xml:space="preserve">Ustawa z dnia </w:t>
      </w:r>
      <w:r w:rsidR="00DF2124">
        <w:rPr>
          <w:rFonts w:eastAsiaTheme="minorHAnsi" w:cs="Times New Roman"/>
          <w:szCs w:val="24"/>
          <w:lang w:eastAsia="en-US"/>
        </w:rPr>
        <w:t>2 września</w:t>
      </w:r>
      <w:r w:rsidRPr="004871D8">
        <w:rPr>
          <w:rFonts w:eastAsiaTheme="minorHAnsi" w:cs="Times New Roman"/>
          <w:szCs w:val="24"/>
          <w:lang w:eastAsia="en-US"/>
        </w:rPr>
        <w:t xml:space="preserve"> 2022 r. </w:t>
      </w:r>
      <w:r w:rsidR="00766805" w:rsidRPr="00766805">
        <w:rPr>
          <w:rFonts w:eastAsiaTheme="minorHAnsi" w:cs="Times New Roman"/>
          <w:szCs w:val="24"/>
          <w:lang w:eastAsia="en-US"/>
        </w:rPr>
        <w:t>o szczególnych rozwiązaniach w zakresie niektórych źródeł ciepła w związku z sytuacją na rynku paliw</w:t>
      </w:r>
      <w:r w:rsidR="00766805" w:rsidRPr="00766805" w:rsidDel="00766805">
        <w:rPr>
          <w:rFonts w:eastAsiaTheme="minorHAnsi" w:cs="Times New Roman"/>
          <w:szCs w:val="24"/>
          <w:lang w:eastAsia="en-US"/>
        </w:rPr>
        <w:t xml:space="preserve"> </w:t>
      </w:r>
      <w:r w:rsidRPr="004871D8">
        <w:rPr>
          <w:rFonts w:eastAsiaTheme="minorHAnsi" w:cs="Times New Roman"/>
          <w:szCs w:val="24"/>
          <w:lang w:eastAsia="en-US"/>
        </w:rPr>
        <w:t xml:space="preserve">(Dz. U. poz. ….) wprowadza na rzecz gospodarstw domowych korzystających z określonych źródeł ciepła wsparcie finansowe w postaci dodatku </w:t>
      </w:r>
      <w:r w:rsidR="002E5362">
        <w:rPr>
          <w:rFonts w:eastAsiaTheme="minorHAnsi" w:cs="Times New Roman"/>
          <w:szCs w:val="24"/>
          <w:lang w:eastAsia="en-US"/>
        </w:rPr>
        <w:t xml:space="preserve">dla gospodarstw domowych </w:t>
      </w:r>
      <w:r w:rsidRPr="004871D8">
        <w:rPr>
          <w:rFonts w:eastAsiaTheme="minorHAnsi" w:cs="Times New Roman"/>
          <w:szCs w:val="24"/>
          <w:lang w:eastAsia="en-US"/>
        </w:rPr>
        <w:t>z tytułu wykorzystywania niektórych źródeł ciepła, zwanego dalej: „dodatkiem</w:t>
      </w:r>
      <w:r w:rsidR="0050428F">
        <w:rPr>
          <w:rFonts w:eastAsiaTheme="minorHAnsi" w:cs="Times New Roman"/>
          <w:szCs w:val="24"/>
          <w:lang w:eastAsia="en-US"/>
        </w:rPr>
        <w:t xml:space="preserve"> </w:t>
      </w:r>
      <w:r w:rsidR="0050428F" w:rsidRPr="0050428F">
        <w:rPr>
          <w:rFonts w:eastAsiaTheme="minorHAnsi" w:cs="Times New Roman"/>
          <w:szCs w:val="24"/>
          <w:lang w:eastAsia="en-US"/>
        </w:rPr>
        <w:t>gospodarstw domowych</w:t>
      </w:r>
      <w:r w:rsidRPr="004871D8">
        <w:rPr>
          <w:rFonts w:eastAsiaTheme="minorHAnsi" w:cs="Times New Roman"/>
          <w:szCs w:val="24"/>
          <w:lang w:eastAsia="en-US"/>
        </w:rPr>
        <w:t xml:space="preserve">”. O dodatek </w:t>
      </w:r>
      <w:r w:rsidR="0050428F">
        <w:rPr>
          <w:rFonts w:eastAsiaTheme="minorHAnsi" w:cs="Times New Roman"/>
          <w:szCs w:val="24"/>
          <w:lang w:eastAsia="en-US"/>
        </w:rPr>
        <w:t xml:space="preserve">dla </w:t>
      </w:r>
      <w:r w:rsidR="0050428F" w:rsidRPr="0050428F">
        <w:rPr>
          <w:rFonts w:eastAsiaTheme="minorHAnsi" w:cs="Times New Roman"/>
          <w:szCs w:val="24"/>
          <w:lang w:eastAsia="en-US"/>
        </w:rPr>
        <w:t xml:space="preserve">gospodarstw domowych </w:t>
      </w:r>
      <w:r w:rsidRPr="004871D8">
        <w:rPr>
          <w:rFonts w:eastAsiaTheme="minorHAnsi" w:cs="Times New Roman"/>
          <w:szCs w:val="24"/>
          <w:lang w:eastAsia="en-US"/>
        </w:rPr>
        <w:t xml:space="preserve">będzie można ubiegać się w gminie właściwej według miejsca zamieszkania, poprzez złożenie prawidłowo wypełnionego wniosku. W celu zapewnienia przejrzystości i komunikatywności, celowe jest wprowadzenie rozporządzenia, które określi jednolity wzór wniosku o wypłatę dodatku </w:t>
      </w:r>
      <w:r w:rsidR="0050428F">
        <w:rPr>
          <w:rFonts w:eastAsiaTheme="minorHAnsi" w:cs="Times New Roman"/>
          <w:szCs w:val="24"/>
          <w:lang w:eastAsia="en-US"/>
        </w:rPr>
        <w:t xml:space="preserve">dla </w:t>
      </w:r>
      <w:r w:rsidR="0050428F" w:rsidRPr="0050428F">
        <w:rPr>
          <w:rFonts w:eastAsiaTheme="minorHAnsi" w:cs="Times New Roman"/>
          <w:szCs w:val="24"/>
          <w:lang w:eastAsia="en-US"/>
        </w:rPr>
        <w:t>gospodarstw domowych</w:t>
      </w:r>
      <w:r w:rsidR="0050428F" w:rsidRPr="004871D8">
        <w:rPr>
          <w:rFonts w:eastAsiaTheme="minorHAnsi" w:cs="Times New Roman"/>
          <w:szCs w:val="24"/>
          <w:lang w:eastAsia="en-US"/>
        </w:rPr>
        <w:t xml:space="preserve"> </w:t>
      </w:r>
      <w:r w:rsidRPr="004871D8">
        <w:rPr>
          <w:rFonts w:eastAsiaTheme="minorHAnsi" w:cs="Times New Roman"/>
          <w:szCs w:val="24"/>
          <w:lang w:eastAsia="en-US"/>
        </w:rPr>
        <w:t xml:space="preserve">do zastosowania przez wszystkie gminy. </w:t>
      </w:r>
    </w:p>
    <w:p w14:paraId="059793E7" w14:textId="368C3B52" w:rsidR="004871D8" w:rsidRPr="004871D8" w:rsidRDefault="004871D8" w:rsidP="004871D8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>Przygotowanie jednakowego wzoru tego wniosku dla wszystkich gmin w Polsce przyczyni się do odciążenia samorządów z konieczności podejmowania indywidulanych uchwał przez rady gmin w tej sprawie. Jednocześnie działanie to przyspieszy proces uruchomienia systemu wypłat dodatku</w:t>
      </w:r>
      <w:r w:rsidR="0050428F">
        <w:rPr>
          <w:rFonts w:eastAsiaTheme="minorHAnsi" w:cs="Times New Roman"/>
          <w:szCs w:val="24"/>
          <w:lang w:eastAsia="en-US"/>
        </w:rPr>
        <w:t xml:space="preserve"> dla </w:t>
      </w:r>
      <w:r w:rsidR="0050428F" w:rsidRPr="0050428F">
        <w:rPr>
          <w:rFonts w:eastAsiaTheme="minorHAnsi" w:cs="Times New Roman"/>
          <w:szCs w:val="24"/>
          <w:lang w:eastAsia="en-US"/>
        </w:rPr>
        <w:t>gospodarstw domowych</w:t>
      </w:r>
      <w:r w:rsidRPr="004871D8">
        <w:rPr>
          <w:rFonts w:eastAsiaTheme="minorHAnsi" w:cs="Times New Roman"/>
          <w:szCs w:val="24"/>
          <w:lang w:eastAsia="en-US"/>
        </w:rPr>
        <w:t xml:space="preserve">. </w:t>
      </w:r>
    </w:p>
    <w:p w14:paraId="7B853938" w14:textId="67DC3ABC" w:rsidR="004871D8" w:rsidRPr="004871D8" w:rsidRDefault="004871D8" w:rsidP="004871D8">
      <w:pPr>
        <w:widowControl/>
        <w:suppressAutoHyphens/>
        <w:spacing w:before="120" w:line="276" w:lineRule="auto"/>
        <w:jc w:val="both"/>
        <w:rPr>
          <w:rFonts w:cs="Times New Roman"/>
          <w:szCs w:val="24"/>
        </w:rPr>
      </w:pPr>
      <w:r w:rsidRPr="004871D8">
        <w:rPr>
          <w:rFonts w:cs="Times New Roman"/>
          <w:szCs w:val="24"/>
        </w:rPr>
        <w:t xml:space="preserve">Projektowane rozporządzenie wchodzi w życie z dniem następującym po dniu ogłoszenia. Krótkie vacatio legis wynika z konieczności natychmiastowego umożliwienia beneficjentom dodatku </w:t>
      </w:r>
      <w:r w:rsidR="0050428F">
        <w:rPr>
          <w:rFonts w:eastAsiaTheme="minorHAnsi" w:cs="Times New Roman"/>
          <w:szCs w:val="24"/>
          <w:lang w:eastAsia="en-US"/>
        </w:rPr>
        <w:t xml:space="preserve">dla </w:t>
      </w:r>
      <w:r w:rsidR="0050428F" w:rsidRPr="0050428F">
        <w:rPr>
          <w:rFonts w:eastAsiaTheme="minorHAnsi" w:cs="Times New Roman"/>
          <w:szCs w:val="24"/>
          <w:lang w:eastAsia="en-US"/>
        </w:rPr>
        <w:t>gospodarstw domowych</w:t>
      </w:r>
      <w:r w:rsidR="0050428F" w:rsidRPr="004871D8">
        <w:rPr>
          <w:rFonts w:cs="Times New Roman"/>
          <w:szCs w:val="24"/>
        </w:rPr>
        <w:t xml:space="preserve"> </w:t>
      </w:r>
      <w:r w:rsidRPr="004871D8">
        <w:rPr>
          <w:rFonts w:cs="Times New Roman"/>
          <w:szCs w:val="24"/>
        </w:rPr>
        <w:t xml:space="preserve">oraz gminom korzystania z wzoru wniosku o wypłatę tego dodatku. Wzór ten stanowi załącznik do ww. rozporządzenia. </w:t>
      </w:r>
      <w:r>
        <w:rPr>
          <w:rFonts w:cs="Times New Roman"/>
          <w:szCs w:val="24"/>
        </w:rPr>
        <w:t>Skrócenie vacatio legis nie narusza zasady demokratycznego państwa prawa określonej w art. 2 Konstytucji. Jest bowiem konieczne aby umożliwić obywatelom skorzystanie z dodatku</w:t>
      </w:r>
      <w:r w:rsidR="0050428F">
        <w:rPr>
          <w:rFonts w:cs="Times New Roman"/>
          <w:szCs w:val="24"/>
        </w:rPr>
        <w:t xml:space="preserve"> </w:t>
      </w:r>
      <w:r w:rsidR="0050428F">
        <w:rPr>
          <w:rFonts w:eastAsiaTheme="minorHAnsi" w:cs="Times New Roman"/>
          <w:szCs w:val="24"/>
          <w:lang w:eastAsia="en-US"/>
        </w:rPr>
        <w:t xml:space="preserve">dla </w:t>
      </w:r>
      <w:r w:rsidR="0050428F" w:rsidRPr="0050428F">
        <w:rPr>
          <w:rFonts w:eastAsiaTheme="minorHAnsi" w:cs="Times New Roman"/>
          <w:szCs w:val="24"/>
          <w:lang w:eastAsia="en-US"/>
        </w:rPr>
        <w:t>gospodarstw domowych</w:t>
      </w:r>
      <w:r>
        <w:rPr>
          <w:rFonts w:cs="Times New Roman"/>
          <w:szCs w:val="24"/>
        </w:rPr>
        <w:t xml:space="preserve">, o jaki mogą się ubiegać na podstawie ustawy. </w:t>
      </w:r>
      <w:r w:rsidRPr="004871D8">
        <w:rPr>
          <w:rFonts w:cs="Times New Roman"/>
          <w:szCs w:val="24"/>
        </w:rPr>
        <w:t xml:space="preserve">Termin ten jest </w:t>
      </w:r>
      <w:r>
        <w:rPr>
          <w:rFonts w:cs="Times New Roman"/>
          <w:szCs w:val="24"/>
        </w:rPr>
        <w:t xml:space="preserve">ponadto </w:t>
      </w:r>
      <w:r w:rsidRPr="004871D8">
        <w:rPr>
          <w:rFonts w:cs="Times New Roman"/>
          <w:szCs w:val="24"/>
        </w:rPr>
        <w:t>zgodny z art. 4 ust. 2 ustawy z dnia 20 lipca 2000 r. o ogłaszaniu aktów normatywnych i niektórych innych aktów prawnych (Dz.U. z 2019 r. poz. 1461).</w:t>
      </w:r>
    </w:p>
    <w:p w14:paraId="7CF21BA7" w14:textId="052BE9D4" w:rsidR="004871D8" w:rsidRPr="004871D8" w:rsidRDefault="004871D8" w:rsidP="004871D8">
      <w:pPr>
        <w:widowControl/>
        <w:autoSpaceDE/>
        <w:autoSpaceDN/>
        <w:adjustRightInd/>
        <w:spacing w:before="100" w:beforeAutospacing="1" w:after="160" w:line="276" w:lineRule="auto"/>
        <w:jc w:val="both"/>
        <w:rPr>
          <w:rFonts w:cs="Times New Roman"/>
          <w:szCs w:val="24"/>
        </w:rPr>
      </w:pPr>
      <w:r w:rsidRPr="004871D8">
        <w:rPr>
          <w:rFonts w:cs="Times New Roman"/>
          <w:szCs w:val="24"/>
        </w:rPr>
        <w:t xml:space="preserve">Projekt rozporządzenia nie jest objęty prawem Unii Europejskiej z uwagi na krajowy charakter projektowanej regulacji. Powyższy akt ma charakter wykonawczy, na podstawie delegacji ustawowej zawartej w ustawie z dnia </w:t>
      </w:r>
      <w:r w:rsidR="00DF2124">
        <w:rPr>
          <w:rFonts w:cs="Times New Roman"/>
          <w:szCs w:val="24"/>
        </w:rPr>
        <w:t xml:space="preserve">2 września </w:t>
      </w:r>
      <w:r w:rsidRPr="004871D8">
        <w:rPr>
          <w:rFonts w:cs="Times New Roman"/>
          <w:szCs w:val="24"/>
        </w:rPr>
        <w:t xml:space="preserve">2022 r. </w:t>
      </w:r>
      <w:r w:rsidR="00766805" w:rsidRPr="00766805">
        <w:rPr>
          <w:rFonts w:cs="Times New Roman"/>
          <w:szCs w:val="24"/>
        </w:rPr>
        <w:t>o szczególnych rozwiązaniach w zakresie niektórych źródeł ciepła w związku z sytuacją na rynku paliw</w:t>
      </w:r>
      <w:r w:rsidRPr="004871D8">
        <w:rPr>
          <w:rFonts w:cs="Times New Roman"/>
          <w:szCs w:val="24"/>
        </w:rPr>
        <w:t>, określa on wzór wniosku o wypłatę dodatku</w:t>
      </w:r>
      <w:r w:rsidR="0050428F" w:rsidRPr="0050428F">
        <w:rPr>
          <w:rFonts w:eastAsiaTheme="minorHAnsi" w:cs="Times New Roman"/>
          <w:szCs w:val="24"/>
          <w:lang w:eastAsia="en-US"/>
        </w:rPr>
        <w:t xml:space="preserve"> </w:t>
      </w:r>
      <w:r w:rsidR="0050428F">
        <w:rPr>
          <w:rFonts w:eastAsiaTheme="minorHAnsi" w:cs="Times New Roman"/>
          <w:szCs w:val="24"/>
          <w:lang w:eastAsia="en-US"/>
        </w:rPr>
        <w:t xml:space="preserve">dla </w:t>
      </w:r>
      <w:r w:rsidR="0050428F" w:rsidRPr="0050428F">
        <w:rPr>
          <w:rFonts w:eastAsiaTheme="minorHAnsi" w:cs="Times New Roman"/>
          <w:szCs w:val="24"/>
          <w:lang w:eastAsia="en-US"/>
        </w:rPr>
        <w:t>gospodarstw domowych</w:t>
      </w:r>
      <w:r w:rsidRPr="004871D8">
        <w:rPr>
          <w:rFonts w:cs="Times New Roman"/>
          <w:szCs w:val="24"/>
        </w:rPr>
        <w:t xml:space="preserve">. Wszystkie zasadnicze elementy w zakresie dodatku </w:t>
      </w:r>
      <w:r w:rsidR="0050428F">
        <w:rPr>
          <w:rFonts w:eastAsiaTheme="minorHAnsi" w:cs="Times New Roman"/>
          <w:szCs w:val="24"/>
          <w:lang w:eastAsia="en-US"/>
        </w:rPr>
        <w:t xml:space="preserve">dla </w:t>
      </w:r>
      <w:r w:rsidR="0050428F" w:rsidRPr="0050428F">
        <w:rPr>
          <w:rFonts w:eastAsiaTheme="minorHAnsi" w:cs="Times New Roman"/>
          <w:szCs w:val="24"/>
          <w:lang w:eastAsia="en-US"/>
        </w:rPr>
        <w:t>gospodarstw domowych</w:t>
      </w:r>
      <w:r w:rsidR="0050428F" w:rsidRPr="004871D8">
        <w:rPr>
          <w:rFonts w:cs="Times New Roman"/>
          <w:szCs w:val="24"/>
        </w:rPr>
        <w:t xml:space="preserve"> </w:t>
      </w:r>
      <w:r w:rsidRPr="004871D8">
        <w:rPr>
          <w:rFonts w:cs="Times New Roman"/>
          <w:szCs w:val="24"/>
        </w:rPr>
        <w:t>zostały zawarte we wskazanej wyżej ustawie.</w:t>
      </w:r>
    </w:p>
    <w:p w14:paraId="1B38EE8E" w14:textId="77777777" w:rsidR="004871D8" w:rsidRPr="004871D8" w:rsidRDefault="004871D8" w:rsidP="004871D8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późn. zm.).</w:t>
      </w:r>
    </w:p>
    <w:p w14:paraId="7224813E" w14:textId="77777777" w:rsidR="004871D8" w:rsidRPr="004871D8" w:rsidRDefault="004871D8" w:rsidP="004871D8">
      <w:pPr>
        <w:widowControl/>
        <w:autoSpaceDE/>
        <w:autoSpaceDN/>
        <w:adjustRightInd/>
        <w:spacing w:before="100" w:beforeAutospacing="1"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12437AF9" w14:textId="77777777" w:rsidR="004871D8" w:rsidRPr="004871D8" w:rsidRDefault="004871D8" w:rsidP="004871D8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bCs/>
          <w:szCs w:val="24"/>
          <w:lang w:eastAsia="en-US"/>
        </w:rPr>
      </w:pPr>
      <w:r w:rsidRPr="004871D8">
        <w:rPr>
          <w:rFonts w:eastAsiaTheme="minorHAnsi" w:cs="Times New Roman"/>
          <w:bCs/>
          <w:szCs w:val="24"/>
          <w:lang w:eastAsia="en-US"/>
        </w:rPr>
        <w:lastRenderedPageBreak/>
        <w:t>Projekt rozporządzenia nie dotyczy majątkowych praw i obowiązków przedsiębiorców lub praw i obowiązków przedsiębiorców wobec organów administracji publicznej i nie wpływa na działalność mikroprzedsiębiorców oraz małych i średnich przedsiębiorców.</w:t>
      </w:r>
    </w:p>
    <w:p w14:paraId="2415F3F4" w14:textId="793CA6B0" w:rsidR="0021571E" w:rsidRDefault="0021571E" w:rsidP="00441270"/>
    <w:sectPr w:rsidR="0021571E" w:rsidSect="007D6AD7">
      <w:headerReference w:type="default" r:id="rId8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1CD5" w14:textId="77777777" w:rsidR="006225A0" w:rsidRDefault="006225A0" w:rsidP="0002490A">
      <w:pPr>
        <w:spacing w:line="240" w:lineRule="auto"/>
      </w:pPr>
      <w:r>
        <w:separator/>
      </w:r>
    </w:p>
  </w:endnote>
  <w:endnote w:type="continuationSeparator" w:id="0">
    <w:p w14:paraId="31596072" w14:textId="77777777" w:rsidR="006225A0" w:rsidRDefault="006225A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5585" w14:textId="77777777" w:rsidR="006225A0" w:rsidRDefault="006225A0" w:rsidP="0002490A">
      <w:pPr>
        <w:spacing w:line="240" w:lineRule="auto"/>
      </w:pPr>
      <w:r>
        <w:separator/>
      </w:r>
    </w:p>
  </w:footnote>
  <w:footnote w:type="continuationSeparator" w:id="0">
    <w:p w14:paraId="31341301" w14:textId="77777777" w:rsidR="006225A0" w:rsidRDefault="006225A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1"/>
  </w:num>
  <w:num w:numId="3" w16cid:durableId="248005710">
    <w:abstractNumId w:val="8"/>
  </w:num>
  <w:num w:numId="4" w16cid:durableId="429662013">
    <w:abstractNumId w:val="22"/>
  </w:num>
  <w:num w:numId="5" w16cid:durableId="947355114">
    <w:abstractNumId w:val="17"/>
  </w:num>
  <w:num w:numId="6" w16cid:durableId="269433909">
    <w:abstractNumId w:val="5"/>
  </w:num>
  <w:num w:numId="7" w16cid:durableId="360908189">
    <w:abstractNumId w:val="28"/>
  </w:num>
  <w:num w:numId="8" w16cid:durableId="1785348720">
    <w:abstractNumId w:val="23"/>
  </w:num>
  <w:num w:numId="9" w16cid:durableId="1308246375">
    <w:abstractNumId w:val="29"/>
  </w:num>
  <w:num w:numId="10" w16cid:durableId="859271298">
    <w:abstractNumId w:val="25"/>
  </w:num>
  <w:num w:numId="11" w16cid:durableId="1244099989">
    <w:abstractNumId w:val="31"/>
  </w:num>
  <w:num w:numId="12" w16cid:durableId="1313675593">
    <w:abstractNumId w:val="11"/>
  </w:num>
  <w:num w:numId="13" w16cid:durableId="16543000">
    <w:abstractNumId w:val="33"/>
  </w:num>
  <w:num w:numId="14" w16cid:durableId="349718107">
    <w:abstractNumId w:val="18"/>
  </w:num>
  <w:num w:numId="15" w16cid:durableId="1886595737">
    <w:abstractNumId w:val="10"/>
  </w:num>
  <w:num w:numId="16" w16cid:durableId="1805855949">
    <w:abstractNumId w:val="26"/>
  </w:num>
  <w:num w:numId="17" w16cid:durableId="1591045032">
    <w:abstractNumId w:val="7"/>
  </w:num>
  <w:num w:numId="18" w16cid:durableId="1639071147">
    <w:abstractNumId w:val="20"/>
  </w:num>
  <w:num w:numId="19" w16cid:durableId="680352203">
    <w:abstractNumId w:val="1"/>
  </w:num>
  <w:num w:numId="20" w16cid:durableId="22176477">
    <w:abstractNumId w:val="13"/>
  </w:num>
  <w:num w:numId="21" w16cid:durableId="1881625969">
    <w:abstractNumId w:val="32"/>
  </w:num>
  <w:num w:numId="22" w16cid:durableId="543568602">
    <w:abstractNumId w:val="16"/>
  </w:num>
  <w:num w:numId="23" w16cid:durableId="398285551">
    <w:abstractNumId w:val="34"/>
  </w:num>
  <w:num w:numId="24" w16cid:durableId="971209040">
    <w:abstractNumId w:val="19"/>
  </w:num>
  <w:num w:numId="25" w16cid:durableId="1085489876">
    <w:abstractNumId w:val="4"/>
  </w:num>
  <w:num w:numId="26" w16cid:durableId="287318775">
    <w:abstractNumId w:val="12"/>
  </w:num>
  <w:num w:numId="27" w16cid:durableId="133722635">
    <w:abstractNumId w:val="24"/>
  </w:num>
  <w:num w:numId="28" w16cid:durableId="1715077369">
    <w:abstractNumId w:val="14"/>
  </w:num>
  <w:num w:numId="29" w16cid:durableId="242373029">
    <w:abstractNumId w:val="3"/>
  </w:num>
  <w:num w:numId="30" w16cid:durableId="2029134481">
    <w:abstractNumId w:val="30"/>
  </w:num>
  <w:num w:numId="31" w16cid:durableId="1467626419">
    <w:abstractNumId w:val="6"/>
  </w:num>
  <w:num w:numId="32" w16cid:durableId="1394812152">
    <w:abstractNumId w:val="15"/>
  </w:num>
  <w:num w:numId="33" w16cid:durableId="1775586175">
    <w:abstractNumId w:val="9"/>
  </w:num>
  <w:num w:numId="34" w16cid:durableId="704601822">
    <w:abstractNumId w:val="27"/>
  </w:num>
  <w:num w:numId="35" w16cid:durableId="1127745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0FEE"/>
    <w:rsid w:val="000E37BE"/>
    <w:rsid w:val="000E71B8"/>
    <w:rsid w:val="000F3FFB"/>
    <w:rsid w:val="001028B5"/>
    <w:rsid w:val="0010572A"/>
    <w:rsid w:val="001063C9"/>
    <w:rsid w:val="001145C9"/>
    <w:rsid w:val="00114859"/>
    <w:rsid w:val="00122A86"/>
    <w:rsid w:val="00127D74"/>
    <w:rsid w:val="0013186B"/>
    <w:rsid w:val="00136609"/>
    <w:rsid w:val="0014166B"/>
    <w:rsid w:val="001541CB"/>
    <w:rsid w:val="00154D5B"/>
    <w:rsid w:val="001607FE"/>
    <w:rsid w:val="00164DF5"/>
    <w:rsid w:val="00166E69"/>
    <w:rsid w:val="00171BCD"/>
    <w:rsid w:val="00176A69"/>
    <w:rsid w:val="00182233"/>
    <w:rsid w:val="00192F78"/>
    <w:rsid w:val="00195AFB"/>
    <w:rsid w:val="001B3520"/>
    <w:rsid w:val="001C181F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F26"/>
    <w:rsid w:val="00241EEC"/>
    <w:rsid w:val="00242556"/>
    <w:rsid w:val="00245CE2"/>
    <w:rsid w:val="0025361D"/>
    <w:rsid w:val="00256A6B"/>
    <w:rsid w:val="00256D97"/>
    <w:rsid w:val="00271078"/>
    <w:rsid w:val="00274DA8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D21A5"/>
    <w:rsid w:val="002D49F5"/>
    <w:rsid w:val="002D57C1"/>
    <w:rsid w:val="002E0ADB"/>
    <w:rsid w:val="002E4A32"/>
    <w:rsid w:val="002E5362"/>
    <w:rsid w:val="002F06E9"/>
    <w:rsid w:val="002F2FE8"/>
    <w:rsid w:val="002F6FAB"/>
    <w:rsid w:val="003042D0"/>
    <w:rsid w:val="003152F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5E"/>
    <w:rsid w:val="003E73CA"/>
    <w:rsid w:val="003F7EF8"/>
    <w:rsid w:val="00402169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4CEF"/>
    <w:rsid w:val="00450A7C"/>
    <w:rsid w:val="00453BB6"/>
    <w:rsid w:val="00461CD2"/>
    <w:rsid w:val="00466486"/>
    <w:rsid w:val="00477723"/>
    <w:rsid w:val="004818DD"/>
    <w:rsid w:val="00485162"/>
    <w:rsid w:val="004871D8"/>
    <w:rsid w:val="00497447"/>
    <w:rsid w:val="004A5F8A"/>
    <w:rsid w:val="004A615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7041E"/>
    <w:rsid w:val="005738A5"/>
    <w:rsid w:val="00575100"/>
    <w:rsid w:val="005800E0"/>
    <w:rsid w:val="00582BFF"/>
    <w:rsid w:val="005848A0"/>
    <w:rsid w:val="005849F9"/>
    <w:rsid w:val="005916A2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25A0"/>
    <w:rsid w:val="00623FDE"/>
    <w:rsid w:val="00625D80"/>
    <w:rsid w:val="0062682E"/>
    <w:rsid w:val="00631C45"/>
    <w:rsid w:val="00631CD8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B37E9"/>
    <w:rsid w:val="006C02F2"/>
    <w:rsid w:val="006C5996"/>
    <w:rsid w:val="006E5CE1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19AA"/>
    <w:rsid w:val="00796794"/>
    <w:rsid w:val="007A573F"/>
    <w:rsid w:val="007B25C3"/>
    <w:rsid w:val="007B286B"/>
    <w:rsid w:val="007B66B3"/>
    <w:rsid w:val="007C2B1D"/>
    <w:rsid w:val="007C4259"/>
    <w:rsid w:val="007D6AD7"/>
    <w:rsid w:val="007E1E6F"/>
    <w:rsid w:val="007E21CD"/>
    <w:rsid w:val="007E2B21"/>
    <w:rsid w:val="007F57D0"/>
    <w:rsid w:val="00806FE6"/>
    <w:rsid w:val="00810F08"/>
    <w:rsid w:val="0082119A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74B2E"/>
    <w:rsid w:val="00B8449C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6EB5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517F"/>
    <w:rsid w:val="00CF3602"/>
    <w:rsid w:val="00CF3EF0"/>
    <w:rsid w:val="00D0228D"/>
    <w:rsid w:val="00D11963"/>
    <w:rsid w:val="00D223B0"/>
    <w:rsid w:val="00D235F6"/>
    <w:rsid w:val="00D31806"/>
    <w:rsid w:val="00D34AB6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2124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529D"/>
    <w:rsid w:val="00F630DD"/>
    <w:rsid w:val="00F7033D"/>
    <w:rsid w:val="00F75EBD"/>
    <w:rsid w:val="00F76CE7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MACHAJ Maciej</cp:lastModifiedBy>
  <cp:revision>4</cp:revision>
  <dcterms:created xsi:type="dcterms:W3CDTF">2022-09-13T11:59:00Z</dcterms:created>
  <dcterms:modified xsi:type="dcterms:W3CDTF">2022-09-13T13:30:00Z</dcterms:modified>
</cp:coreProperties>
</file>