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D1AB" w14:textId="589C4649" w:rsidR="00E145AA" w:rsidRPr="00491EA2" w:rsidRDefault="00E145AA" w:rsidP="00491EA2">
      <w:pPr>
        <w:pStyle w:val="TYTUAKTUprzedmiotregulacjiustawylubrozporzdzenia"/>
        <w:spacing w:before="0" w:after="0" w:line="276" w:lineRule="auto"/>
        <w:jc w:val="right"/>
        <w:rPr>
          <w:b w:val="0"/>
          <w:bCs w:val="0"/>
          <w:sz w:val="20"/>
          <w:szCs w:val="20"/>
        </w:rPr>
      </w:pPr>
      <w:r w:rsidRPr="00491EA2">
        <w:rPr>
          <w:b w:val="0"/>
          <w:bCs w:val="0"/>
          <w:sz w:val="20"/>
          <w:szCs w:val="20"/>
        </w:rPr>
        <w:t>2022.</w:t>
      </w:r>
      <w:r w:rsidR="005D5DD5">
        <w:rPr>
          <w:b w:val="0"/>
          <w:bCs w:val="0"/>
          <w:sz w:val="20"/>
          <w:szCs w:val="20"/>
        </w:rPr>
        <w:t>08</w:t>
      </w:r>
      <w:r w:rsidR="00491EA2">
        <w:rPr>
          <w:b w:val="0"/>
          <w:bCs w:val="0"/>
          <w:sz w:val="20"/>
          <w:szCs w:val="20"/>
        </w:rPr>
        <w:t>.</w:t>
      </w:r>
      <w:r w:rsidR="005D5DD5">
        <w:rPr>
          <w:b w:val="0"/>
          <w:bCs w:val="0"/>
          <w:sz w:val="20"/>
          <w:szCs w:val="20"/>
        </w:rPr>
        <w:t>16</w:t>
      </w:r>
    </w:p>
    <w:p w14:paraId="104F5864" w14:textId="2811F956" w:rsidR="00A9556F" w:rsidRDefault="00A9556F" w:rsidP="00E145AA">
      <w:pPr>
        <w:pStyle w:val="TYTUAKTUprzedmiotregulacjiustawylubrozporzdzenia"/>
        <w:spacing w:before="0" w:after="0" w:line="276" w:lineRule="auto"/>
      </w:pPr>
      <w:r w:rsidRPr="00A9556F">
        <w:t>UZASADNIENIE</w:t>
      </w:r>
    </w:p>
    <w:p w14:paraId="7175267C" w14:textId="77777777" w:rsidR="00E145AA" w:rsidRDefault="00E145AA" w:rsidP="00E145AA">
      <w:pPr>
        <w:pStyle w:val="ARTartustawynprozporzdzenia"/>
        <w:spacing w:before="0" w:line="276" w:lineRule="auto"/>
      </w:pPr>
    </w:p>
    <w:p w14:paraId="4EFEBFC8" w14:textId="71A8915E" w:rsidR="00A9556F" w:rsidRPr="00A9556F" w:rsidRDefault="00A9556F" w:rsidP="00BC0FED">
      <w:pPr>
        <w:pStyle w:val="ARTartustawynprozporzdzenia"/>
        <w:spacing w:before="0" w:after="120" w:line="276" w:lineRule="auto"/>
        <w:ind w:firstLine="0"/>
      </w:pPr>
      <w:r w:rsidRPr="00A9556F">
        <w:t xml:space="preserve">Projektowane rozporządzenie w sprawie wzoru informacji w sprawie opłaty emisyjnej stanowi realizację upoważnienia ustawowego zawartego w art. 321h ust. 3 ustawy z dnia </w:t>
      </w:r>
      <w:r w:rsidRPr="00A9556F">
        <w:br/>
        <w:t>27 kwietnia 2001 r. – Prawo ochrony środowiska (Dz. U. z 202</w:t>
      </w:r>
      <w:r>
        <w:t>1</w:t>
      </w:r>
      <w:r w:rsidRPr="00A9556F">
        <w:t xml:space="preserve"> r. poz. 1</w:t>
      </w:r>
      <w:r>
        <w:t>973</w:t>
      </w:r>
      <w:r w:rsidRPr="00A9556F">
        <w:t>, z późn. zm.)</w:t>
      </w:r>
      <w:r w:rsidR="0091360C">
        <w:t>, zwan</w:t>
      </w:r>
      <w:r w:rsidR="00847067">
        <w:t>ej</w:t>
      </w:r>
      <w:r w:rsidR="0091360C">
        <w:t xml:space="preserve"> dalej </w:t>
      </w:r>
      <w:r w:rsidR="00847067">
        <w:t>„</w:t>
      </w:r>
      <w:r w:rsidR="0091360C">
        <w:t>ustaw</w:t>
      </w:r>
      <w:r w:rsidR="00847067">
        <w:t>ą</w:t>
      </w:r>
      <w:r w:rsidR="0091360C">
        <w:t xml:space="preserve"> </w:t>
      </w:r>
      <w:r w:rsidR="00847067">
        <w:t>–</w:t>
      </w:r>
      <w:r w:rsidR="0091360C">
        <w:t xml:space="preserve"> Poś</w:t>
      </w:r>
      <w:r w:rsidR="00847067">
        <w:t>”</w:t>
      </w:r>
      <w:r w:rsidRPr="00A9556F">
        <w:t>.</w:t>
      </w:r>
    </w:p>
    <w:p w14:paraId="1E103220" w14:textId="0260BA35" w:rsidR="00A9556F" w:rsidRPr="00A9556F" w:rsidRDefault="00A9556F" w:rsidP="00BC0FED">
      <w:pPr>
        <w:pStyle w:val="ARTartustawynprozporzdzenia"/>
        <w:spacing w:before="0" w:after="120" w:line="276" w:lineRule="auto"/>
        <w:ind w:firstLine="0"/>
      </w:pPr>
      <w:r w:rsidRPr="00A9556F">
        <w:t xml:space="preserve">W projektowanym rozporządzeniu określa się, jako załącznik, wzór informacji w sprawie opłaty emisyjnej. W poszczególnych częściach wzoru informacji określono: w części A – </w:t>
      </w:r>
      <w:r w:rsidR="00BC0FED">
        <w:t>właściwy organ i cel składania informacji</w:t>
      </w:r>
      <w:r w:rsidRPr="00A9556F">
        <w:t xml:space="preserve">; w części B – dane składającego informację; w części C – kwotę opłaty emisyjnej; w części D – obliczenie kwoty opłaty emisyjnej; w części E – podpis składającego informację lub osoby reprezentującej składającego informację, a w części F – adnotacje organu. </w:t>
      </w:r>
    </w:p>
    <w:p w14:paraId="6BB9FB03" w14:textId="060C839E" w:rsidR="00931093" w:rsidRDefault="00A9556F" w:rsidP="00BC0FED">
      <w:pPr>
        <w:pStyle w:val="ARTartustawynprozporzdzenia"/>
        <w:spacing w:before="0" w:after="120" w:line="276" w:lineRule="auto"/>
        <w:ind w:firstLine="0"/>
      </w:pPr>
      <w:r w:rsidRPr="00A9556F">
        <w:t xml:space="preserve">Konieczność przygotowania przedmiotowego projektu rozporządzenia wynika </w:t>
      </w:r>
      <w:r w:rsidR="00B41FDF">
        <w:br/>
      </w:r>
      <w:r w:rsidRPr="00A9556F">
        <w:t xml:space="preserve">z brzmienia </w:t>
      </w:r>
      <w:r w:rsidR="00AA67F9" w:rsidRPr="00AA67F9">
        <w:t>art. 6 pkt</w:t>
      </w:r>
      <w:r w:rsidR="006F7D78">
        <w:t xml:space="preserve"> 2 </w:t>
      </w:r>
      <w:r w:rsidR="0091360C">
        <w:t>(zmiana w art. 321g w ust. 2 pkt 1 i 2 ustawy</w:t>
      </w:r>
      <w:r w:rsidR="00BC0FED">
        <w:t xml:space="preserve"> </w:t>
      </w:r>
      <w:r w:rsidR="0091360C">
        <w:t>- Poś) -</w:t>
      </w:r>
      <w:r w:rsidR="00847067">
        <w:t xml:space="preserve"> </w:t>
      </w:r>
      <w:r w:rsidR="006F7D78">
        <w:t>i</w:t>
      </w:r>
      <w:r w:rsidR="00AA67F9" w:rsidRPr="00AA67F9">
        <w:t xml:space="preserve"> 3</w:t>
      </w:r>
      <w:r w:rsidR="00AA67F9">
        <w:t xml:space="preserve"> </w:t>
      </w:r>
      <w:r w:rsidR="0091360C">
        <w:t xml:space="preserve">(zmiana w art. 321h ust. 1 ustawy - Poś) </w:t>
      </w:r>
      <w:r w:rsidR="00AA67F9" w:rsidRPr="00AA67F9">
        <w:t>ustawy z dnia 30 marca</w:t>
      </w:r>
      <w:r w:rsidR="00AA67F9">
        <w:t xml:space="preserve"> </w:t>
      </w:r>
      <w:r w:rsidR="00AA67F9" w:rsidRPr="00AA67F9">
        <w:t>2021 r. o zmianie ustawy</w:t>
      </w:r>
      <w:r w:rsidR="00AA67F9">
        <w:t xml:space="preserve"> </w:t>
      </w:r>
      <w:r w:rsidR="00E0672A" w:rsidRPr="00A9556F">
        <w:t>–</w:t>
      </w:r>
      <w:r w:rsidR="00E0672A">
        <w:t xml:space="preserve"> </w:t>
      </w:r>
      <w:r w:rsidR="00AA67F9" w:rsidRPr="00AA67F9">
        <w:t>Prawo celne oraz o zmianie</w:t>
      </w:r>
      <w:r w:rsidR="00AA67F9">
        <w:t xml:space="preserve"> </w:t>
      </w:r>
      <w:r w:rsidR="00AA67F9" w:rsidRPr="00AA67F9">
        <w:t>innych ustaw (Dz. U. poz. 802). Zmiana</w:t>
      </w:r>
      <w:r w:rsidR="00AA67F9">
        <w:t xml:space="preserve"> </w:t>
      </w:r>
      <w:r w:rsidR="00AA67F9" w:rsidRPr="00AA67F9">
        <w:t>rozporządzenia jest</w:t>
      </w:r>
      <w:r w:rsidR="00AA67F9">
        <w:t xml:space="preserve"> </w:t>
      </w:r>
      <w:r w:rsidR="00AA67F9" w:rsidRPr="00AA67F9">
        <w:t>konieczna, ponieważ w</w:t>
      </w:r>
      <w:r w:rsidR="007C4632">
        <w:t xml:space="preserve"> </w:t>
      </w:r>
      <w:r w:rsidR="00AA67F9" w:rsidRPr="00AA67F9">
        <w:t>obowiązującym</w:t>
      </w:r>
      <w:r w:rsidR="007C4632">
        <w:t xml:space="preserve"> </w:t>
      </w:r>
      <w:r w:rsidR="00AA67F9" w:rsidRPr="00AA67F9">
        <w:t>rozporządzeniu Ministra</w:t>
      </w:r>
      <w:r w:rsidR="007C4632">
        <w:t xml:space="preserve"> </w:t>
      </w:r>
      <w:r w:rsidR="00AA67F9" w:rsidRPr="00AA67F9">
        <w:t>Środowiska z dnia 7 grudnia</w:t>
      </w:r>
      <w:r w:rsidR="007C4632">
        <w:t xml:space="preserve"> </w:t>
      </w:r>
      <w:r w:rsidR="00AA67F9" w:rsidRPr="00AA67F9">
        <w:t xml:space="preserve">2018 r. </w:t>
      </w:r>
      <w:r w:rsidR="00B41FDF">
        <w:br/>
      </w:r>
      <w:r w:rsidR="00AA67F9" w:rsidRPr="00AA67F9">
        <w:t>w sprawie</w:t>
      </w:r>
      <w:r w:rsidR="00B41FDF">
        <w:t xml:space="preserve"> </w:t>
      </w:r>
      <w:r w:rsidR="00AA67F9" w:rsidRPr="00AA67F9">
        <w:t>określenia wzoru informacji</w:t>
      </w:r>
      <w:r w:rsidR="007C4632">
        <w:t xml:space="preserve"> </w:t>
      </w:r>
      <w:r w:rsidR="00AA67F9" w:rsidRPr="00AA67F9">
        <w:t>w sprawie opłaty emisyjnej</w:t>
      </w:r>
      <w:r w:rsidR="007C4632">
        <w:t xml:space="preserve"> </w:t>
      </w:r>
      <w:r w:rsidR="00AA67F9" w:rsidRPr="00AA67F9">
        <w:t>(Dz. U. poz. 2331)</w:t>
      </w:r>
      <w:r w:rsidR="007C4632">
        <w:t xml:space="preserve"> </w:t>
      </w:r>
      <w:r w:rsidR="00AA67F9" w:rsidRPr="00AA67F9">
        <w:t>jest mowa o składaniu</w:t>
      </w:r>
      <w:r w:rsidR="007C4632">
        <w:t xml:space="preserve"> </w:t>
      </w:r>
      <w:r w:rsidR="00AA67F9" w:rsidRPr="00AA67F9">
        <w:t>informacji o opłacie</w:t>
      </w:r>
      <w:r w:rsidR="007C4632">
        <w:t xml:space="preserve"> </w:t>
      </w:r>
      <w:r w:rsidR="00AA67F9" w:rsidRPr="00AA67F9">
        <w:t>emisyjnej właściwemu</w:t>
      </w:r>
      <w:r w:rsidR="007C4632">
        <w:t xml:space="preserve"> </w:t>
      </w:r>
      <w:r w:rsidR="00AA67F9" w:rsidRPr="00AA67F9">
        <w:t>naczelnikowi urzędu</w:t>
      </w:r>
      <w:r w:rsidR="007C4632">
        <w:t xml:space="preserve"> </w:t>
      </w:r>
      <w:r w:rsidR="00AA67F9" w:rsidRPr="00AA67F9">
        <w:t>skarbowego, natomiast w</w:t>
      </w:r>
      <w:r w:rsidR="007C4632">
        <w:t xml:space="preserve"> </w:t>
      </w:r>
      <w:r w:rsidR="00AA67F9" w:rsidRPr="00AA67F9">
        <w:t>obecnym stanie prawnym</w:t>
      </w:r>
      <w:r w:rsidR="007C4632">
        <w:t xml:space="preserve"> </w:t>
      </w:r>
      <w:r w:rsidR="00AA67F9" w:rsidRPr="00AA67F9">
        <w:t>informację taką należy</w:t>
      </w:r>
      <w:r w:rsidR="007C4632">
        <w:t xml:space="preserve"> </w:t>
      </w:r>
      <w:r w:rsidR="00AA67F9" w:rsidRPr="00AA67F9">
        <w:t>składać „odpowiednio</w:t>
      </w:r>
      <w:r w:rsidR="007C4632">
        <w:t xml:space="preserve"> </w:t>
      </w:r>
      <w:r w:rsidR="00AA67F9" w:rsidRPr="00AA67F9">
        <w:t>właściwemu naczelnikowi</w:t>
      </w:r>
      <w:r w:rsidR="007C4632">
        <w:t xml:space="preserve"> </w:t>
      </w:r>
      <w:r w:rsidR="00AA67F9" w:rsidRPr="00AA67F9">
        <w:t>urzędu skarbowego albo</w:t>
      </w:r>
      <w:r w:rsidR="007C4632">
        <w:t xml:space="preserve"> </w:t>
      </w:r>
      <w:r w:rsidR="00AA67F9" w:rsidRPr="00AA67F9">
        <w:t>naczelnikowi urzędu celno-skarbowego</w:t>
      </w:r>
      <w:r w:rsidR="00847067">
        <w:t>”</w:t>
      </w:r>
      <w:r w:rsidR="007C4632">
        <w:t>.</w:t>
      </w:r>
      <w:r w:rsidR="006F7D78">
        <w:t xml:space="preserve"> Z</w:t>
      </w:r>
      <w:r w:rsidR="00744D80">
        <w:t xml:space="preserve">godnie </w:t>
      </w:r>
      <w:r w:rsidR="006F7D78">
        <w:t xml:space="preserve">z </w:t>
      </w:r>
      <w:r w:rsidR="00931093">
        <w:t xml:space="preserve">powyższym </w:t>
      </w:r>
      <w:r w:rsidR="006F7D78">
        <w:t xml:space="preserve">w ramach </w:t>
      </w:r>
      <w:r w:rsidR="00847067">
        <w:t>z</w:t>
      </w:r>
      <w:r w:rsidR="00931093">
        <w:t>ałącznika</w:t>
      </w:r>
      <w:r w:rsidR="006F7D78">
        <w:t xml:space="preserve"> do rozporządzenia we wzorze </w:t>
      </w:r>
      <w:r w:rsidR="00931093" w:rsidRPr="0091360C">
        <w:rPr>
          <w:i/>
          <w:iCs/>
        </w:rPr>
        <w:t>Informacji w sprawie opłaty emisyjnej</w:t>
      </w:r>
      <w:r w:rsidR="00931093">
        <w:t xml:space="preserve"> dokonano zmian w obrębie informacji ujętych w rubryce dotyczącej zarówno terminu</w:t>
      </w:r>
      <w:r w:rsidR="00BC0FED">
        <w:t>,</w:t>
      </w:r>
      <w:r w:rsidR="00931093">
        <w:t xml:space="preserve"> jak i miejsca składania rzeczonej informacji. </w:t>
      </w:r>
    </w:p>
    <w:p w14:paraId="7EDD0F3F" w14:textId="77777777" w:rsidR="0091360C" w:rsidRDefault="00A9556F" w:rsidP="00BC0FED">
      <w:pPr>
        <w:pStyle w:val="ARTartustawynprozporzdzenia"/>
        <w:spacing w:before="0" w:after="120" w:line="276" w:lineRule="auto"/>
        <w:ind w:firstLine="0"/>
      </w:pPr>
      <w:r w:rsidRPr="00A9556F">
        <w:t>Zgodnie z art. 2</w:t>
      </w:r>
      <w:r w:rsidR="00EB6A6F">
        <w:t>6</w:t>
      </w:r>
      <w:r w:rsidRPr="00A9556F">
        <w:t xml:space="preserve"> ww. ustawy dotychczasowe przepisy wykonawcze wydane na podstawie art. 321h ust. 3 ustawy zmienianej w art. 6 zachowują moc do dnia wejścia w życie przepisów wykonawczych wydanych na podstawie art. 321h ust. 3 ustawy zmienianej w art. 6, jednak nie dłużej niż przez okres 18 miesięcy od dnia wejścia w życie ww. ustawy</w:t>
      </w:r>
      <w:r w:rsidR="00E145AA">
        <w:t xml:space="preserve">, </w:t>
      </w:r>
      <w:bookmarkStart w:id="0" w:name="_Hlk109391065"/>
      <w:r w:rsidR="00E145AA">
        <w:t xml:space="preserve">tj. </w:t>
      </w:r>
      <w:r w:rsidR="007C00AD">
        <w:t>do dnia 1 grudnia 2022 r.</w:t>
      </w:r>
      <w:r w:rsidR="0091360C">
        <w:t xml:space="preserve"> </w:t>
      </w:r>
    </w:p>
    <w:bookmarkEnd w:id="0"/>
    <w:p w14:paraId="24F97338" w14:textId="3C7F689C" w:rsidR="007C00AD" w:rsidRDefault="00E145AA" w:rsidP="00BC0FED">
      <w:pPr>
        <w:pStyle w:val="ARTartustawynprozporzdzenia"/>
        <w:spacing w:before="0" w:after="120" w:line="276" w:lineRule="auto"/>
        <w:ind w:firstLine="0"/>
      </w:pPr>
      <w:r>
        <w:t xml:space="preserve">Projektowane rozporządzenie wejdzie w życie </w:t>
      </w:r>
      <w:r w:rsidR="007C00AD">
        <w:t xml:space="preserve">z dniem 1 listopada 2022 r. </w:t>
      </w:r>
    </w:p>
    <w:p w14:paraId="0D8C65F6" w14:textId="1C207A1D" w:rsidR="00A9556F" w:rsidRPr="00A9556F" w:rsidRDefault="00A9556F" w:rsidP="00BC0FED">
      <w:pPr>
        <w:pStyle w:val="ARTartustawynprozporzdzenia"/>
        <w:spacing w:before="0" w:after="120" w:line="276" w:lineRule="auto"/>
        <w:ind w:firstLine="0"/>
      </w:pPr>
      <w:r w:rsidRPr="00A9556F">
        <w:t xml:space="preserve">Projekt rozporządzenia nie zawiera norm technicznych, w związku z czym nie wymaga notyfikacji na podstawie przepisów rozporządzenia Rady Ministrów z dnia 23 grudnia 2002 r. w sprawie sposobu funkcjonowania krajowego systemu notyfikacji norm i aktów prawnych </w:t>
      </w:r>
      <w:r w:rsidRPr="00A9556F">
        <w:br/>
        <w:t>(Dz. U.</w:t>
      </w:r>
      <w:r w:rsidR="00EB6A6F">
        <w:t xml:space="preserve"> z 2002 r.</w:t>
      </w:r>
      <w:r w:rsidRPr="00A9556F">
        <w:t xml:space="preserve"> poz. 2039, z późn. zm.).</w:t>
      </w:r>
    </w:p>
    <w:p w14:paraId="5E3038C6" w14:textId="2BC08A28" w:rsidR="00A9556F" w:rsidRPr="00A9556F" w:rsidRDefault="00A9556F" w:rsidP="00BC0FED">
      <w:pPr>
        <w:pStyle w:val="ARTartustawynprozporzdzenia"/>
        <w:spacing w:before="0" w:after="120" w:line="276" w:lineRule="auto"/>
        <w:ind w:firstLine="0"/>
      </w:pPr>
      <w:r w:rsidRPr="00A9556F">
        <w:t>Projekt rozporządzenia nie wymaga przedłożenia instytucjom i organom Unii Europejskiej, w tym Europejskiemu Bankowi Centralnemu, w celu uzyskania opinii, dokonania powiadomienia, konsultacji albo uzgodnień, o których mowa w § 39 uchwały nr 190 Rady Ministrów z dnia 29 października 2013 r. – Regulamin pracy Rady Ministrów (M.P. z 20</w:t>
      </w:r>
      <w:r w:rsidR="00EB6A6F">
        <w:t>22</w:t>
      </w:r>
      <w:r w:rsidRPr="00A9556F">
        <w:t xml:space="preserve"> r. poz. </w:t>
      </w:r>
      <w:r w:rsidR="00EB6A6F">
        <w:t>348</w:t>
      </w:r>
      <w:r w:rsidRPr="00A9556F">
        <w:t>).</w:t>
      </w:r>
    </w:p>
    <w:p w14:paraId="2334AAB3" w14:textId="77777777" w:rsidR="00A9556F" w:rsidRPr="00A9556F" w:rsidRDefault="00A9556F" w:rsidP="00BC0FED">
      <w:pPr>
        <w:pStyle w:val="ARTartustawynprozporzdzenia"/>
        <w:spacing w:before="0" w:after="120" w:line="276" w:lineRule="auto"/>
        <w:ind w:firstLine="0"/>
      </w:pPr>
      <w:r w:rsidRPr="00A9556F">
        <w:t>Projekt rozporządzenia jest zgodny z prawem Unii Europejskiej.</w:t>
      </w:r>
    </w:p>
    <w:p w14:paraId="2BA3398C" w14:textId="77777777" w:rsidR="00A9556F" w:rsidRPr="00737F6A" w:rsidRDefault="00A9556F" w:rsidP="00BC0FED">
      <w:pPr>
        <w:spacing w:after="120" w:line="276" w:lineRule="auto"/>
      </w:pPr>
    </w:p>
    <w:sectPr w:rsidR="00A9556F" w:rsidRPr="00737F6A" w:rsidSect="00BC0FED">
      <w:headerReference w:type="default" r:id="rId9"/>
      <w:footnotePr>
        <w:numRestart w:val="eachSect"/>
      </w:footnotePr>
      <w:pgSz w:w="11906" w:h="16838"/>
      <w:pgMar w:top="1134" w:right="1418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038F" w14:textId="77777777" w:rsidR="00E00D28" w:rsidRDefault="00E00D28">
      <w:r>
        <w:separator/>
      </w:r>
    </w:p>
  </w:endnote>
  <w:endnote w:type="continuationSeparator" w:id="0">
    <w:p w14:paraId="74A956EB" w14:textId="77777777" w:rsidR="00E00D28" w:rsidRDefault="00E0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A13B" w14:textId="77777777" w:rsidR="00E00D28" w:rsidRDefault="00E00D28">
      <w:r>
        <w:separator/>
      </w:r>
    </w:p>
  </w:footnote>
  <w:footnote w:type="continuationSeparator" w:id="0">
    <w:p w14:paraId="56E08EEE" w14:textId="77777777" w:rsidR="00E00D28" w:rsidRDefault="00E0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E45D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786318">
    <w:abstractNumId w:val="23"/>
  </w:num>
  <w:num w:numId="2" w16cid:durableId="728305270">
    <w:abstractNumId w:val="23"/>
  </w:num>
  <w:num w:numId="3" w16cid:durableId="1429738307">
    <w:abstractNumId w:val="18"/>
  </w:num>
  <w:num w:numId="4" w16cid:durableId="449130344">
    <w:abstractNumId w:val="18"/>
  </w:num>
  <w:num w:numId="5" w16cid:durableId="1665670872">
    <w:abstractNumId w:val="35"/>
  </w:num>
  <w:num w:numId="6" w16cid:durableId="149978706">
    <w:abstractNumId w:val="31"/>
  </w:num>
  <w:num w:numId="7" w16cid:durableId="1571649664">
    <w:abstractNumId w:val="35"/>
  </w:num>
  <w:num w:numId="8" w16cid:durableId="618410864">
    <w:abstractNumId w:val="31"/>
  </w:num>
  <w:num w:numId="9" w16cid:durableId="667174358">
    <w:abstractNumId w:val="35"/>
  </w:num>
  <w:num w:numId="10" w16cid:durableId="764498334">
    <w:abstractNumId w:val="31"/>
  </w:num>
  <w:num w:numId="11" w16cid:durableId="2093506823">
    <w:abstractNumId w:val="14"/>
  </w:num>
  <w:num w:numId="12" w16cid:durableId="917328169">
    <w:abstractNumId w:val="10"/>
  </w:num>
  <w:num w:numId="13" w16cid:durableId="921376260">
    <w:abstractNumId w:val="15"/>
  </w:num>
  <w:num w:numId="14" w16cid:durableId="1968971741">
    <w:abstractNumId w:val="26"/>
  </w:num>
  <w:num w:numId="15" w16cid:durableId="975338693">
    <w:abstractNumId w:val="14"/>
  </w:num>
  <w:num w:numId="16" w16cid:durableId="1261522893">
    <w:abstractNumId w:val="16"/>
  </w:num>
  <w:num w:numId="17" w16cid:durableId="46531763">
    <w:abstractNumId w:val="8"/>
  </w:num>
  <w:num w:numId="18" w16cid:durableId="1129474941">
    <w:abstractNumId w:val="3"/>
  </w:num>
  <w:num w:numId="19" w16cid:durableId="78333703">
    <w:abstractNumId w:val="2"/>
  </w:num>
  <w:num w:numId="20" w16cid:durableId="1371300106">
    <w:abstractNumId w:val="1"/>
  </w:num>
  <w:num w:numId="21" w16cid:durableId="1249926959">
    <w:abstractNumId w:val="0"/>
  </w:num>
  <w:num w:numId="22" w16cid:durableId="595132419">
    <w:abstractNumId w:val="9"/>
  </w:num>
  <w:num w:numId="23" w16cid:durableId="1113675061">
    <w:abstractNumId w:val="7"/>
  </w:num>
  <w:num w:numId="24" w16cid:durableId="2120757040">
    <w:abstractNumId w:val="6"/>
  </w:num>
  <w:num w:numId="25" w16cid:durableId="1291548970">
    <w:abstractNumId w:val="5"/>
  </w:num>
  <w:num w:numId="26" w16cid:durableId="1828549871">
    <w:abstractNumId w:val="4"/>
  </w:num>
  <w:num w:numId="27" w16cid:durableId="1200162399">
    <w:abstractNumId w:val="33"/>
  </w:num>
  <w:num w:numId="28" w16cid:durableId="602881867">
    <w:abstractNumId w:val="25"/>
  </w:num>
  <w:num w:numId="29" w16cid:durableId="1377390331">
    <w:abstractNumId w:val="36"/>
  </w:num>
  <w:num w:numId="30" w16cid:durableId="413168169">
    <w:abstractNumId w:val="32"/>
  </w:num>
  <w:num w:numId="31" w16cid:durableId="665282880">
    <w:abstractNumId w:val="19"/>
  </w:num>
  <w:num w:numId="32" w16cid:durableId="1479805078">
    <w:abstractNumId w:val="11"/>
  </w:num>
  <w:num w:numId="33" w16cid:durableId="1386490365">
    <w:abstractNumId w:val="30"/>
  </w:num>
  <w:num w:numId="34" w16cid:durableId="1744991497">
    <w:abstractNumId w:val="20"/>
  </w:num>
  <w:num w:numId="35" w16cid:durableId="1783567770">
    <w:abstractNumId w:val="17"/>
  </w:num>
  <w:num w:numId="36" w16cid:durableId="527455689">
    <w:abstractNumId w:val="22"/>
  </w:num>
  <w:num w:numId="37" w16cid:durableId="1790513131">
    <w:abstractNumId w:val="27"/>
  </w:num>
  <w:num w:numId="38" w16cid:durableId="890725432">
    <w:abstractNumId w:val="24"/>
  </w:num>
  <w:num w:numId="39" w16cid:durableId="1989743184">
    <w:abstractNumId w:val="13"/>
  </w:num>
  <w:num w:numId="40" w16cid:durableId="2099671413">
    <w:abstractNumId w:val="29"/>
  </w:num>
  <w:num w:numId="41" w16cid:durableId="1806969427">
    <w:abstractNumId w:val="28"/>
  </w:num>
  <w:num w:numId="42" w16cid:durableId="1207526652">
    <w:abstractNumId w:val="21"/>
  </w:num>
  <w:num w:numId="43" w16cid:durableId="306012572">
    <w:abstractNumId w:val="34"/>
  </w:num>
  <w:num w:numId="44" w16cid:durableId="334505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F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79FC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41C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4EF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56F3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3643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8F5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98F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A2"/>
    <w:rsid w:val="00491EDF"/>
    <w:rsid w:val="00492A3F"/>
    <w:rsid w:val="00494F62"/>
    <w:rsid w:val="004A2001"/>
    <w:rsid w:val="004A3590"/>
    <w:rsid w:val="004A5714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4287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D5DD5"/>
    <w:rsid w:val="005E19F7"/>
    <w:rsid w:val="005E4F04"/>
    <w:rsid w:val="005E62C2"/>
    <w:rsid w:val="005E6C71"/>
    <w:rsid w:val="005F0963"/>
    <w:rsid w:val="005F2824"/>
    <w:rsid w:val="005F2EBA"/>
    <w:rsid w:val="005F35ED"/>
    <w:rsid w:val="005F4EDF"/>
    <w:rsid w:val="005F7812"/>
    <w:rsid w:val="005F7A88"/>
    <w:rsid w:val="00603A1A"/>
    <w:rsid w:val="006046D5"/>
    <w:rsid w:val="00607A93"/>
    <w:rsid w:val="00610C08"/>
    <w:rsid w:val="00611F74"/>
    <w:rsid w:val="00615772"/>
    <w:rsid w:val="006203DB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7D78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4D80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0AD"/>
    <w:rsid w:val="007C0BD6"/>
    <w:rsid w:val="007C3806"/>
    <w:rsid w:val="007C4632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65BE"/>
    <w:rsid w:val="00802949"/>
    <w:rsid w:val="0080301E"/>
    <w:rsid w:val="0080365F"/>
    <w:rsid w:val="00812BE5"/>
    <w:rsid w:val="00817429"/>
    <w:rsid w:val="00821514"/>
    <w:rsid w:val="00821E35"/>
    <w:rsid w:val="008224CE"/>
    <w:rsid w:val="00824591"/>
    <w:rsid w:val="00824AED"/>
    <w:rsid w:val="00827820"/>
    <w:rsid w:val="00831B8B"/>
    <w:rsid w:val="0083405D"/>
    <w:rsid w:val="00834562"/>
    <w:rsid w:val="008352D4"/>
    <w:rsid w:val="00836DB9"/>
    <w:rsid w:val="00837C67"/>
    <w:rsid w:val="008415B0"/>
    <w:rsid w:val="00842028"/>
    <w:rsid w:val="008436B8"/>
    <w:rsid w:val="008460B6"/>
    <w:rsid w:val="00847067"/>
    <w:rsid w:val="00850C9D"/>
    <w:rsid w:val="00852B59"/>
    <w:rsid w:val="00856272"/>
    <w:rsid w:val="008563FF"/>
    <w:rsid w:val="0086018B"/>
    <w:rsid w:val="008611DD"/>
    <w:rsid w:val="008620DE"/>
    <w:rsid w:val="00866663"/>
    <w:rsid w:val="00866867"/>
    <w:rsid w:val="00871581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454"/>
    <w:rsid w:val="0091360C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093"/>
    <w:rsid w:val="00933194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BDD"/>
    <w:rsid w:val="00A94574"/>
    <w:rsid w:val="00A9556F"/>
    <w:rsid w:val="00A95936"/>
    <w:rsid w:val="00A96265"/>
    <w:rsid w:val="00A97084"/>
    <w:rsid w:val="00AA1C2C"/>
    <w:rsid w:val="00AA35F6"/>
    <w:rsid w:val="00AA667C"/>
    <w:rsid w:val="00AA67F9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1FDF"/>
    <w:rsid w:val="00B427E6"/>
    <w:rsid w:val="00B428A6"/>
    <w:rsid w:val="00B43E1F"/>
    <w:rsid w:val="00B45FBC"/>
    <w:rsid w:val="00B50241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FED"/>
    <w:rsid w:val="00BC11E5"/>
    <w:rsid w:val="00BC35A3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848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0566"/>
    <w:rsid w:val="00C31406"/>
    <w:rsid w:val="00C37194"/>
    <w:rsid w:val="00C40637"/>
    <w:rsid w:val="00C40F6C"/>
    <w:rsid w:val="00C415FB"/>
    <w:rsid w:val="00C44426"/>
    <w:rsid w:val="00C445F3"/>
    <w:rsid w:val="00C451F4"/>
    <w:rsid w:val="00C45EB1"/>
    <w:rsid w:val="00C53A08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61C"/>
    <w:rsid w:val="00DA3FDD"/>
    <w:rsid w:val="00DA7017"/>
    <w:rsid w:val="00DA7028"/>
    <w:rsid w:val="00DB1AD2"/>
    <w:rsid w:val="00DB2B58"/>
    <w:rsid w:val="00DB5206"/>
    <w:rsid w:val="00DB6276"/>
    <w:rsid w:val="00DB63F5"/>
    <w:rsid w:val="00DB715A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D28"/>
    <w:rsid w:val="00E00E29"/>
    <w:rsid w:val="00E02BAB"/>
    <w:rsid w:val="00E04CEB"/>
    <w:rsid w:val="00E060BC"/>
    <w:rsid w:val="00E0672A"/>
    <w:rsid w:val="00E11420"/>
    <w:rsid w:val="00E132FB"/>
    <w:rsid w:val="00E145AA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1F9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E88"/>
    <w:rsid w:val="00EB06D9"/>
    <w:rsid w:val="00EB192B"/>
    <w:rsid w:val="00EB19ED"/>
    <w:rsid w:val="00EB1CAB"/>
    <w:rsid w:val="00EB2011"/>
    <w:rsid w:val="00EB6A6F"/>
    <w:rsid w:val="00EC0F5A"/>
    <w:rsid w:val="00EC4265"/>
    <w:rsid w:val="00EC4CEB"/>
    <w:rsid w:val="00EC659E"/>
    <w:rsid w:val="00EC671D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947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DB0D5"/>
  <w15:docId w15:val="{C3B7E4FC-0FE1-489D-8E70-26F4B392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0672A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ozniak\AppData\Local\Temp\7zO0D975379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Woźniak Żaneta</dc:creator>
  <cp:lastModifiedBy>PIĄTEK Magdalena</cp:lastModifiedBy>
  <cp:revision>2</cp:revision>
  <cp:lastPrinted>2012-04-23T06:39:00Z</cp:lastPrinted>
  <dcterms:created xsi:type="dcterms:W3CDTF">2022-09-13T13:43:00Z</dcterms:created>
  <dcterms:modified xsi:type="dcterms:W3CDTF">2022-09-13T13:43:00Z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