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3EB4" w14:textId="2A2BDFD5" w:rsidR="00D70D8A" w:rsidRPr="00B74B75" w:rsidRDefault="00D70D8A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B74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7036B58F" w14:textId="77777777" w:rsidR="00B74B75" w:rsidRPr="007D75B1" w:rsidRDefault="00B74B75" w:rsidP="00B74B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6E9DAA" w14:textId="3107F92F" w:rsidR="00D70D8A" w:rsidRPr="007D75B1" w:rsidRDefault="00D70D8A" w:rsidP="00B7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stanowi wykonanie upoważnienia ustawowego zawartego w art. 48 ust. 2 ustawy z dnia 27 sierpnia 1997 r. o rehabilitacji zawodowej 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społecznej oraz zatrudnianiu osób </w:t>
      </w:r>
      <w:r w:rsidR="0027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niepełnosprawnych (Dz. U. z 2021</w:t>
      </w:r>
      <w:r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7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573</w:t>
      </w:r>
      <w:r w:rsidR="00CB4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325517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86E38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zwanej dalej </w:t>
      </w:r>
      <w:r w:rsidR="002B4B4C" w:rsidRPr="007D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„ustawą o rehabilitacji”.</w:t>
      </w:r>
    </w:p>
    <w:p w14:paraId="59A33E06" w14:textId="0E92B519" w:rsidR="0061530B" w:rsidRPr="007D75B1" w:rsidRDefault="00D70D8A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Celem nowelizacji rozporządzenia Rady Ministrów z dnia 13 maja 2003 r. w sprawie algorytmu przekazywania środków Państwowego Funduszu Rehabilitacji Osób Niepełnosprawnych</w:t>
      </w:r>
      <w:r w:rsidR="00FA7326">
        <w:rPr>
          <w:color w:val="000000" w:themeColor="text1"/>
        </w:rPr>
        <w:t xml:space="preserve"> </w:t>
      </w:r>
      <w:r w:rsidRPr="007D75B1">
        <w:rPr>
          <w:color w:val="000000" w:themeColor="text1"/>
        </w:rPr>
        <w:t>samorządom wojewódzkim i powiatowym (Dz. U</w:t>
      </w:r>
      <w:r w:rsidR="007D2B8E">
        <w:rPr>
          <w:color w:val="000000" w:themeColor="text1"/>
        </w:rPr>
        <w:t>. z 2019</w:t>
      </w:r>
      <w:r w:rsidRPr="007D75B1">
        <w:rPr>
          <w:color w:val="000000" w:themeColor="text1"/>
        </w:rPr>
        <w:t xml:space="preserve"> r. poz. </w:t>
      </w:r>
      <w:r w:rsidR="007D2B8E">
        <w:rPr>
          <w:color w:val="000000" w:themeColor="text1"/>
        </w:rPr>
        <w:t>1605</w:t>
      </w:r>
      <w:r w:rsidR="00AD5839">
        <w:t>, z późn. zm.</w:t>
      </w:r>
      <w:r w:rsidRPr="007D75B1">
        <w:rPr>
          <w:color w:val="000000" w:themeColor="text1"/>
        </w:rPr>
        <w:t>) jest zwiększenie</w:t>
      </w:r>
      <w:r w:rsidR="0061530B" w:rsidRPr="007D75B1">
        <w:rPr>
          <w:color w:val="000000" w:themeColor="text1"/>
        </w:rPr>
        <w:t>:</w:t>
      </w:r>
    </w:p>
    <w:p w14:paraId="668F6004" w14:textId="4AA65A32" w:rsidR="0061530B" w:rsidRPr="007D75B1" w:rsidRDefault="0061530B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1)</w:t>
      </w:r>
      <w:r w:rsidR="006942C5">
        <w:rPr>
          <w:color w:val="000000" w:themeColor="text1"/>
        </w:rPr>
        <w:tab/>
      </w:r>
      <w:r w:rsidR="00D70D8A" w:rsidRPr="007D75B1">
        <w:rPr>
          <w:color w:val="000000" w:themeColor="text1"/>
        </w:rPr>
        <w:t>wysokości dofinansowania kosztów rocznego pobytu jedne</w:t>
      </w:r>
      <w:r w:rsidR="007861AA" w:rsidRPr="007D75B1">
        <w:rPr>
          <w:color w:val="000000" w:themeColor="text1"/>
        </w:rPr>
        <w:t xml:space="preserve">j osoby niepełnosprawnej zaliczonej do znacznego lub </w:t>
      </w:r>
      <w:r w:rsidR="00D70D8A" w:rsidRPr="007D75B1">
        <w:rPr>
          <w:color w:val="000000" w:themeColor="text1"/>
        </w:rPr>
        <w:t>umiarkowanego stopnia niepełnosprawności</w:t>
      </w:r>
      <w:r w:rsidR="007861AA" w:rsidRPr="007D75B1">
        <w:rPr>
          <w:color w:val="000000" w:themeColor="text1"/>
        </w:rPr>
        <w:t xml:space="preserve"> zatrudnionej</w:t>
      </w:r>
      <w:r w:rsidR="00D70D8A" w:rsidRPr="007D75B1">
        <w:rPr>
          <w:color w:val="000000" w:themeColor="text1"/>
        </w:rPr>
        <w:t xml:space="preserve"> w zakładzie aktywności zawodowej</w:t>
      </w:r>
      <w:r w:rsidRPr="007D75B1">
        <w:rPr>
          <w:color w:val="000000" w:themeColor="text1"/>
        </w:rPr>
        <w:t>;</w:t>
      </w:r>
    </w:p>
    <w:p w14:paraId="2563729D" w14:textId="2BED113A" w:rsidR="0061530B" w:rsidRPr="007D75B1" w:rsidRDefault="0061530B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>2)</w:t>
      </w:r>
      <w:r w:rsidR="006942C5">
        <w:rPr>
          <w:color w:val="000000" w:themeColor="text1"/>
        </w:rPr>
        <w:tab/>
      </w:r>
      <w:r w:rsidR="00E24B74" w:rsidRPr="007D75B1">
        <w:rPr>
          <w:color w:val="000000" w:themeColor="text1"/>
        </w:rPr>
        <w:t>wysokości dofinansowania kosztów rocznego pobytu jednego uczestnika</w:t>
      </w:r>
      <w:r w:rsidR="00EC4E36">
        <w:rPr>
          <w:color w:val="000000" w:themeColor="text1"/>
        </w:rPr>
        <w:t xml:space="preserve"> </w:t>
      </w:r>
      <w:r w:rsidR="00E24B74" w:rsidRPr="007D75B1">
        <w:rPr>
          <w:color w:val="000000" w:themeColor="text1"/>
        </w:rPr>
        <w:t>w</w:t>
      </w:r>
      <w:r w:rsidR="00EC4E36">
        <w:rPr>
          <w:color w:val="000000" w:themeColor="text1"/>
        </w:rPr>
        <w:t> </w:t>
      </w:r>
      <w:r w:rsidR="00E24B74" w:rsidRPr="007D75B1">
        <w:rPr>
          <w:color w:val="000000" w:themeColor="text1"/>
        </w:rPr>
        <w:t xml:space="preserve">warsztacie terapii zajęciowej. </w:t>
      </w:r>
    </w:p>
    <w:p w14:paraId="2424405C" w14:textId="06B76433" w:rsidR="00356170" w:rsidRDefault="007861AA" w:rsidP="00356170">
      <w:pPr>
        <w:pStyle w:val="Bezodstpw"/>
        <w:spacing w:line="360" w:lineRule="auto"/>
        <w:ind w:firstLine="709"/>
        <w:jc w:val="both"/>
      </w:pPr>
      <w:r w:rsidRPr="007D75B1">
        <w:rPr>
          <w:rFonts w:eastAsiaTheme="minorEastAsia"/>
          <w:color w:val="000000" w:themeColor="text1"/>
        </w:rPr>
        <w:t xml:space="preserve">W </w:t>
      </w:r>
      <w:r w:rsidR="00D70D8A" w:rsidRPr="007D75B1">
        <w:rPr>
          <w:rFonts w:eastAsiaTheme="minorEastAsia"/>
          <w:color w:val="000000" w:themeColor="text1"/>
        </w:rPr>
        <w:t>§ 1</w:t>
      </w:r>
      <w:r w:rsidR="00915B9A" w:rsidRPr="007D75B1">
        <w:rPr>
          <w:rFonts w:eastAsiaTheme="minorEastAsia"/>
          <w:color w:val="000000" w:themeColor="text1"/>
        </w:rPr>
        <w:t xml:space="preserve"> </w:t>
      </w:r>
      <w:r w:rsidR="006942C5">
        <w:rPr>
          <w:rFonts w:eastAsiaTheme="minorEastAsia"/>
          <w:color w:val="000000" w:themeColor="text1"/>
        </w:rPr>
        <w:t xml:space="preserve">w </w:t>
      </w:r>
      <w:r w:rsidR="00F23FDF" w:rsidRPr="007D75B1">
        <w:rPr>
          <w:rFonts w:eastAsiaTheme="minorEastAsia"/>
          <w:color w:val="000000" w:themeColor="text1"/>
        </w:rPr>
        <w:t xml:space="preserve">pkt 1 </w:t>
      </w:r>
      <w:r w:rsidR="00D70D8A" w:rsidRPr="007D75B1">
        <w:rPr>
          <w:rFonts w:eastAsiaTheme="minorEastAsia"/>
          <w:color w:val="000000" w:themeColor="text1"/>
        </w:rPr>
        <w:t xml:space="preserve">projektu rozporządzenia proponuje się </w:t>
      </w:r>
      <w:r w:rsidR="008951EE">
        <w:rPr>
          <w:rFonts w:eastAsiaTheme="minorEastAsia"/>
          <w:color w:val="000000" w:themeColor="text1"/>
        </w:rPr>
        <w:t>modyfikację</w:t>
      </w:r>
      <w:r w:rsidR="00D70D8A" w:rsidRPr="007D75B1">
        <w:rPr>
          <w:rFonts w:eastAsiaTheme="minorEastAsia"/>
          <w:color w:val="000000" w:themeColor="text1"/>
        </w:rPr>
        <w:t xml:space="preserve"> § 3 </w:t>
      </w:r>
      <w:r w:rsidR="00107325" w:rsidRPr="007D75B1">
        <w:rPr>
          <w:rFonts w:eastAsiaTheme="minorEastAsia"/>
          <w:color w:val="000000" w:themeColor="text1"/>
        </w:rPr>
        <w:t>rozporządzenia</w:t>
      </w:r>
      <w:r w:rsidR="007256FF" w:rsidRPr="007D75B1">
        <w:rPr>
          <w:rFonts w:eastAsiaTheme="minorEastAsia"/>
          <w:color w:val="000000" w:themeColor="text1"/>
        </w:rPr>
        <w:t xml:space="preserve"> w zakresie </w:t>
      </w:r>
      <w:r w:rsidR="007256FF" w:rsidRPr="007D75B1">
        <w:rPr>
          <w:color w:val="000000" w:themeColor="text1"/>
        </w:rPr>
        <w:t>zmiany</w:t>
      </w:r>
      <w:r w:rsidR="00915B9A" w:rsidRPr="007D75B1">
        <w:rPr>
          <w:color w:val="000000" w:themeColor="text1"/>
        </w:rPr>
        <w:t xml:space="preserve"> </w:t>
      </w:r>
      <w:r w:rsidR="00454693" w:rsidRPr="007D75B1">
        <w:rPr>
          <w:color w:val="000000" w:themeColor="text1"/>
        </w:rPr>
        <w:t xml:space="preserve">objaśnienia o symbolu </w:t>
      </w:r>
      <w:r w:rsidR="00454693" w:rsidRPr="007D75B1">
        <w:rPr>
          <w:i/>
          <w:color w:val="000000" w:themeColor="text1"/>
        </w:rPr>
        <w:t>K</w:t>
      </w:r>
      <w:r w:rsidR="00454693" w:rsidRPr="007D75B1">
        <w:rPr>
          <w:color w:val="000000" w:themeColor="text1"/>
        </w:rPr>
        <w:t xml:space="preserve"> </w:t>
      </w:r>
      <w:r w:rsidR="00BC4937" w:rsidRPr="007D75B1">
        <w:rPr>
          <w:color w:val="000000" w:themeColor="text1"/>
        </w:rPr>
        <w:t>we wzorze algorytmu</w:t>
      </w:r>
      <w:r w:rsidR="005F3B28" w:rsidRPr="007D75B1">
        <w:rPr>
          <w:color w:val="000000" w:themeColor="text1"/>
        </w:rPr>
        <w:t>,</w:t>
      </w:r>
      <w:r w:rsidR="007256FF" w:rsidRPr="007D75B1">
        <w:rPr>
          <w:color w:val="000000" w:themeColor="text1"/>
        </w:rPr>
        <w:t xml:space="preserve"> polegającej na zwiększeniu</w:t>
      </w:r>
      <w:r w:rsidR="005F3B28" w:rsidRPr="007D75B1">
        <w:rPr>
          <w:color w:val="000000" w:themeColor="text1"/>
        </w:rPr>
        <w:t xml:space="preserve"> kwoty na dofinansowanie rocznego pobytu jednej osoby niepełnosprawnej zaliczonej do znacznego lub umiarkowanego stopnia niepełnosprawności zatrudnionej</w:t>
      </w:r>
      <w:r w:rsidR="00F90FD8">
        <w:rPr>
          <w:color w:val="000000" w:themeColor="text1"/>
        </w:rPr>
        <w:t xml:space="preserve"> </w:t>
      </w:r>
      <w:r w:rsidR="005F3B28" w:rsidRPr="007D75B1">
        <w:rPr>
          <w:color w:val="000000" w:themeColor="text1"/>
        </w:rPr>
        <w:t>w zakładzie aktywności zawodowej</w:t>
      </w:r>
      <w:r w:rsidR="000A2D03">
        <w:rPr>
          <w:color w:val="000000" w:themeColor="text1"/>
        </w:rPr>
        <w:t xml:space="preserve"> do wysokości </w:t>
      </w:r>
      <w:r w:rsidR="00356170">
        <w:rPr>
          <w:color w:val="000000" w:themeColor="text1"/>
        </w:rPr>
        <w:t>28 500 zł w 2022 r., 3</w:t>
      </w:r>
      <w:r w:rsidR="00063855">
        <w:rPr>
          <w:color w:val="000000" w:themeColor="text1"/>
        </w:rPr>
        <w:t xml:space="preserve">1 000 zł </w:t>
      </w:r>
      <w:r w:rsidR="000A2D03">
        <w:t>w 202</w:t>
      </w:r>
      <w:r w:rsidR="00063855">
        <w:t>3</w:t>
      </w:r>
      <w:r w:rsidR="000A2D03">
        <w:t xml:space="preserve"> r. i w latach następnych (dotychczaso</w:t>
      </w:r>
      <w:r w:rsidR="00024993">
        <w:t>wa kwota dofinansowania wynosi</w:t>
      </w:r>
      <w:r w:rsidR="000A2D03">
        <w:t xml:space="preserve"> 2</w:t>
      </w:r>
      <w:r w:rsidR="00063855">
        <w:t>7 500</w:t>
      </w:r>
      <w:r w:rsidR="000A2D03">
        <w:t xml:space="preserve"> zł). </w:t>
      </w:r>
      <w:r w:rsidR="00356170" w:rsidRPr="00237562">
        <w:t xml:space="preserve">Projekt rozporządzenia podwyższa dotychczasową kwotę o </w:t>
      </w:r>
      <w:r w:rsidR="00356170">
        <w:t xml:space="preserve">1 000 zł w 2022 r i o 2 500 zł w 2023 r. </w:t>
      </w:r>
    </w:p>
    <w:p w14:paraId="5361D73B" w14:textId="2AADFF31" w:rsidR="008C706E" w:rsidRPr="007D75B1" w:rsidRDefault="007256FF" w:rsidP="00B74B75">
      <w:pPr>
        <w:pStyle w:val="Bezodstpw"/>
        <w:spacing w:line="360" w:lineRule="auto"/>
        <w:ind w:firstLine="709"/>
        <w:jc w:val="both"/>
        <w:rPr>
          <w:color w:val="000000" w:themeColor="text1"/>
        </w:rPr>
      </w:pPr>
      <w:r w:rsidRPr="007D75B1">
        <w:rPr>
          <w:color w:val="000000" w:themeColor="text1"/>
        </w:rPr>
        <w:t xml:space="preserve">W ocenie zakładów aktywności zawodowej aktualnie określona w rozporządzeniu kwota </w:t>
      </w:r>
      <w:r w:rsidR="00BA2C72" w:rsidRPr="007D75B1">
        <w:rPr>
          <w:color w:val="000000" w:themeColor="text1"/>
        </w:rPr>
        <w:t xml:space="preserve">nie pokrywa wszystkich ponoszonych przez </w:t>
      </w:r>
      <w:r w:rsidRPr="007D75B1">
        <w:rPr>
          <w:color w:val="000000" w:themeColor="text1"/>
        </w:rPr>
        <w:t xml:space="preserve">nie </w:t>
      </w:r>
      <w:r w:rsidR="008C706E" w:rsidRPr="007D75B1">
        <w:rPr>
          <w:color w:val="000000" w:themeColor="text1"/>
        </w:rPr>
        <w:t xml:space="preserve">kosztów działalności. </w:t>
      </w:r>
      <w:r w:rsidR="008C7812" w:rsidRPr="007D75B1">
        <w:rPr>
          <w:color w:val="000000" w:themeColor="text1"/>
        </w:rPr>
        <w:t xml:space="preserve">Ponadto należy </w:t>
      </w:r>
      <w:r w:rsidR="008C706E" w:rsidRPr="007D75B1">
        <w:rPr>
          <w:color w:val="000000" w:themeColor="text1"/>
        </w:rPr>
        <w:t>podkreślić, że systematyczny wzrost płacy minimalnej znacząco wpływa na wzrost kosztów związanych z funkcjonowaniem zakładu</w:t>
      </w:r>
      <w:r w:rsidR="008C7812" w:rsidRPr="007D75B1">
        <w:rPr>
          <w:color w:val="000000" w:themeColor="text1"/>
        </w:rPr>
        <w:t xml:space="preserve"> </w:t>
      </w:r>
      <w:r w:rsidR="008C706E" w:rsidRPr="007D75B1">
        <w:rPr>
          <w:color w:val="000000" w:themeColor="text1"/>
        </w:rPr>
        <w:t>aktywności zawodowej</w:t>
      </w:r>
      <w:r w:rsidR="008C7812" w:rsidRPr="007D75B1">
        <w:rPr>
          <w:color w:val="000000" w:themeColor="text1"/>
        </w:rPr>
        <w:t xml:space="preserve">, który jako pracodawca </w:t>
      </w:r>
      <w:r w:rsidR="008C706E" w:rsidRPr="007D75B1">
        <w:rPr>
          <w:color w:val="000000" w:themeColor="text1"/>
        </w:rPr>
        <w:t>jest zobligowany do zapewnienia minimalnego wynagrodzenia w stosunku do wszystkich swoich niepełnosprawnych i pełnosprawnych pracowników.</w:t>
      </w:r>
    </w:p>
    <w:p w14:paraId="7330BFDB" w14:textId="291A2572" w:rsidR="00BA2C72" w:rsidRPr="007D75B1" w:rsidRDefault="00BA2C72" w:rsidP="00B74B75">
      <w:pPr>
        <w:pStyle w:val="Bezodstpw"/>
        <w:spacing w:line="360" w:lineRule="auto"/>
        <w:ind w:firstLine="709"/>
        <w:jc w:val="both"/>
        <w:rPr>
          <w:rFonts w:eastAsiaTheme="minorEastAsia"/>
          <w:color w:val="000000" w:themeColor="text1"/>
        </w:rPr>
      </w:pPr>
      <w:r w:rsidRPr="007D75B1">
        <w:rPr>
          <w:color w:val="000000" w:themeColor="text1"/>
        </w:rPr>
        <w:t>Mając na uwadze dalszy rozwój działalności zakładów aktywności zawodowej oraz ich prawidłowe funkcjonowanie, konieczne jest podjęcie działań zmierzających</w:t>
      </w:r>
      <w:r w:rsidR="00545967" w:rsidRPr="007D75B1">
        <w:rPr>
          <w:color w:val="000000" w:themeColor="text1"/>
        </w:rPr>
        <w:t xml:space="preserve"> </w:t>
      </w:r>
      <w:r w:rsidRPr="007D75B1">
        <w:rPr>
          <w:color w:val="000000" w:themeColor="text1"/>
        </w:rPr>
        <w:t xml:space="preserve">do usprawnienia finansowania tych jednostek </w:t>
      </w:r>
      <w:r w:rsidRPr="007D75B1">
        <w:rPr>
          <w:rFonts w:eastAsiaTheme="minorEastAsia"/>
          <w:color w:val="000000" w:themeColor="text1"/>
        </w:rPr>
        <w:t>przez zwiększenie kwoty dofinansowania. Zmiany powinny wpłynąć również na wzrost wysokości w</w:t>
      </w:r>
      <w:r w:rsidR="000A2D03">
        <w:rPr>
          <w:rFonts w:eastAsiaTheme="minorEastAsia"/>
          <w:color w:val="000000" w:themeColor="text1"/>
        </w:rPr>
        <w:t xml:space="preserve">ynagrodzeń pracowników zakładów i eliminację </w:t>
      </w:r>
      <w:r w:rsidRPr="007D75B1">
        <w:rPr>
          <w:rFonts w:eastAsiaTheme="minorEastAsia"/>
          <w:color w:val="000000" w:themeColor="text1"/>
        </w:rPr>
        <w:t xml:space="preserve"> </w:t>
      </w:r>
      <w:r w:rsidR="000A2D03">
        <w:rPr>
          <w:rFonts w:eastAsia="Calibri"/>
          <w:color w:val="000000" w:themeColor="text1"/>
        </w:rPr>
        <w:t xml:space="preserve"> </w:t>
      </w:r>
      <w:r w:rsidRPr="007D75B1">
        <w:rPr>
          <w:rFonts w:eastAsiaTheme="minorEastAsia"/>
          <w:color w:val="000000" w:themeColor="text1"/>
        </w:rPr>
        <w:t>problemów związanych</w:t>
      </w:r>
      <w:r w:rsidR="000A2D03">
        <w:rPr>
          <w:rFonts w:eastAsiaTheme="minorEastAsia"/>
          <w:color w:val="000000" w:themeColor="text1"/>
        </w:rPr>
        <w:t xml:space="preserve"> </w:t>
      </w:r>
      <w:r w:rsidRPr="007D75B1">
        <w:rPr>
          <w:rFonts w:eastAsiaTheme="minorEastAsia"/>
          <w:color w:val="000000" w:themeColor="text1"/>
        </w:rPr>
        <w:t>z rotacją pracowników, będących specjalistami z zakresu rehabilitacji oraz nauki zawodu.</w:t>
      </w:r>
    </w:p>
    <w:p w14:paraId="5BBAB334" w14:textId="402C9330" w:rsidR="00356170" w:rsidRPr="00356170" w:rsidRDefault="00354769" w:rsidP="00356170">
      <w:pPr>
        <w:pStyle w:val="Bezodstpw"/>
        <w:spacing w:line="360" w:lineRule="auto"/>
        <w:ind w:firstLine="709"/>
        <w:jc w:val="both"/>
        <w:rPr>
          <w:color w:val="000000"/>
        </w:rPr>
      </w:pPr>
      <w:r w:rsidRPr="00481827">
        <w:rPr>
          <w:rFonts w:eastAsiaTheme="minorEastAsia"/>
          <w:color w:val="000000" w:themeColor="text1"/>
        </w:rPr>
        <w:lastRenderedPageBreak/>
        <w:t xml:space="preserve">W § 1 </w:t>
      </w:r>
      <w:r w:rsidR="006942C5">
        <w:rPr>
          <w:rFonts w:eastAsiaTheme="minorEastAsia"/>
          <w:color w:val="000000" w:themeColor="text1"/>
        </w:rPr>
        <w:t xml:space="preserve">w </w:t>
      </w:r>
      <w:r w:rsidR="002825AB" w:rsidRPr="00481827">
        <w:rPr>
          <w:rFonts w:eastAsiaTheme="minorEastAsia"/>
          <w:color w:val="000000" w:themeColor="text1"/>
        </w:rPr>
        <w:t xml:space="preserve">pkt 2 </w:t>
      </w:r>
      <w:r w:rsidRPr="00481827">
        <w:rPr>
          <w:rFonts w:eastAsiaTheme="minorEastAsia"/>
          <w:color w:val="000000" w:themeColor="text1"/>
        </w:rPr>
        <w:t>projektu rozporządzenia</w:t>
      </w:r>
      <w:r w:rsidR="00A20BE7" w:rsidRPr="00481827">
        <w:rPr>
          <w:rFonts w:eastAsiaTheme="minorEastAsia"/>
          <w:color w:val="000000" w:themeColor="text1"/>
        </w:rPr>
        <w:t xml:space="preserve"> proponuje się zmianę </w:t>
      </w:r>
      <w:r w:rsidRPr="00481827">
        <w:rPr>
          <w:rFonts w:eastAsiaTheme="minorEastAsia"/>
          <w:color w:val="000000" w:themeColor="text1"/>
        </w:rPr>
        <w:t>§</w:t>
      </w:r>
      <w:r w:rsidR="00A20BE7" w:rsidRPr="00481827">
        <w:rPr>
          <w:rFonts w:eastAsiaTheme="minorEastAsia"/>
          <w:color w:val="000000" w:themeColor="text1"/>
        </w:rPr>
        <w:t xml:space="preserve"> </w:t>
      </w:r>
      <w:r w:rsidR="002825AB" w:rsidRPr="00481827">
        <w:rPr>
          <w:rFonts w:eastAsiaTheme="minorEastAsia"/>
          <w:color w:val="000000" w:themeColor="text1"/>
        </w:rPr>
        <w:t xml:space="preserve">5 </w:t>
      </w:r>
      <w:r w:rsidR="00474EB2" w:rsidRPr="00481827">
        <w:rPr>
          <w:rFonts w:eastAsiaTheme="minorEastAsia"/>
          <w:color w:val="000000" w:themeColor="text1"/>
        </w:rPr>
        <w:t>ust.</w:t>
      </w:r>
      <w:r w:rsidR="002825AB" w:rsidRPr="00481827">
        <w:rPr>
          <w:rFonts w:eastAsiaTheme="minorEastAsia"/>
          <w:color w:val="000000" w:themeColor="text1"/>
        </w:rPr>
        <w:t xml:space="preserve"> 2 i </w:t>
      </w:r>
      <w:r w:rsidR="00024993">
        <w:rPr>
          <w:rFonts w:eastAsiaTheme="minorEastAsia"/>
          <w:color w:val="000000" w:themeColor="text1"/>
        </w:rPr>
        <w:t xml:space="preserve">ust. </w:t>
      </w:r>
      <w:r w:rsidR="002825AB" w:rsidRPr="00481827">
        <w:rPr>
          <w:rFonts w:eastAsiaTheme="minorEastAsia"/>
          <w:color w:val="000000" w:themeColor="text1"/>
        </w:rPr>
        <w:t>4</w:t>
      </w:r>
      <w:r w:rsidR="00024993">
        <w:rPr>
          <w:rFonts w:eastAsiaTheme="minorEastAsia"/>
          <w:color w:val="000000" w:themeColor="text1"/>
        </w:rPr>
        <w:t xml:space="preserve"> </w:t>
      </w:r>
      <w:r w:rsidR="00A20BE7" w:rsidRPr="00481827">
        <w:rPr>
          <w:rFonts w:eastAsiaTheme="minorEastAsia"/>
          <w:color w:val="000000" w:themeColor="text1"/>
        </w:rPr>
        <w:t xml:space="preserve"> rozporządzenia. </w:t>
      </w:r>
      <w:r w:rsidR="006942C5">
        <w:rPr>
          <w:rFonts w:eastAsiaTheme="minorEastAsia"/>
          <w:color w:val="000000" w:themeColor="text1"/>
        </w:rPr>
        <w:t>Propozycja nowego brzmienia</w:t>
      </w:r>
      <w:r w:rsidR="002825AB" w:rsidRPr="00481827">
        <w:rPr>
          <w:rFonts w:eastAsiaTheme="minorEastAsia"/>
          <w:color w:val="000000" w:themeColor="text1"/>
        </w:rPr>
        <w:t xml:space="preserve"> w § 5 </w:t>
      </w:r>
      <w:r w:rsidR="00474EB2" w:rsidRPr="00481827">
        <w:rPr>
          <w:rFonts w:eastAsiaTheme="minorEastAsia"/>
          <w:color w:val="000000" w:themeColor="text1"/>
        </w:rPr>
        <w:t>ust. 2</w:t>
      </w:r>
      <w:r w:rsidR="002825AB" w:rsidRPr="00481827">
        <w:rPr>
          <w:rFonts w:eastAsiaTheme="minorEastAsia"/>
          <w:color w:val="000000" w:themeColor="text1"/>
        </w:rPr>
        <w:t xml:space="preserve"> związana</w:t>
      </w:r>
      <w:r w:rsidR="00AD5839">
        <w:rPr>
          <w:rFonts w:eastAsiaTheme="minorEastAsia"/>
          <w:color w:val="000000" w:themeColor="text1"/>
        </w:rPr>
        <w:t xml:space="preserve"> jest</w:t>
      </w:r>
      <w:r w:rsidR="002825AB" w:rsidRPr="00481827">
        <w:rPr>
          <w:rFonts w:eastAsiaTheme="minorEastAsia"/>
          <w:color w:val="000000" w:themeColor="text1"/>
        </w:rPr>
        <w:t xml:space="preserve"> ze zmianą </w:t>
      </w:r>
      <w:r w:rsidR="00195E17" w:rsidRPr="00481827">
        <w:rPr>
          <w:rFonts w:eastAsiaTheme="minorEastAsia"/>
          <w:color w:val="000000" w:themeColor="text1"/>
        </w:rPr>
        <w:t>§ 3 dotychczasowego rozporządzenia (§ 1 pkt</w:t>
      </w:r>
      <w:r w:rsidR="00024993">
        <w:rPr>
          <w:rFonts w:eastAsiaTheme="minorEastAsia"/>
          <w:color w:val="000000" w:themeColor="text1"/>
        </w:rPr>
        <w:t xml:space="preserve"> </w:t>
      </w:r>
      <w:r w:rsidR="00195E17" w:rsidRPr="00481827">
        <w:rPr>
          <w:rFonts w:eastAsiaTheme="minorEastAsia"/>
          <w:color w:val="000000" w:themeColor="text1"/>
        </w:rPr>
        <w:t xml:space="preserve">1 projektu rozporządzenia) w zakresie podwyższenia kwoty </w:t>
      </w:r>
      <w:r w:rsidR="00195E17" w:rsidRPr="00481827">
        <w:rPr>
          <w:color w:val="000000" w:themeColor="text1"/>
        </w:rPr>
        <w:t>na dofinansowanie rocznego pobytu jednej osoby niepełnosprawnej zaliczonej do znacznego lub umiarkowanego stopnia niepełnosprawności zatrudnionej w zakładzie aktywności zawodowej</w:t>
      </w:r>
      <w:r w:rsidR="00356170">
        <w:rPr>
          <w:color w:val="000000" w:themeColor="text1"/>
        </w:rPr>
        <w:t xml:space="preserve"> do kwoty 28 500 zł </w:t>
      </w:r>
      <w:r w:rsidR="000A2D03" w:rsidRPr="00481827">
        <w:rPr>
          <w:color w:val="000000" w:themeColor="text1"/>
        </w:rPr>
        <w:t>w 2022</w:t>
      </w:r>
      <w:r w:rsidR="008526AB" w:rsidRPr="00481827">
        <w:rPr>
          <w:color w:val="000000" w:themeColor="text1"/>
        </w:rPr>
        <w:t xml:space="preserve"> r.</w:t>
      </w:r>
      <w:r w:rsidR="00356170">
        <w:rPr>
          <w:color w:val="000000" w:themeColor="text1"/>
        </w:rPr>
        <w:t>, oraz</w:t>
      </w:r>
      <w:r w:rsidR="003928C5" w:rsidRPr="00481827">
        <w:rPr>
          <w:color w:val="000000" w:themeColor="text1"/>
        </w:rPr>
        <w:t xml:space="preserve"> </w:t>
      </w:r>
      <w:r w:rsidR="00063855">
        <w:rPr>
          <w:color w:val="000000" w:themeColor="text1"/>
        </w:rPr>
        <w:t xml:space="preserve">do kwoty </w:t>
      </w:r>
      <w:r w:rsidR="00AD5839">
        <w:rPr>
          <w:color w:val="000000" w:themeColor="text1"/>
        </w:rPr>
        <w:t xml:space="preserve">31 000 zł w 2023 r. </w:t>
      </w:r>
      <w:r w:rsidR="003928C5" w:rsidRPr="00481827">
        <w:rPr>
          <w:color w:val="000000" w:themeColor="text1"/>
        </w:rPr>
        <w:t>i w latach następnych</w:t>
      </w:r>
      <w:r w:rsidR="00195E17" w:rsidRPr="00481827">
        <w:rPr>
          <w:color w:val="000000" w:themeColor="text1"/>
        </w:rPr>
        <w:t>. Zamiana</w:t>
      </w:r>
      <w:r w:rsidR="005C4827" w:rsidRPr="00481827">
        <w:rPr>
          <w:color w:val="000000" w:themeColor="text1"/>
        </w:rPr>
        <w:t xml:space="preserve"> w </w:t>
      </w:r>
      <w:r w:rsidR="00474EB2" w:rsidRPr="00481827">
        <w:rPr>
          <w:rFonts w:eastAsiaTheme="minorEastAsia"/>
          <w:color w:val="000000" w:themeColor="text1"/>
        </w:rPr>
        <w:t>§ 5 ust.</w:t>
      </w:r>
      <w:r w:rsidR="009C7102">
        <w:rPr>
          <w:rFonts w:eastAsiaTheme="minorEastAsia"/>
          <w:color w:val="000000" w:themeColor="text1"/>
        </w:rPr>
        <w:t> </w:t>
      </w:r>
      <w:r w:rsidR="005C4827" w:rsidRPr="00481827">
        <w:rPr>
          <w:rFonts w:eastAsiaTheme="minorEastAsia"/>
          <w:color w:val="000000" w:themeColor="text1"/>
        </w:rPr>
        <w:t>4</w:t>
      </w:r>
      <w:r w:rsidR="00481827" w:rsidRPr="00481827">
        <w:rPr>
          <w:rFonts w:eastAsiaTheme="minorEastAsia"/>
          <w:color w:val="000000" w:themeColor="text1"/>
        </w:rPr>
        <w:t xml:space="preserve"> </w:t>
      </w:r>
      <w:r w:rsidR="005C4827" w:rsidRPr="00481827">
        <w:rPr>
          <w:rFonts w:eastAsiaTheme="minorEastAsia"/>
          <w:color w:val="000000" w:themeColor="text1"/>
        </w:rPr>
        <w:t xml:space="preserve">dotychczasowego rozporządzenia polega na podwyższeniu </w:t>
      </w:r>
      <w:r w:rsidR="005C4827" w:rsidRPr="00481827">
        <w:rPr>
          <w:color w:val="000000" w:themeColor="text1"/>
        </w:rPr>
        <w:t xml:space="preserve">wysokości kwoty na dofinansowanie kosztów rocznego pobytu jednego uczestnika </w:t>
      </w:r>
      <w:r w:rsidR="00481827" w:rsidRPr="00481827">
        <w:rPr>
          <w:color w:val="000000" w:themeColor="text1"/>
        </w:rPr>
        <w:t xml:space="preserve">w warsztacie terapii zajęciowej </w:t>
      </w:r>
      <w:r w:rsidR="007A30FD">
        <w:rPr>
          <w:color w:val="000000" w:themeColor="text1"/>
        </w:rPr>
        <w:t>z kwoty 24 096 zł w 2022 r. do kwoty w</w:t>
      </w:r>
      <w:r w:rsidR="00481827" w:rsidRPr="00481827">
        <w:rPr>
          <w:color w:val="000000" w:themeColor="text1"/>
        </w:rPr>
        <w:t xml:space="preserve"> wysokości</w:t>
      </w:r>
      <w:r w:rsidR="00AD5839">
        <w:rPr>
          <w:color w:val="000000" w:themeColor="text1"/>
        </w:rPr>
        <w:t xml:space="preserve"> </w:t>
      </w:r>
      <w:r w:rsidR="00356170">
        <w:rPr>
          <w:color w:val="000000" w:themeColor="text1"/>
        </w:rPr>
        <w:t xml:space="preserve">25 896 zł w 2022 r. , </w:t>
      </w:r>
      <w:r w:rsidR="00AD5839" w:rsidRPr="00820F4E">
        <w:t>2</w:t>
      </w:r>
      <w:r w:rsidR="00AD5839">
        <w:t xml:space="preserve">7 696 </w:t>
      </w:r>
      <w:r w:rsidR="00AD5839" w:rsidRPr="00820F4E">
        <w:t>zł w 20</w:t>
      </w:r>
      <w:r w:rsidR="00AD5839">
        <w:t>23</w:t>
      </w:r>
      <w:r w:rsidR="00AD5839" w:rsidRPr="00820F4E">
        <w:t xml:space="preserve"> r.</w:t>
      </w:r>
      <w:r w:rsidR="00AD5839">
        <w:t>, 29 496 zł w 2024 r. oraz 31 296 zł w 202</w:t>
      </w:r>
      <w:r w:rsidR="00A069BF">
        <w:t>5</w:t>
      </w:r>
      <w:r w:rsidR="00AD5839">
        <w:t xml:space="preserve"> r. i w </w:t>
      </w:r>
      <w:r w:rsidR="00AD5839" w:rsidRPr="00356170">
        <w:t>latach następnych.</w:t>
      </w:r>
      <w:r w:rsidR="007A30FD" w:rsidRPr="00356170">
        <w:t xml:space="preserve"> </w:t>
      </w:r>
      <w:r w:rsidR="00356170" w:rsidRPr="00356170">
        <w:t>Projekt rozporządzenia podwyższa dotychczasową kwotę o 1 800 zł w 2022</w:t>
      </w:r>
      <w:r w:rsidR="00F90FD8">
        <w:t> </w:t>
      </w:r>
      <w:r w:rsidR="00356170" w:rsidRPr="00356170">
        <w:t>r, o 1 800 zł w 2023 r. o kwotę 1800 zł w 2024 r. oraz o kwotę 1800 zł w 2025 r.</w:t>
      </w:r>
    </w:p>
    <w:p w14:paraId="6FA1B9EA" w14:textId="2248642C" w:rsidR="00885330" w:rsidRPr="007D75B1" w:rsidRDefault="00A20BE7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Zmiana podyktowana jest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licznymi wystąpieniami przedstawicieli jednostek prowadzących warsztaty</w:t>
      </w:r>
      <w:r w:rsidR="00000EB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terapii zajęciowej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 którzy wskazują, że d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otychczasowa kwota</w:t>
      </w:r>
      <w:r w:rsidR="005C482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nie pokrywa wszystkich ponoszonych przez warsztaty kosztów działalności.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Warsztaty doświadczają problemów wynikających z rotacji pracowników, związanych ze zbyt niskimi wynagrodzeniami. Ponadto zmuszone są do ograniczania nakładów na rehabilitację osób niepełnosprawnych, na inwestycje związane m.in. z doposażaniem pracowni, dowozy uczestników, remonty oraz zatrudnianie specjalistów.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Mając na uwadze dalszy rozwój działalności warsztatów oraz i ich prawidłowe funkcjonowanie, konieczne jest podjęcie działań zmierzających do usprawnienia finansowania tych jednostek przez zwiększenie kwoty środków na dofinansowanie rocznego pobytu jednego uczestnika</w:t>
      </w:r>
      <w:r w:rsidR="008C706E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DA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warsztacie. Zmiany powinny wpłynąć również na wzrost wysokości wynagrodzeń pracowników warsztatów.</w:t>
      </w:r>
    </w:p>
    <w:p w14:paraId="0029D436" w14:textId="023C065E" w:rsidR="00353FEE" w:rsidRPr="007D75B1" w:rsidRDefault="00353FEE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Wysokość zaproponowanych podwyższonych kwot dofinansowania wynika zarówno</w:t>
      </w:r>
      <w:r w:rsidR="004E585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3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z oczekiwań środowiska osób niepełnosprawnych, jak i z możliwości finansowych Państwowego Funduszu Rehabilitacji Osób Niepełnosprawnych</w:t>
      </w:r>
      <w:r w:rsidR="003C506D">
        <w:rPr>
          <w:rFonts w:ascii="Times New Roman" w:hAnsi="Times New Roman" w:cs="Times New Roman"/>
          <w:color w:val="000000" w:themeColor="text1"/>
          <w:sz w:val="24"/>
          <w:szCs w:val="24"/>
        </w:rPr>
        <w:t>, zwanego dalej „PFRON</w:t>
      </w:r>
      <w:r w:rsidR="00955E3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. W projekc</w:t>
      </w:r>
      <w:r w:rsidR="00481827">
        <w:rPr>
          <w:rFonts w:ascii="Times New Roman" w:hAnsi="Times New Roman" w:cs="Times New Roman"/>
          <w:color w:val="000000" w:themeColor="text1"/>
          <w:sz w:val="24"/>
          <w:szCs w:val="24"/>
        </w:rPr>
        <w:t>ie planu finansowego na rok 202</w:t>
      </w:r>
      <w:r w:rsidR="003561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lata następne </w:t>
      </w:r>
      <w:r w:rsidR="003C506D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uwzględnił skutki finansowe zwiększonej, zgodnie z projektem rozporządzenia</w:t>
      </w:r>
      <w:r w:rsidR="00E743EF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kwoty dofinansowania rocznego pobytu uczestnika w warsztacie terapii zajęciowej oraz kwoty dofinansowania rocznego pobytu jednej osoby niepełnosprawnej zatrudnionej w zakładzie aktywności zawodowej, jak również przewidywanego zwiększenia liczby zatrudnionych w zakładzie aktywności zawodowej </w:t>
      </w:r>
      <w:r w:rsidR="004E5850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zwiększonej liczby uczestników warsztatów terapii zawodowej. Powyższe wydatki zostaną pokryte z planowanych przychodów </w:t>
      </w:r>
      <w:r w:rsidR="003C506D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085EF5" w14:textId="531CDAF4" w:rsidR="00E743EF" w:rsidRDefault="00E743EF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Ponadto, </w:t>
      </w:r>
      <w:r w:rsidR="003C506D">
        <w:rPr>
          <w:rFonts w:ascii="Times New Roman" w:hAnsi="Times New Roman" w:cs="Times New Roman"/>
          <w:color w:val="000000" w:themeColor="text1"/>
          <w:sz w:val="24"/>
          <w:szCs w:val="24"/>
        </w:rPr>
        <w:t>PFRON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zabezpieczył </w:t>
      </w:r>
      <w:r w:rsidR="00481827">
        <w:rPr>
          <w:rFonts w:ascii="Times New Roman" w:hAnsi="Times New Roman" w:cs="Times New Roman"/>
          <w:color w:val="000000" w:themeColor="text1"/>
          <w:sz w:val="24"/>
          <w:szCs w:val="24"/>
        </w:rPr>
        <w:t>w planie finansowym na rok 202</w:t>
      </w:r>
      <w:r w:rsidR="003561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środki na koszty obsługi zadań realizowanych przez samorządy (zgodnie z </w:t>
      </w: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§ 7 rozporządzenia </w:t>
      </w:r>
      <w:r w:rsidR="00FA7326" w:rsidRPr="00FA732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 dnia 13 maja 2003 r. </w:t>
      </w: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 sprawie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algorytmu przekazywania środków Państwowego Funduszu Rehabilitacji Osób Niepełnosprawnych samorządom wojewódzkim</w:t>
      </w:r>
      <w:r w:rsid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i powiatowym)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75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po wejściu w życie zmienionego rozporządzenia. Projekty planów na lata następne uwzględniają podwyższone kwoty dofinansowania rocznego pobytu jedneg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o uczestnika warsztatu terapii zajęciowej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, osoby niepełnosprawnej zaliczonej do znacznego lub umiarkowanego stopnia niepełnosprawności zatrudnionej w z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akładzie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ktywności 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awodowej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środki na koszty obsługi</w:t>
      </w:r>
      <w:r w:rsidR="009F2728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zadań.</w:t>
      </w:r>
    </w:p>
    <w:p w14:paraId="100B2F98" w14:textId="1078E54F" w:rsidR="00EF26EB" w:rsidRPr="00EF26EB" w:rsidRDefault="00356170" w:rsidP="00EF26E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2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F26EB" w:rsidRPr="00EF2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ze zmianą wysokości dofinansowania w 2022 r. konieczne jest wprowadzenie przepisów, które </w:t>
      </w:r>
      <w:r w:rsidR="00EF2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 </w:t>
      </w:r>
      <w:r w:rsidR="00EF26EB" w:rsidRPr="00EF2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dofinansowania uczestnika WTZ i pracownika ZAZ po podwyższeniu kwot w 2022 r. W </w:t>
      </w:r>
      <w:r w:rsidRPr="00EF26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§ 2 </w:t>
      </w:r>
      <w:r w:rsidR="00EF26EB" w:rsidRPr="00EF26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ust. 1 wskazuje się, że w</w:t>
      </w:r>
      <w:r w:rsidR="00EF26EB" w:rsidRPr="00EF26EB">
        <w:rPr>
          <w:rFonts w:ascii="Times New Roman" w:hAnsi="Times New Roman" w:cs="Times New Roman"/>
          <w:sz w:val="24"/>
          <w:szCs w:val="24"/>
        </w:rPr>
        <w:t>ysokość środków Państwowego Funduszu Rehabilitacji Osób Niepełnosprawnych dla samorządu wojewódzkiego na dofinansowanie kosztów rocznego pobytu jednej osoby niepełnosprawnej zaliczonej do znacznego lub umiarkowanego stopnia niepełnosprawności zatrudnionej w zakładzie aktywności zawodowej, przysługujących w 2022 r., ustala się ponownie z zastosowaniem nowej podwyższonej kwoty</w:t>
      </w:r>
      <w:r w:rsidR="00EF26EB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="00EF26EB" w:rsidRPr="00EF26EB">
        <w:rPr>
          <w:rFonts w:ascii="Times New Roman" w:hAnsi="Times New Roman" w:cs="Times New Roman"/>
          <w:sz w:val="24"/>
          <w:szCs w:val="24"/>
        </w:rPr>
        <w:t xml:space="preserve">. Analogiczna regulacja jest zastosowana </w:t>
      </w:r>
      <w:r w:rsidR="00EF26EB">
        <w:rPr>
          <w:rFonts w:ascii="Times New Roman" w:hAnsi="Times New Roman" w:cs="Times New Roman"/>
          <w:sz w:val="24"/>
          <w:szCs w:val="24"/>
        </w:rPr>
        <w:br/>
      </w:r>
      <w:r w:rsidR="00EF26EB" w:rsidRPr="00EF26EB">
        <w:rPr>
          <w:rFonts w:ascii="Times New Roman" w:hAnsi="Times New Roman" w:cs="Times New Roman"/>
          <w:sz w:val="24"/>
          <w:szCs w:val="24"/>
        </w:rPr>
        <w:t xml:space="preserve">w </w:t>
      </w:r>
      <w:r w:rsidR="00EF26EB">
        <w:rPr>
          <w:rFonts w:ascii="Times New Roman" w:hAnsi="Times New Roman" w:cs="Times New Roman"/>
          <w:sz w:val="24"/>
          <w:szCs w:val="24"/>
        </w:rPr>
        <w:t xml:space="preserve">ust. 2 w </w:t>
      </w:r>
      <w:r w:rsidR="00EF26EB" w:rsidRPr="00EF26EB">
        <w:rPr>
          <w:rFonts w:ascii="Times New Roman" w:hAnsi="Times New Roman" w:cs="Times New Roman"/>
          <w:sz w:val="24"/>
          <w:szCs w:val="24"/>
        </w:rPr>
        <w:t xml:space="preserve">odniesieniu do  dofinansowania kosztów rocznego pobytu jednego uczestnika </w:t>
      </w:r>
      <w:r w:rsidR="00EF26EB">
        <w:rPr>
          <w:rFonts w:ascii="Times New Roman" w:hAnsi="Times New Roman" w:cs="Times New Roman"/>
          <w:sz w:val="24"/>
          <w:szCs w:val="24"/>
        </w:rPr>
        <w:br/>
      </w:r>
      <w:r w:rsidR="00EF26EB" w:rsidRPr="00EF26EB">
        <w:rPr>
          <w:rFonts w:ascii="Times New Roman" w:hAnsi="Times New Roman" w:cs="Times New Roman"/>
          <w:sz w:val="24"/>
          <w:szCs w:val="24"/>
        </w:rPr>
        <w:t xml:space="preserve">w warsztacie terapii zajęciowej. </w:t>
      </w:r>
    </w:p>
    <w:p w14:paraId="0FB9AD6C" w14:textId="2B3F41F0" w:rsidR="00EF26EB" w:rsidRDefault="00EF26EB" w:rsidP="00EF26EB">
      <w:pPr>
        <w:pStyle w:val="ARTartustawynprozporzdzenia"/>
        <w:rPr>
          <w:bCs/>
          <w:color w:val="000000" w:themeColor="text1"/>
        </w:rPr>
      </w:pPr>
      <w: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81827">
        <w:rPr>
          <w:bCs/>
          <w:color w:val="000000" w:themeColor="text1"/>
        </w:rPr>
        <w:t xml:space="preserve">W § </w:t>
      </w:r>
      <w:r w:rsidR="00356170">
        <w:rPr>
          <w:bCs/>
          <w:color w:val="000000" w:themeColor="text1"/>
        </w:rPr>
        <w:t>3</w:t>
      </w:r>
      <w:r w:rsidR="00D70D8A" w:rsidRPr="007D75B1">
        <w:rPr>
          <w:bCs/>
          <w:color w:val="000000" w:themeColor="text1"/>
        </w:rPr>
        <w:t xml:space="preserve"> </w:t>
      </w:r>
      <w:r w:rsidR="00903A68" w:rsidRPr="007D75B1">
        <w:rPr>
          <w:bCs/>
          <w:color w:val="000000" w:themeColor="text1"/>
        </w:rPr>
        <w:t xml:space="preserve">projektu rozporządzenia </w:t>
      </w:r>
      <w:r w:rsidR="00D70D8A" w:rsidRPr="007D75B1">
        <w:rPr>
          <w:bCs/>
          <w:color w:val="000000" w:themeColor="text1"/>
        </w:rPr>
        <w:t xml:space="preserve">zaproponowano, aby </w:t>
      </w:r>
      <w:r w:rsidR="00903A68" w:rsidRPr="007D75B1">
        <w:rPr>
          <w:bCs/>
          <w:color w:val="000000" w:themeColor="text1"/>
        </w:rPr>
        <w:t>weszło</w:t>
      </w:r>
      <w:r w:rsidR="00766DFC">
        <w:rPr>
          <w:bCs/>
          <w:color w:val="000000" w:themeColor="text1"/>
        </w:rPr>
        <w:t xml:space="preserve"> ono</w:t>
      </w:r>
      <w:r w:rsidR="00903A68" w:rsidRPr="007D75B1">
        <w:rPr>
          <w:bCs/>
          <w:color w:val="000000" w:themeColor="text1"/>
        </w:rPr>
        <w:t xml:space="preserve"> w życie z dniem </w:t>
      </w:r>
      <w:r>
        <w:rPr>
          <w:bCs/>
          <w:color w:val="000000" w:themeColor="text1"/>
        </w:rPr>
        <w:t xml:space="preserve">następującym po dniu ogłoszenia.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T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ermin wejścia w życie rozporządzenia nie narusza zasady demokratycznego państwa prawnego.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W związku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z</w:t>
      </w:r>
      <w:r w:rsidR="00402681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określeniem nowych podwyższonych kwot dofinansowania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z PFRON w 2022 r. 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rozporządzenie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 powin</w:t>
      </w:r>
      <w:r w:rsidR="005E328B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no </w:t>
      </w:r>
      <w:r w:rsidR="005E328B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wejść jak najszybciej w życie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.  </w:t>
      </w:r>
      <w:r w:rsidR="005E328B" w:rsidRPr="00797E06">
        <w:rPr>
          <w:rFonts w:ascii="Times New Roman" w:hAnsi="Times New Roman" w:cs="Times New Roman"/>
          <w:color w:val="000000" w:themeColor="text1"/>
          <w:szCs w:val="24"/>
        </w:rPr>
        <w:t xml:space="preserve">Projekt uwzględnia ważny interes państwa w postaci </w:t>
      </w:r>
      <w:r w:rsidR="00766DFC">
        <w:rPr>
          <w:rFonts w:ascii="Times New Roman" w:hAnsi="Times New Roman" w:cs="Times New Roman"/>
          <w:color w:val="000000" w:themeColor="text1"/>
          <w:szCs w:val="24"/>
        </w:rPr>
        <w:t xml:space="preserve">wsparcia podmiotów działających na rzecz osób niepełnosprawnych,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wprowadzając </w:t>
      </w:r>
      <w:r w:rsidR="00766DFC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korzystne 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dla nich </w:t>
      </w:r>
      <w:r w:rsidR="00766DFC" w:rsidRPr="00797E06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>zmiany</w:t>
      </w:r>
      <w:r w:rsidR="00766DFC"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  <w:t xml:space="preserve">. </w:t>
      </w:r>
    </w:p>
    <w:p w14:paraId="7400DD3F" w14:textId="34EB2CB8" w:rsidR="004E186D" w:rsidRPr="007D75B1" w:rsidRDefault="00EF3E3F" w:rsidP="00EF3E3F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>
        <w:rPr>
          <w:bCs/>
          <w:color w:val="000000" w:themeColor="text1"/>
        </w:rPr>
        <w:t xml:space="preserve"> </w:t>
      </w:r>
      <w:r w:rsidR="008D2B72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207294" w:rsidRPr="007D75B1">
        <w:rPr>
          <w:rFonts w:ascii="Times New Roman" w:hAnsi="Times New Roman" w:cs="Times New Roman"/>
          <w:bCs/>
          <w:color w:val="000000" w:themeColor="text1"/>
          <w:szCs w:val="24"/>
        </w:rPr>
        <w:t>Projekt</w:t>
      </w:r>
      <w:r w:rsidR="00FA7326">
        <w:rPr>
          <w:rFonts w:ascii="Times New Roman" w:hAnsi="Times New Roman" w:cs="Times New Roman"/>
          <w:bCs/>
          <w:color w:val="000000" w:themeColor="text1"/>
          <w:szCs w:val="24"/>
        </w:rPr>
        <w:t>owane przepisy</w:t>
      </w:r>
      <w:r w:rsidR="00207294" w:rsidRPr="007D75B1">
        <w:rPr>
          <w:rFonts w:ascii="Times New Roman" w:hAnsi="Times New Roman" w:cs="Times New Roman"/>
          <w:bCs/>
          <w:color w:val="000000" w:themeColor="text1"/>
          <w:szCs w:val="24"/>
        </w:rPr>
        <w:t xml:space="preserve"> rozporządzenia nie wpływa</w:t>
      </w:r>
      <w:r w:rsidR="00FA7326">
        <w:rPr>
          <w:rFonts w:ascii="Times New Roman" w:hAnsi="Times New Roman" w:cs="Times New Roman"/>
          <w:bCs/>
          <w:color w:val="000000" w:themeColor="text1"/>
          <w:szCs w:val="24"/>
        </w:rPr>
        <w:t>ją</w:t>
      </w:r>
      <w:r w:rsidR="00207294" w:rsidRPr="007D75B1">
        <w:rPr>
          <w:rFonts w:ascii="Times New Roman" w:hAnsi="Times New Roman" w:cs="Times New Roman"/>
          <w:bCs/>
          <w:color w:val="000000" w:themeColor="text1"/>
          <w:szCs w:val="24"/>
        </w:rPr>
        <w:t xml:space="preserve"> na </w:t>
      </w:r>
      <w:r w:rsidR="00207294" w:rsidRPr="007D75B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działalność </w:t>
      </w:r>
      <w:proofErr w:type="spellStart"/>
      <w:r w:rsidR="00207294" w:rsidRPr="007D75B1">
        <w:rPr>
          <w:rFonts w:ascii="Times New Roman" w:eastAsia="Times New Roman" w:hAnsi="Times New Roman" w:cs="Times New Roman"/>
          <w:color w:val="000000" w:themeColor="text1"/>
          <w:szCs w:val="24"/>
        </w:rPr>
        <w:t>mikroprzedsiębiorców</w:t>
      </w:r>
      <w:proofErr w:type="spellEnd"/>
      <w:r w:rsidR="00207294" w:rsidRPr="007D75B1">
        <w:rPr>
          <w:rFonts w:ascii="Times New Roman" w:eastAsia="Times New Roman" w:hAnsi="Times New Roman" w:cs="Times New Roman"/>
          <w:color w:val="000000" w:themeColor="text1"/>
          <w:szCs w:val="24"/>
        </w:rPr>
        <w:t>, małych i średnich przedsiębiorców.</w:t>
      </w:r>
      <w:r w:rsidR="004E186D" w:rsidRPr="007D75B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4900B65" w14:textId="169FB8E4" w:rsidR="004E186D" w:rsidRPr="007D75B1" w:rsidRDefault="004E186D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Stosownie do postanowień art. 5 ustawy z dnia 7 lipca 2005 r. o działalności lobbingowej w procesie stanowienia prawa (Dz. U. z 2017 r. poz. 248) oraz § 52 uchwały nr 190 Rady Ministrów z dnia 29 października 2013 r. – Regulamin pracy Rady Ministrów (M.P. z 20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BB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rozporządzenia zosta</w:t>
      </w:r>
      <w:r w:rsidR="00EF3E3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udostępniony w Biuletynie Informacji Publicznej Rządowego Centrum Legislacji na stronie internetowej Rządowego Centrum Legislacji, </w:t>
      </w:r>
      <w:r w:rsidR="00EF3E3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serwisie Rządowy Proces Legislacyjny</w:t>
      </w:r>
      <w:r w:rsidR="0083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84272D" w14:textId="171265F9" w:rsidR="00D70D8A" w:rsidRPr="007D75B1" w:rsidRDefault="00975794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opinii projektodawców p</w:t>
      </w:r>
      <w:r w:rsidR="00D70D8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 rozporządzenia </w:t>
      </w:r>
      <w:r w:rsidR="00C15CD2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zgodny z prawem Unii Europejskiej i </w:t>
      </w:r>
      <w:r w:rsidR="00D70D8A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nie podlega obowiązkowi przedstawienia właściwym instytucjom Unii Europejskiej, w tym Europejskiemu Bankowi Centralnemu, w celu uzyskania opinii, dokonania powiadomienia, konsultacji albo uzgodnienia.</w:t>
      </w:r>
    </w:p>
    <w:p w14:paraId="7769585F" w14:textId="1DB8D6CE" w:rsidR="00EC4E36" w:rsidRDefault="00D70D8A" w:rsidP="00B74B75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podlega procedurze notyfikacji aktów prawnych, określonej </w:t>
      </w:r>
      <w:r w:rsidR="00545967"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w przepisach rozporządzenia Rady Ministrów z dnia 23 grudnia 2002 r. w sprawie funkcjonowania krajowego systemu notyfikacji norm i aktów prawnych (Dz. U. poz. 2039</w:t>
      </w:r>
      <w:r w:rsidR="00FA7326">
        <w:rPr>
          <w:rFonts w:ascii="Times New Roman" w:hAnsi="Times New Roman" w:cs="Times New Roman"/>
          <w:color w:val="000000" w:themeColor="text1"/>
          <w:sz w:val="24"/>
          <w:szCs w:val="24"/>
        </w:rPr>
        <w:t>, z późn. zm.</w:t>
      </w:r>
      <w:r w:rsidRPr="007D75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2E14">
        <w:rPr>
          <w:rFonts w:ascii="Times New Roman" w:hAnsi="Times New Roman" w:cs="Times New Roman"/>
          <w:color w:val="000000" w:themeColor="text1"/>
          <w:sz w:val="24"/>
          <w:szCs w:val="24"/>
        </w:rPr>
        <w:t>, gdyż nie zawiera przepisów technicznych.</w:t>
      </w:r>
    </w:p>
    <w:p w14:paraId="58DFA716" w14:textId="034068E2" w:rsidR="00D70D8A" w:rsidRPr="007D75B1" w:rsidRDefault="00EC4E36" w:rsidP="00B74B75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Projektowana regulacja nie stwarza zagrożeń korupcyjnych.</w:t>
      </w:r>
    </w:p>
    <w:p w14:paraId="0126F4E5" w14:textId="26C311D6" w:rsidR="00C15CD2" w:rsidRPr="007D75B1" w:rsidRDefault="00C15CD2" w:rsidP="00B74B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CD2" w:rsidRPr="007D75B1" w:rsidSect="00370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2C82" w14:textId="77777777" w:rsidR="00F70FA3" w:rsidRDefault="00F70FA3" w:rsidP="00371E2B">
      <w:pPr>
        <w:spacing w:after="0" w:line="240" w:lineRule="auto"/>
      </w:pPr>
      <w:r>
        <w:separator/>
      </w:r>
    </w:p>
  </w:endnote>
  <w:endnote w:type="continuationSeparator" w:id="0">
    <w:p w14:paraId="299B6D9F" w14:textId="77777777" w:rsidR="00F70FA3" w:rsidRDefault="00F70FA3" w:rsidP="0037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261825"/>
      <w:docPartObj>
        <w:docPartGallery w:val="Page Numbers (Bottom of Page)"/>
        <w:docPartUnique/>
      </w:docPartObj>
    </w:sdtPr>
    <w:sdtEndPr/>
    <w:sdtContent>
      <w:p w14:paraId="0E51FE39" w14:textId="5A9F0673" w:rsidR="00371E2B" w:rsidRDefault="00370FC2">
        <w:pPr>
          <w:pStyle w:val="Stopka"/>
          <w:jc w:val="right"/>
        </w:pPr>
        <w:r>
          <w:fldChar w:fldCharType="begin"/>
        </w:r>
        <w:r w:rsidR="00371E2B">
          <w:instrText>PAGE   \* MERGEFORMAT</w:instrText>
        </w:r>
        <w:r>
          <w:fldChar w:fldCharType="separate"/>
        </w:r>
        <w:r w:rsidR="00E32F5F">
          <w:rPr>
            <w:noProof/>
          </w:rPr>
          <w:t>4</w:t>
        </w:r>
        <w:r>
          <w:fldChar w:fldCharType="end"/>
        </w:r>
      </w:p>
    </w:sdtContent>
  </w:sdt>
  <w:p w14:paraId="7A92866D" w14:textId="77777777" w:rsidR="00371E2B" w:rsidRDefault="00371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D4C" w14:textId="77777777" w:rsidR="00F70FA3" w:rsidRDefault="00F70FA3" w:rsidP="00371E2B">
      <w:pPr>
        <w:spacing w:after="0" w:line="240" w:lineRule="auto"/>
      </w:pPr>
      <w:r>
        <w:separator/>
      </w:r>
    </w:p>
  </w:footnote>
  <w:footnote w:type="continuationSeparator" w:id="0">
    <w:p w14:paraId="3EBC548A" w14:textId="77777777" w:rsidR="00F70FA3" w:rsidRDefault="00F70FA3" w:rsidP="0037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4"/>
    <w:rsid w:val="00000EBA"/>
    <w:rsid w:val="000054D1"/>
    <w:rsid w:val="00024993"/>
    <w:rsid w:val="00024ADE"/>
    <w:rsid w:val="000266FB"/>
    <w:rsid w:val="0003105B"/>
    <w:rsid w:val="00040615"/>
    <w:rsid w:val="000429E9"/>
    <w:rsid w:val="00042C10"/>
    <w:rsid w:val="000467F5"/>
    <w:rsid w:val="00063855"/>
    <w:rsid w:val="00074B09"/>
    <w:rsid w:val="00086313"/>
    <w:rsid w:val="0009495B"/>
    <w:rsid w:val="0009564B"/>
    <w:rsid w:val="000A2D03"/>
    <w:rsid w:val="000A6D41"/>
    <w:rsid w:val="000B03BE"/>
    <w:rsid w:val="00105630"/>
    <w:rsid w:val="00107325"/>
    <w:rsid w:val="00110D9F"/>
    <w:rsid w:val="001212E8"/>
    <w:rsid w:val="001279BE"/>
    <w:rsid w:val="001424C7"/>
    <w:rsid w:val="0016382A"/>
    <w:rsid w:val="00167F34"/>
    <w:rsid w:val="00184F28"/>
    <w:rsid w:val="00195E17"/>
    <w:rsid w:val="001A5FEC"/>
    <w:rsid w:val="001B34A6"/>
    <w:rsid w:val="001E4F40"/>
    <w:rsid w:val="001F29EA"/>
    <w:rsid w:val="001F4FD1"/>
    <w:rsid w:val="00202CD8"/>
    <w:rsid w:val="00205274"/>
    <w:rsid w:val="00207294"/>
    <w:rsid w:val="00216AD5"/>
    <w:rsid w:val="00221203"/>
    <w:rsid w:val="002466B3"/>
    <w:rsid w:val="00267568"/>
    <w:rsid w:val="00273028"/>
    <w:rsid w:val="002747F5"/>
    <w:rsid w:val="00280D1C"/>
    <w:rsid w:val="002825AB"/>
    <w:rsid w:val="00282E9A"/>
    <w:rsid w:val="00294FAD"/>
    <w:rsid w:val="002958A9"/>
    <w:rsid w:val="002B3222"/>
    <w:rsid w:val="002B4B4C"/>
    <w:rsid w:val="002B64AB"/>
    <w:rsid w:val="002C735C"/>
    <w:rsid w:val="002D6133"/>
    <w:rsid w:val="002E221D"/>
    <w:rsid w:val="002E4696"/>
    <w:rsid w:val="002F51CE"/>
    <w:rsid w:val="002F6F13"/>
    <w:rsid w:val="003042B1"/>
    <w:rsid w:val="00304546"/>
    <w:rsid w:val="00314D90"/>
    <w:rsid w:val="00324E6E"/>
    <w:rsid w:val="00325517"/>
    <w:rsid w:val="0033117D"/>
    <w:rsid w:val="003430DA"/>
    <w:rsid w:val="003469AF"/>
    <w:rsid w:val="00352CA7"/>
    <w:rsid w:val="00353FEE"/>
    <w:rsid w:val="00354769"/>
    <w:rsid w:val="00356170"/>
    <w:rsid w:val="00361060"/>
    <w:rsid w:val="00364BAF"/>
    <w:rsid w:val="00370767"/>
    <w:rsid w:val="00370FC2"/>
    <w:rsid w:val="00371811"/>
    <w:rsid w:val="00371E2B"/>
    <w:rsid w:val="00375847"/>
    <w:rsid w:val="00390CD8"/>
    <w:rsid w:val="003928C5"/>
    <w:rsid w:val="003A6A76"/>
    <w:rsid w:val="003C506D"/>
    <w:rsid w:val="003D4DDC"/>
    <w:rsid w:val="003D6483"/>
    <w:rsid w:val="00402681"/>
    <w:rsid w:val="0040487E"/>
    <w:rsid w:val="00410829"/>
    <w:rsid w:val="00422A64"/>
    <w:rsid w:val="00427B44"/>
    <w:rsid w:val="00454693"/>
    <w:rsid w:val="00474EB2"/>
    <w:rsid w:val="00481827"/>
    <w:rsid w:val="00484D40"/>
    <w:rsid w:val="004C1178"/>
    <w:rsid w:val="004D5D51"/>
    <w:rsid w:val="004E186D"/>
    <w:rsid w:val="004E57A9"/>
    <w:rsid w:val="004E5850"/>
    <w:rsid w:val="004F10D9"/>
    <w:rsid w:val="004F5227"/>
    <w:rsid w:val="005277B8"/>
    <w:rsid w:val="00533686"/>
    <w:rsid w:val="00545967"/>
    <w:rsid w:val="005510A4"/>
    <w:rsid w:val="005609B2"/>
    <w:rsid w:val="005637E0"/>
    <w:rsid w:val="00575948"/>
    <w:rsid w:val="00580452"/>
    <w:rsid w:val="00580FD0"/>
    <w:rsid w:val="005A5498"/>
    <w:rsid w:val="005B304A"/>
    <w:rsid w:val="005C4827"/>
    <w:rsid w:val="005E328B"/>
    <w:rsid w:val="005F3B28"/>
    <w:rsid w:val="0061530B"/>
    <w:rsid w:val="0061559E"/>
    <w:rsid w:val="006205F0"/>
    <w:rsid w:val="006349BB"/>
    <w:rsid w:val="00634CBE"/>
    <w:rsid w:val="006516F8"/>
    <w:rsid w:val="00655AB2"/>
    <w:rsid w:val="00665C45"/>
    <w:rsid w:val="006942C5"/>
    <w:rsid w:val="006952B5"/>
    <w:rsid w:val="00696ED4"/>
    <w:rsid w:val="006A603E"/>
    <w:rsid w:val="006A6F45"/>
    <w:rsid w:val="006B459F"/>
    <w:rsid w:val="006D2978"/>
    <w:rsid w:val="006D6916"/>
    <w:rsid w:val="006F61E5"/>
    <w:rsid w:val="00710557"/>
    <w:rsid w:val="00721D46"/>
    <w:rsid w:val="007256FF"/>
    <w:rsid w:val="00747AEF"/>
    <w:rsid w:val="00762571"/>
    <w:rsid w:val="00766DFC"/>
    <w:rsid w:val="007700E3"/>
    <w:rsid w:val="007861AA"/>
    <w:rsid w:val="00796A2C"/>
    <w:rsid w:val="007A30FD"/>
    <w:rsid w:val="007B4C81"/>
    <w:rsid w:val="007C2322"/>
    <w:rsid w:val="007D2B8E"/>
    <w:rsid w:val="007D75B1"/>
    <w:rsid w:val="00833F86"/>
    <w:rsid w:val="00836698"/>
    <w:rsid w:val="00844DED"/>
    <w:rsid w:val="008526AB"/>
    <w:rsid w:val="00854164"/>
    <w:rsid w:val="0088203A"/>
    <w:rsid w:val="00885330"/>
    <w:rsid w:val="008951EE"/>
    <w:rsid w:val="008A1726"/>
    <w:rsid w:val="008C029A"/>
    <w:rsid w:val="008C706E"/>
    <w:rsid w:val="008C7812"/>
    <w:rsid w:val="008D2B72"/>
    <w:rsid w:val="008E7EA0"/>
    <w:rsid w:val="008F0E22"/>
    <w:rsid w:val="008F753D"/>
    <w:rsid w:val="00903A68"/>
    <w:rsid w:val="009072FA"/>
    <w:rsid w:val="00915B9A"/>
    <w:rsid w:val="00935EA9"/>
    <w:rsid w:val="00955E34"/>
    <w:rsid w:val="0096239E"/>
    <w:rsid w:val="009644F0"/>
    <w:rsid w:val="00973D9D"/>
    <w:rsid w:val="00975501"/>
    <w:rsid w:val="00975794"/>
    <w:rsid w:val="009765FB"/>
    <w:rsid w:val="009914FD"/>
    <w:rsid w:val="00994FC6"/>
    <w:rsid w:val="009C7102"/>
    <w:rsid w:val="009E1E6C"/>
    <w:rsid w:val="009E3B7E"/>
    <w:rsid w:val="009E742E"/>
    <w:rsid w:val="009F2728"/>
    <w:rsid w:val="00A05489"/>
    <w:rsid w:val="00A069BF"/>
    <w:rsid w:val="00A10C0C"/>
    <w:rsid w:val="00A20BE7"/>
    <w:rsid w:val="00A457FF"/>
    <w:rsid w:val="00A54AB7"/>
    <w:rsid w:val="00A6249F"/>
    <w:rsid w:val="00A95A0C"/>
    <w:rsid w:val="00AA2554"/>
    <w:rsid w:val="00AA5AC5"/>
    <w:rsid w:val="00AA5DD3"/>
    <w:rsid w:val="00AB68A6"/>
    <w:rsid w:val="00AD5839"/>
    <w:rsid w:val="00B1118C"/>
    <w:rsid w:val="00B22770"/>
    <w:rsid w:val="00B464DD"/>
    <w:rsid w:val="00B74B75"/>
    <w:rsid w:val="00BA2C72"/>
    <w:rsid w:val="00BA7855"/>
    <w:rsid w:val="00BB5726"/>
    <w:rsid w:val="00BB7E76"/>
    <w:rsid w:val="00BC4937"/>
    <w:rsid w:val="00BD1632"/>
    <w:rsid w:val="00BE07B6"/>
    <w:rsid w:val="00BE3781"/>
    <w:rsid w:val="00BE58A4"/>
    <w:rsid w:val="00BF1D77"/>
    <w:rsid w:val="00C04B4B"/>
    <w:rsid w:val="00C12301"/>
    <w:rsid w:val="00C15CD2"/>
    <w:rsid w:val="00C20553"/>
    <w:rsid w:val="00C20F90"/>
    <w:rsid w:val="00C267B4"/>
    <w:rsid w:val="00C3721E"/>
    <w:rsid w:val="00C406AC"/>
    <w:rsid w:val="00C430C5"/>
    <w:rsid w:val="00C62659"/>
    <w:rsid w:val="00C73D1D"/>
    <w:rsid w:val="00C86E3D"/>
    <w:rsid w:val="00C87A49"/>
    <w:rsid w:val="00C942A0"/>
    <w:rsid w:val="00CB2E14"/>
    <w:rsid w:val="00CB4C2E"/>
    <w:rsid w:val="00CB4ED9"/>
    <w:rsid w:val="00CF25A9"/>
    <w:rsid w:val="00D121DB"/>
    <w:rsid w:val="00D15DC8"/>
    <w:rsid w:val="00D212B2"/>
    <w:rsid w:val="00D37E1F"/>
    <w:rsid w:val="00D47ACD"/>
    <w:rsid w:val="00D5696F"/>
    <w:rsid w:val="00D57B3E"/>
    <w:rsid w:val="00D61F1F"/>
    <w:rsid w:val="00D6389C"/>
    <w:rsid w:val="00D703A2"/>
    <w:rsid w:val="00D70D8A"/>
    <w:rsid w:val="00D76FE0"/>
    <w:rsid w:val="00D7771A"/>
    <w:rsid w:val="00D81D76"/>
    <w:rsid w:val="00D81DAE"/>
    <w:rsid w:val="00DB691F"/>
    <w:rsid w:val="00DE6C47"/>
    <w:rsid w:val="00DF68E2"/>
    <w:rsid w:val="00E07C01"/>
    <w:rsid w:val="00E24B74"/>
    <w:rsid w:val="00E31CC9"/>
    <w:rsid w:val="00E32F5F"/>
    <w:rsid w:val="00E4224F"/>
    <w:rsid w:val="00E42D32"/>
    <w:rsid w:val="00E51793"/>
    <w:rsid w:val="00E7115D"/>
    <w:rsid w:val="00E7178C"/>
    <w:rsid w:val="00E743EF"/>
    <w:rsid w:val="00E825C7"/>
    <w:rsid w:val="00EC4E36"/>
    <w:rsid w:val="00EF1367"/>
    <w:rsid w:val="00EF26EB"/>
    <w:rsid w:val="00EF3E3F"/>
    <w:rsid w:val="00F02E15"/>
    <w:rsid w:val="00F23FDF"/>
    <w:rsid w:val="00F36F73"/>
    <w:rsid w:val="00F5232C"/>
    <w:rsid w:val="00F57A7B"/>
    <w:rsid w:val="00F62BE7"/>
    <w:rsid w:val="00F70FA3"/>
    <w:rsid w:val="00F77CFC"/>
    <w:rsid w:val="00F83C38"/>
    <w:rsid w:val="00F85427"/>
    <w:rsid w:val="00F861F1"/>
    <w:rsid w:val="00F86E38"/>
    <w:rsid w:val="00F90FD8"/>
    <w:rsid w:val="00F91C2D"/>
    <w:rsid w:val="00FA7326"/>
    <w:rsid w:val="00FB7F87"/>
    <w:rsid w:val="00FC119C"/>
    <w:rsid w:val="00FD07B1"/>
    <w:rsid w:val="00FD6347"/>
    <w:rsid w:val="00FE3DAF"/>
    <w:rsid w:val="00FF2414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F23"/>
  <w15:docId w15:val="{616317FA-63FE-4149-AA25-4EC9C79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2B"/>
  </w:style>
  <w:style w:type="paragraph" w:styleId="Stopka">
    <w:name w:val="footer"/>
    <w:basedOn w:val="Normalny"/>
    <w:link w:val="StopkaZnak"/>
    <w:uiPriority w:val="99"/>
    <w:unhideWhenUsed/>
    <w:rsid w:val="0037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E2B"/>
  </w:style>
  <w:style w:type="paragraph" w:customStyle="1" w:styleId="LITlitera">
    <w:name w:val="LIT – litera"/>
    <w:basedOn w:val="Normalny"/>
    <w:uiPriority w:val="14"/>
    <w:qFormat/>
    <w:rsid w:val="000A2D0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794"/>
    <w:rPr>
      <w:b/>
      <w:bCs/>
      <w:sz w:val="20"/>
      <w:szCs w:val="20"/>
    </w:rPr>
  </w:style>
  <w:style w:type="paragraph" w:customStyle="1" w:styleId="TIRtiret">
    <w:name w:val="TIR – tiret"/>
    <w:basedOn w:val="LITlitera"/>
    <w:uiPriority w:val="15"/>
    <w:qFormat/>
    <w:rsid w:val="00AD5839"/>
    <w:pPr>
      <w:ind w:left="1384" w:hanging="397"/>
    </w:pPr>
  </w:style>
  <w:style w:type="paragraph" w:customStyle="1" w:styleId="ZLITPKTzmpktliter">
    <w:name w:val="Z_LIT/PKT – zm. pkt literą"/>
    <w:basedOn w:val="Normalny"/>
    <w:uiPriority w:val="47"/>
    <w:qFormat/>
    <w:rsid w:val="00356170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F26E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F26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52C2-166A-4C1A-AE30-7781882F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Praca zdalna</cp:lastModifiedBy>
  <cp:revision>2</cp:revision>
  <cp:lastPrinted>2019-09-04T09:59:00Z</cp:lastPrinted>
  <dcterms:created xsi:type="dcterms:W3CDTF">2022-08-29T10:27:00Z</dcterms:created>
  <dcterms:modified xsi:type="dcterms:W3CDTF">2022-08-29T10:27:00Z</dcterms:modified>
</cp:coreProperties>
</file>