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69"/>
        <w:gridCol w:w="353"/>
        <w:gridCol w:w="752"/>
        <w:gridCol w:w="132"/>
        <w:gridCol w:w="577"/>
        <w:gridCol w:w="170"/>
        <w:gridCol w:w="666"/>
        <w:gridCol w:w="43"/>
        <w:gridCol w:w="107"/>
        <w:gridCol w:w="431"/>
        <w:gridCol w:w="312"/>
        <w:gridCol w:w="397"/>
        <w:gridCol w:w="454"/>
        <w:gridCol w:w="255"/>
        <w:gridCol w:w="419"/>
        <w:gridCol w:w="256"/>
        <w:gridCol w:w="33"/>
        <w:gridCol w:w="289"/>
        <w:gridCol w:w="420"/>
        <w:gridCol w:w="196"/>
        <w:gridCol w:w="513"/>
        <w:gridCol w:w="425"/>
        <w:gridCol w:w="284"/>
        <w:gridCol w:w="1162"/>
      </w:tblGrid>
      <w:tr w:rsidR="007F011B" w:rsidRPr="007F011B" w:rsidTr="00445847">
        <w:trPr>
          <w:trHeight w:val="1611"/>
        </w:trPr>
        <w:tc>
          <w:tcPr>
            <w:tcW w:w="6692" w:type="dxa"/>
            <w:gridSpan w:val="14"/>
          </w:tcPr>
          <w:p w:rsidR="006A701A" w:rsidRPr="001443D7" w:rsidRDefault="006A701A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bookmarkStart w:id="0" w:name="t1"/>
            <w:bookmarkStart w:id="1" w:name="_GoBack"/>
            <w:bookmarkEnd w:id="1"/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Nazwa </w:t>
            </w:r>
            <w:r w:rsidR="001B75D8" w:rsidRPr="001443D7">
              <w:rPr>
                <w:rFonts w:ascii="Times New Roman" w:hAnsi="Times New Roman"/>
                <w:b/>
                <w:sz w:val="24"/>
                <w:szCs w:val="24"/>
              </w:rPr>
              <w:t>projektu</w:t>
            </w:r>
          </w:p>
          <w:p w:rsidR="001549B4" w:rsidRPr="001443D7" w:rsidRDefault="00511200" w:rsidP="00FB4EB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eastAsia="MS Mincho" w:hAnsi="Times New Roman"/>
                <w:sz w:val="24"/>
                <w:szCs w:val="24"/>
              </w:rPr>
              <w:t xml:space="preserve">Projekt </w:t>
            </w:r>
            <w:r w:rsidR="004142C4" w:rsidRPr="001443D7">
              <w:rPr>
                <w:rFonts w:ascii="Times New Roman" w:eastAsia="MS Mincho" w:hAnsi="Times New Roman"/>
                <w:sz w:val="24"/>
                <w:szCs w:val="24"/>
              </w:rPr>
              <w:t xml:space="preserve">ustawy </w:t>
            </w:r>
            <w:r w:rsidR="00587810" w:rsidRPr="001443D7">
              <w:rPr>
                <w:rFonts w:ascii="Times New Roman" w:hAnsi="Times New Roman"/>
                <w:sz w:val="24"/>
                <w:szCs w:val="24"/>
              </w:rPr>
              <w:t xml:space="preserve">o zmianie ustawy </w:t>
            </w:r>
            <w:r w:rsidR="00587810" w:rsidRPr="001443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o pomocy obywatelom Ukrainy w</w:t>
            </w:r>
            <w:r w:rsidR="001C262C" w:rsidRPr="001443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87810" w:rsidRPr="001443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związku z konfliktem zbrojnym na terytorium tego państwa</w:t>
            </w:r>
            <w:r w:rsidR="00421E15" w:rsidRPr="001443D7">
              <w:rPr>
                <w:rFonts w:ascii="Times New Roman" w:hAnsi="Times New Roman"/>
                <w:sz w:val="24"/>
                <w:szCs w:val="24"/>
              </w:rPr>
              <w:t xml:space="preserve"> oraz niektórych innych ustaw</w:t>
            </w:r>
          </w:p>
          <w:p w:rsidR="00587810" w:rsidRPr="001443D7" w:rsidRDefault="00587810" w:rsidP="00FB4EB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01A" w:rsidRPr="001443D7" w:rsidRDefault="006A701A" w:rsidP="00FB4EB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Ministerstwo wiodące i ministerstwa współpracujące</w:t>
            </w:r>
          </w:p>
          <w:bookmarkEnd w:id="0"/>
          <w:p w:rsidR="00772605" w:rsidRPr="001443D7" w:rsidRDefault="00511200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Minister</w:t>
            </w:r>
            <w:r w:rsidR="00EF2FBD" w:rsidRPr="001443D7">
              <w:rPr>
                <w:rFonts w:ascii="Times New Roman" w:hAnsi="Times New Roman"/>
                <w:sz w:val="24"/>
                <w:szCs w:val="24"/>
              </w:rPr>
              <w:t>stwo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FBD" w:rsidRPr="001443D7">
              <w:rPr>
                <w:rFonts w:ascii="Times New Roman" w:hAnsi="Times New Roman"/>
                <w:sz w:val="24"/>
                <w:szCs w:val="24"/>
              </w:rPr>
              <w:t>S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praw </w:t>
            </w:r>
            <w:r w:rsidR="00EF2FBD" w:rsidRPr="001443D7">
              <w:rPr>
                <w:rFonts w:ascii="Times New Roman" w:hAnsi="Times New Roman"/>
                <w:sz w:val="24"/>
                <w:szCs w:val="24"/>
              </w:rPr>
              <w:t>W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ewnętrznych</w:t>
            </w:r>
            <w:r w:rsidR="007E2783" w:rsidRPr="001443D7">
              <w:rPr>
                <w:rFonts w:ascii="Times New Roman" w:hAnsi="Times New Roman"/>
                <w:sz w:val="24"/>
                <w:szCs w:val="24"/>
              </w:rPr>
              <w:t xml:space="preserve"> i Administracji</w:t>
            </w:r>
            <w:r w:rsidR="006404DF" w:rsidRPr="001443D7">
              <w:rPr>
                <w:rFonts w:ascii="Times New Roman" w:hAnsi="Times New Roman"/>
                <w:sz w:val="24"/>
                <w:szCs w:val="24"/>
              </w:rPr>
              <w:t xml:space="preserve"> – wiodące</w:t>
            </w:r>
          </w:p>
          <w:p w:rsidR="006404DF" w:rsidRPr="001443D7" w:rsidRDefault="006404DF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Ministerstwo Rodziny i Polityki Społecznej</w:t>
            </w:r>
            <w:r w:rsidR="008E672A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62C" w:rsidRPr="001443D7">
              <w:rPr>
                <w:rFonts w:ascii="Times New Roman" w:hAnsi="Times New Roman"/>
                <w:sz w:val="24"/>
                <w:szCs w:val="24"/>
              </w:rPr>
              <w:t>–</w:t>
            </w:r>
            <w:r w:rsidR="008E672A" w:rsidRPr="001443D7">
              <w:rPr>
                <w:rFonts w:ascii="Times New Roman" w:hAnsi="Times New Roman"/>
                <w:sz w:val="24"/>
                <w:szCs w:val="24"/>
              </w:rPr>
              <w:t xml:space="preserve"> współpracujące</w:t>
            </w:r>
          </w:p>
          <w:p w:rsidR="008E672A" w:rsidRPr="001443D7" w:rsidRDefault="008E672A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Ministerstwo </w:t>
            </w:r>
            <w:r w:rsidR="00D13085" w:rsidRPr="001443D7">
              <w:rPr>
                <w:rFonts w:ascii="Times New Roman" w:hAnsi="Times New Roman"/>
                <w:sz w:val="24"/>
                <w:szCs w:val="24"/>
              </w:rPr>
              <w:t>Spraw Zagranicznych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1A6" w:rsidRPr="001443D7">
              <w:rPr>
                <w:rFonts w:ascii="Times New Roman" w:hAnsi="Times New Roman"/>
                <w:sz w:val="24"/>
                <w:szCs w:val="24"/>
              </w:rPr>
              <w:t>–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współpracujące</w:t>
            </w:r>
          </w:p>
          <w:p w:rsidR="009411A6" w:rsidRPr="001443D7" w:rsidRDefault="009411A6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Ministerstwo Edukacji i Nauki – współpracujące</w:t>
            </w:r>
          </w:p>
          <w:p w:rsidR="004702E5" w:rsidRPr="001443D7" w:rsidRDefault="004702E5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Ministerstwo Rozwoju i Technologii – współpracujące</w:t>
            </w:r>
          </w:p>
          <w:p w:rsidR="009C7A91" w:rsidRPr="001443D7" w:rsidRDefault="009C7A91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Ministe</w:t>
            </w:r>
            <w:r w:rsidR="00FD3129">
              <w:rPr>
                <w:rFonts w:ascii="Times New Roman" w:hAnsi="Times New Roman"/>
                <w:sz w:val="24"/>
                <w:szCs w:val="24"/>
              </w:rPr>
              <w:t xml:space="preserve">rstwo Rolnictwa i Rozwoju Wsi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– współpracujące</w:t>
            </w:r>
          </w:p>
          <w:p w:rsidR="002D1C73" w:rsidRPr="001443D7" w:rsidRDefault="00FD3129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Ministerstwo Finansów </w:t>
            </w:r>
            <w:r w:rsidR="002D1C73" w:rsidRPr="001443D7">
              <w:rPr>
                <w:rFonts w:ascii="Times New Roman" w:hAnsi="Times New Roman"/>
                <w:sz w:val="24"/>
                <w:szCs w:val="24"/>
              </w:rPr>
              <w:t>– współpracujące</w:t>
            </w:r>
          </w:p>
          <w:p w:rsidR="00FB4EB5" w:rsidRPr="001443D7" w:rsidRDefault="00FB4EB5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Ministerstwo Funduszy i Polityki Regionalnej</w:t>
            </w:r>
            <w:r w:rsidR="00FD312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041BA" w:rsidRPr="001443D7">
              <w:rPr>
                <w:rFonts w:ascii="Times New Roman" w:hAnsi="Times New Roman"/>
                <w:sz w:val="24"/>
                <w:szCs w:val="24"/>
              </w:rPr>
              <w:t>współpracujące</w:t>
            </w:r>
          </w:p>
          <w:p w:rsidR="00B45756" w:rsidRPr="001443D7" w:rsidRDefault="00B45756" w:rsidP="00B4575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Ministerstwo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Infrastruktury –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współpracujące</w:t>
            </w:r>
          </w:p>
          <w:p w:rsidR="001549B4" w:rsidRPr="001443D7" w:rsidRDefault="001549B4" w:rsidP="00FB4EB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460" w:rsidRPr="001443D7" w:rsidRDefault="001B3460" w:rsidP="00FB4EB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Osoba odpowiedzialna za projekt w randze Ministra, Sekretarza Stanu lub Podsekretarza Stanu </w:t>
            </w:r>
          </w:p>
          <w:p w:rsidR="000A52D7" w:rsidRPr="001443D7" w:rsidRDefault="00FD3129" w:rsidP="00FB4EB5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 </w:t>
            </w:r>
            <w:r w:rsidR="003754AC" w:rsidRPr="001443D7">
              <w:rPr>
                <w:rFonts w:ascii="Times New Roman" w:hAnsi="Times New Roman"/>
                <w:sz w:val="24"/>
                <w:szCs w:val="24"/>
              </w:rPr>
              <w:t>Paweł Szefernaker</w:t>
            </w:r>
            <w:r w:rsidR="00FB47E4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9411A6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47E4" w:rsidRPr="001443D7">
              <w:rPr>
                <w:rFonts w:ascii="Times New Roman" w:hAnsi="Times New Roman"/>
                <w:sz w:val="24"/>
                <w:szCs w:val="24"/>
              </w:rPr>
              <w:t xml:space="preserve">Sekretarz </w:t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 xml:space="preserve">Stanu </w:t>
            </w:r>
            <w:r w:rsidR="007B3C44" w:rsidRPr="001443D7">
              <w:rPr>
                <w:rFonts w:ascii="Times New Roman" w:hAnsi="Times New Roman"/>
                <w:sz w:val="24"/>
                <w:szCs w:val="24"/>
              </w:rPr>
              <w:br/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 xml:space="preserve">w Ministerstwie Spraw Wewnętrznych i Administracji  </w:t>
            </w:r>
          </w:p>
          <w:p w:rsidR="001549B4" w:rsidRPr="001443D7" w:rsidRDefault="001549B4" w:rsidP="00FB4EB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701A" w:rsidRPr="001443D7" w:rsidRDefault="006A701A" w:rsidP="00FB4EB5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Kontakt do opiekuna merytorycznego projektu</w:t>
            </w:r>
          </w:p>
          <w:p w:rsidR="000A52D7" w:rsidRPr="001443D7" w:rsidRDefault="00FD3129" w:rsidP="00FB4EB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 </w:t>
            </w:r>
            <w:r w:rsidR="003754AC" w:rsidRPr="001443D7">
              <w:rPr>
                <w:rFonts w:ascii="Times New Roman" w:hAnsi="Times New Roman"/>
                <w:sz w:val="24"/>
                <w:szCs w:val="24"/>
              </w:rPr>
              <w:t>Grzegorz Ziomek</w:t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21E15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 xml:space="preserve">Dyrektor Departamentu </w:t>
            </w:r>
            <w:r w:rsidR="003754AC" w:rsidRPr="001443D7">
              <w:rPr>
                <w:rFonts w:ascii="Times New Roman" w:hAnsi="Times New Roman"/>
                <w:sz w:val="24"/>
                <w:szCs w:val="24"/>
              </w:rPr>
              <w:t xml:space="preserve">Administracji Publicznej </w:t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>w</w:t>
            </w:r>
            <w:r w:rsidR="001C262C" w:rsidRPr="001443D7">
              <w:rPr>
                <w:rFonts w:ascii="Times New Roman" w:hAnsi="Times New Roman"/>
                <w:sz w:val="24"/>
                <w:szCs w:val="24"/>
              </w:rPr>
              <w:t> </w:t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>Ministerstwie Spraw Wewnętrznych i</w:t>
            </w:r>
            <w:r w:rsidR="00A11BE4" w:rsidRPr="001443D7">
              <w:rPr>
                <w:rFonts w:ascii="Times New Roman" w:hAnsi="Times New Roman"/>
                <w:sz w:val="24"/>
                <w:szCs w:val="24"/>
              </w:rPr>
              <w:t> </w:t>
            </w:r>
            <w:r w:rsidR="000A52D7" w:rsidRPr="001443D7">
              <w:rPr>
                <w:rFonts w:ascii="Times New Roman" w:hAnsi="Times New Roman"/>
                <w:sz w:val="24"/>
                <w:szCs w:val="24"/>
              </w:rPr>
              <w:t>Administracji</w:t>
            </w:r>
          </w:p>
          <w:p w:rsidR="00B53811" w:rsidRPr="001443D7" w:rsidRDefault="000A52D7" w:rsidP="00FB4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tel. +48 22 60 </w:t>
            </w:r>
            <w:r w:rsidR="00B368FB" w:rsidRPr="001443D7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3754AC" w:rsidRPr="001443D7"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  <w:r w:rsidR="00B368FB" w:rsidRPr="001443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3754AC" w:rsidRPr="001443D7">
              <w:rPr>
                <w:rFonts w:ascii="Times New Roman" w:hAnsi="Times New Roman"/>
                <w:sz w:val="24"/>
                <w:szCs w:val="24"/>
                <w:lang w:val="en-GB"/>
              </w:rPr>
              <w:t>77</w:t>
            </w:r>
            <w:r w:rsidR="001C262C" w:rsidRPr="001443D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hyperlink r:id="rId8" w:history="1">
              <w:r w:rsidR="00E00AB1" w:rsidRPr="001443D7">
                <w:rPr>
                  <w:rStyle w:val="Hipercze"/>
                  <w:rFonts w:ascii="Times New Roman" w:hAnsi="Times New Roman"/>
                  <w:sz w:val="24"/>
                  <w:szCs w:val="24"/>
                  <w:lang w:val="en-US"/>
                </w:rPr>
                <w:t>sekretariat.dap@mswia.gov.pl</w:t>
              </w:r>
            </w:hyperlink>
            <w:r w:rsidR="009F6323" w:rsidRPr="0014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9F6323" w:rsidRPr="001443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gridSpan w:val="11"/>
            <w:shd w:val="clear" w:color="auto" w:fill="FFFFFF"/>
          </w:tcPr>
          <w:p w:rsidR="001B3460" w:rsidRPr="001443D7" w:rsidRDefault="00F549C5" w:rsidP="00FB4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Data sporządzenia </w:t>
            </w:r>
            <w:r w:rsidR="00A918D9">
              <w:rPr>
                <w:rFonts w:ascii="Times New Roman" w:hAnsi="Times New Roman"/>
                <w:sz w:val="24"/>
                <w:szCs w:val="24"/>
              </w:rPr>
              <w:t>20</w:t>
            </w:r>
            <w:r w:rsidR="006C4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CDF">
              <w:rPr>
                <w:rFonts w:ascii="Times New Roman" w:hAnsi="Times New Roman"/>
                <w:sz w:val="24"/>
                <w:szCs w:val="24"/>
              </w:rPr>
              <w:t>października</w:t>
            </w:r>
            <w:r w:rsidR="007B269F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E72">
              <w:rPr>
                <w:rFonts w:ascii="Times New Roman" w:hAnsi="Times New Roman"/>
                <w:sz w:val="24"/>
                <w:szCs w:val="24"/>
              </w:rPr>
              <w:br/>
            </w:r>
            <w:r w:rsidR="007B269F" w:rsidRPr="001443D7">
              <w:rPr>
                <w:rFonts w:ascii="Times New Roman" w:hAnsi="Times New Roman"/>
                <w:sz w:val="24"/>
                <w:szCs w:val="24"/>
              </w:rPr>
              <w:t>2022</w:t>
            </w:r>
            <w:r w:rsidR="00EB0F1C" w:rsidRPr="001443D7">
              <w:rPr>
                <w:rFonts w:ascii="Times New Roman" w:hAnsi="Times New Roman"/>
                <w:sz w:val="24"/>
                <w:szCs w:val="24"/>
              </w:rPr>
              <w:t xml:space="preserve"> r.</w:t>
            </w:r>
            <w:r w:rsidR="00511200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6884" w:rsidRPr="001443D7" w:rsidRDefault="00F76884" w:rsidP="00FB4E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6884" w:rsidRPr="001443D7" w:rsidRDefault="001C262C" w:rsidP="00FB4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Źródło</w:t>
            </w:r>
            <w:r w:rsidR="00875BFC" w:rsidRPr="001443D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F76884"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2" w:name="Lista1"/>
            <w:r w:rsidR="00EB0F1C" w:rsidRPr="001443D7">
              <w:rPr>
                <w:rFonts w:ascii="Times New Roman" w:hAnsi="Times New Roman"/>
                <w:sz w:val="24"/>
                <w:szCs w:val="24"/>
              </w:rPr>
              <w:t>inicjatywa własna</w:t>
            </w:r>
            <w:r w:rsidR="008D393F"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bookmarkEnd w:id="2"/>
          <w:p w:rsidR="00F76884" w:rsidRPr="001443D7" w:rsidRDefault="00F76884" w:rsidP="00FB4E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01A" w:rsidRDefault="006A701A" w:rsidP="00FB4EB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="0057668E" w:rsidRPr="001443D7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1541" w:rsidRPr="001443D7">
              <w:rPr>
                <w:rFonts w:ascii="Times New Roman" w:hAnsi="Times New Roman"/>
                <w:b/>
                <w:sz w:val="24"/>
                <w:szCs w:val="24"/>
              </w:rPr>
              <w:t>Wykazie</w:t>
            </w:r>
            <w:r w:rsidR="0035497E"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79B5" w:rsidRPr="001443D7">
              <w:rPr>
                <w:rFonts w:ascii="Times New Roman" w:hAnsi="Times New Roman"/>
                <w:b/>
                <w:sz w:val="24"/>
                <w:szCs w:val="24"/>
              </w:rPr>
              <w:t>prac legislacyjnych i</w:t>
            </w:r>
            <w:r w:rsidR="00844782" w:rsidRPr="001443D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C262C" w:rsidRPr="001443D7">
              <w:rPr>
                <w:rFonts w:ascii="Times New Roman" w:hAnsi="Times New Roman"/>
                <w:b/>
                <w:sz w:val="24"/>
                <w:szCs w:val="24"/>
              </w:rPr>
              <w:t>programowych Rady Ministrów</w:t>
            </w:r>
            <w:r w:rsidR="00875BFC" w:rsidRPr="001443D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86E72" w:rsidRPr="001443D7" w:rsidRDefault="00786E72" w:rsidP="00FB4EB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UD459</w:t>
            </w:r>
          </w:p>
          <w:p w:rsidR="006A701A" w:rsidRPr="001443D7" w:rsidRDefault="006A701A" w:rsidP="00FB4E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701A" w:rsidRPr="001443D7" w:rsidRDefault="006A701A" w:rsidP="00FB4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99CCFF"/>
          </w:tcPr>
          <w:p w:rsidR="006A701A" w:rsidRPr="001443D7" w:rsidRDefault="006A701A" w:rsidP="00FB4EB5">
            <w:pPr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OCENA SKUTKÓW REGULACJI</w:t>
            </w:r>
          </w:p>
        </w:tc>
      </w:tr>
      <w:tr w:rsidR="007F011B" w:rsidRPr="007F011B" w:rsidTr="00975190">
        <w:trPr>
          <w:trHeight w:val="333"/>
        </w:trPr>
        <w:tc>
          <w:tcPr>
            <w:tcW w:w="10944" w:type="dxa"/>
            <w:gridSpan w:val="25"/>
            <w:shd w:val="clear" w:color="auto" w:fill="99CCFF"/>
            <w:vAlign w:val="center"/>
          </w:tcPr>
          <w:p w:rsidR="006A701A" w:rsidRPr="001443D7" w:rsidRDefault="003D12F6" w:rsidP="00FB4EB5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Jaki problem jest </w:t>
            </w:r>
            <w:r w:rsidR="00CC6305" w:rsidRPr="001443D7">
              <w:rPr>
                <w:rFonts w:ascii="Times New Roman" w:hAnsi="Times New Roman"/>
                <w:b/>
                <w:sz w:val="24"/>
                <w:szCs w:val="24"/>
              </w:rPr>
              <w:t>rozwiązywany?</w:t>
            </w:r>
            <w:bookmarkStart w:id="3" w:name="Wybór1"/>
            <w:bookmarkEnd w:id="3"/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FFFFFF"/>
          </w:tcPr>
          <w:p w:rsidR="00EE79BB" w:rsidRPr="001443D7" w:rsidRDefault="00EE79BB" w:rsidP="00FB4E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Ustawa z dnia 12 marca 2022 r. o pomocy obywatelom Ukrainy w związku z konfliktem zbrojnym na terytorium tego państwa (Dz. U. poz. 583, z</w:t>
            </w:r>
            <w:r w:rsidR="00FD3129">
              <w:rPr>
                <w:rFonts w:ascii="Times New Roman" w:hAnsi="Times New Roman"/>
                <w:sz w:val="24"/>
                <w:szCs w:val="24"/>
              </w:rPr>
              <w:t xml:space="preserve"> późn.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zm.), zwana dalej </w:t>
            </w:r>
            <w:r w:rsidR="007B3C44" w:rsidRPr="001443D7">
              <w:rPr>
                <w:rFonts w:ascii="Times New Roman" w:hAnsi="Times New Roman"/>
                <w:sz w:val="24"/>
                <w:szCs w:val="24"/>
              </w:rPr>
              <w:t>„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ustawą</w:t>
            </w:r>
            <w:r w:rsidR="007B3C44" w:rsidRPr="001443D7">
              <w:rPr>
                <w:rFonts w:ascii="Times New Roman" w:hAnsi="Times New Roman"/>
                <w:sz w:val="24"/>
                <w:szCs w:val="24"/>
              </w:rPr>
              <w:t>”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, została uchwalona w celu stworzenia szczególnej regulacji prawnej zapewniającej doraźną podstawę prawną do legalnego pobytu obywatelom Ukrainy, którzy w wyniku działań wojennych zostali zmuszeni do opuszczenia swojego kraju pochodzenia. W</w:t>
            </w:r>
            <w:r w:rsidR="00FD3129">
              <w:rPr>
                <w:rFonts w:ascii="Times New Roman" w:hAnsi="Times New Roman"/>
                <w:sz w:val="24"/>
                <w:szCs w:val="24"/>
              </w:rPr>
              <w:t> 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dniu 24 lutego 2022 r. wojsk</w:t>
            </w:r>
            <w:r w:rsidR="003118B6">
              <w:rPr>
                <w:rFonts w:ascii="Times New Roman" w:hAnsi="Times New Roman"/>
                <w:sz w:val="24"/>
                <w:szCs w:val="24"/>
              </w:rPr>
              <w:t>a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Federacji Rosyjskiej </w:t>
            </w:r>
            <w:r w:rsidR="003118B6">
              <w:rPr>
                <w:rFonts w:ascii="Times New Roman" w:hAnsi="Times New Roman"/>
                <w:sz w:val="24"/>
                <w:szCs w:val="24"/>
              </w:rPr>
              <w:t>zaatakowały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Ukrain</w:t>
            </w:r>
            <w:r w:rsidR="003118B6">
              <w:rPr>
                <w:rFonts w:ascii="Times New Roman" w:hAnsi="Times New Roman"/>
                <w:sz w:val="24"/>
                <w:szCs w:val="24"/>
              </w:rPr>
              <w:t>ę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. W wyniku tych zdarzeń w kierunku terytorium Rzeczypospolitej Polskiej zaczęły kierować się tysiące obywateli Ukrainy, poszukujących schronienia. </w:t>
            </w:r>
          </w:p>
          <w:p w:rsidR="00A40249" w:rsidRPr="001443D7" w:rsidRDefault="00423829" w:rsidP="00FB4EB5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>Dotychczasowe s</w:t>
            </w:r>
            <w:r w:rsidR="009C4216"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tosowanie </w:t>
            </w:r>
            <w:r w:rsidR="00EE79BB"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ww. </w:t>
            </w:r>
            <w:r w:rsidR="00EE79BB" w:rsidRPr="001443D7">
              <w:rPr>
                <w:rFonts w:ascii="Times New Roman" w:hAnsi="Times New Roman"/>
                <w:sz w:val="24"/>
                <w:szCs w:val="24"/>
              </w:rPr>
              <w:t xml:space="preserve">ustawy </w:t>
            </w:r>
            <w:r w:rsidR="009C4216" w:rsidRPr="001443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przyniosło</w:t>
            </w:r>
            <w:r w:rsidR="00EE79BB" w:rsidRPr="001443D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doświadczenia wskazujące na potrzebę kolejnej jej nowelizacji polegającej na doprecyzowaniu niektórych jej przepisów, a także uzupełnieniu kwestii pominiętych w obowiązującej ustawie.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99CCFF"/>
            <w:vAlign w:val="center"/>
          </w:tcPr>
          <w:p w:rsidR="006A701A" w:rsidRPr="001443D7" w:rsidRDefault="0013216E" w:rsidP="00FB4EB5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auto"/>
          </w:tcPr>
          <w:p w:rsidR="004356E8" w:rsidRPr="001443D7" w:rsidRDefault="004356E8" w:rsidP="00FB4EB5">
            <w:pPr>
              <w:pStyle w:val="Akapitzlist"/>
              <w:ind w:left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Projekt ustawy przewiduje wprowadzenie </w:t>
            </w:r>
            <w:r w:rsidR="00F66507"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w szczególności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następujących rozwiązań prawnych:</w:t>
            </w:r>
          </w:p>
          <w:p w:rsidR="006C7354" w:rsidRPr="001443D7" w:rsidRDefault="00FD3129" w:rsidP="00EB7232">
            <w:pPr>
              <w:pStyle w:val="Akapitzlist"/>
              <w:numPr>
                <w:ilvl w:val="3"/>
                <w:numId w:val="57"/>
              </w:numPr>
              <w:ind w:left="34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="006C7354" w:rsidRPr="001443D7">
              <w:rPr>
                <w:rFonts w:ascii="Times New Roman" w:hAnsi="Times New Roman"/>
                <w:spacing w:val="-2"/>
                <w:sz w:val="24"/>
                <w:szCs w:val="24"/>
              </w:rPr>
              <w:t>ałożenie na obywateli Ukrainy obowiązku uzyskania numeru PESEL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9C7A91" w:rsidRPr="001443D7" w:rsidRDefault="00FD3129" w:rsidP="00027050">
            <w:pPr>
              <w:pStyle w:val="Akapitzlist"/>
              <w:numPr>
                <w:ilvl w:val="3"/>
                <w:numId w:val="57"/>
              </w:numPr>
              <w:ind w:left="34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6C7354" w:rsidRPr="001443D7">
              <w:rPr>
                <w:rFonts w:ascii="Times New Roman" w:hAnsi="Times New Roman"/>
                <w:sz w:val="24"/>
                <w:szCs w:val="24"/>
              </w:rPr>
              <w:t xml:space="preserve">prowadzenie </w:t>
            </w:r>
            <w:r w:rsidR="00783D99" w:rsidRPr="001443D7">
              <w:rPr>
                <w:rFonts w:ascii="Times New Roman" w:hAnsi="Times New Roman"/>
                <w:sz w:val="24"/>
                <w:szCs w:val="24"/>
              </w:rPr>
              <w:t>rozwiązania zabezpieczające</w:t>
            </w:r>
            <w:r>
              <w:rPr>
                <w:rFonts w:ascii="Times New Roman" w:hAnsi="Times New Roman"/>
                <w:sz w:val="24"/>
                <w:szCs w:val="24"/>
              </w:rPr>
              <w:t>go</w:t>
            </w:r>
            <w:r w:rsidR="00783D99" w:rsidRPr="001443D7">
              <w:rPr>
                <w:rFonts w:ascii="Times New Roman" w:hAnsi="Times New Roman"/>
                <w:sz w:val="24"/>
                <w:szCs w:val="24"/>
              </w:rPr>
              <w:t xml:space="preserve"> obywateli Ukrainy przed odmową udzielenia im zezwolenia na pobyt czasowy w sytuacji, gdy nie spełniają wymogów udzielenia im konkretnego rodzaju zezwolenia lub gdy okoliczności, które są podstawą ubiegania się o udzielenie tego zezwolenia, nie uzasadniają pobytu przez okres dłuższy niż 3 miesiące, lub gdy zachodzą podstawy odmowy udzielenia zezwolenia inne niż obowiązywanie wpisu danych cudzoziemca do wykazu cudzoziemców, których pobyt na terytorium Rzeczypospolitej Polskiej jest niepożądany, figurowanie danych obywatela Ukrainy w Systemie Informacyjnym Schengen w celu odmowy wjazdu, względy obronności lub bezpieczeństwa państwa lub </w:t>
            </w:r>
            <w:r w:rsidR="00783D99" w:rsidRPr="001443D7">
              <w:rPr>
                <w:rFonts w:ascii="Times New Roman" w:hAnsi="Times New Roman"/>
                <w:sz w:val="24"/>
                <w:szCs w:val="24"/>
              </w:rPr>
              <w:lastRenderedPageBreak/>
              <w:t>ochrony bezpieczeństwa i porządku publicznego lub zobowiązania wynikające z postanowień ratyfikowanych umów międzynarodowych obowiązujących Rzeczpospolitą Polską, lub zawarcie związku małżeńsk</w:t>
            </w:r>
            <w:r>
              <w:rPr>
                <w:rFonts w:ascii="Times New Roman" w:hAnsi="Times New Roman"/>
                <w:sz w:val="24"/>
                <w:szCs w:val="24"/>
              </w:rPr>
              <w:t>iego w celu obejścia przepisów;</w:t>
            </w:r>
          </w:p>
          <w:p w:rsidR="00710813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="00710813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prowadzenie ułatwień dla obywateli Ukrainy, którzy</w:t>
            </w:r>
            <w:r w:rsidR="007F1A6D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 różnych względów</w:t>
            </w:r>
            <w:r w:rsidR="00710813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F1A6D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utracili </w:t>
            </w:r>
            <w:r w:rsidR="00710813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możliwość dostępu do profilu zaufanego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EB7232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</w:t>
            </w:r>
            <w:r w:rsidR="00EB7232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sankcjonowanie na poziomie ustawowym charakteru dokumentu elektronicznego, o którym mowa w art. 10 ust. 1 pkt 1 tej ustawy (dostępny w ramach publicznej aplikacji mobilnej </w:t>
            </w:r>
            <w:r w:rsidR="00EB7232" w:rsidRPr="00BE3F43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diia.pl</w:t>
            </w:r>
            <w:r w:rsidR="00EB7232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) jako dokumentu pobytowego, objętego zakresem definicji wynikającej z art. 2 pkt 16 lit. b rozporządzenia Parlamentu Europejskiego i Rady (UE) 2016/399 z dnia 9 marca 2016 r. w sprawie unijnego kodeksu zasad regulujących przepływ osób przez granice (kodeks graniczny Schengen)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DD36DC" w:rsidRPr="00FD3129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FD3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</w:t>
            </w:r>
            <w:r w:rsidR="00DD36DC" w:rsidRPr="00FD3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prowadzenie fotografii jako elementu obowiązkowego rejestru obywateli Ukrainy</w:t>
            </w:r>
            <w:r w:rsidRPr="00FD31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470CA8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</w:t>
            </w:r>
            <w:r w:rsidR="00470CA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prowadzenie podstawy prawnej do uzyskiwania z rejestru Straży Granicznej przez Zakład Ubezpieczeń Społecznych oraz, przez organy właściwe i</w:t>
            </w:r>
            <w:r w:rsidR="00BE3F43">
              <w:rPr>
                <w:rFonts w:ascii="Times New Roman" w:hAnsi="Times New Roman"/>
                <w:sz w:val="24"/>
                <w:szCs w:val="24"/>
                <w:lang w:eastAsia="pl-PL"/>
              </w:rPr>
              <w:t> </w:t>
            </w:r>
            <w:r w:rsidR="00470CA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wojewodów realizujących świadczenia rodzinne, także daty/historii przekraczania granicy przez </w:t>
            </w:r>
            <w:r w:rsidR="007943FA">
              <w:rPr>
                <w:rFonts w:ascii="Times New Roman" w:hAnsi="Times New Roman"/>
                <w:sz w:val="24"/>
                <w:szCs w:val="24"/>
                <w:lang w:eastAsia="pl-PL"/>
              </w:rPr>
              <w:t>obywatela</w:t>
            </w:r>
            <w:r w:rsidR="00470CA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Ukrainy, tj. zarówno daty każdorazowego wjazdu, jak i wyjazdu z Polski w celu eliminacji przypadków nieuprawnionego pobierania świadczeń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0B3E23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</w:t>
            </w:r>
            <w:r w:rsidR="000B3E23"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chylenie art. 11 ust. 1 w celu uniknięcia rozbieżności interpretacyjnych, w szczególności u cudzoziemców będących bezpośrednimi adresatami tych przepisów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:rsidR="00B321BF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B321BF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apewnienie ciągłości świadczenia pieniężnego, wypłacanego na podstawie art. 13 ustawy  przysługującego z tytułu zapewnienia zakwaterowania i wyżywienia obywatelom Ukrainy, którzy przybyli do Rzeczypospolitej Polskiej w ramach zorganizowanych grup pie</w:t>
            </w:r>
            <w:r w:rsidR="00BF0421">
              <w:rPr>
                <w:rFonts w:ascii="Times New Roman" w:hAnsi="Times New Roman"/>
                <w:sz w:val="24"/>
                <w:szCs w:val="24"/>
                <w:lang w:eastAsia="pl-PL"/>
              </w:rPr>
              <w:t>czy zastępczej z terenu Ukrainy;</w:t>
            </w:r>
          </w:p>
          <w:p w:rsidR="00646B96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="00214357">
              <w:rPr>
                <w:rFonts w:ascii="Times New Roman" w:hAnsi="Times New Roman"/>
                <w:sz w:val="24"/>
                <w:szCs w:val="24"/>
                <w:lang w:eastAsia="pl-PL"/>
              </w:rPr>
              <w:t>ozszerzenie</w:t>
            </w:r>
            <w:r w:rsidR="00646B96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zakresu wykorzystania środków Funduszu Pomocy, poprzez uwzględnienie możliwości finansowania zadań Polskiego Czerwonego Krzyża realizowanych na rzecz pomocy obywatelom Ukrainy, przez Krajowe Biuro Informacji</w:t>
            </w:r>
            <w:r w:rsidR="00BD0504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Poszukiwań</w:t>
            </w:r>
            <w:r w:rsidR="00646B96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, przewidziane w konwencjach międzynarodowych o traktowaniu jeńców wojennych oraz o ochronie osób cywilnych podczas wojny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470CA8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</w:t>
            </w:r>
            <w:r w:rsidR="00470CA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apewnienie wojewodom </w:t>
            </w:r>
            <w:r w:rsidR="00DE02F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szerszego </w:t>
            </w:r>
            <w:r w:rsidR="00470CA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dostępu do danych z ewidencji małoletnich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5C1E99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</w:t>
            </w:r>
            <w:r w:rsidR="005C1E99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chylenie wyłączenia obowiązku stosowania ustawy z dnia 11 września 2019 r. – Prawo zamówień publicznych  w zakresie zamówień publicznych niezbędnych do zapewnienia pomocy żywnościowej przez Krajowy Ośrodek Wsparcia Rolnictwa (KOWR) na potrzeby Programu Operacyjnego Pomoc Żywnościowa 2014–2020, realizowanego w ramach Europejskiego Funduszu Pomocy Najbardziej Potrzebującym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D06608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l</w:t>
            </w:r>
            <w:r w:rsidR="00214357">
              <w:rPr>
                <w:rFonts w:ascii="Times New Roman" w:hAnsi="Times New Roman"/>
                <w:sz w:val="24"/>
                <w:szCs w:val="24"/>
                <w:lang w:eastAsia="pl-PL"/>
              </w:rPr>
              <w:t>ikwidację</w:t>
            </w:r>
            <w:r w:rsidR="00D0660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instytucji zezwolenia na pobyt czasowy wydawanego obywatelom Ukrainy w trybie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uproszczonym;</w:t>
            </w:r>
          </w:p>
          <w:p w:rsidR="009C7A91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="009C7A91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ozszerzenie zakresu prac, które będą mogły </w:t>
            </w:r>
            <w:r w:rsidR="00470CA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być </w:t>
            </w:r>
            <w:r w:rsidR="009C7A91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wykonywa</w:t>
            </w:r>
            <w:r w:rsidR="00470CA8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ne</w:t>
            </w:r>
            <w:r w:rsidR="009C7A91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 gospodarstwie przez obywatela Ukrainy legalnie </w:t>
            </w:r>
            <w:r w:rsidR="00BF0421">
              <w:rPr>
                <w:rFonts w:ascii="Times New Roman" w:hAnsi="Times New Roman"/>
                <w:sz w:val="24"/>
                <w:szCs w:val="24"/>
                <w:lang w:eastAsia="pl-PL"/>
              </w:rPr>
              <w:t>przebywającego na terytorium RP;</w:t>
            </w:r>
          </w:p>
          <w:p w:rsidR="00BF4D37" w:rsidRPr="001443D7" w:rsidRDefault="00BF4D37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stworzenie podstaw prawnych do partycypacji obywateli Ukrainy w kosztach zakwaterowania i wyżywienia</w:t>
            </w:r>
            <w:r w:rsidR="00676928">
              <w:rPr>
                <w:rFonts w:ascii="Times New Roman" w:hAnsi="Times New Roman"/>
                <w:sz w:val="24"/>
                <w:szCs w:val="24"/>
                <w:lang w:eastAsia="pl-PL"/>
              </w:rPr>
              <w:t>. Rozwiązania te mają na celu usankcjonowanie praktyk dopłacania przez obywateli Ukrainy do usług zamieszkania i wyżywienia oraz aktywizację obywateli Ukrainy przebywających w ośrodkach zbiorowego zakwaterowania;</w:t>
            </w:r>
          </w:p>
          <w:p w:rsidR="009C7A91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9C7A91" w:rsidRPr="001443D7">
              <w:rPr>
                <w:rFonts w:ascii="Times New Roman" w:hAnsi="Times New Roman"/>
                <w:sz w:val="24"/>
                <w:szCs w:val="24"/>
              </w:rPr>
              <w:t>możliwienie przekazywania środków finansowych na cele związane z digitalizacją obiektów materialnego i niematerialnego dziedzictwa kulturowego w Ukrainie, a takż</w:t>
            </w:r>
            <w:r>
              <w:rPr>
                <w:rFonts w:ascii="Times New Roman" w:hAnsi="Times New Roman"/>
                <w:sz w:val="24"/>
                <w:szCs w:val="24"/>
              </w:rPr>
              <w:t>e zarządz</w:t>
            </w:r>
            <w:r w:rsidR="00BD050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niem takimi obiektami;</w:t>
            </w:r>
          </w:p>
          <w:p w:rsidR="000B3E23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</w:t>
            </w:r>
            <w:r w:rsidR="000B3E23"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możliwienie organom Straży Granicznej </w:t>
            </w:r>
            <w:r w:rsidR="00111F90"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Szefowi UdSC </w:t>
            </w:r>
            <w:r w:rsidR="000B3E23"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wszczynania postępowania w sprawie zobowiązania cudzoziemca do powrotu wobec obywatela Ukrainy w okresie do dnia 24 sierpnia 2023 r., albo </w:t>
            </w:r>
            <w:r w:rsidR="00111F90"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umorzenia takiego postępowania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;</w:t>
            </w:r>
          </w:p>
          <w:p w:rsidR="002D1C73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</w:t>
            </w:r>
            <w:r w:rsidR="00EA6F39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sankcjonowanie możliwości wsparcia jednostek samorządu terytorialnego w realizacji dodatkowych zadań oświatowych związanych z kształceniem, wychowaniem i opieką nad dziećmi i uczniami będącymi obywatelami Ukrainy</w:t>
            </w:r>
            <w:r w:rsidR="00BE3F4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6F39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– również w 2023 r.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2D1C73" w:rsidRPr="001443D7" w:rsidRDefault="00FD3129" w:rsidP="00214357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d</w:t>
            </w:r>
            <w:r w:rsidR="00214357">
              <w:rPr>
                <w:rFonts w:ascii="Times New Roman" w:hAnsi="Times New Roman"/>
                <w:sz w:val="24"/>
                <w:szCs w:val="24"/>
                <w:lang w:eastAsia="pl-PL"/>
              </w:rPr>
              <w:t>oprecyzowanie</w:t>
            </w:r>
            <w:r w:rsidR="002D1C73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kwestii związanych z wydatkowaniem i zwracaniem przez jednostki samorządu terytorialnego środków otrzymanych z Funduszu Pomocy w ramach wsparcia w realizacji zadań oświatowych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2D1C73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E603B5" w:rsidRPr="001443D7">
              <w:rPr>
                <w:rFonts w:ascii="Times New Roman" w:hAnsi="Times New Roman"/>
                <w:sz w:val="24"/>
                <w:szCs w:val="24"/>
              </w:rPr>
              <w:t xml:space="preserve">możliwienie </w:t>
            </w:r>
            <w:r w:rsidR="002D1C73" w:rsidRPr="001443D7">
              <w:rPr>
                <w:rFonts w:ascii="Times New Roman" w:hAnsi="Times New Roman"/>
                <w:sz w:val="24"/>
                <w:szCs w:val="24"/>
              </w:rPr>
              <w:t>gmin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="002D1C73" w:rsidRPr="001443D7">
              <w:rPr>
                <w:rFonts w:ascii="Times New Roman" w:hAnsi="Times New Roman"/>
                <w:sz w:val="24"/>
                <w:szCs w:val="24"/>
              </w:rPr>
              <w:t xml:space="preserve"> i powiat</w:t>
            </w:r>
            <w:r w:rsidR="00E603B5" w:rsidRPr="001443D7">
              <w:rPr>
                <w:rFonts w:ascii="Times New Roman" w:hAnsi="Times New Roman"/>
                <w:sz w:val="24"/>
                <w:szCs w:val="24"/>
              </w:rPr>
              <w:t>om</w:t>
            </w:r>
            <w:r w:rsidR="002D1C73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43">
              <w:rPr>
                <w:rFonts w:ascii="Times New Roman" w:hAnsi="Times New Roman"/>
                <w:sz w:val="24"/>
                <w:szCs w:val="24"/>
              </w:rPr>
              <w:t>uzyskiwani</w:t>
            </w:r>
            <w:r w:rsidR="00BD0504">
              <w:rPr>
                <w:rFonts w:ascii="Times New Roman" w:hAnsi="Times New Roman"/>
                <w:sz w:val="24"/>
                <w:szCs w:val="24"/>
              </w:rPr>
              <w:t>a</w:t>
            </w:r>
            <w:r w:rsidR="00E603B5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C73" w:rsidRPr="001443D7">
              <w:rPr>
                <w:rFonts w:ascii="Times New Roman" w:hAnsi="Times New Roman"/>
                <w:sz w:val="24"/>
                <w:szCs w:val="24"/>
              </w:rPr>
              <w:t xml:space="preserve">wsparcia z Funduszu Pomocy z powodu uznania pobytu dziecka lub ucznia, korzystających z edukacji w szkole w polskim systemie oświaty, za legalny na podstawie przepisów innych niż przepisy </w:t>
            </w:r>
            <w:r w:rsidR="00BE3F43">
              <w:rPr>
                <w:rFonts w:ascii="Times New Roman" w:hAnsi="Times New Roman"/>
                <w:sz w:val="24"/>
                <w:szCs w:val="24"/>
              </w:rPr>
              <w:t>u</w:t>
            </w:r>
            <w:r w:rsidR="002D1C73" w:rsidRPr="001443D7">
              <w:rPr>
                <w:rFonts w:ascii="Times New Roman" w:hAnsi="Times New Roman"/>
                <w:sz w:val="24"/>
                <w:szCs w:val="24"/>
              </w:rPr>
              <w:t>stawy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03B5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027050">
              <w:rPr>
                <w:rFonts w:ascii="Times New Roman" w:hAnsi="Times New Roman"/>
                <w:sz w:val="24"/>
                <w:szCs w:val="24"/>
              </w:rPr>
              <w:t>apewnienie</w:t>
            </w:r>
            <w:r w:rsidR="00E603B5" w:rsidRPr="001443D7">
              <w:rPr>
                <w:rFonts w:ascii="Times New Roman" w:hAnsi="Times New Roman"/>
                <w:sz w:val="24"/>
                <w:szCs w:val="24"/>
              </w:rPr>
              <w:t xml:space="preserve"> uczniom publicznych i niepublicznych szkół podstawowych i szkół artystycznych realizujących kształcenie ogólne w zakresie szkoły podstawowej, będących obywatelami Ukrainy, których pobyt na terytorium Rzeczypospolitej Polskiej jest uznawany za legalny na podstawie art. 2 ust. 1 niniejszej ustawy, pokrycia kosztu zakupu podręczników, materiałów edukacyjnych i materiałów ćwiczeniowych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263" w:rsidRPr="001443D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214357">
              <w:rPr>
                <w:rFonts w:ascii="Times New Roman" w:hAnsi="Times New Roman"/>
                <w:sz w:val="24"/>
                <w:szCs w:val="24"/>
              </w:rPr>
              <w:t>mianę</w:t>
            </w:r>
            <w:r w:rsidR="00C80263" w:rsidRPr="001443D7">
              <w:rPr>
                <w:rFonts w:ascii="Times New Roman" w:hAnsi="Times New Roman"/>
                <w:sz w:val="24"/>
                <w:szCs w:val="24"/>
              </w:rPr>
              <w:t xml:space="preserve"> w ustawie z dnia 13 czerwca 2003 r. o udzielaniu cudzoziemcom ochrony na terytorium Rzeczypos</w:t>
            </w:r>
            <w:r w:rsidR="00214357">
              <w:rPr>
                <w:rFonts w:ascii="Times New Roman" w:hAnsi="Times New Roman"/>
                <w:sz w:val="24"/>
                <w:szCs w:val="24"/>
              </w:rPr>
              <w:t>politej Polskiej doprecyzowującą</w:t>
            </w:r>
            <w:r w:rsidR="00C80263" w:rsidRPr="001443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0263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że zaświadczenie o korzystaniu przez cudzoziemca z ochrony czasowej uprawnia jego posiadacza, wraz z dokumentem podróży, do wielokrotnego przekraczania granicy bez konieczności uzyskania wizy</w:t>
            </w:r>
            <w:r w:rsidR="00BE3F43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wprowadzającą</w:t>
            </w:r>
            <w:r w:rsidR="007F793B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podstawę prawną do </w:t>
            </w:r>
            <w:r w:rsidR="008A683F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wydania</w:t>
            </w:r>
            <w:r w:rsidR="007F793B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takiego zaświadczenia dla dziecka</w:t>
            </w:r>
            <w:r w:rsidR="008A683F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cudzoziemca urodzonego na terytorium RP w okresie obowiązywania ochrony czasowej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D855C4" w:rsidRPr="001443D7" w:rsidRDefault="00FD3129" w:rsidP="00BE3F43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B517D5" w:rsidRPr="001443D7">
              <w:rPr>
                <w:rFonts w:ascii="Times New Roman" w:hAnsi="Times New Roman"/>
                <w:sz w:val="24"/>
                <w:szCs w:val="24"/>
              </w:rPr>
              <w:t>miany w przepisach ustawy z dnia 12 grudnia 2013 r. o cudzoziemcach, które regulują udostępnianie danych z krajowego zbioru rejestrów, ewidencji i wykazu w sprawach cudzoziemców za pomocą urządzeń telekomunikacyjnych podmiotom uprawnionym do ich uzyskania (np. organom administracji publicznej, państwowym jednost</w:t>
            </w:r>
            <w:r w:rsidR="00BF0421">
              <w:rPr>
                <w:rFonts w:ascii="Times New Roman" w:hAnsi="Times New Roman"/>
                <w:sz w:val="24"/>
                <w:szCs w:val="24"/>
              </w:rPr>
              <w:t>kom organizacyjnym, sądom), tak</w:t>
            </w:r>
            <w:r w:rsidR="00B517D5" w:rsidRPr="001443D7">
              <w:rPr>
                <w:rFonts w:ascii="Times New Roman" w:hAnsi="Times New Roman"/>
                <w:sz w:val="24"/>
                <w:szCs w:val="24"/>
              </w:rPr>
              <w:t xml:space="preserve"> aby w warunkach masowego napływu cudzoziemców na terytorium Rzeczypospolitej Polskiej większe zainteresowanie poszczególnych podm</w:t>
            </w:r>
            <w:r w:rsidR="00734212">
              <w:rPr>
                <w:rFonts w:ascii="Times New Roman" w:hAnsi="Times New Roman"/>
                <w:sz w:val="24"/>
                <w:szCs w:val="24"/>
              </w:rPr>
              <w:t>iotów dostępem do danych tą</w:t>
            </w:r>
            <w:r w:rsidR="00B517D5" w:rsidRPr="001443D7">
              <w:rPr>
                <w:rFonts w:ascii="Times New Roman" w:hAnsi="Times New Roman"/>
                <w:sz w:val="24"/>
                <w:szCs w:val="24"/>
              </w:rPr>
              <w:t xml:space="preserve"> drogą mogło spotkać się z pewnymi uproszczeniami proceduralnymi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55C4" w:rsidRPr="001443D7" w:rsidRDefault="00FD3129" w:rsidP="00BE3F43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miany</w:t>
            </w:r>
            <w:r w:rsidR="00BD0504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 xml:space="preserve"> ustawie z dnia 8 grudnia 2006 r. o finansowym wsparciu niektórych przedsięwzięć mieszkaniowych umożliwiające skorzystanie z bezzwrotnej pomocy finansowej w przypadku gdy nieruchomość b</w:t>
            </w:r>
            <w:r w:rsidR="00584974">
              <w:rPr>
                <w:rFonts w:ascii="Times New Roman" w:hAnsi="Times New Roman"/>
                <w:sz w:val="24"/>
                <w:szCs w:val="24"/>
              </w:rPr>
              <w:t>ędzie własnością innego niż NGO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 xml:space="preserve"> podmiotu</w:t>
            </w:r>
            <w:r w:rsidR="00BF0421">
              <w:rPr>
                <w:rFonts w:ascii="Times New Roman" w:hAnsi="Times New Roman"/>
                <w:sz w:val="24"/>
                <w:szCs w:val="24"/>
              </w:rPr>
              <w:t>,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 xml:space="preserve"> np. spółki skarbu państwa, gminy, organizacji pozarządowe</w:t>
            </w:r>
            <w:r w:rsidR="00584974">
              <w:rPr>
                <w:rFonts w:ascii="Times New Roman" w:hAnsi="Times New Roman"/>
                <w:sz w:val="24"/>
                <w:szCs w:val="24"/>
              </w:rPr>
              <w:t>j lub podmiotu z art. 3 ust. 3 u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stawy o działalności pożytku publicznego itp.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55C4" w:rsidRPr="001443D7" w:rsidRDefault="00FD3129" w:rsidP="00BE3F43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miany w ustawie z dnia 20 lipca 2017 r. o Krajowym Zasobie Nieruchomości otwierające możliwości współpracy z O</w:t>
            </w:r>
            <w:r w:rsidR="00BF0421">
              <w:rPr>
                <w:rFonts w:ascii="Times New Roman" w:hAnsi="Times New Roman"/>
                <w:sz w:val="24"/>
                <w:szCs w:val="24"/>
              </w:rPr>
              <w:t xml:space="preserve">rganizacjami 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P</w:t>
            </w:r>
            <w:r w:rsidR="00BF0421">
              <w:rPr>
                <w:rFonts w:ascii="Times New Roman" w:hAnsi="Times New Roman"/>
                <w:sz w:val="24"/>
                <w:szCs w:val="24"/>
              </w:rPr>
              <w:t xml:space="preserve">ożytku 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P</w:t>
            </w:r>
            <w:r w:rsidR="00BF0421">
              <w:rPr>
                <w:rFonts w:ascii="Times New Roman" w:hAnsi="Times New Roman"/>
                <w:sz w:val="24"/>
                <w:szCs w:val="24"/>
              </w:rPr>
              <w:t>ublicznego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 xml:space="preserve"> przez wykorzystywanie nieruchomości wchodzących w skład K</w:t>
            </w:r>
            <w:r w:rsidR="00BF0421">
              <w:rPr>
                <w:rFonts w:ascii="Times New Roman" w:hAnsi="Times New Roman"/>
                <w:sz w:val="24"/>
                <w:szCs w:val="24"/>
              </w:rPr>
              <w:t xml:space="preserve">rajowego 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Z</w:t>
            </w:r>
            <w:r w:rsidR="00BF0421">
              <w:rPr>
                <w:rFonts w:ascii="Times New Roman" w:hAnsi="Times New Roman"/>
                <w:sz w:val="24"/>
                <w:szCs w:val="24"/>
              </w:rPr>
              <w:t xml:space="preserve">asobu 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N</w:t>
            </w:r>
            <w:r w:rsidR="00BF0421">
              <w:rPr>
                <w:rFonts w:ascii="Times New Roman" w:hAnsi="Times New Roman"/>
                <w:sz w:val="24"/>
                <w:szCs w:val="24"/>
              </w:rPr>
              <w:t>ieruchomości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 xml:space="preserve"> w celu tworzenia do tego niezbędnej infrastruktury lokalowej, w tym dla </w:t>
            </w:r>
            <w:r w:rsidR="007943FA">
              <w:rPr>
                <w:rFonts w:ascii="Times New Roman" w:hAnsi="Times New Roman"/>
                <w:sz w:val="24"/>
                <w:szCs w:val="24"/>
              </w:rPr>
              <w:t>obywateli</w:t>
            </w:r>
            <w:r w:rsidR="00584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5C4" w:rsidRPr="001443D7">
              <w:rPr>
                <w:rFonts w:ascii="Times New Roman" w:hAnsi="Times New Roman"/>
                <w:sz w:val="24"/>
                <w:szCs w:val="24"/>
              </w:rPr>
              <w:t>Ukrainy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0B45" w:rsidRPr="001443D7" w:rsidRDefault="00FD3129" w:rsidP="00BE3F43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140B45" w:rsidRPr="001443D7">
              <w:rPr>
                <w:rFonts w:ascii="Times New Roman" w:hAnsi="Times New Roman"/>
                <w:sz w:val="24"/>
                <w:szCs w:val="24"/>
              </w:rPr>
              <w:t>miany w ustawie z dnia 12 marca 2004 r. o pomocy społecznej mające na celu poszerzenie katalogu podmiotów uprawnionych do prowadzenia rodzinnych domów pomocy i mieszkań chronionych o</w:t>
            </w:r>
            <w:r w:rsidR="00584974">
              <w:rPr>
                <w:rFonts w:ascii="Times New Roman" w:hAnsi="Times New Roman"/>
                <w:sz w:val="24"/>
                <w:szCs w:val="24"/>
              </w:rPr>
              <w:t> </w:t>
            </w:r>
            <w:r w:rsidR="00140B45" w:rsidRPr="001443D7">
              <w:rPr>
                <w:rFonts w:ascii="Times New Roman" w:hAnsi="Times New Roman"/>
                <w:sz w:val="24"/>
                <w:szCs w:val="24"/>
              </w:rPr>
              <w:t xml:space="preserve">organizacje pozarządowe nie posiadające statusu </w:t>
            </w:r>
            <w:r>
              <w:rPr>
                <w:rFonts w:ascii="Times New Roman" w:hAnsi="Times New Roman"/>
                <w:sz w:val="24"/>
                <w:szCs w:val="24"/>
              </w:rPr>
              <w:t>organizacji pożytku publicznego;</w:t>
            </w:r>
          </w:p>
          <w:p w:rsidR="006C408A" w:rsidRPr="00BE3F43" w:rsidRDefault="00FD3129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801EC7" w:rsidRPr="001443D7">
              <w:rPr>
                <w:rFonts w:ascii="Times New Roman" w:hAnsi="Times New Roman"/>
                <w:sz w:val="24"/>
                <w:szCs w:val="24"/>
              </w:rPr>
              <w:t>miany w ustawie z dnia 23 marca 2022 r. o szczególnych regulacjach w zakresie transportu i gospodarki morskiej w związku z konfliktem zbrojnym na terytorium Ukrainy</w:t>
            </w:r>
            <w:r w:rsidR="00BF0421">
              <w:rPr>
                <w:rFonts w:ascii="Times New Roman" w:hAnsi="Times New Roman"/>
                <w:sz w:val="24"/>
                <w:szCs w:val="24"/>
              </w:rPr>
              <w:t>,</w:t>
            </w:r>
            <w:r w:rsidR="00801EC7" w:rsidRPr="001443D7">
              <w:rPr>
                <w:rFonts w:ascii="Times New Roman" w:hAnsi="Times New Roman"/>
                <w:sz w:val="24"/>
                <w:szCs w:val="24"/>
              </w:rPr>
              <w:t xml:space="preserve"> dostosowujące jej przepisy do przepisów UE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6C4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8A" w:rsidRPr="00E03836">
              <w:rPr>
                <w:rFonts w:ascii="Times New Roman" w:hAnsi="Times New Roman"/>
                <w:color w:val="000000"/>
                <w:sz w:val="24"/>
                <w:szCs w:val="24"/>
              </w:rPr>
              <w:t>W projekcie przewiduje się zmianę brzmienia art. 6 i art. 8 oraz uchylenie art. 10 ustawy celem dostosowania przyjętych w ustawie rozwiązań do postanowień pkt 27 Komunikatu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Komisji </w:t>
            </w:r>
            <w:r w:rsidR="006C408A" w:rsidRPr="00013D03">
              <w:rPr>
                <w:rFonts w:ascii="Times New Roman" w:hAnsi="Times New Roman"/>
                <w:color w:val="000000"/>
                <w:sz w:val="24"/>
                <w:szCs w:val="24"/>
              </w:rPr>
              <w:t>Tymczasowe kryzysowe ramy środków pomocy państwa w celu wsparcia gospodarki po agresji Rosji wobec Ukrainy</w:t>
            </w:r>
            <w:r w:rsidR="006C408A" w:rsidRPr="00C11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(Dz.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408A" w:rsidRPr="00C11040">
              <w:rPr>
                <w:rFonts w:ascii="Times New Roman" w:hAnsi="Times New Roman"/>
                <w:color w:val="000000"/>
                <w:sz w:val="24"/>
                <w:szCs w:val="24"/>
              </w:rPr>
              <w:t>Urz. UE C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408A" w:rsidRPr="00C11040">
              <w:rPr>
                <w:rFonts w:ascii="Times New Roman" w:hAnsi="Times New Roman"/>
                <w:color w:val="000000"/>
                <w:sz w:val="24"/>
                <w:szCs w:val="24"/>
              </w:rPr>
              <w:t>131I z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408A" w:rsidRPr="00C110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C408A" w:rsidRPr="00C11040">
              <w:rPr>
                <w:rFonts w:ascii="Times New Roman" w:hAnsi="Times New Roman"/>
                <w:color w:val="000000"/>
                <w:sz w:val="24"/>
                <w:szCs w:val="24"/>
              </w:rPr>
              <w:t>.03.2022, str.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408A" w:rsidRPr="00C110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>), zwanego dalej „Komunikatem”</w:t>
            </w:r>
            <w:r w:rsidR="006C408A" w:rsidRPr="00E038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C4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408A" w:rsidRPr="00E038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Zmiana brzmienia art. 6 </w:t>
            </w:r>
            <w:r w:rsidR="006C408A" w:rsidRPr="00E038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ustawy ma na celu zmianę mechanizmu udzielania wsparcia finansowego przewoźnikom kolejowym przez odniesienie się do kosztów faktycznie poniesionych w związku z 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>uruchomieniem dodatkowego pociągu pasażerskiego</w:t>
            </w:r>
            <w:r w:rsidR="006C408A" w:rsidRPr="00E03836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nieujętego w rocznym rozkładzie jazdy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>, a nie na stawkach ryczałtowych w przeliczeniu na pociagokilometr/pojazdokilometr/wagonokilometr wykonanej pracy eksploatacyjnej, jak ma to miejsce w obecnie obowiązującym przepisie. Jednocześnie dodaje się wymóg, który wiąże finansowanie uruchomienia dodatkowego pociągu pasażerskiego nieujętego w rocznym rozkładzie jazdy z realizacją ustaleń Międzyresortowego Zespołu do spraw przyjęcia przez Rzeczpospolitą Polską osób napływających z terytorium Ukrainy.</w:t>
            </w:r>
            <w:r w:rsidR="006C4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 xml:space="preserve">W związku ze zmianami w art. 6 ust. 1 polegającymi na wykreśleniu wyrazów dotyczących włączenia dodatkowego wagonu albo zespołu trakcyjnego do pociągu pasażerskiego stałego kursowania, finansowanie w tym zakresie zostało ujęte w art. 8 ust. 1. Na podstawie art. 8 ust. 1 włączenie 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lastRenderedPageBreak/>
              <w:t>dodatkowego wagonu albo zespołu trakcyjnego możliwe bedzie w ramach zmiany umowy o świadczenie usług w zakresie publicznego transportu zbiorowego i rozliczenie kosztów z tym związanych następuje w ramach tej umowy, a w przypadku wykazania przez organizatora publicznego transportu zbiorowego zwiększonego deficytu w ramach rekompensaty w związku z dodatkowymi kosztami poniesionymi na wzmocnienie pociągu minister właściwy do spraw transportu może przekazać wojewódzkiemu organizatorowi publicznego transportu zbiorowego środki z Funduszu Pomocy.</w:t>
            </w:r>
            <w:r w:rsidR="006C408A" w:rsidRPr="00F2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>W projekcie dodatkowo wydłuża się terminy</w:t>
            </w:r>
            <w:r w:rsidR="006C408A" w:rsidRPr="00F2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>wypłaty środków z Funduszu Pomocy – do dnia 31 marca 2023 r.</w:t>
            </w:r>
            <w:r w:rsidR="006C408A" w:rsidRPr="00F26753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>na złożenie wniosku przez przewoźnika kolejowego/operatora międzynarodowych i międzywojewódzkich przewozów pasażerskich – do dnia 31 stycznia 2023 r. Biorąc pod uwagę czas konieczny na składanie wniosków o finansowanie przez zainteresowane podmioty, wypłata ze środków Funduszu Pomocy na podstawie art. 6 i art. 8 będzie możliwa również w 2023 r, tj. do 31 marca 2023 r.</w:t>
            </w:r>
            <w:r w:rsidR="006C4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08A" w:rsidRPr="00E038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Wnioski o finansowanie ze środków Funduszu Pomocy </w:t>
            </w:r>
            <w:r w:rsidR="006C408A" w:rsidRPr="00E03836">
              <w:rPr>
                <w:rFonts w:ascii="Times New Roman" w:hAnsi="Times New Roman"/>
                <w:sz w:val="24"/>
                <w:szCs w:val="20"/>
              </w:rPr>
              <w:t>uruchomionego dodatkowego pociągu pasażerskiego nieujętego w rocznym rozkładzie jazdy, który przewiózł osoby przemieszczające się z terytorium Ukrainy na terytorium Rzeczypospolitej Polskiej w związku z konfliktem zbrojnym na terytorium Ukrainy, złożone przed dniem wejścia w życie projektowanej ustawy będą pozostawione bez rozpoznania. Jest to związane ze zmianą sposobu ustalania wysokości finansowania i wymaganej zawartości wniosków.</w:t>
            </w:r>
            <w:r w:rsidR="006C408A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6C408A" w:rsidRPr="00E0383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W projekcie uchyla się art. 10 ustawy, zgodnie z którym zwolnienie z pobierania opłat</w:t>
            </w:r>
            <w:r w:rsidR="006C408A" w:rsidRPr="00E03836">
              <w:rPr>
                <w:rFonts w:ascii="Times New Roman" w:hAnsi="Times New Roman"/>
                <w:iCs/>
                <w:sz w:val="24"/>
                <w:szCs w:val="24"/>
              </w:rPr>
              <w:t>, o których mowa w art. 5 ust. 1 ustawy (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>niepobieranie przez zarządcę infrastruktury kolejowej określonych opłat od przewoźnika kolejowego wykonującego przewozy towarowe z pomocą humanitarną)</w:t>
            </w:r>
            <w:r w:rsidR="006C408A" w:rsidRPr="00E03836">
              <w:rPr>
                <w:rFonts w:ascii="Times New Roman" w:hAnsi="Times New Roman"/>
                <w:iCs/>
                <w:sz w:val="24"/>
                <w:szCs w:val="24"/>
              </w:rPr>
              <w:t xml:space="preserve"> oraz finansowanie, o którym mowa w art. 6 ust. 1 ustawy (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>przewoźnika kolejowego z tytułu uruchomienia dodatkowego pociągu pasażerskiego nieujętego w rocznym rozkładzie jazdy przewożącego osoby przemieszczające się z terytorium Ukrainy na terytorium Rzeczypospolitej Polskiej)</w:t>
            </w:r>
            <w:r w:rsidR="006C408A" w:rsidRPr="00E03836">
              <w:rPr>
                <w:rFonts w:ascii="Times New Roman" w:hAnsi="Times New Roman"/>
                <w:iCs/>
                <w:sz w:val="24"/>
                <w:szCs w:val="24"/>
              </w:rPr>
              <w:t>, stanowi pomoc publiczną podlegającą notyfikacji Komisji Europejskiej i może być udzielone zgodnie z postanowieniami zawartymi w decyzji Komisji Europejskiej wydanej w wyniku notyfikacji. Mając na uwadze spełnienie przez projektowaną zmianę ustawy warunków określonych w pkt 27 Komunikatu</w:t>
            </w:r>
            <w:r w:rsidR="006C408A" w:rsidRPr="00E03836">
              <w:rPr>
                <w:rFonts w:ascii="Times New Roman" w:hAnsi="Times New Roman"/>
                <w:sz w:val="24"/>
                <w:szCs w:val="24"/>
              </w:rPr>
              <w:t xml:space="preserve"> decydujących o niepodleganiu unijnym zasadom pomocy państwa („działania państwa w ramach wykonywania prerogatyw władzy publicznej” i „nieprzekroczenia rynkowego poziomu kosztów świadczonych usług”), finansowanie ze środków Funduszu Pomocy po wprowadzeniu rekomendowanych w projekcie zmian nie będzie stanowić pomocy publicznej wymagającej n</w:t>
            </w:r>
            <w:r w:rsidR="00786E72">
              <w:rPr>
                <w:rFonts w:ascii="Times New Roman" w:hAnsi="Times New Roman"/>
                <w:sz w:val="24"/>
                <w:szCs w:val="24"/>
              </w:rPr>
              <w:t>otyfikacji Komisji Europejskiej;</w:t>
            </w:r>
          </w:p>
          <w:p w:rsidR="00151A74" w:rsidRPr="004E6867" w:rsidRDefault="00FD3129" w:rsidP="00027050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214357">
              <w:rPr>
                <w:rFonts w:ascii="Times New Roman" w:hAnsi="Times New Roman"/>
                <w:sz w:val="24"/>
                <w:szCs w:val="24"/>
              </w:rPr>
              <w:t>mian</w:t>
            </w:r>
            <w:r w:rsidR="00D91803">
              <w:rPr>
                <w:rFonts w:ascii="Times New Roman" w:hAnsi="Times New Roman"/>
                <w:sz w:val="24"/>
                <w:szCs w:val="24"/>
              </w:rPr>
              <w:t>y</w:t>
            </w:r>
            <w:r w:rsidR="00151A74" w:rsidRPr="001443D7">
              <w:rPr>
                <w:rFonts w:ascii="Times New Roman" w:hAnsi="Times New Roman"/>
                <w:sz w:val="24"/>
                <w:szCs w:val="24"/>
              </w:rPr>
              <w:t xml:space="preserve"> w ustawie z dnia 15 kwietnia 2011 r. o systemie i</w:t>
            </w:r>
            <w:r w:rsidR="00584974">
              <w:rPr>
                <w:rFonts w:ascii="Times New Roman" w:hAnsi="Times New Roman"/>
                <w:sz w:val="24"/>
                <w:szCs w:val="24"/>
              </w:rPr>
              <w:t>nformacji oświatowej ułatwiającą</w:t>
            </w:r>
            <w:r w:rsidR="00151A74" w:rsidRPr="001443D7">
              <w:rPr>
                <w:rFonts w:ascii="Times New Roman" w:hAnsi="Times New Roman"/>
                <w:sz w:val="24"/>
                <w:szCs w:val="24"/>
              </w:rPr>
              <w:t xml:space="preserve"> dyrektorom szkół </w:t>
            </w:r>
            <w:r w:rsidR="00151A74" w:rsidRPr="004E6867">
              <w:rPr>
                <w:rFonts w:ascii="Times New Roman" w:hAnsi="Times New Roman"/>
                <w:sz w:val="24"/>
                <w:szCs w:val="24"/>
              </w:rPr>
              <w:t>i gminom kontrolowanie obowiązku szkolnego i obowiązku nauki</w:t>
            </w:r>
            <w:r w:rsidRPr="004E68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5512" w:rsidRPr="00E03836" w:rsidRDefault="00205512" w:rsidP="00D91803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E686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zmianę w </w:t>
            </w:r>
            <w:r w:rsidRPr="00E03836">
              <w:rPr>
                <w:rFonts w:ascii="Times New Roman" w:hAnsi="Times New Roman"/>
                <w:sz w:val="24"/>
                <w:szCs w:val="24"/>
              </w:rPr>
              <w:t>ustawie z dnia 29 października 2021 r. o budowie zabezpieczenia granicy państwowej</w:t>
            </w:r>
            <w:r w:rsidR="004E6867" w:rsidRPr="00D91803">
              <w:rPr>
                <w:rFonts w:ascii="Times New Roman" w:hAnsi="Times New Roman"/>
                <w:sz w:val="24"/>
                <w:szCs w:val="24"/>
              </w:rPr>
              <w:t xml:space="preserve">, której celem jest </w:t>
            </w:r>
            <w:r w:rsidR="004E6867" w:rsidRPr="00E03836">
              <w:rPr>
                <w:rFonts w:ascii="Times New Roman" w:hAnsi="Times New Roman"/>
                <w:sz w:val="24"/>
                <w:szCs w:val="24"/>
              </w:rPr>
              <w:t>dostosowanie do potrzeb związanych z budową urządzeń służących zabezpieczeniu odcinka granicy państwowej Rzeczypospolitej Polskiej z Federacją Rosyjską (Obwodem Kaliningradzkim)</w:t>
            </w:r>
            <w:r w:rsidR="00D9180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5166" w:rsidRDefault="00655166" w:rsidP="00FB4EB5">
            <w:pPr>
              <w:pStyle w:val="Akapitzlist"/>
              <w:numPr>
                <w:ilvl w:val="3"/>
                <w:numId w:val="57"/>
              </w:numPr>
              <w:autoSpaceDE w:val="0"/>
              <w:autoSpaceDN w:val="0"/>
              <w:adjustRightInd w:val="0"/>
              <w:ind w:left="347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zmianę w ustawie z dnia 27 stycznia 2022 r. o dokumentach paszportowych mającą na celu nadanie ministrowi właściwemu do spraw wewnętrznych uprawnienia do wydawania paszportu tymczasowego w szczególnie uzasadnionych przypadkach.</w:t>
            </w:r>
          </w:p>
          <w:p w:rsidR="00655166" w:rsidRPr="00946949" w:rsidRDefault="00655166" w:rsidP="00946949">
            <w:pPr>
              <w:autoSpaceDE w:val="0"/>
              <w:autoSpaceDN w:val="0"/>
              <w:adjustRightInd w:val="0"/>
              <w:ind w:left="-13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F011B" w:rsidRPr="007F011B" w:rsidTr="00975190">
        <w:trPr>
          <w:trHeight w:val="307"/>
        </w:trPr>
        <w:tc>
          <w:tcPr>
            <w:tcW w:w="10944" w:type="dxa"/>
            <w:gridSpan w:val="25"/>
            <w:shd w:val="clear" w:color="auto" w:fill="99CCFF"/>
            <w:vAlign w:val="center"/>
          </w:tcPr>
          <w:p w:rsidR="006A701A" w:rsidRPr="001443D7" w:rsidRDefault="009E3C4B" w:rsidP="00FB4EB5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Jak problem został rozwiązany w innych krajach, w szczególności krajach członkowskich OECD/UE</w:t>
            </w:r>
            <w:r w:rsidR="006A701A" w:rsidRPr="001443D7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6A701A" w:rsidRPr="001443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7F011B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auto"/>
          </w:tcPr>
          <w:p w:rsidR="006A701A" w:rsidRPr="001443D7" w:rsidRDefault="006D2493" w:rsidP="00BB56D4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Projekt ustawy ma charakter incydentalny. </w:t>
            </w:r>
            <w:r w:rsidRPr="001443D7">
              <w:rPr>
                <w:rFonts w:ascii="Times New Roman" w:hAnsi="Times New Roman"/>
                <w:iCs/>
                <w:sz w:val="24"/>
                <w:szCs w:val="24"/>
              </w:rPr>
              <w:t xml:space="preserve">Celem ustawy jest </w:t>
            </w:r>
            <w:r w:rsidR="006404DF" w:rsidRPr="001443D7">
              <w:rPr>
                <w:rFonts w:ascii="Times New Roman" w:hAnsi="Times New Roman"/>
                <w:sz w:val="24"/>
                <w:szCs w:val="24"/>
              </w:rPr>
              <w:t>uregulowanie niektórych spraw w związku z masowym wjazdem na terytorium Rzeczypospolitej Polskiej obywateli Ukrainy, którzy opuścili terytorium Ukrainy w związku z konfliktem zbrojnym na terytorium tego państwa</w:t>
            </w:r>
            <w:r w:rsidRPr="001443D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7F011B" w:rsidRPr="007F011B" w:rsidTr="00975190">
        <w:trPr>
          <w:trHeight w:val="359"/>
        </w:trPr>
        <w:tc>
          <w:tcPr>
            <w:tcW w:w="10944" w:type="dxa"/>
            <w:gridSpan w:val="25"/>
            <w:shd w:val="clear" w:color="auto" w:fill="99CCFF"/>
            <w:vAlign w:val="center"/>
          </w:tcPr>
          <w:p w:rsidR="006A701A" w:rsidRPr="001443D7" w:rsidRDefault="006A701A" w:rsidP="00FB4EB5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Podmioty, na które oddziałuje projekt</w:t>
            </w:r>
          </w:p>
        </w:tc>
      </w:tr>
      <w:tr w:rsidR="007F011B" w:rsidRPr="007F011B" w:rsidTr="00975190">
        <w:trPr>
          <w:trHeight w:val="142"/>
        </w:trPr>
        <w:tc>
          <w:tcPr>
            <w:tcW w:w="2651" w:type="dxa"/>
            <w:gridSpan w:val="3"/>
            <w:shd w:val="clear" w:color="auto" w:fill="auto"/>
          </w:tcPr>
          <w:p w:rsidR="00260F33" w:rsidRPr="001443D7" w:rsidRDefault="00260F33" w:rsidP="00FB4EB5">
            <w:pPr>
              <w:spacing w:before="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260F33" w:rsidRPr="001443D7" w:rsidRDefault="00563199" w:rsidP="00FB4EB5">
            <w:pPr>
              <w:spacing w:before="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260F33" w:rsidRPr="001443D7" w:rsidRDefault="00260F33" w:rsidP="00FB4EB5">
            <w:pPr>
              <w:spacing w:before="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Źródło danych</w:t>
            </w:r>
            <w:r w:rsidRPr="001443D7" w:rsidDel="00260F3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260F33" w:rsidRPr="001443D7" w:rsidRDefault="00260F33" w:rsidP="00FB4EB5">
            <w:pPr>
              <w:spacing w:before="4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Oddziaływanie</w:t>
            </w:r>
          </w:p>
        </w:tc>
      </w:tr>
      <w:tr w:rsidR="007F011B" w:rsidRPr="00CC3B49" w:rsidTr="00335546">
        <w:trPr>
          <w:trHeight w:val="699"/>
        </w:trPr>
        <w:tc>
          <w:tcPr>
            <w:tcW w:w="2651" w:type="dxa"/>
            <w:gridSpan w:val="3"/>
            <w:shd w:val="clear" w:color="auto" w:fill="auto"/>
          </w:tcPr>
          <w:p w:rsidR="00260F33" w:rsidRPr="001443D7" w:rsidRDefault="007943FA" w:rsidP="00FB4EB5">
            <w:pPr>
              <w:pStyle w:val="Tekstpodstawowy2"/>
              <w:spacing w:line="276" w:lineRule="auto"/>
              <w:rPr>
                <w:b w:val="0"/>
                <w:spacing w:val="-2"/>
                <w:lang w:val="pl-PL" w:eastAsia="pl-PL"/>
              </w:rPr>
            </w:pPr>
            <w:r>
              <w:rPr>
                <w:rFonts w:eastAsia="MS Mincho"/>
                <w:b w:val="0"/>
                <w:lang w:val="pl-PL" w:eastAsia="pl-PL"/>
              </w:rPr>
              <w:t>Obywatele</w:t>
            </w:r>
            <w:r w:rsidR="00765D3B" w:rsidRPr="001443D7">
              <w:rPr>
                <w:rFonts w:eastAsia="MS Mincho"/>
                <w:b w:val="0"/>
                <w:lang w:val="pl-PL" w:eastAsia="pl-PL"/>
              </w:rPr>
              <w:t xml:space="preserve"> Ukrainy</w:t>
            </w:r>
            <w:r w:rsidR="005A411B" w:rsidRPr="001443D7">
              <w:rPr>
                <w:rFonts w:eastAsia="MS Mincho"/>
                <w:b w:val="0"/>
                <w:lang w:val="pl-PL" w:eastAsia="pl-PL"/>
              </w:rPr>
              <w:t xml:space="preserve"> 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260F33" w:rsidRPr="001443D7" w:rsidRDefault="00C359A3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eastAsiaTheme="minorHAnsi" w:hAnsi="Times New Roman"/>
                <w:sz w:val="24"/>
                <w:szCs w:val="24"/>
              </w:rPr>
              <w:t>Trudna do oszacowania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4643C6" w:rsidRPr="001443D7" w:rsidRDefault="004643C6" w:rsidP="00FB4EB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6C7354" w:rsidRPr="001443D7" w:rsidRDefault="006C7354" w:rsidP="00FB4EB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Nałożenie obowiązku uzyskania numeru PESEL.</w:t>
            </w:r>
          </w:p>
          <w:p w:rsidR="00710813" w:rsidRPr="001443D7" w:rsidRDefault="00710813" w:rsidP="00FB4E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Wprowadzenie ułatwień dla obywateli Ukrainy, którzy </w:t>
            </w:r>
            <w:r w:rsidR="00F306D4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nie mają możliwości </w:t>
            </w: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dostępu do profilu zaufanego</w:t>
            </w:r>
            <w:r w:rsidR="00027050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7310C3" w:rsidRPr="001443D7" w:rsidRDefault="000B3E23" w:rsidP="00FB4E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Uniknięcie rozbieżności interpretacyjnych</w:t>
            </w:r>
            <w:r w:rsidR="00027050">
              <w:rPr>
                <w:rFonts w:ascii="Times New Roman" w:hAnsi="Times New Roman"/>
                <w:sz w:val="24"/>
                <w:szCs w:val="24"/>
              </w:rPr>
              <w:t xml:space="preserve"> w zakresie tytułó</w:t>
            </w:r>
            <w:r w:rsidR="00710813" w:rsidRPr="001443D7">
              <w:rPr>
                <w:rFonts w:ascii="Times New Roman" w:hAnsi="Times New Roman"/>
                <w:sz w:val="24"/>
                <w:szCs w:val="24"/>
              </w:rPr>
              <w:t>w pobytowych</w:t>
            </w:r>
            <w:r w:rsidR="00027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18E" w:rsidRPr="001443D7" w:rsidRDefault="00BD718E" w:rsidP="00FB4EB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Umożliwienie organom Straż</w:t>
            </w:r>
            <w:r w:rsidR="00F30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y Granicznej i Szefowi UdSC nie </w:t>
            </w:r>
            <w:r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wszczynania postępowania w sprawie zobowiązania do powrotu wobec obywatela Ukrainy w okresie do dnia 24 sierpnia 2023 r., albo umorzenia takiego postępowania</w:t>
            </w:r>
            <w:r w:rsidR="00EB7232"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EB7232" w:rsidRPr="001443D7" w:rsidRDefault="00027050" w:rsidP="00EB72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</w:t>
            </w:r>
            <w:r w:rsidR="00EB7232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sankcjonowanie na poziomie ustawowym charakteru dokumentu elektronicznego, o którym mowa w art. 10 ust. 1 pkt 1 tej ustawy (dostępny w ramach publicznej aplikacji mobilnej </w:t>
            </w:r>
            <w:r w:rsidR="00EB7232" w:rsidRPr="00584974">
              <w:rPr>
                <w:rFonts w:ascii="Times New Roman" w:hAnsi="Times New Roman"/>
                <w:sz w:val="24"/>
                <w:szCs w:val="24"/>
                <w:u w:val="single"/>
                <w:lang w:eastAsia="pl-PL"/>
              </w:rPr>
              <w:t>diia.pl</w:t>
            </w:r>
            <w:r w:rsidR="00EB7232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) jako dokumentu pobytowego, objętego zakresem definicji wynikającej z art. 2 pkt 16 lit. b rozporządzenia Parlamentu Europejskiego i Rady (UE) 2016/399 z dnia 9 marca 2016 r. w sprawie unijnego kodeksu zasad regulujących przepływ osób przez granice (kodeks graniczny Schengen)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EB7232" w:rsidRDefault="00D06608" w:rsidP="000270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Likwidacja instytucji zezwolenia na pobyt czasowy wydawanego obywatelom Ukrainy w trybie uproszczonym.</w:t>
            </w:r>
          </w:p>
          <w:p w:rsidR="002B7582" w:rsidRPr="001443D7" w:rsidRDefault="002B7582" w:rsidP="0002705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Partycypacja w kosztach wyżywienia i utrzymania, aktywizacja obywateli Ukrainy przebywających w ośrodkach zbiorowego zakwaterowania.</w:t>
            </w:r>
          </w:p>
        </w:tc>
      </w:tr>
      <w:tr w:rsidR="00B321BF" w:rsidRPr="00CC3B49" w:rsidTr="00335546">
        <w:trPr>
          <w:trHeight w:val="699"/>
        </w:trPr>
        <w:tc>
          <w:tcPr>
            <w:tcW w:w="2651" w:type="dxa"/>
            <w:gridSpan w:val="3"/>
            <w:shd w:val="clear" w:color="auto" w:fill="auto"/>
          </w:tcPr>
          <w:p w:rsidR="00B321BF" w:rsidRPr="001443D7" w:rsidRDefault="00B321BF" w:rsidP="00FB4EB5">
            <w:pPr>
              <w:pStyle w:val="Tekstpodstawowy2"/>
              <w:spacing w:line="276" w:lineRule="auto"/>
              <w:rPr>
                <w:b w:val="0"/>
                <w:lang w:val="pl-PL"/>
              </w:rPr>
            </w:pPr>
            <w:r w:rsidRPr="001443D7">
              <w:rPr>
                <w:b w:val="0"/>
                <w:lang w:val="pl-PL"/>
              </w:rPr>
              <w:lastRenderedPageBreak/>
              <w:t>Małoletni z Ukrainy pozostający w pieczy zastępczej i ich opiekunowie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B321BF" w:rsidRPr="001443D7" w:rsidRDefault="00B321BF" w:rsidP="00FB4EB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3D7">
              <w:rPr>
                <w:rFonts w:ascii="Times New Roman" w:eastAsiaTheme="minorHAnsi" w:hAnsi="Times New Roman"/>
                <w:sz w:val="24"/>
                <w:szCs w:val="24"/>
              </w:rPr>
              <w:t>Trudna do oszacowania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B321BF" w:rsidRPr="001443D7" w:rsidRDefault="00B321BF" w:rsidP="00FB4EB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B321BF" w:rsidRPr="001443D7" w:rsidRDefault="00B321BF" w:rsidP="00B321BF">
            <w:pPr>
              <w:autoSpaceDE w:val="0"/>
              <w:autoSpaceDN w:val="0"/>
              <w:adjustRightInd w:val="0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Zapewnienie ciągłości świadczenia pieniężnego, wypłacanego na podstawie art. 13 ustawy  </w:t>
            </w: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przysługującego z tytułu zapewnienia zakwaterowania i wyżywienia obywatelom Ukrainy, którzy przybyli do Rzeczypospolitej Polskiej w ramach zorganizowanych grup pieczy z</w:t>
            </w:r>
            <w:r w:rsidR="00F306D4">
              <w:rPr>
                <w:rFonts w:ascii="Times New Roman" w:hAnsi="Times New Roman"/>
                <w:sz w:val="24"/>
                <w:szCs w:val="24"/>
                <w:lang w:eastAsia="pl-PL"/>
              </w:rPr>
              <w:t>astępczej z terenu Ukrainy.</w:t>
            </w:r>
          </w:p>
        </w:tc>
      </w:tr>
      <w:tr w:rsidR="00A94DAD" w:rsidRPr="00CC3B49" w:rsidTr="00335546">
        <w:trPr>
          <w:trHeight w:val="699"/>
        </w:trPr>
        <w:tc>
          <w:tcPr>
            <w:tcW w:w="2651" w:type="dxa"/>
            <w:gridSpan w:val="3"/>
            <w:shd w:val="clear" w:color="auto" w:fill="auto"/>
          </w:tcPr>
          <w:p w:rsidR="00A94DAD" w:rsidRPr="001443D7" w:rsidRDefault="00A94DAD" w:rsidP="00FB4EB5">
            <w:pPr>
              <w:pStyle w:val="Tekstpodstawowy2"/>
              <w:spacing w:line="276" w:lineRule="auto"/>
              <w:rPr>
                <w:rFonts w:eastAsia="MS Mincho"/>
                <w:b w:val="0"/>
                <w:lang w:val="pl-PL" w:eastAsia="pl-PL"/>
              </w:rPr>
            </w:pPr>
            <w:r w:rsidRPr="001443D7">
              <w:rPr>
                <w:b w:val="0"/>
                <w:lang w:val="pl-PL"/>
              </w:rPr>
              <w:lastRenderedPageBreak/>
              <w:t xml:space="preserve">Uczniowie szkół podstawowych z </w:t>
            </w:r>
            <w:r w:rsidR="007F1A6D" w:rsidRPr="001443D7">
              <w:rPr>
                <w:b w:val="0"/>
                <w:lang w:val="pl-PL"/>
              </w:rPr>
              <w:t>Ukrainy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A94DAD" w:rsidRPr="001443D7" w:rsidRDefault="00A94DAD" w:rsidP="00FB4EB5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3D7">
              <w:rPr>
                <w:rFonts w:ascii="Times New Roman" w:eastAsiaTheme="minorHAnsi" w:hAnsi="Times New Roman"/>
                <w:sz w:val="24"/>
                <w:szCs w:val="24"/>
              </w:rPr>
              <w:t>Trudna do oszacowania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A94DAD" w:rsidRPr="001443D7" w:rsidRDefault="00A94DAD" w:rsidP="00FB4EB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A94DAD" w:rsidRPr="001443D7" w:rsidRDefault="007F1A6D" w:rsidP="00FB4EB5">
            <w:pPr>
              <w:jc w:val="both"/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</w:pPr>
            <w:r w:rsidRPr="001443D7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Zapewnienie</w:t>
            </w:r>
            <w:r w:rsidR="00A94DAD" w:rsidRPr="001443D7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 xml:space="preserve"> pokrycia kosztu zakupu podręczników, materiałów edukacyjnych i materiałów ćwiczeniowych</w:t>
            </w:r>
            <w:r w:rsidR="00F306D4">
              <w:rPr>
                <w:rStyle w:val="Teksttreci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A91" w:rsidRPr="00CC3B49" w:rsidTr="00975190">
        <w:trPr>
          <w:trHeight w:val="2145"/>
        </w:trPr>
        <w:tc>
          <w:tcPr>
            <w:tcW w:w="2651" w:type="dxa"/>
            <w:gridSpan w:val="3"/>
            <w:shd w:val="clear" w:color="auto" w:fill="auto"/>
          </w:tcPr>
          <w:p w:rsidR="009C7A91" w:rsidRPr="001443D7" w:rsidRDefault="009C7A91" w:rsidP="00FB4EB5">
            <w:pPr>
              <w:pStyle w:val="Tekstpodstawowy2"/>
              <w:spacing w:line="276" w:lineRule="auto"/>
              <w:rPr>
                <w:rFonts w:eastAsia="MS Mincho"/>
                <w:b w:val="0"/>
                <w:lang w:val="pl-PL" w:eastAsia="pl-PL"/>
              </w:rPr>
            </w:pPr>
            <w:r w:rsidRPr="001443D7">
              <w:rPr>
                <w:rFonts w:eastAsia="MS Mincho"/>
                <w:b w:val="0"/>
                <w:lang w:val="pl-PL" w:eastAsia="pl-PL"/>
              </w:rPr>
              <w:t xml:space="preserve">Obywatele Ukrainy legalnie przebywający na terytorium RP pracujący w gospodarstwach rolnych, rolnicy ich </w:t>
            </w:r>
            <w:r w:rsidR="007F1A6D" w:rsidRPr="001443D7">
              <w:rPr>
                <w:rFonts w:eastAsia="MS Mincho"/>
                <w:b w:val="0"/>
                <w:lang w:val="pl-PL" w:eastAsia="pl-PL"/>
              </w:rPr>
              <w:t>zatrudniający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9C7A91" w:rsidRPr="001443D7" w:rsidRDefault="009C7A91" w:rsidP="00FB4EB5">
            <w:pPr>
              <w:spacing w:after="120"/>
              <w:ind w:lef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3D7">
              <w:rPr>
                <w:rFonts w:ascii="Times New Roman" w:eastAsiaTheme="minorHAnsi" w:hAnsi="Times New Roman"/>
                <w:sz w:val="24"/>
                <w:szCs w:val="24"/>
              </w:rPr>
              <w:t>Trudna do oszacowania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9C7A91" w:rsidRPr="001443D7" w:rsidRDefault="009C7A91" w:rsidP="00FB4EB5">
            <w:pP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9C7A91" w:rsidRPr="001443D7" w:rsidRDefault="00027050" w:rsidP="0058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="009C7A91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ozszerzeni</w:t>
            </w:r>
            <w:r w:rsidR="00F306D4">
              <w:rPr>
                <w:rFonts w:ascii="Times New Roman" w:hAnsi="Times New Roman"/>
                <w:sz w:val="24"/>
                <w:szCs w:val="24"/>
                <w:lang w:eastAsia="pl-PL"/>
              </w:rPr>
              <w:t>e zakresu prac, które będą mogli</w:t>
            </w:r>
            <w:r w:rsidR="009C7A91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wykonywać w gospodarstwie</w:t>
            </w:r>
          </w:p>
          <w:p w:rsidR="009C7A91" w:rsidRPr="001443D7" w:rsidRDefault="00584974" w:rsidP="00584974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r</w:t>
            </w:r>
            <w:r w:rsidR="009C7A91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olnym</w:t>
            </w:r>
            <w:r w:rsidR="00F306D4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0B3E23" w:rsidRPr="00CC3B49" w:rsidTr="00CF1220">
        <w:trPr>
          <w:trHeight w:val="1347"/>
        </w:trPr>
        <w:tc>
          <w:tcPr>
            <w:tcW w:w="2651" w:type="dxa"/>
            <w:gridSpan w:val="3"/>
            <w:shd w:val="clear" w:color="auto" w:fill="auto"/>
          </w:tcPr>
          <w:p w:rsidR="000B3E23" w:rsidRPr="001443D7" w:rsidRDefault="000B3E23" w:rsidP="00FB4EB5">
            <w:pPr>
              <w:pStyle w:val="Tekstpodstawowy2"/>
              <w:spacing w:line="276" w:lineRule="auto"/>
              <w:rPr>
                <w:rFonts w:eastAsia="MS Mincho"/>
                <w:b w:val="0"/>
                <w:lang w:val="pl-PL" w:eastAsia="pl-PL"/>
              </w:rPr>
            </w:pPr>
            <w:r w:rsidRPr="001443D7">
              <w:rPr>
                <w:b w:val="0"/>
              </w:rPr>
              <w:t>Fundacj</w:t>
            </w:r>
            <w:r w:rsidRPr="001443D7">
              <w:rPr>
                <w:b w:val="0"/>
                <w:lang w:val="pl-PL"/>
              </w:rPr>
              <w:t>a</w:t>
            </w:r>
            <w:r w:rsidRPr="001443D7">
              <w:rPr>
                <w:b w:val="0"/>
              </w:rPr>
              <w:t xml:space="preserve"> Solidarności Międzynarodowej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0B3E23" w:rsidRPr="001443D7" w:rsidRDefault="000B3E23" w:rsidP="00FB4EB5">
            <w:pPr>
              <w:spacing w:after="120"/>
              <w:ind w:lef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3D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0B3E23" w:rsidRPr="001443D7" w:rsidRDefault="000B3E23" w:rsidP="00FB4EB5">
            <w:pP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0B3E23" w:rsidRPr="001443D7" w:rsidRDefault="000B3E23" w:rsidP="00FB4E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Zwiększenie poziomu bezpieczeństwa obiektów dziedzictwa kulturowego Ukrainy</w:t>
            </w:r>
            <w:r w:rsidR="00F3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44EC7" w:rsidRPr="00CC3B49" w:rsidTr="00CF1220">
        <w:trPr>
          <w:trHeight w:val="1347"/>
        </w:trPr>
        <w:tc>
          <w:tcPr>
            <w:tcW w:w="2651" w:type="dxa"/>
            <w:gridSpan w:val="3"/>
            <w:shd w:val="clear" w:color="auto" w:fill="auto"/>
          </w:tcPr>
          <w:p w:rsidR="00A44EC7" w:rsidRPr="00946949" w:rsidRDefault="00A44EC7" w:rsidP="00FB4EB5">
            <w:pPr>
              <w:pStyle w:val="Tekstpodstawowy2"/>
              <w:spacing w:line="276" w:lineRule="auto"/>
              <w:rPr>
                <w:b w:val="0"/>
                <w:lang w:val="pl-PL"/>
              </w:rPr>
            </w:pPr>
            <w:r>
              <w:rPr>
                <w:b w:val="0"/>
                <w:lang w:val="pl-PL"/>
              </w:rPr>
              <w:t>Minister właściwy do spraw wewnętrznych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A44EC7" w:rsidRPr="001443D7" w:rsidRDefault="00A44EC7" w:rsidP="00FB4EB5">
            <w:pPr>
              <w:spacing w:after="120"/>
              <w:ind w:left="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A44EC7" w:rsidRPr="00946949" w:rsidRDefault="00A44EC7" w:rsidP="00A44E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946949">
              <w:rPr>
                <w:rFonts w:ascii="Times New Roman" w:hAnsi="Times New Roman"/>
                <w:sz w:val="24"/>
                <w:szCs w:val="24"/>
              </w:rPr>
              <w:t>ozporządzenie</w:t>
            </w:r>
          </w:p>
          <w:p w:rsidR="00A44EC7" w:rsidRPr="00946949" w:rsidRDefault="00A44EC7" w:rsidP="00A44EC7">
            <w:pPr>
              <w:rPr>
                <w:rFonts w:ascii="Times New Roman" w:hAnsi="Times New Roman"/>
                <w:sz w:val="24"/>
                <w:szCs w:val="24"/>
              </w:rPr>
            </w:pPr>
            <w:r w:rsidRPr="00946949">
              <w:rPr>
                <w:rFonts w:ascii="Times New Roman" w:hAnsi="Times New Roman"/>
                <w:sz w:val="24"/>
                <w:szCs w:val="24"/>
              </w:rPr>
              <w:t>Prezesa Rady Ministrów z dnia 18 listopada 2019 r.</w:t>
            </w:r>
          </w:p>
          <w:p w:rsidR="00A44EC7" w:rsidRPr="001443D7" w:rsidRDefault="00A44EC7" w:rsidP="00A44EC7">
            <w:pP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946949">
              <w:rPr>
                <w:rFonts w:ascii="Times New Roman" w:hAnsi="Times New Roman"/>
                <w:sz w:val="24"/>
                <w:szCs w:val="24"/>
              </w:rPr>
              <w:t>w sprawie szczegółowego zakresu działania Ministra Spraw Wewnętrznych i Administracji (Dz. U. poz. 2264)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A44EC7" w:rsidRPr="00946949" w:rsidRDefault="00A44EC7" w:rsidP="00A44EC7">
            <w:pPr>
              <w:rPr>
                <w:rFonts w:ascii="Times New Roman" w:hAnsi="Times New Roman"/>
                <w:sz w:val="24"/>
                <w:szCs w:val="24"/>
              </w:rPr>
            </w:pPr>
            <w:r w:rsidRPr="00946949">
              <w:rPr>
                <w:rFonts w:ascii="Times New Roman" w:hAnsi="Times New Roman"/>
                <w:sz w:val="24"/>
                <w:szCs w:val="24"/>
              </w:rPr>
              <w:t xml:space="preserve">Możliwość wydawania przez ministra właściwego do spraw wewnętrznych paszportu tymczasowego </w:t>
            </w:r>
            <w:r w:rsidRPr="00946949">
              <w:rPr>
                <w:rFonts w:ascii="Times New Roman" w:hAnsi="Times New Roman"/>
                <w:sz w:val="24"/>
                <w:szCs w:val="24"/>
              </w:rPr>
              <w:br/>
              <w:t xml:space="preserve">w szczególnie uzasadnionych przypadkach, innych, niż wymienione </w:t>
            </w:r>
          </w:p>
          <w:p w:rsidR="00A44EC7" w:rsidRPr="001443D7" w:rsidRDefault="00A44EC7" w:rsidP="00A44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6949">
              <w:rPr>
                <w:rFonts w:ascii="Times New Roman" w:hAnsi="Times New Roman"/>
                <w:sz w:val="24"/>
                <w:szCs w:val="24"/>
              </w:rPr>
              <w:t xml:space="preserve">w art. 48 ust. 1 ustawy z dnia 27 stycznia 2022 r. </w:t>
            </w:r>
            <w:r w:rsidRPr="00946949">
              <w:rPr>
                <w:rFonts w:ascii="Times New Roman" w:hAnsi="Times New Roman"/>
                <w:sz w:val="24"/>
                <w:szCs w:val="24"/>
              </w:rPr>
              <w:br/>
              <w:t>o dokumentach paszportowych (Dz. U. poz. 350, z późn. zm.)</w:t>
            </w:r>
          </w:p>
        </w:tc>
      </w:tr>
      <w:tr w:rsidR="00BC7941" w:rsidRPr="00CC3B49" w:rsidTr="00975190">
        <w:trPr>
          <w:trHeight w:val="2145"/>
        </w:trPr>
        <w:tc>
          <w:tcPr>
            <w:tcW w:w="2651" w:type="dxa"/>
            <w:gridSpan w:val="3"/>
            <w:shd w:val="clear" w:color="auto" w:fill="auto"/>
          </w:tcPr>
          <w:p w:rsidR="00BC7941" w:rsidRPr="001443D7" w:rsidRDefault="00BC7941" w:rsidP="00FB4EB5">
            <w:pPr>
              <w:pStyle w:val="Tekstpodstawowy2"/>
              <w:spacing w:line="276" w:lineRule="auto"/>
              <w:rPr>
                <w:rFonts w:eastAsia="MS Mincho"/>
                <w:b w:val="0"/>
                <w:lang w:val="pl-PL" w:eastAsia="pl-PL"/>
              </w:rPr>
            </w:pPr>
            <w:r w:rsidRPr="001443D7">
              <w:rPr>
                <w:rFonts w:eastAsia="MS Mincho"/>
                <w:b w:val="0"/>
                <w:lang w:val="pl-PL" w:eastAsia="pl-PL"/>
              </w:rPr>
              <w:t>Straż Graniczna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444F5B" w:rsidRPr="001443D7" w:rsidRDefault="00444F5B" w:rsidP="00FB4EB5">
            <w:pPr>
              <w:spacing w:after="120"/>
              <w:ind w:left="6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Komendant Główny Straży Granicznej</w:t>
            </w:r>
          </w:p>
          <w:p w:rsidR="00444F5B" w:rsidRPr="001443D7" w:rsidRDefault="00444F5B" w:rsidP="00FB4EB5">
            <w:pPr>
              <w:spacing w:after="120"/>
              <w:ind w:left="6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- 9 Komendantów oddziałów Straży Granicznej</w:t>
            </w:r>
          </w:p>
          <w:p w:rsidR="00BC7941" w:rsidRPr="001443D7" w:rsidRDefault="00444F5B" w:rsidP="00FB4EB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 w:rsidR="00A02DA8"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97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Komendantów placówek Straży Granicznej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444F5B" w:rsidRPr="001443D7" w:rsidRDefault="00444F5B" w:rsidP="00FB4EB5">
            <w:pP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Ustawa z dnia 12 października 1990 r. o Straży Granicznej</w:t>
            </w:r>
          </w:p>
          <w:p w:rsidR="00BC7941" w:rsidRPr="001443D7" w:rsidRDefault="00BC7941" w:rsidP="00FB4EB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D31F14" w:rsidRPr="001443D7" w:rsidRDefault="00111F90" w:rsidP="00FB4EB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Umożliwienie organom Straży Granicznej nie wszczynania postępowania w sprawie zobowiązania cudzoziemca do powrotu wobec obywatela Ukrainy w okresie do dnia 24 sierpnia 2023 r., albo umorzenia takiego postępowania</w:t>
            </w:r>
            <w:r w:rsidR="00F306D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7F011B" w:rsidRPr="00CC3B49" w:rsidTr="00975190">
        <w:trPr>
          <w:trHeight w:val="142"/>
        </w:trPr>
        <w:tc>
          <w:tcPr>
            <w:tcW w:w="2651" w:type="dxa"/>
            <w:gridSpan w:val="3"/>
            <w:shd w:val="clear" w:color="auto" w:fill="auto"/>
          </w:tcPr>
          <w:p w:rsidR="006B3C72" w:rsidRPr="001443D7" w:rsidRDefault="006C408A" w:rsidP="00FB4EB5">
            <w:pPr>
              <w:pStyle w:val="Tekstpodstawowy2"/>
              <w:tabs>
                <w:tab w:val="num" w:pos="1080"/>
              </w:tabs>
              <w:spacing w:line="276" w:lineRule="auto"/>
              <w:rPr>
                <w:rFonts w:eastAsia="MS Mincho"/>
                <w:b w:val="0"/>
                <w:lang w:eastAsia="pl-PL"/>
              </w:rPr>
            </w:pPr>
            <w:r w:rsidRPr="001443D7">
              <w:rPr>
                <w:rFonts w:eastAsia="MS Mincho"/>
                <w:b w:val="0"/>
                <w:lang w:eastAsia="pl-PL"/>
              </w:rPr>
              <w:lastRenderedPageBreak/>
              <w:t>W</w:t>
            </w:r>
            <w:r w:rsidR="006B3C72" w:rsidRPr="001443D7">
              <w:rPr>
                <w:rFonts w:eastAsia="MS Mincho"/>
                <w:b w:val="0"/>
                <w:lang w:eastAsia="pl-PL"/>
              </w:rPr>
              <w:t>ojewodowie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6B3C72" w:rsidRPr="001443D7" w:rsidRDefault="006B3C72" w:rsidP="00FB4E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16 wojewodów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6B3C72" w:rsidRPr="00F306D4" w:rsidRDefault="006B3C72" w:rsidP="00383A0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306D4">
              <w:rPr>
                <w:rFonts w:ascii="Times New Roman" w:hAnsi="Times New Roman"/>
                <w:spacing w:val="-2"/>
                <w:sz w:val="24"/>
                <w:szCs w:val="24"/>
              </w:rPr>
              <w:t>Ustawa z dnia 24 lipca 1998</w:t>
            </w:r>
            <w:r w:rsidR="00584974">
              <w:rPr>
                <w:rFonts w:ascii="Times New Roman" w:hAnsi="Times New Roman"/>
                <w:spacing w:val="-2"/>
                <w:sz w:val="24"/>
                <w:szCs w:val="24"/>
              </w:rPr>
              <w:t> </w:t>
            </w:r>
            <w:r w:rsidRPr="00F306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r. </w:t>
            </w:r>
            <w:r w:rsidR="006742FE" w:rsidRPr="00F306D4">
              <w:rPr>
                <w:rFonts w:ascii="Times New Roman" w:hAnsi="Times New Roman"/>
                <w:spacing w:val="-2"/>
                <w:sz w:val="24"/>
                <w:szCs w:val="24"/>
              </w:rPr>
              <w:t>o </w:t>
            </w:r>
            <w:r w:rsidRPr="00F306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wprowadzeniu zasadniczego trójstopniowego podziału terytorialnego państwa 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763B6D" w:rsidRPr="001443D7" w:rsidRDefault="00470CA8" w:rsidP="00FB4EB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Wprowadzenie podstawy prawnej do uzyskiwania z rejestru Straży Granicznej także daty/historii przekraczania granicy przez </w:t>
            </w:r>
            <w:r w:rsidR="007943FA">
              <w:rPr>
                <w:rFonts w:ascii="Times New Roman" w:hAnsi="Times New Roman"/>
                <w:sz w:val="24"/>
                <w:szCs w:val="24"/>
                <w:lang w:eastAsia="pl-PL"/>
              </w:rPr>
              <w:t>obywatela</w:t>
            </w: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Ukrainy, tj. zarówno daty każdorazowego wjazdu, jak i wyjazdu z Polski.</w:t>
            </w:r>
          </w:p>
          <w:p w:rsidR="00470CA8" w:rsidRPr="001443D7" w:rsidRDefault="00470CA8" w:rsidP="00FB4EB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Zapewnienie wojewodom dostępu do danych z ewidencji małoletnich</w:t>
            </w:r>
            <w:r w:rsidR="00F306D4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A56644" w:rsidRPr="00A40869" w:rsidTr="00415384">
        <w:trPr>
          <w:trHeight w:val="142"/>
        </w:trPr>
        <w:tc>
          <w:tcPr>
            <w:tcW w:w="2651" w:type="dxa"/>
            <w:gridSpan w:val="3"/>
            <w:shd w:val="clear" w:color="auto" w:fill="auto"/>
          </w:tcPr>
          <w:p w:rsidR="00A56644" w:rsidRPr="001443D7" w:rsidRDefault="00A56644" w:rsidP="00FB4EB5">
            <w:pPr>
              <w:pStyle w:val="Tekstpodstawowy2"/>
              <w:tabs>
                <w:tab w:val="num" w:pos="720"/>
                <w:tab w:val="num" w:pos="1080"/>
              </w:tabs>
              <w:spacing w:line="276" w:lineRule="auto"/>
              <w:rPr>
                <w:rFonts w:eastAsia="MS Mincho"/>
                <w:b w:val="0"/>
                <w:lang w:val="pl-PL"/>
              </w:rPr>
            </w:pPr>
            <w:r w:rsidRPr="001443D7">
              <w:rPr>
                <w:rFonts w:eastAsia="MS Mincho"/>
                <w:b w:val="0"/>
                <w:lang w:val="pl-PL"/>
              </w:rPr>
              <w:t>Jednostki samorządu terytorialnego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A56644" w:rsidRPr="001443D7" w:rsidRDefault="00A56644" w:rsidP="00FB4EB5">
            <w:pPr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2477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A56644" w:rsidRPr="001443D7" w:rsidRDefault="00A56644" w:rsidP="00FB4EB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A56644" w:rsidRPr="001443D7" w:rsidRDefault="007F1A6D" w:rsidP="00FB4EB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U</w:t>
            </w:r>
            <w:r w:rsidR="00EA6F39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sankcjonowanie możliwości wsparcia jednostek samorządu terytorialnego w realizacji dodatkowych zadań oświatowych związanych z kształceniem, wychowaniem i opieką nad dziećmi i uczniami będącymi obywatelami Ukrainy– również w 2023 r.</w:t>
            </w:r>
            <w:r w:rsidR="00C515E7">
              <w:rPr>
                <w:rFonts w:ascii="Times New Roman" w:hAnsi="Times New Roman"/>
                <w:sz w:val="24"/>
                <w:szCs w:val="24"/>
                <w:lang w:eastAsia="pl-PL"/>
              </w:rPr>
              <w:t>;</w:t>
            </w:r>
          </w:p>
          <w:p w:rsidR="002D1C73" w:rsidRPr="001443D7" w:rsidRDefault="00C515E7" w:rsidP="00FB4EB5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doprecyzowanie</w:t>
            </w:r>
            <w:r w:rsidR="002D1C73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kwestii związanych z wydatkowaniem i zwracaniem przez jednostki samorządu terytorialnego środków otrzymanych z Funduszu Pomocy w ramach wsparcia w realizacji zadań oświatowych</w:t>
            </w:r>
            <w:r w:rsidR="00E603B5"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470CA8" w:rsidRPr="00F306D4" w:rsidRDefault="00E603B5" w:rsidP="00FB4EB5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Umożliwienie </w:t>
            </w:r>
            <w:r w:rsidR="00C515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zyskiwania wsparcia z Funduszu Pomocy z powodu uznania pobytu dziecka lub ucznia, korzystających z edukacji w szkole w polskim systemie oświaty, za legalny na podstawie przepisów</w:t>
            </w:r>
            <w:r w:rsidR="00C515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innych niż przepisy niniejszej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515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u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stawy</w:t>
            </w:r>
            <w:r w:rsidR="00470CA8"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151A74" w:rsidRPr="00A40869" w:rsidTr="00415384">
        <w:trPr>
          <w:trHeight w:val="142"/>
        </w:trPr>
        <w:tc>
          <w:tcPr>
            <w:tcW w:w="2651" w:type="dxa"/>
            <w:gridSpan w:val="3"/>
            <w:shd w:val="clear" w:color="auto" w:fill="auto"/>
          </w:tcPr>
          <w:p w:rsidR="00151A74" w:rsidRPr="001443D7" w:rsidRDefault="00151A74" w:rsidP="00FB4EB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1443D7">
              <w:rPr>
                <w:rFonts w:ascii="Times New Roman" w:eastAsia="MS Mincho" w:hAnsi="Times New Roman"/>
                <w:sz w:val="24"/>
                <w:szCs w:val="24"/>
              </w:rPr>
              <w:t>Dyrektorzy szkół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151A74" w:rsidRPr="001443D7" w:rsidRDefault="00985626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Trudna do oszacowania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151A74" w:rsidRPr="001443D7" w:rsidRDefault="00151A74" w:rsidP="00FB4EB5">
            <w:pPr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151A74" w:rsidRPr="001443D7" w:rsidRDefault="00985626" w:rsidP="00FB4EB5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Ułatwienie kontrolowania spełniania obowiązku szkolnego i obowiązku nauki</w:t>
            </w:r>
            <w:r w:rsidR="00F3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644" w:rsidTr="00415384">
        <w:trPr>
          <w:trHeight w:val="1472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Organy realizujące świadczenia (gminy) 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2477 gmin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644" w:rsidRPr="001443D7" w:rsidRDefault="007F1A6D" w:rsidP="007943FA">
            <w:pPr>
              <w:ind w:left="3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Wprowadzenie podstawy prawnej do uzyskiwania z rejestru Straży Granicznej także daty/historii przekraczania granicy przez </w:t>
            </w:r>
            <w:r w:rsidR="007943F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obywatela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Ukrainy, tj. zarówno daty każdorazowego wjazdu, jak i wyjazdu z Polski</w:t>
            </w:r>
            <w:r w:rsidR="00C515E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A56644" w:rsidRPr="00ED543A" w:rsidTr="00415384">
        <w:trPr>
          <w:trHeight w:val="1824"/>
        </w:trPr>
        <w:tc>
          <w:tcPr>
            <w:tcW w:w="2651" w:type="dxa"/>
            <w:gridSpan w:val="3"/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ZUS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A56644" w:rsidRPr="001443D7" w:rsidRDefault="007F1A6D" w:rsidP="007943FA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Wprowadzenie podstawy prawnej do uzyskiwania z rejestru Straży Granicznej także daty/historii przekraczania granicy przez </w:t>
            </w:r>
            <w:r w:rsidR="007943FA">
              <w:rPr>
                <w:rFonts w:ascii="Times New Roman" w:hAnsi="Times New Roman"/>
                <w:sz w:val="24"/>
                <w:szCs w:val="24"/>
              </w:rPr>
              <w:t>obywatela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Ukrainy, tj. zarówno daty każdorazowego wjazdu, jak i wyjazdu z Polski</w:t>
            </w:r>
            <w:r w:rsidR="00684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644" w:rsidRPr="00ED543A" w:rsidTr="00415384">
        <w:trPr>
          <w:trHeight w:val="142"/>
        </w:trPr>
        <w:tc>
          <w:tcPr>
            <w:tcW w:w="2651" w:type="dxa"/>
            <w:gridSpan w:val="3"/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Komendant Główny Straży Granicznej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A56644" w:rsidRPr="001443D7" w:rsidRDefault="00DD36DC" w:rsidP="00FB4EB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Wprowadzenie fotografii jako elementu obowiązkowego rejestru obywateli Ukrainy</w:t>
            </w:r>
            <w:r w:rsidR="00F3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6644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Szef Urzędu ds. Cudzoziemców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A56644" w:rsidRPr="001443D7" w:rsidRDefault="00A5664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A56644" w:rsidRPr="001443D7" w:rsidRDefault="007F1A6D" w:rsidP="00FB4EB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Umożliwienie nie wszczynania postępowania w sprawie zobowiązania cudzoziemca do powrotu wobec obywatela Ukrainy w okresie do dnia 24 sierpnia 2023 r., albo umorzenia takiego postępowania</w:t>
            </w:r>
            <w:r w:rsidR="00F3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E99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5C1E99" w:rsidRPr="001443D7" w:rsidRDefault="005C1E99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KOWR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5C1E99" w:rsidRPr="001443D7" w:rsidRDefault="005C1E99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5C1E99" w:rsidRPr="001443D7" w:rsidRDefault="00CF1220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5C1E99" w:rsidRPr="001443D7" w:rsidRDefault="005C1E99" w:rsidP="005C1E99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Uchylenie wyłączenia obowiązku stosowania ustawy z dnia 11 września 2019 r. – Prawo zamówień publicznych  w zakresie zamówień publicznych niezbędnych do zapewnienia pomocy żywnościowej przez Krajowy Ośrodek Wsparcia Rolnictwa (KOWR) na potrzeby Programu Operacyjnego Pomoc Żywnościowa 2014–2020, realizowanego w ramach Europejskiego Funduszu Pomocy Najbardziej Potrzebującym</w:t>
            </w:r>
            <w:r w:rsidR="00F306D4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646B96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646B96" w:rsidRPr="001443D7" w:rsidRDefault="00646B96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PCK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646B96" w:rsidRPr="001443D7" w:rsidRDefault="00646B96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646B96" w:rsidRPr="001443D7" w:rsidRDefault="00CF1220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Dane administracyjne</w:t>
            </w:r>
          </w:p>
        </w:tc>
        <w:tc>
          <w:tcPr>
            <w:tcW w:w="3000" w:type="dxa"/>
            <w:gridSpan w:val="6"/>
            <w:shd w:val="clear" w:color="auto" w:fill="auto"/>
          </w:tcPr>
          <w:p w:rsidR="00646B96" w:rsidRPr="001443D7" w:rsidRDefault="00646B96" w:rsidP="00F306D4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>Wprowadzenie możliwości wykorzystania środków Funduszu Pomocy, na finansowanie zadań Polskiego Czerwonego Krzyża realizowanych na rzecz pomocy obywatelom Ukrainy, przez Krajowe Biuro Informacji, przewidziane w konwencjach międzynarodowych o traktowaniu jeńców wojennych oraz o ochronie osób cywilnych podczas wojny</w:t>
            </w:r>
            <w:r w:rsidR="00F306D4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</w:tr>
      <w:tr w:rsidR="009126FD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9126FD" w:rsidRPr="001443D7" w:rsidRDefault="009126FD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Społeczne Agencje Najmu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9126FD" w:rsidRPr="001443D7" w:rsidRDefault="00CF1220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Trudna do oszacowania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9126FD" w:rsidRPr="001443D7" w:rsidRDefault="009126FD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9126FD" w:rsidRPr="001443D7" w:rsidRDefault="009126FD" w:rsidP="00646B96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1443D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Zmiany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umożliwiające rozszerzenie dotychczasowej działalności i pobieranie kaucji na raty</w:t>
            </w:r>
            <w:r w:rsidR="00F306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408A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6C408A" w:rsidRPr="001443D7" w:rsidRDefault="006C408A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Przewoźnicy kolejowi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6C408A" w:rsidRDefault="006C408A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6C408A" w:rsidRPr="001443D7" w:rsidRDefault="006C408A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6C408A" w:rsidRPr="001443D7" w:rsidRDefault="006C408A" w:rsidP="00646B96">
            <w:p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54E0E">
              <w:rPr>
                <w:rFonts w:ascii="Times New Roman" w:hAnsi="Times New Roman"/>
                <w:sz w:val="24"/>
                <w:szCs w:val="24"/>
              </w:rPr>
              <w:t xml:space="preserve">Bezpośrednie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 tytułu zapewnienia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transportu kolejowego osób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przemieszczających się 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>z terytorium Ukrainy na terytorium Rzeczypospolitej Polskiej w związku z konfliktem zbrojnym na terytorium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Ukrainy, możliwość uzyskania 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>finansowania</w:t>
            </w:r>
            <w:r w:rsidR="004847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704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484704" w:rsidRDefault="0048470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Organizatorzy publicznego transportu zbiorowego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484704" w:rsidRDefault="00484704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484704" w:rsidRPr="001443D7" w:rsidRDefault="0048470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484704" w:rsidRPr="00454E0E" w:rsidRDefault="00484704" w:rsidP="0064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0E">
              <w:rPr>
                <w:rFonts w:ascii="Times New Roman" w:hAnsi="Times New Roman"/>
                <w:sz w:val="24"/>
                <w:szCs w:val="24"/>
              </w:rPr>
              <w:t xml:space="preserve">Bezpośrednie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 tytułu zapewnienia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transportu kolejowego osób</w:t>
            </w:r>
            <w:r>
              <w:t xml:space="preserve"> </w:t>
            </w:r>
            <w:r w:rsidRPr="00620ADA">
              <w:rPr>
                <w:rFonts w:ascii="Times New Roman" w:hAnsi="Times New Roman"/>
                <w:sz w:val="24"/>
                <w:szCs w:val="24"/>
              </w:rPr>
              <w:t>przemieszczających się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z terytorium Ukrainy na terytorium Rzeczypospolitej Polskiej w związku z konfliktem zbrojnym na terytorium Ukrainy, możliwość uzyskania finansowania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4704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484704" w:rsidRDefault="00484704" w:rsidP="00FB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Minister Infrastruktury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484704" w:rsidRDefault="00484704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484704" w:rsidRPr="001443D7" w:rsidRDefault="0048470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484704" w:rsidRPr="00454E0E" w:rsidRDefault="00484704" w:rsidP="0064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E0E">
              <w:rPr>
                <w:rFonts w:ascii="Times New Roman" w:hAnsi="Times New Roman"/>
                <w:sz w:val="24"/>
                <w:szCs w:val="24"/>
              </w:rPr>
              <w:t xml:space="preserve">Bezpośrednie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przekazywanie środków z Funduszu Pomocy podmiot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wskazany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454E0E">
              <w:rPr>
                <w:rFonts w:ascii="Times New Roman" w:hAnsi="Times New Roman"/>
                <w:sz w:val="24"/>
                <w:szCs w:val="24"/>
              </w:rPr>
              <w:t xml:space="preserve"> w ustawie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 szczególnych regulacjach w zakresie 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transportu i gospodarki morskiej w związku z konfliktem zbrojnym na terytorium Ukrainy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84704" w:rsidRPr="00ED543A" w:rsidTr="00415384">
        <w:trPr>
          <w:trHeight w:val="426"/>
        </w:trPr>
        <w:tc>
          <w:tcPr>
            <w:tcW w:w="2651" w:type="dxa"/>
            <w:gridSpan w:val="3"/>
            <w:shd w:val="clear" w:color="auto" w:fill="auto"/>
          </w:tcPr>
          <w:p w:rsidR="00484704" w:rsidRDefault="00484704" w:rsidP="00FB4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Zarządcy infrastruktury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484704" w:rsidRDefault="00826209" w:rsidP="00FB4EB5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2996" w:type="dxa"/>
            <w:gridSpan w:val="11"/>
            <w:shd w:val="clear" w:color="auto" w:fill="auto"/>
          </w:tcPr>
          <w:p w:rsidR="00484704" w:rsidRPr="001443D7" w:rsidRDefault="00484704" w:rsidP="00FB4EB5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00" w:type="dxa"/>
            <w:gridSpan w:val="6"/>
            <w:shd w:val="clear" w:color="auto" w:fill="auto"/>
          </w:tcPr>
          <w:p w:rsidR="00484704" w:rsidRPr="00454E0E" w:rsidRDefault="00484704" w:rsidP="0064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Możliwość uzyskania finansowania ze środków Funduszu Pomocy odpowiadającego wysokości utraconych przychodów z tytułu niepobrania opłat o którym mowa w ustawie 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>o szczególnych regulacjach w zakresie transportu i gospodarki morskiej w związku z konfliktem zbrojnym na terytorium Ukrainy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56644" w:rsidRPr="007F011B" w:rsidTr="00975190">
        <w:trPr>
          <w:trHeight w:val="302"/>
        </w:trPr>
        <w:tc>
          <w:tcPr>
            <w:tcW w:w="10944" w:type="dxa"/>
            <w:gridSpan w:val="25"/>
            <w:shd w:val="clear" w:color="auto" w:fill="99CCFF"/>
            <w:vAlign w:val="center"/>
          </w:tcPr>
          <w:p w:rsidR="00A56644" w:rsidRPr="001443D7" w:rsidRDefault="00A56644" w:rsidP="00FB4EB5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Informacje na temat zakresu, czasu trwania i podsumowanie wyników konsultacji</w:t>
            </w:r>
          </w:p>
        </w:tc>
      </w:tr>
      <w:tr w:rsidR="00A56644" w:rsidRPr="007F011B" w:rsidTr="00975190">
        <w:trPr>
          <w:trHeight w:val="342"/>
        </w:trPr>
        <w:tc>
          <w:tcPr>
            <w:tcW w:w="10944" w:type="dxa"/>
            <w:gridSpan w:val="25"/>
            <w:shd w:val="clear" w:color="auto" w:fill="FFFFFF"/>
          </w:tcPr>
          <w:p w:rsidR="00786E72" w:rsidRDefault="00A56644" w:rsidP="00FB4E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Projekt ustawy </w:t>
            </w:r>
            <w:r w:rsidR="00786E72">
              <w:rPr>
                <w:rFonts w:ascii="Times New Roman" w:hAnsi="Times New Roman"/>
                <w:sz w:val="24"/>
                <w:szCs w:val="24"/>
              </w:rPr>
              <w:t xml:space="preserve">został skierowany do zaopiniowania przez wojewodów oraz Komisję Wspólną Rządu </w:t>
            </w:r>
            <w:r w:rsidR="00786E72">
              <w:rPr>
                <w:rFonts w:ascii="Times New Roman" w:hAnsi="Times New Roman"/>
                <w:sz w:val="24"/>
                <w:szCs w:val="24"/>
              </w:rPr>
              <w:br/>
              <w:t>i Samorządu Terytorialnego.</w:t>
            </w:r>
          </w:p>
          <w:p w:rsidR="001854ED" w:rsidRPr="001443D7" w:rsidRDefault="00A56644" w:rsidP="00593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Projekt zosta</w:t>
            </w:r>
            <w:r w:rsidR="00786E72">
              <w:rPr>
                <w:rFonts w:ascii="Times New Roman" w:hAnsi="Times New Roman"/>
                <w:sz w:val="24"/>
                <w:szCs w:val="24"/>
              </w:rPr>
              <w:t>ł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udostępniony w Biuletynie Informacji Publicznej na stronie internetowej Rządowego Centrum Legislacji w zakładce Rządowy Proces Legislacyjny zgodnie z § 52 </w:t>
            </w:r>
            <w:r w:rsidR="005937BE" w:rsidRPr="005937BE">
              <w:rPr>
                <w:rFonts w:ascii="Times New Roman" w:hAnsi="Times New Roman"/>
                <w:sz w:val="24"/>
                <w:szCs w:val="24"/>
              </w:rPr>
              <w:t xml:space="preserve">uchwały nr 190 Rady Ministrów z dnia </w:t>
            </w:r>
            <w:r w:rsidR="005937BE">
              <w:rPr>
                <w:rFonts w:ascii="Times New Roman" w:hAnsi="Times New Roman"/>
                <w:sz w:val="24"/>
                <w:szCs w:val="24"/>
              </w:rPr>
              <w:br/>
            </w:r>
            <w:r w:rsidR="005937BE" w:rsidRPr="005937BE">
              <w:rPr>
                <w:rFonts w:ascii="Times New Roman" w:hAnsi="Times New Roman"/>
                <w:sz w:val="24"/>
                <w:szCs w:val="24"/>
              </w:rPr>
              <w:t xml:space="preserve">29 października 2013 r. – Regulamin pracy Rady Ministrów (M.P. z 2022 r. poz. 348)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oraz stosownie do wymogów art. 5 ustawy z dnia 7 lipca 2005 r. o działalności lobbingowej w procesie stanowienia prawa (Dz. U. z 2017 r. poz. 248). </w:t>
            </w:r>
          </w:p>
        </w:tc>
      </w:tr>
      <w:tr w:rsidR="00A56644" w:rsidRPr="007F011B" w:rsidTr="00975190">
        <w:trPr>
          <w:trHeight w:val="363"/>
        </w:trPr>
        <w:tc>
          <w:tcPr>
            <w:tcW w:w="10944" w:type="dxa"/>
            <w:gridSpan w:val="25"/>
            <w:shd w:val="clear" w:color="auto" w:fill="99CCFF"/>
            <w:vAlign w:val="center"/>
          </w:tcPr>
          <w:p w:rsidR="00A56644" w:rsidRPr="001443D7" w:rsidRDefault="00A56644" w:rsidP="00FB4EB5">
            <w:pPr>
              <w:numPr>
                <w:ilvl w:val="0"/>
                <w:numId w:val="3"/>
              </w:numPr>
              <w:spacing w:before="60" w:after="60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Wpływ na sektor finansów publicznych</w:t>
            </w: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vMerge w:val="restart"/>
            <w:shd w:val="clear" w:color="auto" w:fill="FFFFFF"/>
          </w:tcPr>
          <w:p w:rsidR="00A56644" w:rsidRPr="001443D7" w:rsidRDefault="00A56644" w:rsidP="00FB4EB5">
            <w:pPr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(ceny stałe z …… r.)</w:t>
            </w:r>
          </w:p>
        </w:tc>
        <w:tc>
          <w:tcPr>
            <w:tcW w:w="8646" w:type="dxa"/>
            <w:gridSpan w:val="23"/>
            <w:shd w:val="clear" w:color="auto" w:fill="FFFFFF"/>
          </w:tcPr>
          <w:p w:rsidR="00A56644" w:rsidRPr="001443D7" w:rsidRDefault="00A56644" w:rsidP="00FB4EB5">
            <w:pPr>
              <w:spacing w:before="40" w:after="40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Skutki w okresie 10 lat od wejścia w życie zmian [mln zł]</w:t>
            </w: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vMerge/>
            <w:shd w:val="clear" w:color="auto" w:fill="FFFFFF"/>
          </w:tcPr>
          <w:p w:rsidR="00A56644" w:rsidRPr="001443D7" w:rsidRDefault="00A56644" w:rsidP="00FB4EB5">
            <w:pPr>
              <w:spacing w:before="40" w:after="4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spacing w:before="40" w:after="40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Łącznie </w:t>
            </w:r>
          </w:p>
        </w:tc>
      </w:tr>
      <w:tr w:rsidR="00A56644" w:rsidRPr="007F011B" w:rsidTr="00445847">
        <w:trPr>
          <w:trHeight w:val="321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Dochody ogółem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21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budżet państwa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44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JST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44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30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Wydatki ogółem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51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budżet państwa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51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JST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51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60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Saldo ogółem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60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budżet państwa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57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JST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357"/>
        </w:trPr>
        <w:tc>
          <w:tcPr>
            <w:tcW w:w="2298" w:type="dxa"/>
            <w:gridSpan w:val="2"/>
            <w:shd w:val="clear" w:color="auto" w:fill="FFFFFF"/>
            <w:vAlign w:val="center"/>
          </w:tcPr>
          <w:p w:rsidR="00A56644" w:rsidRPr="001443D7" w:rsidRDefault="00A56644" w:rsidP="00FB4EB5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pozostałe jednostki (oddzielnie)</w:t>
            </w:r>
          </w:p>
        </w:tc>
        <w:tc>
          <w:tcPr>
            <w:tcW w:w="1105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A56644" w:rsidRPr="001443D7" w:rsidRDefault="00A56644" w:rsidP="00FB4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975190">
        <w:trPr>
          <w:trHeight w:val="348"/>
        </w:trPr>
        <w:tc>
          <w:tcPr>
            <w:tcW w:w="2229" w:type="dxa"/>
            <w:shd w:val="clear" w:color="auto" w:fill="FFFFFF"/>
            <w:vAlign w:val="center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715" w:type="dxa"/>
            <w:gridSpan w:val="24"/>
            <w:shd w:val="clear" w:color="auto" w:fill="FFFFFF"/>
            <w:vAlign w:val="center"/>
          </w:tcPr>
          <w:p w:rsidR="00A56644" w:rsidRDefault="00A56644" w:rsidP="00FB4E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35F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Fundusz Pracy</w:t>
            </w:r>
          </w:p>
          <w:p w:rsidR="00335F17" w:rsidRPr="001443D7" w:rsidRDefault="00335F17" w:rsidP="00FB4E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Fundusz Pomocy</w:t>
            </w:r>
          </w:p>
        </w:tc>
      </w:tr>
      <w:tr w:rsidR="00A56644" w:rsidRPr="007F011B" w:rsidTr="00975190">
        <w:trPr>
          <w:trHeight w:val="279"/>
        </w:trPr>
        <w:tc>
          <w:tcPr>
            <w:tcW w:w="2229" w:type="dxa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715" w:type="dxa"/>
            <w:gridSpan w:val="24"/>
            <w:shd w:val="clear" w:color="auto" w:fill="FFFFFF"/>
          </w:tcPr>
          <w:p w:rsidR="007F1A6D" w:rsidRPr="001443D7" w:rsidRDefault="007F1A6D" w:rsidP="00F450E5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Zakup podręczników, materiałów edukacyjnych i materiałów ćwiczeniowych dla uczniów publicznych i niepublicznych szkół podstawowych i szkół artystycznych</w:t>
            </w:r>
            <w:r w:rsidR="00F450E5" w:rsidRPr="001443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B4EB5" w:rsidRPr="001443D7" w:rsidRDefault="00FB4EB5" w:rsidP="00FB4EB5">
            <w:pPr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Według danych z Systemu Informacji Oświatowej w szkołach podstawowych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br/>
              <w:t>oraz szkołach artystycznych realizujących kształcenie ogólne w zakresie szkoły podstawowej</w:t>
            </w: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w 2022 r. Ministerstwo Edukacji i Nauki odnotowuje ponad 131 tys. uczniów z Ukrainy i, jeżeli sytuacja na terytorium Ukrainy nie ulegnie zmianie, należy spodziewać się zbliżonej</w:t>
            </w:r>
            <w:r w:rsidR="00F306D4">
              <w:rPr>
                <w:rFonts w:ascii="Times New Roman" w:hAnsi="Times New Roman"/>
                <w:sz w:val="24"/>
                <w:szCs w:val="24"/>
              </w:rPr>
              <w:t>,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a nawet (w przypadku pogłębienia konfliktu zbrojnego na Ukrainie) wyższej liczby uczniów z Ukrainy w kolejnym 2023 r., obejmującym rok szkolny 2022/2023, co, biorąc pod uwagę maksymalną kwotę wsparcia na jednego ucznia w wysokości 325 zł, </w:t>
            </w:r>
            <w:r w:rsidRPr="001443D7">
              <w:rPr>
                <w:rFonts w:ascii="Times New Roman" w:hAnsi="Times New Roman"/>
                <w:bCs/>
                <w:sz w:val="24"/>
                <w:szCs w:val="24"/>
              </w:rPr>
              <w:t>daje koszty w wysokości 42.575.000 zł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6D4">
              <w:rPr>
                <w:rFonts w:ascii="Times New Roman" w:hAnsi="Times New Roman"/>
                <w:bCs/>
                <w:sz w:val="24"/>
                <w:szCs w:val="24"/>
              </w:rPr>
              <w:t>w 2022 r.</w:t>
            </w:r>
          </w:p>
          <w:p w:rsidR="00FB4EB5" w:rsidRPr="001443D7" w:rsidRDefault="00FB4EB5" w:rsidP="00FB4EB5">
            <w:pPr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Z kolei w 2023 r. zakup podręczników, materiałów edukacyjnych i materiałów ćwiczeniowych dla uczniów publicznych i niepublicznych szkół podstawowych i szkół artystycznych realizujących kształcenie ogólne w zakresie szkoły podstawowej, będących obywatelami Ukrainy, których pobyt na terytorium Rzeczypospolitej Polskiej jest uznawany za legalny na podstawie art. 2 ust. 1 ww. ustawy, zostanie w całości sfinansowany ze środków z </w:t>
            </w:r>
            <w:r w:rsidRPr="00335F17">
              <w:rPr>
                <w:rFonts w:ascii="Times New Roman" w:hAnsi="Times New Roman"/>
                <w:sz w:val="24"/>
                <w:szCs w:val="24"/>
              </w:rPr>
              <w:t>Funduszu Pomocy.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Według danych Systemu Informacji Oświatowej przewiduje się, że w roku szkolnym 2023/2024 do szkół podstawowych </w:t>
            </w:r>
            <w:r w:rsidR="00F306D4">
              <w:rPr>
                <w:rFonts w:ascii="Times New Roman" w:hAnsi="Times New Roman"/>
                <w:sz w:val="24"/>
                <w:szCs w:val="24"/>
              </w:rPr>
              <w:t>oraz szkół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artystycznych realizujących kształcenie ogólne w zakresie szkoły podstawowej będzie uczęszczało ok. 150 tys. uczniów z Ukrainy, co łącznie będzie oznaczało wygenerowanie dodatkowego kosztu w wysokości 48.750.000 zł w 2023 r.</w:t>
            </w: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(na jednego ucznia – 325 zł). </w:t>
            </w:r>
          </w:p>
          <w:p w:rsidR="001117FA" w:rsidRPr="001443D7" w:rsidRDefault="001117FA" w:rsidP="00FB4E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6644" w:rsidRDefault="00A56644" w:rsidP="00FB4E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>Pozostałe zmiany ze względu na swój charakter doprecyzowujący bądź uelastyczniający stosowane procedury nie będą generowały dodatkowych wydatków ze strony budżetu państwa i budżetów jednostek samorządu terytorialnego.</w:t>
            </w:r>
          </w:p>
          <w:p w:rsidR="00A44EC7" w:rsidRPr="00A44EC7" w:rsidRDefault="00A44EC7" w:rsidP="00FB4E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4EC7" w:rsidRPr="00946949" w:rsidRDefault="00A44E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949">
              <w:rPr>
                <w:rFonts w:ascii="Times New Roman" w:hAnsi="Times New Roman"/>
                <w:b/>
                <w:sz w:val="24"/>
                <w:szCs w:val="24"/>
              </w:rPr>
              <w:t>Koszty związane z wydawaniem przez ministra właściwego do spraw wewnętrznych paszportów tymczasowych</w:t>
            </w:r>
            <w:r w:rsidRPr="00946949">
              <w:rPr>
                <w:rFonts w:ascii="Times New Roman" w:hAnsi="Times New Roman"/>
                <w:sz w:val="24"/>
                <w:szCs w:val="24"/>
              </w:rPr>
              <w:t xml:space="preserve"> w trybie art. 48 ust. </w:t>
            </w:r>
            <w:r w:rsidR="00FB70E6">
              <w:rPr>
                <w:rFonts w:ascii="Times New Roman" w:hAnsi="Times New Roman"/>
                <w:sz w:val="24"/>
                <w:szCs w:val="24"/>
              </w:rPr>
              <w:t>4</w:t>
            </w:r>
            <w:r w:rsidR="00FB70E6" w:rsidRPr="009469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949">
              <w:rPr>
                <w:rFonts w:ascii="Times New Roman" w:hAnsi="Times New Roman"/>
                <w:sz w:val="24"/>
                <w:szCs w:val="24"/>
              </w:rPr>
              <w:t xml:space="preserve">ustawy z dnia 27 stycznia 2022 r. o dokumentach paszportowych pokryte zostaną z części 42 budżetu państwa, której dysponentem jest Minister Spraw Wewnętrznych i Administracji. </w:t>
            </w:r>
          </w:p>
          <w:p w:rsidR="00A44EC7" w:rsidRPr="001443D7" w:rsidRDefault="00A44EC7" w:rsidP="00FB4E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6644" w:rsidRPr="007F011B" w:rsidTr="00975190">
        <w:trPr>
          <w:trHeight w:val="345"/>
        </w:trPr>
        <w:tc>
          <w:tcPr>
            <w:tcW w:w="10944" w:type="dxa"/>
            <w:gridSpan w:val="25"/>
            <w:shd w:val="clear" w:color="auto" w:fill="99CCFF"/>
          </w:tcPr>
          <w:p w:rsidR="00A56644" w:rsidRPr="001443D7" w:rsidRDefault="00A56644" w:rsidP="00A5664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Wpływ na </w:t>
            </w: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konkurencyjność gospodarki i przedsiębiorczość, w tym funkcjonowanie przedsiębiorców, oraz na rodzinę, obywateli i gospodarstwa domowe </w:t>
            </w: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Skutki</w:t>
            </w:r>
          </w:p>
        </w:tc>
      </w:tr>
      <w:tr w:rsidR="00A56644" w:rsidRPr="007F011B" w:rsidTr="00445847">
        <w:trPr>
          <w:trHeight w:val="142"/>
        </w:trPr>
        <w:tc>
          <w:tcPr>
            <w:tcW w:w="4282" w:type="dxa"/>
            <w:gridSpan w:val="7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Czas w latach od wejścia w życie zmian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Łącznie</w:t>
            </w:r>
            <w:r w:rsidRPr="001443D7" w:rsidDel="0073273A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(0-10)</w:t>
            </w: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vMerge w:val="restart"/>
            <w:shd w:val="clear" w:color="auto" w:fill="FFFFFF"/>
          </w:tcPr>
          <w:p w:rsidR="00A56644" w:rsidRPr="001443D7" w:rsidRDefault="00A56644" w:rsidP="00A56644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W ujęciu pieniężnym</w:t>
            </w:r>
          </w:p>
          <w:p w:rsidR="00A56644" w:rsidRPr="001443D7" w:rsidRDefault="00A56644" w:rsidP="00A5664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(w mln zł, 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duże przedsiębiorstwa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vMerge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vMerge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rodzina, obywatele oraz gospodarstwa domowe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3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vMerge w:val="restart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W ujęciu niepieniężnym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duże przedsiębiorstwa</w:t>
            </w:r>
          </w:p>
        </w:tc>
        <w:tc>
          <w:tcPr>
            <w:tcW w:w="6662" w:type="dxa"/>
            <w:gridSpan w:val="18"/>
            <w:shd w:val="clear" w:color="auto" w:fill="FFFFFF"/>
          </w:tcPr>
          <w:p w:rsidR="00A56644" w:rsidRPr="001443D7" w:rsidRDefault="0048470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Możliwość uzyskania finansowania na pokrycie kosztów działań określonych w ustawie 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>o szczególnych regulacjach w zakresie transportu i gospodarki morskiej w związku z konfliktem zbrojnym na terytorium Ukrainy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vMerge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6662" w:type="dxa"/>
            <w:gridSpan w:val="18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596"/>
        </w:trPr>
        <w:tc>
          <w:tcPr>
            <w:tcW w:w="2298" w:type="dxa"/>
            <w:gridSpan w:val="2"/>
            <w:vMerge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FFFFFF"/>
          </w:tcPr>
          <w:p w:rsidR="00A56644" w:rsidRPr="001443D7" w:rsidRDefault="00A56644" w:rsidP="00A5664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rodzina, obywatele oraz gospodarstwa domowe </w:t>
            </w:r>
          </w:p>
        </w:tc>
        <w:tc>
          <w:tcPr>
            <w:tcW w:w="6662" w:type="dxa"/>
            <w:gridSpan w:val="18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56644" w:rsidRPr="007F011B" w:rsidTr="00445847">
        <w:trPr>
          <w:trHeight w:val="142"/>
        </w:trPr>
        <w:tc>
          <w:tcPr>
            <w:tcW w:w="2298" w:type="dxa"/>
            <w:gridSpan w:val="2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Niemierzalne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  <w:gridSpan w:val="18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A56644" w:rsidRPr="007F011B" w:rsidTr="00975190">
        <w:trPr>
          <w:trHeight w:val="1230"/>
        </w:trPr>
        <w:tc>
          <w:tcPr>
            <w:tcW w:w="2229" w:type="dxa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715" w:type="dxa"/>
            <w:gridSpan w:val="24"/>
            <w:shd w:val="clear" w:color="auto" w:fill="FFFFFF"/>
            <w:vAlign w:val="center"/>
          </w:tcPr>
          <w:p w:rsidR="00A56644" w:rsidRPr="001443D7" w:rsidRDefault="00A56644" w:rsidP="00A566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Projektowana ustawa nie będzie miała wpływu na konkurencyjność gospodarki, w tym na przedsiębiorców</w:t>
            </w:r>
            <w:r w:rsidR="00BF0421">
              <w:rPr>
                <w:rFonts w:ascii="Times New Roman" w:hAnsi="Times New Roman"/>
                <w:sz w:val="24"/>
                <w:szCs w:val="24"/>
              </w:rPr>
              <w:t>, na sektor mikro-, małych i średnich przedsiębiorstw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6644" w:rsidRDefault="00A56644" w:rsidP="00A566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Projektowana ustawa nie będzie miała wpływu na</w:t>
            </w:r>
            <w:r w:rsidR="00BF0421">
              <w:rPr>
                <w:rFonts w:ascii="Times New Roman" w:hAnsi="Times New Roman"/>
                <w:sz w:val="24"/>
                <w:szCs w:val="24"/>
              </w:rPr>
              <w:t xml:space="preserve"> sytuację ekonomiczną i społeczną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rodzin</w:t>
            </w:r>
            <w:r w:rsidR="00BF0421">
              <w:rPr>
                <w:rFonts w:ascii="Times New Roman" w:hAnsi="Times New Roman"/>
                <w:sz w:val="24"/>
                <w:szCs w:val="24"/>
              </w:rPr>
              <w:t xml:space="preserve">y, obywateli, osób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starsz</w:t>
            </w:r>
            <w:r w:rsidR="00BF0421">
              <w:rPr>
                <w:rFonts w:ascii="Times New Roman" w:hAnsi="Times New Roman"/>
                <w:sz w:val="24"/>
                <w:szCs w:val="24"/>
              </w:rPr>
              <w:t>ych, a także osób niepełnosprawnych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oraz gospodarstwa domowe.</w:t>
            </w:r>
          </w:p>
          <w:p w:rsidR="00F26753" w:rsidRPr="00454E0E" w:rsidRDefault="00F2675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 zakresie zmian w ustawie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 szczególnych regulacjach w zakresie transportu i gospodarki morskiej w związku z konfliktem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zbrojnym na terytorium Ukrainy – p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>rzewoźnicy kolejowi wypełniają dodatkowe zadania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związane z przewozem osób przy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bywających z terytorium Ukrainy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 terytorium Rzeczypospolitej Polskiej 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związku z konfliktem zbrojnym na terytorium tego państwa oraz świadczą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przewozy towarowe z 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>pomoc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ą</w:t>
            </w:r>
            <w:r w:rsidRPr="0045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humanitarną osobom poszkodowanym w wyniku tego konfliktu przy jednoczesnej możliwości uzyskania wsparcia w celu finansowania poniesionych z tego tytułu kosztów.</w:t>
            </w:r>
          </w:p>
          <w:p w:rsidR="00F26753" w:rsidRPr="001443D7" w:rsidRDefault="00F267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6644" w:rsidRPr="001443D7" w:rsidRDefault="00A56644" w:rsidP="00A56644">
            <w:pPr>
              <w:pStyle w:val="ARTartustawynprozporzdzenia"/>
              <w:spacing w:before="0"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1443D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A56644" w:rsidRPr="007F011B" w:rsidTr="00975190">
        <w:trPr>
          <w:trHeight w:val="342"/>
        </w:trPr>
        <w:tc>
          <w:tcPr>
            <w:tcW w:w="10944" w:type="dxa"/>
            <w:gridSpan w:val="25"/>
            <w:shd w:val="clear" w:color="auto" w:fill="99CCFF"/>
            <w:vAlign w:val="center"/>
          </w:tcPr>
          <w:p w:rsidR="00A56644" w:rsidRPr="001443D7" w:rsidRDefault="00A56644" w:rsidP="00A566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A56644" w:rsidRPr="007F011B" w:rsidTr="00975190">
        <w:trPr>
          <w:trHeight w:val="151"/>
        </w:trPr>
        <w:tc>
          <w:tcPr>
            <w:tcW w:w="10944" w:type="dxa"/>
            <w:gridSpan w:val="2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A56644" w:rsidRPr="007F011B" w:rsidTr="00975190">
        <w:trPr>
          <w:trHeight w:val="946"/>
        </w:trPr>
        <w:tc>
          <w:tcPr>
            <w:tcW w:w="5098" w:type="dxa"/>
            <w:gridSpan w:val="10"/>
            <w:shd w:val="clear" w:color="auto" w:fill="FFFFFF"/>
          </w:tcPr>
          <w:p w:rsidR="00A56644" w:rsidRPr="001443D7" w:rsidRDefault="00A56644" w:rsidP="00A5664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A56644" w:rsidRPr="001443D7" w:rsidRDefault="00A56644" w:rsidP="00A56644">
            <w:pPr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A56644" w:rsidRPr="007F011B" w:rsidTr="00975190">
        <w:trPr>
          <w:trHeight w:val="1245"/>
        </w:trPr>
        <w:tc>
          <w:tcPr>
            <w:tcW w:w="5098" w:type="dxa"/>
            <w:gridSpan w:val="10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zmniejszenie liczby dokumentów 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zmniejszenie liczby procedur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skrócenie czasu na załatwienie sprawy</w:t>
            </w:r>
          </w:p>
          <w:p w:rsidR="00A56644" w:rsidRPr="001443D7" w:rsidRDefault="00A56644" w:rsidP="00A56644">
            <w:pPr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inne: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443D7">
              <w:rPr>
                <w:rFonts w:ascii="Times New Roman" w:hAnsi="Times New Roman"/>
                <w:sz w:val="24"/>
                <w:szCs w:val="24"/>
              </w:rPr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zwiększenie liczby dokumentów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zwiększenie liczby procedur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wydłużenie czasu na załatwienie sprawy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inne: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443D7">
              <w:rPr>
                <w:rFonts w:ascii="Times New Roman" w:hAnsi="Times New Roman"/>
                <w:sz w:val="24"/>
                <w:szCs w:val="24"/>
              </w:rPr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975190">
        <w:trPr>
          <w:trHeight w:val="638"/>
        </w:trPr>
        <w:tc>
          <w:tcPr>
            <w:tcW w:w="5098" w:type="dxa"/>
            <w:gridSpan w:val="10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846" w:type="dxa"/>
            <w:gridSpan w:val="1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tak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nie dotyczy</w:t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6644" w:rsidRPr="007F011B" w:rsidTr="00975190">
        <w:trPr>
          <w:trHeight w:val="749"/>
        </w:trPr>
        <w:tc>
          <w:tcPr>
            <w:tcW w:w="10944" w:type="dxa"/>
            <w:gridSpan w:val="2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Komentarz:</w:t>
            </w:r>
            <w:r w:rsidRPr="001443D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99CCFF"/>
          </w:tcPr>
          <w:p w:rsidR="00A56644" w:rsidRPr="001443D7" w:rsidRDefault="00A56644" w:rsidP="00A56644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Wpływ na rynek pracy </w:t>
            </w:r>
          </w:p>
        </w:tc>
      </w:tr>
      <w:tr w:rsidR="00A56644" w:rsidRPr="007F011B" w:rsidTr="00975190">
        <w:trPr>
          <w:trHeight w:val="312"/>
        </w:trPr>
        <w:tc>
          <w:tcPr>
            <w:tcW w:w="10944" w:type="dxa"/>
            <w:gridSpan w:val="25"/>
            <w:shd w:val="clear" w:color="auto" w:fill="auto"/>
          </w:tcPr>
          <w:p w:rsidR="00A56644" w:rsidRPr="001443D7" w:rsidRDefault="000147C0" w:rsidP="000147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>Zmiany będą miały pozytywny wpływ na rynek pracy.</w:t>
            </w:r>
          </w:p>
          <w:p w:rsidR="001854ED" w:rsidRPr="001443D7" w:rsidRDefault="001854ED" w:rsidP="000147C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99CCFF"/>
          </w:tcPr>
          <w:p w:rsidR="00A56644" w:rsidRPr="001443D7" w:rsidRDefault="00A56644" w:rsidP="00A56644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>Wpływ na pozostałe obszary</w:t>
            </w:r>
          </w:p>
        </w:tc>
      </w:tr>
      <w:tr w:rsidR="00A56644" w:rsidRPr="007F011B" w:rsidTr="00975190">
        <w:trPr>
          <w:trHeight w:val="1031"/>
        </w:trPr>
        <w:tc>
          <w:tcPr>
            <w:tcW w:w="3535" w:type="dxa"/>
            <w:gridSpan w:val="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sytuacja i rozwój regionalny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sądy powszechne, administracyjne lub wojskowe</w:t>
            </w:r>
          </w:p>
        </w:tc>
        <w:tc>
          <w:tcPr>
            <w:tcW w:w="3831" w:type="dxa"/>
            <w:gridSpan w:val="11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demografia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mienie państwowe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B733D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inne: </w:t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 </w:t>
            </w:r>
            <w:r w:rsidRPr="001443D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578" w:type="dxa"/>
            <w:gridSpan w:val="9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informatyzacja</w:t>
            </w:r>
          </w:p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43D7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B733D5">
              <w:rPr>
                <w:rFonts w:ascii="Times New Roman" w:hAnsi="Times New Roman"/>
                <w:sz w:val="24"/>
                <w:szCs w:val="24"/>
              </w:rPr>
            </w:r>
            <w:r w:rsidR="00B733D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443D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443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zdrowie</w:t>
            </w:r>
          </w:p>
        </w:tc>
      </w:tr>
      <w:tr w:rsidR="00A56644" w:rsidRPr="007F011B" w:rsidTr="00975190">
        <w:trPr>
          <w:trHeight w:val="408"/>
        </w:trPr>
        <w:tc>
          <w:tcPr>
            <w:tcW w:w="2229" w:type="dxa"/>
            <w:shd w:val="clear" w:color="auto" w:fill="FFFFFF"/>
            <w:vAlign w:val="center"/>
          </w:tcPr>
          <w:p w:rsidR="00A56644" w:rsidRPr="001443D7" w:rsidRDefault="00A56644" w:rsidP="00A566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z w:val="24"/>
                <w:szCs w:val="24"/>
              </w:rPr>
              <w:t>Omówienie wpływu</w:t>
            </w:r>
          </w:p>
        </w:tc>
        <w:tc>
          <w:tcPr>
            <w:tcW w:w="8715" w:type="dxa"/>
            <w:gridSpan w:val="24"/>
            <w:shd w:val="clear" w:color="auto" w:fill="FFFFFF"/>
            <w:vAlign w:val="center"/>
          </w:tcPr>
          <w:p w:rsidR="00A56644" w:rsidRPr="001443D7" w:rsidRDefault="00A56644" w:rsidP="00A56644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Cs/>
                <w:sz w:val="24"/>
                <w:szCs w:val="24"/>
              </w:rPr>
              <w:t>Brak wpływu</w:t>
            </w: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99CCFF"/>
          </w:tcPr>
          <w:p w:rsidR="00A56644" w:rsidRPr="001443D7" w:rsidRDefault="00A56644" w:rsidP="00A566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Projektowana ustawa wejdzie w życie – co do zasady – z dniem następującym po dniu ogłoszenia.</w:t>
            </w: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99CCFF"/>
          </w:tcPr>
          <w:p w:rsidR="00A56644" w:rsidRPr="001443D7" w:rsidRDefault="00A56644" w:rsidP="00A566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43D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lastRenderedPageBreak/>
              <w:t>Z uwagi na incydentalny charakter regulacji nie ma konieczności dokonywania analizy prawno-porównawczej w kwestii rozwiązań stosowanych w projektowanej regulacji.</w:t>
            </w: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A56644" w:rsidRPr="007F011B" w:rsidTr="00975190">
        <w:trPr>
          <w:trHeight w:val="142"/>
        </w:trPr>
        <w:tc>
          <w:tcPr>
            <w:tcW w:w="10944" w:type="dxa"/>
            <w:gridSpan w:val="25"/>
            <w:shd w:val="clear" w:color="auto" w:fill="99CCFF"/>
          </w:tcPr>
          <w:p w:rsidR="00A56644" w:rsidRPr="001443D7" w:rsidRDefault="00A56644" w:rsidP="00A566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Załączniki (istotne dokumenty źródłowe, badania, analizy itp.) </w:t>
            </w:r>
          </w:p>
        </w:tc>
      </w:tr>
      <w:tr w:rsidR="00A56644" w:rsidRPr="007F011B" w:rsidTr="00975190">
        <w:trPr>
          <w:trHeight w:val="395"/>
        </w:trPr>
        <w:tc>
          <w:tcPr>
            <w:tcW w:w="10944" w:type="dxa"/>
            <w:gridSpan w:val="25"/>
            <w:shd w:val="clear" w:color="auto" w:fill="FFFFFF"/>
          </w:tcPr>
          <w:p w:rsidR="00A56644" w:rsidRPr="001443D7" w:rsidRDefault="00A56644" w:rsidP="00A56644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443D7">
              <w:rPr>
                <w:rFonts w:ascii="Times New Roman" w:hAnsi="Times New Roman"/>
                <w:spacing w:val="-2"/>
                <w:sz w:val="24"/>
                <w:szCs w:val="24"/>
              </w:rPr>
              <w:t>Brak.</w:t>
            </w:r>
          </w:p>
        </w:tc>
      </w:tr>
    </w:tbl>
    <w:p w:rsidR="006176ED" w:rsidRPr="007F011B" w:rsidRDefault="006176ED" w:rsidP="00AA1587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sectPr w:rsidR="006176ED" w:rsidRPr="007F011B" w:rsidSect="00725DE7">
      <w:footerReference w:type="default" r:id="rId9"/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3D5" w:rsidRDefault="00B733D5" w:rsidP="00044739">
      <w:pPr>
        <w:spacing w:line="240" w:lineRule="auto"/>
      </w:pPr>
      <w:r>
        <w:separator/>
      </w:r>
    </w:p>
  </w:endnote>
  <w:endnote w:type="continuationSeparator" w:id="0">
    <w:p w:rsidR="00B733D5" w:rsidRDefault="00B733D5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822694"/>
      <w:docPartObj>
        <w:docPartGallery w:val="Page Numbers (Bottom of Page)"/>
        <w:docPartUnique/>
      </w:docPartObj>
    </w:sdtPr>
    <w:sdtEndPr/>
    <w:sdtContent>
      <w:p w:rsidR="00584974" w:rsidRDefault="005849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38" w:rsidRPr="00FD6938">
          <w:rPr>
            <w:noProof/>
            <w:lang w:val="pl-PL"/>
          </w:rPr>
          <w:t>2</w:t>
        </w:r>
        <w:r>
          <w:fldChar w:fldCharType="end"/>
        </w:r>
      </w:p>
    </w:sdtContent>
  </w:sdt>
  <w:p w:rsidR="00584974" w:rsidRDefault="00584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3D5" w:rsidRDefault="00B733D5" w:rsidP="00044739">
      <w:pPr>
        <w:spacing w:line="240" w:lineRule="auto"/>
      </w:pPr>
      <w:r>
        <w:separator/>
      </w:r>
    </w:p>
  </w:footnote>
  <w:footnote w:type="continuationSeparator" w:id="0">
    <w:p w:rsidR="00B733D5" w:rsidRDefault="00B733D5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73E"/>
    <w:multiLevelType w:val="hybridMultilevel"/>
    <w:tmpl w:val="18A26DD4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5C8"/>
    <w:multiLevelType w:val="hybridMultilevel"/>
    <w:tmpl w:val="0D0E34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865CDB"/>
    <w:multiLevelType w:val="hybridMultilevel"/>
    <w:tmpl w:val="22AA5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F26F8"/>
    <w:multiLevelType w:val="hybridMultilevel"/>
    <w:tmpl w:val="0BAE9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7" w15:restartNumberingAfterBreak="0">
    <w:nsid w:val="1BAD6ABB"/>
    <w:multiLevelType w:val="hybridMultilevel"/>
    <w:tmpl w:val="B306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6B4A"/>
    <w:multiLevelType w:val="hybridMultilevel"/>
    <w:tmpl w:val="95ECE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21BD"/>
    <w:multiLevelType w:val="hybridMultilevel"/>
    <w:tmpl w:val="1E20F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D405DA"/>
    <w:multiLevelType w:val="hybridMultilevel"/>
    <w:tmpl w:val="56BE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5" w15:restartNumberingAfterBreak="0">
    <w:nsid w:val="22F54957"/>
    <w:multiLevelType w:val="hybridMultilevel"/>
    <w:tmpl w:val="3DB6E5D2"/>
    <w:lvl w:ilvl="0" w:tplc="735AB4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234255B4"/>
    <w:multiLevelType w:val="hybridMultilevel"/>
    <w:tmpl w:val="2536D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06D8B"/>
    <w:multiLevelType w:val="hybridMultilevel"/>
    <w:tmpl w:val="ED8A8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A04CC"/>
    <w:multiLevelType w:val="hybridMultilevel"/>
    <w:tmpl w:val="75FE3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D62FB"/>
    <w:multiLevelType w:val="hybridMultilevel"/>
    <w:tmpl w:val="08703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608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16047"/>
    <w:multiLevelType w:val="hybridMultilevel"/>
    <w:tmpl w:val="9836C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C68FF"/>
    <w:multiLevelType w:val="hybridMultilevel"/>
    <w:tmpl w:val="B44C3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608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F42EA"/>
    <w:multiLevelType w:val="hybridMultilevel"/>
    <w:tmpl w:val="4DFC2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B317C"/>
    <w:multiLevelType w:val="hybridMultilevel"/>
    <w:tmpl w:val="4A027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62EF4"/>
    <w:multiLevelType w:val="hybridMultilevel"/>
    <w:tmpl w:val="FBA45804"/>
    <w:lvl w:ilvl="0" w:tplc="67AE06F2">
      <w:start w:val="1"/>
      <w:numFmt w:val="upperRoman"/>
      <w:lvlText w:val="%1."/>
      <w:lvlJc w:val="righ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765A"/>
    <w:multiLevelType w:val="hybridMultilevel"/>
    <w:tmpl w:val="9B5239F0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FFA593E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02099"/>
    <w:multiLevelType w:val="hybridMultilevel"/>
    <w:tmpl w:val="B5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0" w15:restartNumberingAfterBreak="0">
    <w:nsid w:val="3A9B15AB"/>
    <w:multiLevelType w:val="hybridMultilevel"/>
    <w:tmpl w:val="0B2C0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0147DBC"/>
    <w:multiLevelType w:val="hybridMultilevel"/>
    <w:tmpl w:val="F106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D41E0"/>
    <w:multiLevelType w:val="hybridMultilevel"/>
    <w:tmpl w:val="DF6001AA"/>
    <w:lvl w:ilvl="0" w:tplc="0415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4" w15:restartNumberingAfterBreak="0">
    <w:nsid w:val="45DD0301"/>
    <w:multiLevelType w:val="hybridMultilevel"/>
    <w:tmpl w:val="ED0C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37" w15:restartNumberingAfterBreak="0">
    <w:nsid w:val="4CBE5A95"/>
    <w:multiLevelType w:val="hybridMultilevel"/>
    <w:tmpl w:val="B1DE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C198B"/>
    <w:multiLevelType w:val="hybridMultilevel"/>
    <w:tmpl w:val="1E1A29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556A6F"/>
    <w:multiLevelType w:val="hybridMultilevel"/>
    <w:tmpl w:val="ED0C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307449"/>
    <w:multiLevelType w:val="hybridMultilevel"/>
    <w:tmpl w:val="0D98B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57D12EDC"/>
    <w:multiLevelType w:val="hybridMultilevel"/>
    <w:tmpl w:val="B53C4C18"/>
    <w:lvl w:ilvl="0" w:tplc="CD06DD1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654615"/>
    <w:multiLevelType w:val="hybridMultilevel"/>
    <w:tmpl w:val="8D544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8316B2"/>
    <w:multiLevelType w:val="hybridMultilevel"/>
    <w:tmpl w:val="087E19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3CDD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0" w15:restartNumberingAfterBreak="0">
    <w:nsid w:val="643F0150"/>
    <w:multiLevelType w:val="hybridMultilevel"/>
    <w:tmpl w:val="E5F8F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3B3867"/>
    <w:multiLevelType w:val="multilevel"/>
    <w:tmpl w:val="F2C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E812CCC"/>
    <w:multiLevelType w:val="hybridMultilevel"/>
    <w:tmpl w:val="7C08C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22C49EF"/>
    <w:multiLevelType w:val="hybridMultilevel"/>
    <w:tmpl w:val="33166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B53391"/>
    <w:multiLevelType w:val="hybridMultilevel"/>
    <w:tmpl w:val="03123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1178CE"/>
    <w:multiLevelType w:val="hybridMultilevel"/>
    <w:tmpl w:val="B532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47"/>
  </w:num>
  <w:num w:numId="5">
    <w:abstractNumId w:val="4"/>
  </w:num>
  <w:num w:numId="6">
    <w:abstractNumId w:val="19"/>
  </w:num>
  <w:num w:numId="7">
    <w:abstractNumId w:val="35"/>
  </w:num>
  <w:num w:numId="8">
    <w:abstractNumId w:val="11"/>
  </w:num>
  <w:num w:numId="9">
    <w:abstractNumId w:val="41"/>
  </w:num>
  <w:num w:numId="10">
    <w:abstractNumId w:val="31"/>
  </w:num>
  <w:num w:numId="11">
    <w:abstractNumId w:val="36"/>
  </w:num>
  <w:num w:numId="12">
    <w:abstractNumId w:val="6"/>
  </w:num>
  <w:num w:numId="13">
    <w:abstractNumId w:val="29"/>
  </w:num>
  <w:num w:numId="14">
    <w:abstractNumId w:val="49"/>
  </w:num>
  <w:num w:numId="15">
    <w:abstractNumId w:val="44"/>
  </w:num>
  <w:num w:numId="16">
    <w:abstractNumId w:val="46"/>
  </w:num>
  <w:num w:numId="17">
    <w:abstractNumId w:val="12"/>
  </w:num>
  <w:num w:numId="18">
    <w:abstractNumId w:val="53"/>
  </w:num>
  <w:num w:numId="19">
    <w:abstractNumId w:val="56"/>
  </w:num>
  <w:num w:numId="20">
    <w:abstractNumId w:val="45"/>
  </w:num>
  <w:num w:numId="21">
    <w:abstractNumId w:val="14"/>
  </w:num>
  <w:num w:numId="22">
    <w:abstractNumId w:val="48"/>
  </w:num>
  <w:num w:numId="23">
    <w:abstractNumId w:val="51"/>
  </w:num>
  <w:num w:numId="24">
    <w:abstractNumId w:val="3"/>
  </w:num>
  <w:num w:numId="25">
    <w:abstractNumId w:val="32"/>
  </w:num>
  <w:num w:numId="26">
    <w:abstractNumId w:val="26"/>
  </w:num>
  <w:num w:numId="27">
    <w:abstractNumId w:val="42"/>
  </w:num>
  <w:num w:numId="28">
    <w:abstractNumId w:val="0"/>
  </w:num>
  <w:num w:numId="29">
    <w:abstractNumId w:val="37"/>
  </w:num>
  <w:num w:numId="30">
    <w:abstractNumId w:val="20"/>
  </w:num>
  <w:num w:numId="31">
    <w:abstractNumId w:val="43"/>
  </w:num>
  <w:num w:numId="32">
    <w:abstractNumId w:val="16"/>
  </w:num>
  <w:num w:numId="33">
    <w:abstractNumId w:val="21"/>
  </w:num>
  <w:num w:numId="34">
    <w:abstractNumId w:val="24"/>
  </w:num>
  <w:num w:numId="35">
    <w:abstractNumId w:val="13"/>
  </w:num>
  <w:num w:numId="36">
    <w:abstractNumId w:val="30"/>
  </w:num>
  <w:num w:numId="37">
    <w:abstractNumId w:val="7"/>
  </w:num>
  <w:num w:numId="38">
    <w:abstractNumId w:val="38"/>
  </w:num>
  <w:num w:numId="39">
    <w:abstractNumId w:val="22"/>
  </w:num>
  <w:num w:numId="40">
    <w:abstractNumId w:val="8"/>
  </w:num>
  <w:num w:numId="41">
    <w:abstractNumId w:val="9"/>
  </w:num>
  <w:num w:numId="42">
    <w:abstractNumId w:val="54"/>
  </w:num>
  <w:num w:numId="43">
    <w:abstractNumId w:val="39"/>
  </w:num>
  <w:num w:numId="44">
    <w:abstractNumId w:val="18"/>
  </w:num>
  <w:num w:numId="45">
    <w:abstractNumId w:val="52"/>
  </w:num>
  <w:num w:numId="46">
    <w:abstractNumId w:val="40"/>
  </w:num>
  <w:num w:numId="47">
    <w:abstractNumId w:val="2"/>
  </w:num>
  <w:num w:numId="48">
    <w:abstractNumId w:val="25"/>
  </w:num>
  <w:num w:numId="49">
    <w:abstractNumId w:val="17"/>
  </w:num>
  <w:num w:numId="50">
    <w:abstractNumId w:val="34"/>
  </w:num>
  <w:num w:numId="51">
    <w:abstractNumId w:val="5"/>
  </w:num>
  <w:num w:numId="52">
    <w:abstractNumId w:val="57"/>
  </w:num>
  <w:num w:numId="53">
    <w:abstractNumId w:val="50"/>
  </w:num>
  <w:num w:numId="54">
    <w:abstractNumId w:val="27"/>
  </w:num>
  <w:num w:numId="55">
    <w:abstractNumId w:val="55"/>
  </w:num>
  <w:num w:numId="56">
    <w:abstractNumId w:val="33"/>
  </w:num>
  <w:num w:numId="57">
    <w:abstractNumId w:val="23"/>
  </w:num>
  <w:num w:numId="58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3B11"/>
    <w:rsid w:val="00004C6A"/>
    <w:rsid w:val="00005B10"/>
    <w:rsid w:val="00007ADC"/>
    <w:rsid w:val="00007F60"/>
    <w:rsid w:val="00010260"/>
    <w:rsid w:val="00012D11"/>
    <w:rsid w:val="0001339B"/>
    <w:rsid w:val="000139D7"/>
    <w:rsid w:val="00013EB5"/>
    <w:rsid w:val="000143FC"/>
    <w:rsid w:val="000147C0"/>
    <w:rsid w:val="00014D57"/>
    <w:rsid w:val="0001516B"/>
    <w:rsid w:val="00020034"/>
    <w:rsid w:val="0002103A"/>
    <w:rsid w:val="00022DBB"/>
    <w:rsid w:val="00023836"/>
    <w:rsid w:val="000247FF"/>
    <w:rsid w:val="00026ABE"/>
    <w:rsid w:val="00027050"/>
    <w:rsid w:val="00032D7C"/>
    <w:rsid w:val="000356A9"/>
    <w:rsid w:val="000357C5"/>
    <w:rsid w:val="00035D5A"/>
    <w:rsid w:val="00037D94"/>
    <w:rsid w:val="00037FE9"/>
    <w:rsid w:val="00040C02"/>
    <w:rsid w:val="00042498"/>
    <w:rsid w:val="000427D7"/>
    <w:rsid w:val="00044138"/>
    <w:rsid w:val="00044739"/>
    <w:rsid w:val="00044855"/>
    <w:rsid w:val="000448E7"/>
    <w:rsid w:val="00051637"/>
    <w:rsid w:val="00051CC6"/>
    <w:rsid w:val="00052CF4"/>
    <w:rsid w:val="000538D3"/>
    <w:rsid w:val="0005515C"/>
    <w:rsid w:val="00056681"/>
    <w:rsid w:val="000572BB"/>
    <w:rsid w:val="00057463"/>
    <w:rsid w:val="00060AAF"/>
    <w:rsid w:val="00062928"/>
    <w:rsid w:val="00064619"/>
    <w:rsid w:val="000648A7"/>
    <w:rsid w:val="00064C77"/>
    <w:rsid w:val="0006618B"/>
    <w:rsid w:val="000670C0"/>
    <w:rsid w:val="00067C5A"/>
    <w:rsid w:val="00071B99"/>
    <w:rsid w:val="0007284D"/>
    <w:rsid w:val="0007362A"/>
    <w:rsid w:val="0007517E"/>
    <w:rsid w:val="000756E5"/>
    <w:rsid w:val="000760D6"/>
    <w:rsid w:val="0007704E"/>
    <w:rsid w:val="0007789E"/>
    <w:rsid w:val="00080CF0"/>
    <w:rsid w:val="00080EC8"/>
    <w:rsid w:val="0008118A"/>
    <w:rsid w:val="000824DD"/>
    <w:rsid w:val="00084D83"/>
    <w:rsid w:val="0008715C"/>
    <w:rsid w:val="00092BF8"/>
    <w:rsid w:val="00093154"/>
    <w:rsid w:val="000944AC"/>
    <w:rsid w:val="00094CB9"/>
    <w:rsid w:val="00095670"/>
    <w:rsid w:val="000956B2"/>
    <w:rsid w:val="0009766A"/>
    <w:rsid w:val="000A131C"/>
    <w:rsid w:val="000A23DE"/>
    <w:rsid w:val="000A4020"/>
    <w:rsid w:val="000A4D4F"/>
    <w:rsid w:val="000A52D7"/>
    <w:rsid w:val="000B2517"/>
    <w:rsid w:val="000B2DAE"/>
    <w:rsid w:val="000B3E23"/>
    <w:rsid w:val="000B4AFD"/>
    <w:rsid w:val="000B54FB"/>
    <w:rsid w:val="000B6B9B"/>
    <w:rsid w:val="000C0AAD"/>
    <w:rsid w:val="000C29B0"/>
    <w:rsid w:val="000C351F"/>
    <w:rsid w:val="000C55DB"/>
    <w:rsid w:val="000C76FC"/>
    <w:rsid w:val="000D1D8E"/>
    <w:rsid w:val="000D23CE"/>
    <w:rsid w:val="000D38FC"/>
    <w:rsid w:val="000D45BE"/>
    <w:rsid w:val="000D4D90"/>
    <w:rsid w:val="000D7A35"/>
    <w:rsid w:val="000E1E52"/>
    <w:rsid w:val="000E22AD"/>
    <w:rsid w:val="000E2D10"/>
    <w:rsid w:val="000E7207"/>
    <w:rsid w:val="000E7802"/>
    <w:rsid w:val="000F100A"/>
    <w:rsid w:val="000F18BF"/>
    <w:rsid w:val="000F3204"/>
    <w:rsid w:val="000F3621"/>
    <w:rsid w:val="000F4486"/>
    <w:rsid w:val="000F562A"/>
    <w:rsid w:val="000F72E5"/>
    <w:rsid w:val="00101A3E"/>
    <w:rsid w:val="00103F9D"/>
    <w:rsid w:val="0010548B"/>
    <w:rsid w:val="001068E6"/>
    <w:rsid w:val="001072D1"/>
    <w:rsid w:val="001116AB"/>
    <w:rsid w:val="001117FA"/>
    <w:rsid w:val="00111F90"/>
    <w:rsid w:val="00116774"/>
    <w:rsid w:val="00117017"/>
    <w:rsid w:val="001170C7"/>
    <w:rsid w:val="0012138C"/>
    <w:rsid w:val="00121ECD"/>
    <w:rsid w:val="001272B9"/>
    <w:rsid w:val="00130E8E"/>
    <w:rsid w:val="00132084"/>
    <w:rsid w:val="00132087"/>
    <w:rsid w:val="0013216E"/>
    <w:rsid w:val="0013262A"/>
    <w:rsid w:val="00132775"/>
    <w:rsid w:val="00132CD5"/>
    <w:rsid w:val="00133067"/>
    <w:rsid w:val="00133625"/>
    <w:rsid w:val="0013373F"/>
    <w:rsid w:val="00134F68"/>
    <w:rsid w:val="00136D18"/>
    <w:rsid w:val="001401B5"/>
    <w:rsid w:val="00140B45"/>
    <w:rsid w:val="00141CF0"/>
    <w:rsid w:val="001422B9"/>
    <w:rsid w:val="00142871"/>
    <w:rsid w:val="001435DC"/>
    <w:rsid w:val="001438F7"/>
    <w:rsid w:val="001443D7"/>
    <w:rsid w:val="00144B1A"/>
    <w:rsid w:val="0014569F"/>
    <w:rsid w:val="0014665F"/>
    <w:rsid w:val="00146D51"/>
    <w:rsid w:val="00146E45"/>
    <w:rsid w:val="001517C2"/>
    <w:rsid w:val="00151A74"/>
    <w:rsid w:val="00152104"/>
    <w:rsid w:val="00152771"/>
    <w:rsid w:val="00153464"/>
    <w:rsid w:val="001541B3"/>
    <w:rsid w:val="001549B4"/>
    <w:rsid w:val="001555FA"/>
    <w:rsid w:val="00155B15"/>
    <w:rsid w:val="00157B09"/>
    <w:rsid w:val="001600A4"/>
    <w:rsid w:val="00161BE4"/>
    <w:rsid w:val="001625BE"/>
    <w:rsid w:val="00162EA5"/>
    <w:rsid w:val="0016426B"/>
    <w:rsid w:val="001643A4"/>
    <w:rsid w:val="001654DA"/>
    <w:rsid w:val="00167715"/>
    <w:rsid w:val="00167B1D"/>
    <w:rsid w:val="001727BB"/>
    <w:rsid w:val="00174728"/>
    <w:rsid w:val="00180A38"/>
    <w:rsid w:val="00180D25"/>
    <w:rsid w:val="0018318D"/>
    <w:rsid w:val="001854ED"/>
    <w:rsid w:val="0018572C"/>
    <w:rsid w:val="00187E79"/>
    <w:rsid w:val="00187F0D"/>
    <w:rsid w:val="00192CC5"/>
    <w:rsid w:val="00195005"/>
    <w:rsid w:val="001956A7"/>
    <w:rsid w:val="00195AE6"/>
    <w:rsid w:val="00195DDB"/>
    <w:rsid w:val="00196172"/>
    <w:rsid w:val="00196348"/>
    <w:rsid w:val="00196AA7"/>
    <w:rsid w:val="001A0CEF"/>
    <w:rsid w:val="001A118A"/>
    <w:rsid w:val="001A1ADB"/>
    <w:rsid w:val="001A27F4"/>
    <w:rsid w:val="001A2D95"/>
    <w:rsid w:val="001A46F9"/>
    <w:rsid w:val="001A5F85"/>
    <w:rsid w:val="001A6200"/>
    <w:rsid w:val="001A62ED"/>
    <w:rsid w:val="001B1B34"/>
    <w:rsid w:val="001B3460"/>
    <w:rsid w:val="001B4CA1"/>
    <w:rsid w:val="001B6490"/>
    <w:rsid w:val="001B75D8"/>
    <w:rsid w:val="001B7762"/>
    <w:rsid w:val="001C098D"/>
    <w:rsid w:val="001C0FE3"/>
    <w:rsid w:val="001C1060"/>
    <w:rsid w:val="001C262C"/>
    <w:rsid w:val="001C36CC"/>
    <w:rsid w:val="001C3C63"/>
    <w:rsid w:val="001C56A2"/>
    <w:rsid w:val="001C72F0"/>
    <w:rsid w:val="001C7602"/>
    <w:rsid w:val="001D2DA7"/>
    <w:rsid w:val="001D3908"/>
    <w:rsid w:val="001D4732"/>
    <w:rsid w:val="001D6A3C"/>
    <w:rsid w:val="001D6D51"/>
    <w:rsid w:val="001E0971"/>
    <w:rsid w:val="001E4139"/>
    <w:rsid w:val="001E5B27"/>
    <w:rsid w:val="001E6A74"/>
    <w:rsid w:val="001F0080"/>
    <w:rsid w:val="001F2C2B"/>
    <w:rsid w:val="001F2D88"/>
    <w:rsid w:val="001F2FC6"/>
    <w:rsid w:val="001F4D0C"/>
    <w:rsid w:val="001F4E53"/>
    <w:rsid w:val="001F6979"/>
    <w:rsid w:val="00202BC6"/>
    <w:rsid w:val="00205141"/>
    <w:rsid w:val="0020516B"/>
    <w:rsid w:val="002054D0"/>
    <w:rsid w:val="00205512"/>
    <w:rsid w:val="0020735C"/>
    <w:rsid w:val="00207D88"/>
    <w:rsid w:val="00210111"/>
    <w:rsid w:val="002113D7"/>
    <w:rsid w:val="00213559"/>
    <w:rsid w:val="00213EFD"/>
    <w:rsid w:val="00214139"/>
    <w:rsid w:val="00214357"/>
    <w:rsid w:val="002172F1"/>
    <w:rsid w:val="00220992"/>
    <w:rsid w:val="00223C7B"/>
    <w:rsid w:val="002246F6"/>
    <w:rsid w:val="002247B7"/>
    <w:rsid w:val="00224AB1"/>
    <w:rsid w:val="00225029"/>
    <w:rsid w:val="00225784"/>
    <w:rsid w:val="0022687A"/>
    <w:rsid w:val="00230131"/>
    <w:rsid w:val="00230728"/>
    <w:rsid w:val="00231D59"/>
    <w:rsid w:val="0023222D"/>
    <w:rsid w:val="00233529"/>
    <w:rsid w:val="00234040"/>
    <w:rsid w:val="0023456A"/>
    <w:rsid w:val="00235CD2"/>
    <w:rsid w:val="00236D1A"/>
    <w:rsid w:val="002439CD"/>
    <w:rsid w:val="00243EC0"/>
    <w:rsid w:val="00245222"/>
    <w:rsid w:val="00252BE9"/>
    <w:rsid w:val="00254409"/>
    <w:rsid w:val="00254DED"/>
    <w:rsid w:val="00255599"/>
    <w:rsid w:val="00255619"/>
    <w:rsid w:val="00255DAD"/>
    <w:rsid w:val="00256108"/>
    <w:rsid w:val="00256D11"/>
    <w:rsid w:val="00260F33"/>
    <w:rsid w:val="002613BD"/>
    <w:rsid w:val="002624F1"/>
    <w:rsid w:val="00264FCD"/>
    <w:rsid w:val="00270C81"/>
    <w:rsid w:val="00271558"/>
    <w:rsid w:val="002719B8"/>
    <w:rsid w:val="00273D5D"/>
    <w:rsid w:val="00274862"/>
    <w:rsid w:val="002749BB"/>
    <w:rsid w:val="00274B9B"/>
    <w:rsid w:val="00277D57"/>
    <w:rsid w:val="00280E05"/>
    <w:rsid w:val="00280EF2"/>
    <w:rsid w:val="00282D0A"/>
    <w:rsid w:val="00282D72"/>
    <w:rsid w:val="00283402"/>
    <w:rsid w:val="002836CB"/>
    <w:rsid w:val="00283CE9"/>
    <w:rsid w:val="00283E61"/>
    <w:rsid w:val="00287B24"/>
    <w:rsid w:val="002902A9"/>
    <w:rsid w:val="002904B2"/>
    <w:rsid w:val="00290820"/>
    <w:rsid w:val="00290FD6"/>
    <w:rsid w:val="00291081"/>
    <w:rsid w:val="00291338"/>
    <w:rsid w:val="00294259"/>
    <w:rsid w:val="002A2C81"/>
    <w:rsid w:val="002A42D5"/>
    <w:rsid w:val="002A4C30"/>
    <w:rsid w:val="002A4E2E"/>
    <w:rsid w:val="002A5B6A"/>
    <w:rsid w:val="002A796A"/>
    <w:rsid w:val="002B2226"/>
    <w:rsid w:val="002B3D1A"/>
    <w:rsid w:val="002B3E61"/>
    <w:rsid w:val="002B540A"/>
    <w:rsid w:val="002B5B14"/>
    <w:rsid w:val="002B7582"/>
    <w:rsid w:val="002C1435"/>
    <w:rsid w:val="002C2C9B"/>
    <w:rsid w:val="002C487B"/>
    <w:rsid w:val="002C4DB7"/>
    <w:rsid w:val="002C64AB"/>
    <w:rsid w:val="002C795F"/>
    <w:rsid w:val="002D0538"/>
    <w:rsid w:val="002D13B9"/>
    <w:rsid w:val="002D17D6"/>
    <w:rsid w:val="002D18D7"/>
    <w:rsid w:val="002D1C73"/>
    <w:rsid w:val="002D21CE"/>
    <w:rsid w:val="002D6596"/>
    <w:rsid w:val="002D7724"/>
    <w:rsid w:val="002E3B95"/>
    <w:rsid w:val="002E3DA3"/>
    <w:rsid w:val="002E450F"/>
    <w:rsid w:val="002E6B38"/>
    <w:rsid w:val="002E6D63"/>
    <w:rsid w:val="002E6E2B"/>
    <w:rsid w:val="002F0896"/>
    <w:rsid w:val="002F3D3C"/>
    <w:rsid w:val="002F3E75"/>
    <w:rsid w:val="002F500B"/>
    <w:rsid w:val="002F56B4"/>
    <w:rsid w:val="002F664A"/>
    <w:rsid w:val="00301959"/>
    <w:rsid w:val="00305B8A"/>
    <w:rsid w:val="00307A36"/>
    <w:rsid w:val="00307B39"/>
    <w:rsid w:val="00310479"/>
    <w:rsid w:val="00310F19"/>
    <w:rsid w:val="003118B6"/>
    <w:rsid w:val="00312D8B"/>
    <w:rsid w:val="0031463B"/>
    <w:rsid w:val="003146AC"/>
    <w:rsid w:val="00317324"/>
    <w:rsid w:val="00317425"/>
    <w:rsid w:val="00321405"/>
    <w:rsid w:val="00322811"/>
    <w:rsid w:val="00331BF9"/>
    <w:rsid w:val="00333D2F"/>
    <w:rsid w:val="0033495E"/>
    <w:rsid w:val="00334A79"/>
    <w:rsid w:val="00334D8D"/>
    <w:rsid w:val="00335546"/>
    <w:rsid w:val="00335F17"/>
    <w:rsid w:val="00336917"/>
    <w:rsid w:val="00337345"/>
    <w:rsid w:val="003374EB"/>
    <w:rsid w:val="00337DD2"/>
    <w:rsid w:val="003404D1"/>
    <w:rsid w:val="00341645"/>
    <w:rsid w:val="003443FF"/>
    <w:rsid w:val="00344A7A"/>
    <w:rsid w:val="0034732B"/>
    <w:rsid w:val="00352678"/>
    <w:rsid w:val="0035497E"/>
    <w:rsid w:val="00355808"/>
    <w:rsid w:val="00356537"/>
    <w:rsid w:val="00362C7E"/>
    <w:rsid w:val="00363601"/>
    <w:rsid w:val="00363C1D"/>
    <w:rsid w:val="00366809"/>
    <w:rsid w:val="0037362F"/>
    <w:rsid w:val="003754AC"/>
    <w:rsid w:val="003757AE"/>
    <w:rsid w:val="00376AC9"/>
    <w:rsid w:val="00376C5F"/>
    <w:rsid w:val="003810CB"/>
    <w:rsid w:val="00383A0E"/>
    <w:rsid w:val="00384FD7"/>
    <w:rsid w:val="0038753C"/>
    <w:rsid w:val="00390EB3"/>
    <w:rsid w:val="00393032"/>
    <w:rsid w:val="00393306"/>
    <w:rsid w:val="00394B69"/>
    <w:rsid w:val="003969C0"/>
    <w:rsid w:val="00397078"/>
    <w:rsid w:val="003A5604"/>
    <w:rsid w:val="003A65EE"/>
    <w:rsid w:val="003A6953"/>
    <w:rsid w:val="003B26C7"/>
    <w:rsid w:val="003B3326"/>
    <w:rsid w:val="003B3562"/>
    <w:rsid w:val="003B36E5"/>
    <w:rsid w:val="003B4563"/>
    <w:rsid w:val="003B4FCD"/>
    <w:rsid w:val="003B52F0"/>
    <w:rsid w:val="003B53F8"/>
    <w:rsid w:val="003B562F"/>
    <w:rsid w:val="003B6083"/>
    <w:rsid w:val="003B6701"/>
    <w:rsid w:val="003B6AE9"/>
    <w:rsid w:val="003C045D"/>
    <w:rsid w:val="003C0D4F"/>
    <w:rsid w:val="003C106D"/>
    <w:rsid w:val="003C185F"/>
    <w:rsid w:val="003C3838"/>
    <w:rsid w:val="003C4990"/>
    <w:rsid w:val="003C55CA"/>
    <w:rsid w:val="003C5847"/>
    <w:rsid w:val="003D01C4"/>
    <w:rsid w:val="003D0681"/>
    <w:rsid w:val="003D12F6"/>
    <w:rsid w:val="003D1426"/>
    <w:rsid w:val="003D3BA7"/>
    <w:rsid w:val="003D42FC"/>
    <w:rsid w:val="003D5E6E"/>
    <w:rsid w:val="003D60EA"/>
    <w:rsid w:val="003E1085"/>
    <w:rsid w:val="003E2F4E"/>
    <w:rsid w:val="003E523F"/>
    <w:rsid w:val="003E720A"/>
    <w:rsid w:val="003F6127"/>
    <w:rsid w:val="003F6EBE"/>
    <w:rsid w:val="003F7013"/>
    <w:rsid w:val="00401480"/>
    <w:rsid w:val="00403E6E"/>
    <w:rsid w:val="00410945"/>
    <w:rsid w:val="0041119D"/>
    <w:rsid w:val="00411FE5"/>
    <w:rsid w:val="004129B4"/>
    <w:rsid w:val="004142C4"/>
    <w:rsid w:val="004147AE"/>
    <w:rsid w:val="00415384"/>
    <w:rsid w:val="00417578"/>
    <w:rsid w:val="00417828"/>
    <w:rsid w:val="00417EF0"/>
    <w:rsid w:val="004218EF"/>
    <w:rsid w:val="00421E15"/>
    <w:rsid w:val="00422181"/>
    <w:rsid w:val="00422CEC"/>
    <w:rsid w:val="00423829"/>
    <w:rsid w:val="00423F02"/>
    <w:rsid w:val="004244A8"/>
    <w:rsid w:val="00425F72"/>
    <w:rsid w:val="00427736"/>
    <w:rsid w:val="004340B8"/>
    <w:rsid w:val="004351CB"/>
    <w:rsid w:val="004356E8"/>
    <w:rsid w:val="004368B5"/>
    <w:rsid w:val="0044058C"/>
    <w:rsid w:val="00441787"/>
    <w:rsid w:val="004420AD"/>
    <w:rsid w:val="00443662"/>
    <w:rsid w:val="00444F2D"/>
    <w:rsid w:val="00444F5B"/>
    <w:rsid w:val="00445847"/>
    <w:rsid w:val="00445941"/>
    <w:rsid w:val="00446282"/>
    <w:rsid w:val="00450116"/>
    <w:rsid w:val="00452034"/>
    <w:rsid w:val="00452C68"/>
    <w:rsid w:val="004539F4"/>
    <w:rsid w:val="00454EAD"/>
    <w:rsid w:val="00455FA6"/>
    <w:rsid w:val="004572D1"/>
    <w:rsid w:val="00463A2A"/>
    <w:rsid w:val="004643C6"/>
    <w:rsid w:val="00466C70"/>
    <w:rsid w:val="004702C9"/>
    <w:rsid w:val="004702E5"/>
    <w:rsid w:val="00470CA8"/>
    <w:rsid w:val="00472E45"/>
    <w:rsid w:val="00473FEA"/>
    <w:rsid w:val="0047579D"/>
    <w:rsid w:val="004766AE"/>
    <w:rsid w:val="0047691C"/>
    <w:rsid w:val="00480B81"/>
    <w:rsid w:val="0048151B"/>
    <w:rsid w:val="00483262"/>
    <w:rsid w:val="00484107"/>
    <w:rsid w:val="00484704"/>
    <w:rsid w:val="00485CC5"/>
    <w:rsid w:val="004860D4"/>
    <w:rsid w:val="00487C29"/>
    <w:rsid w:val="0049001A"/>
    <w:rsid w:val="00491AC5"/>
    <w:rsid w:val="00492A34"/>
    <w:rsid w:val="0049343F"/>
    <w:rsid w:val="00493C28"/>
    <w:rsid w:val="00494F58"/>
    <w:rsid w:val="004950BD"/>
    <w:rsid w:val="004964FC"/>
    <w:rsid w:val="00497544"/>
    <w:rsid w:val="004A0E5F"/>
    <w:rsid w:val="004A145E"/>
    <w:rsid w:val="004A1F15"/>
    <w:rsid w:val="004A2505"/>
    <w:rsid w:val="004A2A81"/>
    <w:rsid w:val="004A3351"/>
    <w:rsid w:val="004A7BD7"/>
    <w:rsid w:val="004B1911"/>
    <w:rsid w:val="004B2C32"/>
    <w:rsid w:val="004B4B2A"/>
    <w:rsid w:val="004B4FE9"/>
    <w:rsid w:val="004B5CB1"/>
    <w:rsid w:val="004C0842"/>
    <w:rsid w:val="004C0B0C"/>
    <w:rsid w:val="004C15C2"/>
    <w:rsid w:val="004C1A03"/>
    <w:rsid w:val="004C35FF"/>
    <w:rsid w:val="004C36D8"/>
    <w:rsid w:val="004C6765"/>
    <w:rsid w:val="004C782F"/>
    <w:rsid w:val="004C7B5C"/>
    <w:rsid w:val="004C7BA2"/>
    <w:rsid w:val="004D1248"/>
    <w:rsid w:val="004D1E3C"/>
    <w:rsid w:val="004D2A3D"/>
    <w:rsid w:val="004D4169"/>
    <w:rsid w:val="004D6E14"/>
    <w:rsid w:val="004D7C28"/>
    <w:rsid w:val="004E1307"/>
    <w:rsid w:val="004E521D"/>
    <w:rsid w:val="004E6867"/>
    <w:rsid w:val="004E7C13"/>
    <w:rsid w:val="004F06BF"/>
    <w:rsid w:val="004F114A"/>
    <w:rsid w:val="004F2794"/>
    <w:rsid w:val="004F36F9"/>
    <w:rsid w:val="004F4E17"/>
    <w:rsid w:val="004F518E"/>
    <w:rsid w:val="00500121"/>
    <w:rsid w:val="0050082F"/>
    <w:rsid w:val="00500C56"/>
    <w:rsid w:val="00500EFF"/>
    <w:rsid w:val="00501713"/>
    <w:rsid w:val="005023C7"/>
    <w:rsid w:val="00505B79"/>
    <w:rsid w:val="00506568"/>
    <w:rsid w:val="00511200"/>
    <w:rsid w:val="005115B2"/>
    <w:rsid w:val="005124F1"/>
    <w:rsid w:val="0051551B"/>
    <w:rsid w:val="005175F5"/>
    <w:rsid w:val="00520C57"/>
    <w:rsid w:val="005211FE"/>
    <w:rsid w:val="00522312"/>
    <w:rsid w:val="00522D94"/>
    <w:rsid w:val="00527A91"/>
    <w:rsid w:val="005306D8"/>
    <w:rsid w:val="00531257"/>
    <w:rsid w:val="005319C3"/>
    <w:rsid w:val="005323CF"/>
    <w:rsid w:val="00532422"/>
    <w:rsid w:val="005335A8"/>
    <w:rsid w:val="00533D89"/>
    <w:rsid w:val="00535AF8"/>
    <w:rsid w:val="00536564"/>
    <w:rsid w:val="005379E9"/>
    <w:rsid w:val="00542C7C"/>
    <w:rsid w:val="00544597"/>
    <w:rsid w:val="00544FFE"/>
    <w:rsid w:val="0054632D"/>
    <w:rsid w:val="00546D28"/>
    <w:rsid w:val="005473F5"/>
    <w:rsid w:val="005477E7"/>
    <w:rsid w:val="00552794"/>
    <w:rsid w:val="005562B3"/>
    <w:rsid w:val="00556C11"/>
    <w:rsid w:val="005601C6"/>
    <w:rsid w:val="00561103"/>
    <w:rsid w:val="00563199"/>
    <w:rsid w:val="00564874"/>
    <w:rsid w:val="00566163"/>
    <w:rsid w:val="005674D0"/>
    <w:rsid w:val="00567963"/>
    <w:rsid w:val="0057009A"/>
    <w:rsid w:val="00570643"/>
    <w:rsid w:val="005706AE"/>
    <w:rsid w:val="0057070E"/>
    <w:rsid w:val="00571260"/>
    <w:rsid w:val="0057189C"/>
    <w:rsid w:val="00573C42"/>
    <w:rsid w:val="00573F38"/>
    <w:rsid w:val="00573F5D"/>
    <w:rsid w:val="00573FC1"/>
    <w:rsid w:val="005741EE"/>
    <w:rsid w:val="005746D7"/>
    <w:rsid w:val="005756AD"/>
    <w:rsid w:val="0057668E"/>
    <w:rsid w:val="00577546"/>
    <w:rsid w:val="0058168E"/>
    <w:rsid w:val="00582E86"/>
    <w:rsid w:val="00584974"/>
    <w:rsid w:val="00587810"/>
    <w:rsid w:val="005910CA"/>
    <w:rsid w:val="005911BA"/>
    <w:rsid w:val="005926A0"/>
    <w:rsid w:val="005937BE"/>
    <w:rsid w:val="00594831"/>
    <w:rsid w:val="00595E83"/>
    <w:rsid w:val="00596530"/>
    <w:rsid w:val="005967F3"/>
    <w:rsid w:val="00597A85"/>
    <w:rsid w:val="005A06DF"/>
    <w:rsid w:val="005A171D"/>
    <w:rsid w:val="005A2F87"/>
    <w:rsid w:val="005A3A33"/>
    <w:rsid w:val="005A411B"/>
    <w:rsid w:val="005A4233"/>
    <w:rsid w:val="005A5527"/>
    <w:rsid w:val="005A58AC"/>
    <w:rsid w:val="005A5AE6"/>
    <w:rsid w:val="005B1206"/>
    <w:rsid w:val="005B1294"/>
    <w:rsid w:val="005B35E4"/>
    <w:rsid w:val="005B37E8"/>
    <w:rsid w:val="005B4E99"/>
    <w:rsid w:val="005B5660"/>
    <w:rsid w:val="005B6B2D"/>
    <w:rsid w:val="005C0056"/>
    <w:rsid w:val="005C1E99"/>
    <w:rsid w:val="005C2DE3"/>
    <w:rsid w:val="005C3F84"/>
    <w:rsid w:val="005D1453"/>
    <w:rsid w:val="005D14A2"/>
    <w:rsid w:val="005D283F"/>
    <w:rsid w:val="005D2D05"/>
    <w:rsid w:val="005D3838"/>
    <w:rsid w:val="005D5314"/>
    <w:rsid w:val="005D64FB"/>
    <w:rsid w:val="005D71A6"/>
    <w:rsid w:val="005E02A4"/>
    <w:rsid w:val="005E0D13"/>
    <w:rsid w:val="005E160E"/>
    <w:rsid w:val="005E18C1"/>
    <w:rsid w:val="005E2A10"/>
    <w:rsid w:val="005E5047"/>
    <w:rsid w:val="005E5D87"/>
    <w:rsid w:val="005E5E6C"/>
    <w:rsid w:val="005E7205"/>
    <w:rsid w:val="005E7371"/>
    <w:rsid w:val="005E754E"/>
    <w:rsid w:val="005E78F3"/>
    <w:rsid w:val="005F0307"/>
    <w:rsid w:val="005F116C"/>
    <w:rsid w:val="005F2131"/>
    <w:rsid w:val="005F28C3"/>
    <w:rsid w:val="005F2AF5"/>
    <w:rsid w:val="005F369B"/>
    <w:rsid w:val="005F3E1C"/>
    <w:rsid w:val="005F3E64"/>
    <w:rsid w:val="005F3EF2"/>
    <w:rsid w:val="005F41A6"/>
    <w:rsid w:val="005F6102"/>
    <w:rsid w:val="00602C32"/>
    <w:rsid w:val="00603B69"/>
    <w:rsid w:val="00603C36"/>
    <w:rsid w:val="0060480B"/>
    <w:rsid w:val="00605387"/>
    <w:rsid w:val="00605EF6"/>
    <w:rsid w:val="006061E1"/>
    <w:rsid w:val="00606455"/>
    <w:rsid w:val="0060675F"/>
    <w:rsid w:val="00606903"/>
    <w:rsid w:val="00611731"/>
    <w:rsid w:val="00614100"/>
    <w:rsid w:val="00614929"/>
    <w:rsid w:val="00616511"/>
    <w:rsid w:val="00616A69"/>
    <w:rsid w:val="006176ED"/>
    <w:rsid w:val="006202F3"/>
    <w:rsid w:val="0062097A"/>
    <w:rsid w:val="00621DA6"/>
    <w:rsid w:val="006228CD"/>
    <w:rsid w:val="0062358D"/>
    <w:rsid w:val="00623CFE"/>
    <w:rsid w:val="006244FF"/>
    <w:rsid w:val="00626977"/>
    <w:rsid w:val="00627221"/>
    <w:rsid w:val="00627EE8"/>
    <w:rsid w:val="00627F62"/>
    <w:rsid w:val="006316FA"/>
    <w:rsid w:val="006334CD"/>
    <w:rsid w:val="00634C1C"/>
    <w:rsid w:val="0063565C"/>
    <w:rsid w:val="006370D2"/>
    <w:rsid w:val="006404DF"/>
    <w:rsid w:val="0064074F"/>
    <w:rsid w:val="00641F55"/>
    <w:rsid w:val="00642CF9"/>
    <w:rsid w:val="00643E8F"/>
    <w:rsid w:val="00645E4A"/>
    <w:rsid w:val="00646B96"/>
    <w:rsid w:val="00650112"/>
    <w:rsid w:val="00650A22"/>
    <w:rsid w:val="00650CEC"/>
    <w:rsid w:val="00653688"/>
    <w:rsid w:val="00655166"/>
    <w:rsid w:val="00655320"/>
    <w:rsid w:val="00656DDC"/>
    <w:rsid w:val="00656F68"/>
    <w:rsid w:val="006603C6"/>
    <w:rsid w:val="0066091B"/>
    <w:rsid w:val="0066269B"/>
    <w:rsid w:val="00664A37"/>
    <w:rsid w:val="006660E9"/>
    <w:rsid w:val="0066683F"/>
    <w:rsid w:val="00667205"/>
    <w:rsid w:val="00667249"/>
    <w:rsid w:val="00667558"/>
    <w:rsid w:val="0067072B"/>
    <w:rsid w:val="00671523"/>
    <w:rsid w:val="00671541"/>
    <w:rsid w:val="00671DEA"/>
    <w:rsid w:val="00673117"/>
    <w:rsid w:val="006731B9"/>
    <w:rsid w:val="006742FE"/>
    <w:rsid w:val="006754EF"/>
    <w:rsid w:val="00676928"/>
    <w:rsid w:val="00676C8D"/>
    <w:rsid w:val="00676F1F"/>
    <w:rsid w:val="00677381"/>
    <w:rsid w:val="00677414"/>
    <w:rsid w:val="006779C3"/>
    <w:rsid w:val="006820FC"/>
    <w:rsid w:val="006832CF"/>
    <w:rsid w:val="0068448A"/>
    <w:rsid w:val="0068493F"/>
    <w:rsid w:val="0068601E"/>
    <w:rsid w:val="00687245"/>
    <w:rsid w:val="006877BB"/>
    <w:rsid w:val="006900F7"/>
    <w:rsid w:val="006902F8"/>
    <w:rsid w:val="0069486B"/>
    <w:rsid w:val="00697F5F"/>
    <w:rsid w:val="006A0B3A"/>
    <w:rsid w:val="006A2F53"/>
    <w:rsid w:val="006A407B"/>
    <w:rsid w:val="006A4904"/>
    <w:rsid w:val="006A548F"/>
    <w:rsid w:val="006A6B35"/>
    <w:rsid w:val="006A701A"/>
    <w:rsid w:val="006B3C72"/>
    <w:rsid w:val="006B64DC"/>
    <w:rsid w:val="006B6E3E"/>
    <w:rsid w:val="006B6F06"/>
    <w:rsid w:val="006B7A91"/>
    <w:rsid w:val="006C2269"/>
    <w:rsid w:val="006C29B6"/>
    <w:rsid w:val="006C2E23"/>
    <w:rsid w:val="006C408A"/>
    <w:rsid w:val="006C4137"/>
    <w:rsid w:val="006C4272"/>
    <w:rsid w:val="006C5794"/>
    <w:rsid w:val="006C6E17"/>
    <w:rsid w:val="006C7354"/>
    <w:rsid w:val="006C7CDB"/>
    <w:rsid w:val="006D0AD1"/>
    <w:rsid w:val="006D2493"/>
    <w:rsid w:val="006D4704"/>
    <w:rsid w:val="006D5538"/>
    <w:rsid w:val="006D5ADB"/>
    <w:rsid w:val="006D6A2D"/>
    <w:rsid w:val="006E0310"/>
    <w:rsid w:val="006E1E18"/>
    <w:rsid w:val="006E31CE"/>
    <w:rsid w:val="006E34D3"/>
    <w:rsid w:val="006E39CE"/>
    <w:rsid w:val="006E41AC"/>
    <w:rsid w:val="006E69CB"/>
    <w:rsid w:val="006F071B"/>
    <w:rsid w:val="006F0A45"/>
    <w:rsid w:val="006F1435"/>
    <w:rsid w:val="006F40CC"/>
    <w:rsid w:val="006F5658"/>
    <w:rsid w:val="006F7382"/>
    <w:rsid w:val="006F7654"/>
    <w:rsid w:val="006F78C4"/>
    <w:rsid w:val="0070170A"/>
    <w:rsid w:val="007031A0"/>
    <w:rsid w:val="00703325"/>
    <w:rsid w:val="00703854"/>
    <w:rsid w:val="00703EB5"/>
    <w:rsid w:val="00705A29"/>
    <w:rsid w:val="00707498"/>
    <w:rsid w:val="00710813"/>
    <w:rsid w:val="007110FB"/>
    <w:rsid w:val="00711266"/>
    <w:rsid w:val="00711A65"/>
    <w:rsid w:val="00712166"/>
    <w:rsid w:val="00714133"/>
    <w:rsid w:val="00714DA4"/>
    <w:rsid w:val="007158B2"/>
    <w:rsid w:val="00716081"/>
    <w:rsid w:val="00716D5C"/>
    <w:rsid w:val="007172BE"/>
    <w:rsid w:val="007222C8"/>
    <w:rsid w:val="00722B48"/>
    <w:rsid w:val="00723EC3"/>
    <w:rsid w:val="00724164"/>
    <w:rsid w:val="00725DE7"/>
    <w:rsid w:val="0072636A"/>
    <w:rsid w:val="00726B44"/>
    <w:rsid w:val="00727B7B"/>
    <w:rsid w:val="007303D8"/>
    <w:rsid w:val="007310C3"/>
    <w:rsid w:val="007318DD"/>
    <w:rsid w:val="00733167"/>
    <w:rsid w:val="00734212"/>
    <w:rsid w:val="00734229"/>
    <w:rsid w:val="00734337"/>
    <w:rsid w:val="00735E2A"/>
    <w:rsid w:val="00736388"/>
    <w:rsid w:val="00736892"/>
    <w:rsid w:val="00740417"/>
    <w:rsid w:val="00740D2C"/>
    <w:rsid w:val="00741E7D"/>
    <w:rsid w:val="00744BF9"/>
    <w:rsid w:val="00747C8D"/>
    <w:rsid w:val="007509E0"/>
    <w:rsid w:val="00750D57"/>
    <w:rsid w:val="00751406"/>
    <w:rsid w:val="00752623"/>
    <w:rsid w:val="0075538E"/>
    <w:rsid w:val="00755BCD"/>
    <w:rsid w:val="007570E4"/>
    <w:rsid w:val="00757386"/>
    <w:rsid w:val="007608A1"/>
    <w:rsid w:val="00760F1F"/>
    <w:rsid w:val="0076184F"/>
    <w:rsid w:val="007618E3"/>
    <w:rsid w:val="007631A4"/>
    <w:rsid w:val="00763B6D"/>
    <w:rsid w:val="0076423E"/>
    <w:rsid w:val="007646CB"/>
    <w:rsid w:val="00765D3B"/>
    <w:rsid w:val="0076658F"/>
    <w:rsid w:val="00767F25"/>
    <w:rsid w:val="0077040A"/>
    <w:rsid w:val="0077071D"/>
    <w:rsid w:val="00772605"/>
    <w:rsid w:val="00772D64"/>
    <w:rsid w:val="00773F2E"/>
    <w:rsid w:val="00774D86"/>
    <w:rsid w:val="0077652E"/>
    <w:rsid w:val="007779ED"/>
    <w:rsid w:val="007807D5"/>
    <w:rsid w:val="00783D31"/>
    <w:rsid w:val="00783D99"/>
    <w:rsid w:val="00786E72"/>
    <w:rsid w:val="0079076D"/>
    <w:rsid w:val="007922FC"/>
    <w:rsid w:val="00792609"/>
    <w:rsid w:val="00793878"/>
    <w:rsid w:val="00793DC2"/>
    <w:rsid w:val="007943E2"/>
    <w:rsid w:val="007943FA"/>
    <w:rsid w:val="00794F2C"/>
    <w:rsid w:val="00795D01"/>
    <w:rsid w:val="007A3366"/>
    <w:rsid w:val="007A3BC7"/>
    <w:rsid w:val="007A5195"/>
    <w:rsid w:val="007A5AC4"/>
    <w:rsid w:val="007A6F12"/>
    <w:rsid w:val="007A7038"/>
    <w:rsid w:val="007A76BF"/>
    <w:rsid w:val="007B0FDD"/>
    <w:rsid w:val="007B1397"/>
    <w:rsid w:val="007B269F"/>
    <w:rsid w:val="007B37F6"/>
    <w:rsid w:val="007B3C44"/>
    <w:rsid w:val="007B4802"/>
    <w:rsid w:val="007B6668"/>
    <w:rsid w:val="007B6B33"/>
    <w:rsid w:val="007B7A7F"/>
    <w:rsid w:val="007C0BFC"/>
    <w:rsid w:val="007C2701"/>
    <w:rsid w:val="007C4844"/>
    <w:rsid w:val="007C5534"/>
    <w:rsid w:val="007D2192"/>
    <w:rsid w:val="007D30EE"/>
    <w:rsid w:val="007D4AE4"/>
    <w:rsid w:val="007D6CA9"/>
    <w:rsid w:val="007D7811"/>
    <w:rsid w:val="007E2783"/>
    <w:rsid w:val="007E3AE7"/>
    <w:rsid w:val="007E68F4"/>
    <w:rsid w:val="007E6C8B"/>
    <w:rsid w:val="007F0021"/>
    <w:rsid w:val="007F011B"/>
    <w:rsid w:val="007F1226"/>
    <w:rsid w:val="007F1A6D"/>
    <w:rsid w:val="007F1DB5"/>
    <w:rsid w:val="007F2A59"/>
    <w:rsid w:val="007F2F52"/>
    <w:rsid w:val="007F308D"/>
    <w:rsid w:val="007F793B"/>
    <w:rsid w:val="00801EC7"/>
    <w:rsid w:val="00805F28"/>
    <w:rsid w:val="0080749F"/>
    <w:rsid w:val="00807AA0"/>
    <w:rsid w:val="00811D46"/>
    <w:rsid w:val="008125B0"/>
    <w:rsid w:val="00813AC9"/>
    <w:rsid w:val="008144CB"/>
    <w:rsid w:val="00815254"/>
    <w:rsid w:val="008168A8"/>
    <w:rsid w:val="00820837"/>
    <w:rsid w:val="00820B3C"/>
    <w:rsid w:val="00820DA1"/>
    <w:rsid w:val="00821717"/>
    <w:rsid w:val="00822335"/>
    <w:rsid w:val="008237DE"/>
    <w:rsid w:val="00824210"/>
    <w:rsid w:val="00826209"/>
    <w:rsid w:val="008263C0"/>
    <w:rsid w:val="00827EEE"/>
    <w:rsid w:val="00830B71"/>
    <w:rsid w:val="00830D7E"/>
    <w:rsid w:val="00831E2D"/>
    <w:rsid w:val="00836FEF"/>
    <w:rsid w:val="00837230"/>
    <w:rsid w:val="008411D6"/>
    <w:rsid w:val="00841422"/>
    <w:rsid w:val="00841D3B"/>
    <w:rsid w:val="00842FAA"/>
    <w:rsid w:val="0084314C"/>
    <w:rsid w:val="00843171"/>
    <w:rsid w:val="008433FF"/>
    <w:rsid w:val="0084367D"/>
    <w:rsid w:val="008439BD"/>
    <w:rsid w:val="00844782"/>
    <w:rsid w:val="008469DA"/>
    <w:rsid w:val="00847068"/>
    <w:rsid w:val="008507FC"/>
    <w:rsid w:val="00851232"/>
    <w:rsid w:val="008539E4"/>
    <w:rsid w:val="00854BC1"/>
    <w:rsid w:val="008561A7"/>
    <w:rsid w:val="008575C3"/>
    <w:rsid w:val="008605E1"/>
    <w:rsid w:val="0086208F"/>
    <w:rsid w:val="00863D28"/>
    <w:rsid w:val="008643D6"/>
    <w:rsid w:val="008648C3"/>
    <w:rsid w:val="00865E94"/>
    <w:rsid w:val="0086697C"/>
    <w:rsid w:val="0087280E"/>
    <w:rsid w:val="0087378B"/>
    <w:rsid w:val="00873AE7"/>
    <w:rsid w:val="00873D38"/>
    <w:rsid w:val="00873F6B"/>
    <w:rsid w:val="0087403A"/>
    <w:rsid w:val="00875BFC"/>
    <w:rsid w:val="00876B10"/>
    <w:rsid w:val="00876EDB"/>
    <w:rsid w:val="00880F26"/>
    <w:rsid w:val="0088349C"/>
    <w:rsid w:val="008859D9"/>
    <w:rsid w:val="00886973"/>
    <w:rsid w:val="00886BE8"/>
    <w:rsid w:val="00887AA8"/>
    <w:rsid w:val="00892E0B"/>
    <w:rsid w:val="008930BA"/>
    <w:rsid w:val="008951F9"/>
    <w:rsid w:val="00896079"/>
    <w:rsid w:val="00896C2E"/>
    <w:rsid w:val="008A026C"/>
    <w:rsid w:val="008A5095"/>
    <w:rsid w:val="008A5340"/>
    <w:rsid w:val="008A608F"/>
    <w:rsid w:val="008A6717"/>
    <w:rsid w:val="008A683F"/>
    <w:rsid w:val="008B13E1"/>
    <w:rsid w:val="008B1A9A"/>
    <w:rsid w:val="008B2490"/>
    <w:rsid w:val="008B2B92"/>
    <w:rsid w:val="008B2D88"/>
    <w:rsid w:val="008B47FA"/>
    <w:rsid w:val="008B4F2C"/>
    <w:rsid w:val="008B4FE6"/>
    <w:rsid w:val="008B6C37"/>
    <w:rsid w:val="008B7427"/>
    <w:rsid w:val="008C095A"/>
    <w:rsid w:val="008C18F4"/>
    <w:rsid w:val="008C2100"/>
    <w:rsid w:val="008C3041"/>
    <w:rsid w:val="008C3184"/>
    <w:rsid w:val="008C4D72"/>
    <w:rsid w:val="008C76CF"/>
    <w:rsid w:val="008D1FCB"/>
    <w:rsid w:val="008D393F"/>
    <w:rsid w:val="008E18F7"/>
    <w:rsid w:val="008E1E10"/>
    <w:rsid w:val="008E23CE"/>
    <w:rsid w:val="008E291B"/>
    <w:rsid w:val="008E47E1"/>
    <w:rsid w:val="008E4F2F"/>
    <w:rsid w:val="008E5397"/>
    <w:rsid w:val="008E5822"/>
    <w:rsid w:val="008E5CA3"/>
    <w:rsid w:val="008E672A"/>
    <w:rsid w:val="008E74B0"/>
    <w:rsid w:val="008F39DF"/>
    <w:rsid w:val="008F569B"/>
    <w:rsid w:val="008F644A"/>
    <w:rsid w:val="008F6DAF"/>
    <w:rsid w:val="00900068"/>
    <w:rsid w:val="009008A8"/>
    <w:rsid w:val="00905F6C"/>
    <w:rsid w:val="00906058"/>
    <w:rsid w:val="009063B0"/>
    <w:rsid w:val="00907106"/>
    <w:rsid w:val="00910691"/>
    <w:rsid w:val="00910694"/>
    <w:rsid w:val="009107FD"/>
    <w:rsid w:val="0091137C"/>
    <w:rsid w:val="00911567"/>
    <w:rsid w:val="009126FD"/>
    <w:rsid w:val="00912FDF"/>
    <w:rsid w:val="00914C31"/>
    <w:rsid w:val="0091553D"/>
    <w:rsid w:val="009169D3"/>
    <w:rsid w:val="00917AAE"/>
    <w:rsid w:val="009219DA"/>
    <w:rsid w:val="00921F1A"/>
    <w:rsid w:val="009226C0"/>
    <w:rsid w:val="009251A9"/>
    <w:rsid w:val="00925EBB"/>
    <w:rsid w:val="00926538"/>
    <w:rsid w:val="00930699"/>
    <w:rsid w:val="00931F69"/>
    <w:rsid w:val="00933E07"/>
    <w:rsid w:val="009340BE"/>
    <w:rsid w:val="00934123"/>
    <w:rsid w:val="00934C38"/>
    <w:rsid w:val="009411A6"/>
    <w:rsid w:val="00942B4D"/>
    <w:rsid w:val="00946949"/>
    <w:rsid w:val="00946FAB"/>
    <w:rsid w:val="009518B5"/>
    <w:rsid w:val="00951E4B"/>
    <w:rsid w:val="0095417E"/>
    <w:rsid w:val="00955774"/>
    <w:rsid w:val="009560B5"/>
    <w:rsid w:val="00956F58"/>
    <w:rsid w:val="009571F7"/>
    <w:rsid w:val="00961CD1"/>
    <w:rsid w:val="0096652E"/>
    <w:rsid w:val="00966ACE"/>
    <w:rsid w:val="009676FB"/>
    <w:rsid w:val="009703D6"/>
    <w:rsid w:val="00970602"/>
    <w:rsid w:val="0097181B"/>
    <w:rsid w:val="009726E6"/>
    <w:rsid w:val="009739FD"/>
    <w:rsid w:val="00973F3B"/>
    <w:rsid w:val="00975190"/>
    <w:rsid w:val="00976DC5"/>
    <w:rsid w:val="00980570"/>
    <w:rsid w:val="009818C7"/>
    <w:rsid w:val="009819A9"/>
    <w:rsid w:val="0098235A"/>
    <w:rsid w:val="00982DD4"/>
    <w:rsid w:val="0098355D"/>
    <w:rsid w:val="009841E5"/>
    <w:rsid w:val="0098479F"/>
    <w:rsid w:val="00984A8A"/>
    <w:rsid w:val="00985626"/>
    <w:rsid w:val="0098572E"/>
    <w:rsid w:val="009857B6"/>
    <w:rsid w:val="00985A8D"/>
    <w:rsid w:val="00986610"/>
    <w:rsid w:val="009877DC"/>
    <w:rsid w:val="00991F96"/>
    <w:rsid w:val="009925E2"/>
    <w:rsid w:val="00993B03"/>
    <w:rsid w:val="0099572A"/>
    <w:rsid w:val="00996F0A"/>
    <w:rsid w:val="00997565"/>
    <w:rsid w:val="009A237E"/>
    <w:rsid w:val="009A278D"/>
    <w:rsid w:val="009A3D28"/>
    <w:rsid w:val="009A6F0F"/>
    <w:rsid w:val="009A73E3"/>
    <w:rsid w:val="009B049C"/>
    <w:rsid w:val="009B0F52"/>
    <w:rsid w:val="009B11C8"/>
    <w:rsid w:val="009B2BCF"/>
    <w:rsid w:val="009B2FF8"/>
    <w:rsid w:val="009B33B2"/>
    <w:rsid w:val="009B4D66"/>
    <w:rsid w:val="009B5BA3"/>
    <w:rsid w:val="009B6756"/>
    <w:rsid w:val="009C3258"/>
    <w:rsid w:val="009C4216"/>
    <w:rsid w:val="009C522F"/>
    <w:rsid w:val="009C63CD"/>
    <w:rsid w:val="009C7A91"/>
    <w:rsid w:val="009D0027"/>
    <w:rsid w:val="009D0655"/>
    <w:rsid w:val="009D1EF8"/>
    <w:rsid w:val="009D49AD"/>
    <w:rsid w:val="009D7097"/>
    <w:rsid w:val="009E0EF6"/>
    <w:rsid w:val="009E1AB2"/>
    <w:rsid w:val="009E1E98"/>
    <w:rsid w:val="009E2755"/>
    <w:rsid w:val="009E29CF"/>
    <w:rsid w:val="009E2E97"/>
    <w:rsid w:val="009E36B9"/>
    <w:rsid w:val="009E3ABE"/>
    <w:rsid w:val="009E3C4B"/>
    <w:rsid w:val="009E4F71"/>
    <w:rsid w:val="009F0007"/>
    <w:rsid w:val="009F0637"/>
    <w:rsid w:val="009F3D91"/>
    <w:rsid w:val="009F49F0"/>
    <w:rsid w:val="009F62A6"/>
    <w:rsid w:val="009F6323"/>
    <w:rsid w:val="009F674F"/>
    <w:rsid w:val="009F799E"/>
    <w:rsid w:val="00A0180C"/>
    <w:rsid w:val="00A02020"/>
    <w:rsid w:val="00A02DA8"/>
    <w:rsid w:val="00A033BE"/>
    <w:rsid w:val="00A04360"/>
    <w:rsid w:val="00A056CB"/>
    <w:rsid w:val="00A078F6"/>
    <w:rsid w:val="00A07A29"/>
    <w:rsid w:val="00A10DE7"/>
    <w:rsid w:val="00A10FF1"/>
    <w:rsid w:val="00A11BE4"/>
    <w:rsid w:val="00A13AC2"/>
    <w:rsid w:val="00A1506B"/>
    <w:rsid w:val="00A170B7"/>
    <w:rsid w:val="00A17CB2"/>
    <w:rsid w:val="00A219E1"/>
    <w:rsid w:val="00A23191"/>
    <w:rsid w:val="00A2505D"/>
    <w:rsid w:val="00A25714"/>
    <w:rsid w:val="00A26E29"/>
    <w:rsid w:val="00A27D18"/>
    <w:rsid w:val="00A319C0"/>
    <w:rsid w:val="00A33560"/>
    <w:rsid w:val="00A3568E"/>
    <w:rsid w:val="00A371A5"/>
    <w:rsid w:val="00A40249"/>
    <w:rsid w:val="00A41341"/>
    <w:rsid w:val="00A43E8F"/>
    <w:rsid w:val="00A44364"/>
    <w:rsid w:val="00A44EC7"/>
    <w:rsid w:val="00A45A0D"/>
    <w:rsid w:val="00A46C52"/>
    <w:rsid w:val="00A47BDF"/>
    <w:rsid w:val="00A51071"/>
    <w:rsid w:val="00A512CF"/>
    <w:rsid w:val="00A51603"/>
    <w:rsid w:val="00A51CD7"/>
    <w:rsid w:val="00A5274F"/>
    <w:rsid w:val="00A52ADB"/>
    <w:rsid w:val="00A52BBF"/>
    <w:rsid w:val="00A533E8"/>
    <w:rsid w:val="00A54073"/>
    <w:rsid w:val="00A542D9"/>
    <w:rsid w:val="00A54F61"/>
    <w:rsid w:val="00A55B40"/>
    <w:rsid w:val="00A56644"/>
    <w:rsid w:val="00A56AF5"/>
    <w:rsid w:val="00A56E64"/>
    <w:rsid w:val="00A57424"/>
    <w:rsid w:val="00A57F18"/>
    <w:rsid w:val="00A6153F"/>
    <w:rsid w:val="00A624C3"/>
    <w:rsid w:val="00A6603B"/>
    <w:rsid w:val="00A6641C"/>
    <w:rsid w:val="00A70F55"/>
    <w:rsid w:val="00A7153F"/>
    <w:rsid w:val="00A72CD2"/>
    <w:rsid w:val="00A72ED1"/>
    <w:rsid w:val="00A74B05"/>
    <w:rsid w:val="00A75F35"/>
    <w:rsid w:val="00A766B3"/>
    <w:rsid w:val="00A767D2"/>
    <w:rsid w:val="00A768F0"/>
    <w:rsid w:val="00A77616"/>
    <w:rsid w:val="00A805DA"/>
    <w:rsid w:val="00A811B4"/>
    <w:rsid w:val="00A8248A"/>
    <w:rsid w:val="00A86BF4"/>
    <w:rsid w:val="00A86D44"/>
    <w:rsid w:val="00A872CF"/>
    <w:rsid w:val="00A87557"/>
    <w:rsid w:val="00A87CDE"/>
    <w:rsid w:val="00A90A19"/>
    <w:rsid w:val="00A918D9"/>
    <w:rsid w:val="00A92AC6"/>
    <w:rsid w:val="00A92BAF"/>
    <w:rsid w:val="00A94737"/>
    <w:rsid w:val="00A94BA3"/>
    <w:rsid w:val="00A94DAD"/>
    <w:rsid w:val="00A95B3F"/>
    <w:rsid w:val="00A96CBA"/>
    <w:rsid w:val="00A97A16"/>
    <w:rsid w:val="00AA1587"/>
    <w:rsid w:val="00AA21E9"/>
    <w:rsid w:val="00AA3F5A"/>
    <w:rsid w:val="00AA4357"/>
    <w:rsid w:val="00AA52C4"/>
    <w:rsid w:val="00AA7960"/>
    <w:rsid w:val="00AB1ACD"/>
    <w:rsid w:val="00AB277F"/>
    <w:rsid w:val="00AB2CEF"/>
    <w:rsid w:val="00AB2EA4"/>
    <w:rsid w:val="00AB3238"/>
    <w:rsid w:val="00AB34C9"/>
    <w:rsid w:val="00AB4099"/>
    <w:rsid w:val="00AB449A"/>
    <w:rsid w:val="00AC6579"/>
    <w:rsid w:val="00AD021C"/>
    <w:rsid w:val="00AD04B4"/>
    <w:rsid w:val="00AD0765"/>
    <w:rsid w:val="00AD14F9"/>
    <w:rsid w:val="00AD35D6"/>
    <w:rsid w:val="00AD58C5"/>
    <w:rsid w:val="00AD5B41"/>
    <w:rsid w:val="00AD65E3"/>
    <w:rsid w:val="00AE073C"/>
    <w:rsid w:val="00AE14A1"/>
    <w:rsid w:val="00AE16D3"/>
    <w:rsid w:val="00AE36C4"/>
    <w:rsid w:val="00AE3AE4"/>
    <w:rsid w:val="00AE3EED"/>
    <w:rsid w:val="00AE472C"/>
    <w:rsid w:val="00AE5375"/>
    <w:rsid w:val="00AE629F"/>
    <w:rsid w:val="00AE6CF8"/>
    <w:rsid w:val="00AE6DA2"/>
    <w:rsid w:val="00AF07FA"/>
    <w:rsid w:val="00AF2BE9"/>
    <w:rsid w:val="00AF37D7"/>
    <w:rsid w:val="00AF49D5"/>
    <w:rsid w:val="00AF4CAC"/>
    <w:rsid w:val="00AF51A0"/>
    <w:rsid w:val="00AF7E11"/>
    <w:rsid w:val="00B006A7"/>
    <w:rsid w:val="00B020CC"/>
    <w:rsid w:val="00B03E0D"/>
    <w:rsid w:val="00B03E30"/>
    <w:rsid w:val="00B054F8"/>
    <w:rsid w:val="00B055C6"/>
    <w:rsid w:val="00B07F60"/>
    <w:rsid w:val="00B113B9"/>
    <w:rsid w:val="00B12E69"/>
    <w:rsid w:val="00B14292"/>
    <w:rsid w:val="00B14F2B"/>
    <w:rsid w:val="00B161B9"/>
    <w:rsid w:val="00B21037"/>
    <w:rsid w:val="00B210F3"/>
    <w:rsid w:val="00B2219A"/>
    <w:rsid w:val="00B226CD"/>
    <w:rsid w:val="00B23B2A"/>
    <w:rsid w:val="00B26F59"/>
    <w:rsid w:val="00B320A0"/>
    <w:rsid w:val="00B321BF"/>
    <w:rsid w:val="00B3581B"/>
    <w:rsid w:val="00B368FB"/>
    <w:rsid w:val="00B36B81"/>
    <w:rsid w:val="00B36FEE"/>
    <w:rsid w:val="00B37C80"/>
    <w:rsid w:val="00B40362"/>
    <w:rsid w:val="00B404F9"/>
    <w:rsid w:val="00B41CA0"/>
    <w:rsid w:val="00B45756"/>
    <w:rsid w:val="00B47E29"/>
    <w:rsid w:val="00B5092B"/>
    <w:rsid w:val="00B517D5"/>
    <w:rsid w:val="00B5194E"/>
    <w:rsid w:val="00B51AF5"/>
    <w:rsid w:val="00B52CA1"/>
    <w:rsid w:val="00B531FC"/>
    <w:rsid w:val="00B53811"/>
    <w:rsid w:val="00B54A4E"/>
    <w:rsid w:val="00B55347"/>
    <w:rsid w:val="00B55DDD"/>
    <w:rsid w:val="00B57E5E"/>
    <w:rsid w:val="00B57FA6"/>
    <w:rsid w:val="00B60FAD"/>
    <w:rsid w:val="00B61F37"/>
    <w:rsid w:val="00B651C7"/>
    <w:rsid w:val="00B702AB"/>
    <w:rsid w:val="00B71E62"/>
    <w:rsid w:val="00B733D5"/>
    <w:rsid w:val="00B754C4"/>
    <w:rsid w:val="00B7770F"/>
    <w:rsid w:val="00B77A89"/>
    <w:rsid w:val="00B77B27"/>
    <w:rsid w:val="00B802FA"/>
    <w:rsid w:val="00B805ED"/>
    <w:rsid w:val="00B8134E"/>
    <w:rsid w:val="00B81722"/>
    <w:rsid w:val="00B81B55"/>
    <w:rsid w:val="00B823B9"/>
    <w:rsid w:val="00B84613"/>
    <w:rsid w:val="00B87AF0"/>
    <w:rsid w:val="00B87DE4"/>
    <w:rsid w:val="00B9037B"/>
    <w:rsid w:val="00B910BD"/>
    <w:rsid w:val="00B9231B"/>
    <w:rsid w:val="00B93834"/>
    <w:rsid w:val="00B95502"/>
    <w:rsid w:val="00B96469"/>
    <w:rsid w:val="00B97538"/>
    <w:rsid w:val="00BA0DA2"/>
    <w:rsid w:val="00BA2120"/>
    <w:rsid w:val="00BA2981"/>
    <w:rsid w:val="00BA3288"/>
    <w:rsid w:val="00BA48F9"/>
    <w:rsid w:val="00BA54F9"/>
    <w:rsid w:val="00BA5685"/>
    <w:rsid w:val="00BB08A9"/>
    <w:rsid w:val="00BB0DCA"/>
    <w:rsid w:val="00BB4547"/>
    <w:rsid w:val="00BB4A2B"/>
    <w:rsid w:val="00BB56D4"/>
    <w:rsid w:val="00BB5B80"/>
    <w:rsid w:val="00BB5DEC"/>
    <w:rsid w:val="00BB6B80"/>
    <w:rsid w:val="00BC3773"/>
    <w:rsid w:val="00BC381A"/>
    <w:rsid w:val="00BC672F"/>
    <w:rsid w:val="00BC7941"/>
    <w:rsid w:val="00BD04A6"/>
    <w:rsid w:val="00BD0504"/>
    <w:rsid w:val="00BD0962"/>
    <w:rsid w:val="00BD12E5"/>
    <w:rsid w:val="00BD1EED"/>
    <w:rsid w:val="00BD2E52"/>
    <w:rsid w:val="00BD371F"/>
    <w:rsid w:val="00BD3C9E"/>
    <w:rsid w:val="00BD462E"/>
    <w:rsid w:val="00BD6208"/>
    <w:rsid w:val="00BD718E"/>
    <w:rsid w:val="00BE2CFD"/>
    <w:rsid w:val="00BE2F05"/>
    <w:rsid w:val="00BE3F43"/>
    <w:rsid w:val="00BF0421"/>
    <w:rsid w:val="00BF0541"/>
    <w:rsid w:val="00BF0DA2"/>
    <w:rsid w:val="00BF0E03"/>
    <w:rsid w:val="00BF109C"/>
    <w:rsid w:val="00BF1B39"/>
    <w:rsid w:val="00BF34FA"/>
    <w:rsid w:val="00BF3B6E"/>
    <w:rsid w:val="00BF4020"/>
    <w:rsid w:val="00BF43CC"/>
    <w:rsid w:val="00BF4D37"/>
    <w:rsid w:val="00BF59CE"/>
    <w:rsid w:val="00BF7BB9"/>
    <w:rsid w:val="00C004B6"/>
    <w:rsid w:val="00C01246"/>
    <w:rsid w:val="00C01A24"/>
    <w:rsid w:val="00C03D5A"/>
    <w:rsid w:val="00C0426F"/>
    <w:rsid w:val="00C047A7"/>
    <w:rsid w:val="00C0561A"/>
    <w:rsid w:val="00C05DE5"/>
    <w:rsid w:val="00C07034"/>
    <w:rsid w:val="00C07771"/>
    <w:rsid w:val="00C07BC2"/>
    <w:rsid w:val="00C122C5"/>
    <w:rsid w:val="00C12F1B"/>
    <w:rsid w:val="00C13067"/>
    <w:rsid w:val="00C14CF8"/>
    <w:rsid w:val="00C16EBF"/>
    <w:rsid w:val="00C16F48"/>
    <w:rsid w:val="00C17145"/>
    <w:rsid w:val="00C2191B"/>
    <w:rsid w:val="00C2196E"/>
    <w:rsid w:val="00C23A2F"/>
    <w:rsid w:val="00C2496D"/>
    <w:rsid w:val="00C24D71"/>
    <w:rsid w:val="00C25213"/>
    <w:rsid w:val="00C25FF3"/>
    <w:rsid w:val="00C27524"/>
    <w:rsid w:val="00C31D2D"/>
    <w:rsid w:val="00C3261B"/>
    <w:rsid w:val="00C33027"/>
    <w:rsid w:val="00C3438E"/>
    <w:rsid w:val="00C34A73"/>
    <w:rsid w:val="00C34EBF"/>
    <w:rsid w:val="00C34FE9"/>
    <w:rsid w:val="00C359A3"/>
    <w:rsid w:val="00C36F59"/>
    <w:rsid w:val="00C37434"/>
    <w:rsid w:val="00C37667"/>
    <w:rsid w:val="00C40A0F"/>
    <w:rsid w:val="00C42C4B"/>
    <w:rsid w:val="00C435DB"/>
    <w:rsid w:val="00C437E8"/>
    <w:rsid w:val="00C44C4C"/>
    <w:rsid w:val="00C44D73"/>
    <w:rsid w:val="00C455E4"/>
    <w:rsid w:val="00C47031"/>
    <w:rsid w:val="00C47076"/>
    <w:rsid w:val="00C47D8C"/>
    <w:rsid w:val="00C50B42"/>
    <w:rsid w:val="00C512F1"/>
    <w:rsid w:val="00C515E7"/>
    <w:rsid w:val="00C516FF"/>
    <w:rsid w:val="00C52BFA"/>
    <w:rsid w:val="00C530E3"/>
    <w:rsid w:val="00C53822"/>
    <w:rsid w:val="00C53C0E"/>
    <w:rsid w:val="00C53D1D"/>
    <w:rsid w:val="00C53F26"/>
    <w:rsid w:val="00C540BC"/>
    <w:rsid w:val="00C54EFA"/>
    <w:rsid w:val="00C55BB9"/>
    <w:rsid w:val="00C60DB4"/>
    <w:rsid w:val="00C6144C"/>
    <w:rsid w:val="00C6167D"/>
    <w:rsid w:val="00C61B27"/>
    <w:rsid w:val="00C622C6"/>
    <w:rsid w:val="00C62B9A"/>
    <w:rsid w:val="00C64F7D"/>
    <w:rsid w:val="00C65EFB"/>
    <w:rsid w:val="00C65FF6"/>
    <w:rsid w:val="00C666DB"/>
    <w:rsid w:val="00C67309"/>
    <w:rsid w:val="00C67530"/>
    <w:rsid w:val="00C70098"/>
    <w:rsid w:val="00C70353"/>
    <w:rsid w:val="00C7145F"/>
    <w:rsid w:val="00C7182F"/>
    <w:rsid w:val="00C71B06"/>
    <w:rsid w:val="00C7280F"/>
    <w:rsid w:val="00C7614E"/>
    <w:rsid w:val="00C76F55"/>
    <w:rsid w:val="00C80263"/>
    <w:rsid w:val="00C80D60"/>
    <w:rsid w:val="00C82FBD"/>
    <w:rsid w:val="00C85267"/>
    <w:rsid w:val="00C8721B"/>
    <w:rsid w:val="00C91709"/>
    <w:rsid w:val="00C9372C"/>
    <w:rsid w:val="00C9470E"/>
    <w:rsid w:val="00C95CEB"/>
    <w:rsid w:val="00C97571"/>
    <w:rsid w:val="00CA046F"/>
    <w:rsid w:val="00CA1054"/>
    <w:rsid w:val="00CA236D"/>
    <w:rsid w:val="00CA2B56"/>
    <w:rsid w:val="00CA2E5C"/>
    <w:rsid w:val="00CA63EB"/>
    <w:rsid w:val="00CA69BB"/>
    <w:rsid w:val="00CA69F1"/>
    <w:rsid w:val="00CB1414"/>
    <w:rsid w:val="00CB57D6"/>
    <w:rsid w:val="00CB6991"/>
    <w:rsid w:val="00CC080C"/>
    <w:rsid w:val="00CC2D75"/>
    <w:rsid w:val="00CC2F90"/>
    <w:rsid w:val="00CC3B49"/>
    <w:rsid w:val="00CC6194"/>
    <w:rsid w:val="00CC6305"/>
    <w:rsid w:val="00CC6440"/>
    <w:rsid w:val="00CC78A5"/>
    <w:rsid w:val="00CD0516"/>
    <w:rsid w:val="00CD2D09"/>
    <w:rsid w:val="00CD3D65"/>
    <w:rsid w:val="00CD4046"/>
    <w:rsid w:val="00CD5F2B"/>
    <w:rsid w:val="00CD6076"/>
    <w:rsid w:val="00CD6E6C"/>
    <w:rsid w:val="00CD7509"/>
    <w:rsid w:val="00CD756B"/>
    <w:rsid w:val="00CE1AAE"/>
    <w:rsid w:val="00CE3D94"/>
    <w:rsid w:val="00CE5F47"/>
    <w:rsid w:val="00CE66AB"/>
    <w:rsid w:val="00CE7058"/>
    <w:rsid w:val="00CE734F"/>
    <w:rsid w:val="00CF112E"/>
    <w:rsid w:val="00CF1220"/>
    <w:rsid w:val="00CF22F1"/>
    <w:rsid w:val="00CF49F1"/>
    <w:rsid w:val="00CF5956"/>
    <w:rsid w:val="00CF5F4F"/>
    <w:rsid w:val="00CF72E7"/>
    <w:rsid w:val="00CF7D0D"/>
    <w:rsid w:val="00D049E1"/>
    <w:rsid w:val="00D06608"/>
    <w:rsid w:val="00D12157"/>
    <w:rsid w:val="00D13085"/>
    <w:rsid w:val="00D1781C"/>
    <w:rsid w:val="00D218DC"/>
    <w:rsid w:val="00D22AE9"/>
    <w:rsid w:val="00D232C6"/>
    <w:rsid w:val="00D24E56"/>
    <w:rsid w:val="00D31643"/>
    <w:rsid w:val="00D31AE6"/>
    <w:rsid w:val="00D31AEB"/>
    <w:rsid w:val="00D31F14"/>
    <w:rsid w:val="00D31F3A"/>
    <w:rsid w:val="00D32ECD"/>
    <w:rsid w:val="00D361E4"/>
    <w:rsid w:val="00D379EC"/>
    <w:rsid w:val="00D424BB"/>
    <w:rsid w:val="00D439F6"/>
    <w:rsid w:val="00D44559"/>
    <w:rsid w:val="00D44DB1"/>
    <w:rsid w:val="00D45314"/>
    <w:rsid w:val="00D459C6"/>
    <w:rsid w:val="00D45AE7"/>
    <w:rsid w:val="00D479B5"/>
    <w:rsid w:val="00D50729"/>
    <w:rsid w:val="00D50C19"/>
    <w:rsid w:val="00D5278E"/>
    <w:rsid w:val="00D52AE4"/>
    <w:rsid w:val="00D5379E"/>
    <w:rsid w:val="00D53927"/>
    <w:rsid w:val="00D5457D"/>
    <w:rsid w:val="00D549CE"/>
    <w:rsid w:val="00D560C4"/>
    <w:rsid w:val="00D568A2"/>
    <w:rsid w:val="00D57F8D"/>
    <w:rsid w:val="00D624BC"/>
    <w:rsid w:val="00D62643"/>
    <w:rsid w:val="00D6441F"/>
    <w:rsid w:val="00D64C0F"/>
    <w:rsid w:val="00D65EFE"/>
    <w:rsid w:val="00D65F09"/>
    <w:rsid w:val="00D6679A"/>
    <w:rsid w:val="00D72EFE"/>
    <w:rsid w:val="00D735F6"/>
    <w:rsid w:val="00D74584"/>
    <w:rsid w:val="00D74613"/>
    <w:rsid w:val="00D76227"/>
    <w:rsid w:val="00D77A5F"/>
    <w:rsid w:val="00D77D3C"/>
    <w:rsid w:val="00D77DF1"/>
    <w:rsid w:val="00D80266"/>
    <w:rsid w:val="00D85350"/>
    <w:rsid w:val="00D855C4"/>
    <w:rsid w:val="00D86AFF"/>
    <w:rsid w:val="00D87CDF"/>
    <w:rsid w:val="00D91803"/>
    <w:rsid w:val="00D94773"/>
    <w:rsid w:val="00D95A44"/>
    <w:rsid w:val="00D95D16"/>
    <w:rsid w:val="00D974CA"/>
    <w:rsid w:val="00D97C76"/>
    <w:rsid w:val="00D97D9F"/>
    <w:rsid w:val="00DA1AEE"/>
    <w:rsid w:val="00DA478B"/>
    <w:rsid w:val="00DA62BC"/>
    <w:rsid w:val="00DA7328"/>
    <w:rsid w:val="00DB02B4"/>
    <w:rsid w:val="00DB538D"/>
    <w:rsid w:val="00DC06E4"/>
    <w:rsid w:val="00DC1D39"/>
    <w:rsid w:val="00DC275C"/>
    <w:rsid w:val="00DC4AF1"/>
    <w:rsid w:val="00DC4B0D"/>
    <w:rsid w:val="00DC7FE1"/>
    <w:rsid w:val="00DD0BDF"/>
    <w:rsid w:val="00DD33FD"/>
    <w:rsid w:val="00DD36DC"/>
    <w:rsid w:val="00DD3F3F"/>
    <w:rsid w:val="00DD430F"/>
    <w:rsid w:val="00DD4D93"/>
    <w:rsid w:val="00DD5572"/>
    <w:rsid w:val="00DD57EE"/>
    <w:rsid w:val="00DE023F"/>
    <w:rsid w:val="00DE02F3"/>
    <w:rsid w:val="00DE30A0"/>
    <w:rsid w:val="00DE3E1D"/>
    <w:rsid w:val="00DE5D80"/>
    <w:rsid w:val="00DE6DEE"/>
    <w:rsid w:val="00DF1517"/>
    <w:rsid w:val="00DF36A4"/>
    <w:rsid w:val="00DF58CD"/>
    <w:rsid w:val="00DF65DE"/>
    <w:rsid w:val="00DF71CE"/>
    <w:rsid w:val="00E001E2"/>
    <w:rsid w:val="00E00515"/>
    <w:rsid w:val="00E00AB1"/>
    <w:rsid w:val="00E019A5"/>
    <w:rsid w:val="00E02EC8"/>
    <w:rsid w:val="00E037F5"/>
    <w:rsid w:val="00E03836"/>
    <w:rsid w:val="00E03CE6"/>
    <w:rsid w:val="00E041BA"/>
    <w:rsid w:val="00E04B08"/>
    <w:rsid w:val="00E04C58"/>
    <w:rsid w:val="00E04D24"/>
    <w:rsid w:val="00E04ECB"/>
    <w:rsid w:val="00E05652"/>
    <w:rsid w:val="00E05A09"/>
    <w:rsid w:val="00E062BD"/>
    <w:rsid w:val="00E06395"/>
    <w:rsid w:val="00E06CA1"/>
    <w:rsid w:val="00E06E6A"/>
    <w:rsid w:val="00E06FC6"/>
    <w:rsid w:val="00E12299"/>
    <w:rsid w:val="00E14877"/>
    <w:rsid w:val="00E15219"/>
    <w:rsid w:val="00E1595A"/>
    <w:rsid w:val="00E16BAE"/>
    <w:rsid w:val="00E172B8"/>
    <w:rsid w:val="00E17FB4"/>
    <w:rsid w:val="00E20B75"/>
    <w:rsid w:val="00E214F2"/>
    <w:rsid w:val="00E216C7"/>
    <w:rsid w:val="00E21950"/>
    <w:rsid w:val="00E234E6"/>
    <w:rsid w:val="00E2371E"/>
    <w:rsid w:val="00E24075"/>
    <w:rsid w:val="00E244BF"/>
    <w:rsid w:val="00E24BD7"/>
    <w:rsid w:val="00E251CA"/>
    <w:rsid w:val="00E26523"/>
    <w:rsid w:val="00E26532"/>
    <w:rsid w:val="00E26809"/>
    <w:rsid w:val="00E3412D"/>
    <w:rsid w:val="00E3621D"/>
    <w:rsid w:val="00E40E90"/>
    <w:rsid w:val="00E43D56"/>
    <w:rsid w:val="00E44529"/>
    <w:rsid w:val="00E517B7"/>
    <w:rsid w:val="00E536C2"/>
    <w:rsid w:val="00E538AA"/>
    <w:rsid w:val="00E554E1"/>
    <w:rsid w:val="00E56796"/>
    <w:rsid w:val="00E57322"/>
    <w:rsid w:val="00E603B5"/>
    <w:rsid w:val="00E61637"/>
    <w:rsid w:val="00E61B6C"/>
    <w:rsid w:val="00E61D88"/>
    <w:rsid w:val="00E628CB"/>
    <w:rsid w:val="00E62AD9"/>
    <w:rsid w:val="00E638C8"/>
    <w:rsid w:val="00E6773F"/>
    <w:rsid w:val="00E719A6"/>
    <w:rsid w:val="00E7460B"/>
    <w:rsid w:val="00E74B74"/>
    <w:rsid w:val="00E7509B"/>
    <w:rsid w:val="00E808B3"/>
    <w:rsid w:val="00E819CC"/>
    <w:rsid w:val="00E8372F"/>
    <w:rsid w:val="00E84D13"/>
    <w:rsid w:val="00E86590"/>
    <w:rsid w:val="00E87CF3"/>
    <w:rsid w:val="00E87DFE"/>
    <w:rsid w:val="00E907FF"/>
    <w:rsid w:val="00E90909"/>
    <w:rsid w:val="00E90AEA"/>
    <w:rsid w:val="00E91EE4"/>
    <w:rsid w:val="00E9347D"/>
    <w:rsid w:val="00EA149E"/>
    <w:rsid w:val="00EA23F2"/>
    <w:rsid w:val="00EA42D1"/>
    <w:rsid w:val="00EA42EF"/>
    <w:rsid w:val="00EA4D1C"/>
    <w:rsid w:val="00EA6F39"/>
    <w:rsid w:val="00EB0324"/>
    <w:rsid w:val="00EB0928"/>
    <w:rsid w:val="00EB0D3B"/>
    <w:rsid w:val="00EB0F1C"/>
    <w:rsid w:val="00EB248B"/>
    <w:rsid w:val="00EB2DD1"/>
    <w:rsid w:val="00EB6B37"/>
    <w:rsid w:val="00EB7232"/>
    <w:rsid w:val="00EB7867"/>
    <w:rsid w:val="00EC29FE"/>
    <w:rsid w:val="00EC37ED"/>
    <w:rsid w:val="00EC47B8"/>
    <w:rsid w:val="00EC4DA8"/>
    <w:rsid w:val="00EC657E"/>
    <w:rsid w:val="00ED2B00"/>
    <w:rsid w:val="00ED3A3D"/>
    <w:rsid w:val="00ED404F"/>
    <w:rsid w:val="00ED538A"/>
    <w:rsid w:val="00ED6FBC"/>
    <w:rsid w:val="00EE1D9F"/>
    <w:rsid w:val="00EE1DD5"/>
    <w:rsid w:val="00EE2F16"/>
    <w:rsid w:val="00EE3861"/>
    <w:rsid w:val="00EE471F"/>
    <w:rsid w:val="00EE60B3"/>
    <w:rsid w:val="00EE76CD"/>
    <w:rsid w:val="00EE79BB"/>
    <w:rsid w:val="00EE79D6"/>
    <w:rsid w:val="00EF02C6"/>
    <w:rsid w:val="00EF1563"/>
    <w:rsid w:val="00EF167A"/>
    <w:rsid w:val="00EF2E73"/>
    <w:rsid w:val="00EF2FBD"/>
    <w:rsid w:val="00EF477A"/>
    <w:rsid w:val="00EF59C8"/>
    <w:rsid w:val="00EF6221"/>
    <w:rsid w:val="00EF66ED"/>
    <w:rsid w:val="00EF69F1"/>
    <w:rsid w:val="00EF7683"/>
    <w:rsid w:val="00EF7A2D"/>
    <w:rsid w:val="00F03BF1"/>
    <w:rsid w:val="00F03FB4"/>
    <w:rsid w:val="00F04F8D"/>
    <w:rsid w:val="00F06626"/>
    <w:rsid w:val="00F10AD0"/>
    <w:rsid w:val="00F116CC"/>
    <w:rsid w:val="00F11CD4"/>
    <w:rsid w:val="00F11DCB"/>
    <w:rsid w:val="00F12BD1"/>
    <w:rsid w:val="00F13048"/>
    <w:rsid w:val="00F15327"/>
    <w:rsid w:val="00F168CF"/>
    <w:rsid w:val="00F16A8D"/>
    <w:rsid w:val="00F177E0"/>
    <w:rsid w:val="00F200A4"/>
    <w:rsid w:val="00F230C3"/>
    <w:rsid w:val="00F24319"/>
    <w:rsid w:val="00F2555C"/>
    <w:rsid w:val="00F25A07"/>
    <w:rsid w:val="00F26753"/>
    <w:rsid w:val="00F275D3"/>
    <w:rsid w:val="00F27690"/>
    <w:rsid w:val="00F279B1"/>
    <w:rsid w:val="00F306D4"/>
    <w:rsid w:val="00F31DF3"/>
    <w:rsid w:val="00F32B12"/>
    <w:rsid w:val="00F33AE5"/>
    <w:rsid w:val="00F3597D"/>
    <w:rsid w:val="00F37482"/>
    <w:rsid w:val="00F37B31"/>
    <w:rsid w:val="00F37FB0"/>
    <w:rsid w:val="00F4068D"/>
    <w:rsid w:val="00F429AC"/>
    <w:rsid w:val="00F4376D"/>
    <w:rsid w:val="00F448A5"/>
    <w:rsid w:val="00F450E5"/>
    <w:rsid w:val="00F45399"/>
    <w:rsid w:val="00F465EA"/>
    <w:rsid w:val="00F51DF5"/>
    <w:rsid w:val="00F54051"/>
    <w:rsid w:val="00F546DB"/>
    <w:rsid w:val="00F549C5"/>
    <w:rsid w:val="00F54E7B"/>
    <w:rsid w:val="00F55A88"/>
    <w:rsid w:val="00F60ED9"/>
    <w:rsid w:val="00F629EE"/>
    <w:rsid w:val="00F66507"/>
    <w:rsid w:val="00F70B8E"/>
    <w:rsid w:val="00F70D96"/>
    <w:rsid w:val="00F74005"/>
    <w:rsid w:val="00F76884"/>
    <w:rsid w:val="00F77936"/>
    <w:rsid w:val="00F83D24"/>
    <w:rsid w:val="00F83DD9"/>
    <w:rsid w:val="00F83F40"/>
    <w:rsid w:val="00F845D8"/>
    <w:rsid w:val="00F8616B"/>
    <w:rsid w:val="00F872F8"/>
    <w:rsid w:val="00F9000F"/>
    <w:rsid w:val="00F92980"/>
    <w:rsid w:val="00F93CCC"/>
    <w:rsid w:val="00F96F2A"/>
    <w:rsid w:val="00FA117A"/>
    <w:rsid w:val="00FA1293"/>
    <w:rsid w:val="00FA41E8"/>
    <w:rsid w:val="00FA6A8A"/>
    <w:rsid w:val="00FB386A"/>
    <w:rsid w:val="00FB47E4"/>
    <w:rsid w:val="00FB4A14"/>
    <w:rsid w:val="00FB4EB5"/>
    <w:rsid w:val="00FB5A7F"/>
    <w:rsid w:val="00FB70E6"/>
    <w:rsid w:val="00FB78B6"/>
    <w:rsid w:val="00FC0786"/>
    <w:rsid w:val="00FC1E0C"/>
    <w:rsid w:val="00FC2412"/>
    <w:rsid w:val="00FC4397"/>
    <w:rsid w:val="00FC49EF"/>
    <w:rsid w:val="00FC7E0A"/>
    <w:rsid w:val="00FD0456"/>
    <w:rsid w:val="00FD3129"/>
    <w:rsid w:val="00FD3D10"/>
    <w:rsid w:val="00FD6938"/>
    <w:rsid w:val="00FE08C6"/>
    <w:rsid w:val="00FE23A4"/>
    <w:rsid w:val="00FE36E2"/>
    <w:rsid w:val="00FE4AC3"/>
    <w:rsid w:val="00FE7EA5"/>
    <w:rsid w:val="00FF11AD"/>
    <w:rsid w:val="00FF2971"/>
    <w:rsid w:val="00FF34D4"/>
    <w:rsid w:val="00FF547B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Wyliczanie,BulletC,A_wyliczenie,K-P_odwolanie,Akapit z listą5,maz_wyliczenie,opis dzialania,Table of contents numbered,Numerowanie,Tytuły tabel i wykresów,Akapit z listą 1,L1,T_SZ_List Paragraph,Dot pt,F5 List Paragraph,lp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143FC"/>
    <w:pPr>
      <w:spacing w:line="240" w:lineRule="auto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0143FC"/>
    <w:rPr>
      <w:rFonts w:ascii="Times New Roman" w:eastAsia="Times New Roman" w:hAnsi="Times New Roman"/>
      <w:b/>
      <w:sz w:val="24"/>
      <w:szCs w:val="24"/>
    </w:rPr>
  </w:style>
  <w:style w:type="paragraph" w:styleId="Poprawka">
    <w:name w:val="Revision"/>
    <w:hidden/>
    <w:uiPriority w:val="99"/>
    <w:semiHidden/>
    <w:rsid w:val="00252BE9"/>
    <w:rPr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4C782F"/>
    <w:pPr>
      <w:suppressAutoHyphens/>
      <w:spacing w:line="100" w:lineRule="atLeast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4D13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Wyliczanie Znak,BulletC Znak,A_wyliczenie Znak,K-P_odwolanie Znak,Akapit z listą5 Znak,maz_wyliczenie Znak,opis dzialania Znak,Table of contents numbered Znak,Numerowanie Znak,Tytuły tabel i wykresów Znak,Akapit z listą 1 Znak"/>
    <w:link w:val="Akapitzlist"/>
    <w:uiPriority w:val="34"/>
    <w:qFormat/>
    <w:rsid w:val="00196348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41538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5384"/>
    <w:pPr>
      <w:widowControl w:val="0"/>
      <w:shd w:val="clear" w:color="auto" w:fill="FFFFFF"/>
      <w:spacing w:before="1200" w:line="0" w:lineRule="atLeast"/>
      <w:jc w:val="right"/>
    </w:pPr>
    <w:rPr>
      <w:rFonts w:ascii="Arial" w:eastAsia="Arial" w:hAnsi="Arial" w:cs="Arial"/>
      <w:sz w:val="23"/>
      <w:szCs w:val="23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C657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NormalWebChar5">
    <w:name w:val="Normal (Web) Char5"/>
    <w:aliases w:val="Normal (Web) Char Char4"/>
    <w:basedOn w:val="Domylnaczcionkaakapitu"/>
    <w:link w:val="wordsection1"/>
    <w:uiPriority w:val="99"/>
    <w:locked/>
    <w:rsid w:val="00376C5F"/>
    <w:rPr>
      <w:lang w:eastAsia="ja-JP"/>
    </w:rPr>
  </w:style>
  <w:style w:type="paragraph" w:customStyle="1" w:styleId="wordsection1">
    <w:name w:val="wordsection1"/>
    <w:basedOn w:val="Normalny"/>
    <w:link w:val="NormalWebChar5"/>
    <w:uiPriority w:val="99"/>
    <w:rsid w:val="00376C5F"/>
    <w:pPr>
      <w:spacing w:line="240" w:lineRule="auto"/>
    </w:pPr>
    <w:rPr>
      <w:sz w:val="20"/>
      <w:szCs w:val="20"/>
      <w:lang w:eastAsia="ja-JP"/>
    </w:rPr>
  </w:style>
  <w:style w:type="paragraph" w:styleId="Bezodstpw">
    <w:name w:val="No Spacing"/>
    <w:uiPriority w:val="1"/>
    <w:qFormat/>
    <w:rsid w:val="00140B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3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1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6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2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550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15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9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1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317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1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ap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46A59-9B36-41C7-822C-5B3828C2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2022-10-21T13:58:00Z</dcterms:created>
  <dcterms:modified xsi:type="dcterms:W3CDTF">2022-10-21T13:58:00Z</dcterms:modified>
</cp:coreProperties>
</file>