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1533F" w14:textId="6D29F91E" w:rsidR="00535C51" w:rsidRPr="00535C51" w:rsidRDefault="00535C51" w:rsidP="00535C51">
      <w:pPr>
        <w:pStyle w:val="OZNPROJEKTUwskazaniedatylubwersjiprojektu"/>
      </w:pPr>
      <w:bookmarkStart w:id="0" w:name="_GoBack"/>
      <w:bookmarkEnd w:id="0"/>
      <w:r w:rsidRPr="00535C51">
        <w:t>Projekt</w:t>
      </w:r>
      <w:r w:rsidR="00971637" w:rsidRPr="00535C51">
        <w:t xml:space="preserve"> z</w:t>
      </w:r>
      <w:r w:rsidR="00971637">
        <w:t> </w:t>
      </w:r>
      <w:r w:rsidRPr="00535C51">
        <w:t xml:space="preserve">dnia </w:t>
      </w:r>
      <w:r w:rsidR="003D5630">
        <w:t>2</w:t>
      </w:r>
      <w:r w:rsidR="00571891">
        <w:t>1</w:t>
      </w:r>
      <w:r w:rsidR="003D5630">
        <w:t xml:space="preserve"> </w:t>
      </w:r>
      <w:r w:rsidR="001C5064">
        <w:t>października</w:t>
      </w:r>
      <w:r w:rsidRPr="00535C51">
        <w:t xml:space="preserve"> 202</w:t>
      </w:r>
      <w:r w:rsidR="00971637" w:rsidRPr="00535C51">
        <w:t>2</w:t>
      </w:r>
      <w:r w:rsidR="00971637">
        <w:t> </w:t>
      </w:r>
      <w:r w:rsidRPr="00535C51">
        <w:t>r.</w:t>
      </w:r>
    </w:p>
    <w:p w14:paraId="0C53843D" w14:textId="77777777" w:rsidR="00535C51" w:rsidRPr="00535C51" w:rsidRDefault="00535C51" w:rsidP="00535C51">
      <w:pPr>
        <w:pStyle w:val="OZNRODZAKTUtznustawalubrozporzdzenieiorganwydajcy"/>
      </w:pPr>
      <w:r w:rsidRPr="00535C51">
        <w:t>ROZPORZĄDZENIE</w:t>
      </w:r>
    </w:p>
    <w:p w14:paraId="7B04BE72" w14:textId="77777777" w:rsidR="00535C51" w:rsidRPr="00535C51" w:rsidRDefault="00535C51" w:rsidP="00535C51">
      <w:pPr>
        <w:pStyle w:val="OZNRODZAKTUtznustawalubrozporzdzenieiorganwydajcy"/>
      </w:pPr>
      <w:r w:rsidRPr="00535C51">
        <w:t>MINISTRA RODZINY</w:t>
      </w:r>
      <w:r w:rsidR="00971637" w:rsidRPr="00535C51">
        <w:t xml:space="preserve"> I</w:t>
      </w:r>
      <w:r w:rsidR="00971637">
        <w:t> </w:t>
      </w:r>
      <w:r w:rsidRPr="00535C51">
        <w:t>POLITYKI SPOŁECZNEJ</w:t>
      </w:r>
      <w:r>
        <w:rPr>
          <w:rStyle w:val="Odwoanieprzypisudolnego"/>
          <w:spacing w:val="0"/>
        </w:rPr>
        <w:footnoteReference w:id="1"/>
      </w:r>
      <w:r>
        <w:rPr>
          <w:rStyle w:val="IGindeksgrny"/>
        </w:rPr>
        <w:t>)</w:t>
      </w:r>
    </w:p>
    <w:p w14:paraId="000B14A7" w14:textId="77777777" w:rsidR="00535C51" w:rsidRPr="00535C51" w:rsidRDefault="00535C51" w:rsidP="00535C51">
      <w:pPr>
        <w:pStyle w:val="DATAAKTUdatauchwalenialubwydaniaaktu"/>
      </w:pPr>
      <w:r w:rsidRPr="00535C51">
        <w:t>z dnia                        202</w:t>
      </w:r>
      <w:r w:rsidR="00971637" w:rsidRPr="00535C51">
        <w:t>2</w:t>
      </w:r>
      <w:r w:rsidR="00971637">
        <w:t> </w:t>
      </w:r>
      <w:r w:rsidRPr="00535C51">
        <w:t>r.</w:t>
      </w:r>
    </w:p>
    <w:p w14:paraId="4423FA3F" w14:textId="77777777" w:rsidR="00535C51" w:rsidRPr="00535C51" w:rsidRDefault="00535C51" w:rsidP="00535C51">
      <w:pPr>
        <w:pStyle w:val="TYTUAKTUprzedmiotregulacjiustawylubrozporzdzenia"/>
      </w:pPr>
      <w:r w:rsidRPr="00535C51">
        <w:t>zmieniające rozporządzenie</w:t>
      </w:r>
      <w:r w:rsidR="00971637" w:rsidRPr="00535C51">
        <w:t xml:space="preserve"> w</w:t>
      </w:r>
      <w:r w:rsidR="00971637">
        <w:t> </w:t>
      </w:r>
      <w:r w:rsidRPr="00535C51">
        <w:t>sprawie specjalistycznych usług opiekuńczych</w:t>
      </w:r>
    </w:p>
    <w:p w14:paraId="334429D7" w14:textId="77777777" w:rsidR="00535C51" w:rsidRPr="00535C51" w:rsidRDefault="00535C51" w:rsidP="00535C51">
      <w:pPr>
        <w:pStyle w:val="NIEARTTEKSTtekstnieartykuowanynppodstprawnarozplubpreambua"/>
      </w:pPr>
      <w:r w:rsidRPr="00535C51">
        <w:t>Na podstawie</w:t>
      </w:r>
      <w:r w:rsidR="00971637">
        <w:t xml:space="preserve"> art. </w:t>
      </w:r>
      <w:r w:rsidRPr="00535C51">
        <w:t>5</w:t>
      </w:r>
      <w:r w:rsidR="00971637" w:rsidRPr="00535C51">
        <w:t>0</w:t>
      </w:r>
      <w:r w:rsidR="00971637">
        <w:t xml:space="preserve"> ust. </w:t>
      </w:r>
      <w:r w:rsidR="00971637" w:rsidRPr="00535C51">
        <w:t>7</w:t>
      </w:r>
      <w:r w:rsidR="00971637">
        <w:t> </w:t>
      </w:r>
      <w:r w:rsidRPr="00535C51">
        <w:t>ustawy</w:t>
      </w:r>
      <w:r w:rsidR="00971637" w:rsidRPr="00535C51">
        <w:t xml:space="preserve"> z</w:t>
      </w:r>
      <w:r w:rsidR="00971637">
        <w:t> </w:t>
      </w:r>
      <w:r w:rsidRPr="00535C51">
        <w:t>dnia 1</w:t>
      </w:r>
      <w:r w:rsidR="00971637" w:rsidRPr="00535C51">
        <w:t>2</w:t>
      </w:r>
      <w:r w:rsidR="00971637">
        <w:t> </w:t>
      </w:r>
      <w:r w:rsidRPr="00535C51">
        <w:t>marca 200</w:t>
      </w:r>
      <w:r w:rsidR="00971637" w:rsidRPr="00535C51">
        <w:t>4</w:t>
      </w:r>
      <w:r w:rsidR="00971637">
        <w:t> </w:t>
      </w:r>
      <w:r w:rsidRPr="00535C51">
        <w:t>r</w:t>
      </w:r>
      <w:r>
        <w:t>.</w:t>
      </w:r>
      <w:r w:rsidR="00971637">
        <w:t xml:space="preserve"> o </w:t>
      </w:r>
      <w:r>
        <w:t xml:space="preserve">pomocy społecznej </w:t>
      </w:r>
      <w:r w:rsidR="009D6B59">
        <w:br/>
      </w:r>
      <w:r>
        <w:t>(</w:t>
      </w:r>
      <w:r w:rsidR="00971637">
        <w:t>Dz. U. z </w:t>
      </w:r>
      <w:r w:rsidRPr="00535C51">
        <w:t>202</w:t>
      </w:r>
      <w:r w:rsidR="00971637" w:rsidRPr="00535C51">
        <w:t>1</w:t>
      </w:r>
      <w:r w:rsidR="00971637">
        <w:t> </w:t>
      </w:r>
      <w:r w:rsidRPr="00535C51">
        <w:t>r.</w:t>
      </w:r>
      <w:r w:rsidR="00971637">
        <w:t xml:space="preserve"> poz. </w:t>
      </w:r>
      <w:r w:rsidRPr="00535C51">
        <w:t>2268,</w:t>
      </w:r>
      <w:r w:rsidR="00971637" w:rsidRPr="00535C51">
        <w:t xml:space="preserve"> z</w:t>
      </w:r>
      <w:r w:rsidR="00971637">
        <w:t> </w:t>
      </w:r>
      <w:proofErr w:type="spellStart"/>
      <w:r w:rsidRPr="00535C51">
        <w:t>późn</w:t>
      </w:r>
      <w:proofErr w:type="spellEnd"/>
      <w:r w:rsidRPr="00535C51">
        <w:t>. zm.</w:t>
      </w:r>
      <w:r w:rsidR="009D7614">
        <w:rPr>
          <w:rStyle w:val="Odwoanieprzypisudolnego"/>
        </w:rPr>
        <w:footnoteReference w:id="2"/>
      </w:r>
      <w:r w:rsidR="009D7614" w:rsidRPr="00C21FDF">
        <w:rPr>
          <w:rStyle w:val="IGindeksgrny"/>
        </w:rPr>
        <w:t>)</w:t>
      </w:r>
      <w:r w:rsidRPr="00535C51">
        <w:t>) zarządza się, co następuje:</w:t>
      </w:r>
    </w:p>
    <w:p w14:paraId="5905F43F" w14:textId="4DF18C1C" w:rsidR="00535C51" w:rsidRPr="00535C51" w:rsidRDefault="00535C51" w:rsidP="00535C51">
      <w:pPr>
        <w:pStyle w:val="ARTartustawynprozporzdzenia"/>
      </w:pPr>
      <w:r w:rsidRPr="00535C51">
        <w:rPr>
          <w:rStyle w:val="Ppogrubienie"/>
        </w:rPr>
        <w:t>§ 1.</w:t>
      </w:r>
      <w:r w:rsidR="00971637">
        <w:t> </w:t>
      </w:r>
      <w:r w:rsidR="00971637" w:rsidRPr="00535C51">
        <w:t>W</w:t>
      </w:r>
      <w:r w:rsidR="00971637">
        <w:t> </w:t>
      </w:r>
      <w:r w:rsidRPr="00535C51">
        <w:t>rozporządzeniu Ministra Polityki Społecznej</w:t>
      </w:r>
      <w:r w:rsidR="00971637" w:rsidRPr="00535C51">
        <w:t xml:space="preserve"> z</w:t>
      </w:r>
      <w:r w:rsidR="00971637">
        <w:t> </w:t>
      </w:r>
      <w:r w:rsidRPr="00535C51">
        <w:t>dnia 2</w:t>
      </w:r>
      <w:r w:rsidR="00971637" w:rsidRPr="00535C51">
        <w:t>2</w:t>
      </w:r>
      <w:r w:rsidR="00971637">
        <w:t> </w:t>
      </w:r>
      <w:r w:rsidRPr="00535C51">
        <w:t>września 200</w:t>
      </w:r>
      <w:r w:rsidR="00971637" w:rsidRPr="00535C51">
        <w:t>5</w:t>
      </w:r>
      <w:r w:rsidR="00971637">
        <w:t> </w:t>
      </w:r>
      <w:r w:rsidRPr="00535C51">
        <w:t>r.</w:t>
      </w:r>
      <w:r w:rsidR="009D6B59">
        <w:t xml:space="preserve"> </w:t>
      </w:r>
      <w:r w:rsidRPr="00535C51">
        <w:t>w sprawie specjalistycznych usług o</w:t>
      </w:r>
      <w:r>
        <w:t>piekuńczych (</w:t>
      </w:r>
      <w:r w:rsidR="00971637">
        <w:t>Dz. U. z </w:t>
      </w:r>
      <w:r w:rsidR="005B2FBA">
        <w:t>200</w:t>
      </w:r>
      <w:r w:rsidR="00971637">
        <w:t>5 </w:t>
      </w:r>
      <w:r w:rsidR="005B2FBA">
        <w:t>r.</w:t>
      </w:r>
      <w:r w:rsidR="00971637">
        <w:t xml:space="preserve"> poz. </w:t>
      </w:r>
      <w:r>
        <w:t>159</w:t>
      </w:r>
      <w:r w:rsidR="00971637">
        <w:t>8 oraz z </w:t>
      </w:r>
      <w:r w:rsidR="005B2FBA">
        <w:t>200</w:t>
      </w:r>
      <w:r w:rsidR="00971637">
        <w:t>6 </w:t>
      </w:r>
      <w:r w:rsidR="005B2FBA">
        <w:t>r.</w:t>
      </w:r>
      <w:r w:rsidR="00971637">
        <w:t xml:space="preserve"> poz. </w:t>
      </w:r>
      <w:r w:rsidR="001C5064">
        <w:t>943</w:t>
      </w:r>
      <w:r>
        <w:t xml:space="preserve">) </w:t>
      </w:r>
      <w:r w:rsidRPr="00535C51">
        <w:t>wprowadza się następujące zmiany:</w:t>
      </w:r>
    </w:p>
    <w:p w14:paraId="5477F83E" w14:textId="77777777" w:rsidR="00117139" w:rsidRDefault="00535C51" w:rsidP="00C21FDF">
      <w:pPr>
        <w:pStyle w:val="PKTpunkt"/>
      </w:pPr>
      <w:r w:rsidRPr="000F494F">
        <w:t>1)</w:t>
      </w:r>
      <w:r w:rsidR="00971637" w:rsidRPr="000F494F">
        <w:t xml:space="preserve"> </w:t>
      </w:r>
      <w:r w:rsidR="00971637" w:rsidRPr="00535C51">
        <w:t>w</w:t>
      </w:r>
      <w:r w:rsidR="00971637">
        <w:t> § </w:t>
      </w:r>
      <w:r w:rsidR="00971637" w:rsidRPr="00535C51">
        <w:t>3</w:t>
      </w:r>
      <w:r w:rsidR="00971637">
        <w:t xml:space="preserve"> ust. </w:t>
      </w:r>
      <w:r w:rsidR="00971637" w:rsidRPr="00535C51">
        <w:t>2</w:t>
      </w:r>
      <w:r w:rsidR="00971637">
        <w:t> </w:t>
      </w:r>
      <w:r w:rsidRPr="00535C51">
        <w:t xml:space="preserve">otrzymuje brzmienie: </w:t>
      </w:r>
    </w:p>
    <w:p w14:paraId="197B36D2" w14:textId="274215D2" w:rsidR="00535C51" w:rsidRPr="00535C51" w:rsidRDefault="009D6B59" w:rsidP="00C21FDF">
      <w:pPr>
        <w:pStyle w:val="USTustnpkodeksu"/>
      </w:pPr>
      <w:r>
        <w:t>„</w:t>
      </w:r>
      <w:r w:rsidR="00117139">
        <w:t>2.</w:t>
      </w:r>
      <w:r w:rsidR="002544F0">
        <w:tab/>
      </w:r>
      <w:r w:rsidR="00535C51" w:rsidRPr="00535C51">
        <w:t>Osoby świadczące specjalistyczne usługi dla osób</w:t>
      </w:r>
      <w:r w:rsidR="00971637" w:rsidRPr="00535C51">
        <w:t xml:space="preserve"> z</w:t>
      </w:r>
      <w:r w:rsidR="00971637">
        <w:t> </w:t>
      </w:r>
      <w:r w:rsidR="00535C51" w:rsidRPr="00535C51">
        <w:t>zaburzeniami psychicznymi muszą posiadać co najmniej trzymiesięczne doświadczenie zawodowe</w:t>
      </w:r>
      <w:r w:rsidR="00971637" w:rsidRPr="00535C51">
        <w:t xml:space="preserve"> w</w:t>
      </w:r>
      <w:r w:rsidR="00971637">
        <w:t> </w:t>
      </w:r>
      <w:r w:rsidR="00535C51" w:rsidRPr="00535C51">
        <w:t>pracy</w:t>
      </w:r>
      <w:r w:rsidR="00971637" w:rsidRPr="00535C51">
        <w:t xml:space="preserve"> z</w:t>
      </w:r>
      <w:r w:rsidR="00971637">
        <w:t> </w:t>
      </w:r>
      <w:r w:rsidR="00535C51" w:rsidRPr="00535C51">
        <w:t xml:space="preserve">osobami </w:t>
      </w:r>
      <w:r w:rsidR="002544F0">
        <w:br/>
      </w:r>
      <w:r w:rsidR="00535C51" w:rsidRPr="00535C51">
        <w:t>z zaburzeniami psychicznymi zdobyte</w:t>
      </w:r>
      <w:r w:rsidR="00971637" w:rsidRPr="00535C51">
        <w:t xml:space="preserve"> w</w:t>
      </w:r>
      <w:r w:rsidR="00971637">
        <w:t> </w:t>
      </w:r>
      <w:r w:rsidR="00535C51" w:rsidRPr="00535C51">
        <w:t>jednej</w:t>
      </w:r>
      <w:r w:rsidR="00971637" w:rsidRPr="00535C51">
        <w:t xml:space="preserve"> z</w:t>
      </w:r>
      <w:r w:rsidR="00971637">
        <w:t> </w:t>
      </w:r>
      <w:r w:rsidR="00535C51" w:rsidRPr="00535C51">
        <w:t>następujących jednostek:</w:t>
      </w:r>
    </w:p>
    <w:p w14:paraId="26F2D707" w14:textId="77777777" w:rsidR="00535C51" w:rsidRPr="00535C51" w:rsidRDefault="00535C51" w:rsidP="00971637">
      <w:pPr>
        <w:pStyle w:val="LITlitera"/>
      </w:pPr>
      <w:r w:rsidRPr="00535C51">
        <w:t>1)</w:t>
      </w:r>
      <w:r>
        <w:tab/>
      </w:r>
      <w:r w:rsidRPr="000F494F">
        <w:t>szpitalu</w:t>
      </w:r>
      <w:r w:rsidRPr="00535C51">
        <w:t xml:space="preserve"> psychiatrycznym;</w:t>
      </w:r>
    </w:p>
    <w:p w14:paraId="4D2FFEFC" w14:textId="2D4BE63E" w:rsidR="00535C51" w:rsidRPr="00535C51" w:rsidRDefault="00535C51" w:rsidP="00971637">
      <w:pPr>
        <w:pStyle w:val="LITlitera"/>
      </w:pPr>
      <w:r w:rsidRPr="00535C51">
        <w:t>2)</w:t>
      </w:r>
      <w:r>
        <w:tab/>
      </w:r>
      <w:r w:rsidRPr="00535C51">
        <w:t>jednostce organizacyjnej pomocy społecznej dla osób</w:t>
      </w:r>
      <w:r w:rsidR="00971637" w:rsidRPr="00535C51">
        <w:t xml:space="preserve"> z</w:t>
      </w:r>
      <w:r w:rsidR="008D3641">
        <w:t xml:space="preserve"> </w:t>
      </w:r>
      <w:r w:rsidRPr="00535C51">
        <w:t>zaburzeniami psychicznymi;</w:t>
      </w:r>
    </w:p>
    <w:p w14:paraId="4555E269" w14:textId="53CCA0E7" w:rsidR="00535C51" w:rsidRPr="00535C51" w:rsidRDefault="00535C51" w:rsidP="00971637">
      <w:pPr>
        <w:pStyle w:val="LITlitera"/>
      </w:pPr>
      <w:r w:rsidRPr="00535C51">
        <w:t>3)</w:t>
      </w:r>
      <w:r>
        <w:tab/>
      </w:r>
      <w:r w:rsidRPr="00535C51">
        <w:t>placówce terapii lub placówce oświatowej, do której uczęszczaj</w:t>
      </w:r>
      <w:r w:rsidR="009D6B59">
        <w:t xml:space="preserve">ą dzieci </w:t>
      </w:r>
      <w:r w:rsidR="002544F0">
        <w:br/>
      </w:r>
      <w:r w:rsidRPr="00535C51">
        <w:t>z zaburzeniami rozwoju lub upośledzeniem umysłowym;</w:t>
      </w:r>
    </w:p>
    <w:p w14:paraId="0ADBC052" w14:textId="77777777" w:rsidR="00535C51" w:rsidRPr="00535C51" w:rsidRDefault="00535C51" w:rsidP="00971637">
      <w:pPr>
        <w:pStyle w:val="LITlitera"/>
      </w:pPr>
      <w:r w:rsidRPr="00535C51">
        <w:t>4)</w:t>
      </w:r>
      <w:r>
        <w:tab/>
      </w:r>
      <w:r w:rsidRPr="00535C51">
        <w:t>ośrodku terapeutyczno</w:t>
      </w:r>
      <w:r w:rsidR="00971637">
        <w:softHyphen/>
      </w:r>
      <w:r w:rsidR="00971637">
        <w:softHyphen/>
      </w:r>
      <w:r w:rsidR="00971637">
        <w:noBreakHyphen/>
      </w:r>
      <w:r w:rsidRPr="00535C51">
        <w:t>edukacyjno</w:t>
      </w:r>
      <w:r w:rsidR="00971637">
        <w:softHyphen/>
      </w:r>
      <w:r w:rsidR="00971637">
        <w:softHyphen/>
      </w:r>
      <w:r w:rsidR="00971637">
        <w:noBreakHyphen/>
      </w:r>
      <w:r w:rsidRPr="00535C51">
        <w:t>wychowawczym;</w:t>
      </w:r>
    </w:p>
    <w:p w14:paraId="2B6DCC07" w14:textId="77777777" w:rsidR="00535C51" w:rsidRPr="00535C51" w:rsidRDefault="00535C51" w:rsidP="00971637">
      <w:pPr>
        <w:pStyle w:val="LITlitera"/>
      </w:pPr>
      <w:r w:rsidRPr="00535C51">
        <w:t>5)</w:t>
      </w:r>
      <w:r>
        <w:tab/>
      </w:r>
      <w:r w:rsidRPr="00535C51">
        <w:t>warsztacie terapii zajęciowej;</w:t>
      </w:r>
    </w:p>
    <w:p w14:paraId="2E38F1E6" w14:textId="6C45A996" w:rsidR="00535C51" w:rsidRPr="00535C51" w:rsidRDefault="00535C51" w:rsidP="00971637">
      <w:pPr>
        <w:pStyle w:val="LITlitera"/>
      </w:pPr>
      <w:r w:rsidRPr="00535C51">
        <w:t>6)</w:t>
      </w:r>
      <w:r>
        <w:tab/>
      </w:r>
      <w:r w:rsidRPr="00535C51">
        <w:t>innej jednostce niż wymienione</w:t>
      </w:r>
      <w:r w:rsidR="00971637" w:rsidRPr="00535C51">
        <w:t xml:space="preserve"> w</w:t>
      </w:r>
      <w:r w:rsidR="00971637">
        <w:t> pkt </w:t>
      </w:r>
      <w:r w:rsidR="00971637" w:rsidRPr="00535C51">
        <w:t>1</w:t>
      </w:r>
      <w:r w:rsidR="00971637">
        <w:noBreakHyphen/>
      </w:r>
      <w:r w:rsidRPr="00535C51">
        <w:t xml:space="preserve">5, świadczącej specjalistyczne usługi </w:t>
      </w:r>
      <w:r w:rsidR="002544F0">
        <w:br/>
      </w:r>
      <w:r w:rsidRPr="00535C51">
        <w:t>dla osób</w:t>
      </w:r>
      <w:r w:rsidR="00971637" w:rsidRPr="00535C51">
        <w:t xml:space="preserve"> z</w:t>
      </w:r>
      <w:r w:rsidR="00971637">
        <w:t> </w:t>
      </w:r>
      <w:r w:rsidRPr="00535C51">
        <w:t>zaburzeniami psychicznymi.</w:t>
      </w:r>
      <w:r w:rsidR="009D6B59">
        <w:t>”</w:t>
      </w:r>
      <w:r w:rsidR="00C21FDF">
        <w:t>;</w:t>
      </w:r>
    </w:p>
    <w:p w14:paraId="59A4D7B9" w14:textId="77777777" w:rsidR="00535C51" w:rsidRPr="00535C51" w:rsidRDefault="009D6B59" w:rsidP="00535C51">
      <w:pPr>
        <w:pStyle w:val="PKTpunkt"/>
        <w:keepNext/>
      </w:pPr>
      <w:r>
        <w:t>2</w:t>
      </w:r>
      <w:r w:rsidR="00535C51" w:rsidRPr="00535C51">
        <w:t>)</w:t>
      </w:r>
      <w:r w:rsidR="00971637">
        <w:t xml:space="preserve"> </w:t>
      </w:r>
      <w:r w:rsidR="00971637" w:rsidRPr="00535C51">
        <w:t>w</w:t>
      </w:r>
      <w:r w:rsidR="00971637">
        <w:t> § </w:t>
      </w:r>
      <w:r w:rsidR="00535C51" w:rsidRPr="00535C51">
        <w:t>4:</w:t>
      </w:r>
    </w:p>
    <w:p w14:paraId="23F4C5E0" w14:textId="77777777" w:rsidR="00535C51" w:rsidRDefault="00535C51" w:rsidP="00535C51">
      <w:pPr>
        <w:pStyle w:val="LITlitera"/>
      </w:pPr>
      <w:r w:rsidRPr="00535C51">
        <w:t>a)</w:t>
      </w:r>
      <w:r w:rsidR="00971637">
        <w:t xml:space="preserve"> ust. </w:t>
      </w:r>
      <w:r w:rsidR="00971637" w:rsidRPr="00535C51">
        <w:t>3</w:t>
      </w:r>
      <w:r w:rsidR="00971637">
        <w:t> </w:t>
      </w:r>
      <w:r w:rsidRPr="00535C51">
        <w:t>otrzymuje brzmienie:</w:t>
      </w:r>
    </w:p>
    <w:p w14:paraId="0057EAE9" w14:textId="42B7602C" w:rsidR="0015503E" w:rsidRDefault="009D6B59" w:rsidP="00C21FDF">
      <w:pPr>
        <w:pStyle w:val="USTustnpkodeksu"/>
      </w:pPr>
      <w:r>
        <w:t>„</w:t>
      </w:r>
      <w:r w:rsidR="0015503E">
        <w:t>3.</w:t>
      </w:r>
      <w:r w:rsidR="002544F0">
        <w:tab/>
      </w:r>
      <w:r w:rsidR="0015503E" w:rsidRPr="0015503E">
        <w:t xml:space="preserve">Przedziały dochodu uzyskiwanego przez osobę samotnie gospodarującą </w:t>
      </w:r>
      <w:r w:rsidR="002544F0">
        <w:br/>
      </w:r>
      <w:r w:rsidR="0015503E" w:rsidRPr="0015503E">
        <w:t>lub przypadającego na osobę</w:t>
      </w:r>
      <w:r w:rsidR="00971637" w:rsidRPr="0015503E">
        <w:t xml:space="preserve"> w</w:t>
      </w:r>
      <w:r w:rsidR="00971637">
        <w:t> </w:t>
      </w:r>
      <w:r w:rsidR="0015503E" w:rsidRPr="0015503E">
        <w:t>rodzinie określają następujące wskaźniki odpłatności:</w:t>
      </w:r>
    </w:p>
    <w:tbl>
      <w:tblPr>
        <w:tblpPr w:leftFromText="141" w:rightFromText="141" w:vertAnchor="text" w:horzAnchor="margin" w:tblpY="180"/>
        <w:tblW w:w="399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12"/>
        <w:gridCol w:w="1984"/>
        <w:gridCol w:w="2120"/>
      </w:tblGrid>
      <w:tr w:rsidR="00FA2B3E" w:rsidRPr="004008D9" w14:paraId="1068D03A" w14:textId="77777777" w:rsidTr="00E4459B">
        <w:trPr>
          <w:tblCellSpacing w:w="0" w:type="dxa"/>
        </w:trPr>
        <w:tc>
          <w:tcPr>
            <w:tcW w:w="215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47DB9987" w14:textId="6F2E3442" w:rsidR="00FA2B3E" w:rsidRPr="00FA2B3E" w:rsidRDefault="0015503E" w:rsidP="00CA3371">
            <w:pPr>
              <w:pStyle w:val="TEKSTwTABELItekstzwcitympierwwierszem"/>
              <w:ind w:firstLine="0"/>
            </w:pPr>
            <w:r>
              <w:lastRenderedPageBreak/>
              <w:t>D</w:t>
            </w:r>
            <w:r w:rsidR="00FA2B3E" w:rsidRPr="00FA2B3E">
              <w:t>ochód osoby samotnie gospodarującej lub przypadający na osobę</w:t>
            </w:r>
            <w:r w:rsidR="00971637" w:rsidRPr="00FA2B3E">
              <w:t xml:space="preserve"> w</w:t>
            </w:r>
            <w:r w:rsidR="00971637">
              <w:t> </w:t>
            </w:r>
            <w:r w:rsidR="00FA2B3E" w:rsidRPr="00FA2B3E">
              <w:t>rodzinie:</w:t>
            </w:r>
          </w:p>
        </w:tc>
        <w:tc>
          <w:tcPr>
            <w:tcW w:w="28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DA251" w14:textId="77777777" w:rsidR="00FA2B3E" w:rsidRPr="00FA2B3E" w:rsidRDefault="0015503E" w:rsidP="00E4459B">
            <w:pPr>
              <w:pStyle w:val="TEKSTwTABELItekstzwcitympierwwierszem"/>
              <w:ind w:firstLine="0"/>
            </w:pPr>
            <w:r>
              <w:t>W</w:t>
            </w:r>
            <w:r w:rsidR="00FA2B3E" w:rsidRPr="00FA2B3E">
              <w:t>skaźniki odpłatności</w:t>
            </w:r>
            <w:r w:rsidR="00971637" w:rsidRPr="00FA2B3E">
              <w:t xml:space="preserve"> w</w:t>
            </w:r>
            <w:r w:rsidR="00971637">
              <w:t> </w:t>
            </w:r>
            <w:r w:rsidR="00FA2B3E" w:rsidRPr="00FA2B3E">
              <w:t xml:space="preserve">procentach ustalone od ceny specjalistycznej usługi za </w:t>
            </w:r>
            <w:r w:rsidR="00971637" w:rsidRPr="00FA2B3E">
              <w:t>1</w:t>
            </w:r>
            <w:r w:rsidR="00971637">
              <w:t> </w:t>
            </w:r>
            <w:r w:rsidR="00FA2B3E" w:rsidRPr="00FA2B3E">
              <w:t>godzinę dla:</w:t>
            </w:r>
          </w:p>
        </w:tc>
      </w:tr>
      <w:tr w:rsidR="00FA2B3E" w:rsidRPr="004008D9" w14:paraId="49AF9F3D" w14:textId="77777777" w:rsidTr="00E4459B">
        <w:trPr>
          <w:trHeight w:val="458"/>
          <w:tblCellSpacing w:w="0" w:type="dxa"/>
        </w:trPr>
        <w:tc>
          <w:tcPr>
            <w:tcW w:w="215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2008E989" w14:textId="77777777" w:rsidR="00FA2B3E" w:rsidRPr="00FA2B3E" w:rsidRDefault="00FA2B3E" w:rsidP="00E4459B">
            <w:pPr>
              <w:pStyle w:val="TEKSTwTABELItekstzwcitympierwwierszem"/>
            </w:pPr>
          </w:p>
        </w:tc>
        <w:tc>
          <w:tcPr>
            <w:tcW w:w="137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776D1CDD" w14:textId="0FF152A7" w:rsidR="00FA2B3E" w:rsidRPr="00FA2B3E" w:rsidRDefault="00FA2B3E" w:rsidP="001C0143">
            <w:pPr>
              <w:pStyle w:val="TEKSTwTABELItekstzwcitympierwwierszem"/>
              <w:ind w:firstLine="0"/>
            </w:pPr>
            <w:r w:rsidRPr="00FA2B3E">
              <w:t xml:space="preserve">osoby samotnie gospodarującej </w:t>
            </w:r>
          </w:p>
        </w:tc>
        <w:tc>
          <w:tcPr>
            <w:tcW w:w="147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0B2C9DD5" w14:textId="37FC7BE7" w:rsidR="00FA2B3E" w:rsidRPr="00FA2B3E" w:rsidRDefault="00FA2B3E" w:rsidP="001C0143">
            <w:pPr>
              <w:pStyle w:val="TEKSTwTABELItekstzwcitympierwwierszem"/>
              <w:ind w:firstLine="0"/>
            </w:pPr>
            <w:r w:rsidRPr="00FA2B3E">
              <w:t>osoby</w:t>
            </w:r>
            <w:r w:rsidR="00971637" w:rsidRPr="00FA2B3E">
              <w:t xml:space="preserve"> w</w:t>
            </w:r>
            <w:r w:rsidR="00971637">
              <w:t> </w:t>
            </w:r>
            <w:r w:rsidRPr="00FA2B3E">
              <w:t xml:space="preserve">rodzinie </w:t>
            </w:r>
          </w:p>
        </w:tc>
      </w:tr>
      <w:tr w:rsidR="00FA2B3E" w:rsidRPr="004008D9" w14:paraId="6BEA75CC" w14:textId="77777777" w:rsidTr="00E4459B">
        <w:trPr>
          <w:trHeight w:val="414"/>
          <w:tblCellSpacing w:w="0" w:type="dxa"/>
        </w:trPr>
        <w:tc>
          <w:tcPr>
            <w:tcW w:w="215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CBD1A" w14:textId="77777777" w:rsidR="00FA2B3E" w:rsidRPr="00FA2B3E" w:rsidRDefault="00FA2B3E" w:rsidP="00E4459B">
            <w:pPr>
              <w:pStyle w:val="TEKSTwTABELItekstzwcitympierwwierszem"/>
            </w:pPr>
          </w:p>
        </w:tc>
        <w:tc>
          <w:tcPr>
            <w:tcW w:w="137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F7565" w14:textId="77777777" w:rsidR="00FA2B3E" w:rsidRPr="00FA2B3E" w:rsidRDefault="00FA2B3E" w:rsidP="00E4459B">
            <w:pPr>
              <w:pStyle w:val="TEKSTwTABELItekstzwcitympierwwierszem"/>
            </w:pPr>
          </w:p>
        </w:tc>
        <w:tc>
          <w:tcPr>
            <w:tcW w:w="147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793B6" w14:textId="77777777" w:rsidR="00FA2B3E" w:rsidRPr="00FA2B3E" w:rsidRDefault="00FA2B3E" w:rsidP="00E4459B">
            <w:pPr>
              <w:pStyle w:val="TEKSTwTABELItekstzwcitympierwwierszem"/>
            </w:pPr>
          </w:p>
        </w:tc>
      </w:tr>
      <w:tr w:rsidR="00FA2B3E" w:rsidRPr="004008D9" w14:paraId="689ED21B" w14:textId="77777777" w:rsidTr="00E4459B">
        <w:trPr>
          <w:tblCellSpacing w:w="0" w:type="dxa"/>
        </w:trPr>
        <w:tc>
          <w:tcPr>
            <w:tcW w:w="2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B5F44B" w14:textId="3A993172" w:rsidR="00FA2B3E" w:rsidRPr="00FA2B3E" w:rsidRDefault="00FA2B3E" w:rsidP="00CA3371">
            <w:pPr>
              <w:pStyle w:val="TEKSTwTABELItekstzwcitympierwwierszem"/>
              <w:ind w:firstLine="0"/>
            </w:pPr>
            <w:r w:rsidRPr="00FA2B3E">
              <w:t>do 100%</w:t>
            </w:r>
            <w:r w:rsidR="00CD26B3">
              <w:t xml:space="preserve"> </w:t>
            </w:r>
            <w:r w:rsidR="00571891" w:rsidRPr="00571891">
              <w:t>kwoty kryterium dochodowego, o którym mowa w art. 8 ust. 1 pkt 1 ustawy z dnia 12 marca 2004 r. o pomocy społecznej</w:t>
            </w:r>
            <w:r w:rsidR="00571891" w:rsidRPr="00571891" w:rsidDel="00CA3371">
              <w:t xml:space="preserve"> 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69AB5B" w14:textId="77777777" w:rsidR="00FA2B3E" w:rsidRPr="00FA2B3E" w:rsidRDefault="00FA2B3E" w:rsidP="001C0143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1C0143">
              <w:rPr>
                <w:rFonts w:eastAsia="Times New Roman"/>
              </w:rPr>
              <w:t>nieodpłatnie</w:t>
            </w:r>
          </w:p>
        </w:tc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DF67D2" w14:textId="77777777" w:rsidR="00FA2B3E" w:rsidRPr="00FA2B3E" w:rsidRDefault="00FA2B3E" w:rsidP="00E4459B">
            <w:pPr>
              <w:pStyle w:val="TEKSTwTABELItekstzwcitympierwwierszem"/>
              <w:ind w:firstLine="0"/>
            </w:pPr>
            <w:r w:rsidRPr="00FA2B3E">
              <w:t>nieodpłatnie</w:t>
            </w:r>
          </w:p>
        </w:tc>
      </w:tr>
      <w:tr w:rsidR="00FA2B3E" w:rsidRPr="004008D9" w14:paraId="77DCDD28" w14:textId="77777777" w:rsidTr="00E4459B">
        <w:trPr>
          <w:tblCellSpacing w:w="0" w:type="dxa"/>
        </w:trPr>
        <w:tc>
          <w:tcPr>
            <w:tcW w:w="2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F4886" w14:textId="77777777" w:rsidR="00FA2B3E" w:rsidRPr="00FA2B3E" w:rsidRDefault="00FA2B3E" w:rsidP="00E4459B">
            <w:pPr>
              <w:pStyle w:val="TEKSTwTABELItekstzwcitympierwwierszem"/>
              <w:ind w:firstLine="0"/>
            </w:pPr>
            <w:r w:rsidRPr="00FA2B3E">
              <w:t>powyżej 100% do 2</w:t>
            </w:r>
            <w:r w:rsidR="00C21FDF">
              <w:t>2</w:t>
            </w:r>
            <w:r w:rsidRPr="00FA2B3E">
              <w:t>0%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E1A0B" w14:textId="77777777" w:rsidR="00FA2B3E" w:rsidRPr="00FA2B3E" w:rsidRDefault="00FA2B3E" w:rsidP="005F2301">
            <w:pPr>
              <w:pStyle w:val="TEKSTwTABELItekstzwcitympierwwierszem"/>
            </w:pPr>
            <w:r w:rsidRPr="00FA2B3E">
              <w:t>1,5%</w:t>
            </w:r>
          </w:p>
        </w:tc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9D7E9" w14:textId="77777777" w:rsidR="00FA2B3E" w:rsidRPr="00FA2B3E" w:rsidRDefault="00FA2B3E" w:rsidP="005F2301">
            <w:pPr>
              <w:pStyle w:val="TEKSTwTABELItekstzwcitympierwwierszem"/>
            </w:pPr>
            <w:r w:rsidRPr="00FA2B3E">
              <w:t>3,5%</w:t>
            </w:r>
          </w:p>
        </w:tc>
      </w:tr>
      <w:tr w:rsidR="00FA2B3E" w:rsidRPr="004008D9" w14:paraId="47E0DC41" w14:textId="77777777" w:rsidTr="00E4459B">
        <w:trPr>
          <w:tblCellSpacing w:w="0" w:type="dxa"/>
        </w:trPr>
        <w:tc>
          <w:tcPr>
            <w:tcW w:w="2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D4DBA" w14:textId="77777777" w:rsidR="00FA2B3E" w:rsidRPr="00FA2B3E" w:rsidRDefault="00FA2B3E" w:rsidP="00E4459B">
            <w:pPr>
              <w:pStyle w:val="TEKSTwTABELItekstzwcitympierwwierszem"/>
              <w:ind w:firstLine="0"/>
            </w:pPr>
            <w:r w:rsidRPr="00FA2B3E">
              <w:t>powyżej 2</w:t>
            </w:r>
            <w:r w:rsidR="00C21FDF">
              <w:t>2</w:t>
            </w:r>
            <w:r w:rsidRPr="00FA2B3E">
              <w:t>0% do 250%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BBEB2" w14:textId="77777777" w:rsidR="00FA2B3E" w:rsidRPr="00FA2B3E" w:rsidRDefault="00FA2B3E" w:rsidP="00E4459B">
            <w:pPr>
              <w:pStyle w:val="TEKSTwTABELItekstzwcitympierwwierszem"/>
            </w:pPr>
            <w:r w:rsidRPr="00FA2B3E">
              <w:t>10%</w:t>
            </w:r>
          </w:p>
        </w:tc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FA2AE" w14:textId="77777777" w:rsidR="00FA2B3E" w:rsidRPr="00FA2B3E" w:rsidRDefault="00FA2B3E" w:rsidP="00E4459B">
            <w:pPr>
              <w:pStyle w:val="TEKSTwTABELItekstzwcitympierwwierszem"/>
            </w:pPr>
            <w:r w:rsidRPr="00FA2B3E">
              <w:t>15%</w:t>
            </w:r>
          </w:p>
        </w:tc>
      </w:tr>
      <w:tr w:rsidR="00FA2B3E" w:rsidRPr="004008D9" w14:paraId="32DB20BD" w14:textId="77777777" w:rsidTr="00E4459B">
        <w:trPr>
          <w:tblCellSpacing w:w="0" w:type="dxa"/>
        </w:trPr>
        <w:tc>
          <w:tcPr>
            <w:tcW w:w="2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E8ACC" w14:textId="77777777" w:rsidR="00FA2B3E" w:rsidRPr="00FA2B3E" w:rsidRDefault="00FA2B3E" w:rsidP="00E4459B">
            <w:pPr>
              <w:pStyle w:val="TEKSTwTABELItekstzwcitympierwwierszem"/>
              <w:ind w:firstLine="0"/>
            </w:pPr>
            <w:r w:rsidRPr="00FA2B3E">
              <w:t>powyżej 250% do 300%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F7E23" w14:textId="77777777" w:rsidR="00FA2B3E" w:rsidRPr="00FA2B3E" w:rsidRDefault="00C21FDF" w:rsidP="00E4459B">
            <w:pPr>
              <w:pStyle w:val="TEKSTwTABELItekstzwcitympierwwierszem"/>
            </w:pPr>
            <w:r>
              <w:t>15</w:t>
            </w:r>
            <w:r w:rsidR="00FA2B3E" w:rsidRPr="00FA2B3E">
              <w:t>%</w:t>
            </w:r>
          </w:p>
        </w:tc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6F03D" w14:textId="77777777" w:rsidR="00FA2B3E" w:rsidRPr="00FA2B3E" w:rsidRDefault="0042681B" w:rsidP="00E4459B">
            <w:pPr>
              <w:pStyle w:val="TEKSTwTABELItekstzwcitympierwwierszem"/>
            </w:pPr>
            <w:r>
              <w:t>25</w:t>
            </w:r>
            <w:r w:rsidR="00FA2B3E" w:rsidRPr="00FA2B3E">
              <w:t>%</w:t>
            </w:r>
          </w:p>
        </w:tc>
      </w:tr>
      <w:tr w:rsidR="00FA2B3E" w:rsidRPr="004008D9" w14:paraId="7F91F462" w14:textId="77777777" w:rsidTr="00E4459B">
        <w:trPr>
          <w:tblCellSpacing w:w="0" w:type="dxa"/>
        </w:trPr>
        <w:tc>
          <w:tcPr>
            <w:tcW w:w="2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3BE91" w14:textId="77777777" w:rsidR="00FA2B3E" w:rsidRPr="00FA2B3E" w:rsidRDefault="00FA2B3E" w:rsidP="00E4459B">
            <w:pPr>
              <w:pStyle w:val="TEKSTwTABELItekstzwcitympierwwierszem"/>
              <w:ind w:firstLine="0"/>
            </w:pPr>
            <w:r w:rsidRPr="00FA2B3E">
              <w:t>powyżej 30</w:t>
            </w:r>
            <w:r w:rsidR="00971637" w:rsidRPr="00FA2B3E">
              <w:t>0</w:t>
            </w:r>
            <w:r w:rsidR="00971637">
              <w:t> </w:t>
            </w:r>
            <w:r w:rsidRPr="00FA2B3E">
              <w:t>do 400%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2743A" w14:textId="77777777" w:rsidR="00FA2B3E" w:rsidRPr="00FA2B3E" w:rsidRDefault="00C21FDF" w:rsidP="00E4459B">
            <w:pPr>
              <w:pStyle w:val="TEKSTwTABELItekstzwcitympierwwierszem"/>
            </w:pPr>
            <w:r>
              <w:t>3</w:t>
            </w:r>
            <w:r w:rsidRPr="00FA2B3E">
              <w:t>0</w:t>
            </w:r>
            <w:r w:rsidR="00FA2B3E" w:rsidRPr="00FA2B3E">
              <w:t>%</w:t>
            </w:r>
          </w:p>
        </w:tc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1ADB6" w14:textId="77777777" w:rsidR="00FA2B3E" w:rsidRPr="00FA2B3E" w:rsidRDefault="0042681B" w:rsidP="00E4459B">
            <w:pPr>
              <w:pStyle w:val="TEKSTwTABELItekstzwcitympierwwierszem"/>
            </w:pPr>
            <w:r>
              <w:t>45</w:t>
            </w:r>
            <w:r w:rsidR="00FA2B3E" w:rsidRPr="00FA2B3E">
              <w:t>%</w:t>
            </w:r>
          </w:p>
        </w:tc>
      </w:tr>
      <w:tr w:rsidR="00FA2B3E" w:rsidRPr="004008D9" w14:paraId="6CBE3A19" w14:textId="77777777" w:rsidTr="00E4459B">
        <w:trPr>
          <w:tblCellSpacing w:w="0" w:type="dxa"/>
        </w:trPr>
        <w:tc>
          <w:tcPr>
            <w:tcW w:w="2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94891" w14:textId="77777777" w:rsidR="00FA2B3E" w:rsidRPr="00FA2B3E" w:rsidRDefault="00195B18" w:rsidP="00E4459B">
            <w:pPr>
              <w:pStyle w:val="TEKSTwTABELItekstzwcitympierwwierszem"/>
              <w:ind w:firstLine="0"/>
            </w:pPr>
            <w:r>
              <w:t>powyżej 400% do 500</w:t>
            </w:r>
            <w:r w:rsidR="00FA2B3E" w:rsidRPr="00FA2B3E">
              <w:t>%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1AAFC" w14:textId="77777777" w:rsidR="00FA2B3E" w:rsidRPr="00FA2B3E" w:rsidRDefault="00C21FDF" w:rsidP="00E4459B">
            <w:pPr>
              <w:pStyle w:val="TEKSTwTABELItekstzwcitympierwwierszem"/>
            </w:pPr>
            <w:r>
              <w:t>5</w:t>
            </w:r>
            <w:r w:rsidRPr="00FA2B3E">
              <w:t>0</w:t>
            </w:r>
            <w:r w:rsidR="00FA2B3E" w:rsidRPr="00FA2B3E">
              <w:t>%</w:t>
            </w:r>
          </w:p>
        </w:tc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943E3" w14:textId="77777777" w:rsidR="00FA2B3E" w:rsidRPr="00FA2B3E" w:rsidRDefault="0042681B" w:rsidP="00E4459B">
            <w:pPr>
              <w:pStyle w:val="TEKSTwTABELItekstzwcitympierwwierszem"/>
            </w:pPr>
            <w:r>
              <w:t>65</w:t>
            </w:r>
            <w:r w:rsidR="00FA2B3E" w:rsidRPr="00FA2B3E">
              <w:t>%</w:t>
            </w:r>
          </w:p>
        </w:tc>
      </w:tr>
      <w:tr w:rsidR="00FA2B3E" w:rsidRPr="004008D9" w14:paraId="1492E0C7" w14:textId="77777777" w:rsidTr="00E4459B">
        <w:trPr>
          <w:tblCellSpacing w:w="0" w:type="dxa"/>
        </w:trPr>
        <w:tc>
          <w:tcPr>
            <w:tcW w:w="2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C7BABB" w14:textId="77777777" w:rsidR="00FA2B3E" w:rsidRPr="00FA2B3E" w:rsidRDefault="00FA2B3E" w:rsidP="00E4459B">
            <w:pPr>
              <w:pStyle w:val="TEKSTwTABELItekstzwcitympierwwierszem"/>
              <w:ind w:firstLine="0"/>
            </w:pPr>
            <w:r w:rsidRPr="00FA2B3E">
              <w:t>powyżej 500% do 600%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537646" w14:textId="77777777" w:rsidR="00FA2B3E" w:rsidRPr="00FA2B3E" w:rsidRDefault="00C21FDF" w:rsidP="00E4459B">
            <w:pPr>
              <w:pStyle w:val="TEKSTwTABELItekstzwcitympierwwierszem"/>
            </w:pPr>
            <w:r>
              <w:t>75</w:t>
            </w:r>
            <w:r w:rsidR="00FA2B3E" w:rsidRPr="00FA2B3E">
              <w:t>%</w:t>
            </w:r>
          </w:p>
        </w:tc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ED02D7" w14:textId="77777777" w:rsidR="00FA2B3E" w:rsidRPr="00FA2B3E" w:rsidRDefault="0042681B" w:rsidP="00E4459B">
            <w:pPr>
              <w:pStyle w:val="TEKSTwTABELItekstzwcitympierwwierszem"/>
            </w:pPr>
            <w:r>
              <w:t>85</w:t>
            </w:r>
            <w:r w:rsidR="00FA2B3E" w:rsidRPr="00FA2B3E">
              <w:t>%</w:t>
            </w:r>
          </w:p>
        </w:tc>
      </w:tr>
      <w:tr w:rsidR="00FA2B3E" w:rsidRPr="004008D9" w14:paraId="55599D47" w14:textId="77777777" w:rsidTr="00E4459B">
        <w:trPr>
          <w:tblCellSpacing w:w="0" w:type="dxa"/>
        </w:trPr>
        <w:tc>
          <w:tcPr>
            <w:tcW w:w="2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C5FC3F" w14:textId="77777777" w:rsidR="00FA2B3E" w:rsidRPr="00FA2B3E" w:rsidRDefault="00FA2B3E" w:rsidP="00E4459B">
            <w:pPr>
              <w:pStyle w:val="TEKSTwTABELItekstzwcitympierwwierszem"/>
              <w:ind w:firstLine="0"/>
            </w:pPr>
            <w:r w:rsidRPr="00FA2B3E">
              <w:t>powyżej 600%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6AE172" w14:textId="77777777" w:rsidR="00FA2B3E" w:rsidRPr="00FA2B3E" w:rsidRDefault="00FA2B3E" w:rsidP="00E4459B">
            <w:pPr>
              <w:pStyle w:val="TEKSTwTABELItekstzwcitympierwwierszem"/>
            </w:pPr>
            <w:r w:rsidRPr="00FA2B3E">
              <w:t>100%</w:t>
            </w:r>
          </w:p>
        </w:tc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577CC0" w14:textId="77777777" w:rsidR="00FA2B3E" w:rsidRPr="00FA2B3E" w:rsidRDefault="00FA2B3E" w:rsidP="00E4459B">
            <w:pPr>
              <w:pStyle w:val="TEKSTwTABELItekstzwcitympierwwierszem"/>
            </w:pPr>
            <w:r w:rsidRPr="00FA2B3E">
              <w:t>100%</w:t>
            </w:r>
          </w:p>
        </w:tc>
      </w:tr>
    </w:tbl>
    <w:p w14:paraId="69F38A3A" w14:textId="77777777" w:rsidR="00FA2B3E" w:rsidRPr="00535C51" w:rsidRDefault="00FA2B3E" w:rsidP="00535C51">
      <w:pPr>
        <w:pStyle w:val="LITlitera"/>
      </w:pPr>
    </w:p>
    <w:p w14:paraId="3F0AC051" w14:textId="77777777" w:rsidR="00FA2B3E" w:rsidRDefault="00FA2B3E" w:rsidP="00FA2B3E"/>
    <w:p w14:paraId="1A80B6D3" w14:textId="77777777" w:rsidR="00FA2B3E" w:rsidRDefault="00FA2B3E" w:rsidP="00FA2B3E"/>
    <w:p w14:paraId="56F2767F" w14:textId="77777777" w:rsidR="00FA2B3E" w:rsidRDefault="00FA2B3E" w:rsidP="00FA2B3E"/>
    <w:p w14:paraId="2EB8C8AB" w14:textId="77777777" w:rsidR="00FA2B3E" w:rsidRDefault="00FA2B3E" w:rsidP="00FA2B3E"/>
    <w:p w14:paraId="01F71C7F" w14:textId="77777777" w:rsidR="00FA2B3E" w:rsidRDefault="00FA2B3E" w:rsidP="00FA2B3E"/>
    <w:p w14:paraId="000CD57C" w14:textId="77777777" w:rsidR="00FA2B3E" w:rsidRDefault="00FA2B3E" w:rsidP="00FA2B3E"/>
    <w:p w14:paraId="0766A303" w14:textId="77777777" w:rsidR="00FA2B3E" w:rsidRDefault="00FA2B3E" w:rsidP="00FA2B3E"/>
    <w:p w14:paraId="07884D9B" w14:textId="77777777" w:rsidR="00FA2B3E" w:rsidRDefault="00FA2B3E" w:rsidP="00FA2B3E"/>
    <w:p w14:paraId="1315D990" w14:textId="77777777" w:rsidR="00FA2B3E" w:rsidRDefault="00FA2B3E" w:rsidP="00FA2B3E"/>
    <w:p w14:paraId="48482584" w14:textId="77777777" w:rsidR="00FA2B3E" w:rsidRDefault="00FA2B3E" w:rsidP="00FA2B3E"/>
    <w:p w14:paraId="12D423FE" w14:textId="77777777" w:rsidR="00FA2B3E" w:rsidRDefault="00FA2B3E" w:rsidP="00FA2B3E"/>
    <w:p w14:paraId="6F7579C6" w14:textId="77777777" w:rsidR="00FA2B3E" w:rsidRDefault="00FA2B3E" w:rsidP="00FA2B3E"/>
    <w:p w14:paraId="08CD8B1B" w14:textId="77777777" w:rsidR="00FA2B3E" w:rsidRDefault="00FA2B3E" w:rsidP="00FA2B3E"/>
    <w:p w14:paraId="505E4D1F" w14:textId="77777777" w:rsidR="00FA2B3E" w:rsidRDefault="00FA2B3E" w:rsidP="00FA2B3E"/>
    <w:p w14:paraId="4CC16E96" w14:textId="77777777" w:rsidR="00FA2B3E" w:rsidRDefault="00FA2B3E" w:rsidP="00FA2B3E"/>
    <w:p w14:paraId="33BC3F8B" w14:textId="77777777" w:rsidR="00FA2B3E" w:rsidRDefault="00FA2B3E" w:rsidP="00FA2B3E"/>
    <w:p w14:paraId="7B2A3F4C" w14:textId="0A6D3256" w:rsidR="00C71AF9" w:rsidRDefault="00C71AF9">
      <w:pPr>
        <w:pStyle w:val="LITlitera"/>
      </w:pPr>
    </w:p>
    <w:p w14:paraId="1A30C764" w14:textId="5C5DF901" w:rsidR="00571891" w:rsidRDefault="00571891">
      <w:pPr>
        <w:pStyle w:val="LITlitera"/>
      </w:pPr>
    </w:p>
    <w:p w14:paraId="1C26859D" w14:textId="0CE0A13E" w:rsidR="00571891" w:rsidRDefault="00571891">
      <w:pPr>
        <w:pStyle w:val="LITlitera"/>
      </w:pPr>
    </w:p>
    <w:p w14:paraId="20968CC2" w14:textId="77777777" w:rsidR="00571891" w:rsidRDefault="00571891">
      <w:pPr>
        <w:pStyle w:val="LITlitera"/>
      </w:pPr>
    </w:p>
    <w:p w14:paraId="16C7CF6C" w14:textId="77DBE2A7" w:rsidR="00571891" w:rsidRDefault="003D506F" w:rsidP="00C71AF9">
      <w:pPr>
        <w:pStyle w:val="LITlitera"/>
      </w:pPr>
      <w:r>
        <w:t>”</w:t>
      </w:r>
      <w:r w:rsidR="000F494F">
        <w:t>,</w:t>
      </w:r>
    </w:p>
    <w:p w14:paraId="580EFA10" w14:textId="77777777" w:rsidR="0015503E" w:rsidRDefault="0015503E" w:rsidP="00333E17">
      <w:pPr>
        <w:pStyle w:val="LITlitera"/>
      </w:pPr>
      <w:r>
        <w:t>b)</w:t>
      </w:r>
      <w:r w:rsidR="00971637">
        <w:t xml:space="preserve"> ust. </w:t>
      </w:r>
      <w:r w:rsidR="00535C51" w:rsidRPr="00535C51">
        <w:t>4. otrzymuje brzmienie:</w:t>
      </w:r>
    </w:p>
    <w:p w14:paraId="519C0BF5" w14:textId="0FABB4E6" w:rsidR="00535C51" w:rsidRPr="00535C51" w:rsidRDefault="009D6B59" w:rsidP="0042681B">
      <w:pPr>
        <w:pStyle w:val="USTustnpkodeksu"/>
      </w:pPr>
      <w:r>
        <w:t>„</w:t>
      </w:r>
      <w:r w:rsidR="0015503E">
        <w:t xml:space="preserve">4. </w:t>
      </w:r>
      <w:r w:rsidR="00535C51" w:rsidRPr="00535C51">
        <w:t xml:space="preserve">Cenę </w:t>
      </w:r>
      <w:r w:rsidR="00971637" w:rsidRPr="00535C51">
        <w:t>1</w:t>
      </w:r>
      <w:r w:rsidR="00971637">
        <w:t> </w:t>
      </w:r>
      <w:r w:rsidR="00535C51" w:rsidRPr="00535C51">
        <w:t>godziny specjalistycznych usług dla osób</w:t>
      </w:r>
      <w:r w:rsidR="00971637" w:rsidRPr="00535C51">
        <w:t xml:space="preserve"> z</w:t>
      </w:r>
      <w:r w:rsidR="00971637">
        <w:t> </w:t>
      </w:r>
      <w:r w:rsidR="00535C51" w:rsidRPr="00535C51">
        <w:t>zaburzeniami psychicznymi ustala ośrodek pomocy społecznej</w:t>
      </w:r>
      <w:r w:rsidR="00773F3C">
        <w:t xml:space="preserve"> albo c</w:t>
      </w:r>
      <w:r w:rsidR="00773F3C" w:rsidRPr="00773F3C">
        <w:t>entrum usług społecznych,</w:t>
      </w:r>
      <w:r w:rsidR="00971637" w:rsidRPr="00773F3C">
        <w:t xml:space="preserve"> o</w:t>
      </w:r>
      <w:r w:rsidR="00971637">
        <w:t> </w:t>
      </w:r>
      <w:r w:rsidR="00773F3C" w:rsidRPr="00773F3C">
        <w:t>którym mowa</w:t>
      </w:r>
      <w:r w:rsidR="00971637" w:rsidRPr="00773F3C">
        <w:t xml:space="preserve"> w</w:t>
      </w:r>
      <w:r w:rsidR="00971637">
        <w:t> </w:t>
      </w:r>
      <w:r w:rsidR="00773F3C" w:rsidRPr="00773F3C">
        <w:t>ustawie</w:t>
      </w:r>
      <w:r w:rsidR="00971637" w:rsidRPr="00773F3C">
        <w:t xml:space="preserve"> </w:t>
      </w:r>
      <w:r w:rsidR="00971637" w:rsidRPr="00535C51">
        <w:t>z</w:t>
      </w:r>
      <w:r w:rsidR="00971637">
        <w:t> </w:t>
      </w:r>
      <w:r w:rsidR="00535C51" w:rsidRPr="00535C51">
        <w:t>dnia 1</w:t>
      </w:r>
      <w:r w:rsidR="00971637" w:rsidRPr="00535C51">
        <w:t>9</w:t>
      </w:r>
      <w:r w:rsidR="00971637">
        <w:t> </w:t>
      </w:r>
      <w:r w:rsidR="00C71AF9">
        <w:t xml:space="preserve">lipca </w:t>
      </w:r>
      <w:r w:rsidR="00535C51" w:rsidRPr="00535C51">
        <w:t>201</w:t>
      </w:r>
      <w:r w:rsidR="00971637" w:rsidRPr="00535C51">
        <w:t>9</w:t>
      </w:r>
      <w:r w:rsidR="00971637">
        <w:t> </w:t>
      </w:r>
      <w:r w:rsidR="00535C51" w:rsidRPr="00535C51">
        <w:t>r.</w:t>
      </w:r>
      <w:r w:rsidR="00971637" w:rsidRPr="00535C51">
        <w:t xml:space="preserve"> o</w:t>
      </w:r>
      <w:r w:rsidR="00971637">
        <w:t> </w:t>
      </w:r>
      <w:r w:rsidR="00535C51" w:rsidRPr="00535C51">
        <w:t xml:space="preserve">realizowaniu usług społecznych </w:t>
      </w:r>
      <w:r w:rsidR="0015503E">
        <w:t xml:space="preserve">przez </w:t>
      </w:r>
      <w:r w:rsidR="00535C51" w:rsidRPr="00535C51">
        <w:t>centrum usług społecznych</w:t>
      </w:r>
      <w:r w:rsidR="0015503E">
        <w:t xml:space="preserve"> (</w:t>
      </w:r>
      <w:r w:rsidR="00971637">
        <w:t>Dz. U. poz. </w:t>
      </w:r>
      <w:r w:rsidR="0015503E" w:rsidRPr="0015503E">
        <w:t>1818</w:t>
      </w:r>
      <w:r w:rsidR="0015503E">
        <w:t>)</w:t>
      </w:r>
      <w:r w:rsidR="00773F3C">
        <w:t>.</w:t>
      </w:r>
      <w:r w:rsidR="00C71AF9">
        <w:t xml:space="preserve"> </w:t>
      </w:r>
      <w:r w:rsidR="00773F3C">
        <w:t>C</w:t>
      </w:r>
      <w:r w:rsidR="00413076">
        <w:t xml:space="preserve">enę ustala się </w:t>
      </w:r>
      <w:r w:rsidR="00535C51" w:rsidRPr="00535C51">
        <w:t xml:space="preserve">na podstawie analizy kosztów realizacji tego zadania </w:t>
      </w:r>
      <w:r w:rsidR="002544F0">
        <w:br/>
      </w:r>
      <w:r w:rsidR="00535C51" w:rsidRPr="00535C51">
        <w:t>lub wynika ona</w:t>
      </w:r>
      <w:r w:rsidR="00971637" w:rsidRPr="00535C51">
        <w:t xml:space="preserve"> z</w:t>
      </w:r>
      <w:r w:rsidR="00971637">
        <w:t> </w:t>
      </w:r>
      <w:r w:rsidR="00535C51" w:rsidRPr="00535C51">
        <w:t>umowy zawartej przez ośrodek pomocy społecznej</w:t>
      </w:r>
      <w:r w:rsidR="00773F3C">
        <w:t xml:space="preserve"> </w:t>
      </w:r>
      <w:r w:rsidR="002D49C6">
        <w:t>lub centrum usług społecznych</w:t>
      </w:r>
      <w:r w:rsidR="00971637">
        <w:t xml:space="preserve"> </w:t>
      </w:r>
      <w:r w:rsidR="00971637" w:rsidRPr="00535C51">
        <w:t>z</w:t>
      </w:r>
      <w:r w:rsidR="00971637">
        <w:t> </w:t>
      </w:r>
      <w:r w:rsidR="00535C51" w:rsidRPr="00535C51">
        <w:t>podmiotem przyjmującym zlecenie realizacji zadania</w:t>
      </w:r>
      <w:r w:rsidR="0042681B">
        <w:t>.</w:t>
      </w:r>
      <w:r w:rsidR="00773F3C">
        <w:t xml:space="preserve"> </w:t>
      </w:r>
      <w:r w:rsidR="0042681B">
        <w:t>P</w:t>
      </w:r>
      <w:r w:rsidR="00535C51" w:rsidRPr="00535C51">
        <w:t>od pojęciem godziny usług rozumie się godzinę zegarową.</w:t>
      </w:r>
      <w:r>
        <w:t>”</w:t>
      </w:r>
      <w:r w:rsidR="001B7BF1">
        <w:t>,</w:t>
      </w:r>
    </w:p>
    <w:p w14:paraId="6A838F2B" w14:textId="77777777" w:rsidR="00DB728C" w:rsidRDefault="00535C51">
      <w:pPr>
        <w:pStyle w:val="LITlitera"/>
      </w:pPr>
      <w:r w:rsidRPr="00535C51">
        <w:t>c)</w:t>
      </w:r>
      <w:r w:rsidR="00971637">
        <w:t xml:space="preserve"> ust. </w:t>
      </w:r>
      <w:r w:rsidRPr="00535C51">
        <w:t xml:space="preserve">6. otrzymuje brzmienie: </w:t>
      </w:r>
    </w:p>
    <w:p w14:paraId="5418444E" w14:textId="65148D93" w:rsidR="00535C51" w:rsidRPr="00535C51" w:rsidRDefault="009D6B59" w:rsidP="005F2301">
      <w:pPr>
        <w:pStyle w:val="USTustnpkodeksu"/>
      </w:pPr>
      <w:r>
        <w:lastRenderedPageBreak/>
        <w:t>„</w:t>
      </w:r>
      <w:r w:rsidR="00DB728C">
        <w:t xml:space="preserve">6. </w:t>
      </w:r>
      <w:r w:rsidR="00535C51" w:rsidRPr="00535C51">
        <w:t xml:space="preserve">Ośrodek pomocy społecznej </w:t>
      </w:r>
      <w:r w:rsidR="002D49C6">
        <w:t>albo</w:t>
      </w:r>
      <w:r w:rsidR="00535C51" w:rsidRPr="00535C51">
        <w:t xml:space="preserve"> centrum usług społecznych</w:t>
      </w:r>
      <w:r w:rsidR="00971637" w:rsidRPr="00535C51">
        <w:t xml:space="preserve"> </w:t>
      </w:r>
      <w:r w:rsidR="00535C51" w:rsidRPr="00535C51">
        <w:t>wydaje decyzję</w:t>
      </w:r>
      <w:r w:rsidR="00971637" w:rsidRPr="00535C51">
        <w:t xml:space="preserve"> </w:t>
      </w:r>
      <w:r w:rsidR="00946E77">
        <w:t xml:space="preserve">administracyjną </w:t>
      </w:r>
      <w:r w:rsidR="00971637" w:rsidRPr="00535C51">
        <w:t>o</w:t>
      </w:r>
      <w:r w:rsidR="00971637">
        <w:t> </w:t>
      </w:r>
      <w:r w:rsidR="00535C51" w:rsidRPr="00535C51">
        <w:t>liczbie godzin przyznanych miesięcznie specjalistycznych usług oraz</w:t>
      </w:r>
      <w:r w:rsidR="00971637" w:rsidRPr="00535C51">
        <w:t xml:space="preserve"> o</w:t>
      </w:r>
      <w:r w:rsidR="00971637">
        <w:t> </w:t>
      </w:r>
      <w:r w:rsidR="00535C51" w:rsidRPr="00535C51">
        <w:t>wysokości odpłatności.</w:t>
      </w:r>
      <w:r>
        <w:t>”</w:t>
      </w:r>
      <w:r w:rsidR="004C5AEA">
        <w:t>;</w:t>
      </w:r>
    </w:p>
    <w:p w14:paraId="42013C74" w14:textId="77777777" w:rsidR="004C5AEA" w:rsidRDefault="009D6B59" w:rsidP="00535C51">
      <w:pPr>
        <w:pStyle w:val="PKTpunkt"/>
      </w:pPr>
      <w:r>
        <w:t>3</w:t>
      </w:r>
      <w:r w:rsidR="00535C51" w:rsidRPr="00535C51">
        <w:t>)</w:t>
      </w:r>
      <w:r w:rsidR="00971637">
        <w:t xml:space="preserve"> § </w:t>
      </w:r>
      <w:r w:rsidR="00971637" w:rsidRPr="00535C51">
        <w:t>5</w:t>
      </w:r>
      <w:r w:rsidR="00971637">
        <w:t> </w:t>
      </w:r>
      <w:r w:rsidR="00535C51" w:rsidRPr="00535C51">
        <w:t xml:space="preserve">otrzymuje brzmienie: </w:t>
      </w:r>
    </w:p>
    <w:p w14:paraId="4478F8FE" w14:textId="60883151" w:rsidR="00A34458" w:rsidRDefault="009D6B59" w:rsidP="005F2301">
      <w:pPr>
        <w:pStyle w:val="ARTartustawynprozporzdzenia"/>
      </w:pPr>
      <w:r>
        <w:t>„</w:t>
      </w:r>
      <w:r w:rsidR="004C5AEA" w:rsidRPr="00F333CB">
        <w:t>5. O</w:t>
      </w:r>
      <w:r w:rsidR="00535C51" w:rsidRPr="00F333CB">
        <w:t xml:space="preserve">płata za specjalistyczne usługi jest wnoszona przez osobę uzyskującą pomoc </w:t>
      </w:r>
      <w:r w:rsidR="002544F0">
        <w:br/>
      </w:r>
      <w:r w:rsidR="00535C51" w:rsidRPr="00F333CB">
        <w:t xml:space="preserve">w formie specjalistycznej usługi lub jej opiekuna, </w:t>
      </w:r>
      <w:r w:rsidR="00A34458" w:rsidRPr="00F333CB">
        <w:t>w</w:t>
      </w:r>
      <w:r w:rsidR="00A34458">
        <w:t> </w:t>
      </w:r>
      <w:r w:rsidR="00A34458" w:rsidRPr="00F333CB">
        <w:t>terminie do 15. dnia każdego miesiąca następującego po miesiącu,</w:t>
      </w:r>
      <w:r w:rsidR="00A34458">
        <w:t xml:space="preserve"> </w:t>
      </w:r>
      <w:r w:rsidR="00A34458" w:rsidRPr="00F333CB">
        <w:t>w którym wykonano usługę</w:t>
      </w:r>
      <w:r w:rsidR="00A34458">
        <w:t>:</w:t>
      </w:r>
    </w:p>
    <w:p w14:paraId="376E1DD2" w14:textId="63D8E65C" w:rsidR="002544F0" w:rsidRDefault="00A34458" w:rsidP="001C0143">
      <w:pPr>
        <w:pStyle w:val="USTustnpkodeksu"/>
      </w:pPr>
      <w:r>
        <w:t xml:space="preserve">1) </w:t>
      </w:r>
      <w:r w:rsidR="00535C51" w:rsidRPr="00F333CB">
        <w:t>bezpośrednio do kasy urzędu gminy, ośrodka pomocy społecznej</w:t>
      </w:r>
      <w:r w:rsidR="00F12A91">
        <w:t xml:space="preserve"> </w:t>
      </w:r>
      <w:r w:rsidR="00F12A91" w:rsidRPr="00F12A91">
        <w:t>albo centrum usług społecznych,</w:t>
      </w:r>
    </w:p>
    <w:p w14:paraId="280265D1" w14:textId="170C52ED" w:rsidR="00535C51" w:rsidRPr="00773F3C" w:rsidRDefault="00A34458" w:rsidP="001C0143">
      <w:pPr>
        <w:pStyle w:val="USTustnpkodeksu"/>
      </w:pPr>
      <w:r>
        <w:t xml:space="preserve">2) </w:t>
      </w:r>
      <w:r w:rsidR="00333E17" w:rsidRPr="00F333CB">
        <w:t xml:space="preserve">przelewem </w:t>
      </w:r>
      <w:r w:rsidR="00535C51" w:rsidRPr="00F333CB">
        <w:t xml:space="preserve">na wskazane </w:t>
      </w:r>
      <w:r w:rsidR="004A4B16">
        <w:t xml:space="preserve">w decyzji administracyjnej </w:t>
      </w:r>
      <w:r w:rsidR="00535C51" w:rsidRPr="00F333CB">
        <w:t>konto.</w:t>
      </w:r>
      <w:r w:rsidR="009D6B59">
        <w:t>”</w:t>
      </w:r>
      <w:r w:rsidR="005F2301">
        <w:t>;</w:t>
      </w:r>
    </w:p>
    <w:p w14:paraId="4929FB0B" w14:textId="4ED612E2" w:rsidR="00601F07" w:rsidRDefault="009D6B59">
      <w:pPr>
        <w:pStyle w:val="PKTpunkt"/>
      </w:pPr>
      <w:r>
        <w:t>4</w:t>
      </w:r>
      <w:r w:rsidR="00535C51" w:rsidRPr="00535C51">
        <w:t>)</w:t>
      </w:r>
      <w:r w:rsidR="00971637">
        <w:t xml:space="preserve"> </w:t>
      </w:r>
      <w:r w:rsidR="00971637" w:rsidRPr="00535C51">
        <w:t>w</w:t>
      </w:r>
      <w:r w:rsidR="00971637">
        <w:t> § </w:t>
      </w:r>
      <w:r w:rsidR="00971637" w:rsidRPr="00535C51">
        <w:t>6</w:t>
      </w:r>
      <w:r w:rsidR="00601F07">
        <w:t>:</w:t>
      </w:r>
    </w:p>
    <w:p w14:paraId="7F08D305" w14:textId="497F3136" w:rsidR="001B7BF1" w:rsidRDefault="00601F07" w:rsidP="001C0143">
      <w:pPr>
        <w:pStyle w:val="LITlitera"/>
      </w:pPr>
      <w:r>
        <w:t xml:space="preserve">a) </w:t>
      </w:r>
      <w:r w:rsidR="00971637">
        <w:t>pkt </w:t>
      </w:r>
      <w:r w:rsidR="00971637" w:rsidRPr="00535C51">
        <w:t>4</w:t>
      </w:r>
      <w:r w:rsidR="00971637">
        <w:t> </w:t>
      </w:r>
      <w:r w:rsidR="00535C51" w:rsidRPr="00535C51">
        <w:t xml:space="preserve">otrzymuje brzmienie: </w:t>
      </w:r>
    </w:p>
    <w:p w14:paraId="46EE07BA" w14:textId="56B012F2" w:rsidR="00997975" w:rsidRDefault="009D6B59" w:rsidP="001C0143">
      <w:pPr>
        <w:pStyle w:val="LITlitera"/>
      </w:pPr>
      <w:r>
        <w:t>„</w:t>
      </w:r>
      <w:r w:rsidR="001B7BF1" w:rsidRPr="00F333CB">
        <w:t>4)</w:t>
      </w:r>
      <w:r w:rsidR="00997975">
        <w:tab/>
      </w:r>
      <w:r w:rsidR="00535C51" w:rsidRPr="00F333CB">
        <w:t>zdarzenie losowe</w:t>
      </w:r>
      <w:r w:rsidR="00601F07">
        <w:t>;</w:t>
      </w:r>
      <w:r w:rsidR="002544F0" w:rsidRPr="002544F0">
        <w:t>”</w:t>
      </w:r>
      <w:r w:rsidR="00601F07">
        <w:t>,</w:t>
      </w:r>
    </w:p>
    <w:p w14:paraId="6DEE56FD" w14:textId="0D24C67C" w:rsidR="00997975" w:rsidRDefault="00601F07" w:rsidP="001C0143">
      <w:pPr>
        <w:pStyle w:val="LITlitera"/>
      </w:pPr>
      <w:r>
        <w:t xml:space="preserve">b) </w:t>
      </w:r>
      <w:r w:rsidRPr="007470A7">
        <w:t>dodaje się pkt 5 w</w:t>
      </w:r>
      <w:r w:rsidR="00997975">
        <w:t xml:space="preserve"> </w:t>
      </w:r>
      <w:r w:rsidRPr="007470A7">
        <w:t>brzmieniu</w:t>
      </w:r>
      <w:r w:rsidR="00997975">
        <w:t>:</w:t>
      </w:r>
    </w:p>
    <w:p w14:paraId="62E3C853" w14:textId="77777777" w:rsidR="00601F07" w:rsidRDefault="00601F07" w:rsidP="001C0143">
      <w:pPr>
        <w:pStyle w:val="LITlitera"/>
      </w:pPr>
      <w:r w:rsidRPr="007470A7">
        <w:t xml:space="preserve">„5) </w:t>
      </w:r>
      <w:r w:rsidRPr="007470A7">
        <w:tab/>
        <w:t>konieczność ponoszenia zwiększonych wydatków na leki, leczenie, rehabilitację własną lub członka rodziny.”.</w:t>
      </w:r>
    </w:p>
    <w:p w14:paraId="2940D0FB" w14:textId="3EE6FDAC" w:rsidR="00535C51" w:rsidRDefault="00535C51">
      <w:pPr>
        <w:pStyle w:val="ARTartustawynprozporzdzenia"/>
      </w:pPr>
      <w:r w:rsidRPr="0013417A">
        <w:rPr>
          <w:rStyle w:val="Ppogrubienie"/>
        </w:rPr>
        <w:t>§ 2.</w:t>
      </w:r>
      <w:r w:rsidR="009324AB">
        <w:t xml:space="preserve"> </w:t>
      </w:r>
      <w:r w:rsidR="004A4B16" w:rsidRPr="004A4B16">
        <w:t xml:space="preserve">Rozporządzenie wchodzi w życie pierwszego dnia miesiąca następującego </w:t>
      </w:r>
      <w:r w:rsidR="009324AB">
        <w:br/>
      </w:r>
      <w:r w:rsidR="004A4B16" w:rsidRPr="004A4B16">
        <w:t xml:space="preserve">po </w:t>
      </w:r>
      <w:r w:rsidR="00472CCE">
        <w:t xml:space="preserve">upływie </w:t>
      </w:r>
      <w:r w:rsidR="004A4B16" w:rsidRPr="004A4B16">
        <w:t>miesiąc</w:t>
      </w:r>
      <w:r w:rsidR="00472CCE">
        <w:t>a</w:t>
      </w:r>
      <w:r w:rsidR="004A4B16" w:rsidRPr="004A4B16">
        <w:t xml:space="preserve"> </w:t>
      </w:r>
      <w:r w:rsidR="00472CCE">
        <w:t xml:space="preserve">od dnia </w:t>
      </w:r>
      <w:r w:rsidR="004A4B16" w:rsidRPr="004A4B16">
        <w:t>ogłoszenia.</w:t>
      </w:r>
    </w:p>
    <w:p w14:paraId="369DF112" w14:textId="77777777" w:rsidR="0013417A" w:rsidRPr="00FE466A" w:rsidRDefault="0013417A">
      <w:pPr>
        <w:pStyle w:val="ARTartustawynprozporzdzenia"/>
      </w:pPr>
    </w:p>
    <w:p w14:paraId="643608BE" w14:textId="77777777" w:rsidR="00535C51" w:rsidRPr="00535C51" w:rsidRDefault="00535C51" w:rsidP="005F2301">
      <w:pPr>
        <w:pStyle w:val="NAZORGWYDnazwaorganuwydajcegoprojektowanyakt"/>
      </w:pPr>
      <w:r w:rsidRPr="00535C51">
        <w:t>MINISTER</w:t>
      </w:r>
    </w:p>
    <w:p w14:paraId="07FA4CA0" w14:textId="221B4E12" w:rsidR="00535C51" w:rsidRDefault="00535C51" w:rsidP="005F2301">
      <w:pPr>
        <w:pStyle w:val="NAZORGWYDnazwaorganuwydajcegoprojektowanyakt"/>
      </w:pPr>
      <w:r w:rsidRPr="00535C51">
        <w:t>RODZINY</w:t>
      </w:r>
      <w:r w:rsidR="00971637" w:rsidRPr="00535C51">
        <w:t xml:space="preserve"> I</w:t>
      </w:r>
      <w:r w:rsidR="00971637">
        <w:t> </w:t>
      </w:r>
      <w:r w:rsidRPr="00535C51">
        <w:t>POLITYKI SPOŁECZNEJ</w:t>
      </w:r>
    </w:p>
    <w:p w14:paraId="0C8EE049" w14:textId="2ECAE91C" w:rsidR="003D6920" w:rsidRDefault="003D6920" w:rsidP="005F2301">
      <w:pPr>
        <w:pStyle w:val="NAZORGWYDnazwaorganuwydajcegoprojektowanyakt"/>
      </w:pPr>
      <w:r w:rsidRPr="003D6920">
        <w:t>MARLENA MALĄG</w:t>
      </w:r>
    </w:p>
    <w:p w14:paraId="730F5782" w14:textId="77777777" w:rsidR="00C71AF9" w:rsidRDefault="00C71AF9" w:rsidP="003D506F"/>
    <w:p w14:paraId="29D4F57B" w14:textId="640B3C5D" w:rsidR="003D506F" w:rsidRPr="003D506F" w:rsidRDefault="003D506F" w:rsidP="00412391">
      <w:pPr>
        <w:pStyle w:val="NAZORGWPOROZUMIENIUnazwaorganuwporozumieniuzktrymaktjestwydawany"/>
      </w:pPr>
      <w:r w:rsidRPr="003D506F">
        <w:t>w porozumieniu:</w:t>
      </w:r>
    </w:p>
    <w:p w14:paraId="69DA49F8" w14:textId="6364F74C" w:rsidR="00261A16" w:rsidRDefault="003D506F">
      <w:pPr>
        <w:pStyle w:val="NAZORGWPOROZUMIENIUnazwaorganuwporozumieniuzktrymaktjestwydawany"/>
      </w:pPr>
      <w:r w:rsidRPr="003D506F">
        <w:t>MINISTER ZDROWIA</w:t>
      </w:r>
    </w:p>
    <w:p w14:paraId="337010F3" w14:textId="0146835D" w:rsidR="006C1EE0" w:rsidRDefault="006C1EE0" w:rsidP="006C1EE0"/>
    <w:p w14:paraId="718E4E9D" w14:textId="77777777" w:rsidR="006C1EE0" w:rsidRPr="001C3C87" w:rsidRDefault="006C1EE0" w:rsidP="006C1EE0">
      <w:r w:rsidRPr="001C3C87">
        <w:t xml:space="preserve">Za zgodność pod względem prawnym, </w:t>
      </w:r>
    </w:p>
    <w:p w14:paraId="7B6AC302" w14:textId="77777777" w:rsidR="006C1EE0" w:rsidRPr="001C3C87" w:rsidRDefault="006C1EE0" w:rsidP="006C1EE0">
      <w:r w:rsidRPr="001C3C87">
        <w:t xml:space="preserve">       redakcyjnym i legislacyjnym</w:t>
      </w:r>
    </w:p>
    <w:p w14:paraId="49C82C2C" w14:textId="77777777" w:rsidR="006C1EE0" w:rsidRPr="001C3C87" w:rsidRDefault="006C1EE0" w:rsidP="006C1EE0">
      <w:r w:rsidRPr="001C3C87">
        <w:t xml:space="preserve">                 Iwona Szulc</w:t>
      </w:r>
    </w:p>
    <w:p w14:paraId="1F5364FC" w14:textId="77777777" w:rsidR="006C1EE0" w:rsidRPr="001C3C87" w:rsidRDefault="006C1EE0" w:rsidP="006C1EE0">
      <w:r w:rsidRPr="001C3C87">
        <w:t>Dyrektor Departamentu Prawnego</w:t>
      </w:r>
    </w:p>
    <w:p w14:paraId="191FBC7A" w14:textId="5844D4BA" w:rsidR="006C1EE0" w:rsidRPr="00737F6A" w:rsidRDefault="006C1EE0" w:rsidP="006C1EE0">
      <w:r w:rsidRPr="001C3C87">
        <w:t xml:space="preserve">     /podpisano elektronicznie/</w:t>
      </w:r>
    </w:p>
    <w:sectPr w:rsidR="006C1EE0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7CFE4" w14:textId="77777777" w:rsidR="005513D2" w:rsidRDefault="005513D2">
      <w:r>
        <w:separator/>
      </w:r>
    </w:p>
  </w:endnote>
  <w:endnote w:type="continuationSeparator" w:id="0">
    <w:p w14:paraId="35FA8CFB" w14:textId="77777777" w:rsidR="005513D2" w:rsidRDefault="00551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9863A" w14:textId="77777777" w:rsidR="005513D2" w:rsidRDefault="005513D2">
      <w:r>
        <w:separator/>
      </w:r>
    </w:p>
  </w:footnote>
  <w:footnote w:type="continuationSeparator" w:id="0">
    <w:p w14:paraId="39CAF319" w14:textId="77777777" w:rsidR="005513D2" w:rsidRDefault="005513D2">
      <w:r>
        <w:continuationSeparator/>
      </w:r>
    </w:p>
  </w:footnote>
  <w:footnote w:id="1">
    <w:p w14:paraId="7B9C742E" w14:textId="35825B9A" w:rsidR="009D7614" w:rsidRPr="00117139" w:rsidRDefault="00535C51" w:rsidP="009D7614">
      <w:pPr>
        <w:pStyle w:val="ODNONIKtreodnonika"/>
      </w:pPr>
      <w:r w:rsidRPr="009D7614">
        <w:rPr>
          <w:rStyle w:val="Odwoanieprzypisudolnego"/>
          <w:rFonts w:cs="Arial"/>
          <w:vertAlign w:val="baseline"/>
        </w:rPr>
        <w:footnoteRef/>
      </w:r>
      <w:r w:rsidRPr="00C21FDF">
        <w:rPr>
          <w:rStyle w:val="IGindeksgrny"/>
          <w:vertAlign w:val="baseline"/>
        </w:rPr>
        <w:t>)</w:t>
      </w:r>
      <w:r w:rsidRPr="009D7614">
        <w:tab/>
      </w:r>
      <w:r w:rsidR="00F67999" w:rsidRPr="009D7614">
        <w:t xml:space="preserve">Minister Rodziny i Polityki Społecznej kieruje działem administracji rządowej – zabezpieczenie społeczne, </w:t>
      </w:r>
      <w:r w:rsidR="00951339">
        <w:br/>
      </w:r>
      <w:r w:rsidR="00F67999" w:rsidRPr="009D7614">
        <w:t xml:space="preserve">na podstawie § 1 ust. 2 pkt 2 </w:t>
      </w:r>
      <w:r w:rsidR="00BE27BE" w:rsidRPr="00117139">
        <w:t xml:space="preserve">rozporządzenia Prezesa </w:t>
      </w:r>
      <w:r w:rsidR="00A07BB5">
        <w:t>R</w:t>
      </w:r>
      <w:r w:rsidR="00BE27BE" w:rsidRPr="00117139">
        <w:t>ady Ministrów z dnia 6 października 2020 r. w sprawie szczegółowego zakresu działania Ministra Rodziny i Polityki Społecznej (Dz. U. z 2022 r. poz. 416).</w:t>
      </w:r>
    </w:p>
  </w:footnote>
  <w:footnote w:id="2">
    <w:p w14:paraId="3C21F43C" w14:textId="56DF316D" w:rsidR="009D7614" w:rsidRDefault="009D7614" w:rsidP="00C21FDF">
      <w:pPr>
        <w:pStyle w:val="ODNONIKtreodnonika"/>
      </w:pPr>
      <w:r w:rsidRPr="00117139">
        <w:rPr>
          <w:rStyle w:val="Odwoanieprzypisudolnego"/>
          <w:rFonts w:cs="Arial"/>
          <w:vertAlign w:val="baseline"/>
        </w:rPr>
        <w:footnoteRef/>
      </w:r>
      <w:r w:rsidRPr="00C21FDF">
        <w:rPr>
          <w:rStyle w:val="IGindeksgrny"/>
          <w:vertAlign w:val="baseline"/>
        </w:rPr>
        <w:t>)</w:t>
      </w:r>
      <w:r w:rsidR="003D506F">
        <w:tab/>
      </w:r>
      <w:r w:rsidRPr="009D7614">
        <w:t>Zmiany tekstu</w:t>
      </w:r>
      <w:r>
        <w:t xml:space="preserve"> jednolitego wymienionej ustawy zostały ogłoszone w Dz. U. z 2021 r. poz. </w:t>
      </w:r>
      <w:r w:rsidR="0011479A">
        <w:t xml:space="preserve">2270 </w:t>
      </w:r>
      <w:r w:rsidR="00090324">
        <w:t xml:space="preserve">oraz </w:t>
      </w:r>
      <w:r>
        <w:t>z 2022 r. poz. 1, 66, 1079, 1692, 1700</w:t>
      </w:r>
      <w:r w:rsidR="00A34458">
        <w:t xml:space="preserve">, </w:t>
      </w:r>
      <w:r>
        <w:t>1812</w:t>
      </w:r>
      <w:r w:rsidR="003D5630">
        <w:t xml:space="preserve">, </w:t>
      </w:r>
      <w:r w:rsidR="00A34458">
        <w:t>1967</w:t>
      </w:r>
      <w:r w:rsidR="003D5630">
        <w:t>, 2127 i 2140</w:t>
      </w:r>
      <w:r>
        <w:t xml:space="preserve">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970B4" w14:textId="6A5507A3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355E15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1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365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324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C7059"/>
    <w:rsid w:val="000D0110"/>
    <w:rsid w:val="000D1EF4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494F"/>
    <w:rsid w:val="000F6ED4"/>
    <w:rsid w:val="000F7A6E"/>
    <w:rsid w:val="001042BA"/>
    <w:rsid w:val="00106D03"/>
    <w:rsid w:val="00110465"/>
    <w:rsid w:val="00110628"/>
    <w:rsid w:val="0011245A"/>
    <w:rsid w:val="0011479A"/>
    <w:rsid w:val="0011493E"/>
    <w:rsid w:val="00115B72"/>
    <w:rsid w:val="00116319"/>
    <w:rsid w:val="00117139"/>
    <w:rsid w:val="001173A1"/>
    <w:rsid w:val="001209EC"/>
    <w:rsid w:val="00120A9E"/>
    <w:rsid w:val="00125A9C"/>
    <w:rsid w:val="001270A2"/>
    <w:rsid w:val="00131237"/>
    <w:rsid w:val="001329AC"/>
    <w:rsid w:val="0013417A"/>
    <w:rsid w:val="00134CA0"/>
    <w:rsid w:val="00135303"/>
    <w:rsid w:val="0013680E"/>
    <w:rsid w:val="0014026F"/>
    <w:rsid w:val="00147A47"/>
    <w:rsid w:val="00147AA1"/>
    <w:rsid w:val="001520CF"/>
    <w:rsid w:val="0015503E"/>
    <w:rsid w:val="0015667C"/>
    <w:rsid w:val="00156B2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5B18"/>
    <w:rsid w:val="00196E39"/>
    <w:rsid w:val="00197649"/>
    <w:rsid w:val="001A01FB"/>
    <w:rsid w:val="001A0725"/>
    <w:rsid w:val="001A0B54"/>
    <w:rsid w:val="001A10E9"/>
    <w:rsid w:val="001A183D"/>
    <w:rsid w:val="001A2B65"/>
    <w:rsid w:val="001A3CD3"/>
    <w:rsid w:val="001A5BEF"/>
    <w:rsid w:val="001A7F15"/>
    <w:rsid w:val="001B342E"/>
    <w:rsid w:val="001B7BF1"/>
    <w:rsid w:val="001C0143"/>
    <w:rsid w:val="001C1832"/>
    <w:rsid w:val="001C188C"/>
    <w:rsid w:val="001C5064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07C71"/>
    <w:rsid w:val="002114EF"/>
    <w:rsid w:val="0021283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44A20"/>
    <w:rsid w:val="002501A3"/>
    <w:rsid w:val="0025166C"/>
    <w:rsid w:val="002544F0"/>
    <w:rsid w:val="002555D4"/>
    <w:rsid w:val="00261A16"/>
    <w:rsid w:val="00263522"/>
    <w:rsid w:val="00264EC6"/>
    <w:rsid w:val="00271013"/>
    <w:rsid w:val="00273FE4"/>
    <w:rsid w:val="002765B4"/>
    <w:rsid w:val="00276A94"/>
    <w:rsid w:val="00281A28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3B6E"/>
    <w:rsid w:val="002B4429"/>
    <w:rsid w:val="002B68A6"/>
    <w:rsid w:val="002B7FAF"/>
    <w:rsid w:val="002D0C4F"/>
    <w:rsid w:val="002D1364"/>
    <w:rsid w:val="002D49C6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4B57"/>
    <w:rsid w:val="0032569A"/>
    <w:rsid w:val="00325A1F"/>
    <w:rsid w:val="003268F9"/>
    <w:rsid w:val="00330BAF"/>
    <w:rsid w:val="00333E17"/>
    <w:rsid w:val="00334E3A"/>
    <w:rsid w:val="003361DD"/>
    <w:rsid w:val="00341A6A"/>
    <w:rsid w:val="00345B9C"/>
    <w:rsid w:val="00352DAE"/>
    <w:rsid w:val="00354EB9"/>
    <w:rsid w:val="00355E15"/>
    <w:rsid w:val="003602AE"/>
    <w:rsid w:val="00360929"/>
    <w:rsid w:val="003647D5"/>
    <w:rsid w:val="003657E7"/>
    <w:rsid w:val="003674B0"/>
    <w:rsid w:val="00376DF6"/>
    <w:rsid w:val="0037727C"/>
    <w:rsid w:val="00377E70"/>
    <w:rsid w:val="00380904"/>
    <w:rsid w:val="003823EE"/>
    <w:rsid w:val="00382960"/>
    <w:rsid w:val="003846F7"/>
    <w:rsid w:val="003851ED"/>
    <w:rsid w:val="003855DF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270F"/>
    <w:rsid w:val="003C35C4"/>
    <w:rsid w:val="003C70A4"/>
    <w:rsid w:val="003D12C2"/>
    <w:rsid w:val="003D31B9"/>
    <w:rsid w:val="003D3867"/>
    <w:rsid w:val="003D506F"/>
    <w:rsid w:val="003D5630"/>
    <w:rsid w:val="003D6920"/>
    <w:rsid w:val="003E0D1A"/>
    <w:rsid w:val="003E2DA3"/>
    <w:rsid w:val="003F020D"/>
    <w:rsid w:val="003F03D9"/>
    <w:rsid w:val="003F2FBE"/>
    <w:rsid w:val="003F318D"/>
    <w:rsid w:val="003F5BAE"/>
    <w:rsid w:val="003F6959"/>
    <w:rsid w:val="003F6ED7"/>
    <w:rsid w:val="00401C84"/>
    <w:rsid w:val="00403210"/>
    <w:rsid w:val="004035BB"/>
    <w:rsid w:val="004035EB"/>
    <w:rsid w:val="00407332"/>
    <w:rsid w:val="00407828"/>
    <w:rsid w:val="00412391"/>
    <w:rsid w:val="00413076"/>
    <w:rsid w:val="00413D8E"/>
    <w:rsid w:val="004140F2"/>
    <w:rsid w:val="00417B22"/>
    <w:rsid w:val="00421085"/>
    <w:rsid w:val="0042465E"/>
    <w:rsid w:val="0042483C"/>
    <w:rsid w:val="00424DF7"/>
    <w:rsid w:val="0042681B"/>
    <w:rsid w:val="00432B76"/>
    <w:rsid w:val="00434D01"/>
    <w:rsid w:val="00435D26"/>
    <w:rsid w:val="00440C99"/>
    <w:rsid w:val="0044175C"/>
    <w:rsid w:val="00445F4D"/>
    <w:rsid w:val="004465E9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CE"/>
    <w:rsid w:val="00472CD6"/>
    <w:rsid w:val="00474E3C"/>
    <w:rsid w:val="00480A58"/>
    <w:rsid w:val="00482151"/>
    <w:rsid w:val="00485FAD"/>
    <w:rsid w:val="00487AED"/>
    <w:rsid w:val="00491EDF"/>
    <w:rsid w:val="00492A3F"/>
    <w:rsid w:val="004935D5"/>
    <w:rsid w:val="00494F62"/>
    <w:rsid w:val="00495731"/>
    <w:rsid w:val="004A2001"/>
    <w:rsid w:val="004A3590"/>
    <w:rsid w:val="004A4485"/>
    <w:rsid w:val="004A4B16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5AEA"/>
    <w:rsid w:val="004C7EE7"/>
    <w:rsid w:val="004D2B3A"/>
    <w:rsid w:val="004D2DEE"/>
    <w:rsid w:val="004D2E1F"/>
    <w:rsid w:val="004D7FD9"/>
    <w:rsid w:val="004E1324"/>
    <w:rsid w:val="004E19A5"/>
    <w:rsid w:val="004E37E5"/>
    <w:rsid w:val="004E3FDB"/>
    <w:rsid w:val="004E799C"/>
    <w:rsid w:val="004F1F4A"/>
    <w:rsid w:val="004F296D"/>
    <w:rsid w:val="004F508B"/>
    <w:rsid w:val="004F695F"/>
    <w:rsid w:val="004F6CA4"/>
    <w:rsid w:val="00500752"/>
    <w:rsid w:val="005018A7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5C51"/>
    <w:rsid w:val="005363AB"/>
    <w:rsid w:val="00544EF4"/>
    <w:rsid w:val="00545E53"/>
    <w:rsid w:val="005479D9"/>
    <w:rsid w:val="005513D2"/>
    <w:rsid w:val="005572BD"/>
    <w:rsid w:val="00557A12"/>
    <w:rsid w:val="00560AC7"/>
    <w:rsid w:val="00561238"/>
    <w:rsid w:val="00561AFB"/>
    <w:rsid w:val="00561FA8"/>
    <w:rsid w:val="005635ED"/>
    <w:rsid w:val="00565253"/>
    <w:rsid w:val="00570191"/>
    <w:rsid w:val="00570570"/>
    <w:rsid w:val="00570BB4"/>
    <w:rsid w:val="00571891"/>
    <w:rsid w:val="00572512"/>
    <w:rsid w:val="00573EE6"/>
    <w:rsid w:val="005753B5"/>
    <w:rsid w:val="0057547F"/>
    <w:rsid w:val="005754EE"/>
    <w:rsid w:val="00575BFF"/>
    <w:rsid w:val="0057617E"/>
    <w:rsid w:val="00576497"/>
    <w:rsid w:val="005835E7"/>
    <w:rsid w:val="0058397F"/>
    <w:rsid w:val="00583BF8"/>
    <w:rsid w:val="00585F33"/>
    <w:rsid w:val="0059070B"/>
    <w:rsid w:val="00591124"/>
    <w:rsid w:val="00597024"/>
    <w:rsid w:val="005A0274"/>
    <w:rsid w:val="005A095C"/>
    <w:rsid w:val="005A3185"/>
    <w:rsid w:val="005A5276"/>
    <w:rsid w:val="005A669D"/>
    <w:rsid w:val="005A75D8"/>
    <w:rsid w:val="005B2FBA"/>
    <w:rsid w:val="005B713E"/>
    <w:rsid w:val="005C03B6"/>
    <w:rsid w:val="005C348E"/>
    <w:rsid w:val="005C68E1"/>
    <w:rsid w:val="005D3763"/>
    <w:rsid w:val="005D55E1"/>
    <w:rsid w:val="005E19F7"/>
    <w:rsid w:val="005E4071"/>
    <w:rsid w:val="005E4F04"/>
    <w:rsid w:val="005E62C2"/>
    <w:rsid w:val="005E6C71"/>
    <w:rsid w:val="005F0963"/>
    <w:rsid w:val="005F2301"/>
    <w:rsid w:val="005F2824"/>
    <w:rsid w:val="005F2EBA"/>
    <w:rsid w:val="005F35ED"/>
    <w:rsid w:val="005F7812"/>
    <w:rsid w:val="005F7A88"/>
    <w:rsid w:val="00601F07"/>
    <w:rsid w:val="00603A1A"/>
    <w:rsid w:val="006046D5"/>
    <w:rsid w:val="00607A93"/>
    <w:rsid w:val="00610C08"/>
    <w:rsid w:val="00611F74"/>
    <w:rsid w:val="00615772"/>
    <w:rsid w:val="00616000"/>
    <w:rsid w:val="00621256"/>
    <w:rsid w:val="00621FCC"/>
    <w:rsid w:val="00622E4B"/>
    <w:rsid w:val="006333DA"/>
    <w:rsid w:val="00635134"/>
    <w:rsid w:val="006356E2"/>
    <w:rsid w:val="00641A73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6457"/>
    <w:rsid w:val="006678AF"/>
    <w:rsid w:val="006701EF"/>
    <w:rsid w:val="00673BA5"/>
    <w:rsid w:val="0067423C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B6917"/>
    <w:rsid w:val="006C1EE0"/>
    <w:rsid w:val="006C419E"/>
    <w:rsid w:val="006C4A31"/>
    <w:rsid w:val="006C5AC2"/>
    <w:rsid w:val="006C6AFB"/>
    <w:rsid w:val="006D2735"/>
    <w:rsid w:val="006D45B2"/>
    <w:rsid w:val="006E0FCC"/>
    <w:rsid w:val="006E1E96"/>
    <w:rsid w:val="006E5E1C"/>
    <w:rsid w:val="006E5E21"/>
    <w:rsid w:val="006F2648"/>
    <w:rsid w:val="006F2F10"/>
    <w:rsid w:val="006F482B"/>
    <w:rsid w:val="006F6311"/>
    <w:rsid w:val="00701952"/>
    <w:rsid w:val="00702241"/>
    <w:rsid w:val="00702556"/>
    <w:rsid w:val="0070277E"/>
    <w:rsid w:val="00703771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17C7D"/>
    <w:rsid w:val="007204FA"/>
    <w:rsid w:val="007213B3"/>
    <w:rsid w:val="0072147D"/>
    <w:rsid w:val="0072457F"/>
    <w:rsid w:val="00725406"/>
    <w:rsid w:val="0072621B"/>
    <w:rsid w:val="00730555"/>
    <w:rsid w:val="007312CC"/>
    <w:rsid w:val="00736A64"/>
    <w:rsid w:val="00736F59"/>
    <w:rsid w:val="00737F6A"/>
    <w:rsid w:val="007410B6"/>
    <w:rsid w:val="00744C6F"/>
    <w:rsid w:val="007457F6"/>
    <w:rsid w:val="00745ABB"/>
    <w:rsid w:val="00745D98"/>
    <w:rsid w:val="00746E38"/>
    <w:rsid w:val="007470A7"/>
    <w:rsid w:val="00747CD5"/>
    <w:rsid w:val="0075299D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3B3A"/>
    <w:rsid w:val="00773F3C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7F5759"/>
    <w:rsid w:val="00802949"/>
    <w:rsid w:val="0080301E"/>
    <w:rsid w:val="0080365F"/>
    <w:rsid w:val="00812BE5"/>
    <w:rsid w:val="00817429"/>
    <w:rsid w:val="00821514"/>
    <w:rsid w:val="00821E35"/>
    <w:rsid w:val="008235EE"/>
    <w:rsid w:val="00824591"/>
    <w:rsid w:val="00824AED"/>
    <w:rsid w:val="00827820"/>
    <w:rsid w:val="00831B8B"/>
    <w:rsid w:val="0083405D"/>
    <w:rsid w:val="008352D4"/>
    <w:rsid w:val="00836783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2858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03D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009C"/>
    <w:rsid w:val="008D2434"/>
    <w:rsid w:val="008D3641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4AB"/>
    <w:rsid w:val="009332A2"/>
    <w:rsid w:val="00937598"/>
    <w:rsid w:val="0093790B"/>
    <w:rsid w:val="0094041E"/>
    <w:rsid w:val="00943751"/>
    <w:rsid w:val="00945F73"/>
    <w:rsid w:val="00946DD0"/>
    <w:rsid w:val="00946E77"/>
    <w:rsid w:val="009509E6"/>
    <w:rsid w:val="00951339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1637"/>
    <w:rsid w:val="009733B6"/>
    <w:rsid w:val="00984E03"/>
    <w:rsid w:val="00984EA9"/>
    <w:rsid w:val="00986747"/>
    <w:rsid w:val="00987E85"/>
    <w:rsid w:val="0099797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644E"/>
    <w:rsid w:val="009C79AD"/>
    <w:rsid w:val="009C7CA6"/>
    <w:rsid w:val="009D3316"/>
    <w:rsid w:val="009D55AA"/>
    <w:rsid w:val="009D6B59"/>
    <w:rsid w:val="009D7614"/>
    <w:rsid w:val="009E1405"/>
    <w:rsid w:val="009E34A3"/>
    <w:rsid w:val="009E3E77"/>
    <w:rsid w:val="009E3FAB"/>
    <w:rsid w:val="009E5B3F"/>
    <w:rsid w:val="009E7D90"/>
    <w:rsid w:val="009E7E88"/>
    <w:rsid w:val="009F1AB0"/>
    <w:rsid w:val="009F501D"/>
    <w:rsid w:val="00A039D5"/>
    <w:rsid w:val="00A046AD"/>
    <w:rsid w:val="00A079C1"/>
    <w:rsid w:val="00A07BB5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4458"/>
    <w:rsid w:val="00A37E70"/>
    <w:rsid w:val="00A434DB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2F16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462E5"/>
    <w:rsid w:val="00B47155"/>
    <w:rsid w:val="00B51A7D"/>
    <w:rsid w:val="00B535C2"/>
    <w:rsid w:val="00B55137"/>
    <w:rsid w:val="00B55544"/>
    <w:rsid w:val="00B642FC"/>
    <w:rsid w:val="00B64BFD"/>
    <w:rsid w:val="00B64D26"/>
    <w:rsid w:val="00B64FBB"/>
    <w:rsid w:val="00B70E22"/>
    <w:rsid w:val="00B774CB"/>
    <w:rsid w:val="00B80402"/>
    <w:rsid w:val="00B80B9A"/>
    <w:rsid w:val="00B82EB8"/>
    <w:rsid w:val="00B830B7"/>
    <w:rsid w:val="00B848EA"/>
    <w:rsid w:val="00B84B2B"/>
    <w:rsid w:val="00B87B59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563F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7BE"/>
    <w:rsid w:val="00BE2A18"/>
    <w:rsid w:val="00BE2C01"/>
    <w:rsid w:val="00BE41EC"/>
    <w:rsid w:val="00BE56FB"/>
    <w:rsid w:val="00BF3DDE"/>
    <w:rsid w:val="00BF6589"/>
    <w:rsid w:val="00BF6F7F"/>
    <w:rsid w:val="00C00647"/>
    <w:rsid w:val="00C00A76"/>
    <w:rsid w:val="00C02764"/>
    <w:rsid w:val="00C04CEF"/>
    <w:rsid w:val="00C0662F"/>
    <w:rsid w:val="00C11943"/>
    <w:rsid w:val="00C12E96"/>
    <w:rsid w:val="00C14763"/>
    <w:rsid w:val="00C16141"/>
    <w:rsid w:val="00C21FDF"/>
    <w:rsid w:val="00C2363F"/>
    <w:rsid w:val="00C236C8"/>
    <w:rsid w:val="00C260B1"/>
    <w:rsid w:val="00C26E56"/>
    <w:rsid w:val="00C31406"/>
    <w:rsid w:val="00C322D5"/>
    <w:rsid w:val="00C33CA9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1AF9"/>
    <w:rsid w:val="00C72223"/>
    <w:rsid w:val="00C76417"/>
    <w:rsid w:val="00C7726F"/>
    <w:rsid w:val="00C81BB6"/>
    <w:rsid w:val="00C823DA"/>
    <w:rsid w:val="00C8259F"/>
    <w:rsid w:val="00C82746"/>
    <w:rsid w:val="00C8312F"/>
    <w:rsid w:val="00C84C47"/>
    <w:rsid w:val="00C858A4"/>
    <w:rsid w:val="00C86AFA"/>
    <w:rsid w:val="00C91EDC"/>
    <w:rsid w:val="00CA3371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26B3"/>
    <w:rsid w:val="00CD46FA"/>
    <w:rsid w:val="00CD5973"/>
    <w:rsid w:val="00CD5EC1"/>
    <w:rsid w:val="00CE31A6"/>
    <w:rsid w:val="00CE32A2"/>
    <w:rsid w:val="00CE5E88"/>
    <w:rsid w:val="00CF09AA"/>
    <w:rsid w:val="00CF4813"/>
    <w:rsid w:val="00CF5233"/>
    <w:rsid w:val="00D029B8"/>
    <w:rsid w:val="00D02F60"/>
    <w:rsid w:val="00D0464E"/>
    <w:rsid w:val="00D04A96"/>
    <w:rsid w:val="00D0513D"/>
    <w:rsid w:val="00D05A6F"/>
    <w:rsid w:val="00D07A7B"/>
    <w:rsid w:val="00D10039"/>
    <w:rsid w:val="00D10E06"/>
    <w:rsid w:val="00D1346A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5119"/>
    <w:rsid w:val="00D45739"/>
    <w:rsid w:val="00D47D7A"/>
    <w:rsid w:val="00D50ABD"/>
    <w:rsid w:val="00D50AC8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B02"/>
    <w:rsid w:val="00D72CC1"/>
    <w:rsid w:val="00D73744"/>
    <w:rsid w:val="00D76EC9"/>
    <w:rsid w:val="00D80E7D"/>
    <w:rsid w:val="00D81397"/>
    <w:rsid w:val="00D848B9"/>
    <w:rsid w:val="00D90C66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58C0"/>
    <w:rsid w:val="00DA5EF5"/>
    <w:rsid w:val="00DA7017"/>
    <w:rsid w:val="00DA7028"/>
    <w:rsid w:val="00DB1AD2"/>
    <w:rsid w:val="00DB1CD8"/>
    <w:rsid w:val="00DB2B58"/>
    <w:rsid w:val="00DB5206"/>
    <w:rsid w:val="00DB6276"/>
    <w:rsid w:val="00DB63F5"/>
    <w:rsid w:val="00DB6E95"/>
    <w:rsid w:val="00DB728C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2617"/>
    <w:rsid w:val="00E34A35"/>
    <w:rsid w:val="00E37181"/>
    <w:rsid w:val="00E37C2F"/>
    <w:rsid w:val="00E41C28"/>
    <w:rsid w:val="00E4459B"/>
    <w:rsid w:val="00E46308"/>
    <w:rsid w:val="00E51E17"/>
    <w:rsid w:val="00E52DAB"/>
    <w:rsid w:val="00E539B0"/>
    <w:rsid w:val="00E55994"/>
    <w:rsid w:val="00E562CD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A6BCE"/>
    <w:rsid w:val="00EB06D9"/>
    <w:rsid w:val="00EB192B"/>
    <w:rsid w:val="00EB19ED"/>
    <w:rsid w:val="00EB1CAB"/>
    <w:rsid w:val="00EC0F5A"/>
    <w:rsid w:val="00EC4265"/>
    <w:rsid w:val="00EC4CEB"/>
    <w:rsid w:val="00EC659E"/>
    <w:rsid w:val="00ED0C6F"/>
    <w:rsid w:val="00ED2072"/>
    <w:rsid w:val="00ED2AE0"/>
    <w:rsid w:val="00ED52B3"/>
    <w:rsid w:val="00ED5553"/>
    <w:rsid w:val="00ED5E36"/>
    <w:rsid w:val="00ED6961"/>
    <w:rsid w:val="00EE498A"/>
    <w:rsid w:val="00EF0B96"/>
    <w:rsid w:val="00EF3486"/>
    <w:rsid w:val="00EF3AAF"/>
    <w:rsid w:val="00EF47AF"/>
    <w:rsid w:val="00EF53B6"/>
    <w:rsid w:val="00F00B73"/>
    <w:rsid w:val="00F0306E"/>
    <w:rsid w:val="00F03E6A"/>
    <w:rsid w:val="00F115CA"/>
    <w:rsid w:val="00F12A91"/>
    <w:rsid w:val="00F14615"/>
    <w:rsid w:val="00F14817"/>
    <w:rsid w:val="00F14EBA"/>
    <w:rsid w:val="00F1510F"/>
    <w:rsid w:val="00F1533A"/>
    <w:rsid w:val="00F15E5A"/>
    <w:rsid w:val="00F17F0A"/>
    <w:rsid w:val="00F2103D"/>
    <w:rsid w:val="00F2668F"/>
    <w:rsid w:val="00F2742F"/>
    <w:rsid w:val="00F2753B"/>
    <w:rsid w:val="00F32F50"/>
    <w:rsid w:val="00F333CB"/>
    <w:rsid w:val="00F33F8B"/>
    <w:rsid w:val="00F340B2"/>
    <w:rsid w:val="00F43390"/>
    <w:rsid w:val="00F443B2"/>
    <w:rsid w:val="00F458D8"/>
    <w:rsid w:val="00F47FED"/>
    <w:rsid w:val="00F50237"/>
    <w:rsid w:val="00F53596"/>
    <w:rsid w:val="00F55BA8"/>
    <w:rsid w:val="00F55DB1"/>
    <w:rsid w:val="00F56ACA"/>
    <w:rsid w:val="00F56E06"/>
    <w:rsid w:val="00F600FE"/>
    <w:rsid w:val="00F62E4D"/>
    <w:rsid w:val="00F66B34"/>
    <w:rsid w:val="00F675B9"/>
    <w:rsid w:val="00F67999"/>
    <w:rsid w:val="00F70297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2B3E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466A"/>
    <w:rsid w:val="00FE730A"/>
    <w:rsid w:val="00FF1DD7"/>
    <w:rsid w:val="00FF4453"/>
    <w:rsid w:val="00FF5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AC2A3F"/>
  <w15:docId w15:val="{C9B9F834-9216-4C42-9DCB-A13AE528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CE5E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CE5E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5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_malujd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C8FCCF-3167-43BA-A23D-2DAB77846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3</Pages>
  <Words>549</Words>
  <Characters>3347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Paulina Malujda</dc:creator>
  <cp:lastModifiedBy>Daria Wojdak</cp:lastModifiedBy>
  <cp:revision>2</cp:revision>
  <cp:lastPrinted>2022-10-20T09:53:00Z</cp:lastPrinted>
  <dcterms:created xsi:type="dcterms:W3CDTF">2022-10-25T10:13:00Z</dcterms:created>
  <dcterms:modified xsi:type="dcterms:W3CDTF">2022-10-25T10:13:00Z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