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656" w14:textId="24FB0D75" w:rsidR="000411CB" w:rsidRDefault="000411CB" w:rsidP="00A54CAD">
      <w:pPr>
        <w:pStyle w:val="OZNPROJEKTUwskazaniedatylubwersjiprojektu"/>
      </w:pPr>
      <w:r>
        <w:t xml:space="preserve">projekt z dnia </w:t>
      </w:r>
      <w:r w:rsidR="00750836">
        <w:t>1</w:t>
      </w:r>
      <w:r w:rsidR="00D6596F">
        <w:t>9</w:t>
      </w:r>
      <w:r>
        <w:t>.0</w:t>
      </w:r>
      <w:r w:rsidR="0063613C">
        <w:t>9</w:t>
      </w:r>
      <w:r>
        <w:t xml:space="preserve">.2022 r. </w:t>
      </w:r>
    </w:p>
    <w:p w14:paraId="60BDBFCD" w14:textId="77777777" w:rsidR="00590896" w:rsidRPr="00590896" w:rsidRDefault="00590896" w:rsidP="00590896">
      <w:pPr>
        <w:pStyle w:val="DATAAKTUdatauchwalenialubwydaniaaktu"/>
      </w:pPr>
    </w:p>
    <w:p w14:paraId="3039FF7B" w14:textId="472CDA89" w:rsidR="007B5304" w:rsidRDefault="007B5304" w:rsidP="007B5304">
      <w:pPr>
        <w:pStyle w:val="OZNRODZAKTUtznustawalubrozporzdzenieiorganwydajcy"/>
      </w:pPr>
      <w:r>
        <w:t xml:space="preserve">ROZPORZĄDZENIE </w:t>
      </w:r>
    </w:p>
    <w:p w14:paraId="3C0ACE60" w14:textId="387C33A4" w:rsidR="007B5304" w:rsidRPr="00F00E7B" w:rsidRDefault="007B5304" w:rsidP="007B5304">
      <w:pPr>
        <w:pStyle w:val="OZNRODZAKTUtznustawalubrozporzdzenieiorganwydajcy"/>
      </w:pPr>
      <w:r>
        <w:t>MINISTRA KLIMATU I ŚRODOWISKA</w:t>
      </w:r>
      <w:r w:rsidR="007243EA" w:rsidRPr="00D5112A">
        <w:rPr>
          <w:rStyle w:val="IGindeksgrny"/>
        </w:rPr>
        <w:footnoteReference w:id="1"/>
      </w:r>
      <w:r w:rsidR="007243EA" w:rsidRPr="00D5112A">
        <w:rPr>
          <w:rStyle w:val="IGindeksgrny"/>
        </w:rPr>
        <w:t>)</w:t>
      </w:r>
    </w:p>
    <w:p w14:paraId="00825188" w14:textId="53DC7DE2" w:rsidR="007B5304" w:rsidRPr="007B5304" w:rsidRDefault="003A2E12" w:rsidP="003A2E12">
      <w:pPr>
        <w:pStyle w:val="DATAAKTUdatauchwalenialubwydaniaaktu"/>
      </w:pPr>
      <w:r w:rsidRPr="003A2E12">
        <w:t>z dnia …………….…………… r.</w:t>
      </w:r>
    </w:p>
    <w:p w14:paraId="3B5A3E8F" w14:textId="61F27E7A" w:rsidR="007B5304" w:rsidRPr="00AE1064" w:rsidRDefault="007B5304" w:rsidP="00AE1064">
      <w:pPr>
        <w:pStyle w:val="TYTUAKTUprzedmiotregulacjiustawylubrozporzdzenia"/>
        <w:rPr>
          <w:rStyle w:val="Ppogrubienie"/>
          <w:b/>
        </w:rPr>
      </w:pPr>
      <w:r w:rsidRPr="00AE1064">
        <w:rPr>
          <w:rStyle w:val="Ppogrubienie"/>
          <w:b/>
        </w:rPr>
        <w:t xml:space="preserve">w sprawie udzielania pomocy publicznej na </w:t>
      </w:r>
      <w:bookmarkStart w:id="0" w:name="_Hlk112996429"/>
      <w:r w:rsidR="00784A02" w:rsidRPr="00BC0D13">
        <w:rPr>
          <w:rStyle w:val="Ppogrubienie"/>
          <w:b/>
        </w:rPr>
        <w:t xml:space="preserve">inwestycje </w:t>
      </w:r>
      <w:bookmarkStart w:id="1" w:name="_Hlk113882983"/>
      <w:r w:rsidR="00784A02" w:rsidRPr="00BC0D13">
        <w:rPr>
          <w:rStyle w:val="Ppogrubienie"/>
          <w:b/>
        </w:rPr>
        <w:t xml:space="preserve">w źródła ciepła (chłodu) </w:t>
      </w:r>
      <w:bookmarkEnd w:id="1"/>
      <w:r w:rsidR="00784A02" w:rsidRPr="00BC0D13">
        <w:rPr>
          <w:rStyle w:val="Ppogrubienie"/>
          <w:b/>
        </w:rPr>
        <w:t>w</w:t>
      </w:r>
      <w:r w:rsidR="00AE1064">
        <w:rPr>
          <w:rStyle w:val="Ppogrubienie"/>
        </w:rPr>
        <w:t> </w:t>
      </w:r>
      <w:r w:rsidR="00784A02" w:rsidRPr="00BC0D13">
        <w:rPr>
          <w:rStyle w:val="Ppogrubienie"/>
          <w:b/>
        </w:rPr>
        <w:t>systemach ciepłowniczych</w:t>
      </w:r>
      <w:bookmarkEnd w:id="0"/>
      <w:r w:rsidR="00784A02" w:rsidRPr="00BC0D13">
        <w:rPr>
          <w:rStyle w:val="Ppogrubienie"/>
          <w:b/>
        </w:rPr>
        <w:t xml:space="preserve"> </w:t>
      </w:r>
      <w:r w:rsidRPr="00AE1064">
        <w:rPr>
          <w:rStyle w:val="Ppogrubienie"/>
          <w:b/>
        </w:rPr>
        <w:t>w ramach Krajowego Planu Odbudowy i Zwiększania Odporności</w:t>
      </w:r>
    </w:p>
    <w:p w14:paraId="065CABFE" w14:textId="2EEAE90F" w:rsidR="007B5304" w:rsidRPr="004D73EB" w:rsidRDefault="007B5304" w:rsidP="007B5304">
      <w:pPr>
        <w:pStyle w:val="NIEARTTEKSTtekstnieartykuowanynppodstprawnarozplubpreambua"/>
      </w:pPr>
      <w:r w:rsidRPr="004D73EB">
        <w:t xml:space="preserve">Na podstawie art. </w:t>
      </w:r>
      <w:r w:rsidR="00CE1197" w:rsidRPr="00CE1197">
        <w:t xml:space="preserve">14lc ust. 4 </w:t>
      </w:r>
      <w:bookmarkStart w:id="2" w:name="_Hlk114138201"/>
      <w:r w:rsidR="00CE1197" w:rsidRPr="00CE1197">
        <w:t>ustawy z dnia 6 grudnia 2006 r. o zasadach prowadzenia polityki rozwoju</w:t>
      </w:r>
      <w:bookmarkEnd w:id="2"/>
      <w:r w:rsidR="00CE1197" w:rsidRPr="00CE1197">
        <w:t xml:space="preserve"> (Dz. U. z 2021 r. poz. 1057 oraz z 2022 r. poz. 1079)</w:t>
      </w:r>
      <w:r w:rsidR="00CE1197">
        <w:t xml:space="preserve">, </w:t>
      </w:r>
      <w:r w:rsidRPr="004D73EB">
        <w:t>zarządza się, co następuje:</w:t>
      </w:r>
    </w:p>
    <w:p w14:paraId="3C0CD1AA" w14:textId="78E8F823" w:rsidR="00F812CB" w:rsidRPr="00F812CB" w:rsidRDefault="007B5304" w:rsidP="00750836">
      <w:pPr>
        <w:pStyle w:val="ARTartustawynprozporzdzenia"/>
      </w:pPr>
      <w:r w:rsidRPr="002C45C3">
        <w:rPr>
          <w:rStyle w:val="Ppogrubienie"/>
        </w:rPr>
        <w:t>§ 1</w:t>
      </w:r>
      <w:r w:rsidRPr="007B5304">
        <w:rPr>
          <w:rStyle w:val="Ppogrubienie"/>
        </w:rPr>
        <w:t xml:space="preserve">. </w:t>
      </w:r>
      <w:r w:rsidRPr="007B5304">
        <w:t>Rozporządzenie określa szczegółowe przeznaczenie, warunki i</w:t>
      </w:r>
      <w:r w:rsidR="00AE1064">
        <w:t xml:space="preserve"> </w:t>
      </w:r>
      <w:r w:rsidRPr="007B5304">
        <w:t>tryb udzielania przedsiębiorcom</w:t>
      </w:r>
      <w:r w:rsidR="00F812CB" w:rsidRPr="00F812CB">
        <w:t xml:space="preserve"> pomocy publicznej</w:t>
      </w:r>
      <w:r w:rsidR="0044324A">
        <w:t>,</w:t>
      </w:r>
      <w:r w:rsidR="00F812CB" w:rsidRPr="00F812CB">
        <w:t xml:space="preserve"> a także podmioty jej udzielające, na p</w:t>
      </w:r>
      <w:r w:rsidR="00F510BC">
        <w:t>rojekty</w:t>
      </w:r>
      <w:r w:rsidR="00F812CB" w:rsidRPr="00F812CB">
        <w:t xml:space="preserve"> inwestyc</w:t>
      </w:r>
      <w:r w:rsidR="00C470E2">
        <w:t>yjne</w:t>
      </w:r>
      <w:r w:rsidR="005511BC">
        <w:t xml:space="preserve"> </w:t>
      </w:r>
      <w:bookmarkStart w:id="3" w:name="_Hlk114138917"/>
      <w:r w:rsidR="00A24344" w:rsidRPr="00A24344">
        <w:t xml:space="preserve">w źródła ciepła (chłodu) w systemach ciepłowniczych </w:t>
      </w:r>
      <w:bookmarkEnd w:id="3"/>
      <w:r w:rsidR="005511BC">
        <w:t>dotyczące</w:t>
      </w:r>
      <w:r w:rsidR="0044324A">
        <w:t>:</w:t>
      </w:r>
      <w:r w:rsidR="00F812CB" w:rsidRPr="00F812CB">
        <w:t xml:space="preserve"> </w:t>
      </w:r>
    </w:p>
    <w:p w14:paraId="5F9742DE" w14:textId="6EFB16A3" w:rsidR="00F812CB" w:rsidRPr="00AE1064" w:rsidRDefault="00F812CB" w:rsidP="002D708E">
      <w:pPr>
        <w:pStyle w:val="PKTpunkt"/>
      </w:pPr>
      <w:r w:rsidRPr="00AE1064">
        <w:t>1)</w:t>
      </w:r>
      <w:bookmarkStart w:id="4" w:name="_Hlk112406284"/>
      <w:r w:rsidR="002D708E">
        <w:tab/>
      </w:r>
      <w:bookmarkStart w:id="5" w:name="_Hlk114139441"/>
      <w:r w:rsidR="004475EB">
        <w:t xml:space="preserve">wytwarzania energii w </w:t>
      </w:r>
      <w:bookmarkEnd w:id="5"/>
      <w:r w:rsidR="0044324A" w:rsidRPr="00AE1064">
        <w:t>wysokosprawnej kogeneracji</w:t>
      </w:r>
      <w:bookmarkEnd w:id="4"/>
      <w:r w:rsidR="002D708E">
        <w:t>,</w:t>
      </w:r>
    </w:p>
    <w:p w14:paraId="0C3BA34E" w14:textId="2F004212" w:rsidR="00F812CB" w:rsidRPr="00AE1064" w:rsidRDefault="00F812CB" w:rsidP="002D708E">
      <w:pPr>
        <w:pStyle w:val="PKTpunkt"/>
      </w:pPr>
      <w:r w:rsidRPr="00AE1064">
        <w:t>2)</w:t>
      </w:r>
      <w:r w:rsidR="002D708E">
        <w:tab/>
      </w:r>
      <w:r w:rsidR="004475EB">
        <w:t>wytwarzania</w:t>
      </w:r>
      <w:r w:rsidR="00A24344">
        <w:t xml:space="preserve"> </w:t>
      </w:r>
      <w:r w:rsidR="0044324A" w:rsidRPr="00AE1064">
        <w:t xml:space="preserve"> energii ze źródeł odnawialnych</w:t>
      </w:r>
    </w:p>
    <w:p w14:paraId="5ADB4DBB" w14:textId="192434F2" w:rsidR="00487502" w:rsidRDefault="001C734C" w:rsidP="00D6596F">
      <w:pPr>
        <w:pStyle w:val="CZWSPPKTczwsplnapunktw"/>
      </w:pPr>
      <w:r w:rsidRPr="000411CB">
        <w:t>–</w:t>
      </w:r>
      <w:r w:rsidR="007842C2">
        <w:t xml:space="preserve"> </w:t>
      </w:r>
      <w:r w:rsidR="007B5304" w:rsidRPr="007B5304">
        <w:t>w ramach Krajowego Planu Odbudowy i Zwiększania Odporności</w:t>
      </w:r>
      <w:r w:rsidR="005809DF">
        <w:t xml:space="preserve">, </w:t>
      </w:r>
      <w:r w:rsidR="005809DF" w:rsidRPr="005809DF">
        <w:t>zwanej dalej „pomocą”</w:t>
      </w:r>
      <w:r w:rsidR="0044324A">
        <w:t>.</w:t>
      </w:r>
      <w:bookmarkStart w:id="6" w:name="_Hlk107905866"/>
    </w:p>
    <w:p w14:paraId="7E91BAB0" w14:textId="599C43A1" w:rsidR="00EF6BA3" w:rsidRPr="00292149" w:rsidRDefault="007B5304" w:rsidP="00087E83">
      <w:pPr>
        <w:pStyle w:val="ARTartustawynprozporzdzenia"/>
      </w:pPr>
      <w:r w:rsidRPr="007842C2">
        <w:rPr>
          <w:rStyle w:val="Ppogrubienie"/>
        </w:rPr>
        <w:t>§ 2</w:t>
      </w:r>
      <w:bookmarkEnd w:id="6"/>
      <w:r w:rsidRPr="007842C2">
        <w:rPr>
          <w:rStyle w:val="Ppogrubienie"/>
        </w:rPr>
        <w:t>.</w:t>
      </w:r>
      <w:r w:rsidRPr="00292149">
        <w:rPr>
          <w:rStyle w:val="Ppogrubienie"/>
          <w:b w:val="0"/>
        </w:rPr>
        <w:t xml:space="preserve"> </w:t>
      </w:r>
      <w:r w:rsidR="00EF6BA3" w:rsidRPr="00292149">
        <w:t>Pomoc jest udzielana na zasadach określonych w rozporządzeniu Komisji (UE) nr 651/2014 z dnia 17 czerwca 2014 r. uznającym niektóre rodzaje pomocy za zgodne z</w:t>
      </w:r>
      <w:r w:rsidR="00AE1064">
        <w:t> </w:t>
      </w:r>
      <w:r w:rsidR="00EF6BA3" w:rsidRPr="00292149">
        <w:t>rynkiem wewnętrznym w zastosowaniu art. 107 i 108 Traktatu (Dz. Urz. UE L 187 z</w:t>
      </w:r>
      <w:r w:rsidR="00AE1064">
        <w:t> </w:t>
      </w:r>
      <w:r w:rsidR="00EF6BA3" w:rsidRPr="00292149">
        <w:t>26.06.2014, str. 1, z późn. zm.</w:t>
      </w:r>
      <w:r w:rsidR="00EF6BA3" w:rsidRPr="00292149">
        <w:rPr>
          <w:rStyle w:val="IGindeksgrny"/>
        </w:rPr>
        <w:footnoteReference w:id="2"/>
      </w:r>
      <w:r w:rsidR="00EF6BA3" w:rsidRPr="00292149">
        <w:rPr>
          <w:rStyle w:val="IGindeksgrny"/>
        </w:rPr>
        <w:t>)</w:t>
      </w:r>
      <w:r w:rsidR="00EF6BA3" w:rsidRPr="00292149">
        <w:t>), zwanym dalej „</w:t>
      </w:r>
      <w:bookmarkStart w:id="7" w:name="_Hlk114138280"/>
      <w:r w:rsidR="00EF6BA3" w:rsidRPr="00292149">
        <w:t>rozporządzeniem nr 651/2014</w:t>
      </w:r>
      <w:bookmarkEnd w:id="7"/>
      <w:r w:rsidR="00EF6BA3" w:rsidRPr="00292149">
        <w:t>”.</w:t>
      </w:r>
    </w:p>
    <w:p w14:paraId="01E79C02" w14:textId="430BB21C" w:rsidR="007B5304" w:rsidRPr="003A2E12" w:rsidRDefault="007B5304" w:rsidP="00D6596F">
      <w:pPr>
        <w:pStyle w:val="ARTartustawynprozporzdzenia"/>
      </w:pPr>
      <w:r w:rsidRPr="007B5304">
        <w:rPr>
          <w:rStyle w:val="Ppogrubienie"/>
        </w:rPr>
        <w:t xml:space="preserve">§ 3. </w:t>
      </w:r>
      <w:r w:rsidRPr="003A2E12">
        <w:t>1</w:t>
      </w:r>
      <w:r w:rsidR="007842C2">
        <w:t>.</w:t>
      </w:r>
      <w:r w:rsidRPr="003A2E12">
        <w:t xml:space="preserve"> </w:t>
      </w:r>
      <w:bookmarkStart w:id="8" w:name="_Hlk112401433"/>
      <w:r w:rsidR="007842C2">
        <w:t>W</w:t>
      </w:r>
      <w:r w:rsidR="00870086" w:rsidRPr="00340B92">
        <w:t xml:space="preserve"> przypadku pomocy, o której mowa w § 1 pkt </w:t>
      </w:r>
      <w:r w:rsidR="00345EEA">
        <w:t>1</w:t>
      </w:r>
      <w:r w:rsidR="00870086" w:rsidRPr="00340B92">
        <w:t xml:space="preserve">, </w:t>
      </w:r>
      <w:bookmarkEnd w:id="8"/>
      <w:r w:rsidR="00870086" w:rsidRPr="00340B92">
        <w:t xml:space="preserve">przepisów rozporządzenia nie stosuje się w przypadkach, </w:t>
      </w:r>
      <w:r w:rsidR="00870086" w:rsidRPr="00721F0B">
        <w:t>o któr</w:t>
      </w:r>
      <w:r w:rsidR="00870086">
        <w:t xml:space="preserve">ych </w:t>
      </w:r>
      <w:r w:rsidR="00870086" w:rsidRPr="00721F0B">
        <w:t xml:space="preserve">mowa </w:t>
      </w:r>
      <w:r w:rsidRPr="003A2E12">
        <w:t>w art. </w:t>
      </w:r>
      <w:r w:rsidR="00345EEA" w:rsidRPr="00345EEA">
        <w:t xml:space="preserve">1 ust. 2 </w:t>
      </w:r>
      <w:r w:rsidR="005511BC" w:rsidRPr="005511BC">
        <w:t>lit. c i d, ust.</w:t>
      </w:r>
      <w:r w:rsidR="00345EEA" w:rsidRPr="00345EEA">
        <w:t xml:space="preserve"> 3</w:t>
      </w:r>
      <w:r w:rsidR="005511BC" w:rsidRPr="005511BC">
        <w:t xml:space="preserve"> lit. a, c i d</w:t>
      </w:r>
      <w:r w:rsidR="00345EEA" w:rsidRPr="00345EEA">
        <w:t xml:space="preserve">, ust. 4 lit. </w:t>
      </w:r>
      <w:r w:rsidR="00345EEA">
        <w:t>c</w:t>
      </w:r>
      <w:r w:rsidR="00345EEA" w:rsidRPr="00345EEA">
        <w:t xml:space="preserve"> i</w:t>
      </w:r>
      <w:r w:rsidR="007842C2">
        <w:t> </w:t>
      </w:r>
      <w:r w:rsidR="00345EEA" w:rsidRPr="00345EEA">
        <w:t xml:space="preserve">ust. 5 </w:t>
      </w:r>
      <w:r w:rsidRPr="003A2E12">
        <w:t>rozporządzenia nr 651/2014</w:t>
      </w:r>
      <w:r w:rsidR="002D708E">
        <w:t>.</w:t>
      </w:r>
    </w:p>
    <w:p w14:paraId="1873D3AF" w14:textId="358BDB9B" w:rsidR="00721BDE" w:rsidRDefault="007B5304" w:rsidP="007842C2">
      <w:pPr>
        <w:pStyle w:val="USTustnpkodeksu"/>
      </w:pPr>
      <w:r w:rsidRPr="003A2E12">
        <w:lastRenderedPageBreak/>
        <w:t>2</w:t>
      </w:r>
      <w:r w:rsidR="007842C2">
        <w:t>.</w:t>
      </w:r>
      <w:r w:rsidRPr="003A2E12">
        <w:t xml:space="preserve"> </w:t>
      </w:r>
      <w:bookmarkStart w:id="9" w:name="_Hlk112400595"/>
      <w:r w:rsidR="007842C2">
        <w:t>W</w:t>
      </w:r>
      <w:r w:rsidR="00A772DA" w:rsidRPr="00340B92">
        <w:t xml:space="preserve"> </w:t>
      </w:r>
      <w:bookmarkStart w:id="10" w:name="_Hlk90206212"/>
      <w:r w:rsidR="00A772DA" w:rsidRPr="00340B92">
        <w:t xml:space="preserve">przypadku pomocy, o której mowa w § 1 pkt 2, przepisów rozporządzenia nie stosuje się w przypadkach, </w:t>
      </w:r>
      <w:r w:rsidR="00721BDE" w:rsidRPr="00721F0B">
        <w:t>o któr</w:t>
      </w:r>
      <w:r w:rsidR="00721BDE">
        <w:t xml:space="preserve">ych </w:t>
      </w:r>
      <w:r w:rsidR="00721BDE" w:rsidRPr="00721F0B">
        <w:t xml:space="preserve">mowa </w:t>
      </w:r>
      <w:bookmarkEnd w:id="9"/>
      <w:r w:rsidR="00721BDE" w:rsidRPr="00721F0B">
        <w:t>w art. 1 ust. 2 lit. c i d, ust. 3 lit. a, c i d, ust. 4 lit. c i ust. 5 oraz w art. 41 ust. </w:t>
      </w:r>
      <w:r w:rsidR="00927C78">
        <w:t>3</w:t>
      </w:r>
      <w:r w:rsidR="00721BDE" w:rsidRPr="00721F0B">
        <w:t>–4 rozporządzenia nr 651/2014.</w:t>
      </w:r>
    </w:p>
    <w:bookmarkEnd w:id="10"/>
    <w:p w14:paraId="6E7A4163" w14:textId="77777777" w:rsidR="007B5304" w:rsidRPr="007B5304" w:rsidRDefault="007B5304" w:rsidP="007B5304">
      <w:pPr>
        <w:pStyle w:val="ARTartustawynprozporzdzenia"/>
      </w:pPr>
      <w:r w:rsidRPr="002C45C3">
        <w:rPr>
          <w:rStyle w:val="Ppogrubienie"/>
        </w:rPr>
        <w:t>§ 4.</w:t>
      </w:r>
      <w:r w:rsidRPr="007B5304">
        <w:rPr>
          <w:rStyle w:val="Ppogrubienie"/>
        </w:rPr>
        <w:t xml:space="preserve"> </w:t>
      </w:r>
      <w:r w:rsidRPr="007B5304">
        <w:t>Użyte w rozporządzeniu określenia oznaczają:</w:t>
      </w:r>
    </w:p>
    <w:p w14:paraId="111136DC" w14:textId="0CF7F413" w:rsidR="007B5304" w:rsidRPr="000411CB" w:rsidRDefault="00292149" w:rsidP="000411CB">
      <w:pPr>
        <w:pStyle w:val="PKTpunkt"/>
      </w:pPr>
      <w:r>
        <w:t>1</w:t>
      </w:r>
      <w:r w:rsidR="007B5304" w:rsidRPr="000411CB">
        <w:t>)</w:t>
      </w:r>
      <w:r w:rsidR="002D708E">
        <w:tab/>
      </w:r>
      <w:r w:rsidR="007B5304" w:rsidRPr="000411CB">
        <w:t>mikroprzedsiębiorca, mały lub średni przedsiębiorca – odpowiednio mikroprzedsiębiorstwo, małe lub średnie przedsiębiorstwo, o którym mowa w załącznik</w:t>
      </w:r>
      <w:r w:rsidR="00927C78">
        <w:t>u</w:t>
      </w:r>
      <w:r w:rsidR="007B5304" w:rsidRPr="000411CB">
        <w:t xml:space="preserve"> I</w:t>
      </w:r>
      <w:r w:rsidR="007E63A0">
        <w:t xml:space="preserve"> </w:t>
      </w:r>
      <w:r w:rsidR="007B5304" w:rsidRPr="000411CB">
        <w:t>do rozporządzenia nr 651/2014;</w:t>
      </w:r>
    </w:p>
    <w:p w14:paraId="04E857CB" w14:textId="1F5B2584" w:rsidR="00132C8A" w:rsidRPr="003A2E12" w:rsidRDefault="00BC0D13" w:rsidP="003A2E12">
      <w:pPr>
        <w:pStyle w:val="PKTpunkt"/>
      </w:pPr>
      <w:r>
        <w:t>2</w:t>
      </w:r>
      <w:r w:rsidR="00132C8A">
        <w:t>)</w:t>
      </w:r>
      <w:r w:rsidR="00260704">
        <w:tab/>
      </w:r>
      <w:r w:rsidR="00132C8A" w:rsidRPr="00132C8A">
        <w:t>energi</w:t>
      </w:r>
      <w:r w:rsidR="00132C8A">
        <w:t>a</w:t>
      </w:r>
      <w:r w:rsidR="00132C8A" w:rsidRPr="00132C8A">
        <w:t xml:space="preserve"> ze źródeł odnawialnych –</w:t>
      </w:r>
      <w:r w:rsidR="007E63A0">
        <w:t xml:space="preserve"> </w:t>
      </w:r>
      <w:r w:rsidR="00132C8A" w:rsidRPr="00132C8A">
        <w:t>energi</w:t>
      </w:r>
      <w:r w:rsidR="00927C78">
        <w:t>ę</w:t>
      </w:r>
      <w:r w:rsidR="00132C8A" w:rsidRPr="00132C8A">
        <w:t xml:space="preserve"> ze źródeł odnawialnych w rozumieniu art. 2 pkt 109 rozporządzenia nr 651/2014;</w:t>
      </w:r>
    </w:p>
    <w:p w14:paraId="282BB795" w14:textId="06BAFDAB" w:rsidR="007B5304" w:rsidRPr="003A2E12" w:rsidRDefault="00BC0D13" w:rsidP="003A2E12">
      <w:pPr>
        <w:pStyle w:val="PKTpunkt"/>
      </w:pPr>
      <w:r>
        <w:t>3</w:t>
      </w:r>
      <w:r w:rsidR="007B5304" w:rsidRPr="003A2E12">
        <w:t>)</w:t>
      </w:r>
      <w:r w:rsidR="00260704">
        <w:tab/>
      </w:r>
      <w:r w:rsidR="007B5304" w:rsidRPr="003A2E12">
        <w:t>przedsiębiorca – przedsiębiorstwo, o</w:t>
      </w:r>
      <w:r w:rsidR="007E63A0">
        <w:t xml:space="preserve"> </w:t>
      </w:r>
      <w:r w:rsidR="007B5304" w:rsidRPr="003A2E12">
        <w:t>którym mowa w art. 1 załącznika I do rozporządzenia nr 651/2014;</w:t>
      </w:r>
    </w:p>
    <w:p w14:paraId="5B9F09FE" w14:textId="4EA22BE3" w:rsidR="008E7ECF" w:rsidRDefault="00BC0D13" w:rsidP="003A2E12">
      <w:pPr>
        <w:pStyle w:val="PKTpunkt"/>
      </w:pPr>
      <w:r>
        <w:t>4</w:t>
      </w:r>
      <w:r w:rsidR="007B5304" w:rsidRPr="003A2E12">
        <w:t>)</w:t>
      </w:r>
      <w:r w:rsidR="00260704">
        <w:tab/>
      </w:r>
      <w:r w:rsidR="007B5304" w:rsidRPr="003A2E12">
        <w:t>wysokosprawna kogeneracja – wysokosprawną kogenerację, o której mowa w art. 2 pkt 107 rozporządzenia 651/2014</w:t>
      </w:r>
      <w:r w:rsidR="008E7ECF">
        <w:t>;</w:t>
      </w:r>
    </w:p>
    <w:p w14:paraId="3287982F" w14:textId="77777777" w:rsidR="00612187" w:rsidRDefault="008E7ECF" w:rsidP="008E7ECF">
      <w:pPr>
        <w:pStyle w:val="PKTpunkt"/>
      </w:pPr>
      <w:r>
        <w:t>5)</w:t>
      </w:r>
      <w:r w:rsidR="00260704">
        <w:tab/>
      </w:r>
      <w:r w:rsidRPr="00824572">
        <w:t>intensywnoś</w:t>
      </w:r>
      <w:r>
        <w:t>ć</w:t>
      </w:r>
      <w:r w:rsidRPr="00824572">
        <w:t xml:space="preserve"> pomocy –</w:t>
      </w:r>
      <w:r w:rsidR="000C1537">
        <w:t xml:space="preserve"> </w:t>
      </w:r>
      <w:r w:rsidRPr="00824572">
        <w:t xml:space="preserve">stosunek wartości pomocy do kosztów kwalifikujących się do </w:t>
      </w:r>
      <w:r w:rsidR="000C1537">
        <w:t> </w:t>
      </w:r>
      <w:r w:rsidRPr="00824572">
        <w:t>objęcia pomocą</w:t>
      </w:r>
      <w:r w:rsidR="00612187">
        <w:t>;</w:t>
      </w:r>
    </w:p>
    <w:p w14:paraId="343CC7F5" w14:textId="22C4D5B7" w:rsidR="008E7ECF" w:rsidRPr="00824572" w:rsidRDefault="00612187" w:rsidP="008E7ECF">
      <w:pPr>
        <w:pStyle w:val="PKTpunkt"/>
      </w:pPr>
      <w:r>
        <w:t>6)</w:t>
      </w:r>
      <w:r>
        <w:tab/>
        <w:t xml:space="preserve">projekt inwestycyjny - przedsięwzięcie, o którym mowa w </w:t>
      </w:r>
      <w:r w:rsidR="00F378C4">
        <w:t>art.</w:t>
      </w:r>
      <w:r w:rsidR="00F378C4" w:rsidRPr="00F378C4">
        <w:t xml:space="preserve"> 14la</w:t>
      </w:r>
      <w:r w:rsidR="00D56C34">
        <w:t xml:space="preserve"> pkt 8</w:t>
      </w:r>
      <w:r w:rsidR="00D97278">
        <w:t xml:space="preserve"> </w:t>
      </w:r>
      <w:r w:rsidRPr="00612187">
        <w:t>ustaw</w:t>
      </w:r>
      <w:r w:rsidR="00D56C34">
        <w:t>y</w:t>
      </w:r>
      <w:r w:rsidRPr="00612187">
        <w:t xml:space="preserve"> z dnia 6 grudnia 2006 r. o zasadach prowadzenia polityki rozwoju</w:t>
      </w:r>
      <w:r>
        <w:t xml:space="preserve"> oraz </w:t>
      </w:r>
      <w:r w:rsidR="00E23385">
        <w:t xml:space="preserve">inwestycja, o której mowa w </w:t>
      </w:r>
      <w:r w:rsidR="00E23385" w:rsidRPr="00E23385">
        <w:t>rozporządzeni</w:t>
      </w:r>
      <w:r w:rsidR="00E23385">
        <w:t>u</w:t>
      </w:r>
      <w:r w:rsidR="00E23385" w:rsidRPr="00E23385">
        <w:t xml:space="preserve"> nr 651/2014</w:t>
      </w:r>
      <w:r w:rsidR="00E23385">
        <w:t>.</w:t>
      </w:r>
    </w:p>
    <w:p w14:paraId="049A175F" w14:textId="7CA0D7B7" w:rsidR="007B5304" w:rsidRDefault="007B5304" w:rsidP="000411CB">
      <w:pPr>
        <w:pStyle w:val="ARTartustawynprozporzdzenia"/>
      </w:pPr>
      <w:r w:rsidRPr="002C45C3">
        <w:rPr>
          <w:rStyle w:val="Ppogrubienie"/>
        </w:rPr>
        <w:t>§ 5.</w:t>
      </w:r>
      <w:r>
        <w:rPr>
          <w:rStyle w:val="Ppogrubienie"/>
        </w:rPr>
        <w:t xml:space="preserve"> </w:t>
      </w:r>
      <w:r w:rsidRPr="002C45C3">
        <w:t>Pomoc</w:t>
      </w:r>
      <w:r w:rsidR="00591204">
        <w:t xml:space="preserve"> </w:t>
      </w:r>
      <w:r w:rsidRPr="002C45C3">
        <w:t>nie może zostać udzielona ani wypłacona przedsiębiorcy, na którym ciąży obowiązek zwrotu pomocy, wynikający z decyzji Komisji Europejskiej uznającej taką pomoc za niezgodną z prawem i z rynkiem wewnętrznym.</w:t>
      </w:r>
    </w:p>
    <w:p w14:paraId="267F4538" w14:textId="7CBC60E7" w:rsidR="007B5304" w:rsidRDefault="007B5304" w:rsidP="000411CB">
      <w:pPr>
        <w:pStyle w:val="ARTartustawynprozporzdzenia"/>
      </w:pPr>
      <w:r w:rsidRPr="002C45C3">
        <w:rPr>
          <w:rStyle w:val="Ppogrubienie"/>
        </w:rPr>
        <w:t>§ 6</w:t>
      </w:r>
      <w:r w:rsidRPr="002C45C3">
        <w:t>.</w:t>
      </w:r>
      <w:r>
        <w:t xml:space="preserve"> </w:t>
      </w:r>
      <w:r w:rsidRPr="002C45C3">
        <w:t>Pomoc</w:t>
      </w:r>
      <w:r w:rsidR="00591204">
        <w:t xml:space="preserve"> </w:t>
      </w:r>
      <w:r w:rsidRPr="002C45C3">
        <w:t>podlega kumulacji na zasadach określonych w art. 8 rozporządzenia nr 651/2014.</w:t>
      </w:r>
    </w:p>
    <w:p w14:paraId="7B8F4789" w14:textId="67D29B83" w:rsidR="007B5304" w:rsidRPr="002C45C3" w:rsidRDefault="007B5304" w:rsidP="00E23385">
      <w:pPr>
        <w:pStyle w:val="ARTartustawynprozporzdzenia"/>
      </w:pPr>
      <w:bookmarkStart w:id="11" w:name="_Hlk112413976"/>
      <w:r w:rsidRPr="002C45C3">
        <w:rPr>
          <w:rStyle w:val="Ppogrubienie"/>
        </w:rPr>
        <w:t>§ 7</w:t>
      </w:r>
      <w:bookmarkEnd w:id="11"/>
      <w:r w:rsidRPr="002C45C3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2C45C3">
        <w:t>1. Pomoc</w:t>
      </w:r>
      <w:r w:rsidR="00591204">
        <w:t xml:space="preserve"> </w:t>
      </w:r>
      <w:r w:rsidRPr="002C45C3">
        <w:t>dla jednego przedsiębiorcy i</w:t>
      </w:r>
      <w:r w:rsidR="00FE7B3C">
        <w:t xml:space="preserve"> </w:t>
      </w:r>
      <w:r w:rsidRPr="002C45C3">
        <w:t>na jeden projekt inwestycyjny, o</w:t>
      </w:r>
      <w:r w:rsidR="007E63A0">
        <w:t xml:space="preserve"> </w:t>
      </w:r>
      <w:r w:rsidRPr="002C45C3">
        <w:t>którym mowa w § 1, nie może przekroczyć równowartości kwoty 15 mln euro.</w:t>
      </w:r>
    </w:p>
    <w:p w14:paraId="42B85CF0" w14:textId="7A5298D2" w:rsidR="007B5304" w:rsidRPr="002C45C3" w:rsidRDefault="007B5304" w:rsidP="000411CB">
      <w:pPr>
        <w:pStyle w:val="USTustnpkodeksu"/>
      </w:pPr>
      <w:r w:rsidRPr="002C45C3">
        <w:t>2.</w:t>
      </w:r>
      <w:r w:rsidR="000411CB">
        <w:t xml:space="preserve"> </w:t>
      </w:r>
      <w:r w:rsidRPr="002C45C3">
        <w:t>W przypadku gdy kwota pomocy</w:t>
      </w:r>
      <w:r w:rsidR="00591204">
        <w:t xml:space="preserve"> </w:t>
      </w:r>
      <w:r w:rsidRPr="002C45C3">
        <w:t>przekracza równowartość kwoty 15 mln euro dla jednego przedsiębiorcy i na jeden projekt inwestycyjny, pomoc wymaga notyfikacji Komisji Europejskiej i może być udzielona po jej zatwierdzeniu przez Komisję Europejską.</w:t>
      </w:r>
    </w:p>
    <w:p w14:paraId="35D23AEE" w14:textId="33DF63F0" w:rsidR="007B5304" w:rsidRDefault="007B5304" w:rsidP="000411CB">
      <w:pPr>
        <w:pStyle w:val="USTustnpkodeksu"/>
      </w:pPr>
      <w:r w:rsidRPr="002C45C3">
        <w:t>3.</w:t>
      </w:r>
      <w:r w:rsidR="000411CB">
        <w:t xml:space="preserve"> </w:t>
      </w:r>
      <w:r w:rsidRPr="002C45C3">
        <w:t>Kwotę pomocy</w:t>
      </w:r>
      <w:r w:rsidR="00591204">
        <w:t xml:space="preserve"> </w:t>
      </w:r>
      <w:r w:rsidRPr="002C45C3">
        <w:t>wyrażoną w euro przelicza się na złote według średniego kursu ogłoszonego przez Narodowy Bank Polski na dzień udzielenia pomocy.</w:t>
      </w:r>
    </w:p>
    <w:p w14:paraId="09E1F387" w14:textId="77777777" w:rsidR="00684590" w:rsidRDefault="007B5304" w:rsidP="000411CB">
      <w:pPr>
        <w:pStyle w:val="ARTartustawynprozporzdzenia"/>
      </w:pPr>
      <w:r w:rsidRPr="002C45C3">
        <w:rPr>
          <w:rStyle w:val="Ppogrubienie"/>
        </w:rPr>
        <w:t>§ 8.</w:t>
      </w:r>
      <w:r>
        <w:rPr>
          <w:rStyle w:val="Ppogrubienie"/>
        </w:rPr>
        <w:t xml:space="preserve"> </w:t>
      </w:r>
      <w:r w:rsidRPr="002C45C3">
        <w:t>Podmiotem udzielającym pomocy</w:t>
      </w:r>
      <w:r w:rsidR="00591204">
        <w:t xml:space="preserve"> </w:t>
      </w:r>
      <w:r w:rsidRPr="002C45C3">
        <w:t>jest</w:t>
      </w:r>
      <w:r w:rsidR="00684590">
        <w:t>:</w:t>
      </w:r>
    </w:p>
    <w:p w14:paraId="7557260F" w14:textId="2F03D8F1" w:rsidR="00684590" w:rsidRPr="00684590" w:rsidRDefault="00684590" w:rsidP="00684590">
      <w:pPr>
        <w:pStyle w:val="PKTpunkt"/>
      </w:pPr>
      <w:r w:rsidRPr="00684590">
        <w:t>1)</w:t>
      </w:r>
      <w:r w:rsidRPr="00684590">
        <w:tab/>
        <w:t>instytucja odpowiedzialna za realizację projektu inwestycyjnego;</w:t>
      </w:r>
    </w:p>
    <w:p w14:paraId="06F643AC" w14:textId="73DB6118" w:rsidR="00487502" w:rsidRDefault="00684590" w:rsidP="00487502">
      <w:pPr>
        <w:pStyle w:val="PKTpunkt"/>
      </w:pPr>
      <w:r w:rsidRPr="00684590">
        <w:lastRenderedPageBreak/>
        <w:t>2)</w:t>
      </w:r>
      <w:r w:rsidRPr="00684590">
        <w:tab/>
        <w:t>jednostka wspierająca plan rozwojowy</w:t>
      </w:r>
      <w:r w:rsidR="007B5304" w:rsidRPr="002C45C3">
        <w:t xml:space="preserve"> </w:t>
      </w:r>
    </w:p>
    <w:p w14:paraId="5D2B8AD6" w14:textId="0D78A37C" w:rsidR="007B5304" w:rsidRPr="002C45C3" w:rsidRDefault="001C734C" w:rsidP="00D6596F">
      <w:pPr>
        <w:pStyle w:val="CZWSPPKTczwsplnapunktw"/>
      </w:pPr>
      <w:r w:rsidRPr="000411CB">
        <w:t>–</w:t>
      </w:r>
      <w:r w:rsidR="00C005EC">
        <w:t xml:space="preserve"> </w:t>
      </w:r>
      <w:r w:rsidR="007B5304" w:rsidRPr="002C45C3">
        <w:t>zwan</w:t>
      </w:r>
      <w:r w:rsidR="00367DB0">
        <w:t>y</w:t>
      </w:r>
      <w:r w:rsidR="007B5304" w:rsidRPr="002C45C3">
        <w:t xml:space="preserve"> dalej „podmiot</w:t>
      </w:r>
      <w:r w:rsidR="00367DB0">
        <w:t>em</w:t>
      </w:r>
      <w:r w:rsidR="007B5304" w:rsidRPr="002C45C3">
        <w:t xml:space="preserve"> udzielający</w:t>
      </w:r>
      <w:r w:rsidR="00460E4E">
        <w:t>m</w:t>
      </w:r>
      <w:r w:rsidR="007B5304" w:rsidRPr="002C45C3">
        <w:t xml:space="preserve"> pomocy”.</w:t>
      </w:r>
    </w:p>
    <w:p w14:paraId="6A7A0D6E" w14:textId="73B38D8B" w:rsidR="007B5304" w:rsidRDefault="007B5304" w:rsidP="000411CB">
      <w:pPr>
        <w:pStyle w:val="ARTartustawynprozporzdzenia"/>
      </w:pPr>
      <w:r w:rsidRPr="007B5304">
        <w:rPr>
          <w:rStyle w:val="Ppogrubienie"/>
        </w:rPr>
        <w:t xml:space="preserve">§ 9. </w:t>
      </w:r>
      <w:r w:rsidRPr="00872FD4">
        <w:t xml:space="preserve">Pomoc jest </w:t>
      </w:r>
      <w:r w:rsidR="008235AB">
        <w:t xml:space="preserve">udzielana na projekty inwestycyjne </w:t>
      </w:r>
      <w:r w:rsidR="008235AB" w:rsidRPr="008235AB">
        <w:t xml:space="preserve">wybrane </w:t>
      </w:r>
      <w:r w:rsidR="003D6B61">
        <w:t>zgodnie z wymaganiami</w:t>
      </w:r>
      <w:r w:rsidR="008235AB" w:rsidRPr="008235AB">
        <w:t xml:space="preserve"> </w:t>
      </w:r>
      <w:r w:rsidR="008235AB">
        <w:t>określony</w:t>
      </w:r>
      <w:r w:rsidR="003D6B61">
        <w:t>mi</w:t>
      </w:r>
      <w:r w:rsidR="008235AB">
        <w:t xml:space="preserve"> w </w:t>
      </w:r>
      <w:r w:rsidR="00BF4DDF" w:rsidRPr="00BF4DDF">
        <w:t>art.</w:t>
      </w:r>
      <w:r w:rsidR="007E63A0">
        <w:t xml:space="preserve"> </w:t>
      </w:r>
      <w:r w:rsidR="00BF4DDF" w:rsidRPr="00BF4DDF">
        <w:t xml:space="preserve">14lz </w:t>
      </w:r>
      <w:bookmarkStart w:id="12" w:name="_Hlk114140243"/>
      <w:r w:rsidR="00BF4DDF" w:rsidRPr="00BF4DDF">
        <w:t>ustawy z dnia 6 grudnia 2006 r. o zasadach prowadzenia polityki rozwoju.</w:t>
      </w:r>
    </w:p>
    <w:bookmarkEnd w:id="12"/>
    <w:p w14:paraId="542F7047" w14:textId="4228D087" w:rsidR="007413E6" w:rsidRPr="007413E6" w:rsidRDefault="007413E6" w:rsidP="00132C8A">
      <w:pPr>
        <w:pStyle w:val="ARTartustawynprozporzdzenia"/>
      </w:pPr>
      <w:r w:rsidRPr="000D37DE">
        <w:rPr>
          <w:rStyle w:val="Ppogrubienie"/>
        </w:rPr>
        <w:t xml:space="preserve">§ </w:t>
      </w:r>
      <w:r w:rsidR="000D37DE" w:rsidRPr="000D37DE">
        <w:rPr>
          <w:rStyle w:val="Ppogrubienie"/>
        </w:rPr>
        <w:t>10</w:t>
      </w:r>
      <w:r w:rsidRPr="007413E6">
        <w:t>. Pomoc jest udzielana na</w:t>
      </w:r>
      <w:r w:rsidR="0048235D">
        <w:t xml:space="preserve"> </w:t>
      </w:r>
      <w:r w:rsidR="00DC50E1">
        <w:t xml:space="preserve">projekty </w:t>
      </w:r>
      <w:r w:rsidR="0048235D">
        <w:t>inwesty</w:t>
      </w:r>
      <w:r w:rsidR="00DC50E1">
        <w:t>cyjne</w:t>
      </w:r>
      <w:r w:rsidR="00BF5870">
        <w:t xml:space="preserve"> </w:t>
      </w:r>
      <w:r w:rsidR="00D46B30" w:rsidRPr="00D46B30">
        <w:t>w źródła ciepła (chłodu) w</w:t>
      </w:r>
      <w:r w:rsidR="001F3C08">
        <w:t> </w:t>
      </w:r>
      <w:r w:rsidR="00D46B30" w:rsidRPr="00D46B30">
        <w:t xml:space="preserve"> systemach ciepłowniczych </w:t>
      </w:r>
      <w:r w:rsidR="00BF5870">
        <w:t>dotyczące</w:t>
      </w:r>
      <w:r w:rsidRPr="007413E6">
        <w:t>:</w:t>
      </w:r>
    </w:p>
    <w:p w14:paraId="786C5634" w14:textId="6A6DA480" w:rsidR="0048235D" w:rsidRPr="00FE7B3C" w:rsidRDefault="0048235D" w:rsidP="00FE7B3C">
      <w:pPr>
        <w:pStyle w:val="PKTpunkt"/>
      </w:pPr>
      <w:r w:rsidRPr="00FE7B3C">
        <w:t>1)</w:t>
      </w:r>
      <w:r w:rsidR="00976A4D">
        <w:tab/>
      </w:r>
      <w:r w:rsidR="008B4F6A" w:rsidRPr="008B4F6A">
        <w:t xml:space="preserve">wytwarzania energii w </w:t>
      </w:r>
      <w:r w:rsidRPr="00FE7B3C">
        <w:t>wysokosprawnej kogeneracji w rozumieniu art. 2 pkt 107 rozporządzenia nr 651/2014, zgodnie z art. 40 rozporządzenia nr 651/2014;</w:t>
      </w:r>
    </w:p>
    <w:p w14:paraId="399E1AF4" w14:textId="01F9AB76" w:rsidR="0048235D" w:rsidRPr="00FE7B3C" w:rsidRDefault="0048235D" w:rsidP="00FE7B3C">
      <w:pPr>
        <w:pStyle w:val="PKTpunkt"/>
      </w:pPr>
      <w:r w:rsidRPr="00FE7B3C">
        <w:t>2)</w:t>
      </w:r>
      <w:r w:rsidR="00976A4D">
        <w:tab/>
      </w:r>
      <w:r w:rsidR="008B4F6A" w:rsidRPr="008B4F6A">
        <w:t xml:space="preserve">wytwarzania </w:t>
      </w:r>
      <w:r w:rsidRPr="00FE7B3C">
        <w:t xml:space="preserve">energii ze źródeł odnawialnych </w:t>
      </w:r>
      <w:bookmarkStart w:id="13" w:name="_Hlk112406337"/>
      <w:r w:rsidRPr="00FE7B3C">
        <w:t>w rozumieniu art. 2 pkt 109 rozporządzenia nr 651/2014, zgodnie z art. 41 rozporządzenia nr 651/2014</w:t>
      </w:r>
      <w:r w:rsidR="00132C8A" w:rsidRPr="00FE7B3C">
        <w:t>.</w:t>
      </w:r>
    </w:p>
    <w:bookmarkEnd w:id="13"/>
    <w:p w14:paraId="256EEB2E" w14:textId="2C44C1AC" w:rsidR="00421E2B" w:rsidRPr="00421E2B" w:rsidRDefault="00A54CAD" w:rsidP="00C005EC">
      <w:pPr>
        <w:pStyle w:val="ARTartustawynprozporzdzenia"/>
      </w:pPr>
      <w:r w:rsidRPr="00A54CAD">
        <w:rPr>
          <w:rStyle w:val="Ppogrubienie"/>
        </w:rPr>
        <w:t>§ 1</w:t>
      </w:r>
      <w:r w:rsidR="000D37DE">
        <w:rPr>
          <w:rStyle w:val="Ppogrubienie"/>
        </w:rPr>
        <w:t>1</w:t>
      </w:r>
      <w:r w:rsidR="007B5304" w:rsidRPr="000411CB">
        <w:rPr>
          <w:rStyle w:val="Ppogrubienie"/>
          <w:b w:val="0"/>
        </w:rPr>
        <w:t xml:space="preserve">. </w:t>
      </w:r>
      <w:r w:rsidR="00421E2B" w:rsidRPr="00421E2B">
        <w:t>Pomoc jest udzielana</w:t>
      </w:r>
      <w:r w:rsidR="00BF5870">
        <w:t xml:space="preserve"> w formie dotacji.</w:t>
      </w:r>
    </w:p>
    <w:p w14:paraId="167FDDB9" w14:textId="03ACAD3C" w:rsidR="00BF31E8" w:rsidRDefault="00BF31E8" w:rsidP="00C005EC">
      <w:pPr>
        <w:pStyle w:val="ARTartustawynprozporzdzenia"/>
      </w:pPr>
      <w:r w:rsidRPr="0042146D">
        <w:rPr>
          <w:rStyle w:val="Ppogrubienie"/>
        </w:rPr>
        <w:t>§ 12.</w:t>
      </w:r>
      <w:r w:rsidRPr="00BF31E8">
        <w:t xml:space="preserve"> </w:t>
      </w:r>
      <w:bookmarkStart w:id="14" w:name="_Hlk112407419"/>
      <w:r w:rsidRPr="00BF31E8">
        <w:t>Pomoc, o której mowa w § 1 pkt 1, jest udzielana, jeżeli są spełnione warunki, o</w:t>
      </w:r>
      <w:r w:rsidR="00F50E26">
        <w:t> </w:t>
      </w:r>
      <w:r w:rsidRPr="00BF31E8">
        <w:t>których mowa w art. 40 ust. 2 i 3 rozporządzenia nr 651/2014</w:t>
      </w:r>
      <w:r w:rsidR="00FE7B3C">
        <w:t>.</w:t>
      </w:r>
    </w:p>
    <w:p w14:paraId="23A4EF8A" w14:textId="4679EBFE" w:rsidR="00BE1A3E" w:rsidRPr="007F59D7" w:rsidRDefault="007B5304" w:rsidP="00D6596F">
      <w:pPr>
        <w:pStyle w:val="ARTartustawynprozporzdzenia"/>
      </w:pPr>
      <w:bookmarkStart w:id="15" w:name="_Hlk109202988"/>
      <w:bookmarkEnd w:id="14"/>
      <w:r w:rsidRPr="007F59D7">
        <w:rPr>
          <w:rStyle w:val="Ppogrubienie"/>
        </w:rPr>
        <w:t>§ 1</w:t>
      </w:r>
      <w:r w:rsidR="003F3CBA" w:rsidRPr="007F59D7">
        <w:rPr>
          <w:rStyle w:val="Ppogrubienie"/>
        </w:rPr>
        <w:t>3</w:t>
      </w:r>
      <w:bookmarkEnd w:id="15"/>
      <w:r w:rsidRPr="007F59D7">
        <w:rPr>
          <w:rStyle w:val="Ppogrubienie"/>
          <w:b w:val="0"/>
        </w:rPr>
        <w:t xml:space="preserve">. </w:t>
      </w:r>
      <w:r w:rsidRPr="007F59D7">
        <w:t xml:space="preserve">1. </w:t>
      </w:r>
      <w:r w:rsidR="00BE1A3E" w:rsidRPr="007F59D7">
        <w:t>Pomoc, o której mowa w § 1 pkt 1, jest udzielana na</w:t>
      </w:r>
      <w:r w:rsidR="00D752FF" w:rsidRPr="00D752FF">
        <w:t xml:space="preserve"> koszty kwalifikowalne</w:t>
      </w:r>
      <w:r w:rsidR="00BE1A3E" w:rsidRPr="007F59D7">
        <w:t>, o</w:t>
      </w:r>
      <w:r w:rsidR="00F50E26">
        <w:t> </w:t>
      </w:r>
      <w:r w:rsidR="00BE1A3E" w:rsidRPr="007F59D7">
        <w:t>których mowa w art. 40 ust. 4 rozporządzenia nr 651/2014.</w:t>
      </w:r>
    </w:p>
    <w:p w14:paraId="6BB766EE" w14:textId="4E5F5BD8" w:rsidR="00BE1A3E" w:rsidRPr="007F59D7" w:rsidRDefault="00BE1A3E" w:rsidP="007F59D7">
      <w:pPr>
        <w:pStyle w:val="USTustnpkodeksu"/>
      </w:pPr>
      <w:r w:rsidRPr="007F59D7">
        <w:t>2. Pomoc, o której mowa w § 1 pkt 2, jest udzielana na</w:t>
      </w:r>
      <w:r w:rsidR="00D752FF" w:rsidRPr="00D752FF">
        <w:t xml:space="preserve"> koszty kwalifikowalne</w:t>
      </w:r>
      <w:r w:rsidRPr="007F59D7">
        <w:t>, o których mowa w art. 41 ust. 6 rozporządzenia nr 651/2014.</w:t>
      </w:r>
    </w:p>
    <w:p w14:paraId="11F3D742" w14:textId="4FDA98A1" w:rsidR="00153B29" w:rsidRPr="0083608E" w:rsidRDefault="007B5304" w:rsidP="00D6596F">
      <w:pPr>
        <w:pStyle w:val="ARTartustawynprozporzdzenia"/>
      </w:pPr>
      <w:r w:rsidRPr="0083608E">
        <w:rPr>
          <w:rStyle w:val="Ppogrubienie"/>
        </w:rPr>
        <w:t>§ 1</w:t>
      </w:r>
      <w:r w:rsidR="00D02EF2">
        <w:rPr>
          <w:rStyle w:val="Ppogrubienie"/>
        </w:rPr>
        <w:t>4</w:t>
      </w:r>
      <w:r w:rsidRPr="0083608E">
        <w:rPr>
          <w:rStyle w:val="Ppogrubienie"/>
          <w:b w:val="0"/>
        </w:rPr>
        <w:t xml:space="preserve">. </w:t>
      </w:r>
      <w:r w:rsidRPr="0083608E">
        <w:t xml:space="preserve">1. </w:t>
      </w:r>
      <w:r w:rsidR="00153B29" w:rsidRPr="0083608E">
        <w:t xml:space="preserve">Intensywność pomocy, o której mowa w § 1 pkt 1, określa się zgodnie z art. 40 ust. 5 zdanie pierwsze rozporządzenia nr 651/2014. Intensywność pomocy ulega zwiększeniu o 20 punktów procentowych – w przypadku pomocy na rzecz mikroprzedsiębiorcy i małego przedsiębiorcy i o 10 punktów procentowych – w przypadku pomocy na rzecz średniego przedsiębiorcy. </w:t>
      </w:r>
      <w:r w:rsidR="00B147FC" w:rsidRPr="0083608E">
        <w:t>Intensywność pomocy</w:t>
      </w:r>
      <w:r w:rsidR="009B5DBA" w:rsidRPr="009B5DBA">
        <w:t>, o której mowa w § 1 pkt 1,</w:t>
      </w:r>
      <w:r w:rsidR="00B147FC" w:rsidRPr="0083608E">
        <w:t xml:space="preserve"> ulega także zwiększeniu o:</w:t>
      </w:r>
    </w:p>
    <w:p w14:paraId="5CDDFCD7" w14:textId="73E187D7" w:rsidR="00B147FC" w:rsidRPr="0083608E" w:rsidRDefault="00B147FC" w:rsidP="0083608E">
      <w:pPr>
        <w:pStyle w:val="PKTpunkt"/>
      </w:pPr>
      <w:r w:rsidRPr="0083608E">
        <w:t>1)</w:t>
      </w:r>
      <w:r w:rsidR="00B83C0D">
        <w:tab/>
      </w:r>
      <w:r w:rsidRPr="0083608E">
        <w:t>15 punktów procentowych – w przypadku gdy projekt inwestycyjny będzie realizowany na obszarze województwa kujawsko-pomorskiego, lubelskiego, lubuskiego, łódzkiego, małopolskiego, opolskiego, podkarpackiego, podlaskiego, pomorskiego, śląskiego, świętokrzyskiego, warmińsko-mazurskiego lub zachodniopomorskiego lub na obszarze regionu mazowieckiego regionalnego</w:t>
      </w:r>
      <w:r w:rsidRPr="0083608E">
        <w:rPr>
          <w:rStyle w:val="IGindeksgrny"/>
        </w:rPr>
        <w:footnoteReference w:id="3"/>
      </w:r>
      <w:r w:rsidRPr="0083608E">
        <w:rPr>
          <w:rStyle w:val="IGindeksgrny"/>
        </w:rPr>
        <w:t>)</w:t>
      </w:r>
      <w:r w:rsidRPr="0083608E">
        <w:t>;</w:t>
      </w:r>
    </w:p>
    <w:p w14:paraId="07AF6056" w14:textId="0A8476DE" w:rsidR="00B147FC" w:rsidRPr="0083608E" w:rsidRDefault="00B147FC" w:rsidP="0083608E">
      <w:pPr>
        <w:pStyle w:val="PKTpunkt"/>
      </w:pPr>
      <w:r w:rsidRPr="0083608E">
        <w:lastRenderedPageBreak/>
        <w:t>2)</w:t>
      </w:r>
      <w:r w:rsidR="00DE3331">
        <w:tab/>
      </w:r>
      <w:r w:rsidRPr="0083608E">
        <w:t>5 punktów procentowych – w przypadku gdy projekt inwestycyjny będzie realizowany na obszarze województwa dolnośląskiego lub wielkopolskiego lub na obszarze następujących gmin regionu warszawskiego stołecznego: Baranów, Błonie, Dąbrówka, Dobre, Góra Kalwaria, Grodzisk Mazowiecki, Jadów, Jaktorów, Kampinos, Kałuszyn, Kołbiel, Latowicz, Leoncin, Leszno, Mrozy, Nasielsk, Osieck, Prażmów, Serock, Siennica, Sobienie-Jeziory, Strachówka, Tarczyn, Tłuszcz, Zakroczym, Żabia Wola</w:t>
      </w:r>
      <w:r w:rsidRPr="0083608E">
        <w:rPr>
          <w:rStyle w:val="IGindeksgrny"/>
        </w:rPr>
        <w:footnoteReference w:id="4"/>
      </w:r>
      <w:r w:rsidR="0083608E" w:rsidRPr="0083608E">
        <w:rPr>
          <w:rStyle w:val="IGindeksgrny"/>
        </w:rPr>
        <w:t>)</w:t>
      </w:r>
      <w:r w:rsidR="0083608E" w:rsidRPr="0083608E">
        <w:t>.</w:t>
      </w:r>
    </w:p>
    <w:p w14:paraId="0558ECD2" w14:textId="06D401C9" w:rsidR="00CF549C" w:rsidRPr="00771C50" w:rsidRDefault="007B5304" w:rsidP="00771C50">
      <w:pPr>
        <w:pStyle w:val="USTustnpkodeksu"/>
      </w:pPr>
      <w:r w:rsidRPr="00771C50">
        <w:t>2.</w:t>
      </w:r>
      <w:r w:rsidR="005564AE">
        <w:t xml:space="preserve"> </w:t>
      </w:r>
      <w:r w:rsidR="00CF549C" w:rsidRPr="00771C50">
        <w:t xml:space="preserve">Intensywność pomocy, o której mowa w § 1 pkt 2, określa się zgodnie z art. 41 ust. 7 rozporządzenia nr 651/2014. Intensywność pomocy </w:t>
      </w:r>
      <w:r w:rsidR="00067BC9" w:rsidRPr="00771C50">
        <w:t xml:space="preserve">ulega </w:t>
      </w:r>
      <w:r w:rsidR="00CF549C" w:rsidRPr="00771C50">
        <w:t>zwiększ</w:t>
      </w:r>
      <w:r w:rsidR="00067BC9" w:rsidRPr="00771C50">
        <w:t>eniu</w:t>
      </w:r>
      <w:r w:rsidR="00CF549C" w:rsidRPr="00771C50">
        <w:t xml:space="preserve"> o 20 punktów procentowych</w:t>
      </w:r>
      <w:r w:rsidR="00DE3331" w:rsidRPr="0083608E">
        <w:t xml:space="preserve"> –</w:t>
      </w:r>
      <w:r w:rsidR="00CF549C" w:rsidRPr="00771C50">
        <w:t xml:space="preserve"> w przypadku </w:t>
      </w:r>
      <w:r w:rsidR="00067BC9" w:rsidRPr="00771C50">
        <w:t xml:space="preserve">pomocy na rzecz mikroprzedsiębiorcy i małego przedsiębiorcy </w:t>
      </w:r>
      <w:r w:rsidR="00CF549C" w:rsidRPr="00771C50">
        <w:t>i</w:t>
      </w:r>
      <w:r w:rsidR="007E63A0">
        <w:t> </w:t>
      </w:r>
      <w:r w:rsidR="00CF549C" w:rsidRPr="00771C50">
        <w:t>o</w:t>
      </w:r>
      <w:r w:rsidR="007E63A0">
        <w:t> </w:t>
      </w:r>
      <w:r w:rsidR="00CF549C" w:rsidRPr="00771C50">
        <w:t xml:space="preserve">10 punktów procentowych </w:t>
      </w:r>
      <w:r w:rsidR="00DE3331" w:rsidRPr="0083608E">
        <w:t xml:space="preserve">– </w:t>
      </w:r>
      <w:r w:rsidR="00CF549C" w:rsidRPr="00771C50">
        <w:t>w przypadku pomocy na rzecz średni</w:t>
      </w:r>
      <w:r w:rsidR="00067BC9" w:rsidRPr="00771C50">
        <w:t>ego</w:t>
      </w:r>
      <w:r w:rsidR="00CF549C" w:rsidRPr="00771C50">
        <w:t xml:space="preserve"> przedsiębior</w:t>
      </w:r>
      <w:r w:rsidR="00067BC9" w:rsidRPr="00771C50">
        <w:t>cy</w:t>
      </w:r>
      <w:r w:rsidR="00CF549C" w:rsidRPr="00771C50">
        <w:t xml:space="preserve">. </w:t>
      </w:r>
      <w:bookmarkStart w:id="16" w:name="_Hlk112417108"/>
      <w:r w:rsidR="00CF549C" w:rsidRPr="00771C50">
        <w:t>Intensywność pomocy</w:t>
      </w:r>
      <w:r w:rsidR="002B275E" w:rsidRPr="002B275E">
        <w:t>, o której mowa w § 1 pkt 2,</w:t>
      </w:r>
      <w:r w:rsidR="00CF549C" w:rsidRPr="00771C50">
        <w:t xml:space="preserve"> </w:t>
      </w:r>
      <w:r w:rsidR="00067BC9" w:rsidRPr="00771C50">
        <w:t>ulega także</w:t>
      </w:r>
      <w:r w:rsidR="00CF549C" w:rsidRPr="00771C50">
        <w:t xml:space="preserve"> zwiększ</w:t>
      </w:r>
      <w:r w:rsidR="00067BC9" w:rsidRPr="00771C50">
        <w:t>eniu</w:t>
      </w:r>
      <w:r w:rsidR="00CF549C" w:rsidRPr="00771C50">
        <w:t xml:space="preserve"> o:</w:t>
      </w:r>
      <w:bookmarkEnd w:id="16"/>
    </w:p>
    <w:p w14:paraId="6E1B8132" w14:textId="62135A51" w:rsidR="00883E2E" w:rsidRPr="0083608E" w:rsidRDefault="00883E2E" w:rsidP="0083608E">
      <w:pPr>
        <w:pStyle w:val="PKTpunkt"/>
      </w:pPr>
      <w:r w:rsidRPr="0083608E">
        <w:t>1)</w:t>
      </w:r>
      <w:r w:rsidR="00DE3331">
        <w:tab/>
      </w:r>
      <w:r w:rsidRPr="0083608E">
        <w:t>15 punktów procentowych – w przypadku gdy projekt inwestycyjny będzie realizowany na obszarze województwa kujawsko-pomorskiego, lubelskiego, lubuskiego, łódzkiego, małopolskiego, opolskiego, podkarpackiego, podlaskiego, pomorskiego, śląskiego, świętokrzyskiego, warmińsko-mazurskiego lub zachodniopomorskiego lub na obszarze regionu mazowieckiego regionalnego</w:t>
      </w:r>
      <w:r w:rsidRPr="00B132DC">
        <w:rPr>
          <w:rStyle w:val="IGindeksgrny"/>
        </w:rPr>
        <w:footnoteReference w:id="5"/>
      </w:r>
      <w:r w:rsidRPr="00B132DC">
        <w:rPr>
          <w:rStyle w:val="IGindeksgrny"/>
        </w:rPr>
        <w:t>)</w:t>
      </w:r>
      <w:r w:rsidRPr="0083608E">
        <w:t>;</w:t>
      </w:r>
    </w:p>
    <w:p w14:paraId="21517B26" w14:textId="69A76E7B" w:rsidR="00CF549C" w:rsidRPr="0083608E" w:rsidRDefault="00883E2E" w:rsidP="0083608E">
      <w:pPr>
        <w:pStyle w:val="PKTpunkt"/>
      </w:pPr>
      <w:r w:rsidRPr="0083608E">
        <w:t>2)</w:t>
      </w:r>
      <w:r w:rsidR="00DE3331">
        <w:tab/>
      </w:r>
      <w:r w:rsidRPr="0083608E">
        <w:t>5 punktów procentowych – w przypadku gdy projekt inwestycyjny będzie realizowany na obszarze województwa dolnośląskiego lub wielkopolskiego lub na obszarze następujących gmin regionu warszawskiego stołecznego: Baranów, Błonie, Dąbrówka, Dobre, Góra Kalwaria, Grodzisk Mazowiecki, Jadów, Jaktorów, Kampinos, Kałuszyn, Kołbiel, Latowicz, Leoncin, Leszno, Mrozy, Nasielsk, Osieck, Prażmów, Serock, Siennica, Sobienie-Jeziory, Strachówka, Tarczyn, Tłuszcz, Zakroczym, Żabia Wola</w:t>
      </w:r>
      <w:r w:rsidRPr="00B132DC">
        <w:rPr>
          <w:rStyle w:val="IGindeksgrny"/>
        </w:rPr>
        <w:footnoteReference w:id="6"/>
      </w:r>
      <w:r w:rsidRPr="00B132DC">
        <w:rPr>
          <w:rStyle w:val="IGindeksgrny"/>
        </w:rPr>
        <w:t>)</w:t>
      </w:r>
      <w:r w:rsidRPr="0083608E">
        <w:t>.</w:t>
      </w:r>
    </w:p>
    <w:p w14:paraId="14A625E2" w14:textId="26B20746" w:rsidR="00D02EF2" w:rsidRDefault="00D02EF2" w:rsidP="008C448D">
      <w:pPr>
        <w:pStyle w:val="ARTartustawynprozporzdzenia"/>
      </w:pPr>
      <w:r w:rsidRPr="00C37B1C">
        <w:rPr>
          <w:rStyle w:val="Ppogrubienie"/>
        </w:rPr>
        <w:t>§ 1</w:t>
      </w:r>
      <w:r>
        <w:rPr>
          <w:rStyle w:val="Ppogrubienie"/>
        </w:rPr>
        <w:t xml:space="preserve">5. </w:t>
      </w:r>
      <w:r w:rsidRPr="002C45C3">
        <w:t>Do obliczania</w:t>
      </w:r>
      <w:r w:rsidRPr="00C37B1C">
        <w:t xml:space="preserve"> intensywności oraz wartości pomocy i kosztów kwalifikowalnych </w:t>
      </w:r>
      <w:r w:rsidRPr="002C45C3">
        <w:t>stosuje się art. 7 ust. 1</w:t>
      </w:r>
      <w:r w:rsidR="00E42C0E">
        <w:t xml:space="preserve"> i </w:t>
      </w:r>
      <w:r w:rsidRPr="002C45C3">
        <w:t>3 </w:t>
      </w:r>
      <w:r w:rsidR="008C448D">
        <w:t>z</w:t>
      </w:r>
      <w:r w:rsidR="008C448D" w:rsidRPr="008C448D">
        <w:t>danie pierwsze i</w:t>
      </w:r>
      <w:r w:rsidR="008C448D">
        <w:t xml:space="preserve"> d</w:t>
      </w:r>
      <w:r w:rsidR="008C448D" w:rsidRPr="008C448D">
        <w:t>rugie</w:t>
      </w:r>
      <w:r w:rsidR="008C448D">
        <w:t xml:space="preserve"> </w:t>
      </w:r>
      <w:r w:rsidRPr="002C45C3">
        <w:t>rozporządzenia nr 651/2014.</w:t>
      </w:r>
    </w:p>
    <w:p w14:paraId="1492EF76" w14:textId="17FCE7AC" w:rsidR="007B5304" w:rsidRPr="007B5304" w:rsidRDefault="007B5304" w:rsidP="00D6596F">
      <w:pPr>
        <w:pStyle w:val="ARTartustawynprozporzdzenia"/>
      </w:pPr>
      <w:r w:rsidRPr="002C45C3">
        <w:rPr>
          <w:rStyle w:val="Ppogrubienie"/>
        </w:rPr>
        <w:lastRenderedPageBreak/>
        <w:t>§ 1</w:t>
      </w:r>
      <w:r w:rsidR="0083608E">
        <w:rPr>
          <w:rStyle w:val="Ppogrubienie"/>
        </w:rPr>
        <w:t>6</w:t>
      </w:r>
      <w:r w:rsidRPr="002C45C3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2C45C3">
        <w:t>1. Przedsiębiorca ubiegający się o pomoc</w:t>
      </w:r>
      <w:r w:rsidR="00591204">
        <w:t xml:space="preserve"> </w:t>
      </w:r>
      <w:r w:rsidRPr="002C45C3">
        <w:t>składa do podmiotu udzielającego pomocy wniosek</w:t>
      </w:r>
      <w:r w:rsidR="0046037F">
        <w:t xml:space="preserve"> o obj</w:t>
      </w:r>
      <w:r w:rsidR="00B03C6A">
        <w:t>ę</w:t>
      </w:r>
      <w:r w:rsidR="0046037F">
        <w:t xml:space="preserve">cie </w:t>
      </w:r>
      <w:r w:rsidR="00801C3C">
        <w:t>projektu inwestycyjnego</w:t>
      </w:r>
      <w:r w:rsidR="004B041C">
        <w:t xml:space="preserve"> wsparcie</w:t>
      </w:r>
      <w:r w:rsidR="00801C3C">
        <w:t>m</w:t>
      </w:r>
      <w:r w:rsidR="004B041C">
        <w:t xml:space="preserve"> z planu rozwojowego</w:t>
      </w:r>
      <w:r w:rsidR="0046037F">
        <w:t>,</w:t>
      </w:r>
      <w:r w:rsidRPr="002C45C3">
        <w:t xml:space="preserve"> </w:t>
      </w:r>
      <w:r w:rsidR="0046037F">
        <w:t>o którym mowa</w:t>
      </w:r>
      <w:r w:rsidR="00B03C6A" w:rsidRPr="00B03C6A">
        <w:t xml:space="preserve"> </w:t>
      </w:r>
      <w:r w:rsidR="00B03C6A">
        <w:t xml:space="preserve">w </w:t>
      </w:r>
      <w:r w:rsidR="000B36A9">
        <w:t xml:space="preserve">art. </w:t>
      </w:r>
      <w:r w:rsidR="000B36A9" w:rsidRPr="000B36A9">
        <w:t xml:space="preserve">14lzb </w:t>
      </w:r>
      <w:bookmarkStart w:id="18" w:name="_Hlk114141057"/>
      <w:r w:rsidR="00B03C6A" w:rsidRPr="00B03C6A">
        <w:t>ustaw</w:t>
      </w:r>
      <w:r w:rsidR="000B36A9">
        <w:t>y</w:t>
      </w:r>
      <w:r w:rsidR="00B03C6A" w:rsidRPr="00B03C6A">
        <w:t xml:space="preserve"> z dnia 6 grudnia 2006 r. o zasadach prowadzenia polityki rozwoju</w:t>
      </w:r>
      <w:bookmarkEnd w:id="18"/>
      <w:r w:rsidRPr="002C45C3">
        <w:t>, zwany dalej „wnioskiem”.</w:t>
      </w:r>
    </w:p>
    <w:p w14:paraId="63F942C1" w14:textId="0BBC8AFD" w:rsidR="007B5304" w:rsidRDefault="007B5304" w:rsidP="000411CB">
      <w:pPr>
        <w:pStyle w:val="USTustnpkodeksu"/>
      </w:pPr>
      <w:r w:rsidRPr="002C45C3">
        <w:t>2. W</w:t>
      </w:r>
      <w:r w:rsidR="00FB7EF1">
        <w:t xml:space="preserve"> </w:t>
      </w:r>
      <w:r w:rsidRPr="002C45C3">
        <w:t xml:space="preserve">celu spełnienia efektu zachęty, o którym mowa w art. 6 rozporządzenia nr 651/2014, wniosek należy złożyć przed rozpoczęciem </w:t>
      </w:r>
      <w:r w:rsidR="00CD55C0">
        <w:t xml:space="preserve">projektu </w:t>
      </w:r>
      <w:r w:rsidR="004B657F">
        <w:t>inwestyc</w:t>
      </w:r>
      <w:r w:rsidR="00CD55C0">
        <w:t>yjnego</w:t>
      </w:r>
      <w:r w:rsidR="00E954AC">
        <w:t>.</w:t>
      </w:r>
    </w:p>
    <w:p w14:paraId="1766CCCF" w14:textId="70AD02E8" w:rsidR="004B657F" w:rsidRPr="004B657F" w:rsidRDefault="004B657F" w:rsidP="004B657F">
      <w:pPr>
        <w:pStyle w:val="USTustnpkodeksu"/>
      </w:pPr>
      <w:r w:rsidRPr="004B657F">
        <w:t xml:space="preserve">3. Przez rozpoczęcie </w:t>
      </w:r>
      <w:r w:rsidR="00BF0E0E">
        <w:t xml:space="preserve">projektu </w:t>
      </w:r>
      <w:r w:rsidRPr="004B657F">
        <w:t>inwestyc</w:t>
      </w:r>
      <w:r w:rsidR="00BF0E0E">
        <w:t>yjnego</w:t>
      </w:r>
      <w:r w:rsidRPr="004B657F">
        <w:t xml:space="preserve"> należy rozumieć podjęcie robót budowlanych lub złożenie pierwszego prawnie wiążącego zobowiązania do zamówienia urządzeń, lub jakiegokolwiek zobowiązania, które czynić będzie realizację </w:t>
      </w:r>
      <w:r w:rsidR="00BF0E0E">
        <w:t xml:space="preserve">projektu </w:t>
      </w:r>
      <w:r w:rsidRPr="004B657F">
        <w:t>inwestyc</w:t>
      </w:r>
      <w:r w:rsidR="00BF0E0E">
        <w:t>yjnego</w:t>
      </w:r>
      <w:r w:rsidRPr="004B657F">
        <w:t xml:space="preserve"> nieodwracaln</w:t>
      </w:r>
      <w:r w:rsidR="00BF0E0E">
        <w:t>ym</w:t>
      </w:r>
      <w:r w:rsidRPr="004B657F">
        <w:t>.</w:t>
      </w:r>
    </w:p>
    <w:p w14:paraId="2678A84C" w14:textId="5C5074FE" w:rsidR="004B657F" w:rsidRPr="004B657F" w:rsidRDefault="004B657F" w:rsidP="004B657F">
      <w:pPr>
        <w:pStyle w:val="USTustnpkodeksu"/>
      </w:pPr>
      <w:r w:rsidRPr="004B657F">
        <w:t>4. Przez podjęcie robót budowlanych należy rozumieć rozpoczęcie budowy, o którym mowa w art. 41 ust. 1 ustawy z dnia 7 lipca 1994 r. − Prawo budowlane (Dz. U. z 2021 r. poz. 2351 oraz z 2022 r. poz. 88</w:t>
      </w:r>
      <w:r w:rsidR="005564AE">
        <w:t>, 1557</w:t>
      </w:r>
      <w:r w:rsidR="001C28FF">
        <w:t xml:space="preserve">, </w:t>
      </w:r>
      <w:r w:rsidR="005564AE">
        <w:t>1768</w:t>
      </w:r>
      <w:r w:rsidR="001C28FF">
        <w:t xml:space="preserve"> i 1783</w:t>
      </w:r>
      <w:r w:rsidRPr="004B657F">
        <w:t>).</w:t>
      </w:r>
    </w:p>
    <w:p w14:paraId="6C82CB7D" w14:textId="2F0F3AD9" w:rsidR="007B5304" w:rsidRPr="002C45C3" w:rsidRDefault="004B657F" w:rsidP="000411CB">
      <w:pPr>
        <w:pStyle w:val="USTustnpkodeksu"/>
      </w:pPr>
      <w:r>
        <w:t>5</w:t>
      </w:r>
      <w:r w:rsidR="007B5304" w:rsidRPr="002C45C3">
        <w:t>. Wniosek zawiera:</w:t>
      </w:r>
    </w:p>
    <w:p w14:paraId="70C57165" w14:textId="3A40C46D" w:rsidR="007B5304" w:rsidRPr="00BC0D13" w:rsidRDefault="007B5304" w:rsidP="00BC0D13">
      <w:pPr>
        <w:pStyle w:val="PKTpunkt"/>
      </w:pPr>
      <w:r w:rsidRPr="00BC0D13">
        <w:t>1)</w:t>
      </w:r>
      <w:r w:rsidR="00AD46DB">
        <w:tab/>
      </w:r>
      <w:r w:rsidRPr="00BC0D13">
        <w:t>informacje wskazane w art. 6 ust. 2 zdanie drugie rozporządzenia nr 651/2014;</w:t>
      </w:r>
    </w:p>
    <w:p w14:paraId="619C1A9D" w14:textId="61BC5D97" w:rsidR="007B5304" w:rsidRPr="00BC0D13" w:rsidRDefault="007B5304" w:rsidP="00BC0D13">
      <w:pPr>
        <w:pStyle w:val="PKTpunkt"/>
      </w:pPr>
      <w:r w:rsidRPr="00BC0D13">
        <w:t>2)</w:t>
      </w:r>
      <w:r w:rsidR="00AD46DB">
        <w:tab/>
      </w:r>
      <w:r w:rsidRPr="00BC0D13">
        <w:t>inne informacje i</w:t>
      </w:r>
      <w:r w:rsidR="00BC0D13">
        <w:t xml:space="preserve"> </w:t>
      </w:r>
      <w:r w:rsidRPr="00BC0D13">
        <w:t>dokumenty niezbędne do dokonania oceny wniosku, wskazane przez podmiot udzielający pomocy w dokumentach dotyczących naboru.</w:t>
      </w:r>
    </w:p>
    <w:p w14:paraId="3CB5DAAB" w14:textId="327F8485" w:rsidR="007B5304" w:rsidRPr="002C45C3" w:rsidRDefault="004B657F" w:rsidP="00DA5AEC">
      <w:pPr>
        <w:pStyle w:val="USTustnpkodeksu"/>
      </w:pPr>
      <w:r>
        <w:t>6</w:t>
      </w:r>
      <w:r w:rsidR="007B5304" w:rsidRPr="002C45C3">
        <w:t>. Do wniosku przedsiębiorca załącza dokumenty przygotowane zgodnie z przepisami wydanymi na podstawie art. 37 ust. 6 ustawy z dnia 30 kwietnia 2004 r. o postępowaniu w sprawach dotyczących pomocy publicznej (Dz. U. z 2021 r. poz. 743</w:t>
      </w:r>
      <w:r w:rsidR="00DA5AEC">
        <w:t xml:space="preserve"> oraz </w:t>
      </w:r>
      <w:r w:rsidR="00DA5AEC" w:rsidRPr="00DA5AEC">
        <w:t>z 2022 r.</w:t>
      </w:r>
      <w:r w:rsidR="00DA5AEC">
        <w:t xml:space="preserve"> </w:t>
      </w:r>
      <w:r w:rsidR="00DA5AEC" w:rsidRPr="00DA5AEC">
        <w:t>poz. 807</w:t>
      </w:r>
      <w:r w:rsidR="007B5304" w:rsidRPr="002C45C3">
        <w:t>).</w:t>
      </w:r>
    </w:p>
    <w:p w14:paraId="27929F99" w14:textId="7BE3F49F" w:rsidR="007B5304" w:rsidRDefault="004B657F" w:rsidP="000411CB">
      <w:pPr>
        <w:pStyle w:val="USTustnpkodeksu"/>
      </w:pPr>
      <w:r>
        <w:t>7</w:t>
      </w:r>
      <w:r w:rsidR="007B5304" w:rsidRPr="002C45C3">
        <w:t xml:space="preserve">. Po przeprowadzeniu oceny wniosku pomoc może zostać udzielona przedsiębiorcy na podstawie umowy o </w:t>
      </w:r>
      <w:r w:rsidR="004B041C">
        <w:t xml:space="preserve">objęcie </w:t>
      </w:r>
      <w:r w:rsidR="008F4682">
        <w:t>projektu inwestycyjnego wsparciem</w:t>
      </w:r>
      <w:r w:rsidR="004B041C">
        <w:t xml:space="preserve"> z planu rozwojowego</w:t>
      </w:r>
      <w:r w:rsidR="00F378C4">
        <w:t>, o której mowa w a</w:t>
      </w:r>
      <w:r w:rsidR="00F378C4" w:rsidRPr="00F378C4">
        <w:t>rt. 14lzh</w:t>
      </w:r>
      <w:r w:rsidR="00F378C4" w:rsidRPr="00F378C4" w:rsidDel="004B041C">
        <w:t xml:space="preserve"> </w:t>
      </w:r>
      <w:r w:rsidR="00F378C4" w:rsidRPr="00F378C4">
        <w:t>ustawy z dnia 6 grudnia 2006 r. o zasadach prowadzenia polityki rozwoju</w:t>
      </w:r>
      <w:r w:rsidR="007B5304" w:rsidRPr="002C45C3">
        <w:t>.</w:t>
      </w:r>
    </w:p>
    <w:p w14:paraId="3F018361" w14:textId="79B2EEAF" w:rsidR="007B5304" w:rsidRDefault="007B5304" w:rsidP="000411CB">
      <w:pPr>
        <w:pStyle w:val="ARTartustawynprozporzdzenia"/>
      </w:pPr>
      <w:r w:rsidRPr="002C45C3">
        <w:rPr>
          <w:rStyle w:val="Ppogrubienie"/>
        </w:rPr>
        <w:t>§ 1</w:t>
      </w:r>
      <w:r w:rsidR="001B560A">
        <w:rPr>
          <w:rStyle w:val="Ppogrubienie"/>
        </w:rPr>
        <w:t>7</w:t>
      </w:r>
      <w:r w:rsidRPr="002C45C3">
        <w:t>.</w:t>
      </w:r>
      <w:r>
        <w:t xml:space="preserve"> </w:t>
      </w:r>
      <w:r w:rsidRPr="002C45C3">
        <w:t>Pomoc</w:t>
      </w:r>
      <w:r w:rsidR="00591204">
        <w:t xml:space="preserve"> </w:t>
      </w:r>
      <w:r w:rsidRPr="002C45C3">
        <w:t>jest udzielana do końca okresu dostosowawczego, o</w:t>
      </w:r>
      <w:r w:rsidR="00FB7EF1">
        <w:t xml:space="preserve"> </w:t>
      </w:r>
      <w:r w:rsidRPr="002C45C3">
        <w:t>którym mowa w art. 58 ust. 4 zdanie pierwsze w związku z art. 59 rozporządzenia nr 651/2014.</w:t>
      </w:r>
    </w:p>
    <w:p w14:paraId="3819EF10" w14:textId="2EEB9F1E" w:rsidR="007B5304" w:rsidRDefault="007B5304" w:rsidP="000411CB">
      <w:pPr>
        <w:pStyle w:val="ARTartustawynprozporzdzenia"/>
      </w:pPr>
      <w:r w:rsidRPr="002C45C3">
        <w:rPr>
          <w:rStyle w:val="Ppogrubienie"/>
        </w:rPr>
        <w:t>§ 1</w:t>
      </w:r>
      <w:r w:rsidR="001B560A">
        <w:rPr>
          <w:rStyle w:val="Ppogrubienie"/>
        </w:rPr>
        <w:t>8</w:t>
      </w:r>
      <w:r w:rsidRPr="002C45C3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2C45C3">
        <w:t>Rozporządzenie wchodzi w życie z dniem następującym po dniu ogłoszenia.</w:t>
      </w:r>
    </w:p>
    <w:p w14:paraId="3657DCA6" w14:textId="77777777" w:rsidR="007B5304" w:rsidRDefault="007B5304" w:rsidP="0035432A">
      <w:pPr>
        <w:pStyle w:val="PKTpunkt"/>
      </w:pPr>
    </w:p>
    <w:p w14:paraId="63B8B02F" w14:textId="27F7C701" w:rsidR="007B5304" w:rsidRPr="00EB4834" w:rsidRDefault="007B5304" w:rsidP="00EB4834">
      <w:pPr>
        <w:pStyle w:val="NAZORGWYDnazwaorganuwydajcegoprojektowanyakt"/>
        <w:rPr>
          <w:rStyle w:val="Ppogrubienie"/>
          <w:b/>
        </w:rPr>
      </w:pPr>
      <w:r w:rsidRPr="00EB4834">
        <w:rPr>
          <w:rStyle w:val="Ppogrubienie"/>
          <w:b/>
        </w:rPr>
        <w:t xml:space="preserve">MINISTER KLIMATU </w:t>
      </w:r>
    </w:p>
    <w:p w14:paraId="3F4BD9C9" w14:textId="243CC360" w:rsidR="007B5304" w:rsidRDefault="007B5304" w:rsidP="00EB4834">
      <w:pPr>
        <w:pStyle w:val="NAZORGWYDnazwaorganuwydajcegoprojektowanyakt"/>
        <w:rPr>
          <w:rStyle w:val="Ppogrubienie"/>
          <w:b/>
        </w:rPr>
      </w:pPr>
      <w:r w:rsidRPr="00EB4834">
        <w:rPr>
          <w:rStyle w:val="Ppogrubienie"/>
          <w:b/>
        </w:rPr>
        <w:t>I ŚROD</w:t>
      </w:r>
      <w:r w:rsidR="002E74CB" w:rsidRPr="00EB4834">
        <w:rPr>
          <w:rStyle w:val="Ppogrubienie"/>
          <w:b/>
        </w:rPr>
        <w:t>O</w:t>
      </w:r>
      <w:r w:rsidRPr="00EB4834">
        <w:rPr>
          <w:rStyle w:val="Ppogrubienie"/>
          <w:b/>
        </w:rPr>
        <w:t>WISKA</w:t>
      </w:r>
    </w:p>
    <w:p w14:paraId="4A1FECE7" w14:textId="7F9F4D23" w:rsidR="0063613C" w:rsidRDefault="0063613C" w:rsidP="00EB4834">
      <w:pPr>
        <w:pStyle w:val="NAZORGWYDnazwaorganuwydajcegoprojektowanyakt"/>
        <w:rPr>
          <w:rStyle w:val="Ppogrubienie"/>
          <w:b/>
        </w:rPr>
      </w:pPr>
    </w:p>
    <w:p w14:paraId="1157339D" w14:textId="77777777" w:rsidR="0063613C" w:rsidRDefault="0063613C" w:rsidP="0063613C">
      <w:pPr>
        <w:rPr>
          <w:rStyle w:val="Kkursywa"/>
        </w:rPr>
      </w:pPr>
      <w:r>
        <w:rPr>
          <w:rStyle w:val="Kkursywa"/>
        </w:rPr>
        <w:t>Za zgodność pod względem prawnym, legislacyjnym i redakcyjnym</w:t>
      </w:r>
      <w:r>
        <w:rPr>
          <w:rStyle w:val="Kkursywa"/>
        </w:rPr>
        <w:br/>
      </w:r>
      <w:r>
        <w:rPr>
          <w:rStyle w:val="Kkursywa"/>
        </w:rPr>
        <w:lastRenderedPageBreak/>
        <w:t>Anna Kozińska-Żywar</w:t>
      </w:r>
      <w:r>
        <w:rPr>
          <w:rStyle w:val="Kkursywa"/>
        </w:rPr>
        <w:br/>
        <w:t>Dyrektor Departamentu Prawnego</w:t>
      </w:r>
    </w:p>
    <w:p w14:paraId="5963D032" w14:textId="77777777" w:rsidR="0063613C" w:rsidRDefault="0063613C" w:rsidP="0063613C">
      <w:pPr>
        <w:rPr>
          <w:rStyle w:val="Kkursywa"/>
        </w:rPr>
      </w:pPr>
      <w:r>
        <w:rPr>
          <w:rStyle w:val="Kkursywa"/>
        </w:rPr>
        <w:t>Ministerstwo Klimatu i Środowiska</w:t>
      </w:r>
    </w:p>
    <w:p w14:paraId="6536F6E9" w14:textId="77777777" w:rsidR="0063613C" w:rsidRDefault="0063613C" w:rsidP="0063613C">
      <w:pPr>
        <w:rPr>
          <w:rStyle w:val="Kkursywa"/>
        </w:rPr>
      </w:pPr>
      <w:r>
        <w:rPr>
          <w:rStyle w:val="Kkursywa"/>
        </w:rPr>
        <w:t>(-podpisano kwalifikowanym podpisem elektronicznym)</w:t>
      </w:r>
    </w:p>
    <w:p w14:paraId="1D5F3EF6" w14:textId="77777777" w:rsidR="0063613C" w:rsidRPr="00EB4834" w:rsidRDefault="0063613C" w:rsidP="00EB4834">
      <w:pPr>
        <w:pStyle w:val="NAZORGWYDnazwaorganuwydajcegoprojektowanyakt"/>
        <w:rPr>
          <w:rStyle w:val="Ppogrubienie"/>
          <w:b/>
        </w:rPr>
      </w:pPr>
    </w:p>
    <w:sectPr w:rsidR="0063613C" w:rsidRPr="00EB483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9EAF" w14:textId="77777777" w:rsidR="007468F1" w:rsidRDefault="007468F1">
      <w:r>
        <w:separator/>
      </w:r>
    </w:p>
  </w:endnote>
  <w:endnote w:type="continuationSeparator" w:id="0">
    <w:p w14:paraId="151B65B5" w14:textId="77777777" w:rsidR="007468F1" w:rsidRDefault="007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B5DB" w14:textId="77777777" w:rsidR="007468F1" w:rsidRDefault="007468F1">
      <w:r>
        <w:separator/>
      </w:r>
    </w:p>
  </w:footnote>
  <w:footnote w:type="continuationSeparator" w:id="0">
    <w:p w14:paraId="52874947" w14:textId="77777777" w:rsidR="007468F1" w:rsidRDefault="007468F1">
      <w:r>
        <w:continuationSeparator/>
      </w:r>
    </w:p>
  </w:footnote>
  <w:footnote w:id="1">
    <w:p w14:paraId="571C44AF" w14:textId="03FE6FF1" w:rsidR="007243EA" w:rsidRPr="00AE1064" w:rsidRDefault="007243EA" w:rsidP="00BC0D13">
      <w:pPr>
        <w:pStyle w:val="ODNONIKtreodnonika"/>
      </w:pPr>
      <w:r w:rsidRPr="00AE1064">
        <w:rPr>
          <w:rStyle w:val="Odwoanieprzypisudolnego"/>
          <w:rFonts w:cs="Arial"/>
          <w:vertAlign w:val="baseline"/>
        </w:rPr>
        <w:footnoteRef/>
      </w:r>
      <w:r w:rsidRPr="00AE1064">
        <w:t xml:space="preserve">) </w:t>
      </w:r>
      <w:r w:rsidR="00F560E0">
        <w:t xml:space="preserve"> </w:t>
      </w:r>
      <w:r w:rsidRPr="00AE1064">
        <w:t>Minister Klimatu i Środowiska kieruje działami administracji rządowej - energia i klimat, na podstawie § 1 ust. 2 pkt 1 i 2 rozporządzenia Prezesa Rady Ministrów z dnia 27 października 2021 r. w sprawie szczegółowego zakresu działania Ministra Klimatu i Środowiska (Dz. U. poz. 1949).</w:t>
      </w:r>
    </w:p>
  </w:footnote>
  <w:footnote w:id="2">
    <w:p w14:paraId="0C09F017" w14:textId="53193123" w:rsidR="00EF6BA3" w:rsidRPr="00AE1064" w:rsidRDefault="00EF6BA3" w:rsidP="00AE1064">
      <w:pPr>
        <w:pStyle w:val="ODNONIKtreodnonika"/>
      </w:pPr>
      <w:r w:rsidRPr="00BC0D13">
        <w:rPr>
          <w:rStyle w:val="Odwoanieprzypisudolnego"/>
          <w:rFonts w:cs="Arial"/>
          <w:vertAlign w:val="baseline"/>
        </w:rPr>
        <w:footnoteRef/>
      </w:r>
      <w:r w:rsidRPr="00BC0D13">
        <w:rPr>
          <w:rStyle w:val="IGindeksgrny"/>
          <w:vertAlign w:val="baseline"/>
        </w:rPr>
        <w:t>)</w:t>
      </w:r>
      <w:r w:rsidR="00AE1064">
        <w:t xml:space="preserve"> </w:t>
      </w:r>
      <w:r w:rsidR="00F560E0">
        <w:t xml:space="preserve">  </w:t>
      </w:r>
      <w:r w:rsidRPr="00AE1064">
        <w:t xml:space="preserve">Zmiany wymienionego rozporządzenia zostały ogłoszone w Dz. Urz. UE L 329 z 15.12.2015, str. 28, Dz. Urz. UE L 149 z 07.06.2016, str. 10, Dz. Urz. UE L 156 z 20.06.2017, str. 1, Dz. Urz. UE L 236 z 14.09.2017, str. 28, Dz. Urz. UE L 26 z 31.01.2018, str. 53, Dz. Urz. UE L 215 z 07.07.2020, str. 3 oraz Dz. Urz. UE L 270 z </w:t>
      </w:r>
      <w:r w:rsidR="005564AE">
        <w:t> </w:t>
      </w:r>
      <w:r w:rsidRPr="00AE1064">
        <w:t xml:space="preserve">29.07.2021, str. 39. </w:t>
      </w:r>
      <w:r w:rsidR="005564AE">
        <w:t> </w:t>
      </w:r>
    </w:p>
  </w:footnote>
  <w:footnote w:id="3">
    <w:p w14:paraId="027A1B44" w14:textId="61483A88" w:rsidR="00B147FC" w:rsidRPr="00B147FC" w:rsidRDefault="00B147FC" w:rsidP="00B147FC">
      <w:pPr>
        <w:pStyle w:val="ODNONIKtreodnonika"/>
      </w:pPr>
      <w:r w:rsidRPr="00B147FC">
        <w:rPr>
          <w:rStyle w:val="Odwoanieprzypisudolnego"/>
          <w:rFonts w:cs="Arial"/>
          <w:vertAlign w:val="baseline"/>
        </w:rPr>
        <w:footnoteRef/>
      </w:r>
      <w:r>
        <w:t xml:space="preserve">) </w:t>
      </w:r>
      <w:r w:rsidR="00A75E74">
        <w:t xml:space="preserve"> </w:t>
      </w:r>
      <w:r w:rsidRPr="00B147FC">
        <w:t>Obszary określone zgodnie z rozporządzeniem (WE) nr 1059/2003 Parlamentu Europejskiego i Rady z dnia 26 maja 2003 r. w sprawie ustalenia wspólnej klasyfikacji Jednostek Terytorialnych do Celów Statystycznych (NUTS) (Dz. Urz. UE L 154 z 21.06.2003, str. 1 – Dz. Urz. UE Polskie wydanie specjalne, rozdz. 14, t. 1, str. 196, Dz. Urz. UE L 309 z 25.11.2005, str. 1, Dz. Urz. UE L 39 z 10.02.2007, str. 1, Dz. Urz. UE L 61 z 05.03.2008, str. 1, Dz. Urz. UE L 311 z 21.11.2008, str. 1, Dz. Urz. UE L 13 z 18.01.2011, str. 3, Dz. Urz. UE L 158 z 10.06.2013, str. 1, Dz. Urz. UE L 342 z 18.12.2013, str. 1, Dz. Urz. UE L 241 z 13.08.2014, str. 1, Dz. Urz. UE L 322 z 29.11.2016, str. 1, Dz. Urz. UE L 350 z 29.12.2017, str. 1 oraz Dz. Urz. UE L 270 z 24.10.2019, str. 1) w brzmieniu nadanym rozporządzeniem delegowanym Komisji (UE) 2019/1755 z dnia 8 sierpnia 2019 r. zmieniającym załączniki do rozporządzenia (WE) nr 1059/2003 Parlamentu Europejskiego i Rady w sprawie ustalenia wspólnej klasyfikacji Jednostek Terytorialnych do Celów Statystycznych (NUTS) (Dz. Urz. UE L 270 z 24.10.2019, str. 1).</w:t>
      </w:r>
    </w:p>
    <w:p w14:paraId="603ABF64" w14:textId="2174BC66" w:rsidR="00B147FC" w:rsidRDefault="00B147FC" w:rsidP="00B147FC">
      <w:pPr>
        <w:pStyle w:val="ODNONIKtreodnonika"/>
      </w:pPr>
    </w:p>
  </w:footnote>
  <w:footnote w:id="4">
    <w:p w14:paraId="263FF3CE" w14:textId="2AD67B90" w:rsidR="00B147FC" w:rsidRDefault="00B147FC" w:rsidP="00B147FC">
      <w:pPr>
        <w:pStyle w:val="ODNONIKtreodnonika"/>
      </w:pPr>
      <w:r w:rsidRPr="00B147FC">
        <w:rPr>
          <w:rStyle w:val="Odwoanieprzypisudolnego"/>
          <w:rFonts w:cs="Arial"/>
          <w:vertAlign w:val="baseline"/>
        </w:rPr>
        <w:footnoteRef/>
      </w:r>
      <w:r w:rsidRPr="00B147FC">
        <w:t>)</w:t>
      </w:r>
      <w:r>
        <w:t xml:space="preserve"> </w:t>
      </w:r>
      <w:r w:rsidRPr="001A527A">
        <w:t xml:space="preserve">Patrz odnośnik nr </w:t>
      </w:r>
      <w:r w:rsidR="00FB7EF1">
        <w:t>3</w:t>
      </w:r>
    </w:p>
  </w:footnote>
  <w:footnote w:id="5">
    <w:p w14:paraId="6EF2C1F4" w14:textId="4F1C0102" w:rsidR="00883E2E" w:rsidRPr="00B147FC" w:rsidRDefault="00883E2E" w:rsidP="00B147FC">
      <w:pPr>
        <w:pStyle w:val="ODNONIKtreodnonika"/>
      </w:pPr>
      <w:r w:rsidRPr="00B147FC">
        <w:rPr>
          <w:rStyle w:val="Odwoanieprzypisudolnego"/>
          <w:rFonts w:cs="Arial"/>
          <w:vertAlign w:val="baseline"/>
        </w:rPr>
        <w:footnoteRef/>
      </w:r>
      <w:r w:rsidRPr="00B147FC">
        <w:t xml:space="preserve">) </w:t>
      </w:r>
      <w:r w:rsidR="00B147FC" w:rsidRPr="00B147FC">
        <w:t xml:space="preserve">Patrz odnośnik nr </w:t>
      </w:r>
      <w:r w:rsidR="00FB7EF1">
        <w:t>3</w:t>
      </w:r>
    </w:p>
  </w:footnote>
  <w:footnote w:id="6">
    <w:p w14:paraId="7F934231" w14:textId="6D387870" w:rsidR="00883E2E" w:rsidRPr="00B147FC" w:rsidRDefault="00883E2E" w:rsidP="00B147FC">
      <w:pPr>
        <w:pStyle w:val="ODNONIKtreodnonika"/>
      </w:pPr>
      <w:r w:rsidRPr="0083608E">
        <w:rPr>
          <w:rStyle w:val="Odwoanieprzypisudolnego"/>
          <w:rFonts w:cs="Arial"/>
          <w:vertAlign w:val="baseline"/>
        </w:rPr>
        <w:footnoteRef/>
      </w:r>
      <w:r w:rsidRPr="0083608E">
        <w:rPr>
          <w:rStyle w:val="IGindeksgrny"/>
          <w:vertAlign w:val="baseline"/>
        </w:rPr>
        <w:t>)</w:t>
      </w:r>
      <w:r w:rsidR="001A527A" w:rsidRPr="00B147FC">
        <w:t xml:space="preserve"> </w:t>
      </w:r>
      <w:bookmarkStart w:id="17" w:name="_Hlk112417276"/>
      <w:r w:rsidR="001A527A" w:rsidRPr="00B147FC">
        <w:t xml:space="preserve">Patrz odnośnik nr </w:t>
      </w:r>
      <w:bookmarkEnd w:id="17"/>
      <w:r w:rsidR="00FB7EF1"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92E5F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2525678">
    <w:abstractNumId w:val="23"/>
  </w:num>
  <w:num w:numId="2" w16cid:durableId="903760027">
    <w:abstractNumId w:val="23"/>
  </w:num>
  <w:num w:numId="3" w16cid:durableId="957373689">
    <w:abstractNumId w:val="18"/>
  </w:num>
  <w:num w:numId="4" w16cid:durableId="432747561">
    <w:abstractNumId w:val="18"/>
  </w:num>
  <w:num w:numId="5" w16cid:durableId="1338073562">
    <w:abstractNumId w:val="35"/>
  </w:num>
  <w:num w:numId="6" w16cid:durableId="2017345470">
    <w:abstractNumId w:val="31"/>
  </w:num>
  <w:num w:numId="7" w16cid:durableId="299388369">
    <w:abstractNumId w:val="35"/>
  </w:num>
  <w:num w:numId="8" w16cid:durableId="1169324250">
    <w:abstractNumId w:val="31"/>
  </w:num>
  <w:num w:numId="9" w16cid:durableId="408698002">
    <w:abstractNumId w:val="35"/>
  </w:num>
  <w:num w:numId="10" w16cid:durableId="1535800430">
    <w:abstractNumId w:val="31"/>
  </w:num>
  <w:num w:numId="11" w16cid:durableId="338311836">
    <w:abstractNumId w:val="14"/>
  </w:num>
  <w:num w:numId="12" w16cid:durableId="1165434667">
    <w:abstractNumId w:val="10"/>
  </w:num>
  <w:num w:numId="13" w16cid:durableId="26486395">
    <w:abstractNumId w:val="15"/>
  </w:num>
  <w:num w:numId="14" w16cid:durableId="1914001017">
    <w:abstractNumId w:val="26"/>
  </w:num>
  <w:num w:numId="15" w16cid:durableId="1061634551">
    <w:abstractNumId w:val="14"/>
  </w:num>
  <w:num w:numId="16" w16cid:durableId="960302411">
    <w:abstractNumId w:val="16"/>
  </w:num>
  <w:num w:numId="17" w16cid:durableId="1696614565">
    <w:abstractNumId w:val="8"/>
  </w:num>
  <w:num w:numId="18" w16cid:durableId="1722900413">
    <w:abstractNumId w:val="3"/>
  </w:num>
  <w:num w:numId="19" w16cid:durableId="198787748">
    <w:abstractNumId w:val="2"/>
  </w:num>
  <w:num w:numId="20" w16cid:durableId="1178882223">
    <w:abstractNumId w:val="1"/>
  </w:num>
  <w:num w:numId="21" w16cid:durableId="94180296">
    <w:abstractNumId w:val="0"/>
  </w:num>
  <w:num w:numId="22" w16cid:durableId="980115378">
    <w:abstractNumId w:val="9"/>
  </w:num>
  <w:num w:numId="23" w16cid:durableId="1948923338">
    <w:abstractNumId w:val="7"/>
  </w:num>
  <w:num w:numId="24" w16cid:durableId="1518227945">
    <w:abstractNumId w:val="6"/>
  </w:num>
  <w:num w:numId="25" w16cid:durableId="978804271">
    <w:abstractNumId w:val="5"/>
  </w:num>
  <w:num w:numId="26" w16cid:durableId="1019505693">
    <w:abstractNumId w:val="4"/>
  </w:num>
  <w:num w:numId="27" w16cid:durableId="1896117843">
    <w:abstractNumId w:val="33"/>
  </w:num>
  <w:num w:numId="28" w16cid:durableId="633603372">
    <w:abstractNumId w:val="25"/>
  </w:num>
  <w:num w:numId="29" w16cid:durableId="103309216">
    <w:abstractNumId w:val="36"/>
  </w:num>
  <w:num w:numId="30" w16cid:durableId="2017148757">
    <w:abstractNumId w:val="32"/>
  </w:num>
  <w:num w:numId="31" w16cid:durableId="1044250845">
    <w:abstractNumId w:val="19"/>
  </w:num>
  <w:num w:numId="32" w16cid:durableId="1061754163">
    <w:abstractNumId w:val="11"/>
  </w:num>
  <w:num w:numId="33" w16cid:durableId="1445882433">
    <w:abstractNumId w:val="30"/>
  </w:num>
  <w:num w:numId="34" w16cid:durableId="1663124335">
    <w:abstractNumId w:val="20"/>
  </w:num>
  <w:num w:numId="35" w16cid:durableId="401409511">
    <w:abstractNumId w:val="17"/>
  </w:num>
  <w:num w:numId="36" w16cid:durableId="1653482827">
    <w:abstractNumId w:val="22"/>
  </w:num>
  <w:num w:numId="37" w16cid:durableId="518155620">
    <w:abstractNumId w:val="27"/>
  </w:num>
  <w:num w:numId="38" w16cid:durableId="2008703250">
    <w:abstractNumId w:val="24"/>
  </w:num>
  <w:num w:numId="39" w16cid:durableId="1835948952">
    <w:abstractNumId w:val="13"/>
  </w:num>
  <w:num w:numId="40" w16cid:durableId="170418765">
    <w:abstractNumId w:val="29"/>
  </w:num>
  <w:num w:numId="41" w16cid:durableId="251207157">
    <w:abstractNumId w:val="28"/>
  </w:num>
  <w:num w:numId="42" w16cid:durableId="561060210">
    <w:abstractNumId w:val="21"/>
  </w:num>
  <w:num w:numId="43" w16cid:durableId="1668821004">
    <w:abstractNumId w:val="34"/>
  </w:num>
  <w:num w:numId="44" w16cid:durableId="15987129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14B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5CF"/>
    <w:rsid w:val="000319C1"/>
    <w:rsid w:val="00031A8B"/>
    <w:rsid w:val="00031BCA"/>
    <w:rsid w:val="000330FA"/>
    <w:rsid w:val="0003362F"/>
    <w:rsid w:val="00036B63"/>
    <w:rsid w:val="00037E1A"/>
    <w:rsid w:val="000411CB"/>
    <w:rsid w:val="000422DD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5CC"/>
    <w:rsid w:val="00067BC9"/>
    <w:rsid w:val="00071BEE"/>
    <w:rsid w:val="00072B2C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E83"/>
    <w:rsid w:val="000906EE"/>
    <w:rsid w:val="0009150B"/>
    <w:rsid w:val="00091BA2"/>
    <w:rsid w:val="00093192"/>
    <w:rsid w:val="000944EF"/>
    <w:rsid w:val="0009732D"/>
    <w:rsid w:val="000973F0"/>
    <w:rsid w:val="000A1296"/>
    <w:rsid w:val="000A1C27"/>
    <w:rsid w:val="000A1DAD"/>
    <w:rsid w:val="000A2649"/>
    <w:rsid w:val="000A323B"/>
    <w:rsid w:val="000B2539"/>
    <w:rsid w:val="000B298D"/>
    <w:rsid w:val="000B36A9"/>
    <w:rsid w:val="000B5B2D"/>
    <w:rsid w:val="000B5DCE"/>
    <w:rsid w:val="000C05BA"/>
    <w:rsid w:val="000C0E8F"/>
    <w:rsid w:val="000C1537"/>
    <w:rsid w:val="000C4BC4"/>
    <w:rsid w:val="000D0110"/>
    <w:rsid w:val="000D2468"/>
    <w:rsid w:val="000D318A"/>
    <w:rsid w:val="000D32B5"/>
    <w:rsid w:val="000D37DE"/>
    <w:rsid w:val="000D48EE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2441"/>
    <w:rsid w:val="001042BA"/>
    <w:rsid w:val="00106D03"/>
    <w:rsid w:val="00110465"/>
    <w:rsid w:val="00110628"/>
    <w:rsid w:val="0011245A"/>
    <w:rsid w:val="0011493E"/>
    <w:rsid w:val="00115B72"/>
    <w:rsid w:val="0011675A"/>
    <w:rsid w:val="001209EC"/>
    <w:rsid w:val="00120A9E"/>
    <w:rsid w:val="00125A9C"/>
    <w:rsid w:val="001270A2"/>
    <w:rsid w:val="00131237"/>
    <w:rsid w:val="001329AC"/>
    <w:rsid w:val="00132C8A"/>
    <w:rsid w:val="00134CA0"/>
    <w:rsid w:val="0014026F"/>
    <w:rsid w:val="00147A47"/>
    <w:rsid w:val="00147AA1"/>
    <w:rsid w:val="001520CF"/>
    <w:rsid w:val="00153B29"/>
    <w:rsid w:val="0015667C"/>
    <w:rsid w:val="00157110"/>
    <w:rsid w:val="0015742A"/>
    <w:rsid w:val="00157DA1"/>
    <w:rsid w:val="00163147"/>
    <w:rsid w:val="00164C57"/>
    <w:rsid w:val="00164C9D"/>
    <w:rsid w:val="0017200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27A"/>
    <w:rsid w:val="001A5BEF"/>
    <w:rsid w:val="001A7F15"/>
    <w:rsid w:val="001B342E"/>
    <w:rsid w:val="001B560A"/>
    <w:rsid w:val="001C1832"/>
    <w:rsid w:val="001C188C"/>
    <w:rsid w:val="001C28FF"/>
    <w:rsid w:val="001C734C"/>
    <w:rsid w:val="001C7448"/>
    <w:rsid w:val="001D1783"/>
    <w:rsid w:val="001D18A6"/>
    <w:rsid w:val="001D29B9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3884"/>
    <w:rsid w:val="001F3C08"/>
    <w:rsid w:val="001F6616"/>
    <w:rsid w:val="002013A5"/>
    <w:rsid w:val="00202BD4"/>
    <w:rsid w:val="00204A97"/>
    <w:rsid w:val="002114EF"/>
    <w:rsid w:val="00211DEE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0704"/>
    <w:rsid w:val="00261A16"/>
    <w:rsid w:val="00263522"/>
    <w:rsid w:val="00264EC6"/>
    <w:rsid w:val="00271013"/>
    <w:rsid w:val="00272516"/>
    <w:rsid w:val="002730EF"/>
    <w:rsid w:val="00273FE4"/>
    <w:rsid w:val="002765B4"/>
    <w:rsid w:val="00276A94"/>
    <w:rsid w:val="00291708"/>
    <w:rsid w:val="00292149"/>
    <w:rsid w:val="0029364F"/>
    <w:rsid w:val="0029405D"/>
    <w:rsid w:val="00294FA6"/>
    <w:rsid w:val="00295A6F"/>
    <w:rsid w:val="002A20C4"/>
    <w:rsid w:val="002A570F"/>
    <w:rsid w:val="002A7292"/>
    <w:rsid w:val="002A7358"/>
    <w:rsid w:val="002A7902"/>
    <w:rsid w:val="002B0CD4"/>
    <w:rsid w:val="002B0F6B"/>
    <w:rsid w:val="002B23B8"/>
    <w:rsid w:val="002B275E"/>
    <w:rsid w:val="002B4429"/>
    <w:rsid w:val="002B6231"/>
    <w:rsid w:val="002B68A6"/>
    <w:rsid w:val="002B7FAF"/>
    <w:rsid w:val="002C53CF"/>
    <w:rsid w:val="002D0C4F"/>
    <w:rsid w:val="002D1364"/>
    <w:rsid w:val="002D4D30"/>
    <w:rsid w:val="002D5000"/>
    <w:rsid w:val="002D598D"/>
    <w:rsid w:val="002D708E"/>
    <w:rsid w:val="002D7188"/>
    <w:rsid w:val="002E1DE3"/>
    <w:rsid w:val="002E2AB6"/>
    <w:rsid w:val="002E3F34"/>
    <w:rsid w:val="002E5F79"/>
    <w:rsid w:val="002E64FA"/>
    <w:rsid w:val="002E74CB"/>
    <w:rsid w:val="002F0A00"/>
    <w:rsid w:val="002F0CFA"/>
    <w:rsid w:val="002F669F"/>
    <w:rsid w:val="00301C97"/>
    <w:rsid w:val="00302D5A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5EEA"/>
    <w:rsid w:val="00352DAE"/>
    <w:rsid w:val="0035432A"/>
    <w:rsid w:val="00354EB9"/>
    <w:rsid w:val="003602AE"/>
    <w:rsid w:val="00360929"/>
    <w:rsid w:val="003647D5"/>
    <w:rsid w:val="003674B0"/>
    <w:rsid w:val="00367DB0"/>
    <w:rsid w:val="0037727C"/>
    <w:rsid w:val="00377E70"/>
    <w:rsid w:val="00380904"/>
    <w:rsid w:val="003823EE"/>
    <w:rsid w:val="00382960"/>
    <w:rsid w:val="00384488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E12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6B61"/>
    <w:rsid w:val="003E0D1A"/>
    <w:rsid w:val="003E2DA3"/>
    <w:rsid w:val="003F020D"/>
    <w:rsid w:val="003F03D9"/>
    <w:rsid w:val="003F2FBE"/>
    <w:rsid w:val="003F318D"/>
    <w:rsid w:val="003F3CBA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46D"/>
    <w:rsid w:val="00421E2B"/>
    <w:rsid w:val="0042465E"/>
    <w:rsid w:val="00424DF7"/>
    <w:rsid w:val="00432B76"/>
    <w:rsid w:val="00434D01"/>
    <w:rsid w:val="00435D26"/>
    <w:rsid w:val="00440C99"/>
    <w:rsid w:val="0044175C"/>
    <w:rsid w:val="0044324A"/>
    <w:rsid w:val="00445F4D"/>
    <w:rsid w:val="004475EB"/>
    <w:rsid w:val="004504C0"/>
    <w:rsid w:val="00451A12"/>
    <w:rsid w:val="004550FB"/>
    <w:rsid w:val="00457FED"/>
    <w:rsid w:val="0046037F"/>
    <w:rsid w:val="00460E4E"/>
    <w:rsid w:val="0046111A"/>
    <w:rsid w:val="00462946"/>
    <w:rsid w:val="00463C9D"/>
    <w:rsid w:val="00463F43"/>
    <w:rsid w:val="00464B94"/>
    <w:rsid w:val="004653A8"/>
    <w:rsid w:val="00465A0B"/>
    <w:rsid w:val="004672FB"/>
    <w:rsid w:val="0047077C"/>
    <w:rsid w:val="00470B05"/>
    <w:rsid w:val="0047207C"/>
    <w:rsid w:val="00472CD6"/>
    <w:rsid w:val="00474312"/>
    <w:rsid w:val="004745FC"/>
    <w:rsid w:val="00474E3C"/>
    <w:rsid w:val="00476D12"/>
    <w:rsid w:val="00480A58"/>
    <w:rsid w:val="00482151"/>
    <w:rsid w:val="0048235D"/>
    <w:rsid w:val="00485FAD"/>
    <w:rsid w:val="00487502"/>
    <w:rsid w:val="00487AED"/>
    <w:rsid w:val="00491EDF"/>
    <w:rsid w:val="00492A3F"/>
    <w:rsid w:val="00494F62"/>
    <w:rsid w:val="004A0BDC"/>
    <w:rsid w:val="004A2001"/>
    <w:rsid w:val="004A3590"/>
    <w:rsid w:val="004B00A7"/>
    <w:rsid w:val="004B041C"/>
    <w:rsid w:val="004B25E2"/>
    <w:rsid w:val="004B34D7"/>
    <w:rsid w:val="004B5037"/>
    <w:rsid w:val="004B5B2F"/>
    <w:rsid w:val="004B626A"/>
    <w:rsid w:val="004B657F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0590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B7E"/>
    <w:rsid w:val="00526DFC"/>
    <w:rsid w:val="00526F43"/>
    <w:rsid w:val="00527651"/>
    <w:rsid w:val="005363AB"/>
    <w:rsid w:val="00544EF4"/>
    <w:rsid w:val="00545E53"/>
    <w:rsid w:val="005479D9"/>
    <w:rsid w:val="005511BC"/>
    <w:rsid w:val="005564AE"/>
    <w:rsid w:val="0055713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9DF"/>
    <w:rsid w:val="005835E7"/>
    <w:rsid w:val="0058397F"/>
    <w:rsid w:val="00583BF8"/>
    <w:rsid w:val="00585F33"/>
    <w:rsid w:val="00586941"/>
    <w:rsid w:val="00590896"/>
    <w:rsid w:val="00591124"/>
    <w:rsid w:val="00591204"/>
    <w:rsid w:val="00597024"/>
    <w:rsid w:val="005A0274"/>
    <w:rsid w:val="005A08D4"/>
    <w:rsid w:val="005A095C"/>
    <w:rsid w:val="005A669D"/>
    <w:rsid w:val="005A75D8"/>
    <w:rsid w:val="005B2D11"/>
    <w:rsid w:val="005B713E"/>
    <w:rsid w:val="005C03B6"/>
    <w:rsid w:val="005C348E"/>
    <w:rsid w:val="005C68E1"/>
    <w:rsid w:val="005D3763"/>
    <w:rsid w:val="005D55E1"/>
    <w:rsid w:val="005D7614"/>
    <w:rsid w:val="005E0013"/>
    <w:rsid w:val="005E19F7"/>
    <w:rsid w:val="005E4F04"/>
    <w:rsid w:val="005E62C2"/>
    <w:rsid w:val="005E6B9F"/>
    <w:rsid w:val="005E6C71"/>
    <w:rsid w:val="005F0963"/>
    <w:rsid w:val="005F2824"/>
    <w:rsid w:val="005F2EBA"/>
    <w:rsid w:val="005F35ED"/>
    <w:rsid w:val="005F58C2"/>
    <w:rsid w:val="005F7812"/>
    <w:rsid w:val="005F7A88"/>
    <w:rsid w:val="00603A1A"/>
    <w:rsid w:val="006046D5"/>
    <w:rsid w:val="00607A93"/>
    <w:rsid w:val="00610C08"/>
    <w:rsid w:val="00611F74"/>
    <w:rsid w:val="00612187"/>
    <w:rsid w:val="00615772"/>
    <w:rsid w:val="00615B51"/>
    <w:rsid w:val="00621256"/>
    <w:rsid w:val="00621FCC"/>
    <w:rsid w:val="00622E4B"/>
    <w:rsid w:val="006333DA"/>
    <w:rsid w:val="00635134"/>
    <w:rsid w:val="006356E2"/>
    <w:rsid w:val="0063613C"/>
    <w:rsid w:val="00640DB5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54F"/>
    <w:rsid w:val="006678AF"/>
    <w:rsid w:val="006701EF"/>
    <w:rsid w:val="00673BA5"/>
    <w:rsid w:val="00680058"/>
    <w:rsid w:val="00681F9F"/>
    <w:rsid w:val="006840EA"/>
    <w:rsid w:val="006844E2"/>
    <w:rsid w:val="00684590"/>
    <w:rsid w:val="00685267"/>
    <w:rsid w:val="006872AE"/>
    <w:rsid w:val="00690082"/>
    <w:rsid w:val="00690252"/>
    <w:rsid w:val="006946BB"/>
    <w:rsid w:val="006969FA"/>
    <w:rsid w:val="006A35D5"/>
    <w:rsid w:val="006A748A"/>
    <w:rsid w:val="006B6C82"/>
    <w:rsid w:val="006C419E"/>
    <w:rsid w:val="006C43FE"/>
    <w:rsid w:val="006C4A31"/>
    <w:rsid w:val="006C5AC2"/>
    <w:rsid w:val="006C6AFB"/>
    <w:rsid w:val="006C76FA"/>
    <w:rsid w:val="006D2735"/>
    <w:rsid w:val="006D45B2"/>
    <w:rsid w:val="006E0FCC"/>
    <w:rsid w:val="006E1E96"/>
    <w:rsid w:val="006E5E21"/>
    <w:rsid w:val="006F2648"/>
    <w:rsid w:val="006F2F10"/>
    <w:rsid w:val="006F482B"/>
    <w:rsid w:val="006F5056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AB4"/>
    <w:rsid w:val="007213B3"/>
    <w:rsid w:val="0072194C"/>
    <w:rsid w:val="00721BDE"/>
    <w:rsid w:val="007243EA"/>
    <w:rsid w:val="0072457F"/>
    <w:rsid w:val="00725406"/>
    <w:rsid w:val="0072621B"/>
    <w:rsid w:val="00726780"/>
    <w:rsid w:val="00730555"/>
    <w:rsid w:val="007312CC"/>
    <w:rsid w:val="00736A64"/>
    <w:rsid w:val="00737F6A"/>
    <w:rsid w:val="007410B6"/>
    <w:rsid w:val="007413E6"/>
    <w:rsid w:val="00744C6F"/>
    <w:rsid w:val="007457F6"/>
    <w:rsid w:val="00745ABB"/>
    <w:rsid w:val="007468F1"/>
    <w:rsid w:val="00746E38"/>
    <w:rsid w:val="00747CD5"/>
    <w:rsid w:val="00750836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C50"/>
    <w:rsid w:val="00776DC2"/>
    <w:rsid w:val="00780122"/>
    <w:rsid w:val="0078214B"/>
    <w:rsid w:val="007842C2"/>
    <w:rsid w:val="0078498A"/>
    <w:rsid w:val="00784A02"/>
    <w:rsid w:val="007878FE"/>
    <w:rsid w:val="00792207"/>
    <w:rsid w:val="00792B64"/>
    <w:rsid w:val="00792E29"/>
    <w:rsid w:val="0079379A"/>
    <w:rsid w:val="00794953"/>
    <w:rsid w:val="007A05A5"/>
    <w:rsid w:val="007A1F2F"/>
    <w:rsid w:val="007A2943"/>
    <w:rsid w:val="007A2A5C"/>
    <w:rsid w:val="007A5150"/>
    <w:rsid w:val="007A5373"/>
    <w:rsid w:val="007A789F"/>
    <w:rsid w:val="007B5304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63A0"/>
    <w:rsid w:val="007F0072"/>
    <w:rsid w:val="007F2EB6"/>
    <w:rsid w:val="007F54C3"/>
    <w:rsid w:val="007F59D7"/>
    <w:rsid w:val="00801C3C"/>
    <w:rsid w:val="00802949"/>
    <w:rsid w:val="0080301E"/>
    <w:rsid w:val="0080365F"/>
    <w:rsid w:val="00810E85"/>
    <w:rsid w:val="00812BE5"/>
    <w:rsid w:val="00817429"/>
    <w:rsid w:val="00821514"/>
    <w:rsid w:val="00821E35"/>
    <w:rsid w:val="008235AB"/>
    <w:rsid w:val="00824591"/>
    <w:rsid w:val="00824AED"/>
    <w:rsid w:val="00827820"/>
    <w:rsid w:val="00831B8B"/>
    <w:rsid w:val="0083405D"/>
    <w:rsid w:val="008352D4"/>
    <w:rsid w:val="0083608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6E32"/>
    <w:rsid w:val="0086018B"/>
    <w:rsid w:val="008611DD"/>
    <w:rsid w:val="008620DE"/>
    <w:rsid w:val="00866867"/>
    <w:rsid w:val="00870086"/>
    <w:rsid w:val="00872257"/>
    <w:rsid w:val="008753E6"/>
    <w:rsid w:val="0087637D"/>
    <w:rsid w:val="0087738C"/>
    <w:rsid w:val="008802AF"/>
    <w:rsid w:val="00881926"/>
    <w:rsid w:val="0088318F"/>
    <w:rsid w:val="0088331D"/>
    <w:rsid w:val="00883E2E"/>
    <w:rsid w:val="008852B0"/>
    <w:rsid w:val="00885AE7"/>
    <w:rsid w:val="00886B60"/>
    <w:rsid w:val="00887889"/>
    <w:rsid w:val="008920FF"/>
    <w:rsid w:val="008926E8"/>
    <w:rsid w:val="00892E5F"/>
    <w:rsid w:val="00894F19"/>
    <w:rsid w:val="00896A10"/>
    <w:rsid w:val="008971B5"/>
    <w:rsid w:val="008A02F2"/>
    <w:rsid w:val="008A5D26"/>
    <w:rsid w:val="008A6B13"/>
    <w:rsid w:val="008A6ECB"/>
    <w:rsid w:val="008B0BF9"/>
    <w:rsid w:val="008B2866"/>
    <w:rsid w:val="008B3859"/>
    <w:rsid w:val="008B436D"/>
    <w:rsid w:val="008B4E49"/>
    <w:rsid w:val="008B4F6A"/>
    <w:rsid w:val="008B6138"/>
    <w:rsid w:val="008B7712"/>
    <w:rsid w:val="008B7B26"/>
    <w:rsid w:val="008C3524"/>
    <w:rsid w:val="008C4061"/>
    <w:rsid w:val="008C4229"/>
    <w:rsid w:val="008C448D"/>
    <w:rsid w:val="008C517A"/>
    <w:rsid w:val="008C5BE0"/>
    <w:rsid w:val="008C7233"/>
    <w:rsid w:val="008C74C6"/>
    <w:rsid w:val="008D2434"/>
    <w:rsid w:val="008E171D"/>
    <w:rsid w:val="008E2785"/>
    <w:rsid w:val="008E78A3"/>
    <w:rsid w:val="008E7ECF"/>
    <w:rsid w:val="008F0654"/>
    <w:rsid w:val="008F06CB"/>
    <w:rsid w:val="008F2E83"/>
    <w:rsid w:val="008F4682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4D7"/>
    <w:rsid w:val="00917CE5"/>
    <w:rsid w:val="009217C0"/>
    <w:rsid w:val="0092342E"/>
    <w:rsid w:val="00925241"/>
    <w:rsid w:val="00925CEC"/>
    <w:rsid w:val="00926A3F"/>
    <w:rsid w:val="0092794E"/>
    <w:rsid w:val="00927C78"/>
    <w:rsid w:val="00930D30"/>
    <w:rsid w:val="009332A2"/>
    <w:rsid w:val="00937598"/>
    <w:rsid w:val="0093790B"/>
    <w:rsid w:val="00943379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2F68"/>
    <w:rsid w:val="00963EEB"/>
    <w:rsid w:val="009648BC"/>
    <w:rsid w:val="00964C2F"/>
    <w:rsid w:val="00965F88"/>
    <w:rsid w:val="00976A4D"/>
    <w:rsid w:val="00984E03"/>
    <w:rsid w:val="00987E85"/>
    <w:rsid w:val="0099120D"/>
    <w:rsid w:val="00993BED"/>
    <w:rsid w:val="009A0D12"/>
    <w:rsid w:val="009A1987"/>
    <w:rsid w:val="009A2BEE"/>
    <w:rsid w:val="009A5289"/>
    <w:rsid w:val="009A7A53"/>
    <w:rsid w:val="009B0402"/>
    <w:rsid w:val="009B0B75"/>
    <w:rsid w:val="009B16DF"/>
    <w:rsid w:val="009B2517"/>
    <w:rsid w:val="009B4CB2"/>
    <w:rsid w:val="009B5D63"/>
    <w:rsid w:val="009B5D9F"/>
    <w:rsid w:val="009B5DBA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D76"/>
    <w:rsid w:val="00A039D5"/>
    <w:rsid w:val="00A046AD"/>
    <w:rsid w:val="00A079C1"/>
    <w:rsid w:val="00A1085D"/>
    <w:rsid w:val="00A12520"/>
    <w:rsid w:val="00A130FD"/>
    <w:rsid w:val="00A13D6D"/>
    <w:rsid w:val="00A14769"/>
    <w:rsid w:val="00A16151"/>
    <w:rsid w:val="00A16347"/>
    <w:rsid w:val="00A16EC6"/>
    <w:rsid w:val="00A17C06"/>
    <w:rsid w:val="00A2126E"/>
    <w:rsid w:val="00A21706"/>
    <w:rsid w:val="00A24344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CAD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67"/>
    <w:rsid w:val="00A74E96"/>
    <w:rsid w:val="00A75A8E"/>
    <w:rsid w:val="00A75E74"/>
    <w:rsid w:val="00A772DA"/>
    <w:rsid w:val="00A824DD"/>
    <w:rsid w:val="00A82DC9"/>
    <w:rsid w:val="00A83676"/>
    <w:rsid w:val="00A83B7B"/>
    <w:rsid w:val="00A84274"/>
    <w:rsid w:val="00A850F3"/>
    <w:rsid w:val="00A85967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A32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D2F"/>
    <w:rsid w:val="00AD2BF2"/>
    <w:rsid w:val="00AD46DB"/>
    <w:rsid w:val="00AD4E90"/>
    <w:rsid w:val="00AD5422"/>
    <w:rsid w:val="00AE1064"/>
    <w:rsid w:val="00AE4179"/>
    <w:rsid w:val="00AE4425"/>
    <w:rsid w:val="00AE4FBE"/>
    <w:rsid w:val="00AE650F"/>
    <w:rsid w:val="00AE6555"/>
    <w:rsid w:val="00AE6ADD"/>
    <w:rsid w:val="00AE7D16"/>
    <w:rsid w:val="00AF4CAA"/>
    <w:rsid w:val="00AF543C"/>
    <w:rsid w:val="00AF571A"/>
    <w:rsid w:val="00AF60A0"/>
    <w:rsid w:val="00AF67FC"/>
    <w:rsid w:val="00AF7DF5"/>
    <w:rsid w:val="00B006E5"/>
    <w:rsid w:val="00B024C2"/>
    <w:rsid w:val="00B03C6A"/>
    <w:rsid w:val="00B07700"/>
    <w:rsid w:val="00B132DC"/>
    <w:rsid w:val="00B13921"/>
    <w:rsid w:val="00B147FC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C0D"/>
    <w:rsid w:val="00B848EA"/>
    <w:rsid w:val="00B84B2B"/>
    <w:rsid w:val="00B90500"/>
    <w:rsid w:val="00B90F79"/>
    <w:rsid w:val="00B9176C"/>
    <w:rsid w:val="00B935A4"/>
    <w:rsid w:val="00B93E66"/>
    <w:rsid w:val="00BA561A"/>
    <w:rsid w:val="00BA619C"/>
    <w:rsid w:val="00BA6329"/>
    <w:rsid w:val="00BA7293"/>
    <w:rsid w:val="00BB0DC6"/>
    <w:rsid w:val="00BB15E4"/>
    <w:rsid w:val="00BB1E19"/>
    <w:rsid w:val="00BB21D1"/>
    <w:rsid w:val="00BB32F2"/>
    <w:rsid w:val="00BB4338"/>
    <w:rsid w:val="00BB6C0E"/>
    <w:rsid w:val="00BB7B38"/>
    <w:rsid w:val="00BC0D13"/>
    <w:rsid w:val="00BC11E5"/>
    <w:rsid w:val="00BC4BC6"/>
    <w:rsid w:val="00BC52FD"/>
    <w:rsid w:val="00BC6E62"/>
    <w:rsid w:val="00BC7443"/>
    <w:rsid w:val="00BC7FE3"/>
    <w:rsid w:val="00BD0648"/>
    <w:rsid w:val="00BD1040"/>
    <w:rsid w:val="00BD34AA"/>
    <w:rsid w:val="00BD3565"/>
    <w:rsid w:val="00BE0C44"/>
    <w:rsid w:val="00BE1A3E"/>
    <w:rsid w:val="00BE1B8B"/>
    <w:rsid w:val="00BE2A18"/>
    <w:rsid w:val="00BE2C01"/>
    <w:rsid w:val="00BE41EC"/>
    <w:rsid w:val="00BE56FB"/>
    <w:rsid w:val="00BF0E0E"/>
    <w:rsid w:val="00BF31E8"/>
    <w:rsid w:val="00BF3DDE"/>
    <w:rsid w:val="00BF4DDF"/>
    <w:rsid w:val="00BF5870"/>
    <w:rsid w:val="00BF6589"/>
    <w:rsid w:val="00BF6F7F"/>
    <w:rsid w:val="00C005EC"/>
    <w:rsid w:val="00C00647"/>
    <w:rsid w:val="00C02764"/>
    <w:rsid w:val="00C0468F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4AD"/>
    <w:rsid w:val="00C31406"/>
    <w:rsid w:val="00C33945"/>
    <w:rsid w:val="00C37194"/>
    <w:rsid w:val="00C37B1C"/>
    <w:rsid w:val="00C40637"/>
    <w:rsid w:val="00C40F6C"/>
    <w:rsid w:val="00C44426"/>
    <w:rsid w:val="00C445B3"/>
    <w:rsid w:val="00C445F3"/>
    <w:rsid w:val="00C451F4"/>
    <w:rsid w:val="00C45EB1"/>
    <w:rsid w:val="00C470E2"/>
    <w:rsid w:val="00C54A3A"/>
    <w:rsid w:val="00C55566"/>
    <w:rsid w:val="00C56448"/>
    <w:rsid w:val="00C667BE"/>
    <w:rsid w:val="00C6766B"/>
    <w:rsid w:val="00C70E2A"/>
    <w:rsid w:val="00C72223"/>
    <w:rsid w:val="00C74A7C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530"/>
    <w:rsid w:val="00CD12C1"/>
    <w:rsid w:val="00CD214E"/>
    <w:rsid w:val="00CD46FA"/>
    <w:rsid w:val="00CD55C0"/>
    <w:rsid w:val="00CD5973"/>
    <w:rsid w:val="00CE1197"/>
    <w:rsid w:val="00CE31A6"/>
    <w:rsid w:val="00CF09AA"/>
    <w:rsid w:val="00CF4813"/>
    <w:rsid w:val="00CF5233"/>
    <w:rsid w:val="00CF549C"/>
    <w:rsid w:val="00D029B8"/>
    <w:rsid w:val="00D02EF2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5BA7"/>
    <w:rsid w:val="00D46B30"/>
    <w:rsid w:val="00D47D7A"/>
    <w:rsid w:val="00D50ABD"/>
    <w:rsid w:val="00D5112A"/>
    <w:rsid w:val="00D55290"/>
    <w:rsid w:val="00D56C34"/>
    <w:rsid w:val="00D57791"/>
    <w:rsid w:val="00D6046A"/>
    <w:rsid w:val="00D62870"/>
    <w:rsid w:val="00D655D9"/>
    <w:rsid w:val="00D65872"/>
    <w:rsid w:val="00D6596F"/>
    <w:rsid w:val="00D676F3"/>
    <w:rsid w:val="00D70EF5"/>
    <w:rsid w:val="00D71024"/>
    <w:rsid w:val="00D71A25"/>
    <w:rsid w:val="00D71FCF"/>
    <w:rsid w:val="00D72A54"/>
    <w:rsid w:val="00D72CC1"/>
    <w:rsid w:val="00D752FF"/>
    <w:rsid w:val="00D76EC9"/>
    <w:rsid w:val="00D80065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278"/>
    <w:rsid w:val="00DA3FDD"/>
    <w:rsid w:val="00DA5AEC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50E1"/>
    <w:rsid w:val="00DC7886"/>
    <w:rsid w:val="00DD0CF2"/>
    <w:rsid w:val="00DD3721"/>
    <w:rsid w:val="00DE1554"/>
    <w:rsid w:val="00DE2901"/>
    <w:rsid w:val="00DE3331"/>
    <w:rsid w:val="00DE590F"/>
    <w:rsid w:val="00DE7DC1"/>
    <w:rsid w:val="00DF3F7E"/>
    <w:rsid w:val="00DF7648"/>
    <w:rsid w:val="00E00E29"/>
    <w:rsid w:val="00E00F1C"/>
    <w:rsid w:val="00E02BAB"/>
    <w:rsid w:val="00E04CEB"/>
    <w:rsid w:val="00E053CA"/>
    <w:rsid w:val="00E060BC"/>
    <w:rsid w:val="00E11420"/>
    <w:rsid w:val="00E132FB"/>
    <w:rsid w:val="00E170B7"/>
    <w:rsid w:val="00E177DD"/>
    <w:rsid w:val="00E20900"/>
    <w:rsid w:val="00E20C7F"/>
    <w:rsid w:val="00E23385"/>
    <w:rsid w:val="00E2396E"/>
    <w:rsid w:val="00E24728"/>
    <w:rsid w:val="00E276AC"/>
    <w:rsid w:val="00E34A35"/>
    <w:rsid w:val="00E37C2F"/>
    <w:rsid w:val="00E41C28"/>
    <w:rsid w:val="00E42C0E"/>
    <w:rsid w:val="00E46308"/>
    <w:rsid w:val="00E51E17"/>
    <w:rsid w:val="00E52DAB"/>
    <w:rsid w:val="00E539B0"/>
    <w:rsid w:val="00E552FE"/>
    <w:rsid w:val="00E55994"/>
    <w:rsid w:val="00E602EB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28E"/>
    <w:rsid w:val="00E85623"/>
    <w:rsid w:val="00E87441"/>
    <w:rsid w:val="00E91FAE"/>
    <w:rsid w:val="00E93696"/>
    <w:rsid w:val="00E954AC"/>
    <w:rsid w:val="00E96E3F"/>
    <w:rsid w:val="00EA270C"/>
    <w:rsid w:val="00EA4974"/>
    <w:rsid w:val="00EA532E"/>
    <w:rsid w:val="00EB06D9"/>
    <w:rsid w:val="00EB192B"/>
    <w:rsid w:val="00EB19ED"/>
    <w:rsid w:val="00EB1CAB"/>
    <w:rsid w:val="00EB4834"/>
    <w:rsid w:val="00EC0F5A"/>
    <w:rsid w:val="00EC4265"/>
    <w:rsid w:val="00EC4CEB"/>
    <w:rsid w:val="00EC659E"/>
    <w:rsid w:val="00ED040D"/>
    <w:rsid w:val="00ED2072"/>
    <w:rsid w:val="00ED2AE0"/>
    <w:rsid w:val="00ED2F0C"/>
    <w:rsid w:val="00ED5553"/>
    <w:rsid w:val="00ED5E36"/>
    <w:rsid w:val="00ED6961"/>
    <w:rsid w:val="00EF0B96"/>
    <w:rsid w:val="00EF3204"/>
    <w:rsid w:val="00EF3486"/>
    <w:rsid w:val="00EF47AF"/>
    <w:rsid w:val="00EF53B6"/>
    <w:rsid w:val="00EF6BA3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8C4"/>
    <w:rsid w:val="00F41939"/>
    <w:rsid w:val="00F43390"/>
    <w:rsid w:val="00F443B2"/>
    <w:rsid w:val="00F458D8"/>
    <w:rsid w:val="00F50237"/>
    <w:rsid w:val="00F50B0A"/>
    <w:rsid w:val="00F50E26"/>
    <w:rsid w:val="00F510BC"/>
    <w:rsid w:val="00F53596"/>
    <w:rsid w:val="00F55BA8"/>
    <w:rsid w:val="00F55DB1"/>
    <w:rsid w:val="00F560E0"/>
    <w:rsid w:val="00F56ACA"/>
    <w:rsid w:val="00F57711"/>
    <w:rsid w:val="00F600FE"/>
    <w:rsid w:val="00F62E4D"/>
    <w:rsid w:val="00F66B34"/>
    <w:rsid w:val="00F675B9"/>
    <w:rsid w:val="00F711C9"/>
    <w:rsid w:val="00F7428B"/>
    <w:rsid w:val="00F7456A"/>
    <w:rsid w:val="00F74C59"/>
    <w:rsid w:val="00F75C3A"/>
    <w:rsid w:val="00F806D4"/>
    <w:rsid w:val="00F812CB"/>
    <w:rsid w:val="00F82E30"/>
    <w:rsid w:val="00F831CB"/>
    <w:rsid w:val="00F8370C"/>
    <w:rsid w:val="00F848A3"/>
    <w:rsid w:val="00F84ACF"/>
    <w:rsid w:val="00F85742"/>
    <w:rsid w:val="00F85BF8"/>
    <w:rsid w:val="00F871CE"/>
    <w:rsid w:val="00F87802"/>
    <w:rsid w:val="00F92C0A"/>
    <w:rsid w:val="00F9415B"/>
    <w:rsid w:val="00FA0BAB"/>
    <w:rsid w:val="00FA13C2"/>
    <w:rsid w:val="00FA7F91"/>
    <w:rsid w:val="00FB121C"/>
    <w:rsid w:val="00FB1CDD"/>
    <w:rsid w:val="00FB1FBF"/>
    <w:rsid w:val="00FB2C2F"/>
    <w:rsid w:val="00FB305C"/>
    <w:rsid w:val="00FB7EF1"/>
    <w:rsid w:val="00FC2E3D"/>
    <w:rsid w:val="00FC3BDE"/>
    <w:rsid w:val="00FD1DBE"/>
    <w:rsid w:val="00FD25A7"/>
    <w:rsid w:val="00FD27B6"/>
    <w:rsid w:val="00FD2B8F"/>
    <w:rsid w:val="00FD3689"/>
    <w:rsid w:val="00FD42A3"/>
    <w:rsid w:val="00FD7468"/>
    <w:rsid w:val="00FD7CE0"/>
    <w:rsid w:val="00FE0B3B"/>
    <w:rsid w:val="00FE182A"/>
    <w:rsid w:val="00FE1BE2"/>
    <w:rsid w:val="00FE44F6"/>
    <w:rsid w:val="00FE730A"/>
    <w:rsid w:val="00FE7B3C"/>
    <w:rsid w:val="00FF1DD7"/>
    <w:rsid w:val="00FF23A5"/>
    <w:rsid w:val="00FF4453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745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DA26DD-6AE1-457E-99D8-0D710B9B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141</TotalTime>
  <Pages>1</Pages>
  <Words>1364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ŚWIĘCIŃSKI Maciej</cp:lastModifiedBy>
  <cp:revision>13</cp:revision>
  <cp:lastPrinted>2012-04-23T06:39:00Z</cp:lastPrinted>
  <dcterms:created xsi:type="dcterms:W3CDTF">2022-09-15T10:39:00Z</dcterms:created>
  <dcterms:modified xsi:type="dcterms:W3CDTF">2022-09-19T10:59:00Z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