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84" w:rsidRDefault="008B3292" w:rsidP="008B3292">
      <w:pPr>
        <w:pStyle w:val="OZNPROJEKTUwskazaniedatylubwersjiprojektu"/>
      </w:pPr>
      <w:bookmarkStart w:id="0" w:name="_GoBack"/>
      <w:bookmarkEnd w:id="0"/>
      <w:r w:rsidRPr="008B3292">
        <w:t>Projekt z</w:t>
      </w:r>
      <w:r>
        <w:t> </w:t>
      </w:r>
      <w:r w:rsidR="00282D84">
        <w:t xml:space="preserve">dnia </w:t>
      </w:r>
      <w:r w:rsidR="001B5E56">
        <w:t>20</w:t>
      </w:r>
      <w:r w:rsidR="00F1442E">
        <w:t> </w:t>
      </w:r>
      <w:r w:rsidR="00564E64">
        <w:t>października</w:t>
      </w:r>
      <w:r w:rsidR="00564E64" w:rsidRPr="008B3292">
        <w:t xml:space="preserve"> </w:t>
      </w:r>
      <w:r w:rsidRPr="008B3292">
        <w:t>2022</w:t>
      </w:r>
      <w:r>
        <w:t> </w:t>
      </w:r>
      <w:r w:rsidRPr="008B3292">
        <w:t xml:space="preserve">r. </w:t>
      </w:r>
    </w:p>
    <w:p w:rsidR="003C66BD" w:rsidRPr="003C66BD" w:rsidRDefault="003C66BD" w:rsidP="003C66BD">
      <w:pPr>
        <w:pStyle w:val="OZNPROJEKTUwskazaniedatylubwersjiprojektu"/>
      </w:pPr>
      <w:r>
        <w:t>Etap: uzgodnienia/opiniowanie</w:t>
      </w:r>
    </w:p>
    <w:p w:rsidR="008B3292" w:rsidRPr="008B3292" w:rsidRDefault="008B3292" w:rsidP="00282D84">
      <w:pPr>
        <w:pStyle w:val="OZNPROJEKTUwskazaniedatylubwersjiprojektu"/>
        <w:jc w:val="center"/>
      </w:pPr>
    </w:p>
    <w:p w:rsidR="008B3292" w:rsidRPr="00FA01FD" w:rsidRDefault="008B3292" w:rsidP="008B3292">
      <w:pPr>
        <w:pStyle w:val="OZNRODZAKTUtznustawalubrozporzdzenieiorganwydajcy"/>
      </w:pPr>
      <w:r w:rsidRPr="008B3292">
        <w:t>USTAWA</w:t>
      </w:r>
    </w:p>
    <w:p w:rsidR="008B3292" w:rsidRPr="008B3292" w:rsidRDefault="008B3292" w:rsidP="008B3292">
      <w:pPr>
        <w:pStyle w:val="DATAAKTUdatauchwalenialubwydaniaaktu"/>
      </w:pPr>
      <w:r w:rsidRPr="008B3292">
        <w:t>z dnia &lt;data wydania aktu&gt; r.</w:t>
      </w:r>
    </w:p>
    <w:p w:rsidR="008B3292" w:rsidRPr="00FA01FD" w:rsidRDefault="008B3292" w:rsidP="008B3292">
      <w:pPr>
        <w:pStyle w:val="TYTUAKTUprzedmiotregulacjiustawylubrozporzdzenia"/>
      </w:pPr>
      <w:r w:rsidRPr="008B3292">
        <w:t>o zmianie ustawy o</w:t>
      </w:r>
      <w:r>
        <w:t> </w:t>
      </w:r>
      <w:r w:rsidRPr="008B3292">
        <w:t>pomocy obywatelom Ukrainy w</w:t>
      </w:r>
      <w:r>
        <w:t> </w:t>
      </w:r>
      <w:r w:rsidRPr="008B3292">
        <w:t>związku z</w:t>
      </w:r>
      <w:r>
        <w:t> </w:t>
      </w:r>
      <w:r w:rsidRPr="008B3292">
        <w:t>konfliktem zbrojnym na terytorium tego państwa oraz niektórych innych ustaw</w:t>
      </w:r>
      <w:r w:rsidR="00FA01FD" w:rsidRPr="00FA01FD">
        <w:rPr>
          <w:rStyle w:val="IGindeksgrny"/>
        </w:rPr>
        <w:footnoteReference w:id="1"/>
      </w:r>
      <w:r w:rsidR="00FA01FD">
        <w:rPr>
          <w:rStyle w:val="IGindeksgrny"/>
        </w:rPr>
        <w:t>)</w:t>
      </w:r>
    </w:p>
    <w:p w:rsidR="008B3292" w:rsidRPr="008B3292" w:rsidRDefault="008B3292" w:rsidP="008B3292">
      <w:pPr>
        <w:pStyle w:val="ARTartustawynprozporzdzenia"/>
        <w:keepNext/>
      </w:pPr>
      <w:r w:rsidRPr="008B3292">
        <w:rPr>
          <w:rStyle w:val="Ppogrubienie"/>
        </w:rPr>
        <w:t>Art. 1.</w:t>
      </w:r>
      <w:r>
        <w:t> </w:t>
      </w:r>
      <w:r w:rsidRPr="008B3292">
        <w:t>W</w:t>
      </w:r>
      <w:r>
        <w:t> </w:t>
      </w:r>
      <w:r w:rsidRPr="008B3292">
        <w:t>ustawie z</w:t>
      </w:r>
      <w:r>
        <w:t> </w:t>
      </w:r>
      <w:r w:rsidRPr="008B3292">
        <w:t>dnia 12</w:t>
      </w:r>
      <w:r>
        <w:t> </w:t>
      </w:r>
      <w:r w:rsidRPr="008B3292">
        <w:t>marca 2022</w:t>
      </w:r>
      <w:r>
        <w:t> </w:t>
      </w:r>
      <w:r w:rsidRPr="008B3292">
        <w:t>r. o</w:t>
      </w:r>
      <w:r>
        <w:t> </w:t>
      </w:r>
      <w:r w:rsidRPr="008B3292">
        <w:t>pomocy obywatelom Ukrainy w</w:t>
      </w:r>
      <w:r>
        <w:t> </w:t>
      </w:r>
      <w:r w:rsidRPr="008B3292">
        <w:t>związku z</w:t>
      </w:r>
      <w:r>
        <w:t> </w:t>
      </w:r>
      <w:r w:rsidRPr="008B3292">
        <w:t>konfliktem zbrojnym na terytorium tego państwa (</w:t>
      </w:r>
      <w:r w:rsidR="00C057C3">
        <w:t>Dz. U. poz. </w:t>
      </w:r>
      <w:r w:rsidRPr="008B3292">
        <w:t>583,</w:t>
      </w:r>
      <w:r w:rsidR="00C057C3" w:rsidRPr="008B3292">
        <w:t xml:space="preserve"> </w:t>
      </w:r>
      <w:r w:rsidR="00C057C3">
        <w:t>z </w:t>
      </w:r>
      <w:r w:rsidR="003E1948">
        <w:t>późn. zm.</w:t>
      </w:r>
      <w:r w:rsidR="003E1948">
        <w:rPr>
          <w:rStyle w:val="Odwoanieprzypisudolnego"/>
        </w:rPr>
        <w:footnoteReference w:id="2"/>
      </w:r>
      <w:r w:rsidR="003E1948">
        <w:rPr>
          <w:rStyle w:val="IGindeksgrny"/>
        </w:rPr>
        <w:t>)</w:t>
      </w:r>
      <w:r w:rsidRPr="008B3292">
        <w:t>) wprowadza się następujące zmiany:</w:t>
      </w:r>
    </w:p>
    <w:p w:rsidR="008B3292" w:rsidRPr="008B3292" w:rsidRDefault="008B3292" w:rsidP="008B3292">
      <w:pPr>
        <w:pStyle w:val="PKTpunkt"/>
        <w:keepNext/>
      </w:pPr>
      <w:r w:rsidRPr="008B3292">
        <w:t>1)</w:t>
      </w:r>
      <w:r>
        <w:tab/>
      </w:r>
      <w:r w:rsidRPr="008B3292">
        <w:t>w</w:t>
      </w:r>
      <w:r w:rsidR="00C057C3">
        <w:t xml:space="preserve"> art. </w:t>
      </w:r>
      <w:r w:rsidR="00C057C3" w:rsidRPr="008B3292">
        <w:t>2</w:t>
      </w:r>
      <w:r w:rsidR="00C057C3">
        <w:t xml:space="preserve"> w ust. 3 w pkt 2 w lit. </w:t>
      </w:r>
      <w:r w:rsidR="00BB34A4">
        <w:t>b kropkę zastępuje się średnikiem</w:t>
      </w:r>
      <w:r w:rsidR="00C057C3">
        <w:t xml:space="preserve"> i </w:t>
      </w:r>
      <w:r w:rsidRPr="008B3292">
        <w:t>dodaje się</w:t>
      </w:r>
      <w:r w:rsidR="00C057C3">
        <w:t xml:space="preserve"> pkt </w:t>
      </w:r>
      <w:r w:rsidR="00C057C3" w:rsidRPr="008B3292">
        <w:t>3</w:t>
      </w:r>
      <w:r w:rsidR="00C057C3">
        <w:t xml:space="preserve"> i </w:t>
      </w:r>
      <w:r w:rsidR="00C057C3" w:rsidRPr="008B3292">
        <w:t>4</w:t>
      </w:r>
      <w:r w:rsidR="00C057C3">
        <w:t xml:space="preserve"> w </w:t>
      </w:r>
      <w:r w:rsidRPr="008B3292">
        <w:t>brzmieniu:</w:t>
      </w:r>
    </w:p>
    <w:p w:rsidR="008B3292" w:rsidRPr="008B3292" w:rsidRDefault="008B3292" w:rsidP="008B3292">
      <w:pPr>
        <w:pStyle w:val="ZPKTzmpktartykuempunktem"/>
      </w:pPr>
      <w:r>
        <w:t>„</w:t>
      </w:r>
      <w:r w:rsidRPr="008B3292">
        <w:t>3)</w:t>
      </w:r>
      <w:r>
        <w:tab/>
      </w:r>
      <w:r w:rsidRPr="008B3292">
        <w:t>którzy korzystają z ochrony czasowej na terenie innego  niż  Rzeczpospolita Polska państwa członkowskiego Unii Europejskiej przyznanej z</w:t>
      </w:r>
      <w:r>
        <w:t> </w:t>
      </w:r>
      <w:r w:rsidRPr="008B3292">
        <w:t>powodu działań wojennych prowadzonych na terytorium Ukrainy;</w:t>
      </w:r>
    </w:p>
    <w:p w:rsidR="008B3292" w:rsidRPr="008B3292" w:rsidRDefault="008B3292" w:rsidP="008B3292">
      <w:pPr>
        <w:pStyle w:val="ZPKTzmpktartykuempunktem"/>
      </w:pPr>
      <w:r w:rsidRPr="008B3292">
        <w:t>4)</w:t>
      </w:r>
      <w:r>
        <w:tab/>
      </w:r>
      <w:r w:rsidRPr="008B3292">
        <w:t>którzy posiadają długoterminowe tytuły pobytowe na terytorium innego niż Rzeczpospolita Polska państwa członkowskiego Unii Europejskiej lub państwa nie będącego członkiem Unii Europejskiej.</w:t>
      </w:r>
      <w:r>
        <w:t>”</w:t>
      </w:r>
      <w:r w:rsidRPr="008B3292">
        <w:t>;</w:t>
      </w:r>
    </w:p>
    <w:p w:rsidR="00782BCA" w:rsidRDefault="008B3292" w:rsidP="00782BCA">
      <w:pPr>
        <w:pStyle w:val="PKTpunkt"/>
        <w:keepNext/>
      </w:pPr>
      <w:r w:rsidRPr="008B3292">
        <w:t>2)</w:t>
      </w:r>
      <w:r>
        <w:tab/>
      </w:r>
      <w:r w:rsidRPr="008B3292">
        <w:t>w</w:t>
      </w:r>
      <w:r w:rsidR="00C057C3">
        <w:t xml:space="preserve"> art. </w:t>
      </w:r>
      <w:r w:rsidRPr="008B3292">
        <w:t>3</w:t>
      </w:r>
      <w:r w:rsidR="00782BCA">
        <w:t>:</w:t>
      </w:r>
    </w:p>
    <w:p w:rsidR="008B3292" w:rsidRPr="00782BCA" w:rsidRDefault="00FE3B9B" w:rsidP="00782BCA">
      <w:pPr>
        <w:pStyle w:val="ZPKTzmpktartykuempunktem"/>
      </w:pPr>
      <w:r>
        <w:t>a)</w:t>
      </w:r>
      <w:r>
        <w:tab/>
      </w:r>
      <w:r w:rsidR="00C057C3">
        <w:t>ust. </w:t>
      </w:r>
      <w:r w:rsidR="008B3292" w:rsidRPr="00782BCA">
        <w:t>2 otrzymuje brzmienie:</w:t>
      </w:r>
    </w:p>
    <w:p w:rsidR="00782BCA" w:rsidRPr="008B3292" w:rsidRDefault="008B3292" w:rsidP="00982F85">
      <w:pPr>
        <w:pStyle w:val="ZLITUSTzmustliter"/>
      </w:pPr>
      <w:r>
        <w:t>„</w:t>
      </w:r>
      <w:r w:rsidRPr="008B3292">
        <w:t>2.</w:t>
      </w:r>
      <w:r>
        <w:t> </w:t>
      </w:r>
      <w:r w:rsidRPr="008B3292">
        <w:t>Zarejestrowanie pobytu obywatela Ukrainy, o</w:t>
      </w:r>
      <w:r>
        <w:t> </w:t>
      </w:r>
      <w:r w:rsidRPr="008B3292">
        <w:t>którym mowa</w:t>
      </w:r>
      <w:r w:rsidR="00C057C3" w:rsidRPr="008B3292">
        <w:t xml:space="preserve"> w</w:t>
      </w:r>
      <w:r w:rsidR="00C057C3">
        <w:t> ust. </w:t>
      </w:r>
      <w:r w:rsidRPr="008B3292">
        <w:t>1, na terytorium Rzeczypospolitej Polskiej następuje na jego wniosek, o</w:t>
      </w:r>
      <w:r>
        <w:t> </w:t>
      </w:r>
      <w:r w:rsidRPr="008B3292">
        <w:t>którym mowa</w:t>
      </w:r>
      <w:r w:rsidR="00C057C3" w:rsidRPr="008B3292">
        <w:t xml:space="preserve"> w</w:t>
      </w:r>
      <w:r w:rsidR="00C057C3">
        <w:t> art. </w:t>
      </w:r>
      <w:r w:rsidR="00C057C3" w:rsidRPr="008B3292">
        <w:t>4</w:t>
      </w:r>
      <w:r w:rsidR="00C057C3">
        <w:t xml:space="preserve"> ust. </w:t>
      </w:r>
      <w:r w:rsidRPr="008B3292">
        <w:t>1.</w:t>
      </w:r>
      <w:r>
        <w:t>”</w:t>
      </w:r>
      <w:r w:rsidR="00782BCA">
        <w:t>,</w:t>
      </w:r>
    </w:p>
    <w:p w:rsidR="00782BCA" w:rsidRDefault="00782BCA" w:rsidP="00782BCA">
      <w:pPr>
        <w:pStyle w:val="ZPKTzmpktartykuempunktem"/>
      </w:pPr>
      <w:r w:rsidRPr="00782BCA">
        <w:lastRenderedPageBreak/>
        <w:t>b)</w:t>
      </w:r>
      <w:r>
        <w:tab/>
      </w:r>
      <w:r w:rsidR="008B3292" w:rsidRPr="00782BCA">
        <w:t>w</w:t>
      </w:r>
      <w:r w:rsidR="00C057C3">
        <w:t xml:space="preserve"> ust. </w:t>
      </w:r>
      <w:r w:rsidR="008B3292" w:rsidRPr="00782BCA">
        <w:t>4</w:t>
      </w:r>
      <w:r>
        <w:t>:</w:t>
      </w:r>
    </w:p>
    <w:p w:rsidR="008B3292" w:rsidRPr="00782BCA" w:rsidRDefault="002466CB" w:rsidP="00782BCA">
      <w:pPr>
        <w:pStyle w:val="TIRtiret"/>
        <w:keepNext/>
      </w:pPr>
      <w:r w:rsidRPr="008B3292">
        <w:t>–</w:t>
      </w:r>
      <w:r w:rsidR="00C057C3">
        <w:t xml:space="preserve"> pkt </w:t>
      </w:r>
      <w:r w:rsidR="008B3292" w:rsidRPr="00782BCA">
        <w:t>2 otrzymuje brzmienie:</w:t>
      </w:r>
    </w:p>
    <w:p w:rsidR="008B3292" w:rsidRPr="008B3292" w:rsidRDefault="008B3292" w:rsidP="00782BCA">
      <w:pPr>
        <w:pStyle w:val="ZTIRPKTzmpkttiret"/>
      </w:pPr>
      <w:r>
        <w:t>„</w:t>
      </w:r>
      <w:r w:rsidR="00782BCA">
        <w:t>2)</w:t>
      </w:r>
      <w:r>
        <w:t> </w:t>
      </w:r>
      <w:r w:rsidR="00782BCA">
        <w:t>i</w:t>
      </w:r>
      <w:r w:rsidR="00F10A1A">
        <w:t>nformację</w:t>
      </w:r>
      <w:r w:rsidRPr="008B3292">
        <w:t xml:space="preserve"> o</w:t>
      </w:r>
      <w:r>
        <w:t> </w:t>
      </w:r>
      <w:r w:rsidRPr="008B3292">
        <w:t>dacie:</w:t>
      </w:r>
    </w:p>
    <w:p w:rsidR="008B3292" w:rsidRPr="008B3292" w:rsidRDefault="008B3292" w:rsidP="00782BCA">
      <w:pPr>
        <w:pStyle w:val="ZTIRPKTzmpkttiret"/>
      </w:pPr>
      <w:r w:rsidRPr="008B3292">
        <w:t>a)</w:t>
      </w:r>
      <w:r w:rsidRPr="008B3292">
        <w:tab/>
        <w:t>przekroczenia granicy Rzeczypospolitej Polskiej na wjazd,</w:t>
      </w:r>
    </w:p>
    <w:p w:rsidR="008B3292" w:rsidRPr="008B3292" w:rsidRDefault="008B3292" w:rsidP="00782BCA">
      <w:pPr>
        <w:pStyle w:val="ZTIRPKTzmpkttiret"/>
      </w:pPr>
      <w:r w:rsidRPr="008B3292">
        <w:t>b)</w:t>
      </w:r>
      <w:r>
        <w:tab/>
      </w:r>
      <w:r w:rsidRPr="008B3292">
        <w:t>przekroczenia granicy Rzeczypospolitej Polskiej na wyjazd,</w:t>
      </w:r>
    </w:p>
    <w:p w:rsidR="008B3292" w:rsidRPr="008B3292" w:rsidRDefault="008B3292" w:rsidP="00782BCA">
      <w:pPr>
        <w:pStyle w:val="ZTIRPKTzmpkttiret"/>
      </w:pPr>
      <w:r w:rsidRPr="008B3292">
        <w:t>c)</w:t>
      </w:r>
      <w:r>
        <w:tab/>
      </w:r>
      <w:r w:rsidRPr="008B3292">
        <w:t>złożenia wniosku, o</w:t>
      </w:r>
      <w:r>
        <w:t> </w:t>
      </w:r>
      <w:r w:rsidRPr="008B3292">
        <w:t>którym mowa</w:t>
      </w:r>
      <w:r w:rsidR="00C057C3" w:rsidRPr="008B3292">
        <w:t xml:space="preserve"> w</w:t>
      </w:r>
      <w:r w:rsidR="00C057C3">
        <w:t> art. </w:t>
      </w:r>
      <w:r w:rsidR="00C057C3" w:rsidRPr="008B3292">
        <w:t>4</w:t>
      </w:r>
      <w:r w:rsidR="00C057C3">
        <w:t xml:space="preserve"> ust. </w:t>
      </w:r>
      <w:r w:rsidRPr="008B3292">
        <w:t>1;</w:t>
      </w:r>
      <w:r>
        <w:t>”</w:t>
      </w:r>
      <w:r w:rsidR="00F10A1A">
        <w:t>,</w:t>
      </w:r>
    </w:p>
    <w:p w:rsidR="008B3292" w:rsidRDefault="002466CB" w:rsidP="00782BCA">
      <w:pPr>
        <w:pStyle w:val="TIRtiret"/>
      </w:pPr>
      <w:r w:rsidRPr="008B3292">
        <w:t>–</w:t>
      </w:r>
      <w:r w:rsidR="00C057C3">
        <w:t xml:space="preserve"> w pkt </w:t>
      </w:r>
      <w:r w:rsidR="008B3292" w:rsidRPr="008B3292">
        <w:t>5</w:t>
      </w:r>
      <w:r w:rsidR="008B3292">
        <w:t> </w:t>
      </w:r>
      <w:r w:rsidR="008B3292" w:rsidRPr="008B3292">
        <w:t xml:space="preserve">skreśla się wyrazy </w:t>
      </w:r>
      <w:r w:rsidR="008B3292">
        <w:t>„</w:t>
      </w:r>
      <w:r w:rsidR="00F10A1A">
        <w:t xml:space="preserve"> , </w:t>
      </w:r>
      <w:r w:rsidR="008B3292" w:rsidRPr="008B3292">
        <w:t>jeżeli występuje</w:t>
      </w:r>
      <w:r w:rsidR="008B3292">
        <w:t>”</w:t>
      </w:r>
      <w:r w:rsidR="00BB34A4">
        <w:t>;</w:t>
      </w:r>
    </w:p>
    <w:p w:rsidR="00782BCA" w:rsidRDefault="00782BCA" w:rsidP="00782BCA">
      <w:pPr>
        <w:pStyle w:val="PKTpunkt"/>
        <w:keepNext/>
      </w:pPr>
      <w:r>
        <w:t>3</w:t>
      </w:r>
      <w:r w:rsidR="008B3292" w:rsidRPr="008B3292">
        <w:t>)</w:t>
      </w:r>
      <w:r w:rsidR="008B3292">
        <w:tab/>
      </w:r>
      <w:r w:rsidR="008B3292" w:rsidRPr="008B3292">
        <w:t>w</w:t>
      </w:r>
      <w:r w:rsidR="00C057C3">
        <w:t xml:space="preserve"> art. </w:t>
      </w:r>
      <w:r w:rsidR="008B3292" w:rsidRPr="008B3292">
        <w:t>4</w:t>
      </w:r>
      <w:r>
        <w:t>:</w:t>
      </w:r>
    </w:p>
    <w:p w:rsidR="008B3292" w:rsidRPr="00782BCA" w:rsidRDefault="00782BCA" w:rsidP="00782BCA">
      <w:pPr>
        <w:pStyle w:val="ZPKTzmpktartykuempunktem"/>
      </w:pPr>
      <w:r w:rsidRPr="00782BCA">
        <w:t>a)</w:t>
      </w:r>
      <w:r>
        <w:tab/>
      </w:r>
      <w:r w:rsidR="008B3292" w:rsidRPr="00782BCA">
        <w:t>ust. 2 otrzymuje brzmienie:</w:t>
      </w:r>
    </w:p>
    <w:p w:rsidR="008B3292" w:rsidRDefault="008B3292" w:rsidP="00982F85">
      <w:pPr>
        <w:pStyle w:val="ZLITUSTzmustliter"/>
      </w:pPr>
      <w:r>
        <w:t>„</w:t>
      </w:r>
      <w:r w:rsidRPr="008B3292">
        <w:t>2.</w:t>
      </w:r>
      <w:r>
        <w:t> </w:t>
      </w:r>
      <w:r w:rsidRPr="008B3292">
        <w:t>Wniosek, o</w:t>
      </w:r>
      <w:r>
        <w:t> </w:t>
      </w:r>
      <w:r w:rsidRPr="008B3292">
        <w:t>którym mowa</w:t>
      </w:r>
      <w:r w:rsidR="00C057C3" w:rsidRPr="008B3292">
        <w:t xml:space="preserve"> w</w:t>
      </w:r>
      <w:r w:rsidR="00C057C3">
        <w:t> ust. </w:t>
      </w:r>
      <w:r w:rsidRPr="008B3292">
        <w:t>1</w:t>
      </w:r>
      <w:r w:rsidRPr="00C67E65">
        <w:t xml:space="preserve">, składa się osobiście w siedzibie organu gminy na piśmie utrwalonym w postaci papierowej, opatrzonym własnoręcznym czytelnym podpisem, wypełnionym przez wnioskodawcę albo przez pracownika tego organu na podstawie danych podanych przez wnioskodawcę w terminie 30 dni od dnia </w:t>
      </w:r>
      <w:r w:rsidRPr="008B3292">
        <w:t>przybycia obywatela Ukrainy na terytorium Rzeczpospolitej Polskiej. W</w:t>
      </w:r>
      <w:r>
        <w:t> </w:t>
      </w:r>
      <w:r w:rsidRPr="008B3292">
        <w:t>przypadku osoby, która ze względu na stan zdrowia lub niepełnosprawność nie jest w</w:t>
      </w:r>
      <w:r>
        <w:t> </w:t>
      </w:r>
      <w:r w:rsidRPr="008B3292">
        <w:t>stanie osobiście złożyć wniosku w</w:t>
      </w:r>
      <w:r>
        <w:t> </w:t>
      </w:r>
      <w:r w:rsidRPr="008B3292">
        <w:t>siedzibie organu gminy, organ gminy zapewnia możliwość złożenia wniosku w</w:t>
      </w:r>
      <w:r>
        <w:t> </w:t>
      </w:r>
      <w:r w:rsidRPr="008B3292">
        <w:t>miejscu pobytu tej osoby.</w:t>
      </w:r>
      <w:r>
        <w:t>”</w:t>
      </w:r>
      <w:r w:rsidR="002466CB">
        <w:t>,</w:t>
      </w:r>
    </w:p>
    <w:p w:rsidR="008B3292" w:rsidRPr="008B3292" w:rsidRDefault="00782BCA" w:rsidP="00782BCA">
      <w:pPr>
        <w:pStyle w:val="ZPKTzmpktartykuempunktem"/>
      </w:pPr>
      <w:r>
        <w:t>b)</w:t>
      </w:r>
      <w:r>
        <w:tab/>
      </w:r>
      <w:r w:rsidR="008B3292" w:rsidRPr="008B3292">
        <w:t>po</w:t>
      </w:r>
      <w:r w:rsidR="00C057C3">
        <w:t xml:space="preserve"> ust. </w:t>
      </w:r>
      <w:r w:rsidR="008B3292" w:rsidRPr="008B3292">
        <w:t>17j dodaje się</w:t>
      </w:r>
      <w:r w:rsidR="00C057C3">
        <w:t xml:space="preserve"> ust. </w:t>
      </w:r>
      <w:r w:rsidR="008B3292" w:rsidRPr="008B3292">
        <w:t>17k w</w:t>
      </w:r>
      <w:r w:rsidR="008B3292">
        <w:t> </w:t>
      </w:r>
      <w:r w:rsidR="008B3292" w:rsidRPr="008B3292">
        <w:t>brzmieniu:</w:t>
      </w:r>
    </w:p>
    <w:p w:rsidR="008B3292" w:rsidRDefault="008B3292" w:rsidP="00982F85">
      <w:pPr>
        <w:pStyle w:val="ZLITUSTzmustliter"/>
      </w:pPr>
      <w:r>
        <w:t>„</w:t>
      </w:r>
      <w:r w:rsidRPr="008B3292">
        <w:t>17k. W przypadku ujawnienia, że obywatelowi państwa członkowskiego Unii Europejskiej został nadany numer PESEL na podstawie</w:t>
      </w:r>
      <w:r w:rsidR="00C057C3">
        <w:t xml:space="preserve"> ust. </w:t>
      </w:r>
      <w:r w:rsidR="00C057C3" w:rsidRPr="008B3292">
        <w:t>1</w:t>
      </w:r>
      <w:r w:rsidR="00C057C3">
        <w:t xml:space="preserve"> lub</w:t>
      </w:r>
      <w:r w:rsidRPr="008B3292">
        <w:t xml:space="preserve"> że takiemu obywatelowi został nadany status UKR na podstawie</w:t>
      </w:r>
      <w:r w:rsidR="00C057C3">
        <w:t xml:space="preserve"> ust. </w:t>
      </w:r>
      <w:r w:rsidRPr="008B3292">
        <w:t>1a, status UKR jest automatycznie zmieniany na status, o którym mowa</w:t>
      </w:r>
      <w:r w:rsidR="00C057C3" w:rsidRPr="008B3292">
        <w:t xml:space="preserve"> w</w:t>
      </w:r>
      <w:r w:rsidR="00C057C3">
        <w:t> art. </w:t>
      </w:r>
      <w:r w:rsidR="00C057C3" w:rsidRPr="008B3292">
        <w:t>8</w:t>
      </w:r>
      <w:r w:rsidR="00C057C3">
        <w:t xml:space="preserve"> pkt </w:t>
      </w:r>
      <w:r w:rsidRPr="008B3292">
        <w:t>24a</w:t>
      </w:r>
      <w:r w:rsidR="00C057C3">
        <w:t xml:space="preserve"> lit. </w:t>
      </w:r>
      <w:r w:rsidRPr="008B3292">
        <w:t>a ustawy z dnia 24 września 2010 r. o ewidencji ludności.</w:t>
      </w:r>
      <w:r>
        <w:t>”</w:t>
      </w:r>
      <w:r w:rsidRPr="008B3292">
        <w:t>;</w:t>
      </w:r>
    </w:p>
    <w:p w:rsidR="008B3292" w:rsidRPr="008B3292" w:rsidRDefault="00782BCA" w:rsidP="008B3292">
      <w:pPr>
        <w:pStyle w:val="PKTpunkt"/>
      </w:pPr>
      <w:r>
        <w:t>4</w:t>
      </w:r>
      <w:r w:rsidR="008B3292" w:rsidRPr="008B3292">
        <w:t>)</w:t>
      </w:r>
      <w:r w:rsidR="008B3292">
        <w:tab/>
      </w:r>
      <w:r w:rsidR="008B3292" w:rsidRPr="008B3292">
        <w:t>w</w:t>
      </w:r>
      <w:r w:rsidR="00C057C3">
        <w:t xml:space="preserve"> art. </w:t>
      </w:r>
      <w:r w:rsidR="00C057C3" w:rsidRPr="008B3292">
        <w:t>6</w:t>
      </w:r>
      <w:r w:rsidR="00C057C3">
        <w:t xml:space="preserve"> w ust. </w:t>
      </w:r>
      <w:r w:rsidR="00C057C3" w:rsidRPr="008B3292">
        <w:t>7</w:t>
      </w:r>
      <w:r w:rsidR="00C057C3">
        <w:t xml:space="preserve"> w pkt </w:t>
      </w:r>
      <w:r w:rsidR="00C057C3" w:rsidRPr="008B3292">
        <w:t>2</w:t>
      </w:r>
      <w:r w:rsidR="00C057C3">
        <w:t xml:space="preserve"> w lit. </w:t>
      </w:r>
      <w:r w:rsidR="008B3292" w:rsidRPr="008B3292">
        <w:t>k dodaje się przecinek</w:t>
      </w:r>
      <w:r w:rsidR="00C057C3" w:rsidRPr="008B3292">
        <w:t xml:space="preserve"> i</w:t>
      </w:r>
      <w:r w:rsidR="00C057C3">
        <w:t> </w:t>
      </w:r>
      <w:r w:rsidR="008B3292" w:rsidRPr="008B3292">
        <w:t>dodaje się</w:t>
      </w:r>
      <w:r w:rsidR="00C057C3">
        <w:t xml:space="preserve"> lit. </w:t>
      </w:r>
      <w:r w:rsidR="008B3292" w:rsidRPr="008B3292">
        <w:t>l w</w:t>
      </w:r>
      <w:r w:rsidR="008B3292">
        <w:t> </w:t>
      </w:r>
      <w:r w:rsidR="008B3292" w:rsidRPr="008B3292">
        <w:t>brzmieniu:</w:t>
      </w:r>
    </w:p>
    <w:p w:rsidR="008B3292" w:rsidRPr="008B3292" w:rsidRDefault="008B3292" w:rsidP="008B3292">
      <w:pPr>
        <w:pStyle w:val="ZPKTzmpktartykuempunktem"/>
      </w:pPr>
      <w:r>
        <w:t>„</w:t>
      </w:r>
      <w:r w:rsidRPr="008B3292">
        <w:t>l)</w:t>
      </w:r>
      <w:r>
        <w:tab/>
      </w:r>
      <w:r w:rsidRPr="008B3292">
        <w:t>ministrowi właściwemu do spraw rozwoju</w:t>
      </w:r>
      <w:r w:rsidR="007C5750">
        <w:t xml:space="preserve"> regionalnego</w:t>
      </w:r>
      <w:r>
        <w:t>”</w:t>
      </w:r>
      <w:r w:rsidRPr="008B3292">
        <w:t>;</w:t>
      </w:r>
    </w:p>
    <w:p w:rsidR="008B3292" w:rsidRPr="008B3292" w:rsidRDefault="00782BCA" w:rsidP="008B3292">
      <w:pPr>
        <w:pStyle w:val="PKTpunkt"/>
      </w:pPr>
      <w:r>
        <w:t>5</w:t>
      </w:r>
      <w:r w:rsidR="008B3292" w:rsidRPr="008B3292">
        <w:t>)</w:t>
      </w:r>
      <w:r w:rsidR="008B3292">
        <w:tab/>
      </w:r>
      <w:r w:rsidR="008B3292" w:rsidRPr="008B3292">
        <w:t>w</w:t>
      </w:r>
      <w:r w:rsidR="00C057C3">
        <w:t xml:space="preserve"> art. </w:t>
      </w:r>
      <w:r w:rsidR="00C057C3" w:rsidRPr="008B3292">
        <w:t>9</w:t>
      </w:r>
      <w:r w:rsidR="00C057C3">
        <w:t xml:space="preserve"> w ust. </w:t>
      </w:r>
      <w:r w:rsidR="008B3292" w:rsidRPr="008B3292">
        <w:t xml:space="preserve">1a po wyrazie </w:t>
      </w:r>
      <w:r w:rsidR="008B3292">
        <w:t>„</w:t>
      </w:r>
      <w:r w:rsidR="008B3292" w:rsidRPr="008B3292">
        <w:t>technicznych</w:t>
      </w:r>
      <w:r w:rsidR="008B3292">
        <w:t>”</w:t>
      </w:r>
      <w:r w:rsidR="008B3292" w:rsidRPr="008B3292">
        <w:t xml:space="preserve"> dodaje się wyrazy </w:t>
      </w:r>
      <w:r w:rsidR="008B3292">
        <w:t>„</w:t>
      </w:r>
      <w:r w:rsidR="008B3292" w:rsidRPr="008B3292">
        <w:t>lub pro</w:t>
      </w:r>
      <w:r w:rsidR="00F10A1A">
        <w:t>fil zaufany został unieważniony</w:t>
      </w:r>
      <w:r w:rsidR="008B3292">
        <w:t>”</w:t>
      </w:r>
      <w:r w:rsidR="008B3292" w:rsidRPr="008B3292">
        <w:t>;</w:t>
      </w:r>
    </w:p>
    <w:p w:rsidR="008B3292" w:rsidRPr="008B3292" w:rsidRDefault="00782BCA" w:rsidP="008B3292">
      <w:pPr>
        <w:pStyle w:val="PKTpunkt"/>
        <w:keepNext/>
      </w:pPr>
      <w:r>
        <w:t>6</w:t>
      </w:r>
      <w:r w:rsidR="008B3292" w:rsidRPr="008B3292">
        <w:t>)</w:t>
      </w:r>
      <w:r w:rsidR="008B3292">
        <w:tab/>
      </w:r>
      <w:r w:rsidR="008B3292" w:rsidRPr="008B3292">
        <w:t>w</w:t>
      </w:r>
      <w:r w:rsidR="00C057C3">
        <w:t xml:space="preserve"> art. </w:t>
      </w:r>
      <w:r w:rsidR="008B3292" w:rsidRPr="008B3292">
        <w:t>10</w:t>
      </w:r>
      <w:r w:rsidR="008B3292">
        <w:t> </w:t>
      </w:r>
      <w:r w:rsidR="008B3292" w:rsidRPr="008B3292">
        <w:t>dodaje się</w:t>
      </w:r>
      <w:r w:rsidR="00C057C3">
        <w:t xml:space="preserve"> ust. </w:t>
      </w:r>
      <w:r w:rsidR="00C057C3" w:rsidRPr="008B3292">
        <w:t>7</w:t>
      </w:r>
      <w:r w:rsidR="00C057C3">
        <w:t xml:space="preserve"> i </w:t>
      </w:r>
      <w:r w:rsidR="00C057C3" w:rsidRPr="008B3292">
        <w:t>8</w:t>
      </w:r>
      <w:r w:rsidR="00C057C3">
        <w:t xml:space="preserve"> w </w:t>
      </w:r>
      <w:r w:rsidR="008B3292" w:rsidRPr="008B3292">
        <w:t>brzmieniu:</w:t>
      </w:r>
    </w:p>
    <w:p w:rsidR="008B3292" w:rsidRPr="008B3292" w:rsidRDefault="008B3292" w:rsidP="008B3292">
      <w:pPr>
        <w:pStyle w:val="ZUSTzmustartykuempunktem"/>
      </w:pPr>
      <w:r>
        <w:t>„</w:t>
      </w:r>
      <w:r w:rsidRPr="008B3292">
        <w:t>7. Dokument elektroniczny, o którym mowa</w:t>
      </w:r>
      <w:r w:rsidR="00C057C3" w:rsidRPr="008B3292">
        <w:t xml:space="preserve"> w</w:t>
      </w:r>
      <w:r w:rsidR="00C057C3">
        <w:t> ust. </w:t>
      </w:r>
      <w:r w:rsidR="00C057C3" w:rsidRPr="008B3292">
        <w:t>1</w:t>
      </w:r>
      <w:r w:rsidR="00C057C3">
        <w:t xml:space="preserve"> pkt </w:t>
      </w:r>
      <w:r w:rsidRPr="008B3292">
        <w:t xml:space="preserve">1, </w:t>
      </w:r>
      <w:r w:rsidR="00F10A1A" w:rsidRPr="00F10A1A">
        <w:t xml:space="preserve">wraz z dokumentem podróży, </w:t>
      </w:r>
      <w:r w:rsidRPr="008B3292">
        <w:t>uprawnia obywatela Ukrainy</w:t>
      </w:r>
      <w:r w:rsidR="009D2537">
        <w:t xml:space="preserve"> </w:t>
      </w:r>
      <w:r w:rsidRPr="008B3292">
        <w:t>do wielokrotnego przekraczania granicy bez konieczności uzyskania wizy.</w:t>
      </w:r>
    </w:p>
    <w:p w:rsidR="008B3292" w:rsidRPr="008B3292" w:rsidRDefault="008B3292" w:rsidP="008B3292">
      <w:pPr>
        <w:pStyle w:val="ZUSTzmustartykuempunktem"/>
      </w:pPr>
      <w:r w:rsidRPr="008B3292">
        <w:t>8. Minister właściwy do spraw informatyzacji uniemożliwia korzystanie przez obywatela Ukrainy z dokumentu elektronicznego, o którym mowa</w:t>
      </w:r>
      <w:r w:rsidR="00C057C3" w:rsidRPr="008B3292">
        <w:t xml:space="preserve"> w</w:t>
      </w:r>
      <w:r w:rsidR="00C057C3">
        <w:t> ust. </w:t>
      </w:r>
      <w:r w:rsidR="00C057C3" w:rsidRPr="008B3292">
        <w:t>1</w:t>
      </w:r>
      <w:r w:rsidR="00C057C3">
        <w:t xml:space="preserve"> pkt </w:t>
      </w:r>
      <w:r w:rsidRPr="008B3292">
        <w:t xml:space="preserve">1, </w:t>
      </w:r>
      <w:r w:rsidRPr="008B3292">
        <w:lastRenderedPageBreak/>
        <w:t>w przypadkach zmiany statusu UKR na status, o którym mowa</w:t>
      </w:r>
      <w:r w:rsidR="00C057C3" w:rsidRPr="008B3292">
        <w:t xml:space="preserve"> w</w:t>
      </w:r>
      <w:r w:rsidR="00C057C3">
        <w:t> art. </w:t>
      </w:r>
      <w:r w:rsidR="00C057C3" w:rsidRPr="008B3292">
        <w:t>8</w:t>
      </w:r>
      <w:r w:rsidR="00C057C3">
        <w:t xml:space="preserve"> pkt </w:t>
      </w:r>
      <w:r w:rsidRPr="008B3292">
        <w:t>24a</w:t>
      </w:r>
      <w:r w:rsidR="00C057C3">
        <w:t xml:space="preserve"> lit. </w:t>
      </w:r>
      <w:r w:rsidRPr="008B3292">
        <w:t>c ustawy z dnia 24 września 2010 r. o ewidencji ludności, na podstawie</w:t>
      </w:r>
      <w:r w:rsidR="00C057C3">
        <w:t xml:space="preserve"> art. </w:t>
      </w:r>
      <w:r w:rsidR="00C057C3" w:rsidRPr="008B3292">
        <w:t>4</w:t>
      </w:r>
      <w:r w:rsidR="00C057C3">
        <w:t xml:space="preserve"> ust. </w:t>
      </w:r>
      <w:r w:rsidRPr="008B3292">
        <w:t>17a, 17c lub 17e, lub na status, o którym mowa</w:t>
      </w:r>
      <w:r w:rsidR="00C057C3" w:rsidRPr="008B3292">
        <w:t xml:space="preserve"> w</w:t>
      </w:r>
      <w:r w:rsidR="00C057C3">
        <w:t> art. </w:t>
      </w:r>
      <w:r w:rsidR="00C057C3" w:rsidRPr="008B3292">
        <w:t>8</w:t>
      </w:r>
      <w:r w:rsidR="00C057C3">
        <w:t xml:space="preserve"> pkt </w:t>
      </w:r>
      <w:r w:rsidRPr="008B3292">
        <w:t>24a</w:t>
      </w:r>
      <w:r w:rsidR="00C057C3">
        <w:t xml:space="preserve"> lit. </w:t>
      </w:r>
      <w:r w:rsidRPr="008B3292">
        <w:t>a ustawy z dnia 24 września 2010 r. o ewidencji ludności, na podstawie</w:t>
      </w:r>
      <w:r w:rsidR="00C057C3">
        <w:t xml:space="preserve"> art. </w:t>
      </w:r>
      <w:r w:rsidR="00C057C3" w:rsidRPr="008B3292">
        <w:t>4</w:t>
      </w:r>
      <w:r w:rsidR="00C057C3">
        <w:t xml:space="preserve"> ust. </w:t>
      </w:r>
      <w:r w:rsidRPr="008B3292">
        <w:t>17k.</w:t>
      </w:r>
      <w:r>
        <w:t>”</w:t>
      </w:r>
      <w:r w:rsidRPr="008B3292">
        <w:t>;</w:t>
      </w:r>
    </w:p>
    <w:p w:rsidR="008B3292" w:rsidRDefault="00782BCA" w:rsidP="008B3292">
      <w:pPr>
        <w:pStyle w:val="PKTpunkt"/>
      </w:pPr>
      <w:r>
        <w:t>7</w:t>
      </w:r>
      <w:r w:rsidR="008B3292" w:rsidRPr="008B3292">
        <w:t>)</w:t>
      </w:r>
      <w:r w:rsidR="008B3292">
        <w:tab/>
      </w:r>
      <w:r w:rsidR="008B3292" w:rsidRPr="008B3292">
        <w:t>w</w:t>
      </w:r>
      <w:r w:rsidR="00C057C3">
        <w:t xml:space="preserve"> art. </w:t>
      </w:r>
      <w:r w:rsidR="008B3292" w:rsidRPr="008B3292">
        <w:t>11</w:t>
      </w:r>
      <w:r w:rsidR="008B3292">
        <w:t> </w:t>
      </w:r>
      <w:r w:rsidR="008B3292" w:rsidRPr="008B3292">
        <w:t>uchyla się</w:t>
      </w:r>
      <w:r w:rsidR="00C057C3">
        <w:t xml:space="preserve"> ust. </w:t>
      </w:r>
      <w:r w:rsidR="008B3292" w:rsidRPr="008B3292">
        <w:t>1</w:t>
      </w:r>
      <w:r w:rsidR="00BB34A4">
        <w:t>;</w:t>
      </w:r>
    </w:p>
    <w:p w:rsidR="00962694" w:rsidRDefault="00962694" w:rsidP="008B3292">
      <w:pPr>
        <w:pStyle w:val="PKTpunkt"/>
      </w:pPr>
      <w:r>
        <w:t>8)</w:t>
      </w:r>
      <w:r>
        <w:tab/>
        <w:t>w</w:t>
      </w:r>
      <w:r w:rsidR="00C057C3">
        <w:t xml:space="preserve"> art. </w:t>
      </w:r>
      <w:r>
        <w:t>12:</w:t>
      </w:r>
    </w:p>
    <w:p w:rsidR="00962694" w:rsidRDefault="00962694" w:rsidP="00962694">
      <w:pPr>
        <w:pStyle w:val="LITlitera"/>
      </w:pPr>
      <w:r>
        <w:t>a)</w:t>
      </w:r>
      <w:r>
        <w:tab/>
        <w:t>ust. 1</w:t>
      </w:r>
      <w:r w:rsidR="00C057C3">
        <w:t>7 </w:t>
      </w:r>
      <w:r>
        <w:t>otrzymuje brzmienie:</w:t>
      </w:r>
    </w:p>
    <w:p w:rsidR="00962694" w:rsidRDefault="00962694" w:rsidP="00662595">
      <w:pPr>
        <w:pStyle w:val="ZLITUSTzmustliter"/>
      </w:pPr>
      <w:r w:rsidRPr="00962694">
        <w:t>„</w:t>
      </w:r>
      <w:r>
        <w:t xml:space="preserve">17. </w:t>
      </w:r>
      <w:r w:rsidRPr="00962694">
        <w:rPr>
          <w:lang w:eastAsia="en-US"/>
        </w:rPr>
        <w:t>Wojewoda oraz podmioty określone</w:t>
      </w:r>
      <w:r w:rsidR="00C057C3" w:rsidRPr="00962694">
        <w:rPr>
          <w:lang w:eastAsia="en-US"/>
        </w:rPr>
        <w:t xml:space="preserve"> w</w:t>
      </w:r>
      <w:r w:rsidR="00C057C3">
        <w:rPr>
          <w:lang w:eastAsia="en-US"/>
        </w:rPr>
        <w:t> ust. </w:t>
      </w:r>
      <w:r w:rsidR="00C057C3" w:rsidRPr="00962694">
        <w:rPr>
          <w:lang w:eastAsia="en-US"/>
        </w:rPr>
        <w:t>3</w:t>
      </w:r>
      <w:r w:rsidR="00C057C3">
        <w:rPr>
          <w:lang w:eastAsia="en-US"/>
        </w:rPr>
        <w:t xml:space="preserve"> i </w:t>
      </w:r>
      <w:r w:rsidR="00C057C3" w:rsidRPr="00962694">
        <w:rPr>
          <w:lang w:eastAsia="en-US"/>
        </w:rPr>
        <w:t>4</w:t>
      </w:r>
      <w:r w:rsidR="00C057C3">
        <w:rPr>
          <w:lang w:eastAsia="en-US"/>
        </w:rPr>
        <w:t> </w:t>
      </w:r>
      <w:r w:rsidRPr="00962694">
        <w:rPr>
          <w:lang w:eastAsia="en-US"/>
        </w:rPr>
        <w:t>mogą zapewnić,</w:t>
      </w:r>
      <w:r w:rsidR="00C057C3" w:rsidRPr="00962694">
        <w:rPr>
          <w:lang w:eastAsia="en-US"/>
        </w:rPr>
        <w:t xml:space="preserve"> w</w:t>
      </w:r>
      <w:r w:rsidR="00C057C3">
        <w:rPr>
          <w:lang w:eastAsia="en-US"/>
        </w:rPr>
        <w:t> </w:t>
      </w:r>
      <w:r w:rsidRPr="00962694">
        <w:rPr>
          <w:lang w:eastAsia="en-US"/>
        </w:rPr>
        <w:t>miarę posiadanych środków, pomoc,</w:t>
      </w:r>
      <w:r w:rsidR="00C057C3" w:rsidRPr="00962694">
        <w:rPr>
          <w:lang w:eastAsia="en-US"/>
        </w:rPr>
        <w:t xml:space="preserve"> o</w:t>
      </w:r>
      <w:r w:rsidR="00C057C3">
        <w:rPr>
          <w:lang w:eastAsia="en-US"/>
        </w:rPr>
        <w:t> </w:t>
      </w:r>
      <w:r w:rsidRPr="00962694">
        <w:rPr>
          <w:lang w:eastAsia="en-US"/>
        </w:rPr>
        <w:t xml:space="preserve">której mowa </w:t>
      </w:r>
      <w:r w:rsidR="00C057C3" w:rsidRPr="00962694">
        <w:rPr>
          <w:lang w:eastAsia="en-US"/>
        </w:rPr>
        <w:t xml:space="preserve"> w</w:t>
      </w:r>
      <w:r w:rsidR="00C057C3">
        <w:rPr>
          <w:lang w:eastAsia="en-US"/>
        </w:rPr>
        <w:t> ust. </w:t>
      </w:r>
      <w:r w:rsidRPr="00962694">
        <w:rPr>
          <w:lang w:eastAsia="en-US"/>
        </w:rPr>
        <w:t>1</w:t>
      </w:r>
      <w:r w:rsidR="00202FA5">
        <w:t xml:space="preserve"> pkt 1 i 2</w:t>
      </w:r>
      <w:r w:rsidRPr="00962694">
        <w:rPr>
          <w:lang w:eastAsia="en-US"/>
        </w:rPr>
        <w:t>, obywatelom Ukrainy,</w:t>
      </w:r>
      <w:r w:rsidR="00C057C3" w:rsidRPr="00962694">
        <w:rPr>
          <w:lang w:eastAsia="en-US"/>
        </w:rPr>
        <w:t xml:space="preserve"> o</w:t>
      </w:r>
      <w:r w:rsidR="00C057C3">
        <w:rPr>
          <w:lang w:eastAsia="en-US"/>
        </w:rPr>
        <w:t> </w:t>
      </w:r>
      <w:r w:rsidRPr="00962694">
        <w:rPr>
          <w:lang w:eastAsia="en-US"/>
        </w:rPr>
        <w:t>których mowa</w:t>
      </w:r>
      <w:r w:rsidR="00C057C3" w:rsidRPr="00962694">
        <w:rPr>
          <w:lang w:eastAsia="en-US"/>
        </w:rPr>
        <w:t xml:space="preserve"> w</w:t>
      </w:r>
      <w:r w:rsidR="00C057C3">
        <w:rPr>
          <w:lang w:eastAsia="en-US"/>
        </w:rPr>
        <w:t> art. </w:t>
      </w:r>
      <w:r w:rsidR="00C057C3" w:rsidRPr="00962694">
        <w:rPr>
          <w:lang w:eastAsia="en-US"/>
        </w:rPr>
        <w:t>1</w:t>
      </w:r>
      <w:r w:rsidR="00C057C3">
        <w:rPr>
          <w:lang w:eastAsia="en-US"/>
        </w:rPr>
        <w:t xml:space="preserve"> ust. </w:t>
      </w:r>
      <w:r w:rsidRPr="00962694">
        <w:rPr>
          <w:lang w:eastAsia="en-US"/>
        </w:rPr>
        <w:t>1, nie dłużej niż przez 12</w:t>
      </w:r>
      <w:r w:rsidR="00C057C3" w:rsidRPr="00962694">
        <w:rPr>
          <w:lang w:eastAsia="en-US"/>
        </w:rPr>
        <w:t>0</w:t>
      </w:r>
      <w:r w:rsidR="00C057C3">
        <w:rPr>
          <w:lang w:eastAsia="en-US"/>
        </w:rPr>
        <w:t> </w:t>
      </w:r>
      <w:r w:rsidRPr="00962694">
        <w:rPr>
          <w:lang w:eastAsia="en-US"/>
        </w:rPr>
        <w:t>dni od dnia pierwszego wjazdu na terytorium Rzeczypospolitej Polskiej.”</w:t>
      </w:r>
      <w:r>
        <w:t>,</w:t>
      </w:r>
    </w:p>
    <w:p w:rsidR="00962694" w:rsidRDefault="00962694" w:rsidP="00662595">
      <w:pPr>
        <w:pStyle w:val="LITlitera"/>
      </w:pPr>
      <w:r>
        <w:t>b)</w:t>
      </w:r>
      <w:r>
        <w:tab/>
        <w:t>po</w:t>
      </w:r>
      <w:r w:rsidR="00C057C3">
        <w:t xml:space="preserve"> ust. </w:t>
      </w:r>
      <w:r>
        <w:t>1</w:t>
      </w:r>
      <w:r w:rsidR="00C057C3">
        <w:t>7 </w:t>
      </w:r>
      <w:r>
        <w:t>dodaje się</w:t>
      </w:r>
      <w:r w:rsidR="00C057C3">
        <w:t xml:space="preserve"> ust. </w:t>
      </w:r>
      <w:r>
        <w:t>17a</w:t>
      </w:r>
      <w:r w:rsidRPr="00962694">
        <w:t>–</w:t>
      </w:r>
      <w:r w:rsidR="00E96A79">
        <w:t>17</w:t>
      </w:r>
      <w:r w:rsidR="007F23BC">
        <w:t>g</w:t>
      </w:r>
      <w:r w:rsidR="00C057C3">
        <w:t xml:space="preserve"> w </w:t>
      </w:r>
      <w:r>
        <w:t>brzmieniu:</w:t>
      </w:r>
    </w:p>
    <w:p w:rsidR="00962694" w:rsidRDefault="00962694" w:rsidP="002017CE">
      <w:pPr>
        <w:pStyle w:val="ZLITUSTzmustliter"/>
      </w:pPr>
      <w:r w:rsidRPr="00962694">
        <w:t>„</w:t>
      </w:r>
      <w:r>
        <w:t xml:space="preserve">17a. </w:t>
      </w:r>
      <w:r w:rsidRPr="00962694">
        <w:t>Po upływie 12</w:t>
      </w:r>
      <w:r w:rsidR="00C057C3" w:rsidRPr="00962694">
        <w:t>0</w:t>
      </w:r>
      <w:r w:rsidR="00C057C3">
        <w:t> </w:t>
      </w:r>
      <w:r w:rsidRPr="00962694">
        <w:t>dni od dnia pierwszego wjazdu obywatela Ukrainy,</w:t>
      </w:r>
      <w:r w:rsidR="00C057C3" w:rsidRPr="00962694">
        <w:t xml:space="preserve"> o</w:t>
      </w:r>
      <w:r w:rsidR="00C057C3">
        <w:t> </w:t>
      </w:r>
      <w:r w:rsidRPr="00962694">
        <w:t>którym mowa</w:t>
      </w:r>
      <w:r w:rsidR="00C057C3" w:rsidRPr="00962694">
        <w:t xml:space="preserve"> w</w:t>
      </w:r>
      <w:r w:rsidR="00C057C3">
        <w:t> art. </w:t>
      </w:r>
      <w:r w:rsidR="00C057C3" w:rsidRPr="00962694">
        <w:t>1</w:t>
      </w:r>
      <w:r w:rsidR="00C057C3">
        <w:t xml:space="preserve"> ust. </w:t>
      </w:r>
      <w:r w:rsidRPr="00962694">
        <w:t>1, na terytorium Rzeczypospolitej Polskiej wojewoda oraz podmioty określone</w:t>
      </w:r>
      <w:r w:rsidR="00C057C3" w:rsidRPr="00962694">
        <w:t xml:space="preserve"> w</w:t>
      </w:r>
      <w:r w:rsidR="00C057C3">
        <w:t> ust. </w:t>
      </w:r>
      <w:r w:rsidR="00C057C3" w:rsidRPr="00962694">
        <w:t>3</w:t>
      </w:r>
      <w:r w:rsidR="00C057C3">
        <w:t xml:space="preserve"> i </w:t>
      </w:r>
      <w:r w:rsidR="00C057C3" w:rsidRPr="00962694">
        <w:t>4</w:t>
      </w:r>
      <w:r w:rsidR="00C057C3">
        <w:t> </w:t>
      </w:r>
      <w:r w:rsidRPr="00962694">
        <w:t>mogą zapewnić,</w:t>
      </w:r>
      <w:r w:rsidR="00C057C3" w:rsidRPr="00962694">
        <w:t xml:space="preserve"> w</w:t>
      </w:r>
      <w:r w:rsidR="00C057C3">
        <w:t> </w:t>
      </w:r>
      <w:r w:rsidRPr="00962694">
        <w:t>miarę posiadanych środków, pomoc,</w:t>
      </w:r>
      <w:r w:rsidR="00C057C3" w:rsidRPr="00962694">
        <w:t xml:space="preserve"> o</w:t>
      </w:r>
      <w:r w:rsidR="00C057C3">
        <w:t> </w:t>
      </w:r>
      <w:r w:rsidRPr="00962694">
        <w:t>której mowa</w:t>
      </w:r>
      <w:r w:rsidR="00C057C3" w:rsidRPr="00962694">
        <w:t xml:space="preserve"> w</w:t>
      </w:r>
      <w:r w:rsidR="00C057C3">
        <w:t> ust. </w:t>
      </w:r>
      <w:r w:rsidR="00C057C3" w:rsidRPr="00962694">
        <w:t>1</w:t>
      </w:r>
      <w:r w:rsidR="00C057C3">
        <w:t xml:space="preserve"> pkt </w:t>
      </w:r>
      <w:r w:rsidR="00C057C3" w:rsidRPr="00962694">
        <w:t>1</w:t>
      </w:r>
      <w:r w:rsidR="00C057C3">
        <w:t xml:space="preserve"> i </w:t>
      </w:r>
      <w:r w:rsidRPr="00962694">
        <w:t>2,</w:t>
      </w:r>
      <w:r w:rsidR="00C057C3" w:rsidRPr="00962694">
        <w:t xml:space="preserve"> w</w:t>
      </w:r>
      <w:r w:rsidR="00C057C3">
        <w:t> </w:t>
      </w:r>
      <w:r w:rsidRPr="00962694">
        <w:t>przypadku pokrycia przez obywatela Ukrainy 50% kosztów tej pomocy, nie więcej niż 4</w:t>
      </w:r>
      <w:r w:rsidR="00C057C3" w:rsidRPr="00962694">
        <w:t>0</w:t>
      </w:r>
      <w:r w:rsidR="00C057C3">
        <w:t> </w:t>
      </w:r>
      <w:r w:rsidRPr="00962694">
        <w:t>zł za osobę dziennie.</w:t>
      </w:r>
    </w:p>
    <w:p w:rsidR="00962694" w:rsidRDefault="00962694" w:rsidP="002017CE">
      <w:pPr>
        <w:pStyle w:val="ZLITUSTzmustliter"/>
      </w:pPr>
      <w:r>
        <w:t>17b.</w:t>
      </w:r>
      <w:r w:rsidRPr="00962694">
        <w:t xml:space="preserve"> Po upływie 18</w:t>
      </w:r>
      <w:r w:rsidR="00C057C3" w:rsidRPr="00962694">
        <w:t>0</w:t>
      </w:r>
      <w:r w:rsidR="00C057C3">
        <w:t> </w:t>
      </w:r>
      <w:r w:rsidRPr="00962694">
        <w:t>dni od dnia pierwszego wjazdu obywatela Ukrainy,</w:t>
      </w:r>
      <w:r w:rsidR="00C057C3" w:rsidRPr="00962694">
        <w:t xml:space="preserve"> o</w:t>
      </w:r>
      <w:r w:rsidR="00C057C3">
        <w:t> </w:t>
      </w:r>
      <w:r w:rsidRPr="00962694">
        <w:t>którym mowa</w:t>
      </w:r>
      <w:r w:rsidR="00C057C3" w:rsidRPr="00962694">
        <w:t xml:space="preserve"> w</w:t>
      </w:r>
      <w:r w:rsidR="00C057C3">
        <w:t> art. </w:t>
      </w:r>
      <w:r w:rsidR="00C057C3" w:rsidRPr="00962694">
        <w:t>1</w:t>
      </w:r>
      <w:r w:rsidR="00C057C3">
        <w:t xml:space="preserve"> ust. </w:t>
      </w:r>
      <w:r w:rsidRPr="00962694">
        <w:t>1, na terytorium Rzeczypospolitej Polskiej wojewoda oraz podmioty określone</w:t>
      </w:r>
      <w:r w:rsidR="00C057C3" w:rsidRPr="00962694">
        <w:t xml:space="preserve"> w</w:t>
      </w:r>
      <w:r w:rsidR="00C057C3">
        <w:t> ust. </w:t>
      </w:r>
      <w:r w:rsidR="00C057C3" w:rsidRPr="00962694">
        <w:t>3</w:t>
      </w:r>
      <w:r w:rsidR="00C057C3">
        <w:t xml:space="preserve"> i </w:t>
      </w:r>
      <w:r w:rsidR="00C057C3" w:rsidRPr="00962694">
        <w:t>4</w:t>
      </w:r>
      <w:r w:rsidR="00C057C3">
        <w:t> </w:t>
      </w:r>
      <w:r w:rsidRPr="00962694">
        <w:t>mogą zapewnić,</w:t>
      </w:r>
      <w:r w:rsidR="00C057C3" w:rsidRPr="00962694">
        <w:t xml:space="preserve"> w</w:t>
      </w:r>
      <w:r w:rsidR="00C057C3">
        <w:t> </w:t>
      </w:r>
      <w:r w:rsidRPr="00962694">
        <w:t>miarę posiadanych środków, pomoc,</w:t>
      </w:r>
      <w:r w:rsidR="00C057C3" w:rsidRPr="00962694">
        <w:t xml:space="preserve"> o</w:t>
      </w:r>
      <w:r w:rsidR="00C057C3">
        <w:t> </w:t>
      </w:r>
      <w:r w:rsidRPr="00962694">
        <w:t>której mowa</w:t>
      </w:r>
      <w:r w:rsidR="00C057C3" w:rsidRPr="00962694">
        <w:t xml:space="preserve"> w</w:t>
      </w:r>
      <w:r w:rsidR="00C057C3">
        <w:t> ust. </w:t>
      </w:r>
      <w:r w:rsidR="00C057C3" w:rsidRPr="00962694">
        <w:t>1</w:t>
      </w:r>
      <w:r w:rsidR="00C057C3">
        <w:t xml:space="preserve"> pkt </w:t>
      </w:r>
      <w:r w:rsidR="00C057C3" w:rsidRPr="00962694">
        <w:t>1</w:t>
      </w:r>
      <w:r w:rsidR="00C057C3">
        <w:t xml:space="preserve"> i </w:t>
      </w:r>
      <w:r w:rsidRPr="00962694">
        <w:t>2,</w:t>
      </w:r>
      <w:r w:rsidR="00C057C3" w:rsidRPr="00962694">
        <w:t xml:space="preserve"> w</w:t>
      </w:r>
      <w:r w:rsidR="00C057C3">
        <w:t> </w:t>
      </w:r>
      <w:r w:rsidRPr="00962694">
        <w:t>przypadku pokrycia przez obywatela Ukrainy 75% kosztów tej pomocy, nie więcej niż 6</w:t>
      </w:r>
      <w:r w:rsidR="00C057C3" w:rsidRPr="00962694">
        <w:t>0</w:t>
      </w:r>
      <w:r w:rsidR="00C057C3">
        <w:t> </w:t>
      </w:r>
      <w:r w:rsidRPr="00962694">
        <w:t>zł za osobę dziennie.</w:t>
      </w:r>
    </w:p>
    <w:p w:rsidR="00962694" w:rsidRPr="00962694" w:rsidRDefault="00962694" w:rsidP="00662595">
      <w:pPr>
        <w:pStyle w:val="ZLITUSTzmustliter"/>
      </w:pPr>
      <w:r>
        <w:t xml:space="preserve">17c. </w:t>
      </w:r>
      <w:r w:rsidRPr="00962694">
        <w:t>Przepisu</w:t>
      </w:r>
      <w:r w:rsidR="00C057C3">
        <w:t xml:space="preserve"> ust. </w:t>
      </w:r>
      <w:r w:rsidRPr="00962694">
        <w:t>1</w:t>
      </w:r>
      <w:r w:rsidR="00C057C3" w:rsidRPr="00962694">
        <w:t>7</w:t>
      </w:r>
      <w:r w:rsidR="00C057C3">
        <w:t xml:space="preserve"> w </w:t>
      </w:r>
      <w:r w:rsidRPr="00962694">
        <w:t>odniesieniu do okresu</w:t>
      </w:r>
      <w:r w:rsidR="007A049F">
        <w:t xml:space="preserve">, w którym może być zapewniana pomoc, </w:t>
      </w:r>
      <w:r w:rsidRPr="00962694">
        <w:t>oraz przepisów</w:t>
      </w:r>
      <w:r w:rsidR="00C057C3">
        <w:t xml:space="preserve"> ust. </w:t>
      </w:r>
      <w:r w:rsidRPr="00962694">
        <w:t>17a</w:t>
      </w:r>
      <w:r w:rsidR="00C057C3" w:rsidRPr="00962694">
        <w:t xml:space="preserve"> i</w:t>
      </w:r>
      <w:r w:rsidR="00C057C3">
        <w:t> </w:t>
      </w:r>
      <w:r w:rsidRPr="00962694">
        <w:t>17b nie stosuje się do obywateli Ukrainy, którzy:</w:t>
      </w:r>
    </w:p>
    <w:p w:rsidR="00962694" w:rsidRPr="00962694" w:rsidRDefault="00962694" w:rsidP="00662595">
      <w:pPr>
        <w:pStyle w:val="ZLITUSTzmustliter"/>
      </w:pPr>
      <w:r w:rsidRPr="00962694">
        <w:t>1)</w:t>
      </w:r>
      <w:r w:rsidR="002C666C">
        <w:tab/>
      </w:r>
      <w:r w:rsidR="002C666C">
        <w:tab/>
      </w:r>
      <w:r w:rsidRPr="00962694">
        <w:t>posiadają orzeczenie</w:t>
      </w:r>
      <w:r w:rsidR="00C057C3" w:rsidRPr="00962694">
        <w:t xml:space="preserve"> o</w:t>
      </w:r>
      <w:r w:rsidR="00C057C3">
        <w:t> </w:t>
      </w:r>
      <w:r w:rsidRPr="00962694">
        <w:t>niepełnosprawności lub stopniu n</w:t>
      </w:r>
      <w:r w:rsidR="00662595">
        <w:t>iepełnosprawności lub orzeczenie</w:t>
      </w:r>
      <w:r w:rsidRPr="00962694">
        <w:t>,</w:t>
      </w:r>
      <w:r w:rsidR="00C057C3" w:rsidRPr="00962694">
        <w:t xml:space="preserve"> o</w:t>
      </w:r>
      <w:r w:rsidR="00C057C3">
        <w:t> </w:t>
      </w:r>
      <w:r w:rsidRPr="00962694">
        <w:t>którym mowa</w:t>
      </w:r>
      <w:r w:rsidR="00C057C3" w:rsidRPr="00962694">
        <w:t xml:space="preserve"> w</w:t>
      </w:r>
      <w:r w:rsidR="00C057C3">
        <w:t> art. </w:t>
      </w:r>
      <w:r w:rsidR="00C057C3" w:rsidRPr="00962694">
        <w:t>5</w:t>
      </w:r>
      <w:r w:rsidR="00C057C3">
        <w:t> </w:t>
      </w:r>
      <w:r w:rsidRPr="00962694">
        <w:t>ustawy</w:t>
      </w:r>
      <w:r w:rsidR="00C057C3" w:rsidRPr="00962694">
        <w:t xml:space="preserve"> z</w:t>
      </w:r>
      <w:r w:rsidR="00C057C3">
        <w:t> </w:t>
      </w:r>
      <w:r w:rsidRPr="00962694">
        <w:t>dnia 2</w:t>
      </w:r>
      <w:r w:rsidR="00C057C3" w:rsidRPr="00962694">
        <w:t>7</w:t>
      </w:r>
      <w:r w:rsidR="00C057C3">
        <w:t> </w:t>
      </w:r>
      <w:r w:rsidRPr="00962694">
        <w:t>sierpnia 199</w:t>
      </w:r>
      <w:r w:rsidR="00C057C3" w:rsidRPr="00962694">
        <w:t>7</w:t>
      </w:r>
      <w:r w:rsidR="00C057C3">
        <w:t> </w:t>
      </w:r>
      <w:r w:rsidRPr="00962694">
        <w:t>r.</w:t>
      </w:r>
      <w:r w:rsidR="00C057C3" w:rsidRPr="00962694">
        <w:t xml:space="preserve"> o</w:t>
      </w:r>
      <w:r w:rsidR="00C057C3">
        <w:t> </w:t>
      </w:r>
      <w:r w:rsidRPr="00962694">
        <w:t>rehabilitacji zawodowej</w:t>
      </w:r>
      <w:r w:rsidR="00C057C3" w:rsidRPr="00962694">
        <w:t xml:space="preserve"> i</w:t>
      </w:r>
      <w:r w:rsidR="00C057C3">
        <w:t> </w:t>
      </w:r>
      <w:r w:rsidRPr="00962694">
        <w:t>społecznej oraz zatrudnianiu osób niepełnosprawnych (</w:t>
      </w:r>
      <w:r w:rsidR="00C057C3">
        <w:t>Dz. U.</w:t>
      </w:r>
      <w:r w:rsidR="00C057C3" w:rsidRPr="00962694">
        <w:t xml:space="preserve"> z</w:t>
      </w:r>
      <w:r w:rsidR="00C057C3">
        <w:t> </w:t>
      </w:r>
      <w:r w:rsidRPr="00962694">
        <w:t>202</w:t>
      </w:r>
      <w:r w:rsidR="00C057C3" w:rsidRPr="00962694">
        <w:t>1</w:t>
      </w:r>
      <w:r w:rsidR="00C057C3">
        <w:t> </w:t>
      </w:r>
      <w:r w:rsidRPr="00962694">
        <w:t>r.</w:t>
      </w:r>
      <w:r w:rsidR="00C057C3">
        <w:t xml:space="preserve"> poz. </w:t>
      </w:r>
      <w:r w:rsidRPr="00962694">
        <w:t>57</w:t>
      </w:r>
      <w:r w:rsidR="00C057C3" w:rsidRPr="00962694">
        <w:t>3</w:t>
      </w:r>
      <w:r w:rsidR="00C057C3">
        <w:t xml:space="preserve"> i </w:t>
      </w:r>
      <w:r w:rsidRPr="00962694">
        <w:t>198</w:t>
      </w:r>
      <w:r w:rsidR="00C057C3" w:rsidRPr="00962694">
        <w:t>1</w:t>
      </w:r>
      <w:r w:rsidR="00C057C3">
        <w:t xml:space="preserve"> oraz</w:t>
      </w:r>
      <w:r w:rsidR="00C057C3" w:rsidRPr="00962694">
        <w:t xml:space="preserve"> z</w:t>
      </w:r>
      <w:r w:rsidR="00C057C3">
        <w:t> </w:t>
      </w:r>
      <w:r w:rsidRPr="00962694">
        <w:t>202</w:t>
      </w:r>
      <w:r w:rsidR="00C057C3" w:rsidRPr="00962694">
        <w:t>2</w:t>
      </w:r>
      <w:r w:rsidR="00C057C3">
        <w:t> </w:t>
      </w:r>
      <w:r w:rsidRPr="00962694">
        <w:t>r.</w:t>
      </w:r>
      <w:r w:rsidR="00C057C3">
        <w:t xml:space="preserve"> poz. </w:t>
      </w:r>
      <w:r w:rsidRPr="00962694">
        <w:t>558</w:t>
      </w:r>
      <w:r w:rsidR="00FE7286">
        <w:t xml:space="preserve">, </w:t>
      </w:r>
      <w:r w:rsidR="00FE7286" w:rsidRPr="00FE7286">
        <w:t>170</w:t>
      </w:r>
      <w:r w:rsidR="00C057C3" w:rsidRPr="00FE7286">
        <w:t>0</w:t>
      </w:r>
      <w:r w:rsidR="00C057C3">
        <w:t xml:space="preserve"> i </w:t>
      </w:r>
      <w:r w:rsidR="00FE7286" w:rsidRPr="00FE7286">
        <w:t>1812</w:t>
      </w:r>
      <w:r w:rsidRPr="00962694">
        <w:t>);</w:t>
      </w:r>
    </w:p>
    <w:p w:rsidR="00962694" w:rsidRPr="00962694" w:rsidRDefault="002C666C" w:rsidP="00662595">
      <w:pPr>
        <w:pStyle w:val="ZLITUSTzmustliter"/>
      </w:pPr>
      <w:r>
        <w:t>2)</w:t>
      </w:r>
      <w:r>
        <w:tab/>
      </w:r>
      <w:r>
        <w:tab/>
      </w:r>
      <w:r w:rsidR="00962694" w:rsidRPr="00962694">
        <w:t>ukończyli 6</w:t>
      </w:r>
      <w:r w:rsidR="00C057C3" w:rsidRPr="00962694">
        <w:t>0</w:t>
      </w:r>
      <w:r w:rsidR="00C057C3">
        <w:t> </w:t>
      </w:r>
      <w:r w:rsidR="00962694" w:rsidRPr="00962694">
        <w:t>rok życia (kobiety) albo 6</w:t>
      </w:r>
      <w:r w:rsidR="00C057C3" w:rsidRPr="00962694">
        <w:t>5</w:t>
      </w:r>
      <w:r w:rsidR="00C057C3">
        <w:t> </w:t>
      </w:r>
      <w:r w:rsidR="00962694" w:rsidRPr="00962694">
        <w:t xml:space="preserve">rok życia (mężczyźni); </w:t>
      </w:r>
    </w:p>
    <w:p w:rsidR="00962694" w:rsidRPr="00962694" w:rsidRDefault="00962694" w:rsidP="00662595">
      <w:pPr>
        <w:pStyle w:val="ZLITUSTzmustliter"/>
      </w:pPr>
      <w:r w:rsidRPr="00962694">
        <w:t>3)</w:t>
      </w:r>
      <w:r w:rsidR="002C666C">
        <w:tab/>
      </w:r>
      <w:r w:rsidR="002C666C">
        <w:tab/>
      </w:r>
      <w:r w:rsidRPr="00962694">
        <w:t>są kobietami</w:t>
      </w:r>
      <w:r w:rsidR="00C057C3" w:rsidRPr="00962694">
        <w:t xml:space="preserve"> w</w:t>
      </w:r>
      <w:r w:rsidR="00C057C3">
        <w:t> </w:t>
      </w:r>
      <w:r w:rsidRPr="00962694">
        <w:t>ciąży lub osobami wychowującymi dziecko do 1</w:t>
      </w:r>
      <w:r w:rsidR="00C057C3" w:rsidRPr="00962694">
        <w:t>2</w:t>
      </w:r>
      <w:r w:rsidR="00C057C3">
        <w:t> </w:t>
      </w:r>
      <w:r w:rsidRPr="00962694">
        <w:t>miesiąca życia;</w:t>
      </w:r>
    </w:p>
    <w:p w:rsidR="00962694" w:rsidRPr="00962694" w:rsidRDefault="00962694" w:rsidP="00662595">
      <w:pPr>
        <w:pStyle w:val="ZLITUSTzmustliter"/>
      </w:pPr>
      <w:r w:rsidRPr="00962694">
        <w:t>4)</w:t>
      </w:r>
      <w:r w:rsidR="002C666C">
        <w:tab/>
      </w:r>
      <w:r w:rsidR="002C666C">
        <w:tab/>
      </w:r>
      <w:r w:rsidRPr="00962694">
        <w:t>samotnie sprawują na terytorium Rzeczypospolitej Polskiej opiekę nad trojgiem</w:t>
      </w:r>
      <w:r w:rsidR="00C057C3" w:rsidRPr="00962694">
        <w:t xml:space="preserve"> i</w:t>
      </w:r>
      <w:r w:rsidR="00C057C3">
        <w:t> </w:t>
      </w:r>
      <w:r w:rsidRPr="00962694">
        <w:t xml:space="preserve">więcej dzieci; </w:t>
      </w:r>
    </w:p>
    <w:p w:rsidR="00962694" w:rsidRPr="00962694" w:rsidRDefault="002C666C" w:rsidP="00662595">
      <w:pPr>
        <w:pStyle w:val="ZLITUSTzmustliter"/>
      </w:pPr>
      <w:r>
        <w:lastRenderedPageBreak/>
        <w:t>5)</w:t>
      </w:r>
      <w:r>
        <w:tab/>
      </w:r>
      <w:r>
        <w:tab/>
      </w:r>
      <w:r w:rsidR="003D40DB">
        <w:t>są małoletnimi</w:t>
      </w:r>
      <w:r w:rsidR="00662595" w:rsidRPr="007F23BC">
        <w:t>;</w:t>
      </w:r>
    </w:p>
    <w:p w:rsidR="00962694" w:rsidRPr="00962694" w:rsidRDefault="00962694" w:rsidP="00662595">
      <w:pPr>
        <w:pStyle w:val="ZLITUSTzmustliter"/>
      </w:pPr>
      <w:r w:rsidRPr="00962694">
        <w:t>6)</w:t>
      </w:r>
      <w:r w:rsidR="002C666C">
        <w:tab/>
      </w:r>
      <w:r w:rsidR="002C666C">
        <w:tab/>
      </w:r>
      <w:r w:rsidRPr="00962694">
        <w:t>znajdują się</w:t>
      </w:r>
      <w:r w:rsidR="00C057C3" w:rsidRPr="00962694">
        <w:t xml:space="preserve"> w</w:t>
      </w:r>
      <w:r w:rsidR="00C057C3">
        <w:t> </w:t>
      </w:r>
      <w:r w:rsidRPr="00962694">
        <w:t>trudnej sytuacji życiowej, uniemożliwiającej ich udział</w:t>
      </w:r>
      <w:r w:rsidR="00C057C3" w:rsidRPr="00962694">
        <w:t xml:space="preserve"> w</w:t>
      </w:r>
      <w:r w:rsidR="00C057C3">
        <w:t> </w:t>
      </w:r>
      <w:r w:rsidRPr="00962694">
        <w:t xml:space="preserve">kosztach pomocy. </w:t>
      </w:r>
    </w:p>
    <w:p w:rsidR="007F23BC" w:rsidRPr="007F23BC" w:rsidRDefault="00962694" w:rsidP="007F23BC">
      <w:pPr>
        <w:pStyle w:val="ZLITUSTzmustliter"/>
      </w:pPr>
      <w:r w:rsidRPr="00962694">
        <w:t xml:space="preserve">17d. </w:t>
      </w:r>
      <w:r w:rsidR="007F23BC" w:rsidRPr="007F23BC">
        <w:t>Przepisu</w:t>
      </w:r>
      <w:r w:rsidR="00C057C3">
        <w:t xml:space="preserve"> ust. </w:t>
      </w:r>
      <w:r w:rsidR="007F23BC" w:rsidRPr="007F23BC">
        <w:t>1</w:t>
      </w:r>
      <w:r w:rsidR="00C057C3" w:rsidRPr="007F23BC">
        <w:t>7</w:t>
      </w:r>
      <w:r w:rsidR="00C057C3">
        <w:t xml:space="preserve"> w </w:t>
      </w:r>
      <w:r w:rsidR="007F23BC" w:rsidRPr="007F23BC">
        <w:t>odniesieniu do okresu</w:t>
      </w:r>
      <w:r w:rsidR="007A049F">
        <w:t xml:space="preserve">, w którym może być zapewniana pomoc, </w:t>
      </w:r>
      <w:r w:rsidR="007F23BC" w:rsidRPr="007F23BC">
        <w:t>oraz przepisów</w:t>
      </w:r>
      <w:r w:rsidR="00C057C3">
        <w:t xml:space="preserve"> ust. </w:t>
      </w:r>
      <w:r w:rsidR="007F23BC" w:rsidRPr="007F23BC">
        <w:t>17a</w:t>
      </w:r>
      <w:r w:rsidR="00C057C3" w:rsidRPr="007F23BC">
        <w:t xml:space="preserve"> i</w:t>
      </w:r>
      <w:r w:rsidR="00C057C3">
        <w:t> </w:t>
      </w:r>
      <w:r w:rsidR="007F23BC" w:rsidRPr="007F23BC">
        <w:t xml:space="preserve">17b nie stosuje się </w:t>
      </w:r>
      <w:r w:rsidR="007F23BC">
        <w:t>również do:</w:t>
      </w:r>
    </w:p>
    <w:p w:rsidR="007F23BC" w:rsidRPr="007F23BC" w:rsidRDefault="007F23BC" w:rsidP="007F23BC">
      <w:pPr>
        <w:pStyle w:val="ZLITUSTzmustliter"/>
      </w:pPr>
      <w:r w:rsidRPr="007F23BC">
        <w:t>1)</w:t>
      </w:r>
      <w:r w:rsidR="002C666C">
        <w:tab/>
      </w:r>
      <w:r w:rsidR="002C666C">
        <w:tab/>
      </w:r>
      <w:r w:rsidR="00E96A79">
        <w:t xml:space="preserve">małoletnich </w:t>
      </w:r>
      <w:r>
        <w:t xml:space="preserve">dzieci </w:t>
      </w:r>
      <w:r w:rsidR="00E96A79">
        <w:t>osób,</w:t>
      </w:r>
      <w:r w:rsidR="00C057C3">
        <w:t xml:space="preserve"> </w:t>
      </w:r>
      <w:r w:rsidR="00C057C3" w:rsidRPr="00E96A79">
        <w:t>o</w:t>
      </w:r>
      <w:r w:rsidR="00C057C3">
        <w:t> </w:t>
      </w:r>
      <w:r w:rsidR="00E96A79" w:rsidRPr="00E96A79">
        <w:t>których mowa</w:t>
      </w:r>
      <w:r w:rsidR="00C057C3" w:rsidRPr="00E96A79">
        <w:t xml:space="preserve"> </w:t>
      </w:r>
      <w:r w:rsidR="00C057C3">
        <w:t>w ust. </w:t>
      </w:r>
      <w:r w:rsidR="00E96A79" w:rsidRPr="00E96A79">
        <w:t>17c</w:t>
      </w:r>
      <w:r w:rsidR="00C057C3">
        <w:t xml:space="preserve"> pkt </w:t>
      </w:r>
      <w:r w:rsidR="00E96A79" w:rsidRPr="00E96A79">
        <w:t>1</w:t>
      </w:r>
      <w:r w:rsidR="00E96A79">
        <w:t>, osób sprawujących opiekę nad tymi osobami oraz ich małoletnich dzieci</w:t>
      </w:r>
      <w:r w:rsidRPr="007F23BC">
        <w:t>;</w:t>
      </w:r>
    </w:p>
    <w:p w:rsidR="007F23BC" w:rsidRPr="007F23BC" w:rsidRDefault="007F23BC" w:rsidP="007F23BC">
      <w:pPr>
        <w:pStyle w:val="ZLITUSTzmustliter"/>
      </w:pPr>
      <w:r w:rsidRPr="007F23BC">
        <w:t>2)</w:t>
      </w:r>
      <w:r w:rsidR="002C666C">
        <w:tab/>
      </w:r>
      <w:r w:rsidR="002C666C">
        <w:tab/>
      </w:r>
      <w:r>
        <w:t>małoletnich dzieci osób,</w:t>
      </w:r>
      <w:r w:rsidR="00C057C3">
        <w:t xml:space="preserve"> o </w:t>
      </w:r>
      <w:r>
        <w:t>których mowa</w:t>
      </w:r>
      <w:r w:rsidR="00C057C3">
        <w:t xml:space="preserve"> w ust. </w:t>
      </w:r>
      <w:r>
        <w:t>17c</w:t>
      </w:r>
      <w:r w:rsidR="00C057C3">
        <w:t xml:space="preserve"> pkt 3 i </w:t>
      </w:r>
      <w:r w:rsidR="009470E3">
        <w:t>4</w:t>
      </w:r>
      <w:r w:rsidRPr="007F23BC">
        <w:t>;</w:t>
      </w:r>
    </w:p>
    <w:p w:rsidR="007F23BC" w:rsidRPr="007F23BC" w:rsidRDefault="007F23BC" w:rsidP="007F23BC">
      <w:pPr>
        <w:pStyle w:val="ZLITUSTzmustliter"/>
      </w:pPr>
      <w:r w:rsidRPr="007F23BC">
        <w:t>3)</w:t>
      </w:r>
      <w:r w:rsidR="002C666C">
        <w:tab/>
      </w:r>
      <w:r w:rsidR="002C666C">
        <w:tab/>
      </w:r>
      <w:r w:rsidR="009470E3">
        <w:t>opiekunów</w:t>
      </w:r>
      <w:r>
        <w:t xml:space="preserve"> tymczasowy</w:t>
      </w:r>
      <w:r w:rsidR="009470E3">
        <w:t>ch</w:t>
      </w:r>
      <w:r>
        <w:t xml:space="preserve"> ustanowiony</w:t>
      </w:r>
      <w:r w:rsidR="009470E3">
        <w:t>ch</w:t>
      </w:r>
      <w:r>
        <w:t xml:space="preserve"> dla małoletni</w:t>
      </w:r>
      <w:r w:rsidR="009470E3">
        <w:t>ch</w:t>
      </w:r>
      <w:r>
        <w:t>,</w:t>
      </w:r>
      <w:r w:rsidR="00C057C3">
        <w:t xml:space="preserve"> o </w:t>
      </w:r>
      <w:r>
        <w:t>któ</w:t>
      </w:r>
      <w:r w:rsidR="009470E3">
        <w:t>rych</w:t>
      </w:r>
      <w:r>
        <w:t xml:space="preserve"> mowa</w:t>
      </w:r>
      <w:r w:rsidR="00C057C3">
        <w:t xml:space="preserve"> w ust. </w:t>
      </w:r>
      <w:r>
        <w:t>17c</w:t>
      </w:r>
      <w:r w:rsidR="00C057C3">
        <w:t xml:space="preserve"> pkt 5 oraz</w:t>
      </w:r>
      <w:r>
        <w:t xml:space="preserve"> małoletni</w:t>
      </w:r>
      <w:r w:rsidR="009470E3">
        <w:t>ch</w:t>
      </w:r>
      <w:r>
        <w:t xml:space="preserve"> dzie</w:t>
      </w:r>
      <w:r w:rsidR="009470E3">
        <w:t>ci</w:t>
      </w:r>
      <w:r>
        <w:t xml:space="preserve"> opiekun</w:t>
      </w:r>
      <w:r w:rsidR="009470E3">
        <w:t>ów</w:t>
      </w:r>
      <w:r>
        <w:t xml:space="preserve"> tymczasow</w:t>
      </w:r>
      <w:r w:rsidR="009470E3">
        <w:t>ych</w:t>
      </w:r>
      <w:r>
        <w:t>.</w:t>
      </w:r>
    </w:p>
    <w:p w:rsidR="00962694" w:rsidRPr="00962694" w:rsidRDefault="00E96A79" w:rsidP="00662595">
      <w:pPr>
        <w:pStyle w:val="ZLITUSTzmustliter"/>
      </w:pPr>
      <w:r>
        <w:t xml:space="preserve">17e. </w:t>
      </w:r>
      <w:r w:rsidR="00962694" w:rsidRPr="00962694">
        <w:t>Partycypacja obywateli Ukrainy,</w:t>
      </w:r>
      <w:r w:rsidR="00C057C3" w:rsidRPr="00962694">
        <w:t xml:space="preserve"> o</w:t>
      </w:r>
      <w:r w:rsidR="00C057C3">
        <w:t> </w:t>
      </w:r>
      <w:r w:rsidR="00962694" w:rsidRPr="00962694">
        <w:t>których mowa</w:t>
      </w:r>
      <w:r w:rsidR="00C057C3" w:rsidRPr="00962694">
        <w:t xml:space="preserve"> w</w:t>
      </w:r>
      <w:r w:rsidR="00C057C3">
        <w:t> art. </w:t>
      </w:r>
      <w:r w:rsidR="00C057C3" w:rsidRPr="00962694">
        <w:t>1</w:t>
      </w:r>
      <w:r w:rsidR="00C057C3">
        <w:t xml:space="preserve"> ust. </w:t>
      </w:r>
      <w:r w:rsidR="00962694" w:rsidRPr="00962694">
        <w:t xml:space="preserve">1, </w:t>
      </w:r>
      <w:r w:rsidR="00C057C3" w:rsidRPr="00962694">
        <w:t xml:space="preserve"> w</w:t>
      </w:r>
      <w:r w:rsidR="00C057C3">
        <w:t> </w:t>
      </w:r>
      <w:r w:rsidR="00962694" w:rsidRPr="00962694">
        <w:t xml:space="preserve">kosztach </w:t>
      </w:r>
      <w:r w:rsidR="002017CE">
        <w:t>pomocy,</w:t>
      </w:r>
      <w:r w:rsidR="00C057C3">
        <w:t xml:space="preserve"> o </w:t>
      </w:r>
      <w:r w:rsidR="002017CE">
        <w:t>której mowa</w:t>
      </w:r>
      <w:r w:rsidR="00C057C3">
        <w:t xml:space="preserve"> w ust. </w:t>
      </w:r>
      <w:r w:rsidR="002017CE">
        <w:t>17</w:t>
      </w:r>
      <w:r w:rsidR="00962694" w:rsidRPr="00962694">
        <w:t>a</w:t>
      </w:r>
      <w:r w:rsidR="00C057C3" w:rsidRPr="00962694">
        <w:t xml:space="preserve"> i</w:t>
      </w:r>
      <w:r w:rsidR="00C057C3">
        <w:t> </w:t>
      </w:r>
      <w:r w:rsidR="002017CE">
        <w:t>17</w:t>
      </w:r>
      <w:r w:rsidR="00962694" w:rsidRPr="00962694">
        <w:t>b, obniża wartość pomocy zapewnianej przez wojewodę oraz podmioty określone</w:t>
      </w:r>
      <w:r w:rsidR="00C057C3" w:rsidRPr="00962694">
        <w:t xml:space="preserve"> w</w:t>
      </w:r>
      <w:r w:rsidR="00C057C3">
        <w:t> ust. </w:t>
      </w:r>
      <w:r w:rsidR="00C057C3" w:rsidRPr="00962694">
        <w:t>3</w:t>
      </w:r>
      <w:r w:rsidR="00C057C3">
        <w:t xml:space="preserve"> i </w:t>
      </w:r>
      <w:r w:rsidR="00962694" w:rsidRPr="00962694">
        <w:t>4.</w:t>
      </w:r>
    </w:p>
    <w:p w:rsidR="00962694" w:rsidRPr="00962694" w:rsidRDefault="00E96A79" w:rsidP="00662595">
      <w:pPr>
        <w:pStyle w:val="ZLITUSTzmustliter"/>
      </w:pPr>
      <w:r>
        <w:t>17f</w:t>
      </w:r>
      <w:r w:rsidR="00962694" w:rsidRPr="00962694">
        <w:t>. Wojewoda oraz podmioty,</w:t>
      </w:r>
      <w:r w:rsidR="00C057C3" w:rsidRPr="00962694">
        <w:t xml:space="preserve"> o</w:t>
      </w:r>
      <w:r w:rsidR="00C057C3">
        <w:t> </w:t>
      </w:r>
      <w:r w:rsidR="00962694" w:rsidRPr="00962694">
        <w:t>których mowa</w:t>
      </w:r>
      <w:r w:rsidR="00C057C3" w:rsidRPr="00962694">
        <w:t xml:space="preserve"> w</w:t>
      </w:r>
      <w:r w:rsidR="00C057C3">
        <w:t> ust. </w:t>
      </w:r>
      <w:r w:rsidR="00C057C3" w:rsidRPr="00962694">
        <w:t>3</w:t>
      </w:r>
      <w:r w:rsidR="00C057C3">
        <w:t xml:space="preserve"> i </w:t>
      </w:r>
      <w:r w:rsidR="00962694" w:rsidRPr="00962694">
        <w:t>4, oceniają możliwość udziału</w:t>
      </w:r>
      <w:r w:rsidR="00C057C3" w:rsidRPr="00962694">
        <w:t xml:space="preserve"> w</w:t>
      </w:r>
      <w:r w:rsidR="00C057C3">
        <w:t> </w:t>
      </w:r>
      <w:r w:rsidR="00962694" w:rsidRPr="00962694">
        <w:t>kosztach pomocy osób,</w:t>
      </w:r>
      <w:r w:rsidR="00C057C3" w:rsidRPr="00962694">
        <w:t xml:space="preserve"> o</w:t>
      </w:r>
      <w:r w:rsidR="00C057C3">
        <w:t> </w:t>
      </w:r>
      <w:r w:rsidR="00962694" w:rsidRPr="00962694">
        <w:t>których mowa</w:t>
      </w:r>
      <w:r w:rsidR="00C057C3" w:rsidRPr="00962694">
        <w:t xml:space="preserve"> w</w:t>
      </w:r>
      <w:r w:rsidR="00C057C3">
        <w:t> ust. </w:t>
      </w:r>
      <w:r w:rsidR="00962694" w:rsidRPr="00962694">
        <w:t>17c</w:t>
      </w:r>
      <w:r w:rsidR="00C057C3">
        <w:t xml:space="preserve"> pkt </w:t>
      </w:r>
      <w:r w:rsidR="00962694" w:rsidRPr="00962694">
        <w:t>6, kierując się względami humanitarnymi.</w:t>
      </w:r>
    </w:p>
    <w:p w:rsidR="00962694" w:rsidRPr="00962694" w:rsidRDefault="00E96A79" w:rsidP="00662595">
      <w:pPr>
        <w:pStyle w:val="ZLITUSTzmustliter"/>
      </w:pPr>
      <w:r>
        <w:t>17g</w:t>
      </w:r>
      <w:r w:rsidR="00962694" w:rsidRPr="00962694">
        <w:t>. Podmioty realizujące na rzecz wojewody oraz podmiotów określonych</w:t>
      </w:r>
      <w:r w:rsidR="00C057C3" w:rsidRPr="00962694">
        <w:t xml:space="preserve"> w</w:t>
      </w:r>
      <w:r w:rsidR="00C057C3">
        <w:t> ust. </w:t>
      </w:r>
      <w:r w:rsidR="00C057C3" w:rsidRPr="00962694">
        <w:t>3</w:t>
      </w:r>
      <w:r w:rsidR="00C057C3">
        <w:t xml:space="preserve"> i </w:t>
      </w:r>
      <w:r w:rsidR="00C057C3" w:rsidRPr="00962694">
        <w:t>4</w:t>
      </w:r>
      <w:r w:rsidR="00C057C3">
        <w:t> </w:t>
      </w:r>
      <w:r w:rsidR="00962694" w:rsidRPr="00962694">
        <w:t>usługi</w:t>
      </w:r>
      <w:r w:rsidR="00C057C3" w:rsidRPr="00962694">
        <w:t xml:space="preserve"> w</w:t>
      </w:r>
      <w:r w:rsidR="00C057C3">
        <w:t> </w:t>
      </w:r>
      <w:r w:rsidR="00962694" w:rsidRPr="00962694">
        <w:t>zakresie zakwaterowania</w:t>
      </w:r>
      <w:r w:rsidR="00C057C3" w:rsidRPr="00962694">
        <w:t xml:space="preserve"> i</w:t>
      </w:r>
      <w:r w:rsidR="00C057C3">
        <w:t> </w:t>
      </w:r>
      <w:r w:rsidR="00962694" w:rsidRPr="00962694">
        <w:t xml:space="preserve">całodziennego wyżywienia  zbiorowego </w:t>
      </w:r>
      <w:r w:rsidR="000775EC">
        <w:t>dla obywateli Ukrainy,</w:t>
      </w:r>
      <w:r w:rsidR="00C057C3">
        <w:t xml:space="preserve"> o </w:t>
      </w:r>
      <w:r w:rsidR="000775EC">
        <w:t>których mowa</w:t>
      </w:r>
      <w:r w:rsidR="00C057C3">
        <w:t xml:space="preserve"> w art. 1 ust. </w:t>
      </w:r>
      <w:r w:rsidR="000775EC">
        <w:t xml:space="preserve">1, </w:t>
      </w:r>
      <w:r w:rsidR="00962694" w:rsidRPr="00962694">
        <w:t>obowiązane są</w:t>
      </w:r>
      <w:r w:rsidR="007F23BC">
        <w:t xml:space="preserve">, </w:t>
      </w:r>
      <w:r w:rsidR="00081F3B">
        <w:t>za</w:t>
      </w:r>
      <w:r w:rsidR="007F23BC">
        <w:t xml:space="preserve"> </w:t>
      </w:r>
      <w:r w:rsidR="00081F3B">
        <w:t xml:space="preserve">każdy </w:t>
      </w:r>
      <w:r w:rsidR="007F23BC">
        <w:t>miesiąc kalendarzow</w:t>
      </w:r>
      <w:r w:rsidR="00081F3B">
        <w:t>y</w:t>
      </w:r>
      <w:r w:rsidR="007F23BC">
        <w:t>,</w:t>
      </w:r>
      <w:r w:rsidR="00962694" w:rsidRPr="00962694">
        <w:t xml:space="preserve"> </w:t>
      </w:r>
      <w:r w:rsidR="00423FC6">
        <w:t xml:space="preserve">w terminie do 5 dnia miesiąca następującego po danym miesiącu, </w:t>
      </w:r>
      <w:r w:rsidR="00962694" w:rsidRPr="00962694">
        <w:t xml:space="preserve">przekazywać </w:t>
      </w:r>
      <w:r w:rsidR="000775EC">
        <w:t>wojewodzie</w:t>
      </w:r>
      <w:r w:rsidR="00423FC6">
        <w:t xml:space="preserve"> lub jednostce samorządu terytorialnego realizującej zadania z zakresu administracji rządowej na podstawie poleceń wydanych przez wojewodę w zakresie ust. 1 pkt 1 i 2 </w:t>
      </w:r>
      <w:r w:rsidR="00C057C3">
        <w:t xml:space="preserve"> i </w:t>
      </w:r>
      <w:r w:rsidR="000775EC">
        <w:t>podmiotom określonym</w:t>
      </w:r>
      <w:r w:rsidR="00C057C3">
        <w:t xml:space="preserve"> w ust. 3 i 4 </w:t>
      </w:r>
      <w:r w:rsidR="000775EC">
        <w:t>informacje obejmujące:</w:t>
      </w:r>
    </w:p>
    <w:p w:rsidR="00962694" w:rsidRPr="00962694" w:rsidRDefault="002C666C" w:rsidP="00662595">
      <w:pPr>
        <w:pStyle w:val="ZLITUSTzmustliter"/>
      </w:pPr>
      <w:r>
        <w:t>1)</w:t>
      </w:r>
      <w:r>
        <w:tab/>
      </w:r>
      <w:r>
        <w:tab/>
      </w:r>
      <w:r w:rsidR="00962694" w:rsidRPr="00962694">
        <w:t>imię</w:t>
      </w:r>
      <w:r w:rsidR="000775EC">
        <w:t xml:space="preserve"> (imiona)</w:t>
      </w:r>
      <w:r w:rsidR="00C057C3">
        <w:t xml:space="preserve"> i </w:t>
      </w:r>
      <w:r w:rsidR="000775EC">
        <w:t>nazwisko (nazwiska);</w:t>
      </w:r>
    </w:p>
    <w:p w:rsidR="00962694" w:rsidRPr="00962694" w:rsidRDefault="000775EC" w:rsidP="00662595">
      <w:pPr>
        <w:pStyle w:val="ZLITUSTzmustliter"/>
      </w:pPr>
      <w:r>
        <w:t>2)</w:t>
      </w:r>
      <w:r w:rsidR="002C666C">
        <w:tab/>
      </w:r>
      <w:r w:rsidR="002C666C">
        <w:tab/>
      </w:r>
      <w:r w:rsidR="00962694" w:rsidRPr="00962694">
        <w:t>numer PESEL – jeśli został nadany</w:t>
      </w:r>
      <w:r>
        <w:t>;</w:t>
      </w:r>
    </w:p>
    <w:p w:rsidR="00962694" w:rsidRPr="00962694" w:rsidRDefault="000775EC" w:rsidP="00662595">
      <w:pPr>
        <w:pStyle w:val="ZLITUSTzmustliter"/>
      </w:pPr>
      <w:r>
        <w:t>3)</w:t>
      </w:r>
      <w:r w:rsidR="002C666C">
        <w:tab/>
      </w:r>
      <w:r w:rsidR="002C666C">
        <w:tab/>
      </w:r>
      <w:r w:rsidR="00962694" w:rsidRPr="00962694">
        <w:t>serię</w:t>
      </w:r>
      <w:r w:rsidR="00C057C3" w:rsidRPr="00962694">
        <w:t xml:space="preserve"> i</w:t>
      </w:r>
      <w:r w:rsidR="00C057C3">
        <w:t> </w:t>
      </w:r>
      <w:r w:rsidR="00962694" w:rsidRPr="00962694">
        <w:t>numer dokumentu stanowiącego podstawę przekroczenia granicy, jeżeli występuje</w:t>
      </w:r>
      <w:r w:rsidR="00FE7286">
        <w:t>;</w:t>
      </w:r>
    </w:p>
    <w:p w:rsidR="00962694" w:rsidRPr="00962694" w:rsidRDefault="000775EC" w:rsidP="00662595">
      <w:pPr>
        <w:pStyle w:val="ZLITUSTzmustliter"/>
      </w:pPr>
      <w:r>
        <w:t>4)</w:t>
      </w:r>
      <w:r w:rsidR="002C666C">
        <w:tab/>
      </w:r>
      <w:r w:rsidR="002C666C">
        <w:tab/>
      </w:r>
      <w:r w:rsidR="00962694" w:rsidRPr="00962694">
        <w:t>informację</w:t>
      </w:r>
      <w:r w:rsidR="00C057C3" w:rsidRPr="00962694">
        <w:t xml:space="preserve"> o</w:t>
      </w:r>
      <w:r w:rsidR="00C057C3">
        <w:t> </w:t>
      </w:r>
      <w:r w:rsidR="00962694" w:rsidRPr="00962694">
        <w:t>dacie zakwaterowania</w:t>
      </w:r>
      <w:r w:rsidR="00C057C3" w:rsidRPr="00962694">
        <w:t xml:space="preserve"> i</w:t>
      </w:r>
      <w:r w:rsidR="00C057C3">
        <w:t> </w:t>
      </w:r>
      <w:r w:rsidR="00962694" w:rsidRPr="00962694">
        <w:t>wykwaterowania</w:t>
      </w:r>
      <w:r w:rsidR="00C057C3" w:rsidRPr="00962694">
        <w:t xml:space="preserve"> z</w:t>
      </w:r>
      <w:r w:rsidR="00C057C3">
        <w:t> </w:t>
      </w:r>
      <w:r w:rsidR="00962694" w:rsidRPr="00962694">
        <w:t>obiektu,</w:t>
      </w:r>
      <w:r w:rsidR="00C057C3" w:rsidRPr="00962694">
        <w:t xml:space="preserve"> w</w:t>
      </w:r>
      <w:r w:rsidR="00C057C3">
        <w:t> </w:t>
      </w:r>
      <w:r w:rsidR="00962694" w:rsidRPr="00962694">
        <w:t>którym świadczona jest usługa</w:t>
      </w:r>
      <w:r w:rsidR="00FE7286">
        <w:t>;</w:t>
      </w:r>
    </w:p>
    <w:p w:rsidR="00423FC6" w:rsidRDefault="000775EC" w:rsidP="00662595">
      <w:pPr>
        <w:pStyle w:val="ZLITUSTzmustliter"/>
      </w:pPr>
      <w:r>
        <w:t>5)</w:t>
      </w:r>
      <w:r w:rsidR="002C666C">
        <w:tab/>
      </w:r>
      <w:r w:rsidR="002C666C">
        <w:tab/>
      </w:r>
      <w:r w:rsidR="00962694" w:rsidRPr="00962694">
        <w:t>informacje</w:t>
      </w:r>
      <w:r w:rsidR="00C057C3" w:rsidRPr="00962694">
        <w:t xml:space="preserve"> o</w:t>
      </w:r>
      <w:r w:rsidR="00C057C3">
        <w:t> </w:t>
      </w:r>
      <w:r w:rsidR="00962694" w:rsidRPr="00962694">
        <w:t>korzystaniu</w:t>
      </w:r>
      <w:r w:rsidR="00C057C3" w:rsidRPr="00962694">
        <w:t xml:space="preserve"> z</w:t>
      </w:r>
      <w:r w:rsidR="00C057C3">
        <w:t> </w:t>
      </w:r>
      <w:r w:rsidR="002017CE">
        <w:t>uprawnień określonych</w:t>
      </w:r>
      <w:r w:rsidR="00C057C3">
        <w:t xml:space="preserve"> w ust. </w:t>
      </w:r>
      <w:r w:rsidR="002017CE">
        <w:t>17</w:t>
      </w:r>
      <w:r w:rsidR="00962694" w:rsidRPr="00962694">
        <w:t>c</w:t>
      </w:r>
      <w:r w:rsidR="00E96A79">
        <w:t xml:space="preserve"> </w:t>
      </w:r>
      <w:r w:rsidR="00282575" w:rsidRPr="00A010E2">
        <w:t>lub</w:t>
      </w:r>
      <w:r w:rsidR="00E96A79" w:rsidRPr="00A010E2">
        <w:t xml:space="preserve"> 17d</w:t>
      </w:r>
      <w:r w:rsidR="00423FC6">
        <w:t>;</w:t>
      </w:r>
    </w:p>
    <w:p w:rsidR="00962694" w:rsidRPr="00962694" w:rsidRDefault="00423FC6" w:rsidP="00662595">
      <w:pPr>
        <w:pStyle w:val="ZLITUSTzmustliter"/>
      </w:pPr>
      <w:r>
        <w:t>6)</w:t>
      </w:r>
      <w:r w:rsidR="002C666C">
        <w:tab/>
      </w:r>
      <w:r w:rsidR="002C666C">
        <w:tab/>
      </w:r>
      <w:r>
        <w:t>informację o kwocie kosztów pokrytych (dokonanych wpłatach) przez obywateli Ukrainy za dany miesiąc</w:t>
      </w:r>
      <w:r w:rsidR="00962694" w:rsidRPr="00A010E2">
        <w:t>.</w:t>
      </w:r>
      <w:r w:rsidR="00A52015" w:rsidRPr="00A52015">
        <w:t>”</w:t>
      </w:r>
      <w:r w:rsidR="00A52015">
        <w:t>;</w:t>
      </w:r>
    </w:p>
    <w:p w:rsidR="00782BCA" w:rsidRDefault="00962694" w:rsidP="00663E47">
      <w:pPr>
        <w:pStyle w:val="PKTpunkt"/>
        <w:keepNext/>
      </w:pPr>
      <w:r>
        <w:lastRenderedPageBreak/>
        <w:t>9</w:t>
      </w:r>
      <w:r w:rsidR="008B3292" w:rsidRPr="008B3292">
        <w:t>)</w:t>
      </w:r>
      <w:r w:rsidR="008B3292">
        <w:tab/>
      </w:r>
      <w:r w:rsidR="008B3292" w:rsidRPr="008B3292">
        <w:t>w</w:t>
      </w:r>
      <w:r w:rsidR="00C057C3">
        <w:t xml:space="preserve"> art. </w:t>
      </w:r>
      <w:r w:rsidR="008B3292" w:rsidRPr="008B3292">
        <w:t>14</w:t>
      </w:r>
      <w:r w:rsidR="00782BCA">
        <w:t>:</w:t>
      </w:r>
    </w:p>
    <w:p w:rsidR="00564E64" w:rsidRPr="00564E64" w:rsidRDefault="00782BCA" w:rsidP="00564E64">
      <w:pPr>
        <w:pStyle w:val="LITlitera"/>
      </w:pPr>
      <w:r w:rsidRPr="00782BCA">
        <w:t>a)</w:t>
      </w:r>
      <w:r w:rsidR="005C7A46">
        <w:tab/>
      </w:r>
      <w:r w:rsidR="00564E64" w:rsidRPr="00564E64">
        <w:t>po</w:t>
      </w:r>
      <w:r w:rsidR="00C057C3">
        <w:t xml:space="preserve"> ust. </w:t>
      </w:r>
      <w:r w:rsidR="00564E64" w:rsidRPr="00564E64">
        <w:t>4b dodaje się</w:t>
      </w:r>
      <w:r w:rsidR="00C057C3">
        <w:t xml:space="preserve"> ust. </w:t>
      </w:r>
      <w:r w:rsidR="00564E64" w:rsidRPr="00564E64">
        <w:t>4c</w:t>
      </w:r>
      <w:r w:rsidR="00C057C3" w:rsidRPr="00564E64">
        <w:t xml:space="preserve"> i</w:t>
      </w:r>
      <w:r w:rsidR="00C057C3">
        <w:t> </w:t>
      </w:r>
      <w:r w:rsidR="00564E64" w:rsidRPr="00564E64">
        <w:t>4d</w:t>
      </w:r>
      <w:r w:rsidR="00C057C3">
        <w:t xml:space="preserve"> w </w:t>
      </w:r>
      <w:r w:rsidR="00564E64">
        <w:t>brzmieniu</w:t>
      </w:r>
      <w:r w:rsidR="00564E64" w:rsidRPr="00564E64">
        <w:t>:</w:t>
      </w:r>
    </w:p>
    <w:p w:rsidR="00564E64" w:rsidRPr="00564E64" w:rsidRDefault="00564E64" w:rsidP="00564E64">
      <w:pPr>
        <w:pStyle w:val="ZLITUSTzmustliter"/>
      </w:pPr>
      <w:r w:rsidRPr="00564E64">
        <w:t>„4c. Jednostki sektora finansów publicznych odsetki od środków</w:t>
      </w:r>
      <w:r w:rsidR="00C057C3" w:rsidRPr="00564E64">
        <w:t xml:space="preserve"> z</w:t>
      </w:r>
      <w:r w:rsidR="00C057C3">
        <w:t> </w:t>
      </w:r>
      <w:r w:rsidRPr="00564E64">
        <w:t>Funduszu zgromadzonych na wydzielonym rachunku mogą przeznaczać na wydatki,</w:t>
      </w:r>
      <w:r w:rsidR="00C057C3" w:rsidRPr="00564E64">
        <w:t xml:space="preserve"> o</w:t>
      </w:r>
      <w:r w:rsidR="00C057C3">
        <w:t> </w:t>
      </w:r>
      <w:r w:rsidRPr="00564E64">
        <w:t>których mowa</w:t>
      </w:r>
      <w:r w:rsidR="00C057C3" w:rsidRPr="00564E64">
        <w:t xml:space="preserve"> w</w:t>
      </w:r>
      <w:r w:rsidR="00C057C3">
        <w:t> ust. </w:t>
      </w:r>
      <w:r w:rsidRPr="00564E64">
        <w:t>1.</w:t>
      </w:r>
    </w:p>
    <w:p w:rsidR="00564E64" w:rsidRPr="00564E64" w:rsidRDefault="00564E64" w:rsidP="00564E64">
      <w:pPr>
        <w:pStyle w:val="ZLITUSTzmustliter"/>
      </w:pPr>
      <w:r w:rsidRPr="00564E64">
        <w:t>4d. Niewykorzystane odsetki,</w:t>
      </w:r>
      <w:r w:rsidR="00C057C3" w:rsidRPr="00564E64">
        <w:t xml:space="preserve"> o</w:t>
      </w:r>
      <w:r w:rsidR="00C057C3">
        <w:t> </w:t>
      </w:r>
      <w:r w:rsidRPr="00564E64">
        <w:t>których mowa</w:t>
      </w:r>
      <w:r w:rsidR="00C057C3" w:rsidRPr="00564E64">
        <w:t xml:space="preserve"> w</w:t>
      </w:r>
      <w:r w:rsidR="00C057C3">
        <w:t> ust. </w:t>
      </w:r>
      <w:r w:rsidRPr="00564E64">
        <w:t>4c, podlegają zwrotowi na rachunek,</w:t>
      </w:r>
      <w:r w:rsidR="00C057C3" w:rsidRPr="00564E64">
        <w:t xml:space="preserve"> z</w:t>
      </w:r>
      <w:r w:rsidR="00C057C3">
        <w:t> </w:t>
      </w:r>
      <w:r w:rsidRPr="00564E64">
        <w:t>któreg</w:t>
      </w:r>
      <w:r>
        <w:t>o otrzymano środki</w:t>
      </w:r>
      <w:r w:rsidR="00C057C3">
        <w:t xml:space="preserve"> z </w:t>
      </w:r>
      <w:r>
        <w:t>Funduszu.”,</w:t>
      </w:r>
      <w:r w:rsidRPr="00564E64">
        <w:t xml:space="preserve"> </w:t>
      </w:r>
    </w:p>
    <w:p w:rsidR="008B3292" w:rsidRPr="00782BCA" w:rsidRDefault="00564E64" w:rsidP="00564E64">
      <w:pPr>
        <w:pStyle w:val="LITlitera"/>
        <w:keepNext/>
      </w:pPr>
      <w:r>
        <w:t>b)</w:t>
      </w:r>
      <w:r>
        <w:tab/>
      </w:r>
      <w:r w:rsidR="00BB34A4" w:rsidRPr="00782BCA">
        <w:t>w</w:t>
      </w:r>
      <w:r w:rsidR="00C057C3">
        <w:t xml:space="preserve"> ust. </w:t>
      </w:r>
      <w:r w:rsidR="00C057C3" w:rsidRPr="00782BCA">
        <w:t>5</w:t>
      </w:r>
      <w:r w:rsidR="00C057C3">
        <w:t xml:space="preserve"> w pkt </w:t>
      </w:r>
      <w:r w:rsidR="00C057C3" w:rsidRPr="00782BCA">
        <w:t>7</w:t>
      </w:r>
      <w:r w:rsidR="00C057C3">
        <w:t> </w:t>
      </w:r>
      <w:r w:rsidR="00BB34A4" w:rsidRPr="00782BCA">
        <w:t>kropkę zastępuje się średnikiem i</w:t>
      </w:r>
      <w:r w:rsidR="008B3292" w:rsidRPr="00782BCA">
        <w:t> dodaje się</w:t>
      </w:r>
      <w:r w:rsidR="00C057C3">
        <w:t xml:space="preserve"> pkt </w:t>
      </w:r>
      <w:r w:rsidR="00C057C3" w:rsidRPr="00782BCA">
        <w:t>8</w:t>
      </w:r>
      <w:r w:rsidR="00C057C3">
        <w:t xml:space="preserve"> w </w:t>
      </w:r>
      <w:r w:rsidR="008B3292" w:rsidRPr="00782BCA">
        <w:t>brzmieniu:</w:t>
      </w:r>
    </w:p>
    <w:p w:rsidR="008B3292" w:rsidRDefault="008B3292" w:rsidP="005C7A46">
      <w:pPr>
        <w:pStyle w:val="ZLITPKTzmpktliter"/>
      </w:pPr>
      <w:r>
        <w:t>„</w:t>
      </w:r>
      <w:r w:rsidRPr="008B3292">
        <w:t>8</w:t>
      </w:r>
      <w:r w:rsidR="00BB34A4">
        <w:t>)</w:t>
      </w:r>
      <w:r w:rsidR="005C7A46">
        <w:tab/>
      </w:r>
      <w:r w:rsidR="00F10A1A">
        <w:t xml:space="preserve">z </w:t>
      </w:r>
      <w:r w:rsidR="00BB34A4">
        <w:t>o</w:t>
      </w:r>
      <w:r w:rsidRPr="008B3292">
        <w:t>dset</w:t>
      </w:r>
      <w:r w:rsidR="0046286D">
        <w:t>ek</w:t>
      </w:r>
      <w:r w:rsidRPr="008B3292">
        <w:t xml:space="preserve"> od środków Funduszu pozostających na wyodrębnionych</w:t>
      </w:r>
      <w:r>
        <w:t xml:space="preserve"> </w:t>
      </w:r>
      <w:r w:rsidRPr="008B3292">
        <w:t>rachunkach bankowych, których obowiązek utworzenia wynika z</w:t>
      </w:r>
      <w:r>
        <w:t> </w:t>
      </w:r>
      <w:r w:rsidRPr="008B3292">
        <w:t>obowiązujących</w:t>
      </w:r>
      <w:r>
        <w:t xml:space="preserve"> </w:t>
      </w:r>
      <w:r w:rsidRPr="008B3292">
        <w:t>przepisów lub umów, będących w</w:t>
      </w:r>
      <w:r>
        <w:t> </w:t>
      </w:r>
      <w:r w:rsidRPr="008B3292">
        <w:t>dyspozycji kierownika jednostki organizacyjnej</w:t>
      </w:r>
      <w:r>
        <w:t xml:space="preserve"> </w:t>
      </w:r>
      <w:r w:rsidRPr="008B3292">
        <w:t>realizującej zadania finansowane ze środków Funduszu.</w:t>
      </w:r>
      <w:r>
        <w:t>”</w:t>
      </w:r>
      <w:r w:rsidR="00782BCA">
        <w:t>,</w:t>
      </w:r>
    </w:p>
    <w:p w:rsidR="008B3292" w:rsidRPr="008B3292" w:rsidRDefault="00564E64" w:rsidP="005C7A46">
      <w:pPr>
        <w:pStyle w:val="LITlitera"/>
        <w:keepNext/>
      </w:pPr>
      <w:r>
        <w:t>c</w:t>
      </w:r>
      <w:r w:rsidR="005C7A46">
        <w:t>)</w:t>
      </w:r>
      <w:r w:rsidR="005C7A46">
        <w:tab/>
      </w:r>
      <w:r w:rsidR="008B3292" w:rsidRPr="008B3292">
        <w:t>po</w:t>
      </w:r>
      <w:r w:rsidR="00C057C3">
        <w:t xml:space="preserve"> ust. </w:t>
      </w:r>
      <w:r w:rsidR="008B3292" w:rsidRPr="008B3292">
        <w:t>6c dodaje się</w:t>
      </w:r>
      <w:r w:rsidR="00C057C3">
        <w:t xml:space="preserve"> ust. </w:t>
      </w:r>
      <w:r w:rsidR="008B3292" w:rsidRPr="008B3292">
        <w:t>6d</w:t>
      </w:r>
      <w:r w:rsidR="007B4B6F" w:rsidRPr="007B4B6F">
        <w:t>–</w:t>
      </w:r>
      <w:r w:rsidR="00CB3688">
        <w:t>6</w:t>
      </w:r>
      <w:r w:rsidR="007B4B6F">
        <w:t>f</w:t>
      </w:r>
      <w:r w:rsidR="008B3292" w:rsidRPr="008B3292">
        <w:t xml:space="preserve"> w</w:t>
      </w:r>
      <w:r w:rsidR="008B3292">
        <w:t> </w:t>
      </w:r>
      <w:r w:rsidR="008B3292" w:rsidRPr="008B3292">
        <w:t>brzmieniu:</w:t>
      </w:r>
    </w:p>
    <w:p w:rsidR="00CB3688" w:rsidRDefault="008B3292" w:rsidP="005C7A46">
      <w:pPr>
        <w:pStyle w:val="ZLITUSTzmustliter"/>
      </w:pPr>
      <w:r>
        <w:t>„</w:t>
      </w:r>
      <w:r w:rsidRPr="008B3292">
        <w:t>6d. Środki Funduszu mogą być przeznaczone na finansowanie zadań Polskiego Czerwonego Krzyża, w związku z</w:t>
      </w:r>
      <w:r>
        <w:t> </w:t>
      </w:r>
      <w:r w:rsidRPr="008B3292">
        <w:t>konfliktem zbrojnym na terytorium Ukrainy, realizowanych przez Krajowe Biuro Informacji</w:t>
      </w:r>
      <w:r w:rsidR="00C057C3">
        <w:t xml:space="preserve"> i </w:t>
      </w:r>
      <w:r w:rsidR="00D54545">
        <w:t>Poszukiwań</w:t>
      </w:r>
      <w:r w:rsidRPr="008B3292">
        <w:t>, przewidziane w</w:t>
      </w:r>
      <w:r>
        <w:t> </w:t>
      </w:r>
      <w:r w:rsidRPr="008B3292">
        <w:t>konwencjach międzynarodowych o</w:t>
      </w:r>
      <w:r>
        <w:t> </w:t>
      </w:r>
      <w:r w:rsidRPr="008B3292">
        <w:t>traktowaniu jeńców wojennych oraz o</w:t>
      </w:r>
      <w:r>
        <w:t> </w:t>
      </w:r>
      <w:r w:rsidRPr="008B3292">
        <w:t>ochron</w:t>
      </w:r>
      <w:r w:rsidR="00CB3688">
        <w:t>ie osób cywilnych podczas wojny.</w:t>
      </w:r>
    </w:p>
    <w:p w:rsidR="007B4B6F" w:rsidRDefault="00CB3688" w:rsidP="005C7A46">
      <w:pPr>
        <w:pStyle w:val="ZLITUSTzmustliter"/>
      </w:pPr>
      <w:r w:rsidRPr="00CB3688">
        <w:t>6e. Środki Funduszu mogą być przeznaczone na realizację zadań zwią</w:t>
      </w:r>
      <w:r>
        <w:t>zanych</w:t>
      </w:r>
      <w:r w:rsidR="00C057C3">
        <w:t xml:space="preserve"> z </w:t>
      </w:r>
      <w:r>
        <w:t>integracją społeczną.</w:t>
      </w:r>
    </w:p>
    <w:p w:rsidR="00782BCA" w:rsidRPr="008B3292" w:rsidRDefault="007B4B6F" w:rsidP="007B4B6F">
      <w:pPr>
        <w:pStyle w:val="ZLITUSTzmustliter"/>
      </w:pPr>
      <w:r w:rsidRPr="007B4B6F">
        <w:t>6f</w:t>
      </w:r>
      <w:r>
        <w:t>.</w:t>
      </w:r>
      <w:r w:rsidRPr="007B4B6F">
        <w:t xml:space="preserve"> Środki Funduszu mogą być przeznaczone na finansowanie lub dofinansowanie budowy, modernizacji, wyposażania i utrzymania przejść granicznych</w:t>
      </w:r>
      <w:r w:rsidR="00C057C3" w:rsidRPr="007B4B6F">
        <w:t xml:space="preserve"> z</w:t>
      </w:r>
      <w:r w:rsidR="00C057C3">
        <w:t> </w:t>
      </w:r>
      <w:r w:rsidRPr="007B4B6F">
        <w:t>Ukrainą</w:t>
      </w:r>
      <w:r>
        <w:t>.</w:t>
      </w:r>
      <w:r w:rsidR="00CB3688">
        <w:t>”</w:t>
      </w:r>
      <w:r w:rsidR="00782BCA">
        <w:t>,</w:t>
      </w:r>
    </w:p>
    <w:p w:rsidR="008B3292" w:rsidRPr="008B3292" w:rsidRDefault="00564E64" w:rsidP="005C7A46">
      <w:pPr>
        <w:pStyle w:val="LITlitera"/>
        <w:keepNext/>
      </w:pPr>
      <w:r>
        <w:t>d</w:t>
      </w:r>
      <w:r w:rsidR="005C7A46">
        <w:t>)</w:t>
      </w:r>
      <w:r w:rsidR="005C7A46">
        <w:tab/>
      </w:r>
      <w:r w:rsidR="008B3292">
        <w:t>ust. </w:t>
      </w:r>
      <w:r w:rsidR="00C057C3" w:rsidRPr="008B3292">
        <w:t>8</w:t>
      </w:r>
      <w:r w:rsidR="00C057C3">
        <w:t xml:space="preserve"> i </w:t>
      </w:r>
      <w:r w:rsidR="008B3292" w:rsidRPr="008B3292">
        <w:t>9</w:t>
      </w:r>
      <w:r w:rsidR="008B3292">
        <w:t> </w:t>
      </w:r>
      <w:r w:rsidR="008B3292" w:rsidRPr="008B3292">
        <w:t>otrzymują brzmienie:</w:t>
      </w:r>
    </w:p>
    <w:p w:rsidR="008B3292" w:rsidRPr="008B3292" w:rsidRDefault="008B3292" w:rsidP="005C7A46">
      <w:pPr>
        <w:pStyle w:val="ZLITUSTzmustliter"/>
        <w:keepNext/>
      </w:pPr>
      <w:r>
        <w:t>„</w:t>
      </w:r>
      <w:r w:rsidRPr="008B3292">
        <w:t>8. Środki Funduszu mogą być przeznaczone na:</w:t>
      </w:r>
    </w:p>
    <w:p w:rsidR="008B3292" w:rsidRPr="008B3292" w:rsidRDefault="008B3292" w:rsidP="005C7A46">
      <w:pPr>
        <w:pStyle w:val="ZLITPKTzmpktliter"/>
      </w:pPr>
      <w:r w:rsidRPr="008B3292">
        <w:t>1)</w:t>
      </w:r>
      <w:r>
        <w:tab/>
      </w:r>
      <w:r w:rsidRPr="008B3292">
        <w:t>finansowanie, dofinansowanie lub zwrot wydatków lub kosztów poniesionych na realizację zadań, o</w:t>
      </w:r>
      <w:r>
        <w:t> </w:t>
      </w:r>
      <w:r w:rsidRPr="008B3292">
        <w:t>których mowa</w:t>
      </w:r>
      <w:r w:rsidR="00C057C3" w:rsidRPr="008B3292">
        <w:t xml:space="preserve"> w</w:t>
      </w:r>
      <w:r w:rsidR="00C057C3">
        <w:t> ust. </w:t>
      </w:r>
      <w:r w:rsidR="00C057C3" w:rsidRPr="008B3292">
        <w:t>6</w:t>
      </w:r>
      <w:r w:rsidR="00C057C3">
        <w:t xml:space="preserve"> pkt </w:t>
      </w:r>
      <w:r w:rsidR="00C057C3" w:rsidRPr="008B3292">
        <w:t>1</w:t>
      </w:r>
      <w:r w:rsidR="00C057C3">
        <w:t xml:space="preserve"> i </w:t>
      </w:r>
      <w:r w:rsidRPr="008B3292">
        <w:t>4,</w:t>
      </w:r>
    </w:p>
    <w:p w:rsidR="008B3292" w:rsidRPr="008B3292" w:rsidRDefault="008B3292" w:rsidP="005C7A46">
      <w:pPr>
        <w:pStyle w:val="ZLITPKTzmpktliter"/>
      </w:pPr>
      <w:r w:rsidRPr="008B3292">
        <w:t>2)</w:t>
      </w:r>
      <w:r w:rsidR="005A0F5C">
        <w:tab/>
      </w:r>
      <w:r w:rsidRPr="008B3292">
        <w:t>finansowanie i</w:t>
      </w:r>
      <w:r>
        <w:t> </w:t>
      </w:r>
      <w:r w:rsidRPr="008B3292">
        <w:t>zwrot wydatków, o</w:t>
      </w:r>
      <w:r>
        <w:t> </w:t>
      </w:r>
      <w:r w:rsidRPr="008B3292">
        <w:t>których mowa</w:t>
      </w:r>
      <w:r w:rsidR="00C057C3" w:rsidRPr="008B3292">
        <w:t xml:space="preserve"> w</w:t>
      </w:r>
      <w:r w:rsidR="00C057C3">
        <w:t> ust. </w:t>
      </w:r>
      <w:r w:rsidR="00C057C3" w:rsidRPr="008B3292">
        <w:t>6</w:t>
      </w:r>
      <w:r w:rsidR="00C057C3">
        <w:t xml:space="preserve"> pkt </w:t>
      </w:r>
      <w:r w:rsidRPr="008B3292">
        <w:t>6,</w:t>
      </w:r>
    </w:p>
    <w:p w:rsidR="008B3292" w:rsidRPr="008B3292" w:rsidRDefault="008B3292" w:rsidP="005C7A46">
      <w:pPr>
        <w:pStyle w:val="ZLITPKTzmpktliter"/>
      </w:pPr>
      <w:r w:rsidRPr="008B3292">
        <w:t>3)</w:t>
      </w:r>
      <w:r w:rsidR="005A0F5C">
        <w:tab/>
      </w:r>
      <w:r w:rsidRPr="008B3292">
        <w:t>finansowanie lub zwrot wydatków lub kosztów poniesionych na realizację zadań,</w:t>
      </w:r>
      <w:r w:rsidR="00C057C3" w:rsidRPr="008B3292">
        <w:t xml:space="preserve"> o</w:t>
      </w:r>
      <w:r w:rsidR="00C057C3">
        <w:t> </w:t>
      </w:r>
      <w:r w:rsidRPr="008B3292">
        <w:t>których mowa</w:t>
      </w:r>
      <w:r w:rsidR="00C057C3" w:rsidRPr="008B3292">
        <w:t xml:space="preserve"> w</w:t>
      </w:r>
      <w:r w:rsidR="00C057C3">
        <w:t> ust. </w:t>
      </w:r>
      <w:r w:rsidRPr="008B3292">
        <w:t>6a i</w:t>
      </w:r>
      <w:r>
        <w:t> </w:t>
      </w:r>
      <w:r w:rsidRPr="008B3292">
        <w:t>6d</w:t>
      </w:r>
      <w:r w:rsidR="007B4B6F">
        <w:t>–</w:t>
      </w:r>
      <w:r w:rsidR="0069222D">
        <w:t>6</w:t>
      </w:r>
      <w:r w:rsidR="007B4B6F">
        <w:t>f</w:t>
      </w:r>
    </w:p>
    <w:p w:rsidR="008B3292" w:rsidRPr="008B3292" w:rsidRDefault="001853C7" w:rsidP="005C7A46">
      <w:pPr>
        <w:pStyle w:val="ZLITPKTzmpktliter"/>
      </w:pPr>
      <w:r>
        <w:t>–</w:t>
      </w:r>
      <w:r w:rsidR="008B3292">
        <w:t xml:space="preserve"> </w:t>
      </w:r>
      <w:r w:rsidR="008B3292" w:rsidRPr="008B3292">
        <w:t>również w</w:t>
      </w:r>
      <w:r w:rsidR="008B3292">
        <w:t> </w:t>
      </w:r>
      <w:r w:rsidR="008B3292" w:rsidRPr="008B3292">
        <w:t>przypadku, gdy ustawa lub przepisy odrębne przewi</w:t>
      </w:r>
      <w:r w:rsidR="005A0F5C">
        <w:t xml:space="preserve">dują finansowanie </w:t>
      </w:r>
      <w:r w:rsidR="008B3292" w:rsidRPr="008B3292">
        <w:t>tego rodzaju zadań z</w:t>
      </w:r>
      <w:r w:rsidR="008B3292">
        <w:t> </w:t>
      </w:r>
      <w:r w:rsidR="008B3292" w:rsidRPr="008B3292">
        <w:t>budżetu państwa, w</w:t>
      </w:r>
      <w:r w:rsidR="008B3292">
        <w:t> </w:t>
      </w:r>
      <w:r w:rsidR="008B3292" w:rsidRPr="008B3292">
        <w:t>tym w</w:t>
      </w:r>
      <w:r w:rsidR="008B3292">
        <w:t> </w:t>
      </w:r>
      <w:r w:rsidR="005A0F5C">
        <w:t xml:space="preserve">formie wpłat lub dotacji </w:t>
      </w:r>
      <w:r w:rsidR="008B3292" w:rsidRPr="008B3292">
        <w:t>z</w:t>
      </w:r>
      <w:r w:rsidR="008B3292">
        <w:t> </w:t>
      </w:r>
      <w:r w:rsidR="008B3292" w:rsidRPr="008B3292">
        <w:t>budżetu państwa.</w:t>
      </w:r>
    </w:p>
    <w:p w:rsidR="008B3292" w:rsidRPr="008B3292" w:rsidRDefault="008B3292" w:rsidP="005C7A46">
      <w:pPr>
        <w:pStyle w:val="ZLITUSTzmustliter"/>
      </w:pPr>
      <w:r w:rsidRPr="008B3292">
        <w:lastRenderedPageBreak/>
        <w:t>9. Środki Funduszu mogą być przeznaczone na zwrot wydatków lub kosztów, o</w:t>
      </w:r>
      <w:r>
        <w:t> </w:t>
      </w:r>
      <w:r w:rsidRPr="008B3292">
        <w:t>których mowa</w:t>
      </w:r>
      <w:r w:rsidR="00C057C3" w:rsidRPr="008B3292">
        <w:t xml:space="preserve"> w</w:t>
      </w:r>
      <w:r w:rsidR="00C057C3">
        <w:t> ust. </w:t>
      </w:r>
      <w:r w:rsidR="00C057C3" w:rsidRPr="008B3292">
        <w:t>6</w:t>
      </w:r>
      <w:r w:rsidR="00C057C3">
        <w:t xml:space="preserve"> pkt </w:t>
      </w:r>
      <w:r w:rsidR="00C057C3" w:rsidRPr="008B3292">
        <w:t>4</w:t>
      </w:r>
      <w:r w:rsidR="00C057C3">
        <w:t xml:space="preserve"> i </w:t>
      </w:r>
      <w:r w:rsidRPr="008B3292">
        <w:t>6,</w:t>
      </w:r>
      <w:r w:rsidR="00C057C3">
        <w:t xml:space="preserve"> ust. </w:t>
      </w:r>
      <w:r w:rsidRPr="008B3292">
        <w:t>6a, 6d</w:t>
      </w:r>
      <w:r w:rsidR="007B4B6F" w:rsidRPr="007B4B6F">
        <w:t>–</w:t>
      </w:r>
      <w:r w:rsidR="0069222D">
        <w:t>6</w:t>
      </w:r>
      <w:r w:rsidR="007B4B6F">
        <w:t>f</w:t>
      </w:r>
      <w:r w:rsidRPr="008B3292">
        <w:t xml:space="preserve"> i</w:t>
      </w:r>
      <w:r>
        <w:t> </w:t>
      </w:r>
      <w:r w:rsidRPr="008B3292">
        <w:t>8, poniesionych na realizację zadań, na rzecz pomocy obywatelom Ukrainy od dnia 24</w:t>
      </w:r>
      <w:r>
        <w:t> </w:t>
      </w:r>
      <w:r w:rsidRPr="008B3292">
        <w:t>lutego 2022</w:t>
      </w:r>
      <w:r>
        <w:t> </w:t>
      </w:r>
      <w:r w:rsidRPr="008B3292">
        <w:t>r.</w:t>
      </w:r>
      <w:r>
        <w:t>”</w:t>
      </w:r>
      <w:r w:rsidR="00782BCA">
        <w:t>,</w:t>
      </w:r>
    </w:p>
    <w:p w:rsidR="008B3292" w:rsidRPr="005C7A46" w:rsidRDefault="008B3292" w:rsidP="005C7A46">
      <w:pPr>
        <w:pStyle w:val="LITlitera"/>
        <w:keepNext/>
      </w:pPr>
      <w:r w:rsidRPr="005C7A46">
        <w:tab/>
      </w:r>
      <w:r w:rsidR="00564E64">
        <w:t>e</w:t>
      </w:r>
      <w:r w:rsidR="005C7A46" w:rsidRPr="005C7A46">
        <w:t>)</w:t>
      </w:r>
      <w:r w:rsidR="005C7A46" w:rsidRPr="005C7A46">
        <w:tab/>
      </w:r>
      <w:r w:rsidR="005C7A46" w:rsidRPr="005C7A46">
        <w:tab/>
      </w:r>
      <w:r w:rsidRPr="005C7A46">
        <w:t>po</w:t>
      </w:r>
      <w:r w:rsidR="00C057C3">
        <w:t xml:space="preserve"> ust. </w:t>
      </w:r>
      <w:r w:rsidRPr="005C7A46">
        <w:t>11 dodaje się</w:t>
      </w:r>
      <w:r w:rsidR="00C057C3">
        <w:t xml:space="preserve"> ust. </w:t>
      </w:r>
      <w:r w:rsidR="002325CB" w:rsidRPr="005C7A46">
        <w:t>11a–</w:t>
      </w:r>
      <w:r w:rsidRPr="005C7A46">
        <w:t>11c w brzmieniu:</w:t>
      </w:r>
    </w:p>
    <w:p w:rsidR="008B3292" w:rsidRPr="008B3292" w:rsidRDefault="008B3292" w:rsidP="005C7A46">
      <w:pPr>
        <w:pStyle w:val="ZLITUSTzmustliter"/>
      </w:pPr>
      <w:r>
        <w:t>„</w:t>
      </w:r>
      <w:r w:rsidRPr="008B3292">
        <w:t>11a.</w:t>
      </w:r>
      <w:r>
        <w:t> </w:t>
      </w:r>
      <w:r w:rsidR="00E37242" w:rsidRPr="00E37242">
        <w:rPr>
          <w:lang w:eastAsia="en-US"/>
        </w:rPr>
        <w:t>Ze środków Funduszu mogą być finansowane zadania</w:t>
      </w:r>
      <w:r w:rsidR="00C057C3" w:rsidRPr="00E37242">
        <w:rPr>
          <w:lang w:eastAsia="en-US"/>
        </w:rPr>
        <w:t xml:space="preserve"> z</w:t>
      </w:r>
      <w:r w:rsidR="00C057C3">
        <w:rPr>
          <w:lang w:eastAsia="en-US"/>
        </w:rPr>
        <w:t> </w:t>
      </w:r>
      <w:r w:rsidR="00E37242" w:rsidRPr="00E37242">
        <w:rPr>
          <w:lang w:eastAsia="en-US"/>
        </w:rPr>
        <w:t>zakresu zarządzania i digitalizacji obiektów materialnego</w:t>
      </w:r>
      <w:r w:rsidR="00C057C3" w:rsidRPr="00E37242">
        <w:rPr>
          <w:lang w:eastAsia="en-US"/>
        </w:rPr>
        <w:t xml:space="preserve"> i</w:t>
      </w:r>
      <w:r w:rsidR="00C057C3">
        <w:rPr>
          <w:lang w:eastAsia="en-US"/>
        </w:rPr>
        <w:t> </w:t>
      </w:r>
      <w:r w:rsidR="00E37242" w:rsidRPr="00E37242">
        <w:rPr>
          <w:lang w:eastAsia="en-US"/>
        </w:rPr>
        <w:t>niematerialnego dziedzictwa kulturowego</w:t>
      </w:r>
      <w:r w:rsidR="00C057C3" w:rsidRPr="00E37242">
        <w:rPr>
          <w:lang w:eastAsia="en-US"/>
        </w:rPr>
        <w:t xml:space="preserve"> w</w:t>
      </w:r>
      <w:r w:rsidR="00C057C3">
        <w:rPr>
          <w:lang w:eastAsia="en-US"/>
        </w:rPr>
        <w:t> </w:t>
      </w:r>
      <w:r w:rsidR="00E37242" w:rsidRPr="00E37242">
        <w:rPr>
          <w:lang w:eastAsia="en-US"/>
        </w:rPr>
        <w:t>Ukrainie</w:t>
      </w:r>
      <w:r w:rsidRPr="008B3292">
        <w:t>.</w:t>
      </w:r>
    </w:p>
    <w:p w:rsidR="008B3292" w:rsidRPr="008B3292" w:rsidRDefault="008B3292" w:rsidP="005C7A46">
      <w:pPr>
        <w:pStyle w:val="ZLITUSTzmustliter"/>
      </w:pPr>
      <w:r w:rsidRPr="008B3292">
        <w:t>11b.</w:t>
      </w:r>
      <w:r>
        <w:t> </w:t>
      </w:r>
      <w:r w:rsidR="00E37242" w:rsidRPr="00E37242">
        <w:t>Przekazanie środków finansowych na realizację zadania określonego</w:t>
      </w:r>
      <w:r w:rsidR="00C057C3" w:rsidRPr="00E37242">
        <w:t xml:space="preserve"> w</w:t>
      </w:r>
      <w:r w:rsidR="00C057C3">
        <w:t> ust. </w:t>
      </w:r>
      <w:r w:rsidR="00E37242">
        <w:t>11</w:t>
      </w:r>
      <w:r w:rsidR="00E37242" w:rsidRPr="00E37242">
        <w:t>a następuje na podstawie umowy zawartej między ministrem właściwym do spraw kultury</w:t>
      </w:r>
      <w:r w:rsidR="00C057C3" w:rsidRPr="00E37242">
        <w:t xml:space="preserve"> i</w:t>
      </w:r>
      <w:r w:rsidR="00C057C3">
        <w:t> </w:t>
      </w:r>
      <w:r w:rsidR="00E37242" w:rsidRPr="00E37242">
        <w:t>ochrony dziedzictwa narodowego</w:t>
      </w:r>
      <w:r w:rsidR="00C057C3" w:rsidRPr="00E37242">
        <w:t xml:space="preserve"> a</w:t>
      </w:r>
      <w:r w:rsidR="00C057C3">
        <w:t> </w:t>
      </w:r>
      <w:r w:rsidR="00E37242" w:rsidRPr="00E37242">
        <w:t>Fundacją Solidarności Międzynarodowej. Przekazane środki finansowe nie stanowią przychodu Fundacji Solidarności Międzynarodowej</w:t>
      </w:r>
      <w:r w:rsidRPr="008B3292">
        <w:t>.</w:t>
      </w:r>
    </w:p>
    <w:p w:rsidR="008B3292" w:rsidRPr="008B3292" w:rsidRDefault="008B3292" w:rsidP="005C7A46">
      <w:pPr>
        <w:pStyle w:val="ZLITUSTzmustliter"/>
      </w:pPr>
      <w:r w:rsidRPr="008B3292">
        <w:t>11c.</w:t>
      </w:r>
      <w:r>
        <w:t> </w:t>
      </w:r>
      <w:r w:rsidRPr="008B3292">
        <w:t>Środki finansowe</w:t>
      </w:r>
      <w:r w:rsidR="00B969AC">
        <w:t>, o których mowa w ust. 11a,</w:t>
      </w:r>
      <w:r w:rsidRPr="008B3292">
        <w:t xml:space="preserve"> niewykorzystane do dnia 30</w:t>
      </w:r>
      <w:r>
        <w:t> </w:t>
      </w:r>
      <w:r w:rsidRPr="008B3292">
        <w:t>listopada 2023</w:t>
      </w:r>
      <w:r>
        <w:t> </w:t>
      </w:r>
      <w:r w:rsidRPr="008B3292">
        <w:t>r. podlegają zwrotowi do Funduszu Pomocy do dnia 31</w:t>
      </w:r>
      <w:r>
        <w:t> </w:t>
      </w:r>
      <w:r w:rsidRPr="008B3292">
        <w:t>grudnia 2023</w:t>
      </w:r>
      <w:r>
        <w:t> </w:t>
      </w:r>
      <w:r w:rsidRPr="008B3292">
        <w:t>r.</w:t>
      </w:r>
      <w:r>
        <w:t>”</w:t>
      </w:r>
      <w:r w:rsidRPr="008B3292">
        <w:t>;</w:t>
      </w:r>
    </w:p>
    <w:p w:rsidR="008B3292" w:rsidRPr="008B3292" w:rsidRDefault="00962694" w:rsidP="008B3292">
      <w:pPr>
        <w:pStyle w:val="PKTpunkt"/>
        <w:keepNext/>
      </w:pPr>
      <w:r>
        <w:t>10</w:t>
      </w:r>
      <w:r w:rsidR="008B3292" w:rsidRPr="008B3292">
        <w:t>)</w:t>
      </w:r>
      <w:r w:rsidR="008B3292">
        <w:tab/>
      </w:r>
      <w:r w:rsidR="008B3292" w:rsidRPr="008B3292">
        <w:t>w</w:t>
      </w:r>
      <w:r w:rsidR="00C057C3">
        <w:t xml:space="preserve"> art. </w:t>
      </w:r>
      <w:r w:rsidR="008B3292" w:rsidRPr="008B3292">
        <w:t>22</w:t>
      </w:r>
      <w:r w:rsidR="003A52B7" w:rsidRPr="003A52B7">
        <w:t xml:space="preserve"> po ust. 1a dodaje się ust. 1b i 1c w brzmieniu:</w:t>
      </w:r>
    </w:p>
    <w:p w:rsidR="008B3292" w:rsidRPr="008B3292" w:rsidRDefault="008B3292" w:rsidP="006D7723">
      <w:pPr>
        <w:pStyle w:val="ZUSTzmustartykuempunktem"/>
      </w:pPr>
      <w:r>
        <w:t>„</w:t>
      </w:r>
      <w:r w:rsidRPr="008B3292">
        <w:t>1b. Jeżeli zezwolenie na pobyt czasowy, o którym mowa</w:t>
      </w:r>
      <w:r w:rsidR="00C057C3" w:rsidRPr="008B3292">
        <w:t xml:space="preserve"> w</w:t>
      </w:r>
      <w:r w:rsidR="00C057C3">
        <w:t> art. </w:t>
      </w:r>
      <w:r w:rsidRPr="008B3292">
        <w:t>114 ustawy z dnia 12 grudnia 2013 r. o cudzoziemcach (</w:t>
      </w:r>
      <w:r w:rsidR="00C057C3">
        <w:t>Dz. U.</w:t>
      </w:r>
      <w:r w:rsidRPr="008B3292">
        <w:t xml:space="preserve"> z 2021 r.</w:t>
      </w:r>
      <w:r w:rsidR="00C057C3">
        <w:t xml:space="preserve"> poz. </w:t>
      </w:r>
      <w:r w:rsidRPr="008B3292">
        <w:t>2354</w:t>
      </w:r>
      <w:r w:rsidR="00664CD5">
        <w:t>,</w:t>
      </w:r>
      <w:r w:rsidR="00C057C3">
        <w:t xml:space="preserve"> z </w:t>
      </w:r>
      <w:r w:rsidR="00664CD5">
        <w:t>późn. zm.</w:t>
      </w:r>
      <w:r w:rsidR="00664CD5">
        <w:rPr>
          <w:rStyle w:val="Odwoanieprzypisudolnego"/>
        </w:rPr>
        <w:footnoteReference w:id="3"/>
      </w:r>
      <w:r w:rsidR="00B10961">
        <w:rPr>
          <w:rStyle w:val="IGindeksgrny"/>
        </w:rPr>
        <w:t>)</w:t>
      </w:r>
      <w:r w:rsidRPr="008B3292">
        <w:t>), zostało udzielone z zastrzeżeniem wymogu powiadomienia, o którym mowa</w:t>
      </w:r>
      <w:r w:rsidR="00C057C3" w:rsidRPr="008B3292">
        <w:t xml:space="preserve"> w</w:t>
      </w:r>
      <w:r w:rsidR="00C057C3">
        <w:t> ust. </w:t>
      </w:r>
      <w:r w:rsidRPr="008B3292">
        <w:t>1, przepisu</w:t>
      </w:r>
      <w:r w:rsidR="00C057C3">
        <w:t xml:space="preserve"> ust. </w:t>
      </w:r>
      <w:r w:rsidRPr="008B3292">
        <w:t>1a nie stosuje się.</w:t>
      </w:r>
    </w:p>
    <w:p w:rsidR="008B3292" w:rsidRPr="008B3292" w:rsidRDefault="008B3292" w:rsidP="003A52B7">
      <w:pPr>
        <w:pStyle w:val="ZUSTzmustartykuempunktem"/>
      </w:pPr>
      <w:r w:rsidRPr="008B3292">
        <w:t>1c. W przypadku gdy obywatel Ukrainy rozpoczął pracę przed udzieleniem zezwolenia na pobyt czasowy i pracę, bieg terminu, o którym mowa</w:t>
      </w:r>
      <w:r w:rsidR="00C057C3" w:rsidRPr="008B3292">
        <w:t xml:space="preserve"> w</w:t>
      </w:r>
      <w:r w:rsidR="00C057C3">
        <w:t> ust. </w:t>
      </w:r>
      <w:r w:rsidRPr="008B3292">
        <w:t>1, rozpoczyna się w dniu doręczenia decyzji o udzieleniu tego zezwolenia obywatelowi Ukrainy.</w:t>
      </w:r>
      <w:r>
        <w:t>”</w:t>
      </w:r>
      <w:r w:rsidRPr="008B3292">
        <w:t>;</w:t>
      </w:r>
    </w:p>
    <w:p w:rsidR="008B3292" w:rsidRPr="008B3292" w:rsidRDefault="005C7A46" w:rsidP="005A0F5C">
      <w:pPr>
        <w:pStyle w:val="PKTpunkt"/>
      </w:pPr>
      <w:r>
        <w:t>1</w:t>
      </w:r>
      <w:r w:rsidR="00962694">
        <w:t>1</w:t>
      </w:r>
      <w:r w:rsidR="008B3292" w:rsidRPr="008B3292">
        <w:t>)</w:t>
      </w:r>
      <w:r w:rsidR="005A0F5C">
        <w:tab/>
      </w:r>
      <w:r w:rsidR="008B3292" w:rsidRPr="008B3292">
        <w:t>w</w:t>
      </w:r>
      <w:r w:rsidR="00C057C3">
        <w:t xml:space="preserve"> art. </w:t>
      </w:r>
      <w:r w:rsidR="008B3292" w:rsidRPr="008B3292">
        <w:t>2</w:t>
      </w:r>
      <w:r w:rsidR="00C057C3" w:rsidRPr="008B3292">
        <w:t>3</w:t>
      </w:r>
      <w:r w:rsidR="00C057C3">
        <w:t xml:space="preserve"> w ust. </w:t>
      </w:r>
      <w:r w:rsidR="008B3292" w:rsidRPr="008B3292">
        <w:t xml:space="preserve">1 skreśla się wyrazy </w:t>
      </w:r>
      <w:r w:rsidR="008B3292">
        <w:t>„</w:t>
      </w:r>
      <w:r w:rsidR="008B3292" w:rsidRPr="008B3292">
        <w:t>(</w:t>
      </w:r>
      <w:r w:rsidR="00C057C3">
        <w:t>Dz. U.</w:t>
      </w:r>
      <w:r w:rsidR="008B3292" w:rsidRPr="008B3292">
        <w:t xml:space="preserve"> z 2021 r.</w:t>
      </w:r>
      <w:r w:rsidR="00C057C3">
        <w:t xml:space="preserve"> poz. </w:t>
      </w:r>
      <w:r w:rsidR="008B3292" w:rsidRPr="008B3292">
        <w:t>235</w:t>
      </w:r>
      <w:r w:rsidR="00C057C3" w:rsidRPr="008B3292">
        <w:t>4</w:t>
      </w:r>
      <w:r w:rsidR="00C057C3">
        <w:t xml:space="preserve"> oraz</w:t>
      </w:r>
      <w:r w:rsidR="008B3292" w:rsidRPr="008B3292">
        <w:t xml:space="preserve"> z 2022 r.</w:t>
      </w:r>
      <w:r w:rsidR="00C057C3">
        <w:t xml:space="preserve"> poz. </w:t>
      </w:r>
      <w:r w:rsidR="008B3292" w:rsidRPr="008B3292">
        <w:t>9</w:t>
      </w:r>
      <w:r w:rsidR="00C057C3" w:rsidRPr="008B3292">
        <w:t>1</w:t>
      </w:r>
      <w:r w:rsidR="00C057C3">
        <w:t xml:space="preserve"> i </w:t>
      </w:r>
      <w:r w:rsidR="008B3292" w:rsidRPr="008B3292">
        <w:t>583)</w:t>
      </w:r>
      <w:r w:rsidR="008B3292">
        <w:t>”</w:t>
      </w:r>
      <w:r w:rsidR="00BB34A4">
        <w:t>;</w:t>
      </w:r>
    </w:p>
    <w:p w:rsidR="001F52D2" w:rsidRDefault="005C7A46" w:rsidP="008B3292">
      <w:pPr>
        <w:pStyle w:val="PKTpunkt"/>
        <w:keepNext/>
      </w:pPr>
      <w:r>
        <w:t>1</w:t>
      </w:r>
      <w:r w:rsidR="00962694">
        <w:t>2</w:t>
      </w:r>
      <w:r w:rsidR="008B3292" w:rsidRPr="008B3292">
        <w:t>)</w:t>
      </w:r>
      <w:r w:rsidR="008B3292">
        <w:tab/>
      </w:r>
      <w:r w:rsidR="008B3292" w:rsidRPr="008B3292">
        <w:t>w</w:t>
      </w:r>
      <w:r w:rsidR="00C057C3">
        <w:t xml:space="preserve"> art. </w:t>
      </w:r>
      <w:r w:rsidR="008B3292" w:rsidRPr="008B3292">
        <w:t>2</w:t>
      </w:r>
      <w:r w:rsidR="00C057C3" w:rsidRPr="008B3292">
        <w:t>5</w:t>
      </w:r>
      <w:r w:rsidR="001F52D2">
        <w:t>:</w:t>
      </w:r>
    </w:p>
    <w:p w:rsidR="00647CD6" w:rsidRDefault="001F52D2" w:rsidP="00647CD6">
      <w:pPr>
        <w:pStyle w:val="LITlitera"/>
      </w:pPr>
      <w:r>
        <w:t>a)</w:t>
      </w:r>
      <w:r w:rsidR="002C666C">
        <w:tab/>
      </w:r>
      <w:r w:rsidR="00696BE9">
        <w:t>po ust. 3ba dodaje się ust. 3bb</w:t>
      </w:r>
      <w:r w:rsidR="00731303" w:rsidRPr="00731303">
        <w:t>–</w:t>
      </w:r>
      <w:r w:rsidR="00731303">
        <w:t>3be</w:t>
      </w:r>
      <w:r w:rsidR="00696BE9">
        <w:t xml:space="preserve"> w brzmieniu:</w:t>
      </w:r>
    </w:p>
    <w:p w:rsidR="00647CD6" w:rsidRPr="00647CD6" w:rsidRDefault="00647CD6" w:rsidP="00647CD6">
      <w:pPr>
        <w:pStyle w:val="ZLITUSTzmustliter"/>
      </w:pPr>
      <w:r w:rsidRPr="00647CD6">
        <w:t>„3bb. Nadzór, o którym mowa w ust. 3a, sprawowany przez powiatowe centrum pomocy rodzinie obejmuje w szczególności kontrolę zapewnienia przez opiekunów tymczasowych małoletnim, o których mowa w ust. 7 zdanie trzecie, odpowiednich warunków opieki i wychowania.</w:t>
      </w:r>
    </w:p>
    <w:p w:rsidR="00647CD6" w:rsidRPr="00647CD6" w:rsidRDefault="00647CD6" w:rsidP="00647CD6">
      <w:pPr>
        <w:pStyle w:val="ZLITUSTzmustliter"/>
      </w:pPr>
      <w:r w:rsidRPr="00647CD6">
        <w:lastRenderedPageBreak/>
        <w:t>3bc. Dyrektor powiatowego centrum pomocy rodzinie może upoważnić, w formie pisemnej pracownika centrum, do sprawowania kontroli, o której mowa w ust. 3bb.</w:t>
      </w:r>
    </w:p>
    <w:p w:rsidR="00647CD6" w:rsidRPr="00647CD6" w:rsidRDefault="00647CD6" w:rsidP="00647CD6">
      <w:pPr>
        <w:pStyle w:val="ZLITUSTzmustliter"/>
      </w:pPr>
      <w:r w:rsidRPr="00647CD6">
        <w:t>3bd. Podmiotom zapewniającym zakwaterowanie i wyżywienie małoletnim, o których mowa w ust. 7 zdanie trzecie, oraz ich opiekunom tymczasowym powiat może dofinansować koszty niezbędne do zapewnienia odpowiednich warunków opieki i wychowania.</w:t>
      </w:r>
    </w:p>
    <w:p w:rsidR="00647CD6" w:rsidRPr="00647CD6" w:rsidRDefault="00647CD6" w:rsidP="00647CD6">
      <w:pPr>
        <w:pStyle w:val="ZLITUSTzmustliter"/>
      </w:pPr>
      <w:r w:rsidRPr="00647CD6">
        <w:t>3be. Przyznanie dofinasowania, o którym mowa w ust. 3bd, następuje na wniosek podmiotu zapewniającego zakwaterowanie i wyżywienie małoletnim, o których mowa w ust. 7 zdanie trzecie, oraz ich opiekunom tymczasowym. Warunkiem przyznania dofinansowania jest uprzednie przeprowadzenie kontroli, o której mowa w ust. 3bb</w:t>
      </w:r>
      <w:r w:rsidR="008030BB">
        <w:t>.</w:t>
      </w:r>
      <w:r w:rsidRPr="00647CD6">
        <w:t>”,</w:t>
      </w:r>
    </w:p>
    <w:p w:rsidR="008B3292" w:rsidRPr="008B3292" w:rsidRDefault="001F52D2" w:rsidP="0037095C">
      <w:pPr>
        <w:pStyle w:val="LITlitera"/>
      </w:pPr>
      <w:r>
        <w:t>b)</w:t>
      </w:r>
      <w:r w:rsidR="002C666C">
        <w:tab/>
      </w:r>
      <w:r w:rsidR="00C057C3">
        <w:t>ust. </w:t>
      </w:r>
      <w:r w:rsidR="008B3292" w:rsidRPr="008B3292">
        <w:t>7</w:t>
      </w:r>
      <w:r w:rsidR="008B3292">
        <w:t> </w:t>
      </w:r>
      <w:r w:rsidR="008B3292" w:rsidRPr="008B3292">
        <w:t>otrzymuje brzmienie:</w:t>
      </w:r>
    </w:p>
    <w:p w:rsidR="008B3292" w:rsidRDefault="008B3292" w:rsidP="0037095C">
      <w:pPr>
        <w:pStyle w:val="ZLITUSTzmustliter"/>
      </w:pPr>
      <w:r>
        <w:t>„</w:t>
      </w:r>
      <w:r w:rsidRPr="008B3292">
        <w:t>7.</w:t>
      </w:r>
      <w:r>
        <w:t> </w:t>
      </w:r>
      <w:r w:rsidRPr="008B3292">
        <w:t>Tę samą osobę można ustanowić opiekunem tymczasowym dla więcej niż jednego małoletniego, jeżeli nie zachodzi sprzeczność między interesami małoletnich. Opiekunem tymczasowym dla rodzeństwa w</w:t>
      </w:r>
      <w:r>
        <w:t> </w:t>
      </w:r>
      <w:r w:rsidRPr="008B3292">
        <w:t>miarę możliwości ustanawia się tę samą osobę. Jeżeli małoletni przed przybyciem na terytorium Rzeczypospolitej Polskiej byli umieszczeni w</w:t>
      </w:r>
      <w:r>
        <w:t> </w:t>
      </w:r>
      <w:r w:rsidRPr="008B3292">
        <w:t>pieczy zastępczej na terytorium Ukrainy i</w:t>
      </w:r>
      <w:r>
        <w:t> </w:t>
      </w:r>
      <w:r w:rsidRPr="008B3292">
        <w:t>przybyli wraz z</w:t>
      </w:r>
      <w:r>
        <w:t> </w:t>
      </w:r>
      <w:r w:rsidRPr="008B3292">
        <w:t>osobą sprawującą nad nimi tę pieczę, sąd ustanawia tę osobę opiekunem tymczasowym dla wszystkich tych małoletnich</w:t>
      </w:r>
      <w:r w:rsidR="001A6B58">
        <w:t>.</w:t>
      </w:r>
      <w:r w:rsidRPr="008B3292">
        <w:t xml:space="preserve"> </w:t>
      </w:r>
      <w:r w:rsidR="001A6B58">
        <w:t>Sąd</w:t>
      </w:r>
      <w:r w:rsidR="001A6B58" w:rsidRPr="008B3292">
        <w:t xml:space="preserve"> </w:t>
      </w:r>
      <w:r w:rsidRPr="008B3292">
        <w:t>ustanawia inną osobę opiekunem tymczasowym, jeżeli z</w:t>
      </w:r>
      <w:r>
        <w:t> </w:t>
      </w:r>
      <w:r w:rsidRPr="008B3292">
        <w:t>jakichkolwiek przyczyn osoba sprawująca pieczę nie może jej sprawować.</w:t>
      </w:r>
      <w:r>
        <w:t>”</w:t>
      </w:r>
      <w:r w:rsidR="001F52D2">
        <w:t>,</w:t>
      </w:r>
    </w:p>
    <w:p w:rsidR="001F52D2" w:rsidRDefault="002C666C" w:rsidP="0037095C">
      <w:pPr>
        <w:pStyle w:val="LITlitera"/>
      </w:pPr>
      <w:r>
        <w:t>c)</w:t>
      </w:r>
      <w:r>
        <w:tab/>
      </w:r>
      <w:r w:rsidR="008030BB">
        <w:t>ust. 21 otrzymuje brzmienie:</w:t>
      </w:r>
    </w:p>
    <w:p w:rsidR="008030BB" w:rsidRPr="008030BB" w:rsidRDefault="008030BB" w:rsidP="0037095C">
      <w:pPr>
        <w:pStyle w:val="ZLITUSTzmustliter"/>
      </w:pPr>
      <w:r w:rsidRPr="008030BB">
        <w:t>„21.</w:t>
      </w:r>
      <w:r>
        <w:t xml:space="preserve"> </w:t>
      </w:r>
      <w:r w:rsidRPr="008030BB">
        <w:t>Zadania, o których mowa w ust. 3b, 3ba, 3bd i 3c, stanowią zadania zlecone z zakresu administracji rządowej</w:t>
      </w:r>
      <w:r>
        <w:t>.</w:t>
      </w:r>
      <w:r w:rsidRPr="008030BB">
        <w:t>”</w:t>
      </w:r>
      <w:r>
        <w:t>,</w:t>
      </w:r>
    </w:p>
    <w:p w:rsidR="001F52D2" w:rsidRDefault="002C666C" w:rsidP="0037095C">
      <w:pPr>
        <w:pStyle w:val="LITlitera"/>
      </w:pPr>
      <w:r>
        <w:t>d)</w:t>
      </w:r>
      <w:r>
        <w:tab/>
      </w:r>
      <w:r w:rsidR="001F52D2">
        <w:t>dodaje się ust. 23 i 24 w brzmieniu:</w:t>
      </w:r>
    </w:p>
    <w:p w:rsidR="008030BB" w:rsidRPr="008030BB" w:rsidRDefault="008030BB" w:rsidP="0037095C">
      <w:pPr>
        <w:pStyle w:val="ZLITUSTzmustliter"/>
      </w:pPr>
      <w:r w:rsidRPr="008030BB">
        <w:t>„23. Finansowanie pobytu osób, o których mowa w ust. 7 zdanie trzecie, a także małoletnich dzieci opiekuna tymczasowego, o którym mowa w ust. 7 zdanie trzecie, odbywa się na zasadach określonych  w rozporządzeniu, o którym mowa w art. 13 ust. 3.</w:t>
      </w:r>
    </w:p>
    <w:p w:rsidR="001F52D2" w:rsidRPr="008B3292" w:rsidRDefault="008030BB" w:rsidP="0037095C">
      <w:pPr>
        <w:pStyle w:val="ZLITUSTzmustliter"/>
      </w:pPr>
      <w:r w:rsidRPr="008030BB">
        <w:t xml:space="preserve">24. Przepisy art. 186 </w:t>
      </w:r>
      <w:r w:rsidR="00C6455B" w:rsidRPr="00E000DC">
        <w:t>pkt</w:t>
      </w:r>
      <w:r w:rsidRPr="00C6455B">
        <w:t xml:space="preserve"> 3 i 3a </w:t>
      </w:r>
      <w:r w:rsidRPr="008030BB">
        <w:t>ustawy z dnia 9 czerwca 2011 r. o wspieraniu rodziny i systemie pieczy zastępczej (Dz.</w:t>
      </w:r>
      <w:r w:rsidR="00EB7B3E">
        <w:t xml:space="preserve"> </w:t>
      </w:r>
      <w:r w:rsidRPr="008030BB">
        <w:t>U. z 2022 r. </w:t>
      </w:r>
      <w:r w:rsidR="00000DCB">
        <w:t>poz. 447</w:t>
      </w:r>
      <w:r w:rsidRPr="008030BB">
        <w:t xml:space="preserve">) stosuje się </w:t>
      </w:r>
      <w:r w:rsidRPr="008030BB">
        <w:lastRenderedPageBreak/>
        <w:t>odpowiednio do zadań wykonywanych przez powiatowe centra pomocy rodzinie, o których mowa w ust. 3a</w:t>
      </w:r>
      <w:r w:rsidR="00EB7B3E" w:rsidRPr="00EB7B3E">
        <w:t>–</w:t>
      </w:r>
      <w:r w:rsidRPr="008030BB">
        <w:t>3c oraz w art. 25a</w:t>
      </w:r>
      <w:r w:rsidR="00EB7B3E">
        <w:t>.</w:t>
      </w:r>
      <w:r w:rsidR="00EB7B3E" w:rsidRPr="00EB7B3E">
        <w:t>”</w:t>
      </w:r>
      <w:r w:rsidR="00EB7B3E">
        <w:t>;</w:t>
      </w:r>
    </w:p>
    <w:p w:rsidR="005C7A46" w:rsidRDefault="005C7A46" w:rsidP="008B3292">
      <w:pPr>
        <w:pStyle w:val="PKTpunkt"/>
        <w:keepNext/>
      </w:pPr>
      <w:r>
        <w:t>1</w:t>
      </w:r>
      <w:r w:rsidR="00962694">
        <w:t>3</w:t>
      </w:r>
      <w:r w:rsidR="008B3292" w:rsidRPr="008B3292">
        <w:t>)</w:t>
      </w:r>
      <w:r w:rsidR="008B3292">
        <w:tab/>
      </w:r>
      <w:r w:rsidR="008B3292" w:rsidRPr="008B3292">
        <w:t>w</w:t>
      </w:r>
      <w:r w:rsidR="00C057C3">
        <w:t xml:space="preserve"> art. </w:t>
      </w:r>
      <w:r w:rsidR="008B3292" w:rsidRPr="008B3292">
        <w:t>25b</w:t>
      </w:r>
      <w:r w:rsidR="00C057C3">
        <w:t xml:space="preserve"> w ust. </w:t>
      </w:r>
      <w:r w:rsidR="008B3292" w:rsidRPr="008B3292">
        <w:t>1</w:t>
      </w:r>
      <w:r>
        <w:t>:</w:t>
      </w:r>
    </w:p>
    <w:p w:rsidR="008B3292" w:rsidRPr="008B3292" w:rsidRDefault="005C7A46" w:rsidP="00BE2AAD">
      <w:pPr>
        <w:pStyle w:val="LITlitera"/>
        <w:keepNext/>
      </w:pPr>
      <w:r>
        <w:t>a)</w:t>
      </w:r>
      <w:r>
        <w:tab/>
      </w:r>
      <w:r w:rsidR="008B3292">
        <w:t>pkt </w:t>
      </w:r>
      <w:r w:rsidR="008B3292" w:rsidRPr="008B3292">
        <w:t>1</w:t>
      </w:r>
      <w:r w:rsidR="008B3292">
        <w:t> </w:t>
      </w:r>
      <w:r w:rsidR="008B3292" w:rsidRPr="008B3292">
        <w:t>otrzymuje brzmienie:</w:t>
      </w:r>
    </w:p>
    <w:p w:rsidR="008B3292" w:rsidRPr="008B3292" w:rsidRDefault="008B3292" w:rsidP="00BE2AAD">
      <w:pPr>
        <w:pStyle w:val="ZLITPKTzmpktliter"/>
      </w:pPr>
      <w:r>
        <w:t>„</w:t>
      </w:r>
      <w:r w:rsidR="00BB34A4">
        <w:t>1)</w:t>
      </w:r>
      <w:r w:rsidR="002C666C">
        <w:tab/>
      </w:r>
      <w:r w:rsidRPr="008B3292">
        <w:t xml:space="preserve">konsulom Ukrainy </w:t>
      </w:r>
      <w:r w:rsidR="005C7A46" w:rsidRPr="005C7A46">
        <w:t>–</w:t>
      </w:r>
      <w:r>
        <w:t xml:space="preserve"> </w:t>
      </w:r>
      <w:r w:rsidRPr="008B3292">
        <w:t>w</w:t>
      </w:r>
      <w:r>
        <w:t> </w:t>
      </w:r>
      <w:r w:rsidRPr="008B3292">
        <w:t>zakresie niezbędnym do realizacji umowy między Rzecząpospolitą Polską a</w:t>
      </w:r>
      <w:r>
        <w:t> </w:t>
      </w:r>
      <w:r w:rsidRPr="008B3292">
        <w:t>Ukrainą o</w:t>
      </w:r>
      <w:r>
        <w:t> </w:t>
      </w:r>
      <w:r w:rsidRPr="008B3292">
        <w:t>pomocy prawnej i</w:t>
      </w:r>
      <w:r>
        <w:t> </w:t>
      </w:r>
      <w:r w:rsidRPr="008B3292">
        <w:t>stosunkach prawnych w</w:t>
      </w:r>
      <w:r>
        <w:t> </w:t>
      </w:r>
      <w:r w:rsidRPr="008B3292">
        <w:t>sprawach cywilnych i</w:t>
      </w:r>
      <w:r>
        <w:t> </w:t>
      </w:r>
      <w:r w:rsidRPr="008B3292">
        <w:t>karnych, sporządzonej w</w:t>
      </w:r>
      <w:r>
        <w:t> </w:t>
      </w:r>
      <w:r w:rsidRPr="008B3292">
        <w:t>Kijowie dnia 24</w:t>
      </w:r>
      <w:r>
        <w:t> </w:t>
      </w:r>
      <w:r w:rsidRPr="008B3292">
        <w:t>maja 1993</w:t>
      </w:r>
      <w:r>
        <w:t> </w:t>
      </w:r>
      <w:r w:rsidRPr="008B3292">
        <w:t>r. (</w:t>
      </w:r>
      <w:r w:rsidR="00C057C3">
        <w:t>Dz. U.</w:t>
      </w:r>
      <w:r w:rsidRPr="008B3292">
        <w:t xml:space="preserve"> z</w:t>
      </w:r>
      <w:r>
        <w:t> </w:t>
      </w:r>
      <w:r w:rsidRPr="008B3292">
        <w:t>1994</w:t>
      </w:r>
      <w:r>
        <w:t> </w:t>
      </w:r>
      <w:r w:rsidRPr="008B3292">
        <w:t>r.</w:t>
      </w:r>
      <w:r w:rsidR="00C057C3">
        <w:t xml:space="preserve"> poz. </w:t>
      </w:r>
      <w:r w:rsidRPr="008B3292">
        <w:t>465);</w:t>
      </w:r>
      <w:r>
        <w:t>”</w:t>
      </w:r>
      <w:r w:rsidR="00BE2AAD">
        <w:t>,</w:t>
      </w:r>
    </w:p>
    <w:p w:rsidR="008B3292" w:rsidRPr="008B3292" w:rsidRDefault="00BE2AAD" w:rsidP="00BE2AAD">
      <w:pPr>
        <w:pStyle w:val="LITlitera"/>
        <w:keepNext/>
      </w:pPr>
      <w:r>
        <w:t>b)</w:t>
      </w:r>
      <w:r>
        <w:tab/>
      </w:r>
      <w:r w:rsidR="008B3292">
        <w:t>pkt </w:t>
      </w:r>
      <w:r w:rsidR="008B3292" w:rsidRPr="008B3292">
        <w:t>2</w:t>
      </w:r>
      <w:r w:rsidR="008B3292">
        <w:t> </w:t>
      </w:r>
      <w:r w:rsidR="008B3292" w:rsidRPr="008B3292">
        <w:t>otrzymuje brzmienie:</w:t>
      </w:r>
    </w:p>
    <w:p w:rsidR="008B3292" w:rsidRPr="008B3292" w:rsidRDefault="008B3292" w:rsidP="00BE2AAD">
      <w:pPr>
        <w:pStyle w:val="ZLITPKTzmpktliter"/>
      </w:pPr>
      <w:r>
        <w:t>„</w:t>
      </w:r>
      <w:r w:rsidRPr="008B3292">
        <w:t>2</w:t>
      </w:r>
      <w:r w:rsidR="00575072">
        <w:t>)</w:t>
      </w:r>
      <w:r w:rsidR="002C666C">
        <w:tab/>
      </w:r>
      <w:r w:rsidR="00575072">
        <w:t>w</w:t>
      </w:r>
      <w:r w:rsidRPr="008B3292">
        <w:t>ojewodzie właściwemu dla miejsca pobytu małoletniego</w:t>
      </w:r>
      <w:r w:rsidR="007B4B6F">
        <w:t>;</w:t>
      </w:r>
      <w:r>
        <w:t>”</w:t>
      </w:r>
      <w:r w:rsidRPr="008B3292">
        <w:t>;</w:t>
      </w:r>
    </w:p>
    <w:p w:rsidR="008B3292" w:rsidRPr="008B3292" w:rsidRDefault="00BE2AAD" w:rsidP="005A0F5C">
      <w:pPr>
        <w:pStyle w:val="PKTpunkt"/>
      </w:pPr>
      <w:r>
        <w:t>1</w:t>
      </w:r>
      <w:r w:rsidR="00962694">
        <w:t>4</w:t>
      </w:r>
      <w:r w:rsidR="005A0F5C">
        <w:t>)</w:t>
      </w:r>
      <w:r w:rsidR="005A0F5C">
        <w:tab/>
      </w:r>
      <w:r w:rsidR="008B3292" w:rsidRPr="008B3292">
        <w:t>w</w:t>
      </w:r>
      <w:r w:rsidR="00C057C3">
        <w:t xml:space="preserve"> art. </w:t>
      </w:r>
      <w:r w:rsidR="008B3292" w:rsidRPr="008B3292">
        <w:t>26</w:t>
      </w:r>
      <w:r w:rsidR="00D36A11">
        <w:t>:</w:t>
      </w:r>
    </w:p>
    <w:p w:rsidR="00BB613E" w:rsidRPr="00BB613E" w:rsidRDefault="008B3292" w:rsidP="00BB613E">
      <w:pPr>
        <w:pStyle w:val="LITlitera"/>
      </w:pPr>
      <w:r w:rsidRPr="008B3292">
        <w:t>a)</w:t>
      </w:r>
      <w:r>
        <w:tab/>
      </w:r>
      <w:r w:rsidR="00BB613E">
        <w:t>w</w:t>
      </w:r>
      <w:r w:rsidR="00C057C3">
        <w:t xml:space="preserve"> ust. </w:t>
      </w:r>
      <w:r w:rsidR="00BB613E" w:rsidRPr="00BB613E">
        <w:t>1</w:t>
      </w:r>
      <w:r w:rsidR="00C057C3">
        <w:t xml:space="preserve"> pkt 1 </w:t>
      </w:r>
      <w:r w:rsidR="00BB613E" w:rsidRPr="00BB613E">
        <w:t>otrzymuje brzmienie:</w:t>
      </w:r>
    </w:p>
    <w:p w:rsidR="00BB613E" w:rsidRPr="00BB613E" w:rsidRDefault="002C666C" w:rsidP="00982F85">
      <w:pPr>
        <w:pStyle w:val="ZLITPKTzmpktliter"/>
      </w:pPr>
      <w:bookmarkStart w:id="1" w:name="m_4994696068847869252_30j0zll"/>
      <w:bookmarkEnd w:id="1"/>
      <w:r>
        <w:t>„1)</w:t>
      </w:r>
      <w:r>
        <w:tab/>
      </w:r>
      <w:r w:rsidR="00BB613E" w:rsidRPr="00BB613E">
        <w:t>świadczeń rodzinnych,</w:t>
      </w:r>
      <w:r w:rsidR="00C057C3" w:rsidRPr="00BB613E">
        <w:t xml:space="preserve"> o</w:t>
      </w:r>
      <w:r w:rsidR="00C057C3">
        <w:t> </w:t>
      </w:r>
      <w:r w:rsidR="00BB613E" w:rsidRPr="00BB613E">
        <w:t>których mowa</w:t>
      </w:r>
      <w:r w:rsidR="00C057C3" w:rsidRPr="00BB613E">
        <w:t xml:space="preserve"> w</w:t>
      </w:r>
      <w:r w:rsidR="00C057C3">
        <w:t> </w:t>
      </w:r>
      <w:r w:rsidR="00BB613E" w:rsidRPr="00BB613E">
        <w:t>ustawie</w:t>
      </w:r>
      <w:r w:rsidR="00C057C3" w:rsidRPr="00BB613E">
        <w:t xml:space="preserve"> z</w:t>
      </w:r>
      <w:r w:rsidR="00C057C3">
        <w:t> </w:t>
      </w:r>
      <w:r w:rsidR="00BB613E" w:rsidRPr="00BB613E">
        <w:t>dnia 2</w:t>
      </w:r>
      <w:r w:rsidR="00C057C3" w:rsidRPr="00BB613E">
        <w:t>8</w:t>
      </w:r>
      <w:r w:rsidR="00C057C3">
        <w:t> </w:t>
      </w:r>
      <w:r w:rsidR="00BB613E" w:rsidRPr="00BB613E">
        <w:t>listopada 200</w:t>
      </w:r>
      <w:r w:rsidR="00C057C3" w:rsidRPr="00BB613E">
        <w:t>3</w:t>
      </w:r>
      <w:r w:rsidR="00C057C3">
        <w:t> </w:t>
      </w:r>
      <w:r w:rsidR="00BB613E" w:rsidRPr="00BB613E">
        <w:t>r.</w:t>
      </w:r>
      <w:r w:rsidR="00C057C3" w:rsidRPr="00BB613E">
        <w:t xml:space="preserve"> o</w:t>
      </w:r>
      <w:r w:rsidR="00C057C3">
        <w:t> </w:t>
      </w:r>
      <w:r w:rsidR="00BB613E" w:rsidRPr="00BB613E">
        <w:t>świadczeniach rodzinnych, jeżeli zamieszkuje</w:t>
      </w:r>
      <w:r w:rsidR="00C057C3" w:rsidRPr="00BB613E">
        <w:t xml:space="preserve"> z</w:t>
      </w:r>
      <w:r w:rsidR="00C057C3">
        <w:t> </w:t>
      </w:r>
      <w:r w:rsidR="00BB613E" w:rsidRPr="00BB613E">
        <w:t>dziećmi na terytorium Rzeczypospolitej Polskiej,”</w:t>
      </w:r>
      <w:r w:rsidR="00BB613E">
        <w:t>,</w:t>
      </w:r>
    </w:p>
    <w:p w:rsidR="008B3292" w:rsidRPr="008B3292" w:rsidRDefault="001F64B8" w:rsidP="00B101A5">
      <w:pPr>
        <w:pStyle w:val="LITlitera"/>
        <w:keepNext/>
        <w:ind w:left="510" w:firstLine="0"/>
      </w:pPr>
      <w:r>
        <w:t>b</w:t>
      </w:r>
      <w:r w:rsidR="008B3292" w:rsidRPr="008B3292">
        <w:t>)</w:t>
      </w:r>
      <w:r w:rsidR="002C666C">
        <w:tab/>
      </w:r>
      <w:r w:rsidR="008B3292" w:rsidRPr="008B3292">
        <w:t>w</w:t>
      </w:r>
      <w:r w:rsidR="00C057C3">
        <w:t xml:space="preserve"> ust. </w:t>
      </w:r>
      <w:r w:rsidR="008B3292" w:rsidRPr="008B3292">
        <w:t>3b</w:t>
      </w:r>
      <w:r w:rsidR="00C057C3">
        <w:t xml:space="preserve"> pkt </w:t>
      </w:r>
      <w:r w:rsidR="008B3292" w:rsidRPr="008B3292">
        <w:t>6</w:t>
      </w:r>
      <w:r w:rsidR="008B3292">
        <w:t> </w:t>
      </w:r>
      <w:r w:rsidR="008B3292" w:rsidRPr="008B3292">
        <w:t xml:space="preserve">otrzymuje brzmienie: </w:t>
      </w:r>
    </w:p>
    <w:p w:rsidR="008B3292" w:rsidRDefault="008B3292" w:rsidP="00CB6777">
      <w:pPr>
        <w:pStyle w:val="ZLITPKTzmpktliter"/>
      </w:pPr>
      <w:r>
        <w:t>„</w:t>
      </w:r>
      <w:r w:rsidRPr="008B3292">
        <w:t>6)</w:t>
      </w:r>
      <w:r>
        <w:tab/>
      </w:r>
      <w:r w:rsidRPr="008B3292">
        <w:t>informację o</w:t>
      </w:r>
      <w:r>
        <w:t> </w:t>
      </w:r>
      <w:r w:rsidRPr="008B3292">
        <w:t>dacie końcowej okresu pobytu na terytorium Rzeczypospolitej Polskiej uznawanego za legalny na podstawie</w:t>
      </w:r>
      <w:r w:rsidR="00C057C3">
        <w:t xml:space="preserve"> art. </w:t>
      </w:r>
      <w:r w:rsidR="00C057C3" w:rsidRPr="008B3292">
        <w:t>2</w:t>
      </w:r>
      <w:r w:rsidR="00C057C3">
        <w:t xml:space="preserve"> ust. </w:t>
      </w:r>
      <w:r w:rsidR="00C057C3" w:rsidRPr="008B3292">
        <w:t>1</w:t>
      </w:r>
      <w:r w:rsidR="00C057C3">
        <w:t xml:space="preserve"> lub</w:t>
      </w:r>
      <w:r w:rsidRPr="008B3292">
        <w:t xml:space="preserve"> informację o</w:t>
      </w:r>
      <w:r>
        <w:t> </w:t>
      </w:r>
      <w:r w:rsidRPr="008B3292">
        <w:t>datach wjazdów i</w:t>
      </w:r>
      <w:r>
        <w:t> </w:t>
      </w:r>
      <w:r w:rsidRPr="008B3292">
        <w:t>wyjazdów z</w:t>
      </w:r>
      <w:r>
        <w:t> </w:t>
      </w:r>
      <w:r w:rsidRPr="008B3292">
        <w:t>terytorium Rzeczypospolitej Polskiej.</w:t>
      </w:r>
      <w:r>
        <w:t>”</w:t>
      </w:r>
      <w:r w:rsidR="00BE2AAD">
        <w:t>,</w:t>
      </w:r>
    </w:p>
    <w:p w:rsidR="008B3292" w:rsidRPr="00CB6777" w:rsidRDefault="001F64B8" w:rsidP="00BE2AAD">
      <w:pPr>
        <w:pStyle w:val="LITlitera"/>
      </w:pPr>
      <w:r>
        <w:t>c</w:t>
      </w:r>
      <w:r w:rsidR="00BE2AAD">
        <w:t>)</w:t>
      </w:r>
      <w:r w:rsidR="00BE2AAD">
        <w:tab/>
      </w:r>
      <w:r w:rsidR="00EA1EA2">
        <w:t>po</w:t>
      </w:r>
      <w:r w:rsidR="00C057C3">
        <w:t xml:space="preserve"> ust. </w:t>
      </w:r>
      <w:r w:rsidR="00EA1EA2">
        <w:t>3</w:t>
      </w:r>
      <w:r w:rsidR="00575072">
        <w:t>f dodaje się</w:t>
      </w:r>
      <w:r w:rsidR="00C057C3">
        <w:t xml:space="preserve"> ust. </w:t>
      </w:r>
      <w:r w:rsidR="00575072">
        <w:t>3g</w:t>
      </w:r>
      <w:r w:rsidR="00BB613E" w:rsidRPr="00BB613E">
        <w:t>–</w:t>
      </w:r>
      <w:r w:rsidR="008B3292" w:rsidRPr="00CB6777">
        <w:t>3</w:t>
      </w:r>
      <w:r w:rsidR="00CD21D3">
        <w:t>i</w:t>
      </w:r>
      <w:r w:rsidR="008B3292" w:rsidRPr="00CB6777">
        <w:t xml:space="preserve"> w brzmieniu:</w:t>
      </w:r>
    </w:p>
    <w:p w:rsidR="008B3292" w:rsidRPr="00302D63" w:rsidRDefault="008B3292" w:rsidP="000F0F0F">
      <w:pPr>
        <w:pStyle w:val="ZLITUSTzmustliter"/>
      </w:pPr>
      <w:r w:rsidRPr="000F0F0F">
        <w:t>„</w:t>
      </w:r>
      <w:r w:rsidRPr="00B47887">
        <w:t>3g. Wypłata świadczeń, o których mowa</w:t>
      </w:r>
      <w:r w:rsidR="00C057C3" w:rsidRPr="00B47887">
        <w:t xml:space="preserve"> w ust. 1 pkt </w:t>
      </w:r>
      <w:r w:rsidRPr="00B47887">
        <w:t>1–4</w:t>
      </w:r>
      <w:r w:rsidR="00E54AD7">
        <w:t>,</w:t>
      </w:r>
      <w:r w:rsidR="00CD21D3" w:rsidRPr="00B47887">
        <w:t xml:space="preserve"> oraz dofinansowani</w:t>
      </w:r>
      <w:r w:rsidR="00B47887" w:rsidRPr="00D375C4">
        <w:t>a</w:t>
      </w:r>
      <w:r w:rsidR="00CD21D3" w:rsidRPr="00B47887">
        <w:t>, o którym mowa w ust. 1 pkt 5</w:t>
      </w:r>
      <w:r w:rsidRPr="00B47887">
        <w:t xml:space="preserve">, podlega wstrzymaniu, jeżeli otrzymujący te świadczenia </w:t>
      </w:r>
      <w:r w:rsidR="00D375C4" w:rsidRPr="00E6186A">
        <w:t xml:space="preserve">lub to dofinansowanie </w:t>
      </w:r>
      <w:r w:rsidRPr="00B47887">
        <w:t>obywatel Ukrainy przebywający na terytorium Rzeczypospolitej Polskiej, którego pobyt na ter</w:t>
      </w:r>
      <w:r w:rsidRPr="004429E9">
        <w:t>ytorium Rzeczypospolitej Polskiej jest uznawany za</w:t>
      </w:r>
      <w:r w:rsidR="00CB6777" w:rsidRPr="005C565F">
        <w:t> </w:t>
      </w:r>
      <w:r w:rsidRPr="005C565F">
        <w:t>legalny na podstawie</w:t>
      </w:r>
      <w:r w:rsidR="00C057C3" w:rsidRPr="005C565F">
        <w:t xml:space="preserve"> art. </w:t>
      </w:r>
      <w:r w:rsidR="00C057C3" w:rsidRPr="00D168E8">
        <w:t>2</w:t>
      </w:r>
      <w:r w:rsidR="00C057C3" w:rsidRPr="00DE3687">
        <w:t xml:space="preserve"> ust. </w:t>
      </w:r>
      <w:r w:rsidRPr="00DE3687">
        <w:t xml:space="preserve">1, lub dziecko, na które przysługuje świadczenie </w:t>
      </w:r>
      <w:r w:rsidR="00D375C4" w:rsidRPr="00E6186A">
        <w:t xml:space="preserve">lub dofinansowanie </w:t>
      </w:r>
      <w:r w:rsidRPr="00DE3687">
        <w:t>wyjedzie z</w:t>
      </w:r>
      <w:r w:rsidRPr="00302D63">
        <w:t> terytorium Rzeczypospolitej Polskiej.</w:t>
      </w:r>
    </w:p>
    <w:p w:rsidR="00BB613E" w:rsidRPr="000F0F0F" w:rsidRDefault="00BB613E" w:rsidP="000F0F0F">
      <w:pPr>
        <w:pStyle w:val="ZLITUSTzmustliter"/>
      </w:pPr>
      <w:r w:rsidRPr="00302D63">
        <w:t>3h.</w:t>
      </w:r>
      <w:r w:rsidR="00C057C3" w:rsidRPr="00302D63">
        <w:t xml:space="preserve"> </w:t>
      </w:r>
      <w:r w:rsidR="00C057C3" w:rsidRPr="008A052D">
        <w:t>W</w:t>
      </w:r>
      <w:r w:rsidR="00C057C3" w:rsidRPr="00294FD6">
        <w:t> </w:t>
      </w:r>
      <w:r w:rsidRPr="00294FD6">
        <w:t xml:space="preserve">przypadku </w:t>
      </w:r>
      <w:r w:rsidR="00CD21D3" w:rsidRPr="00294FD6">
        <w:t xml:space="preserve">gdy osoba, o której mowa w ust. 3g, wjedzie na terytorium </w:t>
      </w:r>
      <w:r w:rsidR="00CD21D3" w:rsidRPr="000F0F0F">
        <w:t>Rzeczypospolitej Polskiej, świadczenia, o których mowa w ust. 1 pkt 1–4</w:t>
      </w:r>
      <w:r w:rsidR="00931B08" w:rsidRPr="000F0F0F">
        <w:t>,</w:t>
      </w:r>
      <w:r w:rsidR="00CD21D3" w:rsidRPr="000F0F0F">
        <w:t xml:space="preserve"> oraz dofinansowani</w:t>
      </w:r>
      <w:r w:rsidR="00CD21D3" w:rsidRPr="00B47887">
        <w:t xml:space="preserve">e, o którym mowa w ust. 1 pkt 5, wypłaca się od miesiąca, w którym wstrzymano ich wypłatę, o ile spełnione są warunki uprawniające do tych świadczeń lub </w:t>
      </w:r>
      <w:r w:rsidR="008A40A2" w:rsidRPr="00C31573">
        <w:t>dofinansowania</w:t>
      </w:r>
      <w:r w:rsidRPr="000F0F0F">
        <w:t>.</w:t>
      </w:r>
    </w:p>
    <w:p w:rsidR="00982F85" w:rsidRPr="00DE3687" w:rsidRDefault="00982F85" w:rsidP="005C565F">
      <w:pPr>
        <w:pStyle w:val="ZLITUSTzmustliter"/>
      </w:pPr>
      <w:r w:rsidRPr="000F0F0F">
        <w:rPr>
          <w:bCs w:val="0"/>
        </w:rPr>
        <w:lastRenderedPageBreak/>
        <w:t>3i. Zakład Ubezpieczeń Społecznych oraz organ właściwy</w:t>
      </w:r>
      <w:r w:rsidR="00C057C3" w:rsidRPr="000F0F0F">
        <w:rPr>
          <w:bCs w:val="0"/>
        </w:rPr>
        <w:t xml:space="preserve"> w </w:t>
      </w:r>
      <w:r w:rsidRPr="000F0F0F">
        <w:rPr>
          <w:bCs w:val="0"/>
        </w:rPr>
        <w:t>rozumieniu ustawy</w:t>
      </w:r>
      <w:r w:rsidR="00C057C3" w:rsidRPr="000F0F0F">
        <w:rPr>
          <w:bCs w:val="0"/>
        </w:rPr>
        <w:t xml:space="preserve"> z </w:t>
      </w:r>
      <w:r w:rsidRPr="000F0F0F">
        <w:rPr>
          <w:bCs w:val="0"/>
        </w:rPr>
        <w:t>dnia 2</w:t>
      </w:r>
      <w:r w:rsidR="00C057C3" w:rsidRPr="000F0F0F">
        <w:rPr>
          <w:bCs w:val="0"/>
        </w:rPr>
        <w:t>8 </w:t>
      </w:r>
      <w:r w:rsidRPr="000F0F0F">
        <w:rPr>
          <w:bCs w:val="0"/>
        </w:rPr>
        <w:t>listopada 200</w:t>
      </w:r>
      <w:r w:rsidR="00C057C3" w:rsidRPr="000F0F0F">
        <w:rPr>
          <w:bCs w:val="0"/>
        </w:rPr>
        <w:t>3 </w:t>
      </w:r>
      <w:r w:rsidRPr="000F0F0F">
        <w:rPr>
          <w:bCs w:val="0"/>
        </w:rPr>
        <w:t>r.</w:t>
      </w:r>
      <w:r w:rsidR="00C057C3" w:rsidRPr="000F0F0F">
        <w:rPr>
          <w:bCs w:val="0"/>
        </w:rPr>
        <w:t xml:space="preserve"> o </w:t>
      </w:r>
      <w:r w:rsidRPr="000F0F0F">
        <w:rPr>
          <w:bCs w:val="0"/>
        </w:rPr>
        <w:t>świadczeniach rodzinnych  są obowiązani do weryfikacji</w:t>
      </w:r>
      <w:r w:rsidR="00C057C3" w:rsidRPr="000F0F0F">
        <w:rPr>
          <w:bCs w:val="0"/>
        </w:rPr>
        <w:t xml:space="preserve"> </w:t>
      </w:r>
      <w:r w:rsidR="008A40A2" w:rsidRPr="000F0F0F">
        <w:rPr>
          <w:bCs w:val="0"/>
        </w:rPr>
        <w:t>dalszego prawa do świadczenia, o którym mowa w ust. 1 pkt 1</w:t>
      </w:r>
      <w:r w:rsidR="000F0F0F">
        <w:rPr>
          <w:bCs w:val="0"/>
        </w:rPr>
        <w:t>–4</w:t>
      </w:r>
      <w:r w:rsidR="008A052D">
        <w:t>,</w:t>
      </w:r>
      <w:r w:rsidR="000F0F0F" w:rsidRPr="00294FD6">
        <w:t xml:space="preserve"> oraz dofinansowania</w:t>
      </w:r>
      <w:r w:rsidR="008A40A2" w:rsidRPr="00294FD6">
        <w:t>, o którym mowa w ust. 1 pkt 5, w szczególnoś</w:t>
      </w:r>
      <w:r w:rsidR="008A40A2" w:rsidRPr="000F0F0F">
        <w:rPr>
          <w:bCs w:val="0"/>
        </w:rPr>
        <w:t>ci na podstawie danych  dostępnych  z rejestrów publicznych, w tym z rejestru, o którym mowa w art. 3 ust. 3</w:t>
      </w:r>
      <w:r w:rsidR="008A052D">
        <w:t>,</w:t>
      </w:r>
      <w:r w:rsidR="008A40A2" w:rsidRPr="00294FD6">
        <w:t xml:space="preserve"> i z rejestru PESEL</w:t>
      </w:r>
      <w:r w:rsidR="008A40A2" w:rsidRPr="000F0F0F">
        <w:rPr>
          <w:bCs w:val="0"/>
        </w:rPr>
        <w:t>.</w:t>
      </w:r>
      <w:r w:rsidR="008A40A2" w:rsidRPr="000F0F0F">
        <w:t xml:space="preserve">”; </w:t>
      </w:r>
    </w:p>
    <w:p w:rsidR="00F22BC4" w:rsidRDefault="00BE2AAD" w:rsidP="00CB6777">
      <w:pPr>
        <w:pStyle w:val="PKTpunkt"/>
        <w:keepNext/>
      </w:pPr>
      <w:r>
        <w:t>1</w:t>
      </w:r>
      <w:r w:rsidR="00962694">
        <w:t>5</w:t>
      </w:r>
      <w:r w:rsidR="00CB6777">
        <w:t>)</w:t>
      </w:r>
      <w:r w:rsidR="00CB6777">
        <w:tab/>
      </w:r>
      <w:r w:rsidR="008B3292" w:rsidRPr="008B3292">
        <w:t>w</w:t>
      </w:r>
      <w:r w:rsidR="00C057C3">
        <w:t xml:space="preserve"> art. </w:t>
      </w:r>
      <w:r w:rsidR="008B3292" w:rsidRPr="008B3292">
        <w:t>27</w:t>
      </w:r>
      <w:r w:rsidR="00F22BC4">
        <w:t>:</w:t>
      </w:r>
    </w:p>
    <w:p w:rsidR="008B3292" w:rsidRPr="008B3292" w:rsidRDefault="00895D26" w:rsidP="00F22BC4">
      <w:pPr>
        <w:pStyle w:val="LITlitera"/>
      </w:pPr>
      <w:r>
        <w:t>a</w:t>
      </w:r>
      <w:r w:rsidR="00F22BC4">
        <w:t>)</w:t>
      </w:r>
      <w:r w:rsidR="00F22BC4">
        <w:tab/>
      </w:r>
      <w:r w:rsidR="008B3292">
        <w:t>ust. </w:t>
      </w:r>
      <w:r w:rsidR="008B3292" w:rsidRPr="008B3292">
        <w:t>3</w:t>
      </w:r>
      <w:r w:rsidR="008B3292">
        <w:t> </w:t>
      </w:r>
      <w:r w:rsidR="008B3292" w:rsidRPr="008B3292">
        <w:t>otrzymuje brzmienie:</w:t>
      </w:r>
    </w:p>
    <w:p w:rsidR="008B3292" w:rsidRPr="008B3292" w:rsidRDefault="008B3292" w:rsidP="00982F85">
      <w:pPr>
        <w:pStyle w:val="ZLITUSTzmustliter"/>
      </w:pPr>
      <w:r>
        <w:t>„</w:t>
      </w:r>
      <w:r w:rsidRPr="008B3292">
        <w:t>3. Do limitów, o</w:t>
      </w:r>
      <w:r>
        <w:t> </w:t>
      </w:r>
      <w:r w:rsidRPr="008B3292">
        <w:t>których mowa</w:t>
      </w:r>
      <w:r w:rsidR="00C057C3" w:rsidRPr="008B3292">
        <w:t xml:space="preserve"> w</w:t>
      </w:r>
      <w:r w:rsidR="00C057C3">
        <w:t> art. </w:t>
      </w:r>
      <w:r w:rsidRPr="008B3292">
        <w:t>2</w:t>
      </w:r>
      <w:r w:rsidR="00C057C3" w:rsidRPr="008B3292">
        <w:t>8</w:t>
      </w:r>
      <w:r w:rsidR="00C057C3">
        <w:t xml:space="preserve"> ust. </w:t>
      </w:r>
      <w:r w:rsidRPr="008B3292">
        <w:t>2,</w:t>
      </w:r>
      <w:r w:rsidR="00C057C3">
        <w:t xml:space="preserve"> art. </w:t>
      </w:r>
      <w:r w:rsidRPr="008B3292">
        <w:t>5</w:t>
      </w:r>
      <w:r w:rsidR="00C057C3" w:rsidRPr="008B3292">
        <w:t>3</w:t>
      </w:r>
      <w:r w:rsidR="00C057C3">
        <w:t xml:space="preserve"> ust. </w:t>
      </w:r>
      <w:r w:rsidRPr="008B3292">
        <w:t>1,</w:t>
      </w:r>
      <w:r w:rsidR="00C057C3">
        <w:t xml:space="preserve"> art. </w:t>
      </w:r>
      <w:r w:rsidRPr="008B3292">
        <w:t>6</w:t>
      </w:r>
      <w:r w:rsidR="00C057C3" w:rsidRPr="008B3292">
        <w:t>1</w:t>
      </w:r>
      <w:r w:rsidR="00C057C3">
        <w:t xml:space="preserve"> ust. </w:t>
      </w:r>
      <w:r w:rsidRPr="008B3292">
        <w:t>1,</w:t>
      </w:r>
      <w:r w:rsidR="00C057C3">
        <w:t xml:space="preserve"> art. </w:t>
      </w:r>
      <w:r w:rsidRPr="008B3292">
        <w:t>6</w:t>
      </w:r>
      <w:r w:rsidR="00C057C3" w:rsidRPr="008B3292">
        <w:t>7</w:t>
      </w:r>
      <w:r w:rsidR="00C057C3">
        <w:t xml:space="preserve"> ust. </w:t>
      </w:r>
      <w:r w:rsidR="00C057C3" w:rsidRPr="008B3292">
        <w:t>2</w:t>
      </w:r>
      <w:r w:rsidR="00C057C3">
        <w:t xml:space="preserve"> i </w:t>
      </w:r>
      <w:r w:rsidRPr="008B3292">
        <w:t>3,</w:t>
      </w:r>
      <w:r w:rsidR="00C057C3">
        <w:t xml:space="preserve"> art. </w:t>
      </w:r>
      <w:r w:rsidRPr="008B3292">
        <w:t>9</w:t>
      </w:r>
      <w:r w:rsidR="00C057C3" w:rsidRPr="008B3292">
        <w:t>5</w:t>
      </w:r>
      <w:r w:rsidR="00C057C3">
        <w:t xml:space="preserve"> ust. </w:t>
      </w:r>
      <w:r w:rsidRPr="008B3292">
        <w:t xml:space="preserve">3, </w:t>
      </w:r>
      <w:r w:rsidR="00C057C3" w:rsidRPr="008B3292">
        <w:t>4</w:t>
      </w:r>
      <w:r w:rsidR="00C057C3">
        <w:t xml:space="preserve"> i </w:t>
      </w:r>
      <w:r w:rsidRPr="008B3292">
        <w:t>4a,</w:t>
      </w:r>
      <w:r w:rsidR="00C057C3">
        <w:t xml:space="preserve"> art. </w:t>
      </w:r>
      <w:r w:rsidRPr="008B3292">
        <w:t>10</w:t>
      </w:r>
      <w:r w:rsidR="00C057C3" w:rsidRPr="008B3292">
        <w:t>9</w:t>
      </w:r>
      <w:r w:rsidR="00C057C3">
        <w:t xml:space="preserve"> ust. </w:t>
      </w:r>
      <w:r w:rsidR="00C057C3" w:rsidRPr="008B3292">
        <w:t>2</w:t>
      </w:r>
      <w:r w:rsidR="00C057C3">
        <w:t xml:space="preserve"> i </w:t>
      </w:r>
      <w:r w:rsidR="00C057C3" w:rsidRPr="008B3292">
        <w:t>3</w:t>
      </w:r>
      <w:r w:rsidR="00C057C3">
        <w:t xml:space="preserve"> i art. </w:t>
      </w:r>
      <w:r w:rsidRPr="008B3292">
        <w:t>11</w:t>
      </w:r>
      <w:r w:rsidR="00C057C3" w:rsidRPr="008B3292">
        <w:t>1</w:t>
      </w:r>
      <w:r w:rsidR="00C057C3">
        <w:t xml:space="preserve"> ust. </w:t>
      </w:r>
      <w:r w:rsidRPr="008B3292">
        <w:t>2</w:t>
      </w:r>
      <w:r>
        <w:t> </w:t>
      </w:r>
      <w:r w:rsidRPr="008B3292">
        <w:t>ustawy z</w:t>
      </w:r>
      <w:r>
        <w:t> </w:t>
      </w:r>
      <w:r w:rsidRPr="008B3292">
        <w:t>dnia 9</w:t>
      </w:r>
      <w:r>
        <w:t> </w:t>
      </w:r>
      <w:r w:rsidRPr="008B3292">
        <w:t>czerwca 2011</w:t>
      </w:r>
      <w:r>
        <w:t> </w:t>
      </w:r>
      <w:r w:rsidRPr="008B3292">
        <w:t>r. o</w:t>
      </w:r>
      <w:r>
        <w:t> </w:t>
      </w:r>
      <w:r w:rsidRPr="008B3292">
        <w:t>wspieraniu rodziny i</w:t>
      </w:r>
      <w:r>
        <w:t> </w:t>
      </w:r>
      <w:r w:rsidRPr="008B3292">
        <w:t>systemie pieczy zastępczej, oraz limitów określonych w</w:t>
      </w:r>
      <w:r>
        <w:t> </w:t>
      </w:r>
      <w:r w:rsidRPr="008B3292">
        <w:t>przepisach wydanych na podstawie</w:t>
      </w:r>
      <w:r w:rsidR="00C057C3">
        <w:t xml:space="preserve"> art. </w:t>
      </w:r>
      <w:r w:rsidRPr="008B3292">
        <w:t>127</w:t>
      </w:r>
      <w:r>
        <w:t> </w:t>
      </w:r>
      <w:r w:rsidRPr="008B3292">
        <w:t>tej ustawy nie wlicza się umieszczonych w</w:t>
      </w:r>
      <w:r>
        <w:t> </w:t>
      </w:r>
      <w:r w:rsidRPr="008B3292">
        <w:t>pieczy zastępczej dzieci będących obywatelami Ukrainy, przebywających na terytorium Rzeczypospolitej Polskiej, których pobyt na terytorium Rzeczypospolitej Polskiej jest uznawany za legalny na podstawie</w:t>
      </w:r>
      <w:r w:rsidR="00C057C3">
        <w:t xml:space="preserve"> art. </w:t>
      </w:r>
      <w:r w:rsidR="00C057C3" w:rsidRPr="008B3292">
        <w:t>2</w:t>
      </w:r>
      <w:r w:rsidR="00C057C3">
        <w:t xml:space="preserve"> ust. </w:t>
      </w:r>
      <w:r w:rsidRPr="008B3292">
        <w:t>1. Każdorazowe przyjęcie dziecka do miejsc wskazanych w</w:t>
      </w:r>
      <w:r>
        <w:t> </w:t>
      </w:r>
      <w:r w:rsidR="00BB2DC7">
        <w:t>przepisach</w:t>
      </w:r>
      <w:r w:rsidRPr="008B3292">
        <w:t xml:space="preserve"> wymienionych w</w:t>
      </w:r>
      <w:r>
        <w:t> </w:t>
      </w:r>
      <w:r w:rsidRPr="008B3292">
        <w:t>zdaniu pierwszym wymaga zgody wojewody oraz odpowiednio wójta, starosty lub marszałka województwa.</w:t>
      </w:r>
      <w:r>
        <w:t>”</w:t>
      </w:r>
      <w:r w:rsidR="00F22BC4">
        <w:t>,</w:t>
      </w:r>
    </w:p>
    <w:p w:rsidR="008B3292" w:rsidRPr="008B3292" w:rsidRDefault="00895D26" w:rsidP="00F22BC4">
      <w:pPr>
        <w:pStyle w:val="LITlitera"/>
      </w:pPr>
      <w:r>
        <w:t>b</w:t>
      </w:r>
      <w:r w:rsidR="00F22BC4">
        <w:t>)</w:t>
      </w:r>
      <w:r w:rsidR="00F22BC4">
        <w:tab/>
      </w:r>
      <w:r w:rsidR="008B3292" w:rsidRPr="008B3292">
        <w:t>po</w:t>
      </w:r>
      <w:r w:rsidR="00C057C3">
        <w:t xml:space="preserve"> ust. </w:t>
      </w:r>
      <w:r w:rsidR="008B3292" w:rsidRPr="008B3292">
        <w:t>4</w:t>
      </w:r>
      <w:r w:rsidR="008B3292">
        <w:t> </w:t>
      </w:r>
      <w:r w:rsidR="008B3292" w:rsidRPr="008B3292">
        <w:t>dodaje się</w:t>
      </w:r>
      <w:r w:rsidR="00C057C3">
        <w:t xml:space="preserve"> ust. </w:t>
      </w:r>
      <w:r w:rsidR="008B3292" w:rsidRPr="008B3292">
        <w:t>4a w</w:t>
      </w:r>
      <w:r w:rsidR="008B3292">
        <w:t> </w:t>
      </w:r>
      <w:r w:rsidR="008B3292" w:rsidRPr="008B3292">
        <w:t>brzmieniu:</w:t>
      </w:r>
    </w:p>
    <w:p w:rsidR="008B3292" w:rsidRPr="008B3292" w:rsidRDefault="008B3292" w:rsidP="00982F85">
      <w:pPr>
        <w:pStyle w:val="ZLITUSTzmustliter"/>
      </w:pPr>
      <w:r>
        <w:t>„</w:t>
      </w:r>
      <w:r w:rsidRPr="008B3292">
        <w:t>4a. W</w:t>
      </w:r>
      <w:r>
        <w:t> </w:t>
      </w:r>
      <w:r w:rsidRPr="008B3292">
        <w:t>placówkach opiekuńczo</w:t>
      </w:r>
      <w:r>
        <w:softHyphen/>
      </w:r>
      <w:r>
        <w:softHyphen/>
      </w:r>
      <w:r w:rsidR="00C057C3">
        <w:softHyphen/>
      </w:r>
      <w:r w:rsidR="00C057C3">
        <w:noBreakHyphen/>
      </w:r>
      <w:r w:rsidRPr="008B3292">
        <w:t>wychowawczych, określonych</w:t>
      </w:r>
      <w:r w:rsidR="00C057C3" w:rsidRPr="008B3292">
        <w:t xml:space="preserve"> w</w:t>
      </w:r>
      <w:r w:rsidR="00C057C3">
        <w:t> art. </w:t>
      </w:r>
      <w:r w:rsidRPr="008B3292">
        <w:t>10</w:t>
      </w:r>
      <w:r w:rsidR="00C057C3" w:rsidRPr="008B3292">
        <w:t>1</w:t>
      </w:r>
      <w:r w:rsidR="00C057C3">
        <w:t xml:space="preserve"> ust. </w:t>
      </w:r>
      <w:r w:rsidRPr="008B3292">
        <w:t>1</w:t>
      </w:r>
      <w:r>
        <w:t> </w:t>
      </w:r>
      <w:r w:rsidRPr="008B3292">
        <w:t>ustawy z dnia 9</w:t>
      </w:r>
      <w:r>
        <w:t> </w:t>
      </w:r>
      <w:r w:rsidRPr="008B3292">
        <w:t>czerwca 2011</w:t>
      </w:r>
      <w:r>
        <w:t> </w:t>
      </w:r>
      <w:r w:rsidRPr="008B3292">
        <w:t>r. o</w:t>
      </w:r>
      <w:r>
        <w:t> </w:t>
      </w:r>
      <w:r w:rsidRPr="008B3292">
        <w:t>wspieraniu rodziny i</w:t>
      </w:r>
      <w:r>
        <w:t> </w:t>
      </w:r>
      <w:r w:rsidRPr="008B3292">
        <w:t>systemie pieczy zastępczej</w:t>
      </w:r>
      <w:r w:rsidR="007B4B6F">
        <w:t>,</w:t>
      </w:r>
      <w:r w:rsidR="008B2978" w:rsidRPr="008B3292">
        <w:t xml:space="preserve"> </w:t>
      </w:r>
      <w:r w:rsidRPr="008B3292">
        <w:t>nie umieszcza się dziecka będącego obywatelem Ukrainy, przebywającego na terytorium Rzeczypospolitej Polskiej, którego pobyt na terytorium Rzeczypospolitej Polskiej jest uznawany za legalny na podstawie</w:t>
      </w:r>
      <w:r w:rsidR="00C057C3">
        <w:t xml:space="preserve"> art. </w:t>
      </w:r>
      <w:r w:rsidR="00C057C3" w:rsidRPr="008B3292">
        <w:t>2</w:t>
      </w:r>
      <w:r w:rsidR="00C057C3">
        <w:t xml:space="preserve"> ust. </w:t>
      </w:r>
      <w:r w:rsidRPr="008B3292">
        <w:t>1, a</w:t>
      </w:r>
      <w:r>
        <w:t> </w:t>
      </w:r>
      <w:r w:rsidRPr="008B3292">
        <w:t>które bezpośrednio przed przybyciem było umieszczone w</w:t>
      </w:r>
      <w:r>
        <w:t> </w:t>
      </w:r>
      <w:r w:rsidRPr="008B3292">
        <w:t>pieczy zastępczej na terytorium Ukrainy, z</w:t>
      </w:r>
      <w:r>
        <w:t> </w:t>
      </w:r>
      <w:r w:rsidRPr="008B3292">
        <w:t>wyłączeniem przypadków, gdy dobro dziecka jest zagrożone.</w:t>
      </w:r>
      <w:r>
        <w:t>”</w:t>
      </w:r>
      <w:r w:rsidR="002466CB">
        <w:t>,</w:t>
      </w:r>
      <w:r w:rsidRPr="008B3292">
        <w:t xml:space="preserve"> </w:t>
      </w:r>
    </w:p>
    <w:p w:rsidR="008B3292" w:rsidRPr="008B3292" w:rsidRDefault="00895D26" w:rsidP="00F22BC4">
      <w:pPr>
        <w:pStyle w:val="LITlitera"/>
      </w:pPr>
      <w:r>
        <w:t>c</w:t>
      </w:r>
      <w:r w:rsidR="00F22BC4">
        <w:t>)</w:t>
      </w:r>
      <w:r w:rsidR="00F22BC4">
        <w:tab/>
      </w:r>
      <w:r w:rsidR="008B3292">
        <w:t>ust. </w:t>
      </w:r>
      <w:r w:rsidR="008B3292" w:rsidRPr="008B3292">
        <w:t>17</w:t>
      </w:r>
      <w:r w:rsidR="008B3292">
        <w:t> </w:t>
      </w:r>
      <w:r w:rsidR="008B3292" w:rsidRPr="008B3292">
        <w:t>otrzymuje brzmienie:</w:t>
      </w:r>
    </w:p>
    <w:p w:rsidR="008B3292" w:rsidRPr="008B3292" w:rsidRDefault="008B3292" w:rsidP="00982F85">
      <w:pPr>
        <w:pStyle w:val="ZLITUSTzmustliter"/>
      </w:pPr>
      <w:r>
        <w:t>„</w:t>
      </w:r>
      <w:r w:rsidRPr="008B3292">
        <w:t>17. Pobyt w</w:t>
      </w:r>
      <w:r>
        <w:t> </w:t>
      </w:r>
      <w:r w:rsidRPr="008B3292">
        <w:t>pieczy zastępczej dziecka będącego obywatelem Ukrainy, przebywającego na terytorium Rzeczypospolitej Polskiej, którego pobyt na terytorium Rzeczypospolitej Polskiej jest uznawany za legalny na podstawie</w:t>
      </w:r>
      <w:r w:rsidR="00C057C3">
        <w:t xml:space="preserve"> art. </w:t>
      </w:r>
      <w:r w:rsidR="00C057C3" w:rsidRPr="008B3292">
        <w:t>2</w:t>
      </w:r>
      <w:r w:rsidR="00C057C3">
        <w:t xml:space="preserve"> ust. </w:t>
      </w:r>
      <w:r w:rsidRPr="008B3292">
        <w:t>1, jest finansowany z</w:t>
      </w:r>
      <w:r>
        <w:t> </w:t>
      </w:r>
      <w:r w:rsidRPr="008B3292">
        <w:t>budżetu państwa. Finansowanie pobytu dzieci, o</w:t>
      </w:r>
      <w:r>
        <w:t> </w:t>
      </w:r>
      <w:r w:rsidRPr="008B3292">
        <w:t xml:space="preserve">których </w:t>
      </w:r>
      <w:r w:rsidRPr="008B3292">
        <w:lastRenderedPageBreak/>
        <w:t>mowa</w:t>
      </w:r>
      <w:r w:rsidR="00C057C3" w:rsidRPr="008B3292">
        <w:t xml:space="preserve"> w</w:t>
      </w:r>
      <w:r w:rsidR="00C057C3">
        <w:t> ust. </w:t>
      </w:r>
      <w:r w:rsidRPr="008B3292">
        <w:t>4a, odbywa się na zasadach określonych  w</w:t>
      </w:r>
      <w:r>
        <w:t> </w:t>
      </w:r>
      <w:r w:rsidRPr="008B3292">
        <w:t>rozporządzeniu, o</w:t>
      </w:r>
      <w:r>
        <w:t> </w:t>
      </w:r>
      <w:r w:rsidRPr="008B3292">
        <w:t>którym mowa</w:t>
      </w:r>
      <w:r w:rsidR="00C057C3" w:rsidRPr="008B3292">
        <w:t xml:space="preserve"> w</w:t>
      </w:r>
      <w:r w:rsidR="00C057C3">
        <w:t> art. </w:t>
      </w:r>
      <w:r w:rsidRPr="008B3292">
        <w:t>1</w:t>
      </w:r>
      <w:r w:rsidR="00C057C3" w:rsidRPr="008B3292">
        <w:t>3</w:t>
      </w:r>
      <w:r w:rsidR="00C057C3">
        <w:t xml:space="preserve"> ust. </w:t>
      </w:r>
      <w:r w:rsidRPr="008B3292">
        <w:t>3</w:t>
      </w:r>
      <w:r w:rsidR="00AE2C19">
        <w:t>.</w:t>
      </w:r>
      <w:r>
        <w:t>”</w:t>
      </w:r>
      <w:r w:rsidRPr="008B3292">
        <w:t xml:space="preserve">; </w:t>
      </w:r>
    </w:p>
    <w:p w:rsidR="008B3292" w:rsidRPr="008B3292" w:rsidRDefault="00F22BC4" w:rsidP="00BB2DC7">
      <w:pPr>
        <w:pStyle w:val="PKTpunkt"/>
      </w:pPr>
      <w:r>
        <w:t>1</w:t>
      </w:r>
      <w:r w:rsidR="00962694">
        <w:t>6</w:t>
      </w:r>
      <w:r w:rsidR="008B3292" w:rsidRPr="008B3292">
        <w:t>)</w:t>
      </w:r>
      <w:r w:rsidR="00CB6777">
        <w:tab/>
      </w:r>
      <w:r w:rsidR="008B3292" w:rsidRPr="008B3292">
        <w:t xml:space="preserve"> uchyla się</w:t>
      </w:r>
      <w:r w:rsidR="00C057C3">
        <w:t xml:space="preserve"> art. </w:t>
      </w:r>
      <w:r w:rsidR="00BB2DC7">
        <w:t>33a,</w:t>
      </w:r>
      <w:r w:rsidR="00C057C3">
        <w:t xml:space="preserve"> art. </w:t>
      </w:r>
      <w:r w:rsidR="008B3292" w:rsidRPr="008B3292">
        <w:t>3</w:t>
      </w:r>
      <w:r w:rsidR="00C057C3" w:rsidRPr="008B3292">
        <w:t>8</w:t>
      </w:r>
      <w:r w:rsidR="00C057C3">
        <w:t xml:space="preserve"> i art. </w:t>
      </w:r>
      <w:r w:rsidR="008B3292" w:rsidRPr="008B3292">
        <w:t>39</w:t>
      </w:r>
      <w:r w:rsidR="00BB2DC7">
        <w:t>;</w:t>
      </w:r>
      <w:r w:rsidR="008B3292">
        <w:t> </w:t>
      </w:r>
    </w:p>
    <w:p w:rsidR="008B3292" w:rsidRPr="008B3292" w:rsidRDefault="00AC52D6" w:rsidP="00252830">
      <w:pPr>
        <w:pStyle w:val="PKTpunkt"/>
        <w:keepNext/>
      </w:pPr>
      <w:r>
        <w:t>1</w:t>
      </w:r>
      <w:r w:rsidR="00962694">
        <w:t>7</w:t>
      </w:r>
      <w:r w:rsidR="008B3292" w:rsidRPr="008B3292">
        <w:t>)</w:t>
      </w:r>
      <w:r w:rsidR="00CB6777">
        <w:tab/>
      </w:r>
      <w:r w:rsidR="00575072">
        <w:t>w</w:t>
      </w:r>
      <w:r w:rsidR="00C057C3">
        <w:t xml:space="preserve"> art. </w:t>
      </w:r>
      <w:r w:rsidR="008B3292" w:rsidRPr="008B3292">
        <w:t>4</w:t>
      </w:r>
      <w:r w:rsidR="00C057C3" w:rsidRPr="008B3292">
        <w:t>0</w:t>
      </w:r>
      <w:r w:rsidR="00C057C3">
        <w:t> </w:t>
      </w:r>
      <w:r w:rsidR="00575072">
        <w:t>dotychczasową treść oznacza się jako</w:t>
      </w:r>
      <w:r w:rsidR="00C057C3">
        <w:t xml:space="preserve"> ust. 1 i </w:t>
      </w:r>
      <w:r w:rsidR="00575072">
        <w:t>dodaje się</w:t>
      </w:r>
      <w:r w:rsidR="00C057C3">
        <w:t xml:space="preserve"> ust. 2 w </w:t>
      </w:r>
      <w:r w:rsidR="00575072">
        <w:t>brzmieniu:</w:t>
      </w:r>
      <w:r w:rsidR="008B3292">
        <w:t> </w:t>
      </w:r>
    </w:p>
    <w:p w:rsidR="008B3292" w:rsidRPr="008B3292" w:rsidRDefault="00575072" w:rsidP="00CB6777">
      <w:pPr>
        <w:pStyle w:val="ZARTzmartartykuempunktem"/>
      </w:pPr>
      <w:r w:rsidRPr="00575072">
        <w:t>„</w:t>
      </w:r>
      <w:r w:rsidR="008B3292" w:rsidRPr="008B3292">
        <w:t>2. Pomocnik rolnika w</w:t>
      </w:r>
      <w:r w:rsidR="008B3292">
        <w:t> </w:t>
      </w:r>
      <w:r w:rsidR="008B3292" w:rsidRPr="008B3292">
        <w:t>okresie, o</w:t>
      </w:r>
      <w:r w:rsidR="008B3292">
        <w:t> </w:t>
      </w:r>
      <w:r w:rsidR="008B3292" w:rsidRPr="008B3292">
        <w:t>którym mowa</w:t>
      </w:r>
      <w:r w:rsidR="00C057C3" w:rsidRPr="008B3292">
        <w:t xml:space="preserve"> w</w:t>
      </w:r>
      <w:r w:rsidR="00C057C3">
        <w:t> ust. </w:t>
      </w:r>
      <w:r w:rsidR="008B3292" w:rsidRPr="008B3292">
        <w:t>1, może świadczyć pomoc przy wykonywaniu wszystkich czynności związanych z</w:t>
      </w:r>
      <w:r w:rsidR="008B3292">
        <w:t> </w:t>
      </w:r>
      <w:r w:rsidR="008B3292" w:rsidRPr="008B3292">
        <w:t>prowadzeniem działalności rolniczej w</w:t>
      </w:r>
      <w:r w:rsidR="008B3292">
        <w:t> </w:t>
      </w:r>
      <w:r w:rsidR="008B3292" w:rsidRPr="008B3292">
        <w:t>rozumieniu przepisów ustawy o</w:t>
      </w:r>
      <w:r w:rsidR="008B3292">
        <w:t> </w:t>
      </w:r>
      <w:r w:rsidR="008B3292" w:rsidRPr="008B3292">
        <w:t>ubezpieczeniu społecznym rolników albo pozostających w</w:t>
      </w:r>
      <w:r w:rsidR="008B3292">
        <w:t> </w:t>
      </w:r>
      <w:r w:rsidR="008B3292" w:rsidRPr="008B3292">
        <w:t>związku z</w:t>
      </w:r>
      <w:r w:rsidR="008B3292">
        <w:t> </w:t>
      </w:r>
      <w:r w:rsidR="008B3292" w:rsidRPr="008B3292">
        <w:t>wykonywaniem tych czynności.</w:t>
      </w:r>
      <w:r w:rsidR="008B3292">
        <w:t>”</w:t>
      </w:r>
      <w:r w:rsidR="008B3292" w:rsidRPr="008B3292">
        <w:t xml:space="preserve">; </w:t>
      </w:r>
    </w:p>
    <w:p w:rsidR="008B3292" w:rsidRPr="008B3292" w:rsidRDefault="00AC52D6" w:rsidP="00CB6777">
      <w:pPr>
        <w:pStyle w:val="PKTpunkt"/>
      </w:pPr>
      <w:r>
        <w:t>1</w:t>
      </w:r>
      <w:r w:rsidR="00962694">
        <w:t>8</w:t>
      </w:r>
      <w:r w:rsidR="008B3292" w:rsidRPr="008B3292">
        <w:t>)</w:t>
      </w:r>
      <w:r w:rsidR="00CB6777">
        <w:tab/>
      </w:r>
      <w:r w:rsidR="008B3292" w:rsidRPr="008B3292">
        <w:t>w</w:t>
      </w:r>
      <w:r w:rsidR="00C057C3">
        <w:t xml:space="preserve"> art. </w:t>
      </w:r>
      <w:r w:rsidR="008B3292" w:rsidRPr="008B3292">
        <w:t>41:</w:t>
      </w:r>
    </w:p>
    <w:p w:rsidR="00D36A11" w:rsidRDefault="008B3292" w:rsidP="00CB6777">
      <w:pPr>
        <w:pStyle w:val="LITlitera"/>
      </w:pPr>
      <w:r w:rsidRPr="008B3292">
        <w:t>a)</w:t>
      </w:r>
      <w:r w:rsidR="00CB6777">
        <w:tab/>
      </w:r>
      <w:r w:rsidR="00C057C3" w:rsidRPr="008B3292">
        <w:t xml:space="preserve"> w</w:t>
      </w:r>
      <w:r w:rsidR="00C057C3">
        <w:t> ust. </w:t>
      </w:r>
      <w:r w:rsidRPr="008B3292">
        <w:t>1</w:t>
      </w:r>
      <w:r>
        <w:t> </w:t>
      </w:r>
      <w:r w:rsidR="00BB2DC7">
        <w:t xml:space="preserve">część wspólna </w:t>
      </w:r>
      <w:r w:rsidRPr="008B3292">
        <w:t xml:space="preserve">otrzymuje brzmienie: </w:t>
      </w:r>
    </w:p>
    <w:p w:rsidR="008B3292" w:rsidRPr="008B3292" w:rsidRDefault="008B3292" w:rsidP="00CB6777">
      <w:pPr>
        <w:pStyle w:val="LITlitera"/>
      </w:pPr>
      <w:r>
        <w:t>„</w:t>
      </w:r>
      <w:r w:rsidRPr="008B3292">
        <w:t>– opłaty za usługi edukacyjne związane z</w:t>
      </w:r>
      <w:r>
        <w:t> </w:t>
      </w:r>
      <w:r w:rsidRPr="008B3292">
        <w:t>kształceniem na studiach niestacjonarnych albo studiach w</w:t>
      </w:r>
      <w:r>
        <w:t> </w:t>
      </w:r>
      <w:r w:rsidRPr="008B3292">
        <w:t>języku obcym pobiera się w</w:t>
      </w:r>
      <w:r>
        <w:t> </w:t>
      </w:r>
      <w:r w:rsidRPr="008B3292">
        <w:t>wysokości nieprzekraczającej wysokości udokumentowanych przez studenta opłat za kształcenie dotychczas ponoszonych w</w:t>
      </w:r>
      <w:r>
        <w:t> </w:t>
      </w:r>
      <w:r w:rsidRPr="008B3292">
        <w:t>uczelni działającej na terytorium Ukrainy w</w:t>
      </w:r>
      <w:r>
        <w:t> </w:t>
      </w:r>
      <w:r w:rsidRPr="008B3292">
        <w:t>pierwszym semestrze roku akademickiego 2021/2022.</w:t>
      </w:r>
      <w:r>
        <w:t>”</w:t>
      </w:r>
      <w:r w:rsidRPr="008B3292">
        <w:t xml:space="preserve">, </w:t>
      </w:r>
    </w:p>
    <w:p w:rsidR="008B3292" w:rsidRPr="008B3292" w:rsidRDefault="008B3292" w:rsidP="00CB6777">
      <w:pPr>
        <w:pStyle w:val="LITlitera"/>
        <w:keepNext/>
      </w:pPr>
      <w:r w:rsidRPr="008B3292">
        <w:t>b)</w:t>
      </w:r>
      <w:r w:rsidR="00CB6777">
        <w:tab/>
      </w:r>
      <w:r w:rsidRPr="008B3292">
        <w:t>w</w:t>
      </w:r>
      <w:r w:rsidR="00C057C3">
        <w:t xml:space="preserve"> ust. </w:t>
      </w:r>
      <w:r w:rsidR="00C057C3" w:rsidRPr="008B3292">
        <w:t>3</w:t>
      </w:r>
      <w:r w:rsidR="00C057C3">
        <w:t xml:space="preserve"> pkt </w:t>
      </w:r>
      <w:r w:rsidRPr="008B3292">
        <w:t>2</w:t>
      </w:r>
      <w:r>
        <w:t> </w:t>
      </w:r>
      <w:r w:rsidRPr="008B3292">
        <w:t xml:space="preserve">otrzymuje brzmienie: </w:t>
      </w:r>
    </w:p>
    <w:p w:rsidR="008B3292" w:rsidRPr="008B3292" w:rsidRDefault="008B3292" w:rsidP="00CB6777">
      <w:pPr>
        <w:pStyle w:val="ZLITPKTzmpktliter"/>
      </w:pPr>
      <w:r>
        <w:t>„</w:t>
      </w:r>
      <w:r w:rsidRPr="008B3292">
        <w:t>2)</w:t>
      </w:r>
      <w:r w:rsidR="00D36A11">
        <w:tab/>
      </w:r>
      <w:r w:rsidRPr="008B3292">
        <w:t>różnicy między wysokością opłaty ustalonej dla danego semestru na określonym kierunku i</w:t>
      </w:r>
      <w:r>
        <w:t> </w:t>
      </w:r>
      <w:r w:rsidRPr="008B3292">
        <w:t>poziomie studiów w</w:t>
      </w:r>
      <w:r>
        <w:t> </w:t>
      </w:r>
      <w:r w:rsidRPr="008B3292">
        <w:t>tej uczelni a</w:t>
      </w:r>
      <w:r>
        <w:t> </w:t>
      </w:r>
      <w:r w:rsidRPr="008B3292">
        <w:t>wysokością udokumentowanej opłaty wniesionej przez studenta w</w:t>
      </w:r>
      <w:r>
        <w:t> </w:t>
      </w:r>
      <w:r w:rsidRPr="008B3292">
        <w:t>uczelni działającej na terytorium Ukrainy w</w:t>
      </w:r>
      <w:r>
        <w:t> </w:t>
      </w:r>
      <w:r w:rsidRPr="008B3292">
        <w:t>pierwszym semestrze roku akademickiego 2021/2022.</w:t>
      </w:r>
      <w:r>
        <w:t>”</w:t>
      </w:r>
      <w:r w:rsidRPr="008B3292">
        <w:t xml:space="preserve">, </w:t>
      </w:r>
    </w:p>
    <w:p w:rsidR="008B3292" w:rsidRPr="008B3292" w:rsidRDefault="008B3292" w:rsidP="00CB6777">
      <w:pPr>
        <w:pStyle w:val="LITlitera"/>
      </w:pPr>
      <w:r w:rsidRPr="008B3292">
        <w:t>c)</w:t>
      </w:r>
      <w:r w:rsidR="00CB6777">
        <w:tab/>
      </w:r>
      <w:r w:rsidRPr="008B3292">
        <w:t>w</w:t>
      </w:r>
      <w:r w:rsidR="00C057C3">
        <w:t xml:space="preserve"> ust. </w:t>
      </w:r>
      <w:r w:rsidRPr="008B3292">
        <w:t xml:space="preserve">5: </w:t>
      </w:r>
    </w:p>
    <w:p w:rsidR="008B3292" w:rsidRPr="008B3292" w:rsidRDefault="008B3292" w:rsidP="00CB6777">
      <w:pPr>
        <w:pStyle w:val="TIRtiret"/>
        <w:keepNext/>
      </w:pPr>
      <w:r w:rsidRPr="008B3292">
        <w:t>–</w:t>
      </w:r>
      <w:r w:rsidR="00C057C3">
        <w:t xml:space="preserve"> pkt </w:t>
      </w:r>
      <w:r w:rsidRPr="008B3292">
        <w:t>6</w:t>
      </w:r>
      <w:r>
        <w:t> </w:t>
      </w:r>
      <w:r w:rsidRPr="008B3292">
        <w:t xml:space="preserve">otrzymuje brzmienie: </w:t>
      </w:r>
    </w:p>
    <w:p w:rsidR="008B3292" w:rsidRPr="008B3292" w:rsidRDefault="008B3292" w:rsidP="00CB6777">
      <w:pPr>
        <w:pStyle w:val="ZTIRPKTzmpkttiret"/>
      </w:pPr>
      <w:r>
        <w:t>„</w:t>
      </w:r>
      <w:r w:rsidRPr="008B3292">
        <w:t>6)</w:t>
      </w:r>
      <w:r w:rsidR="00CB6777">
        <w:tab/>
      </w:r>
      <w:r w:rsidRPr="008B3292">
        <w:t>wysokość wniesionej opłaty za usługi edukacyjne w</w:t>
      </w:r>
      <w:r>
        <w:t> </w:t>
      </w:r>
      <w:r w:rsidRPr="008B3292">
        <w:t>uczelni działającej na terytorium Ukrainy za drugi semestr roku akademickiego 2021/2022, wyrażoną w</w:t>
      </w:r>
      <w:r>
        <w:t> </w:t>
      </w:r>
      <w:r w:rsidRPr="008B3292">
        <w:t>złotych polskich; jeżeli opłata została wniesiona w</w:t>
      </w:r>
      <w:r>
        <w:t> </w:t>
      </w:r>
      <w:r w:rsidR="00CB6777">
        <w:t xml:space="preserve">walucie </w:t>
      </w:r>
      <w:r w:rsidRPr="008B3292">
        <w:t>obcej, przeliczenie następuje według średniego kursu tej waluty, ogłoszonego przez Narodowy Bank Polski, z</w:t>
      </w:r>
      <w:r>
        <w:t> </w:t>
      </w:r>
      <w:r w:rsidRPr="008B3292">
        <w:t>dnia 31</w:t>
      </w:r>
      <w:r>
        <w:t> </w:t>
      </w:r>
      <w:r w:rsidRPr="008B3292">
        <w:t>grudnia 2021</w:t>
      </w:r>
      <w:r>
        <w:t> </w:t>
      </w:r>
      <w:r w:rsidRPr="008B3292">
        <w:t>r., w</w:t>
      </w:r>
      <w:r>
        <w:t> </w:t>
      </w:r>
      <w:r w:rsidRPr="008B3292">
        <w:t>przypadku refundacji przysługującej na podstawie</w:t>
      </w:r>
      <w:r w:rsidR="00C057C3">
        <w:t xml:space="preserve"> ust. </w:t>
      </w:r>
      <w:r w:rsidR="00C057C3" w:rsidRPr="008B3292">
        <w:t>3</w:t>
      </w:r>
      <w:r w:rsidR="00C057C3">
        <w:t xml:space="preserve"> pkt </w:t>
      </w:r>
      <w:r w:rsidRPr="008B3292">
        <w:t>1;</w:t>
      </w:r>
      <w:r>
        <w:t>”</w:t>
      </w:r>
      <w:r w:rsidRPr="008B3292">
        <w:t xml:space="preserve">, </w:t>
      </w:r>
    </w:p>
    <w:p w:rsidR="00CB6777" w:rsidRDefault="008B3292" w:rsidP="00CB6777">
      <w:pPr>
        <w:pStyle w:val="TIRtiret"/>
        <w:keepNext/>
      </w:pPr>
      <w:r w:rsidRPr="008B3292">
        <w:t>– po</w:t>
      </w:r>
      <w:r w:rsidR="00C057C3">
        <w:t xml:space="preserve"> pkt </w:t>
      </w:r>
      <w:r w:rsidRPr="008B3292">
        <w:t>6</w:t>
      </w:r>
      <w:r>
        <w:t> </w:t>
      </w:r>
      <w:r w:rsidRPr="008B3292">
        <w:t>dodaje się</w:t>
      </w:r>
      <w:r w:rsidR="00C057C3">
        <w:t xml:space="preserve"> pkt </w:t>
      </w:r>
      <w:r w:rsidRPr="008B3292">
        <w:t>6a w</w:t>
      </w:r>
      <w:r>
        <w:t> </w:t>
      </w:r>
      <w:r w:rsidR="00CB6777">
        <w:t>brzmieniu:</w:t>
      </w:r>
    </w:p>
    <w:p w:rsidR="008B3292" w:rsidRPr="008B3292" w:rsidRDefault="008B3292" w:rsidP="00CB6777">
      <w:pPr>
        <w:pStyle w:val="ZTIRPKTzmpkttiret"/>
      </w:pPr>
      <w:r>
        <w:t>„</w:t>
      </w:r>
      <w:r w:rsidRPr="008B3292">
        <w:t>6a)</w:t>
      </w:r>
      <w:r w:rsidR="00CB6777">
        <w:tab/>
      </w:r>
      <w:r w:rsidRPr="008B3292">
        <w:t>wysokość wniesionej opłaty za usługi edukacyjne w</w:t>
      </w:r>
      <w:r>
        <w:t> </w:t>
      </w:r>
      <w:r w:rsidRPr="008B3292">
        <w:t>uczelni działającej na terytorium Ukrainy za pierwszy semestr roku akademickiego 2021/2022, wyrażoną w</w:t>
      </w:r>
      <w:r>
        <w:t> </w:t>
      </w:r>
      <w:r w:rsidRPr="008B3292">
        <w:t>złotych polskich; jeżeli opłata została wniesiona w</w:t>
      </w:r>
      <w:r>
        <w:t> </w:t>
      </w:r>
      <w:r w:rsidRPr="008B3292">
        <w:t xml:space="preserve">walucie obcej, przeliczenie następuje według średniego kursu tej waluty, </w:t>
      </w:r>
      <w:r w:rsidRPr="008B3292">
        <w:lastRenderedPageBreak/>
        <w:t>ogłoszonego przez Narodowy Bank Polski, z</w:t>
      </w:r>
      <w:r>
        <w:t> </w:t>
      </w:r>
      <w:r w:rsidRPr="008B3292">
        <w:t>dnia 31</w:t>
      </w:r>
      <w:r>
        <w:t> </w:t>
      </w:r>
      <w:r w:rsidRPr="008B3292">
        <w:t>grudnia 2021</w:t>
      </w:r>
      <w:r>
        <w:t> </w:t>
      </w:r>
      <w:r w:rsidRPr="008B3292">
        <w:t>r., w</w:t>
      </w:r>
      <w:r>
        <w:t> </w:t>
      </w:r>
      <w:r w:rsidRPr="008B3292">
        <w:t>przypadku refundacji przysługującej na podstawie</w:t>
      </w:r>
      <w:r w:rsidR="00C057C3">
        <w:t xml:space="preserve"> ust. </w:t>
      </w:r>
      <w:r w:rsidR="00C057C3" w:rsidRPr="008B3292">
        <w:t>3</w:t>
      </w:r>
      <w:r w:rsidR="00C057C3">
        <w:t xml:space="preserve"> pkt </w:t>
      </w:r>
      <w:r w:rsidRPr="008B3292">
        <w:t>2;</w:t>
      </w:r>
      <w:r>
        <w:t>”</w:t>
      </w:r>
      <w:r w:rsidRPr="008B3292">
        <w:t>;</w:t>
      </w:r>
    </w:p>
    <w:p w:rsidR="008B3292" w:rsidRPr="008B3292" w:rsidRDefault="00AC52D6" w:rsidP="00CB6777">
      <w:pPr>
        <w:pStyle w:val="PKTpunkt"/>
        <w:keepNext/>
      </w:pPr>
      <w:r>
        <w:t>1</w:t>
      </w:r>
      <w:r w:rsidR="00962694">
        <w:t>9</w:t>
      </w:r>
      <w:r w:rsidR="008B3292" w:rsidRPr="008B3292">
        <w:t>)</w:t>
      </w:r>
      <w:r w:rsidR="00CB6777">
        <w:tab/>
      </w:r>
      <w:r w:rsidR="008B3292" w:rsidRPr="008B3292">
        <w:t>w</w:t>
      </w:r>
      <w:r w:rsidR="00C057C3">
        <w:t xml:space="preserve"> art. </w:t>
      </w:r>
      <w:r w:rsidR="008B3292" w:rsidRPr="008B3292">
        <w:t>42:</w:t>
      </w:r>
    </w:p>
    <w:p w:rsidR="008B3292" w:rsidRPr="008B3292" w:rsidRDefault="008B3292" w:rsidP="00CB6777">
      <w:pPr>
        <w:pStyle w:val="LITlitera"/>
        <w:keepNext/>
      </w:pPr>
      <w:r w:rsidRPr="008B3292">
        <w:t>a)</w:t>
      </w:r>
      <w:r w:rsidRPr="008B3292">
        <w:tab/>
        <w:t>ust. 1 otrzymuje brzmienie:</w:t>
      </w:r>
    </w:p>
    <w:p w:rsidR="008B3292" w:rsidRPr="008B3292" w:rsidRDefault="008B3292" w:rsidP="00CB6777">
      <w:pPr>
        <w:pStyle w:val="ZLITUSTzmustliter"/>
      </w:pPr>
      <w:r>
        <w:t>„</w:t>
      </w:r>
      <w:r w:rsidRPr="008B3292">
        <w:t>1. Jeżeli ostatni dzień okresu pobytu obywatela Ukrainy na terytorium Rzeczypospolitej Polskiej na podstawie wizy krajowej przypada w okresie od dnia 24 lutego 2022 r., okres pobytu na podstawie tej wizy oraz okres ważności tej wizy ulegają przedłużeniu z mocy prawa do dnia 24 sierpnia 2023 r.</w:t>
      </w:r>
      <w:r>
        <w:t>”</w:t>
      </w:r>
      <w:r w:rsidRPr="008B3292">
        <w:t>;</w:t>
      </w:r>
    </w:p>
    <w:p w:rsidR="008B3292" w:rsidRPr="008B3292" w:rsidRDefault="008B3292" w:rsidP="00CB6777">
      <w:pPr>
        <w:pStyle w:val="LITlitera"/>
        <w:keepNext/>
      </w:pPr>
      <w:r w:rsidRPr="008B3292">
        <w:t>b)</w:t>
      </w:r>
      <w:r w:rsidRPr="008B3292">
        <w:tab/>
        <w:t>ust. 5–8  otrzymują brzmienie:</w:t>
      </w:r>
    </w:p>
    <w:p w:rsidR="008B3292" w:rsidRPr="008B3292" w:rsidRDefault="008B3292" w:rsidP="00CB6777">
      <w:pPr>
        <w:pStyle w:val="ZLITUSTzmustliter"/>
      </w:pPr>
      <w:r>
        <w:t>„</w:t>
      </w:r>
      <w:r w:rsidRPr="008B3292">
        <w:t>5. Jeżeli ostatni dzień okresu ważności zezwolenia na pobyt czasowy udzielonego obywatelowi Ukrainy przypada w okresie od dnia 24 lutego 2022 r., okres ważności tego zezwolenia ulega przedłużeniu z mocy prawa do dnia 24 sierpnia 2023 r.</w:t>
      </w:r>
    </w:p>
    <w:p w:rsidR="008B3292" w:rsidRPr="008B3292" w:rsidRDefault="008B3292" w:rsidP="00CB6777">
      <w:pPr>
        <w:pStyle w:val="ZLITUSTzmustliter"/>
      </w:pPr>
      <w:r w:rsidRPr="008B3292">
        <w:t>6. Jeżeli termin do opuszczenia przez obywatela Ukrainy terytorium Rzeczypospolitej Polskiej, o którym mowa</w:t>
      </w:r>
      <w:r w:rsidR="00C057C3" w:rsidRPr="008B3292">
        <w:t xml:space="preserve"> w</w:t>
      </w:r>
      <w:r w:rsidR="00C057C3">
        <w:t> art. </w:t>
      </w:r>
      <w:r w:rsidRPr="008B3292">
        <w:t>29</w:t>
      </w:r>
      <w:r w:rsidR="00C057C3" w:rsidRPr="008B3292">
        <w:t>9</w:t>
      </w:r>
      <w:r w:rsidR="00C057C3">
        <w:t xml:space="preserve"> ust. </w:t>
      </w:r>
      <w:r w:rsidRPr="008B3292">
        <w:t>6 ustawy z dnia 12 grudnia 2013 r. o cudzoziemcach przypada w okresie od dnia 24 lutego 2022 r., ulega on przedłużeniu z mocy prawa do dnia 24 sierpnia 2023 r. W okresie, na który termin został przedłużony, nie stosuje się przepisów</w:t>
      </w:r>
      <w:r w:rsidR="00C057C3">
        <w:t xml:space="preserve"> art. </w:t>
      </w:r>
      <w:r w:rsidRPr="008B3292">
        <w:t>9</w:t>
      </w:r>
      <w:r w:rsidR="00C057C3" w:rsidRPr="008B3292">
        <w:t>9</w:t>
      </w:r>
      <w:r w:rsidR="00C057C3">
        <w:t xml:space="preserve"> ust. </w:t>
      </w:r>
      <w:r w:rsidR="00C057C3" w:rsidRPr="008B3292">
        <w:t>1</w:t>
      </w:r>
      <w:r w:rsidR="00C057C3">
        <w:t xml:space="preserve"> pkt </w:t>
      </w:r>
      <w:r w:rsidRPr="008B3292">
        <w:t>9,</w:t>
      </w:r>
      <w:r w:rsidR="00C057C3">
        <w:t xml:space="preserve"> art. </w:t>
      </w:r>
      <w:r w:rsidRPr="008B3292">
        <w:t>19</w:t>
      </w:r>
      <w:r w:rsidR="00C057C3" w:rsidRPr="008B3292">
        <w:t>6</w:t>
      </w:r>
      <w:r w:rsidR="00C057C3">
        <w:t xml:space="preserve"> ust. </w:t>
      </w:r>
      <w:r w:rsidR="00C057C3" w:rsidRPr="008B3292">
        <w:t>1</w:t>
      </w:r>
      <w:r w:rsidR="00C057C3">
        <w:t xml:space="preserve"> pkt </w:t>
      </w:r>
      <w:r w:rsidR="00C057C3" w:rsidRPr="008B3292">
        <w:t>5</w:t>
      </w:r>
      <w:r w:rsidR="00C057C3">
        <w:t xml:space="preserve"> oraz art. </w:t>
      </w:r>
      <w:r w:rsidRPr="008B3292">
        <w:t>21</w:t>
      </w:r>
      <w:r w:rsidR="00C057C3" w:rsidRPr="008B3292">
        <w:t>3</w:t>
      </w:r>
      <w:r w:rsidR="00C057C3">
        <w:t xml:space="preserve"> ust. </w:t>
      </w:r>
      <w:r w:rsidR="00C057C3" w:rsidRPr="008B3292">
        <w:t>1</w:t>
      </w:r>
      <w:r w:rsidR="00C057C3">
        <w:t xml:space="preserve"> pkt </w:t>
      </w:r>
      <w:r w:rsidRPr="008B3292">
        <w:t>6 ustawy z dnia 12 grudnia 2013 r. o cudzoziemcach.</w:t>
      </w:r>
    </w:p>
    <w:p w:rsidR="008B3292" w:rsidRPr="008B3292" w:rsidRDefault="008B3292" w:rsidP="00CB6777">
      <w:pPr>
        <w:pStyle w:val="ZLITUSTzmustliter"/>
      </w:pPr>
      <w:r w:rsidRPr="008B3292">
        <w:t>7. Jeżeli termin dobrowolnego powrotu, o którym mowa</w:t>
      </w:r>
      <w:r w:rsidR="00C057C3" w:rsidRPr="008B3292">
        <w:t xml:space="preserve"> w</w:t>
      </w:r>
      <w:r w:rsidR="00C057C3">
        <w:t> art. </w:t>
      </w:r>
      <w:r w:rsidRPr="008B3292">
        <w:t>31</w:t>
      </w:r>
      <w:r w:rsidR="00C057C3" w:rsidRPr="008B3292">
        <w:t>5</w:t>
      </w:r>
      <w:r w:rsidR="00C057C3">
        <w:t xml:space="preserve"> ust. </w:t>
      </w:r>
      <w:r w:rsidRPr="008B3292">
        <w:t>1 ustawy z dnia 12 grudnia 2013 r. o cudzoziemcach, określony w decyzji wydanej wobec obywatela Ukrainy przypada w okresie od dnia 24 lutego 2022 r., ulega on przedłużeniu z mocy prawa do dnia 24 sierpnia 2023 r. W okresie, na który termin został przedłużony, nie stosuje się przepisów</w:t>
      </w:r>
      <w:r w:rsidR="00C057C3">
        <w:t xml:space="preserve"> art. </w:t>
      </w:r>
      <w:r w:rsidRPr="008B3292">
        <w:t>9</w:t>
      </w:r>
      <w:r w:rsidR="00C057C3" w:rsidRPr="008B3292">
        <w:t>9</w:t>
      </w:r>
      <w:r w:rsidR="00C057C3">
        <w:t xml:space="preserve"> ust. </w:t>
      </w:r>
      <w:r w:rsidR="00C057C3" w:rsidRPr="008B3292">
        <w:t>1</w:t>
      </w:r>
      <w:r w:rsidR="00C057C3">
        <w:t xml:space="preserve"> pkt </w:t>
      </w:r>
      <w:r w:rsidRPr="008B3292">
        <w:t>8,</w:t>
      </w:r>
      <w:r w:rsidR="00C057C3">
        <w:t xml:space="preserve"> art. </w:t>
      </w:r>
      <w:r w:rsidRPr="008B3292">
        <w:t>19</w:t>
      </w:r>
      <w:r w:rsidR="00C057C3" w:rsidRPr="008B3292">
        <w:t>6</w:t>
      </w:r>
      <w:r w:rsidR="00C057C3">
        <w:t xml:space="preserve"> ust. </w:t>
      </w:r>
      <w:r w:rsidR="00C057C3" w:rsidRPr="008B3292">
        <w:t>1</w:t>
      </w:r>
      <w:r w:rsidR="00C057C3">
        <w:t xml:space="preserve"> pkt </w:t>
      </w:r>
      <w:r w:rsidR="00C057C3" w:rsidRPr="008B3292">
        <w:t>4</w:t>
      </w:r>
      <w:r w:rsidR="00C057C3">
        <w:t xml:space="preserve"> oraz art. </w:t>
      </w:r>
      <w:r w:rsidRPr="008B3292">
        <w:t>21</w:t>
      </w:r>
      <w:r w:rsidR="00C057C3" w:rsidRPr="008B3292">
        <w:t>3</w:t>
      </w:r>
      <w:r w:rsidR="00C057C3">
        <w:t xml:space="preserve"> ust. </w:t>
      </w:r>
      <w:r w:rsidR="00C057C3" w:rsidRPr="008B3292">
        <w:t>1</w:t>
      </w:r>
      <w:r w:rsidR="00C057C3">
        <w:t xml:space="preserve"> pkt </w:t>
      </w:r>
      <w:r w:rsidRPr="008B3292">
        <w:t>5 ustawy z dnia 12 grudnia 2013 r. o cudzoziemcach.</w:t>
      </w:r>
    </w:p>
    <w:p w:rsidR="008B3292" w:rsidRPr="008B3292" w:rsidRDefault="008B3292" w:rsidP="00CB6777">
      <w:pPr>
        <w:pStyle w:val="ZLITUSTzmustliter"/>
        <w:keepNext/>
      </w:pPr>
      <w:r w:rsidRPr="008B3292">
        <w:t>8. Jeżeli ostatni dzień okresu ważności:</w:t>
      </w:r>
    </w:p>
    <w:p w:rsidR="008B3292" w:rsidRPr="008B3292" w:rsidRDefault="008B3292" w:rsidP="00CB6777">
      <w:pPr>
        <w:pStyle w:val="ZLITPKTzmpktliter"/>
      </w:pPr>
      <w:r w:rsidRPr="008B3292">
        <w:t>1)</w:t>
      </w:r>
      <w:r w:rsidRPr="008B3292">
        <w:tab/>
        <w:t>kart pobytu,</w:t>
      </w:r>
    </w:p>
    <w:p w:rsidR="008B3292" w:rsidRPr="008B3292" w:rsidRDefault="008B3292" w:rsidP="00CB6777">
      <w:pPr>
        <w:pStyle w:val="ZLITPKTzmpktliter"/>
      </w:pPr>
      <w:r w:rsidRPr="008B3292">
        <w:t>2)</w:t>
      </w:r>
      <w:r w:rsidRPr="008B3292">
        <w:tab/>
        <w:t>polskich dokumentów tożsamości cudzoziemca,</w:t>
      </w:r>
    </w:p>
    <w:p w:rsidR="008B3292" w:rsidRPr="008B3292" w:rsidRDefault="008B3292" w:rsidP="00CB6777">
      <w:pPr>
        <w:pStyle w:val="ZLITPKTzmpktliter"/>
      </w:pPr>
      <w:r w:rsidRPr="008B3292">
        <w:t>3)</w:t>
      </w:r>
      <w:r w:rsidRPr="008B3292">
        <w:tab/>
        <w:t xml:space="preserve">dokumentów </w:t>
      </w:r>
      <w:r>
        <w:t>„</w:t>
      </w:r>
      <w:r w:rsidRPr="008B3292">
        <w:t>zgoda na pobyt tolerowany</w:t>
      </w:r>
      <w:r>
        <w:t>”</w:t>
      </w:r>
    </w:p>
    <w:p w:rsidR="008B3292" w:rsidRPr="008B3292" w:rsidRDefault="008B3292" w:rsidP="008B3292">
      <w:pPr>
        <w:pStyle w:val="ZLITCZWSPPKTzmczciwsppktliter"/>
      </w:pPr>
      <w:r w:rsidRPr="008B3292">
        <w:t>– wydanych obywatelom Ukrainy przypada w okresie od dnia 24 lutego 2022 r., ulega on przedłużeniu z mocy prawa do dnia 24 sierpnia 2023 r.</w:t>
      </w:r>
      <w:r>
        <w:t>”</w:t>
      </w:r>
      <w:r w:rsidRPr="008B3292">
        <w:t>,</w:t>
      </w:r>
    </w:p>
    <w:p w:rsidR="008B3292" w:rsidRPr="008B3292" w:rsidRDefault="008B3292" w:rsidP="00CB6777">
      <w:pPr>
        <w:pStyle w:val="LITlitera"/>
        <w:keepNext/>
      </w:pPr>
      <w:r w:rsidRPr="008B3292">
        <w:lastRenderedPageBreak/>
        <w:t>c)</w:t>
      </w:r>
      <w:r w:rsidRPr="008B3292">
        <w:tab/>
        <w:t>ust. 1</w:t>
      </w:r>
      <w:r w:rsidR="00C057C3" w:rsidRPr="008B3292">
        <w:t>1</w:t>
      </w:r>
      <w:r w:rsidR="00C057C3">
        <w:t xml:space="preserve"> i </w:t>
      </w:r>
      <w:r w:rsidRPr="008B3292">
        <w:t>12 otrzymują brzmienie:</w:t>
      </w:r>
    </w:p>
    <w:p w:rsidR="008B3292" w:rsidRPr="008B3292" w:rsidRDefault="008B3292" w:rsidP="00CB6777">
      <w:pPr>
        <w:pStyle w:val="ZLITUSTzmustliter"/>
        <w:keepNext/>
      </w:pPr>
      <w:r>
        <w:t>„</w:t>
      </w:r>
      <w:r w:rsidRPr="008B3292">
        <w:t>11. Jeżeli ostatni dzień dopuszczalnego okresu pobytu obywatela Ukrainy na terytorium Rzeczypospolitej Polskiej:</w:t>
      </w:r>
    </w:p>
    <w:p w:rsidR="008B3292" w:rsidRPr="008B3292" w:rsidRDefault="008B3292" w:rsidP="00CB6777">
      <w:pPr>
        <w:pStyle w:val="ZLITPKTzmpktliter"/>
      </w:pPr>
      <w:r w:rsidRPr="008B3292">
        <w:t>1)</w:t>
      </w:r>
      <w:r w:rsidRPr="008B3292">
        <w:tab/>
        <w:t>na podstawie wizy Schengen wydanej przez organ polski,</w:t>
      </w:r>
    </w:p>
    <w:p w:rsidR="008B3292" w:rsidRPr="008B3292" w:rsidRDefault="008B3292" w:rsidP="00CB6777">
      <w:pPr>
        <w:pStyle w:val="ZLITPKTzmpktliter"/>
      </w:pPr>
      <w:r w:rsidRPr="008B3292">
        <w:t>2)</w:t>
      </w:r>
      <w:r w:rsidRPr="008B3292">
        <w:tab/>
        <w:t>na podstawie wizy wydanej przez inne państwo obszaru Schengen,</w:t>
      </w:r>
    </w:p>
    <w:p w:rsidR="008B3292" w:rsidRPr="008B3292" w:rsidRDefault="008B3292" w:rsidP="00CB6777">
      <w:pPr>
        <w:pStyle w:val="ZLITPKTzmpktliter"/>
      </w:pPr>
      <w:r w:rsidRPr="008B3292">
        <w:t>3)</w:t>
      </w:r>
      <w:r w:rsidRPr="008B3292">
        <w:tab/>
        <w:t>na podstawie dokumentu o którym mowa</w:t>
      </w:r>
      <w:r w:rsidR="00C057C3" w:rsidRPr="008B3292">
        <w:t xml:space="preserve"> w</w:t>
      </w:r>
      <w:r w:rsidR="00C057C3">
        <w:t> art. </w:t>
      </w:r>
      <w:r w:rsidR="00C057C3" w:rsidRPr="008B3292">
        <w:t>1</w:t>
      </w:r>
      <w:r w:rsidR="00C057C3">
        <w:t xml:space="preserve"> ust. </w:t>
      </w:r>
      <w:r w:rsidR="00C057C3" w:rsidRPr="008B3292">
        <w:t>2</w:t>
      </w:r>
      <w:r w:rsidR="00C057C3">
        <w:t xml:space="preserve"> lit. </w:t>
      </w:r>
      <w:r w:rsidRPr="008B3292">
        <w:t>a rozporządzenia Rady (WE)</w:t>
      </w:r>
      <w:r w:rsidR="00C057C3">
        <w:t xml:space="preserve"> nr </w:t>
      </w:r>
      <w:r w:rsidRPr="008B3292">
        <w:t>1030/2002 z dnia 13 czerwca 2002 r. ustanawiającego jednolity wzór dokumentów pobytowych dla obywateli państw trzecich (Dz. Urz. UE L 157 z 15.06.2002, str. 1, z późn. zm.</w:t>
      </w:r>
      <w:r w:rsidRPr="008B3292">
        <w:rPr>
          <w:rStyle w:val="IGindeksgrny"/>
        </w:rPr>
        <w:footnoteReference w:id="4"/>
      </w:r>
      <w:r w:rsidRPr="008B3292">
        <w:rPr>
          <w:rStyle w:val="IGindeksgrny"/>
        </w:rPr>
        <w:t>)</w:t>
      </w:r>
      <w:r w:rsidRPr="008B3292">
        <w:t xml:space="preserve"> – Dz. Urz. UE Polskie wydanie specjalne, rozdz. 19,</w:t>
      </w:r>
      <w:r w:rsidR="00C057C3">
        <w:t xml:space="preserve"> t. </w:t>
      </w:r>
      <w:r w:rsidRPr="008B3292">
        <w:t>6, str. 3, z późn. zm.), wydanego przez właściwy organ innego państwa obszaru Schengen, albo innego dokumentu pobytowego wydanego przez organ tego państwa, uprawniającego do podróży po terytorium innych państw tego obszaru,</w:t>
      </w:r>
    </w:p>
    <w:p w:rsidR="008B3292" w:rsidRPr="008B3292" w:rsidRDefault="008B3292" w:rsidP="00CB6777">
      <w:pPr>
        <w:pStyle w:val="ZLITPKTzmpktliter"/>
      </w:pPr>
      <w:r w:rsidRPr="008B3292">
        <w:t>4)</w:t>
      </w:r>
      <w:r w:rsidRPr="008B3292">
        <w:tab/>
        <w:t>w ramach ruchu bezwizowego</w:t>
      </w:r>
    </w:p>
    <w:p w:rsidR="008B3292" w:rsidRPr="008B3292" w:rsidRDefault="008B3292" w:rsidP="00CB6777">
      <w:pPr>
        <w:pStyle w:val="TIRtiret"/>
        <w:keepNext/>
      </w:pPr>
      <w:r w:rsidRPr="008B3292">
        <w:t>– przypada w okresie od dnia 24 lutego 2022 r., jego pobyt na tym terytorium uznaje się za legalny do dnia 24 sierpnia 2023 r.</w:t>
      </w:r>
    </w:p>
    <w:p w:rsidR="008B3292" w:rsidRPr="008B3292" w:rsidRDefault="008B3292" w:rsidP="00CB6777">
      <w:pPr>
        <w:pStyle w:val="ZTIRUSTzmusttiret"/>
      </w:pPr>
      <w:r w:rsidRPr="008B3292">
        <w:t>12. W okresie do dnia 24 sierpnia 2023 r. w postępowaniach w sprawie udzielenia zezwolenia na pobyt czasowy w celu prowadzenia działalności gospodarczej nie stosuje się</w:t>
      </w:r>
      <w:r w:rsidR="00C057C3">
        <w:t xml:space="preserve"> art. </w:t>
      </w:r>
      <w:r w:rsidRPr="008B3292">
        <w:t>14</w:t>
      </w:r>
      <w:r w:rsidR="00C057C3" w:rsidRPr="008B3292">
        <w:t>2</w:t>
      </w:r>
      <w:r w:rsidR="00C057C3">
        <w:t xml:space="preserve"> ust. </w:t>
      </w:r>
      <w:r w:rsidR="00C057C3" w:rsidRPr="008B3292">
        <w:t>1</w:t>
      </w:r>
      <w:r w:rsidR="00C057C3">
        <w:t xml:space="preserve"> pkt </w:t>
      </w:r>
      <w:r w:rsidRPr="008B3292">
        <w:t>3 ustawy z dnia 12 grudnia 2013 r. o cudzoziemcach, jeżeli o udzielenie tego zezwolenia ubiega się obywatel Ukrainy, który wykonuje działalność gospodarczą na podstawie wpisu do Centralnej Ewidencji i Informacji o Działalności Gospodarczej.</w:t>
      </w:r>
      <w:r>
        <w:t>”</w:t>
      </w:r>
      <w:r w:rsidRPr="008B3292">
        <w:t>,</w:t>
      </w:r>
    </w:p>
    <w:p w:rsidR="008B3292" w:rsidRPr="008B3292" w:rsidRDefault="008B3292" w:rsidP="00CB6777">
      <w:pPr>
        <w:pStyle w:val="LITlitera"/>
        <w:keepNext/>
      </w:pPr>
      <w:r w:rsidRPr="008B3292">
        <w:t>d)</w:t>
      </w:r>
      <w:r w:rsidRPr="008B3292">
        <w:tab/>
        <w:t>dodaje się</w:t>
      </w:r>
      <w:r w:rsidR="00C057C3">
        <w:t xml:space="preserve"> ust. </w:t>
      </w:r>
      <w:r w:rsidRPr="008B3292">
        <w:t>14–1</w:t>
      </w:r>
      <w:r w:rsidR="00C057C3" w:rsidRPr="008B3292">
        <w:t>8</w:t>
      </w:r>
      <w:r w:rsidR="00C057C3">
        <w:t xml:space="preserve"> w </w:t>
      </w:r>
      <w:r w:rsidRPr="008B3292">
        <w:t>brzmieniu:</w:t>
      </w:r>
    </w:p>
    <w:p w:rsidR="008B3292" w:rsidRPr="008B3292" w:rsidRDefault="008B3292" w:rsidP="00CB6777">
      <w:pPr>
        <w:pStyle w:val="ZLITUSTzmustliter"/>
      </w:pPr>
      <w:r>
        <w:t>„</w:t>
      </w:r>
      <w:r w:rsidRPr="008B3292">
        <w:t>14. W</w:t>
      </w:r>
      <w:r>
        <w:t> </w:t>
      </w:r>
      <w:r w:rsidRPr="008B3292">
        <w:t>przypadku, gdy obywatel Ukrainy nie spełnia wymogów udzielenia zezwolenia na pobyt czasowy ze względu na deklarowany cel pobytu lub okoliczności, które są podstawą ubiegania się o</w:t>
      </w:r>
      <w:r>
        <w:t> </w:t>
      </w:r>
      <w:r w:rsidRPr="008B3292">
        <w:t>to zezwolenie, nie uzasadniają jego pobytu na terytorium Rzeczypospolitej Polskiej przez okres dłuższy niż 3</w:t>
      </w:r>
      <w:r>
        <w:t> </w:t>
      </w:r>
      <w:r w:rsidRPr="008B3292">
        <w:t>miesiące, lub gdy wobec obywatela Ukrainy zachodzą okoliczności uzasadniające odmowę udzielenia mu zezwolenia na pobyt czasowy inne niż określone</w:t>
      </w:r>
      <w:r w:rsidR="00C057C3" w:rsidRPr="008B3292">
        <w:t xml:space="preserve"> w</w:t>
      </w:r>
      <w:r w:rsidR="00C057C3">
        <w:t> art. </w:t>
      </w:r>
      <w:r w:rsidRPr="008B3292">
        <w:t>10</w:t>
      </w:r>
      <w:r w:rsidR="00C057C3" w:rsidRPr="008B3292">
        <w:t>0</w:t>
      </w:r>
      <w:r w:rsidR="00C057C3">
        <w:t xml:space="preserve"> ust. </w:t>
      </w:r>
      <w:r w:rsidR="00C057C3" w:rsidRPr="008B3292">
        <w:t>1</w:t>
      </w:r>
      <w:r w:rsidR="00C057C3">
        <w:t xml:space="preserve"> pkt </w:t>
      </w:r>
      <w:r w:rsidRPr="008B3292">
        <w:t>2</w:t>
      </w:r>
      <w:r w:rsidR="002325CB">
        <w:t>–</w:t>
      </w:r>
      <w:r w:rsidR="00C057C3" w:rsidRPr="008B3292">
        <w:t>4</w:t>
      </w:r>
      <w:r w:rsidR="00C057C3">
        <w:t xml:space="preserve"> lub art. </w:t>
      </w:r>
      <w:r w:rsidRPr="008B3292">
        <w:t>16</w:t>
      </w:r>
      <w:r w:rsidR="00C057C3" w:rsidRPr="008B3292">
        <w:t>5</w:t>
      </w:r>
      <w:r w:rsidR="00C057C3">
        <w:t xml:space="preserve"> ust. </w:t>
      </w:r>
      <w:r w:rsidRPr="008B3292">
        <w:t>1</w:t>
      </w:r>
      <w:r>
        <w:t> </w:t>
      </w:r>
      <w:r w:rsidRPr="008B3292">
        <w:t>ustawy z</w:t>
      </w:r>
      <w:r>
        <w:t> </w:t>
      </w:r>
      <w:r w:rsidRPr="008B3292">
        <w:t>dnia 12</w:t>
      </w:r>
      <w:r>
        <w:t> </w:t>
      </w:r>
      <w:r w:rsidRPr="008B3292">
        <w:t>grudnia 2013</w:t>
      </w:r>
      <w:r>
        <w:t> </w:t>
      </w:r>
      <w:r w:rsidRPr="008B3292">
        <w:t>r. o</w:t>
      </w:r>
      <w:r>
        <w:t> </w:t>
      </w:r>
      <w:r w:rsidR="00D36A11">
        <w:t xml:space="preserve">cudzoziemcach, </w:t>
      </w:r>
      <w:r w:rsidRPr="008B3292">
        <w:t>w</w:t>
      </w:r>
      <w:r>
        <w:t> </w:t>
      </w:r>
      <w:r w:rsidRPr="008B3292">
        <w:t>okresie do dnia 24</w:t>
      </w:r>
      <w:r>
        <w:t> </w:t>
      </w:r>
      <w:r w:rsidRPr="008B3292">
        <w:t>sierpnia 2023</w:t>
      </w:r>
      <w:r>
        <w:t> </w:t>
      </w:r>
      <w:r w:rsidRPr="008B3292">
        <w:t xml:space="preserve">r. udziela mu się zezwolenia na pobyt czasowy </w:t>
      </w:r>
      <w:r w:rsidRPr="008B3292">
        <w:lastRenderedPageBreak/>
        <w:t>na okres 1</w:t>
      </w:r>
      <w:r>
        <w:t> </w:t>
      </w:r>
      <w:r w:rsidRPr="008B3292">
        <w:t>roku, licząc od dnia wydania decyzji. Do określenia okresu, na jaki udziela się zezwolenia, stosuje się</w:t>
      </w:r>
      <w:r w:rsidR="00C057C3">
        <w:t xml:space="preserve"> art. </w:t>
      </w:r>
      <w:r w:rsidRPr="008B3292">
        <w:t>5</w:t>
      </w:r>
      <w:r w:rsidR="00C057C3" w:rsidRPr="008B3292">
        <w:t>7</w:t>
      </w:r>
      <w:r w:rsidR="00C057C3">
        <w:t xml:space="preserve"> § </w:t>
      </w:r>
      <w:r w:rsidRPr="008B3292">
        <w:t>3a ustawy z</w:t>
      </w:r>
      <w:r>
        <w:t> </w:t>
      </w:r>
      <w:r w:rsidRPr="008B3292">
        <w:t>dnia 14</w:t>
      </w:r>
      <w:r>
        <w:t> </w:t>
      </w:r>
      <w:r w:rsidRPr="008B3292">
        <w:t>czerwca 1960</w:t>
      </w:r>
      <w:r>
        <w:t> </w:t>
      </w:r>
      <w:r w:rsidRPr="008B3292">
        <w:t xml:space="preserve">r. </w:t>
      </w:r>
      <w:r w:rsidR="002325CB">
        <w:t>–</w:t>
      </w:r>
      <w:r>
        <w:t xml:space="preserve"> </w:t>
      </w:r>
      <w:r w:rsidRPr="008B3292">
        <w:t>Kodeks postępowania administracyjnego.</w:t>
      </w:r>
    </w:p>
    <w:p w:rsidR="008B3292" w:rsidRPr="008B3292" w:rsidRDefault="008B3292" w:rsidP="00CB6777">
      <w:pPr>
        <w:pStyle w:val="ZLITUSTzmustliter"/>
      </w:pPr>
      <w:r w:rsidRPr="008B3292">
        <w:t>15. Przepisu</w:t>
      </w:r>
      <w:r w:rsidR="00C057C3">
        <w:t xml:space="preserve"> ust. </w:t>
      </w:r>
      <w:r w:rsidRPr="008B3292">
        <w:t>14 nie stosuje się do obywatela Ukrainy, do którego ma zastosowanie</w:t>
      </w:r>
      <w:r w:rsidR="00C057C3">
        <w:t xml:space="preserve"> art. </w:t>
      </w:r>
      <w:r w:rsidR="00C057C3" w:rsidRPr="008B3292">
        <w:t>8</w:t>
      </w:r>
      <w:r w:rsidR="00C057C3">
        <w:t xml:space="preserve"> ust. </w:t>
      </w:r>
      <w:r w:rsidRPr="008B3292">
        <w:t>1 ustawy z dnia 17 grudnia 2021 r. o zmianie ustawy o cudzoziemcach oraz niektórych innych ustaw (</w:t>
      </w:r>
      <w:r w:rsidR="00C057C3">
        <w:t>Dz. U.</w:t>
      </w:r>
      <w:r w:rsidRPr="008B3292">
        <w:t xml:space="preserve"> z 2022 r.</w:t>
      </w:r>
      <w:r w:rsidR="00C057C3">
        <w:t xml:space="preserve"> poz. </w:t>
      </w:r>
      <w:r w:rsidRPr="008B3292">
        <w:t>91).</w:t>
      </w:r>
    </w:p>
    <w:p w:rsidR="008B3292" w:rsidRPr="008B3292" w:rsidRDefault="008B3292" w:rsidP="00CB6777">
      <w:pPr>
        <w:pStyle w:val="ZLITUSTzmustliter"/>
      </w:pPr>
      <w:r w:rsidRPr="008B3292">
        <w:t>16. Opłata skarbowa uiszczona przez obywatela Ukrainy w wysokości odpowiadającej stawce opłaty skarbowej właściwej dla podstawy udzielenia zezwolenia na pobyt czasowy ze względu na deklarowany cel pobytu nie podlega zwrotowi, jeżeli zezwolenia udzielono w przypadku, o którym mowa</w:t>
      </w:r>
      <w:r w:rsidR="00C057C3" w:rsidRPr="008B3292">
        <w:t xml:space="preserve"> w</w:t>
      </w:r>
      <w:r w:rsidR="00C057C3">
        <w:t> ust. </w:t>
      </w:r>
      <w:r w:rsidRPr="008B3292">
        <w:t>14.</w:t>
      </w:r>
    </w:p>
    <w:p w:rsidR="008B3292" w:rsidRPr="008B3292" w:rsidRDefault="008B3292" w:rsidP="00CB6777">
      <w:pPr>
        <w:pStyle w:val="ZLITUSTzmustliter"/>
        <w:keepNext/>
      </w:pPr>
      <w:r w:rsidRPr="008B3292">
        <w:t>17. Zezwolenie na pobyt czasowy udzielone w przypadku, o którym mowa</w:t>
      </w:r>
      <w:r w:rsidR="00C057C3" w:rsidRPr="008B3292">
        <w:t xml:space="preserve"> w</w:t>
      </w:r>
      <w:r w:rsidR="00C057C3">
        <w:t> ust. </w:t>
      </w:r>
      <w:r w:rsidRPr="008B3292">
        <w:t>14, cofa się, gdy:</w:t>
      </w:r>
    </w:p>
    <w:p w:rsidR="008B3292" w:rsidRPr="008B3292" w:rsidRDefault="008B3292" w:rsidP="00CB6777">
      <w:pPr>
        <w:pStyle w:val="ZLITPKTzmpktliter"/>
      </w:pPr>
      <w:r w:rsidRPr="008B3292">
        <w:t>1)</w:t>
      </w:r>
      <w:r w:rsidRPr="008B3292">
        <w:tab/>
        <w:t>obowiązuje wpis danych obywatela Ukrainy do wykazu cudzoziemców, których pobyt na terytorium Rzeczypospolitej Polskiej jest niepożądany, lub</w:t>
      </w:r>
    </w:p>
    <w:p w:rsidR="008B3292" w:rsidRPr="008B3292" w:rsidRDefault="008B3292" w:rsidP="00CB6777">
      <w:pPr>
        <w:pStyle w:val="ZLITPKTzmpktliter"/>
      </w:pPr>
      <w:r w:rsidRPr="008B3292">
        <w:t>2)</w:t>
      </w:r>
      <w:r w:rsidRPr="008B3292">
        <w:tab/>
        <w:t>wymagają tego względy obronności lub bezpieczeństwa państwa lub ochrony bezpieczeństwa i porządku publicznego lub zobowiązania wynikające z postanowień ratyfikowanych umów międzynarodowych obowiązujących Rzeczpospolitą Polską.</w:t>
      </w:r>
    </w:p>
    <w:p w:rsidR="008B3292" w:rsidRPr="008B3292" w:rsidRDefault="008B3292" w:rsidP="00D36A11">
      <w:pPr>
        <w:pStyle w:val="ZLITUSTzmustliter"/>
      </w:pPr>
      <w:r w:rsidRPr="008B3292">
        <w:t>18. W okresie do dnia 24 sierpnia 2023 r., w przypadkach, o których mowa</w:t>
      </w:r>
      <w:r w:rsidR="00C057C3" w:rsidRPr="008B3292">
        <w:t xml:space="preserve"> w</w:t>
      </w:r>
      <w:r w:rsidR="00C057C3">
        <w:t> art. </w:t>
      </w:r>
      <w:r w:rsidRPr="008B3292">
        <w:t>30</w:t>
      </w:r>
      <w:r w:rsidR="00C057C3" w:rsidRPr="008B3292">
        <w:t>2</w:t>
      </w:r>
      <w:r w:rsidR="00C057C3">
        <w:t xml:space="preserve"> ust. </w:t>
      </w:r>
      <w:r w:rsidR="00C057C3" w:rsidRPr="008B3292">
        <w:t>1</w:t>
      </w:r>
      <w:r w:rsidR="00C057C3">
        <w:t xml:space="preserve"> pkt </w:t>
      </w:r>
      <w:r w:rsidRPr="008B3292">
        <w:t>1–</w:t>
      </w:r>
      <w:r w:rsidR="00C057C3" w:rsidRPr="008B3292">
        <w:t>8</w:t>
      </w:r>
      <w:r w:rsidR="00C057C3">
        <w:t xml:space="preserve"> i </w:t>
      </w:r>
      <w:r w:rsidRPr="008B3292">
        <w:t>10–16</w:t>
      </w:r>
      <w:r>
        <w:t> </w:t>
      </w:r>
      <w:r w:rsidRPr="008B3292">
        <w:t>ustawy z</w:t>
      </w:r>
      <w:r>
        <w:t> </w:t>
      </w:r>
      <w:r w:rsidRPr="008B3292">
        <w:t>dnia 12</w:t>
      </w:r>
      <w:r>
        <w:t> </w:t>
      </w:r>
      <w:r w:rsidRPr="008B3292">
        <w:t>grudnia 2013</w:t>
      </w:r>
      <w:r>
        <w:t> </w:t>
      </w:r>
      <w:r w:rsidRPr="008B3292">
        <w:t>r. o</w:t>
      </w:r>
      <w:r>
        <w:t> </w:t>
      </w:r>
      <w:r w:rsidRPr="008B3292">
        <w:t>cudzoziemcach, można nie wszczynać postępowania w sprawie zobowiązania cudzoziemca do powrotu wobec obywatela Ukrainy, a wszczęte postępowanie w tej sprawie umorzyć, jeżeli przemawia za tym ważny interes tego obywatela.</w:t>
      </w:r>
      <w:r>
        <w:t>”</w:t>
      </w:r>
      <w:r w:rsidRPr="008B3292">
        <w:t>;</w:t>
      </w:r>
    </w:p>
    <w:p w:rsidR="008B3292" w:rsidRPr="00CB6777" w:rsidRDefault="00962694" w:rsidP="00CB6777">
      <w:pPr>
        <w:pStyle w:val="PKTpunkt"/>
        <w:keepNext/>
      </w:pPr>
      <w:r>
        <w:t>20</w:t>
      </w:r>
      <w:r w:rsidR="008B3292" w:rsidRPr="00CB6777">
        <w:t>)</w:t>
      </w:r>
      <w:r w:rsidR="00CB6777" w:rsidRPr="00CB6777">
        <w:tab/>
      </w:r>
      <w:r w:rsidR="0067167C">
        <w:t>w</w:t>
      </w:r>
      <w:r w:rsidR="00C057C3">
        <w:t xml:space="preserve"> art. </w:t>
      </w:r>
      <w:r w:rsidR="0067167C">
        <w:t>50 </w:t>
      </w:r>
      <w:r w:rsidR="00D36A11">
        <w:t>dodaje się</w:t>
      </w:r>
      <w:r w:rsidR="00C057C3">
        <w:t xml:space="preserve"> ust. </w:t>
      </w:r>
      <w:r w:rsidR="002325CB">
        <w:t>4–</w:t>
      </w:r>
      <w:r w:rsidR="00C057C3" w:rsidRPr="00CB6777">
        <w:t>8</w:t>
      </w:r>
      <w:r w:rsidR="00C057C3">
        <w:t xml:space="preserve"> w </w:t>
      </w:r>
      <w:r w:rsidR="008B3292" w:rsidRPr="00CB6777">
        <w:t xml:space="preserve">brzmieniu: </w:t>
      </w:r>
    </w:p>
    <w:p w:rsidR="008B3292" w:rsidRPr="008B3292" w:rsidRDefault="008B3292" w:rsidP="00CB6777">
      <w:pPr>
        <w:pStyle w:val="ZUSTzmustartykuempunktem"/>
      </w:pPr>
      <w:r>
        <w:t>„</w:t>
      </w:r>
      <w:r w:rsidRPr="008B3292">
        <w:t>4. Jednostki samorządu terytorialnego, w</w:t>
      </w:r>
      <w:r>
        <w:t> </w:t>
      </w:r>
      <w:r w:rsidRPr="008B3292">
        <w:t>terminie do dnia 30</w:t>
      </w:r>
      <w:r>
        <w:t> </w:t>
      </w:r>
      <w:r w:rsidRPr="008B3292">
        <w:t>września 2023</w:t>
      </w:r>
      <w:r>
        <w:t> </w:t>
      </w:r>
      <w:r w:rsidRPr="008B3292">
        <w:t>r., zwracają środki, o</w:t>
      </w:r>
      <w:r>
        <w:t> </w:t>
      </w:r>
      <w:r w:rsidRPr="008B3292">
        <w:t>których mowa</w:t>
      </w:r>
      <w:r w:rsidR="00C057C3" w:rsidRPr="008B3292">
        <w:t xml:space="preserve"> w</w:t>
      </w:r>
      <w:r w:rsidR="00C057C3">
        <w:t> ust. </w:t>
      </w:r>
      <w:r w:rsidR="00C057C3" w:rsidRPr="008B3292">
        <w:t>1</w:t>
      </w:r>
      <w:r w:rsidR="00C057C3">
        <w:t xml:space="preserve"> pkt </w:t>
      </w:r>
      <w:r w:rsidRPr="008B3292">
        <w:t>2, niewykorzystane do dnia 31</w:t>
      </w:r>
      <w:r>
        <w:t> </w:t>
      </w:r>
      <w:r w:rsidRPr="008B3292">
        <w:t>sierpnia 2023</w:t>
      </w:r>
      <w:r>
        <w:t> </w:t>
      </w:r>
      <w:r w:rsidRPr="008B3292">
        <w:t>r., na wyodrębniony rachunek Funduszu. Przepisu</w:t>
      </w:r>
      <w:r w:rsidR="00C057C3">
        <w:t xml:space="preserve"> art. </w:t>
      </w:r>
      <w:r w:rsidRPr="008B3292">
        <w:t>1</w:t>
      </w:r>
      <w:r w:rsidR="00C057C3" w:rsidRPr="008B3292">
        <w:t>4</w:t>
      </w:r>
      <w:r w:rsidR="00C057C3">
        <w:t xml:space="preserve"> ust. </w:t>
      </w:r>
      <w:r w:rsidRPr="008B3292">
        <w:t>18</w:t>
      </w:r>
      <w:r>
        <w:t> </w:t>
      </w:r>
      <w:r w:rsidRPr="008B3292">
        <w:t xml:space="preserve">nie stosuje się. </w:t>
      </w:r>
    </w:p>
    <w:p w:rsidR="008B3292" w:rsidRPr="008B3292" w:rsidRDefault="008B3292" w:rsidP="00CB6777">
      <w:pPr>
        <w:pStyle w:val="ZUSTzmustartykuempunktem"/>
      </w:pPr>
      <w:r w:rsidRPr="008B3292">
        <w:t>5. W</w:t>
      </w:r>
      <w:r>
        <w:t> </w:t>
      </w:r>
      <w:r w:rsidRPr="008B3292">
        <w:t>roku 2023</w:t>
      </w:r>
      <w:r>
        <w:t> </w:t>
      </w:r>
      <w:r w:rsidRPr="008B3292">
        <w:t>jednostki samorządu terytorialnego przekazują informacje, o</w:t>
      </w:r>
      <w:r>
        <w:t> </w:t>
      </w:r>
      <w:r w:rsidRPr="008B3292">
        <w:t>których mowa</w:t>
      </w:r>
      <w:r w:rsidR="00C057C3" w:rsidRPr="008B3292">
        <w:t xml:space="preserve"> w</w:t>
      </w:r>
      <w:r w:rsidR="00C057C3">
        <w:t> art. </w:t>
      </w:r>
      <w:r w:rsidRPr="008B3292">
        <w:t>1</w:t>
      </w:r>
      <w:r w:rsidR="00C057C3" w:rsidRPr="008B3292">
        <w:t>4</w:t>
      </w:r>
      <w:r w:rsidR="00C057C3">
        <w:t xml:space="preserve"> ust. </w:t>
      </w:r>
      <w:r w:rsidRPr="008B3292">
        <w:t>16, wyłącznie w</w:t>
      </w:r>
      <w:r>
        <w:t> </w:t>
      </w:r>
      <w:r w:rsidRPr="008B3292">
        <w:t>zakresie wykorzystania środków, o</w:t>
      </w:r>
      <w:r>
        <w:t> </w:t>
      </w:r>
      <w:r w:rsidRPr="008B3292">
        <w:t>których mowa</w:t>
      </w:r>
      <w:r w:rsidR="00C057C3" w:rsidRPr="008B3292">
        <w:t xml:space="preserve"> w</w:t>
      </w:r>
      <w:r w:rsidR="00C057C3">
        <w:t> ust. </w:t>
      </w:r>
      <w:r w:rsidR="00C057C3" w:rsidRPr="008B3292">
        <w:t>1</w:t>
      </w:r>
      <w:r w:rsidR="00C057C3">
        <w:t xml:space="preserve"> w pkt </w:t>
      </w:r>
      <w:r w:rsidRPr="008B3292">
        <w:t>2, według stanu na dzień 31</w:t>
      </w:r>
      <w:r>
        <w:t> </w:t>
      </w:r>
      <w:r w:rsidRPr="008B3292">
        <w:t>grudnia 2022</w:t>
      </w:r>
      <w:r>
        <w:t> </w:t>
      </w:r>
      <w:r w:rsidRPr="008B3292">
        <w:t>r. oraz według stanu na dzień 31</w:t>
      </w:r>
      <w:r>
        <w:t> </w:t>
      </w:r>
      <w:r w:rsidRPr="008B3292">
        <w:t>sierpnia 2023</w:t>
      </w:r>
      <w:r>
        <w:t> </w:t>
      </w:r>
      <w:r w:rsidRPr="008B3292">
        <w:t>r., odpowiednio w</w:t>
      </w:r>
      <w:r>
        <w:t> </w:t>
      </w:r>
      <w:r w:rsidRPr="008B3292">
        <w:t>terminie do dnia 15</w:t>
      </w:r>
      <w:r>
        <w:t> </w:t>
      </w:r>
      <w:r w:rsidRPr="008B3292">
        <w:t>stycznia 2023</w:t>
      </w:r>
      <w:r>
        <w:t> </w:t>
      </w:r>
      <w:r w:rsidRPr="008B3292">
        <w:t>r. oraz do dnia 15</w:t>
      </w:r>
      <w:r>
        <w:t> </w:t>
      </w:r>
      <w:r w:rsidRPr="008B3292">
        <w:t>września 2023</w:t>
      </w:r>
      <w:r>
        <w:t> </w:t>
      </w:r>
      <w:r w:rsidRPr="008B3292">
        <w:t>r.</w:t>
      </w:r>
    </w:p>
    <w:p w:rsidR="008B3292" w:rsidRPr="008B3292" w:rsidRDefault="008B3292" w:rsidP="00CB6777">
      <w:pPr>
        <w:pStyle w:val="ZUSTzmustartykuempunktem"/>
        <w:keepNext/>
      </w:pPr>
      <w:r w:rsidRPr="008B3292">
        <w:lastRenderedPageBreak/>
        <w:t>6. W</w:t>
      </w:r>
      <w:r>
        <w:t> </w:t>
      </w:r>
      <w:r w:rsidRPr="008B3292">
        <w:t>roku 202</w:t>
      </w:r>
      <w:r w:rsidR="00C057C3" w:rsidRPr="008B3292">
        <w:t>3</w:t>
      </w:r>
      <w:r w:rsidR="00C057C3">
        <w:t xml:space="preserve"> w </w:t>
      </w:r>
      <w:r w:rsidRPr="008B3292">
        <w:t>celu wsparcia jednostek samorządu terytorialnego w realizacji dodatkowych zadań oświatowych związanych z</w:t>
      </w:r>
      <w:r>
        <w:t> </w:t>
      </w:r>
      <w:r w:rsidRPr="008B3292">
        <w:t>kształceniem, wychowaniem i</w:t>
      </w:r>
      <w:r>
        <w:t> </w:t>
      </w:r>
      <w:r w:rsidRPr="008B3292">
        <w:t>opieką nad dziećmi i</w:t>
      </w:r>
      <w:r>
        <w:t> </w:t>
      </w:r>
      <w:r w:rsidRPr="008B3292">
        <w:t>uczniami będącymi obywatelami Ukrainy, których pobyt na terytorium Rzeczypospolitej Polskiej jest uznawany za legalny na podstawie niniejszej ustawy, lub którzy przebywają legalnie na terytorium Rzeczypospolitej Polskiej na podstawie ustawy z</w:t>
      </w:r>
      <w:r>
        <w:t> </w:t>
      </w:r>
      <w:r w:rsidRPr="008B3292">
        <w:t>dnia 12</w:t>
      </w:r>
      <w:r>
        <w:t> </w:t>
      </w:r>
      <w:r w:rsidRPr="008B3292">
        <w:t>grudnia 2013</w:t>
      </w:r>
      <w:r>
        <w:t> </w:t>
      </w:r>
      <w:r w:rsidRPr="008B3292">
        <w:t>r. o</w:t>
      </w:r>
      <w:r>
        <w:t> </w:t>
      </w:r>
      <w:r w:rsidRPr="008B3292">
        <w:t>cudzoziemcach, w</w:t>
      </w:r>
      <w:r>
        <w:t> </w:t>
      </w:r>
      <w:r w:rsidRPr="008B3292">
        <w:t>przypadku gdy przybyli na terytorium Rzeczypospolitej Polskiej z terytorium Ukrainy od dnia 24</w:t>
      </w:r>
      <w:r>
        <w:t> </w:t>
      </w:r>
      <w:r w:rsidRPr="008B3292">
        <w:t>lutego 2022</w:t>
      </w:r>
      <w:r>
        <w:t> </w:t>
      </w:r>
      <w:r w:rsidRPr="008B3292">
        <w:t>r. w</w:t>
      </w:r>
      <w:r>
        <w:t> </w:t>
      </w:r>
      <w:r w:rsidRPr="008B3292">
        <w:t>związku z</w:t>
      </w:r>
      <w:r>
        <w:t> </w:t>
      </w:r>
      <w:r w:rsidRPr="008B3292">
        <w:t>działaniami wojennymi prowadzonymi na terytorium tego państwa:</w:t>
      </w:r>
    </w:p>
    <w:p w:rsidR="008B3292" w:rsidRPr="008B3292" w:rsidRDefault="008B3292" w:rsidP="00CB6777">
      <w:pPr>
        <w:pStyle w:val="ZPKTzmpktartykuempunktem"/>
      </w:pPr>
      <w:r w:rsidRPr="008B3292">
        <w:t>1)</w:t>
      </w:r>
      <w:r w:rsidRPr="008B3292">
        <w:tab/>
        <w:t>rezerwa części oświatowej subwencji ogólnej, o</w:t>
      </w:r>
      <w:r>
        <w:t> </w:t>
      </w:r>
      <w:r w:rsidRPr="008B3292">
        <w:t>której mowa</w:t>
      </w:r>
      <w:r w:rsidR="00C057C3" w:rsidRPr="008B3292">
        <w:t xml:space="preserve"> w</w:t>
      </w:r>
      <w:r w:rsidR="00C057C3">
        <w:t> art. </w:t>
      </w:r>
      <w:r w:rsidRPr="008B3292">
        <w:t>2</w:t>
      </w:r>
      <w:r w:rsidR="00C057C3" w:rsidRPr="008B3292">
        <w:t>8</w:t>
      </w:r>
      <w:r w:rsidR="00C057C3">
        <w:t xml:space="preserve"> ust. </w:t>
      </w:r>
      <w:r w:rsidRPr="008B3292">
        <w:t>2</w:t>
      </w:r>
      <w:r>
        <w:t> </w:t>
      </w:r>
      <w:r w:rsidRPr="008B3292">
        <w:t>ustawy z</w:t>
      </w:r>
      <w:r>
        <w:t> </w:t>
      </w:r>
      <w:r w:rsidRPr="008B3292">
        <w:t>dnia 13</w:t>
      </w:r>
      <w:r>
        <w:t> </w:t>
      </w:r>
      <w:r w:rsidRPr="008B3292">
        <w:t>listopada 2003</w:t>
      </w:r>
      <w:r>
        <w:t> </w:t>
      </w:r>
      <w:r w:rsidRPr="008B3292">
        <w:t>r. o</w:t>
      </w:r>
      <w:r>
        <w:t> </w:t>
      </w:r>
      <w:r w:rsidRPr="008B3292">
        <w:t>dochodach jednostek samorządu terytorialnego, może ulec zwiększeniu o</w:t>
      </w:r>
      <w:r>
        <w:t> </w:t>
      </w:r>
      <w:r w:rsidRPr="008B3292">
        <w:t>środki pochodzące z</w:t>
      </w:r>
      <w:r>
        <w:t> </w:t>
      </w:r>
      <w:r w:rsidRPr="008B3292">
        <w:t>budżetu państwa;</w:t>
      </w:r>
    </w:p>
    <w:p w:rsidR="008B3292" w:rsidRPr="008B3292" w:rsidRDefault="008B3292" w:rsidP="00CB6777">
      <w:pPr>
        <w:pStyle w:val="ZPKTzmpktartykuempunktem"/>
      </w:pPr>
      <w:r w:rsidRPr="008B3292">
        <w:t>2)</w:t>
      </w:r>
      <w:r w:rsidRPr="008B3292">
        <w:tab/>
        <w:t>jednostki samorządu terytorialnego mogą otrzymać środki z</w:t>
      </w:r>
      <w:r>
        <w:t> </w:t>
      </w:r>
      <w:r w:rsidRPr="008B3292">
        <w:t>Funduszu; przepisy</w:t>
      </w:r>
      <w:r w:rsidR="00C057C3">
        <w:t xml:space="preserve"> art. </w:t>
      </w:r>
      <w:r w:rsidRPr="008B3292">
        <w:t>2</w:t>
      </w:r>
      <w:r w:rsidR="00C057C3" w:rsidRPr="008B3292">
        <w:t>8</w:t>
      </w:r>
      <w:r w:rsidR="00C057C3">
        <w:t xml:space="preserve"> ust. </w:t>
      </w:r>
      <w:r w:rsidR="00C057C3" w:rsidRPr="008B3292">
        <w:t>3</w:t>
      </w:r>
      <w:r w:rsidR="00C057C3">
        <w:t xml:space="preserve"> i </w:t>
      </w:r>
      <w:r w:rsidRPr="008B3292">
        <w:t>4</w:t>
      </w:r>
      <w:r>
        <w:t> </w:t>
      </w:r>
      <w:r w:rsidRPr="008B3292">
        <w:t>ustawy z</w:t>
      </w:r>
      <w:r>
        <w:t> </w:t>
      </w:r>
      <w:r w:rsidRPr="008B3292">
        <w:t>dnia 13</w:t>
      </w:r>
      <w:r>
        <w:t> </w:t>
      </w:r>
      <w:r w:rsidRPr="008B3292">
        <w:t>listopada 2003</w:t>
      </w:r>
      <w:r>
        <w:t> </w:t>
      </w:r>
      <w:r w:rsidRPr="008B3292">
        <w:t>r. o</w:t>
      </w:r>
      <w:r>
        <w:t> </w:t>
      </w:r>
      <w:r w:rsidRPr="008B3292">
        <w:t xml:space="preserve">dochodach jednostek samorządu terytorialnego stosuje się odpowiednio. </w:t>
      </w:r>
    </w:p>
    <w:p w:rsidR="008B3292" w:rsidRPr="008B3292" w:rsidRDefault="008B3292" w:rsidP="00CB6777">
      <w:pPr>
        <w:pStyle w:val="ZUSTzmustartykuempunktem"/>
      </w:pPr>
      <w:r w:rsidRPr="008B3292">
        <w:t>7. Do podziału środków, o</w:t>
      </w:r>
      <w:r>
        <w:t> </w:t>
      </w:r>
      <w:r w:rsidRPr="008B3292">
        <w:t>których mowa</w:t>
      </w:r>
      <w:r w:rsidR="00C057C3" w:rsidRPr="008B3292">
        <w:t xml:space="preserve"> w</w:t>
      </w:r>
      <w:r w:rsidR="00C057C3">
        <w:t> ust. </w:t>
      </w:r>
      <w:r w:rsidRPr="008B3292">
        <w:t>6, nie stosuje się wyłączenia zadań, o</w:t>
      </w:r>
      <w:r>
        <w:t> </w:t>
      </w:r>
      <w:r w:rsidRPr="008B3292">
        <w:t>których mowa</w:t>
      </w:r>
      <w:r w:rsidR="00C057C3" w:rsidRPr="008B3292">
        <w:t xml:space="preserve"> w</w:t>
      </w:r>
      <w:r w:rsidR="00C057C3">
        <w:t> art. </w:t>
      </w:r>
      <w:r w:rsidRPr="008B3292">
        <w:t>2</w:t>
      </w:r>
      <w:r w:rsidR="00C057C3" w:rsidRPr="008B3292">
        <w:t>8</w:t>
      </w:r>
      <w:r w:rsidR="00C057C3">
        <w:t xml:space="preserve"> ust. </w:t>
      </w:r>
      <w:r w:rsidR="00C057C3" w:rsidRPr="008B3292">
        <w:t>5</w:t>
      </w:r>
      <w:r w:rsidR="00C057C3">
        <w:t xml:space="preserve"> pkt </w:t>
      </w:r>
      <w:r w:rsidR="00C057C3" w:rsidRPr="008B3292">
        <w:t>1</w:t>
      </w:r>
      <w:r w:rsidR="00C057C3">
        <w:t xml:space="preserve"> i </w:t>
      </w:r>
      <w:r w:rsidRPr="008B3292">
        <w:t>2</w:t>
      </w:r>
      <w:r>
        <w:t> </w:t>
      </w:r>
      <w:r w:rsidRPr="008B3292">
        <w:t>ustawy z</w:t>
      </w:r>
      <w:r>
        <w:t> </w:t>
      </w:r>
      <w:r w:rsidRPr="008B3292">
        <w:t>dnia 13</w:t>
      </w:r>
      <w:r>
        <w:t> </w:t>
      </w:r>
      <w:r w:rsidRPr="008B3292">
        <w:t>listopada 2003</w:t>
      </w:r>
      <w:r>
        <w:t> </w:t>
      </w:r>
      <w:r w:rsidRPr="008B3292">
        <w:t>r. o</w:t>
      </w:r>
      <w:r>
        <w:t> </w:t>
      </w:r>
      <w:r w:rsidRPr="008B3292">
        <w:t>dochodach jednostek samorządu terytorialnego.</w:t>
      </w:r>
    </w:p>
    <w:p w:rsidR="008B3292" w:rsidRPr="008B3292" w:rsidRDefault="008B3292" w:rsidP="00CB6777">
      <w:pPr>
        <w:pStyle w:val="ZUSTzmustartykuempunktem"/>
      </w:pPr>
      <w:r w:rsidRPr="008B3292">
        <w:t>8. Przy podziale środków, o</w:t>
      </w:r>
      <w:r>
        <w:t> </w:t>
      </w:r>
      <w:r w:rsidRPr="008B3292">
        <w:t>których mowa</w:t>
      </w:r>
      <w:r w:rsidR="00C057C3" w:rsidRPr="008B3292">
        <w:t xml:space="preserve"> w</w:t>
      </w:r>
      <w:r w:rsidR="00C057C3">
        <w:t> ust. </w:t>
      </w:r>
      <w:r w:rsidRPr="008B3292">
        <w:t>6, nie uwzględnia się obywateli Ukrainy, o</w:t>
      </w:r>
      <w:r>
        <w:t> </w:t>
      </w:r>
      <w:r w:rsidRPr="008B3292">
        <w:t>których mowa</w:t>
      </w:r>
      <w:r w:rsidR="00C057C3" w:rsidRPr="008B3292">
        <w:t xml:space="preserve"> w</w:t>
      </w:r>
      <w:r w:rsidR="00C057C3">
        <w:t> ust. </w:t>
      </w:r>
      <w:r w:rsidRPr="008B3292">
        <w:t>4, kształcących się w</w:t>
      </w:r>
      <w:r>
        <w:t> </w:t>
      </w:r>
      <w:r w:rsidRPr="008B3292">
        <w:t>niepublicznych szkołach podstawowych dla dorosłych, niepublicznych liceach ogólnokształcących dla dorosłych, niepublicznych branżowych szkołach II stopnia lub niepublicznych szkołach policealnych.</w:t>
      </w:r>
      <w:r>
        <w:t>”</w:t>
      </w:r>
      <w:r w:rsidRPr="008B3292">
        <w:t xml:space="preserve">; </w:t>
      </w:r>
    </w:p>
    <w:p w:rsidR="008B3292" w:rsidRPr="008B3292" w:rsidRDefault="00100F1C" w:rsidP="00CB6777">
      <w:pPr>
        <w:pStyle w:val="PKTpunkt"/>
        <w:keepNext/>
      </w:pPr>
      <w:r>
        <w:t>2</w:t>
      </w:r>
      <w:r w:rsidR="00962694">
        <w:t>1</w:t>
      </w:r>
      <w:r w:rsidR="008B3292" w:rsidRPr="008B3292">
        <w:t>)</w:t>
      </w:r>
      <w:r w:rsidR="00CB6777">
        <w:tab/>
      </w:r>
      <w:r w:rsidR="008B3292">
        <w:t>art. </w:t>
      </w:r>
      <w:r w:rsidR="008B3292" w:rsidRPr="008B3292">
        <w:t>50a otrzymuje brzmienie:</w:t>
      </w:r>
    </w:p>
    <w:p w:rsidR="008B3292" w:rsidRPr="008B3292" w:rsidRDefault="008B3292" w:rsidP="00CB6777">
      <w:pPr>
        <w:pStyle w:val="ZARTzmartartykuempunktem"/>
      </w:pPr>
      <w:r>
        <w:t>„</w:t>
      </w:r>
      <w:r w:rsidRPr="008B3292">
        <w:t>Art. 50a. Prowadzone przez osoby prawne niebędące jednostkami samorządu terytorialnego oraz osoby fizyczne, niepubliczne szkoły podstawowe dla dorosłych, niepubliczne licea ogólnokształcące dla dorosłych, niepubliczne branżowe szkoły II stopnia oraz niepubliczne szkoły policealne, nie otrzymują dotacji, o</w:t>
      </w:r>
      <w:r>
        <w:t> </w:t>
      </w:r>
      <w:r w:rsidRPr="008B3292">
        <w:t>których mowa</w:t>
      </w:r>
      <w:r w:rsidR="00C057C3" w:rsidRPr="008B3292">
        <w:t xml:space="preserve"> w</w:t>
      </w:r>
      <w:r w:rsidR="00C057C3">
        <w:t> art. </w:t>
      </w:r>
      <w:r w:rsidRPr="008B3292">
        <w:t>2</w:t>
      </w:r>
      <w:r w:rsidR="00C057C3" w:rsidRPr="008B3292">
        <w:t>6</w:t>
      </w:r>
      <w:r w:rsidR="00C057C3">
        <w:t xml:space="preserve"> ust. </w:t>
      </w:r>
      <w:r w:rsidR="00C057C3" w:rsidRPr="008B3292">
        <w:t>2</w:t>
      </w:r>
      <w:r w:rsidR="00C057C3">
        <w:t xml:space="preserve"> i </w:t>
      </w:r>
      <w:r w:rsidRPr="008B3292">
        <w:t>4–5a oraz</w:t>
      </w:r>
      <w:r w:rsidR="00C057C3">
        <w:t xml:space="preserve"> art. </w:t>
      </w:r>
      <w:r w:rsidRPr="008B3292">
        <w:t>31a ustawy z</w:t>
      </w:r>
      <w:r>
        <w:t> </w:t>
      </w:r>
      <w:r w:rsidRPr="008B3292">
        <w:t>dnia 27</w:t>
      </w:r>
      <w:r>
        <w:t> </w:t>
      </w:r>
      <w:r w:rsidRPr="008B3292">
        <w:t>października 2017</w:t>
      </w:r>
      <w:r>
        <w:t> </w:t>
      </w:r>
      <w:r w:rsidRPr="008B3292">
        <w:t>r. o</w:t>
      </w:r>
      <w:r>
        <w:t> </w:t>
      </w:r>
      <w:r w:rsidRPr="008B3292">
        <w:t>finansowaniu zadań oświatowych (</w:t>
      </w:r>
      <w:r w:rsidR="00C057C3">
        <w:t>Dz. U.</w:t>
      </w:r>
      <w:r w:rsidRPr="008B3292">
        <w:t xml:space="preserve"> z</w:t>
      </w:r>
      <w:r>
        <w:t> </w:t>
      </w:r>
      <w:r w:rsidRPr="008B3292">
        <w:t>2021</w:t>
      </w:r>
      <w:r>
        <w:t> </w:t>
      </w:r>
      <w:r w:rsidRPr="008B3292">
        <w:t>r.</w:t>
      </w:r>
      <w:r w:rsidR="00C057C3">
        <w:t xml:space="preserve"> poz. </w:t>
      </w:r>
      <w:r w:rsidRPr="008B3292">
        <w:t>193</w:t>
      </w:r>
      <w:r w:rsidR="00C057C3" w:rsidRPr="008B3292">
        <w:t>0</w:t>
      </w:r>
      <w:r w:rsidR="00C057C3">
        <w:t xml:space="preserve"> i </w:t>
      </w:r>
      <w:r w:rsidRPr="008B3292">
        <w:t>244</w:t>
      </w:r>
      <w:r w:rsidR="00C057C3" w:rsidRPr="008B3292">
        <w:t>5</w:t>
      </w:r>
      <w:r w:rsidR="00C057C3">
        <w:t xml:space="preserve"> oraz</w:t>
      </w:r>
      <w:r w:rsidRPr="008B3292">
        <w:t xml:space="preserve"> z</w:t>
      </w:r>
      <w:r>
        <w:t> </w:t>
      </w:r>
      <w:r w:rsidRPr="008B3292">
        <w:t>2022</w:t>
      </w:r>
      <w:r>
        <w:t> </w:t>
      </w:r>
      <w:r w:rsidRPr="008B3292">
        <w:t>r.</w:t>
      </w:r>
      <w:r w:rsidR="00C057C3">
        <w:t xml:space="preserve"> poz. </w:t>
      </w:r>
      <w:r w:rsidRPr="008B3292">
        <w:t>1116, 169</w:t>
      </w:r>
      <w:r w:rsidR="00C057C3" w:rsidRPr="008B3292">
        <w:t>2</w:t>
      </w:r>
      <w:r w:rsidR="00C057C3">
        <w:t xml:space="preserve"> i </w:t>
      </w:r>
      <w:r w:rsidRPr="008B3292">
        <w:t>1730), na uczniów będących obywatelami Ukrainy, o</w:t>
      </w:r>
      <w:r>
        <w:t> </w:t>
      </w:r>
      <w:r w:rsidRPr="008B3292">
        <w:t>których</w:t>
      </w:r>
      <w:r w:rsidR="00C057C3" w:rsidRPr="008B3292">
        <w:t xml:space="preserve"> w</w:t>
      </w:r>
      <w:r w:rsidR="00C057C3">
        <w:t> art. </w:t>
      </w:r>
      <w:r w:rsidRPr="008B3292">
        <w:t>5</w:t>
      </w:r>
      <w:r w:rsidR="00C057C3" w:rsidRPr="008B3292">
        <w:t>0</w:t>
      </w:r>
      <w:r w:rsidR="00C057C3">
        <w:t xml:space="preserve"> ust. </w:t>
      </w:r>
      <w:r w:rsidRPr="008B3292">
        <w:t>4.</w:t>
      </w:r>
      <w:r>
        <w:t>”</w:t>
      </w:r>
      <w:r w:rsidRPr="008B3292">
        <w:t xml:space="preserve">; </w:t>
      </w:r>
    </w:p>
    <w:p w:rsidR="008B3292" w:rsidRPr="008B3292" w:rsidRDefault="00100F1C" w:rsidP="00CB6777">
      <w:pPr>
        <w:pStyle w:val="PKTpunkt"/>
        <w:keepNext/>
        <w:rPr>
          <w:rStyle w:val="Ppogrubienie"/>
        </w:rPr>
      </w:pPr>
      <w:r>
        <w:t>2</w:t>
      </w:r>
      <w:r w:rsidR="00962694">
        <w:t>2</w:t>
      </w:r>
      <w:r w:rsidR="008B3292" w:rsidRPr="008B3292">
        <w:t>)</w:t>
      </w:r>
      <w:r w:rsidR="00CB6777">
        <w:tab/>
      </w:r>
      <w:r w:rsidR="008B3292" w:rsidRPr="008B3292">
        <w:t>po</w:t>
      </w:r>
      <w:r w:rsidR="00C057C3">
        <w:t xml:space="preserve"> art. </w:t>
      </w:r>
      <w:r w:rsidR="008B3292" w:rsidRPr="008B3292">
        <w:t>50a dodaje się</w:t>
      </w:r>
      <w:r w:rsidR="00C057C3">
        <w:t xml:space="preserve"> art. </w:t>
      </w:r>
      <w:r w:rsidR="008B3292" w:rsidRPr="008B3292">
        <w:t>50b</w:t>
      </w:r>
      <w:r w:rsidR="00C057C3">
        <w:t xml:space="preserve"> i </w:t>
      </w:r>
      <w:r w:rsidR="006B32DA">
        <w:t>50c</w:t>
      </w:r>
      <w:r w:rsidR="008B3292" w:rsidRPr="008B3292">
        <w:t xml:space="preserve"> w</w:t>
      </w:r>
      <w:r w:rsidR="008B3292">
        <w:t> </w:t>
      </w:r>
      <w:r w:rsidR="008B3292" w:rsidRPr="008B3292">
        <w:t>brzmieniu:</w:t>
      </w:r>
    </w:p>
    <w:p w:rsidR="008B3292" w:rsidRPr="008B3292" w:rsidRDefault="008B3292" w:rsidP="00CB6777">
      <w:pPr>
        <w:pStyle w:val="ZARTzmartartykuempunktem"/>
      </w:pPr>
      <w:r>
        <w:t>„</w:t>
      </w:r>
      <w:r w:rsidRPr="008B3292">
        <w:t>Art. 50b. 1. W</w:t>
      </w:r>
      <w:r>
        <w:t> </w:t>
      </w:r>
      <w:r w:rsidRPr="008B3292">
        <w:t>roku 202</w:t>
      </w:r>
      <w:r w:rsidR="00C057C3" w:rsidRPr="008B3292">
        <w:t>2</w:t>
      </w:r>
      <w:r w:rsidR="00C057C3">
        <w:t xml:space="preserve"> w </w:t>
      </w:r>
      <w:r w:rsidRPr="008B3292">
        <w:t>przypadku wykorzystania limitu wydatków określonego</w:t>
      </w:r>
      <w:r w:rsidR="00C057C3" w:rsidRPr="008B3292">
        <w:t xml:space="preserve"> w</w:t>
      </w:r>
      <w:r w:rsidR="00C057C3">
        <w:t> art. </w:t>
      </w:r>
      <w:r w:rsidRPr="008B3292">
        <w:t>12</w:t>
      </w:r>
      <w:r w:rsidR="00C057C3" w:rsidRPr="008B3292">
        <w:t>0</w:t>
      </w:r>
      <w:r w:rsidR="00C057C3">
        <w:t xml:space="preserve"> ust. </w:t>
      </w:r>
      <w:r w:rsidR="00C057C3" w:rsidRPr="008B3292">
        <w:t>1</w:t>
      </w:r>
      <w:r w:rsidR="00C057C3">
        <w:t xml:space="preserve"> pkt </w:t>
      </w:r>
      <w:r w:rsidRPr="008B3292">
        <w:t>5</w:t>
      </w:r>
      <w:r>
        <w:t> </w:t>
      </w:r>
      <w:r w:rsidRPr="008B3292">
        <w:t>ustawy z</w:t>
      </w:r>
      <w:r>
        <w:t> </w:t>
      </w:r>
      <w:r w:rsidRPr="008B3292">
        <w:t>dnia 27</w:t>
      </w:r>
      <w:r>
        <w:t> </w:t>
      </w:r>
      <w:r w:rsidRPr="008B3292">
        <w:t>października 2017</w:t>
      </w:r>
      <w:r>
        <w:t> </w:t>
      </w:r>
      <w:r w:rsidRPr="008B3292">
        <w:t>r. o</w:t>
      </w:r>
      <w:r>
        <w:t> </w:t>
      </w:r>
      <w:r w:rsidRPr="008B3292">
        <w:t xml:space="preserve">finansowaniu </w:t>
      </w:r>
      <w:r w:rsidRPr="008B3292">
        <w:lastRenderedPageBreak/>
        <w:t>zadań oświatowych, jednostki samorządu terytorialnego będące odpowiednio organami prowadzącymi szkoły lub organami rejestrującymi, o</w:t>
      </w:r>
      <w:r>
        <w:t> </w:t>
      </w:r>
      <w:r w:rsidRPr="008B3292">
        <w:t>których mowa</w:t>
      </w:r>
      <w:r w:rsidR="00C057C3" w:rsidRPr="008B3292">
        <w:t xml:space="preserve"> w</w:t>
      </w:r>
      <w:r w:rsidR="00C057C3">
        <w:t> art. </w:t>
      </w:r>
      <w:r w:rsidR="00C057C3" w:rsidRPr="008B3292">
        <w:t>2</w:t>
      </w:r>
      <w:r w:rsidR="00C057C3">
        <w:t xml:space="preserve"> pkt </w:t>
      </w:r>
      <w:r w:rsidRPr="008B3292">
        <w:t>16</w:t>
      </w:r>
      <w:r>
        <w:t> </w:t>
      </w:r>
      <w:r w:rsidRPr="008B3292">
        <w:t>tej ustawy, mogą otrzymać środki z</w:t>
      </w:r>
      <w:r>
        <w:t> </w:t>
      </w:r>
      <w:r w:rsidRPr="008B3292">
        <w:t>Funduszu na pokrycie kosztu zakupu podręczników, materiałów edukacyjnych i</w:t>
      </w:r>
      <w:r>
        <w:t> </w:t>
      </w:r>
      <w:r w:rsidRPr="008B3292">
        <w:t>materiałów ćwiczeniowych dla uczniów publicznych i</w:t>
      </w:r>
      <w:r>
        <w:t> </w:t>
      </w:r>
      <w:r w:rsidRPr="008B3292">
        <w:t>niepublicznych szkół podstawowych dla dzieci i</w:t>
      </w:r>
      <w:r>
        <w:t> </w:t>
      </w:r>
      <w:r w:rsidRPr="008B3292">
        <w:t>młodzieży oraz szkół artystycznych realizujących kształcenie ogólne w</w:t>
      </w:r>
      <w:r>
        <w:t> </w:t>
      </w:r>
      <w:r w:rsidRPr="008B3292">
        <w:t>zakresie szkoły podstawowej, będących obywatelami Ukrainy, których pobyt na terytorium Rzeczypospolitej Polskiej jest uznawany za legalny na podstawie</w:t>
      </w:r>
      <w:r w:rsidR="00C057C3">
        <w:t xml:space="preserve"> art. </w:t>
      </w:r>
      <w:r w:rsidR="00C057C3" w:rsidRPr="008B3292">
        <w:t>2</w:t>
      </w:r>
      <w:r w:rsidR="00C057C3">
        <w:t xml:space="preserve"> ust. </w:t>
      </w:r>
      <w:r w:rsidRPr="008B3292">
        <w:t>1, w</w:t>
      </w:r>
      <w:r>
        <w:t> </w:t>
      </w:r>
      <w:r w:rsidRPr="008B3292">
        <w:t>zakresie, o</w:t>
      </w:r>
      <w:r>
        <w:t> </w:t>
      </w:r>
      <w:r w:rsidRPr="008B3292">
        <w:t>którym mowa</w:t>
      </w:r>
      <w:r w:rsidR="00C057C3" w:rsidRPr="008B3292">
        <w:t xml:space="preserve"> w</w:t>
      </w:r>
      <w:r w:rsidR="00C057C3">
        <w:t> art. </w:t>
      </w:r>
      <w:r w:rsidRPr="008B3292">
        <w:t>5</w:t>
      </w:r>
      <w:r w:rsidR="00C057C3" w:rsidRPr="008B3292">
        <w:t>5</w:t>
      </w:r>
      <w:r w:rsidR="00C057C3">
        <w:t xml:space="preserve"> ust. </w:t>
      </w:r>
      <w:r w:rsidRPr="008B3292">
        <w:t>1</w:t>
      </w:r>
      <w:r>
        <w:t> </w:t>
      </w:r>
      <w:r w:rsidRPr="008B3292">
        <w:t>ustawy z</w:t>
      </w:r>
      <w:r>
        <w:t> </w:t>
      </w:r>
      <w:r w:rsidRPr="008B3292">
        <w:t>dnia 27</w:t>
      </w:r>
      <w:r>
        <w:t> </w:t>
      </w:r>
      <w:r w:rsidRPr="008B3292">
        <w:t>października 2017</w:t>
      </w:r>
      <w:r>
        <w:t> </w:t>
      </w:r>
      <w:r w:rsidRPr="008B3292">
        <w:t>r. o</w:t>
      </w:r>
      <w:r>
        <w:t> </w:t>
      </w:r>
      <w:r w:rsidRPr="008B3292">
        <w:t>finansowaniu zadań oświatowych, przeznaczonych do obowiązkowych zajęć edukacyjnych z</w:t>
      </w:r>
      <w:r>
        <w:t> </w:t>
      </w:r>
      <w:r w:rsidRPr="008B3292">
        <w:t>zakresu kształcenia ogólnego, określonych w</w:t>
      </w:r>
      <w:r>
        <w:t> </w:t>
      </w:r>
      <w:r w:rsidRPr="008B3292">
        <w:t xml:space="preserve">ramowych planach nauczania ustalonych dla tych szkół. </w:t>
      </w:r>
      <w:r w:rsidRPr="00005593">
        <w:t>Przepisy</w:t>
      </w:r>
      <w:r w:rsidR="00C057C3">
        <w:t xml:space="preserve"> art. </w:t>
      </w:r>
      <w:r w:rsidRPr="00005593">
        <w:t>5</w:t>
      </w:r>
      <w:r w:rsidR="00C057C3" w:rsidRPr="00005593">
        <w:t>5</w:t>
      </w:r>
      <w:r w:rsidR="00C057C3">
        <w:t xml:space="preserve"> ust. </w:t>
      </w:r>
      <w:r w:rsidR="00C057C3" w:rsidRPr="00005593">
        <w:t>5</w:t>
      </w:r>
      <w:r w:rsidR="00C057C3">
        <w:t xml:space="preserve"> i </w:t>
      </w:r>
      <w:r w:rsidR="00C057C3" w:rsidRPr="00005593">
        <w:t>6</w:t>
      </w:r>
      <w:r w:rsidR="00C057C3">
        <w:t xml:space="preserve"> oraz art. </w:t>
      </w:r>
      <w:r w:rsidRPr="00005593">
        <w:t>6</w:t>
      </w:r>
      <w:r w:rsidR="00C057C3" w:rsidRPr="00005593">
        <w:t>9</w:t>
      </w:r>
      <w:r w:rsidR="00C057C3">
        <w:t xml:space="preserve"> ust. </w:t>
      </w:r>
      <w:r w:rsidR="00C057C3" w:rsidRPr="00005593">
        <w:t>5</w:t>
      </w:r>
      <w:r w:rsidR="00C057C3">
        <w:t xml:space="preserve"> w </w:t>
      </w:r>
      <w:r w:rsidRPr="00005593">
        <w:t>zakresie stosowania</w:t>
      </w:r>
      <w:r w:rsidR="00C057C3">
        <w:t xml:space="preserve"> art. </w:t>
      </w:r>
      <w:r w:rsidRPr="00005593">
        <w:t>5</w:t>
      </w:r>
      <w:r w:rsidR="00C057C3" w:rsidRPr="00005593">
        <w:t>5</w:t>
      </w:r>
      <w:r w:rsidR="00C057C3">
        <w:t xml:space="preserve"> ust. </w:t>
      </w:r>
      <w:r w:rsidR="00C057C3" w:rsidRPr="00005593">
        <w:t>5</w:t>
      </w:r>
      <w:r w:rsidR="00C057C3">
        <w:t xml:space="preserve"> i </w:t>
      </w:r>
      <w:r w:rsidRPr="00005593">
        <w:t>6 </w:t>
      </w:r>
      <w:r w:rsidRPr="008B3292">
        <w:t>ustawy z</w:t>
      </w:r>
      <w:r>
        <w:t> </w:t>
      </w:r>
      <w:r w:rsidRPr="008B3292">
        <w:t>dnia 27</w:t>
      </w:r>
      <w:r>
        <w:t> </w:t>
      </w:r>
      <w:r w:rsidRPr="008B3292">
        <w:t>października 2017</w:t>
      </w:r>
      <w:r>
        <w:t> </w:t>
      </w:r>
      <w:r w:rsidRPr="008B3292">
        <w:t>r. o</w:t>
      </w:r>
      <w:r>
        <w:t> </w:t>
      </w:r>
      <w:r w:rsidRPr="008B3292">
        <w:t>finansowaniu zadań oświatowych stosuje się odpowiednio.</w:t>
      </w:r>
    </w:p>
    <w:p w:rsidR="008B3292" w:rsidRDefault="008B3292" w:rsidP="00CB6777">
      <w:pPr>
        <w:pStyle w:val="ZARTzmartartykuempunktem"/>
      </w:pPr>
      <w:r w:rsidRPr="008B3292">
        <w:t>2. W</w:t>
      </w:r>
      <w:r>
        <w:t> </w:t>
      </w:r>
      <w:r w:rsidRPr="008B3292">
        <w:t>roku 2023</w:t>
      </w:r>
      <w:r>
        <w:t> </w:t>
      </w:r>
      <w:r w:rsidRPr="008B3292">
        <w:t>jednostki samorządu terytorialnego otrzymują środki z</w:t>
      </w:r>
      <w:r>
        <w:t> </w:t>
      </w:r>
      <w:r w:rsidRPr="008B3292">
        <w:t>Funduszu na zakup podręczników, materiałów edukacyjnych i</w:t>
      </w:r>
      <w:r>
        <w:t> </w:t>
      </w:r>
      <w:r w:rsidRPr="008B3292">
        <w:t>materiałów ćwiczeniowych dla uczniów publicznych i</w:t>
      </w:r>
      <w:r>
        <w:t> </w:t>
      </w:r>
      <w:r w:rsidRPr="008B3292">
        <w:t>niepublicznych szkół podstawowych dla dzieci i</w:t>
      </w:r>
      <w:r>
        <w:t> </w:t>
      </w:r>
      <w:r w:rsidRPr="008B3292">
        <w:t>młodzieży oraz szkół artystycznych realizujących kształcenie ogólne w</w:t>
      </w:r>
      <w:r>
        <w:t> </w:t>
      </w:r>
      <w:r w:rsidRPr="008B3292">
        <w:t>zakresie szkoły podstawowej, będących obywatelami Ukrainy, których pobyt na terytorium Rzeczypospolitej Polskiej jest uznawany za legalny na podstawie</w:t>
      </w:r>
      <w:r w:rsidR="00C057C3">
        <w:t xml:space="preserve"> art. </w:t>
      </w:r>
      <w:r w:rsidR="00C057C3" w:rsidRPr="008B3292">
        <w:t>2</w:t>
      </w:r>
      <w:r w:rsidR="00C057C3">
        <w:t xml:space="preserve"> ust. </w:t>
      </w:r>
      <w:r w:rsidRPr="008B3292">
        <w:t>1, w</w:t>
      </w:r>
      <w:r>
        <w:t> </w:t>
      </w:r>
      <w:r w:rsidRPr="008B3292">
        <w:t>zakresie, o</w:t>
      </w:r>
      <w:r>
        <w:t> </w:t>
      </w:r>
      <w:r w:rsidRPr="008B3292">
        <w:t>którym mowa</w:t>
      </w:r>
      <w:r w:rsidR="00C057C3" w:rsidRPr="008B3292">
        <w:t xml:space="preserve"> w</w:t>
      </w:r>
      <w:r w:rsidR="00C057C3">
        <w:t> art. </w:t>
      </w:r>
      <w:r w:rsidRPr="008B3292">
        <w:t>5</w:t>
      </w:r>
      <w:r w:rsidR="00C057C3" w:rsidRPr="008B3292">
        <w:t>5</w:t>
      </w:r>
      <w:r w:rsidR="00C057C3">
        <w:t xml:space="preserve"> ust. </w:t>
      </w:r>
      <w:r w:rsidRPr="008B3292">
        <w:t>1</w:t>
      </w:r>
      <w:r>
        <w:t> </w:t>
      </w:r>
      <w:r w:rsidRPr="008B3292">
        <w:t>ustawy z</w:t>
      </w:r>
      <w:r>
        <w:t> </w:t>
      </w:r>
      <w:r w:rsidRPr="008B3292">
        <w:t>dnia 27</w:t>
      </w:r>
      <w:r>
        <w:t> </w:t>
      </w:r>
      <w:r w:rsidRPr="008B3292">
        <w:t>października 2017</w:t>
      </w:r>
      <w:r>
        <w:t> </w:t>
      </w:r>
      <w:r w:rsidRPr="008B3292">
        <w:t>r. o</w:t>
      </w:r>
      <w:r>
        <w:t> </w:t>
      </w:r>
      <w:r w:rsidRPr="008B3292">
        <w:t>finansowaniu zadań oświatowych, przeznaczonych do obowiązkowych zajęć edukacyjnych z</w:t>
      </w:r>
      <w:r>
        <w:t> </w:t>
      </w:r>
      <w:r w:rsidRPr="008B3292">
        <w:t>zakresu kształcenia ogólnego, określonych w</w:t>
      </w:r>
      <w:r>
        <w:t> </w:t>
      </w:r>
      <w:r w:rsidRPr="008B3292">
        <w:t>ramowych planach nauczania ustalonych dla tych szkół. Przepisy</w:t>
      </w:r>
      <w:r w:rsidR="00C057C3">
        <w:t xml:space="preserve"> art. </w:t>
      </w:r>
      <w:r w:rsidRPr="008B3292">
        <w:t>5</w:t>
      </w:r>
      <w:r w:rsidR="00C057C3" w:rsidRPr="008B3292">
        <w:t>5</w:t>
      </w:r>
      <w:r w:rsidR="00C057C3">
        <w:t xml:space="preserve"> ust. </w:t>
      </w:r>
      <w:r w:rsidR="00C057C3" w:rsidRPr="008B3292">
        <w:t>5</w:t>
      </w:r>
      <w:r w:rsidR="00C057C3">
        <w:t xml:space="preserve"> i </w:t>
      </w:r>
      <w:r w:rsidR="00C057C3" w:rsidRPr="008B3292">
        <w:t>6</w:t>
      </w:r>
      <w:r w:rsidR="00C057C3">
        <w:t xml:space="preserve"> oraz art. </w:t>
      </w:r>
      <w:r w:rsidRPr="008B3292">
        <w:t>6</w:t>
      </w:r>
      <w:r w:rsidR="00C057C3" w:rsidRPr="008B3292">
        <w:t>9</w:t>
      </w:r>
      <w:r w:rsidR="00C057C3">
        <w:t xml:space="preserve"> ust. </w:t>
      </w:r>
      <w:r w:rsidR="00C057C3" w:rsidRPr="008B3292">
        <w:t>5</w:t>
      </w:r>
      <w:r w:rsidR="00C057C3">
        <w:t xml:space="preserve"> w </w:t>
      </w:r>
      <w:r w:rsidRPr="008B3292">
        <w:t>zakresie stosowania</w:t>
      </w:r>
      <w:r w:rsidR="00C057C3">
        <w:t xml:space="preserve"> art. </w:t>
      </w:r>
      <w:r w:rsidRPr="008B3292">
        <w:t>5</w:t>
      </w:r>
      <w:r w:rsidR="00C057C3" w:rsidRPr="008B3292">
        <w:t>5</w:t>
      </w:r>
      <w:r w:rsidR="00C057C3">
        <w:t xml:space="preserve"> ust. </w:t>
      </w:r>
      <w:r w:rsidR="00C057C3" w:rsidRPr="008B3292">
        <w:t>5</w:t>
      </w:r>
      <w:r w:rsidR="00C057C3">
        <w:t xml:space="preserve"> i </w:t>
      </w:r>
      <w:r w:rsidRPr="008B3292">
        <w:t>6</w:t>
      </w:r>
      <w:r>
        <w:t> </w:t>
      </w:r>
      <w:r w:rsidRPr="008B3292">
        <w:t>ustawy z</w:t>
      </w:r>
      <w:r>
        <w:t> </w:t>
      </w:r>
      <w:r w:rsidRPr="008B3292">
        <w:t>dnia 27</w:t>
      </w:r>
      <w:r>
        <w:t> </w:t>
      </w:r>
      <w:r w:rsidRPr="008B3292">
        <w:t>października 2017</w:t>
      </w:r>
      <w:r>
        <w:t> </w:t>
      </w:r>
      <w:r w:rsidRPr="008B3292">
        <w:t>r. o</w:t>
      </w:r>
      <w:r>
        <w:t> </w:t>
      </w:r>
      <w:r w:rsidRPr="008B3292">
        <w:t>finansowaniu zadań oświatowych stosuje się odpowiednio. Jednostki samorządu terytorialnego składają wnioski o</w:t>
      </w:r>
      <w:r>
        <w:t> </w:t>
      </w:r>
      <w:r w:rsidRPr="008B3292">
        <w:t>przyznanie środków z</w:t>
      </w:r>
      <w:r>
        <w:t> </w:t>
      </w:r>
      <w:r w:rsidRPr="008B3292">
        <w:t xml:space="preserve">Funduszu do wojewodów. </w:t>
      </w:r>
    </w:p>
    <w:p w:rsidR="006B32DA" w:rsidRPr="006B32DA" w:rsidRDefault="006B32DA" w:rsidP="000221E9">
      <w:pPr>
        <w:pStyle w:val="ZARTzmartartykuempunktem"/>
      </w:pPr>
      <w:r w:rsidRPr="006B32DA">
        <w:t>Art. 50c. 1.</w:t>
      </w:r>
      <w:r w:rsidR="00C057C3" w:rsidRPr="006B32DA">
        <w:t xml:space="preserve"> W</w:t>
      </w:r>
      <w:r w:rsidR="00C057C3">
        <w:t> </w:t>
      </w:r>
      <w:r w:rsidRPr="006B32DA">
        <w:t>roku 202</w:t>
      </w:r>
      <w:r w:rsidR="00C057C3" w:rsidRPr="006B32DA">
        <w:t>3</w:t>
      </w:r>
      <w:r w:rsidR="00C057C3">
        <w:t> </w:t>
      </w:r>
      <w:r w:rsidRPr="006B32DA">
        <w:t>przy ustalaniu statystycznej liczby dzieci objętych wczesnym wspomaganiem rozwoju, uczniów, wychowanków lub uczestników zajęć rewalidacyjno</w:t>
      </w:r>
      <w:r w:rsidR="00C057C3">
        <w:softHyphen/>
      </w:r>
      <w:r w:rsidR="00C057C3">
        <w:noBreakHyphen/>
      </w:r>
      <w:r w:rsidRPr="006B32DA">
        <w:t>wychowawczych,</w:t>
      </w:r>
      <w:r w:rsidR="00C057C3" w:rsidRPr="006B32DA">
        <w:t xml:space="preserve"> o</w:t>
      </w:r>
      <w:r w:rsidR="00C057C3">
        <w:t> </w:t>
      </w:r>
      <w:r w:rsidRPr="006B32DA">
        <w:t>której mowa</w:t>
      </w:r>
      <w:r w:rsidR="00C057C3" w:rsidRPr="006B32DA">
        <w:t xml:space="preserve"> w</w:t>
      </w:r>
      <w:r w:rsidR="00C057C3">
        <w:t> art. </w:t>
      </w:r>
      <w:r w:rsidRPr="006B32DA">
        <w:t>1</w:t>
      </w:r>
      <w:r w:rsidR="00C057C3" w:rsidRPr="006B32DA">
        <w:t>1</w:t>
      </w:r>
      <w:r w:rsidR="00C057C3">
        <w:t> </w:t>
      </w:r>
      <w:r w:rsidRPr="006B32DA">
        <w:t>ustawy</w:t>
      </w:r>
      <w:r w:rsidR="00C057C3" w:rsidRPr="006B32DA">
        <w:t xml:space="preserve"> z</w:t>
      </w:r>
      <w:r w:rsidR="00C057C3">
        <w:t> </w:t>
      </w:r>
      <w:r w:rsidRPr="006B32DA">
        <w:t>dnia 2</w:t>
      </w:r>
      <w:r w:rsidR="00C057C3" w:rsidRPr="006B32DA">
        <w:t>7</w:t>
      </w:r>
      <w:r w:rsidR="00C057C3">
        <w:t> </w:t>
      </w:r>
      <w:r w:rsidRPr="006B32DA">
        <w:t>października 201</w:t>
      </w:r>
      <w:r w:rsidR="00C057C3" w:rsidRPr="006B32DA">
        <w:t>7</w:t>
      </w:r>
      <w:r w:rsidR="00C057C3">
        <w:t> </w:t>
      </w:r>
      <w:r w:rsidRPr="006B32DA">
        <w:t>r.</w:t>
      </w:r>
      <w:r w:rsidR="00C057C3" w:rsidRPr="006B32DA">
        <w:t xml:space="preserve"> o</w:t>
      </w:r>
      <w:r w:rsidR="00C057C3">
        <w:t> </w:t>
      </w:r>
      <w:r w:rsidRPr="006B32DA">
        <w:t>finansowaniu zadań oświatowych, nie uwzględnia się dzieci i uczniów będących obywatelami Ukrainy, których pobyt na terytorium Rzeczypospolitej Polskiej jest uznawany za legalny na podstawie niniejszej ustawy, lub którzy przebywają legalnie na terytorium Rzeczypospolitej Polskiej na podstawie ustawy</w:t>
      </w:r>
      <w:r w:rsidR="00C057C3" w:rsidRPr="006B32DA">
        <w:t xml:space="preserve"> z</w:t>
      </w:r>
      <w:r w:rsidR="00C057C3">
        <w:t> </w:t>
      </w:r>
      <w:r w:rsidRPr="006B32DA">
        <w:t>dnia 1</w:t>
      </w:r>
      <w:r w:rsidR="00C057C3" w:rsidRPr="006B32DA">
        <w:t>2</w:t>
      </w:r>
      <w:r w:rsidR="00C057C3">
        <w:t> </w:t>
      </w:r>
      <w:r w:rsidRPr="006B32DA">
        <w:t>grudnia 201</w:t>
      </w:r>
      <w:r w:rsidR="00C057C3" w:rsidRPr="006B32DA">
        <w:t>3</w:t>
      </w:r>
      <w:r w:rsidR="00C057C3">
        <w:t> </w:t>
      </w:r>
      <w:r w:rsidRPr="006B32DA">
        <w:t>r.</w:t>
      </w:r>
      <w:r w:rsidR="00C057C3" w:rsidRPr="006B32DA">
        <w:t xml:space="preserve"> </w:t>
      </w:r>
      <w:r w:rsidR="00C057C3" w:rsidRPr="006B32DA">
        <w:lastRenderedPageBreak/>
        <w:t>o</w:t>
      </w:r>
      <w:r w:rsidR="00C057C3">
        <w:t> </w:t>
      </w:r>
      <w:r w:rsidRPr="006B32DA">
        <w:t>cudzoziemcach,</w:t>
      </w:r>
      <w:r w:rsidR="00C057C3" w:rsidRPr="006B32DA">
        <w:t xml:space="preserve"> w</w:t>
      </w:r>
      <w:r w:rsidR="00C057C3">
        <w:t> </w:t>
      </w:r>
      <w:r w:rsidRPr="006B32DA">
        <w:t>przypadku gdy przybyli na terytorium Rzeczypospolitej Polskiej</w:t>
      </w:r>
      <w:r w:rsidR="00C057C3" w:rsidRPr="006B32DA">
        <w:t xml:space="preserve"> z</w:t>
      </w:r>
      <w:r w:rsidR="00C057C3">
        <w:t> </w:t>
      </w:r>
      <w:r w:rsidRPr="006B32DA">
        <w:t>terytorium Ukrainy od dnia 2</w:t>
      </w:r>
      <w:r w:rsidR="00C057C3" w:rsidRPr="006B32DA">
        <w:t>4</w:t>
      </w:r>
      <w:r w:rsidR="00C057C3">
        <w:t> </w:t>
      </w:r>
      <w:r w:rsidRPr="006B32DA">
        <w:t>lutego 202</w:t>
      </w:r>
      <w:r w:rsidR="00C057C3" w:rsidRPr="006B32DA">
        <w:t>2</w:t>
      </w:r>
      <w:r w:rsidR="00C057C3">
        <w:t> </w:t>
      </w:r>
      <w:r w:rsidRPr="006B32DA">
        <w:t>r.</w:t>
      </w:r>
      <w:r w:rsidR="00C057C3" w:rsidRPr="006B32DA">
        <w:t xml:space="preserve"> w</w:t>
      </w:r>
      <w:r w:rsidR="00C057C3">
        <w:t> </w:t>
      </w:r>
      <w:r w:rsidRPr="006B32DA">
        <w:t>związku</w:t>
      </w:r>
      <w:r w:rsidR="00C057C3" w:rsidRPr="006B32DA">
        <w:t xml:space="preserve"> z</w:t>
      </w:r>
      <w:r w:rsidR="00C057C3">
        <w:t> </w:t>
      </w:r>
      <w:r w:rsidRPr="006B32DA">
        <w:t>działaniami wojennymi prowadzonymi na terytorium tego państwa.</w:t>
      </w:r>
    </w:p>
    <w:p w:rsidR="006B32DA" w:rsidRPr="006B32DA" w:rsidRDefault="006B32DA" w:rsidP="000221E9">
      <w:pPr>
        <w:pStyle w:val="ZARTzmartartykuempunktem"/>
      </w:pPr>
      <w:r>
        <w:t>2.</w:t>
      </w:r>
      <w:r w:rsidR="00C057C3" w:rsidRPr="006B32DA">
        <w:t xml:space="preserve"> W</w:t>
      </w:r>
      <w:r w:rsidR="00C057C3">
        <w:t> </w:t>
      </w:r>
      <w:r w:rsidRPr="006B32DA">
        <w:t>roku 202</w:t>
      </w:r>
      <w:r w:rsidR="00C057C3" w:rsidRPr="006B32DA">
        <w:t>3</w:t>
      </w:r>
      <w:r w:rsidR="00C057C3">
        <w:t> </w:t>
      </w:r>
      <w:r w:rsidRPr="006B32DA">
        <w:t>przy ustalaniu wysokości podstawowej kwoty dotacji,</w:t>
      </w:r>
      <w:r w:rsidR="00C057C3" w:rsidRPr="006B32DA">
        <w:t xml:space="preserve"> o</w:t>
      </w:r>
      <w:r w:rsidR="00C057C3">
        <w:t> </w:t>
      </w:r>
      <w:r w:rsidRPr="006B32DA">
        <w:t>których mowa</w:t>
      </w:r>
      <w:r w:rsidR="00C057C3" w:rsidRPr="006B32DA">
        <w:t xml:space="preserve"> w</w:t>
      </w:r>
      <w:r w:rsidR="00C057C3">
        <w:t> art. </w:t>
      </w:r>
      <w:r w:rsidRPr="006B32DA">
        <w:t>1</w:t>
      </w:r>
      <w:r w:rsidR="00C057C3" w:rsidRPr="006B32DA">
        <w:t>2</w:t>
      </w:r>
      <w:r w:rsidR="00C057C3">
        <w:t xml:space="preserve"> i art. </w:t>
      </w:r>
      <w:r w:rsidRPr="006B32DA">
        <w:t>5</w:t>
      </w:r>
      <w:r w:rsidR="00C057C3" w:rsidRPr="006B32DA">
        <w:t>0</w:t>
      </w:r>
      <w:r w:rsidR="00C057C3">
        <w:t xml:space="preserve"> ust. </w:t>
      </w:r>
      <w:r w:rsidR="00C057C3" w:rsidRPr="006B32DA">
        <w:t>1</w:t>
      </w:r>
      <w:r w:rsidR="00C057C3">
        <w:t> </w:t>
      </w:r>
      <w:r w:rsidRPr="006B32DA">
        <w:t>ustawy</w:t>
      </w:r>
      <w:r w:rsidR="00C057C3" w:rsidRPr="006B32DA">
        <w:t xml:space="preserve"> z</w:t>
      </w:r>
      <w:r w:rsidR="00C057C3">
        <w:t> </w:t>
      </w:r>
      <w:r w:rsidRPr="006B32DA">
        <w:t>dnia 2</w:t>
      </w:r>
      <w:r w:rsidR="00C057C3" w:rsidRPr="006B32DA">
        <w:t>7</w:t>
      </w:r>
      <w:r w:rsidR="00C057C3">
        <w:t> </w:t>
      </w:r>
      <w:r w:rsidRPr="006B32DA">
        <w:t>października 201</w:t>
      </w:r>
      <w:r w:rsidR="00C057C3" w:rsidRPr="006B32DA">
        <w:t>7</w:t>
      </w:r>
      <w:r w:rsidR="00C057C3">
        <w:t> </w:t>
      </w:r>
      <w:r w:rsidRPr="006B32DA">
        <w:t>r.</w:t>
      </w:r>
      <w:r w:rsidR="00C057C3" w:rsidRPr="006B32DA">
        <w:t xml:space="preserve"> o</w:t>
      </w:r>
      <w:r w:rsidR="00C057C3">
        <w:t> </w:t>
      </w:r>
      <w:r w:rsidRPr="006B32DA">
        <w:t>finansowaniu zadań oświatowych, nie uwzględnia się zaplanowanych na rok budżetowy w budżecie jednostki samorządu terytorialnego wydatków bieżących związanych z kształceniem, wychowaniem</w:t>
      </w:r>
      <w:r w:rsidR="00C057C3" w:rsidRPr="006B32DA">
        <w:t xml:space="preserve"> i</w:t>
      </w:r>
      <w:r w:rsidR="00C057C3">
        <w:t> </w:t>
      </w:r>
      <w:r w:rsidRPr="006B32DA">
        <w:t>opieką nad dziećmi</w:t>
      </w:r>
      <w:r w:rsidR="00C057C3" w:rsidRPr="006B32DA">
        <w:t xml:space="preserve"> i</w:t>
      </w:r>
      <w:r w:rsidR="00C057C3">
        <w:t> </w:t>
      </w:r>
      <w:r w:rsidRPr="006B32DA">
        <w:t>uczniami będącymi obywatelami Ukrainy,</w:t>
      </w:r>
      <w:r w:rsidR="00C057C3" w:rsidRPr="006B32DA">
        <w:t xml:space="preserve"> o</w:t>
      </w:r>
      <w:r w:rsidR="00C057C3">
        <w:t> </w:t>
      </w:r>
      <w:r w:rsidRPr="006B32DA">
        <w:t>których mowa</w:t>
      </w:r>
      <w:r w:rsidR="00C057C3" w:rsidRPr="006B32DA">
        <w:t xml:space="preserve"> w</w:t>
      </w:r>
      <w:r w:rsidR="00C057C3">
        <w:t> ust. </w:t>
      </w:r>
      <w:r w:rsidRPr="006B32DA">
        <w:t>1.</w:t>
      </w:r>
    </w:p>
    <w:p w:rsidR="006B32DA" w:rsidRPr="006B32DA" w:rsidRDefault="006B32DA" w:rsidP="000221E9">
      <w:pPr>
        <w:pStyle w:val="ZARTzmartartykuempunktem"/>
      </w:pPr>
      <w:r>
        <w:t>3.</w:t>
      </w:r>
      <w:r w:rsidR="00C057C3" w:rsidRPr="006B32DA">
        <w:t xml:space="preserve"> W</w:t>
      </w:r>
      <w:r w:rsidR="00C057C3">
        <w:t> </w:t>
      </w:r>
      <w:r w:rsidRPr="006B32DA">
        <w:t>roku 202</w:t>
      </w:r>
      <w:r w:rsidR="00C057C3" w:rsidRPr="006B32DA">
        <w:t>3</w:t>
      </w:r>
      <w:r w:rsidR="00C057C3">
        <w:t> </w:t>
      </w:r>
      <w:r w:rsidRPr="006B32DA">
        <w:t>przy ustalaniu wysokości podstawowej kwoty dotacji,</w:t>
      </w:r>
      <w:r w:rsidR="00C057C3" w:rsidRPr="006B32DA">
        <w:t xml:space="preserve"> o</w:t>
      </w:r>
      <w:r w:rsidR="00C057C3">
        <w:t> </w:t>
      </w:r>
      <w:r w:rsidRPr="006B32DA">
        <w:t>której mowa</w:t>
      </w:r>
      <w:r w:rsidR="00C057C3" w:rsidRPr="006B32DA">
        <w:t xml:space="preserve"> w</w:t>
      </w:r>
      <w:r w:rsidR="00C057C3">
        <w:t> art. </w:t>
      </w:r>
      <w:r w:rsidRPr="006B32DA">
        <w:t>1</w:t>
      </w:r>
      <w:r w:rsidR="00C057C3" w:rsidRPr="006B32DA">
        <w:t>3</w:t>
      </w:r>
      <w:r w:rsidR="00C057C3">
        <w:t xml:space="preserve"> ust. </w:t>
      </w:r>
      <w:r w:rsidRPr="006B32DA">
        <w:t>1–</w:t>
      </w:r>
      <w:r w:rsidR="00C057C3" w:rsidRPr="006B32DA">
        <w:t>4</w:t>
      </w:r>
      <w:r w:rsidR="00C057C3">
        <w:t> </w:t>
      </w:r>
      <w:r w:rsidRPr="006B32DA">
        <w:t>ustawy</w:t>
      </w:r>
      <w:r w:rsidR="00C057C3" w:rsidRPr="006B32DA">
        <w:t xml:space="preserve"> z</w:t>
      </w:r>
      <w:r w:rsidR="00C057C3">
        <w:t> </w:t>
      </w:r>
      <w:r w:rsidRPr="006B32DA">
        <w:t>dnia 2</w:t>
      </w:r>
      <w:r w:rsidR="00C057C3" w:rsidRPr="006B32DA">
        <w:t>7</w:t>
      </w:r>
      <w:r w:rsidR="00C057C3">
        <w:t> </w:t>
      </w:r>
      <w:r w:rsidRPr="006B32DA">
        <w:t>października 201</w:t>
      </w:r>
      <w:r w:rsidR="00C057C3" w:rsidRPr="006B32DA">
        <w:t>7</w:t>
      </w:r>
      <w:r w:rsidR="00C057C3">
        <w:t> </w:t>
      </w:r>
      <w:r w:rsidRPr="006B32DA">
        <w:t>r.</w:t>
      </w:r>
      <w:r w:rsidR="00C057C3" w:rsidRPr="006B32DA">
        <w:t xml:space="preserve"> o</w:t>
      </w:r>
      <w:r w:rsidR="00C057C3">
        <w:t> </w:t>
      </w:r>
      <w:r w:rsidRPr="006B32DA">
        <w:t>finansowaniu zadań oświatowych, nie uwzględnia się wydatków bieżących związanych</w:t>
      </w:r>
      <w:r w:rsidR="00C057C3" w:rsidRPr="006B32DA">
        <w:t xml:space="preserve"> z</w:t>
      </w:r>
      <w:r w:rsidR="00C057C3">
        <w:t> </w:t>
      </w:r>
      <w:r w:rsidRPr="006B32DA">
        <w:t>kształceniem, wychowaniem</w:t>
      </w:r>
      <w:r w:rsidR="00C057C3" w:rsidRPr="006B32DA">
        <w:t xml:space="preserve"> i</w:t>
      </w:r>
      <w:r w:rsidR="00C057C3">
        <w:t> </w:t>
      </w:r>
      <w:r w:rsidRPr="006B32DA">
        <w:t>opieką nad dziećmi</w:t>
      </w:r>
      <w:r w:rsidR="00C057C3" w:rsidRPr="006B32DA">
        <w:t xml:space="preserve"> i</w:t>
      </w:r>
      <w:r w:rsidR="00C057C3">
        <w:t> </w:t>
      </w:r>
      <w:r w:rsidRPr="006B32DA">
        <w:t>uczniami będącymi obywatelami Ukrainy, o których mowa</w:t>
      </w:r>
      <w:r w:rsidR="00C057C3" w:rsidRPr="006B32DA">
        <w:t xml:space="preserve"> w</w:t>
      </w:r>
      <w:r w:rsidR="00C057C3">
        <w:t> ust. </w:t>
      </w:r>
      <w:r w:rsidRPr="006B32DA">
        <w:t xml:space="preserve">1. </w:t>
      </w:r>
    </w:p>
    <w:p w:rsidR="006B32DA" w:rsidRPr="006B32DA" w:rsidRDefault="006B32DA" w:rsidP="000221E9">
      <w:pPr>
        <w:pStyle w:val="ZUSTzmustartykuempunktem"/>
      </w:pPr>
      <w:r>
        <w:t>4.</w:t>
      </w:r>
      <w:r w:rsidR="00C057C3">
        <w:t xml:space="preserve"> W </w:t>
      </w:r>
      <w:r>
        <w:t>roku 202</w:t>
      </w:r>
      <w:r w:rsidR="00C057C3">
        <w:t>3 </w:t>
      </w:r>
      <w:r>
        <w:t>wskaźnik zwiększający,</w:t>
      </w:r>
      <w:r w:rsidR="00C057C3">
        <w:t xml:space="preserve"> o </w:t>
      </w:r>
      <w:r>
        <w:t>którym mowa</w:t>
      </w:r>
      <w:r w:rsidR="00C057C3">
        <w:t xml:space="preserve"> w art. </w:t>
      </w:r>
      <w:r>
        <w:t>1</w:t>
      </w:r>
      <w:r w:rsidR="00C057C3">
        <w:t>4 ust. 1 </w:t>
      </w:r>
      <w:r>
        <w:t>ustawy</w:t>
      </w:r>
      <w:r w:rsidR="00C057C3">
        <w:t xml:space="preserve"> z </w:t>
      </w:r>
      <w:r>
        <w:t>dnia 2</w:t>
      </w:r>
      <w:r w:rsidR="00C057C3">
        <w:t>7 </w:t>
      </w:r>
      <w:r>
        <w:t>października 201</w:t>
      </w:r>
      <w:r w:rsidR="00C057C3">
        <w:t>7 </w:t>
      </w:r>
      <w:r>
        <w:t>r.</w:t>
      </w:r>
      <w:r w:rsidR="00C057C3">
        <w:t xml:space="preserve"> o </w:t>
      </w:r>
      <w:r>
        <w:t xml:space="preserve">finansowaniu zadań oświatowych, </w:t>
      </w:r>
      <w:r w:rsidRPr="006B32DA">
        <w:t>oblicza się według następującego wzoru:</w:t>
      </w:r>
    </w:p>
    <w:p w:rsidR="006B32DA" w:rsidRDefault="00465EA9" w:rsidP="00DE3687">
      <w:pPr>
        <w:pStyle w:val="ZUSTzmustartykuempunktem"/>
      </w:pPr>
      <m:oMathPara>
        <m:oMath>
          <m:sSub>
            <m:sSubPr>
              <m:ctrlPr>
                <w:rPr>
                  <w:rStyle w:val="Kkursywa"/>
                  <w:rFonts w:ascii="Cambria Math" w:hAnsi="Cambria Math"/>
                  <w:i w:val="0"/>
                </w:rPr>
              </m:ctrlPr>
            </m:sSubPr>
            <m:e>
              <m:r>
                <m:rPr>
                  <m:sty m:val="p"/>
                </m:rPr>
                <w:rPr>
                  <w:rStyle w:val="Kkursywa"/>
                  <w:rFonts w:ascii="Cambria Math" w:hAnsi="Cambria Math"/>
                </w:rPr>
                <m:t>Wz</m:t>
              </m:r>
            </m:e>
            <m:sub>
              <m:r>
                <m:rPr>
                  <m:sty m:val="p"/>
                </m:rPr>
                <w:rPr>
                  <w:rStyle w:val="Kkursywa"/>
                  <w:rFonts w:ascii="Cambria Math" w:hAnsi="Cambria Math"/>
                </w:rPr>
                <m:t>t</m:t>
              </m:r>
            </m:sub>
          </m:sSub>
          <m:r>
            <m:rPr>
              <m:sty m:val="p"/>
            </m:rPr>
            <w:rPr>
              <w:rStyle w:val="Kkursywa"/>
              <w:rFonts w:ascii="Cambria Math" w:hAnsi="Cambria Math"/>
            </w:rPr>
            <m:t>=</m:t>
          </m:r>
          <m:f>
            <m:fPr>
              <m:ctrlPr>
                <w:rPr>
                  <w:rStyle w:val="Kkursywa"/>
                  <w:rFonts w:ascii="Cambria Math" w:hAnsi="Cambria Math"/>
                  <w:i w:val="0"/>
                </w:rPr>
              </m:ctrlPr>
            </m:fPr>
            <m:num>
              <m:f>
                <m:fPr>
                  <m:ctrlPr>
                    <w:rPr>
                      <w:rStyle w:val="Kkursywa"/>
                      <w:rFonts w:ascii="Cambria Math" w:hAnsi="Cambria Math"/>
                      <w:i w:val="0"/>
                    </w:rPr>
                  </m:ctrlPr>
                </m:fPr>
                <m:num>
                  <m:sSub>
                    <m:sSubPr>
                      <m:ctrlPr>
                        <w:rPr>
                          <w:rStyle w:val="Kkursywa"/>
                          <w:rFonts w:ascii="Cambria Math" w:hAnsi="Cambria Math"/>
                          <w:i w:val="0"/>
                        </w:rPr>
                      </m:ctrlPr>
                    </m:sSubPr>
                    <m:e>
                      <m:r>
                        <m:rPr>
                          <m:sty m:val="p"/>
                        </m:rPr>
                        <w:rPr>
                          <w:rStyle w:val="Kkursywa"/>
                          <w:rFonts w:ascii="Cambria Math" w:hAnsi="Cambria Math"/>
                        </w:rPr>
                        <m:t>Wb</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O</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WbUE</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Dp</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WbI</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WbP</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WbU</m:t>
                      </m:r>
                    </m:e>
                    <m:sub>
                      <m:r>
                        <m:rPr>
                          <m:sty m:val="p"/>
                        </m:rPr>
                        <w:rPr>
                          <w:rStyle w:val="Kkursywa"/>
                          <w:rFonts w:ascii="Cambria Math" w:hAnsi="Cambria Math"/>
                        </w:rPr>
                        <m:t>t-1</m:t>
                      </m:r>
                    </m:sub>
                  </m:sSub>
                  <m:r>
                    <m:rPr>
                      <m:sty m:val="p"/>
                    </m:rPr>
                    <w:rPr>
                      <w:rStyle w:val="Kkursywa"/>
                      <w:rFonts w:ascii="Cambria Math" w:hAnsi="Cambria Math"/>
                    </w:rPr>
                    <m:t>)</m:t>
                  </m:r>
                </m:num>
                <m:den>
                  <m:f>
                    <m:fPr>
                      <m:ctrlPr>
                        <w:rPr>
                          <w:rStyle w:val="Kkursywa"/>
                          <w:rFonts w:ascii="Cambria Math" w:hAnsi="Cambria Math"/>
                          <w:i w:val="0"/>
                        </w:rPr>
                      </m:ctrlPr>
                    </m:fPr>
                    <m:num>
                      <m:r>
                        <m:rPr>
                          <m:sty m:val="p"/>
                        </m:rPr>
                        <w:rPr>
                          <w:rStyle w:val="Kkursywa"/>
                          <w:rFonts w:ascii="Cambria Math" w:hAnsi="Cambria Math"/>
                        </w:rPr>
                        <m:t>2</m:t>
                      </m:r>
                    </m:num>
                    <m:den>
                      <m:r>
                        <m:rPr>
                          <m:sty m:val="p"/>
                        </m:rPr>
                        <w:rPr>
                          <w:rStyle w:val="Kkursywa"/>
                          <w:rFonts w:ascii="Cambria Math" w:hAnsi="Cambria Math"/>
                        </w:rPr>
                        <m:t>3</m:t>
                      </m:r>
                    </m:den>
                  </m:f>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t-2</m:t>
                      </m:r>
                    </m:sub>
                  </m:sSub>
                  <m:r>
                    <m:rPr>
                      <m:sty m:val="p"/>
                    </m:rPr>
                    <w:rPr>
                      <w:rStyle w:val="Kkursywa"/>
                      <w:rFonts w:ascii="Cambria Math" w:hAnsi="Cambria Math"/>
                    </w:rPr>
                    <m:t>+</m:t>
                  </m:r>
                  <m:f>
                    <m:fPr>
                      <m:ctrlPr>
                        <w:rPr>
                          <w:rStyle w:val="Kkursywa"/>
                          <w:rFonts w:ascii="Cambria Math" w:hAnsi="Cambria Math"/>
                          <w:i w:val="0"/>
                        </w:rPr>
                      </m:ctrlPr>
                    </m:fPr>
                    <m:num>
                      <m:r>
                        <m:rPr>
                          <m:sty m:val="p"/>
                        </m:rPr>
                        <w:rPr>
                          <w:rStyle w:val="Kkursywa"/>
                          <w:rFonts w:ascii="Cambria Math" w:hAnsi="Cambria Math"/>
                        </w:rPr>
                        <m:t>1</m:t>
                      </m:r>
                    </m:num>
                    <m:den>
                      <m:r>
                        <m:rPr>
                          <m:sty m:val="p"/>
                        </m:rPr>
                        <w:rPr>
                          <w:rStyle w:val="Kkursywa"/>
                          <w:rFonts w:ascii="Cambria Math" w:hAnsi="Cambria Math"/>
                        </w:rPr>
                        <m:t>3</m:t>
                      </m:r>
                    </m:den>
                  </m:f>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t-1</m:t>
                      </m:r>
                    </m:sub>
                  </m:sSub>
                </m:den>
              </m:f>
            </m:num>
            <m:den>
              <m:f>
                <m:fPr>
                  <m:ctrlPr>
                    <w:rPr>
                      <w:rStyle w:val="Kkursywa"/>
                      <w:rFonts w:ascii="Cambria Math" w:hAnsi="Cambria Math"/>
                      <w:i w:val="0"/>
                    </w:rPr>
                  </m:ctrlPr>
                </m:fPr>
                <m:num>
                  <m:sSub>
                    <m:sSubPr>
                      <m:ctrlPr>
                        <w:rPr>
                          <w:rStyle w:val="Kkursywa"/>
                          <w:rFonts w:ascii="Cambria Math" w:hAnsi="Cambria Math"/>
                          <w:i w:val="0"/>
                        </w:rPr>
                      </m:ctrlPr>
                    </m:sSubPr>
                    <m:e>
                      <m:r>
                        <m:rPr>
                          <m:sty m:val="p"/>
                        </m:rPr>
                        <w:rPr>
                          <w:rStyle w:val="Kkursywa"/>
                          <w:rFonts w:ascii="Cambria Math" w:hAnsi="Cambria Math"/>
                        </w:rPr>
                        <m:t>S</m:t>
                      </m:r>
                    </m:e>
                    <m:sub>
                      <m:r>
                        <m:rPr>
                          <m:sty m:val="p"/>
                        </m:rPr>
                        <w:rPr>
                          <w:rStyle w:val="Kkursywa"/>
                          <w:rFonts w:ascii="Cambria Math" w:hAnsi="Cambria Math"/>
                        </w:rPr>
                        <m:t>t-1</m:t>
                      </m:r>
                    </m:sub>
                  </m:sSub>
                </m:num>
                <m:den>
                  <m:sSub>
                    <m:sSubPr>
                      <m:ctrlPr>
                        <w:rPr>
                          <w:rStyle w:val="Kkursywa"/>
                          <w:rFonts w:ascii="Cambria Math" w:hAnsi="Cambria Math"/>
                          <w:i w:val="0"/>
                        </w:rPr>
                      </m:ctrlPr>
                    </m:sSubPr>
                    <m:e>
                      <m:r>
                        <m:rPr>
                          <m:sty m:val="p"/>
                        </m:rPr>
                        <w:rPr>
                          <w:rStyle w:val="Kkursywa"/>
                          <w:rFonts w:ascii="Cambria Math" w:hAnsi="Cambria Math"/>
                        </w:rPr>
                        <m:t>LuS</m:t>
                      </m:r>
                    </m:e>
                    <m:sub>
                      <m:r>
                        <m:rPr>
                          <m:sty m:val="p"/>
                        </m:rPr>
                        <w:rPr>
                          <w:rStyle w:val="Kkursywa"/>
                          <w:rFonts w:ascii="Cambria Math" w:hAnsi="Cambria Math"/>
                        </w:rPr>
                        <m:t>t-1</m:t>
                      </m:r>
                    </m:sub>
                  </m:sSub>
                </m:den>
              </m:f>
            </m:den>
          </m:f>
        </m:oMath>
      </m:oMathPara>
    </w:p>
    <w:p w:rsidR="006B32DA" w:rsidRPr="00DE3687" w:rsidRDefault="006B32DA" w:rsidP="00DE3687">
      <w:pPr>
        <w:pStyle w:val="ZUSTzmustartykuempunktem"/>
      </w:pPr>
      <w:r w:rsidRPr="00DE3687">
        <w:t>w którym poszczególne symbole oznaczają:</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Wz</m:t>
            </m:r>
          </m:e>
          <m:sub>
            <m:r>
              <m:rPr>
                <m:sty m:val="p"/>
              </m:rPr>
              <w:rPr>
                <w:rStyle w:val="Kkursywa"/>
                <w:rFonts w:ascii="Cambria Math" w:hAnsi="Cambria Math"/>
              </w:rPr>
              <m:t>t</m:t>
            </m:r>
          </m:sub>
        </m:sSub>
      </m:oMath>
      <w:r w:rsidR="006B32DA" w:rsidRPr="005D3B6F">
        <w:t xml:space="preserve"> – wskaźnik zwiększający dla szkół danego typu,</w:t>
      </w:r>
      <w:r w:rsidR="00C057C3" w:rsidRPr="005D3B6F">
        <w:t xml:space="preserve"> w</w:t>
      </w:r>
      <w:r w:rsidR="00C057C3">
        <w:t> </w:t>
      </w:r>
      <w:r w:rsidR="006B32DA" w:rsidRPr="005D3B6F">
        <w:t>których jest realizowany obowiązek szkolny lub obowiązek nauki, niebędących szkołami specjalnymi</w:t>
      </w:r>
      <w:r w:rsidR="00C057C3" w:rsidRPr="005D3B6F">
        <w:t xml:space="preserve"> w</w:t>
      </w:r>
      <w:r w:rsidR="00C057C3">
        <w:t> </w:t>
      </w:r>
      <w:r w:rsidR="006B32DA" w:rsidRPr="005D3B6F">
        <w:t>roku budżetowym,</w:t>
      </w:r>
    </w:p>
    <w:p w:rsidR="006B32DA" w:rsidRPr="00301A26"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m:t>
            </m:r>
          </m:e>
          <m:sub>
            <m:r>
              <m:rPr>
                <m:sty m:val="p"/>
              </m:rPr>
              <w:rPr>
                <w:rStyle w:val="Kkursywa"/>
                <w:rFonts w:ascii="Cambria Math" w:hAnsi="Cambria Math"/>
              </w:rPr>
              <m:t>t-1</m:t>
            </m:r>
          </m:sub>
        </m:sSub>
      </m:oMath>
      <w:r w:rsidR="006B32DA" w:rsidRPr="005D3B6F">
        <w:t xml:space="preserve"> – wydatki bieżące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w:t>
      </w:r>
      <w:r w:rsidR="006B32DA">
        <w:t xml:space="preserve">udżetu </w:t>
      </w:r>
      <w:r w:rsidR="006B32DA" w:rsidRPr="005D3B6F">
        <w:t>jednostki samorządu terytorialnego na prowadzenie przez tę jednostkę szkół danego typu,</w:t>
      </w:r>
      <w:r w:rsidR="00C057C3" w:rsidRPr="005D3B6F">
        <w:t xml:space="preserve"> w</w:t>
      </w:r>
      <w:r w:rsidR="00C057C3">
        <w:t> </w:t>
      </w:r>
      <w:r w:rsidR="006B32DA" w:rsidRPr="005D3B6F">
        <w:t>których jest realizowany obowiązek szkolny lub obowiązek nauki, niebędących szkołami specjalnymi,</w:t>
      </w:r>
      <w:r w:rsidR="00C057C3" w:rsidRPr="00301A26">
        <w:t xml:space="preserve"> z</w:t>
      </w:r>
      <w:r w:rsidR="00C057C3">
        <w:t> </w:t>
      </w:r>
      <w:r w:rsidR="006B32DA">
        <w:t>tym że do tych wydatków nie wlicza się</w:t>
      </w:r>
      <w:r w:rsidR="006B32DA" w:rsidRPr="00301A26">
        <w:t xml:space="preserve"> wsparcia:</w:t>
      </w:r>
    </w:p>
    <w:p w:rsidR="006B32DA" w:rsidRPr="00301A26" w:rsidRDefault="006B32DA" w:rsidP="00DE3687">
      <w:pPr>
        <w:pStyle w:val="ZLITTIRwLITzmtirwlitliter"/>
      </w:pPr>
      <w:r w:rsidRPr="00301A26">
        <w:t>1)</w:t>
      </w:r>
      <w:r w:rsidRPr="00301A26">
        <w:tab/>
        <w:t>wydatkowanego zgodnie</w:t>
      </w:r>
      <w:r w:rsidR="00C057C3" w:rsidRPr="00301A26">
        <w:t xml:space="preserve"> z</w:t>
      </w:r>
      <w:r w:rsidR="00C057C3">
        <w:t> art. </w:t>
      </w:r>
      <w:r w:rsidRPr="00301A26">
        <w:t>6</w:t>
      </w:r>
      <w:r w:rsidR="00C057C3" w:rsidRPr="00301A26">
        <w:t>5</w:t>
      </w:r>
      <w:r w:rsidR="00C057C3">
        <w:t xml:space="preserve"> ust. </w:t>
      </w:r>
      <w:r w:rsidRPr="00301A26">
        <w:t>28a</w:t>
      </w:r>
      <w:r w:rsidR="00C057C3" w:rsidRPr="00301A26">
        <w:t xml:space="preserve"> w</w:t>
      </w:r>
      <w:r w:rsidR="00C057C3">
        <w:t> </w:t>
      </w:r>
      <w:r w:rsidRPr="00301A26">
        <w:t>związku</w:t>
      </w:r>
      <w:r w:rsidR="00C057C3" w:rsidRPr="00301A26">
        <w:t xml:space="preserve"> z</w:t>
      </w:r>
      <w:r w:rsidR="00C057C3">
        <w:t> art. </w:t>
      </w:r>
      <w:r w:rsidR="00C057C3" w:rsidRPr="00301A26">
        <w:t>9</w:t>
      </w:r>
      <w:r w:rsidR="00C057C3">
        <w:t> </w:t>
      </w:r>
      <w:r w:rsidRPr="00301A26">
        <w:t>ustawy</w:t>
      </w:r>
      <w:r w:rsidR="00C057C3" w:rsidRPr="00301A26">
        <w:t xml:space="preserve"> z</w:t>
      </w:r>
      <w:r w:rsidR="00C057C3">
        <w:t> </w:t>
      </w:r>
      <w:r w:rsidRPr="00301A26">
        <w:t>dnia 1</w:t>
      </w:r>
      <w:r w:rsidR="00C057C3" w:rsidRPr="00301A26">
        <w:t>7</w:t>
      </w:r>
      <w:r w:rsidR="00C057C3">
        <w:t> </w:t>
      </w:r>
      <w:r w:rsidRPr="00301A26">
        <w:t>listopada 202</w:t>
      </w:r>
      <w:r w:rsidR="00C057C3" w:rsidRPr="00301A26">
        <w:t>1</w:t>
      </w:r>
      <w:r w:rsidR="00C057C3">
        <w:t> </w:t>
      </w:r>
      <w:r w:rsidRPr="00301A26">
        <w:t>r.</w:t>
      </w:r>
      <w:r w:rsidR="00C057C3" w:rsidRPr="00301A26">
        <w:t xml:space="preserve"> o</w:t>
      </w:r>
      <w:r w:rsidR="00C057C3">
        <w:t> </w:t>
      </w:r>
      <w:r w:rsidRPr="00301A26">
        <w:t>zmianie ustawy</w:t>
      </w:r>
      <w:r w:rsidR="00C057C3" w:rsidRPr="00301A26">
        <w:t xml:space="preserve"> o</w:t>
      </w:r>
      <w:r w:rsidR="00C057C3">
        <w:t> </w:t>
      </w:r>
      <w:r w:rsidRPr="00301A26">
        <w:t xml:space="preserve">szczególnych rozwiązaniach </w:t>
      </w:r>
      <w:r w:rsidRPr="00301A26">
        <w:lastRenderedPageBreak/>
        <w:t>związanych</w:t>
      </w:r>
      <w:r w:rsidR="00C057C3" w:rsidRPr="00301A26">
        <w:t xml:space="preserve"> z</w:t>
      </w:r>
      <w:r w:rsidR="00C057C3">
        <w:t> </w:t>
      </w:r>
      <w:r w:rsidRPr="00301A26">
        <w:t>zapobieganiem, przeciwdziałaniem</w:t>
      </w:r>
      <w:r w:rsidR="00C057C3" w:rsidRPr="00301A26">
        <w:t xml:space="preserve"> i</w:t>
      </w:r>
      <w:r w:rsidR="00C057C3">
        <w:t> </w:t>
      </w:r>
      <w:r w:rsidRPr="00301A26">
        <w:t>zwalczaniem COVID</w:t>
      </w:r>
      <w:r w:rsidR="00C057C3">
        <w:softHyphen/>
      </w:r>
      <w:r w:rsidR="00C057C3">
        <w:noBreakHyphen/>
      </w:r>
      <w:r w:rsidRPr="00301A26">
        <w:t>19, innych chorób zakaźnych oraz wywołanych nimi sytuacji kryzysowych oraz niektórych innych ustaw (</w:t>
      </w:r>
      <w:r w:rsidR="00C057C3">
        <w:t>Dz. U. poz. </w:t>
      </w:r>
      <w:r w:rsidRPr="00301A26">
        <w:t>2368);</w:t>
      </w:r>
    </w:p>
    <w:p w:rsidR="006B32DA" w:rsidRPr="00301A26" w:rsidRDefault="006B32DA" w:rsidP="00DE3687">
      <w:pPr>
        <w:pStyle w:val="ZLITTIRwLITzmtirwlitliter"/>
      </w:pPr>
      <w:r w:rsidRPr="00AC464D">
        <w:t>2)</w:t>
      </w:r>
      <w:r w:rsidRPr="00AC464D">
        <w:tab/>
        <w:t>uzyskanego na podstawie przepisów wydanych na podstawie</w:t>
      </w:r>
      <w:r w:rsidR="00C057C3">
        <w:t xml:space="preserve"> art. </w:t>
      </w:r>
      <w:r w:rsidRPr="00AC464D">
        <w:t>6</w:t>
      </w:r>
      <w:r w:rsidR="00C057C3" w:rsidRPr="00AC464D">
        <w:t>5</w:t>
      </w:r>
      <w:r w:rsidR="00C057C3">
        <w:t xml:space="preserve"> ust. </w:t>
      </w:r>
      <w:r w:rsidRPr="00AC464D">
        <w:t>3</w:t>
      </w:r>
      <w:r w:rsidR="00C057C3" w:rsidRPr="00AC464D">
        <w:t>6</w:t>
      </w:r>
      <w:r w:rsidR="00C057C3">
        <w:t> </w:t>
      </w:r>
      <w:r>
        <w:t>ustawy</w:t>
      </w:r>
      <w:r w:rsidR="00C057C3" w:rsidRPr="00301A26">
        <w:t xml:space="preserve"> z</w:t>
      </w:r>
      <w:r w:rsidR="00C057C3">
        <w:t> </w:t>
      </w:r>
      <w:r w:rsidRPr="00301A26">
        <w:t>dnia 3</w:t>
      </w:r>
      <w:r w:rsidR="00C057C3" w:rsidRPr="00301A26">
        <w:t>1</w:t>
      </w:r>
      <w:r w:rsidR="00C057C3">
        <w:t> </w:t>
      </w:r>
      <w:r w:rsidRPr="00301A26">
        <w:t>marca 202</w:t>
      </w:r>
      <w:r w:rsidR="00C057C3" w:rsidRPr="00301A26">
        <w:t>0</w:t>
      </w:r>
      <w:r w:rsidR="00C057C3">
        <w:t> </w:t>
      </w:r>
      <w:r w:rsidRPr="00301A26">
        <w:t>r.</w:t>
      </w:r>
      <w:r w:rsidR="00C057C3" w:rsidRPr="00301A26">
        <w:t xml:space="preserve"> o</w:t>
      </w:r>
      <w:r w:rsidR="00C057C3">
        <w:t> </w:t>
      </w:r>
      <w:r w:rsidRPr="00301A26">
        <w:t>zmianie ustawy</w:t>
      </w:r>
      <w:r w:rsidR="00C057C3" w:rsidRPr="00301A26">
        <w:t xml:space="preserve"> o</w:t>
      </w:r>
      <w:r w:rsidR="00C057C3">
        <w:t> </w:t>
      </w:r>
      <w:r w:rsidRPr="00301A26">
        <w:t>szczególnych rozwiązaniach związanych</w:t>
      </w:r>
      <w:r w:rsidR="00C057C3" w:rsidRPr="00301A26">
        <w:t xml:space="preserve"> z</w:t>
      </w:r>
      <w:r w:rsidR="00C057C3">
        <w:t> </w:t>
      </w:r>
      <w:r w:rsidRPr="00301A26">
        <w:t>zapobieganiem, przeciwdziałaniem</w:t>
      </w:r>
      <w:r w:rsidR="00C057C3" w:rsidRPr="00301A26">
        <w:t xml:space="preserve"> i</w:t>
      </w:r>
      <w:r w:rsidR="00C057C3">
        <w:t> </w:t>
      </w:r>
      <w:r w:rsidRPr="00301A26">
        <w:t>zwalczaniem COVID</w:t>
      </w:r>
      <w:r w:rsidR="00C057C3">
        <w:softHyphen/>
      </w:r>
      <w:r w:rsidR="00C057C3">
        <w:noBreakHyphen/>
      </w:r>
      <w:r w:rsidRPr="00301A26">
        <w:t>19, innych chorób zakaźnych oraz wywołanych nimi sytuacji kryzysowych oraz niektórych innych usta</w:t>
      </w:r>
      <w:r>
        <w:t>w (</w:t>
      </w:r>
      <w:r w:rsidR="00C057C3">
        <w:t>Dz. U. poz. </w:t>
      </w:r>
      <w:r>
        <w:t>568,</w:t>
      </w:r>
      <w:r w:rsidR="00C057C3">
        <w:t xml:space="preserve"> z </w:t>
      </w:r>
      <w:r>
        <w:t>późn. zm.</w:t>
      </w:r>
      <w:r w:rsidRPr="00301A26">
        <w:t>)</w:t>
      </w:r>
      <w:r w:rsidR="00C057C3">
        <w:t xml:space="preserve"> </w:t>
      </w:r>
      <w:r w:rsidR="00C057C3" w:rsidRPr="00301A26">
        <w:t>i</w:t>
      </w:r>
      <w:r w:rsidR="00C057C3">
        <w:t> </w:t>
      </w:r>
      <w:r w:rsidRPr="00301A26">
        <w:t>wydatkowanego na podstawie tych przepisów</w:t>
      </w:r>
      <w:r>
        <w:t>,</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O</m:t>
            </m:r>
          </m:e>
          <m:sub>
            <m:r>
              <m:rPr>
                <m:sty m:val="p"/>
              </m:rPr>
              <w:rPr>
                <w:rStyle w:val="Kkursywa"/>
                <w:rFonts w:ascii="Cambria Math" w:hAnsi="Cambria Math"/>
              </w:rPr>
              <m:t>t-1</m:t>
            </m:r>
          </m:sub>
        </m:sSub>
      </m:oMath>
      <w:r w:rsidR="006B32DA" w:rsidRPr="005D3B6F">
        <w:t xml:space="preserve"> – wykonane</w:t>
      </w:r>
      <w:r w:rsidR="00C057C3" w:rsidRPr="005D3B6F">
        <w:t xml:space="preserve"> w</w:t>
      </w:r>
      <w:r w:rsidR="00C057C3">
        <w:t> </w:t>
      </w:r>
      <w:r w:rsidR="006B32DA" w:rsidRPr="005D3B6F">
        <w:t>roku bazowym</w:t>
      </w:r>
      <w:r w:rsidR="00C057C3" w:rsidRPr="005D3B6F">
        <w:t xml:space="preserve"> w</w:t>
      </w:r>
      <w:r w:rsidR="00C057C3">
        <w:t> </w:t>
      </w:r>
      <w:r w:rsidR="006B32DA" w:rsidRPr="005D3B6F">
        <w:t>budżecie jednostki samorządu terytorialnego dochody</w:t>
      </w:r>
      <w:r w:rsidR="00C057C3" w:rsidRPr="005D3B6F">
        <w:t xml:space="preserve"> z</w:t>
      </w:r>
      <w:r w:rsidR="00C057C3">
        <w:t> </w:t>
      </w:r>
      <w:r w:rsidR="006B32DA" w:rsidRPr="005D3B6F">
        <w:t>tytułu opłat za wyżywienie</w:t>
      </w:r>
      <w:r w:rsidR="00C057C3" w:rsidRPr="005D3B6F">
        <w:t xml:space="preserve"> w</w:t>
      </w:r>
      <w:r w:rsidR="00C057C3">
        <w:t> </w:t>
      </w:r>
      <w:r w:rsidR="006B32DA" w:rsidRPr="005D3B6F">
        <w:t>prowadzonych przez tę jednostkę szkołach danego typu,</w:t>
      </w:r>
      <w:r w:rsidR="00C057C3" w:rsidRPr="005D3B6F">
        <w:t xml:space="preserve"> w</w:t>
      </w:r>
      <w:r w:rsidR="00C057C3">
        <w:t> </w:t>
      </w:r>
      <w:r w:rsidR="006B32DA" w:rsidRPr="005D3B6F">
        <w:t>których jest realizowany obowiązek szkolny lub obowiązek nauki, niebędących szkołami specjalnymi</w:t>
      </w:r>
      <w:r w:rsidR="006B32DA">
        <w:t>,</w:t>
      </w:r>
      <w:r w:rsidR="006B32DA" w:rsidRPr="005D3B6F">
        <w:t xml:space="preserve"> </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WbUE</m:t>
            </m:r>
          </m:e>
          <m:sub>
            <m:r>
              <m:rPr>
                <m:sty m:val="p"/>
              </m:rPr>
              <w:rPr>
                <w:rStyle w:val="Kkursywa"/>
                <w:rFonts w:ascii="Cambria Math" w:hAnsi="Cambria Math"/>
              </w:rPr>
              <m:t>t-1</m:t>
            </m:r>
          </m:sub>
        </m:sSub>
      </m:oMath>
      <w:r w:rsidR="006B32DA" w:rsidRPr="005D3B6F">
        <w:t xml:space="preserve"> –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 samorządu terytorialnego wydatki bieżące finansowane</w:t>
      </w:r>
      <w:r w:rsidR="00C057C3" w:rsidRPr="005D3B6F">
        <w:t xml:space="preserve"> z</w:t>
      </w:r>
      <w:r w:rsidR="00C057C3">
        <w:t> </w:t>
      </w:r>
      <w:r w:rsidR="006B32DA" w:rsidRPr="005D3B6F">
        <w:t>udziałem środków pochodzących</w:t>
      </w:r>
      <w:r w:rsidR="00C057C3" w:rsidRPr="005D3B6F">
        <w:t xml:space="preserve"> z</w:t>
      </w:r>
      <w:r w:rsidR="00C057C3">
        <w:t> </w:t>
      </w:r>
      <w:r w:rsidR="006B32DA" w:rsidRPr="005D3B6F">
        <w:t>budżetu Unii Europejskiej na prowadzenie przez tę jednostkę szkół danego typu,</w:t>
      </w:r>
      <w:r w:rsidR="00C057C3" w:rsidRPr="005D3B6F">
        <w:t xml:space="preserve"> w</w:t>
      </w:r>
      <w:r w:rsidR="00C057C3">
        <w:t> </w:t>
      </w:r>
      <w:r w:rsidR="006B32DA" w:rsidRPr="005D3B6F">
        <w:t>których jest realizowany</w:t>
      </w:r>
      <w:r w:rsidR="006B32DA">
        <w:t xml:space="preserve"> </w:t>
      </w:r>
      <w:r w:rsidR="006B32DA" w:rsidRPr="005D3B6F">
        <w:t>obowiązek szkolny lub obowiązek nauki, niebędących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Dp</m:t>
            </m:r>
          </m:e>
          <m:sub>
            <m:r>
              <m:rPr>
                <m:sty m:val="p"/>
              </m:rPr>
              <w:rPr>
                <w:rStyle w:val="Kkursywa"/>
                <w:rFonts w:ascii="Cambria Math" w:hAnsi="Cambria Math"/>
              </w:rPr>
              <m:t>t-1</m:t>
            </m:r>
          </m:sub>
        </m:sSub>
      </m:oMath>
      <w:r w:rsidR="006B32DA" w:rsidRPr="005D3B6F">
        <w:t xml:space="preserve"> – wykorzystaną</w:t>
      </w:r>
      <w:r w:rsidR="00C057C3" w:rsidRPr="005D3B6F">
        <w:t xml:space="preserve"> w</w:t>
      </w:r>
      <w:r w:rsidR="00C057C3">
        <w:t> </w:t>
      </w:r>
      <w:r w:rsidR="006B32DA" w:rsidRPr="005D3B6F">
        <w:t>roku bazowym przez jednostkę samorządu terytorialnego kwotę dotacji,</w:t>
      </w:r>
      <w:r w:rsidR="00C057C3" w:rsidRPr="005D3B6F">
        <w:t xml:space="preserve"> o</w:t>
      </w:r>
      <w:r w:rsidR="00C057C3">
        <w:t> </w:t>
      </w:r>
      <w:r w:rsidR="006B32DA" w:rsidRPr="005D3B6F">
        <w:t>której mowa</w:t>
      </w:r>
      <w:r w:rsidR="00C057C3" w:rsidRPr="005D3B6F">
        <w:t xml:space="preserve"> w</w:t>
      </w:r>
      <w:r w:rsidR="00C057C3">
        <w:t> art. </w:t>
      </w:r>
      <w:r w:rsidR="006B32DA" w:rsidRPr="005D3B6F">
        <w:t>5</w:t>
      </w:r>
      <w:r w:rsidR="00C057C3" w:rsidRPr="005D3B6F">
        <w:t>5</w:t>
      </w:r>
      <w:r w:rsidR="00C057C3">
        <w:t xml:space="preserve"> ust. </w:t>
      </w:r>
      <w:r w:rsidR="00C057C3" w:rsidRPr="005D3B6F">
        <w:t>3</w:t>
      </w:r>
      <w:r w:rsidR="00C057C3">
        <w:t> </w:t>
      </w:r>
      <w:r w:rsidR="006B32DA" w:rsidRPr="007D3040">
        <w:t>ustawy</w:t>
      </w:r>
      <w:r w:rsidR="00C057C3" w:rsidRPr="007D3040">
        <w:t xml:space="preserve"> z</w:t>
      </w:r>
      <w:r w:rsidR="00C057C3">
        <w:t> </w:t>
      </w:r>
      <w:r w:rsidR="006B32DA" w:rsidRPr="007D3040">
        <w:t>dnia 2</w:t>
      </w:r>
      <w:r w:rsidR="00C057C3" w:rsidRPr="007D3040">
        <w:t>7</w:t>
      </w:r>
      <w:r w:rsidR="00C057C3">
        <w:t> </w:t>
      </w:r>
      <w:r w:rsidR="006B32DA" w:rsidRPr="007D3040">
        <w:t>października 201</w:t>
      </w:r>
      <w:r w:rsidR="00C057C3" w:rsidRPr="007D3040">
        <w:t>7</w:t>
      </w:r>
      <w:r w:rsidR="00C057C3">
        <w:t> </w:t>
      </w:r>
      <w:r w:rsidR="006B32DA" w:rsidRPr="007D3040">
        <w:t>r.</w:t>
      </w:r>
      <w:r w:rsidR="00C057C3" w:rsidRPr="007D3040">
        <w:t xml:space="preserve"> o</w:t>
      </w:r>
      <w:r w:rsidR="00C057C3">
        <w:t> </w:t>
      </w:r>
      <w:r w:rsidR="006B32DA" w:rsidRPr="007D3040">
        <w:t>finansowaniu zadań oświatowych</w:t>
      </w:r>
      <w:r w:rsidR="006B32DA" w:rsidRPr="005D3B6F">
        <w:t>, dla prowadzonych przez tę jednostkę szkół danego typu,</w:t>
      </w:r>
      <w:r w:rsidR="00C057C3" w:rsidRPr="005D3B6F">
        <w:t xml:space="preserve"> w</w:t>
      </w:r>
      <w:r w:rsidR="00C057C3">
        <w:t> </w:t>
      </w:r>
      <w:r w:rsidR="006B32DA" w:rsidRPr="005D3B6F">
        <w:t>których jest realizowany obowiązek szkolny lub obowiązek nauki, niebędących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WbI</m:t>
            </m:r>
          </m:e>
          <m:sub>
            <m:r>
              <m:rPr>
                <m:sty m:val="p"/>
              </m:rPr>
              <w:rPr>
                <w:rStyle w:val="Kkursywa"/>
                <w:rFonts w:ascii="Cambria Math" w:hAnsi="Cambria Math"/>
              </w:rPr>
              <m:t>t-1</m:t>
            </m:r>
          </m:sub>
        </m:sSub>
      </m:oMath>
      <w:r w:rsidR="006B32DA" w:rsidRPr="005D3B6F">
        <w:t xml:space="preserve"> –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 samorządu terytorialnego</w:t>
      </w:r>
      <w:r w:rsidR="006B32DA">
        <w:t xml:space="preserve"> </w:t>
      </w:r>
      <w:r w:rsidR="006B32DA" w:rsidRPr="005D3B6F">
        <w:t>wydatki bieżące na finansowanie działalności internatów</w:t>
      </w:r>
      <w:r w:rsidR="00C057C3" w:rsidRPr="005D3B6F">
        <w:t xml:space="preserve"> w</w:t>
      </w:r>
      <w:r w:rsidR="00C057C3">
        <w:t> </w:t>
      </w:r>
      <w:r w:rsidR="006B32DA" w:rsidRPr="005D3B6F">
        <w:t>prowadzonych przez tę jednostkę szkołach danego typu,</w:t>
      </w:r>
      <w:r w:rsidR="00C057C3" w:rsidRPr="005D3B6F">
        <w:t xml:space="preserve"> w</w:t>
      </w:r>
      <w:r w:rsidR="00C057C3">
        <w:t> </w:t>
      </w:r>
      <w:r w:rsidR="006B32DA" w:rsidRPr="005D3B6F">
        <w:t>których jest realizowany obowiązek szkolny lub obowiązek nauki, niebędących szkołami specjalnymi,</w:t>
      </w:r>
    </w:p>
    <w:p w:rsidR="006B32DA" w:rsidRPr="0012678A"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WbP</m:t>
            </m:r>
          </m:e>
          <m:sub>
            <m:r>
              <m:rPr>
                <m:sty m:val="p"/>
              </m:rPr>
              <w:rPr>
                <w:rStyle w:val="Kkursywa"/>
                <w:rFonts w:ascii="Cambria Math" w:hAnsi="Cambria Math"/>
              </w:rPr>
              <m:t>t-1</m:t>
            </m:r>
          </m:sub>
        </m:sSub>
      </m:oMath>
      <w:r w:rsidR="006B32DA" w:rsidRPr="005D3B6F">
        <w:t xml:space="preserve"> –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 samorządu terytorialnego wydatki bieżące na realizację programów rządowych,</w:t>
      </w:r>
      <w:r w:rsidR="00C057C3" w:rsidRPr="005D3B6F">
        <w:t xml:space="preserve"> o</w:t>
      </w:r>
      <w:r w:rsidR="00C057C3">
        <w:t> </w:t>
      </w:r>
      <w:r w:rsidR="006B32DA" w:rsidRPr="005D3B6F">
        <w:t>których mowa</w:t>
      </w:r>
      <w:r w:rsidR="00C057C3" w:rsidRPr="005D3B6F">
        <w:t xml:space="preserve"> w</w:t>
      </w:r>
      <w:r w:rsidR="00C057C3">
        <w:t> art. </w:t>
      </w:r>
      <w:r w:rsidR="006B32DA" w:rsidRPr="005D3B6F">
        <w:t>90u</w:t>
      </w:r>
      <w:r w:rsidR="00C057C3">
        <w:t xml:space="preserve"> ust. </w:t>
      </w:r>
      <w:r w:rsidR="00C057C3" w:rsidRPr="005D3B6F">
        <w:t>1</w:t>
      </w:r>
      <w:r w:rsidR="00C057C3">
        <w:t> </w:t>
      </w:r>
      <w:r w:rsidR="006B32DA" w:rsidRPr="005D3B6F">
        <w:t>ustawy</w:t>
      </w:r>
      <w:r w:rsidR="00C057C3" w:rsidRPr="005D3B6F">
        <w:t xml:space="preserve"> </w:t>
      </w:r>
      <w:r w:rsidR="00C057C3">
        <w:t>z </w:t>
      </w:r>
      <w:r w:rsidR="006B32DA">
        <w:t xml:space="preserve">dnia </w:t>
      </w:r>
      <w:r w:rsidR="00C057C3">
        <w:t>7 </w:t>
      </w:r>
      <w:r w:rsidR="006B32DA">
        <w:t>września 199</w:t>
      </w:r>
      <w:r w:rsidR="00C057C3">
        <w:t>1 </w:t>
      </w:r>
      <w:r w:rsidR="006B32DA">
        <w:t>r.</w:t>
      </w:r>
      <w:r w:rsidR="00C057C3">
        <w:t xml:space="preserve"> </w:t>
      </w:r>
      <w:r w:rsidR="00C057C3" w:rsidRPr="005D3B6F">
        <w:t>o</w:t>
      </w:r>
      <w:r w:rsidR="00C057C3">
        <w:t> </w:t>
      </w:r>
      <w:r w:rsidR="006B32DA" w:rsidRPr="005D3B6F">
        <w:t>systemie oświaty</w:t>
      </w:r>
      <w:r w:rsidR="006B32DA">
        <w:t xml:space="preserve"> (</w:t>
      </w:r>
      <w:r w:rsidR="00C057C3">
        <w:t>Dz. U. z </w:t>
      </w:r>
      <w:r w:rsidR="006B32DA">
        <w:t>202</w:t>
      </w:r>
      <w:r w:rsidR="00C057C3">
        <w:t>1 </w:t>
      </w:r>
      <w:r w:rsidR="006B32DA">
        <w:t>r.</w:t>
      </w:r>
      <w:r w:rsidR="00C057C3">
        <w:t xml:space="preserve"> poz. </w:t>
      </w:r>
      <w:r w:rsidR="006B32DA">
        <w:t>1915,</w:t>
      </w:r>
      <w:r w:rsidR="00C057C3">
        <w:t xml:space="preserve"> z </w:t>
      </w:r>
      <w:r w:rsidR="006B32DA">
        <w:t>późn. zm.)</w:t>
      </w:r>
      <w:r w:rsidR="006B32DA" w:rsidRPr="005D3B6F">
        <w:t>,</w:t>
      </w:r>
      <w:r w:rsidR="00C057C3" w:rsidRPr="005D3B6F">
        <w:t xml:space="preserve"> w</w:t>
      </w:r>
      <w:r w:rsidR="00C057C3">
        <w:t> </w:t>
      </w:r>
      <w:r w:rsidR="006B32DA" w:rsidRPr="005D3B6F">
        <w:t>prowadzonych przez tę jednostkę szkołach danego typu, w</w:t>
      </w:r>
      <w:r w:rsidR="006B32DA">
        <w:t> </w:t>
      </w:r>
      <w:r w:rsidR="006B32DA" w:rsidRPr="005D3B6F">
        <w:t xml:space="preserve">których jest realizowany obowiązek szkolny lub obowiązek nauki, niebędących szkołami </w:t>
      </w:r>
      <w:r w:rsidR="006B32DA" w:rsidRPr="0012678A">
        <w:t>specjalnymi,</w:t>
      </w:r>
    </w:p>
    <w:p w:rsidR="006B32DA" w:rsidRPr="005D3B6F" w:rsidRDefault="006B32DA" w:rsidP="00DE3687">
      <w:pPr>
        <w:pStyle w:val="TIRtiret"/>
      </w:pPr>
      <w:r w:rsidRPr="008F7A0C">
        <w:rPr>
          <w:rStyle w:val="Kkursywa"/>
        </w:rPr>
        <w:lastRenderedPageBreak/>
        <w:t>WbU</w:t>
      </w:r>
      <w:r w:rsidRPr="008F7A0C">
        <w:rPr>
          <w:rStyle w:val="IDKindeksdolnyikursywa"/>
        </w:rPr>
        <w:t>t-1</w:t>
      </w:r>
      <w:r w:rsidRPr="0012678A">
        <w:t xml:space="preserve"> – poniesione</w:t>
      </w:r>
      <w:r w:rsidR="00C057C3" w:rsidRPr="0012678A">
        <w:t xml:space="preserve"> w</w:t>
      </w:r>
      <w:r w:rsidR="00C057C3">
        <w:t> </w:t>
      </w:r>
      <w:r w:rsidRPr="0012678A">
        <w:t>roku bazowym</w:t>
      </w:r>
      <w:r w:rsidR="00C057C3" w:rsidRPr="0012678A">
        <w:t xml:space="preserve"> z</w:t>
      </w:r>
      <w:r w:rsidR="00C057C3">
        <w:t> </w:t>
      </w:r>
      <w:r w:rsidRPr="0012678A">
        <w:t>budżetu jednostki samorządu terytorialnego inne, niż wymienione</w:t>
      </w:r>
      <w:r w:rsidR="00C057C3" w:rsidRPr="0012678A">
        <w:t xml:space="preserve"> w</w:t>
      </w:r>
      <w:r w:rsidR="00C057C3">
        <w:t> </w:t>
      </w:r>
      <m:oMath>
        <m:sSub>
          <m:sSubPr>
            <m:ctrlPr>
              <w:rPr>
                <w:rStyle w:val="Kkursywa"/>
                <w:rFonts w:ascii="Cambria Math" w:hAnsi="Cambria Math"/>
                <w:i w:val="0"/>
              </w:rPr>
            </m:ctrlPr>
          </m:sSubPr>
          <m:e>
            <m:r>
              <m:rPr>
                <m:sty m:val="p"/>
              </m:rPr>
              <w:rPr>
                <w:rStyle w:val="Kkursywa"/>
                <w:rFonts w:ascii="Cambria Math" w:hAnsi="Cambria Math"/>
              </w:rPr>
              <m:t>WbUE</m:t>
            </m:r>
          </m:e>
          <m:sub>
            <m:r>
              <m:rPr>
                <m:sty m:val="p"/>
              </m:rPr>
              <w:rPr>
                <w:rStyle w:val="Kkursywa"/>
                <w:rFonts w:ascii="Cambria Math" w:hAnsi="Cambria Math"/>
              </w:rPr>
              <m:t>t-1</m:t>
            </m:r>
          </m:sub>
        </m:sSub>
      </m:oMath>
      <w:r w:rsidRPr="0012678A">
        <w:t xml:space="preserve">, </w:t>
      </w:r>
      <m:oMath>
        <m:sSub>
          <m:sSubPr>
            <m:ctrlPr>
              <w:rPr>
                <w:rStyle w:val="Kkursywa"/>
                <w:rFonts w:ascii="Cambria Math" w:hAnsi="Cambria Math"/>
                <w:i w:val="0"/>
              </w:rPr>
            </m:ctrlPr>
          </m:sSubPr>
          <m:e>
            <m:r>
              <m:rPr>
                <m:sty m:val="p"/>
              </m:rPr>
              <w:rPr>
                <w:rStyle w:val="Kkursywa"/>
                <w:rFonts w:ascii="Cambria Math" w:hAnsi="Cambria Math"/>
              </w:rPr>
              <m:t>WbI</m:t>
            </m:r>
          </m:e>
          <m:sub>
            <m:r>
              <m:rPr>
                <m:sty m:val="p"/>
              </m:rPr>
              <w:rPr>
                <w:rStyle w:val="Kkursywa"/>
                <w:rFonts w:ascii="Cambria Math" w:hAnsi="Cambria Math"/>
              </w:rPr>
              <m:t>t-1</m:t>
            </m:r>
          </m:sub>
        </m:sSub>
        <m:r>
          <m:rPr>
            <m:sty m:val="p"/>
          </m:rPr>
          <w:rPr>
            <w:rFonts w:ascii="Cambria Math" w:hAnsi="Cambria Math"/>
          </w:rPr>
          <m:t xml:space="preserve"> i </m:t>
        </m:r>
        <m:sSub>
          <m:sSubPr>
            <m:ctrlPr>
              <w:rPr>
                <w:rStyle w:val="Kkursywa"/>
                <w:rFonts w:ascii="Cambria Math" w:hAnsi="Cambria Math"/>
                <w:i w:val="0"/>
              </w:rPr>
            </m:ctrlPr>
          </m:sSubPr>
          <m:e>
            <m:r>
              <m:rPr>
                <m:sty m:val="p"/>
              </m:rPr>
              <w:rPr>
                <w:rStyle w:val="Kkursywa"/>
                <w:rFonts w:ascii="Cambria Math" w:hAnsi="Cambria Math"/>
              </w:rPr>
              <m:t>WbP</m:t>
            </m:r>
          </m:e>
          <m:sub>
            <m:r>
              <m:rPr>
                <m:sty m:val="p"/>
              </m:rPr>
              <w:rPr>
                <w:rStyle w:val="Kkursywa"/>
                <w:rFonts w:ascii="Cambria Math" w:hAnsi="Cambria Math"/>
              </w:rPr>
              <m:t>t-1</m:t>
            </m:r>
          </m:sub>
        </m:sSub>
      </m:oMath>
      <w:r w:rsidRPr="0012678A">
        <w:t>, wydatki bieżące na prowadzenie przez tę jednostkę szkół danego typu,</w:t>
      </w:r>
      <w:r w:rsidR="00C057C3" w:rsidRPr="0012678A">
        <w:t xml:space="preserve"> w</w:t>
      </w:r>
      <w:r w:rsidR="00C057C3">
        <w:t> </w:t>
      </w:r>
      <w:r w:rsidRPr="0012678A">
        <w:t>których jest realizowany obowiązek szkolny lub obowiązek nauki, niebędących szkołami specjalnymi, związane</w:t>
      </w:r>
      <w:r w:rsidR="00C057C3" w:rsidRPr="0012678A">
        <w:t xml:space="preserve"> z</w:t>
      </w:r>
      <w:r w:rsidR="00C057C3">
        <w:t> </w:t>
      </w:r>
      <w:r w:rsidRPr="0012678A">
        <w:t>kształceniem, wychowaniem</w:t>
      </w:r>
      <w:r w:rsidR="00C057C3" w:rsidRPr="0012678A">
        <w:t xml:space="preserve"> i</w:t>
      </w:r>
      <w:r w:rsidR="00C057C3">
        <w:t> </w:t>
      </w:r>
      <w:r w:rsidRPr="0012678A">
        <w:t>opieką nad dziećmi</w:t>
      </w:r>
      <w:r w:rsidR="00C057C3" w:rsidRPr="0012678A">
        <w:t xml:space="preserve"> i</w:t>
      </w:r>
      <w:r w:rsidR="00C057C3">
        <w:t> </w:t>
      </w:r>
      <w:r w:rsidRPr="0012678A">
        <w:t>uczniami będącymi obywatelami Ukrainy, o</w:t>
      </w:r>
      <w:r>
        <w:t> </w:t>
      </w:r>
      <w:r w:rsidRPr="0012678A">
        <w:t>których mowa</w:t>
      </w:r>
      <w:r w:rsidR="00C057C3" w:rsidRPr="0012678A">
        <w:t xml:space="preserve"> w</w:t>
      </w:r>
      <w:r w:rsidR="00C057C3">
        <w:t> ust. </w:t>
      </w:r>
      <w:r w:rsidRPr="0012678A">
        <w:t>1,</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S</m:t>
            </m:r>
          </m:e>
          <m:sub>
            <m:r>
              <m:rPr>
                <m:sty m:val="p"/>
              </m:rPr>
              <w:rPr>
                <w:rStyle w:val="Kkursywa"/>
                <w:rFonts w:ascii="Cambria Math" w:hAnsi="Cambria Math"/>
              </w:rPr>
              <m:t>t-1</m:t>
            </m:r>
          </m:sub>
        </m:sSub>
      </m:oMath>
      <w:r w:rsidR="006B32DA" w:rsidRPr="005D3B6F">
        <w:t xml:space="preserve"> – kwotę przewidzianą</w:t>
      </w:r>
      <w:r w:rsidR="00C057C3" w:rsidRPr="005D3B6F">
        <w:t xml:space="preserve"> w</w:t>
      </w:r>
      <w:r w:rsidR="00C057C3">
        <w:t> </w:t>
      </w:r>
      <w:r w:rsidR="006B32DA" w:rsidRPr="005D3B6F">
        <w:t>części oświatowej subwencji ogólnej dla jednostki samorządu terytorialnego</w:t>
      </w:r>
      <w:r w:rsidR="00C057C3" w:rsidRPr="005D3B6F">
        <w:t xml:space="preserve"> w</w:t>
      </w:r>
      <w:r w:rsidR="00C057C3">
        <w:t> </w:t>
      </w:r>
      <w:r w:rsidR="006B32DA" w:rsidRPr="005D3B6F">
        <w:t>roku bazowym na prowadzenie przez tę jednostkę szkół danego typu,</w:t>
      </w:r>
      <w:r w:rsidR="00C057C3" w:rsidRPr="005D3B6F">
        <w:t xml:space="preserve"> w</w:t>
      </w:r>
      <w:r w:rsidR="00C057C3">
        <w:t> </w:t>
      </w:r>
      <w:r w:rsidR="006B32DA" w:rsidRPr="005D3B6F">
        <w:t>których jest realizowany obowiązek</w:t>
      </w:r>
      <w:r w:rsidR="006B32DA">
        <w:t xml:space="preserve"> </w:t>
      </w:r>
      <w:r w:rsidR="006B32DA" w:rsidRPr="005D3B6F">
        <w:t>szkolny lub obowiązek nauki, niebędących szkołami specjalnymi, bez uwzględnienia kwoty przewidzianej</w:t>
      </w:r>
      <w:r w:rsidR="00C057C3" w:rsidRPr="005D3B6F">
        <w:t xml:space="preserve"> w</w:t>
      </w:r>
      <w:r w:rsidR="00C057C3">
        <w:t> </w:t>
      </w:r>
      <w:r w:rsidR="006B32DA" w:rsidRPr="005D3B6F">
        <w:t>części oświatowej subwencji ogólnej dla jednostki samorządu terytorialnego na wychowanków internatów</w:t>
      </w:r>
      <w:r w:rsidR="00C057C3" w:rsidRPr="005D3B6F">
        <w:t xml:space="preserve"> w</w:t>
      </w:r>
      <w:r w:rsidR="00C057C3">
        <w:t> </w:t>
      </w:r>
      <w:r w:rsidR="006B32DA" w:rsidRPr="005D3B6F">
        <w:t>prowadzonych przez tę jednostkę szkołach danego typu,</w:t>
      </w:r>
      <w:r w:rsidR="00C057C3" w:rsidRPr="005D3B6F">
        <w:t xml:space="preserve"> w</w:t>
      </w:r>
      <w:r w:rsidR="00C057C3">
        <w:t> </w:t>
      </w:r>
      <w:r w:rsidR="006B32DA" w:rsidRPr="005D3B6F">
        <w:t>których jest realizowany obowiązek szkolny lub obowiązek nauki, niebędących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LuS</m:t>
            </m:r>
          </m:e>
          <m:sub>
            <m:r>
              <m:rPr>
                <m:sty m:val="p"/>
              </m:rPr>
              <w:rPr>
                <w:rStyle w:val="Kkursywa"/>
                <w:rFonts w:ascii="Cambria Math" w:hAnsi="Cambria Math"/>
              </w:rPr>
              <m:t>t-1</m:t>
            </m:r>
          </m:sub>
        </m:sSub>
      </m:oMath>
      <w:r w:rsidR="006B32DA" w:rsidRPr="005D3B6F">
        <w:t xml:space="preserve"> – liczbę dzieci objętych wczesnym wspomaganiem rozwoju, uczniów i</w:t>
      </w:r>
      <w:r w:rsidR="006B32DA">
        <w:t> </w:t>
      </w:r>
      <w:r w:rsidR="006B32DA" w:rsidRPr="005D3B6F">
        <w:t>uczestników zajęć rewalidacyjno</w:t>
      </w:r>
      <w:r w:rsidR="00C057C3">
        <w:softHyphen/>
      </w:r>
      <w:r w:rsidR="00C057C3">
        <w:noBreakHyphen/>
      </w:r>
      <w:r w:rsidR="006B32DA" w:rsidRPr="005D3B6F">
        <w:t>wychowawczych, przyjętą do naliczenia części oświatowej subwencji ogólnej dla jednostki samorządu terytorialnego</w:t>
      </w:r>
      <w:r w:rsidR="00C057C3" w:rsidRPr="005D3B6F">
        <w:t xml:space="preserve"> w</w:t>
      </w:r>
      <w:r w:rsidR="00C057C3">
        <w:t> </w:t>
      </w:r>
      <w:r w:rsidR="006B32DA" w:rsidRPr="005D3B6F">
        <w:t>roku bazowym</w:t>
      </w:r>
      <w:r w:rsidR="00C057C3" w:rsidRPr="005D3B6F">
        <w:t xml:space="preserve"> w</w:t>
      </w:r>
      <w:r w:rsidR="00C057C3">
        <w:t> </w:t>
      </w:r>
      <w:r w:rsidR="006B32DA" w:rsidRPr="005D3B6F">
        <w:t>prowadzonych przez jednostkę samorządu terytorialnego szkołach danego typu, w</w:t>
      </w:r>
      <w:r w:rsidR="006B32DA">
        <w:t> </w:t>
      </w:r>
      <w:r w:rsidR="006B32DA" w:rsidRPr="005D3B6F">
        <w:t>których jest realizowany obowiązek szkolny lub obowiązek nauki, niebędących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t-2</m:t>
            </m:r>
          </m:sub>
        </m:sSub>
      </m:oMath>
      <w:r w:rsidR="006B32DA" w:rsidRPr="005D3B6F">
        <w:t xml:space="preserve"> – liczbę dzieci objętych wczesnym wspomaganiem rozwoju, uczniów i</w:t>
      </w:r>
      <w:r w:rsidR="006B32DA">
        <w:t> </w:t>
      </w:r>
      <w:r w:rsidR="006B32DA" w:rsidRPr="005D3B6F">
        <w:t>uczestników zajęć rewalidacyjno</w:t>
      </w:r>
      <w:r w:rsidR="00C057C3">
        <w:softHyphen/>
      </w:r>
      <w:r w:rsidR="00C057C3">
        <w:noBreakHyphen/>
      </w:r>
      <w:r w:rsidR="006B32DA" w:rsidRPr="005D3B6F">
        <w:t>wychowawczych, ustaloną na podstawie danych systemu informacji oświatowej według stanu na dzień 3</w:t>
      </w:r>
      <w:r w:rsidR="00C057C3" w:rsidRPr="005D3B6F">
        <w:t>0</w:t>
      </w:r>
      <w:r w:rsidR="00C057C3">
        <w:t> </w:t>
      </w:r>
      <w:r w:rsidR="006B32DA" w:rsidRPr="005D3B6F">
        <w:t>września roku poprzedzającego rok bazowy,</w:t>
      </w:r>
      <w:r w:rsidR="00C057C3" w:rsidRPr="005D3B6F">
        <w:t xml:space="preserve"> w</w:t>
      </w:r>
      <w:r w:rsidR="00C057C3">
        <w:t> </w:t>
      </w:r>
      <w:r w:rsidR="006B32DA" w:rsidRPr="005D3B6F">
        <w:t>prowadzonych przez jednostkę samorządu terytorialnego szkołach danego typu,</w:t>
      </w:r>
      <w:r w:rsidR="00C057C3" w:rsidRPr="005D3B6F">
        <w:t xml:space="preserve"> w</w:t>
      </w:r>
      <w:r w:rsidR="00C057C3">
        <w:t> </w:t>
      </w:r>
      <w:r w:rsidR="006B32DA" w:rsidRPr="005D3B6F">
        <w:t>których jest realizowany obowiązek szkolny lub obowiązek nauki, niebędących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t-1</m:t>
            </m:r>
          </m:sub>
        </m:sSub>
      </m:oMath>
      <w:r w:rsidR="006B32DA" w:rsidRPr="005D3B6F">
        <w:t xml:space="preserve"> – liczbę dzieci objętych wczesnym wspomaganiem rozwoju, uczniów i</w:t>
      </w:r>
      <w:r w:rsidR="006B32DA">
        <w:t> </w:t>
      </w:r>
      <w:r w:rsidR="006B32DA" w:rsidRPr="005D3B6F">
        <w:t>uczestników zajęć rewalidacyjno</w:t>
      </w:r>
      <w:r w:rsidR="00C057C3">
        <w:softHyphen/>
      </w:r>
      <w:r w:rsidR="00C057C3">
        <w:noBreakHyphen/>
      </w:r>
      <w:r w:rsidR="006B32DA" w:rsidRPr="005D3B6F">
        <w:t>wychowawczych, ustaloną na podstawie danych systemu informacji oświatowej według stanu na dzień 3</w:t>
      </w:r>
      <w:r w:rsidR="00C057C3" w:rsidRPr="005D3B6F">
        <w:t>0</w:t>
      </w:r>
      <w:r w:rsidR="00C057C3">
        <w:t> </w:t>
      </w:r>
      <w:r w:rsidR="006B32DA" w:rsidRPr="005D3B6F">
        <w:t>września roku bazowego, w</w:t>
      </w:r>
      <w:r w:rsidR="006B32DA">
        <w:t> </w:t>
      </w:r>
      <w:r w:rsidR="006B32DA" w:rsidRPr="005D3B6F">
        <w:t>prowadzonych przez jednostkę samorządu terytorialnego szkołach danego typu, w</w:t>
      </w:r>
      <w:r w:rsidR="006B32DA">
        <w:t> </w:t>
      </w:r>
      <w:r w:rsidR="006B32DA" w:rsidRPr="005D3B6F">
        <w:t>których jest realizowany obowiązek szkolny lub obowiązek nauki, niebędących szkołami specjalnym</w:t>
      </w:r>
      <w:r w:rsidR="006B32DA" w:rsidRPr="0012678A">
        <w:t>i,</w:t>
      </w:r>
      <w:r w:rsidR="00C057C3" w:rsidRPr="0012678A">
        <w:t xml:space="preserve"> z</w:t>
      </w:r>
      <w:r w:rsidR="00C057C3">
        <w:t> </w:t>
      </w:r>
      <w:r w:rsidR="006B32DA" w:rsidRPr="0012678A">
        <w:t>wyłączeniem dzieci</w:t>
      </w:r>
      <w:r w:rsidR="00C057C3" w:rsidRPr="0012678A">
        <w:t xml:space="preserve"> i</w:t>
      </w:r>
      <w:r w:rsidR="00C057C3">
        <w:t> </w:t>
      </w:r>
      <w:r w:rsidR="006B32DA" w:rsidRPr="0012678A">
        <w:t>uczniów będących obywatelami Ukrainy,</w:t>
      </w:r>
      <w:r w:rsidR="00C057C3" w:rsidRPr="0012678A">
        <w:t xml:space="preserve"> o</w:t>
      </w:r>
      <w:r w:rsidR="00C057C3">
        <w:t> </w:t>
      </w:r>
      <w:r w:rsidR="006B32DA" w:rsidRPr="0012678A">
        <w:t>których mowa</w:t>
      </w:r>
      <w:r w:rsidR="00C057C3" w:rsidRPr="0012678A">
        <w:t xml:space="preserve"> w</w:t>
      </w:r>
      <w:r w:rsidR="00C057C3">
        <w:t> ust. </w:t>
      </w:r>
      <w:r w:rsidR="006B32DA" w:rsidRPr="0012678A">
        <w:t>1.</w:t>
      </w:r>
    </w:p>
    <w:p w:rsidR="006B32DA" w:rsidRPr="006B32DA" w:rsidRDefault="006B32DA" w:rsidP="004429E9">
      <w:pPr>
        <w:pStyle w:val="ZARTzmartartykuempunktem"/>
      </w:pPr>
      <w:r w:rsidRPr="006B32DA">
        <w:lastRenderedPageBreak/>
        <w:t>5.</w:t>
      </w:r>
      <w:r w:rsidR="00C057C3" w:rsidRPr="006B32DA">
        <w:t xml:space="preserve"> W</w:t>
      </w:r>
      <w:r w:rsidR="00C057C3">
        <w:t> </w:t>
      </w:r>
      <w:r w:rsidRPr="006B32DA">
        <w:t>roku 202</w:t>
      </w:r>
      <w:r w:rsidR="00C057C3" w:rsidRPr="006B32DA">
        <w:t>3</w:t>
      </w:r>
      <w:r w:rsidR="00C057C3">
        <w:t> </w:t>
      </w:r>
      <w:r w:rsidRPr="006B32DA">
        <w:t>wskaźnik zwiększający,</w:t>
      </w:r>
      <w:r w:rsidR="00C057C3" w:rsidRPr="006B32DA">
        <w:t xml:space="preserve"> o</w:t>
      </w:r>
      <w:r w:rsidR="00C057C3">
        <w:t> </w:t>
      </w:r>
      <w:r w:rsidRPr="006B32DA">
        <w:t>którym mowa</w:t>
      </w:r>
      <w:r w:rsidR="00C057C3" w:rsidRPr="006B32DA">
        <w:t xml:space="preserve"> w</w:t>
      </w:r>
      <w:r w:rsidR="00C057C3">
        <w:t> art. </w:t>
      </w:r>
      <w:r w:rsidRPr="006B32DA">
        <w:t>1</w:t>
      </w:r>
      <w:r w:rsidR="00C057C3" w:rsidRPr="006B32DA">
        <w:t>4</w:t>
      </w:r>
      <w:r w:rsidR="00C057C3">
        <w:t xml:space="preserve"> ust. </w:t>
      </w:r>
      <w:r w:rsidR="00C057C3" w:rsidRPr="006B32DA">
        <w:t>2</w:t>
      </w:r>
      <w:r w:rsidR="00C057C3">
        <w:t> </w:t>
      </w:r>
      <w:r w:rsidRPr="006B32DA">
        <w:t>ustawy</w:t>
      </w:r>
      <w:r w:rsidR="00C057C3" w:rsidRPr="006B32DA">
        <w:t xml:space="preserve"> z</w:t>
      </w:r>
      <w:r w:rsidR="00C057C3">
        <w:t> </w:t>
      </w:r>
      <w:r w:rsidRPr="006B32DA">
        <w:t>dnia 2</w:t>
      </w:r>
      <w:r w:rsidR="00C057C3" w:rsidRPr="006B32DA">
        <w:t>7</w:t>
      </w:r>
      <w:r w:rsidR="00C057C3">
        <w:t> </w:t>
      </w:r>
      <w:r w:rsidRPr="006B32DA">
        <w:t>października 201</w:t>
      </w:r>
      <w:r w:rsidR="00C057C3" w:rsidRPr="006B32DA">
        <w:t>7</w:t>
      </w:r>
      <w:r w:rsidR="00C057C3">
        <w:t> </w:t>
      </w:r>
      <w:r w:rsidRPr="006B32DA">
        <w:t>r.</w:t>
      </w:r>
      <w:r w:rsidR="00C057C3" w:rsidRPr="006B32DA">
        <w:t xml:space="preserve"> o</w:t>
      </w:r>
      <w:r w:rsidR="00C057C3">
        <w:t> </w:t>
      </w:r>
      <w:r w:rsidRPr="006B32DA">
        <w:t>finansowaniu zadań oświatowych, oblicza się według następującego wzoru:</w:t>
      </w:r>
    </w:p>
    <w:p w:rsidR="006B32DA" w:rsidRPr="00F17636" w:rsidRDefault="00465EA9" w:rsidP="004429E9">
      <w:pPr>
        <w:pStyle w:val="ZARTzmartartykuempunktem"/>
      </w:pPr>
      <m:oMathPara>
        <m:oMath>
          <m:sSub>
            <m:sSubPr>
              <m:ctrlPr>
                <w:rPr>
                  <w:rStyle w:val="Kkursywa"/>
                  <w:rFonts w:ascii="Cambria Math" w:hAnsi="Cambria Math"/>
                  <w:i w:val="0"/>
                </w:rPr>
              </m:ctrlPr>
            </m:sSubPr>
            <m:e>
              <m:r>
                <m:rPr>
                  <m:sty m:val="p"/>
                </m:rPr>
                <w:rPr>
                  <w:rStyle w:val="Kkursywa"/>
                  <w:rFonts w:ascii="Cambria Math" w:hAnsi="Cambria Math"/>
                </w:rPr>
                <m:t>Wz</m:t>
              </m:r>
            </m:e>
            <m:sub>
              <m:r>
                <m:rPr>
                  <m:sty m:val="p"/>
                </m:rPr>
                <w:rPr>
                  <w:rStyle w:val="Kkursywa"/>
                  <w:rFonts w:ascii="Cambria Math" w:hAnsi="Cambria Math"/>
                </w:rPr>
                <m:t>t</m:t>
              </m:r>
            </m:sub>
          </m:sSub>
          <m:r>
            <m:rPr>
              <m:sty m:val="p"/>
            </m:rPr>
            <w:rPr>
              <w:rStyle w:val="Kkursywa"/>
              <w:rFonts w:ascii="Cambria Math" w:hAnsi="Cambria Math"/>
            </w:rPr>
            <m:t>=</m:t>
          </m:r>
          <m:f>
            <m:fPr>
              <m:ctrlPr>
                <w:rPr>
                  <w:rStyle w:val="Kkursywa"/>
                  <w:rFonts w:ascii="Cambria Math" w:hAnsi="Cambria Math"/>
                  <w:i w:val="0"/>
                </w:rPr>
              </m:ctrlPr>
            </m:fPr>
            <m:num>
              <m:f>
                <m:fPr>
                  <m:ctrlPr>
                    <w:rPr>
                      <w:rStyle w:val="Kkursywa"/>
                      <w:rFonts w:ascii="Cambria Math" w:hAnsi="Cambria Math"/>
                      <w:i w:val="0"/>
                    </w:rPr>
                  </m:ctrlPr>
                </m:fPr>
                <m:num>
                  <m:sSub>
                    <m:sSubPr>
                      <m:ctrlPr>
                        <w:rPr>
                          <w:rStyle w:val="Kkursywa"/>
                          <w:rFonts w:ascii="Cambria Math" w:hAnsi="Cambria Math"/>
                          <w:i w:val="0"/>
                        </w:rPr>
                      </m:ctrlPr>
                    </m:sSubPr>
                    <m:e>
                      <m:r>
                        <m:rPr>
                          <m:sty m:val="p"/>
                        </m:rPr>
                        <w:rPr>
                          <w:rStyle w:val="Kkursywa"/>
                          <w:rFonts w:ascii="Cambria Math" w:hAnsi="Cambria Math"/>
                        </w:rPr>
                        <m:t>Wb</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O</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WbUE</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Dp</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WbI</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WbP</m:t>
                      </m:r>
                    </m:e>
                    <m:sub>
                      <m:r>
                        <m:rPr>
                          <m:sty m:val="p"/>
                        </m:rPr>
                        <w:rPr>
                          <w:rStyle w:val="Kkursywa"/>
                          <w:rFonts w:ascii="Cambria Math" w:hAnsi="Cambria Math"/>
                        </w:rPr>
                        <m:t>t-1</m:t>
                      </m:r>
                    </m:sub>
                  </m:sSub>
                  <m:r>
                    <m:rPr>
                      <m:sty m:val="p"/>
                    </m:rPr>
                    <w:rPr>
                      <w:rStyle w:val="Kkursywa"/>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WbU</m:t>
                      </m:r>
                    </m:e>
                    <m:sub>
                      <m:r>
                        <m:rPr>
                          <m:sty m:val="p"/>
                        </m:rPr>
                        <w:rPr>
                          <w:rStyle w:val="Kkursywa"/>
                          <w:rFonts w:ascii="Cambria Math" w:hAnsi="Cambria Math"/>
                        </w:rPr>
                        <m:t>t-1</m:t>
                      </m:r>
                    </m:sub>
                  </m:sSub>
                  <m:r>
                    <m:rPr>
                      <m:sty m:val="p"/>
                    </m:rPr>
                    <w:rPr>
                      <w:rStyle w:val="Kkursywa"/>
                      <w:rFonts w:ascii="Cambria Math" w:hAnsi="Cambria Math"/>
                    </w:rPr>
                    <m:t>)</m:t>
                  </m:r>
                </m:num>
                <m:den>
                  <m:f>
                    <m:fPr>
                      <m:ctrlPr>
                        <w:rPr>
                          <w:rStyle w:val="Kkursywa"/>
                          <w:rFonts w:ascii="Cambria Math" w:hAnsi="Cambria Math"/>
                          <w:i w:val="0"/>
                        </w:rPr>
                      </m:ctrlPr>
                    </m:fPr>
                    <m:num>
                      <m:r>
                        <m:rPr>
                          <m:sty m:val="p"/>
                        </m:rPr>
                        <w:rPr>
                          <w:rStyle w:val="Kkursywa"/>
                          <w:rFonts w:ascii="Cambria Math" w:hAnsi="Cambria Math"/>
                        </w:rPr>
                        <m:t>2</m:t>
                      </m:r>
                    </m:num>
                    <m:den>
                      <m:r>
                        <m:rPr>
                          <m:sty m:val="p"/>
                        </m:rPr>
                        <w:rPr>
                          <w:rStyle w:val="Kkursywa"/>
                          <w:rFonts w:ascii="Cambria Math" w:hAnsi="Cambria Math"/>
                        </w:rPr>
                        <m:t>3</m:t>
                      </m:r>
                    </m:den>
                  </m:f>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t-2</m:t>
                      </m:r>
                    </m:sub>
                  </m:sSub>
                  <m:r>
                    <m:rPr>
                      <m:sty m:val="p"/>
                    </m:rPr>
                    <w:rPr>
                      <w:rStyle w:val="Kkursywa"/>
                      <w:rFonts w:ascii="Cambria Math" w:hAnsi="Cambria Math"/>
                    </w:rPr>
                    <m:t>+</m:t>
                  </m:r>
                  <m:f>
                    <m:fPr>
                      <m:ctrlPr>
                        <w:rPr>
                          <w:rStyle w:val="Kkursywa"/>
                          <w:rFonts w:ascii="Cambria Math" w:hAnsi="Cambria Math"/>
                          <w:i w:val="0"/>
                        </w:rPr>
                      </m:ctrlPr>
                    </m:fPr>
                    <m:num>
                      <m:r>
                        <m:rPr>
                          <m:sty m:val="p"/>
                        </m:rPr>
                        <w:rPr>
                          <w:rStyle w:val="Kkursywa"/>
                          <w:rFonts w:ascii="Cambria Math" w:hAnsi="Cambria Math"/>
                        </w:rPr>
                        <m:t>1</m:t>
                      </m:r>
                    </m:num>
                    <m:den>
                      <m:r>
                        <m:rPr>
                          <m:sty m:val="p"/>
                        </m:rPr>
                        <w:rPr>
                          <w:rStyle w:val="Kkursywa"/>
                          <w:rFonts w:ascii="Cambria Math" w:hAnsi="Cambria Math"/>
                        </w:rPr>
                        <m:t>3</m:t>
                      </m:r>
                    </m:den>
                  </m:f>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t-1</m:t>
                      </m:r>
                    </m:sub>
                  </m:sSub>
                </m:den>
              </m:f>
            </m:num>
            <m:den>
              <m:f>
                <m:fPr>
                  <m:ctrlPr>
                    <w:rPr>
                      <w:rStyle w:val="Kkursywa"/>
                      <w:rFonts w:ascii="Cambria Math" w:hAnsi="Cambria Math"/>
                      <w:i w:val="0"/>
                    </w:rPr>
                  </m:ctrlPr>
                </m:fPr>
                <m:num>
                  <m:sSub>
                    <m:sSubPr>
                      <m:ctrlPr>
                        <w:rPr>
                          <w:rStyle w:val="Kkursywa"/>
                          <w:rFonts w:ascii="Cambria Math" w:hAnsi="Cambria Math"/>
                          <w:i w:val="0"/>
                        </w:rPr>
                      </m:ctrlPr>
                    </m:sSubPr>
                    <m:e>
                      <m:r>
                        <m:rPr>
                          <m:sty m:val="p"/>
                        </m:rPr>
                        <w:rPr>
                          <w:rStyle w:val="Kkursywa"/>
                          <w:rFonts w:ascii="Cambria Math" w:hAnsi="Cambria Math"/>
                        </w:rPr>
                        <m:t>S</m:t>
                      </m:r>
                    </m:e>
                    <m:sub>
                      <m:r>
                        <m:rPr>
                          <m:sty m:val="p"/>
                        </m:rPr>
                        <w:rPr>
                          <w:rStyle w:val="Kkursywa"/>
                          <w:rFonts w:ascii="Cambria Math" w:hAnsi="Cambria Math"/>
                        </w:rPr>
                        <m:t>t-1</m:t>
                      </m:r>
                    </m:sub>
                  </m:sSub>
                </m:num>
                <m:den>
                  <m:sSub>
                    <m:sSubPr>
                      <m:ctrlPr>
                        <w:rPr>
                          <w:rStyle w:val="Kkursywa"/>
                          <w:rFonts w:ascii="Cambria Math" w:hAnsi="Cambria Math"/>
                          <w:i w:val="0"/>
                        </w:rPr>
                      </m:ctrlPr>
                    </m:sSubPr>
                    <m:e>
                      <m:r>
                        <m:rPr>
                          <m:sty m:val="p"/>
                        </m:rPr>
                        <w:rPr>
                          <w:rStyle w:val="Kkursywa"/>
                          <w:rFonts w:ascii="Cambria Math" w:hAnsi="Cambria Math"/>
                        </w:rPr>
                        <m:t>LuS</m:t>
                      </m:r>
                    </m:e>
                    <m:sub>
                      <m:r>
                        <m:rPr>
                          <m:sty m:val="p"/>
                        </m:rPr>
                        <w:rPr>
                          <w:rStyle w:val="Kkursywa"/>
                          <w:rFonts w:ascii="Cambria Math" w:hAnsi="Cambria Math"/>
                        </w:rPr>
                        <m:t>t-1</m:t>
                      </m:r>
                    </m:sub>
                  </m:sSub>
                </m:den>
              </m:f>
            </m:den>
          </m:f>
        </m:oMath>
      </m:oMathPara>
    </w:p>
    <w:p w:rsidR="006B32DA" w:rsidRPr="006B32DA" w:rsidRDefault="006B32DA" w:rsidP="004429E9">
      <w:pPr>
        <w:pStyle w:val="ZARTzmartartykuempunktem"/>
      </w:pPr>
    </w:p>
    <w:p w:rsidR="006B32DA" w:rsidRPr="005D3B6F" w:rsidRDefault="006B32DA" w:rsidP="004429E9">
      <w:pPr>
        <w:pStyle w:val="ZARTzmartartykuempunktem"/>
      </w:pPr>
      <w:r w:rsidRPr="005D3B6F">
        <w:t>w którym poszczególne symbole oznaczają:</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Wz</m:t>
            </m:r>
          </m:e>
          <m:sub>
            <m:r>
              <m:rPr>
                <m:sty m:val="p"/>
              </m:rPr>
              <w:rPr>
                <w:rStyle w:val="Kkursywa"/>
                <w:rFonts w:ascii="Cambria Math" w:hAnsi="Cambria Math"/>
              </w:rPr>
              <m:t>t</m:t>
            </m:r>
          </m:sub>
        </m:sSub>
      </m:oMath>
      <w:r w:rsidR="006B32DA" w:rsidRPr="005D3B6F">
        <w:t xml:space="preserve"> – wskaźnik</w:t>
      </w:r>
      <w:r w:rsidR="006B32DA">
        <w:t xml:space="preserve"> </w:t>
      </w:r>
      <w:r w:rsidR="006B32DA" w:rsidRPr="005D3B6F">
        <w:t xml:space="preserve">zwiększający dla szkół danego </w:t>
      </w:r>
      <w:r w:rsidR="006B32DA">
        <w:t xml:space="preserve">typu </w:t>
      </w:r>
      <w:r w:rsidR="006B32DA" w:rsidRPr="005D3B6F">
        <w:t>będących szkołami specjalnymi</w:t>
      </w:r>
      <w:r w:rsidR="00C057C3" w:rsidRPr="005D3B6F">
        <w:t xml:space="preserve"> w</w:t>
      </w:r>
      <w:r w:rsidR="00C057C3">
        <w:t> </w:t>
      </w:r>
      <w:r w:rsidR="006B32DA" w:rsidRPr="005D3B6F">
        <w:t>roku budżetowym,</w:t>
      </w:r>
    </w:p>
    <w:p w:rsidR="006B32DA" w:rsidRPr="00301A26"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m:t>
            </m:r>
          </m:e>
          <m:sub>
            <m:r>
              <m:rPr>
                <m:sty m:val="p"/>
              </m:rPr>
              <w:rPr>
                <w:rStyle w:val="Kkursywa"/>
                <w:rFonts w:ascii="Cambria Math" w:hAnsi="Cambria Math"/>
              </w:rPr>
              <m:t>t-1</m:t>
            </m:r>
          </m:sub>
        </m:sSub>
      </m:oMath>
      <w:r w:rsidR="006B32DA" w:rsidRPr="005D3B6F">
        <w:t xml:space="preserve"> – wydatki bieżące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 samorządu terytorialnego na prowadzenie przez tę jednostkę szkół danego typu będących szkołami</w:t>
      </w:r>
      <w:r w:rsidR="006B32DA">
        <w:t xml:space="preserve"> </w:t>
      </w:r>
      <w:r w:rsidR="006B32DA" w:rsidRPr="005D3B6F">
        <w:t>specjalnymi,</w:t>
      </w:r>
      <w:r w:rsidR="00C057C3" w:rsidRPr="00AC464D">
        <w:t xml:space="preserve"> </w:t>
      </w:r>
      <w:r w:rsidR="00C057C3" w:rsidRPr="00301A26">
        <w:t>z</w:t>
      </w:r>
      <w:r w:rsidR="00C057C3">
        <w:t> </w:t>
      </w:r>
      <w:r w:rsidR="006B32DA">
        <w:t xml:space="preserve">tym że do tych wydatków nie wlicza się </w:t>
      </w:r>
      <w:r w:rsidR="006B32DA" w:rsidRPr="00301A26">
        <w:t xml:space="preserve"> wsparcia:</w:t>
      </w:r>
    </w:p>
    <w:p w:rsidR="006B32DA" w:rsidRPr="00301A26" w:rsidRDefault="006B32DA" w:rsidP="00DE3687">
      <w:pPr>
        <w:pStyle w:val="ZLITTIRwLITzmtirwlitliter"/>
      </w:pPr>
      <w:r w:rsidRPr="00301A26">
        <w:t>1)</w:t>
      </w:r>
      <w:r w:rsidRPr="00301A26">
        <w:tab/>
        <w:t>wydatkowanego zgodnie</w:t>
      </w:r>
      <w:r w:rsidR="00C057C3" w:rsidRPr="00301A26">
        <w:t xml:space="preserve"> z</w:t>
      </w:r>
      <w:r w:rsidR="00C057C3">
        <w:t> art. </w:t>
      </w:r>
      <w:r w:rsidRPr="00301A26">
        <w:t>6</w:t>
      </w:r>
      <w:r w:rsidR="00C057C3" w:rsidRPr="00301A26">
        <w:t>5</w:t>
      </w:r>
      <w:r w:rsidR="00C057C3">
        <w:t xml:space="preserve"> ust. </w:t>
      </w:r>
      <w:r w:rsidRPr="00301A26">
        <w:t>28a</w:t>
      </w:r>
      <w:r w:rsidR="00C057C3" w:rsidRPr="00301A26">
        <w:t xml:space="preserve"> w</w:t>
      </w:r>
      <w:r w:rsidR="00C057C3">
        <w:t> </w:t>
      </w:r>
      <w:r w:rsidRPr="00301A26">
        <w:t>związku</w:t>
      </w:r>
      <w:r w:rsidR="00C057C3" w:rsidRPr="00301A26">
        <w:t xml:space="preserve"> z</w:t>
      </w:r>
      <w:r w:rsidR="00C057C3">
        <w:t> art. </w:t>
      </w:r>
      <w:r w:rsidR="00C057C3" w:rsidRPr="00301A26">
        <w:t>9</w:t>
      </w:r>
      <w:r w:rsidR="00C057C3">
        <w:t> </w:t>
      </w:r>
      <w:r w:rsidRPr="00301A26">
        <w:t>ustawy</w:t>
      </w:r>
      <w:r w:rsidR="00C057C3" w:rsidRPr="00301A26">
        <w:t xml:space="preserve"> z</w:t>
      </w:r>
      <w:r w:rsidR="00C057C3">
        <w:t> </w:t>
      </w:r>
      <w:r w:rsidRPr="00301A26">
        <w:t>dnia 1</w:t>
      </w:r>
      <w:r w:rsidR="00C057C3" w:rsidRPr="00301A26">
        <w:t>7</w:t>
      </w:r>
      <w:r w:rsidR="00C057C3">
        <w:t> </w:t>
      </w:r>
      <w:r w:rsidRPr="00301A26">
        <w:t>listopada 202</w:t>
      </w:r>
      <w:r w:rsidR="00C057C3" w:rsidRPr="00301A26">
        <w:t>1</w:t>
      </w:r>
      <w:r w:rsidR="00C057C3">
        <w:t> </w:t>
      </w:r>
      <w:r w:rsidRPr="00301A26">
        <w:t>r.</w:t>
      </w:r>
      <w:r w:rsidR="00C057C3" w:rsidRPr="00301A26">
        <w:t xml:space="preserve"> o</w:t>
      </w:r>
      <w:r w:rsidR="00C057C3">
        <w:t> </w:t>
      </w:r>
      <w:r w:rsidRPr="00301A26">
        <w:t>zmianie ustawy</w:t>
      </w:r>
      <w:r w:rsidR="00C057C3" w:rsidRPr="00301A26">
        <w:t xml:space="preserve"> o</w:t>
      </w:r>
      <w:r w:rsidR="00C057C3">
        <w:t> </w:t>
      </w:r>
      <w:r w:rsidRPr="00301A26">
        <w:t>szczególnych rozwiązaniach związanych</w:t>
      </w:r>
      <w:r w:rsidR="00C057C3" w:rsidRPr="00301A26">
        <w:t xml:space="preserve"> z</w:t>
      </w:r>
      <w:r w:rsidR="00C057C3">
        <w:t> </w:t>
      </w:r>
      <w:r w:rsidRPr="00301A26">
        <w:t>zapobieganiem, przeciwdziałaniem</w:t>
      </w:r>
      <w:r w:rsidR="00C057C3" w:rsidRPr="00301A26">
        <w:t xml:space="preserve"> i</w:t>
      </w:r>
      <w:r w:rsidR="00C057C3">
        <w:t> </w:t>
      </w:r>
      <w:r w:rsidRPr="00301A26">
        <w:t>zwalczaniem COVID</w:t>
      </w:r>
      <w:r w:rsidR="00C057C3">
        <w:softHyphen/>
      </w:r>
      <w:r w:rsidR="00C057C3">
        <w:noBreakHyphen/>
      </w:r>
      <w:r w:rsidRPr="00301A26">
        <w:t>19, innych chorób zakaźnych oraz wywołanych nimi sytuacji kryzysowych oraz niektórych innych ustaw;</w:t>
      </w:r>
    </w:p>
    <w:p w:rsidR="006B32DA" w:rsidRPr="00301A26" w:rsidRDefault="006B32DA" w:rsidP="00DE3687">
      <w:pPr>
        <w:pStyle w:val="ZLITTIRwLITzmtirwlitliter"/>
      </w:pPr>
      <w:r w:rsidRPr="00161462">
        <w:t>2)</w:t>
      </w:r>
      <w:r w:rsidRPr="00161462">
        <w:tab/>
        <w:t>uzyskanego na podstawie przepisów wydanych na podstawie</w:t>
      </w:r>
      <w:r w:rsidR="00C057C3">
        <w:t xml:space="preserve"> art. </w:t>
      </w:r>
      <w:r w:rsidRPr="00161462">
        <w:t>6</w:t>
      </w:r>
      <w:r w:rsidR="00C057C3" w:rsidRPr="00161462">
        <w:t>5</w:t>
      </w:r>
      <w:r w:rsidR="00C057C3">
        <w:t xml:space="preserve"> ust. </w:t>
      </w:r>
      <w:r w:rsidRPr="00161462">
        <w:t>3</w:t>
      </w:r>
      <w:r w:rsidR="00C057C3" w:rsidRPr="00161462">
        <w:t>6</w:t>
      </w:r>
      <w:r w:rsidR="00C057C3">
        <w:t> </w:t>
      </w:r>
      <w:r>
        <w:t>ustawy</w:t>
      </w:r>
      <w:r w:rsidR="00C057C3" w:rsidRPr="00301A26">
        <w:t xml:space="preserve"> z</w:t>
      </w:r>
      <w:r w:rsidR="00C057C3">
        <w:t> </w:t>
      </w:r>
      <w:r w:rsidRPr="00301A26">
        <w:t>dnia 3</w:t>
      </w:r>
      <w:r w:rsidR="00C057C3" w:rsidRPr="00301A26">
        <w:t>1</w:t>
      </w:r>
      <w:r w:rsidR="00C057C3">
        <w:t> </w:t>
      </w:r>
      <w:r w:rsidRPr="00301A26">
        <w:t>marca 202</w:t>
      </w:r>
      <w:r w:rsidR="00C057C3" w:rsidRPr="00301A26">
        <w:t>0</w:t>
      </w:r>
      <w:r w:rsidR="00C057C3">
        <w:t> </w:t>
      </w:r>
      <w:r w:rsidRPr="00301A26">
        <w:t>r.</w:t>
      </w:r>
      <w:r w:rsidR="00C057C3" w:rsidRPr="00301A26">
        <w:t xml:space="preserve"> o</w:t>
      </w:r>
      <w:r w:rsidR="00C057C3">
        <w:t> </w:t>
      </w:r>
      <w:r w:rsidRPr="00301A26">
        <w:t>zmianie ustawy</w:t>
      </w:r>
      <w:r w:rsidR="00C057C3" w:rsidRPr="00301A26">
        <w:t xml:space="preserve"> o</w:t>
      </w:r>
      <w:r w:rsidR="00C057C3">
        <w:t> </w:t>
      </w:r>
      <w:r w:rsidRPr="00301A26">
        <w:t>szczególnych rozwiązaniach związanych</w:t>
      </w:r>
      <w:r w:rsidR="00C057C3" w:rsidRPr="00301A26">
        <w:t xml:space="preserve"> z</w:t>
      </w:r>
      <w:r w:rsidR="00C057C3">
        <w:t> </w:t>
      </w:r>
      <w:r w:rsidRPr="00301A26">
        <w:t>zapobieganiem, przeciwdziałaniem</w:t>
      </w:r>
      <w:r w:rsidR="00C057C3" w:rsidRPr="00301A26">
        <w:t xml:space="preserve"> i</w:t>
      </w:r>
      <w:r w:rsidR="00C057C3">
        <w:t> </w:t>
      </w:r>
      <w:r w:rsidRPr="00301A26">
        <w:t>zwalczaniem COVID</w:t>
      </w:r>
      <w:r w:rsidR="00C057C3">
        <w:softHyphen/>
      </w:r>
      <w:r w:rsidR="00C057C3">
        <w:noBreakHyphen/>
      </w:r>
      <w:r w:rsidRPr="00301A26">
        <w:t>19, innych chorób zakaźnych oraz wywołanych nimi sytuacji kryzysowych oraz niektórych innych usta</w:t>
      </w:r>
      <w:r>
        <w:t>w</w:t>
      </w:r>
      <w:r w:rsidR="00C057C3">
        <w:t xml:space="preserve"> </w:t>
      </w:r>
      <w:r w:rsidR="00C057C3" w:rsidRPr="00301A26">
        <w:t>i</w:t>
      </w:r>
      <w:r w:rsidR="00C057C3">
        <w:t> </w:t>
      </w:r>
      <w:r w:rsidRPr="00301A26">
        <w:t>wydatkowanego na podstawie tych przepisów</w:t>
      </w:r>
      <w:r>
        <w:t>,</w:t>
      </w:r>
    </w:p>
    <w:p w:rsidR="006B32DA" w:rsidRPr="00DE3687"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O</m:t>
            </m:r>
          </m:e>
          <m:sub>
            <m:r>
              <m:rPr>
                <m:sty m:val="p"/>
              </m:rPr>
              <w:rPr>
                <w:rStyle w:val="Kkursywa"/>
                <w:rFonts w:ascii="Cambria Math" w:hAnsi="Cambria Math"/>
              </w:rPr>
              <m:t>t-1</m:t>
            </m:r>
          </m:sub>
        </m:sSub>
      </m:oMath>
      <w:r w:rsidR="006B32DA" w:rsidRPr="00DE3687">
        <w:t xml:space="preserve"> – wykonane</w:t>
      </w:r>
      <w:r w:rsidR="00C057C3" w:rsidRPr="00DE3687">
        <w:t xml:space="preserve"> w </w:t>
      </w:r>
      <w:r w:rsidR="006B32DA" w:rsidRPr="00DE3687">
        <w:t>roku bazowym</w:t>
      </w:r>
      <w:r w:rsidR="00C057C3" w:rsidRPr="00DE3687">
        <w:t xml:space="preserve"> w </w:t>
      </w:r>
      <w:r w:rsidR="006B32DA" w:rsidRPr="00DE3687">
        <w:t>budżecie jednostki samorządu terytorialnego dochody</w:t>
      </w:r>
      <w:r w:rsidR="00C057C3" w:rsidRPr="00DE3687">
        <w:t xml:space="preserve"> z </w:t>
      </w:r>
      <w:r w:rsidR="006B32DA" w:rsidRPr="00DE3687">
        <w:t>tytułu opłat za wyżywienie</w:t>
      </w:r>
      <w:r w:rsidR="00C057C3" w:rsidRPr="00DE3687">
        <w:t xml:space="preserve"> w </w:t>
      </w:r>
      <w:r w:rsidR="006B32DA" w:rsidRPr="00DE3687">
        <w:t>prowadzonych przez tę jednostkę szkołach danego typu 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WbUE</m:t>
            </m:r>
          </m:e>
          <m:sub>
            <m:r>
              <m:rPr>
                <m:sty m:val="p"/>
              </m:rPr>
              <w:rPr>
                <w:rStyle w:val="Kkursywa"/>
                <w:rFonts w:ascii="Cambria Math" w:hAnsi="Cambria Math"/>
              </w:rPr>
              <m:t>t-1</m:t>
            </m:r>
          </m:sub>
        </m:sSub>
      </m:oMath>
      <w:r w:rsidR="006B32DA" w:rsidRPr="005D3B6F">
        <w:t xml:space="preserve"> –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w:t>
      </w:r>
      <w:r w:rsidR="006B32DA">
        <w:t xml:space="preserve"> </w:t>
      </w:r>
      <w:r w:rsidR="006B32DA" w:rsidRPr="005D3B6F">
        <w:t>samorządu terytorialnego wydatki bieżące finansowane</w:t>
      </w:r>
      <w:r w:rsidR="00C057C3" w:rsidRPr="005D3B6F">
        <w:t xml:space="preserve"> z</w:t>
      </w:r>
      <w:r w:rsidR="00C057C3">
        <w:t> </w:t>
      </w:r>
      <w:r w:rsidR="006B32DA" w:rsidRPr="005D3B6F">
        <w:t>udziałem środków pochodzących</w:t>
      </w:r>
      <w:r w:rsidR="00C057C3" w:rsidRPr="005D3B6F">
        <w:t xml:space="preserve"> z</w:t>
      </w:r>
      <w:r w:rsidR="00C057C3">
        <w:t> </w:t>
      </w:r>
      <w:r w:rsidR="006B32DA" w:rsidRPr="005D3B6F">
        <w:t>budżetu Unii Europejskiej na prowadzenie przez tę jednostkę szkół danego typu 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Dp</m:t>
            </m:r>
          </m:e>
          <m:sub>
            <m:r>
              <m:rPr>
                <m:sty m:val="p"/>
              </m:rPr>
              <w:rPr>
                <w:rStyle w:val="Kkursywa"/>
                <w:rFonts w:ascii="Cambria Math" w:hAnsi="Cambria Math"/>
              </w:rPr>
              <m:t>t-1</m:t>
            </m:r>
          </m:sub>
        </m:sSub>
      </m:oMath>
      <w:r w:rsidR="006B32DA" w:rsidRPr="005D3B6F">
        <w:t xml:space="preserve"> – wykorzystaną</w:t>
      </w:r>
      <w:r w:rsidR="00C057C3" w:rsidRPr="005D3B6F">
        <w:t xml:space="preserve"> w</w:t>
      </w:r>
      <w:r w:rsidR="00C057C3">
        <w:t> </w:t>
      </w:r>
      <w:r w:rsidR="006B32DA" w:rsidRPr="005D3B6F">
        <w:t>roku bazowym przez jednostkę samorządu terytorialnego kwotę dotacji,</w:t>
      </w:r>
      <w:r w:rsidR="00C057C3" w:rsidRPr="005D3B6F">
        <w:t xml:space="preserve"> o</w:t>
      </w:r>
      <w:r w:rsidR="00C057C3">
        <w:t> </w:t>
      </w:r>
      <w:r w:rsidR="006B32DA" w:rsidRPr="005D3B6F">
        <w:t>której mowa</w:t>
      </w:r>
      <w:r w:rsidR="00C057C3" w:rsidRPr="005D3B6F">
        <w:t xml:space="preserve"> w</w:t>
      </w:r>
      <w:r w:rsidR="00C057C3">
        <w:t> art. </w:t>
      </w:r>
      <w:r w:rsidR="006B32DA" w:rsidRPr="005D3B6F">
        <w:t>5</w:t>
      </w:r>
      <w:r w:rsidR="00C057C3" w:rsidRPr="005D3B6F">
        <w:t>5</w:t>
      </w:r>
      <w:r w:rsidR="00C057C3">
        <w:t xml:space="preserve"> ust. </w:t>
      </w:r>
      <w:r w:rsidR="00C057C3" w:rsidRPr="005D3B6F">
        <w:t>3</w:t>
      </w:r>
      <w:r w:rsidR="00C057C3">
        <w:t> </w:t>
      </w:r>
      <w:r w:rsidR="006B32DA" w:rsidRPr="007D3040">
        <w:t>ustawy</w:t>
      </w:r>
      <w:r w:rsidR="00C057C3" w:rsidRPr="007D3040">
        <w:t xml:space="preserve"> z</w:t>
      </w:r>
      <w:r w:rsidR="00C057C3">
        <w:t> </w:t>
      </w:r>
      <w:r w:rsidR="006B32DA" w:rsidRPr="007D3040">
        <w:t>dnia 2</w:t>
      </w:r>
      <w:r w:rsidR="00C057C3" w:rsidRPr="007D3040">
        <w:t>7</w:t>
      </w:r>
      <w:r w:rsidR="00C057C3">
        <w:t> </w:t>
      </w:r>
      <w:r w:rsidR="006B32DA" w:rsidRPr="007D3040">
        <w:t>października 201</w:t>
      </w:r>
      <w:r w:rsidR="00C057C3" w:rsidRPr="007D3040">
        <w:t>7</w:t>
      </w:r>
      <w:r w:rsidR="00C057C3">
        <w:t> </w:t>
      </w:r>
      <w:r w:rsidR="006B32DA" w:rsidRPr="007D3040">
        <w:t>r.</w:t>
      </w:r>
      <w:r w:rsidR="00C057C3" w:rsidRPr="007D3040">
        <w:t xml:space="preserve"> o</w:t>
      </w:r>
      <w:r w:rsidR="00C057C3">
        <w:t> </w:t>
      </w:r>
      <w:r w:rsidR="006B32DA" w:rsidRPr="007D3040">
        <w:t>finansowaniu zadań oświatowych</w:t>
      </w:r>
      <w:r w:rsidR="006B32DA" w:rsidRPr="005D3B6F">
        <w:t>, dla prowadzonych przez tę jednostkę szkół danego typu 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WbI</m:t>
            </m:r>
          </m:e>
          <m:sub>
            <m:r>
              <m:rPr>
                <m:sty m:val="p"/>
              </m:rPr>
              <w:rPr>
                <w:rStyle w:val="Kkursywa"/>
                <w:rFonts w:ascii="Cambria Math" w:hAnsi="Cambria Math"/>
              </w:rPr>
              <m:t>t-1</m:t>
            </m:r>
          </m:sub>
        </m:sSub>
      </m:oMath>
      <w:r w:rsidR="006B32DA" w:rsidRPr="005D3B6F">
        <w:t xml:space="preserve"> –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 samorządu terytorialnego wydatki bieżące na finansowanie działalności internatów</w:t>
      </w:r>
      <w:r w:rsidR="00C057C3" w:rsidRPr="005D3B6F">
        <w:t xml:space="preserve"> w</w:t>
      </w:r>
      <w:r w:rsidR="00C057C3">
        <w:t> </w:t>
      </w:r>
      <w:r w:rsidR="006B32DA" w:rsidRPr="005D3B6F">
        <w:t>prowadzonych przez tę jednostkę szkołach danego typu 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WbP</m:t>
            </m:r>
          </m:e>
          <m:sub>
            <m:r>
              <m:rPr>
                <m:sty m:val="p"/>
              </m:rPr>
              <w:rPr>
                <w:rStyle w:val="Kkursywa"/>
                <w:rFonts w:ascii="Cambria Math" w:hAnsi="Cambria Math"/>
              </w:rPr>
              <m:t>t-1</m:t>
            </m:r>
          </m:sub>
        </m:sSub>
      </m:oMath>
      <w:r w:rsidR="006B32DA" w:rsidRPr="005D3B6F">
        <w:t xml:space="preserve"> – poniesione</w:t>
      </w:r>
      <w:r w:rsidR="00C057C3" w:rsidRPr="005D3B6F">
        <w:t xml:space="preserve"> w</w:t>
      </w:r>
      <w:r w:rsidR="00C057C3">
        <w:t> </w:t>
      </w:r>
      <w:r w:rsidR="006B32DA" w:rsidRPr="005D3B6F">
        <w:t>roku bazowym</w:t>
      </w:r>
      <w:r w:rsidR="00C057C3" w:rsidRPr="005D3B6F">
        <w:t xml:space="preserve"> z</w:t>
      </w:r>
      <w:r w:rsidR="00C057C3">
        <w:t> </w:t>
      </w:r>
      <w:r w:rsidR="006B32DA" w:rsidRPr="005D3B6F">
        <w:t>budżetu jednostki samorządu terytorialnego wydatki bieżące na realizację programów rządowych,</w:t>
      </w:r>
      <w:r w:rsidR="00C057C3" w:rsidRPr="005D3B6F">
        <w:t xml:space="preserve"> o</w:t>
      </w:r>
      <w:r w:rsidR="00C057C3">
        <w:t> </w:t>
      </w:r>
      <w:r w:rsidR="006B32DA" w:rsidRPr="005D3B6F">
        <w:t>których mowa</w:t>
      </w:r>
      <w:r w:rsidR="00C057C3" w:rsidRPr="005D3B6F">
        <w:t xml:space="preserve"> w</w:t>
      </w:r>
      <w:r w:rsidR="00C057C3">
        <w:t> art. </w:t>
      </w:r>
      <w:r w:rsidR="006B32DA" w:rsidRPr="005D3B6F">
        <w:t>90u</w:t>
      </w:r>
      <w:r w:rsidR="00C057C3">
        <w:t xml:space="preserve"> ust. </w:t>
      </w:r>
      <w:r w:rsidR="00C057C3" w:rsidRPr="005D3B6F">
        <w:t>1</w:t>
      </w:r>
      <w:r w:rsidR="00C057C3">
        <w:t> </w:t>
      </w:r>
      <w:r w:rsidR="006B32DA" w:rsidRPr="005D3B6F">
        <w:t>ustawy</w:t>
      </w:r>
      <w:r w:rsidR="00C057C3" w:rsidRPr="005D3B6F">
        <w:t xml:space="preserve"> </w:t>
      </w:r>
      <w:r w:rsidR="00C057C3">
        <w:t>z </w:t>
      </w:r>
      <w:r w:rsidR="006B32DA">
        <w:t xml:space="preserve">dnia </w:t>
      </w:r>
      <w:r w:rsidR="00C057C3">
        <w:t>7 </w:t>
      </w:r>
      <w:r w:rsidR="006B32DA">
        <w:t>września 199</w:t>
      </w:r>
      <w:r w:rsidR="00C057C3">
        <w:t>1 </w:t>
      </w:r>
      <w:r w:rsidR="006B32DA">
        <w:t>r.</w:t>
      </w:r>
      <w:r w:rsidR="00C057C3">
        <w:t xml:space="preserve"> </w:t>
      </w:r>
      <w:r w:rsidR="00C057C3" w:rsidRPr="005D3B6F">
        <w:t>o</w:t>
      </w:r>
      <w:r w:rsidR="00C057C3">
        <w:t> </w:t>
      </w:r>
      <w:r w:rsidR="006B32DA" w:rsidRPr="005D3B6F">
        <w:t>systemie oświaty,</w:t>
      </w:r>
      <w:r w:rsidR="00C057C3" w:rsidRPr="005D3B6F">
        <w:t xml:space="preserve"> w</w:t>
      </w:r>
      <w:r w:rsidR="00C057C3">
        <w:t> </w:t>
      </w:r>
      <w:r w:rsidR="006B32DA" w:rsidRPr="005D3B6F">
        <w:t>prowadzonych przez tę jednostkę szkołach danego typu będących szkołami specjalnymi,</w:t>
      </w:r>
    </w:p>
    <w:p w:rsidR="006B32DA" w:rsidRPr="005D3B6F" w:rsidRDefault="006B32DA" w:rsidP="00DE3687">
      <w:pPr>
        <w:pStyle w:val="TIRtiret"/>
      </w:pPr>
      <w:r w:rsidRPr="008F7A0C">
        <w:rPr>
          <w:rStyle w:val="Kkursywa"/>
        </w:rPr>
        <w:t>WbU</w:t>
      </w:r>
      <w:r w:rsidRPr="008F7A0C">
        <w:rPr>
          <w:rStyle w:val="IDKindeksdolnyikursywa"/>
        </w:rPr>
        <w:t>t-1</w:t>
      </w:r>
      <w:r w:rsidRPr="0012678A">
        <w:t xml:space="preserve"> – poniesione</w:t>
      </w:r>
      <w:r w:rsidR="00C057C3" w:rsidRPr="0012678A">
        <w:t xml:space="preserve"> w</w:t>
      </w:r>
      <w:r w:rsidR="00C057C3">
        <w:t> </w:t>
      </w:r>
      <w:r w:rsidRPr="0012678A">
        <w:t>roku bazowym</w:t>
      </w:r>
      <w:r w:rsidR="00C057C3" w:rsidRPr="0012678A">
        <w:t xml:space="preserve"> z</w:t>
      </w:r>
      <w:r w:rsidR="00C057C3">
        <w:t> </w:t>
      </w:r>
      <w:r w:rsidRPr="0012678A">
        <w:t>budżetu jednostki samorządu terytorialnego inne, niż wymienione</w:t>
      </w:r>
      <w:r w:rsidR="00C057C3" w:rsidRPr="0012678A">
        <w:t xml:space="preserve"> w</w:t>
      </w:r>
      <w:r w:rsidR="00C057C3">
        <w:t> </w:t>
      </w:r>
      <m:oMath>
        <m:sSub>
          <m:sSubPr>
            <m:ctrlPr>
              <w:rPr>
                <w:rStyle w:val="Kkursywa"/>
                <w:rFonts w:ascii="Cambria Math" w:hAnsi="Cambria Math"/>
                <w:i w:val="0"/>
              </w:rPr>
            </m:ctrlPr>
          </m:sSubPr>
          <m:e>
            <m:r>
              <m:rPr>
                <m:sty m:val="p"/>
              </m:rPr>
              <w:rPr>
                <w:rStyle w:val="Kkursywa"/>
                <w:rFonts w:ascii="Cambria Math" w:hAnsi="Cambria Math"/>
              </w:rPr>
              <m:t>WbUE</m:t>
            </m:r>
          </m:e>
          <m:sub>
            <m:r>
              <m:rPr>
                <m:sty m:val="p"/>
              </m:rPr>
              <w:rPr>
                <w:rStyle w:val="Kkursywa"/>
                <w:rFonts w:ascii="Cambria Math" w:hAnsi="Cambria Math"/>
              </w:rPr>
              <m:t>t-1</m:t>
            </m:r>
          </m:sub>
        </m:sSub>
      </m:oMath>
      <w:r w:rsidRPr="0012678A">
        <w:t xml:space="preserve">, </w:t>
      </w:r>
      <m:oMath>
        <m:sSub>
          <m:sSubPr>
            <m:ctrlPr>
              <w:rPr>
                <w:rStyle w:val="Kkursywa"/>
                <w:rFonts w:ascii="Cambria Math" w:hAnsi="Cambria Math"/>
                <w:i w:val="0"/>
              </w:rPr>
            </m:ctrlPr>
          </m:sSubPr>
          <m:e>
            <m:r>
              <m:rPr>
                <m:sty m:val="p"/>
              </m:rPr>
              <w:rPr>
                <w:rStyle w:val="Kkursywa"/>
                <w:rFonts w:ascii="Cambria Math" w:hAnsi="Cambria Math"/>
              </w:rPr>
              <m:t>WbI</m:t>
            </m:r>
          </m:e>
          <m:sub>
            <m:r>
              <m:rPr>
                <m:sty m:val="p"/>
              </m:rPr>
              <w:rPr>
                <w:rStyle w:val="Kkursywa"/>
                <w:rFonts w:ascii="Cambria Math" w:hAnsi="Cambria Math"/>
              </w:rPr>
              <m:t>t-1</m:t>
            </m:r>
          </m:sub>
        </m:sSub>
        <m:r>
          <m:rPr>
            <m:sty m:val="p"/>
          </m:rPr>
          <w:rPr>
            <w:rFonts w:ascii="Cambria Math" w:hAnsi="Cambria Math"/>
          </w:rPr>
          <m:t xml:space="preserve"> i </m:t>
        </m:r>
        <m:sSub>
          <m:sSubPr>
            <m:ctrlPr>
              <w:rPr>
                <w:rStyle w:val="Kkursywa"/>
                <w:rFonts w:ascii="Cambria Math" w:hAnsi="Cambria Math"/>
                <w:i w:val="0"/>
              </w:rPr>
            </m:ctrlPr>
          </m:sSubPr>
          <m:e>
            <m:r>
              <m:rPr>
                <m:sty m:val="p"/>
              </m:rPr>
              <w:rPr>
                <w:rStyle w:val="Kkursywa"/>
                <w:rFonts w:ascii="Cambria Math" w:hAnsi="Cambria Math"/>
              </w:rPr>
              <m:t>WbP</m:t>
            </m:r>
          </m:e>
          <m:sub>
            <m:r>
              <m:rPr>
                <m:sty m:val="p"/>
              </m:rPr>
              <w:rPr>
                <w:rStyle w:val="Kkursywa"/>
                <w:rFonts w:ascii="Cambria Math" w:hAnsi="Cambria Math"/>
              </w:rPr>
              <m:t>t-1</m:t>
            </m:r>
          </m:sub>
        </m:sSub>
      </m:oMath>
      <w:r w:rsidRPr="0012678A">
        <w:t>, wydatki bieżące na prowadzenie przez tę jednostkę szkół danego typu będących szkołami specjalnymi, związane</w:t>
      </w:r>
      <w:r w:rsidR="00C057C3" w:rsidRPr="0012678A">
        <w:t xml:space="preserve"> z</w:t>
      </w:r>
      <w:r w:rsidR="00C057C3">
        <w:t> </w:t>
      </w:r>
      <w:r w:rsidRPr="0012678A">
        <w:t>kształceniem, wychowaniem</w:t>
      </w:r>
      <w:r w:rsidR="00C057C3" w:rsidRPr="0012678A">
        <w:t xml:space="preserve"> i</w:t>
      </w:r>
      <w:r w:rsidR="00C057C3">
        <w:t> </w:t>
      </w:r>
      <w:r w:rsidRPr="0012678A">
        <w:t>opieką nad dziećmi</w:t>
      </w:r>
      <w:r w:rsidR="00C057C3" w:rsidRPr="0012678A">
        <w:t xml:space="preserve"> i</w:t>
      </w:r>
      <w:r w:rsidR="00C057C3">
        <w:t> </w:t>
      </w:r>
      <w:r w:rsidRPr="0012678A">
        <w:t>uczniami będącymi obywatelami Ukrainy, o</w:t>
      </w:r>
      <w:r>
        <w:t> </w:t>
      </w:r>
      <w:r w:rsidRPr="0012678A">
        <w:t>których mowa</w:t>
      </w:r>
      <w:r w:rsidR="00C057C3" w:rsidRPr="0012678A">
        <w:t xml:space="preserve"> w</w:t>
      </w:r>
      <w:r w:rsidR="00C057C3">
        <w:t> ust. </w:t>
      </w:r>
      <w:r w:rsidRPr="0012678A">
        <w:t>1,</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S</m:t>
            </m:r>
          </m:e>
          <m:sub>
            <m:r>
              <m:rPr>
                <m:sty m:val="p"/>
              </m:rPr>
              <w:rPr>
                <w:rStyle w:val="Kkursywa"/>
                <w:rFonts w:ascii="Cambria Math" w:hAnsi="Cambria Math"/>
              </w:rPr>
              <m:t>t-1</m:t>
            </m:r>
          </m:sub>
        </m:sSub>
      </m:oMath>
      <w:r w:rsidR="006B32DA" w:rsidRPr="005D3B6F">
        <w:t xml:space="preserve"> – kwotę przewidzianą</w:t>
      </w:r>
      <w:r w:rsidR="00C057C3" w:rsidRPr="005D3B6F">
        <w:t xml:space="preserve"> w</w:t>
      </w:r>
      <w:r w:rsidR="00C057C3">
        <w:t> </w:t>
      </w:r>
      <w:r w:rsidR="006B32DA" w:rsidRPr="005D3B6F">
        <w:t>części oświatowej subwencji ogólnej dla jednostki samorządu terytorialnego</w:t>
      </w:r>
      <w:r w:rsidR="00C057C3" w:rsidRPr="005D3B6F">
        <w:t xml:space="preserve"> w</w:t>
      </w:r>
      <w:r w:rsidR="00C057C3">
        <w:t> </w:t>
      </w:r>
      <w:r w:rsidR="006B32DA" w:rsidRPr="005D3B6F">
        <w:t>roku bazowym na prowadzenie przez tę jednostkę szkół danego typu będących szkołami specjalnymi, bez uwzględnienia kwoty przewidzianej</w:t>
      </w:r>
      <w:r w:rsidR="00C057C3" w:rsidRPr="005D3B6F">
        <w:t xml:space="preserve"> w</w:t>
      </w:r>
      <w:r w:rsidR="00C057C3">
        <w:t> </w:t>
      </w:r>
      <w:r w:rsidR="006B32DA" w:rsidRPr="005D3B6F">
        <w:t>części oświatowej subwencji ogólnej dla jednostki samorządu terytorialnego na wychowanków internatów</w:t>
      </w:r>
      <w:r w:rsidR="00C057C3" w:rsidRPr="005D3B6F">
        <w:t xml:space="preserve"> w</w:t>
      </w:r>
      <w:r w:rsidR="00C057C3">
        <w:t> </w:t>
      </w:r>
      <w:r w:rsidR="006B32DA" w:rsidRPr="005D3B6F">
        <w:t>prowadzonych przez tę jednostkę szkołach danego typu 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LuS</m:t>
            </m:r>
          </m:e>
          <m:sub>
            <m:r>
              <m:rPr>
                <m:sty m:val="p"/>
              </m:rPr>
              <w:rPr>
                <w:rStyle w:val="Kkursywa"/>
                <w:rFonts w:ascii="Cambria Math" w:hAnsi="Cambria Math"/>
              </w:rPr>
              <m:t>t-1</m:t>
            </m:r>
          </m:sub>
        </m:sSub>
      </m:oMath>
      <w:r w:rsidR="006B32DA" w:rsidRPr="005D3B6F">
        <w:t xml:space="preserve"> – liczbę dzieci objętych wczesnym wspomaganiem rozwoju, uczniów i</w:t>
      </w:r>
      <w:r w:rsidR="006B32DA">
        <w:t> </w:t>
      </w:r>
      <w:r w:rsidR="006B32DA" w:rsidRPr="005D3B6F">
        <w:t>uczestników zajęć rewalidacyjno</w:t>
      </w:r>
      <w:r w:rsidR="00C057C3">
        <w:softHyphen/>
      </w:r>
      <w:r w:rsidR="00C057C3">
        <w:noBreakHyphen/>
      </w:r>
      <w:r w:rsidR="006B32DA" w:rsidRPr="005D3B6F">
        <w:t>wychowawczych, przyjętą do naliczenia części oświatowej subwencji ogólnej dla jednostki samorządu terytorialnego</w:t>
      </w:r>
      <w:r w:rsidR="00C057C3" w:rsidRPr="005D3B6F">
        <w:t xml:space="preserve"> w</w:t>
      </w:r>
      <w:r w:rsidR="00C057C3">
        <w:t> </w:t>
      </w:r>
      <w:r w:rsidR="006B32DA" w:rsidRPr="005D3B6F">
        <w:t>roku bazowym</w:t>
      </w:r>
      <w:r w:rsidR="00C057C3" w:rsidRPr="005D3B6F">
        <w:t xml:space="preserve"> w</w:t>
      </w:r>
      <w:r w:rsidR="00C057C3">
        <w:t> </w:t>
      </w:r>
      <w:r w:rsidR="006B32DA" w:rsidRPr="005D3B6F">
        <w:t>prowadzonych przez jednostkę samorządu terytorialnego szkołach danego typu będących szkołami specjalnymi,</w:t>
      </w:r>
    </w:p>
    <w:p w:rsidR="006B32DA" w:rsidRPr="005D3B6F"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t-2</m:t>
            </m:r>
          </m:sub>
        </m:sSub>
      </m:oMath>
      <w:r w:rsidR="006B32DA" w:rsidRPr="005D3B6F">
        <w:t xml:space="preserve"> – liczbę dzieci objętych wczesnym wspomaganiem rozwoju, uczniów i</w:t>
      </w:r>
      <w:r w:rsidR="006B32DA">
        <w:t> </w:t>
      </w:r>
      <w:r w:rsidR="006B32DA" w:rsidRPr="005D3B6F">
        <w:t>uczestników zajęć rewalidacyjno</w:t>
      </w:r>
      <w:r w:rsidR="00C057C3">
        <w:softHyphen/>
      </w:r>
      <w:r w:rsidR="00C057C3">
        <w:noBreakHyphen/>
      </w:r>
      <w:r w:rsidR="006B32DA" w:rsidRPr="005D3B6F">
        <w:t>wychowawczych, ustaloną na podstawie danych systemu informacji oświatowej według stanu na dzień 3</w:t>
      </w:r>
      <w:r w:rsidR="00C057C3" w:rsidRPr="005D3B6F">
        <w:t>0</w:t>
      </w:r>
      <w:r w:rsidR="00C057C3">
        <w:t> </w:t>
      </w:r>
      <w:r w:rsidR="006B32DA" w:rsidRPr="005D3B6F">
        <w:t>września roku poprzedzającego rok bazowy,</w:t>
      </w:r>
      <w:r w:rsidR="00C057C3" w:rsidRPr="005D3B6F">
        <w:t xml:space="preserve"> w</w:t>
      </w:r>
      <w:r w:rsidR="00C057C3">
        <w:t> </w:t>
      </w:r>
      <w:r w:rsidR="006B32DA" w:rsidRPr="005D3B6F">
        <w:t>prowadzonych przez jednostkę samorządu terytorialnego szkołach danego typu będących szkołami specjalnymi,</w:t>
      </w:r>
    </w:p>
    <w:p w:rsidR="006B32DA" w:rsidRPr="008B3292" w:rsidRDefault="00465EA9" w:rsidP="00DE3687">
      <w:pPr>
        <w:pStyle w:val="TIRtiret"/>
      </w:pPr>
      <m:oMath>
        <m:sSub>
          <m:sSubPr>
            <m:ctrlPr>
              <w:rPr>
                <w:rStyle w:val="Kkursywa"/>
                <w:rFonts w:ascii="Cambria Math" w:hAnsi="Cambria Math"/>
                <w:i w:val="0"/>
              </w:rPr>
            </m:ctrlPr>
          </m:sSubPr>
          <m:e>
            <m:r>
              <m:rPr>
                <m:sty m:val="p"/>
              </m:rPr>
              <w:rPr>
                <w:rStyle w:val="Kkursywa"/>
                <w:rFonts w:ascii="Cambria Math" w:hAnsi="Cambria Math"/>
              </w:rPr>
              <m:t>Lu</m:t>
            </m:r>
          </m:e>
          <m:sub>
            <m:r>
              <m:rPr>
                <m:sty m:val="p"/>
              </m:rPr>
              <w:rPr>
                <w:rStyle w:val="Kkursywa"/>
                <w:rFonts w:ascii="Cambria Math" w:hAnsi="Cambria Math"/>
              </w:rPr>
              <m:t>t-1</m:t>
            </m:r>
          </m:sub>
        </m:sSub>
      </m:oMath>
      <w:r w:rsidR="006B32DA" w:rsidRPr="005D3B6F">
        <w:t xml:space="preserve"> – </w:t>
      </w:r>
      <w:r w:rsidR="006B32DA" w:rsidRPr="0012678A">
        <w:t>liczbę dzieci objętych wczesnym wspomaganiem rozwoju, uczniów i</w:t>
      </w:r>
      <w:r w:rsidR="006B32DA">
        <w:t> </w:t>
      </w:r>
      <w:r w:rsidR="006B32DA" w:rsidRPr="0012678A">
        <w:t>uczestników zajęć rewalidacyjno</w:t>
      </w:r>
      <w:r w:rsidR="00C057C3">
        <w:softHyphen/>
      </w:r>
      <w:r w:rsidR="00C057C3">
        <w:noBreakHyphen/>
      </w:r>
      <w:r w:rsidR="006B32DA" w:rsidRPr="0012678A">
        <w:t>wychowawczych, ustaloną na podstawie danych systemu informacji oświatowej według stanu na dzień 3</w:t>
      </w:r>
      <w:r w:rsidR="00C057C3" w:rsidRPr="0012678A">
        <w:t>0</w:t>
      </w:r>
      <w:r w:rsidR="00C057C3">
        <w:t> </w:t>
      </w:r>
      <w:r w:rsidR="006B32DA" w:rsidRPr="0012678A">
        <w:t>września roku bazowego,</w:t>
      </w:r>
      <w:r w:rsidR="00C057C3" w:rsidRPr="0012678A">
        <w:t xml:space="preserve"> w</w:t>
      </w:r>
      <w:r w:rsidR="00C057C3">
        <w:t> </w:t>
      </w:r>
      <w:r w:rsidR="006B32DA" w:rsidRPr="0012678A">
        <w:t>prowadzonych przez jednostkę samorządu terytorialnego szkołach danego typu będących szkołami specjalnymi,</w:t>
      </w:r>
      <w:r w:rsidR="00C057C3" w:rsidRPr="0012678A">
        <w:t xml:space="preserve"> z</w:t>
      </w:r>
      <w:r w:rsidR="00C057C3">
        <w:t> </w:t>
      </w:r>
      <w:r w:rsidR="006B32DA" w:rsidRPr="0012678A">
        <w:t>wyłączeniem dzieci</w:t>
      </w:r>
      <w:r w:rsidR="00C057C3" w:rsidRPr="0012678A">
        <w:t xml:space="preserve"> i</w:t>
      </w:r>
      <w:r w:rsidR="00C057C3">
        <w:t> </w:t>
      </w:r>
      <w:r w:rsidR="006B32DA" w:rsidRPr="0012678A">
        <w:t>uczniów będących obywatelami Ukrainy,</w:t>
      </w:r>
      <w:r w:rsidR="00C057C3" w:rsidRPr="0012678A">
        <w:t xml:space="preserve"> o</w:t>
      </w:r>
      <w:r w:rsidR="00C057C3">
        <w:t> </w:t>
      </w:r>
      <w:r w:rsidR="006B32DA" w:rsidRPr="0012678A">
        <w:t>których mowa</w:t>
      </w:r>
      <w:r w:rsidR="00C057C3" w:rsidRPr="0012678A">
        <w:t xml:space="preserve"> w</w:t>
      </w:r>
      <w:r w:rsidR="00C057C3">
        <w:t> ust. </w:t>
      </w:r>
      <w:r w:rsidR="006B32DA" w:rsidRPr="0012678A">
        <w:t>1.</w:t>
      </w:r>
      <w:r w:rsidR="00C057C3">
        <w:t>”;</w:t>
      </w:r>
    </w:p>
    <w:p w:rsidR="00100F1C" w:rsidRDefault="00100F1C" w:rsidP="008B3292">
      <w:pPr>
        <w:pStyle w:val="PKTpunkt"/>
      </w:pPr>
      <w:r>
        <w:t>2</w:t>
      </w:r>
      <w:r w:rsidR="00962694">
        <w:t>3</w:t>
      </w:r>
      <w:r w:rsidR="008B3292" w:rsidRPr="008B3292">
        <w:t>)</w:t>
      </w:r>
      <w:r w:rsidR="00CB6777">
        <w:tab/>
      </w:r>
      <w:r w:rsidR="008B3292" w:rsidRPr="008B3292">
        <w:t>w</w:t>
      </w:r>
      <w:r w:rsidR="00C057C3">
        <w:t xml:space="preserve"> art. </w:t>
      </w:r>
      <w:r w:rsidR="008B3292" w:rsidRPr="008B3292">
        <w:t>97</w:t>
      </w:r>
      <w:r>
        <w:t>:</w:t>
      </w:r>
    </w:p>
    <w:p w:rsidR="008B3292" w:rsidRDefault="00100F1C" w:rsidP="00100F1C">
      <w:pPr>
        <w:pStyle w:val="LITlitera"/>
      </w:pPr>
      <w:r>
        <w:t>a)</w:t>
      </w:r>
      <w:r w:rsidR="002C666C">
        <w:tab/>
      </w:r>
      <w:r w:rsidR="00C057C3">
        <w:t>w ust. </w:t>
      </w:r>
      <w:r w:rsidR="008B3292" w:rsidRPr="008B3292">
        <w:t>1</w:t>
      </w:r>
      <w:r w:rsidR="008B3292">
        <w:t> </w:t>
      </w:r>
      <w:r w:rsidR="008B3292" w:rsidRPr="008B3292">
        <w:t xml:space="preserve">wyrazy </w:t>
      </w:r>
      <w:r w:rsidR="008B3292">
        <w:t>„</w:t>
      </w:r>
      <w:r w:rsidR="008B3292" w:rsidRPr="008B3292">
        <w:t>1</w:t>
      </w:r>
      <w:r w:rsidR="008B3292">
        <w:t> </w:t>
      </w:r>
      <w:r w:rsidR="008B3292" w:rsidRPr="008B3292">
        <w:t>stycznia 2023</w:t>
      </w:r>
      <w:r w:rsidR="008B3292">
        <w:t> </w:t>
      </w:r>
      <w:r w:rsidR="008B3292" w:rsidRPr="008B3292">
        <w:t>r.</w:t>
      </w:r>
      <w:r w:rsidR="008B3292">
        <w:t>”</w:t>
      </w:r>
      <w:r w:rsidR="008B3292" w:rsidRPr="008B3292">
        <w:t xml:space="preserve"> zastępuje się wyrazami </w:t>
      </w:r>
      <w:r w:rsidR="008B3292">
        <w:t>„</w:t>
      </w:r>
      <w:r w:rsidR="008B3292" w:rsidRPr="008B3292">
        <w:t>1</w:t>
      </w:r>
      <w:r w:rsidR="008B3292">
        <w:t> </w:t>
      </w:r>
      <w:r w:rsidR="008B3292" w:rsidRPr="008B3292">
        <w:t>stycznia 2024</w:t>
      </w:r>
      <w:r w:rsidR="008B3292">
        <w:t> </w:t>
      </w:r>
      <w:r w:rsidR="008B3292" w:rsidRPr="008B3292">
        <w:t>r</w:t>
      </w:r>
      <w:r>
        <w:t>.”,</w:t>
      </w:r>
    </w:p>
    <w:p w:rsidR="008B3292" w:rsidRPr="008B3292" w:rsidRDefault="00100F1C" w:rsidP="00100F1C">
      <w:pPr>
        <w:pStyle w:val="LITlitera"/>
      </w:pPr>
      <w:r>
        <w:t>b)</w:t>
      </w:r>
      <w:r w:rsidR="002C666C">
        <w:tab/>
      </w:r>
      <w:r w:rsidR="00C057C3">
        <w:t>ust. </w:t>
      </w:r>
      <w:r w:rsidR="008B3292" w:rsidRPr="008B3292">
        <w:t>2</w:t>
      </w:r>
      <w:r w:rsidR="008B3292">
        <w:t> </w:t>
      </w:r>
      <w:r w:rsidR="008B3292" w:rsidRPr="008B3292">
        <w:t>otrzymuje brzmienie:</w:t>
      </w:r>
    </w:p>
    <w:p w:rsidR="008B3292" w:rsidRPr="008B3292" w:rsidRDefault="008B3292" w:rsidP="002C666C">
      <w:pPr>
        <w:pStyle w:val="ZLITUSTzmustliter"/>
        <w:keepNext/>
      </w:pPr>
      <w:r>
        <w:t>„</w:t>
      </w:r>
      <w:r w:rsidRPr="008B3292">
        <w:t>2. Do czasu włączenia danych, o</w:t>
      </w:r>
      <w:r>
        <w:t> </w:t>
      </w:r>
      <w:r w:rsidRPr="008B3292">
        <w:t>których mowa</w:t>
      </w:r>
      <w:r w:rsidR="00C057C3" w:rsidRPr="008B3292">
        <w:t xml:space="preserve"> w</w:t>
      </w:r>
      <w:r w:rsidR="00C057C3">
        <w:t> ust. </w:t>
      </w:r>
      <w:r w:rsidRPr="008B3292">
        <w:t>1, do krajowego zbioru rejestrów, ewidencji i</w:t>
      </w:r>
      <w:r>
        <w:t> </w:t>
      </w:r>
      <w:r w:rsidRPr="008B3292">
        <w:t>wykazu w</w:t>
      </w:r>
      <w:r>
        <w:t> </w:t>
      </w:r>
      <w:r w:rsidRPr="008B3292">
        <w:t>sprawach cudzoziemców Komendant Główny Straży Granicznej zapewnia udostępnienie w</w:t>
      </w:r>
      <w:r>
        <w:t> </w:t>
      </w:r>
      <w:r w:rsidRPr="008B3292">
        <w:t>drodze teletransmisji danych:</w:t>
      </w:r>
    </w:p>
    <w:p w:rsidR="008B3292" w:rsidRPr="008B3292" w:rsidRDefault="008B3292" w:rsidP="002C666C">
      <w:pPr>
        <w:pStyle w:val="ZLITPKTzmpktliter"/>
        <w:keepNext/>
      </w:pPr>
      <w:r w:rsidRPr="008B3292">
        <w:t>1)</w:t>
      </w:r>
      <w:r w:rsidRPr="008B3292">
        <w:tab/>
        <w:t>o których mowa</w:t>
      </w:r>
      <w:r w:rsidR="00C057C3" w:rsidRPr="008B3292">
        <w:t xml:space="preserve"> w</w:t>
      </w:r>
      <w:r w:rsidR="00C057C3">
        <w:t> art. </w:t>
      </w:r>
      <w:r w:rsidR="00C057C3" w:rsidRPr="008B3292">
        <w:t>3</w:t>
      </w:r>
      <w:r w:rsidR="00C057C3">
        <w:t xml:space="preserve"> ust. </w:t>
      </w:r>
      <w:r w:rsidR="00C057C3" w:rsidRPr="008B3292">
        <w:t>4</w:t>
      </w:r>
      <w:r w:rsidR="00C057C3">
        <w:t xml:space="preserve"> pkt </w:t>
      </w:r>
      <w:r w:rsidRPr="008B3292">
        <w:t>1,</w:t>
      </w:r>
      <w:r w:rsidR="00C057C3">
        <w:t xml:space="preserve"> pkt </w:t>
      </w:r>
      <w:r w:rsidR="00C057C3" w:rsidRPr="008B3292">
        <w:t>2</w:t>
      </w:r>
      <w:r w:rsidR="00C057C3">
        <w:t xml:space="preserve"> lit. </w:t>
      </w:r>
      <w:r w:rsidRPr="008B3292">
        <w:t>a</w:t>
      </w:r>
      <w:r>
        <w:t> </w:t>
      </w:r>
      <w:r w:rsidRPr="008B3292">
        <w:t>i</w:t>
      </w:r>
      <w:r>
        <w:t> </w:t>
      </w:r>
      <w:r w:rsidRPr="008B3292">
        <w:t>c oraz</w:t>
      </w:r>
      <w:r w:rsidR="00C057C3">
        <w:t xml:space="preserve"> pkt </w:t>
      </w:r>
      <w:r w:rsidRPr="008B3292">
        <w:t>3–6, następującym podmiotom, w</w:t>
      </w:r>
      <w:r>
        <w:t> </w:t>
      </w:r>
      <w:r w:rsidRPr="008B3292">
        <w:t xml:space="preserve">zakresie niezbędnym do realizacji ich zadań ustawowych: </w:t>
      </w:r>
    </w:p>
    <w:p w:rsidR="008B3292" w:rsidRPr="008B3292" w:rsidRDefault="008B3292" w:rsidP="002C666C">
      <w:pPr>
        <w:pStyle w:val="ZLITLITwPKTzmlitwpktliter"/>
      </w:pPr>
      <w:r w:rsidRPr="008B3292">
        <w:t>a)</w:t>
      </w:r>
      <w:r w:rsidRPr="008B3292">
        <w:tab/>
        <w:t>Szefowi Agencji Bezpieczeństwa Wewnętrznego,</w:t>
      </w:r>
    </w:p>
    <w:p w:rsidR="008B3292" w:rsidRPr="008B3292" w:rsidRDefault="008B3292" w:rsidP="002C666C">
      <w:pPr>
        <w:pStyle w:val="ZLITLITwPKTzmlitwpktliter"/>
      </w:pPr>
      <w:r w:rsidRPr="008B3292">
        <w:t>b)</w:t>
      </w:r>
      <w:r w:rsidRPr="008B3292">
        <w:tab/>
        <w:t>Szefowi Agencji Wywiadu,</w:t>
      </w:r>
    </w:p>
    <w:p w:rsidR="008B3292" w:rsidRPr="008B3292" w:rsidRDefault="008B3292" w:rsidP="002C666C">
      <w:pPr>
        <w:pStyle w:val="ZLITLITwPKTzmlitwpktliter"/>
      </w:pPr>
      <w:r w:rsidRPr="008B3292">
        <w:t>c)</w:t>
      </w:r>
      <w:r w:rsidRPr="008B3292">
        <w:tab/>
        <w:t>Szefowi Centralnego Biura Antykorupcyjnego,</w:t>
      </w:r>
    </w:p>
    <w:p w:rsidR="008B3292" w:rsidRPr="008B3292" w:rsidRDefault="008B3292" w:rsidP="002C666C">
      <w:pPr>
        <w:pStyle w:val="ZLITLITwPKTzmlitwpktliter"/>
      </w:pPr>
      <w:r w:rsidRPr="008B3292">
        <w:t>d)</w:t>
      </w:r>
      <w:r w:rsidRPr="008B3292">
        <w:tab/>
        <w:t>Szefowi Służby Kontrwywiadu Wojskowego,</w:t>
      </w:r>
    </w:p>
    <w:p w:rsidR="008B3292" w:rsidRPr="008B3292" w:rsidRDefault="008B3292" w:rsidP="002C666C">
      <w:pPr>
        <w:pStyle w:val="ZLITLITwPKTzmlitwpktliter"/>
      </w:pPr>
      <w:r w:rsidRPr="008B3292">
        <w:t>e)</w:t>
      </w:r>
      <w:r w:rsidRPr="008B3292">
        <w:tab/>
        <w:t>Szefowi Służby Wywiadu Wojskowego,</w:t>
      </w:r>
    </w:p>
    <w:p w:rsidR="008B3292" w:rsidRPr="008B3292" w:rsidRDefault="008B3292" w:rsidP="002C666C">
      <w:pPr>
        <w:pStyle w:val="ZLITLITwPKTzmlitwpktliter"/>
      </w:pPr>
      <w:r w:rsidRPr="008B3292">
        <w:t>f)</w:t>
      </w:r>
      <w:r w:rsidR="00791684">
        <w:tab/>
      </w:r>
      <w:r w:rsidRPr="008B3292">
        <w:tab/>
        <w:t>ministrowi właściwemu do spraw zdrowia,</w:t>
      </w:r>
    </w:p>
    <w:p w:rsidR="008B3292" w:rsidRPr="008B3292" w:rsidRDefault="008B3292" w:rsidP="002C666C">
      <w:pPr>
        <w:pStyle w:val="ZLITLITwPKTzmlitwpktliter"/>
      </w:pPr>
      <w:r w:rsidRPr="008B3292">
        <w:t>g)</w:t>
      </w:r>
      <w:r w:rsidRPr="008B3292">
        <w:tab/>
        <w:t>ministrowi właściwemu do spraw pracy,</w:t>
      </w:r>
    </w:p>
    <w:p w:rsidR="008B3292" w:rsidRPr="008B3292" w:rsidRDefault="008B3292" w:rsidP="002C666C">
      <w:pPr>
        <w:pStyle w:val="ZLITLITwPKTzmlitwpktliter"/>
      </w:pPr>
      <w:r w:rsidRPr="008B3292">
        <w:t>h)</w:t>
      </w:r>
      <w:r w:rsidRPr="008B3292">
        <w:tab/>
        <w:t>ministrowi właściwemu do spraw rodziny,</w:t>
      </w:r>
    </w:p>
    <w:p w:rsidR="008B3292" w:rsidRPr="008B3292" w:rsidRDefault="008B3292" w:rsidP="002C666C">
      <w:pPr>
        <w:pStyle w:val="ZLITLITwPKTzmlitwpktliter"/>
      </w:pPr>
      <w:r w:rsidRPr="008B3292">
        <w:t>i)</w:t>
      </w:r>
      <w:r w:rsidRPr="008B3292">
        <w:tab/>
        <w:t>ministrowi właściwemu do spraw informatyzacji,</w:t>
      </w:r>
    </w:p>
    <w:p w:rsidR="008B3292" w:rsidRPr="008B3292" w:rsidRDefault="008B3292" w:rsidP="002C666C">
      <w:pPr>
        <w:pStyle w:val="ZLITLITwPKTzmlitwpktliter"/>
      </w:pPr>
      <w:r w:rsidRPr="008B3292">
        <w:t>j)</w:t>
      </w:r>
      <w:r w:rsidRPr="008B3292">
        <w:tab/>
        <w:t xml:space="preserve">ministrowi właściwemu do spraw gospodarki, </w:t>
      </w:r>
    </w:p>
    <w:p w:rsidR="008B3292" w:rsidRPr="008B3292" w:rsidRDefault="008B3292" w:rsidP="002C666C">
      <w:pPr>
        <w:pStyle w:val="ZLITLITwPKTzmlitwpktliter"/>
      </w:pPr>
      <w:r w:rsidRPr="008B3292">
        <w:t>k)</w:t>
      </w:r>
      <w:r w:rsidRPr="008B3292">
        <w:tab/>
        <w:t>Szefowi Urzędu do Spraw Cudzoziemców,</w:t>
      </w:r>
    </w:p>
    <w:p w:rsidR="008B3292" w:rsidRPr="008B3292" w:rsidRDefault="00791684" w:rsidP="002C666C">
      <w:pPr>
        <w:pStyle w:val="ZLITLITwPKTzmlitwpktliter"/>
      </w:pPr>
      <w:r>
        <w:t>l)</w:t>
      </w:r>
      <w:r>
        <w:tab/>
      </w:r>
      <w:r w:rsidR="008B3292" w:rsidRPr="008B3292">
        <w:t>organom Policji,</w:t>
      </w:r>
    </w:p>
    <w:p w:rsidR="008B3292" w:rsidRPr="008B3292" w:rsidRDefault="008B3292" w:rsidP="002C666C">
      <w:pPr>
        <w:pStyle w:val="ZLITLITwPKTzmlitwpktliter"/>
      </w:pPr>
      <w:r w:rsidRPr="008B3292">
        <w:t>m)</w:t>
      </w:r>
      <w:r w:rsidRPr="008B3292">
        <w:tab/>
        <w:t>Komendantowi Służby Ochrony Państwa,</w:t>
      </w:r>
    </w:p>
    <w:p w:rsidR="008B3292" w:rsidRPr="008B3292" w:rsidRDefault="008B3292" w:rsidP="002C666C">
      <w:pPr>
        <w:pStyle w:val="ZLITLITwPKTzmlitwpktliter"/>
      </w:pPr>
      <w:r w:rsidRPr="008B3292">
        <w:t>n)</w:t>
      </w:r>
      <w:r w:rsidRPr="008B3292">
        <w:tab/>
        <w:t>organom Krajowej Administracji Skarbowej,</w:t>
      </w:r>
    </w:p>
    <w:p w:rsidR="008B3292" w:rsidRPr="008B3292" w:rsidRDefault="008B3292" w:rsidP="002C666C">
      <w:pPr>
        <w:pStyle w:val="ZLITLITwPKTzmlitwpktliter"/>
      </w:pPr>
      <w:r w:rsidRPr="008B3292">
        <w:t>o)</w:t>
      </w:r>
      <w:r w:rsidRPr="008B3292">
        <w:tab/>
        <w:t>Narodowemu Funduszowi Zdrowia,</w:t>
      </w:r>
    </w:p>
    <w:p w:rsidR="008B3292" w:rsidRPr="008B3292" w:rsidRDefault="008B3292" w:rsidP="002C666C">
      <w:pPr>
        <w:pStyle w:val="ZLITLITwPKTzmlitwpktliter"/>
      </w:pPr>
      <w:r w:rsidRPr="008B3292">
        <w:t>p)</w:t>
      </w:r>
      <w:r w:rsidRPr="008B3292">
        <w:tab/>
        <w:t>Państwowej Inspekcji Pracy,</w:t>
      </w:r>
    </w:p>
    <w:p w:rsidR="008B3292" w:rsidRPr="008B3292" w:rsidRDefault="008B3292" w:rsidP="002C666C">
      <w:pPr>
        <w:pStyle w:val="ZLITLITwPKTzmlitwpktliter"/>
      </w:pPr>
      <w:r w:rsidRPr="008B3292">
        <w:t>q)</w:t>
      </w:r>
      <w:r w:rsidRPr="008B3292">
        <w:tab/>
        <w:t>Kasie Rolniczego Ubezpieczenia Społecznego,</w:t>
      </w:r>
    </w:p>
    <w:p w:rsidR="008B3292" w:rsidRPr="008B3292" w:rsidRDefault="008B3292" w:rsidP="002C666C">
      <w:pPr>
        <w:pStyle w:val="ZLITLITwPKTzmlitwpktliter"/>
      </w:pPr>
      <w:r w:rsidRPr="008B3292">
        <w:t>r)</w:t>
      </w:r>
      <w:r w:rsidRPr="008B3292">
        <w:tab/>
        <w:t xml:space="preserve">Głównemu Urzędowi Statystycznemu, </w:t>
      </w:r>
    </w:p>
    <w:p w:rsidR="008B3292" w:rsidRPr="008B3292" w:rsidRDefault="008B3292" w:rsidP="002C666C">
      <w:pPr>
        <w:pStyle w:val="ZLITLITwPKTzmlitwpktliter"/>
      </w:pPr>
      <w:r w:rsidRPr="008B3292">
        <w:lastRenderedPageBreak/>
        <w:t>s)</w:t>
      </w:r>
      <w:r w:rsidRPr="008B3292">
        <w:tab/>
        <w:t>jednostce podległej ministrowi właściwemu do spraw zdrowia, właściwej w zakresie systemów informacyjnych ochrony zdrowia,</w:t>
      </w:r>
    </w:p>
    <w:p w:rsidR="008B3292" w:rsidRPr="008B3292" w:rsidRDefault="00791684" w:rsidP="002C666C">
      <w:pPr>
        <w:pStyle w:val="ZLITLITwPKTzmlitwpktliter"/>
      </w:pPr>
      <w:r>
        <w:t>t)</w:t>
      </w:r>
      <w:r>
        <w:tab/>
      </w:r>
      <w:r w:rsidR="008B3292" w:rsidRPr="008B3292">
        <w:t xml:space="preserve">wojewodom; </w:t>
      </w:r>
    </w:p>
    <w:p w:rsidR="008B3292" w:rsidRPr="008B3292" w:rsidRDefault="008B3292" w:rsidP="002C666C">
      <w:pPr>
        <w:pStyle w:val="ZLITPKTzmpktliter"/>
      </w:pPr>
      <w:r w:rsidRPr="008B3292">
        <w:t>2)</w:t>
      </w:r>
      <w:r w:rsidRPr="008B3292">
        <w:tab/>
        <w:t>o których mowa</w:t>
      </w:r>
      <w:r w:rsidR="00C057C3" w:rsidRPr="008B3292">
        <w:t xml:space="preserve"> w</w:t>
      </w:r>
      <w:r w:rsidR="00C057C3">
        <w:t> art. </w:t>
      </w:r>
      <w:r w:rsidR="00C057C3" w:rsidRPr="008B3292">
        <w:t>3</w:t>
      </w:r>
      <w:r w:rsidR="00C057C3">
        <w:t xml:space="preserve"> ust. </w:t>
      </w:r>
      <w:r w:rsidRPr="008B3292">
        <w:t>4</w:t>
      </w:r>
      <w:r>
        <w:t> </w:t>
      </w:r>
      <w:r w:rsidRPr="008B3292">
        <w:t>– organowi właściwemu w</w:t>
      </w:r>
      <w:r>
        <w:t> </w:t>
      </w:r>
      <w:r w:rsidRPr="008B3292">
        <w:t>rozumieniu ustawy z dnia 28</w:t>
      </w:r>
      <w:r>
        <w:t> </w:t>
      </w:r>
      <w:r w:rsidRPr="008B3292">
        <w:t>listopada 2003</w:t>
      </w:r>
      <w:r>
        <w:t> </w:t>
      </w:r>
      <w:r w:rsidRPr="008B3292">
        <w:t>r. o</w:t>
      </w:r>
      <w:r>
        <w:t> </w:t>
      </w:r>
      <w:r w:rsidRPr="008B3292">
        <w:t>świadczeniach rodzinnych w</w:t>
      </w:r>
      <w:r>
        <w:t> </w:t>
      </w:r>
      <w:r w:rsidRPr="008B3292">
        <w:t>celu realizacji zadania, o</w:t>
      </w:r>
      <w:r>
        <w:t> </w:t>
      </w:r>
      <w:r w:rsidRPr="008B3292">
        <w:t>którym mowa</w:t>
      </w:r>
      <w:r w:rsidR="00C057C3" w:rsidRPr="008B3292">
        <w:t xml:space="preserve"> w</w:t>
      </w:r>
      <w:r w:rsidR="00C057C3">
        <w:t> art. </w:t>
      </w:r>
      <w:r w:rsidRPr="008B3292">
        <w:t>22c ustawy z</w:t>
      </w:r>
      <w:r>
        <w:t> </w:t>
      </w:r>
      <w:r w:rsidRPr="008B3292">
        <w:t>dnia 28</w:t>
      </w:r>
      <w:r>
        <w:t> </w:t>
      </w:r>
      <w:r w:rsidRPr="008B3292">
        <w:t>listopada 2003</w:t>
      </w:r>
      <w:r>
        <w:t> </w:t>
      </w:r>
      <w:r w:rsidRPr="008B3292">
        <w:t>r. o</w:t>
      </w:r>
      <w:r>
        <w:t> </w:t>
      </w:r>
      <w:r w:rsidRPr="008B3292">
        <w:t>świadczeniach rodzinnych, za pośrednictwem ministra właściwego do spraw rodziny, oraz Zakładowi Ubezpieczeń Społecznych w</w:t>
      </w:r>
      <w:r>
        <w:t> </w:t>
      </w:r>
      <w:r w:rsidRPr="008B3292">
        <w:t>zakresie niezbędnym do realizacji zadań ustawowych.</w:t>
      </w:r>
      <w:r>
        <w:t>”</w:t>
      </w:r>
      <w:bookmarkStart w:id="2" w:name="mip62758409"/>
      <w:bookmarkEnd w:id="2"/>
      <w:r w:rsidR="00100F1C">
        <w:t>,</w:t>
      </w:r>
    </w:p>
    <w:p w:rsidR="008B3292" w:rsidRPr="008B3292" w:rsidRDefault="00100F1C" w:rsidP="00100F1C">
      <w:pPr>
        <w:pStyle w:val="LITlitera"/>
      </w:pPr>
      <w:r>
        <w:t>c)</w:t>
      </w:r>
      <w:r>
        <w:tab/>
      </w:r>
      <w:r w:rsidR="00597267">
        <w:t>w</w:t>
      </w:r>
      <w:r w:rsidR="00C057C3">
        <w:t xml:space="preserve"> ust. </w:t>
      </w:r>
      <w:r w:rsidR="008B3292" w:rsidRPr="008B3292">
        <w:t>3</w:t>
      </w:r>
      <w:r w:rsidR="008B3292">
        <w:t> </w:t>
      </w:r>
      <w:r w:rsidR="008B3292" w:rsidRPr="008B3292">
        <w:t xml:space="preserve">wyraz </w:t>
      </w:r>
      <w:r w:rsidR="008B3292">
        <w:t>„</w:t>
      </w:r>
      <w:r w:rsidR="008B3292" w:rsidRPr="008B3292">
        <w:t>prokuraturom</w:t>
      </w:r>
      <w:r w:rsidR="008B3292">
        <w:t>”</w:t>
      </w:r>
      <w:r w:rsidR="008B3292" w:rsidRPr="008B3292">
        <w:t xml:space="preserve"> zastępuje się wyrazem </w:t>
      </w:r>
      <w:r w:rsidR="008B3292">
        <w:t>„</w:t>
      </w:r>
      <w:r w:rsidR="008B3292" w:rsidRPr="008B3292">
        <w:t>prokuratorom</w:t>
      </w:r>
      <w:r w:rsidR="008B3292">
        <w:t>”</w:t>
      </w:r>
      <w:r w:rsidR="008B3292" w:rsidRPr="008B3292">
        <w:t xml:space="preserve">; </w:t>
      </w:r>
    </w:p>
    <w:p w:rsidR="008B3292" w:rsidRPr="008B3292" w:rsidRDefault="00100F1C" w:rsidP="00395377">
      <w:pPr>
        <w:pStyle w:val="PKTpunkt"/>
        <w:keepNext/>
      </w:pPr>
      <w:r>
        <w:t>2</w:t>
      </w:r>
      <w:r w:rsidR="00962694">
        <w:t>4</w:t>
      </w:r>
      <w:r w:rsidR="00791684">
        <w:t>)</w:t>
      </w:r>
      <w:r w:rsidR="00395377">
        <w:tab/>
      </w:r>
      <w:r w:rsidR="008B3292">
        <w:t>art. </w:t>
      </w:r>
      <w:r w:rsidR="008B3292" w:rsidRPr="008B3292">
        <w:t>104</w:t>
      </w:r>
      <w:r w:rsidR="008B3292">
        <w:t> </w:t>
      </w:r>
      <w:r w:rsidR="008B3292" w:rsidRPr="008B3292">
        <w:t>otrzymuje brzmienie:</w:t>
      </w:r>
    </w:p>
    <w:p w:rsidR="008B3292" w:rsidRDefault="008B3292" w:rsidP="00395377">
      <w:pPr>
        <w:pStyle w:val="ZARTzmartartykuempunktem"/>
      </w:pPr>
      <w:r>
        <w:t>„</w:t>
      </w:r>
      <w:r w:rsidRPr="008B3292">
        <w:t>Art. 104. W</w:t>
      </w:r>
      <w:r>
        <w:t> </w:t>
      </w:r>
      <w:r w:rsidRPr="008B3292">
        <w:t>przypadku, o</w:t>
      </w:r>
      <w:r>
        <w:t> </w:t>
      </w:r>
      <w:r w:rsidRPr="008B3292">
        <w:t>którym mowa</w:t>
      </w:r>
      <w:r w:rsidR="00C057C3" w:rsidRPr="008B3292">
        <w:t xml:space="preserve"> w</w:t>
      </w:r>
      <w:r w:rsidR="00C057C3">
        <w:t> art. </w:t>
      </w:r>
      <w:r w:rsidRPr="008B3292">
        <w:t>60b</w:t>
      </w:r>
      <w:r w:rsidR="00C057C3">
        <w:t xml:space="preserve"> ust. </w:t>
      </w:r>
      <w:r w:rsidR="00C057C3" w:rsidRPr="008B3292">
        <w:t>1</w:t>
      </w:r>
      <w:r w:rsidR="00C057C3">
        <w:t xml:space="preserve"> pkt </w:t>
      </w:r>
      <w:r w:rsidR="00C057C3" w:rsidRPr="008B3292">
        <w:t>1</w:t>
      </w:r>
      <w:r w:rsidR="00C057C3">
        <w:t xml:space="preserve"> lit. </w:t>
      </w:r>
      <w:r w:rsidRPr="008B3292">
        <w:t>b ustawy z</w:t>
      </w:r>
      <w:r>
        <w:t> </w:t>
      </w:r>
      <w:r w:rsidRPr="008B3292">
        <w:t>dnia 16</w:t>
      </w:r>
      <w:r>
        <w:t> </w:t>
      </w:r>
      <w:r w:rsidRPr="008B3292">
        <w:t>lipca 2004</w:t>
      </w:r>
      <w:r>
        <w:t> </w:t>
      </w:r>
      <w:r w:rsidRPr="008B3292">
        <w:t xml:space="preserve">r. </w:t>
      </w:r>
      <w:r w:rsidR="001853C7">
        <w:t>–</w:t>
      </w:r>
      <w:r>
        <w:t xml:space="preserve"> </w:t>
      </w:r>
      <w:r w:rsidRPr="008B3292">
        <w:t>Prawo telekomunikacyjne (</w:t>
      </w:r>
      <w:r w:rsidR="00C057C3">
        <w:t>Dz. U.</w:t>
      </w:r>
      <w:r w:rsidRPr="008B3292">
        <w:t xml:space="preserve"> z</w:t>
      </w:r>
      <w:r>
        <w:t> </w:t>
      </w:r>
      <w:r w:rsidR="005810CA">
        <w:t>2022</w:t>
      </w:r>
      <w:r>
        <w:t> </w:t>
      </w:r>
      <w:r w:rsidRPr="008B3292">
        <w:t>r.</w:t>
      </w:r>
      <w:r w:rsidR="00C057C3">
        <w:t xml:space="preserve"> poz. </w:t>
      </w:r>
      <w:r w:rsidR="005810CA">
        <w:t>164</w:t>
      </w:r>
      <w:r w:rsidR="00C057C3">
        <w:t>8 i </w:t>
      </w:r>
      <w:r w:rsidR="005810CA">
        <w:t>1933</w:t>
      </w:r>
      <w:r w:rsidRPr="008B3292">
        <w:t>), obywatel Ukrainy przebywający na terytorium Rzeczypospolitej Polskiej, którego pobyt jest uznawany za legalny na podstawie</w:t>
      </w:r>
      <w:r w:rsidR="00C057C3">
        <w:t xml:space="preserve"> art. </w:t>
      </w:r>
      <w:r w:rsidR="00C057C3" w:rsidRPr="008B3292">
        <w:t>2</w:t>
      </w:r>
      <w:r w:rsidR="00C057C3">
        <w:t xml:space="preserve"> ust. </w:t>
      </w:r>
      <w:r w:rsidRPr="008B3292">
        <w:t>1, podaje rodzaj, numer i</w:t>
      </w:r>
      <w:r>
        <w:t> </w:t>
      </w:r>
      <w:r w:rsidRPr="008B3292">
        <w:t>serię, o</w:t>
      </w:r>
      <w:r>
        <w:t> </w:t>
      </w:r>
      <w:r w:rsidRPr="008B3292">
        <w:t>ile dokument je zawiera, dokumentu podróży lub innego dokumentu ze zdjęciem umożliwiającego ustalenie tożsamości.</w:t>
      </w:r>
      <w:r>
        <w:t>”</w:t>
      </w:r>
      <w:r w:rsidR="00100F1C">
        <w:t>.</w:t>
      </w:r>
    </w:p>
    <w:p w:rsidR="00AF586C" w:rsidRPr="00AF586C" w:rsidRDefault="00AF586C" w:rsidP="00AF586C">
      <w:pPr>
        <w:pStyle w:val="ARTartustawynprozporzdzenia"/>
      </w:pPr>
      <w:r w:rsidRPr="00AF586C">
        <w:rPr>
          <w:rStyle w:val="Ppogrubienie"/>
        </w:rPr>
        <w:t xml:space="preserve">Art. </w:t>
      </w:r>
      <w:r w:rsidR="00053D68">
        <w:rPr>
          <w:rStyle w:val="Ppogrubienie"/>
        </w:rPr>
        <w:t>2</w:t>
      </w:r>
      <w:r w:rsidRPr="00AF586C">
        <w:rPr>
          <w:rStyle w:val="Ppogrubienie"/>
        </w:rPr>
        <w:t>.</w:t>
      </w:r>
      <w:r w:rsidRPr="00AF586C">
        <w:t xml:space="preserve"> W ustawie z dnia 26 października 1995 r. o społecznych form</w:t>
      </w:r>
      <w:r w:rsidR="00597267">
        <w:t>ach rozwoju mieszkalnictwa (</w:t>
      </w:r>
      <w:r w:rsidR="00C057C3">
        <w:t>Dz. U.</w:t>
      </w:r>
      <w:r w:rsidRPr="00AF586C">
        <w:t xml:space="preserve"> z 2021 r.</w:t>
      </w:r>
      <w:r w:rsidR="00C057C3">
        <w:t xml:space="preserve"> poz. </w:t>
      </w:r>
      <w:r w:rsidRPr="00AF586C">
        <w:t>222</w:t>
      </w:r>
      <w:r w:rsidR="00C057C3" w:rsidRPr="00AF586C">
        <w:t>4</w:t>
      </w:r>
      <w:r w:rsidR="00C057C3">
        <w:t xml:space="preserve"> oraz</w:t>
      </w:r>
      <w:r w:rsidRPr="00AF586C">
        <w:t xml:space="preserve"> z 2022 r.</w:t>
      </w:r>
      <w:r w:rsidR="00C057C3">
        <w:t xml:space="preserve"> poz. </w:t>
      </w:r>
      <w:r w:rsidRPr="00AF586C">
        <w:t>80</w:t>
      </w:r>
      <w:r w:rsidR="00C057C3" w:rsidRPr="00AF586C">
        <w:t>7</w:t>
      </w:r>
      <w:r w:rsidR="00C057C3">
        <w:t xml:space="preserve"> i </w:t>
      </w:r>
      <w:r w:rsidRPr="00AF586C">
        <w:t>156</w:t>
      </w:r>
      <w:r w:rsidR="00FD329D">
        <w:t>1</w:t>
      </w:r>
      <w:r w:rsidRPr="00AF586C">
        <w:t>) wprowadza się następujące zmiany:</w:t>
      </w:r>
    </w:p>
    <w:p w:rsidR="004161F5" w:rsidRDefault="00A742B4" w:rsidP="00AF586C">
      <w:pPr>
        <w:pStyle w:val="PKTpunkt"/>
      </w:pPr>
      <w:r w:rsidRPr="004161F5">
        <w:t>1)</w:t>
      </w:r>
      <w:r w:rsidRPr="004161F5">
        <w:tab/>
        <w:t>w</w:t>
      </w:r>
      <w:r w:rsidR="00C057C3">
        <w:t xml:space="preserve"> art. </w:t>
      </w:r>
      <w:r w:rsidRPr="004161F5">
        <w:t>22b</w:t>
      </w:r>
      <w:r w:rsidR="004161F5">
        <w:t>:</w:t>
      </w:r>
    </w:p>
    <w:p w:rsidR="00AF586C" w:rsidRPr="004161F5" w:rsidRDefault="004161F5" w:rsidP="004161F5">
      <w:pPr>
        <w:pStyle w:val="LITlitera"/>
        <w:keepNext/>
      </w:pPr>
      <w:r>
        <w:t>a)</w:t>
      </w:r>
      <w:r>
        <w:tab/>
      </w:r>
      <w:r w:rsidR="00A742B4" w:rsidRPr="004161F5">
        <w:t>w</w:t>
      </w:r>
      <w:r w:rsidR="00C057C3">
        <w:t xml:space="preserve"> ust. </w:t>
      </w:r>
      <w:r w:rsidR="00C057C3" w:rsidRPr="004161F5">
        <w:t>1</w:t>
      </w:r>
      <w:r w:rsidR="00C057C3">
        <w:t xml:space="preserve"> w pkt </w:t>
      </w:r>
      <w:r w:rsidR="00C057C3" w:rsidRPr="004161F5">
        <w:t>4</w:t>
      </w:r>
      <w:r w:rsidR="00C057C3">
        <w:t> </w:t>
      </w:r>
      <w:r w:rsidR="00A742B4" w:rsidRPr="004161F5">
        <w:t>kropkę zastępuje się średnikiem i</w:t>
      </w:r>
      <w:r w:rsidR="00AF586C" w:rsidRPr="004161F5">
        <w:t> dodaje się</w:t>
      </w:r>
      <w:r w:rsidR="00C057C3">
        <w:t xml:space="preserve"> pkt </w:t>
      </w:r>
      <w:r w:rsidR="00C057C3" w:rsidRPr="004161F5">
        <w:t>5</w:t>
      </w:r>
      <w:r w:rsidR="00C057C3">
        <w:t xml:space="preserve"> w </w:t>
      </w:r>
      <w:r w:rsidR="00AF586C" w:rsidRPr="004161F5">
        <w:t>brzmieniu:</w:t>
      </w:r>
    </w:p>
    <w:p w:rsidR="00AF586C" w:rsidRDefault="00AF586C" w:rsidP="004161F5">
      <w:pPr>
        <w:pStyle w:val="ZLITPKTzmpktliter"/>
      </w:pPr>
      <w:r w:rsidRPr="004161F5">
        <w:t>„5)</w:t>
      </w:r>
      <w:r w:rsidRPr="004161F5">
        <w:tab/>
        <w:t>zasady kwalifikowania przez SAN osób fizycznych ubiegających się o zawarcie umowy najmu z SAN, o ile rada g</w:t>
      </w:r>
      <w:r w:rsidR="004161F5">
        <w:t>miny dopuszcza taką możliwość.”,</w:t>
      </w:r>
    </w:p>
    <w:p w:rsidR="00AF586C" w:rsidRPr="004161F5" w:rsidRDefault="004161F5" w:rsidP="004161F5">
      <w:pPr>
        <w:pStyle w:val="LITlitera"/>
        <w:keepNext/>
      </w:pPr>
      <w:r>
        <w:t>b)</w:t>
      </w:r>
      <w:r>
        <w:tab/>
      </w:r>
      <w:r w:rsidR="00AF586C" w:rsidRPr="004161F5">
        <w:t>dodaje się</w:t>
      </w:r>
      <w:r w:rsidR="00C057C3">
        <w:t xml:space="preserve"> ust. </w:t>
      </w:r>
      <w:r w:rsidR="00C057C3" w:rsidRPr="004161F5">
        <w:t>7</w:t>
      </w:r>
      <w:r w:rsidR="00C057C3">
        <w:t xml:space="preserve"> w </w:t>
      </w:r>
      <w:r w:rsidR="00AF586C" w:rsidRPr="004161F5">
        <w:t>brzmieniu:</w:t>
      </w:r>
    </w:p>
    <w:p w:rsidR="00AF586C" w:rsidRPr="004161F5" w:rsidRDefault="00AF586C" w:rsidP="004161F5">
      <w:pPr>
        <w:pStyle w:val="ZLITUSTzmustliter"/>
      </w:pPr>
      <w:r w:rsidRPr="004161F5">
        <w:t>„7. W umowie zawieranej z SAN gmina może powierzyć SAN realizację innych usług społecznych, w tym usług o których mowa</w:t>
      </w:r>
      <w:r w:rsidR="00C057C3" w:rsidRPr="004161F5">
        <w:t xml:space="preserve"> w</w:t>
      </w:r>
      <w:r w:rsidR="00C057C3">
        <w:t> art. </w:t>
      </w:r>
      <w:r w:rsidRPr="004161F5">
        <w:t>2 ustawy z dnia 19 lipca 2019 r. o realizowaniu usług społecznych przez centrum usług społecznych (</w:t>
      </w:r>
      <w:r w:rsidR="00C057C3">
        <w:t>Dz. U. poz. </w:t>
      </w:r>
      <w:r w:rsidRPr="004161F5">
        <w:t>1818), na rzecz najemców lokali mieszkalnych lub budynków mieszkalnych jednorodzin</w:t>
      </w:r>
      <w:r w:rsidR="00597267" w:rsidRPr="004161F5">
        <w:t>nych dzierżawionych przez SAN.”;</w:t>
      </w:r>
    </w:p>
    <w:p w:rsidR="004161F5" w:rsidRDefault="004161F5" w:rsidP="00AF586C">
      <w:pPr>
        <w:pStyle w:val="PKTpunkt"/>
      </w:pPr>
      <w:r>
        <w:t>2</w:t>
      </w:r>
      <w:r w:rsidR="00AF586C" w:rsidRPr="00AF586C">
        <w:t>)</w:t>
      </w:r>
      <w:r w:rsidR="00AF586C" w:rsidRPr="00AF586C">
        <w:tab/>
        <w:t>w</w:t>
      </w:r>
      <w:r w:rsidR="00C057C3">
        <w:t xml:space="preserve"> art. </w:t>
      </w:r>
      <w:r w:rsidR="00597267">
        <w:t>22f</w:t>
      </w:r>
      <w:r>
        <w:t>:</w:t>
      </w:r>
    </w:p>
    <w:p w:rsidR="00AF586C" w:rsidRPr="00AF586C" w:rsidRDefault="004161F5" w:rsidP="004161F5">
      <w:pPr>
        <w:pStyle w:val="LITlitera"/>
      </w:pPr>
      <w:r>
        <w:t>a)</w:t>
      </w:r>
      <w:r>
        <w:tab/>
      </w:r>
      <w:r w:rsidR="00597267">
        <w:t>ust. 1 otrzymuje brzmienie:</w:t>
      </w:r>
    </w:p>
    <w:p w:rsidR="00AF586C" w:rsidRDefault="00AF586C" w:rsidP="00AF586C">
      <w:pPr>
        <w:pStyle w:val="ZUSTzmustartykuempunktem"/>
      </w:pPr>
      <w:r w:rsidRPr="00AF586C">
        <w:lastRenderedPageBreak/>
        <w:t>„1. Umowę najmu SAN zawiera się na czas oznaczony z osobą spełniającą kryteria wskazane w uchwale, o </w:t>
      </w:r>
      <w:r w:rsidR="004161F5">
        <w:t>której mowa</w:t>
      </w:r>
      <w:r w:rsidR="00C057C3">
        <w:t xml:space="preserve"> w art. </w:t>
      </w:r>
      <w:r w:rsidR="004161F5">
        <w:t>22e</w:t>
      </w:r>
      <w:r w:rsidR="00C057C3">
        <w:t xml:space="preserve"> ust. </w:t>
      </w:r>
      <w:r w:rsidR="004161F5">
        <w:t>1.”,</w:t>
      </w:r>
    </w:p>
    <w:p w:rsidR="00AF586C" w:rsidRPr="00AF586C" w:rsidRDefault="004161F5" w:rsidP="004161F5">
      <w:pPr>
        <w:pStyle w:val="LITlitera"/>
      </w:pPr>
      <w:r>
        <w:t>b)</w:t>
      </w:r>
      <w:r>
        <w:tab/>
      </w:r>
      <w:r w:rsidR="00AF586C" w:rsidRPr="00AF586C">
        <w:t>dodaje się</w:t>
      </w:r>
      <w:r w:rsidR="00C057C3">
        <w:t xml:space="preserve"> ust. </w:t>
      </w:r>
      <w:r w:rsidR="00C057C3" w:rsidRPr="00AF586C">
        <w:t>5</w:t>
      </w:r>
      <w:r w:rsidR="00C057C3">
        <w:t xml:space="preserve"> w </w:t>
      </w:r>
      <w:r w:rsidR="00AF586C" w:rsidRPr="00AF586C">
        <w:t>brzmieniu:</w:t>
      </w:r>
    </w:p>
    <w:p w:rsidR="00AF586C" w:rsidRPr="00AF586C" w:rsidRDefault="00AF586C" w:rsidP="00AF586C">
      <w:pPr>
        <w:pStyle w:val="ZUSTzmustartykuempunktem"/>
      </w:pPr>
      <w:r w:rsidRPr="00AF586C">
        <w:t xml:space="preserve">„5. W umowie najmu można określić zasady pobierania i wysokość kaucji, </w:t>
      </w:r>
      <w:r w:rsidR="00597267">
        <w:t>w tym rozłożyć kaucję na raty.”.</w:t>
      </w:r>
    </w:p>
    <w:p w:rsidR="008B3292" w:rsidRPr="008B3292" w:rsidRDefault="008B3292" w:rsidP="00395377">
      <w:pPr>
        <w:pStyle w:val="ARTartustawynprozporzdzenia"/>
      </w:pPr>
      <w:r w:rsidRPr="00AF586C">
        <w:rPr>
          <w:rStyle w:val="Ppogrubienie"/>
        </w:rPr>
        <w:t xml:space="preserve">Art. </w:t>
      </w:r>
      <w:r w:rsidR="00053D68">
        <w:rPr>
          <w:rStyle w:val="Ppogrubienie"/>
        </w:rPr>
        <w:t>3</w:t>
      </w:r>
      <w:r w:rsidRPr="00AF586C">
        <w:rPr>
          <w:rStyle w:val="Ppogrubienie"/>
        </w:rPr>
        <w:t>.</w:t>
      </w:r>
      <w:r w:rsidRPr="008B3292">
        <w:t xml:space="preserve"> W</w:t>
      </w:r>
      <w:r>
        <w:t> </w:t>
      </w:r>
      <w:r w:rsidRPr="008B3292">
        <w:t>ustawie z</w:t>
      </w:r>
      <w:r>
        <w:t> </w:t>
      </w:r>
      <w:r w:rsidRPr="008B3292">
        <w:t>dnia 13</w:t>
      </w:r>
      <w:r>
        <w:t> </w:t>
      </w:r>
      <w:r w:rsidRPr="008B3292">
        <w:t>czerwca 2003</w:t>
      </w:r>
      <w:r>
        <w:t> </w:t>
      </w:r>
      <w:r w:rsidRPr="008B3292">
        <w:t>r. o</w:t>
      </w:r>
      <w:r>
        <w:t> </w:t>
      </w:r>
      <w:r w:rsidRPr="008B3292">
        <w:t>udzielaniu cudzoziemcom ochrony na terytorium Rzeczypospolitej Polskiej (</w:t>
      </w:r>
      <w:r w:rsidR="00C057C3">
        <w:t>Dz. U.</w:t>
      </w:r>
      <w:r w:rsidRPr="008B3292">
        <w:t xml:space="preserve"> z</w:t>
      </w:r>
      <w:r>
        <w:t> </w:t>
      </w:r>
      <w:r w:rsidR="00597238">
        <w:t>2022</w:t>
      </w:r>
      <w:r>
        <w:t> </w:t>
      </w:r>
      <w:r w:rsidRPr="008B3292">
        <w:t>r.</w:t>
      </w:r>
      <w:r w:rsidR="00C057C3">
        <w:t xml:space="preserve"> poz. </w:t>
      </w:r>
      <w:r w:rsidR="00597238">
        <w:t>126</w:t>
      </w:r>
      <w:r w:rsidR="00C057C3">
        <w:t>4 i </w:t>
      </w:r>
      <w:r w:rsidR="00597238">
        <w:t>1383</w:t>
      </w:r>
      <w:r w:rsidRPr="008B3292">
        <w:t>) wprowadza się następujące zmiany:</w:t>
      </w:r>
    </w:p>
    <w:p w:rsidR="00676B49" w:rsidRDefault="008B3292" w:rsidP="008B3292">
      <w:pPr>
        <w:pStyle w:val="PKTpunkt"/>
      </w:pPr>
      <w:r w:rsidRPr="008B3292">
        <w:t>1)</w:t>
      </w:r>
      <w:r w:rsidRPr="008B3292">
        <w:tab/>
      </w:r>
      <w:r w:rsidR="00676B49">
        <w:t>w</w:t>
      </w:r>
      <w:r w:rsidR="00C057C3">
        <w:t xml:space="preserve"> art. </w:t>
      </w:r>
      <w:r w:rsidR="00676B49">
        <w:t>45:</w:t>
      </w:r>
    </w:p>
    <w:p w:rsidR="00676B49" w:rsidRPr="00676B49" w:rsidRDefault="00676B49" w:rsidP="00676B49">
      <w:pPr>
        <w:pStyle w:val="LITlitera"/>
      </w:pPr>
      <w:r w:rsidRPr="00676B49">
        <w:t>a)</w:t>
      </w:r>
      <w:r w:rsidRPr="00676B49">
        <w:tab/>
        <w:t xml:space="preserve">ust. </w:t>
      </w:r>
      <w:r w:rsidR="00C057C3" w:rsidRPr="00676B49">
        <w:t>1</w:t>
      </w:r>
      <w:r w:rsidR="00C057C3">
        <w:t> </w:t>
      </w:r>
      <w:r w:rsidRPr="00676B49">
        <w:t>otrzymuje brzmienie:</w:t>
      </w:r>
    </w:p>
    <w:p w:rsidR="00676B49" w:rsidRPr="00676B49" w:rsidRDefault="00676B49" w:rsidP="00676B49">
      <w:pPr>
        <w:pStyle w:val="ZLITUSTzmustliter"/>
      </w:pPr>
      <w:r w:rsidRPr="00676B49">
        <w:t>„1. Organ prowadzący postępowanie</w:t>
      </w:r>
      <w:r w:rsidR="00C057C3" w:rsidRPr="00676B49">
        <w:t xml:space="preserve"> w</w:t>
      </w:r>
      <w:r w:rsidR="00C057C3">
        <w:t> </w:t>
      </w:r>
      <w:r w:rsidRPr="00676B49">
        <w:t>sprawie udzielenia ochrony międzynarodowej zwraca się</w:t>
      </w:r>
      <w:r w:rsidR="00C057C3" w:rsidRPr="00676B49">
        <w:t xml:space="preserve"> w</w:t>
      </w:r>
      <w:r w:rsidR="00C057C3">
        <w:t> </w:t>
      </w:r>
      <w:r w:rsidRPr="00676B49">
        <w:t>jego toku do komendanta oddziału Straży Granicznej, komendanta wojewódzkiego Policji, Szefa Agencji Bezpieczeństwa Wewnętrznego,</w:t>
      </w:r>
      <w:r w:rsidR="00C057C3" w:rsidRPr="00676B49">
        <w:t xml:space="preserve"> a</w:t>
      </w:r>
      <w:r w:rsidR="00C057C3">
        <w:t> </w:t>
      </w:r>
      <w:r w:rsidR="00C057C3" w:rsidRPr="00676B49">
        <w:t>w</w:t>
      </w:r>
      <w:r w:rsidR="00C057C3">
        <w:t> </w:t>
      </w:r>
      <w:r w:rsidRPr="00676B49">
        <w:t>razie potrzeby – także do innych organów,</w:t>
      </w:r>
      <w:r w:rsidR="00C057C3" w:rsidRPr="00676B49">
        <w:t xml:space="preserve"> o</w:t>
      </w:r>
      <w:r w:rsidR="00C057C3">
        <w:t> </w:t>
      </w:r>
      <w:r w:rsidRPr="00676B49">
        <w:t>przekazanie informacji, czy wobec wnioskodawcy lub osoby,</w:t>
      </w:r>
      <w:r w:rsidR="00C057C3" w:rsidRPr="00676B49">
        <w:t xml:space="preserve"> w</w:t>
      </w:r>
      <w:r w:rsidR="00C057C3">
        <w:t> </w:t>
      </w:r>
      <w:r w:rsidRPr="00676B49">
        <w:t>imieniu której wnioskodawca występuje, zachodzą okoliczności,</w:t>
      </w:r>
      <w:r w:rsidR="00C057C3" w:rsidRPr="00676B49">
        <w:t xml:space="preserve"> o</w:t>
      </w:r>
      <w:r w:rsidR="00C057C3">
        <w:t> </w:t>
      </w:r>
      <w:r w:rsidRPr="00676B49">
        <w:t>których mowa</w:t>
      </w:r>
      <w:r w:rsidR="00C057C3" w:rsidRPr="00676B49">
        <w:t xml:space="preserve"> w</w:t>
      </w:r>
      <w:r w:rsidR="00C057C3">
        <w:t> art. </w:t>
      </w:r>
      <w:r w:rsidRPr="00676B49">
        <w:t>1</w:t>
      </w:r>
      <w:r w:rsidR="00C057C3" w:rsidRPr="00676B49">
        <w:t>9</w:t>
      </w:r>
      <w:r w:rsidR="00C057C3">
        <w:t xml:space="preserve"> ust. </w:t>
      </w:r>
      <w:r w:rsidR="00C057C3" w:rsidRPr="00676B49">
        <w:t>1</w:t>
      </w:r>
      <w:r w:rsidR="00C057C3">
        <w:t xml:space="preserve"> pkt </w:t>
      </w:r>
      <w:r w:rsidR="00C057C3" w:rsidRPr="00676B49">
        <w:t>3</w:t>
      </w:r>
      <w:r w:rsidR="00C057C3">
        <w:t xml:space="preserve"> lub ust. </w:t>
      </w:r>
      <w:r w:rsidR="00C057C3" w:rsidRPr="00676B49">
        <w:t>2</w:t>
      </w:r>
      <w:r w:rsidR="00C057C3">
        <w:t xml:space="preserve"> lub art. </w:t>
      </w:r>
      <w:r w:rsidRPr="00676B49">
        <w:t>2</w:t>
      </w:r>
      <w:r w:rsidR="00C057C3" w:rsidRPr="00676B49">
        <w:t>0</w:t>
      </w:r>
      <w:r w:rsidR="00C057C3">
        <w:t xml:space="preserve"> ust. </w:t>
      </w:r>
      <w:r w:rsidR="00C057C3" w:rsidRPr="00676B49">
        <w:t>1</w:t>
      </w:r>
      <w:r w:rsidR="00C057C3">
        <w:t xml:space="preserve"> pkt </w:t>
      </w:r>
      <w:r w:rsidR="00C057C3" w:rsidRPr="00676B49">
        <w:t>2</w:t>
      </w:r>
      <w:r w:rsidR="00C057C3">
        <w:t xml:space="preserve"> lub ust. </w:t>
      </w:r>
      <w:r w:rsidR="00C057C3" w:rsidRPr="00676B49">
        <w:t>2</w:t>
      </w:r>
      <w:r w:rsidR="00C057C3">
        <w:t xml:space="preserve"> lub</w:t>
      </w:r>
      <w:r w:rsidRPr="00676B49">
        <w:t xml:space="preserve"> 3.”,</w:t>
      </w:r>
    </w:p>
    <w:p w:rsidR="00676B49" w:rsidRPr="00676B49" w:rsidRDefault="00676B49" w:rsidP="00676B49">
      <w:pPr>
        <w:pStyle w:val="LITlitera"/>
      </w:pPr>
      <w:r w:rsidRPr="00676B49">
        <w:t>b)</w:t>
      </w:r>
      <w:r w:rsidRPr="00676B49">
        <w:tab/>
        <w:t>po</w:t>
      </w:r>
      <w:r w:rsidR="00C057C3">
        <w:t xml:space="preserve"> ust. </w:t>
      </w:r>
      <w:r w:rsidR="00C057C3" w:rsidRPr="00676B49">
        <w:t>1</w:t>
      </w:r>
      <w:r w:rsidR="00C057C3">
        <w:t> </w:t>
      </w:r>
      <w:r w:rsidRPr="00676B49">
        <w:t>dodaje się</w:t>
      </w:r>
      <w:r w:rsidR="00C057C3">
        <w:t xml:space="preserve"> ust. </w:t>
      </w:r>
      <w:r w:rsidRPr="00676B49">
        <w:t>1a</w:t>
      </w:r>
      <w:r w:rsidR="00C057C3" w:rsidRPr="00676B49">
        <w:t xml:space="preserve"> w</w:t>
      </w:r>
      <w:r w:rsidR="00C057C3">
        <w:t> </w:t>
      </w:r>
      <w:r w:rsidRPr="00676B49">
        <w:t>brzmieniu:</w:t>
      </w:r>
    </w:p>
    <w:p w:rsidR="00676B49" w:rsidRPr="00676B49" w:rsidRDefault="00676B49" w:rsidP="00676B49">
      <w:pPr>
        <w:pStyle w:val="ZLITUSTzmustliter"/>
      </w:pPr>
      <w:r w:rsidRPr="00676B49">
        <w:t>„1a. Przed wydaniem decyzji</w:t>
      </w:r>
      <w:r w:rsidR="00C057C3" w:rsidRPr="00676B49">
        <w:t xml:space="preserve"> o</w:t>
      </w:r>
      <w:r w:rsidR="00C057C3">
        <w:t> </w:t>
      </w:r>
      <w:r w:rsidRPr="00676B49">
        <w:t>nadaniu cudzoziemcowi statusu uchodźcy lub udzieleniu mu ochrony uzupełniającej organ prowadzący postępowanie</w:t>
      </w:r>
      <w:r w:rsidR="00C057C3" w:rsidRPr="00676B49">
        <w:t xml:space="preserve"> w</w:t>
      </w:r>
      <w:r w:rsidR="00C057C3">
        <w:t> </w:t>
      </w:r>
      <w:r w:rsidRPr="00676B49">
        <w:t>sprawie udzielenia ochrony międzynarodowej może ponownie zwrócić się do komendanta oddziału Straży Granicznej, komendanta wojewódzkiego Policji, Szefa Agencji Bezpieczeństwa Wewnętrznego,</w:t>
      </w:r>
      <w:r w:rsidR="00C057C3" w:rsidRPr="00676B49">
        <w:t xml:space="preserve"> a</w:t>
      </w:r>
      <w:r w:rsidR="00C057C3">
        <w:t> </w:t>
      </w:r>
      <w:r w:rsidR="00C057C3" w:rsidRPr="00676B49">
        <w:t>w</w:t>
      </w:r>
      <w:r w:rsidR="00C057C3">
        <w:t> </w:t>
      </w:r>
      <w:r w:rsidRPr="00676B49">
        <w:t>razie potrzeby – także do innych organów,</w:t>
      </w:r>
      <w:r w:rsidR="00C057C3" w:rsidRPr="00676B49">
        <w:t xml:space="preserve"> o</w:t>
      </w:r>
      <w:r w:rsidR="00C057C3">
        <w:t> </w:t>
      </w:r>
      <w:r w:rsidRPr="00676B49">
        <w:t>przekazanie informacji,</w:t>
      </w:r>
      <w:r w:rsidR="00C057C3" w:rsidRPr="00676B49">
        <w:t xml:space="preserve"> o</w:t>
      </w:r>
      <w:r w:rsidR="00C057C3">
        <w:t> </w:t>
      </w:r>
      <w:r w:rsidRPr="00676B49">
        <w:t>której mowa</w:t>
      </w:r>
      <w:r w:rsidR="00C057C3" w:rsidRPr="00676B49">
        <w:t xml:space="preserve"> w</w:t>
      </w:r>
      <w:r w:rsidR="00C057C3">
        <w:t> ust. </w:t>
      </w:r>
      <w:r w:rsidRPr="00676B49">
        <w:t>1.”,</w:t>
      </w:r>
    </w:p>
    <w:p w:rsidR="00676B49" w:rsidRPr="00676B49" w:rsidRDefault="00676B49" w:rsidP="00676B49">
      <w:pPr>
        <w:pStyle w:val="LITlitera"/>
      </w:pPr>
      <w:r w:rsidRPr="00676B49">
        <w:t>c)</w:t>
      </w:r>
      <w:r w:rsidRPr="00676B49">
        <w:tab/>
        <w:t>po</w:t>
      </w:r>
      <w:r w:rsidR="00C057C3">
        <w:t xml:space="preserve"> ust. </w:t>
      </w:r>
      <w:r w:rsidR="00C057C3" w:rsidRPr="00676B49">
        <w:t>2</w:t>
      </w:r>
      <w:r w:rsidR="00C057C3">
        <w:t> </w:t>
      </w:r>
      <w:r w:rsidRPr="00676B49">
        <w:t>dodaje się</w:t>
      </w:r>
      <w:r w:rsidR="00C057C3">
        <w:t xml:space="preserve"> ust. </w:t>
      </w:r>
      <w:r w:rsidRPr="00676B49">
        <w:t>2a</w:t>
      </w:r>
      <w:r w:rsidR="00C057C3" w:rsidRPr="00676B49">
        <w:t xml:space="preserve"> w</w:t>
      </w:r>
      <w:r w:rsidR="00C057C3">
        <w:t> </w:t>
      </w:r>
      <w:r w:rsidRPr="00676B49">
        <w:t>brzmieniu:</w:t>
      </w:r>
    </w:p>
    <w:p w:rsidR="00676B49" w:rsidRPr="00676B49" w:rsidRDefault="00676B49" w:rsidP="00676B49">
      <w:pPr>
        <w:pStyle w:val="ZLITUSTzmustliter"/>
      </w:pPr>
      <w:r w:rsidRPr="00676B49">
        <w:t>„2a. Wymiana informacji między organem prowadzącym postępowanie</w:t>
      </w:r>
      <w:r w:rsidR="00C057C3" w:rsidRPr="00676B49">
        <w:t xml:space="preserve"> w</w:t>
      </w:r>
      <w:r w:rsidR="00C057C3">
        <w:t> </w:t>
      </w:r>
      <w:r w:rsidRPr="00676B49">
        <w:t>sprawie udzielenia ochrony międzynarodowej</w:t>
      </w:r>
      <w:r w:rsidR="00C057C3" w:rsidRPr="00676B49">
        <w:t xml:space="preserve"> a</w:t>
      </w:r>
      <w:r w:rsidR="00C057C3">
        <w:t> </w:t>
      </w:r>
      <w:r w:rsidRPr="00676B49">
        <w:t>organami,</w:t>
      </w:r>
      <w:r w:rsidR="00C057C3" w:rsidRPr="00676B49">
        <w:t xml:space="preserve"> o</w:t>
      </w:r>
      <w:r w:rsidR="00C057C3">
        <w:t> </w:t>
      </w:r>
      <w:r w:rsidRPr="00676B49">
        <w:t>których mowa</w:t>
      </w:r>
      <w:r w:rsidR="00C057C3" w:rsidRPr="00676B49">
        <w:t xml:space="preserve"> w</w:t>
      </w:r>
      <w:r w:rsidR="00C057C3">
        <w:t> ust. </w:t>
      </w:r>
      <w:r w:rsidRPr="00676B49">
        <w:t>1, może odbywać się za pomocą środków komunikacji elektronicznej.”,</w:t>
      </w:r>
    </w:p>
    <w:p w:rsidR="00676B49" w:rsidRPr="00676B49" w:rsidRDefault="00676B49" w:rsidP="00676B49">
      <w:pPr>
        <w:pStyle w:val="LITlitera"/>
      </w:pPr>
      <w:r w:rsidRPr="00676B49">
        <w:t>d)</w:t>
      </w:r>
      <w:r w:rsidRPr="00676B49">
        <w:tab/>
        <w:t>po</w:t>
      </w:r>
      <w:r w:rsidR="00C057C3">
        <w:t xml:space="preserve"> ust. </w:t>
      </w:r>
      <w:r w:rsidR="00C057C3" w:rsidRPr="00676B49">
        <w:t>4</w:t>
      </w:r>
      <w:r w:rsidR="00C057C3">
        <w:t> </w:t>
      </w:r>
      <w:r w:rsidRPr="00676B49">
        <w:t>dodaje się</w:t>
      </w:r>
      <w:r w:rsidR="00C057C3">
        <w:t xml:space="preserve"> ust. </w:t>
      </w:r>
      <w:r w:rsidRPr="00676B49">
        <w:t>4a</w:t>
      </w:r>
      <w:r w:rsidR="00C057C3" w:rsidRPr="00676B49">
        <w:t xml:space="preserve"> w</w:t>
      </w:r>
      <w:r w:rsidR="00C057C3">
        <w:t> </w:t>
      </w:r>
      <w:r w:rsidRPr="00676B49">
        <w:t>brzmieniu:</w:t>
      </w:r>
    </w:p>
    <w:p w:rsidR="00676B49" w:rsidRPr="00676B49" w:rsidRDefault="00676B49" w:rsidP="00676B49">
      <w:pPr>
        <w:pStyle w:val="ZLITUSTzmustliter"/>
      </w:pPr>
      <w:r w:rsidRPr="00676B49">
        <w:t>„4a. Organ prowadzący postępowanie</w:t>
      </w:r>
      <w:r w:rsidR="00C057C3" w:rsidRPr="00676B49">
        <w:t xml:space="preserve"> w</w:t>
      </w:r>
      <w:r w:rsidR="00C057C3">
        <w:t> </w:t>
      </w:r>
      <w:r w:rsidRPr="00676B49">
        <w:t>sprawie udzielenia ochrony międzynarodowej, który zwrócił się</w:t>
      </w:r>
      <w:r w:rsidR="00C057C3" w:rsidRPr="00676B49">
        <w:t xml:space="preserve"> o</w:t>
      </w:r>
      <w:r w:rsidR="00C057C3">
        <w:t> </w:t>
      </w:r>
      <w:r w:rsidRPr="00676B49">
        <w:t>przekazanie informacji, czy wobec wnioskodawcy lub osoby</w:t>
      </w:r>
      <w:r w:rsidR="00C057C3" w:rsidRPr="00676B49">
        <w:t xml:space="preserve"> w</w:t>
      </w:r>
      <w:r w:rsidR="00C057C3">
        <w:t> </w:t>
      </w:r>
      <w:r w:rsidRPr="00676B49">
        <w:t>imieniu której wnioskodawca występuje, zachodzą okoliczności,</w:t>
      </w:r>
      <w:r w:rsidR="00C057C3" w:rsidRPr="00676B49">
        <w:t xml:space="preserve"> o</w:t>
      </w:r>
      <w:r w:rsidR="00C057C3">
        <w:t> </w:t>
      </w:r>
      <w:r w:rsidRPr="00676B49">
        <w:t>których mowa</w:t>
      </w:r>
      <w:r w:rsidR="00C057C3" w:rsidRPr="00676B49">
        <w:t xml:space="preserve"> w</w:t>
      </w:r>
      <w:r w:rsidR="00C057C3">
        <w:t> art. </w:t>
      </w:r>
      <w:r w:rsidRPr="00676B49">
        <w:t>1</w:t>
      </w:r>
      <w:r w:rsidR="00C057C3" w:rsidRPr="00676B49">
        <w:t>9</w:t>
      </w:r>
      <w:r w:rsidR="00C057C3">
        <w:t xml:space="preserve"> ust. </w:t>
      </w:r>
      <w:r w:rsidR="00C057C3" w:rsidRPr="00676B49">
        <w:t>1</w:t>
      </w:r>
      <w:r w:rsidR="00C057C3">
        <w:t xml:space="preserve"> pkt </w:t>
      </w:r>
      <w:r w:rsidR="00C057C3" w:rsidRPr="00676B49">
        <w:t>3</w:t>
      </w:r>
      <w:r w:rsidR="00C057C3">
        <w:t xml:space="preserve"> lub ust. </w:t>
      </w:r>
      <w:r w:rsidR="00C057C3" w:rsidRPr="00676B49">
        <w:t>2</w:t>
      </w:r>
      <w:r w:rsidR="00C057C3">
        <w:t xml:space="preserve"> lub art. </w:t>
      </w:r>
      <w:r w:rsidRPr="00676B49">
        <w:t>2</w:t>
      </w:r>
      <w:r w:rsidR="00C057C3" w:rsidRPr="00676B49">
        <w:t>0</w:t>
      </w:r>
      <w:r w:rsidR="00C057C3">
        <w:t xml:space="preserve"> ust. </w:t>
      </w:r>
      <w:r w:rsidR="00C057C3" w:rsidRPr="00676B49">
        <w:t>1</w:t>
      </w:r>
      <w:r w:rsidR="00C057C3">
        <w:t xml:space="preserve"> pkt </w:t>
      </w:r>
      <w:r w:rsidR="00C057C3" w:rsidRPr="00676B49">
        <w:t>2</w:t>
      </w:r>
      <w:r w:rsidR="00C057C3">
        <w:t xml:space="preserve"> </w:t>
      </w:r>
      <w:r w:rsidR="00C057C3">
        <w:lastRenderedPageBreak/>
        <w:t>lub ust. 2 lub</w:t>
      </w:r>
      <w:r w:rsidRPr="00676B49">
        <w:t xml:space="preserve"> 3, na podstawie</w:t>
      </w:r>
      <w:r w:rsidR="00C057C3">
        <w:t xml:space="preserve"> ust. </w:t>
      </w:r>
      <w:r w:rsidR="00C057C3" w:rsidRPr="00676B49">
        <w:t>1</w:t>
      </w:r>
      <w:r w:rsidR="00C057C3">
        <w:t xml:space="preserve"> lub</w:t>
      </w:r>
      <w:r w:rsidRPr="00676B49">
        <w:t xml:space="preserve"> 1a, może ponownie zwrócić się</w:t>
      </w:r>
      <w:r w:rsidR="00C057C3" w:rsidRPr="00676B49">
        <w:t xml:space="preserve"> o</w:t>
      </w:r>
      <w:r w:rsidR="00C057C3">
        <w:t> </w:t>
      </w:r>
      <w:r w:rsidRPr="00676B49">
        <w:t>przekazanie takich informacji</w:t>
      </w:r>
      <w:r w:rsidR="00C057C3" w:rsidRPr="00676B49">
        <w:t xml:space="preserve"> w</w:t>
      </w:r>
      <w:r w:rsidR="00C057C3">
        <w:t> </w:t>
      </w:r>
      <w:r w:rsidRPr="00676B49">
        <w:t>toku tego samego postępowania.”,</w:t>
      </w:r>
    </w:p>
    <w:p w:rsidR="00676B49" w:rsidRPr="00676B49" w:rsidRDefault="00676B49" w:rsidP="00676B49">
      <w:pPr>
        <w:pStyle w:val="LITlitera"/>
      </w:pPr>
      <w:r w:rsidRPr="00676B49">
        <w:t>e)</w:t>
      </w:r>
      <w:r w:rsidRPr="00676B49">
        <w:tab/>
        <w:t xml:space="preserve">ust. </w:t>
      </w:r>
      <w:r w:rsidR="00C057C3" w:rsidRPr="00676B49">
        <w:t>5</w:t>
      </w:r>
      <w:r w:rsidR="00C057C3">
        <w:t> </w:t>
      </w:r>
      <w:r w:rsidRPr="00676B49">
        <w:t>otrzymuje brzmienie:</w:t>
      </w:r>
    </w:p>
    <w:p w:rsidR="00676B49" w:rsidRPr="00676B49" w:rsidRDefault="00676B49" w:rsidP="00676B49">
      <w:pPr>
        <w:pStyle w:val="ZLITUSTzmustliter"/>
      </w:pPr>
      <w:r w:rsidRPr="00676B49">
        <w:t>„5. Przepisów</w:t>
      </w:r>
      <w:r w:rsidR="00C057C3">
        <w:t xml:space="preserve"> ust. </w:t>
      </w:r>
      <w:r w:rsidRPr="00676B49">
        <w:t>1,</w:t>
      </w:r>
      <w:r w:rsidR="00C057C3">
        <w:t xml:space="preserve"> ust. </w:t>
      </w:r>
      <w:r w:rsidRPr="00676B49">
        <w:t>1a</w:t>
      </w:r>
      <w:r w:rsidR="00C057C3" w:rsidRPr="00676B49">
        <w:t xml:space="preserve"> i</w:t>
      </w:r>
      <w:r w:rsidR="00C057C3">
        <w:t> ust. </w:t>
      </w:r>
      <w:r w:rsidRPr="00676B49">
        <w:t>4a nie stosuje się do cudzoziemca, który nie ukończył 13. roku życia</w:t>
      </w:r>
      <w:r w:rsidR="00C057C3" w:rsidRPr="00676B49">
        <w:t xml:space="preserve"> w</w:t>
      </w:r>
      <w:r w:rsidR="00C057C3">
        <w:t> </w:t>
      </w:r>
      <w:r w:rsidRPr="00676B49">
        <w:t>dniu,</w:t>
      </w:r>
      <w:r w:rsidR="00C057C3" w:rsidRPr="00676B49">
        <w:t xml:space="preserve"> w</w:t>
      </w:r>
      <w:r w:rsidR="00C057C3">
        <w:t> </w:t>
      </w:r>
      <w:r w:rsidRPr="00676B49">
        <w:t>którym organ prowadzący postępowanie</w:t>
      </w:r>
      <w:r w:rsidR="00C057C3" w:rsidRPr="00676B49">
        <w:t xml:space="preserve"> w</w:t>
      </w:r>
      <w:r w:rsidR="00C057C3">
        <w:t> </w:t>
      </w:r>
      <w:r w:rsidRPr="00676B49">
        <w:t>sprawie udzielenia ochrony międzynarodowej zamierzał zwrócić się</w:t>
      </w:r>
      <w:r w:rsidR="00C057C3" w:rsidRPr="00676B49">
        <w:t xml:space="preserve"> o</w:t>
      </w:r>
      <w:r w:rsidR="00C057C3">
        <w:t> </w:t>
      </w:r>
      <w:r w:rsidRPr="00676B49">
        <w:t>przekazanie informacji,</w:t>
      </w:r>
      <w:r w:rsidR="00C057C3" w:rsidRPr="00676B49">
        <w:t xml:space="preserve"> o</w:t>
      </w:r>
      <w:r w:rsidR="00C057C3">
        <w:t> </w:t>
      </w:r>
      <w:r w:rsidRPr="00676B49">
        <w:t>której mowa</w:t>
      </w:r>
      <w:r w:rsidR="00C057C3" w:rsidRPr="00676B49">
        <w:t xml:space="preserve"> w</w:t>
      </w:r>
      <w:r w:rsidR="00C057C3">
        <w:t> ust. </w:t>
      </w:r>
      <w:r w:rsidRPr="00676B49">
        <w:t>1.”;</w:t>
      </w:r>
    </w:p>
    <w:p w:rsidR="00676B49" w:rsidRPr="00676B49" w:rsidRDefault="00676B49" w:rsidP="00676B49">
      <w:pPr>
        <w:pStyle w:val="PKTpunkt"/>
      </w:pPr>
      <w:r w:rsidRPr="00676B49">
        <w:t>2)</w:t>
      </w:r>
      <w:r w:rsidRPr="00676B49">
        <w:tab/>
        <w:t>w</w:t>
      </w:r>
      <w:r w:rsidR="00C057C3">
        <w:t xml:space="preserve"> art. </w:t>
      </w:r>
      <w:r w:rsidRPr="00676B49">
        <w:t>89z</w:t>
      </w:r>
      <w:r w:rsidR="00C057C3">
        <w:t xml:space="preserve"> ust. </w:t>
      </w:r>
      <w:r w:rsidR="00C057C3" w:rsidRPr="00676B49">
        <w:t>6</w:t>
      </w:r>
      <w:r w:rsidR="00C057C3">
        <w:t> </w:t>
      </w:r>
      <w:r w:rsidRPr="00676B49">
        <w:t>otrzymuje brzmienie:</w:t>
      </w:r>
    </w:p>
    <w:p w:rsidR="00676B49" w:rsidRDefault="00676B49" w:rsidP="00676B49">
      <w:pPr>
        <w:pStyle w:val="ZUSTzmustartykuempunktem"/>
      </w:pPr>
      <w:r w:rsidRPr="00676B49">
        <w:t>„6.</w:t>
      </w:r>
      <w:r w:rsidR="00C057C3" w:rsidRPr="00676B49">
        <w:t xml:space="preserve"> W</w:t>
      </w:r>
      <w:r w:rsidR="00C057C3">
        <w:t> </w:t>
      </w:r>
      <w:r w:rsidRPr="00676B49">
        <w:t>przypadku gdy Rada zamierza nadać cudzoziemcowi status uchodźcy lub udzielić ochrony uzupełniającej, może zwrócić się do komendanta oddziału Straży Granicznej, komendanta wojewódzkiego Policji, Szefa Agencji Bezpieczeństwa Wewnętrznego,</w:t>
      </w:r>
      <w:r w:rsidR="00C057C3" w:rsidRPr="00676B49">
        <w:t xml:space="preserve"> a</w:t>
      </w:r>
      <w:r w:rsidR="00C057C3">
        <w:t> </w:t>
      </w:r>
      <w:r w:rsidR="00C057C3" w:rsidRPr="00676B49">
        <w:t>w</w:t>
      </w:r>
      <w:r w:rsidR="00C057C3">
        <w:t> </w:t>
      </w:r>
      <w:r w:rsidRPr="00676B49">
        <w:t>razie potrzeby   także do innych organów,</w:t>
      </w:r>
      <w:r w:rsidR="00C057C3" w:rsidRPr="00676B49">
        <w:t xml:space="preserve"> o</w:t>
      </w:r>
      <w:r w:rsidR="00C057C3">
        <w:t> </w:t>
      </w:r>
      <w:r w:rsidRPr="00676B49">
        <w:t>przekazanie informacji, czy wobec wnioskodawcy lub osoby,</w:t>
      </w:r>
      <w:r w:rsidR="00C057C3" w:rsidRPr="00676B49">
        <w:t xml:space="preserve"> w</w:t>
      </w:r>
      <w:r w:rsidR="00C057C3">
        <w:t> </w:t>
      </w:r>
      <w:r w:rsidRPr="00676B49">
        <w:t>imieniu której wnioskodawca występuje, zachodzą okoliczności,</w:t>
      </w:r>
      <w:r w:rsidR="00C057C3" w:rsidRPr="00676B49">
        <w:t xml:space="preserve"> o</w:t>
      </w:r>
      <w:r w:rsidR="00C057C3">
        <w:t> </w:t>
      </w:r>
      <w:r w:rsidRPr="00676B49">
        <w:t>których mowa</w:t>
      </w:r>
      <w:r w:rsidR="00C057C3" w:rsidRPr="00676B49">
        <w:t xml:space="preserve"> w</w:t>
      </w:r>
      <w:r w:rsidR="00C057C3">
        <w:t> art. </w:t>
      </w:r>
      <w:r w:rsidRPr="00676B49">
        <w:t>1</w:t>
      </w:r>
      <w:r w:rsidR="00C057C3" w:rsidRPr="00676B49">
        <w:t>9</w:t>
      </w:r>
      <w:r w:rsidR="00C057C3">
        <w:t xml:space="preserve"> ust. </w:t>
      </w:r>
      <w:r w:rsidR="00C057C3" w:rsidRPr="00676B49">
        <w:t>1</w:t>
      </w:r>
      <w:r w:rsidR="00C057C3">
        <w:t xml:space="preserve"> pkt </w:t>
      </w:r>
      <w:r w:rsidR="00C057C3" w:rsidRPr="00676B49">
        <w:t>3</w:t>
      </w:r>
      <w:r w:rsidR="00C057C3">
        <w:t xml:space="preserve"> lub ust. </w:t>
      </w:r>
      <w:r w:rsidR="00C057C3" w:rsidRPr="00676B49">
        <w:t>2</w:t>
      </w:r>
      <w:r w:rsidR="00C057C3">
        <w:t xml:space="preserve"> lub art. </w:t>
      </w:r>
      <w:r w:rsidRPr="00676B49">
        <w:t>2</w:t>
      </w:r>
      <w:r w:rsidR="00C057C3" w:rsidRPr="00676B49">
        <w:t>0</w:t>
      </w:r>
      <w:r w:rsidR="00C057C3">
        <w:t xml:space="preserve"> ust. </w:t>
      </w:r>
      <w:r w:rsidR="00C057C3" w:rsidRPr="00676B49">
        <w:t>1</w:t>
      </w:r>
      <w:r w:rsidR="00C057C3">
        <w:t xml:space="preserve"> pkt </w:t>
      </w:r>
      <w:r w:rsidR="00C057C3" w:rsidRPr="00676B49">
        <w:t>2</w:t>
      </w:r>
      <w:r w:rsidR="00C057C3">
        <w:t xml:space="preserve"> lub ust. </w:t>
      </w:r>
      <w:r w:rsidR="00C057C3" w:rsidRPr="00676B49">
        <w:t>2</w:t>
      </w:r>
      <w:r w:rsidR="00C057C3">
        <w:t xml:space="preserve"> lub</w:t>
      </w:r>
      <w:r w:rsidRPr="00676B49">
        <w:t xml:space="preserve"> 3. Do uzyskiwania informacji przez Radę stosuje się przep</w:t>
      </w:r>
      <w:r>
        <w:t>isy</w:t>
      </w:r>
      <w:r w:rsidR="00C057C3">
        <w:t xml:space="preserve"> art. </w:t>
      </w:r>
      <w:r>
        <w:t>4</w:t>
      </w:r>
      <w:r w:rsidR="00C057C3">
        <w:t>5 ust. </w:t>
      </w:r>
      <w:r>
        <w:t>2–</w:t>
      </w:r>
      <w:r w:rsidR="00C057C3">
        <w:t>4 i ust. </w:t>
      </w:r>
      <w:r>
        <w:t>5.”;</w:t>
      </w:r>
    </w:p>
    <w:p w:rsidR="008B3292" w:rsidRPr="008B3292" w:rsidRDefault="00676B49" w:rsidP="008B3292">
      <w:pPr>
        <w:pStyle w:val="PKTpunkt"/>
      </w:pPr>
      <w:r>
        <w:t>3)</w:t>
      </w:r>
      <w:r w:rsidR="002C666C">
        <w:tab/>
      </w:r>
      <w:r w:rsidR="00C057C3" w:rsidRPr="008B3292">
        <w:t>w</w:t>
      </w:r>
      <w:r w:rsidR="00C057C3">
        <w:t> art. </w:t>
      </w:r>
      <w:r w:rsidR="008B3292" w:rsidRPr="008B3292">
        <w:t>110:</w:t>
      </w:r>
    </w:p>
    <w:p w:rsidR="008B3292" w:rsidRPr="008B3292" w:rsidRDefault="008B3292" w:rsidP="00FA01FD">
      <w:pPr>
        <w:pStyle w:val="LITlitera"/>
        <w:keepNext/>
      </w:pPr>
      <w:r w:rsidRPr="008B3292">
        <w:t>a)</w:t>
      </w:r>
      <w:r w:rsidRPr="008B3292">
        <w:tab/>
        <w:t>ust. 7 otrzymuje brzmienie:</w:t>
      </w:r>
    </w:p>
    <w:p w:rsidR="008B3292" w:rsidRPr="008B3292" w:rsidRDefault="008B3292" w:rsidP="00FA01FD">
      <w:pPr>
        <w:pStyle w:val="ZLITUSTzmustliter"/>
      </w:pPr>
      <w:r>
        <w:t>„</w:t>
      </w:r>
      <w:r w:rsidRPr="008B3292">
        <w:t>7. Zaświadczenie, o którym mowa</w:t>
      </w:r>
      <w:r w:rsidR="00C057C3" w:rsidRPr="008B3292">
        <w:t xml:space="preserve"> w</w:t>
      </w:r>
      <w:r w:rsidR="00C057C3">
        <w:t> ust. </w:t>
      </w:r>
      <w:r w:rsidRPr="008B3292">
        <w:t>5, jest wyłącznym dowodem korzystania z ochrony czasowej w Rzeczypospolitej Polskiej, z zastrzeżeniem</w:t>
      </w:r>
      <w:r w:rsidR="00C057C3">
        <w:t xml:space="preserve"> art. </w:t>
      </w:r>
      <w:r w:rsidRPr="008B3292">
        <w:t>10</w:t>
      </w:r>
      <w:r w:rsidR="00C057C3" w:rsidRPr="008B3292">
        <w:t>6</w:t>
      </w:r>
      <w:r w:rsidR="00C057C3">
        <w:t xml:space="preserve"> ust. </w:t>
      </w:r>
      <w:r w:rsidRPr="008B3292">
        <w:t>4, i w okresie swojej ważności poświadcza prawo jego posiadacza do pobytu na terytorium Rzeczypospolitej Polskiej oraz uprawnia go, wraz z dokumentem podróży, do wielokrotnego przekraczania granicy bez konieczności uzyskania wizy.</w:t>
      </w:r>
      <w:r>
        <w:t>”</w:t>
      </w:r>
      <w:r w:rsidRPr="008B3292">
        <w:t>,</w:t>
      </w:r>
    </w:p>
    <w:p w:rsidR="008B3292" w:rsidRPr="008B3292" w:rsidRDefault="008B3292" w:rsidP="00FA01FD">
      <w:pPr>
        <w:pStyle w:val="LITlitera"/>
        <w:keepNext/>
      </w:pPr>
      <w:r w:rsidRPr="008B3292">
        <w:t>b)</w:t>
      </w:r>
      <w:r w:rsidRPr="008B3292">
        <w:tab/>
        <w:t>po</w:t>
      </w:r>
      <w:r w:rsidR="00C057C3">
        <w:t xml:space="preserve"> ust. </w:t>
      </w:r>
      <w:r w:rsidRPr="008B3292">
        <w:t>7 dodaje się</w:t>
      </w:r>
      <w:r w:rsidR="00C057C3">
        <w:t xml:space="preserve"> ust. </w:t>
      </w:r>
      <w:r w:rsidRPr="008B3292">
        <w:t>7a w brzmieniu:</w:t>
      </w:r>
    </w:p>
    <w:p w:rsidR="008B3292" w:rsidRPr="008B3292" w:rsidRDefault="008B3292" w:rsidP="00FA01FD">
      <w:pPr>
        <w:pStyle w:val="ZLITUSTzmustliter"/>
      </w:pPr>
      <w:r>
        <w:t>„</w:t>
      </w:r>
      <w:r w:rsidRPr="008B3292">
        <w:t>7a. Zaświadczenie, o którym mowa</w:t>
      </w:r>
      <w:r w:rsidR="00C057C3" w:rsidRPr="008B3292">
        <w:t xml:space="preserve"> w</w:t>
      </w:r>
      <w:r w:rsidR="00C057C3">
        <w:t> ust. </w:t>
      </w:r>
      <w:r w:rsidRPr="008B3292">
        <w:t>5, Szef Urzędu wydaje również dziecku osoby korzystającej z ochrony czasowej, urodzonemu na terytorium Rzeczypospolitej Polskiej w okresie, na jaki udziela się ochrony czasowej zgodnie z decyzją Rady Unii Europejskiej, o której mowa</w:t>
      </w:r>
      <w:r w:rsidR="00C057C3" w:rsidRPr="008B3292">
        <w:t xml:space="preserve"> w</w:t>
      </w:r>
      <w:r w:rsidR="00C057C3">
        <w:t> art. </w:t>
      </w:r>
      <w:r w:rsidRPr="008B3292">
        <w:t>10</w:t>
      </w:r>
      <w:r w:rsidR="00C057C3" w:rsidRPr="008B3292">
        <w:t>7</w:t>
      </w:r>
      <w:r w:rsidR="00C057C3">
        <w:t xml:space="preserve"> ust. </w:t>
      </w:r>
      <w:r w:rsidRPr="008B3292">
        <w:t>1, pod warunkiem, że takie zaświadczenie zostało wydane tej osobie, i z zastrzeżeniem</w:t>
      </w:r>
      <w:r w:rsidR="00C057C3">
        <w:t xml:space="preserve"> art. </w:t>
      </w:r>
      <w:r w:rsidRPr="008B3292">
        <w:t>10</w:t>
      </w:r>
      <w:r w:rsidR="00C057C3" w:rsidRPr="008B3292">
        <w:t>6</w:t>
      </w:r>
      <w:r w:rsidR="00C057C3">
        <w:t xml:space="preserve"> ust. </w:t>
      </w:r>
      <w:r w:rsidRPr="008B3292">
        <w:t>4. Z żądaniem wydania takiego zaświadczenia występuje przedstawiciel ustawowy dziecka.</w:t>
      </w:r>
      <w:r>
        <w:t>”</w:t>
      </w:r>
      <w:r w:rsidRPr="008B3292">
        <w:t>,</w:t>
      </w:r>
    </w:p>
    <w:p w:rsidR="008B3292" w:rsidRPr="008B3292" w:rsidRDefault="008B3292" w:rsidP="00FA01FD">
      <w:pPr>
        <w:pStyle w:val="LITlitera"/>
        <w:keepNext/>
      </w:pPr>
      <w:r w:rsidRPr="008B3292">
        <w:lastRenderedPageBreak/>
        <w:t>c)</w:t>
      </w:r>
      <w:r w:rsidRPr="008B3292">
        <w:tab/>
        <w:t>w</w:t>
      </w:r>
      <w:r w:rsidR="00C057C3">
        <w:t xml:space="preserve"> ust. </w:t>
      </w:r>
      <w:r w:rsidR="00C057C3" w:rsidRPr="008B3292">
        <w:t>9</w:t>
      </w:r>
      <w:r w:rsidR="00C057C3">
        <w:t xml:space="preserve"> w pkt </w:t>
      </w:r>
      <w:r w:rsidRPr="008B3292">
        <w:t>3 kropkę zastępuje się średnikiem i dodaje się</w:t>
      </w:r>
      <w:r w:rsidR="00C057C3">
        <w:t xml:space="preserve"> pkt </w:t>
      </w:r>
      <w:r w:rsidR="00C057C3" w:rsidRPr="008B3292">
        <w:t>4</w:t>
      </w:r>
      <w:r w:rsidR="00C057C3">
        <w:t xml:space="preserve"> w </w:t>
      </w:r>
      <w:r w:rsidRPr="008B3292">
        <w:t>brzmieniu:</w:t>
      </w:r>
    </w:p>
    <w:p w:rsidR="008B3292" w:rsidRPr="008B3292" w:rsidRDefault="008B3292" w:rsidP="00FA01FD">
      <w:pPr>
        <w:pStyle w:val="ZLITPKTzmpktliter"/>
      </w:pPr>
      <w:r>
        <w:t>„</w:t>
      </w:r>
      <w:r w:rsidRPr="008B3292">
        <w:t>4)</w:t>
      </w:r>
      <w:r w:rsidRPr="008B3292">
        <w:tab/>
        <w:t>unieważnienia w przypadku, o którym mowa</w:t>
      </w:r>
      <w:r w:rsidR="00C057C3" w:rsidRPr="008B3292">
        <w:t xml:space="preserve"> w</w:t>
      </w:r>
      <w:r w:rsidR="00C057C3">
        <w:t> ust. </w:t>
      </w:r>
      <w:r w:rsidRPr="008B3292">
        <w:t>10.</w:t>
      </w:r>
      <w:r>
        <w:t>”</w:t>
      </w:r>
      <w:r w:rsidRPr="008B3292">
        <w:t>,</w:t>
      </w:r>
    </w:p>
    <w:p w:rsidR="008B3292" w:rsidRPr="008B3292" w:rsidRDefault="008B3292" w:rsidP="00FA01FD">
      <w:pPr>
        <w:pStyle w:val="LITlitera"/>
        <w:keepNext/>
      </w:pPr>
      <w:r w:rsidRPr="008B3292">
        <w:t>d)</w:t>
      </w:r>
      <w:r w:rsidRPr="008B3292">
        <w:tab/>
        <w:t>dodaje się</w:t>
      </w:r>
      <w:r w:rsidR="00C057C3">
        <w:t xml:space="preserve"> ust. </w:t>
      </w:r>
      <w:r w:rsidRPr="008B3292">
        <w:t>1</w:t>
      </w:r>
      <w:r w:rsidR="00C057C3" w:rsidRPr="008B3292">
        <w:t>0</w:t>
      </w:r>
      <w:r w:rsidR="00C057C3">
        <w:t xml:space="preserve"> i </w:t>
      </w:r>
      <w:r w:rsidRPr="008B3292">
        <w:t>1</w:t>
      </w:r>
      <w:r w:rsidR="00C057C3" w:rsidRPr="008B3292">
        <w:t>1</w:t>
      </w:r>
      <w:r w:rsidR="00C057C3">
        <w:t xml:space="preserve"> w </w:t>
      </w:r>
      <w:r w:rsidRPr="008B3292">
        <w:t>brzmieniu:</w:t>
      </w:r>
    </w:p>
    <w:p w:rsidR="008B3292" w:rsidRPr="008B3292" w:rsidRDefault="008B3292" w:rsidP="00FA01FD">
      <w:pPr>
        <w:pStyle w:val="ZLITUSTzmustliter"/>
      </w:pPr>
      <w:r>
        <w:t>„</w:t>
      </w:r>
      <w:r w:rsidRPr="008B3292">
        <w:t>10. Szef Urzędu unieważnia zaświadczenie, o którym mowa</w:t>
      </w:r>
      <w:r w:rsidR="00C057C3" w:rsidRPr="008B3292">
        <w:t xml:space="preserve"> w</w:t>
      </w:r>
      <w:r w:rsidR="00C057C3">
        <w:t> ust. </w:t>
      </w:r>
      <w:r w:rsidRPr="008B3292">
        <w:t>5, w przypadku ujawnienia, że cudzoziemiec po wydaniu tego zaświadczenia uzyskał dokument pobytowy, o którym mowa</w:t>
      </w:r>
      <w:r w:rsidR="00C057C3" w:rsidRPr="008B3292">
        <w:t xml:space="preserve"> w</w:t>
      </w:r>
      <w:r w:rsidR="00C057C3">
        <w:t> art. </w:t>
      </w:r>
      <w:r w:rsidRPr="008B3292">
        <w:t xml:space="preserve"> </w:t>
      </w:r>
      <w:r w:rsidR="00C057C3" w:rsidRPr="008B3292">
        <w:t>8</w:t>
      </w:r>
      <w:r w:rsidR="00C057C3">
        <w:t xml:space="preserve"> ust. </w:t>
      </w:r>
      <w:r w:rsidRPr="008B3292">
        <w:t>1 dyrektywy Rady 2001/55/WE z dnia 20 lipca 2001 r. w sprawie minimalnych standardów przyznawania tymczasowej ochrony na wypadek masowego napływu wysiedleńców oraz środków wspierających równowagę wysiłków między Państwami Członkowskimi związanych z przyjęciem takich osób wraz z jego następstwami (Dz. Urz. UE L 212 z 7.8.2001, str. 12 – Dz. Urz. UE Polskie wydanie specjalne, rozdz. 19,</w:t>
      </w:r>
      <w:r w:rsidR="00C057C3">
        <w:t xml:space="preserve"> t. </w:t>
      </w:r>
      <w:r w:rsidRPr="008B3292">
        <w:t>4, str. 162), wydany przez organ innego niż Rzeczpospolita Polska państwa członkowskiego Unii Europejskiej. Zaświadczenie unieważnia się poprzez wprowadzenie do rejestru, o którym mowa</w:t>
      </w:r>
      <w:r w:rsidR="00C057C3" w:rsidRPr="008B3292">
        <w:t xml:space="preserve"> w</w:t>
      </w:r>
      <w:r w:rsidR="00C057C3">
        <w:t> art. </w:t>
      </w:r>
      <w:r w:rsidRPr="008B3292">
        <w:t>11</w:t>
      </w:r>
      <w:r w:rsidR="00C057C3" w:rsidRPr="008B3292">
        <w:t>9</w:t>
      </w:r>
      <w:r w:rsidR="00C057C3">
        <w:t xml:space="preserve"> ust. </w:t>
      </w:r>
      <w:r w:rsidR="00C057C3" w:rsidRPr="008B3292">
        <w:t>1</w:t>
      </w:r>
      <w:r w:rsidR="00C057C3">
        <w:t xml:space="preserve"> pkt </w:t>
      </w:r>
      <w:r w:rsidRPr="008B3292">
        <w:t>5, informacji o unieważnieniu. Dniem unieważnienia zaświadczenia jest dzień wprowadzenia informacji do rejestru.</w:t>
      </w:r>
    </w:p>
    <w:p w:rsidR="008B3292" w:rsidRPr="008B3292" w:rsidRDefault="008B3292" w:rsidP="00FA01FD">
      <w:pPr>
        <w:pStyle w:val="ZLITUSTzmustliter"/>
      </w:pPr>
      <w:r w:rsidRPr="008B3292">
        <w:t>11. W przypadku, o którym mowa</w:t>
      </w:r>
      <w:r w:rsidR="00C057C3" w:rsidRPr="008B3292">
        <w:t xml:space="preserve"> w</w:t>
      </w:r>
      <w:r w:rsidR="00C057C3">
        <w:t> ust. </w:t>
      </w:r>
      <w:r w:rsidRPr="008B3292">
        <w:t>10, Szef Urzędu zawiadamia cudzoziemca, o którym mowa</w:t>
      </w:r>
      <w:r w:rsidR="00C057C3" w:rsidRPr="008B3292">
        <w:t xml:space="preserve"> w</w:t>
      </w:r>
      <w:r w:rsidR="00C057C3">
        <w:t> ust. </w:t>
      </w:r>
      <w:r w:rsidRPr="008B3292">
        <w:t>10, o unieważnieniu zaświadczenia i obowiązku jego zwrotu, o ile znany jest adres jego pobytu w innym niż Rzeczpospolita Polska państwie członkowskim Unii Europejskiej. Cudzoziemiec zwraca zaświadczenie w terminie 15 dni od dnia doręczenia zawiadomienia.</w:t>
      </w:r>
      <w:r>
        <w:t>”</w:t>
      </w:r>
      <w:r w:rsidRPr="008B3292">
        <w:t>;</w:t>
      </w:r>
    </w:p>
    <w:p w:rsidR="008B3292" w:rsidRDefault="00676B49" w:rsidP="00FA01FD">
      <w:pPr>
        <w:pStyle w:val="PKTpunkt"/>
      </w:pPr>
      <w:r>
        <w:t>4</w:t>
      </w:r>
      <w:r w:rsidR="008B3292" w:rsidRPr="008B3292">
        <w:t>)</w:t>
      </w:r>
      <w:r w:rsidR="008B3292" w:rsidRPr="008B3292">
        <w:tab/>
      </w:r>
      <w:r w:rsidR="00C057C3" w:rsidRPr="008B3292">
        <w:t>w</w:t>
      </w:r>
      <w:r w:rsidR="00C057C3">
        <w:t> art. </w:t>
      </w:r>
      <w:r w:rsidR="008B3292" w:rsidRPr="008B3292">
        <w:t>117b</w:t>
      </w:r>
      <w:r w:rsidR="00C057C3" w:rsidRPr="008B3292">
        <w:t xml:space="preserve"> w</w:t>
      </w:r>
      <w:r w:rsidR="00C057C3">
        <w:t> ust. </w:t>
      </w:r>
      <w:r w:rsidR="008B3292" w:rsidRPr="008B3292">
        <w:t xml:space="preserve">3 skreśla się wyrazy </w:t>
      </w:r>
      <w:r w:rsidR="008B3292">
        <w:t>„</w:t>
      </w:r>
      <w:r w:rsidR="008B3292" w:rsidRPr="008B3292">
        <w:t>(Dz. Urz. WE L 212 z 07.08.2001)</w:t>
      </w:r>
      <w:r w:rsidR="008B3292">
        <w:t>”</w:t>
      </w:r>
      <w:r w:rsidR="008B3292" w:rsidRPr="008B3292">
        <w:t xml:space="preserve">. </w:t>
      </w:r>
    </w:p>
    <w:p w:rsidR="00AF586C" w:rsidRPr="00252830" w:rsidRDefault="00AF586C" w:rsidP="00AF586C">
      <w:pPr>
        <w:pStyle w:val="ARTartustawynprozporzdzenia"/>
      </w:pPr>
      <w:r w:rsidRPr="00252830">
        <w:rPr>
          <w:rStyle w:val="Ppogrubienie"/>
        </w:rPr>
        <w:t xml:space="preserve">Art. </w:t>
      </w:r>
      <w:r w:rsidR="00053D68" w:rsidRPr="00252830">
        <w:rPr>
          <w:rStyle w:val="Ppogrubienie"/>
        </w:rPr>
        <w:t>4</w:t>
      </w:r>
      <w:r w:rsidRPr="00252830">
        <w:rPr>
          <w:rStyle w:val="Ppogrubienie"/>
        </w:rPr>
        <w:t>.</w:t>
      </w:r>
      <w:r w:rsidRPr="00252830">
        <w:t xml:space="preserve"> W ustawie z dnia 12 marca 2004 r. o pomocy społecznej (</w:t>
      </w:r>
      <w:r w:rsidR="00C057C3">
        <w:t>Dz. U.</w:t>
      </w:r>
      <w:r w:rsidRPr="00252830">
        <w:t xml:space="preserve"> z 2021 r.</w:t>
      </w:r>
      <w:r w:rsidR="00C057C3">
        <w:t xml:space="preserve"> poz. </w:t>
      </w:r>
      <w:r w:rsidR="00A46778" w:rsidRPr="00252830">
        <w:t>2268</w:t>
      </w:r>
      <w:r w:rsidR="00252830" w:rsidRPr="00252830">
        <w:t>,</w:t>
      </w:r>
      <w:r w:rsidR="00C057C3" w:rsidRPr="00252830">
        <w:t xml:space="preserve"> z</w:t>
      </w:r>
      <w:r w:rsidR="00C057C3">
        <w:t> </w:t>
      </w:r>
      <w:r w:rsidR="00252830" w:rsidRPr="00252830">
        <w:t>późn. zm.</w:t>
      </w:r>
      <w:r w:rsidR="00252830" w:rsidRPr="00252830">
        <w:rPr>
          <w:rStyle w:val="Odwoanieprzypisudolnego"/>
        </w:rPr>
        <w:footnoteReference w:id="5"/>
      </w:r>
      <w:r w:rsidR="00252830">
        <w:rPr>
          <w:rStyle w:val="IGindeksgrny"/>
        </w:rPr>
        <w:t>)</w:t>
      </w:r>
      <w:r w:rsidR="00252830" w:rsidRPr="00252830">
        <w:t>)</w:t>
      </w:r>
      <w:r w:rsidR="00A46778" w:rsidRPr="00252830">
        <w:t xml:space="preserve"> </w:t>
      </w:r>
      <w:r w:rsidRPr="00252830">
        <w:t xml:space="preserve">wprowadza się następujące zmiany: </w:t>
      </w:r>
    </w:p>
    <w:p w:rsidR="00AF586C" w:rsidRPr="00AF586C" w:rsidRDefault="00AF586C" w:rsidP="00AF586C">
      <w:pPr>
        <w:pStyle w:val="PKTpunkt"/>
      </w:pPr>
      <w:r w:rsidRPr="00AF586C">
        <w:t>1)</w:t>
      </w:r>
      <w:r w:rsidRPr="00AF586C">
        <w:tab/>
        <w:t>w</w:t>
      </w:r>
      <w:r w:rsidR="00C057C3">
        <w:t xml:space="preserve"> art. </w:t>
      </w:r>
      <w:r w:rsidRPr="00AF586C">
        <w:t>5</w:t>
      </w:r>
      <w:r w:rsidR="00C057C3" w:rsidRPr="00AF586C">
        <w:t>2</w:t>
      </w:r>
      <w:r w:rsidR="00C057C3">
        <w:t xml:space="preserve"> ust. </w:t>
      </w:r>
      <w:r w:rsidRPr="00AF586C">
        <w:t>2 otrzymuje brzmienie:</w:t>
      </w:r>
    </w:p>
    <w:p w:rsidR="00AF586C" w:rsidRPr="00AF586C" w:rsidRDefault="00AF586C" w:rsidP="00AF586C">
      <w:pPr>
        <w:pStyle w:val="ZUSTzmustartykuempunktem"/>
      </w:pPr>
      <w:r w:rsidRPr="00AF586C">
        <w:t>„2. Rodzinny dom pomocy stanowi formę usług opiekuńczych i bytowych świadczonych całodobowo przez osobę fizyczną</w:t>
      </w:r>
      <w:r w:rsidR="00565DD2">
        <w:t>,</w:t>
      </w:r>
      <w:r w:rsidRPr="00AF586C">
        <w:t xml:space="preserve"> organizację pozarządową, o której mowa</w:t>
      </w:r>
      <w:r w:rsidR="00C057C3" w:rsidRPr="00AF586C">
        <w:t xml:space="preserve"> w</w:t>
      </w:r>
      <w:r w:rsidR="00C057C3">
        <w:t> art. </w:t>
      </w:r>
      <w:r w:rsidR="00C057C3" w:rsidRPr="00AF586C">
        <w:t>3</w:t>
      </w:r>
      <w:r w:rsidR="00C057C3">
        <w:t xml:space="preserve"> ust. </w:t>
      </w:r>
      <w:r w:rsidR="00C057C3" w:rsidRPr="00AF586C">
        <w:t>2</w:t>
      </w:r>
      <w:r w:rsidR="00C057C3">
        <w:t> </w:t>
      </w:r>
      <w:r w:rsidRPr="00AF586C">
        <w:t>ust</w:t>
      </w:r>
      <w:r w:rsidR="00597267">
        <w:t>awy z dnia 24 kwietnia 2003 r.</w:t>
      </w:r>
      <w:r w:rsidRPr="00AF586C">
        <w:t xml:space="preserve"> o działalności pożytku publicznego i o wolontariacie</w:t>
      </w:r>
      <w:r w:rsidR="00565DD2">
        <w:t xml:space="preserve"> lub podmiot wymieniony</w:t>
      </w:r>
      <w:r w:rsidR="00C057C3">
        <w:t xml:space="preserve"> w art. 3 ust. 3 </w:t>
      </w:r>
      <w:r w:rsidR="00565DD2">
        <w:t>tej ustawy</w:t>
      </w:r>
      <w:r w:rsidRPr="00AF586C">
        <w:t xml:space="preserve">, </w:t>
      </w:r>
      <w:r w:rsidR="00565DD2">
        <w:t>prowadzący działalność</w:t>
      </w:r>
      <w:r w:rsidR="00C057C3">
        <w:t xml:space="preserve"> w </w:t>
      </w:r>
      <w:r w:rsidR="00565DD2">
        <w:t xml:space="preserve">zakresie pomocy społecznej, </w:t>
      </w:r>
      <w:r w:rsidRPr="00AF586C">
        <w:t xml:space="preserve">dla nie mniej niż trzech i nie </w:t>
      </w:r>
      <w:r w:rsidRPr="00AF586C">
        <w:lastRenderedPageBreak/>
        <w:t>więcej niż ośmiu zamieszkujących wspólnie osób wymagających z powodu wieku lub niepełnospr</w:t>
      </w:r>
      <w:r w:rsidR="00597267">
        <w:t>awności wsparcia w tej formie.”;</w:t>
      </w:r>
    </w:p>
    <w:p w:rsidR="00AF586C" w:rsidRPr="00AF586C" w:rsidRDefault="00AF586C" w:rsidP="00AF586C">
      <w:pPr>
        <w:pStyle w:val="PKTpunkt"/>
      </w:pPr>
      <w:r w:rsidRPr="00AF586C">
        <w:t>2)</w:t>
      </w:r>
      <w:r w:rsidRPr="00AF586C">
        <w:tab/>
        <w:t>w</w:t>
      </w:r>
      <w:r w:rsidR="00C057C3">
        <w:t xml:space="preserve"> art. </w:t>
      </w:r>
      <w:r w:rsidRPr="00AF586C">
        <w:t>5</w:t>
      </w:r>
      <w:r w:rsidR="00C057C3" w:rsidRPr="00AF586C">
        <w:t>3</w:t>
      </w:r>
      <w:r w:rsidR="00C057C3">
        <w:t xml:space="preserve"> ust. </w:t>
      </w:r>
      <w:r w:rsidRPr="00AF586C">
        <w:t>3 otrzymuje brzmienie:</w:t>
      </w:r>
    </w:p>
    <w:p w:rsidR="00AF586C" w:rsidRPr="00AF586C" w:rsidRDefault="00AF586C" w:rsidP="00AF586C">
      <w:pPr>
        <w:pStyle w:val="ZUSTzmustartykuempunktem"/>
      </w:pPr>
      <w:r w:rsidRPr="00AF586C">
        <w:t>„3. Mieszkanie chronione może być prowadzone przez każdą jednostkę organizacyjną pomocy społecznej</w:t>
      </w:r>
      <w:r w:rsidR="00565DD2">
        <w:t>,</w:t>
      </w:r>
      <w:r w:rsidRPr="00AF586C">
        <w:t xml:space="preserve"> organizację pozarządową, o której mowa</w:t>
      </w:r>
      <w:r w:rsidR="00C057C3" w:rsidRPr="00AF586C">
        <w:t xml:space="preserve"> w</w:t>
      </w:r>
      <w:r w:rsidR="00C057C3">
        <w:t> art. </w:t>
      </w:r>
      <w:r w:rsidR="00C057C3" w:rsidRPr="00AF586C">
        <w:t>3</w:t>
      </w:r>
      <w:r w:rsidR="00C057C3">
        <w:t xml:space="preserve"> ust. </w:t>
      </w:r>
      <w:r w:rsidR="00C057C3" w:rsidRPr="00AF586C">
        <w:t>2</w:t>
      </w:r>
      <w:r w:rsidR="00C057C3">
        <w:t> </w:t>
      </w:r>
      <w:r w:rsidRPr="00AF586C">
        <w:t>ust</w:t>
      </w:r>
      <w:r w:rsidR="00597267">
        <w:t>awy z dnia 24 kwietnia 2003 r.</w:t>
      </w:r>
      <w:r w:rsidRPr="00AF586C">
        <w:t xml:space="preserve"> o działalności pożytku publicznego i o wolontariacie</w:t>
      </w:r>
      <w:r w:rsidR="00565DD2">
        <w:t xml:space="preserve"> lub podmiot wymieniony</w:t>
      </w:r>
      <w:r w:rsidR="00C057C3">
        <w:t xml:space="preserve"> w art. 3 ust. 3 </w:t>
      </w:r>
      <w:r w:rsidR="00565DD2">
        <w:t>tej ustawy, prowadzący działalność</w:t>
      </w:r>
      <w:r w:rsidR="00C057C3">
        <w:t xml:space="preserve"> w </w:t>
      </w:r>
      <w:r w:rsidR="00565DD2">
        <w:t>zakresie pomocy społecznej,</w:t>
      </w:r>
      <w:r w:rsidR="00C057C3">
        <w:t xml:space="preserve"> i w </w:t>
      </w:r>
      <w:r w:rsidR="00565DD2">
        <w:t>zależności od celu udzielania wsparcia prowadzone jest jako mieszkanie chronione treningowe lub mieszkanie chronione wspierane</w:t>
      </w:r>
      <w:r w:rsidRPr="00AF586C">
        <w:t xml:space="preserve">.”. </w:t>
      </w:r>
    </w:p>
    <w:p w:rsidR="00AF586C" w:rsidRPr="00AF586C" w:rsidRDefault="00AF586C" w:rsidP="00AF586C">
      <w:pPr>
        <w:pStyle w:val="ARTartustawynprozporzdzenia"/>
        <w:keepNext/>
      </w:pPr>
      <w:r w:rsidRPr="00AF586C">
        <w:rPr>
          <w:rStyle w:val="Ppogrubienie"/>
        </w:rPr>
        <w:t>Art. 5.</w:t>
      </w:r>
      <w:r w:rsidRPr="00AF586C">
        <w:t xml:space="preserve"> W ustawie z dnia 8 grudnia 2006 r. o finansowym wsparciu niektórych przedsi</w:t>
      </w:r>
      <w:r w:rsidR="00597267">
        <w:t>ęwzięć mieszkaniowych (</w:t>
      </w:r>
      <w:r w:rsidR="00C057C3">
        <w:t>Dz. U.</w:t>
      </w:r>
      <w:r w:rsidR="00C057C3" w:rsidRPr="00AF586C">
        <w:t xml:space="preserve"> </w:t>
      </w:r>
      <w:r w:rsidR="00C057C3">
        <w:t>z </w:t>
      </w:r>
      <w:r w:rsidR="00315881">
        <w:t>202</w:t>
      </w:r>
      <w:r w:rsidR="00C057C3">
        <w:t>2 </w:t>
      </w:r>
      <w:r w:rsidR="00315881">
        <w:t>r.</w:t>
      </w:r>
      <w:r w:rsidR="00C057C3">
        <w:t xml:space="preserve"> poz. </w:t>
      </w:r>
      <w:r w:rsidRPr="00AF586C">
        <w:t>37</w:t>
      </w:r>
      <w:r w:rsidR="00C057C3" w:rsidRPr="00AF586C">
        <w:t>7</w:t>
      </w:r>
      <w:r w:rsidR="00C057C3">
        <w:t xml:space="preserve"> i </w:t>
      </w:r>
      <w:r w:rsidRPr="00AF586C">
        <w:t>1561)</w:t>
      </w:r>
      <w:r w:rsidR="00C057C3" w:rsidRPr="00AF586C">
        <w:t xml:space="preserve"> w</w:t>
      </w:r>
      <w:r w:rsidR="00C057C3">
        <w:t> art. </w:t>
      </w:r>
      <w:r w:rsidR="00C057C3" w:rsidRPr="00AF586C">
        <w:t>6</w:t>
      </w:r>
      <w:r w:rsidR="00C057C3">
        <w:t xml:space="preserve"> ust. </w:t>
      </w:r>
      <w:r w:rsidRPr="00AF586C">
        <w:t>5 otrzymuje brzmienie:</w:t>
      </w:r>
    </w:p>
    <w:p w:rsidR="00AF586C" w:rsidRDefault="00AF586C" w:rsidP="00AF586C">
      <w:pPr>
        <w:pStyle w:val="ZUSTzmustartykuempunktem"/>
      </w:pPr>
      <w:r w:rsidRPr="00AF586C">
        <w:t>„5. Powiat albo organizacja pożytku publicznego realizuje przedsięwzięcia, o któ</w:t>
      </w:r>
      <w:r w:rsidR="001853C7">
        <w:t>rych mowa</w:t>
      </w:r>
      <w:r w:rsidR="00C057C3">
        <w:t xml:space="preserve"> w art. 3 ust. 1 pkt </w:t>
      </w:r>
      <w:r w:rsidR="001853C7">
        <w:t>1–</w:t>
      </w:r>
      <w:r w:rsidRPr="00AF586C">
        <w:t>4, na nieruchomościach stanowiących własność powiatu, organizacji pożytku publicznego lub organizacji pozarządowej lub podmiotów wymienionych</w:t>
      </w:r>
      <w:r w:rsidR="00C057C3" w:rsidRPr="00AF586C">
        <w:t xml:space="preserve"> w</w:t>
      </w:r>
      <w:r w:rsidR="00C057C3">
        <w:t> art. </w:t>
      </w:r>
      <w:r w:rsidR="00C057C3" w:rsidRPr="00AF586C">
        <w:t>3</w:t>
      </w:r>
      <w:r w:rsidR="00C057C3">
        <w:t xml:space="preserve"> ust. </w:t>
      </w:r>
      <w:r w:rsidRPr="00AF586C">
        <w:t>3 ustawy</w:t>
      </w:r>
      <w:r w:rsidR="00C057C3" w:rsidRPr="00AF586C">
        <w:t xml:space="preserve"> </w:t>
      </w:r>
      <w:r w:rsidR="00C057C3">
        <w:t>z </w:t>
      </w:r>
      <w:r w:rsidR="00D436F7">
        <w:t>dnia 2</w:t>
      </w:r>
      <w:r w:rsidR="00C057C3">
        <w:t>4 </w:t>
      </w:r>
      <w:r w:rsidR="00D436F7">
        <w:t>kwietnia 200</w:t>
      </w:r>
      <w:r w:rsidR="00C057C3">
        <w:t>3 </w:t>
      </w:r>
      <w:r w:rsidR="00D436F7">
        <w:t xml:space="preserve">r. </w:t>
      </w:r>
      <w:r w:rsidRPr="00AF586C">
        <w:t>o działalności pożytku publicznego</w:t>
      </w:r>
      <w:r w:rsidR="00C057C3">
        <w:t xml:space="preserve"> i o </w:t>
      </w:r>
      <w:r w:rsidR="00D436F7">
        <w:t>wolontariacie</w:t>
      </w:r>
      <w:r w:rsidRPr="00AF586C">
        <w:t>, a także będącej własnością gm</w:t>
      </w:r>
      <w:r w:rsidR="00597267">
        <w:t>iny lub spółki Skarbu Państwa.”.</w:t>
      </w:r>
    </w:p>
    <w:p w:rsidR="00AF586C" w:rsidRPr="00AF586C" w:rsidRDefault="00AF586C" w:rsidP="00AF586C">
      <w:pPr>
        <w:pStyle w:val="ARTartustawynprozporzdzenia"/>
        <w:keepNext/>
      </w:pPr>
      <w:r w:rsidRPr="00AF586C">
        <w:rPr>
          <w:rStyle w:val="Ppogrubienie"/>
        </w:rPr>
        <w:t>Art.</w:t>
      </w:r>
      <w:r>
        <w:rPr>
          <w:rStyle w:val="Ppogrubienie"/>
        </w:rPr>
        <w:t> </w:t>
      </w:r>
      <w:r w:rsidR="00053D68">
        <w:rPr>
          <w:rStyle w:val="Ppogrubienie"/>
        </w:rPr>
        <w:t>6</w:t>
      </w:r>
      <w:r w:rsidRPr="00AF586C">
        <w:rPr>
          <w:rStyle w:val="Ppogrubienie"/>
        </w:rPr>
        <w:t>.</w:t>
      </w:r>
      <w:r w:rsidRPr="00AF586C">
        <w:t xml:space="preserve"> W ustawie z dnia 15 kwietnia 2011 r. o systemie informacji oświatowej (</w:t>
      </w:r>
      <w:r w:rsidR="00C057C3">
        <w:t>Dz. U.</w:t>
      </w:r>
      <w:r w:rsidRPr="00AF586C">
        <w:t xml:space="preserve"> z 2022 r.</w:t>
      </w:r>
      <w:r w:rsidR="00C057C3">
        <w:t xml:space="preserve"> poz. </w:t>
      </w:r>
      <w:r w:rsidRPr="00AF586C">
        <w:t>868, 111</w:t>
      </w:r>
      <w:r w:rsidR="00C057C3" w:rsidRPr="00AF586C">
        <w:t>6</w:t>
      </w:r>
      <w:r w:rsidR="00C057C3">
        <w:t xml:space="preserve"> i </w:t>
      </w:r>
      <w:r w:rsidRPr="00AF586C">
        <w:t>1700) po</w:t>
      </w:r>
      <w:r w:rsidR="00C057C3">
        <w:t xml:space="preserve"> art. </w:t>
      </w:r>
      <w:r w:rsidRPr="00AF586C">
        <w:t>53 dodaje się</w:t>
      </w:r>
      <w:r w:rsidR="00C057C3">
        <w:t xml:space="preserve"> art. </w:t>
      </w:r>
      <w:r w:rsidRPr="00AF586C">
        <w:t>53a w brzmieniu:</w:t>
      </w:r>
    </w:p>
    <w:p w:rsidR="00AF586C" w:rsidRPr="00AF586C" w:rsidRDefault="00AF586C" w:rsidP="00AF586C">
      <w:pPr>
        <w:pStyle w:val="ZARTzmartartykuempunktem"/>
      </w:pPr>
      <w:r w:rsidRPr="00AF586C">
        <w:t>„Art. 53a. 1. Dyrektorzy publicznych szkół podstawowych, w związku z kontrolą spełniania obowiązku szkolnego przez dzieci zamieszkałe w obwodach tych szkół, mogą pozyskiwać z bazy danych SIO informację o spełnianiu obowiązku szkolnego.</w:t>
      </w:r>
    </w:p>
    <w:p w:rsidR="00AF586C" w:rsidRPr="00AF586C" w:rsidRDefault="00AF586C" w:rsidP="00AF586C">
      <w:pPr>
        <w:pStyle w:val="ZARTzmartartykuempunktem"/>
      </w:pPr>
      <w:r w:rsidRPr="00AF586C">
        <w:t xml:space="preserve">2. Gmina, w związku z kontrolą spełniania obowiązku nauki przez młodzież zamieszkałą na terenie tej gminy, może pozyskiwać z bazy danych SIO informację o spełnianiu obowiązku nauki.”. </w:t>
      </w:r>
    </w:p>
    <w:p w:rsidR="008B3292" w:rsidRPr="008B3292" w:rsidRDefault="008B3292" w:rsidP="00AF586C">
      <w:pPr>
        <w:pStyle w:val="ARTartustawynprozporzdzenia"/>
      </w:pPr>
      <w:r w:rsidRPr="00AF586C">
        <w:rPr>
          <w:rStyle w:val="Ppogrubienie"/>
        </w:rPr>
        <w:t xml:space="preserve">Art. </w:t>
      </w:r>
      <w:r w:rsidR="00053D68">
        <w:rPr>
          <w:rStyle w:val="Ppogrubienie"/>
        </w:rPr>
        <w:t>7</w:t>
      </w:r>
      <w:r w:rsidRPr="00AF586C">
        <w:rPr>
          <w:rStyle w:val="Ppogrubienie"/>
        </w:rPr>
        <w:t>.</w:t>
      </w:r>
      <w:r w:rsidRPr="008B3292">
        <w:t xml:space="preserve"> W</w:t>
      </w:r>
      <w:r>
        <w:t> </w:t>
      </w:r>
      <w:r w:rsidRPr="008B3292">
        <w:t>ustawie z</w:t>
      </w:r>
      <w:r>
        <w:t> </w:t>
      </w:r>
      <w:r w:rsidRPr="008B3292">
        <w:t>dnia 12</w:t>
      </w:r>
      <w:r>
        <w:t> </w:t>
      </w:r>
      <w:r w:rsidRPr="008B3292">
        <w:t>grudnia 2013</w:t>
      </w:r>
      <w:r>
        <w:t> </w:t>
      </w:r>
      <w:r w:rsidRPr="008B3292">
        <w:t>r. o</w:t>
      </w:r>
      <w:r>
        <w:t> </w:t>
      </w:r>
      <w:r w:rsidRPr="008B3292">
        <w:t>cudzoziemcach (</w:t>
      </w:r>
      <w:r w:rsidR="00C057C3">
        <w:t>Dz. U.</w:t>
      </w:r>
      <w:r w:rsidRPr="008B3292">
        <w:t xml:space="preserve"> z</w:t>
      </w:r>
      <w:r>
        <w:t> </w:t>
      </w:r>
      <w:r w:rsidRPr="008B3292">
        <w:t>2021</w:t>
      </w:r>
      <w:r>
        <w:t> </w:t>
      </w:r>
      <w:r w:rsidRPr="008B3292">
        <w:t>r.</w:t>
      </w:r>
      <w:r w:rsidR="00C057C3">
        <w:t xml:space="preserve"> poz. </w:t>
      </w:r>
      <w:r w:rsidRPr="008B3292">
        <w:t>2354</w:t>
      </w:r>
      <w:r w:rsidR="00FA01FD">
        <w:t>,</w:t>
      </w:r>
      <w:r w:rsidR="00C057C3">
        <w:t xml:space="preserve"> z </w:t>
      </w:r>
      <w:r w:rsidR="00597267">
        <w:t>późn. zm.</w:t>
      </w:r>
      <w:r w:rsidR="00597267">
        <w:rPr>
          <w:rStyle w:val="Odwoanieprzypisudolnego"/>
        </w:rPr>
        <w:footnoteReference w:id="6"/>
      </w:r>
      <w:r w:rsidR="00315881">
        <w:rPr>
          <w:rStyle w:val="IGindeksgrny"/>
        </w:rPr>
        <w:t>)</w:t>
      </w:r>
      <w:r w:rsidRPr="008B3292">
        <w:t>) wprowadza się następujące zmiany:</w:t>
      </w:r>
    </w:p>
    <w:p w:rsidR="008B3292" w:rsidRPr="008B3292" w:rsidRDefault="008B3292" w:rsidP="00AF586C">
      <w:pPr>
        <w:pStyle w:val="PKTpunkt"/>
        <w:keepNext/>
      </w:pPr>
      <w:r w:rsidRPr="008B3292">
        <w:lastRenderedPageBreak/>
        <w:t>1)</w:t>
      </w:r>
      <w:r w:rsidRPr="008B3292">
        <w:tab/>
        <w:t>w</w:t>
      </w:r>
      <w:r w:rsidR="00C057C3">
        <w:t xml:space="preserve"> art. </w:t>
      </w:r>
      <w:r w:rsidRPr="008B3292">
        <w:t>453 dotychczasową treść oznacza się jako</w:t>
      </w:r>
      <w:r w:rsidR="00C057C3">
        <w:t xml:space="preserve"> ust. </w:t>
      </w:r>
      <w:r w:rsidR="00C057C3" w:rsidRPr="008B3292">
        <w:t>1</w:t>
      </w:r>
      <w:r w:rsidR="00C057C3">
        <w:t xml:space="preserve"> i </w:t>
      </w:r>
      <w:r w:rsidRPr="008B3292">
        <w:t>dodaje się</w:t>
      </w:r>
      <w:r w:rsidR="00C057C3">
        <w:t xml:space="preserve"> ust. </w:t>
      </w:r>
      <w:r w:rsidR="00C057C3" w:rsidRPr="008B3292">
        <w:t>2</w:t>
      </w:r>
      <w:r w:rsidR="00C057C3">
        <w:t xml:space="preserve"> i </w:t>
      </w:r>
      <w:r w:rsidR="00C057C3" w:rsidRPr="008B3292">
        <w:t>3</w:t>
      </w:r>
      <w:r w:rsidR="00C057C3">
        <w:t xml:space="preserve"> w </w:t>
      </w:r>
      <w:r w:rsidRPr="008B3292">
        <w:t>brzmieniu:</w:t>
      </w:r>
    </w:p>
    <w:p w:rsidR="008B3292" w:rsidRPr="008B3292" w:rsidRDefault="008B3292" w:rsidP="00AF586C">
      <w:pPr>
        <w:pStyle w:val="ZUSTzmustartykuempunktem"/>
        <w:keepNext/>
      </w:pPr>
      <w:r>
        <w:t>„</w:t>
      </w:r>
      <w:r w:rsidRPr="008B3292">
        <w:t>2. Wniosek, o którym mowa</w:t>
      </w:r>
      <w:r w:rsidR="00C057C3" w:rsidRPr="008B3292">
        <w:t xml:space="preserve"> w</w:t>
      </w:r>
      <w:r w:rsidR="00C057C3">
        <w:t> ust. </w:t>
      </w:r>
      <w:r w:rsidRPr="008B3292">
        <w:t>1, może być złożony przez jeden podmiot uprawniony do uzyskania danych przetwarzanych w krajowym zbiorze rejestrów, ewidencji i wykazu w sprawach cudzoziemców w imieniu swoim oraz jednego lub większej liczby takich podmiotów, w przypadku gdy spełnione są łącznie następujące warunki:</w:t>
      </w:r>
    </w:p>
    <w:p w:rsidR="008B3292" w:rsidRPr="008B3292" w:rsidRDefault="008B3292" w:rsidP="00AF586C">
      <w:pPr>
        <w:pStyle w:val="ZPKTzmpktartykuempunktem"/>
      </w:pPr>
      <w:r w:rsidRPr="008B3292">
        <w:t>1)</w:t>
      </w:r>
      <w:r w:rsidRPr="008B3292">
        <w:tab/>
        <w:t>podmiot składający wniosek oraz podmiot lub podmioty, których wniosek dotyczy, są uprawnione do korzystania z tych samych systemów teleinformatycznych służących do komunikowania się z krajowym zbiorem rejestrów, ewidencji i wykazu w sprawach cudzoziemców;</w:t>
      </w:r>
    </w:p>
    <w:p w:rsidR="008B3292" w:rsidRPr="008B3292" w:rsidRDefault="008B3292" w:rsidP="00AF586C">
      <w:pPr>
        <w:pStyle w:val="ZPKTzmpktartykuempunktem"/>
      </w:pPr>
      <w:r w:rsidRPr="008B3292">
        <w:t>2)</w:t>
      </w:r>
      <w:r w:rsidRPr="008B3292">
        <w:tab/>
        <w:t>podmiot składający wniosek oraz podmiot lub podmioty, których wniosek dotyczy, wykonują takie same zadania lub taką samą działalność uzasadniające uzyskanie dostępu do danych przetwarzanych w krajowym zbiorze rejestrów, ewidencji i wykazu w sprawach cudzoziemców drogą, o której mowa</w:t>
      </w:r>
      <w:r w:rsidR="00C057C3" w:rsidRPr="008B3292">
        <w:t xml:space="preserve"> w</w:t>
      </w:r>
      <w:r w:rsidR="00C057C3">
        <w:t> ust. </w:t>
      </w:r>
      <w:r w:rsidRPr="008B3292">
        <w:t>1, albo podmiot składający wniosek jest ministrem kierującym działem administracji rządowej, do którego należą sprawy, których dotyczą bezpośrednio te zadania lub ta działalność podmiotu lub podmiotów, których wniosek dotyczy.</w:t>
      </w:r>
    </w:p>
    <w:p w:rsidR="008B3292" w:rsidRPr="008B3292" w:rsidRDefault="008B3292" w:rsidP="00AF586C">
      <w:pPr>
        <w:pStyle w:val="ZUSTzmustartykuempunktem"/>
      </w:pPr>
      <w:r w:rsidRPr="008B3292">
        <w:t>3. Do wniosku składanego w trybie, o którym mowa</w:t>
      </w:r>
      <w:r w:rsidR="00C057C3" w:rsidRPr="008B3292">
        <w:t xml:space="preserve"> w</w:t>
      </w:r>
      <w:r w:rsidR="00C057C3">
        <w:t> ust. </w:t>
      </w:r>
      <w:r w:rsidRPr="008B3292">
        <w:t>2, dołącza się oświadczenie podmiotu lub oświadczenia podmiotów, których wniosek dotyczy, zawierające informacje dotyczące spełnienia warunków, o których mowa</w:t>
      </w:r>
      <w:r w:rsidR="00C057C3" w:rsidRPr="008B3292">
        <w:t xml:space="preserve"> w</w:t>
      </w:r>
      <w:r w:rsidR="00C057C3">
        <w:t> ust. </w:t>
      </w:r>
      <w:r w:rsidRPr="008B3292">
        <w:t>1.</w:t>
      </w:r>
      <w:r>
        <w:t>”</w:t>
      </w:r>
      <w:r w:rsidRPr="008B3292">
        <w:t>;</w:t>
      </w:r>
    </w:p>
    <w:p w:rsidR="008B3292" w:rsidRPr="008B3292" w:rsidRDefault="008B3292" w:rsidP="008B3292">
      <w:pPr>
        <w:pStyle w:val="PKTpunkt"/>
      </w:pPr>
      <w:r w:rsidRPr="008B3292">
        <w:t>2)</w:t>
      </w:r>
      <w:r w:rsidRPr="008B3292">
        <w:tab/>
        <w:t>w</w:t>
      </w:r>
      <w:r w:rsidR="00C057C3">
        <w:t xml:space="preserve"> art. </w:t>
      </w:r>
      <w:r w:rsidRPr="008B3292">
        <w:t>454:</w:t>
      </w:r>
    </w:p>
    <w:p w:rsidR="008B3292" w:rsidRPr="008B3292" w:rsidRDefault="008B3292" w:rsidP="00AF586C">
      <w:pPr>
        <w:pStyle w:val="LITlitera"/>
        <w:keepNext/>
      </w:pPr>
      <w:r w:rsidRPr="008B3292">
        <w:t>a)</w:t>
      </w:r>
      <w:r w:rsidRPr="008B3292">
        <w:tab/>
      </w:r>
      <w:r w:rsidR="00C057C3">
        <w:t>ust. </w:t>
      </w:r>
      <w:r w:rsidRPr="008B3292">
        <w:t>1 otrzymuje brzmienie:</w:t>
      </w:r>
    </w:p>
    <w:p w:rsidR="008B3292" w:rsidRPr="008B3292" w:rsidRDefault="008B3292" w:rsidP="00AF586C">
      <w:pPr>
        <w:pStyle w:val="ZLITUSTzmustliter"/>
      </w:pPr>
      <w:r>
        <w:t>„</w:t>
      </w:r>
      <w:r w:rsidRPr="008B3292">
        <w:t>1. Szef Urzędu powiadamia pisemnie podmiot, o którym mowa</w:t>
      </w:r>
      <w:r w:rsidR="00C057C3" w:rsidRPr="008B3292">
        <w:t xml:space="preserve"> w</w:t>
      </w:r>
      <w:r w:rsidR="00C057C3">
        <w:t> art. </w:t>
      </w:r>
      <w:r w:rsidRPr="008B3292">
        <w:t>450, o wyrażeniu zgody na udostępnienie danych przetwarzanych w krajowym zbiorze rejestrów, ewidencji i wykazu w sprawach cudzoziemców za pomocą urządzeń telekomunikacyjnych, oraz zakresie tego udostępnienia. Odmowa wyrażenia zgody albo jej cofnięcie następuje w drodze decyzji.</w:t>
      </w:r>
      <w:r>
        <w:t>”</w:t>
      </w:r>
      <w:r w:rsidRPr="008B3292">
        <w:t>,</w:t>
      </w:r>
    </w:p>
    <w:p w:rsidR="008B3292" w:rsidRPr="008B3292" w:rsidRDefault="008B3292" w:rsidP="00AF586C">
      <w:pPr>
        <w:pStyle w:val="LITlitera"/>
        <w:keepNext/>
      </w:pPr>
      <w:r w:rsidRPr="008B3292">
        <w:t>b)</w:t>
      </w:r>
      <w:r w:rsidRPr="008B3292">
        <w:tab/>
        <w:t>po</w:t>
      </w:r>
      <w:r w:rsidR="00C057C3">
        <w:t xml:space="preserve"> ust. </w:t>
      </w:r>
      <w:r w:rsidRPr="008B3292">
        <w:t>1 dodaje się</w:t>
      </w:r>
      <w:r w:rsidR="00C057C3">
        <w:t xml:space="preserve"> ust. </w:t>
      </w:r>
      <w:r w:rsidRPr="008B3292">
        <w:t>1a–1c w brzmieniu:</w:t>
      </w:r>
    </w:p>
    <w:p w:rsidR="008B3292" w:rsidRPr="008B3292" w:rsidRDefault="008B3292" w:rsidP="00AF586C">
      <w:pPr>
        <w:pStyle w:val="ZLITUSTzmustliter"/>
      </w:pPr>
      <w:r>
        <w:t>„</w:t>
      </w:r>
      <w:r w:rsidRPr="008B3292">
        <w:t>1a. W przypadku wyrażenia zgody na udostępnienie danych przetwarzanych w krajowym zbiorze rejestrów, ewidencji i wykazu w sprawach cudzoziemców za pomocą urządzeń telekomunikacyjnych na wniosek złożony w trybie, o którym mowa</w:t>
      </w:r>
      <w:r w:rsidR="00C057C3" w:rsidRPr="008B3292">
        <w:t xml:space="preserve"> w</w:t>
      </w:r>
      <w:r w:rsidR="00C057C3">
        <w:t> art. </w:t>
      </w:r>
      <w:r w:rsidRPr="008B3292">
        <w:t>45</w:t>
      </w:r>
      <w:r w:rsidR="00C057C3" w:rsidRPr="008B3292">
        <w:t>3</w:t>
      </w:r>
      <w:r w:rsidR="00C057C3">
        <w:t xml:space="preserve"> ust. </w:t>
      </w:r>
      <w:r w:rsidRPr="008B3292">
        <w:t xml:space="preserve">2, Szef Urzędu powiadamia pisemnie podmiot składający wniosek. W powiadomieniu wymienia się wszystkie podmioty, którym udostępnia </w:t>
      </w:r>
      <w:r w:rsidRPr="008B3292">
        <w:lastRenderedPageBreak/>
        <w:t>się dane przetwarzane w krajowym zbiorze rejestrów, ewidencji i wykazu w sprawach cudzoziemców za pomocą urządzeń telekomunikacyjnych.</w:t>
      </w:r>
    </w:p>
    <w:p w:rsidR="008B3292" w:rsidRPr="008B3292" w:rsidRDefault="008B3292" w:rsidP="00AF586C">
      <w:pPr>
        <w:pStyle w:val="ZLITUSTzmustliter"/>
      </w:pPr>
      <w:r w:rsidRPr="008B3292">
        <w:t>1b. W przypadku odmowy wyrażenia zgody na udostępnienie danych przetwarzanych w krajowym zbiorze rejestrów, ewidencji i wykazu w sprawach cudzoziemców za pomocą urządzeń telekomunikacyjnych na wniosek złożony w trybie, o którym mowa</w:t>
      </w:r>
      <w:r w:rsidR="00C057C3" w:rsidRPr="008B3292">
        <w:t xml:space="preserve"> w</w:t>
      </w:r>
      <w:r w:rsidR="00C057C3">
        <w:t> art. </w:t>
      </w:r>
      <w:r w:rsidRPr="008B3292">
        <w:t>45</w:t>
      </w:r>
      <w:r w:rsidR="00C057C3" w:rsidRPr="008B3292">
        <w:t>3</w:t>
      </w:r>
      <w:r w:rsidR="00C057C3">
        <w:t xml:space="preserve"> ust. </w:t>
      </w:r>
      <w:r w:rsidRPr="008B3292">
        <w:t>2, Szef Urzędu doręcza decyzję podmiotowi, który złożył wniosek.</w:t>
      </w:r>
    </w:p>
    <w:p w:rsidR="008B3292" w:rsidRPr="008B3292" w:rsidRDefault="008B3292" w:rsidP="00AF586C">
      <w:pPr>
        <w:pStyle w:val="ZLITUSTzmustliter"/>
      </w:pPr>
      <w:r w:rsidRPr="008B3292">
        <w:t>1c. W przypadku cofnięcia zgody na udostępnienie danych przetwarzanych w krajowym zbiorze rejestrów, ewidencji i wykazu w sprawach cudzoziemców za pomocą urządzeń telekomunikacyjnych wyrażonej na wniosek złożony w trybie,  o którym mowa</w:t>
      </w:r>
      <w:r w:rsidR="00C057C3" w:rsidRPr="008B3292">
        <w:t xml:space="preserve"> w</w:t>
      </w:r>
      <w:r w:rsidR="00C057C3">
        <w:t> art. </w:t>
      </w:r>
      <w:r w:rsidRPr="008B3292">
        <w:t>45</w:t>
      </w:r>
      <w:r w:rsidR="00C057C3" w:rsidRPr="008B3292">
        <w:t>3</w:t>
      </w:r>
      <w:r w:rsidR="00C057C3">
        <w:t xml:space="preserve"> ust. </w:t>
      </w:r>
      <w:r w:rsidRPr="008B3292">
        <w:t>2, Szef Urzędu określa w decyzji, których podmiotów dotyczy cofnięcie, i doręcza ją podmiotowi, który złożył wniosek w tym trybie. Podmiot, któremu doręczono decyzję, niezwłocznie informuje o niej podmioty, których decyzja dotyczy.</w:t>
      </w:r>
      <w:r>
        <w:t>”</w:t>
      </w:r>
      <w:r w:rsidRPr="008B3292">
        <w:t>;</w:t>
      </w:r>
    </w:p>
    <w:p w:rsidR="008B3292" w:rsidRPr="008B3292" w:rsidRDefault="008B3292" w:rsidP="008B3292">
      <w:pPr>
        <w:pStyle w:val="PKTpunkt"/>
      </w:pPr>
      <w:r w:rsidRPr="008B3292">
        <w:t>3)</w:t>
      </w:r>
      <w:r w:rsidRPr="008B3292">
        <w:tab/>
        <w:t>w</w:t>
      </w:r>
      <w:r w:rsidR="00C057C3">
        <w:t xml:space="preserve"> art. </w:t>
      </w:r>
      <w:r w:rsidRPr="008B3292">
        <w:t>45</w:t>
      </w:r>
      <w:r w:rsidR="00C057C3" w:rsidRPr="008B3292">
        <w:t>5</w:t>
      </w:r>
      <w:r w:rsidR="00C057C3">
        <w:t xml:space="preserve"> w ust. </w:t>
      </w:r>
      <w:r w:rsidRPr="008B3292">
        <w:t>1</w:t>
      </w:r>
      <w:r>
        <w:t> </w:t>
      </w:r>
      <w:r w:rsidRPr="008B3292">
        <w:t xml:space="preserve">wyrazy </w:t>
      </w:r>
      <w:r>
        <w:t>„</w:t>
      </w:r>
      <w:r w:rsidRPr="008B3292">
        <w:t>art. 453</w:t>
      </w:r>
      <w:r>
        <w:t>”</w:t>
      </w:r>
      <w:r w:rsidRPr="008B3292">
        <w:t xml:space="preserve"> zastępuje się wyrazami </w:t>
      </w:r>
      <w:r>
        <w:t>„</w:t>
      </w:r>
      <w:r w:rsidRPr="008B3292">
        <w:t>art. 45</w:t>
      </w:r>
      <w:r w:rsidR="00C057C3" w:rsidRPr="008B3292">
        <w:t>3</w:t>
      </w:r>
      <w:r w:rsidR="00C057C3">
        <w:t xml:space="preserve"> ust. </w:t>
      </w:r>
      <w:r w:rsidRPr="008B3292">
        <w:t>1</w:t>
      </w:r>
      <w:r>
        <w:t>”</w:t>
      </w:r>
      <w:r w:rsidRPr="008B3292">
        <w:t>;</w:t>
      </w:r>
    </w:p>
    <w:p w:rsidR="008B3292" w:rsidRPr="008B3292" w:rsidRDefault="008B3292" w:rsidP="00AF586C">
      <w:pPr>
        <w:pStyle w:val="PKTpunkt"/>
        <w:keepNext/>
      </w:pPr>
      <w:r w:rsidRPr="008B3292">
        <w:t>4)</w:t>
      </w:r>
      <w:r w:rsidRPr="008B3292">
        <w:tab/>
        <w:t>art. 458 otrzymuje brzmienie:</w:t>
      </w:r>
    </w:p>
    <w:p w:rsidR="008B3292" w:rsidRPr="008B3292" w:rsidRDefault="008B3292" w:rsidP="00AF586C">
      <w:pPr>
        <w:pStyle w:val="ZARTzmartartykuempunktem"/>
        <w:keepNext/>
      </w:pPr>
      <w:r>
        <w:t>„</w:t>
      </w:r>
      <w:r w:rsidRPr="008B3292">
        <w:t>Art. 458. Minister właściwy do spraw wewnętrznych określi, w drodze rozporządzenia:</w:t>
      </w:r>
    </w:p>
    <w:p w:rsidR="008B3292" w:rsidRPr="008B3292" w:rsidRDefault="008B3292" w:rsidP="00AF586C">
      <w:pPr>
        <w:pStyle w:val="ZPKTzmpktartykuempunktem"/>
      </w:pPr>
      <w:r w:rsidRPr="008B3292">
        <w:t>1)</w:t>
      </w:r>
      <w:r w:rsidRPr="008B3292">
        <w:tab/>
        <w:t>tryb i sposób przydzielania, zmiany i cofania uprawnień do dostępu do krajowego zbioru rejestrów, ewidencji i wykazu w sprawach cudzoziemców za pomocą urządzeń telekomunikacyjnych oraz warunki techniczne tego dostępu,</w:t>
      </w:r>
    </w:p>
    <w:p w:rsidR="008B3292" w:rsidRPr="008B3292" w:rsidRDefault="008B3292" w:rsidP="00AF586C">
      <w:pPr>
        <w:pStyle w:val="ZPKTzmpktartykuempunktem"/>
      </w:pPr>
      <w:r w:rsidRPr="008B3292">
        <w:t>2)</w:t>
      </w:r>
      <w:r w:rsidRPr="008B3292">
        <w:tab/>
        <w:t>wzór upoważnienia do dostępu do krajowego zbioru rejestrów, ewidencji i wykazu w sprawach cudzoziemców oraz wykorzystywania danych z tego rejestru,</w:t>
      </w:r>
    </w:p>
    <w:p w:rsidR="008B3292" w:rsidRPr="008B3292" w:rsidRDefault="008B3292" w:rsidP="00AF586C">
      <w:pPr>
        <w:pStyle w:val="ZPKTzmpktartykuempunktem"/>
      </w:pPr>
      <w:r w:rsidRPr="008B3292">
        <w:t>3)</w:t>
      </w:r>
      <w:r w:rsidRPr="008B3292">
        <w:tab/>
        <w:t>wzór wniosku o wyrażenie zgody na udostępnienie danych przetwarzanych w krajowym zbiorze rejestrów, ewidencji i wykazu w sprawach cudzoziemców za pomocą urządzeń telekomunikacyjnych,</w:t>
      </w:r>
    </w:p>
    <w:p w:rsidR="008B3292" w:rsidRPr="008B3292" w:rsidRDefault="008B3292" w:rsidP="00AF586C">
      <w:pPr>
        <w:pStyle w:val="ZPKTzmpktartykuempunktem"/>
      </w:pPr>
      <w:r w:rsidRPr="008B3292">
        <w:t>4)</w:t>
      </w:r>
      <w:r w:rsidRPr="008B3292">
        <w:tab/>
        <w:t>wzór wniosku o wyrażenie zgody na udostępnienie danych przetwarzanych w krajowym zbiorze rejestrów, ewidencji i wykazu w sprawach cudzoziemców za pomocą urządzeń telekomunikacyjnych, składanego w trybie</w:t>
      </w:r>
      <w:r w:rsidR="00C057C3" w:rsidRPr="008B3292">
        <w:t xml:space="preserve"> w</w:t>
      </w:r>
      <w:r w:rsidR="00C057C3">
        <w:t> art. </w:t>
      </w:r>
      <w:r w:rsidRPr="008B3292">
        <w:t>45</w:t>
      </w:r>
      <w:r w:rsidR="00C057C3" w:rsidRPr="008B3292">
        <w:t>3</w:t>
      </w:r>
      <w:r w:rsidR="00C057C3">
        <w:t xml:space="preserve"> ust. </w:t>
      </w:r>
      <w:r w:rsidRPr="008B3292">
        <w:t>2,</w:t>
      </w:r>
    </w:p>
    <w:p w:rsidR="008B3292" w:rsidRPr="008B3292" w:rsidRDefault="008B3292" w:rsidP="00AF586C">
      <w:pPr>
        <w:pStyle w:val="ZPKTzmpktartykuempunktem"/>
      </w:pPr>
      <w:r w:rsidRPr="008B3292">
        <w:t>5)</w:t>
      </w:r>
      <w:r w:rsidRPr="008B3292">
        <w:tab/>
        <w:t>wzór oświadczenia podmiotu, o którym mowa</w:t>
      </w:r>
      <w:r w:rsidR="00C057C3" w:rsidRPr="008B3292">
        <w:t xml:space="preserve"> w</w:t>
      </w:r>
      <w:r w:rsidR="00C057C3">
        <w:t> art. </w:t>
      </w:r>
      <w:r w:rsidRPr="008B3292">
        <w:t>45</w:t>
      </w:r>
      <w:r w:rsidR="00C057C3" w:rsidRPr="008B3292">
        <w:t>3</w:t>
      </w:r>
      <w:r w:rsidR="00C057C3">
        <w:t xml:space="preserve"> ust. </w:t>
      </w:r>
      <w:r w:rsidRPr="008B3292">
        <w:t>3</w:t>
      </w:r>
    </w:p>
    <w:p w:rsidR="008B3292" w:rsidRDefault="008B3292" w:rsidP="008B3292">
      <w:pPr>
        <w:pStyle w:val="ZCZWSPPKTzmczciwsppktartykuempunktem"/>
      </w:pPr>
      <w:r w:rsidRPr="008B3292">
        <w:t>–</w:t>
      </w:r>
      <w:r w:rsidR="00AF586C">
        <w:t xml:space="preserve"> </w:t>
      </w:r>
      <w:r w:rsidRPr="008B3292">
        <w:t xml:space="preserve">uwzględniając konieczność zapewnienia bezpieczeństwa przetwarzanych danych, sprawności przydzielania, zmiany i cofania uprawnień do dostępu do krajowego zbioru rejestrów, ewidencji i wykazu w sprawach cudzoziemców oraz czytelności danych </w:t>
      </w:r>
      <w:r w:rsidRPr="008B3292">
        <w:lastRenderedPageBreak/>
        <w:t>i informacji przekazywanych Szefowi Urzędu przez podmioty, o których mowa</w:t>
      </w:r>
      <w:r w:rsidR="00C057C3" w:rsidRPr="008B3292">
        <w:t xml:space="preserve"> w</w:t>
      </w:r>
      <w:r w:rsidR="00C057C3">
        <w:t> art. </w:t>
      </w:r>
      <w:r w:rsidRPr="008B3292">
        <w:t>450.</w:t>
      </w:r>
      <w:r>
        <w:t>”</w:t>
      </w:r>
      <w:r w:rsidRPr="008B3292">
        <w:t xml:space="preserve">. </w:t>
      </w:r>
    </w:p>
    <w:p w:rsidR="00AF586C" w:rsidRPr="00AF586C" w:rsidRDefault="00AF586C" w:rsidP="00AF586C">
      <w:pPr>
        <w:pStyle w:val="ARTartustawynprozporzdzenia"/>
      </w:pPr>
      <w:r w:rsidRPr="00AF586C">
        <w:rPr>
          <w:rStyle w:val="Ppogrubienie"/>
        </w:rPr>
        <w:t xml:space="preserve">Art. </w:t>
      </w:r>
      <w:r w:rsidR="00053D68">
        <w:rPr>
          <w:rStyle w:val="Ppogrubienie"/>
        </w:rPr>
        <w:t>8</w:t>
      </w:r>
      <w:r w:rsidRPr="00AF586C">
        <w:rPr>
          <w:rStyle w:val="Ppogrubienie"/>
        </w:rPr>
        <w:t>.</w:t>
      </w:r>
      <w:r w:rsidRPr="00AF586C">
        <w:t xml:space="preserve"> W ustawie z dnia 14 grudnia 2016 r. – Prawo oświatowe (</w:t>
      </w:r>
      <w:r w:rsidR="00C057C3">
        <w:t>Dz. U.</w:t>
      </w:r>
      <w:r w:rsidRPr="00AF586C">
        <w:t> z 2021 r.</w:t>
      </w:r>
      <w:r w:rsidR="00C057C3">
        <w:t xml:space="preserve"> poz. </w:t>
      </w:r>
      <w:r w:rsidRPr="00AF586C">
        <w:t>1082, z późn. zm.</w:t>
      </w:r>
      <w:r w:rsidRPr="00AF586C">
        <w:rPr>
          <w:rStyle w:val="IGindeksgrny"/>
        </w:rPr>
        <w:footnoteReference w:id="7"/>
      </w:r>
      <w:r w:rsidRPr="00AF586C">
        <w:rPr>
          <w:rStyle w:val="IGindeksgrny"/>
        </w:rPr>
        <w:t>)</w:t>
      </w:r>
      <w:r w:rsidRPr="00AF586C">
        <w:t>)</w:t>
      </w:r>
      <w:r w:rsidR="00C057C3" w:rsidRPr="00AF586C">
        <w:t xml:space="preserve"> w</w:t>
      </w:r>
      <w:r w:rsidR="00C057C3">
        <w:t> art. </w:t>
      </w:r>
      <w:r w:rsidRPr="00AF586C">
        <w:t>16</w:t>
      </w:r>
      <w:r w:rsidR="00C057C3" w:rsidRPr="00AF586C">
        <w:t>5</w:t>
      </w:r>
      <w:r w:rsidR="00C057C3">
        <w:t xml:space="preserve"> w ust. </w:t>
      </w:r>
      <w:r w:rsidRPr="00AF586C">
        <w:t>13 wyrazy „zakończenia zajęć dydaktyczno</w:t>
      </w:r>
      <w:r w:rsidRPr="00AF586C">
        <w:softHyphen/>
      </w:r>
      <w:r w:rsidRPr="00AF586C">
        <w:softHyphen/>
      </w:r>
      <w:r w:rsidR="00C057C3">
        <w:softHyphen/>
      </w:r>
      <w:r w:rsidR="00C057C3">
        <w:noBreakHyphen/>
      </w:r>
      <w:r w:rsidRPr="00AF586C">
        <w:t xml:space="preserve">wychowawczych w roku szkolnym” zastępuje się wyrazami „końca roku szkolnego”. </w:t>
      </w:r>
    </w:p>
    <w:p w:rsidR="008B3292" w:rsidRPr="008B3292" w:rsidRDefault="008B3292" w:rsidP="00AF586C">
      <w:pPr>
        <w:pStyle w:val="ARTartustawynprozporzdzenia"/>
        <w:keepNext/>
      </w:pPr>
      <w:r w:rsidRPr="00AF586C">
        <w:rPr>
          <w:rStyle w:val="Ppogrubienie"/>
        </w:rPr>
        <w:t>Art.</w:t>
      </w:r>
      <w:r w:rsidR="00FA01FD" w:rsidRPr="00AF586C">
        <w:rPr>
          <w:rStyle w:val="Ppogrubienie"/>
        </w:rPr>
        <w:t> </w:t>
      </w:r>
      <w:r w:rsidR="00053D68">
        <w:rPr>
          <w:rStyle w:val="Ppogrubienie"/>
        </w:rPr>
        <w:t>9</w:t>
      </w:r>
      <w:r w:rsidRPr="00AF586C">
        <w:rPr>
          <w:rStyle w:val="Ppogrubienie"/>
        </w:rPr>
        <w:t>.</w:t>
      </w:r>
      <w:r w:rsidRPr="008B3292">
        <w:t xml:space="preserve"> W</w:t>
      </w:r>
      <w:r>
        <w:t> </w:t>
      </w:r>
      <w:r w:rsidRPr="008B3292">
        <w:t>ustawie z</w:t>
      </w:r>
      <w:r>
        <w:t> </w:t>
      </w:r>
      <w:r w:rsidRPr="008B3292">
        <w:t>dnia 20</w:t>
      </w:r>
      <w:r>
        <w:t> </w:t>
      </w:r>
      <w:r w:rsidRPr="008B3292">
        <w:t>lipca 2017</w:t>
      </w:r>
      <w:r>
        <w:t> </w:t>
      </w:r>
      <w:r w:rsidRPr="008B3292">
        <w:t>r. o</w:t>
      </w:r>
      <w:r>
        <w:t> </w:t>
      </w:r>
      <w:r w:rsidRPr="008B3292">
        <w:t>Krajowym Zasobie Nieruchomości (</w:t>
      </w:r>
      <w:r w:rsidR="00C057C3">
        <w:t>Dz. U.</w:t>
      </w:r>
      <w:r w:rsidRPr="008B3292">
        <w:t xml:space="preserve"> z</w:t>
      </w:r>
      <w:r>
        <w:t> </w:t>
      </w:r>
      <w:r w:rsidRPr="008B3292">
        <w:t>2021</w:t>
      </w:r>
      <w:r>
        <w:t> </w:t>
      </w:r>
      <w:r w:rsidRPr="008B3292">
        <w:t>r.</w:t>
      </w:r>
      <w:r w:rsidR="00C057C3">
        <w:t xml:space="preserve"> poz. </w:t>
      </w:r>
      <w:r w:rsidR="00181A3B">
        <w:t>196</w:t>
      </w:r>
      <w:r w:rsidR="00C057C3">
        <w:t>1 oraz</w:t>
      </w:r>
      <w:r w:rsidRPr="008B3292">
        <w:t xml:space="preserve"> z</w:t>
      </w:r>
      <w:r>
        <w:t> </w:t>
      </w:r>
      <w:r w:rsidRPr="008B3292">
        <w:t>2022</w:t>
      </w:r>
      <w:r>
        <w:t> </w:t>
      </w:r>
      <w:r w:rsidRPr="008B3292">
        <w:t>r.</w:t>
      </w:r>
      <w:r w:rsidR="00C057C3">
        <w:t xml:space="preserve"> poz. </w:t>
      </w:r>
      <w:r w:rsidR="00181A3B">
        <w:t>80</w:t>
      </w:r>
      <w:r w:rsidR="00C057C3">
        <w:t>7 i </w:t>
      </w:r>
      <w:r w:rsidRPr="008B3292">
        <w:t>1567)</w:t>
      </w:r>
      <w:r w:rsidR="00C057C3" w:rsidRPr="008B3292">
        <w:t xml:space="preserve"> w</w:t>
      </w:r>
      <w:r w:rsidR="00C057C3">
        <w:t> art. </w:t>
      </w:r>
      <w:r w:rsidRPr="008B3292">
        <w:t>7</w:t>
      </w:r>
      <w:r>
        <w:t> </w:t>
      </w:r>
      <w:r w:rsidRPr="008B3292">
        <w:t>dodaje się</w:t>
      </w:r>
      <w:r w:rsidR="00C057C3">
        <w:t xml:space="preserve"> ust. </w:t>
      </w:r>
      <w:r w:rsidR="00C057C3" w:rsidRPr="008B3292">
        <w:t>6</w:t>
      </w:r>
      <w:r w:rsidR="00C057C3">
        <w:t xml:space="preserve"> w </w:t>
      </w:r>
      <w:r w:rsidRPr="008B3292">
        <w:t>brzmieniu:</w:t>
      </w:r>
    </w:p>
    <w:p w:rsidR="008B3292" w:rsidRDefault="008B3292" w:rsidP="00AF586C">
      <w:pPr>
        <w:pStyle w:val="ZUSTzmustartykuempunktem"/>
      </w:pPr>
      <w:r>
        <w:t>„</w:t>
      </w:r>
      <w:r w:rsidRPr="008B3292">
        <w:t>6. KZN może podejmować współpracę z</w:t>
      </w:r>
      <w:r>
        <w:t> </w:t>
      </w:r>
      <w:r w:rsidRPr="008B3292">
        <w:t>organizacją pożytku publicznego lub organizacją pozarządową lub podmiotami wymienionymi</w:t>
      </w:r>
      <w:r w:rsidR="00C057C3" w:rsidRPr="008B3292">
        <w:t xml:space="preserve"> w</w:t>
      </w:r>
      <w:r w:rsidR="00C057C3">
        <w:t> art. </w:t>
      </w:r>
      <w:r w:rsidR="00C057C3" w:rsidRPr="008B3292">
        <w:t>3</w:t>
      </w:r>
      <w:r w:rsidR="00C057C3">
        <w:t xml:space="preserve"> ust. </w:t>
      </w:r>
      <w:r w:rsidRPr="008B3292">
        <w:t>3</w:t>
      </w:r>
      <w:r>
        <w:t> </w:t>
      </w:r>
      <w:r w:rsidRPr="008B3292">
        <w:t>ustawy</w:t>
      </w:r>
      <w:r w:rsidR="00C057C3" w:rsidRPr="008B3292">
        <w:t xml:space="preserve"> </w:t>
      </w:r>
      <w:r w:rsidR="00C057C3">
        <w:t>z </w:t>
      </w:r>
      <w:r w:rsidR="008232CC">
        <w:t>dnia 2</w:t>
      </w:r>
      <w:r w:rsidR="00C057C3">
        <w:t>4 </w:t>
      </w:r>
      <w:r w:rsidR="008232CC">
        <w:t>kwietnia 200</w:t>
      </w:r>
      <w:r w:rsidR="00C057C3">
        <w:t>3 </w:t>
      </w:r>
      <w:r w:rsidR="008232CC">
        <w:t xml:space="preserve">r. </w:t>
      </w:r>
      <w:r w:rsidRPr="008B3292">
        <w:t>o</w:t>
      </w:r>
      <w:r>
        <w:t> </w:t>
      </w:r>
      <w:r w:rsidRPr="008B3292">
        <w:t>działalności pożytku publicznego</w:t>
      </w:r>
      <w:r w:rsidR="00C057C3">
        <w:t xml:space="preserve"> i o </w:t>
      </w:r>
      <w:r w:rsidR="008232CC">
        <w:t>wolontariacie (</w:t>
      </w:r>
      <w:r w:rsidR="00C057C3">
        <w:t>Dz. U. z </w:t>
      </w:r>
      <w:r w:rsidR="008232CC">
        <w:t>202</w:t>
      </w:r>
      <w:r w:rsidR="00C057C3">
        <w:t>2 </w:t>
      </w:r>
      <w:r w:rsidR="008232CC">
        <w:t>r.</w:t>
      </w:r>
      <w:r w:rsidR="00C057C3">
        <w:t xml:space="preserve"> poz. </w:t>
      </w:r>
      <w:r w:rsidR="008232CC">
        <w:t>132</w:t>
      </w:r>
      <w:r w:rsidR="00C057C3">
        <w:t>7 i </w:t>
      </w:r>
      <w:r w:rsidR="008232CC">
        <w:t>1812)</w:t>
      </w:r>
      <w:r w:rsidRPr="008B3292">
        <w:t>, w</w:t>
      </w:r>
      <w:r>
        <w:t> </w:t>
      </w:r>
      <w:r w:rsidRPr="008B3292">
        <w:t>celu tworzenia wspólnych przedsięwzięć, w</w:t>
      </w:r>
      <w:r>
        <w:t> </w:t>
      </w:r>
      <w:r w:rsidRPr="008B3292">
        <w:t>szczególności o</w:t>
      </w:r>
      <w:r>
        <w:t> </w:t>
      </w:r>
      <w:r w:rsidRPr="008B3292">
        <w:t xml:space="preserve">charakterze charytatywnym lub </w:t>
      </w:r>
      <w:r w:rsidR="00C057C3" w:rsidRPr="008B3292">
        <w:t xml:space="preserve"> </w:t>
      </w:r>
      <w:r w:rsidR="00C057C3">
        <w:t>z </w:t>
      </w:r>
      <w:r w:rsidRPr="008B3292">
        <w:t xml:space="preserve">zakresu ochrony środowiska naturalnego, odpowiedzialności </w:t>
      </w:r>
      <w:r w:rsidR="008232CC" w:rsidRPr="008B3292">
        <w:t>społeczn</w:t>
      </w:r>
      <w:r w:rsidR="008232CC">
        <w:t>ej</w:t>
      </w:r>
      <w:r w:rsidR="008232CC" w:rsidRPr="008B3292">
        <w:t xml:space="preserve"> </w:t>
      </w:r>
      <w:r w:rsidRPr="008B3292">
        <w:t>i</w:t>
      </w:r>
      <w:r>
        <w:t> </w:t>
      </w:r>
      <w:r w:rsidR="008232CC" w:rsidRPr="008B3292">
        <w:t>ład</w:t>
      </w:r>
      <w:r w:rsidR="008232CC">
        <w:t>u</w:t>
      </w:r>
      <w:r w:rsidR="008232CC" w:rsidRPr="008B3292">
        <w:t xml:space="preserve"> korporacyjn</w:t>
      </w:r>
      <w:r w:rsidR="008232CC">
        <w:t>ego</w:t>
      </w:r>
      <w:r w:rsidRPr="008B3292">
        <w:t>.</w:t>
      </w:r>
      <w:r>
        <w:t>”</w:t>
      </w:r>
      <w:r w:rsidR="007B4B6F">
        <w:t>.</w:t>
      </w:r>
      <w:r w:rsidRPr="008B3292">
        <w:t xml:space="preserve"> </w:t>
      </w:r>
    </w:p>
    <w:p w:rsidR="00AF586C" w:rsidRPr="00AF586C" w:rsidRDefault="00AF586C" w:rsidP="00AF586C">
      <w:pPr>
        <w:pStyle w:val="ARTartustawynprozporzdzenia"/>
      </w:pPr>
      <w:r w:rsidRPr="00AF586C">
        <w:rPr>
          <w:rStyle w:val="Ppogrubienie"/>
        </w:rPr>
        <w:t>Art. 1</w:t>
      </w:r>
      <w:r w:rsidR="009C1930">
        <w:rPr>
          <w:rStyle w:val="Ppogrubienie"/>
        </w:rPr>
        <w:t>0</w:t>
      </w:r>
      <w:r w:rsidRPr="00AF586C">
        <w:rPr>
          <w:rStyle w:val="Ppogrubienie"/>
        </w:rPr>
        <w:t>.</w:t>
      </w:r>
      <w:r w:rsidRPr="00AF586C">
        <w:t xml:space="preserve"> W ustawie z dnia 2 marca 2020 r. o szczególnych rozwiązaniach związanych z zapobieganiem, przeciwdziałaniem i zwalczaniem COVID</w:t>
      </w:r>
      <w:r w:rsidRPr="00AF586C">
        <w:softHyphen/>
      </w:r>
      <w:r w:rsidRPr="00AF586C">
        <w:softHyphen/>
      </w:r>
      <w:r w:rsidR="00C057C3">
        <w:softHyphen/>
      </w:r>
      <w:r w:rsidR="00C057C3">
        <w:noBreakHyphen/>
      </w:r>
      <w:r w:rsidRPr="00AF586C">
        <w:t>19, innych chorób zakaźnych oraz wywołanych nimi sytuacji kryzysowych (</w:t>
      </w:r>
      <w:r w:rsidR="00C057C3">
        <w:t>Dz. U.</w:t>
      </w:r>
      <w:r w:rsidRPr="00AF586C">
        <w:t xml:space="preserve"> z 2021 r.</w:t>
      </w:r>
      <w:r w:rsidR="00C057C3">
        <w:t xml:space="preserve"> poz. </w:t>
      </w:r>
      <w:r w:rsidRPr="00AF586C">
        <w:t>2095,</w:t>
      </w:r>
      <w:r w:rsidR="00C057C3">
        <w:t xml:space="preserve"> z </w:t>
      </w:r>
      <w:r w:rsidR="00597267">
        <w:t>późn. zm.</w:t>
      </w:r>
      <w:r w:rsidR="00597267">
        <w:rPr>
          <w:rStyle w:val="Odwoanieprzypisudolnego"/>
        </w:rPr>
        <w:footnoteReference w:id="8"/>
      </w:r>
      <w:r w:rsidR="009C4344">
        <w:rPr>
          <w:rStyle w:val="IGindeksgrny"/>
        </w:rPr>
        <w:t>)</w:t>
      </w:r>
      <w:r w:rsidR="00597267">
        <w:t>)</w:t>
      </w:r>
      <w:r w:rsidR="001853C7">
        <w:t xml:space="preserve"> uchyla się przepisy</w:t>
      </w:r>
      <w:r w:rsidR="00C057C3">
        <w:t xml:space="preserve"> art. </w:t>
      </w:r>
      <w:r w:rsidR="001853C7">
        <w:t>15z</w:t>
      </w:r>
      <w:r w:rsidR="001853C7">
        <w:softHyphen/>
      </w:r>
      <w:r w:rsidR="001853C7">
        <w:softHyphen/>
        <w:t>–</w:t>
      </w:r>
      <w:r w:rsidRPr="00AF586C">
        <w:t>15z</w:t>
      </w:r>
      <w:r w:rsidRPr="006E4A2F">
        <w:rPr>
          <w:rStyle w:val="IGindeksgrny"/>
        </w:rPr>
        <w:t>3</w:t>
      </w:r>
      <w:r w:rsidRPr="00AF586C">
        <w:t>, 15z</w:t>
      </w:r>
      <w:r w:rsidRPr="006E4A2F">
        <w:rPr>
          <w:rStyle w:val="IGindeksgrny"/>
        </w:rPr>
        <w:t>6</w:t>
      </w:r>
      <w:r w:rsidRPr="00AF586C">
        <w:t xml:space="preserve">, 15zd, 15zzza i 15zzzb. </w:t>
      </w:r>
    </w:p>
    <w:p w:rsidR="004E0C28" w:rsidRDefault="008B3292" w:rsidP="00B41725">
      <w:pPr>
        <w:pStyle w:val="ARTartustawynprozporzdzenia"/>
      </w:pPr>
      <w:r w:rsidRPr="00AF586C">
        <w:rPr>
          <w:rStyle w:val="Ppogrubienie"/>
        </w:rPr>
        <w:t xml:space="preserve">Art. </w:t>
      </w:r>
      <w:r w:rsidR="00053D68">
        <w:rPr>
          <w:rStyle w:val="Ppogrubienie"/>
        </w:rPr>
        <w:t>1</w:t>
      </w:r>
      <w:r w:rsidR="009C1930">
        <w:rPr>
          <w:rStyle w:val="Ppogrubienie"/>
        </w:rPr>
        <w:t>1</w:t>
      </w:r>
      <w:r w:rsidRPr="00AF586C">
        <w:rPr>
          <w:rStyle w:val="Ppogrubienie"/>
        </w:rPr>
        <w:t>.</w:t>
      </w:r>
      <w:r w:rsidR="00C057C3" w:rsidRPr="008B3292">
        <w:t xml:space="preserve"> </w:t>
      </w:r>
      <w:r w:rsidR="00475F58" w:rsidRPr="00475F58">
        <w:t xml:space="preserve">W ustawie z dnia </w:t>
      </w:r>
      <w:r w:rsidR="00A74956" w:rsidRPr="00324C89">
        <w:t xml:space="preserve">29 października </w:t>
      </w:r>
      <w:r w:rsidR="00475F58" w:rsidRPr="00475F58">
        <w:t>2021 r</w:t>
      </w:r>
      <w:r w:rsidR="00475F58">
        <w:t xml:space="preserve">. </w:t>
      </w:r>
      <w:r w:rsidR="00475F58" w:rsidRPr="00475F58">
        <w:t>o budowie zabezpieczenia granicy państwowej</w:t>
      </w:r>
      <w:r w:rsidR="00475F58">
        <w:t xml:space="preserve"> </w:t>
      </w:r>
      <w:r w:rsidR="00475F58" w:rsidRPr="00475F58">
        <w:t>(Dz. U</w:t>
      </w:r>
      <w:r w:rsidR="00475F58">
        <w:t>.</w:t>
      </w:r>
      <w:r w:rsidR="00475F58" w:rsidRPr="00475F58">
        <w:t xml:space="preserve"> poz. 1992)</w:t>
      </w:r>
      <w:r w:rsidR="00475F58">
        <w:t xml:space="preserve"> </w:t>
      </w:r>
      <w:r w:rsidR="00475F58" w:rsidRPr="00475F58">
        <w:t>w art. 5 w ust. 2 w pkt 2</w:t>
      </w:r>
      <w:r w:rsidR="00475F58">
        <w:t>:</w:t>
      </w:r>
    </w:p>
    <w:p w:rsidR="00475F58" w:rsidRPr="00475F58" w:rsidRDefault="00475F58" w:rsidP="00D310D4">
      <w:pPr>
        <w:pStyle w:val="PKTpunkt"/>
      </w:pPr>
      <w:r w:rsidRPr="00475F58">
        <w:t>1)</w:t>
      </w:r>
      <w:r w:rsidR="000608F5">
        <w:tab/>
      </w:r>
      <w:r w:rsidR="00A064E2">
        <w:t>po lit. l</w:t>
      </w:r>
      <w:r w:rsidRPr="00475F58">
        <w:t xml:space="preserve"> dodaje się lit. la w brzmieniu:</w:t>
      </w:r>
    </w:p>
    <w:p w:rsidR="00475F58" w:rsidRPr="00475F58" w:rsidRDefault="00475F58" w:rsidP="00D310D4">
      <w:pPr>
        <w:pStyle w:val="ZLITzmlitartykuempunktem"/>
      </w:pPr>
      <w:r w:rsidRPr="00475F58">
        <w:t>„la) Wojewoda Warmińsko-Mazurski albo upoważniony przez niego zastępca,”;</w:t>
      </w:r>
    </w:p>
    <w:p w:rsidR="00475F58" w:rsidRPr="00475F58" w:rsidRDefault="00475F58" w:rsidP="00D310D4">
      <w:pPr>
        <w:pStyle w:val="PKTpunkt"/>
      </w:pPr>
      <w:r w:rsidRPr="00475F58">
        <w:t>2)</w:t>
      </w:r>
      <w:r w:rsidR="000608F5">
        <w:tab/>
      </w:r>
      <w:r w:rsidRPr="00475F58">
        <w:t>po lit. n dodaje się lit. na i nb w brzmieniu:</w:t>
      </w:r>
    </w:p>
    <w:p w:rsidR="00475F58" w:rsidRPr="00475F58" w:rsidRDefault="00475F58" w:rsidP="00D310D4">
      <w:pPr>
        <w:pStyle w:val="ZLITzmlitartykuempunktem"/>
      </w:pPr>
      <w:r w:rsidRPr="00475F58">
        <w:t>„na)</w:t>
      </w:r>
      <w:r w:rsidR="000608F5">
        <w:t xml:space="preserve"> </w:t>
      </w:r>
      <w:r w:rsidR="000608F5">
        <w:tab/>
      </w:r>
      <w:r w:rsidRPr="00475F58">
        <w:t>Komendant Warmińsko-Mazurskiego Oddziału Straży Granicznej albo jego zastępca,</w:t>
      </w:r>
    </w:p>
    <w:p w:rsidR="00475F58" w:rsidRPr="00475F58" w:rsidRDefault="00475F58" w:rsidP="00D310D4">
      <w:pPr>
        <w:pStyle w:val="ZLITzmlitartykuempunktem"/>
      </w:pPr>
      <w:r w:rsidRPr="00475F58">
        <w:t>nb)</w:t>
      </w:r>
      <w:r w:rsidR="000608F5">
        <w:tab/>
      </w:r>
      <w:r w:rsidRPr="00475F58">
        <w:t>Komendant Morskiego Oddziału Straży Granicznej albo jego zastępca,”.</w:t>
      </w:r>
    </w:p>
    <w:p w:rsidR="00A72EB6" w:rsidRDefault="004E0C28" w:rsidP="004E0C28">
      <w:pPr>
        <w:pStyle w:val="ARTartustawynprozporzdzenia"/>
      </w:pPr>
      <w:r w:rsidRPr="00475F58">
        <w:rPr>
          <w:rStyle w:val="Ppogrubienie"/>
        </w:rPr>
        <w:t>Art. 1</w:t>
      </w:r>
      <w:r w:rsidR="00475F58" w:rsidRPr="00475F58">
        <w:rPr>
          <w:rStyle w:val="Ppogrubienie"/>
        </w:rPr>
        <w:t>2</w:t>
      </w:r>
      <w:r w:rsidRPr="00475F58">
        <w:rPr>
          <w:rStyle w:val="Ppogrubienie"/>
        </w:rPr>
        <w:t>.</w:t>
      </w:r>
      <w:r w:rsidRPr="004E0C28">
        <w:t xml:space="preserve"> </w:t>
      </w:r>
      <w:r w:rsidR="00C057C3">
        <w:t>W </w:t>
      </w:r>
      <w:r w:rsidR="00B41725">
        <w:t>ustawie</w:t>
      </w:r>
      <w:r w:rsidR="00C057C3">
        <w:t xml:space="preserve"> z </w:t>
      </w:r>
      <w:r w:rsidR="00B41725">
        <w:t>dnia 2</w:t>
      </w:r>
      <w:r w:rsidR="00C057C3">
        <w:t>7 </w:t>
      </w:r>
      <w:r w:rsidR="00B41725">
        <w:t>stycznia 202</w:t>
      </w:r>
      <w:r w:rsidR="00C057C3">
        <w:t>2 </w:t>
      </w:r>
      <w:r w:rsidR="00B41725">
        <w:t>r.</w:t>
      </w:r>
      <w:r w:rsidR="00C057C3">
        <w:t xml:space="preserve"> o </w:t>
      </w:r>
      <w:r w:rsidR="00B41725">
        <w:t>dokumentach paszportowych (</w:t>
      </w:r>
      <w:r w:rsidR="00C057C3">
        <w:t>Dz. U. poz. </w:t>
      </w:r>
      <w:r w:rsidR="00A77946">
        <w:t>35</w:t>
      </w:r>
      <w:r w:rsidR="00C057C3">
        <w:t>0 i </w:t>
      </w:r>
      <w:r w:rsidR="00A77946">
        <w:t>583</w:t>
      </w:r>
      <w:r w:rsidR="00B41725">
        <w:t xml:space="preserve">) </w:t>
      </w:r>
      <w:r w:rsidR="00A72EB6">
        <w:t>wprowadza się następujące zmiany:</w:t>
      </w:r>
    </w:p>
    <w:p w:rsidR="00A72EB6" w:rsidRDefault="00A72EB6" w:rsidP="00A72EB6">
      <w:pPr>
        <w:pStyle w:val="PKTpunkt"/>
      </w:pPr>
      <w:r>
        <w:t>1)</w:t>
      </w:r>
      <w:r>
        <w:tab/>
        <w:t>w</w:t>
      </w:r>
      <w:r w:rsidR="00C057C3">
        <w:t xml:space="preserve"> art. 6 </w:t>
      </w:r>
      <w:r>
        <w:t>dodaje się</w:t>
      </w:r>
      <w:r w:rsidR="00C057C3">
        <w:t xml:space="preserve"> ust. 4 w </w:t>
      </w:r>
      <w:r>
        <w:t>brzmieniu:</w:t>
      </w:r>
    </w:p>
    <w:p w:rsidR="00A72EB6" w:rsidRPr="00A72EB6" w:rsidRDefault="00A72EB6" w:rsidP="00A72EB6">
      <w:pPr>
        <w:pStyle w:val="ZUSTzmustartykuempunktem"/>
      </w:pPr>
      <w:r w:rsidRPr="00A72EB6">
        <w:lastRenderedPageBreak/>
        <w:t>„4.</w:t>
      </w:r>
      <w:r w:rsidR="00C057C3" w:rsidRPr="00A72EB6">
        <w:t xml:space="preserve"> W</w:t>
      </w:r>
      <w:r w:rsidR="00C057C3">
        <w:t> </w:t>
      </w:r>
      <w:r w:rsidRPr="00A72EB6">
        <w:t>szczególnie uzasadnionych przypadkach, innych niż wymienione</w:t>
      </w:r>
      <w:r w:rsidR="00C057C3" w:rsidRPr="00A72EB6">
        <w:t xml:space="preserve"> w</w:t>
      </w:r>
      <w:r w:rsidR="00C057C3">
        <w:t> ust. </w:t>
      </w:r>
      <w:r w:rsidRPr="00A72EB6">
        <w:t>3, paszport tymczasowy może wydać minister właściwy do spraw wewnętrznych.”;</w:t>
      </w:r>
    </w:p>
    <w:p w:rsidR="00B41725" w:rsidRPr="00B41725" w:rsidRDefault="00A72EB6" w:rsidP="00A72EB6">
      <w:pPr>
        <w:pStyle w:val="PKTpunkt"/>
        <w:rPr>
          <w:lang w:eastAsia="en-US"/>
        </w:rPr>
      </w:pPr>
      <w:r>
        <w:t>2)</w:t>
      </w:r>
      <w:r>
        <w:tab/>
      </w:r>
      <w:r w:rsidR="00B41725">
        <w:t>w</w:t>
      </w:r>
      <w:r w:rsidR="00C057C3">
        <w:t xml:space="preserve"> art. </w:t>
      </w:r>
      <w:r w:rsidR="00B41725">
        <w:t>4</w:t>
      </w:r>
      <w:r w:rsidR="00C057C3">
        <w:t>8 </w:t>
      </w:r>
      <w:r w:rsidR="00B41725" w:rsidRPr="00B41725">
        <w:rPr>
          <w:lang w:eastAsia="en-US"/>
        </w:rPr>
        <w:t>dodaje się</w:t>
      </w:r>
      <w:r w:rsidR="00C057C3">
        <w:rPr>
          <w:lang w:eastAsia="en-US"/>
        </w:rPr>
        <w:t xml:space="preserve"> ust. </w:t>
      </w:r>
      <w:r w:rsidR="00C057C3" w:rsidRPr="00B41725">
        <w:rPr>
          <w:lang w:eastAsia="en-US"/>
        </w:rPr>
        <w:t>4</w:t>
      </w:r>
      <w:r w:rsidR="00C057C3">
        <w:rPr>
          <w:lang w:eastAsia="en-US"/>
        </w:rPr>
        <w:t xml:space="preserve"> w </w:t>
      </w:r>
      <w:r w:rsidR="00B41725" w:rsidRPr="00B41725">
        <w:rPr>
          <w:lang w:eastAsia="en-US"/>
        </w:rPr>
        <w:t>brzmieniu:</w:t>
      </w:r>
    </w:p>
    <w:p w:rsidR="00A72EB6" w:rsidRPr="00A72EB6" w:rsidRDefault="00B41725" w:rsidP="00A72EB6">
      <w:pPr>
        <w:pStyle w:val="ZUSTzmustartykuempunktem"/>
      </w:pPr>
      <w:r w:rsidRPr="00A72EB6">
        <w:t>„4.</w:t>
      </w:r>
      <w:r w:rsidR="00C057C3" w:rsidRPr="00A72EB6">
        <w:t xml:space="preserve"> W</w:t>
      </w:r>
      <w:r w:rsidR="00C057C3">
        <w:t> </w:t>
      </w:r>
      <w:r w:rsidR="00A72EB6" w:rsidRPr="00A72EB6">
        <w:t>przypadkach,</w:t>
      </w:r>
      <w:r w:rsidR="00C057C3" w:rsidRPr="00A72EB6">
        <w:t xml:space="preserve"> o</w:t>
      </w:r>
      <w:r w:rsidR="00C057C3">
        <w:t> </w:t>
      </w:r>
      <w:r w:rsidR="00A72EB6" w:rsidRPr="00A72EB6">
        <w:t>których mowa</w:t>
      </w:r>
      <w:r w:rsidR="00C057C3" w:rsidRPr="00A72EB6">
        <w:t xml:space="preserve"> w</w:t>
      </w:r>
      <w:r w:rsidR="00C057C3">
        <w:t> art. </w:t>
      </w:r>
      <w:r w:rsidR="00C057C3" w:rsidRPr="00A72EB6">
        <w:t>6</w:t>
      </w:r>
      <w:r w:rsidR="00C057C3">
        <w:t xml:space="preserve"> ust. </w:t>
      </w:r>
      <w:r w:rsidR="00A72EB6" w:rsidRPr="00A72EB6">
        <w:t>4, paszport tymczasowy może być wydany również</w:t>
      </w:r>
      <w:r w:rsidR="00C057C3" w:rsidRPr="00A72EB6">
        <w:t xml:space="preserve"> w</w:t>
      </w:r>
      <w:r w:rsidR="00C057C3">
        <w:t> </w:t>
      </w:r>
      <w:r w:rsidR="00A72EB6" w:rsidRPr="00A72EB6">
        <w:t>innych, niż określone</w:t>
      </w:r>
      <w:r w:rsidR="00C057C3" w:rsidRPr="00A72EB6">
        <w:t xml:space="preserve"> w</w:t>
      </w:r>
      <w:r w:rsidR="00C057C3">
        <w:t> ust. </w:t>
      </w:r>
      <w:r w:rsidR="00A72EB6" w:rsidRPr="00A72EB6">
        <w:t>1, okolicznościach.”.</w:t>
      </w:r>
    </w:p>
    <w:p w:rsidR="008B3292" w:rsidRPr="008B3292" w:rsidRDefault="009C1930" w:rsidP="00A72EB6">
      <w:pPr>
        <w:pStyle w:val="ARTartustawynprozporzdzenia"/>
      </w:pPr>
      <w:r>
        <w:rPr>
          <w:rStyle w:val="Ppogrubienie"/>
        </w:rPr>
        <w:t>Art. 1</w:t>
      </w:r>
      <w:r w:rsidR="00475F58">
        <w:rPr>
          <w:rStyle w:val="Ppogrubienie"/>
        </w:rPr>
        <w:t>3</w:t>
      </w:r>
      <w:r w:rsidR="00676B49" w:rsidRPr="00676B49">
        <w:rPr>
          <w:rStyle w:val="Ppogrubienie"/>
        </w:rPr>
        <w:t>.</w:t>
      </w:r>
      <w:r w:rsidR="00676B49">
        <w:t xml:space="preserve"> </w:t>
      </w:r>
      <w:r w:rsidR="008B3292" w:rsidRPr="008B3292">
        <w:t>W</w:t>
      </w:r>
      <w:r w:rsidR="008B3292">
        <w:t> </w:t>
      </w:r>
      <w:r w:rsidR="008B3292" w:rsidRPr="008B3292">
        <w:t>ustawie z</w:t>
      </w:r>
      <w:r w:rsidR="008B3292">
        <w:t> </w:t>
      </w:r>
      <w:r w:rsidR="008B3292" w:rsidRPr="008B3292">
        <w:t>dnia 23</w:t>
      </w:r>
      <w:r w:rsidR="008B3292">
        <w:t> </w:t>
      </w:r>
      <w:r w:rsidR="008B3292" w:rsidRPr="008B3292">
        <w:t>marca 2022</w:t>
      </w:r>
      <w:r w:rsidR="008B3292">
        <w:t> </w:t>
      </w:r>
      <w:r w:rsidR="008B3292" w:rsidRPr="008B3292">
        <w:t>r. o</w:t>
      </w:r>
      <w:r w:rsidR="008B3292">
        <w:t> </w:t>
      </w:r>
      <w:r w:rsidR="008B3292" w:rsidRPr="008B3292">
        <w:t>szczególnych regulacjach w</w:t>
      </w:r>
      <w:r w:rsidR="008B3292">
        <w:t> </w:t>
      </w:r>
      <w:r w:rsidR="008B3292" w:rsidRPr="008B3292">
        <w:t>zakresie transportu i</w:t>
      </w:r>
      <w:r w:rsidR="008B3292">
        <w:t> </w:t>
      </w:r>
      <w:r w:rsidR="008B3292" w:rsidRPr="008B3292">
        <w:t>gospodarki morskiej w</w:t>
      </w:r>
      <w:r w:rsidR="008B3292">
        <w:t> </w:t>
      </w:r>
      <w:r w:rsidR="008B3292" w:rsidRPr="008B3292">
        <w:t>związku z</w:t>
      </w:r>
      <w:r w:rsidR="008B3292">
        <w:t> </w:t>
      </w:r>
      <w:r w:rsidR="008B3292" w:rsidRPr="008B3292">
        <w:t>konfliktem zbrojnym na terytorium Ukrainy (</w:t>
      </w:r>
      <w:r w:rsidR="00C057C3">
        <w:t>Dz. U. poz. </w:t>
      </w:r>
      <w:r w:rsidR="008B3292" w:rsidRPr="008B3292">
        <w:t>684, 83</w:t>
      </w:r>
      <w:r w:rsidR="00C057C3" w:rsidRPr="008B3292">
        <w:t>0</w:t>
      </w:r>
      <w:r w:rsidR="00C057C3">
        <w:t xml:space="preserve"> i </w:t>
      </w:r>
      <w:r w:rsidR="008B3292" w:rsidRPr="008B3292">
        <w:t>1715) wprowadza się następujące zmiany:</w:t>
      </w:r>
    </w:p>
    <w:p w:rsidR="008B3292" w:rsidRPr="008B3292" w:rsidRDefault="008B3292" w:rsidP="008B3292">
      <w:pPr>
        <w:pStyle w:val="PKTpunkt"/>
      </w:pPr>
      <w:r w:rsidRPr="008B3292">
        <w:t>1)</w:t>
      </w:r>
      <w:r w:rsidRPr="008B3292">
        <w:tab/>
        <w:t>w</w:t>
      </w:r>
      <w:r w:rsidR="00C057C3">
        <w:t xml:space="preserve"> art. </w:t>
      </w:r>
      <w:r w:rsidRPr="008B3292">
        <w:t>6:</w:t>
      </w:r>
    </w:p>
    <w:p w:rsidR="008B3292" w:rsidRPr="008B3292" w:rsidRDefault="008B3292" w:rsidP="008B3292">
      <w:pPr>
        <w:pStyle w:val="LITlitera"/>
      </w:pPr>
      <w:r w:rsidRPr="008B3292">
        <w:t>a)</w:t>
      </w:r>
      <w:r w:rsidRPr="008B3292">
        <w:tab/>
        <w:t>w</w:t>
      </w:r>
      <w:r w:rsidR="00C057C3">
        <w:t xml:space="preserve"> ust. </w:t>
      </w:r>
      <w:r w:rsidRPr="008B3292">
        <w:t>1</w:t>
      </w:r>
      <w:r>
        <w:t> </w:t>
      </w:r>
      <w:r w:rsidRPr="008B3292">
        <w:t xml:space="preserve">skreśla się wyrazy </w:t>
      </w:r>
      <w:r>
        <w:t>„</w:t>
      </w:r>
      <w:r w:rsidRPr="008B3292">
        <w:t>albo włącza dodatkowy wagon albo zespół trakcyjny do pociągu pasażerskiego stałego kursowania,</w:t>
      </w:r>
      <w:r>
        <w:t>”</w:t>
      </w:r>
      <w:r w:rsidRPr="008B3292">
        <w:t>,</w:t>
      </w:r>
    </w:p>
    <w:p w:rsidR="008B3292" w:rsidRPr="008B3292" w:rsidRDefault="008B3292" w:rsidP="008B3292">
      <w:pPr>
        <w:pStyle w:val="LITlitera"/>
      </w:pPr>
      <w:r w:rsidRPr="008B3292">
        <w:t>b)</w:t>
      </w:r>
      <w:r w:rsidRPr="008B3292">
        <w:tab/>
        <w:t>uchyla się</w:t>
      </w:r>
      <w:r w:rsidR="00C057C3">
        <w:t xml:space="preserve"> ust. </w:t>
      </w:r>
      <w:r w:rsidR="00C057C3" w:rsidRPr="008B3292">
        <w:t>2</w:t>
      </w:r>
      <w:r w:rsidR="00C057C3">
        <w:t xml:space="preserve"> i </w:t>
      </w:r>
      <w:r w:rsidRPr="008B3292">
        <w:t>3,</w:t>
      </w:r>
    </w:p>
    <w:p w:rsidR="008B3292" w:rsidRPr="008B3292" w:rsidRDefault="008B3292" w:rsidP="00AF586C">
      <w:pPr>
        <w:pStyle w:val="LITlitera"/>
        <w:keepNext/>
      </w:pPr>
      <w:r w:rsidRPr="008B3292">
        <w:t>c)</w:t>
      </w:r>
      <w:r w:rsidRPr="008B3292">
        <w:tab/>
        <w:t>ust. 4</w:t>
      </w:r>
      <w:r>
        <w:t> </w:t>
      </w:r>
      <w:r w:rsidRPr="008B3292">
        <w:t xml:space="preserve">otrzymuje brzmienie: </w:t>
      </w:r>
    </w:p>
    <w:p w:rsidR="008B3292" w:rsidRPr="008B3292" w:rsidRDefault="008B3292" w:rsidP="00AF586C">
      <w:pPr>
        <w:pStyle w:val="ZLITUSTzmustliter"/>
        <w:keepNext/>
      </w:pPr>
      <w:r>
        <w:t>„</w:t>
      </w:r>
      <w:r w:rsidRPr="008B3292">
        <w:t>4. Minister właściwy do spraw transportu ustala wysokość finansowania, o</w:t>
      </w:r>
      <w:r>
        <w:t> </w:t>
      </w:r>
      <w:r w:rsidRPr="008B3292">
        <w:t>którym mowa</w:t>
      </w:r>
      <w:r w:rsidR="00C057C3" w:rsidRPr="008B3292">
        <w:t xml:space="preserve"> w</w:t>
      </w:r>
      <w:r w:rsidR="00C057C3">
        <w:t> ust. </w:t>
      </w:r>
      <w:r w:rsidRPr="008B3292">
        <w:t>1, uwzględniając koszty:</w:t>
      </w:r>
    </w:p>
    <w:p w:rsidR="008B3292" w:rsidRPr="008B3292" w:rsidRDefault="008B3292" w:rsidP="00AF586C">
      <w:pPr>
        <w:pStyle w:val="ZLITPKTzmpktliter"/>
      </w:pPr>
      <w:r w:rsidRPr="008B3292">
        <w:t>1)</w:t>
      </w:r>
      <w:r w:rsidR="00FA01FD">
        <w:tab/>
      </w:r>
      <w:r w:rsidRPr="008B3292">
        <w:t>dostępu do linii kolejowych,</w:t>
      </w:r>
    </w:p>
    <w:p w:rsidR="008B3292" w:rsidRPr="008B3292" w:rsidRDefault="008B3292" w:rsidP="00FA01FD">
      <w:pPr>
        <w:pStyle w:val="ZLITPKTzmpktliter"/>
      </w:pPr>
      <w:r w:rsidRPr="008B3292">
        <w:t>2)</w:t>
      </w:r>
      <w:r w:rsidR="00FA01FD">
        <w:tab/>
      </w:r>
      <w:r w:rsidRPr="008B3292">
        <w:t>energii trakcyjnej albo paliwa trakcyjnego,</w:t>
      </w:r>
    </w:p>
    <w:p w:rsidR="008B3292" w:rsidRPr="008B3292" w:rsidRDefault="008B3292" w:rsidP="00FA01FD">
      <w:pPr>
        <w:pStyle w:val="ZLITPKTzmpktliter"/>
      </w:pPr>
      <w:r w:rsidRPr="008B3292">
        <w:t>3)</w:t>
      </w:r>
      <w:r w:rsidR="00FA01FD">
        <w:tab/>
      </w:r>
      <w:r w:rsidRPr="008B3292">
        <w:t xml:space="preserve">utrzymania taboru, </w:t>
      </w:r>
    </w:p>
    <w:p w:rsidR="008B3292" w:rsidRPr="008B3292" w:rsidRDefault="008B3292" w:rsidP="00FA01FD">
      <w:pPr>
        <w:pStyle w:val="ZLITPKTzmpktliter"/>
      </w:pPr>
      <w:r w:rsidRPr="008B3292">
        <w:t>4)</w:t>
      </w:r>
      <w:r w:rsidR="00FA01FD">
        <w:tab/>
      </w:r>
      <w:r w:rsidRPr="008B3292">
        <w:t xml:space="preserve">amortyzacji, </w:t>
      </w:r>
    </w:p>
    <w:p w:rsidR="008B3292" w:rsidRPr="008B3292" w:rsidRDefault="008B3292" w:rsidP="00FA01FD">
      <w:pPr>
        <w:pStyle w:val="ZLITPKTzmpktliter"/>
      </w:pPr>
      <w:r w:rsidRPr="008B3292">
        <w:t>5)</w:t>
      </w:r>
      <w:r w:rsidR="00FA01FD">
        <w:tab/>
      </w:r>
      <w:r w:rsidRPr="008B3292">
        <w:t xml:space="preserve">remontów, </w:t>
      </w:r>
    </w:p>
    <w:p w:rsidR="008B3292" w:rsidRPr="008B3292" w:rsidRDefault="008B3292" w:rsidP="00FA01FD">
      <w:pPr>
        <w:pStyle w:val="ZLITPKTzmpktliter"/>
      </w:pPr>
      <w:r w:rsidRPr="008B3292">
        <w:t>6)</w:t>
      </w:r>
      <w:r w:rsidR="00FA01FD">
        <w:tab/>
      </w:r>
      <w:r w:rsidRPr="008B3292">
        <w:t xml:space="preserve">ubezpieczeń, </w:t>
      </w:r>
    </w:p>
    <w:p w:rsidR="008B3292" w:rsidRPr="008B3292" w:rsidRDefault="008B3292" w:rsidP="00FA01FD">
      <w:pPr>
        <w:pStyle w:val="ZLITPKTzmpktliter"/>
      </w:pPr>
      <w:r w:rsidRPr="008B3292">
        <w:t>7)</w:t>
      </w:r>
      <w:r w:rsidR="00FA01FD">
        <w:tab/>
      </w:r>
      <w:r w:rsidRPr="008B3292">
        <w:t>pracy obsługi konduktorskiej i</w:t>
      </w:r>
      <w:r>
        <w:t> </w:t>
      </w:r>
      <w:r w:rsidRPr="008B3292">
        <w:t xml:space="preserve">drużyn trakcyjnych, </w:t>
      </w:r>
    </w:p>
    <w:p w:rsidR="008B3292" w:rsidRPr="008B3292" w:rsidRDefault="008B3292" w:rsidP="00FA01FD">
      <w:pPr>
        <w:pStyle w:val="ZLITPKTzmpktliter"/>
      </w:pPr>
      <w:r w:rsidRPr="008B3292">
        <w:t>8)</w:t>
      </w:r>
      <w:r w:rsidR="00FA01FD">
        <w:tab/>
      </w:r>
      <w:r w:rsidRPr="008B3292">
        <w:t xml:space="preserve">obsługi podróżnych, </w:t>
      </w:r>
    </w:p>
    <w:p w:rsidR="008B3292" w:rsidRPr="008B3292" w:rsidRDefault="008B3292" w:rsidP="00597267">
      <w:pPr>
        <w:pStyle w:val="ZLITPKTzmpktliter"/>
        <w:keepNext/>
      </w:pPr>
      <w:r w:rsidRPr="008B3292">
        <w:t>9)</w:t>
      </w:r>
      <w:r w:rsidR="00FA01FD">
        <w:tab/>
      </w:r>
      <w:r w:rsidRPr="008B3292">
        <w:t>funkcjonowania stacji zwrotnych</w:t>
      </w:r>
    </w:p>
    <w:p w:rsidR="008B3292" w:rsidRPr="008B3292" w:rsidRDefault="008B3292" w:rsidP="00597267">
      <w:pPr>
        <w:pStyle w:val="ZLITCZWSPPKTzmczciwsppktliter"/>
      </w:pPr>
      <w:r w:rsidRPr="008B3292">
        <w:t>– dotyczące realizacji usługi transportowej polegającej na uruchomieniu dodatkowego pociągu pasażerskiego nieujętego w</w:t>
      </w:r>
      <w:r>
        <w:t> </w:t>
      </w:r>
      <w:r w:rsidRPr="008B3292">
        <w:t>rocznym rozkładzie jazdy zgodnie z</w:t>
      </w:r>
      <w:r>
        <w:t> </w:t>
      </w:r>
      <w:r w:rsidRPr="008B3292">
        <w:t>ustaleniami Międzyresortowego Zespołu do spraw przyjęcia przez Rzeczpospolitą Polską osób napływających z</w:t>
      </w:r>
      <w:r>
        <w:t> </w:t>
      </w:r>
      <w:r w:rsidRPr="008B3292">
        <w:t>terytorium Ukrainy.</w:t>
      </w:r>
      <w:r>
        <w:t>”</w:t>
      </w:r>
      <w:r w:rsidRPr="008B3292">
        <w:t>,</w:t>
      </w:r>
    </w:p>
    <w:p w:rsidR="008B3292" w:rsidRPr="008B3292" w:rsidRDefault="008B3292" w:rsidP="008B3292">
      <w:pPr>
        <w:pStyle w:val="LITlitera"/>
      </w:pPr>
      <w:r w:rsidRPr="008B3292">
        <w:t>d)</w:t>
      </w:r>
      <w:r w:rsidRPr="008B3292">
        <w:tab/>
        <w:t>uchyla się</w:t>
      </w:r>
      <w:r w:rsidR="00C057C3">
        <w:t xml:space="preserve"> ust. </w:t>
      </w:r>
      <w:r w:rsidR="00C057C3" w:rsidRPr="008B3292">
        <w:t>5</w:t>
      </w:r>
      <w:r w:rsidR="00C057C3">
        <w:t xml:space="preserve"> i </w:t>
      </w:r>
      <w:r w:rsidRPr="008B3292">
        <w:t>6,</w:t>
      </w:r>
    </w:p>
    <w:p w:rsidR="008B3292" w:rsidRPr="008B3292" w:rsidRDefault="008B3292" w:rsidP="00FA01FD">
      <w:pPr>
        <w:pStyle w:val="LITlitera"/>
        <w:keepNext/>
      </w:pPr>
      <w:r w:rsidRPr="008B3292">
        <w:t>e)</w:t>
      </w:r>
      <w:r w:rsidRPr="008B3292">
        <w:tab/>
      </w:r>
      <w:r w:rsidR="00C057C3">
        <w:t xml:space="preserve"> ust. </w:t>
      </w:r>
      <w:r w:rsidRPr="008B3292">
        <w:t>7</w:t>
      </w:r>
      <w:r>
        <w:t> </w:t>
      </w:r>
      <w:r w:rsidRPr="008B3292">
        <w:t xml:space="preserve">otrzymuje brzmienie: </w:t>
      </w:r>
    </w:p>
    <w:p w:rsidR="008B3292" w:rsidRPr="008B3292" w:rsidRDefault="008B3292" w:rsidP="00FA01FD">
      <w:pPr>
        <w:pStyle w:val="ZLITUSTzmustliter"/>
      </w:pPr>
      <w:r>
        <w:t>„</w:t>
      </w:r>
      <w:r w:rsidRPr="008B3292">
        <w:t xml:space="preserve">7. Minister właściwy do spraw transportu może dokonać wypłaty </w:t>
      </w:r>
      <w:bookmarkStart w:id="3" w:name="_Hlk113624709"/>
      <w:r w:rsidRPr="008B3292">
        <w:t>środków z</w:t>
      </w:r>
      <w:r>
        <w:t> </w:t>
      </w:r>
      <w:r w:rsidRPr="008B3292">
        <w:t>Funduszu w</w:t>
      </w:r>
      <w:r>
        <w:t> </w:t>
      </w:r>
      <w:r w:rsidRPr="008B3292">
        <w:t>ramach finansowania, o</w:t>
      </w:r>
      <w:r>
        <w:t> </w:t>
      </w:r>
      <w:r w:rsidRPr="008B3292">
        <w:t>którym mowa</w:t>
      </w:r>
      <w:r w:rsidR="00C057C3" w:rsidRPr="008B3292">
        <w:t xml:space="preserve"> w</w:t>
      </w:r>
      <w:r w:rsidR="00C057C3">
        <w:t> ust. </w:t>
      </w:r>
      <w:bookmarkEnd w:id="3"/>
      <w:r w:rsidRPr="008B3292">
        <w:t>1, do dnia 31</w:t>
      </w:r>
      <w:r>
        <w:t> </w:t>
      </w:r>
      <w:r w:rsidRPr="008B3292">
        <w:t xml:space="preserve">marca </w:t>
      </w:r>
      <w:r w:rsidRPr="008B3292">
        <w:lastRenderedPageBreak/>
        <w:t>2023</w:t>
      </w:r>
      <w:r>
        <w:t> </w:t>
      </w:r>
      <w:r w:rsidRPr="008B3292">
        <w:t>r., na wniosek przewoźnika kolejowego złożony nie później niż do dnia 31</w:t>
      </w:r>
      <w:r>
        <w:t> </w:t>
      </w:r>
      <w:r w:rsidRPr="008B3292">
        <w:t>stycznia 2023</w:t>
      </w:r>
      <w:r>
        <w:t> </w:t>
      </w:r>
      <w:r w:rsidRPr="008B3292">
        <w:t>r.</w:t>
      </w:r>
      <w:r>
        <w:t>”</w:t>
      </w:r>
      <w:r w:rsidRPr="008B3292">
        <w:t>,</w:t>
      </w:r>
    </w:p>
    <w:p w:rsidR="008B3292" w:rsidRPr="008B3292" w:rsidRDefault="008B3292" w:rsidP="00FA01FD">
      <w:pPr>
        <w:pStyle w:val="LITlitera"/>
        <w:keepNext/>
      </w:pPr>
      <w:r w:rsidRPr="008B3292">
        <w:t>f)</w:t>
      </w:r>
      <w:r w:rsidRPr="008B3292">
        <w:tab/>
        <w:t>w</w:t>
      </w:r>
      <w:r w:rsidR="00C057C3">
        <w:t xml:space="preserve"> ust. </w:t>
      </w:r>
      <w:r w:rsidRPr="008B3292">
        <w:t>8</w:t>
      </w:r>
      <w:r>
        <w:t> </w:t>
      </w:r>
      <w:r w:rsidRPr="008B3292">
        <w:t>po</w:t>
      </w:r>
      <w:r w:rsidR="00C057C3">
        <w:t xml:space="preserve"> pkt </w:t>
      </w:r>
      <w:r w:rsidRPr="008B3292">
        <w:t>4</w:t>
      </w:r>
      <w:r>
        <w:t> </w:t>
      </w:r>
      <w:r w:rsidRPr="008B3292">
        <w:t>dodaje się</w:t>
      </w:r>
      <w:r w:rsidR="00C057C3">
        <w:t xml:space="preserve"> pkt </w:t>
      </w:r>
      <w:r w:rsidRPr="008B3292">
        <w:t>4a w</w:t>
      </w:r>
      <w:r>
        <w:t> </w:t>
      </w:r>
      <w:r w:rsidRPr="008B3292">
        <w:t>brzmieniu:</w:t>
      </w:r>
    </w:p>
    <w:p w:rsidR="008B3292" w:rsidRPr="008B3292" w:rsidRDefault="008B3292" w:rsidP="00FA01FD">
      <w:pPr>
        <w:pStyle w:val="ZLITPKTzmpktliter"/>
      </w:pPr>
      <w:r>
        <w:t>„</w:t>
      </w:r>
      <w:r w:rsidRPr="008B3292">
        <w:t>4a) informacje o</w:t>
      </w:r>
      <w:r>
        <w:t> </w:t>
      </w:r>
      <w:r w:rsidRPr="008B3292">
        <w:t>poniesionych kosztach, o</w:t>
      </w:r>
      <w:r>
        <w:t> </w:t>
      </w:r>
      <w:r w:rsidRPr="008B3292">
        <w:t>których mowa</w:t>
      </w:r>
      <w:r w:rsidR="00C057C3" w:rsidRPr="008B3292">
        <w:t xml:space="preserve"> w</w:t>
      </w:r>
      <w:r w:rsidR="00C057C3">
        <w:t> ust. </w:t>
      </w:r>
      <w:r w:rsidRPr="008B3292">
        <w:t>4;</w:t>
      </w:r>
      <w:r>
        <w:t>”</w:t>
      </w:r>
      <w:r w:rsidRPr="008B3292">
        <w:t>,</w:t>
      </w:r>
    </w:p>
    <w:p w:rsidR="008B3292" w:rsidRPr="008B3292" w:rsidRDefault="008B3292" w:rsidP="00FA01FD">
      <w:pPr>
        <w:pStyle w:val="LITlitera"/>
        <w:keepNext/>
      </w:pPr>
      <w:r w:rsidRPr="008B3292">
        <w:t>g)</w:t>
      </w:r>
      <w:r w:rsidR="00FA01FD">
        <w:tab/>
      </w:r>
      <w:r w:rsidRPr="008B3292">
        <w:t>dodaje się</w:t>
      </w:r>
      <w:r w:rsidR="00C057C3">
        <w:t xml:space="preserve"> ust. </w:t>
      </w:r>
      <w:r w:rsidRPr="008B3292">
        <w:t>1</w:t>
      </w:r>
      <w:r w:rsidR="00C057C3" w:rsidRPr="008B3292">
        <w:t>0</w:t>
      </w:r>
      <w:r w:rsidR="00C057C3">
        <w:t xml:space="preserve"> i </w:t>
      </w:r>
      <w:r w:rsidRPr="008B3292">
        <w:t>1</w:t>
      </w:r>
      <w:r w:rsidR="00C057C3" w:rsidRPr="008B3292">
        <w:t>1</w:t>
      </w:r>
      <w:r w:rsidR="00C057C3">
        <w:t xml:space="preserve"> w </w:t>
      </w:r>
      <w:r w:rsidRPr="008B3292">
        <w:t>brzmieniu:</w:t>
      </w:r>
    </w:p>
    <w:p w:rsidR="008B3292" w:rsidRPr="008B3292" w:rsidRDefault="008B3292" w:rsidP="00FA01FD">
      <w:pPr>
        <w:pStyle w:val="ZLITUSTzmustliter"/>
      </w:pPr>
      <w:r>
        <w:t>„</w:t>
      </w:r>
      <w:r w:rsidRPr="008B3292">
        <w:t>10. Przewoźnik kolejowy, o</w:t>
      </w:r>
      <w:r>
        <w:t> </w:t>
      </w:r>
      <w:r w:rsidRPr="008B3292">
        <w:t>którym mowa</w:t>
      </w:r>
      <w:r w:rsidR="00C057C3" w:rsidRPr="008B3292">
        <w:t xml:space="preserve"> w</w:t>
      </w:r>
      <w:r w:rsidR="00C057C3">
        <w:t> ust. </w:t>
      </w:r>
      <w:r w:rsidRPr="008B3292">
        <w:t>1, w</w:t>
      </w:r>
      <w:r>
        <w:t> </w:t>
      </w:r>
      <w:r w:rsidRPr="008B3292">
        <w:t>terminie 15</w:t>
      </w:r>
      <w:r>
        <w:t> </w:t>
      </w:r>
      <w:r w:rsidRPr="008B3292">
        <w:t>dni od dnia zatwierdzenia rocznego sprawozdania finansowego za rok w</w:t>
      </w:r>
      <w:r>
        <w:t> </w:t>
      </w:r>
      <w:r w:rsidRPr="008B3292">
        <w:t>którym otrzymał wypłatę środków z</w:t>
      </w:r>
      <w:r>
        <w:t> </w:t>
      </w:r>
      <w:r w:rsidRPr="008B3292">
        <w:t>Funduszu w</w:t>
      </w:r>
      <w:r>
        <w:t> </w:t>
      </w:r>
      <w:r w:rsidRPr="008B3292">
        <w:t>ramach finansowania, o</w:t>
      </w:r>
      <w:r>
        <w:t> </w:t>
      </w:r>
      <w:r w:rsidRPr="008B3292">
        <w:t>którym mowa</w:t>
      </w:r>
      <w:r w:rsidR="00C057C3" w:rsidRPr="008B3292">
        <w:t xml:space="preserve"> w</w:t>
      </w:r>
      <w:r w:rsidR="00C057C3">
        <w:t> ust. </w:t>
      </w:r>
      <w:r w:rsidRPr="008B3292">
        <w:t>1, przekazuje ministrowi właściwemu do spraw transportu potwierdzoną za zgodność z</w:t>
      </w:r>
      <w:r>
        <w:t> </w:t>
      </w:r>
      <w:r w:rsidRPr="008B3292">
        <w:t>oryginałem kopię raportu z</w:t>
      </w:r>
      <w:r>
        <w:t> </w:t>
      </w:r>
      <w:r w:rsidRPr="008B3292">
        <w:t>przeprowadzonego badania sprawozdania finansowego za ten rok, zawierającego opinię biegłego rewidenta w</w:t>
      </w:r>
      <w:r>
        <w:t> </w:t>
      </w:r>
      <w:r w:rsidRPr="008B3292">
        <w:t>zakresie rozliczenia udzielonego finansowania, o</w:t>
      </w:r>
      <w:r>
        <w:t> </w:t>
      </w:r>
      <w:r w:rsidRPr="008B3292">
        <w:t>którym mowa</w:t>
      </w:r>
      <w:r w:rsidR="00C057C3" w:rsidRPr="008B3292">
        <w:t xml:space="preserve"> w</w:t>
      </w:r>
      <w:r w:rsidR="00C057C3">
        <w:t> ust. </w:t>
      </w:r>
      <w:r w:rsidRPr="008B3292">
        <w:t>1, z</w:t>
      </w:r>
      <w:r>
        <w:t> </w:t>
      </w:r>
      <w:r w:rsidRPr="008B3292">
        <w:t>uwzględnieniem kosztów, o</w:t>
      </w:r>
      <w:r>
        <w:t> </w:t>
      </w:r>
      <w:r w:rsidRPr="008B3292">
        <w:t>których mowa</w:t>
      </w:r>
      <w:r w:rsidR="00C057C3" w:rsidRPr="008B3292">
        <w:t xml:space="preserve"> w</w:t>
      </w:r>
      <w:r w:rsidR="00C057C3">
        <w:t> ust. </w:t>
      </w:r>
      <w:r w:rsidRPr="008B3292">
        <w:t>4.</w:t>
      </w:r>
    </w:p>
    <w:p w:rsidR="008B3292" w:rsidRPr="008B3292" w:rsidRDefault="008B3292" w:rsidP="00FA01FD">
      <w:pPr>
        <w:pStyle w:val="ZLITUSTzmustliter"/>
      </w:pPr>
      <w:r w:rsidRPr="008B3292">
        <w:t>11. W</w:t>
      </w:r>
      <w:r>
        <w:t> </w:t>
      </w:r>
      <w:r w:rsidRPr="008B3292">
        <w:t>przypadku stwierdzenia, że wysokość wypłaconych przewoźnikowi środków finansowych w</w:t>
      </w:r>
      <w:r>
        <w:t> </w:t>
      </w:r>
      <w:r w:rsidRPr="008B3292">
        <w:t>ramach finansowania, o</w:t>
      </w:r>
      <w:r>
        <w:t> </w:t>
      </w:r>
      <w:r w:rsidRPr="008B3292">
        <w:t>którym mowa</w:t>
      </w:r>
      <w:r w:rsidR="00C057C3" w:rsidRPr="008B3292">
        <w:t xml:space="preserve"> w</w:t>
      </w:r>
      <w:r w:rsidR="00C057C3">
        <w:t> ust. </w:t>
      </w:r>
      <w:r w:rsidRPr="008B3292">
        <w:t>1, przekracza wysokość poniesionych kosztów realizacji zadań, które nie zostały sfinansowane z</w:t>
      </w:r>
      <w:r>
        <w:t> </w:t>
      </w:r>
      <w:r w:rsidRPr="008B3292">
        <w:t>innych środków publicznych, uzyskanych ze wsparcia z</w:t>
      </w:r>
      <w:r>
        <w:t> </w:t>
      </w:r>
      <w:r w:rsidRPr="008B3292">
        <w:t>innych źródeł finansowania, różnica między wysokością przekazanych przewoźnikowi kolejowemu środków finansowych a</w:t>
      </w:r>
      <w:r>
        <w:t> </w:t>
      </w:r>
      <w:r w:rsidRPr="008B3292">
        <w:t>wysokością poniesionych kosztów, o</w:t>
      </w:r>
      <w:r>
        <w:t> </w:t>
      </w:r>
      <w:r w:rsidRPr="008B3292">
        <w:t>których mowa</w:t>
      </w:r>
      <w:r w:rsidR="00C057C3" w:rsidRPr="008B3292">
        <w:t xml:space="preserve"> w</w:t>
      </w:r>
      <w:r w:rsidR="00C057C3">
        <w:t> ust. </w:t>
      </w:r>
      <w:r w:rsidRPr="008B3292">
        <w:t>4, które nie zostały sfinansowane z</w:t>
      </w:r>
      <w:r>
        <w:t> </w:t>
      </w:r>
      <w:r w:rsidRPr="008B3292">
        <w:t>innych środków publicznych, uzyskanych ze wsparcia z</w:t>
      </w:r>
      <w:r>
        <w:t> </w:t>
      </w:r>
      <w:r w:rsidRPr="008B3292">
        <w:t>innych źródeł finansowania, podlega zwrotowi do Funduszu najpóźniej w</w:t>
      </w:r>
      <w:r>
        <w:t> </w:t>
      </w:r>
      <w:r w:rsidRPr="008B3292">
        <w:t>terminie przekazania kopii raportu, o</w:t>
      </w:r>
      <w:r>
        <w:t> </w:t>
      </w:r>
      <w:r w:rsidRPr="008B3292">
        <w:t>której mowa</w:t>
      </w:r>
      <w:r w:rsidR="00C057C3" w:rsidRPr="008B3292">
        <w:t xml:space="preserve"> w</w:t>
      </w:r>
      <w:r w:rsidR="00C057C3">
        <w:t> ust. </w:t>
      </w:r>
      <w:r w:rsidRPr="008B3292">
        <w:t>10.</w:t>
      </w:r>
      <w:r>
        <w:t>”</w:t>
      </w:r>
      <w:r w:rsidRPr="008B3292">
        <w:t>;</w:t>
      </w:r>
    </w:p>
    <w:p w:rsidR="008B3292" w:rsidRPr="008B3292" w:rsidRDefault="008B3292" w:rsidP="00FA01FD">
      <w:pPr>
        <w:pStyle w:val="PKTpunkt"/>
      </w:pPr>
      <w:r w:rsidRPr="008B3292">
        <w:t>2)</w:t>
      </w:r>
      <w:r w:rsidRPr="008B3292">
        <w:tab/>
        <w:t>w</w:t>
      </w:r>
      <w:r w:rsidR="00C057C3">
        <w:t xml:space="preserve"> art. </w:t>
      </w:r>
      <w:r w:rsidRPr="008B3292">
        <w:t>8:</w:t>
      </w:r>
    </w:p>
    <w:p w:rsidR="008B3292" w:rsidRPr="008B3292" w:rsidRDefault="008B3292" w:rsidP="008B3292">
      <w:pPr>
        <w:pStyle w:val="LITlitera"/>
      </w:pPr>
      <w:r w:rsidRPr="008B3292">
        <w:t>a)</w:t>
      </w:r>
      <w:r w:rsidRPr="008B3292">
        <w:tab/>
        <w:t>w</w:t>
      </w:r>
      <w:r w:rsidR="00C057C3">
        <w:t xml:space="preserve"> ust. </w:t>
      </w:r>
      <w:r w:rsidRPr="008B3292">
        <w:t>2</w:t>
      </w:r>
      <w:r>
        <w:t> </w:t>
      </w:r>
      <w:r w:rsidRPr="008B3292">
        <w:t xml:space="preserve">skreśla się wyrazy </w:t>
      </w:r>
      <w:r>
        <w:t>„</w:t>
      </w:r>
      <w:r w:rsidRPr="008B3292">
        <w:t xml:space="preserve"> , do dnia 31</w:t>
      </w:r>
      <w:r>
        <w:t> </w:t>
      </w:r>
      <w:r w:rsidRPr="008B3292">
        <w:t>marca 2023</w:t>
      </w:r>
      <w:r>
        <w:t> </w:t>
      </w:r>
      <w:r w:rsidRPr="008B3292">
        <w:t>r.,</w:t>
      </w:r>
      <w:r>
        <w:t>”</w:t>
      </w:r>
      <w:r w:rsidRPr="008B3292">
        <w:t xml:space="preserve">, </w:t>
      </w:r>
    </w:p>
    <w:p w:rsidR="008B3292" w:rsidRPr="008B3292" w:rsidRDefault="008B3292" w:rsidP="00FA01FD">
      <w:pPr>
        <w:pStyle w:val="LITlitera"/>
        <w:keepNext/>
      </w:pPr>
      <w:r w:rsidRPr="008B3292">
        <w:t>b)</w:t>
      </w:r>
      <w:r w:rsidRPr="008B3292">
        <w:tab/>
        <w:t>w</w:t>
      </w:r>
      <w:r w:rsidR="00C057C3">
        <w:t xml:space="preserve"> ust. </w:t>
      </w:r>
      <w:r w:rsidRPr="008B3292">
        <w:t>3</w:t>
      </w:r>
      <w:r>
        <w:t> </w:t>
      </w:r>
      <w:r w:rsidRPr="008B3292">
        <w:t>wprowadzenie do wyliczenia otrzymuje brzmienie:</w:t>
      </w:r>
    </w:p>
    <w:p w:rsidR="008B3292" w:rsidRPr="008B3292" w:rsidRDefault="008B3292" w:rsidP="00FA01FD">
      <w:pPr>
        <w:pStyle w:val="ZLITUSTzmustliter"/>
      </w:pPr>
      <w:r>
        <w:t>„</w:t>
      </w:r>
      <w:r w:rsidRPr="008B3292">
        <w:t>Minister właściwy do spraw transportu do dnia 31</w:t>
      </w:r>
      <w:r>
        <w:t> </w:t>
      </w:r>
      <w:r w:rsidRPr="008B3292">
        <w:t>marca 2023</w:t>
      </w:r>
      <w:r>
        <w:t> </w:t>
      </w:r>
      <w:r w:rsidRPr="008B3292">
        <w:t>r. może dokonać wypłaty ze środków Funduszu na finansowanie zwiększenia limitu rekompensaty wskazanego w</w:t>
      </w:r>
      <w:r>
        <w:t> </w:t>
      </w:r>
      <w:r w:rsidRPr="008B3292">
        <w:t>umowie, o</w:t>
      </w:r>
      <w:r>
        <w:t> </w:t>
      </w:r>
      <w:r w:rsidRPr="008B3292">
        <w:t>której mowa</w:t>
      </w:r>
      <w:r w:rsidR="00C057C3" w:rsidRPr="008B3292">
        <w:t xml:space="preserve"> w</w:t>
      </w:r>
      <w:r w:rsidR="00C057C3">
        <w:t> ust. </w:t>
      </w:r>
      <w:r w:rsidRPr="008B3292">
        <w:t>1, zawartej przez wojewódzkiego organizatora publicznego transportu zbiorowego, na wniosek wojewódzkiego organizatora publicznego transportu zbiorowego, złożony nie później niż do dnia 31</w:t>
      </w:r>
      <w:r>
        <w:t> </w:t>
      </w:r>
      <w:r w:rsidRPr="008B3292">
        <w:t>stycznia 2023</w:t>
      </w:r>
      <w:r>
        <w:t> </w:t>
      </w:r>
      <w:r w:rsidRPr="008B3292">
        <w:t>r., zawierający:</w:t>
      </w:r>
      <w:r>
        <w:t>”</w:t>
      </w:r>
      <w:r w:rsidRPr="008B3292">
        <w:t xml:space="preserve">, </w:t>
      </w:r>
    </w:p>
    <w:p w:rsidR="008B3292" w:rsidRPr="008B3292" w:rsidRDefault="008B3292" w:rsidP="00AF586C">
      <w:pPr>
        <w:pStyle w:val="LITlitera"/>
        <w:keepNext/>
      </w:pPr>
      <w:r w:rsidRPr="008B3292">
        <w:lastRenderedPageBreak/>
        <w:t>c)</w:t>
      </w:r>
      <w:r w:rsidRPr="008B3292">
        <w:tab/>
        <w:t>dodaje się</w:t>
      </w:r>
      <w:r w:rsidR="00C057C3">
        <w:t xml:space="preserve"> ust. </w:t>
      </w:r>
      <w:r w:rsidR="00C057C3" w:rsidRPr="008B3292">
        <w:t>5</w:t>
      </w:r>
      <w:r w:rsidR="00C057C3">
        <w:t xml:space="preserve"> i 6 w </w:t>
      </w:r>
      <w:r w:rsidRPr="008B3292">
        <w:t>brzmieniu:</w:t>
      </w:r>
    </w:p>
    <w:p w:rsidR="008B3292" w:rsidRPr="008B3292" w:rsidRDefault="008B3292" w:rsidP="00AF586C">
      <w:pPr>
        <w:pStyle w:val="ZLITUSTzmustliter"/>
      </w:pPr>
      <w:r>
        <w:t>„</w:t>
      </w:r>
      <w:r w:rsidRPr="008B3292">
        <w:t>5. Minister właściwy do spraw transportu może do dnia 31</w:t>
      </w:r>
      <w:r>
        <w:t> </w:t>
      </w:r>
      <w:r w:rsidRPr="008B3292">
        <w:t>marca 2023</w:t>
      </w:r>
      <w:r>
        <w:t> </w:t>
      </w:r>
      <w:r w:rsidRPr="008B3292">
        <w:t>r. dokonać wypłaty ze środków Funduszu na finansowanie zwiększenia limitu rekompensaty wskazanego w</w:t>
      </w:r>
      <w:r>
        <w:t> </w:t>
      </w:r>
      <w:r w:rsidRPr="008B3292">
        <w:t>umowie, o</w:t>
      </w:r>
      <w:r>
        <w:t> </w:t>
      </w:r>
      <w:r w:rsidRPr="008B3292">
        <w:t>której mowa</w:t>
      </w:r>
      <w:r w:rsidR="00C057C3" w:rsidRPr="008B3292">
        <w:t xml:space="preserve"> w</w:t>
      </w:r>
      <w:r w:rsidR="00C057C3">
        <w:t> ust. </w:t>
      </w:r>
      <w:r w:rsidRPr="008B3292">
        <w:t>1, zawartej z</w:t>
      </w:r>
      <w:r>
        <w:t> </w:t>
      </w:r>
      <w:r w:rsidRPr="008B3292">
        <w:t>operatorem międzynarodowych i</w:t>
      </w:r>
      <w:r>
        <w:t> </w:t>
      </w:r>
      <w:r w:rsidRPr="008B3292">
        <w:t>międzywojewódzkich przewozów pasażerskich w</w:t>
      </w:r>
      <w:r>
        <w:t> </w:t>
      </w:r>
      <w:r w:rsidRPr="008B3292">
        <w:t>transporcie kolejowym, na wniosek tego operatora złożony nie później niż do dnia 31</w:t>
      </w:r>
      <w:r>
        <w:t> </w:t>
      </w:r>
      <w:r w:rsidRPr="008B3292">
        <w:t>stycznia 2023</w:t>
      </w:r>
      <w:r>
        <w:t> </w:t>
      </w:r>
      <w:r w:rsidRPr="008B3292">
        <w:t>r. Przepisy</w:t>
      </w:r>
      <w:r w:rsidR="00C057C3">
        <w:t xml:space="preserve"> ust. </w:t>
      </w:r>
      <w:r w:rsidR="00C057C3" w:rsidRPr="008B3292">
        <w:t>3</w:t>
      </w:r>
      <w:r w:rsidR="00C057C3">
        <w:t xml:space="preserve"> pkt </w:t>
      </w:r>
      <w:r w:rsidRPr="008B3292">
        <w:t>1–6</w:t>
      </w:r>
      <w:r>
        <w:t> </w:t>
      </w:r>
      <w:r w:rsidRPr="008B3292">
        <w:t>stosuje się.</w:t>
      </w:r>
    </w:p>
    <w:p w:rsidR="008B3292" w:rsidRPr="008B3292" w:rsidRDefault="000641E9" w:rsidP="00AF586C">
      <w:pPr>
        <w:pStyle w:val="ZLITUSTzmustliter"/>
      </w:pPr>
      <w:r>
        <w:t>6</w:t>
      </w:r>
      <w:r w:rsidR="008B3292" w:rsidRPr="008B3292">
        <w:t>.</w:t>
      </w:r>
      <w:r w:rsidR="008B3292" w:rsidRPr="008B3292">
        <w:tab/>
        <w:t>Do wniosku, o</w:t>
      </w:r>
      <w:r w:rsidR="008B3292">
        <w:t> </w:t>
      </w:r>
      <w:r w:rsidR="008B3292" w:rsidRPr="008B3292">
        <w:t>którym mowa</w:t>
      </w:r>
      <w:r w:rsidR="00C057C3" w:rsidRPr="008B3292">
        <w:t xml:space="preserve"> w</w:t>
      </w:r>
      <w:r w:rsidR="00C057C3">
        <w:t> ust. </w:t>
      </w:r>
      <w:r w:rsidR="008B3292" w:rsidRPr="008B3292">
        <w:t>5, operator publicznego transportu zbiorowego dołącza dokumentację potwierdzającą utracone przychody lub poniesione koszty, o</w:t>
      </w:r>
      <w:r w:rsidR="008B3292">
        <w:t> </w:t>
      </w:r>
      <w:r w:rsidR="008B3292" w:rsidRPr="008B3292">
        <w:t>których mowa</w:t>
      </w:r>
      <w:r w:rsidR="00C057C3" w:rsidRPr="008B3292">
        <w:t xml:space="preserve"> w</w:t>
      </w:r>
      <w:r w:rsidR="00C057C3">
        <w:t> ust. </w:t>
      </w:r>
      <w:r w:rsidR="008B3292" w:rsidRPr="008B3292">
        <w:t>1.</w:t>
      </w:r>
      <w:r w:rsidR="008B3292">
        <w:t>”</w:t>
      </w:r>
      <w:r w:rsidR="008B3292" w:rsidRPr="008B3292">
        <w:t xml:space="preserve">; </w:t>
      </w:r>
    </w:p>
    <w:p w:rsidR="008B3292" w:rsidRPr="008B3292" w:rsidRDefault="008B3292" w:rsidP="008B3292">
      <w:pPr>
        <w:pStyle w:val="PKTpunkt"/>
      </w:pPr>
      <w:r w:rsidRPr="008B3292">
        <w:t>3)</w:t>
      </w:r>
      <w:r w:rsidRPr="008B3292">
        <w:tab/>
        <w:t>uchyla się</w:t>
      </w:r>
      <w:r w:rsidR="00C057C3">
        <w:t xml:space="preserve"> art. </w:t>
      </w:r>
      <w:r w:rsidRPr="008B3292">
        <w:t xml:space="preserve">10. </w:t>
      </w:r>
    </w:p>
    <w:p w:rsidR="00AF586C" w:rsidRPr="00AF586C" w:rsidRDefault="00597267" w:rsidP="00053D68">
      <w:pPr>
        <w:pStyle w:val="USTustnpkodeksu"/>
        <w:keepNext/>
      </w:pPr>
      <w:r>
        <w:rPr>
          <w:rStyle w:val="Ppogrubienie"/>
        </w:rPr>
        <w:t>Art. 1</w:t>
      </w:r>
      <w:r w:rsidR="00475F58">
        <w:rPr>
          <w:rStyle w:val="Ppogrubienie"/>
        </w:rPr>
        <w:t>4</w:t>
      </w:r>
      <w:r w:rsidR="00AF586C" w:rsidRPr="00597267">
        <w:rPr>
          <w:rStyle w:val="Ppogrubienie"/>
        </w:rPr>
        <w:t>.</w:t>
      </w:r>
      <w:r w:rsidR="00AF586C" w:rsidRPr="00AF586C">
        <w:t xml:space="preserve"> Wniosek przewoźnika kolejowego, o którym mowa</w:t>
      </w:r>
      <w:r w:rsidR="00C057C3" w:rsidRPr="00AF586C">
        <w:t xml:space="preserve"> w</w:t>
      </w:r>
      <w:r w:rsidR="00C057C3">
        <w:t> art. </w:t>
      </w:r>
      <w:r w:rsidR="00C057C3" w:rsidRPr="00AF586C">
        <w:t>6</w:t>
      </w:r>
      <w:r w:rsidR="00C057C3">
        <w:t xml:space="preserve"> ust. </w:t>
      </w:r>
      <w:r>
        <w:t>7 ustawy zmienianej</w:t>
      </w:r>
      <w:r w:rsidR="00C057C3">
        <w:t xml:space="preserve"> w art. </w:t>
      </w:r>
      <w:r>
        <w:t>1</w:t>
      </w:r>
      <w:r w:rsidR="00475F58">
        <w:t>3</w:t>
      </w:r>
      <w:r w:rsidR="00AF586C" w:rsidRPr="00AF586C">
        <w:t xml:space="preserve">, w brzmieniu dotychczasowym, złożony przed dniem wejścia w życie niniejszej ustawy, pozostawia się bez rozpoznania. </w:t>
      </w:r>
    </w:p>
    <w:p w:rsidR="008B3292" w:rsidRDefault="008B3292" w:rsidP="00CD20FC">
      <w:pPr>
        <w:pStyle w:val="ARTartustawynprozporzdzenia"/>
      </w:pPr>
      <w:r w:rsidRPr="00053D68">
        <w:rPr>
          <w:rStyle w:val="Ppogrubienie"/>
        </w:rPr>
        <w:t>Art. 1</w:t>
      </w:r>
      <w:r w:rsidR="00475F58">
        <w:rPr>
          <w:rStyle w:val="Ppogrubienie"/>
        </w:rPr>
        <w:t>5</w:t>
      </w:r>
      <w:r w:rsidRPr="00053D68">
        <w:rPr>
          <w:rStyle w:val="Ppogrubienie"/>
        </w:rPr>
        <w:t>.</w:t>
      </w:r>
      <w:r w:rsidRPr="008B3292">
        <w:t xml:space="preserve"> Osoby, które przekroczyły granicę Rzeczypospolitej Polskiej przed </w:t>
      </w:r>
      <w:r w:rsidR="00736170">
        <w:t xml:space="preserve">dniem </w:t>
      </w:r>
      <w:r w:rsidR="00736170" w:rsidRPr="008B3292">
        <w:t>wejści</w:t>
      </w:r>
      <w:r w:rsidR="00736170">
        <w:t>a</w:t>
      </w:r>
      <w:r w:rsidR="00736170" w:rsidRPr="008B3292">
        <w:t xml:space="preserve"> </w:t>
      </w:r>
      <w:r w:rsidRPr="008B3292">
        <w:t>w</w:t>
      </w:r>
      <w:r>
        <w:t> </w:t>
      </w:r>
      <w:r w:rsidRPr="008B3292">
        <w:t>życie niniejszej ustawy dopełniają obowiązk</w:t>
      </w:r>
      <w:r w:rsidR="00736170">
        <w:t>u</w:t>
      </w:r>
      <w:r w:rsidRPr="008B3292">
        <w:t>, o</w:t>
      </w:r>
      <w:r>
        <w:t> </w:t>
      </w:r>
      <w:r w:rsidRPr="008B3292">
        <w:t>którym mowa</w:t>
      </w:r>
      <w:r w:rsidR="00C057C3" w:rsidRPr="008B3292">
        <w:t xml:space="preserve"> w</w:t>
      </w:r>
      <w:r w:rsidR="00C057C3">
        <w:t> art. </w:t>
      </w:r>
      <w:r w:rsidR="00C057C3" w:rsidRPr="008B3292">
        <w:t>4</w:t>
      </w:r>
      <w:r w:rsidR="00C057C3">
        <w:t xml:space="preserve"> ust. </w:t>
      </w:r>
      <w:r w:rsidR="00C057C3" w:rsidRPr="008B3292">
        <w:t>2</w:t>
      </w:r>
      <w:r w:rsidR="00C057C3">
        <w:t> </w:t>
      </w:r>
      <w:r w:rsidR="00597267">
        <w:t>ustawy zmienianej</w:t>
      </w:r>
      <w:r w:rsidR="00C057C3">
        <w:t xml:space="preserve"> w art. </w:t>
      </w:r>
      <w:r w:rsidR="00597267">
        <w:t>1,</w:t>
      </w:r>
      <w:r w:rsidR="00C057C3">
        <w:t xml:space="preserve"> w </w:t>
      </w:r>
      <w:r w:rsidRPr="008B3292">
        <w:t>terminie 30</w:t>
      </w:r>
      <w:r>
        <w:t> </w:t>
      </w:r>
      <w:r w:rsidRPr="008B3292">
        <w:t>dni</w:t>
      </w:r>
      <w:r w:rsidR="00C009C2">
        <w:t xml:space="preserve"> od dnia wejścia</w:t>
      </w:r>
      <w:r w:rsidR="00C057C3">
        <w:t xml:space="preserve"> w </w:t>
      </w:r>
      <w:r w:rsidR="00C009C2">
        <w:t>życie</w:t>
      </w:r>
      <w:r w:rsidR="00736170">
        <w:t xml:space="preserve"> niniejszej ustawy</w:t>
      </w:r>
      <w:r w:rsidRPr="008B3292">
        <w:t xml:space="preserve">. </w:t>
      </w:r>
    </w:p>
    <w:p w:rsidR="00B41725" w:rsidRPr="00B41725" w:rsidRDefault="009C1930" w:rsidP="00CD20FC">
      <w:pPr>
        <w:pStyle w:val="ARTartustawynprozporzdzenia"/>
        <w:rPr>
          <w:rStyle w:val="Ppogrubienie"/>
        </w:rPr>
      </w:pPr>
      <w:r>
        <w:rPr>
          <w:rStyle w:val="Ppogrubienie"/>
        </w:rPr>
        <w:t>Art. 1</w:t>
      </w:r>
      <w:r w:rsidR="00475F58">
        <w:rPr>
          <w:rStyle w:val="Ppogrubienie"/>
        </w:rPr>
        <w:t>6</w:t>
      </w:r>
      <w:r w:rsidR="00B41725" w:rsidRPr="00B41725">
        <w:rPr>
          <w:rStyle w:val="Ppogrubienie"/>
        </w:rPr>
        <w:t xml:space="preserve">. </w:t>
      </w:r>
      <w:r w:rsidR="00B41725" w:rsidRPr="00B41725">
        <w:rPr>
          <w:lang w:eastAsia="en-US"/>
        </w:rPr>
        <w:t>Do postępowań w sprawie udzielenia ochrony międzynarodowej wszczętych i niezakończonych w dniu wejścia w życie niniejszej ustawy stosuje się przepisy ustawy zmienianej</w:t>
      </w:r>
      <w:r w:rsidR="00C057C3" w:rsidRPr="00B41725">
        <w:rPr>
          <w:lang w:eastAsia="en-US"/>
        </w:rPr>
        <w:t xml:space="preserve"> w</w:t>
      </w:r>
      <w:r w:rsidR="00C057C3">
        <w:rPr>
          <w:lang w:eastAsia="en-US"/>
        </w:rPr>
        <w:t> art. </w:t>
      </w:r>
      <w:r w:rsidR="00C057C3">
        <w:t>3 w </w:t>
      </w:r>
      <w:r w:rsidR="00B41725" w:rsidRPr="00B41725">
        <w:rPr>
          <w:lang w:eastAsia="en-US"/>
        </w:rPr>
        <w:t>brzmieniu dotychczasowym</w:t>
      </w:r>
      <w:r w:rsidR="00B41725">
        <w:t>.</w:t>
      </w:r>
    </w:p>
    <w:p w:rsidR="008B3292" w:rsidRDefault="008B3292" w:rsidP="00CD20FC">
      <w:pPr>
        <w:pStyle w:val="ARTartustawynprozporzdzenia"/>
      </w:pPr>
      <w:r w:rsidRPr="00D36A11">
        <w:rPr>
          <w:rStyle w:val="Ppogrubienie"/>
        </w:rPr>
        <w:t>Art. 1</w:t>
      </w:r>
      <w:r w:rsidR="00475F58">
        <w:rPr>
          <w:rStyle w:val="Ppogrubienie"/>
        </w:rPr>
        <w:t>7</w:t>
      </w:r>
      <w:r w:rsidRPr="00D36A11">
        <w:rPr>
          <w:rStyle w:val="Ppogrubienie"/>
        </w:rPr>
        <w:t>.</w:t>
      </w:r>
      <w:r w:rsidRPr="008B3292">
        <w:t xml:space="preserve"> Jeżeli decyzja o udzieleniu obywatelowi Ukrainy zezwolenia na pobyt czasowy i pracę, o którym mowa</w:t>
      </w:r>
      <w:r w:rsidR="00C057C3" w:rsidRPr="008B3292">
        <w:t xml:space="preserve"> w</w:t>
      </w:r>
      <w:r w:rsidR="00C057C3">
        <w:t> art. </w:t>
      </w:r>
      <w:r w:rsidRPr="008B3292">
        <w:t>11</w:t>
      </w:r>
      <w:r w:rsidR="00C057C3" w:rsidRPr="008B3292">
        <w:t>4</w:t>
      </w:r>
      <w:r w:rsidR="00C057C3">
        <w:t xml:space="preserve"> ust. </w:t>
      </w:r>
      <w:r w:rsidRPr="008B3292">
        <w:t>1 ustawy zmienianej</w:t>
      </w:r>
      <w:r w:rsidR="00C057C3" w:rsidRPr="008B3292">
        <w:t xml:space="preserve"> </w:t>
      </w:r>
      <w:r w:rsidR="00C057C3" w:rsidRPr="00597267">
        <w:t>w</w:t>
      </w:r>
      <w:r w:rsidR="00C057C3">
        <w:t> art. </w:t>
      </w:r>
      <w:r w:rsidR="00597267" w:rsidRPr="00597267">
        <w:t>7</w:t>
      </w:r>
      <w:r w:rsidRPr="00597267">
        <w:t xml:space="preserve">, </w:t>
      </w:r>
      <w:r w:rsidRPr="008B3292">
        <w:t>z zastrzeżeniem wymogu powiadomienia, o którym mowa</w:t>
      </w:r>
      <w:r w:rsidR="00C057C3" w:rsidRPr="008B3292">
        <w:t xml:space="preserve"> w</w:t>
      </w:r>
      <w:r w:rsidR="00C057C3">
        <w:t> art. </w:t>
      </w:r>
      <w:r w:rsidRPr="008B3292">
        <w:t>2</w:t>
      </w:r>
      <w:r w:rsidR="00C057C3" w:rsidRPr="008B3292">
        <w:t>2</w:t>
      </w:r>
      <w:r w:rsidR="00C057C3">
        <w:t xml:space="preserve"> ust. </w:t>
      </w:r>
      <w:r w:rsidRPr="008B3292">
        <w:t>1 ustawy zmienianej</w:t>
      </w:r>
      <w:r w:rsidR="00C057C3" w:rsidRPr="008B3292">
        <w:t xml:space="preserve"> w</w:t>
      </w:r>
      <w:r w:rsidR="00C057C3">
        <w:t> art. </w:t>
      </w:r>
      <w:r w:rsidRPr="008B3292">
        <w:t>1, została doręczona przed dniem wejścia w życie niniejszej ustawy, a obywatel Ukrainy rozpoczął wykonywanie pracy przed tym doręczeniem, podmiot powierzający wykonywanie pracy obywatelowi Ukrainy, może dokonać tego powiadomienia w terminie 14 dni od dnia wejścia w życie niniejszej ustawy.</w:t>
      </w:r>
    </w:p>
    <w:p w:rsidR="008B3292" w:rsidRPr="008B3292" w:rsidRDefault="008B3292" w:rsidP="008B3292">
      <w:pPr>
        <w:pStyle w:val="ARTartustawynprozporzdzenia"/>
      </w:pPr>
      <w:r w:rsidRPr="008B3292">
        <w:rPr>
          <w:rStyle w:val="Ppogrubienie"/>
        </w:rPr>
        <w:t>Art. 1</w:t>
      </w:r>
      <w:r w:rsidR="00475F58">
        <w:rPr>
          <w:rStyle w:val="Ppogrubienie"/>
        </w:rPr>
        <w:t>8</w:t>
      </w:r>
      <w:r w:rsidRPr="008B3292">
        <w:rPr>
          <w:rStyle w:val="Ppogrubienie"/>
        </w:rPr>
        <w:t>.</w:t>
      </w:r>
      <w:r w:rsidRPr="008B3292">
        <w:t xml:space="preserve"> Ustawa wchodzi w</w:t>
      </w:r>
      <w:r>
        <w:t> </w:t>
      </w:r>
      <w:r w:rsidRPr="008B3292">
        <w:t>życie z</w:t>
      </w:r>
      <w:r>
        <w:t> </w:t>
      </w:r>
      <w:r w:rsidRPr="008B3292">
        <w:t>dniem następującym po dniu ogłoszenia, z</w:t>
      </w:r>
      <w:r>
        <w:t> </w:t>
      </w:r>
      <w:r w:rsidRPr="008B3292">
        <w:t xml:space="preserve">wyjątkiem: </w:t>
      </w:r>
    </w:p>
    <w:p w:rsidR="00643C82" w:rsidRDefault="008B3292" w:rsidP="00081F3B">
      <w:pPr>
        <w:pStyle w:val="PKTpunkt"/>
      </w:pPr>
      <w:r w:rsidRPr="008B3292">
        <w:t>1)</w:t>
      </w:r>
      <w:r w:rsidRPr="008B3292">
        <w:tab/>
      </w:r>
      <w:r w:rsidR="00643C82">
        <w:t>art. 1 pkt 8 lit. a oraz lit. b w zakresie dodawanych ust. 17a oraz 17c</w:t>
      </w:r>
      <w:r w:rsidR="00643C82" w:rsidRPr="00540501">
        <w:t>–</w:t>
      </w:r>
      <w:r w:rsidR="00C63CC9">
        <w:t>17g</w:t>
      </w:r>
      <w:r w:rsidR="00643C82">
        <w:t xml:space="preserve">, które wchodzą w życie </w:t>
      </w:r>
      <w:r w:rsidR="005749AC">
        <w:t>z dniem</w:t>
      </w:r>
      <w:r w:rsidR="00643C82">
        <w:t xml:space="preserve"> 1 lutego 2023 r.;</w:t>
      </w:r>
    </w:p>
    <w:p w:rsidR="00540501" w:rsidRDefault="00540501" w:rsidP="00CA422E">
      <w:pPr>
        <w:pStyle w:val="PKTpunkt"/>
      </w:pPr>
      <w:r>
        <w:t>2)</w:t>
      </w:r>
      <w:r w:rsidR="00CA422E">
        <w:tab/>
      </w:r>
      <w:r>
        <w:t xml:space="preserve">art. </w:t>
      </w:r>
      <w:r w:rsidR="00C057C3">
        <w:t>1 pkt 8 lit. </w:t>
      </w:r>
      <w:r>
        <w:t>b</w:t>
      </w:r>
      <w:r w:rsidR="00C057C3">
        <w:t xml:space="preserve"> w </w:t>
      </w:r>
      <w:r>
        <w:t>zakresie dodawanego</w:t>
      </w:r>
      <w:r w:rsidR="00C057C3">
        <w:t xml:space="preserve"> ust. </w:t>
      </w:r>
      <w:r>
        <w:t>17b, który wchodzi</w:t>
      </w:r>
      <w:r w:rsidR="00C057C3">
        <w:t xml:space="preserve"> w </w:t>
      </w:r>
      <w:r>
        <w:t>życie</w:t>
      </w:r>
      <w:r w:rsidR="00C057C3">
        <w:t xml:space="preserve"> z </w:t>
      </w:r>
      <w:r>
        <w:t xml:space="preserve">dniem </w:t>
      </w:r>
      <w:r w:rsidR="00C057C3">
        <w:t>1 </w:t>
      </w:r>
      <w:r w:rsidR="00643C82">
        <w:t xml:space="preserve">maja </w:t>
      </w:r>
      <w:r>
        <w:t>202</w:t>
      </w:r>
      <w:r w:rsidR="00C057C3">
        <w:t>3 </w:t>
      </w:r>
      <w:r>
        <w:t>r.;</w:t>
      </w:r>
    </w:p>
    <w:p w:rsidR="00540501" w:rsidRDefault="00CA422E" w:rsidP="00540501">
      <w:pPr>
        <w:pStyle w:val="PKTpunkt"/>
      </w:pPr>
      <w:r>
        <w:lastRenderedPageBreak/>
        <w:t>3</w:t>
      </w:r>
      <w:r w:rsidR="00540501">
        <w:t>)</w:t>
      </w:r>
      <w:r w:rsidR="00540501">
        <w:tab/>
      </w:r>
      <w:r w:rsidR="008B3292" w:rsidRPr="008B3292">
        <w:t xml:space="preserve">art. </w:t>
      </w:r>
      <w:r w:rsidR="00C057C3" w:rsidRPr="008B3292">
        <w:t>1</w:t>
      </w:r>
      <w:r w:rsidR="00C057C3">
        <w:t xml:space="preserve"> pkt 9 lit. </w:t>
      </w:r>
      <w:r w:rsidR="00F26F35">
        <w:t>c</w:t>
      </w:r>
      <w:r w:rsidR="00C057C3">
        <w:t xml:space="preserve"> i </w:t>
      </w:r>
      <w:r w:rsidR="0096799B">
        <w:t>d</w:t>
      </w:r>
      <w:r w:rsidR="008B3292" w:rsidRPr="008B3292">
        <w:t>, które wchodzą w</w:t>
      </w:r>
      <w:r w:rsidR="008B3292">
        <w:t> </w:t>
      </w:r>
      <w:r w:rsidR="008B3292" w:rsidRPr="008B3292">
        <w:t>życie z</w:t>
      </w:r>
      <w:r w:rsidR="008B3292">
        <w:t> </w:t>
      </w:r>
      <w:r w:rsidR="008B3292" w:rsidRPr="008B3292">
        <w:t>dniem następującym po dniu ogłoszenia, z</w:t>
      </w:r>
      <w:r w:rsidR="008B3292">
        <w:t> </w:t>
      </w:r>
      <w:r w:rsidR="008B3292" w:rsidRPr="008B3292">
        <w:t>mocą od dnia 24</w:t>
      </w:r>
      <w:r w:rsidR="008B3292">
        <w:t> </w:t>
      </w:r>
      <w:r w:rsidR="008B3292" w:rsidRPr="008B3292">
        <w:t>lutego 2022</w:t>
      </w:r>
      <w:r w:rsidR="008B3292">
        <w:t> </w:t>
      </w:r>
      <w:r w:rsidR="008B3292" w:rsidRPr="008B3292">
        <w:t>r.</w:t>
      </w:r>
      <w:r w:rsidR="00C77379">
        <w:t>;</w:t>
      </w:r>
    </w:p>
    <w:p w:rsidR="00081F3B" w:rsidRPr="008B3292" w:rsidRDefault="00081F3B" w:rsidP="00540501">
      <w:pPr>
        <w:pStyle w:val="PKTpunkt"/>
      </w:pPr>
      <w:r>
        <w:t>4)</w:t>
      </w:r>
      <w:r>
        <w:tab/>
      </w:r>
      <w:r w:rsidRPr="00081F3B">
        <w:t>art. 1 pkt 22 w zakresie dodawanego art. 50c, który wchodzi w życie z dniem 1 stycznia 2023 r.;</w:t>
      </w:r>
    </w:p>
    <w:p w:rsidR="00C77379" w:rsidRPr="00EE392D" w:rsidRDefault="00643C82" w:rsidP="008B3292">
      <w:pPr>
        <w:pStyle w:val="PKTpunkt"/>
      </w:pPr>
      <w:r>
        <w:t>5</w:t>
      </w:r>
      <w:r w:rsidR="00C77379" w:rsidRPr="00EE392D">
        <w:t>)</w:t>
      </w:r>
      <w:r w:rsidR="00C77379" w:rsidRPr="00EE392D">
        <w:tab/>
        <w:t>art. 6, który wchodzi w życie z dniem 1 kwietnia 2023 r.;</w:t>
      </w:r>
    </w:p>
    <w:p w:rsidR="008B3292" w:rsidRDefault="00643C82" w:rsidP="00C77379">
      <w:pPr>
        <w:pStyle w:val="PKTpunkt"/>
      </w:pPr>
      <w:r>
        <w:t>6</w:t>
      </w:r>
      <w:r w:rsidR="00C77379">
        <w:t>)</w:t>
      </w:r>
      <w:r w:rsidR="00C77379">
        <w:tab/>
        <w:t>art. 7</w:t>
      </w:r>
      <w:r w:rsidR="00054E5C">
        <w:t>, który</w:t>
      </w:r>
      <w:r w:rsidR="00C77379">
        <w:t xml:space="preserve"> </w:t>
      </w:r>
      <w:r w:rsidR="008B3292" w:rsidRPr="008B3292">
        <w:t>wchodzi w</w:t>
      </w:r>
      <w:r w:rsidR="008B3292">
        <w:t> </w:t>
      </w:r>
      <w:r w:rsidR="008B3292" w:rsidRPr="008B3292">
        <w:t>życie po upływie 6</w:t>
      </w:r>
      <w:r w:rsidR="008B3292">
        <w:t> </w:t>
      </w:r>
      <w:r w:rsidR="008B3292" w:rsidRPr="008B3292">
        <w:t>miesięcy od dnia</w:t>
      </w:r>
      <w:r w:rsidR="00C77379">
        <w:t xml:space="preserve"> ogłoszenia</w:t>
      </w:r>
      <w:r w:rsidR="0098223E">
        <w:t>;</w:t>
      </w:r>
    </w:p>
    <w:p w:rsidR="0098223E" w:rsidRPr="008B3292" w:rsidRDefault="00643C82" w:rsidP="00C77379">
      <w:pPr>
        <w:pStyle w:val="PKTpunkt"/>
      </w:pPr>
      <w:r>
        <w:t>7</w:t>
      </w:r>
      <w:r w:rsidR="0098223E">
        <w:t>)</w:t>
      </w:r>
      <w:r w:rsidR="007E2AB3">
        <w:tab/>
      </w:r>
      <w:r w:rsidR="00C057C3">
        <w:t>art. </w:t>
      </w:r>
      <w:r w:rsidR="0098223E">
        <w:t>1</w:t>
      </w:r>
      <w:r w:rsidR="009C1930">
        <w:t>0</w:t>
      </w:r>
      <w:r w:rsidR="0098223E">
        <w:t>, który wchodzi</w:t>
      </w:r>
      <w:r w:rsidR="00C057C3">
        <w:t xml:space="preserve"> w </w:t>
      </w:r>
      <w:r w:rsidR="0098223E">
        <w:t>życie po upływie 3</w:t>
      </w:r>
      <w:r w:rsidR="00C057C3">
        <w:t>0 </w:t>
      </w:r>
      <w:r w:rsidR="0098223E">
        <w:t>dni od dnia ogłoszenia.</w:t>
      </w:r>
    </w:p>
    <w:p w:rsidR="008B3292" w:rsidRDefault="008B3292" w:rsidP="00C77379">
      <w:pPr>
        <w:pStyle w:val="PKTpunkt"/>
        <w:ind w:left="0" w:firstLine="0"/>
      </w:pPr>
    </w:p>
    <w:p w:rsidR="00FE3B9B" w:rsidRDefault="00FE3B9B" w:rsidP="00C77379">
      <w:pPr>
        <w:pStyle w:val="PKTpunkt"/>
        <w:ind w:left="0" w:firstLine="0"/>
      </w:pPr>
    </w:p>
    <w:p w:rsidR="00FE3B9B" w:rsidRDefault="00FE3B9B" w:rsidP="00C77379">
      <w:pPr>
        <w:pStyle w:val="PKTpunkt"/>
        <w:ind w:left="0" w:firstLine="0"/>
      </w:pPr>
    </w:p>
    <w:p w:rsidR="00FE3B9B" w:rsidRDefault="00FE3B9B" w:rsidP="00C77379">
      <w:pPr>
        <w:pStyle w:val="PKTpunkt"/>
        <w:ind w:left="0" w:firstLine="0"/>
      </w:pPr>
    </w:p>
    <w:p w:rsidR="00FE3B9B" w:rsidRDefault="00FE3B9B" w:rsidP="00C77379">
      <w:pPr>
        <w:pStyle w:val="PKTpunkt"/>
        <w:ind w:left="0" w:firstLine="0"/>
      </w:pPr>
    </w:p>
    <w:p w:rsidR="00FE3B9B" w:rsidRDefault="00FE3B9B" w:rsidP="00C77379">
      <w:pPr>
        <w:pStyle w:val="PKTpunkt"/>
        <w:ind w:left="0" w:firstLine="0"/>
      </w:pPr>
    </w:p>
    <w:p w:rsidR="00FE3B9B" w:rsidRDefault="00FE3B9B" w:rsidP="00C77379">
      <w:pPr>
        <w:pStyle w:val="PKTpunkt"/>
        <w:ind w:left="0" w:firstLine="0"/>
      </w:pPr>
    </w:p>
    <w:p w:rsidR="00FE3B9B" w:rsidRDefault="00FE3B9B" w:rsidP="00C77379">
      <w:pPr>
        <w:pStyle w:val="PKTpunkt"/>
        <w:ind w:left="0" w:firstLine="0"/>
      </w:pPr>
    </w:p>
    <w:p w:rsidR="00FE3B9B" w:rsidRPr="00FE3B9B" w:rsidRDefault="00FE3B9B" w:rsidP="00FE3B9B">
      <w:pPr>
        <w:pStyle w:val="PKTpunkt"/>
      </w:pPr>
      <w:r w:rsidRPr="00FE3B9B">
        <w:t xml:space="preserve">Za zgodność </w:t>
      </w:r>
    </w:p>
    <w:p w:rsidR="00FE3B9B" w:rsidRPr="00FE3B9B" w:rsidRDefault="00FE3B9B" w:rsidP="00FE3B9B">
      <w:pPr>
        <w:pStyle w:val="PKTpunkt"/>
      </w:pPr>
      <w:r w:rsidRPr="00FE3B9B">
        <w:t>pod względem prawnym,</w:t>
      </w:r>
    </w:p>
    <w:p w:rsidR="00FE3B9B" w:rsidRPr="00FE3B9B" w:rsidRDefault="00FE3B9B" w:rsidP="00FE3B9B">
      <w:pPr>
        <w:pStyle w:val="PKTpunkt"/>
      </w:pPr>
      <w:r w:rsidRPr="00FE3B9B">
        <w:t>legislacyjnym i redakcyjnym</w:t>
      </w:r>
    </w:p>
    <w:p w:rsidR="00FE3B9B" w:rsidRPr="00FE3B9B" w:rsidRDefault="00FE3B9B" w:rsidP="00FE3B9B">
      <w:pPr>
        <w:pStyle w:val="PKTpunkt"/>
      </w:pPr>
      <w:r w:rsidRPr="00FE3B9B">
        <w:t>Jolanta Zaborska</w:t>
      </w:r>
    </w:p>
    <w:p w:rsidR="00FE3B9B" w:rsidRPr="00FE3B9B" w:rsidRDefault="00FE3B9B" w:rsidP="00FE3B9B">
      <w:pPr>
        <w:pStyle w:val="PKTpunkt"/>
      </w:pPr>
      <w:r w:rsidRPr="00FE3B9B">
        <w:t>Dyrektor Departamentu Prawnego</w:t>
      </w:r>
    </w:p>
    <w:p w:rsidR="00FE3B9B" w:rsidRPr="00FE3B9B" w:rsidRDefault="00FE3B9B" w:rsidP="00FE3B9B">
      <w:pPr>
        <w:pStyle w:val="PKTpunkt"/>
      </w:pPr>
      <w:r w:rsidRPr="00FE3B9B">
        <w:t>Ministerstwo Spraw Wewnętrznych i Administracji</w:t>
      </w:r>
    </w:p>
    <w:p w:rsidR="00FE3B9B" w:rsidRPr="00FE3B9B" w:rsidRDefault="00FE3B9B" w:rsidP="00FE3B9B">
      <w:pPr>
        <w:pStyle w:val="PKTpunkt"/>
      </w:pPr>
    </w:p>
    <w:p w:rsidR="00FE3B9B" w:rsidRPr="008B3292" w:rsidRDefault="00FE3B9B" w:rsidP="00FE3B9B">
      <w:pPr>
        <w:pStyle w:val="PKTpunkt"/>
        <w:ind w:left="0" w:firstLine="0"/>
      </w:pPr>
      <w:r>
        <w:t>21</w:t>
      </w:r>
      <w:r w:rsidRPr="00FE3B9B">
        <w:t>.10.2022 r.</w:t>
      </w:r>
    </w:p>
    <w:sectPr w:rsidR="00FE3B9B" w:rsidRPr="008B3292"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A9" w:rsidRDefault="00465EA9">
      <w:r>
        <w:separator/>
      </w:r>
    </w:p>
  </w:endnote>
  <w:endnote w:type="continuationSeparator" w:id="0">
    <w:p w:rsidR="00465EA9" w:rsidRDefault="0046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A9" w:rsidRDefault="00465EA9">
      <w:r>
        <w:separator/>
      </w:r>
    </w:p>
  </w:footnote>
  <w:footnote w:type="continuationSeparator" w:id="0">
    <w:p w:rsidR="00465EA9" w:rsidRDefault="00465EA9">
      <w:r>
        <w:continuationSeparator/>
      </w:r>
    </w:p>
  </w:footnote>
  <w:footnote w:id="1">
    <w:p w:rsidR="00401FF8" w:rsidRPr="00FA01FD" w:rsidRDefault="00401FF8" w:rsidP="00837CD5">
      <w:pPr>
        <w:pStyle w:val="ODNONIKtreodnonika"/>
      </w:pPr>
      <w:r>
        <w:rPr>
          <w:rStyle w:val="Odwoanieprzypisudolnego"/>
        </w:rPr>
        <w:footnoteRef/>
      </w:r>
      <w:r>
        <w:rPr>
          <w:rStyle w:val="IGindeksgrny"/>
        </w:rPr>
        <w:t>)</w:t>
      </w:r>
      <w:r>
        <w:tab/>
      </w:r>
      <w:r w:rsidRPr="00837CD5">
        <w:t xml:space="preserve">Niniejszą ustawą zmienia się ustawy: </w:t>
      </w:r>
      <w:r>
        <w:t>ustawę</w:t>
      </w:r>
      <w:r w:rsidRPr="00A440A4">
        <w:t xml:space="preserve"> z dnia 26 października 1995 r. o społecznych</w:t>
      </w:r>
      <w:r>
        <w:t xml:space="preserve"> formach rozwoju mieszkalnictwa, ustawę</w:t>
      </w:r>
      <w:r w:rsidRPr="00A440A4">
        <w:t xml:space="preserve"> z dnia 13 czerwca 2003 r. o udzielaniu cudzoziemcom ochrony na teryt</w:t>
      </w:r>
      <w:r>
        <w:t>orium Rzeczypospolitej Polskiej, ustawę</w:t>
      </w:r>
      <w:r w:rsidRPr="00A440A4">
        <w:t xml:space="preserve"> z dnia 12 ma</w:t>
      </w:r>
      <w:r>
        <w:t>rca 2004 r. o pomocy społecznej, ustawę</w:t>
      </w:r>
      <w:r w:rsidRPr="00A440A4">
        <w:t xml:space="preserve"> z dnia 8 grudnia 2006 r. o finansowym wsparciu niektóry</w:t>
      </w:r>
      <w:r>
        <w:t>ch przedsięwzięć mieszkaniowych, ustawę</w:t>
      </w:r>
      <w:r w:rsidRPr="00A440A4">
        <w:t xml:space="preserve"> z dnia 15 kwietnia 2011 r. o </w:t>
      </w:r>
      <w:r>
        <w:t>systemie informacji oświatowej, ustawę</w:t>
      </w:r>
      <w:r w:rsidRPr="00A440A4">
        <w:t xml:space="preserve"> z dnia 12 </w:t>
      </w:r>
      <w:r>
        <w:t>grudnia 2013 r. o cudzoziemcach, ustawę</w:t>
      </w:r>
      <w:r w:rsidRPr="00A440A4">
        <w:t xml:space="preserve"> z dnia 14 gr</w:t>
      </w:r>
      <w:r>
        <w:t>udnia 2016 r. – Prawo oświatowe, ustawę</w:t>
      </w:r>
      <w:r w:rsidRPr="00A440A4">
        <w:t xml:space="preserve"> z dnia 20 lipca 2017 r. o</w:t>
      </w:r>
      <w:r>
        <w:t xml:space="preserve"> Krajowym Zasobie Nieruchomości, ustawę</w:t>
      </w:r>
      <w:r w:rsidRPr="00A440A4">
        <w:t xml:space="preserve"> z dnia 2 marca 2020 r. o szczególnych rozwiązaniach związanych z zapobieganiem, przeciwdziałaniem i zwalczaniem COVID-19, innych chorób zakaźnych oraz wywoł</w:t>
      </w:r>
      <w:r>
        <w:t>anych nimi sytuacji kryzysowych, ustawę</w:t>
      </w:r>
      <w:r w:rsidRPr="007752CB">
        <w:t xml:space="preserve"> z dnia </w:t>
      </w:r>
      <w:r>
        <w:t>29 października</w:t>
      </w:r>
      <w:r w:rsidRPr="007752CB">
        <w:t xml:space="preserve"> 2021 r</w:t>
      </w:r>
      <w:r>
        <w:t xml:space="preserve">. </w:t>
      </w:r>
      <w:r w:rsidRPr="007752CB">
        <w:t>o budowie zabezpieczenia granicy państwowej</w:t>
      </w:r>
      <w:r>
        <w:t>,</w:t>
      </w:r>
      <w:r w:rsidRPr="007752CB">
        <w:t xml:space="preserve"> </w:t>
      </w:r>
      <w:r>
        <w:t>ustawę z dnia 27 stycznia 2022 r. o dokumentach paszportowych oraz ustawę</w:t>
      </w:r>
      <w:r w:rsidRPr="00A440A4">
        <w:t xml:space="preserve"> z dnia 23 marca 2022 r. o szczególnych regulacjach w zakresie transportu i gospodarki morskiej w związku z konfliktem zbrojnym na terytorium Ukrainy.</w:t>
      </w:r>
    </w:p>
  </w:footnote>
  <w:footnote w:id="2">
    <w:p w:rsidR="00401FF8" w:rsidRPr="003E1948" w:rsidRDefault="00401FF8" w:rsidP="00A440A4">
      <w:pPr>
        <w:pStyle w:val="ODNONIKtreodnonika"/>
      </w:pPr>
      <w:r>
        <w:rPr>
          <w:rStyle w:val="Odwoanieprzypisudolnego"/>
        </w:rPr>
        <w:footnoteRef/>
      </w:r>
      <w:r>
        <w:rPr>
          <w:rStyle w:val="IGindeksgrny"/>
        </w:rPr>
        <w:t>)</w:t>
      </w:r>
      <w:r>
        <w:tab/>
        <w:t>Zmiany ustawy zostały ogłoszone w Dz. U. z 2022 r. poz. 830, 930, 1002, 1087, 1161, 1383, 1733, 1561 i 1692.</w:t>
      </w:r>
    </w:p>
  </w:footnote>
  <w:footnote w:id="3">
    <w:p w:rsidR="00401FF8" w:rsidRDefault="00401FF8" w:rsidP="00B10961">
      <w:pPr>
        <w:pStyle w:val="ODNONIKtreodnonika"/>
      </w:pPr>
      <w:r>
        <w:rPr>
          <w:rStyle w:val="Odwoanieprzypisudolnego"/>
        </w:rPr>
        <w:footnoteRef/>
      </w:r>
      <w:r>
        <w:rPr>
          <w:rStyle w:val="IGindeksgrny"/>
        </w:rPr>
        <w:t>)</w:t>
      </w:r>
      <w:r>
        <w:tab/>
        <w:t>Zmiany tekstu jednolitego wymienionej ustawy zostały ogłoszone w Dz. U.</w:t>
      </w:r>
      <w:r w:rsidRPr="00664CD5">
        <w:t xml:space="preserve"> z 2022 r. poz. 91, 583, 830, 835, 1383 i 1561</w:t>
      </w:r>
      <w:r>
        <w:t>.</w:t>
      </w:r>
    </w:p>
  </w:footnote>
  <w:footnote w:id="4">
    <w:p w:rsidR="00401FF8" w:rsidRDefault="00401FF8" w:rsidP="008B3292">
      <w:pPr>
        <w:pStyle w:val="ODNONIKtreodnonika"/>
      </w:pPr>
      <w:r>
        <w:rPr>
          <w:rStyle w:val="Odwoanieprzypisudolnego"/>
        </w:rPr>
        <w:footnoteRef/>
      </w:r>
      <w:r>
        <w:rPr>
          <w:rStyle w:val="IGindeksgrny"/>
        </w:rPr>
        <w:t>)</w:t>
      </w:r>
      <w:r>
        <w:tab/>
        <w:t>Zmiany wymienionego rozporządzenia zostały ogłoszone w Dz. Urz. UE L 115 z 29.04.2008, str. 1 oraz Dz. Urz. UE L 286 z 01.11.2017, str. 9.</w:t>
      </w:r>
    </w:p>
  </w:footnote>
  <w:footnote w:id="5">
    <w:p w:rsidR="00401FF8" w:rsidRDefault="00401FF8" w:rsidP="00252830">
      <w:pPr>
        <w:pStyle w:val="ODNONIKtreodnonika"/>
      </w:pPr>
      <w:r>
        <w:rPr>
          <w:rStyle w:val="Odwoanieprzypisudolnego"/>
        </w:rPr>
        <w:footnoteRef/>
      </w:r>
      <w:r>
        <w:rPr>
          <w:rStyle w:val="IGindeksgrny"/>
        </w:rPr>
        <w:t>)</w:t>
      </w:r>
      <w:r>
        <w:rPr>
          <w:rStyle w:val="IGindeksgrny"/>
        </w:rPr>
        <w:tab/>
      </w:r>
      <w:r w:rsidRPr="00252830">
        <w:t>Zmiany tekstu jednolitego wymienionej ustawy zostały ogłoszone w Dz. U. z </w:t>
      </w:r>
      <w:r>
        <w:t xml:space="preserve"> 2021 r. poz. </w:t>
      </w:r>
      <w:r w:rsidRPr="00252830">
        <w:t>2270 oraz z 2022 r. poz. 1, 66, 1079, 1692, 1700, 1812 i 1967</w:t>
      </w:r>
      <w:r>
        <w:t>.</w:t>
      </w:r>
    </w:p>
  </w:footnote>
  <w:footnote w:id="6">
    <w:p w:rsidR="00401FF8" w:rsidRDefault="00401FF8" w:rsidP="00315881">
      <w:pPr>
        <w:pStyle w:val="ODNONIKtreodnonika"/>
      </w:pPr>
      <w:r>
        <w:rPr>
          <w:rStyle w:val="Odwoanieprzypisudolnego"/>
        </w:rPr>
        <w:footnoteRef/>
      </w:r>
      <w:r>
        <w:rPr>
          <w:rStyle w:val="IGindeksgrny"/>
        </w:rPr>
        <w:t>)</w:t>
      </w:r>
      <w:r>
        <w:tab/>
      </w:r>
      <w:r w:rsidRPr="00315881">
        <w:t>Zmiany tekstu jednolitego wymienionej ustawy zostały ogłoszone w Dz. U. z 2022 r. poz. 91, 583, 830, 835, 1383 i 1561.</w:t>
      </w:r>
    </w:p>
  </w:footnote>
  <w:footnote w:id="7">
    <w:p w:rsidR="00401FF8" w:rsidRDefault="00401FF8" w:rsidP="00AF586C">
      <w:pPr>
        <w:pStyle w:val="ODNONIKtreodnonika"/>
      </w:pPr>
      <w:r>
        <w:rPr>
          <w:rStyle w:val="Odwoanieprzypisudolnego"/>
          <w:rFonts w:asciiTheme="minorHAnsi" w:hAnsiTheme="minorHAnsi"/>
          <w:sz w:val="18"/>
        </w:rPr>
        <w:footnoteRef/>
      </w:r>
      <w:r>
        <w:rPr>
          <w:vertAlign w:val="superscript"/>
        </w:rPr>
        <w:t>)</w:t>
      </w:r>
      <w:r>
        <w:rPr>
          <w:vertAlign w:val="superscript"/>
        </w:rPr>
        <w:tab/>
      </w:r>
      <w:r>
        <w:t>Zmiany tekstu jednolitego wymienionej ustawy zostały ogłoszone w Dz. U. z 2022 r. poz. 655, 1079, 1116, 1383, 1700 i 1730.</w:t>
      </w:r>
    </w:p>
  </w:footnote>
  <w:footnote w:id="8">
    <w:p w:rsidR="00401FF8" w:rsidRDefault="00401FF8" w:rsidP="009C4344">
      <w:pPr>
        <w:pStyle w:val="ODNONIKtreodnonika"/>
      </w:pPr>
      <w:r>
        <w:rPr>
          <w:rStyle w:val="Odwoanieprzypisudolnego"/>
        </w:rPr>
        <w:footnoteRef/>
      </w:r>
      <w:r>
        <w:rPr>
          <w:rStyle w:val="IGindeksgrny"/>
        </w:rPr>
        <w:t>)</w:t>
      </w:r>
      <w:r>
        <w:tab/>
      </w:r>
      <w:r w:rsidRPr="009C4344">
        <w:t xml:space="preserve">Zmiany tekstu jednolitego wymienionej ustawy zostały ogłoszone w </w:t>
      </w:r>
      <w:r>
        <w:t xml:space="preserve">Dz. U. z 2021 r. poz. </w:t>
      </w:r>
      <w:r w:rsidRPr="00AF586C">
        <w:t>212</w:t>
      </w:r>
      <w:r>
        <w:t>0, 2133, 2262, 2269, 2317, 2368 i 2459 oraz</w:t>
      </w:r>
      <w:r w:rsidRPr="00AF586C">
        <w:t xml:space="preserve"> z 2022 r. poz. 202, 218, 655, 830, 1301, 137</w:t>
      </w:r>
      <w:r>
        <w:t>0, 1488, 1561, 1723, 1768, 1783.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F8" w:rsidRPr="00B371CC" w:rsidRDefault="00401FF8" w:rsidP="00B371CC">
    <w:pPr>
      <w:pStyle w:val="Nagwek"/>
      <w:jc w:val="center"/>
    </w:pPr>
    <w:r>
      <w:t xml:space="preserve">– </w:t>
    </w:r>
    <w:r>
      <w:fldChar w:fldCharType="begin"/>
    </w:r>
    <w:r>
      <w:instrText xml:space="preserve"> PAGE  \* MERGEFORMAT </w:instrText>
    </w:r>
    <w:r>
      <w:fldChar w:fldCharType="separate"/>
    </w:r>
    <w:r w:rsidR="00095D27">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9127D2F"/>
    <w:multiLevelType w:val="hybridMultilevel"/>
    <w:tmpl w:val="A858A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97B0F"/>
    <w:multiLevelType w:val="hybridMultilevel"/>
    <w:tmpl w:val="30CC73D2"/>
    <w:lvl w:ilvl="0" w:tplc="9522D56C">
      <w:start w:val="1"/>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CEE3D53"/>
    <w:multiLevelType w:val="hybridMultilevel"/>
    <w:tmpl w:val="5178E216"/>
    <w:lvl w:ilvl="0" w:tplc="85E40BCE">
      <w:start w:val="17"/>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8456E"/>
    <w:multiLevelType w:val="hybridMultilevel"/>
    <w:tmpl w:val="49E64C88"/>
    <w:lvl w:ilvl="0" w:tplc="DD583DA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39"/>
  </w:num>
  <w:num w:numId="6">
    <w:abstractNumId w:val="34"/>
  </w:num>
  <w:num w:numId="7">
    <w:abstractNumId w:val="39"/>
  </w:num>
  <w:num w:numId="8">
    <w:abstractNumId w:val="34"/>
  </w:num>
  <w:num w:numId="9">
    <w:abstractNumId w:val="39"/>
  </w:num>
  <w:num w:numId="10">
    <w:abstractNumId w:val="34"/>
  </w:num>
  <w:num w:numId="11">
    <w:abstractNumId w:val="14"/>
  </w:num>
  <w:num w:numId="12">
    <w:abstractNumId w:val="10"/>
  </w:num>
  <w:num w:numId="13">
    <w:abstractNumId w:val="16"/>
  </w:num>
  <w:num w:numId="14">
    <w:abstractNumId w:val="29"/>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8"/>
  </w:num>
  <w:num w:numId="29">
    <w:abstractNumId w:val="40"/>
  </w:num>
  <w:num w:numId="30">
    <w:abstractNumId w:val="35"/>
  </w:num>
  <w:num w:numId="31">
    <w:abstractNumId w:val="20"/>
  </w:num>
  <w:num w:numId="32">
    <w:abstractNumId w:val="11"/>
  </w:num>
  <w:num w:numId="33">
    <w:abstractNumId w:val="33"/>
  </w:num>
  <w:num w:numId="34">
    <w:abstractNumId w:val="21"/>
  </w:num>
  <w:num w:numId="35">
    <w:abstractNumId w:val="18"/>
  </w:num>
  <w:num w:numId="36">
    <w:abstractNumId w:val="24"/>
  </w:num>
  <w:num w:numId="37">
    <w:abstractNumId w:val="30"/>
  </w:num>
  <w:num w:numId="38">
    <w:abstractNumId w:val="26"/>
  </w:num>
  <w:num w:numId="39">
    <w:abstractNumId w:val="13"/>
  </w:num>
  <w:num w:numId="40">
    <w:abstractNumId w:val="32"/>
  </w:num>
  <w:num w:numId="41">
    <w:abstractNumId w:val="31"/>
  </w:num>
  <w:num w:numId="42">
    <w:abstractNumId w:val="23"/>
  </w:num>
  <w:num w:numId="43">
    <w:abstractNumId w:val="38"/>
  </w:num>
  <w:num w:numId="44">
    <w:abstractNumId w:val="12"/>
  </w:num>
  <w:num w:numId="45">
    <w:abstractNumId w:val="15"/>
  </w:num>
  <w:num w:numId="46">
    <w:abstractNumId w:val="37"/>
  </w:num>
  <w:num w:numId="47">
    <w:abstractNumId w:val="2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92"/>
    <w:rsid w:val="00000DCB"/>
    <w:rsid w:val="000012DA"/>
    <w:rsid w:val="0000246E"/>
    <w:rsid w:val="00003862"/>
    <w:rsid w:val="00005593"/>
    <w:rsid w:val="0000602E"/>
    <w:rsid w:val="00012A35"/>
    <w:rsid w:val="00016099"/>
    <w:rsid w:val="00017DC2"/>
    <w:rsid w:val="00021522"/>
    <w:rsid w:val="000221E9"/>
    <w:rsid w:val="00023471"/>
    <w:rsid w:val="00023F13"/>
    <w:rsid w:val="00030634"/>
    <w:rsid w:val="000319C1"/>
    <w:rsid w:val="00031A8B"/>
    <w:rsid w:val="00031BCA"/>
    <w:rsid w:val="000330FA"/>
    <w:rsid w:val="0003362F"/>
    <w:rsid w:val="0003611A"/>
    <w:rsid w:val="00036565"/>
    <w:rsid w:val="00036B63"/>
    <w:rsid w:val="00037E1A"/>
    <w:rsid w:val="00043495"/>
    <w:rsid w:val="00046A75"/>
    <w:rsid w:val="00047312"/>
    <w:rsid w:val="000508BD"/>
    <w:rsid w:val="000517AB"/>
    <w:rsid w:val="0005339C"/>
    <w:rsid w:val="00053D68"/>
    <w:rsid w:val="00054E5C"/>
    <w:rsid w:val="0005571B"/>
    <w:rsid w:val="00057AB3"/>
    <w:rsid w:val="00060076"/>
    <w:rsid w:val="00060432"/>
    <w:rsid w:val="000608F5"/>
    <w:rsid w:val="00060D87"/>
    <w:rsid w:val="000615A5"/>
    <w:rsid w:val="000641E9"/>
    <w:rsid w:val="00064E4C"/>
    <w:rsid w:val="00066901"/>
    <w:rsid w:val="00071BEE"/>
    <w:rsid w:val="000736CD"/>
    <w:rsid w:val="0007533B"/>
    <w:rsid w:val="0007545D"/>
    <w:rsid w:val="000760BF"/>
    <w:rsid w:val="0007613E"/>
    <w:rsid w:val="00076BFC"/>
    <w:rsid w:val="000775EC"/>
    <w:rsid w:val="000814A7"/>
    <w:rsid w:val="00081F3B"/>
    <w:rsid w:val="000845A1"/>
    <w:rsid w:val="0008557B"/>
    <w:rsid w:val="00085CE7"/>
    <w:rsid w:val="000906EE"/>
    <w:rsid w:val="00091BA2"/>
    <w:rsid w:val="000944EF"/>
    <w:rsid w:val="00095D27"/>
    <w:rsid w:val="0009732D"/>
    <w:rsid w:val="000973F0"/>
    <w:rsid w:val="000A1296"/>
    <w:rsid w:val="000A1C27"/>
    <w:rsid w:val="000A1DAD"/>
    <w:rsid w:val="000A2649"/>
    <w:rsid w:val="000A323B"/>
    <w:rsid w:val="000B298D"/>
    <w:rsid w:val="000B4C85"/>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0F0F"/>
    <w:rsid w:val="000F2BE3"/>
    <w:rsid w:val="000F3D0D"/>
    <w:rsid w:val="000F6ED4"/>
    <w:rsid w:val="000F7A6E"/>
    <w:rsid w:val="00100F1C"/>
    <w:rsid w:val="00101FCD"/>
    <w:rsid w:val="001042BA"/>
    <w:rsid w:val="00106D03"/>
    <w:rsid w:val="00110465"/>
    <w:rsid w:val="00110628"/>
    <w:rsid w:val="00110977"/>
    <w:rsid w:val="0011245A"/>
    <w:rsid w:val="0011493E"/>
    <w:rsid w:val="00115B72"/>
    <w:rsid w:val="001209EC"/>
    <w:rsid w:val="00120A9E"/>
    <w:rsid w:val="00125A4F"/>
    <w:rsid w:val="00125A9C"/>
    <w:rsid w:val="001270A2"/>
    <w:rsid w:val="00131237"/>
    <w:rsid w:val="001329AC"/>
    <w:rsid w:val="00134CA0"/>
    <w:rsid w:val="0014026F"/>
    <w:rsid w:val="001451FD"/>
    <w:rsid w:val="00147A47"/>
    <w:rsid w:val="00147AA1"/>
    <w:rsid w:val="00150B1A"/>
    <w:rsid w:val="001520CF"/>
    <w:rsid w:val="00154C02"/>
    <w:rsid w:val="0015667C"/>
    <w:rsid w:val="00157110"/>
    <w:rsid w:val="0015742A"/>
    <w:rsid w:val="00157DA1"/>
    <w:rsid w:val="00162884"/>
    <w:rsid w:val="00163147"/>
    <w:rsid w:val="0016371E"/>
    <w:rsid w:val="00164C57"/>
    <w:rsid w:val="00164C9D"/>
    <w:rsid w:val="001671EE"/>
    <w:rsid w:val="00172F7A"/>
    <w:rsid w:val="00173150"/>
    <w:rsid w:val="00173390"/>
    <w:rsid w:val="001736F0"/>
    <w:rsid w:val="00173BB3"/>
    <w:rsid w:val="001740D0"/>
    <w:rsid w:val="00174F2C"/>
    <w:rsid w:val="00180F2A"/>
    <w:rsid w:val="00180F67"/>
    <w:rsid w:val="00181A3B"/>
    <w:rsid w:val="00184B91"/>
    <w:rsid w:val="00184D4A"/>
    <w:rsid w:val="001853C7"/>
    <w:rsid w:val="00185A24"/>
    <w:rsid w:val="00186EC1"/>
    <w:rsid w:val="00191E1F"/>
    <w:rsid w:val="0019205D"/>
    <w:rsid w:val="0019473B"/>
    <w:rsid w:val="001952B1"/>
    <w:rsid w:val="00196E39"/>
    <w:rsid w:val="00197649"/>
    <w:rsid w:val="001A01FB"/>
    <w:rsid w:val="001A10E9"/>
    <w:rsid w:val="001A183D"/>
    <w:rsid w:val="001A2B65"/>
    <w:rsid w:val="001A371A"/>
    <w:rsid w:val="001A3CD3"/>
    <w:rsid w:val="001A5BEF"/>
    <w:rsid w:val="001A6B58"/>
    <w:rsid w:val="001A7F15"/>
    <w:rsid w:val="001B342E"/>
    <w:rsid w:val="001B5E56"/>
    <w:rsid w:val="001C1832"/>
    <w:rsid w:val="001C188C"/>
    <w:rsid w:val="001D1783"/>
    <w:rsid w:val="001D53CD"/>
    <w:rsid w:val="001D55A3"/>
    <w:rsid w:val="001D5AF5"/>
    <w:rsid w:val="001E0EAD"/>
    <w:rsid w:val="001E1E73"/>
    <w:rsid w:val="001E4E0C"/>
    <w:rsid w:val="001E526D"/>
    <w:rsid w:val="001E5655"/>
    <w:rsid w:val="001F14D0"/>
    <w:rsid w:val="001F1832"/>
    <w:rsid w:val="001F220F"/>
    <w:rsid w:val="001F25B3"/>
    <w:rsid w:val="001F52D2"/>
    <w:rsid w:val="001F64B8"/>
    <w:rsid w:val="001F6616"/>
    <w:rsid w:val="002017CE"/>
    <w:rsid w:val="00202BD4"/>
    <w:rsid w:val="00202FA5"/>
    <w:rsid w:val="00204A97"/>
    <w:rsid w:val="00204F8D"/>
    <w:rsid w:val="002114EF"/>
    <w:rsid w:val="002166AD"/>
    <w:rsid w:val="00217871"/>
    <w:rsid w:val="00221ED8"/>
    <w:rsid w:val="002231EA"/>
    <w:rsid w:val="00223FDF"/>
    <w:rsid w:val="002279C0"/>
    <w:rsid w:val="002325CB"/>
    <w:rsid w:val="00233604"/>
    <w:rsid w:val="00234C5F"/>
    <w:rsid w:val="0023727E"/>
    <w:rsid w:val="00242081"/>
    <w:rsid w:val="00243777"/>
    <w:rsid w:val="002441CD"/>
    <w:rsid w:val="002466CB"/>
    <w:rsid w:val="002501A3"/>
    <w:rsid w:val="0025166C"/>
    <w:rsid w:val="00252830"/>
    <w:rsid w:val="002555D4"/>
    <w:rsid w:val="00261A16"/>
    <w:rsid w:val="00263522"/>
    <w:rsid w:val="00264EC6"/>
    <w:rsid w:val="00271013"/>
    <w:rsid w:val="00273FE4"/>
    <w:rsid w:val="002765B4"/>
    <w:rsid w:val="00276A94"/>
    <w:rsid w:val="00277776"/>
    <w:rsid w:val="00282575"/>
    <w:rsid w:val="00282D84"/>
    <w:rsid w:val="0029405D"/>
    <w:rsid w:val="00294FA6"/>
    <w:rsid w:val="00294FD6"/>
    <w:rsid w:val="00295219"/>
    <w:rsid w:val="00295A6F"/>
    <w:rsid w:val="00296E66"/>
    <w:rsid w:val="002975E5"/>
    <w:rsid w:val="002A20C4"/>
    <w:rsid w:val="002A570F"/>
    <w:rsid w:val="002A7292"/>
    <w:rsid w:val="002A7358"/>
    <w:rsid w:val="002A7902"/>
    <w:rsid w:val="002B0F6B"/>
    <w:rsid w:val="002B23B8"/>
    <w:rsid w:val="002B4429"/>
    <w:rsid w:val="002B68A6"/>
    <w:rsid w:val="002B7FAF"/>
    <w:rsid w:val="002C4DC7"/>
    <w:rsid w:val="002C5262"/>
    <w:rsid w:val="002C666C"/>
    <w:rsid w:val="002D0C4F"/>
    <w:rsid w:val="002D1364"/>
    <w:rsid w:val="002D3252"/>
    <w:rsid w:val="002D37C6"/>
    <w:rsid w:val="002D4D30"/>
    <w:rsid w:val="002D5000"/>
    <w:rsid w:val="002D598D"/>
    <w:rsid w:val="002D7188"/>
    <w:rsid w:val="002E1D99"/>
    <w:rsid w:val="002E1DE3"/>
    <w:rsid w:val="002E2AB6"/>
    <w:rsid w:val="002E3F34"/>
    <w:rsid w:val="002E5F79"/>
    <w:rsid w:val="002E64FA"/>
    <w:rsid w:val="002F0A00"/>
    <w:rsid w:val="002F0CFA"/>
    <w:rsid w:val="002F1D96"/>
    <w:rsid w:val="002F669F"/>
    <w:rsid w:val="00301C97"/>
    <w:rsid w:val="00302D63"/>
    <w:rsid w:val="0031004C"/>
    <w:rsid w:val="003105F6"/>
    <w:rsid w:val="00311297"/>
    <w:rsid w:val="003113BE"/>
    <w:rsid w:val="0031197B"/>
    <w:rsid w:val="00311DAB"/>
    <w:rsid w:val="003122CA"/>
    <w:rsid w:val="003148FD"/>
    <w:rsid w:val="00315881"/>
    <w:rsid w:val="00321080"/>
    <w:rsid w:val="00322D45"/>
    <w:rsid w:val="003235BC"/>
    <w:rsid w:val="00324C89"/>
    <w:rsid w:val="0032569A"/>
    <w:rsid w:val="00325A1F"/>
    <w:rsid w:val="003268F9"/>
    <w:rsid w:val="00330BAF"/>
    <w:rsid w:val="00334E3A"/>
    <w:rsid w:val="003361DD"/>
    <w:rsid w:val="00341A6A"/>
    <w:rsid w:val="00345B9C"/>
    <w:rsid w:val="003472EC"/>
    <w:rsid w:val="00352DAE"/>
    <w:rsid w:val="00354EB9"/>
    <w:rsid w:val="00357857"/>
    <w:rsid w:val="003602AE"/>
    <w:rsid w:val="00360929"/>
    <w:rsid w:val="003647D5"/>
    <w:rsid w:val="00364EA8"/>
    <w:rsid w:val="00365431"/>
    <w:rsid w:val="003674B0"/>
    <w:rsid w:val="0037095C"/>
    <w:rsid w:val="0037727C"/>
    <w:rsid w:val="00377E70"/>
    <w:rsid w:val="00380904"/>
    <w:rsid w:val="003823EE"/>
    <w:rsid w:val="00382960"/>
    <w:rsid w:val="003846F7"/>
    <w:rsid w:val="003851ED"/>
    <w:rsid w:val="00385B39"/>
    <w:rsid w:val="00386785"/>
    <w:rsid w:val="00390E89"/>
    <w:rsid w:val="00391B1A"/>
    <w:rsid w:val="00394423"/>
    <w:rsid w:val="0039483F"/>
    <w:rsid w:val="00395377"/>
    <w:rsid w:val="00396942"/>
    <w:rsid w:val="00396B49"/>
    <w:rsid w:val="00396E3E"/>
    <w:rsid w:val="003A306E"/>
    <w:rsid w:val="003A52B7"/>
    <w:rsid w:val="003A5E5B"/>
    <w:rsid w:val="003A60DC"/>
    <w:rsid w:val="003A6A46"/>
    <w:rsid w:val="003A7A63"/>
    <w:rsid w:val="003B000C"/>
    <w:rsid w:val="003B0F1D"/>
    <w:rsid w:val="003B4A57"/>
    <w:rsid w:val="003C0AD9"/>
    <w:rsid w:val="003C0ED0"/>
    <w:rsid w:val="003C1D49"/>
    <w:rsid w:val="003C35C4"/>
    <w:rsid w:val="003C66BD"/>
    <w:rsid w:val="003D12C2"/>
    <w:rsid w:val="003D31B9"/>
    <w:rsid w:val="003D3867"/>
    <w:rsid w:val="003D40DB"/>
    <w:rsid w:val="003E0D1A"/>
    <w:rsid w:val="003E1948"/>
    <w:rsid w:val="003E2DA3"/>
    <w:rsid w:val="003F020D"/>
    <w:rsid w:val="003F03D9"/>
    <w:rsid w:val="003F2FBE"/>
    <w:rsid w:val="003F318D"/>
    <w:rsid w:val="003F5BAE"/>
    <w:rsid w:val="003F6ED7"/>
    <w:rsid w:val="00401C84"/>
    <w:rsid w:val="00401FF8"/>
    <w:rsid w:val="00403210"/>
    <w:rsid w:val="0040346F"/>
    <w:rsid w:val="004035BB"/>
    <w:rsid w:val="004035EB"/>
    <w:rsid w:val="00407332"/>
    <w:rsid w:val="00407828"/>
    <w:rsid w:val="00413D8E"/>
    <w:rsid w:val="004140F2"/>
    <w:rsid w:val="004161F5"/>
    <w:rsid w:val="00417B22"/>
    <w:rsid w:val="00421085"/>
    <w:rsid w:val="00423FC6"/>
    <w:rsid w:val="0042465E"/>
    <w:rsid w:val="00424DF7"/>
    <w:rsid w:val="00432B76"/>
    <w:rsid w:val="00434D01"/>
    <w:rsid w:val="00435D26"/>
    <w:rsid w:val="00440C99"/>
    <w:rsid w:val="0044175C"/>
    <w:rsid w:val="004429E9"/>
    <w:rsid w:val="00445F4D"/>
    <w:rsid w:val="004504C0"/>
    <w:rsid w:val="004538F7"/>
    <w:rsid w:val="004550FB"/>
    <w:rsid w:val="0046111A"/>
    <w:rsid w:val="0046286D"/>
    <w:rsid w:val="00462946"/>
    <w:rsid w:val="00463F43"/>
    <w:rsid w:val="00464B94"/>
    <w:rsid w:val="004653A8"/>
    <w:rsid w:val="00465A0B"/>
    <w:rsid w:val="00465EA9"/>
    <w:rsid w:val="004665C5"/>
    <w:rsid w:val="0047077C"/>
    <w:rsid w:val="00470B05"/>
    <w:rsid w:val="0047207C"/>
    <w:rsid w:val="00472CD6"/>
    <w:rsid w:val="00474E3C"/>
    <w:rsid w:val="00475F58"/>
    <w:rsid w:val="00480A58"/>
    <w:rsid w:val="00482151"/>
    <w:rsid w:val="00485FAD"/>
    <w:rsid w:val="00487AED"/>
    <w:rsid w:val="00491EDF"/>
    <w:rsid w:val="00492A3F"/>
    <w:rsid w:val="00494F62"/>
    <w:rsid w:val="004A2001"/>
    <w:rsid w:val="004A3590"/>
    <w:rsid w:val="004A7544"/>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0C28"/>
    <w:rsid w:val="004E1324"/>
    <w:rsid w:val="004E19A5"/>
    <w:rsid w:val="004E37E5"/>
    <w:rsid w:val="004E3FDB"/>
    <w:rsid w:val="004F1F4A"/>
    <w:rsid w:val="004F296D"/>
    <w:rsid w:val="004F508B"/>
    <w:rsid w:val="004F695F"/>
    <w:rsid w:val="004F6CA4"/>
    <w:rsid w:val="00500752"/>
    <w:rsid w:val="00501A50"/>
    <w:rsid w:val="0050222D"/>
    <w:rsid w:val="00503329"/>
    <w:rsid w:val="00503AF3"/>
    <w:rsid w:val="005066BC"/>
    <w:rsid w:val="0050696D"/>
    <w:rsid w:val="0051094B"/>
    <w:rsid w:val="005110D7"/>
    <w:rsid w:val="00511349"/>
    <w:rsid w:val="00511D99"/>
    <w:rsid w:val="005128CC"/>
    <w:rsid w:val="005128D3"/>
    <w:rsid w:val="005147E8"/>
    <w:rsid w:val="005158F2"/>
    <w:rsid w:val="00516CE5"/>
    <w:rsid w:val="00526DFC"/>
    <w:rsid w:val="00526F43"/>
    <w:rsid w:val="00527651"/>
    <w:rsid w:val="00532F73"/>
    <w:rsid w:val="00535101"/>
    <w:rsid w:val="005363AB"/>
    <w:rsid w:val="00540501"/>
    <w:rsid w:val="00544EF4"/>
    <w:rsid w:val="00545E53"/>
    <w:rsid w:val="00546493"/>
    <w:rsid w:val="005479D9"/>
    <w:rsid w:val="005572BD"/>
    <w:rsid w:val="00557A12"/>
    <w:rsid w:val="00560AC7"/>
    <w:rsid w:val="00561AFB"/>
    <w:rsid w:val="00561FA8"/>
    <w:rsid w:val="005635ED"/>
    <w:rsid w:val="00564E64"/>
    <w:rsid w:val="00565253"/>
    <w:rsid w:val="00565C7D"/>
    <w:rsid w:val="00565DD2"/>
    <w:rsid w:val="00570191"/>
    <w:rsid w:val="00570570"/>
    <w:rsid w:val="00570F00"/>
    <w:rsid w:val="005711AE"/>
    <w:rsid w:val="00572512"/>
    <w:rsid w:val="00573EE6"/>
    <w:rsid w:val="005749AC"/>
    <w:rsid w:val="00575072"/>
    <w:rsid w:val="00575144"/>
    <w:rsid w:val="0057547F"/>
    <w:rsid w:val="005754EE"/>
    <w:rsid w:val="0057617E"/>
    <w:rsid w:val="00576497"/>
    <w:rsid w:val="005810CA"/>
    <w:rsid w:val="005835E7"/>
    <w:rsid w:val="0058397F"/>
    <w:rsid w:val="00583BF8"/>
    <w:rsid w:val="00585F33"/>
    <w:rsid w:val="00591124"/>
    <w:rsid w:val="00597024"/>
    <w:rsid w:val="00597238"/>
    <w:rsid w:val="00597267"/>
    <w:rsid w:val="00597A06"/>
    <w:rsid w:val="005A0274"/>
    <w:rsid w:val="005A095C"/>
    <w:rsid w:val="005A0F5C"/>
    <w:rsid w:val="005A5F6E"/>
    <w:rsid w:val="005A669D"/>
    <w:rsid w:val="005A75D8"/>
    <w:rsid w:val="005B713E"/>
    <w:rsid w:val="005C03B6"/>
    <w:rsid w:val="005C348E"/>
    <w:rsid w:val="005C565F"/>
    <w:rsid w:val="005C68E1"/>
    <w:rsid w:val="005C7A46"/>
    <w:rsid w:val="005D3763"/>
    <w:rsid w:val="005D55E1"/>
    <w:rsid w:val="005E19F7"/>
    <w:rsid w:val="005E24AF"/>
    <w:rsid w:val="005E4F04"/>
    <w:rsid w:val="005E62C2"/>
    <w:rsid w:val="005E6C71"/>
    <w:rsid w:val="005F0963"/>
    <w:rsid w:val="005F2824"/>
    <w:rsid w:val="005F2EBA"/>
    <w:rsid w:val="005F35ED"/>
    <w:rsid w:val="005F38D6"/>
    <w:rsid w:val="005F7812"/>
    <w:rsid w:val="005F7A88"/>
    <w:rsid w:val="00603A1A"/>
    <w:rsid w:val="006046D5"/>
    <w:rsid w:val="00607A93"/>
    <w:rsid w:val="006103AC"/>
    <w:rsid w:val="00610C08"/>
    <w:rsid w:val="00611F74"/>
    <w:rsid w:val="0061280F"/>
    <w:rsid w:val="0061385A"/>
    <w:rsid w:val="006149EF"/>
    <w:rsid w:val="00615772"/>
    <w:rsid w:val="00621256"/>
    <w:rsid w:val="00621FCC"/>
    <w:rsid w:val="00622E4B"/>
    <w:rsid w:val="006333DA"/>
    <w:rsid w:val="006347D0"/>
    <w:rsid w:val="00635134"/>
    <w:rsid w:val="006356E2"/>
    <w:rsid w:val="00637AF9"/>
    <w:rsid w:val="00642A65"/>
    <w:rsid w:val="00643C82"/>
    <w:rsid w:val="00645DCE"/>
    <w:rsid w:val="006465AC"/>
    <w:rsid w:val="006465BF"/>
    <w:rsid w:val="00647CD6"/>
    <w:rsid w:val="00653B22"/>
    <w:rsid w:val="00657BF4"/>
    <w:rsid w:val="006603FB"/>
    <w:rsid w:val="006608DF"/>
    <w:rsid w:val="006623AC"/>
    <w:rsid w:val="00662595"/>
    <w:rsid w:val="00663E47"/>
    <w:rsid w:val="00664CD5"/>
    <w:rsid w:val="006678AF"/>
    <w:rsid w:val="006701EF"/>
    <w:rsid w:val="0067167C"/>
    <w:rsid w:val="00673BA5"/>
    <w:rsid w:val="0067496B"/>
    <w:rsid w:val="00675A65"/>
    <w:rsid w:val="00676B49"/>
    <w:rsid w:val="00677D23"/>
    <w:rsid w:val="00680058"/>
    <w:rsid w:val="00681F9F"/>
    <w:rsid w:val="006840EA"/>
    <w:rsid w:val="006844E2"/>
    <w:rsid w:val="00685267"/>
    <w:rsid w:val="006872A8"/>
    <w:rsid w:val="006872AE"/>
    <w:rsid w:val="00690082"/>
    <w:rsid w:val="00690252"/>
    <w:rsid w:val="0069222D"/>
    <w:rsid w:val="006946BB"/>
    <w:rsid w:val="006969FA"/>
    <w:rsid w:val="00696BE9"/>
    <w:rsid w:val="006A35D5"/>
    <w:rsid w:val="006A748A"/>
    <w:rsid w:val="006B32DA"/>
    <w:rsid w:val="006C419E"/>
    <w:rsid w:val="006C4535"/>
    <w:rsid w:val="006C4A31"/>
    <w:rsid w:val="006C5AC2"/>
    <w:rsid w:val="006C6AFB"/>
    <w:rsid w:val="006D09F1"/>
    <w:rsid w:val="006D2735"/>
    <w:rsid w:val="006D45B2"/>
    <w:rsid w:val="006D7723"/>
    <w:rsid w:val="006E0FCC"/>
    <w:rsid w:val="006E1E96"/>
    <w:rsid w:val="006E4A2F"/>
    <w:rsid w:val="006E5E21"/>
    <w:rsid w:val="006F2648"/>
    <w:rsid w:val="006F2F10"/>
    <w:rsid w:val="006F482B"/>
    <w:rsid w:val="006F6311"/>
    <w:rsid w:val="00701952"/>
    <w:rsid w:val="00702556"/>
    <w:rsid w:val="0070277E"/>
    <w:rsid w:val="00703EE8"/>
    <w:rsid w:val="00704156"/>
    <w:rsid w:val="007069FC"/>
    <w:rsid w:val="00711221"/>
    <w:rsid w:val="00712675"/>
    <w:rsid w:val="00713808"/>
    <w:rsid w:val="007151B6"/>
    <w:rsid w:val="0071520D"/>
    <w:rsid w:val="00715EDB"/>
    <w:rsid w:val="007160D5"/>
    <w:rsid w:val="007163FB"/>
    <w:rsid w:val="00717C2E"/>
    <w:rsid w:val="007204FA"/>
    <w:rsid w:val="007207F3"/>
    <w:rsid w:val="00720BE8"/>
    <w:rsid w:val="007213B3"/>
    <w:rsid w:val="0072457F"/>
    <w:rsid w:val="00725406"/>
    <w:rsid w:val="00725581"/>
    <w:rsid w:val="0072621B"/>
    <w:rsid w:val="00730555"/>
    <w:rsid w:val="007312CC"/>
    <w:rsid w:val="00731303"/>
    <w:rsid w:val="00736170"/>
    <w:rsid w:val="00736A64"/>
    <w:rsid w:val="00736F12"/>
    <w:rsid w:val="00737472"/>
    <w:rsid w:val="00737F6A"/>
    <w:rsid w:val="007410B6"/>
    <w:rsid w:val="0074403B"/>
    <w:rsid w:val="00744C6F"/>
    <w:rsid w:val="007457F6"/>
    <w:rsid w:val="00745ABB"/>
    <w:rsid w:val="00746958"/>
    <w:rsid w:val="00746E38"/>
    <w:rsid w:val="00747CD5"/>
    <w:rsid w:val="00753B51"/>
    <w:rsid w:val="00756629"/>
    <w:rsid w:val="007575D2"/>
    <w:rsid w:val="00757B4F"/>
    <w:rsid w:val="00757B6A"/>
    <w:rsid w:val="007610E0"/>
    <w:rsid w:val="007621AA"/>
    <w:rsid w:val="0076260A"/>
    <w:rsid w:val="00764A67"/>
    <w:rsid w:val="00770F6B"/>
    <w:rsid w:val="007713F2"/>
    <w:rsid w:val="00771883"/>
    <w:rsid w:val="007752CB"/>
    <w:rsid w:val="00776DC2"/>
    <w:rsid w:val="00780122"/>
    <w:rsid w:val="0078214B"/>
    <w:rsid w:val="00782BCA"/>
    <w:rsid w:val="0078498A"/>
    <w:rsid w:val="0079131B"/>
    <w:rsid w:val="00791467"/>
    <w:rsid w:val="00791684"/>
    <w:rsid w:val="00792207"/>
    <w:rsid w:val="00792B64"/>
    <w:rsid w:val="00792E29"/>
    <w:rsid w:val="0079379A"/>
    <w:rsid w:val="00794953"/>
    <w:rsid w:val="007A049F"/>
    <w:rsid w:val="007A1F2F"/>
    <w:rsid w:val="007A20AB"/>
    <w:rsid w:val="007A2A5C"/>
    <w:rsid w:val="007A5150"/>
    <w:rsid w:val="007A5373"/>
    <w:rsid w:val="007A789F"/>
    <w:rsid w:val="007B223A"/>
    <w:rsid w:val="007B2F8D"/>
    <w:rsid w:val="007B4B6F"/>
    <w:rsid w:val="007B75BC"/>
    <w:rsid w:val="007C0BD6"/>
    <w:rsid w:val="007C0EAB"/>
    <w:rsid w:val="007C3806"/>
    <w:rsid w:val="007C5750"/>
    <w:rsid w:val="007C5BB7"/>
    <w:rsid w:val="007D07D5"/>
    <w:rsid w:val="007D1C64"/>
    <w:rsid w:val="007D32DD"/>
    <w:rsid w:val="007D6DCE"/>
    <w:rsid w:val="007D72C4"/>
    <w:rsid w:val="007E2AB3"/>
    <w:rsid w:val="007E2CFE"/>
    <w:rsid w:val="007E4116"/>
    <w:rsid w:val="007E59C9"/>
    <w:rsid w:val="007F0072"/>
    <w:rsid w:val="007F23BC"/>
    <w:rsid w:val="007F2EB6"/>
    <w:rsid w:val="007F54C3"/>
    <w:rsid w:val="00802949"/>
    <w:rsid w:val="0080301E"/>
    <w:rsid w:val="008030BB"/>
    <w:rsid w:val="0080365F"/>
    <w:rsid w:val="00811DB7"/>
    <w:rsid w:val="00812BE5"/>
    <w:rsid w:val="00814AFC"/>
    <w:rsid w:val="00817429"/>
    <w:rsid w:val="00821514"/>
    <w:rsid w:val="008216BF"/>
    <w:rsid w:val="00821E35"/>
    <w:rsid w:val="008232CC"/>
    <w:rsid w:val="00824591"/>
    <w:rsid w:val="00824AED"/>
    <w:rsid w:val="00827820"/>
    <w:rsid w:val="00830070"/>
    <w:rsid w:val="00831B8B"/>
    <w:rsid w:val="0083405D"/>
    <w:rsid w:val="008352D4"/>
    <w:rsid w:val="00836DB9"/>
    <w:rsid w:val="00837C67"/>
    <w:rsid w:val="00837CD5"/>
    <w:rsid w:val="008415B0"/>
    <w:rsid w:val="00842028"/>
    <w:rsid w:val="008436B8"/>
    <w:rsid w:val="008460B6"/>
    <w:rsid w:val="00850C9D"/>
    <w:rsid w:val="00852B59"/>
    <w:rsid w:val="00854043"/>
    <w:rsid w:val="00856272"/>
    <w:rsid w:val="008563FF"/>
    <w:rsid w:val="0086018B"/>
    <w:rsid w:val="008611DD"/>
    <w:rsid w:val="008620DE"/>
    <w:rsid w:val="00866867"/>
    <w:rsid w:val="008710E0"/>
    <w:rsid w:val="00872257"/>
    <w:rsid w:val="008753E6"/>
    <w:rsid w:val="0087738C"/>
    <w:rsid w:val="008802AF"/>
    <w:rsid w:val="00881926"/>
    <w:rsid w:val="0088318F"/>
    <w:rsid w:val="00883208"/>
    <w:rsid w:val="0088331D"/>
    <w:rsid w:val="008852B0"/>
    <w:rsid w:val="00885AE7"/>
    <w:rsid w:val="00886B60"/>
    <w:rsid w:val="00887889"/>
    <w:rsid w:val="00891125"/>
    <w:rsid w:val="008920FF"/>
    <w:rsid w:val="008926E8"/>
    <w:rsid w:val="00894F19"/>
    <w:rsid w:val="00895D26"/>
    <w:rsid w:val="00896A10"/>
    <w:rsid w:val="008971B5"/>
    <w:rsid w:val="008A052D"/>
    <w:rsid w:val="008A40A2"/>
    <w:rsid w:val="008A5029"/>
    <w:rsid w:val="008A5D26"/>
    <w:rsid w:val="008A6B13"/>
    <w:rsid w:val="008A6ECB"/>
    <w:rsid w:val="008B0BF9"/>
    <w:rsid w:val="008B2866"/>
    <w:rsid w:val="008B2978"/>
    <w:rsid w:val="008B3292"/>
    <w:rsid w:val="008B3859"/>
    <w:rsid w:val="008B436D"/>
    <w:rsid w:val="008B4E49"/>
    <w:rsid w:val="008B7712"/>
    <w:rsid w:val="008B7B26"/>
    <w:rsid w:val="008C3524"/>
    <w:rsid w:val="008C4061"/>
    <w:rsid w:val="008C4229"/>
    <w:rsid w:val="008C4F1E"/>
    <w:rsid w:val="008C5BE0"/>
    <w:rsid w:val="008C7233"/>
    <w:rsid w:val="008D1341"/>
    <w:rsid w:val="008D2434"/>
    <w:rsid w:val="008E14EB"/>
    <w:rsid w:val="008E171D"/>
    <w:rsid w:val="008E2785"/>
    <w:rsid w:val="008E78A3"/>
    <w:rsid w:val="008F0654"/>
    <w:rsid w:val="008F06CB"/>
    <w:rsid w:val="008F2E83"/>
    <w:rsid w:val="008F612A"/>
    <w:rsid w:val="0090293D"/>
    <w:rsid w:val="009034DE"/>
    <w:rsid w:val="00905396"/>
    <w:rsid w:val="0090605D"/>
    <w:rsid w:val="00906419"/>
    <w:rsid w:val="00912889"/>
    <w:rsid w:val="00913401"/>
    <w:rsid w:val="00913A42"/>
    <w:rsid w:val="00914167"/>
    <w:rsid w:val="009143DB"/>
    <w:rsid w:val="00915065"/>
    <w:rsid w:val="00917CE5"/>
    <w:rsid w:val="00917F34"/>
    <w:rsid w:val="009217C0"/>
    <w:rsid w:val="00925241"/>
    <w:rsid w:val="00925CEC"/>
    <w:rsid w:val="00926A3F"/>
    <w:rsid w:val="0092794E"/>
    <w:rsid w:val="00930D30"/>
    <w:rsid w:val="00931B08"/>
    <w:rsid w:val="009332A2"/>
    <w:rsid w:val="00934EF1"/>
    <w:rsid w:val="0093518E"/>
    <w:rsid w:val="00937598"/>
    <w:rsid w:val="0093790B"/>
    <w:rsid w:val="00937C64"/>
    <w:rsid w:val="00943751"/>
    <w:rsid w:val="00946DD0"/>
    <w:rsid w:val="009470E3"/>
    <w:rsid w:val="009509E6"/>
    <w:rsid w:val="00952018"/>
    <w:rsid w:val="00952800"/>
    <w:rsid w:val="0095300D"/>
    <w:rsid w:val="00954BB0"/>
    <w:rsid w:val="00956812"/>
    <w:rsid w:val="0095719A"/>
    <w:rsid w:val="009623E9"/>
    <w:rsid w:val="00962694"/>
    <w:rsid w:val="00963EEB"/>
    <w:rsid w:val="009648BC"/>
    <w:rsid w:val="00964C2F"/>
    <w:rsid w:val="00965F88"/>
    <w:rsid w:val="0096799B"/>
    <w:rsid w:val="00970097"/>
    <w:rsid w:val="00973B4D"/>
    <w:rsid w:val="0098223E"/>
    <w:rsid w:val="00982F85"/>
    <w:rsid w:val="00984655"/>
    <w:rsid w:val="00984E03"/>
    <w:rsid w:val="00987E85"/>
    <w:rsid w:val="009919ED"/>
    <w:rsid w:val="009A0D12"/>
    <w:rsid w:val="009A1987"/>
    <w:rsid w:val="009A2BEE"/>
    <w:rsid w:val="009A5289"/>
    <w:rsid w:val="009A7A53"/>
    <w:rsid w:val="009B0402"/>
    <w:rsid w:val="009B0B75"/>
    <w:rsid w:val="009B16DF"/>
    <w:rsid w:val="009B2F39"/>
    <w:rsid w:val="009B4CB2"/>
    <w:rsid w:val="009B5005"/>
    <w:rsid w:val="009B6701"/>
    <w:rsid w:val="009B6EF7"/>
    <w:rsid w:val="009B7000"/>
    <w:rsid w:val="009B739C"/>
    <w:rsid w:val="009C04EC"/>
    <w:rsid w:val="009C1930"/>
    <w:rsid w:val="009C328C"/>
    <w:rsid w:val="009C4344"/>
    <w:rsid w:val="009C4444"/>
    <w:rsid w:val="009C79AD"/>
    <w:rsid w:val="009C7CA6"/>
    <w:rsid w:val="009D2537"/>
    <w:rsid w:val="009D3316"/>
    <w:rsid w:val="009D55AA"/>
    <w:rsid w:val="009E255D"/>
    <w:rsid w:val="009E316C"/>
    <w:rsid w:val="009E3868"/>
    <w:rsid w:val="009E3E77"/>
    <w:rsid w:val="009E3FAB"/>
    <w:rsid w:val="009E5B3F"/>
    <w:rsid w:val="009E7D90"/>
    <w:rsid w:val="009F1AB0"/>
    <w:rsid w:val="009F220C"/>
    <w:rsid w:val="009F2271"/>
    <w:rsid w:val="009F501D"/>
    <w:rsid w:val="009F799B"/>
    <w:rsid w:val="00A010E2"/>
    <w:rsid w:val="00A039D5"/>
    <w:rsid w:val="00A046AD"/>
    <w:rsid w:val="00A063BE"/>
    <w:rsid w:val="00A064E2"/>
    <w:rsid w:val="00A079C1"/>
    <w:rsid w:val="00A12520"/>
    <w:rsid w:val="00A130FD"/>
    <w:rsid w:val="00A13D6D"/>
    <w:rsid w:val="00A14769"/>
    <w:rsid w:val="00A16151"/>
    <w:rsid w:val="00A16EC6"/>
    <w:rsid w:val="00A17C06"/>
    <w:rsid w:val="00A2126E"/>
    <w:rsid w:val="00A21706"/>
    <w:rsid w:val="00A23561"/>
    <w:rsid w:val="00A24FCC"/>
    <w:rsid w:val="00A26A90"/>
    <w:rsid w:val="00A26B27"/>
    <w:rsid w:val="00A27CD7"/>
    <w:rsid w:val="00A30E4F"/>
    <w:rsid w:val="00A32253"/>
    <w:rsid w:val="00A3310E"/>
    <w:rsid w:val="00A333A0"/>
    <w:rsid w:val="00A37E70"/>
    <w:rsid w:val="00A41B0E"/>
    <w:rsid w:val="00A437E1"/>
    <w:rsid w:val="00A440A4"/>
    <w:rsid w:val="00A46778"/>
    <w:rsid w:val="00A4685E"/>
    <w:rsid w:val="00A50CD4"/>
    <w:rsid w:val="00A51191"/>
    <w:rsid w:val="00A52015"/>
    <w:rsid w:val="00A549AA"/>
    <w:rsid w:val="00A56D62"/>
    <w:rsid w:val="00A56F07"/>
    <w:rsid w:val="00A5762C"/>
    <w:rsid w:val="00A600FC"/>
    <w:rsid w:val="00A60BCA"/>
    <w:rsid w:val="00A61693"/>
    <w:rsid w:val="00A638DA"/>
    <w:rsid w:val="00A65B41"/>
    <w:rsid w:val="00A65E00"/>
    <w:rsid w:val="00A66A78"/>
    <w:rsid w:val="00A66FEC"/>
    <w:rsid w:val="00A70B54"/>
    <w:rsid w:val="00A72EB6"/>
    <w:rsid w:val="00A742B4"/>
    <w:rsid w:val="00A7436E"/>
    <w:rsid w:val="00A74956"/>
    <w:rsid w:val="00A74E96"/>
    <w:rsid w:val="00A75A8E"/>
    <w:rsid w:val="00A77946"/>
    <w:rsid w:val="00A824DD"/>
    <w:rsid w:val="00A83676"/>
    <w:rsid w:val="00A83B7B"/>
    <w:rsid w:val="00A84274"/>
    <w:rsid w:val="00A850F3"/>
    <w:rsid w:val="00A864E3"/>
    <w:rsid w:val="00A8699E"/>
    <w:rsid w:val="00A94574"/>
    <w:rsid w:val="00A95936"/>
    <w:rsid w:val="00A96265"/>
    <w:rsid w:val="00A97084"/>
    <w:rsid w:val="00AA1C2C"/>
    <w:rsid w:val="00AA35F6"/>
    <w:rsid w:val="00AA667C"/>
    <w:rsid w:val="00AA6E91"/>
    <w:rsid w:val="00AA7439"/>
    <w:rsid w:val="00AB047E"/>
    <w:rsid w:val="00AB0B0A"/>
    <w:rsid w:val="00AB0BB7"/>
    <w:rsid w:val="00AB1BC7"/>
    <w:rsid w:val="00AB22C6"/>
    <w:rsid w:val="00AB2AD0"/>
    <w:rsid w:val="00AB67FC"/>
    <w:rsid w:val="00AC00F2"/>
    <w:rsid w:val="00AC31B5"/>
    <w:rsid w:val="00AC4EA1"/>
    <w:rsid w:val="00AC52D6"/>
    <w:rsid w:val="00AC5381"/>
    <w:rsid w:val="00AC5920"/>
    <w:rsid w:val="00AD0E65"/>
    <w:rsid w:val="00AD2BF2"/>
    <w:rsid w:val="00AD4E90"/>
    <w:rsid w:val="00AD5422"/>
    <w:rsid w:val="00AD78B4"/>
    <w:rsid w:val="00AE2C19"/>
    <w:rsid w:val="00AE33CE"/>
    <w:rsid w:val="00AE4179"/>
    <w:rsid w:val="00AE4425"/>
    <w:rsid w:val="00AE4FBE"/>
    <w:rsid w:val="00AE650F"/>
    <w:rsid w:val="00AE6555"/>
    <w:rsid w:val="00AE7D16"/>
    <w:rsid w:val="00AF47D9"/>
    <w:rsid w:val="00AF4CAA"/>
    <w:rsid w:val="00AF571A"/>
    <w:rsid w:val="00AF586C"/>
    <w:rsid w:val="00AF60A0"/>
    <w:rsid w:val="00AF67FC"/>
    <w:rsid w:val="00AF7DF5"/>
    <w:rsid w:val="00B006E5"/>
    <w:rsid w:val="00B024C2"/>
    <w:rsid w:val="00B07700"/>
    <w:rsid w:val="00B101A5"/>
    <w:rsid w:val="00B10961"/>
    <w:rsid w:val="00B13921"/>
    <w:rsid w:val="00B142EA"/>
    <w:rsid w:val="00B1528C"/>
    <w:rsid w:val="00B16ACD"/>
    <w:rsid w:val="00B21487"/>
    <w:rsid w:val="00B232D1"/>
    <w:rsid w:val="00B24DB5"/>
    <w:rsid w:val="00B31F9E"/>
    <w:rsid w:val="00B3268F"/>
    <w:rsid w:val="00B32C2C"/>
    <w:rsid w:val="00B33A1A"/>
    <w:rsid w:val="00B33E6C"/>
    <w:rsid w:val="00B371CC"/>
    <w:rsid w:val="00B41725"/>
    <w:rsid w:val="00B41CD9"/>
    <w:rsid w:val="00B427E6"/>
    <w:rsid w:val="00B428A6"/>
    <w:rsid w:val="00B43E1F"/>
    <w:rsid w:val="00B45FBC"/>
    <w:rsid w:val="00B47887"/>
    <w:rsid w:val="00B51A7D"/>
    <w:rsid w:val="00B535C2"/>
    <w:rsid w:val="00B55544"/>
    <w:rsid w:val="00B642FC"/>
    <w:rsid w:val="00B64D26"/>
    <w:rsid w:val="00B64FBB"/>
    <w:rsid w:val="00B6780F"/>
    <w:rsid w:val="00B70E22"/>
    <w:rsid w:val="00B72276"/>
    <w:rsid w:val="00B774CB"/>
    <w:rsid w:val="00B80402"/>
    <w:rsid w:val="00B80B9A"/>
    <w:rsid w:val="00B82ACE"/>
    <w:rsid w:val="00B830B7"/>
    <w:rsid w:val="00B848EA"/>
    <w:rsid w:val="00B84B2B"/>
    <w:rsid w:val="00B90500"/>
    <w:rsid w:val="00B9176C"/>
    <w:rsid w:val="00B935A4"/>
    <w:rsid w:val="00B969AC"/>
    <w:rsid w:val="00BA561A"/>
    <w:rsid w:val="00BB0DC6"/>
    <w:rsid w:val="00BB15E4"/>
    <w:rsid w:val="00BB1CF9"/>
    <w:rsid w:val="00BB1E19"/>
    <w:rsid w:val="00BB21D1"/>
    <w:rsid w:val="00BB2DC7"/>
    <w:rsid w:val="00BB32F2"/>
    <w:rsid w:val="00BB34A4"/>
    <w:rsid w:val="00BB4338"/>
    <w:rsid w:val="00BB613E"/>
    <w:rsid w:val="00BB6C0E"/>
    <w:rsid w:val="00BB7B38"/>
    <w:rsid w:val="00BC11E5"/>
    <w:rsid w:val="00BC4BC6"/>
    <w:rsid w:val="00BC52FD"/>
    <w:rsid w:val="00BC6E62"/>
    <w:rsid w:val="00BC7443"/>
    <w:rsid w:val="00BD0648"/>
    <w:rsid w:val="00BD1040"/>
    <w:rsid w:val="00BD34AA"/>
    <w:rsid w:val="00BE0C44"/>
    <w:rsid w:val="00BE1B8B"/>
    <w:rsid w:val="00BE2A18"/>
    <w:rsid w:val="00BE2AAD"/>
    <w:rsid w:val="00BE2C01"/>
    <w:rsid w:val="00BE41EC"/>
    <w:rsid w:val="00BE56FB"/>
    <w:rsid w:val="00BF1CCD"/>
    <w:rsid w:val="00BF3DDE"/>
    <w:rsid w:val="00BF6589"/>
    <w:rsid w:val="00BF6F7F"/>
    <w:rsid w:val="00C00647"/>
    <w:rsid w:val="00C009C2"/>
    <w:rsid w:val="00C02764"/>
    <w:rsid w:val="00C04CEF"/>
    <w:rsid w:val="00C057C3"/>
    <w:rsid w:val="00C0662F"/>
    <w:rsid w:val="00C11943"/>
    <w:rsid w:val="00C12E96"/>
    <w:rsid w:val="00C14763"/>
    <w:rsid w:val="00C16141"/>
    <w:rsid w:val="00C2363F"/>
    <w:rsid w:val="00C236C8"/>
    <w:rsid w:val="00C260B1"/>
    <w:rsid w:val="00C26E56"/>
    <w:rsid w:val="00C31406"/>
    <w:rsid w:val="00C31573"/>
    <w:rsid w:val="00C37194"/>
    <w:rsid w:val="00C40637"/>
    <w:rsid w:val="00C40F6C"/>
    <w:rsid w:val="00C44426"/>
    <w:rsid w:val="00C445F3"/>
    <w:rsid w:val="00C451F4"/>
    <w:rsid w:val="00C45D21"/>
    <w:rsid w:val="00C45EB1"/>
    <w:rsid w:val="00C53BE0"/>
    <w:rsid w:val="00C54A3A"/>
    <w:rsid w:val="00C55566"/>
    <w:rsid w:val="00C56448"/>
    <w:rsid w:val="00C63CC9"/>
    <w:rsid w:val="00C6455B"/>
    <w:rsid w:val="00C667BE"/>
    <w:rsid w:val="00C6766B"/>
    <w:rsid w:val="00C67E65"/>
    <w:rsid w:val="00C72223"/>
    <w:rsid w:val="00C76417"/>
    <w:rsid w:val="00C7726F"/>
    <w:rsid w:val="00C77379"/>
    <w:rsid w:val="00C823DA"/>
    <w:rsid w:val="00C8259F"/>
    <w:rsid w:val="00C82746"/>
    <w:rsid w:val="00C8312F"/>
    <w:rsid w:val="00C84C47"/>
    <w:rsid w:val="00C858A4"/>
    <w:rsid w:val="00C86AFA"/>
    <w:rsid w:val="00CA0E07"/>
    <w:rsid w:val="00CA1BD4"/>
    <w:rsid w:val="00CA28FA"/>
    <w:rsid w:val="00CA422E"/>
    <w:rsid w:val="00CB18D0"/>
    <w:rsid w:val="00CB1C8A"/>
    <w:rsid w:val="00CB24F5"/>
    <w:rsid w:val="00CB2663"/>
    <w:rsid w:val="00CB3688"/>
    <w:rsid w:val="00CB3BBE"/>
    <w:rsid w:val="00CB59E9"/>
    <w:rsid w:val="00CB6777"/>
    <w:rsid w:val="00CC0D6A"/>
    <w:rsid w:val="00CC3831"/>
    <w:rsid w:val="00CC3E3D"/>
    <w:rsid w:val="00CC519B"/>
    <w:rsid w:val="00CD12C1"/>
    <w:rsid w:val="00CD20FC"/>
    <w:rsid w:val="00CD214E"/>
    <w:rsid w:val="00CD21D3"/>
    <w:rsid w:val="00CD46FA"/>
    <w:rsid w:val="00CD5973"/>
    <w:rsid w:val="00CE31A6"/>
    <w:rsid w:val="00CE33AC"/>
    <w:rsid w:val="00CE4F46"/>
    <w:rsid w:val="00CE6512"/>
    <w:rsid w:val="00CE778C"/>
    <w:rsid w:val="00CF08FA"/>
    <w:rsid w:val="00CF09AA"/>
    <w:rsid w:val="00CF4813"/>
    <w:rsid w:val="00CF5233"/>
    <w:rsid w:val="00D029B8"/>
    <w:rsid w:val="00D02F60"/>
    <w:rsid w:val="00D036A5"/>
    <w:rsid w:val="00D0464E"/>
    <w:rsid w:val="00D04A96"/>
    <w:rsid w:val="00D07A7B"/>
    <w:rsid w:val="00D10E06"/>
    <w:rsid w:val="00D15197"/>
    <w:rsid w:val="00D16820"/>
    <w:rsid w:val="00D168E8"/>
    <w:rsid w:val="00D169C8"/>
    <w:rsid w:val="00D1793F"/>
    <w:rsid w:val="00D22AF5"/>
    <w:rsid w:val="00D23164"/>
    <w:rsid w:val="00D235EA"/>
    <w:rsid w:val="00D247A9"/>
    <w:rsid w:val="00D2743E"/>
    <w:rsid w:val="00D274C1"/>
    <w:rsid w:val="00D310D4"/>
    <w:rsid w:val="00D32721"/>
    <w:rsid w:val="00D328DC"/>
    <w:rsid w:val="00D33387"/>
    <w:rsid w:val="00D36A11"/>
    <w:rsid w:val="00D375C4"/>
    <w:rsid w:val="00D402FB"/>
    <w:rsid w:val="00D436F7"/>
    <w:rsid w:val="00D47D7A"/>
    <w:rsid w:val="00D50ABD"/>
    <w:rsid w:val="00D54545"/>
    <w:rsid w:val="00D55290"/>
    <w:rsid w:val="00D55978"/>
    <w:rsid w:val="00D57791"/>
    <w:rsid w:val="00D6046A"/>
    <w:rsid w:val="00D62870"/>
    <w:rsid w:val="00D655D9"/>
    <w:rsid w:val="00D65872"/>
    <w:rsid w:val="00D676F3"/>
    <w:rsid w:val="00D7016E"/>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369E"/>
    <w:rsid w:val="00DB4199"/>
    <w:rsid w:val="00DB5206"/>
    <w:rsid w:val="00DB5760"/>
    <w:rsid w:val="00DB6276"/>
    <w:rsid w:val="00DB63F5"/>
    <w:rsid w:val="00DC1C6B"/>
    <w:rsid w:val="00DC2C2E"/>
    <w:rsid w:val="00DC4573"/>
    <w:rsid w:val="00DC4AF0"/>
    <w:rsid w:val="00DC7886"/>
    <w:rsid w:val="00DD0CF2"/>
    <w:rsid w:val="00DD2E82"/>
    <w:rsid w:val="00DE1554"/>
    <w:rsid w:val="00DE2901"/>
    <w:rsid w:val="00DE3687"/>
    <w:rsid w:val="00DE590F"/>
    <w:rsid w:val="00DE7DC1"/>
    <w:rsid w:val="00DF3F7E"/>
    <w:rsid w:val="00DF7648"/>
    <w:rsid w:val="00E000DC"/>
    <w:rsid w:val="00E00E29"/>
    <w:rsid w:val="00E02BAB"/>
    <w:rsid w:val="00E04CEB"/>
    <w:rsid w:val="00E060BC"/>
    <w:rsid w:val="00E11420"/>
    <w:rsid w:val="00E132FB"/>
    <w:rsid w:val="00E13869"/>
    <w:rsid w:val="00E170B7"/>
    <w:rsid w:val="00E177DD"/>
    <w:rsid w:val="00E20900"/>
    <w:rsid w:val="00E20C7F"/>
    <w:rsid w:val="00E2396E"/>
    <w:rsid w:val="00E24728"/>
    <w:rsid w:val="00E276AC"/>
    <w:rsid w:val="00E34A35"/>
    <w:rsid w:val="00E37242"/>
    <w:rsid w:val="00E37C2F"/>
    <w:rsid w:val="00E41C28"/>
    <w:rsid w:val="00E4501C"/>
    <w:rsid w:val="00E46308"/>
    <w:rsid w:val="00E51E17"/>
    <w:rsid w:val="00E52DAB"/>
    <w:rsid w:val="00E533F0"/>
    <w:rsid w:val="00E539B0"/>
    <w:rsid w:val="00E549E0"/>
    <w:rsid w:val="00E54AD7"/>
    <w:rsid w:val="00E55994"/>
    <w:rsid w:val="00E60606"/>
    <w:rsid w:val="00E60C66"/>
    <w:rsid w:val="00E6164D"/>
    <w:rsid w:val="00E6186A"/>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786"/>
    <w:rsid w:val="00E96A79"/>
    <w:rsid w:val="00E96E3F"/>
    <w:rsid w:val="00EA1EA2"/>
    <w:rsid w:val="00EA270C"/>
    <w:rsid w:val="00EA4974"/>
    <w:rsid w:val="00EA532E"/>
    <w:rsid w:val="00EB06D9"/>
    <w:rsid w:val="00EB192B"/>
    <w:rsid w:val="00EB19ED"/>
    <w:rsid w:val="00EB1CAB"/>
    <w:rsid w:val="00EB7B3E"/>
    <w:rsid w:val="00EC0F5A"/>
    <w:rsid w:val="00EC4265"/>
    <w:rsid w:val="00EC4CEB"/>
    <w:rsid w:val="00EC659E"/>
    <w:rsid w:val="00ED0772"/>
    <w:rsid w:val="00ED2072"/>
    <w:rsid w:val="00ED2AE0"/>
    <w:rsid w:val="00ED5553"/>
    <w:rsid w:val="00ED5E36"/>
    <w:rsid w:val="00ED6961"/>
    <w:rsid w:val="00EE392D"/>
    <w:rsid w:val="00EF0B96"/>
    <w:rsid w:val="00EF3486"/>
    <w:rsid w:val="00EF47AF"/>
    <w:rsid w:val="00EF53B6"/>
    <w:rsid w:val="00EF7706"/>
    <w:rsid w:val="00F009B8"/>
    <w:rsid w:val="00F00B73"/>
    <w:rsid w:val="00F01942"/>
    <w:rsid w:val="00F03E53"/>
    <w:rsid w:val="00F10A1A"/>
    <w:rsid w:val="00F115CA"/>
    <w:rsid w:val="00F11CDE"/>
    <w:rsid w:val="00F1289E"/>
    <w:rsid w:val="00F1442E"/>
    <w:rsid w:val="00F14817"/>
    <w:rsid w:val="00F14EBA"/>
    <w:rsid w:val="00F1510F"/>
    <w:rsid w:val="00F1533A"/>
    <w:rsid w:val="00F15E5A"/>
    <w:rsid w:val="00F17F0A"/>
    <w:rsid w:val="00F22BC4"/>
    <w:rsid w:val="00F2668F"/>
    <w:rsid w:val="00F26F35"/>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0A4B"/>
    <w:rsid w:val="00F711C9"/>
    <w:rsid w:val="00F72D04"/>
    <w:rsid w:val="00F74C59"/>
    <w:rsid w:val="00F75C3A"/>
    <w:rsid w:val="00F75C61"/>
    <w:rsid w:val="00F82E30"/>
    <w:rsid w:val="00F831CB"/>
    <w:rsid w:val="00F848A3"/>
    <w:rsid w:val="00F84ACF"/>
    <w:rsid w:val="00F85742"/>
    <w:rsid w:val="00F85BF8"/>
    <w:rsid w:val="00F871CE"/>
    <w:rsid w:val="00F87802"/>
    <w:rsid w:val="00F92C0A"/>
    <w:rsid w:val="00F9415B"/>
    <w:rsid w:val="00FA01FD"/>
    <w:rsid w:val="00FA13C2"/>
    <w:rsid w:val="00FA15D8"/>
    <w:rsid w:val="00FA7F91"/>
    <w:rsid w:val="00FB121C"/>
    <w:rsid w:val="00FB1CDD"/>
    <w:rsid w:val="00FB2C2F"/>
    <w:rsid w:val="00FB305C"/>
    <w:rsid w:val="00FC2E3D"/>
    <w:rsid w:val="00FC3BDE"/>
    <w:rsid w:val="00FC3C2E"/>
    <w:rsid w:val="00FD1DBE"/>
    <w:rsid w:val="00FD25A7"/>
    <w:rsid w:val="00FD27B6"/>
    <w:rsid w:val="00FD329D"/>
    <w:rsid w:val="00FD3689"/>
    <w:rsid w:val="00FD42A3"/>
    <w:rsid w:val="00FD7468"/>
    <w:rsid w:val="00FD7CE0"/>
    <w:rsid w:val="00FE0B3B"/>
    <w:rsid w:val="00FE1BE2"/>
    <w:rsid w:val="00FE3B9B"/>
    <w:rsid w:val="00FE5864"/>
    <w:rsid w:val="00FE65A4"/>
    <w:rsid w:val="00FE7286"/>
    <w:rsid w:val="00FE730A"/>
    <w:rsid w:val="00FF1DD7"/>
    <w:rsid w:val="00FF259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F75987-07EB-4E49-8961-8519B07D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Pogrubienie">
    <w:name w:val="Strong"/>
    <w:aliases w:val="Tekst treści + 10 pt"/>
    <w:basedOn w:val="Domylnaczcionkaakapitu"/>
    <w:uiPriority w:val="22"/>
    <w:qFormat/>
    <w:rsid w:val="008B329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rPr>
  </w:style>
  <w:style w:type="paragraph" w:styleId="Akapitzlist">
    <w:name w:val="List Paragraph"/>
    <w:basedOn w:val="Normalny"/>
    <w:uiPriority w:val="34"/>
    <w:qFormat/>
    <w:rsid w:val="00A440A4"/>
    <w:pPr>
      <w:widowControl/>
      <w:autoSpaceDE/>
      <w:autoSpaceDN/>
      <w:adjustRightInd/>
      <w:spacing w:line="276" w:lineRule="auto"/>
      <w:ind w:left="720"/>
      <w:contextualSpacing/>
    </w:pPr>
    <w:rPr>
      <w:rFonts w:ascii="Calibri" w:eastAsia="Calibri" w:hAnsi="Calibri" w:cs="Times New Roman"/>
      <w:sz w:val="22"/>
      <w:szCs w:val="22"/>
      <w:lang w:eastAsia="en-US"/>
    </w:rPr>
  </w:style>
  <w:style w:type="character" w:styleId="Hipercze">
    <w:name w:val="Hyperlink"/>
    <w:basedOn w:val="Domylnaczcionkaakapitu"/>
    <w:uiPriority w:val="99"/>
    <w:unhideWhenUsed/>
    <w:rsid w:val="00D43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039">
      <w:bodyDiv w:val="1"/>
      <w:marLeft w:val="0"/>
      <w:marRight w:val="0"/>
      <w:marTop w:val="0"/>
      <w:marBottom w:val="0"/>
      <w:divBdr>
        <w:top w:val="none" w:sz="0" w:space="0" w:color="auto"/>
        <w:left w:val="none" w:sz="0" w:space="0" w:color="auto"/>
        <w:bottom w:val="none" w:sz="0" w:space="0" w:color="auto"/>
        <w:right w:val="none" w:sz="0" w:space="0" w:color="auto"/>
      </w:divBdr>
    </w:div>
    <w:div w:id="575357066">
      <w:bodyDiv w:val="1"/>
      <w:marLeft w:val="0"/>
      <w:marRight w:val="0"/>
      <w:marTop w:val="0"/>
      <w:marBottom w:val="0"/>
      <w:divBdr>
        <w:top w:val="none" w:sz="0" w:space="0" w:color="auto"/>
        <w:left w:val="none" w:sz="0" w:space="0" w:color="auto"/>
        <w:bottom w:val="none" w:sz="0" w:space="0" w:color="auto"/>
        <w:right w:val="none" w:sz="0" w:space="0" w:color="auto"/>
      </w:divBdr>
    </w:div>
    <w:div w:id="633021533">
      <w:bodyDiv w:val="1"/>
      <w:marLeft w:val="0"/>
      <w:marRight w:val="0"/>
      <w:marTop w:val="0"/>
      <w:marBottom w:val="0"/>
      <w:divBdr>
        <w:top w:val="none" w:sz="0" w:space="0" w:color="auto"/>
        <w:left w:val="none" w:sz="0" w:space="0" w:color="auto"/>
        <w:bottom w:val="none" w:sz="0" w:space="0" w:color="auto"/>
        <w:right w:val="none" w:sz="0" w:space="0" w:color="auto"/>
      </w:divBdr>
    </w:div>
    <w:div w:id="643435637">
      <w:bodyDiv w:val="1"/>
      <w:marLeft w:val="0"/>
      <w:marRight w:val="0"/>
      <w:marTop w:val="0"/>
      <w:marBottom w:val="0"/>
      <w:divBdr>
        <w:top w:val="none" w:sz="0" w:space="0" w:color="auto"/>
        <w:left w:val="none" w:sz="0" w:space="0" w:color="auto"/>
        <w:bottom w:val="none" w:sz="0" w:space="0" w:color="auto"/>
        <w:right w:val="none" w:sz="0" w:space="0" w:color="auto"/>
      </w:divBdr>
    </w:div>
    <w:div w:id="909773465">
      <w:bodyDiv w:val="1"/>
      <w:marLeft w:val="0"/>
      <w:marRight w:val="0"/>
      <w:marTop w:val="0"/>
      <w:marBottom w:val="0"/>
      <w:divBdr>
        <w:top w:val="none" w:sz="0" w:space="0" w:color="auto"/>
        <w:left w:val="none" w:sz="0" w:space="0" w:color="auto"/>
        <w:bottom w:val="none" w:sz="0" w:space="0" w:color="auto"/>
        <w:right w:val="none" w:sz="0" w:space="0" w:color="auto"/>
      </w:divBdr>
    </w:div>
    <w:div w:id="1037462668">
      <w:bodyDiv w:val="1"/>
      <w:marLeft w:val="0"/>
      <w:marRight w:val="0"/>
      <w:marTop w:val="0"/>
      <w:marBottom w:val="0"/>
      <w:divBdr>
        <w:top w:val="none" w:sz="0" w:space="0" w:color="auto"/>
        <w:left w:val="none" w:sz="0" w:space="0" w:color="auto"/>
        <w:bottom w:val="none" w:sz="0" w:space="0" w:color="auto"/>
        <w:right w:val="none" w:sz="0" w:space="0" w:color="auto"/>
      </w:divBdr>
    </w:div>
    <w:div w:id="1154025875">
      <w:bodyDiv w:val="1"/>
      <w:marLeft w:val="0"/>
      <w:marRight w:val="0"/>
      <w:marTop w:val="0"/>
      <w:marBottom w:val="0"/>
      <w:divBdr>
        <w:top w:val="none" w:sz="0" w:space="0" w:color="auto"/>
        <w:left w:val="none" w:sz="0" w:space="0" w:color="auto"/>
        <w:bottom w:val="none" w:sz="0" w:space="0" w:color="auto"/>
        <w:right w:val="none" w:sz="0" w:space="0" w:color="auto"/>
      </w:divBdr>
    </w:div>
    <w:div w:id="11794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siec\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LegislatorInfo xmlns="http://schemas.microsoft.com/vsto/legislator-magic-premium">
  <ZipxFilePath>C:\Users\echojnowska\Desktop\Ukraina\Projekt 06.10.22\projekt 6.10 godz. 15.00.zipx</ZipxFilePath>
</LegislatorInfo>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69896-96D8-466C-B953-DCE2C178A042}">
  <ds:schemaRefs>
    <ds:schemaRef ds:uri="http://schemas.microsoft.com/vsto/legislator-magic-premium"/>
  </ds:schemaRefs>
</ds:datastoreItem>
</file>

<file path=customXml/itemProps3.xml><?xml version="1.0" encoding="utf-8"?>
<ds:datastoreItem xmlns:ds="http://schemas.openxmlformats.org/officeDocument/2006/customXml" ds:itemID="{AF1684F1-089D-44B6-8E66-A76BA15E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33</Pages>
  <Words>9410</Words>
  <Characters>56465</Characters>
  <Application>Microsoft Office Word</Application>
  <DocSecurity>0</DocSecurity>
  <Lines>470</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65744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Departament Prawny</dc:creator>
  <cp:keywords/>
  <dc:description/>
  <cp:lastModifiedBy>Świątkowski Piotr</cp:lastModifiedBy>
  <cp:revision>2</cp:revision>
  <cp:lastPrinted>2022-10-07T08:41:00Z</cp:lastPrinted>
  <dcterms:created xsi:type="dcterms:W3CDTF">2022-10-21T13:58:00Z</dcterms:created>
  <dcterms:modified xsi:type="dcterms:W3CDTF">2022-10-21T13:58:00Z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