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418"/>
        <w:gridCol w:w="719"/>
        <w:gridCol w:w="273"/>
        <w:gridCol w:w="606"/>
        <w:gridCol w:w="103"/>
        <w:gridCol w:w="239"/>
        <w:gridCol w:w="470"/>
        <w:gridCol w:w="601"/>
        <w:gridCol w:w="108"/>
        <w:gridCol w:w="43"/>
        <w:gridCol w:w="665"/>
        <w:gridCol w:w="775"/>
        <w:gridCol w:w="80"/>
        <w:gridCol w:w="71"/>
        <w:gridCol w:w="492"/>
        <w:gridCol w:w="40"/>
        <w:gridCol w:w="405"/>
        <w:gridCol w:w="264"/>
        <w:gridCol w:w="53"/>
        <w:gridCol w:w="621"/>
        <w:gridCol w:w="34"/>
        <w:gridCol w:w="709"/>
        <w:gridCol w:w="195"/>
        <w:gridCol w:w="514"/>
        <w:gridCol w:w="992"/>
      </w:tblGrid>
      <w:tr w:rsidR="006A701A" w:rsidRPr="008B4FE6" w14:paraId="5CBEE402" w14:textId="77777777" w:rsidTr="00D01E1F">
        <w:trPr>
          <w:trHeight w:val="1611"/>
        </w:trPr>
        <w:tc>
          <w:tcPr>
            <w:tcW w:w="6696" w:type="dxa"/>
            <w:gridSpan w:val="14"/>
          </w:tcPr>
          <w:p w14:paraId="31B0C24D" w14:textId="1A0F7D11" w:rsidR="006A701A" w:rsidRPr="008B4FE6" w:rsidRDefault="006A701A" w:rsidP="00616511">
            <w:pPr>
              <w:spacing w:before="120" w:line="240" w:lineRule="auto"/>
              <w:ind w:hanging="45"/>
              <w:rPr>
                <w:rFonts w:ascii="Times New Roman" w:hAnsi="Times New Roman"/>
                <w:color w:val="000000"/>
              </w:rPr>
            </w:pPr>
            <w:bookmarkStart w:id="0" w:name="t1"/>
            <w:r w:rsidRPr="008B4FE6">
              <w:rPr>
                <w:rFonts w:ascii="Times New Roman" w:hAnsi="Times New Roman"/>
                <w:b/>
                <w:color w:val="000000"/>
              </w:rPr>
              <w:t xml:space="preserve">Nazwa </w:t>
            </w:r>
            <w:r w:rsidR="001B75D8">
              <w:rPr>
                <w:rFonts w:ascii="Times New Roman" w:hAnsi="Times New Roman"/>
                <w:b/>
                <w:color w:val="000000"/>
              </w:rPr>
              <w:t>projektu</w:t>
            </w:r>
          </w:p>
          <w:p w14:paraId="651ACE3A" w14:textId="73B1EC5E" w:rsidR="006A701A" w:rsidRPr="008B4FE6" w:rsidRDefault="009A3315" w:rsidP="00587ED5">
            <w:pPr>
              <w:spacing w:line="240" w:lineRule="auto"/>
              <w:ind w:hanging="34"/>
              <w:jc w:val="both"/>
              <w:rPr>
                <w:rFonts w:ascii="Times New Roman" w:hAnsi="Times New Roman"/>
                <w:color w:val="000000"/>
              </w:rPr>
            </w:pPr>
            <w:r>
              <w:rPr>
                <w:rFonts w:ascii="Times New Roman" w:hAnsi="Times New Roman"/>
                <w:color w:val="000000"/>
              </w:rPr>
              <w:t>Projekt rozporządzenia Ministra Zdrowia w sprawie kierowania na leczenie uzdrowiskowe albo rehabilitację uzdrowiskową</w:t>
            </w:r>
          </w:p>
          <w:p w14:paraId="50666122" w14:textId="77777777"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Ministerstwo wiodące i ministerstwa współpracujące</w:t>
            </w:r>
          </w:p>
          <w:bookmarkEnd w:id="0"/>
          <w:p w14:paraId="316CE67D" w14:textId="30360DB9" w:rsidR="007415D0" w:rsidRDefault="009A3315" w:rsidP="009A3315">
            <w:pPr>
              <w:spacing w:line="240" w:lineRule="auto"/>
              <w:ind w:hanging="34"/>
              <w:rPr>
                <w:rFonts w:ascii="Times New Roman" w:hAnsi="Times New Roman"/>
                <w:color w:val="000000"/>
              </w:rPr>
            </w:pPr>
            <w:r>
              <w:rPr>
                <w:rFonts w:ascii="Times New Roman" w:hAnsi="Times New Roman"/>
                <w:color w:val="000000"/>
              </w:rPr>
              <w:t>Ministerstwo Zdrowia</w:t>
            </w:r>
          </w:p>
          <w:p w14:paraId="24B94694" w14:textId="77777777" w:rsidR="009A3315" w:rsidRDefault="009A3315" w:rsidP="009A3315">
            <w:pPr>
              <w:spacing w:line="240" w:lineRule="auto"/>
              <w:ind w:hanging="34"/>
              <w:rPr>
                <w:rFonts w:ascii="Times New Roman" w:hAnsi="Times New Roman"/>
                <w:color w:val="000000"/>
              </w:rPr>
            </w:pPr>
          </w:p>
          <w:p w14:paraId="39D318C3" w14:textId="77777777"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4"/>
              </w:rPr>
              <w:t>Osoba odpowiedzialna za projekt w randze Ministra, Sekretarza Stanu lub Podsekretarza Stanu</w:t>
            </w:r>
            <w:r w:rsidRPr="00642825">
              <w:rPr>
                <w:rFonts w:ascii="Times New Roman" w:hAnsi="Times New Roman"/>
                <w:b/>
                <w:sz w:val="21"/>
                <w:szCs w:val="21"/>
              </w:rPr>
              <w:t xml:space="preserve"> </w:t>
            </w:r>
          </w:p>
          <w:p w14:paraId="7269C907" w14:textId="6554D771" w:rsidR="001B3460" w:rsidRPr="0063060B" w:rsidRDefault="009A3315" w:rsidP="001B3460">
            <w:pPr>
              <w:spacing w:line="240" w:lineRule="auto"/>
              <w:rPr>
                <w:rFonts w:ascii="Times New Roman" w:hAnsi="Times New Roman"/>
                <w:sz w:val="21"/>
                <w:szCs w:val="21"/>
              </w:rPr>
            </w:pPr>
            <w:r>
              <w:rPr>
                <w:rFonts w:ascii="Times New Roman" w:hAnsi="Times New Roman"/>
                <w:sz w:val="21"/>
                <w:szCs w:val="21"/>
              </w:rPr>
              <w:t>Pan Waldemar Kraska</w:t>
            </w:r>
            <w:r w:rsidR="00587ED5">
              <w:rPr>
                <w:rFonts w:ascii="Times New Roman" w:hAnsi="Times New Roman"/>
                <w:sz w:val="21"/>
                <w:szCs w:val="21"/>
              </w:rPr>
              <w:t xml:space="preserve"> – Sekretarz Stanu w Ministerstwie Zdrowia</w:t>
            </w:r>
          </w:p>
          <w:p w14:paraId="5F5209BA" w14:textId="77777777" w:rsidR="006A701A" w:rsidRPr="008B4FE6" w:rsidRDefault="006A701A" w:rsidP="00616511">
            <w:pPr>
              <w:spacing w:before="120" w:line="240" w:lineRule="auto"/>
              <w:ind w:hanging="45"/>
              <w:rPr>
                <w:rFonts w:ascii="Times New Roman" w:hAnsi="Times New Roman"/>
                <w:b/>
                <w:color w:val="000000"/>
              </w:rPr>
            </w:pPr>
            <w:r w:rsidRPr="008B4FE6">
              <w:rPr>
                <w:rFonts w:ascii="Times New Roman" w:hAnsi="Times New Roman"/>
                <w:b/>
                <w:color w:val="000000"/>
              </w:rPr>
              <w:t>Kontakt do opiekuna merytorycznego projektu</w:t>
            </w:r>
          </w:p>
          <w:p w14:paraId="7AEABFB2" w14:textId="378540B6" w:rsidR="006A701A" w:rsidRDefault="00587ED5" w:rsidP="00587ED5">
            <w:pPr>
              <w:spacing w:line="240" w:lineRule="auto"/>
              <w:ind w:hanging="34"/>
              <w:jc w:val="both"/>
              <w:rPr>
                <w:rFonts w:ascii="Times New Roman" w:hAnsi="Times New Roman"/>
                <w:color w:val="000000"/>
              </w:rPr>
            </w:pPr>
            <w:r>
              <w:rPr>
                <w:rFonts w:ascii="Times New Roman" w:hAnsi="Times New Roman"/>
                <w:color w:val="000000"/>
              </w:rPr>
              <w:t xml:space="preserve">Pani Dominika Szajnoga </w:t>
            </w:r>
            <w:r w:rsidR="005C63DB">
              <w:rPr>
                <w:rFonts w:ascii="Times New Roman" w:hAnsi="Times New Roman"/>
                <w:sz w:val="21"/>
                <w:szCs w:val="21"/>
              </w:rPr>
              <w:t>–</w:t>
            </w:r>
            <w:r>
              <w:rPr>
                <w:rFonts w:ascii="Times New Roman" w:hAnsi="Times New Roman"/>
                <w:color w:val="000000"/>
              </w:rPr>
              <w:t xml:space="preserve"> Zastępca Dyrektora </w:t>
            </w:r>
            <w:r w:rsidR="006A20C7">
              <w:rPr>
                <w:rFonts w:ascii="Times New Roman" w:hAnsi="Times New Roman"/>
                <w:color w:val="000000"/>
              </w:rPr>
              <w:t xml:space="preserve">w </w:t>
            </w:r>
            <w:r>
              <w:rPr>
                <w:rFonts w:ascii="Times New Roman" w:hAnsi="Times New Roman"/>
                <w:color w:val="000000"/>
              </w:rPr>
              <w:t>Departamen</w:t>
            </w:r>
            <w:r w:rsidR="006A20C7">
              <w:rPr>
                <w:rFonts w:ascii="Times New Roman" w:hAnsi="Times New Roman"/>
                <w:color w:val="000000"/>
              </w:rPr>
              <w:t>cie</w:t>
            </w:r>
            <w:r>
              <w:rPr>
                <w:rFonts w:ascii="Times New Roman" w:hAnsi="Times New Roman"/>
                <w:color w:val="000000"/>
              </w:rPr>
              <w:t xml:space="preserve"> Lecznictwa w Ministerstwie Zdrowia</w:t>
            </w:r>
          </w:p>
          <w:p w14:paraId="570245F1" w14:textId="3C1C7D2B" w:rsidR="00587ED5" w:rsidRDefault="00587ED5" w:rsidP="00587ED5">
            <w:pPr>
              <w:spacing w:line="240" w:lineRule="auto"/>
              <w:ind w:hanging="34"/>
              <w:jc w:val="both"/>
              <w:rPr>
                <w:rFonts w:ascii="Times New Roman" w:hAnsi="Times New Roman"/>
                <w:color w:val="000000"/>
                <w:lang w:val="en-US"/>
              </w:rPr>
            </w:pPr>
            <w:r w:rsidRPr="00587ED5">
              <w:rPr>
                <w:rFonts w:ascii="Times New Roman" w:hAnsi="Times New Roman"/>
                <w:color w:val="000000"/>
                <w:lang w:val="en-US"/>
              </w:rPr>
              <w:t xml:space="preserve">Mail: </w:t>
            </w:r>
            <w:hyperlink r:id="rId7" w:history="1">
              <w:r w:rsidRPr="00F93FAA">
                <w:rPr>
                  <w:rStyle w:val="Hipercze"/>
                  <w:rFonts w:ascii="Times New Roman" w:hAnsi="Times New Roman"/>
                  <w:lang w:val="en-US"/>
                </w:rPr>
                <w:t>d.szajnoga@mz.gov.pl</w:t>
              </w:r>
            </w:hyperlink>
          </w:p>
          <w:p w14:paraId="694C0BE5" w14:textId="2055B805" w:rsidR="00A5608B" w:rsidRPr="00587ED5" w:rsidRDefault="00587ED5" w:rsidP="00E0356C">
            <w:pPr>
              <w:spacing w:line="240" w:lineRule="auto"/>
              <w:ind w:hanging="34"/>
              <w:jc w:val="both"/>
              <w:rPr>
                <w:rFonts w:ascii="Times New Roman" w:hAnsi="Times New Roman"/>
                <w:color w:val="000000"/>
                <w:lang w:val="en-US"/>
              </w:rPr>
            </w:pPr>
            <w:r>
              <w:rPr>
                <w:rFonts w:ascii="Times New Roman" w:hAnsi="Times New Roman"/>
                <w:color w:val="000000"/>
                <w:lang w:val="en-US"/>
              </w:rPr>
              <w:t xml:space="preserve">Tel.: (22) </w:t>
            </w:r>
            <w:r w:rsidR="008F6281">
              <w:rPr>
                <w:rFonts w:ascii="Times New Roman" w:hAnsi="Times New Roman"/>
                <w:color w:val="000000"/>
                <w:lang w:val="en-US"/>
              </w:rPr>
              <w:t>53 00</w:t>
            </w:r>
            <w:r w:rsidR="00A5608B">
              <w:rPr>
                <w:rFonts w:ascii="Times New Roman" w:hAnsi="Times New Roman"/>
                <w:color w:val="000000"/>
                <w:lang w:val="en-US"/>
              </w:rPr>
              <w:t> </w:t>
            </w:r>
            <w:r w:rsidR="008F6281">
              <w:rPr>
                <w:rFonts w:ascii="Times New Roman" w:hAnsi="Times New Roman"/>
                <w:color w:val="000000"/>
                <w:lang w:val="en-US"/>
              </w:rPr>
              <w:t>284</w:t>
            </w:r>
          </w:p>
        </w:tc>
        <w:tc>
          <w:tcPr>
            <w:tcW w:w="4390" w:type="dxa"/>
            <w:gridSpan w:val="12"/>
            <w:shd w:val="clear" w:color="auto" w:fill="FFFFFF"/>
          </w:tcPr>
          <w:p w14:paraId="25713C8A" w14:textId="504B0788" w:rsidR="001B3460" w:rsidRPr="00642825" w:rsidRDefault="001B3460" w:rsidP="001B3460">
            <w:pPr>
              <w:spacing w:line="240" w:lineRule="auto"/>
              <w:rPr>
                <w:rFonts w:ascii="Times New Roman" w:hAnsi="Times New Roman"/>
                <w:b/>
                <w:sz w:val="21"/>
                <w:szCs w:val="21"/>
              </w:rPr>
            </w:pPr>
            <w:r w:rsidRPr="00642825">
              <w:rPr>
                <w:rFonts w:ascii="Times New Roman" w:hAnsi="Times New Roman"/>
                <w:b/>
                <w:sz w:val="21"/>
                <w:szCs w:val="21"/>
              </w:rPr>
              <w:t>Data sporządzenia</w:t>
            </w:r>
            <w:r w:rsidRPr="00642825">
              <w:rPr>
                <w:rFonts w:ascii="Times New Roman" w:hAnsi="Times New Roman"/>
                <w:b/>
                <w:sz w:val="21"/>
                <w:szCs w:val="21"/>
              </w:rPr>
              <w:br/>
            </w:r>
            <w:sdt>
              <w:sdtPr>
                <w:rPr>
                  <w:rFonts w:ascii="Times New Roman" w:hAnsi="Times New Roman"/>
                  <w:b/>
                  <w:sz w:val="21"/>
                  <w:szCs w:val="21"/>
                </w:rPr>
                <w:id w:val="-345788683"/>
                <w:placeholder>
                  <w:docPart w:val="DefaultPlaceholder_1082065160"/>
                </w:placeholder>
                <w:date w:fullDate="2022-11-22T00:00:00Z">
                  <w:dateFormat w:val="dd.MM.yyyy"/>
                  <w:lid w:val="pl-PL"/>
                  <w:storeMappedDataAs w:val="dateTime"/>
                  <w:calendar w:val="gregorian"/>
                </w:date>
              </w:sdtPr>
              <w:sdtContent>
                <w:r w:rsidR="00384D74">
                  <w:rPr>
                    <w:rFonts w:ascii="Times New Roman" w:hAnsi="Times New Roman"/>
                    <w:b/>
                    <w:sz w:val="21"/>
                    <w:szCs w:val="21"/>
                  </w:rPr>
                  <w:t>22</w:t>
                </w:r>
                <w:r w:rsidR="00A5608B">
                  <w:rPr>
                    <w:rFonts w:ascii="Times New Roman" w:hAnsi="Times New Roman"/>
                    <w:b/>
                    <w:sz w:val="21"/>
                    <w:szCs w:val="21"/>
                  </w:rPr>
                  <w:t>.11.2022</w:t>
                </w:r>
              </w:sdtContent>
            </w:sdt>
          </w:p>
          <w:p w14:paraId="042C46A3" w14:textId="77777777" w:rsidR="00F76884" w:rsidRDefault="00F76884" w:rsidP="00F76884">
            <w:pPr>
              <w:spacing w:line="240" w:lineRule="auto"/>
              <w:rPr>
                <w:rFonts w:ascii="Times New Roman" w:hAnsi="Times New Roman"/>
                <w:b/>
              </w:rPr>
            </w:pPr>
          </w:p>
          <w:p w14:paraId="319EA026" w14:textId="77777777" w:rsidR="00F76884" w:rsidRPr="0065019F" w:rsidRDefault="00F76884" w:rsidP="00F76884">
            <w:pPr>
              <w:spacing w:line="240" w:lineRule="auto"/>
              <w:rPr>
                <w:rFonts w:ascii="Times New Roman" w:hAnsi="Times New Roman"/>
                <w:b/>
              </w:rPr>
            </w:pPr>
            <w:r w:rsidRPr="0065019F">
              <w:rPr>
                <w:rFonts w:ascii="Times New Roman" w:hAnsi="Times New Roman"/>
                <w:b/>
              </w:rPr>
              <w:t xml:space="preserve">Źródło: </w:t>
            </w:r>
            <w:bookmarkStart w:id="1" w:name="Lista1"/>
          </w:p>
          <w:bookmarkEnd w:id="1" w:displacedByCustomXml="next"/>
          <w:sdt>
            <w:sdtPr>
              <w:rPr>
                <w:rFonts w:ascii="Times New Roman" w:hAnsi="Times New Roman"/>
              </w:rPr>
              <w:id w:val="-1451614635"/>
              <w:placeholder>
                <w:docPart w:val="DefaultPlaceholder_1082065159"/>
              </w:placeholder>
              <w:dropDownList>
                <w:listItem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Content>
              <w:p w14:paraId="2D72AFD7" w14:textId="490E6D4D" w:rsidR="00F76884" w:rsidRPr="00EF290C" w:rsidRDefault="009A3315" w:rsidP="00F76884">
                <w:pPr>
                  <w:spacing w:line="240" w:lineRule="auto"/>
                  <w:rPr>
                    <w:rFonts w:ascii="Times New Roman" w:hAnsi="Times New Roman"/>
                  </w:rPr>
                </w:pPr>
                <w:r>
                  <w:rPr>
                    <w:rFonts w:ascii="Times New Roman" w:hAnsi="Times New Roman"/>
                  </w:rPr>
                  <w:t>Inne</w:t>
                </w:r>
              </w:p>
            </w:sdtContent>
          </w:sdt>
          <w:p w14:paraId="23D0A35F" w14:textId="32960928" w:rsidR="00BA2BB7" w:rsidRPr="0065019F" w:rsidRDefault="009A3315" w:rsidP="009A3315">
            <w:pPr>
              <w:spacing w:line="240" w:lineRule="auto"/>
              <w:jc w:val="both"/>
              <w:rPr>
                <w:rFonts w:ascii="Times New Roman" w:hAnsi="Times New Roman"/>
              </w:rPr>
            </w:pPr>
            <w:r>
              <w:rPr>
                <w:rFonts w:ascii="Times New Roman" w:hAnsi="Times New Roman"/>
              </w:rPr>
              <w:t xml:space="preserve">Art. 33 ust. 5 ustawy z dnia 27 sierpnia 2004 r. o świadczeniach opieki zdrowotnej finansowanych ze środków publicznych (Dz. U. z </w:t>
            </w:r>
            <w:r w:rsidR="001650FF">
              <w:rPr>
                <w:rFonts w:ascii="Times New Roman" w:hAnsi="Times New Roman"/>
              </w:rPr>
              <w:t xml:space="preserve">2021 </w:t>
            </w:r>
            <w:r>
              <w:rPr>
                <w:rFonts w:ascii="Times New Roman" w:hAnsi="Times New Roman"/>
              </w:rPr>
              <w:t xml:space="preserve">r. poz. </w:t>
            </w:r>
            <w:r w:rsidR="001650FF">
              <w:rPr>
                <w:rFonts w:ascii="Times New Roman" w:hAnsi="Times New Roman"/>
              </w:rPr>
              <w:t>1285</w:t>
            </w:r>
            <w:r>
              <w:rPr>
                <w:rFonts w:ascii="Times New Roman" w:hAnsi="Times New Roman"/>
              </w:rPr>
              <w:t xml:space="preserve">, z </w:t>
            </w:r>
            <w:proofErr w:type="spellStart"/>
            <w:r>
              <w:rPr>
                <w:rFonts w:ascii="Times New Roman" w:hAnsi="Times New Roman"/>
              </w:rPr>
              <w:t>późn</w:t>
            </w:r>
            <w:proofErr w:type="spellEnd"/>
            <w:r>
              <w:rPr>
                <w:rFonts w:ascii="Times New Roman" w:hAnsi="Times New Roman"/>
              </w:rPr>
              <w:t>. zm.)</w:t>
            </w:r>
          </w:p>
          <w:p w14:paraId="16184C4E" w14:textId="77777777" w:rsidR="00F76884" w:rsidRPr="0065019F" w:rsidRDefault="00F76884" w:rsidP="00F76884">
            <w:pPr>
              <w:spacing w:line="240" w:lineRule="auto"/>
              <w:rPr>
                <w:rFonts w:ascii="Times New Roman" w:hAnsi="Times New Roman"/>
              </w:rPr>
            </w:pPr>
          </w:p>
          <w:p w14:paraId="3D34092E" w14:textId="056CB726" w:rsidR="006A701A" w:rsidRPr="008B4FE6" w:rsidRDefault="006A701A" w:rsidP="007943E2">
            <w:pPr>
              <w:spacing w:before="120" w:line="240" w:lineRule="auto"/>
              <w:rPr>
                <w:rFonts w:ascii="Times New Roman" w:hAnsi="Times New Roman"/>
                <w:b/>
                <w:color w:val="000000"/>
              </w:rPr>
            </w:pPr>
            <w:r w:rsidRPr="008B4FE6">
              <w:rPr>
                <w:rFonts w:ascii="Times New Roman" w:hAnsi="Times New Roman"/>
                <w:b/>
                <w:color w:val="000000"/>
              </w:rPr>
              <w:t xml:space="preserve">Nr </w:t>
            </w:r>
            <w:r w:rsidR="0057668E">
              <w:rPr>
                <w:rFonts w:ascii="Times New Roman" w:hAnsi="Times New Roman"/>
                <w:b/>
                <w:color w:val="000000"/>
              </w:rPr>
              <w:t>w</w:t>
            </w:r>
            <w:r w:rsidRPr="008B4FE6">
              <w:rPr>
                <w:rFonts w:ascii="Times New Roman" w:hAnsi="Times New Roman"/>
                <w:b/>
                <w:color w:val="000000"/>
              </w:rPr>
              <w:t xml:space="preserve"> wykaz</w:t>
            </w:r>
            <w:r w:rsidR="0057668E">
              <w:rPr>
                <w:rFonts w:ascii="Times New Roman" w:hAnsi="Times New Roman"/>
                <w:b/>
                <w:color w:val="000000"/>
              </w:rPr>
              <w:t>ie</w:t>
            </w:r>
            <w:r w:rsidRPr="008B4FE6">
              <w:rPr>
                <w:rFonts w:ascii="Times New Roman" w:hAnsi="Times New Roman"/>
                <w:b/>
                <w:color w:val="000000"/>
              </w:rPr>
              <w:t xml:space="preserve"> prac</w:t>
            </w:r>
            <w:r w:rsidR="005C63DB">
              <w:rPr>
                <w:rFonts w:ascii="Times New Roman" w:hAnsi="Times New Roman"/>
                <w:b/>
                <w:color w:val="000000"/>
              </w:rPr>
              <w:t xml:space="preserve"> legislacyjnych Ministra Zdrowia </w:t>
            </w:r>
            <w:r w:rsidRPr="008B4FE6">
              <w:rPr>
                <w:rFonts w:ascii="Times New Roman" w:hAnsi="Times New Roman"/>
                <w:b/>
                <w:color w:val="000000"/>
              </w:rPr>
              <w:t xml:space="preserve"> </w:t>
            </w:r>
          </w:p>
          <w:p w14:paraId="1050F012" w14:textId="40EA102F" w:rsidR="006A701A" w:rsidRPr="008B4FE6" w:rsidRDefault="005C63DB" w:rsidP="007943E2">
            <w:pPr>
              <w:spacing w:line="240" w:lineRule="auto"/>
              <w:rPr>
                <w:rFonts w:ascii="Times New Roman" w:hAnsi="Times New Roman"/>
                <w:color w:val="000000"/>
              </w:rPr>
            </w:pPr>
            <w:r>
              <w:rPr>
                <w:rFonts w:ascii="Times New Roman" w:hAnsi="Times New Roman"/>
                <w:b/>
                <w:color w:val="000000"/>
              </w:rPr>
              <w:t xml:space="preserve">MZ </w:t>
            </w:r>
            <w:r w:rsidR="006A20C7">
              <w:rPr>
                <w:rFonts w:ascii="Times New Roman" w:hAnsi="Times New Roman"/>
                <w:b/>
                <w:color w:val="000000"/>
              </w:rPr>
              <w:t>1420</w:t>
            </w:r>
          </w:p>
          <w:p w14:paraId="0C16AB86" w14:textId="77777777" w:rsidR="006A701A" w:rsidRPr="008B4FE6" w:rsidRDefault="006A701A" w:rsidP="00A17CB2">
            <w:pPr>
              <w:spacing w:line="240" w:lineRule="auto"/>
              <w:rPr>
                <w:rFonts w:ascii="Times New Roman" w:hAnsi="Times New Roman"/>
                <w:color w:val="000000"/>
                <w:sz w:val="28"/>
                <w:szCs w:val="28"/>
              </w:rPr>
            </w:pPr>
          </w:p>
        </w:tc>
      </w:tr>
      <w:tr w:rsidR="006A701A" w:rsidRPr="0022687A" w14:paraId="3FAB33DF" w14:textId="77777777" w:rsidTr="00D01E1F">
        <w:trPr>
          <w:trHeight w:val="142"/>
        </w:trPr>
        <w:tc>
          <w:tcPr>
            <w:tcW w:w="11086" w:type="dxa"/>
            <w:gridSpan w:val="26"/>
            <w:shd w:val="clear" w:color="auto" w:fill="99CCFF"/>
          </w:tcPr>
          <w:p w14:paraId="223E00A3" w14:textId="77777777" w:rsidR="006A701A" w:rsidRPr="00627221" w:rsidRDefault="006A701A" w:rsidP="001B4CA1">
            <w:pPr>
              <w:spacing w:line="240" w:lineRule="auto"/>
              <w:ind w:left="57"/>
              <w:jc w:val="center"/>
              <w:rPr>
                <w:rFonts w:ascii="Times New Roman" w:hAnsi="Times New Roman"/>
                <w:b/>
                <w:color w:val="FFFFFF"/>
                <w:sz w:val="32"/>
                <w:szCs w:val="32"/>
              </w:rPr>
            </w:pPr>
            <w:r w:rsidRPr="00627221">
              <w:rPr>
                <w:rFonts w:ascii="Times New Roman" w:hAnsi="Times New Roman"/>
                <w:b/>
                <w:color w:val="FFFFFF"/>
                <w:sz w:val="32"/>
                <w:szCs w:val="32"/>
              </w:rPr>
              <w:t>OCENA SKUTKÓW REGULACJI</w:t>
            </w:r>
          </w:p>
        </w:tc>
      </w:tr>
      <w:tr w:rsidR="006A701A" w:rsidRPr="008B4FE6" w14:paraId="49CCC8DB" w14:textId="77777777" w:rsidTr="00D01E1F">
        <w:trPr>
          <w:trHeight w:val="333"/>
        </w:trPr>
        <w:tc>
          <w:tcPr>
            <w:tcW w:w="11086" w:type="dxa"/>
            <w:gridSpan w:val="26"/>
            <w:shd w:val="clear" w:color="auto" w:fill="99CCFF"/>
            <w:vAlign w:val="center"/>
          </w:tcPr>
          <w:p w14:paraId="25F1D6DE" w14:textId="77777777" w:rsidR="006A701A" w:rsidRPr="008B4FE6" w:rsidRDefault="003D12F6" w:rsidP="006A701A">
            <w:pPr>
              <w:numPr>
                <w:ilvl w:val="0"/>
                <w:numId w:val="3"/>
              </w:numPr>
              <w:spacing w:before="60" w:after="60" w:line="240" w:lineRule="auto"/>
              <w:ind w:left="318" w:hanging="284"/>
              <w:jc w:val="both"/>
              <w:rPr>
                <w:rFonts w:ascii="Times New Roman" w:hAnsi="Times New Roman"/>
                <w:b/>
                <w:color w:val="000000"/>
              </w:rPr>
            </w:pPr>
            <w:r w:rsidRPr="001812C7">
              <w:rPr>
                <w:rFonts w:ascii="Times New Roman" w:hAnsi="Times New Roman"/>
                <w:b/>
              </w:rPr>
              <w:t xml:space="preserve">Jaki problem jest </w:t>
            </w:r>
            <w:r w:rsidR="00CC6305" w:rsidRPr="001812C7">
              <w:rPr>
                <w:rFonts w:ascii="Times New Roman" w:hAnsi="Times New Roman"/>
                <w:b/>
              </w:rPr>
              <w:t>rozwiązywany</w:t>
            </w:r>
            <w:r w:rsidR="00CC6305">
              <w:rPr>
                <w:rFonts w:ascii="Times New Roman" w:hAnsi="Times New Roman"/>
                <w:b/>
              </w:rPr>
              <w:t>?</w:t>
            </w:r>
            <w:bookmarkStart w:id="2" w:name="Wybór1"/>
            <w:bookmarkEnd w:id="2"/>
          </w:p>
        </w:tc>
      </w:tr>
      <w:tr w:rsidR="006A701A" w:rsidRPr="008B4FE6" w14:paraId="113DDCCF" w14:textId="77777777" w:rsidTr="00D01E1F">
        <w:trPr>
          <w:trHeight w:val="142"/>
        </w:trPr>
        <w:tc>
          <w:tcPr>
            <w:tcW w:w="11086" w:type="dxa"/>
            <w:gridSpan w:val="26"/>
            <w:shd w:val="clear" w:color="auto" w:fill="FFFFFF"/>
          </w:tcPr>
          <w:p w14:paraId="05AE77FD" w14:textId="3B0B508E" w:rsidR="006A701A" w:rsidRPr="00B37C80" w:rsidRDefault="00076AF8" w:rsidP="001947ED">
            <w:pPr>
              <w:spacing w:line="240" w:lineRule="auto"/>
              <w:jc w:val="both"/>
              <w:rPr>
                <w:rFonts w:ascii="Times New Roman" w:hAnsi="Times New Roman"/>
                <w:color w:val="000000"/>
              </w:rPr>
            </w:pPr>
            <w:r>
              <w:rPr>
                <w:rFonts w:ascii="Times New Roman" w:hAnsi="Times New Roman"/>
                <w:color w:val="000000"/>
              </w:rPr>
              <w:t xml:space="preserve">Zgodnie z szacunkami Narodowego Funduszu Zdrowia do końca 2021 r. instytucja ta zgromadziła już ok. 6,5 miliarda wpisów dotyczących zdrowia pacjentów, a </w:t>
            </w:r>
            <w:r w:rsidR="00354D26">
              <w:rPr>
                <w:rFonts w:ascii="Times New Roman" w:hAnsi="Times New Roman"/>
                <w:color w:val="000000"/>
              </w:rPr>
              <w:t xml:space="preserve">co rok zbiór ten powiększa się o kolejne rekordy. W związku z powyższym </w:t>
            </w:r>
            <w:r w:rsidR="006E6D8B">
              <w:rPr>
                <w:rFonts w:ascii="Times New Roman" w:hAnsi="Times New Roman"/>
                <w:color w:val="000000"/>
              </w:rPr>
              <w:t xml:space="preserve">Ministerstwo Zdrowia dąży do jak najszybszej cyfryzacji i tym samym wdrożenia zmian oraz </w:t>
            </w:r>
            <w:proofErr w:type="spellStart"/>
            <w:r w:rsidR="006E6D8B">
              <w:rPr>
                <w:rFonts w:ascii="Times New Roman" w:hAnsi="Times New Roman"/>
                <w:color w:val="000000"/>
              </w:rPr>
              <w:t>zdigitalizowania</w:t>
            </w:r>
            <w:proofErr w:type="spellEnd"/>
            <w:r w:rsidR="006E6D8B">
              <w:rPr>
                <w:rFonts w:ascii="Times New Roman" w:hAnsi="Times New Roman"/>
                <w:color w:val="000000"/>
              </w:rPr>
              <w:t xml:space="preserve"> kolejnych elementów dokumentacji medycznej. Również zgodnie z ideą „Krajowego planu transformacji na lata 2022</w:t>
            </w:r>
            <w:r w:rsidR="005C63DB">
              <w:rPr>
                <w:rFonts w:ascii="Times New Roman" w:hAnsi="Times New Roman"/>
                <w:sz w:val="21"/>
                <w:szCs w:val="21"/>
              </w:rPr>
              <w:t>–</w:t>
            </w:r>
            <w:r w:rsidR="006E6D8B">
              <w:rPr>
                <w:rFonts w:ascii="Times New Roman" w:hAnsi="Times New Roman"/>
                <w:color w:val="000000"/>
              </w:rPr>
              <w:t>2026” jednym z centralnych punktów dotyczących zdrowia jest zwiększeni</w:t>
            </w:r>
            <w:r w:rsidR="001F3EE4">
              <w:rPr>
                <w:rFonts w:ascii="Times New Roman" w:hAnsi="Times New Roman"/>
                <w:color w:val="000000"/>
              </w:rPr>
              <w:t>e</w:t>
            </w:r>
            <w:r w:rsidR="006E6D8B">
              <w:rPr>
                <w:rFonts w:ascii="Times New Roman" w:hAnsi="Times New Roman"/>
                <w:color w:val="000000"/>
              </w:rPr>
              <w:t xml:space="preserve"> zasięgu i katalogu usług cyfrowych. Obecnie w katalogu świadczeń opieki zdrowotnej, dla których skierowania są wystawiane w postaci elektronicznej w Systemie Informacji Medycznej, o której mowa w art. 5 ust. 1 ustawy z dnia 28 kwietnia 2011 r. o systemie informacji w ochronie zdrowia (Dz. U. z 2022 r. poz. 1555), </w:t>
            </w:r>
            <w:r w:rsidR="006A20C7">
              <w:rPr>
                <w:rFonts w:ascii="Times New Roman" w:hAnsi="Times New Roman"/>
                <w:color w:val="000000"/>
              </w:rPr>
              <w:t xml:space="preserve">zawarte są </w:t>
            </w:r>
            <w:r w:rsidR="00AF499A">
              <w:rPr>
                <w:rFonts w:ascii="Times New Roman" w:hAnsi="Times New Roman"/>
                <w:color w:val="000000"/>
              </w:rPr>
              <w:t>ambulatoryjne świadczenia specjalistyczne finansowane ze środków publicznych, z wyłączeniem porady specjalistycznej – logopedia, oraz badania</w:t>
            </w:r>
            <w:r w:rsidR="006A20C7">
              <w:rPr>
                <w:rFonts w:ascii="Times New Roman" w:hAnsi="Times New Roman"/>
                <w:color w:val="000000"/>
              </w:rPr>
              <w:t>:</w:t>
            </w:r>
            <w:r w:rsidR="00AF499A">
              <w:rPr>
                <w:rFonts w:ascii="Times New Roman" w:hAnsi="Times New Roman"/>
                <w:color w:val="000000"/>
              </w:rPr>
              <w:t xml:space="preserve"> echokardiograficzne płodu, endoskopowe przewodu pokarmowego, rezonansu magnetycznego finansowane ze środków publicznych oraz medycyny nuklearnej i tomografii komputerowej finansowanych ze środków publicznych oraz innych niż środki publiczne, a także leczenie szpitalne w szpitalu oraz rehabilitacj</w:t>
            </w:r>
            <w:r w:rsidR="001F3EE4">
              <w:rPr>
                <w:rFonts w:ascii="Times New Roman" w:hAnsi="Times New Roman"/>
                <w:color w:val="000000"/>
              </w:rPr>
              <w:t>a</w:t>
            </w:r>
            <w:r w:rsidR="00AF499A">
              <w:rPr>
                <w:rFonts w:ascii="Times New Roman" w:hAnsi="Times New Roman"/>
                <w:color w:val="000000"/>
              </w:rPr>
              <w:t xml:space="preserve"> lecznicz</w:t>
            </w:r>
            <w:r w:rsidR="001F3EE4">
              <w:rPr>
                <w:rFonts w:ascii="Times New Roman" w:hAnsi="Times New Roman"/>
                <w:color w:val="000000"/>
              </w:rPr>
              <w:t xml:space="preserve">a </w:t>
            </w:r>
            <w:r w:rsidR="00AF499A">
              <w:rPr>
                <w:rFonts w:ascii="Times New Roman" w:hAnsi="Times New Roman"/>
                <w:color w:val="000000"/>
              </w:rPr>
              <w:t>u świadczeniodawcy, który zawar</w:t>
            </w:r>
            <w:r w:rsidR="001F3EE4">
              <w:rPr>
                <w:rFonts w:ascii="Times New Roman" w:hAnsi="Times New Roman"/>
                <w:color w:val="000000"/>
              </w:rPr>
              <w:t>ł</w:t>
            </w:r>
            <w:r w:rsidR="00AF499A">
              <w:rPr>
                <w:rFonts w:ascii="Times New Roman" w:hAnsi="Times New Roman"/>
                <w:color w:val="000000"/>
              </w:rPr>
              <w:t xml:space="preserve"> umowę o świadczenie opieki zdrowotnej. Z</w:t>
            </w:r>
            <w:r w:rsidR="00552D44">
              <w:rPr>
                <w:rFonts w:ascii="Times New Roman" w:hAnsi="Times New Roman"/>
                <w:color w:val="000000"/>
              </w:rPr>
              <w:t xml:space="preserve"> uwagi na przygotowanie infrastruktury teleinformatycznej</w:t>
            </w:r>
            <w:r w:rsidR="00AF499A">
              <w:rPr>
                <w:rFonts w:ascii="Times New Roman" w:hAnsi="Times New Roman"/>
                <w:color w:val="000000"/>
              </w:rPr>
              <w:t xml:space="preserve">, jak również </w:t>
            </w:r>
            <w:r w:rsidR="001947ED">
              <w:rPr>
                <w:rFonts w:ascii="Times New Roman" w:hAnsi="Times New Roman"/>
                <w:color w:val="000000"/>
              </w:rPr>
              <w:t>zasadność usprawnienia procesu obsługi pacjentów kierowanych na leczenie uzdrowiskowe albo rehabilitację uzdrowiskową</w:t>
            </w:r>
            <w:r w:rsidR="00653E1F">
              <w:rPr>
                <w:rFonts w:ascii="Times New Roman" w:hAnsi="Times New Roman"/>
                <w:color w:val="000000"/>
              </w:rPr>
              <w:t xml:space="preserve"> </w:t>
            </w:r>
            <w:r w:rsidR="00552D44">
              <w:rPr>
                <w:rFonts w:ascii="Times New Roman" w:hAnsi="Times New Roman"/>
                <w:color w:val="000000"/>
              </w:rPr>
              <w:t xml:space="preserve">zasadnym jest wprowadzenie </w:t>
            </w:r>
            <w:r w:rsidR="001947ED">
              <w:rPr>
                <w:rFonts w:ascii="Times New Roman" w:hAnsi="Times New Roman"/>
                <w:color w:val="000000"/>
              </w:rPr>
              <w:t>rozwiązań wychodzących naprzeciw oczekiwaniom pacjentów, lekarzy ubezpieczenia zdrowotnego oraz oddziałów wojewódzkich Narodowego Funduszu Zdrowia</w:t>
            </w:r>
            <w:r w:rsidR="00A175AC">
              <w:rPr>
                <w:rFonts w:ascii="Times New Roman" w:hAnsi="Times New Roman"/>
                <w:color w:val="000000"/>
              </w:rPr>
              <w:t xml:space="preserve">. </w:t>
            </w:r>
          </w:p>
        </w:tc>
      </w:tr>
      <w:tr w:rsidR="006A701A" w:rsidRPr="008B4FE6" w14:paraId="533BF127" w14:textId="77777777" w:rsidTr="00D01E1F">
        <w:trPr>
          <w:trHeight w:val="142"/>
        </w:trPr>
        <w:tc>
          <w:tcPr>
            <w:tcW w:w="11086" w:type="dxa"/>
            <w:gridSpan w:val="26"/>
            <w:shd w:val="clear" w:color="auto" w:fill="99CCFF"/>
            <w:vAlign w:val="center"/>
          </w:tcPr>
          <w:p w14:paraId="0D4CB803" w14:textId="77777777" w:rsidR="006A701A" w:rsidRPr="008B4FE6" w:rsidRDefault="0013216E" w:rsidP="00C53F26">
            <w:pPr>
              <w:numPr>
                <w:ilvl w:val="0"/>
                <w:numId w:val="3"/>
              </w:numPr>
              <w:spacing w:before="60" w:after="60" w:line="240" w:lineRule="auto"/>
              <w:ind w:left="318" w:hanging="284"/>
              <w:jc w:val="both"/>
              <w:rPr>
                <w:rFonts w:ascii="Times New Roman" w:hAnsi="Times New Roman"/>
                <w:b/>
                <w:color w:val="000000"/>
              </w:rPr>
            </w:pPr>
            <w:r w:rsidRPr="001A5FDA">
              <w:rPr>
                <w:rFonts w:ascii="Times New Roman" w:hAnsi="Times New Roman"/>
                <w:b/>
                <w:color w:val="000000"/>
                <w:spacing w:val="-2"/>
              </w:rPr>
              <w:t>Rekomendowane rozwiązanie</w:t>
            </w:r>
            <w:r>
              <w:rPr>
                <w:rFonts w:ascii="Times New Roman" w:hAnsi="Times New Roman"/>
                <w:b/>
                <w:color w:val="000000"/>
                <w:spacing w:val="-2"/>
              </w:rPr>
              <w:t>,</w:t>
            </w:r>
            <w:r w:rsidRPr="001A5FDA">
              <w:rPr>
                <w:rFonts w:ascii="Times New Roman" w:hAnsi="Times New Roman"/>
                <w:b/>
                <w:color w:val="000000"/>
                <w:spacing w:val="-2"/>
              </w:rPr>
              <w:t xml:space="preserve"> w tym planowane narzędzia interwencji</w:t>
            </w:r>
            <w:r>
              <w:rPr>
                <w:rFonts w:ascii="Times New Roman" w:hAnsi="Times New Roman"/>
                <w:b/>
                <w:color w:val="000000"/>
                <w:spacing w:val="-2"/>
              </w:rPr>
              <w:t>,</w:t>
            </w:r>
            <w:r w:rsidRPr="001A5FDA">
              <w:rPr>
                <w:rFonts w:ascii="Times New Roman" w:hAnsi="Times New Roman"/>
                <w:b/>
                <w:color w:val="000000"/>
                <w:spacing w:val="-2"/>
              </w:rPr>
              <w:t xml:space="preserve"> i oczekiwany efekt</w:t>
            </w:r>
          </w:p>
        </w:tc>
      </w:tr>
      <w:tr w:rsidR="006A701A" w:rsidRPr="008B4FE6" w14:paraId="6C0487CD" w14:textId="77777777" w:rsidTr="00D01E1F">
        <w:trPr>
          <w:trHeight w:val="142"/>
        </w:trPr>
        <w:tc>
          <w:tcPr>
            <w:tcW w:w="11086" w:type="dxa"/>
            <w:gridSpan w:val="26"/>
            <w:shd w:val="clear" w:color="auto" w:fill="auto"/>
          </w:tcPr>
          <w:p w14:paraId="36F4E511" w14:textId="496A17EB" w:rsidR="00A175AC" w:rsidRPr="00B37C80" w:rsidRDefault="006F6F79" w:rsidP="00492494">
            <w:pPr>
              <w:spacing w:line="240" w:lineRule="auto"/>
              <w:jc w:val="both"/>
              <w:rPr>
                <w:rFonts w:ascii="Times New Roman" w:hAnsi="Times New Roman"/>
                <w:color w:val="000000"/>
                <w:spacing w:val="-2"/>
              </w:rPr>
            </w:pPr>
            <w:r>
              <w:rPr>
                <w:rFonts w:ascii="Times New Roman" w:hAnsi="Times New Roman"/>
                <w:color w:val="000000"/>
                <w:spacing w:val="-2"/>
              </w:rPr>
              <w:t xml:space="preserve">Rekomendowanym rozwiązaniem jest wdrożenie usługi e-skierowania, która docelowo wyeliminuje postać papierową skierowań </w:t>
            </w:r>
            <w:r w:rsidR="00514CA7">
              <w:rPr>
                <w:rFonts w:ascii="Times New Roman" w:hAnsi="Times New Roman"/>
                <w:color w:val="000000"/>
                <w:spacing w:val="-2"/>
              </w:rPr>
              <w:t xml:space="preserve">wystawianych przez lekarzy ubezpieczenia zdrowotnego </w:t>
            </w:r>
            <w:r>
              <w:rPr>
                <w:rFonts w:ascii="Times New Roman" w:hAnsi="Times New Roman"/>
                <w:color w:val="000000"/>
                <w:spacing w:val="-2"/>
              </w:rPr>
              <w:t xml:space="preserve">na leczenie uzdrowiskowe albo rehabilitację uzdrowiskową. </w:t>
            </w:r>
            <w:r w:rsidR="00D37CE6">
              <w:rPr>
                <w:rFonts w:ascii="Times New Roman" w:hAnsi="Times New Roman"/>
                <w:color w:val="000000"/>
                <w:spacing w:val="-2"/>
              </w:rPr>
              <w:t>Projektowan</w:t>
            </w:r>
            <w:r w:rsidR="00744432">
              <w:rPr>
                <w:rFonts w:ascii="Times New Roman" w:hAnsi="Times New Roman"/>
                <w:color w:val="000000"/>
                <w:spacing w:val="-2"/>
              </w:rPr>
              <w:t>e</w:t>
            </w:r>
            <w:r w:rsidR="00D37CE6">
              <w:rPr>
                <w:rFonts w:ascii="Times New Roman" w:hAnsi="Times New Roman"/>
                <w:color w:val="000000"/>
                <w:spacing w:val="-2"/>
              </w:rPr>
              <w:t xml:space="preserve"> r</w:t>
            </w:r>
            <w:r w:rsidR="00744432">
              <w:rPr>
                <w:rFonts w:ascii="Times New Roman" w:hAnsi="Times New Roman"/>
                <w:color w:val="000000"/>
                <w:spacing w:val="-2"/>
              </w:rPr>
              <w:t>ozwiązania legislacyjne</w:t>
            </w:r>
            <w:r w:rsidR="00D37CE6">
              <w:rPr>
                <w:rFonts w:ascii="Times New Roman" w:hAnsi="Times New Roman"/>
                <w:color w:val="000000"/>
                <w:spacing w:val="-2"/>
              </w:rPr>
              <w:t xml:space="preserve"> umożliwi</w:t>
            </w:r>
            <w:r w:rsidR="00744432">
              <w:rPr>
                <w:rFonts w:ascii="Times New Roman" w:hAnsi="Times New Roman"/>
                <w:color w:val="000000"/>
                <w:spacing w:val="-2"/>
              </w:rPr>
              <w:t>ą</w:t>
            </w:r>
            <w:r w:rsidR="00D37CE6">
              <w:rPr>
                <w:rFonts w:ascii="Times New Roman" w:hAnsi="Times New Roman"/>
                <w:color w:val="000000"/>
                <w:spacing w:val="-2"/>
              </w:rPr>
              <w:t xml:space="preserve"> wystawianie przez lekarzy ubezpieczenia zdrowotnego skierowań w postaci elektronicznej, </w:t>
            </w:r>
            <w:r w:rsidR="00197716">
              <w:rPr>
                <w:rFonts w:ascii="Times New Roman" w:hAnsi="Times New Roman"/>
                <w:color w:val="000000"/>
                <w:spacing w:val="-2"/>
              </w:rPr>
              <w:t>bez koni</w:t>
            </w:r>
            <w:r w:rsidR="001F3EE4">
              <w:rPr>
                <w:rFonts w:ascii="Times New Roman" w:hAnsi="Times New Roman"/>
                <w:color w:val="000000"/>
                <w:spacing w:val="-2"/>
              </w:rPr>
              <w:t>e</w:t>
            </w:r>
            <w:r w:rsidR="00197716">
              <w:rPr>
                <w:rFonts w:ascii="Times New Roman" w:hAnsi="Times New Roman"/>
                <w:color w:val="000000"/>
                <w:spacing w:val="-2"/>
              </w:rPr>
              <w:t>czności czasochłonnej czynności ręcznego wypełniania druku skierowania</w:t>
            </w:r>
            <w:r w:rsidR="00D37CE6">
              <w:rPr>
                <w:rFonts w:ascii="Times New Roman" w:hAnsi="Times New Roman"/>
                <w:color w:val="000000"/>
                <w:spacing w:val="-2"/>
              </w:rPr>
              <w:t xml:space="preserve"> </w:t>
            </w:r>
            <w:r w:rsidR="00197716">
              <w:rPr>
                <w:rFonts w:ascii="Times New Roman" w:hAnsi="Times New Roman"/>
                <w:color w:val="000000"/>
                <w:spacing w:val="-2"/>
              </w:rPr>
              <w:t>na ten rodzaj świadczeń oraz wysyłki skierowania do właściwego oddziału wojewódzkiego Narodowego Funduszu Zdrowia, która musi nastąpić, zgodnie z obowiązującymi przepisami rozporządzenia Ministra Zdrowia z dnia 7 lipca 2011 r. w sprawie kierowania na leczenie uzdrowiskowe albo rehabilitację uzdrowiskową (Dz. U. z 2021 r. poz. 111), w terminie 30 dni od dnia jego wystawienia.</w:t>
            </w:r>
            <w:r w:rsidR="00744432">
              <w:rPr>
                <w:rFonts w:ascii="Times New Roman" w:hAnsi="Times New Roman"/>
                <w:color w:val="000000"/>
                <w:spacing w:val="-2"/>
              </w:rPr>
              <w:t xml:space="preserve"> Przyjęte rozwiązanie usprawnia proces obsługi pacjentów, dla których lekarz ubezpieczenia zdrowotnego wystawi skierowanie na leczenie uzdrowiskowe albo rehabilitację uzdrowiskową, przez skrócenie procesu wystawiania </w:t>
            </w:r>
            <w:r w:rsidR="00C54F78">
              <w:rPr>
                <w:rFonts w:ascii="Times New Roman" w:hAnsi="Times New Roman"/>
                <w:color w:val="000000"/>
                <w:spacing w:val="-2"/>
              </w:rPr>
              <w:t xml:space="preserve">– </w:t>
            </w:r>
            <w:r w:rsidR="00744432">
              <w:rPr>
                <w:rFonts w:ascii="Times New Roman" w:hAnsi="Times New Roman"/>
                <w:color w:val="000000"/>
                <w:spacing w:val="-2"/>
              </w:rPr>
              <w:t xml:space="preserve">wypełniania druku skierowania, jak również niweluje ryzyko zagubienia wersji papierowej takiego druku czy też niewywiązania się z 30-dniowego terminu przesłania skierowania do właściwego oddziału Narodowego Funduszu Zdrowia. Również </w:t>
            </w:r>
            <w:r w:rsidR="00492494">
              <w:rPr>
                <w:rFonts w:ascii="Times New Roman" w:hAnsi="Times New Roman"/>
                <w:color w:val="000000"/>
                <w:spacing w:val="-2"/>
              </w:rPr>
              <w:t>efektem dodanym proponowanego rozwiązania jest docelowa likwidacja kosztów związanych z drukami skierowań oraz usługi pocztowej – wysyłka skierowań w zamkniętej kopercie.</w:t>
            </w:r>
          </w:p>
        </w:tc>
      </w:tr>
      <w:tr w:rsidR="006A701A" w:rsidRPr="008B4FE6" w14:paraId="57131B49" w14:textId="77777777" w:rsidTr="00D01E1F">
        <w:trPr>
          <w:trHeight w:val="307"/>
        </w:trPr>
        <w:tc>
          <w:tcPr>
            <w:tcW w:w="11086" w:type="dxa"/>
            <w:gridSpan w:val="26"/>
            <w:shd w:val="clear" w:color="auto" w:fill="99CCFF"/>
            <w:vAlign w:val="center"/>
          </w:tcPr>
          <w:p w14:paraId="04DAC062" w14:textId="77777777" w:rsidR="006A701A" w:rsidRPr="008B4FE6" w:rsidRDefault="009E3C4B" w:rsidP="007D2192">
            <w:pPr>
              <w:numPr>
                <w:ilvl w:val="0"/>
                <w:numId w:val="3"/>
              </w:numPr>
              <w:spacing w:before="60" w:after="60" w:line="240" w:lineRule="auto"/>
              <w:ind w:left="318" w:hanging="284"/>
              <w:jc w:val="both"/>
              <w:rPr>
                <w:rFonts w:ascii="Times New Roman" w:hAnsi="Times New Roman"/>
                <w:b/>
                <w:color w:val="000000"/>
              </w:rPr>
            </w:pPr>
            <w:r>
              <w:rPr>
                <w:rFonts w:ascii="Times New Roman" w:hAnsi="Times New Roman"/>
                <w:b/>
                <w:spacing w:val="-2"/>
              </w:rPr>
              <w:t>Jak problem został rozwiązany</w:t>
            </w:r>
            <w:r w:rsidRPr="001812C7">
              <w:rPr>
                <w:rFonts w:ascii="Times New Roman" w:hAnsi="Times New Roman"/>
                <w:b/>
                <w:spacing w:val="-2"/>
              </w:rPr>
              <w:t xml:space="preserve"> w innych krajach, w szczególności krajach członkowskich OECD/UE</w:t>
            </w:r>
            <w:r w:rsidR="006A701A" w:rsidRPr="008B4FE6">
              <w:rPr>
                <w:rFonts w:ascii="Times New Roman" w:hAnsi="Times New Roman"/>
                <w:b/>
                <w:color w:val="000000"/>
              </w:rPr>
              <w:t>?</w:t>
            </w:r>
            <w:r w:rsidR="006A701A" w:rsidRPr="008B4FE6">
              <w:rPr>
                <w:rFonts w:ascii="Times New Roman" w:hAnsi="Times New Roman"/>
                <w:i/>
                <w:color w:val="000000"/>
              </w:rPr>
              <w:t xml:space="preserve"> </w:t>
            </w:r>
          </w:p>
        </w:tc>
      </w:tr>
      <w:tr w:rsidR="006A701A" w:rsidRPr="008B4FE6" w14:paraId="122FA93C" w14:textId="77777777" w:rsidTr="00D01E1F">
        <w:trPr>
          <w:trHeight w:val="142"/>
        </w:trPr>
        <w:tc>
          <w:tcPr>
            <w:tcW w:w="11086" w:type="dxa"/>
            <w:gridSpan w:val="26"/>
            <w:shd w:val="clear" w:color="auto" w:fill="auto"/>
          </w:tcPr>
          <w:p w14:paraId="143D63F0" w14:textId="46D49074" w:rsidR="006A701A" w:rsidRPr="00B37C80" w:rsidRDefault="00BD4598" w:rsidP="00B37C80">
            <w:pPr>
              <w:spacing w:line="240" w:lineRule="auto"/>
              <w:jc w:val="both"/>
              <w:rPr>
                <w:rFonts w:ascii="Times New Roman" w:hAnsi="Times New Roman"/>
                <w:color w:val="000000"/>
                <w:spacing w:val="-2"/>
              </w:rPr>
            </w:pPr>
            <w:r>
              <w:rPr>
                <w:rFonts w:ascii="Times New Roman" w:hAnsi="Times New Roman"/>
                <w:color w:val="000000"/>
                <w:spacing w:val="-2"/>
              </w:rPr>
              <w:t xml:space="preserve">Nie są znane </w:t>
            </w:r>
            <w:r w:rsidR="00E772E7" w:rsidRPr="00FD4381">
              <w:rPr>
                <w:rFonts w:ascii="Times New Roman" w:hAnsi="Times New Roman"/>
                <w:color w:val="000000"/>
                <w:spacing w:val="-2"/>
              </w:rPr>
              <w:t>rozwiąza</w:t>
            </w:r>
            <w:r>
              <w:rPr>
                <w:rFonts w:ascii="Times New Roman" w:hAnsi="Times New Roman"/>
                <w:color w:val="000000"/>
                <w:spacing w:val="-2"/>
              </w:rPr>
              <w:t>nia</w:t>
            </w:r>
            <w:r w:rsidR="00E772E7" w:rsidRPr="00FD4381">
              <w:rPr>
                <w:rFonts w:ascii="Times New Roman" w:hAnsi="Times New Roman"/>
                <w:color w:val="000000"/>
                <w:spacing w:val="-2"/>
              </w:rPr>
              <w:t xml:space="preserve"> prawn</w:t>
            </w:r>
            <w:r>
              <w:rPr>
                <w:rFonts w:ascii="Times New Roman" w:hAnsi="Times New Roman"/>
                <w:color w:val="000000"/>
                <w:spacing w:val="-2"/>
              </w:rPr>
              <w:t>e</w:t>
            </w:r>
            <w:r w:rsidR="00D4684B">
              <w:rPr>
                <w:rFonts w:ascii="Times New Roman" w:hAnsi="Times New Roman"/>
                <w:color w:val="000000"/>
                <w:spacing w:val="-2"/>
              </w:rPr>
              <w:t>,</w:t>
            </w:r>
            <w:r w:rsidR="00E772E7">
              <w:rPr>
                <w:rFonts w:ascii="Times New Roman" w:hAnsi="Times New Roman"/>
                <w:color w:val="000000"/>
                <w:spacing w:val="-2"/>
              </w:rPr>
              <w:t xml:space="preserve"> które wprowadzają regulacje w obszarze sposobu i trybu kierowania pacjentów na leczenie uzdrowiskowe albo rehabilitację uzdrowiskową</w:t>
            </w:r>
            <w:r>
              <w:rPr>
                <w:rFonts w:ascii="Times New Roman" w:hAnsi="Times New Roman"/>
                <w:color w:val="000000"/>
                <w:spacing w:val="-2"/>
              </w:rPr>
              <w:t xml:space="preserve"> w</w:t>
            </w:r>
            <w:r w:rsidRPr="00FD4381">
              <w:rPr>
                <w:rFonts w:ascii="Times New Roman" w:hAnsi="Times New Roman"/>
                <w:color w:val="000000"/>
                <w:spacing w:val="-2"/>
              </w:rPr>
              <w:t xml:space="preserve"> innych krajach OECD oraz Unii Europejskiej</w:t>
            </w:r>
            <w:r w:rsidR="00E772E7">
              <w:rPr>
                <w:rFonts w:ascii="Times New Roman" w:hAnsi="Times New Roman"/>
                <w:color w:val="000000"/>
                <w:spacing w:val="-2"/>
              </w:rPr>
              <w:t>.</w:t>
            </w:r>
          </w:p>
        </w:tc>
      </w:tr>
      <w:tr w:rsidR="006A701A" w:rsidRPr="008B4FE6" w14:paraId="3932C44F" w14:textId="77777777" w:rsidTr="00D01E1F">
        <w:trPr>
          <w:trHeight w:val="359"/>
        </w:trPr>
        <w:tc>
          <w:tcPr>
            <w:tcW w:w="11086" w:type="dxa"/>
            <w:gridSpan w:val="26"/>
            <w:shd w:val="clear" w:color="auto" w:fill="99CCFF"/>
            <w:vAlign w:val="center"/>
          </w:tcPr>
          <w:p w14:paraId="497C1B5E" w14:textId="77777777" w:rsidR="006A701A" w:rsidRPr="008B4FE6" w:rsidRDefault="006A701A"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Podmioty, na które oddziałuje projekt</w:t>
            </w:r>
          </w:p>
        </w:tc>
      </w:tr>
      <w:tr w:rsidR="00260F33" w:rsidRPr="008B4FE6" w14:paraId="36EB1F96" w14:textId="77777777" w:rsidTr="00D01E1F">
        <w:trPr>
          <w:trHeight w:val="142"/>
        </w:trPr>
        <w:tc>
          <w:tcPr>
            <w:tcW w:w="2733" w:type="dxa"/>
            <w:gridSpan w:val="3"/>
            <w:shd w:val="clear" w:color="auto" w:fill="auto"/>
          </w:tcPr>
          <w:p w14:paraId="6BA1D866"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Grupa</w:t>
            </w:r>
          </w:p>
        </w:tc>
        <w:tc>
          <w:tcPr>
            <w:tcW w:w="2292" w:type="dxa"/>
            <w:gridSpan w:val="6"/>
            <w:shd w:val="clear" w:color="auto" w:fill="auto"/>
          </w:tcPr>
          <w:p w14:paraId="3AF7A8C2" w14:textId="77777777" w:rsidR="00260F33" w:rsidRPr="008B4FE6" w:rsidRDefault="00563199" w:rsidP="0072636A">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2996" w:type="dxa"/>
            <w:gridSpan w:val="11"/>
            <w:shd w:val="clear" w:color="auto" w:fill="auto"/>
          </w:tcPr>
          <w:p w14:paraId="4A11DCF0"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Źródło danych</w:t>
            </w:r>
            <w:r w:rsidRPr="008B4FE6" w:rsidDel="00260F33">
              <w:rPr>
                <w:rFonts w:ascii="Times New Roman" w:hAnsi="Times New Roman"/>
                <w:color w:val="000000"/>
                <w:spacing w:val="-2"/>
              </w:rPr>
              <w:t xml:space="preserve"> </w:t>
            </w:r>
          </w:p>
        </w:tc>
        <w:tc>
          <w:tcPr>
            <w:tcW w:w="3065" w:type="dxa"/>
            <w:gridSpan w:val="6"/>
            <w:shd w:val="clear" w:color="auto" w:fill="auto"/>
          </w:tcPr>
          <w:p w14:paraId="2A55C173" w14:textId="77777777" w:rsidR="00260F33" w:rsidRPr="008B4FE6" w:rsidRDefault="00260F33" w:rsidP="0072636A">
            <w:pPr>
              <w:spacing w:before="40" w:line="240" w:lineRule="auto"/>
              <w:jc w:val="center"/>
              <w:rPr>
                <w:rFonts w:ascii="Times New Roman" w:hAnsi="Times New Roman"/>
                <w:color w:val="000000"/>
                <w:spacing w:val="-2"/>
              </w:rPr>
            </w:pPr>
            <w:r w:rsidRPr="008B4FE6">
              <w:rPr>
                <w:rFonts w:ascii="Times New Roman" w:hAnsi="Times New Roman"/>
                <w:color w:val="000000"/>
                <w:spacing w:val="-2"/>
              </w:rPr>
              <w:t>Oddziaływanie</w:t>
            </w:r>
          </w:p>
        </w:tc>
      </w:tr>
      <w:tr w:rsidR="00260F33" w:rsidRPr="008B4FE6" w14:paraId="0C79E0F0" w14:textId="77777777" w:rsidTr="00D01E1F">
        <w:trPr>
          <w:trHeight w:val="142"/>
        </w:trPr>
        <w:tc>
          <w:tcPr>
            <w:tcW w:w="2733" w:type="dxa"/>
            <w:gridSpan w:val="3"/>
            <w:shd w:val="clear" w:color="auto" w:fill="auto"/>
          </w:tcPr>
          <w:p w14:paraId="752789EB" w14:textId="3E8EDC1A" w:rsidR="00260F33" w:rsidRPr="008B4FE6" w:rsidRDefault="00405D1D" w:rsidP="00A17CB2">
            <w:pPr>
              <w:spacing w:line="240" w:lineRule="auto"/>
              <w:rPr>
                <w:rFonts w:ascii="Times New Roman" w:hAnsi="Times New Roman"/>
                <w:color w:val="000000"/>
                <w:spacing w:val="-2"/>
              </w:rPr>
            </w:pPr>
            <w:r>
              <w:rPr>
                <w:rFonts w:ascii="Times New Roman" w:hAnsi="Times New Roman"/>
                <w:color w:val="000000"/>
              </w:rPr>
              <w:t xml:space="preserve">Świadczeniobiorcy </w:t>
            </w:r>
            <w:r w:rsidR="005C63DB">
              <w:rPr>
                <w:rFonts w:ascii="Times New Roman" w:hAnsi="Times New Roman"/>
                <w:sz w:val="21"/>
                <w:szCs w:val="21"/>
              </w:rPr>
              <w:t>–</w:t>
            </w:r>
            <w:r>
              <w:rPr>
                <w:rFonts w:ascii="Times New Roman" w:hAnsi="Times New Roman"/>
                <w:color w:val="000000"/>
              </w:rPr>
              <w:t>Pacjenci</w:t>
            </w:r>
          </w:p>
        </w:tc>
        <w:tc>
          <w:tcPr>
            <w:tcW w:w="2292" w:type="dxa"/>
            <w:gridSpan w:val="6"/>
            <w:shd w:val="clear" w:color="auto" w:fill="auto"/>
          </w:tcPr>
          <w:p w14:paraId="08E2E0B4" w14:textId="68F7DD7F" w:rsidR="00260F33" w:rsidRPr="00B37C80" w:rsidRDefault="00405D1D" w:rsidP="00405D1D">
            <w:pPr>
              <w:spacing w:line="240" w:lineRule="auto"/>
              <w:jc w:val="center"/>
              <w:rPr>
                <w:rFonts w:ascii="Times New Roman" w:hAnsi="Times New Roman"/>
                <w:color w:val="000000"/>
                <w:spacing w:val="-2"/>
              </w:rPr>
            </w:pPr>
            <w:r>
              <w:rPr>
                <w:rFonts w:ascii="Times New Roman" w:hAnsi="Times New Roman"/>
                <w:color w:val="000000"/>
                <w:spacing w:val="-2"/>
              </w:rPr>
              <w:t xml:space="preserve"> ok. 39 mln</w:t>
            </w:r>
          </w:p>
        </w:tc>
        <w:tc>
          <w:tcPr>
            <w:tcW w:w="2996" w:type="dxa"/>
            <w:gridSpan w:val="11"/>
            <w:shd w:val="clear" w:color="auto" w:fill="auto"/>
          </w:tcPr>
          <w:p w14:paraId="02D31543" w14:textId="306B1AA5" w:rsidR="00260F33" w:rsidRPr="00B37C80" w:rsidRDefault="00405D1D" w:rsidP="00405D1D">
            <w:pPr>
              <w:spacing w:line="240" w:lineRule="auto"/>
              <w:jc w:val="both"/>
              <w:rPr>
                <w:rFonts w:ascii="Times New Roman" w:hAnsi="Times New Roman"/>
                <w:color w:val="000000"/>
                <w:spacing w:val="-2"/>
              </w:rPr>
            </w:pPr>
            <w:r>
              <w:rPr>
                <w:rFonts w:ascii="Times New Roman" w:hAnsi="Times New Roman"/>
                <w:color w:val="000000"/>
                <w:spacing w:val="-2"/>
              </w:rPr>
              <w:t>Główny Urząd Statystyczny oraz Narodowy Fundusz Zdrowia (NFZ)</w:t>
            </w:r>
          </w:p>
        </w:tc>
        <w:tc>
          <w:tcPr>
            <w:tcW w:w="3065" w:type="dxa"/>
            <w:gridSpan w:val="6"/>
            <w:shd w:val="clear" w:color="auto" w:fill="auto"/>
          </w:tcPr>
          <w:p w14:paraId="76E363D5" w14:textId="62078036" w:rsidR="00260F33" w:rsidRPr="00B37C80" w:rsidRDefault="00405D1D" w:rsidP="00405D1D">
            <w:pPr>
              <w:spacing w:line="240" w:lineRule="auto"/>
              <w:jc w:val="both"/>
              <w:rPr>
                <w:rFonts w:ascii="Times New Roman" w:hAnsi="Times New Roman"/>
                <w:color w:val="000000"/>
                <w:spacing w:val="-2"/>
              </w:rPr>
            </w:pPr>
            <w:r>
              <w:rPr>
                <w:rFonts w:ascii="Times New Roman" w:hAnsi="Times New Roman"/>
                <w:color w:val="000000"/>
                <w:spacing w:val="-2"/>
              </w:rPr>
              <w:t>Korzystanie ze skierowań.</w:t>
            </w:r>
          </w:p>
        </w:tc>
      </w:tr>
      <w:tr w:rsidR="00260F33" w:rsidRPr="008B4FE6" w14:paraId="7CF6AB49" w14:textId="77777777" w:rsidTr="00D01E1F">
        <w:trPr>
          <w:trHeight w:val="142"/>
        </w:trPr>
        <w:tc>
          <w:tcPr>
            <w:tcW w:w="2733" w:type="dxa"/>
            <w:gridSpan w:val="3"/>
            <w:shd w:val="clear" w:color="auto" w:fill="auto"/>
          </w:tcPr>
          <w:p w14:paraId="3AB719A6" w14:textId="60182C27" w:rsidR="00260F33" w:rsidRPr="008B4FE6" w:rsidRDefault="00405D1D" w:rsidP="007F0021">
            <w:pPr>
              <w:spacing w:line="240" w:lineRule="auto"/>
              <w:rPr>
                <w:rFonts w:ascii="Times New Roman" w:hAnsi="Times New Roman"/>
                <w:color w:val="000000"/>
                <w:spacing w:val="-2"/>
              </w:rPr>
            </w:pPr>
            <w:r>
              <w:rPr>
                <w:rFonts w:ascii="Times New Roman" w:hAnsi="Times New Roman"/>
                <w:color w:val="000000"/>
              </w:rPr>
              <w:t>Usługodawcy – Lekarze ubezpieczenia zdrowotnego</w:t>
            </w:r>
          </w:p>
        </w:tc>
        <w:tc>
          <w:tcPr>
            <w:tcW w:w="2292" w:type="dxa"/>
            <w:gridSpan w:val="6"/>
            <w:shd w:val="clear" w:color="auto" w:fill="auto"/>
          </w:tcPr>
          <w:p w14:paraId="1D5FD391" w14:textId="0D27E901" w:rsidR="00260F33" w:rsidRPr="00B37C80" w:rsidRDefault="003B01BB" w:rsidP="003B01BB">
            <w:pPr>
              <w:spacing w:line="240" w:lineRule="auto"/>
              <w:jc w:val="center"/>
              <w:rPr>
                <w:rFonts w:ascii="Times New Roman" w:hAnsi="Times New Roman"/>
                <w:color w:val="000000"/>
                <w:spacing w:val="-2"/>
              </w:rPr>
            </w:pPr>
            <w:r>
              <w:rPr>
                <w:rFonts w:ascii="Times New Roman" w:hAnsi="Times New Roman"/>
                <w:color w:val="000000"/>
                <w:spacing w:val="-2"/>
              </w:rPr>
              <w:t>ok. 35 tys.</w:t>
            </w:r>
          </w:p>
        </w:tc>
        <w:tc>
          <w:tcPr>
            <w:tcW w:w="2996" w:type="dxa"/>
            <w:gridSpan w:val="11"/>
            <w:shd w:val="clear" w:color="auto" w:fill="auto"/>
          </w:tcPr>
          <w:p w14:paraId="0044287D" w14:textId="2210867B" w:rsidR="00260F33" w:rsidRPr="00B37C80" w:rsidRDefault="00405D1D" w:rsidP="007F0021">
            <w:pPr>
              <w:spacing w:line="240" w:lineRule="auto"/>
              <w:rPr>
                <w:rFonts w:ascii="Times New Roman" w:hAnsi="Times New Roman"/>
                <w:color w:val="000000"/>
                <w:spacing w:val="-2"/>
              </w:rPr>
            </w:pPr>
            <w:r>
              <w:rPr>
                <w:rFonts w:ascii="Times New Roman" w:hAnsi="Times New Roman"/>
                <w:color w:val="000000"/>
                <w:spacing w:val="-2"/>
              </w:rPr>
              <w:t>Rejestr Podmiotów Wykonujących Działalność Leczniczą</w:t>
            </w:r>
          </w:p>
        </w:tc>
        <w:tc>
          <w:tcPr>
            <w:tcW w:w="3065" w:type="dxa"/>
            <w:gridSpan w:val="6"/>
            <w:shd w:val="clear" w:color="auto" w:fill="auto"/>
          </w:tcPr>
          <w:p w14:paraId="51D1E979" w14:textId="2EC2BB6E" w:rsidR="00260F33" w:rsidRPr="00B37C80" w:rsidRDefault="00405D1D" w:rsidP="007F0021">
            <w:pPr>
              <w:spacing w:line="240" w:lineRule="auto"/>
              <w:rPr>
                <w:rFonts w:ascii="Times New Roman" w:hAnsi="Times New Roman"/>
                <w:color w:val="000000"/>
                <w:spacing w:val="-2"/>
              </w:rPr>
            </w:pPr>
            <w:r>
              <w:rPr>
                <w:rFonts w:ascii="Times New Roman" w:hAnsi="Times New Roman"/>
                <w:color w:val="000000"/>
                <w:spacing w:val="-2"/>
              </w:rPr>
              <w:t>Wystawianie skierowań oraz przekazywanie oddziałowi wojewódzkiemu NFZ</w:t>
            </w:r>
            <w:r w:rsidR="006344E3">
              <w:rPr>
                <w:rFonts w:ascii="Times New Roman" w:hAnsi="Times New Roman"/>
                <w:color w:val="000000"/>
                <w:spacing w:val="-2"/>
              </w:rPr>
              <w:t>.</w:t>
            </w:r>
          </w:p>
        </w:tc>
      </w:tr>
      <w:tr w:rsidR="004464FC" w:rsidRPr="008B4FE6" w14:paraId="37918D21" w14:textId="77777777" w:rsidTr="00D01E1F">
        <w:trPr>
          <w:trHeight w:val="142"/>
        </w:trPr>
        <w:tc>
          <w:tcPr>
            <w:tcW w:w="2733" w:type="dxa"/>
            <w:gridSpan w:val="3"/>
            <w:shd w:val="clear" w:color="auto" w:fill="auto"/>
          </w:tcPr>
          <w:p w14:paraId="3E0BFB82" w14:textId="5917E647" w:rsidR="004464FC" w:rsidRDefault="004464FC" w:rsidP="007F0021">
            <w:pPr>
              <w:spacing w:line="240" w:lineRule="auto"/>
              <w:rPr>
                <w:rFonts w:ascii="Times New Roman" w:hAnsi="Times New Roman"/>
                <w:color w:val="000000"/>
              </w:rPr>
            </w:pPr>
            <w:r>
              <w:rPr>
                <w:rFonts w:ascii="Times New Roman" w:hAnsi="Times New Roman"/>
                <w:color w:val="000000"/>
              </w:rPr>
              <w:lastRenderedPageBreak/>
              <w:t>Narodowy Fundusz Zdrowia</w:t>
            </w:r>
          </w:p>
        </w:tc>
        <w:tc>
          <w:tcPr>
            <w:tcW w:w="2292" w:type="dxa"/>
            <w:gridSpan w:val="6"/>
            <w:shd w:val="clear" w:color="auto" w:fill="auto"/>
          </w:tcPr>
          <w:p w14:paraId="6CBC802B" w14:textId="04EA18C0" w:rsidR="004464FC" w:rsidRDefault="004464FC" w:rsidP="003B01BB">
            <w:pPr>
              <w:spacing w:line="240" w:lineRule="auto"/>
              <w:jc w:val="center"/>
              <w:rPr>
                <w:rFonts w:ascii="Times New Roman" w:hAnsi="Times New Roman"/>
                <w:color w:val="000000"/>
                <w:spacing w:val="-2"/>
              </w:rPr>
            </w:pPr>
            <w:r>
              <w:rPr>
                <w:rFonts w:ascii="Times New Roman" w:hAnsi="Times New Roman"/>
                <w:color w:val="000000"/>
                <w:spacing w:val="-2"/>
              </w:rPr>
              <w:t>1</w:t>
            </w:r>
          </w:p>
        </w:tc>
        <w:tc>
          <w:tcPr>
            <w:tcW w:w="2996" w:type="dxa"/>
            <w:gridSpan w:val="11"/>
            <w:shd w:val="clear" w:color="auto" w:fill="auto"/>
          </w:tcPr>
          <w:p w14:paraId="168DD893" w14:textId="77777777" w:rsidR="004464FC" w:rsidRDefault="004464FC" w:rsidP="007F0021">
            <w:pPr>
              <w:spacing w:line="240" w:lineRule="auto"/>
              <w:rPr>
                <w:rFonts w:ascii="Times New Roman" w:hAnsi="Times New Roman"/>
                <w:color w:val="000000"/>
                <w:spacing w:val="-2"/>
              </w:rPr>
            </w:pPr>
          </w:p>
        </w:tc>
        <w:tc>
          <w:tcPr>
            <w:tcW w:w="3065" w:type="dxa"/>
            <w:gridSpan w:val="6"/>
            <w:shd w:val="clear" w:color="auto" w:fill="auto"/>
          </w:tcPr>
          <w:p w14:paraId="5ABA490E" w14:textId="2E1D35B8" w:rsidR="004464FC" w:rsidRDefault="004464FC" w:rsidP="007F0021">
            <w:pPr>
              <w:spacing w:line="240" w:lineRule="auto"/>
              <w:rPr>
                <w:rFonts w:ascii="Times New Roman" w:hAnsi="Times New Roman"/>
                <w:color w:val="000000"/>
                <w:spacing w:val="-2"/>
              </w:rPr>
            </w:pPr>
            <w:r>
              <w:rPr>
                <w:rFonts w:ascii="Times New Roman" w:hAnsi="Times New Roman"/>
                <w:color w:val="000000"/>
                <w:spacing w:val="-2"/>
              </w:rPr>
              <w:t>Obsługa systemu.</w:t>
            </w:r>
          </w:p>
        </w:tc>
      </w:tr>
      <w:tr w:rsidR="00260F33" w:rsidRPr="008B4FE6" w14:paraId="59936004" w14:textId="77777777" w:rsidTr="00D01E1F">
        <w:trPr>
          <w:trHeight w:val="142"/>
        </w:trPr>
        <w:tc>
          <w:tcPr>
            <w:tcW w:w="2733" w:type="dxa"/>
            <w:gridSpan w:val="3"/>
            <w:shd w:val="clear" w:color="auto" w:fill="auto"/>
          </w:tcPr>
          <w:p w14:paraId="1E160010" w14:textId="0675C1A9" w:rsidR="00260F33" w:rsidRPr="008B4FE6" w:rsidRDefault="00405D1D" w:rsidP="00A17CB2">
            <w:pPr>
              <w:spacing w:line="240" w:lineRule="auto"/>
              <w:rPr>
                <w:rFonts w:ascii="Times New Roman" w:hAnsi="Times New Roman"/>
                <w:color w:val="000000"/>
                <w:spacing w:val="-2"/>
              </w:rPr>
            </w:pPr>
            <w:r>
              <w:rPr>
                <w:rFonts w:ascii="Times New Roman" w:hAnsi="Times New Roman"/>
                <w:color w:val="000000"/>
                <w:spacing w:val="-2"/>
              </w:rPr>
              <w:t>Oddziały Wojewódzkie NFZ</w:t>
            </w:r>
          </w:p>
        </w:tc>
        <w:tc>
          <w:tcPr>
            <w:tcW w:w="2292" w:type="dxa"/>
            <w:gridSpan w:val="6"/>
            <w:shd w:val="clear" w:color="auto" w:fill="auto"/>
          </w:tcPr>
          <w:p w14:paraId="4D0D390F" w14:textId="1D471A06" w:rsidR="00260F33" w:rsidRPr="00B37C80" w:rsidRDefault="00405D1D" w:rsidP="00405D1D">
            <w:pPr>
              <w:spacing w:line="240" w:lineRule="auto"/>
              <w:jc w:val="center"/>
              <w:rPr>
                <w:rFonts w:ascii="Times New Roman" w:hAnsi="Times New Roman"/>
                <w:color w:val="000000"/>
                <w:spacing w:val="-2"/>
              </w:rPr>
            </w:pPr>
            <w:r>
              <w:rPr>
                <w:rFonts w:ascii="Times New Roman" w:hAnsi="Times New Roman"/>
                <w:color w:val="000000"/>
                <w:spacing w:val="-2"/>
              </w:rPr>
              <w:t>16</w:t>
            </w:r>
          </w:p>
        </w:tc>
        <w:tc>
          <w:tcPr>
            <w:tcW w:w="2996" w:type="dxa"/>
            <w:gridSpan w:val="11"/>
            <w:shd w:val="clear" w:color="auto" w:fill="auto"/>
          </w:tcPr>
          <w:p w14:paraId="0F52C6B9" w14:textId="27CE10B6" w:rsidR="00260F33" w:rsidRPr="00B37C80" w:rsidRDefault="00405D1D" w:rsidP="00A17CB2">
            <w:pPr>
              <w:spacing w:line="240" w:lineRule="auto"/>
              <w:rPr>
                <w:rFonts w:ascii="Times New Roman" w:hAnsi="Times New Roman"/>
                <w:color w:val="000000"/>
                <w:spacing w:val="-2"/>
              </w:rPr>
            </w:pPr>
            <w:r>
              <w:rPr>
                <w:rFonts w:ascii="Times New Roman" w:hAnsi="Times New Roman"/>
                <w:color w:val="000000"/>
                <w:spacing w:val="-2"/>
              </w:rPr>
              <w:t>NFZ</w:t>
            </w:r>
          </w:p>
        </w:tc>
        <w:tc>
          <w:tcPr>
            <w:tcW w:w="3065" w:type="dxa"/>
            <w:gridSpan w:val="6"/>
            <w:shd w:val="clear" w:color="auto" w:fill="auto"/>
          </w:tcPr>
          <w:p w14:paraId="759E6B9D" w14:textId="361A6C8A" w:rsidR="00260F33" w:rsidRPr="00B37C80" w:rsidRDefault="006344E3" w:rsidP="00A17CB2">
            <w:pPr>
              <w:spacing w:line="240" w:lineRule="auto"/>
              <w:rPr>
                <w:rFonts w:ascii="Times New Roman" w:hAnsi="Times New Roman"/>
                <w:color w:val="000000"/>
                <w:spacing w:val="-2"/>
              </w:rPr>
            </w:pPr>
            <w:r>
              <w:rPr>
                <w:rFonts w:ascii="Times New Roman" w:hAnsi="Times New Roman"/>
                <w:color w:val="000000"/>
                <w:spacing w:val="-2"/>
              </w:rPr>
              <w:t>Przyjmowanie skierowań.</w:t>
            </w:r>
          </w:p>
        </w:tc>
      </w:tr>
      <w:tr w:rsidR="00260F33" w:rsidRPr="008B4FE6" w14:paraId="0B34B63F" w14:textId="77777777" w:rsidTr="00D01E1F">
        <w:trPr>
          <w:trHeight w:val="142"/>
        </w:trPr>
        <w:tc>
          <w:tcPr>
            <w:tcW w:w="2733" w:type="dxa"/>
            <w:gridSpan w:val="3"/>
            <w:shd w:val="clear" w:color="auto" w:fill="auto"/>
          </w:tcPr>
          <w:p w14:paraId="05D76E92" w14:textId="4E62FD96" w:rsidR="00260F33" w:rsidRPr="008B4FE6" w:rsidRDefault="00405D1D" w:rsidP="0072636A">
            <w:pPr>
              <w:tabs>
                <w:tab w:val="left" w:pos="1560"/>
              </w:tabs>
              <w:spacing w:line="240" w:lineRule="auto"/>
              <w:rPr>
                <w:rFonts w:ascii="Times New Roman" w:hAnsi="Times New Roman"/>
                <w:color w:val="000000"/>
              </w:rPr>
            </w:pPr>
            <w:r>
              <w:rPr>
                <w:rFonts w:ascii="Times New Roman" w:hAnsi="Times New Roman"/>
                <w:color w:val="000000"/>
              </w:rPr>
              <w:t>Centrum e-Zdrowia</w:t>
            </w:r>
          </w:p>
        </w:tc>
        <w:tc>
          <w:tcPr>
            <w:tcW w:w="2292" w:type="dxa"/>
            <w:gridSpan w:val="6"/>
            <w:shd w:val="clear" w:color="auto" w:fill="auto"/>
          </w:tcPr>
          <w:p w14:paraId="34B986D8" w14:textId="46A73025" w:rsidR="00260F33" w:rsidRPr="00B37C80" w:rsidRDefault="00405D1D" w:rsidP="00405D1D">
            <w:pPr>
              <w:spacing w:line="240" w:lineRule="auto"/>
              <w:jc w:val="center"/>
              <w:rPr>
                <w:rFonts w:ascii="Times New Roman" w:hAnsi="Times New Roman"/>
                <w:color w:val="000000"/>
                <w:spacing w:val="-2"/>
              </w:rPr>
            </w:pPr>
            <w:r>
              <w:rPr>
                <w:rFonts w:ascii="Times New Roman" w:hAnsi="Times New Roman"/>
                <w:color w:val="000000"/>
                <w:spacing w:val="-2"/>
              </w:rPr>
              <w:t>1</w:t>
            </w:r>
          </w:p>
        </w:tc>
        <w:tc>
          <w:tcPr>
            <w:tcW w:w="2996" w:type="dxa"/>
            <w:gridSpan w:val="11"/>
            <w:shd w:val="clear" w:color="auto" w:fill="auto"/>
          </w:tcPr>
          <w:p w14:paraId="4C76E1F6" w14:textId="3E2B750B" w:rsidR="00260F33" w:rsidRPr="00B37C80" w:rsidRDefault="00405D1D" w:rsidP="00A17CB2">
            <w:pPr>
              <w:spacing w:line="240" w:lineRule="auto"/>
              <w:rPr>
                <w:rFonts w:ascii="Times New Roman" w:hAnsi="Times New Roman"/>
                <w:color w:val="000000"/>
                <w:spacing w:val="-2"/>
              </w:rPr>
            </w:pPr>
            <w:r>
              <w:rPr>
                <w:rFonts w:ascii="Times New Roman" w:hAnsi="Times New Roman"/>
                <w:color w:val="000000"/>
                <w:spacing w:val="-2"/>
              </w:rPr>
              <w:t>Zarządzenie Ministra Zdrowia</w:t>
            </w:r>
          </w:p>
        </w:tc>
        <w:tc>
          <w:tcPr>
            <w:tcW w:w="3065" w:type="dxa"/>
            <w:gridSpan w:val="6"/>
            <w:shd w:val="clear" w:color="auto" w:fill="auto"/>
          </w:tcPr>
          <w:p w14:paraId="07C77DE0" w14:textId="7F9D47DE" w:rsidR="00260F33" w:rsidRPr="00B37C80" w:rsidRDefault="00405D1D" w:rsidP="00A17CB2">
            <w:pPr>
              <w:spacing w:line="240" w:lineRule="auto"/>
              <w:rPr>
                <w:rFonts w:ascii="Times New Roman" w:hAnsi="Times New Roman"/>
                <w:color w:val="000000"/>
                <w:spacing w:val="-2"/>
              </w:rPr>
            </w:pPr>
            <w:r>
              <w:rPr>
                <w:rFonts w:ascii="Times New Roman" w:hAnsi="Times New Roman"/>
                <w:color w:val="000000"/>
                <w:spacing w:val="-2"/>
              </w:rPr>
              <w:t>Obsługa Platformy P1, w ramach której będą wystawiane e-skierowania</w:t>
            </w:r>
            <w:r w:rsidR="006344E3">
              <w:rPr>
                <w:rFonts w:ascii="Times New Roman" w:hAnsi="Times New Roman"/>
                <w:color w:val="000000"/>
                <w:spacing w:val="-2"/>
              </w:rPr>
              <w:t>.</w:t>
            </w:r>
          </w:p>
        </w:tc>
      </w:tr>
      <w:tr w:rsidR="006A701A" w:rsidRPr="008B4FE6" w14:paraId="2E06445A" w14:textId="77777777" w:rsidTr="00D01E1F">
        <w:trPr>
          <w:trHeight w:val="302"/>
        </w:trPr>
        <w:tc>
          <w:tcPr>
            <w:tcW w:w="11086" w:type="dxa"/>
            <w:gridSpan w:val="26"/>
            <w:shd w:val="clear" w:color="auto" w:fill="99CCFF"/>
            <w:vAlign w:val="center"/>
          </w:tcPr>
          <w:p w14:paraId="295E9EFE" w14:textId="77777777" w:rsidR="006A701A" w:rsidRPr="008B4FE6" w:rsidRDefault="001B3460" w:rsidP="00213EFD">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Informacje na temat</w:t>
            </w:r>
            <w:r>
              <w:rPr>
                <w:rFonts w:ascii="Times New Roman" w:hAnsi="Times New Roman"/>
                <w:b/>
                <w:color w:val="000000"/>
              </w:rPr>
              <w:t xml:space="preserve"> zakresu</w:t>
            </w:r>
            <w:r w:rsidR="0076658F">
              <w:rPr>
                <w:rFonts w:ascii="Times New Roman" w:hAnsi="Times New Roman"/>
                <w:b/>
                <w:color w:val="000000"/>
              </w:rPr>
              <w:t>,</w:t>
            </w:r>
            <w:r>
              <w:rPr>
                <w:rFonts w:ascii="Times New Roman" w:hAnsi="Times New Roman"/>
                <w:b/>
                <w:color w:val="000000"/>
              </w:rPr>
              <w:t xml:space="preserve"> czasu trwania </w:t>
            </w:r>
            <w:r w:rsidR="0076658F">
              <w:rPr>
                <w:rFonts w:ascii="Times New Roman" w:hAnsi="Times New Roman"/>
                <w:b/>
                <w:color w:val="000000"/>
              </w:rPr>
              <w:t xml:space="preserve">i podsumowanie wyników </w:t>
            </w:r>
            <w:r w:rsidRPr="008B4FE6">
              <w:rPr>
                <w:rFonts w:ascii="Times New Roman" w:hAnsi="Times New Roman"/>
                <w:b/>
                <w:color w:val="000000"/>
              </w:rPr>
              <w:t>konsultacji</w:t>
            </w:r>
          </w:p>
        </w:tc>
      </w:tr>
      <w:tr w:rsidR="004357BF" w:rsidRPr="008B4FE6" w14:paraId="1607359A" w14:textId="77777777" w:rsidTr="00D01E1F">
        <w:trPr>
          <w:trHeight w:val="342"/>
        </w:trPr>
        <w:tc>
          <w:tcPr>
            <w:tcW w:w="11086" w:type="dxa"/>
            <w:gridSpan w:val="26"/>
            <w:shd w:val="clear" w:color="auto" w:fill="FFFFFF"/>
          </w:tcPr>
          <w:p w14:paraId="49BFB000" w14:textId="77777777" w:rsidR="004357BF" w:rsidRPr="00797E5D" w:rsidRDefault="004357BF" w:rsidP="004357BF">
            <w:pPr>
              <w:rPr>
                <w:rFonts w:ascii="Times New Roman" w:hAnsi="Times New Roman"/>
              </w:rPr>
            </w:pPr>
            <w:r w:rsidRPr="00797E5D">
              <w:rPr>
                <w:rFonts w:ascii="Times New Roman" w:hAnsi="Times New Roman"/>
              </w:rPr>
              <w:t xml:space="preserve">Projekt rozporządzenia nie był przedmiotem </w:t>
            </w:r>
            <w:proofErr w:type="spellStart"/>
            <w:r w:rsidRPr="00797E5D">
              <w:rPr>
                <w:rFonts w:ascii="Times New Roman" w:hAnsi="Times New Roman"/>
              </w:rPr>
              <w:t>pre</w:t>
            </w:r>
            <w:proofErr w:type="spellEnd"/>
            <w:r w:rsidRPr="00797E5D">
              <w:rPr>
                <w:rFonts w:ascii="Times New Roman" w:hAnsi="Times New Roman"/>
              </w:rPr>
              <w:t>-konsultacji.</w:t>
            </w:r>
          </w:p>
          <w:p w14:paraId="59CFD47A" w14:textId="610F8332" w:rsidR="004357BF" w:rsidRPr="00797E5D" w:rsidRDefault="004357BF" w:rsidP="004357BF">
            <w:pPr>
              <w:jc w:val="both"/>
              <w:rPr>
                <w:rFonts w:ascii="Times New Roman" w:hAnsi="Times New Roman"/>
              </w:rPr>
            </w:pPr>
            <w:r w:rsidRPr="00797E5D">
              <w:rPr>
                <w:rFonts w:ascii="Times New Roman" w:hAnsi="Times New Roman"/>
              </w:rPr>
              <w:t xml:space="preserve">Projekt rozporządzenia zostanie przekazany do konsultacji publicznych i opiniowania, z </w:t>
            </w:r>
            <w:r w:rsidR="00D01E1F">
              <w:rPr>
                <w:rFonts w:ascii="Times New Roman" w:hAnsi="Times New Roman"/>
              </w:rPr>
              <w:t>14</w:t>
            </w:r>
            <w:r w:rsidRPr="00797E5D">
              <w:rPr>
                <w:rFonts w:ascii="Times New Roman" w:hAnsi="Times New Roman"/>
              </w:rPr>
              <w:t>-dniowym terminem zgłaszania uwag, następującym podmiotom:</w:t>
            </w:r>
          </w:p>
          <w:p w14:paraId="15173C6A" w14:textId="0BD16047" w:rsidR="004357BF" w:rsidRPr="00797E5D" w:rsidRDefault="004357BF" w:rsidP="004357BF">
            <w:pPr>
              <w:numPr>
                <w:ilvl w:val="0"/>
                <w:numId w:val="22"/>
              </w:numPr>
              <w:spacing w:line="240" w:lineRule="auto"/>
              <w:ind w:left="360"/>
              <w:contextualSpacing/>
              <w:jc w:val="both"/>
              <w:rPr>
                <w:rFonts w:ascii="Times New Roman" w:hAnsi="Times New Roman"/>
              </w:rPr>
            </w:pPr>
            <w:r w:rsidRPr="00797E5D">
              <w:rPr>
                <w:rFonts w:ascii="Times New Roman" w:hAnsi="Times New Roman"/>
              </w:rPr>
              <w:t xml:space="preserve">Prokuratorii Generalnej </w:t>
            </w:r>
            <w:r w:rsidR="00F13DB0">
              <w:rPr>
                <w:rFonts w:ascii="Times New Roman" w:hAnsi="Times New Roman"/>
              </w:rPr>
              <w:t>Rzeczypospolitej Polskiej</w:t>
            </w:r>
            <w:r w:rsidRPr="00797E5D">
              <w:rPr>
                <w:rFonts w:ascii="Times New Roman" w:hAnsi="Times New Roman"/>
              </w:rPr>
              <w:t>;</w:t>
            </w:r>
          </w:p>
          <w:p w14:paraId="37757E28" w14:textId="77777777" w:rsidR="004357BF" w:rsidRPr="00797E5D" w:rsidRDefault="004357BF" w:rsidP="004357BF">
            <w:pPr>
              <w:numPr>
                <w:ilvl w:val="0"/>
                <w:numId w:val="22"/>
              </w:numPr>
              <w:spacing w:line="240" w:lineRule="auto"/>
              <w:ind w:left="360"/>
              <w:contextualSpacing/>
              <w:jc w:val="both"/>
              <w:rPr>
                <w:rFonts w:ascii="Times New Roman" w:hAnsi="Times New Roman"/>
              </w:rPr>
            </w:pPr>
            <w:r w:rsidRPr="00797E5D">
              <w:rPr>
                <w:rFonts w:ascii="Times New Roman" w:hAnsi="Times New Roman"/>
              </w:rPr>
              <w:t>Prezesowi Urzędu Ochrony Konkurencji i Konsumentów;</w:t>
            </w:r>
          </w:p>
          <w:p w14:paraId="3175A198" w14:textId="77777777" w:rsidR="004357BF" w:rsidRPr="00797E5D" w:rsidRDefault="004357BF" w:rsidP="004357BF">
            <w:pPr>
              <w:numPr>
                <w:ilvl w:val="0"/>
                <w:numId w:val="22"/>
              </w:numPr>
              <w:spacing w:line="240" w:lineRule="auto"/>
              <w:ind w:left="360"/>
              <w:contextualSpacing/>
              <w:jc w:val="both"/>
              <w:rPr>
                <w:rFonts w:ascii="Times New Roman" w:hAnsi="Times New Roman"/>
              </w:rPr>
            </w:pPr>
            <w:r w:rsidRPr="00797E5D">
              <w:rPr>
                <w:rFonts w:ascii="Times New Roman" w:hAnsi="Times New Roman"/>
              </w:rPr>
              <w:t>Prezesowi Urzędu Ochrony Danych Osobowych;</w:t>
            </w:r>
          </w:p>
          <w:p w14:paraId="08C50EA0" w14:textId="77777777" w:rsidR="004357BF" w:rsidRPr="00797E5D" w:rsidRDefault="004357BF" w:rsidP="004357BF">
            <w:pPr>
              <w:numPr>
                <w:ilvl w:val="0"/>
                <w:numId w:val="22"/>
              </w:numPr>
              <w:spacing w:line="240" w:lineRule="auto"/>
              <w:ind w:left="360"/>
              <w:contextualSpacing/>
              <w:jc w:val="both"/>
              <w:rPr>
                <w:rFonts w:ascii="Times New Roman" w:hAnsi="Times New Roman"/>
              </w:rPr>
            </w:pPr>
            <w:r w:rsidRPr="00797E5D">
              <w:rPr>
                <w:rFonts w:ascii="Times New Roman" w:hAnsi="Times New Roman"/>
                <w:spacing w:val="-2"/>
              </w:rPr>
              <w:t>Ogólnopolskiemu Porozumieniu Związków Zawodowych;</w:t>
            </w:r>
          </w:p>
          <w:p w14:paraId="0ACED1C4" w14:textId="77777777" w:rsidR="004357BF" w:rsidRPr="00797E5D" w:rsidRDefault="004357BF" w:rsidP="004357BF">
            <w:pPr>
              <w:numPr>
                <w:ilvl w:val="0"/>
                <w:numId w:val="22"/>
              </w:numPr>
              <w:spacing w:line="240" w:lineRule="auto"/>
              <w:ind w:left="360"/>
              <w:contextualSpacing/>
              <w:jc w:val="both"/>
              <w:rPr>
                <w:rFonts w:ascii="Times New Roman" w:hAnsi="Times New Roman"/>
              </w:rPr>
            </w:pPr>
            <w:r w:rsidRPr="00797E5D">
              <w:rPr>
                <w:rFonts w:ascii="Times New Roman" w:hAnsi="Times New Roman"/>
                <w:spacing w:val="-2"/>
              </w:rPr>
              <w:t xml:space="preserve">Komisji Wspólnej Rządu i Samorządu Terytorialnego; </w:t>
            </w:r>
          </w:p>
          <w:p w14:paraId="3B52042D" w14:textId="77777777" w:rsidR="004357BF" w:rsidRPr="00797E5D" w:rsidRDefault="004357BF" w:rsidP="004357BF">
            <w:pPr>
              <w:numPr>
                <w:ilvl w:val="0"/>
                <w:numId w:val="22"/>
              </w:numPr>
              <w:spacing w:line="240" w:lineRule="auto"/>
              <w:ind w:left="425" w:hanging="425"/>
              <w:jc w:val="both"/>
              <w:rPr>
                <w:rFonts w:ascii="Times New Roman" w:hAnsi="Times New Roman"/>
                <w:spacing w:val="-2"/>
              </w:rPr>
            </w:pPr>
            <w:r w:rsidRPr="00797E5D">
              <w:rPr>
                <w:rFonts w:ascii="Times New Roman" w:hAnsi="Times New Roman"/>
                <w:spacing w:val="-2"/>
              </w:rPr>
              <w:t>NSZZ „Solidarność”;</w:t>
            </w:r>
          </w:p>
          <w:p w14:paraId="5477001F" w14:textId="77777777" w:rsidR="004357BF" w:rsidRPr="00797E5D" w:rsidRDefault="004357BF" w:rsidP="004357BF">
            <w:pPr>
              <w:numPr>
                <w:ilvl w:val="0"/>
                <w:numId w:val="22"/>
              </w:numPr>
              <w:spacing w:line="240" w:lineRule="auto"/>
              <w:ind w:left="425" w:hanging="425"/>
              <w:jc w:val="both"/>
              <w:rPr>
                <w:rFonts w:ascii="Times New Roman" w:hAnsi="Times New Roman"/>
                <w:spacing w:val="-2"/>
              </w:rPr>
            </w:pPr>
            <w:r w:rsidRPr="00797E5D">
              <w:rPr>
                <w:rFonts w:ascii="Times New Roman" w:hAnsi="Times New Roman"/>
                <w:spacing w:val="-2"/>
              </w:rPr>
              <w:t>Forum Związków Zawodowych;</w:t>
            </w:r>
          </w:p>
          <w:p w14:paraId="744C93EE" w14:textId="77777777" w:rsidR="004357BF" w:rsidRPr="00797E5D" w:rsidRDefault="004357BF" w:rsidP="004357BF">
            <w:pPr>
              <w:numPr>
                <w:ilvl w:val="0"/>
                <w:numId w:val="22"/>
              </w:numPr>
              <w:spacing w:line="240" w:lineRule="auto"/>
              <w:ind w:left="425" w:hanging="425"/>
              <w:jc w:val="both"/>
              <w:rPr>
                <w:rFonts w:ascii="Times New Roman" w:hAnsi="Times New Roman"/>
                <w:spacing w:val="-2"/>
              </w:rPr>
            </w:pPr>
            <w:r w:rsidRPr="00797E5D">
              <w:rPr>
                <w:rFonts w:ascii="Times New Roman" w:hAnsi="Times New Roman"/>
                <w:spacing w:val="-2"/>
              </w:rPr>
              <w:t>Pracodawcom Rzeczypospolitej Polskiej;</w:t>
            </w:r>
          </w:p>
          <w:p w14:paraId="38D3F62A" w14:textId="77777777" w:rsidR="004357BF" w:rsidRPr="00797E5D" w:rsidRDefault="004357BF" w:rsidP="004357BF">
            <w:pPr>
              <w:numPr>
                <w:ilvl w:val="0"/>
                <w:numId w:val="22"/>
              </w:numPr>
              <w:spacing w:line="240" w:lineRule="auto"/>
              <w:ind w:left="425" w:hanging="425"/>
              <w:jc w:val="both"/>
              <w:rPr>
                <w:rFonts w:ascii="Times New Roman" w:hAnsi="Times New Roman"/>
                <w:spacing w:val="-2"/>
              </w:rPr>
            </w:pPr>
            <w:r w:rsidRPr="00797E5D">
              <w:rPr>
                <w:rFonts w:ascii="Times New Roman" w:hAnsi="Times New Roman"/>
                <w:spacing w:val="-2"/>
              </w:rPr>
              <w:t>Konfederacji „Lewiatan”;</w:t>
            </w:r>
          </w:p>
          <w:p w14:paraId="369787E5" w14:textId="77777777" w:rsidR="004357BF" w:rsidRPr="00797E5D" w:rsidRDefault="004357BF" w:rsidP="004357BF">
            <w:pPr>
              <w:numPr>
                <w:ilvl w:val="0"/>
                <w:numId w:val="22"/>
              </w:numPr>
              <w:spacing w:line="240" w:lineRule="auto"/>
              <w:ind w:left="425" w:hanging="425"/>
              <w:jc w:val="both"/>
              <w:rPr>
                <w:rFonts w:ascii="Times New Roman" w:hAnsi="Times New Roman"/>
                <w:spacing w:val="-2"/>
              </w:rPr>
            </w:pPr>
            <w:r w:rsidRPr="00797E5D">
              <w:rPr>
                <w:rFonts w:ascii="Times New Roman" w:hAnsi="Times New Roman"/>
                <w:spacing w:val="-2"/>
              </w:rPr>
              <w:t>Związkowi Rzemiosła Polskiego;</w:t>
            </w:r>
          </w:p>
          <w:p w14:paraId="6E451F79" w14:textId="77777777" w:rsidR="004357BF" w:rsidRPr="00797E5D" w:rsidRDefault="004357BF" w:rsidP="004357BF">
            <w:pPr>
              <w:numPr>
                <w:ilvl w:val="0"/>
                <w:numId w:val="22"/>
              </w:numPr>
              <w:spacing w:line="240" w:lineRule="auto"/>
              <w:ind w:left="425" w:hanging="425"/>
              <w:jc w:val="both"/>
              <w:rPr>
                <w:rFonts w:ascii="Times New Roman" w:hAnsi="Times New Roman"/>
                <w:spacing w:val="-2"/>
              </w:rPr>
            </w:pPr>
            <w:r w:rsidRPr="00797E5D">
              <w:rPr>
                <w:rFonts w:ascii="Times New Roman" w:hAnsi="Times New Roman"/>
                <w:spacing w:val="-2"/>
              </w:rPr>
              <w:t>Związkowi Pracodawców Business Centre Club;</w:t>
            </w:r>
          </w:p>
          <w:p w14:paraId="6CD56981" w14:textId="77777777" w:rsidR="004357BF" w:rsidRPr="00797E5D" w:rsidRDefault="004357BF" w:rsidP="004357BF">
            <w:pPr>
              <w:numPr>
                <w:ilvl w:val="0"/>
                <w:numId w:val="22"/>
              </w:numPr>
              <w:spacing w:line="240" w:lineRule="auto"/>
              <w:ind w:left="425" w:hanging="425"/>
              <w:jc w:val="both"/>
              <w:rPr>
                <w:rFonts w:ascii="Times New Roman" w:hAnsi="Times New Roman"/>
                <w:spacing w:val="-2"/>
              </w:rPr>
            </w:pPr>
            <w:r w:rsidRPr="00797E5D">
              <w:rPr>
                <w:rFonts w:ascii="Times New Roman" w:hAnsi="Times New Roman"/>
                <w:spacing w:val="-2"/>
              </w:rPr>
              <w:t>Związkowi Przedsiębiorców i Pracodawców;</w:t>
            </w:r>
          </w:p>
          <w:p w14:paraId="523D6024" w14:textId="77777777" w:rsidR="004357BF" w:rsidRPr="00797E5D" w:rsidRDefault="004357BF" w:rsidP="004357BF">
            <w:pPr>
              <w:numPr>
                <w:ilvl w:val="0"/>
                <w:numId w:val="22"/>
              </w:numPr>
              <w:spacing w:line="240" w:lineRule="auto"/>
              <w:ind w:left="425" w:hanging="425"/>
              <w:jc w:val="both"/>
              <w:rPr>
                <w:rFonts w:ascii="Times New Roman" w:hAnsi="Times New Roman"/>
                <w:spacing w:val="-2"/>
              </w:rPr>
            </w:pPr>
            <w:r w:rsidRPr="00797E5D">
              <w:rPr>
                <w:rFonts w:ascii="Times New Roman" w:hAnsi="Times New Roman"/>
                <w:spacing w:val="-2"/>
              </w:rPr>
              <w:t>Federacji Przedsiębiorców Polskich;</w:t>
            </w:r>
          </w:p>
          <w:p w14:paraId="179E1CAC" w14:textId="77777777" w:rsidR="004357BF" w:rsidRPr="00797E5D" w:rsidRDefault="004357BF" w:rsidP="004357BF">
            <w:pPr>
              <w:numPr>
                <w:ilvl w:val="0"/>
                <w:numId w:val="22"/>
              </w:numPr>
              <w:spacing w:line="240" w:lineRule="auto"/>
              <w:ind w:left="425" w:hanging="425"/>
              <w:jc w:val="both"/>
              <w:rPr>
                <w:rFonts w:ascii="Times New Roman" w:hAnsi="Times New Roman"/>
                <w:spacing w:val="-2"/>
              </w:rPr>
            </w:pPr>
            <w:r w:rsidRPr="00797E5D">
              <w:rPr>
                <w:rFonts w:ascii="Times New Roman" w:hAnsi="Times New Roman"/>
                <w:spacing w:val="-2"/>
              </w:rPr>
              <w:t>Naczelnej Radzie Lekarskiej;</w:t>
            </w:r>
          </w:p>
          <w:p w14:paraId="27BEB2ED" w14:textId="77777777" w:rsidR="004357BF" w:rsidRPr="00797E5D" w:rsidRDefault="004357BF" w:rsidP="004357BF">
            <w:pPr>
              <w:numPr>
                <w:ilvl w:val="0"/>
                <w:numId w:val="22"/>
              </w:numPr>
              <w:spacing w:line="240" w:lineRule="auto"/>
              <w:ind w:left="425" w:hanging="425"/>
              <w:jc w:val="both"/>
              <w:rPr>
                <w:rFonts w:ascii="Times New Roman" w:hAnsi="Times New Roman"/>
                <w:spacing w:val="-2"/>
              </w:rPr>
            </w:pPr>
            <w:r w:rsidRPr="00797E5D">
              <w:rPr>
                <w:rFonts w:ascii="Times New Roman" w:hAnsi="Times New Roman"/>
                <w:spacing w:val="-2"/>
              </w:rPr>
              <w:t>Naczelnej Radzie Pielęgniarek i Położnych;</w:t>
            </w:r>
          </w:p>
          <w:p w14:paraId="59E2E9AA" w14:textId="77777777" w:rsidR="004357BF" w:rsidRPr="00797E5D" w:rsidRDefault="004357BF" w:rsidP="004357BF">
            <w:pPr>
              <w:numPr>
                <w:ilvl w:val="0"/>
                <w:numId w:val="22"/>
              </w:numPr>
              <w:spacing w:line="240" w:lineRule="auto"/>
              <w:ind w:left="425" w:hanging="425"/>
              <w:jc w:val="both"/>
              <w:rPr>
                <w:rFonts w:ascii="Times New Roman" w:hAnsi="Times New Roman"/>
                <w:spacing w:val="-2"/>
              </w:rPr>
            </w:pPr>
            <w:r w:rsidRPr="00797E5D">
              <w:rPr>
                <w:rFonts w:ascii="Times New Roman" w:hAnsi="Times New Roman"/>
                <w:spacing w:val="-2"/>
              </w:rPr>
              <w:t>Naczelnej Radzie Aptekarskiej;</w:t>
            </w:r>
          </w:p>
          <w:p w14:paraId="712B081B" w14:textId="77777777" w:rsidR="004357BF" w:rsidRPr="00797E5D" w:rsidRDefault="004357BF" w:rsidP="004357BF">
            <w:pPr>
              <w:numPr>
                <w:ilvl w:val="0"/>
                <w:numId w:val="22"/>
              </w:numPr>
              <w:spacing w:line="240" w:lineRule="auto"/>
              <w:ind w:left="425" w:hanging="425"/>
              <w:jc w:val="both"/>
              <w:rPr>
                <w:rFonts w:ascii="Times New Roman" w:hAnsi="Times New Roman"/>
                <w:spacing w:val="-2"/>
              </w:rPr>
            </w:pPr>
            <w:r w:rsidRPr="00797E5D">
              <w:rPr>
                <w:rFonts w:ascii="Times New Roman" w:hAnsi="Times New Roman"/>
                <w:spacing w:val="-2"/>
              </w:rPr>
              <w:t>Narodowemu Funduszowi Zdrowia;</w:t>
            </w:r>
          </w:p>
          <w:p w14:paraId="1AE2DC7C" w14:textId="77777777" w:rsidR="004357BF" w:rsidRPr="00797E5D" w:rsidRDefault="004357BF" w:rsidP="004357BF">
            <w:pPr>
              <w:numPr>
                <w:ilvl w:val="0"/>
                <w:numId w:val="22"/>
              </w:numPr>
              <w:spacing w:line="240" w:lineRule="auto"/>
              <w:ind w:left="425" w:hanging="425"/>
              <w:jc w:val="both"/>
              <w:rPr>
                <w:rFonts w:ascii="Times New Roman" w:hAnsi="Times New Roman"/>
                <w:spacing w:val="-2"/>
              </w:rPr>
            </w:pPr>
            <w:r w:rsidRPr="00797E5D">
              <w:rPr>
                <w:rFonts w:ascii="Times New Roman" w:hAnsi="Times New Roman"/>
                <w:spacing w:val="-2"/>
              </w:rPr>
              <w:t>Państwowemu Funduszowi Rehabilitacji Osób Niepełnosprawnych;</w:t>
            </w:r>
          </w:p>
          <w:p w14:paraId="0C315173" w14:textId="77777777" w:rsidR="004357BF" w:rsidRPr="00797E5D" w:rsidRDefault="004357BF" w:rsidP="004357BF">
            <w:pPr>
              <w:numPr>
                <w:ilvl w:val="0"/>
                <w:numId w:val="22"/>
              </w:numPr>
              <w:spacing w:line="240" w:lineRule="auto"/>
              <w:ind w:left="425" w:hanging="425"/>
              <w:jc w:val="both"/>
              <w:rPr>
                <w:rFonts w:ascii="Times New Roman" w:hAnsi="Times New Roman"/>
                <w:spacing w:val="-2"/>
              </w:rPr>
            </w:pPr>
            <w:r w:rsidRPr="00797E5D">
              <w:rPr>
                <w:rFonts w:ascii="Times New Roman" w:hAnsi="Times New Roman"/>
                <w:spacing w:val="-2"/>
              </w:rPr>
              <w:t>Kasie Rolniczego Ubezpieczenia Społecznego;</w:t>
            </w:r>
          </w:p>
          <w:p w14:paraId="5B0E586E" w14:textId="77777777" w:rsidR="004357BF" w:rsidRPr="00797E5D" w:rsidRDefault="004357BF" w:rsidP="004357BF">
            <w:pPr>
              <w:numPr>
                <w:ilvl w:val="0"/>
                <w:numId w:val="22"/>
              </w:numPr>
              <w:spacing w:line="240" w:lineRule="auto"/>
              <w:ind w:left="425" w:hanging="425"/>
              <w:jc w:val="both"/>
              <w:rPr>
                <w:rFonts w:ascii="Times New Roman" w:hAnsi="Times New Roman"/>
                <w:spacing w:val="-2"/>
              </w:rPr>
            </w:pPr>
            <w:r w:rsidRPr="00797E5D">
              <w:rPr>
                <w:rFonts w:ascii="Times New Roman" w:hAnsi="Times New Roman"/>
                <w:spacing w:val="-2"/>
              </w:rPr>
              <w:t>Krajowej Radzie Diagnostów Laboratoryjnych;</w:t>
            </w:r>
          </w:p>
          <w:p w14:paraId="506361E1" w14:textId="77777777" w:rsidR="004357BF" w:rsidRPr="00797E5D" w:rsidRDefault="004357BF" w:rsidP="004357BF">
            <w:pPr>
              <w:numPr>
                <w:ilvl w:val="0"/>
                <w:numId w:val="22"/>
              </w:numPr>
              <w:spacing w:line="240" w:lineRule="auto"/>
              <w:ind w:left="425" w:hanging="425"/>
              <w:jc w:val="both"/>
              <w:rPr>
                <w:rFonts w:ascii="Times New Roman" w:hAnsi="Times New Roman"/>
                <w:spacing w:val="-2"/>
              </w:rPr>
            </w:pPr>
            <w:r w:rsidRPr="00797E5D">
              <w:rPr>
                <w:rFonts w:ascii="Times New Roman" w:hAnsi="Times New Roman"/>
                <w:spacing w:val="-2"/>
              </w:rPr>
              <w:t>Krajowej Radzie Fizjoterapeutów;</w:t>
            </w:r>
          </w:p>
          <w:p w14:paraId="0FAEE07D" w14:textId="77777777" w:rsidR="004357BF" w:rsidRPr="00797E5D" w:rsidRDefault="004357BF" w:rsidP="004357BF">
            <w:pPr>
              <w:numPr>
                <w:ilvl w:val="0"/>
                <w:numId w:val="22"/>
              </w:numPr>
              <w:spacing w:line="240" w:lineRule="auto"/>
              <w:ind w:left="425" w:hanging="425"/>
              <w:jc w:val="both"/>
              <w:rPr>
                <w:rFonts w:ascii="Times New Roman" w:hAnsi="Times New Roman"/>
                <w:spacing w:val="-2"/>
              </w:rPr>
            </w:pPr>
            <w:r w:rsidRPr="00797E5D">
              <w:rPr>
                <w:rFonts w:ascii="Times New Roman" w:hAnsi="Times New Roman"/>
                <w:spacing w:val="-2"/>
              </w:rPr>
              <w:t>Federacji Związków Pracodawców Ochrony Zdrowia „Porozumienie Zielonogórskie”;</w:t>
            </w:r>
          </w:p>
          <w:p w14:paraId="42E6D687" w14:textId="77777777" w:rsidR="004357BF" w:rsidRPr="00797E5D" w:rsidRDefault="004357BF" w:rsidP="004357BF">
            <w:pPr>
              <w:numPr>
                <w:ilvl w:val="0"/>
                <w:numId w:val="22"/>
              </w:numPr>
              <w:spacing w:line="240" w:lineRule="auto"/>
              <w:ind w:left="425" w:hanging="425"/>
              <w:jc w:val="both"/>
              <w:rPr>
                <w:rFonts w:ascii="Times New Roman" w:hAnsi="Times New Roman"/>
                <w:spacing w:val="-2"/>
              </w:rPr>
            </w:pPr>
            <w:bookmarkStart w:id="3" w:name="_Hlk58940831"/>
            <w:r w:rsidRPr="00797E5D">
              <w:rPr>
                <w:rFonts w:ascii="Times New Roman" w:hAnsi="Times New Roman"/>
                <w:spacing w:val="-2"/>
              </w:rPr>
              <w:t>Porozumieniu Pracodawców Ochrony Zdrowia;</w:t>
            </w:r>
          </w:p>
          <w:bookmarkEnd w:id="3"/>
          <w:p w14:paraId="2CC0DEF2" w14:textId="77777777" w:rsidR="004357BF" w:rsidRPr="00797E5D" w:rsidRDefault="004357BF" w:rsidP="004357BF">
            <w:pPr>
              <w:numPr>
                <w:ilvl w:val="0"/>
                <w:numId w:val="22"/>
              </w:numPr>
              <w:spacing w:line="240" w:lineRule="auto"/>
              <w:ind w:left="425" w:hanging="425"/>
              <w:jc w:val="both"/>
              <w:rPr>
                <w:rFonts w:ascii="Times New Roman" w:hAnsi="Times New Roman"/>
                <w:spacing w:val="-2"/>
              </w:rPr>
            </w:pPr>
            <w:r w:rsidRPr="00797E5D">
              <w:rPr>
                <w:rFonts w:ascii="Times New Roman" w:hAnsi="Times New Roman"/>
                <w:spacing w:val="-2"/>
              </w:rPr>
              <w:t>Krajowemu Sekretariatowi Ochrony Zdrowia NSZZ „Solidarność 80”;</w:t>
            </w:r>
          </w:p>
          <w:p w14:paraId="7E35C4F3" w14:textId="77777777" w:rsidR="004357BF" w:rsidRPr="00797E5D" w:rsidRDefault="004357BF" w:rsidP="004357BF">
            <w:pPr>
              <w:numPr>
                <w:ilvl w:val="0"/>
                <w:numId w:val="22"/>
              </w:numPr>
              <w:spacing w:line="240" w:lineRule="auto"/>
              <w:ind w:left="425" w:hanging="425"/>
              <w:jc w:val="both"/>
              <w:rPr>
                <w:rFonts w:ascii="Times New Roman" w:hAnsi="Times New Roman"/>
                <w:spacing w:val="-2"/>
              </w:rPr>
            </w:pPr>
            <w:bookmarkStart w:id="4" w:name="_Hlk58940682"/>
            <w:r w:rsidRPr="00797E5D">
              <w:rPr>
                <w:rFonts w:ascii="Times New Roman" w:hAnsi="Times New Roman"/>
                <w:spacing w:val="-2"/>
              </w:rPr>
              <w:t>Ogólnopolskiemu Związkowi Zawodowemu Lekarzy;</w:t>
            </w:r>
          </w:p>
          <w:p w14:paraId="6FD192B7" w14:textId="77777777" w:rsidR="004357BF" w:rsidRPr="00797E5D" w:rsidRDefault="004357BF" w:rsidP="004357BF">
            <w:pPr>
              <w:numPr>
                <w:ilvl w:val="0"/>
                <w:numId w:val="22"/>
              </w:numPr>
              <w:spacing w:line="240" w:lineRule="auto"/>
              <w:ind w:left="425" w:hanging="425"/>
              <w:jc w:val="both"/>
              <w:rPr>
                <w:rFonts w:ascii="Times New Roman" w:hAnsi="Times New Roman"/>
                <w:spacing w:val="-2"/>
              </w:rPr>
            </w:pPr>
            <w:r w:rsidRPr="00797E5D">
              <w:rPr>
                <w:rFonts w:ascii="Times New Roman" w:hAnsi="Times New Roman"/>
                <w:spacing w:val="-2"/>
              </w:rPr>
              <w:t xml:space="preserve">Ogólnopolskiemu Związkowi Zawodowemu Pielęgniarek i Położnych; </w:t>
            </w:r>
          </w:p>
          <w:p w14:paraId="55F65ACF" w14:textId="77777777" w:rsidR="004357BF" w:rsidRPr="00CD25B2" w:rsidRDefault="004357BF" w:rsidP="004357BF">
            <w:pPr>
              <w:numPr>
                <w:ilvl w:val="0"/>
                <w:numId w:val="22"/>
              </w:numPr>
              <w:spacing w:line="240" w:lineRule="auto"/>
              <w:ind w:left="425" w:hanging="425"/>
              <w:jc w:val="both"/>
              <w:rPr>
                <w:rFonts w:ascii="Times New Roman" w:hAnsi="Times New Roman"/>
                <w:spacing w:val="-2"/>
              </w:rPr>
            </w:pPr>
            <w:r w:rsidRPr="00797E5D">
              <w:rPr>
                <w:rFonts w:ascii="Times New Roman" w:hAnsi="Times New Roman"/>
                <w:spacing w:val="-2"/>
              </w:rPr>
              <w:t>Ogólnopolskiemu Związkowi Zawodowemu Położnych;</w:t>
            </w:r>
            <w:bookmarkEnd w:id="4"/>
          </w:p>
          <w:p w14:paraId="6706996E" w14:textId="77777777" w:rsidR="004357BF" w:rsidRPr="00CD25B2" w:rsidRDefault="004357BF" w:rsidP="004357BF">
            <w:pPr>
              <w:numPr>
                <w:ilvl w:val="0"/>
                <w:numId w:val="22"/>
              </w:numPr>
              <w:spacing w:line="240" w:lineRule="auto"/>
              <w:ind w:left="425" w:hanging="425"/>
              <w:jc w:val="both"/>
              <w:rPr>
                <w:rFonts w:ascii="Times New Roman" w:hAnsi="Times New Roman"/>
                <w:spacing w:val="-2"/>
              </w:rPr>
            </w:pPr>
            <w:r w:rsidRPr="00CD25B2">
              <w:rPr>
                <w:rFonts w:ascii="Times New Roman" w:hAnsi="Times New Roman"/>
                <w:spacing w:val="-2"/>
              </w:rPr>
              <w:t>Stowarzyszeniu Menedżerów Opieki Zdrowotnej;</w:t>
            </w:r>
          </w:p>
          <w:p w14:paraId="0338EFD3" w14:textId="77777777" w:rsidR="004357BF" w:rsidRPr="00CD25B2" w:rsidRDefault="004357BF" w:rsidP="004357BF">
            <w:pPr>
              <w:numPr>
                <w:ilvl w:val="0"/>
                <w:numId w:val="22"/>
              </w:numPr>
              <w:spacing w:line="240" w:lineRule="auto"/>
              <w:ind w:left="425" w:hanging="425"/>
              <w:jc w:val="both"/>
              <w:rPr>
                <w:rFonts w:ascii="Times New Roman" w:hAnsi="Times New Roman"/>
                <w:spacing w:val="-2"/>
              </w:rPr>
            </w:pPr>
            <w:r w:rsidRPr="00CD25B2">
              <w:rPr>
                <w:rFonts w:ascii="Times New Roman" w:hAnsi="Times New Roman"/>
                <w:spacing w:val="-2"/>
              </w:rPr>
              <w:t>Konsultantowi Krajowemu w dziedzinie balneologii i medycyny fizykalnej;</w:t>
            </w:r>
          </w:p>
          <w:p w14:paraId="3A55237B" w14:textId="61F358C4" w:rsidR="004357BF" w:rsidRDefault="004357BF" w:rsidP="004357BF">
            <w:pPr>
              <w:numPr>
                <w:ilvl w:val="0"/>
                <w:numId w:val="22"/>
              </w:numPr>
              <w:spacing w:line="240" w:lineRule="auto"/>
              <w:ind w:left="425" w:hanging="425"/>
              <w:jc w:val="both"/>
              <w:rPr>
                <w:rFonts w:ascii="Times New Roman" w:hAnsi="Times New Roman"/>
                <w:spacing w:val="-2"/>
              </w:rPr>
            </w:pPr>
            <w:r w:rsidRPr="00CD25B2">
              <w:rPr>
                <w:rFonts w:ascii="Times New Roman" w:hAnsi="Times New Roman"/>
                <w:spacing w:val="-2"/>
              </w:rPr>
              <w:t>Konsultantowi Krajowemu w dziedzinie rehabilitacji medycznej;</w:t>
            </w:r>
          </w:p>
          <w:p w14:paraId="4977FED3" w14:textId="11ECC921" w:rsidR="004357BF" w:rsidRDefault="004357BF" w:rsidP="004357BF">
            <w:pPr>
              <w:numPr>
                <w:ilvl w:val="0"/>
                <w:numId w:val="22"/>
              </w:numPr>
              <w:spacing w:line="240" w:lineRule="auto"/>
              <w:ind w:left="425" w:hanging="425"/>
              <w:jc w:val="both"/>
              <w:rPr>
                <w:rFonts w:ascii="Times New Roman" w:hAnsi="Times New Roman"/>
                <w:spacing w:val="-2"/>
              </w:rPr>
            </w:pPr>
            <w:r>
              <w:rPr>
                <w:rFonts w:ascii="Times New Roman" w:hAnsi="Times New Roman"/>
                <w:spacing w:val="-2"/>
              </w:rPr>
              <w:t>Wojewodom – wszystkim;</w:t>
            </w:r>
          </w:p>
          <w:p w14:paraId="43ECA345" w14:textId="4BC59EDF" w:rsidR="00A5608B" w:rsidRPr="004357BF" w:rsidRDefault="00A5608B" w:rsidP="004357BF">
            <w:pPr>
              <w:numPr>
                <w:ilvl w:val="0"/>
                <w:numId w:val="22"/>
              </w:numPr>
              <w:spacing w:line="240" w:lineRule="auto"/>
              <w:ind w:left="425" w:hanging="425"/>
              <w:jc w:val="both"/>
              <w:rPr>
                <w:rFonts w:ascii="Times New Roman" w:hAnsi="Times New Roman"/>
                <w:spacing w:val="-2"/>
              </w:rPr>
            </w:pPr>
            <w:r>
              <w:rPr>
                <w:rFonts w:ascii="Times New Roman" w:hAnsi="Times New Roman"/>
                <w:spacing w:val="-2"/>
              </w:rPr>
              <w:t>Naczelnym Lekarzom Uzdrowisk;</w:t>
            </w:r>
          </w:p>
          <w:p w14:paraId="6F3EF781" w14:textId="77777777" w:rsidR="004357BF" w:rsidRPr="00CD25B2" w:rsidRDefault="004357BF" w:rsidP="004357BF">
            <w:pPr>
              <w:numPr>
                <w:ilvl w:val="0"/>
                <w:numId w:val="22"/>
              </w:numPr>
              <w:spacing w:line="240" w:lineRule="auto"/>
              <w:ind w:left="425" w:hanging="425"/>
              <w:jc w:val="both"/>
              <w:rPr>
                <w:rFonts w:ascii="Times New Roman" w:hAnsi="Times New Roman"/>
                <w:spacing w:val="-2"/>
              </w:rPr>
            </w:pPr>
            <w:r w:rsidRPr="00CD25B2">
              <w:rPr>
                <w:rFonts w:ascii="Times New Roman" w:hAnsi="Times New Roman"/>
                <w:spacing w:val="-2"/>
              </w:rPr>
              <w:t>Rzecznikowi Praw Pacjenta;</w:t>
            </w:r>
          </w:p>
          <w:p w14:paraId="5DAA0E31" w14:textId="77777777" w:rsidR="004357BF" w:rsidRPr="00CD25B2" w:rsidRDefault="004357BF" w:rsidP="004357BF">
            <w:pPr>
              <w:numPr>
                <w:ilvl w:val="0"/>
                <w:numId w:val="22"/>
              </w:numPr>
              <w:spacing w:line="240" w:lineRule="auto"/>
              <w:ind w:left="425" w:hanging="425"/>
              <w:jc w:val="both"/>
              <w:rPr>
                <w:rFonts w:ascii="Times New Roman" w:hAnsi="Times New Roman"/>
                <w:spacing w:val="-2"/>
              </w:rPr>
            </w:pPr>
            <w:r w:rsidRPr="00CD25B2">
              <w:rPr>
                <w:rFonts w:ascii="Times New Roman" w:hAnsi="Times New Roman"/>
                <w:spacing w:val="-2"/>
              </w:rPr>
              <w:t xml:space="preserve">Stowarzyszeniu </w:t>
            </w:r>
            <w:proofErr w:type="spellStart"/>
            <w:r w:rsidRPr="00CD25B2">
              <w:rPr>
                <w:rFonts w:ascii="Times New Roman" w:hAnsi="Times New Roman"/>
                <w:spacing w:val="-2"/>
              </w:rPr>
              <w:t>Primum</w:t>
            </w:r>
            <w:proofErr w:type="spellEnd"/>
            <w:r w:rsidRPr="00CD25B2">
              <w:rPr>
                <w:rFonts w:ascii="Times New Roman" w:hAnsi="Times New Roman"/>
                <w:spacing w:val="-2"/>
              </w:rPr>
              <w:t xml:space="preserve"> Non </w:t>
            </w:r>
            <w:proofErr w:type="spellStart"/>
            <w:r w:rsidRPr="00CD25B2">
              <w:rPr>
                <w:rFonts w:ascii="Times New Roman" w:hAnsi="Times New Roman"/>
                <w:spacing w:val="-2"/>
              </w:rPr>
              <w:t>Nocere</w:t>
            </w:r>
            <w:proofErr w:type="spellEnd"/>
            <w:r w:rsidRPr="00CD25B2">
              <w:rPr>
                <w:rFonts w:ascii="Times New Roman" w:hAnsi="Times New Roman"/>
                <w:spacing w:val="-2"/>
              </w:rPr>
              <w:t>;</w:t>
            </w:r>
          </w:p>
          <w:p w14:paraId="5FEF513B" w14:textId="77777777" w:rsidR="004357BF" w:rsidRPr="00CD25B2" w:rsidRDefault="004357BF" w:rsidP="004357BF">
            <w:pPr>
              <w:numPr>
                <w:ilvl w:val="0"/>
                <w:numId w:val="22"/>
              </w:numPr>
              <w:spacing w:line="240" w:lineRule="auto"/>
              <w:ind w:left="425" w:hanging="425"/>
              <w:jc w:val="both"/>
              <w:rPr>
                <w:rFonts w:ascii="Times New Roman" w:hAnsi="Times New Roman"/>
                <w:spacing w:val="-2"/>
              </w:rPr>
            </w:pPr>
            <w:r w:rsidRPr="00CD25B2">
              <w:rPr>
                <w:rFonts w:ascii="Times New Roman" w:hAnsi="Times New Roman"/>
                <w:spacing w:val="-2"/>
              </w:rPr>
              <w:t>Stowarzyszeniu „Dla dobra pacjenta”;</w:t>
            </w:r>
          </w:p>
          <w:p w14:paraId="7B0C1FB1" w14:textId="77777777" w:rsidR="004357BF" w:rsidRPr="00CD25B2" w:rsidRDefault="004357BF" w:rsidP="004357BF">
            <w:pPr>
              <w:numPr>
                <w:ilvl w:val="0"/>
                <w:numId w:val="22"/>
              </w:numPr>
              <w:spacing w:line="240" w:lineRule="auto"/>
              <w:ind w:left="425" w:hanging="425"/>
              <w:jc w:val="both"/>
              <w:rPr>
                <w:rFonts w:ascii="Times New Roman" w:hAnsi="Times New Roman"/>
                <w:spacing w:val="-2"/>
              </w:rPr>
            </w:pPr>
            <w:r w:rsidRPr="00CD25B2">
              <w:rPr>
                <w:rFonts w:ascii="Times New Roman" w:hAnsi="Times New Roman"/>
                <w:spacing w:val="-2"/>
              </w:rPr>
              <w:t>Federacji Pacjentów Polskich;</w:t>
            </w:r>
          </w:p>
          <w:p w14:paraId="1B28D2A6" w14:textId="77777777" w:rsidR="004357BF" w:rsidRPr="00CD25B2" w:rsidRDefault="004357BF" w:rsidP="004357BF">
            <w:pPr>
              <w:numPr>
                <w:ilvl w:val="0"/>
                <w:numId w:val="22"/>
              </w:numPr>
              <w:spacing w:line="240" w:lineRule="auto"/>
              <w:ind w:left="425" w:hanging="425"/>
              <w:jc w:val="both"/>
              <w:rPr>
                <w:rFonts w:ascii="Times New Roman" w:hAnsi="Times New Roman"/>
                <w:spacing w:val="-2"/>
              </w:rPr>
            </w:pPr>
            <w:r w:rsidRPr="00CD25B2">
              <w:rPr>
                <w:rFonts w:ascii="Times New Roman" w:hAnsi="Times New Roman"/>
                <w:spacing w:val="-2"/>
              </w:rPr>
              <w:t>Instytutowi Praw Pacjenta i Edukacji Zdrowotnej;</w:t>
            </w:r>
          </w:p>
          <w:p w14:paraId="0825DBD6" w14:textId="77777777" w:rsidR="004357BF" w:rsidRPr="00CD25B2" w:rsidRDefault="004357BF" w:rsidP="004357BF">
            <w:pPr>
              <w:numPr>
                <w:ilvl w:val="0"/>
                <w:numId w:val="22"/>
              </w:numPr>
              <w:spacing w:line="240" w:lineRule="auto"/>
              <w:ind w:left="425" w:hanging="425"/>
              <w:jc w:val="both"/>
              <w:rPr>
                <w:rFonts w:ascii="Times New Roman" w:hAnsi="Times New Roman"/>
                <w:spacing w:val="-2"/>
              </w:rPr>
            </w:pPr>
            <w:r w:rsidRPr="00CD25B2">
              <w:rPr>
                <w:rFonts w:ascii="Times New Roman" w:hAnsi="Times New Roman"/>
                <w:spacing w:val="-2"/>
              </w:rPr>
              <w:t>Radzie Dialogu Społecznego;</w:t>
            </w:r>
          </w:p>
          <w:p w14:paraId="2F6F56B1" w14:textId="77777777" w:rsidR="004357BF" w:rsidRPr="00CD25B2" w:rsidRDefault="004357BF" w:rsidP="004357BF">
            <w:pPr>
              <w:numPr>
                <w:ilvl w:val="0"/>
                <w:numId w:val="22"/>
              </w:numPr>
              <w:spacing w:line="240" w:lineRule="auto"/>
              <w:ind w:left="425" w:hanging="425"/>
              <w:contextualSpacing/>
              <w:jc w:val="both"/>
              <w:rPr>
                <w:rFonts w:ascii="Times New Roman" w:hAnsi="Times New Roman"/>
                <w:spacing w:val="-2"/>
              </w:rPr>
            </w:pPr>
            <w:r w:rsidRPr="00CD25B2">
              <w:rPr>
                <w:rFonts w:ascii="Times New Roman" w:hAnsi="Times New Roman"/>
                <w:spacing w:val="-2"/>
              </w:rPr>
              <w:t>Federacji Regionalnych Związków Gmin i Powiatów RP;</w:t>
            </w:r>
          </w:p>
          <w:p w14:paraId="5D5D95BF" w14:textId="77777777" w:rsidR="004357BF" w:rsidRPr="00CD25B2" w:rsidRDefault="004357BF" w:rsidP="004357BF">
            <w:pPr>
              <w:numPr>
                <w:ilvl w:val="0"/>
                <w:numId w:val="22"/>
              </w:numPr>
              <w:spacing w:line="240" w:lineRule="auto"/>
              <w:ind w:left="425" w:hanging="425"/>
              <w:contextualSpacing/>
              <w:jc w:val="both"/>
              <w:rPr>
                <w:rFonts w:ascii="Times New Roman" w:hAnsi="Times New Roman"/>
                <w:spacing w:val="-2"/>
              </w:rPr>
            </w:pPr>
            <w:r w:rsidRPr="00CD25B2">
              <w:rPr>
                <w:rFonts w:ascii="Times New Roman" w:hAnsi="Times New Roman"/>
                <w:spacing w:val="-2"/>
              </w:rPr>
              <w:t>Związkowi Powiatów Polskich;</w:t>
            </w:r>
          </w:p>
          <w:p w14:paraId="6A46AB3B" w14:textId="77777777" w:rsidR="004357BF" w:rsidRPr="00CD25B2" w:rsidRDefault="004357BF" w:rsidP="004357BF">
            <w:pPr>
              <w:numPr>
                <w:ilvl w:val="0"/>
                <w:numId w:val="22"/>
              </w:numPr>
              <w:spacing w:line="240" w:lineRule="auto"/>
              <w:ind w:left="425" w:hanging="425"/>
              <w:contextualSpacing/>
              <w:jc w:val="both"/>
              <w:rPr>
                <w:rFonts w:ascii="Times New Roman" w:hAnsi="Times New Roman"/>
                <w:spacing w:val="-2"/>
              </w:rPr>
            </w:pPr>
            <w:r w:rsidRPr="00CD25B2">
              <w:rPr>
                <w:rFonts w:ascii="Times New Roman" w:hAnsi="Times New Roman"/>
                <w:spacing w:val="-2"/>
              </w:rPr>
              <w:t>Związkowi Miast Polskich;</w:t>
            </w:r>
          </w:p>
          <w:p w14:paraId="3423F763" w14:textId="77777777" w:rsidR="004357BF" w:rsidRPr="00CD25B2" w:rsidRDefault="004357BF" w:rsidP="004357BF">
            <w:pPr>
              <w:numPr>
                <w:ilvl w:val="0"/>
                <w:numId w:val="22"/>
              </w:numPr>
              <w:spacing w:line="240" w:lineRule="auto"/>
              <w:ind w:left="425" w:hanging="425"/>
              <w:contextualSpacing/>
              <w:jc w:val="both"/>
              <w:rPr>
                <w:rFonts w:ascii="Times New Roman" w:hAnsi="Times New Roman"/>
                <w:spacing w:val="-2"/>
              </w:rPr>
            </w:pPr>
            <w:r w:rsidRPr="00CD25B2">
              <w:rPr>
                <w:rFonts w:ascii="Times New Roman" w:hAnsi="Times New Roman"/>
                <w:spacing w:val="-2"/>
              </w:rPr>
              <w:t>Związkowi Gmin Wiejskich RP;</w:t>
            </w:r>
          </w:p>
          <w:p w14:paraId="62D65B97" w14:textId="77777777" w:rsidR="004357BF" w:rsidRPr="00CD25B2" w:rsidRDefault="004357BF" w:rsidP="004357BF">
            <w:pPr>
              <w:numPr>
                <w:ilvl w:val="0"/>
                <w:numId w:val="22"/>
              </w:numPr>
              <w:spacing w:line="240" w:lineRule="auto"/>
              <w:ind w:left="425" w:hanging="425"/>
              <w:contextualSpacing/>
              <w:jc w:val="both"/>
              <w:rPr>
                <w:rFonts w:ascii="Times New Roman" w:hAnsi="Times New Roman"/>
                <w:spacing w:val="-2"/>
              </w:rPr>
            </w:pPr>
            <w:r w:rsidRPr="00CD25B2">
              <w:rPr>
                <w:rFonts w:ascii="Times New Roman" w:hAnsi="Times New Roman"/>
                <w:spacing w:val="-2"/>
              </w:rPr>
              <w:t>Polskiemu Towarzystwu Balneologii i Medycyny Fizykalnej;</w:t>
            </w:r>
          </w:p>
          <w:p w14:paraId="5484ACC3" w14:textId="77777777" w:rsidR="004357BF" w:rsidRPr="00CD25B2" w:rsidRDefault="004357BF" w:rsidP="004357BF">
            <w:pPr>
              <w:numPr>
                <w:ilvl w:val="0"/>
                <w:numId w:val="22"/>
              </w:numPr>
              <w:spacing w:line="240" w:lineRule="auto"/>
              <w:ind w:left="425" w:hanging="425"/>
              <w:contextualSpacing/>
              <w:jc w:val="both"/>
              <w:rPr>
                <w:rFonts w:ascii="Times New Roman" w:hAnsi="Times New Roman"/>
                <w:spacing w:val="-2"/>
              </w:rPr>
            </w:pPr>
            <w:r w:rsidRPr="00CD25B2">
              <w:rPr>
                <w:rFonts w:ascii="Times New Roman" w:hAnsi="Times New Roman"/>
                <w:spacing w:val="-2"/>
              </w:rPr>
              <w:t>Stowarzyszeniu Gmin Uzdrowiskowych RP;</w:t>
            </w:r>
          </w:p>
          <w:p w14:paraId="00E486D1" w14:textId="77777777" w:rsidR="004357BF" w:rsidRPr="00CD25B2" w:rsidRDefault="004357BF" w:rsidP="004357BF">
            <w:pPr>
              <w:numPr>
                <w:ilvl w:val="0"/>
                <w:numId w:val="22"/>
              </w:numPr>
              <w:spacing w:line="240" w:lineRule="auto"/>
              <w:ind w:left="425" w:hanging="425"/>
              <w:contextualSpacing/>
              <w:jc w:val="both"/>
              <w:rPr>
                <w:rFonts w:ascii="Times New Roman" w:hAnsi="Times New Roman"/>
                <w:spacing w:val="-2"/>
              </w:rPr>
            </w:pPr>
            <w:r w:rsidRPr="00CD25B2">
              <w:rPr>
                <w:rFonts w:ascii="Times New Roman" w:hAnsi="Times New Roman"/>
                <w:spacing w:val="-2"/>
              </w:rPr>
              <w:t>Izbie Gospodarczej „Uzdrowiska Polskie”;</w:t>
            </w:r>
          </w:p>
          <w:p w14:paraId="1C0EE5C3" w14:textId="062465C5" w:rsidR="009A0EB9" w:rsidRDefault="004357BF" w:rsidP="00BD4598">
            <w:pPr>
              <w:numPr>
                <w:ilvl w:val="0"/>
                <w:numId w:val="22"/>
              </w:numPr>
              <w:spacing w:line="240" w:lineRule="auto"/>
              <w:ind w:left="425" w:hanging="425"/>
              <w:contextualSpacing/>
              <w:jc w:val="both"/>
              <w:rPr>
                <w:rFonts w:ascii="Times New Roman" w:hAnsi="Times New Roman"/>
                <w:spacing w:val="-2"/>
              </w:rPr>
            </w:pPr>
            <w:r w:rsidRPr="00CD25B2">
              <w:rPr>
                <w:rFonts w:ascii="Times New Roman" w:hAnsi="Times New Roman"/>
                <w:spacing w:val="-2"/>
              </w:rPr>
              <w:t>Unii Uzdrowisk Polskich.</w:t>
            </w:r>
          </w:p>
          <w:p w14:paraId="3D60F069" w14:textId="77777777" w:rsidR="00653E1F" w:rsidRPr="00BD4598" w:rsidRDefault="00653E1F" w:rsidP="00653E1F">
            <w:pPr>
              <w:spacing w:line="240" w:lineRule="auto"/>
              <w:ind w:left="425"/>
              <w:contextualSpacing/>
              <w:jc w:val="both"/>
              <w:rPr>
                <w:rFonts w:ascii="Times New Roman" w:hAnsi="Times New Roman"/>
                <w:spacing w:val="-2"/>
              </w:rPr>
            </w:pPr>
          </w:p>
          <w:p w14:paraId="25BB24AB" w14:textId="774B4D3D" w:rsidR="004357BF" w:rsidRDefault="004357BF" w:rsidP="004357BF">
            <w:pPr>
              <w:suppressAutoHyphens/>
              <w:autoSpaceDE w:val="0"/>
              <w:autoSpaceDN w:val="0"/>
              <w:adjustRightInd w:val="0"/>
              <w:jc w:val="both"/>
              <w:rPr>
                <w:rFonts w:ascii="Times New Roman" w:hAnsi="Times New Roman"/>
                <w:bCs/>
              </w:rPr>
            </w:pPr>
            <w:r w:rsidRPr="00CD25B2">
              <w:rPr>
                <w:rFonts w:ascii="Times New Roman" w:hAnsi="Times New Roman"/>
                <w:bCs/>
              </w:rPr>
              <w:t xml:space="preserve">Projekt </w:t>
            </w:r>
            <w:r>
              <w:rPr>
                <w:rFonts w:ascii="Times New Roman" w:hAnsi="Times New Roman"/>
                <w:bCs/>
              </w:rPr>
              <w:t xml:space="preserve">rozporządzenia </w:t>
            </w:r>
            <w:r w:rsidRPr="00CD25B2">
              <w:rPr>
                <w:rFonts w:ascii="Times New Roman" w:hAnsi="Times New Roman"/>
                <w:bCs/>
              </w:rPr>
              <w:t>zosta</w:t>
            </w:r>
            <w:r>
              <w:rPr>
                <w:rFonts w:ascii="Times New Roman" w:hAnsi="Times New Roman"/>
                <w:bCs/>
              </w:rPr>
              <w:t>nie</w:t>
            </w:r>
            <w:r w:rsidRPr="00CD25B2">
              <w:rPr>
                <w:rFonts w:ascii="Times New Roman" w:hAnsi="Times New Roman"/>
                <w:bCs/>
              </w:rPr>
              <w:t xml:space="preserve"> opublikowany w Biuletynie Informacji Publicznej na stronie podmiotowej Ministra Zdrowia, zgodnie z przepisami ustawy z dnia 7 lipca 2005 r. o działalności lobbingowej w procesie stanowienia prawa (</w:t>
            </w:r>
            <w:r w:rsidRPr="00CD25B2">
              <w:rPr>
                <w:rFonts w:ascii="Times New Roman" w:hAnsi="Times New Roman"/>
                <w:bCs/>
                <w:color w:val="000000"/>
              </w:rPr>
              <w:t>Dz. U. z 2017 r. poz. 248</w:t>
            </w:r>
            <w:r w:rsidRPr="00CD25B2">
              <w:rPr>
                <w:rFonts w:ascii="Times New Roman" w:hAnsi="Times New Roman"/>
                <w:bCs/>
              </w:rPr>
              <w:t>).</w:t>
            </w:r>
            <w:r>
              <w:rPr>
                <w:rFonts w:ascii="Times New Roman" w:hAnsi="Times New Roman"/>
                <w:bCs/>
              </w:rPr>
              <w:t xml:space="preserve"> </w:t>
            </w:r>
          </w:p>
          <w:p w14:paraId="529DFB0C" w14:textId="77777777" w:rsidR="004357BF" w:rsidRDefault="004357BF" w:rsidP="004357BF">
            <w:pPr>
              <w:suppressAutoHyphens/>
              <w:autoSpaceDE w:val="0"/>
              <w:autoSpaceDN w:val="0"/>
              <w:adjustRightInd w:val="0"/>
              <w:jc w:val="both"/>
              <w:rPr>
                <w:rFonts w:ascii="Times New Roman" w:hAnsi="Times New Roman"/>
                <w:bCs/>
              </w:rPr>
            </w:pPr>
            <w:r w:rsidRPr="00CD25B2">
              <w:rPr>
                <w:rFonts w:ascii="Times New Roman" w:hAnsi="Times New Roman"/>
                <w:bCs/>
              </w:rPr>
              <w:lastRenderedPageBreak/>
              <w:t>Projekt zosta</w:t>
            </w:r>
            <w:r>
              <w:rPr>
                <w:rFonts w:ascii="Times New Roman" w:hAnsi="Times New Roman"/>
                <w:bCs/>
              </w:rPr>
              <w:t>nie</w:t>
            </w:r>
            <w:r w:rsidRPr="00CD25B2">
              <w:rPr>
                <w:rFonts w:ascii="Times New Roman" w:hAnsi="Times New Roman"/>
                <w:bCs/>
              </w:rPr>
              <w:t xml:space="preserve"> również udostępniony w Biuletynie Informacji Publicznej na stronie Rządowego Centrum Legislacji w serwisie „Rządowy Proces Legislacyjny”, zgodnie z uchwałą Nr 190 Rady Ministrów z dnia 29 października 2013 r. – Regulamin pracy Rady Ministrów (M.P</w:t>
            </w:r>
            <w:r w:rsidRPr="00CD25B2">
              <w:rPr>
                <w:rFonts w:ascii="Times New Roman" w:hAnsi="Times New Roman"/>
              </w:rPr>
              <w:t xml:space="preserve"> </w:t>
            </w:r>
            <w:r w:rsidRPr="00CD25B2">
              <w:rPr>
                <w:rFonts w:ascii="Times New Roman" w:hAnsi="Times New Roman"/>
                <w:bCs/>
              </w:rPr>
              <w:t>z 2022 r. poz. 348).</w:t>
            </w:r>
          </w:p>
          <w:p w14:paraId="1378A2B8" w14:textId="11B4DD12" w:rsidR="004357BF" w:rsidRPr="004357BF" w:rsidRDefault="004357BF" w:rsidP="004357BF">
            <w:pPr>
              <w:suppressAutoHyphens/>
              <w:autoSpaceDE w:val="0"/>
              <w:autoSpaceDN w:val="0"/>
              <w:adjustRightInd w:val="0"/>
              <w:jc w:val="both"/>
              <w:rPr>
                <w:rFonts w:ascii="Times New Roman" w:hAnsi="Times New Roman"/>
                <w:bCs/>
              </w:rPr>
            </w:pPr>
            <w:r w:rsidRPr="00CD25B2">
              <w:rPr>
                <w:rFonts w:ascii="Times New Roman" w:hAnsi="Times New Roman"/>
                <w:bCs/>
              </w:rPr>
              <w:t xml:space="preserve">Wyniki konsultacji publicznych i opiniowania zostaną omówione w raporcie dołączonym do niniejszej </w:t>
            </w:r>
            <w:r>
              <w:rPr>
                <w:rFonts w:ascii="Times New Roman" w:hAnsi="Times New Roman"/>
                <w:bCs/>
              </w:rPr>
              <w:t>O</w:t>
            </w:r>
            <w:r w:rsidRPr="00CD25B2">
              <w:rPr>
                <w:rFonts w:ascii="Times New Roman" w:hAnsi="Times New Roman"/>
                <w:bCs/>
              </w:rPr>
              <w:t>ceny.</w:t>
            </w:r>
          </w:p>
        </w:tc>
      </w:tr>
      <w:tr w:rsidR="004357BF" w:rsidRPr="008B4FE6" w14:paraId="7194F034" w14:textId="77777777" w:rsidTr="00D01E1F">
        <w:trPr>
          <w:trHeight w:val="363"/>
        </w:trPr>
        <w:tc>
          <w:tcPr>
            <w:tcW w:w="11086" w:type="dxa"/>
            <w:gridSpan w:val="26"/>
            <w:shd w:val="clear" w:color="auto" w:fill="99CCFF"/>
            <w:vAlign w:val="center"/>
          </w:tcPr>
          <w:p w14:paraId="2DA016BC" w14:textId="77777777" w:rsidR="004357BF" w:rsidRPr="008B4FE6" w:rsidRDefault="004357BF" w:rsidP="004357BF">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lastRenderedPageBreak/>
              <w:t xml:space="preserve"> Wpływ na sektor finansów publicznych</w:t>
            </w:r>
          </w:p>
        </w:tc>
      </w:tr>
      <w:tr w:rsidR="004357BF" w:rsidRPr="008B4FE6" w14:paraId="18DF526D" w14:textId="77777777" w:rsidTr="00D01E1F">
        <w:trPr>
          <w:trHeight w:val="142"/>
        </w:trPr>
        <w:tc>
          <w:tcPr>
            <w:tcW w:w="2014" w:type="dxa"/>
            <w:gridSpan w:val="2"/>
            <w:vMerge w:val="restart"/>
            <w:shd w:val="clear" w:color="auto" w:fill="FFFFFF"/>
          </w:tcPr>
          <w:p w14:paraId="79CFE6C9" w14:textId="6B6B5AFA" w:rsidR="004357BF" w:rsidRPr="00C53F26" w:rsidRDefault="004357BF" w:rsidP="004357BF">
            <w:pPr>
              <w:spacing w:before="40" w:after="40"/>
              <w:rPr>
                <w:rFonts w:ascii="Times New Roman" w:hAnsi="Times New Roman"/>
                <w:i/>
                <w:color w:val="000000"/>
                <w:sz w:val="21"/>
                <w:szCs w:val="21"/>
              </w:rPr>
            </w:pPr>
            <w:r w:rsidRPr="006F78C4">
              <w:rPr>
                <w:rFonts w:ascii="Times New Roman" w:hAnsi="Times New Roman"/>
                <w:color w:val="000000"/>
                <w:sz w:val="21"/>
                <w:szCs w:val="21"/>
              </w:rPr>
              <w:t xml:space="preserve">(ceny </w:t>
            </w:r>
            <w:r>
              <w:rPr>
                <w:rFonts w:ascii="Times New Roman" w:hAnsi="Times New Roman"/>
                <w:color w:val="000000"/>
                <w:sz w:val="21"/>
                <w:szCs w:val="21"/>
              </w:rPr>
              <w:t>stałe</w:t>
            </w:r>
            <w:r w:rsidRPr="006F78C4">
              <w:rPr>
                <w:rFonts w:ascii="Times New Roman" w:hAnsi="Times New Roman"/>
                <w:color w:val="000000"/>
                <w:sz w:val="21"/>
                <w:szCs w:val="21"/>
              </w:rPr>
              <w:t xml:space="preserve"> z </w:t>
            </w:r>
            <w:r w:rsidR="0095225D">
              <w:rPr>
                <w:rFonts w:ascii="Times New Roman" w:hAnsi="Times New Roman"/>
                <w:color w:val="000000"/>
                <w:sz w:val="21"/>
                <w:szCs w:val="21"/>
              </w:rPr>
              <w:t>2022</w:t>
            </w:r>
            <w:r w:rsidRPr="006F78C4">
              <w:rPr>
                <w:rFonts w:ascii="Times New Roman" w:hAnsi="Times New Roman"/>
                <w:color w:val="000000"/>
                <w:sz w:val="21"/>
                <w:szCs w:val="21"/>
              </w:rPr>
              <w:t xml:space="preserve"> r.)</w:t>
            </w:r>
          </w:p>
        </w:tc>
        <w:tc>
          <w:tcPr>
            <w:tcW w:w="9072" w:type="dxa"/>
            <w:gridSpan w:val="24"/>
            <w:shd w:val="clear" w:color="auto" w:fill="FFFFFF"/>
          </w:tcPr>
          <w:p w14:paraId="37D59C70" w14:textId="77777777" w:rsidR="004357BF" w:rsidRPr="00C53F26" w:rsidRDefault="004357BF" w:rsidP="004357BF">
            <w:pPr>
              <w:spacing w:before="40" w:after="40" w:line="240" w:lineRule="auto"/>
              <w:jc w:val="center"/>
              <w:rPr>
                <w:rFonts w:ascii="Times New Roman" w:hAnsi="Times New Roman"/>
                <w:i/>
                <w:color w:val="000000"/>
                <w:spacing w:val="-2"/>
                <w:sz w:val="21"/>
                <w:szCs w:val="21"/>
              </w:rPr>
            </w:pPr>
            <w:r w:rsidRPr="00C53F26">
              <w:rPr>
                <w:rFonts w:ascii="Times New Roman" w:hAnsi="Times New Roman"/>
                <w:color w:val="000000"/>
                <w:sz w:val="21"/>
                <w:szCs w:val="21"/>
              </w:rPr>
              <w:t>Skutki w okresie 10 lat od wejścia w życie zmian [</w:t>
            </w:r>
            <w:r>
              <w:rPr>
                <w:rFonts w:ascii="Times New Roman" w:hAnsi="Times New Roman"/>
                <w:color w:val="000000"/>
                <w:sz w:val="21"/>
                <w:szCs w:val="21"/>
              </w:rPr>
              <w:t xml:space="preserve">mln </w:t>
            </w:r>
            <w:r w:rsidRPr="00C53F26">
              <w:rPr>
                <w:rFonts w:ascii="Times New Roman" w:hAnsi="Times New Roman"/>
                <w:color w:val="000000"/>
                <w:sz w:val="21"/>
                <w:szCs w:val="21"/>
              </w:rPr>
              <w:t>zł]</w:t>
            </w:r>
          </w:p>
        </w:tc>
      </w:tr>
      <w:tr w:rsidR="001C7637" w:rsidRPr="008B4FE6" w14:paraId="3C590233" w14:textId="77777777" w:rsidTr="00D01E1F">
        <w:trPr>
          <w:trHeight w:val="142"/>
        </w:trPr>
        <w:tc>
          <w:tcPr>
            <w:tcW w:w="2014" w:type="dxa"/>
            <w:gridSpan w:val="2"/>
            <w:vMerge/>
            <w:shd w:val="clear" w:color="auto" w:fill="FFFFFF"/>
          </w:tcPr>
          <w:p w14:paraId="4A69DBFD" w14:textId="77777777" w:rsidR="004357BF" w:rsidRPr="00C53F26" w:rsidRDefault="004357BF" w:rsidP="004357BF">
            <w:pPr>
              <w:spacing w:before="40" w:after="40" w:line="240" w:lineRule="auto"/>
              <w:rPr>
                <w:rFonts w:ascii="Times New Roman" w:hAnsi="Times New Roman"/>
                <w:i/>
                <w:color w:val="000000"/>
                <w:sz w:val="21"/>
                <w:szCs w:val="21"/>
              </w:rPr>
            </w:pPr>
          </w:p>
        </w:tc>
        <w:tc>
          <w:tcPr>
            <w:tcW w:w="992" w:type="dxa"/>
            <w:gridSpan w:val="2"/>
            <w:shd w:val="clear" w:color="auto" w:fill="FFFFFF"/>
          </w:tcPr>
          <w:p w14:paraId="5A29622F" w14:textId="77777777" w:rsidR="004357BF" w:rsidRPr="00C53F26" w:rsidRDefault="004357BF" w:rsidP="004357BF">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0</w:t>
            </w:r>
          </w:p>
        </w:tc>
        <w:tc>
          <w:tcPr>
            <w:tcW w:w="709" w:type="dxa"/>
            <w:gridSpan w:val="2"/>
            <w:shd w:val="clear" w:color="auto" w:fill="FFFFFF"/>
          </w:tcPr>
          <w:p w14:paraId="00A886C9" w14:textId="77777777" w:rsidR="004357BF" w:rsidRPr="00C53F26" w:rsidRDefault="004357BF" w:rsidP="004357BF">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w:t>
            </w:r>
          </w:p>
        </w:tc>
        <w:tc>
          <w:tcPr>
            <w:tcW w:w="709" w:type="dxa"/>
            <w:gridSpan w:val="2"/>
            <w:shd w:val="clear" w:color="auto" w:fill="FFFFFF"/>
          </w:tcPr>
          <w:p w14:paraId="5C477B19" w14:textId="77777777" w:rsidR="004357BF" w:rsidRPr="00C53F26" w:rsidRDefault="004357BF" w:rsidP="004357BF">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2</w:t>
            </w:r>
          </w:p>
        </w:tc>
        <w:tc>
          <w:tcPr>
            <w:tcW w:w="709" w:type="dxa"/>
            <w:gridSpan w:val="2"/>
            <w:shd w:val="clear" w:color="auto" w:fill="FFFFFF"/>
          </w:tcPr>
          <w:p w14:paraId="3D4A631F" w14:textId="77777777" w:rsidR="004357BF" w:rsidRPr="00C53F26" w:rsidRDefault="004357BF" w:rsidP="004357BF">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3</w:t>
            </w:r>
          </w:p>
        </w:tc>
        <w:tc>
          <w:tcPr>
            <w:tcW w:w="708" w:type="dxa"/>
            <w:gridSpan w:val="2"/>
            <w:shd w:val="clear" w:color="auto" w:fill="FFFFFF"/>
          </w:tcPr>
          <w:p w14:paraId="69C976EC" w14:textId="77777777" w:rsidR="004357BF" w:rsidRPr="00C53F26" w:rsidRDefault="004357BF" w:rsidP="004357BF">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4</w:t>
            </w:r>
          </w:p>
        </w:tc>
        <w:tc>
          <w:tcPr>
            <w:tcW w:w="775" w:type="dxa"/>
            <w:shd w:val="clear" w:color="auto" w:fill="FFFFFF"/>
          </w:tcPr>
          <w:p w14:paraId="70E433B1" w14:textId="77777777" w:rsidR="004357BF" w:rsidRPr="00C53F26" w:rsidRDefault="004357BF" w:rsidP="004357BF">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5</w:t>
            </w:r>
          </w:p>
        </w:tc>
        <w:tc>
          <w:tcPr>
            <w:tcW w:w="643" w:type="dxa"/>
            <w:gridSpan w:val="3"/>
            <w:shd w:val="clear" w:color="auto" w:fill="FFFFFF"/>
          </w:tcPr>
          <w:p w14:paraId="7DA00615" w14:textId="77777777" w:rsidR="004357BF" w:rsidRPr="00C53F26" w:rsidRDefault="004357BF" w:rsidP="004357BF">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6</w:t>
            </w:r>
          </w:p>
        </w:tc>
        <w:tc>
          <w:tcPr>
            <w:tcW w:w="709" w:type="dxa"/>
            <w:gridSpan w:val="3"/>
            <w:shd w:val="clear" w:color="auto" w:fill="FFFFFF"/>
          </w:tcPr>
          <w:p w14:paraId="7F164C56" w14:textId="77777777" w:rsidR="004357BF" w:rsidRPr="00C53F26" w:rsidRDefault="004357BF" w:rsidP="004357BF">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7</w:t>
            </w:r>
          </w:p>
        </w:tc>
        <w:tc>
          <w:tcPr>
            <w:tcW w:w="708" w:type="dxa"/>
            <w:gridSpan w:val="3"/>
            <w:shd w:val="clear" w:color="auto" w:fill="FFFFFF"/>
          </w:tcPr>
          <w:p w14:paraId="157B7110" w14:textId="77777777" w:rsidR="004357BF" w:rsidRPr="00C53F26" w:rsidRDefault="004357BF" w:rsidP="004357BF">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8</w:t>
            </w:r>
          </w:p>
        </w:tc>
        <w:tc>
          <w:tcPr>
            <w:tcW w:w="709" w:type="dxa"/>
            <w:shd w:val="clear" w:color="auto" w:fill="FFFFFF"/>
          </w:tcPr>
          <w:p w14:paraId="3BAD22FE" w14:textId="77777777" w:rsidR="004357BF" w:rsidRPr="00C53F26" w:rsidRDefault="004357BF" w:rsidP="004357BF">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9</w:t>
            </w:r>
          </w:p>
        </w:tc>
        <w:tc>
          <w:tcPr>
            <w:tcW w:w="709" w:type="dxa"/>
            <w:gridSpan w:val="2"/>
            <w:shd w:val="clear" w:color="auto" w:fill="FFFFFF"/>
          </w:tcPr>
          <w:p w14:paraId="7C243C3E" w14:textId="77777777" w:rsidR="004357BF" w:rsidRPr="00C53F26" w:rsidRDefault="004357BF" w:rsidP="004357BF">
            <w:pPr>
              <w:spacing w:line="240" w:lineRule="auto"/>
              <w:jc w:val="center"/>
              <w:rPr>
                <w:rFonts w:ascii="Times New Roman" w:hAnsi="Times New Roman"/>
                <w:color w:val="000000"/>
                <w:sz w:val="21"/>
                <w:szCs w:val="21"/>
              </w:rPr>
            </w:pPr>
            <w:r w:rsidRPr="00C53F26">
              <w:rPr>
                <w:rFonts w:ascii="Times New Roman" w:hAnsi="Times New Roman"/>
                <w:color w:val="000000"/>
                <w:sz w:val="21"/>
                <w:szCs w:val="21"/>
              </w:rPr>
              <w:t>10</w:t>
            </w:r>
          </w:p>
        </w:tc>
        <w:tc>
          <w:tcPr>
            <w:tcW w:w="992" w:type="dxa"/>
            <w:shd w:val="clear" w:color="auto" w:fill="FFFFFF"/>
          </w:tcPr>
          <w:p w14:paraId="15280BCA" w14:textId="77777777" w:rsidR="004357BF" w:rsidRPr="00C53F26" w:rsidRDefault="004357BF" w:rsidP="004357BF">
            <w:pPr>
              <w:spacing w:before="40" w:after="40" w:line="240" w:lineRule="auto"/>
              <w:jc w:val="center"/>
              <w:rPr>
                <w:rFonts w:ascii="Times New Roman" w:hAnsi="Times New Roman"/>
                <w:i/>
                <w:color w:val="000000"/>
                <w:spacing w:val="-2"/>
                <w:sz w:val="21"/>
                <w:szCs w:val="21"/>
              </w:rPr>
            </w:pPr>
            <w:r w:rsidRPr="00C53F26">
              <w:rPr>
                <w:rFonts w:ascii="Times New Roman" w:hAnsi="Times New Roman"/>
                <w:i/>
                <w:color w:val="000000"/>
                <w:spacing w:val="-2"/>
                <w:sz w:val="21"/>
                <w:szCs w:val="21"/>
              </w:rPr>
              <w:t>Łącznie</w:t>
            </w:r>
            <w:r>
              <w:rPr>
                <w:rFonts w:ascii="Times New Roman" w:hAnsi="Times New Roman"/>
                <w:i/>
                <w:color w:val="000000"/>
                <w:spacing w:val="-2"/>
                <w:sz w:val="21"/>
                <w:szCs w:val="21"/>
              </w:rPr>
              <w:t xml:space="preserve"> (0-10)</w:t>
            </w:r>
          </w:p>
        </w:tc>
      </w:tr>
      <w:tr w:rsidR="001C7637" w:rsidRPr="008B4FE6" w14:paraId="6B898D5A" w14:textId="77777777" w:rsidTr="00D01E1F">
        <w:trPr>
          <w:trHeight w:val="321"/>
        </w:trPr>
        <w:tc>
          <w:tcPr>
            <w:tcW w:w="2014" w:type="dxa"/>
            <w:gridSpan w:val="2"/>
            <w:shd w:val="clear" w:color="auto" w:fill="FFFFFF"/>
            <w:vAlign w:val="center"/>
          </w:tcPr>
          <w:p w14:paraId="3DB632BF" w14:textId="77777777" w:rsidR="004357BF" w:rsidRPr="00C53F26" w:rsidRDefault="004357BF" w:rsidP="004357BF">
            <w:pPr>
              <w:spacing w:line="240" w:lineRule="auto"/>
              <w:rPr>
                <w:rFonts w:ascii="Times New Roman" w:hAnsi="Times New Roman"/>
                <w:color w:val="000000"/>
                <w:sz w:val="21"/>
                <w:szCs w:val="21"/>
              </w:rPr>
            </w:pPr>
            <w:r w:rsidRPr="00C53F26">
              <w:rPr>
                <w:rFonts w:ascii="Times New Roman" w:hAnsi="Times New Roman"/>
                <w:b/>
                <w:color w:val="000000"/>
                <w:sz w:val="21"/>
                <w:szCs w:val="21"/>
              </w:rPr>
              <w:t>Dochody ogółem</w:t>
            </w:r>
          </w:p>
        </w:tc>
        <w:tc>
          <w:tcPr>
            <w:tcW w:w="992" w:type="dxa"/>
            <w:gridSpan w:val="2"/>
            <w:shd w:val="clear" w:color="auto" w:fill="FFFFFF"/>
          </w:tcPr>
          <w:p w14:paraId="11C5A986" w14:textId="7EE8FE96"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67052EE0" w14:textId="4B7BCABC"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4CE4463A" w14:textId="671D6D14"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6C670CC3" w14:textId="6EEE8FD9"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8" w:type="dxa"/>
            <w:gridSpan w:val="2"/>
            <w:shd w:val="clear" w:color="auto" w:fill="FFFFFF"/>
          </w:tcPr>
          <w:p w14:paraId="4861920B" w14:textId="51117423"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75" w:type="dxa"/>
            <w:shd w:val="clear" w:color="auto" w:fill="FFFFFF"/>
          </w:tcPr>
          <w:p w14:paraId="622C9DEA" w14:textId="107328F2"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643" w:type="dxa"/>
            <w:gridSpan w:val="3"/>
            <w:shd w:val="clear" w:color="auto" w:fill="FFFFFF"/>
          </w:tcPr>
          <w:p w14:paraId="64B305C1" w14:textId="2F7CBB20"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3"/>
            <w:shd w:val="clear" w:color="auto" w:fill="FFFFFF"/>
          </w:tcPr>
          <w:p w14:paraId="42F09E98" w14:textId="5F237E0F"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8" w:type="dxa"/>
            <w:gridSpan w:val="3"/>
            <w:shd w:val="clear" w:color="auto" w:fill="FFFFFF"/>
          </w:tcPr>
          <w:p w14:paraId="24011320" w14:textId="6FA7F191"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shd w:val="clear" w:color="auto" w:fill="FFFFFF"/>
          </w:tcPr>
          <w:p w14:paraId="5847674C" w14:textId="18EB4C00"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4652C30C" w14:textId="15CF6D73"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92" w:type="dxa"/>
            <w:shd w:val="clear" w:color="auto" w:fill="FFFFFF"/>
          </w:tcPr>
          <w:p w14:paraId="70118789" w14:textId="1A1C6A18" w:rsidR="004357BF" w:rsidRPr="001C7637" w:rsidRDefault="001C7637" w:rsidP="001C7637">
            <w:pPr>
              <w:spacing w:line="240" w:lineRule="auto"/>
              <w:jc w:val="center"/>
              <w:rPr>
                <w:rFonts w:ascii="Times New Roman" w:hAnsi="Times New Roman"/>
                <w:spacing w:val="-2"/>
                <w:sz w:val="21"/>
                <w:szCs w:val="21"/>
              </w:rPr>
            </w:pPr>
            <w:r>
              <w:rPr>
                <w:rFonts w:ascii="Times New Roman" w:hAnsi="Times New Roman"/>
                <w:spacing w:val="-2"/>
                <w:sz w:val="21"/>
                <w:szCs w:val="21"/>
              </w:rPr>
              <w:t>0</w:t>
            </w:r>
          </w:p>
        </w:tc>
      </w:tr>
      <w:tr w:rsidR="001C7637" w:rsidRPr="008B4FE6" w14:paraId="766A4395" w14:textId="77777777" w:rsidTr="00D01E1F">
        <w:trPr>
          <w:trHeight w:val="321"/>
        </w:trPr>
        <w:tc>
          <w:tcPr>
            <w:tcW w:w="2014" w:type="dxa"/>
            <w:gridSpan w:val="2"/>
            <w:shd w:val="clear" w:color="auto" w:fill="FFFFFF"/>
            <w:vAlign w:val="center"/>
          </w:tcPr>
          <w:p w14:paraId="170095D5" w14:textId="77777777" w:rsidR="004357BF" w:rsidRPr="00C53F26" w:rsidRDefault="004357BF" w:rsidP="004357BF">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992" w:type="dxa"/>
            <w:gridSpan w:val="2"/>
            <w:shd w:val="clear" w:color="auto" w:fill="FFFFFF"/>
          </w:tcPr>
          <w:p w14:paraId="0C80C1A8" w14:textId="2CF689BB"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42920320" w14:textId="090E9F28"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768ECC32" w14:textId="10FC7B4E"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5F3C97BE" w14:textId="3865226B"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8" w:type="dxa"/>
            <w:gridSpan w:val="2"/>
            <w:shd w:val="clear" w:color="auto" w:fill="FFFFFF"/>
          </w:tcPr>
          <w:p w14:paraId="32963E59" w14:textId="043565AD"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75" w:type="dxa"/>
            <w:shd w:val="clear" w:color="auto" w:fill="FFFFFF"/>
          </w:tcPr>
          <w:p w14:paraId="48E2AC81" w14:textId="1AE6221D"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643" w:type="dxa"/>
            <w:gridSpan w:val="3"/>
            <w:shd w:val="clear" w:color="auto" w:fill="FFFFFF"/>
          </w:tcPr>
          <w:p w14:paraId="3B00B857" w14:textId="09B771B4"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3"/>
            <w:shd w:val="clear" w:color="auto" w:fill="FFFFFF"/>
          </w:tcPr>
          <w:p w14:paraId="25ACB587" w14:textId="5D91BE96"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8" w:type="dxa"/>
            <w:gridSpan w:val="3"/>
            <w:shd w:val="clear" w:color="auto" w:fill="FFFFFF"/>
          </w:tcPr>
          <w:p w14:paraId="6DBCC04D" w14:textId="3B49632C"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shd w:val="clear" w:color="auto" w:fill="FFFFFF"/>
          </w:tcPr>
          <w:p w14:paraId="7D2A3604" w14:textId="096E714B"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576734F5" w14:textId="6CFD09B5"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92" w:type="dxa"/>
            <w:shd w:val="clear" w:color="auto" w:fill="FFFFFF"/>
          </w:tcPr>
          <w:p w14:paraId="2D677E6F" w14:textId="426A5F30" w:rsidR="004357BF" w:rsidRPr="00B37C80" w:rsidRDefault="001C7637" w:rsidP="001C7637">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0</w:t>
            </w:r>
          </w:p>
        </w:tc>
      </w:tr>
      <w:tr w:rsidR="001C7637" w:rsidRPr="008B4FE6" w14:paraId="0D0CFD6C" w14:textId="77777777" w:rsidTr="00D01E1F">
        <w:trPr>
          <w:trHeight w:val="344"/>
        </w:trPr>
        <w:tc>
          <w:tcPr>
            <w:tcW w:w="2014" w:type="dxa"/>
            <w:gridSpan w:val="2"/>
            <w:shd w:val="clear" w:color="auto" w:fill="FFFFFF"/>
            <w:vAlign w:val="center"/>
          </w:tcPr>
          <w:p w14:paraId="65AFB478" w14:textId="77777777" w:rsidR="004357BF" w:rsidRPr="00C53F26" w:rsidRDefault="004357BF" w:rsidP="004357BF">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992" w:type="dxa"/>
            <w:gridSpan w:val="2"/>
            <w:shd w:val="clear" w:color="auto" w:fill="FFFFFF"/>
          </w:tcPr>
          <w:p w14:paraId="20AB5DDA" w14:textId="05D286CA"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693C2A24" w14:textId="78899865"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44299EE3" w14:textId="51A8508E"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0BC15551" w14:textId="412726C9"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8" w:type="dxa"/>
            <w:gridSpan w:val="2"/>
            <w:shd w:val="clear" w:color="auto" w:fill="FFFFFF"/>
          </w:tcPr>
          <w:p w14:paraId="12F2B8A7" w14:textId="1607C6A3"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75" w:type="dxa"/>
            <w:shd w:val="clear" w:color="auto" w:fill="FFFFFF"/>
          </w:tcPr>
          <w:p w14:paraId="04A2A94D" w14:textId="435C17FB"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643" w:type="dxa"/>
            <w:gridSpan w:val="3"/>
            <w:shd w:val="clear" w:color="auto" w:fill="FFFFFF"/>
          </w:tcPr>
          <w:p w14:paraId="6F459F26" w14:textId="3F10DDF0"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3"/>
            <w:shd w:val="clear" w:color="auto" w:fill="FFFFFF"/>
          </w:tcPr>
          <w:p w14:paraId="5CF76D23" w14:textId="051F0D4B"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8" w:type="dxa"/>
            <w:gridSpan w:val="3"/>
            <w:shd w:val="clear" w:color="auto" w:fill="FFFFFF"/>
          </w:tcPr>
          <w:p w14:paraId="1B22CD21" w14:textId="5335F344"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shd w:val="clear" w:color="auto" w:fill="FFFFFF"/>
          </w:tcPr>
          <w:p w14:paraId="212436AB" w14:textId="57C25AAF"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05520322" w14:textId="561DC364"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92" w:type="dxa"/>
            <w:shd w:val="clear" w:color="auto" w:fill="FFFFFF"/>
          </w:tcPr>
          <w:p w14:paraId="364EEDFE" w14:textId="4EDDA8AC"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1C7637" w:rsidRPr="008B4FE6" w14:paraId="6A977566" w14:textId="77777777" w:rsidTr="00D01E1F">
        <w:trPr>
          <w:trHeight w:val="344"/>
        </w:trPr>
        <w:tc>
          <w:tcPr>
            <w:tcW w:w="2014" w:type="dxa"/>
            <w:gridSpan w:val="2"/>
            <w:shd w:val="clear" w:color="auto" w:fill="FFFFFF"/>
            <w:vAlign w:val="center"/>
          </w:tcPr>
          <w:p w14:paraId="4662CB09" w14:textId="77777777" w:rsidR="004357BF" w:rsidRPr="00C53F26" w:rsidRDefault="004357BF" w:rsidP="004357BF">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992" w:type="dxa"/>
            <w:gridSpan w:val="2"/>
            <w:shd w:val="clear" w:color="auto" w:fill="FFFFFF"/>
          </w:tcPr>
          <w:p w14:paraId="5713F7F4" w14:textId="289CA40E"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341C23C2" w14:textId="1C4E7133"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36949455" w14:textId="08596947"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7D0B45F6" w14:textId="692881A9"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8" w:type="dxa"/>
            <w:gridSpan w:val="2"/>
            <w:shd w:val="clear" w:color="auto" w:fill="FFFFFF"/>
          </w:tcPr>
          <w:p w14:paraId="3487DA57" w14:textId="52032B6D"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75" w:type="dxa"/>
            <w:shd w:val="clear" w:color="auto" w:fill="FFFFFF"/>
          </w:tcPr>
          <w:p w14:paraId="5AD00BB4" w14:textId="5EA5D82D"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643" w:type="dxa"/>
            <w:gridSpan w:val="3"/>
            <w:shd w:val="clear" w:color="auto" w:fill="FFFFFF"/>
          </w:tcPr>
          <w:p w14:paraId="7A5DD8E5" w14:textId="1B631F8D"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3"/>
            <w:shd w:val="clear" w:color="auto" w:fill="FFFFFF"/>
          </w:tcPr>
          <w:p w14:paraId="7D56C798" w14:textId="44BE1899"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8" w:type="dxa"/>
            <w:gridSpan w:val="3"/>
            <w:shd w:val="clear" w:color="auto" w:fill="FFFFFF"/>
          </w:tcPr>
          <w:p w14:paraId="0533FC8C" w14:textId="5CCA1854"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shd w:val="clear" w:color="auto" w:fill="FFFFFF"/>
          </w:tcPr>
          <w:p w14:paraId="366C30BF" w14:textId="44844C88"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6F96D777" w14:textId="2278C544"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92" w:type="dxa"/>
            <w:shd w:val="clear" w:color="auto" w:fill="FFFFFF"/>
          </w:tcPr>
          <w:p w14:paraId="08D4E665" w14:textId="3014772B"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1C7637" w:rsidRPr="008B4FE6" w14:paraId="1B6A1549" w14:textId="77777777" w:rsidTr="00D01E1F">
        <w:trPr>
          <w:trHeight w:val="330"/>
        </w:trPr>
        <w:tc>
          <w:tcPr>
            <w:tcW w:w="2014" w:type="dxa"/>
            <w:gridSpan w:val="2"/>
            <w:shd w:val="clear" w:color="auto" w:fill="FFFFFF"/>
            <w:vAlign w:val="center"/>
          </w:tcPr>
          <w:p w14:paraId="4F7FB98C" w14:textId="77777777" w:rsidR="004357BF" w:rsidRPr="00C53F26" w:rsidRDefault="004357BF" w:rsidP="004357BF">
            <w:pPr>
              <w:spacing w:line="240" w:lineRule="auto"/>
              <w:rPr>
                <w:rFonts w:ascii="Times New Roman" w:hAnsi="Times New Roman"/>
                <w:color w:val="000000"/>
                <w:sz w:val="21"/>
                <w:szCs w:val="21"/>
              </w:rPr>
            </w:pPr>
            <w:r w:rsidRPr="00C53F26">
              <w:rPr>
                <w:rFonts w:ascii="Times New Roman" w:hAnsi="Times New Roman"/>
                <w:b/>
                <w:color w:val="000000"/>
                <w:sz w:val="21"/>
                <w:szCs w:val="21"/>
              </w:rPr>
              <w:t>Wydatki ogółem</w:t>
            </w:r>
          </w:p>
        </w:tc>
        <w:tc>
          <w:tcPr>
            <w:tcW w:w="992" w:type="dxa"/>
            <w:gridSpan w:val="2"/>
            <w:shd w:val="clear" w:color="auto" w:fill="FFFFFF"/>
          </w:tcPr>
          <w:p w14:paraId="71FE147C" w14:textId="7AE0E6DE" w:rsidR="004357BF" w:rsidRPr="00B37C80" w:rsidRDefault="00A41CA8"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6,16</w:t>
            </w:r>
          </w:p>
        </w:tc>
        <w:tc>
          <w:tcPr>
            <w:tcW w:w="709" w:type="dxa"/>
            <w:gridSpan w:val="2"/>
            <w:shd w:val="clear" w:color="auto" w:fill="FFFFFF"/>
          </w:tcPr>
          <w:p w14:paraId="3B64D714" w14:textId="7EE96E0B" w:rsidR="004357BF" w:rsidRPr="00B37C80" w:rsidRDefault="00A41CA8"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1,24</w:t>
            </w:r>
          </w:p>
        </w:tc>
        <w:tc>
          <w:tcPr>
            <w:tcW w:w="709" w:type="dxa"/>
            <w:gridSpan w:val="2"/>
            <w:shd w:val="clear" w:color="auto" w:fill="FFFFFF"/>
          </w:tcPr>
          <w:p w14:paraId="269BE1D3" w14:textId="1EB4DABD" w:rsidR="004357BF" w:rsidRPr="00B37C80" w:rsidRDefault="00A41CA8"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1,24</w:t>
            </w:r>
          </w:p>
        </w:tc>
        <w:tc>
          <w:tcPr>
            <w:tcW w:w="709" w:type="dxa"/>
            <w:gridSpan w:val="2"/>
            <w:shd w:val="clear" w:color="auto" w:fill="FFFFFF"/>
          </w:tcPr>
          <w:p w14:paraId="45332109" w14:textId="281F1271" w:rsidR="004357BF" w:rsidRPr="00B37C80" w:rsidRDefault="00293F0F"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1,</w:t>
            </w:r>
            <w:r w:rsidR="00A41CA8">
              <w:rPr>
                <w:rFonts w:ascii="Times New Roman" w:hAnsi="Times New Roman"/>
                <w:color w:val="000000"/>
                <w:sz w:val="21"/>
                <w:szCs w:val="21"/>
              </w:rPr>
              <w:t>25</w:t>
            </w:r>
          </w:p>
        </w:tc>
        <w:tc>
          <w:tcPr>
            <w:tcW w:w="708" w:type="dxa"/>
            <w:gridSpan w:val="2"/>
            <w:shd w:val="clear" w:color="auto" w:fill="FFFFFF"/>
          </w:tcPr>
          <w:p w14:paraId="558737C0" w14:textId="1FB9E243" w:rsidR="004357BF" w:rsidRPr="00B37C80" w:rsidRDefault="00293F0F"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1</w:t>
            </w:r>
            <w:r w:rsidR="00A41CA8">
              <w:rPr>
                <w:rFonts w:ascii="Times New Roman" w:hAnsi="Times New Roman"/>
                <w:color w:val="000000"/>
                <w:sz w:val="21"/>
                <w:szCs w:val="21"/>
              </w:rPr>
              <w:t>,25</w:t>
            </w:r>
          </w:p>
        </w:tc>
        <w:tc>
          <w:tcPr>
            <w:tcW w:w="775" w:type="dxa"/>
            <w:shd w:val="clear" w:color="auto" w:fill="FFFFFF"/>
          </w:tcPr>
          <w:p w14:paraId="3F72A6A7" w14:textId="0FE676A1" w:rsidR="004357BF" w:rsidRPr="00B37C80" w:rsidRDefault="00293F0F"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1,</w:t>
            </w:r>
            <w:r w:rsidR="00A41CA8">
              <w:rPr>
                <w:rFonts w:ascii="Times New Roman" w:hAnsi="Times New Roman"/>
                <w:color w:val="000000"/>
                <w:sz w:val="21"/>
                <w:szCs w:val="21"/>
              </w:rPr>
              <w:t>26</w:t>
            </w:r>
          </w:p>
        </w:tc>
        <w:tc>
          <w:tcPr>
            <w:tcW w:w="643" w:type="dxa"/>
            <w:gridSpan w:val="3"/>
            <w:shd w:val="clear" w:color="auto" w:fill="FFFFFF"/>
          </w:tcPr>
          <w:p w14:paraId="2C702FB5" w14:textId="783EDE16" w:rsidR="004357BF" w:rsidRPr="00B37C80" w:rsidRDefault="00293F0F"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1,</w:t>
            </w:r>
            <w:r w:rsidR="00A41CA8">
              <w:rPr>
                <w:rFonts w:ascii="Times New Roman" w:hAnsi="Times New Roman"/>
                <w:color w:val="000000"/>
                <w:sz w:val="21"/>
                <w:szCs w:val="21"/>
              </w:rPr>
              <w:t>26</w:t>
            </w:r>
          </w:p>
        </w:tc>
        <w:tc>
          <w:tcPr>
            <w:tcW w:w="709" w:type="dxa"/>
            <w:gridSpan w:val="3"/>
            <w:shd w:val="clear" w:color="auto" w:fill="FFFFFF"/>
          </w:tcPr>
          <w:p w14:paraId="66E300D4" w14:textId="4257871A" w:rsidR="004357BF" w:rsidRPr="00B37C80" w:rsidRDefault="00293F0F"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1,</w:t>
            </w:r>
            <w:r w:rsidR="00A41CA8">
              <w:rPr>
                <w:rFonts w:ascii="Times New Roman" w:hAnsi="Times New Roman"/>
                <w:color w:val="000000"/>
                <w:sz w:val="21"/>
                <w:szCs w:val="21"/>
              </w:rPr>
              <w:t>27</w:t>
            </w:r>
          </w:p>
        </w:tc>
        <w:tc>
          <w:tcPr>
            <w:tcW w:w="708" w:type="dxa"/>
            <w:gridSpan w:val="3"/>
            <w:shd w:val="clear" w:color="auto" w:fill="FFFFFF"/>
          </w:tcPr>
          <w:p w14:paraId="2DA3A932" w14:textId="76AB69C8" w:rsidR="004357BF" w:rsidRPr="00B37C80" w:rsidRDefault="00293F0F"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1,</w:t>
            </w:r>
            <w:r w:rsidR="00A41CA8">
              <w:rPr>
                <w:rFonts w:ascii="Times New Roman" w:hAnsi="Times New Roman"/>
                <w:color w:val="000000"/>
                <w:sz w:val="21"/>
                <w:szCs w:val="21"/>
              </w:rPr>
              <w:t>28</w:t>
            </w:r>
          </w:p>
        </w:tc>
        <w:tc>
          <w:tcPr>
            <w:tcW w:w="709" w:type="dxa"/>
            <w:shd w:val="clear" w:color="auto" w:fill="FFFFFF"/>
          </w:tcPr>
          <w:p w14:paraId="7A9EB761" w14:textId="66928242" w:rsidR="004357BF" w:rsidRPr="00B37C80" w:rsidRDefault="00293F0F"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1,2</w:t>
            </w:r>
            <w:r w:rsidR="00A41CA8">
              <w:rPr>
                <w:rFonts w:ascii="Times New Roman" w:hAnsi="Times New Roman"/>
                <w:color w:val="000000"/>
                <w:sz w:val="21"/>
                <w:szCs w:val="21"/>
              </w:rPr>
              <w:t>8</w:t>
            </w:r>
          </w:p>
        </w:tc>
        <w:tc>
          <w:tcPr>
            <w:tcW w:w="709" w:type="dxa"/>
            <w:gridSpan w:val="2"/>
            <w:shd w:val="clear" w:color="auto" w:fill="FFFFFF"/>
          </w:tcPr>
          <w:p w14:paraId="35EE0ABC" w14:textId="0786D02C" w:rsidR="004357BF" w:rsidRPr="00B37C80" w:rsidRDefault="00293F0F"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1,2</w:t>
            </w:r>
            <w:r w:rsidR="00A41CA8">
              <w:rPr>
                <w:rFonts w:ascii="Times New Roman" w:hAnsi="Times New Roman"/>
                <w:color w:val="000000"/>
                <w:sz w:val="21"/>
                <w:szCs w:val="21"/>
              </w:rPr>
              <w:t>9</w:t>
            </w:r>
          </w:p>
        </w:tc>
        <w:tc>
          <w:tcPr>
            <w:tcW w:w="992" w:type="dxa"/>
            <w:shd w:val="clear" w:color="auto" w:fill="FFFFFF"/>
          </w:tcPr>
          <w:p w14:paraId="081EA9F0" w14:textId="49DEE6D9" w:rsidR="004357BF" w:rsidRPr="001C7637" w:rsidRDefault="00A41CA8"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21,56</w:t>
            </w:r>
          </w:p>
        </w:tc>
      </w:tr>
      <w:tr w:rsidR="001C7637" w:rsidRPr="008B4FE6" w14:paraId="79B0FD00" w14:textId="77777777" w:rsidTr="00D01E1F">
        <w:trPr>
          <w:trHeight w:val="330"/>
        </w:trPr>
        <w:tc>
          <w:tcPr>
            <w:tcW w:w="2014" w:type="dxa"/>
            <w:gridSpan w:val="2"/>
            <w:shd w:val="clear" w:color="auto" w:fill="FFFFFF"/>
            <w:vAlign w:val="center"/>
          </w:tcPr>
          <w:p w14:paraId="4FBF54BB" w14:textId="77777777" w:rsidR="004357BF" w:rsidRPr="00C53F26" w:rsidRDefault="004357BF" w:rsidP="004357BF">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992" w:type="dxa"/>
            <w:gridSpan w:val="2"/>
            <w:shd w:val="clear" w:color="auto" w:fill="FFFFFF"/>
          </w:tcPr>
          <w:p w14:paraId="7A226126" w14:textId="098D66D5" w:rsidR="004357BF" w:rsidRPr="00B37C80" w:rsidRDefault="005F6B5D"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3,80</w:t>
            </w:r>
          </w:p>
        </w:tc>
        <w:tc>
          <w:tcPr>
            <w:tcW w:w="709" w:type="dxa"/>
            <w:gridSpan w:val="2"/>
            <w:shd w:val="clear" w:color="auto" w:fill="FFFFFF"/>
          </w:tcPr>
          <w:p w14:paraId="13F5D922" w14:textId="572324CA" w:rsidR="004357BF" w:rsidRPr="00B37C80" w:rsidRDefault="005F6B5D"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0,18</w:t>
            </w:r>
          </w:p>
        </w:tc>
        <w:tc>
          <w:tcPr>
            <w:tcW w:w="709" w:type="dxa"/>
            <w:gridSpan w:val="2"/>
            <w:shd w:val="clear" w:color="auto" w:fill="FFFFFF"/>
          </w:tcPr>
          <w:p w14:paraId="5997973C" w14:textId="49EACBAD" w:rsidR="004357BF" w:rsidRPr="00B37C80" w:rsidRDefault="005F6B5D"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0,18</w:t>
            </w:r>
          </w:p>
        </w:tc>
        <w:tc>
          <w:tcPr>
            <w:tcW w:w="709" w:type="dxa"/>
            <w:gridSpan w:val="2"/>
            <w:shd w:val="clear" w:color="auto" w:fill="FFFFFF"/>
          </w:tcPr>
          <w:p w14:paraId="2791C73E" w14:textId="77B0F61C" w:rsidR="004357BF" w:rsidRPr="00B37C80" w:rsidRDefault="005F6B5D"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0,19</w:t>
            </w:r>
          </w:p>
        </w:tc>
        <w:tc>
          <w:tcPr>
            <w:tcW w:w="708" w:type="dxa"/>
            <w:gridSpan w:val="2"/>
            <w:shd w:val="clear" w:color="auto" w:fill="FFFFFF"/>
          </w:tcPr>
          <w:p w14:paraId="1E956553" w14:textId="0D47D7BD" w:rsidR="004357BF" w:rsidRPr="00B37C80" w:rsidRDefault="005F6B5D"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0,19</w:t>
            </w:r>
          </w:p>
        </w:tc>
        <w:tc>
          <w:tcPr>
            <w:tcW w:w="775" w:type="dxa"/>
            <w:shd w:val="clear" w:color="auto" w:fill="FFFFFF"/>
          </w:tcPr>
          <w:p w14:paraId="645CE5C9" w14:textId="1FB35933" w:rsidR="004357BF" w:rsidRPr="00B37C80" w:rsidRDefault="005F6B5D"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0,20</w:t>
            </w:r>
          </w:p>
        </w:tc>
        <w:tc>
          <w:tcPr>
            <w:tcW w:w="643" w:type="dxa"/>
            <w:gridSpan w:val="3"/>
            <w:shd w:val="clear" w:color="auto" w:fill="FFFFFF"/>
          </w:tcPr>
          <w:p w14:paraId="5AE8388B" w14:textId="31F2F3C3" w:rsidR="004357BF" w:rsidRPr="00B37C80" w:rsidRDefault="005F6B5D"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0.20</w:t>
            </w:r>
          </w:p>
        </w:tc>
        <w:tc>
          <w:tcPr>
            <w:tcW w:w="709" w:type="dxa"/>
            <w:gridSpan w:val="3"/>
            <w:shd w:val="clear" w:color="auto" w:fill="FFFFFF"/>
          </w:tcPr>
          <w:p w14:paraId="19CE1540" w14:textId="30023BA5"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r w:rsidR="005F6B5D">
              <w:rPr>
                <w:rFonts w:ascii="Times New Roman" w:hAnsi="Times New Roman"/>
                <w:color w:val="000000"/>
                <w:sz w:val="21"/>
                <w:szCs w:val="21"/>
              </w:rPr>
              <w:t>,21</w:t>
            </w:r>
          </w:p>
        </w:tc>
        <w:tc>
          <w:tcPr>
            <w:tcW w:w="708" w:type="dxa"/>
            <w:gridSpan w:val="3"/>
            <w:shd w:val="clear" w:color="auto" w:fill="FFFFFF"/>
          </w:tcPr>
          <w:p w14:paraId="1211E92E" w14:textId="75B61AA1"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r w:rsidR="005F6B5D">
              <w:rPr>
                <w:rFonts w:ascii="Times New Roman" w:hAnsi="Times New Roman"/>
                <w:color w:val="000000"/>
                <w:sz w:val="21"/>
                <w:szCs w:val="21"/>
              </w:rPr>
              <w:t>,22</w:t>
            </w:r>
          </w:p>
        </w:tc>
        <w:tc>
          <w:tcPr>
            <w:tcW w:w="709" w:type="dxa"/>
            <w:shd w:val="clear" w:color="auto" w:fill="FFFFFF"/>
          </w:tcPr>
          <w:p w14:paraId="542B54A3" w14:textId="33A94B59"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r w:rsidR="005F6B5D">
              <w:rPr>
                <w:rFonts w:ascii="Times New Roman" w:hAnsi="Times New Roman"/>
                <w:color w:val="000000"/>
                <w:sz w:val="21"/>
                <w:szCs w:val="21"/>
              </w:rPr>
              <w:t>,22</w:t>
            </w:r>
          </w:p>
        </w:tc>
        <w:tc>
          <w:tcPr>
            <w:tcW w:w="709" w:type="dxa"/>
            <w:gridSpan w:val="2"/>
            <w:shd w:val="clear" w:color="auto" w:fill="FFFFFF"/>
          </w:tcPr>
          <w:p w14:paraId="1D5AE3A2" w14:textId="6D33A14B" w:rsidR="004357BF" w:rsidRPr="00B37C80" w:rsidRDefault="005F6B5D"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0,23</w:t>
            </w:r>
          </w:p>
        </w:tc>
        <w:tc>
          <w:tcPr>
            <w:tcW w:w="992" w:type="dxa"/>
            <w:shd w:val="clear" w:color="auto" w:fill="FFFFFF"/>
          </w:tcPr>
          <w:p w14:paraId="42DB7F57" w14:textId="1590F6DB" w:rsidR="004357BF" w:rsidRPr="00B37C80" w:rsidRDefault="005F6B5D"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5,85</w:t>
            </w:r>
          </w:p>
        </w:tc>
      </w:tr>
      <w:tr w:rsidR="001C7637" w:rsidRPr="008B4FE6" w14:paraId="17B83998" w14:textId="77777777" w:rsidTr="00D01E1F">
        <w:trPr>
          <w:trHeight w:val="351"/>
        </w:trPr>
        <w:tc>
          <w:tcPr>
            <w:tcW w:w="2014" w:type="dxa"/>
            <w:gridSpan w:val="2"/>
            <w:shd w:val="clear" w:color="auto" w:fill="FFFFFF"/>
            <w:vAlign w:val="center"/>
          </w:tcPr>
          <w:p w14:paraId="15E6E562" w14:textId="77777777" w:rsidR="004357BF" w:rsidRPr="00C53F26" w:rsidRDefault="004357BF" w:rsidP="004357BF">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992" w:type="dxa"/>
            <w:gridSpan w:val="2"/>
            <w:shd w:val="clear" w:color="auto" w:fill="FFFFFF"/>
          </w:tcPr>
          <w:p w14:paraId="55FAA828" w14:textId="562ED3F0"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0C11F248" w14:textId="5D8576E7"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27886F47" w14:textId="642F5827"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3821B655" w14:textId="0755C104"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8" w:type="dxa"/>
            <w:gridSpan w:val="2"/>
            <w:shd w:val="clear" w:color="auto" w:fill="FFFFFF"/>
          </w:tcPr>
          <w:p w14:paraId="005CB5EC" w14:textId="7FDA58B1"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75" w:type="dxa"/>
            <w:shd w:val="clear" w:color="auto" w:fill="FFFFFF"/>
          </w:tcPr>
          <w:p w14:paraId="7FBBC671" w14:textId="76897EE0"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643" w:type="dxa"/>
            <w:gridSpan w:val="3"/>
            <w:shd w:val="clear" w:color="auto" w:fill="FFFFFF"/>
          </w:tcPr>
          <w:p w14:paraId="61B8E798" w14:textId="13D54BE4"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3"/>
            <w:shd w:val="clear" w:color="auto" w:fill="FFFFFF"/>
          </w:tcPr>
          <w:p w14:paraId="0D9994E7" w14:textId="78CD2EAF"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8" w:type="dxa"/>
            <w:gridSpan w:val="3"/>
            <w:shd w:val="clear" w:color="auto" w:fill="FFFFFF"/>
          </w:tcPr>
          <w:p w14:paraId="57F21DDC" w14:textId="7284ED00"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shd w:val="clear" w:color="auto" w:fill="FFFFFF"/>
          </w:tcPr>
          <w:p w14:paraId="7E7066BF" w14:textId="70851BE6"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3922A7D2" w14:textId="3D8C2CFB"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92" w:type="dxa"/>
            <w:shd w:val="clear" w:color="auto" w:fill="FFFFFF"/>
          </w:tcPr>
          <w:p w14:paraId="018CF5A4" w14:textId="45A67EB6"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1C7637" w:rsidRPr="008B4FE6" w14:paraId="0FDC8CF8" w14:textId="77777777" w:rsidTr="00D01E1F">
        <w:trPr>
          <w:trHeight w:val="351"/>
        </w:trPr>
        <w:tc>
          <w:tcPr>
            <w:tcW w:w="2014" w:type="dxa"/>
            <w:gridSpan w:val="2"/>
            <w:shd w:val="clear" w:color="auto" w:fill="FFFFFF"/>
            <w:vAlign w:val="center"/>
          </w:tcPr>
          <w:p w14:paraId="11864BB9" w14:textId="77777777" w:rsidR="004357BF" w:rsidRPr="00C53F26" w:rsidRDefault="004357BF" w:rsidP="004357BF">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992" w:type="dxa"/>
            <w:gridSpan w:val="2"/>
            <w:shd w:val="clear" w:color="auto" w:fill="FFFFFF"/>
          </w:tcPr>
          <w:p w14:paraId="6813AC78" w14:textId="339E0295" w:rsidR="004357BF" w:rsidRPr="00B37C80" w:rsidRDefault="00A41CA8"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2</w:t>
            </w:r>
            <w:r w:rsidR="001C7637">
              <w:rPr>
                <w:rFonts w:ascii="Times New Roman" w:hAnsi="Times New Roman"/>
                <w:color w:val="000000"/>
                <w:sz w:val="21"/>
                <w:szCs w:val="21"/>
              </w:rPr>
              <w:t>,3</w:t>
            </w:r>
            <w:r>
              <w:rPr>
                <w:rFonts w:ascii="Times New Roman" w:hAnsi="Times New Roman"/>
                <w:color w:val="000000"/>
                <w:sz w:val="21"/>
                <w:szCs w:val="21"/>
              </w:rPr>
              <w:t>6</w:t>
            </w:r>
          </w:p>
        </w:tc>
        <w:tc>
          <w:tcPr>
            <w:tcW w:w="709" w:type="dxa"/>
            <w:gridSpan w:val="2"/>
            <w:shd w:val="clear" w:color="auto" w:fill="FFFFFF"/>
          </w:tcPr>
          <w:p w14:paraId="55CC58E3" w14:textId="353C8095" w:rsidR="004357BF" w:rsidRPr="00B37C80" w:rsidRDefault="00A41CA8"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1,06</w:t>
            </w:r>
          </w:p>
        </w:tc>
        <w:tc>
          <w:tcPr>
            <w:tcW w:w="709" w:type="dxa"/>
            <w:gridSpan w:val="2"/>
            <w:shd w:val="clear" w:color="auto" w:fill="FFFFFF"/>
          </w:tcPr>
          <w:p w14:paraId="1B7AE42B" w14:textId="5347E5D2" w:rsidR="004357BF" w:rsidRPr="00B37C80" w:rsidRDefault="00A41CA8"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1,06</w:t>
            </w:r>
          </w:p>
        </w:tc>
        <w:tc>
          <w:tcPr>
            <w:tcW w:w="709" w:type="dxa"/>
            <w:gridSpan w:val="2"/>
            <w:shd w:val="clear" w:color="auto" w:fill="FFFFFF"/>
          </w:tcPr>
          <w:p w14:paraId="54900815" w14:textId="39AD509E" w:rsidR="004357BF" w:rsidRPr="00B37C80" w:rsidRDefault="00A41CA8"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1,06</w:t>
            </w:r>
          </w:p>
        </w:tc>
        <w:tc>
          <w:tcPr>
            <w:tcW w:w="708" w:type="dxa"/>
            <w:gridSpan w:val="2"/>
            <w:shd w:val="clear" w:color="auto" w:fill="FFFFFF"/>
          </w:tcPr>
          <w:p w14:paraId="3492EBE4" w14:textId="2B3C2FDD" w:rsidR="004357BF" w:rsidRPr="00B37C80" w:rsidRDefault="00A41CA8"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1,06</w:t>
            </w:r>
          </w:p>
        </w:tc>
        <w:tc>
          <w:tcPr>
            <w:tcW w:w="775" w:type="dxa"/>
            <w:shd w:val="clear" w:color="auto" w:fill="FFFFFF"/>
          </w:tcPr>
          <w:p w14:paraId="037050A4" w14:textId="07193C43" w:rsidR="004357BF" w:rsidRPr="00B37C80" w:rsidRDefault="00A41CA8"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1,06</w:t>
            </w:r>
          </w:p>
        </w:tc>
        <w:tc>
          <w:tcPr>
            <w:tcW w:w="643" w:type="dxa"/>
            <w:gridSpan w:val="3"/>
            <w:shd w:val="clear" w:color="auto" w:fill="FFFFFF"/>
          </w:tcPr>
          <w:p w14:paraId="06D249A5" w14:textId="131D800D" w:rsidR="004357BF" w:rsidRPr="00B37C80" w:rsidRDefault="00A41CA8"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1,06</w:t>
            </w:r>
          </w:p>
        </w:tc>
        <w:tc>
          <w:tcPr>
            <w:tcW w:w="709" w:type="dxa"/>
            <w:gridSpan w:val="3"/>
            <w:shd w:val="clear" w:color="auto" w:fill="FFFFFF"/>
          </w:tcPr>
          <w:p w14:paraId="4C5FFCE8" w14:textId="6D503478" w:rsidR="004357BF" w:rsidRPr="00B37C80" w:rsidRDefault="00A41CA8"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1,06</w:t>
            </w:r>
          </w:p>
        </w:tc>
        <w:tc>
          <w:tcPr>
            <w:tcW w:w="708" w:type="dxa"/>
            <w:gridSpan w:val="3"/>
            <w:shd w:val="clear" w:color="auto" w:fill="FFFFFF"/>
          </w:tcPr>
          <w:p w14:paraId="19763271" w14:textId="4B968C92" w:rsidR="004357BF" w:rsidRPr="00B37C80" w:rsidRDefault="00A41CA8"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1,06</w:t>
            </w:r>
          </w:p>
        </w:tc>
        <w:tc>
          <w:tcPr>
            <w:tcW w:w="709" w:type="dxa"/>
            <w:shd w:val="clear" w:color="auto" w:fill="FFFFFF"/>
          </w:tcPr>
          <w:p w14:paraId="6679CA94" w14:textId="13963BE5" w:rsidR="004357BF" w:rsidRPr="00B37C80" w:rsidRDefault="00A41CA8"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1,06</w:t>
            </w:r>
          </w:p>
        </w:tc>
        <w:tc>
          <w:tcPr>
            <w:tcW w:w="709" w:type="dxa"/>
            <w:gridSpan w:val="2"/>
            <w:shd w:val="clear" w:color="auto" w:fill="FFFFFF"/>
          </w:tcPr>
          <w:p w14:paraId="695D6C13" w14:textId="5891B4F8" w:rsidR="004357BF" w:rsidRPr="00B37C80" w:rsidRDefault="00A41CA8"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1,06</w:t>
            </w:r>
          </w:p>
        </w:tc>
        <w:tc>
          <w:tcPr>
            <w:tcW w:w="992" w:type="dxa"/>
            <w:shd w:val="clear" w:color="auto" w:fill="FFFFFF"/>
          </w:tcPr>
          <w:p w14:paraId="40080CB7" w14:textId="1DF50871"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1</w:t>
            </w:r>
            <w:r w:rsidR="00A41CA8">
              <w:rPr>
                <w:rFonts w:ascii="Times New Roman" w:hAnsi="Times New Roman"/>
                <w:color w:val="000000"/>
                <w:sz w:val="21"/>
                <w:szCs w:val="21"/>
              </w:rPr>
              <w:t>5,70</w:t>
            </w:r>
          </w:p>
        </w:tc>
      </w:tr>
      <w:tr w:rsidR="001C7637" w:rsidRPr="008B4FE6" w14:paraId="1A839EA6" w14:textId="77777777" w:rsidTr="00D01E1F">
        <w:trPr>
          <w:trHeight w:val="360"/>
        </w:trPr>
        <w:tc>
          <w:tcPr>
            <w:tcW w:w="2014" w:type="dxa"/>
            <w:gridSpan w:val="2"/>
            <w:shd w:val="clear" w:color="auto" w:fill="FFFFFF"/>
            <w:vAlign w:val="center"/>
          </w:tcPr>
          <w:p w14:paraId="1B18BA52" w14:textId="77777777" w:rsidR="004357BF" w:rsidRPr="00C53F26" w:rsidRDefault="004357BF" w:rsidP="004357BF">
            <w:pPr>
              <w:spacing w:line="240" w:lineRule="auto"/>
              <w:rPr>
                <w:rFonts w:ascii="Times New Roman" w:hAnsi="Times New Roman"/>
                <w:color w:val="000000"/>
                <w:sz w:val="21"/>
                <w:szCs w:val="21"/>
              </w:rPr>
            </w:pPr>
            <w:r w:rsidRPr="00C53F26">
              <w:rPr>
                <w:rFonts w:ascii="Times New Roman" w:hAnsi="Times New Roman"/>
                <w:b/>
                <w:color w:val="000000"/>
                <w:sz w:val="21"/>
                <w:szCs w:val="21"/>
              </w:rPr>
              <w:t>Saldo ogółem</w:t>
            </w:r>
          </w:p>
        </w:tc>
        <w:tc>
          <w:tcPr>
            <w:tcW w:w="992" w:type="dxa"/>
            <w:gridSpan w:val="2"/>
            <w:shd w:val="clear" w:color="auto" w:fill="FFFFFF"/>
          </w:tcPr>
          <w:p w14:paraId="1EB0A66C" w14:textId="1F57EAAE"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79ED2D69" w14:textId="52183527"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1AF40D7B" w14:textId="05BBED9E"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1FB5F6BC" w14:textId="15976EB6"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8" w:type="dxa"/>
            <w:gridSpan w:val="2"/>
            <w:shd w:val="clear" w:color="auto" w:fill="FFFFFF"/>
          </w:tcPr>
          <w:p w14:paraId="22C755FA" w14:textId="6D7F0B50"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75" w:type="dxa"/>
            <w:shd w:val="clear" w:color="auto" w:fill="FFFFFF"/>
          </w:tcPr>
          <w:p w14:paraId="543A1CD4" w14:textId="3DE1FC0A"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643" w:type="dxa"/>
            <w:gridSpan w:val="3"/>
            <w:shd w:val="clear" w:color="auto" w:fill="FFFFFF"/>
          </w:tcPr>
          <w:p w14:paraId="5470D605" w14:textId="218EEEC4"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3"/>
            <w:shd w:val="clear" w:color="auto" w:fill="FFFFFF"/>
          </w:tcPr>
          <w:p w14:paraId="07CF51F7" w14:textId="036A9499"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8" w:type="dxa"/>
            <w:gridSpan w:val="3"/>
            <w:shd w:val="clear" w:color="auto" w:fill="FFFFFF"/>
          </w:tcPr>
          <w:p w14:paraId="37882388" w14:textId="2AD35852"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shd w:val="clear" w:color="auto" w:fill="FFFFFF"/>
          </w:tcPr>
          <w:p w14:paraId="7CC7F816" w14:textId="08F0181C"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1E856279" w14:textId="7DD9A73C"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92" w:type="dxa"/>
            <w:shd w:val="clear" w:color="auto" w:fill="FFFFFF"/>
          </w:tcPr>
          <w:p w14:paraId="7E1F86CF" w14:textId="21F1AA6D"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1C7637" w:rsidRPr="008B4FE6" w14:paraId="27B4F696" w14:textId="77777777" w:rsidTr="00D01E1F">
        <w:trPr>
          <w:trHeight w:val="360"/>
        </w:trPr>
        <w:tc>
          <w:tcPr>
            <w:tcW w:w="2014" w:type="dxa"/>
            <w:gridSpan w:val="2"/>
            <w:shd w:val="clear" w:color="auto" w:fill="FFFFFF"/>
            <w:vAlign w:val="center"/>
          </w:tcPr>
          <w:p w14:paraId="466A0C10" w14:textId="77777777" w:rsidR="004357BF" w:rsidRPr="00C53F26" w:rsidRDefault="004357BF" w:rsidP="004357BF">
            <w:pPr>
              <w:spacing w:line="240" w:lineRule="auto"/>
              <w:rPr>
                <w:rFonts w:ascii="Times New Roman" w:hAnsi="Times New Roman"/>
                <w:color w:val="000000"/>
                <w:sz w:val="21"/>
                <w:szCs w:val="21"/>
              </w:rPr>
            </w:pPr>
            <w:r w:rsidRPr="00C53F26">
              <w:rPr>
                <w:rFonts w:ascii="Times New Roman" w:hAnsi="Times New Roman"/>
                <w:color w:val="000000"/>
                <w:sz w:val="21"/>
                <w:szCs w:val="21"/>
              </w:rPr>
              <w:t>budżet państwa</w:t>
            </w:r>
          </w:p>
        </w:tc>
        <w:tc>
          <w:tcPr>
            <w:tcW w:w="992" w:type="dxa"/>
            <w:gridSpan w:val="2"/>
            <w:shd w:val="clear" w:color="auto" w:fill="FFFFFF"/>
          </w:tcPr>
          <w:p w14:paraId="6D5D9FC5" w14:textId="0AD2D188"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3BC7403A" w14:textId="4F23D45D"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65F7CE0E" w14:textId="2C96D98A"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6EA8D8E2" w14:textId="3224503C"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8" w:type="dxa"/>
            <w:gridSpan w:val="2"/>
            <w:shd w:val="clear" w:color="auto" w:fill="FFFFFF"/>
          </w:tcPr>
          <w:p w14:paraId="5E954239" w14:textId="3626E41D"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75" w:type="dxa"/>
            <w:shd w:val="clear" w:color="auto" w:fill="FFFFFF"/>
          </w:tcPr>
          <w:p w14:paraId="1F1A62BF" w14:textId="0D0A0FF8"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643" w:type="dxa"/>
            <w:gridSpan w:val="3"/>
            <w:shd w:val="clear" w:color="auto" w:fill="FFFFFF"/>
          </w:tcPr>
          <w:p w14:paraId="524AEB4A" w14:textId="561351FE"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3"/>
            <w:shd w:val="clear" w:color="auto" w:fill="FFFFFF"/>
          </w:tcPr>
          <w:p w14:paraId="1F314EAD" w14:textId="3E3D6041"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8" w:type="dxa"/>
            <w:gridSpan w:val="3"/>
            <w:shd w:val="clear" w:color="auto" w:fill="FFFFFF"/>
          </w:tcPr>
          <w:p w14:paraId="41A3FFB1" w14:textId="53A2756E"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shd w:val="clear" w:color="auto" w:fill="FFFFFF"/>
          </w:tcPr>
          <w:p w14:paraId="4B94EFA8" w14:textId="1A7FD24F"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2BBAEF60" w14:textId="34B3CFE8"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92" w:type="dxa"/>
            <w:shd w:val="clear" w:color="auto" w:fill="FFFFFF"/>
          </w:tcPr>
          <w:p w14:paraId="3D7E0C91" w14:textId="713BBB63"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1C7637" w:rsidRPr="008B4FE6" w14:paraId="059A43CF" w14:textId="77777777" w:rsidTr="00D01E1F">
        <w:trPr>
          <w:trHeight w:val="357"/>
        </w:trPr>
        <w:tc>
          <w:tcPr>
            <w:tcW w:w="2014" w:type="dxa"/>
            <w:gridSpan w:val="2"/>
            <w:shd w:val="clear" w:color="auto" w:fill="FFFFFF"/>
            <w:vAlign w:val="center"/>
          </w:tcPr>
          <w:p w14:paraId="64649F26" w14:textId="77777777" w:rsidR="004357BF" w:rsidRPr="00C53F26" w:rsidRDefault="004357BF" w:rsidP="004357BF">
            <w:pPr>
              <w:spacing w:line="240" w:lineRule="auto"/>
              <w:rPr>
                <w:rFonts w:ascii="Times New Roman" w:hAnsi="Times New Roman"/>
                <w:color w:val="000000"/>
                <w:sz w:val="21"/>
                <w:szCs w:val="21"/>
              </w:rPr>
            </w:pPr>
            <w:r w:rsidRPr="00C53F26">
              <w:rPr>
                <w:rFonts w:ascii="Times New Roman" w:hAnsi="Times New Roman"/>
                <w:color w:val="000000"/>
                <w:sz w:val="21"/>
                <w:szCs w:val="21"/>
              </w:rPr>
              <w:t>JST</w:t>
            </w:r>
          </w:p>
        </w:tc>
        <w:tc>
          <w:tcPr>
            <w:tcW w:w="992" w:type="dxa"/>
            <w:gridSpan w:val="2"/>
            <w:shd w:val="clear" w:color="auto" w:fill="FFFFFF"/>
          </w:tcPr>
          <w:p w14:paraId="033A59AA" w14:textId="54BD0A59"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708E6E9A" w14:textId="1B90C971"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2335EB5B" w14:textId="1C8CACED"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6692D1B5" w14:textId="5BD2AE67"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8" w:type="dxa"/>
            <w:gridSpan w:val="2"/>
            <w:shd w:val="clear" w:color="auto" w:fill="FFFFFF"/>
          </w:tcPr>
          <w:p w14:paraId="2983E9D1" w14:textId="402CF77B"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75" w:type="dxa"/>
            <w:shd w:val="clear" w:color="auto" w:fill="FFFFFF"/>
          </w:tcPr>
          <w:p w14:paraId="44ADC154" w14:textId="181F0240"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643" w:type="dxa"/>
            <w:gridSpan w:val="3"/>
            <w:shd w:val="clear" w:color="auto" w:fill="FFFFFF"/>
          </w:tcPr>
          <w:p w14:paraId="58DE9B84" w14:textId="78A61F8C"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3"/>
            <w:shd w:val="clear" w:color="auto" w:fill="FFFFFF"/>
          </w:tcPr>
          <w:p w14:paraId="6F00F549" w14:textId="181536F2"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8" w:type="dxa"/>
            <w:gridSpan w:val="3"/>
            <w:shd w:val="clear" w:color="auto" w:fill="FFFFFF"/>
          </w:tcPr>
          <w:p w14:paraId="12CEE5A9" w14:textId="00E9A9C6"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shd w:val="clear" w:color="auto" w:fill="FFFFFF"/>
          </w:tcPr>
          <w:p w14:paraId="264D4CDA" w14:textId="1F22CBD3"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7E8A1378" w14:textId="7BBE643B"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92" w:type="dxa"/>
            <w:shd w:val="clear" w:color="auto" w:fill="FFFFFF"/>
          </w:tcPr>
          <w:p w14:paraId="1219DF5A" w14:textId="04B6ED62"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1C7637" w:rsidRPr="008B4FE6" w14:paraId="4FE48095" w14:textId="77777777" w:rsidTr="00D01E1F">
        <w:trPr>
          <w:trHeight w:val="357"/>
        </w:trPr>
        <w:tc>
          <w:tcPr>
            <w:tcW w:w="2014" w:type="dxa"/>
            <w:gridSpan w:val="2"/>
            <w:shd w:val="clear" w:color="auto" w:fill="FFFFFF"/>
            <w:vAlign w:val="center"/>
          </w:tcPr>
          <w:p w14:paraId="0A2813F3" w14:textId="77777777" w:rsidR="004357BF" w:rsidRPr="00C53F26" w:rsidRDefault="004357BF" w:rsidP="004357BF">
            <w:pPr>
              <w:spacing w:line="240" w:lineRule="auto"/>
              <w:rPr>
                <w:rFonts w:ascii="Times New Roman" w:hAnsi="Times New Roman"/>
                <w:color w:val="000000"/>
                <w:sz w:val="21"/>
                <w:szCs w:val="21"/>
              </w:rPr>
            </w:pPr>
            <w:r w:rsidRPr="00C53F26">
              <w:rPr>
                <w:rFonts w:ascii="Times New Roman" w:hAnsi="Times New Roman"/>
                <w:color w:val="000000"/>
                <w:sz w:val="21"/>
                <w:szCs w:val="21"/>
              </w:rPr>
              <w:t>pozostałe jednostki (oddzielnie)</w:t>
            </w:r>
          </w:p>
        </w:tc>
        <w:tc>
          <w:tcPr>
            <w:tcW w:w="992" w:type="dxa"/>
            <w:gridSpan w:val="2"/>
            <w:shd w:val="clear" w:color="auto" w:fill="FFFFFF"/>
          </w:tcPr>
          <w:p w14:paraId="3E920A26" w14:textId="7342DE28"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039C287A" w14:textId="67519EF6"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18C98D8A" w14:textId="414C3C14"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0747A9F9" w14:textId="24A996A5"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8" w:type="dxa"/>
            <w:gridSpan w:val="2"/>
            <w:shd w:val="clear" w:color="auto" w:fill="FFFFFF"/>
          </w:tcPr>
          <w:p w14:paraId="635069D5" w14:textId="19050771"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75" w:type="dxa"/>
            <w:shd w:val="clear" w:color="auto" w:fill="FFFFFF"/>
          </w:tcPr>
          <w:p w14:paraId="1EF8E8F2" w14:textId="70FB492C"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643" w:type="dxa"/>
            <w:gridSpan w:val="3"/>
            <w:shd w:val="clear" w:color="auto" w:fill="FFFFFF"/>
          </w:tcPr>
          <w:p w14:paraId="4E0D5A37" w14:textId="733315FE"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3"/>
            <w:shd w:val="clear" w:color="auto" w:fill="FFFFFF"/>
          </w:tcPr>
          <w:p w14:paraId="714AC2B3" w14:textId="09DF989A"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8" w:type="dxa"/>
            <w:gridSpan w:val="3"/>
            <w:shd w:val="clear" w:color="auto" w:fill="FFFFFF"/>
          </w:tcPr>
          <w:p w14:paraId="5C1C3B3F" w14:textId="61EE1200"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shd w:val="clear" w:color="auto" w:fill="FFFFFF"/>
          </w:tcPr>
          <w:p w14:paraId="4219C138" w14:textId="053583D6"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709" w:type="dxa"/>
            <w:gridSpan w:val="2"/>
            <w:shd w:val="clear" w:color="auto" w:fill="FFFFFF"/>
          </w:tcPr>
          <w:p w14:paraId="7116594F" w14:textId="710F698D"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92" w:type="dxa"/>
            <w:shd w:val="clear" w:color="auto" w:fill="FFFFFF"/>
          </w:tcPr>
          <w:p w14:paraId="016D0EFC" w14:textId="77514AFE" w:rsidR="004357BF" w:rsidRPr="00B37C80" w:rsidRDefault="001C7637" w:rsidP="001C7637">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r>
      <w:tr w:rsidR="004357BF" w:rsidRPr="008B4FE6" w14:paraId="11E3781E" w14:textId="77777777" w:rsidTr="00D01E1F">
        <w:trPr>
          <w:trHeight w:val="348"/>
        </w:trPr>
        <w:tc>
          <w:tcPr>
            <w:tcW w:w="2014" w:type="dxa"/>
            <w:gridSpan w:val="2"/>
            <w:shd w:val="clear" w:color="auto" w:fill="FFFFFF"/>
            <w:vAlign w:val="center"/>
          </w:tcPr>
          <w:p w14:paraId="0C25C653" w14:textId="77777777" w:rsidR="004357BF" w:rsidRPr="00C53F26" w:rsidRDefault="004357BF" w:rsidP="004357BF">
            <w:pPr>
              <w:spacing w:line="240" w:lineRule="auto"/>
              <w:rPr>
                <w:rFonts w:ascii="Times New Roman" w:hAnsi="Times New Roman"/>
                <w:color w:val="000000"/>
                <w:sz w:val="21"/>
                <w:szCs w:val="21"/>
              </w:rPr>
            </w:pPr>
            <w:r w:rsidRPr="00C53F26">
              <w:rPr>
                <w:rFonts w:ascii="Times New Roman" w:hAnsi="Times New Roman"/>
                <w:color w:val="000000"/>
                <w:sz w:val="21"/>
                <w:szCs w:val="21"/>
              </w:rPr>
              <w:t xml:space="preserve">Źródła finansowania </w:t>
            </w:r>
          </w:p>
        </w:tc>
        <w:tc>
          <w:tcPr>
            <w:tcW w:w="9072" w:type="dxa"/>
            <w:gridSpan w:val="24"/>
            <w:shd w:val="clear" w:color="auto" w:fill="FFFFFF"/>
            <w:vAlign w:val="center"/>
          </w:tcPr>
          <w:p w14:paraId="1E327C9E" w14:textId="099EABAA" w:rsidR="004357BF" w:rsidRPr="00B37C80" w:rsidRDefault="0095225D" w:rsidP="00E573CC">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Wydatki będą ponoszone z budżetu </w:t>
            </w:r>
            <w:r w:rsidR="00FA3529">
              <w:rPr>
                <w:rFonts w:ascii="Times New Roman" w:hAnsi="Times New Roman"/>
                <w:color w:val="000000"/>
                <w:sz w:val="21"/>
                <w:szCs w:val="21"/>
              </w:rPr>
              <w:t>NFZ</w:t>
            </w:r>
            <w:r>
              <w:rPr>
                <w:rFonts w:ascii="Times New Roman" w:hAnsi="Times New Roman"/>
                <w:color w:val="000000"/>
                <w:sz w:val="21"/>
                <w:szCs w:val="21"/>
              </w:rPr>
              <w:t>.</w:t>
            </w:r>
          </w:p>
        </w:tc>
      </w:tr>
      <w:tr w:rsidR="004357BF" w:rsidRPr="008B4FE6" w14:paraId="5BCDA572" w14:textId="77777777" w:rsidTr="00D01E1F">
        <w:trPr>
          <w:trHeight w:val="1926"/>
        </w:trPr>
        <w:tc>
          <w:tcPr>
            <w:tcW w:w="2014" w:type="dxa"/>
            <w:gridSpan w:val="2"/>
            <w:shd w:val="clear" w:color="auto" w:fill="FFFFFF"/>
          </w:tcPr>
          <w:p w14:paraId="5E83CBA5" w14:textId="77777777" w:rsidR="004357BF" w:rsidRPr="00C53F26" w:rsidRDefault="004357BF" w:rsidP="004357BF">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9072" w:type="dxa"/>
            <w:gridSpan w:val="24"/>
            <w:shd w:val="clear" w:color="auto" w:fill="FFFFFF"/>
          </w:tcPr>
          <w:p w14:paraId="15E846E9" w14:textId="77777777" w:rsidR="00A5608B" w:rsidRDefault="00C06BFF" w:rsidP="0086768C">
            <w:pPr>
              <w:jc w:val="both"/>
              <w:rPr>
                <w:rFonts w:ascii="Times New Roman" w:hAnsi="Times New Roman"/>
              </w:rPr>
            </w:pPr>
            <w:r w:rsidRPr="00A5608B">
              <w:rPr>
                <w:rFonts w:ascii="Times New Roman" w:hAnsi="Times New Roman"/>
              </w:rPr>
              <w:t>Projektowana regulacja nie będzie miała wpływu na sektor finansów publicznych, w tym na bu</w:t>
            </w:r>
            <w:r w:rsidRPr="00A5608B">
              <w:rPr>
                <w:rStyle w:val="Odwoanieprzypisukocowego"/>
                <w:rFonts w:ascii="Times New Roman" w:hAnsi="Times New Roman"/>
                <w:vertAlign w:val="baseline"/>
              </w:rPr>
              <w:t>dżet państwa</w:t>
            </w:r>
            <w:r w:rsidRPr="00A5608B">
              <w:rPr>
                <w:rFonts w:ascii="Times New Roman" w:hAnsi="Times New Roman"/>
              </w:rPr>
              <w:t>.</w:t>
            </w:r>
            <w:r w:rsidRPr="00A5608B">
              <w:rPr>
                <w:rStyle w:val="Odwoanieprzypisukocowego"/>
                <w:vertAlign w:val="baseline"/>
              </w:rPr>
              <w:t xml:space="preserve"> </w:t>
            </w:r>
          </w:p>
          <w:p w14:paraId="61F03373" w14:textId="39C6D687" w:rsidR="0086768C" w:rsidRPr="00D45A57" w:rsidRDefault="0086768C" w:rsidP="0086768C">
            <w:pPr>
              <w:jc w:val="both"/>
              <w:rPr>
                <w:rFonts w:ascii="Times New Roman" w:hAnsi="Times New Roman"/>
              </w:rPr>
            </w:pPr>
            <w:r w:rsidRPr="00D45A57">
              <w:rPr>
                <w:rFonts w:ascii="Times New Roman" w:hAnsi="Times New Roman"/>
              </w:rPr>
              <w:t xml:space="preserve">Szacunkowy koszt </w:t>
            </w:r>
            <w:r w:rsidR="00D45A57" w:rsidRPr="00D45A57">
              <w:rPr>
                <w:rFonts w:ascii="Times New Roman" w:hAnsi="Times New Roman"/>
              </w:rPr>
              <w:t xml:space="preserve">poniesiony przez </w:t>
            </w:r>
            <w:r w:rsidR="00FA3529">
              <w:rPr>
                <w:rFonts w:ascii="Times New Roman" w:hAnsi="Times New Roman"/>
              </w:rPr>
              <w:t>NFZ</w:t>
            </w:r>
            <w:r w:rsidR="00D45A57" w:rsidRPr="00D45A57">
              <w:rPr>
                <w:rFonts w:ascii="Times New Roman" w:hAnsi="Times New Roman"/>
              </w:rPr>
              <w:t xml:space="preserve"> na </w:t>
            </w:r>
            <w:r w:rsidRPr="00D45A57">
              <w:rPr>
                <w:rFonts w:ascii="Times New Roman" w:hAnsi="Times New Roman"/>
              </w:rPr>
              <w:t>dostosowani</w:t>
            </w:r>
            <w:r w:rsidR="00D45A57" w:rsidRPr="00D45A57">
              <w:rPr>
                <w:rFonts w:ascii="Times New Roman" w:hAnsi="Times New Roman"/>
              </w:rPr>
              <w:t>e</w:t>
            </w:r>
            <w:r w:rsidRPr="00D45A57">
              <w:rPr>
                <w:rFonts w:ascii="Times New Roman" w:hAnsi="Times New Roman"/>
              </w:rPr>
              <w:t xml:space="preserve"> systemu do obsługi e-skierowań do uzdrowisk wynosić będzie 1 300 000 </w:t>
            </w:r>
            <w:r w:rsidR="00D45A57" w:rsidRPr="00D45A57">
              <w:rPr>
                <w:rFonts w:ascii="Times New Roman" w:hAnsi="Times New Roman"/>
              </w:rPr>
              <w:t xml:space="preserve">zł </w:t>
            </w:r>
            <w:r w:rsidRPr="00D45A57">
              <w:rPr>
                <w:rFonts w:ascii="Times New Roman" w:hAnsi="Times New Roman"/>
              </w:rPr>
              <w:t>brutto</w:t>
            </w:r>
            <w:r w:rsidR="00FA3529">
              <w:rPr>
                <w:rFonts w:ascii="Times New Roman" w:hAnsi="Times New Roman"/>
              </w:rPr>
              <w:t>.</w:t>
            </w:r>
            <w:r w:rsidR="00D45A57" w:rsidRPr="00D45A57">
              <w:rPr>
                <w:rFonts w:ascii="Times New Roman" w:hAnsi="Times New Roman"/>
              </w:rPr>
              <w:t xml:space="preserve"> </w:t>
            </w:r>
          </w:p>
          <w:p w14:paraId="63310A8C" w14:textId="1A645869" w:rsidR="00D45A57" w:rsidRDefault="00D45A57" w:rsidP="0086768C">
            <w:pPr>
              <w:jc w:val="both"/>
              <w:rPr>
                <w:rFonts w:ascii="Times New Roman" w:hAnsi="Times New Roman"/>
              </w:rPr>
            </w:pPr>
            <w:r w:rsidRPr="00D45A57">
              <w:rPr>
                <w:rFonts w:ascii="Times New Roman" w:hAnsi="Times New Roman"/>
              </w:rPr>
              <w:t xml:space="preserve">Szacowane koszty </w:t>
            </w:r>
            <w:r w:rsidR="0086768C" w:rsidRPr="00D45A57">
              <w:rPr>
                <w:rFonts w:ascii="Times New Roman" w:hAnsi="Times New Roman"/>
              </w:rPr>
              <w:t xml:space="preserve">utrzymania systemów SOLU/SRU </w:t>
            </w:r>
            <w:r w:rsidRPr="00D45A57">
              <w:rPr>
                <w:rFonts w:ascii="Times New Roman" w:hAnsi="Times New Roman"/>
              </w:rPr>
              <w:t>oraz koszty związane z infrastrukturą techniczno-systemową w perspektywie 10 lat wyniosą po stronie N</w:t>
            </w:r>
            <w:r w:rsidR="00FA3529">
              <w:rPr>
                <w:rFonts w:ascii="Times New Roman" w:hAnsi="Times New Roman"/>
              </w:rPr>
              <w:t>FZ</w:t>
            </w:r>
            <w:r w:rsidR="001F3EE4">
              <w:rPr>
                <w:rFonts w:ascii="Times New Roman" w:hAnsi="Times New Roman"/>
              </w:rPr>
              <w:t xml:space="preserve"> </w:t>
            </w:r>
            <w:r w:rsidRPr="00D45A57">
              <w:rPr>
                <w:rFonts w:ascii="Times New Roman" w:hAnsi="Times New Roman"/>
              </w:rPr>
              <w:t>9 750 000 zł brutto.</w:t>
            </w:r>
          </w:p>
          <w:p w14:paraId="3AD1E325" w14:textId="07003482" w:rsidR="00AD0C39" w:rsidRPr="008450CE" w:rsidRDefault="00AD0C39" w:rsidP="00AD0C39">
            <w:pPr>
              <w:jc w:val="both"/>
              <w:rPr>
                <w:rFonts w:ascii="Times New Roman" w:hAnsi="Times New Roman"/>
                <w:sz w:val="24"/>
                <w:szCs w:val="24"/>
              </w:rPr>
            </w:pPr>
            <w:r w:rsidRPr="008450CE">
              <w:rPr>
                <w:rFonts w:ascii="Times New Roman" w:hAnsi="Times New Roman"/>
                <w:sz w:val="24"/>
                <w:szCs w:val="24"/>
              </w:rPr>
              <w:t xml:space="preserve">Szacunkowy koszt zasobów ludzkich NFZ niezbędnych do realizacji zadań związanych utrzymaniem </w:t>
            </w:r>
            <w:r w:rsidR="008450CE">
              <w:rPr>
                <w:rFonts w:ascii="Times New Roman" w:hAnsi="Times New Roman"/>
                <w:sz w:val="24"/>
                <w:szCs w:val="24"/>
              </w:rPr>
              <w:t>systemu</w:t>
            </w:r>
            <w:r w:rsidRPr="008450CE">
              <w:rPr>
                <w:rFonts w:ascii="Times New Roman" w:hAnsi="Times New Roman"/>
                <w:sz w:val="24"/>
                <w:szCs w:val="24"/>
              </w:rPr>
              <w:t xml:space="preserve"> w perspektywie 10 letniej wynosi 858</w:t>
            </w:r>
            <w:r w:rsidR="008450CE">
              <w:rPr>
                <w:rFonts w:ascii="Times New Roman" w:hAnsi="Times New Roman"/>
                <w:sz w:val="24"/>
                <w:szCs w:val="24"/>
              </w:rPr>
              <w:t xml:space="preserve"> 000 </w:t>
            </w:r>
            <w:r w:rsidRPr="008450CE">
              <w:rPr>
                <w:rFonts w:ascii="Times New Roman" w:hAnsi="Times New Roman"/>
                <w:sz w:val="24"/>
                <w:szCs w:val="24"/>
              </w:rPr>
              <w:t>zł.</w:t>
            </w:r>
          </w:p>
          <w:p w14:paraId="648E6677" w14:textId="65517401" w:rsidR="00A05485" w:rsidRPr="00D45A57" w:rsidRDefault="00A05485" w:rsidP="0086768C">
            <w:pPr>
              <w:jc w:val="both"/>
              <w:rPr>
                <w:rFonts w:ascii="Times New Roman" w:hAnsi="Times New Roman"/>
              </w:rPr>
            </w:pPr>
            <w:r>
              <w:rPr>
                <w:rFonts w:ascii="Times New Roman" w:hAnsi="Times New Roman"/>
              </w:rPr>
              <w:t>Łączne szacowane koszty poniesione przez NFZ w okresie wejścia w życie projektowanej regulacji oraz w perspektywie 10 lat wynosi 1</w:t>
            </w:r>
            <w:r w:rsidR="00CD6FC8">
              <w:rPr>
                <w:rFonts w:ascii="Times New Roman" w:hAnsi="Times New Roman"/>
              </w:rPr>
              <w:t>5 708</w:t>
            </w:r>
            <w:r>
              <w:rPr>
                <w:rFonts w:ascii="Times New Roman" w:hAnsi="Times New Roman"/>
              </w:rPr>
              <w:t> 000 zł brutto.</w:t>
            </w:r>
          </w:p>
          <w:p w14:paraId="2DCC3E28" w14:textId="77777777" w:rsidR="004357BF" w:rsidRDefault="00D45A57" w:rsidP="00D45A57">
            <w:pPr>
              <w:jc w:val="both"/>
              <w:rPr>
                <w:rFonts w:ascii="Times New Roman" w:hAnsi="Times New Roman"/>
              </w:rPr>
            </w:pPr>
            <w:r w:rsidRPr="00D45A57">
              <w:rPr>
                <w:rFonts w:ascii="Times New Roman" w:hAnsi="Times New Roman"/>
              </w:rPr>
              <w:t>Oszacowane kwoty wynikają z ilości roboczogodzin koniecznych do wykonania systemu oraz umów zawartych z dostawcami.</w:t>
            </w:r>
          </w:p>
          <w:p w14:paraId="7E51C356" w14:textId="1D9F25A4" w:rsidR="003C2716" w:rsidRDefault="00701508" w:rsidP="003C2716">
            <w:pPr>
              <w:jc w:val="both"/>
              <w:rPr>
                <w:rFonts w:ascii="Times New Roman" w:hAnsi="Times New Roman"/>
              </w:rPr>
            </w:pPr>
            <w:r>
              <w:rPr>
                <w:rFonts w:ascii="Times New Roman" w:hAnsi="Times New Roman"/>
              </w:rPr>
              <w:t xml:space="preserve">Szacunkowe </w:t>
            </w:r>
            <w:r w:rsidR="003C2716">
              <w:rPr>
                <w:rFonts w:ascii="Times New Roman" w:hAnsi="Times New Roman"/>
              </w:rPr>
              <w:t xml:space="preserve">początkowe </w:t>
            </w:r>
            <w:r>
              <w:rPr>
                <w:rFonts w:ascii="Times New Roman" w:hAnsi="Times New Roman"/>
              </w:rPr>
              <w:t xml:space="preserve">koszty poniesione przez Centrum e-Zdrowia </w:t>
            </w:r>
            <w:r w:rsidR="00391B0F" w:rsidRPr="00A5608B">
              <w:rPr>
                <w:rFonts w:ascii="Times New Roman" w:hAnsi="Times New Roman"/>
              </w:rPr>
              <w:t xml:space="preserve">(w ramach przyznanego limitu wydatków dla tej jednostki w projekcie budżetu na rok 2023) </w:t>
            </w:r>
            <w:r>
              <w:rPr>
                <w:rFonts w:ascii="Times New Roman" w:hAnsi="Times New Roman"/>
              </w:rPr>
              <w:t>związane z rozbudową systemu P1 o nowe możliwości, tj. utworzenie i przechowywanie skierowań na leczenie uzdrowiskowe albo rehabilitację uzdrowiskową w postaci elektronicznej, obsługę statusów przez NFZ, usługodawców (świadczeniodawców) oraz pacjentów, możliwość realizacji powiadomień o zmianach statusów oraz pism elektronicznych do pacjentów, udostępnianie nowych usług dla systemów świadczeniodawców, m.in. w zakresie możliwości sprawdzenia</w:t>
            </w:r>
            <w:r w:rsidR="003C2716">
              <w:rPr>
                <w:rFonts w:ascii="Times New Roman" w:hAnsi="Times New Roman"/>
              </w:rPr>
              <w:t xml:space="preserve"> kiedy ostatnio pacjent korzystał ze świadczeń uzdrowiskowych, wyniosą 3 700 000 zł.</w:t>
            </w:r>
          </w:p>
          <w:p w14:paraId="56FD4D8F" w14:textId="77777777" w:rsidR="003C2716" w:rsidRDefault="003C2716" w:rsidP="003C2716">
            <w:pPr>
              <w:jc w:val="both"/>
              <w:rPr>
                <w:rFonts w:ascii="Times New Roman" w:hAnsi="Times New Roman"/>
              </w:rPr>
            </w:pPr>
            <w:r>
              <w:rPr>
                <w:rFonts w:ascii="Times New Roman" w:hAnsi="Times New Roman"/>
              </w:rPr>
              <w:t>W kolejnych latach przewidziano także koszty – szacowane w wysokości  75 000 zł – związane z pracami dotyczącymi podniesienia poziomu bezpieczeństwa oraz drobnych zmian rozwojowych.</w:t>
            </w:r>
          </w:p>
          <w:p w14:paraId="61C3722B" w14:textId="77777777" w:rsidR="003C2716" w:rsidRDefault="003C2716" w:rsidP="003C2716">
            <w:pPr>
              <w:jc w:val="both"/>
              <w:rPr>
                <w:rFonts w:ascii="Times New Roman" w:hAnsi="Times New Roman"/>
              </w:rPr>
            </w:pPr>
            <w:r>
              <w:rPr>
                <w:rFonts w:ascii="Times New Roman" w:hAnsi="Times New Roman"/>
              </w:rPr>
              <w:t xml:space="preserve">Począwszy od roku 2023 r ponoszone będą również wydatki związane z utrzymaniem systemu, które szacuje się na poziomie 100 000 zł rocznie. Całkowity koszt tej kategorii to powiadomienia sms o zmianach statusów, przy czym szacunek </w:t>
            </w:r>
            <w:r w:rsidR="00386F7E">
              <w:rPr>
                <w:rFonts w:ascii="Times New Roman" w:hAnsi="Times New Roman"/>
              </w:rPr>
              <w:t>zakłada, że powiadomienia kierowane będą do 75% pacjentów, natomiast w kolejnych latach uwzględniono wzrost na poziomie 5% rocznie.</w:t>
            </w:r>
          </w:p>
          <w:p w14:paraId="7F9B883F" w14:textId="1F048E1D" w:rsidR="00386F7E" w:rsidRDefault="00386F7E" w:rsidP="003C2716">
            <w:pPr>
              <w:jc w:val="both"/>
              <w:rPr>
                <w:rFonts w:ascii="Times New Roman" w:hAnsi="Times New Roman"/>
              </w:rPr>
            </w:pPr>
            <w:r>
              <w:rPr>
                <w:rFonts w:ascii="Times New Roman" w:hAnsi="Times New Roman"/>
              </w:rPr>
              <w:t xml:space="preserve">Łączne koszty </w:t>
            </w:r>
            <w:r w:rsidR="00A05485">
              <w:rPr>
                <w:rFonts w:ascii="Times New Roman" w:hAnsi="Times New Roman"/>
              </w:rPr>
              <w:t xml:space="preserve">ponoszone przez Centrum e-Zdrowia </w:t>
            </w:r>
            <w:r>
              <w:rPr>
                <w:rFonts w:ascii="Times New Roman" w:hAnsi="Times New Roman"/>
              </w:rPr>
              <w:t xml:space="preserve">to </w:t>
            </w:r>
            <w:r w:rsidR="00A05485">
              <w:rPr>
                <w:rFonts w:ascii="Times New Roman" w:hAnsi="Times New Roman"/>
              </w:rPr>
              <w:t xml:space="preserve">koszt rzędu </w:t>
            </w:r>
            <w:r>
              <w:rPr>
                <w:rFonts w:ascii="Times New Roman" w:hAnsi="Times New Roman"/>
              </w:rPr>
              <w:t>5 </w:t>
            </w:r>
            <w:r w:rsidR="00A05485">
              <w:rPr>
                <w:rFonts w:ascii="Times New Roman" w:hAnsi="Times New Roman"/>
              </w:rPr>
              <w:t>852</w:t>
            </w:r>
            <w:r>
              <w:rPr>
                <w:rFonts w:ascii="Times New Roman" w:hAnsi="Times New Roman"/>
              </w:rPr>
              <w:t> 000 zł.</w:t>
            </w:r>
          </w:p>
          <w:p w14:paraId="7EE8EBE8" w14:textId="77777777" w:rsidR="005F6B5D" w:rsidRDefault="005F6B5D" w:rsidP="003C2716">
            <w:pPr>
              <w:jc w:val="both"/>
              <w:rPr>
                <w:rFonts w:ascii="Times New Roman" w:hAnsi="Times New Roman"/>
              </w:rPr>
            </w:pPr>
          </w:p>
          <w:tbl>
            <w:tblPr>
              <w:tblStyle w:val="Tabela-Siatka"/>
              <w:tblW w:w="8824" w:type="dxa"/>
              <w:tblLayout w:type="fixed"/>
              <w:tblLook w:val="04A0" w:firstRow="1" w:lastRow="0" w:firstColumn="1" w:lastColumn="0" w:noHBand="0" w:noVBand="1"/>
            </w:tblPr>
            <w:tblGrid>
              <w:gridCol w:w="709"/>
              <w:gridCol w:w="642"/>
              <w:gridCol w:w="586"/>
              <w:gridCol w:w="586"/>
              <w:gridCol w:w="586"/>
              <w:gridCol w:w="586"/>
              <w:gridCol w:w="586"/>
              <w:gridCol w:w="586"/>
              <w:gridCol w:w="691"/>
              <w:gridCol w:w="709"/>
              <w:gridCol w:w="850"/>
              <w:gridCol w:w="827"/>
              <w:gridCol w:w="880"/>
            </w:tblGrid>
            <w:tr w:rsidR="00F97347" w:rsidRPr="00FC7D5C" w14:paraId="67F731BA" w14:textId="77777777" w:rsidTr="00CD6FC8">
              <w:trPr>
                <w:trHeight w:val="648"/>
              </w:trPr>
              <w:tc>
                <w:tcPr>
                  <w:tcW w:w="709" w:type="dxa"/>
                  <w:shd w:val="clear" w:color="auto" w:fill="B6DDE8" w:themeFill="accent5" w:themeFillTint="66"/>
                </w:tcPr>
                <w:p w14:paraId="5652C57D" w14:textId="77777777" w:rsidR="000E26D9" w:rsidRDefault="000E26D9" w:rsidP="000E26D9">
                  <w:pPr>
                    <w:rPr>
                      <w:rFonts w:ascii="Times New Roman" w:hAnsi="Times New Roman"/>
                      <w:b/>
                      <w:bCs/>
                      <w:sz w:val="14"/>
                      <w:szCs w:val="14"/>
                    </w:rPr>
                  </w:pPr>
                </w:p>
                <w:p w14:paraId="57498589" w14:textId="16D104E4" w:rsidR="000E26D9" w:rsidRPr="00FC7D5C" w:rsidRDefault="000E26D9" w:rsidP="000E26D9">
                  <w:pPr>
                    <w:rPr>
                      <w:rFonts w:ascii="Times New Roman" w:hAnsi="Times New Roman"/>
                      <w:b/>
                      <w:bCs/>
                      <w:sz w:val="14"/>
                      <w:szCs w:val="14"/>
                    </w:rPr>
                  </w:pPr>
                  <w:r>
                    <w:rPr>
                      <w:rFonts w:ascii="Times New Roman" w:hAnsi="Times New Roman"/>
                      <w:b/>
                      <w:bCs/>
                      <w:sz w:val="14"/>
                      <w:szCs w:val="14"/>
                    </w:rPr>
                    <w:t>ROK</w:t>
                  </w:r>
                </w:p>
              </w:tc>
              <w:tc>
                <w:tcPr>
                  <w:tcW w:w="642" w:type="dxa"/>
                  <w:shd w:val="clear" w:color="auto" w:fill="B6DDE8" w:themeFill="accent5" w:themeFillTint="66"/>
                </w:tcPr>
                <w:p w14:paraId="3A94C664" w14:textId="77777777" w:rsidR="00F97347" w:rsidRPr="00FC7D5C" w:rsidRDefault="00F97347" w:rsidP="00F97347">
                  <w:pPr>
                    <w:jc w:val="center"/>
                    <w:rPr>
                      <w:rFonts w:ascii="Times New Roman" w:hAnsi="Times New Roman"/>
                      <w:b/>
                      <w:bCs/>
                      <w:sz w:val="14"/>
                      <w:szCs w:val="14"/>
                    </w:rPr>
                  </w:pPr>
                </w:p>
                <w:p w14:paraId="788BBA33" w14:textId="77777777" w:rsidR="00F97347" w:rsidRPr="00FC7D5C" w:rsidRDefault="00F97347" w:rsidP="00F97347">
                  <w:pPr>
                    <w:jc w:val="center"/>
                    <w:rPr>
                      <w:rFonts w:ascii="Times New Roman" w:hAnsi="Times New Roman"/>
                      <w:b/>
                      <w:bCs/>
                      <w:sz w:val="14"/>
                      <w:szCs w:val="14"/>
                    </w:rPr>
                  </w:pPr>
                  <w:r w:rsidRPr="00FC7D5C">
                    <w:rPr>
                      <w:rFonts w:ascii="Times New Roman" w:hAnsi="Times New Roman"/>
                      <w:b/>
                      <w:bCs/>
                      <w:sz w:val="14"/>
                      <w:szCs w:val="14"/>
                    </w:rPr>
                    <w:t>2023</w:t>
                  </w:r>
                </w:p>
                <w:p w14:paraId="2373287F" w14:textId="7EF09374" w:rsidR="00F97347" w:rsidRPr="00FC7D5C" w:rsidRDefault="00F97347" w:rsidP="000E26D9">
                  <w:pPr>
                    <w:rPr>
                      <w:rFonts w:ascii="Times New Roman" w:hAnsi="Times New Roman"/>
                      <w:b/>
                      <w:bCs/>
                      <w:sz w:val="14"/>
                      <w:szCs w:val="14"/>
                    </w:rPr>
                  </w:pPr>
                </w:p>
                <w:p w14:paraId="13E54E41" w14:textId="77777777" w:rsidR="00F97347" w:rsidRPr="00FC7D5C" w:rsidRDefault="00F97347" w:rsidP="00F97347">
                  <w:pPr>
                    <w:jc w:val="center"/>
                    <w:rPr>
                      <w:rFonts w:ascii="Times New Roman" w:hAnsi="Times New Roman"/>
                      <w:b/>
                      <w:bCs/>
                      <w:sz w:val="14"/>
                      <w:szCs w:val="14"/>
                    </w:rPr>
                  </w:pPr>
                </w:p>
              </w:tc>
              <w:tc>
                <w:tcPr>
                  <w:tcW w:w="586" w:type="dxa"/>
                  <w:shd w:val="clear" w:color="auto" w:fill="B6DDE8" w:themeFill="accent5" w:themeFillTint="66"/>
                </w:tcPr>
                <w:p w14:paraId="5EF7DD57" w14:textId="77777777" w:rsidR="00F97347" w:rsidRPr="00FC7D5C" w:rsidRDefault="00F97347" w:rsidP="00F97347">
                  <w:pPr>
                    <w:jc w:val="center"/>
                    <w:rPr>
                      <w:rFonts w:ascii="Times New Roman" w:hAnsi="Times New Roman"/>
                      <w:b/>
                      <w:bCs/>
                      <w:sz w:val="14"/>
                      <w:szCs w:val="14"/>
                    </w:rPr>
                  </w:pPr>
                </w:p>
                <w:p w14:paraId="4135B276" w14:textId="4417862D" w:rsidR="00F97347" w:rsidRPr="00FC7D5C" w:rsidRDefault="00F97347" w:rsidP="000E26D9">
                  <w:pPr>
                    <w:jc w:val="center"/>
                    <w:rPr>
                      <w:rFonts w:ascii="Times New Roman" w:hAnsi="Times New Roman"/>
                      <w:b/>
                      <w:bCs/>
                      <w:sz w:val="14"/>
                      <w:szCs w:val="14"/>
                    </w:rPr>
                  </w:pPr>
                  <w:r w:rsidRPr="00FC7D5C">
                    <w:rPr>
                      <w:rFonts w:ascii="Times New Roman" w:hAnsi="Times New Roman"/>
                      <w:b/>
                      <w:bCs/>
                      <w:sz w:val="14"/>
                      <w:szCs w:val="14"/>
                    </w:rPr>
                    <w:t>2024</w:t>
                  </w:r>
                </w:p>
              </w:tc>
              <w:tc>
                <w:tcPr>
                  <w:tcW w:w="586" w:type="dxa"/>
                  <w:shd w:val="clear" w:color="auto" w:fill="B6DDE8" w:themeFill="accent5" w:themeFillTint="66"/>
                </w:tcPr>
                <w:p w14:paraId="440C2345" w14:textId="77777777" w:rsidR="00F97347" w:rsidRPr="00FC7D5C" w:rsidRDefault="00F97347" w:rsidP="00F97347">
                  <w:pPr>
                    <w:jc w:val="center"/>
                    <w:rPr>
                      <w:rFonts w:ascii="Times New Roman" w:hAnsi="Times New Roman"/>
                      <w:b/>
                      <w:bCs/>
                      <w:sz w:val="14"/>
                      <w:szCs w:val="14"/>
                    </w:rPr>
                  </w:pPr>
                </w:p>
                <w:p w14:paraId="20B1F612" w14:textId="77777777" w:rsidR="00F97347" w:rsidRPr="00FC7D5C" w:rsidRDefault="00F97347" w:rsidP="00F97347">
                  <w:pPr>
                    <w:jc w:val="center"/>
                    <w:rPr>
                      <w:rFonts w:ascii="Times New Roman" w:hAnsi="Times New Roman"/>
                      <w:b/>
                      <w:bCs/>
                      <w:sz w:val="14"/>
                      <w:szCs w:val="14"/>
                    </w:rPr>
                  </w:pPr>
                  <w:r w:rsidRPr="00FC7D5C">
                    <w:rPr>
                      <w:rFonts w:ascii="Times New Roman" w:hAnsi="Times New Roman"/>
                      <w:b/>
                      <w:bCs/>
                      <w:sz w:val="14"/>
                      <w:szCs w:val="14"/>
                    </w:rPr>
                    <w:t>2025</w:t>
                  </w:r>
                </w:p>
                <w:p w14:paraId="6639C882" w14:textId="1620C924" w:rsidR="00F97347" w:rsidRPr="00FC7D5C" w:rsidRDefault="00F97347" w:rsidP="00F97347">
                  <w:pPr>
                    <w:jc w:val="center"/>
                    <w:rPr>
                      <w:rFonts w:ascii="Times New Roman" w:hAnsi="Times New Roman"/>
                      <w:b/>
                      <w:bCs/>
                      <w:sz w:val="14"/>
                      <w:szCs w:val="14"/>
                    </w:rPr>
                  </w:pPr>
                </w:p>
              </w:tc>
              <w:tc>
                <w:tcPr>
                  <w:tcW w:w="586" w:type="dxa"/>
                  <w:shd w:val="clear" w:color="auto" w:fill="B6DDE8" w:themeFill="accent5" w:themeFillTint="66"/>
                </w:tcPr>
                <w:p w14:paraId="51CE175D" w14:textId="77777777" w:rsidR="00F97347" w:rsidRPr="00FC7D5C" w:rsidRDefault="00F97347" w:rsidP="00F97347">
                  <w:pPr>
                    <w:jc w:val="center"/>
                    <w:rPr>
                      <w:rFonts w:ascii="Times New Roman" w:hAnsi="Times New Roman"/>
                      <w:b/>
                      <w:bCs/>
                      <w:sz w:val="14"/>
                      <w:szCs w:val="14"/>
                    </w:rPr>
                  </w:pPr>
                </w:p>
                <w:p w14:paraId="6A633974" w14:textId="77777777" w:rsidR="00F97347" w:rsidRPr="00FC7D5C" w:rsidRDefault="00F97347" w:rsidP="00F97347">
                  <w:pPr>
                    <w:jc w:val="center"/>
                    <w:rPr>
                      <w:rFonts w:ascii="Times New Roman" w:hAnsi="Times New Roman"/>
                      <w:b/>
                      <w:bCs/>
                      <w:sz w:val="14"/>
                      <w:szCs w:val="14"/>
                    </w:rPr>
                  </w:pPr>
                  <w:r w:rsidRPr="00FC7D5C">
                    <w:rPr>
                      <w:rFonts w:ascii="Times New Roman" w:hAnsi="Times New Roman"/>
                      <w:b/>
                      <w:bCs/>
                      <w:sz w:val="14"/>
                      <w:szCs w:val="14"/>
                    </w:rPr>
                    <w:t>2026</w:t>
                  </w:r>
                </w:p>
                <w:p w14:paraId="7B9FFBD7" w14:textId="57204015" w:rsidR="00F97347" w:rsidRPr="00FC7D5C" w:rsidRDefault="00F97347" w:rsidP="00F97347">
                  <w:pPr>
                    <w:jc w:val="center"/>
                    <w:rPr>
                      <w:rFonts w:ascii="Times New Roman" w:hAnsi="Times New Roman"/>
                      <w:b/>
                      <w:bCs/>
                      <w:sz w:val="14"/>
                      <w:szCs w:val="14"/>
                    </w:rPr>
                  </w:pPr>
                </w:p>
              </w:tc>
              <w:tc>
                <w:tcPr>
                  <w:tcW w:w="586" w:type="dxa"/>
                  <w:shd w:val="clear" w:color="auto" w:fill="B6DDE8" w:themeFill="accent5" w:themeFillTint="66"/>
                </w:tcPr>
                <w:p w14:paraId="438D6C1A" w14:textId="77777777" w:rsidR="00F97347" w:rsidRPr="00FC7D5C" w:rsidRDefault="00F97347" w:rsidP="00F97347">
                  <w:pPr>
                    <w:jc w:val="center"/>
                    <w:rPr>
                      <w:rFonts w:ascii="Times New Roman" w:hAnsi="Times New Roman"/>
                      <w:b/>
                      <w:bCs/>
                      <w:sz w:val="14"/>
                      <w:szCs w:val="14"/>
                    </w:rPr>
                  </w:pPr>
                </w:p>
                <w:p w14:paraId="23790B2C" w14:textId="77777777" w:rsidR="00F97347" w:rsidRPr="00FC7D5C" w:rsidRDefault="00F97347" w:rsidP="00F97347">
                  <w:pPr>
                    <w:jc w:val="center"/>
                    <w:rPr>
                      <w:rFonts w:ascii="Times New Roman" w:hAnsi="Times New Roman"/>
                      <w:b/>
                      <w:bCs/>
                      <w:sz w:val="14"/>
                      <w:szCs w:val="14"/>
                    </w:rPr>
                  </w:pPr>
                  <w:r w:rsidRPr="00FC7D5C">
                    <w:rPr>
                      <w:rFonts w:ascii="Times New Roman" w:hAnsi="Times New Roman"/>
                      <w:b/>
                      <w:bCs/>
                      <w:sz w:val="14"/>
                      <w:szCs w:val="14"/>
                    </w:rPr>
                    <w:t>2027</w:t>
                  </w:r>
                </w:p>
                <w:p w14:paraId="75AE55C5" w14:textId="688B53AD" w:rsidR="00F97347" w:rsidRPr="00FC7D5C" w:rsidRDefault="00F97347" w:rsidP="00F97347">
                  <w:pPr>
                    <w:jc w:val="center"/>
                    <w:rPr>
                      <w:rFonts w:ascii="Times New Roman" w:hAnsi="Times New Roman"/>
                      <w:b/>
                      <w:bCs/>
                      <w:sz w:val="14"/>
                      <w:szCs w:val="14"/>
                    </w:rPr>
                  </w:pPr>
                </w:p>
              </w:tc>
              <w:tc>
                <w:tcPr>
                  <w:tcW w:w="586" w:type="dxa"/>
                  <w:shd w:val="clear" w:color="auto" w:fill="B6DDE8" w:themeFill="accent5" w:themeFillTint="66"/>
                </w:tcPr>
                <w:p w14:paraId="3C1D6F03" w14:textId="77777777" w:rsidR="00F97347" w:rsidRPr="00FC7D5C" w:rsidRDefault="00F97347" w:rsidP="00F97347">
                  <w:pPr>
                    <w:jc w:val="center"/>
                    <w:rPr>
                      <w:rFonts w:ascii="Times New Roman" w:hAnsi="Times New Roman"/>
                      <w:b/>
                      <w:bCs/>
                      <w:sz w:val="14"/>
                      <w:szCs w:val="14"/>
                    </w:rPr>
                  </w:pPr>
                </w:p>
                <w:p w14:paraId="50389716" w14:textId="77777777" w:rsidR="00F97347" w:rsidRPr="00FC7D5C" w:rsidRDefault="00F97347" w:rsidP="00F97347">
                  <w:pPr>
                    <w:jc w:val="center"/>
                    <w:rPr>
                      <w:rFonts w:ascii="Times New Roman" w:hAnsi="Times New Roman"/>
                      <w:b/>
                      <w:bCs/>
                      <w:sz w:val="14"/>
                      <w:szCs w:val="14"/>
                    </w:rPr>
                  </w:pPr>
                  <w:r w:rsidRPr="00FC7D5C">
                    <w:rPr>
                      <w:rFonts w:ascii="Times New Roman" w:hAnsi="Times New Roman"/>
                      <w:b/>
                      <w:bCs/>
                      <w:sz w:val="14"/>
                      <w:szCs w:val="14"/>
                    </w:rPr>
                    <w:t>2028</w:t>
                  </w:r>
                </w:p>
                <w:p w14:paraId="26090E65" w14:textId="0B72CB3D" w:rsidR="00F97347" w:rsidRPr="00FC7D5C" w:rsidRDefault="00F97347" w:rsidP="00F97347">
                  <w:pPr>
                    <w:jc w:val="center"/>
                    <w:rPr>
                      <w:rFonts w:ascii="Times New Roman" w:hAnsi="Times New Roman"/>
                      <w:b/>
                      <w:bCs/>
                      <w:sz w:val="14"/>
                      <w:szCs w:val="14"/>
                    </w:rPr>
                  </w:pPr>
                </w:p>
              </w:tc>
              <w:tc>
                <w:tcPr>
                  <w:tcW w:w="586" w:type="dxa"/>
                  <w:shd w:val="clear" w:color="auto" w:fill="B6DDE8" w:themeFill="accent5" w:themeFillTint="66"/>
                </w:tcPr>
                <w:p w14:paraId="447A05A5" w14:textId="77777777" w:rsidR="00F97347" w:rsidRPr="00FC7D5C" w:rsidRDefault="00F97347" w:rsidP="00F97347">
                  <w:pPr>
                    <w:jc w:val="center"/>
                    <w:rPr>
                      <w:rFonts w:ascii="Times New Roman" w:hAnsi="Times New Roman"/>
                      <w:b/>
                      <w:bCs/>
                      <w:sz w:val="14"/>
                      <w:szCs w:val="14"/>
                    </w:rPr>
                  </w:pPr>
                </w:p>
                <w:p w14:paraId="18375353" w14:textId="77777777" w:rsidR="00F97347" w:rsidRPr="00FC7D5C" w:rsidRDefault="00F97347" w:rsidP="00F97347">
                  <w:pPr>
                    <w:jc w:val="center"/>
                    <w:rPr>
                      <w:rFonts w:ascii="Times New Roman" w:hAnsi="Times New Roman"/>
                      <w:b/>
                      <w:bCs/>
                      <w:sz w:val="14"/>
                      <w:szCs w:val="14"/>
                    </w:rPr>
                  </w:pPr>
                  <w:r w:rsidRPr="00FC7D5C">
                    <w:rPr>
                      <w:rFonts w:ascii="Times New Roman" w:hAnsi="Times New Roman"/>
                      <w:b/>
                      <w:bCs/>
                      <w:sz w:val="14"/>
                      <w:szCs w:val="14"/>
                    </w:rPr>
                    <w:t>2029</w:t>
                  </w:r>
                </w:p>
                <w:p w14:paraId="1D845C77" w14:textId="5A69A713" w:rsidR="00F97347" w:rsidRPr="00FC7D5C" w:rsidRDefault="00F97347" w:rsidP="00F97347">
                  <w:pPr>
                    <w:jc w:val="center"/>
                    <w:rPr>
                      <w:rFonts w:ascii="Times New Roman" w:hAnsi="Times New Roman"/>
                      <w:b/>
                      <w:bCs/>
                      <w:sz w:val="14"/>
                      <w:szCs w:val="14"/>
                    </w:rPr>
                  </w:pPr>
                </w:p>
              </w:tc>
              <w:tc>
                <w:tcPr>
                  <w:tcW w:w="691" w:type="dxa"/>
                  <w:shd w:val="clear" w:color="auto" w:fill="B6DDE8" w:themeFill="accent5" w:themeFillTint="66"/>
                </w:tcPr>
                <w:p w14:paraId="79DBF561" w14:textId="77777777" w:rsidR="00F97347" w:rsidRPr="00FC7D5C" w:rsidRDefault="00F97347" w:rsidP="00F97347">
                  <w:pPr>
                    <w:jc w:val="center"/>
                    <w:rPr>
                      <w:rFonts w:ascii="Times New Roman" w:hAnsi="Times New Roman"/>
                      <w:b/>
                      <w:bCs/>
                      <w:sz w:val="14"/>
                      <w:szCs w:val="14"/>
                    </w:rPr>
                  </w:pPr>
                </w:p>
                <w:p w14:paraId="06617444" w14:textId="77777777" w:rsidR="00F97347" w:rsidRPr="00FC7D5C" w:rsidRDefault="00F97347" w:rsidP="00F97347">
                  <w:pPr>
                    <w:jc w:val="center"/>
                    <w:rPr>
                      <w:rFonts w:ascii="Times New Roman" w:hAnsi="Times New Roman"/>
                      <w:b/>
                      <w:bCs/>
                      <w:sz w:val="14"/>
                      <w:szCs w:val="14"/>
                    </w:rPr>
                  </w:pPr>
                  <w:r w:rsidRPr="00FC7D5C">
                    <w:rPr>
                      <w:rFonts w:ascii="Times New Roman" w:hAnsi="Times New Roman"/>
                      <w:b/>
                      <w:bCs/>
                      <w:sz w:val="14"/>
                      <w:szCs w:val="14"/>
                    </w:rPr>
                    <w:t>2030</w:t>
                  </w:r>
                </w:p>
                <w:p w14:paraId="63B60913" w14:textId="0CF33B83" w:rsidR="00F97347" w:rsidRPr="00FC7D5C" w:rsidRDefault="00F97347" w:rsidP="00F97347">
                  <w:pPr>
                    <w:jc w:val="center"/>
                    <w:rPr>
                      <w:rFonts w:ascii="Times New Roman" w:hAnsi="Times New Roman"/>
                      <w:b/>
                      <w:bCs/>
                      <w:sz w:val="14"/>
                      <w:szCs w:val="14"/>
                    </w:rPr>
                  </w:pPr>
                </w:p>
              </w:tc>
              <w:tc>
                <w:tcPr>
                  <w:tcW w:w="709" w:type="dxa"/>
                  <w:shd w:val="clear" w:color="auto" w:fill="B6DDE8" w:themeFill="accent5" w:themeFillTint="66"/>
                </w:tcPr>
                <w:p w14:paraId="59871CD4" w14:textId="77777777" w:rsidR="00F97347" w:rsidRPr="00FC7D5C" w:rsidRDefault="00F97347" w:rsidP="00F97347">
                  <w:pPr>
                    <w:jc w:val="center"/>
                    <w:rPr>
                      <w:rFonts w:ascii="Times New Roman" w:hAnsi="Times New Roman"/>
                      <w:b/>
                      <w:bCs/>
                      <w:sz w:val="14"/>
                      <w:szCs w:val="14"/>
                    </w:rPr>
                  </w:pPr>
                </w:p>
                <w:p w14:paraId="2F69E5AE" w14:textId="77777777" w:rsidR="00F97347" w:rsidRPr="00FC7D5C" w:rsidRDefault="00F97347" w:rsidP="00F97347">
                  <w:pPr>
                    <w:jc w:val="center"/>
                    <w:rPr>
                      <w:rFonts w:ascii="Times New Roman" w:hAnsi="Times New Roman"/>
                      <w:b/>
                      <w:bCs/>
                      <w:sz w:val="14"/>
                      <w:szCs w:val="14"/>
                    </w:rPr>
                  </w:pPr>
                  <w:r w:rsidRPr="00FC7D5C">
                    <w:rPr>
                      <w:rFonts w:ascii="Times New Roman" w:hAnsi="Times New Roman"/>
                      <w:b/>
                      <w:bCs/>
                      <w:sz w:val="14"/>
                      <w:szCs w:val="14"/>
                    </w:rPr>
                    <w:t>2031</w:t>
                  </w:r>
                </w:p>
                <w:p w14:paraId="0C9D16EF" w14:textId="68BD770C" w:rsidR="00F97347" w:rsidRPr="00FC7D5C" w:rsidRDefault="00F97347" w:rsidP="00F97347">
                  <w:pPr>
                    <w:jc w:val="center"/>
                    <w:rPr>
                      <w:rFonts w:ascii="Times New Roman" w:hAnsi="Times New Roman"/>
                      <w:b/>
                      <w:bCs/>
                      <w:sz w:val="14"/>
                      <w:szCs w:val="14"/>
                    </w:rPr>
                  </w:pPr>
                </w:p>
              </w:tc>
              <w:tc>
                <w:tcPr>
                  <w:tcW w:w="850" w:type="dxa"/>
                  <w:shd w:val="clear" w:color="auto" w:fill="B6DDE8" w:themeFill="accent5" w:themeFillTint="66"/>
                </w:tcPr>
                <w:p w14:paraId="018596AF" w14:textId="77777777" w:rsidR="00F97347" w:rsidRPr="00FC7D5C" w:rsidRDefault="00F97347" w:rsidP="00F97347">
                  <w:pPr>
                    <w:jc w:val="center"/>
                    <w:rPr>
                      <w:rFonts w:ascii="Times New Roman" w:hAnsi="Times New Roman"/>
                      <w:b/>
                      <w:bCs/>
                      <w:sz w:val="14"/>
                      <w:szCs w:val="14"/>
                    </w:rPr>
                  </w:pPr>
                </w:p>
                <w:p w14:paraId="7CF27277" w14:textId="77777777" w:rsidR="00F97347" w:rsidRPr="00FC7D5C" w:rsidRDefault="00F97347" w:rsidP="00F97347">
                  <w:pPr>
                    <w:jc w:val="center"/>
                    <w:rPr>
                      <w:rFonts w:ascii="Times New Roman" w:hAnsi="Times New Roman"/>
                      <w:b/>
                      <w:bCs/>
                      <w:sz w:val="14"/>
                      <w:szCs w:val="14"/>
                    </w:rPr>
                  </w:pPr>
                  <w:r w:rsidRPr="00FC7D5C">
                    <w:rPr>
                      <w:rFonts w:ascii="Times New Roman" w:hAnsi="Times New Roman"/>
                      <w:b/>
                      <w:bCs/>
                      <w:sz w:val="14"/>
                      <w:szCs w:val="14"/>
                    </w:rPr>
                    <w:t>2032</w:t>
                  </w:r>
                </w:p>
                <w:p w14:paraId="7C1E3697" w14:textId="201E07A7" w:rsidR="00F97347" w:rsidRPr="00FC7D5C" w:rsidRDefault="00F97347" w:rsidP="00F97347">
                  <w:pPr>
                    <w:jc w:val="center"/>
                    <w:rPr>
                      <w:rFonts w:ascii="Times New Roman" w:hAnsi="Times New Roman"/>
                      <w:b/>
                      <w:bCs/>
                      <w:sz w:val="14"/>
                      <w:szCs w:val="14"/>
                    </w:rPr>
                  </w:pPr>
                </w:p>
              </w:tc>
              <w:tc>
                <w:tcPr>
                  <w:tcW w:w="827" w:type="dxa"/>
                  <w:shd w:val="clear" w:color="auto" w:fill="B6DDE8" w:themeFill="accent5" w:themeFillTint="66"/>
                </w:tcPr>
                <w:p w14:paraId="2E2131DF" w14:textId="77777777" w:rsidR="00F97347" w:rsidRPr="00FC7D5C" w:rsidRDefault="00F97347" w:rsidP="00F97347">
                  <w:pPr>
                    <w:jc w:val="center"/>
                    <w:rPr>
                      <w:rFonts w:ascii="Times New Roman" w:hAnsi="Times New Roman"/>
                      <w:b/>
                      <w:bCs/>
                      <w:sz w:val="14"/>
                      <w:szCs w:val="14"/>
                    </w:rPr>
                  </w:pPr>
                </w:p>
                <w:p w14:paraId="4A830AF5" w14:textId="77777777" w:rsidR="00F97347" w:rsidRPr="00FC7D5C" w:rsidRDefault="00F97347" w:rsidP="00F97347">
                  <w:pPr>
                    <w:jc w:val="center"/>
                    <w:rPr>
                      <w:rFonts w:ascii="Times New Roman" w:hAnsi="Times New Roman"/>
                      <w:b/>
                      <w:bCs/>
                      <w:sz w:val="14"/>
                      <w:szCs w:val="14"/>
                    </w:rPr>
                  </w:pPr>
                  <w:r w:rsidRPr="00FC7D5C">
                    <w:rPr>
                      <w:rFonts w:ascii="Times New Roman" w:hAnsi="Times New Roman"/>
                      <w:b/>
                      <w:bCs/>
                      <w:sz w:val="14"/>
                      <w:szCs w:val="14"/>
                    </w:rPr>
                    <w:t>2033</w:t>
                  </w:r>
                </w:p>
                <w:p w14:paraId="204835C4" w14:textId="1B69C2F3" w:rsidR="00F97347" w:rsidRPr="00FC7D5C" w:rsidRDefault="00F97347" w:rsidP="00F97347">
                  <w:pPr>
                    <w:jc w:val="center"/>
                    <w:rPr>
                      <w:rFonts w:ascii="Times New Roman" w:hAnsi="Times New Roman"/>
                      <w:b/>
                      <w:bCs/>
                      <w:sz w:val="14"/>
                      <w:szCs w:val="14"/>
                    </w:rPr>
                  </w:pPr>
                </w:p>
              </w:tc>
              <w:tc>
                <w:tcPr>
                  <w:tcW w:w="880" w:type="dxa"/>
                  <w:shd w:val="clear" w:color="auto" w:fill="B6DDE8" w:themeFill="accent5" w:themeFillTint="66"/>
                </w:tcPr>
                <w:p w14:paraId="0D43751A" w14:textId="77777777" w:rsidR="00F97347" w:rsidRPr="00FC7D5C" w:rsidRDefault="00F97347" w:rsidP="00F97347">
                  <w:pPr>
                    <w:jc w:val="center"/>
                    <w:rPr>
                      <w:rFonts w:ascii="Times New Roman" w:hAnsi="Times New Roman"/>
                      <w:b/>
                      <w:bCs/>
                      <w:sz w:val="14"/>
                      <w:szCs w:val="14"/>
                    </w:rPr>
                  </w:pPr>
                </w:p>
                <w:p w14:paraId="6FF01233" w14:textId="77777777" w:rsidR="00F97347" w:rsidRPr="00FC7D5C" w:rsidRDefault="00F97347" w:rsidP="00F97347">
                  <w:pPr>
                    <w:jc w:val="center"/>
                    <w:rPr>
                      <w:rFonts w:ascii="Times New Roman" w:hAnsi="Times New Roman"/>
                      <w:b/>
                      <w:bCs/>
                      <w:sz w:val="14"/>
                      <w:szCs w:val="14"/>
                    </w:rPr>
                  </w:pPr>
                  <w:r w:rsidRPr="00FC7D5C">
                    <w:rPr>
                      <w:rFonts w:ascii="Times New Roman" w:hAnsi="Times New Roman"/>
                      <w:b/>
                      <w:bCs/>
                      <w:sz w:val="14"/>
                      <w:szCs w:val="14"/>
                    </w:rPr>
                    <w:t>Łącznie</w:t>
                  </w:r>
                </w:p>
              </w:tc>
            </w:tr>
            <w:tr w:rsidR="00CD6FC8" w:rsidRPr="00FC7D5C" w14:paraId="0EE1C307" w14:textId="77777777" w:rsidTr="00CD6FC8">
              <w:trPr>
                <w:trHeight w:val="489"/>
              </w:trPr>
              <w:tc>
                <w:tcPr>
                  <w:tcW w:w="709" w:type="dxa"/>
                  <w:shd w:val="clear" w:color="auto" w:fill="EAF1DD" w:themeFill="accent3" w:themeFillTint="33"/>
                </w:tcPr>
                <w:p w14:paraId="113B8883" w14:textId="77777777" w:rsidR="00F97347" w:rsidRPr="00FC7D5C" w:rsidRDefault="00F97347" w:rsidP="00F97347">
                  <w:pPr>
                    <w:rPr>
                      <w:rFonts w:ascii="Times New Roman" w:hAnsi="Times New Roman"/>
                      <w:b/>
                      <w:bCs/>
                      <w:sz w:val="14"/>
                      <w:szCs w:val="14"/>
                    </w:rPr>
                  </w:pPr>
                </w:p>
                <w:p w14:paraId="33F0B832" w14:textId="77777777" w:rsidR="00F97347" w:rsidRPr="00FC7D5C" w:rsidRDefault="00F97347" w:rsidP="00F97347">
                  <w:pPr>
                    <w:rPr>
                      <w:rFonts w:ascii="Times New Roman" w:hAnsi="Times New Roman"/>
                      <w:b/>
                      <w:bCs/>
                      <w:sz w:val="14"/>
                      <w:szCs w:val="14"/>
                    </w:rPr>
                  </w:pPr>
                  <w:proofErr w:type="spellStart"/>
                  <w:r w:rsidRPr="00FC7D5C">
                    <w:rPr>
                      <w:rFonts w:ascii="Times New Roman" w:hAnsi="Times New Roman"/>
                      <w:b/>
                      <w:bCs/>
                      <w:sz w:val="14"/>
                      <w:szCs w:val="14"/>
                    </w:rPr>
                    <w:t>CeZ</w:t>
                  </w:r>
                  <w:proofErr w:type="spellEnd"/>
                </w:p>
              </w:tc>
              <w:tc>
                <w:tcPr>
                  <w:tcW w:w="642" w:type="dxa"/>
                  <w:shd w:val="clear" w:color="auto" w:fill="EAF1DD" w:themeFill="accent3" w:themeFillTint="33"/>
                </w:tcPr>
                <w:p w14:paraId="34D72F41" w14:textId="77777777" w:rsidR="00F97347" w:rsidRPr="00FC7D5C" w:rsidRDefault="00F97347" w:rsidP="00F97347">
                  <w:pPr>
                    <w:rPr>
                      <w:rFonts w:ascii="Times New Roman" w:hAnsi="Times New Roman"/>
                      <w:sz w:val="14"/>
                      <w:szCs w:val="14"/>
                    </w:rPr>
                  </w:pPr>
                </w:p>
                <w:p w14:paraId="3DC1A0E3" w14:textId="77777777" w:rsidR="00FB4D95" w:rsidRDefault="00F97347" w:rsidP="00F97347">
                  <w:pPr>
                    <w:rPr>
                      <w:rFonts w:ascii="Times New Roman" w:hAnsi="Times New Roman"/>
                      <w:sz w:val="14"/>
                      <w:szCs w:val="14"/>
                    </w:rPr>
                  </w:pPr>
                  <w:r w:rsidRPr="00FC7D5C">
                    <w:rPr>
                      <w:rFonts w:ascii="Times New Roman" w:hAnsi="Times New Roman"/>
                      <w:sz w:val="14"/>
                      <w:szCs w:val="14"/>
                    </w:rPr>
                    <w:t>3.800.</w:t>
                  </w:r>
                </w:p>
                <w:p w14:paraId="3E3CA954" w14:textId="1F488FCE" w:rsidR="00F97347" w:rsidRPr="00FC7D5C" w:rsidRDefault="00F97347" w:rsidP="00F97347">
                  <w:pPr>
                    <w:rPr>
                      <w:rFonts w:ascii="Times New Roman" w:hAnsi="Times New Roman"/>
                      <w:sz w:val="14"/>
                      <w:szCs w:val="14"/>
                    </w:rPr>
                  </w:pPr>
                  <w:r w:rsidRPr="00FC7D5C">
                    <w:rPr>
                      <w:rFonts w:ascii="Times New Roman" w:hAnsi="Times New Roman"/>
                      <w:sz w:val="14"/>
                      <w:szCs w:val="14"/>
                    </w:rPr>
                    <w:t>000</w:t>
                  </w:r>
                </w:p>
              </w:tc>
              <w:tc>
                <w:tcPr>
                  <w:tcW w:w="586" w:type="dxa"/>
                  <w:shd w:val="clear" w:color="auto" w:fill="EAF1DD" w:themeFill="accent3" w:themeFillTint="33"/>
                </w:tcPr>
                <w:p w14:paraId="3838D7C1" w14:textId="77777777" w:rsidR="00F97347" w:rsidRPr="00FC7D5C" w:rsidRDefault="00F97347" w:rsidP="00F97347">
                  <w:pPr>
                    <w:rPr>
                      <w:rFonts w:ascii="Times New Roman" w:hAnsi="Times New Roman"/>
                      <w:sz w:val="14"/>
                      <w:szCs w:val="14"/>
                    </w:rPr>
                  </w:pPr>
                </w:p>
                <w:p w14:paraId="2B6CE81A" w14:textId="77777777" w:rsidR="00F97347" w:rsidRDefault="00F97347" w:rsidP="00F97347">
                  <w:pPr>
                    <w:rPr>
                      <w:rFonts w:ascii="Times New Roman" w:hAnsi="Times New Roman"/>
                      <w:sz w:val="14"/>
                      <w:szCs w:val="14"/>
                    </w:rPr>
                  </w:pPr>
                  <w:r w:rsidRPr="00FC7D5C">
                    <w:rPr>
                      <w:rFonts w:ascii="Times New Roman" w:hAnsi="Times New Roman"/>
                      <w:sz w:val="14"/>
                      <w:szCs w:val="14"/>
                    </w:rPr>
                    <w:t>180.</w:t>
                  </w:r>
                </w:p>
                <w:p w14:paraId="77B9D197" w14:textId="425AAB5D" w:rsidR="00F97347" w:rsidRPr="00FC7D5C" w:rsidRDefault="00F97347" w:rsidP="00F97347">
                  <w:pPr>
                    <w:rPr>
                      <w:rFonts w:ascii="Times New Roman" w:hAnsi="Times New Roman"/>
                      <w:sz w:val="14"/>
                      <w:szCs w:val="14"/>
                    </w:rPr>
                  </w:pPr>
                  <w:r w:rsidRPr="00FC7D5C">
                    <w:rPr>
                      <w:rFonts w:ascii="Times New Roman" w:hAnsi="Times New Roman"/>
                      <w:sz w:val="14"/>
                      <w:szCs w:val="14"/>
                    </w:rPr>
                    <w:t>000</w:t>
                  </w:r>
                </w:p>
              </w:tc>
              <w:tc>
                <w:tcPr>
                  <w:tcW w:w="586" w:type="dxa"/>
                  <w:shd w:val="clear" w:color="auto" w:fill="EAF1DD" w:themeFill="accent3" w:themeFillTint="33"/>
                </w:tcPr>
                <w:p w14:paraId="2EAA7CD3" w14:textId="77777777" w:rsidR="00F97347" w:rsidRPr="00FC7D5C" w:rsidRDefault="00F97347" w:rsidP="00F97347">
                  <w:pPr>
                    <w:rPr>
                      <w:rFonts w:ascii="Times New Roman" w:hAnsi="Times New Roman"/>
                      <w:sz w:val="14"/>
                      <w:szCs w:val="14"/>
                    </w:rPr>
                  </w:pPr>
                </w:p>
                <w:p w14:paraId="66D63275" w14:textId="77777777" w:rsidR="00F97347" w:rsidRDefault="00F97347" w:rsidP="00F97347">
                  <w:pPr>
                    <w:rPr>
                      <w:rFonts w:ascii="Times New Roman" w:hAnsi="Times New Roman"/>
                      <w:sz w:val="14"/>
                      <w:szCs w:val="14"/>
                    </w:rPr>
                  </w:pPr>
                  <w:r w:rsidRPr="00FC7D5C">
                    <w:rPr>
                      <w:rFonts w:ascii="Times New Roman" w:hAnsi="Times New Roman"/>
                      <w:sz w:val="14"/>
                      <w:szCs w:val="14"/>
                    </w:rPr>
                    <w:t>185.</w:t>
                  </w:r>
                </w:p>
                <w:p w14:paraId="5D8384F1" w14:textId="4CBF6D70" w:rsidR="00F97347" w:rsidRPr="00FC7D5C" w:rsidRDefault="00F97347" w:rsidP="00F97347">
                  <w:pPr>
                    <w:rPr>
                      <w:rFonts w:ascii="Times New Roman" w:hAnsi="Times New Roman"/>
                      <w:sz w:val="14"/>
                      <w:szCs w:val="14"/>
                    </w:rPr>
                  </w:pPr>
                  <w:r w:rsidRPr="00FC7D5C">
                    <w:rPr>
                      <w:rFonts w:ascii="Times New Roman" w:hAnsi="Times New Roman"/>
                      <w:sz w:val="14"/>
                      <w:szCs w:val="14"/>
                    </w:rPr>
                    <w:t>000</w:t>
                  </w:r>
                </w:p>
              </w:tc>
              <w:tc>
                <w:tcPr>
                  <w:tcW w:w="586" w:type="dxa"/>
                  <w:shd w:val="clear" w:color="auto" w:fill="EAF1DD" w:themeFill="accent3" w:themeFillTint="33"/>
                </w:tcPr>
                <w:p w14:paraId="198FE6AC" w14:textId="77777777" w:rsidR="00F97347" w:rsidRPr="00FC7D5C" w:rsidRDefault="00F97347" w:rsidP="00F97347">
                  <w:pPr>
                    <w:rPr>
                      <w:rFonts w:ascii="Times New Roman" w:hAnsi="Times New Roman"/>
                      <w:sz w:val="14"/>
                      <w:szCs w:val="14"/>
                    </w:rPr>
                  </w:pPr>
                </w:p>
                <w:p w14:paraId="7D824E73" w14:textId="77777777" w:rsidR="00F97347" w:rsidRDefault="00F97347" w:rsidP="00F97347">
                  <w:pPr>
                    <w:rPr>
                      <w:rFonts w:ascii="Times New Roman" w:hAnsi="Times New Roman"/>
                      <w:sz w:val="14"/>
                      <w:szCs w:val="14"/>
                    </w:rPr>
                  </w:pPr>
                  <w:r w:rsidRPr="00FC7D5C">
                    <w:rPr>
                      <w:rFonts w:ascii="Times New Roman" w:hAnsi="Times New Roman"/>
                      <w:sz w:val="14"/>
                      <w:szCs w:val="14"/>
                    </w:rPr>
                    <w:t>190.</w:t>
                  </w:r>
                </w:p>
                <w:p w14:paraId="40911526" w14:textId="118A30E4" w:rsidR="00F97347" w:rsidRPr="00FC7D5C" w:rsidRDefault="00F97347" w:rsidP="00F97347">
                  <w:pPr>
                    <w:rPr>
                      <w:rFonts w:ascii="Times New Roman" w:hAnsi="Times New Roman"/>
                      <w:sz w:val="14"/>
                      <w:szCs w:val="14"/>
                    </w:rPr>
                  </w:pPr>
                  <w:r w:rsidRPr="00FC7D5C">
                    <w:rPr>
                      <w:rFonts w:ascii="Times New Roman" w:hAnsi="Times New Roman"/>
                      <w:sz w:val="14"/>
                      <w:szCs w:val="14"/>
                    </w:rPr>
                    <w:t>000</w:t>
                  </w:r>
                </w:p>
              </w:tc>
              <w:tc>
                <w:tcPr>
                  <w:tcW w:w="586" w:type="dxa"/>
                  <w:shd w:val="clear" w:color="auto" w:fill="EAF1DD" w:themeFill="accent3" w:themeFillTint="33"/>
                </w:tcPr>
                <w:p w14:paraId="18E52348" w14:textId="77777777" w:rsidR="00F97347" w:rsidRPr="00FC7D5C" w:rsidRDefault="00F97347" w:rsidP="00F97347">
                  <w:pPr>
                    <w:rPr>
                      <w:rFonts w:ascii="Times New Roman" w:hAnsi="Times New Roman"/>
                      <w:sz w:val="14"/>
                      <w:szCs w:val="14"/>
                    </w:rPr>
                  </w:pPr>
                </w:p>
                <w:p w14:paraId="0B01F7A6" w14:textId="77777777" w:rsidR="00F97347" w:rsidRDefault="00F97347" w:rsidP="00F97347">
                  <w:pPr>
                    <w:rPr>
                      <w:rFonts w:ascii="Times New Roman" w:hAnsi="Times New Roman"/>
                      <w:sz w:val="14"/>
                      <w:szCs w:val="14"/>
                    </w:rPr>
                  </w:pPr>
                  <w:r w:rsidRPr="00FC7D5C">
                    <w:rPr>
                      <w:rFonts w:ascii="Times New Roman" w:hAnsi="Times New Roman"/>
                      <w:sz w:val="14"/>
                      <w:szCs w:val="14"/>
                    </w:rPr>
                    <w:t>195.</w:t>
                  </w:r>
                </w:p>
                <w:p w14:paraId="298737C8" w14:textId="7184B433" w:rsidR="00F97347" w:rsidRPr="00FC7D5C" w:rsidRDefault="00F97347" w:rsidP="00F97347">
                  <w:pPr>
                    <w:rPr>
                      <w:rFonts w:ascii="Times New Roman" w:hAnsi="Times New Roman"/>
                      <w:sz w:val="14"/>
                      <w:szCs w:val="14"/>
                    </w:rPr>
                  </w:pPr>
                  <w:r w:rsidRPr="00FC7D5C">
                    <w:rPr>
                      <w:rFonts w:ascii="Times New Roman" w:hAnsi="Times New Roman"/>
                      <w:sz w:val="14"/>
                      <w:szCs w:val="14"/>
                    </w:rPr>
                    <w:t>000</w:t>
                  </w:r>
                </w:p>
              </w:tc>
              <w:tc>
                <w:tcPr>
                  <w:tcW w:w="586" w:type="dxa"/>
                  <w:shd w:val="clear" w:color="auto" w:fill="EAF1DD" w:themeFill="accent3" w:themeFillTint="33"/>
                </w:tcPr>
                <w:p w14:paraId="4373B718" w14:textId="77777777" w:rsidR="00F97347" w:rsidRPr="00FC7D5C" w:rsidRDefault="00F97347" w:rsidP="00F97347">
                  <w:pPr>
                    <w:rPr>
                      <w:rFonts w:ascii="Times New Roman" w:hAnsi="Times New Roman"/>
                      <w:sz w:val="14"/>
                      <w:szCs w:val="14"/>
                    </w:rPr>
                  </w:pPr>
                </w:p>
                <w:p w14:paraId="46AAEDD0" w14:textId="77777777" w:rsidR="00F97347" w:rsidRDefault="00F97347" w:rsidP="00F97347">
                  <w:pPr>
                    <w:rPr>
                      <w:rFonts w:ascii="Times New Roman" w:hAnsi="Times New Roman"/>
                      <w:sz w:val="14"/>
                      <w:szCs w:val="14"/>
                    </w:rPr>
                  </w:pPr>
                  <w:r w:rsidRPr="00FC7D5C">
                    <w:rPr>
                      <w:rFonts w:ascii="Times New Roman" w:hAnsi="Times New Roman"/>
                      <w:sz w:val="14"/>
                      <w:szCs w:val="14"/>
                    </w:rPr>
                    <w:t>201.</w:t>
                  </w:r>
                </w:p>
                <w:p w14:paraId="4943D97A" w14:textId="3995E625" w:rsidR="00F97347" w:rsidRPr="00FC7D5C" w:rsidRDefault="00F97347" w:rsidP="00F97347">
                  <w:pPr>
                    <w:rPr>
                      <w:rFonts w:ascii="Times New Roman" w:hAnsi="Times New Roman"/>
                      <w:sz w:val="14"/>
                      <w:szCs w:val="14"/>
                    </w:rPr>
                  </w:pPr>
                  <w:r w:rsidRPr="00FC7D5C">
                    <w:rPr>
                      <w:rFonts w:ascii="Times New Roman" w:hAnsi="Times New Roman"/>
                      <w:sz w:val="14"/>
                      <w:szCs w:val="14"/>
                    </w:rPr>
                    <w:t>000</w:t>
                  </w:r>
                </w:p>
              </w:tc>
              <w:tc>
                <w:tcPr>
                  <w:tcW w:w="586" w:type="dxa"/>
                  <w:shd w:val="clear" w:color="auto" w:fill="EAF1DD" w:themeFill="accent3" w:themeFillTint="33"/>
                </w:tcPr>
                <w:p w14:paraId="4AFAFB48" w14:textId="77777777" w:rsidR="00F97347" w:rsidRPr="00FC7D5C" w:rsidRDefault="00F97347" w:rsidP="00F97347">
                  <w:pPr>
                    <w:rPr>
                      <w:rFonts w:ascii="Times New Roman" w:hAnsi="Times New Roman"/>
                      <w:sz w:val="14"/>
                      <w:szCs w:val="14"/>
                    </w:rPr>
                  </w:pPr>
                </w:p>
                <w:p w14:paraId="488CDC7C" w14:textId="77777777" w:rsidR="00F97347" w:rsidRDefault="00F97347" w:rsidP="00F97347">
                  <w:pPr>
                    <w:rPr>
                      <w:rFonts w:ascii="Times New Roman" w:hAnsi="Times New Roman"/>
                      <w:sz w:val="14"/>
                      <w:szCs w:val="14"/>
                    </w:rPr>
                  </w:pPr>
                  <w:r w:rsidRPr="00FC7D5C">
                    <w:rPr>
                      <w:rFonts w:ascii="Times New Roman" w:hAnsi="Times New Roman"/>
                      <w:sz w:val="14"/>
                      <w:szCs w:val="14"/>
                    </w:rPr>
                    <w:t>207.</w:t>
                  </w:r>
                </w:p>
                <w:p w14:paraId="1986CA75" w14:textId="15250711" w:rsidR="00F97347" w:rsidRPr="00FC7D5C" w:rsidRDefault="00F97347" w:rsidP="00F97347">
                  <w:pPr>
                    <w:rPr>
                      <w:rFonts w:ascii="Times New Roman" w:hAnsi="Times New Roman"/>
                      <w:sz w:val="14"/>
                      <w:szCs w:val="14"/>
                    </w:rPr>
                  </w:pPr>
                  <w:r w:rsidRPr="00FC7D5C">
                    <w:rPr>
                      <w:rFonts w:ascii="Times New Roman" w:hAnsi="Times New Roman"/>
                      <w:sz w:val="14"/>
                      <w:szCs w:val="14"/>
                    </w:rPr>
                    <w:t>000</w:t>
                  </w:r>
                </w:p>
              </w:tc>
              <w:tc>
                <w:tcPr>
                  <w:tcW w:w="691" w:type="dxa"/>
                  <w:shd w:val="clear" w:color="auto" w:fill="EAF1DD" w:themeFill="accent3" w:themeFillTint="33"/>
                </w:tcPr>
                <w:p w14:paraId="6311A10D" w14:textId="77777777" w:rsidR="00F97347" w:rsidRPr="00FC7D5C" w:rsidRDefault="00F97347" w:rsidP="00F97347">
                  <w:pPr>
                    <w:rPr>
                      <w:rFonts w:ascii="Times New Roman" w:hAnsi="Times New Roman"/>
                      <w:sz w:val="14"/>
                      <w:szCs w:val="14"/>
                    </w:rPr>
                  </w:pPr>
                </w:p>
                <w:p w14:paraId="365C528E" w14:textId="77777777" w:rsidR="00F97347" w:rsidRPr="00FC7D5C" w:rsidRDefault="00F97347" w:rsidP="00F97347">
                  <w:pPr>
                    <w:rPr>
                      <w:rFonts w:ascii="Times New Roman" w:hAnsi="Times New Roman"/>
                      <w:sz w:val="14"/>
                      <w:szCs w:val="14"/>
                    </w:rPr>
                  </w:pPr>
                  <w:r w:rsidRPr="00FC7D5C">
                    <w:rPr>
                      <w:rFonts w:ascii="Times New Roman" w:hAnsi="Times New Roman"/>
                      <w:sz w:val="14"/>
                      <w:szCs w:val="14"/>
                    </w:rPr>
                    <w:t>213.000</w:t>
                  </w:r>
                </w:p>
              </w:tc>
              <w:tc>
                <w:tcPr>
                  <w:tcW w:w="709" w:type="dxa"/>
                  <w:shd w:val="clear" w:color="auto" w:fill="EAF1DD" w:themeFill="accent3" w:themeFillTint="33"/>
                </w:tcPr>
                <w:p w14:paraId="0ED7DB78" w14:textId="77777777" w:rsidR="00F97347" w:rsidRPr="00FC7D5C" w:rsidRDefault="00F97347" w:rsidP="00F97347">
                  <w:pPr>
                    <w:rPr>
                      <w:rFonts w:ascii="Times New Roman" w:hAnsi="Times New Roman"/>
                      <w:sz w:val="14"/>
                      <w:szCs w:val="14"/>
                    </w:rPr>
                  </w:pPr>
                </w:p>
                <w:p w14:paraId="0A0B41D2" w14:textId="77777777" w:rsidR="00F97347" w:rsidRPr="00FC7D5C" w:rsidRDefault="00F97347" w:rsidP="00F97347">
                  <w:pPr>
                    <w:rPr>
                      <w:rFonts w:ascii="Times New Roman" w:hAnsi="Times New Roman"/>
                      <w:sz w:val="14"/>
                      <w:szCs w:val="14"/>
                    </w:rPr>
                  </w:pPr>
                  <w:r w:rsidRPr="00FC7D5C">
                    <w:rPr>
                      <w:rFonts w:ascii="Times New Roman" w:hAnsi="Times New Roman"/>
                      <w:sz w:val="14"/>
                      <w:szCs w:val="14"/>
                    </w:rPr>
                    <w:t>220.000</w:t>
                  </w:r>
                </w:p>
              </w:tc>
              <w:tc>
                <w:tcPr>
                  <w:tcW w:w="850" w:type="dxa"/>
                  <w:shd w:val="clear" w:color="auto" w:fill="EAF1DD" w:themeFill="accent3" w:themeFillTint="33"/>
                </w:tcPr>
                <w:p w14:paraId="6CE8C3BE" w14:textId="77777777" w:rsidR="00F97347" w:rsidRPr="00FC7D5C" w:rsidRDefault="00F97347" w:rsidP="00F97347">
                  <w:pPr>
                    <w:rPr>
                      <w:rFonts w:ascii="Times New Roman" w:hAnsi="Times New Roman"/>
                      <w:sz w:val="14"/>
                      <w:szCs w:val="14"/>
                    </w:rPr>
                  </w:pPr>
                </w:p>
                <w:p w14:paraId="38AA418A" w14:textId="77777777" w:rsidR="00F97347" w:rsidRPr="00FC7D5C" w:rsidRDefault="00F97347" w:rsidP="00F97347">
                  <w:pPr>
                    <w:rPr>
                      <w:rFonts w:ascii="Times New Roman" w:hAnsi="Times New Roman"/>
                      <w:sz w:val="14"/>
                      <w:szCs w:val="14"/>
                    </w:rPr>
                  </w:pPr>
                  <w:r w:rsidRPr="00FC7D5C">
                    <w:rPr>
                      <w:rFonts w:ascii="Times New Roman" w:hAnsi="Times New Roman"/>
                      <w:sz w:val="14"/>
                      <w:szCs w:val="14"/>
                    </w:rPr>
                    <w:t>227.000</w:t>
                  </w:r>
                </w:p>
              </w:tc>
              <w:tc>
                <w:tcPr>
                  <w:tcW w:w="827" w:type="dxa"/>
                  <w:shd w:val="clear" w:color="auto" w:fill="EAF1DD" w:themeFill="accent3" w:themeFillTint="33"/>
                </w:tcPr>
                <w:p w14:paraId="76A12C29" w14:textId="77777777" w:rsidR="00F97347" w:rsidRPr="00FC7D5C" w:rsidRDefault="00F97347" w:rsidP="00F97347">
                  <w:pPr>
                    <w:rPr>
                      <w:rFonts w:ascii="Times New Roman" w:hAnsi="Times New Roman"/>
                      <w:sz w:val="14"/>
                      <w:szCs w:val="14"/>
                    </w:rPr>
                  </w:pPr>
                </w:p>
                <w:p w14:paraId="202829B7" w14:textId="77777777" w:rsidR="00F97347" w:rsidRPr="00FC7D5C" w:rsidRDefault="00F97347" w:rsidP="00F97347">
                  <w:pPr>
                    <w:rPr>
                      <w:rFonts w:ascii="Times New Roman" w:hAnsi="Times New Roman"/>
                      <w:sz w:val="14"/>
                      <w:szCs w:val="14"/>
                    </w:rPr>
                  </w:pPr>
                  <w:r w:rsidRPr="00FC7D5C">
                    <w:rPr>
                      <w:rFonts w:ascii="Times New Roman" w:hAnsi="Times New Roman"/>
                      <w:sz w:val="14"/>
                      <w:szCs w:val="14"/>
                    </w:rPr>
                    <w:t>234.000</w:t>
                  </w:r>
                </w:p>
              </w:tc>
              <w:tc>
                <w:tcPr>
                  <w:tcW w:w="880" w:type="dxa"/>
                  <w:shd w:val="clear" w:color="auto" w:fill="EAF1DD" w:themeFill="accent3" w:themeFillTint="33"/>
                </w:tcPr>
                <w:p w14:paraId="3FD51F08" w14:textId="77777777" w:rsidR="00F97347" w:rsidRPr="00FC7D5C" w:rsidRDefault="00F97347" w:rsidP="00F97347">
                  <w:pPr>
                    <w:rPr>
                      <w:rFonts w:ascii="Times New Roman" w:hAnsi="Times New Roman"/>
                      <w:sz w:val="14"/>
                      <w:szCs w:val="14"/>
                    </w:rPr>
                  </w:pPr>
                </w:p>
                <w:p w14:paraId="6E144FAB" w14:textId="77777777" w:rsidR="00F97347" w:rsidRPr="00FC7D5C" w:rsidRDefault="00F97347" w:rsidP="00F97347">
                  <w:pPr>
                    <w:rPr>
                      <w:rFonts w:ascii="Times New Roman" w:hAnsi="Times New Roman"/>
                      <w:b/>
                      <w:bCs/>
                      <w:sz w:val="14"/>
                      <w:szCs w:val="14"/>
                    </w:rPr>
                  </w:pPr>
                  <w:r w:rsidRPr="00FC7D5C">
                    <w:rPr>
                      <w:rFonts w:ascii="Times New Roman" w:hAnsi="Times New Roman"/>
                      <w:b/>
                      <w:bCs/>
                      <w:sz w:val="14"/>
                      <w:szCs w:val="14"/>
                    </w:rPr>
                    <w:t>5.852.000</w:t>
                  </w:r>
                </w:p>
                <w:p w14:paraId="1C414431" w14:textId="77777777" w:rsidR="00F97347" w:rsidRPr="00FC7D5C" w:rsidRDefault="00F97347" w:rsidP="00F97347">
                  <w:pPr>
                    <w:rPr>
                      <w:rFonts w:ascii="Times New Roman" w:hAnsi="Times New Roman"/>
                      <w:sz w:val="14"/>
                      <w:szCs w:val="14"/>
                    </w:rPr>
                  </w:pPr>
                </w:p>
              </w:tc>
            </w:tr>
            <w:tr w:rsidR="00CD6FC8" w:rsidRPr="00FC7D5C" w14:paraId="6B616EDC" w14:textId="77777777" w:rsidTr="00CD6FC8">
              <w:trPr>
                <w:trHeight w:val="476"/>
              </w:trPr>
              <w:tc>
                <w:tcPr>
                  <w:tcW w:w="709" w:type="dxa"/>
                  <w:shd w:val="clear" w:color="auto" w:fill="F2DBDB" w:themeFill="accent2" w:themeFillTint="33"/>
                </w:tcPr>
                <w:p w14:paraId="06039201" w14:textId="77777777" w:rsidR="00F97347" w:rsidRPr="00FC7D5C" w:rsidRDefault="00F97347" w:rsidP="00F97347">
                  <w:pPr>
                    <w:rPr>
                      <w:rFonts w:ascii="Times New Roman" w:hAnsi="Times New Roman"/>
                      <w:b/>
                      <w:bCs/>
                      <w:sz w:val="14"/>
                      <w:szCs w:val="14"/>
                    </w:rPr>
                  </w:pPr>
                </w:p>
                <w:p w14:paraId="5204D527" w14:textId="77777777" w:rsidR="00F97347" w:rsidRPr="00FC7D5C" w:rsidRDefault="00F97347" w:rsidP="00F97347">
                  <w:pPr>
                    <w:rPr>
                      <w:rFonts w:ascii="Times New Roman" w:hAnsi="Times New Roman"/>
                      <w:b/>
                      <w:bCs/>
                      <w:sz w:val="14"/>
                      <w:szCs w:val="14"/>
                    </w:rPr>
                  </w:pPr>
                  <w:r w:rsidRPr="00FC7D5C">
                    <w:rPr>
                      <w:rFonts w:ascii="Times New Roman" w:hAnsi="Times New Roman"/>
                      <w:b/>
                      <w:bCs/>
                      <w:sz w:val="14"/>
                      <w:szCs w:val="14"/>
                    </w:rPr>
                    <w:t>NFZ</w:t>
                  </w:r>
                </w:p>
              </w:tc>
              <w:tc>
                <w:tcPr>
                  <w:tcW w:w="642" w:type="dxa"/>
                  <w:shd w:val="clear" w:color="auto" w:fill="F2DBDB" w:themeFill="accent2" w:themeFillTint="33"/>
                </w:tcPr>
                <w:p w14:paraId="1E721A21" w14:textId="77777777" w:rsidR="00F97347" w:rsidRPr="00FC7D5C" w:rsidRDefault="00F97347" w:rsidP="00F97347">
                  <w:pPr>
                    <w:rPr>
                      <w:rFonts w:ascii="Times New Roman" w:hAnsi="Times New Roman"/>
                      <w:sz w:val="14"/>
                      <w:szCs w:val="14"/>
                    </w:rPr>
                  </w:pPr>
                </w:p>
                <w:p w14:paraId="3E1A8073" w14:textId="77777777" w:rsidR="00FB4D95" w:rsidRDefault="00F97347" w:rsidP="00F97347">
                  <w:pPr>
                    <w:rPr>
                      <w:rFonts w:ascii="Times New Roman" w:hAnsi="Times New Roman"/>
                      <w:sz w:val="14"/>
                      <w:szCs w:val="14"/>
                    </w:rPr>
                  </w:pPr>
                  <w:r w:rsidRPr="00FC7D5C">
                    <w:rPr>
                      <w:rFonts w:ascii="Times New Roman" w:hAnsi="Times New Roman"/>
                      <w:sz w:val="14"/>
                      <w:szCs w:val="14"/>
                    </w:rPr>
                    <w:t>2.360.</w:t>
                  </w:r>
                </w:p>
                <w:p w14:paraId="1A61191D" w14:textId="4845F024" w:rsidR="00F97347" w:rsidRPr="00FC7D5C" w:rsidRDefault="00F97347" w:rsidP="00F97347">
                  <w:pPr>
                    <w:rPr>
                      <w:rFonts w:ascii="Times New Roman" w:hAnsi="Times New Roman"/>
                      <w:sz w:val="14"/>
                      <w:szCs w:val="14"/>
                    </w:rPr>
                  </w:pPr>
                  <w:r w:rsidRPr="00FC7D5C">
                    <w:rPr>
                      <w:rFonts w:ascii="Times New Roman" w:hAnsi="Times New Roman"/>
                      <w:sz w:val="14"/>
                      <w:szCs w:val="14"/>
                    </w:rPr>
                    <w:t>800</w:t>
                  </w:r>
                </w:p>
              </w:tc>
              <w:tc>
                <w:tcPr>
                  <w:tcW w:w="586" w:type="dxa"/>
                  <w:shd w:val="clear" w:color="auto" w:fill="F2DBDB" w:themeFill="accent2" w:themeFillTint="33"/>
                </w:tcPr>
                <w:p w14:paraId="1A0D3F0F" w14:textId="77777777" w:rsidR="00F97347" w:rsidRPr="00FC7D5C" w:rsidRDefault="00F97347" w:rsidP="00F97347">
                  <w:pPr>
                    <w:rPr>
                      <w:rFonts w:ascii="Times New Roman" w:hAnsi="Times New Roman"/>
                      <w:sz w:val="14"/>
                      <w:szCs w:val="14"/>
                    </w:rPr>
                  </w:pPr>
                </w:p>
                <w:p w14:paraId="0938EDE8" w14:textId="77777777" w:rsidR="00F97347" w:rsidRPr="00FC7D5C" w:rsidRDefault="00F97347" w:rsidP="00F97347">
                  <w:pPr>
                    <w:rPr>
                      <w:rFonts w:ascii="Times New Roman" w:hAnsi="Times New Roman"/>
                      <w:sz w:val="14"/>
                      <w:szCs w:val="14"/>
                    </w:rPr>
                  </w:pPr>
                  <w:r w:rsidRPr="00FC7D5C">
                    <w:rPr>
                      <w:rFonts w:ascii="Times New Roman" w:hAnsi="Times New Roman"/>
                      <w:sz w:val="14"/>
                      <w:szCs w:val="14"/>
                    </w:rPr>
                    <w:t>1.060.800</w:t>
                  </w:r>
                </w:p>
              </w:tc>
              <w:tc>
                <w:tcPr>
                  <w:tcW w:w="586" w:type="dxa"/>
                  <w:shd w:val="clear" w:color="auto" w:fill="F2DBDB" w:themeFill="accent2" w:themeFillTint="33"/>
                </w:tcPr>
                <w:p w14:paraId="680B8D62" w14:textId="77777777" w:rsidR="00F97347" w:rsidRPr="00FC7D5C" w:rsidRDefault="00F97347" w:rsidP="00F97347">
                  <w:pPr>
                    <w:rPr>
                      <w:rFonts w:ascii="Times New Roman" w:hAnsi="Times New Roman"/>
                      <w:sz w:val="14"/>
                      <w:szCs w:val="14"/>
                    </w:rPr>
                  </w:pPr>
                </w:p>
                <w:p w14:paraId="1E3BD9F8" w14:textId="77777777" w:rsidR="00F97347" w:rsidRPr="00FC7D5C" w:rsidRDefault="00F97347" w:rsidP="00F97347">
                  <w:pPr>
                    <w:rPr>
                      <w:rFonts w:ascii="Times New Roman" w:hAnsi="Times New Roman"/>
                      <w:sz w:val="14"/>
                      <w:szCs w:val="14"/>
                    </w:rPr>
                  </w:pPr>
                  <w:r w:rsidRPr="00FC7D5C">
                    <w:rPr>
                      <w:rFonts w:ascii="Times New Roman" w:hAnsi="Times New Roman"/>
                      <w:sz w:val="14"/>
                      <w:szCs w:val="14"/>
                    </w:rPr>
                    <w:t>1.060.800</w:t>
                  </w:r>
                </w:p>
              </w:tc>
              <w:tc>
                <w:tcPr>
                  <w:tcW w:w="586" w:type="dxa"/>
                  <w:shd w:val="clear" w:color="auto" w:fill="F2DBDB" w:themeFill="accent2" w:themeFillTint="33"/>
                </w:tcPr>
                <w:p w14:paraId="7925D21C" w14:textId="77777777" w:rsidR="00F97347" w:rsidRPr="00FC7D5C" w:rsidRDefault="00F97347" w:rsidP="00F97347">
                  <w:pPr>
                    <w:rPr>
                      <w:rFonts w:ascii="Times New Roman" w:hAnsi="Times New Roman"/>
                      <w:sz w:val="14"/>
                      <w:szCs w:val="14"/>
                    </w:rPr>
                  </w:pPr>
                </w:p>
                <w:p w14:paraId="3AFA8644" w14:textId="77777777" w:rsidR="00F97347" w:rsidRPr="00FC7D5C" w:rsidRDefault="00F97347" w:rsidP="00F97347">
                  <w:pPr>
                    <w:rPr>
                      <w:rFonts w:ascii="Times New Roman" w:hAnsi="Times New Roman"/>
                      <w:sz w:val="14"/>
                      <w:szCs w:val="14"/>
                    </w:rPr>
                  </w:pPr>
                  <w:r w:rsidRPr="00FC7D5C">
                    <w:rPr>
                      <w:rFonts w:ascii="Times New Roman" w:hAnsi="Times New Roman"/>
                      <w:sz w:val="14"/>
                      <w:szCs w:val="14"/>
                    </w:rPr>
                    <w:t>1.060.8000</w:t>
                  </w:r>
                </w:p>
              </w:tc>
              <w:tc>
                <w:tcPr>
                  <w:tcW w:w="586" w:type="dxa"/>
                  <w:shd w:val="clear" w:color="auto" w:fill="F2DBDB" w:themeFill="accent2" w:themeFillTint="33"/>
                </w:tcPr>
                <w:p w14:paraId="37FDAF8D" w14:textId="77777777" w:rsidR="00F97347" w:rsidRPr="00FC7D5C" w:rsidRDefault="00F97347" w:rsidP="00F97347">
                  <w:pPr>
                    <w:rPr>
                      <w:rFonts w:ascii="Times New Roman" w:hAnsi="Times New Roman"/>
                      <w:sz w:val="14"/>
                      <w:szCs w:val="14"/>
                    </w:rPr>
                  </w:pPr>
                </w:p>
                <w:p w14:paraId="1A448DB1" w14:textId="77777777" w:rsidR="00F97347" w:rsidRPr="00FC7D5C" w:rsidRDefault="00F97347" w:rsidP="00F97347">
                  <w:pPr>
                    <w:rPr>
                      <w:rFonts w:ascii="Times New Roman" w:hAnsi="Times New Roman"/>
                      <w:sz w:val="14"/>
                      <w:szCs w:val="14"/>
                    </w:rPr>
                  </w:pPr>
                  <w:r w:rsidRPr="00FC7D5C">
                    <w:rPr>
                      <w:rFonts w:ascii="Times New Roman" w:hAnsi="Times New Roman"/>
                      <w:sz w:val="14"/>
                      <w:szCs w:val="14"/>
                    </w:rPr>
                    <w:t>1.060.800</w:t>
                  </w:r>
                </w:p>
              </w:tc>
              <w:tc>
                <w:tcPr>
                  <w:tcW w:w="586" w:type="dxa"/>
                  <w:shd w:val="clear" w:color="auto" w:fill="F2DBDB" w:themeFill="accent2" w:themeFillTint="33"/>
                </w:tcPr>
                <w:p w14:paraId="52FC6E21" w14:textId="77777777" w:rsidR="00F97347" w:rsidRPr="00FC7D5C" w:rsidRDefault="00F97347" w:rsidP="00F97347">
                  <w:pPr>
                    <w:rPr>
                      <w:rFonts w:ascii="Times New Roman" w:hAnsi="Times New Roman"/>
                      <w:sz w:val="14"/>
                      <w:szCs w:val="14"/>
                    </w:rPr>
                  </w:pPr>
                </w:p>
                <w:p w14:paraId="3919D5FC" w14:textId="77777777" w:rsidR="00F97347" w:rsidRPr="00FC7D5C" w:rsidRDefault="00F97347" w:rsidP="00F97347">
                  <w:pPr>
                    <w:rPr>
                      <w:rFonts w:ascii="Times New Roman" w:hAnsi="Times New Roman"/>
                      <w:sz w:val="14"/>
                      <w:szCs w:val="14"/>
                    </w:rPr>
                  </w:pPr>
                  <w:r w:rsidRPr="00FC7D5C">
                    <w:rPr>
                      <w:rFonts w:ascii="Times New Roman" w:hAnsi="Times New Roman"/>
                      <w:sz w:val="14"/>
                      <w:szCs w:val="14"/>
                    </w:rPr>
                    <w:t>1.060.800</w:t>
                  </w:r>
                </w:p>
              </w:tc>
              <w:tc>
                <w:tcPr>
                  <w:tcW w:w="586" w:type="dxa"/>
                  <w:shd w:val="clear" w:color="auto" w:fill="F2DBDB" w:themeFill="accent2" w:themeFillTint="33"/>
                </w:tcPr>
                <w:p w14:paraId="2F32F0E6" w14:textId="77777777" w:rsidR="00F97347" w:rsidRPr="00FC7D5C" w:rsidRDefault="00F97347" w:rsidP="00F97347">
                  <w:pPr>
                    <w:rPr>
                      <w:rFonts w:ascii="Times New Roman" w:hAnsi="Times New Roman"/>
                      <w:sz w:val="14"/>
                      <w:szCs w:val="14"/>
                    </w:rPr>
                  </w:pPr>
                </w:p>
                <w:p w14:paraId="34335BDC" w14:textId="77777777" w:rsidR="00F97347" w:rsidRDefault="00F97347" w:rsidP="00F97347">
                  <w:pPr>
                    <w:rPr>
                      <w:rFonts w:ascii="Times New Roman" w:hAnsi="Times New Roman"/>
                      <w:sz w:val="14"/>
                      <w:szCs w:val="14"/>
                    </w:rPr>
                  </w:pPr>
                  <w:r w:rsidRPr="00FC7D5C">
                    <w:rPr>
                      <w:rFonts w:ascii="Times New Roman" w:hAnsi="Times New Roman"/>
                      <w:sz w:val="14"/>
                      <w:szCs w:val="14"/>
                    </w:rPr>
                    <w:t>1.060.</w:t>
                  </w:r>
                </w:p>
                <w:p w14:paraId="505084EA" w14:textId="3707757F" w:rsidR="00F97347" w:rsidRPr="00FC7D5C" w:rsidRDefault="00F97347" w:rsidP="00F97347">
                  <w:pPr>
                    <w:rPr>
                      <w:rFonts w:ascii="Times New Roman" w:hAnsi="Times New Roman"/>
                      <w:sz w:val="14"/>
                      <w:szCs w:val="14"/>
                    </w:rPr>
                  </w:pPr>
                  <w:r w:rsidRPr="00FC7D5C">
                    <w:rPr>
                      <w:rFonts w:ascii="Times New Roman" w:hAnsi="Times New Roman"/>
                      <w:sz w:val="14"/>
                      <w:szCs w:val="14"/>
                    </w:rPr>
                    <w:t>800</w:t>
                  </w:r>
                </w:p>
              </w:tc>
              <w:tc>
                <w:tcPr>
                  <w:tcW w:w="691" w:type="dxa"/>
                  <w:shd w:val="clear" w:color="auto" w:fill="F2DBDB" w:themeFill="accent2" w:themeFillTint="33"/>
                </w:tcPr>
                <w:p w14:paraId="3C07EB49" w14:textId="77777777" w:rsidR="00F97347" w:rsidRPr="00FC7D5C" w:rsidRDefault="00F97347" w:rsidP="00F97347">
                  <w:pPr>
                    <w:rPr>
                      <w:rFonts w:ascii="Times New Roman" w:hAnsi="Times New Roman"/>
                      <w:sz w:val="14"/>
                      <w:szCs w:val="14"/>
                    </w:rPr>
                  </w:pPr>
                </w:p>
                <w:p w14:paraId="0D351C16" w14:textId="77777777" w:rsidR="00CD6FC8" w:rsidRDefault="00F97347" w:rsidP="00F97347">
                  <w:pPr>
                    <w:rPr>
                      <w:rFonts w:ascii="Times New Roman" w:hAnsi="Times New Roman"/>
                      <w:sz w:val="14"/>
                      <w:szCs w:val="14"/>
                    </w:rPr>
                  </w:pPr>
                  <w:r w:rsidRPr="00FC7D5C">
                    <w:rPr>
                      <w:rFonts w:ascii="Times New Roman" w:hAnsi="Times New Roman"/>
                      <w:sz w:val="14"/>
                      <w:szCs w:val="14"/>
                    </w:rPr>
                    <w:t>1.060.</w:t>
                  </w:r>
                </w:p>
                <w:p w14:paraId="16DA270A" w14:textId="7307CC4A" w:rsidR="00F97347" w:rsidRPr="00FC7D5C" w:rsidRDefault="00F97347" w:rsidP="00F97347">
                  <w:pPr>
                    <w:rPr>
                      <w:rFonts w:ascii="Times New Roman" w:hAnsi="Times New Roman"/>
                      <w:sz w:val="14"/>
                      <w:szCs w:val="14"/>
                    </w:rPr>
                  </w:pPr>
                  <w:r w:rsidRPr="00FC7D5C">
                    <w:rPr>
                      <w:rFonts w:ascii="Times New Roman" w:hAnsi="Times New Roman"/>
                      <w:sz w:val="14"/>
                      <w:szCs w:val="14"/>
                    </w:rPr>
                    <w:t>800</w:t>
                  </w:r>
                </w:p>
              </w:tc>
              <w:tc>
                <w:tcPr>
                  <w:tcW w:w="709" w:type="dxa"/>
                  <w:shd w:val="clear" w:color="auto" w:fill="F2DBDB" w:themeFill="accent2" w:themeFillTint="33"/>
                </w:tcPr>
                <w:p w14:paraId="4A18641A" w14:textId="77777777" w:rsidR="00F97347" w:rsidRPr="00FC7D5C" w:rsidRDefault="00F97347" w:rsidP="00F97347">
                  <w:pPr>
                    <w:rPr>
                      <w:rFonts w:ascii="Times New Roman" w:hAnsi="Times New Roman"/>
                      <w:sz w:val="14"/>
                      <w:szCs w:val="14"/>
                    </w:rPr>
                  </w:pPr>
                </w:p>
                <w:p w14:paraId="147207E1" w14:textId="77777777" w:rsidR="000E26D9" w:rsidRDefault="00F97347" w:rsidP="00F97347">
                  <w:pPr>
                    <w:rPr>
                      <w:rFonts w:ascii="Times New Roman" w:hAnsi="Times New Roman"/>
                      <w:sz w:val="14"/>
                      <w:szCs w:val="14"/>
                    </w:rPr>
                  </w:pPr>
                  <w:r w:rsidRPr="00FC7D5C">
                    <w:rPr>
                      <w:rFonts w:ascii="Times New Roman" w:hAnsi="Times New Roman"/>
                      <w:sz w:val="14"/>
                      <w:szCs w:val="14"/>
                    </w:rPr>
                    <w:t>1.060.</w:t>
                  </w:r>
                </w:p>
                <w:p w14:paraId="24C51F80" w14:textId="2932945A" w:rsidR="00F97347" w:rsidRPr="00FC7D5C" w:rsidRDefault="00F97347" w:rsidP="00F97347">
                  <w:pPr>
                    <w:rPr>
                      <w:rFonts w:ascii="Times New Roman" w:hAnsi="Times New Roman"/>
                      <w:sz w:val="14"/>
                      <w:szCs w:val="14"/>
                    </w:rPr>
                  </w:pPr>
                  <w:r w:rsidRPr="00FC7D5C">
                    <w:rPr>
                      <w:rFonts w:ascii="Times New Roman" w:hAnsi="Times New Roman"/>
                      <w:sz w:val="14"/>
                      <w:szCs w:val="14"/>
                    </w:rPr>
                    <w:t>8000</w:t>
                  </w:r>
                </w:p>
              </w:tc>
              <w:tc>
                <w:tcPr>
                  <w:tcW w:w="850" w:type="dxa"/>
                  <w:shd w:val="clear" w:color="auto" w:fill="F2DBDB" w:themeFill="accent2" w:themeFillTint="33"/>
                </w:tcPr>
                <w:p w14:paraId="3956341D" w14:textId="77777777" w:rsidR="00F97347" w:rsidRPr="00FC7D5C" w:rsidRDefault="00F97347" w:rsidP="00F97347">
                  <w:pPr>
                    <w:rPr>
                      <w:rFonts w:ascii="Times New Roman" w:hAnsi="Times New Roman"/>
                      <w:sz w:val="14"/>
                      <w:szCs w:val="14"/>
                    </w:rPr>
                  </w:pPr>
                </w:p>
                <w:p w14:paraId="3B1A025E" w14:textId="77777777" w:rsidR="00F97347" w:rsidRPr="00FC7D5C" w:rsidRDefault="00F97347" w:rsidP="00F97347">
                  <w:pPr>
                    <w:rPr>
                      <w:rFonts w:ascii="Times New Roman" w:hAnsi="Times New Roman"/>
                      <w:sz w:val="14"/>
                      <w:szCs w:val="14"/>
                    </w:rPr>
                  </w:pPr>
                  <w:r w:rsidRPr="00FC7D5C">
                    <w:rPr>
                      <w:rFonts w:ascii="Times New Roman" w:hAnsi="Times New Roman"/>
                      <w:sz w:val="14"/>
                      <w:szCs w:val="14"/>
                    </w:rPr>
                    <w:t>1.060.800</w:t>
                  </w:r>
                </w:p>
              </w:tc>
              <w:tc>
                <w:tcPr>
                  <w:tcW w:w="827" w:type="dxa"/>
                  <w:shd w:val="clear" w:color="auto" w:fill="F2DBDB" w:themeFill="accent2" w:themeFillTint="33"/>
                </w:tcPr>
                <w:p w14:paraId="6FD9B513" w14:textId="77777777" w:rsidR="00F97347" w:rsidRPr="00FC7D5C" w:rsidRDefault="00F97347" w:rsidP="00F97347">
                  <w:pPr>
                    <w:rPr>
                      <w:rFonts w:ascii="Times New Roman" w:hAnsi="Times New Roman"/>
                      <w:sz w:val="14"/>
                      <w:szCs w:val="14"/>
                    </w:rPr>
                  </w:pPr>
                </w:p>
                <w:p w14:paraId="0E048D72" w14:textId="77777777" w:rsidR="00F97347" w:rsidRPr="00FC7D5C" w:rsidRDefault="00F97347" w:rsidP="00F97347">
                  <w:pPr>
                    <w:rPr>
                      <w:rFonts w:ascii="Times New Roman" w:hAnsi="Times New Roman"/>
                      <w:sz w:val="14"/>
                      <w:szCs w:val="14"/>
                    </w:rPr>
                  </w:pPr>
                  <w:r w:rsidRPr="00FC7D5C">
                    <w:rPr>
                      <w:rFonts w:ascii="Times New Roman" w:hAnsi="Times New Roman"/>
                      <w:sz w:val="14"/>
                      <w:szCs w:val="14"/>
                    </w:rPr>
                    <w:t>1.060.800</w:t>
                  </w:r>
                </w:p>
              </w:tc>
              <w:tc>
                <w:tcPr>
                  <w:tcW w:w="880" w:type="dxa"/>
                  <w:shd w:val="clear" w:color="auto" w:fill="F2DBDB" w:themeFill="accent2" w:themeFillTint="33"/>
                </w:tcPr>
                <w:p w14:paraId="5FB3057C" w14:textId="77777777" w:rsidR="00F97347" w:rsidRPr="00FC7D5C" w:rsidRDefault="00F97347" w:rsidP="00F97347">
                  <w:pPr>
                    <w:rPr>
                      <w:rFonts w:ascii="Times New Roman" w:hAnsi="Times New Roman"/>
                      <w:sz w:val="14"/>
                      <w:szCs w:val="14"/>
                    </w:rPr>
                  </w:pPr>
                </w:p>
                <w:p w14:paraId="71E6534A" w14:textId="77777777" w:rsidR="00F97347" w:rsidRPr="00FC7D5C" w:rsidRDefault="00F97347" w:rsidP="00F97347">
                  <w:pPr>
                    <w:rPr>
                      <w:rFonts w:ascii="Times New Roman" w:hAnsi="Times New Roman"/>
                      <w:b/>
                      <w:bCs/>
                      <w:sz w:val="14"/>
                      <w:szCs w:val="14"/>
                    </w:rPr>
                  </w:pPr>
                  <w:r w:rsidRPr="00FC7D5C">
                    <w:rPr>
                      <w:rFonts w:ascii="Times New Roman" w:hAnsi="Times New Roman"/>
                      <w:b/>
                      <w:bCs/>
                      <w:sz w:val="14"/>
                      <w:szCs w:val="14"/>
                    </w:rPr>
                    <w:t>15.708.000</w:t>
                  </w:r>
                </w:p>
                <w:p w14:paraId="2C1637A5" w14:textId="77777777" w:rsidR="00F97347" w:rsidRPr="00FC7D5C" w:rsidRDefault="00F97347" w:rsidP="00F97347">
                  <w:pPr>
                    <w:rPr>
                      <w:rFonts w:ascii="Times New Roman" w:hAnsi="Times New Roman"/>
                      <w:sz w:val="14"/>
                      <w:szCs w:val="14"/>
                    </w:rPr>
                  </w:pPr>
                </w:p>
              </w:tc>
            </w:tr>
            <w:tr w:rsidR="00F97347" w:rsidRPr="00FC7D5C" w14:paraId="7B0F2A0D" w14:textId="77777777" w:rsidTr="00CD6FC8">
              <w:trPr>
                <w:trHeight w:val="808"/>
              </w:trPr>
              <w:tc>
                <w:tcPr>
                  <w:tcW w:w="709" w:type="dxa"/>
                  <w:shd w:val="clear" w:color="auto" w:fill="F2F2F2" w:themeFill="background1" w:themeFillShade="F2"/>
                </w:tcPr>
                <w:p w14:paraId="13E6D76D" w14:textId="77777777" w:rsidR="00F97347" w:rsidRPr="00FC7D5C" w:rsidRDefault="00F97347" w:rsidP="00F97347">
                  <w:pPr>
                    <w:rPr>
                      <w:rFonts w:ascii="Times New Roman" w:hAnsi="Times New Roman"/>
                      <w:b/>
                      <w:bCs/>
                      <w:sz w:val="14"/>
                      <w:szCs w:val="14"/>
                    </w:rPr>
                  </w:pPr>
                </w:p>
                <w:p w14:paraId="19E31A7C" w14:textId="77777777" w:rsidR="00F97347" w:rsidRPr="00FC7D5C" w:rsidRDefault="00F97347" w:rsidP="00F97347">
                  <w:pPr>
                    <w:rPr>
                      <w:rFonts w:ascii="Times New Roman" w:hAnsi="Times New Roman"/>
                      <w:b/>
                      <w:bCs/>
                      <w:sz w:val="14"/>
                      <w:szCs w:val="14"/>
                    </w:rPr>
                  </w:pPr>
                  <w:r w:rsidRPr="00FC7D5C">
                    <w:rPr>
                      <w:rFonts w:ascii="Times New Roman" w:hAnsi="Times New Roman"/>
                      <w:b/>
                      <w:bCs/>
                      <w:sz w:val="14"/>
                      <w:szCs w:val="14"/>
                    </w:rPr>
                    <w:t>Razem</w:t>
                  </w:r>
                </w:p>
                <w:p w14:paraId="387BCF21" w14:textId="77777777" w:rsidR="00F97347" w:rsidRPr="00FC7D5C" w:rsidRDefault="00F97347" w:rsidP="00F97347">
                  <w:pPr>
                    <w:rPr>
                      <w:rFonts w:ascii="Times New Roman" w:hAnsi="Times New Roman"/>
                      <w:b/>
                      <w:bCs/>
                      <w:sz w:val="14"/>
                      <w:szCs w:val="14"/>
                    </w:rPr>
                  </w:pPr>
                  <w:r w:rsidRPr="00FC7D5C">
                    <w:rPr>
                      <w:rFonts w:ascii="Times New Roman" w:hAnsi="Times New Roman"/>
                      <w:b/>
                      <w:bCs/>
                      <w:sz w:val="14"/>
                      <w:szCs w:val="14"/>
                    </w:rPr>
                    <w:t>(Cez + NFZ)</w:t>
                  </w:r>
                </w:p>
                <w:p w14:paraId="00C5F4CB" w14:textId="77777777" w:rsidR="00F97347" w:rsidRPr="00FC7D5C" w:rsidRDefault="00F97347" w:rsidP="00F97347">
                  <w:pPr>
                    <w:rPr>
                      <w:rFonts w:ascii="Times New Roman" w:hAnsi="Times New Roman"/>
                      <w:b/>
                      <w:bCs/>
                      <w:sz w:val="14"/>
                      <w:szCs w:val="14"/>
                    </w:rPr>
                  </w:pPr>
                </w:p>
              </w:tc>
              <w:tc>
                <w:tcPr>
                  <w:tcW w:w="642" w:type="dxa"/>
                  <w:shd w:val="clear" w:color="auto" w:fill="F2F2F2" w:themeFill="background1" w:themeFillShade="F2"/>
                </w:tcPr>
                <w:p w14:paraId="454CAE04" w14:textId="77777777" w:rsidR="00F97347" w:rsidRPr="00FC7D5C" w:rsidRDefault="00F97347" w:rsidP="00F97347">
                  <w:pPr>
                    <w:rPr>
                      <w:rFonts w:ascii="Times New Roman" w:hAnsi="Times New Roman"/>
                      <w:sz w:val="14"/>
                      <w:szCs w:val="14"/>
                    </w:rPr>
                  </w:pPr>
                </w:p>
                <w:p w14:paraId="412AECCD" w14:textId="77777777" w:rsidR="00FB4D95" w:rsidRDefault="00F97347" w:rsidP="00F97347">
                  <w:pPr>
                    <w:rPr>
                      <w:rFonts w:ascii="Times New Roman" w:hAnsi="Times New Roman"/>
                      <w:sz w:val="14"/>
                      <w:szCs w:val="14"/>
                    </w:rPr>
                  </w:pPr>
                  <w:r w:rsidRPr="00FC7D5C">
                    <w:rPr>
                      <w:rFonts w:ascii="Times New Roman" w:hAnsi="Times New Roman"/>
                      <w:sz w:val="14"/>
                      <w:szCs w:val="14"/>
                    </w:rPr>
                    <w:t>6.160.</w:t>
                  </w:r>
                </w:p>
                <w:p w14:paraId="29BCB7FB" w14:textId="19BEA0C9" w:rsidR="00F97347" w:rsidRPr="00FC7D5C" w:rsidRDefault="00F97347" w:rsidP="00F97347">
                  <w:pPr>
                    <w:rPr>
                      <w:rFonts w:ascii="Times New Roman" w:hAnsi="Times New Roman"/>
                      <w:sz w:val="14"/>
                      <w:szCs w:val="14"/>
                    </w:rPr>
                  </w:pPr>
                  <w:r w:rsidRPr="00FC7D5C">
                    <w:rPr>
                      <w:rFonts w:ascii="Times New Roman" w:hAnsi="Times New Roman"/>
                      <w:sz w:val="14"/>
                      <w:szCs w:val="14"/>
                    </w:rPr>
                    <w:t>800</w:t>
                  </w:r>
                </w:p>
              </w:tc>
              <w:tc>
                <w:tcPr>
                  <w:tcW w:w="586" w:type="dxa"/>
                  <w:shd w:val="clear" w:color="auto" w:fill="F2F2F2" w:themeFill="background1" w:themeFillShade="F2"/>
                </w:tcPr>
                <w:p w14:paraId="47EAE609" w14:textId="77777777" w:rsidR="00F97347" w:rsidRPr="00FC7D5C" w:rsidRDefault="00F97347" w:rsidP="00F97347">
                  <w:pPr>
                    <w:rPr>
                      <w:rFonts w:ascii="Times New Roman" w:hAnsi="Times New Roman"/>
                      <w:sz w:val="14"/>
                      <w:szCs w:val="14"/>
                    </w:rPr>
                  </w:pPr>
                </w:p>
                <w:p w14:paraId="1987B68C" w14:textId="77777777" w:rsidR="00F97347" w:rsidRPr="00FC7D5C" w:rsidRDefault="00F97347" w:rsidP="00F97347">
                  <w:pPr>
                    <w:rPr>
                      <w:rFonts w:ascii="Times New Roman" w:hAnsi="Times New Roman"/>
                      <w:sz w:val="14"/>
                      <w:szCs w:val="14"/>
                    </w:rPr>
                  </w:pPr>
                  <w:r w:rsidRPr="00FC7D5C">
                    <w:rPr>
                      <w:rFonts w:ascii="Times New Roman" w:hAnsi="Times New Roman"/>
                      <w:sz w:val="14"/>
                      <w:szCs w:val="14"/>
                    </w:rPr>
                    <w:t>1.240.800</w:t>
                  </w:r>
                </w:p>
              </w:tc>
              <w:tc>
                <w:tcPr>
                  <w:tcW w:w="586" w:type="dxa"/>
                  <w:shd w:val="clear" w:color="auto" w:fill="F2F2F2" w:themeFill="background1" w:themeFillShade="F2"/>
                </w:tcPr>
                <w:p w14:paraId="0672D315" w14:textId="77777777" w:rsidR="00F97347" w:rsidRPr="00FC7D5C" w:rsidRDefault="00F97347" w:rsidP="00F97347">
                  <w:pPr>
                    <w:rPr>
                      <w:rFonts w:ascii="Times New Roman" w:hAnsi="Times New Roman"/>
                      <w:sz w:val="14"/>
                      <w:szCs w:val="14"/>
                    </w:rPr>
                  </w:pPr>
                </w:p>
                <w:p w14:paraId="7E188545" w14:textId="77777777" w:rsidR="00F97347" w:rsidRPr="00FC7D5C" w:rsidRDefault="00F97347" w:rsidP="00F97347">
                  <w:pPr>
                    <w:rPr>
                      <w:rFonts w:ascii="Times New Roman" w:hAnsi="Times New Roman"/>
                      <w:sz w:val="14"/>
                      <w:szCs w:val="14"/>
                    </w:rPr>
                  </w:pPr>
                  <w:r w:rsidRPr="00FC7D5C">
                    <w:rPr>
                      <w:rFonts w:ascii="Times New Roman" w:hAnsi="Times New Roman"/>
                      <w:sz w:val="14"/>
                      <w:szCs w:val="14"/>
                    </w:rPr>
                    <w:t>1.245.800</w:t>
                  </w:r>
                </w:p>
              </w:tc>
              <w:tc>
                <w:tcPr>
                  <w:tcW w:w="586" w:type="dxa"/>
                  <w:shd w:val="clear" w:color="auto" w:fill="F2F2F2" w:themeFill="background1" w:themeFillShade="F2"/>
                </w:tcPr>
                <w:p w14:paraId="0DBDB48F" w14:textId="77777777" w:rsidR="00F97347" w:rsidRPr="00FC7D5C" w:rsidRDefault="00F97347" w:rsidP="00F97347">
                  <w:pPr>
                    <w:rPr>
                      <w:rFonts w:ascii="Times New Roman" w:hAnsi="Times New Roman"/>
                      <w:sz w:val="14"/>
                      <w:szCs w:val="14"/>
                    </w:rPr>
                  </w:pPr>
                </w:p>
                <w:p w14:paraId="41C49B9B" w14:textId="77777777" w:rsidR="00F97347" w:rsidRPr="00FC7D5C" w:rsidRDefault="00F97347" w:rsidP="00F97347">
                  <w:pPr>
                    <w:rPr>
                      <w:rFonts w:ascii="Times New Roman" w:hAnsi="Times New Roman"/>
                      <w:sz w:val="14"/>
                      <w:szCs w:val="14"/>
                    </w:rPr>
                  </w:pPr>
                  <w:r w:rsidRPr="00FC7D5C">
                    <w:rPr>
                      <w:rFonts w:ascii="Times New Roman" w:hAnsi="Times New Roman"/>
                      <w:sz w:val="14"/>
                      <w:szCs w:val="14"/>
                    </w:rPr>
                    <w:t>1.250.800</w:t>
                  </w:r>
                </w:p>
              </w:tc>
              <w:tc>
                <w:tcPr>
                  <w:tcW w:w="586" w:type="dxa"/>
                  <w:shd w:val="clear" w:color="auto" w:fill="F2F2F2" w:themeFill="background1" w:themeFillShade="F2"/>
                </w:tcPr>
                <w:p w14:paraId="2E9251FE" w14:textId="77777777" w:rsidR="00F97347" w:rsidRPr="00FC7D5C" w:rsidRDefault="00F97347" w:rsidP="00F97347">
                  <w:pPr>
                    <w:rPr>
                      <w:rFonts w:ascii="Times New Roman" w:hAnsi="Times New Roman"/>
                      <w:sz w:val="14"/>
                      <w:szCs w:val="14"/>
                    </w:rPr>
                  </w:pPr>
                </w:p>
                <w:p w14:paraId="3E603818" w14:textId="77777777" w:rsidR="00F97347" w:rsidRPr="00FC7D5C" w:rsidRDefault="00F97347" w:rsidP="00F97347">
                  <w:pPr>
                    <w:rPr>
                      <w:rFonts w:ascii="Times New Roman" w:hAnsi="Times New Roman"/>
                      <w:sz w:val="14"/>
                      <w:szCs w:val="14"/>
                    </w:rPr>
                  </w:pPr>
                  <w:r w:rsidRPr="00FC7D5C">
                    <w:rPr>
                      <w:rFonts w:ascii="Times New Roman" w:hAnsi="Times New Roman"/>
                      <w:sz w:val="14"/>
                      <w:szCs w:val="14"/>
                    </w:rPr>
                    <w:t>1.255.800</w:t>
                  </w:r>
                </w:p>
              </w:tc>
              <w:tc>
                <w:tcPr>
                  <w:tcW w:w="586" w:type="dxa"/>
                  <w:shd w:val="clear" w:color="auto" w:fill="F2F2F2" w:themeFill="background1" w:themeFillShade="F2"/>
                </w:tcPr>
                <w:p w14:paraId="0C54BAC0" w14:textId="77777777" w:rsidR="00F97347" w:rsidRPr="00FC7D5C" w:rsidRDefault="00F97347" w:rsidP="00F97347">
                  <w:pPr>
                    <w:rPr>
                      <w:rFonts w:ascii="Times New Roman" w:hAnsi="Times New Roman"/>
                      <w:sz w:val="14"/>
                      <w:szCs w:val="14"/>
                    </w:rPr>
                  </w:pPr>
                </w:p>
                <w:p w14:paraId="298D1CE9" w14:textId="77777777" w:rsidR="00F97347" w:rsidRPr="00FC7D5C" w:rsidRDefault="00F97347" w:rsidP="00F97347">
                  <w:pPr>
                    <w:rPr>
                      <w:rFonts w:ascii="Times New Roman" w:hAnsi="Times New Roman"/>
                      <w:sz w:val="14"/>
                      <w:szCs w:val="14"/>
                    </w:rPr>
                  </w:pPr>
                  <w:r w:rsidRPr="00FC7D5C">
                    <w:rPr>
                      <w:rFonts w:ascii="Times New Roman" w:hAnsi="Times New Roman"/>
                      <w:sz w:val="14"/>
                      <w:szCs w:val="14"/>
                    </w:rPr>
                    <w:t>1.261.800</w:t>
                  </w:r>
                </w:p>
              </w:tc>
              <w:tc>
                <w:tcPr>
                  <w:tcW w:w="586" w:type="dxa"/>
                  <w:shd w:val="clear" w:color="auto" w:fill="F2F2F2" w:themeFill="background1" w:themeFillShade="F2"/>
                </w:tcPr>
                <w:p w14:paraId="259AE339" w14:textId="77777777" w:rsidR="00F97347" w:rsidRPr="00FC7D5C" w:rsidRDefault="00F97347" w:rsidP="00F97347">
                  <w:pPr>
                    <w:rPr>
                      <w:rFonts w:ascii="Times New Roman" w:hAnsi="Times New Roman"/>
                      <w:sz w:val="14"/>
                      <w:szCs w:val="14"/>
                    </w:rPr>
                  </w:pPr>
                </w:p>
                <w:p w14:paraId="10A4898E" w14:textId="77777777" w:rsidR="00F97347" w:rsidRDefault="00F97347" w:rsidP="00F97347">
                  <w:pPr>
                    <w:rPr>
                      <w:rFonts w:ascii="Times New Roman" w:hAnsi="Times New Roman"/>
                      <w:sz w:val="14"/>
                      <w:szCs w:val="14"/>
                    </w:rPr>
                  </w:pPr>
                  <w:r w:rsidRPr="00FC7D5C">
                    <w:rPr>
                      <w:rFonts w:ascii="Times New Roman" w:hAnsi="Times New Roman"/>
                      <w:sz w:val="14"/>
                      <w:szCs w:val="14"/>
                    </w:rPr>
                    <w:t>1.267.</w:t>
                  </w:r>
                </w:p>
                <w:p w14:paraId="420BCD9C" w14:textId="3157CEC8" w:rsidR="00F97347" w:rsidRPr="00FC7D5C" w:rsidRDefault="00F97347" w:rsidP="00F97347">
                  <w:pPr>
                    <w:rPr>
                      <w:rFonts w:ascii="Times New Roman" w:hAnsi="Times New Roman"/>
                      <w:sz w:val="14"/>
                      <w:szCs w:val="14"/>
                    </w:rPr>
                  </w:pPr>
                  <w:r w:rsidRPr="00FC7D5C">
                    <w:rPr>
                      <w:rFonts w:ascii="Times New Roman" w:hAnsi="Times New Roman"/>
                      <w:sz w:val="14"/>
                      <w:szCs w:val="14"/>
                    </w:rPr>
                    <w:t>800</w:t>
                  </w:r>
                </w:p>
              </w:tc>
              <w:tc>
                <w:tcPr>
                  <w:tcW w:w="691" w:type="dxa"/>
                  <w:shd w:val="clear" w:color="auto" w:fill="F2F2F2" w:themeFill="background1" w:themeFillShade="F2"/>
                </w:tcPr>
                <w:p w14:paraId="59DBB396" w14:textId="77777777" w:rsidR="00F97347" w:rsidRPr="00FC7D5C" w:rsidRDefault="00F97347" w:rsidP="00F97347">
                  <w:pPr>
                    <w:rPr>
                      <w:rFonts w:ascii="Times New Roman" w:hAnsi="Times New Roman"/>
                      <w:sz w:val="14"/>
                      <w:szCs w:val="14"/>
                    </w:rPr>
                  </w:pPr>
                </w:p>
                <w:p w14:paraId="4849EAB7" w14:textId="77777777" w:rsidR="00CD6FC8" w:rsidRDefault="00F97347" w:rsidP="00F97347">
                  <w:pPr>
                    <w:rPr>
                      <w:rFonts w:ascii="Times New Roman" w:hAnsi="Times New Roman"/>
                      <w:sz w:val="14"/>
                      <w:szCs w:val="14"/>
                    </w:rPr>
                  </w:pPr>
                  <w:r w:rsidRPr="00FC7D5C">
                    <w:rPr>
                      <w:rFonts w:ascii="Times New Roman" w:hAnsi="Times New Roman"/>
                      <w:sz w:val="14"/>
                      <w:szCs w:val="14"/>
                    </w:rPr>
                    <w:t>1.273.</w:t>
                  </w:r>
                </w:p>
                <w:p w14:paraId="5C855A22" w14:textId="49832C5E" w:rsidR="00F97347" w:rsidRPr="00FC7D5C" w:rsidRDefault="00F97347" w:rsidP="00F97347">
                  <w:pPr>
                    <w:rPr>
                      <w:rFonts w:ascii="Times New Roman" w:hAnsi="Times New Roman"/>
                      <w:sz w:val="14"/>
                      <w:szCs w:val="14"/>
                    </w:rPr>
                  </w:pPr>
                  <w:r w:rsidRPr="00FC7D5C">
                    <w:rPr>
                      <w:rFonts w:ascii="Times New Roman" w:hAnsi="Times New Roman"/>
                      <w:sz w:val="14"/>
                      <w:szCs w:val="14"/>
                    </w:rPr>
                    <w:t>800</w:t>
                  </w:r>
                </w:p>
              </w:tc>
              <w:tc>
                <w:tcPr>
                  <w:tcW w:w="709" w:type="dxa"/>
                  <w:shd w:val="clear" w:color="auto" w:fill="F2F2F2" w:themeFill="background1" w:themeFillShade="F2"/>
                </w:tcPr>
                <w:p w14:paraId="02DF9FA0" w14:textId="77777777" w:rsidR="00F97347" w:rsidRPr="00FC7D5C" w:rsidRDefault="00F97347" w:rsidP="00F97347">
                  <w:pPr>
                    <w:rPr>
                      <w:rFonts w:ascii="Times New Roman" w:hAnsi="Times New Roman"/>
                      <w:sz w:val="14"/>
                      <w:szCs w:val="14"/>
                    </w:rPr>
                  </w:pPr>
                </w:p>
                <w:p w14:paraId="57BC88AA" w14:textId="77777777" w:rsidR="000E26D9" w:rsidRDefault="00F97347" w:rsidP="00F97347">
                  <w:pPr>
                    <w:rPr>
                      <w:rFonts w:ascii="Times New Roman" w:hAnsi="Times New Roman"/>
                      <w:sz w:val="14"/>
                      <w:szCs w:val="14"/>
                    </w:rPr>
                  </w:pPr>
                  <w:r w:rsidRPr="00FC7D5C">
                    <w:rPr>
                      <w:rFonts w:ascii="Times New Roman" w:hAnsi="Times New Roman"/>
                      <w:sz w:val="14"/>
                      <w:szCs w:val="14"/>
                    </w:rPr>
                    <w:t>1.280.</w:t>
                  </w:r>
                </w:p>
                <w:p w14:paraId="57FB655C" w14:textId="75A50BA4" w:rsidR="00F97347" w:rsidRPr="00FC7D5C" w:rsidRDefault="00F97347" w:rsidP="00F97347">
                  <w:pPr>
                    <w:rPr>
                      <w:rFonts w:ascii="Times New Roman" w:hAnsi="Times New Roman"/>
                      <w:sz w:val="14"/>
                      <w:szCs w:val="14"/>
                    </w:rPr>
                  </w:pPr>
                  <w:r w:rsidRPr="00FC7D5C">
                    <w:rPr>
                      <w:rFonts w:ascii="Times New Roman" w:hAnsi="Times New Roman"/>
                      <w:sz w:val="14"/>
                      <w:szCs w:val="14"/>
                    </w:rPr>
                    <w:t>800</w:t>
                  </w:r>
                </w:p>
              </w:tc>
              <w:tc>
                <w:tcPr>
                  <w:tcW w:w="850" w:type="dxa"/>
                  <w:shd w:val="clear" w:color="auto" w:fill="F2F2F2" w:themeFill="background1" w:themeFillShade="F2"/>
                </w:tcPr>
                <w:p w14:paraId="626C6904" w14:textId="77777777" w:rsidR="00F97347" w:rsidRPr="00FC7D5C" w:rsidRDefault="00F97347" w:rsidP="00F97347">
                  <w:pPr>
                    <w:rPr>
                      <w:rFonts w:ascii="Times New Roman" w:hAnsi="Times New Roman"/>
                      <w:sz w:val="14"/>
                      <w:szCs w:val="14"/>
                    </w:rPr>
                  </w:pPr>
                </w:p>
                <w:p w14:paraId="7405B330" w14:textId="77777777" w:rsidR="00F97347" w:rsidRPr="00FC7D5C" w:rsidRDefault="00F97347" w:rsidP="00F97347">
                  <w:pPr>
                    <w:rPr>
                      <w:rFonts w:ascii="Times New Roman" w:hAnsi="Times New Roman"/>
                      <w:sz w:val="14"/>
                      <w:szCs w:val="14"/>
                    </w:rPr>
                  </w:pPr>
                  <w:r w:rsidRPr="00FC7D5C">
                    <w:rPr>
                      <w:rFonts w:ascii="Times New Roman" w:hAnsi="Times New Roman"/>
                      <w:sz w:val="14"/>
                      <w:szCs w:val="14"/>
                    </w:rPr>
                    <w:t>1.287.800</w:t>
                  </w:r>
                </w:p>
              </w:tc>
              <w:tc>
                <w:tcPr>
                  <w:tcW w:w="827" w:type="dxa"/>
                  <w:shd w:val="clear" w:color="auto" w:fill="F2F2F2" w:themeFill="background1" w:themeFillShade="F2"/>
                </w:tcPr>
                <w:p w14:paraId="19B8387E" w14:textId="77777777" w:rsidR="00F97347" w:rsidRPr="00FC7D5C" w:rsidRDefault="00F97347" w:rsidP="00F97347">
                  <w:pPr>
                    <w:rPr>
                      <w:rFonts w:ascii="Times New Roman" w:hAnsi="Times New Roman"/>
                      <w:sz w:val="14"/>
                      <w:szCs w:val="14"/>
                    </w:rPr>
                  </w:pPr>
                </w:p>
                <w:p w14:paraId="4B5BFD95" w14:textId="77777777" w:rsidR="00F97347" w:rsidRPr="00FC7D5C" w:rsidRDefault="00F97347" w:rsidP="00F97347">
                  <w:pPr>
                    <w:rPr>
                      <w:rFonts w:ascii="Times New Roman" w:hAnsi="Times New Roman"/>
                      <w:sz w:val="14"/>
                      <w:szCs w:val="14"/>
                    </w:rPr>
                  </w:pPr>
                  <w:r w:rsidRPr="00FC7D5C">
                    <w:rPr>
                      <w:rFonts w:ascii="Times New Roman" w:hAnsi="Times New Roman"/>
                      <w:sz w:val="14"/>
                      <w:szCs w:val="14"/>
                    </w:rPr>
                    <w:t>1.294.800</w:t>
                  </w:r>
                </w:p>
              </w:tc>
              <w:tc>
                <w:tcPr>
                  <w:tcW w:w="880" w:type="dxa"/>
                  <w:shd w:val="clear" w:color="auto" w:fill="F2F2F2" w:themeFill="background1" w:themeFillShade="F2"/>
                </w:tcPr>
                <w:p w14:paraId="231C25BB" w14:textId="77777777" w:rsidR="00F97347" w:rsidRPr="00FC7D5C" w:rsidRDefault="00F97347" w:rsidP="00F97347">
                  <w:pPr>
                    <w:rPr>
                      <w:rFonts w:ascii="Times New Roman" w:hAnsi="Times New Roman"/>
                      <w:sz w:val="14"/>
                      <w:szCs w:val="14"/>
                    </w:rPr>
                  </w:pPr>
                </w:p>
                <w:p w14:paraId="09E0404B" w14:textId="77777777" w:rsidR="00F97347" w:rsidRPr="00FC7D5C" w:rsidRDefault="00F97347" w:rsidP="00F97347">
                  <w:pPr>
                    <w:rPr>
                      <w:rFonts w:ascii="Times New Roman" w:hAnsi="Times New Roman"/>
                      <w:b/>
                      <w:bCs/>
                      <w:sz w:val="14"/>
                      <w:szCs w:val="14"/>
                    </w:rPr>
                  </w:pPr>
                  <w:r w:rsidRPr="00FC7D5C">
                    <w:rPr>
                      <w:rFonts w:ascii="Times New Roman" w:hAnsi="Times New Roman"/>
                      <w:b/>
                      <w:bCs/>
                      <w:sz w:val="14"/>
                      <w:szCs w:val="14"/>
                    </w:rPr>
                    <w:t>21.560.000</w:t>
                  </w:r>
                </w:p>
              </w:tc>
            </w:tr>
          </w:tbl>
          <w:p w14:paraId="0C816A09" w14:textId="49CAAEAA" w:rsidR="00D01E1F" w:rsidRPr="00C53F26" w:rsidRDefault="00D01E1F" w:rsidP="003C2716">
            <w:pPr>
              <w:jc w:val="both"/>
              <w:rPr>
                <w:rFonts w:ascii="Times New Roman" w:hAnsi="Times New Roman"/>
                <w:color w:val="000000"/>
                <w:sz w:val="21"/>
                <w:szCs w:val="21"/>
              </w:rPr>
            </w:pPr>
          </w:p>
        </w:tc>
      </w:tr>
      <w:tr w:rsidR="004357BF" w:rsidRPr="008B4FE6" w14:paraId="6D74F8B5" w14:textId="77777777" w:rsidTr="00D01E1F">
        <w:trPr>
          <w:trHeight w:val="345"/>
        </w:trPr>
        <w:tc>
          <w:tcPr>
            <w:tcW w:w="11086" w:type="dxa"/>
            <w:gridSpan w:val="26"/>
            <w:shd w:val="clear" w:color="auto" w:fill="99CCFF"/>
          </w:tcPr>
          <w:p w14:paraId="7B50FFDF" w14:textId="77777777" w:rsidR="004357BF" w:rsidRPr="008B4FE6" w:rsidRDefault="004357BF" w:rsidP="004357BF">
            <w:pPr>
              <w:numPr>
                <w:ilvl w:val="0"/>
                <w:numId w:val="3"/>
              </w:numPr>
              <w:spacing w:before="120" w:after="120" w:line="240" w:lineRule="auto"/>
              <w:jc w:val="both"/>
              <w:rPr>
                <w:rFonts w:ascii="Times New Roman" w:hAnsi="Times New Roman"/>
                <w:b/>
                <w:color w:val="000000"/>
                <w:spacing w:val="-2"/>
              </w:rPr>
            </w:pPr>
            <w:r w:rsidRPr="008B4FE6">
              <w:rPr>
                <w:rFonts w:ascii="Times New Roman" w:hAnsi="Times New Roman"/>
                <w:b/>
                <w:color w:val="000000"/>
                <w:spacing w:val="-2"/>
              </w:rPr>
              <w:lastRenderedPageBreak/>
              <w:t xml:space="preserve">Wpływ na </w:t>
            </w:r>
            <w:r w:rsidRPr="008B4FE6">
              <w:rPr>
                <w:rFonts w:ascii="Times New Roman" w:hAnsi="Times New Roman"/>
                <w:b/>
                <w:color w:val="000000"/>
              </w:rPr>
              <w:t>konkurencyjność gospodark</w:t>
            </w:r>
            <w:r>
              <w:rPr>
                <w:rFonts w:ascii="Times New Roman" w:hAnsi="Times New Roman"/>
                <w:b/>
                <w:color w:val="000000"/>
              </w:rPr>
              <w:t>i</w:t>
            </w:r>
            <w:r w:rsidRPr="008B4FE6">
              <w:rPr>
                <w:rFonts w:ascii="Times New Roman" w:hAnsi="Times New Roman"/>
                <w:b/>
                <w:color w:val="000000"/>
              </w:rPr>
              <w:t xml:space="preserve"> </w:t>
            </w:r>
            <w:r>
              <w:rPr>
                <w:rFonts w:ascii="Times New Roman" w:hAnsi="Times New Roman"/>
                <w:b/>
                <w:color w:val="000000"/>
              </w:rPr>
              <w:t>i przedsiębiorczość,</w:t>
            </w:r>
            <w:r w:rsidRPr="008B4FE6">
              <w:rPr>
                <w:rFonts w:ascii="Times New Roman" w:hAnsi="Times New Roman"/>
                <w:b/>
                <w:color w:val="000000"/>
              </w:rPr>
              <w:t xml:space="preserve"> </w:t>
            </w:r>
            <w:r>
              <w:rPr>
                <w:rFonts w:ascii="Times New Roman" w:hAnsi="Times New Roman"/>
                <w:b/>
                <w:color w:val="000000"/>
              </w:rPr>
              <w:t xml:space="preserve">w tym </w:t>
            </w:r>
            <w:r w:rsidRPr="008B4FE6">
              <w:rPr>
                <w:rFonts w:ascii="Times New Roman" w:hAnsi="Times New Roman"/>
                <w:b/>
                <w:color w:val="000000"/>
              </w:rPr>
              <w:t>funkcjonowanie przedsiębi</w:t>
            </w:r>
            <w:r>
              <w:rPr>
                <w:rFonts w:ascii="Times New Roman" w:hAnsi="Times New Roman"/>
                <w:b/>
                <w:color w:val="000000"/>
              </w:rPr>
              <w:t xml:space="preserve">orców oraz na rodzinę, obywateli i gospodarstwa domowe </w:t>
            </w:r>
          </w:p>
        </w:tc>
      </w:tr>
      <w:tr w:rsidR="004357BF" w:rsidRPr="008B4FE6" w14:paraId="3F539A83" w14:textId="77777777" w:rsidTr="00D01E1F">
        <w:trPr>
          <w:trHeight w:val="142"/>
        </w:trPr>
        <w:tc>
          <w:tcPr>
            <w:tcW w:w="11086" w:type="dxa"/>
            <w:gridSpan w:val="26"/>
            <w:shd w:val="clear" w:color="auto" w:fill="FFFFFF"/>
          </w:tcPr>
          <w:p w14:paraId="3B762AC5" w14:textId="77777777" w:rsidR="004357BF" w:rsidRPr="00301959" w:rsidRDefault="004357BF" w:rsidP="004357BF">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4357BF" w:rsidRPr="008B4FE6" w14:paraId="066C4FE4" w14:textId="77777777" w:rsidTr="00D01E1F">
        <w:trPr>
          <w:trHeight w:val="142"/>
        </w:trPr>
        <w:tc>
          <w:tcPr>
            <w:tcW w:w="3954" w:type="dxa"/>
            <w:gridSpan w:val="7"/>
            <w:shd w:val="clear" w:color="auto" w:fill="FFFFFF"/>
          </w:tcPr>
          <w:p w14:paraId="055B705B" w14:textId="77777777" w:rsidR="004357BF" w:rsidRPr="00301959" w:rsidRDefault="004357BF" w:rsidP="004357BF">
            <w:pPr>
              <w:spacing w:line="240" w:lineRule="auto"/>
              <w:rPr>
                <w:rFonts w:ascii="Times New Roman" w:hAnsi="Times New Roman"/>
                <w:color w:val="000000"/>
                <w:sz w:val="21"/>
                <w:szCs w:val="21"/>
              </w:rPr>
            </w:pPr>
            <w:r w:rsidRPr="00301959">
              <w:rPr>
                <w:rFonts w:ascii="Times New Roman" w:hAnsi="Times New Roman"/>
                <w:color w:val="000000"/>
                <w:sz w:val="21"/>
                <w:szCs w:val="21"/>
              </w:rPr>
              <w:t>Czas w latach od wejścia w życie zmian</w:t>
            </w:r>
          </w:p>
        </w:tc>
        <w:tc>
          <w:tcPr>
            <w:tcW w:w="470" w:type="dxa"/>
            <w:shd w:val="clear" w:color="auto" w:fill="FFFFFF"/>
          </w:tcPr>
          <w:p w14:paraId="1FF20197" w14:textId="77777777" w:rsidR="004357BF" w:rsidRPr="00301959" w:rsidRDefault="004357BF" w:rsidP="004357BF">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0</w:t>
            </w:r>
          </w:p>
        </w:tc>
        <w:tc>
          <w:tcPr>
            <w:tcW w:w="1417" w:type="dxa"/>
            <w:gridSpan w:val="4"/>
            <w:shd w:val="clear" w:color="auto" w:fill="FFFFFF"/>
          </w:tcPr>
          <w:p w14:paraId="2233CFFB" w14:textId="77777777" w:rsidR="004357BF" w:rsidRPr="00301959" w:rsidRDefault="004357BF" w:rsidP="004357BF">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w:t>
            </w:r>
          </w:p>
        </w:tc>
        <w:tc>
          <w:tcPr>
            <w:tcW w:w="926" w:type="dxa"/>
            <w:gridSpan w:val="3"/>
            <w:shd w:val="clear" w:color="auto" w:fill="FFFFFF"/>
          </w:tcPr>
          <w:p w14:paraId="38BE86A8" w14:textId="77777777" w:rsidR="004357BF" w:rsidRPr="00301959" w:rsidRDefault="004357BF" w:rsidP="004357BF">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2</w:t>
            </w:r>
          </w:p>
        </w:tc>
        <w:tc>
          <w:tcPr>
            <w:tcW w:w="937" w:type="dxa"/>
            <w:gridSpan w:val="3"/>
            <w:shd w:val="clear" w:color="auto" w:fill="FFFFFF"/>
          </w:tcPr>
          <w:p w14:paraId="0040B6E6" w14:textId="77777777" w:rsidR="004357BF" w:rsidRPr="00301959" w:rsidRDefault="004357BF" w:rsidP="004357BF">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3</w:t>
            </w:r>
          </w:p>
        </w:tc>
        <w:tc>
          <w:tcPr>
            <w:tcW w:w="938" w:type="dxa"/>
            <w:gridSpan w:val="3"/>
            <w:shd w:val="clear" w:color="auto" w:fill="FFFFFF"/>
          </w:tcPr>
          <w:p w14:paraId="4DB53D31" w14:textId="77777777" w:rsidR="004357BF" w:rsidRPr="00301959" w:rsidRDefault="004357BF" w:rsidP="004357BF">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5</w:t>
            </w:r>
          </w:p>
        </w:tc>
        <w:tc>
          <w:tcPr>
            <w:tcW w:w="938" w:type="dxa"/>
            <w:gridSpan w:val="3"/>
            <w:shd w:val="clear" w:color="auto" w:fill="FFFFFF"/>
          </w:tcPr>
          <w:p w14:paraId="3CF95E03" w14:textId="77777777" w:rsidR="004357BF" w:rsidRPr="00301959" w:rsidRDefault="004357BF" w:rsidP="004357BF">
            <w:pPr>
              <w:spacing w:line="240" w:lineRule="auto"/>
              <w:jc w:val="center"/>
              <w:rPr>
                <w:rFonts w:ascii="Times New Roman" w:hAnsi="Times New Roman"/>
                <w:color w:val="000000"/>
                <w:sz w:val="21"/>
                <w:szCs w:val="21"/>
              </w:rPr>
            </w:pPr>
            <w:r w:rsidRPr="00301959">
              <w:rPr>
                <w:rFonts w:ascii="Times New Roman" w:hAnsi="Times New Roman"/>
                <w:color w:val="000000"/>
                <w:sz w:val="21"/>
                <w:szCs w:val="21"/>
              </w:rPr>
              <w:t>10</w:t>
            </w:r>
          </w:p>
        </w:tc>
        <w:tc>
          <w:tcPr>
            <w:tcW w:w="1506" w:type="dxa"/>
            <w:gridSpan w:val="2"/>
            <w:shd w:val="clear" w:color="auto" w:fill="FFFFFF"/>
          </w:tcPr>
          <w:p w14:paraId="45987FD1" w14:textId="77777777" w:rsidR="004357BF" w:rsidRPr="001B3460" w:rsidRDefault="004357BF" w:rsidP="004357BF">
            <w:pPr>
              <w:spacing w:line="240" w:lineRule="auto"/>
              <w:jc w:val="center"/>
              <w:rPr>
                <w:rFonts w:ascii="Times New Roman" w:hAnsi="Times New Roman"/>
                <w:i/>
                <w:color w:val="000000"/>
                <w:spacing w:val="-2"/>
                <w:sz w:val="21"/>
                <w:szCs w:val="21"/>
              </w:rPr>
            </w:pPr>
            <w:r w:rsidRPr="001B3460">
              <w:rPr>
                <w:rFonts w:ascii="Times New Roman" w:hAnsi="Times New Roman"/>
                <w:i/>
                <w:color w:val="000000"/>
                <w:spacing w:val="-2"/>
                <w:sz w:val="21"/>
                <w:szCs w:val="21"/>
              </w:rPr>
              <w:t>Łącznie</w:t>
            </w:r>
            <w:r w:rsidRPr="001B3460" w:rsidDel="0073273A">
              <w:rPr>
                <w:rFonts w:ascii="Times New Roman" w:hAnsi="Times New Roman"/>
                <w:i/>
                <w:color w:val="000000"/>
                <w:spacing w:val="-2"/>
                <w:sz w:val="21"/>
                <w:szCs w:val="21"/>
              </w:rPr>
              <w:t xml:space="preserve"> </w:t>
            </w:r>
            <w:r w:rsidRPr="001B3460">
              <w:rPr>
                <w:rFonts w:ascii="Times New Roman" w:hAnsi="Times New Roman"/>
                <w:i/>
                <w:color w:val="000000"/>
                <w:spacing w:val="-2"/>
                <w:sz w:val="21"/>
                <w:szCs w:val="21"/>
              </w:rPr>
              <w:t>(0-10)</w:t>
            </w:r>
          </w:p>
        </w:tc>
      </w:tr>
      <w:tr w:rsidR="004357BF" w:rsidRPr="008B4FE6" w14:paraId="0708871C" w14:textId="77777777" w:rsidTr="00D01E1F">
        <w:trPr>
          <w:trHeight w:val="142"/>
        </w:trPr>
        <w:tc>
          <w:tcPr>
            <w:tcW w:w="1596" w:type="dxa"/>
            <w:vMerge w:val="restart"/>
            <w:shd w:val="clear" w:color="auto" w:fill="FFFFFF"/>
          </w:tcPr>
          <w:p w14:paraId="0441A4F0" w14:textId="77777777" w:rsidR="004357BF" w:rsidRDefault="004357BF" w:rsidP="004357BF">
            <w:pPr>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pieniężnym</w:t>
            </w:r>
          </w:p>
          <w:p w14:paraId="65614D1F" w14:textId="77777777" w:rsidR="004357BF" w:rsidRDefault="004357BF" w:rsidP="004357BF">
            <w:pPr>
              <w:rPr>
                <w:rFonts w:ascii="Times New Roman" w:hAnsi="Times New Roman"/>
                <w:spacing w:val="-2"/>
                <w:sz w:val="21"/>
                <w:szCs w:val="21"/>
              </w:rPr>
            </w:pPr>
            <w:r>
              <w:rPr>
                <w:rFonts w:ascii="Times New Roman" w:hAnsi="Times New Roman"/>
                <w:spacing w:val="-2"/>
                <w:sz w:val="21"/>
                <w:szCs w:val="21"/>
              </w:rPr>
              <w:t xml:space="preserve">(w mln zł, </w:t>
            </w:r>
          </w:p>
          <w:p w14:paraId="60D89878" w14:textId="2D8F6880" w:rsidR="004357BF" w:rsidRPr="00301959" w:rsidRDefault="004357BF" w:rsidP="004357BF">
            <w:pPr>
              <w:spacing w:line="240" w:lineRule="auto"/>
              <w:rPr>
                <w:rFonts w:ascii="Times New Roman" w:hAnsi="Times New Roman"/>
                <w:color w:val="000000"/>
                <w:sz w:val="21"/>
                <w:szCs w:val="21"/>
              </w:rPr>
            </w:pPr>
            <w:r>
              <w:rPr>
                <w:rFonts w:ascii="Times New Roman" w:hAnsi="Times New Roman"/>
                <w:spacing w:val="-2"/>
                <w:sz w:val="21"/>
                <w:szCs w:val="21"/>
              </w:rPr>
              <w:t xml:space="preserve">ceny stałe z </w:t>
            </w:r>
            <w:r w:rsidR="0095225D">
              <w:rPr>
                <w:rFonts w:ascii="Times New Roman" w:hAnsi="Times New Roman"/>
                <w:spacing w:val="-2"/>
                <w:sz w:val="21"/>
                <w:szCs w:val="21"/>
              </w:rPr>
              <w:t>2022</w:t>
            </w:r>
            <w:r>
              <w:rPr>
                <w:rFonts w:ascii="Times New Roman" w:hAnsi="Times New Roman"/>
                <w:spacing w:val="-2"/>
                <w:sz w:val="21"/>
                <w:szCs w:val="21"/>
              </w:rPr>
              <w:t xml:space="preserve"> r.)</w:t>
            </w:r>
          </w:p>
        </w:tc>
        <w:tc>
          <w:tcPr>
            <w:tcW w:w="2358" w:type="dxa"/>
            <w:gridSpan w:val="6"/>
            <w:shd w:val="clear" w:color="auto" w:fill="FFFFFF"/>
          </w:tcPr>
          <w:p w14:paraId="705E173F" w14:textId="77777777" w:rsidR="004357BF" w:rsidRPr="00301959" w:rsidRDefault="004357BF" w:rsidP="004357BF">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470" w:type="dxa"/>
            <w:shd w:val="clear" w:color="auto" w:fill="FFFFFF"/>
          </w:tcPr>
          <w:p w14:paraId="64AEBC0D" w14:textId="01100E84" w:rsidR="004357BF" w:rsidRPr="00B37C80" w:rsidRDefault="00664B8A" w:rsidP="00664B8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17" w:type="dxa"/>
            <w:gridSpan w:val="4"/>
            <w:shd w:val="clear" w:color="auto" w:fill="FFFFFF"/>
          </w:tcPr>
          <w:p w14:paraId="1E713BC8" w14:textId="60098836" w:rsidR="004357BF" w:rsidRPr="00B37C80" w:rsidRDefault="00664B8A" w:rsidP="00664B8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26" w:type="dxa"/>
            <w:gridSpan w:val="3"/>
            <w:shd w:val="clear" w:color="auto" w:fill="FFFFFF"/>
          </w:tcPr>
          <w:p w14:paraId="790F2133" w14:textId="68BB6A8A" w:rsidR="004357BF" w:rsidRPr="00B37C80" w:rsidRDefault="00664B8A" w:rsidP="00664B8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7" w:type="dxa"/>
            <w:gridSpan w:val="3"/>
            <w:shd w:val="clear" w:color="auto" w:fill="FFFFFF"/>
          </w:tcPr>
          <w:p w14:paraId="54798E8C" w14:textId="78F31D26" w:rsidR="004357BF" w:rsidRPr="00B37C80" w:rsidRDefault="00664B8A" w:rsidP="00664B8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tcPr>
          <w:p w14:paraId="565E75C9" w14:textId="21B24606" w:rsidR="004357BF" w:rsidRPr="00B37C80" w:rsidRDefault="00664B8A" w:rsidP="00664B8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tcPr>
          <w:p w14:paraId="00D99390" w14:textId="4F351A89" w:rsidR="004357BF" w:rsidRPr="00B37C80" w:rsidRDefault="00664B8A" w:rsidP="00664B8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06" w:type="dxa"/>
            <w:gridSpan w:val="2"/>
            <w:shd w:val="clear" w:color="auto" w:fill="FFFFFF"/>
          </w:tcPr>
          <w:p w14:paraId="35FEB23C" w14:textId="4347E91D" w:rsidR="004357BF" w:rsidRPr="00B37C80" w:rsidRDefault="00664B8A" w:rsidP="00664B8A">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0</w:t>
            </w:r>
          </w:p>
        </w:tc>
      </w:tr>
      <w:tr w:rsidR="004357BF" w:rsidRPr="008B4FE6" w14:paraId="01234D3C" w14:textId="77777777" w:rsidTr="00D01E1F">
        <w:trPr>
          <w:trHeight w:val="142"/>
        </w:trPr>
        <w:tc>
          <w:tcPr>
            <w:tcW w:w="1596" w:type="dxa"/>
            <w:vMerge/>
            <w:shd w:val="clear" w:color="auto" w:fill="FFFFFF"/>
          </w:tcPr>
          <w:p w14:paraId="6D33FDE8" w14:textId="77777777" w:rsidR="004357BF" w:rsidRPr="00301959" w:rsidRDefault="004357BF" w:rsidP="004357BF">
            <w:pPr>
              <w:spacing w:line="240" w:lineRule="auto"/>
              <w:rPr>
                <w:rFonts w:ascii="Times New Roman" w:hAnsi="Times New Roman"/>
                <w:color w:val="000000"/>
                <w:sz w:val="21"/>
                <w:szCs w:val="21"/>
              </w:rPr>
            </w:pPr>
          </w:p>
        </w:tc>
        <w:tc>
          <w:tcPr>
            <w:tcW w:w="2358" w:type="dxa"/>
            <w:gridSpan w:val="6"/>
            <w:shd w:val="clear" w:color="auto" w:fill="FFFFFF"/>
          </w:tcPr>
          <w:p w14:paraId="7EA0AB15" w14:textId="77777777" w:rsidR="004357BF" w:rsidRPr="00301959" w:rsidRDefault="004357BF" w:rsidP="004357BF">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470" w:type="dxa"/>
            <w:shd w:val="clear" w:color="auto" w:fill="FFFFFF"/>
          </w:tcPr>
          <w:p w14:paraId="74D043EE" w14:textId="38C6D43A" w:rsidR="004357BF" w:rsidRPr="00B37C80" w:rsidRDefault="00664B8A" w:rsidP="00664B8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17" w:type="dxa"/>
            <w:gridSpan w:val="4"/>
            <w:shd w:val="clear" w:color="auto" w:fill="FFFFFF"/>
          </w:tcPr>
          <w:p w14:paraId="74CAF2AD" w14:textId="3EC894FB" w:rsidR="004357BF" w:rsidRPr="00B37C80" w:rsidRDefault="00664B8A" w:rsidP="00664B8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26" w:type="dxa"/>
            <w:gridSpan w:val="3"/>
            <w:shd w:val="clear" w:color="auto" w:fill="FFFFFF"/>
          </w:tcPr>
          <w:p w14:paraId="28CCC25F" w14:textId="300827D8" w:rsidR="004357BF" w:rsidRPr="00B37C80" w:rsidRDefault="00664B8A" w:rsidP="00664B8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7" w:type="dxa"/>
            <w:gridSpan w:val="3"/>
            <w:shd w:val="clear" w:color="auto" w:fill="FFFFFF"/>
          </w:tcPr>
          <w:p w14:paraId="5249832A" w14:textId="43ED47F6" w:rsidR="004357BF" w:rsidRPr="00B37C80" w:rsidRDefault="00664B8A" w:rsidP="00664B8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tcPr>
          <w:p w14:paraId="6939B520" w14:textId="00EE6E94" w:rsidR="004357BF" w:rsidRPr="00B37C80" w:rsidRDefault="00664B8A" w:rsidP="00664B8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tcPr>
          <w:p w14:paraId="65E688C7" w14:textId="5614DECF" w:rsidR="004357BF" w:rsidRPr="00B37C80" w:rsidRDefault="00664B8A" w:rsidP="00664B8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06" w:type="dxa"/>
            <w:gridSpan w:val="2"/>
            <w:shd w:val="clear" w:color="auto" w:fill="FFFFFF"/>
          </w:tcPr>
          <w:p w14:paraId="581A39AB" w14:textId="79B48A22" w:rsidR="004357BF" w:rsidRPr="00B37C80" w:rsidRDefault="00664B8A" w:rsidP="00664B8A">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0</w:t>
            </w:r>
          </w:p>
        </w:tc>
      </w:tr>
      <w:tr w:rsidR="004357BF" w:rsidRPr="008B4FE6" w14:paraId="30D51B9A" w14:textId="77777777" w:rsidTr="00D01E1F">
        <w:trPr>
          <w:trHeight w:val="142"/>
        </w:trPr>
        <w:tc>
          <w:tcPr>
            <w:tcW w:w="1596" w:type="dxa"/>
            <w:vMerge/>
            <w:shd w:val="clear" w:color="auto" w:fill="FFFFFF"/>
          </w:tcPr>
          <w:p w14:paraId="4256B0CB" w14:textId="77777777" w:rsidR="004357BF" w:rsidRPr="00301959" w:rsidRDefault="004357BF" w:rsidP="004357BF">
            <w:pPr>
              <w:spacing w:line="240" w:lineRule="auto"/>
              <w:rPr>
                <w:rFonts w:ascii="Times New Roman" w:hAnsi="Times New Roman"/>
                <w:color w:val="000000"/>
                <w:sz w:val="21"/>
                <w:szCs w:val="21"/>
              </w:rPr>
            </w:pPr>
          </w:p>
        </w:tc>
        <w:tc>
          <w:tcPr>
            <w:tcW w:w="2358" w:type="dxa"/>
            <w:gridSpan w:val="6"/>
            <w:shd w:val="clear" w:color="auto" w:fill="FFFFFF"/>
          </w:tcPr>
          <w:p w14:paraId="12C925DB" w14:textId="77777777" w:rsidR="004357BF" w:rsidRPr="00301959" w:rsidRDefault="004357BF" w:rsidP="004357BF">
            <w:pPr>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p>
        </w:tc>
        <w:tc>
          <w:tcPr>
            <w:tcW w:w="470" w:type="dxa"/>
            <w:shd w:val="clear" w:color="auto" w:fill="FFFFFF"/>
          </w:tcPr>
          <w:p w14:paraId="49BDF3C9" w14:textId="1E2424FA" w:rsidR="004357BF" w:rsidRPr="00B37C80" w:rsidRDefault="00664B8A" w:rsidP="00664B8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417" w:type="dxa"/>
            <w:gridSpan w:val="4"/>
            <w:shd w:val="clear" w:color="auto" w:fill="FFFFFF"/>
          </w:tcPr>
          <w:p w14:paraId="173E4CD3" w14:textId="6BAB5094" w:rsidR="004357BF" w:rsidRPr="00B37C80" w:rsidRDefault="00664B8A" w:rsidP="00664B8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26" w:type="dxa"/>
            <w:gridSpan w:val="3"/>
            <w:shd w:val="clear" w:color="auto" w:fill="FFFFFF"/>
          </w:tcPr>
          <w:p w14:paraId="4C15F638" w14:textId="263F1BBA" w:rsidR="004357BF" w:rsidRPr="00B37C80" w:rsidRDefault="00664B8A" w:rsidP="00664B8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7" w:type="dxa"/>
            <w:gridSpan w:val="3"/>
            <w:shd w:val="clear" w:color="auto" w:fill="FFFFFF"/>
          </w:tcPr>
          <w:p w14:paraId="0193ABB2" w14:textId="5E178004" w:rsidR="004357BF" w:rsidRPr="00B37C80" w:rsidRDefault="00664B8A" w:rsidP="00664B8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tcPr>
          <w:p w14:paraId="192E8DFA" w14:textId="4697044D" w:rsidR="004357BF" w:rsidRPr="00B37C80" w:rsidRDefault="00664B8A" w:rsidP="00664B8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938" w:type="dxa"/>
            <w:gridSpan w:val="3"/>
            <w:shd w:val="clear" w:color="auto" w:fill="FFFFFF"/>
          </w:tcPr>
          <w:p w14:paraId="2A098025" w14:textId="2A8CD890" w:rsidR="004357BF" w:rsidRPr="00B37C80" w:rsidRDefault="00664B8A" w:rsidP="00664B8A">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1506" w:type="dxa"/>
            <w:gridSpan w:val="2"/>
            <w:shd w:val="clear" w:color="auto" w:fill="FFFFFF"/>
          </w:tcPr>
          <w:p w14:paraId="4985E5FE" w14:textId="785CD6F0" w:rsidR="004357BF" w:rsidRPr="00B37C80" w:rsidRDefault="00664B8A" w:rsidP="00664B8A">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0</w:t>
            </w:r>
          </w:p>
        </w:tc>
      </w:tr>
      <w:tr w:rsidR="004357BF" w:rsidRPr="008B4FE6" w14:paraId="78EF79F4" w14:textId="77777777" w:rsidTr="00D01E1F">
        <w:trPr>
          <w:trHeight w:val="142"/>
        </w:trPr>
        <w:tc>
          <w:tcPr>
            <w:tcW w:w="1596" w:type="dxa"/>
            <w:vMerge/>
            <w:shd w:val="clear" w:color="auto" w:fill="FFFFFF"/>
          </w:tcPr>
          <w:p w14:paraId="7A90A853" w14:textId="77777777" w:rsidR="004357BF" w:rsidRPr="00301959" w:rsidRDefault="004357BF" w:rsidP="004357BF">
            <w:pPr>
              <w:spacing w:line="240" w:lineRule="auto"/>
              <w:rPr>
                <w:rFonts w:ascii="Times New Roman" w:hAnsi="Times New Roman"/>
                <w:color w:val="000000"/>
                <w:sz w:val="21"/>
                <w:szCs w:val="21"/>
              </w:rPr>
            </w:pPr>
          </w:p>
        </w:tc>
        <w:tc>
          <w:tcPr>
            <w:tcW w:w="2358" w:type="dxa"/>
            <w:gridSpan w:val="6"/>
            <w:shd w:val="clear" w:color="auto" w:fill="FFFFFF"/>
          </w:tcPr>
          <w:p w14:paraId="1A968000" w14:textId="77777777" w:rsidR="004357BF" w:rsidRPr="00301959" w:rsidRDefault="004357BF" w:rsidP="004357BF">
            <w:pPr>
              <w:spacing w:line="240" w:lineRule="auto"/>
              <w:rPr>
                <w:rFonts w:ascii="Times New Roman" w:hAnsi="Times New Roman"/>
                <w:color w:val="000000"/>
                <w:sz w:val="21"/>
                <w:szCs w:val="21"/>
              </w:rPr>
            </w:pPr>
            <w:r w:rsidRPr="00301959">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01959">
              <w:rPr>
                <w:rFonts w:ascii="Times New Roman" w:hAnsi="Times New Roman"/>
                <w:color w:val="000000"/>
                <w:sz w:val="21"/>
                <w:szCs w:val="21"/>
              </w:rPr>
              <w:instrText xml:space="preserve"> FORMTEXT </w:instrText>
            </w:r>
            <w:r w:rsidRPr="00301959">
              <w:rPr>
                <w:rFonts w:ascii="Times New Roman" w:hAnsi="Times New Roman"/>
                <w:color w:val="000000"/>
                <w:sz w:val="21"/>
                <w:szCs w:val="21"/>
              </w:rPr>
            </w:r>
            <w:r w:rsidRPr="00301959">
              <w:rPr>
                <w:rFonts w:ascii="Times New Roman" w:hAnsi="Times New Roman"/>
                <w:color w:val="000000"/>
                <w:sz w:val="21"/>
                <w:szCs w:val="21"/>
              </w:rPr>
              <w:fldChar w:fldCharType="separate"/>
            </w:r>
            <w:r w:rsidRPr="00301959">
              <w:rPr>
                <w:rFonts w:ascii="Times New Roman" w:hAnsi="Times New Roman"/>
                <w:noProof/>
                <w:color w:val="000000"/>
                <w:sz w:val="21"/>
                <w:szCs w:val="21"/>
              </w:rPr>
              <w:t>(dodaj/usuń)</w:t>
            </w:r>
            <w:r w:rsidRPr="00301959">
              <w:rPr>
                <w:rFonts w:ascii="Times New Roman" w:hAnsi="Times New Roman"/>
                <w:color w:val="000000"/>
                <w:sz w:val="21"/>
                <w:szCs w:val="21"/>
              </w:rPr>
              <w:fldChar w:fldCharType="end"/>
            </w:r>
          </w:p>
        </w:tc>
        <w:tc>
          <w:tcPr>
            <w:tcW w:w="470" w:type="dxa"/>
            <w:shd w:val="clear" w:color="auto" w:fill="FFFFFF"/>
          </w:tcPr>
          <w:p w14:paraId="1AB93F9E" w14:textId="77777777" w:rsidR="004357BF" w:rsidRPr="00B37C80" w:rsidRDefault="004357BF" w:rsidP="004357BF">
            <w:pPr>
              <w:spacing w:line="240" w:lineRule="auto"/>
              <w:rPr>
                <w:rFonts w:ascii="Times New Roman" w:hAnsi="Times New Roman"/>
                <w:color w:val="000000"/>
                <w:sz w:val="21"/>
                <w:szCs w:val="21"/>
              </w:rPr>
            </w:pPr>
          </w:p>
        </w:tc>
        <w:tc>
          <w:tcPr>
            <w:tcW w:w="1417" w:type="dxa"/>
            <w:gridSpan w:val="4"/>
            <w:shd w:val="clear" w:color="auto" w:fill="FFFFFF"/>
          </w:tcPr>
          <w:p w14:paraId="4FCA4C0A" w14:textId="77777777" w:rsidR="004357BF" w:rsidRPr="00B37C80" w:rsidRDefault="004357BF" w:rsidP="004357BF">
            <w:pPr>
              <w:spacing w:line="240" w:lineRule="auto"/>
              <w:rPr>
                <w:rFonts w:ascii="Times New Roman" w:hAnsi="Times New Roman"/>
                <w:color w:val="000000"/>
                <w:sz w:val="21"/>
                <w:szCs w:val="21"/>
              </w:rPr>
            </w:pPr>
          </w:p>
        </w:tc>
        <w:tc>
          <w:tcPr>
            <w:tcW w:w="926" w:type="dxa"/>
            <w:gridSpan w:val="3"/>
            <w:shd w:val="clear" w:color="auto" w:fill="FFFFFF"/>
          </w:tcPr>
          <w:p w14:paraId="1ED40BF4" w14:textId="77777777" w:rsidR="004357BF" w:rsidRPr="00B37C80" w:rsidRDefault="004357BF" w:rsidP="004357BF">
            <w:pPr>
              <w:spacing w:line="240" w:lineRule="auto"/>
              <w:rPr>
                <w:rFonts w:ascii="Times New Roman" w:hAnsi="Times New Roman"/>
                <w:color w:val="000000"/>
                <w:sz w:val="21"/>
                <w:szCs w:val="21"/>
              </w:rPr>
            </w:pPr>
          </w:p>
        </w:tc>
        <w:tc>
          <w:tcPr>
            <w:tcW w:w="937" w:type="dxa"/>
            <w:gridSpan w:val="3"/>
            <w:shd w:val="clear" w:color="auto" w:fill="FFFFFF"/>
          </w:tcPr>
          <w:p w14:paraId="47DB4DD5" w14:textId="77777777" w:rsidR="004357BF" w:rsidRPr="00B37C80" w:rsidRDefault="004357BF" w:rsidP="004357BF">
            <w:pPr>
              <w:spacing w:line="240" w:lineRule="auto"/>
              <w:rPr>
                <w:rFonts w:ascii="Times New Roman" w:hAnsi="Times New Roman"/>
                <w:color w:val="000000"/>
                <w:sz w:val="21"/>
                <w:szCs w:val="21"/>
              </w:rPr>
            </w:pPr>
          </w:p>
        </w:tc>
        <w:tc>
          <w:tcPr>
            <w:tcW w:w="938" w:type="dxa"/>
            <w:gridSpan w:val="3"/>
            <w:shd w:val="clear" w:color="auto" w:fill="FFFFFF"/>
          </w:tcPr>
          <w:p w14:paraId="4345B514" w14:textId="77777777" w:rsidR="004357BF" w:rsidRPr="00B37C80" w:rsidRDefault="004357BF" w:rsidP="004357BF">
            <w:pPr>
              <w:spacing w:line="240" w:lineRule="auto"/>
              <w:rPr>
                <w:rFonts w:ascii="Times New Roman" w:hAnsi="Times New Roman"/>
                <w:color w:val="000000"/>
                <w:sz w:val="21"/>
                <w:szCs w:val="21"/>
              </w:rPr>
            </w:pPr>
          </w:p>
        </w:tc>
        <w:tc>
          <w:tcPr>
            <w:tcW w:w="938" w:type="dxa"/>
            <w:gridSpan w:val="3"/>
            <w:shd w:val="clear" w:color="auto" w:fill="FFFFFF"/>
          </w:tcPr>
          <w:p w14:paraId="64408BCB" w14:textId="77777777" w:rsidR="004357BF" w:rsidRPr="00B37C80" w:rsidRDefault="004357BF" w:rsidP="004357BF">
            <w:pPr>
              <w:spacing w:line="240" w:lineRule="auto"/>
              <w:rPr>
                <w:rFonts w:ascii="Times New Roman" w:hAnsi="Times New Roman"/>
                <w:color w:val="000000"/>
                <w:sz w:val="21"/>
                <w:szCs w:val="21"/>
              </w:rPr>
            </w:pPr>
          </w:p>
        </w:tc>
        <w:tc>
          <w:tcPr>
            <w:tcW w:w="1506" w:type="dxa"/>
            <w:gridSpan w:val="2"/>
            <w:shd w:val="clear" w:color="auto" w:fill="FFFFFF"/>
          </w:tcPr>
          <w:p w14:paraId="1B3FC82F" w14:textId="77777777" w:rsidR="004357BF" w:rsidRPr="00B37C80" w:rsidRDefault="004357BF" w:rsidP="004357BF">
            <w:pPr>
              <w:spacing w:line="240" w:lineRule="auto"/>
              <w:rPr>
                <w:rFonts w:ascii="Times New Roman" w:hAnsi="Times New Roman"/>
                <w:color w:val="000000"/>
                <w:spacing w:val="-2"/>
                <w:sz w:val="21"/>
                <w:szCs w:val="21"/>
              </w:rPr>
            </w:pPr>
          </w:p>
        </w:tc>
      </w:tr>
      <w:tr w:rsidR="004357BF" w:rsidRPr="008B4FE6" w14:paraId="212A1146" w14:textId="77777777" w:rsidTr="00D01E1F">
        <w:trPr>
          <w:trHeight w:val="142"/>
        </w:trPr>
        <w:tc>
          <w:tcPr>
            <w:tcW w:w="1596" w:type="dxa"/>
            <w:vMerge w:val="restart"/>
            <w:shd w:val="clear" w:color="auto" w:fill="FFFFFF"/>
          </w:tcPr>
          <w:p w14:paraId="16267F67" w14:textId="77777777" w:rsidR="004357BF" w:rsidRPr="00301959" w:rsidRDefault="004357BF" w:rsidP="004357BF">
            <w:pPr>
              <w:spacing w:line="240" w:lineRule="auto"/>
              <w:rPr>
                <w:rFonts w:ascii="Times New Roman" w:hAnsi="Times New Roman"/>
                <w:color w:val="000000"/>
                <w:sz w:val="21"/>
                <w:szCs w:val="21"/>
              </w:rPr>
            </w:pPr>
            <w:r w:rsidRPr="00301959">
              <w:rPr>
                <w:rFonts w:ascii="Times New Roman" w:hAnsi="Times New Roman"/>
                <w:color w:val="000000"/>
                <w:sz w:val="21"/>
                <w:szCs w:val="21"/>
              </w:rPr>
              <w:t xml:space="preserve">W </w:t>
            </w:r>
            <w:r>
              <w:rPr>
                <w:rFonts w:ascii="Times New Roman" w:hAnsi="Times New Roman"/>
                <w:color w:val="000000"/>
                <w:sz w:val="21"/>
                <w:szCs w:val="21"/>
              </w:rPr>
              <w:t>ujęciu</w:t>
            </w:r>
            <w:r w:rsidRPr="00301959">
              <w:rPr>
                <w:rFonts w:ascii="Times New Roman" w:hAnsi="Times New Roman"/>
                <w:color w:val="000000"/>
                <w:sz w:val="21"/>
                <w:szCs w:val="21"/>
              </w:rPr>
              <w:t xml:space="preserve"> niepieniężnym</w:t>
            </w:r>
          </w:p>
        </w:tc>
        <w:tc>
          <w:tcPr>
            <w:tcW w:w="2358" w:type="dxa"/>
            <w:gridSpan w:val="6"/>
            <w:shd w:val="clear" w:color="auto" w:fill="FFFFFF"/>
          </w:tcPr>
          <w:p w14:paraId="5DF24C56" w14:textId="77777777" w:rsidR="004357BF" w:rsidRPr="00301959" w:rsidRDefault="004357BF" w:rsidP="004357BF">
            <w:pPr>
              <w:spacing w:line="240" w:lineRule="auto"/>
              <w:rPr>
                <w:rFonts w:ascii="Times New Roman" w:hAnsi="Times New Roman"/>
                <w:color w:val="000000"/>
                <w:sz w:val="21"/>
                <w:szCs w:val="21"/>
              </w:rPr>
            </w:pPr>
            <w:r w:rsidRPr="00301959">
              <w:rPr>
                <w:rFonts w:ascii="Times New Roman" w:hAnsi="Times New Roman"/>
                <w:color w:val="000000"/>
                <w:sz w:val="21"/>
                <w:szCs w:val="21"/>
              </w:rPr>
              <w:t>duże przedsiębiorstwa</w:t>
            </w:r>
          </w:p>
        </w:tc>
        <w:tc>
          <w:tcPr>
            <w:tcW w:w="7132" w:type="dxa"/>
            <w:gridSpan w:val="19"/>
            <w:shd w:val="clear" w:color="auto" w:fill="FFFFFF"/>
          </w:tcPr>
          <w:p w14:paraId="336768BE" w14:textId="463CE607" w:rsidR="004357BF" w:rsidRPr="00E573CC" w:rsidRDefault="00E573CC" w:rsidP="004357BF">
            <w:pPr>
              <w:spacing w:line="240" w:lineRule="auto"/>
              <w:rPr>
                <w:rFonts w:ascii="Times New Roman" w:hAnsi="Times New Roman"/>
                <w:color w:val="000000"/>
                <w:spacing w:val="-2"/>
                <w:sz w:val="21"/>
                <w:szCs w:val="21"/>
              </w:rPr>
            </w:pPr>
            <w:r w:rsidRPr="00E573CC">
              <w:rPr>
                <w:rFonts w:ascii="Times New Roman" w:hAnsi="Times New Roman"/>
                <w:color w:val="000000"/>
                <w:spacing w:val="-2"/>
                <w:sz w:val="21"/>
                <w:szCs w:val="21"/>
              </w:rPr>
              <w:t>Brak wpływu.</w:t>
            </w:r>
          </w:p>
        </w:tc>
      </w:tr>
      <w:tr w:rsidR="004357BF" w:rsidRPr="008B4FE6" w14:paraId="563778E4" w14:textId="77777777" w:rsidTr="00D01E1F">
        <w:trPr>
          <w:trHeight w:val="142"/>
        </w:trPr>
        <w:tc>
          <w:tcPr>
            <w:tcW w:w="1596" w:type="dxa"/>
            <w:vMerge/>
            <w:shd w:val="clear" w:color="auto" w:fill="FFFFFF"/>
          </w:tcPr>
          <w:p w14:paraId="65E57282" w14:textId="77777777" w:rsidR="004357BF" w:rsidRPr="00301959" w:rsidRDefault="004357BF" w:rsidP="004357BF">
            <w:pPr>
              <w:spacing w:line="240" w:lineRule="auto"/>
              <w:rPr>
                <w:rFonts w:ascii="Times New Roman" w:hAnsi="Times New Roman"/>
                <w:color w:val="000000"/>
                <w:sz w:val="21"/>
                <w:szCs w:val="21"/>
              </w:rPr>
            </w:pPr>
          </w:p>
        </w:tc>
        <w:tc>
          <w:tcPr>
            <w:tcW w:w="2358" w:type="dxa"/>
            <w:gridSpan w:val="6"/>
            <w:shd w:val="clear" w:color="auto" w:fill="FFFFFF"/>
          </w:tcPr>
          <w:p w14:paraId="2E66DB64" w14:textId="77777777" w:rsidR="004357BF" w:rsidRPr="00301959" w:rsidRDefault="004357BF" w:rsidP="004357BF">
            <w:pPr>
              <w:spacing w:line="240" w:lineRule="auto"/>
              <w:rPr>
                <w:rFonts w:ascii="Times New Roman" w:hAnsi="Times New Roman"/>
                <w:color w:val="000000"/>
                <w:sz w:val="21"/>
                <w:szCs w:val="21"/>
              </w:rPr>
            </w:pPr>
            <w:r w:rsidRPr="00301959">
              <w:rPr>
                <w:rFonts w:ascii="Times New Roman" w:hAnsi="Times New Roman"/>
                <w:color w:val="000000"/>
                <w:sz w:val="21"/>
                <w:szCs w:val="21"/>
              </w:rPr>
              <w:t>sektor mikro-, małych i średnich przedsiębiorstw</w:t>
            </w:r>
          </w:p>
        </w:tc>
        <w:tc>
          <w:tcPr>
            <w:tcW w:w="7132" w:type="dxa"/>
            <w:gridSpan w:val="19"/>
            <w:shd w:val="clear" w:color="auto" w:fill="FFFFFF"/>
          </w:tcPr>
          <w:p w14:paraId="3AFB4FF7" w14:textId="08D4A9F1" w:rsidR="004357BF" w:rsidRPr="00E573CC" w:rsidRDefault="00E573CC" w:rsidP="004357BF">
            <w:pPr>
              <w:spacing w:line="240" w:lineRule="auto"/>
              <w:rPr>
                <w:rFonts w:ascii="Times New Roman" w:hAnsi="Times New Roman"/>
                <w:spacing w:val="-2"/>
                <w:sz w:val="21"/>
                <w:szCs w:val="21"/>
              </w:rPr>
            </w:pPr>
            <w:r w:rsidRPr="00E573CC">
              <w:rPr>
                <w:rFonts w:ascii="Times New Roman" w:hAnsi="Times New Roman"/>
                <w:spacing w:val="-2"/>
                <w:sz w:val="21"/>
                <w:szCs w:val="21"/>
              </w:rPr>
              <w:t>Brak wpływu.</w:t>
            </w:r>
          </w:p>
        </w:tc>
      </w:tr>
      <w:tr w:rsidR="00E0356C" w:rsidRPr="008B4FE6" w14:paraId="3B923B4B" w14:textId="77777777" w:rsidTr="00E0356C">
        <w:trPr>
          <w:trHeight w:val="4154"/>
        </w:trPr>
        <w:tc>
          <w:tcPr>
            <w:tcW w:w="1596" w:type="dxa"/>
            <w:vMerge/>
            <w:shd w:val="clear" w:color="auto" w:fill="FFFFFF"/>
          </w:tcPr>
          <w:p w14:paraId="2925AB94" w14:textId="77777777" w:rsidR="00E0356C" w:rsidRPr="00301959" w:rsidRDefault="00E0356C" w:rsidP="004357BF">
            <w:pPr>
              <w:spacing w:line="240" w:lineRule="auto"/>
              <w:rPr>
                <w:rFonts w:ascii="Times New Roman" w:hAnsi="Times New Roman"/>
                <w:color w:val="000000"/>
                <w:sz w:val="21"/>
                <w:szCs w:val="21"/>
              </w:rPr>
            </w:pPr>
          </w:p>
        </w:tc>
        <w:tc>
          <w:tcPr>
            <w:tcW w:w="2358" w:type="dxa"/>
            <w:gridSpan w:val="6"/>
            <w:shd w:val="clear" w:color="auto" w:fill="FFFFFF"/>
          </w:tcPr>
          <w:p w14:paraId="2534240F" w14:textId="77777777" w:rsidR="00E0356C" w:rsidRPr="00301959" w:rsidRDefault="00E0356C" w:rsidP="004357BF">
            <w:pPr>
              <w:tabs>
                <w:tab w:val="right" w:pos="1936"/>
              </w:tabs>
              <w:spacing w:line="240" w:lineRule="auto"/>
              <w:rPr>
                <w:rFonts w:ascii="Times New Roman" w:hAnsi="Times New Roman"/>
                <w:color w:val="000000"/>
                <w:sz w:val="21"/>
                <w:szCs w:val="21"/>
              </w:rPr>
            </w:pPr>
            <w:r>
              <w:rPr>
                <w:rFonts w:ascii="Times New Roman" w:hAnsi="Times New Roman"/>
                <w:sz w:val="21"/>
                <w:szCs w:val="21"/>
              </w:rPr>
              <w:t xml:space="preserve">rodzina, </w:t>
            </w:r>
            <w:r w:rsidRPr="00301959">
              <w:rPr>
                <w:rFonts w:ascii="Times New Roman" w:hAnsi="Times New Roman"/>
                <w:sz w:val="21"/>
                <w:szCs w:val="21"/>
              </w:rPr>
              <w:t>obywatele oraz gospodarstwa domowe</w:t>
            </w:r>
            <w:r w:rsidRPr="00301959">
              <w:rPr>
                <w:rFonts w:ascii="Times New Roman" w:hAnsi="Times New Roman"/>
                <w:color w:val="000000"/>
                <w:sz w:val="21"/>
                <w:szCs w:val="21"/>
              </w:rPr>
              <w:t xml:space="preserve"> </w:t>
            </w:r>
          </w:p>
        </w:tc>
        <w:tc>
          <w:tcPr>
            <w:tcW w:w="7132" w:type="dxa"/>
            <w:gridSpan w:val="19"/>
            <w:shd w:val="clear" w:color="auto" w:fill="FFFFFF"/>
          </w:tcPr>
          <w:p w14:paraId="5C581E60" w14:textId="0A85A53F" w:rsidR="00E0356C" w:rsidRPr="00B37C80" w:rsidRDefault="00E0356C" w:rsidP="00282187">
            <w:pPr>
              <w:spacing w:line="240" w:lineRule="auto"/>
              <w:jc w:val="both"/>
              <w:rPr>
                <w:rFonts w:ascii="Times New Roman" w:hAnsi="Times New Roman"/>
                <w:color w:val="000000"/>
                <w:spacing w:val="-2"/>
                <w:sz w:val="21"/>
                <w:szCs w:val="21"/>
              </w:rPr>
            </w:pPr>
            <w:r>
              <w:rPr>
                <w:rFonts w:ascii="Times New Roman" w:hAnsi="Times New Roman"/>
                <w:color w:val="000000"/>
                <w:spacing w:val="-2"/>
                <w:sz w:val="21"/>
                <w:szCs w:val="21"/>
              </w:rPr>
              <w:t>Projektowana regulacja będzie miała wpływ na rodzinę, obywateli (w tym osób niepełnosprawnych i starszych) oraz gospodarstwa domowe, bowiem proponowane rozwiązanie polegające na wdrożeniu usługi e-skierowania wpłynie na szybkość obsługi procesu kierowania pacjentów na leczenie uzdrowiskowe albo rehabilitację uzdrowiskową i wyeliminowany zostanie proces realizacji usługi pocztowej związanego z wysyłką skierowania do właściwego oddziału wojewódzkiego NFZ. Pacjent, który uzyska skierowanie na ten rodzaj świadczenia nie będzie związany obowiązkiem terminowego złożenia skierowania (w terminie 30 dni od dnia jego wystawienia przez lekarza ubezpieczenia zdrowotnego) do właściwego oddziału NFZ, którego niedotrzymanie wiąże się z utratą ważności skierowania. Wystawione skierowanie automatycznie zostanie przekazane za pośrednictwem SIM do oddziału wojewódzkiego NFZ, a pacjent uzyska w preferowanej przez niego formie (powiadomienie w aplikacji Internetowe Konto Pacjenta, wiadomość przekazana na wskazany numer telefonu lub na wskazany adres poczty elektronicznej) informację o dalszych etapach procedowania skierowania, tj. jego rejestracji, potwierdzeniu bądź odmowie potwierdzenia, o przyczynie niepotwierdzenia czy też o terminie rozpoczęcia realizacji świadczenia.</w:t>
            </w:r>
          </w:p>
        </w:tc>
      </w:tr>
      <w:tr w:rsidR="00E0356C" w:rsidRPr="008B4FE6" w14:paraId="6C48B21B" w14:textId="77777777" w:rsidTr="00AE60E1">
        <w:trPr>
          <w:trHeight w:val="493"/>
        </w:trPr>
        <w:tc>
          <w:tcPr>
            <w:tcW w:w="1596" w:type="dxa"/>
            <w:shd w:val="clear" w:color="auto" w:fill="FFFFFF"/>
          </w:tcPr>
          <w:p w14:paraId="15D29FA1" w14:textId="77777777" w:rsidR="00E0356C" w:rsidRPr="00301959" w:rsidRDefault="00E0356C" w:rsidP="004357BF">
            <w:pPr>
              <w:spacing w:line="240" w:lineRule="auto"/>
              <w:rPr>
                <w:rFonts w:ascii="Times New Roman" w:hAnsi="Times New Roman"/>
                <w:color w:val="000000"/>
                <w:sz w:val="21"/>
                <w:szCs w:val="21"/>
              </w:rPr>
            </w:pPr>
            <w:r w:rsidRPr="00301959">
              <w:rPr>
                <w:rFonts w:ascii="Times New Roman" w:hAnsi="Times New Roman"/>
                <w:color w:val="000000"/>
                <w:sz w:val="21"/>
                <w:szCs w:val="21"/>
              </w:rPr>
              <w:t>Niemierzalne</w:t>
            </w:r>
          </w:p>
        </w:tc>
        <w:tc>
          <w:tcPr>
            <w:tcW w:w="2358" w:type="dxa"/>
            <w:gridSpan w:val="6"/>
            <w:shd w:val="clear" w:color="auto" w:fill="FFFFFF"/>
          </w:tcPr>
          <w:p w14:paraId="4C429EFB" w14:textId="66235787" w:rsidR="00E0356C" w:rsidRPr="00301959" w:rsidRDefault="00E0356C" w:rsidP="004357BF">
            <w:pPr>
              <w:spacing w:line="240" w:lineRule="auto"/>
              <w:rPr>
                <w:rFonts w:ascii="Times New Roman" w:hAnsi="Times New Roman"/>
                <w:color w:val="000000"/>
                <w:sz w:val="21"/>
                <w:szCs w:val="21"/>
              </w:rPr>
            </w:pPr>
          </w:p>
        </w:tc>
        <w:tc>
          <w:tcPr>
            <w:tcW w:w="7132" w:type="dxa"/>
            <w:gridSpan w:val="19"/>
            <w:shd w:val="clear" w:color="auto" w:fill="FFFFFF"/>
          </w:tcPr>
          <w:p w14:paraId="32D9E591" w14:textId="77777777" w:rsidR="00E0356C" w:rsidRPr="00B37C80" w:rsidRDefault="00E0356C" w:rsidP="004357BF">
            <w:pPr>
              <w:spacing w:line="240" w:lineRule="auto"/>
              <w:rPr>
                <w:rFonts w:ascii="Times New Roman" w:hAnsi="Times New Roman"/>
                <w:color w:val="000000"/>
                <w:spacing w:val="-2"/>
                <w:sz w:val="21"/>
                <w:szCs w:val="21"/>
              </w:rPr>
            </w:pPr>
          </w:p>
        </w:tc>
      </w:tr>
      <w:tr w:rsidR="004357BF" w:rsidRPr="008B4FE6" w14:paraId="7CE61BDC" w14:textId="77777777" w:rsidTr="00D01E1F">
        <w:trPr>
          <w:trHeight w:val="1430"/>
        </w:trPr>
        <w:tc>
          <w:tcPr>
            <w:tcW w:w="2014" w:type="dxa"/>
            <w:gridSpan w:val="2"/>
            <w:shd w:val="clear" w:color="auto" w:fill="FFFFFF"/>
          </w:tcPr>
          <w:p w14:paraId="155C1F76" w14:textId="7AD86373" w:rsidR="004357BF" w:rsidRPr="00301959" w:rsidRDefault="004357BF" w:rsidP="004357BF">
            <w:pPr>
              <w:spacing w:line="240" w:lineRule="auto"/>
              <w:rPr>
                <w:rFonts w:ascii="Times New Roman" w:hAnsi="Times New Roman"/>
                <w:color w:val="000000"/>
                <w:sz w:val="21"/>
                <w:szCs w:val="21"/>
              </w:rPr>
            </w:pPr>
            <w:r w:rsidRPr="00301959">
              <w:rPr>
                <w:rFonts w:ascii="Times New Roman" w:hAnsi="Times New Roman"/>
                <w:color w:val="000000"/>
                <w:sz w:val="21"/>
                <w:szCs w:val="21"/>
              </w:rPr>
              <w:t>Dodatkowe informacje, w tym wskazanie źródeł danych i przyjętych do obliczeń założeń</w:t>
            </w:r>
          </w:p>
        </w:tc>
        <w:tc>
          <w:tcPr>
            <w:tcW w:w="9072" w:type="dxa"/>
            <w:gridSpan w:val="24"/>
            <w:shd w:val="clear" w:color="auto" w:fill="FFFFFF"/>
            <w:vAlign w:val="center"/>
          </w:tcPr>
          <w:p w14:paraId="484E3F7B" w14:textId="77777777" w:rsidR="004357BF" w:rsidRPr="00301959" w:rsidRDefault="004357BF" w:rsidP="004357BF">
            <w:pPr>
              <w:spacing w:line="240" w:lineRule="auto"/>
              <w:jc w:val="both"/>
              <w:rPr>
                <w:rFonts w:ascii="Times New Roman" w:hAnsi="Times New Roman"/>
                <w:color w:val="000000"/>
                <w:sz w:val="21"/>
                <w:szCs w:val="21"/>
              </w:rPr>
            </w:pPr>
          </w:p>
        </w:tc>
      </w:tr>
      <w:tr w:rsidR="004357BF" w:rsidRPr="008B4FE6" w14:paraId="642C3402" w14:textId="77777777" w:rsidTr="00D01E1F">
        <w:trPr>
          <w:trHeight w:val="342"/>
        </w:trPr>
        <w:tc>
          <w:tcPr>
            <w:tcW w:w="11086" w:type="dxa"/>
            <w:gridSpan w:val="26"/>
            <w:shd w:val="clear" w:color="auto" w:fill="99CCFF"/>
            <w:vAlign w:val="center"/>
          </w:tcPr>
          <w:p w14:paraId="22C7C062" w14:textId="77777777" w:rsidR="004357BF" w:rsidRPr="008B4FE6" w:rsidRDefault="004357BF" w:rsidP="004357BF">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color w:val="000000"/>
              </w:rPr>
              <w:t>Zmiana o</w:t>
            </w:r>
            <w:r w:rsidRPr="008B4FE6">
              <w:rPr>
                <w:rFonts w:ascii="Times New Roman" w:hAnsi="Times New Roman"/>
                <w:b/>
                <w:color w:val="000000"/>
              </w:rPr>
              <w:t>bciąże</w:t>
            </w:r>
            <w:r>
              <w:rPr>
                <w:rFonts w:ascii="Times New Roman" w:hAnsi="Times New Roman"/>
                <w:b/>
                <w:color w:val="000000"/>
              </w:rPr>
              <w:t>ń</w:t>
            </w:r>
            <w:r w:rsidRPr="008B4FE6">
              <w:rPr>
                <w:rFonts w:ascii="Times New Roman" w:hAnsi="Times New Roman"/>
                <w:b/>
                <w:color w:val="000000"/>
              </w:rPr>
              <w:t xml:space="preserve"> regulacyjn</w:t>
            </w:r>
            <w:r>
              <w:rPr>
                <w:rFonts w:ascii="Times New Roman" w:hAnsi="Times New Roman"/>
                <w:b/>
                <w:color w:val="000000"/>
              </w:rPr>
              <w:t>ych (w tym obowiązków informacyjnych)</w:t>
            </w:r>
            <w:r w:rsidRPr="008B4FE6">
              <w:rPr>
                <w:rFonts w:ascii="Times New Roman" w:hAnsi="Times New Roman"/>
                <w:b/>
                <w:color w:val="000000"/>
              </w:rPr>
              <w:t xml:space="preserve"> wynikając</w:t>
            </w:r>
            <w:r>
              <w:rPr>
                <w:rFonts w:ascii="Times New Roman" w:hAnsi="Times New Roman"/>
                <w:b/>
                <w:color w:val="000000"/>
              </w:rPr>
              <w:t>ych</w:t>
            </w:r>
            <w:r w:rsidRPr="008B4FE6">
              <w:rPr>
                <w:rFonts w:ascii="Times New Roman" w:hAnsi="Times New Roman"/>
                <w:b/>
                <w:color w:val="000000"/>
              </w:rPr>
              <w:t xml:space="preserve"> z projektu</w:t>
            </w:r>
          </w:p>
        </w:tc>
      </w:tr>
      <w:tr w:rsidR="004357BF" w:rsidRPr="008B4FE6" w14:paraId="7C7756DD" w14:textId="77777777" w:rsidTr="00D01E1F">
        <w:trPr>
          <w:trHeight w:val="151"/>
        </w:trPr>
        <w:tc>
          <w:tcPr>
            <w:tcW w:w="11086" w:type="dxa"/>
            <w:gridSpan w:val="26"/>
            <w:shd w:val="clear" w:color="auto" w:fill="FFFFFF"/>
          </w:tcPr>
          <w:p w14:paraId="0ED42AB7" w14:textId="39F1F67B" w:rsidR="004357BF" w:rsidRPr="008B4FE6" w:rsidRDefault="00000000" w:rsidP="004357BF">
            <w:pPr>
              <w:spacing w:line="240" w:lineRule="auto"/>
              <w:rPr>
                <w:rFonts w:ascii="Times New Roman" w:hAnsi="Times New Roman"/>
                <w:color w:val="000000"/>
              </w:rPr>
            </w:pPr>
            <w:sdt>
              <w:sdtPr>
                <w:rPr>
                  <w:rFonts w:ascii="Times New Roman" w:hAnsi="Times New Roman"/>
                  <w:color w:val="000000"/>
                  <w:spacing w:val="-2"/>
                </w:rPr>
                <w:id w:val="1930998347"/>
                <w14:checkbox>
                  <w14:checked w14:val="1"/>
                  <w14:checkedState w14:val="2612" w14:font="MS Gothic"/>
                  <w14:uncheckedState w14:val="2610" w14:font="MS Gothic"/>
                </w14:checkbox>
              </w:sdtPr>
              <w:sdtContent>
                <w:r w:rsidR="004357BF">
                  <w:rPr>
                    <w:rFonts w:ascii="MS Gothic" w:eastAsia="MS Gothic" w:hAnsi="MS Gothic" w:hint="eastAsia"/>
                    <w:color w:val="000000"/>
                    <w:spacing w:val="-2"/>
                  </w:rPr>
                  <w:t>☒</w:t>
                </w:r>
              </w:sdtContent>
            </w:sdt>
            <w:r w:rsidR="004357BF">
              <w:rPr>
                <w:rFonts w:ascii="Times New Roman" w:hAnsi="Times New Roman"/>
                <w:color w:val="000000"/>
                <w:spacing w:val="-2"/>
              </w:rPr>
              <w:t xml:space="preserve"> </w:t>
            </w:r>
            <w:r w:rsidR="004357BF" w:rsidRPr="001A5FDA">
              <w:rPr>
                <w:rFonts w:ascii="Times New Roman" w:hAnsi="Times New Roman"/>
                <w:color w:val="000000"/>
                <w:spacing w:val="-2"/>
              </w:rPr>
              <w:t>nie dotyczy</w:t>
            </w:r>
          </w:p>
        </w:tc>
      </w:tr>
      <w:tr w:rsidR="004357BF" w:rsidRPr="008B4FE6" w14:paraId="38D18313" w14:textId="77777777" w:rsidTr="00D01E1F">
        <w:trPr>
          <w:trHeight w:val="946"/>
        </w:trPr>
        <w:tc>
          <w:tcPr>
            <w:tcW w:w="5176" w:type="dxa"/>
            <w:gridSpan w:val="11"/>
            <w:shd w:val="clear" w:color="auto" w:fill="FFFFFF"/>
          </w:tcPr>
          <w:p w14:paraId="094C58D2" w14:textId="77777777" w:rsidR="004357BF" w:rsidRDefault="004357BF" w:rsidP="004357BF">
            <w:pPr>
              <w:rPr>
                <w:rFonts w:ascii="Times New Roman" w:hAnsi="Times New Roman"/>
                <w:color w:val="000000"/>
                <w:spacing w:val="-2"/>
              </w:rPr>
            </w:pPr>
            <w:r>
              <w:rPr>
                <w:rFonts w:ascii="Times New Roman" w:hAnsi="Times New Roman"/>
                <w:color w:val="000000"/>
                <w:spacing w:val="-2"/>
              </w:rPr>
              <w:t>W</w:t>
            </w:r>
            <w:r w:rsidRPr="00653688">
              <w:rPr>
                <w:rFonts w:ascii="Times New Roman" w:hAnsi="Times New Roman"/>
                <w:color w:val="000000"/>
                <w:spacing w:val="-2"/>
              </w:rPr>
              <w:t xml:space="preserve">prowadzane są </w:t>
            </w:r>
            <w:r>
              <w:rPr>
                <w:rFonts w:ascii="Times New Roman" w:hAnsi="Times New Roman"/>
                <w:color w:val="000000"/>
                <w:spacing w:val="-2"/>
              </w:rPr>
              <w:t>obciążenia</w:t>
            </w:r>
            <w:r w:rsidRPr="00653688">
              <w:rPr>
                <w:rFonts w:ascii="Times New Roman" w:hAnsi="Times New Roman"/>
                <w:color w:val="000000"/>
                <w:spacing w:val="-2"/>
              </w:rPr>
              <w:t xml:space="preserve"> poza bezwzględnie wymaganymi przez UE</w:t>
            </w:r>
            <w:r>
              <w:rPr>
                <w:rFonts w:ascii="Times New Roman" w:hAnsi="Times New Roman"/>
                <w:color w:val="000000"/>
                <w:spacing w:val="-2"/>
              </w:rPr>
              <w:t xml:space="preserve"> </w:t>
            </w:r>
            <w:r w:rsidRPr="008B4FE6">
              <w:rPr>
                <w:rFonts w:ascii="Times New Roman" w:hAnsi="Times New Roman"/>
                <w:color w:val="000000"/>
              </w:rPr>
              <w:t>(szczegóły w odwróconej tabeli zgodności</w:t>
            </w:r>
            <w:r>
              <w:rPr>
                <w:rFonts w:ascii="Times New Roman" w:hAnsi="Times New Roman"/>
                <w:color w:val="000000"/>
              </w:rPr>
              <w:t>).</w:t>
            </w:r>
          </w:p>
        </w:tc>
        <w:tc>
          <w:tcPr>
            <w:tcW w:w="5910" w:type="dxa"/>
            <w:gridSpan w:val="15"/>
            <w:shd w:val="clear" w:color="auto" w:fill="FFFFFF"/>
          </w:tcPr>
          <w:p w14:paraId="50F81F91" w14:textId="77777777" w:rsidR="004357BF" w:rsidRDefault="00000000" w:rsidP="004357BF">
            <w:pPr>
              <w:spacing w:line="240" w:lineRule="auto"/>
              <w:rPr>
                <w:rFonts w:ascii="Times New Roman" w:hAnsi="Times New Roman"/>
                <w:color w:val="000000"/>
              </w:rPr>
            </w:pPr>
            <w:sdt>
              <w:sdtPr>
                <w:rPr>
                  <w:rFonts w:ascii="Times New Roman" w:hAnsi="Times New Roman"/>
                  <w:color w:val="000000"/>
                </w:rPr>
                <w:id w:val="-501432790"/>
                <w14:checkbox>
                  <w14:checked w14:val="0"/>
                  <w14:checkedState w14:val="2612" w14:font="MS Gothic"/>
                  <w14:uncheckedState w14:val="2610" w14:font="MS Gothic"/>
                </w14:checkbox>
              </w:sdtPr>
              <w:sdtContent>
                <w:r w:rsidR="004357BF">
                  <w:rPr>
                    <w:rFonts w:ascii="MS Gothic" w:eastAsia="MS Gothic" w:hAnsi="MS Gothic" w:hint="eastAsia"/>
                    <w:color w:val="000000"/>
                  </w:rPr>
                  <w:t>☐</w:t>
                </w:r>
              </w:sdtContent>
            </w:sdt>
            <w:r w:rsidR="004357BF">
              <w:rPr>
                <w:rFonts w:ascii="Times New Roman" w:hAnsi="Times New Roman"/>
                <w:color w:val="000000"/>
              </w:rPr>
              <w:t xml:space="preserve"> tak</w:t>
            </w:r>
          </w:p>
          <w:p w14:paraId="59DFEF1E" w14:textId="77777777" w:rsidR="004357BF" w:rsidRDefault="00000000" w:rsidP="004357BF">
            <w:pPr>
              <w:spacing w:line="240" w:lineRule="auto"/>
              <w:rPr>
                <w:rFonts w:ascii="Times New Roman" w:hAnsi="Times New Roman"/>
                <w:color w:val="000000"/>
              </w:rPr>
            </w:pPr>
            <w:sdt>
              <w:sdtPr>
                <w:rPr>
                  <w:rFonts w:ascii="Times New Roman" w:hAnsi="Times New Roman"/>
                  <w:color w:val="000000"/>
                </w:rPr>
                <w:id w:val="-1774005171"/>
                <w14:checkbox>
                  <w14:checked w14:val="0"/>
                  <w14:checkedState w14:val="2612" w14:font="MS Gothic"/>
                  <w14:uncheckedState w14:val="2610" w14:font="MS Gothic"/>
                </w14:checkbox>
              </w:sdtPr>
              <w:sdtContent>
                <w:r w:rsidR="004357BF">
                  <w:rPr>
                    <w:rFonts w:ascii="MS Gothic" w:eastAsia="MS Gothic" w:hAnsi="MS Gothic" w:hint="eastAsia"/>
                    <w:color w:val="000000"/>
                  </w:rPr>
                  <w:t>☐</w:t>
                </w:r>
              </w:sdtContent>
            </w:sdt>
            <w:r w:rsidR="004357BF">
              <w:rPr>
                <w:rFonts w:ascii="Times New Roman" w:hAnsi="Times New Roman"/>
                <w:color w:val="000000"/>
              </w:rPr>
              <w:t xml:space="preserve"> nie</w:t>
            </w:r>
          </w:p>
          <w:p w14:paraId="7EE52BE2" w14:textId="0894CC9A" w:rsidR="004357BF" w:rsidRDefault="00000000" w:rsidP="004357BF">
            <w:pPr>
              <w:rPr>
                <w:rFonts w:ascii="Times New Roman" w:hAnsi="Times New Roman"/>
                <w:color w:val="000000"/>
              </w:rPr>
            </w:pPr>
            <w:sdt>
              <w:sdtPr>
                <w:rPr>
                  <w:rFonts w:ascii="Times New Roman" w:hAnsi="Times New Roman"/>
                  <w:color w:val="000000"/>
                </w:rPr>
                <w:id w:val="351533669"/>
                <w14:checkbox>
                  <w14:checked w14:val="1"/>
                  <w14:checkedState w14:val="2612" w14:font="MS Gothic"/>
                  <w14:uncheckedState w14:val="2610" w14:font="MS Gothic"/>
                </w14:checkbox>
              </w:sdtPr>
              <w:sdtContent>
                <w:r w:rsidR="00950BFD">
                  <w:rPr>
                    <w:rFonts w:ascii="MS Gothic" w:eastAsia="MS Gothic" w:hAnsi="MS Gothic" w:hint="eastAsia"/>
                    <w:color w:val="000000"/>
                  </w:rPr>
                  <w:t>☒</w:t>
                </w:r>
              </w:sdtContent>
            </w:sdt>
            <w:r w:rsidR="004357BF">
              <w:rPr>
                <w:rFonts w:ascii="Times New Roman" w:hAnsi="Times New Roman"/>
                <w:color w:val="000000"/>
              </w:rPr>
              <w:t xml:space="preserve"> nie dotyczy</w:t>
            </w:r>
          </w:p>
        </w:tc>
      </w:tr>
      <w:tr w:rsidR="004357BF" w:rsidRPr="008B4FE6" w14:paraId="7DE356AB" w14:textId="77777777" w:rsidTr="00D01E1F">
        <w:trPr>
          <w:trHeight w:val="1245"/>
        </w:trPr>
        <w:tc>
          <w:tcPr>
            <w:tcW w:w="5176" w:type="dxa"/>
            <w:gridSpan w:val="11"/>
            <w:shd w:val="clear" w:color="auto" w:fill="FFFFFF"/>
          </w:tcPr>
          <w:p w14:paraId="589E410C" w14:textId="14BAE9C0" w:rsidR="004357BF" w:rsidRPr="008B4FE6" w:rsidRDefault="00000000" w:rsidP="004357BF">
            <w:pPr>
              <w:spacing w:line="240" w:lineRule="auto"/>
              <w:rPr>
                <w:rFonts w:ascii="Times New Roman" w:hAnsi="Times New Roman"/>
                <w:color w:val="000000"/>
                <w:spacing w:val="-2"/>
              </w:rPr>
            </w:pPr>
            <w:sdt>
              <w:sdtPr>
                <w:rPr>
                  <w:rFonts w:ascii="Times New Roman" w:hAnsi="Times New Roman"/>
                  <w:color w:val="000000"/>
                  <w:spacing w:val="-2"/>
                </w:rPr>
                <w:id w:val="-1646118103"/>
                <w14:checkbox>
                  <w14:checked w14:val="1"/>
                  <w14:checkedState w14:val="2612" w14:font="MS Gothic"/>
                  <w14:uncheckedState w14:val="2610" w14:font="MS Gothic"/>
                </w14:checkbox>
              </w:sdtPr>
              <w:sdtContent>
                <w:r w:rsidR="004357BF">
                  <w:rPr>
                    <w:rFonts w:ascii="MS Gothic" w:eastAsia="MS Gothic" w:hAnsi="MS Gothic" w:hint="eastAsia"/>
                    <w:color w:val="000000"/>
                    <w:spacing w:val="-2"/>
                  </w:rPr>
                  <w:t>☒</w:t>
                </w:r>
              </w:sdtContent>
            </w:sdt>
            <w:r w:rsidR="004357BF">
              <w:rPr>
                <w:rFonts w:ascii="Times New Roman" w:hAnsi="Times New Roman"/>
                <w:color w:val="000000"/>
                <w:spacing w:val="-2"/>
              </w:rPr>
              <w:t xml:space="preserve"> </w:t>
            </w:r>
            <w:r w:rsidR="004357BF" w:rsidRPr="008B4FE6">
              <w:rPr>
                <w:rFonts w:ascii="Times New Roman" w:hAnsi="Times New Roman"/>
                <w:color w:val="000000"/>
                <w:spacing w:val="-2"/>
              </w:rPr>
              <w:t>zmniejszenie liczby dokumentów</w:t>
            </w:r>
            <w:r w:rsidR="004357BF">
              <w:rPr>
                <w:rFonts w:ascii="Times New Roman" w:hAnsi="Times New Roman"/>
                <w:color w:val="000000"/>
                <w:spacing w:val="-2"/>
              </w:rPr>
              <w:t xml:space="preserve"> </w:t>
            </w:r>
          </w:p>
          <w:p w14:paraId="4A325EB2" w14:textId="7B59D0C5" w:rsidR="004357BF" w:rsidRPr="008B4FE6" w:rsidRDefault="00000000" w:rsidP="004357BF">
            <w:pPr>
              <w:spacing w:line="240" w:lineRule="auto"/>
              <w:rPr>
                <w:rFonts w:ascii="Times New Roman" w:hAnsi="Times New Roman"/>
                <w:color w:val="000000"/>
                <w:spacing w:val="-2"/>
              </w:rPr>
            </w:pPr>
            <w:sdt>
              <w:sdtPr>
                <w:rPr>
                  <w:rFonts w:ascii="Times New Roman" w:hAnsi="Times New Roman"/>
                  <w:color w:val="000000"/>
                  <w:spacing w:val="-2"/>
                </w:rPr>
                <w:id w:val="1876505849"/>
                <w14:checkbox>
                  <w14:checked w14:val="1"/>
                  <w14:checkedState w14:val="2612" w14:font="MS Gothic"/>
                  <w14:uncheckedState w14:val="2610" w14:font="MS Gothic"/>
                </w14:checkbox>
              </w:sdtPr>
              <w:sdtContent>
                <w:r w:rsidR="00C54F78">
                  <w:rPr>
                    <w:rFonts w:ascii="MS Gothic" w:eastAsia="MS Gothic" w:hAnsi="MS Gothic" w:hint="eastAsia"/>
                    <w:color w:val="000000"/>
                    <w:spacing w:val="-2"/>
                  </w:rPr>
                  <w:t>☒</w:t>
                </w:r>
              </w:sdtContent>
            </w:sdt>
            <w:r w:rsidR="004357BF">
              <w:rPr>
                <w:rFonts w:ascii="Times New Roman" w:hAnsi="Times New Roman"/>
                <w:color w:val="000000"/>
                <w:spacing w:val="-2"/>
              </w:rPr>
              <w:t xml:space="preserve"> </w:t>
            </w:r>
            <w:r w:rsidR="004357BF" w:rsidRPr="008B4FE6">
              <w:rPr>
                <w:rFonts w:ascii="Times New Roman" w:hAnsi="Times New Roman"/>
                <w:color w:val="000000"/>
                <w:spacing w:val="-2"/>
              </w:rPr>
              <w:t>zmniejszenie liczby procedur</w:t>
            </w:r>
          </w:p>
          <w:p w14:paraId="0967BDBE" w14:textId="3A355B79" w:rsidR="004357BF" w:rsidRDefault="00000000" w:rsidP="004357BF">
            <w:pPr>
              <w:spacing w:line="240" w:lineRule="auto"/>
              <w:rPr>
                <w:rFonts w:ascii="Times New Roman" w:hAnsi="Times New Roman"/>
                <w:color w:val="000000"/>
                <w:spacing w:val="-2"/>
              </w:rPr>
            </w:pPr>
            <w:sdt>
              <w:sdtPr>
                <w:rPr>
                  <w:rFonts w:ascii="Times New Roman" w:hAnsi="Times New Roman"/>
                  <w:color w:val="000000"/>
                  <w:spacing w:val="-2"/>
                </w:rPr>
                <w:id w:val="-2082051990"/>
                <w14:checkbox>
                  <w14:checked w14:val="1"/>
                  <w14:checkedState w14:val="2612" w14:font="MS Gothic"/>
                  <w14:uncheckedState w14:val="2610" w14:font="MS Gothic"/>
                </w14:checkbox>
              </w:sdtPr>
              <w:sdtContent>
                <w:r w:rsidR="004357BF">
                  <w:rPr>
                    <w:rFonts w:ascii="MS Gothic" w:eastAsia="MS Gothic" w:hAnsi="MS Gothic" w:hint="eastAsia"/>
                    <w:color w:val="000000"/>
                    <w:spacing w:val="-2"/>
                  </w:rPr>
                  <w:t>☒</w:t>
                </w:r>
              </w:sdtContent>
            </w:sdt>
            <w:r w:rsidR="004357BF">
              <w:rPr>
                <w:rFonts w:ascii="Times New Roman" w:hAnsi="Times New Roman"/>
                <w:color w:val="000000"/>
                <w:spacing w:val="-2"/>
              </w:rPr>
              <w:t xml:space="preserve"> </w:t>
            </w:r>
            <w:r w:rsidR="004357BF" w:rsidRPr="008B4FE6">
              <w:rPr>
                <w:rFonts w:ascii="Times New Roman" w:hAnsi="Times New Roman"/>
                <w:color w:val="000000"/>
                <w:spacing w:val="-2"/>
              </w:rPr>
              <w:t>skrócenie czasu</w:t>
            </w:r>
            <w:r w:rsidR="004357BF">
              <w:rPr>
                <w:rFonts w:ascii="Times New Roman" w:hAnsi="Times New Roman"/>
                <w:color w:val="000000"/>
                <w:spacing w:val="-2"/>
              </w:rPr>
              <w:t xml:space="preserve"> na załatwienie sprawy</w:t>
            </w:r>
          </w:p>
          <w:p w14:paraId="6BE6C4CA" w14:textId="77777777" w:rsidR="004357BF" w:rsidRPr="008B4FE6" w:rsidRDefault="00000000" w:rsidP="004357BF">
            <w:pPr>
              <w:rPr>
                <w:rFonts w:ascii="Times New Roman" w:hAnsi="Times New Roman"/>
                <w:b/>
                <w:color w:val="000000"/>
                <w:spacing w:val="-2"/>
              </w:rPr>
            </w:pPr>
            <w:sdt>
              <w:sdtPr>
                <w:rPr>
                  <w:rFonts w:ascii="Times New Roman" w:hAnsi="Times New Roman"/>
                  <w:color w:val="000000"/>
                  <w:spacing w:val="-2"/>
                </w:rPr>
                <w:id w:val="2112540246"/>
                <w14:checkbox>
                  <w14:checked w14:val="0"/>
                  <w14:checkedState w14:val="2612" w14:font="MS Gothic"/>
                  <w14:uncheckedState w14:val="2610" w14:font="MS Gothic"/>
                </w14:checkbox>
              </w:sdtPr>
              <w:sdtContent>
                <w:r w:rsidR="004357BF">
                  <w:rPr>
                    <w:rFonts w:ascii="MS Gothic" w:eastAsia="MS Gothic" w:hAnsi="MS Gothic" w:hint="eastAsia"/>
                    <w:color w:val="000000"/>
                    <w:spacing w:val="-2"/>
                  </w:rPr>
                  <w:t>☐</w:t>
                </w:r>
              </w:sdtContent>
            </w:sdt>
            <w:r w:rsidR="004357BF">
              <w:rPr>
                <w:rFonts w:ascii="Times New Roman" w:hAnsi="Times New Roman"/>
                <w:color w:val="000000"/>
                <w:spacing w:val="-2"/>
              </w:rPr>
              <w:t xml:space="preserve"> </w:t>
            </w:r>
            <w:r w:rsidR="004357BF" w:rsidRPr="008B4FE6">
              <w:rPr>
                <w:rFonts w:ascii="Times New Roman" w:hAnsi="Times New Roman"/>
                <w:color w:val="000000"/>
                <w:spacing w:val="-2"/>
              </w:rPr>
              <w:t>inne:</w:t>
            </w:r>
            <w:r w:rsidR="004357BF" w:rsidRPr="008B4FE6">
              <w:rPr>
                <w:rFonts w:ascii="Times New Roman" w:hAnsi="Times New Roman"/>
                <w:color w:val="000000"/>
              </w:rPr>
              <w:t xml:space="preserve"> </w:t>
            </w:r>
            <w:r w:rsidR="004357BF">
              <w:rPr>
                <w:rFonts w:ascii="Times New Roman" w:hAnsi="Times New Roman"/>
                <w:color w:val="000000"/>
              </w:rPr>
              <w:t>…</w:t>
            </w:r>
          </w:p>
        </w:tc>
        <w:tc>
          <w:tcPr>
            <w:tcW w:w="5910" w:type="dxa"/>
            <w:gridSpan w:val="15"/>
            <w:shd w:val="clear" w:color="auto" w:fill="FFFFFF"/>
          </w:tcPr>
          <w:p w14:paraId="0F185E04" w14:textId="77777777" w:rsidR="004357BF" w:rsidRPr="008B4FE6" w:rsidRDefault="00000000" w:rsidP="004357BF">
            <w:pPr>
              <w:spacing w:line="240" w:lineRule="auto"/>
              <w:rPr>
                <w:rFonts w:ascii="Times New Roman" w:hAnsi="Times New Roman"/>
                <w:color w:val="000000"/>
                <w:spacing w:val="-2"/>
              </w:rPr>
            </w:pPr>
            <w:sdt>
              <w:sdtPr>
                <w:rPr>
                  <w:rFonts w:ascii="Times New Roman" w:hAnsi="Times New Roman"/>
                  <w:color w:val="000000"/>
                  <w:spacing w:val="-2"/>
                </w:rPr>
                <w:id w:val="2104995084"/>
                <w14:checkbox>
                  <w14:checked w14:val="0"/>
                  <w14:checkedState w14:val="2612" w14:font="MS Gothic"/>
                  <w14:uncheckedState w14:val="2610" w14:font="MS Gothic"/>
                </w14:checkbox>
              </w:sdtPr>
              <w:sdtContent>
                <w:r w:rsidR="004357BF">
                  <w:rPr>
                    <w:rFonts w:ascii="MS Gothic" w:eastAsia="MS Gothic" w:hAnsi="MS Gothic" w:hint="eastAsia"/>
                    <w:color w:val="000000"/>
                    <w:spacing w:val="-2"/>
                  </w:rPr>
                  <w:t>☐</w:t>
                </w:r>
              </w:sdtContent>
            </w:sdt>
            <w:r w:rsidR="004357BF">
              <w:rPr>
                <w:rFonts w:ascii="Times New Roman" w:hAnsi="Times New Roman"/>
                <w:color w:val="000000"/>
                <w:spacing w:val="-2"/>
              </w:rPr>
              <w:t xml:space="preserve"> </w:t>
            </w:r>
            <w:r w:rsidR="004357BF" w:rsidRPr="008B4FE6">
              <w:rPr>
                <w:rFonts w:ascii="Times New Roman" w:hAnsi="Times New Roman"/>
                <w:color w:val="000000"/>
                <w:spacing w:val="-2"/>
              </w:rPr>
              <w:t>zwiększenie liczby dokumentów</w:t>
            </w:r>
          </w:p>
          <w:p w14:paraId="34DB70D5" w14:textId="77777777" w:rsidR="004357BF" w:rsidRPr="008B4FE6" w:rsidRDefault="00000000" w:rsidP="004357BF">
            <w:pPr>
              <w:spacing w:line="240" w:lineRule="auto"/>
              <w:rPr>
                <w:rFonts w:ascii="Times New Roman" w:hAnsi="Times New Roman"/>
                <w:color w:val="000000"/>
                <w:spacing w:val="-2"/>
              </w:rPr>
            </w:pPr>
            <w:sdt>
              <w:sdtPr>
                <w:rPr>
                  <w:rFonts w:ascii="Times New Roman" w:hAnsi="Times New Roman"/>
                  <w:color w:val="000000"/>
                </w:rPr>
                <w:id w:val="762415844"/>
                <w14:checkbox>
                  <w14:checked w14:val="0"/>
                  <w14:checkedState w14:val="2612" w14:font="MS Gothic"/>
                  <w14:uncheckedState w14:val="2610" w14:font="MS Gothic"/>
                </w14:checkbox>
              </w:sdtPr>
              <w:sdtContent>
                <w:r w:rsidR="004357BF">
                  <w:rPr>
                    <w:rFonts w:ascii="MS Gothic" w:eastAsia="MS Gothic" w:hAnsi="MS Gothic" w:hint="eastAsia"/>
                    <w:color w:val="000000"/>
                  </w:rPr>
                  <w:t>☐</w:t>
                </w:r>
              </w:sdtContent>
            </w:sdt>
            <w:r w:rsidR="004357BF">
              <w:rPr>
                <w:rFonts w:ascii="Times New Roman" w:hAnsi="Times New Roman"/>
                <w:color w:val="000000"/>
              </w:rPr>
              <w:t xml:space="preserve"> </w:t>
            </w:r>
            <w:r w:rsidR="004357BF" w:rsidRPr="008B4FE6">
              <w:rPr>
                <w:rFonts w:ascii="Times New Roman" w:hAnsi="Times New Roman"/>
                <w:color w:val="000000"/>
                <w:spacing w:val="-2"/>
              </w:rPr>
              <w:t>zwiększenie liczby procedur</w:t>
            </w:r>
          </w:p>
          <w:p w14:paraId="618469C1" w14:textId="77777777" w:rsidR="004357BF" w:rsidRPr="008B4FE6" w:rsidRDefault="00000000" w:rsidP="004357BF">
            <w:pPr>
              <w:spacing w:line="240" w:lineRule="auto"/>
              <w:rPr>
                <w:rFonts w:ascii="Times New Roman" w:hAnsi="Times New Roman"/>
                <w:color w:val="000000"/>
                <w:spacing w:val="-2"/>
              </w:rPr>
            </w:pPr>
            <w:sdt>
              <w:sdtPr>
                <w:rPr>
                  <w:rFonts w:ascii="Times New Roman" w:hAnsi="Times New Roman"/>
                  <w:color w:val="000000"/>
                  <w:spacing w:val="-2"/>
                </w:rPr>
                <w:id w:val="-357036351"/>
                <w14:checkbox>
                  <w14:checked w14:val="0"/>
                  <w14:checkedState w14:val="2612" w14:font="MS Gothic"/>
                  <w14:uncheckedState w14:val="2610" w14:font="MS Gothic"/>
                </w14:checkbox>
              </w:sdtPr>
              <w:sdtContent>
                <w:r w:rsidR="004357BF">
                  <w:rPr>
                    <w:rFonts w:ascii="MS Gothic" w:eastAsia="MS Gothic" w:hAnsi="MS Gothic" w:hint="eastAsia"/>
                    <w:color w:val="000000"/>
                    <w:spacing w:val="-2"/>
                  </w:rPr>
                  <w:t>☐</w:t>
                </w:r>
              </w:sdtContent>
            </w:sdt>
            <w:r w:rsidR="004357BF">
              <w:rPr>
                <w:rFonts w:ascii="Times New Roman" w:hAnsi="Times New Roman"/>
                <w:color w:val="000000"/>
                <w:spacing w:val="-2"/>
              </w:rPr>
              <w:t xml:space="preserve"> </w:t>
            </w:r>
            <w:r w:rsidR="004357BF" w:rsidRPr="008B4FE6">
              <w:rPr>
                <w:rFonts w:ascii="Times New Roman" w:hAnsi="Times New Roman"/>
                <w:color w:val="000000"/>
                <w:spacing w:val="-2"/>
              </w:rPr>
              <w:t>wydłużenie czasu</w:t>
            </w:r>
            <w:r w:rsidR="004357BF">
              <w:rPr>
                <w:rFonts w:ascii="Times New Roman" w:hAnsi="Times New Roman"/>
                <w:color w:val="000000"/>
                <w:spacing w:val="-2"/>
              </w:rPr>
              <w:t xml:space="preserve"> na załatwienie sprawy</w:t>
            </w:r>
          </w:p>
          <w:p w14:paraId="2FD9EACE" w14:textId="77777777" w:rsidR="004357BF" w:rsidRPr="008B4FE6" w:rsidRDefault="00000000" w:rsidP="004357BF">
            <w:pPr>
              <w:spacing w:line="240" w:lineRule="auto"/>
              <w:rPr>
                <w:rFonts w:ascii="Times New Roman" w:hAnsi="Times New Roman"/>
                <w:color w:val="000000"/>
              </w:rPr>
            </w:pPr>
            <w:sdt>
              <w:sdtPr>
                <w:rPr>
                  <w:rFonts w:ascii="Times New Roman" w:hAnsi="Times New Roman"/>
                  <w:color w:val="000000"/>
                  <w:spacing w:val="-2"/>
                </w:rPr>
                <w:id w:val="1149557140"/>
                <w14:checkbox>
                  <w14:checked w14:val="0"/>
                  <w14:checkedState w14:val="2612" w14:font="MS Gothic"/>
                  <w14:uncheckedState w14:val="2610" w14:font="MS Gothic"/>
                </w14:checkbox>
              </w:sdtPr>
              <w:sdtContent>
                <w:r w:rsidR="004357BF">
                  <w:rPr>
                    <w:rFonts w:ascii="MS Gothic" w:eastAsia="MS Gothic" w:hAnsi="MS Gothic" w:hint="eastAsia"/>
                    <w:color w:val="000000"/>
                    <w:spacing w:val="-2"/>
                  </w:rPr>
                  <w:t>☐</w:t>
                </w:r>
              </w:sdtContent>
            </w:sdt>
            <w:r w:rsidR="004357BF">
              <w:rPr>
                <w:rFonts w:ascii="Times New Roman" w:hAnsi="Times New Roman"/>
                <w:color w:val="000000"/>
                <w:spacing w:val="-2"/>
              </w:rPr>
              <w:t xml:space="preserve"> </w:t>
            </w:r>
            <w:r w:rsidR="004357BF" w:rsidRPr="008B4FE6">
              <w:rPr>
                <w:rFonts w:ascii="Times New Roman" w:hAnsi="Times New Roman"/>
                <w:color w:val="000000"/>
                <w:spacing w:val="-2"/>
              </w:rPr>
              <w:t>inne:</w:t>
            </w:r>
            <w:r w:rsidR="004357BF" w:rsidRPr="008B4FE6">
              <w:rPr>
                <w:rFonts w:ascii="Times New Roman" w:hAnsi="Times New Roman"/>
                <w:color w:val="000000"/>
              </w:rPr>
              <w:t xml:space="preserve"> </w:t>
            </w:r>
            <w:r w:rsidR="004357BF">
              <w:rPr>
                <w:rFonts w:ascii="Times New Roman" w:hAnsi="Times New Roman"/>
                <w:color w:val="000000"/>
              </w:rPr>
              <w:t>…</w:t>
            </w:r>
          </w:p>
          <w:p w14:paraId="5611A492" w14:textId="77777777" w:rsidR="004357BF" w:rsidRPr="008B4FE6" w:rsidRDefault="004357BF" w:rsidP="004357BF">
            <w:pPr>
              <w:spacing w:line="240" w:lineRule="auto"/>
              <w:rPr>
                <w:rFonts w:ascii="Times New Roman" w:hAnsi="Times New Roman"/>
                <w:color w:val="000000"/>
              </w:rPr>
            </w:pPr>
          </w:p>
        </w:tc>
      </w:tr>
      <w:tr w:rsidR="004357BF" w:rsidRPr="008B4FE6" w14:paraId="7BB14B04" w14:textId="77777777" w:rsidTr="00D01E1F">
        <w:trPr>
          <w:trHeight w:val="870"/>
        </w:trPr>
        <w:tc>
          <w:tcPr>
            <w:tcW w:w="5176" w:type="dxa"/>
            <w:gridSpan w:val="11"/>
            <w:shd w:val="clear" w:color="auto" w:fill="FFFFFF"/>
          </w:tcPr>
          <w:p w14:paraId="1580D1F7" w14:textId="77777777" w:rsidR="004357BF" w:rsidRPr="008B4FE6" w:rsidRDefault="004357BF" w:rsidP="004357BF">
            <w:pPr>
              <w:spacing w:line="240" w:lineRule="auto"/>
              <w:rPr>
                <w:rFonts w:ascii="Times New Roman" w:hAnsi="Times New Roman"/>
                <w:color w:val="000000"/>
              </w:rPr>
            </w:pPr>
            <w:r>
              <w:rPr>
                <w:rFonts w:ascii="Times New Roman" w:hAnsi="Times New Roman"/>
                <w:color w:val="000000"/>
                <w:spacing w:val="-2"/>
              </w:rPr>
              <w:lastRenderedPageBreak/>
              <w:t>W</w:t>
            </w:r>
            <w:r w:rsidRPr="00653688">
              <w:rPr>
                <w:rFonts w:ascii="Times New Roman" w:hAnsi="Times New Roman"/>
                <w:color w:val="000000"/>
                <w:spacing w:val="-2"/>
              </w:rPr>
              <w:t>prowadzane</w:t>
            </w:r>
            <w:r>
              <w:rPr>
                <w:rFonts w:ascii="Times New Roman" w:hAnsi="Times New Roman"/>
                <w:color w:val="000000"/>
                <w:spacing w:val="-2"/>
              </w:rPr>
              <w:t xml:space="preserve"> obciążenia</w:t>
            </w:r>
            <w:r w:rsidRPr="00653688">
              <w:rPr>
                <w:rFonts w:ascii="Times New Roman" w:hAnsi="Times New Roman"/>
                <w:color w:val="000000"/>
                <w:spacing w:val="-2"/>
              </w:rPr>
              <w:t xml:space="preserve"> są </w:t>
            </w:r>
            <w:r>
              <w:rPr>
                <w:rFonts w:ascii="Times New Roman" w:hAnsi="Times New Roman"/>
                <w:color w:val="000000"/>
                <w:spacing w:val="-2"/>
              </w:rPr>
              <w:t xml:space="preserve">przystosowane do ich elektronizacji. </w:t>
            </w:r>
          </w:p>
        </w:tc>
        <w:tc>
          <w:tcPr>
            <w:tcW w:w="5910" w:type="dxa"/>
            <w:gridSpan w:val="15"/>
            <w:shd w:val="clear" w:color="auto" w:fill="FFFFFF"/>
          </w:tcPr>
          <w:p w14:paraId="0A039D51" w14:textId="4C5CF6C8" w:rsidR="004357BF" w:rsidRDefault="00000000" w:rsidP="004357BF">
            <w:pPr>
              <w:spacing w:line="240" w:lineRule="auto"/>
              <w:rPr>
                <w:rFonts w:ascii="Times New Roman" w:hAnsi="Times New Roman"/>
                <w:color w:val="000000"/>
              </w:rPr>
            </w:pPr>
            <w:sdt>
              <w:sdtPr>
                <w:rPr>
                  <w:rFonts w:ascii="Times New Roman" w:hAnsi="Times New Roman"/>
                  <w:color w:val="000000"/>
                </w:rPr>
                <w:id w:val="297268939"/>
                <w14:checkbox>
                  <w14:checked w14:val="1"/>
                  <w14:checkedState w14:val="2612" w14:font="MS Gothic"/>
                  <w14:uncheckedState w14:val="2610" w14:font="MS Gothic"/>
                </w14:checkbox>
              </w:sdtPr>
              <w:sdtContent>
                <w:r w:rsidR="004357BF">
                  <w:rPr>
                    <w:rFonts w:ascii="MS Gothic" w:eastAsia="MS Gothic" w:hAnsi="MS Gothic" w:hint="eastAsia"/>
                    <w:color w:val="000000"/>
                  </w:rPr>
                  <w:t>☒</w:t>
                </w:r>
              </w:sdtContent>
            </w:sdt>
            <w:r w:rsidR="004357BF">
              <w:rPr>
                <w:rFonts w:ascii="Times New Roman" w:hAnsi="Times New Roman"/>
                <w:color w:val="000000"/>
              </w:rPr>
              <w:t xml:space="preserve"> tak</w:t>
            </w:r>
          </w:p>
          <w:p w14:paraId="47B6E2D3" w14:textId="77777777" w:rsidR="004357BF" w:rsidRDefault="00000000" w:rsidP="004357BF">
            <w:pPr>
              <w:spacing w:line="240" w:lineRule="auto"/>
              <w:rPr>
                <w:rFonts w:ascii="Times New Roman" w:hAnsi="Times New Roman"/>
                <w:color w:val="000000"/>
              </w:rPr>
            </w:pPr>
            <w:sdt>
              <w:sdtPr>
                <w:rPr>
                  <w:rFonts w:ascii="Times New Roman" w:hAnsi="Times New Roman"/>
                  <w:color w:val="000000"/>
                </w:rPr>
                <w:id w:val="-1887021666"/>
                <w14:checkbox>
                  <w14:checked w14:val="0"/>
                  <w14:checkedState w14:val="2612" w14:font="MS Gothic"/>
                  <w14:uncheckedState w14:val="2610" w14:font="MS Gothic"/>
                </w14:checkbox>
              </w:sdtPr>
              <w:sdtContent>
                <w:r w:rsidR="004357BF">
                  <w:rPr>
                    <w:rFonts w:ascii="MS Gothic" w:eastAsia="MS Gothic" w:hAnsi="MS Gothic" w:hint="eastAsia"/>
                    <w:color w:val="000000"/>
                  </w:rPr>
                  <w:t>☐</w:t>
                </w:r>
              </w:sdtContent>
            </w:sdt>
            <w:r w:rsidR="004357BF">
              <w:rPr>
                <w:rFonts w:ascii="Times New Roman" w:hAnsi="Times New Roman"/>
                <w:color w:val="000000"/>
              </w:rPr>
              <w:t xml:space="preserve"> nie</w:t>
            </w:r>
          </w:p>
          <w:p w14:paraId="4E288D8C" w14:textId="77777777" w:rsidR="004357BF" w:rsidRDefault="00000000" w:rsidP="004357BF">
            <w:pPr>
              <w:spacing w:line="240" w:lineRule="auto"/>
              <w:rPr>
                <w:rFonts w:ascii="Times New Roman" w:hAnsi="Times New Roman"/>
                <w:color w:val="000000"/>
              </w:rPr>
            </w:pPr>
            <w:sdt>
              <w:sdtPr>
                <w:rPr>
                  <w:rFonts w:ascii="Times New Roman" w:hAnsi="Times New Roman"/>
                  <w:color w:val="000000"/>
                </w:rPr>
                <w:id w:val="1904862519"/>
                <w14:checkbox>
                  <w14:checked w14:val="0"/>
                  <w14:checkedState w14:val="2612" w14:font="MS Gothic"/>
                  <w14:uncheckedState w14:val="2610" w14:font="MS Gothic"/>
                </w14:checkbox>
              </w:sdtPr>
              <w:sdtContent>
                <w:r w:rsidR="004357BF">
                  <w:rPr>
                    <w:rFonts w:ascii="MS Gothic" w:eastAsia="MS Gothic" w:hAnsi="MS Gothic" w:hint="eastAsia"/>
                    <w:color w:val="000000"/>
                  </w:rPr>
                  <w:t>☐</w:t>
                </w:r>
              </w:sdtContent>
            </w:sdt>
            <w:r w:rsidR="004357BF">
              <w:rPr>
                <w:rFonts w:ascii="Times New Roman" w:hAnsi="Times New Roman"/>
                <w:color w:val="000000"/>
              </w:rPr>
              <w:t xml:space="preserve"> nie dotyczy</w:t>
            </w:r>
          </w:p>
          <w:p w14:paraId="04CB05FC" w14:textId="77777777" w:rsidR="004357BF" w:rsidRPr="008B4FE6" w:rsidRDefault="004357BF" w:rsidP="004357BF">
            <w:pPr>
              <w:spacing w:line="240" w:lineRule="auto"/>
              <w:rPr>
                <w:rFonts w:ascii="Times New Roman" w:hAnsi="Times New Roman"/>
                <w:color w:val="000000"/>
              </w:rPr>
            </w:pPr>
          </w:p>
        </w:tc>
      </w:tr>
      <w:tr w:rsidR="004357BF" w:rsidRPr="008B4FE6" w14:paraId="22D27988" w14:textId="77777777" w:rsidTr="00D01E1F">
        <w:trPr>
          <w:trHeight w:val="630"/>
        </w:trPr>
        <w:tc>
          <w:tcPr>
            <w:tcW w:w="11086" w:type="dxa"/>
            <w:gridSpan w:val="26"/>
            <w:shd w:val="clear" w:color="auto" w:fill="FFFFFF"/>
          </w:tcPr>
          <w:p w14:paraId="5B97DAAD" w14:textId="77777777" w:rsidR="004357BF" w:rsidRDefault="004357BF" w:rsidP="004357BF">
            <w:pPr>
              <w:spacing w:line="240" w:lineRule="auto"/>
              <w:jc w:val="both"/>
              <w:rPr>
                <w:rFonts w:ascii="Times New Roman" w:hAnsi="Times New Roman"/>
                <w:color w:val="000000"/>
              </w:rPr>
            </w:pPr>
            <w:r>
              <w:rPr>
                <w:rFonts w:ascii="Times New Roman" w:hAnsi="Times New Roman"/>
                <w:color w:val="000000"/>
              </w:rPr>
              <w:t>Komentarz:</w:t>
            </w:r>
          </w:p>
          <w:p w14:paraId="620CDEF6" w14:textId="143B425C" w:rsidR="004357BF" w:rsidRPr="008B4FE6" w:rsidRDefault="00686ED9" w:rsidP="00422BE5">
            <w:pPr>
              <w:spacing w:line="240" w:lineRule="auto"/>
              <w:jc w:val="both"/>
              <w:rPr>
                <w:rFonts w:ascii="Times New Roman" w:hAnsi="Times New Roman"/>
                <w:color w:val="000000"/>
              </w:rPr>
            </w:pPr>
            <w:r>
              <w:rPr>
                <w:rFonts w:ascii="Times New Roman" w:hAnsi="Times New Roman"/>
                <w:color w:val="000000"/>
              </w:rPr>
              <w:t>Projektowana regulacja</w:t>
            </w:r>
            <w:r w:rsidR="00422BE5">
              <w:rPr>
                <w:rFonts w:ascii="Times New Roman" w:hAnsi="Times New Roman"/>
                <w:color w:val="000000"/>
              </w:rPr>
              <w:t>, która wprowadza wdrożenie usługi e-skierowania</w:t>
            </w:r>
            <w:r>
              <w:rPr>
                <w:rFonts w:ascii="Times New Roman" w:hAnsi="Times New Roman"/>
                <w:color w:val="000000"/>
              </w:rPr>
              <w:t xml:space="preserve"> </w:t>
            </w:r>
            <w:r w:rsidR="00422BE5">
              <w:rPr>
                <w:rFonts w:ascii="Times New Roman" w:hAnsi="Times New Roman"/>
                <w:color w:val="000000"/>
              </w:rPr>
              <w:t xml:space="preserve">będzie miała wpływ na zmniejszenie liczby dokumentów, a docelowo ich eliminację z obrotu w procesie kierowania pacjentów na leczenie uzdrowiskowe albo rehabilitację uzdrowiskową. Wpłynie to także na </w:t>
            </w:r>
            <w:r w:rsidR="00C54F78">
              <w:rPr>
                <w:rFonts w:ascii="Times New Roman" w:hAnsi="Times New Roman"/>
                <w:color w:val="000000"/>
              </w:rPr>
              <w:t xml:space="preserve">zmniejszenie liczby procedur oraz </w:t>
            </w:r>
            <w:r w:rsidR="00422BE5">
              <w:rPr>
                <w:rFonts w:ascii="Times New Roman" w:hAnsi="Times New Roman"/>
                <w:color w:val="000000"/>
              </w:rPr>
              <w:t xml:space="preserve">skrócenie czasu załatwienia sprawy, bowiem w pierwszej kolejności lekarz ubezpieczenia zdrowotnego nie będzie już zobowiązany do ręcznego wypełnienia druku skierowania, co znacząco skróci ten proces, jak również wyeliminowany zostanie proces realizacji usługi pocztowej – wysyłki skierowania do właściwego oddziału wojewódzkiego </w:t>
            </w:r>
            <w:r w:rsidR="00FA3529">
              <w:rPr>
                <w:rFonts w:ascii="Times New Roman" w:hAnsi="Times New Roman"/>
                <w:color w:val="000000"/>
              </w:rPr>
              <w:t>NFZ</w:t>
            </w:r>
            <w:r w:rsidR="00422BE5">
              <w:rPr>
                <w:rFonts w:ascii="Times New Roman" w:hAnsi="Times New Roman"/>
                <w:color w:val="000000"/>
              </w:rPr>
              <w:t>.</w:t>
            </w:r>
            <w:r w:rsidR="00E51F4B">
              <w:rPr>
                <w:rFonts w:ascii="Times New Roman" w:hAnsi="Times New Roman"/>
                <w:color w:val="000000"/>
              </w:rPr>
              <w:t xml:space="preserve"> Proponowane rozwiązanie </w:t>
            </w:r>
            <w:r w:rsidR="00C54F78">
              <w:rPr>
                <w:rFonts w:ascii="Times New Roman" w:hAnsi="Times New Roman"/>
                <w:color w:val="000000"/>
              </w:rPr>
              <w:t xml:space="preserve">docelowo </w:t>
            </w:r>
            <w:r w:rsidR="00E51F4B">
              <w:rPr>
                <w:rFonts w:ascii="Times New Roman" w:hAnsi="Times New Roman"/>
                <w:color w:val="000000"/>
              </w:rPr>
              <w:t xml:space="preserve">przyczyni się również do skrócenia dalszego procedowania skierowania już w oddziałach wojewódzkich </w:t>
            </w:r>
            <w:r w:rsidR="00FA3529">
              <w:rPr>
                <w:rFonts w:ascii="Times New Roman" w:hAnsi="Times New Roman"/>
                <w:color w:val="000000"/>
              </w:rPr>
              <w:t>NFZ</w:t>
            </w:r>
            <w:r w:rsidR="00E51F4B">
              <w:rPr>
                <w:rFonts w:ascii="Times New Roman" w:hAnsi="Times New Roman"/>
                <w:color w:val="000000"/>
              </w:rPr>
              <w:t>.</w:t>
            </w:r>
          </w:p>
        </w:tc>
      </w:tr>
      <w:tr w:rsidR="004357BF" w:rsidRPr="008B4FE6" w14:paraId="63533728" w14:textId="77777777" w:rsidTr="00D01E1F">
        <w:trPr>
          <w:trHeight w:val="142"/>
        </w:trPr>
        <w:tc>
          <w:tcPr>
            <w:tcW w:w="11086" w:type="dxa"/>
            <w:gridSpan w:val="26"/>
            <w:shd w:val="clear" w:color="auto" w:fill="99CCFF"/>
          </w:tcPr>
          <w:p w14:paraId="7F8D1B09" w14:textId="77777777" w:rsidR="004357BF" w:rsidRPr="008B4FE6" w:rsidRDefault="004357BF" w:rsidP="004357BF">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 xml:space="preserve">Wpływ na rynek pracy </w:t>
            </w:r>
          </w:p>
        </w:tc>
      </w:tr>
      <w:tr w:rsidR="004357BF" w:rsidRPr="008B4FE6" w14:paraId="66FAAD3D" w14:textId="77777777" w:rsidTr="00D01E1F">
        <w:trPr>
          <w:trHeight w:val="142"/>
        </w:trPr>
        <w:tc>
          <w:tcPr>
            <w:tcW w:w="11086" w:type="dxa"/>
            <w:gridSpan w:val="26"/>
            <w:shd w:val="clear" w:color="auto" w:fill="auto"/>
          </w:tcPr>
          <w:p w14:paraId="133B5A0F" w14:textId="4F78C22D" w:rsidR="00CE0309" w:rsidRPr="00764237" w:rsidRDefault="00E56FF0" w:rsidP="00CE0309">
            <w:pPr>
              <w:spacing w:line="240" w:lineRule="auto"/>
              <w:jc w:val="both"/>
              <w:rPr>
                <w:rFonts w:ascii="Times New Roman" w:hAnsi="Times New Roman"/>
              </w:rPr>
            </w:pPr>
            <w:r>
              <w:rPr>
                <w:rFonts w:ascii="Times New Roman" w:hAnsi="Times New Roman"/>
              </w:rPr>
              <w:t>Projektowana regulacja będzie miała wpływ na rynek pracy, bowiem umożliwi zatrudnienie w komórkach organizacyjnych oddziałów wojewódzkich N</w:t>
            </w:r>
            <w:r w:rsidR="00FA3529">
              <w:rPr>
                <w:rFonts w:ascii="Times New Roman" w:hAnsi="Times New Roman"/>
              </w:rPr>
              <w:t>FZ</w:t>
            </w:r>
            <w:r>
              <w:rPr>
                <w:rFonts w:ascii="Times New Roman" w:hAnsi="Times New Roman"/>
              </w:rPr>
              <w:t xml:space="preserve"> lekarzy specjalistów z dziedziny chorób wewnętrznych lub medycyny rodzinnej albo z dziedziny reumatologii lub ortopedii, którzy odbyli kurs z zakresu podstaw balneologii. Lekarze z tych dziedzin będą dokonywali oceny celowości leczenia uzdrowiskowego albo rehabilitacji uzdrowiskowej, a także</w:t>
            </w:r>
            <w:r w:rsidR="001F3EE4">
              <w:rPr>
                <w:rFonts w:ascii="Times New Roman" w:hAnsi="Times New Roman"/>
              </w:rPr>
              <w:t xml:space="preserve"> będą </w:t>
            </w:r>
            <w:r>
              <w:rPr>
                <w:rFonts w:ascii="Times New Roman" w:hAnsi="Times New Roman"/>
              </w:rPr>
              <w:t xml:space="preserve"> aprobować skierowania. </w:t>
            </w:r>
            <w:r w:rsidRPr="00764237">
              <w:rPr>
                <w:rFonts w:ascii="Times New Roman" w:hAnsi="Times New Roman"/>
              </w:rPr>
              <w:t>Zatrudnienie lekarzy z powyżej wskazanymi specjalizacjami nie będzie generowało kosztów dla N</w:t>
            </w:r>
            <w:r w:rsidR="00FA3529">
              <w:rPr>
                <w:rFonts w:ascii="Times New Roman" w:hAnsi="Times New Roman"/>
              </w:rPr>
              <w:t>FZ</w:t>
            </w:r>
            <w:r w:rsidRPr="00764237">
              <w:rPr>
                <w:rFonts w:ascii="Times New Roman" w:hAnsi="Times New Roman"/>
              </w:rPr>
              <w:t xml:space="preserve">, bowiem będą to lekarze zatrudniani w sytuacji braku </w:t>
            </w:r>
            <w:r w:rsidR="00CE0309" w:rsidRPr="00764237">
              <w:rPr>
                <w:rFonts w:ascii="Times New Roman" w:hAnsi="Times New Roman"/>
              </w:rPr>
              <w:t xml:space="preserve">w oddziałach </w:t>
            </w:r>
            <w:r w:rsidR="005C63DB">
              <w:rPr>
                <w:rFonts w:ascii="Times New Roman" w:hAnsi="Times New Roman"/>
              </w:rPr>
              <w:t>NFZ</w:t>
            </w:r>
            <w:r w:rsidR="005C63DB" w:rsidRPr="00764237">
              <w:rPr>
                <w:rFonts w:ascii="Times New Roman" w:hAnsi="Times New Roman"/>
              </w:rPr>
              <w:t xml:space="preserve"> </w:t>
            </w:r>
            <w:r w:rsidR="00CE0309" w:rsidRPr="00764237">
              <w:rPr>
                <w:rFonts w:ascii="Times New Roman" w:hAnsi="Times New Roman"/>
              </w:rPr>
              <w:t>lekarzy specjalistów w dziedzinie balneologii i medycyny fizykalnej lub rehabilitacji.</w:t>
            </w:r>
          </w:p>
        </w:tc>
      </w:tr>
      <w:tr w:rsidR="004357BF" w:rsidRPr="008B4FE6" w14:paraId="3ABDEDD2" w14:textId="77777777" w:rsidTr="00D01E1F">
        <w:trPr>
          <w:trHeight w:val="142"/>
        </w:trPr>
        <w:tc>
          <w:tcPr>
            <w:tcW w:w="11086" w:type="dxa"/>
            <w:gridSpan w:val="26"/>
            <w:shd w:val="clear" w:color="auto" w:fill="99CCFF"/>
          </w:tcPr>
          <w:p w14:paraId="39D4FB6A" w14:textId="77777777" w:rsidR="004357BF" w:rsidRPr="008B4FE6" w:rsidRDefault="004357BF" w:rsidP="004357BF">
            <w:pPr>
              <w:numPr>
                <w:ilvl w:val="0"/>
                <w:numId w:val="3"/>
              </w:numPr>
              <w:spacing w:before="60" w:after="60" w:line="240" w:lineRule="auto"/>
              <w:jc w:val="both"/>
              <w:rPr>
                <w:rFonts w:ascii="Times New Roman" w:hAnsi="Times New Roman"/>
                <w:b/>
                <w:color w:val="000000"/>
              </w:rPr>
            </w:pPr>
            <w:r w:rsidRPr="008B4FE6">
              <w:rPr>
                <w:rFonts w:ascii="Times New Roman" w:hAnsi="Times New Roman"/>
                <w:b/>
                <w:color w:val="000000"/>
              </w:rPr>
              <w:t>Wpływ na pozostałe obszary</w:t>
            </w:r>
          </w:p>
        </w:tc>
      </w:tr>
      <w:tr w:rsidR="004357BF" w:rsidRPr="008B4FE6" w14:paraId="49219DAF" w14:textId="77777777" w:rsidTr="00D01E1F">
        <w:trPr>
          <w:trHeight w:val="1031"/>
        </w:trPr>
        <w:tc>
          <w:tcPr>
            <w:tcW w:w="3612" w:type="dxa"/>
            <w:gridSpan w:val="5"/>
            <w:shd w:val="clear" w:color="auto" w:fill="FFFFFF"/>
          </w:tcPr>
          <w:p w14:paraId="235962BD" w14:textId="77777777" w:rsidR="004357BF" w:rsidRPr="008B4FE6" w:rsidRDefault="004357BF" w:rsidP="004357BF">
            <w:pPr>
              <w:spacing w:line="240" w:lineRule="auto"/>
              <w:rPr>
                <w:rFonts w:ascii="Times New Roman" w:hAnsi="Times New Roman"/>
                <w:color w:val="000000"/>
              </w:rPr>
            </w:pPr>
          </w:p>
          <w:p w14:paraId="372DB125" w14:textId="77777777" w:rsidR="004357BF" w:rsidRPr="008B4FE6" w:rsidRDefault="00000000" w:rsidP="004357BF">
            <w:pPr>
              <w:spacing w:line="240" w:lineRule="auto"/>
              <w:rPr>
                <w:rFonts w:ascii="Times New Roman" w:hAnsi="Times New Roman"/>
                <w:color w:val="000000"/>
                <w:spacing w:val="-2"/>
              </w:rPr>
            </w:pPr>
            <w:sdt>
              <w:sdtPr>
                <w:rPr>
                  <w:rFonts w:ascii="Times New Roman" w:hAnsi="Times New Roman"/>
                  <w:color w:val="000000"/>
                </w:rPr>
                <w:id w:val="365952688"/>
                <w14:checkbox>
                  <w14:checked w14:val="0"/>
                  <w14:checkedState w14:val="2612" w14:font="MS Gothic"/>
                  <w14:uncheckedState w14:val="2610" w14:font="MS Gothic"/>
                </w14:checkbox>
              </w:sdtPr>
              <w:sdtContent>
                <w:r w:rsidR="004357BF">
                  <w:rPr>
                    <w:rFonts w:ascii="MS Gothic" w:eastAsia="MS Gothic" w:hAnsi="MS Gothic" w:hint="eastAsia"/>
                    <w:color w:val="000000"/>
                  </w:rPr>
                  <w:t>☐</w:t>
                </w:r>
              </w:sdtContent>
            </w:sdt>
            <w:r w:rsidR="004357BF">
              <w:rPr>
                <w:rFonts w:ascii="Times New Roman" w:hAnsi="Times New Roman"/>
                <w:color w:val="000000"/>
              </w:rPr>
              <w:t xml:space="preserve"> </w:t>
            </w:r>
            <w:r w:rsidR="004357BF" w:rsidRPr="008B4FE6">
              <w:rPr>
                <w:rFonts w:ascii="Times New Roman" w:hAnsi="Times New Roman"/>
                <w:color w:val="000000"/>
                <w:spacing w:val="-2"/>
              </w:rPr>
              <w:t>środowisko naturalne</w:t>
            </w:r>
          </w:p>
          <w:p w14:paraId="6EF1B307" w14:textId="77777777" w:rsidR="004357BF" w:rsidRDefault="00000000" w:rsidP="004357BF">
            <w:pPr>
              <w:spacing w:line="240" w:lineRule="auto"/>
              <w:rPr>
                <w:rFonts w:ascii="Times New Roman" w:hAnsi="Times New Roman"/>
                <w:color w:val="000000"/>
              </w:rPr>
            </w:pPr>
            <w:sdt>
              <w:sdtPr>
                <w:rPr>
                  <w:rFonts w:ascii="Times New Roman" w:hAnsi="Times New Roman"/>
                  <w:color w:val="000000"/>
                </w:rPr>
                <w:id w:val="-1888785328"/>
                <w14:checkbox>
                  <w14:checked w14:val="0"/>
                  <w14:checkedState w14:val="2612" w14:font="MS Gothic"/>
                  <w14:uncheckedState w14:val="2610" w14:font="MS Gothic"/>
                </w14:checkbox>
              </w:sdtPr>
              <w:sdtContent>
                <w:r w:rsidR="004357BF">
                  <w:rPr>
                    <w:rFonts w:ascii="MS Gothic" w:eastAsia="MS Gothic" w:hAnsi="MS Gothic" w:hint="eastAsia"/>
                    <w:color w:val="000000"/>
                  </w:rPr>
                  <w:t>☐</w:t>
                </w:r>
              </w:sdtContent>
            </w:sdt>
            <w:r w:rsidR="004357BF">
              <w:rPr>
                <w:rFonts w:ascii="Times New Roman" w:hAnsi="Times New Roman"/>
                <w:color w:val="000000"/>
              </w:rPr>
              <w:t xml:space="preserve"> </w:t>
            </w:r>
            <w:r w:rsidR="004357BF" w:rsidRPr="008B4FE6">
              <w:rPr>
                <w:rFonts w:ascii="Times New Roman" w:hAnsi="Times New Roman"/>
                <w:color w:val="000000"/>
              </w:rPr>
              <w:t>sytuacja i rozwój regionalny</w:t>
            </w:r>
          </w:p>
          <w:p w14:paraId="6D1F2E1D" w14:textId="77777777" w:rsidR="004357BF" w:rsidRDefault="00000000" w:rsidP="004357BF">
            <w:pPr>
              <w:spacing w:line="240" w:lineRule="auto"/>
              <w:rPr>
                <w:rFonts w:ascii="Times New Roman" w:hAnsi="Times New Roman"/>
                <w:color w:val="000000"/>
                <w:spacing w:val="-2"/>
              </w:rPr>
            </w:pPr>
            <w:sdt>
              <w:sdtPr>
                <w:rPr>
                  <w:rFonts w:ascii="Times New Roman" w:hAnsi="Times New Roman"/>
                  <w:color w:val="000000"/>
                  <w:spacing w:val="-2"/>
                </w:rPr>
                <w:id w:val="366884454"/>
                <w14:checkbox>
                  <w14:checked w14:val="0"/>
                  <w14:checkedState w14:val="2612" w14:font="MS Gothic"/>
                  <w14:uncheckedState w14:val="2610" w14:font="MS Gothic"/>
                </w14:checkbox>
              </w:sdtPr>
              <w:sdtContent>
                <w:r w:rsidR="004357BF">
                  <w:rPr>
                    <w:rFonts w:ascii="MS Gothic" w:eastAsia="MS Gothic" w:hAnsi="MS Gothic" w:hint="eastAsia"/>
                    <w:color w:val="000000"/>
                    <w:spacing w:val="-2"/>
                  </w:rPr>
                  <w:t>☐</w:t>
                </w:r>
              </w:sdtContent>
            </w:sdt>
            <w:r w:rsidR="004357BF">
              <w:rPr>
                <w:rFonts w:ascii="Times New Roman" w:hAnsi="Times New Roman"/>
                <w:color w:val="000000"/>
                <w:spacing w:val="-2"/>
              </w:rPr>
              <w:t xml:space="preserve"> sądy powszechne, administracyjne lub wojskowe</w:t>
            </w:r>
          </w:p>
          <w:p w14:paraId="496E0489" w14:textId="63B68BD4" w:rsidR="00D4684B" w:rsidRPr="008B4FE6" w:rsidRDefault="00D4684B" w:rsidP="004357BF">
            <w:pPr>
              <w:spacing w:line="240" w:lineRule="auto"/>
              <w:rPr>
                <w:rFonts w:ascii="Times New Roman" w:hAnsi="Times New Roman"/>
                <w:color w:val="000000"/>
                <w:spacing w:val="-2"/>
              </w:rPr>
            </w:pPr>
          </w:p>
        </w:tc>
        <w:tc>
          <w:tcPr>
            <w:tcW w:w="3687" w:type="dxa"/>
            <w:gridSpan w:val="12"/>
            <w:shd w:val="clear" w:color="auto" w:fill="FFFFFF"/>
          </w:tcPr>
          <w:p w14:paraId="1CB0D250" w14:textId="77777777" w:rsidR="004357BF" w:rsidRPr="008B4FE6" w:rsidRDefault="004357BF" w:rsidP="004357BF">
            <w:pPr>
              <w:spacing w:line="240" w:lineRule="auto"/>
              <w:rPr>
                <w:rFonts w:ascii="Times New Roman" w:hAnsi="Times New Roman"/>
                <w:color w:val="000000"/>
              </w:rPr>
            </w:pPr>
          </w:p>
          <w:p w14:paraId="46811909" w14:textId="77777777" w:rsidR="004357BF" w:rsidRPr="008B4FE6" w:rsidRDefault="00000000" w:rsidP="004357BF">
            <w:pPr>
              <w:spacing w:line="240" w:lineRule="auto"/>
              <w:rPr>
                <w:rFonts w:ascii="Times New Roman" w:hAnsi="Times New Roman"/>
                <w:color w:val="000000"/>
                <w:spacing w:val="-2"/>
              </w:rPr>
            </w:pPr>
            <w:sdt>
              <w:sdtPr>
                <w:rPr>
                  <w:rFonts w:ascii="Times New Roman" w:hAnsi="Times New Roman"/>
                  <w:color w:val="000000"/>
                  <w:spacing w:val="-2"/>
                </w:rPr>
                <w:id w:val="-1170861332"/>
                <w14:checkbox>
                  <w14:checked w14:val="0"/>
                  <w14:checkedState w14:val="2612" w14:font="MS Gothic"/>
                  <w14:uncheckedState w14:val="2610" w14:font="MS Gothic"/>
                </w14:checkbox>
              </w:sdtPr>
              <w:sdtContent>
                <w:r w:rsidR="004357BF">
                  <w:rPr>
                    <w:rFonts w:ascii="MS Gothic" w:eastAsia="MS Gothic" w:hAnsi="MS Gothic" w:hint="eastAsia"/>
                    <w:color w:val="000000"/>
                    <w:spacing w:val="-2"/>
                  </w:rPr>
                  <w:t>☐</w:t>
                </w:r>
              </w:sdtContent>
            </w:sdt>
            <w:r w:rsidR="004357BF">
              <w:rPr>
                <w:rFonts w:ascii="Times New Roman" w:hAnsi="Times New Roman"/>
                <w:color w:val="000000"/>
                <w:spacing w:val="-2"/>
              </w:rPr>
              <w:t xml:space="preserve"> </w:t>
            </w:r>
            <w:r w:rsidR="004357BF" w:rsidRPr="008B4FE6">
              <w:rPr>
                <w:rFonts w:ascii="Times New Roman" w:hAnsi="Times New Roman"/>
                <w:color w:val="000000"/>
                <w:spacing w:val="-2"/>
              </w:rPr>
              <w:t>demografia</w:t>
            </w:r>
          </w:p>
          <w:p w14:paraId="023E98D3" w14:textId="77777777" w:rsidR="004357BF" w:rsidRDefault="00000000" w:rsidP="004357BF">
            <w:pPr>
              <w:spacing w:line="240" w:lineRule="auto"/>
              <w:rPr>
                <w:rFonts w:ascii="Times New Roman" w:hAnsi="Times New Roman"/>
                <w:color w:val="000000"/>
              </w:rPr>
            </w:pPr>
            <w:sdt>
              <w:sdtPr>
                <w:rPr>
                  <w:rFonts w:ascii="Times New Roman" w:hAnsi="Times New Roman"/>
                  <w:color w:val="000000"/>
                </w:rPr>
                <w:id w:val="1090503991"/>
                <w14:checkbox>
                  <w14:checked w14:val="0"/>
                  <w14:checkedState w14:val="2612" w14:font="MS Gothic"/>
                  <w14:uncheckedState w14:val="2610" w14:font="MS Gothic"/>
                </w14:checkbox>
              </w:sdtPr>
              <w:sdtContent>
                <w:r w:rsidR="004357BF">
                  <w:rPr>
                    <w:rFonts w:ascii="MS Gothic" w:eastAsia="MS Gothic" w:hAnsi="MS Gothic" w:hint="eastAsia"/>
                    <w:color w:val="000000"/>
                  </w:rPr>
                  <w:t>☐</w:t>
                </w:r>
              </w:sdtContent>
            </w:sdt>
            <w:r w:rsidR="004357BF">
              <w:rPr>
                <w:rFonts w:ascii="Times New Roman" w:hAnsi="Times New Roman"/>
                <w:color w:val="000000"/>
              </w:rPr>
              <w:t xml:space="preserve"> mienie państwowe</w:t>
            </w:r>
          </w:p>
          <w:p w14:paraId="61AA3D2B" w14:textId="54B2E2E8" w:rsidR="004357BF" w:rsidRPr="008B4FE6" w:rsidRDefault="00000000" w:rsidP="004357BF">
            <w:pPr>
              <w:spacing w:line="240" w:lineRule="auto"/>
              <w:rPr>
                <w:rFonts w:ascii="Times New Roman" w:hAnsi="Times New Roman"/>
                <w:color w:val="000000"/>
              </w:rPr>
            </w:pPr>
            <w:sdt>
              <w:sdtPr>
                <w:rPr>
                  <w:rFonts w:ascii="Times New Roman" w:hAnsi="Times New Roman"/>
                  <w:color w:val="000000"/>
                  <w:spacing w:val="-2"/>
                </w:rPr>
                <w:id w:val="297811835"/>
                <w14:checkbox>
                  <w14:checked w14:val="0"/>
                  <w14:checkedState w14:val="2612" w14:font="MS Gothic"/>
                  <w14:uncheckedState w14:val="2610" w14:font="MS Gothic"/>
                </w14:checkbox>
              </w:sdtPr>
              <w:sdtContent>
                <w:r w:rsidR="004357BF">
                  <w:rPr>
                    <w:rFonts w:ascii="MS Gothic" w:eastAsia="MS Gothic" w:hAnsi="MS Gothic" w:hint="eastAsia"/>
                    <w:color w:val="000000"/>
                    <w:spacing w:val="-2"/>
                  </w:rPr>
                  <w:t>☐</w:t>
                </w:r>
              </w:sdtContent>
            </w:sdt>
            <w:r w:rsidR="004357BF">
              <w:rPr>
                <w:rFonts w:ascii="Times New Roman" w:hAnsi="Times New Roman"/>
                <w:color w:val="000000"/>
                <w:spacing w:val="-2"/>
              </w:rPr>
              <w:t xml:space="preserve"> </w:t>
            </w:r>
            <w:r w:rsidR="004357BF" w:rsidRPr="008B4FE6">
              <w:rPr>
                <w:rFonts w:ascii="Times New Roman" w:hAnsi="Times New Roman"/>
                <w:color w:val="000000"/>
                <w:spacing w:val="-2"/>
              </w:rPr>
              <w:t xml:space="preserve">inne: </w:t>
            </w:r>
            <w:r w:rsidR="004357BF">
              <w:rPr>
                <w:rFonts w:ascii="Times New Roman" w:hAnsi="Times New Roman"/>
                <w:color w:val="000000"/>
              </w:rPr>
              <w:t>…</w:t>
            </w:r>
          </w:p>
        </w:tc>
        <w:tc>
          <w:tcPr>
            <w:tcW w:w="3787" w:type="dxa"/>
            <w:gridSpan w:val="9"/>
            <w:shd w:val="clear" w:color="auto" w:fill="FFFFFF"/>
          </w:tcPr>
          <w:p w14:paraId="5AF97EB9" w14:textId="77777777" w:rsidR="004357BF" w:rsidRPr="008B4FE6" w:rsidRDefault="004357BF" w:rsidP="004357BF">
            <w:pPr>
              <w:spacing w:line="240" w:lineRule="auto"/>
              <w:rPr>
                <w:rFonts w:ascii="Times New Roman" w:hAnsi="Times New Roman"/>
                <w:color w:val="000000"/>
              </w:rPr>
            </w:pPr>
          </w:p>
          <w:p w14:paraId="307F72D3" w14:textId="256998AC" w:rsidR="004357BF" w:rsidRDefault="00000000" w:rsidP="004357BF">
            <w:pPr>
              <w:spacing w:line="240" w:lineRule="auto"/>
              <w:rPr>
                <w:rFonts w:ascii="Times New Roman" w:hAnsi="Times New Roman"/>
                <w:color w:val="000000"/>
                <w:spacing w:val="-2"/>
              </w:rPr>
            </w:pPr>
            <w:sdt>
              <w:sdtPr>
                <w:rPr>
                  <w:rFonts w:ascii="Times New Roman" w:hAnsi="Times New Roman"/>
                  <w:color w:val="000000"/>
                  <w:spacing w:val="-2"/>
                </w:rPr>
                <w:id w:val="1485042436"/>
                <w14:checkbox>
                  <w14:checked w14:val="1"/>
                  <w14:checkedState w14:val="2612" w14:font="MS Gothic"/>
                  <w14:uncheckedState w14:val="2610" w14:font="MS Gothic"/>
                </w14:checkbox>
              </w:sdtPr>
              <w:sdtContent>
                <w:r w:rsidR="004357BF">
                  <w:rPr>
                    <w:rFonts w:ascii="MS Gothic" w:eastAsia="MS Gothic" w:hAnsi="MS Gothic" w:hint="eastAsia"/>
                    <w:color w:val="000000"/>
                    <w:spacing w:val="-2"/>
                  </w:rPr>
                  <w:t>☒</w:t>
                </w:r>
              </w:sdtContent>
            </w:sdt>
            <w:r w:rsidR="004357BF">
              <w:rPr>
                <w:rFonts w:ascii="Times New Roman" w:hAnsi="Times New Roman"/>
                <w:color w:val="000000"/>
                <w:spacing w:val="-2"/>
              </w:rPr>
              <w:t xml:space="preserve"> </w:t>
            </w:r>
            <w:r w:rsidR="004357BF" w:rsidRPr="008B4FE6">
              <w:rPr>
                <w:rFonts w:ascii="Times New Roman" w:hAnsi="Times New Roman"/>
                <w:color w:val="000000"/>
                <w:spacing w:val="-2"/>
              </w:rPr>
              <w:t>informatyzacja</w:t>
            </w:r>
          </w:p>
          <w:p w14:paraId="2464C68C" w14:textId="761581FD" w:rsidR="004357BF" w:rsidRPr="008B4FE6" w:rsidRDefault="00000000" w:rsidP="004357BF">
            <w:pPr>
              <w:spacing w:line="240" w:lineRule="auto"/>
              <w:rPr>
                <w:rFonts w:ascii="Times New Roman" w:hAnsi="Times New Roman"/>
                <w:color w:val="000000"/>
              </w:rPr>
            </w:pPr>
            <w:sdt>
              <w:sdtPr>
                <w:rPr>
                  <w:rFonts w:ascii="Times New Roman" w:hAnsi="Times New Roman"/>
                  <w:color w:val="000000"/>
                  <w:spacing w:val="-2"/>
                </w:rPr>
                <w:id w:val="-170105530"/>
                <w14:checkbox>
                  <w14:checked w14:val="1"/>
                  <w14:checkedState w14:val="2612" w14:font="MS Gothic"/>
                  <w14:uncheckedState w14:val="2610" w14:font="MS Gothic"/>
                </w14:checkbox>
              </w:sdtPr>
              <w:sdtContent>
                <w:r w:rsidR="00B039A6">
                  <w:rPr>
                    <w:rFonts w:ascii="MS Gothic" w:eastAsia="MS Gothic" w:hAnsi="MS Gothic" w:hint="eastAsia"/>
                    <w:color w:val="000000"/>
                    <w:spacing w:val="-2"/>
                  </w:rPr>
                  <w:t>☒</w:t>
                </w:r>
              </w:sdtContent>
            </w:sdt>
            <w:r w:rsidR="004357BF">
              <w:rPr>
                <w:rFonts w:ascii="Times New Roman" w:hAnsi="Times New Roman"/>
                <w:color w:val="000000"/>
                <w:spacing w:val="-2"/>
              </w:rPr>
              <w:t xml:space="preserve"> zdrowie</w:t>
            </w:r>
          </w:p>
        </w:tc>
      </w:tr>
      <w:tr w:rsidR="004357BF" w:rsidRPr="008B4FE6" w14:paraId="0744AF6E" w14:textId="77777777" w:rsidTr="00D01E1F">
        <w:trPr>
          <w:trHeight w:val="558"/>
        </w:trPr>
        <w:tc>
          <w:tcPr>
            <w:tcW w:w="2014" w:type="dxa"/>
            <w:gridSpan w:val="2"/>
            <w:shd w:val="clear" w:color="auto" w:fill="FFFFFF"/>
            <w:vAlign w:val="center"/>
          </w:tcPr>
          <w:p w14:paraId="29AB1E96" w14:textId="77777777" w:rsidR="004357BF" w:rsidRPr="008B4FE6" w:rsidRDefault="004357BF" w:rsidP="004357BF">
            <w:pPr>
              <w:spacing w:line="240" w:lineRule="auto"/>
              <w:rPr>
                <w:rFonts w:ascii="Times New Roman" w:hAnsi="Times New Roman"/>
                <w:color w:val="000000"/>
              </w:rPr>
            </w:pPr>
            <w:r w:rsidRPr="008B4FE6">
              <w:rPr>
                <w:rFonts w:ascii="Times New Roman" w:hAnsi="Times New Roman"/>
                <w:color w:val="000000"/>
              </w:rPr>
              <w:t>Omówienie wpływu</w:t>
            </w:r>
          </w:p>
        </w:tc>
        <w:tc>
          <w:tcPr>
            <w:tcW w:w="9072" w:type="dxa"/>
            <w:gridSpan w:val="24"/>
            <w:shd w:val="clear" w:color="auto" w:fill="FFFFFF"/>
            <w:vAlign w:val="center"/>
          </w:tcPr>
          <w:p w14:paraId="6FED8CEF" w14:textId="68B43DD1" w:rsidR="004357BF" w:rsidRPr="008B4FE6" w:rsidRDefault="004357BF" w:rsidP="004357BF">
            <w:pPr>
              <w:spacing w:line="240" w:lineRule="auto"/>
              <w:jc w:val="both"/>
              <w:rPr>
                <w:rFonts w:ascii="Times New Roman" w:hAnsi="Times New Roman"/>
                <w:color w:val="000000"/>
                <w:spacing w:val="-2"/>
              </w:rPr>
            </w:pPr>
            <w:r>
              <w:rPr>
                <w:rFonts w:ascii="Times New Roman" w:hAnsi="Times New Roman"/>
                <w:color w:val="000000"/>
                <w:spacing w:val="-2"/>
              </w:rPr>
              <w:t>Wprowadzenie rozwiązania polegającego na wdrożeniu usługi e-skierowania na leczenie uzdrowiskowe albo rehabilitację uzdrowiskową będą stanowiły u</w:t>
            </w:r>
            <w:r w:rsidR="009178E2">
              <w:rPr>
                <w:rFonts w:ascii="Times New Roman" w:hAnsi="Times New Roman"/>
                <w:color w:val="000000"/>
                <w:spacing w:val="-2"/>
              </w:rPr>
              <w:t>sprawnienie procesu obsługi pacjentów, dla których wystawione będzie skierowanie na ten rodzaj świadczeń opieki zdrowotnej, bowiem zasadniczo zostanie skrócony czas ręcznego uzupełnienia druku skierowania przez lekarz ubezpieczenia zdrowotnego, jak również docelowo wyeliminowana będzie usługa pocztowa</w:t>
            </w:r>
            <w:r w:rsidR="00B039A6">
              <w:rPr>
                <w:rFonts w:ascii="Times New Roman" w:hAnsi="Times New Roman"/>
                <w:color w:val="000000"/>
                <w:spacing w:val="-2"/>
              </w:rPr>
              <w:t xml:space="preserve"> – wysyłki</w:t>
            </w:r>
            <w:r w:rsidR="009178E2">
              <w:rPr>
                <w:rFonts w:ascii="Times New Roman" w:hAnsi="Times New Roman"/>
                <w:color w:val="000000"/>
                <w:spacing w:val="-2"/>
              </w:rPr>
              <w:t xml:space="preserve"> skierowania do właściwego oddziału </w:t>
            </w:r>
            <w:r w:rsidR="00FA3529">
              <w:rPr>
                <w:rFonts w:ascii="Times New Roman" w:hAnsi="Times New Roman"/>
                <w:color w:val="000000"/>
                <w:spacing w:val="-2"/>
              </w:rPr>
              <w:t>NFZ</w:t>
            </w:r>
            <w:r w:rsidR="009178E2">
              <w:rPr>
                <w:rFonts w:ascii="Times New Roman" w:hAnsi="Times New Roman"/>
                <w:color w:val="000000"/>
                <w:spacing w:val="-2"/>
              </w:rPr>
              <w:t xml:space="preserve">. </w:t>
            </w:r>
            <w:r w:rsidR="00B039A6">
              <w:rPr>
                <w:rFonts w:ascii="Times New Roman" w:hAnsi="Times New Roman"/>
                <w:color w:val="000000"/>
                <w:spacing w:val="-2"/>
              </w:rPr>
              <w:t xml:space="preserve">Oznacz to tym samym, że skierowanie zostanie niezwłocznie przekazane do właściwego oddziału NFZ, co przyczyni się do szybszej kwalifikacji pacjenta do uzdrowiska, a w następstwie do szybszego skorzystania ze świadczenia i poprawy stanu zdrowia. </w:t>
            </w:r>
            <w:r w:rsidR="009178E2">
              <w:rPr>
                <w:rFonts w:ascii="Times New Roman" w:hAnsi="Times New Roman"/>
                <w:color w:val="000000"/>
                <w:spacing w:val="-2"/>
              </w:rPr>
              <w:t>Działania te wpisują się w politykę cyfryzacji jak największej ilości usług oferowanych w obszarze ochrony zdrowia.</w:t>
            </w:r>
          </w:p>
        </w:tc>
      </w:tr>
      <w:tr w:rsidR="004357BF" w:rsidRPr="008B4FE6" w14:paraId="4287AEBE" w14:textId="77777777" w:rsidTr="00D01E1F">
        <w:trPr>
          <w:trHeight w:val="142"/>
        </w:trPr>
        <w:tc>
          <w:tcPr>
            <w:tcW w:w="11086" w:type="dxa"/>
            <w:gridSpan w:val="26"/>
            <w:shd w:val="clear" w:color="auto" w:fill="99CCFF"/>
          </w:tcPr>
          <w:p w14:paraId="710AB326" w14:textId="77777777" w:rsidR="004357BF" w:rsidRPr="00627221" w:rsidRDefault="004357BF" w:rsidP="004357BF">
            <w:pPr>
              <w:numPr>
                <w:ilvl w:val="0"/>
                <w:numId w:val="3"/>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w:t>
            </w:r>
            <w:r w:rsidRPr="00627221">
              <w:rPr>
                <w:rFonts w:ascii="Times New Roman" w:hAnsi="Times New Roman"/>
                <w:b/>
                <w:spacing w:val="-2"/>
                <w:sz w:val="21"/>
                <w:szCs w:val="21"/>
              </w:rPr>
              <w:t>ykonani</w:t>
            </w:r>
            <w:r>
              <w:rPr>
                <w:rFonts w:ascii="Times New Roman" w:hAnsi="Times New Roman"/>
                <w:b/>
                <w:spacing w:val="-2"/>
                <w:sz w:val="21"/>
                <w:szCs w:val="21"/>
              </w:rPr>
              <w:t>e</w:t>
            </w:r>
            <w:r w:rsidRPr="00627221">
              <w:rPr>
                <w:rFonts w:ascii="Times New Roman" w:hAnsi="Times New Roman"/>
                <w:b/>
                <w:spacing w:val="-2"/>
                <w:sz w:val="21"/>
                <w:szCs w:val="21"/>
              </w:rPr>
              <w:t xml:space="preserve"> przepisów aktu prawnego</w:t>
            </w:r>
          </w:p>
        </w:tc>
      </w:tr>
      <w:tr w:rsidR="004357BF" w:rsidRPr="008B4FE6" w14:paraId="5A216A18" w14:textId="77777777" w:rsidTr="00D01E1F">
        <w:trPr>
          <w:trHeight w:val="142"/>
        </w:trPr>
        <w:tc>
          <w:tcPr>
            <w:tcW w:w="11086" w:type="dxa"/>
            <w:gridSpan w:val="26"/>
            <w:shd w:val="clear" w:color="auto" w:fill="FFFFFF"/>
          </w:tcPr>
          <w:p w14:paraId="30C3946A" w14:textId="3D4A8477" w:rsidR="004357BF" w:rsidRPr="00054CD0" w:rsidRDefault="005D17A7" w:rsidP="004357BF">
            <w:pPr>
              <w:spacing w:line="240" w:lineRule="auto"/>
              <w:jc w:val="both"/>
              <w:rPr>
                <w:rFonts w:ascii="Times New Roman" w:hAnsi="Times New Roman"/>
                <w:spacing w:val="-2"/>
              </w:rPr>
            </w:pPr>
            <w:r w:rsidRPr="00054CD0">
              <w:rPr>
                <w:rFonts w:ascii="Times New Roman" w:hAnsi="Times New Roman"/>
                <w:spacing w:val="-2"/>
              </w:rPr>
              <w:t>Rozporządzenie wejdzie w życie z dniem 1 stycznia 2023 r.</w:t>
            </w:r>
          </w:p>
        </w:tc>
      </w:tr>
      <w:tr w:rsidR="004357BF" w:rsidRPr="008B4FE6" w14:paraId="659A2E39" w14:textId="77777777" w:rsidTr="00D01E1F">
        <w:trPr>
          <w:trHeight w:val="142"/>
        </w:trPr>
        <w:tc>
          <w:tcPr>
            <w:tcW w:w="11086" w:type="dxa"/>
            <w:gridSpan w:val="26"/>
            <w:shd w:val="clear" w:color="auto" w:fill="99CCFF"/>
          </w:tcPr>
          <w:p w14:paraId="4EEFEE6A" w14:textId="77777777" w:rsidR="004357BF" w:rsidRPr="008B4FE6" w:rsidRDefault="004357BF" w:rsidP="004357BF">
            <w:pPr>
              <w:numPr>
                <w:ilvl w:val="0"/>
                <w:numId w:val="3"/>
              </w:numPr>
              <w:spacing w:before="60" w:after="60" w:line="240" w:lineRule="auto"/>
              <w:ind w:left="318" w:hanging="284"/>
              <w:jc w:val="both"/>
              <w:rPr>
                <w:rFonts w:ascii="Times New Roman" w:hAnsi="Times New Roman"/>
                <w:b/>
                <w:color w:val="000000"/>
              </w:rPr>
            </w:pPr>
            <w:r w:rsidRPr="008B4FE6">
              <w:rPr>
                <w:rFonts w:ascii="Times New Roman" w:hAnsi="Times New Roman"/>
                <w:b/>
                <w:color w:val="000000"/>
              </w:rPr>
              <w:t xml:space="preserve"> </w:t>
            </w:r>
            <w:r>
              <w:rPr>
                <w:rFonts w:ascii="Times New Roman" w:hAnsi="Times New Roman"/>
                <w:b/>
                <w:spacing w:val="-2"/>
                <w:sz w:val="21"/>
                <w:szCs w:val="21"/>
              </w:rPr>
              <w:t xml:space="preserve">W jaki sposób i kiedy </w:t>
            </w:r>
            <w:r w:rsidRPr="0063060B">
              <w:rPr>
                <w:rFonts w:ascii="Times New Roman" w:hAnsi="Times New Roman"/>
                <w:b/>
                <w:spacing w:val="-2"/>
                <w:sz w:val="21"/>
                <w:szCs w:val="21"/>
              </w:rPr>
              <w:t xml:space="preserve">nastąpi ewaluacja efektów projektu </w:t>
            </w:r>
            <w:r>
              <w:rPr>
                <w:rFonts w:ascii="Times New Roman" w:hAnsi="Times New Roman"/>
                <w:b/>
                <w:spacing w:val="-2"/>
                <w:sz w:val="21"/>
                <w:szCs w:val="21"/>
              </w:rPr>
              <w:t>oraz</w:t>
            </w:r>
            <w:r w:rsidRPr="0063060B">
              <w:rPr>
                <w:rFonts w:ascii="Times New Roman" w:hAnsi="Times New Roman"/>
                <w:b/>
                <w:spacing w:val="-2"/>
                <w:sz w:val="21"/>
                <w:szCs w:val="21"/>
              </w:rPr>
              <w:t xml:space="preserve"> jakie mierniki zostaną zastosowane</w:t>
            </w:r>
            <w:r>
              <w:rPr>
                <w:rFonts w:ascii="Times New Roman" w:hAnsi="Times New Roman"/>
                <w:b/>
                <w:spacing w:val="-2"/>
                <w:sz w:val="21"/>
                <w:szCs w:val="21"/>
              </w:rPr>
              <w:t>?</w:t>
            </w:r>
          </w:p>
        </w:tc>
      </w:tr>
      <w:tr w:rsidR="004357BF" w:rsidRPr="008B4FE6" w14:paraId="0391FA72" w14:textId="77777777" w:rsidTr="00D01E1F">
        <w:trPr>
          <w:trHeight w:val="142"/>
        </w:trPr>
        <w:tc>
          <w:tcPr>
            <w:tcW w:w="11086" w:type="dxa"/>
            <w:gridSpan w:val="26"/>
            <w:shd w:val="clear" w:color="auto" w:fill="FFFFFF"/>
          </w:tcPr>
          <w:p w14:paraId="6D9B8D8B" w14:textId="76B723E3" w:rsidR="004357BF" w:rsidRPr="00B37C80" w:rsidRDefault="00950BFD" w:rsidP="00033A36">
            <w:pPr>
              <w:spacing w:line="240" w:lineRule="auto"/>
              <w:jc w:val="both"/>
              <w:rPr>
                <w:rFonts w:ascii="Times New Roman" w:hAnsi="Times New Roman"/>
                <w:color w:val="000000"/>
                <w:spacing w:val="-2"/>
              </w:rPr>
            </w:pPr>
            <w:r>
              <w:rPr>
                <w:rFonts w:ascii="Times New Roman" w:hAnsi="Times New Roman"/>
                <w:color w:val="000000"/>
                <w:spacing w:val="-2"/>
              </w:rPr>
              <w:t xml:space="preserve">Ewaluacja efektów projektu nastąpi po upływie 12 miesięcy od wejścia w życie proponowanych </w:t>
            </w:r>
            <w:r w:rsidR="00E208BA">
              <w:rPr>
                <w:rFonts w:ascii="Times New Roman" w:hAnsi="Times New Roman"/>
                <w:color w:val="000000"/>
                <w:spacing w:val="-2"/>
              </w:rPr>
              <w:t xml:space="preserve">rozwiązań. </w:t>
            </w:r>
            <w:r w:rsidR="00033A36">
              <w:rPr>
                <w:rFonts w:ascii="Times New Roman" w:hAnsi="Times New Roman"/>
                <w:color w:val="000000"/>
                <w:spacing w:val="-2"/>
              </w:rPr>
              <w:t>Miernikiem będzie liczba wystawionych przez lekarzy ubezpieczenia zdrowotnego skierowań na leczenie uzdrowiskowe albo rehabilitację uzdrowiskową w postaci elektronicznej</w:t>
            </w:r>
            <w:r w:rsidR="00B039A6">
              <w:rPr>
                <w:rFonts w:ascii="Times New Roman" w:hAnsi="Times New Roman"/>
                <w:color w:val="000000"/>
                <w:spacing w:val="-2"/>
              </w:rPr>
              <w:t xml:space="preserve">. </w:t>
            </w:r>
          </w:p>
        </w:tc>
      </w:tr>
      <w:tr w:rsidR="004357BF" w:rsidRPr="008B4FE6" w14:paraId="7C35D399" w14:textId="77777777" w:rsidTr="00D01E1F">
        <w:trPr>
          <w:trHeight w:val="142"/>
        </w:trPr>
        <w:tc>
          <w:tcPr>
            <w:tcW w:w="11086" w:type="dxa"/>
            <w:gridSpan w:val="26"/>
            <w:shd w:val="clear" w:color="auto" w:fill="99CCFF"/>
          </w:tcPr>
          <w:p w14:paraId="1241AA7A" w14:textId="77777777" w:rsidR="004357BF" w:rsidRPr="008B4FE6" w:rsidRDefault="004357BF" w:rsidP="004357BF">
            <w:pPr>
              <w:numPr>
                <w:ilvl w:val="0"/>
                <w:numId w:val="3"/>
              </w:numPr>
              <w:spacing w:before="60" w:after="60" w:line="240" w:lineRule="auto"/>
              <w:ind w:left="318" w:hanging="284"/>
              <w:jc w:val="both"/>
              <w:rPr>
                <w:rFonts w:ascii="Times New Roman" w:hAnsi="Times New Roman"/>
                <w:b/>
                <w:color w:val="000000"/>
                <w:spacing w:val="-2"/>
              </w:rPr>
            </w:pPr>
            <w:r w:rsidRPr="008B4FE6">
              <w:rPr>
                <w:rFonts w:ascii="Times New Roman" w:hAnsi="Times New Roman"/>
                <w:b/>
                <w:color w:val="000000"/>
                <w:spacing w:val="-2"/>
              </w:rPr>
              <w:t xml:space="preserve">Załączniki </w:t>
            </w:r>
            <w:r w:rsidRPr="0063060B">
              <w:rPr>
                <w:rFonts w:ascii="Times New Roman" w:hAnsi="Times New Roman"/>
                <w:b/>
                <w:spacing w:val="-2"/>
                <w:sz w:val="21"/>
                <w:szCs w:val="21"/>
              </w:rPr>
              <w:t>(</w:t>
            </w:r>
            <w:r>
              <w:rPr>
                <w:rFonts w:ascii="Times New Roman" w:hAnsi="Times New Roman"/>
                <w:b/>
                <w:spacing w:val="-2"/>
                <w:sz w:val="21"/>
                <w:szCs w:val="21"/>
              </w:rPr>
              <w:t xml:space="preserve">istotne </w:t>
            </w:r>
            <w:r w:rsidRPr="0063060B">
              <w:rPr>
                <w:rFonts w:ascii="Times New Roman" w:hAnsi="Times New Roman"/>
                <w:b/>
                <w:spacing w:val="-2"/>
                <w:sz w:val="21"/>
                <w:szCs w:val="21"/>
              </w:rPr>
              <w:t>dokumenty źródłowe,</w:t>
            </w:r>
            <w:r>
              <w:rPr>
                <w:rFonts w:ascii="Times New Roman" w:hAnsi="Times New Roman"/>
                <w:b/>
                <w:spacing w:val="-2"/>
                <w:sz w:val="21"/>
                <w:szCs w:val="21"/>
              </w:rPr>
              <w:t xml:space="preserve"> badania, analizy itp.</w:t>
            </w:r>
            <w:r w:rsidRPr="008B4FE6">
              <w:rPr>
                <w:rFonts w:ascii="Times New Roman" w:hAnsi="Times New Roman"/>
                <w:b/>
                <w:color w:val="000000"/>
                <w:spacing w:val="-2"/>
              </w:rPr>
              <w:t xml:space="preserve">) </w:t>
            </w:r>
          </w:p>
        </w:tc>
      </w:tr>
      <w:tr w:rsidR="004357BF" w:rsidRPr="008B4FE6" w14:paraId="117E755B" w14:textId="77777777" w:rsidTr="00D01E1F">
        <w:trPr>
          <w:trHeight w:val="142"/>
        </w:trPr>
        <w:tc>
          <w:tcPr>
            <w:tcW w:w="11086" w:type="dxa"/>
            <w:gridSpan w:val="26"/>
            <w:shd w:val="clear" w:color="auto" w:fill="FFFFFF"/>
          </w:tcPr>
          <w:p w14:paraId="6EB0D8EA" w14:textId="15F3BE34" w:rsidR="004357BF" w:rsidRPr="004357BF" w:rsidRDefault="004357BF" w:rsidP="004357BF">
            <w:pPr>
              <w:spacing w:line="240" w:lineRule="auto"/>
              <w:jc w:val="both"/>
              <w:rPr>
                <w:rFonts w:ascii="Times New Roman" w:hAnsi="Times New Roman"/>
                <w:iCs/>
                <w:color w:val="000000"/>
                <w:spacing w:val="-2"/>
              </w:rPr>
            </w:pPr>
            <w:r w:rsidRPr="004357BF">
              <w:rPr>
                <w:rFonts w:ascii="Times New Roman" w:hAnsi="Times New Roman"/>
                <w:iCs/>
                <w:color w:val="000000"/>
                <w:spacing w:val="-2"/>
              </w:rPr>
              <w:t>Brak</w:t>
            </w:r>
            <w:r w:rsidR="00950BFD">
              <w:rPr>
                <w:rFonts w:ascii="Times New Roman" w:hAnsi="Times New Roman"/>
                <w:iCs/>
                <w:color w:val="000000"/>
                <w:spacing w:val="-2"/>
              </w:rPr>
              <w:t>.</w:t>
            </w:r>
          </w:p>
        </w:tc>
      </w:tr>
    </w:tbl>
    <w:p w14:paraId="74DF4F82" w14:textId="05DAEFFD" w:rsidR="006176ED" w:rsidRPr="00522D94" w:rsidRDefault="006176ED" w:rsidP="002457E9">
      <w:pPr>
        <w:pStyle w:val="Nagwek1"/>
        <w:rPr>
          <w:rFonts w:ascii="Times New Roman" w:hAnsi="Times New Roman"/>
          <w:sz w:val="20"/>
          <w:szCs w:val="20"/>
        </w:rPr>
      </w:pPr>
    </w:p>
    <w:sectPr w:rsidR="006176ED" w:rsidRPr="00522D94"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9B2A5" w14:textId="77777777" w:rsidR="001C10DB" w:rsidRDefault="001C10DB" w:rsidP="00044739">
      <w:pPr>
        <w:spacing w:line="240" w:lineRule="auto"/>
      </w:pPr>
      <w:r>
        <w:separator/>
      </w:r>
    </w:p>
  </w:endnote>
  <w:endnote w:type="continuationSeparator" w:id="0">
    <w:p w14:paraId="7D954139" w14:textId="77777777" w:rsidR="001C10DB" w:rsidRDefault="001C10DB"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FE9AF" w14:textId="77777777" w:rsidR="001C10DB" w:rsidRDefault="001C10DB" w:rsidP="00044739">
      <w:pPr>
        <w:spacing w:line="240" w:lineRule="auto"/>
      </w:pPr>
      <w:r>
        <w:separator/>
      </w:r>
    </w:p>
  </w:footnote>
  <w:footnote w:type="continuationSeparator" w:id="0">
    <w:p w14:paraId="10AB83E8" w14:textId="77777777" w:rsidR="001C10DB" w:rsidRDefault="001C10DB"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A43CDE"/>
    <w:multiLevelType w:val="hybridMultilevel"/>
    <w:tmpl w:val="8856BC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4"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8"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1"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3D67668F"/>
    <w:multiLevelType w:val="hybridMultilevel"/>
    <w:tmpl w:val="52B0C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5"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19"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1"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16cid:durableId="351691998">
    <w:abstractNumId w:val="4"/>
  </w:num>
  <w:num w:numId="2" w16cid:durableId="1643193264">
    <w:abstractNumId w:val="0"/>
  </w:num>
  <w:num w:numId="3" w16cid:durableId="233005352">
    <w:abstractNumId w:val="9"/>
  </w:num>
  <w:num w:numId="4" w16cid:durableId="1113403795">
    <w:abstractNumId w:val="19"/>
  </w:num>
  <w:num w:numId="5" w16cid:durableId="1268079871">
    <w:abstractNumId w:val="1"/>
  </w:num>
  <w:num w:numId="6" w16cid:durableId="1332639277">
    <w:abstractNumId w:val="8"/>
  </w:num>
  <w:num w:numId="7" w16cid:durableId="1356037211">
    <w:abstractNumId w:val="13"/>
  </w:num>
  <w:num w:numId="8" w16cid:durableId="8990779">
    <w:abstractNumId w:val="5"/>
  </w:num>
  <w:num w:numId="9" w16cid:durableId="636254614">
    <w:abstractNumId w:val="15"/>
  </w:num>
  <w:num w:numId="10" w16cid:durableId="2049065949">
    <w:abstractNumId w:val="11"/>
  </w:num>
  <w:num w:numId="11" w16cid:durableId="49152631">
    <w:abstractNumId w:val="14"/>
  </w:num>
  <w:num w:numId="12" w16cid:durableId="2099209722">
    <w:abstractNumId w:val="3"/>
  </w:num>
  <w:num w:numId="13" w16cid:durableId="1680542732">
    <w:abstractNumId w:val="10"/>
  </w:num>
  <w:num w:numId="14" w16cid:durableId="663365137">
    <w:abstractNumId w:val="20"/>
  </w:num>
  <w:num w:numId="15" w16cid:durableId="1503156446">
    <w:abstractNumId w:val="16"/>
  </w:num>
  <w:num w:numId="16" w16cid:durableId="1268393599">
    <w:abstractNumId w:val="18"/>
  </w:num>
  <w:num w:numId="17" w16cid:durableId="1624845330">
    <w:abstractNumId w:val="6"/>
  </w:num>
  <w:num w:numId="18" w16cid:durableId="1564829274">
    <w:abstractNumId w:val="21"/>
  </w:num>
  <w:num w:numId="19" w16cid:durableId="294531850">
    <w:abstractNumId w:val="22"/>
  </w:num>
  <w:num w:numId="20" w16cid:durableId="1123309160">
    <w:abstractNumId w:val="17"/>
  </w:num>
  <w:num w:numId="21" w16cid:durableId="1324234002">
    <w:abstractNumId w:val="7"/>
  </w:num>
  <w:num w:numId="22" w16cid:durableId="15011085">
    <w:abstractNumId w:val="12"/>
  </w:num>
  <w:num w:numId="23" w16cid:durableId="1266233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CB"/>
    <w:rsid w:val="000008E5"/>
    <w:rsid w:val="000015EE"/>
    <w:rsid w:val="000022D5"/>
    <w:rsid w:val="00004C6A"/>
    <w:rsid w:val="00012D11"/>
    <w:rsid w:val="00013EB5"/>
    <w:rsid w:val="00023836"/>
    <w:rsid w:val="00033A36"/>
    <w:rsid w:val="000356A9"/>
    <w:rsid w:val="00035F1B"/>
    <w:rsid w:val="00044138"/>
    <w:rsid w:val="00044739"/>
    <w:rsid w:val="00051637"/>
    <w:rsid w:val="00054CD0"/>
    <w:rsid w:val="00056681"/>
    <w:rsid w:val="000648A7"/>
    <w:rsid w:val="0006618B"/>
    <w:rsid w:val="000670C0"/>
    <w:rsid w:val="00071B99"/>
    <w:rsid w:val="000756E5"/>
    <w:rsid w:val="00076AF8"/>
    <w:rsid w:val="0007704E"/>
    <w:rsid w:val="00080EC8"/>
    <w:rsid w:val="000944AC"/>
    <w:rsid w:val="00094CB9"/>
    <w:rsid w:val="000956B2"/>
    <w:rsid w:val="000969E7"/>
    <w:rsid w:val="000A23DE"/>
    <w:rsid w:val="000A4020"/>
    <w:rsid w:val="000B54FB"/>
    <w:rsid w:val="000C29B0"/>
    <w:rsid w:val="000C76FC"/>
    <w:rsid w:val="000D38FC"/>
    <w:rsid w:val="000D4D90"/>
    <w:rsid w:val="000E26D9"/>
    <w:rsid w:val="000E2D10"/>
    <w:rsid w:val="000F3204"/>
    <w:rsid w:val="0010548B"/>
    <w:rsid w:val="001072D1"/>
    <w:rsid w:val="00117017"/>
    <w:rsid w:val="00117201"/>
    <w:rsid w:val="00127902"/>
    <w:rsid w:val="00130E8E"/>
    <w:rsid w:val="0013216E"/>
    <w:rsid w:val="001401B5"/>
    <w:rsid w:val="001422B9"/>
    <w:rsid w:val="0014665F"/>
    <w:rsid w:val="001518CF"/>
    <w:rsid w:val="00153464"/>
    <w:rsid w:val="001541B3"/>
    <w:rsid w:val="00155B15"/>
    <w:rsid w:val="001625BE"/>
    <w:rsid w:val="001643A4"/>
    <w:rsid w:val="001650FF"/>
    <w:rsid w:val="001727BB"/>
    <w:rsid w:val="00180D25"/>
    <w:rsid w:val="0018318D"/>
    <w:rsid w:val="0018572C"/>
    <w:rsid w:val="00186B48"/>
    <w:rsid w:val="00187E79"/>
    <w:rsid w:val="00187F0D"/>
    <w:rsid w:val="00192CC5"/>
    <w:rsid w:val="001947ED"/>
    <w:rsid w:val="001956A7"/>
    <w:rsid w:val="00197716"/>
    <w:rsid w:val="001A118A"/>
    <w:rsid w:val="001A27F4"/>
    <w:rsid w:val="001A2D95"/>
    <w:rsid w:val="001B3460"/>
    <w:rsid w:val="001B4CA1"/>
    <w:rsid w:val="001B75D8"/>
    <w:rsid w:val="001C1060"/>
    <w:rsid w:val="001C10DB"/>
    <w:rsid w:val="001C3C63"/>
    <w:rsid w:val="001C443C"/>
    <w:rsid w:val="001C7637"/>
    <w:rsid w:val="001D4732"/>
    <w:rsid w:val="001D6A3C"/>
    <w:rsid w:val="001D6D51"/>
    <w:rsid w:val="001F285B"/>
    <w:rsid w:val="001F3EE4"/>
    <w:rsid w:val="001F653A"/>
    <w:rsid w:val="001F6979"/>
    <w:rsid w:val="00202BC6"/>
    <w:rsid w:val="00205141"/>
    <w:rsid w:val="0020516B"/>
    <w:rsid w:val="00213559"/>
    <w:rsid w:val="00213EFD"/>
    <w:rsid w:val="002172F1"/>
    <w:rsid w:val="00223C7B"/>
    <w:rsid w:val="00224AB1"/>
    <w:rsid w:val="0022687A"/>
    <w:rsid w:val="00230728"/>
    <w:rsid w:val="00234040"/>
    <w:rsid w:val="00235CD2"/>
    <w:rsid w:val="002457E9"/>
    <w:rsid w:val="00247D85"/>
    <w:rsid w:val="00254DED"/>
    <w:rsid w:val="00255619"/>
    <w:rsid w:val="00255DAD"/>
    <w:rsid w:val="00256108"/>
    <w:rsid w:val="00260F33"/>
    <w:rsid w:val="002613BD"/>
    <w:rsid w:val="002624F1"/>
    <w:rsid w:val="00270C81"/>
    <w:rsid w:val="00271558"/>
    <w:rsid w:val="00274862"/>
    <w:rsid w:val="00282187"/>
    <w:rsid w:val="00282D72"/>
    <w:rsid w:val="00283402"/>
    <w:rsid w:val="00290FD6"/>
    <w:rsid w:val="00293F0F"/>
    <w:rsid w:val="00294259"/>
    <w:rsid w:val="002A2C81"/>
    <w:rsid w:val="002B3D1A"/>
    <w:rsid w:val="002C27D0"/>
    <w:rsid w:val="002C2C9B"/>
    <w:rsid w:val="002D17D6"/>
    <w:rsid w:val="002D18D7"/>
    <w:rsid w:val="002D21CE"/>
    <w:rsid w:val="002D539A"/>
    <w:rsid w:val="002E3DA3"/>
    <w:rsid w:val="002E450F"/>
    <w:rsid w:val="002E6B38"/>
    <w:rsid w:val="002E6D63"/>
    <w:rsid w:val="002E6E2B"/>
    <w:rsid w:val="002F500B"/>
    <w:rsid w:val="00300991"/>
    <w:rsid w:val="00301959"/>
    <w:rsid w:val="00305B8A"/>
    <w:rsid w:val="003168C0"/>
    <w:rsid w:val="00331BF9"/>
    <w:rsid w:val="0033495E"/>
    <w:rsid w:val="00334A79"/>
    <w:rsid w:val="00334D8D"/>
    <w:rsid w:val="00337345"/>
    <w:rsid w:val="00337DD2"/>
    <w:rsid w:val="003404D1"/>
    <w:rsid w:val="003443FF"/>
    <w:rsid w:val="00346F56"/>
    <w:rsid w:val="00354D26"/>
    <w:rsid w:val="0035503A"/>
    <w:rsid w:val="00355808"/>
    <w:rsid w:val="00362C7E"/>
    <w:rsid w:val="00363309"/>
    <w:rsid w:val="00363601"/>
    <w:rsid w:val="00371857"/>
    <w:rsid w:val="00376AC9"/>
    <w:rsid w:val="00384D74"/>
    <w:rsid w:val="00386F7E"/>
    <w:rsid w:val="00391B0F"/>
    <w:rsid w:val="00393032"/>
    <w:rsid w:val="00394B69"/>
    <w:rsid w:val="00397078"/>
    <w:rsid w:val="003A6953"/>
    <w:rsid w:val="003B01BB"/>
    <w:rsid w:val="003B6083"/>
    <w:rsid w:val="003C2716"/>
    <w:rsid w:val="003C3838"/>
    <w:rsid w:val="003C5847"/>
    <w:rsid w:val="003C5CE8"/>
    <w:rsid w:val="003D0681"/>
    <w:rsid w:val="003D12F6"/>
    <w:rsid w:val="003D1426"/>
    <w:rsid w:val="003E28CF"/>
    <w:rsid w:val="003E2F4E"/>
    <w:rsid w:val="003E720A"/>
    <w:rsid w:val="004039E7"/>
    <w:rsid w:val="00403E6E"/>
    <w:rsid w:val="00405D1D"/>
    <w:rsid w:val="004129B4"/>
    <w:rsid w:val="004149E8"/>
    <w:rsid w:val="00417EF0"/>
    <w:rsid w:val="0042189C"/>
    <w:rsid w:val="00422181"/>
    <w:rsid w:val="00422BE5"/>
    <w:rsid w:val="004244A8"/>
    <w:rsid w:val="00425F72"/>
    <w:rsid w:val="00427736"/>
    <w:rsid w:val="004357BF"/>
    <w:rsid w:val="00441787"/>
    <w:rsid w:val="00444F2D"/>
    <w:rsid w:val="004464FC"/>
    <w:rsid w:val="00452034"/>
    <w:rsid w:val="00455FA6"/>
    <w:rsid w:val="00466C70"/>
    <w:rsid w:val="004702C9"/>
    <w:rsid w:val="00472E45"/>
    <w:rsid w:val="00473FEA"/>
    <w:rsid w:val="0047579D"/>
    <w:rsid w:val="00483262"/>
    <w:rsid w:val="00484107"/>
    <w:rsid w:val="00485CC5"/>
    <w:rsid w:val="00492494"/>
    <w:rsid w:val="0049343F"/>
    <w:rsid w:val="004964FC"/>
    <w:rsid w:val="004A145E"/>
    <w:rsid w:val="004A1F15"/>
    <w:rsid w:val="004A2A81"/>
    <w:rsid w:val="004A7BD7"/>
    <w:rsid w:val="004C15C2"/>
    <w:rsid w:val="004C35E1"/>
    <w:rsid w:val="004C36D8"/>
    <w:rsid w:val="004D1248"/>
    <w:rsid w:val="004D1E3C"/>
    <w:rsid w:val="004D4169"/>
    <w:rsid w:val="004D6E14"/>
    <w:rsid w:val="004F0575"/>
    <w:rsid w:val="004F4E17"/>
    <w:rsid w:val="0050082F"/>
    <w:rsid w:val="00500C56"/>
    <w:rsid w:val="00501713"/>
    <w:rsid w:val="00506568"/>
    <w:rsid w:val="00514CA7"/>
    <w:rsid w:val="0051551B"/>
    <w:rsid w:val="00520C57"/>
    <w:rsid w:val="00522D94"/>
    <w:rsid w:val="00533D89"/>
    <w:rsid w:val="00536564"/>
    <w:rsid w:val="00544597"/>
    <w:rsid w:val="00544FC5"/>
    <w:rsid w:val="00544FFE"/>
    <w:rsid w:val="005473F5"/>
    <w:rsid w:val="005477E7"/>
    <w:rsid w:val="00552794"/>
    <w:rsid w:val="00552D44"/>
    <w:rsid w:val="00563199"/>
    <w:rsid w:val="005643A9"/>
    <w:rsid w:val="00564874"/>
    <w:rsid w:val="00567963"/>
    <w:rsid w:val="0057009A"/>
    <w:rsid w:val="00571260"/>
    <w:rsid w:val="0057189C"/>
    <w:rsid w:val="00573FC1"/>
    <w:rsid w:val="005741EE"/>
    <w:rsid w:val="0057668E"/>
    <w:rsid w:val="00586BFF"/>
    <w:rsid w:val="00587ED5"/>
    <w:rsid w:val="00595E83"/>
    <w:rsid w:val="00596530"/>
    <w:rsid w:val="005967F3"/>
    <w:rsid w:val="005A06DF"/>
    <w:rsid w:val="005A5527"/>
    <w:rsid w:val="005A5AE6"/>
    <w:rsid w:val="005B1206"/>
    <w:rsid w:val="005B37E8"/>
    <w:rsid w:val="005C0056"/>
    <w:rsid w:val="005C63DB"/>
    <w:rsid w:val="005D17A7"/>
    <w:rsid w:val="005D61D6"/>
    <w:rsid w:val="005E00A4"/>
    <w:rsid w:val="005E0D13"/>
    <w:rsid w:val="005E2601"/>
    <w:rsid w:val="005E5047"/>
    <w:rsid w:val="005E7205"/>
    <w:rsid w:val="005E7371"/>
    <w:rsid w:val="005F116C"/>
    <w:rsid w:val="005F2131"/>
    <w:rsid w:val="005F6B5D"/>
    <w:rsid w:val="00605EF6"/>
    <w:rsid w:val="00606455"/>
    <w:rsid w:val="00614929"/>
    <w:rsid w:val="00616511"/>
    <w:rsid w:val="006176ED"/>
    <w:rsid w:val="006202F3"/>
    <w:rsid w:val="0062097A"/>
    <w:rsid w:val="00621DA6"/>
    <w:rsid w:val="00623CFE"/>
    <w:rsid w:val="00625F60"/>
    <w:rsid w:val="00627221"/>
    <w:rsid w:val="00627EE8"/>
    <w:rsid w:val="006316FA"/>
    <w:rsid w:val="0063275A"/>
    <w:rsid w:val="006344E3"/>
    <w:rsid w:val="006370D2"/>
    <w:rsid w:val="0064074F"/>
    <w:rsid w:val="00641F55"/>
    <w:rsid w:val="00645E4A"/>
    <w:rsid w:val="00653688"/>
    <w:rsid w:val="00653E1F"/>
    <w:rsid w:val="0066091B"/>
    <w:rsid w:val="00664B8A"/>
    <w:rsid w:val="006660E9"/>
    <w:rsid w:val="00667249"/>
    <w:rsid w:val="00667558"/>
    <w:rsid w:val="00671523"/>
    <w:rsid w:val="006754EF"/>
    <w:rsid w:val="00676C8D"/>
    <w:rsid w:val="00676F1F"/>
    <w:rsid w:val="00677381"/>
    <w:rsid w:val="00677414"/>
    <w:rsid w:val="006832CF"/>
    <w:rsid w:val="0068601E"/>
    <w:rsid w:val="00686ED9"/>
    <w:rsid w:val="0069486B"/>
    <w:rsid w:val="006A20C7"/>
    <w:rsid w:val="006A4904"/>
    <w:rsid w:val="006A548F"/>
    <w:rsid w:val="006A701A"/>
    <w:rsid w:val="006B64DC"/>
    <w:rsid w:val="006B7A91"/>
    <w:rsid w:val="006D4704"/>
    <w:rsid w:val="006D6A2D"/>
    <w:rsid w:val="006E05F4"/>
    <w:rsid w:val="006E1E18"/>
    <w:rsid w:val="006E31CE"/>
    <w:rsid w:val="006E34D3"/>
    <w:rsid w:val="006E6D8B"/>
    <w:rsid w:val="006F1435"/>
    <w:rsid w:val="006F6F79"/>
    <w:rsid w:val="006F78C4"/>
    <w:rsid w:val="00701508"/>
    <w:rsid w:val="007031A0"/>
    <w:rsid w:val="00705A29"/>
    <w:rsid w:val="00707498"/>
    <w:rsid w:val="00711A65"/>
    <w:rsid w:val="00714133"/>
    <w:rsid w:val="00714DA4"/>
    <w:rsid w:val="007158B2"/>
    <w:rsid w:val="00716081"/>
    <w:rsid w:val="00722B48"/>
    <w:rsid w:val="00724164"/>
    <w:rsid w:val="00725DE7"/>
    <w:rsid w:val="0072636A"/>
    <w:rsid w:val="00726B44"/>
    <w:rsid w:val="007318DD"/>
    <w:rsid w:val="00733167"/>
    <w:rsid w:val="00740D2C"/>
    <w:rsid w:val="007415D0"/>
    <w:rsid w:val="00744432"/>
    <w:rsid w:val="00744BF9"/>
    <w:rsid w:val="00752623"/>
    <w:rsid w:val="007527B5"/>
    <w:rsid w:val="00755EC3"/>
    <w:rsid w:val="00760F1F"/>
    <w:rsid w:val="00764237"/>
    <w:rsid w:val="0076423E"/>
    <w:rsid w:val="007646CB"/>
    <w:rsid w:val="0076658F"/>
    <w:rsid w:val="0077040A"/>
    <w:rsid w:val="00772D64"/>
    <w:rsid w:val="00792609"/>
    <w:rsid w:val="00792887"/>
    <w:rsid w:val="007943E2"/>
    <w:rsid w:val="00794F2C"/>
    <w:rsid w:val="007A3BC7"/>
    <w:rsid w:val="007A5AC4"/>
    <w:rsid w:val="007B0FDD"/>
    <w:rsid w:val="007B4802"/>
    <w:rsid w:val="007B6668"/>
    <w:rsid w:val="007B6B33"/>
    <w:rsid w:val="007C2701"/>
    <w:rsid w:val="007D2192"/>
    <w:rsid w:val="007F0021"/>
    <w:rsid w:val="007F2F52"/>
    <w:rsid w:val="00801F71"/>
    <w:rsid w:val="00805F28"/>
    <w:rsid w:val="0080749F"/>
    <w:rsid w:val="00811D46"/>
    <w:rsid w:val="008125B0"/>
    <w:rsid w:val="008144CB"/>
    <w:rsid w:val="00821717"/>
    <w:rsid w:val="00824210"/>
    <w:rsid w:val="008263C0"/>
    <w:rsid w:val="00841422"/>
    <w:rsid w:val="00841D3B"/>
    <w:rsid w:val="0084314C"/>
    <w:rsid w:val="00843171"/>
    <w:rsid w:val="008450CE"/>
    <w:rsid w:val="00856799"/>
    <w:rsid w:val="008575C3"/>
    <w:rsid w:val="00863D28"/>
    <w:rsid w:val="008648C3"/>
    <w:rsid w:val="0086768C"/>
    <w:rsid w:val="00880F26"/>
    <w:rsid w:val="00896C2E"/>
    <w:rsid w:val="008A5095"/>
    <w:rsid w:val="008A608F"/>
    <w:rsid w:val="008B1A9A"/>
    <w:rsid w:val="008B4FE6"/>
    <w:rsid w:val="008B6C37"/>
    <w:rsid w:val="008E18F7"/>
    <w:rsid w:val="008E1E10"/>
    <w:rsid w:val="008E291B"/>
    <w:rsid w:val="008E4F2F"/>
    <w:rsid w:val="008E74B0"/>
    <w:rsid w:val="008F6281"/>
    <w:rsid w:val="009008A8"/>
    <w:rsid w:val="009063B0"/>
    <w:rsid w:val="00907106"/>
    <w:rsid w:val="009107FD"/>
    <w:rsid w:val="0091137C"/>
    <w:rsid w:val="00911567"/>
    <w:rsid w:val="0091321D"/>
    <w:rsid w:val="009178E2"/>
    <w:rsid w:val="00917AAE"/>
    <w:rsid w:val="00920E29"/>
    <w:rsid w:val="009251A9"/>
    <w:rsid w:val="00930699"/>
    <w:rsid w:val="00931F69"/>
    <w:rsid w:val="00934123"/>
    <w:rsid w:val="00950BFD"/>
    <w:rsid w:val="0095225D"/>
    <w:rsid w:val="00955774"/>
    <w:rsid w:val="009560B5"/>
    <w:rsid w:val="009703D6"/>
    <w:rsid w:val="0097181B"/>
    <w:rsid w:val="00976DC5"/>
    <w:rsid w:val="009818C7"/>
    <w:rsid w:val="00982DD4"/>
    <w:rsid w:val="009841E5"/>
    <w:rsid w:val="0098479F"/>
    <w:rsid w:val="00984A8A"/>
    <w:rsid w:val="009857B6"/>
    <w:rsid w:val="00985A8D"/>
    <w:rsid w:val="00986610"/>
    <w:rsid w:val="009877DC"/>
    <w:rsid w:val="00991F96"/>
    <w:rsid w:val="00996F0A"/>
    <w:rsid w:val="009A0609"/>
    <w:rsid w:val="009A0658"/>
    <w:rsid w:val="009A0EB9"/>
    <w:rsid w:val="009A1D86"/>
    <w:rsid w:val="009A3315"/>
    <w:rsid w:val="009B049C"/>
    <w:rsid w:val="009B11C8"/>
    <w:rsid w:val="009B2BCF"/>
    <w:rsid w:val="009B2FF8"/>
    <w:rsid w:val="009B5BA3"/>
    <w:rsid w:val="009D0027"/>
    <w:rsid w:val="009D0655"/>
    <w:rsid w:val="009E1E98"/>
    <w:rsid w:val="009E3ABE"/>
    <w:rsid w:val="009E3C4B"/>
    <w:rsid w:val="009F0637"/>
    <w:rsid w:val="009F62A6"/>
    <w:rsid w:val="009F674F"/>
    <w:rsid w:val="009F799E"/>
    <w:rsid w:val="00A02020"/>
    <w:rsid w:val="00A05485"/>
    <w:rsid w:val="00A056CB"/>
    <w:rsid w:val="00A07A29"/>
    <w:rsid w:val="00A10FF1"/>
    <w:rsid w:val="00A1506B"/>
    <w:rsid w:val="00A175AC"/>
    <w:rsid w:val="00A17CB2"/>
    <w:rsid w:val="00A23191"/>
    <w:rsid w:val="00A319C0"/>
    <w:rsid w:val="00A33560"/>
    <w:rsid w:val="00A356E2"/>
    <w:rsid w:val="00A364E4"/>
    <w:rsid w:val="00A371A5"/>
    <w:rsid w:val="00A41CA8"/>
    <w:rsid w:val="00A45CA1"/>
    <w:rsid w:val="00A47BDF"/>
    <w:rsid w:val="00A51CD7"/>
    <w:rsid w:val="00A52ADB"/>
    <w:rsid w:val="00A533E8"/>
    <w:rsid w:val="00A542D9"/>
    <w:rsid w:val="00A5608B"/>
    <w:rsid w:val="00A56E64"/>
    <w:rsid w:val="00A624C3"/>
    <w:rsid w:val="00A6610C"/>
    <w:rsid w:val="00A6641C"/>
    <w:rsid w:val="00A767D2"/>
    <w:rsid w:val="00A77616"/>
    <w:rsid w:val="00A805DA"/>
    <w:rsid w:val="00A811B4"/>
    <w:rsid w:val="00A87CDE"/>
    <w:rsid w:val="00A92BAF"/>
    <w:rsid w:val="00A94737"/>
    <w:rsid w:val="00A94BA3"/>
    <w:rsid w:val="00A96CBA"/>
    <w:rsid w:val="00AA0A96"/>
    <w:rsid w:val="00AB1ACD"/>
    <w:rsid w:val="00AB277F"/>
    <w:rsid w:val="00AB4099"/>
    <w:rsid w:val="00AB449A"/>
    <w:rsid w:val="00AD0C39"/>
    <w:rsid w:val="00AD14F9"/>
    <w:rsid w:val="00AD35D6"/>
    <w:rsid w:val="00AD58C5"/>
    <w:rsid w:val="00AE36C4"/>
    <w:rsid w:val="00AE472C"/>
    <w:rsid w:val="00AE5375"/>
    <w:rsid w:val="00AE6CF8"/>
    <w:rsid w:val="00AF499A"/>
    <w:rsid w:val="00AF4CAC"/>
    <w:rsid w:val="00B039A6"/>
    <w:rsid w:val="00B03E0D"/>
    <w:rsid w:val="00B050D9"/>
    <w:rsid w:val="00B054F8"/>
    <w:rsid w:val="00B2219A"/>
    <w:rsid w:val="00B3581B"/>
    <w:rsid w:val="00B36B81"/>
    <w:rsid w:val="00B36FEE"/>
    <w:rsid w:val="00B37C80"/>
    <w:rsid w:val="00B5092B"/>
    <w:rsid w:val="00B5194E"/>
    <w:rsid w:val="00B51AF5"/>
    <w:rsid w:val="00B531FC"/>
    <w:rsid w:val="00B55347"/>
    <w:rsid w:val="00B57E5E"/>
    <w:rsid w:val="00B61F37"/>
    <w:rsid w:val="00B72CDF"/>
    <w:rsid w:val="00B7770F"/>
    <w:rsid w:val="00B77A89"/>
    <w:rsid w:val="00B77B27"/>
    <w:rsid w:val="00B8134E"/>
    <w:rsid w:val="00B81B55"/>
    <w:rsid w:val="00B84613"/>
    <w:rsid w:val="00B87AF0"/>
    <w:rsid w:val="00B9037B"/>
    <w:rsid w:val="00B910BD"/>
    <w:rsid w:val="00B9189C"/>
    <w:rsid w:val="00B93834"/>
    <w:rsid w:val="00B96469"/>
    <w:rsid w:val="00BA0DA2"/>
    <w:rsid w:val="00BA2981"/>
    <w:rsid w:val="00BA2BB7"/>
    <w:rsid w:val="00BA42EE"/>
    <w:rsid w:val="00BA4473"/>
    <w:rsid w:val="00BA48F9"/>
    <w:rsid w:val="00BB0DCA"/>
    <w:rsid w:val="00BB2666"/>
    <w:rsid w:val="00BB6B80"/>
    <w:rsid w:val="00BC3773"/>
    <w:rsid w:val="00BC381A"/>
    <w:rsid w:val="00BD0962"/>
    <w:rsid w:val="00BD1EED"/>
    <w:rsid w:val="00BD4598"/>
    <w:rsid w:val="00BF0DA2"/>
    <w:rsid w:val="00BF109C"/>
    <w:rsid w:val="00BF34FA"/>
    <w:rsid w:val="00C004B6"/>
    <w:rsid w:val="00C047A7"/>
    <w:rsid w:val="00C05DE5"/>
    <w:rsid w:val="00C06BFF"/>
    <w:rsid w:val="00C33027"/>
    <w:rsid w:val="00C37667"/>
    <w:rsid w:val="00C435DB"/>
    <w:rsid w:val="00C44D73"/>
    <w:rsid w:val="00C50B42"/>
    <w:rsid w:val="00C516FF"/>
    <w:rsid w:val="00C52BFA"/>
    <w:rsid w:val="00C53D1D"/>
    <w:rsid w:val="00C53F26"/>
    <w:rsid w:val="00C540BC"/>
    <w:rsid w:val="00C5499D"/>
    <w:rsid w:val="00C54F78"/>
    <w:rsid w:val="00C63061"/>
    <w:rsid w:val="00C64F7D"/>
    <w:rsid w:val="00C67309"/>
    <w:rsid w:val="00C7614E"/>
    <w:rsid w:val="00C77BF1"/>
    <w:rsid w:val="00C80D60"/>
    <w:rsid w:val="00C82FBD"/>
    <w:rsid w:val="00C85267"/>
    <w:rsid w:val="00C8721B"/>
    <w:rsid w:val="00C9372C"/>
    <w:rsid w:val="00C9470E"/>
    <w:rsid w:val="00C95CEB"/>
    <w:rsid w:val="00CA1054"/>
    <w:rsid w:val="00CA63EB"/>
    <w:rsid w:val="00CA69F1"/>
    <w:rsid w:val="00CB6991"/>
    <w:rsid w:val="00CC6194"/>
    <w:rsid w:val="00CC6305"/>
    <w:rsid w:val="00CC78A5"/>
    <w:rsid w:val="00CD0516"/>
    <w:rsid w:val="00CD6FC8"/>
    <w:rsid w:val="00CD756B"/>
    <w:rsid w:val="00CE0309"/>
    <w:rsid w:val="00CE734F"/>
    <w:rsid w:val="00CF112E"/>
    <w:rsid w:val="00CF5F4F"/>
    <w:rsid w:val="00CF620A"/>
    <w:rsid w:val="00CF6F1F"/>
    <w:rsid w:val="00D01E1F"/>
    <w:rsid w:val="00D218DC"/>
    <w:rsid w:val="00D24E56"/>
    <w:rsid w:val="00D31643"/>
    <w:rsid w:val="00D31AEB"/>
    <w:rsid w:val="00D32ECD"/>
    <w:rsid w:val="00D35B78"/>
    <w:rsid w:val="00D361E4"/>
    <w:rsid w:val="00D37CE6"/>
    <w:rsid w:val="00D423EE"/>
    <w:rsid w:val="00D42A8F"/>
    <w:rsid w:val="00D439F6"/>
    <w:rsid w:val="00D459C6"/>
    <w:rsid w:val="00D45A57"/>
    <w:rsid w:val="00D4684B"/>
    <w:rsid w:val="00D50729"/>
    <w:rsid w:val="00D50C19"/>
    <w:rsid w:val="00D5379E"/>
    <w:rsid w:val="00D62643"/>
    <w:rsid w:val="00D64C0F"/>
    <w:rsid w:val="00D72EFE"/>
    <w:rsid w:val="00D76227"/>
    <w:rsid w:val="00D77DF1"/>
    <w:rsid w:val="00D86AFF"/>
    <w:rsid w:val="00D931AB"/>
    <w:rsid w:val="00D95A44"/>
    <w:rsid w:val="00D95D16"/>
    <w:rsid w:val="00D96F15"/>
    <w:rsid w:val="00D97C76"/>
    <w:rsid w:val="00DB02B4"/>
    <w:rsid w:val="00DB538D"/>
    <w:rsid w:val="00DC275C"/>
    <w:rsid w:val="00DC4B0D"/>
    <w:rsid w:val="00DC5FA3"/>
    <w:rsid w:val="00DC7FE1"/>
    <w:rsid w:val="00DD3F3F"/>
    <w:rsid w:val="00DD5572"/>
    <w:rsid w:val="00DE3115"/>
    <w:rsid w:val="00DE5D80"/>
    <w:rsid w:val="00DF58CD"/>
    <w:rsid w:val="00DF65DE"/>
    <w:rsid w:val="00E019A5"/>
    <w:rsid w:val="00E02EC8"/>
    <w:rsid w:val="00E0356C"/>
    <w:rsid w:val="00E037F5"/>
    <w:rsid w:val="00E04ECB"/>
    <w:rsid w:val="00E05A09"/>
    <w:rsid w:val="00E06CA1"/>
    <w:rsid w:val="00E172B8"/>
    <w:rsid w:val="00E17FB4"/>
    <w:rsid w:val="00E208BA"/>
    <w:rsid w:val="00E20B75"/>
    <w:rsid w:val="00E214F2"/>
    <w:rsid w:val="00E2371E"/>
    <w:rsid w:val="00E24BD7"/>
    <w:rsid w:val="00E26523"/>
    <w:rsid w:val="00E26809"/>
    <w:rsid w:val="00E3412D"/>
    <w:rsid w:val="00E51F4B"/>
    <w:rsid w:val="00E56FF0"/>
    <w:rsid w:val="00E57322"/>
    <w:rsid w:val="00E573CC"/>
    <w:rsid w:val="00E628CB"/>
    <w:rsid w:val="00E62AD9"/>
    <w:rsid w:val="00E638C8"/>
    <w:rsid w:val="00E7509B"/>
    <w:rsid w:val="00E76A29"/>
    <w:rsid w:val="00E772E7"/>
    <w:rsid w:val="00E86590"/>
    <w:rsid w:val="00E86AE1"/>
    <w:rsid w:val="00E87A96"/>
    <w:rsid w:val="00E907FF"/>
    <w:rsid w:val="00E9379E"/>
    <w:rsid w:val="00EA42D1"/>
    <w:rsid w:val="00EA42EF"/>
    <w:rsid w:val="00EB2DD1"/>
    <w:rsid w:val="00EB6B37"/>
    <w:rsid w:val="00EC29FE"/>
    <w:rsid w:val="00EC3C70"/>
    <w:rsid w:val="00EC7382"/>
    <w:rsid w:val="00ED3A3D"/>
    <w:rsid w:val="00ED538A"/>
    <w:rsid w:val="00ED6FBC"/>
    <w:rsid w:val="00EE2F16"/>
    <w:rsid w:val="00EE3861"/>
    <w:rsid w:val="00EE59D0"/>
    <w:rsid w:val="00EF290C"/>
    <w:rsid w:val="00EF2E73"/>
    <w:rsid w:val="00EF7683"/>
    <w:rsid w:val="00EF7A2D"/>
    <w:rsid w:val="00F04F8D"/>
    <w:rsid w:val="00F10AD0"/>
    <w:rsid w:val="00F116CC"/>
    <w:rsid w:val="00F12BD1"/>
    <w:rsid w:val="00F13DB0"/>
    <w:rsid w:val="00F15327"/>
    <w:rsid w:val="00F168CF"/>
    <w:rsid w:val="00F219F6"/>
    <w:rsid w:val="00F2555C"/>
    <w:rsid w:val="00F31DF3"/>
    <w:rsid w:val="00F33AE5"/>
    <w:rsid w:val="00F3597D"/>
    <w:rsid w:val="00F37C06"/>
    <w:rsid w:val="00F4376D"/>
    <w:rsid w:val="00F45399"/>
    <w:rsid w:val="00F465EA"/>
    <w:rsid w:val="00F54E7B"/>
    <w:rsid w:val="00F55A88"/>
    <w:rsid w:val="00F57793"/>
    <w:rsid w:val="00F74005"/>
    <w:rsid w:val="00F76884"/>
    <w:rsid w:val="00F83D24"/>
    <w:rsid w:val="00F83DD9"/>
    <w:rsid w:val="00F83F40"/>
    <w:rsid w:val="00F97347"/>
    <w:rsid w:val="00FA117A"/>
    <w:rsid w:val="00FA3529"/>
    <w:rsid w:val="00FB386A"/>
    <w:rsid w:val="00FB4D95"/>
    <w:rsid w:val="00FC0786"/>
    <w:rsid w:val="00FC49EF"/>
    <w:rsid w:val="00FE36E2"/>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A0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character" w:styleId="Nierozpoznanawzmianka">
    <w:name w:val="Unresolved Mention"/>
    <w:basedOn w:val="Domylnaczcionkaakapitu"/>
    <w:uiPriority w:val="99"/>
    <w:semiHidden/>
    <w:unhideWhenUsed/>
    <w:rsid w:val="00587ED5"/>
    <w:rPr>
      <w:color w:val="605E5C"/>
      <w:shd w:val="clear" w:color="auto" w:fill="E1DFDD"/>
    </w:rPr>
  </w:style>
  <w:style w:type="paragraph" w:styleId="Poprawka">
    <w:name w:val="Revision"/>
    <w:hidden/>
    <w:uiPriority w:val="99"/>
    <w:semiHidden/>
    <w:rsid w:val="006A20C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19851894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40119697">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587571826">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szajnoga@mz.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Ogólne"/>
          <w:gallery w:val="placeholder"/>
        </w:category>
        <w:types>
          <w:type w:val="bbPlcHdr"/>
        </w:types>
        <w:behaviors>
          <w:behavior w:val="content"/>
        </w:behaviors>
        <w:guid w:val="{79ADC878-6BF1-4BEF-BF44-5BC76C6CD293}"/>
      </w:docPartPr>
      <w:docPartBody>
        <w:p w:rsidR="00F523DD" w:rsidRDefault="00AD66A9">
          <w:r w:rsidRPr="008D2484">
            <w:rPr>
              <w:rStyle w:val="Tekstzastpczy"/>
            </w:rPr>
            <w:t>Kliknij tutaj, aby wprowadzić datę.</w:t>
          </w:r>
        </w:p>
      </w:docPartBody>
    </w:docPart>
    <w:docPart>
      <w:docPartPr>
        <w:name w:val="DefaultPlaceholder_1082065159"/>
        <w:category>
          <w:name w:val="Ogólne"/>
          <w:gallery w:val="placeholder"/>
        </w:category>
        <w:types>
          <w:type w:val="bbPlcHdr"/>
        </w:types>
        <w:behaviors>
          <w:behavior w:val="content"/>
        </w:behaviors>
        <w:guid w:val="{8E1BFA08-CA9F-4AF9-91D6-5D6458516FEB}"/>
      </w:docPartPr>
      <w:docPartBody>
        <w:p w:rsidR="00F523DD" w:rsidRDefault="00AD66A9">
          <w:r w:rsidRPr="008D24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6A9"/>
    <w:rsid w:val="000F1A49"/>
    <w:rsid w:val="001128E1"/>
    <w:rsid w:val="001C3803"/>
    <w:rsid w:val="002A288F"/>
    <w:rsid w:val="00326CD7"/>
    <w:rsid w:val="00335F1E"/>
    <w:rsid w:val="00445A8C"/>
    <w:rsid w:val="004D024F"/>
    <w:rsid w:val="00697F94"/>
    <w:rsid w:val="007D4526"/>
    <w:rsid w:val="00815095"/>
    <w:rsid w:val="008850C3"/>
    <w:rsid w:val="008C7CA2"/>
    <w:rsid w:val="008E5BAA"/>
    <w:rsid w:val="00911B83"/>
    <w:rsid w:val="009E2A52"/>
    <w:rsid w:val="00AD66A9"/>
    <w:rsid w:val="00C61130"/>
    <w:rsid w:val="00CD41EE"/>
    <w:rsid w:val="00D7059E"/>
    <w:rsid w:val="00DD58B1"/>
    <w:rsid w:val="00E26DDF"/>
    <w:rsid w:val="00E432D8"/>
    <w:rsid w:val="00E648D1"/>
    <w:rsid w:val="00EB4A03"/>
    <w:rsid w:val="00F36BBC"/>
    <w:rsid w:val="00F523DD"/>
    <w:rsid w:val="00FA7257"/>
    <w:rsid w:val="00FE50F4"/>
    <w:rsid w:val="00FF51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D66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2473</Words>
  <Characters>14838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Formularz OSR</vt:lpstr>
    </vt:vector>
  </TitlesOfParts>
  <LinksUpToDate>false</LinksUpToDate>
  <CharactersWithSpaces>17277</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
  <cp:keywords>ocena skutków regulacji</cp:keywords>
  <cp:lastModifiedBy/>
  <cp:revision>1</cp:revision>
  <dcterms:created xsi:type="dcterms:W3CDTF">2022-11-28T09:12:00Z</dcterms:created>
  <dcterms:modified xsi:type="dcterms:W3CDTF">2022-11-28T09:12:00Z</dcterms:modified>
</cp:coreProperties>
</file>