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7"/>
        <w:gridCol w:w="140"/>
        <w:gridCol w:w="421"/>
        <w:gridCol w:w="83"/>
        <w:gridCol w:w="770"/>
        <w:gridCol w:w="120"/>
        <w:gridCol w:w="448"/>
        <w:gridCol w:w="121"/>
        <w:gridCol w:w="308"/>
        <w:gridCol w:w="262"/>
        <w:gridCol w:w="556"/>
        <w:gridCol w:w="14"/>
        <w:gridCol w:w="269"/>
        <w:gridCol w:w="300"/>
        <w:gridCol w:w="297"/>
        <w:gridCol w:w="58"/>
        <w:gridCol w:w="220"/>
        <w:gridCol w:w="571"/>
        <w:gridCol w:w="147"/>
        <w:gridCol w:w="141"/>
        <w:gridCol w:w="282"/>
        <w:gridCol w:w="514"/>
        <w:gridCol w:w="55"/>
        <w:gridCol w:w="570"/>
        <w:gridCol w:w="313"/>
        <w:gridCol w:w="257"/>
        <w:gridCol w:w="558"/>
        <w:gridCol w:w="12"/>
        <w:gridCol w:w="1533"/>
        <w:gridCol w:w="20"/>
      </w:tblGrid>
      <w:tr w:rsidR="006A701A" w:rsidRPr="00025314" w14:paraId="3D215AB5" w14:textId="77777777" w:rsidTr="005326F1">
        <w:trPr>
          <w:gridAfter w:val="1"/>
          <w:wAfter w:w="19" w:type="dxa"/>
          <w:trHeight w:val="1611"/>
        </w:trPr>
        <w:tc>
          <w:tcPr>
            <w:tcW w:w="6546" w:type="dxa"/>
            <w:gridSpan w:val="18"/>
          </w:tcPr>
          <w:p w14:paraId="0AECE195" w14:textId="77777777" w:rsidR="006A701A" w:rsidRPr="001F0159" w:rsidRDefault="006A701A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bookmarkStart w:id="0" w:name="t1"/>
            <w:bookmarkStart w:id="1" w:name="_GoBack"/>
            <w:bookmarkEnd w:id="1"/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 xml:space="preserve">Nazwa </w:t>
            </w:r>
            <w:r w:rsidR="001B75D8" w:rsidRPr="001F0159">
              <w:rPr>
                <w:rFonts w:ascii="Times New Roman" w:hAnsi="Times New Roman"/>
                <w:b/>
                <w:color w:val="000000"/>
                <w:szCs w:val="24"/>
              </w:rPr>
              <w:t>projektu</w:t>
            </w:r>
          </w:p>
          <w:p w14:paraId="3C96C342" w14:textId="594EE2FE" w:rsidR="006A701A" w:rsidRPr="001F0159" w:rsidRDefault="008A180A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R</w:t>
            </w:r>
            <w:r w:rsidR="007B792E" w:rsidRPr="001F0159">
              <w:rPr>
                <w:rFonts w:ascii="Times New Roman" w:hAnsi="Times New Roman"/>
                <w:color w:val="000000"/>
                <w:szCs w:val="24"/>
              </w:rPr>
              <w:t>ozporządzeni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e</w:t>
            </w:r>
            <w:r w:rsidR="007B792E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>Minist</w:t>
            </w:r>
            <w:r w:rsidR="007A48C2" w:rsidRPr="001F0159">
              <w:rPr>
                <w:rFonts w:ascii="Times New Roman" w:hAnsi="Times New Roman"/>
                <w:color w:val="000000"/>
                <w:szCs w:val="24"/>
              </w:rPr>
              <w:t>ra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 xml:space="preserve"> Edukacji i Nauki </w:t>
            </w:r>
            <w:r w:rsidR="00E570F3" w:rsidRPr="001F0159">
              <w:rPr>
                <w:rFonts w:ascii="Times New Roman" w:hAnsi="Times New Roman"/>
                <w:color w:val="000000"/>
                <w:szCs w:val="24"/>
              </w:rPr>
              <w:t xml:space="preserve">w sprawie sposobu podziału części oświatowej subwencji ogólnej dla jednostek samorządu 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 xml:space="preserve">terytorialnego 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w roku 2023</w:t>
            </w:r>
          </w:p>
          <w:p w14:paraId="7ECD824E" w14:textId="77777777" w:rsidR="006A701A" w:rsidRPr="001F0159" w:rsidRDefault="006A701A" w:rsidP="00B52348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>Ministerstwo wiodące i ministerstwa współpracujące</w:t>
            </w:r>
          </w:p>
          <w:bookmarkEnd w:id="0"/>
          <w:p w14:paraId="2D0CE78B" w14:textId="77777777" w:rsidR="004E3285" w:rsidRPr="001F0159" w:rsidRDefault="004E3285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Ministerstwo Edukacji i Nauki</w:t>
            </w:r>
          </w:p>
          <w:p w14:paraId="631B870D" w14:textId="77777777" w:rsidR="00C50BC4" w:rsidRPr="001F0159" w:rsidRDefault="001B3460" w:rsidP="00B52348">
            <w:pPr>
              <w:spacing w:before="12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F0159">
              <w:rPr>
                <w:rFonts w:ascii="Times New Roman" w:hAnsi="Times New Roman"/>
                <w:b/>
                <w:szCs w:val="24"/>
              </w:rPr>
              <w:t>Osoba odpowiedzialna za projekt w randze Ministra, Sekretarza Stanu lub Podsekretarza Stanu</w:t>
            </w:r>
            <w:r w:rsidR="00C50BC4" w:rsidRPr="001F015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3218E979" w14:textId="5CD3778C" w:rsidR="001B3460" w:rsidRPr="001F0159" w:rsidRDefault="004E3285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Dariusz Piontkowski, Sekretarz Stanu w Ministerstwie Edukacji i Nauki</w:t>
            </w:r>
          </w:p>
          <w:p w14:paraId="00C18214" w14:textId="77777777" w:rsidR="006A701A" w:rsidRPr="001F0159" w:rsidRDefault="006A701A" w:rsidP="00B52348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>Kontakt do opiekuna merytorycznego projektu</w:t>
            </w:r>
          </w:p>
          <w:p w14:paraId="1C6DCE05" w14:textId="227292E3" w:rsidR="006A701A" w:rsidRPr="001F0159" w:rsidRDefault="004E3285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Hubert Roman, tel. (22) 34 74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735</w:t>
            </w:r>
          </w:p>
          <w:p w14:paraId="1AA7F8CF" w14:textId="7D58CD39" w:rsidR="00DC53F4" w:rsidRPr="001F0159" w:rsidRDefault="00DC53F4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Adam Kozłowski, tel. (22) 34 74 731</w:t>
            </w:r>
          </w:p>
        </w:tc>
        <w:tc>
          <w:tcPr>
            <w:tcW w:w="4382" w:type="dxa"/>
            <w:gridSpan w:val="11"/>
            <w:shd w:val="clear" w:color="auto" w:fill="FFFFFF"/>
          </w:tcPr>
          <w:p w14:paraId="3900D1E0" w14:textId="172996AD" w:rsidR="00F76884" w:rsidRPr="001F0159" w:rsidRDefault="001B3460" w:rsidP="00B52348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szCs w:val="24"/>
              </w:rPr>
              <w:t>Data sporządzenia</w:t>
            </w:r>
            <w:r w:rsidRPr="001F0159">
              <w:rPr>
                <w:rFonts w:ascii="Times New Roman" w:hAnsi="Times New Roman"/>
                <w:b/>
                <w:szCs w:val="24"/>
              </w:rPr>
              <w:br/>
            </w:r>
            <w:r w:rsidR="00A52CD0">
              <w:rPr>
                <w:rFonts w:ascii="Times New Roman" w:hAnsi="Times New Roman"/>
                <w:color w:val="000000"/>
                <w:szCs w:val="24"/>
              </w:rPr>
              <w:t>31</w:t>
            </w:r>
            <w:r w:rsidR="00B52348" w:rsidRPr="001F0159">
              <w:rPr>
                <w:rFonts w:ascii="Times New Roman" w:hAnsi="Times New Roman"/>
                <w:color w:val="000000"/>
                <w:szCs w:val="24"/>
              </w:rPr>
              <w:t>.10.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="00852640" w:rsidRPr="001F0159">
              <w:rPr>
                <w:rFonts w:ascii="Times New Roman" w:hAnsi="Times New Roman"/>
                <w:color w:val="000000"/>
                <w:szCs w:val="24"/>
              </w:rPr>
              <w:t xml:space="preserve"> r.</w:t>
            </w:r>
          </w:p>
          <w:p w14:paraId="6E512FEC" w14:textId="77777777" w:rsidR="00B52348" w:rsidRPr="001F0159" w:rsidRDefault="00B52348" w:rsidP="00B5234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F8057F3" w14:textId="77777777" w:rsidR="00F76884" w:rsidRPr="001F0159" w:rsidRDefault="00F76884" w:rsidP="00B5234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1F0159">
              <w:rPr>
                <w:rFonts w:ascii="Times New Roman" w:hAnsi="Times New Roman"/>
                <w:b/>
                <w:szCs w:val="24"/>
              </w:rPr>
              <w:t xml:space="preserve">Źródło: </w:t>
            </w:r>
            <w:bookmarkStart w:id="2" w:name="Lista1"/>
          </w:p>
          <w:bookmarkEnd w:id="2"/>
          <w:p w14:paraId="29BAF812" w14:textId="217A991D" w:rsidR="004E3285" w:rsidRPr="001F0159" w:rsidRDefault="00B52348" w:rsidP="00B523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Upoważnienie ustawowe – art. 28 ust. </w:t>
            </w:r>
            <w:r w:rsidR="004E3285" w:rsidRPr="001F0159">
              <w:rPr>
                <w:rFonts w:ascii="Times New Roman" w:hAnsi="Times New Roman"/>
                <w:color w:val="000000"/>
                <w:szCs w:val="24"/>
              </w:rPr>
              <w:t>6 ustawy z dnia 13 listopada 2003 r. o dochodach jednostek samorządu terytorialnego (Dz. U. z</w:t>
            </w:r>
            <w:r w:rsidR="001F0159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2021 r. poz. 1672, z późn. zm.)</w:t>
            </w:r>
          </w:p>
          <w:p w14:paraId="04CB8882" w14:textId="47E2C9A0" w:rsidR="006A701A" w:rsidRPr="001F0159" w:rsidRDefault="006A701A" w:rsidP="00B5234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 xml:space="preserve">Nr </w:t>
            </w:r>
            <w:r w:rsidR="0057668E" w:rsidRPr="001F0159">
              <w:rPr>
                <w:rFonts w:ascii="Times New Roman" w:hAnsi="Times New Roman"/>
                <w:b/>
                <w:color w:val="000000"/>
                <w:szCs w:val="24"/>
              </w:rPr>
              <w:t>w</w:t>
            </w: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664C7C" w:rsidRPr="001F0159">
              <w:rPr>
                <w:rFonts w:ascii="Times New Roman" w:hAnsi="Times New Roman"/>
                <w:b/>
                <w:color w:val="000000"/>
                <w:szCs w:val="24"/>
              </w:rPr>
              <w:t>W</w:t>
            </w: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>ykaz</w:t>
            </w:r>
            <w:r w:rsidR="0057668E" w:rsidRPr="001F0159">
              <w:rPr>
                <w:rFonts w:ascii="Times New Roman" w:hAnsi="Times New Roman"/>
                <w:b/>
                <w:color w:val="000000"/>
                <w:szCs w:val="24"/>
              </w:rPr>
              <w:t>ie</w:t>
            </w:r>
            <w:r w:rsidR="00E30549" w:rsidRPr="001F0159">
              <w:rPr>
                <w:rFonts w:ascii="Times New Roman" w:hAnsi="Times New Roman"/>
                <w:b/>
                <w:color w:val="000000"/>
                <w:szCs w:val="24"/>
              </w:rPr>
              <w:t xml:space="preserve"> prac</w:t>
            </w:r>
            <w:r w:rsidR="002F7F15" w:rsidRPr="001F0159">
              <w:t xml:space="preserve"> </w:t>
            </w:r>
            <w:r w:rsidR="002F7F15" w:rsidRPr="001F0159">
              <w:rPr>
                <w:rFonts w:ascii="Times New Roman" w:hAnsi="Times New Roman"/>
                <w:b/>
                <w:color w:val="000000"/>
                <w:szCs w:val="24"/>
              </w:rPr>
              <w:t>legislacyjnych Ministra Edukacji i Nauki</w:t>
            </w:r>
            <w:r w:rsidR="00B52348" w:rsidRPr="001F0159">
              <w:rPr>
                <w:rFonts w:ascii="Times New Roman" w:hAnsi="Times New Roman"/>
                <w:b/>
                <w:color w:val="000000"/>
                <w:szCs w:val="24"/>
              </w:rPr>
              <w:t xml:space="preserve"> –</w:t>
            </w:r>
            <w:r w:rsidR="00CC3241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160</w:t>
            </w:r>
          </w:p>
          <w:p w14:paraId="0F409F06" w14:textId="77777777" w:rsidR="006A701A" w:rsidRPr="001F0159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A701A" w:rsidRPr="00025314" w14:paraId="2C9F93A0" w14:textId="77777777" w:rsidTr="005326F1">
        <w:trPr>
          <w:gridAfter w:val="1"/>
          <w:wAfter w:w="19" w:type="dxa"/>
          <w:trHeight w:val="142"/>
        </w:trPr>
        <w:tc>
          <w:tcPr>
            <w:tcW w:w="10928" w:type="dxa"/>
            <w:gridSpan w:val="29"/>
            <w:shd w:val="clear" w:color="auto" w:fill="99CCFF"/>
          </w:tcPr>
          <w:p w14:paraId="43A1AE11" w14:textId="77777777" w:rsidR="006A701A" w:rsidRPr="00025314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025314" w14:paraId="7182AC42" w14:textId="77777777" w:rsidTr="005326F1">
        <w:trPr>
          <w:gridAfter w:val="1"/>
          <w:wAfter w:w="19" w:type="dxa"/>
          <w:trHeight w:val="333"/>
        </w:trPr>
        <w:tc>
          <w:tcPr>
            <w:tcW w:w="10928" w:type="dxa"/>
            <w:gridSpan w:val="29"/>
            <w:shd w:val="clear" w:color="auto" w:fill="99CCFF"/>
            <w:vAlign w:val="center"/>
          </w:tcPr>
          <w:p w14:paraId="00EF259D" w14:textId="77777777" w:rsidR="006A701A" w:rsidRPr="001F0159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szCs w:val="24"/>
              </w:rPr>
              <w:t xml:space="preserve">Jaki problem jest </w:t>
            </w:r>
            <w:r w:rsidR="00CC6305" w:rsidRPr="001F0159">
              <w:rPr>
                <w:rFonts w:ascii="Times New Roman" w:hAnsi="Times New Roman"/>
                <w:b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025314" w14:paraId="428A1C2D" w14:textId="77777777" w:rsidTr="005326F1">
        <w:trPr>
          <w:gridAfter w:val="1"/>
          <w:wAfter w:w="19" w:type="dxa"/>
          <w:trHeight w:val="142"/>
        </w:trPr>
        <w:tc>
          <w:tcPr>
            <w:tcW w:w="10928" w:type="dxa"/>
            <w:gridSpan w:val="29"/>
            <w:shd w:val="clear" w:color="auto" w:fill="FFFFFF"/>
          </w:tcPr>
          <w:p w14:paraId="3D1750F8" w14:textId="6F810531" w:rsidR="006A701A" w:rsidRPr="001F0159" w:rsidRDefault="00F04241" w:rsidP="005326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Projekt r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ozporządzeni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 Ministra Edukacji i Nauki w sprawie sposobu podziału części oświatowej subwencji ogólnej dla jednostek samorządu terytorialnego w roku 2023 stanowi wykonanie upoważnienia </w:t>
            </w:r>
            <w:r w:rsidR="005326F1">
              <w:rPr>
                <w:rFonts w:ascii="Times New Roman" w:hAnsi="Times New Roman"/>
                <w:color w:val="000000"/>
                <w:szCs w:val="24"/>
              </w:rPr>
              <w:t xml:space="preserve">ustawowego 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zawartego w art. 28 ust.</w:t>
            </w:r>
            <w:r w:rsidR="005326F1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6 ustawy z</w:t>
            </w:r>
            <w:r w:rsidR="001F0159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dnia 13 listopada 2003 r. o dochodach jednostek samorządu terytorialnego.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Projekt r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ozporządzeni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 ustala podział określonej w ustawie budżetowej na rok 202</w:t>
            </w:r>
            <w:r w:rsidR="007B71CD" w:rsidRPr="001F0159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 kwoty części</w:t>
            </w:r>
            <w:r w:rsidR="005326F1">
              <w:rPr>
                <w:rFonts w:ascii="Times New Roman" w:hAnsi="Times New Roman"/>
                <w:color w:val="000000"/>
                <w:szCs w:val="24"/>
              </w:rPr>
              <w:t xml:space="preserve"> oświatowej subwencji ogólnej 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 xml:space="preserve">między jednostki samorządu terytorialnego, zwane dalej „JST”, z uwzględnieniem w szczególności typów i rodzajów szkół i placówek prowadzonych przez te jednostki, </w:t>
            </w:r>
            <w:r w:rsidR="00B63EC3" w:rsidRPr="001F0159">
              <w:rPr>
                <w:rFonts w:ascii="Times New Roman" w:hAnsi="Times New Roman"/>
                <w:color w:val="000000"/>
                <w:szCs w:val="24"/>
              </w:rPr>
              <w:t xml:space="preserve">etapów rozwoju zawodowego nauczycieli </w:t>
            </w:r>
            <w:r w:rsidR="00DC53F4" w:rsidRPr="001F0159">
              <w:rPr>
                <w:rFonts w:ascii="Times New Roman" w:hAnsi="Times New Roman"/>
                <w:color w:val="000000"/>
                <w:szCs w:val="24"/>
              </w:rPr>
              <w:t>oraz liczby uczniów w szkołach i placówkach (w tym liczby dzieci, które ukończyły 6 lat lub więcej, objętych wychowaniem przedszkolnym).</w:t>
            </w:r>
          </w:p>
        </w:tc>
      </w:tr>
      <w:tr w:rsidR="006A701A" w:rsidRPr="00025314" w14:paraId="7188267F" w14:textId="77777777" w:rsidTr="005326F1">
        <w:trPr>
          <w:gridAfter w:val="1"/>
          <w:wAfter w:w="19" w:type="dxa"/>
          <w:trHeight w:val="142"/>
        </w:trPr>
        <w:tc>
          <w:tcPr>
            <w:tcW w:w="10928" w:type="dxa"/>
            <w:gridSpan w:val="29"/>
            <w:shd w:val="clear" w:color="auto" w:fill="99CCFF"/>
            <w:vAlign w:val="center"/>
          </w:tcPr>
          <w:p w14:paraId="4767BB45" w14:textId="7F61BC85" w:rsidR="006A701A" w:rsidRPr="001F0159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>Rekomendowane rozwiązanie, w tym planowane narzędzia interwencji, i oczekiwany efekt</w:t>
            </w:r>
          </w:p>
        </w:tc>
      </w:tr>
      <w:tr w:rsidR="008C2850" w:rsidRPr="00025314" w14:paraId="60BCFC88" w14:textId="77777777" w:rsidTr="005326F1">
        <w:trPr>
          <w:gridAfter w:val="1"/>
          <w:wAfter w:w="19" w:type="dxa"/>
          <w:trHeight w:val="142"/>
        </w:trPr>
        <w:tc>
          <w:tcPr>
            <w:tcW w:w="10928" w:type="dxa"/>
            <w:gridSpan w:val="29"/>
            <w:shd w:val="clear" w:color="auto" w:fill="FFFFFF" w:themeFill="background1"/>
            <w:vAlign w:val="center"/>
          </w:tcPr>
          <w:p w14:paraId="48B431F1" w14:textId="149DD3D1" w:rsidR="005E77AD" w:rsidRPr="001F0159" w:rsidRDefault="005E77AD" w:rsidP="00B52348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W </w:t>
            </w:r>
            <w:r w:rsidR="00F04241" w:rsidRPr="001F0159">
              <w:rPr>
                <w:rFonts w:ascii="Times New Roman" w:hAnsi="Times New Roman"/>
                <w:color w:val="000000"/>
                <w:szCs w:val="24"/>
              </w:rPr>
              <w:t>projek</w:t>
            </w:r>
            <w:r w:rsidR="00BD25B0" w:rsidRPr="001F0159">
              <w:rPr>
                <w:rFonts w:ascii="Times New Roman" w:hAnsi="Times New Roman"/>
                <w:color w:val="000000"/>
                <w:szCs w:val="24"/>
              </w:rPr>
              <w:t>towanym</w:t>
            </w:r>
            <w:r w:rsidR="00F04241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rozporządzeni</w:t>
            </w:r>
            <w:r w:rsidR="00BD25B0" w:rsidRPr="001F0159">
              <w:rPr>
                <w:rFonts w:ascii="Times New Roman" w:hAnsi="Times New Roman"/>
                <w:color w:val="000000"/>
                <w:szCs w:val="24"/>
              </w:rPr>
              <w:t>u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, w stosunku do rozporządzenia Ministra Edukacji i Nauki z dnia 21 grudnia 2021 r. w</w:t>
            </w:r>
            <w:r w:rsidR="001F0159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sprawie sposobu podziału części oświatowej subwencji ogólnej dla jednostek samorządu terytorialnego w roku 2022 (Dz. U. poz. 2453</w:t>
            </w:r>
            <w:r w:rsidR="00F04241" w:rsidRPr="001F0159"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 z późn. zm.), </w:t>
            </w:r>
            <w:r w:rsidR="00B52348" w:rsidRPr="001F0159">
              <w:rPr>
                <w:rFonts w:ascii="Times New Roman" w:hAnsi="Times New Roman"/>
                <w:color w:val="000000"/>
                <w:szCs w:val="24"/>
              </w:rPr>
              <w:t xml:space="preserve">przewidziano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m.in. następujące</w:t>
            </w:r>
            <w:r w:rsidR="004E2A7A">
              <w:rPr>
                <w:rFonts w:ascii="Times New Roman" w:hAnsi="Times New Roman"/>
                <w:color w:val="000000"/>
                <w:szCs w:val="24"/>
              </w:rPr>
              <w:t xml:space="preserve"> modyfikacje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</w:p>
          <w:p w14:paraId="43ECB3E8" w14:textId="32402985" w:rsidR="005E77AD" w:rsidRPr="001F0159" w:rsidRDefault="00F02847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Zastosowano w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skaźniki zmniejszające d</w:t>
            </w:r>
            <w:r w:rsidR="008365FF" w:rsidRPr="001F0159">
              <w:rPr>
                <w:rFonts w:ascii="Times New Roman" w:hAnsi="Times New Roman"/>
                <w:color w:val="000000"/>
                <w:szCs w:val="24"/>
              </w:rPr>
              <w:t>otyczące</w:t>
            </w:r>
            <w:r w:rsidR="00917884" w:rsidRPr="001F0159">
              <w:rPr>
                <w:rFonts w:ascii="Times New Roman" w:hAnsi="Times New Roman"/>
                <w:color w:val="000000"/>
                <w:szCs w:val="24"/>
              </w:rPr>
              <w:t xml:space="preserve"> liczby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uczniów szkół podstawowych i ogólnokształcących szkół muzycznych </w:t>
            </w:r>
            <w:r w:rsidR="002B67F9" w:rsidRPr="001F0159">
              <w:rPr>
                <w:rFonts w:ascii="Times New Roman" w:hAnsi="Times New Roman"/>
                <w:color w:val="000000"/>
                <w:szCs w:val="24"/>
              </w:rPr>
              <w:t>I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stopnia (z wyłączeniem szkół jednociągowych) oraz uczniów dotychczasowych czteroletnich techników (klasy IV) i uczniów dotychczasowych czteroletnich liceów plastycznych (klasy IV).</w:t>
            </w:r>
          </w:p>
          <w:p w14:paraId="6ABE9E73" w14:textId="7F95146B" w:rsidR="005E77AD" w:rsidRPr="001F0159" w:rsidRDefault="00F02847" w:rsidP="00AA34EC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Zastosowano w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skaźniki zwiększające </w:t>
            </w:r>
            <w:r w:rsidR="00BD25B0" w:rsidRPr="001F0159">
              <w:rPr>
                <w:rFonts w:ascii="Times New Roman" w:hAnsi="Times New Roman"/>
                <w:color w:val="000000"/>
                <w:szCs w:val="24"/>
              </w:rPr>
              <w:t>dotyczące</w:t>
            </w:r>
            <w:r w:rsidR="0057728B" w:rsidRPr="001F0159">
              <w:rPr>
                <w:rFonts w:ascii="Times New Roman" w:hAnsi="Times New Roman"/>
                <w:color w:val="000000"/>
                <w:szCs w:val="24"/>
              </w:rPr>
              <w:t xml:space="preserve"> liczby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uczniów liceum ogólnokształcącego, liceum </w:t>
            </w:r>
            <w:r w:rsidR="002B67F9" w:rsidRPr="001F0159">
              <w:rPr>
                <w:rFonts w:ascii="Times New Roman" w:hAnsi="Times New Roman"/>
                <w:color w:val="000000"/>
                <w:szCs w:val="24"/>
              </w:rPr>
              <w:t xml:space="preserve">sztuk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plastyczn</w:t>
            </w:r>
            <w:r w:rsidR="002B67F9" w:rsidRPr="001F0159">
              <w:rPr>
                <w:rFonts w:ascii="Times New Roman" w:hAnsi="Times New Roman"/>
                <w:color w:val="000000"/>
                <w:szCs w:val="24"/>
              </w:rPr>
              <w:t>ych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, technikum</w:t>
            </w:r>
            <w:r w:rsidR="00A811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(uczniowie będący absolwentami szkoły podstawowej)</w:t>
            </w:r>
            <w:r w:rsidR="001A04EF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A04EF" w:rsidRPr="00637CF9">
              <w:rPr>
                <w:rFonts w:ascii="Times New Roman" w:hAnsi="Times New Roman"/>
              </w:rPr>
              <w:t>branżow</w:t>
            </w:r>
            <w:r w:rsidR="001A04EF">
              <w:rPr>
                <w:rFonts w:ascii="Times New Roman" w:hAnsi="Times New Roman"/>
              </w:rPr>
              <w:t>ej</w:t>
            </w:r>
            <w:r w:rsidR="001A04EF" w:rsidRPr="00637CF9">
              <w:rPr>
                <w:rFonts w:ascii="Times New Roman" w:hAnsi="Times New Roman"/>
              </w:rPr>
              <w:t xml:space="preserve"> szk</w:t>
            </w:r>
            <w:r w:rsidR="001A04EF">
              <w:rPr>
                <w:rFonts w:ascii="Times New Roman" w:hAnsi="Times New Roman"/>
              </w:rPr>
              <w:t>oły</w:t>
            </w:r>
            <w:r w:rsidR="001A04EF" w:rsidRPr="00637CF9">
              <w:rPr>
                <w:rFonts w:ascii="Times New Roman" w:hAnsi="Times New Roman"/>
              </w:rPr>
              <w:t xml:space="preserve"> I stopnia</w:t>
            </w:r>
            <w:r w:rsidR="001A04EF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oraz wychowanków internatów i burs (w zakresie uczniów technikum, liceum ogólnokształcącego</w:t>
            </w:r>
            <w:r w:rsidR="00A811C5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D1662" w:rsidRPr="000D1662">
              <w:rPr>
                <w:rFonts w:ascii="Times New Roman" w:hAnsi="Times New Roman"/>
                <w:color w:val="000000"/>
                <w:szCs w:val="24"/>
              </w:rPr>
              <w:t>branżowej szkoły I stopnia</w:t>
            </w:r>
            <w:r w:rsidR="001A04EF">
              <w:rPr>
                <w:rFonts w:ascii="Times New Roman" w:hAnsi="Times New Roman"/>
                <w:color w:val="000000"/>
                <w:szCs w:val="24"/>
              </w:rPr>
              <w:t xml:space="preserve"> i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liceum </w:t>
            </w:r>
            <w:r w:rsidR="002B67F9" w:rsidRPr="001F0159">
              <w:rPr>
                <w:rFonts w:ascii="Times New Roman" w:hAnsi="Times New Roman"/>
                <w:color w:val="000000"/>
                <w:szCs w:val="24"/>
              </w:rPr>
              <w:t xml:space="preserve">sztuk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plastyczn</w:t>
            </w:r>
            <w:r w:rsidR="002B67F9" w:rsidRPr="001F0159">
              <w:rPr>
                <w:rFonts w:ascii="Times New Roman" w:hAnsi="Times New Roman"/>
                <w:color w:val="000000"/>
                <w:szCs w:val="24"/>
              </w:rPr>
              <w:t>ych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).</w:t>
            </w:r>
          </w:p>
          <w:p w14:paraId="2DD19372" w14:textId="40E4A8B4" w:rsidR="005E77AD" w:rsidRPr="001F0159" w:rsidRDefault="00F02847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Zastosowano w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skaźniki zwiększające </w:t>
            </w:r>
            <w:r w:rsidR="0057728B" w:rsidRPr="001F0159">
              <w:rPr>
                <w:rFonts w:ascii="Times New Roman" w:hAnsi="Times New Roman"/>
                <w:color w:val="000000"/>
                <w:szCs w:val="24"/>
              </w:rPr>
              <w:t>dotyczące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7728B" w:rsidRPr="001F0159">
              <w:rPr>
                <w:rFonts w:ascii="Times New Roman" w:hAnsi="Times New Roman"/>
                <w:color w:val="000000"/>
                <w:szCs w:val="24"/>
              </w:rPr>
              <w:t xml:space="preserve">liczby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uczniów oddziałów przygotowania wojskowego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5C1244F1" w14:textId="1F28CABF" w:rsidR="005E77AD" w:rsidRPr="001F0159" w:rsidRDefault="00F02847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Zoptymalizowano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finansowani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e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niepublicznych </w:t>
            </w:r>
            <w:r w:rsidR="001F1D87" w:rsidRPr="001F0159">
              <w:rPr>
                <w:rFonts w:ascii="Times New Roman" w:hAnsi="Times New Roman"/>
                <w:color w:val="000000"/>
                <w:szCs w:val="24"/>
              </w:rPr>
              <w:t>szkół policealnych i liceów ogólnokształcących dla dorosłych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14:paraId="43EBCB29" w14:textId="7AF6D48E" w:rsidR="005E77AD" w:rsidRPr="001F0159" w:rsidRDefault="00F02847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Zmodyfikowano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spos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ób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naliczania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wagi dotyczącej </w:t>
            </w:r>
            <w:r w:rsidR="001F1D87" w:rsidRPr="001F0159">
              <w:rPr>
                <w:rFonts w:ascii="Times New Roman" w:hAnsi="Times New Roman"/>
                <w:color w:val="000000"/>
                <w:szCs w:val="24"/>
              </w:rPr>
              <w:t xml:space="preserve">wychowanków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domów wczasów dziecięcych.</w:t>
            </w:r>
          </w:p>
          <w:p w14:paraId="47DDB62A" w14:textId="5B8DD18E" w:rsidR="005E77AD" w:rsidRPr="001F0159" w:rsidRDefault="008905A0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Zmieniono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spos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>ób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naliczania wag dotyczących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szkół i przedszkoli specjalnych zorganizowanych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 xml:space="preserve"> w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podmiot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>ach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leczniczych.</w:t>
            </w:r>
          </w:p>
          <w:p w14:paraId="1FA25408" w14:textId="19999A89" w:rsidR="005E77AD" w:rsidRPr="001F0159" w:rsidRDefault="008905A0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Zmieniono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spos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>ób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naliczania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wag dotyczących 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>m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łodzieżowych 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>o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środk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>ów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02847" w:rsidRPr="001F0159">
              <w:rPr>
                <w:rFonts w:ascii="Times New Roman" w:hAnsi="Times New Roman"/>
                <w:color w:val="000000"/>
                <w:szCs w:val="24"/>
              </w:rPr>
              <w:t>w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ychowawczych.</w:t>
            </w:r>
          </w:p>
          <w:p w14:paraId="317E8A87" w14:textId="0ECFF28E" w:rsidR="005E77AD" w:rsidRPr="001F0159" w:rsidRDefault="005E77AD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Uaktualniono zawody w wagach </w:t>
            </w:r>
            <w:r w:rsidR="002B67F9" w:rsidRPr="001F0159">
              <w:rPr>
                <w:rFonts w:ascii="Times New Roman" w:hAnsi="Times New Roman"/>
                <w:color w:val="000000"/>
                <w:szCs w:val="24"/>
              </w:rPr>
              <w:t>dotyczących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 szkół </w:t>
            </w:r>
            <w:r w:rsidR="002B67F9" w:rsidRPr="001F0159">
              <w:rPr>
                <w:rFonts w:ascii="Times New Roman" w:hAnsi="Times New Roman"/>
                <w:color w:val="000000"/>
                <w:szCs w:val="24"/>
              </w:rPr>
              <w:t xml:space="preserve">prowadzących kształcenie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zawodow</w:t>
            </w:r>
            <w:r w:rsidR="002B67F9" w:rsidRPr="001F0159">
              <w:rPr>
                <w:rFonts w:ascii="Times New Roman" w:hAnsi="Times New Roman"/>
                <w:color w:val="000000"/>
                <w:szCs w:val="24"/>
              </w:rPr>
              <w:t>e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5E952BCB" w14:textId="6CDFDBCB" w:rsidR="005E77AD" w:rsidRPr="001F0159" w:rsidRDefault="00B23EB2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Określono rozwiązanie związane z </w:t>
            </w:r>
            <w:r w:rsidR="00FF0877" w:rsidRPr="001F0159">
              <w:rPr>
                <w:rFonts w:ascii="Times New Roman" w:hAnsi="Times New Roman"/>
                <w:color w:val="000000"/>
                <w:szCs w:val="24"/>
              </w:rPr>
              <w:t>realizacj</w:t>
            </w:r>
            <w:r>
              <w:rPr>
                <w:rFonts w:ascii="Times New Roman" w:hAnsi="Times New Roman"/>
                <w:color w:val="000000"/>
                <w:szCs w:val="24"/>
              </w:rPr>
              <w:t>ą</w:t>
            </w:r>
            <w:r w:rsidR="00FF0877" w:rsidRPr="001F0159">
              <w:rPr>
                <w:rFonts w:ascii="Times New Roman" w:hAnsi="Times New Roman"/>
                <w:color w:val="000000"/>
                <w:szCs w:val="24"/>
              </w:rPr>
              <w:t xml:space="preserve"> zadania związanego z zatrudnieniem nauczycieli pedagogów, pedagogów specjalnych, psychologów, logopedów lub terapeutów pedagogicznych</w:t>
            </w:r>
            <w:r w:rsidR="004F3C41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14:paraId="1BBDE0EB" w14:textId="3AF75C15" w:rsidR="005E77AD" w:rsidRPr="001F0159" w:rsidRDefault="005E77AD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Podniesi</w:t>
            </w:r>
            <w:r w:rsidR="000722F5" w:rsidRPr="001F0159">
              <w:rPr>
                <w:rFonts w:ascii="Times New Roman" w:hAnsi="Times New Roman"/>
                <w:color w:val="000000"/>
                <w:szCs w:val="24"/>
              </w:rPr>
              <w:t xml:space="preserve">ono wartość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wagi P</w:t>
            </w:r>
            <w:r w:rsidRPr="001F0159">
              <w:rPr>
                <w:rFonts w:ascii="Times New Roman" w:hAnsi="Times New Roman"/>
                <w:color w:val="000000"/>
                <w:szCs w:val="24"/>
                <w:vertAlign w:val="subscript"/>
              </w:rPr>
              <w:t>3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 (waga uwzględni</w:t>
            </w:r>
            <w:r w:rsidR="000722F5" w:rsidRPr="001F0159">
              <w:rPr>
                <w:rFonts w:ascii="Times New Roman" w:hAnsi="Times New Roman"/>
                <w:color w:val="000000"/>
                <w:szCs w:val="24"/>
              </w:rPr>
              <w:t xml:space="preserve">ająca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zamożnoś</w:t>
            </w:r>
            <w:r w:rsidR="002B67F9" w:rsidRPr="001F0159">
              <w:rPr>
                <w:rFonts w:ascii="Times New Roman" w:hAnsi="Times New Roman"/>
                <w:color w:val="000000"/>
                <w:szCs w:val="24"/>
              </w:rPr>
              <w:t>ć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D32C3F" w:rsidRPr="001F0159">
              <w:rPr>
                <w:rFonts w:ascii="Times New Roman" w:hAnsi="Times New Roman"/>
                <w:color w:val="000000"/>
                <w:szCs w:val="24"/>
              </w:rPr>
              <w:t>JST</w:t>
            </w:r>
            <w:r w:rsidR="000722F5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i wielkoś</w:t>
            </w:r>
            <w:r w:rsidR="002B67F9" w:rsidRPr="001F0159">
              <w:rPr>
                <w:rFonts w:ascii="Times New Roman" w:hAnsi="Times New Roman"/>
                <w:color w:val="000000"/>
                <w:szCs w:val="24"/>
              </w:rPr>
              <w:t>ć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 szkoły) z poziomu 0,25</w:t>
            </w:r>
            <w:r w:rsidR="0075616C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722F5" w:rsidRPr="001F0159">
              <w:rPr>
                <w:rFonts w:ascii="Times New Roman" w:hAnsi="Times New Roman"/>
                <w:color w:val="000000"/>
                <w:szCs w:val="24"/>
              </w:rPr>
              <w:t>do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 0,33</w:t>
            </w:r>
            <w:r w:rsidR="0075616C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5E6A4680" w14:textId="3E9468D9" w:rsidR="005E77AD" w:rsidRPr="001F0159" w:rsidRDefault="000722F5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Zaproponowano n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ow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ą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wag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ę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71025" w:rsidRPr="001F0159">
              <w:rPr>
                <w:rFonts w:ascii="Times New Roman" w:hAnsi="Times New Roman"/>
                <w:color w:val="000000"/>
                <w:szCs w:val="24"/>
              </w:rPr>
              <w:t xml:space="preserve">związaną z 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nauczanie</w:t>
            </w:r>
            <w:r w:rsidR="00571025" w:rsidRPr="001F0159">
              <w:rPr>
                <w:rFonts w:ascii="Times New Roman" w:hAnsi="Times New Roman"/>
                <w:color w:val="000000"/>
                <w:szCs w:val="24"/>
              </w:rPr>
              <w:t>m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indywidualn</w:t>
            </w:r>
            <w:r w:rsidR="00571025" w:rsidRPr="001F0159">
              <w:rPr>
                <w:rFonts w:ascii="Times New Roman" w:hAnsi="Times New Roman"/>
                <w:color w:val="000000"/>
                <w:szCs w:val="24"/>
              </w:rPr>
              <w:t>ym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uczniów szkół ponadpodstawowych w wysokości 1,35</w:t>
            </w:r>
            <w:r w:rsidR="0075616C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2E1F8002" w14:textId="6E5B2A8A" w:rsidR="005E77AD" w:rsidRPr="001F0159" w:rsidRDefault="000722F5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Skorygowano w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ag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ę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dotycząc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ą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świadczenia na start z 0,21</w:t>
            </w:r>
            <w:r w:rsidR="0075616C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do 0,18</w:t>
            </w:r>
            <w:r w:rsidR="0075616C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6F2ADECF" w14:textId="77777777" w:rsidR="008C2850" w:rsidRPr="001F0159" w:rsidRDefault="002B67F9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Uwzględniono z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>mian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ę</w:t>
            </w:r>
            <w:r w:rsidR="005E77AD" w:rsidRPr="001F0159">
              <w:rPr>
                <w:rFonts w:ascii="Times New Roman" w:hAnsi="Times New Roman"/>
                <w:color w:val="000000"/>
                <w:szCs w:val="24"/>
              </w:rPr>
              <w:t xml:space="preserve"> wag dla uczniów należących do mniejszości niemieckiej,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dla których nauczanie języka mniejszości narodowej jest realizowane w formie dodatkowej nauki tego języka.</w:t>
            </w:r>
          </w:p>
          <w:p w14:paraId="6FFD3A93" w14:textId="6DFCE92E" w:rsidR="00903CCA" w:rsidRPr="001F0159" w:rsidRDefault="002327EC" w:rsidP="00B52348">
            <w:pPr>
              <w:pStyle w:val="Akapitzlist"/>
              <w:numPr>
                <w:ilvl w:val="0"/>
                <w:numId w:val="61"/>
              </w:numPr>
              <w:spacing w:line="240" w:lineRule="auto"/>
              <w:ind w:left="351" w:hanging="351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  <w:szCs w:val="24"/>
              </w:rPr>
              <w:t>Pozostałe zmiany dostosowujące.</w:t>
            </w:r>
          </w:p>
        </w:tc>
      </w:tr>
      <w:tr w:rsidR="006A701A" w:rsidRPr="00025314" w14:paraId="3D73B688" w14:textId="77777777" w:rsidTr="008C2850">
        <w:trPr>
          <w:trHeight w:val="307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3555F3B8" w14:textId="77777777" w:rsidR="006A701A" w:rsidRPr="001F0159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spacing w:val="-2"/>
                <w:szCs w:val="24"/>
              </w:rPr>
              <w:t>Jak problem został rozwiązany w innych krajach, w szczególności krajach członkowskich OECD/UE</w:t>
            </w:r>
            <w:r w:rsidR="006A701A" w:rsidRPr="001F0159">
              <w:rPr>
                <w:rFonts w:ascii="Times New Roman" w:hAnsi="Times New Roman"/>
                <w:b/>
                <w:color w:val="000000"/>
                <w:szCs w:val="24"/>
              </w:rPr>
              <w:t>?</w:t>
            </w:r>
            <w:r w:rsidR="006A701A" w:rsidRPr="001F015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</w:tc>
      </w:tr>
      <w:tr w:rsidR="006A701A" w:rsidRPr="00025314" w14:paraId="5A598C1F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7301B87E" w14:textId="62FFFE52" w:rsidR="00903CCA" w:rsidRPr="001F0159" w:rsidRDefault="00903CCA" w:rsidP="00B5234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Finansowanie oświaty w Polsce stanowi zadanie własne </w:t>
            </w:r>
            <w:r w:rsidR="00D32C3F" w:rsidRPr="001F0159">
              <w:rPr>
                <w:rFonts w:ascii="Times New Roman" w:hAnsi="Times New Roman"/>
                <w:szCs w:val="24"/>
                <w:lang w:eastAsia="pl-PL"/>
              </w:rPr>
              <w:t>JST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 i jest realizowane ze środków własnych </w:t>
            </w:r>
            <w:r w:rsidR="00D32C3F" w:rsidRPr="001F0159">
              <w:rPr>
                <w:rFonts w:ascii="Times New Roman" w:hAnsi="Times New Roman"/>
                <w:szCs w:val="24"/>
                <w:lang w:eastAsia="pl-PL"/>
              </w:rPr>
              <w:t>JST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 oraz z części oświatowej subwencji ogólnej przekazywanej z budżetu państwa. W krajach Unii Europejskiej fundusze przeznacz</w:t>
            </w:r>
            <w:r w:rsidR="001F0159">
              <w:rPr>
                <w:rFonts w:ascii="Times New Roman" w:hAnsi="Times New Roman"/>
                <w:szCs w:val="24"/>
                <w:lang w:eastAsia="pl-PL"/>
              </w:rPr>
              <w:t>a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>ne na szkolnictwo pochodzą w dużej części ze środków publicznych, chociaż w wielu krajach da się zauważyć udział środków prywatnych w finansowaniu oświaty.</w:t>
            </w:r>
          </w:p>
          <w:p w14:paraId="240FA838" w14:textId="77777777" w:rsidR="00903CCA" w:rsidRPr="001F0159" w:rsidRDefault="00903CCA" w:rsidP="00B5234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szCs w:val="24"/>
                <w:lang w:eastAsia="pl-PL"/>
              </w:rPr>
              <w:t>W Niemczech instytucje zarządzające szkołami prywatnymi otrzymują od władz landów (krajów związkowych) dofinansowanie w różnych formach. Wszystkie landy gwarantują uprawnionym szkołom standardowe wsparcie finansowe, wliczając w to udział w kosztach związanych z płacami pracowników i zakupem wyposażenia. Procent finansów publicznych w całkowitych kosztach prowadzenia placówek prywatnych różni się w poszczególnych landach i zależy od typu szkoły.</w:t>
            </w:r>
          </w:p>
          <w:p w14:paraId="07B53C4C" w14:textId="11CC6822" w:rsidR="00903CCA" w:rsidRPr="001F0159" w:rsidRDefault="00903CCA" w:rsidP="00B5234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szCs w:val="24"/>
                <w:lang w:eastAsia="pl-PL"/>
              </w:rPr>
              <w:lastRenderedPageBreak/>
              <w:t>W Hiszpanii fundusze przeznaczone na szkolnictwo pochodzą zarówno ze źródeł publicznych, jak i prywatnych. Fundusze publiczne pochodzą z Ministerstwa Edukacji i Nauki, władz lokalnych i autonomicznych. Większość środków publicznych jest przeznacz</w:t>
            </w:r>
            <w:r w:rsidR="001F0159">
              <w:rPr>
                <w:rFonts w:ascii="Times New Roman" w:hAnsi="Times New Roman"/>
                <w:szCs w:val="24"/>
                <w:lang w:eastAsia="pl-PL"/>
              </w:rPr>
              <w:t>a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na na opłacenie personelu, zakup dóbr i usług, dotacje dla placówek prywatnych oraz inwestycje. Finansowanie specyficznych potrzeb placówek szkolnych jest możliwe pod warunkiem przedstawienia stosownego uzasadnienia. W placówkach publicznych kształcenie jest bezpłatne. </w:t>
            </w:r>
          </w:p>
          <w:p w14:paraId="4ED6DBD1" w14:textId="69C399BF" w:rsidR="00903CCA" w:rsidRPr="001F0159" w:rsidRDefault="00903CCA" w:rsidP="00B5234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W Danii ustawodawstwo określa cele, ramową strukturę i sposób finansowania edukacji, a w niektórych </w:t>
            </w:r>
            <w:r w:rsidR="001F0159">
              <w:rPr>
                <w:rFonts w:ascii="Times New Roman" w:hAnsi="Times New Roman"/>
                <w:szCs w:val="24"/>
                <w:lang w:eastAsia="pl-PL"/>
              </w:rPr>
              <w:t>prz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>ypadkach reguluje również sprawy związane z programami nauczania, egzaminami i zatrudnieniem. Ministerstwo Edukacji nadzoruje ogólne kształcenie na poziomie szkoły podstawowej i średniej I stopnia wspólnie z władzami lokalnymi. Instytucje edukacyjne są samorządnymi instytucjami finansowanymi przez państwo. Odnosi się to do placówek zapewniających kształcenie ogólne na poziomie szkoły średniej II stopnia (</w:t>
            </w:r>
            <w:r w:rsidRPr="001F0159">
              <w:rPr>
                <w:rFonts w:ascii="Times New Roman" w:hAnsi="Times New Roman"/>
                <w:i/>
                <w:iCs/>
                <w:szCs w:val="24"/>
                <w:lang w:eastAsia="pl-PL"/>
              </w:rPr>
              <w:t xml:space="preserve">Gymnasium 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i </w:t>
            </w:r>
            <w:r w:rsidRPr="001F0159">
              <w:rPr>
                <w:rFonts w:ascii="Times New Roman" w:hAnsi="Times New Roman"/>
                <w:i/>
                <w:iCs/>
                <w:szCs w:val="24"/>
                <w:lang w:eastAsia="pl-PL"/>
              </w:rPr>
              <w:t>Højere Forberedelseseksamen</w:t>
            </w:r>
            <w:r w:rsidRPr="001F0159">
              <w:rPr>
                <w:rFonts w:ascii="Times New Roman" w:hAnsi="Times New Roman"/>
                <w:szCs w:val="24"/>
                <w:lang w:eastAsia="pl-PL"/>
              </w:rPr>
              <w:t xml:space="preserve">), programów społecznych i zdrowotnych (SOSU), jak i ośrodków kształcenia dorosłych (VUC). </w:t>
            </w:r>
          </w:p>
          <w:p w14:paraId="23BBC136" w14:textId="77777777" w:rsidR="00903CCA" w:rsidRPr="001F0159" w:rsidRDefault="00903CCA" w:rsidP="00B5234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szCs w:val="24"/>
                <w:lang w:eastAsia="pl-PL"/>
              </w:rPr>
              <w:t>W Czechach szkoły są finansowane z dwóch źródeł: koszty inwestycyjne i bieżące pokrywają organy założycielskie (regiony i gminy z budżetów regionalnych/gminnych), koszty związane z kształceniem (wynagrodzenia i pomoce dydaktyczne) są przyznawane z budżetu centralnego przez Ministerstwo Edukacji Młodzieży i Sportu za pośrednictwem administracji regionalnej. Finansowanie odbywa się zgodnie z zasadą wydatków na 1 osobę. Dla szkół kwota na 1 osobę jest określana na szczeblu centralnym dla czterech grup wiekowych odpowiadających odpowiednim poziomom edukacji (ISCED 0-3, 5B) i środki są przydzielane regionom zgodnie z liczbą uczniów w danej grupie wiekowej. Kwota na 1 osobę dla różnych szkół jest określana przez władze regionalne.</w:t>
            </w:r>
          </w:p>
          <w:p w14:paraId="1B2E4D56" w14:textId="3A84C02A" w:rsidR="006A701A" w:rsidRPr="001F0159" w:rsidRDefault="00903CCA" w:rsidP="00B52348">
            <w:pPr>
              <w:pStyle w:val="Tekstkomentarza"/>
              <w:spacing w:line="240" w:lineRule="auto"/>
              <w:rPr>
                <w:rFonts w:ascii="Times New Roman" w:hAnsi="Times New Roman"/>
                <w:i/>
                <w:sz w:val="22"/>
                <w:szCs w:val="24"/>
                <w:lang w:eastAsia="pl-PL"/>
              </w:rPr>
            </w:pPr>
            <w:r w:rsidRPr="001F0159">
              <w:rPr>
                <w:rFonts w:ascii="Times New Roman" w:hAnsi="Times New Roman"/>
                <w:i/>
                <w:sz w:val="22"/>
                <w:szCs w:val="24"/>
                <w:lang w:eastAsia="pl-PL"/>
              </w:rPr>
              <w:t>Źródło: Eurydice.org.pl</w:t>
            </w:r>
          </w:p>
        </w:tc>
      </w:tr>
      <w:tr w:rsidR="006A701A" w:rsidRPr="00025314" w14:paraId="0A556198" w14:textId="77777777" w:rsidTr="008C2850">
        <w:trPr>
          <w:trHeight w:val="359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38615DB9" w14:textId="77777777" w:rsidR="006A701A" w:rsidRPr="001F0159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Podmioty, na które oddziałuje projekt</w:t>
            </w:r>
          </w:p>
        </w:tc>
      </w:tr>
      <w:tr w:rsidR="00260F33" w:rsidRPr="00025314" w14:paraId="27B25331" w14:textId="77777777" w:rsidTr="005326F1">
        <w:trPr>
          <w:trHeight w:val="142"/>
        </w:trPr>
        <w:tc>
          <w:tcPr>
            <w:tcW w:w="2149" w:type="dxa"/>
            <w:gridSpan w:val="3"/>
            <w:shd w:val="clear" w:color="auto" w:fill="auto"/>
          </w:tcPr>
          <w:p w14:paraId="088DC077" w14:textId="77777777" w:rsidR="00260F33" w:rsidRPr="001F01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  <w:szCs w:val="24"/>
              </w:rPr>
              <w:t>Grupa</w:t>
            </w:r>
          </w:p>
        </w:tc>
        <w:tc>
          <w:tcPr>
            <w:tcW w:w="1421" w:type="dxa"/>
            <w:gridSpan w:val="4"/>
            <w:shd w:val="clear" w:color="auto" w:fill="auto"/>
          </w:tcPr>
          <w:p w14:paraId="411D4A34" w14:textId="77777777" w:rsidR="00260F33" w:rsidRPr="001F0159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  <w:szCs w:val="24"/>
              </w:rPr>
              <w:t>Wielkość</w:t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1BB496D7" w14:textId="77777777" w:rsidR="00260F33" w:rsidRPr="001F01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  <w:szCs w:val="24"/>
              </w:rPr>
              <w:t>Źródło danych</w:t>
            </w:r>
            <w:r w:rsidRPr="001F0159" w:rsidDel="00260F33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</w:p>
        </w:tc>
        <w:tc>
          <w:tcPr>
            <w:tcW w:w="5250" w:type="dxa"/>
            <w:gridSpan w:val="15"/>
            <w:shd w:val="clear" w:color="auto" w:fill="auto"/>
          </w:tcPr>
          <w:p w14:paraId="7A0B89CC" w14:textId="77777777" w:rsidR="00260F33" w:rsidRPr="001F015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  <w:szCs w:val="24"/>
              </w:rPr>
              <w:t>Oddziaływanie</w:t>
            </w:r>
          </w:p>
        </w:tc>
      </w:tr>
      <w:tr w:rsidR="00260F33" w:rsidRPr="00025314" w14:paraId="0C89FE26" w14:textId="77777777" w:rsidTr="005326F1">
        <w:trPr>
          <w:trHeight w:val="142"/>
        </w:trPr>
        <w:tc>
          <w:tcPr>
            <w:tcW w:w="2149" w:type="dxa"/>
            <w:gridSpan w:val="3"/>
            <w:shd w:val="clear" w:color="auto" w:fill="auto"/>
            <w:vAlign w:val="center"/>
          </w:tcPr>
          <w:p w14:paraId="7F2E50D8" w14:textId="5F12EABF" w:rsidR="00260F33" w:rsidRPr="001F0159" w:rsidRDefault="00E129CA" w:rsidP="00B5234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JST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14:paraId="2EE06AB4" w14:textId="0FEE1379" w:rsidR="00260F33" w:rsidRPr="001F0159" w:rsidRDefault="00D367E7" w:rsidP="00B5234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28</w:t>
            </w:r>
            <w:r w:rsidR="007E640C" w:rsidRPr="001F0159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FA348E" w:rsidRPr="001F0159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726A3528" w14:textId="27AF7486" w:rsidR="00260F33" w:rsidRPr="001F0159" w:rsidRDefault="00275D46" w:rsidP="00B523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Główny Urząd Statystyczny</w:t>
            </w:r>
          </w:p>
        </w:tc>
        <w:tc>
          <w:tcPr>
            <w:tcW w:w="5250" w:type="dxa"/>
            <w:gridSpan w:val="15"/>
            <w:shd w:val="clear" w:color="auto" w:fill="auto"/>
          </w:tcPr>
          <w:p w14:paraId="6F864174" w14:textId="6C0D6036" w:rsidR="00260F33" w:rsidRPr="001F0159" w:rsidRDefault="00B52348" w:rsidP="005326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O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>kreśl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enie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 spos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obu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 podziału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E129CA" w:rsidRPr="001F0159">
              <w:rPr>
                <w:rFonts w:ascii="Times New Roman" w:hAnsi="Times New Roman"/>
                <w:color w:val="000000"/>
                <w:szCs w:val="24"/>
              </w:rPr>
              <w:t>określonej w ustawie budżetowej na rok 202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3,</w:t>
            </w:r>
            <w:r w:rsidR="00E129CA" w:rsidRPr="001F0159">
              <w:rPr>
                <w:rFonts w:ascii="Times New Roman" w:hAnsi="Times New Roman"/>
                <w:color w:val="000000"/>
                <w:szCs w:val="24"/>
              </w:rPr>
              <w:t xml:space="preserve"> kwoty części</w:t>
            </w:r>
            <w:r w:rsidR="005326F1">
              <w:rPr>
                <w:rFonts w:ascii="Times New Roman" w:hAnsi="Times New Roman"/>
                <w:color w:val="000000"/>
                <w:szCs w:val="24"/>
              </w:rPr>
              <w:t xml:space="preserve"> oświatowej subwencji ogólnej </w:t>
            </w:r>
            <w:r w:rsidR="00E129CA" w:rsidRPr="001F0159">
              <w:rPr>
                <w:rFonts w:ascii="Times New Roman" w:hAnsi="Times New Roman"/>
                <w:color w:val="000000"/>
                <w:szCs w:val="24"/>
              </w:rPr>
              <w:t>między JST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. Wpływ rozporządzenia </w:t>
            </w:r>
            <w:r w:rsidR="00637410" w:rsidRPr="001F0159">
              <w:rPr>
                <w:rFonts w:ascii="Times New Roman" w:hAnsi="Times New Roman"/>
                <w:color w:val="000000"/>
                <w:szCs w:val="24"/>
              </w:rPr>
              <w:t xml:space="preserve">będzie 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uzależniony od zakresu zadań oświatowych realizowanych przez </w:t>
            </w:r>
            <w:r w:rsidR="000D2CD4" w:rsidRPr="001F0159">
              <w:rPr>
                <w:rFonts w:ascii="Times New Roman" w:hAnsi="Times New Roman"/>
                <w:color w:val="000000"/>
                <w:szCs w:val="24"/>
              </w:rPr>
              <w:t>JST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 xml:space="preserve"> mierzonych </w:t>
            </w:r>
            <w:r w:rsidR="000D2CD4" w:rsidRPr="001F0159">
              <w:rPr>
                <w:rFonts w:ascii="Times New Roman" w:hAnsi="Times New Roman"/>
                <w:color w:val="000000"/>
                <w:szCs w:val="24"/>
              </w:rPr>
              <w:t xml:space="preserve">liczbą uczniów </w:t>
            </w:r>
            <w:r w:rsidR="00275D46" w:rsidRPr="001F0159">
              <w:rPr>
                <w:rFonts w:ascii="Times New Roman" w:hAnsi="Times New Roman"/>
                <w:color w:val="000000"/>
                <w:szCs w:val="24"/>
              </w:rPr>
              <w:t>przeliczeniow</w:t>
            </w:r>
            <w:r w:rsidR="000D2CD4" w:rsidRPr="001F0159">
              <w:rPr>
                <w:rFonts w:ascii="Times New Roman" w:hAnsi="Times New Roman"/>
                <w:color w:val="000000"/>
                <w:szCs w:val="24"/>
              </w:rPr>
              <w:t>ych.</w:t>
            </w:r>
          </w:p>
        </w:tc>
      </w:tr>
      <w:tr w:rsidR="007B5B10" w:rsidRPr="00025314" w14:paraId="61CEE23E" w14:textId="77777777" w:rsidTr="005326F1">
        <w:trPr>
          <w:trHeight w:val="142"/>
        </w:trPr>
        <w:tc>
          <w:tcPr>
            <w:tcW w:w="2149" w:type="dxa"/>
            <w:gridSpan w:val="3"/>
            <w:shd w:val="clear" w:color="auto" w:fill="auto"/>
          </w:tcPr>
          <w:p w14:paraId="74502D31" w14:textId="10BA3BC7" w:rsidR="007B5B10" w:rsidRPr="001F0159" w:rsidRDefault="007B5B10" w:rsidP="00B52348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Osoby fizyczne i osoby prawne inne niż JST prowadzące szkoły lub placówki</w:t>
            </w:r>
          </w:p>
        </w:tc>
        <w:tc>
          <w:tcPr>
            <w:tcW w:w="1421" w:type="dxa"/>
            <w:gridSpan w:val="4"/>
            <w:shd w:val="clear" w:color="auto" w:fill="auto"/>
          </w:tcPr>
          <w:p w14:paraId="42E2A756" w14:textId="3BD253C5" w:rsidR="007B5B10" w:rsidRPr="001F0159" w:rsidRDefault="007B5B10" w:rsidP="00B5234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ok. 8</w:t>
            </w:r>
            <w:r w:rsidR="00B52348" w:rsidRPr="001F0159">
              <w:rPr>
                <w:rFonts w:ascii="Times New Roman" w:hAnsi="Times New Roman"/>
                <w:color w:val="000000"/>
                <w:szCs w:val="24"/>
              </w:rPr>
              <w:t>000</w:t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0C3A75DF" w14:textId="0EE48B21" w:rsidR="007B5B10" w:rsidRPr="001F0159" w:rsidRDefault="007B5B10" w:rsidP="00B523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 xml:space="preserve">System informacji oświatowej – według </w:t>
            </w:r>
            <w:r w:rsidR="00B52348" w:rsidRPr="001F0159">
              <w:rPr>
                <w:rFonts w:ascii="Times New Roman" w:hAnsi="Times New Roman"/>
                <w:color w:val="000000"/>
                <w:szCs w:val="24"/>
              </w:rPr>
              <w:t xml:space="preserve">stanu </w:t>
            </w:r>
            <w:r w:rsidRPr="001F0159">
              <w:rPr>
                <w:rFonts w:ascii="Times New Roman" w:hAnsi="Times New Roman"/>
                <w:color w:val="000000"/>
                <w:szCs w:val="24"/>
              </w:rPr>
              <w:t>na dzień 30 września 2022 r.</w:t>
            </w:r>
          </w:p>
        </w:tc>
        <w:tc>
          <w:tcPr>
            <w:tcW w:w="5250" w:type="dxa"/>
            <w:gridSpan w:val="15"/>
            <w:shd w:val="clear" w:color="auto" w:fill="auto"/>
          </w:tcPr>
          <w:p w14:paraId="39C8A781" w14:textId="05038B62" w:rsidR="007B5B10" w:rsidRPr="001F0159" w:rsidRDefault="007B5B10" w:rsidP="005326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color w:val="000000"/>
                <w:szCs w:val="24"/>
              </w:rPr>
              <w:t>Wysokość dotacji dla szkół i placówek prowadzonych przez osoby fizyczne i osoby prawne inne niż JST jest uzależniona od rozwiązań zastosowanych w algorytmie podziału części oświatowej subwencji ogólnej.</w:t>
            </w:r>
          </w:p>
        </w:tc>
      </w:tr>
      <w:tr w:rsidR="00D13938" w:rsidRPr="00025314" w14:paraId="65F64296" w14:textId="77777777" w:rsidTr="008C2850">
        <w:trPr>
          <w:trHeight w:val="30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24E7A6C9" w14:textId="77777777" w:rsidR="00D13938" w:rsidRPr="001F0159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F0159">
              <w:rPr>
                <w:rFonts w:ascii="Times New Roman" w:hAnsi="Times New Roman"/>
                <w:b/>
                <w:color w:val="000000"/>
                <w:szCs w:val="24"/>
              </w:rPr>
              <w:t>Informacje na temat zakresu, czasu trwania i podsumowanie wyników konsultacji</w:t>
            </w:r>
          </w:p>
        </w:tc>
      </w:tr>
      <w:tr w:rsidR="004E3285" w:rsidRPr="00025314" w14:paraId="1802B7FD" w14:textId="77777777" w:rsidTr="008C2850">
        <w:trPr>
          <w:trHeight w:val="342"/>
        </w:trPr>
        <w:tc>
          <w:tcPr>
            <w:tcW w:w="10947" w:type="dxa"/>
            <w:gridSpan w:val="30"/>
            <w:shd w:val="clear" w:color="auto" w:fill="FFFFFF"/>
          </w:tcPr>
          <w:p w14:paraId="33655EF7" w14:textId="549E56CD" w:rsidR="004E3285" w:rsidRPr="001F0159" w:rsidRDefault="00CD472B" w:rsidP="004E3285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x-none"/>
              </w:rPr>
            </w:pPr>
            <w:r w:rsidRPr="001F0159">
              <w:rPr>
                <w:rFonts w:ascii="Times New Roman" w:eastAsia="Times New Roman" w:hAnsi="Times New Roman"/>
                <w:szCs w:val="24"/>
                <w:lang w:eastAsia="x-none"/>
              </w:rPr>
              <w:t>Projekt r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ozporządzeni</w:t>
            </w:r>
            <w:r w:rsidRPr="001F0159">
              <w:rPr>
                <w:rFonts w:ascii="Times New Roman" w:eastAsia="Times New Roman" w:hAnsi="Times New Roman"/>
                <w:szCs w:val="24"/>
                <w:lang w:eastAsia="x-none"/>
              </w:rPr>
              <w:t>a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</w:t>
            </w:r>
            <w:r w:rsidR="007B5B10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zosta</w:t>
            </w:r>
            <w:r w:rsidR="000D2CD4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ł</w:t>
            </w:r>
            <w:r w:rsidR="00B13C8F"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 </w:t>
            </w:r>
            <w:r w:rsidR="008F1F46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przekazany</w:t>
            </w:r>
            <w:r w:rsidR="008F1F46"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 </w:t>
            </w:r>
            <w:r w:rsidR="004E3285"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do zaopiniowania przez 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reprezentatywne organizacje związkowe w trybie przewidzianym w ustawie z dnia 23 maja 1991 r. o związkach zawodowych (Dz. U. z 20</w:t>
            </w:r>
            <w:r w:rsidR="00934EAF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22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r. poz. </w:t>
            </w:r>
            <w:r w:rsidR="00934EAF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854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),</w:t>
            </w:r>
            <w:r w:rsidR="004E3285" w:rsidRPr="001F0159">
              <w:rPr>
                <w:rFonts w:ascii="Times New Roman" w:eastAsia="Times New Roman" w:hAnsi="Times New Roman"/>
                <w:b/>
                <w:szCs w:val="24"/>
                <w:lang w:eastAsia="x-none"/>
              </w:rPr>
              <w:t xml:space="preserve"> 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reprezentatywne organizacje pracodawców w trybie przewidzianym w ustawie z dnia 23 maja 1991 r. o organizacjach pracodawców (Dz. U. z 20</w:t>
            </w:r>
            <w:r w:rsidR="001C5280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22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 xml:space="preserve"> r. poz. </w:t>
            </w:r>
            <w:r w:rsidR="001C5280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97</w:t>
            </w:r>
            <w:r w:rsidR="004E3285" w:rsidRPr="001F0159">
              <w:rPr>
                <w:rFonts w:ascii="Times New Roman" w:eastAsia="Times New Roman" w:hAnsi="Times New Roman"/>
                <w:szCs w:val="24"/>
                <w:lang w:eastAsia="x-none"/>
              </w:rPr>
              <w:t>) i partnerów społecznych,</w:t>
            </w:r>
            <w:r w:rsidR="004E3285" w:rsidRPr="001F0159">
              <w:rPr>
                <w:rFonts w:ascii="Times New Roman" w:eastAsia="Times New Roman" w:hAnsi="Times New Roman"/>
                <w:szCs w:val="24"/>
                <w:lang w:val="x-none" w:eastAsia="x-none"/>
              </w:rPr>
              <w:t xml:space="preserve"> tj. przez: </w:t>
            </w:r>
          </w:p>
          <w:p w14:paraId="52F907D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Przedsiębiorców i Pracodawców;</w:t>
            </w:r>
          </w:p>
          <w:p w14:paraId="36AEA25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Pracodawców Business Centre Club;</w:t>
            </w:r>
          </w:p>
          <w:p w14:paraId="6496B846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Federację Inicjatyw Oświatowych;</w:t>
            </w:r>
          </w:p>
          <w:p w14:paraId="05283903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Forum Związków Zawodowych;</w:t>
            </w:r>
          </w:p>
          <w:p w14:paraId="731FEAEC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Komisję Krajową NSZZ „Solidarność 80”;</w:t>
            </w:r>
          </w:p>
          <w:p w14:paraId="2A8460D6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 xml:space="preserve">Krajową Izbę Gospodarczą; </w:t>
            </w:r>
          </w:p>
          <w:p w14:paraId="3383CA62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Krajowe Forum Oświaty Niepublicznej;</w:t>
            </w:r>
          </w:p>
          <w:p w14:paraId="61F7E6DE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left" w:pos="743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 xml:space="preserve">Niezależny Samorządny Związek Zawodowy Pracowników Schronisk dla Nieletnich i Zakładów Poprawczych; </w:t>
            </w:r>
          </w:p>
          <w:p w14:paraId="7E60C79C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Ogólnopolskie Porozumienie Związków Zawodowych;</w:t>
            </w:r>
          </w:p>
          <w:p w14:paraId="61D69A44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clear" w:pos="4536"/>
                <w:tab w:val="left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Ogólnopolskie Stowarzyszenie Kadry Kierowniczej Oświaty;</w:t>
            </w:r>
          </w:p>
          <w:p w14:paraId="00E90071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Ogólnopolskie Stowarzyszenie Pracowników Resocjalizacji;</w:t>
            </w:r>
          </w:p>
          <w:p w14:paraId="05C2AB72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clear" w:pos="4536"/>
                <w:tab w:val="num" w:pos="885"/>
                <w:tab w:val="left" w:pos="4680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 xml:space="preserve">Konfederację Lewiatan; </w:t>
            </w:r>
          </w:p>
          <w:p w14:paraId="1837F754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left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Polski Związek Logopedów;</w:t>
            </w:r>
          </w:p>
          <w:p w14:paraId="3618185B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Polskie</w:t>
            </w:r>
            <w:r w:rsidR="00961FEB" w:rsidRPr="001F0159">
              <w:rPr>
                <w:rFonts w:ascii="Times New Roman" w:hAnsi="Times New Roman"/>
                <w:szCs w:val="24"/>
              </w:rPr>
              <w:t xml:space="preserve"> Stowarzyszenie na Rzecz Osób z Niepełnosprawnością Intelektualną</w:t>
            </w:r>
            <w:r w:rsidRPr="001F0159">
              <w:rPr>
                <w:rFonts w:ascii="Times New Roman" w:hAnsi="Times New Roman"/>
                <w:szCs w:val="24"/>
              </w:rPr>
              <w:t>; </w:t>
            </w:r>
          </w:p>
          <w:p w14:paraId="556B368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51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Pracodawców Rzeczypospolitej Polskiej;</w:t>
            </w:r>
          </w:p>
          <w:p w14:paraId="0D17B270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Sekcję Krajową Oświaty i Wychowania NSZZ „Solidarność”;</w:t>
            </w:r>
          </w:p>
          <w:p w14:paraId="61251A8C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Sekcję Oświaty KNSZZ „Solidarność 80”;</w:t>
            </w:r>
          </w:p>
          <w:p w14:paraId="67785EF9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Sekretariat Konferencji Episkopatu Polski;</w:t>
            </w:r>
          </w:p>
          <w:p w14:paraId="0FE068CD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Społeczne Towarzystwo Oświatowe;</w:t>
            </w:r>
          </w:p>
          <w:p w14:paraId="2F213AFE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Porozumienie Społeczeństwo i Nauka;</w:t>
            </w:r>
          </w:p>
          <w:p w14:paraId="28E0F6CB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Wolny Związek Zawodowy „Sierpień 80” Komisję Krajową;</w:t>
            </w:r>
          </w:p>
          <w:p w14:paraId="59689F63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Zarząd Główny Związku Nauczycielstwa Polskiego;</w:t>
            </w:r>
          </w:p>
          <w:p w14:paraId="1DB78A69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Zarząd Główny Związku Rzemiosła Polskiego;</w:t>
            </w:r>
          </w:p>
          <w:p w14:paraId="254591C6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lastRenderedPageBreak/>
              <w:t>Zarząd Główny Związku Zakładów Doskonalenia Zawodowego;</w:t>
            </w:r>
          </w:p>
          <w:p w14:paraId="78F6122C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Zawodowy Pracowników Oświaty i Wychowania „Oświata”;</w:t>
            </w:r>
          </w:p>
          <w:p w14:paraId="13241980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Krajową Izbę Gospodarczą Elektroniki i Telekomunikacji;</w:t>
            </w:r>
          </w:p>
          <w:p w14:paraId="6AF2EC2F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Sekcję Poligrafów Stowarzyszenia Inżynierów i Techników Mechaników Polskich;</w:t>
            </w:r>
          </w:p>
          <w:p w14:paraId="045BB91E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Zawodowy „Rada Poradnictwa”;</w:t>
            </w:r>
          </w:p>
          <w:p w14:paraId="4DD9790F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Wolny Związek Zawodowy „Solidarność-Oświata”;</w:t>
            </w:r>
          </w:p>
          <w:p w14:paraId="2B06010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Fundację Rozwoju Systemu Edukacji;</w:t>
            </w:r>
          </w:p>
          <w:p w14:paraId="20623573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Instytut Spraw Publicznych;</w:t>
            </w:r>
          </w:p>
          <w:p w14:paraId="72A93053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Polską Akademię Nauk;</w:t>
            </w:r>
          </w:p>
          <w:p w14:paraId="5FAFDF2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Polski Komitet Światowej Organizacji Wychowania Przedszkolnego;</w:t>
            </w:r>
          </w:p>
          <w:p w14:paraId="7910D6DF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Alians Ewangeliczny w RP;</w:t>
            </w:r>
          </w:p>
          <w:p w14:paraId="161024F2" w14:textId="4C1DB9D2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Polsk</w:t>
            </w:r>
            <w:r w:rsidR="00664C7C" w:rsidRPr="001F0159">
              <w:rPr>
                <w:rFonts w:ascii="Times New Roman" w:hAnsi="Times New Roman"/>
                <w:szCs w:val="24"/>
              </w:rPr>
              <w:t>ą</w:t>
            </w:r>
            <w:r w:rsidRPr="001F0159">
              <w:rPr>
                <w:rFonts w:ascii="Times New Roman" w:hAnsi="Times New Roman"/>
                <w:szCs w:val="24"/>
              </w:rPr>
              <w:t xml:space="preserve"> Radę Ekumeniczną;</w:t>
            </w:r>
          </w:p>
          <w:p w14:paraId="04661C2D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Rzecznika Małych i Średnich Przedsiębiorców;</w:t>
            </w:r>
          </w:p>
          <w:p w14:paraId="5C53B008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Stowarzyszenie Przedszkoli Niepublicznych;</w:t>
            </w:r>
          </w:p>
          <w:p w14:paraId="1194F9E7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Federację Stowarzyszeń Nauczycielskich;</w:t>
            </w:r>
          </w:p>
          <w:p w14:paraId="1B43C1FA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Unię Metropolii Polskich;</w:t>
            </w:r>
          </w:p>
          <w:p w14:paraId="117549FF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Unię Miasteczek Polskich;</w:t>
            </w:r>
          </w:p>
          <w:p w14:paraId="5BA47BA0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Gmin Wiejskich RP;</w:t>
            </w:r>
          </w:p>
          <w:p w14:paraId="5027879C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Miast Polskich;</w:t>
            </w:r>
          </w:p>
          <w:p w14:paraId="178A4763" w14:textId="77777777" w:rsidR="004E3285" w:rsidRPr="001F0159" w:rsidRDefault="004E3285" w:rsidP="00BC1C9A">
            <w:pPr>
              <w:pStyle w:val="Nagwek"/>
              <w:numPr>
                <w:ilvl w:val="0"/>
                <w:numId w:val="29"/>
              </w:numPr>
              <w:tabs>
                <w:tab w:val="clear" w:pos="757"/>
                <w:tab w:val="num" w:pos="885"/>
              </w:tabs>
              <w:ind w:left="492" w:hanging="492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Związek Powiatów Polskich.</w:t>
            </w:r>
          </w:p>
          <w:p w14:paraId="2EE16108" w14:textId="77777777" w:rsidR="004E3285" w:rsidRPr="001F0159" w:rsidRDefault="004E3285" w:rsidP="004E3285">
            <w:pPr>
              <w:pStyle w:val="Nagwek"/>
              <w:ind w:left="757"/>
              <w:jc w:val="both"/>
              <w:rPr>
                <w:rFonts w:ascii="Times New Roman" w:hAnsi="Times New Roman"/>
                <w:szCs w:val="24"/>
              </w:rPr>
            </w:pPr>
          </w:p>
          <w:p w14:paraId="17542F00" w14:textId="709F27C9" w:rsidR="004E3285" w:rsidRPr="001F0159" w:rsidRDefault="004E3285" w:rsidP="004E3285">
            <w:pPr>
              <w:pStyle w:val="Nagwek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 xml:space="preserve">Projekt rozporządzenia </w:t>
            </w:r>
            <w:r w:rsidR="00961FEB" w:rsidRPr="001F0159">
              <w:rPr>
                <w:rFonts w:ascii="Times New Roman" w:hAnsi="Times New Roman"/>
                <w:szCs w:val="24"/>
              </w:rPr>
              <w:t>zosta</w:t>
            </w:r>
            <w:r w:rsidR="0028466F" w:rsidRPr="001F0159">
              <w:rPr>
                <w:rFonts w:ascii="Times New Roman" w:hAnsi="Times New Roman"/>
                <w:szCs w:val="24"/>
              </w:rPr>
              <w:t>ł</w:t>
            </w:r>
            <w:r w:rsidRPr="001F0159">
              <w:rPr>
                <w:rFonts w:ascii="Times New Roman" w:hAnsi="Times New Roman"/>
                <w:szCs w:val="24"/>
              </w:rPr>
              <w:t xml:space="preserve"> również </w:t>
            </w:r>
            <w:r w:rsidR="0028466F" w:rsidRPr="001F0159">
              <w:rPr>
                <w:rFonts w:ascii="Times New Roman" w:hAnsi="Times New Roman"/>
                <w:szCs w:val="24"/>
              </w:rPr>
              <w:t>przekazany</w:t>
            </w:r>
            <w:r w:rsidRPr="001F0159">
              <w:rPr>
                <w:rFonts w:ascii="Times New Roman" w:hAnsi="Times New Roman"/>
                <w:szCs w:val="24"/>
              </w:rPr>
              <w:t>:</w:t>
            </w:r>
          </w:p>
          <w:p w14:paraId="139BC43B" w14:textId="77777777" w:rsidR="004E3285" w:rsidRPr="001F0159" w:rsidRDefault="004E3285" w:rsidP="00BC1C9A">
            <w:pPr>
              <w:pStyle w:val="Nagwek"/>
              <w:numPr>
                <w:ilvl w:val="0"/>
                <w:numId w:val="55"/>
              </w:numPr>
              <w:tabs>
                <w:tab w:val="clear" w:pos="757"/>
              </w:tabs>
              <w:ind w:left="350" w:hanging="350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Radzie Dialogu Społecznego;</w:t>
            </w:r>
          </w:p>
          <w:p w14:paraId="59C3CBDF" w14:textId="77777777" w:rsidR="004E3285" w:rsidRPr="001F0159" w:rsidRDefault="004E3285" w:rsidP="00BC1C9A">
            <w:pPr>
              <w:pStyle w:val="Nagwek"/>
              <w:numPr>
                <w:ilvl w:val="0"/>
                <w:numId w:val="55"/>
              </w:numPr>
              <w:tabs>
                <w:tab w:val="clear" w:pos="757"/>
              </w:tabs>
              <w:ind w:left="350" w:hanging="350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Rzecznikowi Praw Dziecka;</w:t>
            </w:r>
          </w:p>
          <w:p w14:paraId="47710BF1" w14:textId="77777777" w:rsidR="004E3285" w:rsidRPr="001F0159" w:rsidRDefault="004E3285" w:rsidP="00BC1C9A">
            <w:pPr>
              <w:pStyle w:val="Nagwek"/>
              <w:numPr>
                <w:ilvl w:val="0"/>
                <w:numId w:val="55"/>
              </w:numPr>
              <w:tabs>
                <w:tab w:val="clear" w:pos="757"/>
              </w:tabs>
              <w:ind w:left="350" w:hanging="350"/>
              <w:jc w:val="both"/>
              <w:rPr>
                <w:rFonts w:ascii="Times New Roman" w:hAnsi="Times New Roman"/>
                <w:szCs w:val="24"/>
              </w:rPr>
            </w:pPr>
            <w:r w:rsidRPr="001F0159">
              <w:rPr>
                <w:rFonts w:ascii="Times New Roman" w:hAnsi="Times New Roman"/>
                <w:szCs w:val="24"/>
              </w:rPr>
              <w:t>Rzecznikowi Praw Obywatelskich.</w:t>
            </w:r>
          </w:p>
          <w:p w14:paraId="56E405E6" w14:textId="77777777" w:rsidR="004E3285" w:rsidRPr="001F0159" w:rsidRDefault="004E3285" w:rsidP="004E3285">
            <w:pPr>
              <w:pStyle w:val="Nagwek"/>
              <w:jc w:val="both"/>
              <w:rPr>
                <w:rFonts w:ascii="Times New Roman" w:hAnsi="Times New Roman"/>
                <w:szCs w:val="24"/>
              </w:rPr>
            </w:pPr>
          </w:p>
          <w:p w14:paraId="525CE494" w14:textId="666A49C8" w:rsidR="007B5B10" w:rsidRPr="001F0159" w:rsidRDefault="007B5B10" w:rsidP="007B5B10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F0159">
              <w:rPr>
                <w:rFonts w:ascii="Times New Roman" w:hAnsi="Times New Roman"/>
                <w:sz w:val="22"/>
                <w:szCs w:val="24"/>
              </w:rPr>
              <w:t>Zgodnie z treścią upoważnienia ustawowego zawartego w art. 28 ust. 6 ustawy z dnia 13 listopada 2003 r. o dochodach jednostek samorządu terytorialnego projekt rozporządzenia zosta</w:t>
            </w:r>
            <w:r w:rsidR="00257AAA" w:rsidRPr="001F0159">
              <w:rPr>
                <w:rFonts w:ascii="Times New Roman" w:hAnsi="Times New Roman"/>
                <w:sz w:val="22"/>
                <w:szCs w:val="24"/>
              </w:rPr>
              <w:t>ł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 xml:space="preserve"> przekazany do zaopiniowania ministrowi właściwemu do spraw finansów publicznych oraz reprezentacji jednostek samorządu terytorialnego (w ramach Komisji Wspólnej Rządu i Samorządu Terytorialnego). </w:t>
            </w:r>
          </w:p>
          <w:p w14:paraId="50B9F5FB" w14:textId="77777777" w:rsidR="007B5B10" w:rsidRPr="001F0159" w:rsidRDefault="007B5B10" w:rsidP="007B5B10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14:paraId="012F6EF6" w14:textId="0C67DA35" w:rsidR="004E3285" w:rsidRPr="001F0159" w:rsidRDefault="007B5B10" w:rsidP="008B0EA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F0159">
              <w:rPr>
                <w:rFonts w:ascii="Times New Roman" w:hAnsi="Times New Roman"/>
                <w:sz w:val="22"/>
                <w:szCs w:val="24"/>
              </w:rPr>
              <w:t>Projekt rozporządzenia zosta</w:t>
            </w:r>
            <w:r w:rsidR="00257AAA" w:rsidRPr="001F0159">
              <w:rPr>
                <w:rFonts w:ascii="Times New Roman" w:hAnsi="Times New Roman"/>
                <w:sz w:val="22"/>
                <w:szCs w:val="24"/>
              </w:rPr>
              <w:t>ł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 xml:space="preserve"> przekazany do zaopiniowania także Komisji Wspólnej Rządu i Mniejszości Narodowych i</w:t>
            </w:r>
            <w:r w:rsidR="005326F1">
              <w:rPr>
                <w:rFonts w:ascii="Times New Roman" w:hAnsi="Times New Roman"/>
                <w:sz w:val="22"/>
                <w:szCs w:val="24"/>
              </w:rPr>
              <w:t> 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>Etnicznych.</w:t>
            </w:r>
          </w:p>
          <w:p w14:paraId="797CC3D4" w14:textId="77777777" w:rsidR="00BC1C9A" w:rsidRPr="001F0159" w:rsidRDefault="00BC1C9A" w:rsidP="008B0EA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14:paraId="790ED735" w14:textId="77777777" w:rsidR="00BC1C9A" w:rsidRPr="001F0159" w:rsidRDefault="00BC1C9A" w:rsidP="00BC1C9A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F0159">
              <w:rPr>
                <w:rFonts w:ascii="Times New Roman" w:hAnsi="Times New Roman"/>
                <w:sz w:val="22"/>
                <w:szCs w:val="24"/>
              </w:rPr>
              <w:t>Projekt został udostępniony w Biuletynie Informacji Publicznej na stronie internetowej Ministerstwa Edukacji i Nauki zgodnie z art. 5 ustawy z dnia 7 lipca 2005 r. o działalności lobbingowej w procesie stanowienia prawa (Dz. U. z 2017 r. poz. 248) oraz w Biuletynie Informacji Publicznej Rządowego Centrum Legislacji</w:t>
            </w:r>
            <w:r w:rsidRPr="001F0159">
              <w:rPr>
                <w:sz w:val="22"/>
              </w:rPr>
              <w:t xml:space="preserve"> </w:t>
            </w:r>
            <w:r w:rsidRPr="001F0159">
              <w:rPr>
                <w:rFonts w:ascii="Times New Roman" w:hAnsi="Times New Roman"/>
                <w:sz w:val="22"/>
                <w:szCs w:val="24"/>
              </w:rPr>
              <w:t>w serwisie Rządowy Proces Legislacyjny zgodnie z § 52 ust. 1 uchwały nr 190 Rady Ministrów z dnia 29 października 2013 r. – Regulamin pracy Rady Ministrów (M.P. z 2022 r. poz. 348).</w:t>
            </w:r>
          </w:p>
          <w:p w14:paraId="2E5629F7" w14:textId="77777777" w:rsidR="00257AAA" w:rsidRPr="001F0159" w:rsidRDefault="00257AAA" w:rsidP="008B0EA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14:paraId="1E009938" w14:textId="6E0EBC71" w:rsidR="00257AAA" w:rsidRPr="001F0159" w:rsidRDefault="00257AAA" w:rsidP="00257AAA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F0159">
              <w:rPr>
                <w:rFonts w:ascii="Times New Roman" w:hAnsi="Times New Roman"/>
                <w:sz w:val="22"/>
                <w:szCs w:val="24"/>
              </w:rPr>
              <w:t>Wyniki konsultacji publicznych i opiniowania zostaną omówione po ich zakończeniu w raporcie z konsultacji publicznych i opiniowania.</w:t>
            </w:r>
          </w:p>
        </w:tc>
      </w:tr>
      <w:tr w:rsidR="00D13938" w:rsidRPr="00025314" w14:paraId="66A161C3" w14:textId="77777777" w:rsidTr="008C2850">
        <w:trPr>
          <w:trHeight w:val="363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3B5929B2" w14:textId="77777777" w:rsidR="00D13938" w:rsidRPr="001F0159" w:rsidRDefault="00D13938" w:rsidP="00D1393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F0159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13938" w:rsidRPr="00025314" w14:paraId="6DE362C2" w14:textId="77777777" w:rsidTr="005326F1">
        <w:trPr>
          <w:trHeight w:val="142"/>
        </w:trPr>
        <w:tc>
          <w:tcPr>
            <w:tcW w:w="3122" w:type="dxa"/>
            <w:gridSpan w:val="6"/>
            <w:vMerge w:val="restart"/>
            <w:shd w:val="clear" w:color="auto" w:fill="FFFFFF"/>
          </w:tcPr>
          <w:p w14:paraId="58305659" w14:textId="77777777" w:rsidR="00D13938" w:rsidRPr="001F0159" w:rsidRDefault="00D13938" w:rsidP="00D13938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25" w:type="dxa"/>
            <w:gridSpan w:val="24"/>
            <w:shd w:val="clear" w:color="auto" w:fill="FFFFFF"/>
          </w:tcPr>
          <w:p w14:paraId="516D6C5F" w14:textId="77777777" w:rsidR="00D13938" w:rsidRPr="001F0159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D13938" w:rsidRPr="00025314" w14:paraId="4402EB64" w14:textId="77777777" w:rsidTr="005326F1">
        <w:trPr>
          <w:trHeight w:val="142"/>
        </w:trPr>
        <w:tc>
          <w:tcPr>
            <w:tcW w:w="3122" w:type="dxa"/>
            <w:gridSpan w:val="6"/>
            <w:vMerge/>
            <w:shd w:val="clear" w:color="auto" w:fill="FFFFFF"/>
          </w:tcPr>
          <w:p w14:paraId="47509C0B" w14:textId="77777777" w:rsidR="00D13938" w:rsidRPr="001F0159" w:rsidRDefault="00D13938" w:rsidP="00D1393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A7F3DAA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6DA3A2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B67E0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3CD71D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C154C19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1" w:type="dxa"/>
            <w:shd w:val="clear" w:color="auto" w:fill="FFFFFF"/>
          </w:tcPr>
          <w:p w14:paraId="08154FC0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A1252F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1C4AE7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497236B1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A8F5AC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E5AB5E" w14:textId="77777777" w:rsidR="00D13938" w:rsidRPr="001F0159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26EBED7F" w14:textId="77777777" w:rsidR="00D13938" w:rsidRPr="001F0159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D13938" w:rsidRPr="00025314" w14:paraId="012EEF1A" w14:textId="77777777" w:rsidTr="005326F1">
        <w:trPr>
          <w:trHeight w:val="321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3F0D3564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C623E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C484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4ECE0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4389E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570E8A8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63E569E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1CD5B3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3F2DD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CF383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ADB53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0E8B73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36088DA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044EE040" w14:textId="77777777" w:rsidTr="005326F1">
        <w:trPr>
          <w:trHeight w:val="321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00976B1A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F46FD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7303D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686A2A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BD935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79C95DE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3D24018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5B116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B6635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10E0E2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417FD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D2A2F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55C1BBC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7E27A4A8" w14:textId="77777777" w:rsidTr="005326F1">
        <w:trPr>
          <w:trHeight w:val="344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60FDA7E0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1E382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5D331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7CF99A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806E6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51816A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68299EB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BBC0F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E639F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4B879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9D55D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F20D7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69FBDBA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4CA01771" w14:textId="77777777" w:rsidTr="005326F1">
        <w:trPr>
          <w:trHeight w:val="344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51E4CA4D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31BCD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259DC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1CA4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5B006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772B691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576BE3A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0A974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5B3FE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B0A14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8A29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F3889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02CB4EF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6CA39E43" w14:textId="77777777" w:rsidTr="005326F1">
        <w:trPr>
          <w:trHeight w:val="330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34B0241E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666A1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01C4D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E9FC1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790C3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13D5AE1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0784464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87F14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40C79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36347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86903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568A0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6FFA33D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0DEA9914" w14:textId="77777777" w:rsidTr="005326F1">
        <w:trPr>
          <w:trHeight w:val="330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5BFB6FF1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02574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DB19C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77EE9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08B28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38B4D9A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0D0FA16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AEF6C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3E29C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D4957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76296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2033D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4D71482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7EDA43D9" w14:textId="77777777" w:rsidTr="005326F1">
        <w:trPr>
          <w:trHeight w:val="351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7BFF469D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44F7A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DCF2C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5A3F2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351E5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7D90C4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0CB7D2A3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18737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122AD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02640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C557C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C586A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73CC475A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2846C1F5" w14:textId="77777777" w:rsidTr="005326F1">
        <w:trPr>
          <w:trHeight w:val="351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1669DB4A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0E584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5EB1E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DBD7A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EC778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4B37FA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5534967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D7E001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D5710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5E061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1D67F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9677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7073DF34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4994100D" w14:textId="77777777" w:rsidTr="005326F1">
        <w:trPr>
          <w:trHeight w:val="360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3D8B956B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EFF34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55AB1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923EB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7CE1C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39ED527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6081CFF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14E331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5CB72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EC143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D1284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03D80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42837E6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7E5F31FB" w14:textId="77777777" w:rsidTr="005326F1">
        <w:trPr>
          <w:trHeight w:val="360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5038A122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8A6A1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15054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77E6C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DD61C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6EFC979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6B511BBA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A1A9A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F73C7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7B3A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13719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F8C37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186F3C0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56CBCA28" w14:textId="77777777" w:rsidTr="005326F1">
        <w:trPr>
          <w:trHeight w:val="357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250D6F09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6961B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D5B0B2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E87E0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36779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0697323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716EA86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3F15EA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388926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F25A2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79AB30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A9379E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17C76073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7364DEEF" w14:textId="77777777" w:rsidTr="005326F1">
        <w:trPr>
          <w:trHeight w:val="357"/>
        </w:trPr>
        <w:tc>
          <w:tcPr>
            <w:tcW w:w="3122" w:type="dxa"/>
            <w:gridSpan w:val="6"/>
            <w:shd w:val="clear" w:color="auto" w:fill="FFFFFF"/>
            <w:vAlign w:val="center"/>
          </w:tcPr>
          <w:p w14:paraId="63174B14" w14:textId="77777777" w:rsidR="00D13938" w:rsidRPr="001F0159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A8235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60C215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0274A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42CA8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5" w:type="dxa"/>
            <w:gridSpan w:val="3"/>
            <w:shd w:val="clear" w:color="auto" w:fill="FFFFFF"/>
          </w:tcPr>
          <w:p w14:paraId="05610B18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14:paraId="76F34DF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02EA0C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D9CF29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ED3B07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FE3AEF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27AFED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3394ED6B" w14:textId="77777777" w:rsidR="00D13938" w:rsidRPr="001F0159" w:rsidRDefault="00D13938" w:rsidP="00BC1C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13938" w:rsidRPr="00025314" w14:paraId="085BC81D" w14:textId="77777777" w:rsidTr="005326F1">
        <w:trPr>
          <w:trHeight w:val="89"/>
        </w:trPr>
        <w:tc>
          <w:tcPr>
            <w:tcW w:w="1728" w:type="dxa"/>
            <w:gridSpan w:val="2"/>
            <w:shd w:val="clear" w:color="auto" w:fill="FFFFFF"/>
            <w:vAlign w:val="center"/>
          </w:tcPr>
          <w:p w14:paraId="7FC97872" w14:textId="77777777" w:rsidR="00D13938" w:rsidRPr="001F0159" w:rsidRDefault="00D13938" w:rsidP="00BC1C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9219" w:type="dxa"/>
            <w:gridSpan w:val="28"/>
            <w:shd w:val="clear" w:color="auto" w:fill="FFFFFF"/>
            <w:vAlign w:val="center"/>
          </w:tcPr>
          <w:p w14:paraId="6F1EB6E8" w14:textId="77777777" w:rsidR="00D13938" w:rsidRPr="001F0159" w:rsidRDefault="00D13938" w:rsidP="00BC1C9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D13938" w:rsidRPr="00E94DDD" w14:paraId="6C44DBB6" w14:textId="77777777" w:rsidTr="005326F1">
        <w:trPr>
          <w:trHeight w:val="416"/>
        </w:trPr>
        <w:tc>
          <w:tcPr>
            <w:tcW w:w="1728" w:type="dxa"/>
            <w:gridSpan w:val="2"/>
            <w:shd w:val="clear" w:color="auto" w:fill="FFFFFF"/>
          </w:tcPr>
          <w:p w14:paraId="4418AE51" w14:textId="77777777" w:rsidR="00D13938" w:rsidRPr="001F0159" w:rsidRDefault="00D13938" w:rsidP="00584AC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219" w:type="dxa"/>
            <w:gridSpan w:val="28"/>
            <w:shd w:val="clear" w:color="auto" w:fill="FFFFFF"/>
          </w:tcPr>
          <w:p w14:paraId="341D6347" w14:textId="3168EBA5" w:rsidR="00BC1C9A" w:rsidRPr="001F0159" w:rsidRDefault="007B5B10" w:rsidP="001F0159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Wejście w życie rozporządzenia nie spowoduje dodatkowych skutków finansowych dla budżetu państwa, bowiem </w:t>
            </w:r>
            <w:r w:rsidR="00BC1C9A" w:rsidRPr="001F0159">
              <w:rPr>
                <w:rFonts w:ascii="Times New Roman" w:hAnsi="Times New Roman"/>
                <w:color w:val="000000"/>
                <w:spacing w:val="-2"/>
              </w:rPr>
              <w:t>określa ono sposób podziału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kwot</w:t>
            </w:r>
            <w:r w:rsidR="00BC1C9A" w:rsidRPr="001F0159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części oświatowej subwencji ogólnej dla JST, której wysokość jest określana corocznie w ustawie budżetowej. </w:t>
            </w:r>
          </w:p>
          <w:p w14:paraId="731A23C1" w14:textId="6676789A" w:rsidR="008B0EA8" w:rsidRPr="001F0159" w:rsidRDefault="008A1BA4" w:rsidP="001F0159">
            <w:pPr>
              <w:spacing w:after="240" w:line="240" w:lineRule="auto"/>
              <w:jc w:val="both"/>
              <w:rPr>
                <w:rFonts w:ascii="Times New Roman" w:hAnsi="Times New Roman"/>
              </w:rPr>
            </w:pPr>
            <w:r w:rsidRPr="001F0159">
              <w:rPr>
                <w:rFonts w:ascii="Times New Roman" w:hAnsi="Times New Roman"/>
              </w:rPr>
              <w:t xml:space="preserve">Zgodnie z projektem ustawy budżetowej na </w:t>
            </w:r>
            <w:r w:rsidR="000722F5" w:rsidRPr="001F0159">
              <w:rPr>
                <w:rFonts w:ascii="Times New Roman" w:hAnsi="Times New Roman"/>
              </w:rPr>
              <w:t xml:space="preserve">rok </w:t>
            </w:r>
            <w:r w:rsidRPr="001F0159">
              <w:rPr>
                <w:rFonts w:ascii="Times New Roman" w:hAnsi="Times New Roman"/>
              </w:rPr>
              <w:t>2023 część oświatowa subwencji ogólnej dla jednostek samorządu terytorialnego w 2023 r. wyniesie 64.433 mln zł i jest ona wyższa w stosunku do kwoty części oświatowej subwencji ogólnej zaplanowanej w ustawie budżetowej na rok 2022 (53.326 mln zł) o 11.107 mln zł, tj. o 20,8%</w:t>
            </w:r>
            <w:r w:rsidRPr="001F0159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BC1C9A" w:rsidRPr="001F0159">
              <w:rPr>
                <w:rFonts w:ascii="Times New Roman" w:hAnsi="Times New Roman"/>
                <w:vertAlign w:val="superscript"/>
              </w:rPr>
              <w:t>)</w:t>
            </w:r>
            <w:r w:rsidRPr="001F0159">
              <w:rPr>
                <w:rFonts w:ascii="Times New Roman" w:hAnsi="Times New Roman"/>
              </w:rPr>
              <w:t xml:space="preserve">. </w:t>
            </w:r>
          </w:p>
          <w:p w14:paraId="35B368A3" w14:textId="4CDAAA82" w:rsidR="00D13938" w:rsidRPr="001F0159" w:rsidRDefault="007B5B10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Efekt finansowy wprowadzanych zmian:</w:t>
            </w:r>
          </w:p>
          <w:p w14:paraId="23FAAF3B" w14:textId="18DF4F51" w:rsidR="008A1BA4" w:rsidRPr="001F0159" w:rsidRDefault="008A1BA4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Wskaźniki zmniejszające d</w:t>
            </w:r>
            <w:r w:rsidR="008365FF" w:rsidRPr="001F0159">
              <w:rPr>
                <w:rFonts w:ascii="Times New Roman" w:hAnsi="Times New Roman"/>
                <w:color w:val="000000"/>
              </w:rPr>
              <w:t>otyczące</w:t>
            </w:r>
            <w:r w:rsidR="00406B40" w:rsidRPr="001F0159">
              <w:rPr>
                <w:rFonts w:ascii="Times New Roman" w:hAnsi="Times New Roman"/>
                <w:color w:val="000000"/>
              </w:rPr>
              <w:t xml:space="preserve"> liczby</w:t>
            </w:r>
            <w:r w:rsidRPr="001F0159">
              <w:rPr>
                <w:rFonts w:ascii="Times New Roman" w:hAnsi="Times New Roman"/>
                <w:color w:val="000000"/>
              </w:rPr>
              <w:t xml:space="preserve"> uczniów szkół podstawowych i ogólnokształcących</w:t>
            </w:r>
            <w:r w:rsidR="00833A1C" w:rsidRPr="001F0159">
              <w:rPr>
                <w:rFonts w:ascii="Times New Roman" w:hAnsi="Times New Roman"/>
                <w:color w:val="000000"/>
              </w:rPr>
              <w:t xml:space="preserve"> szkół</w:t>
            </w:r>
            <w:r w:rsidRPr="001F0159">
              <w:rPr>
                <w:rFonts w:ascii="Times New Roman" w:hAnsi="Times New Roman"/>
                <w:color w:val="000000"/>
              </w:rPr>
              <w:t xml:space="preserve"> muzycznych </w:t>
            </w:r>
            <w:r w:rsidR="004A09F8" w:rsidRPr="001F0159">
              <w:rPr>
                <w:rFonts w:ascii="Times New Roman" w:hAnsi="Times New Roman"/>
                <w:color w:val="000000"/>
              </w:rPr>
              <w:t>I</w:t>
            </w:r>
            <w:r w:rsidRPr="001F0159">
              <w:rPr>
                <w:rFonts w:ascii="Times New Roman" w:hAnsi="Times New Roman"/>
                <w:color w:val="000000"/>
              </w:rPr>
              <w:t xml:space="preserve"> stopnia (z wyłączeniem szkół jednociągowych) oraz uczniów </w:t>
            </w:r>
            <w:r w:rsidR="00F9567D" w:rsidRPr="001F0159">
              <w:rPr>
                <w:rFonts w:ascii="Times New Roman" w:hAnsi="Times New Roman"/>
                <w:color w:val="000000"/>
              </w:rPr>
              <w:t>dotychczasowych czteroletnich techników (klasy IV) i uczniów dotychczasowych czteroletnich liceów plastycznych (klasy IV)</w:t>
            </w:r>
            <w:r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1B7C48D2" w14:textId="666DE0C9" w:rsidR="003A5285" w:rsidRPr="001F0159" w:rsidRDefault="003A5285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Szacuje się</w:t>
            </w:r>
            <w:r w:rsidR="00BC1C9A" w:rsidRPr="001F0159">
              <w:rPr>
                <w:rFonts w:ascii="Times New Roman" w:hAnsi="Times New Roman"/>
                <w:color w:val="000000"/>
              </w:rPr>
              <w:t>,</w:t>
            </w:r>
            <w:r w:rsidRPr="001F0159">
              <w:rPr>
                <w:rFonts w:ascii="Times New Roman" w:hAnsi="Times New Roman"/>
                <w:color w:val="000000"/>
              </w:rPr>
              <w:t xml:space="preserve"> że w wyniku tych zmian nastąpi zmniejszenie środków naliczanych w </w:t>
            </w:r>
            <w:r w:rsidR="00633F5C" w:rsidRPr="001F0159">
              <w:rPr>
                <w:rFonts w:ascii="Times New Roman" w:hAnsi="Times New Roman"/>
                <w:color w:val="000000"/>
              </w:rPr>
              <w:t xml:space="preserve">części oświatowej </w:t>
            </w:r>
            <w:r w:rsidRPr="001F0159">
              <w:rPr>
                <w:rFonts w:ascii="Times New Roman" w:hAnsi="Times New Roman"/>
                <w:color w:val="000000"/>
              </w:rPr>
              <w:t>subwencji</w:t>
            </w:r>
            <w:r w:rsidR="00CE1FAF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633F5C" w:rsidRPr="001F0159">
              <w:rPr>
                <w:rFonts w:ascii="Times New Roman" w:hAnsi="Times New Roman"/>
                <w:color w:val="000000"/>
              </w:rPr>
              <w:t>ogólnej</w:t>
            </w:r>
            <w:r w:rsidRPr="001F0159">
              <w:rPr>
                <w:rFonts w:ascii="Times New Roman" w:hAnsi="Times New Roman"/>
                <w:color w:val="000000"/>
              </w:rPr>
              <w:t xml:space="preserve"> dla gmin</w:t>
            </w:r>
            <w:r w:rsidR="004A09F8" w:rsidRPr="001F0159">
              <w:rPr>
                <w:rFonts w:ascii="Times New Roman" w:hAnsi="Times New Roman"/>
                <w:color w:val="000000"/>
              </w:rPr>
              <w:t xml:space="preserve"> w zakresie szkół podstawowych i ogólnokształcących szkół muzycznych I</w:t>
            </w:r>
            <w:r w:rsidR="001F0159">
              <w:rPr>
                <w:rFonts w:ascii="Times New Roman" w:hAnsi="Times New Roman"/>
                <w:color w:val="000000"/>
              </w:rPr>
              <w:t> </w:t>
            </w:r>
            <w:r w:rsidR="004A09F8" w:rsidRPr="001F0159">
              <w:rPr>
                <w:rFonts w:ascii="Times New Roman" w:hAnsi="Times New Roman"/>
                <w:color w:val="000000"/>
              </w:rPr>
              <w:t>stopnia</w:t>
            </w:r>
            <w:r w:rsidRPr="001F0159">
              <w:rPr>
                <w:rFonts w:ascii="Times New Roman" w:hAnsi="Times New Roman"/>
                <w:color w:val="000000"/>
              </w:rPr>
              <w:t xml:space="preserve"> oraz powiatów w zakresie uczniów </w:t>
            </w:r>
            <w:r w:rsidR="00F9567D" w:rsidRPr="001F0159">
              <w:rPr>
                <w:rFonts w:ascii="Times New Roman" w:hAnsi="Times New Roman"/>
                <w:color w:val="000000"/>
              </w:rPr>
              <w:t>dotychczasowych czterole</w:t>
            </w:r>
            <w:r w:rsidR="001F0159">
              <w:rPr>
                <w:rFonts w:ascii="Times New Roman" w:hAnsi="Times New Roman"/>
                <w:color w:val="000000"/>
              </w:rPr>
              <w:t>tnich techników (klasy IV) i </w:t>
            </w:r>
            <w:r w:rsidR="00F9567D" w:rsidRPr="001F0159">
              <w:rPr>
                <w:rFonts w:ascii="Times New Roman" w:hAnsi="Times New Roman"/>
                <w:color w:val="000000"/>
              </w:rPr>
              <w:t>uczniów dotychczasowych czteroletnich liceów plastycznych (klasy IV).</w:t>
            </w:r>
          </w:p>
          <w:p w14:paraId="265171B7" w14:textId="77777777" w:rsidR="00F9567D" w:rsidRPr="001F0159" w:rsidRDefault="00F9567D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3213B94" w14:textId="386E0CDB" w:rsidR="008A1BA4" w:rsidRPr="001F0159" w:rsidRDefault="008A1BA4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Wskaźniki zwiększające </w:t>
            </w:r>
            <w:r w:rsidR="008365FF" w:rsidRPr="001F0159">
              <w:rPr>
                <w:rFonts w:ascii="Times New Roman" w:hAnsi="Times New Roman"/>
                <w:color w:val="000000"/>
              </w:rPr>
              <w:t>dotyczące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406B40" w:rsidRPr="001F0159">
              <w:rPr>
                <w:rFonts w:ascii="Times New Roman" w:hAnsi="Times New Roman"/>
                <w:color w:val="000000"/>
              </w:rPr>
              <w:t xml:space="preserve">liczby </w:t>
            </w:r>
            <w:r w:rsidRPr="001F0159">
              <w:rPr>
                <w:rFonts w:ascii="Times New Roman" w:hAnsi="Times New Roman"/>
                <w:color w:val="000000"/>
              </w:rPr>
              <w:t xml:space="preserve">uczniów liceum ogólnokształcącego, liceum </w:t>
            </w:r>
            <w:r w:rsidR="002B67F9" w:rsidRPr="001F0159">
              <w:rPr>
                <w:rFonts w:ascii="Times New Roman" w:hAnsi="Times New Roman"/>
                <w:color w:val="000000"/>
              </w:rPr>
              <w:t xml:space="preserve">sztuk </w:t>
            </w:r>
            <w:r w:rsidRPr="001F0159">
              <w:rPr>
                <w:rFonts w:ascii="Times New Roman" w:hAnsi="Times New Roman"/>
                <w:color w:val="000000"/>
              </w:rPr>
              <w:t>plastyczn</w:t>
            </w:r>
            <w:r w:rsidR="002B67F9" w:rsidRPr="001F0159">
              <w:rPr>
                <w:rFonts w:ascii="Times New Roman" w:hAnsi="Times New Roman"/>
                <w:color w:val="000000"/>
              </w:rPr>
              <w:t>ych</w:t>
            </w:r>
            <w:r w:rsidR="00584AC9" w:rsidRPr="001F0159">
              <w:rPr>
                <w:rFonts w:ascii="Times New Roman" w:hAnsi="Times New Roman"/>
                <w:color w:val="000000"/>
              </w:rPr>
              <w:t>,</w:t>
            </w:r>
            <w:r w:rsidRPr="001F0159">
              <w:rPr>
                <w:rFonts w:ascii="Times New Roman" w:hAnsi="Times New Roman"/>
                <w:color w:val="000000"/>
              </w:rPr>
              <w:t xml:space="preserve"> technikum</w:t>
            </w:r>
            <w:r w:rsidR="00A811C5">
              <w:rPr>
                <w:rFonts w:ascii="Times New Roman" w:hAnsi="Times New Roman"/>
                <w:color w:val="000000"/>
              </w:rPr>
              <w:t xml:space="preserve"> </w:t>
            </w:r>
            <w:r w:rsidRPr="001F0159">
              <w:rPr>
                <w:rFonts w:ascii="Times New Roman" w:hAnsi="Times New Roman"/>
                <w:color w:val="000000"/>
              </w:rPr>
              <w:t>(uczniowie będący absolwentami szkoły podstawowej)</w:t>
            </w:r>
            <w:r w:rsidR="001A04EF">
              <w:rPr>
                <w:rFonts w:ascii="Times New Roman" w:hAnsi="Times New Roman"/>
                <w:color w:val="000000"/>
              </w:rPr>
              <w:t>,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1A04EF" w:rsidRPr="00637CF9">
              <w:rPr>
                <w:rFonts w:ascii="Times New Roman" w:hAnsi="Times New Roman"/>
              </w:rPr>
              <w:t>branżow</w:t>
            </w:r>
            <w:r w:rsidR="001A04EF">
              <w:rPr>
                <w:rFonts w:ascii="Times New Roman" w:hAnsi="Times New Roman"/>
              </w:rPr>
              <w:t>ej</w:t>
            </w:r>
            <w:r w:rsidR="001A04EF" w:rsidRPr="00637CF9">
              <w:rPr>
                <w:rFonts w:ascii="Times New Roman" w:hAnsi="Times New Roman"/>
              </w:rPr>
              <w:t xml:space="preserve"> szk</w:t>
            </w:r>
            <w:r w:rsidR="001A04EF">
              <w:rPr>
                <w:rFonts w:ascii="Times New Roman" w:hAnsi="Times New Roman"/>
              </w:rPr>
              <w:t>oły</w:t>
            </w:r>
            <w:r w:rsidR="001A04EF" w:rsidRPr="00637CF9">
              <w:rPr>
                <w:rFonts w:ascii="Times New Roman" w:hAnsi="Times New Roman"/>
              </w:rPr>
              <w:t xml:space="preserve"> I stopnia</w:t>
            </w:r>
            <w:r w:rsidR="001A04EF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Pr="001F0159">
              <w:rPr>
                <w:rFonts w:ascii="Times New Roman" w:hAnsi="Times New Roman"/>
                <w:color w:val="000000"/>
              </w:rPr>
              <w:t>oraz wychowanków internatów i burs (w zakresie uczniów technikum, liceum ogólnokształcącego</w:t>
            </w:r>
            <w:r w:rsidR="00A811C5">
              <w:rPr>
                <w:rFonts w:ascii="Times New Roman" w:hAnsi="Times New Roman"/>
                <w:color w:val="000000"/>
              </w:rPr>
              <w:t>,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1A04EF" w:rsidRPr="00637CF9">
              <w:rPr>
                <w:rFonts w:ascii="Times New Roman" w:hAnsi="Times New Roman"/>
              </w:rPr>
              <w:t>branżowych szkół I stopnia</w:t>
            </w:r>
            <w:r w:rsidR="001A04EF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1A04EF">
              <w:rPr>
                <w:rFonts w:ascii="Times New Roman" w:hAnsi="Times New Roman"/>
                <w:color w:val="000000"/>
              </w:rPr>
              <w:t xml:space="preserve">i </w:t>
            </w:r>
            <w:r w:rsidRPr="001F0159">
              <w:rPr>
                <w:rFonts w:ascii="Times New Roman" w:hAnsi="Times New Roman"/>
                <w:color w:val="000000"/>
              </w:rPr>
              <w:t xml:space="preserve">liceum </w:t>
            </w:r>
            <w:r w:rsidR="002B67F9" w:rsidRPr="001F0159">
              <w:rPr>
                <w:rFonts w:ascii="Times New Roman" w:hAnsi="Times New Roman"/>
                <w:color w:val="000000"/>
              </w:rPr>
              <w:t xml:space="preserve">sztuk </w:t>
            </w:r>
            <w:r w:rsidRPr="001F0159">
              <w:rPr>
                <w:rFonts w:ascii="Times New Roman" w:hAnsi="Times New Roman"/>
                <w:color w:val="000000"/>
              </w:rPr>
              <w:t>plastyczn</w:t>
            </w:r>
            <w:r w:rsidR="002B67F9" w:rsidRPr="001F0159">
              <w:rPr>
                <w:rFonts w:ascii="Times New Roman" w:hAnsi="Times New Roman"/>
                <w:color w:val="000000"/>
              </w:rPr>
              <w:t>ych</w:t>
            </w:r>
            <w:r w:rsidRPr="001F0159">
              <w:rPr>
                <w:rFonts w:ascii="Times New Roman" w:hAnsi="Times New Roman"/>
                <w:color w:val="000000"/>
              </w:rPr>
              <w:t>).</w:t>
            </w:r>
          </w:p>
          <w:p w14:paraId="19ACF157" w14:textId="062CCCFA" w:rsidR="003A5285" w:rsidRPr="001F0159" w:rsidRDefault="003A5285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Szacuje się</w:t>
            </w:r>
            <w:r w:rsidR="00BC1C9A" w:rsidRPr="001F0159">
              <w:rPr>
                <w:rFonts w:ascii="Times New Roman" w:hAnsi="Times New Roman"/>
                <w:color w:val="000000"/>
              </w:rPr>
              <w:t>,</w:t>
            </w:r>
            <w:r w:rsidRPr="001F0159">
              <w:rPr>
                <w:rFonts w:ascii="Times New Roman" w:hAnsi="Times New Roman"/>
                <w:color w:val="000000"/>
              </w:rPr>
              <w:t xml:space="preserve"> że w wyniku tych z</w:t>
            </w:r>
            <w:r w:rsidR="0054317E" w:rsidRPr="001F0159">
              <w:rPr>
                <w:rFonts w:ascii="Times New Roman" w:hAnsi="Times New Roman"/>
                <w:color w:val="000000"/>
              </w:rPr>
              <w:t>mian nastąpi zwiększenie</w:t>
            </w:r>
            <w:r w:rsidRPr="001F0159">
              <w:rPr>
                <w:rFonts w:ascii="Times New Roman" w:hAnsi="Times New Roman"/>
                <w:color w:val="000000"/>
              </w:rPr>
              <w:t xml:space="preserve"> środków</w:t>
            </w:r>
            <w:r w:rsidR="00CE1FAF" w:rsidRPr="001F0159">
              <w:rPr>
                <w:rFonts w:ascii="Times New Roman" w:hAnsi="Times New Roman"/>
                <w:color w:val="000000"/>
              </w:rPr>
              <w:t xml:space="preserve"> naliczanych w </w:t>
            </w:r>
            <w:r w:rsidR="00406B40" w:rsidRPr="001F0159">
              <w:rPr>
                <w:rFonts w:ascii="Times New Roman" w:hAnsi="Times New Roman"/>
                <w:color w:val="000000"/>
              </w:rPr>
              <w:t xml:space="preserve">części oświatowej </w:t>
            </w:r>
            <w:r w:rsidR="00CE1FAF" w:rsidRPr="001F0159">
              <w:rPr>
                <w:rFonts w:ascii="Times New Roman" w:hAnsi="Times New Roman"/>
                <w:color w:val="000000"/>
              </w:rPr>
              <w:t xml:space="preserve">subwencji </w:t>
            </w:r>
            <w:r w:rsidR="00406B40" w:rsidRPr="001F0159">
              <w:rPr>
                <w:rFonts w:ascii="Times New Roman" w:hAnsi="Times New Roman"/>
                <w:color w:val="000000"/>
              </w:rPr>
              <w:t>ogólnej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292848" w:rsidRPr="001F0159">
              <w:rPr>
                <w:rFonts w:ascii="Times New Roman" w:hAnsi="Times New Roman"/>
                <w:color w:val="000000"/>
              </w:rPr>
              <w:t>dla</w:t>
            </w:r>
            <w:r w:rsidR="0054317E" w:rsidRPr="001F0159">
              <w:rPr>
                <w:rFonts w:ascii="Times New Roman" w:hAnsi="Times New Roman"/>
                <w:color w:val="000000"/>
              </w:rPr>
              <w:t xml:space="preserve"> powiatów.</w:t>
            </w:r>
          </w:p>
          <w:p w14:paraId="072A031D" w14:textId="77777777" w:rsidR="003A5285" w:rsidRPr="001F0159" w:rsidRDefault="003A5285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F7921B" w14:textId="57432B10" w:rsidR="008A1BA4" w:rsidRPr="001F0159" w:rsidRDefault="008A1BA4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Wskaźniki zwiększające </w:t>
            </w:r>
            <w:r w:rsidR="00406B40" w:rsidRPr="001F0159">
              <w:rPr>
                <w:rFonts w:ascii="Times New Roman" w:hAnsi="Times New Roman"/>
                <w:color w:val="000000"/>
              </w:rPr>
              <w:t>dotyczące liczby</w:t>
            </w:r>
            <w:r w:rsidRPr="001F0159">
              <w:rPr>
                <w:rFonts w:ascii="Times New Roman" w:hAnsi="Times New Roman"/>
                <w:color w:val="000000"/>
              </w:rPr>
              <w:t xml:space="preserve"> uczniów odd</w:t>
            </w:r>
            <w:r w:rsidR="0054317E" w:rsidRPr="001F0159">
              <w:rPr>
                <w:rFonts w:ascii="Times New Roman" w:hAnsi="Times New Roman"/>
                <w:color w:val="000000"/>
              </w:rPr>
              <w:t>ziałów przygotowania wojskowego</w:t>
            </w:r>
            <w:r w:rsidR="002B67F9"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4E872B9A" w14:textId="0DE82369" w:rsidR="0054317E" w:rsidRPr="001F0159" w:rsidRDefault="0054317E" w:rsidP="001F015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F0159">
              <w:rPr>
                <w:rFonts w:ascii="Times New Roman" w:hAnsi="Times New Roman"/>
              </w:rPr>
              <w:t>W wyniku zmian wagami P</w:t>
            </w:r>
            <w:r w:rsidR="00150412" w:rsidRPr="001F0159">
              <w:rPr>
                <w:rFonts w:ascii="Times New Roman" w:hAnsi="Times New Roman"/>
                <w:vertAlign w:val="subscript"/>
              </w:rPr>
              <w:t>45</w:t>
            </w:r>
            <w:r w:rsidRPr="001F0159">
              <w:rPr>
                <w:rFonts w:ascii="Times New Roman" w:hAnsi="Times New Roman"/>
              </w:rPr>
              <w:t xml:space="preserve"> i P</w:t>
            </w:r>
            <w:r w:rsidR="00150412" w:rsidRPr="001F0159">
              <w:rPr>
                <w:rFonts w:ascii="Times New Roman" w:hAnsi="Times New Roman"/>
                <w:vertAlign w:val="subscript"/>
              </w:rPr>
              <w:t>46</w:t>
            </w:r>
            <w:r w:rsidRPr="001F0159">
              <w:rPr>
                <w:rFonts w:ascii="Times New Roman" w:hAnsi="Times New Roman"/>
              </w:rPr>
              <w:t xml:space="preserve"> zostaną naliczone środki w wysokości 6,3 mln zł, a liczba uczniów przyjęta do naliczenia wagi wyniesie ok</w:t>
            </w:r>
            <w:r w:rsidR="006620FA">
              <w:rPr>
                <w:rFonts w:ascii="Times New Roman" w:hAnsi="Times New Roman"/>
              </w:rPr>
              <w:t>.</w:t>
            </w:r>
            <w:r w:rsidRPr="001F0159">
              <w:rPr>
                <w:rFonts w:ascii="Times New Roman" w:hAnsi="Times New Roman"/>
              </w:rPr>
              <w:t xml:space="preserve"> 15,6 tys.</w:t>
            </w:r>
          </w:p>
          <w:p w14:paraId="14909F38" w14:textId="77777777" w:rsidR="0054317E" w:rsidRPr="001F0159" w:rsidRDefault="0054317E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0ACDA85" w14:textId="59FA719C" w:rsidR="008A1BA4" w:rsidRPr="001F0159" w:rsidRDefault="008A1BA4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Z</w:t>
            </w:r>
            <w:r w:rsidR="00917884" w:rsidRPr="001F0159">
              <w:rPr>
                <w:rFonts w:ascii="Times New Roman" w:hAnsi="Times New Roman"/>
                <w:color w:val="000000"/>
              </w:rPr>
              <w:t>optymalizowanie</w:t>
            </w:r>
            <w:r w:rsidRPr="001F0159">
              <w:rPr>
                <w:rFonts w:ascii="Times New Roman" w:hAnsi="Times New Roman"/>
                <w:color w:val="000000"/>
              </w:rPr>
              <w:t xml:space="preserve"> finansowani</w:t>
            </w:r>
            <w:r w:rsidR="006A6C9B" w:rsidRPr="001F0159">
              <w:rPr>
                <w:rFonts w:ascii="Times New Roman" w:hAnsi="Times New Roman"/>
                <w:color w:val="000000"/>
              </w:rPr>
              <w:t>a</w:t>
            </w:r>
            <w:r w:rsidRPr="001F0159">
              <w:rPr>
                <w:rFonts w:ascii="Times New Roman" w:hAnsi="Times New Roman"/>
                <w:color w:val="000000"/>
              </w:rPr>
              <w:t xml:space="preserve"> niepublicznych szkół polic</w:t>
            </w:r>
            <w:r w:rsidR="0054317E" w:rsidRPr="001F0159">
              <w:rPr>
                <w:rFonts w:ascii="Times New Roman" w:hAnsi="Times New Roman"/>
                <w:color w:val="000000"/>
              </w:rPr>
              <w:t>ealn</w:t>
            </w:r>
            <w:r w:rsidR="0080680E" w:rsidRPr="001F0159">
              <w:rPr>
                <w:rFonts w:ascii="Times New Roman" w:hAnsi="Times New Roman"/>
                <w:color w:val="000000"/>
              </w:rPr>
              <w:t>ych i</w:t>
            </w:r>
            <w:r w:rsidR="0054317E" w:rsidRPr="001F0159">
              <w:rPr>
                <w:rFonts w:ascii="Times New Roman" w:hAnsi="Times New Roman"/>
                <w:color w:val="000000"/>
              </w:rPr>
              <w:t xml:space="preserve"> lice</w:t>
            </w:r>
            <w:r w:rsidR="0080680E" w:rsidRPr="001F0159">
              <w:rPr>
                <w:rFonts w:ascii="Times New Roman" w:hAnsi="Times New Roman"/>
                <w:color w:val="000000"/>
              </w:rPr>
              <w:t>ów</w:t>
            </w:r>
            <w:r w:rsidR="0054317E" w:rsidRPr="001F0159">
              <w:rPr>
                <w:rFonts w:ascii="Times New Roman" w:hAnsi="Times New Roman"/>
                <w:color w:val="000000"/>
              </w:rPr>
              <w:t xml:space="preserve"> ogólnokształcąc</w:t>
            </w:r>
            <w:r w:rsidR="0080680E" w:rsidRPr="001F0159">
              <w:rPr>
                <w:rFonts w:ascii="Times New Roman" w:hAnsi="Times New Roman"/>
                <w:color w:val="000000"/>
              </w:rPr>
              <w:t>ych</w:t>
            </w:r>
            <w:r w:rsidR="0054317E"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144D9344" w14:textId="1CE9DD66" w:rsidR="0054317E" w:rsidRPr="001F0159" w:rsidRDefault="00493872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Zmiana polega na przesunięciu naliczanych środków z części </w:t>
            </w:r>
            <w:r w:rsidR="00833A1C" w:rsidRPr="001F0159">
              <w:rPr>
                <w:rFonts w:ascii="Times New Roman" w:hAnsi="Times New Roman"/>
                <w:color w:val="000000"/>
              </w:rPr>
              <w:t>„za uczestnictwo w zajęciach”</w:t>
            </w:r>
            <w:r w:rsidRPr="001F0159">
              <w:rPr>
                <w:rFonts w:ascii="Times New Roman" w:hAnsi="Times New Roman"/>
                <w:color w:val="000000"/>
              </w:rPr>
              <w:t xml:space="preserve">, do części </w:t>
            </w:r>
            <w:r w:rsidR="00833A1C" w:rsidRPr="001F0159">
              <w:rPr>
                <w:rFonts w:ascii="Times New Roman" w:hAnsi="Times New Roman"/>
                <w:color w:val="000000"/>
              </w:rPr>
              <w:t>„za zdany egzamin”</w:t>
            </w:r>
            <w:r w:rsidRPr="001F0159">
              <w:rPr>
                <w:rFonts w:ascii="Times New Roman" w:hAnsi="Times New Roman"/>
                <w:color w:val="000000"/>
              </w:rPr>
              <w:t xml:space="preserve">. W przypadku gdy uczeń zda egzamin </w:t>
            </w:r>
            <w:r w:rsidR="00B01391" w:rsidRPr="001F0159">
              <w:rPr>
                <w:rFonts w:ascii="Times New Roman" w:hAnsi="Times New Roman"/>
                <w:color w:val="000000"/>
              </w:rPr>
              <w:t xml:space="preserve">zewnętrzny 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poziom </w:t>
            </w:r>
            <w:r w:rsidRPr="001F0159">
              <w:rPr>
                <w:rFonts w:ascii="Times New Roman" w:hAnsi="Times New Roman"/>
                <w:color w:val="000000"/>
              </w:rPr>
              <w:t xml:space="preserve">finansowania przez cały cykl </w:t>
            </w:r>
            <w:r w:rsidR="0080680E" w:rsidRPr="001F0159">
              <w:rPr>
                <w:rFonts w:ascii="Times New Roman" w:hAnsi="Times New Roman"/>
                <w:color w:val="000000"/>
              </w:rPr>
              <w:t xml:space="preserve">kształcenia 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będzie zbliżony do </w:t>
            </w:r>
            <w:r w:rsidR="002D5D17" w:rsidRPr="001F0159">
              <w:rPr>
                <w:rFonts w:ascii="Times New Roman" w:hAnsi="Times New Roman"/>
                <w:color w:val="000000"/>
              </w:rPr>
              <w:t>dotychczasowego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 lub</w:t>
            </w:r>
            <w:r w:rsidRPr="001F0159">
              <w:rPr>
                <w:rFonts w:ascii="Times New Roman" w:hAnsi="Times New Roman"/>
                <w:color w:val="000000"/>
              </w:rPr>
              <w:t xml:space="preserve"> też </w:t>
            </w:r>
            <w:r w:rsidR="000722F5" w:rsidRPr="001F0159">
              <w:rPr>
                <w:rFonts w:ascii="Times New Roman" w:hAnsi="Times New Roman"/>
                <w:color w:val="000000"/>
              </w:rPr>
              <w:t xml:space="preserve">nieznacznie </w:t>
            </w:r>
            <w:r w:rsidR="00571583" w:rsidRPr="001F0159">
              <w:rPr>
                <w:rFonts w:ascii="Times New Roman" w:hAnsi="Times New Roman"/>
                <w:color w:val="000000"/>
              </w:rPr>
              <w:t>korzystniejszy</w:t>
            </w:r>
            <w:r w:rsidRPr="001F0159">
              <w:rPr>
                <w:rFonts w:ascii="Times New Roman" w:hAnsi="Times New Roman"/>
                <w:color w:val="000000"/>
              </w:rPr>
              <w:t xml:space="preserve">. </w:t>
            </w:r>
            <w:r w:rsidR="002D5D17" w:rsidRPr="001F0159">
              <w:rPr>
                <w:rFonts w:ascii="Times New Roman" w:hAnsi="Times New Roman"/>
                <w:color w:val="000000"/>
              </w:rPr>
              <w:t>Mając na uwadze, że w ostatnich latach</w:t>
            </w:r>
            <w:r w:rsidRPr="001F0159">
              <w:rPr>
                <w:rFonts w:ascii="Times New Roman" w:hAnsi="Times New Roman"/>
                <w:color w:val="000000"/>
              </w:rPr>
              <w:t xml:space="preserve"> zdawalność</w:t>
            </w:r>
            <w:r w:rsidR="002D5D17" w:rsidRPr="001F0159">
              <w:rPr>
                <w:rFonts w:ascii="Times New Roman" w:hAnsi="Times New Roman"/>
                <w:color w:val="000000"/>
              </w:rPr>
              <w:t xml:space="preserve"> egzaminów zewnętrznych</w:t>
            </w:r>
            <w:r w:rsidRPr="001F0159">
              <w:rPr>
                <w:rFonts w:ascii="Times New Roman" w:hAnsi="Times New Roman"/>
                <w:color w:val="000000"/>
              </w:rPr>
              <w:t xml:space="preserve"> w szkołach dla dorosłych 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kształtuje się </w:t>
            </w:r>
            <w:r w:rsidR="000722F5" w:rsidRPr="001F0159">
              <w:rPr>
                <w:rFonts w:ascii="Times New Roman" w:hAnsi="Times New Roman"/>
                <w:color w:val="000000"/>
              </w:rPr>
              <w:t xml:space="preserve">na relatywnie </w:t>
            </w:r>
            <w:r w:rsidR="006B3CAC" w:rsidRPr="001F0159">
              <w:rPr>
                <w:rFonts w:ascii="Times New Roman" w:hAnsi="Times New Roman"/>
                <w:color w:val="000000"/>
              </w:rPr>
              <w:t>niskim poziomie</w:t>
            </w:r>
            <w:r w:rsidRPr="001F0159">
              <w:rPr>
                <w:rFonts w:ascii="Times New Roman" w:hAnsi="Times New Roman"/>
                <w:color w:val="000000"/>
              </w:rPr>
              <w:t xml:space="preserve"> można oczekiwać wygenerowania pe</w:t>
            </w:r>
            <w:r w:rsidR="000722F5" w:rsidRPr="001F0159">
              <w:rPr>
                <w:rFonts w:ascii="Times New Roman" w:hAnsi="Times New Roman"/>
                <w:color w:val="000000"/>
              </w:rPr>
              <w:t>w</w:t>
            </w:r>
            <w:r w:rsidRPr="001F0159">
              <w:rPr>
                <w:rFonts w:ascii="Times New Roman" w:hAnsi="Times New Roman"/>
                <w:color w:val="000000"/>
              </w:rPr>
              <w:t xml:space="preserve">nych oszczędności w tym zakresie. </w:t>
            </w:r>
            <w:r w:rsidR="006049D9" w:rsidRPr="001F0159">
              <w:rPr>
                <w:rFonts w:ascii="Times New Roman" w:hAnsi="Times New Roman"/>
                <w:color w:val="000000"/>
              </w:rPr>
              <w:t xml:space="preserve">Skutek tych zmian </w:t>
            </w:r>
            <w:r w:rsidR="000722F5" w:rsidRPr="001F0159">
              <w:rPr>
                <w:rFonts w:ascii="Times New Roman" w:hAnsi="Times New Roman"/>
                <w:color w:val="000000"/>
              </w:rPr>
              <w:t xml:space="preserve">w perspektywie wieloletniej </w:t>
            </w:r>
            <w:r w:rsidR="006049D9" w:rsidRPr="001F0159">
              <w:rPr>
                <w:rFonts w:ascii="Times New Roman" w:hAnsi="Times New Roman"/>
                <w:color w:val="000000"/>
              </w:rPr>
              <w:t>jest</w:t>
            </w:r>
            <w:r w:rsidR="000722F5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6049D9" w:rsidRPr="001F0159">
              <w:rPr>
                <w:rFonts w:ascii="Times New Roman" w:hAnsi="Times New Roman"/>
                <w:color w:val="000000"/>
              </w:rPr>
              <w:t>trudny</w:t>
            </w:r>
            <w:r w:rsidRPr="001F0159">
              <w:rPr>
                <w:rFonts w:ascii="Times New Roman" w:hAnsi="Times New Roman"/>
                <w:color w:val="000000"/>
              </w:rPr>
              <w:t xml:space="preserve"> do </w:t>
            </w:r>
            <w:r w:rsidR="006049D9" w:rsidRPr="001F0159">
              <w:rPr>
                <w:rFonts w:ascii="Times New Roman" w:hAnsi="Times New Roman"/>
                <w:color w:val="000000"/>
              </w:rPr>
              <w:t>oszacowania</w:t>
            </w:r>
            <w:r w:rsidRPr="001F0159">
              <w:rPr>
                <w:rFonts w:ascii="Times New Roman" w:hAnsi="Times New Roman"/>
                <w:color w:val="000000"/>
              </w:rPr>
              <w:t xml:space="preserve">, gdyż będzie zależny od </w:t>
            </w:r>
            <w:r w:rsidR="000722F5" w:rsidRPr="001F0159">
              <w:rPr>
                <w:rFonts w:ascii="Times New Roman" w:hAnsi="Times New Roman"/>
                <w:color w:val="000000"/>
              </w:rPr>
              <w:t>skali poprawy efektywności nauczania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 w kolejnych latach</w:t>
            </w:r>
            <w:r w:rsidR="00BC1C9A" w:rsidRPr="001F0159">
              <w:rPr>
                <w:rFonts w:ascii="Times New Roman" w:hAnsi="Times New Roman"/>
                <w:color w:val="000000"/>
              </w:rPr>
              <w:t>,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0722F5" w:rsidRPr="001F0159">
              <w:rPr>
                <w:rFonts w:ascii="Times New Roman" w:hAnsi="Times New Roman"/>
                <w:color w:val="000000"/>
              </w:rPr>
              <w:t xml:space="preserve">odzwierciedlonej w </w:t>
            </w:r>
            <w:r w:rsidRPr="001F0159">
              <w:rPr>
                <w:rFonts w:ascii="Times New Roman" w:hAnsi="Times New Roman"/>
                <w:color w:val="000000"/>
              </w:rPr>
              <w:t>zda</w:t>
            </w:r>
            <w:r w:rsidR="000722F5" w:rsidRPr="001F0159">
              <w:rPr>
                <w:rFonts w:ascii="Times New Roman" w:hAnsi="Times New Roman"/>
                <w:color w:val="000000"/>
              </w:rPr>
              <w:t>nych</w:t>
            </w:r>
            <w:r w:rsidRPr="001F0159">
              <w:rPr>
                <w:rFonts w:ascii="Times New Roman" w:hAnsi="Times New Roman"/>
                <w:color w:val="000000"/>
              </w:rPr>
              <w:t xml:space="preserve"> egzamin</w:t>
            </w:r>
            <w:r w:rsidR="000722F5" w:rsidRPr="001F0159">
              <w:rPr>
                <w:rFonts w:ascii="Times New Roman" w:hAnsi="Times New Roman"/>
                <w:color w:val="000000"/>
              </w:rPr>
              <w:t>ach</w:t>
            </w:r>
            <w:r w:rsidR="002D5D17" w:rsidRPr="001F0159">
              <w:rPr>
                <w:rFonts w:ascii="Times New Roman" w:hAnsi="Times New Roman"/>
                <w:color w:val="000000"/>
              </w:rPr>
              <w:t xml:space="preserve"> zewnętrznych</w:t>
            </w:r>
            <w:r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6A0E3629" w14:textId="77777777" w:rsidR="0054317E" w:rsidRPr="001F0159" w:rsidRDefault="0054317E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247E972" w14:textId="16B91E33" w:rsidR="008A1BA4" w:rsidRPr="001F0159" w:rsidRDefault="00C77ECF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Modyfikacja </w:t>
            </w:r>
            <w:r w:rsidR="008A1BA4" w:rsidRPr="001F0159">
              <w:rPr>
                <w:rFonts w:ascii="Times New Roman" w:hAnsi="Times New Roman"/>
                <w:color w:val="000000"/>
              </w:rPr>
              <w:t>sposobu naliczania wagi dotyczącej wychowanków domów wczasów dziecięcych.</w:t>
            </w:r>
          </w:p>
          <w:p w14:paraId="5FDACBF7" w14:textId="52DF6633" w:rsidR="00493872" w:rsidRPr="001F0159" w:rsidRDefault="00493872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Do </w:t>
            </w:r>
            <w:r w:rsidR="00C77ECF" w:rsidRPr="001F0159">
              <w:rPr>
                <w:rFonts w:ascii="Times New Roman" w:hAnsi="Times New Roman"/>
                <w:color w:val="000000"/>
              </w:rPr>
              <w:t>obliczenia liczby</w:t>
            </w:r>
            <w:r w:rsidRPr="001F0159">
              <w:rPr>
                <w:rFonts w:ascii="Times New Roman" w:hAnsi="Times New Roman"/>
                <w:color w:val="000000"/>
              </w:rPr>
              <w:t xml:space="preserve"> wychowanków w dom</w:t>
            </w:r>
            <w:r w:rsidR="007B7DFB" w:rsidRPr="001F0159">
              <w:rPr>
                <w:rFonts w:ascii="Times New Roman" w:hAnsi="Times New Roman"/>
                <w:color w:val="000000"/>
              </w:rPr>
              <w:t>ach</w:t>
            </w:r>
            <w:r w:rsidRPr="001F0159">
              <w:rPr>
                <w:rFonts w:ascii="Times New Roman" w:hAnsi="Times New Roman"/>
                <w:color w:val="000000"/>
              </w:rPr>
              <w:t xml:space="preserve"> wczasów dziecięcych przyjęto okres od </w:t>
            </w:r>
            <w:r w:rsidR="007B7DFB" w:rsidRPr="001F0159">
              <w:rPr>
                <w:rFonts w:ascii="Times New Roman" w:hAnsi="Times New Roman"/>
                <w:color w:val="000000"/>
              </w:rPr>
              <w:t xml:space="preserve">1 </w:t>
            </w:r>
            <w:r w:rsidRPr="001F0159">
              <w:rPr>
                <w:rFonts w:ascii="Times New Roman" w:hAnsi="Times New Roman"/>
                <w:color w:val="000000"/>
              </w:rPr>
              <w:t>marca 2019</w:t>
            </w:r>
            <w:r w:rsidR="001F0159">
              <w:rPr>
                <w:rFonts w:ascii="Times New Roman" w:hAnsi="Times New Roman"/>
                <w:color w:val="000000"/>
              </w:rPr>
              <w:t> </w:t>
            </w:r>
            <w:r w:rsidR="004A09F8" w:rsidRPr="001F0159">
              <w:rPr>
                <w:rFonts w:ascii="Times New Roman" w:hAnsi="Times New Roman"/>
                <w:color w:val="000000"/>
              </w:rPr>
              <w:t>r.</w:t>
            </w:r>
            <w:r w:rsidRPr="001F0159">
              <w:rPr>
                <w:rFonts w:ascii="Times New Roman" w:hAnsi="Times New Roman"/>
                <w:color w:val="000000"/>
              </w:rPr>
              <w:t xml:space="preserve"> do</w:t>
            </w:r>
            <w:r w:rsidR="007B7DFB" w:rsidRPr="001F0159">
              <w:rPr>
                <w:rFonts w:ascii="Times New Roman" w:hAnsi="Times New Roman"/>
                <w:color w:val="000000"/>
              </w:rPr>
              <w:t xml:space="preserve"> 29</w:t>
            </w:r>
            <w:r w:rsidRPr="001F0159">
              <w:rPr>
                <w:rFonts w:ascii="Times New Roman" w:hAnsi="Times New Roman"/>
                <w:color w:val="000000"/>
              </w:rPr>
              <w:t xml:space="preserve"> lutego 2020 r. oraz </w:t>
            </w:r>
            <w:r w:rsidR="007B7DFB" w:rsidRPr="001F0159">
              <w:rPr>
                <w:rFonts w:ascii="Times New Roman" w:hAnsi="Times New Roman"/>
                <w:color w:val="000000"/>
              </w:rPr>
              <w:t xml:space="preserve">dotychczasowe </w:t>
            </w:r>
            <w:r w:rsidR="00833A1C" w:rsidRPr="001F0159">
              <w:rPr>
                <w:rFonts w:ascii="Times New Roman" w:hAnsi="Times New Roman"/>
                <w:color w:val="000000"/>
              </w:rPr>
              <w:t xml:space="preserve">rozwiązanie </w:t>
            </w:r>
            <w:r w:rsidR="007A1330" w:rsidRPr="001F0159">
              <w:rPr>
                <w:rFonts w:ascii="Times New Roman" w:hAnsi="Times New Roman"/>
                <w:color w:val="000000"/>
              </w:rPr>
              <w:t xml:space="preserve">związane z </w:t>
            </w:r>
            <w:r w:rsidR="00833A1C" w:rsidRPr="001F0159">
              <w:rPr>
                <w:rFonts w:ascii="Times New Roman" w:hAnsi="Times New Roman"/>
                <w:color w:val="000000"/>
              </w:rPr>
              <w:t>okres</w:t>
            </w:r>
            <w:r w:rsidR="007A1330" w:rsidRPr="001F0159">
              <w:rPr>
                <w:rFonts w:ascii="Times New Roman" w:hAnsi="Times New Roman"/>
                <w:color w:val="000000"/>
              </w:rPr>
              <w:t>em</w:t>
            </w:r>
            <w:r w:rsidR="00833A1C" w:rsidRPr="001F0159">
              <w:rPr>
                <w:rFonts w:ascii="Times New Roman" w:hAnsi="Times New Roman"/>
                <w:color w:val="000000"/>
              </w:rPr>
              <w:t xml:space="preserve"> pobytu </w:t>
            </w:r>
            <w:r w:rsidRPr="001F0159">
              <w:rPr>
                <w:rFonts w:ascii="Times New Roman" w:hAnsi="Times New Roman"/>
                <w:color w:val="000000"/>
              </w:rPr>
              <w:t>(</w:t>
            </w:r>
            <w:r w:rsidR="007A1330" w:rsidRPr="001F0159">
              <w:rPr>
                <w:rFonts w:ascii="Times New Roman" w:hAnsi="Times New Roman"/>
                <w:color w:val="000000"/>
              </w:rPr>
              <w:t>analogicznie jak w podziale części oświatowej subwencji ogólnej na rok</w:t>
            </w:r>
            <w:r w:rsidRPr="001F0159">
              <w:rPr>
                <w:rFonts w:ascii="Times New Roman" w:hAnsi="Times New Roman"/>
                <w:color w:val="000000"/>
              </w:rPr>
              <w:t xml:space="preserve"> 2022). W wyniku tych zmian wagą 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68</w:t>
            </w:r>
            <w:r w:rsidRPr="001F0159">
              <w:rPr>
                <w:rFonts w:ascii="Times New Roman" w:hAnsi="Times New Roman"/>
                <w:color w:val="000000"/>
              </w:rPr>
              <w:t xml:space="preserve"> zostaną naliczone środki w wysokości </w:t>
            </w:r>
            <w:r w:rsidR="007B5A06" w:rsidRPr="001F0159">
              <w:rPr>
                <w:rFonts w:ascii="Times New Roman" w:hAnsi="Times New Roman"/>
                <w:color w:val="000000"/>
              </w:rPr>
              <w:t>ok. 44,6</w:t>
            </w:r>
            <w:r w:rsidRPr="001F0159">
              <w:rPr>
                <w:rFonts w:ascii="Times New Roman" w:hAnsi="Times New Roman"/>
                <w:color w:val="000000"/>
              </w:rPr>
              <w:t xml:space="preserve"> mln zł, a liczba </w:t>
            </w:r>
            <w:r w:rsidR="00A8321D" w:rsidRPr="001F0159">
              <w:rPr>
                <w:rFonts w:ascii="Times New Roman" w:hAnsi="Times New Roman"/>
                <w:color w:val="000000"/>
              </w:rPr>
              <w:t>wychowanków</w:t>
            </w:r>
            <w:r w:rsidRPr="001F0159">
              <w:rPr>
                <w:rFonts w:ascii="Times New Roman" w:hAnsi="Times New Roman"/>
                <w:color w:val="000000"/>
              </w:rPr>
              <w:t xml:space="preserve"> przyjęta d</w:t>
            </w:r>
            <w:r w:rsidR="007B5A06" w:rsidRPr="001F0159">
              <w:rPr>
                <w:rFonts w:ascii="Times New Roman" w:hAnsi="Times New Roman"/>
                <w:color w:val="000000"/>
              </w:rPr>
              <w:t>o naliczenia wagi wyniesie ok.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7B5A06" w:rsidRPr="001F0159">
              <w:rPr>
                <w:rFonts w:ascii="Times New Roman" w:hAnsi="Times New Roman"/>
                <w:color w:val="000000"/>
              </w:rPr>
              <w:t>1</w:t>
            </w:r>
            <w:r w:rsidRPr="001F0159">
              <w:rPr>
                <w:rFonts w:ascii="Times New Roman" w:hAnsi="Times New Roman"/>
                <w:color w:val="000000"/>
              </w:rPr>
              <w:t xml:space="preserve"> tys.</w:t>
            </w:r>
          </w:p>
          <w:p w14:paraId="2B131B1F" w14:textId="77777777" w:rsidR="00493872" w:rsidRPr="001F0159" w:rsidRDefault="00493872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BD39F0B" w14:textId="764C86CF" w:rsidR="008A1BA4" w:rsidRPr="001F0159" w:rsidRDefault="008A1BA4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Zmiana sposobu naliczania wag dotyczących </w:t>
            </w:r>
            <w:r w:rsidR="000153FF" w:rsidRPr="001F0159">
              <w:rPr>
                <w:rFonts w:ascii="Times New Roman" w:hAnsi="Times New Roman"/>
                <w:color w:val="000000"/>
              </w:rPr>
              <w:t xml:space="preserve">szkół i przedszkoli </w:t>
            </w:r>
            <w:r w:rsidR="00295BD2" w:rsidRPr="001F0159">
              <w:rPr>
                <w:rFonts w:ascii="Times New Roman" w:hAnsi="Times New Roman"/>
                <w:color w:val="000000"/>
              </w:rPr>
              <w:t xml:space="preserve">specjalnych </w:t>
            </w:r>
            <w:r w:rsidR="000153FF" w:rsidRPr="001F0159">
              <w:rPr>
                <w:rFonts w:ascii="Times New Roman" w:hAnsi="Times New Roman"/>
                <w:color w:val="000000"/>
              </w:rPr>
              <w:t xml:space="preserve">zorganizowanych 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w </w:t>
            </w:r>
            <w:r w:rsidRPr="001F0159">
              <w:rPr>
                <w:rFonts w:ascii="Times New Roman" w:hAnsi="Times New Roman"/>
                <w:color w:val="000000"/>
              </w:rPr>
              <w:t>podmiot</w:t>
            </w:r>
            <w:r w:rsidR="00571583" w:rsidRPr="001F0159">
              <w:rPr>
                <w:rFonts w:ascii="Times New Roman" w:hAnsi="Times New Roman"/>
                <w:color w:val="000000"/>
              </w:rPr>
              <w:t>ach</w:t>
            </w:r>
            <w:r w:rsidRPr="001F0159">
              <w:rPr>
                <w:rFonts w:ascii="Times New Roman" w:hAnsi="Times New Roman"/>
                <w:color w:val="000000"/>
              </w:rPr>
              <w:t xml:space="preserve"> leczniczych.</w:t>
            </w:r>
          </w:p>
          <w:p w14:paraId="5EDC7DDB" w14:textId="5F608BB1" w:rsidR="007B5A06" w:rsidRPr="001F0159" w:rsidRDefault="007B5A06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Do </w:t>
            </w:r>
            <w:r w:rsidR="00295BD2" w:rsidRPr="001F0159">
              <w:rPr>
                <w:rFonts w:ascii="Times New Roman" w:hAnsi="Times New Roman"/>
                <w:color w:val="000000"/>
              </w:rPr>
              <w:t xml:space="preserve">obliczenia </w:t>
            </w:r>
            <w:r w:rsidRPr="001F0159">
              <w:rPr>
                <w:rFonts w:ascii="Times New Roman" w:hAnsi="Times New Roman"/>
                <w:color w:val="000000"/>
              </w:rPr>
              <w:t>licz</w:t>
            </w:r>
            <w:r w:rsidR="00295BD2" w:rsidRPr="001F0159">
              <w:rPr>
                <w:rFonts w:ascii="Times New Roman" w:hAnsi="Times New Roman"/>
                <w:color w:val="000000"/>
              </w:rPr>
              <w:t>by dzieci i</w:t>
            </w:r>
            <w:r w:rsidRPr="001F0159">
              <w:rPr>
                <w:rFonts w:ascii="Times New Roman" w:hAnsi="Times New Roman"/>
                <w:color w:val="000000"/>
              </w:rPr>
              <w:t xml:space="preserve"> uczniów w zakresie wag 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41</w:t>
            </w:r>
            <w:r w:rsidRPr="001F0159">
              <w:rPr>
                <w:rFonts w:ascii="Times New Roman" w:hAnsi="Times New Roman"/>
                <w:color w:val="000000"/>
              </w:rPr>
              <w:t>, 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42</w:t>
            </w:r>
            <w:r w:rsidRPr="001F0159">
              <w:rPr>
                <w:rFonts w:ascii="Times New Roman" w:hAnsi="Times New Roman"/>
                <w:color w:val="000000"/>
              </w:rPr>
              <w:t xml:space="preserve"> i 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64</w:t>
            </w:r>
            <w:r w:rsidRPr="001F0159">
              <w:rPr>
                <w:rFonts w:ascii="Times New Roman" w:hAnsi="Times New Roman"/>
                <w:color w:val="000000"/>
              </w:rPr>
              <w:t xml:space="preserve"> zostaną wykorzystane dane za rok szkolny 2021/2022, tj. </w:t>
            </w:r>
            <w:r w:rsidR="00295BD2" w:rsidRPr="001F0159">
              <w:rPr>
                <w:rFonts w:ascii="Times New Roman" w:hAnsi="Times New Roman"/>
                <w:color w:val="000000"/>
              </w:rPr>
              <w:t>dane dotyczące poprzedniego roku szkolnego analogicznie jak przy podziale subwencji oświatowej w latach poprzedzających wystąpienie stanu epidemii w związku z zakażeniami wirusem SARS-CoV-2</w:t>
            </w:r>
            <w:r w:rsidRPr="001F0159">
              <w:rPr>
                <w:rFonts w:ascii="Times New Roman" w:hAnsi="Times New Roman"/>
                <w:color w:val="000000"/>
              </w:rPr>
              <w:t>. W wyniku tych zmian:</w:t>
            </w:r>
          </w:p>
          <w:p w14:paraId="376CB7BD" w14:textId="15DBE4FD" w:rsidR="007B5A06" w:rsidRPr="001F0159" w:rsidRDefault="00AE56F0" w:rsidP="001F0159">
            <w:pPr>
              <w:pStyle w:val="Akapitzlist"/>
              <w:numPr>
                <w:ilvl w:val="0"/>
                <w:numId w:val="60"/>
              </w:numPr>
              <w:spacing w:line="240" w:lineRule="auto"/>
              <w:ind w:left="380" w:hanging="38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wagą </w:t>
            </w:r>
            <w:r w:rsidR="007B5A06" w:rsidRPr="001F0159">
              <w:rPr>
                <w:rFonts w:ascii="Times New Roman" w:hAnsi="Times New Roman"/>
                <w:color w:val="000000"/>
              </w:rPr>
              <w:t>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41</w:t>
            </w:r>
            <w:r w:rsidR="007B5A06" w:rsidRPr="001F0159">
              <w:rPr>
                <w:rFonts w:ascii="Times New Roman" w:hAnsi="Times New Roman"/>
                <w:color w:val="000000"/>
              </w:rPr>
              <w:t xml:space="preserve"> zostanie </w:t>
            </w:r>
            <w:r w:rsidR="00BC1C9A" w:rsidRPr="001F0159">
              <w:rPr>
                <w:rFonts w:ascii="Times New Roman" w:hAnsi="Times New Roman"/>
                <w:color w:val="000000"/>
              </w:rPr>
              <w:t xml:space="preserve">naliczone </w:t>
            </w:r>
            <w:r w:rsidR="007B5A06" w:rsidRPr="001F0159">
              <w:rPr>
                <w:rFonts w:ascii="Times New Roman" w:hAnsi="Times New Roman"/>
                <w:color w:val="000000"/>
              </w:rPr>
              <w:t>ok. 36,7 mln zł, przy liczbie uczniów ok. 4,8 tys.</w:t>
            </w:r>
            <w:r w:rsidR="00295BD2" w:rsidRPr="001F0159">
              <w:rPr>
                <w:rFonts w:ascii="Times New Roman" w:hAnsi="Times New Roman"/>
                <w:color w:val="000000"/>
              </w:rPr>
              <w:t>;</w:t>
            </w:r>
          </w:p>
          <w:p w14:paraId="532A98A7" w14:textId="2FEC6FAA" w:rsidR="007B5A06" w:rsidRPr="001F0159" w:rsidRDefault="00AE56F0" w:rsidP="001F0159">
            <w:pPr>
              <w:pStyle w:val="Akapitzlist"/>
              <w:numPr>
                <w:ilvl w:val="0"/>
                <w:numId w:val="60"/>
              </w:numPr>
              <w:spacing w:line="240" w:lineRule="auto"/>
              <w:ind w:left="380" w:hanging="38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wagą </w:t>
            </w:r>
            <w:r w:rsidR="007B5A06" w:rsidRPr="001F0159">
              <w:rPr>
                <w:rFonts w:ascii="Times New Roman" w:hAnsi="Times New Roman"/>
                <w:color w:val="000000"/>
              </w:rPr>
              <w:t>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42</w:t>
            </w:r>
            <w:r w:rsidR="007B5A06" w:rsidRPr="001F0159">
              <w:rPr>
                <w:rFonts w:ascii="Times New Roman" w:hAnsi="Times New Roman"/>
                <w:color w:val="000000"/>
              </w:rPr>
              <w:t xml:space="preserve"> zostanie </w:t>
            </w:r>
            <w:r w:rsidR="00BC1C9A" w:rsidRPr="001F0159">
              <w:rPr>
                <w:rFonts w:ascii="Times New Roman" w:hAnsi="Times New Roman"/>
                <w:color w:val="000000"/>
              </w:rPr>
              <w:t xml:space="preserve">naliczone </w:t>
            </w:r>
            <w:r w:rsidR="007B5A06" w:rsidRPr="001F0159">
              <w:rPr>
                <w:rFonts w:ascii="Times New Roman" w:hAnsi="Times New Roman"/>
                <w:color w:val="000000"/>
              </w:rPr>
              <w:t>ok. 55,8 mln zł, przy liczbie uczniów ok. 4,1 tys.</w:t>
            </w:r>
            <w:r w:rsidR="00295BD2" w:rsidRPr="001F0159">
              <w:rPr>
                <w:rFonts w:ascii="Times New Roman" w:hAnsi="Times New Roman"/>
                <w:color w:val="000000"/>
              </w:rPr>
              <w:t>;</w:t>
            </w:r>
          </w:p>
          <w:p w14:paraId="26E8FC7A" w14:textId="1C84979D" w:rsidR="007B5A06" w:rsidRPr="001F0159" w:rsidRDefault="00AE56F0" w:rsidP="001F0159">
            <w:pPr>
              <w:pStyle w:val="Akapitzlist"/>
              <w:numPr>
                <w:ilvl w:val="0"/>
                <w:numId w:val="60"/>
              </w:numPr>
              <w:spacing w:line="240" w:lineRule="auto"/>
              <w:ind w:left="380" w:hanging="38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wagą </w:t>
            </w:r>
            <w:r w:rsidR="007B5A06" w:rsidRPr="001F0159">
              <w:rPr>
                <w:rFonts w:ascii="Times New Roman" w:hAnsi="Times New Roman"/>
                <w:color w:val="000000"/>
              </w:rPr>
              <w:t>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64</w:t>
            </w:r>
            <w:r w:rsidR="007B5A06" w:rsidRPr="001F0159">
              <w:rPr>
                <w:rFonts w:ascii="Times New Roman" w:hAnsi="Times New Roman"/>
                <w:color w:val="000000"/>
              </w:rPr>
              <w:t xml:space="preserve"> zostanie </w:t>
            </w:r>
            <w:r w:rsidR="00BC1C9A" w:rsidRPr="001F0159">
              <w:rPr>
                <w:rFonts w:ascii="Times New Roman" w:hAnsi="Times New Roman"/>
                <w:color w:val="000000"/>
              </w:rPr>
              <w:t xml:space="preserve">naliczone </w:t>
            </w:r>
            <w:r w:rsidR="007B5A06" w:rsidRPr="001F0159">
              <w:rPr>
                <w:rFonts w:ascii="Times New Roman" w:hAnsi="Times New Roman"/>
                <w:color w:val="000000"/>
              </w:rPr>
              <w:t xml:space="preserve">ok. </w:t>
            </w:r>
            <w:r w:rsidR="002D5211" w:rsidRPr="001F0159">
              <w:rPr>
                <w:rFonts w:ascii="Times New Roman" w:hAnsi="Times New Roman"/>
                <w:color w:val="000000"/>
              </w:rPr>
              <w:t>15,8</w:t>
            </w:r>
            <w:r w:rsidR="007B5A06" w:rsidRPr="001F0159">
              <w:rPr>
                <w:rFonts w:ascii="Times New Roman" w:hAnsi="Times New Roman"/>
                <w:color w:val="000000"/>
              </w:rPr>
              <w:t xml:space="preserve"> mln zł, przy liczbie </w:t>
            </w:r>
            <w:r w:rsidR="00A8321D" w:rsidRPr="001F0159">
              <w:rPr>
                <w:rFonts w:ascii="Times New Roman" w:hAnsi="Times New Roman"/>
                <w:color w:val="000000"/>
              </w:rPr>
              <w:t>dzieci</w:t>
            </w:r>
            <w:r w:rsidR="007B5A06" w:rsidRPr="001F0159">
              <w:rPr>
                <w:rFonts w:ascii="Times New Roman" w:hAnsi="Times New Roman"/>
                <w:color w:val="000000"/>
              </w:rPr>
              <w:t xml:space="preserve"> ok. </w:t>
            </w:r>
            <w:r w:rsidR="002D5211" w:rsidRPr="001F0159">
              <w:rPr>
                <w:rFonts w:ascii="Times New Roman" w:hAnsi="Times New Roman"/>
                <w:color w:val="000000"/>
              </w:rPr>
              <w:t>0,8</w:t>
            </w:r>
            <w:r w:rsidR="007B5A06" w:rsidRPr="001F0159">
              <w:rPr>
                <w:rFonts w:ascii="Times New Roman" w:hAnsi="Times New Roman"/>
                <w:color w:val="000000"/>
              </w:rPr>
              <w:t xml:space="preserve"> tys.</w:t>
            </w:r>
          </w:p>
          <w:p w14:paraId="1BC0583A" w14:textId="4BEFCDA8" w:rsidR="007B5A06" w:rsidRPr="001F0159" w:rsidRDefault="007B5A06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08940A9" w14:textId="089ADB02" w:rsidR="008A1BA4" w:rsidRPr="001F0159" w:rsidRDefault="008A1BA4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lastRenderedPageBreak/>
              <w:t xml:space="preserve">Zmiana sposobu naliczania wag </w:t>
            </w:r>
            <w:r w:rsidR="004F6DF8" w:rsidRPr="001F0159">
              <w:rPr>
                <w:rFonts w:ascii="Times New Roman" w:hAnsi="Times New Roman"/>
                <w:color w:val="000000"/>
              </w:rPr>
              <w:t>dotyczących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571583" w:rsidRPr="001F0159">
              <w:rPr>
                <w:rFonts w:ascii="Times New Roman" w:hAnsi="Times New Roman"/>
                <w:color w:val="000000"/>
              </w:rPr>
              <w:t>m</w:t>
            </w:r>
            <w:r w:rsidRPr="001F0159">
              <w:rPr>
                <w:rFonts w:ascii="Times New Roman" w:hAnsi="Times New Roman"/>
                <w:color w:val="000000"/>
              </w:rPr>
              <w:t xml:space="preserve">łodzieżowych </w:t>
            </w:r>
            <w:r w:rsidR="00571583" w:rsidRPr="001F0159">
              <w:rPr>
                <w:rFonts w:ascii="Times New Roman" w:hAnsi="Times New Roman"/>
                <w:color w:val="000000"/>
              </w:rPr>
              <w:t>o</w:t>
            </w:r>
            <w:r w:rsidRPr="001F0159">
              <w:rPr>
                <w:rFonts w:ascii="Times New Roman" w:hAnsi="Times New Roman"/>
                <w:color w:val="000000"/>
              </w:rPr>
              <w:t>środk</w:t>
            </w:r>
            <w:r w:rsidR="00571583" w:rsidRPr="001F0159">
              <w:rPr>
                <w:rFonts w:ascii="Times New Roman" w:hAnsi="Times New Roman"/>
                <w:color w:val="000000"/>
              </w:rPr>
              <w:t>ów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571583" w:rsidRPr="001F0159">
              <w:rPr>
                <w:rFonts w:ascii="Times New Roman" w:hAnsi="Times New Roman"/>
                <w:color w:val="000000"/>
              </w:rPr>
              <w:t>w</w:t>
            </w:r>
            <w:r w:rsidRPr="001F0159">
              <w:rPr>
                <w:rFonts w:ascii="Times New Roman" w:hAnsi="Times New Roman"/>
                <w:color w:val="000000"/>
              </w:rPr>
              <w:t>ychowawczych.</w:t>
            </w:r>
          </w:p>
          <w:p w14:paraId="7DACC7F5" w14:textId="339C4770" w:rsidR="00872F03" w:rsidRPr="001F0159" w:rsidRDefault="00515BEB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Ponieważ w ciągu roku </w:t>
            </w:r>
            <w:r w:rsidR="00CE33D7" w:rsidRPr="001F0159">
              <w:rPr>
                <w:rFonts w:ascii="Times New Roman" w:hAnsi="Times New Roman"/>
                <w:color w:val="000000"/>
              </w:rPr>
              <w:t>występuje znaczna rotacja wychowanków</w:t>
            </w:r>
            <w:r w:rsidR="00CE33D7" w:rsidRPr="001F0159" w:rsidDel="00CE33D7">
              <w:rPr>
                <w:rFonts w:ascii="Times New Roman" w:hAnsi="Times New Roman"/>
                <w:color w:val="000000"/>
              </w:rPr>
              <w:t xml:space="preserve"> </w:t>
            </w:r>
            <w:r w:rsidRPr="001F0159">
              <w:rPr>
                <w:rFonts w:ascii="Times New Roman" w:hAnsi="Times New Roman"/>
                <w:color w:val="000000"/>
              </w:rPr>
              <w:t>(</w:t>
            </w:r>
            <w:r w:rsidR="00A5254E" w:rsidRPr="001F0159">
              <w:rPr>
                <w:rFonts w:ascii="Times New Roman" w:hAnsi="Times New Roman"/>
                <w:color w:val="000000"/>
              </w:rPr>
              <w:t>liczba wychowanków zwiększa się lub zmniejsza</w:t>
            </w:r>
            <w:r w:rsidRPr="001F0159">
              <w:rPr>
                <w:rFonts w:ascii="Times New Roman" w:hAnsi="Times New Roman"/>
                <w:color w:val="000000"/>
              </w:rPr>
              <w:t xml:space="preserve">) </w:t>
            </w:r>
            <w:r w:rsidR="00571583" w:rsidRPr="001F0159">
              <w:rPr>
                <w:rFonts w:ascii="Times New Roman" w:hAnsi="Times New Roman"/>
                <w:color w:val="000000"/>
              </w:rPr>
              <w:t>precyzyjn</w:t>
            </w:r>
            <w:r w:rsidR="00A5254E" w:rsidRPr="001F0159">
              <w:rPr>
                <w:rFonts w:ascii="Times New Roman" w:hAnsi="Times New Roman"/>
                <w:color w:val="000000"/>
              </w:rPr>
              <w:t>iejszym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 s</w:t>
            </w:r>
            <w:r w:rsidRPr="001F0159">
              <w:rPr>
                <w:rFonts w:ascii="Times New Roman" w:hAnsi="Times New Roman"/>
                <w:color w:val="000000"/>
              </w:rPr>
              <w:t xml:space="preserve">posobem </w:t>
            </w:r>
            <w:r w:rsidR="00CE33D7" w:rsidRPr="001F0159">
              <w:rPr>
                <w:rFonts w:ascii="Times New Roman" w:hAnsi="Times New Roman"/>
                <w:color w:val="000000"/>
              </w:rPr>
              <w:t>obli</w:t>
            </w:r>
            <w:r w:rsidRPr="001F0159">
              <w:rPr>
                <w:rFonts w:ascii="Times New Roman" w:hAnsi="Times New Roman"/>
                <w:color w:val="000000"/>
              </w:rPr>
              <w:t>cz</w:t>
            </w:r>
            <w:r w:rsidR="00CE33D7" w:rsidRPr="001F0159">
              <w:rPr>
                <w:rFonts w:ascii="Times New Roman" w:hAnsi="Times New Roman"/>
                <w:color w:val="000000"/>
              </w:rPr>
              <w:t>a</w:t>
            </w:r>
            <w:r w:rsidRPr="001F0159">
              <w:rPr>
                <w:rFonts w:ascii="Times New Roman" w:hAnsi="Times New Roman"/>
                <w:color w:val="000000"/>
              </w:rPr>
              <w:t>nia</w:t>
            </w:r>
            <w:r w:rsidR="00902AF7" w:rsidRPr="001F0159">
              <w:rPr>
                <w:rFonts w:ascii="Times New Roman" w:hAnsi="Times New Roman"/>
                <w:color w:val="000000"/>
              </w:rPr>
              <w:t xml:space="preserve"> liczby wychowanków</w:t>
            </w:r>
            <w:r w:rsidR="003A3A9B" w:rsidRPr="001F0159">
              <w:rPr>
                <w:rFonts w:ascii="Times New Roman" w:hAnsi="Times New Roman"/>
                <w:color w:val="000000"/>
              </w:rPr>
              <w:t xml:space="preserve"> jest</w:t>
            </w:r>
            <w:r w:rsidRPr="001F0159">
              <w:rPr>
                <w:rFonts w:ascii="Times New Roman" w:hAnsi="Times New Roman"/>
                <w:color w:val="000000"/>
              </w:rPr>
              <w:t xml:space="preserve"> naliczanie średnioroczne (suma liczby wychowanków w poszczególnych dobach w okresie od września do sierpnia danego roku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 szkolnego</w:t>
            </w:r>
            <w:r w:rsidRPr="001F0159">
              <w:rPr>
                <w:rFonts w:ascii="Times New Roman" w:hAnsi="Times New Roman"/>
                <w:color w:val="000000"/>
              </w:rPr>
              <w:t>)</w:t>
            </w:r>
            <w:r w:rsidR="0082215D"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0313128D" w14:textId="0D6D5E2B" w:rsidR="003A3A9B" w:rsidRPr="001F0159" w:rsidRDefault="003A3A9B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W wyniku tych zmian:</w:t>
            </w:r>
          </w:p>
          <w:p w14:paraId="0DBB5B08" w14:textId="36F26B49" w:rsidR="003A3A9B" w:rsidRPr="001F0159" w:rsidRDefault="00203B63" w:rsidP="001F0159">
            <w:pPr>
              <w:pStyle w:val="Akapitzlist"/>
              <w:numPr>
                <w:ilvl w:val="0"/>
                <w:numId w:val="62"/>
              </w:numPr>
              <w:spacing w:line="240" w:lineRule="auto"/>
              <w:ind w:left="380" w:hanging="380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wagą </w:t>
            </w:r>
            <w:r w:rsidR="003A3A9B" w:rsidRPr="001F0159">
              <w:rPr>
                <w:rFonts w:ascii="Times New Roman" w:hAnsi="Times New Roman"/>
                <w:color w:val="000000"/>
              </w:rPr>
              <w:t>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71</w:t>
            </w:r>
            <w:r w:rsidR="003A3A9B" w:rsidRPr="001F0159">
              <w:rPr>
                <w:rFonts w:ascii="Times New Roman" w:hAnsi="Times New Roman"/>
                <w:color w:val="000000"/>
              </w:rPr>
              <w:t xml:space="preserve"> zostanie </w:t>
            </w:r>
            <w:r w:rsidR="00A5254E" w:rsidRPr="001F0159">
              <w:rPr>
                <w:rFonts w:ascii="Times New Roman" w:hAnsi="Times New Roman"/>
                <w:color w:val="000000"/>
              </w:rPr>
              <w:t xml:space="preserve">naliczone </w:t>
            </w:r>
            <w:r w:rsidR="003A3A9B" w:rsidRPr="001F0159">
              <w:rPr>
                <w:rFonts w:ascii="Times New Roman" w:hAnsi="Times New Roman"/>
                <w:color w:val="000000"/>
              </w:rPr>
              <w:t xml:space="preserve">ok. 12,1 mln zł, przy liczbie </w:t>
            </w:r>
            <w:r w:rsidR="00A8321D" w:rsidRPr="001F0159">
              <w:rPr>
                <w:rFonts w:ascii="Times New Roman" w:hAnsi="Times New Roman"/>
                <w:color w:val="000000"/>
              </w:rPr>
              <w:t>wychowanków</w:t>
            </w:r>
            <w:r w:rsidR="003A3A9B" w:rsidRPr="001F0159">
              <w:rPr>
                <w:rFonts w:ascii="Times New Roman" w:hAnsi="Times New Roman"/>
                <w:color w:val="000000"/>
              </w:rPr>
              <w:t xml:space="preserve"> ok. 0,3 tys.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679FF109" w14:textId="0D0A9DAC" w:rsidR="003A3A9B" w:rsidRPr="001F0159" w:rsidRDefault="00203B63" w:rsidP="001F0159">
            <w:pPr>
              <w:pStyle w:val="Akapitzlist"/>
              <w:numPr>
                <w:ilvl w:val="0"/>
                <w:numId w:val="62"/>
              </w:numPr>
              <w:spacing w:line="240" w:lineRule="auto"/>
              <w:ind w:left="380" w:hanging="38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wagą </w:t>
            </w:r>
            <w:r w:rsidR="003A3A9B" w:rsidRPr="001F0159">
              <w:rPr>
                <w:rFonts w:ascii="Times New Roman" w:hAnsi="Times New Roman"/>
                <w:color w:val="000000"/>
              </w:rPr>
              <w:t>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72</w:t>
            </w:r>
            <w:r w:rsidR="003A3A9B" w:rsidRPr="001F0159">
              <w:rPr>
                <w:rFonts w:ascii="Times New Roman" w:hAnsi="Times New Roman"/>
                <w:color w:val="000000"/>
              </w:rPr>
              <w:t xml:space="preserve"> zostanie </w:t>
            </w:r>
            <w:r w:rsidR="00A5254E" w:rsidRPr="001F0159">
              <w:rPr>
                <w:rFonts w:ascii="Times New Roman" w:hAnsi="Times New Roman"/>
                <w:color w:val="000000"/>
              </w:rPr>
              <w:t xml:space="preserve">naliczone </w:t>
            </w:r>
            <w:r w:rsidR="003A3A9B" w:rsidRPr="001F0159">
              <w:rPr>
                <w:rFonts w:ascii="Times New Roman" w:hAnsi="Times New Roman"/>
                <w:color w:val="000000"/>
              </w:rPr>
              <w:t xml:space="preserve">ok. 267,8 mln zł, przy liczbie </w:t>
            </w:r>
            <w:r w:rsidR="00A8321D" w:rsidRPr="001F0159">
              <w:rPr>
                <w:rFonts w:ascii="Times New Roman" w:hAnsi="Times New Roman"/>
                <w:color w:val="000000"/>
              </w:rPr>
              <w:t>wychowanków</w:t>
            </w:r>
            <w:r w:rsidR="003A3A9B" w:rsidRPr="001F0159">
              <w:rPr>
                <w:rFonts w:ascii="Times New Roman" w:hAnsi="Times New Roman"/>
                <w:color w:val="000000"/>
              </w:rPr>
              <w:t xml:space="preserve"> ok. 3,8 tys.</w:t>
            </w:r>
          </w:p>
          <w:p w14:paraId="32C6AF97" w14:textId="77777777" w:rsidR="003A3A9B" w:rsidRPr="001F0159" w:rsidRDefault="003A3A9B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01093CC" w14:textId="66F7EB2A" w:rsidR="00196DC7" w:rsidRPr="001F0159" w:rsidRDefault="00196DC7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F0159">
              <w:rPr>
                <w:rFonts w:ascii="Times New Roman" w:hAnsi="Times New Roman"/>
                <w:color w:val="000000"/>
              </w:rPr>
              <w:t>Uaktualniono zawod</w:t>
            </w:r>
            <w:r w:rsidR="008552B0" w:rsidRPr="001F0159">
              <w:rPr>
                <w:rFonts w:ascii="Times New Roman" w:hAnsi="Times New Roman"/>
                <w:color w:val="000000"/>
              </w:rPr>
              <w:t xml:space="preserve">y w wagach </w:t>
            </w:r>
            <w:r w:rsidRPr="001F0159">
              <w:rPr>
                <w:rFonts w:ascii="Times New Roman" w:hAnsi="Times New Roman"/>
                <w:color w:val="000000"/>
              </w:rPr>
              <w:t>doty</w:t>
            </w:r>
            <w:r w:rsidR="008E4075" w:rsidRPr="001F0159">
              <w:rPr>
                <w:rFonts w:ascii="Times New Roman" w:hAnsi="Times New Roman"/>
                <w:color w:val="000000"/>
              </w:rPr>
              <w:t xml:space="preserve">czących </w:t>
            </w:r>
            <w:r w:rsidR="008552B0" w:rsidRPr="001F0159">
              <w:rPr>
                <w:rFonts w:ascii="Times New Roman" w:hAnsi="Times New Roman"/>
                <w:color w:val="000000"/>
              </w:rPr>
              <w:t xml:space="preserve">szkół prowadzących </w:t>
            </w:r>
            <w:r w:rsidR="008E4075" w:rsidRPr="001F0159">
              <w:rPr>
                <w:rFonts w:ascii="Times New Roman" w:hAnsi="Times New Roman"/>
                <w:color w:val="000000"/>
              </w:rPr>
              <w:t>kształceni</w:t>
            </w:r>
            <w:r w:rsidR="008552B0" w:rsidRPr="001F0159">
              <w:rPr>
                <w:rFonts w:ascii="Times New Roman" w:hAnsi="Times New Roman"/>
                <w:color w:val="000000"/>
              </w:rPr>
              <w:t>e</w:t>
            </w:r>
            <w:r w:rsidR="008E4075" w:rsidRPr="001F0159">
              <w:rPr>
                <w:rFonts w:ascii="Times New Roman" w:hAnsi="Times New Roman"/>
                <w:color w:val="000000"/>
              </w:rPr>
              <w:t xml:space="preserve"> zawodowe.</w:t>
            </w:r>
            <w:r w:rsidR="00A84320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584AC9" w:rsidRPr="001F0159">
              <w:rPr>
                <w:rFonts w:ascii="Times New Roman" w:hAnsi="Times New Roman"/>
              </w:rPr>
              <w:t>Dodatkowo przyporządkowano</w:t>
            </w:r>
            <w:r w:rsidRPr="001F0159">
              <w:rPr>
                <w:rFonts w:ascii="Times New Roman" w:hAnsi="Times New Roman"/>
              </w:rPr>
              <w:t xml:space="preserve"> do wagi P</w:t>
            </w:r>
            <w:r w:rsidR="00150412" w:rsidRPr="001F0159">
              <w:rPr>
                <w:rFonts w:ascii="Times New Roman" w:hAnsi="Times New Roman"/>
                <w:vertAlign w:val="subscript"/>
              </w:rPr>
              <w:t>18</w:t>
            </w:r>
            <w:r w:rsidR="00584AC9" w:rsidRPr="001F0159">
              <w:rPr>
                <w:rFonts w:ascii="Times New Roman" w:hAnsi="Times New Roman"/>
              </w:rPr>
              <w:t xml:space="preserve"> zawody</w:t>
            </w:r>
            <w:r w:rsidR="00CE1FAF" w:rsidRPr="001F0159">
              <w:rPr>
                <w:rFonts w:ascii="Times New Roman" w:hAnsi="Times New Roman"/>
              </w:rPr>
              <w:t>:</w:t>
            </w:r>
            <w:r w:rsidRPr="001F0159">
              <w:rPr>
                <w:rFonts w:ascii="Times New Roman" w:hAnsi="Times New Roman"/>
              </w:rPr>
              <w:t xml:space="preserve"> te</w:t>
            </w:r>
            <w:r w:rsidR="00584AC9" w:rsidRPr="001F0159">
              <w:rPr>
                <w:rFonts w:ascii="Times New Roman" w:hAnsi="Times New Roman"/>
              </w:rPr>
              <w:t>chnik transportu drogowego (</w:t>
            </w:r>
            <w:r w:rsidR="004C11D8" w:rsidRPr="001F0159">
              <w:rPr>
                <w:rFonts w:ascii="Times New Roman" w:hAnsi="Times New Roman"/>
              </w:rPr>
              <w:t>0,6</w:t>
            </w:r>
            <w:r w:rsidRPr="001F0159">
              <w:rPr>
                <w:rFonts w:ascii="Times New Roman" w:hAnsi="Times New Roman"/>
              </w:rPr>
              <w:t xml:space="preserve"> tys. uczniów</w:t>
            </w:r>
            <w:r w:rsidR="00584AC9" w:rsidRPr="001F0159">
              <w:rPr>
                <w:rFonts w:ascii="Times New Roman" w:hAnsi="Times New Roman"/>
              </w:rPr>
              <w:t>) oraz technik weterynarii (</w:t>
            </w:r>
            <w:r w:rsidR="004C11D8" w:rsidRPr="001F0159">
              <w:rPr>
                <w:rFonts w:ascii="Times New Roman" w:hAnsi="Times New Roman"/>
              </w:rPr>
              <w:t>15</w:t>
            </w:r>
            <w:r w:rsidRPr="001F0159">
              <w:rPr>
                <w:rFonts w:ascii="Times New Roman" w:hAnsi="Times New Roman"/>
              </w:rPr>
              <w:t xml:space="preserve"> tys. uczniów)</w:t>
            </w:r>
            <w:r w:rsidR="00584AC9" w:rsidRPr="001F0159">
              <w:rPr>
                <w:rFonts w:ascii="Times New Roman" w:hAnsi="Times New Roman"/>
              </w:rPr>
              <w:t xml:space="preserve">. </w:t>
            </w:r>
            <w:r w:rsidRPr="001F0159">
              <w:rPr>
                <w:rFonts w:ascii="Times New Roman" w:hAnsi="Times New Roman"/>
              </w:rPr>
              <w:t xml:space="preserve">Skutek </w:t>
            </w:r>
            <w:r w:rsidR="00A5254E" w:rsidRPr="001F0159">
              <w:rPr>
                <w:rFonts w:ascii="Times New Roman" w:hAnsi="Times New Roman"/>
              </w:rPr>
              <w:t>finansowy osiągnie poziom</w:t>
            </w:r>
            <w:r w:rsidR="00584AC9" w:rsidRPr="001F0159">
              <w:rPr>
                <w:rFonts w:ascii="Times New Roman" w:hAnsi="Times New Roman"/>
              </w:rPr>
              <w:t xml:space="preserve"> ok.</w:t>
            </w:r>
            <w:r w:rsidRPr="001F0159">
              <w:rPr>
                <w:rFonts w:ascii="Times New Roman" w:hAnsi="Times New Roman"/>
              </w:rPr>
              <w:t xml:space="preserve"> </w:t>
            </w:r>
            <w:r w:rsidR="004C11D8" w:rsidRPr="001F0159">
              <w:rPr>
                <w:rFonts w:ascii="Times New Roman" w:hAnsi="Times New Roman"/>
              </w:rPr>
              <w:t>6,5</w:t>
            </w:r>
            <w:r w:rsidRPr="001F0159">
              <w:rPr>
                <w:rFonts w:ascii="Times New Roman" w:hAnsi="Times New Roman"/>
              </w:rPr>
              <w:t xml:space="preserve"> mln zł.</w:t>
            </w:r>
          </w:p>
          <w:p w14:paraId="34569090" w14:textId="117A0EBC" w:rsidR="00196DC7" w:rsidRPr="001F0159" w:rsidRDefault="00196DC7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5A20625" w14:textId="03B18BC6" w:rsidR="008A1BA4" w:rsidRPr="001F0159" w:rsidRDefault="00DA3E14" w:rsidP="00DA3E14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3E14">
              <w:rPr>
                <w:rFonts w:ascii="Times New Roman" w:hAnsi="Times New Roman"/>
                <w:color w:val="000000"/>
              </w:rPr>
              <w:t>Określ</w:t>
            </w:r>
            <w:r>
              <w:rPr>
                <w:rFonts w:ascii="Times New Roman" w:hAnsi="Times New Roman"/>
                <w:color w:val="000000"/>
              </w:rPr>
              <w:t>enie</w:t>
            </w:r>
            <w:r w:rsidRPr="00DA3E14">
              <w:rPr>
                <w:rFonts w:ascii="Times New Roman" w:hAnsi="Times New Roman"/>
                <w:color w:val="000000"/>
              </w:rPr>
              <w:t xml:space="preserve"> rozwiązani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DA3E14">
              <w:rPr>
                <w:rFonts w:ascii="Times New Roman" w:hAnsi="Times New Roman"/>
                <w:color w:val="000000"/>
              </w:rPr>
              <w:t xml:space="preserve"> związane</w:t>
            </w:r>
            <w:r>
              <w:rPr>
                <w:rFonts w:ascii="Times New Roman" w:hAnsi="Times New Roman"/>
                <w:color w:val="000000"/>
              </w:rPr>
              <w:t>go</w:t>
            </w:r>
            <w:r w:rsidRPr="00DA3E14">
              <w:rPr>
                <w:rFonts w:ascii="Times New Roman" w:hAnsi="Times New Roman"/>
                <w:color w:val="000000"/>
              </w:rPr>
              <w:t xml:space="preserve"> z zatrudnieniem nauczycieli pedagogów, pedagogów specjalnych, psychologów, logopedów lub terapeutów pedagogicznych</w:t>
            </w:r>
            <w:r w:rsidR="008A1BA4"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58981716" w14:textId="673B461E" w:rsidR="005C6330" w:rsidRPr="001F0159" w:rsidRDefault="00196DC7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W roku 2022 (w zakresie 4 miesięcy) wprowadzono rozwiązania dotyczące </w:t>
            </w:r>
            <w:r w:rsidR="001D2D0A" w:rsidRPr="001F0159">
              <w:rPr>
                <w:rFonts w:ascii="Times New Roman" w:hAnsi="Times New Roman"/>
                <w:color w:val="000000"/>
              </w:rPr>
              <w:t>realizacji zadania związanego z zatrudnieniem nauczycieli pedagogów, pedagogów specjalnych, psychologów, logopedów lub terapeutów pedagogicznych będącego konsekwencją zmian przewidzianych w ustawie z dnia 12 maja 2022 r. o zmianie ustawy o systemie oświaty oraz niektórych innych ustaw (Dz. U. poz. 1116)</w:t>
            </w:r>
            <w:r w:rsidRPr="001F0159">
              <w:rPr>
                <w:rFonts w:ascii="Times New Roman" w:hAnsi="Times New Roman"/>
                <w:color w:val="000000"/>
              </w:rPr>
              <w:t xml:space="preserve">. W roku 2023 rozwiązania te </w:t>
            </w:r>
            <w:r w:rsidR="005326F1" w:rsidRPr="001F0159">
              <w:rPr>
                <w:rFonts w:ascii="Times New Roman" w:hAnsi="Times New Roman"/>
                <w:color w:val="000000"/>
              </w:rPr>
              <w:t xml:space="preserve">będą </w:t>
            </w:r>
            <w:r w:rsidR="005326F1">
              <w:rPr>
                <w:rFonts w:ascii="Times New Roman" w:hAnsi="Times New Roman"/>
                <w:color w:val="000000"/>
              </w:rPr>
              <w:t>dotyczyły</w:t>
            </w:r>
            <w:r w:rsidRPr="001F0159">
              <w:rPr>
                <w:rFonts w:ascii="Times New Roman" w:hAnsi="Times New Roman"/>
                <w:color w:val="000000"/>
              </w:rPr>
              <w:t xml:space="preserve"> już całego roku. W związku z powyższym konieczne jest dostosowanie </w:t>
            </w:r>
            <w:r w:rsidR="001D2D0A" w:rsidRPr="001F0159">
              <w:rPr>
                <w:rFonts w:ascii="Times New Roman" w:hAnsi="Times New Roman"/>
                <w:color w:val="000000"/>
              </w:rPr>
              <w:t>sposobu podziału subwencji oświatowej mającego na celu zapewnienie środków</w:t>
            </w:r>
            <w:r w:rsidR="002D53D8">
              <w:rPr>
                <w:rFonts w:ascii="Times New Roman" w:hAnsi="Times New Roman"/>
                <w:color w:val="000000"/>
              </w:rPr>
              <w:t xml:space="preserve"> finansowych</w:t>
            </w:r>
            <w:r w:rsidR="001D2D0A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Pr="001F0159">
              <w:rPr>
                <w:rFonts w:ascii="Times New Roman" w:hAnsi="Times New Roman"/>
                <w:color w:val="000000"/>
              </w:rPr>
              <w:t>w tym zakresie. Ponadto zaproponowano dodatkowe zwiększenie wag 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60</w:t>
            </w:r>
            <w:r w:rsidRPr="001F0159">
              <w:rPr>
                <w:rFonts w:ascii="Times New Roman" w:hAnsi="Times New Roman"/>
                <w:color w:val="000000"/>
              </w:rPr>
              <w:t>, 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84</w:t>
            </w:r>
            <w:r w:rsidRPr="001F0159">
              <w:rPr>
                <w:rFonts w:ascii="Times New Roman" w:hAnsi="Times New Roman"/>
                <w:color w:val="000000"/>
              </w:rPr>
              <w:t xml:space="preserve"> i 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89</w:t>
            </w:r>
            <w:r w:rsidRPr="001F0159">
              <w:rPr>
                <w:rFonts w:ascii="Times New Roman" w:hAnsi="Times New Roman"/>
                <w:color w:val="000000"/>
              </w:rPr>
              <w:t xml:space="preserve"> o 0,005</w:t>
            </w:r>
            <w:r w:rsidR="00903CCA" w:rsidRPr="001F0159">
              <w:rPr>
                <w:rFonts w:ascii="Times New Roman" w:hAnsi="Times New Roman"/>
                <w:color w:val="000000"/>
              </w:rPr>
              <w:t xml:space="preserve"> w odniesieniu do wartości, które wynikałyby jedynie z dostosowania wartości tych wag określonych dla</w:t>
            </w:r>
            <w:r w:rsidR="006C1EDA" w:rsidRPr="001F0159">
              <w:rPr>
                <w:rFonts w:ascii="Times New Roman" w:hAnsi="Times New Roman"/>
                <w:color w:val="000000"/>
              </w:rPr>
              <w:t xml:space="preserve"> roku 2022 do zastosowania ich w całym</w:t>
            </w:r>
            <w:r w:rsidR="00903CCA" w:rsidRPr="001F0159">
              <w:rPr>
                <w:rFonts w:ascii="Times New Roman" w:hAnsi="Times New Roman"/>
                <w:color w:val="000000"/>
              </w:rPr>
              <w:t xml:space="preserve"> rok</w:t>
            </w:r>
            <w:r w:rsidR="006C1EDA" w:rsidRPr="001F0159">
              <w:rPr>
                <w:rFonts w:ascii="Times New Roman" w:hAnsi="Times New Roman"/>
                <w:color w:val="000000"/>
              </w:rPr>
              <w:t>u</w:t>
            </w:r>
            <w:r w:rsidR="00903CCA" w:rsidRPr="001F0159">
              <w:rPr>
                <w:rFonts w:ascii="Times New Roman" w:hAnsi="Times New Roman"/>
                <w:color w:val="000000"/>
              </w:rPr>
              <w:t xml:space="preserve"> 2023</w:t>
            </w:r>
            <w:r w:rsidRPr="001F0159">
              <w:rPr>
                <w:rFonts w:ascii="Times New Roman" w:hAnsi="Times New Roman"/>
                <w:color w:val="000000"/>
              </w:rPr>
              <w:t xml:space="preserve">. </w:t>
            </w:r>
            <w:r w:rsidR="005C6330" w:rsidRPr="001F0159">
              <w:rPr>
                <w:rFonts w:ascii="Times New Roman" w:hAnsi="Times New Roman"/>
                <w:color w:val="000000"/>
              </w:rPr>
              <w:t>W wyniku przyjętych rozwiązań zostaną naliczone środki w wysokości ok. 1.859,5 mln zł. Skutek</w:t>
            </w:r>
            <w:r w:rsidR="00A5254E" w:rsidRPr="001F0159">
              <w:rPr>
                <w:rFonts w:ascii="Times New Roman" w:hAnsi="Times New Roman"/>
                <w:color w:val="000000"/>
              </w:rPr>
              <w:t xml:space="preserve"> finansowy</w:t>
            </w:r>
            <w:r w:rsidR="006C1EDA" w:rsidRPr="001F0159">
              <w:rPr>
                <w:rFonts w:ascii="Times New Roman" w:hAnsi="Times New Roman"/>
                <w:color w:val="000000"/>
              </w:rPr>
              <w:t xml:space="preserve"> dodatkowego</w:t>
            </w:r>
            <w:r w:rsidR="005C6330" w:rsidRPr="001F0159">
              <w:rPr>
                <w:rFonts w:ascii="Times New Roman" w:hAnsi="Times New Roman"/>
                <w:color w:val="000000"/>
              </w:rPr>
              <w:t xml:space="preserve"> podwyższenia wag</w:t>
            </w:r>
            <w:r w:rsidR="006C1EDA" w:rsidRPr="001F0159">
              <w:rPr>
                <w:rFonts w:ascii="Times New Roman" w:hAnsi="Times New Roman"/>
                <w:color w:val="000000"/>
              </w:rPr>
              <w:t xml:space="preserve"> P</w:t>
            </w:r>
            <w:r w:rsidR="006C1EDA" w:rsidRPr="001F0159">
              <w:rPr>
                <w:rFonts w:ascii="Times New Roman" w:hAnsi="Times New Roman"/>
                <w:color w:val="000000"/>
                <w:vertAlign w:val="subscript"/>
              </w:rPr>
              <w:t>60</w:t>
            </w:r>
            <w:r w:rsidR="006C1EDA" w:rsidRPr="001F0159">
              <w:rPr>
                <w:rFonts w:ascii="Times New Roman" w:hAnsi="Times New Roman"/>
                <w:color w:val="000000"/>
              </w:rPr>
              <w:t>, P</w:t>
            </w:r>
            <w:r w:rsidR="006C1EDA" w:rsidRPr="001F0159">
              <w:rPr>
                <w:rFonts w:ascii="Times New Roman" w:hAnsi="Times New Roman"/>
                <w:color w:val="000000"/>
                <w:vertAlign w:val="subscript"/>
              </w:rPr>
              <w:t>84</w:t>
            </w:r>
            <w:r w:rsidR="006C1EDA" w:rsidRPr="001F0159">
              <w:rPr>
                <w:rFonts w:ascii="Times New Roman" w:hAnsi="Times New Roman"/>
                <w:color w:val="000000"/>
              </w:rPr>
              <w:t xml:space="preserve"> i P</w:t>
            </w:r>
            <w:r w:rsidR="006C1EDA" w:rsidRPr="001F0159">
              <w:rPr>
                <w:rFonts w:ascii="Times New Roman" w:hAnsi="Times New Roman"/>
                <w:color w:val="000000"/>
                <w:vertAlign w:val="subscript"/>
              </w:rPr>
              <w:t>89</w:t>
            </w:r>
            <w:r w:rsidR="005C6330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A5254E" w:rsidRPr="001F0159">
              <w:rPr>
                <w:rFonts w:ascii="Times New Roman" w:hAnsi="Times New Roman"/>
              </w:rPr>
              <w:t xml:space="preserve">osiągnie poziom </w:t>
            </w:r>
            <w:r w:rsidR="005C6330" w:rsidRPr="001F0159">
              <w:rPr>
                <w:rFonts w:ascii="Times New Roman" w:hAnsi="Times New Roman"/>
                <w:color w:val="000000"/>
              </w:rPr>
              <w:t>ok</w:t>
            </w:r>
            <w:r w:rsidR="006620FA">
              <w:rPr>
                <w:rFonts w:ascii="Times New Roman" w:hAnsi="Times New Roman"/>
                <w:color w:val="000000"/>
              </w:rPr>
              <w:t>.</w:t>
            </w:r>
            <w:r w:rsidR="005C6330" w:rsidRPr="001F0159">
              <w:rPr>
                <w:rFonts w:ascii="Times New Roman" w:hAnsi="Times New Roman"/>
                <w:color w:val="000000"/>
              </w:rPr>
              <w:t xml:space="preserve"> 117,7 mln zł.</w:t>
            </w:r>
          </w:p>
          <w:p w14:paraId="5A235810" w14:textId="77777777" w:rsidR="005C6330" w:rsidRPr="001F0159" w:rsidRDefault="005C6330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3D283C6" w14:textId="7E9C0BEA" w:rsidR="008A1BA4" w:rsidRPr="001F0159" w:rsidRDefault="008A1BA4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Podniesi</w:t>
            </w:r>
            <w:r w:rsidR="00D47A2C" w:rsidRPr="001F0159">
              <w:rPr>
                <w:rFonts w:ascii="Times New Roman" w:hAnsi="Times New Roman"/>
                <w:color w:val="000000"/>
              </w:rPr>
              <w:t>o</w:t>
            </w:r>
            <w:r w:rsidRPr="001F0159">
              <w:rPr>
                <w:rFonts w:ascii="Times New Roman" w:hAnsi="Times New Roman"/>
                <w:color w:val="000000"/>
              </w:rPr>
              <w:t>n</w:t>
            </w:r>
            <w:r w:rsidR="00D47A2C" w:rsidRPr="001F0159">
              <w:rPr>
                <w:rFonts w:ascii="Times New Roman" w:hAnsi="Times New Roman"/>
                <w:color w:val="000000"/>
              </w:rPr>
              <w:t>o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571583" w:rsidRPr="001F0159">
              <w:rPr>
                <w:rFonts w:ascii="Times New Roman" w:hAnsi="Times New Roman"/>
                <w:color w:val="000000"/>
              </w:rPr>
              <w:t>wartoś</w:t>
            </w:r>
            <w:r w:rsidR="00D47A2C" w:rsidRPr="001F0159">
              <w:rPr>
                <w:rFonts w:ascii="Times New Roman" w:hAnsi="Times New Roman"/>
                <w:color w:val="000000"/>
              </w:rPr>
              <w:t>ć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Pr="001F0159">
              <w:rPr>
                <w:rFonts w:ascii="Times New Roman" w:hAnsi="Times New Roman"/>
                <w:color w:val="000000"/>
              </w:rPr>
              <w:t>wagi P</w:t>
            </w:r>
            <w:r w:rsidRPr="001F0159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1F0159">
              <w:rPr>
                <w:rFonts w:ascii="Times New Roman" w:hAnsi="Times New Roman"/>
                <w:color w:val="000000"/>
              </w:rPr>
              <w:t xml:space="preserve"> (waga z uwzględnieniem zamożności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2E59FC" w:rsidRPr="001F0159">
              <w:rPr>
                <w:rFonts w:ascii="Times New Roman" w:hAnsi="Times New Roman"/>
                <w:color w:val="000000"/>
              </w:rPr>
              <w:t>JST</w:t>
            </w:r>
            <w:r w:rsidR="00571583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Pr="001F0159">
              <w:rPr>
                <w:rFonts w:ascii="Times New Roman" w:hAnsi="Times New Roman"/>
                <w:color w:val="000000"/>
              </w:rPr>
              <w:t>i wielkości szkoły) z</w:t>
            </w:r>
            <w:r w:rsidR="001F0159">
              <w:rPr>
                <w:rFonts w:ascii="Times New Roman" w:hAnsi="Times New Roman"/>
                <w:color w:val="000000"/>
              </w:rPr>
              <w:t> </w:t>
            </w:r>
            <w:r w:rsidRPr="001F0159">
              <w:rPr>
                <w:rFonts w:ascii="Times New Roman" w:hAnsi="Times New Roman"/>
                <w:color w:val="000000"/>
              </w:rPr>
              <w:t>poziomu 0,25</w:t>
            </w:r>
            <w:r w:rsidR="0075616C">
              <w:rPr>
                <w:rFonts w:ascii="Times New Roman" w:hAnsi="Times New Roman"/>
                <w:color w:val="000000"/>
              </w:rPr>
              <w:t>0</w:t>
            </w:r>
            <w:r w:rsidRPr="001F0159">
              <w:rPr>
                <w:rFonts w:ascii="Times New Roman" w:hAnsi="Times New Roman"/>
                <w:color w:val="000000"/>
              </w:rPr>
              <w:t xml:space="preserve"> na 0,33</w:t>
            </w:r>
            <w:r w:rsidR="0075616C">
              <w:rPr>
                <w:rFonts w:ascii="Times New Roman" w:hAnsi="Times New Roman"/>
                <w:color w:val="000000"/>
              </w:rPr>
              <w:t>0</w:t>
            </w:r>
            <w:r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5B637437" w14:textId="6D376AB5" w:rsidR="00872F03" w:rsidRPr="001F0159" w:rsidRDefault="005C6330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W wyniku zwiększenia </w:t>
            </w:r>
            <w:r w:rsidR="00CF3A03" w:rsidRPr="001F0159">
              <w:rPr>
                <w:rFonts w:ascii="Times New Roman" w:hAnsi="Times New Roman"/>
                <w:color w:val="000000"/>
              </w:rPr>
              <w:t xml:space="preserve">wartości </w:t>
            </w:r>
            <w:r w:rsidRPr="001F0159">
              <w:rPr>
                <w:rFonts w:ascii="Times New Roman" w:hAnsi="Times New Roman"/>
                <w:color w:val="000000"/>
              </w:rPr>
              <w:t>wagi P</w:t>
            </w:r>
            <w:r w:rsidRPr="001F0159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1F0159">
              <w:rPr>
                <w:rFonts w:ascii="Times New Roman" w:hAnsi="Times New Roman"/>
                <w:color w:val="000000"/>
              </w:rPr>
              <w:t xml:space="preserve"> zostaną naliczone wyższe ś</w:t>
            </w:r>
            <w:r w:rsidR="001F0159">
              <w:rPr>
                <w:rFonts w:ascii="Times New Roman" w:hAnsi="Times New Roman"/>
                <w:color w:val="000000"/>
              </w:rPr>
              <w:t>rodki w wysokości ok. 199,7 mln </w:t>
            </w:r>
            <w:r w:rsidRPr="001F0159">
              <w:rPr>
                <w:rFonts w:ascii="Times New Roman" w:hAnsi="Times New Roman"/>
                <w:color w:val="000000"/>
              </w:rPr>
              <w:t>zł.</w:t>
            </w:r>
          </w:p>
          <w:p w14:paraId="495FDC90" w14:textId="7C7DF0E2" w:rsidR="005C6330" w:rsidRPr="001F0159" w:rsidRDefault="005C6330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E15FD99" w14:textId="43821DD9" w:rsidR="008A1BA4" w:rsidRPr="001F0159" w:rsidRDefault="008A1BA4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Nowa waga</w:t>
            </w:r>
            <w:r w:rsidR="004C5F01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D47A2C" w:rsidRPr="001F0159">
              <w:rPr>
                <w:rFonts w:ascii="Times New Roman" w:hAnsi="Times New Roman"/>
                <w:color w:val="000000"/>
              </w:rPr>
              <w:t>związana z n</w:t>
            </w:r>
            <w:r w:rsidRPr="001F0159">
              <w:rPr>
                <w:rFonts w:ascii="Times New Roman" w:hAnsi="Times New Roman"/>
                <w:color w:val="000000"/>
              </w:rPr>
              <w:t>auczanie</w:t>
            </w:r>
            <w:r w:rsidR="00D47A2C" w:rsidRPr="001F0159">
              <w:rPr>
                <w:rFonts w:ascii="Times New Roman" w:hAnsi="Times New Roman"/>
                <w:color w:val="000000"/>
              </w:rPr>
              <w:t>m</w:t>
            </w:r>
            <w:r w:rsidRPr="001F0159">
              <w:rPr>
                <w:rFonts w:ascii="Times New Roman" w:hAnsi="Times New Roman"/>
                <w:color w:val="000000"/>
              </w:rPr>
              <w:t xml:space="preserve"> indywidualn</w:t>
            </w:r>
            <w:r w:rsidR="00D47A2C" w:rsidRPr="001F0159">
              <w:rPr>
                <w:rFonts w:ascii="Times New Roman" w:hAnsi="Times New Roman"/>
                <w:color w:val="000000"/>
              </w:rPr>
              <w:t>ym</w:t>
            </w:r>
            <w:r w:rsidRPr="001F0159">
              <w:rPr>
                <w:rFonts w:ascii="Times New Roman" w:hAnsi="Times New Roman"/>
                <w:color w:val="000000"/>
              </w:rPr>
              <w:t xml:space="preserve"> uczniów szkół ponadpodstawowych w</w:t>
            </w:r>
            <w:r w:rsidR="001F0159">
              <w:rPr>
                <w:rFonts w:ascii="Times New Roman" w:hAnsi="Times New Roman"/>
                <w:color w:val="000000"/>
              </w:rPr>
              <w:t> </w:t>
            </w:r>
            <w:r w:rsidRPr="001F0159">
              <w:rPr>
                <w:rFonts w:ascii="Times New Roman" w:hAnsi="Times New Roman"/>
                <w:color w:val="000000"/>
              </w:rPr>
              <w:t>wysokości 1,35</w:t>
            </w:r>
            <w:r w:rsidR="0075616C">
              <w:rPr>
                <w:rFonts w:ascii="Times New Roman" w:hAnsi="Times New Roman"/>
                <w:color w:val="000000"/>
              </w:rPr>
              <w:t>0</w:t>
            </w:r>
            <w:r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3B797D13" w14:textId="6F6B2B72" w:rsidR="00872F03" w:rsidRPr="001F0159" w:rsidRDefault="005C6330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W wyniku wyodrębnienia nowej wagi</w:t>
            </w:r>
            <w:r w:rsidR="00150412" w:rsidRPr="001F0159">
              <w:rPr>
                <w:rFonts w:ascii="Times New Roman" w:hAnsi="Times New Roman"/>
                <w:color w:val="000000"/>
              </w:rPr>
              <w:t xml:space="preserve"> 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40</w:t>
            </w:r>
            <w:r w:rsidRPr="001F0159">
              <w:rPr>
                <w:rFonts w:ascii="Times New Roman" w:hAnsi="Times New Roman"/>
                <w:color w:val="000000"/>
              </w:rPr>
              <w:t xml:space="preserve"> i jej zwiększenia o 0,35</w:t>
            </w:r>
            <w:r w:rsidR="00BE6946">
              <w:rPr>
                <w:rFonts w:ascii="Times New Roman" w:hAnsi="Times New Roman"/>
                <w:color w:val="000000"/>
              </w:rPr>
              <w:t>0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CF3A03" w:rsidRPr="001F0159">
              <w:rPr>
                <w:rFonts w:ascii="Times New Roman" w:hAnsi="Times New Roman"/>
                <w:color w:val="000000"/>
              </w:rPr>
              <w:t xml:space="preserve">(w stosunku do </w:t>
            </w:r>
            <w:r w:rsidR="00CC3447" w:rsidRPr="001F0159">
              <w:rPr>
                <w:rFonts w:ascii="Times New Roman" w:hAnsi="Times New Roman"/>
                <w:color w:val="000000"/>
              </w:rPr>
              <w:t xml:space="preserve">dotychczasowej </w:t>
            </w:r>
            <w:r w:rsidR="00CF3A03" w:rsidRPr="001F0159">
              <w:rPr>
                <w:rFonts w:ascii="Times New Roman" w:hAnsi="Times New Roman"/>
                <w:color w:val="000000"/>
              </w:rPr>
              <w:t>wartości wagi P</w:t>
            </w:r>
            <w:r w:rsidR="00CF3A03" w:rsidRPr="001F0159">
              <w:rPr>
                <w:rFonts w:ascii="Times New Roman" w:hAnsi="Times New Roman"/>
                <w:color w:val="000000"/>
                <w:vertAlign w:val="subscript"/>
              </w:rPr>
              <w:t>39</w:t>
            </w:r>
            <w:r w:rsidR="00CF3A03" w:rsidRPr="001F0159">
              <w:rPr>
                <w:rFonts w:ascii="Times New Roman" w:hAnsi="Times New Roman"/>
                <w:color w:val="000000"/>
              </w:rPr>
              <w:t xml:space="preserve">) </w:t>
            </w:r>
            <w:r w:rsidR="004C5F01" w:rsidRPr="001F0159">
              <w:rPr>
                <w:rFonts w:ascii="Times New Roman" w:hAnsi="Times New Roman"/>
                <w:color w:val="000000"/>
              </w:rPr>
              <w:t xml:space="preserve">zostaną naliczone </w:t>
            </w:r>
            <w:r w:rsidRPr="001F0159">
              <w:rPr>
                <w:rFonts w:ascii="Times New Roman" w:hAnsi="Times New Roman"/>
                <w:color w:val="000000"/>
              </w:rPr>
              <w:t xml:space="preserve">wyższe środki w wysokości ok. </w:t>
            </w:r>
            <w:r w:rsidR="004C5F01" w:rsidRPr="001F0159">
              <w:rPr>
                <w:rFonts w:ascii="Times New Roman" w:hAnsi="Times New Roman"/>
                <w:color w:val="000000"/>
              </w:rPr>
              <w:t>11,2</w:t>
            </w:r>
            <w:r w:rsidRPr="001F0159">
              <w:rPr>
                <w:rFonts w:ascii="Times New Roman" w:hAnsi="Times New Roman"/>
                <w:color w:val="000000"/>
              </w:rPr>
              <w:t xml:space="preserve"> mln zł.</w:t>
            </w:r>
          </w:p>
          <w:p w14:paraId="3429014E" w14:textId="77777777" w:rsidR="004C5F01" w:rsidRPr="001F0159" w:rsidRDefault="004C5F01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75CF2B0" w14:textId="24A0B2C7" w:rsidR="00872F03" w:rsidRPr="001F0159" w:rsidRDefault="008A1BA4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Waga dotycząca świadczenia na start</w:t>
            </w:r>
            <w:r w:rsidR="00D53391" w:rsidRPr="001F0159">
              <w:rPr>
                <w:rFonts w:ascii="Times New Roman" w:hAnsi="Times New Roman"/>
                <w:color w:val="000000"/>
              </w:rPr>
              <w:t>,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CF3A03" w:rsidRPr="001F0159">
              <w:rPr>
                <w:rFonts w:ascii="Times New Roman" w:hAnsi="Times New Roman"/>
                <w:color w:val="000000"/>
              </w:rPr>
              <w:t xml:space="preserve">skorygowanie wartości </w:t>
            </w:r>
            <w:r w:rsidRPr="001F0159">
              <w:rPr>
                <w:rFonts w:ascii="Times New Roman" w:hAnsi="Times New Roman"/>
                <w:color w:val="000000"/>
              </w:rPr>
              <w:t>z 0,21</w:t>
            </w:r>
            <w:r w:rsidR="00BE6946">
              <w:rPr>
                <w:rFonts w:ascii="Times New Roman" w:hAnsi="Times New Roman"/>
                <w:color w:val="000000"/>
              </w:rPr>
              <w:t>0</w:t>
            </w:r>
            <w:r w:rsidRPr="001F0159">
              <w:rPr>
                <w:rFonts w:ascii="Times New Roman" w:hAnsi="Times New Roman"/>
                <w:color w:val="000000"/>
              </w:rPr>
              <w:t xml:space="preserve"> do 0,18</w:t>
            </w:r>
            <w:r w:rsidR="00BE6946">
              <w:rPr>
                <w:rFonts w:ascii="Times New Roman" w:hAnsi="Times New Roman"/>
                <w:color w:val="000000"/>
              </w:rPr>
              <w:t>0</w:t>
            </w:r>
            <w:r w:rsidR="0091510A">
              <w:rPr>
                <w:rFonts w:ascii="Times New Roman" w:hAnsi="Times New Roman"/>
                <w:color w:val="000000"/>
              </w:rPr>
              <w:t xml:space="preserve"> (dotychczasow</w:t>
            </w:r>
            <w:r w:rsidR="00D81079">
              <w:rPr>
                <w:rFonts w:ascii="Times New Roman" w:hAnsi="Times New Roman"/>
                <w:color w:val="000000"/>
              </w:rPr>
              <w:t>a</w:t>
            </w:r>
            <w:r w:rsidR="0091510A">
              <w:rPr>
                <w:rFonts w:ascii="Times New Roman" w:hAnsi="Times New Roman"/>
                <w:color w:val="000000"/>
              </w:rPr>
              <w:t xml:space="preserve"> wag</w:t>
            </w:r>
            <w:r w:rsidR="00D81079">
              <w:rPr>
                <w:rFonts w:ascii="Times New Roman" w:hAnsi="Times New Roman"/>
                <w:color w:val="000000"/>
              </w:rPr>
              <w:t>a</w:t>
            </w:r>
            <w:r w:rsidR="0091510A">
              <w:rPr>
                <w:rFonts w:ascii="Times New Roman" w:hAnsi="Times New Roman"/>
                <w:color w:val="000000"/>
              </w:rPr>
              <w:t xml:space="preserve"> P</w:t>
            </w:r>
            <w:r w:rsidR="0091510A" w:rsidRPr="0091510A">
              <w:rPr>
                <w:rFonts w:ascii="Times New Roman" w:hAnsi="Times New Roman"/>
                <w:color w:val="000000"/>
                <w:vertAlign w:val="subscript"/>
              </w:rPr>
              <w:t>73</w:t>
            </w:r>
            <w:r w:rsidR="0091510A">
              <w:rPr>
                <w:rFonts w:ascii="Times New Roman" w:hAnsi="Times New Roman"/>
                <w:color w:val="000000"/>
              </w:rPr>
              <w:t>)</w:t>
            </w:r>
            <w:r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19564BB9" w14:textId="1E17934B" w:rsidR="004C5F01" w:rsidRPr="001F0159" w:rsidRDefault="004C5F01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 xml:space="preserve">W </w:t>
            </w:r>
            <w:r w:rsidR="00566268" w:rsidRPr="001F0159">
              <w:rPr>
                <w:rFonts w:ascii="Times New Roman" w:hAnsi="Times New Roman"/>
                <w:color w:val="000000"/>
              </w:rPr>
              <w:t>związku z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EA1EA7" w:rsidRPr="001F0159">
              <w:rPr>
                <w:rFonts w:ascii="Times New Roman" w:hAnsi="Times New Roman"/>
                <w:color w:val="000000"/>
              </w:rPr>
              <w:t>korektą</w:t>
            </w:r>
            <w:r w:rsidR="00CF3A03" w:rsidRPr="001F0159">
              <w:rPr>
                <w:rFonts w:ascii="Times New Roman" w:hAnsi="Times New Roman"/>
                <w:color w:val="000000"/>
              </w:rPr>
              <w:t xml:space="preserve"> wartości </w:t>
            </w:r>
            <w:r w:rsidRPr="001F0159">
              <w:rPr>
                <w:rFonts w:ascii="Times New Roman" w:hAnsi="Times New Roman"/>
                <w:color w:val="000000"/>
              </w:rPr>
              <w:t>wagi P</w:t>
            </w:r>
            <w:r w:rsidR="00150412" w:rsidRPr="001F0159">
              <w:rPr>
                <w:rFonts w:ascii="Times New Roman" w:hAnsi="Times New Roman"/>
                <w:color w:val="000000"/>
                <w:vertAlign w:val="subscript"/>
              </w:rPr>
              <w:t>90</w:t>
            </w:r>
            <w:r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91510A">
              <w:rPr>
                <w:rFonts w:ascii="Times New Roman" w:hAnsi="Times New Roman"/>
                <w:color w:val="000000"/>
              </w:rPr>
              <w:t>(dotychczasowej wagi P</w:t>
            </w:r>
            <w:r w:rsidR="0091510A" w:rsidRPr="0091510A">
              <w:rPr>
                <w:rFonts w:ascii="Times New Roman" w:hAnsi="Times New Roman"/>
                <w:color w:val="000000"/>
                <w:vertAlign w:val="subscript"/>
              </w:rPr>
              <w:t>73</w:t>
            </w:r>
            <w:r w:rsidR="0091510A">
              <w:rPr>
                <w:rFonts w:ascii="Times New Roman" w:hAnsi="Times New Roman"/>
                <w:color w:val="000000"/>
              </w:rPr>
              <w:t xml:space="preserve">) </w:t>
            </w:r>
            <w:r w:rsidRPr="001F0159">
              <w:rPr>
                <w:rFonts w:ascii="Times New Roman" w:hAnsi="Times New Roman"/>
                <w:color w:val="000000"/>
              </w:rPr>
              <w:t>zostaną naliczone niższe środki w wysokości ok. 2,1 mln zł. W</w:t>
            </w:r>
            <w:r w:rsidR="001F0159">
              <w:rPr>
                <w:rFonts w:ascii="Times New Roman" w:hAnsi="Times New Roman"/>
                <w:color w:val="000000"/>
              </w:rPr>
              <w:t> </w:t>
            </w:r>
            <w:r w:rsidRPr="001F0159">
              <w:rPr>
                <w:rFonts w:ascii="Times New Roman" w:hAnsi="Times New Roman"/>
                <w:color w:val="000000"/>
              </w:rPr>
              <w:t>wyniku zaproponowanych zmian kwota naliczona</w:t>
            </w:r>
            <w:r w:rsidR="00122EEA" w:rsidRPr="001F0159">
              <w:rPr>
                <w:rFonts w:ascii="Times New Roman" w:hAnsi="Times New Roman"/>
                <w:color w:val="000000"/>
              </w:rPr>
              <w:t xml:space="preserve"> tą</w:t>
            </w:r>
            <w:r w:rsidRPr="001F0159">
              <w:rPr>
                <w:rFonts w:ascii="Times New Roman" w:hAnsi="Times New Roman"/>
                <w:color w:val="000000"/>
              </w:rPr>
              <w:t xml:space="preserve"> wagą na nauczyciela</w:t>
            </w:r>
            <w:r w:rsidR="00CF3A03" w:rsidRPr="001F0159">
              <w:rPr>
                <w:rFonts w:ascii="Times New Roman" w:hAnsi="Times New Roman"/>
                <w:color w:val="000000"/>
              </w:rPr>
              <w:t xml:space="preserve"> zostanie urealniona i</w:t>
            </w:r>
            <w:r w:rsidR="001F0159">
              <w:rPr>
                <w:rFonts w:ascii="Times New Roman" w:hAnsi="Times New Roman"/>
                <w:color w:val="000000"/>
              </w:rPr>
              <w:t> </w:t>
            </w:r>
            <w:r w:rsidRPr="001F0159">
              <w:rPr>
                <w:rFonts w:ascii="Times New Roman" w:hAnsi="Times New Roman"/>
                <w:color w:val="000000"/>
              </w:rPr>
              <w:t>wyniesie ok. 1,2 tys. zł</w:t>
            </w:r>
            <w:r w:rsidR="004C11D8" w:rsidRPr="001F0159">
              <w:rPr>
                <w:rFonts w:ascii="Times New Roman" w:hAnsi="Times New Roman"/>
                <w:color w:val="000000"/>
              </w:rPr>
              <w:t xml:space="preserve">, tj. </w:t>
            </w:r>
            <w:r w:rsidR="00256D13" w:rsidRPr="001F0159">
              <w:rPr>
                <w:rFonts w:ascii="Times New Roman" w:hAnsi="Times New Roman"/>
                <w:color w:val="000000"/>
              </w:rPr>
              <w:t>tyle ile wy</w:t>
            </w:r>
            <w:r w:rsidR="00A8321D" w:rsidRPr="001F0159">
              <w:rPr>
                <w:rFonts w:ascii="Times New Roman" w:hAnsi="Times New Roman"/>
                <w:color w:val="000000"/>
              </w:rPr>
              <w:t xml:space="preserve">nosi koszt świadczenia na start </w:t>
            </w:r>
            <w:r w:rsidR="00256D13" w:rsidRPr="001F0159">
              <w:rPr>
                <w:rFonts w:ascii="Times New Roman" w:hAnsi="Times New Roman"/>
                <w:color w:val="000000"/>
              </w:rPr>
              <w:t xml:space="preserve">(kwota świadczenia 1 tys. zł, </w:t>
            </w:r>
            <w:r w:rsidR="001F0159">
              <w:rPr>
                <w:rFonts w:ascii="Times New Roman" w:hAnsi="Times New Roman"/>
                <w:color w:val="000000"/>
              </w:rPr>
              <w:t>oraz</w:t>
            </w:r>
            <w:r w:rsidR="001F0159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256D13" w:rsidRPr="001F0159">
              <w:rPr>
                <w:rFonts w:ascii="Times New Roman" w:hAnsi="Times New Roman"/>
                <w:color w:val="000000"/>
              </w:rPr>
              <w:t>pochodne</w:t>
            </w:r>
            <w:r w:rsidR="00F104CD" w:rsidRPr="001F0159">
              <w:rPr>
                <w:rFonts w:ascii="Times New Roman" w:hAnsi="Times New Roman"/>
                <w:color w:val="000000"/>
              </w:rPr>
              <w:t xml:space="preserve"> </w:t>
            </w:r>
            <w:r w:rsidR="001F0159">
              <w:rPr>
                <w:rFonts w:ascii="Times New Roman" w:hAnsi="Times New Roman"/>
                <w:color w:val="000000"/>
              </w:rPr>
              <w:t xml:space="preserve">obciążające </w:t>
            </w:r>
            <w:r w:rsidR="00F104CD" w:rsidRPr="001F0159">
              <w:rPr>
                <w:rFonts w:ascii="Times New Roman" w:hAnsi="Times New Roman"/>
                <w:color w:val="000000"/>
              </w:rPr>
              <w:t>pracodawc</w:t>
            </w:r>
            <w:r w:rsidR="001F0159">
              <w:rPr>
                <w:rFonts w:ascii="Times New Roman" w:hAnsi="Times New Roman"/>
                <w:color w:val="000000"/>
              </w:rPr>
              <w:t>ę</w:t>
            </w:r>
            <w:r w:rsidR="00256D13" w:rsidRPr="001F0159">
              <w:rPr>
                <w:rFonts w:ascii="Times New Roman" w:hAnsi="Times New Roman"/>
                <w:color w:val="000000"/>
              </w:rPr>
              <w:t xml:space="preserve"> ok. 0,2 tys. zł)</w:t>
            </w:r>
            <w:r w:rsidR="00CF3A03"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2FB1DFF8" w14:textId="77777777" w:rsidR="004C5F01" w:rsidRPr="001F0159" w:rsidRDefault="004C5F01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F92F62B" w14:textId="3199F32B" w:rsidR="008A1BA4" w:rsidRPr="001F0159" w:rsidRDefault="008A1BA4" w:rsidP="001F0159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0159">
              <w:rPr>
                <w:rFonts w:ascii="Times New Roman" w:hAnsi="Times New Roman"/>
                <w:color w:val="000000"/>
              </w:rPr>
              <w:t>Zmiana</w:t>
            </w:r>
            <w:r w:rsidR="004C5F01" w:rsidRPr="001F0159">
              <w:rPr>
                <w:rFonts w:ascii="Times New Roman" w:hAnsi="Times New Roman"/>
                <w:color w:val="000000"/>
              </w:rPr>
              <w:t xml:space="preserve"> wartości</w:t>
            </w:r>
            <w:r w:rsidRPr="001F0159">
              <w:rPr>
                <w:rFonts w:ascii="Times New Roman" w:hAnsi="Times New Roman"/>
                <w:color w:val="000000"/>
              </w:rPr>
              <w:t xml:space="preserve"> wag dla uczniów należących do mniejszości niemieckiej, </w:t>
            </w:r>
            <w:r w:rsidR="00D53391" w:rsidRPr="001F0159">
              <w:rPr>
                <w:rFonts w:ascii="Times New Roman" w:hAnsi="Times New Roman"/>
                <w:color w:val="000000"/>
              </w:rPr>
              <w:t>dla których nauczanie języka mniejszości narodowej jest realizowane w formie dodatkowej nauki tego języka</w:t>
            </w:r>
            <w:r w:rsidRPr="001F0159">
              <w:rPr>
                <w:rFonts w:ascii="Times New Roman" w:hAnsi="Times New Roman"/>
                <w:color w:val="000000"/>
              </w:rPr>
              <w:t>.</w:t>
            </w:r>
          </w:p>
          <w:p w14:paraId="31CECB8A" w14:textId="37671027" w:rsidR="007B5B10" w:rsidRPr="001F0159" w:rsidRDefault="001831E3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W wyniku </w:t>
            </w:r>
            <w:r w:rsidR="00CF3A03" w:rsidRPr="001F0159">
              <w:rPr>
                <w:rFonts w:ascii="Times New Roman" w:hAnsi="Times New Roman"/>
                <w:color w:val="000000"/>
                <w:spacing w:val="-2"/>
              </w:rPr>
              <w:t xml:space="preserve">korekty wartości 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>wag P</w:t>
            </w:r>
            <w:r w:rsidR="00150412" w:rsidRPr="001F0159">
              <w:rPr>
                <w:rFonts w:ascii="Times New Roman" w:hAnsi="Times New Roman"/>
                <w:color w:val="000000"/>
                <w:spacing w:val="-2"/>
                <w:vertAlign w:val="subscript"/>
              </w:rPr>
              <w:t>27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>, P</w:t>
            </w:r>
            <w:r w:rsidR="00150412" w:rsidRPr="001F0159">
              <w:rPr>
                <w:rFonts w:ascii="Times New Roman" w:hAnsi="Times New Roman"/>
                <w:color w:val="000000"/>
                <w:spacing w:val="-2"/>
                <w:vertAlign w:val="subscript"/>
              </w:rPr>
              <w:t>28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i P</w:t>
            </w:r>
            <w:r w:rsidR="00150412" w:rsidRPr="001F0159">
              <w:rPr>
                <w:rFonts w:ascii="Times New Roman" w:hAnsi="Times New Roman"/>
                <w:color w:val="000000"/>
                <w:spacing w:val="-2"/>
                <w:vertAlign w:val="subscript"/>
              </w:rPr>
              <w:t>29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dla uczniów należących do mniejszości niemieckiej, </w:t>
            </w:r>
            <w:r w:rsidR="00D53391" w:rsidRPr="001F0159">
              <w:rPr>
                <w:rFonts w:ascii="Times New Roman" w:hAnsi="Times New Roman"/>
                <w:color w:val="000000"/>
                <w:spacing w:val="-2"/>
              </w:rPr>
              <w:t>dla których nauczanie języka mniejszości narodowej jest realizowane w formie dodatkowej nauki tego języka</w:t>
            </w:r>
            <w:r w:rsidR="00CF3A03" w:rsidRPr="001F015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zostaną naliczone niższe środki niż przy uwzględnieniu wartości wag obowiązujących w </w:t>
            </w:r>
            <w:r w:rsidR="00D43BCA">
              <w:rPr>
                <w:rFonts w:ascii="Times New Roman" w:hAnsi="Times New Roman"/>
                <w:color w:val="000000"/>
                <w:spacing w:val="-2"/>
              </w:rPr>
              <w:t xml:space="preserve">roku 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>2022 o ok. 85,2 mln zł.</w:t>
            </w:r>
          </w:p>
          <w:p w14:paraId="6C4A1C7A" w14:textId="1F19B160" w:rsidR="007B5B10" w:rsidRPr="001F0159" w:rsidRDefault="007B5B10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Na podstawie danych statystycznych o liczbie uczniów, słuchaczy i wychowanków oraz etatów nauczycieli przyjętych do naliczenia </w:t>
            </w:r>
            <w:r w:rsidR="00F104CD" w:rsidRPr="001F0159">
              <w:rPr>
                <w:rFonts w:ascii="Times New Roman" w:hAnsi="Times New Roman"/>
                <w:color w:val="000000"/>
                <w:spacing w:val="-2"/>
              </w:rPr>
              <w:t>JST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wstępnych kwot części oświatowej subwencji </w:t>
            </w:r>
            <w:r w:rsidR="00F104CD" w:rsidRPr="001F0159">
              <w:rPr>
                <w:rFonts w:ascii="Times New Roman" w:hAnsi="Times New Roman"/>
                <w:color w:val="000000"/>
                <w:spacing w:val="-2"/>
              </w:rPr>
              <w:t>ogólnej na rok 2023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A1BA4" w:rsidRPr="001F0159">
              <w:rPr>
                <w:rFonts w:ascii="Times New Roman" w:hAnsi="Times New Roman"/>
                <w:color w:val="000000"/>
                <w:spacing w:val="-2"/>
              </w:rPr>
              <w:t>szacuje się, że podział kwoty 64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,1 mld (kwota dzielona algorytmem, bez 0,5% w zakresie rezerwy subwencji) na poszczególne rodzaje </w:t>
            </w:r>
            <w:r w:rsidR="00F104CD" w:rsidRPr="001F0159">
              <w:rPr>
                <w:rFonts w:ascii="Times New Roman" w:hAnsi="Times New Roman"/>
                <w:color w:val="000000"/>
                <w:spacing w:val="-2"/>
              </w:rPr>
              <w:t>JST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ukształtuje się następująco:</w:t>
            </w:r>
          </w:p>
          <w:p w14:paraId="7233683B" w14:textId="53F5FA9C" w:rsidR="007B5B10" w:rsidRPr="001F0159" w:rsidRDefault="008A1BA4" w:rsidP="001F015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380" w:hanging="38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gminy – 39,0 mld zł (61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 xml:space="preserve">%), w tym miasta na prawach powiatu w zakresie zadań gminy – </w:t>
            </w:r>
            <w:r w:rsidR="004C11D8" w:rsidRPr="001F0159">
              <w:rPr>
                <w:rFonts w:ascii="Times New Roman" w:hAnsi="Times New Roman"/>
                <w:color w:val="000000"/>
                <w:spacing w:val="-2"/>
              </w:rPr>
              <w:t>11,0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 xml:space="preserve"> mld</w:t>
            </w:r>
            <w:r w:rsidR="001F015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>zł;</w:t>
            </w:r>
          </w:p>
          <w:p w14:paraId="39329FA3" w14:textId="7AD44CA4" w:rsidR="007B5B10" w:rsidRPr="001F0159" w:rsidRDefault="008A1BA4" w:rsidP="001F015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380" w:hanging="38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powiaty – 24,4 mld zł (38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 xml:space="preserve">%), w tym miasta na prawach powiatu w zakresie zadań powiatu – </w:t>
            </w:r>
            <w:r w:rsidR="004C11D8" w:rsidRPr="001F0159">
              <w:rPr>
                <w:rFonts w:ascii="Times New Roman" w:hAnsi="Times New Roman"/>
                <w:color w:val="000000"/>
                <w:spacing w:val="-2"/>
              </w:rPr>
              <w:t>11,8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 xml:space="preserve"> mld zł;</w:t>
            </w:r>
          </w:p>
          <w:p w14:paraId="662301F6" w14:textId="09166D40" w:rsidR="007B5B10" w:rsidRPr="001F0159" w:rsidRDefault="008A1BA4" w:rsidP="001F0159">
            <w:pPr>
              <w:pStyle w:val="Akapitzlist"/>
              <w:numPr>
                <w:ilvl w:val="0"/>
                <w:numId w:val="58"/>
              </w:numPr>
              <w:spacing w:line="240" w:lineRule="auto"/>
              <w:ind w:left="380" w:hanging="38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województwa – 0,8</w:t>
            </w:r>
            <w:r w:rsidR="007B5B10" w:rsidRPr="001F0159">
              <w:rPr>
                <w:rFonts w:ascii="Times New Roman" w:hAnsi="Times New Roman"/>
                <w:color w:val="000000"/>
                <w:spacing w:val="-2"/>
              </w:rPr>
              <w:t xml:space="preserve"> mld zł (1%).</w:t>
            </w:r>
          </w:p>
          <w:p w14:paraId="55EFD17F" w14:textId="3EBDFABD" w:rsidR="007B5B10" w:rsidRPr="001F0159" w:rsidRDefault="007B5B10" w:rsidP="001F01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0159">
              <w:rPr>
                <w:rFonts w:ascii="Times New Roman" w:hAnsi="Times New Roman"/>
                <w:color w:val="000000"/>
                <w:spacing w:val="-2"/>
              </w:rPr>
              <w:t>Powyższe szacunki mogą ulec zmianie w przypadku korekty danych</w:t>
            </w:r>
            <w:r w:rsidR="001F0159">
              <w:rPr>
                <w:rFonts w:ascii="Times New Roman" w:hAnsi="Times New Roman"/>
                <w:color w:val="000000"/>
                <w:spacing w:val="-2"/>
              </w:rPr>
              <w:t xml:space="preserve"> o liczbie uczniów, słuchaczy i 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wychowanków oraz etatów nauczycieli </w:t>
            </w:r>
            <w:r w:rsidR="00256D13" w:rsidRPr="001F0159">
              <w:rPr>
                <w:rFonts w:ascii="Times New Roman" w:hAnsi="Times New Roman"/>
                <w:color w:val="000000"/>
                <w:spacing w:val="-2"/>
              </w:rPr>
              <w:t>w roku szkolnym 2022/2023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wykazanych w systemie informacji oświatowej (według s</w:t>
            </w:r>
            <w:r w:rsidR="00256D13" w:rsidRPr="001F0159">
              <w:rPr>
                <w:rFonts w:ascii="Times New Roman" w:hAnsi="Times New Roman"/>
                <w:color w:val="000000"/>
                <w:spacing w:val="-2"/>
              </w:rPr>
              <w:t>tanu na dzień 30 września 2022</w:t>
            </w:r>
            <w:r w:rsidR="00F04241" w:rsidRPr="001F015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>r.</w:t>
            </w:r>
            <w:r w:rsidR="00256D13" w:rsidRPr="001F0159">
              <w:rPr>
                <w:rFonts w:ascii="Times New Roman" w:hAnsi="Times New Roman"/>
                <w:color w:val="000000"/>
                <w:spacing w:val="-2"/>
              </w:rPr>
              <w:t xml:space="preserve"> oraz dzień 10 października 2022</w:t>
            </w:r>
            <w:r w:rsidRPr="001F0159">
              <w:rPr>
                <w:rFonts w:ascii="Times New Roman" w:hAnsi="Times New Roman"/>
                <w:color w:val="000000"/>
                <w:spacing w:val="-2"/>
              </w:rPr>
              <w:t xml:space="preserve"> r.).</w:t>
            </w:r>
          </w:p>
        </w:tc>
      </w:tr>
      <w:tr w:rsidR="00D13938" w:rsidRPr="00025314" w14:paraId="2DF1F294" w14:textId="77777777" w:rsidTr="008C2850">
        <w:trPr>
          <w:trHeight w:val="345"/>
        </w:trPr>
        <w:tc>
          <w:tcPr>
            <w:tcW w:w="10947" w:type="dxa"/>
            <w:gridSpan w:val="30"/>
            <w:shd w:val="clear" w:color="auto" w:fill="99CCFF"/>
          </w:tcPr>
          <w:p w14:paraId="28ADC882" w14:textId="77777777" w:rsidR="00D13938" w:rsidRPr="00025314" w:rsidRDefault="00D13938" w:rsidP="005326F1">
            <w:pPr>
              <w:numPr>
                <w:ilvl w:val="0"/>
                <w:numId w:val="3"/>
              </w:numPr>
              <w:tabs>
                <w:tab w:val="clear" w:pos="583"/>
              </w:tabs>
              <w:spacing w:before="120" w:after="120" w:line="240" w:lineRule="auto"/>
              <w:ind w:left="344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5254E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lastRenderedPageBreak/>
              <w:t xml:space="preserve">Wpływ na </w:t>
            </w:r>
            <w:r w:rsidRPr="00A5254E">
              <w:rPr>
                <w:rFonts w:ascii="Times New Roman" w:hAnsi="Times New Roman"/>
                <w:b/>
                <w:color w:val="000000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13938" w:rsidRPr="00025314" w14:paraId="66D6E387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35F3D8F4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D13938" w:rsidRPr="00025314" w14:paraId="6DC9ED9A" w14:textId="77777777" w:rsidTr="005326F1">
        <w:trPr>
          <w:trHeight w:val="142"/>
        </w:trPr>
        <w:tc>
          <w:tcPr>
            <w:tcW w:w="3998" w:type="dxa"/>
            <w:gridSpan w:val="9"/>
            <w:shd w:val="clear" w:color="auto" w:fill="FFFFFF"/>
          </w:tcPr>
          <w:p w14:paraId="5CE3988B" w14:textId="77777777" w:rsidR="00D13938" w:rsidRPr="00A5254E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Czas w latach od wejścia w życie zmian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225FF8EB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6DD22D7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8E7947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0CF9D92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DC986C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815" w:type="dxa"/>
            <w:gridSpan w:val="2"/>
            <w:shd w:val="clear" w:color="auto" w:fill="FFFFFF"/>
          </w:tcPr>
          <w:p w14:paraId="24D02B6C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611E9869" w14:textId="77777777" w:rsidR="00D13938" w:rsidRPr="00A5254E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Cs w:val="20"/>
              </w:rPr>
            </w:pPr>
            <w:r w:rsidRPr="00A5254E">
              <w:rPr>
                <w:rFonts w:ascii="Times New Roman" w:hAnsi="Times New Roman"/>
                <w:i/>
                <w:color w:val="000000"/>
                <w:spacing w:val="-2"/>
                <w:szCs w:val="20"/>
              </w:rPr>
              <w:t>Łącznie</w:t>
            </w:r>
            <w:r w:rsidRPr="00A5254E" w:rsidDel="0073273A">
              <w:rPr>
                <w:rFonts w:ascii="Times New Roman" w:hAnsi="Times New Roman"/>
                <w:i/>
                <w:color w:val="000000"/>
                <w:spacing w:val="-2"/>
                <w:szCs w:val="20"/>
              </w:rPr>
              <w:t xml:space="preserve"> </w:t>
            </w:r>
            <w:r w:rsidRPr="00A5254E">
              <w:rPr>
                <w:rFonts w:ascii="Times New Roman" w:hAnsi="Times New Roman"/>
                <w:i/>
                <w:color w:val="000000"/>
                <w:spacing w:val="-2"/>
                <w:szCs w:val="20"/>
              </w:rPr>
              <w:t>(0-10)</w:t>
            </w:r>
          </w:p>
        </w:tc>
      </w:tr>
      <w:tr w:rsidR="00A5254E" w:rsidRPr="00025314" w14:paraId="3DEBAE43" w14:textId="77777777" w:rsidTr="005326F1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76AD17A4" w14:textId="77777777" w:rsidR="00A5254E" w:rsidRPr="00A5254E" w:rsidRDefault="00A5254E" w:rsidP="005326F1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W ujęciu pieniężnym</w:t>
            </w:r>
          </w:p>
          <w:p w14:paraId="6970E197" w14:textId="77777777" w:rsidR="00A5254E" w:rsidRPr="00A5254E" w:rsidRDefault="00A5254E" w:rsidP="005326F1">
            <w:pPr>
              <w:spacing w:line="240" w:lineRule="auto"/>
              <w:rPr>
                <w:rFonts w:ascii="Times New Roman" w:hAnsi="Times New Roman"/>
                <w:spacing w:val="-2"/>
                <w:szCs w:val="20"/>
              </w:rPr>
            </w:pPr>
            <w:r w:rsidRPr="00A5254E">
              <w:rPr>
                <w:rFonts w:ascii="Times New Roman" w:hAnsi="Times New Roman"/>
                <w:spacing w:val="-2"/>
                <w:szCs w:val="20"/>
              </w:rPr>
              <w:t xml:space="preserve">(w mln zł, </w:t>
            </w:r>
          </w:p>
          <w:p w14:paraId="2A8B572A" w14:textId="77777777" w:rsidR="00A5254E" w:rsidRPr="00A5254E" w:rsidRDefault="00A5254E" w:rsidP="005326F1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spacing w:val="-2"/>
                <w:szCs w:val="20"/>
              </w:rPr>
              <w:t>ceny stałe z …… r.)</w:t>
            </w:r>
          </w:p>
        </w:tc>
        <w:tc>
          <w:tcPr>
            <w:tcW w:w="2410" w:type="dxa"/>
            <w:gridSpan w:val="8"/>
            <w:shd w:val="clear" w:color="auto" w:fill="FFFFFF"/>
          </w:tcPr>
          <w:p w14:paraId="3E9BC305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duże przedsiębiorstwa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78956BB5" w14:textId="361B211E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751F73E" w14:textId="227738C6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E86BBFF" w14:textId="710C2DD4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1E7017F" w14:textId="672FDFB3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6315981" w14:textId="50D6257F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15" w:type="dxa"/>
            <w:gridSpan w:val="2"/>
            <w:shd w:val="clear" w:color="auto" w:fill="FFFFFF"/>
          </w:tcPr>
          <w:p w14:paraId="4E4360B6" w14:textId="08D2998C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09E1FE76" w14:textId="07868535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A5254E" w:rsidRPr="00025314" w14:paraId="60CB4570" w14:textId="77777777" w:rsidTr="005326F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15891F6D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48875F54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sektor mikro-, małych i średnich przedsiębiorstw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0C610557" w14:textId="49D24D0C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1169CB2" w14:textId="52C9C232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861415" w14:textId="7B4707BC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1BD450B" w14:textId="32A5B9AF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50E8D04" w14:textId="42696A47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15" w:type="dxa"/>
            <w:gridSpan w:val="2"/>
            <w:shd w:val="clear" w:color="auto" w:fill="FFFFFF"/>
          </w:tcPr>
          <w:p w14:paraId="6A449A02" w14:textId="125946A3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64D52A79" w14:textId="4EB0E625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A5254E" w:rsidRPr="00025314" w14:paraId="5893D519" w14:textId="77777777" w:rsidTr="005326F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7133BF96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6949DEE4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rodzina, obywatele oraz gospodarstwa domowe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51F8C557" w14:textId="23E29456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FB785C1" w14:textId="212BCFD5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E930D36" w14:textId="6F00C2E3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A6EB11F" w14:textId="1AD13862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38DF0AB" w14:textId="611F0A45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15" w:type="dxa"/>
            <w:gridSpan w:val="2"/>
            <w:shd w:val="clear" w:color="auto" w:fill="FFFFFF"/>
          </w:tcPr>
          <w:p w14:paraId="77569414" w14:textId="05F7863A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4F7BB9CD" w14:textId="7379F381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A5254E" w:rsidRPr="00025314" w14:paraId="7F60455C" w14:textId="77777777" w:rsidTr="005326F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55B1E488" w14:textId="77777777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249926DA" w14:textId="4FB90009" w:rsidR="00A5254E" w:rsidRPr="00A5254E" w:rsidRDefault="00A5254E" w:rsidP="00A5254E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osoby niepełnosprawne oraz osoby starsze</w:t>
            </w:r>
          </w:p>
        </w:tc>
        <w:tc>
          <w:tcPr>
            <w:tcW w:w="818" w:type="dxa"/>
            <w:gridSpan w:val="2"/>
            <w:shd w:val="clear" w:color="auto" w:fill="FFFFFF"/>
          </w:tcPr>
          <w:p w14:paraId="22742CD3" w14:textId="46616BF4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DE853E5" w14:textId="28D0E5CA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4E76FB4" w14:textId="0B416798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DB51B5E" w14:textId="676CB7DA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7E7A9DC" w14:textId="7ED9E928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15" w:type="dxa"/>
            <w:gridSpan w:val="2"/>
            <w:shd w:val="clear" w:color="auto" w:fill="FFFFFF"/>
          </w:tcPr>
          <w:p w14:paraId="2D6C260E" w14:textId="03E51C97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565" w:type="dxa"/>
            <w:gridSpan w:val="3"/>
            <w:shd w:val="clear" w:color="auto" w:fill="FFFFFF"/>
          </w:tcPr>
          <w:p w14:paraId="28FCA55A" w14:textId="287F8271" w:rsidR="00A5254E" w:rsidRPr="00A5254E" w:rsidRDefault="00A5254E" w:rsidP="00A525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B228C8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2B0AF2" w:rsidRPr="00025314" w14:paraId="3BC602E9" w14:textId="77777777" w:rsidTr="005326F1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3A6301F0" w14:textId="77777777" w:rsidR="002B0AF2" w:rsidRPr="00A5254E" w:rsidRDefault="002B0AF2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5326F1">
              <w:rPr>
                <w:rFonts w:ascii="Times New Roman" w:hAnsi="Times New Roman"/>
                <w:color w:val="000000"/>
                <w:szCs w:val="20"/>
              </w:rPr>
              <w:t>W ujęciu niepieniężnym</w:t>
            </w:r>
          </w:p>
        </w:tc>
        <w:tc>
          <w:tcPr>
            <w:tcW w:w="2410" w:type="dxa"/>
            <w:gridSpan w:val="8"/>
            <w:shd w:val="clear" w:color="auto" w:fill="FFFFFF"/>
          </w:tcPr>
          <w:p w14:paraId="034E3693" w14:textId="77777777" w:rsidR="002B0AF2" w:rsidRPr="00A5254E" w:rsidRDefault="002B0AF2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duże przedsiębiorstwa</w:t>
            </w:r>
          </w:p>
        </w:tc>
        <w:tc>
          <w:tcPr>
            <w:tcW w:w="6949" w:type="dxa"/>
            <w:gridSpan w:val="21"/>
            <w:shd w:val="clear" w:color="auto" w:fill="FFFFFF"/>
            <w:vAlign w:val="center"/>
          </w:tcPr>
          <w:p w14:paraId="6A904578" w14:textId="529FECB8" w:rsidR="002B0AF2" w:rsidRPr="00A5254E" w:rsidRDefault="002B0AF2" w:rsidP="00C17C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0"/>
              </w:rPr>
              <w:t>–</w:t>
            </w:r>
          </w:p>
        </w:tc>
      </w:tr>
      <w:tr w:rsidR="002B0AF2" w:rsidRPr="00025314" w14:paraId="453FF6C9" w14:textId="77777777" w:rsidTr="005326F1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366A67DB" w14:textId="77777777" w:rsidR="002B0AF2" w:rsidRPr="00A5254E" w:rsidRDefault="002B0AF2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2B1F13C7" w14:textId="77777777" w:rsidR="002B0AF2" w:rsidRPr="00A5254E" w:rsidRDefault="002B0AF2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sektor mikro-, małych i średnich przedsiębiorstw</w:t>
            </w:r>
          </w:p>
        </w:tc>
        <w:tc>
          <w:tcPr>
            <w:tcW w:w="6949" w:type="dxa"/>
            <w:gridSpan w:val="21"/>
            <w:shd w:val="clear" w:color="auto" w:fill="FFFFFF"/>
            <w:vAlign w:val="center"/>
          </w:tcPr>
          <w:p w14:paraId="62467D40" w14:textId="5C49296E" w:rsidR="002B0AF2" w:rsidRPr="00A5254E" w:rsidRDefault="002B0AF2" w:rsidP="00C17C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0"/>
              </w:rPr>
              <w:t>–</w:t>
            </w:r>
          </w:p>
        </w:tc>
      </w:tr>
      <w:tr w:rsidR="002B0AF2" w:rsidRPr="00025314" w14:paraId="3B36D2E0" w14:textId="77777777" w:rsidTr="005326F1">
        <w:trPr>
          <w:trHeight w:val="108"/>
        </w:trPr>
        <w:tc>
          <w:tcPr>
            <w:tcW w:w="1588" w:type="dxa"/>
            <w:vMerge/>
            <w:shd w:val="clear" w:color="auto" w:fill="FFFFFF"/>
          </w:tcPr>
          <w:p w14:paraId="41EB647F" w14:textId="77777777" w:rsidR="002B0AF2" w:rsidRPr="00A5254E" w:rsidRDefault="002B0AF2" w:rsidP="00D13938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7E7B300E" w14:textId="77777777" w:rsidR="002B0AF2" w:rsidRPr="00A5254E" w:rsidRDefault="002B0AF2" w:rsidP="00D1393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rodzina, obywatele oraz gospodarstwa domowe</w:t>
            </w:r>
            <w:r w:rsidRPr="00A5254E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6949" w:type="dxa"/>
            <w:gridSpan w:val="21"/>
            <w:shd w:val="clear" w:color="auto" w:fill="FFFFFF"/>
            <w:vAlign w:val="center"/>
          </w:tcPr>
          <w:p w14:paraId="56EF73B5" w14:textId="7DC751F3" w:rsidR="002B0AF2" w:rsidRPr="00A5254E" w:rsidRDefault="002B0AF2" w:rsidP="00C17C4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0"/>
              </w:rPr>
              <w:t>–</w:t>
            </w:r>
          </w:p>
        </w:tc>
      </w:tr>
      <w:tr w:rsidR="002B0AF2" w:rsidRPr="00025314" w14:paraId="42766525" w14:textId="77777777" w:rsidTr="005326F1">
        <w:trPr>
          <w:trHeight w:val="158"/>
        </w:trPr>
        <w:tc>
          <w:tcPr>
            <w:tcW w:w="1588" w:type="dxa"/>
            <w:vMerge/>
            <w:shd w:val="clear" w:color="auto" w:fill="FFFFFF"/>
          </w:tcPr>
          <w:p w14:paraId="1AFB8B3D" w14:textId="77777777" w:rsidR="002B0AF2" w:rsidRPr="00A5254E" w:rsidRDefault="002B0AF2" w:rsidP="0011485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3F196792" w14:textId="713F1444" w:rsidR="002B0AF2" w:rsidRPr="00A5254E" w:rsidRDefault="002B0AF2" w:rsidP="0011485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osoby niepełnosprawne oraz osoby starsze</w:t>
            </w:r>
          </w:p>
        </w:tc>
        <w:tc>
          <w:tcPr>
            <w:tcW w:w="6949" w:type="dxa"/>
            <w:gridSpan w:val="21"/>
            <w:shd w:val="clear" w:color="auto" w:fill="FFFFFF"/>
            <w:vAlign w:val="center"/>
          </w:tcPr>
          <w:p w14:paraId="4CA71FA9" w14:textId="0643B995" w:rsidR="002B0AF2" w:rsidRPr="00A5254E" w:rsidRDefault="002B0AF2" w:rsidP="00C17C4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11485E" w:rsidRPr="00025314" w14:paraId="6FD1F8D3" w14:textId="77777777" w:rsidTr="005326F1">
        <w:trPr>
          <w:trHeight w:val="41"/>
        </w:trPr>
        <w:tc>
          <w:tcPr>
            <w:tcW w:w="1588" w:type="dxa"/>
            <w:shd w:val="clear" w:color="auto" w:fill="FFFFFF"/>
          </w:tcPr>
          <w:p w14:paraId="4144B956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5254E">
              <w:rPr>
                <w:rFonts w:ascii="Times New Roman" w:hAnsi="Times New Roman"/>
                <w:color w:val="000000"/>
                <w:szCs w:val="20"/>
              </w:rPr>
              <w:t>Niemierzalne</w:t>
            </w:r>
          </w:p>
        </w:tc>
        <w:tc>
          <w:tcPr>
            <w:tcW w:w="2411" w:type="dxa"/>
            <w:gridSpan w:val="8"/>
            <w:shd w:val="clear" w:color="auto" w:fill="FFFFFF"/>
            <w:vAlign w:val="center"/>
          </w:tcPr>
          <w:p w14:paraId="0486E98B" w14:textId="6AD1E815" w:rsidR="0011485E" w:rsidRPr="00A5254E" w:rsidRDefault="00477212" w:rsidP="00C17C40">
            <w:pPr>
              <w:tabs>
                <w:tab w:val="right" w:pos="1936"/>
              </w:tabs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–</w:t>
            </w:r>
          </w:p>
        </w:tc>
        <w:tc>
          <w:tcPr>
            <w:tcW w:w="6948" w:type="dxa"/>
            <w:gridSpan w:val="21"/>
            <w:shd w:val="clear" w:color="auto" w:fill="FFFFFF"/>
            <w:vAlign w:val="center"/>
          </w:tcPr>
          <w:p w14:paraId="46BA300B" w14:textId="11C150D6" w:rsidR="0011485E" w:rsidRPr="00A5254E" w:rsidRDefault="00FD2528" w:rsidP="00C17C40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5254E">
              <w:rPr>
                <w:rFonts w:ascii="Times New Roman" w:hAnsi="Times New Roman"/>
                <w:szCs w:val="20"/>
              </w:rPr>
              <w:t>–</w:t>
            </w:r>
          </w:p>
        </w:tc>
      </w:tr>
      <w:tr w:rsidR="0011485E" w:rsidRPr="00025314" w14:paraId="67E7E932" w14:textId="77777777" w:rsidTr="005326F1">
        <w:trPr>
          <w:trHeight w:val="510"/>
        </w:trPr>
        <w:tc>
          <w:tcPr>
            <w:tcW w:w="3002" w:type="dxa"/>
            <w:gridSpan w:val="5"/>
            <w:shd w:val="clear" w:color="auto" w:fill="FFFFFF"/>
          </w:tcPr>
          <w:p w14:paraId="6543A6E5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7945" w:type="dxa"/>
            <w:gridSpan w:val="25"/>
            <w:shd w:val="clear" w:color="auto" w:fill="FFFFFF"/>
            <w:vAlign w:val="center"/>
          </w:tcPr>
          <w:p w14:paraId="5ED9E30A" w14:textId="1FCB0DA3" w:rsidR="0011485E" w:rsidRPr="00A5254E" w:rsidRDefault="005326F1" w:rsidP="005326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Projektowane rozporządzenie</w:t>
            </w:r>
            <w:r w:rsidR="00FD2528" w:rsidRPr="00A5254E">
              <w:rPr>
                <w:rFonts w:ascii="Times New Roman" w:hAnsi="Times New Roman"/>
                <w:szCs w:val="24"/>
              </w:rPr>
              <w:t xml:space="preserve"> nie będ</w:t>
            </w:r>
            <w:r>
              <w:rPr>
                <w:rFonts w:ascii="Times New Roman" w:hAnsi="Times New Roman"/>
                <w:szCs w:val="24"/>
              </w:rPr>
              <w:t>zie</w:t>
            </w:r>
            <w:r w:rsidR="00FD2528" w:rsidRPr="00A5254E">
              <w:rPr>
                <w:rFonts w:ascii="Times New Roman" w:hAnsi="Times New Roman"/>
                <w:szCs w:val="24"/>
              </w:rPr>
              <w:t xml:space="preserve"> mi</w:t>
            </w:r>
            <w:r>
              <w:rPr>
                <w:rFonts w:ascii="Times New Roman" w:hAnsi="Times New Roman"/>
                <w:szCs w:val="24"/>
              </w:rPr>
              <w:t>ało</w:t>
            </w:r>
            <w:r w:rsidR="00FD2528" w:rsidRPr="00A5254E">
              <w:rPr>
                <w:rFonts w:ascii="Times New Roman" w:hAnsi="Times New Roman"/>
                <w:szCs w:val="24"/>
              </w:rPr>
              <w:t xml:space="preserve"> wpływu na sytuację ekonomiczną i</w:t>
            </w:r>
            <w:r>
              <w:rPr>
                <w:rFonts w:ascii="Times New Roman" w:hAnsi="Times New Roman"/>
                <w:szCs w:val="24"/>
              </w:rPr>
              <w:t> </w:t>
            </w:r>
            <w:r w:rsidR="00FD2528" w:rsidRPr="00A5254E">
              <w:rPr>
                <w:rFonts w:ascii="Times New Roman" w:hAnsi="Times New Roman"/>
                <w:szCs w:val="24"/>
              </w:rPr>
              <w:t>społeczną rodziny, obywateli oraz gospodarstwa domowe, a także osób niepełnosprawnych i osób starszych.</w:t>
            </w:r>
          </w:p>
        </w:tc>
      </w:tr>
      <w:tr w:rsidR="0011485E" w:rsidRPr="00025314" w14:paraId="1DCC10CD" w14:textId="77777777" w:rsidTr="008C2850">
        <w:trPr>
          <w:trHeight w:val="34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46EA18F4" w14:textId="77777777" w:rsidR="0011485E" w:rsidRPr="00025314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b/>
                <w:color w:val="000000"/>
                <w:szCs w:val="24"/>
              </w:rPr>
              <w:t>Zmiana obciążeń regulacyjnych (w tym obowiązków informacyjnych) wynikających z projektu</w:t>
            </w:r>
          </w:p>
        </w:tc>
      </w:tr>
      <w:tr w:rsidR="0011485E" w:rsidRPr="00025314" w14:paraId="686BD040" w14:textId="77777777" w:rsidTr="008C2850">
        <w:trPr>
          <w:trHeight w:val="151"/>
        </w:trPr>
        <w:tc>
          <w:tcPr>
            <w:tcW w:w="10947" w:type="dxa"/>
            <w:gridSpan w:val="30"/>
            <w:shd w:val="clear" w:color="auto" w:fill="FFFFFF"/>
          </w:tcPr>
          <w:p w14:paraId="38AD38E1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nie dotyczy</w:t>
            </w:r>
          </w:p>
        </w:tc>
      </w:tr>
      <w:tr w:rsidR="0011485E" w:rsidRPr="00025314" w14:paraId="085F8CA6" w14:textId="77777777" w:rsidTr="005326F1">
        <w:trPr>
          <w:trHeight w:val="488"/>
        </w:trPr>
        <w:tc>
          <w:tcPr>
            <w:tcW w:w="5100" w:type="dxa"/>
            <w:gridSpan w:val="13"/>
            <w:shd w:val="clear" w:color="auto" w:fill="FFFFFF"/>
          </w:tcPr>
          <w:p w14:paraId="0B211027" w14:textId="77777777" w:rsidR="0011485E" w:rsidRPr="00A5254E" w:rsidRDefault="0011485E" w:rsidP="00A525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Wprowadzane są obciążenia poza bezwzględnie wymaganymi przez UE </w:t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>(szczegóły w odwróconej tabeli zgodności).</w:t>
            </w:r>
          </w:p>
        </w:tc>
        <w:tc>
          <w:tcPr>
            <w:tcW w:w="5847" w:type="dxa"/>
            <w:gridSpan w:val="17"/>
            <w:shd w:val="clear" w:color="auto" w:fill="FFFFFF"/>
          </w:tcPr>
          <w:p w14:paraId="0E756709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tak</w:t>
            </w:r>
          </w:p>
          <w:p w14:paraId="48FE86F5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nie</w:t>
            </w:r>
          </w:p>
          <w:p w14:paraId="678C31CE" w14:textId="77777777" w:rsidR="0011485E" w:rsidRPr="00A5254E" w:rsidRDefault="0011485E" w:rsidP="0011485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nie dotyczy</w:t>
            </w:r>
          </w:p>
        </w:tc>
      </w:tr>
      <w:tr w:rsidR="0011485E" w:rsidRPr="00025314" w14:paraId="3F13AB5D" w14:textId="77777777" w:rsidTr="005326F1">
        <w:trPr>
          <w:trHeight w:val="825"/>
        </w:trPr>
        <w:tc>
          <w:tcPr>
            <w:tcW w:w="5100" w:type="dxa"/>
            <w:gridSpan w:val="13"/>
            <w:shd w:val="clear" w:color="auto" w:fill="FFFFFF"/>
          </w:tcPr>
          <w:p w14:paraId="54A3637E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zmniejszenie liczby dokumentów </w:t>
            </w:r>
          </w:p>
          <w:p w14:paraId="1B2CB28A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zmniejszenie liczby procedur</w:t>
            </w:r>
          </w:p>
          <w:p w14:paraId="1CCA22D7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skrócenie czasu na załatwienie sprawy</w:t>
            </w:r>
          </w:p>
          <w:p w14:paraId="11A74941" w14:textId="77777777" w:rsidR="0011485E" w:rsidRPr="00A5254E" w:rsidRDefault="0011485E" w:rsidP="0011485E">
            <w:pPr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inne:</w:t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847" w:type="dxa"/>
            <w:gridSpan w:val="17"/>
            <w:shd w:val="clear" w:color="auto" w:fill="FFFFFF"/>
          </w:tcPr>
          <w:p w14:paraId="59B21076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zwiększenie liczby dokumentów</w:t>
            </w:r>
          </w:p>
          <w:p w14:paraId="1F2E7482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zwiększenie liczby procedur</w:t>
            </w:r>
          </w:p>
          <w:p w14:paraId="54385972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wydłużenie czasu na załatwienie sprawy</w:t>
            </w:r>
          </w:p>
          <w:p w14:paraId="08299A5E" w14:textId="3351AE51" w:rsidR="0011485E" w:rsidRPr="00A5254E" w:rsidRDefault="0011485E" w:rsidP="00A5254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inne:</w:t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11485E" w:rsidRPr="00025314" w14:paraId="02BB795C" w14:textId="77777777" w:rsidTr="005326F1">
        <w:trPr>
          <w:trHeight w:val="614"/>
        </w:trPr>
        <w:tc>
          <w:tcPr>
            <w:tcW w:w="5100" w:type="dxa"/>
            <w:gridSpan w:val="13"/>
            <w:shd w:val="clear" w:color="auto" w:fill="FFFFFF"/>
          </w:tcPr>
          <w:p w14:paraId="70A1F6DC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47" w:type="dxa"/>
            <w:gridSpan w:val="17"/>
            <w:shd w:val="clear" w:color="auto" w:fill="FFFFFF"/>
          </w:tcPr>
          <w:p w14:paraId="10883B3A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tak</w:t>
            </w:r>
          </w:p>
          <w:p w14:paraId="5554E9B9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nie</w:t>
            </w:r>
          </w:p>
          <w:p w14:paraId="087B7170" w14:textId="0303FF11" w:rsidR="0011485E" w:rsidRPr="00A5254E" w:rsidRDefault="0011485E" w:rsidP="00A5254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nie dotyczy</w:t>
            </w:r>
          </w:p>
        </w:tc>
      </w:tr>
      <w:tr w:rsidR="0011485E" w:rsidRPr="00025314" w14:paraId="33A3F9ED" w14:textId="77777777" w:rsidTr="00A5254E">
        <w:trPr>
          <w:trHeight w:val="105"/>
        </w:trPr>
        <w:tc>
          <w:tcPr>
            <w:tcW w:w="10947" w:type="dxa"/>
            <w:gridSpan w:val="30"/>
            <w:shd w:val="clear" w:color="auto" w:fill="FFFFFF"/>
          </w:tcPr>
          <w:p w14:paraId="6D2B5D37" w14:textId="4A339D8D" w:rsidR="0011485E" w:rsidRPr="00A5254E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t>Komentarz:</w:t>
            </w:r>
            <w:r w:rsidR="00A5254E" w:rsidRPr="00A5254E">
              <w:rPr>
                <w:rFonts w:ascii="Times New Roman" w:hAnsi="Times New Roman"/>
                <w:color w:val="000000"/>
                <w:szCs w:val="24"/>
              </w:rPr>
              <w:t xml:space="preserve"> Brak.</w:t>
            </w:r>
          </w:p>
        </w:tc>
      </w:tr>
      <w:tr w:rsidR="0011485E" w:rsidRPr="00025314" w14:paraId="06C3054D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34B7B5B7" w14:textId="77777777" w:rsidR="0011485E" w:rsidRPr="00025314" w:rsidRDefault="0011485E" w:rsidP="005326F1">
            <w:pPr>
              <w:numPr>
                <w:ilvl w:val="0"/>
                <w:numId w:val="3"/>
              </w:numPr>
              <w:tabs>
                <w:tab w:val="clear" w:pos="583"/>
              </w:tabs>
              <w:spacing w:before="60" w:after="60" w:line="240" w:lineRule="auto"/>
              <w:ind w:left="344" w:hanging="3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254E">
              <w:rPr>
                <w:rFonts w:ascii="Times New Roman" w:hAnsi="Times New Roman"/>
                <w:b/>
                <w:color w:val="000000"/>
                <w:szCs w:val="24"/>
              </w:rPr>
              <w:t xml:space="preserve">Wpływ na rynek pracy </w:t>
            </w:r>
          </w:p>
        </w:tc>
      </w:tr>
      <w:tr w:rsidR="0011485E" w:rsidRPr="00025314" w14:paraId="2DC8A6AF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5D3DFABA" w14:textId="7B42F66C" w:rsidR="0011485E" w:rsidRPr="00025314" w:rsidRDefault="000A4756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11485E" w:rsidRPr="00025314" w14:paraId="33AC1785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05AF5DBF" w14:textId="77777777" w:rsidR="0011485E" w:rsidRPr="00025314" w:rsidRDefault="0011485E" w:rsidP="005326F1">
            <w:pPr>
              <w:numPr>
                <w:ilvl w:val="0"/>
                <w:numId w:val="3"/>
              </w:numPr>
              <w:tabs>
                <w:tab w:val="clear" w:pos="583"/>
              </w:tabs>
              <w:spacing w:before="60" w:after="60" w:line="240" w:lineRule="auto"/>
              <w:ind w:left="344" w:hanging="3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254E">
              <w:rPr>
                <w:rFonts w:ascii="Times New Roman" w:hAnsi="Times New Roman"/>
                <w:b/>
                <w:color w:val="000000"/>
                <w:szCs w:val="24"/>
              </w:rPr>
              <w:t>Wpływ na pozostałe obszary</w:t>
            </w:r>
          </w:p>
        </w:tc>
      </w:tr>
      <w:tr w:rsidR="0011485E" w:rsidRPr="00025314" w14:paraId="77826AAF" w14:textId="77777777" w:rsidTr="001F0159">
        <w:trPr>
          <w:trHeight w:val="1031"/>
        </w:trPr>
        <w:tc>
          <w:tcPr>
            <w:tcW w:w="3998" w:type="dxa"/>
            <w:gridSpan w:val="9"/>
            <w:shd w:val="clear" w:color="auto" w:fill="FFFFFF"/>
          </w:tcPr>
          <w:p w14:paraId="177798BD" w14:textId="18A60F85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środowisko naturalne</w:t>
            </w:r>
          </w:p>
          <w:p w14:paraId="622B433B" w14:textId="51287890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>sytuacja i rozwój regionalny</w:t>
            </w:r>
          </w:p>
          <w:p w14:paraId="30BF0D98" w14:textId="4063D67E" w:rsidR="0011485E" w:rsidRPr="00A5254E" w:rsidRDefault="00D7380A" w:rsidP="00A5254E">
            <w:pPr>
              <w:spacing w:line="240" w:lineRule="auto"/>
              <w:ind w:left="345" w:hanging="345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>sądy powszechne, administracyjne lub wojskowe</w:t>
            </w:r>
            <w:r w:rsidRPr="00A5254E" w:rsidDel="00D7380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35" w:type="dxa"/>
            <w:gridSpan w:val="11"/>
            <w:shd w:val="clear" w:color="auto" w:fill="FFFFFF"/>
          </w:tcPr>
          <w:p w14:paraId="44AF1812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demografia</w:t>
            </w:r>
          </w:p>
          <w:p w14:paraId="1D5242D9" w14:textId="77777777" w:rsidR="00B72A05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mienie państwowe</w:t>
            </w:r>
          </w:p>
          <w:p w14:paraId="0C3B535E" w14:textId="34C5A4DB" w:rsidR="0011485E" w:rsidRPr="00A5254E" w:rsidRDefault="00D7380A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inne:</w:t>
            </w:r>
          </w:p>
        </w:tc>
        <w:tc>
          <w:tcPr>
            <w:tcW w:w="4114" w:type="dxa"/>
            <w:gridSpan w:val="10"/>
            <w:shd w:val="clear" w:color="auto" w:fill="FFFFFF"/>
          </w:tcPr>
          <w:p w14:paraId="423A942B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informatyzacja</w:t>
            </w:r>
          </w:p>
          <w:p w14:paraId="5C53020C" w14:textId="77777777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instrText xml:space="preserve"> FORMCHECKBOX </w:instrText>
            </w:r>
            <w:r w:rsidR="007B58E6">
              <w:rPr>
                <w:rFonts w:ascii="Times New Roman" w:hAnsi="Times New Roman"/>
                <w:color w:val="000000"/>
                <w:szCs w:val="24"/>
              </w:rPr>
            </w:r>
            <w:r w:rsidR="007B58E6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r w:rsidRPr="00A525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zdrowie</w:t>
            </w:r>
          </w:p>
        </w:tc>
      </w:tr>
      <w:tr w:rsidR="0011485E" w:rsidRPr="00025314" w14:paraId="1D5E8C5E" w14:textId="77777777" w:rsidTr="005326F1">
        <w:trPr>
          <w:trHeight w:val="83"/>
        </w:trPr>
        <w:tc>
          <w:tcPr>
            <w:tcW w:w="2232" w:type="dxa"/>
            <w:gridSpan w:val="4"/>
            <w:shd w:val="clear" w:color="auto" w:fill="FFFFFF"/>
            <w:vAlign w:val="center"/>
          </w:tcPr>
          <w:p w14:paraId="6143C418" w14:textId="3CF1DFFF" w:rsidR="0011485E" w:rsidRPr="00A5254E" w:rsidRDefault="0011485E" w:rsidP="0011485E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zCs w:val="24"/>
              </w:rPr>
              <w:t>Omówienie wpływu</w:t>
            </w:r>
          </w:p>
        </w:tc>
        <w:tc>
          <w:tcPr>
            <w:tcW w:w="8715" w:type="dxa"/>
            <w:gridSpan w:val="26"/>
            <w:shd w:val="clear" w:color="auto" w:fill="FFFFFF"/>
            <w:vAlign w:val="center"/>
          </w:tcPr>
          <w:p w14:paraId="33E96F45" w14:textId="52F48A4A" w:rsidR="0011485E" w:rsidRPr="00A5254E" w:rsidRDefault="0011485E" w:rsidP="0011485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color w:val="000000"/>
                <w:spacing w:val="-2"/>
                <w:szCs w:val="24"/>
              </w:rPr>
              <w:t>Nie dotyczy.</w:t>
            </w:r>
          </w:p>
        </w:tc>
      </w:tr>
      <w:tr w:rsidR="0011485E" w:rsidRPr="00025314" w14:paraId="3DD0B26C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4F3BA25D" w14:textId="1C9B62DD" w:rsidR="0011485E" w:rsidRPr="00025314" w:rsidRDefault="00A5254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 w:rsidR="0011485E" w:rsidRPr="00A5254E">
              <w:rPr>
                <w:rFonts w:ascii="Times New Roman" w:hAnsi="Times New Roman"/>
                <w:b/>
                <w:spacing w:val="-2"/>
                <w:szCs w:val="24"/>
              </w:rPr>
              <w:t>Planowane wykonanie przepisów aktu prawnego</w:t>
            </w:r>
          </w:p>
        </w:tc>
      </w:tr>
      <w:tr w:rsidR="0011485E" w:rsidRPr="00025314" w14:paraId="2F2646D7" w14:textId="77777777" w:rsidTr="00A5254E">
        <w:trPr>
          <w:trHeight w:val="120"/>
        </w:trPr>
        <w:tc>
          <w:tcPr>
            <w:tcW w:w="10947" w:type="dxa"/>
            <w:gridSpan w:val="30"/>
            <w:shd w:val="clear" w:color="auto" w:fill="FFFFFF"/>
          </w:tcPr>
          <w:p w14:paraId="0A59B94C" w14:textId="53693889" w:rsidR="0011485E" w:rsidRPr="00025314" w:rsidRDefault="007B5B10" w:rsidP="00A5254E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5254E">
              <w:rPr>
                <w:rFonts w:ascii="Times New Roman" w:hAnsi="Times New Roman"/>
                <w:szCs w:val="24"/>
              </w:rPr>
              <w:t>Proponuje się, aby rozporządzenie weszło w życie z dniem 1 stycznia 2023 r.</w:t>
            </w:r>
          </w:p>
        </w:tc>
      </w:tr>
      <w:tr w:rsidR="0011485E" w:rsidRPr="00025314" w14:paraId="2C3B93CD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6A7882B7" w14:textId="77777777" w:rsidR="0011485E" w:rsidRPr="00A5254E" w:rsidRDefault="0011485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5254E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A5254E">
              <w:rPr>
                <w:rFonts w:ascii="Times New Roman" w:hAnsi="Times New Roman"/>
                <w:b/>
                <w:spacing w:val="-2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11485E" w:rsidRPr="00025314" w14:paraId="54FA62D4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04A1F9D7" w14:textId="77777777" w:rsidR="0011485E" w:rsidRPr="00A5254E" w:rsidRDefault="0011485E" w:rsidP="00A525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A5254E">
              <w:rPr>
                <w:rFonts w:ascii="Times New Roman" w:hAnsi="Times New Roman"/>
                <w:szCs w:val="24"/>
              </w:rPr>
              <w:t xml:space="preserve">Nie zakłada się przeprowadzania ewaluacji efektów </w:t>
            </w:r>
            <w:r w:rsidR="00BF7EB3" w:rsidRPr="00A5254E">
              <w:rPr>
                <w:rFonts w:ascii="Times New Roman" w:hAnsi="Times New Roman"/>
                <w:szCs w:val="24"/>
              </w:rPr>
              <w:t>rozporządzenia</w:t>
            </w:r>
            <w:r w:rsidRPr="00A5254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1485E" w:rsidRPr="00025314" w14:paraId="4C23CB95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24AE41EC" w14:textId="102C720F" w:rsidR="0011485E" w:rsidRPr="00025314" w:rsidRDefault="00A5254E" w:rsidP="0011485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 xml:space="preserve"> </w:t>
            </w:r>
            <w:r w:rsidR="0011485E" w:rsidRPr="00A5254E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 xml:space="preserve">Załączniki </w:t>
            </w:r>
            <w:r w:rsidR="0011485E" w:rsidRPr="00A5254E">
              <w:rPr>
                <w:rFonts w:ascii="Times New Roman" w:hAnsi="Times New Roman"/>
                <w:b/>
                <w:spacing w:val="-2"/>
                <w:szCs w:val="24"/>
              </w:rPr>
              <w:t>(istotne dokumenty źródłowe, badania, analizy itp.</w:t>
            </w:r>
            <w:r w:rsidR="0011485E" w:rsidRPr="00A5254E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 xml:space="preserve">) </w:t>
            </w:r>
          </w:p>
        </w:tc>
      </w:tr>
      <w:tr w:rsidR="0011485E" w:rsidRPr="00A366F7" w14:paraId="59925869" w14:textId="77777777" w:rsidTr="008C2850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1445EC99" w14:textId="7630C9EA" w:rsidR="0011485E" w:rsidRPr="00A366F7" w:rsidRDefault="000A4756" w:rsidP="00A525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254E">
              <w:rPr>
                <w:rFonts w:ascii="Times New Roman" w:hAnsi="Times New Roman"/>
                <w:szCs w:val="24"/>
              </w:rPr>
              <w:t>Brak</w:t>
            </w:r>
            <w:r w:rsidR="006D7C51" w:rsidRPr="00A5254E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14:paraId="5E56A223" w14:textId="77777777" w:rsidR="006176ED" w:rsidRPr="00A366F7" w:rsidRDefault="009D0655" w:rsidP="00F019A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366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76ED" w:rsidRPr="00A366F7" w:rsidSect="001F0159">
      <w:pgSz w:w="11906" w:h="16838"/>
      <w:pgMar w:top="567" w:right="720" w:bottom="426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8B80" w14:textId="77777777" w:rsidR="007B58E6" w:rsidRDefault="007B58E6" w:rsidP="00044739">
      <w:pPr>
        <w:spacing w:line="240" w:lineRule="auto"/>
      </w:pPr>
      <w:r>
        <w:separator/>
      </w:r>
    </w:p>
  </w:endnote>
  <w:endnote w:type="continuationSeparator" w:id="0">
    <w:p w14:paraId="56B4DCDA" w14:textId="77777777" w:rsidR="007B58E6" w:rsidRDefault="007B58E6" w:rsidP="00044739">
      <w:pPr>
        <w:spacing w:line="240" w:lineRule="auto"/>
      </w:pPr>
      <w:r>
        <w:continuationSeparator/>
      </w:r>
    </w:p>
  </w:endnote>
  <w:endnote w:type="continuationNotice" w:id="1">
    <w:p w14:paraId="7C99A2BB" w14:textId="77777777" w:rsidR="007B58E6" w:rsidRDefault="007B58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2002" w14:textId="77777777" w:rsidR="007B58E6" w:rsidRDefault="007B58E6" w:rsidP="00044739">
      <w:pPr>
        <w:spacing w:line="240" w:lineRule="auto"/>
      </w:pPr>
      <w:r>
        <w:separator/>
      </w:r>
    </w:p>
  </w:footnote>
  <w:footnote w:type="continuationSeparator" w:id="0">
    <w:p w14:paraId="363D5C3B" w14:textId="77777777" w:rsidR="007B58E6" w:rsidRDefault="007B58E6" w:rsidP="00044739">
      <w:pPr>
        <w:spacing w:line="240" w:lineRule="auto"/>
      </w:pPr>
      <w:r>
        <w:continuationSeparator/>
      </w:r>
    </w:p>
  </w:footnote>
  <w:footnote w:type="continuationNotice" w:id="1">
    <w:p w14:paraId="321B4F4F" w14:textId="77777777" w:rsidR="007B58E6" w:rsidRDefault="007B58E6">
      <w:pPr>
        <w:spacing w:line="240" w:lineRule="auto"/>
      </w:pPr>
    </w:p>
  </w:footnote>
  <w:footnote w:id="2">
    <w:p w14:paraId="292F502E" w14:textId="1CE4899F" w:rsidR="001A04EF" w:rsidRPr="008A1BA4" w:rsidRDefault="001A04EF" w:rsidP="008A1BA4">
      <w:pPr>
        <w:pStyle w:val="Tekstprzypisudolnego"/>
        <w:rPr>
          <w:rFonts w:ascii="Times New Roman" w:hAnsi="Times New Roman"/>
        </w:rPr>
      </w:pPr>
      <w:r w:rsidRPr="008A1BA4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8A1BA4">
        <w:rPr>
          <w:rFonts w:ascii="Times New Roman" w:hAnsi="Times New Roman"/>
        </w:rPr>
        <w:t xml:space="preserve"> Kwota</w:t>
      </w:r>
      <w:r>
        <w:rPr>
          <w:rFonts w:ascii="Times New Roman" w:hAnsi="Times New Roman"/>
        </w:rPr>
        <w:t xml:space="preserve"> części oświatowej</w:t>
      </w:r>
      <w:r w:rsidRPr="008A1BA4">
        <w:rPr>
          <w:rFonts w:ascii="Times New Roman" w:hAnsi="Times New Roman"/>
        </w:rPr>
        <w:t xml:space="preserve"> subwencji </w:t>
      </w:r>
      <w:r>
        <w:rPr>
          <w:rFonts w:ascii="Times New Roman" w:hAnsi="Times New Roman"/>
        </w:rPr>
        <w:t xml:space="preserve">ogólnej </w:t>
      </w:r>
      <w:r w:rsidRPr="008A1BA4">
        <w:rPr>
          <w:rFonts w:ascii="Times New Roman" w:hAnsi="Times New Roman"/>
        </w:rPr>
        <w:t>na rok 2022 w trakcie roku zwiększyła się o 2.617 mln zł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613"/>
    <w:multiLevelType w:val="hybridMultilevel"/>
    <w:tmpl w:val="292854E6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C034D8">
      <w:start w:val="1"/>
      <w:numFmt w:val="lowerLetter"/>
      <w:lvlText w:val="%2."/>
      <w:lvlJc w:val="left"/>
      <w:pPr>
        <w:ind w:left="1440" w:hanging="360"/>
      </w:pPr>
    </w:lvl>
    <w:lvl w:ilvl="2" w:tplc="A6442686" w:tentative="1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53E9"/>
    <w:multiLevelType w:val="hybridMultilevel"/>
    <w:tmpl w:val="A670A96A"/>
    <w:lvl w:ilvl="0" w:tplc="89528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FAE"/>
    <w:multiLevelType w:val="hybridMultilevel"/>
    <w:tmpl w:val="4C4E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810"/>
    <w:multiLevelType w:val="hybridMultilevel"/>
    <w:tmpl w:val="0A26AF7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04B657D3"/>
    <w:multiLevelType w:val="hybridMultilevel"/>
    <w:tmpl w:val="E04A1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3E38"/>
    <w:multiLevelType w:val="hybridMultilevel"/>
    <w:tmpl w:val="42A4F7D0"/>
    <w:lvl w:ilvl="0" w:tplc="4A9E0A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E3070"/>
    <w:multiLevelType w:val="hybridMultilevel"/>
    <w:tmpl w:val="849A93E4"/>
    <w:lvl w:ilvl="0" w:tplc="37FC3648">
      <w:start w:val="1"/>
      <w:numFmt w:val="decimal"/>
      <w:lvlText w:val="%1."/>
      <w:lvlJc w:val="left"/>
      <w:pPr>
        <w:ind w:left="6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075A4511"/>
    <w:multiLevelType w:val="hybridMultilevel"/>
    <w:tmpl w:val="BD7A6E6A"/>
    <w:lvl w:ilvl="0" w:tplc="E98427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D50A8"/>
    <w:multiLevelType w:val="hybridMultilevel"/>
    <w:tmpl w:val="2094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36C7F"/>
    <w:multiLevelType w:val="hybridMultilevel"/>
    <w:tmpl w:val="334084AE"/>
    <w:lvl w:ilvl="0" w:tplc="85DCD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19B2721E"/>
    <w:multiLevelType w:val="hybridMultilevel"/>
    <w:tmpl w:val="976C8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73483"/>
    <w:multiLevelType w:val="hybridMultilevel"/>
    <w:tmpl w:val="8106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101C3"/>
    <w:multiLevelType w:val="hybridMultilevel"/>
    <w:tmpl w:val="E2D8314A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1786B"/>
    <w:multiLevelType w:val="hybridMultilevel"/>
    <w:tmpl w:val="F9A27F68"/>
    <w:lvl w:ilvl="0" w:tplc="6178D3A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16D178B"/>
    <w:multiLevelType w:val="hybridMultilevel"/>
    <w:tmpl w:val="A568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 w15:restartNumberingAfterBreak="0">
    <w:nsid w:val="265C5019"/>
    <w:multiLevelType w:val="hybridMultilevel"/>
    <w:tmpl w:val="3FBEAE7E"/>
    <w:lvl w:ilvl="0" w:tplc="04150011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77BE1"/>
    <w:multiLevelType w:val="hybridMultilevel"/>
    <w:tmpl w:val="5C4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12901"/>
    <w:multiLevelType w:val="hybridMultilevel"/>
    <w:tmpl w:val="7A30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A41E7"/>
    <w:multiLevelType w:val="hybridMultilevel"/>
    <w:tmpl w:val="D0D6618A"/>
    <w:lvl w:ilvl="0" w:tplc="6C1CFB6A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82E5C"/>
    <w:multiLevelType w:val="hybridMultilevel"/>
    <w:tmpl w:val="ED1E3E58"/>
    <w:lvl w:ilvl="0" w:tplc="89528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8952833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2C65F9A"/>
    <w:multiLevelType w:val="hybridMultilevel"/>
    <w:tmpl w:val="D5107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27074"/>
    <w:multiLevelType w:val="hybridMultilevel"/>
    <w:tmpl w:val="A052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01506"/>
    <w:multiLevelType w:val="hybridMultilevel"/>
    <w:tmpl w:val="BE94CEC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45C00918"/>
    <w:multiLevelType w:val="multilevel"/>
    <w:tmpl w:val="BCA49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022B36"/>
    <w:multiLevelType w:val="hybridMultilevel"/>
    <w:tmpl w:val="C5AE4608"/>
    <w:lvl w:ilvl="0" w:tplc="EF24D1A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7F4BF6"/>
    <w:multiLevelType w:val="hybridMultilevel"/>
    <w:tmpl w:val="AE4E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8" w15:restartNumberingAfterBreak="0">
    <w:nsid w:val="4F0A6F48"/>
    <w:multiLevelType w:val="hybridMultilevel"/>
    <w:tmpl w:val="C4D82C84"/>
    <w:lvl w:ilvl="0" w:tplc="0A98E75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507694">
      <w:start w:val="1"/>
      <w:numFmt w:val="lowerLetter"/>
      <w:lvlText w:val="%2."/>
      <w:lvlJc w:val="left"/>
      <w:pPr>
        <w:ind w:left="1440" w:hanging="360"/>
      </w:pPr>
    </w:lvl>
    <w:lvl w:ilvl="2" w:tplc="822C4C72" w:tentative="1">
      <w:start w:val="1"/>
      <w:numFmt w:val="lowerRoman"/>
      <w:lvlText w:val="%3."/>
      <w:lvlJc w:val="right"/>
      <w:pPr>
        <w:ind w:left="2160" w:hanging="180"/>
      </w:pPr>
    </w:lvl>
    <w:lvl w:ilvl="3" w:tplc="10608E28" w:tentative="1">
      <w:start w:val="1"/>
      <w:numFmt w:val="decimal"/>
      <w:lvlText w:val="%4."/>
      <w:lvlJc w:val="left"/>
      <w:pPr>
        <w:ind w:left="2880" w:hanging="360"/>
      </w:pPr>
    </w:lvl>
    <w:lvl w:ilvl="4" w:tplc="00063AF8" w:tentative="1">
      <w:start w:val="1"/>
      <w:numFmt w:val="lowerLetter"/>
      <w:lvlText w:val="%5."/>
      <w:lvlJc w:val="left"/>
      <w:pPr>
        <w:ind w:left="3600" w:hanging="360"/>
      </w:pPr>
    </w:lvl>
    <w:lvl w:ilvl="5" w:tplc="C63A5C68" w:tentative="1">
      <w:start w:val="1"/>
      <w:numFmt w:val="lowerRoman"/>
      <w:lvlText w:val="%6."/>
      <w:lvlJc w:val="right"/>
      <w:pPr>
        <w:ind w:left="4320" w:hanging="180"/>
      </w:pPr>
    </w:lvl>
    <w:lvl w:ilvl="6" w:tplc="937A5952" w:tentative="1">
      <w:start w:val="1"/>
      <w:numFmt w:val="decimal"/>
      <w:lvlText w:val="%7."/>
      <w:lvlJc w:val="left"/>
      <w:pPr>
        <w:ind w:left="5040" w:hanging="360"/>
      </w:pPr>
    </w:lvl>
    <w:lvl w:ilvl="7" w:tplc="1326FAC4" w:tentative="1">
      <w:start w:val="1"/>
      <w:numFmt w:val="lowerLetter"/>
      <w:lvlText w:val="%8."/>
      <w:lvlJc w:val="left"/>
      <w:pPr>
        <w:ind w:left="5760" w:hanging="360"/>
      </w:pPr>
    </w:lvl>
    <w:lvl w:ilvl="8" w:tplc="CA9C3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50DA3"/>
    <w:multiLevelType w:val="hybridMultilevel"/>
    <w:tmpl w:val="0304E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0B6097"/>
    <w:multiLevelType w:val="multilevel"/>
    <w:tmpl w:val="F356EF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540515F9"/>
    <w:multiLevelType w:val="multilevel"/>
    <w:tmpl w:val="9DB6CCB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221E82"/>
    <w:multiLevelType w:val="hybridMultilevel"/>
    <w:tmpl w:val="B4387C9A"/>
    <w:lvl w:ilvl="0" w:tplc="A91E6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5A803070"/>
    <w:multiLevelType w:val="hybridMultilevel"/>
    <w:tmpl w:val="FB5A6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0" w15:restartNumberingAfterBreak="0">
    <w:nsid w:val="64A72F26"/>
    <w:multiLevelType w:val="hybridMultilevel"/>
    <w:tmpl w:val="3FBEAE7E"/>
    <w:lvl w:ilvl="0" w:tplc="04150011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1" w15:restartNumberingAfterBreak="0">
    <w:nsid w:val="67D51A0A"/>
    <w:multiLevelType w:val="hybridMultilevel"/>
    <w:tmpl w:val="2DE0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F42348"/>
    <w:multiLevelType w:val="hybridMultilevel"/>
    <w:tmpl w:val="0EA2C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B9768A"/>
    <w:multiLevelType w:val="hybridMultilevel"/>
    <w:tmpl w:val="E2D8314A"/>
    <w:lvl w:ilvl="0" w:tplc="5358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6442686">
      <w:start w:val="1"/>
      <w:numFmt w:val="lowerRoman"/>
      <w:lvlText w:val="%3."/>
      <w:lvlJc w:val="right"/>
      <w:pPr>
        <w:ind w:left="2160" w:hanging="180"/>
      </w:pPr>
    </w:lvl>
    <w:lvl w:ilvl="3" w:tplc="6BDE8C12" w:tentative="1">
      <w:start w:val="1"/>
      <w:numFmt w:val="decimal"/>
      <w:lvlText w:val="%4."/>
      <w:lvlJc w:val="left"/>
      <w:pPr>
        <w:ind w:left="2880" w:hanging="360"/>
      </w:pPr>
    </w:lvl>
    <w:lvl w:ilvl="4" w:tplc="F62A5B18" w:tentative="1">
      <w:start w:val="1"/>
      <w:numFmt w:val="lowerLetter"/>
      <w:lvlText w:val="%5."/>
      <w:lvlJc w:val="left"/>
      <w:pPr>
        <w:ind w:left="3600" w:hanging="360"/>
      </w:pPr>
    </w:lvl>
    <w:lvl w:ilvl="5" w:tplc="0D64FD02" w:tentative="1">
      <w:start w:val="1"/>
      <w:numFmt w:val="lowerRoman"/>
      <w:lvlText w:val="%6."/>
      <w:lvlJc w:val="right"/>
      <w:pPr>
        <w:ind w:left="4320" w:hanging="180"/>
      </w:pPr>
    </w:lvl>
    <w:lvl w:ilvl="6" w:tplc="C2A8407C" w:tentative="1">
      <w:start w:val="1"/>
      <w:numFmt w:val="decimal"/>
      <w:lvlText w:val="%7."/>
      <w:lvlJc w:val="left"/>
      <w:pPr>
        <w:ind w:left="5040" w:hanging="360"/>
      </w:pPr>
    </w:lvl>
    <w:lvl w:ilvl="7" w:tplc="516E82BE" w:tentative="1">
      <w:start w:val="1"/>
      <w:numFmt w:val="lowerLetter"/>
      <w:lvlText w:val="%8."/>
      <w:lvlJc w:val="left"/>
      <w:pPr>
        <w:ind w:left="5760" w:hanging="360"/>
      </w:pPr>
    </w:lvl>
    <w:lvl w:ilvl="8" w:tplc="1E2E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414FE"/>
    <w:multiLevelType w:val="multilevel"/>
    <w:tmpl w:val="F6141BA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4C2A31"/>
    <w:multiLevelType w:val="hybridMultilevel"/>
    <w:tmpl w:val="FE60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B304217"/>
    <w:multiLevelType w:val="hybridMultilevel"/>
    <w:tmpl w:val="38C8A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9459A5"/>
    <w:multiLevelType w:val="hybridMultilevel"/>
    <w:tmpl w:val="D36EB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6"/>
  </w:num>
  <w:num w:numId="4">
    <w:abstractNumId w:val="48"/>
  </w:num>
  <w:num w:numId="5">
    <w:abstractNumId w:val="9"/>
  </w:num>
  <w:num w:numId="6">
    <w:abstractNumId w:val="23"/>
  </w:num>
  <w:num w:numId="7">
    <w:abstractNumId w:val="34"/>
  </w:num>
  <w:num w:numId="8">
    <w:abstractNumId w:val="18"/>
  </w:num>
  <w:num w:numId="9">
    <w:abstractNumId w:val="41"/>
  </w:num>
  <w:num w:numId="10">
    <w:abstractNumId w:val="29"/>
  </w:num>
  <w:num w:numId="11">
    <w:abstractNumId w:val="37"/>
  </w:num>
  <w:num w:numId="12">
    <w:abstractNumId w:val="12"/>
  </w:num>
  <w:num w:numId="13">
    <w:abstractNumId w:val="28"/>
  </w:num>
  <w:num w:numId="14">
    <w:abstractNumId w:val="49"/>
  </w:num>
  <w:num w:numId="15">
    <w:abstractNumId w:val="44"/>
  </w:num>
  <w:num w:numId="16">
    <w:abstractNumId w:val="47"/>
  </w:num>
  <w:num w:numId="17">
    <w:abstractNumId w:val="20"/>
  </w:num>
  <w:num w:numId="18">
    <w:abstractNumId w:val="53"/>
  </w:num>
  <w:num w:numId="19">
    <w:abstractNumId w:val="57"/>
  </w:num>
  <w:num w:numId="20">
    <w:abstractNumId w:val="46"/>
  </w:num>
  <w:num w:numId="21">
    <w:abstractNumId w:val="21"/>
  </w:num>
  <w:num w:numId="22">
    <w:abstractNumId w:val="51"/>
  </w:num>
  <w:num w:numId="23">
    <w:abstractNumId w:val="24"/>
  </w:num>
  <w:num w:numId="24">
    <w:abstractNumId w:val="3"/>
  </w:num>
  <w:num w:numId="25">
    <w:abstractNumId w:val="36"/>
  </w:num>
  <w:num w:numId="26">
    <w:abstractNumId w:val="30"/>
  </w:num>
  <w:num w:numId="27">
    <w:abstractNumId w:val="6"/>
  </w:num>
  <w:num w:numId="28">
    <w:abstractNumId w:val="35"/>
  </w:num>
  <w:num w:numId="29">
    <w:abstractNumId w:val="42"/>
  </w:num>
  <w:num w:numId="30">
    <w:abstractNumId w:val="13"/>
  </w:num>
  <w:num w:numId="31">
    <w:abstractNumId w:val="19"/>
  </w:num>
  <w:num w:numId="32">
    <w:abstractNumId w:val="16"/>
  </w:num>
  <w:num w:numId="33">
    <w:abstractNumId w:val="45"/>
  </w:num>
  <w:num w:numId="34">
    <w:abstractNumId w:val="0"/>
  </w:num>
  <w:num w:numId="35">
    <w:abstractNumId w:val="27"/>
  </w:num>
  <w:num w:numId="36">
    <w:abstractNumId w:val="1"/>
  </w:num>
  <w:num w:numId="37">
    <w:abstractNumId w:val="43"/>
  </w:num>
  <w:num w:numId="38">
    <w:abstractNumId w:val="14"/>
  </w:num>
  <w:num w:numId="39">
    <w:abstractNumId w:val="25"/>
  </w:num>
  <w:num w:numId="40">
    <w:abstractNumId w:val="2"/>
  </w:num>
  <w:num w:numId="41">
    <w:abstractNumId w:val="58"/>
  </w:num>
  <w:num w:numId="42">
    <w:abstractNumId w:val="31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1"/>
  </w:num>
  <w:num w:numId="46">
    <w:abstractNumId w:val="54"/>
  </w:num>
  <w:num w:numId="47">
    <w:abstractNumId w:val="15"/>
  </w:num>
  <w:num w:numId="48">
    <w:abstractNumId w:val="10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 w:numId="51">
    <w:abstractNumId w:val="38"/>
  </w:num>
  <w:num w:numId="52">
    <w:abstractNumId w:val="4"/>
  </w:num>
  <w:num w:numId="53">
    <w:abstractNumId w:val="32"/>
  </w:num>
  <w:num w:numId="54">
    <w:abstractNumId w:val="59"/>
  </w:num>
  <w:num w:numId="55">
    <w:abstractNumId w:val="55"/>
  </w:num>
  <w:num w:numId="56">
    <w:abstractNumId w:val="7"/>
  </w:num>
  <w:num w:numId="57">
    <w:abstractNumId w:val="52"/>
  </w:num>
  <w:num w:numId="58">
    <w:abstractNumId w:val="39"/>
  </w:num>
  <w:num w:numId="59">
    <w:abstractNumId w:val="8"/>
  </w:num>
  <w:num w:numId="60">
    <w:abstractNumId w:val="22"/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trackedChange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XmlVersion" w:val="Empty"/>
  </w:docVars>
  <w:rsids>
    <w:rsidRoot w:val="007646CB"/>
    <w:rsid w:val="00000565"/>
    <w:rsid w:val="000008E5"/>
    <w:rsid w:val="000015EE"/>
    <w:rsid w:val="000022D5"/>
    <w:rsid w:val="00002494"/>
    <w:rsid w:val="00002C27"/>
    <w:rsid w:val="0000455F"/>
    <w:rsid w:val="00004565"/>
    <w:rsid w:val="00004814"/>
    <w:rsid w:val="00004C6A"/>
    <w:rsid w:val="000050AD"/>
    <w:rsid w:val="00010C52"/>
    <w:rsid w:val="00011EE9"/>
    <w:rsid w:val="00012D11"/>
    <w:rsid w:val="00013EB5"/>
    <w:rsid w:val="000149EE"/>
    <w:rsid w:val="000153FF"/>
    <w:rsid w:val="00015E2C"/>
    <w:rsid w:val="00016F0C"/>
    <w:rsid w:val="000174FD"/>
    <w:rsid w:val="00017FC5"/>
    <w:rsid w:val="0002049C"/>
    <w:rsid w:val="00021F3C"/>
    <w:rsid w:val="00023118"/>
    <w:rsid w:val="00023836"/>
    <w:rsid w:val="0002495D"/>
    <w:rsid w:val="00025314"/>
    <w:rsid w:val="00025715"/>
    <w:rsid w:val="00026603"/>
    <w:rsid w:val="0003282D"/>
    <w:rsid w:val="000356A9"/>
    <w:rsid w:val="00040671"/>
    <w:rsid w:val="00044138"/>
    <w:rsid w:val="00044739"/>
    <w:rsid w:val="00046849"/>
    <w:rsid w:val="000473CE"/>
    <w:rsid w:val="00051637"/>
    <w:rsid w:val="00054967"/>
    <w:rsid w:val="00055FF4"/>
    <w:rsid w:val="00056681"/>
    <w:rsid w:val="00060F2A"/>
    <w:rsid w:val="000648A7"/>
    <w:rsid w:val="000654FC"/>
    <w:rsid w:val="00065982"/>
    <w:rsid w:val="0006618B"/>
    <w:rsid w:val="000670C0"/>
    <w:rsid w:val="0006769F"/>
    <w:rsid w:val="00067EFA"/>
    <w:rsid w:val="00071B99"/>
    <w:rsid w:val="000722F5"/>
    <w:rsid w:val="000756E5"/>
    <w:rsid w:val="000769F1"/>
    <w:rsid w:val="0007704E"/>
    <w:rsid w:val="00077989"/>
    <w:rsid w:val="00080EC8"/>
    <w:rsid w:val="00087654"/>
    <w:rsid w:val="000923D1"/>
    <w:rsid w:val="000944AC"/>
    <w:rsid w:val="00094CB9"/>
    <w:rsid w:val="000956B2"/>
    <w:rsid w:val="000969E7"/>
    <w:rsid w:val="000A23DE"/>
    <w:rsid w:val="000A4020"/>
    <w:rsid w:val="000A4756"/>
    <w:rsid w:val="000A4DD3"/>
    <w:rsid w:val="000A5D53"/>
    <w:rsid w:val="000A6028"/>
    <w:rsid w:val="000A656C"/>
    <w:rsid w:val="000A6A48"/>
    <w:rsid w:val="000B0F75"/>
    <w:rsid w:val="000B262C"/>
    <w:rsid w:val="000B54FB"/>
    <w:rsid w:val="000B69DA"/>
    <w:rsid w:val="000C148A"/>
    <w:rsid w:val="000C29B0"/>
    <w:rsid w:val="000C3BCF"/>
    <w:rsid w:val="000C3C51"/>
    <w:rsid w:val="000C76FC"/>
    <w:rsid w:val="000D1474"/>
    <w:rsid w:val="000D1662"/>
    <w:rsid w:val="000D21C8"/>
    <w:rsid w:val="000D2CD4"/>
    <w:rsid w:val="000D3390"/>
    <w:rsid w:val="000D38FC"/>
    <w:rsid w:val="000D3FB3"/>
    <w:rsid w:val="000D4D90"/>
    <w:rsid w:val="000D784D"/>
    <w:rsid w:val="000E2D10"/>
    <w:rsid w:val="000E3AD5"/>
    <w:rsid w:val="000E4324"/>
    <w:rsid w:val="000F2D30"/>
    <w:rsid w:val="000F3204"/>
    <w:rsid w:val="000F7B07"/>
    <w:rsid w:val="00100608"/>
    <w:rsid w:val="0010167E"/>
    <w:rsid w:val="0010259C"/>
    <w:rsid w:val="0010548B"/>
    <w:rsid w:val="001072D1"/>
    <w:rsid w:val="00112316"/>
    <w:rsid w:val="00113878"/>
    <w:rsid w:val="0011485E"/>
    <w:rsid w:val="00114890"/>
    <w:rsid w:val="0011494C"/>
    <w:rsid w:val="001165FB"/>
    <w:rsid w:val="001167D4"/>
    <w:rsid w:val="00117017"/>
    <w:rsid w:val="00122EEA"/>
    <w:rsid w:val="00123E09"/>
    <w:rsid w:val="00124049"/>
    <w:rsid w:val="00125D99"/>
    <w:rsid w:val="00130B3D"/>
    <w:rsid w:val="00130E8E"/>
    <w:rsid w:val="0013216E"/>
    <w:rsid w:val="0013242C"/>
    <w:rsid w:val="00132761"/>
    <w:rsid w:val="00132BBE"/>
    <w:rsid w:val="00133B4D"/>
    <w:rsid w:val="00135378"/>
    <w:rsid w:val="00137681"/>
    <w:rsid w:val="001401B5"/>
    <w:rsid w:val="00140921"/>
    <w:rsid w:val="001422B9"/>
    <w:rsid w:val="001446BF"/>
    <w:rsid w:val="001451EA"/>
    <w:rsid w:val="00145781"/>
    <w:rsid w:val="00145D3D"/>
    <w:rsid w:val="00146157"/>
    <w:rsid w:val="0014665F"/>
    <w:rsid w:val="001472CF"/>
    <w:rsid w:val="00150412"/>
    <w:rsid w:val="00150EDC"/>
    <w:rsid w:val="00151B42"/>
    <w:rsid w:val="00153464"/>
    <w:rsid w:val="00154187"/>
    <w:rsid w:val="001541B3"/>
    <w:rsid w:val="00154A35"/>
    <w:rsid w:val="0015589E"/>
    <w:rsid w:val="00155B15"/>
    <w:rsid w:val="00160F18"/>
    <w:rsid w:val="00161426"/>
    <w:rsid w:val="001625BE"/>
    <w:rsid w:val="001643A4"/>
    <w:rsid w:val="0016635C"/>
    <w:rsid w:val="00166D41"/>
    <w:rsid w:val="00170874"/>
    <w:rsid w:val="0017251A"/>
    <w:rsid w:val="001727BB"/>
    <w:rsid w:val="00174784"/>
    <w:rsid w:val="001760FF"/>
    <w:rsid w:val="0017710A"/>
    <w:rsid w:val="00180D25"/>
    <w:rsid w:val="0018318D"/>
    <w:rsid w:val="001831E3"/>
    <w:rsid w:val="0018572C"/>
    <w:rsid w:val="001869D0"/>
    <w:rsid w:val="00187E79"/>
    <w:rsid w:val="00187F0D"/>
    <w:rsid w:val="001916E3"/>
    <w:rsid w:val="00192544"/>
    <w:rsid w:val="00192698"/>
    <w:rsid w:val="00192CC5"/>
    <w:rsid w:val="001956A7"/>
    <w:rsid w:val="00196DC7"/>
    <w:rsid w:val="001A0226"/>
    <w:rsid w:val="001A04EF"/>
    <w:rsid w:val="001A118A"/>
    <w:rsid w:val="001A22DD"/>
    <w:rsid w:val="001A27F4"/>
    <w:rsid w:val="001A2B3F"/>
    <w:rsid w:val="001A2D95"/>
    <w:rsid w:val="001A2F26"/>
    <w:rsid w:val="001A3BDC"/>
    <w:rsid w:val="001A549E"/>
    <w:rsid w:val="001A6630"/>
    <w:rsid w:val="001A7222"/>
    <w:rsid w:val="001B1B98"/>
    <w:rsid w:val="001B3460"/>
    <w:rsid w:val="001B4CA1"/>
    <w:rsid w:val="001B75D8"/>
    <w:rsid w:val="001C08BB"/>
    <w:rsid w:val="001C1060"/>
    <w:rsid w:val="001C2CA6"/>
    <w:rsid w:val="001C3012"/>
    <w:rsid w:val="001C3C63"/>
    <w:rsid w:val="001C5280"/>
    <w:rsid w:val="001C56C0"/>
    <w:rsid w:val="001C772E"/>
    <w:rsid w:val="001D23D6"/>
    <w:rsid w:val="001D2D0A"/>
    <w:rsid w:val="001D4732"/>
    <w:rsid w:val="001D4C99"/>
    <w:rsid w:val="001D5E37"/>
    <w:rsid w:val="001D6A3C"/>
    <w:rsid w:val="001D6D51"/>
    <w:rsid w:val="001E09CA"/>
    <w:rsid w:val="001E13B1"/>
    <w:rsid w:val="001E1DC1"/>
    <w:rsid w:val="001E356B"/>
    <w:rsid w:val="001E45F6"/>
    <w:rsid w:val="001E55B8"/>
    <w:rsid w:val="001E5951"/>
    <w:rsid w:val="001E63A5"/>
    <w:rsid w:val="001E75B4"/>
    <w:rsid w:val="001F0159"/>
    <w:rsid w:val="001F01C0"/>
    <w:rsid w:val="001F194E"/>
    <w:rsid w:val="001F1D87"/>
    <w:rsid w:val="001F1F30"/>
    <w:rsid w:val="001F1F9F"/>
    <w:rsid w:val="001F332C"/>
    <w:rsid w:val="001F35B8"/>
    <w:rsid w:val="001F653A"/>
    <w:rsid w:val="001F66AA"/>
    <w:rsid w:val="001F6791"/>
    <w:rsid w:val="001F6979"/>
    <w:rsid w:val="001F6F0D"/>
    <w:rsid w:val="001F7005"/>
    <w:rsid w:val="002001F9"/>
    <w:rsid w:val="002021BC"/>
    <w:rsid w:val="00202BC6"/>
    <w:rsid w:val="00203731"/>
    <w:rsid w:val="00203B63"/>
    <w:rsid w:val="0020413C"/>
    <w:rsid w:val="00204CCC"/>
    <w:rsid w:val="00205141"/>
    <w:rsid w:val="0020516B"/>
    <w:rsid w:val="002077D5"/>
    <w:rsid w:val="0021000C"/>
    <w:rsid w:val="0021182C"/>
    <w:rsid w:val="00213559"/>
    <w:rsid w:val="00213EFD"/>
    <w:rsid w:val="0021545D"/>
    <w:rsid w:val="0021637B"/>
    <w:rsid w:val="002172F1"/>
    <w:rsid w:val="00220530"/>
    <w:rsid w:val="00220FF1"/>
    <w:rsid w:val="002224AE"/>
    <w:rsid w:val="00222B88"/>
    <w:rsid w:val="00223C7B"/>
    <w:rsid w:val="00224AB1"/>
    <w:rsid w:val="0022513E"/>
    <w:rsid w:val="002263CE"/>
    <w:rsid w:val="0022687A"/>
    <w:rsid w:val="00226B3A"/>
    <w:rsid w:val="00226E07"/>
    <w:rsid w:val="00227670"/>
    <w:rsid w:val="00230728"/>
    <w:rsid w:val="002327EC"/>
    <w:rsid w:val="00233D27"/>
    <w:rsid w:val="00234040"/>
    <w:rsid w:val="00235CD2"/>
    <w:rsid w:val="002449DD"/>
    <w:rsid w:val="00244F52"/>
    <w:rsid w:val="00246AD1"/>
    <w:rsid w:val="00250717"/>
    <w:rsid w:val="00254184"/>
    <w:rsid w:val="00254DED"/>
    <w:rsid w:val="00254FBB"/>
    <w:rsid w:val="00255619"/>
    <w:rsid w:val="00255DAD"/>
    <w:rsid w:val="00256108"/>
    <w:rsid w:val="00256D13"/>
    <w:rsid w:val="00257AAA"/>
    <w:rsid w:val="00260F33"/>
    <w:rsid w:val="002613BD"/>
    <w:rsid w:val="0026213A"/>
    <w:rsid w:val="002624F1"/>
    <w:rsid w:val="00264B97"/>
    <w:rsid w:val="0026596C"/>
    <w:rsid w:val="00270577"/>
    <w:rsid w:val="00270C81"/>
    <w:rsid w:val="00271558"/>
    <w:rsid w:val="00271A6B"/>
    <w:rsid w:val="00271F36"/>
    <w:rsid w:val="00272FAB"/>
    <w:rsid w:val="0027311B"/>
    <w:rsid w:val="00274862"/>
    <w:rsid w:val="00275661"/>
    <w:rsid w:val="00275D46"/>
    <w:rsid w:val="002766B6"/>
    <w:rsid w:val="0027773D"/>
    <w:rsid w:val="00282D72"/>
    <w:rsid w:val="00283402"/>
    <w:rsid w:val="002844F8"/>
    <w:rsid w:val="0028466F"/>
    <w:rsid w:val="0028763A"/>
    <w:rsid w:val="00290FD6"/>
    <w:rsid w:val="00292848"/>
    <w:rsid w:val="00293745"/>
    <w:rsid w:val="00294259"/>
    <w:rsid w:val="00295BD2"/>
    <w:rsid w:val="002A04D0"/>
    <w:rsid w:val="002A2300"/>
    <w:rsid w:val="002A2C81"/>
    <w:rsid w:val="002A7D29"/>
    <w:rsid w:val="002B0AF2"/>
    <w:rsid w:val="002B2211"/>
    <w:rsid w:val="002B3D1A"/>
    <w:rsid w:val="002B67F9"/>
    <w:rsid w:val="002B6C52"/>
    <w:rsid w:val="002B70DB"/>
    <w:rsid w:val="002B79E7"/>
    <w:rsid w:val="002C27D0"/>
    <w:rsid w:val="002C2B19"/>
    <w:rsid w:val="002C2C9B"/>
    <w:rsid w:val="002C49A3"/>
    <w:rsid w:val="002C6286"/>
    <w:rsid w:val="002D074F"/>
    <w:rsid w:val="002D17D6"/>
    <w:rsid w:val="002D18D7"/>
    <w:rsid w:val="002D21CE"/>
    <w:rsid w:val="002D22E3"/>
    <w:rsid w:val="002D39D4"/>
    <w:rsid w:val="002D5211"/>
    <w:rsid w:val="002D53D8"/>
    <w:rsid w:val="002D5D17"/>
    <w:rsid w:val="002D6713"/>
    <w:rsid w:val="002D7BAF"/>
    <w:rsid w:val="002E0D03"/>
    <w:rsid w:val="002E387F"/>
    <w:rsid w:val="002E3DA3"/>
    <w:rsid w:val="002E450F"/>
    <w:rsid w:val="002E59FC"/>
    <w:rsid w:val="002E6B38"/>
    <w:rsid w:val="002E6D63"/>
    <w:rsid w:val="002E6E2B"/>
    <w:rsid w:val="002E7177"/>
    <w:rsid w:val="002E7691"/>
    <w:rsid w:val="002F0A05"/>
    <w:rsid w:val="002F0CDB"/>
    <w:rsid w:val="002F500B"/>
    <w:rsid w:val="002F52AF"/>
    <w:rsid w:val="002F604F"/>
    <w:rsid w:val="002F6513"/>
    <w:rsid w:val="002F66C8"/>
    <w:rsid w:val="002F7F15"/>
    <w:rsid w:val="00300991"/>
    <w:rsid w:val="00301959"/>
    <w:rsid w:val="00304DEE"/>
    <w:rsid w:val="00305B8A"/>
    <w:rsid w:val="003064E4"/>
    <w:rsid w:val="00307BE6"/>
    <w:rsid w:val="00313C1D"/>
    <w:rsid w:val="00315E90"/>
    <w:rsid w:val="00323839"/>
    <w:rsid w:val="00327A72"/>
    <w:rsid w:val="0033125E"/>
    <w:rsid w:val="00331781"/>
    <w:rsid w:val="00331BF9"/>
    <w:rsid w:val="0033495E"/>
    <w:rsid w:val="00334A79"/>
    <w:rsid w:val="00334D8D"/>
    <w:rsid w:val="00337345"/>
    <w:rsid w:val="00337DD2"/>
    <w:rsid w:val="00340339"/>
    <w:rsid w:val="003404D1"/>
    <w:rsid w:val="00341056"/>
    <w:rsid w:val="003443DB"/>
    <w:rsid w:val="003443FF"/>
    <w:rsid w:val="00347040"/>
    <w:rsid w:val="00347935"/>
    <w:rsid w:val="003515E4"/>
    <w:rsid w:val="00355808"/>
    <w:rsid w:val="00356AD0"/>
    <w:rsid w:val="00362C7E"/>
    <w:rsid w:val="00363309"/>
    <w:rsid w:val="00363601"/>
    <w:rsid w:val="003673FB"/>
    <w:rsid w:val="00370A51"/>
    <w:rsid w:val="00374CE4"/>
    <w:rsid w:val="00376AC9"/>
    <w:rsid w:val="00376AD2"/>
    <w:rsid w:val="00377D09"/>
    <w:rsid w:val="00380CB4"/>
    <w:rsid w:val="00382D24"/>
    <w:rsid w:val="003849F6"/>
    <w:rsid w:val="00385F2C"/>
    <w:rsid w:val="0038718B"/>
    <w:rsid w:val="00391148"/>
    <w:rsid w:val="00392EC8"/>
    <w:rsid w:val="00393032"/>
    <w:rsid w:val="00394B69"/>
    <w:rsid w:val="00395C46"/>
    <w:rsid w:val="0039611D"/>
    <w:rsid w:val="00397078"/>
    <w:rsid w:val="003970FF"/>
    <w:rsid w:val="00397D84"/>
    <w:rsid w:val="003A2338"/>
    <w:rsid w:val="003A27EB"/>
    <w:rsid w:val="003A3A9B"/>
    <w:rsid w:val="003A42DD"/>
    <w:rsid w:val="003A5285"/>
    <w:rsid w:val="003A6953"/>
    <w:rsid w:val="003A7657"/>
    <w:rsid w:val="003B0913"/>
    <w:rsid w:val="003B0F62"/>
    <w:rsid w:val="003B49C4"/>
    <w:rsid w:val="003B4EA2"/>
    <w:rsid w:val="003B6083"/>
    <w:rsid w:val="003B72E7"/>
    <w:rsid w:val="003C26CF"/>
    <w:rsid w:val="003C3838"/>
    <w:rsid w:val="003C5847"/>
    <w:rsid w:val="003D0681"/>
    <w:rsid w:val="003D12F6"/>
    <w:rsid w:val="003D1426"/>
    <w:rsid w:val="003D2255"/>
    <w:rsid w:val="003D5D47"/>
    <w:rsid w:val="003D5ED7"/>
    <w:rsid w:val="003E2F4E"/>
    <w:rsid w:val="003E47AE"/>
    <w:rsid w:val="003E58B9"/>
    <w:rsid w:val="003E720A"/>
    <w:rsid w:val="003F06C6"/>
    <w:rsid w:val="003F0909"/>
    <w:rsid w:val="003F0ED3"/>
    <w:rsid w:val="003F1985"/>
    <w:rsid w:val="003F24EA"/>
    <w:rsid w:val="003F4797"/>
    <w:rsid w:val="003F74CF"/>
    <w:rsid w:val="003F7524"/>
    <w:rsid w:val="00403E6E"/>
    <w:rsid w:val="00405D9E"/>
    <w:rsid w:val="00406B40"/>
    <w:rsid w:val="004113F1"/>
    <w:rsid w:val="004129B4"/>
    <w:rsid w:val="0041307F"/>
    <w:rsid w:val="00413D57"/>
    <w:rsid w:val="00415745"/>
    <w:rsid w:val="004169A1"/>
    <w:rsid w:val="00417B35"/>
    <w:rsid w:val="00417EF0"/>
    <w:rsid w:val="00420023"/>
    <w:rsid w:val="00421335"/>
    <w:rsid w:val="00422181"/>
    <w:rsid w:val="0042431E"/>
    <w:rsid w:val="00424376"/>
    <w:rsid w:val="004244A8"/>
    <w:rsid w:val="00425F72"/>
    <w:rsid w:val="00425FFC"/>
    <w:rsid w:val="00427736"/>
    <w:rsid w:val="00430E63"/>
    <w:rsid w:val="00437A1A"/>
    <w:rsid w:val="004400C9"/>
    <w:rsid w:val="00441787"/>
    <w:rsid w:val="00443310"/>
    <w:rsid w:val="00444F2D"/>
    <w:rsid w:val="004464F3"/>
    <w:rsid w:val="00447380"/>
    <w:rsid w:val="00450E85"/>
    <w:rsid w:val="00452034"/>
    <w:rsid w:val="00452119"/>
    <w:rsid w:val="00454C4F"/>
    <w:rsid w:val="0045519A"/>
    <w:rsid w:val="004558C1"/>
    <w:rsid w:val="00455FA6"/>
    <w:rsid w:val="00463517"/>
    <w:rsid w:val="00464493"/>
    <w:rsid w:val="004657A7"/>
    <w:rsid w:val="0046694D"/>
    <w:rsid w:val="00466C70"/>
    <w:rsid w:val="004702C9"/>
    <w:rsid w:val="00472E45"/>
    <w:rsid w:val="00473FEA"/>
    <w:rsid w:val="0047579D"/>
    <w:rsid w:val="00477212"/>
    <w:rsid w:val="004819C6"/>
    <w:rsid w:val="00482AD4"/>
    <w:rsid w:val="0048309C"/>
    <w:rsid w:val="004831C0"/>
    <w:rsid w:val="00483262"/>
    <w:rsid w:val="00484107"/>
    <w:rsid w:val="00484392"/>
    <w:rsid w:val="00485042"/>
    <w:rsid w:val="00485CC5"/>
    <w:rsid w:val="004916DD"/>
    <w:rsid w:val="004916E8"/>
    <w:rsid w:val="0049343F"/>
    <w:rsid w:val="00493872"/>
    <w:rsid w:val="00495243"/>
    <w:rsid w:val="00495751"/>
    <w:rsid w:val="004964FC"/>
    <w:rsid w:val="004A09F8"/>
    <w:rsid w:val="004A145E"/>
    <w:rsid w:val="004A1E8D"/>
    <w:rsid w:val="004A1F15"/>
    <w:rsid w:val="004A2A81"/>
    <w:rsid w:val="004A4C15"/>
    <w:rsid w:val="004A5C84"/>
    <w:rsid w:val="004A7BD7"/>
    <w:rsid w:val="004A7CDE"/>
    <w:rsid w:val="004B0282"/>
    <w:rsid w:val="004B12BF"/>
    <w:rsid w:val="004B19CA"/>
    <w:rsid w:val="004B4D17"/>
    <w:rsid w:val="004C11D8"/>
    <w:rsid w:val="004C15C2"/>
    <w:rsid w:val="004C2261"/>
    <w:rsid w:val="004C2C5E"/>
    <w:rsid w:val="004C36D8"/>
    <w:rsid w:val="004C5495"/>
    <w:rsid w:val="004C5F01"/>
    <w:rsid w:val="004C70BA"/>
    <w:rsid w:val="004D0DA0"/>
    <w:rsid w:val="004D1248"/>
    <w:rsid w:val="004D1CEA"/>
    <w:rsid w:val="004D1E3C"/>
    <w:rsid w:val="004D4169"/>
    <w:rsid w:val="004D6E14"/>
    <w:rsid w:val="004D7631"/>
    <w:rsid w:val="004E14B5"/>
    <w:rsid w:val="004E29EB"/>
    <w:rsid w:val="004E2A7A"/>
    <w:rsid w:val="004E3285"/>
    <w:rsid w:val="004E3763"/>
    <w:rsid w:val="004E7141"/>
    <w:rsid w:val="004E760F"/>
    <w:rsid w:val="004F20FA"/>
    <w:rsid w:val="004F3C41"/>
    <w:rsid w:val="004F4A99"/>
    <w:rsid w:val="004F4E17"/>
    <w:rsid w:val="004F6DF8"/>
    <w:rsid w:val="0050082F"/>
    <w:rsid w:val="00500C56"/>
    <w:rsid w:val="00500EF1"/>
    <w:rsid w:val="00501713"/>
    <w:rsid w:val="00502F51"/>
    <w:rsid w:val="00503269"/>
    <w:rsid w:val="00504F01"/>
    <w:rsid w:val="00506568"/>
    <w:rsid w:val="0051048E"/>
    <w:rsid w:val="005120AD"/>
    <w:rsid w:val="005121D9"/>
    <w:rsid w:val="0051339F"/>
    <w:rsid w:val="005154D6"/>
    <w:rsid w:val="0051551B"/>
    <w:rsid w:val="00515BEB"/>
    <w:rsid w:val="00516170"/>
    <w:rsid w:val="00516BC9"/>
    <w:rsid w:val="00520C57"/>
    <w:rsid w:val="00522256"/>
    <w:rsid w:val="00522D94"/>
    <w:rsid w:val="005240C2"/>
    <w:rsid w:val="005247C9"/>
    <w:rsid w:val="005250C3"/>
    <w:rsid w:val="005264BC"/>
    <w:rsid w:val="00526EEB"/>
    <w:rsid w:val="005272BC"/>
    <w:rsid w:val="005275E8"/>
    <w:rsid w:val="0052793E"/>
    <w:rsid w:val="005326F1"/>
    <w:rsid w:val="00532D50"/>
    <w:rsid w:val="00533D89"/>
    <w:rsid w:val="00536564"/>
    <w:rsid w:val="00537889"/>
    <w:rsid w:val="00540622"/>
    <w:rsid w:val="00541824"/>
    <w:rsid w:val="005423D1"/>
    <w:rsid w:val="0054317E"/>
    <w:rsid w:val="00544597"/>
    <w:rsid w:val="00544FFE"/>
    <w:rsid w:val="005473F5"/>
    <w:rsid w:val="005477E7"/>
    <w:rsid w:val="005501DD"/>
    <w:rsid w:val="0055258C"/>
    <w:rsid w:val="00552794"/>
    <w:rsid w:val="005529C1"/>
    <w:rsid w:val="00553262"/>
    <w:rsid w:val="00554F18"/>
    <w:rsid w:val="005555D9"/>
    <w:rsid w:val="0055617A"/>
    <w:rsid w:val="00557F1B"/>
    <w:rsid w:val="00562360"/>
    <w:rsid w:val="00563199"/>
    <w:rsid w:val="00564874"/>
    <w:rsid w:val="00566268"/>
    <w:rsid w:val="0056636D"/>
    <w:rsid w:val="00567963"/>
    <w:rsid w:val="0057009A"/>
    <w:rsid w:val="00570610"/>
    <w:rsid w:val="00571025"/>
    <w:rsid w:val="00571260"/>
    <w:rsid w:val="00571583"/>
    <w:rsid w:val="0057189C"/>
    <w:rsid w:val="00573FC1"/>
    <w:rsid w:val="005741EE"/>
    <w:rsid w:val="0057668E"/>
    <w:rsid w:val="0057728B"/>
    <w:rsid w:val="00577670"/>
    <w:rsid w:val="00584AC9"/>
    <w:rsid w:val="00590FE4"/>
    <w:rsid w:val="005948E9"/>
    <w:rsid w:val="00595AD1"/>
    <w:rsid w:val="00595E83"/>
    <w:rsid w:val="00596530"/>
    <w:rsid w:val="005967F3"/>
    <w:rsid w:val="005A06DF"/>
    <w:rsid w:val="005A302C"/>
    <w:rsid w:val="005A3E81"/>
    <w:rsid w:val="005A5527"/>
    <w:rsid w:val="005A55C3"/>
    <w:rsid w:val="005A5AE6"/>
    <w:rsid w:val="005B1206"/>
    <w:rsid w:val="005B206D"/>
    <w:rsid w:val="005B3238"/>
    <w:rsid w:val="005B37E8"/>
    <w:rsid w:val="005C0056"/>
    <w:rsid w:val="005C4AC0"/>
    <w:rsid w:val="005C6330"/>
    <w:rsid w:val="005C6D4B"/>
    <w:rsid w:val="005C7B1C"/>
    <w:rsid w:val="005C7F6D"/>
    <w:rsid w:val="005D1B9F"/>
    <w:rsid w:val="005D5A79"/>
    <w:rsid w:val="005D61D6"/>
    <w:rsid w:val="005D634B"/>
    <w:rsid w:val="005E0D13"/>
    <w:rsid w:val="005E5047"/>
    <w:rsid w:val="005E7205"/>
    <w:rsid w:val="005E7371"/>
    <w:rsid w:val="005E77AD"/>
    <w:rsid w:val="005E787B"/>
    <w:rsid w:val="005F0617"/>
    <w:rsid w:val="005F116C"/>
    <w:rsid w:val="005F2131"/>
    <w:rsid w:val="005F42ED"/>
    <w:rsid w:val="005F6A31"/>
    <w:rsid w:val="005F7499"/>
    <w:rsid w:val="005F7573"/>
    <w:rsid w:val="005F77FE"/>
    <w:rsid w:val="0060312A"/>
    <w:rsid w:val="006049D9"/>
    <w:rsid w:val="00605EF6"/>
    <w:rsid w:val="00606455"/>
    <w:rsid w:val="00611122"/>
    <w:rsid w:val="00613EA9"/>
    <w:rsid w:val="00614929"/>
    <w:rsid w:val="00615D27"/>
    <w:rsid w:val="00616511"/>
    <w:rsid w:val="006176ED"/>
    <w:rsid w:val="006202F3"/>
    <w:rsid w:val="00620923"/>
    <w:rsid w:val="0062097A"/>
    <w:rsid w:val="0062111A"/>
    <w:rsid w:val="00621DA6"/>
    <w:rsid w:val="00623CFE"/>
    <w:rsid w:val="00624405"/>
    <w:rsid w:val="00625705"/>
    <w:rsid w:val="00626F74"/>
    <w:rsid w:val="00627221"/>
    <w:rsid w:val="00627EE8"/>
    <w:rsid w:val="006316FA"/>
    <w:rsid w:val="00631AC6"/>
    <w:rsid w:val="00633F5C"/>
    <w:rsid w:val="006370D2"/>
    <w:rsid w:val="00637410"/>
    <w:rsid w:val="0064074F"/>
    <w:rsid w:val="00641F55"/>
    <w:rsid w:val="006420A5"/>
    <w:rsid w:val="00642894"/>
    <w:rsid w:val="006439B1"/>
    <w:rsid w:val="00645E4A"/>
    <w:rsid w:val="00652B72"/>
    <w:rsid w:val="00653688"/>
    <w:rsid w:val="00653956"/>
    <w:rsid w:val="006574EE"/>
    <w:rsid w:val="0065771D"/>
    <w:rsid w:val="006605B9"/>
    <w:rsid w:val="0066084C"/>
    <w:rsid w:val="0066091B"/>
    <w:rsid w:val="006620FA"/>
    <w:rsid w:val="00664C7C"/>
    <w:rsid w:val="006660E9"/>
    <w:rsid w:val="006665D3"/>
    <w:rsid w:val="00667249"/>
    <w:rsid w:val="00667558"/>
    <w:rsid w:val="00670614"/>
    <w:rsid w:val="006706B9"/>
    <w:rsid w:val="00671092"/>
    <w:rsid w:val="00671523"/>
    <w:rsid w:val="00671C76"/>
    <w:rsid w:val="0067360F"/>
    <w:rsid w:val="0067538E"/>
    <w:rsid w:val="006754EF"/>
    <w:rsid w:val="006758D6"/>
    <w:rsid w:val="0067608F"/>
    <w:rsid w:val="00676C8D"/>
    <w:rsid w:val="00676F1F"/>
    <w:rsid w:val="0067727E"/>
    <w:rsid w:val="00677381"/>
    <w:rsid w:val="00677414"/>
    <w:rsid w:val="00680EE6"/>
    <w:rsid w:val="006832CF"/>
    <w:rsid w:val="0068381B"/>
    <w:rsid w:val="0068601E"/>
    <w:rsid w:val="00693050"/>
    <w:rsid w:val="0069486B"/>
    <w:rsid w:val="006A4904"/>
    <w:rsid w:val="006A548F"/>
    <w:rsid w:val="006A5CE8"/>
    <w:rsid w:val="006A6C9B"/>
    <w:rsid w:val="006A701A"/>
    <w:rsid w:val="006A7CC0"/>
    <w:rsid w:val="006B033E"/>
    <w:rsid w:val="006B29B1"/>
    <w:rsid w:val="006B3C95"/>
    <w:rsid w:val="006B3CAC"/>
    <w:rsid w:val="006B54A9"/>
    <w:rsid w:val="006B64DC"/>
    <w:rsid w:val="006B7A91"/>
    <w:rsid w:val="006C073C"/>
    <w:rsid w:val="006C1EDA"/>
    <w:rsid w:val="006D4704"/>
    <w:rsid w:val="006D6A2D"/>
    <w:rsid w:val="006D77C2"/>
    <w:rsid w:val="006D7C51"/>
    <w:rsid w:val="006E0A67"/>
    <w:rsid w:val="006E0F0E"/>
    <w:rsid w:val="006E1A34"/>
    <w:rsid w:val="006E1E18"/>
    <w:rsid w:val="006E31CE"/>
    <w:rsid w:val="006E34D3"/>
    <w:rsid w:val="006E3FBA"/>
    <w:rsid w:val="006E4CC7"/>
    <w:rsid w:val="006E5686"/>
    <w:rsid w:val="006E6127"/>
    <w:rsid w:val="006F1435"/>
    <w:rsid w:val="006F1AFC"/>
    <w:rsid w:val="006F6B72"/>
    <w:rsid w:val="006F78C4"/>
    <w:rsid w:val="00701552"/>
    <w:rsid w:val="0070237C"/>
    <w:rsid w:val="007031A0"/>
    <w:rsid w:val="00705A29"/>
    <w:rsid w:val="00706BBE"/>
    <w:rsid w:val="00707498"/>
    <w:rsid w:val="00707567"/>
    <w:rsid w:val="00707E51"/>
    <w:rsid w:val="00707E8B"/>
    <w:rsid w:val="00710C51"/>
    <w:rsid w:val="0071113F"/>
    <w:rsid w:val="00711951"/>
    <w:rsid w:val="00711A65"/>
    <w:rsid w:val="00713A5D"/>
    <w:rsid w:val="00713F77"/>
    <w:rsid w:val="00714133"/>
    <w:rsid w:val="00714DA4"/>
    <w:rsid w:val="0071554A"/>
    <w:rsid w:val="007158B2"/>
    <w:rsid w:val="0071594D"/>
    <w:rsid w:val="00716081"/>
    <w:rsid w:val="00717288"/>
    <w:rsid w:val="00720B0C"/>
    <w:rsid w:val="00722B48"/>
    <w:rsid w:val="00724164"/>
    <w:rsid w:val="00724210"/>
    <w:rsid w:val="007253EA"/>
    <w:rsid w:val="00725DE7"/>
    <w:rsid w:val="0072636A"/>
    <w:rsid w:val="00726B44"/>
    <w:rsid w:val="007309C1"/>
    <w:rsid w:val="007318DD"/>
    <w:rsid w:val="007321E3"/>
    <w:rsid w:val="00733143"/>
    <w:rsid w:val="00733167"/>
    <w:rsid w:val="00733C00"/>
    <w:rsid w:val="00735A24"/>
    <w:rsid w:val="007406DC"/>
    <w:rsid w:val="00740D2C"/>
    <w:rsid w:val="00743C12"/>
    <w:rsid w:val="00744BF9"/>
    <w:rsid w:val="007466ED"/>
    <w:rsid w:val="00746BDE"/>
    <w:rsid w:val="00752623"/>
    <w:rsid w:val="00753035"/>
    <w:rsid w:val="007533A6"/>
    <w:rsid w:val="00754A07"/>
    <w:rsid w:val="0075616C"/>
    <w:rsid w:val="007576C1"/>
    <w:rsid w:val="00757CEE"/>
    <w:rsid w:val="00760F1F"/>
    <w:rsid w:val="007614D6"/>
    <w:rsid w:val="00761785"/>
    <w:rsid w:val="00761E72"/>
    <w:rsid w:val="007627DC"/>
    <w:rsid w:val="00762AA7"/>
    <w:rsid w:val="007632DF"/>
    <w:rsid w:val="0076423E"/>
    <w:rsid w:val="007646CB"/>
    <w:rsid w:val="0076658F"/>
    <w:rsid w:val="00766993"/>
    <w:rsid w:val="00770223"/>
    <w:rsid w:val="0077040A"/>
    <w:rsid w:val="0077127C"/>
    <w:rsid w:val="0077289D"/>
    <w:rsid w:val="00772D64"/>
    <w:rsid w:val="00777953"/>
    <w:rsid w:val="0078261E"/>
    <w:rsid w:val="007830E0"/>
    <w:rsid w:val="0078639B"/>
    <w:rsid w:val="00786454"/>
    <w:rsid w:val="00787DAD"/>
    <w:rsid w:val="007903EB"/>
    <w:rsid w:val="00791391"/>
    <w:rsid w:val="00791575"/>
    <w:rsid w:val="00792609"/>
    <w:rsid w:val="00792887"/>
    <w:rsid w:val="007943E2"/>
    <w:rsid w:val="0079463F"/>
    <w:rsid w:val="00794F2C"/>
    <w:rsid w:val="007966CA"/>
    <w:rsid w:val="00797A44"/>
    <w:rsid w:val="007A1330"/>
    <w:rsid w:val="007A1471"/>
    <w:rsid w:val="007A3BC7"/>
    <w:rsid w:val="007A40CC"/>
    <w:rsid w:val="007A48C2"/>
    <w:rsid w:val="007A5553"/>
    <w:rsid w:val="007A583D"/>
    <w:rsid w:val="007A5AC4"/>
    <w:rsid w:val="007A5EAC"/>
    <w:rsid w:val="007A5F2C"/>
    <w:rsid w:val="007B0885"/>
    <w:rsid w:val="007B0FDD"/>
    <w:rsid w:val="007B140A"/>
    <w:rsid w:val="007B15B6"/>
    <w:rsid w:val="007B2048"/>
    <w:rsid w:val="007B2932"/>
    <w:rsid w:val="007B3783"/>
    <w:rsid w:val="007B4802"/>
    <w:rsid w:val="007B58E6"/>
    <w:rsid w:val="007B59A3"/>
    <w:rsid w:val="007B5A06"/>
    <w:rsid w:val="007B5B10"/>
    <w:rsid w:val="007B662F"/>
    <w:rsid w:val="007B6668"/>
    <w:rsid w:val="007B6B33"/>
    <w:rsid w:val="007B71CD"/>
    <w:rsid w:val="007B792E"/>
    <w:rsid w:val="007B7A0C"/>
    <w:rsid w:val="007B7DFB"/>
    <w:rsid w:val="007C2291"/>
    <w:rsid w:val="007C2701"/>
    <w:rsid w:val="007C5B7F"/>
    <w:rsid w:val="007C5C35"/>
    <w:rsid w:val="007D20CD"/>
    <w:rsid w:val="007D2192"/>
    <w:rsid w:val="007D3090"/>
    <w:rsid w:val="007D3590"/>
    <w:rsid w:val="007D6FD4"/>
    <w:rsid w:val="007D7AA1"/>
    <w:rsid w:val="007E0B9D"/>
    <w:rsid w:val="007E0DD4"/>
    <w:rsid w:val="007E2E10"/>
    <w:rsid w:val="007E2F2D"/>
    <w:rsid w:val="007E3272"/>
    <w:rsid w:val="007E4108"/>
    <w:rsid w:val="007E484F"/>
    <w:rsid w:val="007E48A8"/>
    <w:rsid w:val="007E4987"/>
    <w:rsid w:val="007E640C"/>
    <w:rsid w:val="007E7BEF"/>
    <w:rsid w:val="007F0021"/>
    <w:rsid w:val="007F2F52"/>
    <w:rsid w:val="007F7593"/>
    <w:rsid w:val="00800314"/>
    <w:rsid w:val="00801F71"/>
    <w:rsid w:val="008052C7"/>
    <w:rsid w:val="00805F28"/>
    <w:rsid w:val="0080680E"/>
    <w:rsid w:val="0080749F"/>
    <w:rsid w:val="00807BC4"/>
    <w:rsid w:val="00810226"/>
    <w:rsid w:val="008116CB"/>
    <w:rsid w:val="00811BD2"/>
    <w:rsid w:val="00811D46"/>
    <w:rsid w:val="008125B0"/>
    <w:rsid w:val="008125D8"/>
    <w:rsid w:val="00813C90"/>
    <w:rsid w:val="00813CA1"/>
    <w:rsid w:val="008144CB"/>
    <w:rsid w:val="00814DBD"/>
    <w:rsid w:val="00817418"/>
    <w:rsid w:val="00821717"/>
    <w:rsid w:val="0082215D"/>
    <w:rsid w:val="00823B0F"/>
    <w:rsid w:val="00824210"/>
    <w:rsid w:val="008255AF"/>
    <w:rsid w:val="00826373"/>
    <w:rsid w:val="008263C0"/>
    <w:rsid w:val="00831268"/>
    <w:rsid w:val="00833037"/>
    <w:rsid w:val="00833677"/>
    <w:rsid w:val="00833A1C"/>
    <w:rsid w:val="008351DE"/>
    <w:rsid w:val="008365FF"/>
    <w:rsid w:val="00840328"/>
    <w:rsid w:val="00841422"/>
    <w:rsid w:val="00841D3B"/>
    <w:rsid w:val="00841E87"/>
    <w:rsid w:val="0084314C"/>
    <w:rsid w:val="00843171"/>
    <w:rsid w:val="00844701"/>
    <w:rsid w:val="008519C4"/>
    <w:rsid w:val="00852640"/>
    <w:rsid w:val="008552B0"/>
    <w:rsid w:val="00856380"/>
    <w:rsid w:val="00857545"/>
    <w:rsid w:val="008575C3"/>
    <w:rsid w:val="00863313"/>
    <w:rsid w:val="00863D28"/>
    <w:rsid w:val="008648C3"/>
    <w:rsid w:val="00865AFC"/>
    <w:rsid w:val="00870C47"/>
    <w:rsid w:val="008722D5"/>
    <w:rsid w:val="00872406"/>
    <w:rsid w:val="00872F03"/>
    <w:rsid w:val="008730AD"/>
    <w:rsid w:val="00876415"/>
    <w:rsid w:val="00880BBA"/>
    <w:rsid w:val="00880F26"/>
    <w:rsid w:val="00882CBE"/>
    <w:rsid w:val="0088684F"/>
    <w:rsid w:val="008878BA"/>
    <w:rsid w:val="008905A0"/>
    <w:rsid w:val="00890D37"/>
    <w:rsid w:val="00891392"/>
    <w:rsid w:val="008933BA"/>
    <w:rsid w:val="00896C2E"/>
    <w:rsid w:val="008971F7"/>
    <w:rsid w:val="008A052C"/>
    <w:rsid w:val="008A180A"/>
    <w:rsid w:val="008A1BA4"/>
    <w:rsid w:val="008A2533"/>
    <w:rsid w:val="008A5095"/>
    <w:rsid w:val="008A54E9"/>
    <w:rsid w:val="008A608F"/>
    <w:rsid w:val="008A687D"/>
    <w:rsid w:val="008B0EA8"/>
    <w:rsid w:val="008B1A9A"/>
    <w:rsid w:val="008B1DF8"/>
    <w:rsid w:val="008B3A61"/>
    <w:rsid w:val="008B4138"/>
    <w:rsid w:val="008B4FE6"/>
    <w:rsid w:val="008B632D"/>
    <w:rsid w:val="008B6A79"/>
    <w:rsid w:val="008B6C37"/>
    <w:rsid w:val="008C0056"/>
    <w:rsid w:val="008C09BE"/>
    <w:rsid w:val="008C193F"/>
    <w:rsid w:val="008C2850"/>
    <w:rsid w:val="008C3C09"/>
    <w:rsid w:val="008D0459"/>
    <w:rsid w:val="008D0FFE"/>
    <w:rsid w:val="008D4305"/>
    <w:rsid w:val="008D6417"/>
    <w:rsid w:val="008D6A8E"/>
    <w:rsid w:val="008E18F7"/>
    <w:rsid w:val="008E1E10"/>
    <w:rsid w:val="008E291B"/>
    <w:rsid w:val="008E4075"/>
    <w:rsid w:val="008E4F2F"/>
    <w:rsid w:val="008E4FDB"/>
    <w:rsid w:val="008E74B0"/>
    <w:rsid w:val="008E7DCA"/>
    <w:rsid w:val="008F1F46"/>
    <w:rsid w:val="008F49A3"/>
    <w:rsid w:val="008F6F35"/>
    <w:rsid w:val="009008A8"/>
    <w:rsid w:val="0090238C"/>
    <w:rsid w:val="00902AF7"/>
    <w:rsid w:val="00903B23"/>
    <w:rsid w:val="00903B4D"/>
    <w:rsid w:val="00903CCA"/>
    <w:rsid w:val="00904A23"/>
    <w:rsid w:val="009063B0"/>
    <w:rsid w:val="00907106"/>
    <w:rsid w:val="009107FD"/>
    <w:rsid w:val="00910D3E"/>
    <w:rsid w:val="0091137C"/>
    <w:rsid w:val="00911567"/>
    <w:rsid w:val="00912A06"/>
    <w:rsid w:val="0091510A"/>
    <w:rsid w:val="00915610"/>
    <w:rsid w:val="0091704A"/>
    <w:rsid w:val="00917884"/>
    <w:rsid w:val="00917AAE"/>
    <w:rsid w:val="00920414"/>
    <w:rsid w:val="009244C0"/>
    <w:rsid w:val="009251A9"/>
    <w:rsid w:val="00925E59"/>
    <w:rsid w:val="00930699"/>
    <w:rsid w:val="009317EF"/>
    <w:rsid w:val="00931B04"/>
    <w:rsid w:val="00931F69"/>
    <w:rsid w:val="00934123"/>
    <w:rsid w:val="00934D68"/>
    <w:rsid w:val="00934EAF"/>
    <w:rsid w:val="00937A14"/>
    <w:rsid w:val="00937DC3"/>
    <w:rsid w:val="0094050C"/>
    <w:rsid w:val="009457F8"/>
    <w:rsid w:val="009467BF"/>
    <w:rsid w:val="00946816"/>
    <w:rsid w:val="00946F2A"/>
    <w:rsid w:val="00946F82"/>
    <w:rsid w:val="00950C70"/>
    <w:rsid w:val="00954580"/>
    <w:rsid w:val="00955403"/>
    <w:rsid w:val="00955774"/>
    <w:rsid w:val="00955EEC"/>
    <w:rsid w:val="00955FFD"/>
    <w:rsid w:val="009560B5"/>
    <w:rsid w:val="00956555"/>
    <w:rsid w:val="00956D0B"/>
    <w:rsid w:val="009601BD"/>
    <w:rsid w:val="00960B1C"/>
    <w:rsid w:val="009617F8"/>
    <w:rsid w:val="00961FEB"/>
    <w:rsid w:val="0096233D"/>
    <w:rsid w:val="00962E30"/>
    <w:rsid w:val="00963D83"/>
    <w:rsid w:val="009648F6"/>
    <w:rsid w:val="00964E7C"/>
    <w:rsid w:val="0096561D"/>
    <w:rsid w:val="009703D6"/>
    <w:rsid w:val="0097181B"/>
    <w:rsid w:val="00972F1A"/>
    <w:rsid w:val="009745D5"/>
    <w:rsid w:val="00976DC5"/>
    <w:rsid w:val="009818C7"/>
    <w:rsid w:val="00982DD4"/>
    <w:rsid w:val="00983F74"/>
    <w:rsid w:val="009841E5"/>
    <w:rsid w:val="0098479F"/>
    <w:rsid w:val="00984A8A"/>
    <w:rsid w:val="009857B6"/>
    <w:rsid w:val="00985A8D"/>
    <w:rsid w:val="00986610"/>
    <w:rsid w:val="009873A6"/>
    <w:rsid w:val="009877DC"/>
    <w:rsid w:val="0099103C"/>
    <w:rsid w:val="00991F96"/>
    <w:rsid w:val="00995030"/>
    <w:rsid w:val="00996F0A"/>
    <w:rsid w:val="009A1D86"/>
    <w:rsid w:val="009A33DA"/>
    <w:rsid w:val="009A4F5A"/>
    <w:rsid w:val="009A5E52"/>
    <w:rsid w:val="009A72FD"/>
    <w:rsid w:val="009B049C"/>
    <w:rsid w:val="009B11C8"/>
    <w:rsid w:val="009B2BCF"/>
    <w:rsid w:val="009B2FF8"/>
    <w:rsid w:val="009B5BA3"/>
    <w:rsid w:val="009C0428"/>
    <w:rsid w:val="009C0A32"/>
    <w:rsid w:val="009C16E7"/>
    <w:rsid w:val="009C5699"/>
    <w:rsid w:val="009C7960"/>
    <w:rsid w:val="009D0027"/>
    <w:rsid w:val="009D0655"/>
    <w:rsid w:val="009E1B8C"/>
    <w:rsid w:val="009E1E98"/>
    <w:rsid w:val="009E25D1"/>
    <w:rsid w:val="009E3ABE"/>
    <w:rsid w:val="009E3C4B"/>
    <w:rsid w:val="009E5FD2"/>
    <w:rsid w:val="009E69A7"/>
    <w:rsid w:val="009E6F43"/>
    <w:rsid w:val="009F0637"/>
    <w:rsid w:val="009F1FC1"/>
    <w:rsid w:val="009F62A6"/>
    <w:rsid w:val="009F674F"/>
    <w:rsid w:val="009F799E"/>
    <w:rsid w:val="00A02020"/>
    <w:rsid w:val="00A0329C"/>
    <w:rsid w:val="00A03D05"/>
    <w:rsid w:val="00A04D16"/>
    <w:rsid w:val="00A056CB"/>
    <w:rsid w:val="00A07A29"/>
    <w:rsid w:val="00A10A2F"/>
    <w:rsid w:val="00A10FF1"/>
    <w:rsid w:val="00A110C0"/>
    <w:rsid w:val="00A1195A"/>
    <w:rsid w:val="00A13D51"/>
    <w:rsid w:val="00A1506B"/>
    <w:rsid w:val="00A1541B"/>
    <w:rsid w:val="00A16120"/>
    <w:rsid w:val="00A169C5"/>
    <w:rsid w:val="00A16F06"/>
    <w:rsid w:val="00A17CB2"/>
    <w:rsid w:val="00A22D99"/>
    <w:rsid w:val="00A23191"/>
    <w:rsid w:val="00A23DAE"/>
    <w:rsid w:val="00A25077"/>
    <w:rsid w:val="00A25278"/>
    <w:rsid w:val="00A30B0E"/>
    <w:rsid w:val="00A319C0"/>
    <w:rsid w:val="00A31C5A"/>
    <w:rsid w:val="00A33560"/>
    <w:rsid w:val="00A3584C"/>
    <w:rsid w:val="00A364E4"/>
    <w:rsid w:val="00A366F7"/>
    <w:rsid w:val="00A367F1"/>
    <w:rsid w:val="00A371A5"/>
    <w:rsid w:val="00A37AE4"/>
    <w:rsid w:val="00A40834"/>
    <w:rsid w:val="00A42B83"/>
    <w:rsid w:val="00A45EFF"/>
    <w:rsid w:val="00A4740A"/>
    <w:rsid w:val="00A47BDF"/>
    <w:rsid w:val="00A50A11"/>
    <w:rsid w:val="00A51CD7"/>
    <w:rsid w:val="00A5254E"/>
    <w:rsid w:val="00A52ADB"/>
    <w:rsid w:val="00A52CD0"/>
    <w:rsid w:val="00A52E52"/>
    <w:rsid w:val="00A533E8"/>
    <w:rsid w:val="00A540A9"/>
    <w:rsid w:val="00A542D9"/>
    <w:rsid w:val="00A54F70"/>
    <w:rsid w:val="00A56350"/>
    <w:rsid w:val="00A56E64"/>
    <w:rsid w:val="00A57E93"/>
    <w:rsid w:val="00A611C9"/>
    <w:rsid w:val="00A624C3"/>
    <w:rsid w:val="00A635E5"/>
    <w:rsid w:val="00A6641C"/>
    <w:rsid w:val="00A66629"/>
    <w:rsid w:val="00A66D0B"/>
    <w:rsid w:val="00A6751C"/>
    <w:rsid w:val="00A70500"/>
    <w:rsid w:val="00A71CF4"/>
    <w:rsid w:val="00A7596D"/>
    <w:rsid w:val="00A76742"/>
    <w:rsid w:val="00A767D2"/>
    <w:rsid w:val="00A77616"/>
    <w:rsid w:val="00A7769F"/>
    <w:rsid w:val="00A805DA"/>
    <w:rsid w:val="00A811B4"/>
    <w:rsid w:val="00A811C5"/>
    <w:rsid w:val="00A826BC"/>
    <w:rsid w:val="00A8321D"/>
    <w:rsid w:val="00A83B93"/>
    <w:rsid w:val="00A84320"/>
    <w:rsid w:val="00A84CB0"/>
    <w:rsid w:val="00A87CDE"/>
    <w:rsid w:val="00A92BAF"/>
    <w:rsid w:val="00A93000"/>
    <w:rsid w:val="00A936E3"/>
    <w:rsid w:val="00A94737"/>
    <w:rsid w:val="00A94BA3"/>
    <w:rsid w:val="00A952F8"/>
    <w:rsid w:val="00A957D8"/>
    <w:rsid w:val="00A95B56"/>
    <w:rsid w:val="00A96331"/>
    <w:rsid w:val="00A96CBA"/>
    <w:rsid w:val="00A97187"/>
    <w:rsid w:val="00A97B7D"/>
    <w:rsid w:val="00AA0068"/>
    <w:rsid w:val="00AA02D8"/>
    <w:rsid w:val="00AA34EC"/>
    <w:rsid w:val="00AA4F19"/>
    <w:rsid w:val="00AA7AAA"/>
    <w:rsid w:val="00AB0EDA"/>
    <w:rsid w:val="00AB16B8"/>
    <w:rsid w:val="00AB1ACD"/>
    <w:rsid w:val="00AB21C3"/>
    <w:rsid w:val="00AB277F"/>
    <w:rsid w:val="00AB38BC"/>
    <w:rsid w:val="00AB4099"/>
    <w:rsid w:val="00AB449A"/>
    <w:rsid w:val="00AB4E18"/>
    <w:rsid w:val="00AB6543"/>
    <w:rsid w:val="00AB7FA9"/>
    <w:rsid w:val="00AC67BC"/>
    <w:rsid w:val="00AD1141"/>
    <w:rsid w:val="00AD14F9"/>
    <w:rsid w:val="00AD35D6"/>
    <w:rsid w:val="00AD58C5"/>
    <w:rsid w:val="00AD70CD"/>
    <w:rsid w:val="00AE033B"/>
    <w:rsid w:val="00AE1B7D"/>
    <w:rsid w:val="00AE209D"/>
    <w:rsid w:val="00AE25C1"/>
    <w:rsid w:val="00AE28B4"/>
    <w:rsid w:val="00AE2EC1"/>
    <w:rsid w:val="00AE36C4"/>
    <w:rsid w:val="00AE472C"/>
    <w:rsid w:val="00AE5375"/>
    <w:rsid w:val="00AE56F0"/>
    <w:rsid w:val="00AE6CF8"/>
    <w:rsid w:val="00AE747D"/>
    <w:rsid w:val="00AF4CAC"/>
    <w:rsid w:val="00AF4F60"/>
    <w:rsid w:val="00AF7437"/>
    <w:rsid w:val="00B01391"/>
    <w:rsid w:val="00B03E0D"/>
    <w:rsid w:val="00B054F8"/>
    <w:rsid w:val="00B05B31"/>
    <w:rsid w:val="00B060E7"/>
    <w:rsid w:val="00B061B9"/>
    <w:rsid w:val="00B11F6B"/>
    <w:rsid w:val="00B13C8F"/>
    <w:rsid w:val="00B14BD6"/>
    <w:rsid w:val="00B15C88"/>
    <w:rsid w:val="00B175FA"/>
    <w:rsid w:val="00B17852"/>
    <w:rsid w:val="00B17AE9"/>
    <w:rsid w:val="00B20D2D"/>
    <w:rsid w:val="00B21723"/>
    <w:rsid w:val="00B21A03"/>
    <w:rsid w:val="00B21A35"/>
    <w:rsid w:val="00B2219A"/>
    <w:rsid w:val="00B22EF1"/>
    <w:rsid w:val="00B23EB2"/>
    <w:rsid w:val="00B24216"/>
    <w:rsid w:val="00B243A6"/>
    <w:rsid w:val="00B25663"/>
    <w:rsid w:val="00B25F3A"/>
    <w:rsid w:val="00B26F21"/>
    <w:rsid w:val="00B323D4"/>
    <w:rsid w:val="00B32EA6"/>
    <w:rsid w:val="00B33874"/>
    <w:rsid w:val="00B3581B"/>
    <w:rsid w:val="00B35AA1"/>
    <w:rsid w:val="00B36AD5"/>
    <w:rsid w:val="00B36B53"/>
    <w:rsid w:val="00B36B81"/>
    <w:rsid w:val="00B36FEE"/>
    <w:rsid w:val="00B371B5"/>
    <w:rsid w:val="00B37C80"/>
    <w:rsid w:val="00B40C40"/>
    <w:rsid w:val="00B41348"/>
    <w:rsid w:val="00B43DD6"/>
    <w:rsid w:val="00B44405"/>
    <w:rsid w:val="00B461F1"/>
    <w:rsid w:val="00B5092B"/>
    <w:rsid w:val="00B5173D"/>
    <w:rsid w:val="00B5194E"/>
    <w:rsid w:val="00B51AF5"/>
    <w:rsid w:val="00B52348"/>
    <w:rsid w:val="00B52F5F"/>
    <w:rsid w:val="00B530AB"/>
    <w:rsid w:val="00B531FC"/>
    <w:rsid w:val="00B532AF"/>
    <w:rsid w:val="00B534D3"/>
    <w:rsid w:val="00B53CAE"/>
    <w:rsid w:val="00B54856"/>
    <w:rsid w:val="00B55347"/>
    <w:rsid w:val="00B57E5E"/>
    <w:rsid w:val="00B61191"/>
    <w:rsid w:val="00B61F37"/>
    <w:rsid w:val="00B621EE"/>
    <w:rsid w:val="00B62BE4"/>
    <w:rsid w:val="00B63EC3"/>
    <w:rsid w:val="00B703B1"/>
    <w:rsid w:val="00B71ED8"/>
    <w:rsid w:val="00B72A05"/>
    <w:rsid w:val="00B749C3"/>
    <w:rsid w:val="00B7770F"/>
    <w:rsid w:val="00B77A89"/>
    <w:rsid w:val="00B77B27"/>
    <w:rsid w:val="00B807CB"/>
    <w:rsid w:val="00B8134E"/>
    <w:rsid w:val="00B81B55"/>
    <w:rsid w:val="00B82D1E"/>
    <w:rsid w:val="00B84613"/>
    <w:rsid w:val="00B84A38"/>
    <w:rsid w:val="00B84F47"/>
    <w:rsid w:val="00B85A5C"/>
    <w:rsid w:val="00B87218"/>
    <w:rsid w:val="00B87AF0"/>
    <w:rsid w:val="00B9037B"/>
    <w:rsid w:val="00B910BD"/>
    <w:rsid w:val="00B92537"/>
    <w:rsid w:val="00B93834"/>
    <w:rsid w:val="00B939D7"/>
    <w:rsid w:val="00B9546B"/>
    <w:rsid w:val="00B96284"/>
    <w:rsid w:val="00B96469"/>
    <w:rsid w:val="00BA0DA2"/>
    <w:rsid w:val="00BA2981"/>
    <w:rsid w:val="00BA306F"/>
    <w:rsid w:val="00BA3F0A"/>
    <w:rsid w:val="00BA42EE"/>
    <w:rsid w:val="00BA48F9"/>
    <w:rsid w:val="00BA5B2A"/>
    <w:rsid w:val="00BA5D56"/>
    <w:rsid w:val="00BB0DCA"/>
    <w:rsid w:val="00BB2666"/>
    <w:rsid w:val="00BB4A67"/>
    <w:rsid w:val="00BB66F4"/>
    <w:rsid w:val="00BB6B80"/>
    <w:rsid w:val="00BB6C14"/>
    <w:rsid w:val="00BB768A"/>
    <w:rsid w:val="00BC04E3"/>
    <w:rsid w:val="00BC0B9A"/>
    <w:rsid w:val="00BC1624"/>
    <w:rsid w:val="00BC1C9A"/>
    <w:rsid w:val="00BC3773"/>
    <w:rsid w:val="00BC381A"/>
    <w:rsid w:val="00BC48DB"/>
    <w:rsid w:val="00BC537B"/>
    <w:rsid w:val="00BC6E28"/>
    <w:rsid w:val="00BD0962"/>
    <w:rsid w:val="00BD0D02"/>
    <w:rsid w:val="00BD1EED"/>
    <w:rsid w:val="00BD25B0"/>
    <w:rsid w:val="00BD7D87"/>
    <w:rsid w:val="00BE17A9"/>
    <w:rsid w:val="00BE2BF3"/>
    <w:rsid w:val="00BE4345"/>
    <w:rsid w:val="00BE4A7B"/>
    <w:rsid w:val="00BE6276"/>
    <w:rsid w:val="00BE6946"/>
    <w:rsid w:val="00BF0DA2"/>
    <w:rsid w:val="00BF109C"/>
    <w:rsid w:val="00BF2DE6"/>
    <w:rsid w:val="00BF34FA"/>
    <w:rsid w:val="00BF5F2E"/>
    <w:rsid w:val="00BF7234"/>
    <w:rsid w:val="00BF7EB3"/>
    <w:rsid w:val="00C0019F"/>
    <w:rsid w:val="00C004B6"/>
    <w:rsid w:val="00C01EE5"/>
    <w:rsid w:val="00C047A7"/>
    <w:rsid w:val="00C04EFF"/>
    <w:rsid w:val="00C05DE5"/>
    <w:rsid w:val="00C06442"/>
    <w:rsid w:val="00C07486"/>
    <w:rsid w:val="00C074F5"/>
    <w:rsid w:val="00C07C0B"/>
    <w:rsid w:val="00C10961"/>
    <w:rsid w:val="00C13050"/>
    <w:rsid w:val="00C17361"/>
    <w:rsid w:val="00C17C40"/>
    <w:rsid w:val="00C20096"/>
    <w:rsid w:val="00C24546"/>
    <w:rsid w:val="00C26230"/>
    <w:rsid w:val="00C27390"/>
    <w:rsid w:val="00C27D5C"/>
    <w:rsid w:val="00C30979"/>
    <w:rsid w:val="00C30ECB"/>
    <w:rsid w:val="00C32185"/>
    <w:rsid w:val="00C33027"/>
    <w:rsid w:val="00C3380D"/>
    <w:rsid w:val="00C35224"/>
    <w:rsid w:val="00C35A05"/>
    <w:rsid w:val="00C37667"/>
    <w:rsid w:val="00C4003E"/>
    <w:rsid w:val="00C4017B"/>
    <w:rsid w:val="00C435DB"/>
    <w:rsid w:val="00C44D73"/>
    <w:rsid w:val="00C46932"/>
    <w:rsid w:val="00C50B42"/>
    <w:rsid w:val="00C50BC4"/>
    <w:rsid w:val="00C50F21"/>
    <w:rsid w:val="00C516FF"/>
    <w:rsid w:val="00C519B9"/>
    <w:rsid w:val="00C52BFA"/>
    <w:rsid w:val="00C52D2F"/>
    <w:rsid w:val="00C53BE9"/>
    <w:rsid w:val="00C53D1D"/>
    <w:rsid w:val="00C53F26"/>
    <w:rsid w:val="00C540BC"/>
    <w:rsid w:val="00C5551C"/>
    <w:rsid w:val="00C5557E"/>
    <w:rsid w:val="00C5765E"/>
    <w:rsid w:val="00C576FC"/>
    <w:rsid w:val="00C5789B"/>
    <w:rsid w:val="00C61ED9"/>
    <w:rsid w:val="00C621D4"/>
    <w:rsid w:val="00C635E2"/>
    <w:rsid w:val="00C636F5"/>
    <w:rsid w:val="00C64185"/>
    <w:rsid w:val="00C64F7D"/>
    <w:rsid w:val="00C67309"/>
    <w:rsid w:val="00C71B22"/>
    <w:rsid w:val="00C73DE2"/>
    <w:rsid w:val="00C7614E"/>
    <w:rsid w:val="00C77A1E"/>
    <w:rsid w:val="00C77BF1"/>
    <w:rsid w:val="00C77ECF"/>
    <w:rsid w:val="00C80D60"/>
    <w:rsid w:val="00C81DEC"/>
    <w:rsid w:val="00C82F29"/>
    <w:rsid w:val="00C82FBD"/>
    <w:rsid w:val="00C844CF"/>
    <w:rsid w:val="00C85267"/>
    <w:rsid w:val="00C8721B"/>
    <w:rsid w:val="00C90896"/>
    <w:rsid w:val="00C91055"/>
    <w:rsid w:val="00C92D3B"/>
    <w:rsid w:val="00C9372C"/>
    <w:rsid w:val="00C9470E"/>
    <w:rsid w:val="00C95CEB"/>
    <w:rsid w:val="00C97589"/>
    <w:rsid w:val="00CA1054"/>
    <w:rsid w:val="00CA1FE2"/>
    <w:rsid w:val="00CA3005"/>
    <w:rsid w:val="00CA3124"/>
    <w:rsid w:val="00CA4A44"/>
    <w:rsid w:val="00CA63EB"/>
    <w:rsid w:val="00CA6985"/>
    <w:rsid w:val="00CA69F1"/>
    <w:rsid w:val="00CA7AE0"/>
    <w:rsid w:val="00CB1606"/>
    <w:rsid w:val="00CB2538"/>
    <w:rsid w:val="00CB397E"/>
    <w:rsid w:val="00CB40C3"/>
    <w:rsid w:val="00CB6991"/>
    <w:rsid w:val="00CB6C00"/>
    <w:rsid w:val="00CC0AC9"/>
    <w:rsid w:val="00CC3241"/>
    <w:rsid w:val="00CC3447"/>
    <w:rsid w:val="00CC552F"/>
    <w:rsid w:val="00CC6194"/>
    <w:rsid w:val="00CC6305"/>
    <w:rsid w:val="00CC6E93"/>
    <w:rsid w:val="00CC78A5"/>
    <w:rsid w:val="00CC7B7B"/>
    <w:rsid w:val="00CD0516"/>
    <w:rsid w:val="00CD2996"/>
    <w:rsid w:val="00CD33AA"/>
    <w:rsid w:val="00CD472B"/>
    <w:rsid w:val="00CD49F9"/>
    <w:rsid w:val="00CD6611"/>
    <w:rsid w:val="00CD756B"/>
    <w:rsid w:val="00CD7A9D"/>
    <w:rsid w:val="00CE1EF7"/>
    <w:rsid w:val="00CE1FAF"/>
    <w:rsid w:val="00CE2F69"/>
    <w:rsid w:val="00CE33D7"/>
    <w:rsid w:val="00CE4B18"/>
    <w:rsid w:val="00CE731A"/>
    <w:rsid w:val="00CE734F"/>
    <w:rsid w:val="00CE7BCD"/>
    <w:rsid w:val="00CF0F85"/>
    <w:rsid w:val="00CF112E"/>
    <w:rsid w:val="00CF3A03"/>
    <w:rsid w:val="00CF3DFA"/>
    <w:rsid w:val="00CF5A6E"/>
    <w:rsid w:val="00CF5CB2"/>
    <w:rsid w:val="00CF5F4F"/>
    <w:rsid w:val="00CF7D8B"/>
    <w:rsid w:val="00D0251A"/>
    <w:rsid w:val="00D02833"/>
    <w:rsid w:val="00D068FE"/>
    <w:rsid w:val="00D06E6A"/>
    <w:rsid w:val="00D07D7F"/>
    <w:rsid w:val="00D10A07"/>
    <w:rsid w:val="00D114CF"/>
    <w:rsid w:val="00D11A40"/>
    <w:rsid w:val="00D136DE"/>
    <w:rsid w:val="00D13938"/>
    <w:rsid w:val="00D14371"/>
    <w:rsid w:val="00D15533"/>
    <w:rsid w:val="00D15D97"/>
    <w:rsid w:val="00D208DF"/>
    <w:rsid w:val="00D20FA2"/>
    <w:rsid w:val="00D218DC"/>
    <w:rsid w:val="00D22F95"/>
    <w:rsid w:val="00D24E56"/>
    <w:rsid w:val="00D26378"/>
    <w:rsid w:val="00D26A09"/>
    <w:rsid w:val="00D310FB"/>
    <w:rsid w:val="00D31643"/>
    <w:rsid w:val="00D31AEB"/>
    <w:rsid w:val="00D31EDD"/>
    <w:rsid w:val="00D327C8"/>
    <w:rsid w:val="00D32C3F"/>
    <w:rsid w:val="00D32ECD"/>
    <w:rsid w:val="00D344C7"/>
    <w:rsid w:val="00D34B3C"/>
    <w:rsid w:val="00D361E4"/>
    <w:rsid w:val="00D367E7"/>
    <w:rsid w:val="00D373CD"/>
    <w:rsid w:val="00D41D53"/>
    <w:rsid w:val="00D42A8F"/>
    <w:rsid w:val="00D439F6"/>
    <w:rsid w:val="00D43BCA"/>
    <w:rsid w:val="00D45036"/>
    <w:rsid w:val="00D459C6"/>
    <w:rsid w:val="00D47A2C"/>
    <w:rsid w:val="00D50729"/>
    <w:rsid w:val="00D50C19"/>
    <w:rsid w:val="00D5198F"/>
    <w:rsid w:val="00D53391"/>
    <w:rsid w:val="00D5379E"/>
    <w:rsid w:val="00D55B46"/>
    <w:rsid w:val="00D5618A"/>
    <w:rsid w:val="00D572C1"/>
    <w:rsid w:val="00D62643"/>
    <w:rsid w:val="00D649E9"/>
    <w:rsid w:val="00D64C0F"/>
    <w:rsid w:val="00D65088"/>
    <w:rsid w:val="00D72EFE"/>
    <w:rsid w:val="00D7380A"/>
    <w:rsid w:val="00D73D91"/>
    <w:rsid w:val="00D76227"/>
    <w:rsid w:val="00D77DF1"/>
    <w:rsid w:val="00D80511"/>
    <w:rsid w:val="00D81079"/>
    <w:rsid w:val="00D81D9D"/>
    <w:rsid w:val="00D82A6A"/>
    <w:rsid w:val="00D834BE"/>
    <w:rsid w:val="00D86AFF"/>
    <w:rsid w:val="00D8761C"/>
    <w:rsid w:val="00D87EEE"/>
    <w:rsid w:val="00D9213D"/>
    <w:rsid w:val="00D92218"/>
    <w:rsid w:val="00D92AA9"/>
    <w:rsid w:val="00D94A27"/>
    <w:rsid w:val="00D94D7D"/>
    <w:rsid w:val="00D955F2"/>
    <w:rsid w:val="00D95A44"/>
    <w:rsid w:val="00D95D16"/>
    <w:rsid w:val="00D97C76"/>
    <w:rsid w:val="00DA3E14"/>
    <w:rsid w:val="00DA60D4"/>
    <w:rsid w:val="00DA6E03"/>
    <w:rsid w:val="00DA74F3"/>
    <w:rsid w:val="00DA7965"/>
    <w:rsid w:val="00DB02B4"/>
    <w:rsid w:val="00DB0461"/>
    <w:rsid w:val="00DB0474"/>
    <w:rsid w:val="00DB178F"/>
    <w:rsid w:val="00DB2C8A"/>
    <w:rsid w:val="00DB32D3"/>
    <w:rsid w:val="00DB3B14"/>
    <w:rsid w:val="00DB4BD8"/>
    <w:rsid w:val="00DB538D"/>
    <w:rsid w:val="00DB73C0"/>
    <w:rsid w:val="00DB79B0"/>
    <w:rsid w:val="00DC275C"/>
    <w:rsid w:val="00DC345F"/>
    <w:rsid w:val="00DC4B0D"/>
    <w:rsid w:val="00DC53F4"/>
    <w:rsid w:val="00DC6224"/>
    <w:rsid w:val="00DC6D88"/>
    <w:rsid w:val="00DC7FE1"/>
    <w:rsid w:val="00DD20FB"/>
    <w:rsid w:val="00DD3BE4"/>
    <w:rsid w:val="00DD3F3F"/>
    <w:rsid w:val="00DD5572"/>
    <w:rsid w:val="00DD557B"/>
    <w:rsid w:val="00DD6D19"/>
    <w:rsid w:val="00DD7894"/>
    <w:rsid w:val="00DE24B3"/>
    <w:rsid w:val="00DE45CC"/>
    <w:rsid w:val="00DE5D80"/>
    <w:rsid w:val="00DE695D"/>
    <w:rsid w:val="00DE6BDC"/>
    <w:rsid w:val="00DF514C"/>
    <w:rsid w:val="00DF58CD"/>
    <w:rsid w:val="00DF65DE"/>
    <w:rsid w:val="00E00981"/>
    <w:rsid w:val="00E017AA"/>
    <w:rsid w:val="00E019A5"/>
    <w:rsid w:val="00E02EC8"/>
    <w:rsid w:val="00E037F5"/>
    <w:rsid w:val="00E04ECB"/>
    <w:rsid w:val="00E05A09"/>
    <w:rsid w:val="00E06900"/>
    <w:rsid w:val="00E06CA1"/>
    <w:rsid w:val="00E07DA1"/>
    <w:rsid w:val="00E11CB9"/>
    <w:rsid w:val="00E129CA"/>
    <w:rsid w:val="00E136D8"/>
    <w:rsid w:val="00E16AE8"/>
    <w:rsid w:val="00E172B8"/>
    <w:rsid w:val="00E17FB4"/>
    <w:rsid w:val="00E20B75"/>
    <w:rsid w:val="00E214F2"/>
    <w:rsid w:val="00E2371E"/>
    <w:rsid w:val="00E23BC5"/>
    <w:rsid w:val="00E24BD7"/>
    <w:rsid w:val="00E2588E"/>
    <w:rsid w:val="00E25F03"/>
    <w:rsid w:val="00E26111"/>
    <w:rsid w:val="00E26523"/>
    <w:rsid w:val="00E26809"/>
    <w:rsid w:val="00E30549"/>
    <w:rsid w:val="00E33453"/>
    <w:rsid w:val="00E3412D"/>
    <w:rsid w:val="00E4410C"/>
    <w:rsid w:val="00E44B34"/>
    <w:rsid w:val="00E46236"/>
    <w:rsid w:val="00E5251D"/>
    <w:rsid w:val="00E570F3"/>
    <w:rsid w:val="00E57322"/>
    <w:rsid w:val="00E57E9D"/>
    <w:rsid w:val="00E57F3A"/>
    <w:rsid w:val="00E60888"/>
    <w:rsid w:val="00E628CB"/>
    <w:rsid w:val="00E62AD9"/>
    <w:rsid w:val="00E638C8"/>
    <w:rsid w:val="00E648AA"/>
    <w:rsid w:val="00E6529D"/>
    <w:rsid w:val="00E72541"/>
    <w:rsid w:val="00E73CDD"/>
    <w:rsid w:val="00E73D93"/>
    <w:rsid w:val="00E74A94"/>
    <w:rsid w:val="00E7509B"/>
    <w:rsid w:val="00E751CD"/>
    <w:rsid w:val="00E7750B"/>
    <w:rsid w:val="00E7795A"/>
    <w:rsid w:val="00E83EC2"/>
    <w:rsid w:val="00E86590"/>
    <w:rsid w:val="00E86F10"/>
    <w:rsid w:val="00E907FF"/>
    <w:rsid w:val="00E920D3"/>
    <w:rsid w:val="00E92DA9"/>
    <w:rsid w:val="00E93AFD"/>
    <w:rsid w:val="00E93BF2"/>
    <w:rsid w:val="00E94DDD"/>
    <w:rsid w:val="00EA01AE"/>
    <w:rsid w:val="00EA02D6"/>
    <w:rsid w:val="00EA0836"/>
    <w:rsid w:val="00EA1334"/>
    <w:rsid w:val="00EA1EA7"/>
    <w:rsid w:val="00EA42D1"/>
    <w:rsid w:val="00EA42EF"/>
    <w:rsid w:val="00EA60F9"/>
    <w:rsid w:val="00EA6482"/>
    <w:rsid w:val="00EB12F6"/>
    <w:rsid w:val="00EB2DD1"/>
    <w:rsid w:val="00EB5313"/>
    <w:rsid w:val="00EB64B6"/>
    <w:rsid w:val="00EB6B37"/>
    <w:rsid w:val="00EB6C8C"/>
    <w:rsid w:val="00EC19D6"/>
    <w:rsid w:val="00EC276E"/>
    <w:rsid w:val="00EC29FE"/>
    <w:rsid w:val="00EC3C70"/>
    <w:rsid w:val="00EC3D05"/>
    <w:rsid w:val="00EC7910"/>
    <w:rsid w:val="00ED3A3D"/>
    <w:rsid w:val="00ED538A"/>
    <w:rsid w:val="00ED56F7"/>
    <w:rsid w:val="00ED69EA"/>
    <w:rsid w:val="00ED6AEB"/>
    <w:rsid w:val="00ED6FBC"/>
    <w:rsid w:val="00ED79E3"/>
    <w:rsid w:val="00EE212B"/>
    <w:rsid w:val="00EE2F16"/>
    <w:rsid w:val="00EE3861"/>
    <w:rsid w:val="00EE3F67"/>
    <w:rsid w:val="00EE45DC"/>
    <w:rsid w:val="00EE4BB7"/>
    <w:rsid w:val="00EF02A7"/>
    <w:rsid w:val="00EF0FD0"/>
    <w:rsid w:val="00EF135C"/>
    <w:rsid w:val="00EF1944"/>
    <w:rsid w:val="00EF2E73"/>
    <w:rsid w:val="00EF319E"/>
    <w:rsid w:val="00EF3FF1"/>
    <w:rsid w:val="00EF4D82"/>
    <w:rsid w:val="00EF5C1A"/>
    <w:rsid w:val="00EF6E04"/>
    <w:rsid w:val="00EF7683"/>
    <w:rsid w:val="00EF7A2D"/>
    <w:rsid w:val="00F019A9"/>
    <w:rsid w:val="00F02847"/>
    <w:rsid w:val="00F04241"/>
    <w:rsid w:val="00F04F8D"/>
    <w:rsid w:val="00F04FF4"/>
    <w:rsid w:val="00F07DC2"/>
    <w:rsid w:val="00F104CD"/>
    <w:rsid w:val="00F10AD0"/>
    <w:rsid w:val="00F116CC"/>
    <w:rsid w:val="00F11A59"/>
    <w:rsid w:val="00F1277B"/>
    <w:rsid w:val="00F12BD1"/>
    <w:rsid w:val="00F1417C"/>
    <w:rsid w:val="00F144C6"/>
    <w:rsid w:val="00F15327"/>
    <w:rsid w:val="00F168CF"/>
    <w:rsid w:val="00F21D7B"/>
    <w:rsid w:val="00F21D8C"/>
    <w:rsid w:val="00F22874"/>
    <w:rsid w:val="00F22EAD"/>
    <w:rsid w:val="00F24C33"/>
    <w:rsid w:val="00F2529B"/>
    <w:rsid w:val="00F2555C"/>
    <w:rsid w:val="00F308D8"/>
    <w:rsid w:val="00F31DF3"/>
    <w:rsid w:val="00F333FB"/>
    <w:rsid w:val="00F33AE5"/>
    <w:rsid w:val="00F34916"/>
    <w:rsid w:val="00F3597D"/>
    <w:rsid w:val="00F4376D"/>
    <w:rsid w:val="00F45399"/>
    <w:rsid w:val="00F465EA"/>
    <w:rsid w:val="00F54E7B"/>
    <w:rsid w:val="00F55458"/>
    <w:rsid w:val="00F55A88"/>
    <w:rsid w:val="00F63C50"/>
    <w:rsid w:val="00F63FF6"/>
    <w:rsid w:val="00F64A7D"/>
    <w:rsid w:val="00F64D21"/>
    <w:rsid w:val="00F66505"/>
    <w:rsid w:val="00F6677C"/>
    <w:rsid w:val="00F66E15"/>
    <w:rsid w:val="00F7017A"/>
    <w:rsid w:val="00F7203C"/>
    <w:rsid w:val="00F74005"/>
    <w:rsid w:val="00F76884"/>
    <w:rsid w:val="00F7750B"/>
    <w:rsid w:val="00F83D24"/>
    <w:rsid w:val="00F83DD9"/>
    <w:rsid w:val="00F83F40"/>
    <w:rsid w:val="00F9061E"/>
    <w:rsid w:val="00F90D27"/>
    <w:rsid w:val="00F91658"/>
    <w:rsid w:val="00F91FB7"/>
    <w:rsid w:val="00F93B06"/>
    <w:rsid w:val="00F95223"/>
    <w:rsid w:val="00F9567D"/>
    <w:rsid w:val="00F9588F"/>
    <w:rsid w:val="00F964A2"/>
    <w:rsid w:val="00F96DF7"/>
    <w:rsid w:val="00F97614"/>
    <w:rsid w:val="00FA07A5"/>
    <w:rsid w:val="00FA117A"/>
    <w:rsid w:val="00FA118C"/>
    <w:rsid w:val="00FA1D72"/>
    <w:rsid w:val="00FA348E"/>
    <w:rsid w:val="00FA67C8"/>
    <w:rsid w:val="00FB0182"/>
    <w:rsid w:val="00FB1FED"/>
    <w:rsid w:val="00FB386A"/>
    <w:rsid w:val="00FB3DB2"/>
    <w:rsid w:val="00FB5181"/>
    <w:rsid w:val="00FC0786"/>
    <w:rsid w:val="00FC17A2"/>
    <w:rsid w:val="00FC1B1C"/>
    <w:rsid w:val="00FC21A1"/>
    <w:rsid w:val="00FC268B"/>
    <w:rsid w:val="00FC365F"/>
    <w:rsid w:val="00FC37D6"/>
    <w:rsid w:val="00FC49EF"/>
    <w:rsid w:val="00FC5CFE"/>
    <w:rsid w:val="00FC5EFD"/>
    <w:rsid w:val="00FC6A80"/>
    <w:rsid w:val="00FD01A6"/>
    <w:rsid w:val="00FD039A"/>
    <w:rsid w:val="00FD2528"/>
    <w:rsid w:val="00FD39CC"/>
    <w:rsid w:val="00FD3C3C"/>
    <w:rsid w:val="00FD40BF"/>
    <w:rsid w:val="00FD7D52"/>
    <w:rsid w:val="00FD7E29"/>
    <w:rsid w:val="00FE25EC"/>
    <w:rsid w:val="00FE2FA7"/>
    <w:rsid w:val="00FE36E2"/>
    <w:rsid w:val="00FE78AA"/>
    <w:rsid w:val="00FE7AD8"/>
    <w:rsid w:val="00FF0877"/>
    <w:rsid w:val="00FF11AD"/>
    <w:rsid w:val="00FF21DD"/>
    <w:rsid w:val="00FF2971"/>
    <w:rsid w:val="00FF2D3F"/>
    <w:rsid w:val="00FF34D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01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aliases w:val=" Znak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4C226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C226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4C2261"/>
    <w:pPr>
      <w:spacing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D367E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7614D6"/>
    <w:rPr>
      <w:rFonts w:ascii="Arial" w:hAnsi="Arial" w:cs="Arial"/>
      <w:sz w:val="22"/>
      <w:szCs w:val="22"/>
    </w:rPr>
  </w:style>
  <w:style w:type="paragraph" w:customStyle="1" w:styleId="menfont">
    <w:name w:val="men font"/>
    <w:basedOn w:val="Normalny"/>
    <w:rsid w:val="005F749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D02833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D02833"/>
    <w:rPr>
      <w:b w:val="0"/>
      <w:i w:val="0"/>
      <w:vanish w:val="0"/>
      <w:spacing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050"/>
    <w:rPr>
      <w:sz w:val="22"/>
      <w:szCs w:val="22"/>
      <w:lang w:eastAsia="en-US"/>
    </w:rPr>
  </w:style>
  <w:style w:type="character" w:customStyle="1" w:styleId="Ppogrubienie">
    <w:name w:val="_P_ – pogrubienie"/>
    <w:uiPriority w:val="1"/>
    <w:qFormat/>
    <w:rsid w:val="00710C51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920D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41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6839-AB27-4E3D-A548-32F2A8E2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3241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2022-10-31T18:33:00Z</dcterms:created>
  <dcterms:modified xsi:type="dcterms:W3CDTF">2022-10-31T18:33:00Z</dcterms:modified>
</cp:coreProperties>
</file>