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CC3E" w14:textId="6759633F" w:rsidR="007E0441" w:rsidRDefault="007E0441" w:rsidP="007E0441">
      <w:pPr>
        <w:pStyle w:val="OZNPROJEKTUwskazaniedatylubwersjiprojektu"/>
      </w:pPr>
      <w:r w:rsidRPr="007E0441">
        <w:t xml:space="preserve">Projekt z dnia </w:t>
      </w:r>
      <w:r w:rsidR="00A442DB">
        <w:t>20</w:t>
      </w:r>
      <w:r w:rsidR="006E0FAA">
        <w:t xml:space="preserve"> grudnia</w:t>
      </w:r>
      <w:r w:rsidR="0053685C" w:rsidRPr="007E0441">
        <w:t xml:space="preserve"> </w:t>
      </w:r>
      <w:r w:rsidRPr="007E0441">
        <w:t>202</w:t>
      </w:r>
      <w:r w:rsidR="00572728">
        <w:t>2</w:t>
      </w:r>
      <w:r w:rsidRPr="007E0441">
        <w:t xml:space="preserve"> r.</w:t>
      </w:r>
      <w:r w:rsidR="00E94F4B">
        <w:t xml:space="preserve"> </w:t>
      </w:r>
    </w:p>
    <w:p w14:paraId="15152E62" w14:textId="77777777" w:rsidR="007E0441" w:rsidRPr="007E0441" w:rsidRDefault="007E0441" w:rsidP="007E0441">
      <w:pPr>
        <w:pStyle w:val="OZNRODZAKTUtznustawalubrozporzdzenieiorganwydajcy"/>
      </w:pPr>
      <w:r w:rsidRPr="007E0441">
        <w:t>USTAWA</w:t>
      </w:r>
    </w:p>
    <w:p w14:paraId="68A1207E" w14:textId="79B3CF47" w:rsidR="007E0441" w:rsidRPr="007E0441" w:rsidRDefault="007E0441" w:rsidP="007E0441">
      <w:pPr>
        <w:pStyle w:val="DATAAKTUdatauchwalenialubwydaniaaktu"/>
      </w:pPr>
      <w:r w:rsidRPr="007E0441">
        <w:t>z dnia …………………..</w:t>
      </w:r>
      <w:r w:rsidR="008D2232" w:rsidRPr="007E0441">
        <w:t>202</w:t>
      </w:r>
      <w:r w:rsidR="008D2232">
        <w:t>3</w:t>
      </w:r>
      <w:r w:rsidR="008D2232" w:rsidRPr="007E0441">
        <w:t> </w:t>
      </w:r>
      <w:r w:rsidRPr="007E0441">
        <w:t>r.</w:t>
      </w:r>
    </w:p>
    <w:p w14:paraId="08687923" w14:textId="77777777" w:rsidR="004E45F2" w:rsidRPr="007E0441" w:rsidRDefault="004E45F2" w:rsidP="004E45F2">
      <w:pPr>
        <w:pStyle w:val="TYTUAKTUprzedmiotregulacjiustawylubrozporzdzenia"/>
      </w:pPr>
      <w:r w:rsidRPr="007E0441">
        <w:t xml:space="preserve">o zmianie ustawy </w:t>
      </w:r>
      <w:r>
        <w:t>o materiałach wybuchowych przeznaczonych do użytku cywilnego</w:t>
      </w:r>
      <w:r w:rsidR="009200DC">
        <w:t xml:space="preserve"> oraz niektórych innych ustaw</w:t>
      </w:r>
      <w:r w:rsidRPr="007E0441">
        <w:rPr>
          <w:rStyle w:val="Odwoanieprzypisudolnego"/>
        </w:rPr>
        <w:footnoteReference w:id="1"/>
      </w:r>
      <w:r w:rsidRPr="007E0441">
        <w:rPr>
          <w:rStyle w:val="IGindeksgrny"/>
        </w:rPr>
        <w:t>)</w:t>
      </w:r>
      <w:r w:rsidR="009200DC" w:rsidRPr="007E0441">
        <w:rPr>
          <w:rStyle w:val="Odwoanieprzypisudolnego"/>
        </w:rPr>
        <w:footnoteReference w:id="2"/>
      </w:r>
      <w:r w:rsidR="009200DC" w:rsidRPr="007E0441">
        <w:rPr>
          <w:rStyle w:val="IGindeksgrny"/>
        </w:rPr>
        <w:t>)</w:t>
      </w:r>
      <w:r w:rsidRPr="007E0441">
        <w:t xml:space="preserve"> </w:t>
      </w:r>
    </w:p>
    <w:p w14:paraId="2AFBF4C1" w14:textId="3B7B9F00" w:rsidR="007E0441" w:rsidRPr="007E0441" w:rsidRDefault="007E0441" w:rsidP="001D23BD">
      <w:pPr>
        <w:pStyle w:val="ARTartustawynprozporzdzenia"/>
      </w:pPr>
      <w:r w:rsidRPr="007E0441">
        <w:rPr>
          <w:rStyle w:val="Ppogrubienie"/>
        </w:rPr>
        <w:t>Art.</w:t>
      </w:r>
      <w:r w:rsidR="00E90FDD">
        <w:rPr>
          <w:rStyle w:val="Ppogrubienie"/>
        </w:rPr>
        <w:t xml:space="preserve"> </w:t>
      </w:r>
      <w:r w:rsidRPr="007E0441">
        <w:rPr>
          <w:rStyle w:val="Ppogrubienie"/>
        </w:rPr>
        <w:t>1.</w:t>
      </w:r>
      <w:r w:rsidR="00E90FDD">
        <w:rPr>
          <w:rStyle w:val="Ppogrubienie"/>
        </w:rPr>
        <w:t xml:space="preserve"> </w:t>
      </w:r>
      <w:r w:rsidRPr="007E0441">
        <w:t>W</w:t>
      </w:r>
      <w:r w:rsidR="00E90FDD">
        <w:rPr>
          <w:rStyle w:val="Ppogrubienie"/>
        </w:rPr>
        <w:t xml:space="preserve"> </w:t>
      </w:r>
      <w:r w:rsidRPr="007E0441">
        <w:t>ustawie</w:t>
      </w:r>
      <w:r w:rsidR="00E90FDD">
        <w:rPr>
          <w:rStyle w:val="Ppogrubienie"/>
        </w:rPr>
        <w:t xml:space="preserve"> </w:t>
      </w:r>
      <w:r w:rsidRPr="007E0441">
        <w:t>z</w:t>
      </w:r>
      <w:r w:rsidR="00E90FDD">
        <w:rPr>
          <w:rStyle w:val="Ppogrubienie"/>
        </w:rPr>
        <w:t xml:space="preserve"> </w:t>
      </w:r>
      <w:r w:rsidRPr="007E0441">
        <w:t>dnia</w:t>
      </w:r>
      <w:r w:rsidR="00E90FDD">
        <w:rPr>
          <w:rStyle w:val="Ppogrubienie"/>
        </w:rPr>
        <w:t xml:space="preserve"> </w:t>
      </w:r>
      <w:r w:rsidR="001D23BD" w:rsidRPr="001D23BD">
        <w:t>21 czerwca 2002</w:t>
      </w:r>
      <w:r w:rsidRPr="007E0441">
        <w:rPr>
          <w:rStyle w:val="Ppogrubienie"/>
        </w:rPr>
        <w:t> </w:t>
      </w:r>
      <w:r w:rsidRPr="007E0441">
        <w:t xml:space="preserve">r. </w:t>
      </w:r>
      <w:r w:rsidR="001D23BD">
        <w:t xml:space="preserve">o materiałach wybuchowych przeznaczonych do użytku cywilnego </w:t>
      </w:r>
      <w:r w:rsidRPr="007E0441">
        <w:t xml:space="preserve">(Dz. U. z </w:t>
      </w:r>
      <w:r w:rsidR="006E0FAA">
        <w:t>2022 r. poz. 2378</w:t>
      </w:r>
      <w:r w:rsidRPr="007E0441">
        <w:t>) wprowadza się następujące zmiany:</w:t>
      </w:r>
    </w:p>
    <w:p w14:paraId="1EE95D11" w14:textId="77777777" w:rsidR="001D23BD" w:rsidRPr="007E0441" w:rsidRDefault="007E0441" w:rsidP="001D23BD">
      <w:pPr>
        <w:pStyle w:val="PKTpunkt"/>
      </w:pPr>
      <w:r w:rsidRPr="007E0441">
        <w:t>1)</w:t>
      </w:r>
      <w:r w:rsidRPr="007E0441">
        <w:tab/>
      </w:r>
      <w:r w:rsidR="001D23BD">
        <w:t>w art. 1:</w:t>
      </w:r>
    </w:p>
    <w:p w14:paraId="79A41D8E" w14:textId="77777777" w:rsidR="001D23BD" w:rsidRDefault="007E0441" w:rsidP="00E90FDD">
      <w:pPr>
        <w:pStyle w:val="LITlitera"/>
      </w:pPr>
      <w:r w:rsidRPr="001D23BD">
        <w:t>a)</w:t>
      </w:r>
      <w:r w:rsidR="00E90FDD">
        <w:tab/>
      </w:r>
      <w:r w:rsidR="001D23BD">
        <w:t xml:space="preserve">w pkt 1 </w:t>
      </w:r>
      <w:r w:rsidRPr="007E0441">
        <w:t>w</w:t>
      </w:r>
      <w:r w:rsidR="001D23BD">
        <w:t>prowadzenie do wyliczenia otrzymuje brzmienie:</w:t>
      </w:r>
    </w:p>
    <w:p w14:paraId="280EBC42" w14:textId="77777777" w:rsidR="001D23BD" w:rsidRPr="00B23B01" w:rsidRDefault="00E90FDD" w:rsidP="00064526">
      <w:pPr>
        <w:pStyle w:val="ZLITPKTzmpktliter"/>
      </w:pPr>
      <w:r w:rsidRPr="00E90FDD">
        <w:t>„</w:t>
      </w:r>
      <w:r w:rsidR="001D23BD" w:rsidRPr="00B23B01">
        <w:t>1)</w:t>
      </w:r>
      <w:r>
        <w:tab/>
      </w:r>
      <w:r w:rsidR="001D23BD" w:rsidRPr="00B23B01">
        <w:t xml:space="preserve">zasady udzielania, zmiany, cofania </w:t>
      </w:r>
      <w:r w:rsidR="008A7568">
        <w:t>albo</w:t>
      </w:r>
      <w:r w:rsidR="009A4D60" w:rsidRPr="00B23B01">
        <w:t xml:space="preserve"> </w:t>
      </w:r>
      <w:r w:rsidR="001D23BD" w:rsidRPr="00B23B01">
        <w:t>wygaszania pozwoleń na:</w:t>
      </w:r>
      <w:r w:rsidRPr="00E90FDD">
        <w:t>”</w:t>
      </w:r>
      <w:r w:rsidR="001D23BD" w:rsidRPr="00B23B01">
        <w:t>,</w:t>
      </w:r>
    </w:p>
    <w:p w14:paraId="58590A90" w14:textId="77777777" w:rsidR="001D23BD" w:rsidRDefault="001D23BD" w:rsidP="00D9563E">
      <w:pPr>
        <w:pStyle w:val="LITlitera"/>
      </w:pPr>
      <w:r>
        <w:t>b)</w:t>
      </w:r>
      <w:r w:rsidR="00E90FDD">
        <w:tab/>
      </w:r>
      <w:r>
        <w:t xml:space="preserve">w pkt 8 </w:t>
      </w:r>
      <w:r w:rsidR="00617CC7">
        <w:t xml:space="preserve">kropkę </w:t>
      </w:r>
      <w:r w:rsidR="00504E36">
        <w:t>zastępuje się</w:t>
      </w:r>
      <w:r w:rsidR="00617CC7">
        <w:t xml:space="preserve"> </w:t>
      </w:r>
      <w:r>
        <w:t>średnik</w:t>
      </w:r>
      <w:r w:rsidR="00504E36">
        <w:t>iem</w:t>
      </w:r>
      <w:r>
        <w:t xml:space="preserve"> i dodaje się pkt 9</w:t>
      </w:r>
      <w:r w:rsidR="00504E36" w:rsidRPr="00504E36">
        <w:t>–</w:t>
      </w:r>
      <w:r w:rsidR="001C29DB">
        <w:t xml:space="preserve">12 </w:t>
      </w:r>
      <w:r>
        <w:t>w brzmieniu:</w:t>
      </w:r>
    </w:p>
    <w:p w14:paraId="6AF7274D" w14:textId="108FA8C1" w:rsidR="00B23B01" w:rsidRPr="00B23B01" w:rsidRDefault="00504E36" w:rsidP="00064526">
      <w:pPr>
        <w:pStyle w:val="ZLITPKTzmpktliter"/>
      </w:pPr>
      <w:r w:rsidRPr="00504E36">
        <w:t>„</w:t>
      </w:r>
      <w:r w:rsidR="00B23B01" w:rsidRPr="00B23B01">
        <w:t>9)</w:t>
      </w:r>
      <w:r>
        <w:tab/>
      </w:r>
      <w:r w:rsidR="0078313C">
        <w:t xml:space="preserve">zasady </w:t>
      </w:r>
      <w:r w:rsidR="001D110A" w:rsidRPr="001D110A">
        <w:t xml:space="preserve">jednoznacznego </w:t>
      </w:r>
      <w:r w:rsidR="00057C9B">
        <w:t>oznaczenia</w:t>
      </w:r>
      <w:r w:rsidR="001D110A">
        <w:t xml:space="preserve"> </w:t>
      </w:r>
      <w:r w:rsidR="00B23B01" w:rsidRPr="00B23B01">
        <w:t>materia</w:t>
      </w:r>
      <w:r w:rsidR="001D110A">
        <w:t>łów</w:t>
      </w:r>
      <w:r w:rsidR="00B23B01" w:rsidRPr="00B23B01">
        <w:t xml:space="preserve"> wybuchow</w:t>
      </w:r>
      <w:r w:rsidR="00FC7446">
        <w:t>y</w:t>
      </w:r>
      <w:r w:rsidR="001D110A">
        <w:t>ch</w:t>
      </w:r>
      <w:r w:rsidR="00B23B01" w:rsidRPr="00B23B01">
        <w:t xml:space="preserve"> przeznaczon</w:t>
      </w:r>
      <w:r w:rsidR="00FC7446">
        <w:t>y</w:t>
      </w:r>
      <w:r w:rsidR="006D168A">
        <w:t>ch</w:t>
      </w:r>
      <w:r w:rsidR="00B23B01" w:rsidRPr="00B23B01">
        <w:t xml:space="preserve"> do użytku cywilnego;</w:t>
      </w:r>
    </w:p>
    <w:p w14:paraId="26ABB1E1" w14:textId="77777777" w:rsidR="00B23B01" w:rsidRPr="00B23B01" w:rsidRDefault="00B23B01" w:rsidP="00064526">
      <w:pPr>
        <w:pStyle w:val="ZLITPKTzmpktliter"/>
      </w:pPr>
      <w:r w:rsidRPr="00B23B01">
        <w:t>10)</w:t>
      </w:r>
      <w:r w:rsidR="00504E36">
        <w:tab/>
      </w:r>
      <w:r w:rsidRPr="00B23B01">
        <w:t>zasady prowadzenia rejestru jednoznacznych oznaczeń materiał</w:t>
      </w:r>
      <w:r w:rsidR="00A55BE1">
        <w:t>u</w:t>
      </w:r>
      <w:r w:rsidRPr="00B23B01">
        <w:t xml:space="preserve"> wybuchow</w:t>
      </w:r>
      <w:r w:rsidR="00A55BE1">
        <w:t>ego</w:t>
      </w:r>
      <w:r w:rsidRPr="00B23B01">
        <w:t xml:space="preserve"> przeznaczon</w:t>
      </w:r>
      <w:r w:rsidR="00A55BE1">
        <w:t>ego</w:t>
      </w:r>
      <w:r w:rsidRPr="00B23B01">
        <w:t xml:space="preserve"> do użytku cywilnego;</w:t>
      </w:r>
    </w:p>
    <w:p w14:paraId="23D3D6C9" w14:textId="77777777" w:rsidR="00407FE6" w:rsidRDefault="00B23B01" w:rsidP="00064526">
      <w:pPr>
        <w:pStyle w:val="ZLITPKTzmpktliter"/>
      </w:pPr>
      <w:r w:rsidRPr="00B23B01">
        <w:t>11)</w:t>
      </w:r>
      <w:r w:rsidR="00504E36">
        <w:tab/>
      </w:r>
      <w:r w:rsidR="0078313C">
        <w:t xml:space="preserve">zasady </w:t>
      </w:r>
      <w:r w:rsidRPr="00B23B01">
        <w:t xml:space="preserve">oznaczenia obiektu produkcyjnego, w którym </w:t>
      </w:r>
      <w:r w:rsidR="00504E36">
        <w:t xml:space="preserve">są </w:t>
      </w:r>
      <w:r w:rsidRPr="00B23B01">
        <w:t>wytwarzane materiały wybuchowe przeznaczone do użytku cywilnego</w:t>
      </w:r>
      <w:r w:rsidR="00407FE6">
        <w:t>;</w:t>
      </w:r>
    </w:p>
    <w:p w14:paraId="10E3B2E4" w14:textId="4E79A4C9" w:rsidR="00B23B01" w:rsidRDefault="00407FE6" w:rsidP="00064526">
      <w:pPr>
        <w:pStyle w:val="ZLITPKTzmpktliter"/>
      </w:pPr>
      <w:r>
        <w:t>12)</w:t>
      </w:r>
      <w:r w:rsidR="001C29DB">
        <w:tab/>
      </w:r>
      <w:r>
        <w:t>zasady prowadzenia rejestru obiektów produkcyjnych</w:t>
      </w:r>
      <w:r w:rsidR="00B23B01" w:rsidRPr="00B23B01">
        <w:t>.</w:t>
      </w:r>
      <w:r w:rsidR="00504E36" w:rsidRPr="00504E36">
        <w:t>”</w:t>
      </w:r>
      <w:r w:rsidR="00B23B01">
        <w:t>;</w:t>
      </w:r>
    </w:p>
    <w:p w14:paraId="0A528E74" w14:textId="76B95847" w:rsidR="00B23B01" w:rsidRDefault="00FA7AA4" w:rsidP="007E0441">
      <w:pPr>
        <w:pStyle w:val="PKTpunkt"/>
      </w:pPr>
      <w:r>
        <w:t>2</w:t>
      </w:r>
      <w:r w:rsidR="007E0441" w:rsidRPr="007E0441">
        <w:t>)</w:t>
      </w:r>
      <w:r w:rsidR="007E0441" w:rsidRPr="007E0441">
        <w:tab/>
      </w:r>
      <w:r w:rsidR="00B23B01">
        <w:t xml:space="preserve">w </w:t>
      </w:r>
      <w:r w:rsidR="007E0441" w:rsidRPr="007E0441">
        <w:t>art. </w:t>
      </w:r>
      <w:r w:rsidR="00B23B01">
        <w:t>3:</w:t>
      </w:r>
    </w:p>
    <w:p w14:paraId="1C2F9F68" w14:textId="77777777" w:rsidR="007E0441" w:rsidRPr="007E0441" w:rsidRDefault="00B23B01" w:rsidP="00AE0BE6">
      <w:pPr>
        <w:pStyle w:val="LITlitera"/>
      </w:pPr>
      <w:r>
        <w:t>a)</w:t>
      </w:r>
      <w:r w:rsidR="00504E36">
        <w:tab/>
      </w:r>
      <w:r>
        <w:t>pkt 2 otrzymuje brzmienie</w:t>
      </w:r>
      <w:r w:rsidR="007E0441" w:rsidRPr="007E0441">
        <w:t>:</w:t>
      </w:r>
    </w:p>
    <w:p w14:paraId="6A031326" w14:textId="0D9B0221" w:rsidR="00B23B01" w:rsidRDefault="00504E36" w:rsidP="00064526">
      <w:pPr>
        <w:pStyle w:val="ZLITPKTzmpktliter"/>
      </w:pPr>
      <w:r w:rsidRPr="00504E36">
        <w:t>„</w:t>
      </w:r>
      <w:r w:rsidR="00B23B01" w:rsidRPr="00B23B01">
        <w:t>2)</w:t>
      </w:r>
      <w:r>
        <w:tab/>
      </w:r>
      <w:r w:rsidR="00B23B01" w:rsidRPr="00B23B01">
        <w:t xml:space="preserve">bezpieczeństwie - należy przez to rozumieć zapobieganie wypadkom przy pracach </w:t>
      </w:r>
      <w:r w:rsidR="0062414B">
        <w:t xml:space="preserve">z </w:t>
      </w:r>
      <w:r w:rsidR="00492949">
        <w:t xml:space="preserve">użyciem </w:t>
      </w:r>
      <w:r w:rsidR="0062414B" w:rsidRPr="00B23B01">
        <w:t>materiałów wybuchowych przeznaczonych do użytku cywilnego</w:t>
      </w:r>
      <w:r w:rsidR="00B5032D">
        <w:t>,</w:t>
      </w:r>
      <w:r w:rsidR="0062414B" w:rsidRPr="00B23B01">
        <w:t xml:space="preserve"> </w:t>
      </w:r>
      <w:r w:rsidR="0062414B">
        <w:t xml:space="preserve">podczas </w:t>
      </w:r>
      <w:r w:rsidR="00B23B01" w:rsidRPr="00B23B01">
        <w:t>przechowywani</w:t>
      </w:r>
      <w:r w:rsidR="0062414B">
        <w:t>a</w:t>
      </w:r>
      <w:r w:rsidR="00B23B01" w:rsidRPr="00B23B01">
        <w:t xml:space="preserve"> </w:t>
      </w:r>
      <w:r w:rsidR="0062414B">
        <w:t xml:space="preserve">tych materiałów </w:t>
      </w:r>
      <w:r w:rsidR="00B23B01" w:rsidRPr="00B23B01">
        <w:t xml:space="preserve">lub </w:t>
      </w:r>
      <w:r w:rsidR="00204B68">
        <w:t xml:space="preserve">ich </w:t>
      </w:r>
      <w:r w:rsidR="00204B68">
        <w:lastRenderedPageBreak/>
        <w:t>przemieszczani</w:t>
      </w:r>
      <w:r w:rsidR="00F95797">
        <w:t>a</w:t>
      </w:r>
      <w:r w:rsidR="00204B68">
        <w:t xml:space="preserve">, a także podczas </w:t>
      </w:r>
      <w:r w:rsidR="00B23B01" w:rsidRPr="00B23B01">
        <w:t>wytwarzani</w:t>
      </w:r>
      <w:r w:rsidR="0062414B">
        <w:t>a</w:t>
      </w:r>
      <w:r w:rsidR="00B23B01" w:rsidRPr="00B23B01">
        <w:t xml:space="preserve"> materiałów wybuchowych metodą </w:t>
      </w:r>
      <w:r w:rsidR="00B23B01" w:rsidRPr="007E56F4">
        <w:rPr>
          <w:rStyle w:val="Kkursywa"/>
        </w:rPr>
        <w:t>in situ</w:t>
      </w:r>
      <w:r w:rsidR="00B23B01" w:rsidRPr="00B23B01">
        <w:t xml:space="preserve">, a jeżeli mają </w:t>
      </w:r>
      <w:r w:rsidR="0012441E">
        <w:t xml:space="preserve">one </w:t>
      </w:r>
      <w:r w:rsidR="00B23B01" w:rsidRPr="00B23B01">
        <w:t>miejsce - ograniczanie ich skutków;</w:t>
      </w:r>
      <w:r w:rsidR="00064526" w:rsidRPr="00504E36">
        <w:t>”</w:t>
      </w:r>
      <w:r>
        <w:t>,</w:t>
      </w:r>
    </w:p>
    <w:p w14:paraId="130285C1" w14:textId="693C0238" w:rsidR="00B23B01" w:rsidRDefault="003A0252" w:rsidP="00AE0BE6">
      <w:pPr>
        <w:pStyle w:val="LITlitera"/>
      </w:pPr>
      <w:r>
        <w:t>b</w:t>
      </w:r>
      <w:r w:rsidR="00B23B01">
        <w:t>)</w:t>
      </w:r>
      <w:r w:rsidR="00064526">
        <w:tab/>
      </w:r>
      <w:r w:rsidR="00B23B01">
        <w:t>po pkt 10 dodaje się pkt 10a w brzmieniu:</w:t>
      </w:r>
    </w:p>
    <w:p w14:paraId="62D1F4A2" w14:textId="248DA52E" w:rsidR="009716EF" w:rsidRPr="005048A5" w:rsidRDefault="00714E98" w:rsidP="001656A2">
      <w:pPr>
        <w:pStyle w:val="ZLITPKTzmpktliter"/>
      </w:pPr>
      <w:r w:rsidRPr="001656A2">
        <w:t>„</w:t>
      </w:r>
      <w:r w:rsidR="009716EF" w:rsidRPr="005048A5">
        <w:t>10a)</w:t>
      </w:r>
      <w:r w:rsidR="00AF76FA" w:rsidRPr="005048A5">
        <w:tab/>
      </w:r>
      <w:r w:rsidR="005048A5" w:rsidRPr="005048A5">
        <w:tab/>
      </w:r>
      <w:r w:rsidR="009716EF" w:rsidRPr="005048A5">
        <w:t xml:space="preserve">materiałach pirotechnicznych </w:t>
      </w:r>
      <w:r w:rsidR="00655917" w:rsidRPr="005048A5">
        <w:t xml:space="preserve">- </w:t>
      </w:r>
      <w:r w:rsidR="009716EF" w:rsidRPr="005048A5">
        <w:t>należy przez to rozumie</w:t>
      </w:r>
      <w:bookmarkStart w:id="0" w:name="mip52972176"/>
      <w:bookmarkEnd w:id="0"/>
      <w:r w:rsidR="009716EF" w:rsidRPr="005048A5">
        <w:t>ć materiały</w:t>
      </w:r>
      <w:r w:rsidR="005F7258">
        <w:t xml:space="preserve"> lub ich mieszaniny</w:t>
      </w:r>
      <w:r w:rsidR="009716EF" w:rsidRPr="005048A5">
        <w:t xml:space="preserve"> stanowiące jedną z odmian materiałów wybuchowych, któr</w:t>
      </w:r>
      <w:r w:rsidR="005F7258">
        <w:t>e</w:t>
      </w:r>
      <w:r w:rsidR="009716EF" w:rsidRPr="005048A5">
        <w:t xml:space="preserve"> są</w:t>
      </w:r>
      <w:r w:rsidR="00696A2D" w:rsidRPr="00696A2D">
        <w:t xml:space="preserve"> </w:t>
      </w:r>
      <w:r w:rsidR="00696A2D" w:rsidRPr="009716EF">
        <w:t>przeznaczon</w:t>
      </w:r>
      <w:r w:rsidR="00696A2D">
        <w:t>e</w:t>
      </w:r>
      <w:r w:rsidR="00696A2D" w:rsidRPr="009716EF">
        <w:t xml:space="preserve"> do </w:t>
      </w:r>
      <w:r w:rsidR="00F321EE">
        <w:t>generowania</w:t>
      </w:r>
      <w:r w:rsidR="00F321EE" w:rsidRPr="009716EF">
        <w:t xml:space="preserve"> </w:t>
      </w:r>
      <w:r w:rsidR="00696A2D" w:rsidRPr="009716EF">
        <w:t xml:space="preserve">ciepła, światła, dźwięku, gazu, dymu lub kombinacji </w:t>
      </w:r>
      <w:r w:rsidR="00F321EE">
        <w:t>takich</w:t>
      </w:r>
      <w:r w:rsidR="00F321EE" w:rsidRPr="009716EF">
        <w:t xml:space="preserve"> </w:t>
      </w:r>
      <w:r w:rsidR="00696A2D" w:rsidRPr="009716EF">
        <w:t xml:space="preserve">efektów w </w:t>
      </w:r>
      <w:r w:rsidR="00F321EE">
        <w:t>drodze</w:t>
      </w:r>
      <w:r w:rsidR="00F321EE" w:rsidRPr="009716EF">
        <w:t xml:space="preserve"> samopodtrzymując</w:t>
      </w:r>
      <w:r w:rsidR="00F321EE">
        <w:t>ych</w:t>
      </w:r>
      <w:r w:rsidR="00696A2D" w:rsidRPr="009716EF">
        <w:t xml:space="preserve">, </w:t>
      </w:r>
      <w:r w:rsidR="00F321EE" w:rsidRPr="009716EF">
        <w:t>egzotermiczn</w:t>
      </w:r>
      <w:r w:rsidR="00F321EE">
        <w:t>ych</w:t>
      </w:r>
      <w:r w:rsidR="00F321EE" w:rsidRPr="009716EF">
        <w:t xml:space="preserve"> </w:t>
      </w:r>
      <w:r w:rsidR="00696A2D" w:rsidRPr="009716EF">
        <w:t xml:space="preserve">reakcji </w:t>
      </w:r>
      <w:r w:rsidR="00F321EE" w:rsidRPr="009716EF">
        <w:t>chemiczn</w:t>
      </w:r>
      <w:r w:rsidR="00F321EE">
        <w:t>ych</w:t>
      </w:r>
      <w:r w:rsidR="005F7258">
        <w:t xml:space="preserve"> i stosowane w szczególności jako wypełnienie wyrobów pirotechnicznych</w:t>
      </w:r>
      <w:r w:rsidR="009716EF" w:rsidRPr="005048A5">
        <w:t>;</w:t>
      </w:r>
      <w:r w:rsidR="00935D35" w:rsidRPr="00F06252">
        <w:t>”</w:t>
      </w:r>
      <w:r w:rsidR="00873B02">
        <w:t>,</w:t>
      </w:r>
    </w:p>
    <w:p w14:paraId="2BA2DB8C" w14:textId="19D639C5" w:rsidR="009716EF" w:rsidRDefault="003A0252" w:rsidP="00D34C8C">
      <w:pPr>
        <w:pStyle w:val="LITlitera"/>
      </w:pPr>
      <w:r>
        <w:t>c</w:t>
      </w:r>
      <w:r w:rsidR="009716EF">
        <w:t>)</w:t>
      </w:r>
      <w:r w:rsidR="00C55DF2">
        <w:tab/>
      </w:r>
      <w:r w:rsidR="009716EF">
        <w:t>pkt 14 otrzymuje brzmienie:</w:t>
      </w:r>
    </w:p>
    <w:p w14:paraId="21CD4488" w14:textId="3ADE61CD" w:rsidR="009716EF" w:rsidRDefault="00C55DF2" w:rsidP="0057010B">
      <w:pPr>
        <w:pStyle w:val="ZLITPKTzmpktliter"/>
      </w:pPr>
      <w:r w:rsidRPr="00F06252">
        <w:t>„</w:t>
      </w:r>
      <w:r w:rsidR="009716EF" w:rsidRPr="009716EF">
        <w:t>14)</w:t>
      </w:r>
      <w:r w:rsidR="00AF76FA">
        <w:tab/>
      </w:r>
      <w:r w:rsidR="009716EF" w:rsidRPr="009716EF">
        <w:t>oczyszczaniu terenów - należy przez to rozumieć działalność gospodarczą obejmującą poszukiwanie materiałów wybuchowych, wydobycie, zabezpieczenie</w:t>
      </w:r>
      <w:r w:rsidR="002C196F">
        <w:t xml:space="preserve"> oraz</w:t>
      </w:r>
      <w:r w:rsidR="009716EF" w:rsidRPr="009716EF">
        <w:t xml:space="preserve"> zniszczenie albo unieszkodliwienie materiałów wybuchowych </w:t>
      </w:r>
      <w:r w:rsidR="005960B1" w:rsidRPr="005960B1">
        <w:t xml:space="preserve">znalezionych </w:t>
      </w:r>
      <w:r w:rsidR="009716EF" w:rsidRPr="009716EF">
        <w:t>na lądzie lub wodach śródlądowych, lub obszarach morskich;</w:t>
      </w:r>
      <w:r w:rsidRPr="00F06252">
        <w:t>”</w:t>
      </w:r>
      <w:r w:rsidR="006B1D29">
        <w:t>,</w:t>
      </w:r>
    </w:p>
    <w:p w14:paraId="5ACAD17F" w14:textId="77777777" w:rsidR="00866AA7" w:rsidRDefault="00B37486" w:rsidP="00866AA7">
      <w:pPr>
        <w:pStyle w:val="LITlitera"/>
      </w:pPr>
      <w:r>
        <w:t>d</w:t>
      </w:r>
      <w:r w:rsidR="00866AA7">
        <w:t>)</w:t>
      </w:r>
      <w:r w:rsidR="00C55DF2">
        <w:tab/>
      </w:r>
      <w:r w:rsidR="00866AA7">
        <w:t>pkt 28 otrzymuje brzmienie:</w:t>
      </w:r>
    </w:p>
    <w:p w14:paraId="31D3E8E7" w14:textId="77777777" w:rsidR="00866AA7" w:rsidRDefault="00FB46CF" w:rsidP="00866AA7">
      <w:pPr>
        <w:pStyle w:val="ZLITPKTzmpktliter"/>
      </w:pPr>
      <w:r w:rsidRPr="00FB46CF">
        <w:t>„</w:t>
      </w:r>
      <w:r w:rsidR="00866AA7">
        <w:t>28)</w:t>
      </w:r>
      <w:r w:rsidR="00AF76FA">
        <w:tab/>
      </w:r>
      <w:r w:rsidR="00866AA7" w:rsidRPr="00866AA7">
        <w:t>umowie ADR - należy przez to rozumieć Umowę dotyczącą międzynarodowego przewozu drogowego towarów niebezpiecznych (ADR)</w:t>
      </w:r>
      <w:r w:rsidR="00AB3CA7">
        <w:t>, sporządzon</w:t>
      </w:r>
      <w:r w:rsidR="000542C5">
        <w:t>ą</w:t>
      </w:r>
      <w:r w:rsidR="00AB3CA7">
        <w:t xml:space="preserve"> w Genewie dnia 30 września 1957 r.</w:t>
      </w:r>
      <w:r w:rsidR="00866AA7" w:rsidRPr="00866AA7">
        <w:t xml:space="preserve"> (Dz.</w:t>
      </w:r>
      <w:r w:rsidR="00AB3CA7">
        <w:t xml:space="preserve"> </w:t>
      </w:r>
      <w:r w:rsidR="00866AA7" w:rsidRPr="00866AA7">
        <w:t>U. z 2021</w:t>
      </w:r>
      <w:r w:rsidR="00866AA7">
        <w:t xml:space="preserve"> r.</w:t>
      </w:r>
      <w:r w:rsidR="00866AA7" w:rsidRPr="00866AA7">
        <w:t xml:space="preserve"> </w:t>
      </w:r>
      <w:hyperlink r:id="rId8" w:history="1">
        <w:r w:rsidR="00866AA7" w:rsidRPr="00866AA7">
          <w:t xml:space="preserve">poz. </w:t>
        </w:r>
      </w:hyperlink>
      <w:r w:rsidR="00866AA7" w:rsidRPr="00866AA7">
        <w:t>874</w:t>
      </w:r>
      <w:r w:rsidR="003A0252">
        <w:t xml:space="preserve"> i 1307</w:t>
      </w:r>
      <w:r w:rsidR="00866AA7" w:rsidRPr="00866AA7">
        <w:t>)</w:t>
      </w:r>
      <w:r>
        <w:t>;</w:t>
      </w:r>
      <w:r w:rsidR="00C55DF2" w:rsidRPr="00F06252">
        <w:t>”</w:t>
      </w:r>
      <w:r w:rsidR="00C55DF2">
        <w:t>,</w:t>
      </w:r>
    </w:p>
    <w:p w14:paraId="299AB1BF" w14:textId="77777777" w:rsidR="00845ED6" w:rsidRDefault="00B37486" w:rsidP="00845ED6">
      <w:pPr>
        <w:pStyle w:val="LITlitera"/>
      </w:pPr>
      <w:r>
        <w:t>e</w:t>
      </w:r>
      <w:r w:rsidR="00845ED6">
        <w:t>)</w:t>
      </w:r>
      <w:r w:rsidR="00845ED6">
        <w:tab/>
        <w:t>pkt 35 otrzymuje brzmienie:</w:t>
      </w:r>
    </w:p>
    <w:p w14:paraId="2EA1BF55" w14:textId="77777777" w:rsidR="00845ED6" w:rsidRDefault="00845ED6" w:rsidP="00845ED6">
      <w:pPr>
        <w:pStyle w:val="ZLITPKTzmpktliter"/>
      </w:pPr>
      <w:r w:rsidRPr="00FB46CF">
        <w:t>„</w:t>
      </w:r>
      <w:r w:rsidRPr="009716EF">
        <w:t>35)</w:t>
      </w:r>
      <w:r>
        <w:tab/>
      </w:r>
      <w:r w:rsidRPr="009716EF">
        <w:t>wyrobach pirotechnicznych - należy przez to rozumieć każdy wyrób zawierający materiał pirotechniczny lub mieszaninę materiałów pirotechnicznych;</w:t>
      </w:r>
      <w:r w:rsidRPr="00AF76FA">
        <w:t>”</w:t>
      </w:r>
      <w:r>
        <w:t>;</w:t>
      </w:r>
    </w:p>
    <w:p w14:paraId="0C949815" w14:textId="76DD1474" w:rsidR="009716EF" w:rsidRDefault="009716EF" w:rsidP="007E0441">
      <w:pPr>
        <w:pStyle w:val="PKTpunkt"/>
      </w:pPr>
      <w:r>
        <w:t>3</w:t>
      </w:r>
      <w:r w:rsidR="007E0441" w:rsidRPr="007E0441">
        <w:t>)</w:t>
      </w:r>
      <w:r w:rsidR="007E0441" w:rsidRPr="007E0441">
        <w:tab/>
        <w:t xml:space="preserve">art. </w:t>
      </w:r>
      <w:r>
        <w:t>5 otrzymuje brzmienie:</w:t>
      </w:r>
    </w:p>
    <w:p w14:paraId="3B9B141A" w14:textId="3623897F" w:rsidR="009716EF" w:rsidRPr="009716EF" w:rsidRDefault="00FB46CF" w:rsidP="003A77E3">
      <w:pPr>
        <w:pStyle w:val="ZUSTzmustartykuempunktem"/>
      </w:pPr>
      <w:r w:rsidRPr="00FB46CF">
        <w:t>„</w:t>
      </w:r>
      <w:r w:rsidR="009716EF" w:rsidRPr="006332DF">
        <w:t>Art. 5. Przy nabywaniu, przechowywaniu</w:t>
      </w:r>
      <w:r w:rsidR="002549F0">
        <w:t xml:space="preserve"> lub</w:t>
      </w:r>
      <w:r w:rsidR="009716EF" w:rsidRPr="006332DF">
        <w:t xml:space="preserve"> </w:t>
      </w:r>
      <w:r w:rsidR="00364C59" w:rsidRPr="006332DF">
        <w:t>uży</w:t>
      </w:r>
      <w:r w:rsidR="00364C59">
        <w:t>waniu</w:t>
      </w:r>
      <w:r w:rsidR="00364C59" w:rsidRPr="006332DF">
        <w:t xml:space="preserve"> </w:t>
      </w:r>
      <w:r w:rsidR="009716EF" w:rsidRPr="006332DF">
        <w:t>materiałów wybuchowych przeznaczonych</w:t>
      </w:r>
      <w:r w:rsidR="009716EF" w:rsidRPr="009716EF">
        <w:t xml:space="preserve"> do użytku cywilnego </w:t>
      </w:r>
      <w:r w:rsidR="00482DAB" w:rsidRPr="00482DAB">
        <w:t xml:space="preserve">lub wytwarzaniu materiałów wybuchowych metodą </w:t>
      </w:r>
      <w:r w:rsidR="00482DAB" w:rsidRPr="00482DAB">
        <w:rPr>
          <w:rStyle w:val="Kkursywa"/>
        </w:rPr>
        <w:t>in situ</w:t>
      </w:r>
      <w:r w:rsidR="00F8677F">
        <w:rPr>
          <w:rStyle w:val="Kkursywa"/>
        </w:rPr>
        <w:t>,</w:t>
      </w:r>
      <w:r w:rsidR="00482DAB" w:rsidRPr="00482DAB">
        <w:t xml:space="preserve"> </w:t>
      </w:r>
      <w:r w:rsidR="00482DAB">
        <w:t>a także</w:t>
      </w:r>
      <w:r w:rsidR="007E56F4">
        <w:t xml:space="preserve"> prowadzeniu </w:t>
      </w:r>
      <w:r w:rsidR="004B59DC">
        <w:t xml:space="preserve">badań </w:t>
      </w:r>
      <w:r w:rsidR="00BD68E7">
        <w:t>naukowych</w:t>
      </w:r>
      <w:r w:rsidR="004B59DC">
        <w:t xml:space="preserve"> oraz prac rozwojowych </w:t>
      </w:r>
      <w:r w:rsidR="005960B1">
        <w:t>z użyciem</w:t>
      </w:r>
      <w:r w:rsidR="007E56F4">
        <w:t xml:space="preserve"> </w:t>
      </w:r>
      <w:r w:rsidR="008B7E25">
        <w:t xml:space="preserve">tych materiałów </w:t>
      </w:r>
      <w:r w:rsidR="009716EF" w:rsidRPr="009716EF">
        <w:t>zapewni</w:t>
      </w:r>
      <w:r w:rsidR="003625F0">
        <w:t>a się</w:t>
      </w:r>
      <w:r w:rsidR="009716EF" w:rsidRPr="009716EF">
        <w:t xml:space="preserve"> bezpieczeństwo.</w:t>
      </w:r>
      <w:r w:rsidR="00F8677F" w:rsidRPr="00F8677F">
        <w:t>”</w:t>
      </w:r>
      <w:r w:rsidR="009716EF">
        <w:t>;</w:t>
      </w:r>
    </w:p>
    <w:p w14:paraId="475F054F" w14:textId="3CC730D8" w:rsidR="00B4305F" w:rsidRDefault="00B4305F" w:rsidP="007E0441">
      <w:pPr>
        <w:pStyle w:val="PKTpunkt"/>
      </w:pPr>
      <w:r>
        <w:t>4)</w:t>
      </w:r>
      <w:r w:rsidR="00C875FC">
        <w:tab/>
      </w:r>
      <w:r>
        <w:t xml:space="preserve">art. 7a </w:t>
      </w:r>
      <w:r w:rsidR="00CE016B">
        <w:t>ust</w:t>
      </w:r>
      <w:r w:rsidR="00680CF7">
        <w:t>.</w:t>
      </w:r>
      <w:r w:rsidR="00CE016B">
        <w:t xml:space="preserve"> 1 </w:t>
      </w:r>
      <w:r>
        <w:t>otrzymuje brzmienie</w:t>
      </w:r>
      <w:r w:rsidR="00F8677F">
        <w:t>:</w:t>
      </w:r>
    </w:p>
    <w:p w14:paraId="235B75B4" w14:textId="22317AE3" w:rsidR="00B4305F" w:rsidRDefault="00FB46CF" w:rsidP="00B4305F">
      <w:pPr>
        <w:pStyle w:val="ZARTzmartartykuempunktem"/>
      </w:pPr>
      <w:r w:rsidRPr="00FB46CF">
        <w:t>„</w:t>
      </w:r>
      <w:r w:rsidR="00B4305F">
        <w:t xml:space="preserve">Art. 7a. </w:t>
      </w:r>
      <w:r w:rsidR="00CE016B">
        <w:t xml:space="preserve">1. </w:t>
      </w:r>
      <w:r w:rsidR="00B4305F" w:rsidRPr="00B4305F">
        <w:t xml:space="preserve">Materiały wybuchowe przeznaczone do użytku cywilnego przechowuje się w obiektach </w:t>
      </w:r>
      <w:r w:rsidR="004F2B0E">
        <w:t xml:space="preserve">magazynowych </w:t>
      </w:r>
      <w:r w:rsidR="00B4305F" w:rsidRPr="00B4305F">
        <w:t xml:space="preserve">spełniających wymagania określone w przepisach wydanych na podstawie </w:t>
      </w:r>
      <w:hyperlink r:id="rId9" w:history="1">
        <w:r w:rsidR="00B4305F" w:rsidRPr="00B4305F">
          <w:t>art. 33 ust. 4</w:t>
        </w:r>
      </w:hyperlink>
      <w:r w:rsidR="00B4305F" w:rsidRPr="00B4305F">
        <w:t xml:space="preserve"> ustawy z dnia 13 czerwca 2019 r. o wykonywaniu </w:t>
      </w:r>
      <w:r w:rsidR="00B4305F" w:rsidRPr="00B4305F">
        <w:lastRenderedPageBreak/>
        <w:t>działalności gospodarczej w zakresie wytwarzania i obrotu materiałami wybuchowymi, bronią, amunicją oraz wyrobami i technologią o przeznaczeniu wojskowym lub policyjnym.</w:t>
      </w:r>
      <w:r w:rsidR="00F8677F" w:rsidRPr="00F8677F">
        <w:t>”</w:t>
      </w:r>
      <w:r w:rsidR="00F8677F">
        <w:t>;</w:t>
      </w:r>
    </w:p>
    <w:p w14:paraId="06BF313E" w14:textId="77777777" w:rsidR="009716EF" w:rsidRDefault="00A779CE" w:rsidP="007E0441">
      <w:pPr>
        <w:pStyle w:val="PKTpunkt"/>
      </w:pPr>
      <w:r>
        <w:t>5</w:t>
      </w:r>
      <w:r w:rsidR="007E0441" w:rsidRPr="007E0441">
        <w:t>)</w:t>
      </w:r>
      <w:r w:rsidR="007E0441" w:rsidRPr="007E0441">
        <w:tab/>
      </w:r>
      <w:r w:rsidR="00147CFB">
        <w:t xml:space="preserve">uchyla </w:t>
      </w:r>
      <w:r w:rsidR="004575E7">
        <w:t xml:space="preserve">się </w:t>
      </w:r>
      <w:r w:rsidR="007E0441" w:rsidRPr="007E0441">
        <w:t>art. 8</w:t>
      </w:r>
      <w:r w:rsidR="009716EF">
        <w:t>;</w:t>
      </w:r>
    </w:p>
    <w:p w14:paraId="6FD0C97F" w14:textId="77777777" w:rsidR="009716EF" w:rsidRDefault="00A779CE" w:rsidP="009716EF">
      <w:pPr>
        <w:pStyle w:val="PKTpunkt"/>
      </w:pPr>
      <w:r>
        <w:t>6</w:t>
      </w:r>
      <w:r w:rsidR="009716EF" w:rsidRPr="009716EF">
        <w:t>)</w:t>
      </w:r>
      <w:r w:rsidR="00C875FC">
        <w:tab/>
      </w:r>
      <w:r w:rsidR="00417833">
        <w:t>t</w:t>
      </w:r>
      <w:r w:rsidR="009716EF">
        <w:t>ytuł rozdziału 2 otrzymuje brzmienie:</w:t>
      </w:r>
    </w:p>
    <w:p w14:paraId="37CF1342" w14:textId="77777777" w:rsidR="009716EF" w:rsidRPr="009716EF" w:rsidRDefault="00FB46CF" w:rsidP="001656A2">
      <w:pPr>
        <w:pStyle w:val="ZTYTDZPRZEDMzmprzedmtytuulubdziauartykuempunktem"/>
      </w:pPr>
      <w:r w:rsidRPr="00FB46CF">
        <w:t>„</w:t>
      </w:r>
      <w:r w:rsidR="009716EF" w:rsidRPr="009716EF">
        <w:t>Zasady udzielania, zmi</w:t>
      </w:r>
      <w:r w:rsidR="00C912AB">
        <w:t>any</w:t>
      </w:r>
      <w:r w:rsidR="009716EF" w:rsidRPr="009716EF">
        <w:t xml:space="preserve">, cofania </w:t>
      </w:r>
      <w:r w:rsidR="008A7568">
        <w:t>albo</w:t>
      </w:r>
      <w:r w:rsidR="008A7568" w:rsidRPr="009716EF">
        <w:t xml:space="preserve"> </w:t>
      </w:r>
      <w:r w:rsidR="009716EF" w:rsidRPr="009716EF">
        <w:t>wygaszania pozwoleń na nabywanie, przechowywanie</w:t>
      </w:r>
      <w:r w:rsidR="002549F0">
        <w:t xml:space="preserve"> lub</w:t>
      </w:r>
      <w:r w:rsidR="009716EF" w:rsidRPr="009716EF">
        <w:t xml:space="preserve"> używanie materiałów wybuchowych przeznaczonych do użytku cywilnego lub wytwarzanie materiałów wybuchowych metodą </w:t>
      </w:r>
      <w:r w:rsidR="009716EF" w:rsidRPr="00C912AB">
        <w:rPr>
          <w:rStyle w:val="Kkursywa"/>
        </w:rPr>
        <w:t>in situ</w:t>
      </w:r>
      <w:r w:rsidR="009716EF" w:rsidRPr="009716EF">
        <w:t>.</w:t>
      </w:r>
      <w:r w:rsidR="00C875FC" w:rsidRPr="00C875FC">
        <w:t>”</w:t>
      </w:r>
      <w:r w:rsidR="009716EF">
        <w:t>;</w:t>
      </w:r>
    </w:p>
    <w:p w14:paraId="1E22AA36" w14:textId="22F70A63" w:rsidR="007E0441" w:rsidRDefault="00A779CE" w:rsidP="007E0441">
      <w:pPr>
        <w:pStyle w:val="PKTpunkt"/>
      </w:pPr>
      <w:r>
        <w:t>7</w:t>
      </w:r>
      <w:r w:rsidR="007E0441" w:rsidRPr="007E0441">
        <w:t>)</w:t>
      </w:r>
      <w:r w:rsidR="007E0441" w:rsidRPr="007E0441">
        <w:tab/>
        <w:t xml:space="preserve"> </w:t>
      </w:r>
      <w:r w:rsidR="00A1659E">
        <w:t xml:space="preserve">w </w:t>
      </w:r>
      <w:r w:rsidR="007E0441" w:rsidRPr="007E0441">
        <w:t xml:space="preserve">art. </w:t>
      </w:r>
      <w:r w:rsidR="00BB2221">
        <w:t>9</w:t>
      </w:r>
      <w:r w:rsidR="00A1659E">
        <w:t>:</w:t>
      </w:r>
    </w:p>
    <w:p w14:paraId="32E8AE4A" w14:textId="64956080" w:rsidR="00A337B1" w:rsidRDefault="00A1659E" w:rsidP="00D018D4">
      <w:pPr>
        <w:pStyle w:val="LITlitera"/>
      </w:pPr>
      <w:r>
        <w:t>a)</w:t>
      </w:r>
      <w:r w:rsidR="00A07F79">
        <w:tab/>
      </w:r>
      <w:r>
        <w:t>ust. 1a otrzymuje brzmienie:</w:t>
      </w:r>
    </w:p>
    <w:p w14:paraId="23730A1A" w14:textId="145F4BF0" w:rsidR="00084CA9" w:rsidRDefault="00A07F79" w:rsidP="00084CA9">
      <w:pPr>
        <w:pStyle w:val="ZUSTzmustartykuempunktem"/>
      </w:pPr>
      <w:r w:rsidRPr="00FF3A5D">
        <w:t>„</w:t>
      </w:r>
      <w:r w:rsidR="00E82217">
        <w:t>1a</w:t>
      </w:r>
      <w:r w:rsidR="00084CA9" w:rsidRPr="00084CA9">
        <w:t>. Zmiana danych zawartych w pozwoleniu, w tym dotyczących rodzaju oraz ilości nabywanych, przechowywanych lub używanych materiałów wybuchowych przeznaczonych do użytku cywilnego</w:t>
      </w:r>
      <w:r w:rsidR="00E76601">
        <w:t xml:space="preserve"> oraz </w:t>
      </w:r>
      <w:r w:rsidR="00E76601" w:rsidRPr="00A337B1">
        <w:t>wytwarzan</w:t>
      </w:r>
      <w:r w:rsidR="00E76601">
        <w:t>ych</w:t>
      </w:r>
      <w:r w:rsidR="00E76601" w:rsidRPr="00A337B1">
        <w:t xml:space="preserve"> materiałów wybuchowych metodą </w:t>
      </w:r>
      <w:r w:rsidR="00E76601" w:rsidRPr="009114A9">
        <w:rPr>
          <w:rStyle w:val="Kkursywa"/>
        </w:rPr>
        <w:t>in situ</w:t>
      </w:r>
      <w:r w:rsidR="00084CA9" w:rsidRPr="00084CA9">
        <w:t>, a także celu oraz zakresu prac z użyciem tych materiałów wymaga zmiany pozwolenia</w:t>
      </w:r>
      <w:r w:rsidR="003318D3">
        <w:t>.</w:t>
      </w:r>
      <w:r w:rsidRPr="006C23D6">
        <w:t>”</w:t>
      </w:r>
      <w:r>
        <w:t>,</w:t>
      </w:r>
    </w:p>
    <w:p w14:paraId="26F0FE58" w14:textId="4793AEE5" w:rsidR="00A07F79" w:rsidRDefault="00A07F79" w:rsidP="00D018D4">
      <w:pPr>
        <w:pStyle w:val="LITlitera"/>
      </w:pPr>
      <w:r>
        <w:t>b)</w:t>
      </w:r>
      <w:r>
        <w:tab/>
        <w:t>po ust. 2 dodaje się ust. 2a w brzmieniu:</w:t>
      </w:r>
    </w:p>
    <w:p w14:paraId="22C986E6" w14:textId="5D5599AF" w:rsidR="00964760" w:rsidRDefault="00A07F79" w:rsidP="00964760">
      <w:pPr>
        <w:pStyle w:val="ZUSTzmustartykuempunktem"/>
      </w:pPr>
      <w:r w:rsidRPr="00FF3A5D">
        <w:t>„</w:t>
      </w:r>
      <w:r w:rsidR="00E82217">
        <w:t>2a</w:t>
      </w:r>
      <w:r w:rsidR="00964760" w:rsidRPr="00964760">
        <w:t>. W przypadku gdy przedsiębiorca nie posiada obiektów magazynowych lub pomieszczeń do przechowywania materiałów wybuchowych przeznaczonych do użytku cywilnego spełniających wymagania określone w przepisach, o których mowa w art. 7a, pozwolenia udziela się na nabywanie lub używanie materiałów wybuchowych przeznaczonych do użytku cywilnego bez prawa ich przechowywania.</w:t>
      </w:r>
      <w:r w:rsidRPr="006C23D6">
        <w:t>”</w:t>
      </w:r>
      <w:r>
        <w:t>,</w:t>
      </w:r>
    </w:p>
    <w:p w14:paraId="45D5193C" w14:textId="0E19A50D" w:rsidR="00681B61" w:rsidRPr="00964760" w:rsidRDefault="00681B61" w:rsidP="00D018D4">
      <w:pPr>
        <w:pStyle w:val="LITlitera"/>
      </w:pPr>
      <w:r>
        <w:t>c)</w:t>
      </w:r>
      <w:r>
        <w:tab/>
        <w:t>ust. 3</w:t>
      </w:r>
      <w:r w:rsidR="006958F4" w:rsidRPr="006958F4">
        <w:t>–</w:t>
      </w:r>
      <w:r w:rsidR="006958F4">
        <w:t xml:space="preserve">6 </w:t>
      </w:r>
      <w:r>
        <w:t>otrzymuj</w:t>
      </w:r>
      <w:r w:rsidR="006958F4">
        <w:t>ą</w:t>
      </w:r>
      <w:r>
        <w:t xml:space="preserve"> brzmienie:</w:t>
      </w:r>
    </w:p>
    <w:p w14:paraId="2848D7C2" w14:textId="3AE9B99B" w:rsidR="00964760" w:rsidRPr="00964760" w:rsidRDefault="00681B61" w:rsidP="00964760">
      <w:pPr>
        <w:pStyle w:val="ZUSTzmustartykuempunktem"/>
      </w:pPr>
      <w:r w:rsidRPr="00FF3A5D">
        <w:t>„</w:t>
      </w:r>
      <w:r w:rsidR="00E82217">
        <w:t>3</w:t>
      </w:r>
      <w:r w:rsidR="00964760" w:rsidRPr="00964760">
        <w:t>. Przedsiębiorca może nabywać, przechowywać lub używać materiały wybuchowe przeznaczone do użytku cywilnego bez uzyskania pozwolenia, jeżeli:</w:t>
      </w:r>
    </w:p>
    <w:p w14:paraId="0D89FBC8" w14:textId="77777777" w:rsidR="00964760" w:rsidRPr="00964760" w:rsidRDefault="00964760" w:rsidP="00E82217">
      <w:pPr>
        <w:pStyle w:val="PKTpunkt"/>
      </w:pPr>
      <w:r w:rsidRPr="00964760">
        <w:t>1)</w:t>
      </w:r>
      <w:r w:rsidRPr="00964760">
        <w:tab/>
        <w:t>posiada koncesję na wytwarzanie i obrót materiałami wybuchowymi;</w:t>
      </w:r>
    </w:p>
    <w:p w14:paraId="018CD405" w14:textId="77777777" w:rsidR="00964760" w:rsidRPr="00964760" w:rsidRDefault="00964760" w:rsidP="00E82217">
      <w:pPr>
        <w:pStyle w:val="PKTpunkt"/>
      </w:pPr>
      <w:r w:rsidRPr="00964760">
        <w:t>2)</w:t>
      </w:r>
      <w:r w:rsidRPr="00964760">
        <w:tab/>
        <w:t>rodzaj nabywanych, przechowywanych lub używanych materiałów wybuchowych przeznaczonych do użytku cywilnego odpowiada rodzajowi materiałów wybuchowych określonych w koncesji;</w:t>
      </w:r>
    </w:p>
    <w:p w14:paraId="12AE6550" w14:textId="6B3331C4" w:rsidR="00964760" w:rsidRPr="00964760" w:rsidRDefault="00964760" w:rsidP="00E82217">
      <w:pPr>
        <w:pStyle w:val="PKTpunkt"/>
      </w:pPr>
      <w:r w:rsidRPr="00964760">
        <w:t>3)</w:t>
      </w:r>
      <w:r w:rsidRPr="00964760">
        <w:tab/>
        <w:t>posiada obiekty magazynowe lub pomieszczenia do przechowywania materiałów wybuchowych przeznaczonych do użytku cywilnego spełniające wymagania, o których mowa w art. 7a;</w:t>
      </w:r>
    </w:p>
    <w:p w14:paraId="477168F5" w14:textId="37F5C663" w:rsidR="00964760" w:rsidRPr="00964760" w:rsidRDefault="00964760" w:rsidP="006958F4">
      <w:pPr>
        <w:pStyle w:val="PKTpunkt"/>
      </w:pPr>
      <w:r w:rsidRPr="00964760">
        <w:t>4)</w:t>
      </w:r>
      <w:r w:rsidRPr="00964760">
        <w:tab/>
        <w:t>zatrudnia osoby spełniające wymagania, o których mowa w art. 19, w zakresie dostępu do materiałów wybuchowych przeznaczonych do użytku cywilnego.</w:t>
      </w:r>
    </w:p>
    <w:p w14:paraId="64D45B80" w14:textId="2F33A760" w:rsidR="00964760" w:rsidRPr="00964760" w:rsidRDefault="001D2ECB" w:rsidP="00964760">
      <w:pPr>
        <w:pStyle w:val="ZUSTzmustartykuempunktem"/>
      </w:pPr>
      <w:r>
        <w:lastRenderedPageBreak/>
        <w:t>3a</w:t>
      </w:r>
      <w:r w:rsidR="00964760" w:rsidRPr="00964760">
        <w:t xml:space="preserve">. Przedsiębiorca może wytwarzać materiały wybuchowe metodą </w:t>
      </w:r>
      <w:r w:rsidR="00964760" w:rsidRPr="00964760">
        <w:rPr>
          <w:rStyle w:val="Kkursywa"/>
        </w:rPr>
        <w:t>in situ</w:t>
      </w:r>
      <w:r w:rsidR="00964760" w:rsidRPr="00964760">
        <w:t xml:space="preserve"> bez uzyskania pozwolenia, jeżeli posiada koncesję na wytwarzanie i obrót materiałami wybuchowymi oraz zatrudnia osoby spełniające warunki, o których mowa w </w:t>
      </w:r>
      <w:hyperlink r:id="rId10" w:history="1">
        <w:r w:rsidR="00964760" w:rsidRPr="00964760">
          <w:t>art. 19</w:t>
        </w:r>
      </w:hyperlink>
      <w:r w:rsidR="00964760" w:rsidRPr="00964760">
        <w:t>, w zakresie dostępu do materiałów wybuchowych przeznaczonych do użytku cywilnego.</w:t>
      </w:r>
    </w:p>
    <w:p w14:paraId="41C73396" w14:textId="4827A6DA" w:rsidR="00964760" w:rsidRDefault="001D2ECB" w:rsidP="00964760">
      <w:pPr>
        <w:pStyle w:val="ZUSTzmustartykuempunktem"/>
      </w:pPr>
      <w:r>
        <w:t>4</w:t>
      </w:r>
      <w:r w:rsidR="00964760" w:rsidRPr="00964760">
        <w:t>. Przedsiębiorca, o który</w:t>
      </w:r>
      <w:r w:rsidR="006958F4">
        <w:t>m</w:t>
      </w:r>
      <w:r w:rsidR="00964760" w:rsidRPr="00964760">
        <w:t xml:space="preserve"> mowa w ust. </w:t>
      </w:r>
      <w:r w:rsidR="007B3EED">
        <w:t>3</w:t>
      </w:r>
      <w:r w:rsidR="007B3EED" w:rsidRPr="00964760">
        <w:t xml:space="preserve"> </w:t>
      </w:r>
      <w:r w:rsidR="00964760" w:rsidRPr="00964760">
        <w:t xml:space="preserve">i </w:t>
      </w:r>
      <w:r>
        <w:t>3a</w:t>
      </w:r>
      <w:r w:rsidR="00964760" w:rsidRPr="00964760">
        <w:t xml:space="preserve">, </w:t>
      </w:r>
      <w:r w:rsidR="004623AE">
        <w:t>jest</w:t>
      </w:r>
      <w:r w:rsidR="004623AE" w:rsidRPr="00964760">
        <w:t xml:space="preserve"> </w:t>
      </w:r>
      <w:r w:rsidR="00964760" w:rsidRPr="00964760">
        <w:t>obowiązan</w:t>
      </w:r>
      <w:r w:rsidR="004623AE">
        <w:t>y</w:t>
      </w:r>
      <w:r w:rsidR="00964760" w:rsidRPr="00964760">
        <w:t xml:space="preserve"> zawiadomić pisemnie wojewodę właściwego ze względu na siedzibę przedsiębiorcy o podjęciu </w:t>
      </w:r>
      <w:r w:rsidR="000A2C59">
        <w:t>lub</w:t>
      </w:r>
      <w:r w:rsidR="00A50AE8">
        <w:t xml:space="preserve">  zakończeniu </w:t>
      </w:r>
      <w:r w:rsidR="00964760" w:rsidRPr="00964760">
        <w:t xml:space="preserve">działalności gospodarczej w zakresie nabywania, przechowywania lub używania materiałów wybuchowych przeznaczonych do użytku cywilnego </w:t>
      </w:r>
      <w:r w:rsidR="003318D3">
        <w:t>albo</w:t>
      </w:r>
      <w:r w:rsidR="003318D3" w:rsidRPr="00964760">
        <w:t xml:space="preserve"> </w:t>
      </w:r>
      <w:r w:rsidR="00964760" w:rsidRPr="00964760">
        <w:t xml:space="preserve">wytwarzania materiałów wybuchowych metodą </w:t>
      </w:r>
      <w:r w:rsidR="00964760" w:rsidRPr="00964760">
        <w:rPr>
          <w:rStyle w:val="Kkursywa"/>
        </w:rPr>
        <w:t>in situ</w:t>
      </w:r>
      <w:r w:rsidR="00964760" w:rsidRPr="00964760">
        <w:t xml:space="preserve">, w terminie 14 dni od dnia podjęcia </w:t>
      </w:r>
      <w:r w:rsidR="00A50AE8">
        <w:t xml:space="preserve">lub zakończenia </w:t>
      </w:r>
      <w:r w:rsidR="00964760" w:rsidRPr="00964760">
        <w:t>tej działalności.</w:t>
      </w:r>
    </w:p>
    <w:p w14:paraId="1212E586" w14:textId="55FA22EE" w:rsidR="00BB2221" w:rsidRDefault="001D2ECB" w:rsidP="00964760">
      <w:pPr>
        <w:pStyle w:val="ZUSTzmustartykuempunktem"/>
      </w:pPr>
      <w:r>
        <w:t>5</w:t>
      </w:r>
      <w:r w:rsidR="00964760" w:rsidRPr="00964760">
        <w:t xml:space="preserve">. Zawiadomienie, o którym mowa w ust. </w:t>
      </w:r>
      <w:r>
        <w:t>4</w:t>
      </w:r>
      <w:r w:rsidR="00964760" w:rsidRPr="00964760">
        <w:t>, zawiera dane, o których mowa w art. 14 ust. 1</w:t>
      </w:r>
      <w:r w:rsidR="00964760">
        <w:t>.</w:t>
      </w:r>
    </w:p>
    <w:p w14:paraId="79FC0BF6" w14:textId="3E2EBCB6" w:rsidR="007C4B81" w:rsidRDefault="001D2ECB" w:rsidP="00380E2E">
      <w:pPr>
        <w:pStyle w:val="ZUSTzmustartykuempunktem"/>
      </w:pPr>
      <w:r>
        <w:t>6</w:t>
      </w:r>
      <w:r w:rsidR="001D0D8C" w:rsidRPr="00380E2E">
        <w:t>. Przedsiębiorca</w:t>
      </w:r>
      <w:r w:rsidR="001D0D8C" w:rsidRPr="001D0D8C">
        <w:t>, o który</w:t>
      </w:r>
      <w:r w:rsidR="006958F4">
        <w:t>m</w:t>
      </w:r>
      <w:r w:rsidR="001D0D8C" w:rsidRPr="001D0D8C">
        <w:t xml:space="preserve"> mowa w ust. </w:t>
      </w:r>
      <w:r>
        <w:t>3</w:t>
      </w:r>
      <w:r w:rsidRPr="001D0D8C">
        <w:t xml:space="preserve"> </w:t>
      </w:r>
      <w:r w:rsidR="00655314">
        <w:t>i</w:t>
      </w:r>
      <w:r w:rsidR="001D0D8C" w:rsidRPr="001D0D8C">
        <w:t xml:space="preserve"> </w:t>
      </w:r>
      <w:r>
        <w:t>3a</w:t>
      </w:r>
      <w:r w:rsidR="001D0D8C" w:rsidRPr="001D0D8C">
        <w:t xml:space="preserve">, </w:t>
      </w:r>
      <w:r w:rsidR="006958F4">
        <w:t xml:space="preserve">jest </w:t>
      </w:r>
      <w:r w:rsidR="001D0D8C" w:rsidRPr="001D0D8C">
        <w:t>obowiązan</w:t>
      </w:r>
      <w:r w:rsidR="006958F4">
        <w:t>y</w:t>
      </w:r>
      <w:r w:rsidR="001D0D8C" w:rsidRPr="001D0D8C">
        <w:t xml:space="preserve"> spełniać wymagania określone w </w:t>
      </w:r>
      <w:hyperlink r:id="rId11" w:history="1">
        <w:r w:rsidR="001D0D8C" w:rsidRPr="001D0D8C">
          <w:t>art. 18 ust. 1 pkt 1 i 3</w:t>
        </w:r>
        <w:r w:rsidR="0061477E" w:rsidRPr="0061477E">
          <w:t>–</w:t>
        </w:r>
        <w:r w:rsidR="00A50AE8">
          <w:t>9</w:t>
        </w:r>
      </w:hyperlink>
      <w:r w:rsidR="001D0D8C" w:rsidRPr="001D0D8C">
        <w:t>.</w:t>
      </w:r>
      <w:r w:rsidR="006958F4" w:rsidRPr="006C23D6">
        <w:t>”</w:t>
      </w:r>
      <w:r w:rsidR="006958F4">
        <w:t>,</w:t>
      </w:r>
    </w:p>
    <w:p w14:paraId="74245C67" w14:textId="2A14E2F1" w:rsidR="006958F4" w:rsidRDefault="006958F4" w:rsidP="00D018D4">
      <w:pPr>
        <w:pStyle w:val="LITlitera"/>
      </w:pPr>
      <w:r>
        <w:t>d)</w:t>
      </w:r>
      <w:r>
        <w:tab/>
        <w:t>po ust. 6 dodaje się ust. 6a w brzmieniu:</w:t>
      </w:r>
    </w:p>
    <w:p w14:paraId="5563C4BE" w14:textId="6BA8CD1D" w:rsidR="004575E7" w:rsidRDefault="00587094" w:rsidP="00F30765">
      <w:pPr>
        <w:pStyle w:val="ZUSTzmustartykuempunktem"/>
      </w:pPr>
      <w:r w:rsidRPr="00FF3A5D">
        <w:t>„</w:t>
      </w:r>
      <w:r w:rsidR="006958F4">
        <w:t>6a</w:t>
      </w:r>
      <w:r w:rsidR="004575E7" w:rsidRPr="004575E7">
        <w:t>. Nabywanie materiałów wybuchowych przeznaczonych do użytku cywilnego jest dozwolone od przedsiębiorcy posiadającego koncesję na obrót materiałami</w:t>
      </w:r>
      <w:r w:rsidR="00BF5F17">
        <w:t xml:space="preserve"> wybuchowymi</w:t>
      </w:r>
      <w:r w:rsidR="00964760">
        <w:t>.</w:t>
      </w:r>
      <w:r w:rsidR="006958F4" w:rsidRPr="006C23D6">
        <w:t>”</w:t>
      </w:r>
      <w:r w:rsidR="006958F4">
        <w:t>,</w:t>
      </w:r>
    </w:p>
    <w:p w14:paraId="5635052F" w14:textId="33805776" w:rsidR="00587094" w:rsidRDefault="00587094" w:rsidP="00D018D4">
      <w:pPr>
        <w:pStyle w:val="LITlitera"/>
      </w:pPr>
      <w:r>
        <w:t>e)</w:t>
      </w:r>
      <w:r>
        <w:tab/>
        <w:t>ust. 7 otrzymuje brzmienie:</w:t>
      </w:r>
    </w:p>
    <w:p w14:paraId="0A8DDC26" w14:textId="3D65F31A" w:rsidR="001D0D8C" w:rsidRPr="001D0D8C" w:rsidRDefault="00587094" w:rsidP="00587094">
      <w:pPr>
        <w:pStyle w:val="ZUSTzmustartykuempunktem"/>
      </w:pPr>
      <w:r w:rsidRPr="00FF3A5D">
        <w:t>„</w:t>
      </w:r>
      <w:r w:rsidR="00366F5C">
        <w:t xml:space="preserve">7. </w:t>
      </w:r>
      <w:r w:rsidR="00366F5C" w:rsidRPr="007C4B81">
        <w:t>Przedsiębiorca posiadający pozwolenie</w:t>
      </w:r>
      <w:r w:rsidR="00366F5C">
        <w:t xml:space="preserve"> na nabywanie, przechowywanie lub używanie materiałów wybuchowych przeznaczonych do użytku cywilnego</w:t>
      </w:r>
      <w:r w:rsidR="00366F5C" w:rsidRPr="007C4B81">
        <w:t>, uznając za zbędne posiadane materiały wybuchowe przeznaczone do użytku cywilnego, mo</w:t>
      </w:r>
      <w:r w:rsidR="00334EB2">
        <w:t>że</w:t>
      </w:r>
      <w:r w:rsidR="00366F5C" w:rsidRPr="007C4B81">
        <w:t xml:space="preserve"> je zbyć przedsiębiorcy posiadając</w:t>
      </w:r>
      <w:r w:rsidR="00E10086">
        <w:t>emu</w:t>
      </w:r>
      <w:r w:rsidR="00366F5C" w:rsidRPr="007C4B81">
        <w:t xml:space="preserve"> </w:t>
      </w:r>
      <w:r w:rsidR="00366F5C">
        <w:t xml:space="preserve">takie </w:t>
      </w:r>
      <w:r w:rsidR="00366F5C" w:rsidRPr="007C4B81">
        <w:t xml:space="preserve">pozwolenie lub koncesję </w:t>
      </w:r>
      <w:r w:rsidR="00366F5C">
        <w:t>na wytwarzanie i obrót materiałami wybuchowymi</w:t>
      </w:r>
      <w:r w:rsidR="00366F5C" w:rsidRPr="007C4B81">
        <w:t xml:space="preserve"> po uzyskaniu na ich zbycie zgody wojewody właściwego ze względu na siedzibę przedsiębiorcy </w:t>
      </w:r>
      <w:r w:rsidR="00366F5C">
        <w:t>zbywając</w:t>
      </w:r>
      <w:r w:rsidR="00E10086">
        <w:t>ego</w:t>
      </w:r>
      <w:r w:rsidR="00366F5C">
        <w:t xml:space="preserve"> materiały wybuchowe </w:t>
      </w:r>
      <w:r w:rsidR="00366F5C" w:rsidRPr="007C4B81">
        <w:t xml:space="preserve">lub zgody dyrektora okręgowego urzędu górniczego, o którym mowa w </w:t>
      </w:r>
      <w:hyperlink r:id="rId12" w:history="1">
        <w:r w:rsidR="00366F5C" w:rsidRPr="007C4B81">
          <w:t>art. 164 ust. 1 pkt 2</w:t>
        </w:r>
      </w:hyperlink>
      <w:r w:rsidR="00366F5C" w:rsidRPr="007C4B81">
        <w:t xml:space="preserve"> ustawy z dnia 9 czerwca 2011 r. </w:t>
      </w:r>
      <w:r w:rsidR="00366F5C" w:rsidRPr="006C23D6">
        <w:t>–</w:t>
      </w:r>
      <w:r w:rsidR="00366F5C" w:rsidRPr="007C4B81">
        <w:t xml:space="preserve"> Prawo geologiczne i górnicze</w:t>
      </w:r>
      <w:r w:rsidR="00366F5C">
        <w:t xml:space="preserve"> (Dz. U. z 2022 r. poz. 1072</w:t>
      </w:r>
      <w:r w:rsidR="00D40766">
        <w:t xml:space="preserve">, </w:t>
      </w:r>
      <w:r w:rsidR="00366F5C">
        <w:t>1261</w:t>
      </w:r>
      <w:r w:rsidR="00D40766">
        <w:t>, 1504 i 2185</w:t>
      </w:r>
      <w:r w:rsidR="00366F5C">
        <w:t>)</w:t>
      </w:r>
      <w:r w:rsidR="00366F5C" w:rsidRPr="007C4B81">
        <w:t>, właściwego ze względu na siedzibę</w:t>
      </w:r>
      <w:r w:rsidR="00366F5C">
        <w:t xml:space="preserve"> przedsiębiorcy</w:t>
      </w:r>
      <w:r w:rsidR="00366F5C" w:rsidRPr="007C4B81">
        <w:t xml:space="preserve"> </w:t>
      </w:r>
      <w:r w:rsidR="00366F5C">
        <w:t>zbywającego materiały wybuchowe</w:t>
      </w:r>
      <w:r w:rsidR="00366F5C" w:rsidRPr="007C4B81">
        <w:t xml:space="preserve"> zakładu górniczego albo zakładu wykonującego roboty geologiczne, a dla przedsiębiorców wykonujących powierzone im roboty strzałowe w ruchu zakładu górniczego albo zakładu wykonującego roboty geologiczne</w:t>
      </w:r>
      <w:r w:rsidR="00366F5C">
        <w:t>,</w:t>
      </w:r>
      <w:r w:rsidR="00366F5C" w:rsidRPr="007C4B81">
        <w:t xml:space="preserve"> po uzyskaniu zgody </w:t>
      </w:r>
      <w:r w:rsidR="00366F5C" w:rsidRPr="00AB0B5E">
        <w:t xml:space="preserve">dyrektora okręgowego urzędu górniczego </w:t>
      </w:r>
      <w:r w:rsidR="00366F5C" w:rsidRPr="007C4B81">
        <w:t xml:space="preserve">właściwego ze względu </w:t>
      </w:r>
      <w:r w:rsidR="00366F5C" w:rsidRPr="007C4B81">
        <w:lastRenderedPageBreak/>
        <w:t>na siedzibę przedsiębiorcy</w:t>
      </w:r>
      <w:r w:rsidR="00366F5C">
        <w:t xml:space="preserve"> zbywającego materiały wybuchowe</w:t>
      </w:r>
      <w:r w:rsidR="00366F5C" w:rsidRPr="007C4B81">
        <w:t>, wyrażonej w drodze decyzji</w:t>
      </w:r>
      <w:r w:rsidR="00366F5C">
        <w:t>.</w:t>
      </w:r>
      <w:r w:rsidR="006C23D6" w:rsidRPr="006C23D6">
        <w:t>”</w:t>
      </w:r>
      <w:r w:rsidR="007C4B81">
        <w:t>;</w:t>
      </w:r>
      <w:r w:rsidR="001D0D8C" w:rsidRPr="001D0D8C">
        <w:t xml:space="preserve"> </w:t>
      </w:r>
    </w:p>
    <w:p w14:paraId="7F4363DC" w14:textId="77777777" w:rsidR="001D0D8C" w:rsidRPr="001D0D8C" w:rsidRDefault="00A779CE" w:rsidP="001D0D8C">
      <w:pPr>
        <w:pStyle w:val="PKTpunkt"/>
      </w:pPr>
      <w:r>
        <w:t>8</w:t>
      </w:r>
      <w:r w:rsidR="001D0D8C">
        <w:t>)</w:t>
      </w:r>
      <w:r w:rsidR="00EE07CD">
        <w:tab/>
      </w:r>
      <w:r w:rsidR="001D0D8C">
        <w:t>w art. 10:</w:t>
      </w:r>
    </w:p>
    <w:p w14:paraId="575AE8C1" w14:textId="77777777" w:rsidR="001D0D8C" w:rsidRDefault="001D0D8C" w:rsidP="001D0D8C">
      <w:pPr>
        <w:pStyle w:val="LITlitera"/>
      </w:pPr>
      <w:r>
        <w:t>a)</w:t>
      </w:r>
      <w:r w:rsidR="00EE07CD">
        <w:tab/>
      </w:r>
      <w:r>
        <w:t xml:space="preserve">ust. 1 </w:t>
      </w:r>
      <w:r w:rsidR="001741A3">
        <w:t xml:space="preserve">i </w:t>
      </w:r>
      <w:r w:rsidR="00AA5384">
        <w:t>2 otrzymują</w:t>
      </w:r>
      <w:r>
        <w:t xml:space="preserve"> brzmienie:</w:t>
      </w:r>
    </w:p>
    <w:p w14:paraId="55A01B70" w14:textId="0B2BFE6C" w:rsidR="001D0D8C" w:rsidRPr="00366BC2" w:rsidRDefault="00FF3A5D" w:rsidP="00FE3BE1">
      <w:pPr>
        <w:pStyle w:val="ZUSTzmustartykuempunktem"/>
      </w:pPr>
      <w:r w:rsidRPr="00FF3A5D">
        <w:t>„</w:t>
      </w:r>
      <w:r w:rsidR="001D0D8C" w:rsidRPr="00380E2E">
        <w:t>1. Pozwoleni</w:t>
      </w:r>
      <w:r w:rsidR="003F4FAE" w:rsidRPr="00380E2E">
        <w:t>a</w:t>
      </w:r>
      <w:r w:rsidR="001D0D8C" w:rsidRPr="00380E2E">
        <w:t xml:space="preserve"> udziela, zmienia, cofa </w:t>
      </w:r>
      <w:r w:rsidR="002810E5">
        <w:t>albo</w:t>
      </w:r>
      <w:r w:rsidR="002810E5" w:rsidRPr="00380E2E">
        <w:t xml:space="preserve"> </w:t>
      </w:r>
      <w:r w:rsidR="001D0D8C" w:rsidRPr="00380E2E">
        <w:t>wygasza wojewoda właściwy ze względu na siedzibę przedsiębiorcy</w:t>
      </w:r>
      <w:r w:rsidR="001D0D8C" w:rsidRPr="00366BC2">
        <w:t>.</w:t>
      </w:r>
    </w:p>
    <w:p w14:paraId="7A498408" w14:textId="77777777" w:rsidR="00AA5384" w:rsidRPr="00AA5384" w:rsidRDefault="00AA5384" w:rsidP="00FE3BE1">
      <w:pPr>
        <w:pStyle w:val="ZUSTzmustartykuempunktem"/>
      </w:pPr>
      <w:r w:rsidRPr="00AA5384">
        <w:t>2. Pozwolenia dla:</w:t>
      </w:r>
    </w:p>
    <w:p w14:paraId="715B19C5" w14:textId="77777777" w:rsidR="00AA5384" w:rsidRPr="00AA5384" w:rsidRDefault="00AA5384" w:rsidP="00FE3BE1">
      <w:pPr>
        <w:pStyle w:val="ZPKTzmpktartykuempunktem"/>
      </w:pPr>
      <w:bookmarkStart w:id="1" w:name="mip52972275"/>
      <w:bookmarkEnd w:id="1"/>
      <w:r w:rsidRPr="00AA5384">
        <w:t>1)</w:t>
      </w:r>
      <w:r w:rsidR="004C50C8">
        <w:tab/>
      </w:r>
      <w:r w:rsidRPr="00AA5384">
        <w:t xml:space="preserve">przedsiębiorców wykonujących działalność gospodarczą w zakresie: </w:t>
      </w:r>
    </w:p>
    <w:p w14:paraId="4EF885F0" w14:textId="77777777" w:rsidR="00AA5384" w:rsidRPr="00533D5A" w:rsidRDefault="00AA5384" w:rsidP="005825D6">
      <w:pPr>
        <w:pStyle w:val="TIRtiret"/>
      </w:pPr>
      <w:r w:rsidRPr="00533D5A">
        <w:t>a)</w:t>
      </w:r>
      <w:r w:rsidR="004C50C8">
        <w:tab/>
      </w:r>
      <w:r w:rsidRPr="00533D5A">
        <w:t xml:space="preserve">robót geologicznych, </w:t>
      </w:r>
    </w:p>
    <w:p w14:paraId="2F372D44" w14:textId="77777777" w:rsidR="00AA5384" w:rsidRPr="00533D5A" w:rsidRDefault="00AA5384" w:rsidP="005825D6">
      <w:pPr>
        <w:pStyle w:val="TIRtiret"/>
      </w:pPr>
      <w:r w:rsidRPr="00533D5A">
        <w:t>b)</w:t>
      </w:r>
      <w:r w:rsidR="004C50C8">
        <w:tab/>
      </w:r>
      <w:r w:rsidRPr="00533D5A">
        <w:t xml:space="preserve">wydobywania kopalin ze złóż, </w:t>
      </w:r>
    </w:p>
    <w:p w14:paraId="72D064D0" w14:textId="77777777" w:rsidR="00AA5384" w:rsidRPr="00AA5384" w:rsidRDefault="00AA5384" w:rsidP="005825D6">
      <w:pPr>
        <w:pStyle w:val="TIRtiret"/>
      </w:pPr>
      <w:r w:rsidRPr="00533D5A">
        <w:t>c)</w:t>
      </w:r>
      <w:r w:rsidR="004C50C8">
        <w:tab/>
      </w:r>
      <w:r w:rsidRPr="00533D5A">
        <w:t>podziemnego</w:t>
      </w:r>
      <w:r w:rsidRPr="00AA5384">
        <w:t xml:space="preserve"> bezzbiornikowego magazynowania substancji, podziemnego składowania odpadów oraz podziemnego składowania dwutlenku węgla, </w:t>
      </w:r>
    </w:p>
    <w:p w14:paraId="3FB87AF8" w14:textId="77777777" w:rsidR="00AA5384" w:rsidRPr="00AA5384" w:rsidRDefault="00AA5384" w:rsidP="00FE3BE1">
      <w:pPr>
        <w:pStyle w:val="ZPKTzmpktartykuempunktem"/>
      </w:pPr>
      <w:bookmarkStart w:id="2" w:name="mip52972276"/>
      <w:bookmarkEnd w:id="2"/>
      <w:r w:rsidRPr="00AA5384">
        <w:t>2)</w:t>
      </w:r>
      <w:r w:rsidR="004C50C8">
        <w:tab/>
      </w:r>
      <w:r w:rsidRPr="00AA5384">
        <w:t>przedsiębiorców wykonujących powierzone im roboty strzałowe w ruchu zakładu górniczego albo zakładu</w:t>
      </w:r>
    </w:p>
    <w:p w14:paraId="23525C3B" w14:textId="77777777" w:rsidR="001D0D8C" w:rsidRDefault="00AA5384" w:rsidP="00FE3BE1">
      <w:pPr>
        <w:pStyle w:val="ZTIRzmtirartykuempunktem"/>
      </w:pPr>
      <w:bookmarkStart w:id="3" w:name="mip52972277"/>
      <w:bookmarkEnd w:id="3"/>
      <w:r w:rsidRPr="00533D5A">
        <w:t xml:space="preserve">- udziela, zmienia, cofa </w:t>
      </w:r>
      <w:r w:rsidR="002810E5">
        <w:t>albo</w:t>
      </w:r>
      <w:r w:rsidR="002810E5" w:rsidRPr="00533D5A">
        <w:t xml:space="preserve"> </w:t>
      </w:r>
      <w:r w:rsidRPr="00533D5A">
        <w:t>wygasza dyrektor okręgowego urzędu górniczego</w:t>
      </w:r>
      <w:r w:rsidR="001D0D8C" w:rsidRPr="001D0D8C">
        <w:t>.</w:t>
      </w:r>
      <w:r w:rsidR="006C23D6" w:rsidRPr="006C23D6">
        <w:t>”</w:t>
      </w:r>
      <w:r w:rsidR="001D0D8C">
        <w:t>;</w:t>
      </w:r>
    </w:p>
    <w:p w14:paraId="29A8F8A2" w14:textId="77777777" w:rsidR="003F4FAE" w:rsidRDefault="00533D5A" w:rsidP="001D0D8C">
      <w:pPr>
        <w:pStyle w:val="LITlitera"/>
      </w:pPr>
      <w:r>
        <w:t>b</w:t>
      </w:r>
      <w:r w:rsidR="006E5839">
        <w:t>)</w:t>
      </w:r>
      <w:r w:rsidR="004C50C8">
        <w:tab/>
      </w:r>
      <w:r w:rsidR="006E5839">
        <w:t xml:space="preserve">ust. 4 </w:t>
      </w:r>
      <w:r w:rsidR="003F4FAE">
        <w:t>otrzymuje brzmienie:</w:t>
      </w:r>
    </w:p>
    <w:p w14:paraId="52573757" w14:textId="77777777" w:rsidR="006E5839" w:rsidRDefault="00FF3A5D" w:rsidP="00AE0BE6">
      <w:pPr>
        <w:pStyle w:val="ZUSTzmustartykuempunktem"/>
      </w:pPr>
      <w:r w:rsidRPr="00FF3A5D">
        <w:t>„</w:t>
      </w:r>
      <w:r w:rsidR="003F4FAE">
        <w:t>4</w:t>
      </w:r>
      <w:r w:rsidR="00FB44FB">
        <w:t>.</w:t>
      </w:r>
      <w:r w:rsidR="003F4FAE">
        <w:t xml:space="preserve"> Przed udzieleniem </w:t>
      </w:r>
      <w:r w:rsidR="00063C94">
        <w:t>albo</w:t>
      </w:r>
      <w:r w:rsidR="003F4FAE">
        <w:t xml:space="preserve"> zmianą pozwolenia wojewoda zasięga opinii właściwego miejscowo komendanta wojewódzkiego Policji.</w:t>
      </w:r>
      <w:r w:rsidR="006C23D6" w:rsidRPr="006C23D6">
        <w:t>”</w:t>
      </w:r>
      <w:r w:rsidR="003F4FAE">
        <w:t>;</w:t>
      </w:r>
    </w:p>
    <w:p w14:paraId="76F2F24C" w14:textId="77777777" w:rsidR="006E5839" w:rsidRDefault="00A779CE" w:rsidP="006E5839">
      <w:pPr>
        <w:pStyle w:val="PKTpunkt"/>
      </w:pPr>
      <w:r>
        <w:t>9</w:t>
      </w:r>
      <w:r w:rsidR="006E5839">
        <w:t>)</w:t>
      </w:r>
      <w:r w:rsidR="005F4647">
        <w:tab/>
      </w:r>
      <w:r w:rsidR="006E5839">
        <w:t>art. 11</w:t>
      </w:r>
      <w:r w:rsidR="00FE3F2B">
        <w:t xml:space="preserve"> otrzymuje brzmienie</w:t>
      </w:r>
      <w:r w:rsidR="006E5839">
        <w:t>:</w:t>
      </w:r>
    </w:p>
    <w:p w14:paraId="61464AD0" w14:textId="4B5796D8" w:rsidR="00FE3F2B" w:rsidRPr="00C91E1E" w:rsidRDefault="00FE3F2B" w:rsidP="00FE3BE1">
      <w:pPr>
        <w:pStyle w:val="ZARTzmartartykuempunktem"/>
      </w:pPr>
      <w:r w:rsidRPr="00C91E1E">
        <w:t>„Art. 11.</w:t>
      </w:r>
      <w:bookmarkStart w:id="4" w:name="mip52972286"/>
      <w:bookmarkEnd w:id="4"/>
      <w:r w:rsidRPr="00C91E1E">
        <w:t xml:space="preserve"> </w:t>
      </w:r>
      <w:r w:rsidR="00CF19C7">
        <w:t xml:space="preserve">1. </w:t>
      </w:r>
      <w:r w:rsidRPr="00C91E1E">
        <w:t>Pozwolenia udziela się:</w:t>
      </w:r>
    </w:p>
    <w:p w14:paraId="60B0FB7B" w14:textId="77777777" w:rsidR="00FE3F2B" w:rsidRPr="00FE3F2B" w:rsidRDefault="00C91E1E" w:rsidP="00FE3BE1">
      <w:pPr>
        <w:pStyle w:val="ZPKTzmpktartykuempunktem"/>
      </w:pPr>
      <w:bookmarkStart w:id="5" w:name="mip52972288"/>
      <w:bookmarkEnd w:id="5"/>
      <w:r>
        <w:t>1)</w:t>
      </w:r>
      <w:r>
        <w:tab/>
      </w:r>
      <w:r w:rsidR="00FE3F2B" w:rsidRPr="00FE3F2B">
        <w:t xml:space="preserve">przedsiębiorcy będącemu osobą fizyczną, który: </w:t>
      </w:r>
    </w:p>
    <w:p w14:paraId="00AC896F" w14:textId="77777777" w:rsidR="00FE3F2B" w:rsidRPr="00FE3F2B" w:rsidRDefault="007D18F8" w:rsidP="00FE3BE1">
      <w:pPr>
        <w:pStyle w:val="ZLITPKTzmpktliter"/>
      </w:pPr>
      <w:r>
        <w:t>a)</w:t>
      </w:r>
      <w:r>
        <w:tab/>
      </w:r>
      <w:r w:rsidR="00C91E1E">
        <w:tab/>
      </w:r>
      <w:r w:rsidR="00FE3F2B" w:rsidRPr="00FE3F2B">
        <w:t xml:space="preserve">posiada co najmniej wykształcenie średnie lub średnie branżowe, </w:t>
      </w:r>
    </w:p>
    <w:p w14:paraId="76212271" w14:textId="77777777" w:rsidR="00C91E1E" w:rsidRDefault="00A47092" w:rsidP="00FE3BE1">
      <w:pPr>
        <w:pStyle w:val="ZLITPKTzmpktliter"/>
      </w:pPr>
      <w:r>
        <w:t>b</w:t>
      </w:r>
      <w:r w:rsidR="00C91E1E">
        <w:t>)</w:t>
      </w:r>
      <w:r w:rsidR="00C91E1E">
        <w:tab/>
      </w:r>
      <w:r w:rsidR="00FE3F2B" w:rsidRPr="00FE3F2B">
        <w:t xml:space="preserve">ma pełną zdolność do czynności prawnych, </w:t>
      </w:r>
    </w:p>
    <w:p w14:paraId="70332EF4" w14:textId="6AEB8F0B" w:rsidR="006E5839" w:rsidRPr="009847A5" w:rsidRDefault="00A47092" w:rsidP="00FE3BE1">
      <w:pPr>
        <w:pStyle w:val="ZLITPKTzmpktliter"/>
      </w:pPr>
      <w:r>
        <w:t>c</w:t>
      </w:r>
      <w:r w:rsidR="006E5839" w:rsidRPr="00C91E1E">
        <w:t>)</w:t>
      </w:r>
      <w:r w:rsidR="00D26BF6" w:rsidRPr="00C91E1E">
        <w:tab/>
      </w:r>
      <w:r w:rsidR="006E5839" w:rsidRPr="00C91E1E">
        <w:t>nie wykazuje zaburzeń psychicznych, o których mowa w ustawie z dnia 19 sierpnia 1994 r. o ochronie zdrowia psychicznego (Dz.</w:t>
      </w:r>
      <w:r w:rsidR="00511608" w:rsidRPr="00C91E1E">
        <w:t xml:space="preserve"> </w:t>
      </w:r>
      <w:r w:rsidR="006E5839" w:rsidRPr="00C91E1E">
        <w:t xml:space="preserve">U. </w:t>
      </w:r>
      <w:r w:rsidR="0070581A">
        <w:t xml:space="preserve">z 2022 r. poz. </w:t>
      </w:r>
      <w:r w:rsidR="00341B1F">
        <w:t>2123</w:t>
      </w:r>
      <w:r w:rsidR="00511608" w:rsidRPr="00C91E1E">
        <w:t>)</w:t>
      </w:r>
      <w:r w:rsidR="006E5839" w:rsidRPr="00C91E1E">
        <w:t xml:space="preserve">, oraz istotnych zaburzeń funkcjonowania psychologicznego, które stanowiłyby przeszkodę </w:t>
      </w:r>
      <w:r w:rsidR="00175E92" w:rsidRPr="00C91E1E">
        <w:t>w</w:t>
      </w:r>
      <w:r w:rsidR="006E5839" w:rsidRPr="00C91E1E">
        <w:t xml:space="preserve"> działalności w zakresie nabywania, przechowywania</w:t>
      </w:r>
      <w:r w:rsidR="00533D5A" w:rsidRPr="00C91E1E">
        <w:t xml:space="preserve"> </w:t>
      </w:r>
      <w:r w:rsidR="002549F0">
        <w:t>lub</w:t>
      </w:r>
      <w:r w:rsidR="002549F0" w:rsidRPr="00C91E1E">
        <w:t xml:space="preserve"> </w:t>
      </w:r>
      <w:r w:rsidR="006E5839" w:rsidRPr="00C91E1E">
        <w:t>używania materiałów wybuchowych przeznaczonych do</w:t>
      </w:r>
      <w:r w:rsidR="006E5839" w:rsidRPr="009847A5">
        <w:t xml:space="preserve"> użytku cywilnego,</w:t>
      </w:r>
    </w:p>
    <w:p w14:paraId="769D2D37" w14:textId="77777777" w:rsidR="006E5839" w:rsidRPr="009847A5" w:rsidRDefault="00A47092" w:rsidP="00FE3BE1">
      <w:pPr>
        <w:pStyle w:val="ZLITPKTzmpktliter"/>
      </w:pPr>
      <w:r>
        <w:t>d</w:t>
      </w:r>
      <w:r w:rsidR="006E5839" w:rsidRPr="009847A5">
        <w:t>)</w:t>
      </w:r>
      <w:r w:rsidR="00D26BF6">
        <w:tab/>
      </w:r>
      <w:r w:rsidR="006E5839" w:rsidRPr="009847A5">
        <w:t>nie był skazany prawomocnym wyrokiem za umyślne przestępstwo lub umyślne przestępstwo skarbowe oraz nie toczy się przeciwko niemu postępowanie w sprawie o takie przestępstwo,</w:t>
      </w:r>
    </w:p>
    <w:p w14:paraId="06DC8A73" w14:textId="77777777" w:rsidR="006E5839" w:rsidRPr="009847A5" w:rsidRDefault="00A47092" w:rsidP="00FE3BE1">
      <w:pPr>
        <w:pStyle w:val="ZLITPKTzmpktliter"/>
      </w:pPr>
      <w:r>
        <w:lastRenderedPageBreak/>
        <w:t>e</w:t>
      </w:r>
      <w:r w:rsidR="006E5839" w:rsidRPr="009847A5">
        <w:t>)</w:t>
      </w:r>
      <w:r w:rsidR="00D26BF6">
        <w:tab/>
      </w:r>
      <w:r w:rsidR="006E5839" w:rsidRPr="009847A5">
        <w:t>nie jest wpisany do rejestru dłużników niewypłacalnych Krajowego Rejestru Sądowego</w:t>
      </w:r>
      <w:r w:rsidR="002F510D">
        <w:t>,</w:t>
      </w:r>
      <w:r w:rsidR="006E5839" w:rsidRPr="009847A5">
        <w:t xml:space="preserve"> </w:t>
      </w:r>
      <w:r w:rsidR="00677D9F">
        <w:t>a także</w:t>
      </w:r>
      <w:r w:rsidR="00677D9F" w:rsidRPr="009847A5">
        <w:t xml:space="preserve"> </w:t>
      </w:r>
      <w:r w:rsidR="006E5839" w:rsidRPr="009847A5">
        <w:t>nie jest ujawniony w Centralnym Rejestrze Restrukturyzacji i Upadłości</w:t>
      </w:r>
      <w:r w:rsidR="00677D9F">
        <w:t xml:space="preserve"> oraz Rejestrze Należności Publicznoprawnych</w:t>
      </w:r>
      <w:r w:rsidR="006E5839" w:rsidRPr="009847A5">
        <w:t xml:space="preserve">, </w:t>
      </w:r>
    </w:p>
    <w:p w14:paraId="55B80DCE" w14:textId="4D451434" w:rsidR="006E5839" w:rsidRPr="009847A5" w:rsidRDefault="00A47092" w:rsidP="00FE3BE1">
      <w:pPr>
        <w:pStyle w:val="ZLITPKTzmpktliter"/>
      </w:pPr>
      <w:r>
        <w:t>f</w:t>
      </w:r>
      <w:r w:rsidR="006E5839" w:rsidRPr="009847A5">
        <w:t>)</w:t>
      </w:r>
      <w:r w:rsidR="00D26BF6">
        <w:tab/>
      </w:r>
      <w:r w:rsidR="006E5839" w:rsidRPr="009847A5">
        <w:t>udokumentował możliwość spełnienia warunków technicznych i organizacyjnych</w:t>
      </w:r>
      <w:r w:rsidR="00A4483E" w:rsidRPr="00A4483E">
        <w:t xml:space="preserve"> zapewniających prawidłowe wy</w:t>
      </w:r>
      <w:r w:rsidR="00A4483E">
        <w:t>konywanie prac</w:t>
      </w:r>
      <w:r w:rsidR="00A4483E" w:rsidRPr="00A4483E">
        <w:t xml:space="preserve"> z </w:t>
      </w:r>
      <w:r w:rsidR="00624D0F" w:rsidRPr="00A4483E">
        <w:t>uży</w:t>
      </w:r>
      <w:r w:rsidR="00624D0F">
        <w:t>ciem</w:t>
      </w:r>
      <w:r w:rsidR="00624D0F" w:rsidRPr="00A4483E">
        <w:t xml:space="preserve"> </w:t>
      </w:r>
      <w:r w:rsidR="00A4483E" w:rsidRPr="00A4483E">
        <w:t>materiałów wybuchowych przeznaczonych do użytku cywilnego</w:t>
      </w:r>
      <w:r w:rsidR="00A4483E">
        <w:t xml:space="preserve"> zgodnie z wymaganiami</w:t>
      </w:r>
      <w:r w:rsidR="006E5839" w:rsidRPr="009847A5">
        <w:t xml:space="preserve">, o których mowa w </w:t>
      </w:r>
      <w:hyperlink r:id="rId13" w:history="1">
        <w:r w:rsidR="006E5839" w:rsidRPr="009847A5">
          <w:t>art. 18 ust. 1</w:t>
        </w:r>
        <w:r w:rsidR="00D64744">
          <w:t xml:space="preserve"> </w:t>
        </w:r>
        <w:r w:rsidR="006E5839" w:rsidRPr="009847A5">
          <w:t xml:space="preserve">pkt </w:t>
        </w:r>
        <w:r w:rsidR="00D64744">
          <w:t>1</w:t>
        </w:r>
        <w:r w:rsidR="00D6078D">
          <w:t xml:space="preserve"> i</w:t>
        </w:r>
        <w:r w:rsidR="00D64744">
          <w:t xml:space="preserve"> 3</w:t>
        </w:r>
        <w:r w:rsidR="00175E92" w:rsidRPr="009F0286">
          <w:t>–</w:t>
        </w:r>
      </w:hyperlink>
      <w:r w:rsidR="00363A42">
        <w:t>9</w:t>
      </w:r>
      <w:r w:rsidR="006E5839" w:rsidRPr="009847A5">
        <w:t xml:space="preserve">, przez dołączenie opinii, o której mowa w </w:t>
      </w:r>
      <w:hyperlink r:id="rId14" w:history="1">
        <w:r w:rsidR="006E5839" w:rsidRPr="009847A5">
          <w:t>art. 12</w:t>
        </w:r>
      </w:hyperlink>
      <w:r w:rsidR="006E5839" w:rsidRPr="009847A5">
        <w:t xml:space="preserve">, </w:t>
      </w:r>
    </w:p>
    <w:p w14:paraId="10F6823D" w14:textId="77777777" w:rsidR="006E5839" w:rsidRDefault="00A47092" w:rsidP="00FE3BE1">
      <w:pPr>
        <w:pStyle w:val="ZLITPKTzmpktliter"/>
      </w:pPr>
      <w:r>
        <w:t>g</w:t>
      </w:r>
      <w:r w:rsidR="006E5839" w:rsidRPr="009847A5">
        <w:t>)</w:t>
      </w:r>
      <w:r w:rsidR="00D26BF6">
        <w:tab/>
      </w:r>
      <w:r w:rsidR="006E5839" w:rsidRPr="009847A5">
        <w:t xml:space="preserve">nie później niż w dniu rozpoczęcia prac </w:t>
      </w:r>
      <w:r w:rsidR="00FC1801">
        <w:t>z uży</w:t>
      </w:r>
      <w:r w:rsidR="00652D80">
        <w:t>ciem</w:t>
      </w:r>
      <w:r w:rsidR="00FC1801">
        <w:t xml:space="preserve"> </w:t>
      </w:r>
      <w:r w:rsidR="006E5839" w:rsidRPr="009847A5">
        <w:t>materiałów wybuchowych przeznaczonych do użytku cywilnego</w:t>
      </w:r>
      <w:r w:rsidR="00D64744">
        <w:t xml:space="preserve"> </w:t>
      </w:r>
      <w:r w:rsidR="006E5839" w:rsidRPr="009847A5">
        <w:t xml:space="preserve">będzie zatrudniał osoby spełniające warunki, o których mowa w </w:t>
      </w:r>
      <w:hyperlink r:id="rId15" w:history="1">
        <w:r w:rsidR="006E5839" w:rsidRPr="009847A5">
          <w:t>art. 19</w:t>
        </w:r>
      </w:hyperlink>
      <w:r w:rsidR="006E5839" w:rsidRPr="009847A5">
        <w:t xml:space="preserve">, w zakresie dostępu do </w:t>
      </w:r>
      <w:r w:rsidR="00D6078D">
        <w:t xml:space="preserve">tych </w:t>
      </w:r>
      <w:r w:rsidR="006E5839" w:rsidRPr="009847A5">
        <w:t>materiałów</w:t>
      </w:r>
      <w:r w:rsidR="004F07B1">
        <w:t>;</w:t>
      </w:r>
    </w:p>
    <w:p w14:paraId="5BEF0EF0" w14:textId="77777777" w:rsidR="005905D2" w:rsidRDefault="003410A9" w:rsidP="005905D2">
      <w:pPr>
        <w:pStyle w:val="ZLITzmlitartykuempunktem"/>
      </w:pPr>
      <w:r>
        <w:t>2</w:t>
      </w:r>
      <w:r w:rsidRPr="003410A9">
        <w:t>)</w:t>
      </w:r>
      <w:r w:rsidRPr="003410A9">
        <w:tab/>
      </w:r>
      <w:r w:rsidR="005905D2" w:rsidRPr="00060617">
        <w:t>przedsiębiorc</w:t>
      </w:r>
      <w:r w:rsidR="005905D2">
        <w:t>y</w:t>
      </w:r>
      <w:r w:rsidR="005905D2" w:rsidRPr="00060617">
        <w:t xml:space="preserve"> </w:t>
      </w:r>
      <w:r w:rsidR="005905D2">
        <w:t xml:space="preserve">będącemu osobą fizyczną </w:t>
      </w:r>
      <w:r w:rsidR="005905D2" w:rsidRPr="00060617">
        <w:t>prowadząc</w:t>
      </w:r>
      <w:r w:rsidR="00810E69">
        <w:t>ą</w:t>
      </w:r>
      <w:r w:rsidR="005905D2" w:rsidRPr="00060617">
        <w:t xml:space="preserve"> jednoosobową działalność gospodarczą, </w:t>
      </w:r>
      <w:r w:rsidR="005905D2">
        <w:t>który:</w:t>
      </w:r>
    </w:p>
    <w:p w14:paraId="7D1CF08A" w14:textId="77777777" w:rsidR="004A656A" w:rsidRDefault="002503C8" w:rsidP="002503C8">
      <w:pPr>
        <w:pStyle w:val="ZLITPKTzmpktliter"/>
      </w:pPr>
      <w:r>
        <w:t>a</w:t>
      </w:r>
      <w:r w:rsidRPr="002503C8">
        <w:t>)</w:t>
      </w:r>
      <w:r w:rsidRPr="002503C8">
        <w:tab/>
      </w:r>
      <w:r w:rsidR="004A656A">
        <w:t>spełnia wymagania, o których mowa w pkt 1 lit. a</w:t>
      </w:r>
      <w:r w:rsidR="00624D0F" w:rsidRPr="00624D0F">
        <w:t>–</w:t>
      </w:r>
      <w:r w:rsidR="004A656A">
        <w:t>f,</w:t>
      </w:r>
    </w:p>
    <w:p w14:paraId="5A44D8CA" w14:textId="77777777" w:rsidR="00B93E55" w:rsidRDefault="00B93E55" w:rsidP="00B93E55">
      <w:pPr>
        <w:pStyle w:val="ZLITPKTzmpktliter"/>
      </w:pPr>
      <w:r>
        <w:t xml:space="preserve">b) </w:t>
      </w:r>
      <w:r>
        <w:tab/>
        <w:t xml:space="preserve">spełnia </w:t>
      </w:r>
      <w:r w:rsidRPr="009847A5">
        <w:t xml:space="preserve">warunki, o których mowa w </w:t>
      </w:r>
      <w:hyperlink r:id="rId16" w:history="1">
        <w:r w:rsidRPr="009847A5">
          <w:t>art. 19</w:t>
        </w:r>
      </w:hyperlink>
      <w:r w:rsidRPr="009847A5">
        <w:t>, w zakresie dostępu do materiałów</w:t>
      </w:r>
      <w:r w:rsidRPr="00B93E55">
        <w:t xml:space="preserve"> </w:t>
      </w:r>
      <w:r w:rsidRPr="009847A5">
        <w:t>wybuchowych przeznaczonych do użytku cywilnego</w:t>
      </w:r>
      <w:r w:rsidR="00BD34A4">
        <w:t>,</w:t>
      </w:r>
    </w:p>
    <w:p w14:paraId="1E3DA490" w14:textId="53E849C6" w:rsidR="005905D2" w:rsidRPr="00060617" w:rsidRDefault="00B93E55" w:rsidP="005905D2">
      <w:pPr>
        <w:pStyle w:val="ZLITPKTzmpktliter"/>
      </w:pPr>
      <w:r>
        <w:t>c</w:t>
      </w:r>
      <w:r w:rsidR="002503C8" w:rsidRPr="002503C8">
        <w:t>)</w:t>
      </w:r>
      <w:r w:rsidR="002503C8" w:rsidRPr="002503C8">
        <w:tab/>
      </w:r>
      <w:r w:rsidR="002503C8">
        <w:t xml:space="preserve">nie później niż w dniu </w:t>
      </w:r>
      <w:r w:rsidR="005905D2" w:rsidRPr="00060617">
        <w:t xml:space="preserve">rozpoczęcia prac z </w:t>
      </w:r>
      <w:r w:rsidR="00624D0F" w:rsidRPr="00060617">
        <w:t>uży</w:t>
      </w:r>
      <w:r w:rsidR="00624D0F">
        <w:t>ciem</w:t>
      </w:r>
      <w:r w:rsidR="00624D0F" w:rsidRPr="00060617">
        <w:t xml:space="preserve"> </w:t>
      </w:r>
      <w:r w:rsidR="005905D2" w:rsidRPr="00060617">
        <w:t>materiałów wybuchowych przeznaczonych do użytku cywilnego będzie posiadał umowę o współpracy przy realizacji tych prac zawartą z przedsiębiorcą uprawnionym do dostępu do materiałów wybuchowych przeznaczonych do użytku cywilnego</w:t>
      </w:r>
      <w:r w:rsidR="005905D2">
        <w:t>;</w:t>
      </w:r>
      <w:r w:rsidR="005905D2" w:rsidRPr="00060617">
        <w:t xml:space="preserve"> </w:t>
      </w:r>
    </w:p>
    <w:p w14:paraId="3DDEE05C" w14:textId="77777777" w:rsidR="00511608" w:rsidRDefault="00624D0F" w:rsidP="00C122DB">
      <w:pPr>
        <w:pStyle w:val="ZLITzmlitartykuempunktem"/>
      </w:pPr>
      <w:r>
        <w:t>3)</w:t>
      </w:r>
      <w:r>
        <w:tab/>
      </w:r>
      <w:r w:rsidR="005905D2">
        <w:t xml:space="preserve"> </w:t>
      </w:r>
      <w:r w:rsidR="004C50C8">
        <w:t>przedsię</w:t>
      </w:r>
      <w:r w:rsidR="003410A9">
        <w:t>biorcy innemu niż</w:t>
      </w:r>
      <w:r w:rsidR="00C96468">
        <w:t xml:space="preserve"> osoba fizyczna</w:t>
      </w:r>
      <w:r w:rsidR="003410A9">
        <w:t>, jeżeli</w:t>
      </w:r>
      <w:r w:rsidR="00511608">
        <w:t>:</w:t>
      </w:r>
    </w:p>
    <w:p w14:paraId="2A51FE2B" w14:textId="77777777" w:rsidR="00CB41E6" w:rsidRPr="00CB41E6" w:rsidRDefault="00CB41E6" w:rsidP="00FE3BE1">
      <w:pPr>
        <w:pStyle w:val="ZLITPKTzmpktliter"/>
      </w:pPr>
      <w:r w:rsidRPr="00CB41E6">
        <w:t>a)</w:t>
      </w:r>
      <w:r w:rsidR="004C50C8">
        <w:tab/>
      </w:r>
      <w:r w:rsidRPr="00CB41E6">
        <w:t>nie jest wpisany do rejestru dłużników niewypłacalnych Krajowego Rejestru Sądowego</w:t>
      </w:r>
      <w:r w:rsidR="002F510D">
        <w:t>,</w:t>
      </w:r>
      <w:r w:rsidRPr="00CB41E6">
        <w:t xml:space="preserve"> </w:t>
      </w:r>
      <w:r w:rsidR="00677D9F">
        <w:t xml:space="preserve">a także </w:t>
      </w:r>
      <w:r w:rsidRPr="00CB41E6">
        <w:t>nie jest ujawniony w Centralnym Rejestrze Restrukturyzacji i Upadłości</w:t>
      </w:r>
      <w:r w:rsidR="00677D9F" w:rsidRPr="00677D9F">
        <w:t xml:space="preserve"> </w:t>
      </w:r>
      <w:r w:rsidR="00677D9F">
        <w:t>oraz Rejestrze Należności Publicznoprawnych</w:t>
      </w:r>
      <w:r w:rsidR="004C50C8">
        <w:t>,</w:t>
      </w:r>
    </w:p>
    <w:p w14:paraId="26907BCF" w14:textId="1EB2C6E0" w:rsidR="00CB41E6" w:rsidRPr="00CB41E6" w:rsidRDefault="00CB41E6" w:rsidP="00FE3BE1">
      <w:pPr>
        <w:pStyle w:val="ZLITPKTzmpktliter"/>
      </w:pPr>
      <w:bookmarkStart w:id="6" w:name="mip52972293"/>
      <w:bookmarkEnd w:id="6"/>
      <w:r w:rsidRPr="00CB41E6">
        <w:t>b)</w:t>
      </w:r>
      <w:r w:rsidR="003D6E6F">
        <w:tab/>
      </w:r>
      <w:r w:rsidR="00A4483E" w:rsidRPr="009847A5">
        <w:t>udokumentował możliwość spełnienia warunków technicznych i organizacyjnych</w:t>
      </w:r>
      <w:r w:rsidR="00A4483E" w:rsidRPr="00A4483E">
        <w:t xml:space="preserve"> zapewniających prawidłowe wy</w:t>
      </w:r>
      <w:r w:rsidR="00A4483E">
        <w:t>konywanie prac</w:t>
      </w:r>
      <w:r w:rsidR="00A4483E" w:rsidRPr="00A4483E">
        <w:t xml:space="preserve"> z uży</w:t>
      </w:r>
      <w:r w:rsidR="00205188">
        <w:t>ciem</w:t>
      </w:r>
      <w:r w:rsidR="00A4483E" w:rsidRPr="00A4483E">
        <w:t xml:space="preserve"> materiałów wybuchowych przeznaczonych do użytku cywilnego</w:t>
      </w:r>
      <w:r w:rsidR="00A4483E">
        <w:t xml:space="preserve"> zgodnie z wymaganiami</w:t>
      </w:r>
      <w:r w:rsidR="00A4483E" w:rsidRPr="009847A5">
        <w:t xml:space="preserve">, o których mowa w </w:t>
      </w:r>
      <w:hyperlink r:id="rId17" w:history="1">
        <w:r w:rsidR="00A4483E" w:rsidRPr="009847A5">
          <w:t>art. 18 ust. 1</w:t>
        </w:r>
        <w:r w:rsidR="00A4483E">
          <w:t xml:space="preserve"> </w:t>
        </w:r>
        <w:r w:rsidR="00A4483E" w:rsidRPr="009847A5">
          <w:t xml:space="preserve">pkt </w:t>
        </w:r>
        <w:r w:rsidR="00A4483E">
          <w:t>1</w:t>
        </w:r>
        <w:r w:rsidR="00D470F5">
          <w:t xml:space="preserve"> </w:t>
        </w:r>
        <w:r w:rsidR="004C50C8">
          <w:t xml:space="preserve">i </w:t>
        </w:r>
        <w:r w:rsidR="00A4483E">
          <w:t>3</w:t>
        </w:r>
        <w:r w:rsidR="00D470F5" w:rsidRPr="00D470F5">
          <w:t>–</w:t>
        </w:r>
      </w:hyperlink>
      <w:r w:rsidR="00363A42">
        <w:t>9</w:t>
      </w:r>
      <w:r w:rsidR="00A4483E" w:rsidRPr="009847A5">
        <w:t xml:space="preserve">, przez dołączenie opinii, o której mowa w </w:t>
      </w:r>
      <w:hyperlink r:id="rId18" w:history="1">
        <w:r w:rsidR="00A4483E" w:rsidRPr="009847A5">
          <w:t>art. 12</w:t>
        </w:r>
      </w:hyperlink>
      <w:r w:rsidR="004C50C8">
        <w:t>,</w:t>
      </w:r>
    </w:p>
    <w:p w14:paraId="0FEA72EB" w14:textId="77777777" w:rsidR="00CB41E6" w:rsidRPr="00CB41E6" w:rsidRDefault="00CB41E6" w:rsidP="00FE3BE1">
      <w:pPr>
        <w:pStyle w:val="ZLITPKTzmpktliter"/>
      </w:pPr>
      <w:r w:rsidRPr="00CB41E6">
        <w:t>c)</w:t>
      </w:r>
      <w:r w:rsidR="003D6E6F">
        <w:tab/>
      </w:r>
      <w:r w:rsidRPr="00CB41E6">
        <w:t xml:space="preserve">co najmniej dwie osoby będące członkami organu zarządzającego przedsiębiorstwa albo członek organu zarządzającego przedsiębiorstwa i </w:t>
      </w:r>
      <w:r w:rsidR="000B6186">
        <w:t>wskazany</w:t>
      </w:r>
      <w:r w:rsidR="001409A5">
        <w:t xml:space="preserve"> w pozwoleniu p</w:t>
      </w:r>
      <w:r w:rsidRPr="00CB41E6">
        <w:t>rokurent lub pełnomocnik spełniają warunki określone w pkt 1 lit. a–</w:t>
      </w:r>
      <w:r w:rsidR="00A47092">
        <w:t>d</w:t>
      </w:r>
      <w:r w:rsidRPr="00CB41E6">
        <w:t>, z tym że warunek, o który</w:t>
      </w:r>
      <w:r w:rsidR="00BF5F17">
        <w:t>m</w:t>
      </w:r>
      <w:r w:rsidRPr="00CB41E6">
        <w:t xml:space="preserve"> mowa w pkt 1 lit. </w:t>
      </w:r>
      <w:r w:rsidR="00A47092">
        <w:t>d</w:t>
      </w:r>
      <w:r w:rsidRPr="00CB41E6">
        <w:t xml:space="preserve">, </w:t>
      </w:r>
      <w:r w:rsidRPr="00CB41E6">
        <w:lastRenderedPageBreak/>
        <w:t>dotyczy także wspólników spółki, członków organu zarządzającego, prokurentów oraz udziałowców lub akcjonariuszy posiadających co najmniej 20% udziałów lub akcji,</w:t>
      </w:r>
    </w:p>
    <w:p w14:paraId="3047561F" w14:textId="77777777" w:rsidR="00CF19C7" w:rsidRDefault="00CB41E6" w:rsidP="00FE3BE1">
      <w:pPr>
        <w:pStyle w:val="ZLITPKTzmpktliter"/>
      </w:pPr>
      <w:bookmarkStart w:id="7" w:name="mip52972294"/>
      <w:bookmarkEnd w:id="7"/>
      <w:r w:rsidRPr="00CB41E6">
        <w:t>d)</w:t>
      </w:r>
      <w:r w:rsidR="004C50C8">
        <w:tab/>
      </w:r>
      <w:r w:rsidRPr="00CB41E6">
        <w:t xml:space="preserve">nie później niż w dniu rozpoczęcia prac </w:t>
      </w:r>
      <w:r w:rsidR="00FC1801">
        <w:t>z uży</w:t>
      </w:r>
      <w:r w:rsidR="00A531A2">
        <w:t>ciem</w:t>
      </w:r>
      <w:r w:rsidR="00FC1801">
        <w:t xml:space="preserve"> </w:t>
      </w:r>
      <w:r w:rsidRPr="00CB41E6">
        <w:t>materiałów wybuchowych przeznaczonych do użytku cywilnego</w:t>
      </w:r>
      <w:r w:rsidR="00D64744" w:rsidRPr="00D64744">
        <w:t xml:space="preserve"> </w:t>
      </w:r>
      <w:r w:rsidRPr="00CB41E6">
        <w:t xml:space="preserve">będzie zatrudniał osoby spełniające warunki, o których mowa w </w:t>
      </w:r>
      <w:hyperlink r:id="rId19" w:history="1">
        <w:r w:rsidRPr="00CB41E6">
          <w:t>art. 19</w:t>
        </w:r>
      </w:hyperlink>
      <w:r w:rsidRPr="00CB41E6">
        <w:t xml:space="preserve">, w zakresie dostępu do </w:t>
      </w:r>
      <w:r w:rsidR="004C50C8">
        <w:t xml:space="preserve">tych </w:t>
      </w:r>
      <w:r w:rsidRPr="00CB41E6">
        <w:t>materiałów</w:t>
      </w:r>
      <w:r w:rsidR="00CF19C7">
        <w:t>.</w:t>
      </w:r>
    </w:p>
    <w:p w14:paraId="3BBFB84E" w14:textId="4C7E2983" w:rsidR="00CB41E6" w:rsidRDefault="00CF19C7" w:rsidP="00F927BB">
      <w:pPr>
        <w:pStyle w:val="ZUSTzmustartykuempunktem"/>
      </w:pPr>
      <w:r>
        <w:t xml:space="preserve">2. </w:t>
      </w:r>
      <w:r w:rsidRPr="00CF19C7">
        <w:t xml:space="preserve">Wymagania, o których mowa w ust. </w:t>
      </w:r>
      <w:r>
        <w:t>1 pkt 3</w:t>
      </w:r>
      <w:r w:rsidRPr="00CF19C7">
        <w:t>, stosuje się odpowiednio do jednostek naukowych.”;</w:t>
      </w:r>
    </w:p>
    <w:p w14:paraId="450E6865" w14:textId="77777777" w:rsidR="00812CF4" w:rsidRDefault="00A779CE" w:rsidP="00FA79FF">
      <w:pPr>
        <w:pStyle w:val="PKTpunkt"/>
      </w:pPr>
      <w:r>
        <w:t>10</w:t>
      </w:r>
      <w:r w:rsidR="00E902FA">
        <w:t>)</w:t>
      </w:r>
      <w:r w:rsidR="005F3E8E">
        <w:tab/>
      </w:r>
      <w:r w:rsidR="00812CF4">
        <w:t xml:space="preserve">w </w:t>
      </w:r>
      <w:r w:rsidR="00E902FA">
        <w:t>art. 12</w:t>
      </w:r>
      <w:r w:rsidR="00812CF4">
        <w:t>:</w:t>
      </w:r>
    </w:p>
    <w:p w14:paraId="54C7BF49" w14:textId="77777777" w:rsidR="00E902FA" w:rsidRPr="00A73819" w:rsidRDefault="00812CF4" w:rsidP="008D5EBD">
      <w:pPr>
        <w:pStyle w:val="ZPKTzmpktartykuempunktem"/>
      </w:pPr>
      <w:r w:rsidRPr="00A73819">
        <w:t>a)</w:t>
      </w:r>
      <w:r w:rsidR="005F3E8E" w:rsidRPr="00A73819">
        <w:tab/>
      </w:r>
      <w:r w:rsidRPr="00A73819">
        <w:t xml:space="preserve">ust. 1 </w:t>
      </w:r>
      <w:r w:rsidR="00E902FA" w:rsidRPr="00A73819">
        <w:t>otrzymuje brzmienie:</w:t>
      </w:r>
    </w:p>
    <w:p w14:paraId="0E023022" w14:textId="45D1B710" w:rsidR="00E902FA" w:rsidRPr="00E902FA" w:rsidRDefault="007E3145" w:rsidP="002F7805">
      <w:pPr>
        <w:pStyle w:val="ZUSTzmustartykuempunktem"/>
      </w:pPr>
      <w:r w:rsidRPr="007E3145">
        <w:t>„</w:t>
      </w:r>
      <w:r w:rsidR="00E902FA" w:rsidRPr="00E902FA">
        <w:t>1. Opinia</w:t>
      </w:r>
      <w:r w:rsidR="008055CF">
        <w:t>, o której mowa w art. 11 ust. 1 pkt 1 lit. f</w:t>
      </w:r>
      <w:r w:rsidR="002F5895">
        <w:t xml:space="preserve"> </w:t>
      </w:r>
      <w:r w:rsidR="00A95CB9">
        <w:t xml:space="preserve">oraz </w:t>
      </w:r>
      <w:r w:rsidR="00AB1D80">
        <w:t>pkt 3 lit. b</w:t>
      </w:r>
      <w:r w:rsidR="00F634A6">
        <w:t>,</w:t>
      </w:r>
      <w:r w:rsidR="00AB1D80">
        <w:t xml:space="preserve"> </w:t>
      </w:r>
      <w:r w:rsidR="00E902FA" w:rsidRPr="00E902FA">
        <w:t>dotyczy każd</w:t>
      </w:r>
      <w:r w:rsidR="00533D5A">
        <w:t>ego</w:t>
      </w:r>
      <w:r w:rsidR="00E902FA" w:rsidRPr="00E902FA">
        <w:t xml:space="preserve"> rodzaj</w:t>
      </w:r>
      <w:r w:rsidR="00533D5A">
        <w:t>u</w:t>
      </w:r>
      <w:r w:rsidR="00E902FA" w:rsidRPr="00E902FA">
        <w:t xml:space="preserve"> </w:t>
      </w:r>
      <w:r w:rsidR="007A7F1E">
        <w:t>prac</w:t>
      </w:r>
      <w:r w:rsidR="007F7832">
        <w:t xml:space="preserve"> </w:t>
      </w:r>
      <w:r w:rsidR="00E902FA" w:rsidRPr="00E902FA">
        <w:t xml:space="preserve">z </w:t>
      </w:r>
      <w:r w:rsidR="00C66631" w:rsidRPr="00E902FA">
        <w:t>uży</w:t>
      </w:r>
      <w:r w:rsidR="00C66631">
        <w:t xml:space="preserve">ciem </w:t>
      </w:r>
      <w:r w:rsidR="00E902FA" w:rsidRPr="00E902FA">
        <w:t>materiałów wybuchowych przeznaczonych do użytku cywilnego</w:t>
      </w:r>
      <w:r w:rsidR="00574C7D">
        <w:t xml:space="preserve"> albo materiałów wybuchowych wytworzonych metodą </w:t>
      </w:r>
      <w:r w:rsidR="00574C7D" w:rsidRPr="00574C7D">
        <w:rPr>
          <w:rStyle w:val="Kkursywa"/>
        </w:rPr>
        <w:t>in situ</w:t>
      </w:r>
      <w:r w:rsidR="00E902FA" w:rsidRPr="00E902FA">
        <w:t>, o których mowa w przepisach wydanych</w:t>
      </w:r>
      <w:r w:rsidR="009B05C9">
        <w:t xml:space="preserve"> </w:t>
      </w:r>
      <w:r w:rsidR="00E902FA" w:rsidRPr="00E902FA">
        <w:t xml:space="preserve">na podstawie art. 18 ust. 1d </w:t>
      </w:r>
      <w:r w:rsidR="00A273A8">
        <w:t>i</w:t>
      </w:r>
      <w:r w:rsidR="00E902FA" w:rsidRPr="00E902FA">
        <w:t xml:space="preserve"> art. 72 ust. 2 ustawy z dnia 7 lipca 1994 r. </w:t>
      </w:r>
      <w:r w:rsidR="00876633" w:rsidRPr="00876633">
        <w:t>–</w:t>
      </w:r>
      <w:r w:rsidR="00E902FA" w:rsidRPr="00E902FA">
        <w:t xml:space="preserve"> Prawo budowlane (Dz. U. z </w:t>
      </w:r>
      <w:r w:rsidR="000C338A" w:rsidRPr="00E902FA">
        <w:t>202</w:t>
      </w:r>
      <w:r w:rsidR="000C338A">
        <w:t>1</w:t>
      </w:r>
      <w:r w:rsidR="000C338A" w:rsidRPr="00E902FA">
        <w:t xml:space="preserve"> </w:t>
      </w:r>
      <w:r w:rsidR="00E902FA" w:rsidRPr="00E902FA">
        <w:t xml:space="preserve">r. poz. </w:t>
      </w:r>
      <w:r w:rsidR="000C338A">
        <w:t>2351</w:t>
      </w:r>
      <w:r w:rsidR="00341B1F">
        <w:t xml:space="preserve">, z </w:t>
      </w:r>
      <w:proofErr w:type="spellStart"/>
      <w:r w:rsidR="00341B1F">
        <w:t>późn</w:t>
      </w:r>
      <w:proofErr w:type="spellEnd"/>
      <w:r w:rsidR="00341B1F">
        <w:t>. zm.</w:t>
      </w:r>
      <w:r w:rsidR="00341B1F" w:rsidRPr="007E0441">
        <w:rPr>
          <w:rStyle w:val="Odwoanieprzypisudolnego"/>
        </w:rPr>
        <w:footnoteReference w:id="3"/>
      </w:r>
      <w:r w:rsidR="00341B1F" w:rsidRPr="007E0441">
        <w:rPr>
          <w:rStyle w:val="IGindeksgrny"/>
        </w:rPr>
        <w:t>)</w:t>
      </w:r>
      <w:r w:rsidR="000C338A">
        <w:t>)</w:t>
      </w:r>
      <w:r w:rsidR="00E902FA" w:rsidRPr="00E902FA">
        <w:t>, z</w:t>
      </w:r>
      <w:r w:rsidR="00341B1F">
        <w:t xml:space="preserve"> </w:t>
      </w:r>
      <w:r w:rsidR="00E902FA" w:rsidRPr="00E902FA">
        <w:t>uwzględnieniem towarzyszących temu zagrożeń oraz wymagań bezpieczeństwa. Opinia ta zawiera ocenę:</w:t>
      </w:r>
    </w:p>
    <w:p w14:paraId="04FD4F50" w14:textId="167B2350" w:rsidR="00E902FA" w:rsidRPr="00E902FA" w:rsidRDefault="00E902FA" w:rsidP="008D5EBD">
      <w:pPr>
        <w:pStyle w:val="PKTpunkt"/>
      </w:pPr>
      <w:bookmarkStart w:id="8" w:name="mip52972299"/>
      <w:bookmarkEnd w:id="8"/>
      <w:r w:rsidRPr="00E902FA">
        <w:t>1)</w:t>
      </w:r>
      <w:r w:rsidR="00876633">
        <w:tab/>
      </w:r>
      <w:r w:rsidR="00543F7F" w:rsidRPr="00543F7F">
        <w:t>pr</w:t>
      </w:r>
      <w:r w:rsidR="00543F7F">
        <w:t xml:space="preserve">zydatności posiadanych przez przedsiębiorcę </w:t>
      </w:r>
      <w:r w:rsidRPr="00E902FA">
        <w:t>narzędzi, urządze</w:t>
      </w:r>
      <w:r w:rsidR="00543F7F">
        <w:t>ń</w:t>
      </w:r>
      <w:r w:rsidR="006C131E">
        <w:t xml:space="preserve"> </w:t>
      </w:r>
      <w:r w:rsidRPr="00E902FA">
        <w:t>i środk</w:t>
      </w:r>
      <w:r w:rsidR="00543F7F">
        <w:t>ów</w:t>
      </w:r>
      <w:r w:rsidRPr="00E902FA">
        <w:t xml:space="preserve"> transportu; </w:t>
      </w:r>
    </w:p>
    <w:p w14:paraId="04D86411" w14:textId="77777777" w:rsidR="00E902FA" w:rsidRPr="00C67525" w:rsidRDefault="00E902FA" w:rsidP="008D5EBD">
      <w:pPr>
        <w:pStyle w:val="PKTpunkt"/>
      </w:pPr>
      <w:r w:rsidRPr="00E902FA">
        <w:t>2)</w:t>
      </w:r>
      <w:r w:rsidR="00876633">
        <w:tab/>
      </w:r>
      <w:r w:rsidRPr="00C67525">
        <w:t xml:space="preserve">prawidłowości lokalizacji, konstrukcji i wyposażenia obiektów oraz urządzeń produkcyjnych albo służących prowadzeniu </w:t>
      </w:r>
      <w:r w:rsidR="00063C94">
        <w:t>badań naukowych i prac rozwojowych</w:t>
      </w:r>
      <w:r w:rsidRPr="00C67525">
        <w:t>, a także obiektów magazynowych, socjalnych, oraz pomocniczych;</w:t>
      </w:r>
    </w:p>
    <w:p w14:paraId="7C8395E5" w14:textId="14862D6D" w:rsidR="00E902FA" w:rsidRPr="00C67525" w:rsidRDefault="00E902FA" w:rsidP="008D5EBD">
      <w:pPr>
        <w:pStyle w:val="PKTpunkt"/>
      </w:pPr>
      <w:bookmarkStart w:id="9" w:name="mip52972300"/>
      <w:bookmarkEnd w:id="9"/>
      <w:r w:rsidRPr="00C67525">
        <w:t>3)</w:t>
      </w:r>
      <w:r w:rsidR="00876633">
        <w:tab/>
      </w:r>
      <w:r w:rsidRPr="00C67525">
        <w:t>przydatności posiadanych przez przedsiębiorcę terenów przeznaczonych pod obiekty, o których mowa w pkt 2;</w:t>
      </w:r>
    </w:p>
    <w:p w14:paraId="5F1A7B75" w14:textId="77777777" w:rsidR="00E902FA" w:rsidRPr="00E902FA" w:rsidRDefault="00E902FA" w:rsidP="008D5EBD">
      <w:pPr>
        <w:pStyle w:val="PKTpunkt"/>
      </w:pPr>
      <w:bookmarkStart w:id="10" w:name="mip52972301"/>
      <w:bookmarkEnd w:id="10"/>
      <w:r w:rsidRPr="00C67525">
        <w:t>4)</w:t>
      </w:r>
      <w:r w:rsidR="00876633">
        <w:tab/>
      </w:r>
      <w:r w:rsidRPr="00C67525">
        <w:t>bezpieczeństwa</w:t>
      </w:r>
      <w:r w:rsidR="006C131E" w:rsidRPr="006C131E">
        <w:t xml:space="preserve"> </w:t>
      </w:r>
      <w:r w:rsidR="006C131E">
        <w:t xml:space="preserve">prowadzonych prac, w tym </w:t>
      </w:r>
      <w:r w:rsidR="006C131E" w:rsidRPr="006C131E">
        <w:t>procesów technologicznych oraz wykorzystywanych w tych procesach surowców, produktów i wyrobów gotowych</w:t>
      </w:r>
      <w:r w:rsidRPr="00E902FA">
        <w:t>;</w:t>
      </w:r>
    </w:p>
    <w:p w14:paraId="15FF2EB8" w14:textId="77777777" w:rsidR="00E902FA" w:rsidRDefault="00E902FA" w:rsidP="008D5EBD">
      <w:pPr>
        <w:pStyle w:val="PKTpunkt"/>
      </w:pPr>
      <w:bookmarkStart w:id="11" w:name="mip52972302"/>
      <w:bookmarkEnd w:id="11"/>
      <w:r w:rsidRPr="00E902FA">
        <w:t>5)</w:t>
      </w:r>
      <w:r w:rsidR="006C658D">
        <w:tab/>
      </w:r>
      <w:r w:rsidR="00FB44FB">
        <w:t>bezpieczeństwa urządzeń technologicznych</w:t>
      </w:r>
      <w:r w:rsidRPr="00E902FA">
        <w:t>.</w:t>
      </w:r>
      <w:r w:rsidR="00DE3E83" w:rsidRPr="00DE3E83">
        <w:t>”</w:t>
      </w:r>
      <w:r w:rsidR="00DE3E83">
        <w:t>,</w:t>
      </w:r>
    </w:p>
    <w:p w14:paraId="79AFFBF1" w14:textId="77777777" w:rsidR="00A4483E" w:rsidRDefault="00DB0FC2" w:rsidP="008D5EBD">
      <w:pPr>
        <w:pStyle w:val="ZPKTzmpktartykuempunktem"/>
      </w:pPr>
      <w:r>
        <w:t>b)</w:t>
      </w:r>
      <w:r w:rsidR="00DE3E83">
        <w:tab/>
      </w:r>
      <w:r w:rsidR="0058229B">
        <w:t>po ust. 1a dodaje się ust. 1b w brzmieniu:</w:t>
      </w:r>
    </w:p>
    <w:p w14:paraId="6F61481B" w14:textId="49DBA983" w:rsidR="0058229B" w:rsidRDefault="007E3145" w:rsidP="0058229B">
      <w:pPr>
        <w:pStyle w:val="ZUSTzmustartykuempunktem"/>
      </w:pPr>
      <w:r w:rsidRPr="007E3145">
        <w:t>„</w:t>
      </w:r>
      <w:r w:rsidR="0058229B">
        <w:t xml:space="preserve">1b. </w:t>
      </w:r>
      <w:r w:rsidR="0058229B" w:rsidRPr="0058229B">
        <w:t xml:space="preserve">W przypadku wystąpienia zmian mogących mieć istotny wpływ na spełnienie warunków technicznych i organizacyjnych zapewniających prawidłowe wykonywanie prac z </w:t>
      </w:r>
      <w:r w:rsidR="009165AE" w:rsidRPr="0058229B">
        <w:t>uży</w:t>
      </w:r>
      <w:r w:rsidR="009165AE">
        <w:t>ciem</w:t>
      </w:r>
      <w:r w:rsidR="009165AE" w:rsidRPr="0058229B">
        <w:t xml:space="preserve"> </w:t>
      </w:r>
      <w:r w:rsidR="0058229B" w:rsidRPr="0058229B">
        <w:t xml:space="preserve">materiałów wybuchowych przeznaczonych do użytku cywilnego </w:t>
      </w:r>
      <w:r w:rsidR="003318D3">
        <w:t xml:space="preserve">albo </w:t>
      </w:r>
      <w:r w:rsidR="003318D3">
        <w:lastRenderedPageBreak/>
        <w:t xml:space="preserve">materiałów wybuchowych wytworzonych metodą </w:t>
      </w:r>
      <w:r w:rsidR="003318D3" w:rsidRPr="00AE40CF">
        <w:rPr>
          <w:rStyle w:val="Kkursywa"/>
        </w:rPr>
        <w:t>in situ</w:t>
      </w:r>
      <w:r w:rsidR="003318D3">
        <w:t xml:space="preserve"> </w:t>
      </w:r>
      <w:r w:rsidR="0058229B" w:rsidRPr="0058229B">
        <w:t>przedsiębiorca występuj</w:t>
      </w:r>
      <w:r w:rsidR="00DE6467">
        <w:t>e</w:t>
      </w:r>
      <w:r w:rsidR="0058229B" w:rsidRPr="0058229B">
        <w:t xml:space="preserve"> o aktualizację opinii, o której mowa w </w:t>
      </w:r>
      <w:r w:rsidR="004959AF">
        <w:t>ust. 1</w:t>
      </w:r>
      <w:r w:rsidR="0058229B" w:rsidRPr="0058229B">
        <w:t>.</w:t>
      </w:r>
      <w:r w:rsidR="00DE3E83" w:rsidRPr="00DE3E83">
        <w:t>”</w:t>
      </w:r>
      <w:r w:rsidR="00DE3E83">
        <w:t>,</w:t>
      </w:r>
    </w:p>
    <w:p w14:paraId="56781268" w14:textId="0AE2074A" w:rsidR="00DE6467" w:rsidRDefault="00DE6467" w:rsidP="00D018D4">
      <w:pPr>
        <w:pStyle w:val="LITlitera"/>
      </w:pPr>
      <w:r>
        <w:t>c)</w:t>
      </w:r>
      <w:r>
        <w:tab/>
        <w:t xml:space="preserve">w ust. 2 skreśla się wyrazy </w:t>
      </w:r>
      <w:r w:rsidRPr="007E3145">
        <w:t>„</w:t>
      </w:r>
      <w:r>
        <w:t>albo jednostki naukowej</w:t>
      </w:r>
      <w:r w:rsidRPr="00DE3E83">
        <w:t>”</w:t>
      </w:r>
      <w:r>
        <w:t>,</w:t>
      </w:r>
    </w:p>
    <w:p w14:paraId="021821E2" w14:textId="0B02DD23" w:rsidR="003D066D" w:rsidRDefault="00DE6467" w:rsidP="008D5EBD">
      <w:pPr>
        <w:pStyle w:val="ZPKTzmpktartykuempunktem"/>
      </w:pPr>
      <w:r>
        <w:t>d</w:t>
      </w:r>
      <w:r w:rsidR="00DF57A3">
        <w:t>)</w:t>
      </w:r>
      <w:r w:rsidR="00710448">
        <w:tab/>
      </w:r>
      <w:r w:rsidR="003D066D">
        <w:t>po ust. 2</w:t>
      </w:r>
      <w:r w:rsidR="009165AE">
        <w:t xml:space="preserve"> </w:t>
      </w:r>
      <w:r w:rsidR="003D066D">
        <w:t>dodaje się ust. 2a w brzmieniu:</w:t>
      </w:r>
    </w:p>
    <w:p w14:paraId="72D88821" w14:textId="77777777" w:rsidR="00D92E9D" w:rsidRDefault="00157BFD" w:rsidP="00BA3157">
      <w:pPr>
        <w:pStyle w:val="ZUSTzmustartykuempunktem"/>
      </w:pPr>
      <w:r w:rsidRPr="00157BFD">
        <w:t>„</w:t>
      </w:r>
      <w:r w:rsidR="003D066D">
        <w:t>2a. Opini</w:t>
      </w:r>
      <w:r w:rsidR="000D782C">
        <w:t>e</w:t>
      </w:r>
      <w:r w:rsidR="003D066D">
        <w:t>, o któr</w:t>
      </w:r>
      <w:r w:rsidR="000D782C">
        <w:t>ych</w:t>
      </w:r>
      <w:r w:rsidR="003D066D">
        <w:t xml:space="preserve"> mowa w ust. 1</w:t>
      </w:r>
      <w:r w:rsidR="006D594A">
        <w:t>,</w:t>
      </w:r>
      <w:r w:rsidR="003D066D">
        <w:t xml:space="preserve"> wydaj</w:t>
      </w:r>
      <w:r w:rsidR="000D782C">
        <w:t>ą</w:t>
      </w:r>
      <w:r w:rsidR="003D066D">
        <w:t xml:space="preserve"> instytucj</w:t>
      </w:r>
      <w:r w:rsidR="000D782C">
        <w:t>e</w:t>
      </w:r>
      <w:r w:rsidR="003D066D">
        <w:t xml:space="preserve"> </w:t>
      </w:r>
      <w:r w:rsidR="00B47DC2">
        <w:t xml:space="preserve">określone w </w:t>
      </w:r>
      <w:r w:rsidR="00B47DC2" w:rsidRPr="00B47DC2">
        <w:t xml:space="preserve">przepisach wydanych </w:t>
      </w:r>
      <w:r w:rsidRPr="00157BFD">
        <w:t xml:space="preserve">na podstawie </w:t>
      </w:r>
      <w:r>
        <w:t>ust. 3</w:t>
      </w:r>
      <w:r w:rsidR="00D92E9D">
        <w:t>.</w:t>
      </w:r>
      <w:r w:rsidRPr="00157BFD">
        <w:t>”</w:t>
      </w:r>
      <w:r w:rsidR="00D92E9D">
        <w:t>;</w:t>
      </w:r>
    </w:p>
    <w:p w14:paraId="77EB608F" w14:textId="77777777" w:rsidR="00D478CB" w:rsidRDefault="00D478CB" w:rsidP="00D478CB">
      <w:pPr>
        <w:pStyle w:val="PKTpunkt"/>
      </w:pPr>
      <w:r>
        <w:t>11)</w:t>
      </w:r>
      <w:r w:rsidR="001415AE">
        <w:tab/>
      </w:r>
      <w:r>
        <w:t>po art. 12 dodaje się art. 12a w brzmieniu:</w:t>
      </w:r>
    </w:p>
    <w:p w14:paraId="1BE4478F" w14:textId="57FF0E03" w:rsidR="00D478CB" w:rsidRPr="00E36EAA" w:rsidRDefault="00D478CB" w:rsidP="00D478CB">
      <w:pPr>
        <w:pStyle w:val="ZARTzmartartykuempunktem"/>
      </w:pPr>
      <w:r w:rsidRPr="00E36EAA">
        <w:t>„Art. 1</w:t>
      </w:r>
      <w:r>
        <w:t>2a</w:t>
      </w:r>
      <w:r w:rsidRPr="00E36EAA">
        <w:t xml:space="preserve">. 1. Osoby, o których mowa w art. 11 </w:t>
      </w:r>
      <w:r w:rsidR="00CF19C7">
        <w:t xml:space="preserve">ust. 1 </w:t>
      </w:r>
      <w:r w:rsidR="00BA045C">
        <w:t>pkt 1</w:t>
      </w:r>
      <w:r w:rsidR="00D240F5">
        <w:t>, 2</w:t>
      </w:r>
      <w:r w:rsidR="0040469D">
        <w:t xml:space="preserve"> i </w:t>
      </w:r>
      <w:r w:rsidR="003F2013">
        <w:t xml:space="preserve">pkt </w:t>
      </w:r>
      <w:r w:rsidR="00BA045C">
        <w:t>3 lit. c</w:t>
      </w:r>
      <w:r w:rsidR="006267B5">
        <w:t xml:space="preserve"> </w:t>
      </w:r>
      <w:r w:rsidR="00BA045C">
        <w:t xml:space="preserve">oraz </w:t>
      </w:r>
      <w:r w:rsidRPr="00E36EAA">
        <w:t>art. 19, są obowiązane poddać się badaniu lekarskiemu oraz badaniu psychologicznemu przeprowadzonemu na zasadach określonych w przepisach wydanych na podstawie art. 1</w:t>
      </w:r>
      <w:r>
        <w:t>3</w:t>
      </w:r>
      <w:r w:rsidRPr="00E36EAA">
        <w:t xml:space="preserve"> ust. 4.</w:t>
      </w:r>
    </w:p>
    <w:p w14:paraId="1F9A0B4C" w14:textId="77777777" w:rsidR="00D478CB" w:rsidRDefault="00D478CB" w:rsidP="00D478CB">
      <w:pPr>
        <w:pStyle w:val="ZARTzmartartykuempunktem"/>
      </w:pPr>
      <w:r w:rsidRPr="00E36EAA">
        <w:t>2. Na podstawie przeprowadzonych badań, o których mowa w ust. 1, wydaje się orzeczenie lekarskie i orzeczenie psychologiczne.</w:t>
      </w:r>
      <w:r w:rsidR="00D25C56" w:rsidRPr="00157BFD">
        <w:t>”</w:t>
      </w:r>
      <w:r>
        <w:t>;</w:t>
      </w:r>
    </w:p>
    <w:p w14:paraId="73B02DFC" w14:textId="77777777" w:rsidR="00595391" w:rsidRDefault="00D478CB" w:rsidP="00D80A5C">
      <w:pPr>
        <w:pStyle w:val="PKTpunkt"/>
      </w:pPr>
      <w:r>
        <w:t>12</w:t>
      </w:r>
      <w:r w:rsidR="00FA79FF">
        <w:t>)</w:t>
      </w:r>
      <w:r w:rsidR="0044744E">
        <w:tab/>
      </w:r>
      <w:r w:rsidR="00E42FFB">
        <w:t xml:space="preserve">w </w:t>
      </w:r>
      <w:r w:rsidR="00CC76DE">
        <w:t>art. 13</w:t>
      </w:r>
      <w:r w:rsidR="00C60191">
        <w:t>:</w:t>
      </w:r>
      <w:r w:rsidR="00E42FFB">
        <w:t xml:space="preserve"> </w:t>
      </w:r>
    </w:p>
    <w:p w14:paraId="48E11269" w14:textId="77777777" w:rsidR="00E42FFB" w:rsidRDefault="00595391" w:rsidP="008D5EBD">
      <w:pPr>
        <w:pStyle w:val="ZPKTzmpktartykuempunktem"/>
      </w:pPr>
      <w:r w:rsidRPr="00595391">
        <w:t>a)</w:t>
      </w:r>
      <w:r w:rsidRPr="00595391">
        <w:tab/>
        <w:t xml:space="preserve">ust. 1 </w:t>
      </w:r>
      <w:r w:rsidR="00E42FFB">
        <w:t>otrzymuj</w:t>
      </w:r>
      <w:r>
        <w:t>e</w:t>
      </w:r>
      <w:r w:rsidR="00E42FFB">
        <w:t xml:space="preserve"> brzmienie:</w:t>
      </w:r>
    </w:p>
    <w:p w14:paraId="7D8C1557" w14:textId="77777777" w:rsidR="00D478CB" w:rsidRPr="00874BBD" w:rsidRDefault="00E42FFB" w:rsidP="00E42FFB">
      <w:pPr>
        <w:pStyle w:val="ZUSTzmustartykuempunktem"/>
      </w:pPr>
      <w:r w:rsidRPr="00E36EAA">
        <w:t>„</w:t>
      </w:r>
      <w:r w:rsidR="00D478CB">
        <w:t>1</w:t>
      </w:r>
      <w:r w:rsidR="00D478CB" w:rsidRPr="00874BBD">
        <w:t>. Aktualne orzeczenie lekarskie i orzeczenie psychologiczne, raz na 5 lat, przedstawiają:</w:t>
      </w:r>
    </w:p>
    <w:p w14:paraId="021BAA96" w14:textId="649E313D" w:rsidR="00D478CB" w:rsidRPr="00874BBD" w:rsidRDefault="00D478CB" w:rsidP="008D5EBD">
      <w:pPr>
        <w:pStyle w:val="PKTpunkt"/>
      </w:pPr>
      <w:r w:rsidRPr="00874BBD">
        <w:t>1)</w:t>
      </w:r>
      <w:r w:rsidRPr="00874BBD">
        <w:tab/>
        <w:t>organowi udzielającemu pozwolenie</w:t>
      </w:r>
      <w:r w:rsidR="00C62CBF">
        <w:t xml:space="preserve"> -</w:t>
      </w:r>
      <w:r w:rsidRPr="00874BBD">
        <w:t xml:space="preserve"> osoby</w:t>
      </w:r>
      <w:r w:rsidR="00C62CBF">
        <w:t>,</w:t>
      </w:r>
      <w:r w:rsidRPr="00874BBD">
        <w:t xml:space="preserve"> o których mowa w </w:t>
      </w:r>
      <w:r w:rsidR="002E3046">
        <w:t xml:space="preserve">art. </w:t>
      </w:r>
      <w:r w:rsidR="00E70285" w:rsidRPr="00E36EAA">
        <w:t xml:space="preserve">11 </w:t>
      </w:r>
      <w:r w:rsidR="00975F88">
        <w:t xml:space="preserve">ust. 1 </w:t>
      </w:r>
      <w:r w:rsidR="00E70285" w:rsidRPr="00E36EAA">
        <w:t>pkt 1</w:t>
      </w:r>
      <w:r w:rsidR="00E70285">
        <w:t xml:space="preserve">, </w:t>
      </w:r>
      <w:r w:rsidR="00344220">
        <w:t>2</w:t>
      </w:r>
      <w:r w:rsidR="00CF19C7">
        <w:t xml:space="preserve"> i</w:t>
      </w:r>
      <w:r w:rsidR="00344220">
        <w:t xml:space="preserve"> </w:t>
      </w:r>
      <w:r w:rsidR="003F2013">
        <w:t xml:space="preserve">pkt </w:t>
      </w:r>
      <w:r w:rsidR="002E3046" w:rsidRPr="002E3046">
        <w:t>3</w:t>
      </w:r>
      <w:r w:rsidR="002E3046">
        <w:t xml:space="preserve"> </w:t>
      </w:r>
      <w:r w:rsidR="00E70285">
        <w:t xml:space="preserve">lit. </w:t>
      </w:r>
      <w:r w:rsidR="00503B58">
        <w:t>c</w:t>
      </w:r>
      <w:r w:rsidR="00E8611D">
        <w:t>,</w:t>
      </w:r>
    </w:p>
    <w:p w14:paraId="7A6BF941" w14:textId="77777777" w:rsidR="00D478CB" w:rsidRDefault="00D478CB" w:rsidP="008D5EBD">
      <w:pPr>
        <w:pStyle w:val="PKTpunkt"/>
      </w:pPr>
      <w:r w:rsidRPr="00874BBD">
        <w:t>2)</w:t>
      </w:r>
      <w:r w:rsidRPr="00874BBD">
        <w:tab/>
        <w:t>pracodawcy</w:t>
      </w:r>
      <w:r w:rsidR="00C62CBF">
        <w:t xml:space="preserve"> -</w:t>
      </w:r>
      <w:r w:rsidRPr="00874BBD">
        <w:t xml:space="preserve"> osoby</w:t>
      </w:r>
      <w:r w:rsidR="00C62CBF">
        <w:t>,</w:t>
      </w:r>
      <w:r w:rsidRPr="00874BBD">
        <w:t xml:space="preserve"> o których mowa w art. 19.</w:t>
      </w:r>
      <w:r w:rsidR="00595391" w:rsidRPr="00157BFD">
        <w:t>”</w:t>
      </w:r>
      <w:r w:rsidR="00595391">
        <w:t>,</w:t>
      </w:r>
    </w:p>
    <w:p w14:paraId="1B463EBC" w14:textId="77777777" w:rsidR="00595391" w:rsidRDefault="00595391" w:rsidP="008D5EBD">
      <w:pPr>
        <w:pStyle w:val="ZPKTzmpktartykuempunktem"/>
      </w:pPr>
      <w:r>
        <w:t>b</w:t>
      </w:r>
      <w:r w:rsidRPr="00595391">
        <w:t>)</w:t>
      </w:r>
      <w:r w:rsidR="00B30602">
        <w:tab/>
      </w:r>
      <w:r w:rsidRPr="00595391">
        <w:t xml:space="preserve">uchyla się ust. </w:t>
      </w:r>
      <w:r>
        <w:t>2,</w:t>
      </w:r>
    </w:p>
    <w:p w14:paraId="70E1701C" w14:textId="77777777" w:rsidR="00595391" w:rsidRPr="00874BBD" w:rsidRDefault="00595391" w:rsidP="008D5EBD">
      <w:pPr>
        <w:pStyle w:val="ZPKTzmpktartykuempunktem"/>
      </w:pPr>
      <w:r>
        <w:t>c</w:t>
      </w:r>
      <w:r w:rsidRPr="00595391">
        <w:t>)</w:t>
      </w:r>
      <w:r w:rsidR="00B30602">
        <w:tab/>
        <w:t>ust. 3</w:t>
      </w:r>
      <w:r w:rsidRPr="00595391">
        <w:t xml:space="preserve"> </w:t>
      </w:r>
      <w:r>
        <w:t>otrzymuje brzmienie:</w:t>
      </w:r>
    </w:p>
    <w:p w14:paraId="1396DCC2" w14:textId="77777777" w:rsidR="00E42FFB" w:rsidRDefault="00B30602" w:rsidP="00D478CB">
      <w:pPr>
        <w:pStyle w:val="ZUSTzmustartykuempunktem"/>
      </w:pPr>
      <w:r w:rsidRPr="00E36EAA">
        <w:t>„</w:t>
      </w:r>
      <w:r>
        <w:t>3</w:t>
      </w:r>
      <w:r w:rsidR="00D478CB" w:rsidRPr="00874BBD">
        <w:t xml:space="preserve">. Opłatę za </w:t>
      </w:r>
      <w:r w:rsidR="00D478CB">
        <w:t xml:space="preserve">badania będące podstawą </w:t>
      </w:r>
      <w:r w:rsidR="00D478CB" w:rsidRPr="00874BBD">
        <w:t>orzecze</w:t>
      </w:r>
      <w:r w:rsidR="00D478CB">
        <w:t>nia</w:t>
      </w:r>
      <w:r w:rsidR="00D478CB" w:rsidRPr="00874BBD">
        <w:t xml:space="preserve"> lekarski</w:t>
      </w:r>
      <w:r w:rsidR="00D478CB">
        <w:t>ego</w:t>
      </w:r>
      <w:r w:rsidR="00D478CB" w:rsidRPr="00874BBD">
        <w:t xml:space="preserve"> i orzecze</w:t>
      </w:r>
      <w:r w:rsidR="00D478CB">
        <w:t>nia</w:t>
      </w:r>
      <w:r w:rsidR="00D478CB" w:rsidRPr="00874BBD">
        <w:t xml:space="preserve"> psychologiczn</w:t>
      </w:r>
      <w:r w:rsidR="00D478CB">
        <w:t>ego</w:t>
      </w:r>
      <w:r w:rsidR="00D478CB" w:rsidRPr="00874BBD">
        <w:t xml:space="preserve"> wyda</w:t>
      </w:r>
      <w:r w:rsidR="00D478CB">
        <w:t>wa</w:t>
      </w:r>
      <w:r w:rsidR="00D478CB" w:rsidRPr="00874BBD">
        <w:t>n</w:t>
      </w:r>
      <w:r w:rsidR="00D478CB">
        <w:t>ego</w:t>
      </w:r>
      <w:r w:rsidR="00D478CB" w:rsidRPr="00874BBD">
        <w:t xml:space="preserve"> </w:t>
      </w:r>
      <w:r w:rsidR="00D478CB">
        <w:t>osobom, o których mowa w</w:t>
      </w:r>
      <w:r w:rsidR="00E42FFB">
        <w:t>:</w:t>
      </w:r>
    </w:p>
    <w:p w14:paraId="1D9FB840" w14:textId="1E4B8F78" w:rsidR="00D478CB" w:rsidRDefault="00E42FFB" w:rsidP="008D5EBD">
      <w:pPr>
        <w:pStyle w:val="PKTpunkt"/>
      </w:pPr>
      <w:r>
        <w:t>1)</w:t>
      </w:r>
      <w:r>
        <w:tab/>
      </w:r>
      <w:r w:rsidR="002E3046">
        <w:t>art. 1</w:t>
      </w:r>
      <w:r w:rsidR="002E3046" w:rsidRPr="00E36EAA">
        <w:t xml:space="preserve">1 </w:t>
      </w:r>
      <w:r w:rsidR="00D61C53">
        <w:t xml:space="preserve">ust. 1 </w:t>
      </w:r>
      <w:r w:rsidR="00E70285" w:rsidRPr="00E36EAA">
        <w:t>pkt 1</w:t>
      </w:r>
      <w:r w:rsidR="00166B3A">
        <w:t>, 2</w:t>
      </w:r>
      <w:r w:rsidR="00CF19C7">
        <w:t xml:space="preserve"> i </w:t>
      </w:r>
      <w:r w:rsidR="003F2013">
        <w:t xml:space="preserve">pkt </w:t>
      </w:r>
      <w:r w:rsidR="00166B3A">
        <w:t>3 lit. c</w:t>
      </w:r>
      <w:r w:rsidR="00FF53F4">
        <w:t xml:space="preserve"> </w:t>
      </w:r>
      <w:r>
        <w:t xml:space="preserve">- </w:t>
      </w:r>
      <w:r w:rsidR="00D478CB" w:rsidRPr="00874BBD">
        <w:t>ponos</w:t>
      </w:r>
      <w:r w:rsidR="00D478CB">
        <w:t>zą</w:t>
      </w:r>
      <w:r w:rsidR="00D478CB" w:rsidRPr="00874BBD">
        <w:t xml:space="preserve"> osob</w:t>
      </w:r>
      <w:r w:rsidR="00D478CB">
        <w:t>y</w:t>
      </w:r>
      <w:r w:rsidR="00D478CB" w:rsidRPr="00874BBD">
        <w:t xml:space="preserve"> badan</w:t>
      </w:r>
      <w:r w:rsidR="00D478CB">
        <w:t>e</w:t>
      </w:r>
      <w:r>
        <w:t>;</w:t>
      </w:r>
    </w:p>
    <w:p w14:paraId="136C2474" w14:textId="77777777" w:rsidR="00D478CB" w:rsidRDefault="00E42FFB" w:rsidP="008D5EBD">
      <w:pPr>
        <w:pStyle w:val="PKTpunkt"/>
      </w:pPr>
      <w:r>
        <w:t>2)</w:t>
      </w:r>
      <w:r>
        <w:tab/>
      </w:r>
      <w:r w:rsidR="00D478CB">
        <w:t>art. 19</w:t>
      </w:r>
      <w:r>
        <w:t xml:space="preserve"> - </w:t>
      </w:r>
      <w:r w:rsidR="00D478CB" w:rsidRPr="00CD1EDC">
        <w:t>ponosi pracodawca.</w:t>
      </w:r>
      <w:r w:rsidRPr="00157BFD">
        <w:t>”</w:t>
      </w:r>
      <w:r w:rsidR="00B30602">
        <w:t>;</w:t>
      </w:r>
    </w:p>
    <w:p w14:paraId="36BF2845" w14:textId="77777777" w:rsidR="00B9749C" w:rsidRDefault="00D478CB" w:rsidP="00603336">
      <w:pPr>
        <w:pStyle w:val="PKTpunkt"/>
      </w:pPr>
      <w:r>
        <w:t>13</w:t>
      </w:r>
      <w:r w:rsidR="00CC76DE">
        <w:t>)</w:t>
      </w:r>
      <w:r w:rsidR="0037631C">
        <w:tab/>
      </w:r>
      <w:r w:rsidR="00FA79FF">
        <w:t>art. 14</w:t>
      </w:r>
      <w:r w:rsidR="000C2CBB" w:rsidRPr="00572375">
        <w:t>–</w:t>
      </w:r>
      <w:r w:rsidR="000C2CBB">
        <w:t>17</w:t>
      </w:r>
      <w:r w:rsidR="00DE7643">
        <w:t xml:space="preserve"> </w:t>
      </w:r>
      <w:r w:rsidR="002B00F9">
        <w:t>otrzymuj</w:t>
      </w:r>
      <w:r w:rsidR="000C2CBB">
        <w:t>ą</w:t>
      </w:r>
      <w:r w:rsidR="002B00F9">
        <w:t xml:space="preserve"> brzmienie</w:t>
      </w:r>
      <w:r w:rsidR="00B9749C">
        <w:t>:</w:t>
      </w:r>
    </w:p>
    <w:p w14:paraId="5E78A666" w14:textId="77777777" w:rsidR="00D97214" w:rsidRPr="00D97214" w:rsidRDefault="0044744E" w:rsidP="003D690B">
      <w:pPr>
        <w:pStyle w:val="ZUSTzmustartykuempunktem"/>
      </w:pPr>
      <w:r w:rsidRPr="0044744E">
        <w:t>„</w:t>
      </w:r>
      <w:r w:rsidR="00DE7643">
        <w:t xml:space="preserve">Art. 14. </w:t>
      </w:r>
      <w:r w:rsidR="00BA4879">
        <w:t xml:space="preserve">1. </w:t>
      </w:r>
      <w:r w:rsidR="00D97214" w:rsidRPr="003D690B">
        <w:t>Wniosek o udzielenie</w:t>
      </w:r>
      <w:r w:rsidR="00D97214" w:rsidRPr="00D97214">
        <w:t xml:space="preserve"> </w:t>
      </w:r>
      <w:r w:rsidR="00063C94">
        <w:t>albo</w:t>
      </w:r>
      <w:r w:rsidR="00063C94" w:rsidRPr="00D97214">
        <w:t xml:space="preserve"> </w:t>
      </w:r>
      <w:r w:rsidR="00D97214" w:rsidRPr="00D97214">
        <w:t>zmianę pozwolenia zawiera:</w:t>
      </w:r>
    </w:p>
    <w:p w14:paraId="55946DE5" w14:textId="77777777" w:rsidR="000F0D21" w:rsidRDefault="004A14FA" w:rsidP="007D768D">
      <w:pPr>
        <w:pStyle w:val="ZPKTzmpktartykuempunktem"/>
      </w:pPr>
      <w:bookmarkStart w:id="12" w:name="mip52972321"/>
      <w:bookmarkEnd w:id="12"/>
      <w:r>
        <w:t>1)</w:t>
      </w:r>
      <w:r>
        <w:tab/>
      </w:r>
      <w:r w:rsidR="000F0D21" w:rsidRPr="003D690B">
        <w:t>oznaczenie przedmiotu</w:t>
      </w:r>
      <w:r w:rsidR="000F0D21" w:rsidRPr="00572375">
        <w:t xml:space="preserve"> wniosku;</w:t>
      </w:r>
    </w:p>
    <w:p w14:paraId="3A48D809" w14:textId="77777777" w:rsidR="00572375" w:rsidRDefault="00BA4879" w:rsidP="007D768D">
      <w:pPr>
        <w:pStyle w:val="ZPKTzmpktartykuempunktem"/>
      </w:pPr>
      <w:r>
        <w:t>2</w:t>
      </w:r>
      <w:r w:rsidR="00572375" w:rsidRPr="00572375">
        <w:t>)</w:t>
      </w:r>
      <w:r w:rsidR="004A14FA">
        <w:tab/>
      </w:r>
      <w:r w:rsidR="00572375" w:rsidRPr="00572375">
        <w:t xml:space="preserve">oznaczenie </w:t>
      </w:r>
      <w:r w:rsidR="0004062C">
        <w:t>wnioskodawcy</w:t>
      </w:r>
      <w:r w:rsidR="00572375" w:rsidRPr="00572375">
        <w:t>, adres siedziby lub miejsca zamieszkania w przypadku osoby fizycznej oraz adres miejsca wykonywania działalności określonej w pozwoleniu</w:t>
      </w:r>
      <w:r w:rsidR="00E202BD">
        <w:t>;</w:t>
      </w:r>
    </w:p>
    <w:p w14:paraId="1794B60D" w14:textId="5E1DC4D3" w:rsidR="00572375" w:rsidRPr="00572375" w:rsidRDefault="00BA4879" w:rsidP="007D768D">
      <w:pPr>
        <w:pStyle w:val="ZPKTzmpktartykuempunktem"/>
      </w:pPr>
      <w:r>
        <w:lastRenderedPageBreak/>
        <w:t>3</w:t>
      </w:r>
      <w:r w:rsidR="00572375" w:rsidRPr="00572375">
        <w:t>)</w:t>
      </w:r>
      <w:r w:rsidR="00531994">
        <w:tab/>
      </w:r>
      <w:r w:rsidR="00572375" w:rsidRPr="00572375">
        <w:t xml:space="preserve">dane osobowe przedsiębiorcy, o którym mowa w </w:t>
      </w:r>
      <w:hyperlink r:id="rId20" w:history="1">
        <w:r w:rsidR="00572375" w:rsidRPr="00572375">
          <w:t xml:space="preserve">art. 11 </w:t>
        </w:r>
        <w:r w:rsidR="005D3CCE">
          <w:t xml:space="preserve">ust. 1 </w:t>
        </w:r>
        <w:r w:rsidR="00572375" w:rsidRPr="00572375">
          <w:t>pkt 1</w:t>
        </w:r>
      </w:hyperlink>
      <w:r w:rsidR="00F743F8">
        <w:t xml:space="preserve"> </w:t>
      </w:r>
      <w:r w:rsidR="002B1E61">
        <w:t xml:space="preserve">i </w:t>
      </w:r>
      <w:r w:rsidR="002E3046">
        <w:t>2</w:t>
      </w:r>
      <w:r w:rsidR="00572375" w:rsidRPr="00572375">
        <w:t xml:space="preserve">, </w:t>
      </w:r>
      <w:r w:rsidR="00F743F8">
        <w:t xml:space="preserve">a </w:t>
      </w:r>
      <w:r w:rsidR="00572375" w:rsidRPr="00572375">
        <w:t xml:space="preserve">w przypadku przedsiębiorcy, o którym mowa w </w:t>
      </w:r>
      <w:r w:rsidR="002E3046" w:rsidRPr="00572375">
        <w:t xml:space="preserve">art. 11 </w:t>
      </w:r>
      <w:r w:rsidR="005D3CCE">
        <w:t xml:space="preserve">ust. 1 </w:t>
      </w:r>
      <w:r w:rsidR="002047A5">
        <w:t>pkt 3</w:t>
      </w:r>
      <w:r w:rsidR="001E507C">
        <w:t>,</w:t>
      </w:r>
      <w:r w:rsidR="0004062C">
        <w:t xml:space="preserve"> </w:t>
      </w:r>
      <w:r w:rsidR="00572375" w:rsidRPr="00572375">
        <w:t xml:space="preserve">członków organu zarządzającego, a także </w:t>
      </w:r>
      <w:r w:rsidR="000B6186">
        <w:t>wskaza</w:t>
      </w:r>
      <w:r w:rsidR="00572375" w:rsidRPr="00572375">
        <w:t xml:space="preserve">nych w pozwoleniu prokurentów i pełnomocników, zawierające imię i nazwisko, datę i miejsce urodzenia </w:t>
      </w:r>
      <w:r w:rsidR="00716899">
        <w:t>oraz</w:t>
      </w:r>
      <w:r w:rsidR="00572375" w:rsidRPr="00572375">
        <w:t xml:space="preserve"> numer PESEL, a w przypadku osoby posiadającej obywatelstwo innego państwa - serię i numer </w:t>
      </w:r>
      <w:r w:rsidR="00D20725">
        <w:t>dokumentu tożsamości</w:t>
      </w:r>
      <w:r w:rsidR="00D20725" w:rsidRPr="00572375">
        <w:t xml:space="preserve"> </w:t>
      </w:r>
      <w:r w:rsidR="00572375" w:rsidRPr="00572375">
        <w:t>oraz adres miejsca zamieszkania;</w:t>
      </w:r>
    </w:p>
    <w:p w14:paraId="3F18CFF6" w14:textId="06F99CBF" w:rsidR="00572375" w:rsidRPr="00572375" w:rsidRDefault="00BA4879" w:rsidP="007D768D">
      <w:pPr>
        <w:pStyle w:val="ZPKTzmpktartykuempunktem"/>
      </w:pPr>
      <w:r>
        <w:t>4</w:t>
      </w:r>
      <w:r w:rsidR="00572375" w:rsidRPr="00572375">
        <w:t>)</w:t>
      </w:r>
      <w:r w:rsidR="00531994">
        <w:tab/>
      </w:r>
      <w:r w:rsidR="00572375" w:rsidRPr="00572375">
        <w:t xml:space="preserve">numer w rejestrze przedsiębiorców w Krajowym Rejestrze Sądowym, </w:t>
      </w:r>
      <w:r w:rsidR="00531994">
        <w:t>jeżeli</w:t>
      </w:r>
      <w:r w:rsidR="00572375" w:rsidRPr="00572375">
        <w:t xml:space="preserve"> </w:t>
      </w:r>
      <w:r w:rsidR="004623AE">
        <w:t>wnioskodawca</w:t>
      </w:r>
      <w:r w:rsidR="006F54AD">
        <w:t xml:space="preserve"> </w:t>
      </w:r>
      <w:r w:rsidR="00572375" w:rsidRPr="00572375">
        <w:t xml:space="preserve">taki numer posiada albo informację o wpisie </w:t>
      </w:r>
      <w:r w:rsidR="002C5ECF">
        <w:t>w</w:t>
      </w:r>
      <w:r w:rsidR="00572375" w:rsidRPr="00572375">
        <w:t xml:space="preserve"> Centralnej Ewidencji i Informacji o Działalności Gospodarczej oraz numer identyfikacji podatkowej (NIP);</w:t>
      </w:r>
    </w:p>
    <w:p w14:paraId="35EEF5E5" w14:textId="77777777" w:rsidR="00572375" w:rsidRPr="00572375" w:rsidRDefault="00BA4879" w:rsidP="007D768D">
      <w:pPr>
        <w:pStyle w:val="ZPKTzmpktartykuempunktem"/>
      </w:pPr>
      <w:r>
        <w:t>5</w:t>
      </w:r>
      <w:r w:rsidR="00572375" w:rsidRPr="00572375">
        <w:t>)</w:t>
      </w:r>
      <w:r w:rsidR="00531994">
        <w:tab/>
      </w:r>
      <w:r w:rsidR="00572375" w:rsidRPr="00572375">
        <w:t xml:space="preserve">określenie celu nabycia materiałów wybuchowych przeznaczonych do użytku cywilnego, warunków i miejsca ich przechowywania, a także zakresu prac, do jakich będą one używane w odniesieniu do każdego rodzaju prac z </w:t>
      </w:r>
      <w:r w:rsidR="00A440B2" w:rsidRPr="00572375">
        <w:t>uży</w:t>
      </w:r>
      <w:r w:rsidR="00A440B2">
        <w:t>ciem</w:t>
      </w:r>
      <w:r w:rsidR="00A440B2" w:rsidRPr="00572375">
        <w:t xml:space="preserve"> </w:t>
      </w:r>
      <w:r w:rsidR="00572375" w:rsidRPr="00572375">
        <w:t xml:space="preserve">materiałów wybuchowych przeznaczonych do użytku cywilnego, o których mowa w przepisach wydanych na podstawie art. 18 ust. 1d </w:t>
      </w:r>
      <w:r w:rsidR="00531994">
        <w:t>i</w:t>
      </w:r>
      <w:r w:rsidR="00572375" w:rsidRPr="00572375">
        <w:t xml:space="preserve"> art. 72 ust. 2 ustawy z dnia 7 lipca 1994 r. – Prawo budowlane; </w:t>
      </w:r>
    </w:p>
    <w:p w14:paraId="2B5C30C1" w14:textId="77777777" w:rsidR="00572375" w:rsidRPr="00572375" w:rsidRDefault="00BA4879" w:rsidP="007D768D">
      <w:pPr>
        <w:pStyle w:val="ZPKTzmpktartykuempunktem"/>
      </w:pPr>
      <w:r>
        <w:t>6</w:t>
      </w:r>
      <w:r w:rsidR="00572375" w:rsidRPr="00572375">
        <w:t>)</w:t>
      </w:r>
      <w:r w:rsidR="00FD2B61">
        <w:tab/>
      </w:r>
      <w:r w:rsidR="00572375" w:rsidRPr="00572375">
        <w:t>określenie rodzaju materiałów wybuchowych przeznaczonych do użytku cywilnego przez podanie ich nazw handlowych i numerów rozpoznawczych ustalonych przez Organizację Narodów Zjednoczonych</w:t>
      </w:r>
      <w:r w:rsidR="004D412A" w:rsidRPr="004D412A">
        <w:t xml:space="preserve"> </w:t>
      </w:r>
      <w:r w:rsidR="004D412A" w:rsidRPr="00A30D9A">
        <w:t>oraz kodów klasyfikacyjnych, określonych w załączniku A</w:t>
      </w:r>
      <w:r w:rsidR="004D412A">
        <w:t>,</w:t>
      </w:r>
      <w:r w:rsidR="00572375" w:rsidRPr="00572375">
        <w:t xml:space="preserve"> </w:t>
      </w:r>
      <w:r w:rsidR="004D412A">
        <w:t>a także</w:t>
      </w:r>
      <w:r w:rsidR="00572375" w:rsidRPr="00572375">
        <w:t xml:space="preserve"> ilości tych materiałów, jakie mogą być w okresie roku nabywane, przechowywane i używane na potrzeby każdego rodzaju prac z </w:t>
      </w:r>
      <w:r w:rsidR="0037075F" w:rsidRPr="00572375">
        <w:t>uży</w:t>
      </w:r>
      <w:r w:rsidR="0037075F">
        <w:t>ciem</w:t>
      </w:r>
      <w:r w:rsidR="0037075F" w:rsidRPr="00572375">
        <w:t xml:space="preserve"> </w:t>
      </w:r>
      <w:r w:rsidR="00572375" w:rsidRPr="00572375">
        <w:t xml:space="preserve">materiałów wybuchowych przeznaczonych do użytku cywilnego, o których mowa w pkt </w:t>
      </w:r>
      <w:r w:rsidR="00DC3661">
        <w:t>5</w:t>
      </w:r>
      <w:r w:rsidR="00572375" w:rsidRPr="00572375">
        <w:t xml:space="preserve">; </w:t>
      </w:r>
    </w:p>
    <w:p w14:paraId="0AC7186F" w14:textId="77777777" w:rsidR="00531994" w:rsidRDefault="00BA4879" w:rsidP="007D768D">
      <w:pPr>
        <w:pStyle w:val="ZPKTzmpktartykuempunktem"/>
      </w:pPr>
      <w:r>
        <w:t>7</w:t>
      </w:r>
      <w:r w:rsidR="00572375" w:rsidRPr="00572375">
        <w:t>)</w:t>
      </w:r>
      <w:r w:rsidR="00FD2B61">
        <w:tab/>
      </w:r>
      <w:r w:rsidR="00572375" w:rsidRPr="00572375">
        <w:t>określenie celu, rodzaju i ilości materiałów wybuchowych wytw</w:t>
      </w:r>
      <w:r w:rsidR="003A78F4">
        <w:t>o</w:t>
      </w:r>
      <w:r w:rsidR="00572375" w:rsidRPr="00572375">
        <w:t>rz</w:t>
      </w:r>
      <w:r w:rsidR="003A78F4">
        <w:t>o</w:t>
      </w:r>
      <w:r w:rsidR="00572375" w:rsidRPr="00572375">
        <w:t xml:space="preserve">nych metodą </w:t>
      </w:r>
      <w:r w:rsidR="00572375" w:rsidRPr="002C0F39">
        <w:rPr>
          <w:rStyle w:val="Kkursywa"/>
        </w:rPr>
        <w:t>in situ</w:t>
      </w:r>
      <w:r w:rsidR="00572375" w:rsidRPr="00572375">
        <w:t xml:space="preserve">, jakie mogą być w okresie roku wytworzone na potrzeby prac, o których mowa w pkt </w:t>
      </w:r>
      <w:r>
        <w:t>5</w:t>
      </w:r>
      <w:r w:rsidR="001409A5">
        <w:t>.</w:t>
      </w:r>
    </w:p>
    <w:p w14:paraId="13011645" w14:textId="40FA3C2A" w:rsidR="00572375" w:rsidRPr="00572375" w:rsidRDefault="00DE7643" w:rsidP="007D768D">
      <w:pPr>
        <w:pStyle w:val="ZUSTzmustartykuempunktem"/>
      </w:pPr>
      <w:r>
        <w:t>2</w:t>
      </w:r>
      <w:r w:rsidR="00531994" w:rsidRPr="00531994">
        <w:t>.</w:t>
      </w:r>
      <w:r w:rsidR="00531994" w:rsidRPr="00531994">
        <w:tab/>
        <w:t xml:space="preserve">W przypadku prowadzenia prac z </w:t>
      </w:r>
      <w:r w:rsidR="0037075F" w:rsidRPr="00531994">
        <w:t>uży</w:t>
      </w:r>
      <w:r w:rsidR="0037075F">
        <w:t>ciem</w:t>
      </w:r>
      <w:r w:rsidR="0037075F" w:rsidRPr="00531994">
        <w:t xml:space="preserve"> </w:t>
      </w:r>
      <w:r w:rsidR="00531994" w:rsidRPr="00531994">
        <w:t>materiałów wybuchowych przeznaczonych do użytku cywilnego</w:t>
      </w:r>
      <w:r w:rsidR="005A7FC0">
        <w:t xml:space="preserve"> </w:t>
      </w:r>
      <w:r w:rsidR="00531994" w:rsidRPr="00531994">
        <w:t xml:space="preserve">w zakresie oczyszczania terenów, wyburzania obiektów budowlanych metodą wybuchową oraz prowadzenia pokazów pirotechnicznych adresu miejsca wykonywania działalności nie podaje się, chyba że w momencie składania wniosku adres ten jest </w:t>
      </w:r>
      <w:r w:rsidR="004623AE">
        <w:t>wnioskodawcy</w:t>
      </w:r>
      <w:r w:rsidR="007D768D">
        <w:t xml:space="preserve"> </w:t>
      </w:r>
      <w:r w:rsidR="00531994" w:rsidRPr="00531994">
        <w:t>znany.</w:t>
      </w:r>
    </w:p>
    <w:p w14:paraId="2BC01488" w14:textId="77777777" w:rsidR="00FA79FF" w:rsidRPr="0052311B" w:rsidRDefault="00DE7643">
      <w:pPr>
        <w:pStyle w:val="ZUSTzmustartykuempunktem"/>
      </w:pPr>
      <w:bookmarkStart w:id="13" w:name="mip52972327"/>
      <w:bookmarkStart w:id="14" w:name="mip52972328"/>
      <w:bookmarkEnd w:id="13"/>
      <w:bookmarkEnd w:id="14"/>
      <w:r>
        <w:t xml:space="preserve">3. </w:t>
      </w:r>
      <w:r w:rsidR="00FA79FF" w:rsidRPr="0052311B">
        <w:t>Do wniosku, o którym mowa w ust. 1, należy dołączyć:</w:t>
      </w:r>
    </w:p>
    <w:p w14:paraId="02E0797B" w14:textId="77777777" w:rsidR="00DE7643" w:rsidRDefault="00FA79FF" w:rsidP="007D768D">
      <w:pPr>
        <w:pStyle w:val="ZPKTzmpktartykuempunktem"/>
      </w:pPr>
      <w:bookmarkStart w:id="15" w:name="mip52972330"/>
      <w:bookmarkEnd w:id="15"/>
      <w:r w:rsidRPr="00FA79FF">
        <w:lastRenderedPageBreak/>
        <w:t>1)</w:t>
      </w:r>
      <w:r w:rsidR="0052311B">
        <w:tab/>
      </w:r>
      <w:r w:rsidRPr="00FA79FF">
        <w:t xml:space="preserve">dokument określający formę prawną </w:t>
      </w:r>
      <w:r w:rsidR="0004062C">
        <w:t>wnioskodawcy</w:t>
      </w:r>
      <w:r w:rsidRPr="00FA79FF">
        <w:t>, w szczególności statut lub umowę;</w:t>
      </w:r>
    </w:p>
    <w:p w14:paraId="78A10F83" w14:textId="77777777" w:rsidR="00FA79FF" w:rsidRDefault="00DE7643" w:rsidP="007D768D">
      <w:pPr>
        <w:pStyle w:val="ZPKTzmpktartykuempunktem"/>
      </w:pPr>
      <w:r>
        <w:t>2)</w:t>
      </w:r>
      <w:r>
        <w:tab/>
      </w:r>
      <w:r w:rsidRPr="00DE7643">
        <w:t xml:space="preserve">oświadczenie wskazujące osoby, o których mowa w ust. 1 pkt </w:t>
      </w:r>
      <w:r w:rsidR="00426891">
        <w:t>3</w:t>
      </w:r>
      <w:r w:rsidRPr="00DE7643">
        <w:t>, a także oświadczenia tych osób o posiadaniu pełnej zdolności do czynności prawnych;</w:t>
      </w:r>
    </w:p>
    <w:p w14:paraId="55DD1EC2" w14:textId="6C0302CE" w:rsidR="00D20725" w:rsidRPr="00FA79FF" w:rsidRDefault="00FA79FF" w:rsidP="007D768D">
      <w:pPr>
        <w:pStyle w:val="ZPKTzmpktartykuempunktem"/>
      </w:pPr>
      <w:bookmarkStart w:id="16" w:name="mip52972331"/>
      <w:bookmarkStart w:id="17" w:name="mip52972332"/>
      <w:bookmarkStart w:id="18" w:name="mip52972333"/>
      <w:bookmarkEnd w:id="16"/>
      <w:bookmarkEnd w:id="17"/>
      <w:bookmarkEnd w:id="18"/>
      <w:r w:rsidRPr="00FA79FF">
        <w:t>3)</w:t>
      </w:r>
      <w:r w:rsidR="00BB36D3">
        <w:tab/>
      </w:r>
      <w:r w:rsidR="00D20725" w:rsidRPr="00FA79FF">
        <w:t>dokument potwierdzający spełnienie wymagania w zakresie</w:t>
      </w:r>
      <w:r w:rsidR="00D20725">
        <w:t xml:space="preserve"> posiadanego przez przedsiębiorcę </w:t>
      </w:r>
      <w:r w:rsidR="00D20725" w:rsidRPr="00FA79FF">
        <w:t>wykształceni</w:t>
      </w:r>
      <w:r w:rsidR="00D20725">
        <w:t>a</w:t>
      </w:r>
      <w:r w:rsidR="00D20725" w:rsidRPr="00FA79FF">
        <w:t xml:space="preserve">, o którym mowa w art. 11 </w:t>
      </w:r>
      <w:r w:rsidR="00C809D2">
        <w:t xml:space="preserve">ust. 1 </w:t>
      </w:r>
      <w:r w:rsidR="00D20725" w:rsidRPr="00FA79FF">
        <w:t xml:space="preserve">pkt </w:t>
      </w:r>
      <w:r w:rsidR="00D20725">
        <w:t xml:space="preserve">1 </w:t>
      </w:r>
      <w:r w:rsidR="00D20725" w:rsidRPr="00FA79FF">
        <w:t>lit</w:t>
      </w:r>
      <w:r w:rsidR="00D20725">
        <w:t>.</w:t>
      </w:r>
      <w:r w:rsidR="00D20725" w:rsidRPr="00FA79FF">
        <w:t xml:space="preserve"> </w:t>
      </w:r>
      <w:r w:rsidR="00A47092">
        <w:t>a</w:t>
      </w:r>
      <w:r w:rsidR="00D20725" w:rsidRPr="00FA79FF">
        <w:t>;</w:t>
      </w:r>
    </w:p>
    <w:p w14:paraId="1EF1E74C" w14:textId="09F35309" w:rsidR="00FA79FF" w:rsidRDefault="00DE7643" w:rsidP="007D768D">
      <w:pPr>
        <w:pStyle w:val="ZPKTzmpktartykuempunktem"/>
      </w:pPr>
      <w:r>
        <w:t>4</w:t>
      </w:r>
      <w:r w:rsidR="00FA79FF" w:rsidRPr="00FA79FF">
        <w:t>)</w:t>
      </w:r>
      <w:r w:rsidR="00BB36D3">
        <w:tab/>
      </w:r>
      <w:bookmarkStart w:id="19" w:name="_Hlk112051279"/>
      <w:r w:rsidR="00FA79FF" w:rsidRPr="00FA79FF">
        <w:t>zaświadczenie</w:t>
      </w:r>
      <w:r w:rsidR="00256729">
        <w:t xml:space="preserve">, </w:t>
      </w:r>
      <w:r w:rsidR="00256729" w:rsidRPr="00FA79FF">
        <w:t>o który</w:t>
      </w:r>
      <w:r w:rsidR="00256729">
        <w:t>m mowa</w:t>
      </w:r>
      <w:r w:rsidR="00256729" w:rsidRPr="00FA79FF">
        <w:t xml:space="preserve"> w art. 20 ust. </w:t>
      </w:r>
      <w:r w:rsidR="00256729">
        <w:t>3</w:t>
      </w:r>
      <w:r w:rsidR="0043092B">
        <w:t>,</w:t>
      </w:r>
      <w:r w:rsidR="00256729">
        <w:t xml:space="preserve"> </w:t>
      </w:r>
      <w:r w:rsidR="00FA79FF" w:rsidRPr="00FA79FF">
        <w:t>potwierdzające przygotowanie zawodowe przedsiębiorcy</w:t>
      </w:r>
      <w:r w:rsidR="005A7FC0">
        <w:t>, o którym mowa w art. 11 ust. 1 pkt 1</w:t>
      </w:r>
      <w:r w:rsidR="00A8012C">
        <w:t xml:space="preserve"> </w:t>
      </w:r>
      <w:r w:rsidR="00366F26">
        <w:t xml:space="preserve">i </w:t>
      </w:r>
      <w:r w:rsidR="00A8012C">
        <w:t>2</w:t>
      </w:r>
      <w:r w:rsidR="00821FE5">
        <w:t>,</w:t>
      </w:r>
      <w:r w:rsidR="005A7FC0">
        <w:t xml:space="preserve"> </w:t>
      </w:r>
      <w:r w:rsidR="00FE3F22">
        <w:t xml:space="preserve">a </w:t>
      </w:r>
      <w:r w:rsidR="00FE3F22" w:rsidRPr="00572375">
        <w:t xml:space="preserve">w przypadku przedsiębiorcy, o którym mowa w art. 11 </w:t>
      </w:r>
      <w:r w:rsidR="00FE3F22">
        <w:t xml:space="preserve">ust. 1 pkt 3, </w:t>
      </w:r>
      <w:r w:rsidR="00A12CB7">
        <w:t xml:space="preserve">członków organu zarządzającego, a także wskazanych w pozwoleniu prokurentów i </w:t>
      </w:r>
      <w:r w:rsidR="001C160B">
        <w:t>pełnomocników,</w:t>
      </w:r>
      <w:r w:rsidR="001C160B" w:rsidRPr="00FA79FF">
        <w:t xml:space="preserve"> do</w:t>
      </w:r>
      <w:r w:rsidR="00FA79FF" w:rsidRPr="00FA79FF">
        <w:t xml:space="preserve"> </w:t>
      </w:r>
      <w:r w:rsidR="001409A5">
        <w:t xml:space="preserve">prowadzenia prac </w:t>
      </w:r>
      <w:r w:rsidR="005241E4">
        <w:t xml:space="preserve">z </w:t>
      </w:r>
      <w:r w:rsidR="0037075F">
        <w:t xml:space="preserve">użyciem </w:t>
      </w:r>
      <w:r w:rsidR="00FA79FF" w:rsidRPr="00FA79FF">
        <w:t xml:space="preserve">materiałów wybuchowych przeznaczonych do użytku cywilnego, </w:t>
      </w:r>
      <w:r w:rsidR="00BB36D3">
        <w:t>jeżeli</w:t>
      </w:r>
      <w:r w:rsidR="00FA79FF" w:rsidRPr="00FA79FF">
        <w:t xml:space="preserve"> posiada</w:t>
      </w:r>
      <w:r w:rsidR="00E728E8">
        <w:t>ją</w:t>
      </w:r>
      <w:bookmarkEnd w:id="19"/>
      <w:r w:rsidR="00FA79FF" w:rsidRPr="00FA79FF">
        <w:t>;</w:t>
      </w:r>
    </w:p>
    <w:p w14:paraId="41431AE3" w14:textId="77777777" w:rsidR="00FA79FF" w:rsidRPr="00FA79FF" w:rsidRDefault="00DE7643" w:rsidP="007D768D">
      <w:pPr>
        <w:pStyle w:val="ZPKTzmpktartykuempunktem"/>
      </w:pPr>
      <w:r>
        <w:t>5</w:t>
      </w:r>
      <w:r w:rsidR="00FA79FF" w:rsidRPr="00FA79FF">
        <w:t>)</w:t>
      </w:r>
      <w:r w:rsidR="00776054">
        <w:tab/>
      </w:r>
      <w:r w:rsidR="00FA79FF" w:rsidRPr="00FA79FF">
        <w:t>zaświadczenie albo oświadczenie potwierdzające spełnienie wymagania w zakresie niekaralności, o którym mowa w art. 11</w:t>
      </w:r>
      <w:r w:rsidR="00C809D2">
        <w:t xml:space="preserve"> ust. 1</w:t>
      </w:r>
      <w:r w:rsidR="00FA79FF" w:rsidRPr="00FA79FF">
        <w:t xml:space="preserve"> pkt </w:t>
      </w:r>
      <w:r w:rsidR="009D0791">
        <w:t xml:space="preserve">1 </w:t>
      </w:r>
      <w:r w:rsidR="00FA79FF" w:rsidRPr="00FA79FF">
        <w:t>lit</w:t>
      </w:r>
      <w:r w:rsidR="00776054">
        <w:t>.</w:t>
      </w:r>
      <w:r w:rsidR="00FA79FF" w:rsidRPr="00FA79FF">
        <w:t xml:space="preserve"> </w:t>
      </w:r>
      <w:r w:rsidR="00A47092">
        <w:t>d</w:t>
      </w:r>
      <w:r w:rsidR="00FA79FF" w:rsidRPr="00FA79FF">
        <w:t>;</w:t>
      </w:r>
    </w:p>
    <w:p w14:paraId="466B4CDB" w14:textId="77777777" w:rsidR="00FA79FF" w:rsidRPr="00FA79FF" w:rsidRDefault="00DE7643" w:rsidP="007D768D">
      <w:pPr>
        <w:pStyle w:val="ZPKTzmpktartykuempunktem"/>
      </w:pPr>
      <w:bookmarkStart w:id="20" w:name="mip52972334"/>
      <w:bookmarkEnd w:id="20"/>
      <w:r>
        <w:t>6</w:t>
      </w:r>
      <w:r w:rsidR="00FA79FF" w:rsidRPr="00FA79FF">
        <w:t>)</w:t>
      </w:r>
      <w:r w:rsidR="00776054">
        <w:tab/>
      </w:r>
      <w:r w:rsidR="00FA79FF" w:rsidRPr="00FA79FF">
        <w:t>odpis albo oświadczenie o braku wpisu w rejestrze dłużników niewypłacalnych Krajowego Rejestru Sądowego lub ujawnienia w Centralnym Rejestrze Restrukturyzacji i Upadłości</w:t>
      </w:r>
      <w:r w:rsidR="00677D9F">
        <w:t xml:space="preserve"> oraz Rejestrze Należności Publicznoprawnych</w:t>
      </w:r>
      <w:r w:rsidR="00FA79FF" w:rsidRPr="00FA79FF">
        <w:t>;</w:t>
      </w:r>
    </w:p>
    <w:p w14:paraId="1D7057F6" w14:textId="77777777" w:rsidR="00FA79FF" w:rsidRPr="00FA79FF" w:rsidRDefault="00DE7643" w:rsidP="007D768D">
      <w:pPr>
        <w:pStyle w:val="ZPKTzmpktartykuempunktem"/>
      </w:pPr>
      <w:bookmarkStart w:id="21" w:name="mip52972335"/>
      <w:bookmarkEnd w:id="21"/>
      <w:r>
        <w:t>7</w:t>
      </w:r>
      <w:r w:rsidR="00FA79FF" w:rsidRPr="00FA79FF">
        <w:t>)</w:t>
      </w:r>
      <w:r w:rsidR="00776054">
        <w:tab/>
      </w:r>
      <w:r w:rsidR="00FA79FF" w:rsidRPr="00FA79FF">
        <w:t xml:space="preserve">orzeczenie lekarskie i </w:t>
      </w:r>
      <w:r w:rsidR="009D0791">
        <w:t xml:space="preserve">orzeczenie </w:t>
      </w:r>
      <w:r w:rsidR="00FA79FF" w:rsidRPr="00FA79FF">
        <w:t xml:space="preserve">psychologiczne w zakresie, o </w:t>
      </w:r>
      <w:r w:rsidR="00050EEC">
        <w:t>którym</w:t>
      </w:r>
      <w:r w:rsidR="00FA79FF" w:rsidRPr="00FA79FF">
        <w:t xml:space="preserve"> mowa w </w:t>
      </w:r>
      <w:hyperlink r:id="rId21" w:history="1">
        <w:r w:rsidR="00A47092" w:rsidRPr="00FA79FF">
          <w:t>art. 11</w:t>
        </w:r>
        <w:r w:rsidR="00C809D2">
          <w:t xml:space="preserve"> ust. 1</w:t>
        </w:r>
        <w:r w:rsidR="00A47092" w:rsidRPr="00FA79FF">
          <w:t xml:space="preserve"> pkt 1 lit. </w:t>
        </w:r>
        <w:r w:rsidR="00A47092">
          <w:t>c</w:t>
        </w:r>
      </w:hyperlink>
      <w:r w:rsidR="00B94A0D">
        <w:t>;</w:t>
      </w:r>
    </w:p>
    <w:p w14:paraId="79EB2924" w14:textId="1968BF73" w:rsidR="00FA79FF" w:rsidRDefault="00185EAC" w:rsidP="007D768D">
      <w:pPr>
        <w:pStyle w:val="ZPKTzmpktartykuempunktem"/>
      </w:pPr>
      <w:bookmarkStart w:id="22" w:name="mip52972336"/>
      <w:bookmarkEnd w:id="22"/>
      <w:r>
        <w:t>8</w:t>
      </w:r>
      <w:r w:rsidR="00FA79FF" w:rsidRPr="00FA79FF">
        <w:t>)</w:t>
      </w:r>
      <w:r w:rsidR="00776054">
        <w:tab/>
      </w:r>
      <w:r w:rsidR="00FA79FF" w:rsidRPr="00FA79FF">
        <w:t xml:space="preserve">opinię o spełnieniu warunków technicznych i organizacyjnych, o której mowa w </w:t>
      </w:r>
      <w:hyperlink r:id="rId22" w:history="1">
        <w:r w:rsidR="00FA79FF" w:rsidRPr="00FA79FF">
          <w:t xml:space="preserve">art. 11 </w:t>
        </w:r>
        <w:r w:rsidR="00C809D2">
          <w:t xml:space="preserve">ust. 1 </w:t>
        </w:r>
        <w:r w:rsidR="00FA79FF" w:rsidRPr="00FA79FF">
          <w:t xml:space="preserve">pkt 1 lit. </w:t>
        </w:r>
        <w:r w:rsidR="00A47092">
          <w:t>f</w:t>
        </w:r>
        <w:r w:rsidR="00F743F8">
          <w:t xml:space="preserve"> </w:t>
        </w:r>
      </w:hyperlink>
      <w:r w:rsidR="008369EB">
        <w:t xml:space="preserve">oraz </w:t>
      </w:r>
      <w:r w:rsidR="00C52441">
        <w:t xml:space="preserve">pkt </w:t>
      </w:r>
      <w:r w:rsidR="00606BA0">
        <w:t>3</w:t>
      </w:r>
      <w:r w:rsidR="005172A3">
        <w:t xml:space="preserve"> lit. </w:t>
      </w:r>
      <w:r w:rsidR="00503B58">
        <w:t>b</w:t>
      </w:r>
      <w:r w:rsidR="00FA79FF" w:rsidRPr="00FA79FF">
        <w:t>;</w:t>
      </w:r>
    </w:p>
    <w:p w14:paraId="4D9653CC" w14:textId="3B7DB3C0" w:rsidR="00E661B1" w:rsidRDefault="00185EAC" w:rsidP="007D768D">
      <w:pPr>
        <w:pStyle w:val="ZPKTzmpktartykuempunktem"/>
      </w:pPr>
      <w:r>
        <w:t>9</w:t>
      </w:r>
      <w:r w:rsidR="00E661B1" w:rsidRPr="00E661B1">
        <w:t>)</w:t>
      </w:r>
      <w:r w:rsidR="00DE7643">
        <w:tab/>
      </w:r>
      <w:r w:rsidR="00E661B1" w:rsidRPr="00E661B1">
        <w:t>oświadczenie o nieposiadaniu obiektów do przechowywania materiałów wybuchowych przeznaczonych do użytku cywilnego spełniających wymagania określone w przepisach</w:t>
      </w:r>
      <w:r w:rsidR="00E661B1">
        <w:t>,</w:t>
      </w:r>
      <w:r w:rsidR="00E661B1" w:rsidRPr="00E661B1">
        <w:t xml:space="preserve"> o których mowa w art. 7a</w:t>
      </w:r>
      <w:r w:rsidR="008A0034">
        <w:t>, jeżeli dotyczy</w:t>
      </w:r>
      <w:r w:rsidR="00E661B1">
        <w:t>;</w:t>
      </w:r>
    </w:p>
    <w:p w14:paraId="1B198D8E" w14:textId="77777777" w:rsidR="00CE4F15" w:rsidRDefault="00185EAC" w:rsidP="007D768D">
      <w:pPr>
        <w:pStyle w:val="ZPKTzmpktartykuempunktem"/>
      </w:pPr>
      <w:r>
        <w:t>10</w:t>
      </w:r>
      <w:r w:rsidR="00F022F0" w:rsidRPr="00F022F0">
        <w:t>)</w:t>
      </w:r>
      <w:r w:rsidR="00201215">
        <w:tab/>
      </w:r>
      <w:r w:rsidR="00E661B1" w:rsidRPr="00E661B1">
        <w:t xml:space="preserve">oświadczenie o zatrudnieniu nie później niż w dniu rozpoczęcia prac z </w:t>
      </w:r>
      <w:r w:rsidR="00A558A9" w:rsidRPr="00E661B1">
        <w:t>uży</w:t>
      </w:r>
      <w:r w:rsidR="00A558A9">
        <w:t>ciem</w:t>
      </w:r>
      <w:r w:rsidR="00A558A9" w:rsidRPr="00E661B1">
        <w:t xml:space="preserve"> </w:t>
      </w:r>
      <w:r w:rsidR="00E661B1" w:rsidRPr="00E661B1">
        <w:t>materiałów wybuchowych przeznaczonych do użytku cywilnego osób spełniających warunki, o których mowa w art. 19, w zakresie dostępu do tych materiałów</w:t>
      </w:r>
      <w:r w:rsidR="007656E3">
        <w:t xml:space="preserve">, </w:t>
      </w:r>
      <w:r w:rsidR="00987D65">
        <w:t>jeżeli</w:t>
      </w:r>
      <w:r w:rsidR="007656E3">
        <w:t xml:space="preserve"> dotyczy</w:t>
      </w:r>
      <w:r w:rsidR="0052311B">
        <w:t>;</w:t>
      </w:r>
      <w:r w:rsidR="00ED6C83" w:rsidRPr="00ED6C83">
        <w:t xml:space="preserve"> </w:t>
      </w:r>
    </w:p>
    <w:p w14:paraId="3E584F43" w14:textId="77777777" w:rsidR="00626BCE" w:rsidRDefault="00626BCE" w:rsidP="007D768D">
      <w:pPr>
        <w:pStyle w:val="ZPKTzmpktartykuempunktem"/>
      </w:pPr>
      <w:r>
        <w:t>11)</w:t>
      </w:r>
      <w:r w:rsidR="001415AE">
        <w:tab/>
      </w:r>
      <w:r>
        <w:t xml:space="preserve">oświadczenie przedsiębiorcy prowadzącego jednoosobową </w:t>
      </w:r>
      <w:r w:rsidR="007656E3">
        <w:t>działalność</w:t>
      </w:r>
      <w:r>
        <w:t xml:space="preserve"> gospodarczą, </w:t>
      </w:r>
      <w:r w:rsidR="00E2204F" w:rsidRPr="00E2204F">
        <w:t xml:space="preserve">spełniającego warunki, o których mowa w art. </w:t>
      </w:r>
      <w:r w:rsidR="005172A3">
        <w:t>19</w:t>
      </w:r>
      <w:r w:rsidR="00E2204F" w:rsidRPr="00E2204F">
        <w:t>,</w:t>
      </w:r>
      <w:r w:rsidR="00E2204F">
        <w:t xml:space="preserve"> </w:t>
      </w:r>
      <w:r>
        <w:t xml:space="preserve">że </w:t>
      </w:r>
      <w:r w:rsidRPr="00E661B1">
        <w:t xml:space="preserve">nie później niż w dniu rozpoczęcia prac z </w:t>
      </w:r>
      <w:r w:rsidR="00A558A9" w:rsidRPr="00E661B1">
        <w:t>uży</w:t>
      </w:r>
      <w:r w:rsidR="00A558A9">
        <w:t>ciem</w:t>
      </w:r>
      <w:r w:rsidR="00A558A9" w:rsidRPr="00E661B1">
        <w:t xml:space="preserve"> </w:t>
      </w:r>
      <w:r w:rsidRPr="00E661B1">
        <w:t>materiałów wybuchowych przeznaczonych do użytku cywilnego</w:t>
      </w:r>
      <w:r>
        <w:t xml:space="preserve"> będzie posiadał umowę o </w:t>
      </w:r>
      <w:r w:rsidR="007656E3" w:rsidRPr="00060617">
        <w:t xml:space="preserve">współpracy przy realizacji tych prac zawartą z przedsiębiorcą uprawnionym do dostępu do materiałów wybuchowych </w:t>
      </w:r>
      <w:r w:rsidR="007656E3" w:rsidRPr="00060617">
        <w:lastRenderedPageBreak/>
        <w:t>przeznaczonych do użytku cywilnego, w tym z przedsiębiorcą prowadzącym jednoosobową działalność</w:t>
      </w:r>
      <w:r w:rsidR="007656E3">
        <w:t xml:space="preserve"> gospodarczą;</w:t>
      </w:r>
    </w:p>
    <w:p w14:paraId="5CE58C8A" w14:textId="77777777" w:rsidR="00FA79FF" w:rsidRPr="00FA79FF" w:rsidRDefault="007656E3" w:rsidP="007D768D">
      <w:pPr>
        <w:pStyle w:val="ZPKTzmpktartykuempunktem"/>
      </w:pPr>
      <w:bookmarkStart w:id="23" w:name="mip52972337"/>
      <w:bookmarkEnd w:id="23"/>
      <w:r>
        <w:t>12</w:t>
      </w:r>
      <w:r w:rsidR="00FA79FF" w:rsidRPr="00FA79FF">
        <w:t>)</w:t>
      </w:r>
      <w:r w:rsidR="006C658D">
        <w:tab/>
      </w:r>
      <w:r w:rsidR="00FA79FF" w:rsidRPr="00FA79FF">
        <w:t xml:space="preserve">zaświadczenie komendanta powiatowego (miejskiego) Państwowej Straży Pożarnej, państwowego powiatowego inspektora sanitarnego oraz wojewódzkiego inspektora ochrony środowiska, stwierdzające, że obiekty budowlane </w:t>
      </w:r>
      <w:r w:rsidR="00657EF3">
        <w:t>oraz</w:t>
      </w:r>
      <w:r w:rsidR="00657EF3" w:rsidRPr="00FA79FF">
        <w:t xml:space="preserve"> </w:t>
      </w:r>
      <w:r w:rsidR="00FA79FF" w:rsidRPr="00FA79FF">
        <w:t xml:space="preserve">urządzenia </w:t>
      </w:r>
      <w:r w:rsidR="00657EF3">
        <w:t>produkcyjne i technologiczne</w:t>
      </w:r>
      <w:r w:rsidR="00FA79FF" w:rsidRPr="00FA79FF">
        <w:t xml:space="preserve">, o których mowa w </w:t>
      </w:r>
      <w:hyperlink r:id="rId23" w:history="1">
        <w:r w:rsidR="00FA79FF" w:rsidRPr="00FA79FF">
          <w:t xml:space="preserve">art. 12 ust. 1 pkt 2 i </w:t>
        </w:r>
        <w:r w:rsidR="001E3602">
          <w:t>5</w:t>
        </w:r>
      </w:hyperlink>
      <w:r w:rsidR="00FA79FF" w:rsidRPr="00FA79FF">
        <w:t>, spełniają wymagania określone odpowiednio w przepisach o ochronie przeciwpożarowej, sanitarnych i ochronie środowiska</w:t>
      </w:r>
      <w:r w:rsidR="00700097">
        <w:t>;</w:t>
      </w:r>
    </w:p>
    <w:p w14:paraId="6D4D63BF" w14:textId="77777777" w:rsidR="00185EAC" w:rsidRDefault="007656E3" w:rsidP="007D768D">
      <w:pPr>
        <w:pStyle w:val="ZPKTzmpktartykuempunktem"/>
      </w:pPr>
      <w:bookmarkStart w:id="24" w:name="mip52972338"/>
      <w:bookmarkEnd w:id="24"/>
      <w:r>
        <w:t>13</w:t>
      </w:r>
      <w:r w:rsidR="003719D6" w:rsidRPr="003719D6">
        <w:t>)</w:t>
      </w:r>
      <w:r w:rsidR="003719D6" w:rsidRPr="003719D6">
        <w:tab/>
      </w:r>
      <w:r w:rsidR="003719D6">
        <w:t>dowód zapłaty opłaty skarbowej</w:t>
      </w:r>
      <w:r w:rsidR="003719D6" w:rsidRPr="003719D6">
        <w:t>.</w:t>
      </w:r>
    </w:p>
    <w:p w14:paraId="4CF87984" w14:textId="77777777" w:rsidR="00185EAC" w:rsidRPr="00185EAC" w:rsidRDefault="00185EAC" w:rsidP="00296E0E">
      <w:pPr>
        <w:pStyle w:val="ZUSTzmustartykuempunktem"/>
      </w:pPr>
      <w:r>
        <w:t>4</w:t>
      </w:r>
      <w:r w:rsidRPr="00185EAC">
        <w:t xml:space="preserve">. Zaświadczenie, o którym mowa w ust. </w:t>
      </w:r>
      <w:r w:rsidR="00F87AEB">
        <w:t>3</w:t>
      </w:r>
      <w:r w:rsidRPr="00185EAC">
        <w:t xml:space="preserve"> pkt </w:t>
      </w:r>
      <w:r w:rsidR="001C6DC9">
        <w:t>12</w:t>
      </w:r>
      <w:r w:rsidRPr="00185EAC">
        <w:t xml:space="preserve">, nie jest wymagane, jeżeli wniosek dotyczy przechowywania </w:t>
      </w:r>
      <w:bookmarkStart w:id="25" w:name="highlightHit_554"/>
      <w:bookmarkEnd w:id="25"/>
      <w:r w:rsidRPr="00185EAC">
        <w:t xml:space="preserve">materiałów </w:t>
      </w:r>
      <w:bookmarkStart w:id="26" w:name="highlightHit_555"/>
      <w:bookmarkEnd w:id="26"/>
      <w:r w:rsidRPr="00185EAC">
        <w:t xml:space="preserve">wybuchowych przeznaczonych </w:t>
      </w:r>
      <w:bookmarkStart w:id="27" w:name="highlightHit_556"/>
      <w:bookmarkEnd w:id="27"/>
      <w:r w:rsidRPr="00185EAC">
        <w:t xml:space="preserve">do </w:t>
      </w:r>
      <w:bookmarkStart w:id="28" w:name="highlightHit_557"/>
      <w:bookmarkEnd w:id="28"/>
      <w:r w:rsidRPr="00185EAC">
        <w:t xml:space="preserve">użytku </w:t>
      </w:r>
      <w:bookmarkStart w:id="29" w:name="highlightHit_558"/>
      <w:bookmarkEnd w:id="29"/>
      <w:r w:rsidRPr="00185EAC">
        <w:t>cywilnego w podziemnych składach przedsiębiorcy wykonującego działalność gospodarczą, o której mowa w</w:t>
      </w:r>
      <w:r w:rsidR="008A0034">
        <w:t xml:space="preserve"> </w:t>
      </w:r>
      <w:r>
        <w:t>art. 10 ust. 2.</w:t>
      </w:r>
      <w:r w:rsidRPr="00185EAC">
        <w:t xml:space="preserve"> </w:t>
      </w:r>
    </w:p>
    <w:p w14:paraId="735AA2C7" w14:textId="77777777" w:rsidR="00D50AF3" w:rsidRDefault="00185EAC" w:rsidP="00D50AF3">
      <w:pPr>
        <w:pStyle w:val="ZUSTzmustartykuempunktem"/>
      </w:pPr>
      <w:r>
        <w:t>5</w:t>
      </w:r>
      <w:r w:rsidRPr="00185EAC">
        <w:t xml:space="preserve">. Oświadczenia, o których mowa w ust. </w:t>
      </w:r>
      <w:r>
        <w:t>3</w:t>
      </w:r>
      <w:r w:rsidRPr="00185EAC">
        <w:t xml:space="preserve"> pkt </w:t>
      </w:r>
      <w:r w:rsidR="00D50AF3">
        <w:t xml:space="preserve">2, </w:t>
      </w:r>
      <w:r>
        <w:t>5, 6</w:t>
      </w:r>
      <w:r w:rsidRPr="00185EAC">
        <w:t xml:space="preserve">, </w:t>
      </w:r>
      <w:r w:rsidR="00F87AEB">
        <w:t>9</w:t>
      </w:r>
      <w:r w:rsidR="007656E3">
        <w:t>,</w:t>
      </w:r>
      <w:r w:rsidR="00F87AEB">
        <w:t xml:space="preserve"> 10</w:t>
      </w:r>
      <w:r w:rsidR="007656E3">
        <w:t xml:space="preserve"> i 11</w:t>
      </w:r>
      <w:r w:rsidRPr="00185EAC">
        <w:t>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  <w:r w:rsidR="00F87AEB" w:rsidRPr="003719D6" w:rsidDel="00185EAC">
        <w:t xml:space="preserve"> </w:t>
      </w:r>
      <w:bookmarkStart w:id="30" w:name="mip52972339"/>
      <w:bookmarkEnd w:id="30"/>
    </w:p>
    <w:p w14:paraId="7723A6B9" w14:textId="7D04EA69" w:rsidR="00FA79FF" w:rsidRPr="00FA79FF" w:rsidRDefault="00D50AF3" w:rsidP="00D50AF3">
      <w:pPr>
        <w:pStyle w:val="ZUSTzmustartykuempunktem"/>
      </w:pPr>
      <w:bookmarkStart w:id="31" w:name="mip52972340"/>
      <w:bookmarkEnd w:id="31"/>
      <w:r>
        <w:t>6</w:t>
      </w:r>
      <w:r w:rsidR="00FA79FF" w:rsidRPr="00D50AF3">
        <w:t xml:space="preserve">. </w:t>
      </w:r>
      <w:r w:rsidR="004623AE">
        <w:t>Wnioskodawca</w:t>
      </w:r>
      <w:r w:rsidR="00CC029C">
        <w:t xml:space="preserve"> </w:t>
      </w:r>
      <w:r w:rsidR="00FA79FF" w:rsidRPr="00D50AF3">
        <w:t xml:space="preserve">może dołączyć do wniosku o udzielenie </w:t>
      </w:r>
      <w:r w:rsidR="00D35E85">
        <w:t>albo</w:t>
      </w:r>
      <w:r w:rsidR="00D35E85" w:rsidRPr="00D50AF3">
        <w:t xml:space="preserve"> </w:t>
      </w:r>
      <w:r w:rsidR="001E3602" w:rsidRPr="00D50AF3">
        <w:t xml:space="preserve">zmianę </w:t>
      </w:r>
      <w:r w:rsidR="00FA79FF" w:rsidRPr="00D50AF3">
        <w:t>pozwolenia także inne dokumenty</w:t>
      </w:r>
      <w:r w:rsidR="00FA79FF" w:rsidRPr="00FA79FF">
        <w:t xml:space="preserve"> mogące mieć istotne znaczenie dla rozpatrzenia wniosku.</w:t>
      </w:r>
    </w:p>
    <w:p w14:paraId="2DBFFFEB" w14:textId="0E6A42E7" w:rsidR="00FA79FF" w:rsidRDefault="00D50AF3" w:rsidP="00380E2E">
      <w:pPr>
        <w:pStyle w:val="ZUSTzmustartykuempunktem"/>
      </w:pPr>
      <w:bookmarkStart w:id="32" w:name="mip52972341"/>
      <w:bookmarkEnd w:id="32"/>
      <w:r>
        <w:t>7</w:t>
      </w:r>
      <w:r w:rsidR="00FA79FF" w:rsidRPr="00FA79FF">
        <w:t xml:space="preserve">. Wojewoda może zażądać od </w:t>
      </w:r>
      <w:r w:rsidR="004623AE">
        <w:t>wnioskodawcy</w:t>
      </w:r>
      <w:r w:rsidR="00CC029C">
        <w:t xml:space="preserve"> </w:t>
      </w:r>
      <w:r w:rsidR="00FA79FF" w:rsidRPr="00FA79FF">
        <w:t xml:space="preserve">innych dokumentów niż określone w ust. </w:t>
      </w:r>
      <w:r w:rsidR="00F87AEB">
        <w:t>3</w:t>
      </w:r>
      <w:r w:rsidR="00F87AEB" w:rsidRPr="00FA79FF">
        <w:t xml:space="preserve"> </w:t>
      </w:r>
      <w:r w:rsidR="00FA79FF" w:rsidRPr="00FA79FF">
        <w:t xml:space="preserve">lub dodatkowych informacji uzupełniających, jeżeli w toku postępowania o udzielenie </w:t>
      </w:r>
      <w:r w:rsidR="00E728E8">
        <w:t>albo</w:t>
      </w:r>
      <w:r w:rsidR="00FA79FF" w:rsidRPr="00FA79FF">
        <w:t xml:space="preserve"> zmianę pozwolenia okaże się, że ze względu na zagrożenie </w:t>
      </w:r>
      <w:r w:rsidR="00050EEC">
        <w:t xml:space="preserve">dla </w:t>
      </w:r>
      <w:r w:rsidR="00FA79FF" w:rsidRPr="00FA79FF">
        <w:t>obronności, bezpieczeństwa państwa, porządku publicznego lub środowiska albo inny ważny interes publiczny są one niezbędne do rozpatrzenia wniosku.</w:t>
      </w:r>
    </w:p>
    <w:p w14:paraId="39C9A5D3" w14:textId="77777777" w:rsidR="00FA79FF" w:rsidRPr="00FA79FF" w:rsidRDefault="00D50AF3" w:rsidP="001656A2">
      <w:pPr>
        <w:pStyle w:val="ZUSTzmustartykuempunktem"/>
      </w:pPr>
      <w:bookmarkStart w:id="33" w:name="mip52972342"/>
      <w:bookmarkEnd w:id="33"/>
      <w:r>
        <w:t>8</w:t>
      </w:r>
      <w:r w:rsidR="00FA79FF" w:rsidRPr="00FA79FF">
        <w:t xml:space="preserve">. Wniosek, o którym mowa w </w:t>
      </w:r>
      <w:hyperlink r:id="rId24" w:history="1">
        <w:r w:rsidR="00FA79FF" w:rsidRPr="00FA79FF">
          <w:t>ust. 1</w:t>
        </w:r>
      </w:hyperlink>
      <w:r w:rsidR="00706FB2">
        <w:t>,</w:t>
      </w:r>
      <w:r w:rsidR="00FA79FF" w:rsidRPr="00FA79FF">
        <w:t xml:space="preserve"> wraz z załącznikami może być złożony za pośrednictwem środków komunikacji elektronicznej, po opatrzeniu kwalifikowanym podpisem elektronicznym, podpisem zaufanym albo podpisem osobistym. </w:t>
      </w:r>
    </w:p>
    <w:p w14:paraId="07EB6620" w14:textId="7C3D86DF" w:rsidR="00FA79FF" w:rsidRPr="00FA79FF" w:rsidRDefault="00D50AF3">
      <w:pPr>
        <w:pStyle w:val="ZUSTzmustartykuempunktem"/>
      </w:pPr>
      <w:r>
        <w:t>9</w:t>
      </w:r>
      <w:r w:rsidR="00366BC2">
        <w:t>.</w:t>
      </w:r>
      <w:r w:rsidR="00FA79FF" w:rsidRPr="00FA79FF">
        <w:t xml:space="preserve"> </w:t>
      </w:r>
      <w:r w:rsidR="003A408A">
        <w:t>D</w:t>
      </w:r>
      <w:r w:rsidR="00A51089">
        <w:t>okumenty, o których mowa w ust. 3</w:t>
      </w:r>
      <w:r w:rsidR="00185350">
        <w:t>,</w:t>
      </w:r>
      <w:r w:rsidR="00A51089">
        <w:t xml:space="preserve"> w </w:t>
      </w:r>
      <w:r w:rsidR="00F43196">
        <w:t>postaci</w:t>
      </w:r>
      <w:r w:rsidR="00A51089">
        <w:t xml:space="preserve"> papierowej, </w:t>
      </w:r>
      <w:r w:rsidR="004623AE">
        <w:t xml:space="preserve">wnioskodawca </w:t>
      </w:r>
      <w:r w:rsidR="00A51089">
        <w:t xml:space="preserve">składa </w:t>
      </w:r>
      <w:r w:rsidR="00FA79FF" w:rsidRPr="00FA79FF">
        <w:t xml:space="preserve">w formie oryginału lub uwierzytelnionej kopii. </w:t>
      </w:r>
    </w:p>
    <w:p w14:paraId="6CB97E43" w14:textId="77777777" w:rsidR="00FC6F0D" w:rsidRDefault="00D50AF3">
      <w:pPr>
        <w:pStyle w:val="ZUSTzmustartykuempunktem"/>
      </w:pPr>
      <w:r>
        <w:t>10</w:t>
      </w:r>
      <w:r w:rsidR="00366BC2">
        <w:t>.</w:t>
      </w:r>
      <w:r w:rsidR="00FA79FF" w:rsidRPr="00FA79FF">
        <w:t xml:space="preserve"> Do dokumentów sporządzonych w języku obcym dołącza się tłumaczenie z języka obcego na język polski, dokonane przez tłumacza przysięgłego.</w:t>
      </w:r>
    </w:p>
    <w:p w14:paraId="232DC9BA" w14:textId="77777777" w:rsidR="00476DE6" w:rsidRDefault="00D50AF3">
      <w:pPr>
        <w:pStyle w:val="ZUSTzmustartykuempunktem"/>
      </w:pPr>
      <w:r>
        <w:lastRenderedPageBreak/>
        <w:t>11</w:t>
      </w:r>
      <w:r w:rsidR="00FA79FF" w:rsidRPr="00FA79FF">
        <w:t xml:space="preserve">. Minister właściwy do spraw gospodarki określi, w drodze rozporządzenia, wzór wniosku o udzielenie </w:t>
      </w:r>
      <w:r w:rsidR="006C3FD2">
        <w:t>albo</w:t>
      </w:r>
      <w:r w:rsidR="006C3FD2" w:rsidRPr="00FA79FF">
        <w:t xml:space="preserve"> </w:t>
      </w:r>
      <w:r w:rsidR="00FA79FF" w:rsidRPr="00FA79FF">
        <w:t>zmianę pozwolenia, uwzględniając obowiązek zawarcia w nim informacji, o których mowa w ust. 1</w:t>
      </w:r>
      <w:r w:rsidR="0062432E">
        <w:t>,</w:t>
      </w:r>
      <w:r w:rsidR="004D412A">
        <w:t xml:space="preserve"> a także dołączenia dokumentów, o których mowa w ust. </w:t>
      </w:r>
      <w:r w:rsidR="00FA1DBA">
        <w:t>3</w:t>
      </w:r>
      <w:r w:rsidR="00FA79FF" w:rsidRPr="00FA79FF">
        <w:t>, oraz mając na celu ujednolicenie i ułatwienie poprawnego sporządzenia wniosku.</w:t>
      </w:r>
    </w:p>
    <w:p w14:paraId="2EA0A1F0" w14:textId="77777777" w:rsidR="003D5008" w:rsidRDefault="003D5008" w:rsidP="00C01389">
      <w:pPr>
        <w:pStyle w:val="ZLITPKTzmpktliter"/>
      </w:pPr>
      <w:r>
        <w:t xml:space="preserve">Art. 15. 1. </w:t>
      </w:r>
      <w:r w:rsidRPr="003D5008">
        <w:t xml:space="preserve">Pozwolenie, o którym mowa w </w:t>
      </w:r>
      <w:r>
        <w:t>art. 9 ust. 1,</w:t>
      </w:r>
      <w:r w:rsidRPr="003D5008">
        <w:t xml:space="preserve"> zawiera:</w:t>
      </w:r>
    </w:p>
    <w:p w14:paraId="637144F5" w14:textId="77777777" w:rsidR="002C70D4" w:rsidRDefault="00C01389" w:rsidP="0031628A">
      <w:pPr>
        <w:pStyle w:val="ZLITPKTzmpktliter"/>
      </w:pPr>
      <w:r>
        <w:t>1)</w:t>
      </w:r>
      <w:r w:rsidR="00300A69">
        <w:tab/>
      </w:r>
      <w:r>
        <w:t>dat</w:t>
      </w:r>
      <w:bookmarkStart w:id="34" w:name="mip52972346"/>
      <w:bookmarkEnd w:id="34"/>
      <w:r w:rsidR="00A30D9A" w:rsidRPr="00A30D9A">
        <w:t xml:space="preserve">ę i podstawę prawną jego </w:t>
      </w:r>
      <w:r>
        <w:t>udzielenia</w:t>
      </w:r>
      <w:r w:rsidR="00A30D9A" w:rsidRPr="00A30D9A">
        <w:t>;</w:t>
      </w:r>
    </w:p>
    <w:p w14:paraId="0B6F63DE" w14:textId="77777777" w:rsidR="00A30D9A" w:rsidRDefault="002C70D4" w:rsidP="0031628A">
      <w:pPr>
        <w:pStyle w:val="ZLITPKTzmpktliter"/>
      </w:pPr>
      <w:r>
        <w:t>2)</w:t>
      </w:r>
      <w:r w:rsidR="00300A69">
        <w:tab/>
      </w:r>
      <w:r w:rsidR="005241E4" w:rsidRPr="005241E4">
        <w:t xml:space="preserve">oznaczenie </w:t>
      </w:r>
      <w:r w:rsidR="00930C99">
        <w:t>wnioskodawcy</w:t>
      </w:r>
      <w:r w:rsidR="005241E4" w:rsidRPr="005241E4">
        <w:t>, adres siedziby lub miejsca zamieszkania w przypadku osoby fizycznej oraz adres miejsca wykonywania działalności określonej w pozwoleniu</w:t>
      </w:r>
      <w:r w:rsidR="00C01389">
        <w:t>;</w:t>
      </w:r>
    </w:p>
    <w:p w14:paraId="4B56EE99" w14:textId="726089FF" w:rsidR="00A30D9A" w:rsidRPr="00A30D9A" w:rsidRDefault="003D5008" w:rsidP="0031628A">
      <w:pPr>
        <w:pStyle w:val="ZLITPKTzmpktliter"/>
      </w:pPr>
      <w:r>
        <w:t>3</w:t>
      </w:r>
      <w:bookmarkStart w:id="35" w:name="mip52972347"/>
      <w:bookmarkEnd w:id="35"/>
      <w:r w:rsidR="00A30D9A" w:rsidRPr="00A30D9A">
        <w:t>)</w:t>
      </w:r>
      <w:r w:rsidR="006D0234">
        <w:tab/>
      </w:r>
      <w:r w:rsidR="00A30D9A" w:rsidRPr="00A30D9A">
        <w:t xml:space="preserve">numer w rejestrze przedsiębiorców w Krajowym Rejestrze Sądowym, </w:t>
      </w:r>
      <w:r w:rsidR="006D0234">
        <w:t>jeżeli</w:t>
      </w:r>
      <w:r w:rsidR="00A30D9A" w:rsidRPr="00A30D9A">
        <w:t xml:space="preserve"> przedsiębiorca ta</w:t>
      </w:r>
      <w:r w:rsidR="00E71D5F">
        <w:t>ki numer posiada albo informację</w:t>
      </w:r>
      <w:r w:rsidR="00A30D9A" w:rsidRPr="00A30D9A">
        <w:t xml:space="preserve"> o wpisie </w:t>
      </w:r>
      <w:r w:rsidR="004D412A">
        <w:t>w</w:t>
      </w:r>
      <w:r w:rsidR="00A30D9A" w:rsidRPr="00A30D9A">
        <w:t xml:space="preserve"> Centralnej Ewidencji i Informacji o Działalności Gospodarczej</w:t>
      </w:r>
      <w:r w:rsidR="00E71D5F">
        <w:t>,</w:t>
      </w:r>
      <w:r w:rsidR="00A30D9A" w:rsidRPr="00A30D9A">
        <w:t xml:space="preserve"> oraz numer identyfikacji podatkowej (NIP)</w:t>
      </w:r>
      <w:r w:rsidR="00725108">
        <w:t>;</w:t>
      </w:r>
    </w:p>
    <w:p w14:paraId="610C5133" w14:textId="7C9AF28B" w:rsidR="00A30D9A" w:rsidRDefault="003D5008" w:rsidP="0031628A">
      <w:pPr>
        <w:pStyle w:val="ZLITPKTzmpktliter"/>
      </w:pPr>
      <w:r>
        <w:t>4</w:t>
      </w:r>
      <w:r w:rsidR="00A30D9A" w:rsidRPr="00A30D9A">
        <w:t>)</w:t>
      </w:r>
      <w:r w:rsidR="006D0234">
        <w:tab/>
      </w:r>
      <w:r w:rsidR="00050EEC" w:rsidRPr="00050EEC">
        <w:t>dane osobowe członków organu zarządzającego przedsiębiorstwa</w:t>
      </w:r>
      <w:r w:rsidR="006D0234">
        <w:t>,</w:t>
      </w:r>
      <w:r w:rsidR="00050EEC" w:rsidRPr="00050EEC">
        <w:t xml:space="preserve"> a także </w:t>
      </w:r>
      <w:r w:rsidR="000B6186">
        <w:t>wskazanych</w:t>
      </w:r>
      <w:r w:rsidR="00050EEC" w:rsidRPr="00050EEC">
        <w:t xml:space="preserve"> </w:t>
      </w:r>
      <w:r w:rsidR="005241E4">
        <w:t xml:space="preserve">w pozwoleniu </w:t>
      </w:r>
      <w:r w:rsidR="00050EEC" w:rsidRPr="00050EEC">
        <w:t xml:space="preserve">prokurentów i pełnomocników, zawierające imię i nazwisko, datę i miejsce urodzenia i numer PESEL, a w przypadku osoby posiadającej obywatelstwo innego państwa - serię i numer </w:t>
      </w:r>
      <w:r w:rsidR="00D20725">
        <w:t>dokumentu tożsamości</w:t>
      </w:r>
      <w:r w:rsidR="00D20725" w:rsidRPr="00050EEC">
        <w:t xml:space="preserve"> </w:t>
      </w:r>
      <w:r w:rsidR="00050EEC" w:rsidRPr="00050EEC">
        <w:t>oraz adres miejsca zamieszkania</w:t>
      </w:r>
      <w:r w:rsidR="00A30D9A" w:rsidRPr="00A30D9A">
        <w:t>;</w:t>
      </w:r>
    </w:p>
    <w:p w14:paraId="309407C4" w14:textId="77777777" w:rsidR="00A30D9A" w:rsidRPr="00A30D9A" w:rsidRDefault="003D5008" w:rsidP="00C8637C">
      <w:pPr>
        <w:pStyle w:val="ZLITPKTzmpktliter"/>
      </w:pPr>
      <w:r>
        <w:t>5</w:t>
      </w:r>
      <w:bookmarkStart w:id="36" w:name="mip52972348"/>
      <w:bookmarkEnd w:id="36"/>
      <w:r w:rsidR="00A30D9A" w:rsidRPr="00A30D9A">
        <w:t>)</w:t>
      </w:r>
      <w:r w:rsidR="00027B88">
        <w:tab/>
      </w:r>
      <w:r w:rsidR="00A30D9A" w:rsidRPr="00A30D9A">
        <w:t xml:space="preserve">określenie celu nabycia materiałów wybuchowych przeznaczonych do użytku cywilnego, zakresu prac, do jakich będą one </w:t>
      </w:r>
      <w:r w:rsidR="00B56911" w:rsidRPr="00A30D9A">
        <w:t>uży</w:t>
      </w:r>
      <w:r w:rsidR="00B56911">
        <w:t>te</w:t>
      </w:r>
      <w:r w:rsidR="00A30D9A" w:rsidRPr="00A30D9A">
        <w:t xml:space="preserve">, a także warunków bezpieczeństwa przy prowadzeniu tych prac w odniesieniu do każdego rodzaju prac z </w:t>
      </w:r>
      <w:r w:rsidR="008A23EC" w:rsidRPr="00A30D9A">
        <w:t>uży</w:t>
      </w:r>
      <w:r w:rsidR="008A23EC">
        <w:t>ciem</w:t>
      </w:r>
      <w:r w:rsidR="008A23EC" w:rsidRPr="00A30D9A">
        <w:t xml:space="preserve"> </w:t>
      </w:r>
      <w:r w:rsidR="00A30D9A" w:rsidRPr="00A30D9A">
        <w:t xml:space="preserve">materiałów wybuchowych przeznaczonych do użytku cywilnego, o których mowa w przepisach wydanych na podstawie art. 18 ust. 1d </w:t>
      </w:r>
      <w:r w:rsidR="00027B88">
        <w:t>i</w:t>
      </w:r>
      <w:r w:rsidR="00A30D9A" w:rsidRPr="00A30D9A">
        <w:t xml:space="preserve"> art. 72 ust. 2 ustawy z dnia 7 lipca 1994 r. – Prawo budowlane; </w:t>
      </w:r>
    </w:p>
    <w:p w14:paraId="39FAB5CE" w14:textId="77777777" w:rsidR="00A30D9A" w:rsidRDefault="003D5008" w:rsidP="00C8637C">
      <w:pPr>
        <w:pStyle w:val="ZLITPKTzmpktliter"/>
      </w:pPr>
      <w:bookmarkStart w:id="37" w:name="mip52972349"/>
      <w:bookmarkEnd w:id="37"/>
      <w:r>
        <w:t>6</w:t>
      </w:r>
      <w:r w:rsidR="00A30D9A" w:rsidRPr="00A30D9A">
        <w:t>)</w:t>
      </w:r>
      <w:r w:rsidR="00027B88">
        <w:tab/>
      </w:r>
      <w:r w:rsidR="00A30D9A" w:rsidRPr="00A30D9A">
        <w:t>określenie rodzajów materiałów wybuchowych przeznaczonych do użytku cywilnego przez podanie ich nazw handlowych i numerów rozpoznawczych ustalonych przez Organizację Narodów Zjednoczonych oraz kodów klasyfikacyjnych, określonych w załączniku A</w:t>
      </w:r>
      <w:r w:rsidR="004D412A">
        <w:t>,</w:t>
      </w:r>
      <w:r w:rsidR="005241E4">
        <w:t xml:space="preserve"> </w:t>
      </w:r>
      <w:r w:rsidR="00F07C2C">
        <w:t>a także</w:t>
      </w:r>
      <w:r w:rsidR="00F07C2C" w:rsidRPr="00572375">
        <w:t xml:space="preserve"> ilości tych materiałów, jakie mogą być w okresie roku nabywane, przechowywane i </w:t>
      </w:r>
      <w:r w:rsidR="00B56911" w:rsidRPr="00572375">
        <w:t>uży</w:t>
      </w:r>
      <w:r w:rsidR="00B56911">
        <w:t>t</w:t>
      </w:r>
      <w:r w:rsidR="00B56911" w:rsidRPr="00572375">
        <w:t xml:space="preserve">e </w:t>
      </w:r>
      <w:r w:rsidR="00F07C2C" w:rsidRPr="00572375">
        <w:t xml:space="preserve">na potrzeby każdego rodzaju prac z </w:t>
      </w:r>
      <w:r w:rsidR="00AE6C22" w:rsidRPr="00572375">
        <w:t>uży</w:t>
      </w:r>
      <w:r w:rsidR="00AE6C22">
        <w:t>ciem</w:t>
      </w:r>
      <w:r w:rsidR="00AE6C22" w:rsidRPr="00572375">
        <w:t xml:space="preserve"> </w:t>
      </w:r>
      <w:r w:rsidR="00F07C2C" w:rsidRPr="00572375">
        <w:t xml:space="preserve">materiałów wybuchowych przeznaczonych do użytku cywilnego, o których mowa w pkt </w:t>
      </w:r>
      <w:r w:rsidR="002E714C">
        <w:t>5</w:t>
      </w:r>
      <w:r w:rsidR="00A30D9A" w:rsidRPr="00A30D9A">
        <w:t xml:space="preserve">; </w:t>
      </w:r>
    </w:p>
    <w:p w14:paraId="621D843D" w14:textId="70B477D7" w:rsidR="00286B02" w:rsidRPr="00A30D9A" w:rsidRDefault="00286B02" w:rsidP="00C8637C">
      <w:pPr>
        <w:pStyle w:val="ZLITPKTzmpktliter"/>
      </w:pPr>
      <w:r>
        <w:lastRenderedPageBreak/>
        <w:t>7)</w:t>
      </w:r>
      <w:r w:rsidR="00BB5EDE">
        <w:tab/>
      </w:r>
      <w:r w:rsidRPr="00572375">
        <w:t>określenie celu, rodzaju i ilości materiałów wybuchowych wytw</w:t>
      </w:r>
      <w:r>
        <w:t>o</w:t>
      </w:r>
      <w:r w:rsidRPr="00572375">
        <w:t>rz</w:t>
      </w:r>
      <w:r>
        <w:t>o</w:t>
      </w:r>
      <w:r w:rsidRPr="00572375">
        <w:t xml:space="preserve">nych metodą </w:t>
      </w:r>
      <w:r w:rsidRPr="002C0F39">
        <w:rPr>
          <w:rStyle w:val="Kkursywa"/>
        </w:rPr>
        <w:t>in situ</w:t>
      </w:r>
      <w:r w:rsidRPr="00572375">
        <w:t xml:space="preserve">, jakie mogą być w okresie roku wytworzone na potrzeby prac, o których mowa w pkt </w:t>
      </w:r>
      <w:r>
        <w:t>5;</w:t>
      </w:r>
    </w:p>
    <w:p w14:paraId="21670149" w14:textId="77777777" w:rsidR="00A30D9A" w:rsidRDefault="00286B02" w:rsidP="00C8637C">
      <w:pPr>
        <w:pStyle w:val="ZLITPKTzmpktliter"/>
      </w:pPr>
      <w:bookmarkStart w:id="38" w:name="mip52972350"/>
      <w:bookmarkEnd w:id="38"/>
      <w:r>
        <w:t>8</w:t>
      </w:r>
      <w:r w:rsidR="00A30D9A" w:rsidRPr="00A30D9A">
        <w:t>)</w:t>
      </w:r>
      <w:r w:rsidR="00027B88">
        <w:tab/>
      </w:r>
      <w:r w:rsidR="00A30D9A" w:rsidRPr="00A30D9A">
        <w:t xml:space="preserve">określenie miejsca przechowywania nabywanych materiałów wybuchowych przeznaczonych do użytku cywilnego, </w:t>
      </w:r>
      <w:r w:rsidR="00027B88">
        <w:t>jeżeli</w:t>
      </w:r>
      <w:r w:rsidR="00A30D9A" w:rsidRPr="00A30D9A">
        <w:t xml:space="preserve"> dotyczy;</w:t>
      </w:r>
    </w:p>
    <w:p w14:paraId="07A9214B" w14:textId="45C29930" w:rsidR="007656E3" w:rsidRDefault="00286B02" w:rsidP="00C8637C">
      <w:pPr>
        <w:pStyle w:val="ZLITPKTzmpktliter"/>
      </w:pPr>
      <w:r>
        <w:t>9</w:t>
      </w:r>
      <w:r w:rsidR="00FC1801">
        <w:t>)</w:t>
      </w:r>
      <w:r w:rsidR="00300A69">
        <w:tab/>
      </w:r>
      <w:r w:rsidR="00E14286">
        <w:t>zobowiązanie</w:t>
      </w:r>
      <w:r w:rsidR="00FC1801">
        <w:t xml:space="preserve"> przedsiębiorc</w:t>
      </w:r>
      <w:r w:rsidR="00E14286">
        <w:t>y do zatrudnienia</w:t>
      </w:r>
      <w:r w:rsidR="00FC1801">
        <w:t xml:space="preserve"> </w:t>
      </w:r>
      <w:r w:rsidR="00E14286" w:rsidRPr="00CB41E6">
        <w:t xml:space="preserve">nie później niż w dniu rozpoczęcia prac </w:t>
      </w:r>
      <w:r w:rsidR="00E14286">
        <w:t xml:space="preserve">z </w:t>
      </w:r>
      <w:r w:rsidR="002D5890">
        <w:t xml:space="preserve">użyciem </w:t>
      </w:r>
      <w:r w:rsidR="00E14286" w:rsidRPr="00CB41E6">
        <w:t>materiałów wybuchowych przeznaczonych do użytku cywilnego os</w:t>
      </w:r>
      <w:r w:rsidR="00E14286">
        <w:t>ób</w:t>
      </w:r>
      <w:r w:rsidR="00E14286" w:rsidRPr="00CB41E6">
        <w:t xml:space="preserve"> spełniając</w:t>
      </w:r>
      <w:r w:rsidR="00E14286">
        <w:t>ych</w:t>
      </w:r>
      <w:r w:rsidR="00E14286" w:rsidRPr="00CB41E6">
        <w:t xml:space="preserve"> warunki, o których mowa w </w:t>
      </w:r>
      <w:hyperlink r:id="rId25" w:history="1">
        <w:r w:rsidR="00E14286" w:rsidRPr="00CB41E6">
          <w:t>art. 19</w:t>
        </w:r>
      </w:hyperlink>
      <w:r w:rsidR="00E14286" w:rsidRPr="00CB41E6">
        <w:t xml:space="preserve">, w zakresie dostępu do </w:t>
      </w:r>
      <w:r w:rsidR="00754412">
        <w:t xml:space="preserve">tych </w:t>
      </w:r>
      <w:r w:rsidR="00E14286" w:rsidRPr="00CB41E6">
        <w:t>materiałów</w:t>
      </w:r>
      <w:r w:rsidR="00D50AF3">
        <w:t>, jeżeli dotyczy</w:t>
      </w:r>
      <w:r w:rsidR="007656E3">
        <w:t>;</w:t>
      </w:r>
    </w:p>
    <w:p w14:paraId="7E6EF091" w14:textId="56667195" w:rsidR="00C01389" w:rsidRDefault="00286B02" w:rsidP="00C8637C">
      <w:pPr>
        <w:pStyle w:val="ZLITPKTzmpktliter"/>
      </w:pPr>
      <w:r>
        <w:t>10</w:t>
      </w:r>
      <w:r w:rsidR="007656E3">
        <w:t>)</w:t>
      </w:r>
      <w:r w:rsidR="00C6043C">
        <w:tab/>
      </w:r>
      <w:r w:rsidR="007656E3">
        <w:t xml:space="preserve">zobowiązanie </w:t>
      </w:r>
      <w:r w:rsidR="001B025A">
        <w:t xml:space="preserve">przedsiębiorcy prowadzącego jednoosobową działalność gospodarczą, </w:t>
      </w:r>
      <w:r w:rsidR="00E2204F" w:rsidRPr="00E2204F">
        <w:t>spełniającego warunki, o których mowa w art. 19,</w:t>
      </w:r>
      <w:r w:rsidR="00E2204F">
        <w:t xml:space="preserve"> </w:t>
      </w:r>
      <w:r w:rsidR="001B025A">
        <w:t xml:space="preserve">że </w:t>
      </w:r>
      <w:r w:rsidR="001B025A" w:rsidRPr="00E661B1">
        <w:t xml:space="preserve">nie później niż w dniu rozpoczęcia prac z </w:t>
      </w:r>
      <w:r w:rsidR="00017911" w:rsidRPr="00E661B1">
        <w:t>uży</w:t>
      </w:r>
      <w:r w:rsidR="00017911">
        <w:t>ciem</w:t>
      </w:r>
      <w:r w:rsidR="00017911" w:rsidRPr="00E661B1">
        <w:t xml:space="preserve"> </w:t>
      </w:r>
      <w:r w:rsidR="001B025A" w:rsidRPr="00E661B1">
        <w:t>materiałów wybuchowych przeznaczonych do użytku cywilnego</w:t>
      </w:r>
      <w:r w:rsidR="001B025A">
        <w:t xml:space="preserve"> będzie posiadał umowę o </w:t>
      </w:r>
      <w:r w:rsidR="001B025A" w:rsidRPr="00060617">
        <w:t>współpracy przy realizacji tych prac zawartą z przedsiębiorcą uprawnionym do dostępu do materiałów wybuchowych przeznaczonych do użytku cywilnego</w:t>
      </w:r>
      <w:r w:rsidR="001B025A">
        <w:t>.</w:t>
      </w:r>
    </w:p>
    <w:p w14:paraId="010FDEF8" w14:textId="0039D291" w:rsidR="006B2837" w:rsidRDefault="003D5008" w:rsidP="00FE3BE1">
      <w:pPr>
        <w:pStyle w:val="ZUSTzmustartykuempunktem"/>
      </w:pPr>
      <w:r>
        <w:t>2</w:t>
      </w:r>
      <w:r w:rsidR="006B2837">
        <w:t>. W</w:t>
      </w:r>
      <w:r w:rsidR="006B2837" w:rsidRPr="005241E4">
        <w:t xml:space="preserve"> przypadku prowadzenia prac z </w:t>
      </w:r>
      <w:r w:rsidR="00883B37" w:rsidRPr="005241E4">
        <w:t>uży</w:t>
      </w:r>
      <w:r w:rsidR="00883B37">
        <w:t>ciem</w:t>
      </w:r>
      <w:r w:rsidR="00883B37" w:rsidRPr="005241E4">
        <w:t xml:space="preserve"> </w:t>
      </w:r>
      <w:r w:rsidR="006B2837" w:rsidRPr="005241E4">
        <w:t xml:space="preserve">materiałów wybuchowych przeznaczonych do użytku cywilnego w zakresie oczyszczania terenów, wyburzania obiektów budowlanych metodą wybuchową oraz prowadzenia pokazów pirotechnicznych adresu miejsca wykonywania działalności nie podaje się, chyba że w momencie udzielania pozwolenia </w:t>
      </w:r>
      <w:r w:rsidR="006B2837">
        <w:t xml:space="preserve">adres ten </w:t>
      </w:r>
      <w:r w:rsidR="006B2837" w:rsidRPr="005241E4">
        <w:t>jest przedsiębiorcy znany</w:t>
      </w:r>
      <w:r w:rsidR="006B2837">
        <w:t>.</w:t>
      </w:r>
    </w:p>
    <w:p w14:paraId="58E97FF9" w14:textId="77777777" w:rsidR="00A30D9A" w:rsidRPr="00380E2E" w:rsidRDefault="003D5008" w:rsidP="002E714C">
      <w:pPr>
        <w:pStyle w:val="ZUSTzmustartykuempunktem"/>
      </w:pPr>
      <w:bookmarkStart w:id="39" w:name="mip52972351"/>
      <w:bookmarkEnd w:id="39"/>
      <w:r>
        <w:t>3</w:t>
      </w:r>
      <w:r w:rsidR="00A30D9A" w:rsidRPr="00380E2E">
        <w:t xml:space="preserve">. Pozwolenie wydaje się na czas </w:t>
      </w:r>
      <w:r w:rsidR="00BA5581">
        <w:t xml:space="preserve">oznaczony, </w:t>
      </w:r>
      <w:r w:rsidR="00A30D9A" w:rsidRPr="00380E2E">
        <w:t>nie krótszy niż 5 lat i nie dłuższy niż 20 lat.</w:t>
      </w:r>
    </w:p>
    <w:p w14:paraId="10DF4FEC" w14:textId="77777777" w:rsidR="00300A69" w:rsidRDefault="003D5008" w:rsidP="00380E2E">
      <w:pPr>
        <w:pStyle w:val="ZUSTzmustartykuempunktem"/>
      </w:pPr>
      <w:bookmarkStart w:id="40" w:name="mip52972352"/>
      <w:bookmarkEnd w:id="40"/>
      <w:r>
        <w:t>4</w:t>
      </w:r>
      <w:r w:rsidR="00A30D9A" w:rsidRPr="00380E2E">
        <w:t xml:space="preserve">. </w:t>
      </w:r>
      <w:r w:rsidR="00C300D9" w:rsidRPr="00C300D9">
        <w:t>W przypadku konieczności dokonania zmian w pozwoleniu przedsiębiorca</w:t>
      </w:r>
      <w:r w:rsidR="00CC029C">
        <w:t xml:space="preserve"> albo kierownik jednostki naukowej</w:t>
      </w:r>
      <w:r w:rsidR="00C300D9" w:rsidRPr="00C300D9">
        <w:t xml:space="preserve"> składa wniosek, o którym mowa w art. 14</w:t>
      </w:r>
      <w:r w:rsidR="009F7434">
        <w:t xml:space="preserve"> ust. 1</w:t>
      </w:r>
      <w:r w:rsidR="00C300D9" w:rsidRPr="00C300D9">
        <w:t xml:space="preserve">, w zakresie odpowiadającym zakresowi </w:t>
      </w:r>
      <w:r w:rsidR="006E2B5D">
        <w:t>niezbędny</w:t>
      </w:r>
      <w:r w:rsidR="00270E2F">
        <w:t>ch</w:t>
      </w:r>
      <w:r w:rsidR="00C300D9" w:rsidRPr="00C300D9">
        <w:t xml:space="preserve"> zmian w pozwoleniu</w:t>
      </w:r>
      <w:r w:rsidR="00AC6B5B" w:rsidRPr="00AC6B5B">
        <w:t>.</w:t>
      </w:r>
    </w:p>
    <w:p w14:paraId="6209D538" w14:textId="7563FE6C" w:rsidR="00AC6B5B" w:rsidRDefault="003D5008" w:rsidP="00300A69">
      <w:pPr>
        <w:pStyle w:val="ZUSTzmustartykuempunktem"/>
      </w:pPr>
      <w:r>
        <w:t>5</w:t>
      </w:r>
      <w:r w:rsidR="002C70D4">
        <w:t xml:space="preserve">. </w:t>
      </w:r>
      <w:r w:rsidR="00C300D9" w:rsidRPr="00C300D9">
        <w:t>W przypadku zmiany adresu siedziby przedsiębiorcy</w:t>
      </w:r>
      <w:r w:rsidR="00CC029C">
        <w:t xml:space="preserve"> albo jednostki naukowej</w:t>
      </w:r>
      <w:r w:rsidR="00C300D9" w:rsidRPr="00C300D9">
        <w:t>, o ile nie jest tożsamy z adresem miejsca wykonywania działalności gospodarczej</w:t>
      </w:r>
      <w:r w:rsidR="00EB7F39">
        <w:t>,</w:t>
      </w:r>
      <w:r w:rsidR="00C300D9" w:rsidRPr="00C300D9">
        <w:t xml:space="preserve"> a także zmiany danych osobowych przedsiębiorcy, o których mowa w art. 14 ust. 1 pkt </w:t>
      </w:r>
      <w:r w:rsidR="00286B02">
        <w:t>2</w:t>
      </w:r>
      <w:r w:rsidR="00286B02" w:rsidRPr="00C300D9">
        <w:t xml:space="preserve"> </w:t>
      </w:r>
      <w:r w:rsidR="00C300D9" w:rsidRPr="00C300D9">
        <w:t xml:space="preserve">i </w:t>
      </w:r>
      <w:r w:rsidR="00286B02">
        <w:t>3</w:t>
      </w:r>
      <w:r w:rsidR="00EB7F39">
        <w:t>,</w:t>
      </w:r>
      <w:r w:rsidR="00C300D9" w:rsidRPr="00C300D9">
        <w:t xml:space="preserve"> przedsiębiorca </w:t>
      </w:r>
      <w:r w:rsidR="00CC029C">
        <w:t xml:space="preserve">albo kierownik jednostki naukowej </w:t>
      </w:r>
      <w:r w:rsidR="006D2E19">
        <w:t xml:space="preserve">pisemnie </w:t>
      </w:r>
      <w:r w:rsidR="00C300D9" w:rsidRPr="00C300D9">
        <w:t xml:space="preserve">zawiadamia </w:t>
      </w:r>
      <w:r w:rsidR="00551B73">
        <w:t>wojewodę</w:t>
      </w:r>
      <w:r w:rsidR="00C300D9" w:rsidRPr="00C300D9">
        <w:t xml:space="preserve">, który udzielił pozwolenia o zmianie adresu siedziby oraz danych osobowych, w terminie 7 dni od zaistnienia tych zmian; na podstawie tego zawiadomienia </w:t>
      </w:r>
      <w:r w:rsidR="00551B73">
        <w:t>wojewoda</w:t>
      </w:r>
      <w:r w:rsidR="00C300D9" w:rsidRPr="00C300D9">
        <w:t xml:space="preserve"> dokonuje zmiany pozwolenia w zakresie </w:t>
      </w:r>
      <w:r w:rsidR="00050EEC">
        <w:t xml:space="preserve">adresu siedziby oraz </w:t>
      </w:r>
      <w:r w:rsidR="00C300D9" w:rsidRPr="00C300D9">
        <w:t>danych osobowych</w:t>
      </w:r>
      <w:r w:rsidR="00AC6B5B">
        <w:t>.</w:t>
      </w:r>
    </w:p>
    <w:p w14:paraId="2E459FEF" w14:textId="454FBE39" w:rsidR="00AC6B5B" w:rsidRPr="00AC6B5B" w:rsidRDefault="003D5008" w:rsidP="00AC6B5B">
      <w:pPr>
        <w:pStyle w:val="ZUSTzmustartykuempunktem"/>
      </w:pPr>
      <w:r>
        <w:lastRenderedPageBreak/>
        <w:t>6</w:t>
      </w:r>
      <w:r w:rsidR="00AC6B5B" w:rsidRPr="00AC6B5B">
        <w:t>. W przypadku zmiany pozwolenia w zakresie danych</w:t>
      </w:r>
      <w:r w:rsidR="00AC6B5B">
        <w:t xml:space="preserve"> osobowych </w:t>
      </w:r>
      <w:r w:rsidR="00AC6B5B" w:rsidRPr="00AC6B5B">
        <w:t>członków organu zarządzającego przedsiębiorstwa</w:t>
      </w:r>
      <w:r w:rsidR="00EB7F39">
        <w:t>,</w:t>
      </w:r>
      <w:r w:rsidR="00AC6B5B" w:rsidRPr="00AC6B5B">
        <w:t xml:space="preserve"> a także </w:t>
      </w:r>
      <w:r w:rsidR="000B6186">
        <w:t>wskazanych</w:t>
      </w:r>
      <w:r w:rsidR="00906B95">
        <w:t xml:space="preserve"> w pozwoleniu </w:t>
      </w:r>
      <w:r w:rsidR="00AC6B5B" w:rsidRPr="00AC6B5B">
        <w:t>prokurentów i pełnomocników do wniosku, o którym mowa w art. 14</w:t>
      </w:r>
      <w:r w:rsidR="00EB7F39">
        <w:t xml:space="preserve"> ust. 1,</w:t>
      </w:r>
      <w:r w:rsidR="00AC6B5B" w:rsidRPr="00AC6B5B">
        <w:t xml:space="preserve"> dołącza się:</w:t>
      </w:r>
    </w:p>
    <w:p w14:paraId="40155E74" w14:textId="77777777" w:rsidR="00AC6B5B" w:rsidRPr="00AC6B5B" w:rsidRDefault="00AC6B5B" w:rsidP="00FE3BE1">
      <w:pPr>
        <w:pStyle w:val="ZPKTzmpktartykuempunktem"/>
      </w:pPr>
      <w:r w:rsidRPr="00AC6B5B">
        <w:t>1)</w:t>
      </w:r>
      <w:r w:rsidR="00EB7F39">
        <w:tab/>
      </w:r>
      <w:r w:rsidRPr="00AC6B5B">
        <w:t>oświadczenia tych osób o posiadaniu pełnej zdolności do czynności prawnych;</w:t>
      </w:r>
    </w:p>
    <w:p w14:paraId="0ED55EB0" w14:textId="2F480E33" w:rsidR="00AC6B5B" w:rsidRPr="00AC6B5B" w:rsidRDefault="00AC6B5B" w:rsidP="00FE3BE1">
      <w:pPr>
        <w:pStyle w:val="ZPKTzmpktartykuempunktem"/>
      </w:pPr>
      <w:r w:rsidRPr="00AC6B5B">
        <w:t>2)</w:t>
      </w:r>
      <w:r w:rsidR="00EB7F39">
        <w:tab/>
      </w:r>
      <w:r w:rsidRPr="00AC6B5B">
        <w:t xml:space="preserve">dokumenty potwierdzające spełnienie wymagania w zakresie </w:t>
      </w:r>
      <w:r w:rsidR="00EB7F39">
        <w:t xml:space="preserve">posiadanego przez te osoby </w:t>
      </w:r>
      <w:r w:rsidRPr="00AC6B5B">
        <w:t xml:space="preserve">wykształcenia, o którym mowa w art. 11 </w:t>
      </w:r>
      <w:r w:rsidR="00916269">
        <w:t xml:space="preserve">ust. 1 </w:t>
      </w:r>
      <w:r w:rsidRPr="00AC6B5B">
        <w:t xml:space="preserve">pkt 1 lit. </w:t>
      </w:r>
      <w:r w:rsidR="00A47092">
        <w:t>a</w:t>
      </w:r>
      <w:r w:rsidRPr="00AC6B5B">
        <w:t xml:space="preserve">; </w:t>
      </w:r>
    </w:p>
    <w:p w14:paraId="2A9E318C" w14:textId="5B010F0B" w:rsidR="00AC6B5B" w:rsidRPr="00AC6B5B" w:rsidRDefault="00AC6B5B" w:rsidP="00FE3BE1">
      <w:pPr>
        <w:pStyle w:val="ZPKTzmpktartykuempunktem"/>
      </w:pPr>
      <w:r w:rsidRPr="00AC6B5B">
        <w:t>3)</w:t>
      </w:r>
      <w:r w:rsidR="00EB7F39">
        <w:tab/>
      </w:r>
      <w:r w:rsidRPr="00AC6B5B">
        <w:t xml:space="preserve">orzeczenia lekarskie i orzeczenia psychologiczne w zakresie, o jakim mowa w art. 11 </w:t>
      </w:r>
      <w:r w:rsidR="00916269">
        <w:t xml:space="preserve">ust. 1 </w:t>
      </w:r>
      <w:r w:rsidRPr="00AC6B5B">
        <w:t xml:space="preserve">pkt 1 lit. </w:t>
      </w:r>
      <w:r w:rsidR="00A47092">
        <w:t>c;</w:t>
      </w:r>
    </w:p>
    <w:p w14:paraId="11DF96C3" w14:textId="4E9F67A2" w:rsidR="00AC6B5B" w:rsidRPr="00AC6B5B" w:rsidRDefault="00AC6B5B" w:rsidP="00FE3BE1">
      <w:pPr>
        <w:pStyle w:val="ZPKTzmpktartykuempunktem"/>
      </w:pPr>
      <w:r w:rsidRPr="00AC6B5B">
        <w:t>4)</w:t>
      </w:r>
      <w:r w:rsidR="00EB7F39">
        <w:tab/>
      </w:r>
      <w:r w:rsidRPr="00AC6B5B">
        <w:t xml:space="preserve">zaświadczenia lub oświadczenia potwierdzające spełnienie wymagań w zakresie niekaralności, o którym mowa w art. 11 </w:t>
      </w:r>
      <w:r w:rsidR="00916269">
        <w:t xml:space="preserve">ust. 1 </w:t>
      </w:r>
      <w:r w:rsidRPr="00AC6B5B">
        <w:t>pkt 1 lit</w:t>
      </w:r>
      <w:r w:rsidR="00A47092">
        <w:t>.</w:t>
      </w:r>
      <w:r w:rsidRPr="00AC6B5B">
        <w:t xml:space="preserve"> </w:t>
      </w:r>
      <w:r w:rsidR="00A47092">
        <w:t>d</w:t>
      </w:r>
      <w:r w:rsidRPr="00AC6B5B">
        <w:t>.</w:t>
      </w:r>
    </w:p>
    <w:p w14:paraId="49A77495" w14:textId="4F5FCF25" w:rsidR="00AC6B5B" w:rsidRPr="00AC6B5B" w:rsidRDefault="003D5008" w:rsidP="00AC6B5B">
      <w:pPr>
        <w:pStyle w:val="ZUSTzmustartykuempunktem"/>
      </w:pPr>
      <w:r>
        <w:t>7</w:t>
      </w:r>
      <w:r w:rsidR="00AC6B5B" w:rsidRPr="00AC6B5B">
        <w:t>. Zmiana pozwolenia w zakresie miejsca wykonywania działalności określon</w:t>
      </w:r>
      <w:r w:rsidR="00F07C2C">
        <w:t>ego</w:t>
      </w:r>
      <w:r w:rsidR="00AC6B5B" w:rsidRPr="00AC6B5B">
        <w:t xml:space="preserve"> w pozwoleniu</w:t>
      </w:r>
      <w:r w:rsidR="009F6869">
        <w:t xml:space="preserve"> jest możliwa wyłącznie w ramach właściwości terytorialnej wojewody, który udzielił pozwolenia i </w:t>
      </w:r>
      <w:r w:rsidR="00AC6B5B" w:rsidRPr="00AC6B5B">
        <w:t>wymaga udokumentowania w odniesieniu do nowego miejsca wykonywania działalności:</w:t>
      </w:r>
    </w:p>
    <w:p w14:paraId="38304561" w14:textId="62856210" w:rsidR="00AC6B5B" w:rsidRPr="00AC6B5B" w:rsidRDefault="00AC6B5B" w:rsidP="00FE3BE1">
      <w:pPr>
        <w:pStyle w:val="ZPKTzmpktartykuempunktem"/>
      </w:pPr>
      <w:r w:rsidRPr="00AC6B5B">
        <w:t>1)</w:t>
      </w:r>
      <w:r w:rsidR="00660280">
        <w:tab/>
      </w:r>
      <w:r w:rsidRPr="00AC6B5B">
        <w:t xml:space="preserve">możliwości spełnienia warunków technicznych i organizacyjnych, o których mowa w art. 11 </w:t>
      </w:r>
      <w:r w:rsidR="00916269">
        <w:t xml:space="preserve">ust. 1 </w:t>
      </w:r>
      <w:r w:rsidRPr="00AC6B5B">
        <w:t xml:space="preserve">pkt 1 lit. </w:t>
      </w:r>
      <w:r w:rsidR="00A47092">
        <w:t>f</w:t>
      </w:r>
      <w:r w:rsidR="00916269">
        <w:t xml:space="preserve"> </w:t>
      </w:r>
      <w:r w:rsidR="005C2508">
        <w:t xml:space="preserve">oraz </w:t>
      </w:r>
      <w:r w:rsidR="00406C07">
        <w:t xml:space="preserve">pkt 3 lit. </w:t>
      </w:r>
      <w:r w:rsidR="002E3046">
        <w:t>b</w:t>
      </w:r>
      <w:r w:rsidR="00845108">
        <w:t>,</w:t>
      </w:r>
      <w:r w:rsidRPr="00AC6B5B">
        <w:t xml:space="preserve"> przez dołączenie do wniosku o zmianę pozwolenia opinii, o której mowa w art. 12;</w:t>
      </w:r>
    </w:p>
    <w:p w14:paraId="2EE27E7E" w14:textId="77777777" w:rsidR="00AC6B5B" w:rsidRPr="00AC6B5B" w:rsidRDefault="00AC6B5B" w:rsidP="00FE3BE1">
      <w:pPr>
        <w:pStyle w:val="ZPKTzmpktartykuempunktem"/>
      </w:pPr>
      <w:r w:rsidRPr="00AC6B5B">
        <w:t>2)</w:t>
      </w:r>
      <w:r w:rsidR="00660280">
        <w:tab/>
      </w:r>
      <w:r w:rsidRPr="00AC6B5B">
        <w:t>spełnienia przez obiekty</w:t>
      </w:r>
      <w:r w:rsidR="00CF3155" w:rsidRPr="00CF3155">
        <w:t xml:space="preserve"> </w:t>
      </w:r>
      <w:r w:rsidR="00CF3155" w:rsidRPr="00FA79FF">
        <w:t xml:space="preserve">budowlane </w:t>
      </w:r>
      <w:r w:rsidR="00CF3155">
        <w:t>oraz</w:t>
      </w:r>
      <w:r w:rsidR="00CF3155" w:rsidRPr="00FA79FF">
        <w:t xml:space="preserve"> urządzenia </w:t>
      </w:r>
      <w:r w:rsidR="00CF3155">
        <w:t>produkcyjne i technologiczne</w:t>
      </w:r>
      <w:r w:rsidRPr="00AC6B5B">
        <w:t>, o których mowa w art. 12 ust. 1 pkt 2 i 5</w:t>
      </w:r>
      <w:r w:rsidR="00B67226">
        <w:t>,</w:t>
      </w:r>
      <w:r w:rsidRPr="00AC6B5B">
        <w:t xml:space="preserve"> wymagań określonych odpowiednio w przepisach o ochronie przeciwpożarowej, sanitarnych i ochronie środowiska, przez dołączenie do wniosku o zmianę pozwolenia zaświadczeń komendanta powiatowego (miejskiego) Państwowej Straży Pożarnej, państwowego powiatowego inspektora sanitarnego oraz wojewódzkiego inspektora ochrony środowisk</w:t>
      </w:r>
      <w:r w:rsidR="003626ED">
        <w:t>a</w:t>
      </w:r>
      <w:r w:rsidRPr="00AC6B5B">
        <w:t xml:space="preserve">, o których mowa w art. 14 ust. </w:t>
      </w:r>
      <w:r w:rsidR="00FA1DBA">
        <w:t>3</w:t>
      </w:r>
      <w:r w:rsidR="00FA1DBA" w:rsidRPr="00AC6B5B">
        <w:t xml:space="preserve"> </w:t>
      </w:r>
      <w:r w:rsidRPr="00AC6B5B">
        <w:t xml:space="preserve">pkt </w:t>
      </w:r>
      <w:r w:rsidR="0072002C">
        <w:t>12</w:t>
      </w:r>
      <w:r w:rsidRPr="00AC6B5B">
        <w:t xml:space="preserve">. </w:t>
      </w:r>
    </w:p>
    <w:p w14:paraId="421B82F6" w14:textId="77777777" w:rsidR="00AC6B5B" w:rsidRPr="00AC6B5B" w:rsidRDefault="002E714C" w:rsidP="00AC6B5B">
      <w:pPr>
        <w:pStyle w:val="ZUSTzmustartykuempunktem"/>
      </w:pPr>
      <w:r>
        <w:t>8</w:t>
      </w:r>
      <w:r w:rsidR="00AC6B5B" w:rsidRPr="00AC6B5B">
        <w:t xml:space="preserve">. Po pozytywnej weryfikacji wniosku, o którym mowa w ust. </w:t>
      </w:r>
      <w:r w:rsidR="00FA1DBA">
        <w:t>4</w:t>
      </w:r>
      <w:r w:rsidR="00B67226">
        <w:t>,</w:t>
      </w:r>
      <w:r w:rsidR="00AC6B5B" w:rsidRPr="00AC6B5B">
        <w:t xml:space="preserve"> oraz dołączonych dokumentów </w:t>
      </w:r>
      <w:r w:rsidR="00551B73">
        <w:t>wojewoda</w:t>
      </w:r>
      <w:r w:rsidR="00AC6B5B" w:rsidRPr="00AC6B5B">
        <w:t xml:space="preserve"> dokonuje zmiany pozwolenia we wnioskowanym zakresie.</w:t>
      </w:r>
    </w:p>
    <w:p w14:paraId="347BF361" w14:textId="320FDE00" w:rsidR="00FA79FF" w:rsidRPr="00FA79FF" w:rsidRDefault="00286B02" w:rsidP="00366BC2">
      <w:pPr>
        <w:pStyle w:val="ZUSTzmustartykuempunktem"/>
      </w:pPr>
      <w:r>
        <w:t>9</w:t>
      </w:r>
      <w:r w:rsidR="00C300D9">
        <w:t xml:space="preserve">. </w:t>
      </w:r>
      <w:bookmarkStart w:id="41" w:name="mip52972353"/>
      <w:bookmarkEnd w:id="41"/>
      <w:r w:rsidR="00A30D9A" w:rsidRPr="00A30D9A">
        <w:t xml:space="preserve">Do postępowania w sprawie udzielenia, zmiany, cofnięcia </w:t>
      </w:r>
      <w:r w:rsidR="002B3F22">
        <w:t>albo</w:t>
      </w:r>
      <w:r w:rsidR="002B3F22" w:rsidRPr="00A30D9A">
        <w:t xml:space="preserve"> </w:t>
      </w:r>
      <w:r w:rsidR="00A30D9A" w:rsidRPr="00A30D9A">
        <w:t>wygaszania pozwolenia</w:t>
      </w:r>
      <w:r w:rsidR="003F693A">
        <w:t>,</w:t>
      </w:r>
      <w:r w:rsidR="00A30D9A" w:rsidRPr="00A30D9A">
        <w:t xml:space="preserve"> </w:t>
      </w:r>
      <w:r w:rsidR="00205188">
        <w:t>w zakresie nieuregulowanym w ustawie</w:t>
      </w:r>
      <w:r w:rsidR="003F693A">
        <w:t>,</w:t>
      </w:r>
      <w:r w:rsidR="00205188">
        <w:t xml:space="preserve"> </w:t>
      </w:r>
      <w:r w:rsidR="00A30D9A" w:rsidRPr="00A30D9A">
        <w:t xml:space="preserve">stosuje się przepisy ustawy z dnia 14 czerwca 1960 r. </w:t>
      </w:r>
      <w:r w:rsidR="002A7ABB" w:rsidRPr="00AC6B5B">
        <w:t>–</w:t>
      </w:r>
      <w:r w:rsidR="00A30D9A" w:rsidRPr="00A30D9A">
        <w:t xml:space="preserve"> Kodeks postępowania administracyjnego (Dz.</w:t>
      </w:r>
      <w:r w:rsidR="002A7ABB">
        <w:t xml:space="preserve"> </w:t>
      </w:r>
      <w:r w:rsidR="00A30D9A" w:rsidRPr="00A30D9A">
        <w:t>U. z 202</w:t>
      </w:r>
      <w:r w:rsidR="00DD72BF">
        <w:t>2</w:t>
      </w:r>
      <w:r w:rsidR="00A30D9A">
        <w:t xml:space="preserve"> </w:t>
      </w:r>
      <w:r w:rsidR="00A30D9A" w:rsidRPr="00A30D9A">
        <w:t xml:space="preserve">r. </w:t>
      </w:r>
      <w:bookmarkStart w:id="42" w:name="mip52972355"/>
      <w:bookmarkEnd w:id="42"/>
      <w:r w:rsidR="00DD72BF">
        <w:t>2000</w:t>
      </w:r>
      <w:r w:rsidR="008A5D9D">
        <w:t xml:space="preserve"> i 2185</w:t>
      </w:r>
      <w:r w:rsidR="00A30D9A" w:rsidRPr="00A30D9A">
        <w:t>)</w:t>
      </w:r>
      <w:r w:rsidR="000D6F45">
        <w:t xml:space="preserve"> dotyczące wydawania decyzji.</w:t>
      </w:r>
      <w:r w:rsidR="000C2CBB" w:rsidDel="000C2CBB">
        <w:t xml:space="preserve"> </w:t>
      </w:r>
    </w:p>
    <w:p w14:paraId="1234AC2E" w14:textId="24A26C38" w:rsidR="00A30D9A" w:rsidRPr="00A30D9A" w:rsidRDefault="00A30D9A" w:rsidP="006332DF">
      <w:pPr>
        <w:pStyle w:val="ZARTzmartartykuempunktem"/>
      </w:pPr>
      <w:r>
        <w:t xml:space="preserve">Art. 16. </w:t>
      </w:r>
      <w:r w:rsidRPr="00A30D9A">
        <w:t xml:space="preserve">Wojewoda </w:t>
      </w:r>
      <w:r w:rsidR="00F9374F">
        <w:t xml:space="preserve">pisemnie </w:t>
      </w:r>
      <w:r w:rsidRPr="00A30D9A">
        <w:t xml:space="preserve">zawiadamia o udzieleniu, zmianie, cofnięciu </w:t>
      </w:r>
      <w:r w:rsidR="00523EF4">
        <w:t>albo</w:t>
      </w:r>
      <w:r w:rsidR="00523EF4" w:rsidRPr="00A30D9A">
        <w:t xml:space="preserve"> </w:t>
      </w:r>
      <w:r w:rsidRPr="00A30D9A">
        <w:t xml:space="preserve">wygaszaniu pozwolenia ministra właściwego do spraw gospodarki, a także właściwego ze względu na siedzibę </w:t>
      </w:r>
      <w:r w:rsidR="00CA1D5F">
        <w:t>wnioskodawcy</w:t>
      </w:r>
      <w:r w:rsidR="004132F3">
        <w:t xml:space="preserve"> </w:t>
      </w:r>
      <w:r w:rsidRPr="00A30D9A">
        <w:t xml:space="preserve">komendanta wojewódzkiego Policji, komendanta </w:t>
      </w:r>
      <w:r w:rsidRPr="00A30D9A">
        <w:lastRenderedPageBreak/>
        <w:t xml:space="preserve">powiatowego </w:t>
      </w:r>
      <w:r w:rsidR="00167C4A">
        <w:t xml:space="preserve">(miejskiego) </w:t>
      </w:r>
      <w:r w:rsidRPr="00A30D9A">
        <w:t xml:space="preserve">Państwowej Straży Pożarnej, państwowego powiatowego inspektora sanitarnego, wojewódzkiego inspektora ochrony środowiska oraz okręgowego inspektora pracy. O odmowie </w:t>
      </w:r>
      <w:r w:rsidR="00DE176C">
        <w:t>udzielenia</w:t>
      </w:r>
      <w:r w:rsidR="006F0ADD">
        <w:t xml:space="preserve"> </w:t>
      </w:r>
      <w:r w:rsidR="00FC3B9B">
        <w:t xml:space="preserve">albo </w:t>
      </w:r>
      <w:r w:rsidR="001A4791">
        <w:t>zmiany</w:t>
      </w:r>
      <w:r w:rsidR="00523EF4">
        <w:t xml:space="preserve"> </w:t>
      </w:r>
      <w:r w:rsidRPr="00A30D9A">
        <w:t xml:space="preserve">pozwolenia wojewoda zawiadamia </w:t>
      </w:r>
      <w:r w:rsidR="00DE176C">
        <w:t xml:space="preserve">właściwego terytorialnie </w:t>
      </w:r>
      <w:r w:rsidRPr="00A30D9A">
        <w:t>komendanta wojewódzkiego Policji.</w:t>
      </w:r>
    </w:p>
    <w:p w14:paraId="09BE0F52" w14:textId="59847748" w:rsidR="00A30D9A" w:rsidRDefault="00A30D9A" w:rsidP="006332DF">
      <w:pPr>
        <w:pStyle w:val="ZARTzmartartykuempunktem"/>
      </w:pPr>
      <w:bookmarkStart w:id="43" w:name="mip52972356"/>
      <w:bookmarkEnd w:id="43"/>
      <w:r w:rsidRPr="00DE176C">
        <w:t>Art. 16a. Dyrektor</w:t>
      </w:r>
      <w:r w:rsidRPr="00A30D9A">
        <w:t xml:space="preserve"> okręgowego urzędu górniczego </w:t>
      </w:r>
      <w:r w:rsidR="00F9374F">
        <w:t>pisemnie</w:t>
      </w:r>
      <w:r w:rsidR="00F9374F" w:rsidRPr="00A30D9A">
        <w:t xml:space="preserve"> </w:t>
      </w:r>
      <w:r w:rsidRPr="00A30D9A">
        <w:t xml:space="preserve">zawiadamia o </w:t>
      </w:r>
      <w:r w:rsidR="00DE176C">
        <w:t>udzieleniu</w:t>
      </w:r>
      <w:r w:rsidRPr="00A30D9A">
        <w:t xml:space="preserve">, zmianie, cofnięciu </w:t>
      </w:r>
      <w:r w:rsidR="00523EF4">
        <w:t>albo</w:t>
      </w:r>
      <w:r w:rsidR="00523EF4" w:rsidRPr="00A30D9A">
        <w:t xml:space="preserve"> </w:t>
      </w:r>
      <w:r w:rsidRPr="00A30D9A">
        <w:t xml:space="preserve">wygaszaniu pozwolenia ministra właściwego do spraw gospodarki, a także </w:t>
      </w:r>
      <w:r w:rsidR="00906B95">
        <w:t xml:space="preserve">wojewodę </w:t>
      </w:r>
      <w:r w:rsidRPr="00A30D9A">
        <w:t xml:space="preserve">właściwego ze względu na siedzibę </w:t>
      </w:r>
      <w:r w:rsidR="00CA1D5F">
        <w:t xml:space="preserve">wnioskodawcy </w:t>
      </w:r>
      <w:r w:rsidRPr="00A30D9A">
        <w:t xml:space="preserve">oraz siedzibę zakładu górniczego albo zakładu wykonującego roboty geologiczne, komendanta wojewódzkiego Policji, komendanta powiatowego </w:t>
      </w:r>
      <w:r w:rsidR="00167C4A">
        <w:t xml:space="preserve">(miejskiego) </w:t>
      </w:r>
      <w:r w:rsidRPr="00A30D9A">
        <w:t xml:space="preserve">Państwowej Straży Pożarnej, państwowego powiatowego inspektora sanitarnego, wojewódzkiego inspektora ochrony środowiska oraz okręgowego inspektora pracy. O odmowie </w:t>
      </w:r>
      <w:r w:rsidR="00006D22">
        <w:t>udzielenia</w:t>
      </w:r>
      <w:r w:rsidRPr="00A30D9A">
        <w:t xml:space="preserve"> </w:t>
      </w:r>
      <w:r w:rsidR="00FC3B9B">
        <w:t xml:space="preserve">albo </w:t>
      </w:r>
      <w:r w:rsidR="001A4791">
        <w:t xml:space="preserve">zmiany </w:t>
      </w:r>
      <w:r w:rsidRPr="00A30D9A">
        <w:t xml:space="preserve">pozwolenia dyrektor okręgowego urzędu górniczego zawiadamia </w:t>
      </w:r>
      <w:r w:rsidR="00DE176C">
        <w:t xml:space="preserve">właściwego terytorialnie </w:t>
      </w:r>
      <w:r w:rsidRPr="00A30D9A">
        <w:t>komendanta wojewódzkiego Policji.</w:t>
      </w:r>
    </w:p>
    <w:p w14:paraId="5B5E6F84" w14:textId="77777777" w:rsidR="00584CFD" w:rsidRPr="00584CFD" w:rsidRDefault="000C2CBB" w:rsidP="003A78F4">
      <w:pPr>
        <w:pStyle w:val="ZUSTzmustartykuempunktem"/>
      </w:pPr>
      <w:r w:rsidDel="000C2CBB">
        <w:t xml:space="preserve"> </w:t>
      </w:r>
      <w:r w:rsidR="00C814CF">
        <w:t>Art.</w:t>
      </w:r>
      <w:r w:rsidR="009F14F6">
        <w:t xml:space="preserve"> </w:t>
      </w:r>
      <w:r w:rsidR="00C814CF">
        <w:t xml:space="preserve">17. </w:t>
      </w:r>
      <w:r w:rsidR="00584CFD" w:rsidRPr="003A78F4">
        <w:t>1. Wojewoda odmawia</w:t>
      </w:r>
      <w:r w:rsidR="00584CFD" w:rsidRPr="00584CFD">
        <w:t xml:space="preserve"> udzielenia </w:t>
      </w:r>
      <w:r w:rsidR="00411614">
        <w:t xml:space="preserve">albo zmiany </w:t>
      </w:r>
      <w:r w:rsidR="00584CFD">
        <w:t>pozw</w:t>
      </w:r>
      <w:r w:rsidR="00584CFD" w:rsidRPr="00584CFD">
        <w:t>olenia, jeżeli:</w:t>
      </w:r>
    </w:p>
    <w:p w14:paraId="50E8F3AB" w14:textId="77777777" w:rsidR="00411614" w:rsidRPr="005739A0" w:rsidRDefault="00584CFD" w:rsidP="00FE3BE1">
      <w:pPr>
        <w:pStyle w:val="ZPKTzmpktartykuempunktem"/>
      </w:pPr>
      <w:r w:rsidRPr="005739A0">
        <w:t>1)</w:t>
      </w:r>
      <w:r w:rsidR="007E618B">
        <w:tab/>
      </w:r>
      <w:r w:rsidR="00CC029C">
        <w:t>wnioskodawca</w:t>
      </w:r>
      <w:r w:rsidR="00CC029C" w:rsidRPr="005739A0">
        <w:t xml:space="preserve"> </w:t>
      </w:r>
      <w:r w:rsidR="00411614" w:rsidRPr="005739A0">
        <w:t>nie spełnia warunków, o których mowa w art. 11;</w:t>
      </w:r>
    </w:p>
    <w:p w14:paraId="13D8C35C" w14:textId="77777777" w:rsidR="00584CFD" w:rsidRPr="005739A0" w:rsidRDefault="00411614" w:rsidP="00FE3BE1">
      <w:pPr>
        <w:pStyle w:val="ZPKTzmpktartykuempunktem"/>
      </w:pPr>
      <w:r w:rsidRPr="005739A0">
        <w:t>2)</w:t>
      </w:r>
      <w:r w:rsidR="007E618B">
        <w:tab/>
      </w:r>
      <w:r w:rsidR="00584CFD" w:rsidRPr="005739A0">
        <w:t>jest to uzasadnione ze względu na zagrożenie dla obronności, bezpieczeństwa państwa, porządku publicznego lub środowiska;</w:t>
      </w:r>
    </w:p>
    <w:p w14:paraId="7DCB6AE6" w14:textId="77777777" w:rsidR="00584CFD" w:rsidRPr="005739A0" w:rsidRDefault="00411614" w:rsidP="00FE3BE1">
      <w:pPr>
        <w:pStyle w:val="ZPKTzmpktartykuempunktem"/>
      </w:pPr>
      <w:r w:rsidRPr="005739A0">
        <w:t>3</w:t>
      </w:r>
      <w:r w:rsidR="00584CFD" w:rsidRPr="005739A0">
        <w:t>)</w:t>
      </w:r>
      <w:r w:rsidR="007E618B">
        <w:tab/>
      </w:r>
      <w:r w:rsidR="00050EEC" w:rsidRPr="005739A0">
        <w:t xml:space="preserve">jest to uzasadnione </w:t>
      </w:r>
      <w:r w:rsidR="00584CFD" w:rsidRPr="005739A0">
        <w:t>ze względu na ważny interes publiczny;</w:t>
      </w:r>
    </w:p>
    <w:p w14:paraId="7FD0E885" w14:textId="28C17E07" w:rsidR="00584CFD" w:rsidRPr="005739A0" w:rsidRDefault="00411614" w:rsidP="00FE3BE1">
      <w:pPr>
        <w:pStyle w:val="ZPKTzmpktartykuempunktem"/>
      </w:pPr>
      <w:r w:rsidRPr="005739A0">
        <w:t>4</w:t>
      </w:r>
      <w:r w:rsidR="00584CFD" w:rsidRPr="005739A0">
        <w:t>)</w:t>
      </w:r>
      <w:r w:rsidR="007E618B">
        <w:tab/>
      </w:r>
      <w:r w:rsidR="00584CFD" w:rsidRPr="005739A0">
        <w:t xml:space="preserve">przedsiębiorstwo znajduje się w likwidacji lub toczy się wobec niego postępowanie upadłościowe, z wyjątkiem gdy o udzielenie </w:t>
      </w:r>
      <w:r w:rsidR="00FC3B9B">
        <w:t>albo</w:t>
      </w:r>
      <w:r w:rsidR="00FC3B9B" w:rsidRPr="005739A0">
        <w:t xml:space="preserve"> </w:t>
      </w:r>
      <w:r w:rsidR="00584CFD" w:rsidRPr="005739A0">
        <w:t xml:space="preserve">zmianę pozwolenia wnioskuje przedsiębiorca albo dotychczasowy przedsiębiorca, o którym mowa w </w:t>
      </w:r>
      <w:hyperlink r:id="rId26" w:history="1">
        <w:r w:rsidR="00584CFD" w:rsidRPr="005739A0">
          <w:t>art. 10 ust. 2</w:t>
        </w:r>
      </w:hyperlink>
      <w:r w:rsidR="00584CFD" w:rsidRPr="005739A0">
        <w:t>;</w:t>
      </w:r>
    </w:p>
    <w:p w14:paraId="0C7536F9" w14:textId="77777777" w:rsidR="00584CFD" w:rsidRDefault="00411614" w:rsidP="00FE3BE1">
      <w:pPr>
        <w:pStyle w:val="ZPKTzmpktartykuempunktem"/>
      </w:pPr>
      <w:r>
        <w:t>5</w:t>
      </w:r>
      <w:r w:rsidR="00584CFD" w:rsidRPr="00584CFD">
        <w:t>)</w:t>
      </w:r>
      <w:r w:rsidR="007E618B">
        <w:tab/>
      </w:r>
      <w:r w:rsidR="00594405">
        <w:t>wnioskodawcy</w:t>
      </w:r>
      <w:r w:rsidR="00594405" w:rsidRPr="00584CFD">
        <w:t xml:space="preserve"> </w:t>
      </w:r>
      <w:r w:rsidR="00906B95" w:rsidRPr="00584CFD">
        <w:t xml:space="preserve">cofnięto </w:t>
      </w:r>
      <w:r w:rsidR="00584CFD" w:rsidRPr="00584CFD">
        <w:t xml:space="preserve">w ciągu ostatnich </w:t>
      </w:r>
      <w:r w:rsidR="00191150">
        <w:t>3</w:t>
      </w:r>
      <w:r w:rsidR="00584CFD" w:rsidRPr="00584CFD">
        <w:t xml:space="preserve"> lat pozwolenie</w:t>
      </w:r>
      <w:r w:rsidR="00584CFD">
        <w:t>.</w:t>
      </w:r>
    </w:p>
    <w:p w14:paraId="07CA9D4A" w14:textId="77777777" w:rsidR="00DE176C" w:rsidRPr="0060097E" w:rsidRDefault="00584CFD" w:rsidP="00411614">
      <w:pPr>
        <w:pStyle w:val="ZUSTzmustartykuempunktem"/>
      </w:pPr>
      <w:r>
        <w:t xml:space="preserve">2. Wojewoda cofa </w:t>
      </w:r>
      <w:bookmarkStart w:id="44" w:name="mip52972360"/>
      <w:bookmarkStart w:id="45" w:name="mip52972363"/>
      <w:bookmarkStart w:id="46" w:name="mip52972364"/>
      <w:bookmarkStart w:id="47" w:name="mip52972365"/>
      <w:bookmarkEnd w:id="44"/>
      <w:bookmarkEnd w:id="45"/>
      <w:bookmarkEnd w:id="46"/>
      <w:bookmarkEnd w:id="47"/>
      <w:r w:rsidR="00DE176C" w:rsidRPr="0060097E">
        <w:t>pozwolenie,</w:t>
      </w:r>
      <w:r w:rsidR="009D5007" w:rsidRPr="0060097E">
        <w:t xml:space="preserve"> gdy</w:t>
      </w:r>
      <w:r w:rsidR="00DE176C" w:rsidRPr="0060097E">
        <w:t xml:space="preserve"> </w:t>
      </w:r>
      <w:r w:rsidR="00594405">
        <w:t>wnioskodawca</w:t>
      </w:r>
      <w:r w:rsidR="00DE176C" w:rsidRPr="0060097E">
        <w:t>:</w:t>
      </w:r>
    </w:p>
    <w:p w14:paraId="0300E785" w14:textId="77777777" w:rsidR="00DE176C" w:rsidRPr="00C8637C" w:rsidRDefault="00DE176C" w:rsidP="00FE3BE1">
      <w:pPr>
        <w:pStyle w:val="ZPKTzmpktartykuempunktem"/>
      </w:pPr>
      <w:bookmarkStart w:id="48" w:name="mip52972367"/>
      <w:bookmarkEnd w:id="48"/>
      <w:r w:rsidRPr="00C8637C">
        <w:t>1)</w:t>
      </w:r>
      <w:r w:rsidR="007E618B">
        <w:tab/>
      </w:r>
      <w:r w:rsidR="00872F6E">
        <w:t xml:space="preserve">nie </w:t>
      </w:r>
      <w:r w:rsidRPr="00C8637C">
        <w:t>spełnia warunk</w:t>
      </w:r>
      <w:r w:rsidR="00872F6E">
        <w:t>ów</w:t>
      </w:r>
      <w:r w:rsidRPr="00C8637C">
        <w:t xml:space="preserve"> określon</w:t>
      </w:r>
      <w:r w:rsidR="00872F6E">
        <w:t>ych</w:t>
      </w:r>
      <w:r w:rsidRPr="00C8637C">
        <w:t xml:space="preserve"> w </w:t>
      </w:r>
      <w:hyperlink r:id="rId27" w:history="1">
        <w:r w:rsidRPr="00C8637C">
          <w:t>art. 11</w:t>
        </w:r>
      </w:hyperlink>
      <w:r w:rsidRPr="00C8637C">
        <w:t>;</w:t>
      </w:r>
    </w:p>
    <w:p w14:paraId="54BE7F4E" w14:textId="77777777" w:rsidR="00DE176C" w:rsidRDefault="00DE176C" w:rsidP="00FE3BE1">
      <w:pPr>
        <w:pStyle w:val="ZPKTzmpktartykuempunktem"/>
      </w:pPr>
      <w:bookmarkStart w:id="49" w:name="mip52972368"/>
      <w:bookmarkEnd w:id="49"/>
      <w:r w:rsidRPr="00C8637C">
        <w:t>2)</w:t>
      </w:r>
      <w:r w:rsidR="007E618B">
        <w:tab/>
      </w:r>
      <w:r w:rsidRPr="00C8637C">
        <w:t>rażąco naruszył warunki określone w pozwoleniu;</w:t>
      </w:r>
    </w:p>
    <w:p w14:paraId="2B26B0B3" w14:textId="77777777" w:rsidR="00DE176C" w:rsidRPr="00C8637C" w:rsidRDefault="00FC3B9B" w:rsidP="00FE3BE1">
      <w:pPr>
        <w:pStyle w:val="ZPKTzmpktartykuempunktem"/>
      </w:pPr>
      <w:bookmarkStart w:id="50" w:name="mip52972369"/>
      <w:bookmarkEnd w:id="50"/>
      <w:r>
        <w:t>3</w:t>
      </w:r>
      <w:r w:rsidR="00DE176C" w:rsidRPr="00C8637C">
        <w:t>)</w:t>
      </w:r>
      <w:r w:rsidR="007E618B">
        <w:tab/>
      </w:r>
      <w:r w:rsidR="00DE176C" w:rsidRPr="00C8637C">
        <w:t>stworzył zagrożenie dla obronności, bezpieczeństwa państwa, porządku publicznego lub środowiska;</w:t>
      </w:r>
    </w:p>
    <w:p w14:paraId="065599F3" w14:textId="77777777" w:rsidR="00DE176C" w:rsidRPr="00C8637C" w:rsidRDefault="00FC3B9B" w:rsidP="00FE3BE1">
      <w:pPr>
        <w:pStyle w:val="ZPKTzmpktartykuempunktem"/>
      </w:pPr>
      <w:r>
        <w:t>4</w:t>
      </w:r>
      <w:r w:rsidR="00DE176C" w:rsidRPr="00C8637C">
        <w:t>)</w:t>
      </w:r>
      <w:r w:rsidR="007E618B">
        <w:tab/>
      </w:r>
      <w:r w:rsidR="00DE176C" w:rsidRPr="00C8637C">
        <w:t xml:space="preserve">został </w:t>
      </w:r>
      <w:r w:rsidR="00E93B9C">
        <w:t>skazany</w:t>
      </w:r>
      <w:r w:rsidR="00E93B9C" w:rsidRPr="00C8637C">
        <w:t xml:space="preserve"> </w:t>
      </w:r>
      <w:r w:rsidR="00DE176C" w:rsidRPr="00C8637C">
        <w:t xml:space="preserve">prawomocnym </w:t>
      </w:r>
      <w:r w:rsidR="00E93B9C">
        <w:t>wyrokiem</w:t>
      </w:r>
      <w:r w:rsidR="00E93B9C" w:rsidRPr="00C8637C">
        <w:t xml:space="preserve"> </w:t>
      </w:r>
      <w:r w:rsidR="00DE176C" w:rsidRPr="00C8637C">
        <w:t>zakazującym wykonywania działalności gospodarczej objętej pozwoleniem;</w:t>
      </w:r>
    </w:p>
    <w:p w14:paraId="1CFFA75E" w14:textId="77777777" w:rsidR="00DE176C" w:rsidRDefault="00FC3B9B" w:rsidP="00FE3BE1">
      <w:pPr>
        <w:pStyle w:val="ZPKTzmpktartykuempunktem"/>
      </w:pPr>
      <w:r>
        <w:t>5</w:t>
      </w:r>
      <w:r w:rsidR="00DE176C" w:rsidRPr="00C8637C">
        <w:t>)</w:t>
      </w:r>
      <w:r w:rsidR="007E618B">
        <w:tab/>
      </w:r>
      <w:r w:rsidR="00DE176C" w:rsidRPr="00C8637C">
        <w:t>uniemożliwia</w:t>
      </w:r>
      <w:r w:rsidR="00DE176C" w:rsidRPr="00DE176C">
        <w:t xml:space="preserve"> przeprowadzenie kontroli, o której mowa w art. 22 ust. 1</w:t>
      </w:r>
      <w:r w:rsidR="0047080E">
        <w:t>.</w:t>
      </w:r>
    </w:p>
    <w:p w14:paraId="16C47B72" w14:textId="77777777" w:rsidR="00DE176C" w:rsidRPr="00DE176C" w:rsidRDefault="00C814CF" w:rsidP="00584CFD">
      <w:pPr>
        <w:pStyle w:val="ZUSTzmustartykuempunktem"/>
      </w:pPr>
      <w:r>
        <w:t>3</w:t>
      </w:r>
      <w:r w:rsidR="00584CFD" w:rsidRPr="00584CFD">
        <w:t>.</w:t>
      </w:r>
      <w:r w:rsidR="00DE176C" w:rsidRPr="00584CFD">
        <w:t xml:space="preserve"> Wojewoda może cofnąć</w:t>
      </w:r>
      <w:r w:rsidR="00DE176C" w:rsidRPr="00DE176C">
        <w:t xml:space="preserve"> pozwolenie, </w:t>
      </w:r>
      <w:r w:rsidR="00E93B9C">
        <w:t>jeżeli</w:t>
      </w:r>
      <w:r w:rsidR="00E93B9C" w:rsidRPr="00DE176C">
        <w:t xml:space="preserve"> </w:t>
      </w:r>
      <w:r w:rsidR="00594405">
        <w:t>wnioskodawca</w:t>
      </w:r>
      <w:r w:rsidR="00DE176C" w:rsidRPr="00DE176C">
        <w:t>:</w:t>
      </w:r>
    </w:p>
    <w:p w14:paraId="0AC08408" w14:textId="77777777" w:rsidR="00DE176C" w:rsidRPr="00C8637C" w:rsidRDefault="00DE176C" w:rsidP="00FE3BE1">
      <w:pPr>
        <w:pStyle w:val="ZPKTzmpktartykuempunktem"/>
      </w:pPr>
      <w:bookmarkStart w:id="51" w:name="mip52972370"/>
      <w:bookmarkEnd w:id="51"/>
      <w:r w:rsidRPr="00C8637C">
        <w:lastRenderedPageBreak/>
        <w:t>1)</w:t>
      </w:r>
      <w:r w:rsidR="00E93B9C">
        <w:tab/>
      </w:r>
      <w:r w:rsidRPr="00C8637C">
        <w:t xml:space="preserve">nie usunął w wyznaczonym terminie uchybień stwierdzonych w trakcie kontroli, o której mowa w </w:t>
      </w:r>
      <w:hyperlink r:id="rId28" w:history="1">
        <w:r w:rsidRPr="00C8637C">
          <w:t>art. 22 ust. 1</w:t>
        </w:r>
      </w:hyperlink>
      <w:r w:rsidR="00E93B9C">
        <w:t>;</w:t>
      </w:r>
      <w:r w:rsidRPr="00C8637C">
        <w:t xml:space="preserve"> </w:t>
      </w:r>
    </w:p>
    <w:p w14:paraId="1695E28D" w14:textId="77777777" w:rsidR="00DE176C" w:rsidRPr="00DE176C" w:rsidRDefault="00DE176C" w:rsidP="00FE3BE1">
      <w:pPr>
        <w:pStyle w:val="ZPKTzmpktartykuempunktem"/>
      </w:pPr>
      <w:r w:rsidRPr="00C8637C">
        <w:t>2)</w:t>
      </w:r>
      <w:r w:rsidR="00E93B9C">
        <w:tab/>
      </w:r>
      <w:bookmarkStart w:id="52" w:name="mip52972371"/>
      <w:bookmarkEnd w:id="52"/>
      <w:r w:rsidRPr="00C8637C">
        <w:t>nie zawiadomił pisemnie wojewody o zmianie danych zawartych w pozwoleniu, w terminie</w:t>
      </w:r>
      <w:r w:rsidRPr="00DE176C">
        <w:t xml:space="preserve"> określonym w art. 15 ust. </w:t>
      </w:r>
      <w:r w:rsidR="00C814CF">
        <w:t>5</w:t>
      </w:r>
      <w:r w:rsidRPr="00DE176C">
        <w:t>;</w:t>
      </w:r>
    </w:p>
    <w:p w14:paraId="0F21052E" w14:textId="77F5F0E4" w:rsidR="00DE176C" w:rsidRPr="00DE176C" w:rsidRDefault="00DE176C" w:rsidP="00FE3BE1">
      <w:pPr>
        <w:pStyle w:val="ZPKTzmpktartykuempunktem"/>
      </w:pPr>
      <w:r w:rsidRPr="00DE176C">
        <w:t>3)</w:t>
      </w:r>
      <w:r w:rsidR="00E93B9C">
        <w:tab/>
      </w:r>
      <w:r w:rsidRPr="00DE176C">
        <w:t>utrudnia przeprowadzenie kontroli, o której mowa w art. 22 ust. 1</w:t>
      </w:r>
      <w:r w:rsidR="001B59BE">
        <w:t xml:space="preserve">, w szczególności </w:t>
      </w:r>
      <w:r w:rsidR="00573C85">
        <w:t>w</w:t>
      </w:r>
      <w:r w:rsidR="001B59BE">
        <w:t xml:space="preserve"> udostępnianiu kontrolerom dokumentów lub pomieszczeń</w:t>
      </w:r>
      <w:r w:rsidRPr="00DE176C">
        <w:t>;</w:t>
      </w:r>
    </w:p>
    <w:p w14:paraId="00D073E8" w14:textId="77777777" w:rsidR="00FB6911" w:rsidRDefault="00DE176C" w:rsidP="00FE3BE1">
      <w:pPr>
        <w:pStyle w:val="ZPKTzmpktartykuempunktem"/>
      </w:pPr>
      <w:r w:rsidRPr="00DE176C">
        <w:t>4)</w:t>
      </w:r>
      <w:r w:rsidR="00E93B9C">
        <w:tab/>
      </w:r>
      <w:r w:rsidRPr="00DE176C">
        <w:t>nie przedstawił wojewodzie w terminie 30 dni od dnia utraty ważności aktualnego orzeczenia lekarskiego i orzeczenia psycholog</w:t>
      </w:r>
      <w:r w:rsidR="00FB6911">
        <w:t>icznego, o który</w:t>
      </w:r>
      <w:r w:rsidR="003B6B03">
        <w:t>ch</w:t>
      </w:r>
      <w:r w:rsidR="00FB6911">
        <w:t xml:space="preserve"> mowa w art. </w:t>
      </w:r>
      <w:r w:rsidR="00941FAD">
        <w:t>1</w:t>
      </w:r>
      <w:r w:rsidR="00D50AF3">
        <w:t>2a</w:t>
      </w:r>
      <w:r w:rsidR="00941FAD">
        <w:t xml:space="preserve"> </w:t>
      </w:r>
      <w:r w:rsidR="00FB6911">
        <w:t xml:space="preserve">ust. </w:t>
      </w:r>
      <w:r w:rsidR="00167C4A">
        <w:t>2</w:t>
      </w:r>
      <w:r w:rsidR="003F1692">
        <w:t>.</w:t>
      </w:r>
    </w:p>
    <w:p w14:paraId="57FB359D" w14:textId="220C93F5" w:rsidR="00DE176C" w:rsidRPr="00C67525" w:rsidRDefault="00C814CF" w:rsidP="00C67525">
      <w:pPr>
        <w:pStyle w:val="ZUSTzmustartykuempunktem"/>
      </w:pPr>
      <w:r>
        <w:t>4</w:t>
      </w:r>
      <w:r w:rsidR="00DE176C" w:rsidRPr="00C67525">
        <w:t xml:space="preserve">. Wojewoda wygasza </w:t>
      </w:r>
      <w:r w:rsidR="00CA1D5F" w:rsidRPr="00C67525">
        <w:t xml:space="preserve">udzielone </w:t>
      </w:r>
      <w:r w:rsidR="00DE176C" w:rsidRPr="00C67525">
        <w:t>pozwolenie, gdy:</w:t>
      </w:r>
    </w:p>
    <w:p w14:paraId="5B44B9ED" w14:textId="77777777" w:rsidR="00DE176C" w:rsidRPr="00DE176C" w:rsidRDefault="00DE176C" w:rsidP="00FE3BE1">
      <w:pPr>
        <w:pStyle w:val="ZPKTzmpktartykuempunktem"/>
      </w:pPr>
      <w:r w:rsidRPr="00DE176C">
        <w:t>1)</w:t>
      </w:r>
      <w:r w:rsidR="003F1692">
        <w:tab/>
      </w:r>
      <w:r w:rsidRPr="00DE176C">
        <w:t>stało się ono bezprzedmiotowe albo jego wygaszenie leży w interesie społecznym lub w interesie przedsiębiorcy;</w:t>
      </w:r>
    </w:p>
    <w:p w14:paraId="769DA1FF" w14:textId="5794E76F" w:rsidR="00DE176C" w:rsidRDefault="00DE176C" w:rsidP="00FE3BE1">
      <w:pPr>
        <w:pStyle w:val="ZPKTzmpktartykuempunktem"/>
      </w:pPr>
      <w:r w:rsidRPr="00DE176C">
        <w:t>2)</w:t>
      </w:r>
      <w:r w:rsidR="003F1692">
        <w:tab/>
      </w:r>
      <w:r w:rsidRPr="00DE176C">
        <w:t>zostało wydane z zastrzeżeniem dopełnienia przez przedsiębiorcę warunku</w:t>
      </w:r>
      <w:r w:rsidR="0036505D">
        <w:t xml:space="preserve"> związanego z bezpieczeństwem przy prowadzeniu prac </w:t>
      </w:r>
      <w:r w:rsidR="00EC4BD2">
        <w:t xml:space="preserve">z </w:t>
      </w:r>
      <w:r w:rsidR="00CD65C0">
        <w:t xml:space="preserve">użyciem </w:t>
      </w:r>
      <w:r w:rsidR="0036505D">
        <w:t>materiałów wybuchowych przeznaczonych do użytku cywilnego</w:t>
      </w:r>
      <w:r w:rsidRPr="00DE176C">
        <w:t xml:space="preserve">, a </w:t>
      </w:r>
      <w:r w:rsidR="00594405">
        <w:t>warunek ten nie został dopełniony</w:t>
      </w:r>
      <w:r w:rsidRPr="00DE176C">
        <w:t>.</w:t>
      </w:r>
    </w:p>
    <w:p w14:paraId="185C98DE" w14:textId="77777777" w:rsidR="00F765AD" w:rsidRDefault="00C814CF" w:rsidP="00F765AD">
      <w:pPr>
        <w:pStyle w:val="ZUSTzmustartykuempunktem"/>
      </w:pPr>
      <w:bookmarkStart w:id="53" w:name="mip52972372"/>
      <w:bookmarkEnd w:id="53"/>
      <w:r w:rsidRPr="00F765AD">
        <w:t>5</w:t>
      </w:r>
      <w:r w:rsidR="00DE176C" w:rsidRPr="00F765AD">
        <w:t xml:space="preserve">. </w:t>
      </w:r>
      <w:r w:rsidR="00F765AD" w:rsidRPr="00F765AD">
        <w:t xml:space="preserve">Odmowa </w:t>
      </w:r>
      <w:r w:rsidR="006F0ADD">
        <w:t xml:space="preserve">udzielenia albo zmiany </w:t>
      </w:r>
      <w:r w:rsidR="00F765AD" w:rsidRPr="00F765AD">
        <w:t>pozwolenia</w:t>
      </w:r>
      <w:r w:rsidR="00F765AD">
        <w:t xml:space="preserve"> wymaga uzasadnienia.</w:t>
      </w:r>
    </w:p>
    <w:p w14:paraId="33613F69" w14:textId="77777777" w:rsidR="00DE176C" w:rsidRDefault="00F765AD" w:rsidP="00C67525">
      <w:pPr>
        <w:pStyle w:val="ZUSTzmustartykuempunktem"/>
      </w:pPr>
      <w:r>
        <w:t xml:space="preserve">6. </w:t>
      </w:r>
      <w:r w:rsidR="00DE176C" w:rsidRPr="00C67525">
        <w:t xml:space="preserve">Od decyzji wojewody o udzieleniu, zmianie, cofnięciu </w:t>
      </w:r>
      <w:r w:rsidR="0099768D">
        <w:t>albo</w:t>
      </w:r>
      <w:r w:rsidR="0099768D" w:rsidRPr="00C67525">
        <w:t xml:space="preserve"> </w:t>
      </w:r>
      <w:r w:rsidR="00DE176C" w:rsidRPr="00C67525">
        <w:t>wygaszeniu pozwolenia przysługuje odwołanie do ministra właściwego</w:t>
      </w:r>
      <w:r w:rsidR="00DE176C" w:rsidRPr="00DE176C">
        <w:t xml:space="preserve"> do spraw gospodarki, a od decyzji dyrektora okręgowego urzędu górniczego we wskazanym zakresie - do Prezesa Wyższego Urzędu Górniczego</w:t>
      </w:r>
      <w:r w:rsidR="009D5007">
        <w:t>.</w:t>
      </w:r>
      <w:r w:rsidR="00CE57FC" w:rsidRPr="006C658D">
        <w:t>”</w:t>
      </w:r>
      <w:r w:rsidR="009D5007">
        <w:t>;</w:t>
      </w:r>
    </w:p>
    <w:p w14:paraId="34CA72EA" w14:textId="77777777" w:rsidR="007A5649" w:rsidRDefault="00D478CB" w:rsidP="009D5007">
      <w:pPr>
        <w:pStyle w:val="PKTpunkt"/>
      </w:pPr>
      <w:r>
        <w:t>1</w:t>
      </w:r>
      <w:r w:rsidR="000C2CBB">
        <w:t>4</w:t>
      </w:r>
      <w:r w:rsidR="009D5007">
        <w:t>)</w:t>
      </w:r>
      <w:r w:rsidR="00270E2F">
        <w:tab/>
      </w:r>
      <w:r w:rsidR="007A5649">
        <w:t xml:space="preserve">w </w:t>
      </w:r>
      <w:r w:rsidR="009D5007">
        <w:t>art. 18</w:t>
      </w:r>
      <w:r w:rsidR="007A5649">
        <w:t>:</w:t>
      </w:r>
    </w:p>
    <w:p w14:paraId="55A757B1" w14:textId="77777777" w:rsidR="009D5007" w:rsidRDefault="007A5649" w:rsidP="00FE3BE1">
      <w:pPr>
        <w:pStyle w:val="LITlitera"/>
      </w:pPr>
      <w:r>
        <w:t>a)</w:t>
      </w:r>
      <w:r w:rsidR="00270E2F">
        <w:tab/>
      </w:r>
      <w:r>
        <w:t xml:space="preserve">ust. 1 </w:t>
      </w:r>
      <w:r w:rsidR="009D5007">
        <w:t>otrzymuj</w:t>
      </w:r>
      <w:r w:rsidR="0089695B">
        <w:t>e</w:t>
      </w:r>
      <w:r w:rsidR="009D5007">
        <w:t xml:space="preserve"> brzmienie:</w:t>
      </w:r>
    </w:p>
    <w:p w14:paraId="0FDC1598" w14:textId="77777777" w:rsidR="009D5007" w:rsidRPr="009D5007" w:rsidRDefault="00CE57FC" w:rsidP="00FE3BE1">
      <w:pPr>
        <w:pStyle w:val="ZUSTzmustartykuempunktem"/>
      </w:pPr>
      <w:r w:rsidRPr="006C658D">
        <w:t>„</w:t>
      </w:r>
      <w:r w:rsidR="007A5649">
        <w:t>1</w:t>
      </w:r>
      <w:r w:rsidR="009D5007" w:rsidRPr="009D5007">
        <w:t>. Przedsiębiorca</w:t>
      </w:r>
      <w:r w:rsidR="00594405">
        <w:t xml:space="preserve"> albo kierownik jednostki naukowej</w:t>
      </w:r>
      <w:r w:rsidR="009D5007" w:rsidRPr="009D5007">
        <w:t>, któr</w:t>
      </w:r>
      <w:r w:rsidR="00277F70">
        <w:t>emu</w:t>
      </w:r>
      <w:r w:rsidR="009D5007" w:rsidRPr="009D5007">
        <w:t xml:space="preserve"> udzielono pozwolenia, </w:t>
      </w:r>
      <w:r w:rsidR="00277F70">
        <w:t>jest</w:t>
      </w:r>
      <w:r w:rsidR="009D5007" w:rsidRPr="009D5007">
        <w:t xml:space="preserve"> obowiązan</w:t>
      </w:r>
      <w:r w:rsidR="00277F70">
        <w:t>y</w:t>
      </w:r>
      <w:r w:rsidR="009D5007" w:rsidRPr="009D5007">
        <w:t>:</w:t>
      </w:r>
    </w:p>
    <w:p w14:paraId="0935181A" w14:textId="25F9EC6D" w:rsidR="009D5007" w:rsidRPr="009D5007" w:rsidRDefault="009D5007" w:rsidP="00FE3BE1">
      <w:pPr>
        <w:pStyle w:val="ZPKTzmpktartykuempunktem"/>
      </w:pPr>
      <w:r w:rsidRPr="009D5007">
        <w:t>1)</w:t>
      </w:r>
      <w:r w:rsidR="00270E2F">
        <w:tab/>
      </w:r>
      <w:r w:rsidRPr="009D5007">
        <w:t>przestrzegać</w:t>
      </w:r>
      <w:r w:rsidR="000A2574">
        <w:t>,</w:t>
      </w:r>
      <w:r w:rsidRPr="009D5007">
        <w:t xml:space="preserve"> </w:t>
      </w:r>
      <w:r w:rsidR="006D6026" w:rsidRPr="009D5007">
        <w:t xml:space="preserve">określonych w przepisach wydanych na podstawie ust. 1d </w:t>
      </w:r>
      <w:r w:rsidR="006D6026">
        <w:t xml:space="preserve">i </w:t>
      </w:r>
      <w:r w:rsidR="006D6026" w:rsidRPr="009D5007">
        <w:t xml:space="preserve">art. 72 ust. 2 ustawy z dnia 7 lipca 1994 r. </w:t>
      </w:r>
      <w:r w:rsidR="006D6026" w:rsidRPr="00C300D9">
        <w:t>–</w:t>
      </w:r>
      <w:r w:rsidR="006D6026" w:rsidRPr="009D5007">
        <w:t xml:space="preserve"> Prawo budowlane</w:t>
      </w:r>
      <w:r w:rsidR="000A2574">
        <w:t>,</w:t>
      </w:r>
      <w:r w:rsidR="006D6026" w:rsidRPr="009D5007">
        <w:t xml:space="preserve"> </w:t>
      </w:r>
      <w:r w:rsidRPr="009D5007">
        <w:t xml:space="preserve">zasad bezpiecznego prowadzenia prac: </w:t>
      </w:r>
    </w:p>
    <w:p w14:paraId="54EA538B" w14:textId="77777777" w:rsidR="009D5007" w:rsidRPr="009D5007" w:rsidRDefault="007E0A9C" w:rsidP="00FE3BE1">
      <w:pPr>
        <w:pStyle w:val="ZLITPKTzmpktliter"/>
      </w:pPr>
      <w:r>
        <w:t>a)</w:t>
      </w:r>
      <w:r w:rsidR="00270E2F">
        <w:tab/>
      </w:r>
      <w:r w:rsidR="00AA30B0">
        <w:t xml:space="preserve">z </w:t>
      </w:r>
      <w:r w:rsidR="009D5007" w:rsidRPr="009D5007">
        <w:t>uży</w:t>
      </w:r>
      <w:r w:rsidR="007307F2">
        <w:t>ciem</w:t>
      </w:r>
      <w:r w:rsidR="009D5007" w:rsidRPr="009D5007">
        <w:t xml:space="preserve"> materiałów wybuchowych przeznaczonych do użytku cywilnego, </w:t>
      </w:r>
    </w:p>
    <w:p w14:paraId="3C93DAE1" w14:textId="77777777" w:rsidR="009D5007" w:rsidRPr="009D5007" w:rsidRDefault="007E0A9C" w:rsidP="00FE3BE1">
      <w:pPr>
        <w:pStyle w:val="ZLITPKTzmpktliter"/>
      </w:pPr>
      <w:r>
        <w:t>b)</w:t>
      </w:r>
      <w:r w:rsidR="00270E2F">
        <w:tab/>
      </w:r>
      <w:r w:rsidR="00050EEC" w:rsidRPr="00050EEC">
        <w:t xml:space="preserve">podczas </w:t>
      </w:r>
      <w:r w:rsidR="009D5007" w:rsidRPr="009D5007">
        <w:t xml:space="preserve">wytwarzania materiałów wybuchowych metodą </w:t>
      </w:r>
      <w:r w:rsidR="009D5007" w:rsidRPr="007E0A9C">
        <w:rPr>
          <w:rStyle w:val="Kkursywa"/>
        </w:rPr>
        <w:t>in situ</w:t>
      </w:r>
      <w:r w:rsidR="009D5007" w:rsidRPr="009D5007">
        <w:t>,</w:t>
      </w:r>
    </w:p>
    <w:p w14:paraId="43EC274E" w14:textId="47C2ADD1" w:rsidR="009D5007" w:rsidRPr="009D5007" w:rsidRDefault="007E0A9C" w:rsidP="0008290F">
      <w:pPr>
        <w:pStyle w:val="ZLITPKTzmpktliter"/>
      </w:pPr>
      <w:r>
        <w:t>c)</w:t>
      </w:r>
      <w:r w:rsidR="00270E2F">
        <w:tab/>
      </w:r>
      <w:r w:rsidR="00050EEC" w:rsidRPr="00050EEC">
        <w:t xml:space="preserve">podczas </w:t>
      </w:r>
      <w:r w:rsidR="009D5007" w:rsidRPr="009D5007">
        <w:t>oczyszczania terenów;</w:t>
      </w:r>
    </w:p>
    <w:p w14:paraId="55ACC549" w14:textId="77777777" w:rsidR="009D5007" w:rsidRDefault="009D5007" w:rsidP="00FE3BE1">
      <w:pPr>
        <w:pStyle w:val="ZPKTzmpktartykuempunktem"/>
      </w:pPr>
      <w:bookmarkStart w:id="54" w:name="mip52972377"/>
      <w:bookmarkStart w:id="55" w:name="mip52972378"/>
      <w:bookmarkEnd w:id="54"/>
      <w:bookmarkEnd w:id="55"/>
      <w:r w:rsidRPr="009E567D">
        <w:t>2)</w:t>
      </w:r>
      <w:r w:rsidR="00270E2F">
        <w:tab/>
      </w:r>
      <w:r w:rsidRPr="009E567D">
        <w:t>przestrzegać warunków określonych</w:t>
      </w:r>
      <w:r w:rsidRPr="009D5007">
        <w:t xml:space="preserve"> w pozwoleniu;</w:t>
      </w:r>
    </w:p>
    <w:p w14:paraId="60195536" w14:textId="39E256B1" w:rsidR="00B37133" w:rsidRDefault="00B37133" w:rsidP="00B37133">
      <w:pPr>
        <w:pStyle w:val="ZPKTzmpktartykuempunktem"/>
      </w:pPr>
      <w:r w:rsidRPr="009D5007">
        <w:lastRenderedPageBreak/>
        <w:t>3)</w:t>
      </w:r>
      <w:r>
        <w:tab/>
      </w:r>
      <w:r w:rsidR="004F38A7">
        <w:t xml:space="preserve">zapewnić stały i bezpośredni nadzór nad pracami z </w:t>
      </w:r>
      <w:r w:rsidR="007307F2">
        <w:t xml:space="preserve">użyciem </w:t>
      </w:r>
      <w:r w:rsidR="004F38A7">
        <w:t xml:space="preserve">materiałów wybuchowych przeznaczonych do użytku cywilnego przez osoby uprawnione do nadzoru, posiadające zaświadczenie, o którym mowa w art. 20 ust. </w:t>
      </w:r>
      <w:r w:rsidR="002A7F33">
        <w:t>3</w:t>
      </w:r>
      <w:r w:rsidR="00590CEA">
        <w:t>,</w:t>
      </w:r>
      <w:r w:rsidR="004F38A7">
        <w:t xml:space="preserve"> w zakresie określonym w art. 20 ust. 2 pkt </w:t>
      </w:r>
      <w:r w:rsidR="00342474">
        <w:t>2</w:t>
      </w:r>
      <w:r w:rsidRPr="009D5007">
        <w:t>;</w:t>
      </w:r>
    </w:p>
    <w:p w14:paraId="46E6F4B3" w14:textId="51E794A6" w:rsidR="00B37133" w:rsidRPr="00060617" w:rsidRDefault="00B90305" w:rsidP="00B37133">
      <w:pPr>
        <w:pStyle w:val="ZPKTzmpktartykuempunktem"/>
      </w:pPr>
      <w:r>
        <w:t>4)</w:t>
      </w:r>
      <w:r w:rsidR="00B37133">
        <w:tab/>
      </w:r>
      <w:r w:rsidR="00B37133" w:rsidRPr="00060617">
        <w:t>zapewnić</w:t>
      </w:r>
      <w:r w:rsidR="00B37133">
        <w:t xml:space="preserve">, aby prace z </w:t>
      </w:r>
      <w:r w:rsidR="007307F2">
        <w:t xml:space="preserve">użyciem </w:t>
      </w:r>
      <w:r w:rsidR="00B37133" w:rsidRPr="009D5007">
        <w:t>materiałów wybuchowych przeznaczonych do użytku cywilnego</w:t>
      </w:r>
      <w:r w:rsidR="00B37133">
        <w:t xml:space="preserve"> były wykonywane przez co najmniej dwie osoby</w:t>
      </w:r>
      <w:r w:rsidR="006A1727">
        <w:t xml:space="preserve"> spełniające wymagania określone w art. 19</w:t>
      </w:r>
      <w:r w:rsidR="00B37133">
        <w:t xml:space="preserve"> w celu zapewnienia wymogu asekuracji, o którym mowa w art. 225 ustawy z dnia 26 czerwca 1974 r. </w:t>
      </w:r>
      <w:r w:rsidR="00C74B86" w:rsidRPr="00C74B86">
        <w:t>–</w:t>
      </w:r>
      <w:r w:rsidR="00C74B86">
        <w:t xml:space="preserve"> </w:t>
      </w:r>
      <w:r w:rsidR="00B37133">
        <w:t>Kodeks pracy (Dz. U. z 202</w:t>
      </w:r>
      <w:r w:rsidR="002A7F33">
        <w:t>2</w:t>
      </w:r>
      <w:r w:rsidR="00B37133">
        <w:t xml:space="preserve"> r. poz. </w:t>
      </w:r>
      <w:r w:rsidR="002A7F33">
        <w:t>1510</w:t>
      </w:r>
      <w:r w:rsidR="009D2496">
        <w:t>,</w:t>
      </w:r>
      <w:r w:rsidR="002A7F33">
        <w:t xml:space="preserve"> 1700</w:t>
      </w:r>
      <w:r w:rsidR="009D2496">
        <w:t xml:space="preserve"> i 2140</w:t>
      </w:r>
      <w:r w:rsidR="00B37133">
        <w:t>)</w:t>
      </w:r>
      <w:r w:rsidR="006A1727">
        <w:t>, przy czym jedna z tych osób może prowadzić nadzór nad tymi pracami, o którym mowa w pkt 3</w:t>
      </w:r>
      <w:r w:rsidR="00D96A55">
        <w:t>;</w:t>
      </w:r>
    </w:p>
    <w:p w14:paraId="25464913" w14:textId="2F07F396" w:rsidR="009D5007" w:rsidRPr="009D5007" w:rsidRDefault="00ED23DB" w:rsidP="00FE3BE1">
      <w:pPr>
        <w:pStyle w:val="ZPKTzmpktartykuempunktem"/>
      </w:pPr>
      <w:bookmarkStart w:id="56" w:name="mip52972379"/>
      <w:bookmarkStart w:id="57" w:name="mip52972380"/>
      <w:bookmarkEnd w:id="56"/>
      <w:bookmarkEnd w:id="57"/>
      <w:r>
        <w:t>5</w:t>
      </w:r>
      <w:r w:rsidR="009D5007" w:rsidRPr="009D5007">
        <w:t>)</w:t>
      </w:r>
      <w:r w:rsidR="00270E2F">
        <w:tab/>
      </w:r>
      <w:r w:rsidR="009D5007" w:rsidRPr="009D5007">
        <w:t>dysponować narzędziami, urządzeniami, środkami transportu oraz obiektami dostosowanymi do charakteru prac z</w:t>
      </w:r>
      <w:r w:rsidR="00EC4BD2">
        <w:t xml:space="preserve"> </w:t>
      </w:r>
      <w:r w:rsidR="009D5007" w:rsidRPr="009D5007">
        <w:t>uży</w:t>
      </w:r>
      <w:r w:rsidR="00EC4BD2">
        <w:t>ciem</w:t>
      </w:r>
      <w:r w:rsidR="009D5007" w:rsidRPr="009D5007">
        <w:t xml:space="preserve"> materiałów wybuchowych przeznaczonych do użytku cywilnego lub terenami przeznaczonymi do wzniesienia tych obiektów lub urządzeń;</w:t>
      </w:r>
    </w:p>
    <w:p w14:paraId="146E33C6" w14:textId="36F2E0FF" w:rsidR="009D5007" w:rsidRPr="009D5007" w:rsidRDefault="00ED23DB" w:rsidP="00FE3BE1">
      <w:pPr>
        <w:pStyle w:val="ZPKTzmpktartykuempunktem"/>
      </w:pPr>
      <w:bookmarkStart w:id="58" w:name="mip52972381"/>
      <w:bookmarkEnd w:id="58"/>
      <w:r>
        <w:t>6</w:t>
      </w:r>
      <w:r w:rsidR="009D5007" w:rsidRPr="009D5007">
        <w:t>)</w:t>
      </w:r>
      <w:r w:rsidR="00270E2F">
        <w:tab/>
      </w:r>
      <w:r w:rsidR="009D5007" w:rsidRPr="009D5007">
        <w:t>zapewnić bezpieczne przechowywanie materiałów wybuchowych przeznaczonych do użytku cywilnego lub materiałów wybuchowych znalezionych podczas oczyszczania terenów, zgodnie z wymaga</w:t>
      </w:r>
      <w:r w:rsidR="00EA03A7">
        <w:t>niami określonymi w przepisach</w:t>
      </w:r>
      <w:r w:rsidR="00AA30B0">
        <w:t>, o których mowa w art. 7a</w:t>
      </w:r>
      <w:r w:rsidR="001C160B">
        <w:t xml:space="preserve"> ust. 1</w:t>
      </w:r>
      <w:r w:rsidR="00B945E8">
        <w:t>,</w:t>
      </w:r>
      <w:r w:rsidR="009D5007" w:rsidRPr="009D5007">
        <w:t xml:space="preserve"> albo wydanych na podstawie </w:t>
      </w:r>
      <w:hyperlink r:id="rId29" w:history="1">
        <w:r w:rsidR="009D5007" w:rsidRPr="009D5007">
          <w:t>art. 21 ust. 4</w:t>
        </w:r>
      </w:hyperlink>
      <w:r w:rsidR="009D5007" w:rsidRPr="009D5007">
        <w:t xml:space="preserve">; </w:t>
      </w:r>
    </w:p>
    <w:p w14:paraId="62C4EC8C" w14:textId="77777777" w:rsidR="009D5007" w:rsidRPr="009D5007" w:rsidRDefault="00ED23DB" w:rsidP="00FE3BE1">
      <w:pPr>
        <w:pStyle w:val="ZPKTzmpktartykuempunktem"/>
      </w:pPr>
      <w:bookmarkStart w:id="59" w:name="mip52972382"/>
      <w:bookmarkEnd w:id="59"/>
      <w:r>
        <w:t>7</w:t>
      </w:r>
      <w:r w:rsidR="009D5007" w:rsidRPr="009D5007">
        <w:t>)</w:t>
      </w:r>
      <w:r w:rsidR="00270E2F">
        <w:tab/>
      </w:r>
      <w:r w:rsidR="009D5007" w:rsidRPr="009D5007">
        <w:t xml:space="preserve">prowadzić ewidencję nabytych, zużytych, przechowywanych i zbytych materiałów wybuchowych przeznaczonych do użytku cywilnego wraz ze wskazaniem nazwy producenta oraz alfanumerycznego kodu, w rozumieniu art. 62va ust. 2, lub znalezionych i zniszczonych materiałów wybuchowych podczas wykonywania działalności gospodarczej w zakresie oczyszczania terenów ze wskazaniem nazwy producenta oraz alfanumerycznego kodu, o ile występuje; </w:t>
      </w:r>
    </w:p>
    <w:p w14:paraId="37B3AAD9" w14:textId="77777777" w:rsidR="009D5007" w:rsidRPr="009D5007" w:rsidRDefault="00ED23DB" w:rsidP="00FE3BE1">
      <w:pPr>
        <w:pStyle w:val="ZPKTzmpktartykuempunktem"/>
      </w:pPr>
      <w:bookmarkStart w:id="60" w:name="mip52972383"/>
      <w:bookmarkEnd w:id="60"/>
      <w:r>
        <w:t>8</w:t>
      </w:r>
      <w:r w:rsidR="009D5007" w:rsidRPr="009D5007">
        <w:t>)</w:t>
      </w:r>
      <w:r w:rsidR="00270E2F">
        <w:tab/>
      </w:r>
      <w:r w:rsidR="008D51B3" w:rsidRPr="008D51B3">
        <w:t>na bieżąco oceniać i dokumentować stopień ryzyka dotyczącego prowadzenia prac z uży</w:t>
      </w:r>
      <w:r w:rsidR="007307F2">
        <w:t>ciem</w:t>
      </w:r>
      <w:r w:rsidR="008D51B3" w:rsidRPr="008D51B3">
        <w:t xml:space="preserve"> materiałów wybuchowych przeznaczonych do użytku cywilnego oraz wytwarzaniem materiałów wybuchowych metodą </w:t>
      </w:r>
      <w:r w:rsidR="008D51B3" w:rsidRPr="008D51B3">
        <w:rPr>
          <w:rStyle w:val="Kkursywa"/>
        </w:rPr>
        <w:t>in situ</w:t>
      </w:r>
      <w:r w:rsidR="008D51B3" w:rsidRPr="008D51B3">
        <w:t xml:space="preserve">, a także posiadać dokumentację </w:t>
      </w:r>
      <w:r w:rsidR="00AA30B0">
        <w:t xml:space="preserve">narzędzi, </w:t>
      </w:r>
      <w:r w:rsidR="008D51B3" w:rsidRPr="008D51B3">
        <w:t xml:space="preserve">urządzeń, maszyn, środków transportu oraz obiektów, o których mowa w pkt </w:t>
      </w:r>
      <w:r w:rsidR="006A1727">
        <w:t>5</w:t>
      </w:r>
      <w:r w:rsidR="009D5007" w:rsidRPr="009D5007">
        <w:t>;</w:t>
      </w:r>
    </w:p>
    <w:p w14:paraId="02AE2792" w14:textId="77777777" w:rsidR="00114684" w:rsidRDefault="00ED23DB" w:rsidP="00FE3BE1">
      <w:pPr>
        <w:pStyle w:val="ZPKTzmpktartykuempunktem"/>
      </w:pPr>
      <w:r>
        <w:t>9</w:t>
      </w:r>
      <w:r w:rsidR="009D5007" w:rsidRPr="009D5007">
        <w:t>)</w:t>
      </w:r>
      <w:r w:rsidR="00270E2F">
        <w:tab/>
      </w:r>
      <w:bookmarkStart w:id="61" w:name="mip52972384"/>
      <w:bookmarkEnd w:id="61"/>
      <w:r w:rsidR="009D5007" w:rsidRPr="009D5007">
        <w:t xml:space="preserve">przechowywać dokumentację, o której mowa w pkt </w:t>
      </w:r>
      <w:r>
        <w:t>7</w:t>
      </w:r>
      <w:r w:rsidRPr="009D5007">
        <w:t xml:space="preserve"> </w:t>
      </w:r>
      <w:r w:rsidR="009D5007" w:rsidRPr="009D5007">
        <w:t xml:space="preserve">i </w:t>
      </w:r>
      <w:r>
        <w:t>8</w:t>
      </w:r>
      <w:r w:rsidR="009D5007" w:rsidRPr="009D5007">
        <w:t xml:space="preserve">, przez co najmniej 10 lat, licząc od ostatniego dnia roku kalendarzowego, w którym transakcja została dokonana, nawet jeżeli w międzyczasie zaprzestali wykonywania działalności </w:t>
      </w:r>
      <w:r w:rsidR="009D5007" w:rsidRPr="009D5007">
        <w:lastRenderedPageBreak/>
        <w:t>gospodarczej albo naukowej, oraz udostępniać ją na żądanie właściwych organów</w:t>
      </w:r>
      <w:bookmarkStart w:id="62" w:name="mip52972385"/>
      <w:bookmarkEnd w:id="62"/>
      <w:r w:rsidR="009D5007" w:rsidRPr="007A5649">
        <w:t>.</w:t>
      </w:r>
      <w:r w:rsidR="00E202BD" w:rsidRPr="006C658D">
        <w:t>”</w:t>
      </w:r>
      <w:r w:rsidR="0089695B">
        <w:t>,</w:t>
      </w:r>
    </w:p>
    <w:p w14:paraId="6E30AC41" w14:textId="77777777" w:rsidR="007A5649" w:rsidRDefault="00177C2C" w:rsidP="00177C2C">
      <w:pPr>
        <w:pStyle w:val="LITlitera"/>
      </w:pPr>
      <w:r>
        <w:t>b)</w:t>
      </w:r>
      <w:r w:rsidR="00270E2F">
        <w:tab/>
      </w:r>
      <w:r w:rsidR="00B945E8">
        <w:t xml:space="preserve">uchyla </w:t>
      </w:r>
      <w:r>
        <w:t xml:space="preserve">się ust. </w:t>
      </w:r>
      <w:r w:rsidR="0089695B">
        <w:t xml:space="preserve">1a i </w:t>
      </w:r>
      <w:r>
        <w:t>1b;</w:t>
      </w:r>
    </w:p>
    <w:p w14:paraId="5C4D3DDD" w14:textId="77777777" w:rsidR="00FA79FF" w:rsidRDefault="00D478CB" w:rsidP="00743E58">
      <w:pPr>
        <w:pStyle w:val="PKTpunkt"/>
      </w:pPr>
      <w:bookmarkStart w:id="63" w:name="mip52972386"/>
      <w:bookmarkStart w:id="64" w:name="mip52972387"/>
      <w:bookmarkStart w:id="65" w:name="mip52972388"/>
      <w:bookmarkStart w:id="66" w:name="mip52972389"/>
      <w:bookmarkEnd w:id="63"/>
      <w:bookmarkEnd w:id="64"/>
      <w:bookmarkEnd w:id="65"/>
      <w:bookmarkEnd w:id="66"/>
      <w:r>
        <w:t>1</w:t>
      </w:r>
      <w:r w:rsidR="000C2CBB">
        <w:t>5</w:t>
      </w:r>
      <w:r w:rsidR="00743E58">
        <w:t>)</w:t>
      </w:r>
      <w:r w:rsidR="00270E2F">
        <w:tab/>
      </w:r>
      <w:r w:rsidR="00743E58">
        <w:t>w art. 19 wprowadzenie do wyliczenia otrzymuje brzmienie:</w:t>
      </w:r>
    </w:p>
    <w:p w14:paraId="1A4B289F" w14:textId="77777777" w:rsidR="00743E58" w:rsidRDefault="00CE57FC" w:rsidP="00731AA5">
      <w:pPr>
        <w:pStyle w:val="ZARTzmartartykuempunktem"/>
      </w:pPr>
      <w:r w:rsidRPr="006C658D">
        <w:t>„</w:t>
      </w:r>
      <w:r w:rsidR="00743E58" w:rsidRPr="00743E58">
        <w:t xml:space="preserve">Przedsiębiorca </w:t>
      </w:r>
      <w:r w:rsidR="00594405">
        <w:t xml:space="preserve">albo kierownik jednostki naukowej </w:t>
      </w:r>
      <w:r w:rsidR="00743E58" w:rsidRPr="00743E58">
        <w:t>umożliwia dostęp do materiałów wybuchowych przeznaczonych do użytku cywilnego osobie, która:</w:t>
      </w:r>
      <w:r w:rsidR="003F20E5" w:rsidRPr="006C658D">
        <w:t>”</w:t>
      </w:r>
      <w:r w:rsidR="00743E58">
        <w:t>;</w:t>
      </w:r>
    </w:p>
    <w:p w14:paraId="50620D5D" w14:textId="77777777" w:rsidR="00757C75" w:rsidRDefault="00D478CB" w:rsidP="007B0E47">
      <w:pPr>
        <w:pStyle w:val="PKTpunkt"/>
      </w:pPr>
      <w:r>
        <w:t>1</w:t>
      </w:r>
      <w:r w:rsidR="000C2CBB">
        <w:t>6</w:t>
      </w:r>
      <w:r w:rsidR="00757C75">
        <w:t>)</w:t>
      </w:r>
      <w:r w:rsidR="00270E2F">
        <w:tab/>
      </w:r>
      <w:r w:rsidR="00757C75">
        <w:t>w</w:t>
      </w:r>
      <w:r w:rsidR="00A779CE">
        <w:t xml:space="preserve"> </w:t>
      </w:r>
      <w:r w:rsidR="00757C75">
        <w:t>art. 19a</w:t>
      </w:r>
      <w:r w:rsidR="006D4E2E">
        <w:t xml:space="preserve"> w</w:t>
      </w:r>
      <w:r w:rsidR="00151639">
        <w:t xml:space="preserve"> </w:t>
      </w:r>
      <w:r w:rsidR="00CE4D58">
        <w:t xml:space="preserve">ust. 2 </w:t>
      </w:r>
      <w:r w:rsidR="00CE4D58" w:rsidRPr="00CE4D58">
        <w:t>wyraz</w:t>
      </w:r>
      <w:r w:rsidR="00CE4D58">
        <w:t>y</w:t>
      </w:r>
      <w:r w:rsidR="00CE4D58" w:rsidRPr="00CE4D58">
        <w:t xml:space="preserve"> „</w:t>
      </w:r>
      <w:r w:rsidR="00CE4D58">
        <w:t>przepis art. 14 ust. 2b</w:t>
      </w:r>
      <w:r w:rsidR="00CE4D58" w:rsidRPr="00CE4D58">
        <w:t>”</w:t>
      </w:r>
      <w:r w:rsidR="00CE4D58">
        <w:t xml:space="preserve"> zastępuje się wyrazami </w:t>
      </w:r>
      <w:r w:rsidR="00CE4D58" w:rsidRPr="00CE4D58">
        <w:t xml:space="preserve">„przepis art. 14 ust. </w:t>
      </w:r>
      <w:r w:rsidR="00CE4D58">
        <w:t>5</w:t>
      </w:r>
      <w:r w:rsidR="00CE4D58" w:rsidRPr="00CE4D58">
        <w:t>”</w:t>
      </w:r>
      <w:r w:rsidR="00CE4D58">
        <w:t>;</w:t>
      </w:r>
    </w:p>
    <w:p w14:paraId="5CA78C10" w14:textId="77777777" w:rsidR="00743E58" w:rsidRDefault="000C2CBB" w:rsidP="001E539F">
      <w:pPr>
        <w:pStyle w:val="PKTpunkt"/>
      </w:pPr>
      <w:r>
        <w:t>17</w:t>
      </w:r>
      <w:r w:rsidR="00743E58">
        <w:t>)</w:t>
      </w:r>
      <w:r w:rsidR="00270E2F">
        <w:tab/>
      </w:r>
      <w:r w:rsidR="00743E58">
        <w:t>art. 20</w:t>
      </w:r>
      <w:r w:rsidR="00073C7D">
        <w:t xml:space="preserve"> </w:t>
      </w:r>
      <w:r w:rsidR="00743E58">
        <w:t>otrzymuj</w:t>
      </w:r>
      <w:r w:rsidR="00073C7D">
        <w:t>e</w:t>
      </w:r>
      <w:r w:rsidR="00743E58">
        <w:t xml:space="preserve"> brzmienie:</w:t>
      </w:r>
    </w:p>
    <w:p w14:paraId="22B53581" w14:textId="77777777" w:rsidR="00743E58" w:rsidRPr="00743E58" w:rsidRDefault="00CE57FC" w:rsidP="00952764">
      <w:pPr>
        <w:pStyle w:val="ZUSTzmustartykuempunktem"/>
      </w:pPr>
      <w:r w:rsidRPr="006C658D">
        <w:t>„</w:t>
      </w:r>
      <w:bookmarkStart w:id="67" w:name="mip52972408"/>
      <w:bookmarkEnd w:id="67"/>
      <w:r w:rsidR="00073C7D">
        <w:t xml:space="preserve">Art. 20. </w:t>
      </w:r>
      <w:r w:rsidR="00743E58" w:rsidRPr="00743E58">
        <w:t xml:space="preserve">1. Osoba, o której mowa w </w:t>
      </w:r>
      <w:hyperlink r:id="rId30" w:history="1">
        <w:r w:rsidR="00743E58" w:rsidRPr="00743E58">
          <w:t>art. 19</w:t>
        </w:r>
      </w:hyperlink>
      <w:r w:rsidR="00743E58" w:rsidRPr="00743E58">
        <w:t xml:space="preserve">, jest obowiązana odbyć szkolenie i zdać egzamin przed </w:t>
      </w:r>
      <w:r w:rsidR="00BE5417">
        <w:t>k</w:t>
      </w:r>
      <w:r w:rsidR="00743E58" w:rsidRPr="00743E58">
        <w:t xml:space="preserve">omisją </w:t>
      </w:r>
      <w:r w:rsidR="00BE5417">
        <w:t>k</w:t>
      </w:r>
      <w:r w:rsidR="00743E58" w:rsidRPr="00743E58">
        <w:t xml:space="preserve">walifikacyjną potwierdzającą przygotowanie zawodowe do prowadzenia prac z </w:t>
      </w:r>
      <w:r w:rsidR="00006CDF" w:rsidRPr="00743E58">
        <w:t>uży</w:t>
      </w:r>
      <w:r w:rsidR="00006CDF">
        <w:t>ciem</w:t>
      </w:r>
      <w:r w:rsidR="00006CDF" w:rsidRPr="00743E58">
        <w:t xml:space="preserve"> </w:t>
      </w:r>
      <w:r w:rsidR="00743E58" w:rsidRPr="00743E58">
        <w:t>materiałów wybuchowych przeznaczonych do użytku cywilnego.</w:t>
      </w:r>
    </w:p>
    <w:p w14:paraId="1CD25ABA" w14:textId="77777777" w:rsidR="00D96A55" w:rsidRDefault="006510D9" w:rsidP="001E539F">
      <w:pPr>
        <w:pStyle w:val="ZUSTzmustartykuempunktem"/>
      </w:pPr>
      <w:bookmarkStart w:id="68" w:name="mip52972409"/>
      <w:bookmarkEnd w:id="68"/>
      <w:r>
        <w:t>2. Szkolenie i egzamin, o których mowa w ust. 1</w:t>
      </w:r>
      <w:r w:rsidR="00F03F8D">
        <w:t>,</w:t>
      </w:r>
      <w:r>
        <w:t xml:space="preserve"> przeprowadza się w zakresie uprawniającym</w:t>
      </w:r>
      <w:r w:rsidR="00D96A55">
        <w:t xml:space="preserve"> do:</w:t>
      </w:r>
      <w:r>
        <w:t xml:space="preserve"> </w:t>
      </w:r>
    </w:p>
    <w:p w14:paraId="4CEF4246" w14:textId="77777777" w:rsidR="00D96A55" w:rsidRDefault="00D96A55" w:rsidP="00D96A55">
      <w:pPr>
        <w:pStyle w:val="PKTpunkt"/>
      </w:pPr>
      <w:r>
        <w:t>1)</w:t>
      </w:r>
      <w:r w:rsidR="00F03F8D">
        <w:tab/>
      </w:r>
      <w:r>
        <w:t xml:space="preserve">wykonywania prac z </w:t>
      </w:r>
      <w:r w:rsidR="008766B2">
        <w:t xml:space="preserve">użyciem </w:t>
      </w:r>
      <w:r>
        <w:t>materiałów wybuchowych przeznaczonych do użytku cywilnego</w:t>
      </w:r>
      <w:r w:rsidR="00F03F8D">
        <w:t>;</w:t>
      </w:r>
    </w:p>
    <w:p w14:paraId="11CE53D2" w14:textId="77777777" w:rsidR="006510D9" w:rsidRDefault="00D96A55" w:rsidP="00D96A55">
      <w:pPr>
        <w:pStyle w:val="PKTpunkt"/>
      </w:pPr>
      <w:r>
        <w:t>2)</w:t>
      </w:r>
      <w:r w:rsidR="00F03F8D">
        <w:tab/>
      </w:r>
      <w:r>
        <w:t xml:space="preserve">sprawowania nadzoru nad pracami z </w:t>
      </w:r>
      <w:r w:rsidR="008766B2">
        <w:t xml:space="preserve">użyciem </w:t>
      </w:r>
      <w:r>
        <w:t>materiałów wybuchowych przeznaczonych do użytku cywilnego.</w:t>
      </w:r>
    </w:p>
    <w:p w14:paraId="33725158" w14:textId="77777777" w:rsidR="00CB787D" w:rsidRPr="00743E58" w:rsidRDefault="003E202F" w:rsidP="001E539F">
      <w:pPr>
        <w:pStyle w:val="ZUSTzmustartykuempunktem"/>
      </w:pPr>
      <w:r>
        <w:t>3</w:t>
      </w:r>
      <w:r w:rsidR="00CB787D">
        <w:t xml:space="preserve">. </w:t>
      </w:r>
      <w:r w:rsidR="00CB787D" w:rsidRPr="00CB787D">
        <w:t>Osoba, która zdała egzamin, o którym mowa w ust. 1</w:t>
      </w:r>
      <w:r w:rsidR="00034D71">
        <w:t>,</w:t>
      </w:r>
      <w:r w:rsidR="00CB787D" w:rsidRPr="00CB787D">
        <w:t xml:space="preserve"> otrzymuje zaświadczenie potwierdzające jej przygotowanie zawodowe </w:t>
      </w:r>
      <w:r w:rsidR="00342474">
        <w:t>w zakresie określonym w ust. 2</w:t>
      </w:r>
      <w:r w:rsidR="00E202BD">
        <w:t>.</w:t>
      </w:r>
    </w:p>
    <w:p w14:paraId="43A75D55" w14:textId="3C3E7DD8" w:rsidR="00743E58" w:rsidRPr="00372C6C" w:rsidRDefault="00E45431" w:rsidP="00372C6C">
      <w:pPr>
        <w:pStyle w:val="ZUSTzmustartykuempunktem"/>
      </w:pPr>
      <w:bookmarkStart w:id="69" w:name="mip52972410"/>
      <w:bookmarkEnd w:id="69"/>
      <w:r>
        <w:t>4</w:t>
      </w:r>
      <w:r w:rsidR="00DA4F4C">
        <w:t>. Członków komisji k</w:t>
      </w:r>
      <w:r w:rsidR="00743E58" w:rsidRPr="00372C6C">
        <w:t xml:space="preserve">walifikacyjnej </w:t>
      </w:r>
      <w:r w:rsidR="00903C69">
        <w:t xml:space="preserve">w liczbie </w:t>
      </w:r>
      <w:r w:rsidR="006E1E85">
        <w:t>20</w:t>
      </w:r>
      <w:r w:rsidR="00903C69">
        <w:t xml:space="preserve"> </w:t>
      </w:r>
      <w:r w:rsidR="00743E58" w:rsidRPr="00372C6C">
        <w:t>powołuje i odwołuje minister właściwy do spraw gospodarki</w:t>
      </w:r>
      <w:r w:rsidR="00BE5417">
        <w:t>,</w:t>
      </w:r>
      <w:r w:rsidR="00743E58" w:rsidRPr="00372C6C">
        <w:t xml:space="preserve"> spośród kandydatów </w:t>
      </w:r>
      <w:r w:rsidR="00FE137F">
        <w:t xml:space="preserve">posiadających </w:t>
      </w:r>
      <w:r w:rsidR="007956FF">
        <w:t xml:space="preserve">wysokie </w:t>
      </w:r>
      <w:r w:rsidR="00FE137F">
        <w:t>kwalifikacje</w:t>
      </w:r>
      <w:r w:rsidR="007956FF">
        <w:t xml:space="preserve"> i doświadczenie zawodowe</w:t>
      </w:r>
      <w:r w:rsidR="008D5859">
        <w:t xml:space="preserve"> </w:t>
      </w:r>
      <w:r w:rsidR="00FE137F">
        <w:t xml:space="preserve">w obszarze materiałów wybuchowych, </w:t>
      </w:r>
      <w:r w:rsidR="00743E58" w:rsidRPr="00372C6C">
        <w:t xml:space="preserve">zgłoszonych przez </w:t>
      </w:r>
      <w:r w:rsidR="007A2994" w:rsidRPr="007A2994">
        <w:t>jednostki naukowe prowadzące badania naukowe oraz prace rozwojowe w zakresie</w:t>
      </w:r>
      <w:r w:rsidR="00743E58" w:rsidRPr="00372C6C">
        <w:t xml:space="preserve"> materiałów wybuchowych.</w:t>
      </w:r>
    </w:p>
    <w:p w14:paraId="06B460D8" w14:textId="77777777" w:rsidR="00743E58" w:rsidRPr="00743E58" w:rsidRDefault="00E45431" w:rsidP="00073C7D">
      <w:pPr>
        <w:pStyle w:val="ZUSTzmustartykuempunktem"/>
      </w:pPr>
      <w:r>
        <w:t>5</w:t>
      </w:r>
      <w:r w:rsidR="00743E58" w:rsidRPr="00372C6C">
        <w:t xml:space="preserve">. Minister właściwy do spraw gospodarki wskazuje spośród członków </w:t>
      </w:r>
      <w:r w:rsidR="00BE5417">
        <w:t>k</w:t>
      </w:r>
      <w:r w:rsidR="00743E58" w:rsidRPr="00372C6C">
        <w:t xml:space="preserve">omisji </w:t>
      </w:r>
      <w:r w:rsidR="00BE5417">
        <w:t>k</w:t>
      </w:r>
      <w:r w:rsidR="00743E58" w:rsidRPr="00372C6C">
        <w:t>walifikacyjnej przewodniczącego, dwóch zastępców przewodniczącego oraz sekretarza</w:t>
      </w:r>
      <w:r w:rsidR="00743E58" w:rsidRPr="00743E58">
        <w:t>.</w:t>
      </w:r>
    </w:p>
    <w:p w14:paraId="50F40593" w14:textId="77777777" w:rsidR="00743E58" w:rsidRDefault="00E45431">
      <w:pPr>
        <w:pStyle w:val="ZUSTzmustartykuempunktem"/>
      </w:pPr>
      <w:r>
        <w:t>6</w:t>
      </w:r>
      <w:r w:rsidR="00743E58" w:rsidRPr="00743E58">
        <w:t xml:space="preserve">. Do końca pierwszego kwartału każdego roku </w:t>
      </w:r>
      <w:r w:rsidR="00BE5417">
        <w:t>k</w:t>
      </w:r>
      <w:r w:rsidR="00743E58" w:rsidRPr="00743E58">
        <w:t xml:space="preserve">omisja </w:t>
      </w:r>
      <w:r w:rsidR="00BE5417">
        <w:t>k</w:t>
      </w:r>
      <w:r w:rsidR="00743E58" w:rsidRPr="00743E58">
        <w:t>walifikacyjna przedkłada ministrowi właściwemu do spraw gospodarki sprawozdanie ze swojej działalności w roku poprzedni</w:t>
      </w:r>
      <w:r w:rsidR="003A29B6">
        <w:t>m</w:t>
      </w:r>
      <w:r w:rsidR="00743E58" w:rsidRPr="00743E58">
        <w:t>.</w:t>
      </w:r>
    </w:p>
    <w:p w14:paraId="3C86C0B4" w14:textId="77777777" w:rsidR="00073C7D" w:rsidRPr="00073C7D" w:rsidRDefault="00E45431" w:rsidP="001E539F">
      <w:pPr>
        <w:pStyle w:val="ZUSTzmustartykuempunktem"/>
      </w:pPr>
      <w:r>
        <w:t>7</w:t>
      </w:r>
      <w:r w:rsidR="00073C7D" w:rsidRPr="00073C7D">
        <w:t>. Za przeprowadzenie szkolenia oraz egzaminu</w:t>
      </w:r>
      <w:r w:rsidR="00152C06">
        <w:t xml:space="preserve"> jest </w:t>
      </w:r>
      <w:r w:rsidR="00073C7D" w:rsidRPr="00073C7D">
        <w:t>pobierana opłata.</w:t>
      </w:r>
    </w:p>
    <w:p w14:paraId="189B8D3D" w14:textId="77777777" w:rsidR="00073C7D" w:rsidRPr="00073C7D" w:rsidRDefault="00E45431" w:rsidP="001E539F">
      <w:pPr>
        <w:pStyle w:val="ZUSTzmustartykuempunktem"/>
      </w:pPr>
      <w:bookmarkStart w:id="70" w:name="mip52972412"/>
      <w:bookmarkEnd w:id="70"/>
      <w:r>
        <w:lastRenderedPageBreak/>
        <w:t>8</w:t>
      </w:r>
      <w:r w:rsidR="00073C7D" w:rsidRPr="00073C7D">
        <w:t>. Opłatę wnosi pracodawca kierujący osobę, o której mowa w</w:t>
      </w:r>
      <w:r w:rsidR="00E202BD">
        <w:t xml:space="preserve"> art. 19</w:t>
      </w:r>
      <w:r w:rsidR="00073C7D" w:rsidRPr="00073C7D">
        <w:t>, na szkolenie</w:t>
      </w:r>
      <w:r w:rsidR="003D235C">
        <w:t xml:space="preserve"> i egzamin</w:t>
      </w:r>
      <w:r w:rsidR="00073C7D" w:rsidRPr="00073C7D">
        <w:t>, o którym mowa w ust. 1.</w:t>
      </w:r>
    </w:p>
    <w:p w14:paraId="22861A74" w14:textId="77777777" w:rsidR="00073C7D" w:rsidRDefault="00E45431">
      <w:pPr>
        <w:pStyle w:val="ZUSTzmustartykuempunktem"/>
      </w:pPr>
      <w:bookmarkStart w:id="71" w:name="mip52972413"/>
      <w:bookmarkEnd w:id="71"/>
      <w:r>
        <w:t>9</w:t>
      </w:r>
      <w:r w:rsidR="00073C7D" w:rsidRPr="00073C7D">
        <w:t xml:space="preserve">. Opłata, o której mowa w ust. </w:t>
      </w:r>
      <w:r>
        <w:t>7</w:t>
      </w:r>
      <w:r w:rsidR="00073C7D" w:rsidRPr="00073C7D">
        <w:t>, powinna zapewnić pokrycie kosztów przeprowadzania szkolenia oraz egzaminu</w:t>
      </w:r>
      <w:r w:rsidR="00A73C7C">
        <w:t>.</w:t>
      </w:r>
    </w:p>
    <w:p w14:paraId="0DB19DF3" w14:textId="4CB0122B" w:rsidR="000411AF" w:rsidRDefault="00E45431">
      <w:pPr>
        <w:pStyle w:val="ZUSTzmustartykuempunktem"/>
      </w:pPr>
      <w:r>
        <w:t>10</w:t>
      </w:r>
      <w:r w:rsidR="00DE5F72">
        <w:t>. Program szkolenia, o którym mowa w ust. 1</w:t>
      </w:r>
      <w:r w:rsidR="009542D1">
        <w:t>,</w:t>
      </w:r>
      <w:r w:rsidR="00DE5F72">
        <w:t xml:space="preserve"> opracowuje </w:t>
      </w:r>
      <w:r w:rsidR="00BE5417">
        <w:t>k</w:t>
      </w:r>
      <w:r w:rsidR="00DE5F72">
        <w:t xml:space="preserve">omisja </w:t>
      </w:r>
      <w:r w:rsidR="00BE5417">
        <w:t>k</w:t>
      </w:r>
      <w:r w:rsidR="00DE5F72">
        <w:t>walifikacyjna</w:t>
      </w:r>
      <w:r w:rsidR="00690C81">
        <w:t>,</w:t>
      </w:r>
      <w:r w:rsidR="00366F5C">
        <w:t xml:space="preserve"> w konsultacji z Komendą Główną Państwowej Straży Pożarnej oraz Komendą Główną Policji</w:t>
      </w:r>
      <w:r w:rsidR="00DE5F72">
        <w:t>, uwzględniając zakres i ramowy program szkolenia</w:t>
      </w:r>
      <w:r w:rsidR="0098169B">
        <w:t xml:space="preserve"> określony</w:t>
      </w:r>
      <w:r w:rsidR="00DE5F72">
        <w:t xml:space="preserve"> w przepisach wydanych na podstawie ust. </w:t>
      </w:r>
      <w:r w:rsidR="00366F5C">
        <w:t>13</w:t>
      </w:r>
      <w:r w:rsidR="00DE5F72">
        <w:t>.</w:t>
      </w:r>
    </w:p>
    <w:p w14:paraId="7F6D7445" w14:textId="0955C495" w:rsidR="00F87AB9" w:rsidRDefault="00F87AB9">
      <w:pPr>
        <w:pStyle w:val="ZUSTzmustartykuempunktem"/>
      </w:pPr>
      <w:r>
        <w:t xml:space="preserve">11. Program </w:t>
      </w:r>
      <w:r w:rsidR="00256729">
        <w:t>szkolenia</w:t>
      </w:r>
      <w:r>
        <w:t>, o którym mowa w ust. 10</w:t>
      </w:r>
      <w:r w:rsidR="00690C81">
        <w:t>,</w:t>
      </w:r>
      <w:r>
        <w:t xml:space="preserve"> zatwierdza minister właściwy do spraw gospodarki.</w:t>
      </w:r>
    </w:p>
    <w:p w14:paraId="72052387" w14:textId="2D637444" w:rsidR="00DE5F72" w:rsidRDefault="00F87AB9">
      <w:pPr>
        <w:pStyle w:val="ZUSTzmustartykuempunktem"/>
      </w:pPr>
      <w:bookmarkStart w:id="72" w:name="_Hlk115260070"/>
      <w:r>
        <w:t>12</w:t>
      </w:r>
      <w:r w:rsidR="000411AF">
        <w:t>. Szkolenie, o którym mowa w ust. 1</w:t>
      </w:r>
      <w:r w:rsidR="00073C7D">
        <w:t>,</w:t>
      </w:r>
      <w:r w:rsidR="000411AF">
        <w:t xml:space="preserve"> prowadzą </w:t>
      </w:r>
      <w:r w:rsidR="00BE0834">
        <w:t xml:space="preserve">podmioty </w:t>
      </w:r>
      <w:r w:rsidR="000411AF">
        <w:t xml:space="preserve">upoważnione przez ministra właściwego do spraw gospodarki </w:t>
      </w:r>
      <w:r w:rsidR="00E45431">
        <w:t xml:space="preserve">określone </w:t>
      </w:r>
      <w:r w:rsidR="0050543B">
        <w:t xml:space="preserve">w przepisach wydanych na podstawie </w:t>
      </w:r>
      <w:r w:rsidR="00E45431">
        <w:t xml:space="preserve">ust. </w:t>
      </w:r>
      <w:r w:rsidR="00366F5C">
        <w:t>13</w:t>
      </w:r>
      <w:r w:rsidR="000411AF">
        <w:t>.</w:t>
      </w:r>
      <w:r w:rsidR="00DE5F72">
        <w:t xml:space="preserve"> </w:t>
      </w:r>
    </w:p>
    <w:p w14:paraId="4A30F159" w14:textId="5B7030A4" w:rsidR="00743E58" w:rsidRPr="00743E58" w:rsidRDefault="00F87AB9" w:rsidP="00952764">
      <w:pPr>
        <w:pStyle w:val="ZUSTzmustartykuempunktem"/>
      </w:pPr>
      <w:bookmarkStart w:id="73" w:name="mip52972411"/>
      <w:bookmarkStart w:id="74" w:name="mip52972414"/>
      <w:bookmarkEnd w:id="73"/>
      <w:bookmarkEnd w:id="74"/>
      <w:r>
        <w:t>13</w:t>
      </w:r>
      <w:r w:rsidR="00743E58" w:rsidRPr="00743E58">
        <w:t>. Minister właściwy do spraw gospodarki określi, w drodze rozporządzenia:</w:t>
      </w:r>
    </w:p>
    <w:p w14:paraId="52A7AE2F" w14:textId="77777777" w:rsidR="00743E58" w:rsidRDefault="00743E58" w:rsidP="00FE3BE1">
      <w:pPr>
        <w:pStyle w:val="ZPKTzmpktartykuempunktem"/>
      </w:pPr>
      <w:bookmarkStart w:id="75" w:name="mip52972416"/>
      <w:bookmarkEnd w:id="75"/>
      <w:r w:rsidRPr="00743E58">
        <w:t>1)</w:t>
      </w:r>
      <w:r w:rsidR="00270E2F">
        <w:tab/>
      </w:r>
      <w:r w:rsidRPr="00743E58">
        <w:t xml:space="preserve">tryb zgłaszania kandydatów na członków </w:t>
      </w:r>
      <w:r w:rsidR="00BE5417">
        <w:t>k</w:t>
      </w:r>
      <w:r w:rsidRPr="00743E58">
        <w:t xml:space="preserve">omisji </w:t>
      </w:r>
      <w:r w:rsidR="00BE5417">
        <w:t>k</w:t>
      </w:r>
      <w:r w:rsidRPr="00743E58">
        <w:t>walifikacyjnej,</w:t>
      </w:r>
    </w:p>
    <w:p w14:paraId="05D22C86" w14:textId="77777777" w:rsidR="00342474" w:rsidRDefault="0051730C" w:rsidP="00FE3BE1">
      <w:pPr>
        <w:pStyle w:val="ZPKTzmpktartykuempunktem"/>
      </w:pPr>
      <w:r>
        <w:t>2</w:t>
      </w:r>
      <w:r w:rsidRPr="00743E58">
        <w:t>)</w:t>
      </w:r>
      <w:r>
        <w:tab/>
        <w:t>strukturę organizacyjną</w:t>
      </w:r>
      <w:r w:rsidRPr="00743E58">
        <w:t xml:space="preserve"> </w:t>
      </w:r>
      <w:r>
        <w:t>k</w:t>
      </w:r>
      <w:r w:rsidRPr="00743E58">
        <w:t xml:space="preserve">omisji </w:t>
      </w:r>
      <w:r>
        <w:t>k</w:t>
      </w:r>
      <w:r w:rsidRPr="00743E58">
        <w:t>walifikacyjnej</w:t>
      </w:r>
      <w:r w:rsidR="00342474">
        <w:t>,</w:t>
      </w:r>
      <w:r w:rsidDel="0051730C">
        <w:t xml:space="preserve"> </w:t>
      </w:r>
    </w:p>
    <w:p w14:paraId="6B02D649" w14:textId="77777777" w:rsidR="00743E58" w:rsidRPr="00743E58" w:rsidRDefault="00460779" w:rsidP="00FE3BE1">
      <w:pPr>
        <w:pStyle w:val="ZPKTzmpktartykuempunktem"/>
      </w:pPr>
      <w:r>
        <w:t>3</w:t>
      </w:r>
      <w:r w:rsidR="00743E58" w:rsidRPr="00743E58">
        <w:t>)</w:t>
      </w:r>
      <w:r w:rsidR="00270E2F">
        <w:tab/>
      </w:r>
      <w:r w:rsidR="00743E58" w:rsidRPr="00743E58">
        <w:t xml:space="preserve">zasady działania </w:t>
      </w:r>
      <w:r w:rsidR="00BE5417">
        <w:t>k</w:t>
      </w:r>
      <w:r w:rsidR="00743E58" w:rsidRPr="00743E58">
        <w:t xml:space="preserve">omisji </w:t>
      </w:r>
      <w:r w:rsidR="00BE5417">
        <w:t>k</w:t>
      </w:r>
      <w:r w:rsidR="00743E58" w:rsidRPr="00743E58">
        <w:t>walifikacyjnej</w:t>
      </w:r>
      <w:r w:rsidR="001E085E">
        <w:t>,</w:t>
      </w:r>
    </w:p>
    <w:p w14:paraId="66E3A4E7" w14:textId="77777777" w:rsidR="00743E58" w:rsidRPr="00743E58" w:rsidRDefault="00460779" w:rsidP="00FE3BE1">
      <w:pPr>
        <w:pStyle w:val="ZPKTzmpktartykuempunktem"/>
      </w:pPr>
      <w:bookmarkStart w:id="76" w:name="mip52972417"/>
      <w:bookmarkStart w:id="77" w:name="mip52972418"/>
      <w:bookmarkEnd w:id="76"/>
      <w:bookmarkEnd w:id="77"/>
      <w:r>
        <w:t>4</w:t>
      </w:r>
      <w:r w:rsidR="00743E58" w:rsidRPr="00743E58">
        <w:t>)</w:t>
      </w:r>
      <w:r w:rsidR="00270E2F">
        <w:tab/>
      </w:r>
      <w:r w:rsidR="00743E58" w:rsidRPr="00743E58">
        <w:t xml:space="preserve">zakres i </w:t>
      </w:r>
      <w:r w:rsidR="00181675">
        <w:t xml:space="preserve">ramowy </w:t>
      </w:r>
      <w:r w:rsidR="00743E58" w:rsidRPr="00743E58">
        <w:t>program szkolenia</w:t>
      </w:r>
      <w:r w:rsidR="008B53B4">
        <w:t>, o którym mowa w ust. 1</w:t>
      </w:r>
      <w:r w:rsidR="006877BC">
        <w:t>,</w:t>
      </w:r>
    </w:p>
    <w:p w14:paraId="463A31D2" w14:textId="77777777" w:rsidR="0086257F" w:rsidRDefault="00460779" w:rsidP="00FE3BE1">
      <w:pPr>
        <w:pStyle w:val="ZPKTzmpktartykuempunktem"/>
      </w:pPr>
      <w:bookmarkStart w:id="78" w:name="mip52972419"/>
      <w:bookmarkEnd w:id="78"/>
      <w:r>
        <w:t>5</w:t>
      </w:r>
      <w:r w:rsidR="00743E58" w:rsidRPr="00743E58">
        <w:t>)</w:t>
      </w:r>
      <w:r w:rsidR="00270E2F">
        <w:tab/>
      </w:r>
      <w:r w:rsidR="00743E58" w:rsidRPr="00743E58">
        <w:t>zakres i sposób przeprowadzenia egzaminu</w:t>
      </w:r>
      <w:r w:rsidR="008B53B4">
        <w:t>,</w:t>
      </w:r>
      <w:r w:rsidR="008B53B4" w:rsidRPr="008B53B4">
        <w:t xml:space="preserve"> </w:t>
      </w:r>
      <w:r w:rsidR="008B53B4">
        <w:t>o którym mowa w ust. 1</w:t>
      </w:r>
      <w:r w:rsidR="006877BC">
        <w:t>,</w:t>
      </w:r>
    </w:p>
    <w:p w14:paraId="41962173" w14:textId="0AB4D8C7" w:rsidR="00446783" w:rsidRDefault="00460779" w:rsidP="00FE3BE1">
      <w:pPr>
        <w:pStyle w:val="ZPKTzmpktartykuempunktem"/>
      </w:pPr>
      <w:r>
        <w:t>6</w:t>
      </w:r>
      <w:r w:rsidR="00446783">
        <w:t>)</w:t>
      </w:r>
      <w:r w:rsidR="00DA4F4C">
        <w:tab/>
      </w:r>
      <w:r w:rsidR="00446783" w:rsidRPr="00446783">
        <w:t xml:space="preserve">wysokość opłaty, o której mowa w ust. </w:t>
      </w:r>
      <w:r w:rsidR="00922378">
        <w:t>7</w:t>
      </w:r>
      <w:r w:rsidR="006877BC">
        <w:t>,</w:t>
      </w:r>
    </w:p>
    <w:p w14:paraId="378E22A7" w14:textId="77777777" w:rsidR="00743E58" w:rsidRPr="00743E58" w:rsidRDefault="00460779" w:rsidP="00FE3BE1">
      <w:pPr>
        <w:pStyle w:val="ZPKTzmpktartykuempunktem"/>
      </w:pPr>
      <w:r>
        <w:t>7</w:t>
      </w:r>
      <w:r w:rsidR="00446783">
        <w:t>)</w:t>
      </w:r>
      <w:r w:rsidR="00DA4F4C">
        <w:tab/>
      </w:r>
      <w:r w:rsidR="00743E58" w:rsidRPr="00743E58">
        <w:t>wzory zaświadczeń potwierdzających przygotowanie zawodowe</w:t>
      </w:r>
      <w:r w:rsidR="008B53B4" w:rsidRPr="008B53B4">
        <w:t xml:space="preserve"> </w:t>
      </w:r>
      <w:r w:rsidR="008B53B4" w:rsidRPr="00CB787D">
        <w:t xml:space="preserve">do prowadzenia prac z </w:t>
      </w:r>
      <w:r w:rsidR="00143FA0" w:rsidRPr="00CB787D">
        <w:t>uży</w:t>
      </w:r>
      <w:r w:rsidR="00143FA0">
        <w:t>ciem</w:t>
      </w:r>
      <w:r w:rsidR="00143FA0" w:rsidRPr="00CB787D">
        <w:t xml:space="preserve"> </w:t>
      </w:r>
      <w:r w:rsidR="008B53B4" w:rsidRPr="00CB787D">
        <w:t>materiałów wybuchowych przeznaczonych do użytku cywilnego</w:t>
      </w:r>
      <w:r w:rsidR="006877BC">
        <w:t>,</w:t>
      </w:r>
    </w:p>
    <w:p w14:paraId="62D42D65" w14:textId="77777777" w:rsidR="00743E58" w:rsidRPr="00743E58" w:rsidRDefault="00E45431" w:rsidP="00FE3BE1">
      <w:pPr>
        <w:pStyle w:val="ZPKTzmpktartykuempunktem"/>
      </w:pPr>
      <w:bookmarkStart w:id="79" w:name="mip52972420"/>
      <w:bookmarkEnd w:id="79"/>
      <w:r>
        <w:t>8</w:t>
      </w:r>
      <w:r w:rsidR="00743E58" w:rsidRPr="00743E58">
        <w:t>)</w:t>
      </w:r>
      <w:r w:rsidR="00270E2F">
        <w:tab/>
      </w:r>
      <w:r w:rsidR="00BE0834">
        <w:t>podmioty</w:t>
      </w:r>
      <w:r w:rsidR="00BE0834" w:rsidRPr="00743E58">
        <w:t xml:space="preserve"> </w:t>
      </w:r>
      <w:r w:rsidR="00743E58" w:rsidRPr="00743E58">
        <w:t>upoważnione do prowadzenia szkolenia</w:t>
      </w:r>
      <w:r w:rsidR="008B53B4">
        <w:t>,</w:t>
      </w:r>
      <w:r w:rsidR="008B53B4" w:rsidRPr="008B53B4">
        <w:t xml:space="preserve"> </w:t>
      </w:r>
      <w:r w:rsidR="008B53B4">
        <w:t>o którym mowa w ust. 1</w:t>
      </w:r>
    </w:p>
    <w:p w14:paraId="00DE5589" w14:textId="26B9FF09" w:rsidR="00743E58" w:rsidRDefault="00743E58" w:rsidP="00FE3BE1">
      <w:pPr>
        <w:pStyle w:val="ZTIRzmtirartykuempunktem"/>
      </w:pPr>
      <w:r w:rsidRPr="00743E58">
        <w:t xml:space="preserve">- uwzględniając </w:t>
      </w:r>
      <w:r w:rsidR="0098169B" w:rsidRPr="0098169B">
        <w:t xml:space="preserve">potrzebę </w:t>
      </w:r>
      <w:r w:rsidR="000D782C">
        <w:t xml:space="preserve">wyłonienia </w:t>
      </w:r>
      <w:r w:rsidR="00446783">
        <w:t xml:space="preserve">najlepszych </w:t>
      </w:r>
      <w:r w:rsidR="000D782C">
        <w:t>kandydatów na członków komisji kwalifikacyjnej</w:t>
      </w:r>
      <w:r w:rsidR="000E655E">
        <w:t xml:space="preserve"> i</w:t>
      </w:r>
      <w:r w:rsidR="000D782C">
        <w:t xml:space="preserve"> </w:t>
      </w:r>
      <w:r w:rsidR="00446783">
        <w:t xml:space="preserve">zapewnienia </w:t>
      </w:r>
      <w:r w:rsidR="000D782C">
        <w:t>efekty</w:t>
      </w:r>
      <w:r w:rsidR="00446783">
        <w:t>w</w:t>
      </w:r>
      <w:r w:rsidR="000D782C">
        <w:t>nego działania</w:t>
      </w:r>
      <w:r w:rsidR="007B4473">
        <w:t xml:space="preserve"> tej</w:t>
      </w:r>
      <w:r w:rsidR="000D782C">
        <w:t xml:space="preserve"> komisji, </w:t>
      </w:r>
      <w:r w:rsidR="0064525C" w:rsidRPr="0064525C">
        <w:t xml:space="preserve">zróżnicowania zakresu programu szkolenia </w:t>
      </w:r>
      <w:r w:rsidR="0064525C">
        <w:t xml:space="preserve">oraz egzaminu </w:t>
      </w:r>
      <w:r w:rsidR="0064525C" w:rsidRPr="0064525C">
        <w:t xml:space="preserve">w zależności od rodzaju prac z </w:t>
      </w:r>
      <w:r w:rsidR="00143FA0" w:rsidRPr="0064525C">
        <w:t>uży</w:t>
      </w:r>
      <w:r w:rsidR="00143FA0">
        <w:t>ciem</w:t>
      </w:r>
      <w:r w:rsidR="00143FA0" w:rsidRPr="0064525C">
        <w:t xml:space="preserve"> </w:t>
      </w:r>
      <w:r w:rsidR="0064525C" w:rsidRPr="0064525C">
        <w:t>materiałów wybuchowych przeznaczonych do użytku cywilnego</w:t>
      </w:r>
      <w:r w:rsidR="0064525C">
        <w:t>,</w:t>
      </w:r>
      <w:r w:rsidR="0064525C" w:rsidRPr="0064525C">
        <w:t xml:space="preserve"> </w:t>
      </w:r>
      <w:r w:rsidR="00D41C3F">
        <w:t>zapewnienia</w:t>
      </w:r>
      <w:r w:rsidR="00D41C3F" w:rsidRPr="00D41C3F">
        <w:t xml:space="preserve"> czytelnośc</w:t>
      </w:r>
      <w:r w:rsidR="00D41C3F">
        <w:t>i zaświadczenia</w:t>
      </w:r>
      <w:r w:rsidR="00922378">
        <w:t xml:space="preserve"> potwierdzającego przygotowanie zawodowe</w:t>
      </w:r>
      <w:r w:rsidR="009973F5">
        <w:t>,</w:t>
      </w:r>
      <w:r w:rsidR="00D41C3F">
        <w:t xml:space="preserve"> adekwatnoś</w:t>
      </w:r>
      <w:r w:rsidR="000E655E">
        <w:t>ć</w:t>
      </w:r>
      <w:r w:rsidR="00D41C3F" w:rsidRPr="00D41C3F">
        <w:t xml:space="preserve"> opłaty do kosztów </w:t>
      </w:r>
      <w:r w:rsidR="00D41C3F">
        <w:t>przeprowadzenia</w:t>
      </w:r>
      <w:r w:rsidR="00D41C3F" w:rsidRPr="00D41C3F">
        <w:t xml:space="preserve"> szkolenia</w:t>
      </w:r>
      <w:r w:rsidR="00EA47A3">
        <w:t xml:space="preserve"> i egzaminu</w:t>
      </w:r>
      <w:r w:rsidR="00446783" w:rsidRPr="00446783">
        <w:t xml:space="preserve">, </w:t>
      </w:r>
      <w:r w:rsidR="0098169B" w:rsidRPr="0098169B">
        <w:t>jak również kierując się przy wyborze instytucji upoważnionych do prowadzenia szkolenia kompetencjami w zakresie materiałów wybuchowych oraz potencjałem naukowym i dydaktycznym tych instytucji</w:t>
      </w:r>
      <w:r w:rsidRPr="00743E58">
        <w:t>.</w:t>
      </w:r>
    </w:p>
    <w:p w14:paraId="6C841413" w14:textId="6D54491C" w:rsidR="00743E58" w:rsidRDefault="00F87AB9" w:rsidP="00952764">
      <w:pPr>
        <w:pStyle w:val="ZUSTzmustartykuempunktem"/>
      </w:pPr>
      <w:bookmarkStart w:id="80" w:name="mip52972422"/>
      <w:bookmarkEnd w:id="80"/>
      <w:r>
        <w:lastRenderedPageBreak/>
        <w:t>14</w:t>
      </w:r>
      <w:r w:rsidR="007F7F2F">
        <w:t xml:space="preserve">. </w:t>
      </w:r>
      <w:r w:rsidR="00743E58" w:rsidRPr="00743E58">
        <w:t xml:space="preserve">Zaświadczenia potwierdzające przygotowanie zawodowe, o których mowa w ust. </w:t>
      </w:r>
      <w:r w:rsidR="00290391">
        <w:t>3</w:t>
      </w:r>
      <w:r w:rsidR="00743E58" w:rsidRPr="00743E58">
        <w:t xml:space="preserve">, </w:t>
      </w:r>
      <w:r w:rsidR="006B79BF">
        <w:t>są ważne</w:t>
      </w:r>
      <w:r w:rsidR="00743E58" w:rsidRPr="00743E58">
        <w:t xml:space="preserve"> przez </w:t>
      </w:r>
      <w:r w:rsidR="00323B52">
        <w:t xml:space="preserve">okres </w:t>
      </w:r>
      <w:r w:rsidR="00743E58" w:rsidRPr="00743E58">
        <w:t>5 lat</w:t>
      </w:r>
      <w:r w:rsidR="00E45431">
        <w:t xml:space="preserve"> od dnia </w:t>
      </w:r>
      <w:r w:rsidR="009B7EB3">
        <w:t xml:space="preserve">ich </w:t>
      </w:r>
      <w:r w:rsidR="001C160B">
        <w:t>wydania</w:t>
      </w:r>
      <w:r w:rsidR="005859D8">
        <w:t>.</w:t>
      </w:r>
      <w:r w:rsidR="00E45431">
        <w:t xml:space="preserve"> </w:t>
      </w:r>
    </w:p>
    <w:p w14:paraId="22031CA9" w14:textId="037D0AC9" w:rsidR="00AA2F41" w:rsidRDefault="00F87AB9" w:rsidP="00952764">
      <w:pPr>
        <w:pStyle w:val="ZUSTzmustartykuempunktem"/>
      </w:pPr>
      <w:r>
        <w:t>15</w:t>
      </w:r>
      <w:r w:rsidR="007F7F2F">
        <w:t xml:space="preserve">. </w:t>
      </w:r>
      <w:r w:rsidR="000206DE">
        <w:t xml:space="preserve">Nie później niż w terminie </w:t>
      </w:r>
      <w:r w:rsidR="00B02EBB">
        <w:t xml:space="preserve">2 </w:t>
      </w:r>
      <w:r w:rsidR="000206DE">
        <w:t>miesięcy p</w:t>
      </w:r>
      <w:r w:rsidR="000206DE" w:rsidRPr="00757C75">
        <w:t xml:space="preserve">rzed </w:t>
      </w:r>
      <w:r w:rsidR="00757C75" w:rsidRPr="00757C75">
        <w:t xml:space="preserve">upływem </w:t>
      </w:r>
      <w:r w:rsidR="00C20015">
        <w:t>okresu</w:t>
      </w:r>
      <w:r w:rsidR="00C20015" w:rsidRPr="00757C75">
        <w:t xml:space="preserve"> </w:t>
      </w:r>
      <w:r w:rsidR="00757C75" w:rsidRPr="00757C75">
        <w:t>ważności zaświadczeń</w:t>
      </w:r>
      <w:r w:rsidR="00D16719">
        <w:t>, o który</w:t>
      </w:r>
      <w:r w:rsidR="005859D8">
        <w:t>ch</w:t>
      </w:r>
      <w:r w:rsidR="00757C75" w:rsidRPr="00757C75">
        <w:t xml:space="preserve"> </w:t>
      </w:r>
      <w:r w:rsidR="00D16719">
        <w:t>mowa</w:t>
      </w:r>
      <w:r w:rsidR="00D16719" w:rsidRPr="00757C75">
        <w:t xml:space="preserve"> </w:t>
      </w:r>
      <w:r w:rsidR="00757C75" w:rsidRPr="00757C75">
        <w:t xml:space="preserve">w ust. </w:t>
      </w:r>
      <w:r>
        <w:t>14</w:t>
      </w:r>
      <w:r w:rsidR="00D16719">
        <w:t>,</w:t>
      </w:r>
      <w:r w:rsidR="00757C75" w:rsidRPr="00757C75">
        <w:t xml:space="preserve"> </w:t>
      </w:r>
      <w:r w:rsidR="000C244B">
        <w:t xml:space="preserve">osoby </w:t>
      </w:r>
      <w:r w:rsidR="000411AF" w:rsidRPr="00757C75">
        <w:t>prowadz</w:t>
      </w:r>
      <w:r w:rsidR="000411AF">
        <w:t>ące</w:t>
      </w:r>
      <w:r w:rsidR="000411AF" w:rsidRPr="00757C75">
        <w:t xml:space="preserve"> prac</w:t>
      </w:r>
      <w:r w:rsidR="000411AF">
        <w:t>e</w:t>
      </w:r>
      <w:r w:rsidR="000411AF" w:rsidRPr="00757C75">
        <w:t xml:space="preserve"> </w:t>
      </w:r>
      <w:r w:rsidR="000411AF">
        <w:t xml:space="preserve">z </w:t>
      </w:r>
      <w:r w:rsidR="00143FA0" w:rsidRPr="009D5007">
        <w:t>uży</w:t>
      </w:r>
      <w:r w:rsidR="00143FA0">
        <w:t>ciem</w:t>
      </w:r>
      <w:r w:rsidR="00143FA0" w:rsidRPr="009D5007">
        <w:t xml:space="preserve"> </w:t>
      </w:r>
      <w:r w:rsidR="000411AF" w:rsidRPr="00757C75">
        <w:t xml:space="preserve">materiałów wybuchowych przeznaczonych do użytku cywilnego </w:t>
      </w:r>
      <w:r w:rsidR="00757C75" w:rsidRPr="00757C75">
        <w:t xml:space="preserve">są </w:t>
      </w:r>
      <w:r w:rsidR="00D16719" w:rsidRPr="00757C75">
        <w:t>obowiązan</w:t>
      </w:r>
      <w:r w:rsidR="000C244B">
        <w:t>e</w:t>
      </w:r>
      <w:r w:rsidR="00D16719" w:rsidRPr="00757C75">
        <w:t xml:space="preserve"> </w:t>
      </w:r>
      <w:r w:rsidR="00757C75" w:rsidRPr="00757C75">
        <w:t>odbyć ponownie szkolenie i zdać egzamin, o którym mowa w ust. 1.</w:t>
      </w:r>
    </w:p>
    <w:p w14:paraId="6C6F32DE" w14:textId="425CC171" w:rsidR="00743E58" w:rsidRDefault="00F87AB9" w:rsidP="00952764">
      <w:pPr>
        <w:pStyle w:val="ZUSTzmustartykuempunktem"/>
      </w:pPr>
      <w:r>
        <w:t>16</w:t>
      </w:r>
      <w:r w:rsidR="00AA2F41" w:rsidRPr="00AA2F41">
        <w:t xml:space="preserve">. Przepisów </w:t>
      </w:r>
      <w:r w:rsidR="00E202BD">
        <w:t xml:space="preserve">art. 19 </w:t>
      </w:r>
      <w:r w:rsidR="001C160B">
        <w:t>pkt</w:t>
      </w:r>
      <w:r w:rsidR="00E202BD">
        <w:t xml:space="preserve"> 2 </w:t>
      </w:r>
      <w:r w:rsidR="00AA2F41" w:rsidRPr="00AA2F41">
        <w:t>nie stosuje się do osób, które posiadają kwalifikacje określone w ustawie z dnia 9 czerwca 2011 r. – Prawo geologiczne i górnicze.</w:t>
      </w:r>
      <w:r w:rsidR="001656A2" w:rsidRPr="006C658D">
        <w:t>”</w:t>
      </w:r>
      <w:r w:rsidR="00952764">
        <w:t>;</w:t>
      </w:r>
    </w:p>
    <w:bookmarkEnd w:id="72"/>
    <w:p w14:paraId="00FF66B0" w14:textId="77777777" w:rsidR="00F8558B" w:rsidRDefault="000C2CBB" w:rsidP="00BC7614">
      <w:pPr>
        <w:pStyle w:val="PKTpunkt"/>
      </w:pPr>
      <w:r>
        <w:t>18</w:t>
      </w:r>
      <w:r w:rsidR="00757C75">
        <w:t>)</w:t>
      </w:r>
      <w:r w:rsidR="00270E2F">
        <w:tab/>
      </w:r>
      <w:r w:rsidR="00757C75">
        <w:t xml:space="preserve">w art. 21 </w:t>
      </w:r>
      <w:r w:rsidR="00F8558B">
        <w:t>ust. 1 otrzymuje brzmienie:</w:t>
      </w:r>
    </w:p>
    <w:p w14:paraId="6113211D" w14:textId="30EE9FAE" w:rsidR="00A220F6" w:rsidRDefault="009542D1" w:rsidP="0071343C">
      <w:pPr>
        <w:pStyle w:val="ZUSTzmustartykuempunktem"/>
      </w:pPr>
      <w:r w:rsidRPr="006C658D">
        <w:t>„</w:t>
      </w:r>
      <w:r w:rsidR="00757C75">
        <w:t xml:space="preserve">1. </w:t>
      </w:r>
      <w:r w:rsidR="00757C75" w:rsidRPr="00757C75">
        <w:t xml:space="preserve">W przypadku konieczności prowadzenia prac </w:t>
      </w:r>
      <w:r w:rsidR="00D16719">
        <w:t xml:space="preserve">z </w:t>
      </w:r>
      <w:r w:rsidR="00143FA0" w:rsidRPr="009D5007">
        <w:t>uży</w:t>
      </w:r>
      <w:r w:rsidR="00143FA0">
        <w:t>ciem</w:t>
      </w:r>
      <w:r w:rsidR="00143FA0" w:rsidRPr="009D5007">
        <w:t xml:space="preserve"> </w:t>
      </w:r>
      <w:r w:rsidR="00757C75" w:rsidRPr="00757C75">
        <w:t>materiałów wybuchowych przeznaczonych do użytku cywilnego poza terenem przedsiębiorstwa</w:t>
      </w:r>
      <w:r w:rsidR="00BA710F">
        <w:t xml:space="preserve"> albo jednostki naukowej</w:t>
      </w:r>
      <w:r w:rsidR="00757C75" w:rsidRPr="00757C75">
        <w:t xml:space="preserve">, przedsiębiorca </w:t>
      </w:r>
      <w:r w:rsidR="00721D39">
        <w:t xml:space="preserve">albo kierownik jednostki naukowej </w:t>
      </w:r>
      <w:r w:rsidR="00757C75" w:rsidRPr="00757C75">
        <w:t>zawiadamia o tym komendanta powiatowego (miejskiego) Policji właściwego dla miejsca prowadzenia tych prac</w:t>
      </w:r>
      <w:r w:rsidR="00757C75">
        <w:t>.</w:t>
      </w:r>
      <w:r w:rsidR="0098372D" w:rsidRPr="006C658D">
        <w:t>”</w:t>
      </w:r>
      <w:r w:rsidR="000F6663">
        <w:t>;</w:t>
      </w:r>
      <w:r w:rsidR="000A1870" w:rsidRPr="000A1870">
        <w:t xml:space="preserve"> </w:t>
      </w:r>
    </w:p>
    <w:p w14:paraId="47991132" w14:textId="77777777" w:rsidR="00CA1D5F" w:rsidRDefault="00D32D9D" w:rsidP="00D32D9D">
      <w:pPr>
        <w:pStyle w:val="PKTpunkt"/>
      </w:pPr>
      <w:r w:rsidRPr="00D32D9D">
        <w:t>1</w:t>
      </w:r>
      <w:r w:rsidR="007169E1">
        <w:t>9</w:t>
      </w:r>
      <w:r w:rsidRPr="00D32D9D">
        <w:t>)</w:t>
      </w:r>
      <w:r w:rsidRPr="00D32D9D">
        <w:tab/>
        <w:t>w art. 2</w:t>
      </w:r>
      <w:r>
        <w:t>2</w:t>
      </w:r>
      <w:r w:rsidR="00CA1D5F">
        <w:t>:</w:t>
      </w:r>
    </w:p>
    <w:p w14:paraId="2E435A75" w14:textId="2BACBDED" w:rsidR="00CA1D5F" w:rsidRDefault="00CA1D5F" w:rsidP="00607914">
      <w:pPr>
        <w:pStyle w:val="LITlitera"/>
      </w:pPr>
      <w:r>
        <w:t xml:space="preserve">a) </w:t>
      </w:r>
      <w:r w:rsidR="005629F4">
        <w:t xml:space="preserve">w </w:t>
      </w:r>
      <w:r>
        <w:t xml:space="preserve">ust. 6 wyrazy </w:t>
      </w:r>
      <w:r w:rsidR="0073574F" w:rsidRPr="006C658D">
        <w:t>„</w:t>
      </w:r>
      <w:r>
        <w:t>jednostki badawczej</w:t>
      </w:r>
      <w:r w:rsidR="0073574F" w:rsidRPr="006C658D">
        <w:t>”</w:t>
      </w:r>
      <w:r>
        <w:t xml:space="preserve"> zastępuje się wyrazami </w:t>
      </w:r>
      <w:r w:rsidR="0073574F" w:rsidRPr="006C658D">
        <w:t>„</w:t>
      </w:r>
      <w:r>
        <w:t>jednostki naukowej</w:t>
      </w:r>
      <w:r w:rsidR="0073574F" w:rsidRPr="006C658D">
        <w:t>”</w:t>
      </w:r>
      <w:r>
        <w:t>,</w:t>
      </w:r>
    </w:p>
    <w:p w14:paraId="48D10BB1" w14:textId="570B4030" w:rsidR="00D32D9D" w:rsidRPr="00D32D9D" w:rsidRDefault="00CA1D5F" w:rsidP="00607914">
      <w:pPr>
        <w:pStyle w:val="LITlitera"/>
      </w:pPr>
      <w:r>
        <w:t>b)</w:t>
      </w:r>
      <w:r w:rsidR="00D32D9D" w:rsidRPr="00D32D9D">
        <w:t xml:space="preserve"> </w:t>
      </w:r>
      <w:r w:rsidR="00D32D9D">
        <w:t>dodaje się ust. 8 w brzmieniu</w:t>
      </w:r>
      <w:r w:rsidR="00D32D9D" w:rsidRPr="00D32D9D">
        <w:t>:</w:t>
      </w:r>
    </w:p>
    <w:p w14:paraId="74816F00" w14:textId="70BE469E" w:rsidR="00F94B9F" w:rsidRDefault="00BA1FAB" w:rsidP="0071343C">
      <w:pPr>
        <w:pStyle w:val="ZUSTzmustartykuempunktem"/>
      </w:pPr>
      <w:r w:rsidRPr="006C658D">
        <w:t>„</w:t>
      </w:r>
      <w:r w:rsidR="00F94B9F">
        <w:t>8. D</w:t>
      </w:r>
      <w:r w:rsidR="00F94B9F" w:rsidRPr="00A30D9A">
        <w:t xml:space="preserve">o </w:t>
      </w:r>
      <w:r w:rsidR="003C560C">
        <w:t>przeprowadzenia</w:t>
      </w:r>
      <w:r w:rsidR="00036AAC">
        <w:t xml:space="preserve"> </w:t>
      </w:r>
      <w:r w:rsidR="003C560C">
        <w:t>kontroli</w:t>
      </w:r>
      <w:r>
        <w:t>,</w:t>
      </w:r>
      <w:r w:rsidR="00F94B9F" w:rsidRPr="00A30D9A">
        <w:t xml:space="preserve"> </w:t>
      </w:r>
      <w:r w:rsidR="00F94B9F">
        <w:t>w zakresie nieuregulowanym w ustawie</w:t>
      </w:r>
      <w:r>
        <w:t>,</w:t>
      </w:r>
      <w:r w:rsidR="00F94B9F">
        <w:t xml:space="preserve"> </w:t>
      </w:r>
      <w:r w:rsidR="00F94B9F" w:rsidRPr="00A30D9A">
        <w:t xml:space="preserve">stosuje się </w:t>
      </w:r>
      <w:r w:rsidR="00D32D9D">
        <w:t xml:space="preserve">odpowiednio </w:t>
      </w:r>
      <w:r w:rsidR="00F94B9F" w:rsidRPr="00A30D9A">
        <w:t xml:space="preserve">przepisy ustawy z dnia </w:t>
      </w:r>
      <w:r w:rsidR="00290537">
        <w:t>6</w:t>
      </w:r>
      <w:r w:rsidR="00F94B9F" w:rsidRPr="00A30D9A">
        <w:t xml:space="preserve"> </w:t>
      </w:r>
      <w:r w:rsidR="00290537">
        <w:t>mar</w:t>
      </w:r>
      <w:r w:rsidR="00F94B9F" w:rsidRPr="00A30D9A">
        <w:t xml:space="preserve">ca </w:t>
      </w:r>
      <w:r w:rsidR="00290537">
        <w:t>2018</w:t>
      </w:r>
      <w:r w:rsidR="00F94B9F" w:rsidRPr="00A30D9A">
        <w:t xml:space="preserve"> r. </w:t>
      </w:r>
      <w:r w:rsidR="00F94B9F" w:rsidRPr="00AC6B5B">
        <w:t>–</w:t>
      </w:r>
      <w:r w:rsidR="00F94B9F" w:rsidRPr="00A30D9A">
        <w:t xml:space="preserve"> </w:t>
      </w:r>
      <w:r w:rsidR="00290537">
        <w:t>Prawo przedsiębiorców</w:t>
      </w:r>
      <w:r w:rsidR="00F94B9F" w:rsidRPr="00A30D9A">
        <w:t xml:space="preserve"> (Dz.</w:t>
      </w:r>
      <w:r w:rsidR="00F94B9F">
        <w:t xml:space="preserve"> </w:t>
      </w:r>
      <w:r w:rsidR="00F94B9F" w:rsidRPr="00A30D9A">
        <w:t>U. z 202</w:t>
      </w:r>
      <w:r w:rsidR="00F94B9F">
        <w:t xml:space="preserve">1 </w:t>
      </w:r>
      <w:r w:rsidR="00290537">
        <w:t xml:space="preserve">r. </w:t>
      </w:r>
      <w:r w:rsidR="00F94B9F" w:rsidRPr="00A30D9A">
        <w:t xml:space="preserve">poz. </w:t>
      </w:r>
      <w:r w:rsidR="00290537">
        <w:t>162</w:t>
      </w:r>
      <w:r>
        <w:t xml:space="preserve"> i </w:t>
      </w:r>
      <w:r w:rsidR="00290537">
        <w:t>2105</w:t>
      </w:r>
      <w:r>
        <w:t xml:space="preserve"> oraz</w:t>
      </w:r>
      <w:r w:rsidR="00290537">
        <w:t xml:space="preserve"> z 2022 r. poz. 24</w:t>
      </w:r>
      <w:r w:rsidR="00EF734C">
        <w:t xml:space="preserve">, </w:t>
      </w:r>
      <w:r w:rsidR="00290537">
        <w:t>974</w:t>
      </w:r>
      <w:r w:rsidR="00EF734C">
        <w:t xml:space="preserve"> i 1570</w:t>
      </w:r>
      <w:r w:rsidR="00F94B9F" w:rsidRPr="00A30D9A">
        <w:t>)</w:t>
      </w:r>
      <w:r w:rsidR="00F94B9F">
        <w:t xml:space="preserve"> dotyczące </w:t>
      </w:r>
      <w:r w:rsidR="00290537">
        <w:t>kontroli</w:t>
      </w:r>
      <w:r w:rsidR="00F94B9F">
        <w:t>.</w:t>
      </w:r>
      <w:r w:rsidRPr="006C658D">
        <w:t>”</w:t>
      </w:r>
      <w:r>
        <w:t>;</w:t>
      </w:r>
    </w:p>
    <w:p w14:paraId="1DBF337E" w14:textId="5E3C7845" w:rsidR="002679A3" w:rsidRDefault="007169E1" w:rsidP="000A1870">
      <w:pPr>
        <w:pStyle w:val="PKTpunkt"/>
      </w:pPr>
      <w:r>
        <w:t>20</w:t>
      </w:r>
      <w:r w:rsidR="000A1870">
        <w:t>)</w:t>
      </w:r>
      <w:r w:rsidR="000A1870">
        <w:tab/>
      </w:r>
      <w:r w:rsidR="002679A3">
        <w:t xml:space="preserve">w art. 62c wyrazy </w:t>
      </w:r>
      <w:r w:rsidR="002679A3" w:rsidRPr="006C658D">
        <w:t>„</w:t>
      </w:r>
      <w:r w:rsidR="002679A3">
        <w:t>w art. 20 ust. 1</w:t>
      </w:r>
      <w:r w:rsidR="002679A3" w:rsidRPr="006C658D">
        <w:t>”</w:t>
      </w:r>
      <w:r w:rsidR="002679A3">
        <w:t xml:space="preserve"> zastępuje się wyrazami </w:t>
      </w:r>
      <w:r w:rsidR="002679A3" w:rsidRPr="006C658D">
        <w:t>„</w:t>
      </w:r>
      <w:r w:rsidR="002679A3">
        <w:t>w art. 20 ust. 3</w:t>
      </w:r>
      <w:r w:rsidR="002679A3" w:rsidRPr="006C658D">
        <w:t>”</w:t>
      </w:r>
      <w:r w:rsidR="002679A3">
        <w:t>;</w:t>
      </w:r>
    </w:p>
    <w:p w14:paraId="3336281C" w14:textId="1C6CBF47" w:rsidR="000A1870" w:rsidRDefault="002679A3" w:rsidP="002679A3">
      <w:pPr>
        <w:pStyle w:val="PKTpunkt"/>
      </w:pPr>
      <w:r>
        <w:t>21)</w:t>
      </w:r>
      <w:r>
        <w:tab/>
      </w:r>
      <w:r w:rsidR="000A1870">
        <w:t>w art. 62vc ust. 11 i 12 otrzymują brzmienie:</w:t>
      </w:r>
    </w:p>
    <w:p w14:paraId="3FAD7F68" w14:textId="77777777" w:rsidR="00F8558B" w:rsidRDefault="000A1870" w:rsidP="000A1870">
      <w:pPr>
        <w:pStyle w:val="ZUSTzmustartykuempunktem"/>
      </w:pPr>
      <w:r w:rsidRPr="006C658D">
        <w:t>„</w:t>
      </w:r>
      <w:r>
        <w:t>11. Dane, o których mowa w ust. 9, są udostępniane niezwłocznie, pisemnie lub za pośrednictwem środków komunikacji elektronicznej, po opatrzeniu kwalifikowanym podpisem elektronicznym, podpisem zaufanym albo podpisem osobistym, zgodnie z żądaniem organu lub służby państwowej.</w:t>
      </w:r>
    </w:p>
    <w:p w14:paraId="7DFD8C53" w14:textId="3940D8B1" w:rsidR="000A1870" w:rsidRDefault="000A1870" w:rsidP="000A1870">
      <w:pPr>
        <w:pStyle w:val="ZUSTzmustartykuempunktem"/>
      </w:pPr>
      <w:r>
        <w:t>12. Informację zawierającą imię, nazwisko, adres miejsca zamieszkania oraz dane kontaktowe osoby upoważnionej do udostępniania danych, o których mowa w ust. 10</w:t>
      </w:r>
      <w:r w:rsidR="00857147">
        <w:t xml:space="preserve">, przedsiębiorca </w:t>
      </w:r>
      <w:r w:rsidR="007169E1">
        <w:t xml:space="preserve">albo kierownik jednostki naukowej </w:t>
      </w:r>
      <w:r w:rsidR="00857147">
        <w:t>przekazuje pisemnie</w:t>
      </w:r>
      <w:r w:rsidR="00857147" w:rsidRPr="00857147">
        <w:t xml:space="preserve"> </w:t>
      </w:r>
      <w:r w:rsidR="00857147">
        <w:t xml:space="preserve">lub za pośrednictwem środków komunikacji elektronicznej, po opatrzeniu kwalifikowanym podpisem elektronicznym, podpisem zaufanym albo podpisem osobistym, z zachowaniem przepisów o ochronie danych osobowych, komendantowi </w:t>
      </w:r>
      <w:r w:rsidR="00857147">
        <w:lastRenderedPageBreak/>
        <w:t>wojewódzkiemu Policji, właściwemu ze względu na siedzibę tego przedsiębiorcy</w:t>
      </w:r>
      <w:r w:rsidR="00721D39">
        <w:t xml:space="preserve"> albo jednostki naukowej</w:t>
      </w:r>
      <w:r w:rsidR="00857147">
        <w:t>.</w:t>
      </w:r>
      <w:r w:rsidR="00BA1FAB" w:rsidRPr="006C658D">
        <w:t>”</w:t>
      </w:r>
      <w:r w:rsidR="00857147">
        <w:t>.</w:t>
      </w:r>
    </w:p>
    <w:p w14:paraId="02FD3A4D" w14:textId="77777777" w:rsidR="001E6B25" w:rsidRDefault="001E6B25" w:rsidP="00856DE9">
      <w:pPr>
        <w:pStyle w:val="ARTartustawynprozporzdzenia"/>
      </w:pPr>
      <w:r w:rsidRPr="007E0441">
        <w:rPr>
          <w:rStyle w:val="Ppogrubienie"/>
        </w:rPr>
        <w:t>Art.</w:t>
      </w:r>
      <w:r>
        <w:rPr>
          <w:rStyle w:val="Ppogrubienie"/>
        </w:rPr>
        <w:t xml:space="preserve"> 2</w:t>
      </w:r>
      <w:r w:rsidRPr="007E044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7E0441">
        <w:t>W</w:t>
      </w:r>
      <w:r>
        <w:rPr>
          <w:rStyle w:val="Ppogrubienie"/>
        </w:rPr>
        <w:t xml:space="preserve"> </w:t>
      </w:r>
      <w:r w:rsidRPr="007E0441">
        <w:t>ustawie</w:t>
      </w:r>
      <w:r>
        <w:rPr>
          <w:rStyle w:val="Ppogrubienie"/>
        </w:rPr>
        <w:t xml:space="preserve"> </w:t>
      </w:r>
      <w:r w:rsidRPr="004B4603">
        <w:t xml:space="preserve">z </w:t>
      </w:r>
      <w:r w:rsidR="00E72B4D">
        <w:t xml:space="preserve">dnia </w:t>
      </w:r>
      <w:r w:rsidRPr="004B4603">
        <w:t>6 marca 2018 r. o zasadach uczestnictwa przedsiębiorców zagranicznych i innych osób zagranicznych w obrocie gospodarczym na terytorium Rzeczpospolitej Polskiej (Dz. U. z 202</w:t>
      </w:r>
      <w:r w:rsidR="000868FA">
        <w:t>2 r. poz. 470</w:t>
      </w:r>
      <w:r w:rsidRPr="004B4603">
        <w:t>)</w:t>
      </w:r>
      <w:r>
        <w:t xml:space="preserve"> w </w:t>
      </w:r>
      <w:r w:rsidRPr="004B4603">
        <w:t>art. 12 ust. 1</w:t>
      </w:r>
      <w:r>
        <w:t xml:space="preserve"> po pkt 11 dodaje się pkt 11a w brzmieniu:</w:t>
      </w:r>
    </w:p>
    <w:p w14:paraId="47B2500C" w14:textId="5E65EDC1" w:rsidR="001E6B25" w:rsidRDefault="001E6B25" w:rsidP="001E6B25">
      <w:pPr>
        <w:pStyle w:val="ZUSTzmustartykuempunktem"/>
      </w:pPr>
      <w:r w:rsidRPr="001E6B25">
        <w:t>„11a)</w:t>
      </w:r>
      <w:r w:rsidRPr="001E6B25">
        <w:tab/>
        <w:t>art. 9 ust. 1 ustawy z dnia 21 czerwca 2002 r. o materiałach wybuchowych przeznaczonych</w:t>
      </w:r>
      <w:r w:rsidRPr="004B4603">
        <w:t xml:space="preserve"> do użytku cywilnego</w:t>
      </w:r>
      <w:r>
        <w:t xml:space="preserve"> (Dz. U. z </w:t>
      </w:r>
      <w:r w:rsidR="006D6026">
        <w:t>2022 r. poz. 2378</w:t>
      </w:r>
      <w:r w:rsidR="00477E86">
        <w:t xml:space="preserve"> i …</w:t>
      </w:r>
      <w:r>
        <w:t>)</w:t>
      </w:r>
      <w:r w:rsidR="00AB186C">
        <w:t>;</w:t>
      </w:r>
      <w:r w:rsidR="00E72B4D" w:rsidRPr="006C658D">
        <w:t>”</w:t>
      </w:r>
      <w:r>
        <w:t>.</w:t>
      </w:r>
    </w:p>
    <w:p w14:paraId="1EB5BF6B" w14:textId="25C465D7" w:rsidR="00480D77" w:rsidRDefault="001E6B25" w:rsidP="00856DE9">
      <w:pPr>
        <w:pStyle w:val="ARTartustawynprozporzdzenia"/>
      </w:pPr>
      <w:r w:rsidRPr="007E0441">
        <w:rPr>
          <w:rStyle w:val="Ppogrubienie"/>
        </w:rPr>
        <w:t>Art.</w:t>
      </w:r>
      <w:r>
        <w:rPr>
          <w:rStyle w:val="Ppogrubienie"/>
        </w:rPr>
        <w:t xml:space="preserve"> 3</w:t>
      </w:r>
      <w:r w:rsidRPr="007E044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7E0441">
        <w:t>W</w:t>
      </w:r>
      <w:r>
        <w:rPr>
          <w:rStyle w:val="Ppogrubienie"/>
        </w:rPr>
        <w:t xml:space="preserve"> </w:t>
      </w:r>
      <w:r w:rsidRPr="007E0441">
        <w:t>ustawie</w:t>
      </w:r>
      <w:r>
        <w:rPr>
          <w:rStyle w:val="Ppogrubienie"/>
        </w:rPr>
        <w:t xml:space="preserve"> </w:t>
      </w:r>
      <w:r w:rsidRPr="004B4603">
        <w:t xml:space="preserve">z </w:t>
      </w:r>
      <w:r w:rsidR="00E72B4D">
        <w:t xml:space="preserve">dnia </w:t>
      </w:r>
      <w:r w:rsidR="00384DD1">
        <w:t>13 czerwca</w:t>
      </w:r>
      <w:r w:rsidRPr="004B4603">
        <w:t xml:space="preserve"> </w:t>
      </w:r>
      <w:r w:rsidR="00E72B4D">
        <w:t xml:space="preserve">2019 r. </w:t>
      </w:r>
      <w:r w:rsidRPr="004B4603">
        <w:t xml:space="preserve">o </w:t>
      </w:r>
      <w:r w:rsidR="00384DD1">
        <w:t xml:space="preserve">wykonywaniu działalności gospodarczej w zakresie wytwarzania i obrotu materiałami wybuchowymi, bronią, amunicją oraz wyrobami i technologią o przeznaczeniu wojskowym lub policyjnym </w:t>
      </w:r>
      <w:r w:rsidRPr="004B4603">
        <w:t xml:space="preserve">(Dz. U. z </w:t>
      </w:r>
      <w:r w:rsidR="00295666" w:rsidRPr="004B4603">
        <w:t>202</w:t>
      </w:r>
      <w:r w:rsidR="00295666">
        <w:t>2</w:t>
      </w:r>
      <w:r w:rsidR="00295666" w:rsidRPr="004B4603">
        <w:t xml:space="preserve"> </w:t>
      </w:r>
      <w:r w:rsidRPr="004B4603">
        <w:t>r.</w:t>
      </w:r>
      <w:r w:rsidR="00AB186C">
        <w:t xml:space="preserve"> poz. </w:t>
      </w:r>
      <w:r w:rsidR="00201A2C">
        <w:t>1650</w:t>
      </w:r>
      <w:r w:rsidRPr="004B4603">
        <w:t>)</w:t>
      </w:r>
      <w:r w:rsidR="00384DD1">
        <w:t xml:space="preserve"> wprowadza się następujące zmiany</w:t>
      </w:r>
      <w:r w:rsidR="00C71183">
        <w:t>:</w:t>
      </w:r>
    </w:p>
    <w:p w14:paraId="3D7D3B4C" w14:textId="77777777" w:rsidR="00800E04" w:rsidRDefault="00800E04" w:rsidP="00800E04">
      <w:pPr>
        <w:pStyle w:val="PKTpunkt"/>
      </w:pPr>
      <w:r>
        <w:t>1</w:t>
      </w:r>
      <w:r w:rsidRPr="007E0441">
        <w:t>)</w:t>
      </w:r>
      <w:r w:rsidRPr="007E0441">
        <w:tab/>
      </w:r>
      <w:r w:rsidR="00BE0834">
        <w:t>w</w:t>
      </w:r>
      <w:r>
        <w:t xml:space="preserve"> </w:t>
      </w:r>
      <w:r w:rsidRPr="007E0441">
        <w:t xml:space="preserve">art. </w:t>
      </w:r>
      <w:r>
        <w:t>88:</w:t>
      </w:r>
    </w:p>
    <w:p w14:paraId="08589AC5" w14:textId="77777777" w:rsidR="00800E04" w:rsidRDefault="00800E04" w:rsidP="00800E04">
      <w:pPr>
        <w:pStyle w:val="LITlitera"/>
      </w:pPr>
      <w:r>
        <w:t>a)</w:t>
      </w:r>
      <w:r w:rsidR="00AB186C">
        <w:tab/>
      </w:r>
      <w:r>
        <w:t>ust. 1</w:t>
      </w:r>
      <w:r w:rsidR="00A73C7C">
        <w:t xml:space="preserve"> </w:t>
      </w:r>
      <w:r w:rsidR="00F61DEE">
        <w:t xml:space="preserve">i </w:t>
      </w:r>
      <w:r w:rsidR="00A73C7C">
        <w:t>2 otrzymują</w:t>
      </w:r>
      <w:r>
        <w:t xml:space="preserve"> brzmienie:</w:t>
      </w:r>
    </w:p>
    <w:p w14:paraId="4A3627F8" w14:textId="77777777" w:rsidR="00800E04" w:rsidRPr="00800E04" w:rsidRDefault="00383890" w:rsidP="0051730C">
      <w:pPr>
        <w:pStyle w:val="ZUSTzmustartykuempunktem"/>
      </w:pPr>
      <w:r w:rsidRPr="006C658D">
        <w:t>„</w:t>
      </w:r>
      <w:r w:rsidR="0051730C">
        <w:t xml:space="preserve">1. </w:t>
      </w:r>
      <w:r w:rsidR="00800E04">
        <w:t xml:space="preserve">Minister właściwy do spraw gospodarki, przed wydaniem zezwolenia na wywóz, </w:t>
      </w:r>
      <w:r w:rsidR="00607303">
        <w:t xml:space="preserve">zasięga opinii, </w:t>
      </w:r>
      <w:r w:rsidR="00800E04">
        <w:t>p</w:t>
      </w:r>
      <w:r w:rsidR="00800E04" w:rsidRPr="00800E04">
        <w:t>isemn</w:t>
      </w:r>
      <w:r w:rsidR="008F4899">
        <w:t>ie</w:t>
      </w:r>
      <w:r w:rsidR="00800E04" w:rsidRPr="00800E04">
        <w:t xml:space="preserve"> lub za pośrednictwem </w:t>
      </w:r>
      <w:r w:rsidR="00BA710F">
        <w:t xml:space="preserve">środków komunikacji elektronicznej </w:t>
      </w:r>
      <w:r w:rsidR="00607303">
        <w:t>pozwalając</w:t>
      </w:r>
      <w:r w:rsidR="00BA710F">
        <w:t>ych</w:t>
      </w:r>
      <w:r w:rsidR="00607303">
        <w:t xml:space="preserve"> na identyfikację osoby upoważnionej do wydania takiej opinii</w:t>
      </w:r>
      <w:r w:rsidR="00800E04" w:rsidRPr="00800E04">
        <w:t xml:space="preserve">, </w:t>
      </w:r>
      <w:r w:rsidR="00800E04">
        <w:t xml:space="preserve">ministra właściwego do spraw wewnętrznych, ministra właściwego do spraw zagranicznych, Szefa Agencji Bezpieczeństwa Wewnętrznego oraz Szefa Agencji Wywiadu </w:t>
      </w:r>
      <w:r w:rsidR="00607303">
        <w:t xml:space="preserve">co do </w:t>
      </w:r>
      <w:r w:rsidR="00800E04">
        <w:t>występowania okoliczności uzasadniających odmowę wydania zezwolenia na wywóz</w:t>
      </w:r>
      <w:r w:rsidR="00800E04" w:rsidRPr="00800E04">
        <w:t xml:space="preserve">. </w:t>
      </w:r>
    </w:p>
    <w:p w14:paraId="1AA83BF9" w14:textId="77777777" w:rsidR="00800E04" w:rsidRDefault="0051730C" w:rsidP="0051730C">
      <w:pPr>
        <w:pStyle w:val="ZUSTzmustartykuempunktem"/>
      </w:pPr>
      <w:r>
        <w:t xml:space="preserve">2. </w:t>
      </w:r>
      <w:r w:rsidR="00800E04">
        <w:t>Opinie</w:t>
      </w:r>
      <w:r w:rsidR="002D3B63">
        <w:t xml:space="preserve"> </w:t>
      </w:r>
      <w:r w:rsidR="00800E04">
        <w:t>są przekazywane przez organy opiniujące ministrowi właściwemu do spraw gospodarki</w:t>
      </w:r>
      <w:r w:rsidR="00800E04" w:rsidRPr="005D0EA7">
        <w:t xml:space="preserve"> </w:t>
      </w:r>
      <w:r w:rsidR="00800E04">
        <w:t>pisemnie</w:t>
      </w:r>
      <w:r w:rsidR="00800E04" w:rsidRPr="00800E04">
        <w:t xml:space="preserve"> lub za pośrednictwem </w:t>
      </w:r>
      <w:r w:rsidR="00BA710F">
        <w:t>środków komunikacji elektronicznej pozwalających</w:t>
      </w:r>
      <w:r w:rsidR="009B3CA2" w:rsidRPr="009B3CA2">
        <w:t xml:space="preserve"> na identyfikację osoby upoważnionej do wydania takiej opinii</w:t>
      </w:r>
      <w:r w:rsidR="00800E04">
        <w:t>, w terminie 14 dni od dnia otrzymania wystąpienia o opinię. W szczególnie uzasadnionych przypadkach  termin  ten może zostać przedłużony o kolejne 30 dni.</w:t>
      </w:r>
      <w:r w:rsidR="00CA7557" w:rsidRPr="00CA7557">
        <w:t>”</w:t>
      </w:r>
      <w:r w:rsidR="00E817D1">
        <w:t>,</w:t>
      </w:r>
    </w:p>
    <w:p w14:paraId="431181FE" w14:textId="77777777" w:rsidR="00800E04" w:rsidRPr="00AB186C" w:rsidRDefault="0051730C" w:rsidP="00AB186C">
      <w:pPr>
        <w:pStyle w:val="LITlitera"/>
      </w:pPr>
      <w:r w:rsidRPr="00AB186C">
        <w:t>b</w:t>
      </w:r>
      <w:r w:rsidR="00800E04" w:rsidRPr="00AB186C">
        <w:t>)</w:t>
      </w:r>
      <w:r w:rsidR="00AB186C">
        <w:tab/>
      </w:r>
      <w:r w:rsidR="00800E04" w:rsidRPr="00AB186C">
        <w:t>po ust. 2 dodaje się ust. 2a w brzmieniu:</w:t>
      </w:r>
    </w:p>
    <w:p w14:paraId="11B4D281" w14:textId="77777777" w:rsidR="00800E04" w:rsidRDefault="00383890" w:rsidP="00857147">
      <w:pPr>
        <w:pStyle w:val="ZUSTzmustartykuempunktem"/>
      </w:pPr>
      <w:r w:rsidRPr="006C658D">
        <w:t>„</w:t>
      </w:r>
      <w:r w:rsidR="00800E04">
        <w:t xml:space="preserve">2a. </w:t>
      </w:r>
      <w:r w:rsidR="00800E04" w:rsidRPr="00800E04">
        <w:t>Opini</w:t>
      </w:r>
      <w:r w:rsidR="00153766">
        <w:t>e</w:t>
      </w:r>
      <w:r w:rsidR="00800E04" w:rsidRPr="00800E04">
        <w:t xml:space="preserve"> organ</w:t>
      </w:r>
      <w:r w:rsidR="00153766">
        <w:t>ów</w:t>
      </w:r>
      <w:r w:rsidR="00800E04" w:rsidRPr="00800E04">
        <w:t xml:space="preserve"> </w:t>
      </w:r>
      <w:r w:rsidR="00153766" w:rsidRPr="00800E04">
        <w:t>opiniując</w:t>
      </w:r>
      <w:r w:rsidR="00153766">
        <w:t>ych</w:t>
      </w:r>
      <w:r w:rsidR="00153766" w:rsidRPr="00800E04">
        <w:t xml:space="preserve"> </w:t>
      </w:r>
      <w:r w:rsidR="00800E04">
        <w:t>nie wymaga</w:t>
      </w:r>
      <w:r w:rsidR="00153766">
        <w:t>ją</w:t>
      </w:r>
      <w:r w:rsidR="00800E04">
        <w:t xml:space="preserve"> formy postanowienia i nie podlega</w:t>
      </w:r>
      <w:r w:rsidR="00CF7AA2">
        <w:t>ją</w:t>
      </w:r>
      <w:r w:rsidR="00800E04">
        <w:t xml:space="preserve"> zaskarżeniu.</w:t>
      </w:r>
      <w:r w:rsidR="00CA7557" w:rsidRPr="00CA7557">
        <w:t>”</w:t>
      </w:r>
      <w:r w:rsidR="00800E04">
        <w:t>;</w:t>
      </w:r>
    </w:p>
    <w:p w14:paraId="60FC618C" w14:textId="77777777" w:rsidR="008F4899" w:rsidRDefault="008F4899" w:rsidP="00187875">
      <w:pPr>
        <w:pStyle w:val="PKTpunkt"/>
      </w:pPr>
      <w:r>
        <w:t>2)</w:t>
      </w:r>
      <w:r>
        <w:tab/>
        <w:t xml:space="preserve">w art. 93 </w:t>
      </w:r>
      <w:r w:rsidR="00B870B5">
        <w:t xml:space="preserve">wyraz </w:t>
      </w:r>
      <w:r>
        <w:t xml:space="preserve">„Przedsiębiorca” </w:t>
      </w:r>
      <w:r w:rsidR="00E817D1">
        <w:t>zastępuje się wyrazem</w:t>
      </w:r>
      <w:r>
        <w:t xml:space="preserve"> „Eksporter”;</w:t>
      </w:r>
    </w:p>
    <w:p w14:paraId="4D372B06" w14:textId="77777777" w:rsidR="00800E04" w:rsidRDefault="008F4899" w:rsidP="00800E04">
      <w:pPr>
        <w:pStyle w:val="PKTpunkt"/>
      </w:pPr>
      <w:r>
        <w:t>3</w:t>
      </w:r>
      <w:r w:rsidR="00800E04" w:rsidRPr="007E0441">
        <w:t>)</w:t>
      </w:r>
      <w:r w:rsidR="00800E04" w:rsidRPr="007E0441">
        <w:tab/>
      </w:r>
      <w:r w:rsidR="00302F5C">
        <w:t>a</w:t>
      </w:r>
      <w:r w:rsidR="00302F5C" w:rsidRPr="007E0441">
        <w:t>rt</w:t>
      </w:r>
      <w:r w:rsidR="00800E04" w:rsidRPr="007E0441">
        <w:t xml:space="preserve">. </w:t>
      </w:r>
      <w:r w:rsidR="00800E04">
        <w:t>96 otrzymuje brzmienie:</w:t>
      </w:r>
    </w:p>
    <w:p w14:paraId="587A65FC" w14:textId="2A761FA0" w:rsidR="00800E04" w:rsidRDefault="00383890" w:rsidP="00800E04">
      <w:pPr>
        <w:pStyle w:val="ZUSTzmustartykuempunktem"/>
      </w:pPr>
      <w:r w:rsidRPr="006C658D">
        <w:lastRenderedPageBreak/>
        <w:t>„</w:t>
      </w:r>
      <w:r w:rsidR="00800E04">
        <w:t xml:space="preserve">1. </w:t>
      </w:r>
      <w:r w:rsidR="00800E04" w:rsidRPr="006F2C3E">
        <w:t>Przed wydaniem certyfikatu importowego lub poświadczeniem oświad</w:t>
      </w:r>
      <w:r w:rsidR="00800E04">
        <w:t>czenia końcowego użytkownika mi</w:t>
      </w:r>
      <w:r w:rsidR="00800E04" w:rsidRPr="006F2C3E">
        <w:t>nister właściwy do spraw gospodarki</w:t>
      </w:r>
      <w:r w:rsidR="00800E04">
        <w:t xml:space="preserve"> </w:t>
      </w:r>
      <w:r w:rsidR="00800E04" w:rsidRPr="006F2C3E">
        <w:t>zasięga</w:t>
      </w:r>
      <w:r w:rsidR="00800E04">
        <w:t xml:space="preserve"> </w:t>
      </w:r>
      <w:r w:rsidR="00800E04" w:rsidRPr="006F2C3E">
        <w:t>opinii</w:t>
      </w:r>
      <w:r w:rsidR="00800E04">
        <w:t>,</w:t>
      </w:r>
      <w:r w:rsidR="00477E86">
        <w:t xml:space="preserve"> </w:t>
      </w:r>
      <w:r w:rsidR="00800E04">
        <w:t>pisemn</w:t>
      </w:r>
      <w:r w:rsidR="008F4899">
        <w:t>ie</w:t>
      </w:r>
      <w:r w:rsidR="00800E04" w:rsidRPr="00800E04">
        <w:t xml:space="preserve"> lub za pośrednictwem </w:t>
      </w:r>
      <w:r w:rsidR="00BA710F">
        <w:t>środków komunikacji elektronicznej pozwalających</w:t>
      </w:r>
      <w:r w:rsidR="00BA710F" w:rsidRPr="00800E04" w:rsidDel="00BA710F">
        <w:t xml:space="preserve"> </w:t>
      </w:r>
      <w:r w:rsidR="00245538" w:rsidRPr="00245538">
        <w:t>na identyfikację osoby upoważnionej do wydania takie</w:t>
      </w:r>
      <w:r w:rsidR="007915E0">
        <w:t>j opinii</w:t>
      </w:r>
      <w:r w:rsidR="00800E04" w:rsidRPr="00800E04">
        <w:t xml:space="preserve">, </w:t>
      </w:r>
      <w:r w:rsidR="00800E04" w:rsidRPr="005063AB">
        <w:t>ministra właściwego</w:t>
      </w:r>
      <w:r w:rsidR="00800E04" w:rsidRPr="006F2C3E">
        <w:t xml:space="preserve"> do spraw wewnętrznych, ministra właściwego do spraw zagranicznych i Szefa Agencji Bezpieczeństwa Wewnętrznego co do istnienia przesłanek uzasadniających odmowę wydania certyfikatu importowego lub poświadczenia oświadczenia końcowego użytkownika, określonych w art. 94 ust. 3 i art. 99 ust. 2.</w:t>
      </w:r>
    </w:p>
    <w:p w14:paraId="6AA76875" w14:textId="77777777" w:rsidR="00800E04" w:rsidRPr="00800E04" w:rsidRDefault="00800E04" w:rsidP="00800E04">
      <w:pPr>
        <w:pStyle w:val="ZUSTzmustartykuempunktem"/>
      </w:pPr>
      <w:r w:rsidRPr="00800E04">
        <w:t>2. Opinie są przekazywane przez organy opiniujące ministrowi właściwemu do spraw gospodarki</w:t>
      </w:r>
      <w:r w:rsidR="00733FF5">
        <w:t xml:space="preserve"> </w:t>
      </w:r>
      <w:r w:rsidRPr="00800E04">
        <w:t>pisemn</w:t>
      </w:r>
      <w:r w:rsidR="008F4899">
        <w:t>ie</w:t>
      </w:r>
      <w:r w:rsidRPr="00800E04">
        <w:t xml:space="preserve"> lub za pośrednictwem </w:t>
      </w:r>
      <w:r w:rsidR="00BA710F">
        <w:t>środków komunikacji elektronicznej pozwalających</w:t>
      </w:r>
      <w:r w:rsidR="00BA710F" w:rsidRPr="00800E04" w:rsidDel="00BA710F">
        <w:t xml:space="preserve"> </w:t>
      </w:r>
      <w:r w:rsidR="009B3CA2" w:rsidRPr="009B3CA2">
        <w:t>na identyfikację osoby upoważnionej do wydania takiej opinii</w:t>
      </w:r>
      <w:r w:rsidR="002D3B63">
        <w:t>, w terminie 14 dni od dnia otrzymania wystąpienia o opinię</w:t>
      </w:r>
      <w:r w:rsidR="00733FF5">
        <w:t>.</w:t>
      </w:r>
    </w:p>
    <w:p w14:paraId="335F50A2" w14:textId="77777777" w:rsidR="00800E04" w:rsidRPr="00800E04" w:rsidRDefault="00800E04" w:rsidP="00800E04">
      <w:pPr>
        <w:pStyle w:val="ZUSTzmustartykuempunktem"/>
      </w:pPr>
      <w:r w:rsidRPr="00800E04">
        <w:t xml:space="preserve">3. Terminu na wyrażenie opinii, o których mowa w ust. </w:t>
      </w:r>
      <w:r w:rsidR="002D3B63">
        <w:t>2</w:t>
      </w:r>
      <w:r w:rsidRPr="00800E04">
        <w:t xml:space="preserve">, nie wlicza się do terminu na </w:t>
      </w:r>
      <w:r w:rsidR="003F2C9B" w:rsidRPr="00800E04">
        <w:t>wydani</w:t>
      </w:r>
      <w:r w:rsidR="003F2C9B">
        <w:t>e</w:t>
      </w:r>
      <w:r w:rsidR="003F2C9B" w:rsidRPr="00800E04">
        <w:t xml:space="preserve"> </w:t>
      </w:r>
      <w:r w:rsidRPr="00800E04">
        <w:t>certyfikatu importowego lub poświadczenia oświadczenia końcowego użytkownika</w:t>
      </w:r>
      <w:r w:rsidR="00733FF5">
        <w:t>.</w:t>
      </w:r>
    </w:p>
    <w:p w14:paraId="6AA5218E" w14:textId="77777777" w:rsidR="00C71183" w:rsidRDefault="00800E04" w:rsidP="00800E04">
      <w:pPr>
        <w:pStyle w:val="ZUSTzmustartykuempunktem"/>
      </w:pPr>
      <w:r w:rsidRPr="00800E04">
        <w:t xml:space="preserve">4. </w:t>
      </w:r>
      <w:r w:rsidR="003F2C9B" w:rsidRPr="00800E04">
        <w:t>Opini</w:t>
      </w:r>
      <w:r w:rsidR="003F2C9B">
        <w:t>e</w:t>
      </w:r>
      <w:r w:rsidR="003F2C9B" w:rsidRPr="00800E04">
        <w:t xml:space="preserve"> </w:t>
      </w:r>
      <w:r w:rsidRPr="00800E04">
        <w:t>organ</w:t>
      </w:r>
      <w:r w:rsidR="003F2C9B">
        <w:t>ów</w:t>
      </w:r>
      <w:r w:rsidRPr="00800E04">
        <w:t xml:space="preserve"> </w:t>
      </w:r>
      <w:r w:rsidR="003F2C9B" w:rsidRPr="00800E04">
        <w:t>opiniując</w:t>
      </w:r>
      <w:r w:rsidR="003F2C9B">
        <w:t>ych</w:t>
      </w:r>
      <w:r w:rsidR="003F2C9B" w:rsidRPr="00800E04">
        <w:t xml:space="preserve"> </w:t>
      </w:r>
      <w:r w:rsidRPr="00800E04">
        <w:t>nie wymaga</w:t>
      </w:r>
      <w:r w:rsidR="003F2C9B">
        <w:t>ją</w:t>
      </w:r>
      <w:r w:rsidRPr="00800E04">
        <w:t xml:space="preserve"> formy postanowienia i nie podlega</w:t>
      </w:r>
      <w:r w:rsidR="003F2C9B">
        <w:t>ją</w:t>
      </w:r>
      <w:r w:rsidRPr="00800E04">
        <w:t xml:space="preserve"> zaskarżeniu</w:t>
      </w:r>
      <w:r>
        <w:t>.</w:t>
      </w:r>
      <w:r w:rsidR="006C66F5" w:rsidRPr="00CA7557">
        <w:t>”</w:t>
      </w:r>
      <w:r w:rsidR="006C66F5">
        <w:t>.</w:t>
      </w:r>
    </w:p>
    <w:p w14:paraId="5C052218" w14:textId="48A0D242" w:rsidR="004B4603" w:rsidRDefault="00AE09DB" w:rsidP="001E539F">
      <w:pPr>
        <w:pStyle w:val="ARTartustawynprozporzdzenia"/>
      </w:pPr>
      <w:r>
        <w:rPr>
          <w:rStyle w:val="Ppogrubienie"/>
        </w:rPr>
        <w:t xml:space="preserve">Art. </w:t>
      </w:r>
      <w:r w:rsidR="007C71D6">
        <w:rPr>
          <w:rStyle w:val="Ppogrubienie"/>
        </w:rPr>
        <w:t>4</w:t>
      </w:r>
      <w:r>
        <w:rPr>
          <w:rStyle w:val="Ppogrubienie"/>
        </w:rPr>
        <w:t>.</w:t>
      </w:r>
      <w:r w:rsidR="00EE26C3">
        <w:t xml:space="preserve"> </w:t>
      </w:r>
      <w:r w:rsidR="004B4603">
        <w:t>Po</w:t>
      </w:r>
      <w:r w:rsidR="0051730C">
        <w:t>zwolenia</w:t>
      </w:r>
      <w:r w:rsidR="004B4603">
        <w:t xml:space="preserve"> </w:t>
      </w:r>
      <w:r w:rsidR="009319F1">
        <w:t>wydane</w:t>
      </w:r>
      <w:r w:rsidR="001B11C5">
        <w:t xml:space="preserve"> </w:t>
      </w:r>
      <w:r w:rsidR="004B4603">
        <w:t xml:space="preserve">przed wejściem w życie ustawy i niewymagające zmiany zachowują </w:t>
      </w:r>
      <w:r w:rsidR="00BD310E" w:rsidRPr="00BD310E">
        <w:t>ważność</w:t>
      </w:r>
      <w:r w:rsidR="00BD310E">
        <w:t xml:space="preserve">, </w:t>
      </w:r>
      <w:r w:rsidR="00167F96">
        <w:t xml:space="preserve">jednak </w:t>
      </w:r>
      <w:r w:rsidR="00BD310E">
        <w:t xml:space="preserve">nie dłużej niż </w:t>
      </w:r>
      <w:r w:rsidR="008B45B6">
        <w:t xml:space="preserve">przez </w:t>
      </w:r>
      <w:r w:rsidR="00C66F4D">
        <w:t>20</w:t>
      </w:r>
      <w:r w:rsidR="004B4603">
        <w:t xml:space="preserve"> lat od </w:t>
      </w:r>
      <w:r w:rsidR="007F18AD">
        <w:t>dnia wejścia w życie ustawy.</w:t>
      </w:r>
    </w:p>
    <w:p w14:paraId="4BF9E6EF" w14:textId="77777777" w:rsidR="00857147" w:rsidRDefault="00857147" w:rsidP="00696A2D">
      <w:pPr>
        <w:pStyle w:val="ARTartustawynprozporzdzenia"/>
        <w:rPr>
          <w:rStyle w:val="Ppogrubienie"/>
        </w:rPr>
      </w:pPr>
      <w:r>
        <w:rPr>
          <w:rStyle w:val="Ppogrubienie"/>
        </w:rPr>
        <w:t>Art. 5.</w:t>
      </w:r>
      <w:r>
        <w:t xml:space="preserve"> Zaświadczenia potwierdzające przygotowanie zawodowe</w:t>
      </w:r>
      <w:r w:rsidR="00FE2F81">
        <w:t xml:space="preserve"> </w:t>
      </w:r>
      <w:r w:rsidR="00840738">
        <w:t xml:space="preserve">wydane </w:t>
      </w:r>
      <w:r>
        <w:t xml:space="preserve">przed wejściem w życie ustawy zachowują </w:t>
      </w:r>
      <w:r w:rsidRPr="00BD310E">
        <w:t>ważność</w:t>
      </w:r>
      <w:r>
        <w:t xml:space="preserve">, </w:t>
      </w:r>
      <w:r w:rsidR="00167F96">
        <w:t xml:space="preserve">jednak </w:t>
      </w:r>
      <w:r>
        <w:t xml:space="preserve">nie dłużej niż </w:t>
      </w:r>
      <w:r w:rsidR="00635C9A">
        <w:t xml:space="preserve">na okres, na który zostały </w:t>
      </w:r>
      <w:r w:rsidR="009319F1">
        <w:t>wyda</w:t>
      </w:r>
      <w:r w:rsidR="00635C9A">
        <w:t>ne</w:t>
      </w:r>
      <w:r>
        <w:t>.</w:t>
      </w:r>
      <w:r>
        <w:rPr>
          <w:rStyle w:val="Ppogrubienie"/>
        </w:rPr>
        <w:t xml:space="preserve"> </w:t>
      </w:r>
    </w:p>
    <w:p w14:paraId="4D1D2E19" w14:textId="74125AC0" w:rsidR="00EE26C3" w:rsidRDefault="00696A2D" w:rsidP="00696A2D">
      <w:pPr>
        <w:pStyle w:val="ARTartustawynprozporzdzenia"/>
      </w:pPr>
      <w:r>
        <w:rPr>
          <w:rStyle w:val="Ppogrubienie"/>
        </w:rPr>
        <w:t xml:space="preserve">Art. </w:t>
      </w:r>
      <w:r w:rsidR="00857147">
        <w:rPr>
          <w:rStyle w:val="Ppogrubienie"/>
        </w:rPr>
        <w:t>6</w:t>
      </w:r>
      <w:r>
        <w:rPr>
          <w:rStyle w:val="Ppogrubienie"/>
        </w:rPr>
        <w:t>.</w:t>
      </w:r>
      <w:r>
        <w:t xml:space="preserve"> 1. </w:t>
      </w:r>
      <w:r w:rsidR="00545787" w:rsidRPr="00545787">
        <w:t>Do postępowań w</w:t>
      </w:r>
      <w:r w:rsidR="0064525C">
        <w:t xml:space="preserve"> </w:t>
      </w:r>
      <w:r w:rsidR="00545787" w:rsidRPr="00545787">
        <w:t xml:space="preserve">sprawie </w:t>
      </w:r>
      <w:r w:rsidR="008209FE">
        <w:t>wydawania</w:t>
      </w:r>
      <w:r w:rsidR="000206DE">
        <w:t xml:space="preserve"> albo </w:t>
      </w:r>
      <w:r w:rsidR="006B5D2D">
        <w:t>cofania</w:t>
      </w:r>
      <w:r w:rsidR="008209FE" w:rsidRPr="00545787">
        <w:t xml:space="preserve"> </w:t>
      </w:r>
      <w:r w:rsidR="00545787" w:rsidRPr="00545787">
        <w:t>pozwole</w:t>
      </w:r>
      <w:r w:rsidR="006B5D2D">
        <w:t>ń</w:t>
      </w:r>
      <w:r w:rsidR="00545787" w:rsidRPr="00545787">
        <w:t xml:space="preserve"> na nabywanie, przechowywanie, używanie materiałów wybuchowych przeznaczonych do użytku cywilnego lub wytwarzanie materiałów wybuchowych metodą </w:t>
      </w:r>
      <w:r w:rsidR="00545787" w:rsidRPr="002E0D69">
        <w:rPr>
          <w:rStyle w:val="Kkursywa"/>
        </w:rPr>
        <w:t>in situ</w:t>
      </w:r>
      <w:r w:rsidR="00545787" w:rsidRPr="00545787">
        <w:t xml:space="preserve"> wszczętych i niezakończonych przed dniem wejścia w życie ustawy stosuje się przepisy dotychczasowe.</w:t>
      </w:r>
    </w:p>
    <w:p w14:paraId="737E55A9" w14:textId="77777777" w:rsidR="00696A2D" w:rsidRDefault="00696A2D" w:rsidP="00C23480">
      <w:pPr>
        <w:pStyle w:val="USTustnpkodeksu"/>
      </w:pPr>
      <w:r>
        <w:t>2. Do post</w:t>
      </w:r>
      <w:r w:rsidR="00857147">
        <w:t>ę</w:t>
      </w:r>
      <w:r>
        <w:t xml:space="preserve">powań w sprawie powołania i odwołania przez ministra właściwego do spraw gospodarki członków komisji kwalifikacyjnej wszczętych i niezakończonych przed dniem </w:t>
      </w:r>
      <w:r w:rsidR="00C23480">
        <w:t>wejścia</w:t>
      </w:r>
      <w:r>
        <w:t xml:space="preserve"> w życie ustawy stosuje się przepisy </w:t>
      </w:r>
      <w:r w:rsidR="00C23480">
        <w:t>dotychczasowe</w:t>
      </w:r>
      <w:r>
        <w:t>.</w:t>
      </w:r>
    </w:p>
    <w:p w14:paraId="50A939C4" w14:textId="77777777" w:rsidR="0064525C" w:rsidRDefault="00696A2D" w:rsidP="00BE0834">
      <w:pPr>
        <w:pStyle w:val="USTustnpkodeksu"/>
      </w:pPr>
      <w:r>
        <w:t>3</w:t>
      </w:r>
      <w:r w:rsidR="00DC2109">
        <w:t xml:space="preserve">. </w:t>
      </w:r>
      <w:r w:rsidR="00057F00">
        <w:t xml:space="preserve">Do </w:t>
      </w:r>
      <w:r w:rsidR="00134950">
        <w:t xml:space="preserve">przeprowadzenia szkolenia i </w:t>
      </w:r>
      <w:r w:rsidR="00057F00">
        <w:t xml:space="preserve">egzaminu </w:t>
      </w:r>
      <w:r w:rsidR="00DC2109">
        <w:t xml:space="preserve">osób </w:t>
      </w:r>
      <w:r w:rsidR="00E13D27">
        <w:t>mających</w:t>
      </w:r>
      <w:r w:rsidR="00DC2109">
        <w:t xml:space="preserve"> dostęp do materiałów wybuchowych przeznaczonych do użytku cywilnego</w:t>
      </w:r>
      <w:r w:rsidR="00057F00">
        <w:t>,</w:t>
      </w:r>
      <w:r w:rsidR="00DC2109">
        <w:t xml:space="preserve"> </w:t>
      </w:r>
      <w:r w:rsidR="00057F00">
        <w:t xml:space="preserve">rozpoczętych </w:t>
      </w:r>
      <w:r w:rsidR="00E13D27">
        <w:t xml:space="preserve">i </w:t>
      </w:r>
      <w:r w:rsidR="00057F00">
        <w:t xml:space="preserve">niezakończonych </w:t>
      </w:r>
      <w:r w:rsidR="00E13D27">
        <w:t xml:space="preserve">przed dniem wejścia w życie ustawy </w:t>
      </w:r>
      <w:r w:rsidR="00057F00">
        <w:t>stosuje się</w:t>
      </w:r>
      <w:r w:rsidR="00E13D27">
        <w:t xml:space="preserve"> </w:t>
      </w:r>
      <w:r w:rsidR="00057F00">
        <w:t>przepisy dotychczasowe</w:t>
      </w:r>
      <w:r w:rsidR="00E13D27">
        <w:t>.</w:t>
      </w:r>
    </w:p>
    <w:p w14:paraId="0719FA56" w14:textId="77777777" w:rsidR="0064525C" w:rsidRDefault="00AE09DB" w:rsidP="001E539F">
      <w:pPr>
        <w:pStyle w:val="ARTartustawynprozporzdzenia"/>
      </w:pPr>
      <w:r>
        <w:rPr>
          <w:rStyle w:val="Ppogrubienie"/>
        </w:rPr>
        <w:lastRenderedPageBreak/>
        <w:t xml:space="preserve">Art. </w:t>
      </w:r>
      <w:r w:rsidR="00857147">
        <w:rPr>
          <w:rStyle w:val="Ppogrubienie"/>
        </w:rPr>
        <w:t>7</w:t>
      </w:r>
      <w:r>
        <w:rPr>
          <w:rStyle w:val="Ppogrubienie"/>
        </w:rPr>
        <w:t>.</w:t>
      </w:r>
      <w:r w:rsidR="0064525C">
        <w:t xml:space="preserve"> Dotychczasowe przepisy wykonawcze wydane na podstawie:</w:t>
      </w:r>
    </w:p>
    <w:p w14:paraId="0AA55876" w14:textId="77777777" w:rsidR="0064525C" w:rsidRDefault="0064525C" w:rsidP="00BE0834">
      <w:pPr>
        <w:pStyle w:val="PKTpunkt"/>
      </w:pPr>
      <w:r w:rsidRPr="0064525C">
        <w:t>1)</w:t>
      </w:r>
      <w:r w:rsidR="008A25C7">
        <w:tab/>
      </w:r>
      <w:r>
        <w:t xml:space="preserve">art. 14 ust. </w:t>
      </w:r>
      <w:r w:rsidR="00032213">
        <w:t xml:space="preserve">5 </w:t>
      </w:r>
      <w:r>
        <w:t xml:space="preserve">ustawy zmienianej w art. 1 zachowują moc do dnia wejścia w życie przepisów wykonawczych wydanych na postawie art. 14 ust. </w:t>
      </w:r>
      <w:r w:rsidR="00032213">
        <w:t xml:space="preserve">11 </w:t>
      </w:r>
      <w:r>
        <w:t>ustawy zmienianej w art. 1</w:t>
      </w:r>
      <w:r w:rsidR="00DF6797">
        <w:t>,</w:t>
      </w:r>
      <w:r>
        <w:t xml:space="preserve"> w brzmieniu nadanym ustawą</w:t>
      </w:r>
      <w:r w:rsidR="00656513">
        <w:t>,</w:t>
      </w:r>
    </w:p>
    <w:p w14:paraId="043F6895" w14:textId="19B5B762" w:rsidR="00E862D5" w:rsidRDefault="0064525C" w:rsidP="00BE0834">
      <w:pPr>
        <w:pStyle w:val="PKTpunkt"/>
      </w:pPr>
      <w:r>
        <w:t>2</w:t>
      </w:r>
      <w:r w:rsidR="008A25C7">
        <w:t>)</w:t>
      </w:r>
      <w:r w:rsidR="008A25C7">
        <w:tab/>
      </w:r>
      <w:r w:rsidRPr="0064525C">
        <w:t xml:space="preserve">art. </w:t>
      </w:r>
      <w:r>
        <w:t>20</w:t>
      </w:r>
      <w:r w:rsidRPr="0064525C">
        <w:t xml:space="preserve"> ust. </w:t>
      </w:r>
      <w:r w:rsidR="00032213">
        <w:t>6</w:t>
      </w:r>
      <w:r w:rsidR="00032213" w:rsidRPr="0064525C">
        <w:t xml:space="preserve"> </w:t>
      </w:r>
      <w:r w:rsidRPr="0064525C">
        <w:t xml:space="preserve">ustawy zmienianej w art. 1 zachowują moc do dnia wejścia w życie przepisów wykonawczych wydanych na postawie art. </w:t>
      </w:r>
      <w:r>
        <w:t>20</w:t>
      </w:r>
      <w:r w:rsidRPr="0064525C">
        <w:t xml:space="preserve"> ust. </w:t>
      </w:r>
      <w:r w:rsidR="00036AAC">
        <w:t>13</w:t>
      </w:r>
      <w:r w:rsidR="00036AAC" w:rsidRPr="0064525C">
        <w:t xml:space="preserve"> </w:t>
      </w:r>
      <w:r w:rsidRPr="0064525C">
        <w:t>ustawy zmienianej w art. 1</w:t>
      </w:r>
      <w:r w:rsidR="00DF6797">
        <w:t>,</w:t>
      </w:r>
      <w:r w:rsidRPr="0064525C">
        <w:t xml:space="preserve"> w brzmieniu nadanym ustawą</w:t>
      </w:r>
    </w:p>
    <w:p w14:paraId="0F9BDB12" w14:textId="77777777" w:rsidR="0064525C" w:rsidRPr="0064525C" w:rsidRDefault="0063297B" w:rsidP="00AD50CF">
      <w:pPr>
        <w:pStyle w:val="ZTIRzmtirartykuempunktem"/>
        <w:ind w:left="0" w:firstLine="0"/>
      </w:pPr>
      <w:r w:rsidRPr="0063297B">
        <w:t xml:space="preserve">- </w:t>
      </w:r>
      <w:r w:rsidR="0064525C">
        <w:t xml:space="preserve">jednak nie dłużej niż przez 18 miesięcy od dnia </w:t>
      </w:r>
      <w:r>
        <w:t>wejścia</w:t>
      </w:r>
      <w:r w:rsidR="00426831">
        <w:t xml:space="preserve"> w życie ustawy</w:t>
      </w:r>
      <w:r>
        <w:t>.</w:t>
      </w:r>
    </w:p>
    <w:p w14:paraId="69300B31" w14:textId="01908402" w:rsidR="00BB2221" w:rsidRDefault="004B4603" w:rsidP="00110A30">
      <w:pPr>
        <w:pStyle w:val="ARTartustawynprozporzdzenia"/>
      </w:pPr>
      <w:r>
        <w:rPr>
          <w:rStyle w:val="Ppogrubienie"/>
        </w:rPr>
        <w:t xml:space="preserve">Art. </w:t>
      </w:r>
      <w:r w:rsidR="00857147">
        <w:rPr>
          <w:rStyle w:val="Ppogrubienie"/>
        </w:rPr>
        <w:t>8</w:t>
      </w:r>
      <w:r>
        <w:rPr>
          <w:rStyle w:val="Ppogrubienie"/>
        </w:rPr>
        <w:t>.</w:t>
      </w:r>
      <w:r w:rsidRPr="004B4603">
        <w:t xml:space="preserve"> </w:t>
      </w:r>
      <w:r>
        <w:t xml:space="preserve">Ustawa wchodzi w życie </w:t>
      </w:r>
      <w:r w:rsidRPr="00F701FA">
        <w:t>po upływie</w:t>
      </w:r>
      <w:r>
        <w:t xml:space="preserve"> 14 dni od dnia ogłoszenia.</w:t>
      </w:r>
      <w:bookmarkStart w:id="81" w:name="mip52972423"/>
      <w:bookmarkEnd w:id="81"/>
    </w:p>
    <w:p w14:paraId="2024F301" w14:textId="448B42A2" w:rsidR="003B49E1" w:rsidRDefault="003B49E1" w:rsidP="00110A30">
      <w:pPr>
        <w:pStyle w:val="ARTartustawynprozporzdzenia"/>
      </w:pPr>
    </w:p>
    <w:p w14:paraId="2D881AF4" w14:textId="597ED98E" w:rsidR="003B49E1" w:rsidRDefault="003B49E1" w:rsidP="00110A30">
      <w:pPr>
        <w:pStyle w:val="ARTartustawynprozporzdzenia"/>
      </w:pPr>
    </w:p>
    <w:p w14:paraId="726D1165" w14:textId="5D4156B6" w:rsidR="003B49E1" w:rsidRDefault="003B49E1" w:rsidP="00110A30">
      <w:pPr>
        <w:pStyle w:val="ARTartustawynprozporzdzenia"/>
      </w:pPr>
    </w:p>
    <w:p w14:paraId="52B0DAA3" w14:textId="77777777" w:rsidR="003B49E1" w:rsidRPr="0095342F" w:rsidRDefault="003B49E1" w:rsidP="003B49E1">
      <w:r w:rsidRPr="0095342F">
        <w:t>Za zgodność pod względem prawnym, legislacyjnym i redakcyjnym</w:t>
      </w:r>
    </w:p>
    <w:p w14:paraId="65C08F3B" w14:textId="77777777" w:rsidR="003B49E1" w:rsidRPr="0095342F" w:rsidRDefault="003B49E1" w:rsidP="003B49E1">
      <w:r>
        <w:t>Aneta Mijal</w:t>
      </w:r>
    </w:p>
    <w:p w14:paraId="2743B97B" w14:textId="77777777" w:rsidR="003B49E1" w:rsidRPr="0095342F" w:rsidRDefault="003B49E1" w:rsidP="003B49E1">
      <w:r>
        <w:t>Zastępca Dyrektora</w:t>
      </w:r>
      <w:r w:rsidRPr="0095342F">
        <w:t xml:space="preserve"> Departamentu Prawnego</w:t>
      </w:r>
    </w:p>
    <w:p w14:paraId="6C2F5E80" w14:textId="77777777" w:rsidR="003B49E1" w:rsidRPr="0095342F" w:rsidRDefault="003B49E1" w:rsidP="003B49E1">
      <w:r w:rsidRPr="0095342F">
        <w:t>w Ministerstwie Rozwoju</w:t>
      </w:r>
      <w:r>
        <w:t xml:space="preserve"> </w:t>
      </w:r>
      <w:r w:rsidRPr="0095342F">
        <w:t>i Technologii</w:t>
      </w:r>
    </w:p>
    <w:p w14:paraId="4D4B094E" w14:textId="77777777" w:rsidR="003B49E1" w:rsidRPr="00BB2221" w:rsidRDefault="003B49E1" w:rsidP="00110A30">
      <w:pPr>
        <w:pStyle w:val="ARTartustawynprozporzdzenia"/>
      </w:pPr>
    </w:p>
    <w:sectPr w:rsidR="003B49E1" w:rsidRPr="00BB2221" w:rsidSect="00FA7AA4">
      <w:headerReference w:type="default" r:id="rId31"/>
      <w:footnotePr>
        <w:numRestart w:val="eachSect"/>
      </w:footnotePr>
      <w:pgSz w:w="11906" w:h="16838"/>
      <w:pgMar w:top="1560" w:right="1418" w:bottom="1560" w:left="14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1E76" w14:textId="77777777" w:rsidR="00B75F05" w:rsidRDefault="00B75F05">
      <w:r>
        <w:separator/>
      </w:r>
    </w:p>
  </w:endnote>
  <w:endnote w:type="continuationSeparator" w:id="0">
    <w:p w14:paraId="552D78AF" w14:textId="77777777" w:rsidR="00B75F05" w:rsidRDefault="00B7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291" w14:textId="77777777" w:rsidR="00B75F05" w:rsidRDefault="00B75F05">
      <w:r>
        <w:separator/>
      </w:r>
    </w:p>
  </w:footnote>
  <w:footnote w:type="continuationSeparator" w:id="0">
    <w:p w14:paraId="2D86C7AE" w14:textId="77777777" w:rsidR="00B75F05" w:rsidRDefault="00B75F05">
      <w:r>
        <w:continuationSeparator/>
      </w:r>
    </w:p>
  </w:footnote>
  <w:footnote w:id="1">
    <w:p w14:paraId="5BE8589F" w14:textId="77777777" w:rsidR="00E21BBE" w:rsidRDefault="00E21BBE" w:rsidP="004E45F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>Niniejszą ustawą zmienia się ustawy: ustawę z dnia 6 marca 2018 r. o zasadach uczestnictwa przedsiębiorców zagranicznych i innych osób zagranicznych w obrocie gospodarczym na terytorium Rzeczpospolitej Polskiej oraz ustawę z dnia 13 czerwca 2019 r. o wykonywaniu działalności gospodarczej w zakresie wytwarzania i obrotu materiałami wybuchowymi, bronią, amunicją oraz wyrobami i technologią o przeznaczeniu wojskowym lub policyjnym.</w:t>
      </w:r>
      <w:r w:rsidRPr="00001FDF">
        <w:t xml:space="preserve"> </w:t>
      </w:r>
    </w:p>
  </w:footnote>
  <w:footnote w:id="2">
    <w:p w14:paraId="7B9CA812" w14:textId="77777777" w:rsidR="00E21BBE" w:rsidRDefault="00E21BBE" w:rsidP="00001FD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>Niniejsza ustawa została notyfikowana Komisji Europejskiej w dniu … pod numerem …, zgodnie z § 4 rozporządzenia Rady Ministrów z dnia 23 grudnia 2002 r. 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zakresie norm i przepisów technicznych oraz zasad dotyczących usług społeczeństwa informacyjnego (Dz. Urz. UE L 241 z 17.09.2015, str. 1).</w:t>
      </w:r>
    </w:p>
    <w:p w14:paraId="43E8B259" w14:textId="77777777" w:rsidR="00E21BBE" w:rsidRDefault="00E21BBE" w:rsidP="009200DC">
      <w:pPr>
        <w:pStyle w:val="ODNONIKtreodnonika"/>
      </w:pPr>
    </w:p>
  </w:footnote>
  <w:footnote w:id="3">
    <w:p w14:paraId="66CD9865" w14:textId="69666C45" w:rsidR="00341B1F" w:rsidRDefault="00341B1F" w:rsidP="00341B1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A25BF7">
        <w:t xml:space="preserve">Zmiany tekstu jednolitego wymienionej ustawy zostały ogłoszone w </w:t>
      </w:r>
      <w:r>
        <w:t>Dz. U. z 2022 r. poz. 88, 1557, 1768, 1783, 1846 i 2206.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473" w14:textId="77777777" w:rsidR="00E21BBE" w:rsidRPr="00B371CC" w:rsidRDefault="00E21BB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6076E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41"/>
    <w:rsid w:val="00000470"/>
    <w:rsid w:val="0000065F"/>
    <w:rsid w:val="000012DA"/>
    <w:rsid w:val="00001FDF"/>
    <w:rsid w:val="0000246E"/>
    <w:rsid w:val="000033CD"/>
    <w:rsid w:val="00003862"/>
    <w:rsid w:val="00006CDF"/>
    <w:rsid w:val="00006D22"/>
    <w:rsid w:val="00007D78"/>
    <w:rsid w:val="00010A72"/>
    <w:rsid w:val="00012A35"/>
    <w:rsid w:val="00014A3C"/>
    <w:rsid w:val="00016099"/>
    <w:rsid w:val="00017911"/>
    <w:rsid w:val="00017B9C"/>
    <w:rsid w:val="00017DC2"/>
    <w:rsid w:val="000206DE"/>
    <w:rsid w:val="0002079D"/>
    <w:rsid w:val="00021522"/>
    <w:rsid w:val="0002176E"/>
    <w:rsid w:val="00023471"/>
    <w:rsid w:val="00023F13"/>
    <w:rsid w:val="00025FE3"/>
    <w:rsid w:val="000263B9"/>
    <w:rsid w:val="00027B88"/>
    <w:rsid w:val="00030634"/>
    <w:rsid w:val="000319C1"/>
    <w:rsid w:val="00031A8B"/>
    <w:rsid w:val="00031BCA"/>
    <w:rsid w:val="00031EDA"/>
    <w:rsid w:val="0003200E"/>
    <w:rsid w:val="0003211B"/>
    <w:rsid w:val="00032213"/>
    <w:rsid w:val="000327BB"/>
    <w:rsid w:val="000330FA"/>
    <w:rsid w:val="0003362F"/>
    <w:rsid w:val="0003466B"/>
    <w:rsid w:val="00034D71"/>
    <w:rsid w:val="00036624"/>
    <w:rsid w:val="00036AAC"/>
    <w:rsid w:val="00036B63"/>
    <w:rsid w:val="00037E1A"/>
    <w:rsid w:val="0004011A"/>
    <w:rsid w:val="0004062C"/>
    <w:rsid w:val="00040FA3"/>
    <w:rsid w:val="000411AF"/>
    <w:rsid w:val="00041995"/>
    <w:rsid w:val="00042187"/>
    <w:rsid w:val="00043495"/>
    <w:rsid w:val="00044EF6"/>
    <w:rsid w:val="00046A75"/>
    <w:rsid w:val="00046E83"/>
    <w:rsid w:val="00047308"/>
    <w:rsid w:val="00047312"/>
    <w:rsid w:val="00050501"/>
    <w:rsid w:val="000508BD"/>
    <w:rsid w:val="00050EEC"/>
    <w:rsid w:val="000517AB"/>
    <w:rsid w:val="00052E17"/>
    <w:rsid w:val="0005339C"/>
    <w:rsid w:val="000542C5"/>
    <w:rsid w:val="00055029"/>
    <w:rsid w:val="0005571B"/>
    <w:rsid w:val="00056EF4"/>
    <w:rsid w:val="000570DD"/>
    <w:rsid w:val="00057527"/>
    <w:rsid w:val="00057960"/>
    <w:rsid w:val="00057AB3"/>
    <w:rsid w:val="00057C9B"/>
    <w:rsid w:val="00057D4F"/>
    <w:rsid w:val="00057D59"/>
    <w:rsid w:val="00057F00"/>
    <w:rsid w:val="00060076"/>
    <w:rsid w:val="000600A6"/>
    <w:rsid w:val="00060432"/>
    <w:rsid w:val="00060D87"/>
    <w:rsid w:val="00061465"/>
    <w:rsid w:val="000615A5"/>
    <w:rsid w:val="00061E3D"/>
    <w:rsid w:val="00062644"/>
    <w:rsid w:val="00062858"/>
    <w:rsid w:val="000639AB"/>
    <w:rsid w:val="00063C94"/>
    <w:rsid w:val="00064526"/>
    <w:rsid w:val="00064E4C"/>
    <w:rsid w:val="00066116"/>
    <w:rsid w:val="00066901"/>
    <w:rsid w:val="000678FB"/>
    <w:rsid w:val="00067F6A"/>
    <w:rsid w:val="00070A5D"/>
    <w:rsid w:val="00071BEE"/>
    <w:rsid w:val="00071E3D"/>
    <w:rsid w:val="000736CD"/>
    <w:rsid w:val="000739EE"/>
    <w:rsid w:val="00073C7D"/>
    <w:rsid w:val="0007533B"/>
    <w:rsid w:val="0007545D"/>
    <w:rsid w:val="000760BF"/>
    <w:rsid w:val="0007613E"/>
    <w:rsid w:val="00076BFC"/>
    <w:rsid w:val="000776A2"/>
    <w:rsid w:val="00077A00"/>
    <w:rsid w:val="00080FDC"/>
    <w:rsid w:val="000814A7"/>
    <w:rsid w:val="0008155E"/>
    <w:rsid w:val="00082694"/>
    <w:rsid w:val="0008290F"/>
    <w:rsid w:val="00084CA9"/>
    <w:rsid w:val="00084DEC"/>
    <w:rsid w:val="0008557B"/>
    <w:rsid w:val="00085CE7"/>
    <w:rsid w:val="000868FA"/>
    <w:rsid w:val="00086C37"/>
    <w:rsid w:val="000879AD"/>
    <w:rsid w:val="000906EE"/>
    <w:rsid w:val="0009195C"/>
    <w:rsid w:val="00091BA2"/>
    <w:rsid w:val="00092502"/>
    <w:rsid w:val="00094441"/>
    <w:rsid w:val="000944EF"/>
    <w:rsid w:val="00094F74"/>
    <w:rsid w:val="0009732D"/>
    <w:rsid w:val="000973F0"/>
    <w:rsid w:val="000976D9"/>
    <w:rsid w:val="00097792"/>
    <w:rsid w:val="00097922"/>
    <w:rsid w:val="000A0504"/>
    <w:rsid w:val="000A1296"/>
    <w:rsid w:val="000A1870"/>
    <w:rsid w:val="000A1C27"/>
    <w:rsid w:val="000A1DAD"/>
    <w:rsid w:val="000A2133"/>
    <w:rsid w:val="000A2574"/>
    <w:rsid w:val="000A2649"/>
    <w:rsid w:val="000A2C59"/>
    <w:rsid w:val="000A323B"/>
    <w:rsid w:val="000B0377"/>
    <w:rsid w:val="000B0A9D"/>
    <w:rsid w:val="000B0BB6"/>
    <w:rsid w:val="000B298D"/>
    <w:rsid w:val="000B41BC"/>
    <w:rsid w:val="000B5B2D"/>
    <w:rsid w:val="000B5D85"/>
    <w:rsid w:val="000B5DCE"/>
    <w:rsid w:val="000B6186"/>
    <w:rsid w:val="000B6A39"/>
    <w:rsid w:val="000C02A9"/>
    <w:rsid w:val="000C05BA"/>
    <w:rsid w:val="000C07F3"/>
    <w:rsid w:val="000C0E8F"/>
    <w:rsid w:val="000C1715"/>
    <w:rsid w:val="000C244B"/>
    <w:rsid w:val="000C2CBB"/>
    <w:rsid w:val="000C2D9F"/>
    <w:rsid w:val="000C338A"/>
    <w:rsid w:val="000C4BC4"/>
    <w:rsid w:val="000C5529"/>
    <w:rsid w:val="000C7107"/>
    <w:rsid w:val="000C7313"/>
    <w:rsid w:val="000D0110"/>
    <w:rsid w:val="000D0CED"/>
    <w:rsid w:val="000D2044"/>
    <w:rsid w:val="000D2468"/>
    <w:rsid w:val="000D24F4"/>
    <w:rsid w:val="000D318A"/>
    <w:rsid w:val="000D5A3E"/>
    <w:rsid w:val="000D6173"/>
    <w:rsid w:val="000D6E2A"/>
    <w:rsid w:val="000D6F45"/>
    <w:rsid w:val="000D6F83"/>
    <w:rsid w:val="000D782C"/>
    <w:rsid w:val="000E25CC"/>
    <w:rsid w:val="000E3694"/>
    <w:rsid w:val="000E3DA3"/>
    <w:rsid w:val="000E3F9D"/>
    <w:rsid w:val="000E490F"/>
    <w:rsid w:val="000E6241"/>
    <w:rsid w:val="000E655E"/>
    <w:rsid w:val="000E6D47"/>
    <w:rsid w:val="000E7378"/>
    <w:rsid w:val="000F0D21"/>
    <w:rsid w:val="000F2BE3"/>
    <w:rsid w:val="000F3723"/>
    <w:rsid w:val="000F3D03"/>
    <w:rsid w:val="000F3D0D"/>
    <w:rsid w:val="000F6663"/>
    <w:rsid w:val="000F6C62"/>
    <w:rsid w:val="000F6ED4"/>
    <w:rsid w:val="000F745D"/>
    <w:rsid w:val="000F7A6E"/>
    <w:rsid w:val="00100699"/>
    <w:rsid w:val="001027A1"/>
    <w:rsid w:val="001042BA"/>
    <w:rsid w:val="00105E48"/>
    <w:rsid w:val="00106871"/>
    <w:rsid w:val="00106D03"/>
    <w:rsid w:val="00106FDE"/>
    <w:rsid w:val="00110465"/>
    <w:rsid w:val="00110628"/>
    <w:rsid w:val="00110A30"/>
    <w:rsid w:val="0011245A"/>
    <w:rsid w:val="00113937"/>
    <w:rsid w:val="00114684"/>
    <w:rsid w:val="0011493E"/>
    <w:rsid w:val="00115B72"/>
    <w:rsid w:val="0011657E"/>
    <w:rsid w:val="001209EC"/>
    <w:rsid w:val="00120A9E"/>
    <w:rsid w:val="00122FCB"/>
    <w:rsid w:val="00123A9D"/>
    <w:rsid w:val="0012441E"/>
    <w:rsid w:val="001252D6"/>
    <w:rsid w:val="00125A9C"/>
    <w:rsid w:val="001270A2"/>
    <w:rsid w:val="001300E5"/>
    <w:rsid w:val="00131237"/>
    <w:rsid w:val="001329AC"/>
    <w:rsid w:val="00134588"/>
    <w:rsid w:val="00134950"/>
    <w:rsid w:val="00134CA0"/>
    <w:rsid w:val="00134D58"/>
    <w:rsid w:val="0013659E"/>
    <w:rsid w:val="00137520"/>
    <w:rsid w:val="001376C5"/>
    <w:rsid w:val="0014026F"/>
    <w:rsid w:val="001403FB"/>
    <w:rsid w:val="00140674"/>
    <w:rsid w:val="001409A5"/>
    <w:rsid w:val="001415AE"/>
    <w:rsid w:val="00141C3C"/>
    <w:rsid w:val="0014316D"/>
    <w:rsid w:val="00143971"/>
    <w:rsid w:val="00143FA0"/>
    <w:rsid w:val="00144526"/>
    <w:rsid w:val="001449B2"/>
    <w:rsid w:val="0014675A"/>
    <w:rsid w:val="0014793C"/>
    <w:rsid w:val="00147A47"/>
    <w:rsid w:val="00147AA1"/>
    <w:rsid w:val="00147CFB"/>
    <w:rsid w:val="00151639"/>
    <w:rsid w:val="001518B5"/>
    <w:rsid w:val="001520CF"/>
    <w:rsid w:val="00152C06"/>
    <w:rsid w:val="00152F7A"/>
    <w:rsid w:val="00153766"/>
    <w:rsid w:val="00154991"/>
    <w:rsid w:val="0015667C"/>
    <w:rsid w:val="00157110"/>
    <w:rsid w:val="0015742A"/>
    <w:rsid w:val="001578A6"/>
    <w:rsid w:val="00157BFD"/>
    <w:rsid w:val="00157DA1"/>
    <w:rsid w:val="001627EA"/>
    <w:rsid w:val="00163147"/>
    <w:rsid w:val="00164C57"/>
    <w:rsid w:val="00164C9D"/>
    <w:rsid w:val="001656A2"/>
    <w:rsid w:val="00166B3A"/>
    <w:rsid w:val="00166F20"/>
    <w:rsid w:val="00167C4A"/>
    <w:rsid w:val="00167F96"/>
    <w:rsid w:val="00170638"/>
    <w:rsid w:val="001718E6"/>
    <w:rsid w:val="00172F7A"/>
    <w:rsid w:val="00173150"/>
    <w:rsid w:val="00173390"/>
    <w:rsid w:val="001736F0"/>
    <w:rsid w:val="00173BB3"/>
    <w:rsid w:val="001740D0"/>
    <w:rsid w:val="001741A3"/>
    <w:rsid w:val="00174F2C"/>
    <w:rsid w:val="00175E92"/>
    <w:rsid w:val="00177C2C"/>
    <w:rsid w:val="00180F2A"/>
    <w:rsid w:val="00181675"/>
    <w:rsid w:val="00183747"/>
    <w:rsid w:val="00183C85"/>
    <w:rsid w:val="00184B91"/>
    <w:rsid w:val="00184C46"/>
    <w:rsid w:val="00184D4A"/>
    <w:rsid w:val="00185350"/>
    <w:rsid w:val="00185EAC"/>
    <w:rsid w:val="00186022"/>
    <w:rsid w:val="00186683"/>
    <w:rsid w:val="00186EC1"/>
    <w:rsid w:val="00187875"/>
    <w:rsid w:val="001903ED"/>
    <w:rsid w:val="001906FB"/>
    <w:rsid w:val="00191150"/>
    <w:rsid w:val="00191E1F"/>
    <w:rsid w:val="001937F4"/>
    <w:rsid w:val="00194302"/>
    <w:rsid w:val="0019473B"/>
    <w:rsid w:val="00194762"/>
    <w:rsid w:val="00194769"/>
    <w:rsid w:val="001952B1"/>
    <w:rsid w:val="00195D4D"/>
    <w:rsid w:val="00196E39"/>
    <w:rsid w:val="00197649"/>
    <w:rsid w:val="0019768A"/>
    <w:rsid w:val="001A01FB"/>
    <w:rsid w:val="001A10E9"/>
    <w:rsid w:val="001A183D"/>
    <w:rsid w:val="001A23B8"/>
    <w:rsid w:val="001A2B65"/>
    <w:rsid w:val="001A3CD3"/>
    <w:rsid w:val="001A4791"/>
    <w:rsid w:val="001A5785"/>
    <w:rsid w:val="001A5BEF"/>
    <w:rsid w:val="001A7956"/>
    <w:rsid w:val="001A7F15"/>
    <w:rsid w:val="001B025A"/>
    <w:rsid w:val="001B11C5"/>
    <w:rsid w:val="001B3190"/>
    <w:rsid w:val="001B342E"/>
    <w:rsid w:val="001B59BE"/>
    <w:rsid w:val="001C06AA"/>
    <w:rsid w:val="001C160B"/>
    <w:rsid w:val="001C1832"/>
    <w:rsid w:val="001C188C"/>
    <w:rsid w:val="001C289D"/>
    <w:rsid w:val="001C29DB"/>
    <w:rsid w:val="001C2D09"/>
    <w:rsid w:val="001C3131"/>
    <w:rsid w:val="001C379E"/>
    <w:rsid w:val="001C429A"/>
    <w:rsid w:val="001C5E02"/>
    <w:rsid w:val="001C610E"/>
    <w:rsid w:val="001C63E1"/>
    <w:rsid w:val="001C6DC9"/>
    <w:rsid w:val="001C734F"/>
    <w:rsid w:val="001C7384"/>
    <w:rsid w:val="001D07FF"/>
    <w:rsid w:val="001D0D8C"/>
    <w:rsid w:val="001D110A"/>
    <w:rsid w:val="001D1783"/>
    <w:rsid w:val="001D1DB4"/>
    <w:rsid w:val="001D23BD"/>
    <w:rsid w:val="001D2B22"/>
    <w:rsid w:val="001D2ECB"/>
    <w:rsid w:val="001D2FA6"/>
    <w:rsid w:val="001D30E6"/>
    <w:rsid w:val="001D3E4D"/>
    <w:rsid w:val="001D53CD"/>
    <w:rsid w:val="001D55A3"/>
    <w:rsid w:val="001D5AF5"/>
    <w:rsid w:val="001D5FC2"/>
    <w:rsid w:val="001E085E"/>
    <w:rsid w:val="001E098C"/>
    <w:rsid w:val="001E1E73"/>
    <w:rsid w:val="001E1E9D"/>
    <w:rsid w:val="001E345F"/>
    <w:rsid w:val="001E3602"/>
    <w:rsid w:val="001E4E0C"/>
    <w:rsid w:val="001E507C"/>
    <w:rsid w:val="001E526D"/>
    <w:rsid w:val="001E5384"/>
    <w:rsid w:val="001E539F"/>
    <w:rsid w:val="001E5655"/>
    <w:rsid w:val="001E62DC"/>
    <w:rsid w:val="001E6B25"/>
    <w:rsid w:val="001F1110"/>
    <w:rsid w:val="001F1832"/>
    <w:rsid w:val="001F220F"/>
    <w:rsid w:val="001F25B3"/>
    <w:rsid w:val="001F41DC"/>
    <w:rsid w:val="001F5A10"/>
    <w:rsid w:val="001F5F46"/>
    <w:rsid w:val="001F6616"/>
    <w:rsid w:val="001F7273"/>
    <w:rsid w:val="00201215"/>
    <w:rsid w:val="00201A2C"/>
    <w:rsid w:val="00201D6B"/>
    <w:rsid w:val="00202BD4"/>
    <w:rsid w:val="002047A5"/>
    <w:rsid w:val="00204A97"/>
    <w:rsid w:val="00204B68"/>
    <w:rsid w:val="00204D83"/>
    <w:rsid w:val="00205188"/>
    <w:rsid w:val="00210044"/>
    <w:rsid w:val="002111C7"/>
    <w:rsid w:val="002114EF"/>
    <w:rsid w:val="00212A25"/>
    <w:rsid w:val="002133D2"/>
    <w:rsid w:val="0021582B"/>
    <w:rsid w:val="00215C38"/>
    <w:rsid w:val="002166AD"/>
    <w:rsid w:val="00217325"/>
    <w:rsid w:val="0021757D"/>
    <w:rsid w:val="00217871"/>
    <w:rsid w:val="00221ED8"/>
    <w:rsid w:val="002231EA"/>
    <w:rsid w:val="00223AC1"/>
    <w:rsid w:val="00223FDF"/>
    <w:rsid w:val="00224B8C"/>
    <w:rsid w:val="002250C7"/>
    <w:rsid w:val="0022588D"/>
    <w:rsid w:val="002279C0"/>
    <w:rsid w:val="0023196B"/>
    <w:rsid w:val="00233221"/>
    <w:rsid w:val="002339B6"/>
    <w:rsid w:val="00234782"/>
    <w:rsid w:val="00234D30"/>
    <w:rsid w:val="00235484"/>
    <w:rsid w:val="00235D00"/>
    <w:rsid w:val="00236CB2"/>
    <w:rsid w:val="0023727E"/>
    <w:rsid w:val="00240D5F"/>
    <w:rsid w:val="00242081"/>
    <w:rsid w:val="00242644"/>
    <w:rsid w:val="00243263"/>
    <w:rsid w:val="00243777"/>
    <w:rsid w:val="002441CD"/>
    <w:rsid w:val="00244902"/>
    <w:rsid w:val="00245538"/>
    <w:rsid w:val="002501A3"/>
    <w:rsid w:val="002503C8"/>
    <w:rsid w:val="00250B9A"/>
    <w:rsid w:val="00250F23"/>
    <w:rsid w:val="00251341"/>
    <w:rsid w:val="0025166C"/>
    <w:rsid w:val="00251781"/>
    <w:rsid w:val="002542FB"/>
    <w:rsid w:val="002549F0"/>
    <w:rsid w:val="002555D4"/>
    <w:rsid w:val="0025567C"/>
    <w:rsid w:val="00256729"/>
    <w:rsid w:val="00257ACB"/>
    <w:rsid w:val="0026027C"/>
    <w:rsid w:val="0026126F"/>
    <w:rsid w:val="00261A16"/>
    <w:rsid w:val="00261DF1"/>
    <w:rsid w:val="00263522"/>
    <w:rsid w:val="00263C01"/>
    <w:rsid w:val="00264EC6"/>
    <w:rsid w:val="00265DCB"/>
    <w:rsid w:val="00266061"/>
    <w:rsid w:val="002679A3"/>
    <w:rsid w:val="00270362"/>
    <w:rsid w:val="00270952"/>
    <w:rsid w:val="00270D71"/>
    <w:rsid w:val="00270E2F"/>
    <w:rsid w:val="00270EDC"/>
    <w:rsid w:val="00271013"/>
    <w:rsid w:val="00273A1C"/>
    <w:rsid w:val="00273E3C"/>
    <w:rsid w:val="00273FE4"/>
    <w:rsid w:val="00274FAA"/>
    <w:rsid w:val="002751C3"/>
    <w:rsid w:val="002754D2"/>
    <w:rsid w:val="002757C1"/>
    <w:rsid w:val="002765B4"/>
    <w:rsid w:val="00276A94"/>
    <w:rsid w:val="00277F70"/>
    <w:rsid w:val="002810E5"/>
    <w:rsid w:val="00282559"/>
    <w:rsid w:val="00283432"/>
    <w:rsid w:val="00283FA7"/>
    <w:rsid w:val="0028481E"/>
    <w:rsid w:val="00285278"/>
    <w:rsid w:val="00285FEC"/>
    <w:rsid w:val="0028606D"/>
    <w:rsid w:val="00286B02"/>
    <w:rsid w:val="00290391"/>
    <w:rsid w:val="00290537"/>
    <w:rsid w:val="002931F7"/>
    <w:rsid w:val="00293F40"/>
    <w:rsid w:val="0029405D"/>
    <w:rsid w:val="00294FA6"/>
    <w:rsid w:val="00295666"/>
    <w:rsid w:val="00295A6F"/>
    <w:rsid w:val="00296E0E"/>
    <w:rsid w:val="0029728F"/>
    <w:rsid w:val="002A1257"/>
    <w:rsid w:val="002A20C4"/>
    <w:rsid w:val="002A249D"/>
    <w:rsid w:val="002A2712"/>
    <w:rsid w:val="002A3244"/>
    <w:rsid w:val="002A35E8"/>
    <w:rsid w:val="002A570F"/>
    <w:rsid w:val="002A6A8A"/>
    <w:rsid w:val="002A7292"/>
    <w:rsid w:val="002A7358"/>
    <w:rsid w:val="002A78A5"/>
    <w:rsid w:val="002A7902"/>
    <w:rsid w:val="002A7ABB"/>
    <w:rsid w:val="002A7F33"/>
    <w:rsid w:val="002B00F9"/>
    <w:rsid w:val="002B0614"/>
    <w:rsid w:val="002B075A"/>
    <w:rsid w:val="002B0EDD"/>
    <w:rsid w:val="002B0F6B"/>
    <w:rsid w:val="002B1E61"/>
    <w:rsid w:val="002B23B8"/>
    <w:rsid w:val="002B3392"/>
    <w:rsid w:val="002B3F22"/>
    <w:rsid w:val="002B4429"/>
    <w:rsid w:val="002B68A6"/>
    <w:rsid w:val="002B7CBC"/>
    <w:rsid w:val="002B7F21"/>
    <w:rsid w:val="002B7FAF"/>
    <w:rsid w:val="002C0F39"/>
    <w:rsid w:val="002C196F"/>
    <w:rsid w:val="002C260B"/>
    <w:rsid w:val="002C5ECF"/>
    <w:rsid w:val="002C70D4"/>
    <w:rsid w:val="002D0C4F"/>
    <w:rsid w:val="002D0E84"/>
    <w:rsid w:val="002D11B7"/>
    <w:rsid w:val="002D1364"/>
    <w:rsid w:val="002D3B63"/>
    <w:rsid w:val="002D4D30"/>
    <w:rsid w:val="002D5000"/>
    <w:rsid w:val="002D5890"/>
    <w:rsid w:val="002D598D"/>
    <w:rsid w:val="002D5C3C"/>
    <w:rsid w:val="002D6667"/>
    <w:rsid w:val="002D7188"/>
    <w:rsid w:val="002E0D69"/>
    <w:rsid w:val="002E1C56"/>
    <w:rsid w:val="002E1DE3"/>
    <w:rsid w:val="002E2412"/>
    <w:rsid w:val="002E2AB6"/>
    <w:rsid w:val="002E3046"/>
    <w:rsid w:val="002E3F34"/>
    <w:rsid w:val="002E57EC"/>
    <w:rsid w:val="002E5B66"/>
    <w:rsid w:val="002E5F79"/>
    <w:rsid w:val="002E62E5"/>
    <w:rsid w:val="002E64FA"/>
    <w:rsid w:val="002E714C"/>
    <w:rsid w:val="002F08CD"/>
    <w:rsid w:val="002F0947"/>
    <w:rsid w:val="002F0A00"/>
    <w:rsid w:val="002F0CFA"/>
    <w:rsid w:val="002F29E1"/>
    <w:rsid w:val="002F510D"/>
    <w:rsid w:val="002F5895"/>
    <w:rsid w:val="002F5E70"/>
    <w:rsid w:val="002F669F"/>
    <w:rsid w:val="002F7805"/>
    <w:rsid w:val="002F796A"/>
    <w:rsid w:val="00300A69"/>
    <w:rsid w:val="003013ED"/>
    <w:rsid w:val="00301C97"/>
    <w:rsid w:val="003026ED"/>
    <w:rsid w:val="00302F5C"/>
    <w:rsid w:val="003040C8"/>
    <w:rsid w:val="00304C6A"/>
    <w:rsid w:val="00304E54"/>
    <w:rsid w:val="0030623C"/>
    <w:rsid w:val="00307ADE"/>
    <w:rsid w:val="0031004C"/>
    <w:rsid w:val="00310183"/>
    <w:rsid w:val="003105F6"/>
    <w:rsid w:val="00310F92"/>
    <w:rsid w:val="00311297"/>
    <w:rsid w:val="003113BE"/>
    <w:rsid w:val="0031150D"/>
    <w:rsid w:val="003122CA"/>
    <w:rsid w:val="003148FD"/>
    <w:rsid w:val="00315A58"/>
    <w:rsid w:val="0031628A"/>
    <w:rsid w:val="00316C19"/>
    <w:rsid w:val="003202F0"/>
    <w:rsid w:val="00320E10"/>
    <w:rsid w:val="00321080"/>
    <w:rsid w:val="0032145E"/>
    <w:rsid w:val="00322D45"/>
    <w:rsid w:val="003232CC"/>
    <w:rsid w:val="00323B52"/>
    <w:rsid w:val="0032569A"/>
    <w:rsid w:val="00325826"/>
    <w:rsid w:val="00325888"/>
    <w:rsid w:val="00325A1F"/>
    <w:rsid w:val="003268F9"/>
    <w:rsid w:val="00330178"/>
    <w:rsid w:val="00330B1B"/>
    <w:rsid w:val="00330BAF"/>
    <w:rsid w:val="00330FB2"/>
    <w:rsid w:val="003313CA"/>
    <w:rsid w:val="003318D3"/>
    <w:rsid w:val="003335D1"/>
    <w:rsid w:val="00334E3A"/>
    <w:rsid w:val="00334EB2"/>
    <w:rsid w:val="00335BF4"/>
    <w:rsid w:val="00335EA0"/>
    <w:rsid w:val="003361DD"/>
    <w:rsid w:val="0033787F"/>
    <w:rsid w:val="00340529"/>
    <w:rsid w:val="00340777"/>
    <w:rsid w:val="003410A9"/>
    <w:rsid w:val="00341A6A"/>
    <w:rsid w:val="00341B1F"/>
    <w:rsid w:val="00341D6F"/>
    <w:rsid w:val="00342474"/>
    <w:rsid w:val="00342B38"/>
    <w:rsid w:val="00344220"/>
    <w:rsid w:val="00344C2A"/>
    <w:rsid w:val="00344C80"/>
    <w:rsid w:val="003458F4"/>
    <w:rsid w:val="00345B9C"/>
    <w:rsid w:val="00345D34"/>
    <w:rsid w:val="00350F5F"/>
    <w:rsid w:val="00352924"/>
    <w:rsid w:val="00352C71"/>
    <w:rsid w:val="00352DAE"/>
    <w:rsid w:val="003535BC"/>
    <w:rsid w:val="0035361C"/>
    <w:rsid w:val="00354E3C"/>
    <w:rsid w:val="00354EB9"/>
    <w:rsid w:val="003556F7"/>
    <w:rsid w:val="0035571B"/>
    <w:rsid w:val="003560AD"/>
    <w:rsid w:val="00356459"/>
    <w:rsid w:val="00357191"/>
    <w:rsid w:val="003602AE"/>
    <w:rsid w:val="00360929"/>
    <w:rsid w:val="0036230D"/>
    <w:rsid w:val="003625F0"/>
    <w:rsid w:val="003626ED"/>
    <w:rsid w:val="00362848"/>
    <w:rsid w:val="00363A42"/>
    <w:rsid w:val="003647D5"/>
    <w:rsid w:val="00364B3E"/>
    <w:rsid w:val="00364BDF"/>
    <w:rsid w:val="00364C59"/>
    <w:rsid w:val="0036505D"/>
    <w:rsid w:val="00365985"/>
    <w:rsid w:val="0036603E"/>
    <w:rsid w:val="003663C4"/>
    <w:rsid w:val="003666C6"/>
    <w:rsid w:val="00366BC2"/>
    <w:rsid w:val="00366F26"/>
    <w:rsid w:val="00366F5C"/>
    <w:rsid w:val="003674B0"/>
    <w:rsid w:val="003676F4"/>
    <w:rsid w:val="00367ED0"/>
    <w:rsid w:val="00367F1A"/>
    <w:rsid w:val="0037075F"/>
    <w:rsid w:val="00370AE8"/>
    <w:rsid w:val="00370F9C"/>
    <w:rsid w:val="003719D6"/>
    <w:rsid w:val="00372828"/>
    <w:rsid w:val="00372AB3"/>
    <w:rsid w:val="00372C6C"/>
    <w:rsid w:val="00373C92"/>
    <w:rsid w:val="00374876"/>
    <w:rsid w:val="0037631C"/>
    <w:rsid w:val="00376B06"/>
    <w:rsid w:val="0037727C"/>
    <w:rsid w:val="0037786E"/>
    <w:rsid w:val="00377E70"/>
    <w:rsid w:val="00380904"/>
    <w:rsid w:val="00380E2E"/>
    <w:rsid w:val="00381961"/>
    <w:rsid w:val="003823EE"/>
    <w:rsid w:val="00382960"/>
    <w:rsid w:val="00382A05"/>
    <w:rsid w:val="00383890"/>
    <w:rsid w:val="003846F7"/>
    <w:rsid w:val="00384CAD"/>
    <w:rsid w:val="00384DD1"/>
    <w:rsid w:val="003851ED"/>
    <w:rsid w:val="00385B39"/>
    <w:rsid w:val="00386785"/>
    <w:rsid w:val="00387020"/>
    <w:rsid w:val="00387BF8"/>
    <w:rsid w:val="00390E89"/>
    <w:rsid w:val="00391B1A"/>
    <w:rsid w:val="003938C4"/>
    <w:rsid w:val="003940C1"/>
    <w:rsid w:val="00394423"/>
    <w:rsid w:val="003950D8"/>
    <w:rsid w:val="00395B61"/>
    <w:rsid w:val="00396942"/>
    <w:rsid w:val="00396B49"/>
    <w:rsid w:val="00396E3E"/>
    <w:rsid w:val="00397208"/>
    <w:rsid w:val="0039722B"/>
    <w:rsid w:val="00397BC0"/>
    <w:rsid w:val="003A0252"/>
    <w:rsid w:val="003A14D8"/>
    <w:rsid w:val="003A17D4"/>
    <w:rsid w:val="003A2210"/>
    <w:rsid w:val="003A29B6"/>
    <w:rsid w:val="003A2D58"/>
    <w:rsid w:val="003A2F8F"/>
    <w:rsid w:val="003A306E"/>
    <w:rsid w:val="003A408A"/>
    <w:rsid w:val="003A4359"/>
    <w:rsid w:val="003A4FAF"/>
    <w:rsid w:val="003A5B6A"/>
    <w:rsid w:val="003A60DC"/>
    <w:rsid w:val="003A6A46"/>
    <w:rsid w:val="003A77E3"/>
    <w:rsid w:val="003A78F4"/>
    <w:rsid w:val="003A7A63"/>
    <w:rsid w:val="003B000C"/>
    <w:rsid w:val="003B0F1D"/>
    <w:rsid w:val="003B49E1"/>
    <w:rsid w:val="003B4A57"/>
    <w:rsid w:val="003B5189"/>
    <w:rsid w:val="003B639C"/>
    <w:rsid w:val="003B6B03"/>
    <w:rsid w:val="003C0AD9"/>
    <w:rsid w:val="003C0D27"/>
    <w:rsid w:val="003C0ED0"/>
    <w:rsid w:val="003C1D49"/>
    <w:rsid w:val="003C22F9"/>
    <w:rsid w:val="003C260B"/>
    <w:rsid w:val="003C35C4"/>
    <w:rsid w:val="003C3F46"/>
    <w:rsid w:val="003C560C"/>
    <w:rsid w:val="003C71BA"/>
    <w:rsid w:val="003C71CA"/>
    <w:rsid w:val="003C77BB"/>
    <w:rsid w:val="003D066D"/>
    <w:rsid w:val="003D0AFD"/>
    <w:rsid w:val="003D12C2"/>
    <w:rsid w:val="003D1641"/>
    <w:rsid w:val="003D235C"/>
    <w:rsid w:val="003D2AE0"/>
    <w:rsid w:val="003D31B9"/>
    <w:rsid w:val="003D3867"/>
    <w:rsid w:val="003D5008"/>
    <w:rsid w:val="003D5A9F"/>
    <w:rsid w:val="003D690B"/>
    <w:rsid w:val="003D6E6F"/>
    <w:rsid w:val="003D7CA1"/>
    <w:rsid w:val="003E0D1A"/>
    <w:rsid w:val="003E1255"/>
    <w:rsid w:val="003E202F"/>
    <w:rsid w:val="003E22C2"/>
    <w:rsid w:val="003E2DA3"/>
    <w:rsid w:val="003E428A"/>
    <w:rsid w:val="003E4BA7"/>
    <w:rsid w:val="003E5336"/>
    <w:rsid w:val="003E5F2B"/>
    <w:rsid w:val="003E75AE"/>
    <w:rsid w:val="003E76D8"/>
    <w:rsid w:val="003F020D"/>
    <w:rsid w:val="003F03D9"/>
    <w:rsid w:val="003F0D60"/>
    <w:rsid w:val="003F1692"/>
    <w:rsid w:val="003F1DA9"/>
    <w:rsid w:val="003F1FC3"/>
    <w:rsid w:val="003F2013"/>
    <w:rsid w:val="003F20E5"/>
    <w:rsid w:val="003F2C9B"/>
    <w:rsid w:val="003F2FBE"/>
    <w:rsid w:val="003F3151"/>
    <w:rsid w:val="003F318D"/>
    <w:rsid w:val="003F3510"/>
    <w:rsid w:val="003F4283"/>
    <w:rsid w:val="003F4FAE"/>
    <w:rsid w:val="003F591C"/>
    <w:rsid w:val="003F5B78"/>
    <w:rsid w:val="003F5BAE"/>
    <w:rsid w:val="003F693A"/>
    <w:rsid w:val="003F6ED7"/>
    <w:rsid w:val="003F7CEF"/>
    <w:rsid w:val="00401C84"/>
    <w:rsid w:val="00403210"/>
    <w:rsid w:val="004035BB"/>
    <w:rsid w:val="004035EB"/>
    <w:rsid w:val="0040369D"/>
    <w:rsid w:val="0040469D"/>
    <w:rsid w:val="00406195"/>
    <w:rsid w:val="00406C07"/>
    <w:rsid w:val="00407332"/>
    <w:rsid w:val="00407350"/>
    <w:rsid w:val="00407828"/>
    <w:rsid w:val="00407FE6"/>
    <w:rsid w:val="00410B23"/>
    <w:rsid w:val="00411614"/>
    <w:rsid w:val="00411D3B"/>
    <w:rsid w:val="004127EE"/>
    <w:rsid w:val="00412CF3"/>
    <w:rsid w:val="004132F3"/>
    <w:rsid w:val="004137FD"/>
    <w:rsid w:val="00413D8E"/>
    <w:rsid w:val="00413EF7"/>
    <w:rsid w:val="004140F2"/>
    <w:rsid w:val="00415573"/>
    <w:rsid w:val="004161BE"/>
    <w:rsid w:val="0041769C"/>
    <w:rsid w:val="00417833"/>
    <w:rsid w:val="00417B22"/>
    <w:rsid w:val="00420570"/>
    <w:rsid w:val="00421085"/>
    <w:rsid w:val="0042465E"/>
    <w:rsid w:val="004248A6"/>
    <w:rsid w:val="00424DF7"/>
    <w:rsid w:val="00424EF5"/>
    <w:rsid w:val="00426831"/>
    <w:rsid w:val="00426891"/>
    <w:rsid w:val="00426AE5"/>
    <w:rsid w:val="004308B0"/>
    <w:rsid w:val="0043092B"/>
    <w:rsid w:val="00432B76"/>
    <w:rsid w:val="00432C13"/>
    <w:rsid w:val="00432C66"/>
    <w:rsid w:val="0043349E"/>
    <w:rsid w:val="00434D01"/>
    <w:rsid w:val="00435D26"/>
    <w:rsid w:val="00436CCD"/>
    <w:rsid w:val="00437F41"/>
    <w:rsid w:val="0044055D"/>
    <w:rsid w:val="0044085F"/>
    <w:rsid w:val="00440C99"/>
    <w:rsid w:val="0044175C"/>
    <w:rsid w:val="004427D4"/>
    <w:rsid w:val="0044574A"/>
    <w:rsid w:val="00445F4D"/>
    <w:rsid w:val="00446783"/>
    <w:rsid w:val="0044744E"/>
    <w:rsid w:val="004504C0"/>
    <w:rsid w:val="004506A7"/>
    <w:rsid w:val="00450A71"/>
    <w:rsid w:val="00451714"/>
    <w:rsid w:val="004522E3"/>
    <w:rsid w:val="00452F16"/>
    <w:rsid w:val="0045304A"/>
    <w:rsid w:val="004547CF"/>
    <w:rsid w:val="00454D19"/>
    <w:rsid w:val="004550FB"/>
    <w:rsid w:val="004556B4"/>
    <w:rsid w:val="0045726C"/>
    <w:rsid w:val="004575E7"/>
    <w:rsid w:val="0045791D"/>
    <w:rsid w:val="00460779"/>
    <w:rsid w:val="0046111A"/>
    <w:rsid w:val="00461310"/>
    <w:rsid w:val="004623AE"/>
    <w:rsid w:val="00462946"/>
    <w:rsid w:val="00463449"/>
    <w:rsid w:val="00463F43"/>
    <w:rsid w:val="00464B94"/>
    <w:rsid w:val="004653A8"/>
    <w:rsid w:val="00465A0B"/>
    <w:rsid w:val="0047077C"/>
    <w:rsid w:val="0047080E"/>
    <w:rsid w:val="00470B05"/>
    <w:rsid w:val="00471578"/>
    <w:rsid w:val="0047207C"/>
    <w:rsid w:val="00472A86"/>
    <w:rsid w:val="00472CD6"/>
    <w:rsid w:val="00473726"/>
    <w:rsid w:val="00474E3C"/>
    <w:rsid w:val="00475434"/>
    <w:rsid w:val="00475BA3"/>
    <w:rsid w:val="0047612C"/>
    <w:rsid w:val="004768AF"/>
    <w:rsid w:val="00476DE6"/>
    <w:rsid w:val="00477153"/>
    <w:rsid w:val="00477E86"/>
    <w:rsid w:val="00480A58"/>
    <w:rsid w:val="00480D77"/>
    <w:rsid w:val="004812BE"/>
    <w:rsid w:val="00481D75"/>
    <w:rsid w:val="00482151"/>
    <w:rsid w:val="00482BD1"/>
    <w:rsid w:val="00482DAB"/>
    <w:rsid w:val="004841FD"/>
    <w:rsid w:val="00484C89"/>
    <w:rsid w:val="00485FAD"/>
    <w:rsid w:val="00486F94"/>
    <w:rsid w:val="00487AED"/>
    <w:rsid w:val="00491EDF"/>
    <w:rsid w:val="00492440"/>
    <w:rsid w:val="00492949"/>
    <w:rsid w:val="00492A3F"/>
    <w:rsid w:val="00493BB1"/>
    <w:rsid w:val="00494825"/>
    <w:rsid w:val="00494F62"/>
    <w:rsid w:val="004959AF"/>
    <w:rsid w:val="004A0BD1"/>
    <w:rsid w:val="004A1265"/>
    <w:rsid w:val="004A14FA"/>
    <w:rsid w:val="004A2001"/>
    <w:rsid w:val="004A2CA8"/>
    <w:rsid w:val="004A3590"/>
    <w:rsid w:val="004A3852"/>
    <w:rsid w:val="004A656A"/>
    <w:rsid w:val="004A760E"/>
    <w:rsid w:val="004A7C55"/>
    <w:rsid w:val="004B00A7"/>
    <w:rsid w:val="004B25E2"/>
    <w:rsid w:val="004B2B12"/>
    <w:rsid w:val="004B3457"/>
    <w:rsid w:val="004B34D7"/>
    <w:rsid w:val="004B429B"/>
    <w:rsid w:val="004B4603"/>
    <w:rsid w:val="004B5037"/>
    <w:rsid w:val="004B59DC"/>
    <w:rsid w:val="004B5B2F"/>
    <w:rsid w:val="004B626A"/>
    <w:rsid w:val="004B660E"/>
    <w:rsid w:val="004C05BD"/>
    <w:rsid w:val="004C2BCA"/>
    <w:rsid w:val="004C2EDE"/>
    <w:rsid w:val="004C3B06"/>
    <w:rsid w:val="004C3F97"/>
    <w:rsid w:val="004C4FE4"/>
    <w:rsid w:val="004C50C8"/>
    <w:rsid w:val="004C6BA3"/>
    <w:rsid w:val="004C7EE7"/>
    <w:rsid w:val="004D0498"/>
    <w:rsid w:val="004D2DEE"/>
    <w:rsid w:val="004D2E1F"/>
    <w:rsid w:val="004D351F"/>
    <w:rsid w:val="004D3C67"/>
    <w:rsid w:val="004D412A"/>
    <w:rsid w:val="004D5428"/>
    <w:rsid w:val="004D693C"/>
    <w:rsid w:val="004D74AC"/>
    <w:rsid w:val="004D7FD9"/>
    <w:rsid w:val="004E0272"/>
    <w:rsid w:val="004E1324"/>
    <w:rsid w:val="004E19A5"/>
    <w:rsid w:val="004E1DF3"/>
    <w:rsid w:val="004E329F"/>
    <w:rsid w:val="004E34C5"/>
    <w:rsid w:val="004E37E5"/>
    <w:rsid w:val="004E39BC"/>
    <w:rsid w:val="004E3FDB"/>
    <w:rsid w:val="004E45F2"/>
    <w:rsid w:val="004F069A"/>
    <w:rsid w:val="004F07B1"/>
    <w:rsid w:val="004F0C57"/>
    <w:rsid w:val="004F183A"/>
    <w:rsid w:val="004F1F4A"/>
    <w:rsid w:val="004F2068"/>
    <w:rsid w:val="004F2773"/>
    <w:rsid w:val="004F296D"/>
    <w:rsid w:val="004F2B0E"/>
    <w:rsid w:val="004F38A7"/>
    <w:rsid w:val="004F508B"/>
    <w:rsid w:val="004F5380"/>
    <w:rsid w:val="004F664A"/>
    <w:rsid w:val="004F6799"/>
    <w:rsid w:val="004F695F"/>
    <w:rsid w:val="004F6CA4"/>
    <w:rsid w:val="00500752"/>
    <w:rsid w:val="00501233"/>
    <w:rsid w:val="00501A50"/>
    <w:rsid w:val="0050222D"/>
    <w:rsid w:val="00503AF3"/>
    <w:rsid w:val="00503B58"/>
    <w:rsid w:val="005048A5"/>
    <w:rsid w:val="00504E36"/>
    <w:rsid w:val="0050543B"/>
    <w:rsid w:val="0050696D"/>
    <w:rsid w:val="0051094B"/>
    <w:rsid w:val="005110D7"/>
    <w:rsid w:val="00511339"/>
    <w:rsid w:val="00511608"/>
    <w:rsid w:val="00511A6E"/>
    <w:rsid w:val="00511D99"/>
    <w:rsid w:val="005128D3"/>
    <w:rsid w:val="00512D9A"/>
    <w:rsid w:val="005147E8"/>
    <w:rsid w:val="00514E3F"/>
    <w:rsid w:val="00515370"/>
    <w:rsid w:val="005158F2"/>
    <w:rsid w:val="005159FC"/>
    <w:rsid w:val="00515FF6"/>
    <w:rsid w:val="0051690E"/>
    <w:rsid w:val="005172A3"/>
    <w:rsid w:val="0051730C"/>
    <w:rsid w:val="00520544"/>
    <w:rsid w:val="005214E0"/>
    <w:rsid w:val="0052311B"/>
    <w:rsid w:val="005232BB"/>
    <w:rsid w:val="00523EF4"/>
    <w:rsid w:val="005241E4"/>
    <w:rsid w:val="005264DB"/>
    <w:rsid w:val="00526DFC"/>
    <w:rsid w:val="00526F43"/>
    <w:rsid w:val="005272CF"/>
    <w:rsid w:val="00527651"/>
    <w:rsid w:val="005279C8"/>
    <w:rsid w:val="00527D2A"/>
    <w:rsid w:val="00530F5C"/>
    <w:rsid w:val="00530FB3"/>
    <w:rsid w:val="005317EC"/>
    <w:rsid w:val="00531994"/>
    <w:rsid w:val="00531BE0"/>
    <w:rsid w:val="005336E3"/>
    <w:rsid w:val="00533D5A"/>
    <w:rsid w:val="00533FA3"/>
    <w:rsid w:val="005363AB"/>
    <w:rsid w:val="0053685C"/>
    <w:rsid w:val="005370CE"/>
    <w:rsid w:val="0054209B"/>
    <w:rsid w:val="00543F7F"/>
    <w:rsid w:val="0054410A"/>
    <w:rsid w:val="005442EC"/>
    <w:rsid w:val="00544EF4"/>
    <w:rsid w:val="005450B6"/>
    <w:rsid w:val="00545696"/>
    <w:rsid w:val="00545787"/>
    <w:rsid w:val="00545E22"/>
    <w:rsid w:val="00545E53"/>
    <w:rsid w:val="00546B4D"/>
    <w:rsid w:val="00547994"/>
    <w:rsid w:val="005479D9"/>
    <w:rsid w:val="00551B73"/>
    <w:rsid w:val="00554EA7"/>
    <w:rsid w:val="005563F4"/>
    <w:rsid w:val="005572BD"/>
    <w:rsid w:val="00557A12"/>
    <w:rsid w:val="005604EE"/>
    <w:rsid w:val="00560AC7"/>
    <w:rsid w:val="00561AFB"/>
    <w:rsid w:val="00561FA8"/>
    <w:rsid w:val="005629F4"/>
    <w:rsid w:val="005635ED"/>
    <w:rsid w:val="00565253"/>
    <w:rsid w:val="005665A0"/>
    <w:rsid w:val="00566B39"/>
    <w:rsid w:val="00567B08"/>
    <w:rsid w:val="0057010B"/>
    <w:rsid w:val="00570191"/>
    <w:rsid w:val="00570570"/>
    <w:rsid w:val="00572375"/>
    <w:rsid w:val="00572512"/>
    <w:rsid w:val="00572728"/>
    <w:rsid w:val="0057305F"/>
    <w:rsid w:val="005739A0"/>
    <w:rsid w:val="00573C5D"/>
    <w:rsid w:val="00573C85"/>
    <w:rsid w:val="00573EE6"/>
    <w:rsid w:val="0057437B"/>
    <w:rsid w:val="0057468F"/>
    <w:rsid w:val="00574C7D"/>
    <w:rsid w:val="0057547F"/>
    <w:rsid w:val="005754EE"/>
    <w:rsid w:val="0057617E"/>
    <w:rsid w:val="00576497"/>
    <w:rsid w:val="00576B97"/>
    <w:rsid w:val="00577EB6"/>
    <w:rsid w:val="005801FB"/>
    <w:rsid w:val="00580BA2"/>
    <w:rsid w:val="00580E40"/>
    <w:rsid w:val="005817EE"/>
    <w:rsid w:val="0058229B"/>
    <w:rsid w:val="005825D6"/>
    <w:rsid w:val="00582D6B"/>
    <w:rsid w:val="005835E7"/>
    <w:rsid w:val="0058397F"/>
    <w:rsid w:val="00583BF8"/>
    <w:rsid w:val="00583D76"/>
    <w:rsid w:val="00584CFD"/>
    <w:rsid w:val="00584F8F"/>
    <w:rsid w:val="005859D8"/>
    <w:rsid w:val="00585F33"/>
    <w:rsid w:val="00586D67"/>
    <w:rsid w:val="00586DC8"/>
    <w:rsid w:val="00587094"/>
    <w:rsid w:val="00587232"/>
    <w:rsid w:val="005875A6"/>
    <w:rsid w:val="005905D2"/>
    <w:rsid w:val="00590BB7"/>
    <w:rsid w:val="00590CCC"/>
    <w:rsid w:val="00590CEA"/>
    <w:rsid w:val="00591124"/>
    <w:rsid w:val="00591D3D"/>
    <w:rsid w:val="005935C6"/>
    <w:rsid w:val="005936DB"/>
    <w:rsid w:val="00594405"/>
    <w:rsid w:val="005952DD"/>
    <w:rsid w:val="00595391"/>
    <w:rsid w:val="005960B1"/>
    <w:rsid w:val="00597024"/>
    <w:rsid w:val="005A0274"/>
    <w:rsid w:val="005A02FA"/>
    <w:rsid w:val="005A095C"/>
    <w:rsid w:val="005A1387"/>
    <w:rsid w:val="005A1B67"/>
    <w:rsid w:val="005A3269"/>
    <w:rsid w:val="005A5A6A"/>
    <w:rsid w:val="005A669D"/>
    <w:rsid w:val="005A6984"/>
    <w:rsid w:val="005A703A"/>
    <w:rsid w:val="005A75D8"/>
    <w:rsid w:val="005A77FD"/>
    <w:rsid w:val="005A7FC0"/>
    <w:rsid w:val="005B01CB"/>
    <w:rsid w:val="005B3012"/>
    <w:rsid w:val="005B3935"/>
    <w:rsid w:val="005B700B"/>
    <w:rsid w:val="005B713E"/>
    <w:rsid w:val="005C03B6"/>
    <w:rsid w:val="005C2508"/>
    <w:rsid w:val="005C2925"/>
    <w:rsid w:val="005C348E"/>
    <w:rsid w:val="005C3A4D"/>
    <w:rsid w:val="005C43D9"/>
    <w:rsid w:val="005C68E1"/>
    <w:rsid w:val="005C7865"/>
    <w:rsid w:val="005D00DE"/>
    <w:rsid w:val="005D0BE1"/>
    <w:rsid w:val="005D2B11"/>
    <w:rsid w:val="005D3763"/>
    <w:rsid w:val="005D3CCE"/>
    <w:rsid w:val="005D55E1"/>
    <w:rsid w:val="005E0D17"/>
    <w:rsid w:val="005E19F7"/>
    <w:rsid w:val="005E1C60"/>
    <w:rsid w:val="005E23ED"/>
    <w:rsid w:val="005E3CF5"/>
    <w:rsid w:val="005E4F04"/>
    <w:rsid w:val="005E62C2"/>
    <w:rsid w:val="005E6A76"/>
    <w:rsid w:val="005E6C71"/>
    <w:rsid w:val="005F0963"/>
    <w:rsid w:val="005F10A0"/>
    <w:rsid w:val="005F1BA8"/>
    <w:rsid w:val="005F2824"/>
    <w:rsid w:val="005F2EBA"/>
    <w:rsid w:val="005F35ED"/>
    <w:rsid w:val="005F3E8E"/>
    <w:rsid w:val="005F4647"/>
    <w:rsid w:val="005F7258"/>
    <w:rsid w:val="005F7812"/>
    <w:rsid w:val="005F7926"/>
    <w:rsid w:val="005F7A88"/>
    <w:rsid w:val="0060097E"/>
    <w:rsid w:val="00600A3C"/>
    <w:rsid w:val="0060135B"/>
    <w:rsid w:val="00602143"/>
    <w:rsid w:val="00603336"/>
    <w:rsid w:val="00603A1A"/>
    <w:rsid w:val="00603E85"/>
    <w:rsid w:val="006046D5"/>
    <w:rsid w:val="0060470F"/>
    <w:rsid w:val="00605D4D"/>
    <w:rsid w:val="00605E44"/>
    <w:rsid w:val="00606BA0"/>
    <w:rsid w:val="00607303"/>
    <w:rsid w:val="00607914"/>
    <w:rsid w:val="00607A93"/>
    <w:rsid w:val="0061039A"/>
    <w:rsid w:val="00610C08"/>
    <w:rsid w:val="00611F74"/>
    <w:rsid w:val="0061277D"/>
    <w:rsid w:val="006142DD"/>
    <w:rsid w:val="0061477E"/>
    <w:rsid w:val="0061490F"/>
    <w:rsid w:val="00615251"/>
    <w:rsid w:val="006156F5"/>
    <w:rsid w:val="00615772"/>
    <w:rsid w:val="00617CC7"/>
    <w:rsid w:val="00617D55"/>
    <w:rsid w:val="00621256"/>
    <w:rsid w:val="00621BAF"/>
    <w:rsid w:val="00621FCC"/>
    <w:rsid w:val="00622E4B"/>
    <w:rsid w:val="0062414B"/>
    <w:rsid w:val="0062432E"/>
    <w:rsid w:val="00624D0F"/>
    <w:rsid w:val="00625163"/>
    <w:rsid w:val="006267B5"/>
    <w:rsid w:val="00626BCE"/>
    <w:rsid w:val="00627BE2"/>
    <w:rsid w:val="0063297B"/>
    <w:rsid w:val="006332DF"/>
    <w:rsid w:val="006333DA"/>
    <w:rsid w:val="00635134"/>
    <w:rsid w:val="006356E2"/>
    <w:rsid w:val="00635C9A"/>
    <w:rsid w:val="00637BB3"/>
    <w:rsid w:val="00640138"/>
    <w:rsid w:val="00642973"/>
    <w:rsid w:val="00642A65"/>
    <w:rsid w:val="006439C9"/>
    <w:rsid w:val="0064525C"/>
    <w:rsid w:val="00645DCE"/>
    <w:rsid w:val="006465AC"/>
    <w:rsid w:val="006465BF"/>
    <w:rsid w:val="00646A58"/>
    <w:rsid w:val="006478AB"/>
    <w:rsid w:val="006510D9"/>
    <w:rsid w:val="0065204B"/>
    <w:rsid w:val="00652D80"/>
    <w:rsid w:val="00653B22"/>
    <w:rsid w:val="00653DBD"/>
    <w:rsid w:val="0065424F"/>
    <w:rsid w:val="00654290"/>
    <w:rsid w:val="00654FFB"/>
    <w:rsid w:val="0065502A"/>
    <w:rsid w:val="00655314"/>
    <w:rsid w:val="00655917"/>
    <w:rsid w:val="006563FF"/>
    <w:rsid w:val="00656513"/>
    <w:rsid w:val="00657BF4"/>
    <w:rsid w:val="00657EF3"/>
    <w:rsid w:val="00660280"/>
    <w:rsid w:val="006603FB"/>
    <w:rsid w:val="006608DF"/>
    <w:rsid w:val="006623AC"/>
    <w:rsid w:val="00662419"/>
    <w:rsid w:val="006640E0"/>
    <w:rsid w:val="006678AF"/>
    <w:rsid w:val="006701EF"/>
    <w:rsid w:val="0067111B"/>
    <w:rsid w:val="006718A4"/>
    <w:rsid w:val="0067237F"/>
    <w:rsid w:val="00672796"/>
    <w:rsid w:val="006738B6"/>
    <w:rsid w:val="00673BA5"/>
    <w:rsid w:val="00676225"/>
    <w:rsid w:val="00677D9F"/>
    <w:rsid w:val="00680058"/>
    <w:rsid w:val="00680CF7"/>
    <w:rsid w:val="00681B61"/>
    <w:rsid w:val="00681DC6"/>
    <w:rsid w:val="00681F9F"/>
    <w:rsid w:val="006829FC"/>
    <w:rsid w:val="00683E17"/>
    <w:rsid w:val="006840EA"/>
    <w:rsid w:val="006844E2"/>
    <w:rsid w:val="00685267"/>
    <w:rsid w:val="006856A4"/>
    <w:rsid w:val="006872AE"/>
    <w:rsid w:val="006877BC"/>
    <w:rsid w:val="00690082"/>
    <w:rsid w:val="00690252"/>
    <w:rsid w:val="00690C81"/>
    <w:rsid w:val="006946BB"/>
    <w:rsid w:val="00694B25"/>
    <w:rsid w:val="006958F4"/>
    <w:rsid w:val="006969FA"/>
    <w:rsid w:val="00696A2D"/>
    <w:rsid w:val="006977D2"/>
    <w:rsid w:val="006A1727"/>
    <w:rsid w:val="006A26FD"/>
    <w:rsid w:val="006A271E"/>
    <w:rsid w:val="006A2B80"/>
    <w:rsid w:val="006A31AB"/>
    <w:rsid w:val="006A35D5"/>
    <w:rsid w:val="006A3A97"/>
    <w:rsid w:val="006A3D2D"/>
    <w:rsid w:val="006A421B"/>
    <w:rsid w:val="006A6832"/>
    <w:rsid w:val="006A69E3"/>
    <w:rsid w:val="006A748A"/>
    <w:rsid w:val="006A74CA"/>
    <w:rsid w:val="006A7914"/>
    <w:rsid w:val="006B028B"/>
    <w:rsid w:val="006B0A74"/>
    <w:rsid w:val="006B0C33"/>
    <w:rsid w:val="006B1B4C"/>
    <w:rsid w:val="006B1D29"/>
    <w:rsid w:val="006B27E9"/>
    <w:rsid w:val="006B2806"/>
    <w:rsid w:val="006B2837"/>
    <w:rsid w:val="006B3E45"/>
    <w:rsid w:val="006B4166"/>
    <w:rsid w:val="006B5D2D"/>
    <w:rsid w:val="006B79BF"/>
    <w:rsid w:val="006C000D"/>
    <w:rsid w:val="006C131E"/>
    <w:rsid w:val="006C23D6"/>
    <w:rsid w:val="006C2421"/>
    <w:rsid w:val="006C3FD2"/>
    <w:rsid w:val="006C419E"/>
    <w:rsid w:val="006C472F"/>
    <w:rsid w:val="006C47B7"/>
    <w:rsid w:val="006C4A31"/>
    <w:rsid w:val="006C5AC2"/>
    <w:rsid w:val="006C5FB4"/>
    <w:rsid w:val="006C658D"/>
    <w:rsid w:val="006C66F5"/>
    <w:rsid w:val="006C67A8"/>
    <w:rsid w:val="006C6AFB"/>
    <w:rsid w:val="006C7060"/>
    <w:rsid w:val="006D01F0"/>
    <w:rsid w:val="006D0234"/>
    <w:rsid w:val="006D12B5"/>
    <w:rsid w:val="006D168A"/>
    <w:rsid w:val="006D2212"/>
    <w:rsid w:val="006D2735"/>
    <w:rsid w:val="006D2CAA"/>
    <w:rsid w:val="006D2E19"/>
    <w:rsid w:val="006D3E6A"/>
    <w:rsid w:val="006D45B2"/>
    <w:rsid w:val="006D4E2E"/>
    <w:rsid w:val="006D594A"/>
    <w:rsid w:val="006D5C51"/>
    <w:rsid w:val="006D6026"/>
    <w:rsid w:val="006E0FAA"/>
    <w:rsid w:val="006E0FCC"/>
    <w:rsid w:val="006E13F1"/>
    <w:rsid w:val="006E1E85"/>
    <w:rsid w:val="006E1E96"/>
    <w:rsid w:val="006E2B5D"/>
    <w:rsid w:val="006E32C5"/>
    <w:rsid w:val="006E5839"/>
    <w:rsid w:val="006E5D31"/>
    <w:rsid w:val="006E5E21"/>
    <w:rsid w:val="006E646A"/>
    <w:rsid w:val="006E6EC8"/>
    <w:rsid w:val="006E731F"/>
    <w:rsid w:val="006E7AFC"/>
    <w:rsid w:val="006E7B4D"/>
    <w:rsid w:val="006F030F"/>
    <w:rsid w:val="006F0ADD"/>
    <w:rsid w:val="006F0F18"/>
    <w:rsid w:val="006F1CF5"/>
    <w:rsid w:val="006F20ED"/>
    <w:rsid w:val="006F2648"/>
    <w:rsid w:val="006F2F10"/>
    <w:rsid w:val="006F482B"/>
    <w:rsid w:val="006F5411"/>
    <w:rsid w:val="006F54AD"/>
    <w:rsid w:val="006F6311"/>
    <w:rsid w:val="006F7113"/>
    <w:rsid w:val="006F7876"/>
    <w:rsid w:val="00700097"/>
    <w:rsid w:val="00701952"/>
    <w:rsid w:val="00702556"/>
    <w:rsid w:val="0070277E"/>
    <w:rsid w:val="00703797"/>
    <w:rsid w:val="0070405B"/>
    <w:rsid w:val="00704156"/>
    <w:rsid w:val="00705718"/>
    <w:rsid w:val="0070581A"/>
    <w:rsid w:val="00705E71"/>
    <w:rsid w:val="007065CA"/>
    <w:rsid w:val="007069FC"/>
    <w:rsid w:val="00706F7F"/>
    <w:rsid w:val="00706FB2"/>
    <w:rsid w:val="00707338"/>
    <w:rsid w:val="007079E7"/>
    <w:rsid w:val="00710448"/>
    <w:rsid w:val="00711221"/>
    <w:rsid w:val="00711695"/>
    <w:rsid w:val="0071205D"/>
    <w:rsid w:val="00712675"/>
    <w:rsid w:val="0071343C"/>
    <w:rsid w:val="00713808"/>
    <w:rsid w:val="00714258"/>
    <w:rsid w:val="007142DB"/>
    <w:rsid w:val="00714735"/>
    <w:rsid w:val="00714E98"/>
    <w:rsid w:val="00715159"/>
    <w:rsid w:val="007151B6"/>
    <w:rsid w:val="0071520D"/>
    <w:rsid w:val="0071552F"/>
    <w:rsid w:val="00715EDB"/>
    <w:rsid w:val="007160D5"/>
    <w:rsid w:val="007163FB"/>
    <w:rsid w:val="00716899"/>
    <w:rsid w:val="007169E1"/>
    <w:rsid w:val="0071765F"/>
    <w:rsid w:val="00717C2E"/>
    <w:rsid w:val="0072002C"/>
    <w:rsid w:val="007204FA"/>
    <w:rsid w:val="0072084D"/>
    <w:rsid w:val="007213B3"/>
    <w:rsid w:val="00721D39"/>
    <w:rsid w:val="00722F7A"/>
    <w:rsid w:val="0072457F"/>
    <w:rsid w:val="00724F8D"/>
    <w:rsid w:val="00725108"/>
    <w:rsid w:val="00725406"/>
    <w:rsid w:val="0072621B"/>
    <w:rsid w:val="00726ED6"/>
    <w:rsid w:val="00727F25"/>
    <w:rsid w:val="0073030C"/>
    <w:rsid w:val="00730555"/>
    <w:rsid w:val="007307F2"/>
    <w:rsid w:val="007311A6"/>
    <w:rsid w:val="007312CC"/>
    <w:rsid w:val="0073133A"/>
    <w:rsid w:val="00731AA5"/>
    <w:rsid w:val="00733F26"/>
    <w:rsid w:val="00733FF5"/>
    <w:rsid w:val="0073574F"/>
    <w:rsid w:val="00736A64"/>
    <w:rsid w:val="007376AD"/>
    <w:rsid w:val="00737F6A"/>
    <w:rsid w:val="007410B6"/>
    <w:rsid w:val="00741261"/>
    <w:rsid w:val="00741DA5"/>
    <w:rsid w:val="007420A3"/>
    <w:rsid w:val="00743E58"/>
    <w:rsid w:val="00744B37"/>
    <w:rsid w:val="00744BBD"/>
    <w:rsid w:val="00744C6F"/>
    <w:rsid w:val="007450B7"/>
    <w:rsid w:val="00745285"/>
    <w:rsid w:val="007457F6"/>
    <w:rsid w:val="007458BB"/>
    <w:rsid w:val="00745ABB"/>
    <w:rsid w:val="00746E38"/>
    <w:rsid w:val="00747CD5"/>
    <w:rsid w:val="007530CD"/>
    <w:rsid w:val="00753B51"/>
    <w:rsid w:val="00754412"/>
    <w:rsid w:val="007547A9"/>
    <w:rsid w:val="007547EA"/>
    <w:rsid w:val="00756629"/>
    <w:rsid w:val="007575D2"/>
    <w:rsid w:val="00757B4F"/>
    <w:rsid w:val="00757B6A"/>
    <w:rsid w:val="00757C75"/>
    <w:rsid w:val="00760678"/>
    <w:rsid w:val="007610E0"/>
    <w:rsid w:val="007611BA"/>
    <w:rsid w:val="007612E7"/>
    <w:rsid w:val="007612F0"/>
    <w:rsid w:val="00761BE3"/>
    <w:rsid w:val="007621AA"/>
    <w:rsid w:val="0076260A"/>
    <w:rsid w:val="00764893"/>
    <w:rsid w:val="00764A67"/>
    <w:rsid w:val="007656E3"/>
    <w:rsid w:val="007669F3"/>
    <w:rsid w:val="00767BE6"/>
    <w:rsid w:val="00770940"/>
    <w:rsid w:val="00770F6B"/>
    <w:rsid w:val="00771883"/>
    <w:rsid w:val="007721BA"/>
    <w:rsid w:val="007724B0"/>
    <w:rsid w:val="00776054"/>
    <w:rsid w:val="007767AB"/>
    <w:rsid w:val="00776B5C"/>
    <w:rsid w:val="00776DC2"/>
    <w:rsid w:val="00780122"/>
    <w:rsid w:val="007803DF"/>
    <w:rsid w:val="0078139B"/>
    <w:rsid w:val="00781D11"/>
    <w:rsid w:val="00781F0F"/>
    <w:rsid w:val="0078214B"/>
    <w:rsid w:val="0078313C"/>
    <w:rsid w:val="0078498A"/>
    <w:rsid w:val="0078529C"/>
    <w:rsid w:val="007878FE"/>
    <w:rsid w:val="00790743"/>
    <w:rsid w:val="00790CA8"/>
    <w:rsid w:val="007910A7"/>
    <w:rsid w:val="007915E0"/>
    <w:rsid w:val="00791FA1"/>
    <w:rsid w:val="00792207"/>
    <w:rsid w:val="00792B64"/>
    <w:rsid w:val="00792E29"/>
    <w:rsid w:val="0079379A"/>
    <w:rsid w:val="00793FDE"/>
    <w:rsid w:val="00794953"/>
    <w:rsid w:val="007952FA"/>
    <w:rsid w:val="007956FF"/>
    <w:rsid w:val="0079608D"/>
    <w:rsid w:val="0079686A"/>
    <w:rsid w:val="007A09D5"/>
    <w:rsid w:val="007A1F2F"/>
    <w:rsid w:val="007A2994"/>
    <w:rsid w:val="007A2A5C"/>
    <w:rsid w:val="007A3878"/>
    <w:rsid w:val="007A5150"/>
    <w:rsid w:val="007A5373"/>
    <w:rsid w:val="007A5649"/>
    <w:rsid w:val="007A6680"/>
    <w:rsid w:val="007A6B6C"/>
    <w:rsid w:val="007A789F"/>
    <w:rsid w:val="007A7B8B"/>
    <w:rsid w:val="007A7F1E"/>
    <w:rsid w:val="007B0042"/>
    <w:rsid w:val="007B0E47"/>
    <w:rsid w:val="007B39FB"/>
    <w:rsid w:val="007B3EED"/>
    <w:rsid w:val="007B4257"/>
    <w:rsid w:val="007B4473"/>
    <w:rsid w:val="007B575E"/>
    <w:rsid w:val="007B5D8F"/>
    <w:rsid w:val="007B68A0"/>
    <w:rsid w:val="007B75BC"/>
    <w:rsid w:val="007C0355"/>
    <w:rsid w:val="007C0969"/>
    <w:rsid w:val="007C0B9D"/>
    <w:rsid w:val="007C0BD6"/>
    <w:rsid w:val="007C18CB"/>
    <w:rsid w:val="007C2AE6"/>
    <w:rsid w:val="007C3806"/>
    <w:rsid w:val="007C3996"/>
    <w:rsid w:val="007C406A"/>
    <w:rsid w:val="007C4B81"/>
    <w:rsid w:val="007C5BB7"/>
    <w:rsid w:val="007C71D6"/>
    <w:rsid w:val="007C7660"/>
    <w:rsid w:val="007D07D5"/>
    <w:rsid w:val="007D18F8"/>
    <w:rsid w:val="007D1AE6"/>
    <w:rsid w:val="007D1C64"/>
    <w:rsid w:val="007D253F"/>
    <w:rsid w:val="007D32DD"/>
    <w:rsid w:val="007D50F2"/>
    <w:rsid w:val="007D6DCE"/>
    <w:rsid w:val="007D7019"/>
    <w:rsid w:val="007D72C4"/>
    <w:rsid w:val="007D768D"/>
    <w:rsid w:val="007E0441"/>
    <w:rsid w:val="007E0A9C"/>
    <w:rsid w:val="007E20F0"/>
    <w:rsid w:val="007E2CFE"/>
    <w:rsid w:val="007E3145"/>
    <w:rsid w:val="007E4F2E"/>
    <w:rsid w:val="007E56F4"/>
    <w:rsid w:val="007E59C9"/>
    <w:rsid w:val="007E618B"/>
    <w:rsid w:val="007E6531"/>
    <w:rsid w:val="007E6E46"/>
    <w:rsid w:val="007F0003"/>
    <w:rsid w:val="007F0072"/>
    <w:rsid w:val="007F08AD"/>
    <w:rsid w:val="007F173B"/>
    <w:rsid w:val="007F18AD"/>
    <w:rsid w:val="007F2EB6"/>
    <w:rsid w:val="007F43D5"/>
    <w:rsid w:val="007F54C3"/>
    <w:rsid w:val="007F5887"/>
    <w:rsid w:val="007F7832"/>
    <w:rsid w:val="007F7F2F"/>
    <w:rsid w:val="008004E5"/>
    <w:rsid w:val="00800E04"/>
    <w:rsid w:val="0080120C"/>
    <w:rsid w:val="00802203"/>
    <w:rsid w:val="00802949"/>
    <w:rsid w:val="0080301E"/>
    <w:rsid w:val="0080365F"/>
    <w:rsid w:val="00804620"/>
    <w:rsid w:val="008048BF"/>
    <w:rsid w:val="00804A0F"/>
    <w:rsid w:val="008055CF"/>
    <w:rsid w:val="00807033"/>
    <w:rsid w:val="00807335"/>
    <w:rsid w:val="008074BC"/>
    <w:rsid w:val="0081033D"/>
    <w:rsid w:val="00810E69"/>
    <w:rsid w:val="00812BE5"/>
    <w:rsid w:val="00812CF4"/>
    <w:rsid w:val="008130A1"/>
    <w:rsid w:val="00816BFC"/>
    <w:rsid w:val="00817429"/>
    <w:rsid w:val="008209FE"/>
    <w:rsid w:val="00821514"/>
    <w:rsid w:val="00821E35"/>
    <w:rsid w:val="00821FE5"/>
    <w:rsid w:val="00822A7E"/>
    <w:rsid w:val="00824591"/>
    <w:rsid w:val="00824A96"/>
    <w:rsid w:val="00824AED"/>
    <w:rsid w:val="00827820"/>
    <w:rsid w:val="00831B8B"/>
    <w:rsid w:val="0083216D"/>
    <w:rsid w:val="00832B7D"/>
    <w:rsid w:val="00832DB3"/>
    <w:rsid w:val="00833553"/>
    <w:rsid w:val="0083405D"/>
    <w:rsid w:val="00834D4D"/>
    <w:rsid w:val="008352D4"/>
    <w:rsid w:val="008353EE"/>
    <w:rsid w:val="008369EB"/>
    <w:rsid w:val="00836DB9"/>
    <w:rsid w:val="0083750E"/>
    <w:rsid w:val="00837C67"/>
    <w:rsid w:val="00840738"/>
    <w:rsid w:val="008415B0"/>
    <w:rsid w:val="00841F30"/>
    <w:rsid w:val="00842028"/>
    <w:rsid w:val="008429DA"/>
    <w:rsid w:val="008436B8"/>
    <w:rsid w:val="00845108"/>
    <w:rsid w:val="00845ED6"/>
    <w:rsid w:val="008460B6"/>
    <w:rsid w:val="00846DAB"/>
    <w:rsid w:val="00850C9D"/>
    <w:rsid w:val="00850CC4"/>
    <w:rsid w:val="008516B7"/>
    <w:rsid w:val="00852879"/>
    <w:rsid w:val="00852B59"/>
    <w:rsid w:val="00853115"/>
    <w:rsid w:val="008534B7"/>
    <w:rsid w:val="00856272"/>
    <w:rsid w:val="008563FF"/>
    <w:rsid w:val="00856DE9"/>
    <w:rsid w:val="00857147"/>
    <w:rsid w:val="0086018B"/>
    <w:rsid w:val="00860319"/>
    <w:rsid w:val="008611DD"/>
    <w:rsid w:val="0086171E"/>
    <w:rsid w:val="008620DE"/>
    <w:rsid w:val="0086257F"/>
    <w:rsid w:val="00862BEF"/>
    <w:rsid w:val="00862EA6"/>
    <w:rsid w:val="00863DAF"/>
    <w:rsid w:val="008644DC"/>
    <w:rsid w:val="00866470"/>
    <w:rsid w:val="00866867"/>
    <w:rsid w:val="00866AA7"/>
    <w:rsid w:val="00871A6B"/>
    <w:rsid w:val="00871F55"/>
    <w:rsid w:val="00872257"/>
    <w:rsid w:val="00872F6E"/>
    <w:rsid w:val="00873395"/>
    <w:rsid w:val="008736D2"/>
    <w:rsid w:val="00873B02"/>
    <w:rsid w:val="00873C8B"/>
    <w:rsid w:val="00874BBD"/>
    <w:rsid w:val="008753E6"/>
    <w:rsid w:val="00876633"/>
    <w:rsid w:val="008766B2"/>
    <w:rsid w:val="0087738C"/>
    <w:rsid w:val="008802AF"/>
    <w:rsid w:val="008812CB"/>
    <w:rsid w:val="00881926"/>
    <w:rsid w:val="0088318F"/>
    <w:rsid w:val="0088331D"/>
    <w:rsid w:val="00883B37"/>
    <w:rsid w:val="008845C5"/>
    <w:rsid w:val="008852B0"/>
    <w:rsid w:val="00885AE7"/>
    <w:rsid w:val="00885DD1"/>
    <w:rsid w:val="00886B60"/>
    <w:rsid w:val="0088784C"/>
    <w:rsid w:val="00887889"/>
    <w:rsid w:val="008901B2"/>
    <w:rsid w:val="00891595"/>
    <w:rsid w:val="00891F9B"/>
    <w:rsid w:val="008920FF"/>
    <w:rsid w:val="008926E8"/>
    <w:rsid w:val="0089312B"/>
    <w:rsid w:val="00894F19"/>
    <w:rsid w:val="0089695B"/>
    <w:rsid w:val="00896A10"/>
    <w:rsid w:val="008971B5"/>
    <w:rsid w:val="008A0034"/>
    <w:rsid w:val="008A0A30"/>
    <w:rsid w:val="008A1C3C"/>
    <w:rsid w:val="008A23EC"/>
    <w:rsid w:val="008A25C7"/>
    <w:rsid w:val="008A317B"/>
    <w:rsid w:val="008A4330"/>
    <w:rsid w:val="008A436D"/>
    <w:rsid w:val="008A4E58"/>
    <w:rsid w:val="008A5A45"/>
    <w:rsid w:val="008A5D26"/>
    <w:rsid w:val="008A5D9D"/>
    <w:rsid w:val="008A6353"/>
    <w:rsid w:val="008A6B13"/>
    <w:rsid w:val="008A6ECB"/>
    <w:rsid w:val="008A7568"/>
    <w:rsid w:val="008B0784"/>
    <w:rsid w:val="008B0BF9"/>
    <w:rsid w:val="008B0CEE"/>
    <w:rsid w:val="008B2625"/>
    <w:rsid w:val="008B2866"/>
    <w:rsid w:val="008B3859"/>
    <w:rsid w:val="008B436D"/>
    <w:rsid w:val="008B45B6"/>
    <w:rsid w:val="008B4DD6"/>
    <w:rsid w:val="008B4E49"/>
    <w:rsid w:val="008B53B4"/>
    <w:rsid w:val="008B5720"/>
    <w:rsid w:val="008B7712"/>
    <w:rsid w:val="008B7B26"/>
    <w:rsid w:val="008B7E25"/>
    <w:rsid w:val="008C0C9B"/>
    <w:rsid w:val="008C3524"/>
    <w:rsid w:val="008C4061"/>
    <w:rsid w:val="008C4229"/>
    <w:rsid w:val="008C4C6C"/>
    <w:rsid w:val="008C5565"/>
    <w:rsid w:val="008C5BE0"/>
    <w:rsid w:val="008C5E6D"/>
    <w:rsid w:val="008C65F7"/>
    <w:rsid w:val="008C67A2"/>
    <w:rsid w:val="008C7233"/>
    <w:rsid w:val="008D1B0D"/>
    <w:rsid w:val="008D2232"/>
    <w:rsid w:val="008D2434"/>
    <w:rsid w:val="008D2F6F"/>
    <w:rsid w:val="008D3D3D"/>
    <w:rsid w:val="008D51B3"/>
    <w:rsid w:val="008D5859"/>
    <w:rsid w:val="008D5EBD"/>
    <w:rsid w:val="008D6652"/>
    <w:rsid w:val="008D76B0"/>
    <w:rsid w:val="008D7864"/>
    <w:rsid w:val="008E03C6"/>
    <w:rsid w:val="008E171D"/>
    <w:rsid w:val="008E1D8C"/>
    <w:rsid w:val="008E2785"/>
    <w:rsid w:val="008E3AA5"/>
    <w:rsid w:val="008E542F"/>
    <w:rsid w:val="008E7209"/>
    <w:rsid w:val="008E78A3"/>
    <w:rsid w:val="008F0654"/>
    <w:rsid w:val="008F06CB"/>
    <w:rsid w:val="008F10A8"/>
    <w:rsid w:val="008F1CAE"/>
    <w:rsid w:val="008F2E83"/>
    <w:rsid w:val="008F36FF"/>
    <w:rsid w:val="008F462D"/>
    <w:rsid w:val="008F4899"/>
    <w:rsid w:val="008F4A8D"/>
    <w:rsid w:val="008F53B2"/>
    <w:rsid w:val="008F612A"/>
    <w:rsid w:val="008F7369"/>
    <w:rsid w:val="0090007A"/>
    <w:rsid w:val="009000E1"/>
    <w:rsid w:val="0090293D"/>
    <w:rsid w:val="00902A1E"/>
    <w:rsid w:val="009034DE"/>
    <w:rsid w:val="00903C69"/>
    <w:rsid w:val="0090472A"/>
    <w:rsid w:val="00905396"/>
    <w:rsid w:val="0090605D"/>
    <w:rsid w:val="00906419"/>
    <w:rsid w:val="00906B95"/>
    <w:rsid w:val="00910C4C"/>
    <w:rsid w:val="009114A9"/>
    <w:rsid w:val="00912889"/>
    <w:rsid w:val="009131DF"/>
    <w:rsid w:val="009132F4"/>
    <w:rsid w:val="00913A42"/>
    <w:rsid w:val="00913DE8"/>
    <w:rsid w:val="00914167"/>
    <w:rsid w:val="009143DB"/>
    <w:rsid w:val="00914714"/>
    <w:rsid w:val="00915065"/>
    <w:rsid w:val="00915644"/>
    <w:rsid w:val="00916269"/>
    <w:rsid w:val="009165AE"/>
    <w:rsid w:val="00917CE5"/>
    <w:rsid w:val="0092008E"/>
    <w:rsid w:val="009200DC"/>
    <w:rsid w:val="009217C0"/>
    <w:rsid w:val="00921875"/>
    <w:rsid w:val="00922378"/>
    <w:rsid w:val="00923566"/>
    <w:rsid w:val="00925241"/>
    <w:rsid w:val="00925CEC"/>
    <w:rsid w:val="00926A3F"/>
    <w:rsid w:val="0092794E"/>
    <w:rsid w:val="00927D2B"/>
    <w:rsid w:val="00927E4D"/>
    <w:rsid w:val="00930C99"/>
    <w:rsid w:val="00930D30"/>
    <w:rsid w:val="009319F1"/>
    <w:rsid w:val="009332A2"/>
    <w:rsid w:val="009346D8"/>
    <w:rsid w:val="00934DA0"/>
    <w:rsid w:val="009351CC"/>
    <w:rsid w:val="00935785"/>
    <w:rsid w:val="00935D35"/>
    <w:rsid w:val="00936130"/>
    <w:rsid w:val="00937130"/>
    <w:rsid w:val="00937598"/>
    <w:rsid w:val="0093790B"/>
    <w:rsid w:val="009401AC"/>
    <w:rsid w:val="00940DFA"/>
    <w:rsid w:val="00941382"/>
    <w:rsid w:val="00941632"/>
    <w:rsid w:val="00941FAD"/>
    <w:rsid w:val="00942635"/>
    <w:rsid w:val="009428BC"/>
    <w:rsid w:val="00942F8E"/>
    <w:rsid w:val="00943751"/>
    <w:rsid w:val="00943D77"/>
    <w:rsid w:val="00944F01"/>
    <w:rsid w:val="00946092"/>
    <w:rsid w:val="00946DD0"/>
    <w:rsid w:val="00950828"/>
    <w:rsid w:val="009509E6"/>
    <w:rsid w:val="009516C1"/>
    <w:rsid w:val="00952018"/>
    <w:rsid w:val="00952764"/>
    <w:rsid w:val="00952800"/>
    <w:rsid w:val="00952AB2"/>
    <w:rsid w:val="0095300D"/>
    <w:rsid w:val="009542D1"/>
    <w:rsid w:val="009542E3"/>
    <w:rsid w:val="0095528F"/>
    <w:rsid w:val="00956812"/>
    <w:rsid w:val="0095683A"/>
    <w:rsid w:val="0095719A"/>
    <w:rsid w:val="009573B0"/>
    <w:rsid w:val="00961BA5"/>
    <w:rsid w:val="00961F0A"/>
    <w:rsid w:val="009623E9"/>
    <w:rsid w:val="00963B7A"/>
    <w:rsid w:val="00963EEB"/>
    <w:rsid w:val="00964760"/>
    <w:rsid w:val="00964864"/>
    <w:rsid w:val="009648BC"/>
    <w:rsid w:val="00964C2F"/>
    <w:rsid w:val="00965F88"/>
    <w:rsid w:val="009716EF"/>
    <w:rsid w:val="00971F52"/>
    <w:rsid w:val="00972CFD"/>
    <w:rsid w:val="00975C78"/>
    <w:rsid w:val="00975F88"/>
    <w:rsid w:val="00976154"/>
    <w:rsid w:val="009808A6"/>
    <w:rsid w:val="0098169B"/>
    <w:rsid w:val="0098372D"/>
    <w:rsid w:val="009842ED"/>
    <w:rsid w:val="009847A5"/>
    <w:rsid w:val="00984E03"/>
    <w:rsid w:val="00986314"/>
    <w:rsid w:val="00987D65"/>
    <w:rsid w:val="00987E85"/>
    <w:rsid w:val="00987F63"/>
    <w:rsid w:val="00991811"/>
    <w:rsid w:val="009921E0"/>
    <w:rsid w:val="0099288E"/>
    <w:rsid w:val="00995F32"/>
    <w:rsid w:val="009973F5"/>
    <w:rsid w:val="0099768D"/>
    <w:rsid w:val="00997E88"/>
    <w:rsid w:val="009A052A"/>
    <w:rsid w:val="009A0D12"/>
    <w:rsid w:val="009A1987"/>
    <w:rsid w:val="009A1BA5"/>
    <w:rsid w:val="009A23BB"/>
    <w:rsid w:val="009A2BEE"/>
    <w:rsid w:val="009A2D04"/>
    <w:rsid w:val="009A4311"/>
    <w:rsid w:val="009A4D60"/>
    <w:rsid w:val="009A5289"/>
    <w:rsid w:val="009A759C"/>
    <w:rsid w:val="009A7A53"/>
    <w:rsid w:val="009B0402"/>
    <w:rsid w:val="009B05C9"/>
    <w:rsid w:val="009B0B75"/>
    <w:rsid w:val="009B0C9C"/>
    <w:rsid w:val="009B133F"/>
    <w:rsid w:val="009B16DF"/>
    <w:rsid w:val="009B1F03"/>
    <w:rsid w:val="009B3CA2"/>
    <w:rsid w:val="009B4CB2"/>
    <w:rsid w:val="009B4FC2"/>
    <w:rsid w:val="009B5707"/>
    <w:rsid w:val="009B6701"/>
    <w:rsid w:val="009B6EF7"/>
    <w:rsid w:val="009B7000"/>
    <w:rsid w:val="009B739C"/>
    <w:rsid w:val="009B7EB3"/>
    <w:rsid w:val="009C04EC"/>
    <w:rsid w:val="009C328C"/>
    <w:rsid w:val="009C4444"/>
    <w:rsid w:val="009C5824"/>
    <w:rsid w:val="009C5B24"/>
    <w:rsid w:val="009C6899"/>
    <w:rsid w:val="009C79AD"/>
    <w:rsid w:val="009C7CA6"/>
    <w:rsid w:val="009D0337"/>
    <w:rsid w:val="009D0791"/>
    <w:rsid w:val="009D092E"/>
    <w:rsid w:val="009D2496"/>
    <w:rsid w:val="009D2FC8"/>
    <w:rsid w:val="009D3316"/>
    <w:rsid w:val="009D5007"/>
    <w:rsid w:val="009D5521"/>
    <w:rsid w:val="009D55AA"/>
    <w:rsid w:val="009D57AD"/>
    <w:rsid w:val="009E36F0"/>
    <w:rsid w:val="009E3E77"/>
    <w:rsid w:val="009E3FAB"/>
    <w:rsid w:val="009E434C"/>
    <w:rsid w:val="009E567D"/>
    <w:rsid w:val="009E5B3F"/>
    <w:rsid w:val="009E6B2B"/>
    <w:rsid w:val="009E7D90"/>
    <w:rsid w:val="009F0168"/>
    <w:rsid w:val="009F01EE"/>
    <w:rsid w:val="009F0286"/>
    <w:rsid w:val="009F14F6"/>
    <w:rsid w:val="009F1AB0"/>
    <w:rsid w:val="009F23D2"/>
    <w:rsid w:val="009F4483"/>
    <w:rsid w:val="009F4A31"/>
    <w:rsid w:val="009F501D"/>
    <w:rsid w:val="009F5909"/>
    <w:rsid w:val="009F6869"/>
    <w:rsid w:val="009F7434"/>
    <w:rsid w:val="00A039D5"/>
    <w:rsid w:val="00A03F22"/>
    <w:rsid w:val="00A046AD"/>
    <w:rsid w:val="00A052A7"/>
    <w:rsid w:val="00A059ED"/>
    <w:rsid w:val="00A079C1"/>
    <w:rsid w:val="00A07F79"/>
    <w:rsid w:val="00A11160"/>
    <w:rsid w:val="00A12520"/>
    <w:rsid w:val="00A12CB7"/>
    <w:rsid w:val="00A130FD"/>
    <w:rsid w:val="00A13D6D"/>
    <w:rsid w:val="00A14769"/>
    <w:rsid w:val="00A16151"/>
    <w:rsid w:val="00A1659E"/>
    <w:rsid w:val="00A16EC6"/>
    <w:rsid w:val="00A17093"/>
    <w:rsid w:val="00A17C06"/>
    <w:rsid w:val="00A2126E"/>
    <w:rsid w:val="00A21706"/>
    <w:rsid w:val="00A21C89"/>
    <w:rsid w:val="00A21ED6"/>
    <w:rsid w:val="00A220F6"/>
    <w:rsid w:val="00A224B0"/>
    <w:rsid w:val="00A22845"/>
    <w:rsid w:val="00A22918"/>
    <w:rsid w:val="00A22A94"/>
    <w:rsid w:val="00A2324D"/>
    <w:rsid w:val="00A24C6F"/>
    <w:rsid w:val="00A24FCC"/>
    <w:rsid w:val="00A258F4"/>
    <w:rsid w:val="00A265EB"/>
    <w:rsid w:val="00A26A90"/>
    <w:rsid w:val="00A26B27"/>
    <w:rsid w:val="00A273A8"/>
    <w:rsid w:val="00A27CA6"/>
    <w:rsid w:val="00A30D9A"/>
    <w:rsid w:val="00A30E4F"/>
    <w:rsid w:val="00A31B7E"/>
    <w:rsid w:val="00A31BF2"/>
    <w:rsid w:val="00A31D84"/>
    <w:rsid w:val="00A31F18"/>
    <w:rsid w:val="00A32253"/>
    <w:rsid w:val="00A3310E"/>
    <w:rsid w:val="00A333A0"/>
    <w:rsid w:val="00A337B1"/>
    <w:rsid w:val="00A34308"/>
    <w:rsid w:val="00A3547F"/>
    <w:rsid w:val="00A36448"/>
    <w:rsid w:val="00A37E70"/>
    <w:rsid w:val="00A41D20"/>
    <w:rsid w:val="00A437E1"/>
    <w:rsid w:val="00A43AAE"/>
    <w:rsid w:val="00A440B2"/>
    <w:rsid w:val="00A442DB"/>
    <w:rsid w:val="00A4483E"/>
    <w:rsid w:val="00A454DC"/>
    <w:rsid w:val="00A4685E"/>
    <w:rsid w:val="00A46ED2"/>
    <w:rsid w:val="00A47092"/>
    <w:rsid w:val="00A47F25"/>
    <w:rsid w:val="00A50AE8"/>
    <w:rsid w:val="00A50CD4"/>
    <w:rsid w:val="00A51089"/>
    <w:rsid w:val="00A51191"/>
    <w:rsid w:val="00A52A10"/>
    <w:rsid w:val="00A531A2"/>
    <w:rsid w:val="00A558A9"/>
    <w:rsid w:val="00A55BE1"/>
    <w:rsid w:val="00A56D62"/>
    <w:rsid w:val="00A56F07"/>
    <w:rsid w:val="00A5762C"/>
    <w:rsid w:val="00A57946"/>
    <w:rsid w:val="00A600FC"/>
    <w:rsid w:val="00A60BCA"/>
    <w:rsid w:val="00A61AAD"/>
    <w:rsid w:val="00A62A78"/>
    <w:rsid w:val="00A638DA"/>
    <w:rsid w:val="00A650BE"/>
    <w:rsid w:val="00A6597F"/>
    <w:rsid w:val="00A65B41"/>
    <w:rsid w:val="00A65E00"/>
    <w:rsid w:val="00A66116"/>
    <w:rsid w:val="00A66A78"/>
    <w:rsid w:val="00A704CE"/>
    <w:rsid w:val="00A72798"/>
    <w:rsid w:val="00A73381"/>
    <w:rsid w:val="00A73528"/>
    <w:rsid w:val="00A73819"/>
    <w:rsid w:val="00A73C7C"/>
    <w:rsid w:val="00A7436E"/>
    <w:rsid w:val="00A74E96"/>
    <w:rsid w:val="00A75A8E"/>
    <w:rsid w:val="00A7654A"/>
    <w:rsid w:val="00A779CE"/>
    <w:rsid w:val="00A8012C"/>
    <w:rsid w:val="00A81F2F"/>
    <w:rsid w:val="00A824DD"/>
    <w:rsid w:val="00A829C8"/>
    <w:rsid w:val="00A83676"/>
    <w:rsid w:val="00A83B7B"/>
    <w:rsid w:val="00A84274"/>
    <w:rsid w:val="00A850F3"/>
    <w:rsid w:val="00A85A2A"/>
    <w:rsid w:val="00A864E3"/>
    <w:rsid w:val="00A86FD8"/>
    <w:rsid w:val="00A8717C"/>
    <w:rsid w:val="00A87519"/>
    <w:rsid w:val="00A90551"/>
    <w:rsid w:val="00A91019"/>
    <w:rsid w:val="00A924E0"/>
    <w:rsid w:val="00A9286F"/>
    <w:rsid w:val="00A94574"/>
    <w:rsid w:val="00A9515B"/>
    <w:rsid w:val="00A951E4"/>
    <w:rsid w:val="00A95936"/>
    <w:rsid w:val="00A95CB9"/>
    <w:rsid w:val="00A96265"/>
    <w:rsid w:val="00A97084"/>
    <w:rsid w:val="00A97A98"/>
    <w:rsid w:val="00A97F73"/>
    <w:rsid w:val="00AA1564"/>
    <w:rsid w:val="00AA1C2C"/>
    <w:rsid w:val="00AA2F41"/>
    <w:rsid w:val="00AA30B0"/>
    <w:rsid w:val="00AA35F6"/>
    <w:rsid w:val="00AA5384"/>
    <w:rsid w:val="00AA667C"/>
    <w:rsid w:val="00AA6E91"/>
    <w:rsid w:val="00AA7439"/>
    <w:rsid w:val="00AA75C9"/>
    <w:rsid w:val="00AB047E"/>
    <w:rsid w:val="00AB0874"/>
    <w:rsid w:val="00AB0B0A"/>
    <w:rsid w:val="00AB0B5E"/>
    <w:rsid w:val="00AB0BB7"/>
    <w:rsid w:val="00AB1017"/>
    <w:rsid w:val="00AB16EB"/>
    <w:rsid w:val="00AB186C"/>
    <w:rsid w:val="00AB1D80"/>
    <w:rsid w:val="00AB22C6"/>
    <w:rsid w:val="00AB26E9"/>
    <w:rsid w:val="00AB28FD"/>
    <w:rsid w:val="00AB2AD0"/>
    <w:rsid w:val="00AB303E"/>
    <w:rsid w:val="00AB3492"/>
    <w:rsid w:val="00AB3CA7"/>
    <w:rsid w:val="00AB5E0A"/>
    <w:rsid w:val="00AB66ED"/>
    <w:rsid w:val="00AB67FC"/>
    <w:rsid w:val="00AB79EB"/>
    <w:rsid w:val="00AC00F2"/>
    <w:rsid w:val="00AC13D7"/>
    <w:rsid w:val="00AC31B5"/>
    <w:rsid w:val="00AC47EC"/>
    <w:rsid w:val="00AC4EA1"/>
    <w:rsid w:val="00AC5381"/>
    <w:rsid w:val="00AC5920"/>
    <w:rsid w:val="00AC6B5B"/>
    <w:rsid w:val="00AC6CB1"/>
    <w:rsid w:val="00AD0E65"/>
    <w:rsid w:val="00AD2282"/>
    <w:rsid w:val="00AD2BF2"/>
    <w:rsid w:val="00AD2F47"/>
    <w:rsid w:val="00AD419F"/>
    <w:rsid w:val="00AD42AD"/>
    <w:rsid w:val="00AD4E90"/>
    <w:rsid w:val="00AD50CF"/>
    <w:rsid w:val="00AD5422"/>
    <w:rsid w:val="00AD7FE7"/>
    <w:rsid w:val="00AE09DB"/>
    <w:rsid w:val="00AE0BE6"/>
    <w:rsid w:val="00AE11DC"/>
    <w:rsid w:val="00AE40CF"/>
    <w:rsid w:val="00AE4179"/>
    <w:rsid w:val="00AE4425"/>
    <w:rsid w:val="00AE4FBE"/>
    <w:rsid w:val="00AE650F"/>
    <w:rsid w:val="00AE6555"/>
    <w:rsid w:val="00AE6C22"/>
    <w:rsid w:val="00AE7D16"/>
    <w:rsid w:val="00AE7EE6"/>
    <w:rsid w:val="00AF1034"/>
    <w:rsid w:val="00AF1AFD"/>
    <w:rsid w:val="00AF2EAA"/>
    <w:rsid w:val="00AF325C"/>
    <w:rsid w:val="00AF4CAA"/>
    <w:rsid w:val="00AF571A"/>
    <w:rsid w:val="00AF57A5"/>
    <w:rsid w:val="00AF5970"/>
    <w:rsid w:val="00AF60A0"/>
    <w:rsid w:val="00AF67FC"/>
    <w:rsid w:val="00AF76FA"/>
    <w:rsid w:val="00AF7DF5"/>
    <w:rsid w:val="00B00155"/>
    <w:rsid w:val="00B006E5"/>
    <w:rsid w:val="00B00DB3"/>
    <w:rsid w:val="00B024C2"/>
    <w:rsid w:val="00B02EBB"/>
    <w:rsid w:val="00B03B40"/>
    <w:rsid w:val="00B0447E"/>
    <w:rsid w:val="00B04C4A"/>
    <w:rsid w:val="00B06360"/>
    <w:rsid w:val="00B07700"/>
    <w:rsid w:val="00B07BA9"/>
    <w:rsid w:val="00B11B3B"/>
    <w:rsid w:val="00B12677"/>
    <w:rsid w:val="00B13398"/>
    <w:rsid w:val="00B13921"/>
    <w:rsid w:val="00B1528C"/>
    <w:rsid w:val="00B16ACD"/>
    <w:rsid w:val="00B17EA1"/>
    <w:rsid w:val="00B203A9"/>
    <w:rsid w:val="00B21487"/>
    <w:rsid w:val="00B215C4"/>
    <w:rsid w:val="00B21EE9"/>
    <w:rsid w:val="00B232D1"/>
    <w:rsid w:val="00B23B01"/>
    <w:rsid w:val="00B248E9"/>
    <w:rsid w:val="00B24BC5"/>
    <w:rsid w:val="00B24DB5"/>
    <w:rsid w:val="00B2563E"/>
    <w:rsid w:val="00B2639B"/>
    <w:rsid w:val="00B26B4B"/>
    <w:rsid w:val="00B26BBC"/>
    <w:rsid w:val="00B27A27"/>
    <w:rsid w:val="00B3023C"/>
    <w:rsid w:val="00B30602"/>
    <w:rsid w:val="00B31F9E"/>
    <w:rsid w:val="00B3268F"/>
    <w:rsid w:val="00B3283F"/>
    <w:rsid w:val="00B32C2C"/>
    <w:rsid w:val="00B32DB1"/>
    <w:rsid w:val="00B3342B"/>
    <w:rsid w:val="00B33A1A"/>
    <w:rsid w:val="00B33E6C"/>
    <w:rsid w:val="00B3417B"/>
    <w:rsid w:val="00B36B2B"/>
    <w:rsid w:val="00B37133"/>
    <w:rsid w:val="00B371CC"/>
    <w:rsid w:val="00B371DE"/>
    <w:rsid w:val="00B37486"/>
    <w:rsid w:val="00B40378"/>
    <w:rsid w:val="00B40923"/>
    <w:rsid w:val="00B4107D"/>
    <w:rsid w:val="00B41CD9"/>
    <w:rsid w:val="00B4204F"/>
    <w:rsid w:val="00B427E6"/>
    <w:rsid w:val="00B42889"/>
    <w:rsid w:val="00B428A6"/>
    <w:rsid w:val="00B42EC1"/>
    <w:rsid w:val="00B4305F"/>
    <w:rsid w:val="00B43C2D"/>
    <w:rsid w:val="00B43E1F"/>
    <w:rsid w:val="00B44488"/>
    <w:rsid w:val="00B45A70"/>
    <w:rsid w:val="00B45FBC"/>
    <w:rsid w:val="00B46575"/>
    <w:rsid w:val="00B47DC2"/>
    <w:rsid w:val="00B5032D"/>
    <w:rsid w:val="00B51324"/>
    <w:rsid w:val="00B5132E"/>
    <w:rsid w:val="00B5154D"/>
    <w:rsid w:val="00B51A7D"/>
    <w:rsid w:val="00B51E2B"/>
    <w:rsid w:val="00B522EC"/>
    <w:rsid w:val="00B535C2"/>
    <w:rsid w:val="00B53AB3"/>
    <w:rsid w:val="00B542DC"/>
    <w:rsid w:val="00B55544"/>
    <w:rsid w:val="00B56911"/>
    <w:rsid w:val="00B57CB0"/>
    <w:rsid w:val="00B57DBC"/>
    <w:rsid w:val="00B6076E"/>
    <w:rsid w:val="00B60A8B"/>
    <w:rsid w:val="00B60C14"/>
    <w:rsid w:val="00B61FD9"/>
    <w:rsid w:val="00B629BE"/>
    <w:rsid w:val="00B63210"/>
    <w:rsid w:val="00B642FC"/>
    <w:rsid w:val="00B64D26"/>
    <w:rsid w:val="00B64FBB"/>
    <w:rsid w:val="00B65037"/>
    <w:rsid w:val="00B6616C"/>
    <w:rsid w:val="00B66611"/>
    <w:rsid w:val="00B66747"/>
    <w:rsid w:val="00B67226"/>
    <w:rsid w:val="00B70E22"/>
    <w:rsid w:val="00B717AB"/>
    <w:rsid w:val="00B73E5F"/>
    <w:rsid w:val="00B75F05"/>
    <w:rsid w:val="00B76133"/>
    <w:rsid w:val="00B76345"/>
    <w:rsid w:val="00B76D1D"/>
    <w:rsid w:val="00B771AB"/>
    <w:rsid w:val="00B772F7"/>
    <w:rsid w:val="00B774CB"/>
    <w:rsid w:val="00B80402"/>
    <w:rsid w:val="00B805B4"/>
    <w:rsid w:val="00B80B9A"/>
    <w:rsid w:val="00B81B9E"/>
    <w:rsid w:val="00B82336"/>
    <w:rsid w:val="00B830B7"/>
    <w:rsid w:val="00B848EA"/>
    <w:rsid w:val="00B84B2B"/>
    <w:rsid w:val="00B85557"/>
    <w:rsid w:val="00B870B5"/>
    <w:rsid w:val="00B90305"/>
    <w:rsid w:val="00B90500"/>
    <w:rsid w:val="00B9176C"/>
    <w:rsid w:val="00B9227F"/>
    <w:rsid w:val="00B92FE7"/>
    <w:rsid w:val="00B935A4"/>
    <w:rsid w:val="00B938C6"/>
    <w:rsid w:val="00B93DEB"/>
    <w:rsid w:val="00B93E55"/>
    <w:rsid w:val="00B93E8F"/>
    <w:rsid w:val="00B945E8"/>
    <w:rsid w:val="00B94A0D"/>
    <w:rsid w:val="00B955DB"/>
    <w:rsid w:val="00B9749C"/>
    <w:rsid w:val="00BA045C"/>
    <w:rsid w:val="00BA0AA1"/>
    <w:rsid w:val="00BA1FAB"/>
    <w:rsid w:val="00BA259C"/>
    <w:rsid w:val="00BA3157"/>
    <w:rsid w:val="00BA4879"/>
    <w:rsid w:val="00BA5581"/>
    <w:rsid w:val="00BA561A"/>
    <w:rsid w:val="00BA672F"/>
    <w:rsid w:val="00BA710F"/>
    <w:rsid w:val="00BA7CE7"/>
    <w:rsid w:val="00BB0DC6"/>
    <w:rsid w:val="00BB15E4"/>
    <w:rsid w:val="00BB1D43"/>
    <w:rsid w:val="00BB1E19"/>
    <w:rsid w:val="00BB21D1"/>
    <w:rsid w:val="00BB2221"/>
    <w:rsid w:val="00BB2964"/>
    <w:rsid w:val="00BB2D72"/>
    <w:rsid w:val="00BB32F2"/>
    <w:rsid w:val="00BB36C9"/>
    <w:rsid w:val="00BB36D3"/>
    <w:rsid w:val="00BB3D69"/>
    <w:rsid w:val="00BB4338"/>
    <w:rsid w:val="00BB5EDE"/>
    <w:rsid w:val="00BB6C0E"/>
    <w:rsid w:val="00BB7B38"/>
    <w:rsid w:val="00BC11E5"/>
    <w:rsid w:val="00BC367D"/>
    <w:rsid w:val="00BC3A13"/>
    <w:rsid w:val="00BC4087"/>
    <w:rsid w:val="00BC45F8"/>
    <w:rsid w:val="00BC4BC6"/>
    <w:rsid w:val="00BC4C8D"/>
    <w:rsid w:val="00BC52FD"/>
    <w:rsid w:val="00BC6119"/>
    <w:rsid w:val="00BC6E62"/>
    <w:rsid w:val="00BC7443"/>
    <w:rsid w:val="00BC7614"/>
    <w:rsid w:val="00BD0648"/>
    <w:rsid w:val="00BD1040"/>
    <w:rsid w:val="00BD1ACE"/>
    <w:rsid w:val="00BD310E"/>
    <w:rsid w:val="00BD34A4"/>
    <w:rsid w:val="00BD34AA"/>
    <w:rsid w:val="00BD34F4"/>
    <w:rsid w:val="00BD61EF"/>
    <w:rsid w:val="00BD68E7"/>
    <w:rsid w:val="00BE0834"/>
    <w:rsid w:val="00BE0B6E"/>
    <w:rsid w:val="00BE0C44"/>
    <w:rsid w:val="00BE0E82"/>
    <w:rsid w:val="00BE1B8B"/>
    <w:rsid w:val="00BE22CC"/>
    <w:rsid w:val="00BE2A18"/>
    <w:rsid w:val="00BE2C01"/>
    <w:rsid w:val="00BE30CF"/>
    <w:rsid w:val="00BE41EC"/>
    <w:rsid w:val="00BE4248"/>
    <w:rsid w:val="00BE485B"/>
    <w:rsid w:val="00BE5029"/>
    <w:rsid w:val="00BE5417"/>
    <w:rsid w:val="00BE56FB"/>
    <w:rsid w:val="00BE5B3A"/>
    <w:rsid w:val="00BE6D56"/>
    <w:rsid w:val="00BF0B7A"/>
    <w:rsid w:val="00BF2760"/>
    <w:rsid w:val="00BF3138"/>
    <w:rsid w:val="00BF3162"/>
    <w:rsid w:val="00BF3DDE"/>
    <w:rsid w:val="00BF52CB"/>
    <w:rsid w:val="00BF5F17"/>
    <w:rsid w:val="00BF6589"/>
    <w:rsid w:val="00BF6F7F"/>
    <w:rsid w:val="00C00647"/>
    <w:rsid w:val="00C01389"/>
    <w:rsid w:val="00C02764"/>
    <w:rsid w:val="00C03992"/>
    <w:rsid w:val="00C042BE"/>
    <w:rsid w:val="00C04CEF"/>
    <w:rsid w:val="00C055C1"/>
    <w:rsid w:val="00C05670"/>
    <w:rsid w:val="00C0662F"/>
    <w:rsid w:val="00C0737B"/>
    <w:rsid w:val="00C075A1"/>
    <w:rsid w:val="00C079E9"/>
    <w:rsid w:val="00C101B6"/>
    <w:rsid w:val="00C104A9"/>
    <w:rsid w:val="00C11943"/>
    <w:rsid w:val="00C122DB"/>
    <w:rsid w:val="00C1296A"/>
    <w:rsid w:val="00C12E96"/>
    <w:rsid w:val="00C1365D"/>
    <w:rsid w:val="00C14763"/>
    <w:rsid w:val="00C15AD7"/>
    <w:rsid w:val="00C16141"/>
    <w:rsid w:val="00C1642D"/>
    <w:rsid w:val="00C178F7"/>
    <w:rsid w:val="00C20015"/>
    <w:rsid w:val="00C2020F"/>
    <w:rsid w:val="00C20285"/>
    <w:rsid w:val="00C205B2"/>
    <w:rsid w:val="00C215A3"/>
    <w:rsid w:val="00C21E84"/>
    <w:rsid w:val="00C23480"/>
    <w:rsid w:val="00C2363F"/>
    <w:rsid w:val="00C236C8"/>
    <w:rsid w:val="00C237AA"/>
    <w:rsid w:val="00C260B1"/>
    <w:rsid w:val="00C26E56"/>
    <w:rsid w:val="00C27C00"/>
    <w:rsid w:val="00C300D9"/>
    <w:rsid w:val="00C30542"/>
    <w:rsid w:val="00C31406"/>
    <w:rsid w:val="00C32A81"/>
    <w:rsid w:val="00C34BF8"/>
    <w:rsid w:val="00C364EC"/>
    <w:rsid w:val="00C36B1A"/>
    <w:rsid w:val="00C37194"/>
    <w:rsid w:val="00C37275"/>
    <w:rsid w:val="00C40637"/>
    <w:rsid w:val="00C40F6C"/>
    <w:rsid w:val="00C415DE"/>
    <w:rsid w:val="00C44426"/>
    <w:rsid w:val="00C445F3"/>
    <w:rsid w:val="00C451F4"/>
    <w:rsid w:val="00C45863"/>
    <w:rsid w:val="00C4590B"/>
    <w:rsid w:val="00C45EB1"/>
    <w:rsid w:val="00C469B0"/>
    <w:rsid w:val="00C51E87"/>
    <w:rsid w:val="00C520C4"/>
    <w:rsid w:val="00C52441"/>
    <w:rsid w:val="00C53F70"/>
    <w:rsid w:val="00C54A3A"/>
    <w:rsid w:val="00C55566"/>
    <w:rsid w:val="00C55DF2"/>
    <w:rsid w:val="00C56448"/>
    <w:rsid w:val="00C60191"/>
    <w:rsid w:val="00C6043C"/>
    <w:rsid w:val="00C60F5E"/>
    <w:rsid w:val="00C6100A"/>
    <w:rsid w:val="00C62CBF"/>
    <w:rsid w:val="00C66631"/>
    <w:rsid w:val="00C667BE"/>
    <w:rsid w:val="00C66F4D"/>
    <w:rsid w:val="00C67525"/>
    <w:rsid w:val="00C6766B"/>
    <w:rsid w:val="00C71183"/>
    <w:rsid w:val="00C72223"/>
    <w:rsid w:val="00C7233D"/>
    <w:rsid w:val="00C74B86"/>
    <w:rsid w:val="00C76417"/>
    <w:rsid w:val="00C77115"/>
    <w:rsid w:val="00C7726F"/>
    <w:rsid w:val="00C809D2"/>
    <w:rsid w:val="00C814CF"/>
    <w:rsid w:val="00C81795"/>
    <w:rsid w:val="00C82192"/>
    <w:rsid w:val="00C823DA"/>
    <w:rsid w:val="00C82415"/>
    <w:rsid w:val="00C8259F"/>
    <w:rsid w:val="00C82746"/>
    <w:rsid w:val="00C8312F"/>
    <w:rsid w:val="00C83573"/>
    <w:rsid w:val="00C84C47"/>
    <w:rsid w:val="00C85509"/>
    <w:rsid w:val="00C85599"/>
    <w:rsid w:val="00C858A4"/>
    <w:rsid w:val="00C8637C"/>
    <w:rsid w:val="00C86AFA"/>
    <w:rsid w:val="00C875FC"/>
    <w:rsid w:val="00C8781E"/>
    <w:rsid w:val="00C912AB"/>
    <w:rsid w:val="00C91BF1"/>
    <w:rsid w:val="00C91E1E"/>
    <w:rsid w:val="00C91F7C"/>
    <w:rsid w:val="00C928D8"/>
    <w:rsid w:val="00C95C92"/>
    <w:rsid w:val="00C96468"/>
    <w:rsid w:val="00CA1D5F"/>
    <w:rsid w:val="00CA297A"/>
    <w:rsid w:val="00CA35A0"/>
    <w:rsid w:val="00CA38D0"/>
    <w:rsid w:val="00CA4E09"/>
    <w:rsid w:val="00CA4FEE"/>
    <w:rsid w:val="00CA7557"/>
    <w:rsid w:val="00CA7649"/>
    <w:rsid w:val="00CB18D0"/>
    <w:rsid w:val="00CB1C8A"/>
    <w:rsid w:val="00CB24B9"/>
    <w:rsid w:val="00CB24F5"/>
    <w:rsid w:val="00CB2663"/>
    <w:rsid w:val="00CB3BBE"/>
    <w:rsid w:val="00CB41E6"/>
    <w:rsid w:val="00CB59E9"/>
    <w:rsid w:val="00CB5D24"/>
    <w:rsid w:val="00CB787D"/>
    <w:rsid w:val="00CB7AB9"/>
    <w:rsid w:val="00CC029C"/>
    <w:rsid w:val="00CC0D6A"/>
    <w:rsid w:val="00CC1180"/>
    <w:rsid w:val="00CC3831"/>
    <w:rsid w:val="00CC3E3D"/>
    <w:rsid w:val="00CC50E8"/>
    <w:rsid w:val="00CC519B"/>
    <w:rsid w:val="00CC528B"/>
    <w:rsid w:val="00CC5B0E"/>
    <w:rsid w:val="00CC617E"/>
    <w:rsid w:val="00CC63BF"/>
    <w:rsid w:val="00CC76DE"/>
    <w:rsid w:val="00CC7AE2"/>
    <w:rsid w:val="00CD12C1"/>
    <w:rsid w:val="00CD1EDC"/>
    <w:rsid w:val="00CD1FDF"/>
    <w:rsid w:val="00CD214E"/>
    <w:rsid w:val="00CD293B"/>
    <w:rsid w:val="00CD3FAD"/>
    <w:rsid w:val="00CD46FA"/>
    <w:rsid w:val="00CD48AD"/>
    <w:rsid w:val="00CD4E70"/>
    <w:rsid w:val="00CD5973"/>
    <w:rsid w:val="00CD5E46"/>
    <w:rsid w:val="00CD65C0"/>
    <w:rsid w:val="00CD7843"/>
    <w:rsid w:val="00CD7B65"/>
    <w:rsid w:val="00CD7D77"/>
    <w:rsid w:val="00CE016B"/>
    <w:rsid w:val="00CE07F3"/>
    <w:rsid w:val="00CE183A"/>
    <w:rsid w:val="00CE1F6E"/>
    <w:rsid w:val="00CE31A6"/>
    <w:rsid w:val="00CE4D58"/>
    <w:rsid w:val="00CE4EFC"/>
    <w:rsid w:val="00CE4F15"/>
    <w:rsid w:val="00CE57FC"/>
    <w:rsid w:val="00CE61A9"/>
    <w:rsid w:val="00CE740C"/>
    <w:rsid w:val="00CE76EF"/>
    <w:rsid w:val="00CE7F04"/>
    <w:rsid w:val="00CF09AA"/>
    <w:rsid w:val="00CF19C7"/>
    <w:rsid w:val="00CF2D28"/>
    <w:rsid w:val="00CF3155"/>
    <w:rsid w:val="00CF3A25"/>
    <w:rsid w:val="00CF43C8"/>
    <w:rsid w:val="00CF45EE"/>
    <w:rsid w:val="00CF4813"/>
    <w:rsid w:val="00CF5233"/>
    <w:rsid w:val="00CF6515"/>
    <w:rsid w:val="00CF7AA2"/>
    <w:rsid w:val="00D004F6"/>
    <w:rsid w:val="00D018D4"/>
    <w:rsid w:val="00D029B8"/>
    <w:rsid w:val="00D029D5"/>
    <w:rsid w:val="00D02F60"/>
    <w:rsid w:val="00D03F39"/>
    <w:rsid w:val="00D0464E"/>
    <w:rsid w:val="00D04A96"/>
    <w:rsid w:val="00D04AFE"/>
    <w:rsid w:val="00D07A7B"/>
    <w:rsid w:val="00D10A83"/>
    <w:rsid w:val="00D10E06"/>
    <w:rsid w:val="00D1317B"/>
    <w:rsid w:val="00D13D23"/>
    <w:rsid w:val="00D15197"/>
    <w:rsid w:val="00D15544"/>
    <w:rsid w:val="00D16719"/>
    <w:rsid w:val="00D16820"/>
    <w:rsid w:val="00D16891"/>
    <w:rsid w:val="00D169C8"/>
    <w:rsid w:val="00D1745C"/>
    <w:rsid w:val="00D1793F"/>
    <w:rsid w:val="00D20474"/>
    <w:rsid w:val="00D20725"/>
    <w:rsid w:val="00D22574"/>
    <w:rsid w:val="00D22AF5"/>
    <w:rsid w:val="00D22B2E"/>
    <w:rsid w:val="00D235EA"/>
    <w:rsid w:val="00D240F5"/>
    <w:rsid w:val="00D247A9"/>
    <w:rsid w:val="00D25C56"/>
    <w:rsid w:val="00D25F6D"/>
    <w:rsid w:val="00D264E4"/>
    <w:rsid w:val="00D26515"/>
    <w:rsid w:val="00D26ACF"/>
    <w:rsid w:val="00D26BF6"/>
    <w:rsid w:val="00D277E0"/>
    <w:rsid w:val="00D27A42"/>
    <w:rsid w:val="00D30072"/>
    <w:rsid w:val="00D3057C"/>
    <w:rsid w:val="00D325B7"/>
    <w:rsid w:val="00D32721"/>
    <w:rsid w:val="00D328DC"/>
    <w:rsid w:val="00D32D80"/>
    <w:rsid w:val="00D32D9D"/>
    <w:rsid w:val="00D33387"/>
    <w:rsid w:val="00D34C8C"/>
    <w:rsid w:val="00D35A52"/>
    <w:rsid w:val="00D35D85"/>
    <w:rsid w:val="00D35E85"/>
    <w:rsid w:val="00D402FB"/>
    <w:rsid w:val="00D4037F"/>
    <w:rsid w:val="00D40766"/>
    <w:rsid w:val="00D415C0"/>
    <w:rsid w:val="00D416D0"/>
    <w:rsid w:val="00D41C3F"/>
    <w:rsid w:val="00D41EA3"/>
    <w:rsid w:val="00D426E5"/>
    <w:rsid w:val="00D435FA"/>
    <w:rsid w:val="00D435FD"/>
    <w:rsid w:val="00D43AD7"/>
    <w:rsid w:val="00D4437E"/>
    <w:rsid w:val="00D46192"/>
    <w:rsid w:val="00D465D1"/>
    <w:rsid w:val="00D46B7D"/>
    <w:rsid w:val="00D470F5"/>
    <w:rsid w:val="00D47620"/>
    <w:rsid w:val="00D478CB"/>
    <w:rsid w:val="00D47BD8"/>
    <w:rsid w:val="00D47D7A"/>
    <w:rsid w:val="00D5029C"/>
    <w:rsid w:val="00D50ABD"/>
    <w:rsid w:val="00D50AF3"/>
    <w:rsid w:val="00D52C68"/>
    <w:rsid w:val="00D54C0C"/>
    <w:rsid w:val="00D55290"/>
    <w:rsid w:val="00D558C4"/>
    <w:rsid w:val="00D55DE5"/>
    <w:rsid w:val="00D57791"/>
    <w:rsid w:val="00D6012C"/>
    <w:rsid w:val="00D601E4"/>
    <w:rsid w:val="00D602D7"/>
    <w:rsid w:val="00D6046A"/>
    <w:rsid w:val="00D6078D"/>
    <w:rsid w:val="00D61C53"/>
    <w:rsid w:val="00D62870"/>
    <w:rsid w:val="00D633A8"/>
    <w:rsid w:val="00D63E63"/>
    <w:rsid w:val="00D64744"/>
    <w:rsid w:val="00D64896"/>
    <w:rsid w:val="00D655D9"/>
    <w:rsid w:val="00D65872"/>
    <w:rsid w:val="00D65D16"/>
    <w:rsid w:val="00D66619"/>
    <w:rsid w:val="00D66733"/>
    <w:rsid w:val="00D676F3"/>
    <w:rsid w:val="00D707C1"/>
    <w:rsid w:val="00D70EF5"/>
    <w:rsid w:val="00D71024"/>
    <w:rsid w:val="00D71A25"/>
    <w:rsid w:val="00D71FCF"/>
    <w:rsid w:val="00D72A54"/>
    <w:rsid w:val="00D72CC1"/>
    <w:rsid w:val="00D73473"/>
    <w:rsid w:val="00D736BF"/>
    <w:rsid w:val="00D7425B"/>
    <w:rsid w:val="00D7518E"/>
    <w:rsid w:val="00D753D6"/>
    <w:rsid w:val="00D75B00"/>
    <w:rsid w:val="00D76EC9"/>
    <w:rsid w:val="00D80A5C"/>
    <w:rsid w:val="00D80E7D"/>
    <w:rsid w:val="00D811B7"/>
    <w:rsid w:val="00D81397"/>
    <w:rsid w:val="00D81E30"/>
    <w:rsid w:val="00D8351A"/>
    <w:rsid w:val="00D83530"/>
    <w:rsid w:val="00D83AC0"/>
    <w:rsid w:val="00D8446B"/>
    <w:rsid w:val="00D848B9"/>
    <w:rsid w:val="00D85151"/>
    <w:rsid w:val="00D856EA"/>
    <w:rsid w:val="00D85C6F"/>
    <w:rsid w:val="00D9086E"/>
    <w:rsid w:val="00D90E69"/>
    <w:rsid w:val="00D9134F"/>
    <w:rsid w:val="00D91368"/>
    <w:rsid w:val="00D925BC"/>
    <w:rsid w:val="00D92CC2"/>
    <w:rsid w:val="00D92E9D"/>
    <w:rsid w:val="00D93106"/>
    <w:rsid w:val="00D933E9"/>
    <w:rsid w:val="00D9505D"/>
    <w:rsid w:val="00D950CE"/>
    <w:rsid w:val="00D953D0"/>
    <w:rsid w:val="00D9563E"/>
    <w:rsid w:val="00D959F5"/>
    <w:rsid w:val="00D96884"/>
    <w:rsid w:val="00D96A55"/>
    <w:rsid w:val="00D97214"/>
    <w:rsid w:val="00DA0C71"/>
    <w:rsid w:val="00DA2A64"/>
    <w:rsid w:val="00DA3FDD"/>
    <w:rsid w:val="00DA4CCA"/>
    <w:rsid w:val="00DA4F4C"/>
    <w:rsid w:val="00DA7017"/>
    <w:rsid w:val="00DA7028"/>
    <w:rsid w:val="00DA7FB8"/>
    <w:rsid w:val="00DB0FC2"/>
    <w:rsid w:val="00DB1118"/>
    <w:rsid w:val="00DB1AD2"/>
    <w:rsid w:val="00DB204F"/>
    <w:rsid w:val="00DB2248"/>
    <w:rsid w:val="00DB2B58"/>
    <w:rsid w:val="00DB2BF1"/>
    <w:rsid w:val="00DB519B"/>
    <w:rsid w:val="00DB5206"/>
    <w:rsid w:val="00DB61E7"/>
    <w:rsid w:val="00DB6276"/>
    <w:rsid w:val="00DB63F5"/>
    <w:rsid w:val="00DB6A92"/>
    <w:rsid w:val="00DB6EB7"/>
    <w:rsid w:val="00DB78E1"/>
    <w:rsid w:val="00DC0724"/>
    <w:rsid w:val="00DC09AF"/>
    <w:rsid w:val="00DC1C6B"/>
    <w:rsid w:val="00DC2109"/>
    <w:rsid w:val="00DC2159"/>
    <w:rsid w:val="00DC2C2E"/>
    <w:rsid w:val="00DC3661"/>
    <w:rsid w:val="00DC4AF0"/>
    <w:rsid w:val="00DC50A3"/>
    <w:rsid w:val="00DC7886"/>
    <w:rsid w:val="00DC7E96"/>
    <w:rsid w:val="00DD08DD"/>
    <w:rsid w:val="00DD0C15"/>
    <w:rsid w:val="00DD0CF2"/>
    <w:rsid w:val="00DD500D"/>
    <w:rsid w:val="00DD72BF"/>
    <w:rsid w:val="00DE0302"/>
    <w:rsid w:val="00DE1554"/>
    <w:rsid w:val="00DE176C"/>
    <w:rsid w:val="00DE2901"/>
    <w:rsid w:val="00DE30C8"/>
    <w:rsid w:val="00DE3E83"/>
    <w:rsid w:val="00DE4A89"/>
    <w:rsid w:val="00DE4AD1"/>
    <w:rsid w:val="00DE590F"/>
    <w:rsid w:val="00DE5F72"/>
    <w:rsid w:val="00DE6467"/>
    <w:rsid w:val="00DE65DC"/>
    <w:rsid w:val="00DE7643"/>
    <w:rsid w:val="00DE78E7"/>
    <w:rsid w:val="00DE7DC1"/>
    <w:rsid w:val="00DF297E"/>
    <w:rsid w:val="00DF3F7E"/>
    <w:rsid w:val="00DF57A3"/>
    <w:rsid w:val="00DF5D46"/>
    <w:rsid w:val="00DF6797"/>
    <w:rsid w:val="00DF6ADC"/>
    <w:rsid w:val="00DF7648"/>
    <w:rsid w:val="00DF7922"/>
    <w:rsid w:val="00E0001B"/>
    <w:rsid w:val="00E00E29"/>
    <w:rsid w:val="00E02BAB"/>
    <w:rsid w:val="00E04CEB"/>
    <w:rsid w:val="00E060BC"/>
    <w:rsid w:val="00E07528"/>
    <w:rsid w:val="00E07BC6"/>
    <w:rsid w:val="00E10086"/>
    <w:rsid w:val="00E10A83"/>
    <w:rsid w:val="00E1102B"/>
    <w:rsid w:val="00E11420"/>
    <w:rsid w:val="00E132FB"/>
    <w:rsid w:val="00E13D27"/>
    <w:rsid w:val="00E14286"/>
    <w:rsid w:val="00E170B7"/>
    <w:rsid w:val="00E177DD"/>
    <w:rsid w:val="00E202BD"/>
    <w:rsid w:val="00E20900"/>
    <w:rsid w:val="00E20C7F"/>
    <w:rsid w:val="00E20CC2"/>
    <w:rsid w:val="00E2158C"/>
    <w:rsid w:val="00E21BBE"/>
    <w:rsid w:val="00E2204F"/>
    <w:rsid w:val="00E2344F"/>
    <w:rsid w:val="00E2396E"/>
    <w:rsid w:val="00E24728"/>
    <w:rsid w:val="00E25984"/>
    <w:rsid w:val="00E25BF7"/>
    <w:rsid w:val="00E276AC"/>
    <w:rsid w:val="00E30284"/>
    <w:rsid w:val="00E30763"/>
    <w:rsid w:val="00E31C7D"/>
    <w:rsid w:val="00E321CE"/>
    <w:rsid w:val="00E322CE"/>
    <w:rsid w:val="00E33360"/>
    <w:rsid w:val="00E3417B"/>
    <w:rsid w:val="00E3482A"/>
    <w:rsid w:val="00E34A35"/>
    <w:rsid w:val="00E35E8C"/>
    <w:rsid w:val="00E368FF"/>
    <w:rsid w:val="00E36EAA"/>
    <w:rsid w:val="00E37B27"/>
    <w:rsid w:val="00E37C2F"/>
    <w:rsid w:val="00E4074D"/>
    <w:rsid w:val="00E40DC0"/>
    <w:rsid w:val="00E41C28"/>
    <w:rsid w:val="00E42FFB"/>
    <w:rsid w:val="00E43371"/>
    <w:rsid w:val="00E4506A"/>
    <w:rsid w:val="00E45431"/>
    <w:rsid w:val="00E4543F"/>
    <w:rsid w:val="00E45C73"/>
    <w:rsid w:val="00E46308"/>
    <w:rsid w:val="00E51ADA"/>
    <w:rsid w:val="00E51E17"/>
    <w:rsid w:val="00E525D3"/>
    <w:rsid w:val="00E527F9"/>
    <w:rsid w:val="00E52DAB"/>
    <w:rsid w:val="00E539B0"/>
    <w:rsid w:val="00E546E6"/>
    <w:rsid w:val="00E55017"/>
    <w:rsid w:val="00E55994"/>
    <w:rsid w:val="00E57FE7"/>
    <w:rsid w:val="00E60606"/>
    <w:rsid w:val="00E60C66"/>
    <w:rsid w:val="00E60EDC"/>
    <w:rsid w:val="00E6164D"/>
    <w:rsid w:val="00E618C9"/>
    <w:rsid w:val="00E62111"/>
    <w:rsid w:val="00E62774"/>
    <w:rsid w:val="00E6307C"/>
    <w:rsid w:val="00E636FA"/>
    <w:rsid w:val="00E64537"/>
    <w:rsid w:val="00E661B1"/>
    <w:rsid w:val="00E66C50"/>
    <w:rsid w:val="00E679D3"/>
    <w:rsid w:val="00E67A0D"/>
    <w:rsid w:val="00E70285"/>
    <w:rsid w:val="00E71208"/>
    <w:rsid w:val="00E71444"/>
    <w:rsid w:val="00E71C91"/>
    <w:rsid w:val="00E71D5F"/>
    <w:rsid w:val="00E720A1"/>
    <w:rsid w:val="00E728E8"/>
    <w:rsid w:val="00E72AFC"/>
    <w:rsid w:val="00E72B4D"/>
    <w:rsid w:val="00E72EE4"/>
    <w:rsid w:val="00E7335F"/>
    <w:rsid w:val="00E75262"/>
    <w:rsid w:val="00E75DDA"/>
    <w:rsid w:val="00E75E76"/>
    <w:rsid w:val="00E76601"/>
    <w:rsid w:val="00E76E7F"/>
    <w:rsid w:val="00E773E8"/>
    <w:rsid w:val="00E817D1"/>
    <w:rsid w:val="00E82217"/>
    <w:rsid w:val="00E8286D"/>
    <w:rsid w:val="00E82998"/>
    <w:rsid w:val="00E83ADD"/>
    <w:rsid w:val="00E84F38"/>
    <w:rsid w:val="00E85623"/>
    <w:rsid w:val="00E8611D"/>
    <w:rsid w:val="00E862D5"/>
    <w:rsid w:val="00E8659F"/>
    <w:rsid w:val="00E87441"/>
    <w:rsid w:val="00E902FA"/>
    <w:rsid w:val="00E90757"/>
    <w:rsid w:val="00E90FDD"/>
    <w:rsid w:val="00E91F5F"/>
    <w:rsid w:val="00E91FAE"/>
    <w:rsid w:val="00E930A6"/>
    <w:rsid w:val="00E93B9C"/>
    <w:rsid w:val="00E94F4B"/>
    <w:rsid w:val="00E951B3"/>
    <w:rsid w:val="00E95293"/>
    <w:rsid w:val="00E96E3F"/>
    <w:rsid w:val="00E9741E"/>
    <w:rsid w:val="00EA03A7"/>
    <w:rsid w:val="00EA050B"/>
    <w:rsid w:val="00EA0CD9"/>
    <w:rsid w:val="00EA179F"/>
    <w:rsid w:val="00EA270C"/>
    <w:rsid w:val="00EA2FB6"/>
    <w:rsid w:val="00EA3659"/>
    <w:rsid w:val="00EA3FA2"/>
    <w:rsid w:val="00EA47A3"/>
    <w:rsid w:val="00EA4974"/>
    <w:rsid w:val="00EA4D2B"/>
    <w:rsid w:val="00EA532E"/>
    <w:rsid w:val="00EA7F76"/>
    <w:rsid w:val="00EB0503"/>
    <w:rsid w:val="00EB06D9"/>
    <w:rsid w:val="00EB192B"/>
    <w:rsid w:val="00EB19ED"/>
    <w:rsid w:val="00EB1CAB"/>
    <w:rsid w:val="00EB1F1A"/>
    <w:rsid w:val="00EB2C4D"/>
    <w:rsid w:val="00EB2F0F"/>
    <w:rsid w:val="00EB337B"/>
    <w:rsid w:val="00EB3FF6"/>
    <w:rsid w:val="00EB7F39"/>
    <w:rsid w:val="00EB7FD7"/>
    <w:rsid w:val="00EC0F5A"/>
    <w:rsid w:val="00EC1224"/>
    <w:rsid w:val="00EC1506"/>
    <w:rsid w:val="00EC1DF6"/>
    <w:rsid w:val="00EC21EC"/>
    <w:rsid w:val="00EC277C"/>
    <w:rsid w:val="00EC2EC4"/>
    <w:rsid w:val="00EC3579"/>
    <w:rsid w:val="00EC3817"/>
    <w:rsid w:val="00EC4265"/>
    <w:rsid w:val="00EC4BD2"/>
    <w:rsid w:val="00EC4CEB"/>
    <w:rsid w:val="00EC4DB8"/>
    <w:rsid w:val="00EC517E"/>
    <w:rsid w:val="00EC5A01"/>
    <w:rsid w:val="00EC659E"/>
    <w:rsid w:val="00EC77C9"/>
    <w:rsid w:val="00EC7F3C"/>
    <w:rsid w:val="00ED1295"/>
    <w:rsid w:val="00ED2072"/>
    <w:rsid w:val="00ED23DB"/>
    <w:rsid w:val="00ED2AE0"/>
    <w:rsid w:val="00ED53D2"/>
    <w:rsid w:val="00ED5553"/>
    <w:rsid w:val="00ED5E36"/>
    <w:rsid w:val="00ED68A1"/>
    <w:rsid w:val="00ED6961"/>
    <w:rsid w:val="00ED6C83"/>
    <w:rsid w:val="00ED710A"/>
    <w:rsid w:val="00EE07CD"/>
    <w:rsid w:val="00EE18DE"/>
    <w:rsid w:val="00EE19E8"/>
    <w:rsid w:val="00EE1A06"/>
    <w:rsid w:val="00EE26C3"/>
    <w:rsid w:val="00EE3CC6"/>
    <w:rsid w:val="00EE484E"/>
    <w:rsid w:val="00EE49A5"/>
    <w:rsid w:val="00EE5EF7"/>
    <w:rsid w:val="00EE685A"/>
    <w:rsid w:val="00EE70B2"/>
    <w:rsid w:val="00EE75CF"/>
    <w:rsid w:val="00EF064A"/>
    <w:rsid w:val="00EF0B96"/>
    <w:rsid w:val="00EF1A14"/>
    <w:rsid w:val="00EF3486"/>
    <w:rsid w:val="00EF42B0"/>
    <w:rsid w:val="00EF47AF"/>
    <w:rsid w:val="00EF53B6"/>
    <w:rsid w:val="00EF680F"/>
    <w:rsid w:val="00EF733C"/>
    <w:rsid w:val="00EF734C"/>
    <w:rsid w:val="00F00B73"/>
    <w:rsid w:val="00F01769"/>
    <w:rsid w:val="00F022F0"/>
    <w:rsid w:val="00F03DE0"/>
    <w:rsid w:val="00F03F8D"/>
    <w:rsid w:val="00F056D3"/>
    <w:rsid w:val="00F06252"/>
    <w:rsid w:val="00F07C2C"/>
    <w:rsid w:val="00F07CB8"/>
    <w:rsid w:val="00F104EF"/>
    <w:rsid w:val="00F115CA"/>
    <w:rsid w:val="00F14215"/>
    <w:rsid w:val="00F14817"/>
    <w:rsid w:val="00F14EBA"/>
    <w:rsid w:val="00F1510F"/>
    <w:rsid w:val="00F1533A"/>
    <w:rsid w:val="00F15578"/>
    <w:rsid w:val="00F15E5A"/>
    <w:rsid w:val="00F17018"/>
    <w:rsid w:val="00F17F0A"/>
    <w:rsid w:val="00F2072B"/>
    <w:rsid w:val="00F220DB"/>
    <w:rsid w:val="00F258BE"/>
    <w:rsid w:val="00F263B7"/>
    <w:rsid w:val="00F2668F"/>
    <w:rsid w:val="00F271B4"/>
    <w:rsid w:val="00F2742F"/>
    <w:rsid w:val="00F2753B"/>
    <w:rsid w:val="00F276D3"/>
    <w:rsid w:val="00F30765"/>
    <w:rsid w:val="00F30771"/>
    <w:rsid w:val="00F315FC"/>
    <w:rsid w:val="00F321EE"/>
    <w:rsid w:val="00F33F8B"/>
    <w:rsid w:val="00F340B2"/>
    <w:rsid w:val="00F34360"/>
    <w:rsid w:val="00F3477E"/>
    <w:rsid w:val="00F35E89"/>
    <w:rsid w:val="00F363A0"/>
    <w:rsid w:val="00F376F1"/>
    <w:rsid w:val="00F43196"/>
    <w:rsid w:val="00F43390"/>
    <w:rsid w:val="00F435BE"/>
    <w:rsid w:val="00F440F8"/>
    <w:rsid w:val="00F443B2"/>
    <w:rsid w:val="00F458D8"/>
    <w:rsid w:val="00F45E91"/>
    <w:rsid w:val="00F50177"/>
    <w:rsid w:val="00F50237"/>
    <w:rsid w:val="00F51E9D"/>
    <w:rsid w:val="00F53596"/>
    <w:rsid w:val="00F53DE6"/>
    <w:rsid w:val="00F55BA8"/>
    <w:rsid w:val="00F55DB1"/>
    <w:rsid w:val="00F56ACA"/>
    <w:rsid w:val="00F57217"/>
    <w:rsid w:val="00F600FE"/>
    <w:rsid w:val="00F60582"/>
    <w:rsid w:val="00F61DEE"/>
    <w:rsid w:val="00F62E4D"/>
    <w:rsid w:val="00F634A6"/>
    <w:rsid w:val="00F646E6"/>
    <w:rsid w:val="00F651F8"/>
    <w:rsid w:val="00F65737"/>
    <w:rsid w:val="00F66B34"/>
    <w:rsid w:val="00F67343"/>
    <w:rsid w:val="00F675B9"/>
    <w:rsid w:val="00F7080E"/>
    <w:rsid w:val="00F711C9"/>
    <w:rsid w:val="00F73303"/>
    <w:rsid w:val="00F74263"/>
    <w:rsid w:val="00F743F8"/>
    <w:rsid w:val="00F74C59"/>
    <w:rsid w:val="00F7557F"/>
    <w:rsid w:val="00F755C8"/>
    <w:rsid w:val="00F75C3A"/>
    <w:rsid w:val="00F765AD"/>
    <w:rsid w:val="00F819F6"/>
    <w:rsid w:val="00F8204E"/>
    <w:rsid w:val="00F82E30"/>
    <w:rsid w:val="00F831CB"/>
    <w:rsid w:val="00F848A3"/>
    <w:rsid w:val="00F84ACF"/>
    <w:rsid w:val="00F8558B"/>
    <w:rsid w:val="00F85742"/>
    <w:rsid w:val="00F8580F"/>
    <w:rsid w:val="00F85BF8"/>
    <w:rsid w:val="00F86293"/>
    <w:rsid w:val="00F8677F"/>
    <w:rsid w:val="00F871CE"/>
    <w:rsid w:val="00F87802"/>
    <w:rsid w:val="00F87AB9"/>
    <w:rsid w:val="00F87AEB"/>
    <w:rsid w:val="00F91F96"/>
    <w:rsid w:val="00F927BB"/>
    <w:rsid w:val="00F92C0A"/>
    <w:rsid w:val="00F92CE7"/>
    <w:rsid w:val="00F93714"/>
    <w:rsid w:val="00F9374F"/>
    <w:rsid w:val="00F93BD0"/>
    <w:rsid w:val="00F9415B"/>
    <w:rsid w:val="00F9499E"/>
    <w:rsid w:val="00F94B9F"/>
    <w:rsid w:val="00F95797"/>
    <w:rsid w:val="00F96F76"/>
    <w:rsid w:val="00F97032"/>
    <w:rsid w:val="00F97D89"/>
    <w:rsid w:val="00FA13AC"/>
    <w:rsid w:val="00FA13C2"/>
    <w:rsid w:val="00FA1DBA"/>
    <w:rsid w:val="00FA3431"/>
    <w:rsid w:val="00FA7019"/>
    <w:rsid w:val="00FA7552"/>
    <w:rsid w:val="00FA79FF"/>
    <w:rsid w:val="00FA7AA4"/>
    <w:rsid w:val="00FA7F91"/>
    <w:rsid w:val="00FB121C"/>
    <w:rsid w:val="00FB1807"/>
    <w:rsid w:val="00FB1CDD"/>
    <w:rsid w:val="00FB1FBF"/>
    <w:rsid w:val="00FB2868"/>
    <w:rsid w:val="00FB2C2F"/>
    <w:rsid w:val="00FB2F9E"/>
    <w:rsid w:val="00FB305C"/>
    <w:rsid w:val="00FB3210"/>
    <w:rsid w:val="00FB44FB"/>
    <w:rsid w:val="00FB46CF"/>
    <w:rsid w:val="00FB6911"/>
    <w:rsid w:val="00FB6AC0"/>
    <w:rsid w:val="00FC04C1"/>
    <w:rsid w:val="00FC1191"/>
    <w:rsid w:val="00FC1801"/>
    <w:rsid w:val="00FC2E3D"/>
    <w:rsid w:val="00FC382C"/>
    <w:rsid w:val="00FC3B9B"/>
    <w:rsid w:val="00FC3BDE"/>
    <w:rsid w:val="00FC4F28"/>
    <w:rsid w:val="00FC690D"/>
    <w:rsid w:val="00FC6F0D"/>
    <w:rsid w:val="00FC7213"/>
    <w:rsid w:val="00FC7446"/>
    <w:rsid w:val="00FD00E5"/>
    <w:rsid w:val="00FD1DBE"/>
    <w:rsid w:val="00FD25A7"/>
    <w:rsid w:val="00FD27B6"/>
    <w:rsid w:val="00FD2B61"/>
    <w:rsid w:val="00FD2E4F"/>
    <w:rsid w:val="00FD3689"/>
    <w:rsid w:val="00FD42A3"/>
    <w:rsid w:val="00FD6196"/>
    <w:rsid w:val="00FD73F4"/>
    <w:rsid w:val="00FD7468"/>
    <w:rsid w:val="00FD7CC6"/>
    <w:rsid w:val="00FD7CE0"/>
    <w:rsid w:val="00FE0B3B"/>
    <w:rsid w:val="00FE10AA"/>
    <w:rsid w:val="00FE1278"/>
    <w:rsid w:val="00FE137F"/>
    <w:rsid w:val="00FE195C"/>
    <w:rsid w:val="00FE1BE2"/>
    <w:rsid w:val="00FE2F81"/>
    <w:rsid w:val="00FE3BE1"/>
    <w:rsid w:val="00FE3F22"/>
    <w:rsid w:val="00FE3F2B"/>
    <w:rsid w:val="00FE52C9"/>
    <w:rsid w:val="00FE5D13"/>
    <w:rsid w:val="00FE728D"/>
    <w:rsid w:val="00FE730A"/>
    <w:rsid w:val="00FF02A7"/>
    <w:rsid w:val="00FF1A98"/>
    <w:rsid w:val="00FF1DD7"/>
    <w:rsid w:val="00FF35E1"/>
    <w:rsid w:val="00FF3A5D"/>
    <w:rsid w:val="00FF4453"/>
    <w:rsid w:val="00FF53F4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1A97C"/>
  <w15:docId w15:val="{A7379B35-9E21-4B37-A4F7-793AD9FE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4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41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9D50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9E36F0"/>
    <w:rPr>
      <w:b/>
    </w:rPr>
  </w:style>
  <w:style w:type="paragraph" w:styleId="Poprawka">
    <w:name w:val="Revision"/>
    <w:hidden/>
    <w:uiPriority w:val="99"/>
    <w:semiHidden/>
    <w:rsid w:val="0006452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F76F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41DA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DB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DB3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D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05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nzsgaydmltqmfyc4njshe3temzyga" TargetMode="External"/><Relationship Id="rId18" Type="http://schemas.openxmlformats.org/officeDocument/2006/relationships/hyperlink" Target="https://sip.legalis.pl/document-view.seam?documentId=mfrxilrtg4ytinzsgaydmltqmfyc4njshe3temrzgy" TargetMode="External"/><Relationship Id="rId26" Type="http://schemas.openxmlformats.org/officeDocument/2006/relationships/hyperlink" Target="https://sip.legalis.pl/document-view.seam?documentId=mfrxilrtg4ytgmjvg44daltqmfyc4nbwgy4tmobvh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gmjvg44daltqmfyc4nbwgy4tmobxg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nruguytcltqmfyc4nbqgu3dqmzqga" TargetMode="External"/><Relationship Id="rId17" Type="http://schemas.openxmlformats.org/officeDocument/2006/relationships/hyperlink" Target="https://sip.legalis.pl/document-view.seam?documentId=mfrxilrtg4ytinzsgaydmltqmfyc4njshe3temzyga" TargetMode="External"/><Relationship Id="rId25" Type="http://schemas.openxmlformats.org/officeDocument/2006/relationships/hyperlink" Target="https://sip.legalis.pl/document-view.seam?documentId=mfrxilrtg4ytgmjvg44daltqmfyc4nbwgy4tmojyg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inzsgaydmltqmfyc4njshe3temzzgq" TargetMode="External"/><Relationship Id="rId20" Type="http://schemas.openxmlformats.org/officeDocument/2006/relationships/hyperlink" Target="https://sip.legalis.pl/document-view.seam?documentId=mfrxilrtg4ytgmjvg44daltqmfyc4nbwgy4tmobxgm" TargetMode="External"/><Relationship Id="rId29" Type="http://schemas.openxmlformats.org/officeDocument/2006/relationships/hyperlink" Target="https://sip.legalis.pl/document-view.seam?documentId=mfrxilrtg4ytgmjvg44daltqmfyc4nbwgy4tombr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mjvg44daltqmfyc4nbwgy4tmojwgq" TargetMode="External"/><Relationship Id="rId24" Type="http://schemas.openxmlformats.org/officeDocument/2006/relationships/hyperlink" Target="https://sip.legalis.pl/document-view.seam?documentId=mfrxilrtg4ytgmjvg44daltqmfyc4nbwgy4tombtg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nzsgaydmltqmfyc4njshe3temzzgq" TargetMode="External"/><Relationship Id="rId23" Type="http://schemas.openxmlformats.org/officeDocument/2006/relationships/hyperlink" Target="https://sip.legalis.pl/document-view.seam?documentId=mfrxilrtg4ytgmjvg44daltqmfyc4nbwgy4tmobygu" TargetMode="External"/><Relationship Id="rId28" Type="http://schemas.openxmlformats.org/officeDocument/2006/relationships/hyperlink" Target="https://sip.legalis.pl/document-view.seam?documentId=mfrxilrtg4ytgmjvg44daltqmfyc4nbwgy4tombrg4" TargetMode="External"/><Relationship Id="rId10" Type="http://schemas.openxmlformats.org/officeDocument/2006/relationships/hyperlink" Target="https://sip.legalis.pl/document-view.seam?documentId=mfrxilrtg4ytgmjvg44daltqmfyc4nbwgy4tmojyge" TargetMode="External"/><Relationship Id="rId19" Type="http://schemas.openxmlformats.org/officeDocument/2006/relationships/hyperlink" Target="https://sip.legalis.pl/document-view.seam?documentId=mfrxilrtg4ytgmjvg44daltqmfyc4nbwgy4tmojyg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sgm3diltqmfyc4nbzgu2demjtg4" TargetMode="External"/><Relationship Id="rId14" Type="http://schemas.openxmlformats.org/officeDocument/2006/relationships/hyperlink" Target="https://sip.legalis.pl/document-view.seam?documentId=mfrxilrtg4ytinzsgaydmltqmfyc4njshe3temrzgy" TargetMode="External"/><Relationship Id="rId22" Type="http://schemas.openxmlformats.org/officeDocument/2006/relationships/hyperlink" Target="https://sip.legalis.pl/document-view.seam?documentId=mfrxilrtg4ytgmjvg44daltqmfyc4nbwgy4tmobxgm" TargetMode="External"/><Relationship Id="rId27" Type="http://schemas.openxmlformats.org/officeDocument/2006/relationships/hyperlink" Target="https://sip.legalis.pl/document-view.seam?documentId=mfrxilrtg4ytgmjvg44daltqmfyc4nbwgy4tmobxga" TargetMode="External"/><Relationship Id="rId30" Type="http://schemas.openxmlformats.org/officeDocument/2006/relationships/hyperlink" Target="https://sip.legalis.pl/document-view.seam?documentId=mfrxilrtg4ytgmjvg44daltqmfyc4nbwgy4tmojyge" TargetMode="External"/><Relationship Id="rId8" Type="http://schemas.openxmlformats.org/officeDocument/2006/relationships/hyperlink" Target="https://sip.legalis.pl/document-view.seam?documentId=mfrxilrtg4ytgnrrhaytgltqmfyc4nbyg4ydiobxg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AC4B2-57C0-4D73-9BD2-ECC32A9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6826</Words>
  <Characters>40957</Characters>
  <Application>Microsoft Office Word</Application>
  <DocSecurity>0</DocSecurity>
  <Lines>341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Olga</dc:creator>
  <cp:lastModifiedBy>Wieczorek Paweł</cp:lastModifiedBy>
  <cp:revision>2</cp:revision>
  <cp:lastPrinted>2022-12-14T10:27:00Z</cp:lastPrinted>
  <dcterms:created xsi:type="dcterms:W3CDTF">2022-12-22T12:11:00Z</dcterms:created>
  <dcterms:modified xsi:type="dcterms:W3CDTF">2022-12-22T12:11:00Z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