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535"/>
        <w:gridCol w:w="536"/>
        <w:gridCol w:w="31"/>
        <w:gridCol w:w="120"/>
        <w:gridCol w:w="447"/>
        <w:gridCol w:w="206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56F63CD9" w14:textId="77777777" w:rsidTr="00273A0B">
        <w:trPr>
          <w:trHeight w:val="1611"/>
        </w:trPr>
        <w:tc>
          <w:tcPr>
            <w:tcW w:w="6631" w:type="dxa"/>
            <w:gridSpan w:val="16"/>
          </w:tcPr>
          <w:p w14:paraId="3A7BA053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33C26FC3" w14:textId="4A8EA720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</w:t>
            </w:r>
            <w:r w:rsidR="002B7DA3" w:rsidRPr="002B7D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zmieniające rozporządzenie w sprawie </w:t>
            </w:r>
            <w:r w:rsidR="00DE0BC3" w:rsidRPr="00DE0BC3">
              <w:rPr>
                <w:rFonts w:ascii="Times New Roman" w:hAnsi="Times New Roman"/>
                <w:color w:val="000000"/>
                <w:sz w:val="22"/>
                <w:szCs w:val="22"/>
              </w:rPr>
              <w:t>leczenia krwią i jej składnikami w podmiotach leczniczych wykonujących działalność leczniczą w rodzaju stacjonarne i całodobowe świadczenia zdrowotne</w:t>
            </w:r>
          </w:p>
          <w:p w14:paraId="343389D8" w14:textId="77777777" w:rsidR="00492341" w:rsidRPr="002E4522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2E4522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2E4522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1E785432" w:rsidR="00700ED6" w:rsidRPr="002E4522" w:rsidRDefault="009E0F94" w:rsidP="002D7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Waldemar Kraska</w:t>
            </w:r>
            <w:r w:rsidR="00700ED6" w:rsidRPr="002E452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700ED6" w:rsidRPr="002E4522">
              <w:rPr>
                <w:rFonts w:ascii="Times New Roman" w:hAnsi="Times New Roman"/>
                <w:sz w:val="22"/>
                <w:szCs w:val="22"/>
              </w:rPr>
              <w:t>ekretarz Stanu w Ministerstwie Zdrowia</w:t>
            </w:r>
          </w:p>
          <w:p w14:paraId="6EE7C316" w14:textId="77777777" w:rsidR="00492341" w:rsidRPr="002E4522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BB847C" w14:textId="77777777" w:rsidR="00217581" w:rsidRDefault="00700ED6" w:rsidP="001F3BFB"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  <w:r w:rsidR="00CC3E00">
              <w:t xml:space="preserve"> </w:t>
            </w:r>
          </w:p>
          <w:p w14:paraId="2E218DF2" w14:textId="014BB4AA" w:rsidR="00700ED6" w:rsidRPr="002E4522" w:rsidRDefault="00120B73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Joanna Majewska,</w:t>
            </w:r>
            <w:r w:rsidR="00CC3E00" w:rsidRPr="00CC3E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Wydział Transplantologii i Krwiolecznictwa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CC3E00" w:rsidRPr="00CC3E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</w:t>
            </w:r>
            <w:r w:rsidR="00CC3E00">
              <w:rPr>
                <w:rFonts w:ascii="Times New Roman" w:hAnsi="Times New Roman"/>
                <w:color w:val="000000"/>
                <w:sz w:val="22"/>
                <w:szCs w:val="22"/>
              </w:rPr>
              <w:t>Lecznictwa</w:t>
            </w:r>
            <w:r w:rsidR="00CC3E00" w:rsidRPr="00CC3E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hyperlink r:id="rId8" w:history="1">
              <w:r w:rsidRPr="00B45099">
                <w:rPr>
                  <w:rStyle w:val="Hipercze"/>
                  <w:rFonts w:ascii="Times New Roman" w:hAnsi="Times New Roman"/>
                  <w:sz w:val="22"/>
                  <w:szCs w:val="22"/>
                </w:rPr>
                <w:t>j.majewska@mz.gov.pl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84F4452" w14:textId="23EC5DED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2E452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6A069E">
              <w:rPr>
                <w:rFonts w:ascii="Times New Roman" w:hAnsi="Times New Roman"/>
                <w:sz w:val="22"/>
                <w:szCs w:val="22"/>
              </w:rPr>
              <w:t>6</w:t>
            </w:r>
            <w:r w:rsidR="00DE0BC3">
              <w:rPr>
                <w:rFonts w:ascii="Times New Roman" w:hAnsi="Times New Roman"/>
                <w:sz w:val="22"/>
                <w:szCs w:val="22"/>
              </w:rPr>
              <w:t>.</w:t>
            </w:r>
            <w:r w:rsidR="00120B73">
              <w:rPr>
                <w:rFonts w:ascii="Times New Roman" w:hAnsi="Times New Roman"/>
                <w:sz w:val="22"/>
                <w:szCs w:val="22"/>
              </w:rPr>
              <w:t>1</w:t>
            </w:r>
            <w:r w:rsidR="006A069E">
              <w:rPr>
                <w:rFonts w:ascii="Times New Roman" w:hAnsi="Times New Roman"/>
                <w:sz w:val="22"/>
                <w:szCs w:val="22"/>
              </w:rPr>
              <w:t>2</w:t>
            </w:r>
            <w:r w:rsidR="00DE0BC3">
              <w:rPr>
                <w:rFonts w:ascii="Times New Roman" w:hAnsi="Times New Roman"/>
                <w:sz w:val="22"/>
                <w:szCs w:val="22"/>
              </w:rPr>
              <w:t>.202</w:t>
            </w:r>
            <w:r w:rsidR="009E0F94">
              <w:rPr>
                <w:rFonts w:ascii="Times New Roman" w:hAnsi="Times New Roman"/>
                <w:sz w:val="22"/>
                <w:szCs w:val="22"/>
              </w:rPr>
              <w:t>2</w:t>
            </w:r>
            <w:r w:rsidR="0056247E" w:rsidRPr="002E4522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73FCDB99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6D3EA390" w14:textId="0D3D9150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Art. </w:t>
            </w:r>
            <w:r w:rsidR="002B7DA3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ust. </w:t>
            </w:r>
            <w:r w:rsidR="00DE0BC3">
              <w:rPr>
                <w:rFonts w:ascii="Times New Roman" w:hAnsi="Times New Roman"/>
                <w:sz w:val="22"/>
                <w:szCs w:val="22"/>
              </w:rPr>
              <w:t>8</w:t>
            </w:r>
            <w:r w:rsidR="002B7D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 ustawy z dnia 22 sierpnia 1997 r. o publicznej służbie krwi (Dz. U.</w:t>
            </w:r>
            <w:r w:rsidR="002B7DA3" w:rsidRPr="002B7DA3">
              <w:rPr>
                <w:rFonts w:ascii="Times New Roman" w:hAnsi="Times New Roman"/>
                <w:sz w:val="22"/>
                <w:szCs w:val="22"/>
              </w:rPr>
              <w:t xml:space="preserve"> z 202</w:t>
            </w:r>
            <w:r w:rsidR="009E0F94">
              <w:rPr>
                <w:rFonts w:ascii="Times New Roman" w:hAnsi="Times New Roman"/>
                <w:sz w:val="22"/>
                <w:szCs w:val="22"/>
              </w:rPr>
              <w:t>1</w:t>
            </w:r>
            <w:r w:rsidR="002B7DA3" w:rsidRPr="002B7DA3">
              <w:rPr>
                <w:rFonts w:ascii="Times New Roman" w:hAnsi="Times New Roman"/>
                <w:sz w:val="22"/>
                <w:szCs w:val="22"/>
              </w:rPr>
              <w:t xml:space="preserve"> r. poz. 17</w:t>
            </w:r>
            <w:r w:rsidR="009E0F94">
              <w:rPr>
                <w:rFonts w:ascii="Times New Roman" w:hAnsi="Times New Roman"/>
                <w:sz w:val="22"/>
                <w:szCs w:val="22"/>
              </w:rPr>
              <w:t>49</w:t>
            </w:r>
            <w:r w:rsidR="00B44329">
              <w:rPr>
                <w:rFonts w:ascii="Times New Roman" w:hAnsi="Times New Roman"/>
                <w:sz w:val="22"/>
                <w:szCs w:val="22"/>
              </w:rPr>
              <w:t>, z późn. zm.</w:t>
            </w:r>
            <w:r w:rsidR="009E0F9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2E4522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16F54909" w:rsidR="00700ED6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wykazie prac </w:t>
            </w:r>
            <w:r w:rsidR="00C53FB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legislacyjnych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Ministra Zdrowia</w:t>
            </w:r>
            <w:r w:rsidR="00792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1FD55A4F" w14:textId="1C12C166" w:rsidR="00700ED6" w:rsidRPr="002E4522" w:rsidRDefault="00C37DDC" w:rsidP="002B7DA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MZ 1401</w:t>
            </w:r>
          </w:p>
        </w:tc>
      </w:tr>
      <w:tr w:rsidR="00700ED6" w:rsidRPr="006A069E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6A069E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700ED6" w:rsidRPr="006A069E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6A069E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6253EEA6" w14:textId="0B80D7D8" w:rsidR="009E0F94" w:rsidRPr="006A069E" w:rsidRDefault="009E0F94" w:rsidP="00D95E9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Zgodnie z obowiązującym brzmieniem § 13 </w:t>
            </w:r>
            <w:r w:rsidR="00C37DD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rozporządzenia Ministra Zdrowia z dnia 16 października 2017 r. w sprawie leczenia krwią i jej składnikami w podmiotach leczniczych wykonujących działalność leczniczą w rodzaju stacjonarne i całodobowe świadczenia zdrowotne (Dz. U. z 2021 r. poz. 504 oraz z 2022 r. poz. 1043), zwanym dalej „rozporządzeniem”, 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biorcy krwi </w:t>
            </w:r>
            <w:r w:rsidR="00C37DD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lub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jej składników są obowiązkowo hospitalizowani i obserwowani przez 24 godziny po przetoczeniu</w:t>
            </w:r>
            <w:r w:rsidR="00E66D23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. Powyższe nie znajduje często uzasadnienia, jest niepraktyczne i zwiększa obłożenie oddziałów szpitalnych przetaczających krew i jej składniki oraz utrudnia dostęp do tych świadczeń dla pacjentów wymagających regularnego przetaczania krwi, np. hematoonkologicznych.</w:t>
            </w:r>
          </w:p>
          <w:p w14:paraId="12B110D3" w14:textId="04B02999" w:rsidR="00700ED6" w:rsidRPr="006A069E" w:rsidRDefault="003A38C1" w:rsidP="006B19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Drugim rozwiązywanym problemem jest kwestia braku możliwości zapewnienia w pracowniach wykonujących badania z zakresu immunologii transfuzjologicznej obsady wyłącznie przez diagnostów laboratoryjnych, dlatego w</w:t>
            </w:r>
            <w:r w:rsidR="00D95E94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projekcie wprowadzono również możliwość samodzielnego wykonywania badań z zakresu immunologii transfuzjologicznej (bez</w:t>
            </w:r>
            <w:r w:rsidR="001447ED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możliwości</w:t>
            </w:r>
            <w:r w:rsidR="00D95E94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autoryzowania wyników tych badań) dla osób posiadających</w:t>
            </w:r>
            <w:r w:rsidR="00120B73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A0C6E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tytuł zawodowy magistra w zakresie biologii, biologii medycznej, mikrobiologii, mikrobiologii medycznej, oraz magistra lub magistra inżyniera w zakresie biotechnologii lub biotechnologii medycznej</w:t>
            </w:r>
            <w:r w:rsidR="00D95E94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700ED6" w:rsidRPr="006A069E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700ED6" w:rsidRPr="006A069E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3D7C0FE1" w14:textId="0269DCB9" w:rsidR="00E66D23" w:rsidRPr="006A069E" w:rsidRDefault="00E66D23" w:rsidP="00F219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Skrócenie czasu obserwacji </w:t>
            </w:r>
            <w:r w:rsidR="00C37DD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 12 godzin 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oraz hospitalizacji biorców </w:t>
            </w:r>
            <w:r w:rsidR="004A0A22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krwi i jej składników zmniejszy obłożenie podmiotów leczniczych wykonujących procedurę przetaczania. Zwiększy również dostępność szpitali dla pacjentów (zarówno leczonych krwią jak i wymagających innego leczenia). </w:t>
            </w:r>
          </w:p>
          <w:p w14:paraId="577D9EED" w14:textId="46C4C262" w:rsidR="00D5437F" w:rsidRPr="006A069E" w:rsidRDefault="00F2192C" w:rsidP="005304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Z</w:t>
            </w:r>
            <w:r w:rsidR="008C3699" w:rsidRPr="006A069E">
              <w:rPr>
                <w:rFonts w:ascii="Times New Roman" w:hAnsi="Times New Roman"/>
                <w:sz w:val="22"/>
                <w:szCs w:val="22"/>
              </w:rPr>
              <w:t xml:space="preserve">miana rozporządzenia </w:t>
            </w:r>
            <w:r w:rsidR="00D5437F" w:rsidRPr="006A069E">
              <w:rPr>
                <w:rFonts w:ascii="Times New Roman" w:hAnsi="Times New Roman"/>
                <w:sz w:val="22"/>
                <w:szCs w:val="22"/>
              </w:rPr>
              <w:t xml:space="preserve">jest również odpowiedzią na zmiany zachodzące na rynku pracy. Obecnie bowiem nie są już szkoleni technicy analityki, a rynek pracy zasilają diagności laboratoryjni, absolwenci studiów wyższych magisterskich. </w:t>
            </w:r>
            <w:r w:rsidR="00C37DDC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Obserwowan</w:t>
            </w:r>
            <w:r w:rsidR="001C36E5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e</w:t>
            </w:r>
            <w:r w:rsidR="00C37DDC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jest </w:t>
            </w:r>
            <w:r w:rsidR="0053450F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zanikanie grupy zawodowej techników analityki medycznej. Rozwiązaniem powyższego problemu jest rozszerzenie katalogu osób samodzielnie wykonujących te badania, po przeszkoleniu w jednostkach organizacyjnych publicznej służby krwi i zdobyciu uprawnień do wykonywania badań immunohematologicznych. Autoryzacja wyników badań nadal byłaby wykonywana </w:t>
            </w:r>
            <w:r w:rsidR="00C37DDC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w dalszym ciągu </w:t>
            </w:r>
            <w:r w:rsidR="0053450F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przez diagnostów laboratoryjnych lub lekarzy</w:t>
            </w:r>
            <w:r w:rsidR="00C37DDC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posiadających stosowne zaświadczenie</w:t>
            </w:r>
            <w:r w:rsidR="0053450F" w:rsidRPr="006A069E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700ED6" w:rsidRPr="006A069E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6A069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6A069E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77777777" w:rsidR="00700ED6" w:rsidRPr="006A069E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6A069E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700ED6" w:rsidRPr="006A069E" w14:paraId="76CD90D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72B3954" w14:textId="77777777" w:rsidR="00700ED6" w:rsidRPr="006A069E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6"/>
          </w:tcPr>
          <w:p w14:paraId="30432C2D" w14:textId="77777777" w:rsidR="00700ED6" w:rsidRPr="006A069E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3"/>
          </w:tcPr>
          <w:p w14:paraId="1C0279F7" w14:textId="77777777" w:rsidR="00700ED6" w:rsidRPr="006A069E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6A069E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260DB460" w14:textId="77777777" w:rsidR="00700ED6" w:rsidRPr="006A069E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EA01B9" w:rsidRPr="006A069E" w14:paraId="5C297B17" w14:textId="77777777" w:rsidTr="00273A0B">
        <w:trPr>
          <w:trHeight w:val="142"/>
        </w:trPr>
        <w:tc>
          <w:tcPr>
            <w:tcW w:w="2668" w:type="dxa"/>
            <w:gridSpan w:val="3"/>
          </w:tcPr>
          <w:p w14:paraId="4739F992" w14:textId="738B727B" w:rsidR="00EA01B9" w:rsidRPr="006A069E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 xml:space="preserve">Regionalne Centrum Krwiodawstwa i </w:t>
            </w:r>
            <w:r w:rsidRPr="006A06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Krwiolecznictwa </w:t>
            </w:r>
            <w:r w:rsidR="001C36E5" w:rsidRPr="006A069E">
              <w:rPr>
                <w:rFonts w:ascii="Times New Roman" w:hAnsi="Times New Roman"/>
                <w:spacing w:val="-2"/>
                <w:sz w:val="22"/>
                <w:szCs w:val="22"/>
              </w:rPr>
              <w:t>–</w:t>
            </w:r>
            <w:r w:rsidR="00072E6E" w:rsidRPr="006A06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 xml:space="preserve">RCKIK (21), Centrum Krwiodawstwa i Krwiolecznictwa Ministerstwa Spraw Wewnętrznych i Administracji </w:t>
            </w:r>
            <w:r w:rsidR="001C36E5" w:rsidRPr="006A069E">
              <w:rPr>
                <w:rFonts w:ascii="Times New Roman" w:hAnsi="Times New Roman"/>
                <w:spacing w:val="-2"/>
                <w:sz w:val="22"/>
                <w:szCs w:val="22"/>
              </w:rPr>
              <w:t>–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 xml:space="preserve"> CKiK MSWiA (1) oraz  Wojskowe Centrum Krwiodawstwa i Krwiolecznictwa </w:t>
            </w:r>
            <w:r w:rsidR="001C36E5" w:rsidRPr="006A069E">
              <w:rPr>
                <w:rFonts w:ascii="Times New Roman" w:hAnsi="Times New Roman"/>
                <w:spacing w:val="-2"/>
                <w:sz w:val="22"/>
                <w:szCs w:val="22"/>
              </w:rPr>
              <w:t>–</w:t>
            </w:r>
            <w:r w:rsidR="001C36E5" w:rsidRPr="006A06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>WCKiK (1)</w:t>
            </w:r>
          </w:p>
        </w:tc>
        <w:tc>
          <w:tcPr>
            <w:tcW w:w="2292" w:type="dxa"/>
            <w:gridSpan w:val="6"/>
          </w:tcPr>
          <w:p w14:paraId="162826E4" w14:textId="28EA3B59" w:rsidR="00EA01B9" w:rsidRPr="006A069E" w:rsidRDefault="00EA01B9" w:rsidP="00EA01B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96" w:type="dxa"/>
            <w:gridSpan w:val="13"/>
          </w:tcPr>
          <w:p w14:paraId="66EF4685" w14:textId="08F3563D" w:rsidR="00EA01B9" w:rsidRPr="006A069E" w:rsidRDefault="0014075E" w:rsidP="00EA01B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– </w:t>
            </w:r>
            <w:r w:rsidR="00EA01B9" w:rsidRPr="006A069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rozporządzenie Ministra Zdrowia i Opieki Społecznej z </w:t>
            </w:r>
            <w:r w:rsidR="00EA01B9" w:rsidRPr="006A069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dnia 23 grudnia 1998 r. w sprawie szczegółowego trybu przekształcania wojewódzkich stacji krwiodawstwa, rejonowych stacji krwiodawstwa i punktów krwiodawstwa w regionalne centra krwiodawstwa i krwiolecznictwa (Dz. U. poz. 1261),</w:t>
            </w:r>
          </w:p>
          <w:p w14:paraId="0471484B" w14:textId="7A401AA7" w:rsidR="00EA01B9" w:rsidRPr="006A069E" w:rsidRDefault="0014075E" w:rsidP="00EA01B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– </w:t>
            </w:r>
            <w:r w:rsidR="00EA01B9" w:rsidRPr="006A069E">
              <w:rPr>
                <w:rFonts w:ascii="Times New Roman" w:hAnsi="Times New Roman"/>
                <w:spacing w:val="-2"/>
                <w:sz w:val="22"/>
                <w:szCs w:val="22"/>
              </w:rPr>
              <w:t>rozporządzenie Ministra Spraw Wewnętrznych i Administracji z dnia 20 kwietnia 2004 r. w sprawie utworzenia Centrum Krwiodawstwa i Krwiolecznictwa Ministerstwa Spraw Wewnętrznych i Administracji (Dz. U. poz. 1282),</w:t>
            </w:r>
          </w:p>
          <w:p w14:paraId="1FB82789" w14:textId="2470DAA2" w:rsidR="00EA01B9" w:rsidRPr="006A069E" w:rsidRDefault="00CC3E00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>– zarządzenie nr 26/MON Ministra Obrony Narodowej z 24 sierpnia 2018 r. w sprawie nadania statutu Wojskowemu Centrum Krwiodawstwa i Krwiolecznictwa Samodzielnemu Publicznemu Zakładowi Opieki Zdrowotnej w Warszawie (Dz. Urz. MON z 2018 r. poz. 129).</w:t>
            </w:r>
          </w:p>
        </w:tc>
        <w:tc>
          <w:tcPr>
            <w:tcW w:w="2960" w:type="dxa"/>
            <w:gridSpan w:val="6"/>
          </w:tcPr>
          <w:p w14:paraId="76D172AE" w14:textId="59F12C1C" w:rsidR="00EA01B9" w:rsidRPr="006A069E" w:rsidRDefault="000C7DAC" w:rsidP="004E338B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 Zwiększenie możliwości zatrudniania w pracowniach </w:t>
            </w: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immunologii transfuzjologicznej w </w:t>
            </w:r>
            <w:r w:rsidR="006A069E">
              <w:rPr>
                <w:rFonts w:ascii="Times New Roman" w:hAnsi="Times New Roman"/>
                <w:spacing w:val="-2"/>
                <w:sz w:val="22"/>
                <w:szCs w:val="22"/>
              </w:rPr>
              <w:t>CKiK</w:t>
            </w: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EA01B9" w:rsidRPr="006A069E" w14:paraId="1A5522D0" w14:textId="77777777" w:rsidTr="00273A0B">
        <w:trPr>
          <w:trHeight w:val="142"/>
        </w:trPr>
        <w:tc>
          <w:tcPr>
            <w:tcW w:w="2668" w:type="dxa"/>
            <w:gridSpan w:val="3"/>
          </w:tcPr>
          <w:p w14:paraId="3E640130" w14:textId="000543B4" w:rsidR="00EA01B9" w:rsidRPr="006A069E" w:rsidRDefault="00EA01B9" w:rsidP="00F57F7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Podmioty lecznicze </w:t>
            </w:r>
            <w:r w:rsidR="00F57F77" w:rsidRPr="006A069E">
              <w:rPr>
                <w:rFonts w:ascii="Times New Roman" w:hAnsi="Times New Roman"/>
                <w:spacing w:val="-2"/>
                <w:sz w:val="22"/>
                <w:szCs w:val="22"/>
              </w:rPr>
              <w:t>przetaczające krew i jej składniki</w:t>
            </w:r>
          </w:p>
        </w:tc>
        <w:tc>
          <w:tcPr>
            <w:tcW w:w="2292" w:type="dxa"/>
            <w:gridSpan w:val="6"/>
          </w:tcPr>
          <w:p w14:paraId="1D8E747E" w14:textId="3FD52B5F" w:rsidR="00EA01B9" w:rsidRPr="006A069E" w:rsidRDefault="00F57F77" w:rsidP="004E338B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ok. </w:t>
            </w:r>
            <w:r w:rsidR="00EA01B9" w:rsidRPr="006A069E">
              <w:rPr>
                <w:rFonts w:ascii="Times New Roman" w:hAnsi="Times New Roman"/>
                <w:spacing w:val="-2"/>
                <w:sz w:val="22"/>
                <w:szCs w:val="22"/>
              </w:rPr>
              <w:t>8</w:t>
            </w: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>00</w:t>
            </w:r>
          </w:p>
        </w:tc>
        <w:tc>
          <w:tcPr>
            <w:tcW w:w="2996" w:type="dxa"/>
            <w:gridSpan w:val="13"/>
          </w:tcPr>
          <w:p w14:paraId="146F43CD" w14:textId="4A83E208" w:rsidR="00EA01B9" w:rsidRPr="006A069E" w:rsidRDefault="00811D7A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Sprawozdania z rocznej działalności jednostek organizacyjnych publicznej służby krwi. </w:t>
            </w:r>
          </w:p>
        </w:tc>
        <w:tc>
          <w:tcPr>
            <w:tcW w:w="2960" w:type="dxa"/>
            <w:gridSpan w:val="6"/>
          </w:tcPr>
          <w:p w14:paraId="155F386B" w14:textId="77777777" w:rsidR="000C7DAC" w:rsidRPr="006A069E" w:rsidRDefault="000C7DAC" w:rsidP="00F57F77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>Zwiększenie dostępności łóżek szpitalnych.</w:t>
            </w:r>
          </w:p>
          <w:p w14:paraId="0B88CE0B" w14:textId="1436040B" w:rsidR="000C7DAC" w:rsidRPr="006A069E" w:rsidRDefault="000C7DAC" w:rsidP="00F57F77">
            <w:pPr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>Zwiększenie możliwości zatrudniania w pracowniach immunologii transfuzjologicznej</w:t>
            </w:r>
            <w:r w:rsidR="006A069E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</w:tc>
      </w:tr>
      <w:tr w:rsidR="00EA01B9" w:rsidRPr="006A069E" w14:paraId="7ED198D5" w14:textId="77777777" w:rsidTr="00273A0B">
        <w:trPr>
          <w:trHeight w:val="142"/>
        </w:trPr>
        <w:tc>
          <w:tcPr>
            <w:tcW w:w="2668" w:type="dxa"/>
            <w:gridSpan w:val="3"/>
          </w:tcPr>
          <w:p w14:paraId="4F253C7C" w14:textId="4179CBD8" w:rsidR="00EA01B9" w:rsidRPr="006A069E" w:rsidRDefault="00F57F77" w:rsidP="00EA01B9">
            <w:pPr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Laboratoria</w:t>
            </w:r>
            <w:r w:rsidR="006A069E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>pracownie wykonujące badania z zakresu immunologii transfuzjologicznej</w:t>
            </w:r>
          </w:p>
        </w:tc>
        <w:tc>
          <w:tcPr>
            <w:tcW w:w="2292" w:type="dxa"/>
            <w:gridSpan w:val="6"/>
          </w:tcPr>
          <w:p w14:paraId="628E405B" w14:textId="717B9425" w:rsidR="00EA01B9" w:rsidRPr="006A069E" w:rsidRDefault="00F57F77" w:rsidP="00EA01B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ok. 400</w:t>
            </w:r>
          </w:p>
        </w:tc>
        <w:tc>
          <w:tcPr>
            <w:tcW w:w="2996" w:type="dxa"/>
            <w:gridSpan w:val="13"/>
          </w:tcPr>
          <w:p w14:paraId="0647BEB3" w14:textId="0D9C7987" w:rsidR="00EA01B9" w:rsidRPr="006A069E" w:rsidRDefault="00811D7A" w:rsidP="00EA01B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Sprawozdania z rocznej działalności jednostek organizacyjnych publicznej służby krwi.</w:t>
            </w:r>
          </w:p>
        </w:tc>
        <w:tc>
          <w:tcPr>
            <w:tcW w:w="2960" w:type="dxa"/>
            <w:gridSpan w:val="6"/>
          </w:tcPr>
          <w:p w14:paraId="096B9220" w14:textId="7745D39D" w:rsidR="000C7DAC" w:rsidRPr="006A069E" w:rsidRDefault="000C7DAC" w:rsidP="00811D7A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>Zwiększenie możliwości zatrudniania w pracowniach immunologii transfuzjologicznej</w:t>
            </w:r>
            <w:r w:rsidR="006A069E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</w:tc>
      </w:tr>
      <w:tr w:rsidR="00700ED6" w:rsidRPr="006A069E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700ED6" w:rsidRPr="006A069E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706903B0" w14:textId="77777777" w:rsidR="0056247E" w:rsidRPr="006A069E" w:rsidRDefault="0056247E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prowadzono konsultacji poprzedzających przygotowanie projektu (tzw. pre-konsultacji).</w:t>
            </w:r>
          </w:p>
          <w:p w14:paraId="07BF5E6B" w14:textId="364C162B" w:rsidR="001E0473" w:rsidRPr="006A069E" w:rsidRDefault="00562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Równolegle z uzgodnieniami z członkami Rady Ministrów projekt </w:t>
            </w:r>
            <w:r w:rsidR="00467FCC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rozporządzenia </w:t>
            </w:r>
            <w:r w:rsidR="00C369C6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zosta</w:t>
            </w:r>
            <w:r w:rsidR="00120B73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 w:rsidR="00061ADE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przesłany do opiniowania i konsultacji publicznych na okres </w:t>
            </w:r>
            <w:r w:rsidR="003F4373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1</w:t>
            </w:r>
            <w:r w:rsidR="00BE2D29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dni</w:t>
            </w:r>
            <w:r w:rsidR="001E0473" w:rsidRPr="006A069E">
              <w:rPr>
                <w:rFonts w:ascii="Times New Roman" w:hAnsi="Times New Roman"/>
                <w:sz w:val="22"/>
                <w:szCs w:val="22"/>
              </w:rPr>
              <w:t xml:space="preserve"> do: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502451F" w14:textId="77777777" w:rsidR="00211FFE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0742BCCE" w14:textId="4D6C4F90" w:rsidR="00211FFE" w:rsidRPr="006A069E" w:rsidRDefault="00211FFE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Prezes</w:t>
            </w:r>
            <w:r w:rsidR="00B44329" w:rsidRPr="006A069E">
              <w:rPr>
                <w:rFonts w:ascii="Times New Roman" w:hAnsi="Times New Roman"/>
              </w:rPr>
              <w:t>a</w:t>
            </w:r>
            <w:r w:rsidRPr="006A069E">
              <w:rPr>
                <w:rFonts w:ascii="Times New Roman" w:hAnsi="Times New Roman"/>
              </w:rPr>
              <w:t xml:space="preserve"> Urzędu Ochrony Danych Osobowych;</w:t>
            </w:r>
          </w:p>
          <w:p w14:paraId="5395DC80" w14:textId="26C83B5B" w:rsidR="001E0473" w:rsidRPr="006A069E" w:rsidRDefault="00B44329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Prokuratorii Generalnej </w:t>
            </w:r>
            <w:r w:rsidR="00211FFE" w:rsidRPr="006A069E">
              <w:rPr>
                <w:rFonts w:ascii="Times New Roman" w:hAnsi="Times New Roman"/>
              </w:rPr>
              <w:t>Rzeczypospolitej Polskiej;</w:t>
            </w:r>
          </w:p>
          <w:p w14:paraId="37390C18" w14:textId="05BEBBF9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Prezesa Narodowego Funduszu Zdrowia; </w:t>
            </w:r>
          </w:p>
          <w:p w14:paraId="013E043F" w14:textId="31589F44" w:rsidR="00B44329" w:rsidRPr="006A069E" w:rsidRDefault="00B44329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Głównego Inspektora Sanitarnego; </w:t>
            </w:r>
          </w:p>
          <w:p w14:paraId="2FE2CDEB" w14:textId="71B4F0EE" w:rsidR="00B44329" w:rsidRPr="006A069E" w:rsidRDefault="00B44329" w:rsidP="00B44329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lastRenderedPageBreak/>
              <w:t xml:space="preserve">Głównego Inspektora Farmaceutycznego; </w:t>
            </w:r>
          </w:p>
          <w:p w14:paraId="2291B648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Naczelnej Rady Lekarskiej;  </w:t>
            </w:r>
          </w:p>
          <w:p w14:paraId="4B0ABF86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76624993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Naczelnej Rady Aptekarskiej;  </w:t>
            </w:r>
          </w:p>
          <w:p w14:paraId="33AD7AB3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2148E6E4" w14:textId="77777777" w:rsidR="00061ADE" w:rsidRPr="006A069E" w:rsidRDefault="00061ADE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Krajowej Rady Fizjoterapeutów; </w:t>
            </w:r>
          </w:p>
          <w:p w14:paraId="04CE85B5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01EC322C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54B80ECA" w14:textId="12CA96AA" w:rsidR="00C369C6" w:rsidRPr="006A069E" w:rsidRDefault="00C369C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Ogólnopolskiego Związku Zawodowego Położnych;</w:t>
            </w:r>
          </w:p>
          <w:p w14:paraId="5D4D650D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7D2A7DDC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622B6578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Forum Związków Zawodowych; </w:t>
            </w:r>
          </w:p>
          <w:p w14:paraId="35E092DF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Pracodawców Rzeczypospolitej Polskiej; </w:t>
            </w:r>
          </w:p>
          <w:p w14:paraId="036F4C88" w14:textId="7B8D3096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Konfederacji „Lewiatan”; </w:t>
            </w:r>
          </w:p>
          <w:p w14:paraId="728DD796" w14:textId="6A99E4DA" w:rsidR="00902B0B" w:rsidRPr="006A069E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Business Centre Club – Związk</w:t>
            </w:r>
            <w:r w:rsidR="00B44329" w:rsidRPr="006A069E">
              <w:rPr>
                <w:rFonts w:ascii="Times New Roman" w:hAnsi="Times New Roman"/>
              </w:rPr>
              <w:t>u</w:t>
            </w:r>
            <w:r w:rsidRPr="006A069E">
              <w:rPr>
                <w:rFonts w:ascii="Times New Roman" w:hAnsi="Times New Roman"/>
              </w:rPr>
              <w:t xml:space="preserve"> Pracodawców; </w:t>
            </w:r>
          </w:p>
          <w:p w14:paraId="0552222D" w14:textId="495677A8" w:rsidR="00902B0B" w:rsidRPr="006A069E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Związku Przedsiębiorców i Pracodawców; </w:t>
            </w:r>
          </w:p>
          <w:p w14:paraId="15393E0D" w14:textId="7556F29E" w:rsidR="00902B0B" w:rsidRPr="006A069E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Federacji Przedsiębiorców Polskich; </w:t>
            </w:r>
          </w:p>
          <w:p w14:paraId="5FD7B6E0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Związku Rzemiosła Polskiego; </w:t>
            </w:r>
          </w:p>
          <w:p w14:paraId="718F956D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Instytutu Praw Pacjenta i Edukacji Zdrowotnej;</w:t>
            </w:r>
          </w:p>
          <w:p w14:paraId="2C645F93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Federacji Pacjentów Polskich;</w:t>
            </w:r>
          </w:p>
          <w:p w14:paraId="21B35050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Stowarzyszenia „Dla Dobra Pacjenta”;</w:t>
            </w:r>
          </w:p>
          <w:p w14:paraId="771CD298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Sekretariatu Ochrony Zdrowia KK–NSZZ „Solidarność”;</w:t>
            </w:r>
          </w:p>
          <w:p w14:paraId="27C800A4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KK NSZZ „Solidarność 80”; </w:t>
            </w:r>
          </w:p>
          <w:p w14:paraId="3ECD4AF3" w14:textId="1880F54B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Konsultanta</w:t>
            </w:r>
            <w:r w:rsidR="00C61D08" w:rsidRPr="006A069E">
              <w:rPr>
                <w:rFonts w:ascii="Times New Roman" w:hAnsi="Times New Roman"/>
              </w:rPr>
              <w:t xml:space="preserve"> K</w:t>
            </w:r>
            <w:r w:rsidRPr="006A069E">
              <w:rPr>
                <w:rFonts w:ascii="Times New Roman" w:hAnsi="Times New Roman"/>
              </w:rPr>
              <w:t xml:space="preserve">rajowego w dziedzinie transfuzjologii klinicznej;  </w:t>
            </w:r>
          </w:p>
          <w:p w14:paraId="64C12F08" w14:textId="418FEA5B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Konsultanta</w:t>
            </w:r>
            <w:r w:rsidR="00C61D08" w:rsidRPr="006A069E">
              <w:rPr>
                <w:rFonts w:ascii="Times New Roman" w:hAnsi="Times New Roman"/>
              </w:rPr>
              <w:t xml:space="preserve"> K</w:t>
            </w:r>
            <w:r w:rsidRPr="006A069E">
              <w:rPr>
                <w:rFonts w:ascii="Times New Roman" w:hAnsi="Times New Roman"/>
              </w:rPr>
              <w:t xml:space="preserve">rajowego w dziedzinie hematologii;  </w:t>
            </w:r>
          </w:p>
          <w:p w14:paraId="62362F2E" w14:textId="32F9C397" w:rsidR="00F53220" w:rsidRPr="006A069E" w:rsidRDefault="00C61D08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Konsultanta K</w:t>
            </w:r>
            <w:r w:rsidR="00F53220" w:rsidRPr="006A069E">
              <w:rPr>
                <w:rFonts w:ascii="Times New Roman" w:hAnsi="Times New Roman"/>
              </w:rPr>
              <w:t>rajowego w dziedzinie transplantologii klinicznej;</w:t>
            </w:r>
          </w:p>
          <w:p w14:paraId="53BCD96B" w14:textId="1F4F9858" w:rsidR="00991B74" w:rsidRPr="006A069E" w:rsidRDefault="00991B74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Konsultanta</w:t>
            </w:r>
            <w:r w:rsidR="00C61D08" w:rsidRPr="006A069E">
              <w:rPr>
                <w:rFonts w:ascii="Times New Roman" w:hAnsi="Times New Roman"/>
              </w:rPr>
              <w:t xml:space="preserve"> K</w:t>
            </w:r>
            <w:r w:rsidRPr="006A069E">
              <w:rPr>
                <w:rFonts w:ascii="Times New Roman" w:hAnsi="Times New Roman"/>
              </w:rPr>
              <w:t>rajowego w dziedzinie onkologii i hematologii dziecięcej;</w:t>
            </w:r>
          </w:p>
          <w:p w14:paraId="0EEDB252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4FDE9C1A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2A1760A5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5DE3738E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79D4F1B6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Kaliszu;</w:t>
            </w:r>
          </w:p>
          <w:p w14:paraId="7949DF3B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2205CE0D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53BE86B0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4F41F018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2FA4A09C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Łodzi;</w:t>
            </w:r>
          </w:p>
          <w:p w14:paraId="59B25CFB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2AA600FF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Opolu;</w:t>
            </w:r>
          </w:p>
          <w:p w14:paraId="3D80FB1F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182EAEDA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51F6ABD3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im. dr Konrada Vietha w Radomiu;</w:t>
            </w:r>
          </w:p>
          <w:p w14:paraId="7F2A9431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1F841423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290551C4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4C1E97E1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4CB57E1C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69B3DD2C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Regionalnego Centrum Krwiodawstwa i Krwiolecznictwa im. prof. dr hab. Tadeusza Dorobisza we Wrocławiu;</w:t>
            </w:r>
          </w:p>
          <w:p w14:paraId="3438DB7E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044949F1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0AA65BE0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lastRenderedPageBreak/>
              <w:t xml:space="preserve">Centrum Krwiodawstwa i Krwiolecznictwa MSWiA;  </w:t>
            </w:r>
          </w:p>
          <w:p w14:paraId="2B1F5221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6B9E86D7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3BA7D18E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Polskiej Unii Szpitali Klinicznych; </w:t>
            </w:r>
          </w:p>
          <w:p w14:paraId="301EFA58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2F76DFEE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7E797EC1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 xml:space="preserve">Polskiej Federacji Szpitali; </w:t>
            </w:r>
          </w:p>
          <w:p w14:paraId="1600B564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Rzecznik</w:t>
            </w:r>
            <w:r w:rsidR="00F53220" w:rsidRPr="006A069E">
              <w:rPr>
                <w:rFonts w:ascii="Times New Roman" w:hAnsi="Times New Roman"/>
              </w:rPr>
              <w:t>a</w:t>
            </w:r>
            <w:r w:rsidRPr="006A069E">
              <w:rPr>
                <w:rFonts w:ascii="Times New Roman" w:hAnsi="Times New Roman"/>
              </w:rPr>
              <w:t xml:space="preserve"> Praw Pacjenta;</w:t>
            </w:r>
          </w:p>
          <w:p w14:paraId="343B79CC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Polskie</w:t>
            </w:r>
            <w:r w:rsidR="00F53220" w:rsidRPr="006A069E">
              <w:rPr>
                <w:rFonts w:ascii="Times New Roman" w:hAnsi="Times New Roman"/>
              </w:rPr>
              <w:t>go</w:t>
            </w:r>
            <w:r w:rsidRPr="006A069E">
              <w:rPr>
                <w:rFonts w:ascii="Times New Roman" w:hAnsi="Times New Roman"/>
              </w:rPr>
              <w:t xml:space="preserve"> Towarzystw</w:t>
            </w:r>
            <w:r w:rsidR="00F53220" w:rsidRPr="006A069E">
              <w:rPr>
                <w:rFonts w:ascii="Times New Roman" w:hAnsi="Times New Roman"/>
              </w:rPr>
              <w:t>a</w:t>
            </w:r>
            <w:r w:rsidRPr="006A069E">
              <w:rPr>
                <w:rFonts w:ascii="Times New Roman" w:hAnsi="Times New Roman"/>
              </w:rPr>
              <w:t xml:space="preserve"> Koderów Medycznych;</w:t>
            </w:r>
          </w:p>
          <w:p w14:paraId="68BC50FD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Zarząd</w:t>
            </w:r>
            <w:r w:rsidR="00416B7A" w:rsidRPr="006A069E">
              <w:rPr>
                <w:rFonts w:ascii="Times New Roman" w:hAnsi="Times New Roman"/>
              </w:rPr>
              <w:t>u</w:t>
            </w:r>
            <w:r w:rsidRPr="006A069E">
              <w:rPr>
                <w:rFonts w:ascii="Times New Roman" w:hAnsi="Times New Roman"/>
              </w:rPr>
              <w:t xml:space="preserve"> Główn</w:t>
            </w:r>
            <w:r w:rsidR="00F53220" w:rsidRPr="006A069E">
              <w:rPr>
                <w:rFonts w:ascii="Times New Roman" w:hAnsi="Times New Roman"/>
              </w:rPr>
              <w:t>ego</w:t>
            </w:r>
            <w:r w:rsidRPr="006A069E">
              <w:rPr>
                <w:rFonts w:ascii="Times New Roman" w:hAnsi="Times New Roman"/>
              </w:rPr>
              <w:t xml:space="preserve"> Polskiego Czerwonego Krzyża;</w:t>
            </w:r>
          </w:p>
          <w:p w14:paraId="1B7BD780" w14:textId="77777777" w:rsidR="001E0473" w:rsidRPr="006A069E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Rad</w:t>
            </w:r>
            <w:r w:rsidR="00F53220" w:rsidRPr="006A069E">
              <w:rPr>
                <w:rFonts w:ascii="Times New Roman" w:hAnsi="Times New Roman"/>
              </w:rPr>
              <w:t>y</w:t>
            </w:r>
            <w:r w:rsidRPr="006A069E">
              <w:rPr>
                <w:rFonts w:ascii="Times New Roman" w:hAnsi="Times New Roman"/>
              </w:rPr>
              <w:t xml:space="preserve"> Dialogu Społecznego;</w:t>
            </w:r>
          </w:p>
          <w:p w14:paraId="1B633D29" w14:textId="77777777" w:rsidR="003D7E26" w:rsidRPr="006A069E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Porozumieni</w:t>
            </w:r>
            <w:r w:rsidR="005057E1" w:rsidRPr="006A069E">
              <w:rPr>
                <w:rFonts w:ascii="Times New Roman" w:hAnsi="Times New Roman"/>
              </w:rPr>
              <w:t>a</w:t>
            </w:r>
            <w:r w:rsidRPr="006A069E">
              <w:rPr>
                <w:rFonts w:ascii="Times New Roman" w:hAnsi="Times New Roman"/>
              </w:rPr>
              <w:t xml:space="preserve"> Pracodawców Ochrony Zdrowia;</w:t>
            </w:r>
          </w:p>
          <w:p w14:paraId="492E0890" w14:textId="77777777" w:rsidR="003D7E26" w:rsidRPr="006A069E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Porozumieni</w:t>
            </w:r>
            <w:r w:rsidR="005057E1" w:rsidRPr="006A069E">
              <w:rPr>
                <w:rFonts w:ascii="Times New Roman" w:hAnsi="Times New Roman"/>
              </w:rPr>
              <w:t>a</w:t>
            </w:r>
            <w:r w:rsidRPr="006A069E">
              <w:rPr>
                <w:rFonts w:ascii="Times New Roman" w:hAnsi="Times New Roman"/>
              </w:rPr>
              <w:t xml:space="preserve"> Łódzkie</w:t>
            </w:r>
            <w:r w:rsidR="005057E1" w:rsidRPr="006A069E">
              <w:rPr>
                <w:rFonts w:ascii="Times New Roman" w:hAnsi="Times New Roman"/>
              </w:rPr>
              <w:t>go</w:t>
            </w:r>
            <w:r w:rsidRPr="006A069E">
              <w:rPr>
                <w:rFonts w:ascii="Times New Roman" w:hAnsi="Times New Roman"/>
              </w:rPr>
              <w:t xml:space="preserve"> – Łódzki</w:t>
            </w:r>
            <w:r w:rsidR="005057E1" w:rsidRPr="006A069E">
              <w:rPr>
                <w:rFonts w:ascii="Times New Roman" w:hAnsi="Times New Roman"/>
              </w:rPr>
              <w:t>ego</w:t>
            </w:r>
            <w:r w:rsidRPr="006A069E">
              <w:rPr>
                <w:rFonts w:ascii="Times New Roman" w:hAnsi="Times New Roman"/>
              </w:rPr>
              <w:t xml:space="preserve"> </w:t>
            </w:r>
            <w:r w:rsidR="005057E1" w:rsidRPr="006A069E">
              <w:rPr>
                <w:rFonts w:ascii="Times New Roman" w:hAnsi="Times New Roman"/>
              </w:rPr>
              <w:t>Związ</w:t>
            </w:r>
            <w:r w:rsidRPr="006A069E">
              <w:rPr>
                <w:rFonts w:ascii="Times New Roman" w:hAnsi="Times New Roman"/>
              </w:rPr>
              <w:t>k</w:t>
            </w:r>
            <w:r w:rsidR="005057E1" w:rsidRPr="006A069E">
              <w:rPr>
                <w:rFonts w:ascii="Times New Roman" w:hAnsi="Times New Roman"/>
              </w:rPr>
              <w:t>u</w:t>
            </w:r>
            <w:r w:rsidRPr="006A069E">
              <w:rPr>
                <w:rFonts w:ascii="Times New Roman" w:hAnsi="Times New Roman"/>
              </w:rPr>
              <w:t xml:space="preserve"> Pracodawców Ochrony Zdrowia;</w:t>
            </w:r>
          </w:p>
          <w:p w14:paraId="060B5EC6" w14:textId="77777777" w:rsidR="003D7E26" w:rsidRPr="006A069E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Polskiej Federacji Pracodawców Prywatnych Ochrony Zdrowia;</w:t>
            </w:r>
          </w:p>
          <w:p w14:paraId="7D3F78F7" w14:textId="77777777" w:rsidR="005057E1" w:rsidRPr="006A069E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Wielkopolskiego Związku Pracodawców Ochrony Zdrowia;</w:t>
            </w:r>
          </w:p>
          <w:p w14:paraId="07108DED" w14:textId="77777777" w:rsidR="005057E1" w:rsidRPr="006A069E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A069E">
              <w:rPr>
                <w:rFonts w:ascii="Times New Roman" w:hAnsi="Times New Roman"/>
              </w:rPr>
              <w:t>Konsorcjum Dolnośląskich Szpitali Powiatowych.</w:t>
            </w:r>
          </w:p>
          <w:p w14:paraId="770E4080" w14:textId="77777777" w:rsidR="002E4522" w:rsidRPr="006A069E" w:rsidRDefault="002E4522" w:rsidP="002E4522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6DDC4CE" w14:textId="79AD00B9" w:rsidR="00D56691" w:rsidRPr="006A069E" w:rsidRDefault="00D56691" w:rsidP="00D5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Projekt, stosownie do przepisów ustawy z dnia 7 lipca 2005 r. o działalności lobbingowej w procesie stanowienia prawa (Dz. U. z 2017</w:t>
            </w:r>
            <w:r w:rsidR="001A5942" w:rsidRPr="006A069E">
              <w:rPr>
                <w:rFonts w:ascii="Times New Roman" w:hAnsi="Times New Roman"/>
                <w:sz w:val="22"/>
                <w:szCs w:val="22"/>
              </w:rPr>
              <w:t> 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>r. poz. 248), zosta</w:t>
            </w:r>
            <w:r w:rsidR="00120B73" w:rsidRPr="006A069E">
              <w:rPr>
                <w:rFonts w:ascii="Times New Roman" w:hAnsi="Times New Roman"/>
                <w:sz w:val="22"/>
                <w:szCs w:val="22"/>
              </w:rPr>
              <w:t>ł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205" w:rsidRPr="006A069E">
              <w:rPr>
                <w:rFonts w:ascii="Times New Roman" w:hAnsi="Times New Roman"/>
                <w:sz w:val="22"/>
                <w:szCs w:val="22"/>
              </w:rPr>
              <w:t>udostępniony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 xml:space="preserve"> na stronie internetowej Ministerstwa Zdrowia oraz w Biuletynie Informacji Publicznej Ministerstwa Zdrowia wraz z przekazaniem projektu do uzgodnień z członkami Rady Ministrów.</w:t>
            </w:r>
          </w:p>
          <w:p w14:paraId="54D3C184" w14:textId="32F54DD0" w:rsidR="00D56691" w:rsidRPr="006A069E" w:rsidRDefault="00D56691" w:rsidP="00D56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Projekt zosta</w:t>
            </w:r>
            <w:r w:rsidR="00120B73" w:rsidRPr="006A069E">
              <w:rPr>
                <w:rFonts w:ascii="Times New Roman" w:hAnsi="Times New Roman"/>
                <w:sz w:val="22"/>
                <w:szCs w:val="22"/>
              </w:rPr>
              <w:t>ł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 xml:space="preserve"> również udostępniony w Biuletynie Informacji Publicznej Rządowego Centrum Legislacji, zgodnie z uchwałą nr 190 Rady Ministrów z dnia 29 października 2013 r. – Regulamin pracy Rady Ministrów (M.P. z 20</w:t>
            </w:r>
            <w:r w:rsidR="005F035E" w:rsidRPr="006A069E">
              <w:rPr>
                <w:rFonts w:ascii="Times New Roman" w:hAnsi="Times New Roman"/>
                <w:sz w:val="22"/>
                <w:szCs w:val="22"/>
              </w:rPr>
              <w:t>22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5F035E" w:rsidRPr="006A069E">
              <w:rPr>
                <w:rFonts w:ascii="Times New Roman" w:hAnsi="Times New Roman"/>
                <w:sz w:val="22"/>
                <w:szCs w:val="22"/>
              </w:rPr>
              <w:t>348)</w:t>
            </w:r>
            <w:r w:rsidR="001C36E5" w:rsidRPr="006A069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491695A" w14:textId="6A52F2A2" w:rsidR="001264F4" w:rsidRPr="006A069E" w:rsidRDefault="001264F4" w:rsidP="00F127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Wyniki konsultacji publicznych i opiniowania zostaną przedstawione po ich zakończeniu w raporcie z konsultacji publicznych i</w:t>
            </w:r>
            <w:r w:rsidR="00960576" w:rsidRPr="006A069E">
              <w:rPr>
                <w:rFonts w:ascii="Times New Roman" w:hAnsi="Times New Roman"/>
                <w:sz w:val="22"/>
                <w:szCs w:val="22"/>
              </w:rPr>
              <w:t> 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>opiniowania.</w:t>
            </w:r>
          </w:p>
        </w:tc>
      </w:tr>
      <w:tr w:rsidR="00700ED6" w:rsidRPr="006A069E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700ED6" w:rsidRPr="006A069E" w14:paraId="29C7037A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8786863" w14:textId="77777777" w:rsidR="00700ED6" w:rsidRPr="006A069E" w:rsidRDefault="00700ED6" w:rsidP="0061426C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3" w:type="dxa"/>
            <w:gridSpan w:val="24"/>
            <w:shd w:val="clear" w:color="auto" w:fill="FFFFFF"/>
          </w:tcPr>
          <w:p w14:paraId="3E49A18A" w14:textId="77777777" w:rsidR="00700ED6" w:rsidRPr="006A069E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700ED6" w:rsidRPr="006A069E" w14:paraId="059D6987" w14:textId="77777777" w:rsidTr="003E551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DD18B7" w14:textId="77777777" w:rsidR="00700ED6" w:rsidRPr="006A069E" w:rsidRDefault="00700ED6" w:rsidP="0061426C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070A0391" w14:textId="77777777" w:rsidR="00700ED6" w:rsidRPr="006A069E" w:rsidRDefault="00700ED6" w:rsidP="002D7A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EB99B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80AD179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12EA5F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60911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6A0C0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1BBD8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01BFE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2DEC6E7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781476A" w14:textId="77777777" w:rsidR="00700ED6" w:rsidRPr="006A069E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700ED6" w:rsidRPr="006A069E" w14:paraId="68C6CFFE" w14:textId="77777777" w:rsidTr="003E551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6267B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Dochody ogółem</w:t>
            </w:r>
            <w:r w:rsidR="009531C8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25EE645" w14:textId="080ABF29" w:rsidR="00700ED6" w:rsidRPr="006A069E" w:rsidRDefault="003E5519" w:rsidP="00703FA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F5DF80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798CEE5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C461590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B5FE25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39A33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50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BE155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BD065C7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DD4C58" w14:textId="18CB955C" w:rsidR="00700ED6" w:rsidRPr="006A069E" w:rsidRDefault="00110235" w:rsidP="00703FAC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0,</w:t>
            </w:r>
            <w:r w:rsidR="00703FAC" w:rsidRPr="006A069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700ED6" w:rsidRPr="006A069E" w14:paraId="74E01476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261F36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7882F97" w14:textId="7D00A27C" w:rsidR="00700ED6" w:rsidRPr="006A069E" w:rsidRDefault="003E5519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EA3AD8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5EB863C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7897467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436DA2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1AE00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2126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D7EE7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1BA446E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1DFE1A4" w14:textId="520F523A" w:rsidR="00700ED6" w:rsidRPr="006A069E" w:rsidRDefault="00110235" w:rsidP="00703FAC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0,</w:t>
            </w:r>
            <w:r w:rsidR="00703FAC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0B69F3" w:rsidRPr="006A069E" w14:paraId="3AA34251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7DE26F" w14:textId="77777777" w:rsidR="000B69F3" w:rsidRPr="006A069E" w:rsidRDefault="000B69F3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F64A800" w14:textId="77777777" w:rsidR="000B69F3" w:rsidRPr="006A069E" w:rsidDel="000B69F3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38DBC26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77E7D5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058AC1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DA8E6AE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3A66F83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10C74F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BB0FEC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5E8BA1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F707C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32B2C73" w14:textId="77777777" w:rsidR="000B69F3" w:rsidRPr="006A069E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A5504BA" w14:textId="77777777" w:rsidR="000B69F3" w:rsidRPr="006A069E" w:rsidRDefault="000B69F3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700ED6" w:rsidRPr="006A069E" w14:paraId="3C88FC20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C5C2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Wydatki ogółem</w:t>
            </w:r>
            <w:r w:rsidR="009531C8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F509F42" w14:textId="1B21F8CB" w:rsidR="00700ED6" w:rsidRPr="006A069E" w:rsidRDefault="003E5519" w:rsidP="00703FA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941EF1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8B34EFB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1E9D99D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4E26BD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0FE2B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3ABD7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40017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BF459E9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829F42C" w14:textId="0FFF0118" w:rsidR="00700ED6" w:rsidRPr="006A069E" w:rsidRDefault="00061ADE" w:rsidP="00703FA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700ED6" w:rsidRPr="006A069E" w14:paraId="14FF3277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3D1DAE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9A8960C" w14:textId="4B28AB5A" w:rsidR="00700ED6" w:rsidRPr="006A069E" w:rsidRDefault="003E5519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6C3523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0F5BC548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EAC12D4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B2748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ECDF2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A01F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E8B9E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7DF1BBD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5381EB7" w14:textId="70E00AEF" w:rsidR="00700ED6" w:rsidRPr="006A069E" w:rsidRDefault="00061ADE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700ED6" w:rsidRPr="006A069E" w14:paraId="765176FD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CCDC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3A2CE4B" w14:textId="334C7564" w:rsidR="00700ED6" w:rsidRPr="006A069E" w:rsidRDefault="003E5519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177E6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80088EB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79181D4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2E6F6B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7527B3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0D0F9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DBD38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2B0E23C" w14:textId="77777777" w:rsidR="00700ED6" w:rsidRPr="006A069E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6E41049" w14:textId="33681B59" w:rsidR="00700ED6" w:rsidRPr="006A069E" w:rsidRDefault="00061ADE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700ED6" w:rsidRPr="006A069E" w14:paraId="15725265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3072D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Saldo ogółem</w:t>
            </w:r>
            <w:r w:rsidR="009531C8"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9072655" w14:textId="5576AAD7" w:rsidR="00700ED6" w:rsidRPr="006A069E" w:rsidRDefault="00703FAC" w:rsidP="00703FA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6FCF8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62B3AE62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235C284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73FE6D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43F1E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61920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E8F14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9E3E3C8" w14:textId="77777777" w:rsidR="00700ED6" w:rsidRPr="006A069E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6A650B0" w14:textId="4716B060" w:rsidR="00700ED6" w:rsidRPr="006A069E" w:rsidRDefault="00703FAC" w:rsidP="009866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531C8" w:rsidRPr="006A069E" w14:paraId="37CD0709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FBA17" w14:textId="77777777" w:rsidR="009531C8" w:rsidRPr="006A069E" w:rsidRDefault="009531C8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522F68D" w14:textId="07F57F44" w:rsidR="009531C8" w:rsidRPr="006A069E" w:rsidRDefault="00703FAC" w:rsidP="009866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F25A99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2A33E71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B9F51E3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54D55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45D83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C46E2A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31999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0B9E258" w14:textId="77777777" w:rsidR="009531C8" w:rsidRPr="006A069E" w:rsidRDefault="009531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62D02B0" w14:textId="32C52C47" w:rsidR="009531C8" w:rsidRPr="006A069E" w:rsidRDefault="00703FAC" w:rsidP="0098665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00ED6" w:rsidRPr="006A069E" w14:paraId="729EADC2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93B544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709DD91A" w14:textId="0D0466E7" w:rsidR="00700ED6" w:rsidRPr="006A069E" w:rsidRDefault="00467FCC" w:rsidP="00F329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700ED6" w:rsidRPr="006A069E" w14:paraId="0C6AA34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4C7CDA4C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7E61E3BC" w14:textId="63C03EBD" w:rsidR="00583128" w:rsidRPr="006A069E" w:rsidRDefault="00BA6408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Projektowana regulacja nie będzie miała wpływu na sektor finansów publicznych, w tym budżet państwa i budżety jednostek samorządu terytorialnego.</w:t>
            </w:r>
          </w:p>
        </w:tc>
      </w:tr>
      <w:tr w:rsidR="00700ED6" w:rsidRPr="006A069E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700ED6" w:rsidRPr="006A069E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00ED6" w:rsidRPr="006A069E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700ED6" w:rsidRPr="006A069E" w:rsidRDefault="00700ED6" w:rsidP="002D7A7A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700ED6" w:rsidRPr="006A069E" w14:paraId="013D974F" w14:textId="77777777" w:rsidTr="003E551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0817492" w14:textId="77777777" w:rsidR="00700ED6" w:rsidRPr="006A069E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1161D7FD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1A7BB4E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3C8B6B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D4550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700ED6" w:rsidRPr="006A069E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4234DE36" w14:textId="77777777" w:rsidR="00700ED6" w:rsidRPr="006A069E" w:rsidRDefault="00700ED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6A069E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</w:t>
            </w:r>
            <w:r w:rsidRPr="006A069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lastRenderedPageBreak/>
              <w:t>10)</w:t>
            </w:r>
          </w:p>
        </w:tc>
      </w:tr>
      <w:tr w:rsidR="00265D02" w:rsidRPr="006A069E" w14:paraId="766A63BB" w14:textId="77777777" w:rsidTr="003E5519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E2756F" w14:textId="77777777" w:rsidR="00265D02" w:rsidRPr="006A069E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W ujęciu pieniężnym</w:t>
            </w:r>
          </w:p>
          <w:p w14:paraId="34C004F5" w14:textId="77777777" w:rsidR="00265D02" w:rsidRPr="006A069E" w:rsidRDefault="00265D0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8B03FB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012495A2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38D10C2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AFBEDC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39C39A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09A776" w14:textId="77777777" w:rsidR="00265D02" w:rsidRPr="006A069E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6A069E" w14:paraId="523DD519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810587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DEAF9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7AEC57FA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7F80608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3D2F3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08F2A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0C12E7" w14:textId="77777777" w:rsidR="00265D02" w:rsidRPr="006A069E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6A069E" w14:paraId="6CAE41F2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250E3A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FA15D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3FFE1B8A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1273642A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C97823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29A39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30D4BEF3" w14:textId="77777777" w:rsidR="00265D02" w:rsidRPr="006A069E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6A069E" w14:paraId="2FE69EFD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25AD30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1C75B" w14:textId="49654F94" w:rsidR="00265D02" w:rsidRPr="006A069E" w:rsidRDefault="00265D02">
            <w:pPr>
              <w:rPr>
                <w:rFonts w:ascii="Times New Roman" w:hAnsi="Times New Roman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2FF9BB63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1A9689D4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03813B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18CD9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259713FD" w14:textId="77777777" w:rsidR="00265D02" w:rsidRPr="006A069E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65D02" w:rsidRPr="006A069E" w14:paraId="38FE79B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4E0AA" w14:textId="77777777" w:rsidR="00265D02" w:rsidRPr="006A069E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CBCE6C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6BAD808" w14:textId="2674921E" w:rsidR="00265D02" w:rsidRPr="006A069E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sektor dużych przedsiębiorstw.</w:t>
            </w:r>
          </w:p>
        </w:tc>
      </w:tr>
      <w:tr w:rsidR="00265D02" w:rsidRPr="006A069E" w14:paraId="208BDC77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90D813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BDFBE9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75FD86" w14:textId="2C96B0BD" w:rsidR="00265D02" w:rsidRPr="006A069E" w:rsidRDefault="002E4522" w:rsidP="00DB7205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będzie miał</w:t>
            </w:r>
            <w:r w:rsidR="00265D02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 na sektor mikro, małych i średnich przedsiębiorstw</w:t>
            </w:r>
            <w:r w:rsidR="004A0A22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i przyczyni się do możliwości zatrudniania </w:t>
            </w:r>
            <w:r w:rsidR="00AE0CB4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większej liczy osób, które będą uprawnione do wykonywania badań z zakresu immunologii transfuzjologicznej.</w:t>
            </w:r>
          </w:p>
        </w:tc>
      </w:tr>
      <w:tr w:rsidR="00265D02" w:rsidRPr="006A069E" w14:paraId="56CD4BC8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0959274" w14:textId="77777777" w:rsidR="00265D02" w:rsidRPr="006A069E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04215" w14:textId="0A108CFA" w:rsidR="00265D02" w:rsidRPr="006A069E" w:rsidRDefault="00265D02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sz w:val="22"/>
                <w:szCs w:val="22"/>
              </w:rPr>
              <w:t>rodzina, obywatele</w:t>
            </w:r>
            <w:r w:rsidR="00C252BF" w:rsidRPr="006A069E">
              <w:rPr>
                <w:rFonts w:ascii="Times New Roman" w:hAnsi="Times New Roman"/>
                <w:sz w:val="22"/>
                <w:szCs w:val="22"/>
              </w:rPr>
              <w:t>, osoby niepełnosprawne, osoby starsze oraz</w:t>
            </w:r>
            <w:r w:rsidR="00395D68" w:rsidRPr="006A06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sz w:val="22"/>
                <w:szCs w:val="22"/>
              </w:rPr>
              <w:t>gospodarstwa domowe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71940694" w14:textId="3DDFAFBB" w:rsidR="00265D02" w:rsidRPr="006A069E" w:rsidRDefault="002E4522" w:rsidP="00DB7205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będzie miał</w:t>
            </w:r>
            <w:r w:rsidR="00265D02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 na sytuację ekonomiczną i społeczną ekonomiczną i społeczną rodziny</w:t>
            </w:r>
            <w:r w:rsidR="00211FFE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</w:t>
            </w:r>
            <w:r w:rsidR="00C252BF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osób </w:t>
            </w:r>
            <w:r w:rsidR="00A42D96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niepełnosprawnych oraz </w:t>
            </w:r>
            <w:r w:rsidR="00C252BF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osób starszych </w:t>
            </w:r>
            <w:r w:rsidR="00211FFE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 uwagi na zwiększenie dostępności łóżek szpitalnych dla obywateli</w:t>
            </w:r>
            <w:r w:rsidR="00265D02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  <w:r w:rsidR="00D72763" w:rsidRPr="006A06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2763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obserwacji do 12 godzin oraz hospitalizacji biorców krwi i jej składników zmniejszy obłożenie podmiotów leczniczych wykonujących procedurę przetaczania. Zwiększy również dostępność szpitali dla pacjentów (zarówno leczonych krwią jak i wymagających innego leczenia).</w:t>
            </w:r>
          </w:p>
        </w:tc>
      </w:tr>
      <w:tr w:rsidR="00E66FAF" w:rsidRPr="006A069E" w14:paraId="4493C4AB" w14:textId="77777777" w:rsidTr="00273A0B">
        <w:trPr>
          <w:trHeight w:val="142"/>
        </w:trPr>
        <w:tc>
          <w:tcPr>
            <w:tcW w:w="1596" w:type="dxa"/>
            <w:shd w:val="clear" w:color="auto" w:fill="FFFFFF"/>
          </w:tcPr>
          <w:p w14:paraId="1CE126C7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996215" w14:textId="60CC2E96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0B54858A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66FAF" w:rsidRPr="006A069E" w14:paraId="0F2F7169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1CAFA9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5F8BBF1C" w14:textId="77777777" w:rsidR="00E66FAF" w:rsidRPr="006A069E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E66FAF" w:rsidRPr="006A069E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E66FAF" w:rsidRPr="006A069E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E66FAF" w:rsidRPr="006A069E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E66FAF" w:rsidRPr="006A069E" w14:paraId="700BE05A" w14:textId="77777777" w:rsidTr="00273A0B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59E4BCB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4CE547C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E66FAF" w:rsidRPr="006A069E" w14:paraId="4A0CA20C" w14:textId="77777777" w:rsidTr="00273A0B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2AACC45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E66FAF" w:rsidRPr="006A069E" w:rsidRDefault="00E66FAF" w:rsidP="00E66FAF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C2CFBFB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6A069E" w14:paraId="5F2B138C" w14:textId="77777777" w:rsidTr="00273A0B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61B180A5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1A1356C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6A069E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207B4B1B" w:rsidR="00E66FAF" w:rsidRPr="006A069E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  <w:r w:rsid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dotyczy. </w:t>
            </w:r>
          </w:p>
        </w:tc>
      </w:tr>
      <w:tr w:rsidR="00E66FAF" w:rsidRPr="006A069E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E66FAF" w:rsidRPr="006A069E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E66FAF" w:rsidRPr="006A069E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6DA7416C" w14:textId="34FD070D" w:rsidR="00E66FAF" w:rsidRPr="006A069E" w:rsidRDefault="002E4522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Projekt rozporządzenia </w:t>
            </w:r>
            <w:r w:rsidR="00AE0CB4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przyczyni się do możliwości zatrudniania większej liczy osób, które będą uprawnione do wykonywania badań z zakresu immunologii transfuzjologicznej.</w:t>
            </w:r>
          </w:p>
          <w:p w14:paraId="4485B330" w14:textId="77777777" w:rsidR="00E66FAF" w:rsidRPr="006A069E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6A069E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E66FAF" w:rsidRPr="006A069E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Wpływ na pozostałe obszary</w:t>
            </w:r>
          </w:p>
        </w:tc>
      </w:tr>
      <w:tr w:rsidR="00E66FAF" w:rsidRPr="006A069E" w14:paraId="4972469A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9AE6343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222F3E8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48B129CD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0E9987A6" w:rsidR="00E66FAF" w:rsidRPr="006A069E" w:rsidRDefault="003F4373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sądy powszechne, administracyjne lub wojskowe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9A7404F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05AC838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0EC5CDD8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5C00765" w14:textId="1EEB5317" w:rsidR="003F4373" w:rsidRPr="006A069E" w:rsidRDefault="003F4373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2E8897B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EEFAB6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E66FAF" w:rsidRPr="006A069E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0E774E" w:rsidRPr="006A069E" w14:paraId="5B0EAAEE" w14:textId="77777777" w:rsidTr="00C77DF7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0B6C32" w14:textId="77777777" w:rsidR="000E774E" w:rsidRPr="006A069E" w:rsidRDefault="000E774E" w:rsidP="000E7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3FB698BF" w14:textId="594CB952" w:rsidR="000E774E" w:rsidRPr="006A069E" w:rsidRDefault="00D72763" w:rsidP="000E774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obserwacji do 12 godzin oraz hospitalizacji biorców krwi i jej składników zmniejszy obłożenie podmiotów leczniczych wykonujących procedurę przetaczania. Zwiększy również dostępność szpitali dla pacjentów (zarówno leczonych krwią jak i wymagających innego leczenia).</w:t>
            </w:r>
          </w:p>
        </w:tc>
      </w:tr>
      <w:tr w:rsidR="00E66FAF" w:rsidRPr="006A069E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E66FAF" w:rsidRPr="006A069E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E66FAF" w:rsidRPr="006A069E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125B0FB5" w:rsidR="00E66FAF" w:rsidRPr="006A069E" w:rsidRDefault="00E66FAF" w:rsidP="00F3292C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A069E">
              <w:rPr>
                <w:sz w:val="22"/>
                <w:szCs w:val="22"/>
              </w:rPr>
              <w:t xml:space="preserve">Wejście w życie rozporządzenia określono na </w:t>
            </w:r>
            <w:r w:rsidR="00AE0CB4" w:rsidRPr="006A069E">
              <w:rPr>
                <w:sz w:val="22"/>
                <w:szCs w:val="22"/>
              </w:rPr>
              <w:t xml:space="preserve">miesiąc </w:t>
            </w:r>
            <w:r w:rsidR="00D37A30" w:rsidRPr="006A069E">
              <w:rPr>
                <w:sz w:val="22"/>
                <w:szCs w:val="22"/>
              </w:rPr>
              <w:t xml:space="preserve">po dniu ogłoszenia </w:t>
            </w:r>
            <w:r w:rsidR="00467FCC" w:rsidRPr="006A069E">
              <w:rPr>
                <w:sz w:val="22"/>
                <w:szCs w:val="22"/>
              </w:rPr>
              <w:t>w Dzienniku Ustaw R</w:t>
            </w:r>
            <w:r w:rsidR="001C36E5" w:rsidRPr="006A069E">
              <w:rPr>
                <w:sz w:val="22"/>
                <w:szCs w:val="22"/>
              </w:rPr>
              <w:t xml:space="preserve">zeczypospolitej </w:t>
            </w:r>
            <w:r w:rsidR="00467FCC" w:rsidRPr="006A069E">
              <w:rPr>
                <w:sz w:val="22"/>
                <w:szCs w:val="22"/>
              </w:rPr>
              <w:t>P</w:t>
            </w:r>
            <w:r w:rsidR="001C36E5" w:rsidRPr="006A069E">
              <w:rPr>
                <w:sz w:val="22"/>
                <w:szCs w:val="22"/>
              </w:rPr>
              <w:t>olskiej</w:t>
            </w:r>
            <w:r w:rsidR="00960576" w:rsidRPr="006A069E">
              <w:rPr>
                <w:sz w:val="22"/>
                <w:szCs w:val="22"/>
              </w:rPr>
              <w:t>.</w:t>
            </w:r>
          </w:p>
        </w:tc>
      </w:tr>
      <w:tr w:rsidR="00E66FAF" w:rsidRPr="006A069E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E66FAF" w:rsidRPr="006A069E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A069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E66FAF" w:rsidRPr="006A069E" w14:paraId="3C7FC2E2" w14:textId="77777777" w:rsidTr="00D37A30">
        <w:trPr>
          <w:trHeight w:val="169"/>
        </w:trPr>
        <w:tc>
          <w:tcPr>
            <w:tcW w:w="10916" w:type="dxa"/>
            <w:gridSpan w:val="28"/>
            <w:shd w:val="clear" w:color="auto" w:fill="FFFFFF"/>
          </w:tcPr>
          <w:p w14:paraId="20B0DFA0" w14:textId="3B7D821D" w:rsidR="00E66FAF" w:rsidRPr="006A069E" w:rsidRDefault="00844F31" w:rsidP="00E66FAF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planuje się ewaluacji efektów projektu, a tym samym nie stosuje się mierników dla tej ewaluacji.</w:t>
            </w:r>
          </w:p>
        </w:tc>
      </w:tr>
      <w:tr w:rsidR="00E66FAF" w:rsidRPr="006A069E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E66FAF" w:rsidRPr="006A069E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6A069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6A069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E66FAF" w:rsidRPr="006A069E" w14:paraId="062EB877" w14:textId="77777777" w:rsidTr="002E4522">
        <w:trPr>
          <w:trHeight w:val="285"/>
        </w:trPr>
        <w:tc>
          <w:tcPr>
            <w:tcW w:w="10916" w:type="dxa"/>
            <w:gridSpan w:val="28"/>
            <w:shd w:val="clear" w:color="auto" w:fill="FFFFFF"/>
          </w:tcPr>
          <w:p w14:paraId="324E7016" w14:textId="4BB40246" w:rsidR="00E66FAF" w:rsidRPr="006A069E" w:rsidRDefault="00F3292C" w:rsidP="007C0649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  <w:r w:rsidR="007C0649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</w:t>
            </w:r>
            <w:r w:rsidR="002E4522" w:rsidRPr="006A06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496750BF" w14:textId="6AE428C2" w:rsidR="00987158" w:rsidRPr="00987158" w:rsidRDefault="00987158" w:rsidP="007219A4">
      <w:pPr>
        <w:rPr>
          <w:rFonts w:ascii="Times New Roman" w:hAnsi="Times New Roman"/>
          <w:sz w:val="24"/>
          <w:szCs w:val="24"/>
        </w:rPr>
      </w:pPr>
    </w:p>
    <w:sectPr w:rsidR="00987158" w:rsidRPr="00987158" w:rsidSect="00BE18B4">
      <w:headerReference w:type="default" r:id="rId9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849B" w14:textId="77777777" w:rsidR="007F7380" w:rsidRDefault="007F7380" w:rsidP="00EE005D">
      <w:r>
        <w:separator/>
      </w:r>
    </w:p>
  </w:endnote>
  <w:endnote w:type="continuationSeparator" w:id="0">
    <w:p w14:paraId="4E34B317" w14:textId="77777777" w:rsidR="007F7380" w:rsidRDefault="007F7380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F62" w14:textId="77777777" w:rsidR="007F7380" w:rsidRDefault="007F7380" w:rsidP="00EE005D">
      <w:r>
        <w:separator/>
      </w:r>
    </w:p>
  </w:footnote>
  <w:footnote w:type="continuationSeparator" w:id="0">
    <w:p w14:paraId="50E80F58" w14:textId="77777777" w:rsidR="007F7380" w:rsidRDefault="007F7380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8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27693226">
    <w:abstractNumId w:val="28"/>
  </w:num>
  <w:num w:numId="2" w16cid:durableId="49231791">
    <w:abstractNumId w:val="25"/>
  </w:num>
  <w:num w:numId="3" w16cid:durableId="154341283">
    <w:abstractNumId w:val="15"/>
  </w:num>
  <w:num w:numId="4" w16cid:durableId="1996689252">
    <w:abstractNumId w:val="5"/>
  </w:num>
  <w:num w:numId="5" w16cid:durableId="1516530709">
    <w:abstractNumId w:val="6"/>
  </w:num>
  <w:num w:numId="6" w16cid:durableId="715660905">
    <w:abstractNumId w:val="1"/>
  </w:num>
  <w:num w:numId="7" w16cid:durableId="423650155">
    <w:abstractNumId w:val="12"/>
  </w:num>
  <w:num w:numId="8" w16cid:durableId="199632403">
    <w:abstractNumId w:val="23"/>
  </w:num>
  <w:num w:numId="9" w16cid:durableId="2093351997">
    <w:abstractNumId w:val="2"/>
  </w:num>
  <w:num w:numId="10" w16cid:durableId="2072120639">
    <w:abstractNumId w:val="10"/>
  </w:num>
  <w:num w:numId="11" w16cid:durableId="169948186">
    <w:abstractNumId w:val="16"/>
  </w:num>
  <w:num w:numId="12" w16cid:durableId="33888894">
    <w:abstractNumId w:val="7"/>
  </w:num>
  <w:num w:numId="13" w16cid:durableId="687488991">
    <w:abstractNumId w:val="19"/>
  </w:num>
  <w:num w:numId="14" w16cid:durableId="216207764">
    <w:abstractNumId w:val="14"/>
  </w:num>
  <w:num w:numId="15" w16cid:durableId="831801756">
    <w:abstractNumId w:val="17"/>
  </w:num>
  <w:num w:numId="16" w16cid:durableId="501317092">
    <w:abstractNumId w:val="4"/>
  </w:num>
  <w:num w:numId="17" w16cid:durableId="718743637">
    <w:abstractNumId w:val="13"/>
  </w:num>
  <w:num w:numId="18" w16cid:durableId="1491870404">
    <w:abstractNumId w:val="24"/>
  </w:num>
  <w:num w:numId="19" w16cid:durableId="1269893359">
    <w:abstractNumId w:val="20"/>
  </w:num>
  <w:num w:numId="20" w16cid:durableId="1920139507">
    <w:abstractNumId w:val="22"/>
  </w:num>
  <w:num w:numId="21" w16cid:durableId="338044040">
    <w:abstractNumId w:val="8"/>
  </w:num>
  <w:num w:numId="22" w16cid:durableId="422608619">
    <w:abstractNumId w:val="27"/>
  </w:num>
  <w:num w:numId="23" w16cid:durableId="2140681172">
    <w:abstractNumId w:val="29"/>
  </w:num>
  <w:num w:numId="24" w16cid:durableId="26876400">
    <w:abstractNumId w:val="21"/>
  </w:num>
  <w:num w:numId="25" w16cid:durableId="1578249464">
    <w:abstractNumId w:val="9"/>
  </w:num>
  <w:num w:numId="26" w16cid:durableId="638727474">
    <w:abstractNumId w:val="3"/>
  </w:num>
  <w:num w:numId="27" w16cid:durableId="214125943">
    <w:abstractNumId w:val="18"/>
  </w:num>
  <w:num w:numId="28" w16cid:durableId="98260503">
    <w:abstractNumId w:val="26"/>
  </w:num>
  <w:num w:numId="29" w16cid:durableId="1992707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42B"/>
    <w:rsid w:val="00011B05"/>
    <w:rsid w:val="0001378F"/>
    <w:rsid w:val="00025D96"/>
    <w:rsid w:val="000316D6"/>
    <w:rsid w:val="00045D43"/>
    <w:rsid w:val="00046712"/>
    <w:rsid w:val="000541BD"/>
    <w:rsid w:val="00061ADE"/>
    <w:rsid w:val="00063B26"/>
    <w:rsid w:val="00066BB7"/>
    <w:rsid w:val="00072E6E"/>
    <w:rsid w:val="00075A9E"/>
    <w:rsid w:val="00075DF1"/>
    <w:rsid w:val="000829F1"/>
    <w:rsid w:val="00091FFC"/>
    <w:rsid w:val="00096266"/>
    <w:rsid w:val="000A25DE"/>
    <w:rsid w:val="000B147D"/>
    <w:rsid w:val="000B1A13"/>
    <w:rsid w:val="000B5C5E"/>
    <w:rsid w:val="000B673B"/>
    <w:rsid w:val="000B69F3"/>
    <w:rsid w:val="000B7EC2"/>
    <w:rsid w:val="000C14E5"/>
    <w:rsid w:val="000C7DAC"/>
    <w:rsid w:val="000D002A"/>
    <w:rsid w:val="000D0B16"/>
    <w:rsid w:val="000D5D0E"/>
    <w:rsid w:val="000E2020"/>
    <w:rsid w:val="000E774E"/>
    <w:rsid w:val="000F0385"/>
    <w:rsid w:val="000F5F71"/>
    <w:rsid w:val="00104340"/>
    <w:rsid w:val="00106397"/>
    <w:rsid w:val="00110235"/>
    <w:rsid w:val="00110D17"/>
    <w:rsid w:val="00112592"/>
    <w:rsid w:val="001131A3"/>
    <w:rsid w:val="00120551"/>
    <w:rsid w:val="00120B73"/>
    <w:rsid w:val="001264F4"/>
    <w:rsid w:val="0013405A"/>
    <w:rsid w:val="0014075E"/>
    <w:rsid w:val="0014203F"/>
    <w:rsid w:val="001447ED"/>
    <w:rsid w:val="00146BED"/>
    <w:rsid w:val="00152253"/>
    <w:rsid w:val="00156D3B"/>
    <w:rsid w:val="00170949"/>
    <w:rsid w:val="00185D06"/>
    <w:rsid w:val="00195E30"/>
    <w:rsid w:val="001A0FE6"/>
    <w:rsid w:val="001A201B"/>
    <w:rsid w:val="001A2DEB"/>
    <w:rsid w:val="001A55DE"/>
    <w:rsid w:val="001A5942"/>
    <w:rsid w:val="001B04C4"/>
    <w:rsid w:val="001B06E2"/>
    <w:rsid w:val="001B2A94"/>
    <w:rsid w:val="001B4616"/>
    <w:rsid w:val="001B5F2A"/>
    <w:rsid w:val="001C36E5"/>
    <w:rsid w:val="001C6ED3"/>
    <w:rsid w:val="001C721D"/>
    <w:rsid w:val="001C73B8"/>
    <w:rsid w:val="001D4862"/>
    <w:rsid w:val="001D5AB2"/>
    <w:rsid w:val="001D7CBA"/>
    <w:rsid w:val="001E0473"/>
    <w:rsid w:val="001E1783"/>
    <w:rsid w:val="001E2079"/>
    <w:rsid w:val="001E2D34"/>
    <w:rsid w:val="001E39A0"/>
    <w:rsid w:val="001E5DE9"/>
    <w:rsid w:val="001F1D8E"/>
    <w:rsid w:val="001F3BFB"/>
    <w:rsid w:val="001F62A2"/>
    <w:rsid w:val="00201B60"/>
    <w:rsid w:val="00211FFE"/>
    <w:rsid w:val="002154C8"/>
    <w:rsid w:val="00217581"/>
    <w:rsid w:val="002250C9"/>
    <w:rsid w:val="00231E71"/>
    <w:rsid w:val="00240A58"/>
    <w:rsid w:val="002419B8"/>
    <w:rsid w:val="00241CD1"/>
    <w:rsid w:val="00244344"/>
    <w:rsid w:val="002445BF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802"/>
    <w:rsid w:val="00270001"/>
    <w:rsid w:val="00272EAD"/>
    <w:rsid w:val="00273A0B"/>
    <w:rsid w:val="00274047"/>
    <w:rsid w:val="002833F9"/>
    <w:rsid w:val="00285ADA"/>
    <w:rsid w:val="00295B3F"/>
    <w:rsid w:val="002A0C6E"/>
    <w:rsid w:val="002B0735"/>
    <w:rsid w:val="002B6D04"/>
    <w:rsid w:val="002B7DA3"/>
    <w:rsid w:val="002C40EB"/>
    <w:rsid w:val="002D19ED"/>
    <w:rsid w:val="002D659A"/>
    <w:rsid w:val="002D7A7A"/>
    <w:rsid w:val="002E1016"/>
    <w:rsid w:val="002E1A51"/>
    <w:rsid w:val="002E2775"/>
    <w:rsid w:val="002E4522"/>
    <w:rsid w:val="002F0C1F"/>
    <w:rsid w:val="002F0EA5"/>
    <w:rsid w:val="002F5B2C"/>
    <w:rsid w:val="002F7257"/>
    <w:rsid w:val="0030082D"/>
    <w:rsid w:val="0031185F"/>
    <w:rsid w:val="00313134"/>
    <w:rsid w:val="00316289"/>
    <w:rsid w:val="003338F1"/>
    <w:rsid w:val="003400BE"/>
    <w:rsid w:val="00340180"/>
    <w:rsid w:val="00351F5E"/>
    <w:rsid w:val="00355516"/>
    <w:rsid w:val="0037374A"/>
    <w:rsid w:val="00376AF9"/>
    <w:rsid w:val="0037768A"/>
    <w:rsid w:val="00385E57"/>
    <w:rsid w:val="00394865"/>
    <w:rsid w:val="00395CEF"/>
    <w:rsid w:val="00395D68"/>
    <w:rsid w:val="003A38C1"/>
    <w:rsid w:val="003A6CD4"/>
    <w:rsid w:val="003B0920"/>
    <w:rsid w:val="003C54ED"/>
    <w:rsid w:val="003C6AD0"/>
    <w:rsid w:val="003D2AFF"/>
    <w:rsid w:val="003D7E26"/>
    <w:rsid w:val="003E5045"/>
    <w:rsid w:val="003E5519"/>
    <w:rsid w:val="003F4373"/>
    <w:rsid w:val="003F4863"/>
    <w:rsid w:val="003F6F77"/>
    <w:rsid w:val="00402B40"/>
    <w:rsid w:val="00416B7A"/>
    <w:rsid w:val="00421B8E"/>
    <w:rsid w:val="00422C18"/>
    <w:rsid w:val="004350DC"/>
    <w:rsid w:val="0043797D"/>
    <w:rsid w:val="00443FCC"/>
    <w:rsid w:val="004523ED"/>
    <w:rsid w:val="00454E80"/>
    <w:rsid w:val="00455F4F"/>
    <w:rsid w:val="00460BA0"/>
    <w:rsid w:val="00466F3D"/>
    <w:rsid w:val="00467FCC"/>
    <w:rsid w:val="00475C81"/>
    <w:rsid w:val="004825B3"/>
    <w:rsid w:val="00482AAB"/>
    <w:rsid w:val="0048487E"/>
    <w:rsid w:val="00492341"/>
    <w:rsid w:val="0049313D"/>
    <w:rsid w:val="004961B3"/>
    <w:rsid w:val="004A081F"/>
    <w:rsid w:val="004A0A22"/>
    <w:rsid w:val="004B0686"/>
    <w:rsid w:val="004B5878"/>
    <w:rsid w:val="004B5E88"/>
    <w:rsid w:val="004C098B"/>
    <w:rsid w:val="004C199C"/>
    <w:rsid w:val="004C19BA"/>
    <w:rsid w:val="004D1111"/>
    <w:rsid w:val="004D175B"/>
    <w:rsid w:val="004E338B"/>
    <w:rsid w:val="004F2DD3"/>
    <w:rsid w:val="004F68F5"/>
    <w:rsid w:val="005012D8"/>
    <w:rsid w:val="005057E1"/>
    <w:rsid w:val="00511334"/>
    <w:rsid w:val="0051313B"/>
    <w:rsid w:val="005132DE"/>
    <w:rsid w:val="00514232"/>
    <w:rsid w:val="0051796F"/>
    <w:rsid w:val="00520E11"/>
    <w:rsid w:val="00530470"/>
    <w:rsid w:val="005306D7"/>
    <w:rsid w:val="005307A6"/>
    <w:rsid w:val="0053450F"/>
    <w:rsid w:val="00536090"/>
    <w:rsid w:val="0054307B"/>
    <w:rsid w:val="00545089"/>
    <w:rsid w:val="00554748"/>
    <w:rsid w:val="005562B3"/>
    <w:rsid w:val="00556569"/>
    <w:rsid w:val="0056247E"/>
    <w:rsid w:val="005648C3"/>
    <w:rsid w:val="0057293F"/>
    <w:rsid w:val="00583128"/>
    <w:rsid w:val="005862C3"/>
    <w:rsid w:val="00586746"/>
    <w:rsid w:val="00587D09"/>
    <w:rsid w:val="005924A8"/>
    <w:rsid w:val="005967EC"/>
    <w:rsid w:val="00596EE9"/>
    <w:rsid w:val="005A0888"/>
    <w:rsid w:val="005A2698"/>
    <w:rsid w:val="005C1F72"/>
    <w:rsid w:val="005C1FF3"/>
    <w:rsid w:val="005C3605"/>
    <w:rsid w:val="005C554C"/>
    <w:rsid w:val="005D0815"/>
    <w:rsid w:val="005D37D2"/>
    <w:rsid w:val="005D5506"/>
    <w:rsid w:val="005D69A5"/>
    <w:rsid w:val="005D73A2"/>
    <w:rsid w:val="005D7A90"/>
    <w:rsid w:val="005E3FDB"/>
    <w:rsid w:val="005F035E"/>
    <w:rsid w:val="005F2CF8"/>
    <w:rsid w:val="005F4529"/>
    <w:rsid w:val="005F53BC"/>
    <w:rsid w:val="005F6F84"/>
    <w:rsid w:val="005F74F4"/>
    <w:rsid w:val="006102CB"/>
    <w:rsid w:val="00611563"/>
    <w:rsid w:val="00614211"/>
    <w:rsid w:val="0061426C"/>
    <w:rsid w:val="00614FDF"/>
    <w:rsid w:val="0062033B"/>
    <w:rsid w:val="0062343A"/>
    <w:rsid w:val="006248D8"/>
    <w:rsid w:val="006249BA"/>
    <w:rsid w:val="0062590C"/>
    <w:rsid w:val="00634E39"/>
    <w:rsid w:val="006352BF"/>
    <w:rsid w:val="00641117"/>
    <w:rsid w:val="006434B6"/>
    <w:rsid w:val="00643F92"/>
    <w:rsid w:val="00654504"/>
    <w:rsid w:val="00662D72"/>
    <w:rsid w:val="00665050"/>
    <w:rsid w:val="006801C6"/>
    <w:rsid w:val="00682F9F"/>
    <w:rsid w:val="00687B35"/>
    <w:rsid w:val="00690CC5"/>
    <w:rsid w:val="006939E0"/>
    <w:rsid w:val="006A069E"/>
    <w:rsid w:val="006A7439"/>
    <w:rsid w:val="006B19FE"/>
    <w:rsid w:val="006B3990"/>
    <w:rsid w:val="006B5A04"/>
    <w:rsid w:val="006B64DF"/>
    <w:rsid w:val="006C6C41"/>
    <w:rsid w:val="006D19F0"/>
    <w:rsid w:val="006D3BC4"/>
    <w:rsid w:val="006D6778"/>
    <w:rsid w:val="006E1D23"/>
    <w:rsid w:val="006E4EED"/>
    <w:rsid w:val="006F0681"/>
    <w:rsid w:val="00700ED6"/>
    <w:rsid w:val="00703FAC"/>
    <w:rsid w:val="00703FB6"/>
    <w:rsid w:val="00711938"/>
    <w:rsid w:val="00714D27"/>
    <w:rsid w:val="00716EA8"/>
    <w:rsid w:val="00720FB4"/>
    <w:rsid w:val="007219A4"/>
    <w:rsid w:val="00721DD8"/>
    <w:rsid w:val="00732144"/>
    <w:rsid w:val="0073273A"/>
    <w:rsid w:val="00735D94"/>
    <w:rsid w:val="00737539"/>
    <w:rsid w:val="00740DF4"/>
    <w:rsid w:val="007440C2"/>
    <w:rsid w:val="00744F69"/>
    <w:rsid w:val="00753DCC"/>
    <w:rsid w:val="00754EB6"/>
    <w:rsid w:val="00755E34"/>
    <w:rsid w:val="007650D7"/>
    <w:rsid w:val="00765F61"/>
    <w:rsid w:val="0077447B"/>
    <w:rsid w:val="00792F69"/>
    <w:rsid w:val="007A0A16"/>
    <w:rsid w:val="007A2320"/>
    <w:rsid w:val="007A5FE3"/>
    <w:rsid w:val="007A6131"/>
    <w:rsid w:val="007A6B49"/>
    <w:rsid w:val="007A7DF9"/>
    <w:rsid w:val="007B040C"/>
    <w:rsid w:val="007B283A"/>
    <w:rsid w:val="007B44BE"/>
    <w:rsid w:val="007C0649"/>
    <w:rsid w:val="007C36B5"/>
    <w:rsid w:val="007C36F3"/>
    <w:rsid w:val="007C43C8"/>
    <w:rsid w:val="007D2045"/>
    <w:rsid w:val="007D371E"/>
    <w:rsid w:val="007D389B"/>
    <w:rsid w:val="007D6C54"/>
    <w:rsid w:val="007E1F41"/>
    <w:rsid w:val="007E2675"/>
    <w:rsid w:val="007E4BDE"/>
    <w:rsid w:val="007E6016"/>
    <w:rsid w:val="007E605F"/>
    <w:rsid w:val="007E73CF"/>
    <w:rsid w:val="007F0A31"/>
    <w:rsid w:val="007F203C"/>
    <w:rsid w:val="007F2886"/>
    <w:rsid w:val="007F7380"/>
    <w:rsid w:val="00807185"/>
    <w:rsid w:val="00811D7A"/>
    <w:rsid w:val="00821AD9"/>
    <w:rsid w:val="00823779"/>
    <w:rsid w:val="008238FF"/>
    <w:rsid w:val="00827F8E"/>
    <w:rsid w:val="00832F4E"/>
    <w:rsid w:val="00841972"/>
    <w:rsid w:val="00844F31"/>
    <w:rsid w:val="00845C68"/>
    <w:rsid w:val="00854B42"/>
    <w:rsid w:val="008642EC"/>
    <w:rsid w:val="00864989"/>
    <w:rsid w:val="00867344"/>
    <w:rsid w:val="00867C31"/>
    <w:rsid w:val="00870FC2"/>
    <w:rsid w:val="008841A3"/>
    <w:rsid w:val="0089042F"/>
    <w:rsid w:val="0089781A"/>
    <w:rsid w:val="008A5384"/>
    <w:rsid w:val="008B00A5"/>
    <w:rsid w:val="008B6486"/>
    <w:rsid w:val="008B7D92"/>
    <w:rsid w:val="008C100C"/>
    <w:rsid w:val="008C2A25"/>
    <w:rsid w:val="008C3699"/>
    <w:rsid w:val="008C5085"/>
    <w:rsid w:val="008C5BEC"/>
    <w:rsid w:val="008D17C9"/>
    <w:rsid w:val="008E1F36"/>
    <w:rsid w:val="008E7528"/>
    <w:rsid w:val="008E7C2E"/>
    <w:rsid w:val="008F00BD"/>
    <w:rsid w:val="008F05D7"/>
    <w:rsid w:val="008F2F0A"/>
    <w:rsid w:val="008F6CE8"/>
    <w:rsid w:val="00902A47"/>
    <w:rsid w:val="00902B0B"/>
    <w:rsid w:val="009039D8"/>
    <w:rsid w:val="0090411A"/>
    <w:rsid w:val="00907C13"/>
    <w:rsid w:val="00910F79"/>
    <w:rsid w:val="00911ED3"/>
    <w:rsid w:val="00915713"/>
    <w:rsid w:val="00925CE6"/>
    <w:rsid w:val="00926592"/>
    <w:rsid w:val="009270BA"/>
    <w:rsid w:val="00937506"/>
    <w:rsid w:val="00941388"/>
    <w:rsid w:val="00950721"/>
    <w:rsid w:val="00952913"/>
    <w:rsid w:val="009531C8"/>
    <w:rsid w:val="009558F7"/>
    <w:rsid w:val="00956D15"/>
    <w:rsid w:val="00960360"/>
    <w:rsid w:val="00960576"/>
    <w:rsid w:val="00961521"/>
    <w:rsid w:val="00965636"/>
    <w:rsid w:val="009665A6"/>
    <w:rsid w:val="00966C83"/>
    <w:rsid w:val="00975307"/>
    <w:rsid w:val="0097778E"/>
    <w:rsid w:val="00983264"/>
    <w:rsid w:val="00986658"/>
    <w:rsid w:val="00987158"/>
    <w:rsid w:val="00990856"/>
    <w:rsid w:val="009919E8"/>
    <w:rsid w:val="00991B74"/>
    <w:rsid w:val="009A2833"/>
    <w:rsid w:val="009A3E48"/>
    <w:rsid w:val="009A5CCF"/>
    <w:rsid w:val="009B259C"/>
    <w:rsid w:val="009B5495"/>
    <w:rsid w:val="009B72A1"/>
    <w:rsid w:val="009C580D"/>
    <w:rsid w:val="009D1044"/>
    <w:rsid w:val="009D11F0"/>
    <w:rsid w:val="009D4E66"/>
    <w:rsid w:val="009D5E8F"/>
    <w:rsid w:val="009D6063"/>
    <w:rsid w:val="009E0C50"/>
    <w:rsid w:val="009E0F94"/>
    <w:rsid w:val="009F0884"/>
    <w:rsid w:val="00A173B2"/>
    <w:rsid w:val="00A17A93"/>
    <w:rsid w:val="00A35CFE"/>
    <w:rsid w:val="00A40041"/>
    <w:rsid w:val="00A40650"/>
    <w:rsid w:val="00A4231A"/>
    <w:rsid w:val="00A42A39"/>
    <w:rsid w:val="00A42D96"/>
    <w:rsid w:val="00A50DC3"/>
    <w:rsid w:val="00A512D2"/>
    <w:rsid w:val="00A53497"/>
    <w:rsid w:val="00A55C77"/>
    <w:rsid w:val="00A62F7D"/>
    <w:rsid w:val="00A65E8D"/>
    <w:rsid w:val="00A74439"/>
    <w:rsid w:val="00A805CE"/>
    <w:rsid w:val="00A80CCE"/>
    <w:rsid w:val="00A8239D"/>
    <w:rsid w:val="00A86638"/>
    <w:rsid w:val="00A948D4"/>
    <w:rsid w:val="00A95A7F"/>
    <w:rsid w:val="00A95B2A"/>
    <w:rsid w:val="00AA2FC8"/>
    <w:rsid w:val="00AA70B7"/>
    <w:rsid w:val="00AB1237"/>
    <w:rsid w:val="00AB4E00"/>
    <w:rsid w:val="00AC0424"/>
    <w:rsid w:val="00AC41CB"/>
    <w:rsid w:val="00AC7CF1"/>
    <w:rsid w:val="00AD0FDD"/>
    <w:rsid w:val="00AE010B"/>
    <w:rsid w:val="00AE0CB4"/>
    <w:rsid w:val="00AE4DAB"/>
    <w:rsid w:val="00AF4BFF"/>
    <w:rsid w:val="00B00426"/>
    <w:rsid w:val="00B01307"/>
    <w:rsid w:val="00B1210E"/>
    <w:rsid w:val="00B21D90"/>
    <w:rsid w:val="00B23A90"/>
    <w:rsid w:val="00B43777"/>
    <w:rsid w:val="00B44329"/>
    <w:rsid w:val="00B468A2"/>
    <w:rsid w:val="00B55FC7"/>
    <w:rsid w:val="00B5766D"/>
    <w:rsid w:val="00B62165"/>
    <w:rsid w:val="00B63E1D"/>
    <w:rsid w:val="00B66127"/>
    <w:rsid w:val="00B77178"/>
    <w:rsid w:val="00B83960"/>
    <w:rsid w:val="00B8476B"/>
    <w:rsid w:val="00B90A2C"/>
    <w:rsid w:val="00B913E0"/>
    <w:rsid w:val="00B95A19"/>
    <w:rsid w:val="00B97E3E"/>
    <w:rsid w:val="00BA050D"/>
    <w:rsid w:val="00BA2536"/>
    <w:rsid w:val="00BA6408"/>
    <w:rsid w:val="00BB4445"/>
    <w:rsid w:val="00BB64FD"/>
    <w:rsid w:val="00BB6A88"/>
    <w:rsid w:val="00BB6D46"/>
    <w:rsid w:val="00BC289F"/>
    <w:rsid w:val="00BC7239"/>
    <w:rsid w:val="00BE18B4"/>
    <w:rsid w:val="00BE20B7"/>
    <w:rsid w:val="00BE2183"/>
    <w:rsid w:val="00BE2D29"/>
    <w:rsid w:val="00BE2F0D"/>
    <w:rsid w:val="00BF245B"/>
    <w:rsid w:val="00BF7F41"/>
    <w:rsid w:val="00C06F43"/>
    <w:rsid w:val="00C127C1"/>
    <w:rsid w:val="00C14CFF"/>
    <w:rsid w:val="00C15F31"/>
    <w:rsid w:val="00C175D8"/>
    <w:rsid w:val="00C211EE"/>
    <w:rsid w:val="00C22FCE"/>
    <w:rsid w:val="00C252BF"/>
    <w:rsid w:val="00C25EC8"/>
    <w:rsid w:val="00C27511"/>
    <w:rsid w:val="00C347C5"/>
    <w:rsid w:val="00C34CA6"/>
    <w:rsid w:val="00C369C6"/>
    <w:rsid w:val="00C37DDC"/>
    <w:rsid w:val="00C469B0"/>
    <w:rsid w:val="00C520C0"/>
    <w:rsid w:val="00C53FB8"/>
    <w:rsid w:val="00C57640"/>
    <w:rsid w:val="00C60C27"/>
    <w:rsid w:val="00C61C6A"/>
    <w:rsid w:val="00C61D08"/>
    <w:rsid w:val="00C62552"/>
    <w:rsid w:val="00C649E5"/>
    <w:rsid w:val="00C67DEA"/>
    <w:rsid w:val="00C70736"/>
    <w:rsid w:val="00C71AE6"/>
    <w:rsid w:val="00C7498F"/>
    <w:rsid w:val="00C75A6F"/>
    <w:rsid w:val="00C81F83"/>
    <w:rsid w:val="00C8340C"/>
    <w:rsid w:val="00C86918"/>
    <w:rsid w:val="00C90DDA"/>
    <w:rsid w:val="00C951B8"/>
    <w:rsid w:val="00C97770"/>
    <w:rsid w:val="00CA13ED"/>
    <w:rsid w:val="00CA18D2"/>
    <w:rsid w:val="00CA602E"/>
    <w:rsid w:val="00CB0662"/>
    <w:rsid w:val="00CB5E3B"/>
    <w:rsid w:val="00CC0104"/>
    <w:rsid w:val="00CC179C"/>
    <w:rsid w:val="00CC17ED"/>
    <w:rsid w:val="00CC2519"/>
    <w:rsid w:val="00CC3E00"/>
    <w:rsid w:val="00CC6D18"/>
    <w:rsid w:val="00CE467D"/>
    <w:rsid w:val="00CF0C9D"/>
    <w:rsid w:val="00CF108E"/>
    <w:rsid w:val="00CF1873"/>
    <w:rsid w:val="00CF41D4"/>
    <w:rsid w:val="00CF4A2A"/>
    <w:rsid w:val="00D05490"/>
    <w:rsid w:val="00D104F0"/>
    <w:rsid w:val="00D13CB7"/>
    <w:rsid w:val="00D14335"/>
    <w:rsid w:val="00D23436"/>
    <w:rsid w:val="00D25C65"/>
    <w:rsid w:val="00D26C72"/>
    <w:rsid w:val="00D278C4"/>
    <w:rsid w:val="00D30EE4"/>
    <w:rsid w:val="00D33A41"/>
    <w:rsid w:val="00D33ACA"/>
    <w:rsid w:val="00D37A30"/>
    <w:rsid w:val="00D37C18"/>
    <w:rsid w:val="00D41C2C"/>
    <w:rsid w:val="00D476ED"/>
    <w:rsid w:val="00D5437F"/>
    <w:rsid w:val="00D56691"/>
    <w:rsid w:val="00D6446C"/>
    <w:rsid w:val="00D67BB3"/>
    <w:rsid w:val="00D7130B"/>
    <w:rsid w:val="00D72763"/>
    <w:rsid w:val="00D72D49"/>
    <w:rsid w:val="00D825A6"/>
    <w:rsid w:val="00D864DA"/>
    <w:rsid w:val="00D908AB"/>
    <w:rsid w:val="00D93444"/>
    <w:rsid w:val="00D95061"/>
    <w:rsid w:val="00D95218"/>
    <w:rsid w:val="00D954EB"/>
    <w:rsid w:val="00D95E94"/>
    <w:rsid w:val="00D9671A"/>
    <w:rsid w:val="00D9727C"/>
    <w:rsid w:val="00DA1C98"/>
    <w:rsid w:val="00DA3B5D"/>
    <w:rsid w:val="00DB04AF"/>
    <w:rsid w:val="00DB06CD"/>
    <w:rsid w:val="00DB183F"/>
    <w:rsid w:val="00DB2DBD"/>
    <w:rsid w:val="00DB2F3A"/>
    <w:rsid w:val="00DB7205"/>
    <w:rsid w:val="00DC0C67"/>
    <w:rsid w:val="00DE0BC3"/>
    <w:rsid w:val="00DE3813"/>
    <w:rsid w:val="00DE4946"/>
    <w:rsid w:val="00DE4B5D"/>
    <w:rsid w:val="00DE521B"/>
    <w:rsid w:val="00DE706E"/>
    <w:rsid w:val="00E00A3A"/>
    <w:rsid w:val="00E02649"/>
    <w:rsid w:val="00E02654"/>
    <w:rsid w:val="00E032A9"/>
    <w:rsid w:val="00E124BD"/>
    <w:rsid w:val="00E130CF"/>
    <w:rsid w:val="00E14A7F"/>
    <w:rsid w:val="00E1586C"/>
    <w:rsid w:val="00E22E97"/>
    <w:rsid w:val="00E411AF"/>
    <w:rsid w:val="00E6133A"/>
    <w:rsid w:val="00E647D9"/>
    <w:rsid w:val="00E66D23"/>
    <w:rsid w:val="00E66FAF"/>
    <w:rsid w:val="00E71B1E"/>
    <w:rsid w:val="00E73400"/>
    <w:rsid w:val="00E76A68"/>
    <w:rsid w:val="00E76D86"/>
    <w:rsid w:val="00E80410"/>
    <w:rsid w:val="00E838F2"/>
    <w:rsid w:val="00E86174"/>
    <w:rsid w:val="00E93538"/>
    <w:rsid w:val="00E95EBD"/>
    <w:rsid w:val="00E96C73"/>
    <w:rsid w:val="00EA01B9"/>
    <w:rsid w:val="00EA19F1"/>
    <w:rsid w:val="00EA2CEE"/>
    <w:rsid w:val="00EA307E"/>
    <w:rsid w:val="00EB3F72"/>
    <w:rsid w:val="00EB667F"/>
    <w:rsid w:val="00EC0A2C"/>
    <w:rsid w:val="00EC2EF7"/>
    <w:rsid w:val="00EC482F"/>
    <w:rsid w:val="00EC4BE7"/>
    <w:rsid w:val="00EC54DD"/>
    <w:rsid w:val="00EC5C93"/>
    <w:rsid w:val="00EC6D1E"/>
    <w:rsid w:val="00EC76CD"/>
    <w:rsid w:val="00ED15F1"/>
    <w:rsid w:val="00ED278F"/>
    <w:rsid w:val="00ED282C"/>
    <w:rsid w:val="00EE005D"/>
    <w:rsid w:val="00EE0167"/>
    <w:rsid w:val="00EE18BB"/>
    <w:rsid w:val="00EE566A"/>
    <w:rsid w:val="00EF4F1B"/>
    <w:rsid w:val="00EF62BE"/>
    <w:rsid w:val="00F00612"/>
    <w:rsid w:val="00F013B4"/>
    <w:rsid w:val="00F01F15"/>
    <w:rsid w:val="00F1176F"/>
    <w:rsid w:val="00F12508"/>
    <w:rsid w:val="00F127D7"/>
    <w:rsid w:val="00F14351"/>
    <w:rsid w:val="00F16F27"/>
    <w:rsid w:val="00F20BEA"/>
    <w:rsid w:val="00F2192C"/>
    <w:rsid w:val="00F3292C"/>
    <w:rsid w:val="00F363D5"/>
    <w:rsid w:val="00F36C99"/>
    <w:rsid w:val="00F41CAC"/>
    <w:rsid w:val="00F42045"/>
    <w:rsid w:val="00F42CBA"/>
    <w:rsid w:val="00F45E61"/>
    <w:rsid w:val="00F53220"/>
    <w:rsid w:val="00F533D8"/>
    <w:rsid w:val="00F543A0"/>
    <w:rsid w:val="00F57018"/>
    <w:rsid w:val="00F57F77"/>
    <w:rsid w:val="00F603C6"/>
    <w:rsid w:val="00F72581"/>
    <w:rsid w:val="00F74F37"/>
    <w:rsid w:val="00F80412"/>
    <w:rsid w:val="00F81959"/>
    <w:rsid w:val="00F96774"/>
    <w:rsid w:val="00FA1F7C"/>
    <w:rsid w:val="00FB1F3E"/>
    <w:rsid w:val="00FB3318"/>
    <w:rsid w:val="00FB35F6"/>
    <w:rsid w:val="00FC4A29"/>
    <w:rsid w:val="00FC7AE7"/>
    <w:rsid w:val="00FD12F8"/>
    <w:rsid w:val="00FD37DE"/>
    <w:rsid w:val="00FE7426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95E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uiPriority w:val="99"/>
    <w:unhideWhenUsed/>
    <w:rsid w:val="00D95E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E0F9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j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9A89-430A-48F7-8849-2F16474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Majewska Joanna</cp:lastModifiedBy>
  <cp:revision>2</cp:revision>
  <cp:lastPrinted>2018-08-06T10:44:00Z</cp:lastPrinted>
  <dcterms:created xsi:type="dcterms:W3CDTF">2022-12-12T10:47:00Z</dcterms:created>
  <dcterms:modified xsi:type="dcterms:W3CDTF">2022-12-12T10:47:00Z</dcterms:modified>
</cp:coreProperties>
</file>