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3D" w:rsidRPr="00AD593D" w:rsidRDefault="00AD593D" w:rsidP="00AD593D">
      <w:pPr>
        <w:pStyle w:val="OZNPROJEKTUwskazaniedatylubwersjiprojektu"/>
      </w:pPr>
      <w:bookmarkStart w:id="0" w:name="_GoBack"/>
      <w:bookmarkEnd w:id="0"/>
      <w:r w:rsidRPr="00AD593D">
        <w:t xml:space="preserve">Projekt z dnia </w:t>
      </w:r>
      <w:r w:rsidR="004D0469">
        <w:t>9</w:t>
      </w:r>
      <w:r w:rsidRPr="00AD593D">
        <w:t xml:space="preserve"> </w:t>
      </w:r>
      <w:r w:rsidR="004D0469">
        <w:t>grudni</w:t>
      </w:r>
      <w:r w:rsidRPr="00AD593D">
        <w:t>a 2022 r.</w:t>
      </w:r>
    </w:p>
    <w:p w:rsidR="00AD593D" w:rsidRPr="00AD593D" w:rsidRDefault="00AD593D" w:rsidP="00AD593D">
      <w:pPr>
        <w:pStyle w:val="OZNRODZAKTUtznustawalubrozporzdzenieiorganwydajcy"/>
        <w:rPr>
          <w:rStyle w:val="Ppogrubienie"/>
          <w:rFonts w:eastAsiaTheme="minorEastAsia"/>
          <w:b/>
        </w:rPr>
      </w:pPr>
      <w:r w:rsidRPr="00AD593D">
        <w:rPr>
          <w:rStyle w:val="Ppogrubienie"/>
          <w:rFonts w:eastAsiaTheme="minorEastAsia"/>
          <w:b/>
        </w:rPr>
        <w:t>ROZPORZĄDZENIE</w:t>
      </w:r>
    </w:p>
    <w:p w:rsidR="00AD593D" w:rsidRPr="00D00687" w:rsidRDefault="00AD593D" w:rsidP="00AD593D">
      <w:pPr>
        <w:pStyle w:val="OZNRODZAKTUtznustawalubrozporzdzenieiorganwydajcy"/>
        <w:rPr>
          <w:rFonts w:eastAsiaTheme="minorEastAsia"/>
        </w:rPr>
      </w:pPr>
      <w:r w:rsidRPr="00AD593D">
        <w:rPr>
          <w:rStyle w:val="Ppogrubienie"/>
          <w:rFonts w:eastAsiaTheme="minorEastAsia"/>
          <w:b/>
        </w:rPr>
        <w:t>MINISTRA SPORTU I TURYSTYKI</w:t>
      </w:r>
      <w:r w:rsidR="00D00687" w:rsidRPr="00D00687">
        <w:rPr>
          <w:rStyle w:val="IGindeksgrny"/>
          <w:rFonts w:eastAsiaTheme="minorEastAsia"/>
        </w:rPr>
        <w:footnoteReference w:id="1"/>
      </w:r>
      <w:r w:rsidR="00D00687" w:rsidRPr="00D00687">
        <w:rPr>
          <w:rStyle w:val="IGindeksgrny"/>
          <w:rFonts w:eastAsiaTheme="minorEastAsia"/>
        </w:rPr>
        <w:t>)</w:t>
      </w:r>
    </w:p>
    <w:p w:rsidR="00AD593D" w:rsidRPr="00AD593D" w:rsidRDefault="00AD593D" w:rsidP="00AD593D">
      <w:pPr>
        <w:pStyle w:val="DATAAKTUdatauchwalenialubwydaniaaktu"/>
      </w:pPr>
      <w:r w:rsidRPr="00AD593D">
        <w:t>z dnia ……………. 2022 r.</w:t>
      </w:r>
    </w:p>
    <w:p w:rsidR="00AD593D" w:rsidRPr="00AD593D" w:rsidRDefault="00AD593D" w:rsidP="00AD593D">
      <w:pPr>
        <w:pStyle w:val="TYTUAKTUprzedmiotregulacjiustawylubrozporzdzenia"/>
      </w:pPr>
      <w:r w:rsidRPr="00AD593D">
        <w:t>zmieniające rozporządzenie w sprawie dofinansowania z budżetu państwa zadań związanych z budową i remontami obiektów sportowych oraz rozwijaniem sportu</w:t>
      </w:r>
    </w:p>
    <w:p w:rsidR="00AD593D" w:rsidRPr="00AD593D" w:rsidRDefault="00AD593D" w:rsidP="00AD593D">
      <w:pPr>
        <w:pStyle w:val="NIEARTTEKSTtekstnieartykuowanynppodstprawnarozplubpreambua"/>
      </w:pPr>
      <w:r w:rsidRPr="00AD593D">
        <w:t>Na podstawie art. 42 ust. 8 ustawy z dnia 13 listopada 2003 r. o dochodach jednostek samorządu terytorialnego (Dz. U. z 2022 r. poz. 2267) zarządza się, co następuje:</w:t>
      </w:r>
    </w:p>
    <w:p w:rsidR="00AD593D" w:rsidRPr="00AD593D" w:rsidRDefault="00AD593D" w:rsidP="00AD593D">
      <w:bookmarkStart w:id="1" w:name="P87149"/>
      <w:bookmarkEnd w:id="1"/>
    </w:p>
    <w:p w:rsidR="00AD593D" w:rsidRPr="00AD593D" w:rsidRDefault="00AD593D" w:rsidP="00AD593D">
      <w:pPr>
        <w:pStyle w:val="ARTartustawynprozporzdzenia"/>
      </w:pPr>
      <w:r w:rsidRPr="004D0469">
        <w:rPr>
          <w:rStyle w:val="Ppogrubienie"/>
        </w:rPr>
        <w:t>§ 1.</w:t>
      </w:r>
      <w:r w:rsidRPr="00AD593D">
        <w:t xml:space="preserve"> W rozporządzeniu Ministra Sportu i Turystyki z dnia 6 kwietnia 2009 r. w sprawie dofinansowania z budżetu państwa zadań związanych z budową i remontami obiektów sportowych oraz rozwijaniem sportu (Dz. U. poz. 463) wprowadza się następujące zmiany:</w:t>
      </w:r>
    </w:p>
    <w:p w:rsidR="00AD593D" w:rsidRPr="00AD593D" w:rsidRDefault="00AD593D" w:rsidP="00AD593D">
      <w:pPr>
        <w:pStyle w:val="PKTpunkt"/>
      </w:pPr>
      <w:r w:rsidRPr="00AD593D">
        <w:t>1) w § 2 pkt 1 otrzymuje brzmienie:</w:t>
      </w:r>
    </w:p>
    <w:p w:rsidR="00AD593D" w:rsidRPr="00AD593D" w:rsidRDefault="00AD593D" w:rsidP="004D0469">
      <w:pPr>
        <w:pStyle w:val="ZPKTzmpktartykuempunktem"/>
      </w:pPr>
      <w:bookmarkStart w:id="2" w:name="P87150"/>
      <w:bookmarkEnd w:id="2"/>
      <w:r w:rsidRPr="00AD593D">
        <w:t>„1) budową i remontami obiektów sportowych;”</w:t>
      </w:r>
    </w:p>
    <w:p w:rsidR="00AD593D" w:rsidRPr="00AD593D" w:rsidRDefault="00AD593D" w:rsidP="00AD593D">
      <w:pPr>
        <w:pStyle w:val="PKTpunkt"/>
      </w:pPr>
      <w:r w:rsidRPr="00AD593D">
        <w:t>2) w § 3 uchyla się ust. 2.</w:t>
      </w:r>
    </w:p>
    <w:p w:rsidR="00AD593D" w:rsidRPr="00AD593D" w:rsidRDefault="00AD593D" w:rsidP="00AD593D">
      <w:pPr>
        <w:pStyle w:val="ARTartustawynprozporzdzenia"/>
      </w:pPr>
      <w:bookmarkStart w:id="3" w:name="P87157"/>
      <w:bookmarkEnd w:id="3"/>
      <w:r w:rsidRPr="004D0469">
        <w:rPr>
          <w:rStyle w:val="Ppogrubienie"/>
        </w:rPr>
        <w:t>§ 2.</w:t>
      </w:r>
      <w:r w:rsidRPr="00AD593D">
        <w:t> Do wniosków o przyznanie dotacji na dofinansowanie zadań związanych z budową i remontami obiektów sportowych, złożonych przed wejściem w życie niniejszego rozporządzenia stosuje się przepisy dotychczasowe</w:t>
      </w:r>
      <w:r>
        <w:t>.</w:t>
      </w:r>
    </w:p>
    <w:p w:rsidR="00AD593D" w:rsidRPr="00AD593D" w:rsidRDefault="00AD593D" w:rsidP="00AD593D">
      <w:pPr>
        <w:pStyle w:val="ARTartustawynprozporzdzenia"/>
      </w:pPr>
      <w:r w:rsidRPr="004D0469">
        <w:rPr>
          <w:rStyle w:val="Ppogrubienie"/>
        </w:rPr>
        <w:t>§ 3.</w:t>
      </w:r>
      <w:r w:rsidRPr="00AD593D">
        <w:t xml:space="preserve"> Rozporządzenie wchodzi w życie po upływie 14 dni od dnia ogłoszenia.</w:t>
      </w:r>
    </w:p>
    <w:p w:rsidR="00AD593D" w:rsidRPr="00AD593D" w:rsidRDefault="00AD593D" w:rsidP="00AD593D"/>
    <w:p w:rsidR="00261A16" w:rsidRDefault="00F13640" w:rsidP="00D91D0E">
      <w:pPr>
        <w:pStyle w:val="NAZORGWYDnazwaorganuwydajcegoprojektowanyakt"/>
      </w:pPr>
      <w:r w:rsidRPr="00F13640">
        <w:t>Minister sportu i turystyki</w:t>
      </w:r>
      <w:r>
        <w:t xml:space="preserve"> </w:t>
      </w:r>
    </w:p>
    <w:p w:rsidR="002F3584" w:rsidRPr="00D65C1A" w:rsidRDefault="002F3584" w:rsidP="002F3584">
      <w:pPr>
        <w:pStyle w:val="ODNONIKtreodnonika"/>
      </w:pPr>
      <w:r w:rsidRPr="00D65C1A">
        <w:t>ZA ZGODNOŚĆ POD WZGLĘDEM PRAWNYM,</w:t>
      </w:r>
    </w:p>
    <w:p w:rsidR="002F3584" w:rsidRPr="00D65C1A" w:rsidRDefault="002F3584" w:rsidP="002F3584">
      <w:pPr>
        <w:pStyle w:val="ODNONIKtreodnonika"/>
      </w:pPr>
      <w:r w:rsidRPr="00D65C1A">
        <w:t>LEGISLACYJNYM I REDAKCYJNYM</w:t>
      </w:r>
    </w:p>
    <w:p w:rsidR="002F3584" w:rsidRPr="00D65C1A" w:rsidRDefault="002F3584" w:rsidP="002F3584">
      <w:pPr>
        <w:pStyle w:val="ODNONIKtreodnonika"/>
      </w:pPr>
    </w:p>
    <w:p w:rsidR="002F3584" w:rsidRPr="00D65C1A" w:rsidRDefault="002F3584" w:rsidP="002F3584">
      <w:pPr>
        <w:pStyle w:val="ODNONIKtreodnonika"/>
      </w:pPr>
      <w:r>
        <w:t>Piotr Gałązka</w:t>
      </w:r>
    </w:p>
    <w:p w:rsidR="002F3584" w:rsidRDefault="002F3584" w:rsidP="002F3584">
      <w:pPr>
        <w:pStyle w:val="ODNONIKtreodnonika"/>
      </w:pPr>
      <w:r>
        <w:t xml:space="preserve">Dyrektor </w:t>
      </w:r>
      <w:r w:rsidRPr="00D65C1A">
        <w:t>Departamentu Prawnego</w:t>
      </w:r>
    </w:p>
    <w:p w:rsidR="002F3584" w:rsidRPr="00D65C1A" w:rsidRDefault="002F3584" w:rsidP="002F3584">
      <w:pPr>
        <w:pStyle w:val="ODNONIKtreodnonika"/>
      </w:pPr>
      <w:r w:rsidRPr="00D65C1A">
        <w:t xml:space="preserve">w </w:t>
      </w:r>
      <w:r>
        <w:t>Ministerstwie Sportu i Turystyki</w:t>
      </w:r>
    </w:p>
    <w:p w:rsidR="002F3584" w:rsidRPr="00F66F04" w:rsidRDefault="002F3584" w:rsidP="002F3584">
      <w:pPr>
        <w:pStyle w:val="ODNONIKtreodnonika"/>
      </w:pPr>
      <w:r w:rsidRPr="00F66F04">
        <w:t>/</w:t>
      </w:r>
      <w:r w:rsidRPr="00D65C1A">
        <w:t xml:space="preserve">- </w:t>
      </w:r>
      <w:r w:rsidRPr="00F66F04">
        <w:t>podpisano kwalifikowanym podpisem elektronicznym/</w:t>
      </w:r>
    </w:p>
    <w:sectPr w:rsidR="002F3584" w:rsidRPr="00F66F04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32A" w:rsidRDefault="00C8632A">
      <w:r>
        <w:separator/>
      </w:r>
    </w:p>
  </w:endnote>
  <w:endnote w:type="continuationSeparator" w:id="0">
    <w:p w:rsidR="00C8632A" w:rsidRDefault="00C8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32A" w:rsidRDefault="00C8632A">
      <w:r>
        <w:separator/>
      </w:r>
    </w:p>
  </w:footnote>
  <w:footnote w:type="continuationSeparator" w:id="0">
    <w:p w:rsidR="00C8632A" w:rsidRDefault="00C8632A">
      <w:r>
        <w:continuationSeparator/>
      </w:r>
    </w:p>
  </w:footnote>
  <w:footnote w:id="1">
    <w:p w:rsidR="00D00687" w:rsidRPr="00A571E9" w:rsidRDefault="00D00687" w:rsidP="008B51D2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A571E9">
        <w:t xml:space="preserve">Minister </w:t>
      </w:r>
      <w:r>
        <w:t>Sportu i Turystyki</w:t>
      </w:r>
      <w:r w:rsidRPr="00A571E9">
        <w:t xml:space="preserve"> kieruje działem administracji rządowej </w:t>
      </w:r>
      <w:r>
        <w:t>–</w:t>
      </w:r>
      <w:r w:rsidRPr="00A571E9">
        <w:t xml:space="preserve"> </w:t>
      </w:r>
      <w:r>
        <w:t>kultura fizyczna</w:t>
      </w:r>
      <w:r w:rsidRPr="00A571E9">
        <w:t>, na podstawie §</w:t>
      </w:r>
      <w:r>
        <w:t> </w:t>
      </w:r>
      <w:r w:rsidRPr="00A571E9">
        <w:t>1</w:t>
      </w:r>
      <w:r>
        <w:t> </w:t>
      </w:r>
      <w:r w:rsidRPr="00A571E9">
        <w:t xml:space="preserve">ust. 2 pkt </w:t>
      </w:r>
      <w:r>
        <w:t>1</w:t>
      </w:r>
      <w:r w:rsidRPr="00A571E9">
        <w:t xml:space="preserve"> rozporządzenia Prezesa Rady Ministrów z dnia </w:t>
      </w:r>
      <w:r>
        <w:t>27 października 2021</w:t>
      </w:r>
      <w:r w:rsidRPr="00A571E9">
        <w:t xml:space="preserve"> r. w sprawie szczegółowego zakresu działania Ministra </w:t>
      </w:r>
      <w:r>
        <w:t>Sportu i Turystyki</w:t>
      </w:r>
      <w:r w:rsidRPr="00A571E9">
        <w:t xml:space="preserve"> (Dz. U. poz. </w:t>
      </w:r>
      <w:r>
        <w:t>1946</w:t>
      </w:r>
      <w:r w:rsidRPr="00A571E9">
        <w:t xml:space="preserve">). </w:t>
      </w:r>
    </w:p>
    <w:p w:rsidR="00D00687" w:rsidRPr="00D00687" w:rsidRDefault="00D00687" w:rsidP="00D00687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E3D" w:rsidRPr="00B371CC" w:rsidRDefault="00CC3E3D" w:rsidP="00B371CC">
    <w:pPr>
      <w:pStyle w:val="Nagwek"/>
      <w:jc w:val="center"/>
    </w:pPr>
    <w:r>
      <w:t xml:space="preserve">– </w:t>
    </w:r>
    <w:r w:rsidR="00D77351">
      <w:fldChar w:fldCharType="begin"/>
    </w:r>
    <w:r>
      <w:instrText xml:space="preserve"> PAGE  \* MERGEFORMAT </w:instrText>
    </w:r>
    <w:r w:rsidR="00D77351">
      <w:fldChar w:fldCharType="separate"/>
    </w:r>
    <w:r w:rsidR="00C141A2">
      <w:rPr>
        <w:noProof/>
      </w:rPr>
      <w:t>2</w:t>
    </w:r>
    <w:r w:rsidR="00D77351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3D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0EA8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6459"/>
    <w:rsid w:val="001D1783"/>
    <w:rsid w:val="001D2641"/>
    <w:rsid w:val="001D53CD"/>
    <w:rsid w:val="001D55A3"/>
    <w:rsid w:val="001D5AF5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FDF"/>
    <w:rsid w:val="002279C0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77C33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3584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647"/>
    <w:rsid w:val="00330BAF"/>
    <w:rsid w:val="00334E3A"/>
    <w:rsid w:val="003361DD"/>
    <w:rsid w:val="00341A6A"/>
    <w:rsid w:val="00345B9C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7EE7"/>
    <w:rsid w:val="004D0469"/>
    <w:rsid w:val="004D2DEE"/>
    <w:rsid w:val="004D2E1F"/>
    <w:rsid w:val="004D7FD9"/>
    <w:rsid w:val="004E1324"/>
    <w:rsid w:val="004E19A5"/>
    <w:rsid w:val="004E37E5"/>
    <w:rsid w:val="004E3FDB"/>
    <w:rsid w:val="004E7F72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09A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52F1"/>
    <w:rsid w:val="00657BF4"/>
    <w:rsid w:val="006603FB"/>
    <w:rsid w:val="006608DF"/>
    <w:rsid w:val="006623AC"/>
    <w:rsid w:val="0066451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4D2"/>
    <w:rsid w:val="006F482B"/>
    <w:rsid w:val="006F6311"/>
    <w:rsid w:val="00702556"/>
    <w:rsid w:val="0070277E"/>
    <w:rsid w:val="00704156"/>
    <w:rsid w:val="007069FC"/>
    <w:rsid w:val="00710640"/>
    <w:rsid w:val="00711221"/>
    <w:rsid w:val="00712675"/>
    <w:rsid w:val="00713808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ECB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51D2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605D"/>
    <w:rsid w:val="00906419"/>
    <w:rsid w:val="00912889"/>
    <w:rsid w:val="00913A42"/>
    <w:rsid w:val="00914167"/>
    <w:rsid w:val="009143DB"/>
    <w:rsid w:val="00915065"/>
    <w:rsid w:val="009178B1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6DD0"/>
    <w:rsid w:val="009509E6"/>
    <w:rsid w:val="00952018"/>
    <w:rsid w:val="00952800"/>
    <w:rsid w:val="0095300D"/>
    <w:rsid w:val="009539D5"/>
    <w:rsid w:val="00956812"/>
    <w:rsid w:val="0095719A"/>
    <w:rsid w:val="009623E9"/>
    <w:rsid w:val="00963EEB"/>
    <w:rsid w:val="009648BC"/>
    <w:rsid w:val="00964C2F"/>
    <w:rsid w:val="00965F88"/>
    <w:rsid w:val="00973B5F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833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D593D"/>
    <w:rsid w:val="00AE4179"/>
    <w:rsid w:val="00AE4425"/>
    <w:rsid w:val="00AE4FBE"/>
    <w:rsid w:val="00AE650F"/>
    <w:rsid w:val="00AE6555"/>
    <w:rsid w:val="00AE6AD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0B8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C7CF2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1A2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0E7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32A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0687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3B2C"/>
    <w:rsid w:val="00D76EC9"/>
    <w:rsid w:val="00D77351"/>
    <w:rsid w:val="00D80E7D"/>
    <w:rsid w:val="00D81397"/>
    <w:rsid w:val="00D848B9"/>
    <w:rsid w:val="00D90E69"/>
    <w:rsid w:val="00D91368"/>
    <w:rsid w:val="00D91D0E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5873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3640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87BF0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AE02B0-696C-4A0A-8A4A-F6913272A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593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LINOWSKA\Documents\Niestandardowe%20szablony%20pakietu%20Office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31F2B2-C349-4322-903E-C0A6756CD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1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Manager/>
  <Company>&lt;nazwa organu&gt;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subject/>
  <dc:creator>Agnieszka Kalinowska</dc:creator>
  <cp:lastModifiedBy>Agnieszka Kalinowska</cp:lastModifiedBy>
  <cp:revision>2</cp:revision>
  <cp:lastPrinted>2012-04-23T06:39:00Z</cp:lastPrinted>
  <dcterms:created xsi:type="dcterms:W3CDTF">2022-12-13T14:13:00Z</dcterms:created>
  <dcterms:modified xsi:type="dcterms:W3CDTF">2022-12-13T14:13:00Z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