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5438" w14:textId="0A71081D" w:rsidR="009D5942" w:rsidRPr="009B6E90" w:rsidRDefault="00182197" w:rsidP="001421F5">
      <w:pPr>
        <w:spacing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Projekt z dnia </w:t>
      </w:r>
      <w:r w:rsidR="00917468">
        <w:rPr>
          <w:rFonts w:ascii="Times New Roman" w:hAnsi="Times New Roman" w:cs="Times New Roman"/>
          <w:b/>
          <w:sz w:val="20"/>
          <w:szCs w:val="20"/>
        </w:rPr>
        <w:t>6</w:t>
      </w:r>
      <w:r>
        <w:rPr>
          <w:rFonts w:ascii="Times New Roman" w:hAnsi="Times New Roman" w:cs="Times New Roman"/>
          <w:b/>
          <w:sz w:val="20"/>
          <w:szCs w:val="20"/>
        </w:rPr>
        <w:t xml:space="preserve"> grudnia 2022 r.</w:t>
      </w:r>
    </w:p>
    <w:p w14:paraId="1E19C34F" w14:textId="25D7FE1F" w:rsidR="004E4EAB" w:rsidRPr="00CC64B3" w:rsidRDefault="00A15FB3" w:rsidP="0008208A">
      <w:pPr>
        <w:pStyle w:val="Nagwek1"/>
        <w:spacing w:line="240" w:lineRule="auto"/>
      </w:pPr>
      <w:r w:rsidRPr="00CC64B3">
        <w:t>TABELA ZGODNOŚCI</w:t>
      </w:r>
    </w:p>
    <w:tbl>
      <w:tblPr>
        <w:tblStyle w:val="Tabela-Siatka"/>
        <w:tblW w:w="15027" w:type="dxa"/>
        <w:tblInd w:w="-431" w:type="dxa"/>
        <w:tblLook w:val="04A0" w:firstRow="1" w:lastRow="0" w:firstColumn="1" w:lastColumn="0" w:noHBand="0" w:noVBand="1"/>
      </w:tblPr>
      <w:tblGrid>
        <w:gridCol w:w="6663"/>
        <w:gridCol w:w="8364"/>
      </w:tblGrid>
      <w:tr w:rsidR="00A15FB3" w:rsidRPr="009B6E90" w14:paraId="5B2913BD" w14:textId="77777777" w:rsidTr="0008208A">
        <w:tc>
          <w:tcPr>
            <w:tcW w:w="6663" w:type="dxa"/>
          </w:tcPr>
          <w:p w14:paraId="310F31D1" w14:textId="77777777" w:rsidR="00A15FB3" w:rsidRDefault="00A15FB3" w:rsidP="001421F5">
            <w:pPr>
              <w:rPr>
                <w:rFonts w:ascii="Times New Roman" w:hAnsi="Times New Roman" w:cs="Times New Roman"/>
                <w:b/>
                <w:bCs/>
                <w:sz w:val="20"/>
                <w:szCs w:val="20"/>
              </w:rPr>
            </w:pPr>
            <w:r>
              <w:rPr>
                <w:rFonts w:ascii="Times New Roman" w:hAnsi="Times New Roman" w:cs="Times New Roman"/>
                <w:b/>
                <w:bCs/>
                <w:sz w:val="20"/>
                <w:szCs w:val="20"/>
              </w:rPr>
              <w:t>TYTUŁ PROJEKTU</w:t>
            </w:r>
          </w:p>
          <w:p w14:paraId="77877B4A" w14:textId="77777777" w:rsidR="00A15FB3" w:rsidRDefault="00A15FB3" w:rsidP="001421F5">
            <w:pPr>
              <w:rPr>
                <w:rFonts w:ascii="Times New Roman" w:hAnsi="Times New Roman" w:cs="Times New Roman"/>
                <w:b/>
                <w:bCs/>
                <w:sz w:val="20"/>
                <w:szCs w:val="20"/>
              </w:rPr>
            </w:pPr>
          </w:p>
          <w:p w14:paraId="4AE3DE69" w14:textId="20C9C496" w:rsidR="00A15FB3" w:rsidRPr="00D17BF1" w:rsidRDefault="00A15FB3" w:rsidP="001421F5">
            <w:pPr>
              <w:rPr>
                <w:rFonts w:ascii="Times New Roman" w:hAnsi="Times New Roman" w:cs="Times New Roman"/>
                <w:b/>
                <w:bCs/>
                <w:sz w:val="20"/>
                <w:szCs w:val="20"/>
              </w:rPr>
            </w:pPr>
          </w:p>
        </w:tc>
        <w:tc>
          <w:tcPr>
            <w:tcW w:w="8364" w:type="dxa"/>
          </w:tcPr>
          <w:p w14:paraId="212ECA8E" w14:textId="77777777" w:rsidR="00182197" w:rsidRPr="008B4FE6" w:rsidRDefault="00182197" w:rsidP="009047CE">
            <w:pPr>
              <w:ind w:hanging="34"/>
              <w:rPr>
                <w:rFonts w:ascii="Times New Roman" w:hAnsi="Times New Roman"/>
                <w:color w:val="000000"/>
              </w:rPr>
            </w:pPr>
            <w:r w:rsidRPr="00D228B1">
              <w:rPr>
                <w:rFonts w:ascii="Times New Roman" w:hAnsi="Times New Roman"/>
                <w:color w:val="000000"/>
              </w:rPr>
              <w:t>Ustawa o zmianie ustawy o dochodzeniu roszczeń w postępowaniu grupowym oraz niektórych innych ustaw</w:t>
            </w:r>
            <w:r w:rsidRPr="00D228B1" w:rsidDel="00D228B1">
              <w:rPr>
                <w:rFonts w:ascii="Times New Roman" w:hAnsi="Times New Roman"/>
                <w:color w:val="000000"/>
              </w:rPr>
              <w:t xml:space="preserve"> </w:t>
            </w:r>
            <w:r>
              <w:rPr>
                <w:rFonts w:ascii="Times New Roman" w:hAnsi="Times New Roman"/>
                <w:color w:val="000000"/>
              </w:rPr>
              <w:t xml:space="preserve"> (UC139)</w:t>
            </w:r>
          </w:p>
          <w:p w14:paraId="22D832FF" w14:textId="36D79081" w:rsidR="00A15FB3" w:rsidRPr="0008208A" w:rsidRDefault="00A15FB3" w:rsidP="009047CE">
            <w:pPr>
              <w:jc w:val="both"/>
              <w:rPr>
                <w:rFonts w:ascii="Times New Roman" w:hAnsi="Times New Roman" w:cs="Times New Roman"/>
                <w:sz w:val="20"/>
                <w:szCs w:val="20"/>
              </w:rPr>
            </w:pPr>
          </w:p>
        </w:tc>
      </w:tr>
      <w:tr w:rsidR="00817F18" w:rsidRPr="009B6E90" w14:paraId="7E98718E" w14:textId="77777777" w:rsidTr="0008208A">
        <w:tc>
          <w:tcPr>
            <w:tcW w:w="6663" w:type="dxa"/>
          </w:tcPr>
          <w:p w14:paraId="5D6674CE" w14:textId="3425EF90" w:rsidR="00817F18" w:rsidRPr="00D17BF1" w:rsidRDefault="00817F18" w:rsidP="001421F5">
            <w:pPr>
              <w:rPr>
                <w:rFonts w:ascii="Times New Roman" w:hAnsi="Times New Roman" w:cs="Times New Roman"/>
                <w:sz w:val="20"/>
                <w:szCs w:val="20"/>
              </w:rPr>
            </w:pPr>
            <w:r w:rsidRPr="00D17BF1">
              <w:rPr>
                <w:rFonts w:ascii="Times New Roman" w:hAnsi="Times New Roman" w:cs="Times New Roman"/>
                <w:b/>
                <w:bCs/>
                <w:sz w:val="20"/>
                <w:szCs w:val="20"/>
              </w:rPr>
              <w:t>TYTUŁ WDRAŻANEGO AKTU</w:t>
            </w:r>
            <w:r w:rsidR="00A15FB3">
              <w:rPr>
                <w:rFonts w:ascii="Times New Roman" w:hAnsi="Times New Roman" w:cs="Times New Roman"/>
                <w:b/>
                <w:bCs/>
                <w:sz w:val="20"/>
                <w:szCs w:val="20"/>
              </w:rPr>
              <w:t xml:space="preserve"> PRAWNEGO</w:t>
            </w:r>
          </w:p>
        </w:tc>
        <w:tc>
          <w:tcPr>
            <w:tcW w:w="8364" w:type="dxa"/>
          </w:tcPr>
          <w:p w14:paraId="7C37F668" w14:textId="77777777" w:rsidR="00817F18" w:rsidRDefault="009D5942" w:rsidP="001421F5">
            <w:pPr>
              <w:jc w:val="both"/>
              <w:rPr>
                <w:rFonts w:ascii="Times New Roman" w:hAnsi="Times New Roman" w:cs="Times New Roman"/>
                <w:sz w:val="20"/>
                <w:szCs w:val="20"/>
              </w:rPr>
            </w:pPr>
            <w:r w:rsidRPr="00A15FB3">
              <w:rPr>
                <w:rFonts w:ascii="Times New Roman" w:hAnsi="Times New Roman" w:cs="Times New Roman"/>
                <w:sz w:val="20"/>
                <w:szCs w:val="20"/>
              </w:rPr>
              <w:t>DYREKTYWA PARLAMENTU EUROPEJSKIEGO I RADY (UE) 20</w:t>
            </w:r>
            <w:r w:rsidR="00C6736C" w:rsidRPr="00A15FB3">
              <w:rPr>
                <w:rFonts w:ascii="Times New Roman" w:hAnsi="Times New Roman" w:cs="Times New Roman"/>
                <w:sz w:val="20"/>
                <w:szCs w:val="20"/>
              </w:rPr>
              <w:t>20</w:t>
            </w:r>
            <w:r w:rsidRPr="00A15FB3">
              <w:rPr>
                <w:rFonts w:ascii="Times New Roman" w:hAnsi="Times New Roman" w:cs="Times New Roman"/>
                <w:sz w:val="20"/>
                <w:szCs w:val="20"/>
              </w:rPr>
              <w:t>/1</w:t>
            </w:r>
            <w:r w:rsidR="00C6736C" w:rsidRPr="00A15FB3">
              <w:rPr>
                <w:rFonts w:ascii="Times New Roman" w:hAnsi="Times New Roman" w:cs="Times New Roman"/>
                <w:sz w:val="20"/>
                <w:szCs w:val="20"/>
              </w:rPr>
              <w:t>828</w:t>
            </w:r>
            <w:r w:rsidRPr="00A15FB3">
              <w:rPr>
                <w:rFonts w:ascii="Times New Roman" w:hAnsi="Times New Roman" w:cs="Times New Roman"/>
                <w:sz w:val="20"/>
                <w:szCs w:val="20"/>
              </w:rPr>
              <w:t xml:space="preserve"> z dnia 2</w:t>
            </w:r>
            <w:r w:rsidR="00C6736C" w:rsidRPr="00A15FB3">
              <w:rPr>
                <w:rFonts w:ascii="Times New Roman" w:hAnsi="Times New Roman" w:cs="Times New Roman"/>
                <w:sz w:val="20"/>
                <w:szCs w:val="20"/>
              </w:rPr>
              <w:t>5</w:t>
            </w:r>
            <w:r w:rsidRPr="00A15FB3">
              <w:rPr>
                <w:rFonts w:ascii="Times New Roman" w:hAnsi="Times New Roman" w:cs="Times New Roman"/>
                <w:sz w:val="20"/>
                <w:szCs w:val="20"/>
              </w:rPr>
              <w:t xml:space="preserve"> listopada 20</w:t>
            </w:r>
            <w:r w:rsidR="00C6736C" w:rsidRPr="00A15FB3">
              <w:rPr>
                <w:rFonts w:ascii="Times New Roman" w:hAnsi="Times New Roman" w:cs="Times New Roman"/>
                <w:sz w:val="20"/>
                <w:szCs w:val="20"/>
              </w:rPr>
              <w:t>20</w:t>
            </w:r>
            <w:r w:rsidRPr="00A15FB3">
              <w:rPr>
                <w:rFonts w:ascii="Times New Roman" w:hAnsi="Times New Roman" w:cs="Times New Roman"/>
                <w:sz w:val="20"/>
                <w:szCs w:val="20"/>
              </w:rPr>
              <w:t xml:space="preserve"> r. </w:t>
            </w:r>
            <w:r w:rsidR="00C6736C" w:rsidRPr="00A15FB3">
              <w:rPr>
                <w:rFonts w:ascii="Times New Roman" w:hAnsi="Times New Roman" w:cs="Times New Roman"/>
                <w:sz w:val="20"/>
                <w:szCs w:val="20"/>
              </w:rPr>
              <w:t>w sprawie powództw przedstawicielskich wytaczanych w celu ochrony zbiorowych interesów konsumentów i uchylająca dyrektywę 2009/22/WE</w:t>
            </w:r>
          </w:p>
          <w:p w14:paraId="3E9BEB23" w14:textId="79DF07B7" w:rsidR="00CC64B3" w:rsidRPr="00A15FB3" w:rsidRDefault="00CC64B3" w:rsidP="001421F5">
            <w:pPr>
              <w:jc w:val="both"/>
              <w:rPr>
                <w:rFonts w:ascii="Times New Roman" w:hAnsi="Times New Roman" w:cs="Times New Roman"/>
                <w:sz w:val="20"/>
                <w:szCs w:val="20"/>
              </w:rPr>
            </w:pPr>
          </w:p>
        </w:tc>
      </w:tr>
      <w:tr w:rsidR="00A15FB3" w:rsidRPr="009B6E90" w14:paraId="59A8D710" w14:textId="77777777" w:rsidTr="0008208A">
        <w:tc>
          <w:tcPr>
            <w:tcW w:w="6663" w:type="dxa"/>
          </w:tcPr>
          <w:p w14:paraId="31A92E38" w14:textId="77777777" w:rsidR="00A15FB3" w:rsidRDefault="00A15FB3" w:rsidP="001421F5">
            <w:pPr>
              <w:rPr>
                <w:rFonts w:ascii="Times New Roman" w:hAnsi="Times New Roman" w:cs="Times New Roman"/>
                <w:b/>
                <w:bCs/>
                <w:sz w:val="20"/>
                <w:szCs w:val="20"/>
              </w:rPr>
            </w:pPr>
            <w:r>
              <w:rPr>
                <w:rFonts w:ascii="Times New Roman" w:hAnsi="Times New Roman" w:cs="Times New Roman"/>
                <w:b/>
                <w:bCs/>
                <w:sz w:val="20"/>
                <w:szCs w:val="20"/>
              </w:rPr>
              <w:t>WYJAŚNIENIE TERMINU WEJŚCIA W ŻYCIE PROJEKTU</w:t>
            </w:r>
          </w:p>
          <w:p w14:paraId="53D39E63" w14:textId="77777777" w:rsidR="00A15FB3" w:rsidRDefault="00A15FB3" w:rsidP="001421F5">
            <w:pPr>
              <w:rPr>
                <w:rFonts w:ascii="Times New Roman" w:hAnsi="Times New Roman" w:cs="Times New Roman"/>
                <w:b/>
                <w:bCs/>
                <w:sz w:val="20"/>
                <w:szCs w:val="20"/>
              </w:rPr>
            </w:pPr>
          </w:p>
          <w:p w14:paraId="37A1E1AC" w14:textId="77777777" w:rsidR="00A15FB3" w:rsidRDefault="00A15FB3" w:rsidP="001421F5">
            <w:pPr>
              <w:rPr>
                <w:rFonts w:ascii="Times New Roman" w:hAnsi="Times New Roman" w:cs="Times New Roman"/>
                <w:b/>
                <w:bCs/>
                <w:sz w:val="20"/>
                <w:szCs w:val="20"/>
              </w:rPr>
            </w:pPr>
          </w:p>
          <w:p w14:paraId="450CC8B8" w14:textId="49A770DE" w:rsidR="00A15FB3" w:rsidRPr="00D17BF1" w:rsidRDefault="00A15FB3" w:rsidP="009047CE">
            <w:pPr>
              <w:rPr>
                <w:rFonts w:ascii="Times New Roman" w:hAnsi="Times New Roman" w:cs="Times New Roman"/>
                <w:b/>
                <w:bCs/>
                <w:sz w:val="20"/>
                <w:szCs w:val="20"/>
              </w:rPr>
            </w:pPr>
          </w:p>
        </w:tc>
        <w:tc>
          <w:tcPr>
            <w:tcW w:w="8364" w:type="dxa"/>
          </w:tcPr>
          <w:p w14:paraId="167D22B2" w14:textId="0B3B11E5" w:rsidR="00A15FB3" w:rsidRPr="00A15FB3" w:rsidRDefault="00A15FB3" w:rsidP="009047CE">
            <w:pPr>
              <w:jc w:val="both"/>
              <w:rPr>
                <w:rFonts w:ascii="Times New Roman" w:hAnsi="Times New Roman" w:cs="Times New Roman"/>
                <w:sz w:val="20"/>
                <w:szCs w:val="20"/>
              </w:rPr>
            </w:pPr>
            <w:r w:rsidRPr="00A15FB3">
              <w:rPr>
                <w:rFonts w:ascii="Times New Roman" w:hAnsi="Times New Roman" w:cs="Times New Roman"/>
                <w:sz w:val="20"/>
                <w:szCs w:val="20"/>
              </w:rPr>
              <w:t>Zgodnie z art. 24 ust. 1 dyrektywy 2020/1828/UE</w:t>
            </w:r>
            <w:r>
              <w:rPr>
                <w:rFonts w:ascii="Times New Roman" w:hAnsi="Times New Roman" w:cs="Times New Roman"/>
                <w:sz w:val="20"/>
                <w:szCs w:val="20"/>
              </w:rPr>
              <w:t>, Państwa członkowskie  przyjmują i publikują do dnia 25 grudnia 2022 r. przepisy ustawowe, wykonawcze i administracyjne niezbędne do wykonania niniejszej dyrektywy. Niezwłocznie powiadamiają o nich Komisję.</w:t>
            </w:r>
          </w:p>
        </w:tc>
      </w:tr>
    </w:tbl>
    <w:p w14:paraId="39495E9B" w14:textId="77777777" w:rsidR="00817F18" w:rsidRPr="009B6E90" w:rsidRDefault="00817F18" w:rsidP="001421F5">
      <w:pPr>
        <w:spacing w:line="240" w:lineRule="auto"/>
        <w:jc w:val="center"/>
        <w:rPr>
          <w:rFonts w:ascii="Times New Roman" w:hAnsi="Times New Roman" w:cs="Times New Roman"/>
          <w:sz w:val="20"/>
          <w:szCs w:val="20"/>
        </w:rPr>
      </w:pPr>
    </w:p>
    <w:tbl>
      <w:tblPr>
        <w:tblStyle w:val="Tabela-Siatka"/>
        <w:tblW w:w="15027" w:type="dxa"/>
        <w:tblInd w:w="-431" w:type="dxa"/>
        <w:tblLayout w:type="fixed"/>
        <w:tblLook w:val="04A0" w:firstRow="1" w:lastRow="0" w:firstColumn="1" w:lastColumn="0" w:noHBand="0" w:noVBand="1"/>
      </w:tblPr>
      <w:tblGrid>
        <w:gridCol w:w="852"/>
        <w:gridCol w:w="4961"/>
        <w:gridCol w:w="1276"/>
        <w:gridCol w:w="1417"/>
        <w:gridCol w:w="6521"/>
      </w:tblGrid>
      <w:tr w:rsidR="00D17BF1" w:rsidRPr="00D17BF1" w14:paraId="0C20F472" w14:textId="77777777" w:rsidTr="0008208A">
        <w:tc>
          <w:tcPr>
            <w:tcW w:w="852" w:type="dxa"/>
          </w:tcPr>
          <w:p w14:paraId="4EBF2A43" w14:textId="77777777" w:rsidR="00817F18" w:rsidRPr="009B6E90" w:rsidRDefault="00817F18" w:rsidP="001421F5">
            <w:pPr>
              <w:jc w:val="center"/>
              <w:rPr>
                <w:rFonts w:ascii="Times New Roman" w:hAnsi="Times New Roman" w:cs="Times New Roman"/>
                <w:sz w:val="20"/>
                <w:szCs w:val="20"/>
              </w:rPr>
            </w:pPr>
            <w:r w:rsidRPr="009B6E90">
              <w:rPr>
                <w:rFonts w:ascii="Times New Roman" w:hAnsi="Times New Roman" w:cs="Times New Roman"/>
                <w:b/>
                <w:bCs/>
                <w:sz w:val="20"/>
                <w:szCs w:val="20"/>
              </w:rPr>
              <w:t>Jedn. red.</w:t>
            </w:r>
          </w:p>
        </w:tc>
        <w:tc>
          <w:tcPr>
            <w:tcW w:w="4961" w:type="dxa"/>
          </w:tcPr>
          <w:p w14:paraId="16C530E5" w14:textId="77777777" w:rsidR="00817F18" w:rsidRPr="009B6E90" w:rsidRDefault="008F172D" w:rsidP="001421F5">
            <w:pPr>
              <w:jc w:val="center"/>
              <w:rPr>
                <w:rFonts w:ascii="Times New Roman" w:hAnsi="Times New Roman" w:cs="Times New Roman"/>
                <w:sz w:val="20"/>
                <w:szCs w:val="20"/>
              </w:rPr>
            </w:pPr>
            <w:r w:rsidRPr="009B6E90">
              <w:rPr>
                <w:rFonts w:ascii="Times New Roman" w:hAnsi="Times New Roman" w:cs="Times New Roman"/>
                <w:b/>
                <w:bCs/>
                <w:sz w:val="20"/>
                <w:szCs w:val="20"/>
              </w:rPr>
              <w:t xml:space="preserve">Treść przepisu </w:t>
            </w:r>
            <w:r w:rsidR="009D5942" w:rsidRPr="009B6E90">
              <w:rPr>
                <w:rFonts w:ascii="Times New Roman" w:hAnsi="Times New Roman" w:cs="Times New Roman"/>
                <w:b/>
                <w:bCs/>
                <w:sz w:val="20"/>
                <w:szCs w:val="20"/>
              </w:rPr>
              <w:t>wdrażanej dyrektywy</w:t>
            </w:r>
          </w:p>
        </w:tc>
        <w:tc>
          <w:tcPr>
            <w:tcW w:w="1276" w:type="dxa"/>
          </w:tcPr>
          <w:p w14:paraId="25F191E4" w14:textId="77777777" w:rsidR="008F172D" w:rsidRPr="00D17BF1" w:rsidRDefault="008F172D" w:rsidP="001421F5">
            <w:pPr>
              <w:jc w:val="center"/>
              <w:rPr>
                <w:rFonts w:ascii="Times New Roman" w:hAnsi="Times New Roman" w:cs="Times New Roman"/>
                <w:b/>
                <w:bCs/>
                <w:sz w:val="20"/>
                <w:szCs w:val="20"/>
              </w:rPr>
            </w:pPr>
            <w:r w:rsidRPr="00D17BF1">
              <w:rPr>
                <w:rFonts w:ascii="Times New Roman" w:hAnsi="Times New Roman" w:cs="Times New Roman"/>
                <w:b/>
                <w:bCs/>
                <w:sz w:val="20"/>
                <w:szCs w:val="20"/>
              </w:rPr>
              <w:t>Obowiązek</w:t>
            </w:r>
          </w:p>
          <w:p w14:paraId="3F76A35B" w14:textId="77777777" w:rsidR="008F172D" w:rsidRPr="00D17BF1" w:rsidRDefault="008F172D" w:rsidP="009047CE">
            <w:pPr>
              <w:jc w:val="center"/>
              <w:rPr>
                <w:rFonts w:ascii="Times New Roman" w:hAnsi="Times New Roman" w:cs="Times New Roman"/>
                <w:b/>
                <w:bCs/>
                <w:sz w:val="20"/>
                <w:szCs w:val="20"/>
              </w:rPr>
            </w:pPr>
            <w:r w:rsidRPr="00D17BF1">
              <w:rPr>
                <w:rFonts w:ascii="Times New Roman" w:hAnsi="Times New Roman" w:cs="Times New Roman"/>
                <w:b/>
                <w:bCs/>
                <w:sz w:val="20"/>
                <w:szCs w:val="20"/>
              </w:rPr>
              <w:t>wdrożenia</w:t>
            </w:r>
          </w:p>
          <w:p w14:paraId="4565B77F" w14:textId="77777777" w:rsidR="00817F18" w:rsidRPr="00D17BF1" w:rsidRDefault="008F172D" w:rsidP="009047CE">
            <w:pPr>
              <w:jc w:val="center"/>
              <w:rPr>
                <w:rFonts w:ascii="Times New Roman" w:hAnsi="Times New Roman" w:cs="Times New Roman"/>
                <w:sz w:val="20"/>
                <w:szCs w:val="20"/>
              </w:rPr>
            </w:pPr>
            <w:r w:rsidRPr="00D17BF1">
              <w:rPr>
                <w:rFonts w:ascii="Times New Roman" w:hAnsi="Times New Roman" w:cs="Times New Roman"/>
                <w:b/>
                <w:bCs/>
                <w:sz w:val="20"/>
                <w:szCs w:val="20"/>
              </w:rPr>
              <w:t>T/N</w:t>
            </w:r>
          </w:p>
        </w:tc>
        <w:tc>
          <w:tcPr>
            <w:tcW w:w="1417" w:type="dxa"/>
          </w:tcPr>
          <w:p w14:paraId="6A3D4A04" w14:textId="77777777" w:rsidR="00817F18" w:rsidRPr="00D17BF1" w:rsidRDefault="008F172D" w:rsidP="009047CE">
            <w:pPr>
              <w:jc w:val="center"/>
              <w:rPr>
                <w:rFonts w:ascii="Times New Roman" w:hAnsi="Times New Roman" w:cs="Times New Roman"/>
                <w:sz w:val="20"/>
                <w:szCs w:val="20"/>
              </w:rPr>
            </w:pPr>
            <w:r w:rsidRPr="00D17BF1">
              <w:rPr>
                <w:rFonts w:ascii="Times New Roman" w:hAnsi="Times New Roman" w:cs="Times New Roman"/>
                <w:b/>
                <w:bCs/>
                <w:sz w:val="20"/>
                <w:szCs w:val="20"/>
              </w:rPr>
              <w:t>Jedn. red.</w:t>
            </w:r>
          </w:p>
        </w:tc>
        <w:tc>
          <w:tcPr>
            <w:tcW w:w="6521" w:type="dxa"/>
          </w:tcPr>
          <w:p w14:paraId="4C4D7536" w14:textId="77777777" w:rsidR="00817F18" w:rsidRPr="00D17BF1" w:rsidRDefault="009D5942" w:rsidP="009047CE">
            <w:pPr>
              <w:jc w:val="center"/>
              <w:rPr>
                <w:rFonts w:ascii="Times New Roman" w:hAnsi="Times New Roman" w:cs="Times New Roman"/>
                <w:b/>
                <w:bCs/>
                <w:sz w:val="20"/>
                <w:szCs w:val="20"/>
              </w:rPr>
            </w:pPr>
            <w:r w:rsidRPr="00D17BF1">
              <w:rPr>
                <w:rFonts w:ascii="Times New Roman" w:hAnsi="Times New Roman" w:cs="Times New Roman"/>
                <w:b/>
                <w:bCs/>
                <w:sz w:val="20"/>
                <w:szCs w:val="20"/>
              </w:rPr>
              <w:t>Propozycja prze</w:t>
            </w:r>
            <w:r w:rsidR="008F172D" w:rsidRPr="00D17BF1">
              <w:rPr>
                <w:rFonts w:ascii="Times New Roman" w:hAnsi="Times New Roman" w:cs="Times New Roman"/>
                <w:b/>
                <w:bCs/>
                <w:sz w:val="20"/>
                <w:szCs w:val="20"/>
              </w:rPr>
              <w:t>pisu/ów projektu ustawy</w:t>
            </w:r>
          </w:p>
          <w:p w14:paraId="529678D3" w14:textId="5A450287" w:rsidR="008F172D" w:rsidRPr="00D17BF1" w:rsidRDefault="00C17D4D" w:rsidP="00E97F52">
            <w:pPr>
              <w:jc w:val="center"/>
              <w:rPr>
                <w:rFonts w:ascii="Times New Roman" w:hAnsi="Times New Roman" w:cs="Times New Roman"/>
                <w:b/>
                <w:bCs/>
                <w:sz w:val="20"/>
                <w:szCs w:val="20"/>
              </w:rPr>
            </w:pPr>
            <w:r w:rsidRPr="00D17BF1">
              <w:rPr>
                <w:rFonts w:ascii="Times New Roman" w:hAnsi="Times New Roman" w:cs="Times New Roman"/>
                <w:b/>
                <w:bCs/>
                <w:sz w:val="20"/>
                <w:szCs w:val="20"/>
              </w:rPr>
              <w:t>lub obowiązujący przepis</w:t>
            </w:r>
            <w:r w:rsidR="00497CEA" w:rsidRPr="00D17BF1">
              <w:rPr>
                <w:rFonts w:ascii="Times New Roman" w:hAnsi="Times New Roman" w:cs="Times New Roman"/>
                <w:b/>
                <w:bCs/>
                <w:sz w:val="20"/>
                <w:szCs w:val="20"/>
              </w:rPr>
              <w:t>/ew</w:t>
            </w:r>
            <w:r w:rsidR="001401C2">
              <w:rPr>
                <w:rFonts w:ascii="Times New Roman" w:hAnsi="Times New Roman" w:cs="Times New Roman"/>
                <w:b/>
                <w:bCs/>
                <w:sz w:val="20"/>
                <w:szCs w:val="20"/>
              </w:rPr>
              <w:t>.</w:t>
            </w:r>
            <w:r w:rsidR="00497CEA" w:rsidRPr="00D17BF1">
              <w:rPr>
                <w:rFonts w:ascii="Times New Roman" w:hAnsi="Times New Roman" w:cs="Times New Roman"/>
                <w:b/>
                <w:bCs/>
                <w:sz w:val="20"/>
                <w:szCs w:val="20"/>
              </w:rPr>
              <w:t xml:space="preserve"> wyjaśnienia </w:t>
            </w:r>
          </w:p>
          <w:p w14:paraId="71A6192E" w14:textId="77777777" w:rsidR="008F172D" w:rsidRPr="00D17BF1" w:rsidRDefault="008F172D" w:rsidP="00040E0E">
            <w:pPr>
              <w:rPr>
                <w:rFonts w:ascii="Times New Roman" w:hAnsi="Times New Roman" w:cs="Times New Roman"/>
                <w:sz w:val="20"/>
                <w:szCs w:val="20"/>
              </w:rPr>
            </w:pPr>
          </w:p>
        </w:tc>
      </w:tr>
      <w:tr w:rsidR="0099628B" w:rsidRPr="00D17BF1" w14:paraId="1919AD7E" w14:textId="77777777" w:rsidTr="0008208A">
        <w:trPr>
          <w:trHeight w:val="555"/>
        </w:trPr>
        <w:tc>
          <w:tcPr>
            <w:tcW w:w="852" w:type="dxa"/>
            <w:vMerge w:val="restart"/>
          </w:tcPr>
          <w:p w14:paraId="674E8145" w14:textId="6BA9C4E3" w:rsidR="0099628B" w:rsidRPr="009B6E90" w:rsidRDefault="0099628B" w:rsidP="001421F5">
            <w:pPr>
              <w:jc w:val="center"/>
              <w:rPr>
                <w:rFonts w:ascii="Times New Roman" w:hAnsi="Times New Roman" w:cs="Times New Roman"/>
                <w:sz w:val="20"/>
                <w:szCs w:val="20"/>
              </w:rPr>
            </w:pPr>
            <w:r w:rsidRPr="009B6E90">
              <w:rPr>
                <w:rFonts w:ascii="Times New Roman" w:hAnsi="Times New Roman" w:cs="Times New Roman"/>
                <w:sz w:val="20"/>
                <w:szCs w:val="20"/>
              </w:rPr>
              <w:t>Art. 1</w:t>
            </w:r>
            <w:r>
              <w:rPr>
                <w:rFonts w:ascii="Times New Roman" w:hAnsi="Times New Roman" w:cs="Times New Roman"/>
                <w:sz w:val="20"/>
                <w:szCs w:val="20"/>
              </w:rPr>
              <w:t xml:space="preserve"> </w:t>
            </w:r>
          </w:p>
        </w:tc>
        <w:tc>
          <w:tcPr>
            <w:tcW w:w="4961" w:type="dxa"/>
          </w:tcPr>
          <w:p w14:paraId="35B8E227" w14:textId="54796E03" w:rsidR="0099628B" w:rsidRPr="009B6E90" w:rsidRDefault="0099628B" w:rsidP="001421F5">
            <w:pPr>
              <w:jc w:val="both"/>
              <w:rPr>
                <w:rFonts w:ascii="Times New Roman" w:hAnsi="Times New Roman" w:cs="Times New Roman"/>
                <w:i/>
                <w:iCs/>
                <w:sz w:val="20"/>
                <w:szCs w:val="20"/>
              </w:rPr>
            </w:pPr>
            <w:r>
              <w:rPr>
                <w:rFonts w:ascii="Times New Roman" w:hAnsi="Times New Roman" w:cs="Times New Roman"/>
                <w:sz w:val="20"/>
                <w:szCs w:val="20"/>
              </w:rPr>
              <w:t>Artykuł 1. Przedmiot i cel</w:t>
            </w:r>
            <w:r w:rsidRPr="009B6E90">
              <w:rPr>
                <w:rFonts w:ascii="Times New Roman" w:hAnsi="Times New Roman" w:cs="Times New Roman"/>
                <w:i/>
                <w:iCs/>
                <w:sz w:val="20"/>
                <w:szCs w:val="20"/>
              </w:rPr>
              <w:t xml:space="preserve"> </w:t>
            </w:r>
          </w:p>
          <w:p w14:paraId="10C8B335" w14:textId="749CCA7F" w:rsidR="0099628B" w:rsidRPr="00D17BF1" w:rsidRDefault="0099628B" w:rsidP="001421F5">
            <w:pPr>
              <w:jc w:val="both"/>
              <w:rPr>
                <w:rFonts w:ascii="Times New Roman" w:hAnsi="Times New Roman" w:cs="Times New Roman"/>
                <w:sz w:val="20"/>
                <w:szCs w:val="20"/>
              </w:rPr>
            </w:pPr>
            <w:r w:rsidRPr="00D17BF1">
              <w:rPr>
                <w:rFonts w:ascii="Times New Roman" w:hAnsi="Times New Roman" w:cs="Times New Roman"/>
                <w:sz w:val="20"/>
                <w:szCs w:val="20"/>
              </w:rPr>
              <w:t xml:space="preserve">1. </w:t>
            </w:r>
            <w:r>
              <w:rPr>
                <w:rFonts w:ascii="Times New Roman" w:hAnsi="Times New Roman" w:cs="Times New Roman"/>
                <w:sz w:val="20"/>
                <w:szCs w:val="20"/>
              </w:rPr>
              <w:t xml:space="preserve">Niniejsza dyrektywa ustanawia przepisy zapewniające, by mechanizm powództwa przedstawicielskiego w celu ochrony zbiorowych interesów konsumentów był dostępny we wszystkich państwach członkowskich, a jednocześnie przewidujące odpowiednie zabezpieczenia służące uniknięciu nadużywania drogi sądowej. Niniejsza dyrektywa, poprzez zapewnienie wysokiego poziomu ochrony konsumentów, ma przyczyniać się do właściwego funkcjonowania rynku wewnętrznego w drodze zbliżenia niektórych aspektów przepisów ustawowych, wykonawczych i administracyjnych państw członkowskich  dotyczących powództw przedstawicielskich. W tym celu niniejsza dyrektywa służy również poprawie dostępu konsumentów do wymiaru sprawiedliwości. </w:t>
            </w:r>
          </w:p>
          <w:p w14:paraId="7E8FC534" w14:textId="77777777" w:rsidR="0099628B" w:rsidRPr="00D17BF1" w:rsidRDefault="0099628B" w:rsidP="009047CE">
            <w:pPr>
              <w:jc w:val="both"/>
              <w:rPr>
                <w:rFonts w:ascii="Times New Roman" w:hAnsi="Times New Roman" w:cs="Times New Roman"/>
                <w:sz w:val="20"/>
                <w:szCs w:val="20"/>
              </w:rPr>
            </w:pPr>
          </w:p>
        </w:tc>
        <w:tc>
          <w:tcPr>
            <w:tcW w:w="1276" w:type="dxa"/>
          </w:tcPr>
          <w:p w14:paraId="6C8D4AA2" w14:textId="68F78834" w:rsidR="0099628B" w:rsidRPr="00D17BF1" w:rsidRDefault="00112006"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037514AD" w14:textId="5DA8C336" w:rsidR="0099628B" w:rsidRPr="00D17BF1" w:rsidRDefault="0099628B" w:rsidP="009047CE">
            <w:pPr>
              <w:jc w:val="center"/>
              <w:rPr>
                <w:rFonts w:ascii="Times New Roman" w:hAnsi="Times New Roman" w:cs="Times New Roman"/>
                <w:sz w:val="20"/>
                <w:szCs w:val="20"/>
              </w:rPr>
            </w:pPr>
          </w:p>
        </w:tc>
        <w:tc>
          <w:tcPr>
            <w:tcW w:w="6521" w:type="dxa"/>
          </w:tcPr>
          <w:p w14:paraId="4AA00E88" w14:textId="77777777" w:rsidR="0099628B" w:rsidRPr="009B6E90" w:rsidRDefault="0099628B" w:rsidP="009047CE">
            <w:pPr>
              <w:jc w:val="both"/>
              <w:rPr>
                <w:rFonts w:ascii="Times New Roman" w:hAnsi="Times New Roman" w:cs="Times New Roman"/>
                <w:sz w:val="20"/>
                <w:szCs w:val="20"/>
              </w:rPr>
            </w:pPr>
            <w:bookmarkStart w:id="1" w:name="mip47538135"/>
            <w:bookmarkEnd w:id="1"/>
          </w:p>
          <w:p w14:paraId="795A5271" w14:textId="5C18B2B4" w:rsidR="0099628B" w:rsidRPr="00D17BF1" w:rsidRDefault="009075BC" w:rsidP="00E97F52">
            <w:pPr>
              <w:jc w:val="both"/>
              <w:rPr>
                <w:rFonts w:ascii="Times New Roman" w:hAnsi="Times New Roman" w:cs="Times New Roman"/>
                <w:sz w:val="20"/>
                <w:szCs w:val="20"/>
              </w:rPr>
            </w:pPr>
            <w:r>
              <w:rPr>
                <w:rFonts w:ascii="Times New Roman" w:hAnsi="Times New Roman" w:cs="Times New Roman"/>
                <w:sz w:val="20"/>
                <w:szCs w:val="20"/>
              </w:rPr>
              <w:t xml:space="preserve">Przepis o charakterze ogólnym, niepodlegający wdrożeniu. </w:t>
            </w:r>
          </w:p>
        </w:tc>
      </w:tr>
      <w:tr w:rsidR="0099628B" w:rsidRPr="00D17BF1" w14:paraId="5043E21E" w14:textId="77777777" w:rsidTr="0008208A">
        <w:trPr>
          <w:trHeight w:val="3960"/>
        </w:trPr>
        <w:tc>
          <w:tcPr>
            <w:tcW w:w="852" w:type="dxa"/>
            <w:vMerge/>
          </w:tcPr>
          <w:p w14:paraId="092178BE" w14:textId="77777777" w:rsidR="0099628B" w:rsidRPr="00D17BF1" w:rsidRDefault="0099628B">
            <w:pPr>
              <w:jc w:val="center"/>
              <w:rPr>
                <w:rFonts w:ascii="Times New Roman" w:hAnsi="Times New Roman" w:cs="Times New Roman"/>
                <w:sz w:val="20"/>
                <w:szCs w:val="20"/>
              </w:rPr>
            </w:pPr>
          </w:p>
        </w:tc>
        <w:tc>
          <w:tcPr>
            <w:tcW w:w="4961" w:type="dxa"/>
          </w:tcPr>
          <w:p w14:paraId="6421CCD0" w14:textId="761AFB49" w:rsidR="0099628B" w:rsidRPr="0052163E" w:rsidRDefault="0099628B">
            <w:pPr>
              <w:jc w:val="both"/>
              <w:rPr>
                <w:rFonts w:ascii="Times New Roman" w:hAnsi="Times New Roman" w:cs="Times New Roman"/>
                <w:sz w:val="20"/>
                <w:szCs w:val="20"/>
              </w:rPr>
            </w:pPr>
            <w:r w:rsidRPr="00D17BF1">
              <w:rPr>
                <w:rFonts w:ascii="Times New Roman" w:hAnsi="Times New Roman" w:cs="Times New Roman"/>
                <w:sz w:val="20"/>
                <w:szCs w:val="20"/>
              </w:rPr>
              <w:t xml:space="preserve">2. </w:t>
            </w:r>
            <w:r>
              <w:rPr>
                <w:rFonts w:ascii="Times New Roman" w:hAnsi="Times New Roman" w:cs="Times New Roman"/>
                <w:sz w:val="20"/>
                <w:szCs w:val="20"/>
              </w:rPr>
              <w:t xml:space="preserve">Niniejsza dyrektywa nie uniemożliwia państwom członkowskim przyjmowania lub utrzymywania w mocy środków proceduralnych w celu </w:t>
            </w:r>
            <w:r w:rsidRPr="0052163E">
              <w:rPr>
                <w:rFonts w:ascii="Times New Roman" w:hAnsi="Times New Roman" w:cs="Times New Roman"/>
                <w:sz w:val="20"/>
                <w:szCs w:val="20"/>
              </w:rPr>
              <w:t>zbiorowych interesów konsumentów na szczeblu krajowym. Państwa członkowskie zapewniają jednak, aby wymogi niniejszej dyrektywy spełniał co najmniej jeden mechanizm proceduralny, który umożliwia upoważnionym podmiotom wytaczanie powództw przedstawicielskich do celów zarówno środków nakazujących zaprzestanie szkodliwych praktyk, jak i środków naprawczych. Wdrożenie niniejszej dyrektywy nie stanowi podstawy do ograniczenia ochrony konsumentów w dziedzinach objętych zakresem aktów prawnych wymienionych w załączniku 1.</w:t>
            </w:r>
          </w:p>
          <w:p w14:paraId="7FBB45D0" w14:textId="4DDB3D6B" w:rsidR="0008208A" w:rsidRPr="0052163E" w:rsidRDefault="0008208A">
            <w:pPr>
              <w:jc w:val="both"/>
              <w:rPr>
                <w:rFonts w:ascii="Times New Roman" w:hAnsi="Times New Roman" w:cs="Times New Roman"/>
                <w:sz w:val="20"/>
                <w:szCs w:val="20"/>
              </w:rPr>
            </w:pPr>
          </w:p>
          <w:p w14:paraId="269F4B6E" w14:textId="77777777" w:rsidR="0008208A" w:rsidRPr="0052163E" w:rsidRDefault="0008208A" w:rsidP="0008208A">
            <w:pPr>
              <w:rPr>
                <w:rFonts w:ascii="Times New Roman" w:hAnsi="Times New Roman" w:cs="Times New Roman"/>
                <w:sz w:val="20"/>
                <w:szCs w:val="20"/>
              </w:rPr>
            </w:pPr>
          </w:p>
          <w:p w14:paraId="2FB7871B" w14:textId="77777777" w:rsidR="0008208A" w:rsidRPr="0008208A" w:rsidRDefault="0008208A" w:rsidP="0008208A">
            <w:pPr>
              <w:rPr>
                <w:rFonts w:ascii="Times New Roman" w:hAnsi="Times New Roman" w:cs="Times New Roman"/>
                <w:sz w:val="20"/>
                <w:szCs w:val="20"/>
              </w:rPr>
            </w:pPr>
          </w:p>
          <w:p w14:paraId="1F6FD479" w14:textId="77777777" w:rsidR="0008208A" w:rsidRPr="0008208A" w:rsidRDefault="0008208A" w:rsidP="0008208A">
            <w:pPr>
              <w:rPr>
                <w:rFonts w:ascii="Times New Roman" w:hAnsi="Times New Roman" w:cs="Times New Roman"/>
                <w:sz w:val="20"/>
                <w:szCs w:val="20"/>
              </w:rPr>
            </w:pPr>
          </w:p>
          <w:p w14:paraId="6ED017B2" w14:textId="77D142EF" w:rsidR="0008208A" w:rsidRDefault="0008208A" w:rsidP="0008208A">
            <w:pPr>
              <w:rPr>
                <w:rFonts w:ascii="Times New Roman" w:hAnsi="Times New Roman" w:cs="Times New Roman"/>
                <w:sz w:val="20"/>
                <w:szCs w:val="20"/>
              </w:rPr>
            </w:pPr>
          </w:p>
          <w:p w14:paraId="3201B12D" w14:textId="5D011DA7" w:rsidR="0008208A" w:rsidRDefault="0008208A" w:rsidP="0008208A">
            <w:pPr>
              <w:rPr>
                <w:rFonts w:ascii="Times New Roman" w:hAnsi="Times New Roman" w:cs="Times New Roman"/>
                <w:sz w:val="20"/>
                <w:szCs w:val="20"/>
              </w:rPr>
            </w:pPr>
          </w:p>
          <w:p w14:paraId="0EDB7B91" w14:textId="13E787BB" w:rsidR="0008208A" w:rsidRDefault="0008208A" w:rsidP="0008208A">
            <w:pPr>
              <w:rPr>
                <w:rFonts w:ascii="Times New Roman" w:hAnsi="Times New Roman" w:cs="Times New Roman"/>
                <w:sz w:val="20"/>
                <w:szCs w:val="20"/>
              </w:rPr>
            </w:pPr>
          </w:p>
          <w:p w14:paraId="344EC1A3" w14:textId="6EB1065A" w:rsidR="0008208A" w:rsidRDefault="0008208A" w:rsidP="0008208A">
            <w:pPr>
              <w:rPr>
                <w:rFonts w:ascii="Times New Roman" w:hAnsi="Times New Roman" w:cs="Times New Roman"/>
                <w:sz w:val="20"/>
                <w:szCs w:val="20"/>
              </w:rPr>
            </w:pPr>
          </w:p>
          <w:p w14:paraId="184DA7AE" w14:textId="576FCF0C" w:rsidR="0099628B" w:rsidRPr="0008208A" w:rsidRDefault="0008208A" w:rsidP="0008208A">
            <w:pPr>
              <w:tabs>
                <w:tab w:val="left" w:pos="1025"/>
              </w:tabs>
              <w:rPr>
                <w:rFonts w:ascii="Times New Roman" w:hAnsi="Times New Roman" w:cs="Times New Roman"/>
                <w:sz w:val="20"/>
                <w:szCs w:val="20"/>
              </w:rPr>
            </w:pPr>
            <w:r>
              <w:rPr>
                <w:rFonts w:ascii="Times New Roman" w:hAnsi="Times New Roman" w:cs="Times New Roman"/>
                <w:sz w:val="20"/>
                <w:szCs w:val="20"/>
              </w:rPr>
              <w:tab/>
            </w:r>
          </w:p>
        </w:tc>
        <w:tc>
          <w:tcPr>
            <w:tcW w:w="1276" w:type="dxa"/>
          </w:tcPr>
          <w:p w14:paraId="177C0EB2" w14:textId="77777777" w:rsidR="008C6A02" w:rsidRDefault="008C6A02">
            <w:pPr>
              <w:jc w:val="center"/>
              <w:rPr>
                <w:rFonts w:ascii="Times New Roman" w:hAnsi="Times New Roman" w:cs="Times New Roman"/>
                <w:sz w:val="20"/>
                <w:szCs w:val="20"/>
              </w:rPr>
            </w:pPr>
          </w:p>
          <w:p w14:paraId="6E150953" w14:textId="6B9115D1" w:rsidR="008C6A02" w:rsidRDefault="0008208A">
            <w:pPr>
              <w:jc w:val="center"/>
              <w:rPr>
                <w:rFonts w:ascii="Times New Roman" w:hAnsi="Times New Roman" w:cs="Times New Roman"/>
                <w:sz w:val="20"/>
                <w:szCs w:val="20"/>
              </w:rPr>
            </w:pPr>
            <w:r>
              <w:rPr>
                <w:rFonts w:ascii="Times New Roman" w:hAnsi="Times New Roman" w:cs="Times New Roman"/>
                <w:sz w:val="20"/>
                <w:szCs w:val="20"/>
              </w:rPr>
              <w:t>N</w:t>
            </w:r>
          </w:p>
          <w:p w14:paraId="46EAE450" w14:textId="77777777" w:rsidR="008C6A02" w:rsidRDefault="008C6A02">
            <w:pPr>
              <w:jc w:val="center"/>
              <w:rPr>
                <w:rFonts w:ascii="Times New Roman" w:hAnsi="Times New Roman" w:cs="Times New Roman"/>
                <w:sz w:val="20"/>
                <w:szCs w:val="20"/>
              </w:rPr>
            </w:pPr>
          </w:p>
          <w:p w14:paraId="7D39C2AE" w14:textId="77777777" w:rsidR="008C6A02" w:rsidRDefault="008C6A02">
            <w:pPr>
              <w:jc w:val="center"/>
              <w:rPr>
                <w:rFonts w:ascii="Times New Roman" w:hAnsi="Times New Roman" w:cs="Times New Roman"/>
                <w:sz w:val="20"/>
                <w:szCs w:val="20"/>
              </w:rPr>
            </w:pPr>
          </w:p>
          <w:p w14:paraId="0B7CF2A4" w14:textId="77777777" w:rsidR="008C6A02" w:rsidRDefault="008C6A02">
            <w:pPr>
              <w:jc w:val="center"/>
              <w:rPr>
                <w:rFonts w:ascii="Times New Roman" w:hAnsi="Times New Roman" w:cs="Times New Roman"/>
                <w:sz w:val="20"/>
                <w:szCs w:val="20"/>
              </w:rPr>
            </w:pPr>
          </w:p>
          <w:p w14:paraId="660EC6A6" w14:textId="77777777" w:rsidR="008C6A02" w:rsidRDefault="008C6A02">
            <w:pPr>
              <w:jc w:val="center"/>
              <w:rPr>
                <w:rFonts w:ascii="Times New Roman" w:hAnsi="Times New Roman" w:cs="Times New Roman"/>
                <w:sz w:val="20"/>
                <w:szCs w:val="20"/>
              </w:rPr>
            </w:pPr>
          </w:p>
          <w:p w14:paraId="7E28B0BE" w14:textId="77777777" w:rsidR="008C6A02" w:rsidRDefault="008C6A02">
            <w:pPr>
              <w:jc w:val="center"/>
              <w:rPr>
                <w:rFonts w:ascii="Times New Roman" w:hAnsi="Times New Roman" w:cs="Times New Roman"/>
                <w:sz w:val="20"/>
                <w:szCs w:val="20"/>
              </w:rPr>
            </w:pPr>
          </w:p>
          <w:p w14:paraId="7914BBE5" w14:textId="77777777" w:rsidR="008C6A02" w:rsidRDefault="008C6A02">
            <w:pPr>
              <w:jc w:val="center"/>
              <w:rPr>
                <w:rFonts w:ascii="Times New Roman" w:hAnsi="Times New Roman" w:cs="Times New Roman"/>
                <w:sz w:val="20"/>
                <w:szCs w:val="20"/>
              </w:rPr>
            </w:pPr>
          </w:p>
          <w:p w14:paraId="2611DDE0" w14:textId="77777777" w:rsidR="008C6A02" w:rsidRDefault="008C6A02">
            <w:pPr>
              <w:jc w:val="center"/>
              <w:rPr>
                <w:rFonts w:ascii="Times New Roman" w:hAnsi="Times New Roman" w:cs="Times New Roman"/>
                <w:sz w:val="20"/>
                <w:szCs w:val="20"/>
              </w:rPr>
            </w:pPr>
          </w:p>
          <w:p w14:paraId="0288ACEB" w14:textId="77777777" w:rsidR="008C6A02" w:rsidRDefault="008C6A02">
            <w:pPr>
              <w:jc w:val="center"/>
              <w:rPr>
                <w:rFonts w:ascii="Times New Roman" w:hAnsi="Times New Roman" w:cs="Times New Roman"/>
                <w:sz w:val="20"/>
                <w:szCs w:val="20"/>
              </w:rPr>
            </w:pPr>
          </w:p>
          <w:p w14:paraId="45D25AF1" w14:textId="77777777" w:rsidR="008C6A02" w:rsidRDefault="008C6A02">
            <w:pPr>
              <w:jc w:val="center"/>
              <w:rPr>
                <w:rFonts w:ascii="Times New Roman" w:hAnsi="Times New Roman" w:cs="Times New Roman"/>
                <w:sz w:val="20"/>
                <w:szCs w:val="20"/>
              </w:rPr>
            </w:pPr>
          </w:p>
          <w:p w14:paraId="7C1DEB32" w14:textId="77777777" w:rsidR="008C6A02" w:rsidRDefault="008C6A02">
            <w:pPr>
              <w:jc w:val="center"/>
              <w:rPr>
                <w:rFonts w:ascii="Times New Roman" w:hAnsi="Times New Roman" w:cs="Times New Roman"/>
                <w:sz w:val="20"/>
                <w:szCs w:val="20"/>
              </w:rPr>
            </w:pPr>
          </w:p>
          <w:p w14:paraId="08C28992" w14:textId="77777777" w:rsidR="008C6A02" w:rsidRDefault="008C6A02">
            <w:pPr>
              <w:jc w:val="center"/>
              <w:rPr>
                <w:rFonts w:ascii="Times New Roman" w:hAnsi="Times New Roman" w:cs="Times New Roman"/>
                <w:sz w:val="20"/>
                <w:szCs w:val="20"/>
              </w:rPr>
            </w:pPr>
          </w:p>
          <w:p w14:paraId="21C4A82C" w14:textId="77777777" w:rsidR="008C6A02" w:rsidRDefault="008C6A02">
            <w:pPr>
              <w:jc w:val="center"/>
              <w:rPr>
                <w:rFonts w:ascii="Times New Roman" w:hAnsi="Times New Roman" w:cs="Times New Roman"/>
                <w:sz w:val="20"/>
                <w:szCs w:val="20"/>
              </w:rPr>
            </w:pPr>
          </w:p>
          <w:p w14:paraId="3561B9C2" w14:textId="77777777" w:rsidR="008C6A02" w:rsidRDefault="008C6A02">
            <w:pPr>
              <w:jc w:val="center"/>
              <w:rPr>
                <w:rFonts w:ascii="Times New Roman" w:hAnsi="Times New Roman" w:cs="Times New Roman"/>
                <w:sz w:val="20"/>
                <w:szCs w:val="20"/>
              </w:rPr>
            </w:pPr>
          </w:p>
          <w:p w14:paraId="5E6B0748" w14:textId="77777777" w:rsidR="008C6A02" w:rsidRDefault="008C6A02">
            <w:pPr>
              <w:jc w:val="center"/>
              <w:rPr>
                <w:rFonts w:ascii="Times New Roman" w:hAnsi="Times New Roman" w:cs="Times New Roman"/>
                <w:sz w:val="20"/>
                <w:szCs w:val="20"/>
              </w:rPr>
            </w:pPr>
          </w:p>
          <w:p w14:paraId="0EE7599E" w14:textId="77777777" w:rsidR="008C6A02" w:rsidRDefault="008C6A02">
            <w:pPr>
              <w:jc w:val="center"/>
              <w:rPr>
                <w:rFonts w:ascii="Times New Roman" w:hAnsi="Times New Roman" w:cs="Times New Roman"/>
                <w:sz w:val="20"/>
                <w:szCs w:val="20"/>
              </w:rPr>
            </w:pPr>
          </w:p>
          <w:p w14:paraId="002F4DD1" w14:textId="77777777" w:rsidR="008C6A02" w:rsidRDefault="008C6A02">
            <w:pPr>
              <w:jc w:val="center"/>
              <w:rPr>
                <w:rFonts w:ascii="Times New Roman" w:hAnsi="Times New Roman" w:cs="Times New Roman"/>
                <w:sz w:val="20"/>
                <w:szCs w:val="20"/>
              </w:rPr>
            </w:pPr>
          </w:p>
          <w:p w14:paraId="40F2F935" w14:textId="77777777" w:rsidR="008C6A02" w:rsidRDefault="008C6A02">
            <w:pPr>
              <w:jc w:val="center"/>
              <w:rPr>
                <w:rFonts w:ascii="Times New Roman" w:hAnsi="Times New Roman" w:cs="Times New Roman"/>
                <w:sz w:val="20"/>
                <w:szCs w:val="20"/>
              </w:rPr>
            </w:pPr>
          </w:p>
          <w:p w14:paraId="54097247" w14:textId="77777777" w:rsidR="008C6A02" w:rsidRDefault="008C6A02">
            <w:pPr>
              <w:jc w:val="center"/>
              <w:rPr>
                <w:rFonts w:ascii="Times New Roman" w:hAnsi="Times New Roman" w:cs="Times New Roman"/>
                <w:sz w:val="20"/>
                <w:szCs w:val="20"/>
              </w:rPr>
            </w:pPr>
          </w:p>
          <w:p w14:paraId="359730AB" w14:textId="77777777" w:rsidR="008C6A02" w:rsidRDefault="008C6A02">
            <w:pPr>
              <w:jc w:val="center"/>
              <w:rPr>
                <w:rFonts w:ascii="Times New Roman" w:hAnsi="Times New Roman" w:cs="Times New Roman"/>
                <w:sz w:val="20"/>
                <w:szCs w:val="20"/>
              </w:rPr>
            </w:pPr>
          </w:p>
          <w:p w14:paraId="4E474D3F" w14:textId="77777777" w:rsidR="008C6A02" w:rsidRDefault="008C6A02">
            <w:pPr>
              <w:jc w:val="center"/>
              <w:rPr>
                <w:rFonts w:ascii="Times New Roman" w:hAnsi="Times New Roman" w:cs="Times New Roman"/>
                <w:sz w:val="20"/>
                <w:szCs w:val="20"/>
              </w:rPr>
            </w:pPr>
          </w:p>
          <w:p w14:paraId="29B7C598" w14:textId="77777777" w:rsidR="008C6A02" w:rsidRDefault="008C6A02">
            <w:pPr>
              <w:jc w:val="center"/>
              <w:rPr>
                <w:rFonts w:ascii="Times New Roman" w:hAnsi="Times New Roman" w:cs="Times New Roman"/>
                <w:sz w:val="20"/>
                <w:szCs w:val="20"/>
              </w:rPr>
            </w:pPr>
          </w:p>
          <w:p w14:paraId="4E723F3D" w14:textId="3B7419B4" w:rsidR="0099628B" w:rsidRPr="00D17BF1" w:rsidRDefault="0099628B">
            <w:pPr>
              <w:jc w:val="center"/>
              <w:rPr>
                <w:rFonts w:ascii="Times New Roman" w:hAnsi="Times New Roman" w:cs="Times New Roman"/>
                <w:sz w:val="20"/>
                <w:szCs w:val="20"/>
              </w:rPr>
            </w:pPr>
          </w:p>
        </w:tc>
        <w:tc>
          <w:tcPr>
            <w:tcW w:w="1417" w:type="dxa"/>
          </w:tcPr>
          <w:p w14:paraId="0FF0D89C" w14:textId="100BC8A6" w:rsidR="001401C2" w:rsidRPr="00D17BF1" w:rsidRDefault="001401C2">
            <w:pPr>
              <w:jc w:val="center"/>
              <w:rPr>
                <w:rFonts w:ascii="Times New Roman" w:hAnsi="Times New Roman" w:cs="Times New Roman"/>
                <w:sz w:val="20"/>
                <w:szCs w:val="20"/>
              </w:rPr>
            </w:pPr>
          </w:p>
        </w:tc>
        <w:tc>
          <w:tcPr>
            <w:tcW w:w="6521" w:type="dxa"/>
          </w:tcPr>
          <w:p w14:paraId="6545E25C" w14:textId="5FD82FBA" w:rsidR="008C6A02" w:rsidRPr="0008208A" w:rsidRDefault="0008208A" w:rsidP="0008208A">
            <w:pPr>
              <w:pStyle w:val="ARTartustawynprozporzdzenia"/>
              <w:spacing w:line="240" w:lineRule="auto"/>
              <w:ind w:firstLine="0"/>
              <w:rPr>
                <w:rStyle w:val="Ppogrubienie"/>
                <w:rFonts w:ascii="Times New Roman" w:hAnsi="Times New Roman" w:cs="Times New Roman"/>
                <w:b w:val="0"/>
                <w:sz w:val="20"/>
              </w:rPr>
            </w:pPr>
            <w:r w:rsidRPr="0008208A">
              <w:rPr>
                <w:rStyle w:val="Ppogrubienie"/>
                <w:rFonts w:ascii="Times New Roman" w:hAnsi="Times New Roman" w:cs="Times New Roman"/>
                <w:b w:val="0"/>
                <w:sz w:val="20"/>
              </w:rPr>
              <w:t>Nie wymaga implementacji</w:t>
            </w:r>
            <w:r>
              <w:rPr>
                <w:rStyle w:val="Ppogrubienie"/>
                <w:rFonts w:ascii="Times New Roman" w:hAnsi="Times New Roman" w:cs="Times New Roman"/>
                <w:b w:val="0"/>
                <w:sz w:val="20"/>
              </w:rPr>
              <w:t>.</w:t>
            </w:r>
          </w:p>
          <w:p w14:paraId="4226FFBE" w14:textId="77777777" w:rsidR="008C6A02" w:rsidRPr="0008208A" w:rsidRDefault="008C6A02" w:rsidP="0008208A">
            <w:pPr>
              <w:pStyle w:val="ARTartustawynprozporzdzenia"/>
              <w:spacing w:line="240" w:lineRule="auto"/>
              <w:rPr>
                <w:rStyle w:val="Ppogrubienie"/>
                <w:rFonts w:ascii="Times New Roman" w:hAnsi="Times New Roman" w:cs="Times New Roman"/>
                <w:b w:val="0"/>
                <w:sz w:val="20"/>
              </w:rPr>
            </w:pPr>
          </w:p>
          <w:p w14:paraId="1C4CCABE"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58E3628D"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649C180A"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04645B05"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20F0BB65"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0883BB62" w14:textId="77777777" w:rsidR="008C6A02" w:rsidRDefault="008C6A02" w:rsidP="0008208A">
            <w:pPr>
              <w:pStyle w:val="ARTartustawynprozporzdzenia"/>
              <w:spacing w:line="240" w:lineRule="auto"/>
              <w:rPr>
                <w:rStyle w:val="Ppogrubienie"/>
                <w:rFonts w:ascii="Times New Roman" w:hAnsi="Times New Roman" w:cs="Times New Roman"/>
                <w:sz w:val="20"/>
              </w:rPr>
            </w:pPr>
          </w:p>
          <w:p w14:paraId="5BFA33CE" w14:textId="2780AA92" w:rsidR="001401C2" w:rsidRPr="001401C2" w:rsidRDefault="001401C2" w:rsidP="0008208A">
            <w:pPr>
              <w:pStyle w:val="ZUSTzmustartykuempunktem"/>
              <w:spacing w:line="240" w:lineRule="auto"/>
              <w:ind w:left="0" w:firstLine="0"/>
              <w:rPr>
                <w:sz w:val="20"/>
              </w:rPr>
            </w:pPr>
          </w:p>
          <w:p w14:paraId="25B29D29" w14:textId="5DFF2681" w:rsidR="0099628B" w:rsidRPr="00D17BF1" w:rsidRDefault="00BA43C2" w:rsidP="001421F5">
            <w:pPr>
              <w:jc w:val="center"/>
              <w:rPr>
                <w:rFonts w:ascii="Times New Roman" w:hAnsi="Times New Roman" w:cs="Times New Roman"/>
                <w:sz w:val="20"/>
                <w:szCs w:val="20"/>
              </w:rPr>
            </w:pPr>
            <w:r>
              <w:rPr>
                <w:rFonts w:ascii="Times New Roman" w:hAnsi="Times New Roman" w:cs="Times New Roman"/>
                <w:sz w:val="20"/>
                <w:szCs w:val="20"/>
              </w:rPr>
              <w:t>.</w:t>
            </w:r>
          </w:p>
        </w:tc>
      </w:tr>
      <w:tr w:rsidR="0099628B" w:rsidRPr="00D17BF1" w14:paraId="142ACAC4" w14:textId="77777777" w:rsidTr="0008208A">
        <w:trPr>
          <w:trHeight w:val="1035"/>
        </w:trPr>
        <w:tc>
          <w:tcPr>
            <w:tcW w:w="852" w:type="dxa"/>
            <w:vMerge/>
          </w:tcPr>
          <w:p w14:paraId="2F443A73" w14:textId="77777777" w:rsidR="0099628B" w:rsidRPr="00D17BF1" w:rsidRDefault="0099628B">
            <w:pPr>
              <w:jc w:val="center"/>
              <w:rPr>
                <w:rFonts w:ascii="Times New Roman" w:hAnsi="Times New Roman" w:cs="Times New Roman"/>
                <w:sz w:val="20"/>
                <w:szCs w:val="20"/>
              </w:rPr>
            </w:pPr>
          </w:p>
        </w:tc>
        <w:tc>
          <w:tcPr>
            <w:tcW w:w="4961" w:type="dxa"/>
          </w:tcPr>
          <w:p w14:paraId="2C58BC04" w14:textId="77777777" w:rsidR="0099628B" w:rsidRPr="00D17BF1" w:rsidRDefault="0099628B">
            <w:pPr>
              <w:jc w:val="both"/>
              <w:rPr>
                <w:rFonts w:ascii="Times New Roman" w:hAnsi="Times New Roman" w:cs="Times New Roman"/>
                <w:sz w:val="20"/>
                <w:szCs w:val="20"/>
              </w:rPr>
            </w:pPr>
            <w:r w:rsidRPr="00D17BF1">
              <w:rPr>
                <w:rFonts w:ascii="Times New Roman" w:hAnsi="Times New Roman" w:cs="Times New Roman"/>
                <w:sz w:val="20"/>
                <w:szCs w:val="20"/>
              </w:rPr>
              <w:t xml:space="preserve">3. </w:t>
            </w:r>
            <w:r>
              <w:rPr>
                <w:rFonts w:ascii="Times New Roman" w:hAnsi="Times New Roman" w:cs="Times New Roman"/>
                <w:sz w:val="20"/>
                <w:szCs w:val="20"/>
              </w:rPr>
              <w:t>Upoważnione podmioty mogą wybrać dowolną procedurę im dostępną na mocy prawa Unii lub prawa krajowego do zapewnienia ochrony zbiorowych interesów konsumentów.</w:t>
            </w:r>
          </w:p>
          <w:p w14:paraId="67832391" w14:textId="77777777" w:rsidR="0099628B" w:rsidRPr="00D17BF1" w:rsidRDefault="0099628B">
            <w:pPr>
              <w:jc w:val="both"/>
              <w:rPr>
                <w:rFonts w:ascii="Times New Roman" w:hAnsi="Times New Roman" w:cs="Times New Roman"/>
                <w:sz w:val="20"/>
                <w:szCs w:val="20"/>
              </w:rPr>
            </w:pPr>
          </w:p>
        </w:tc>
        <w:tc>
          <w:tcPr>
            <w:tcW w:w="1276" w:type="dxa"/>
          </w:tcPr>
          <w:p w14:paraId="2CF8710E" w14:textId="639F08B9" w:rsidR="0099628B" w:rsidRPr="00D17BF1" w:rsidRDefault="00112006">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5215F7D5" w14:textId="77777777" w:rsidR="0099628B" w:rsidRPr="00D17BF1" w:rsidRDefault="0099628B">
            <w:pPr>
              <w:jc w:val="center"/>
              <w:rPr>
                <w:rFonts w:ascii="Times New Roman" w:hAnsi="Times New Roman" w:cs="Times New Roman"/>
                <w:sz w:val="20"/>
                <w:szCs w:val="20"/>
              </w:rPr>
            </w:pPr>
          </w:p>
        </w:tc>
        <w:tc>
          <w:tcPr>
            <w:tcW w:w="6521" w:type="dxa"/>
          </w:tcPr>
          <w:p w14:paraId="2FD186BD" w14:textId="4A845278" w:rsidR="0099628B" w:rsidRPr="00D17BF1" w:rsidRDefault="00986F1E">
            <w:pPr>
              <w:jc w:val="both"/>
              <w:rPr>
                <w:rFonts w:ascii="Times New Roman" w:hAnsi="Times New Roman" w:cs="Times New Roman"/>
                <w:sz w:val="20"/>
                <w:szCs w:val="20"/>
              </w:rPr>
            </w:pPr>
            <w:r>
              <w:rPr>
                <w:rFonts w:ascii="Times New Roman" w:hAnsi="Times New Roman" w:cs="Times New Roman"/>
                <w:sz w:val="20"/>
                <w:szCs w:val="20"/>
              </w:rPr>
              <w:t>Przepis ogólny, który n</w:t>
            </w:r>
            <w:r w:rsidR="00EB6533">
              <w:rPr>
                <w:rFonts w:ascii="Times New Roman" w:hAnsi="Times New Roman" w:cs="Times New Roman"/>
                <w:sz w:val="20"/>
                <w:szCs w:val="20"/>
              </w:rPr>
              <w:t xml:space="preserve">ie wymaga wdrożenia. </w:t>
            </w:r>
          </w:p>
        </w:tc>
      </w:tr>
      <w:tr w:rsidR="00AB2E2D" w:rsidRPr="009B6E90" w14:paraId="094018A0" w14:textId="386B3BB4" w:rsidTr="0008208A">
        <w:trPr>
          <w:trHeight w:val="4545"/>
        </w:trPr>
        <w:tc>
          <w:tcPr>
            <w:tcW w:w="852" w:type="dxa"/>
            <w:vMerge w:val="restart"/>
          </w:tcPr>
          <w:p w14:paraId="777C4433" w14:textId="35B00707" w:rsidR="00AB2E2D" w:rsidRPr="00D17BF1" w:rsidRDefault="00AB2E2D" w:rsidP="001421F5">
            <w:pPr>
              <w:jc w:val="center"/>
              <w:rPr>
                <w:rFonts w:ascii="Times New Roman" w:hAnsi="Times New Roman" w:cs="Times New Roman"/>
                <w:bCs/>
                <w:sz w:val="20"/>
                <w:szCs w:val="20"/>
              </w:rPr>
            </w:pPr>
            <w:r w:rsidRPr="009B6E90">
              <w:rPr>
                <w:rFonts w:ascii="Times New Roman" w:hAnsi="Times New Roman" w:cs="Times New Roman"/>
                <w:bCs/>
                <w:sz w:val="20"/>
                <w:szCs w:val="20"/>
              </w:rPr>
              <w:lastRenderedPageBreak/>
              <w:t>Art. 2</w:t>
            </w:r>
          </w:p>
        </w:tc>
        <w:tc>
          <w:tcPr>
            <w:tcW w:w="4961" w:type="dxa"/>
          </w:tcPr>
          <w:p w14:paraId="7551597A" w14:textId="7CD85843" w:rsidR="00AB2E2D" w:rsidRPr="003B1532" w:rsidRDefault="00AB2E2D" w:rsidP="001421F5">
            <w:pPr>
              <w:jc w:val="both"/>
              <w:rPr>
                <w:rFonts w:ascii="Times New Roman" w:hAnsi="Times New Roman" w:cs="Times New Roman"/>
                <w:sz w:val="20"/>
                <w:szCs w:val="20"/>
              </w:rPr>
            </w:pPr>
            <w:r w:rsidRPr="003B1532">
              <w:rPr>
                <w:rFonts w:ascii="Times New Roman" w:hAnsi="Times New Roman" w:cs="Times New Roman"/>
                <w:sz w:val="20"/>
                <w:szCs w:val="20"/>
              </w:rPr>
              <w:t>Artykuł 2. Zakres stosowania</w:t>
            </w:r>
          </w:p>
          <w:p w14:paraId="63169854" w14:textId="1FA7FD4E" w:rsidR="00AB2E2D" w:rsidRDefault="00AB2E2D" w:rsidP="001421F5">
            <w:pPr>
              <w:jc w:val="both"/>
              <w:rPr>
                <w:rFonts w:ascii="Times New Roman" w:hAnsi="Times New Roman" w:cs="Times New Roman"/>
                <w:sz w:val="20"/>
                <w:szCs w:val="20"/>
              </w:rPr>
            </w:pPr>
            <w:r w:rsidRPr="007D3AB9">
              <w:rPr>
                <w:rFonts w:ascii="Times New Roman" w:hAnsi="Times New Roman" w:cs="Times New Roman"/>
                <w:sz w:val="20"/>
                <w:szCs w:val="20"/>
              </w:rPr>
              <w:t xml:space="preserve">1. Niniejsza dyrektywa ma zastosowanie do powództw przedstawicielskich wytaczanych przeciwko przedsiębiorcom za naruszenia przepisów prawa Unii, o których mowa w załączniku I, w tym przepisów transponowanych do prawa krajowego, które to naruszenia szkodzą lub mogą szkodzić zbiorowym interesom konsumentów. Niniejsza dyrektywa pozostaje bez uszczerbku dla przepisów prawa Unii, o których mowa w załączniku I. Ma ona zastosowanie do naruszeń krajowych i transgranicznych, także w przypadku gdy naruszeń tych zaprzestano przed wytoczeniem powództwa przedstawicielskiego lub w przypadku gdy naruszeń zaprzestano przed zakończeniem postępowania z powództwa przedstawicielskiego. </w:t>
            </w:r>
          </w:p>
          <w:p w14:paraId="3B86282E" w14:textId="2242EA87" w:rsidR="00AB2E2D" w:rsidRPr="007D3AB9" w:rsidRDefault="00AB2E2D" w:rsidP="009047CE">
            <w:pPr>
              <w:jc w:val="both"/>
              <w:rPr>
                <w:rFonts w:ascii="Times New Roman" w:hAnsi="Times New Roman" w:cs="Times New Roman"/>
                <w:sz w:val="20"/>
                <w:szCs w:val="20"/>
              </w:rPr>
            </w:pPr>
          </w:p>
        </w:tc>
        <w:tc>
          <w:tcPr>
            <w:tcW w:w="1276" w:type="dxa"/>
          </w:tcPr>
          <w:p w14:paraId="24C03A6A" w14:textId="515CB0E4" w:rsidR="00AB2E2D" w:rsidRPr="00D17BF1" w:rsidRDefault="00AB2E2D" w:rsidP="009047CE">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6767FB9B" w14:textId="32BD79AA" w:rsidR="00AB2E2D" w:rsidRPr="00AB2E2D" w:rsidRDefault="00AB2E2D" w:rsidP="009047CE">
            <w:pPr>
              <w:jc w:val="both"/>
              <w:rPr>
                <w:rFonts w:ascii="Times New Roman" w:hAnsi="Times New Roman" w:cs="Times New Roman"/>
                <w:sz w:val="20"/>
                <w:szCs w:val="20"/>
              </w:rPr>
            </w:pPr>
            <w:r w:rsidRPr="00AB2E2D">
              <w:rPr>
                <w:rFonts w:ascii="Times New Roman" w:hAnsi="Times New Roman" w:cs="Times New Roman"/>
                <w:sz w:val="20"/>
                <w:szCs w:val="20"/>
              </w:rPr>
              <w:t>Zmiana ustawy  z dnia 17 grudnia 2009 r. o dochodzeniu roszczeń w postępowaniu grupowym (Dz. U. z 2020 r. poz. 446) – dodanie art. 1a i 1b  ust. 1 pkt 1 lit.</w:t>
            </w:r>
            <w:r w:rsidR="00D72857">
              <w:rPr>
                <w:rFonts w:ascii="Times New Roman" w:hAnsi="Times New Roman" w:cs="Times New Roman"/>
                <w:sz w:val="20"/>
                <w:szCs w:val="20"/>
              </w:rPr>
              <w:t xml:space="preserve"> </w:t>
            </w:r>
            <w:r w:rsidRPr="00AB2E2D">
              <w:rPr>
                <w:rFonts w:ascii="Times New Roman" w:hAnsi="Times New Roman" w:cs="Times New Roman"/>
                <w:sz w:val="20"/>
                <w:szCs w:val="20"/>
              </w:rPr>
              <w:t xml:space="preserve">a) </w:t>
            </w:r>
          </w:p>
          <w:p w14:paraId="3834B468" w14:textId="77777777" w:rsidR="00AB2E2D" w:rsidRPr="00AB2E2D" w:rsidRDefault="00AB2E2D" w:rsidP="009047CE">
            <w:pPr>
              <w:jc w:val="both"/>
              <w:rPr>
                <w:rFonts w:ascii="Times New Roman" w:hAnsi="Times New Roman" w:cs="Times New Roman"/>
                <w:sz w:val="20"/>
                <w:szCs w:val="20"/>
              </w:rPr>
            </w:pPr>
          </w:p>
          <w:p w14:paraId="58F9C42F" w14:textId="77777777" w:rsidR="00AB2E2D" w:rsidRPr="00AB2E2D" w:rsidRDefault="00AB2E2D" w:rsidP="00E97F52">
            <w:pPr>
              <w:jc w:val="both"/>
              <w:rPr>
                <w:rFonts w:ascii="Times New Roman" w:hAnsi="Times New Roman" w:cs="Times New Roman"/>
                <w:sz w:val="20"/>
                <w:szCs w:val="20"/>
              </w:rPr>
            </w:pPr>
          </w:p>
          <w:p w14:paraId="00E82714" w14:textId="77777777" w:rsidR="00AB2E2D" w:rsidRPr="00AB2E2D" w:rsidRDefault="00AB2E2D" w:rsidP="00040E0E">
            <w:pPr>
              <w:jc w:val="both"/>
              <w:rPr>
                <w:rFonts w:ascii="Times New Roman" w:hAnsi="Times New Roman" w:cs="Times New Roman"/>
                <w:sz w:val="20"/>
                <w:szCs w:val="20"/>
              </w:rPr>
            </w:pPr>
          </w:p>
          <w:p w14:paraId="652FE23C" w14:textId="633C40E7" w:rsidR="00AB2E2D" w:rsidRDefault="00AB2E2D" w:rsidP="00040E0E">
            <w:pPr>
              <w:jc w:val="both"/>
              <w:rPr>
                <w:rFonts w:ascii="Times New Roman" w:hAnsi="Times New Roman" w:cs="Times New Roman"/>
                <w:sz w:val="20"/>
                <w:szCs w:val="20"/>
              </w:rPr>
            </w:pPr>
          </w:p>
          <w:p w14:paraId="30D914CB" w14:textId="379557ED" w:rsidR="00AB2E2D" w:rsidRPr="00AB2E2D" w:rsidRDefault="00AB2E2D" w:rsidP="0011186C">
            <w:pPr>
              <w:jc w:val="both"/>
              <w:rPr>
                <w:rFonts w:ascii="Times New Roman" w:hAnsi="Times New Roman" w:cs="Times New Roman"/>
                <w:sz w:val="20"/>
                <w:szCs w:val="20"/>
              </w:rPr>
            </w:pPr>
          </w:p>
          <w:p w14:paraId="79070BEF" w14:textId="77777777" w:rsidR="00AB2E2D" w:rsidRPr="00AB2E2D" w:rsidRDefault="00AB2E2D" w:rsidP="00057551">
            <w:pPr>
              <w:jc w:val="both"/>
              <w:rPr>
                <w:rFonts w:ascii="Times New Roman" w:hAnsi="Times New Roman" w:cs="Times New Roman"/>
                <w:sz w:val="20"/>
                <w:szCs w:val="20"/>
              </w:rPr>
            </w:pPr>
          </w:p>
          <w:p w14:paraId="70F90394" w14:textId="1E61C9F6" w:rsidR="00AB2E2D" w:rsidRPr="00D17BF1" w:rsidRDefault="00AB2E2D" w:rsidP="00057551">
            <w:pPr>
              <w:jc w:val="both"/>
              <w:rPr>
                <w:rFonts w:ascii="Times New Roman" w:hAnsi="Times New Roman" w:cs="Times New Roman"/>
                <w:sz w:val="20"/>
                <w:szCs w:val="20"/>
              </w:rPr>
            </w:pPr>
            <w:r w:rsidRPr="00AB2E2D">
              <w:rPr>
                <w:rFonts w:ascii="Times New Roman" w:hAnsi="Times New Roman" w:cs="Times New Roman"/>
                <w:sz w:val="20"/>
                <w:szCs w:val="20"/>
              </w:rPr>
              <w:t>Zmiana ustawy z dnia 16 lutego 2007 r. o ochronie konkurencji i konsumentów (Dz. U. z 2021 r. poz. 275) – dodanie art. 46a</w:t>
            </w:r>
          </w:p>
        </w:tc>
        <w:tc>
          <w:tcPr>
            <w:tcW w:w="6521" w:type="dxa"/>
          </w:tcPr>
          <w:p w14:paraId="52AC4D66" w14:textId="77A2AAF1" w:rsidR="00AB2E2D" w:rsidRPr="00AB2E2D" w:rsidRDefault="00AB2E2D" w:rsidP="00057551">
            <w:pPr>
              <w:pStyle w:val="ARTartustawynprozporzdzenia"/>
              <w:spacing w:before="0" w:line="240" w:lineRule="auto"/>
              <w:ind w:firstLine="0"/>
              <w:rPr>
                <w:rFonts w:ascii="Times New Roman" w:hAnsi="Times New Roman" w:cs="Times New Roman"/>
                <w:sz w:val="20"/>
              </w:rPr>
            </w:pPr>
            <w:bookmarkStart w:id="2" w:name="mip47083026"/>
            <w:bookmarkEnd w:id="2"/>
            <w:r w:rsidRPr="00411CBF" w:rsidDel="00B86A9A">
              <w:rPr>
                <w:rFonts w:ascii="Times New Roman" w:hAnsi="Times New Roman" w:cs="Times New Roman"/>
                <w:sz w:val="20"/>
              </w:rPr>
              <w:t xml:space="preserve"> </w:t>
            </w:r>
            <w:bookmarkStart w:id="3" w:name="mip47083038"/>
            <w:bookmarkStart w:id="4" w:name="mip47083039"/>
            <w:bookmarkStart w:id="5" w:name="mip47083027"/>
            <w:bookmarkStart w:id="6" w:name="mip47083029"/>
            <w:bookmarkStart w:id="7" w:name="mip47083030"/>
            <w:bookmarkStart w:id="8" w:name="mip47083031"/>
            <w:bookmarkEnd w:id="3"/>
            <w:bookmarkEnd w:id="4"/>
            <w:bookmarkEnd w:id="5"/>
            <w:bookmarkEnd w:id="6"/>
            <w:bookmarkEnd w:id="7"/>
            <w:bookmarkEnd w:id="8"/>
            <w:r w:rsidRPr="00AB2E2D">
              <w:rPr>
                <w:rFonts w:ascii="Times New Roman" w:hAnsi="Times New Roman" w:cs="Times New Roman"/>
                <w:sz w:val="20"/>
              </w:rPr>
              <w:t>Po art. 1 dodaje się art. 1a i 1b w brzmieniu:</w:t>
            </w:r>
          </w:p>
          <w:p w14:paraId="37222F00" w14:textId="39A14DC4" w:rsidR="00AB2E2D" w:rsidRPr="00AB2E2D" w:rsidRDefault="00AB2E2D" w:rsidP="0008208A">
            <w:pPr>
              <w:pStyle w:val="ARTartustawynprozporzdzenia"/>
              <w:spacing w:before="0" w:line="240" w:lineRule="auto"/>
              <w:ind w:firstLine="0"/>
              <w:rPr>
                <w:rFonts w:ascii="Times New Roman" w:hAnsi="Times New Roman" w:cs="Times New Roman"/>
                <w:sz w:val="20"/>
              </w:rPr>
            </w:pPr>
            <w:r w:rsidRPr="00AB2E2D">
              <w:rPr>
                <w:rFonts w:ascii="Times New Roman" w:hAnsi="Times New Roman" w:cs="Times New Roman"/>
                <w:sz w:val="20"/>
              </w:rPr>
              <w:t xml:space="preserve">,,Art. 1a. 1. Przez naruszenie interesów grupy konsumentów rozumie się zachowanie przedsiębiorcy niezgodne z przepisami wdrażającymi akty prawa Unii Europejskiej oraz przepisami rozporządzeń Unii Europejskiej wymienionych w Załączniku I dyrektywy Parlamentu Europejskiego i Rady (UE) 2020/1828 z dnia 25 listopada 2020 r. w sprawie powództw przedstawicielskich wytaczanych w celu ochrony  zbiorowych interesów konsumentów i uchylającą dyrektywę 2009/22/WE (Dz. Urz. UE L 409 z 04.12.2020, str. 1). </w:t>
            </w:r>
          </w:p>
          <w:p w14:paraId="3571F0E3" w14:textId="3684DB8F" w:rsidR="00AB2E2D" w:rsidRPr="00AB2E2D" w:rsidRDefault="00AB2E2D" w:rsidP="0008208A">
            <w:pPr>
              <w:pStyle w:val="ARTartustawynprozporzdzenia"/>
              <w:spacing w:before="0" w:line="240" w:lineRule="auto"/>
              <w:ind w:firstLine="0"/>
              <w:rPr>
                <w:rFonts w:ascii="Times New Roman" w:hAnsi="Times New Roman" w:cs="Times New Roman"/>
                <w:sz w:val="20"/>
              </w:rPr>
            </w:pPr>
            <w:r w:rsidRPr="00AB2E2D">
              <w:rPr>
                <w:rFonts w:ascii="Times New Roman" w:hAnsi="Times New Roman" w:cs="Times New Roman"/>
                <w:sz w:val="20"/>
              </w:rPr>
              <w:t xml:space="preserve">Art. 1b. 1. Podmiot upoważniony, o którym mowa w art. 46a ustawy z dnia 16 lutego 2007 r. o ochronie konkurencji i konsumentów (Dz. U. z 2021 r. poz. 275), zwany dalej ,,podmiotem upoważnionym", wytaczając powództwo w sprawie o: </w:t>
            </w:r>
          </w:p>
          <w:p w14:paraId="6F32FECB" w14:textId="699359FE" w:rsidR="00AB2E2D" w:rsidRPr="00AB2E2D" w:rsidRDefault="00AE6C07" w:rsidP="0008208A">
            <w:pPr>
              <w:pStyle w:val="ARTartustawynprozporzdzenia"/>
              <w:spacing w:before="0" w:line="240" w:lineRule="auto"/>
              <w:rPr>
                <w:rFonts w:ascii="Times New Roman" w:hAnsi="Times New Roman" w:cs="Times New Roman"/>
                <w:bCs/>
                <w:sz w:val="20"/>
              </w:rPr>
            </w:pPr>
            <w:r>
              <w:rPr>
                <w:rFonts w:ascii="Times New Roman" w:hAnsi="Times New Roman" w:cs="Times New Roman"/>
                <w:bCs/>
                <w:sz w:val="20"/>
              </w:rPr>
              <w:t xml:space="preserve">1) </w:t>
            </w:r>
            <w:r w:rsidR="00AB2E2D" w:rsidRPr="00AB2E2D">
              <w:rPr>
                <w:rFonts w:ascii="Times New Roman" w:hAnsi="Times New Roman" w:cs="Times New Roman"/>
                <w:bCs/>
                <w:sz w:val="20"/>
              </w:rPr>
              <w:t xml:space="preserve">zaniechanie stosowania praktyk naruszających interesy grupy konsumentów, może żądać: </w:t>
            </w:r>
          </w:p>
          <w:p w14:paraId="126592C8" w14:textId="535B0186" w:rsidR="00AB2E2D" w:rsidRPr="00AB2E2D" w:rsidRDefault="00AE6C07" w:rsidP="0008208A">
            <w:pPr>
              <w:pStyle w:val="ARTartustawynprozporzdzenia"/>
              <w:spacing w:before="0" w:line="240" w:lineRule="auto"/>
              <w:rPr>
                <w:rFonts w:ascii="Times New Roman" w:hAnsi="Times New Roman" w:cs="Times New Roman"/>
                <w:sz w:val="20"/>
              </w:rPr>
            </w:pPr>
            <w:r>
              <w:rPr>
                <w:rFonts w:ascii="Times New Roman" w:hAnsi="Times New Roman" w:cs="Times New Roman"/>
                <w:sz w:val="20"/>
              </w:rPr>
              <w:t xml:space="preserve">a) </w:t>
            </w:r>
            <w:r w:rsidR="00AB2E2D" w:rsidRPr="00AB2E2D">
              <w:rPr>
                <w:rFonts w:ascii="Times New Roman" w:hAnsi="Times New Roman" w:cs="Times New Roman"/>
                <w:sz w:val="20"/>
              </w:rPr>
              <w:t>uznania praktyki za naruszającą interesy grupy konsumentów i jej zaniechania albo stwierdzenia jej zaprzestania”</w:t>
            </w:r>
          </w:p>
          <w:p w14:paraId="7C53E5BC" w14:textId="77777777" w:rsidR="00D17E72" w:rsidRDefault="00D17E72" w:rsidP="0008208A">
            <w:pPr>
              <w:pStyle w:val="ARTartustawynprozporzdzenia"/>
              <w:spacing w:before="0" w:line="240" w:lineRule="auto"/>
              <w:rPr>
                <w:rFonts w:ascii="Times New Roman" w:hAnsi="Times New Roman" w:cs="Times New Roman"/>
                <w:bCs/>
                <w:sz w:val="20"/>
              </w:rPr>
            </w:pPr>
          </w:p>
          <w:p w14:paraId="5DBCBED2" w14:textId="72B3F1E5" w:rsidR="00AB2E2D" w:rsidRDefault="00AB2E2D" w:rsidP="00D17E72">
            <w:pPr>
              <w:pStyle w:val="ARTartustawynprozporzdzenia"/>
              <w:spacing w:before="0" w:line="240" w:lineRule="auto"/>
              <w:ind w:firstLine="0"/>
              <w:rPr>
                <w:rFonts w:ascii="Times New Roman" w:hAnsi="Times New Roman" w:cs="Times New Roman"/>
                <w:bCs/>
                <w:sz w:val="20"/>
              </w:rPr>
            </w:pPr>
            <w:r w:rsidRPr="00AB2E2D">
              <w:rPr>
                <w:rFonts w:ascii="Times New Roman" w:hAnsi="Times New Roman" w:cs="Times New Roman"/>
                <w:bCs/>
                <w:sz w:val="20"/>
              </w:rPr>
              <w:t xml:space="preserve">dodaje się art. 46a w brzmieniu: </w:t>
            </w:r>
          </w:p>
          <w:p w14:paraId="53F46E67" w14:textId="77777777" w:rsidR="00AB2E2D" w:rsidRPr="00AB2E2D" w:rsidRDefault="00AB2E2D" w:rsidP="0008208A">
            <w:pPr>
              <w:pStyle w:val="ARTartustawynprozporzdzenia"/>
              <w:spacing w:before="0" w:line="240" w:lineRule="auto"/>
              <w:rPr>
                <w:rFonts w:ascii="Times New Roman" w:hAnsi="Times New Roman" w:cs="Times New Roman"/>
                <w:bCs/>
                <w:sz w:val="20"/>
              </w:rPr>
            </w:pPr>
          </w:p>
          <w:p w14:paraId="2CF17906" w14:textId="77777777" w:rsidR="00AB2E2D" w:rsidRPr="00AB2E2D" w:rsidRDefault="00AB2E2D" w:rsidP="0008208A">
            <w:pPr>
              <w:pStyle w:val="ARTartustawynprozporzdzenia"/>
              <w:spacing w:before="0" w:line="240" w:lineRule="auto"/>
              <w:ind w:firstLine="0"/>
              <w:rPr>
                <w:rFonts w:ascii="Times New Roman" w:hAnsi="Times New Roman" w:cs="Times New Roman"/>
                <w:sz w:val="20"/>
              </w:rPr>
            </w:pPr>
            <w:r w:rsidRPr="00AB2E2D">
              <w:rPr>
                <w:rFonts w:ascii="Times New Roman" w:hAnsi="Times New Roman" w:cs="Times New Roman"/>
                <w:sz w:val="20"/>
              </w:rPr>
              <w:t>„Art. 46a. Podmiotem upoważnionym jest organizacja konsumencka wpisana do rejestru podmiotów upoważnionych, zwanego dalej ,,Rejestrem”, wyznaczona przez Prezesa Urzędu do wytaczania powództw w ramach grupowych postępowań krajowych oraz grupowych postępowań transgranicznych, a także każdy podmiot uprawniony do wytaczania grupowego postępowania transgranicznego w państwach będących członkami Unii Europejskiej wpisany do wykazu podmiotów upoważnionych sporządzonego przez Komisję Europejską na podstawie art. 5 ust. 1 dyrektywy  Parlamentu Europejskiego i Rady (UE) 2020/1828 z dnia 25 listopada 2020 r. w sprawie powództw przedstawicielskich wytaczanych w celu ochrony zbiorowych interesów konsumentów i uchylającą dyrektywę 2009/22/WE (Dz. Urz. UE L 409 z 04.12.2020, str. 1).”</w:t>
            </w:r>
          </w:p>
          <w:p w14:paraId="04DE33B3" w14:textId="162A0E8E" w:rsidR="00AB2E2D" w:rsidRPr="009B6E90" w:rsidRDefault="00AB2E2D" w:rsidP="001421F5">
            <w:pPr>
              <w:pStyle w:val="ARTartustawynprozporzdzenia"/>
              <w:spacing w:before="0" w:line="240" w:lineRule="auto"/>
              <w:ind w:firstLine="0"/>
              <w:rPr>
                <w:rStyle w:val="Ppogrubienie"/>
                <w:rFonts w:ascii="Times New Roman" w:hAnsi="Times New Roman" w:cs="Times New Roman"/>
                <w:b w:val="0"/>
                <w:sz w:val="20"/>
              </w:rPr>
            </w:pPr>
          </w:p>
        </w:tc>
      </w:tr>
      <w:tr w:rsidR="00AB2E2D" w:rsidRPr="009B6E90" w14:paraId="6C861A13" w14:textId="075E7DC2" w:rsidTr="0008208A">
        <w:trPr>
          <w:trHeight w:val="270"/>
        </w:trPr>
        <w:tc>
          <w:tcPr>
            <w:tcW w:w="852" w:type="dxa"/>
            <w:vMerge/>
          </w:tcPr>
          <w:p w14:paraId="490AF6AF" w14:textId="77777777" w:rsidR="00AB2E2D" w:rsidRPr="009B6E90" w:rsidRDefault="00AB2E2D">
            <w:pPr>
              <w:jc w:val="center"/>
              <w:rPr>
                <w:rFonts w:ascii="Times New Roman" w:hAnsi="Times New Roman" w:cs="Times New Roman"/>
                <w:bCs/>
                <w:sz w:val="20"/>
                <w:szCs w:val="20"/>
              </w:rPr>
            </w:pPr>
          </w:p>
        </w:tc>
        <w:tc>
          <w:tcPr>
            <w:tcW w:w="4961" w:type="dxa"/>
          </w:tcPr>
          <w:p w14:paraId="1F609979" w14:textId="77777777" w:rsidR="00AB2E2D" w:rsidRDefault="00AB2E2D">
            <w:pPr>
              <w:jc w:val="both"/>
              <w:rPr>
                <w:rFonts w:ascii="Times New Roman" w:hAnsi="Times New Roman" w:cs="Times New Roman"/>
                <w:sz w:val="20"/>
                <w:szCs w:val="20"/>
              </w:rPr>
            </w:pPr>
            <w:r w:rsidRPr="007D3AB9">
              <w:rPr>
                <w:rFonts w:ascii="Times New Roman" w:hAnsi="Times New Roman" w:cs="Times New Roman"/>
                <w:sz w:val="20"/>
                <w:szCs w:val="20"/>
              </w:rPr>
              <w:t xml:space="preserve">2. Niniejsza dyrektywa nie ma wpływu na przepisy prawa Unii lub prawa krajowego ustanawiające umowne i pozaumowne środki zaradcze dostępne dla konsumentów w przypadku naruszeń, o których mowa w ust. 1. </w:t>
            </w:r>
          </w:p>
          <w:p w14:paraId="44A66A12" w14:textId="77777777" w:rsidR="00AB2E2D" w:rsidRPr="003B1532" w:rsidRDefault="00AB2E2D">
            <w:pPr>
              <w:jc w:val="both"/>
              <w:rPr>
                <w:rFonts w:ascii="Times New Roman" w:hAnsi="Times New Roman" w:cs="Times New Roman"/>
                <w:sz w:val="20"/>
                <w:szCs w:val="20"/>
              </w:rPr>
            </w:pPr>
          </w:p>
        </w:tc>
        <w:tc>
          <w:tcPr>
            <w:tcW w:w="1276" w:type="dxa"/>
          </w:tcPr>
          <w:p w14:paraId="3F400DDB" w14:textId="3ACBD061" w:rsidR="00AB2E2D" w:rsidRPr="00D17BF1" w:rsidRDefault="00AB2E2D">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176051D1" w14:textId="77777777" w:rsidR="00AB2E2D" w:rsidRPr="00D17BF1" w:rsidRDefault="00AB2E2D">
            <w:pPr>
              <w:jc w:val="both"/>
              <w:rPr>
                <w:rFonts w:ascii="Times New Roman" w:hAnsi="Times New Roman" w:cs="Times New Roman"/>
                <w:sz w:val="20"/>
                <w:szCs w:val="20"/>
              </w:rPr>
            </w:pPr>
          </w:p>
        </w:tc>
        <w:tc>
          <w:tcPr>
            <w:tcW w:w="6521" w:type="dxa"/>
          </w:tcPr>
          <w:p w14:paraId="4F0B3D7D" w14:textId="6B5D8431" w:rsidR="00AB2E2D" w:rsidRPr="00411CBF" w:rsidDel="00B86A9A" w:rsidRDefault="00AB2E2D">
            <w:pPr>
              <w:pStyle w:val="ARTartustawynprozporzdzenia"/>
              <w:spacing w:before="0" w:line="240" w:lineRule="auto"/>
              <w:rPr>
                <w:rFonts w:ascii="Times New Roman" w:hAnsi="Times New Roman" w:cs="Times New Roman"/>
                <w:sz w:val="20"/>
              </w:rPr>
            </w:pPr>
            <w:r>
              <w:rPr>
                <w:rFonts w:ascii="Times New Roman" w:hAnsi="Times New Roman" w:cs="Times New Roman"/>
                <w:sz w:val="20"/>
              </w:rPr>
              <w:t>Przepis o charakterze ogólnym, niepodlegający wdrożeniu.</w:t>
            </w:r>
          </w:p>
        </w:tc>
      </w:tr>
      <w:tr w:rsidR="00AB2E2D" w:rsidRPr="009B6E90" w14:paraId="3DAAFA20" w14:textId="7966CBB3" w:rsidTr="0008208A">
        <w:trPr>
          <w:trHeight w:val="2220"/>
        </w:trPr>
        <w:tc>
          <w:tcPr>
            <w:tcW w:w="852" w:type="dxa"/>
            <w:vMerge/>
          </w:tcPr>
          <w:p w14:paraId="135E674F" w14:textId="77777777" w:rsidR="00AB2E2D" w:rsidRPr="009B6E90" w:rsidRDefault="00AB2E2D">
            <w:pPr>
              <w:jc w:val="center"/>
              <w:rPr>
                <w:rFonts w:ascii="Times New Roman" w:hAnsi="Times New Roman" w:cs="Times New Roman"/>
                <w:bCs/>
                <w:sz w:val="20"/>
                <w:szCs w:val="20"/>
              </w:rPr>
            </w:pPr>
          </w:p>
        </w:tc>
        <w:tc>
          <w:tcPr>
            <w:tcW w:w="4961" w:type="dxa"/>
          </w:tcPr>
          <w:p w14:paraId="27AE0A3B" w14:textId="35960966" w:rsidR="00AB2E2D" w:rsidRPr="007D3AB9" w:rsidRDefault="00AB2E2D">
            <w:pPr>
              <w:jc w:val="both"/>
              <w:rPr>
                <w:rFonts w:ascii="Times New Roman" w:hAnsi="Times New Roman" w:cs="Times New Roman"/>
                <w:sz w:val="20"/>
                <w:szCs w:val="20"/>
              </w:rPr>
            </w:pPr>
            <w:r w:rsidRPr="007D3AB9">
              <w:rPr>
                <w:rFonts w:ascii="Times New Roman" w:hAnsi="Times New Roman" w:cs="Times New Roman"/>
                <w:sz w:val="20"/>
                <w:szCs w:val="20"/>
              </w:rPr>
              <w:t>3. Niniejsza dyrektywa pozostaje bez uszczerbku dla unijnych przepisów w dziedzinie prawa prywatnego międzynarodowego, w szczególności w zakresie właściwości oraz uznawania i wykonywania orzeczeń sądowych w sprawach cywilnych i handlowych oraz prawa właściwego dla zobowiązań umownych i pozaumownych.</w:t>
            </w:r>
          </w:p>
        </w:tc>
        <w:tc>
          <w:tcPr>
            <w:tcW w:w="1276" w:type="dxa"/>
          </w:tcPr>
          <w:p w14:paraId="5ACB4CAD" w14:textId="3805E1D8" w:rsidR="00AB2E2D" w:rsidRPr="00D17BF1" w:rsidRDefault="00AB2E2D">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4449817B" w14:textId="77777777" w:rsidR="00AB2E2D" w:rsidRPr="00D17BF1" w:rsidRDefault="00AB2E2D">
            <w:pPr>
              <w:jc w:val="both"/>
              <w:rPr>
                <w:rFonts w:ascii="Times New Roman" w:hAnsi="Times New Roman" w:cs="Times New Roman"/>
                <w:sz w:val="20"/>
                <w:szCs w:val="20"/>
              </w:rPr>
            </w:pPr>
          </w:p>
        </w:tc>
        <w:tc>
          <w:tcPr>
            <w:tcW w:w="6521" w:type="dxa"/>
          </w:tcPr>
          <w:p w14:paraId="77A196CC" w14:textId="1EDC68BD" w:rsidR="00AB2E2D" w:rsidRPr="00411CBF" w:rsidDel="00B86A9A" w:rsidRDefault="00AB2E2D">
            <w:pPr>
              <w:pStyle w:val="ARTartustawynprozporzdzenia"/>
              <w:spacing w:before="0" w:line="240" w:lineRule="auto"/>
              <w:rPr>
                <w:rFonts w:ascii="Times New Roman" w:hAnsi="Times New Roman" w:cs="Times New Roman"/>
                <w:sz w:val="20"/>
              </w:rPr>
            </w:pPr>
            <w:r>
              <w:rPr>
                <w:rFonts w:ascii="Times New Roman" w:hAnsi="Times New Roman" w:cs="Times New Roman"/>
                <w:sz w:val="20"/>
              </w:rPr>
              <w:t>Przepis o charakterze ogólnym, niepodlegający wdrożeniu.</w:t>
            </w:r>
          </w:p>
        </w:tc>
      </w:tr>
      <w:tr w:rsidR="00AB2E2D" w:rsidRPr="009B6E90" w14:paraId="4F7C1DAD" w14:textId="09C0BFAD" w:rsidTr="0008208A">
        <w:trPr>
          <w:trHeight w:val="1965"/>
        </w:trPr>
        <w:tc>
          <w:tcPr>
            <w:tcW w:w="852" w:type="dxa"/>
          </w:tcPr>
          <w:p w14:paraId="2494C4E0" w14:textId="77777777" w:rsidR="00AB2E2D" w:rsidRPr="009B6E90" w:rsidRDefault="00AB2E2D" w:rsidP="001421F5">
            <w:pPr>
              <w:jc w:val="center"/>
              <w:rPr>
                <w:rFonts w:ascii="Times New Roman" w:hAnsi="Times New Roman" w:cs="Times New Roman"/>
                <w:bCs/>
                <w:sz w:val="20"/>
                <w:szCs w:val="20"/>
              </w:rPr>
            </w:pPr>
            <w:r w:rsidRPr="009B6E90">
              <w:rPr>
                <w:rFonts w:ascii="Times New Roman" w:hAnsi="Times New Roman" w:cs="Times New Roman"/>
                <w:bCs/>
                <w:sz w:val="20"/>
                <w:szCs w:val="20"/>
              </w:rPr>
              <w:t>Art. 3</w:t>
            </w:r>
          </w:p>
          <w:p w14:paraId="7A519060" w14:textId="467DFDCC" w:rsidR="00AB2E2D" w:rsidRPr="00D17BF1" w:rsidRDefault="00AB2E2D" w:rsidP="001421F5">
            <w:pPr>
              <w:jc w:val="center"/>
              <w:rPr>
                <w:rFonts w:ascii="Times New Roman" w:hAnsi="Times New Roman" w:cs="Times New Roman"/>
                <w:bCs/>
                <w:sz w:val="20"/>
                <w:szCs w:val="20"/>
              </w:rPr>
            </w:pPr>
            <w:r w:rsidRPr="009B6E90">
              <w:rPr>
                <w:rFonts w:ascii="Times New Roman" w:hAnsi="Times New Roman" w:cs="Times New Roman"/>
                <w:bCs/>
                <w:sz w:val="20"/>
                <w:szCs w:val="20"/>
              </w:rPr>
              <w:t xml:space="preserve"> </w:t>
            </w:r>
          </w:p>
        </w:tc>
        <w:tc>
          <w:tcPr>
            <w:tcW w:w="4961" w:type="dxa"/>
          </w:tcPr>
          <w:p w14:paraId="157468AA" w14:textId="45A0546F" w:rsidR="00AB2E2D" w:rsidRDefault="00AB2E2D" w:rsidP="001421F5">
            <w:pPr>
              <w:jc w:val="both"/>
              <w:rPr>
                <w:rFonts w:ascii="Times New Roman" w:hAnsi="Times New Roman" w:cs="Times New Roman"/>
                <w:sz w:val="20"/>
                <w:szCs w:val="20"/>
              </w:rPr>
            </w:pPr>
            <w:r>
              <w:rPr>
                <w:rFonts w:ascii="Times New Roman" w:hAnsi="Times New Roman" w:cs="Times New Roman"/>
                <w:sz w:val="20"/>
                <w:szCs w:val="20"/>
              </w:rPr>
              <w:t>Artykuł 3. Definicje</w:t>
            </w:r>
          </w:p>
          <w:p w14:paraId="0B52A036" w14:textId="4E9F5510" w:rsidR="00AB2E2D" w:rsidRDefault="00AB2E2D" w:rsidP="009047CE">
            <w:pPr>
              <w:jc w:val="both"/>
              <w:rPr>
                <w:rFonts w:ascii="Times New Roman" w:hAnsi="Times New Roman" w:cs="Times New Roman"/>
                <w:sz w:val="20"/>
                <w:szCs w:val="20"/>
              </w:rPr>
            </w:pPr>
            <w:r w:rsidRPr="003B1532">
              <w:rPr>
                <w:rFonts w:ascii="Times New Roman" w:hAnsi="Times New Roman" w:cs="Times New Roman"/>
                <w:sz w:val="20"/>
                <w:szCs w:val="20"/>
              </w:rPr>
              <w:t xml:space="preserve">Do celów niniejszej dyrektywy stosuje się następujące definicje: </w:t>
            </w:r>
          </w:p>
          <w:p w14:paraId="518F340F" w14:textId="77777777" w:rsidR="00AB2E2D" w:rsidRPr="003B1532" w:rsidRDefault="00AB2E2D" w:rsidP="009047CE">
            <w:pPr>
              <w:jc w:val="both"/>
              <w:rPr>
                <w:rFonts w:ascii="Times New Roman" w:hAnsi="Times New Roman" w:cs="Times New Roman"/>
                <w:sz w:val="20"/>
                <w:szCs w:val="20"/>
              </w:rPr>
            </w:pPr>
          </w:p>
          <w:p w14:paraId="48AEA609" w14:textId="518CAE69" w:rsidR="00AB2E2D" w:rsidRPr="00D17BF1" w:rsidRDefault="00AB2E2D" w:rsidP="009047CE">
            <w:pPr>
              <w:jc w:val="both"/>
              <w:rPr>
                <w:rFonts w:ascii="Times New Roman" w:hAnsi="Times New Roman" w:cs="Times New Roman"/>
                <w:sz w:val="20"/>
                <w:szCs w:val="20"/>
              </w:rPr>
            </w:pPr>
            <w:r w:rsidRPr="003B1532">
              <w:rPr>
                <w:rFonts w:ascii="Times New Roman" w:hAnsi="Times New Roman" w:cs="Times New Roman"/>
                <w:sz w:val="20"/>
                <w:szCs w:val="20"/>
              </w:rPr>
              <w:t xml:space="preserve">1) „konsument” oznacza każdą osobę fizyczną działającą w celach, które nie mieszczą się w ramach jej działalności handlowej, gospodarczej, rzemieślniczej lub zawodowej; </w:t>
            </w:r>
          </w:p>
        </w:tc>
        <w:tc>
          <w:tcPr>
            <w:tcW w:w="1276" w:type="dxa"/>
          </w:tcPr>
          <w:p w14:paraId="42A3C259" w14:textId="0342CBC1" w:rsidR="00AB2E2D" w:rsidRDefault="00AB2E2D" w:rsidP="00E97F52">
            <w:pPr>
              <w:jc w:val="center"/>
              <w:rPr>
                <w:rFonts w:ascii="Times New Roman" w:hAnsi="Times New Roman" w:cs="Times New Roman"/>
                <w:sz w:val="20"/>
                <w:szCs w:val="20"/>
              </w:rPr>
            </w:pPr>
            <w:r>
              <w:rPr>
                <w:rFonts w:ascii="Times New Roman" w:hAnsi="Times New Roman" w:cs="Times New Roman"/>
                <w:sz w:val="20"/>
                <w:szCs w:val="20"/>
              </w:rPr>
              <w:t xml:space="preserve">N </w:t>
            </w:r>
          </w:p>
          <w:p w14:paraId="6F247724" w14:textId="6E04A110" w:rsidR="00AB2E2D" w:rsidRPr="00D17BF1" w:rsidRDefault="00AB2E2D" w:rsidP="00040E0E">
            <w:pPr>
              <w:jc w:val="center"/>
              <w:rPr>
                <w:rFonts w:ascii="Times New Roman" w:hAnsi="Times New Roman" w:cs="Times New Roman"/>
                <w:sz w:val="20"/>
                <w:szCs w:val="20"/>
              </w:rPr>
            </w:pPr>
          </w:p>
        </w:tc>
        <w:tc>
          <w:tcPr>
            <w:tcW w:w="1417" w:type="dxa"/>
          </w:tcPr>
          <w:p w14:paraId="64FB920B" w14:textId="08EFF5C2" w:rsidR="00AB2E2D" w:rsidRPr="00CA79F3" w:rsidRDefault="005E2B6C" w:rsidP="00040E0E">
            <w:pPr>
              <w:rPr>
                <w:rFonts w:ascii="Times New Roman" w:hAnsi="Times New Roman" w:cs="Times New Roman"/>
                <w:sz w:val="20"/>
                <w:szCs w:val="20"/>
              </w:rPr>
            </w:pPr>
            <w:r>
              <w:rPr>
                <w:rFonts w:ascii="Times New Roman" w:hAnsi="Times New Roman" w:cs="Times New Roman"/>
                <w:sz w:val="20"/>
                <w:szCs w:val="20"/>
              </w:rPr>
              <w:t>Wdrożenie zapewnia a</w:t>
            </w:r>
            <w:r w:rsidR="00AB2E2D">
              <w:rPr>
                <w:rFonts w:ascii="Times New Roman" w:hAnsi="Times New Roman" w:cs="Times New Roman"/>
                <w:sz w:val="20"/>
                <w:szCs w:val="20"/>
              </w:rPr>
              <w:t>rt. 22</w:t>
            </w:r>
            <w:r w:rsidR="00AB2E2D">
              <w:rPr>
                <w:rFonts w:ascii="Times New Roman" w:hAnsi="Times New Roman" w:cs="Times New Roman"/>
                <w:sz w:val="20"/>
                <w:szCs w:val="20"/>
                <w:vertAlign w:val="superscript"/>
              </w:rPr>
              <w:t>1</w:t>
            </w:r>
            <w:r w:rsidR="00AB2E2D">
              <w:rPr>
                <w:rFonts w:ascii="Times New Roman" w:hAnsi="Times New Roman" w:cs="Times New Roman"/>
                <w:sz w:val="20"/>
                <w:szCs w:val="20"/>
              </w:rPr>
              <w:t xml:space="preserve"> ustawy – Kodeks cywilny</w:t>
            </w:r>
          </w:p>
        </w:tc>
        <w:tc>
          <w:tcPr>
            <w:tcW w:w="6521" w:type="dxa"/>
          </w:tcPr>
          <w:p w14:paraId="49E4168F" w14:textId="77777777" w:rsidR="00AB2E2D" w:rsidRPr="00E83F02" w:rsidRDefault="00AB2E2D" w:rsidP="00913807">
            <w:pPr>
              <w:pStyle w:val="ARTartustawynprozporzdzenia"/>
              <w:spacing w:line="240" w:lineRule="auto"/>
              <w:ind w:firstLine="0"/>
              <w:rPr>
                <w:rStyle w:val="Ppogrubienie"/>
                <w:rFonts w:ascii="Times New Roman" w:hAnsi="Times New Roman" w:cs="Times New Roman"/>
                <w:b w:val="0"/>
                <w:sz w:val="20"/>
              </w:rPr>
            </w:pPr>
            <w:r w:rsidRPr="00E83F02">
              <w:rPr>
                <w:rStyle w:val="Ppogrubienie"/>
                <w:rFonts w:ascii="Times New Roman" w:hAnsi="Times New Roman" w:cs="Times New Roman"/>
                <w:b w:val="0"/>
                <w:sz w:val="20"/>
              </w:rPr>
              <w:t>Art. 22</w:t>
            </w:r>
            <w:r w:rsidRPr="00E83F02">
              <w:rPr>
                <w:rStyle w:val="Ppogrubienie"/>
                <w:rFonts w:ascii="Times New Roman" w:hAnsi="Times New Roman" w:cs="Times New Roman"/>
                <w:b w:val="0"/>
                <w:sz w:val="20"/>
                <w:vertAlign w:val="superscript"/>
              </w:rPr>
              <w:t>1</w:t>
            </w:r>
            <w:r w:rsidRPr="00E83F02">
              <w:rPr>
                <w:rStyle w:val="Ppogrubienie"/>
                <w:rFonts w:ascii="Times New Roman" w:hAnsi="Times New Roman" w:cs="Times New Roman"/>
                <w:b w:val="0"/>
                <w:sz w:val="20"/>
              </w:rPr>
              <w:t>. Za konsumenta uważa się osobę fizyczną dokonującą z przedsiębiorcą czynności prawnej niezwiązanej bezpośrednio z jej działalnością gospodarczą lub zawodową.</w:t>
            </w:r>
          </w:p>
          <w:p w14:paraId="4285F324" w14:textId="77777777" w:rsidR="00AB2E2D" w:rsidRPr="009B6E90" w:rsidRDefault="00AB2E2D" w:rsidP="00913807">
            <w:pPr>
              <w:pStyle w:val="ARTartustawynprozporzdzenia"/>
              <w:spacing w:line="240" w:lineRule="auto"/>
              <w:ind w:firstLine="0"/>
              <w:rPr>
                <w:rStyle w:val="Ppogrubienie"/>
                <w:rFonts w:ascii="Times New Roman" w:hAnsi="Times New Roman" w:cs="Times New Roman"/>
                <w:sz w:val="20"/>
              </w:rPr>
            </w:pPr>
          </w:p>
        </w:tc>
      </w:tr>
      <w:tr w:rsidR="00AB2E2D" w:rsidRPr="009B6E90" w14:paraId="2C48A997" w14:textId="3CE7F484" w:rsidTr="0008208A">
        <w:trPr>
          <w:trHeight w:val="2160"/>
        </w:trPr>
        <w:tc>
          <w:tcPr>
            <w:tcW w:w="852" w:type="dxa"/>
          </w:tcPr>
          <w:p w14:paraId="7A6813D9" w14:textId="77777777" w:rsidR="00AB2E2D" w:rsidRPr="009B6E90" w:rsidRDefault="00AB2E2D" w:rsidP="001421F5">
            <w:pPr>
              <w:jc w:val="center"/>
              <w:rPr>
                <w:rFonts w:ascii="Times New Roman" w:hAnsi="Times New Roman" w:cs="Times New Roman"/>
                <w:bCs/>
                <w:sz w:val="20"/>
                <w:szCs w:val="20"/>
              </w:rPr>
            </w:pPr>
          </w:p>
        </w:tc>
        <w:tc>
          <w:tcPr>
            <w:tcW w:w="4961" w:type="dxa"/>
          </w:tcPr>
          <w:p w14:paraId="77CA396F" w14:textId="77777777" w:rsidR="00AB2E2D" w:rsidRPr="003B1532" w:rsidRDefault="00AB2E2D"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2) „przedsiębiorca” oznacza każdą osobę fizyczną lub prawną, niezależnie od tego, czy jest to podmiot prywatny czy publiczny, która działa, również za pośrednictwem innej osoby działającej w jej imieniu lub na jej rzecz, w celach związanych z jej działalnością handlową, gospodarczą, rzemieślniczą lub zawodową; </w:t>
            </w:r>
          </w:p>
          <w:p w14:paraId="05CE618C" w14:textId="77777777" w:rsidR="00AB2E2D" w:rsidRDefault="00AB2E2D" w:rsidP="001421F5">
            <w:pPr>
              <w:jc w:val="both"/>
              <w:rPr>
                <w:rFonts w:ascii="Times New Roman" w:hAnsi="Times New Roman" w:cs="Times New Roman"/>
                <w:sz w:val="20"/>
                <w:szCs w:val="20"/>
              </w:rPr>
            </w:pPr>
          </w:p>
        </w:tc>
        <w:tc>
          <w:tcPr>
            <w:tcW w:w="1276" w:type="dxa"/>
          </w:tcPr>
          <w:p w14:paraId="5980F91F" w14:textId="317C61F9" w:rsidR="00AB2E2D" w:rsidRPr="00D17BF1" w:rsidRDefault="00AB2E2D" w:rsidP="009047CE">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1417" w:type="dxa"/>
          </w:tcPr>
          <w:p w14:paraId="4AC3C290" w14:textId="1607F3A2" w:rsidR="00AB2E2D" w:rsidRPr="00AB2E2D" w:rsidRDefault="00AB2E2D" w:rsidP="009047CE">
            <w:pPr>
              <w:rPr>
                <w:rFonts w:ascii="Times New Roman" w:hAnsi="Times New Roman" w:cs="Times New Roman"/>
                <w:sz w:val="20"/>
                <w:szCs w:val="20"/>
              </w:rPr>
            </w:pPr>
            <w:r w:rsidRPr="00AB2E2D">
              <w:rPr>
                <w:rFonts w:ascii="Times New Roman" w:hAnsi="Times New Roman" w:cs="Times New Roman"/>
                <w:sz w:val="20"/>
                <w:szCs w:val="20"/>
              </w:rPr>
              <w:t>Art. 43</w:t>
            </w:r>
            <w:r w:rsidRPr="00AB2E2D">
              <w:rPr>
                <w:rFonts w:ascii="Times New Roman" w:hAnsi="Times New Roman" w:cs="Times New Roman"/>
                <w:sz w:val="20"/>
                <w:szCs w:val="20"/>
                <w:vertAlign w:val="superscript"/>
              </w:rPr>
              <w:t xml:space="preserve">1 </w:t>
            </w:r>
            <w:r w:rsidR="0052163E">
              <w:rPr>
                <w:rFonts w:ascii="Times New Roman" w:hAnsi="Times New Roman" w:cs="Times New Roman"/>
                <w:sz w:val="20"/>
                <w:szCs w:val="20"/>
              </w:rPr>
              <w:t>k.c.</w:t>
            </w:r>
            <w:r w:rsidRPr="00AB2E2D">
              <w:rPr>
                <w:rFonts w:ascii="Times New Roman" w:hAnsi="Times New Roman" w:cs="Times New Roman"/>
                <w:sz w:val="20"/>
                <w:szCs w:val="20"/>
              </w:rPr>
              <w:t xml:space="preserve"> </w:t>
            </w:r>
          </w:p>
          <w:p w14:paraId="43E1FC1E" w14:textId="2F5D2A39" w:rsidR="00AB2E2D" w:rsidRPr="009B6E90" w:rsidRDefault="00AB2E2D">
            <w:pPr>
              <w:rPr>
                <w:rFonts w:ascii="Times New Roman" w:hAnsi="Times New Roman" w:cs="Times New Roman"/>
                <w:sz w:val="20"/>
                <w:szCs w:val="20"/>
              </w:rPr>
            </w:pPr>
          </w:p>
        </w:tc>
        <w:tc>
          <w:tcPr>
            <w:tcW w:w="6521" w:type="dxa"/>
          </w:tcPr>
          <w:p w14:paraId="299C33E3" w14:textId="044E7936" w:rsidR="00AB2E2D" w:rsidRPr="009B6E90" w:rsidRDefault="00AB2E2D" w:rsidP="00D17E72">
            <w:pPr>
              <w:pStyle w:val="ARTartustawynprozporzdzenia"/>
              <w:spacing w:line="240" w:lineRule="auto"/>
              <w:ind w:firstLine="0"/>
              <w:rPr>
                <w:rStyle w:val="Ppogrubienie"/>
                <w:rFonts w:ascii="Times New Roman" w:hAnsi="Times New Roman" w:cs="Times New Roman"/>
                <w:sz w:val="20"/>
              </w:rPr>
            </w:pPr>
            <w:r w:rsidRPr="00134630">
              <w:rPr>
                <w:rFonts w:ascii="Times New Roman" w:hAnsi="Times New Roman" w:cs="Times New Roman"/>
                <w:bCs/>
                <w:sz w:val="20"/>
              </w:rPr>
              <w:t>Art. 43</w:t>
            </w:r>
            <w:r w:rsidRPr="00134630">
              <w:rPr>
                <w:rFonts w:ascii="Times New Roman" w:hAnsi="Times New Roman" w:cs="Times New Roman"/>
                <w:bCs/>
                <w:sz w:val="20"/>
                <w:vertAlign w:val="superscript"/>
              </w:rPr>
              <w:t>1</w:t>
            </w:r>
            <w:r w:rsidRPr="00134630">
              <w:rPr>
                <w:rFonts w:ascii="Times New Roman" w:hAnsi="Times New Roman" w:cs="Times New Roman"/>
                <w:bCs/>
                <w:sz w:val="20"/>
              </w:rPr>
              <w:t xml:space="preserve">  </w:t>
            </w:r>
            <w:r w:rsidR="00134630" w:rsidRPr="00134630">
              <w:rPr>
                <w:rFonts w:ascii="Times New Roman" w:hAnsi="Times New Roman" w:cs="Times New Roman"/>
                <w:bCs/>
                <w:sz w:val="20"/>
              </w:rPr>
              <w:t>.</w:t>
            </w:r>
            <w:r w:rsidRPr="00134630">
              <w:rPr>
                <w:rFonts w:ascii="Times New Roman" w:hAnsi="Times New Roman" w:cs="Times New Roman"/>
                <w:sz w:val="20"/>
              </w:rPr>
              <w:t>Przedsiębiorcą</w:t>
            </w:r>
            <w:r w:rsidRPr="005E2B6C">
              <w:rPr>
                <w:rFonts w:ascii="Times New Roman" w:hAnsi="Times New Roman" w:cs="Times New Roman"/>
                <w:sz w:val="20"/>
              </w:rPr>
              <w:t xml:space="preserve"> jest </w:t>
            </w:r>
            <w:hyperlink r:id="rId9" w:history="1">
              <w:r w:rsidRPr="005E2B6C">
                <w:rPr>
                  <w:rStyle w:val="Hipercze"/>
                  <w:rFonts w:ascii="Times New Roman" w:hAnsi="Times New Roman" w:cs="Times New Roman"/>
                  <w:color w:val="auto"/>
                  <w:sz w:val="20"/>
                  <w:u w:val="none"/>
                </w:rPr>
                <w:t>osoba fizyczna</w:t>
              </w:r>
            </w:hyperlink>
            <w:r w:rsidRPr="005E2B6C">
              <w:rPr>
                <w:rFonts w:ascii="Times New Roman" w:hAnsi="Times New Roman" w:cs="Times New Roman"/>
                <w:sz w:val="20"/>
              </w:rPr>
              <w:t>, </w:t>
            </w:r>
            <w:hyperlink r:id="rId10" w:history="1">
              <w:r w:rsidRPr="005E2B6C">
                <w:rPr>
                  <w:rStyle w:val="Hipercze"/>
                  <w:rFonts w:ascii="Times New Roman" w:hAnsi="Times New Roman" w:cs="Times New Roman"/>
                  <w:color w:val="auto"/>
                  <w:sz w:val="20"/>
                  <w:u w:val="none"/>
                </w:rPr>
                <w:t>osoba prawna</w:t>
              </w:r>
            </w:hyperlink>
            <w:r w:rsidRPr="005E2B6C">
              <w:rPr>
                <w:rFonts w:ascii="Times New Roman" w:hAnsi="Times New Roman" w:cs="Times New Roman"/>
                <w:sz w:val="20"/>
              </w:rPr>
              <w:t> i jednostka organizacyjna, o której mowa w </w:t>
            </w:r>
            <w:hyperlink r:id="rId11" w:history="1">
              <w:r w:rsidRPr="005E2B6C">
                <w:rPr>
                  <w:rStyle w:val="Hipercze"/>
                  <w:rFonts w:ascii="Times New Roman" w:hAnsi="Times New Roman" w:cs="Times New Roman"/>
                  <w:color w:val="auto"/>
                  <w:sz w:val="20"/>
                  <w:u w:val="none"/>
                </w:rPr>
                <w:t>art. 33</w:t>
              </w:r>
              <w:r w:rsidRPr="005E2B6C">
                <w:rPr>
                  <w:rStyle w:val="Hipercze"/>
                  <w:rFonts w:ascii="Times New Roman" w:hAnsi="Times New Roman" w:cs="Times New Roman"/>
                  <w:color w:val="auto"/>
                  <w:sz w:val="20"/>
                  <w:u w:val="none"/>
                  <w:vertAlign w:val="superscript"/>
                </w:rPr>
                <w:t>1</w:t>
              </w:r>
              <w:r w:rsidRPr="005E2B6C">
                <w:rPr>
                  <w:rStyle w:val="Hipercze"/>
                  <w:rFonts w:ascii="Times New Roman" w:hAnsi="Times New Roman" w:cs="Times New Roman"/>
                  <w:color w:val="auto"/>
                  <w:sz w:val="20"/>
                  <w:u w:val="none"/>
                </w:rPr>
                <w:t> § 1</w:t>
              </w:r>
            </w:hyperlink>
            <w:r w:rsidRPr="005E2B6C">
              <w:rPr>
                <w:rFonts w:ascii="Times New Roman" w:hAnsi="Times New Roman" w:cs="Times New Roman"/>
                <w:sz w:val="20"/>
              </w:rPr>
              <w:t>, prowadząca we własnym imieniu działalność gospodarczą lub zawodową</w:t>
            </w:r>
          </w:p>
        </w:tc>
      </w:tr>
      <w:tr w:rsidR="008C7E01" w:rsidRPr="009B6E90" w14:paraId="50B0213F" w14:textId="77777777" w:rsidTr="0008208A">
        <w:trPr>
          <w:trHeight w:val="960"/>
        </w:trPr>
        <w:tc>
          <w:tcPr>
            <w:tcW w:w="852" w:type="dxa"/>
          </w:tcPr>
          <w:p w14:paraId="4A216660" w14:textId="77777777" w:rsidR="008C7E01" w:rsidRPr="009B6E90" w:rsidRDefault="008C7E01" w:rsidP="001421F5">
            <w:pPr>
              <w:jc w:val="center"/>
              <w:rPr>
                <w:rFonts w:ascii="Times New Roman" w:hAnsi="Times New Roman" w:cs="Times New Roman"/>
                <w:bCs/>
                <w:sz w:val="20"/>
                <w:szCs w:val="20"/>
              </w:rPr>
            </w:pPr>
          </w:p>
        </w:tc>
        <w:tc>
          <w:tcPr>
            <w:tcW w:w="4961" w:type="dxa"/>
          </w:tcPr>
          <w:p w14:paraId="7E6157F9" w14:textId="064BFF09" w:rsidR="008C7E01"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3)</w:t>
            </w:r>
            <w:r w:rsidR="004E67B3">
              <w:rPr>
                <w:rFonts w:ascii="Times New Roman" w:hAnsi="Times New Roman" w:cs="Times New Roman"/>
                <w:sz w:val="20"/>
                <w:szCs w:val="20"/>
              </w:rPr>
              <w:t xml:space="preserve"> </w:t>
            </w:r>
            <w:r w:rsidRPr="003B1532">
              <w:rPr>
                <w:rFonts w:ascii="Times New Roman" w:hAnsi="Times New Roman" w:cs="Times New Roman"/>
                <w:sz w:val="20"/>
                <w:szCs w:val="20"/>
              </w:rPr>
              <w:t xml:space="preserve">„zbiorowe interesy konsumentów” oznaczają ogólny interes konsumentów i, w szczególności do celów środków naprawczych, interesy grupy konsumentów; </w:t>
            </w:r>
          </w:p>
        </w:tc>
        <w:tc>
          <w:tcPr>
            <w:tcW w:w="1276" w:type="dxa"/>
          </w:tcPr>
          <w:p w14:paraId="7778E942" w14:textId="796DB1E1" w:rsidR="008C7E01" w:rsidRPr="0008208A" w:rsidRDefault="00984F87" w:rsidP="001421F5">
            <w:pPr>
              <w:jc w:val="center"/>
              <w:rPr>
                <w:rFonts w:ascii="Times New Roman" w:hAnsi="Times New Roman" w:cs="Times New Roman"/>
                <w:sz w:val="20"/>
                <w:szCs w:val="20"/>
              </w:rPr>
            </w:pPr>
            <w:r w:rsidRPr="0008208A">
              <w:rPr>
                <w:rFonts w:ascii="Times New Roman" w:hAnsi="Times New Roman" w:cs="Times New Roman"/>
                <w:sz w:val="20"/>
                <w:szCs w:val="20"/>
              </w:rPr>
              <w:t>T</w:t>
            </w:r>
            <w:r w:rsidR="004E67B3" w:rsidRPr="0008208A">
              <w:rPr>
                <w:rFonts w:ascii="Times New Roman" w:hAnsi="Times New Roman" w:cs="Times New Roman"/>
                <w:sz w:val="20"/>
                <w:szCs w:val="20"/>
              </w:rPr>
              <w:t xml:space="preserve"> </w:t>
            </w:r>
          </w:p>
        </w:tc>
        <w:tc>
          <w:tcPr>
            <w:tcW w:w="1417" w:type="dxa"/>
          </w:tcPr>
          <w:p w14:paraId="6FC1A419" w14:textId="77777777" w:rsidR="00AB2E2D" w:rsidRPr="00AB2E2D" w:rsidRDefault="00AB2E2D" w:rsidP="009047CE">
            <w:pPr>
              <w:rPr>
                <w:rFonts w:ascii="Times New Roman" w:hAnsi="Times New Roman" w:cs="Times New Roman"/>
                <w:sz w:val="20"/>
                <w:szCs w:val="20"/>
              </w:rPr>
            </w:pPr>
            <w:r w:rsidRPr="00AB2E2D">
              <w:rPr>
                <w:rFonts w:ascii="Times New Roman" w:hAnsi="Times New Roman" w:cs="Times New Roman"/>
                <w:sz w:val="20"/>
                <w:szCs w:val="20"/>
              </w:rPr>
              <w:t xml:space="preserve">Zmiana ustawy  o dochodzeniu roszczeń w postępowaniu grupowym – dodanie art. 1a ust. 2 </w:t>
            </w:r>
          </w:p>
          <w:p w14:paraId="11FFA364" w14:textId="77777777" w:rsidR="00AB2E2D" w:rsidRDefault="00AB2E2D" w:rsidP="009047CE">
            <w:pPr>
              <w:rPr>
                <w:rFonts w:ascii="Times New Roman" w:hAnsi="Times New Roman" w:cs="Times New Roman"/>
                <w:sz w:val="20"/>
                <w:szCs w:val="20"/>
              </w:rPr>
            </w:pPr>
          </w:p>
          <w:p w14:paraId="0D95183B" w14:textId="77777777" w:rsidR="00AB2E2D" w:rsidRDefault="00AB2E2D" w:rsidP="009047CE">
            <w:pPr>
              <w:rPr>
                <w:rFonts w:ascii="Times New Roman" w:hAnsi="Times New Roman" w:cs="Times New Roman"/>
                <w:sz w:val="20"/>
                <w:szCs w:val="20"/>
              </w:rPr>
            </w:pPr>
          </w:p>
          <w:p w14:paraId="4A6069A4" w14:textId="77777777" w:rsidR="00AB2E2D" w:rsidRDefault="00AB2E2D" w:rsidP="009047CE">
            <w:pPr>
              <w:rPr>
                <w:rFonts w:ascii="Times New Roman" w:hAnsi="Times New Roman" w:cs="Times New Roman"/>
                <w:sz w:val="20"/>
                <w:szCs w:val="20"/>
              </w:rPr>
            </w:pPr>
          </w:p>
          <w:p w14:paraId="74998847" w14:textId="508B38FC" w:rsidR="008C7E01" w:rsidRPr="009B6E90" w:rsidRDefault="008C7E01" w:rsidP="00E97F52">
            <w:pPr>
              <w:rPr>
                <w:rFonts w:ascii="Times New Roman" w:hAnsi="Times New Roman" w:cs="Times New Roman"/>
                <w:sz w:val="20"/>
                <w:szCs w:val="20"/>
              </w:rPr>
            </w:pPr>
          </w:p>
        </w:tc>
        <w:tc>
          <w:tcPr>
            <w:tcW w:w="6521" w:type="dxa"/>
          </w:tcPr>
          <w:p w14:paraId="1FB68932" w14:textId="77777777" w:rsidR="00AB2E2D" w:rsidRPr="007F3D0B" w:rsidRDefault="00AB2E2D" w:rsidP="0008208A">
            <w:pPr>
              <w:pStyle w:val="ZLITzmlitartykuempunktem"/>
              <w:spacing w:line="240" w:lineRule="auto"/>
              <w:ind w:left="0" w:firstLine="0"/>
              <w:rPr>
                <w:rFonts w:ascii="Times New Roman" w:hAnsi="Times New Roman" w:cs="Times New Roman"/>
                <w:sz w:val="20"/>
              </w:rPr>
            </w:pPr>
            <w:r w:rsidRPr="007F3D0B">
              <w:rPr>
                <w:rFonts w:ascii="Times New Roman" w:hAnsi="Times New Roman" w:cs="Times New Roman"/>
                <w:sz w:val="20"/>
              </w:rPr>
              <w:lastRenderedPageBreak/>
              <w:t xml:space="preserve">po art. 1 dodaje się art. 1a ust. 2 w brzmieniu: </w:t>
            </w:r>
          </w:p>
          <w:p w14:paraId="089941AD" w14:textId="100B61E0" w:rsidR="00AB2E2D" w:rsidRPr="007F3D0B" w:rsidRDefault="00AB2E2D" w:rsidP="0008208A">
            <w:pPr>
              <w:pStyle w:val="ZLITzmlitartykuempunktem"/>
              <w:spacing w:line="240" w:lineRule="auto"/>
              <w:ind w:left="0" w:firstLine="0"/>
              <w:rPr>
                <w:rFonts w:ascii="Times New Roman" w:hAnsi="Times New Roman" w:cs="Times New Roman"/>
                <w:sz w:val="20"/>
              </w:rPr>
            </w:pPr>
            <w:r w:rsidRPr="007F3D0B">
              <w:rPr>
                <w:rFonts w:ascii="Times New Roman" w:hAnsi="Times New Roman" w:cs="Times New Roman"/>
                <w:sz w:val="20"/>
              </w:rPr>
              <w:t xml:space="preserve"> „2. W sprawach </w:t>
            </w:r>
            <w:bookmarkStart w:id="9" w:name="_Hlk120612095"/>
            <w:r w:rsidRPr="007F3D0B">
              <w:rPr>
                <w:rFonts w:ascii="Times New Roman" w:hAnsi="Times New Roman" w:cs="Times New Roman"/>
                <w:sz w:val="20"/>
              </w:rPr>
              <w:t xml:space="preserve">roszczeń związanych z naruszeniem interesów grupy konsumentów, grupowym interesem konsumentów </w:t>
            </w:r>
            <w:bookmarkEnd w:id="9"/>
            <w:r w:rsidRPr="007F3D0B">
              <w:rPr>
                <w:rFonts w:ascii="Times New Roman" w:hAnsi="Times New Roman" w:cs="Times New Roman"/>
                <w:sz w:val="20"/>
              </w:rPr>
              <w:t>jest suma indywidualnych interesów konsumentów.”</w:t>
            </w:r>
          </w:p>
          <w:p w14:paraId="402672C1" w14:textId="77777777" w:rsidR="00AB2E2D" w:rsidRPr="007F3D0B" w:rsidRDefault="00AB2E2D" w:rsidP="0008208A">
            <w:pPr>
              <w:pStyle w:val="ZLITzmlitartykuempunktem"/>
              <w:spacing w:line="240" w:lineRule="auto"/>
              <w:ind w:left="0" w:firstLine="0"/>
              <w:rPr>
                <w:rFonts w:ascii="Times New Roman" w:hAnsi="Times New Roman" w:cs="Times New Roman"/>
                <w:sz w:val="20"/>
              </w:rPr>
            </w:pPr>
          </w:p>
          <w:p w14:paraId="78A54FF3" w14:textId="77777777" w:rsidR="00AB2E2D" w:rsidRDefault="00AB2E2D" w:rsidP="0008208A">
            <w:pPr>
              <w:pStyle w:val="ZLITzmlitartykuempunktem"/>
              <w:spacing w:line="240" w:lineRule="auto"/>
              <w:ind w:left="0" w:firstLine="0"/>
              <w:rPr>
                <w:rFonts w:ascii="Times New Roman" w:hAnsi="Times New Roman" w:cs="Times New Roman"/>
                <w:color w:val="5B9BD5" w:themeColor="accent1"/>
                <w:sz w:val="20"/>
              </w:rPr>
            </w:pPr>
          </w:p>
          <w:p w14:paraId="410DFD03" w14:textId="7724E73E" w:rsidR="0052408E" w:rsidRPr="0052408E" w:rsidRDefault="0052408E" w:rsidP="0008208A">
            <w:pPr>
              <w:pStyle w:val="ZARTzmartartykuempunktem"/>
              <w:spacing w:line="240" w:lineRule="auto"/>
              <w:rPr>
                <w:rStyle w:val="Ppogrubienie"/>
                <w:rFonts w:ascii="Times New Roman" w:eastAsiaTheme="minorHAnsi" w:hAnsi="Times New Roman" w:cs="Times New Roman"/>
                <w:b w:val="0"/>
                <w:sz w:val="20"/>
                <w:szCs w:val="22"/>
                <w:lang w:eastAsia="en-US"/>
              </w:rPr>
            </w:pPr>
          </w:p>
        </w:tc>
      </w:tr>
      <w:tr w:rsidR="008C7E01" w:rsidRPr="009B6E90" w14:paraId="359F0D60" w14:textId="77777777" w:rsidTr="0008208A">
        <w:trPr>
          <w:trHeight w:val="1905"/>
        </w:trPr>
        <w:tc>
          <w:tcPr>
            <w:tcW w:w="852" w:type="dxa"/>
          </w:tcPr>
          <w:p w14:paraId="794F2466" w14:textId="77777777" w:rsidR="008C7E01" w:rsidRPr="009B6E90" w:rsidRDefault="008C7E01" w:rsidP="001421F5">
            <w:pPr>
              <w:jc w:val="center"/>
              <w:rPr>
                <w:rFonts w:ascii="Times New Roman" w:hAnsi="Times New Roman" w:cs="Times New Roman"/>
                <w:bCs/>
                <w:sz w:val="20"/>
                <w:szCs w:val="20"/>
              </w:rPr>
            </w:pPr>
          </w:p>
        </w:tc>
        <w:tc>
          <w:tcPr>
            <w:tcW w:w="4961" w:type="dxa"/>
          </w:tcPr>
          <w:p w14:paraId="4BA9506D" w14:textId="77777777" w:rsidR="008C7E01" w:rsidRPr="003B1532"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4) „upoważniony podmiot” oznacza dowolną organizację lub dowolny podmiot publiczny reprezentujący interesy konsumentów, który został wyznaczony przez państwo członkowskie jako upoważniony do wytoczenia powództwa przedstawicielskiego zgodnie z niniejszą dyrektywą; </w:t>
            </w:r>
          </w:p>
          <w:p w14:paraId="6C345264" w14:textId="77777777" w:rsidR="008C7E01" w:rsidRDefault="008C7E01" w:rsidP="001421F5">
            <w:pPr>
              <w:jc w:val="both"/>
              <w:rPr>
                <w:rFonts w:ascii="Times New Roman" w:hAnsi="Times New Roman" w:cs="Times New Roman"/>
                <w:sz w:val="20"/>
                <w:szCs w:val="20"/>
              </w:rPr>
            </w:pPr>
          </w:p>
        </w:tc>
        <w:tc>
          <w:tcPr>
            <w:tcW w:w="1276" w:type="dxa"/>
          </w:tcPr>
          <w:p w14:paraId="2E49B18D" w14:textId="40B8E619" w:rsidR="008C7E01" w:rsidRPr="00E64D4B" w:rsidRDefault="003E6494" w:rsidP="009047CE">
            <w:pPr>
              <w:jc w:val="center"/>
              <w:rPr>
                <w:rFonts w:ascii="Times New Roman" w:hAnsi="Times New Roman"/>
                <w:sz w:val="20"/>
              </w:rPr>
            </w:pPr>
            <w:r w:rsidRPr="006F255E">
              <w:rPr>
                <w:rFonts w:ascii="Times New Roman" w:hAnsi="Times New Roman"/>
                <w:sz w:val="20"/>
              </w:rPr>
              <w:t>T</w:t>
            </w:r>
          </w:p>
        </w:tc>
        <w:tc>
          <w:tcPr>
            <w:tcW w:w="1417" w:type="dxa"/>
          </w:tcPr>
          <w:p w14:paraId="1601A04F" w14:textId="77777777" w:rsidR="001C498A" w:rsidRPr="001C498A" w:rsidRDefault="001C498A" w:rsidP="009047CE">
            <w:pPr>
              <w:rPr>
                <w:rFonts w:ascii="Times New Roman" w:hAnsi="Times New Roman" w:cs="Times New Roman"/>
                <w:sz w:val="20"/>
                <w:szCs w:val="20"/>
              </w:rPr>
            </w:pPr>
            <w:r w:rsidRPr="001C498A">
              <w:rPr>
                <w:rFonts w:ascii="Times New Roman" w:hAnsi="Times New Roman" w:cs="Times New Roman"/>
                <w:sz w:val="20"/>
                <w:szCs w:val="20"/>
              </w:rPr>
              <w:t xml:space="preserve">Zmiana ustawy ochronie konkurencji i konsumentów – dodanie art. 46a </w:t>
            </w:r>
          </w:p>
          <w:p w14:paraId="79FA6FD2" w14:textId="77777777" w:rsidR="001C498A" w:rsidRDefault="001C498A" w:rsidP="009047CE">
            <w:pPr>
              <w:rPr>
                <w:rFonts w:ascii="Times New Roman" w:hAnsi="Times New Roman" w:cs="Times New Roman"/>
                <w:sz w:val="20"/>
                <w:szCs w:val="20"/>
              </w:rPr>
            </w:pPr>
          </w:p>
          <w:p w14:paraId="5C2D455D" w14:textId="35446791" w:rsidR="008C7E01" w:rsidRPr="009B6E90" w:rsidRDefault="008C7E01" w:rsidP="009047CE">
            <w:pPr>
              <w:rPr>
                <w:rFonts w:ascii="Times New Roman" w:hAnsi="Times New Roman" w:cs="Times New Roman"/>
                <w:sz w:val="20"/>
                <w:szCs w:val="20"/>
              </w:rPr>
            </w:pPr>
          </w:p>
        </w:tc>
        <w:tc>
          <w:tcPr>
            <w:tcW w:w="6521" w:type="dxa"/>
          </w:tcPr>
          <w:p w14:paraId="4FCAE424" w14:textId="2FD7D759" w:rsidR="008C7E01" w:rsidRPr="009B6E90" w:rsidRDefault="007F3D0B" w:rsidP="0008208A">
            <w:pPr>
              <w:pStyle w:val="ARTartustawynprozporzdzenia"/>
              <w:spacing w:line="240" w:lineRule="auto"/>
              <w:ind w:firstLine="0"/>
              <w:rPr>
                <w:rStyle w:val="Ppogrubienie"/>
                <w:rFonts w:ascii="Times New Roman" w:hAnsi="Times New Roman" w:cs="Times New Roman"/>
                <w:sz w:val="20"/>
              </w:rPr>
            </w:pPr>
            <w:r w:rsidRPr="007F3D0B">
              <w:rPr>
                <w:rFonts w:ascii="Times New Roman" w:hAnsi="Times New Roman" w:cs="Times New Roman"/>
                <w:sz w:val="20"/>
              </w:rPr>
              <w:t>Art. 46a. Podmiotem upoważnionym jest organizacja konsumencka wpisana do rejestru podmiotów upoważnionych, zwanego dalej ,,Rejestrem”, wyznaczona przez Prezesa Urzędu do wytaczania powództw w ramach grupowych postępowań krajowych oraz grupowych postępowań transgranicznych, a także podmiot uprawniony do wytaczania powództw w ramach  grupowego postępowania transgranicznego  w państwach będących członkami Unii Europejskiej wpisany do wykazu podmiotów upoważnionych sporządzonego przez Komisję Europejską na podstawie art. 5 ust. 1 dyrektywy  Parlamentu Europejskiego i Rady (UE) 2020/1828 z dnia 25 listopada 2020 r. w sprawie powództw przedstawicielskich wytaczanych w celu ochrony zbiorowych interesów konsumentów i uchylającą dyrektywę 2009/22/WE (Dz. Urz. UE L 409 z 04.12.2020, str. 1).</w:t>
            </w:r>
          </w:p>
        </w:tc>
      </w:tr>
      <w:tr w:rsidR="008C7E01" w:rsidRPr="009B6E90" w14:paraId="171B6219" w14:textId="77777777" w:rsidTr="0008208A">
        <w:trPr>
          <w:trHeight w:val="2010"/>
        </w:trPr>
        <w:tc>
          <w:tcPr>
            <w:tcW w:w="852" w:type="dxa"/>
          </w:tcPr>
          <w:p w14:paraId="243CED8C" w14:textId="77777777" w:rsidR="008C7E01" w:rsidRPr="009B6E90" w:rsidRDefault="008C7E01" w:rsidP="001421F5">
            <w:pPr>
              <w:jc w:val="center"/>
              <w:rPr>
                <w:rFonts w:ascii="Times New Roman" w:hAnsi="Times New Roman" w:cs="Times New Roman"/>
                <w:bCs/>
                <w:sz w:val="20"/>
                <w:szCs w:val="20"/>
              </w:rPr>
            </w:pPr>
          </w:p>
        </w:tc>
        <w:tc>
          <w:tcPr>
            <w:tcW w:w="4961" w:type="dxa"/>
          </w:tcPr>
          <w:p w14:paraId="3210EF3D" w14:textId="77777777" w:rsidR="008C7E01" w:rsidRPr="003B1532"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5) „powództwo przedstawicielskie” oznacza powództwo w celu ochrony zbiorowych interesów konsumentów, które jest wytaczane przez upoważniony podmiot jako stronę powodową w imieniu konsumentów w celu zastosowania środka nakazującego zaprzestanie szkodliwych praktyk lub środka naprawczego lub obu środków; </w:t>
            </w:r>
          </w:p>
          <w:p w14:paraId="5071DF89" w14:textId="1031741B" w:rsidR="008C7E01" w:rsidRDefault="008C7E01" w:rsidP="001421F5">
            <w:pPr>
              <w:jc w:val="both"/>
              <w:rPr>
                <w:rFonts w:ascii="Times New Roman" w:hAnsi="Times New Roman" w:cs="Times New Roman"/>
                <w:sz w:val="20"/>
                <w:szCs w:val="20"/>
              </w:rPr>
            </w:pPr>
          </w:p>
        </w:tc>
        <w:tc>
          <w:tcPr>
            <w:tcW w:w="1276" w:type="dxa"/>
          </w:tcPr>
          <w:p w14:paraId="3B997624" w14:textId="748B483E" w:rsidR="008C7E01" w:rsidRPr="00333541" w:rsidRDefault="006E1637"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5723CEC6" w14:textId="77777777" w:rsidR="008C7E01" w:rsidRPr="00333541" w:rsidRDefault="001C498A" w:rsidP="009047CE">
            <w:pPr>
              <w:rPr>
                <w:rFonts w:ascii="Times New Roman" w:hAnsi="Times New Roman" w:cs="Times New Roman"/>
                <w:sz w:val="20"/>
                <w:szCs w:val="20"/>
              </w:rPr>
            </w:pPr>
            <w:r w:rsidRPr="00333541">
              <w:rPr>
                <w:rFonts w:ascii="Times New Roman" w:hAnsi="Times New Roman" w:cs="Times New Roman"/>
                <w:sz w:val="20"/>
                <w:szCs w:val="20"/>
              </w:rPr>
              <w:t>Zmiana ustawy o dochodzeniu roszczeń w postępowaniu grupowym – zmiana brzmienia art. 1 ust. 2</w:t>
            </w:r>
          </w:p>
          <w:p w14:paraId="13E35404" w14:textId="77777777" w:rsidR="001C498A" w:rsidRPr="00333541" w:rsidRDefault="001C498A" w:rsidP="009047CE">
            <w:pPr>
              <w:rPr>
                <w:rFonts w:ascii="Times New Roman" w:hAnsi="Times New Roman" w:cs="Times New Roman"/>
                <w:sz w:val="20"/>
                <w:szCs w:val="20"/>
              </w:rPr>
            </w:pPr>
          </w:p>
          <w:p w14:paraId="09562816" w14:textId="5068A838" w:rsidR="001C498A" w:rsidRPr="00333541" w:rsidRDefault="001C498A" w:rsidP="009047CE">
            <w:pPr>
              <w:rPr>
                <w:rFonts w:ascii="Times New Roman" w:hAnsi="Times New Roman" w:cs="Times New Roman"/>
                <w:sz w:val="20"/>
                <w:szCs w:val="20"/>
              </w:rPr>
            </w:pPr>
            <w:r w:rsidRPr="00333541">
              <w:rPr>
                <w:rFonts w:ascii="Times New Roman" w:hAnsi="Times New Roman" w:cs="Times New Roman"/>
                <w:sz w:val="20"/>
                <w:szCs w:val="20"/>
              </w:rPr>
              <w:t xml:space="preserve">Dodanie w art. 4 ust. 2a </w:t>
            </w:r>
          </w:p>
        </w:tc>
        <w:tc>
          <w:tcPr>
            <w:tcW w:w="6521" w:type="dxa"/>
          </w:tcPr>
          <w:p w14:paraId="76BC81B3" w14:textId="77777777" w:rsidR="001C498A" w:rsidRPr="001C498A" w:rsidRDefault="001C498A" w:rsidP="0008208A">
            <w:pPr>
              <w:pStyle w:val="ARTartustawynprozporzdzenia"/>
              <w:spacing w:line="240" w:lineRule="auto"/>
              <w:ind w:firstLine="0"/>
              <w:rPr>
                <w:rFonts w:ascii="Times New Roman" w:hAnsi="Times New Roman" w:cs="Times New Roman"/>
                <w:bCs/>
                <w:sz w:val="20"/>
              </w:rPr>
            </w:pPr>
            <w:r w:rsidRPr="001C498A">
              <w:rPr>
                <w:rFonts w:ascii="Times New Roman" w:hAnsi="Times New Roman" w:cs="Times New Roman"/>
                <w:bCs/>
                <w:sz w:val="20"/>
              </w:rPr>
              <w:t xml:space="preserve">W art. 1 ust. 2 otrzymuje brzmienie: </w:t>
            </w:r>
          </w:p>
          <w:p w14:paraId="38C8B9F9" w14:textId="7DB131E7" w:rsidR="001C498A" w:rsidRDefault="001C498A" w:rsidP="0008208A">
            <w:pPr>
              <w:pStyle w:val="ARTartustawynprozporzdzenia"/>
              <w:spacing w:line="240" w:lineRule="auto"/>
              <w:ind w:firstLine="0"/>
              <w:rPr>
                <w:rFonts w:ascii="Times New Roman" w:hAnsi="Times New Roman" w:cs="Times New Roman"/>
                <w:sz w:val="20"/>
              </w:rPr>
            </w:pPr>
            <w:r w:rsidRPr="001C498A">
              <w:rPr>
                <w:rFonts w:ascii="Times New Roman" w:hAnsi="Times New Roman" w:cs="Times New Roman"/>
                <w:sz w:val="20"/>
              </w:rPr>
              <w:t>,,2. Ustawa ma zastosowanie w sprawach o roszczenia z tytułu odpowiedzialności za szkodę wyrządzoną przez produkt niebezpieczny, z tytułu czynów niedozwolonych, z tytułu odpowiedzialności za niewykonanie lub nienależyte wykonanie zobowiązania umownego lub z tytułu bezpodstawnego wzbogacenia, a także w sprawach o zaniechanie stosowania praktyk naruszających  interesy grupy konsumentów lub roszczeń związanych z ich stosowaniem oraz w innych sprawach związanych z ochroną konsumentów”</w:t>
            </w:r>
          </w:p>
          <w:p w14:paraId="7659EB18" w14:textId="77777777" w:rsidR="001C498A" w:rsidRPr="001C498A" w:rsidRDefault="001C498A" w:rsidP="0008208A">
            <w:pPr>
              <w:pStyle w:val="ARTartustawynprozporzdzenia"/>
              <w:spacing w:line="240" w:lineRule="auto"/>
              <w:ind w:firstLine="0"/>
              <w:rPr>
                <w:rFonts w:ascii="Times New Roman" w:hAnsi="Times New Roman" w:cs="Times New Roman"/>
                <w:bCs/>
                <w:sz w:val="20"/>
              </w:rPr>
            </w:pPr>
            <w:r w:rsidRPr="001C498A">
              <w:rPr>
                <w:rFonts w:ascii="Times New Roman" w:hAnsi="Times New Roman" w:cs="Times New Roman"/>
                <w:bCs/>
                <w:sz w:val="20"/>
              </w:rPr>
              <w:t>w art. 4 po ust. 2 dodaje się ust. 2a w brzmieniu:</w:t>
            </w:r>
          </w:p>
          <w:p w14:paraId="729CF42C" w14:textId="77777777" w:rsidR="001C498A" w:rsidRPr="001C498A" w:rsidRDefault="001C498A" w:rsidP="0008208A">
            <w:pPr>
              <w:pStyle w:val="ARTartustawynprozporzdzenia"/>
              <w:spacing w:line="240" w:lineRule="auto"/>
              <w:ind w:firstLine="0"/>
              <w:rPr>
                <w:rFonts w:ascii="Times New Roman" w:hAnsi="Times New Roman" w:cs="Times New Roman"/>
                <w:sz w:val="20"/>
              </w:rPr>
            </w:pPr>
            <w:r w:rsidRPr="001C498A">
              <w:rPr>
                <w:rFonts w:ascii="Times New Roman" w:hAnsi="Times New Roman" w:cs="Times New Roman"/>
                <w:sz w:val="20"/>
              </w:rPr>
              <w:t>,,2a. 1. Reprezentantem grupy w sprawach o zaniechanie stosowania praktyk naruszających interesy grupy konsumentów lub w sprawach o roszczenia związane z naruszeniem interesów grupy konsumentów jest podmiot upoważniony.";</w:t>
            </w:r>
          </w:p>
          <w:p w14:paraId="494C81C6" w14:textId="30EC9065" w:rsidR="008C7E01" w:rsidRPr="008355D3" w:rsidRDefault="008C7E01" w:rsidP="001421F5">
            <w:pPr>
              <w:pStyle w:val="ARTartustawynprozporzdzenia"/>
              <w:spacing w:line="240" w:lineRule="auto"/>
              <w:ind w:firstLine="0"/>
              <w:rPr>
                <w:rStyle w:val="Ppogrubienie"/>
                <w:rFonts w:ascii="Times New Roman" w:hAnsi="Times New Roman" w:cs="Times New Roman"/>
                <w:b w:val="0"/>
                <w:sz w:val="20"/>
              </w:rPr>
            </w:pPr>
          </w:p>
        </w:tc>
      </w:tr>
      <w:tr w:rsidR="008C7E01" w:rsidRPr="009B6E90" w14:paraId="0B372A0E" w14:textId="77777777" w:rsidTr="0008208A">
        <w:trPr>
          <w:trHeight w:val="1290"/>
        </w:trPr>
        <w:tc>
          <w:tcPr>
            <w:tcW w:w="852" w:type="dxa"/>
          </w:tcPr>
          <w:p w14:paraId="70BB965D" w14:textId="77777777" w:rsidR="008C7E01" w:rsidRPr="009B6E90" w:rsidRDefault="008C7E01" w:rsidP="001421F5">
            <w:pPr>
              <w:jc w:val="center"/>
              <w:rPr>
                <w:rFonts w:ascii="Times New Roman" w:hAnsi="Times New Roman" w:cs="Times New Roman"/>
                <w:bCs/>
                <w:sz w:val="20"/>
                <w:szCs w:val="20"/>
              </w:rPr>
            </w:pPr>
          </w:p>
        </w:tc>
        <w:tc>
          <w:tcPr>
            <w:tcW w:w="4961" w:type="dxa"/>
          </w:tcPr>
          <w:p w14:paraId="4BC55B0D" w14:textId="77777777" w:rsidR="008C7E01" w:rsidRPr="003B1532"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6) „krajowe powództwo przedstawicielskie” oznacza powództwo przedstawicielskie wytaczane przez upoważniony podmiot w państwie członkowskim, w którym został on wyznaczony; </w:t>
            </w:r>
          </w:p>
          <w:p w14:paraId="678468AA" w14:textId="6B368693" w:rsidR="008C7E01" w:rsidRPr="003B1532" w:rsidRDefault="008C7E01" w:rsidP="001421F5">
            <w:pPr>
              <w:jc w:val="both"/>
              <w:rPr>
                <w:rFonts w:ascii="Times New Roman" w:hAnsi="Times New Roman" w:cs="Times New Roman"/>
                <w:sz w:val="20"/>
                <w:szCs w:val="20"/>
              </w:rPr>
            </w:pPr>
          </w:p>
        </w:tc>
        <w:tc>
          <w:tcPr>
            <w:tcW w:w="1276" w:type="dxa"/>
          </w:tcPr>
          <w:p w14:paraId="5DB03DC3" w14:textId="39F769FA" w:rsidR="008C7E01" w:rsidRPr="00333541" w:rsidRDefault="00AE796B"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619524CA" w14:textId="77777777" w:rsidR="00B35350" w:rsidRPr="00B35350" w:rsidRDefault="00B35350" w:rsidP="009047CE">
            <w:pPr>
              <w:rPr>
                <w:rFonts w:ascii="Times New Roman" w:hAnsi="Times New Roman" w:cs="Times New Roman"/>
                <w:sz w:val="20"/>
                <w:szCs w:val="20"/>
              </w:rPr>
            </w:pPr>
            <w:r w:rsidRPr="00B35350">
              <w:rPr>
                <w:rFonts w:ascii="Times New Roman" w:hAnsi="Times New Roman" w:cs="Times New Roman"/>
                <w:sz w:val="20"/>
                <w:szCs w:val="20"/>
              </w:rPr>
              <w:t xml:space="preserve">Zmiana ustawy  o ochronie konkurencji i konsumentów </w:t>
            </w:r>
            <w:r w:rsidRPr="00B35350">
              <w:rPr>
                <w:rFonts w:ascii="Times New Roman" w:hAnsi="Times New Roman" w:cs="Times New Roman"/>
                <w:sz w:val="20"/>
                <w:szCs w:val="20"/>
              </w:rPr>
              <w:lastRenderedPageBreak/>
              <w:t xml:space="preserve">– dodanie w art. 4 pkt 13a </w:t>
            </w:r>
          </w:p>
          <w:p w14:paraId="4D3E5348" w14:textId="2CA7061A" w:rsidR="008C7E01" w:rsidRPr="009B6E90" w:rsidRDefault="008C7E01" w:rsidP="009047CE">
            <w:pPr>
              <w:rPr>
                <w:rFonts w:ascii="Times New Roman" w:hAnsi="Times New Roman" w:cs="Times New Roman"/>
                <w:sz w:val="20"/>
                <w:szCs w:val="20"/>
              </w:rPr>
            </w:pPr>
          </w:p>
        </w:tc>
        <w:tc>
          <w:tcPr>
            <w:tcW w:w="6521" w:type="dxa"/>
          </w:tcPr>
          <w:p w14:paraId="02D2CF09" w14:textId="2FB541D1" w:rsidR="00BA1833" w:rsidRDefault="00BA1833" w:rsidP="0008208A">
            <w:pPr>
              <w:pStyle w:val="ZPKTzmpktartykuempunktem"/>
              <w:spacing w:line="240" w:lineRule="auto"/>
              <w:ind w:left="0" w:firstLine="0"/>
              <w:rPr>
                <w:color w:val="5B9BD5" w:themeColor="accent1"/>
                <w:sz w:val="20"/>
              </w:rPr>
            </w:pPr>
          </w:p>
          <w:p w14:paraId="21FBD197" w14:textId="745EC492" w:rsidR="00BA1833" w:rsidRPr="00BA1833" w:rsidRDefault="00BA1833" w:rsidP="00D17E72">
            <w:pPr>
              <w:pStyle w:val="ZPKTzmpktartykuempunktem"/>
              <w:spacing w:line="240" w:lineRule="auto"/>
              <w:ind w:left="510" w:firstLine="0"/>
              <w:rPr>
                <w:sz w:val="20"/>
              </w:rPr>
            </w:pPr>
            <w:r w:rsidRPr="00BA1833">
              <w:rPr>
                <w:sz w:val="20"/>
              </w:rPr>
              <w:t>W art. 4 po pkt 13 średnik zastępuje się przecinkiem i dodaje się pkt 13a i 13b w brzmieniu:</w:t>
            </w:r>
          </w:p>
          <w:p w14:paraId="54A4508A" w14:textId="77777777" w:rsidR="00BA1833" w:rsidRPr="00BA1833" w:rsidRDefault="00BA1833" w:rsidP="00BA1833">
            <w:pPr>
              <w:pStyle w:val="ZPKTzmpktartykuempunktem"/>
              <w:spacing w:line="240" w:lineRule="auto"/>
              <w:ind w:left="456"/>
              <w:rPr>
                <w:sz w:val="20"/>
              </w:rPr>
            </w:pPr>
            <w:r w:rsidRPr="00BA1833">
              <w:rPr>
                <w:sz w:val="20"/>
              </w:rPr>
              <w:t xml:space="preserve">,,13a) grupowe postępowanie krajowe – rozumie się przez to powództwo w sprawie </w:t>
            </w:r>
          </w:p>
          <w:p w14:paraId="57AAC684" w14:textId="066AFA99" w:rsidR="00BA1833" w:rsidRPr="00BA1833" w:rsidRDefault="00BA1833" w:rsidP="00BA1833">
            <w:pPr>
              <w:pStyle w:val="ZPKTzmpktartykuempunktem"/>
              <w:spacing w:line="240" w:lineRule="auto"/>
              <w:ind w:left="456" w:firstLine="0"/>
              <w:rPr>
                <w:sz w:val="20"/>
              </w:rPr>
            </w:pPr>
            <w:r w:rsidRPr="00BA1833">
              <w:rPr>
                <w:sz w:val="20"/>
              </w:rPr>
              <w:lastRenderedPageBreak/>
              <w:t>o zaniechanie stosowania praktyk naruszających interesy grupy konsumentów lub w sprawie roszczeń związanych ze stosowaniem tych praktyk wytoczone przed sądem Rzeczypospolitej Polskiej na podstawie przepisów ustawy z dnia 17 grudnia 2009 r. o dochodzeniu roszczeń w postępowaniu grupowym (Dz. U. z 2020 r. poz. 446) przez podmiot upoważniony wpisany do rejestru podmiotów upoważnionych, pro</w:t>
            </w:r>
            <w:r w:rsidR="0052163E">
              <w:rPr>
                <w:sz w:val="20"/>
              </w:rPr>
              <w:t>wadzonego przez Prezesa Urzędu</w:t>
            </w:r>
            <w:r w:rsidRPr="00BA1833">
              <w:rPr>
                <w:sz w:val="20"/>
              </w:rPr>
              <w:t>;</w:t>
            </w:r>
          </w:p>
          <w:p w14:paraId="6B0DCB25" w14:textId="2D04FCC1" w:rsidR="008C7E01" w:rsidRPr="0052408E" w:rsidRDefault="008C7E01" w:rsidP="0008208A">
            <w:pPr>
              <w:pStyle w:val="ZPKTzmpktartykuempunktem"/>
              <w:spacing w:line="240" w:lineRule="auto"/>
              <w:ind w:left="0" w:firstLine="0"/>
              <w:rPr>
                <w:rStyle w:val="Ppogrubienie"/>
                <w:b w:val="0"/>
                <w:color w:val="5B9BD5" w:themeColor="accent1"/>
                <w:sz w:val="20"/>
              </w:rPr>
            </w:pPr>
          </w:p>
        </w:tc>
      </w:tr>
      <w:tr w:rsidR="008C7E01" w:rsidRPr="009B6E90" w14:paraId="0167A516" w14:textId="77777777" w:rsidTr="0008208A">
        <w:trPr>
          <w:trHeight w:val="1560"/>
        </w:trPr>
        <w:tc>
          <w:tcPr>
            <w:tcW w:w="852" w:type="dxa"/>
          </w:tcPr>
          <w:p w14:paraId="622BEBAC" w14:textId="77777777" w:rsidR="008C7E01" w:rsidRPr="009B6E90" w:rsidRDefault="008C7E01" w:rsidP="001421F5">
            <w:pPr>
              <w:jc w:val="center"/>
              <w:rPr>
                <w:rFonts w:ascii="Times New Roman" w:hAnsi="Times New Roman" w:cs="Times New Roman"/>
                <w:bCs/>
                <w:sz w:val="20"/>
                <w:szCs w:val="20"/>
              </w:rPr>
            </w:pPr>
          </w:p>
        </w:tc>
        <w:tc>
          <w:tcPr>
            <w:tcW w:w="4961" w:type="dxa"/>
          </w:tcPr>
          <w:p w14:paraId="2D5C7ACB" w14:textId="1F727B24" w:rsidR="008C7E01" w:rsidRPr="003B1532" w:rsidRDefault="008C7E01" w:rsidP="001421F5">
            <w:pPr>
              <w:jc w:val="both"/>
              <w:rPr>
                <w:rFonts w:ascii="Times New Roman" w:hAnsi="Times New Roman" w:cs="Times New Roman"/>
                <w:sz w:val="20"/>
                <w:szCs w:val="20"/>
              </w:rPr>
            </w:pPr>
            <w:r>
              <w:rPr>
                <w:rFonts w:ascii="Times New Roman" w:hAnsi="Times New Roman" w:cs="Times New Roman"/>
                <w:sz w:val="20"/>
                <w:szCs w:val="20"/>
              </w:rPr>
              <w:t>7)</w:t>
            </w:r>
            <w:r w:rsidRPr="003B1532">
              <w:rPr>
                <w:rFonts w:ascii="Times New Roman" w:hAnsi="Times New Roman" w:cs="Times New Roman"/>
                <w:sz w:val="20"/>
                <w:szCs w:val="20"/>
              </w:rPr>
              <w:t>„transgraniczne powództwo</w:t>
            </w:r>
            <w:r w:rsidR="005452C4">
              <w:rPr>
                <w:rFonts w:ascii="Times New Roman" w:hAnsi="Times New Roman" w:cs="Times New Roman"/>
                <w:sz w:val="20"/>
                <w:szCs w:val="20"/>
              </w:rPr>
              <w:t xml:space="preserve"> </w:t>
            </w:r>
            <w:r w:rsidRPr="003B1532">
              <w:rPr>
                <w:rFonts w:ascii="Times New Roman" w:hAnsi="Times New Roman" w:cs="Times New Roman"/>
                <w:sz w:val="20"/>
                <w:szCs w:val="20"/>
              </w:rPr>
              <w:t xml:space="preserve">przedstawicielskie” oznacza powództwo przedstawicielskie wytaczane przez upoważniony podmiot w innym państwie członkowskim niż państwo, w którym został on wyznaczony; </w:t>
            </w:r>
          </w:p>
          <w:p w14:paraId="49FD0BD6" w14:textId="5F7C40A6" w:rsidR="008C7E01" w:rsidRPr="003B1532" w:rsidRDefault="008C7E01" w:rsidP="001421F5">
            <w:pPr>
              <w:jc w:val="both"/>
              <w:rPr>
                <w:rFonts w:ascii="Times New Roman" w:hAnsi="Times New Roman" w:cs="Times New Roman"/>
                <w:sz w:val="20"/>
                <w:szCs w:val="20"/>
              </w:rPr>
            </w:pPr>
          </w:p>
        </w:tc>
        <w:tc>
          <w:tcPr>
            <w:tcW w:w="1276" w:type="dxa"/>
          </w:tcPr>
          <w:p w14:paraId="0BBBEF3B" w14:textId="63A9785B" w:rsidR="008C7E01" w:rsidRPr="00333541" w:rsidRDefault="00AE796B"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1542D948" w14:textId="77777777" w:rsidR="00B35350" w:rsidRPr="00B35350" w:rsidRDefault="00B35350" w:rsidP="009047CE">
            <w:pPr>
              <w:rPr>
                <w:rFonts w:ascii="Times New Roman" w:hAnsi="Times New Roman" w:cs="Times New Roman"/>
                <w:sz w:val="20"/>
                <w:szCs w:val="20"/>
              </w:rPr>
            </w:pPr>
            <w:r w:rsidRPr="00B35350">
              <w:rPr>
                <w:rFonts w:ascii="Times New Roman" w:hAnsi="Times New Roman" w:cs="Times New Roman"/>
                <w:sz w:val="20"/>
                <w:szCs w:val="20"/>
              </w:rPr>
              <w:t xml:space="preserve">Zmiana ustawy  o ochronie konkurencji i konsumentów – dodanie w art. 4 pkt 13b </w:t>
            </w:r>
          </w:p>
          <w:p w14:paraId="40965AA6" w14:textId="77777777" w:rsidR="00B35350" w:rsidRPr="00B35350" w:rsidRDefault="00B35350" w:rsidP="009047CE">
            <w:pPr>
              <w:rPr>
                <w:rFonts w:ascii="Times New Roman" w:hAnsi="Times New Roman" w:cs="Times New Roman"/>
                <w:sz w:val="20"/>
                <w:szCs w:val="20"/>
              </w:rPr>
            </w:pPr>
          </w:p>
          <w:p w14:paraId="43D55FC8" w14:textId="5CE837F5" w:rsidR="008C7E01" w:rsidRPr="009B6E90" w:rsidRDefault="008C7E01" w:rsidP="009047CE">
            <w:pPr>
              <w:rPr>
                <w:rFonts w:ascii="Times New Roman" w:hAnsi="Times New Roman" w:cs="Times New Roman"/>
                <w:sz w:val="20"/>
                <w:szCs w:val="20"/>
              </w:rPr>
            </w:pPr>
          </w:p>
        </w:tc>
        <w:tc>
          <w:tcPr>
            <w:tcW w:w="6521" w:type="dxa"/>
          </w:tcPr>
          <w:p w14:paraId="513133BA" w14:textId="7D6DA2D9" w:rsidR="00B35350" w:rsidRPr="00BA1833" w:rsidRDefault="00BA1833" w:rsidP="0008208A">
            <w:pPr>
              <w:pStyle w:val="ZPKTzmpktartykuempunktem"/>
              <w:spacing w:line="240" w:lineRule="auto"/>
              <w:ind w:left="0" w:firstLine="0"/>
              <w:rPr>
                <w:rFonts w:ascii="Times New Roman" w:hAnsi="Times New Roman" w:cs="Times New Roman"/>
                <w:sz w:val="20"/>
              </w:rPr>
            </w:pPr>
            <w:r w:rsidRPr="00BA1833">
              <w:rPr>
                <w:rFonts w:ascii="Times New Roman" w:hAnsi="Times New Roman" w:cs="Times New Roman"/>
                <w:sz w:val="20"/>
              </w:rPr>
              <w:t>W</w:t>
            </w:r>
            <w:r w:rsidR="00B35350" w:rsidRPr="00BA1833">
              <w:rPr>
                <w:rFonts w:ascii="Times New Roman" w:hAnsi="Times New Roman" w:cs="Times New Roman"/>
                <w:sz w:val="20"/>
              </w:rPr>
              <w:t xml:space="preserve"> art. 4 po pkt 13 średnik zastępuje się przecinkiem i dodaje się pkt 13a i 13b w brzmieniu:  </w:t>
            </w:r>
          </w:p>
          <w:p w14:paraId="243CA771" w14:textId="46065376" w:rsidR="00B35350" w:rsidRPr="00BA1833" w:rsidRDefault="00B35350" w:rsidP="00BA1833">
            <w:pPr>
              <w:pStyle w:val="ZPKTzmpktartykuempunktem"/>
              <w:spacing w:line="240" w:lineRule="auto"/>
              <w:ind w:left="456" w:firstLine="0"/>
              <w:rPr>
                <w:rFonts w:ascii="Times New Roman" w:hAnsi="Times New Roman" w:cs="Times New Roman"/>
                <w:sz w:val="20"/>
              </w:rPr>
            </w:pPr>
            <w:r w:rsidRPr="00BA1833">
              <w:rPr>
                <w:rFonts w:ascii="Times New Roman" w:hAnsi="Times New Roman" w:cs="Times New Roman"/>
                <w:sz w:val="20"/>
              </w:rPr>
              <w:t xml:space="preserve">„13b) grupowe postępowanie transgraniczne – rozumie się przez to powództwo w sprawie </w:t>
            </w:r>
            <w:r w:rsidR="00BA1833" w:rsidRPr="00BA1833">
              <w:rPr>
                <w:rFonts w:ascii="Times New Roman" w:hAnsi="Times New Roman" w:cs="Times New Roman"/>
                <w:sz w:val="20"/>
              </w:rPr>
              <w:t>o zaniechanie</w:t>
            </w:r>
            <w:r w:rsidRPr="00BA1833">
              <w:rPr>
                <w:rFonts w:ascii="Times New Roman" w:hAnsi="Times New Roman" w:cs="Times New Roman"/>
                <w:sz w:val="20"/>
              </w:rPr>
              <w:t xml:space="preserve"> stosowania praktyk naruszając</w:t>
            </w:r>
            <w:r w:rsidR="00BA1833" w:rsidRPr="00BA1833">
              <w:rPr>
                <w:rFonts w:ascii="Times New Roman" w:hAnsi="Times New Roman" w:cs="Times New Roman"/>
                <w:sz w:val="20"/>
              </w:rPr>
              <w:t xml:space="preserve">ych interesy grupy konsumentów </w:t>
            </w:r>
            <w:r w:rsidRPr="00BA1833">
              <w:rPr>
                <w:rFonts w:ascii="Times New Roman" w:hAnsi="Times New Roman" w:cs="Times New Roman"/>
                <w:sz w:val="20"/>
              </w:rPr>
              <w:t xml:space="preserve">lub w sprawie o roszczenia związane ze stosowaniem tych praktyk wytoczone przez podmiot upoważniony wpisany do wykazu podmiotów upoważnionych  prowadzonego przez Komisję Europejską na podstawie art. 5 ust. 1 dyrektywy Parlamentu Europejskiego i Rady (UE) 2020/1828 z dnia 25 listopada 2020 r. w sprawie powództw przedstawicielskich wytaczanych w celu ochrony zbiorowych </w:t>
            </w:r>
          </w:p>
          <w:p w14:paraId="1BED1549" w14:textId="5B86E0BB" w:rsidR="00B35350" w:rsidRPr="00BA1833" w:rsidRDefault="00B35350" w:rsidP="00BA1833">
            <w:pPr>
              <w:pStyle w:val="ZPKTzmpktartykuempunktem"/>
              <w:spacing w:line="240" w:lineRule="auto"/>
              <w:ind w:left="456" w:firstLine="0"/>
              <w:rPr>
                <w:rFonts w:ascii="Times New Roman" w:hAnsi="Times New Roman" w:cs="Times New Roman"/>
                <w:sz w:val="20"/>
              </w:rPr>
            </w:pPr>
            <w:r w:rsidRPr="00BA1833">
              <w:rPr>
                <w:rFonts w:ascii="Times New Roman" w:hAnsi="Times New Roman" w:cs="Times New Roman"/>
                <w:sz w:val="20"/>
              </w:rPr>
              <w:t>interesów konsumentów i uchylającą dyrektywę 2009/22/WE (Dz. Urz. UE L 409 z 04.12.2020, str. 1), przed sądem albo organem administracyjnym państwa Unii Europejskiej innego niż państwo, w którym podmiot upoważniony został wyznaczony.”</w:t>
            </w:r>
          </w:p>
          <w:p w14:paraId="6BC86215" w14:textId="7D4BB8AC" w:rsidR="008C7E01" w:rsidRPr="009B6E90" w:rsidRDefault="008C7E01" w:rsidP="0008208A">
            <w:pPr>
              <w:pStyle w:val="ZPKTzmpktartykuempunktem"/>
              <w:spacing w:line="240" w:lineRule="auto"/>
              <w:rPr>
                <w:rStyle w:val="Ppogrubienie"/>
                <w:rFonts w:ascii="Times New Roman" w:hAnsi="Times New Roman" w:cs="Times New Roman"/>
                <w:sz w:val="20"/>
              </w:rPr>
            </w:pPr>
          </w:p>
        </w:tc>
      </w:tr>
      <w:tr w:rsidR="008C7E01" w:rsidRPr="009B6E90" w14:paraId="796075B2" w14:textId="77777777" w:rsidTr="0008208A">
        <w:trPr>
          <w:trHeight w:val="660"/>
        </w:trPr>
        <w:tc>
          <w:tcPr>
            <w:tcW w:w="852" w:type="dxa"/>
          </w:tcPr>
          <w:p w14:paraId="43CE326B" w14:textId="77777777" w:rsidR="008C7E01" w:rsidRPr="009B6E90" w:rsidRDefault="008C7E01" w:rsidP="001421F5">
            <w:pPr>
              <w:jc w:val="center"/>
              <w:rPr>
                <w:rFonts w:ascii="Times New Roman" w:hAnsi="Times New Roman" w:cs="Times New Roman"/>
                <w:bCs/>
                <w:sz w:val="20"/>
                <w:szCs w:val="20"/>
              </w:rPr>
            </w:pPr>
          </w:p>
        </w:tc>
        <w:tc>
          <w:tcPr>
            <w:tcW w:w="4961" w:type="dxa"/>
          </w:tcPr>
          <w:p w14:paraId="0DEE108F" w14:textId="77777777" w:rsidR="008C7E01" w:rsidRPr="003B1532"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8) „praktyka” oznacza jakiekolwiek działanie lub zaniechanie ze strony przedsiębiorcy; </w:t>
            </w:r>
          </w:p>
          <w:p w14:paraId="58710478" w14:textId="34AF8AA8" w:rsidR="008C7E01" w:rsidRDefault="008C7E01" w:rsidP="001421F5">
            <w:pPr>
              <w:jc w:val="both"/>
              <w:rPr>
                <w:rFonts w:ascii="Times New Roman" w:hAnsi="Times New Roman" w:cs="Times New Roman"/>
                <w:sz w:val="20"/>
                <w:szCs w:val="20"/>
              </w:rPr>
            </w:pPr>
          </w:p>
        </w:tc>
        <w:tc>
          <w:tcPr>
            <w:tcW w:w="1276" w:type="dxa"/>
          </w:tcPr>
          <w:p w14:paraId="02C54205" w14:textId="1BBDEF36" w:rsidR="008C7E01" w:rsidRPr="00333541" w:rsidRDefault="000B744B"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04474370" w14:textId="77777777" w:rsidR="00B35350" w:rsidRPr="00B35350" w:rsidRDefault="00B35350" w:rsidP="009047CE">
            <w:pPr>
              <w:rPr>
                <w:rFonts w:ascii="Times New Roman" w:hAnsi="Times New Roman" w:cs="Times New Roman"/>
                <w:sz w:val="20"/>
                <w:szCs w:val="20"/>
              </w:rPr>
            </w:pPr>
            <w:r w:rsidRPr="00B35350">
              <w:rPr>
                <w:rFonts w:ascii="Times New Roman" w:hAnsi="Times New Roman" w:cs="Times New Roman"/>
                <w:sz w:val="20"/>
                <w:szCs w:val="20"/>
              </w:rPr>
              <w:t xml:space="preserve">Zmiana ustawy  o dochodzeniu roszczeń w postępowaniu grupowym – dodanie art. 1a ust. 1 </w:t>
            </w:r>
          </w:p>
          <w:p w14:paraId="73ECF8D7" w14:textId="77777777" w:rsidR="00B35350" w:rsidRDefault="00B35350" w:rsidP="009047CE">
            <w:pPr>
              <w:rPr>
                <w:rFonts w:ascii="Times New Roman" w:hAnsi="Times New Roman" w:cs="Times New Roman"/>
                <w:sz w:val="20"/>
                <w:szCs w:val="20"/>
              </w:rPr>
            </w:pPr>
          </w:p>
          <w:p w14:paraId="31AC107C" w14:textId="77777777" w:rsidR="00B35350" w:rsidRDefault="00B35350" w:rsidP="009047CE">
            <w:pPr>
              <w:rPr>
                <w:rFonts w:ascii="Times New Roman" w:hAnsi="Times New Roman" w:cs="Times New Roman"/>
                <w:sz w:val="20"/>
                <w:szCs w:val="20"/>
              </w:rPr>
            </w:pPr>
          </w:p>
          <w:p w14:paraId="2926D072" w14:textId="77777777" w:rsidR="0069533A" w:rsidRDefault="0069533A" w:rsidP="009047CE">
            <w:pPr>
              <w:rPr>
                <w:rFonts w:ascii="Times New Roman" w:hAnsi="Times New Roman" w:cs="Times New Roman"/>
                <w:sz w:val="20"/>
                <w:szCs w:val="20"/>
              </w:rPr>
            </w:pPr>
          </w:p>
          <w:p w14:paraId="0DBBCF50" w14:textId="77777777" w:rsidR="0069533A" w:rsidRDefault="0069533A" w:rsidP="00E97F52">
            <w:pPr>
              <w:rPr>
                <w:rFonts w:ascii="Times New Roman" w:hAnsi="Times New Roman" w:cs="Times New Roman"/>
                <w:sz w:val="20"/>
                <w:szCs w:val="20"/>
              </w:rPr>
            </w:pPr>
          </w:p>
          <w:p w14:paraId="017BB48A" w14:textId="77777777" w:rsidR="0069533A" w:rsidRDefault="0069533A" w:rsidP="00040E0E">
            <w:pPr>
              <w:rPr>
                <w:rFonts w:ascii="Times New Roman" w:hAnsi="Times New Roman" w:cs="Times New Roman"/>
                <w:sz w:val="20"/>
                <w:szCs w:val="20"/>
              </w:rPr>
            </w:pPr>
          </w:p>
          <w:p w14:paraId="31F162E7" w14:textId="77777777" w:rsidR="0069533A" w:rsidRDefault="0069533A" w:rsidP="00040E0E">
            <w:pPr>
              <w:rPr>
                <w:rFonts w:ascii="Times New Roman" w:hAnsi="Times New Roman" w:cs="Times New Roman"/>
                <w:sz w:val="20"/>
                <w:szCs w:val="20"/>
              </w:rPr>
            </w:pPr>
          </w:p>
          <w:p w14:paraId="033A9997" w14:textId="77777777" w:rsidR="0069533A" w:rsidRDefault="0069533A" w:rsidP="00040E0E">
            <w:pPr>
              <w:rPr>
                <w:rFonts w:ascii="Times New Roman" w:hAnsi="Times New Roman" w:cs="Times New Roman"/>
                <w:sz w:val="20"/>
                <w:szCs w:val="20"/>
              </w:rPr>
            </w:pPr>
          </w:p>
          <w:p w14:paraId="648265CC" w14:textId="301B10E1" w:rsidR="00381DC6" w:rsidRPr="009B6E90" w:rsidRDefault="00381DC6" w:rsidP="00040E0E">
            <w:pPr>
              <w:rPr>
                <w:rFonts w:ascii="Times New Roman" w:hAnsi="Times New Roman" w:cs="Times New Roman"/>
                <w:sz w:val="20"/>
                <w:szCs w:val="20"/>
              </w:rPr>
            </w:pPr>
          </w:p>
        </w:tc>
        <w:tc>
          <w:tcPr>
            <w:tcW w:w="6521" w:type="dxa"/>
          </w:tcPr>
          <w:p w14:paraId="798834DA" w14:textId="4854E988" w:rsidR="00381DC6" w:rsidRPr="00BA1833" w:rsidRDefault="00BA1833" w:rsidP="0008208A">
            <w:pPr>
              <w:pStyle w:val="ZLITUSTzmustliter"/>
              <w:spacing w:line="240" w:lineRule="auto"/>
              <w:ind w:left="0" w:firstLine="0"/>
              <w:rPr>
                <w:rStyle w:val="Ppogrubienie"/>
                <w:rFonts w:ascii="Times New Roman" w:eastAsiaTheme="minorHAnsi" w:hAnsi="Times New Roman" w:cs="Times New Roman"/>
                <w:b w:val="0"/>
                <w:bCs w:val="0"/>
                <w:sz w:val="20"/>
                <w:lang w:eastAsia="en-US"/>
              </w:rPr>
            </w:pPr>
            <w:r w:rsidRPr="00BA1833">
              <w:rPr>
                <w:sz w:val="20"/>
              </w:rPr>
              <w:lastRenderedPageBreak/>
              <w:t>,,Art. 1a. 1. Przez naruszenie interesów grupy konsumentów rozumie się zachowanie przedsiębiorcy niezgodne z przepisami wdrażającymi akty prawa Unii Europejskiej oraz przepisami rozporządzeń Unii Europejskiej, o których mowa w Załączniku I dyrektywy Parlamentu Europejskiego i Rady (UE) 2020/1828 z dnia 25 listopada 2020 r. w sprawie powództw przedstawicielskich wytaczanych w celu ochrony  zbiorowych interesów konsumentów i uchylającą dyrektywę 2009/22/WE (Dz. Urz. UE L 409 z 04.12.2020, str. 1).</w:t>
            </w:r>
          </w:p>
        </w:tc>
      </w:tr>
      <w:tr w:rsidR="008C7E01" w:rsidRPr="009B6E90" w14:paraId="240CA7AF" w14:textId="77777777" w:rsidTr="00B37DCB">
        <w:trPr>
          <w:trHeight w:val="3439"/>
        </w:trPr>
        <w:tc>
          <w:tcPr>
            <w:tcW w:w="852" w:type="dxa"/>
          </w:tcPr>
          <w:p w14:paraId="33E9BB13" w14:textId="77777777" w:rsidR="008C7E01" w:rsidRPr="009B6E90" w:rsidRDefault="008C7E01" w:rsidP="001421F5">
            <w:pPr>
              <w:jc w:val="center"/>
              <w:rPr>
                <w:rFonts w:ascii="Times New Roman" w:hAnsi="Times New Roman" w:cs="Times New Roman"/>
                <w:bCs/>
                <w:sz w:val="20"/>
                <w:szCs w:val="20"/>
              </w:rPr>
            </w:pPr>
          </w:p>
        </w:tc>
        <w:tc>
          <w:tcPr>
            <w:tcW w:w="4961" w:type="dxa"/>
          </w:tcPr>
          <w:p w14:paraId="160F2EA9" w14:textId="77777777" w:rsidR="008C7E01"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 xml:space="preserve">9) „prawomocna decyzja” oznacza decyzję sądu lub organu administracyjnego państwa członkowskiego, która nie może lub już nie może podlegać rozpoznaniu w ramach zwyczajnych środków zaskarżenia. </w:t>
            </w:r>
          </w:p>
          <w:p w14:paraId="28BA96F4" w14:textId="1A04EBAA" w:rsidR="008C7E01" w:rsidRPr="003B1532" w:rsidRDefault="008C7E01" w:rsidP="001421F5">
            <w:pPr>
              <w:jc w:val="both"/>
              <w:rPr>
                <w:rFonts w:ascii="Times New Roman" w:hAnsi="Times New Roman" w:cs="Times New Roman"/>
                <w:sz w:val="20"/>
                <w:szCs w:val="20"/>
              </w:rPr>
            </w:pPr>
          </w:p>
        </w:tc>
        <w:tc>
          <w:tcPr>
            <w:tcW w:w="1276" w:type="dxa"/>
          </w:tcPr>
          <w:p w14:paraId="193DDA52" w14:textId="75EF5E97" w:rsidR="008C7E01" w:rsidRPr="00333541" w:rsidRDefault="00166747" w:rsidP="009047CE">
            <w:pPr>
              <w:jc w:val="center"/>
              <w:rPr>
                <w:rFonts w:ascii="Times New Roman" w:hAnsi="Times New Roman" w:cs="Times New Roman"/>
                <w:sz w:val="20"/>
                <w:szCs w:val="20"/>
              </w:rPr>
            </w:pPr>
            <w:r w:rsidRPr="00333541">
              <w:rPr>
                <w:rFonts w:ascii="Times New Roman" w:hAnsi="Times New Roman" w:cs="Times New Roman"/>
                <w:sz w:val="20"/>
                <w:szCs w:val="20"/>
              </w:rPr>
              <w:t>N</w:t>
            </w:r>
          </w:p>
        </w:tc>
        <w:tc>
          <w:tcPr>
            <w:tcW w:w="1417" w:type="dxa"/>
          </w:tcPr>
          <w:p w14:paraId="70D85E89" w14:textId="77777777" w:rsidR="008C7E01" w:rsidRDefault="001A4EB2" w:rsidP="009047CE">
            <w:pPr>
              <w:rPr>
                <w:rFonts w:ascii="Times New Roman" w:hAnsi="Times New Roman" w:cs="Times New Roman"/>
                <w:sz w:val="20"/>
                <w:szCs w:val="20"/>
              </w:rPr>
            </w:pPr>
            <w:r>
              <w:rPr>
                <w:rFonts w:ascii="Times New Roman" w:hAnsi="Times New Roman" w:cs="Times New Roman"/>
                <w:sz w:val="20"/>
                <w:szCs w:val="20"/>
              </w:rPr>
              <w:t>Art. 16 § 3 ustawy Kodeks postępowania administracyjnego</w:t>
            </w:r>
          </w:p>
          <w:p w14:paraId="6550EDA4" w14:textId="77777777" w:rsidR="00A957F7" w:rsidRDefault="00A957F7" w:rsidP="009047CE">
            <w:pPr>
              <w:rPr>
                <w:rFonts w:ascii="Times New Roman" w:hAnsi="Times New Roman" w:cs="Times New Roman"/>
                <w:sz w:val="20"/>
                <w:szCs w:val="20"/>
              </w:rPr>
            </w:pPr>
          </w:p>
          <w:p w14:paraId="24C56447" w14:textId="77777777" w:rsidR="00A957F7" w:rsidRDefault="00A957F7" w:rsidP="009047CE">
            <w:pPr>
              <w:rPr>
                <w:rFonts w:ascii="Times New Roman" w:hAnsi="Times New Roman" w:cs="Times New Roman"/>
                <w:sz w:val="20"/>
                <w:szCs w:val="20"/>
              </w:rPr>
            </w:pPr>
          </w:p>
          <w:p w14:paraId="21DAAA41" w14:textId="77777777" w:rsidR="00A957F7" w:rsidRDefault="00A957F7" w:rsidP="00E97F52">
            <w:pPr>
              <w:rPr>
                <w:rFonts w:ascii="Times New Roman" w:hAnsi="Times New Roman" w:cs="Times New Roman"/>
                <w:sz w:val="20"/>
                <w:szCs w:val="20"/>
              </w:rPr>
            </w:pPr>
          </w:p>
          <w:p w14:paraId="74ED40CC" w14:textId="7D0E5B2E" w:rsidR="00A957F7" w:rsidRPr="009B6E90" w:rsidRDefault="000101B1" w:rsidP="00040E0E">
            <w:pPr>
              <w:rPr>
                <w:rFonts w:ascii="Times New Roman" w:hAnsi="Times New Roman" w:cs="Times New Roman"/>
                <w:sz w:val="20"/>
                <w:szCs w:val="20"/>
              </w:rPr>
            </w:pPr>
            <w:r>
              <w:rPr>
                <w:rFonts w:ascii="Times New Roman" w:hAnsi="Times New Roman" w:cs="Times New Roman"/>
                <w:sz w:val="20"/>
                <w:szCs w:val="20"/>
              </w:rPr>
              <w:t>Art. 363 § 1 Kodeksu postępowania cywilnego</w:t>
            </w:r>
          </w:p>
        </w:tc>
        <w:tc>
          <w:tcPr>
            <w:tcW w:w="6521" w:type="dxa"/>
          </w:tcPr>
          <w:p w14:paraId="7C555705" w14:textId="77777777" w:rsidR="008C7E01" w:rsidRDefault="001A4EB2" w:rsidP="00040E0E">
            <w:pPr>
              <w:pStyle w:val="ARTartustawynprozporzdzenia"/>
              <w:spacing w:line="240" w:lineRule="auto"/>
              <w:ind w:firstLine="0"/>
              <w:rPr>
                <w:rFonts w:ascii="Times New Roman" w:hAnsi="Times New Roman" w:cs="Times New Roman"/>
                <w:sz w:val="20"/>
              </w:rPr>
            </w:pPr>
            <w:r>
              <w:rPr>
                <w:rFonts w:ascii="Times New Roman" w:hAnsi="Times New Roman" w:cs="Times New Roman"/>
                <w:sz w:val="20"/>
              </w:rPr>
              <w:t>Art. 16 § 3</w:t>
            </w:r>
          </w:p>
          <w:p w14:paraId="46D20A0E" w14:textId="77777777" w:rsidR="001A4EB2" w:rsidRDefault="001A4EB2" w:rsidP="00040E0E">
            <w:pPr>
              <w:pStyle w:val="ARTartustawynprozporzdzenia"/>
              <w:spacing w:line="240" w:lineRule="auto"/>
              <w:ind w:firstLine="0"/>
              <w:rPr>
                <w:rFonts w:ascii="Times New Roman" w:hAnsi="Times New Roman" w:cs="Times New Roman"/>
                <w:sz w:val="20"/>
              </w:rPr>
            </w:pPr>
            <w:r>
              <w:rPr>
                <w:rStyle w:val="Ppogrubienie"/>
                <w:rFonts w:ascii="Times New Roman" w:hAnsi="Times New Roman" w:cs="Times New Roman"/>
                <w:sz w:val="20"/>
              </w:rPr>
              <w:t>,,</w:t>
            </w:r>
            <w:r>
              <w:rPr>
                <w:rFonts w:ascii="Times New Roman" w:hAnsi="Times New Roman" w:cs="Times New Roman"/>
                <w:sz w:val="20"/>
              </w:rPr>
              <w:t xml:space="preserve"> § 3. Decyzje ostateczne, których nie można zaskarżyć do sądu, są prawomocne.”</w:t>
            </w:r>
          </w:p>
          <w:p w14:paraId="4C59FCCD" w14:textId="77777777" w:rsidR="000101B1" w:rsidRDefault="000101B1" w:rsidP="00040E0E">
            <w:pPr>
              <w:pStyle w:val="ARTartustawynprozporzdzenia"/>
              <w:spacing w:line="240" w:lineRule="auto"/>
              <w:ind w:firstLine="0"/>
              <w:rPr>
                <w:rStyle w:val="Ppogrubienie"/>
                <w:rFonts w:ascii="Times New Roman" w:hAnsi="Times New Roman" w:cs="Times New Roman"/>
                <w:sz w:val="20"/>
              </w:rPr>
            </w:pPr>
          </w:p>
          <w:p w14:paraId="56DE90A7" w14:textId="77777777" w:rsidR="000101B1" w:rsidRDefault="000101B1" w:rsidP="00040E0E">
            <w:pPr>
              <w:pStyle w:val="ARTartustawynprozporzdzenia"/>
              <w:spacing w:line="240" w:lineRule="auto"/>
              <w:ind w:firstLine="0"/>
              <w:rPr>
                <w:rStyle w:val="Ppogrubienie"/>
                <w:rFonts w:ascii="Times New Roman" w:hAnsi="Times New Roman" w:cs="Times New Roman"/>
                <w:sz w:val="20"/>
              </w:rPr>
            </w:pPr>
          </w:p>
          <w:p w14:paraId="2DBDD0CD" w14:textId="390DE3E2" w:rsidR="000101B1" w:rsidRDefault="000101B1" w:rsidP="00040E0E">
            <w:pPr>
              <w:pStyle w:val="ARTartustawynprozporzdzenia"/>
              <w:spacing w:line="240" w:lineRule="auto"/>
              <w:ind w:firstLine="0"/>
              <w:rPr>
                <w:rFonts w:ascii="Times New Roman" w:hAnsi="Times New Roman" w:cs="Times New Roman"/>
                <w:sz w:val="20"/>
              </w:rPr>
            </w:pPr>
            <w:r>
              <w:rPr>
                <w:rFonts w:ascii="Times New Roman" w:hAnsi="Times New Roman" w:cs="Times New Roman"/>
                <w:sz w:val="20"/>
              </w:rPr>
              <w:t>Art. 363 § 1</w:t>
            </w:r>
          </w:p>
          <w:p w14:paraId="4CDBB71D" w14:textId="3F7B13C8" w:rsidR="000101B1" w:rsidRPr="009B6E90" w:rsidRDefault="000101B1" w:rsidP="0088701A">
            <w:pPr>
              <w:pStyle w:val="ARTartustawynprozporzdzenia"/>
              <w:spacing w:line="240" w:lineRule="auto"/>
              <w:ind w:firstLine="0"/>
              <w:rPr>
                <w:rStyle w:val="Ppogrubienie"/>
                <w:rFonts w:ascii="Times New Roman" w:hAnsi="Times New Roman" w:cs="Times New Roman"/>
                <w:sz w:val="20"/>
              </w:rPr>
            </w:pPr>
            <w:r>
              <w:rPr>
                <w:rStyle w:val="Ppogrubienie"/>
                <w:rFonts w:ascii="Times New Roman" w:hAnsi="Times New Roman" w:cs="Times New Roman"/>
                <w:sz w:val="20"/>
              </w:rPr>
              <w:t>,,</w:t>
            </w:r>
            <w:r>
              <w:rPr>
                <w:rFonts w:ascii="Times New Roman" w:hAnsi="Times New Roman" w:cs="Times New Roman"/>
                <w:sz w:val="20"/>
              </w:rPr>
              <w:t>§ 1. Orzeczenie sądu staje się prawomocne, jeżeli nie przysługuje co do niego środek odwoławczy lub inny środek zaskarżenia.”</w:t>
            </w:r>
          </w:p>
        </w:tc>
      </w:tr>
      <w:tr w:rsidR="008C7E01" w:rsidRPr="009B6E90" w14:paraId="160E81D1" w14:textId="77777777" w:rsidTr="0008208A">
        <w:trPr>
          <w:trHeight w:val="1905"/>
        </w:trPr>
        <w:tc>
          <w:tcPr>
            <w:tcW w:w="852" w:type="dxa"/>
          </w:tcPr>
          <w:p w14:paraId="6BA47FBB" w14:textId="77777777" w:rsidR="008C7E01" w:rsidRPr="009B6E90" w:rsidRDefault="008C7E01" w:rsidP="001421F5">
            <w:pPr>
              <w:jc w:val="center"/>
              <w:rPr>
                <w:rFonts w:ascii="Times New Roman" w:hAnsi="Times New Roman" w:cs="Times New Roman"/>
                <w:bCs/>
                <w:sz w:val="20"/>
                <w:szCs w:val="20"/>
              </w:rPr>
            </w:pPr>
          </w:p>
        </w:tc>
        <w:tc>
          <w:tcPr>
            <w:tcW w:w="4961" w:type="dxa"/>
          </w:tcPr>
          <w:p w14:paraId="20C51EA6" w14:textId="76905474" w:rsidR="008C7E01" w:rsidRPr="003B1532" w:rsidRDefault="008C7E01" w:rsidP="001421F5">
            <w:pPr>
              <w:jc w:val="both"/>
              <w:rPr>
                <w:rFonts w:ascii="Times New Roman" w:hAnsi="Times New Roman" w:cs="Times New Roman"/>
                <w:sz w:val="20"/>
                <w:szCs w:val="20"/>
              </w:rPr>
            </w:pPr>
            <w:r w:rsidRPr="003B1532">
              <w:rPr>
                <w:rFonts w:ascii="Times New Roman" w:hAnsi="Times New Roman" w:cs="Times New Roman"/>
                <w:sz w:val="20"/>
                <w:szCs w:val="20"/>
              </w:rPr>
              <w:t>10) „środek naprawczy” oznacza środek zobowiązujący przedsiębiorcę do zapewnienia zainteresowanym konsumentom środków zaradczych, takich jak odszkodowanie, naprawa, wymiana, obniżenie ceny, rozwiązanie umowy lub zwrot zapłaty, stosownie do przypadku i zgodnie z prawem Unii lub prawem krajowym.</w:t>
            </w:r>
          </w:p>
        </w:tc>
        <w:tc>
          <w:tcPr>
            <w:tcW w:w="1276" w:type="dxa"/>
          </w:tcPr>
          <w:p w14:paraId="45358791" w14:textId="4F524A12" w:rsidR="008C7E01" w:rsidRPr="00333541" w:rsidRDefault="00E335BC" w:rsidP="001421F5">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77BACBC7" w14:textId="14B3F7DC" w:rsidR="0069533A" w:rsidRPr="0069533A" w:rsidRDefault="0069533A" w:rsidP="009047CE">
            <w:pPr>
              <w:rPr>
                <w:rFonts w:ascii="Times New Roman" w:hAnsi="Times New Roman" w:cs="Times New Roman"/>
                <w:sz w:val="20"/>
                <w:szCs w:val="20"/>
              </w:rPr>
            </w:pPr>
            <w:r w:rsidRPr="0069533A">
              <w:rPr>
                <w:rFonts w:ascii="Times New Roman" w:hAnsi="Times New Roman" w:cs="Times New Roman"/>
                <w:sz w:val="20"/>
                <w:szCs w:val="20"/>
              </w:rPr>
              <w:t>Zmiana ustawy  o dochodzeniu roszczeń w postępowaniu grupowym – dodanie art. 1</w:t>
            </w:r>
            <w:r>
              <w:rPr>
                <w:rFonts w:ascii="Times New Roman" w:hAnsi="Times New Roman" w:cs="Times New Roman"/>
                <w:sz w:val="20"/>
                <w:szCs w:val="20"/>
              </w:rPr>
              <w:t>b</w:t>
            </w:r>
            <w:r w:rsidRPr="0069533A">
              <w:rPr>
                <w:rFonts w:ascii="Times New Roman" w:hAnsi="Times New Roman" w:cs="Times New Roman"/>
                <w:sz w:val="20"/>
                <w:szCs w:val="20"/>
              </w:rPr>
              <w:t xml:space="preserve"> ust. 1 </w:t>
            </w:r>
            <w:r>
              <w:rPr>
                <w:rFonts w:ascii="Times New Roman" w:hAnsi="Times New Roman" w:cs="Times New Roman"/>
                <w:sz w:val="20"/>
                <w:szCs w:val="20"/>
              </w:rPr>
              <w:t xml:space="preserve">pkt 2 </w:t>
            </w:r>
          </w:p>
          <w:p w14:paraId="5428832F" w14:textId="77777777" w:rsidR="0069533A" w:rsidRPr="0069533A" w:rsidRDefault="0069533A" w:rsidP="009047CE">
            <w:pPr>
              <w:rPr>
                <w:rFonts w:ascii="Times New Roman" w:hAnsi="Times New Roman" w:cs="Times New Roman"/>
                <w:sz w:val="20"/>
                <w:szCs w:val="20"/>
              </w:rPr>
            </w:pPr>
          </w:p>
          <w:p w14:paraId="4B6EF859" w14:textId="77777777" w:rsidR="0069533A" w:rsidRDefault="0069533A" w:rsidP="009047CE">
            <w:pPr>
              <w:rPr>
                <w:rFonts w:ascii="Times New Roman" w:hAnsi="Times New Roman" w:cs="Times New Roman"/>
                <w:sz w:val="20"/>
                <w:szCs w:val="20"/>
              </w:rPr>
            </w:pPr>
          </w:p>
          <w:p w14:paraId="2F4B7D41" w14:textId="77777777" w:rsidR="0069533A" w:rsidRDefault="0069533A" w:rsidP="009047CE">
            <w:pPr>
              <w:rPr>
                <w:rFonts w:ascii="Times New Roman" w:hAnsi="Times New Roman" w:cs="Times New Roman"/>
                <w:sz w:val="20"/>
                <w:szCs w:val="20"/>
              </w:rPr>
            </w:pPr>
          </w:p>
          <w:p w14:paraId="319EA789" w14:textId="6CFB0ACF" w:rsidR="008C7E01" w:rsidRPr="009B6E90" w:rsidRDefault="008C7E01" w:rsidP="00040E0E">
            <w:pPr>
              <w:rPr>
                <w:rFonts w:ascii="Times New Roman" w:hAnsi="Times New Roman" w:cs="Times New Roman"/>
                <w:sz w:val="20"/>
                <w:szCs w:val="20"/>
              </w:rPr>
            </w:pPr>
          </w:p>
        </w:tc>
        <w:tc>
          <w:tcPr>
            <w:tcW w:w="6521" w:type="dxa"/>
          </w:tcPr>
          <w:p w14:paraId="1815B0E6" w14:textId="4D5DBEAC" w:rsidR="0069533A" w:rsidRDefault="0069533A" w:rsidP="0008208A">
            <w:pPr>
              <w:pStyle w:val="USTustnpkodeksu"/>
              <w:spacing w:line="240" w:lineRule="auto"/>
              <w:ind w:firstLine="0"/>
              <w:rPr>
                <w:rFonts w:ascii="Times New Roman" w:hAnsi="Times New Roman" w:cs="Times New Roman"/>
                <w:sz w:val="20"/>
              </w:rPr>
            </w:pPr>
            <w:r>
              <w:rPr>
                <w:rFonts w:ascii="Times New Roman" w:hAnsi="Times New Roman" w:cs="Times New Roman"/>
                <w:sz w:val="20"/>
              </w:rPr>
              <w:t>Dodaje się art. 1b ust. 1 pkt 2 w brzmieniu:</w:t>
            </w:r>
          </w:p>
          <w:p w14:paraId="677C42FC" w14:textId="62A006F5" w:rsidR="0069533A" w:rsidRPr="0069533A" w:rsidRDefault="0069533A" w:rsidP="0008208A">
            <w:pPr>
              <w:pStyle w:val="USTustnpkodeksu"/>
              <w:spacing w:line="240" w:lineRule="auto"/>
              <w:ind w:firstLine="0"/>
              <w:rPr>
                <w:rFonts w:ascii="Times New Roman" w:hAnsi="Times New Roman" w:cs="Times New Roman"/>
                <w:sz w:val="20"/>
              </w:rPr>
            </w:pPr>
            <w:r>
              <w:rPr>
                <w:rFonts w:ascii="Times New Roman" w:hAnsi="Times New Roman" w:cs="Times New Roman"/>
                <w:sz w:val="20"/>
              </w:rPr>
              <w:t>„</w:t>
            </w:r>
            <w:r w:rsidRPr="0069533A">
              <w:rPr>
                <w:rFonts w:ascii="Times New Roman" w:hAnsi="Times New Roman" w:cs="Times New Roman"/>
                <w:sz w:val="20"/>
              </w:rPr>
              <w:t xml:space="preserve">Art. 1b. 1. Podmiot upoważniony, o którym mowa </w:t>
            </w:r>
            <w:bookmarkStart w:id="10" w:name="_Hlk118723537"/>
            <w:r w:rsidRPr="0069533A">
              <w:rPr>
                <w:rFonts w:ascii="Times New Roman" w:hAnsi="Times New Roman" w:cs="Times New Roman"/>
                <w:sz w:val="20"/>
              </w:rPr>
              <w:t xml:space="preserve">w art. 46a ustawy z dnia 16 lutego 2007 r. o ochronie konkurencji i konsumentów </w:t>
            </w:r>
            <w:bookmarkEnd w:id="10"/>
            <w:r w:rsidRPr="0069533A">
              <w:rPr>
                <w:rFonts w:ascii="Times New Roman" w:hAnsi="Times New Roman" w:cs="Times New Roman"/>
                <w:sz w:val="20"/>
              </w:rPr>
              <w:t xml:space="preserve">(Dz. U. z 2021 r. poz. 275), zwany dalej ,,podmiotem upoważnionym", wytaczając powództwo w sprawie o:  </w:t>
            </w:r>
          </w:p>
          <w:p w14:paraId="2522ACAB"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2) </w:t>
            </w:r>
            <w:r w:rsidRPr="0069533A">
              <w:rPr>
                <w:rFonts w:ascii="Times New Roman" w:hAnsi="Times New Roman" w:cs="Times New Roman"/>
                <w:sz w:val="20"/>
              </w:rPr>
              <w:tab/>
              <w:t>roszczenia związane ze stosowaniem praktyk naruszających interesy grupy konsumentów, może żądać w szczególności:</w:t>
            </w:r>
          </w:p>
          <w:p w14:paraId="3E46DDE9"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a) </w:t>
            </w:r>
            <w:r w:rsidRPr="0069533A">
              <w:rPr>
                <w:rFonts w:ascii="Times New Roman" w:hAnsi="Times New Roman" w:cs="Times New Roman"/>
                <w:sz w:val="20"/>
              </w:rPr>
              <w:tab/>
              <w:t>unieważnienia umowy z obowiązkiem wzajemnego zwrotu świadczeń,</w:t>
            </w:r>
          </w:p>
          <w:p w14:paraId="3FBBF98E"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b) </w:t>
            </w:r>
            <w:r w:rsidRPr="0069533A">
              <w:rPr>
                <w:rFonts w:ascii="Times New Roman" w:hAnsi="Times New Roman" w:cs="Times New Roman"/>
                <w:sz w:val="20"/>
              </w:rPr>
              <w:tab/>
              <w:t xml:space="preserve">zwrotu kosztów związanych z nabyciem rzeczy, energii, papierów wartościowych i innych praw majątkowych, usług, </w:t>
            </w:r>
            <w:r w:rsidRPr="0069533A">
              <w:rPr>
                <w:rFonts w:ascii="Times New Roman" w:hAnsi="Times New Roman" w:cs="Times New Roman"/>
                <w:sz w:val="20"/>
              </w:rPr>
              <w:br/>
              <w:t>a także robót budowlanych,</w:t>
            </w:r>
          </w:p>
          <w:p w14:paraId="2961821F"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c) </w:t>
            </w:r>
            <w:r w:rsidRPr="0069533A">
              <w:rPr>
                <w:rFonts w:ascii="Times New Roman" w:hAnsi="Times New Roman" w:cs="Times New Roman"/>
                <w:sz w:val="20"/>
              </w:rPr>
              <w:tab/>
              <w:t>naprawy rzeczy,</w:t>
            </w:r>
          </w:p>
          <w:p w14:paraId="1CC9A852"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d) </w:t>
            </w:r>
            <w:r w:rsidRPr="0069533A">
              <w:rPr>
                <w:rFonts w:ascii="Times New Roman" w:hAnsi="Times New Roman" w:cs="Times New Roman"/>
                <w:sz w:val="20"/>
              </w:rPr>
              <w:tab/>
              <w:t>wymiany rzeczy,</w:t>
            </w:r>
          </w:p>
          <w:p w14:paraId="7F4B0915"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e) </w:t>
            </w:r>
            <w:r w:rsidRPr="0069533A">
              <w:rPr>
                <w:rFonts w:ascii="Times New Roman" w:hAnsi="Times New Roman" w:cs="Times New Roman"/>
                <w:sz w:val="20"/>
              </w:rPr>
              <w:tab/>
              <w:t>zwrotu pobranych opłat,</w:t>
            </w:r>
          </w:p>
          <w:p w14:paraId="7CA86CC7" w14:textId="45750381"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f)</w:t>
            </w:r>
            <w:r w:rsidRPr="0069533A">
              <w:rPr>
                <w:rFonts w:ascii="Times New Roman" w:hAnsi="Times New Roman" w:cs="Times New Roman"/>
                <w:sz w:val="20"/>
              </w:rPr>
              <w:tab/>
              <w:t>obniżenia ceny</w:t>
            </w:r>
            <w:r w:rsidR="009C58A4">
              <w:rPr>
                <w:rFonts w:ascii="Times New Roman" w:hAnsi="Times New Roman" w:cs="Times New Roman"/>
                <w:sz w:val="20"/>
              </w:rPr>
              <w:t>,</w:t>
            </w:r>
          </w:p>
          <w:p w14:paraId="6461FBC3" w14:textId="77777777" w:rsidR="0069533A" w:rsidRPr="0069533A" w:rsidRDefault="0069533A" w:rsidP="0008208A">
            <w:pPr>
              <w:pStyle w:val="USTustnpkodeksu"/>
              <w:spacing w:line="240" w:lineRule="auto"/>
              <w:ind w:firstLine="0"/>
              <w:rPr>
                <w:rFonts w:ascii="Times New Roman" w:hAnsi="Times New Roman" w:cs="Times New Roman"/>
                <w:sz w:val="20"/>
              </w:rPr>
            </w:pPr>
            <w:r w:rsidRPr="0069533A">
              <w:rPr>
                <w:rFonts w:ascii="Times New Roman" w:hAnsi="Times New Roman" w:cs="Times New Roman"/>
                <w:sz w:val="20"/>
              </w:rPr>
              <w:t xml:space="preserve">g) </w:t>
            </w:r>
            <w:r w:rsidRPr="0069533A">
              <w:rPr>
                <w:rFonts w:ascii="Times New Roman" w:hAnsi="Times New Roman" w:cs="Times New Roman"/>
                <w:sz w:val="20"/>
              </w:rPr>
              <w:tab/>
              <w:t>naprawienia wyrządzonej szkody na zasadach ogólnych.</w:t>
            </w:r>
          </w:p>
          <w:p w14:paraId="473CD70E" w14:textId="77D34054" w:rsidR="0069533A" w:rsidRDefault="0069533A" w:rsidP="0008208A">
            <w:pPr>
              <w:pStyle w:val="USTustnpkodeksu"/>
              <w:spacing w:line="240" w:lineRule="auto"/>
              <w:ind w:firstLine="0"/>
              <w:rPr>
                <w:rFonts w:ascii="Times New Roman" w:hAnsi="Times New Roman" w:cs="Times New Roman"/>
                <w:color w:val="5B9BD5" w:themeColor="accent1"/>
                <w:sz w:val="20"/>
              </w:rPr>
            </w:pPr>
          </w:p>
          <w:p w14:paraId="5AA329FA" w14:textId="77777777" w:rsidR="0069533A" w:rsidRPr="0069533A" w:rsidRDefault="0069533A" w:rsidP="0008208A">
            <w:pPr>
              <w:pStyle w:val="USTustnpkodeksu"/>
              <w:spacing w:line="240" w:lineRule="auto"/>
              <w:rPr>
                <w:rFonts w:ascii="Times New Roman" w:hAnsi="Times New Roman" w:cs="Times New Roman"/>
                <w:color w:val="5B9BD5" w:themeColor="accent1"/>
                <w:sz w:val="20"/>
              </w:rPr>
            </w:pPr>
            <w:bookmarkStart w:id="11" w:name="mip64132575"/>
            <w:bookmarkEnd w:id="11"/>
          </w:p>
          <w:p w14:paraId="6B070363" w14:textId="77777777" w:rsidR="0069533A" w:rsidRPr="00DB3623" w:rsidRDefault="0069533A" w:rsidP="0008208A">
            <w:pPr>
              <w:pStyle w:val="USTustnpkodeksu"/>
              <w:spacing w:line="240" w:lineRule="auto"/>
              <w:ind w:firstLine="0"/>
              <w:rPr>
                <w:rFonts w:ascii="Times New Roman" w:hAnsi="Times New Roman" w:cs="Times New Roman"/>
                <w:color w:val="5B9BD5" w:themeColor="accent1"/>
                <w:sz w:val="20"/>
              </w:rPr>
            </w:pPr>
          </w:p>
          <w:p w14:paraId="2E8DEECA" w14:textId="5B57C3D0" w:rsidR="00DB3623" w:rsidRPr="006E461F" w:rsidRDefault="00DB3623" w:rsidP="0008208A">
            <w:pPr>
              <w:pStyle w:val="USTustnpkodeksu"/>
              <w:spacing w:line="240" w:lineRule="auto"/>
              <w:ind w:firstLine="0"/>
              <w:rPr>
                <w:rStyle w:val="Ppogrubienie"/>
                <w:rFonts w:ascii="Times New Roman" w:hAnsi="Times New Roman" w:cs="Times New Roman"/>
                <w:b w:val="0"/>
                <w:color w:val="5B9BD5" w:themeColor="accent1"/>
                <w:sz w:val="20"/>
              </w:rPr>
            </w:pPr>
          </w:p>
        </w:tc>
      </w:tr>
      <w:tr w:rsidR="00770167" w:rsidRPr="009B6E90" w14:paraId="4A80D65E" w14:textId="77777777" w:rsidTr="0008208A">
        <w:trPr>
          <w:trHeight w:val="1530"/>
        </w:trPr>
        <w:tc>
          <w:tcPr>
            <w:tcW w:w="852" w:type="dxa"/>
          </w:tcPr>
          <w:p w14:paraId="1DF792A8" w14:textId="77777777" w:rsidR="00770167" w:rsidRPr="009B6E90" w:rsidRDefault="00770167" w:rsidP="001421F5">
            <w:pPr>
              <w:jc w:val="center"/>
              <w:rPr>
                <w:rFonts w:ascii="Times New Roman" w:hAnsi="Times New Roman" w:cs="Times New Roman"/>
                <w:bCs/>
                <w:sz w:val="20"/>
                <w:szCs w:val="20"/>
              </w:rPr>
            </w:pPr>
            <w:r w:rsidRPr="009B6E90">
              <w:rPr>
                <w:rFonts w:ascii="Times New Roman" w:hAnsi="Times New Roman" w:cs="Times New Roman"/>
                <w:bCs/>
                <w:sz w:val="20"/>
                <w:szCs w:val="20"/>
              </w:rPr>
              <w:lastRenderedPageBreak/>
              <w:t>Art. 4</w:t>
            </w:r>
          </w:p>
          <w:p w14:paraId="3DC1E856" w14:textId="07B63B20" w:rsidR="00770167" w:rsidRPr="009B6E90" w:rsidRDefault="00770167" w:rsidP="001421F5">
            <w:pPr>
              <w:jc w:val="center"/>
              <w:rPr>
                <w:rFonts w:ascii="Times New Roman" w:hAnsi="Times New Roman" w:cs="Times New Roman"/>
                <w:bCs/>
                <w:sz w:val="20"/>
                <w:szCs w:val="20"/>
              </w:rPr>
            </w:pPr>
          </w:p>
        </w:tc>
        <w:tc>
          <w:tcPr>
            <w:tcW w:w="4961" w:type="dxa"/>
          </w:tcPr>
          <w:p w14:paraId="4BD3D84B" w14:textId="77777777" w:rsidR="00770167" w:rsidRDefault="00770167" w:rsidP="001421F5">
            <w:pPr>
              <w:jc w:val="both"/>
              <w:rPr>
                <w:rFonts w:ascii="Times New Roman" w:hAnsi="Times New Roman" w:cs="Times New Roman"/>
                <w:sz w:val="20"/>
                <w:szCs w:val="20"/>
              </w:rPr>
            </w:pPr>
            <w:r>
              <w:rPr>
                <w:rFonts w:ascii="Times New Roman" w:hAnsi="Times New Roman" w:cs="Times New Roman"/>
                <w:sz w:val="20"/>
                <w:szCs w:val="20"/>
              </w:rPr>
              <w:t>Artykuł 4. Upoważnione podmioty</w:t>
            </w:r>
          </w:p>
          <w:p w14:paraId="1F932D75" w14:textId="0057BC8D" w:rsidR="00770167" w:rsidRDefault="00770167" w:rsidP="009047CE">
            <w:pPr>
              <w:jc w:val="both"/>
              <w:rPr>
                <w:rFonts w:ascii="Times New Roman" w:hAnsi="Times New Roman" w:cs="Times New Roman"/>
                <w:sz w:val="20"/>
                <w:szCs w:val="20"/>
              </w:rPr>
            </w:pPr>
            <w:r w:rsidRPr="00653766">
              <w:rPr>
                <w:rFonts w:ascii="Times New Roman" w:hAnsi="Times New Roman" w:cs="Times New Roman"/>
                <w:sz w:val="20"/>
                <w:szCs w:val="20"/>
              </w:rPr>
              <w:t xml:space="preserve">1. Państwa członkowskie zapewniają, aby powództwa przedstawicielskie, określone w niniejszej dyrektywie, mogły być wytaczane przez upoważnione podmioty wyznaczone do tego celu przez państwa członkowskie. </w:t>
            </w:r>
          </w:p>
          <w:p w14:paraId="1206AB22" w14:textId="5497F696" w:rsidR="00770167" w:rsidRPr="00653766" w:rsidRDefault="00770167" w:rsidP="009047CE">
            <w:pPr>
              <w:jc w:val="both"/>
              <w:rPr>
                <w:rFonts w:ascii="Times New Roman" w:hAnsi="Times New Roman" w:cs="Times New Roman"/>
                <w:sz w:val="20"/>
                <w:szCs w:val="20"/>
              </w:rPr>
            </w:pPr>
          </w:p>
        </w:tc>
        <w:tc>
          <w:tcPr>
            <w:tcW w:w="1276" w:type="dxa"/>
          </w:tcPr>
          <w:p w14:paraId="24E00173" w14:textId="52946FF1" w:rsidR="00770167" w:rsidRPr="00333541" w:rsidRDefault="00CB2400"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54C63F90" w14:textId="7E57C628" w:rsidR="00564F2E" w:rsidRPr="00564F2E" w:rsidRDefault="00564F2E" w:rsidP="009047CE">
            <w:pPr>
              <w:rPr>
                <w:rFonts w:ascii="Times New Roman" w:hAnsi="Times New Roman" w:cs="Times New Roman"/>
                <w:sz w:val="20"/>
                <w:szCs w:val="20"/>
              </w:rPr>
            </w:pPr>
            <w:r w:rsidRPr="00564F2E">
              <w:rPr>
                <w:rFonts w:ascii="Times New Roman" w:hAnsi="Times New Roman" w:cs="Times New Roman"/>
                <w:sz w:val="20"/>
                <w:szCs w:val="20"/>
              </w:rPr>
              <w:t>Zmiana</w:t>
            </w:r>
            <w:r w:rsidR="006E461F">
              <w:rPr>
                <w:rFonts w:ascii="Times New Roman" w:hAnsi="Times New Roman" w:cs="Times New Roman"/>
                <w:sz w:val="20"/>
                <w:szCs w:val="20"/>
              </w:rPr>
              <w:t xml:space="preserve"> ustawy</w:t>
            </w:r>
            <w:r w:rsidR="00DB3623">
              <w:rPr>
                <w:rFonts w:ascii="Times New Roman" w:hAnsi="Times New Roman" w:cs="Times New Roman"/>
                <w:sz w:val="20"/>
                <w:szCs w:val="20"/>
              </w:rPr>
              <w:t xml:space="preserve"> </w:t>
            </w:r>
            <w:r w:rsidRPr="00564F2E">
              <w:rPr>
                <w:rFonts w:ascii="Times New Roman" w:hAnsi="Times New Roman" w:cs="Times New Roman"/>
                <w:sz w:val="20"/>
                <w:szCs w:val="20"/>
              </w:rPr>
              <w:t xml:space="preserve"> o dochodzeniu roszczeń w postępowaniu grupowym – dodanie w </w:t>
            </w:r>
          </w:p>
          <w:p w14:paraId="5481666E" w14:textId="77777777" w:rsidR="00564F2E" w:rsidRPr="00564F2E" w:rsidRDefault="00564F2E" w:rsidP="00E97F52">
            <w:pPr>
              <w:rPr>
                <w:rFonts w:ascii="Times New Roman" w:hAnsi="Times New Roman" w:cs="Times New Roman"/>
                <w:sz w:val="20"/>
                <w:szCs w:val="20"/>
              </w:rPr>
            </w:pPr>
            <w:r w:rsidRPr="00564F2E">
              <w:rPr>
                <w:rFonts w:ascii="Times New Roman" w:hAnsi="Times New Roman" w:cs="Times New Roman"/>
                <w:sz w:val="20"/>
                <w:szCs w:val="20"/>
              </w:rPr>
              <w:t xml:space="preserve">art. 4 ust. 2a </w:t>
            </w:r>
          </w:p>
          <w:p w14:paraId="0343721E" w14:textId="77777777" w:rsidR="00564F2E" w:rsidRPr="00564F2E" w:rsidRDefault="00564F2E" w:rsidP="00040E0E">
            <w:pPr>
              <w:rPr>
                <w:rFonts w:ascii="Times New Roman" w:hAnsi="Times New Roman" w:cs="Times New Roman"/>
                <w:sz w:val="20"/>
                <w:szCs w:val="20"/>
              </w:rPr>
            </w:pPr>
          </w:p>
          <w:p w14:paraId="4D7D8871" w14:textId="6D7706CB" w:rsidR="00564F2E" w:rsidRPr="00564F2E" w:rsidRDefault="00564F2E" w:rsidP="00040E0E">
            <w:pPr>
              <w:rPr>
                <w:rFonts w:ascii="Times New Roman" w:hAnsi="Times New Roman" w:cs="Times New Roman"/>
                <w:sz w:val="20"/>
                <w:szCs w:val="20"/>
              </w:rPr>
            </w:pPr>
            <w:r w:rsidRPr="00564F2E">
              <w:rPr>
                <w:rFonts w:ascii="Times New Roman" w:hAnsi="Times New Roman" w:cs="Times New Roman"/>
                <w:sz w:val="20"/>
                <w:szCs w:val="20"/>
              </w:rPr>
              <w:t xml:space="preserve"> Zmiana ustawy</w:t>
            </w:r>
            <w:r w:rsidR="009C58A4">
              <w:rPr>
                <w:rFonts w:ascii="Times New Roman" w:hAnsi="Times New Roman" w:cs="Times New Roman"/>
                <w:sz w:val="20"/>
                <w:szCs w:val="20"/>
              </w:rPr>
              <w:t xml:space="preserve"> </w:t>
            </w:r>
            <w:r w:rsidR="00DB3623">
              <w:rPr>
                <w:rFonts w:ascii="Times New Roman" w:hAnsi="Times New Roman" w:cs="Times New Roman"/>
                <w:sz w:val="20"/>
                <w:szCs w:val="20"/>
              </w:rPr>
              <w:t xml:space="preserve">z dnia 16 lutego 2007 r. </w:t>
            </w:r>
            <w:r w:rsidR="006E461F">
              <w:rPr>
                <w:rFonts w:ascii="Times New Roman" w:hAnsi="Times New Roman" w:cs="Times New Roman"/>
                <w:sz w:val="20"/>
                <w:szCs w:val="20"/>
              </w:rPr>
              <w:t xml:space="preserve"> o ochronie konkurencji i konsumentów</w:t>
            </w:r>
            <w:r w:rsidRPr="00564F2E">
              <w:rPr>
                <w:rFonts w:ascii="Times New Roman" w:hAnsi="Times New Roman" w:cs="Times New Roman"/>
                <w:sz w:val="20"/>
                <w:szCs w:val="20"/>
              </w:rPr>
              <w:t xml:space="preserve"> – dodanie art. 46a</w:t>
            </w:r>
          </w:p>
          <w:p w14:paraId="40A455A8" w14:textId="4D6A2C99" w:rsidR="00770167" w:rsidRPr="00D17BF1" w:rsidRDefault="00770167" w:rsidP="00040E0E">
            <w:pPr>
              <w:rPr>
                <w:rFonts w:ascii="Times New Roman" w:hAnsi="Times New Roman" w:cs="Times New Roman"/>
                <w:sz w:val="20"/>
                <w:szCs w:val="20"/>
              </w:rPr>
            </w:pPr>
          </w:p>
        </w:tc>
        <w:tc>
          <w:tcPr>
            <w:tcW w:w="6521" w:type="dxa"/>
          </w:tcPr>
          <w:p w14:paraId="56006099" w14:textId="77777777" w:rsidR="00564F2E" w:rsidRPr="009C58A4" w:rsidRDefault="00564F2E" w:rsidP="009C58A4">
            <w:pPr>
              <w:pStyle w:val="ARTartustawynprozporzdzenia"/>
              <w:spacing w:line="240" w:lineRule="auto"/>
              <w:ind w:firstLine="0"/>
              <w:rPr>
                <w:rFonts w:ascii="Times New Roman" w:hAnsi="Times New Roman" w:cs="Times New Roman"/>
                <w:bCs/>
                <w:sz w:val="20"/>
              </w:rPr>
            </w:pPr>
            <w:r w:rsidRPr="009C58A4">
              <w:rPr>
                <w:rFonts w:ascii="Times New Roman" w:hAnsi="Times New Roman" w:cs="Times New Roman"/>
                <w:bCs/>
                <w:sz w:val="20"/>
              </w:rPr>
              <w:t>w art. 4 po ust. 2 dodaje się ust. 2a w brzmieniu:</w:t>
            </w:r>
          </w:p>
          <w:p w14:paraId="6786B1C2" w14:textId="77777777" w:rsidR="00564F2E" w:rsidRPr="009C58A4" w:rsidRDefault="00564F2E" w:rsidP="009C58A4">
            <w:pPr>
              <w:pStyle w:val="ARTartustawynprozporzdzenia"/>
              <w:spacing w:line="240" w:lineRule="auto"/>
              <w:ind w:firstLine="0"/>
              <w:rPr>
                <w:rFonts w:ascii="Times New Roman" w:hAnsi="Times New Roman" w:cs="Times New Roman"/>
                <w:sz w:val="20"/>
              </w:rPr>
            </w:pPr>
            <w:r w:rsidRPr="009C58A4">
              <w:rPr>
                <w:rFonts w:ascii="Times New Roman" w:hAnsi="Times New Roman" w:cs="Times New Roman"/>
                <w:sz w:val="20"/>
              </w:rPr>
              <w:t>,,2a. 1. Reprezentantem grupy w sprawach o zaniechanie stosowania praktyk naruszających interesy grupy konsumentów lub w sprawach o roszczenia związane z naruszeniem interesów grupy konsumentów jest podmiot upoważniony.";</w:t>
            </w:r>
          </w:p>
          <w:p w14:paraId="355E5A0F" w14:textId="77777777" w:rsidR="00564F2E" w:rsidRPr="009C58A4" w:rsidRDefault="00564F2E" w:rsidP="009C58A4">
            <w:pPr>
              <w:pStyle w:val="ARTartustawynprozporzdzenia"/>
              <w:spacing w:line="240" w:lineRule="auto"/>
              <w:ind w:firstLine="0"/>
              <w:rPr>
                <w:rFonts w:ascii="Times New Roman" w:hAnsi="Times New Roman" w:cs="Times New Roman"/>
                <w:sz w:val="20"/>
              </w:rPr>
            </w:pPr>
            <w:r w:rsidRPr="009C58A4">
              <w:rPr>
                <w:rFonts w:ascii="Times New Roman" w:hAnsi="Times New Roman" w:cs="Times New Roman"/>
                <w:sz w:val="20"/>
              </w:rPr>
              <w:t xml:space="preserve">Dodaje się art. 46a </w:t>
            </w:r>
          </w:p>
          <w:p w14:paraId="14EFBC05" w14:textId="77777777" w:rsidR="009C58A4" w:rsidRPr="009C58A4" w:rsidRDefault="009C58A4" w:rsidP="009C58A4">
            <w:pPr>
              <w:pStyle w:val="ARTartustawynprozporzdzenia"/>
              <w:spacing w:line="240" w:lineRule="auto"/>
              <w:rPr>
                <w:rFonts w:ascii="Times New Roman" w:hAnsi="Times New Roman" w:cs="Times New Roman"/>
                <w:sz w:val="20"/>
              </w:rPr>
            </w:pPr>
            <w:r w:rsidRPr="009C58A4">
              <w:rPr>
                <w:rFonts w:ascii="Times New Roman" w:hAnsi="Times New Roman" w:cs="Times New Roman"/>
                <w:sz w:val="20"/>
              </w:rPr>
              <w:t xml:space="preserve">Art. 46a. Podmiotem upoważnionym jest organizacja konsumencka wpisana do rejestru podmiotów upoważnionych, zwanego dalej ,,Rejestrem”, wyznaczona przez Prezesa Urzędu do wytaczania powództw w ramach grupowych postępowań krajowych oraz grupowych postępowań transgranicznych, a także podmiot uprawniony do wytaczania powództw w ramach grupowego postępowania transgranicznego w państwach będących członkami Unii Europejskiej wpisany do wykazu </w:t>
            </w:r>
            <w:bookmarkStart w:id="12" w:name="_Hlk120089429"/>
            <w:r w:rsidRPr="009C58A4">
              <w:rPr>
                <w:rFonts w:ascii="Times New Roman" w:hAnsi="Times New Roman" w:cs="Times New Roman"/>
                <w:sz w:val="20"/>
              </w:rPr>
              <w:t>podmiotów upoważnionych sporządzonego przez Komisję Europejską na podstawie art. 5 ust. 1 dyrektywy  Parlamentu Europejskiego i Rady (UE) 2020/1828 z dnia 25 listopada 2020 r. w sprawie powództw przedstawicielskich wytaczanych w celu ochrony zbiorowych interesów konsumentów i uchylającą dyrektywę 2009/22/WE (Dz. Urz. UE L 409 z 04.12.2020, str. 1).</w:t>
            </w:r>
            <w:bookmarkEnd w:id="12"/>
          </w:p>
          <w:p w14:paraId="38706288" w14:textId="54740A56" w:rsidR="00770167" w:rsidRPr="00D67F9C" w:rsidRDefault="00770167" w:rsidP="009C58A4">
            <w:pPr>
              <w:pStyle w:val="ARTartustawynprozporzdzenia"/>
              <w:spacing w:line="240" w:lineRule="auto"/>
              <w:ind w:firstLine="0"/>
              <w:rPr>
                <w:rStyle w:val="Ppogrubienie"/>
                <w:b w:val="0"/>
                <w:color w:val="5B9BD5" w:themeColor="accent1"/>
                <w:sz w:val="20"/>
              </w:rPr>
            </w:pPr>
          </w:p>
        </w:tc>
      </w:tr>
      <w:tr w:rsidR="00770167" w:rsidRPr="009B6E90" w14:paraId="53D5CBF2" w14:textId="77777777" w:rsidTr="0008208A">
        <w:trPr>
          <w:trHeight w:val="2370"/>
        </w:trPr>
        <w:tc>
          <w:tcPr>
            <w:tcW w:w="852" w:type="dxa"/>
          </w:tcPr>
          <w:p w14:paraId="72D0931D" w14:textId="77777777" w:rsidR="00770167" w:rsidRPr="009B6E90" w:rsidRDefault="00770167" w:rsidP="001421F5">
            <w:pPr>
              <w:jc w:val="center"/>
              <w:rPr>
                <w:rFonts w:ascii="Times New Roman" w:hAnsi="Times New Roman" w:cs="Times New Roman"/>
                <w:bCs/>
                <w:sz w:val="20"/>
                <w:szCs w:val="20"/>
              </w:rPr>
            </w:pPr>
          </w:p>
        </w:tc>
        <w:tc>
          <w:tcPr>
            <w:tcW w:w="4961" w:type="dxa"/>
          </w:tcPr>
          <w:p w14:paraId="162757D1" w14:textId="77777777" w:rsidR="00770167" w:rsidRDefault="00770167" w:rsidP="001421F5">
            <w:pPr>
              <w:jc w:val="both"/>
              <w:rPr>
                <w:rFonts w:ascii="Times New Roman" w:hAnsi="Times New Roman" w:cs="Times New Roman"/>
                <w:sz w:val="20"/>
                <w:szCs w:val="20"/>
              </w:rPr>
            </w:pPr>
            <w:r w:rsidRPr="00653766">
              <w:rPr>
                <w:rFonts w:ascii="Times New Roman" w:hAnsi="Times New Roman" w:cs="Times New Roman"/>
                <w:sz w:val="20"/>
                <w:szCs w:val="20"/>
              </w:rPr>
              <w:t xml:space="preserve">2. Państwa członkowskie zapewniają, aby podmioty, w szczególności organizacje konsumenckie, w tym organizacje konsumenckie, które reprezentują członków z więcej niż jednego państwa członkowskiego, były uprawnione do bycia wyznaczonymi jako upoważnione podmioty do celów wytaczania krajowych lub transgranicznych powództw przedstawicielskich lub obu rodzajów powództw. </w:t>
            </w:r>
          </w:p>
          <w:p w14:paraId="46A8B446" w14:textId="7143442F" w:rsidR="00770167" w:rsidRDefault="00770167" w:rsidP="001421F5">
            <w:pPr>
              <w:pStyle w:val="Akapitzlist"/>
              <w:ind w:left="765"/>
              <w:jc w:val="both"/>
              <w:rPr>
                <w:rFonts w:ascii="Times New Roman" w:hAnsi="Times New Roman" w:cs="Times New Roman"/>
                <w:sz w:val="20"/>
                <w:szCs w:val="20"/>
              </w:rPr>
            </w:pPr>
          </w:p>
        </w:tc>
        <w:tc>
          <w:tcPr>
            <w:tcW w:w="1276" w:type="dxa"/>
          </w:tcPr>
          <w:p w14:paraId="5118BB45" w14:textId="02605622" w:rsidR="00770167" w:rsidRPr="00333541" w:rsidRDefault="009A5DF7"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30173182" w14:textId="6289E5E2" w:rsidR="005452C4" w:rsidRDefault="00D67F9C" w:rsidP="009047CE">
            <w:pPr>
              <w:rPr>
                <w:rFonts w:ascii="Times New Roman" w:hAnsi="Times New Roman" w:cs="Times New Roman"/>
                <w:sz w:val="20"/>
                <w:szCs w:val="20"/>
              </w:rPr>
            </w:pPr>
            <w:r>
              <w:rPr>
                <w:rFonts w:ascii="Times New Roman" w:hAnsi="Times New Roman" w:cs="Times New Roman"/>
                <w:sz w:val="20"/>
                <w:szCs w:val="20"/>
              </w:rPr>
              <w:t xml:space="preserve">Dodanie art. 46a  do ustawy </w:t>
            </w:r>
            <w:r w:rsidR="00BD7F1A">
              <w:rPr>
                <w:rFonts w:ascii="Times New Roman" w:hAnsi="Times New Roman" w:cs="Times New Roman"/>
                <w:sz w:val="20"/>
                <w:szCs w:val="20"/>
              </w:rPr>
              <w:t>z dnia 16 lutego 2007 r.</w:t>
            </w:r>
            <w:r w:rsidR="002A3AFA">
              <w:rPr>
                <w:rFonts w:ascii="Times New Roman" w:hAnsi="Times New Roman" w:cs="Times New Roman"/>
                <w:sz w:val="20"/>
                <w:szCs w:val="20"/>
              </w:rPr>
              <w:t xml:space="preserve"> o ochronie konkurencji i konsumentów</w:t>
            </w:r>
            <w:r>
              <w:rPr>
                <w:rFonts w:ascii="Times New Roman" w:hAnsi="Times New Roman" w:cs="Times New Roman"/>
                <w:sz w:val="20"/>
                <w:szCs w:val="20"/>
              </w:rPr>
              <w:t xml:space="preserve"> </w:t>
            </w:r>
          </w:p>
          <w:p w14:paraId="2E736A07" w14:textId="77777777" w:rsidR="005452C4" w:rsidRDefault="005452C4" w:rsidP="009047CE">
            <w:pPr>
              <w:rPr>
                <w:rFonts w:ascii="Times New Roman" w:hAnsi="Times New Roman" w:cs="Times New Roman"/>
                <w:sz w:val="20"/>
                <w:szCs w:val="20"/>
              </w:rPr>
            </w:pPr>
          </w:p>
          <w:p w14:paraId="41439F42" w14:textId="77777777" w:rsidR="005452C4" w:rsidRDefault="005452C4" w:rsidP="009047CE">
            <w:pPr>
              <w:rPr>
                <w:rFonts w:ascii="Times New Roman" w:hAnsi="Times New Roman" w:cs="Times New Roman"/>
                <w:sz w:val="20"/>
                <w:szCs w:val="20"/>
              </w:rPr>
            </w:pPr>
          </w:p>
          <w:p w14:paraId="1B4685B2" w14:textId="337E92F6" w:rsidR="00770167" w:rsidRDefault="00D67F9C" w:rsidP="00E97F52">
            <w:pPr>
              <w:rPr>
                <w:rFonts w:ascii="Times New Roman" w:hAnsi="Times New Roman" w:cs="Times New Roman"/>
                <w:sz w:val="20"/>
                <w:szCs w:val="20"/>
              </w:rPr>
            </w:pPr>
            <w:r>
              <w:rPr>
                <w:rFonts w:ascii="Times New Roman" w:hAnsi="Times New Roman" w:cs="Times New Roman"/>
                <w:sz w:val="20"/>
                <w:szCs w:val="20"/>
              </w:rPr>
              <w:t xml:space="preserve">Dodanie  w art. 31 ustawy </w:t>
            </w:r>
            <w:r w:rsidR="00BD7F1A">
              <w:rPr>
                <w:rFonts w:ascii="Times New Roman" w:hAnsi="Times New Roman" w:cs="Times New Roman"/>
                <w:sz w:val="20"/>
                <w:szCs w:val="20"/>
              </w:rPr>
              <w:t xml:space="preserve">z dnia 16 lutego 2007 r. </w:t>
            </w:r>
            <w:r>
              <w:rPr>
                <w:rFonts w:ascii="Times New Roman" w:hAnsi="Times New Roman" w:cs="Times New Roman"/>
                <w:sz w:val="20"/>
                <w:szCs w:val="20"/>
              </w:rPr>
              <w:t>o ochronie konkurencji i konsumentów pkt 5a</w:t>
            </w:r>
          </w:p>
          <w:p w14:paraId="3CD517BD" w14:textId="12A33C21" w:rsidR="00D67F9C" w:rsidRPr="00D17BF1" w:rsidRDefault="00D67F9C" w:rsidP="00040E0E">
            <w:pPr>
              <w:rPr>
                <w:rFonts w:ascii="Times New Roman" w:hAnsi="Times New Roman" w:cs="Times New Roman"/>
                <w:sz w:val="20"/>
                <w:szCs w:val="20"/>
              </w:rPr>
            </w:pPr>
          </w:p>
        </w:tc>
        <w:tc>
          <w:tcPr>
            <w:tcW w:w="6521" w:type="dxa"/>
          </w:tcPr>
          <w:p w14:paraId="42037C13" w14:textId="3AAD4685" w:rsidR="00770167" w:rsidRPr="00A803AE" w:rsidRDefault="009A5DF7" w:rsidP="00040E0E">
            <w:pPr>
              <w:jc w:val="both"/>
              <w:rPr>
                <w:rStyle w:val="Ppogrubienie"/>
                <w:rFonts w:ascii="Times New Roman" w:hAnsi="Times New Roman" w:cs="Times New Roman"/>
                <w:b w:val="0"/>
                <w:sz w:val="20"/>
                <w:szCs w:val="20"/>
              </w:rPr>
            </w:pPr>
            <w:r w:rsidRPr="00A803AE">
              <w:rPr>
                <w:rStyle w:val="Ppogrubienie"/>
                <w:rFonts w:ascii="Times New Roman" w:hAnsi="Times New Roman" w:cs="Times New Roman"/>
                <w:b w:val="0"/>
                <w:sz w:val="20"/>
                <w:szCs w:val="20"/>
              </w:rPr>
              <w:lastRenderedPageBreak/>
              <w:t>jw. – art. 46a</w:t>
            </w:r>
          </w:p>
          <w:p w14:paraId="3026C9F9" w14:textId="77777777" w:rsidR="002A3AFA" w:rsidRPr="00A803AE" w:rsidRDefault="002A3AFA" w:rsidP="00040E0E">
            <w:pPr>
              <w:jc w:val="both"/>
              <w:rPr>
                <w:rStyle w:val="Ppogrubienie"/>
                <w:rFonts w:ascii="Times New Roman" w:hAnsi="Times New Roman" w:cs="Times New Roman"/>
                <w:sz w:val="20"/>
                <w:szCs w:val="20"/>
              </w:rPr>
            </w:pPr>
          </w:p>
          <w:p w14:paraId="1F67930C" w14:textId="77777777" w:rsidR="005452C4" w:rsidRPr="00A803AE" w:rsidRDefault="005452C4" w:rsidP="0008208A">
            <w:pPr>
              <w:pStyle w:val="PKTpunkt"/>
              <w:spacing w:line="240" w:lineRule="auto"/>
              <w:rPr>
                <w:sz w:val="20"/>
              </w:rPr>
            </w:pPr>
          </w:p>
          <w:p w14:paraId="648321A2" w14:textId="77777777" w:rsidR="005452C4" w:rsidRPr="00A803AE" w:rsidRDefault="005452C4" w:rsidP="0008208A">
            <w:pPr>
              <w:pStyle w:val="PKTpunkt"/>
              <w:spacing w:line="240" w:lineRule="auto"/>
              <w:rPr>
                <w:sz w:val="20"/>
              </w:rPr>
            </w:pPr>
          </w:p>
          <w:p w14:paraId="58C92684" w14:textId="77777777" w:rsidR="005452C4" w:rsidRPr="00A803AE" w:rsidRDefault="005452C4" w:rsidP="0008208A">
            <w:pPr>
              <w:pStyle w:val="PKTpunkt"/>
              <w:spacing w:line="240" w:lineRule="auto"/>
              <w:rPr>
                <w:sz w:val="20"/>
              </w:rPr>
            </w:pPr>
          </w:p>
          <w:p w14:paraId="6166B3B5" w14:textId="77777777" w:rsidR="005452C4" w:rsidRPr="00A803AE" w:rsidRDefault="005452C4" w:rsidP="0008208A">
            <w:pPr>
              <w:pStyle w:val="PKTpunkt"/>
              <w:spacing w:line="240" w:lineRule="auto"/>
              <w:rPr>
                <w:sz w:val="20"/>
              </w:rPr>
            </w:pPr>
          </w:p>
          <w:p w14:paraId="01971159" w14:textId="77777777" w:rsidR="00BD7F1A" w:rsidRPr="00A803AE" w:rsidRDefault="00BD7F1A" w:rsidP="0008208A">
            <w:pPr>
              <w:pStyle w:val="PKTpunkt"/>
              <w:spacing w:line="240" w:lineRule="auto"/>
              <w:rPr>
                <w:sz w:val="20"/>
              </w:rPr>
            </w:pPr>
          </w:p>
          <w:p w14:paraId="07085A3A" w14:textId="77777777" w:rsidR="00A803AE" w:rsidRPr="00A803AE" w:rsidRDefault="00A803AE" w:rsidP="0008208A">
            <w:pPr>
              <w:pStyle w:val="PKTpunkt"/>
              <w:spacing w:line="240" w:lineRule="auto"/>
              <w:rPr>
                <w:sz w:val="20"/>
              </w:rPr>
            </w:pPr>
          </w:p>
          <w:p w14:paraId="517B4180" w14:textId="77777777" w:rsidR="00A803AE" w:rsidRPr="00A803AE" w:rsidRDefault="00A803AE" w:rsidP="0008208A">
            <w:pPr>
              <w:pStyle w:val="PKTpunkt"/>
              <w:spacing w:line="240" w:lineRule="auto"/>
              <w:rPr>
                <w:sz w:val="20"/>
              </w:rPr>
            </w:pPr>
          </w:p>
          <w:p w14:paraId="5CC53900" w14:textId="7EF32910" w:rsidR="002A3AFA" w:rsidRPr="00A803AE" w:rsidRDefault="002A3AFA" w:rsidP="0008208A">
            <w:pPr>
              <w:pStyle w:val="PKTpunkt"/>
              <w:spacing w:line="240" w:lineRule="auto"/>
              <w:rPr>
                <w:sz w:val="20"/>
              </w:rPr>
            </w:pPr>
            <w:r w:rsidRPr="00A803AE">
              <w:rPr>
                <w:sz w:val="20"/>
              </w:rPr>
              <w:t>w art. 31 po pkt 5 dodaje się pkt 5a w brzmieniu:</w:t>
            </w:r>
          </w:p>
          <w:p w14:paraId="4F2535AA" w14:textId="4184CF0B" w:rsidR="002A3AFA" w:rsidRPr="00A803AE" w:rsidRDefault="002A3AFA" w:rsidP="0008208A">
            <w:pPr>
              <w:pStyle w:val="ZPKTzmpktartykuempunktem"/>
              <w:spacing w:line="240" w:lineRule="auto"/>
              <w:rPr>
                <w:sz w:val="20"/>
              </w:rPr>
            </w:pPr>
          </w:p>
          <w:p w14:paraId="55FC870C" w14:textId="012F9438" w:rsidR="00A867D2" w:rsidRPr="0008208A" w:rsidRDefault="00A867D2" w:rsidP="00A803AE">
            <w:pPr>
              <w:pStyle w:val="ZPKTzmpktartykuempunktem"/>
              <w:spacing w:line="240" w:lineRule="auto"/>
              <w:rPr>
                <w:rStyle w:val="Ppogrubienie"/>
                <w:rFonts w:ascii="Times New Roman" w:hAnsi="Times New Roman" w:cs="Times New Roman"/>
                <w:b w:val="0"/>
                <w:sz w:val="20"/>
              </w:rPr>
            </w:pPr>
            <w:r w:rsidRPr="00A803AE">
              <w:rPr>
                <w:rStyle w:val="Ppogrubienie"/>
                <w:rFonts w:ascii="Times New Roman" w:hAnsi="Times New Roman" w:cs="Times New Roman"/>
                <w:b w:val="0"/>
                <w:sz w:val="20"/>
              </w:rPr>
              <w:t xml:space="preserve">,,5a) realizowanie zadań związanych z </w:t>
            </w:r>
            <w:r w:rsidR="00A803AE" w:rsidRPr="00A803AE">
              <w:rPr>
                <w:rStyle w:val="Ppogrubienie"/>
                <w:rFonts w:ascii="Times New Roman" w:hAnsi="Times New Roman" w:cs="Times New Roman"/>
                <w:b w:val="0"/>
                <w:sz w:val="20"/>
              </w:rPr>
              <w:t>wpisem</w:t>
            </w:r>
            <w:r w:rsidRPr="00A803AE">
              <w:rPr>
                <w:rStyle w:val="Ppogrubienie"/>
                <w:rFonts w:ascii="Times New Roman" w:hAnsi="Times New Roman" w:cs="Times New Roman"/>
                <w:b w:val="0"/>
                <w:sz w:val="20"/>
              </w:rPr>
              <w:t xml:space="preserve"> podmiotów upoważnionych do wytaczania powództw w ramach grupowych postępowań krajowych oraz grupowych postępowań transgranicznych, prowadzeniem rejestru tych podmiotów oraz przekazywaniem Komisji Europejskiej danych objętych tym rejestrem,";</w:t>
            </w:r>
          </w:p>
        </w:tc>
      </w:tr>
      <w:tr w:rsidR="00770167" w:rsidRPr="009B6E90" w14:paraId="1DBFB02C" w14:textId="77777777" w:rsidTr="0008208A">
        <w:trPr>
          <w:trHeight w:val="411"/>
        </w:trPr>
        <w:tc>
          <w:tcPr>
            <w:tcW w:w="852" w:type="dxa"/>
          </w:tcPr>
          <w:p w14:paraId="4422DD2F" w14:textId="77777777" w:rsidR="00770167" w:rsidRPr="009B6E90" w:rsidRDefault="00770167" w:rsidP="001421F5">
            <w:pPr>
              <w:jc w:val="center"/>
              <w:rPr>
                <w:rFonts w:ascii="Times New Roman" w:hAnsi="Times New Roman" w:cs="Times New Roman"/>
                <w:bCs/>
                <w:sz w:val="20"/>
                <w:szCs w:val="20"/>
              </w:rPr>
            </w:pPr>
          </w:p>
        </w:tc>
        <w:tc>
          <w:tcPr>
            <w:tcW w:w="4961" w:type="dxa"/>
          </w:tcPr>
          <w:p w14:paraId="6284BC8F" w14:textId="77777777" w:rsidR="00770167" w:rsidRDefault="00770167" w:rsidP="001421F5">
            <w:pPr>
              <w:jc w:val="both"/>
              <w:rPr>
                <w:rFonts w:ascii="Times New Roman" w:hAnsi="Times New Roman" w:cs="Times New Roman"/>
                <w:sz w:val="20"/>
                <w:szCs w:val="20"/>
              </w:rPr>
            </w:pPr>
            <w:r w:rsidRPr="00653766">
              <w:rPr>
                <w:rFonts w:ascii="Times New Roman" w:hAnsi="Times New Roman" w:cs="Times New Roman"/>
                <w:sz w:val="20"/>
                <w:szCs w:val="20"/>
              </w:rPr>
              <w:t xml:space="preserve">3. Państwa członkowskie wyznaczają podmiot, o którym mowa w ust. 2, który złożył wniosek o wyznaczenie go jako upoważnionego podmiotu do celów wytaczania transgranicznych powództw przedstawicielskich, jeżeli podmiot ten spełnia wszystkie poniższe kryteria: </w:t>
            </w:r>
          </w:p>
          <w:p w14:paraId="1942AA32" w14:textId="77777777" w:rsidR="00770167" w:rsidRPr="00916DB4" w:rsidRDefault="00770167" w:rsidP="001421F5">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t xml:space="preserve">jest osobą prawną utworzoną zgodnie z prawem krajowym państwa członkowskiego jego wyznaczenia i może wykazać, że przez 12 miesięcy przed złożeniem wniosku o wyznaczenie prowadził rzeczywistą działalność publiczną na rzecz ochrony interesów konsumentów; </w:t>
            </w:r>
          </w:p>
          <w:p w14:paraId="2D87F763" w14:textId="77777777" w:rsidR="00770167" w:rsidRPr="00916DB4" w:rsidRDefault="00770167" w:rsidP="001421F5">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t xml:space="preserve">jego cel statutowy dowodzi, że podmiot ten ma uzasadniony interes w zapewnianiu ochrony interesów konsumentów zgodnie z przepisami prawa Unii, o których mowa w załączniku I; </w:t>
            </w:r>
          </w:p>
          <w:p w14:paraId="542A65C8" w14:textId="77777777" w:rsidR="00770167" w:rsidRPr="00916DB4" w:rsidRDefault="00770167" w:rsidP="009047CE">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t xml:space="preserve">nie jest nastawiony na osiąganie zysku; </w:t>
            </w:r>
          </w:p>
          <w:p w14:paraId="798F9B2B" w14:textId="77777777" w:rsidR="00770167" w:rsidRPr="00916DB4" w:rsidRDefault="00770167" w:rsidP="009047CE">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t xml:space="preserve">nie jest objęty postępowaniem upadłościowym ani nie został uznany za niewypłacalny; </w:t>
            </w:r>
          </w:p>
          <w:p w14:paraId="43362C37" w14:textId="7FA5EF09" w:rsidR="00283CF4" w:rsidRDefault="00770167" w:rsidP="009047CE">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t>jest niezależny i nie podlega wpływom osób innych, niż konsumenci, w szczególności przedsiębiorców, które mogłyby odnieść k</w:t>
            </w:r>
            <w:r w:rsidR="00283CF4">
              <w:rPr>
                <w:rFonts w:ascii="Times New Roman" w:hAnsi="Times New Roman" w:cs="Times New Roman"/>
                <w:sz w:val="20"/>
                <w:szCs w:val="20"/>
              </w:rPr>
              <w:t xml:space="preserve">orzyść gospodarczą z wytoczenia </w:t>
            </w:r>
            <w:r w:rsidRPr="00916DB4">
              <w:rPr>
                <w:rFonts w:ascii="Times New Roman" w:hAnsi="Times New Roman" w:cs="Times New Roman"/>
                <w:sz w:val="20"/>
                <w:szCs w:val="20"/>
              </w:rPr>
              <w:t>powództwa</w:t>
            </w:r>
            <w:r w:rsidR="00283CF4">
              <w:rPr>
                <w:rFonts w:ascii="Times New Roman" w:hAnsi="Times New Roman" w:cs="Times New Roman"/>
                <w:sz w:val="20"/>
                <w:szCs w:val="20"/>
              </w:rPr>
              <w:t xml:space="preserve"> </w:t>
            </w:r>
            <w:r w:rsidR="00283CF4" w:rsidRPr="00283CF4">
              <w:rPr>
                <w:rFonts w:ascii="Times New Roman" w:hAnsi="Times New Roman" w:cs="Times New Roman"/>
                <w:sz w:val="20"/>
                <w:szCs w:val="20"/>
              </w:rPr>
              <w:t xml:space="preserve">przedstawicielskiego, również w przypadku finansowania przez strony trzecie, i w tym celu dysponuje ustalonymi procedurami aby zapobiegać takim wpływom oraz aby zapobiegać konfliktom interesów między jego interesami, interesami podmiotów go finansujących i interesami konsumentów; </w:t>
            </w:r>
          </w:p>
          <w:p w14:paraId="4183513F" w14:textId="77777777" w:rsidR="00283CF4" w:rsidRPr="00916DB4" w:rsidRDefault="00283CF4" w:rsidP="009047CE">
            <w:pPr>
              <w:pStyle w:val="Akapitzlist"/>
              <w:numPr>
                <w:ilvl w:val="0"/>
                <w:numId w:val="1"/>
              </w:numPr>
              <w:jc w:val="both"/>
              <w:rPr>
                <w:rFonts w:ascii="Times New Roman" w:hAnsi="Times New Roman" w:cs="Times New Roman"/>
                <w:sz w:val="20"/>
                <w:szCs w:val="20"/>
              </w:rPr>
            </w:pPr>
            <w:r w:rsidRPr="00916DB4">
              <w:rPr>
                <w:rFonts w:ascii="Times New Roman" w:hAnsi="Times New Roman" w:cs="Times New Roman"/>
                <w:sz w:val="20"/>
                <w:szCs w:val="20"/>
              </w:rPr>
              <w:lastRenderedPageBreak/>
              <w:t xml:space="preserve">udostępnia publicznie, stosując prosty i zrozumiały język, za pośrednictwem wszelkich stosownych środków, a w szczególności na swojej stronie internetowej, informacje, które wykazują, że spełnienia on kryteria wymienione w lit. a) - e) oraz informacje o ogólnych źródłach swojego finansowania, o strukturze organizacyjnej, zarządczej i członkostwa, swoim celu statutowym a także swojej działalności. </w:t>
            </w:r>
          </w:p>
          <w:p w14:paraId="1BD01B64" w14:textId="77777777" w:rsidR="00283CF4" w:rsidRPr="00283CF4" w:rsidRDefault="00283CF4" w:rsidP="00E97F52">
            <w:pPr>
              <w:pStyle w:val="Akapitzlist"/>
              <w:ind w:left="765"/>
              <w:jc w:val="both"/>
              <w:rPr>
                <w:rFonts w:ascii="Times New Roman" w:hAnsi="Times New Roman" w:cs="Times New Roman"/>
                <w:sz w:val="20"/>
                <w:szCs w:val="20"/>
              </w:rPr>
            </w:pPr>
          </w:p>
          <w:p w14:paraId="088C3689" w14:textId="2C55213D" w:rsidR="00283CF4" w:rsidRPr="00653766" w:rsidRDefault="00283CF4" w:rsidP="00040E0E">
            <w:pPr>
              <w:pStyle w:val="Akapitzlist"/>
              <w:ind w:left="765"/>
              <w:jc w:val="both"/>
              <w:rPr>
                <w:rFonts w:ascii="Times New Roman" w:hAnsi="Times New Roman" w:cs="Times New Roman"/>
                <w:sz w:val="20"/>
                <w:szCs w:val="20"/>
              </w:rPr>
            </w:pPr>
          </w:p>
        </w:tc>
        <w:tc>
          <w:tcPr>
            <w:tcW w:w="1276" w:type="dxa"/>
          </w:tcPr>
          <w:p w14:paraId="0614CCD0" w14:textId="6F9CAA48" w:rsidR="00770167" w:rsidRPr="00333541" w:rsidRDefault="002A3AFA" w:rsidP="00040E0E">
            <w:pPr>
              <w:jc w:val="center"/>
              <w:rPr>
                <w:rFonts w:ascii="Times New Roman" w:hAnsi="Times New Roman" w:cs="Times New Roman"/>
                <w:sz w:val="20"/>
                <w:szCs w:val="20"/>
              </w:rPr>
            </w:pPr>
            <w:r w:rsidRPr="00333541">
              <w:rPr>
                <w:rFonts w:ascii="Times New Roman" w:hAnsi="Times New Roman" w:cs="Times New Roman"/>
                <w:sz w:val="20"/>
                <w:szCs w:val="20"/>
              </w:rPr>
              <w:lastRenderedPageBreak/>
              <w:t>T</w:t>
            </w:r>
          </w:p>
        </w:tc>
        <w:tc>
          <w:tcPr>
            <w:tcW w:w="1417" w:type="dxa"/>
          </w:tcPr>
          <w:p w14:paraId="6701ED06" w14:textId="2B23C73C" w:rsidR="00770167" w:rsidRPr="00D17BF1" w:rsidRDefault="002A3AFA" w:rsidP="00040E0E">
            <w:pPr>
              <w:rPr>
                <w:rFonts w:ascii="Times New Roman" w:hAnsi="Times New Roman" w:cs="Times New Roman"/>
                <w:sz w:val="20"/>
                <w:szCs w:val="20"/>
              </w:rPr>
            </w:pPr>
            <w:r>
              <w:rPr>
                <w:rFonts w:ascii="Times New Roman" w:hAnsi="Times New Roman" w:cs="Times New Roman"/>
                <w:sz w:val="20"/>
                <w:szCs w:val="20"/>
              </w:rPr>
              <w:t>Zmiany w ustawie</w:t>
            </w:r>
            <w:r w:rsidR="003D2163">
              <w:rPr>
                <w:rFonts w:ascii="Times New Roman" w:hAnsi="Times New Roman" w:cs="Times New Roman"/>
                <w:sz w:val="20"/>
                <w:szCs w:val="20"/>
              </w:rPr>
              <w:t xml:space="preserve"> z dnia 16 lutego 2007 r. </w:t>
            </w:r>
            <w:r>
              <w:rPr>
                <w:rFonts w:ascii="Times New Roman" w:hAnsi="Times New Roman" w:cs="Times New Roman"/>
                <w:sz w:val="20"/>
                <w:szCs w:val="20"/>
              </w:rPr>
              <w:t xml:space="preserve"> o ochronie konkurencji i konsumentów</w:t>
            </w:r>
            <w:r w:rsidR="00283CF4">
              <w:rPr>
                <w:rFonts w:ascii="Times New Roman" w:hAnsi="Times New Roman" w:cs="Times New Roman"/>
                <w:sz w:val="20"/>
                <w:szCs w:val="20"/>
              </w:rPr>
              <w:t xml:space="preserve"> -dodane art.46f–46t.</w:t>
            </w:r>
          </w:p>
        </w:tc>
        <w:tc>
          <w:tcPr>
            <w:tcW w:w="6521" w:type="dxa"/>
          </w:tcPr>
          <w:p w14:paraId="39C490AE" w14:textId="77777777" w:rsidR="00134630" w:rsidRPr="00134630" w:rsidRDefault="00134630" w:rsidP="00134630">
            <w:pPr>
              <w:pStyle w:val="ARTartustawynprozporzdzenia"/>
              <w:spacing w:line="240" w:lineRule="auto"/>
              <w:rPr>
                <w:sz w:val="20"/>
              </w:rPr>
            </w:pPr>
            <w:r w:rsidRPr="00134630">
              <w:rPr>
                <w:sz w:val="20"/>
              </w:rPr>
              <w:t>Art. 46f. 1. Rejestr podmiotów upoważnionych prowadzi Prezes Urzędu.</w:t>
            </w:r>
          </w:p>
          <w:p w14:paraId="44EF3DE0" w14:textId="77777777" w:rsidR="00134630" w:rsidRPr="00134630" w:rsidRDefault="00134630" w:rsidP="00134630">
            <w:pPr>
              <w:pStyle w:val="USTustnpkodeksu"/>
              <w:spacing w:line="240" w:lineRule="auto"/>
              <w:rPr>
                <w:sz w:val="20"/>
              </w:rPr>
            </w:pPr>
            <w:r w:rsidRPr="00134630">
              <w:rPr>
                <w:sz w:val="20"/>
              </w:rPr>
              <w:t>2. Rejestr jest jawny i zawiera:</w:t>
            </w:r>
          </w:p>
          <w:p w14:paraId="29258BF9"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nazwę podmiotu upoważnionego, jego cele statutowe, siedzibę oraz adres strony internetowej;</w:t>
            </w:r>
          </w:p>
          <w:p w14:paraId="2077A1E1" w14:textId="77777777" w:rsidR="00134630" w:rsidRPr="00134630" w:rsidRDefault="00134630" w:rsidP="00134630">
            <w:pPr>
              <w:pStyle w:val="PKTpunkt"/>
              <w:spacing w:line="240" w:lineRule="auto"/>
              <w:rPr>
                <w:sz w:val="20"/>
              </w:rPr>
            </w:pPr>
            <w:r w:rsidRPr="00134630">
              <w:rPr>
                <w:sz w:val="20"/>
              </w:rPr>
              <w:t xml:space="preserve">2) </w:t>
            </w:r>
            <w:r w:rsidRPr="00134630">
              <w:rPr>
                <w:sz w:val="20"/>
              </w:rPr>
              <w:tab/>
              <w:t>informację, czy podmiot upoważniony pobiera opłaty, ze wskazaniem ich rodzajów i wysokości;</w:t>
            </w:r>
          </w:p>
          <w:p w14:paraId="288A0716" w14:textId="29614B58" w:rsidR="00134630" w:rsidRPr="00134630" w:rsidRDefault="00134630" w:rsidP="00134630">
            <w:pPr>
              <w:pStyle w:val="PKTpunkt"/>
              <w:spacing w:line="240" w:lineRule="auto"/>
              <w:rPr>
                <w:sz w:val="20"/>
              </w:rPr>
            </w:pPr>
            <w:r w:rsidRPr="00134630">
              <w:rPr>
                <w:sz w:val="20"/>
              </w:rPr>
              <w:t xml:space="preserve">3) </w:t>
            </w:r>
            <w:r w:rsidRPr="00134630">
              <w:rPr>
                <w:sz w:val="20"/>
              </w:rPr>
              <w:tab/>
              <w:t xml:space="preserve">informację </w:t>
            </w:r>
            <w:bookmarkStart w:id="13" w:name="_Hlk120570061"/>
            <w:r w:rsidRPr="00134630">
              <w:rPr>
                <w:sz w:val="20"/>
              </w:rPr>
              <w:t>o sektorach objętych zakresem działania podmiotu upoważnionego, zgodnie z Załącznikiem I dyrektywy Parlamentu Europejskiego i Rady (UE) 2020/1828 z dnia 25 listopada 2020 r. w sprawie powództw przedstawicielskich wytaczanych w celu ochrony zbiorowych interesów konsumentów i uchylającą dyrektywę 2009/22/WE (Dz. Urz. UE L 409 z 04.12.2020, str. 1);</w:t>
            </w:r>
            <w:bookmarkEnd w:id="13"/>
            <w:r w:rsidRPr="00134630">
              <w:rPr>
                <w:sz w:val="20"/>
              </w:rPr>
              <w:t xml:space="preserve">4) </w:t>
            </w:r>
            <w:r w:rsidRPr="00134630">
              <w:rPr>
                <w:sz w:val="20"/>
              </w:rPr>
              <w:tab/>
              <w:t xml:space="preserve">informacje o przesłankach, na podstawie których podmiot upoważniony może odmówić wytoczenia powództwa.   </w:t>
            </w:r>
          </w:p>
          <w:p w14:paraId="523EA25F" w14:textId="77777777" w:rsidR="00134630" w:rsidRPr="00134630" w:rsidRDefault="00134630" w:rsidP="00134630">
            <w:pPr>
              <w:pStyle w:val="ARTartustawynprozporzdzenia"/>
              <w:spacing w:line="240" w:lineRule="auto"/>
              <w:rPr>
                <w:sz w:val="20"/>
              </w:rPr>
            </w:pPr>
            <w:r w:rsidRPr="00134630">
              <w:rPr>
                <w:sz w:val="20"/>
              </w:rPr>
              <w:t>Art. 46g. O wpis do Rejestru może ubiegać się organizacja konsumencka, która łącznie spełnia następujące warunki:</w:t>
            </w:r>
          </w:p>
          <w:p w14:paraId="47E7E603" w14:textId="77777777" w:rsidR="00134630" w:rsidRPr="00134630" w:rsidRDefault="00134630" w:rsidP="00134630">
            <w:pPr>
              <w:pStyle w:val="ARTartustawynprozporzdzenia"/>
              <w:spacing w:line="240" w:lineRule="auto"/>
              <w:ind w:firstLine="0"/>
              <w:rPr>
                <w:sz w:val="20"/>
              </w:rPr>
            </w:pPr>
            <w:r w:rsidRPr="00134630">
              <w:rPr>
                <w:sz w:val="20"/>
              </w:rPr>
              <w:t>1)</w:t>
            </w:r>
            <w:r w:rsidRPr="00134630">
              <w:rPr>
                <w:sz w:val="20"/>
              </w:rPr>
              <w:tab/>
            </w:r>
            <w:r w:rsidRPr="00134630">
              <w:rPr>
                <w:sz w:val="20"/>
              </w:rPr>
              <w:tab/>
              <w:t>posiada osobowość prawną;</w:t>
            </w:r>
          </w:p>
          <w:p w14:paraId="266FD037" w14:textId="77777777" w:rsidR="00134630" w:rsidRPr="00134630" w:rsidRDefault="00134630" w:rsidP="00134630">
            <w:pPr>
              <w:pStyle w:val="PKTpunkt"/>
              <w:spacing w:line="240" w:lineRule="auto"/>
              <w:rPr>
                <w:sz w:val="20"/>
              </w:rPr>
            </w:pPr>
            <w:r w:rsidRPr="00134630">
              <w:rPr>
                <w:sz w:val="20"/>
              </w:rPr>
              <w:t xml:space="preserve">2) </w:t>
            </w:r>
            <w:r w:rsidRPr="00134630">
              <w:rPr>
                <w:sz w:val="20"/>
              </w:rPr>
              <w:tab/>
              <w:t>jej celem statutowym jest zapewnienie ochrony interesów konsumentów;</w:t>
            </w:r>
          </w:p>
          <w:p w14:paraId="2A93A0A1" w14:textId="77777777" w:rsidR="00134630" w:rsidRPr="00134630" w:rsidRDefault="00134630" w:rsidP="00134630">
            <w:pPr>
              <w:pStyle w:val="PKTpunkt"/>
              <w:spacing w:line="240" w:lineRule="auto"/>
              <w:rPr>
                <w:sz w:val="20"/>
              </w:rPr>
            </w:pPr>
            <w:r w:rsidRPr="00134630">
              <w:rPr>
                <w:sz w:val="20"/>
              </w:rPr>
              <w:t xml:space="preserve">3) </w:t>
            </w:r>
            <w:r w:rsidRPr="00134630">
              <w:rPr>
                <w:sz w:val="20"/>
              </w:rPr>
              <w:tab/>
              <w:t>prowadzi niezarobkową działalność na rzecz ochrony interesów konsumentów od co najmniej 12 miesięcy od złożenia wniosku o wpis do Rejestru;</w:t>
            </w:r>
          </w:p>
          <w:p w14:paraId="7C86015F" w14:textId="77777777" w:rsidR="00134630" w:rsidRPr="00134630" w:rsidRDefault="00134630" w:rsidP="00134630">
            <w:pPr>
              <w:pStyle w:val="PKTpunkt"/>
              <w:spacing w:line="240" w:lineRule="auto"/>
              <w:rPr>
                <w:sz w:val="20"/>
              </w:rPr>
            </w:pPr>
            <w:r w:rsidRPr="00134630">
              <w:rPr>
                <w:sz w:val="20"/>
              </w:rPr>
              <w:t xml:space="preserve">4) </w:t>
            </w:r>
            <w:r w:rsidRPr="00134630">
              <w:rPr>
                <w:sz w:val="20"/>
              </w:rPr>
              <w:tab/>
              <w:t xml:space="preserve">nie jest objęta postępowaniem upadłościowym ani nie została uznana za niewypłacalną w rozumieniu art. 11 ustawy z dnia 28 lutego 2003 r. Prawo upadłościowe (Dz. U. </w:t>
            </w:r>
            <w:r w:rsidRPr="00134630">
              <w:rPr>
                <w:sz w:val="20"/>
              </w:rPr>
              <w:br/>
              <w:t xml:space="preserve">z 2022 r. poz. 1520); </w:t>
            </w:r>
          </w:p>
          <w:p w14:paraId="3BEFA541" w14:textId="77777777" w:rsidR="00134630" w:rsidRPr="00134630" w:rsidRDefault="00134630" w:rsidP="00134630">
            <w:pPr>
              <w:pStyle w:val="PKTpunkt"/>
              <w:spacing w:line="240" w:lineRule="auto"/>
              <w:rPr>
                <w:sz w:val="20"/>
              </w:rPr>
            </w:pPr>
            <w:r w:rsidRPr="00134630">
              <w:rPr>
                <w:sz w:val="20"/>
              </w:rPr>
              <w:t xml:space="preserve">5) </w:t>
            </w:r>
            <w:r w:rsidRPr="00134630">
              <w:rPr>
                <w:sz w:val="20"/>
              </w:rPr>
              <w:tab/>
              <w:t xml:space="preserve">jest niezależna i nie podlega wpływom podmiotów, w szczególności przedsiębiorców, które mogłyby odnieść korzyść gospodarczą z </w:t>
            </w:r>
            <w:r w:rsidRPr="00134630">
              <w:rPr>
                <w:sz w:val="20"/>
              </w:rPr>
              <w:lastRenderedPageBreak/>
              <w:t xml:space="preserve">wytoczenia grupowego postępowania krajowego lub grupowego postępowania transgranicznego, również </w:t>
            </w:r>
            <w:r w:rsidRPr="00134630">
              <w:rPr>
                <w:sz w:val="20"/>
              </w:rPr>
              <w:br/>
              <w:t>w przypadku finansowania przez inne podmioty, i w tym celu dysponuje ustalonymi procedurami aby zapobiegać takim wpływom oraz aby zapobiegać konfliktom interesów;</w:t>
            </w:r>
          </w:p>
          <w:p w14:paraId="73A37F4F" w14:textId="77777777" w:rsidR="00134630" w:rsidRPr="00134630" w:rsidRDefault="00134630" w:rsidP="00134630">
            <w:pPr>
              <w:pStyle w:val="PKTpunkt"/>
              <w:spacing w:line="240" w:lineRule="auto"/>
              <w:rPr>
                <w:sz w:val="20"/>
              </w:rPr>
            </w:pPr>
            <w:r w:rsidRPr="00134630">
              <w:rPr>
                <w:sz w:val="20"/>
              </w:rPr>
              <w:t xml:space="preserve">6) </w:t>
            </w:r>
            <w:r w:rsidRPr="00134630">
              <w:rPr>
                <w:sz w:val="20"/>
              </w:rPr>
              <w:tab/>
              <w:t>udostępnia publicznie, stosując prosty i zrozumiały język, za pośrednictwem wszelkich stosownych środków, a w szczególności na swojej stronie internetowej, informacje, które wskazują, że spełnia ona warunki, o których mowa w pkt 1–5 oraz informacje o źródłach swojego finansowania, o strukturze organizacyjnej, zarządczej i członkostwa, o swoim celu statutowym, a także o swojej działalności.</w:t>
            </w:r>
          </w:p>
          <w:p w14:paraId="6257EB97" w14:textId="77777777" w:rsidR="00134630" w:rsidRPr="00134630" w:rsidRDefault="00134630" w:rsidP="00134630">
            <w:pPr>
              <w:pStyle w:val="ARTartustawynprozporzdzenia"/>
              <w:spacing w:line="240" w:lineRule="auto"/>
              <w:rPr>
                <w:sz w:val="20"/>
              </w:rPr>
            </w:pPr>
            <w:r w:rsidRPr="00134630">
              <w:rPr>
                <w:sz w:val="20"/>
              </w:rPr>
              <w:t>Art. 46h. 1. Wpis do Rejestru następuje na wniosek organizacji konsumenckiej zawierający:</w:t>
            </w:r>
          </w:p>
          <w:p w14:paraId="61F5DD4A"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nazwę organizacji konsumenckiej, jej siedzibę oraz adres strony internetowej;</w:t>
            </w:r>
          </w:p>
          <w:p w14:paraId="30374D21" w14:textId="77777777" w:rsidR="00134630" w:rsidRPr="00134630" w:rsidRDefault="00134630" w:rsidP="00134630">
            <w:pPr>
              <w:pStyle w:val="PKTpunkt"/>
              <w:spacing w:line="240" w:lineRule="auto"/>
              <w:rPr>
                <w:sz w:val="20"/>
              </w:rPr>
            </w:pPr>
            <w:r w:rsidRPr="00134630">
              <w:rPr>
                <w:sz w:val="20"/>
              </w:rPr>
              <w:t xml:space="preserve">2) </w:t>
            </w:r>
            <w:r w:rsidRPr="00134630">
              <w:rPr>
                <w:sz w:val="20"/>
              </w:rPr>
              <w:tab/>
              <w:t>informację o strukturze, źródłach i sposobach finansowania oraz zasadach  wynagradzania osób, które działają na rzecz ochrony konsumentów w ramach grupowych postępowań krajowych oraz grupowych postępowań transgranicznych oraz o podmiotach, z którymi wiąże ich podległość służbowa albo inny stosunek prawny;</w:t>
            </w:r>
          </w:p>
          <w:p w14:paraId="5496BE62" w14:textId="6B432E77" w:rsidR="00134630" w:rsidRPr="00134630" w:rsidRDefault="00134630" w:rsidP="00134630">
            <w:pPr>
              <w:pStyle w:val="PKTpunkt"/>
              <w:spacing w:line="240" w:lineRule="auto"/>
              <w:rPr>
                <w:sz w:val="20"/>
              </w:rPr>
            </w:pPr>
            <w:r w:rsidRPr="00134630">
              <w:rPr>
                <w:sz w:val="20"/>
              </w:rPr>
              <w:t xml:space="preserve">3) </w:t>
            </w:r>
            <w:r w:rsidRPr="00134630">
              <w:rPr>
                <w:sz w:val="20"/>
              </w:rPr>
              <w:tab/>
              <w:t>opis regulacji, które są stosowane przez organizację konsumencką w ramach prowadzonych grupowych postępowań krajowych oraz grupowych postepowań transgranicznych;</w:t>
            </w:r>
          </w:p>
          <w:p w14:paraId="361295CF" w14:textId="77777777" w:rsidR="00134630" w:rsidRPr="00134630" w:rsidRDefault="00134630" w:rsidP="00134630">
            <w:pPr>
              <w:pStyle w:val="PKTpunkt"/>
              <w:spacing w:line="240" w:lineRule="auto"/>
              <w:rPr>
                <w:sz w:val="20"/>
              </w:rPr>
            </w:pPr>
            <w:r w:rsidRPr="00134630">
              <w:rPr>
                <w:sz w:val="20"/>
              </w:rPr>
              <w:t xml:space="preserve">4) </w:t>
            </w:r>
            <w:r w:rsidRPr="00134630">
              <w:rPr>
                <w:sz w:val="20"/>
              </w:rPr>
              <w:tab/>
              <w:t>informację, czy organizacja konsumencka pobiera opłaty od konsumentów zainteresowanych przystąpieniem do grupy, na rzecz której wytoczone jest powództwo w ramach grupowego postępowania krajowego lub grupowego postępowania transgranicznego, ze wskazaniem rodzaju tych opłat i ich wysokości;</w:t>
            </w:r>
          </w:p>
          <w:p w14:paraId="020A08BC" w14:textId="77777777" w:rsidR="00134630" w:rsidRPr="00134630" w:rsidRDefault="00134630" w:rsidP="00134630">
            <w:pPr>
              <w:pStyle w:val="PKTpunkt"/>
              <w:spacing w:line="240" w:lineRule="auto"/>
              <w:rPr>
                <w:sz w:val="20"/>
              </w:rPr>
            </w:pPr>
            <w:r w:rsidRPr="00134630">
              <w:rPr>
                <w:sz w:val="20"/>
              </w:rPr>
              <w:t xml:space="preserve">5) </w:t>
            </w:r>
            <w:r w:rsidRPr="00134630">
              <w:rPr>
                <w:sz w:val="20"/>
              </w:rPr>
              <w:tab/>
              <w:t>informację o rodzajach naruszeń i sektorach objętych zakresem działania podmiotu upoważnionego, zgodnie z Załącznikiem I dyrektywy Parlamentu Europejskiego i Rady (UE) 2020/1828 z dnia 25 listopada 2020 r. w sprawie powództw przedstawicielskich wytaczanych w celu ochrony zbiorowych interesów konsumentów i uchylającą dyrektywę 2009/22/WE (Dz. Urz. UE L 409 z 04.12.2020, str. 1);</w:t>
            </w:r>
          </w:p>
          <w:p w14:paraId="55FDC24D" w14:textId="77777777" w:rsidR="00134630" w:rsidRPr="00134630" w:rsidRDefault="00134630" w:rsidP="00134630">
            <w:pPr>
              <w:pStyle w:val="PKTpunkt"/>
              <w:spacing w:line="240" w:lineRule="auto"/>
              <w:rPr>
                <w:sz w:val="20"/>
              </w:rPr>
            </w:pPr>
            <w:r w:rsidRPr="00134630">
              <w:rPr>
                <w:sz w:val="20"/>
              </w:rPr>
              <w:t xml:space="preserve">6) </w:t>
            </w:r>
            <w:r w:rsidRPr="00134630">
              <w:rPr>
                <w:sz w:val="20"/>
              </w:rPr>
              <w:tab/>
              <w:t xml:space="preserve">informacje o przesłankach, na podstawie których organizacja konsumencka może odmówić wytoczenia powództwa.   </w:t>
            </w:r>
          </w:p>
          <w:p w14:paraId="0313F20C" w14:textId="77777777" w:rsidR="00134630" w:rsidRPr="00134630" w:rsidRDefault="00134630" w:rsidP="00134630">
            <w:pPr>
              <w:pStyle w:val="USTustnpkodeksu"/>
              <w:spacing w:line="240" w:lineRule="auto"/>
              <w:rPr>
                <w:sz w:val="20"/>
              </w:rPr>
            </w:pPr>
            <w:r w:rsidRPr="00134630">
              <w:rPr>
                <w:sz w:val="20"/>
              </w:rPr>
              <w:t>2. Do wniosku o wpis do Rejestru  organizacja konsumencka dołącza:</w:t>
            </w:r>
          </w:p>
          <w:p w14:paraId="2F397A52"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statut;</w:t>
            </w:r>
          </w:p>
          <w:p w14:paraId="4B166BF7" w14:textId="77777777" w:rsidR="00134630" w:rsidRPr="00134630" w:rsidRDefault="00134630" w:rsidP="00134630">
            <w:pPr>
              <w:pStyle w:val="PKTpunkt"/>
              <w:spacing w:line="240" w:lineRule="auto"/>
              <w:rPr>
                <w:sz w:val="20"/>
              </w:rPr>
            </w:pPr>
            <w:r w:rsidRPr="00134630">
              <w:rPr>
                <w:sz w:val="20"/>
              </w:rPr>
              <w:lastRenderedPageBreak/>
              <w:t xml:space="preserve">2) </w:t>
            </w:r>
            <w:r w:rsidRPr="00134630">
              <w:rPr>
                <w:sz w:val="20"/>
              </w:rPr>
              <w:tab/>
              <w:t>dokumenty potwierdzające spełnianie warunku, o którym mowa w 46g pkt 5;</w:t>
            </w:r>
          </w:p>
          <w:p w14:paraId="3638BAD9" w14:textId="77777777" w:rsidR="00134630" w:rsidRPr="00134630" w:rsidRDefault="00134630" w:rsidP="00134630">
            <w:pPr>
              <w:pStyle w:val="PKTpunkt"/>
              <w:spacing w:line="240" w:lineRule="auto"/>
              <w:rPr>
                <w:sz w:val="20"/>
              </w:rPr>
            </w:pPr>
            <w:r w:rsidRPr="00134630">
              <w:rPr>
                <w:sz w:val="20"/>
              </w:rPr>
              <w:t>3)</w:t>
            </w:r>
            <w:r w:rsidRPr="00134630">
              <w:rPr>
                <w:sz w:val="20"/>
              </w:rPr>
              <w:tab/>
              <w:t>oświadczenie, że nie toczy się wobec niej postępowanie upadłościowe, oraz że nie jest ona niewypłacalna lub zagrożona niewypłacalnością w rozumieniu art. 11 ustawy z dnia 28 lutego 2003 r. Prawo upadłościowe;</w:t>
            </w:r>
          </w:p>
          <w:p w14:paraId="3964E1B0" w14:textId="77777777" w:rsidR="00134630" w:rsidRPr="00134630" w:rsidRDefault="00134630" w:rsidP="00134630">
            <w:pPr>
              <w:pStyle w:val="PKTpunkt"/>
              <w:spacing w:line="240" w:lineRule="auto"/>
              <w:rPr>
                <w:sz w:val="20"/>
              </w:rPr>
            </w:pPr>
            <w:r w:rsidRPr="00134630">
              <w:rPr>
                <w:sz w:val="20"/>
              </w:rPr>
              <w:t xml:space="preserve">4) </w:t>
            </w:r>
            <w:r w:rsidRPr="00134630">
              <w:rPr>
                <w:sz w:val="20"/>
              </w:rPr>
              <w:tab/>
              <w:t>dokument opisujący standardy (zasady) reprezentowania konsumentów w postępowaniu grupowym i wewnętrzny system kontroli ich przestrzegania, o których mowa w art. 46b pkt 3.</w:t>
            </w:r>
          </w:p>
          <w:p w14:paraId="6E32E205" w14:textId="77777777" w:rsidR="00134630" w:rsidRPr="00134630" w:rsidRDefault="00134630" w:rsidP="00134630">
            <w:pPr>
              <w:pStyle w:val="ARTartustawynprozporzdzenia"/>
              <w:spacing w:line="240" w:lineRule="auto"/>
              <w:rPr>
                <w:sz w:val="20"/>
              </w:rPr>
            </w:pPr>
            <w:r w:rsidRPr="00134630">
              <w:rPr>
                <w:sz w:val="20"/>
              </w:rPr>
              <w:t>Art. 46i. Wniosek o wpis do Rejestru składa się na piśmie w postaci papierowej albo w postaci elektronicznej opatrzonej kwalifikowanym podpisem elektronicznym albo podpisem potwierdzonym profilem zaufanym ePUAP.</w:t>
            </w:r>
          </w:p>
          <w:p w14:paraId="3115C5CA" w14:textId="77777777" w:rsidR="00134630" w:rsidRPr="00134630" w:rsidRDefault="00134630" w:rsidP="00134630">
            <w:pPr>
              <w:pStyle w:val="ARTartustawynprozporzdzenia"/>
              <w:spacing w:line="240" w:lineRule="auto"/>
              <w:rPr>
                <w:sz w:val="20"/>
              </w:rPr>
            </w:pPr>
            <w:r w:rsidRPr="00134630">
              <w:rPr>
                <w:sz w:val="20"/>
              </w:rPr>
              <w:t xml:space="preserve">Art. 46j. 1. Jeżeli z danych zawartych we wniosku o wpis do Rejestru wynika, że wnioskodawca nie spełnia warunków, o których mowa w art. 46g, Prezes Urzędu wydaje decyzję o odmowie dokonania wpisu do Rejestru </w:t>
            </w:r>
            <w:bookmarkStart w:id="14" w:name="_Hlk120906416"/>
            <w:r w:rsidRPr="00134630">
              <w:rPr>
                <w:sz w:val="20"/>
              </w:rPr>
              <w:t>w terminie nie dłuższym niż 3 miesiące</w:t>
            </w:r>
            <w:bookmarkEnd w:id="14"/>
            <w:r w:rsidRPr="00134630">
              <w:rPr>
                <w:sz w:val="20"/>
              </w:rPr>
              <w:t>.</w:t>
            </w:r>
          </w:p>
          <w:p w14:paraId="2B51A67C" w14:textId="503DCC1C" w:rsidR="00134630" w:rsidRPr="00134630" w:rsidRDefault="00134630" w:rsidP="00134630">
            <w:pPr>
              <w:pStyle w:val="USTustnpkodeksu"/>
              <w:spacing w:line="240" w:lineRule="auto"/>
              <w:rPr>
                <w:sz w:val="20"/>
              </w:rPr>
            </w:pPr>
            <w:r w:rsidRPr="00134630">
              <w:rPr>
                <w:sz w:val="20"/>
              </w:rPr>
              <w:t xml:space="preserve">2. Jeżeli wniosek nie zawiera informacji, o których mowa w art. 46h, Prezes Urzędu wzywa wnioskodawcę do ich uzupełnienia wraz z pouczeniem, że ich nieuzupełnienie w terminie 14 dni od dnia doręczenia wezwania spowoduje pozostawienie wniosku bez rozpoznania. </w:t>
            </w:r>
          </w:p>
          <w:p w14:paraId="766C9D30" w14:textId="77777777" w:rsidR="00134630" w:rsidRPr="00134630" w:rsidRDefault="00134630" w:rsidP="00134630">
            <w:pPr>
              <w:pStyle w:val="ARTartustawynprozporzdzenia"/>
              <w:spacing w:line="240" w:lineRule="auto"/>
              <w:rPr>
                <w:sz w:val="20"/>
              </w:rPr>
            </w:pPr>
            <w:r w:rsidRPr="00134630">
              <w:rPr>
                <w:sz w:val="20"/>
              </w:rPr>
              <w:t>Art. 46k. 1. Podmiot upoważniony wpisany do Rejestru jest obowiązany informować Prezesa Urzędu o zmianach danych będących podstawą wpisu do Rejestru, nie później niż w terminie 14 dni od dnia wystąpienia zmian.</w:t>
            </w:r>
          </w:p>
          <w:p w14:paraId="3FD738D8" w14:textId="77777777" w:rsidR="00134630" w:rsidRPr="00134630" w:rsidRDefault="00134630" w:rsidP="00134630">
            <w:pPr>
              <w:pStyle w:val="USTustnpkodeksu"/>
              <w:spacing w:line="240" w:lineRule="auto"/>
              <w:rPr>
                <w:sz w:val="20"/>
              </w:rPr>
            </w:pPr>
            <w:r w:rsidRPr="00134630">
              <w:rPr>
                <w:sz w:val="20"/>
              </w:rPr>
              <w:t>2. Prezes Urzędu niezwłocznie dokonuje zmian danych objętych Rejestrem, nie później niż w terminie 14 dni od dnia otrzymania informacji, o której mowa w ust. 1.</w:t>
            </w:r>
          </w:p>
          <w:p w14:paraId="3EAC7A6E" w14:textId="77777777" w:rsidR="00134630" w:rsidRPr="00134630" w:rsidRDefault="00134630" w:rsidP="00134630">
            <w:pPr>
              <w:pStyle w:val="USTustnpkodeksu"/>
              <w:spacing w:line="240" w:lineRule="auto"/>
              <w:rPr>
                <w:sz w:val="20"/>
              </w:rPr>
            </w:pPr>
            <w:r w:rsidRPr="00134630">
              <w:rPr>
                <w:sz w:val="20"/>
              </w:rPr>
              <w:t>3. Jeżeli z informacji, o których mowa w ust. 1 wynika, że podmiot upoważniony nie spełnia warunków uprawniających do prowadzenia grupowych postępowań krajowych i grupowych postępowań transgranicznych, Prezes Urzędu wydaje decyzję o odmowie dokonania zmian danych objętych Rejestrem w terminie nie dłuższym niż 3 miesiące</w:t>
            </w:r>
            <w:r w:rsidRPr="00134630" w:rsidDel="00F66E3E">
              <w:rPr>
                <w:sz w:val="20"/>
              </w:rPr>
              <w:t xml:space="preserve"> </w:t>
            </w:r>
            <w:r w:rsidRPr="00134630">
              <w:rPr>
                <w:sz w:val="20"/>
              </w:rPr>
              <w:t>Art. 46l. Prezes Urzędu wykreśla podmiot upoważniony z Rejestru:</w:t>
            </w:r>
          </w:p>
          <w:p w14:paraId="79E19E22"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z urzędu – w przypadkach, o których mowa w art.  46m i art. 46n;</w:t>
            </w:r>
          </w:p>
          <w:p w14:paraId="5F7C65D3" w14:textId="77777777" w:rsidR="00134630" w:rsidRPr="00134630" w:rsidRDefault="00134630" w:rsidP="00134630">
            <w:pPr>
              <w:pStyle w:val="PKTpunkt"/>
              <w:spacing w:line="240" w:lineRule="auto"/>
              <w:rPr>
                <w:sz w:val="20"/>
              </w:rPr>
            </w:pPr>
            <w:r w:rsidRPr="00134630">
              <w:rPr>
                <w:sz w:val="20"/>
              </w:rPr>
              <w:t xml:space="preserve">2) </w:t>
            </w:r>
            <w:r w:rsidRPr="00134630">
              <w:rPr>
                <w:sz w:val="20"/>
              </w:rPr>
              <w:tab/>
              <w:t xml:space="preserve">na wniosek podmiotu upoważnionego.   </w:t>
            </w:r>
          </w:p>
          <w:p w14:paraId="425B4A03" w14:textId="77777777" w:rsidR="00134630" w:rsidRPr="00134630" w:rsidRDefault="00134630" w:rsidP="00134630">
            <w:pPr>
              <w:pStyle w:val="ARTartustawynprozporzdzenia"/>
              <w:spacing w:line="240" w:lineRule="auto"/>
              <w:rPr>
                <w:sz w:val="20"/>
              </w:rPr>
            </w:pPr>
            <w:r w:rsidRPr="00134630">
              <w:rPr>
                <w:sz w:val="20"/>
              </w:rPr>
              <w:t>Art. 46m. 1.</w:t>
            </w:r>
            <w:bookmarkStart w:id="15" w:name="_Hlk118448583"/>
            <w:r w:rsidRPr="00134630">
              <w:rPr>
                <w:sz w:val="20"/>
              </w:rPr>
              <w:t xml:space="preserve"> W przypadku, gdy podmiot upoważniony wpisany do Rejestru nie wykonuje obowiązków określonych w art. 46b lub przestał spełniać warunki określone w art. 46g, Prezes </w:t>
            </w:r>
            <w:bookmarkEnd w:id="15"/>
            <w:r w:rsidRPr="00134630">
              <w:rPr>
                <w:sz w:val="20"/>
              </w:rPr>
              <w:t xml:space="preserve">Urzędu wszczyna postępowanie </w:t>
            </w:r>
            <w:r w:rsidRPr="00134630">
              <w:rPr>
                <w:sz w:val="20"/>
              </w:rPr>
              <w:lastRenderedPageBreak/>
              <w:t xml:space="preserve">w sprawie wykreślenia podmiotu upoważnionego z Rejestru i wzywa ten podmiot do wykonania tych obowiązków lub dostosowania działalności do tych warunków w terminie nie dłuższym niż 3 miesiące.           </w:t>
            </w:r>
          </w:p>
          <w:p w14:paraId="43332051" w14:textId="77777777" w:rsidR="00134630" w:rsidRPr="00134630" w:rsidRDefault="00134630" w:rsidP="00134630">
            <w:pPr>
              <w:pStyle w:val="USTustnpkodeksu"/>
              <w:spacing w:line="240" w:lineRule="auto"/>
              <w:rPr>
                <w:sz w:val="20"/>
              </w:rPr>
            </w:pPr>
            <w:r w:rsidRPr="00134630">
              <w:rPr>
                <w:sz w:val="20"/>
              </w:rPr>
              <w:t xml:space="preserve">2. Po bezskutecznym upływie terminu, o którym mowa w ust. 1, Prezes Urzędu wydaje decyzję o wykreślenia podmiotu upoważnionego z Rejestru. </w:t>
            </w:r>
          </w:p>
          <w:p w14:paraId="1B6BAB5B" w14:textId="77777777" w:rsidR="00134630" w:rsidRPr="00134630" w:rsidRDefault="00134630" w:rsidP="00134630">
            <w:pPr>
              <w:pStyle w:val="ARTartustawynprozporzdzenia"/>
              <w:spacing w:line="240" w:lineRule="auto"/>
              <w:rPr>
                <w:sz w:val="20"/>
              </w:rPr>
            </w:pPr>
            <w:r w:rsidRPr="00134630">
              <w:rPr>
                <w:sz w:val="20"/>
              </w:rPr>
              <w:t>Art. 46n. 1. Jeżeli podmiot upoważniony wpisany do Rejestru  nie wykonuje obowiązku, o którym mowa w art. 46k, Prezes Urzędu wszczyna postępowanie w sprawie wykreślenia podmiotu uprawnionego z Rejestru i wzywa ten podmiot do przekazania aktualnych danych lub złożenia wyjaśnień w wyznaczonym terminie nie dłuższym niż 30 dni.</w:t>
            </w:r>
          </w:p>
          <w:p w14:paraId="0C997311" w14:textId="77777777" w:rsidR="00134630" w:rsidRPr="00134630" w:rsidRDefault="00134630" w:rsidP="00134630">
            <w:pPr>
              <w:pStyle w:val="USTustnpkodeksu"/>
              <w:spacing w:line="240" w:lineRule="auto"/>
              <w:rPr>
                <w:sz w:val="20"/>
              </w:rPr>
            </w:pPr>
            <w:r w:rsidRPr="00134630">
              <w:rPr>
                <w:sz w:val="20"/>
              </w:rPr>
              <w:t>2. Po bezskutecznym upływie terminu, o którym mowa w ust. 1, Prezes Urzędu wydaje decyzję  o wykreśleniu podmiotu uprawnionego z Rejestru.</w:t>
            </w:r>
          </w:p>
          <w:p w14:paraId="75DFFEB5" w14:textId="77777777" w:rsidR="00134630" w:rsidRPr="00134630" w:rsidRDefault="00134630" w:rsidP="00134630">
            <w:pPr>
              <w:pStyle w:val="ARTartustawynprozporzdzenia"/>
              <w:spacing w:line="240" w:lineRule="auto"/>
              <w:rPr>
                <w:sz w:val="20"/>
              </w:rPr>
            </w:pPr>
            <w:r w:rsidRPr="00134630">
              <w:rPr>
                <w:sz w:val="20"/>
              </w:rPr>
              <w:t>Art. 46o.</w:t>
            </w:r>
            <w:r w:rsidRPr="00134630">
              <w:rPr>
                <w:sz w:val="20"/>
              </w:rPr>
              <w:tab/>
              <w:t>1. Postępowanie w sprawie wykreślenia podmiotu upoważnionego z Rejestru powinno być zakończone w terminie 4 miesięcy od dnia jego wszczęcia.</w:t>
            </w:r>
          </w:p>
          <w:p w14:paraId="2D3B540D" w14:textId="77777777" w:rsidR="00134630" w:rsidRPr="00134630" w:rsidRDefault="00134630" w:rsidP="00134630">
            <w:pPr>
              <w:pStyle w:val="USTustnpkodeksu"/>
              <w:spacing w:line="240" w:lineRule="auto"/>
              <w:rPr>
                <w:sz w:val="20"/>
              </w:rPr>
            </w:pPr>
            <w:r w:rsidRPr="00134630">
              <w:rPr>
                <w:sz w:val="20"/>
              </w:rPr>
              <w:t>2. Decyzji o wykreśleniu podmiotu upoważnionego z Rejestru może być nadany rygor natychmiastowej wykonalności.</w:t>
            </w:r>
          </w:p>
          <w:p w14:paraId="58143895" w14:textId="77777777" w:rsidR="00134630" w:rsidRPr="00134630" w:rsidRDefault="00134630" w:rsidP="00134630">
            <w:pPr>
              <w:pStyle w:val="ARTartustawynprozporzdzenia"/>
              <w:spacing w:line="240" w:lineRule="auto"/>
              <w:rPr>
                <w:sz w:val="20"/>
              </w:rPr>
            </w:pPr>
            <w:r w:rsidRPr="00134630">
              <w:rPr>
                <w:sz w:val="20"/>
              </w:rPr>
              <w:t>Art. 46p. Od decyzji, o których mowa w art.  46k ust. 3, art. 46m ust. 2 i w art. 46n ust. 2, odpowiednio wnioskodawcy lub podmiotowi upoważnionemu służy wniosek o ponowne rozpatrzenie sprawy.</w:t>
            </w:r>
          </w:p>
          <w:p w14:paraId="1ACB9F5F" w14:textId="77777777" w:rsidR="00134630" w:rsidRPr="00134630" w:rsidRDefault="00134630" w:rsidP="00134630">
            <w:pPr>
              <w:pStyle w:val="ARTartustawynprozporzdzenia"/>
              <w:spacing w:line="240" w:lineRule="auto"/>
              <w:rPr>
                <w:sz w:val="20"/>
              </w:rPr>
            </w:pPr>
            <w:r w:rsidRPr="00134630">
              <w:rPr>
                <w:sz w:val="20"/>
              </w:rPr>
              <w:t>Art. 46r. 1. Prezes Urzędu co najmniej raz na pięć lat weryfikuje:</w:t>
            </w:r>
          </w:p>
          <w:p w14:paraId="10ADC0ED"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spełnianie przez podmioty upoważnione wpisane do Rejestru warunków uprawniających do wytaczania powództw w ramach grupowych postępowań krajowych i grupowych postępowań transgranicznych;</w:t>
            </w:r>
          </w:p>
          <w:p w14:paraId="74CF0D86" w14:textId="77777777" w:rsidR="00134630" w:rsidRPr="00134630" w:rsidRDefault="00134630" w:rsidP="00134630">
            <w:pPr>
              <w:pStyle w:val="PKTpunkt"/>
              <w:spacing w:line="240" w:lineRule="auto"/>
              <w:rPr>
                <w:sz w:val="20"/>
              </w:rPr>
            </w:pPr>
            <w:r w:rsidRPr="00134630">
              <w:rPr>
                <w:sz w:val="20"/>
              </w:rPr>
              <w:t>2)</w:t>
            </w:r>
            <w:r w:rsidRPr="00134630">
              <w:rPr>
                <w:sz w:val="20"/>
              </w:rPr>
              <w:tab/>
              <w:t>prawidłowość wykonywania działalności przez podmioty upoważnione wpisane do Rejestru, w szczególności przez analizę sprawozdań z ich działalności.</w:t>
            </w:r>
          </w:p>
          <w:p w14:paraId="4646CE2F" w14:textId="77777777" w:rsidR="00134630" w:rsidRPr="00134630" w:rsidRDefault="00134630" w:rsidP="00134630">
            <w:pPr>
              <w:pStyle w:val="ARTartustawynprozporzdzenia"/>
              <w:spacing w:line="240" w:lineRule="auto"/>
              <w:rPr>
                <w:sz w:val="20"/>
              </w:rPr>
            </w:pPr>
            <w:r w:rsidRPr="00134630">
              <w:rPr>
                <w:sz w:val="20"/>
              </w:rPr>
              <w:t xml:space="preserve">2. W szczególnie uzasadnionych przypadkach, w szczególności w razie zgłoszenia przez państwo członkowskie Unii Europejskiej lub Komisję Europejską, że podmiot upoważniony wpisany do Rejestru wyznaczony do prowadzenia grupowego postępowania transgranicznego nie spełnia warunków określonych w art. 46g, Prezes Urzędu dokonuje weryfikacji bez zbędnej zwłoki. W takim przypadku stosuje się przepis art. 46m.  </w:t>
            </w:r>
          </w:p>
          <w:p w14:paraId="2560A855" w14:textId="77777777" w:rsidR="00134630" w:rsidRPr="00134630" w:rsidRDefault="00134630" w:rsidP="00134630">
            <w:pPr>
              <w:pStyle w:val="ARTartustawynprozporzdzenia"/>
              <w:spacing w:line="240" w:lineRule="auto"/>
              <w:rPr>
                <w:sz w:val="20"/>
              </w:rPr>
            </w:pPr>
            <w:r w:rsidRPr="00134630">
              <w:rPr>
                <w:sz w:val="20"/>
              </w:rPr>
              <w:t xml:space="preserve">Art. 46s. 1. Prezes Urzędu przekazuje Komisji Europejskiej wykaz podmiotów upoważnionych, wyznaczonych do prowadzenia grupowych postępowań transgranicznych zawierający dane objęte Rejestrem, o których </w:t>
            </w:r>
            <w:r w:rsidRPr="00134630">
              <w:rPr>
                <w:sz w:val="20"/>
              </w:rPr>
              <w:lastRenderedPageBreak/>
              <w:t>mowa w art. 46f ust. 2 oraz informacje o każdej zmianie tych danych, w celu umieszczenia ich w wykazie podmiotów upoważnionych do prowadzenia grupowych postępowań transgranicznych w państwach będących członkami Unii Europejskiej, prowadzonym przez Komisję Europejską.</w:t>
            </w:r>
          </w:p>
          <w:p w14:paraId="082694C2" w14:textId="77777777" w:rsidR="00134630" w:rsidRPr="00134630" w:rsidRDefault="00134630" w:rsidP="00134630">
            <w:pPr>
              <w:pStyle w:val="USTustnpkodeksu"/>
              <w:spacing w:line="240" w:lineRule="auto"/>
              <w:rPr>
                <w:sz w:val="20"/>
              </w:rPr>
            </w:pPr>
            <w:r w:rsidRPr="00134630">
              <w:rPr>
                <w:sz w:val="20"/>
              </w:rPr>
              <w:t>2. Prezes Urzędu, corocznie przekazuje Komisji Europejskiej informacje na temat:</w:t>
            </w:r>
          </w:p>
          <w:p w14:paraId="4B257BB7" w14:textId="77777777" w:rsidR="00134630" w:rsidRPr="00134630" w:rsidRDefault="00134630" w:rsidP="00134630">
            <w:pPr>
              <w:pStyle w:val="PKTpunkt"/>
              <w:spacing w:line="240" w:lineRule="auto"/>
              <w:rPr>
                <w:sz w:val="20"/>
              </w:rPr>
            </w:pPr>
            <w:r w:rsidRPr="00134630">
              <w:rPr>
                <w:sz w:val="20"/>
              </w:rPr>
              <w:t xml:space="preserve">1) </w:t>
            </w:r>
            <w:r w:rsidRPr="00134630">
              <w:rPr>
                <w:sz w:val="20"/>
              </w:rPr>
              <w:tab/>
              <w:t>liczby i rodzaju grupowych postępowań (krajowych i transgranicznych);</w:t>
            </w:r>
          </w:p>
          <w:p w14:paraId="7807FFE2" w14:textId="77777777" w:rsidR="00134630" w:rsidRPr="00134630" w:rsidRDefault="00134630" w:rsidP="00134630">
            <w:pPr>
              <w:pStyle w:val="PKTpunkt"/>
              <w:spacing w:line="240" w:lineRule="auto"/>
              <w:rPr>
                <w:sz w:val="20"/>
              </w:rPr>
            </w:pPr>
            <w:r w:rsidRPr="00134630">
              <w:rPr>
                <w:sz w:val="20"/>
              </w:rPr>
              <w:t xml:space="preserve">2) </w:t>
            </w:r>
            <w:r w:rsidRPr="00134630">
              <w:rPr>
                <w:sz w:val="20"/>
              </w:rPr>
              <w:tab/>
              <w:t>rodzaju naruszeń będących przedmiotem tych postępowań;</w:t>
            </w:r>
          </w:p>
          <w:p w14:paraId="65F06A39" w14:textId="77777777" w:rsidR="00134630" w:rsidRPr="00134630" w:rsidRDefault="00134630" w:rsidP="00134630">
            <w:pPr>
              <w:pStyle w:val="PKTpunkt"/>
              <w:spacing w:line="240" w:lineRule="auto"/>
              <w:rPr>
                <w:sz w:val="20"/>
              </w:rPr>
            </w:pPr>
            <w:r w:rsidRPr="00134630">
              <w:rPr>
                <w:sz w:val="20"/>
              </w:rPr>
              <w:t xml:space="preserve">3) </w:t>
            </w:r>
            <w:r w:rsidRPr="00134630">
              <w:rPr>
                <w:sz w:val="20"/>
              </w:rPr>
              <w:tab/>
              <w:t xml:space="preserve">sposobu zakończenia tych postępowań. </w:t>
            </w:r>
          </w:p>
          <w:p w14:paraId="532806EA" w14:textId="77777777" w:rsidR="00134630" w:rsidRPr="00134630" w:rsidRDefault="00134630" w:rsidP="00134630">
            <w:pPr>
              <w:pStyle w:val="USTustnpkodeksu"/>
              <w:spacing w:line="240" w:lineRule="auto"/>
              <w:rPr>
                <w:sz w:val="20"/>
              </w:rPr>
            </w:pPr>
            <w:r w:rsidRPr="00134630">
              <w:rPr>
                <w:sz w:val="20"/>
              </w:rPr>
              <w:t>3. Informacje, o których mowa w ust. 1 i 2, Prezes Urzędu przekazuje Komisji Europejskiej za pośrednictwem punktu kontaktowego, o którym mowa w art. 32a ust. 1.</w:t>
            </w:r>
          </w:p>
          <w:p w14:paraId="046E427F" w14:textId="1A0AF95E" w:rsidR="00A803AE" w:rsidRPr="00134630" w:rsidRDefault="00134630" w:rsidP="00134630">
            <w:pPr>
              <w:pStyle w:val="ARTartustawynprozporzdzenia"/>
              <w:spacing w:line="240" w:lineRule="auto"/>
              <w:rPr>
                <w:sz w:val="20"/>
              </w:rPr>
            </w:pPr>
            <w:r w:rsidRPr="00134630">
              <w:rPr>
                <w:sz w:val="20"/>
              </w:rPr>
              <w:t>Art. 46t. Prezes Urzędu umieszcza na stronie internetowej Urzędu Ochrony Konkurencji i Konsumentów adres strony internetowej Komisji Europejskiej, na której publikowany jest wykaz podmiotów upoważnionych do prowadzenia grupowych postępowań transgranicznych wyznaczonych przez państwa członkowskie Unii Europejskiej.</w:t>
            </w:r>
          </w:p>
          <w:p w14:paraId="4FEEF87D" w14:textId="3A5B1782" w:rsidR="003D2163" w:rsidRPr="00134630" w:rsidRDefault="003D2163" w:rsidP="00A803AE">
            <w:pPr>
              <w:pStyle w:val="ARTartustawynprozporzdzenia"/>
              <w:spacing w:line="240" w:lineRule="auto"/>
              <w:rPr>
                <w:bCs/>
                <w:color w:val="5B9BD5" w:themeColor="accent1"/>
                <w:sz w:val="20"/>
              </w:rPr>
            </w:pPr>
          </w:p>
        </w:tc>
      </w:tr>
      <w:tr w:rsidR="00283CF4" w:rsidRPr="009B6E90" w14:paraId="183C096A" w14:textId="77777777" w:rsidTr="0008208A">
        <w:trPr>
          <w:trHeight w:val="557"/>
        </w:trPr>
        <w:tc>
          <w:tcPr>
            <w:tcW w:w="852" w:type="dxa"/>
          </w:tcPr>
          <w:p w14:paraId="3C519402" w14:textId="77777777" w:rsidR="00283CF4" w:rsidRPr="009B6E90" w:rsidRDefault="00283CF4" w:rsidP="001421F5">
            <w:pPr>
              <w:jc w:val="center"/>
              <w:rPr>
                <w:rFonts w:ascii="Times New Roman" w:hAnsi="Times New Roman" w:cs="Times New Roman"/>
                <w:bCs/>
                <w:sz w:val="20"/>
                <w:szCs w:val="20"/>
              </w:rPr>
            </w:pPr>
          </w:p>
        </w:tc>
        <w:tc>
          <w:tcPr>
            <w:tcW w:w="4961" w:type="dxa"/>
          </w:tcPr>
          <w:p w14:paraId="09D5E5AC" w14:textId="77777777" w:rsidR="00283CF4" w:rsidRDefault="00283CF4" w:rsidP="001421F5">
            <w:pPr>
              <w:jc w:val="both"/>
              <w:rPr>
                <w:rFonts w:ascii="Times New Roman" w:hAnsi="Times New Roman" w:cs="Times New Roman"/>
                <w:sz w:val="20"/>
                <w:szCs w:val="20"/>
              </w:rPr>
            </w:pPr>
            <w:r w:rsidRPr="00653766">
              <w:rPr>
                <w:rFonts w:ascii="Times New Roman" w:hAnsi="Times New Roman" w:cs="Times New Roman"/>
                <w:sz w:val="20"/>
                <w:szCs w:val="20"/>
              </w:rPr>
              <w:t xml:space="preserve">4. Państwa członkowskie zapewniają, aby stosowane przez nie kryteria wyznaczenia podmiotu jako upoważnionego podmiotu do celów wytaczania krajowych powództw przedstawicielskich były zgodne z celami niniejszej dyrektywy, celem skuteczniejszego funkcjonowania takich powództw przedstawicielskich. </w:t>
            </w:r>
          </w:p>
          <w:p w14:paraId="0384D303" w14:textId="60D078D5" w:rsidR="00283CF4" w:rsidRPr="00283CF4" w:rsidRDefault="00283CF4" w:rsidP="001421F5"/>
        </w:tc>
        <w:tc>
          <w:tcPr>
            <w:tcW w:w="1276" w:type="dxa"/>
          </w:tcPr>
          <w:p w14:paraId="643D9597" w14:textId="6DD8BEBD" w:rsidR="00283CF4" w:rsidRPr="00134630" w:rsidRDefault="00283CF4" w:rsidP="009047CE">
            <w:pPr>
              <w:jc w:val="center"/>
              <w:rPr>
                <w:rFonts w:ascii="Times New Roman" w:hAnsi="Times New Roman" w:cs="Times New Roman"/>
                <w:sz w:val="20"/>
                <w:szCs w:val="20"/>
              </w:rPr>
            </w:pPr>
            <w:r w:rsidRPr="00134630">
              <w:rPr>
                <w:rFonts w:ascii="Times New Roman" w:hAnsi="Times New Roman" w:cs="Times New Roman"/>
                <w:sz w:val="20"/>
                <w:szCs w:val="20"/>
              </w:rPr>
              <w:t>T</w:t>
            </w:r>
          </w:p>
        </w:tc>
        <w:tc>
          <w:tcPr>
            <w:tcW w:w="1417" w:type="dxa"/>
          </w:tcPr>
          <w:p w14:paraId="29A09BD9" w14:textId="7EFAF927" w:rsidR="00283CF4" w:rsidRPr="00134630" w:rsidRDefault="00283CF4" w:rsidP="009047CE">
            <w:pPr>
              <w:rPr>
                <w:rFonts w:ascii="Times New Roman" w:hAnsi="Times New Roman" w:cs="Times New Roman"/>
                <w:sz w:val="20"/>
                <w:szCs w:val="20"/>
              </w:rPr>
            </w:pPr>
            <w:r w:rsidRPr="00134630">
              <w:rPr>
                <w:rFonts w:ascii="Times New Roman" w:hAnsi="Times New Roman" w:cs="Times New Roman"/>
                <w:sz w:val="20"/>
                <w:szCs w:val="20"/>
              </w:rPr>
              <w:t xml:space="preserve">Zmiany w ustawie </w:t>
            </w:r>
            <w:r w:rsidR="00AF6A92" w:rsidRPr="00134630">
              <w:rPr>
                <w:rFonts w:ascii="Times New Roman" w:hAnsi="Times New Roman" w:cs="Times New Roman"/>
                <w:sz w:val="20"/>
                <w:szCs w:val="20"/>
              </w:rPr>
              <w:t xml:space="preserve">z dnia 16 lutego 2007 r. </w:t>
            </w:r>
            <w:r w:rsidRPr="00134630">
              <w:rPr>
                <w:rFonts w:ascii="Times New Roman" w:hAnsi="Times New Roman" w:cs="Times New Roman"/>
                <w:sz w:val="20"/>
                <w:szCs w:val="20"/>
              </w:rPr>
              <w:t>o ochronie konkurencji i konsumentów -dodane art.46f–46</w:t>
            </w:r>
            <w:r w:rsidR="00AA0BF2" w:rsidRPr="00134630">
              <w:rPr>
                <w:rFonts w:ascii="Times New Roman" w:hAnsi="Times New Roman" w:cs="Times New Roman"/>
                <w:sz w:val="20"/>
                <w:szCs w:val="20"/>
              </w:rPr>
              <w:t>r</w:t>
            </w:r>
          </w:p>
        </w:tc>
        <w:tc>
          <w:tcPr>
            <w:tcW w:w="6521" w:type="dxa"/>
          </w:tcPr>
          <w:p w14:paraId="11878D15" w14:textId="708AD28C" w:rsidR="00283CF4" w:rsidRPr="00134630" w:rsidRDefault="00283CF4" w:rsidP="00134630">
            <w:pPr>
              <w:pStyle w:val="ARTartustawynprozporzdzenia"/>
              <w:spacing w:line="240" w:lineRule="auto"/>
              <w:ind w:firstLine="0"/>
              <w:jc w:val="center"/>
              <w:rPr>
                <w:rStyle w:val="Ppogrubienie"/>
                <w:rFonts w:ascii="Times New Roman" w:eastAsiaTheme="minorHAnsi" w:hAnsi="Times New Roman" w:cs="Times New Roman"/>
                <w:b w:val="0"/>
                <w:sz w:val="20"/>
                <w:szCs w:val="22"/>
                <w:lang w:eastAsia="en-US"/>
              </w:rPr>
            </w:pPr>
            <w:r w:rsidRPr="00134630">
              <w:rPr>
                <w:rStyle w:val="Ppogrubienie"/>
                <w:rFonts w:ascii="Times New Roman" w:hAnsi="Times New Roman" w:cs="Times New Roman"/>
                <w:b w:val="0"/>
                <w:sz w:val="20"/>
              </w:rPr>
              <w:t>j/w</w:t>
            </w:r>
          </w:p>
        </w:tc>
      </w:tr>
      <w:tr w:rsidR="00283CF4" w:rsidRPr="009B6E90" w14:paraId="655FA93F" w14:textId="77777777" w:rsidTr="0008208A">
        <w:trPr>
          <w:trHeight w:val="1995"/>
        </w:trPr>
        <w:tc>
          <w:tcPr>
            <w:tcW w:w="852" w:type="dxa"/>
          </w:tcPr>
          <w:p w14:paraId="35964847" w14:textId="77777777" w:rsidR="00283CF4" w:rsidRPr="009B6E90" w:rsidRDefault="00283CF4" w:rsidP="001421F5">
            <w:pPr>
              <w:jc w:val="center"/>
              <w:rPr>
                <w:rFonts w:ascii="Times New Roman" w:hAnsi="Times New Roman" w:cs="Times New Roman"/>
                <w:bCs/>
                <w:sz w:val="20"/>
                <w:szCs w:val="20"/>
              </w:rPr>
            </w:pPr>
          </w:p>
        </w:tc>
        <w:tc>
          <w:tcPr>
            <w:tcW w:w="4961" w:type="dxa"/>
          </w:tcPr>
          <w:p w14:paraId="615F9BBD" w14:textId="5E481625" w:rsidR="00283CF4" w:rsidRPr="00916DB4" w:rsidRDefault="00283CF4" w:rsidP="001421F5">
            <w:pPr>
              <w:jc w:val="both"/>
              <w:rPr>
                <w:rFonts w:ascii="Times New Roman" w:hAnsi="Times New Roman" w:cs="Times New Roman"/>
                <w:sz w:val="20"/>
                <w:szCs w:val="20"/>
              </w:rPr>
            </w:pPr>
            <w:r w:rsidRPr="00653766">
              <w:rPr>
                <w:rFonts w:ascii="Times New Roman" w:hAnsi="Times New Roman" w:cs="Times New Roman"/>
                <w:sz w:val="20"/>
                <w:szCs w:val="20"/>
              </w:rPr>
              <w:t xml:space="preserve">5. Państwa członkowskie mogą zdecydować, że kryteria wymienione w ust. 3 mają zastosowanie również do wyznaczania upoważnionych podmiotów na potrzebę wytaczania krajowych powództw przedstawicielskich. </w:t>
            </w:r>
          </w:p>
        </w:tc>
        <w:tc>
          <w:tcPr>
            <w:tcW w:w="1276" w:type="dxa"/>
          </w:tcPr>
          <w:p w14:paraId="2BE69A99" w14:textId="173A88CE" w:rsidR="00283CF4" w:rsidRPr="00134630" w:rsidRDefault="002E7829" w:rsidP="001421F5">
            <w:pPr>
              <w:jc w:val="center"/>
              <w:rPr>
                <w:rFonts w:ascii="Times New Roman" w:hAnsi="Times New Roman" w:cs="Times New Roman"/>
                <w:sz w:val="20"/>
                <w:szCs w:val="20"/>
              </w:rPr>
            </w:pPr>
            <w:r w:rsidRPr="00134630">
              <w:rPr>
                <w:rFonts w:ascii="Times New Roman" w:hAnsi="Times New Roman" w:cs="Times New Roman"/>
                <w:sz w:val="20"/>
                <w:szCs w:val="20"/>
              </w:rPr>
              <w:t>T</w:t>
            </w:r>
          </w:p>
        </w:tc>
        <w:tc>
          <w:tcPr>
            <w:tcW w:w="1417" w:type="dxa"/>
          </w:tcPr>
          <w:p w14:paraId="48C59980" w14:textId="04176CAA" w:rsidR="00283CF4" w:rsidRPr="00134630" w:rsidRDefault="002E7829" w:rsidP="009047CE">
            <w:pPr>
              <w:rPr>
                <w:rFonts w:ascii="Times New Roman" w:hAnsi="Times New Roman" w:cs="Times New Roman"/>
                <w:sz w:val="20"/>
                <w:szCs w:val="20"/>
              </w:rPr>
            </w:pPr>
            <w:r w:rsidRPr="00134630">
              <w:rPr>
                <w:rFonts w:ascii="Times New Roman" w:hAnsi="Times New Roman" w:cs="Times New Roman"/>
                <w:sz w:val="20"/>
                <w:szCs w:val="20"/>
              </w:rPr>
              <w:t xml:space="preserve">Zmiany w ustawie </w:t>
            </w:r>
            <w:r w:rsidR="000B602D" w:rsidRPr="00134630">
              <w:rPr>
                <w:rFonts w:ascii="Times New Roman" w:hAnsi="Times New Roman" w:cs="Times New Roman"/>
                <w:sz w:val="20"/>
                <w:szCs w:val="20"/>
              </w:rPr>
              <w:t xml:space="preserve">z dnia </w:t>
            </w:r>
            <w:r w:rsidR="00AF6A92" w:rsidRPr="00134630">
              <w:rPr>
                <w:rFonts w:ascii="Times New Roman" w:hAnsi="Times New Roman" w:cs="Times New Roman"/>
                <w:sz w:val="20"/>
                <w:szCs w:val="20"/>
              </w:rPr>
              <w:t>16 lutego 200</w:t>
            </w:r>
            <w:r w:rsidR="000B602D" w:rsidRPr="00134630">
              <w:rPr>
                <w:rFonts w:ascii="Times New Roman" w:hAnsi="Times New Roman" w:cs="Times New Roman"/>
                <w:sz w:val="20"/>
                <w:szCs w:val="20"/>
              </w:rPr>
              <w:t xml:space="preserve">7 </w:t>
            </w:r>
            <w:r w:rsidR="00AF6A92" w:rsidRPr="00134630">
              <w:rPr>
                <w:rFonts w:ascii="Times New Roman" w:hAnsi="Times New Roman" w:cs="Times New Roman"/>
                <w:sz w:val="20"/>
                <w:szCs w:val="20"/>
              </w:rPr>
              <w:t xml:space="preserve"> r. </w:t>
            </w:r>
            <w:r w:rsidRPr="00134630">
              <w:rPr>
                <w:rFonts w:ascii="Times New Roman" w:hAnsi="Times New Roman" w:cs="Times New Roman"/>
                <w:sz w:val="20"/>
                <w:szCs w:val="20"/>
              </w:rPr>
              <w:t>o ochronie konkurencji i konsumentów -dodane art.46f–46</w:t>
            </w:r>
            <w:r w:rsidR="00AA0BF2" w:rsidRPr="00134630">
              <w:rPr>
                <w:rFonts w:ascii="Times New Roman" w:hAnsi="Times New Roman" w:cs="Times New Roman"/>
                <w:sz w:val="20"/>
                <w:szCs w:val="20"/>
              </w:rPr>
              <w:t>r</w:t>
            </w:r>
          </w:p>
        </w:tc>
        <w:tc>
          <w:tcPr>
            <w:tcW w:w="6521" w:type="dxa"/>
          </w:tcPr>
          <w:p w14:paraId="7F132AF7" w14:textId="77777777" w:rsidR="00283CF4" w:rsidRDefault="00283CF4" w:rsidP="009047CE">
            <w:pPr>
              <w:jc w:val="both"/>
              <w:rPr>
                <w:rStyle w:val="Ppogrubienie"/>
                <w:rFonts w:ascii="Times New Roman" w:hAnsi="Times New Roman" w:cs="Times New Roman"/>
                <w:sz w:val="20"/>
                <w:szCs w:val="20"/>
              </w:rPr>
            </w:pPr>
            <w:r w:rsidRPr="00B733CB">
              <w:rPr>
                <w:rStyle w:val="Ppogrubienie"/>
                <w:rFonts w:ascii="Times New Roman" w:hAnsi="Times New Roman" w:cs="Times New Roman"/>
                <w:b w:val="0"/>
                <w:sz w:val="20"/>
                <w:szCs w:val="20"/>
              </w:rPr>
              <w:t>Projektowane przepisy nie różnicują kryteriów według których mają być wyznaczane podmioty upoważnione ze względu na rodzaj grupowego postępowania.</w:t>
            </w:r>
            <w:r>
              <w:rPr>
                <w:rStyle w:val="Ppogrubienie"/>
                <w:rFonts w:ascii="Times New Roman" w:hAnsi="Times New Roman" w:cs="Times New Roman"/>
                <w:sz w:val="20"/>
                <w:szCs w:val="20"/>
              </w:rPr>
              <w:t xml:space="preserve"> </w:t>
            </w:r>
          </w:p>
          <w:p w14:paraId="69C3A36D" w14:textId="0673CF70" w:rsidR="000B602D" w:rsidRPr="000B602D" w:rsidRDefault="000B602D" w:rsidP="00134630">
            <w:pPr>
              <w:jc w:val="center"/>
              <w:rPr>
                <w:rStyle w:val="Ppogrubienie"/>
                <w:rFonts w:ascii="Times New Roman" w:hAnsi="Times New Roman" w:cs="Times New Roman"/>
                <w:b w:val="0"/>
                <w:sz w:val="20"/>
                <w:szCs w:val="20"/>
              </w:rPr>
            </w:pPr>
            <w:r w:rsidRPr="000B602D">
              <w:rPr>
                <w:rStyle w:val="Ppogrubienie"/>
                <w:rFonts w:ascii="Times New Roman" w:hAnsi="Times New Roman" w:cs="Times New Roman"/>
                <w:b w:val="0"/>
                <w:sz w:val="20"/>
                <w:szCs w:val="20"/>
              </w:rPr>
              <w:t>j/w</w:t>
            </w:r>
          </w:p>
          <w:p w14:paraId="5F9EACFF" w14:textId="7634FC65" w:rsidR="000B602D" w:rsidRPr="009B6E90" w:rsidRDefault="000B602D" w:rsidP="009047CE">
            <w:pPr>
              <w:jc w:val="both"/>
              <w:rPr>
                <w:rStyle w:val="Ppogrubienie"/>
                <w:rFonts w:ascii="Times New Roman" w:hAnsi="Times New Roman" w:cs="Times New Roman"/>
                <w:sz w:val="20"/>
                <w:szCs w:val="20"/>
              </w:rPr>
            </w:pPr>
          </w:p>
        </w:tc>
      </w:tr>
      <w:tr w:rsidR="00283CF4" w:rsidRPr="009B6E90" w14:paraId="5A48277D" w14:textId="77777777" w:rsidTr="0008208A">
        <w:trPr>
          <w:trHeight w:val="1785"/>
        </w:trPr>
        <w:tc>
          <w:tcPr>
            <w:tcW w:w="852" w:type="dxa"/>
          </w:tcPr>
          <w:p w14:paraId="73301ABC" w14:textId="77777777" w:rsidR="00283CF4" w:rsidRPr="009B6E90" w:rsidRDefault="00283CF4" w:rsidP="001421F5">
            <w:pPr>
              <w:jc w:val="center"/>
              <w:rPr>
                <w:rFonts w:ascii="Times New Roman" w:hAnsi="Times New Roman" w:cs="Times New Roman"/>
                <w:bCs/>
                <w:sz w:val="20"/>
                <w:szCs w:val="20"/>
              </w:rPr>
            </w:pPr>
          </w:p>
        </w:tc>
        <w:tc>
          <w:tcPr>
            <w:tcW w:w="4961" w:type="dxa"/>
          </w:tcPr>
          <w:p w14:paraId="4BD907DC" w14:textId="77777777" w:rsidR="00283CF4" w:rsidRDefault="00283CF4" w:rsidP="001421F5">
            <w:pPr>
              <w:jc w:val="both"/>
              <w:rPr>
                <w:rFonts w:ascii="Times New Roman" w:hAnsi="Times New Roman" w:cs="Times New Roman"/>
                <w:sz w:val="20"/>
                <w:szCs w:val="20"/>
              </w:rPr>
            </w:pPr>
            <w:r w:rsidRPr="00653766">
              <w:rPr>
                <w:rFonts w:ascii="Times New Roman" w:hAnsi="Times New Roman" w:cs="Times New Roman"/>
                <w:sz w:val="20"/>
                <w:szCs w:val="20"/>
              </w:rPr>
              <w:t xml:space="preserve">6. Państwa członkowskie mogą doraźnie wyznaczyć podmiot jako upoważniony podmiot na potrzebę wytoczenia określonego krajowego powództwa przedstawicielskiego, na jego wniosek, jeżeli podmiot ten spełnia kryteria do wyznaczenia jako upoważniony podmiot przewidziane w prawie krajowym. </w:t>
            </w:r>
          </w:p>
          <w:p w14:paraId="177E876D" w14:textId="201E7772" w:rsidR="00283CF4" w:rsidRPr="00653766" w:rsidRDefault="00283CF4" w:rsidP="001421F5">
            <w:pPr>
              <w:jc w:val="both"/>
              <w:rPr>
                <w:rFonts w:ascii="Times New Roman" w:hAnsi="Times New Roman" w:cs="Times New Roman"/>
                <w:sz w:val="20"/>
                <w:szCs w:val="20"/>
              </w:rPr>
            </w:pPr>
          </w:p>
        </w:tc>
        <w:tc>
          <w:tcPr>
            <w:tcW w:w="1276" w:type="dxa"/>
          </w:tcPr>
          <w:p w14:paraId="6C1E0E14" w14:textId="4AC7DB18" w:rsidR="00283CF4" w:rsidRPr="00333541" w:rsidRDefault="00283CF4" w:rsidP="009047CE">
            <w:pPr>
              <w:jc w:val="center"/>
              <w:rPr>
                <w:rFonts w:ascii="Times New Roman" w:hAnsi="Times New Roman" w:cs="Times New Roman"/>
                <w:sz w:val="20"/>
                <w:szCs w:val="20"/>
              </w:rPr>
            </w:pPr>
            <w:r w:rsidRPr="00333541">
              <w:rPr>
                <w:rFonts w:ascii="Times New Roman" w:hAnsi="Times New Roman" w:cs="Times New Roman"/>
                <w:sz w:val="20"/>
                <w:szCs w:val="20"/>
              </w:rPr>
              <w:t>N</w:t>
            </w:r>
          </w:p>
        </w:tc>
        <w:tc>
          <w:tcPr>
            <w:tcW w:w="1417" w:type="dxa"/>
          </w:tcPr>
          <w:p w14:paraId="580EF8EB" w14:textId="33B3BA6C" w:rsidR="00283CF4" w:rsidRPr="00D17BF1" w:rsidRDefault="00333541" w:rsidP="009047CE">
            <w:pPr>
              <w:rPr>
                <w:rFonts w:ascii="Times New Roman" w:hAnsi="Times New Roman" w:cs="Times New Roman"/>
                <w:sz w:val="20"/>
                <w:szCs w:val="20"/>
              </w:rPr>
            </w:pPr>
            <w:r w:rsidRPr="00B733CB">
              <w:rPr>
                <w:rStyle w:val="Ppogrubienie"/>
                <w:rFonts w:ascii="Times New Roman" w:hAnsi="Times New Roman" w:cs="Times New Roman"/>
                <w:b w:val="0"/>
                <w:sz w:val="20"/>
                <w:szCs w:val="20"/>
              </w:rPr>
              <w:t>Przepis fakultatywny, niewymagający wdrożenia.</w:t>
            </w:r>
          </w:p>
        </w:tc>
        <w:tc>
          <w:tcPr>
            <w:tcW w:w="6521" w:type="dxa"/>
          </w:tcPr>
          <w:p w14:paraId="51703FB0" w14:textId="2C9D9040" w:rsidR="00283CF4" w:rsidRPr="009B6E90" w:rsidRDefault="00283CF4" w:rsidP="009047CE">
            <w:pPr>
              <w:jc w:val="both"/>
              <w:rPr>
                <w:rStyle w:val="Ppogrubienie"/>
                <w:rFonts w:ascii="Times New Roman" w:hAnsi="Times New Roman" w:cs="Times New Roman"/>
                <w:sz w:val="20"/>
                <w:szCs w:val="20"/>
              </w:rPr>
            </w:pPr>
          </w:p>
        </w:tc>
      </w:tr>
      <w:tr w:rsidR="00283CF4" w:rsidRPr="009B6E90" w14:paraId="211B69D5" w14:textId="77777777" w:rsidTr="0008208A">
        <w:trPr>
          <w:trHeight w:val="1965"/>
        </w:trPr>
        <w:tc>
          <w:tcPr>
            <w:tcW w:w="852" w:type="dxa"/>
          </w:tcPr>
          <w:p w14:paraId="07906AFB" w14:textId="77777777" w:rsidR="00283CF4" w:rsidRPr="009B6E90" w:rsidRDefault="00283CF4" w:rsidP="001421F5">
            <w:pPr>
              <w:jc w:val="center"/>
              <w:rPr>
                <w:rFonts w:ascii="Times New Roman" w:hAnsi="Times New Roman" w:cs="Times New Roman"/>
                <w:bCs/>
                <w:sz w:val="20"/>
                <w:szCs w:val="20"/>
              </w:rPr>
            </w:pPr>
          </w:p>
        </w:tc>
        <w:tc>
          <w:tcPr>
            <w:tcW w:w="4961" w:type="dxa"/>
          </w:tcPr>
          <w:p w14:paraId="4A64CBFE" w14:textId="7A43D91F" w:rsidR="00283CF4" w:rsidRPr="00653766" w:rsidRDefault="00283CF4" w:rsidP="001421F5">
            <w:pPr>
              <w:jc w:val="both"/>
              <w:rPr>
                <w:rFonts w:ascii="Times New Roman" w:hAnsi="Times New Roman" w:cs="Times New Roman"/>
                <w:sz w:val="20"/>
                <w:szCs w:val="20"/>
              </w:rPr>
            </w:pPr>
            <w:r w:rsidRPr="00653766">
              <w:rPr>
                <w:rFonts w:ascii="Times New Roman" w:hAnsi="Times New Roman" w:cs="Times New Roman"/>
                <w:sz w:val="20"/>
                <w:szCs w:val="20"/>
              </w:rPr>
              <w:t>7. Niezależnie od przepisów ust. 3 i 4 państwa członkowskie mogą wyznaczyć podmioty publiczne jako upoważnione podmioty do celów wytaczania powództw przedstawicielskich. Państwa członkowskie mogą przewidzieć, że podmioty publiczne już wyznaczone jako upoważnione podmioty w rozumieniu art. 3 dyrektywy 2009/22/WE mają pozostać wyznaczone jako upoważnione podmioty na potrzeby niniejszej dyrektywy</w:t>
            </w:r>
            <w:r>
              <w:rPr>
                <w:rFonts w:ascii="Times New Roman" w:hAnsi="Times New Roman" w:cs="Times New Roman"/>
                <w:sz w:val="20"/>
                <w:szCs w:val="20"/>
              </w:rPr>
              <w:t>.</w:t>
            </w:r>
          </w:p>
        </w:tc>
        <w:tc>
          <w:tcPr>
            <w:tcW w:w="1276" w:type="dxa"/>
          </w:tcPr>
          <w:p w14:paraId="17F29A94" w14:textId="0B2FA830" w:rsidR="00283CF4" w:rsidRPr="00333541" w:rsidRDefault="00283CF4" w:rsidP="001421F5">
            <w:pPr>
              <w:jc w:val="center"/>
              <w:rPr>
                <w:rFonts w:ascii="Times New Roman" w:hAnsi="Times New Roman" w:cs="Times New Roman"/>
                <w:sz w:val="20"/>
                <w:szCs w:val="20"/>
              </w:rPr>
            </w:pPr>
            <w:r w:rsidRPr="00333541">
              <w:rPr>
                <w:rFonts w:ascii="Times New Roman" w:hAnsi="Times New Roman" w:cs="Times New Roman"/>
                <w:sz w:val="20"/>
                <w:szCs w:val="20"/>
              </w:rPr>
              <w:t>N</w:t>
            </w:r>
          </w:p>
        </w:tc>
        <w:tc>
          <w:tcPr>
            <w:tcW w:w="1417" w:type="dxa"/>
          </w:tcPr>
          <w:p w14:paraId="5120E84C" w14:textId="431B5FE9" w:rsidR="00283CF4" w:rsidRPr="00D17BF1" w:rsidRDefault="00333541" w:rsidP="009047CE">
            <w:pPr>
              <w:rPr>
                <w:rFonts w:ascii="Times New Roman" w:hAnsi="Times New Roman" w:cs="Times New Roman"/>
                <w:sz w:val="20"/>
                <w:szCs w:val="20"/>
              </w:rPr>
            </w:pPr>
            <w:r w:rsidRPr="00B733CB">
              <w:rPr>
                <w:rStyle w:val="Ppogrubienie"/>
                <w:rFonts w:ascii="Times New Roman" w:hAnsi="Times New Roman" w:cs="Times New Roman"/>
                <w:b w:val="0"/>
                <w:sz w:val="20"/>
                <w:szCs w:val="20"/>
              </w:rPr>
              <w:t>Przepis fakultatywny, niewymagający wdrożenia.</w:t>
            </w:r>
          </w:p>
        </w:tc>
        <w:tc>
          <w:tcPr>
            <w:tcW w:w="6521" w:type="dxa"/>
          </w:tcPr>
          <w:p w14:paraId="767C7EDA" w14:textId="698F8CD9" w:rsidR="00283CF4" w:rsidRPr="00B733CB" w:rsidRDefault="00283CF4" w:rsidP="009047CE">
            <w:pPr>
              <w:jc w:val="both"/>
              <w:rPr>
                <w:rStyle w:val="Ppogrubienie"/>
                <w:rFonts w:ascii="Times New Roman" w:hAnsi="Times New Roman" w:cs="Times New Roman"/>
                <w:b w:val="0"/>
                <w:sz w:val="20"/>
                <w:szCs w:val="20"/>
              </w:rPr>
            </w:pPr>
          </w:p>
        </w:tc>
      </w:tr>
      <w:tr w:rsidR="00283CF4" w:rsidRPr="009B6E90" w14:paraId="38B1944F" w14:textId="77777777" w:rsidTr="0008208A">
        <w:trPr>
          <w:trHeight w:val="1965"/>
        </w:trPr>
        <w:tc>
          <w:tcPr>
            <w:tcW w:w="852" w:type="dxa"/>
          </w:tcPr>
          <w:p w14:paraId="0683FB62" w14:textId="2A21418A" w:rsidR="00283CF4" w:rsidRPr="009B6E90" w:rsidRDefault="00134630" w:rsidP="001421F5">
            <w:pPr>
              <w:jc w:val="center"/>
              <w:rPr>
                <w:rFonts w:ascii="Times New Roman" w:hAnsi="Times New Roman" w:cs="Times New Roman"/>
                <w:bCs/>
                <w:sz w:val="20"/>
                <w:szCs w:val="20"/>
              </w:rPr>
            </w:pPr>
            <w:r>
              <w:rPr>
                <w:rFonts w:ascii="Times New Roman" w:hAnsi="Times New Roman" w:cs="Times New Roman"/>
                <w:bCs/>
                <w:sz w:val="20"/>
                <w:szCs w:val="20"/>
              </w:rPr>
              <w:t>Art. 5.</w:t>
            </w:r>
          </w:p>
        </w:tc>
        <w:tc>
          <w:tcPr>
            <w:tcW w:w="4961" w:type="dxa"/>
          </w:tcPr>
          <w:p w14:paraId="548CD3DB" w14:textId="77777777" w:rsidR="00283CF4" w:rsidRDefault="00283CF4" w:rsidP="001421F5">
            <w:pPr>
              <w:jc w:val="both"/>
              <w:rPr>
                <w:rFonts w:ascii="Times New Roman" w:hAnsi="Times New Roman" w:cs="Times New Roman"/>
                <w:sz w:val="20"/>
                <w:szCs w:val="20"/>
              </w:rPr>
            </w:pPr>
            <w:r w:rsidRPr="009B6E90">
              <w:rPr>
                <w:rFonts w:ascii="Times New Roman" w:hAnsi="Times New Roman" w:cs="Times New Roman"/>
                <w:sz w:val="20"/>
                <w:szCs w:val="20"/>
              </w:rPr>
              <w:t>Artykuł 5</w:t>
            </w:r>
            <w:r>
              <w:rPr>
                <w:rFonts w:ascii="Times New Roman" w:hAnsi="Times New Roman" w:cs="Times New Roman"/>
                <w:sz w:val="20"/>
                <w:szCs w:val="20"/>
              </w:rPr>
              <w:t>.</w:t>
            </w:r>
            <w:r w:rsidRPr="009B6E90">
              <w:rPr>
                <w:rFonts w:ascii="Times New Roman" w:hAnsi="Times New Roman" w:cs="Times New Roman"/>
                <w:sz w:val="20"/>
                <w:szCs w:val="20"/>
              </w:rPr>
              <w:t xml:space="preserve"> </w:t>
            </w:r>
            <w:r w:rsidRPr="00DC1776">
              <w:rPr>
                <w:rFonts w:ascii="Times New Roman" w:hAnsi="Times New Roman" w:cs="Times New Roman"/>
                <w:sz w:val="20"/>
                <w:szCs w:val="20"/>
              </w:rPr>
              <w:t>Inform</w:t>
            </w:r>
            <w:r>
              <w:rPr>
                <w:rFonts w:ascii="Times New Roman" w:hAnsi="Times New Roman" w:cs="Times New Roman"/>
                <w:sz w:val="20"/>
                <w:szCs w:val="20"/>
              </w:rPr>
              <w:t xml:space="preserve">owanie i monitorowanie upoważnionych podmiotów </w:t>
            </w:r>
          </w:p>
          <w:p w14:paraId="39A8619C" w14:textId="77777777" w:rsidR="00283CF4" w:rsidRPr="002237D8" w:rsidRDefault="00283CF4" w:rsidP="001421F5">
            <w:pPr>
              <w:jc w:val="both"/>
              <w:rPr>
                <w:rFonts w:ascii="Times New Roman" w:hAnsi="Times New Roman" w:cs="Times New Roman"/>
                <w:sz w:val="20"/>
                <w:szCs w:val="20"/>
              </w:rPr>
            </w:pPr>
            <w:r>
              <w:rPr>
                <w:rFonts w:ascii="Times New Roman" w:hAnsi="Times New Roman" w:cs="Times New Roman"/>
                <w:sz w:val="20"/>
                <w:szCs w:val="20"/>
              </w:rPr>
              <w:t xml:space="preserve">1. </w:t>
            </w:r>
            <w:r w:rsidRPr="002237D8">
              <w:rPr>
                <w:rFonts w:ascii="Times New Roman" w:hAnsi="Times New Roman" w:cs="Times New Roman"/>
                <w:sz w:val="20"/>
                <w:szCs w:val="20"/>
              </w:rPr>
              <w:t xml:space="preserve">Do dnia 26 grudnia 2023 r. każde państwo członkowskie przekaże Komisji wykaz upoważnionych podmiotów, które wyznaczyło wcześniej do celu wytaczania transgranicznych powództw przedstawicielskich, w tym nazwy i cele statutowe tych upoważnionych podmiotów. Każde państwo członkowskie informuje Komisję o każdej zmianie w tym wykazie. Państwa członkowskie podają ten wykaz do wiadomości publicznej. </w:t>
            </w:r>
          </w:p>
          <w:p w14:paraId="0BB56A7A" w14:textId="77777777" w:rsidR="00283CF4" w:rsidRDefault="00283CF4" w:rsidP="009047CE">
            <w:pPr>
              <w:jc w:val="both"/>
              <w:rPr>
                <w:rFonts w:ascii="Times New Roman" w:hAnsi="Times New Roman" w:cs="Times New Roman"/>
                <w:sz w:val="20"/>
                <w:szCs w:val="20"/>
              </w:rPr>
            </w:pPr>
          </w:p>
          <w:p w14:paraId="49C284C4" w14:textId="77777777" w:rsidR="00283CF4" w:rsidRPr="002237D8" w:rsidRDefault="00283CF4" w:rsidP="009047CE">
            <w:pPr>
              <w:jc w:val="both"/>
              <w:rPr>
                <w:rFonts w:ascii="Times New Roman" w:hAnsi="Times New Roman" w:cs="Times New Roman"/>
                <w:sz w:val="20"/>
                <w:szCs w:val="20"/>
              </w:rPr>
            </w:pPr>
            <w:r w:rsidRPr="002237D8">
              <w:rPr>
                <w:rFonts w:ascii="Times New Roman" w:hAnsi="Times New Roman" w:cs="Times New Roman"/>
                <w:sz w:val="20"/>
                <w:szCs w:val="20"/>
              </w:rPr>
              <w:t xml:space="preserve">Komisja sporządza i podaje do wiadomości publicznej wykaz tych upoważnionych podmiotów. Komisja aktualizuje ten wykaz każdorazowo po otrzymaniu informacji o zmianach do wykazów upoważnionych podmiotów państw członkowskich. </w:t>
            </w:r>
          </w:p>
          <w:p w14:paraId="104F86C4" w14:textId="66F15D15" w:rsidR="00283CF4" w:rsidRPr="00653766" w:rsidRDefault="00283CF4" w:rsidP="009047CE">
            <w:pPr>
              <w:jc w:val="both"/>
              <w:rPr>
                <w:rFonts w:ascii="Times New Roman" w:hAnsi="Times New Roman" w:cs="Times New Roman"/>
                <w:sz w:val="20"/>
                <w:szCs w:val="20"/>
              </w:rPr>
            </w:pPr>
          </w:p>
        </w:tc>
        <w:tc>
          <w:tcPr>
            <w:tcW w:w="1276" w:type="dxa"/>
          </w:tcPr>
          <w:p w14:paraId="55F1CE77" w14:textId="3D3165E1" w:rsidR="00283CF4" w:rsidRPr="00333541" w:rsidRDefault="00283CF4"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388A8D16" w14:textId="09127F3A" w:rsidR="00283CF4" w:rsidRPr="00D17BF1" w:rsidRDefault="009F094D" w:rsidP="00E97F52">
            <w:pPr>
              <w:rPr>
                <w:rFonts w:ascii="Times New Roman" w:hAnsi="Times New Roman" w:cs="Times New Roman"/>
                <w:sz w:val="20"/>
                <w:szCs w:val="20"/>
              </w:rPr>
            </w:pPr>
            <w:r>
              <w:rPr>
                <w:rFonts w:ascii="Times New Roman" w:hAnsi="Times New Roman" w:cs="Times New Roman"/>
                <w:sz w:val="20"/>
                <w:szCs w:val="20"/>
              </w:rPr>
              <w:t>Zmiana ustawy</w:t>
            </w:r>
            <w:r w:rsidR="00283CF4">
              <w:rPr>
                <w:rFonts w:ascii="Times New Roman" w:hAnsi="Times New Roman" w:cs="Times New Roman"/>
                <w:sz w:val="20"/>
                <w:szCs w:val="20"/>
              </w:rPr>
              <w:t xml:space="preserve"> </w:t>
            </w:r>
            <w:r w:rsidR="00AF6A92">
              <w:rPr>
                <w:rFonts w:ascii="Times New Roman" w:hAnsi="Times New Roman" w:cs="Times New Roman"/>
                <w:sz w:val="20"/>
                <w:szCs w:val="20"/>
              </w:rPr>
              <w:t xml:space="preserve">z dnia 16 lutego 2007 r. </w:t>
            </w:r>
            <w:r w:rsidR="00283CF4">
              <w:rPr>
                <w:rFonts w:ascii="Times New Roman" w:hAnsi="Times New Roman" w:cs="Times New Roman"/>
                <w:sz w:val="20"/>
                <w:szCs w:val="20"/>
              </w:rPr>
              <w:t>o ochronie konkurencji i konsumentów</w:t>
            </w:r>
            <w:r>
              <w:rPr>
                <w:rFonts w:ascii="Times New Roman" w:hAnsi="Times New Roman" w:cs="Times New Roman"/>
                <w:sz w:val="20"/>
                <w:szCs w:val="20"/>
              </w:rPr>
              <w:t xml:space="preserve"> – dodanie art. </w:t>
            </w:r>
            <w:r w:rsidR="003C420B">
              <w:rPr>
                <w:rFonts w:ascii="Times New Roman" w:hAnsi="Times New Roman" w:cs="Times New Roman"/>
                <w:sz w:val="20"/>
                <w:szCs w:val="20"/>
              </w:rPr>
              <w:t xml:space="preserve">46s – 46t </w:t>
            </w:r>
            <w:r w:rsidR="00AF6A92">
              <w:rPr>
                <w:rFonts w:ascii="Times New Roman" w:hAnsi="Times New Roman" w:cs="Times New Roman"/>
                <w:sz w:val="20"/>
                <w:szCs w:val="20"/>
              </w:rPr>
              <w:t xml:space="preserve">oraz art. </w:t>
            </w:r>
            <w:r w:rsidR="0001042E">
              <w:rPr>
                <w:rFonts w:ascii="Times New Roman" w:hAnsi="Times New Roman" w:cs="Times New Roman"/>
                <w:sz w:val="20"/>
                <w:szCs w:val="20"/>
              </w:rPr>
              <w:t>4, 5 i 6 projektu.</w:t>
            </w:r>
          </w:p>
        </w:tc>
        <w:tc>
          <w:tcPr>
            <w:tcW w:w="6521" w:type="dxa"/>
          </w:tcPr>
          <w:p w14:paraId="72732F89" w14:textId="77777777" w:rsidR="008C2798" w:rsidRPr="008C2798" w:rsidRDefault="008C2798" w:rsidP="00134630">
            <w:pPr>
              <w:pStyle w:val="ARTartustawynprozporzdzenia"/>
              <w:spacing w:line="240" w:lineRule="auto"/>
              <w:rPr>
                <w:sz w:val="20"/>
              </w:rPr>
            </w:pPr>
            <w:r w:rsidRPr="008C2798">
              <w:rPr>
                <w:sz w:val="20"/>
              </w:rPr>
              <w:t>Art. 46s. 1. Prezes Urzędu przekazuje Komisji Europejskiej wykaz podmiotów upoważnionych, wyznaczonych do prowadzenia grupowych postępowań transgranicznych zawierający dane objęte Rejestrem, o których mowa w art. 46f ust. 2 oraz informacje o każdej zmianie tych danych, w celu umieszczenia ich w wykazie podmiotów upoważnionych do prowadzenia grupowych postępowań transgranicznych w państwach będących członkami Unii Europejskiej, prowadzonym przez Komisję Europejską.</w:t>
            </w:r>
          </w:p>
          <w:p w14:paraId="47F3859E" w14:textId="77777777" w:rsidR="008C2798" w:rsidRPr="008C2798" w:rsidRDefault="008C2798" w:rsidP="00134630">
            <w:pPr>
              <w:pStyle w:val="USTustnpkodeksu"/>
              <w:spacing w:line="240" w:lineRule="auto"/>
              <w:rPr>
                <w:sz w:val="20"/>
              </w:rPr>
            </w:pPr>
            <w:r w:rsidRPr="008C2798">
              <w:rPr>
                <w:sz w:val="20"/>
              </w:rPr>
              <w:t>2. Prezes Urzędu, corocznie przekazuje Komisji Europejskiej informacje na temat:</w:t>
            </w:r>
          </w:p>
          <w:p w14:paraId="6459D922" w14:textId="77777777" w:rsidR="008C2798" w:rsidRPr="008C2798" w:rsidRDefault="008C2798" w:rsidP="00134630">
            <w:pPr>
              <w:pStyle w:val="PKTpunkt"/>
              <w:spacing w:line="240" w:lineRule="auto"/>
              <w:rPr>
                <w:sz w:val="20"/>
              </w:rPr>
            </w:pPr>
            <w:r w:rsidRPr="008C2798">
              <w:rPr>
                <w:sz w:val="20"/>
              </w:rPr>
              <w:t xml:space="preserve">1) </w:t>
            </w:r>
            <w:r w:rsidRPr="008C2798">
              <w:rPr>
                <w:sz w:val="20"/>
              </w:rPr>
              <w:tab/>
              <w:t>liczby i rodzaju grupowych postępowań (krajowych i transgranicznych);</w:t>
            </w:r>
          </w:p>
          <w:p w14:paraId="65EBEC47" w14:textId="77777777" w:rsidR="008C2798" w:rsidRPr="008C2798" w:rsidRDefault="008C2798" w:rsidP="00134630">
            <w:pPr>
              <w:pStyle w:val="PKTpunkt"/>
              <w:spacing w:line="240" w:lineRule="auto"/>
              <w:rPr>
                <w:sz w:val="20"/>
              </w:rPr>
            </w:pPr>
            <w:r w:rsidRPr="008C2798">
              <w:rPr>
                <w:sz w:val="20"/>
              </w:rPr>
              <w:t xml:space="preserve">2) </w:t>
            </w:r>
            <w:r w:rsidRPr="008C2798">
              <w:rPr>
                <w:sz w:val="20"/>
              </w:rPr>
              <w:tab/>
              <w:t>rodzaju naruszeń będących przedmiotem tych postępowań;</w:t>
            </w:r>
          </w:p>
          <w:p w14:paraId="26D45475" w14:textId="77777777" w:rsidR="008C2798" w:rsidRPr="008C2798" w:rsidRDefault="008C2798" w:rsidP="00134630">
            <w:pPr>
              <w:pStyle w:val="PKTpunkt"/>
              <w:spacing w:line="240" w:lineRule="auto"/>
              <w:rPr>
                <w:sz w:val="20"/>
              </w:rPr>
            </w:pPr>
            <w:r w:rsidRPr="008C2798">
              <w:rPr>
                <w:sz w:val="20"/>
              </w:rPr>
              <w:t xml:space="preserve">3) </w:t>
            </w:r>
            <w:r w:rsidRPr="008C2798">
              <w:rPr>
                <w:sz w:val="20"/>
              </w:rPr>
              <w:tab/>
              <w:t xml:space="preserve">sposobu zakończenia tych postępowań. </w:t>
            </w:r>
          </w:p>
          <w:p w14:paraId="3AB8DF3A" w14:textId="77777777" w:rsidR="008C2798" w:rsidRPr="008C2798" w:rsidRDefault="008C2798" w:rsidP="00134630">
            <w:pPr>
              <w:pStyle w:val="USTustnpkodeksu"/>
              <w:spacing w:line="240" w:lineRule="auto"/>
              <w:rPr>
                <w:sz w:val="20"/>
              </w:rPr>
            </w:pPr>
            <w:r w:rsidRPr="008C2798">
              <w:rPr>
                <w:sz w:val="20"/>
              </w:rPr>
              <w:t>3. Informacje, o których mowa w ust. 1 i 2, Prezes Urzędu przekazuje Komisji Europejskiej za pośrednictwem punktu kontaktowego, o którym mowa w art. 32a ust. 1.</w:t>
            </w:r>
          </w:p>
          <w:p w14:paraId="0834812E" w14:textId="7893232F" w:rsidR="000B602D" w:rsidRPr="008C2798" w:rsidRDefault="008C2798" w:rsidP="00134630">
            <w:pPr>
              <w:pStyle w:val="ARTartustawynprozporzdzenia"/>
              <w:spacing w:line="240" w:lineRule="auto"/>
              <w:rPr>
                <w:sz w:val="20"/>
              </w:rPr>
            </w:pPr>
            <w:r w:rsidRPr="008C2798">
              <w:rPr>
                <w:sz w:val="20"/>
              </w:rPr>
              <w:t xml:space="preserve">Art. 46t. Prezes Urzędu umieszcza na stronie internetowej Urzędu Ochrony Konkurencji i Konsumentów adres strony internetowej Komisji Europejskiej, na której publikowany jest wykaz podmiotów upoważnionych do prowadzenia grupowych postępowań transgranicznych wyznaczonych przez państwa członkowskie Unii Europejskiej. </w:t>
            </w:r>
          </w:p>
          <w:p w14:paraId="3DFA88F6" w14:textId="6A9C45F4" w:rsidR="00AF6A92" w:rsidRPr="008C2798" w:rsidRDefault="00AF6A92" w:rsidP="00134630">
            <w:pPr>
              <w:pStyle w:val="ARTartustawynprozporzdzenia"/>
              <w:spacing w:line="240" w:lineRule="auto"/>
              <w:rPr>
                <w:rFonts w:ascii="Times New Roman" w:hAnsi="Times New Roman" w:cs="Times New Roman"/>
                <w:sz w:val="20"/>
              </w:rPr>
            </w:pPr>
            <w:r w:rsidRPr="008C2798">
              <w:rPr>
                <w:rFonts w:ascii="Times New Roman" w:hAnsi="Times New Roman" w:cs="Times New Roman"/>
                <w:sz w:val="20"/>
              </w:rPr>
              <w:t>Art. 4. Tworzy się Rejestr.</w:t>
            </w:r>
          </w:p>
          <w:p w14:paraId="4F650D39" w14:textId="77777777" w:rsidR="00AF6A92" w:rsidRPr="008C2798" w:rsidRDefault="00AF6A92" w:rsidP="00134630">
            <w:pPr>
              <w:pStyle w:val="ARTartustawynprozporzdzenia"/>
              <w:spacing w:line="240" w:lineRule="auto"/>
              <w:rPr>
                <w:rFonts w:ascii="Times New Roman" w:hAnsi="Times New Roman" w:cs="Times New Roman"/>
                <w:sz w:val="20"/>
              </w:rPr>
            </w:pPr>
            <w:r w:rsidRPr="008C2798">
              <w:rPr>
                <w:rFonts w:ascii="Times New Roman" w:hAnsi="Times New Roman" w:cs="Times New Roman"/>
                <w:sz w:val="20"/>
              </w:rPr>
              <w:lastRenderedPageBreak/>
              <w:t xml:space="preserve">Art. 5. Po raz pierwszy wykaz, o którym mowa w art. 46s ust. 1, ustawy zmienianej w art. 3, Prezes Urzędu przekaże Komisji Europejskiej do dnia 26 grudnia 2023 r. </w:t>
            </w:r>
          </w:p>
          <w:p w14:paraId="36536760" w14:textId="6DF1528B" w:rsidR="00283CF4" w:rsidRPr="009F094D" w:rsidRDefault="00283CF4" w:rsidP="00402448">
            <w:pPr>
              <w:pStyle w:val="ARTartustawynprozporzdzenia"/>
              <w:spacing w:line="240" w:lineRule="auto"/>
              <w:rPr>
                <w:bCs/>
                <w:color w:val="5B9BD5" w:themeColor="accent1"/>
                <w:sz w:val="20"/>
              </w:rPr>
            </w:pPr>
          </w:p>
        </w:tc>
      </w:tr>
      <w:tr w:rsidR="00283CF4" w:rsidRPr="009B6E90" w14:paraId="70C069D1" w14:textId="77777777" w:rsidTr="0008208A">
        <w:trPr>
          <w:trHeight w:val="4320"/>
        </w:trPr>
        <w:tc>
          <w:tcPr>
            <w:tcW w:w="852" w:type="dxa"/>
            <w:vMerge w:val="restart"/>
          </w:tcPr>
          <w:p w14:paraId="762610D0" w14:textId="72E99D11" w:rsidR="00283CF4" w:rsidRPr="009B6E90" w:rsidRDefault="00283CF4" w:rsidP="001421F5">
            <w:pPr>
              <w:jc w:val="center"/>
              <w:rPr>
                <w:rFonts w:ascii="Times New Roman" w:hAnsi="Times New Roman" w:cs="Times New Roman"/>
                <w:bCs/>
                <w:sz w:val="20"/>
                <w:szCs w:val="20"/>
              </w:rPr>
            </w:pPr>
          </w:p>
        </w:tc>
        <w:tc>
          <w:tcPr>
            <w:tcW w:w="4961" w:type="dxa"/>
          </w:tcPr>
          <w:p w14:paraId="352B7CEC" w14:textId="77777777" w:rsidR="00283CF4" w:rsidRDefault="00283CF4" w:rsidP="001421F5">
            <w:pPr>
              <w:jc w:val="both"/>
              <w:rPr>
                <w:rFonts w:ascii="Times New Roman" w:hAnsi="Times New Roman" w:cs="Times New Roman"/>
                <w:sz w:val="20"/>
                <w:szCs w:val="20"/>
              </w:rPr>
            </w:pPr>
            <w:r w:rsidRPr="00A145D7">
              <w:rPr>
                <w:rFonts w:ascii="Times New Roman" w:hAnsi="Times New Roman" w:cs="Times New Roman"/>
                <w:sz w:val="20"/>
                <w:szCs w:val="20"/>
              </w:rPr>
              <w:t xml:space="preserve">2. Państwa członkowskie zapewniają, aby informacje na temat upoważnionych podmiotów, wyznaczonych wcześniej do celów wytaczania krajowych powództw przedstawicielskich były podawane do wiadomości publicznej. </w:t>
            </w:r>
          </w:p>
          <w:p w14:paraId="72E67540" w14:textId="7C8322E4" w:rsidR="00283CF4" w:rsidRPr="00D17BF1" w:rsidRDefault="00283CF4" w:rsidP="001421F5">
            <w:pPr>
              <w:jc w:val="both"/>
              <w:rPr>
                <w:rFonts w:ascii="Times New Roman" w:hAnsi="Times New Roman" w:cs="Times New Roman"/>
                <w:sz w:val="20"/>
                <w:szCs w:val="20"/>
              </w:rPr>
            </w:pPr>
          </w:p>
        </w:tc>
        <w:tc>
          <w:tcPr>
            <w:tcW w:w="1276" w:type="dxa"/>
          </w:tcPr>
          <w:p w14:paraId="0E2D0486" w14:textId="7D98DD13" w:rsidR="00283CF4" w:rsidRPr="00333541" w:rsidRDefault="00283CF4" w:rsidP="009047CE">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70134E49" w14:textId="5D05E7B6" w:rsidR="00283CF4" w:rsidRPr="009B6E90" w:rsidRDefault="009F094D" w:rsidP="009047CE">
            <w:pPr>
              <w:rPr>
                <w:rFonts w:ascii="Times New Roman" w:hAnsi="Times New Roman" w:cs="Times New Roman"/>
                <w:sz w:val="20"/>
                <w:szCs w:val="20"/>
              </w:rPr>
            </w:pPr>
            <w:r>
              <w:rPr>
                <w:rFonts w:ascii="Times New Roman" w:hAnsi="Times New Roman" w:cs="Times New Roman"/>
                <w:sz w:val="20"/>
                <w:szCs w:val="20"/>
              </w:rPr>
              <w:t xml:space="preserve">Zmiana </w:t>
            </w:r>
            <w:r w:rsidR="00AF4FF1">
              <w:rPr>
                <w:rFonts w:ascii="Times New Roman" w:hAnsi="Times New Roman" w:cs="Times New Roman"/>
                <w:sz w:val="20"/>
                <w:szCs w:val="20"/>
              </w:rPr>
              <w:t xml:space="preserve">w </w:t>
            </w:r>
            <w:r>
              <w:rPr>
                <w:rFonts w:ascii="Times New Roman" w:hAnsi="Times New Roman" w:cs="Times New Roman"/>
                <w:sz w:val="20"/>
                <w:szCs w:val="20"/>
              </w:rPr>
              <w:t>u</w:t>
            </w:r>
            <w:r w:rsidR="00283CF4">
              <w:rPr>
                <w:rFonts w:ascii="Times New Roman" w:hAnsi="Times New Roman" w:cs="Times New Roman"/>
                <w:sz w:val="20"/>
                <w:szCs w:val="20"/>
              </w:rPr>
              <w:t>staw</w:t>
            </w:r>
            <w:r w:rsidR="00AF4FF1">
              <w:rPr>
                <w:rFonts w:ascii="Times New Roman" w:hAnsi="Times New Roman" w:cs="Times New Roman"/>
                <w:sz w:val="20"/>
                <w:szCs w:val="20"/>
              </w:rPr>
              <w:t>ie</w:t>
            </w:r>
            <w:r w:rsidR="00283CF4">
              <w:rPr>
                <w:rFonts w:ascii="Times New Roman" w:hAnsi="Times New Roman" w:cs="Times New Roman"/>
                <w:sz w:val="20"/>
                <w:szCs w:val="20"/>
              </w:rPr>
              <w:t xml:space="preserve"> </w:t>
            </w:r>
            <w:r w:rsidR="00860211">
              <w:rPr>
                <w:rFonts w:ascii="Times New Roman" w:hAnsi="Times New Roman" w:cs="Times New Roman"/>
                <w:sz w:val="20"/>
                <w:szCs w:val="20"/>
              </w:rPr>
              <w:t xml:space="preserve">z dnia 16 lutego 2007 r. </w:t>
            </w:r>
            <w:r w:rsidR="00283CF4">
              <w:rPr>
                <w:rFonts w:ascii="Times New Roman" w:hAnsi="Times New Roman" w:cs="Times New Roman"/>
                <w:sz w:val="20"/>
                <w:szCs w:val="20"/>
              </w:rPr>
              <w:t>o ochronie konkurencji i konsumentów</w:t>
            </w:r>
            <w:r>
              <w:rPr>
                <w:rFonts w:ascii="Times New Roman" w:hAnsi="Times New Roman" w:cs="Times New Roman"/>
                <w:sz w:val="20"/>
                <w:szCs w:val="20"/>
              </w:rPr>
              <w:t xml:space="preserve"> – dodanie art. 46b.</w:t>
            </w:r>
          </w:p>
        </w:tc>
        <w:tc>
          <w:tcPr>
            <w:tcW w:w="6521" w:type="dxa"/>
          </w:tcPr>
          <w:p w14:paraId="76EC422E" w14:textId="77777777" w:rsidR="00283CF4" w:rsidRDefault="00283CF4" w:rsidP="00134630">
            <w:pPr>
              <w:pStyle w:val="USTustnpkodeksu"/>
              <w:spacing w:line="240" w:lineRule="auto"/>
              <w:rPr>
                <w:rStyle w:val="Ppogrubienie"/>
                <w:rFonts w:ascii="Times New Roman" w:hAnsi="Times New Roman" w:cs="Times New Roman"/>
                <w:b w:val="0"/>
                <w:color w:val="5B9BD5" w:themeColor="accent1"/>
                <w:sz w:val="20"/>
              </w:rPr>
            </w:pPr>
          </w:p>
          <w:p w14:paraId="271203AB" w14:textId="77777777" w:rsidR="008C2798" w:rsidRPr="008C2798" w:rsidRDefault="008C2798" w:rsidP="00134630">
            <w:pPr>
              <w:pStyle w:val="ARTartustawynprozporzdzenia"/>
              <w:spacing w:line="240" w:lineRule="auto"/>
              <w:rPr>
                <w:sz w:val="20"/>
              </w:rPr>
            </w:pPr>
            <w:r w:rsidRPr="008C2798">
              <w:rPr>
                <w:sz w:val="20"/>
              </w:rPr>
              <w:t>Art. 46b. 1. Podmiot upoważniony wpisany do Rejestru:</w:t>
            </w:r>
          </w:p>
          <w:p w14:paraId="79238711" w14:textId="77777777" w:rsidR="008C2798" w:rsidRPr="008C2798" w:rsidRDefault="008C2798" w:rsidP="00134630">
            <w:pPr>
              <w:pStyle w:val="PKTpunkt"/>
              <w:spacing w:line="240" w:lineRule="auto"/>
              <w:rPr>
                <w:sz w:val="20"/>
              </w:rPr>
            </w:pPr>
            <w:r w:rsidRPr="008C2798">
              <w:rPr>
                <w:sz w:val="20"/>
              </w:rPr>
              <w:t>1)</w:t>
            </w:r>
            <w:r w:rsidRPr="008C2798">
              <w:rPr>
                <w:sz w:val="20"/>
              </w:rPr>
              <w:tab/>
              <w:t>określa w regulaminie zasady wnoszenia i rozpatrywania wniosku o wytoczenie powództwa w ramach grupowego postępowania krajowego lub grupowego postępowania transgranicznego, w tym zasady finansowania tego postępowania oraz przekazania dokumentów, które powinny być dołączone do tego wniosku;</w:t>
            </w:r>
          </w:p>
          <w:p w14:paraId="6301901C" w14:textId="77777777" w:rsidR="008C2798" w:rsidRPr="008C2798" w:rsidRDefault="008C2798" w:rsidP="00134630">
            <w:pPr>
              <w:pStyle w:val="PKTpunkt"/>
              <w:spacing w:line="240" w:lineRule="auto"/>
              <w:rPr>
                <w:sz w:val="20"/>
              </w:rPr>
            </w:pPr>
            <w:r w:rsidRPr="008C2798">
              <w:rPr>
                <w:sz w:val="20"/>
              </w:rPr>
              <w:t>2)</w:t>
            </w:r>
            <w:r w:rsidRPr="008C2798">
              <w:rPr>
                <w:sz w:val="20"/>
              </w:rPr>
              <w:tab/>
              <w:t>udostępnia do wiadomości publicznej w sposób jasny i zrozumiały, w szczególności na swojej stronie internetowej:</w:t>
            </w:r>
          </w:p>
          <w:p w14:paraId="4E02629B" w14:textId="77777777" w:rsidR="008C2798" w:rsidRPr="008C2798" w:rsidRDefault="008C2798" w:rsidP="00134630">
            <w:pPr>
              <w:pStyle w:val="LITlitera"/>
              <w:spacing w:line="240" w:lineRule="auto"/>
              <w:rPr>
                <w:sz w:val="20"/>
              </w:rPr>
            </w:pPr>
            <w:r w:rsidRPr="008C2798">
              <w:rPr>
                <w:sz w:val="20"/>
              </w:rPr>
              <w:t>a)</w:t>
            </w:r>
            <w:r w:rsidRPr="008C2798">
              <w:rPr>
                <w:sz w:val="20"/>
              </w:rPr>
              <w:tab/>
              <w:t>dane kontaktowe, obejmujące nazwę, siedzibę oraz adres pocztowy i adres poczty elektronicznej tego podmiotu,</w:t>
            </w:r>
          </w:p>
          <w:p w14:paraId="4C8DA561" w14:textId="77777777" w:rsidR="008C2798" w:rsidRPr="008C2798" w:rsidRDefault="008C2798" w:rsidP="00134630">
            <w:pPr>
              <w:pStyle w:val="LITlitera"/>
              <w:spacing w:line="240" w:lineRule="auto"/>
              <w:rPr>
                <w:sz w:val="20"/>
              </w:rPr>
            </w:pPr>
            <w:r w:rsidRPr="008C2798">
              <w:rPr>
                <w:sz w:val="20"/>
              </w:rPr>
              <w:t>b)</w:t>
            </w:r>
            <w:r w:rsidRPr="008C2798">
              <w:rPr>
                <w:sz w:val="20"/>
              </w:rPr>
              <w:tab/>
              <w:t>regulamin, o którym mowa w pkt 1,</w:t>
            </w:r>
          </w:p>
          <w:p w14:paraId="710E689B" w14:textId="77777777" w:rsidR="008C2798" w:rsidRPr="008C2798" w:rsidRDefault="008C2798" w:rsidP="00134630">
            <w:pPr>
              <w:pStyle w:val="LITlitera"/>
              <w:spacing w:line="240" w:lineRule="auto"/>
              <w:rPr>
                <w:sz w:val="20"/>
              </w:rPr>
            </w:pPr>
            <w:r w:rsidRPr="008C2798">
              <w:rPr>
                <w:sz w:val="20"/>
              </w:rPr>
              <w:t>c)</w:t>
            </w:r>
            <w:r w:rsidRPr="008C2798">
              <w:rPr>
                <w:sz w:val="20"/>
              </w:rPr>
              <w:tab/>
              <w:t>numer wpisu do Rejestru,</w:t>
            </w:r>
          </w:p>
          <w:p w14:paraId="50CFF180" w14:textId="21ED7B6E" w:rsidR="008C2798" w:rsidRPr="008C2798" w:rsidRDefault="008C2798" w:rsidP="00134630">
            <w:pPr>
              <w:pStyle w:val="LITlitera"/>
              <w:spacing w:line="240" w:lineRule="auto"/>
              <w:rPr>
                <w:sz w:val="20"/>
              </w:rPr>
            </w:pPr>
            <w:r w:rsidRPr="008C2798">
              <w:rPr>
                <w:sz w:val="20"/>
              </w:rPr>
              <w:t>d)</w:t>
            </w:r>
            <w:r w:rsidRPr="008C2798">
              <w:rPr>
                <w:sz w:val="20"/>
              </w:rPr>
              <w:tab/>
              <w:t xml:space="preserve">informacje </w:t>
            </w:r>
            <w:bookmarkStart w:id="16" w:name="_Hlk120569730"/>
            <w:r w:rsidRPr="008C2798">
              <w:rPr>
                <w:sz w:val="20"/>
              </w:rPr>
              <w:t xml:space="preserve">o sektorach objętych zakresem działania danego podmiotu upoważnionego, zgodnie z Załącznikiem I dyrektywy Parlamentu Europejskiego </w:t>
            </w:r>
            <w:r w:rsidRPr="008C2798">
              <w:rPr>
                <w:sz w:val="20"/>
              </w:rPr>
              <w:br/>
              <w:t>i Rady (UE) 2020/1828 z dnia 25 listopada 2020 r. w sprawie powództw przedstawicielskich wytaczanych w celu ochrony zbiorowych interesów konsumentów i uchylającą dyrektywę</w:t>
            </w:r>
            <w:r w:rsidR="00466563">
              <w:rPr>
                <w:sz w:val="20"/>
              </w:rPr>
              <w:t xml:space="preserve"> 2009/22/WE (Dz. Urz. UE L 409 </w:t>
            </w:r>
            <w:r w:rsidRPr="008C2798">
              <w:rPr>
                <w:sz w:val="20"/>
              </w:rPr>
              <w:t>z 04.12.2020, str. 1),</w:t>
            </w:r>
            <w:bookmarkEnd w:id="16"/>
          </w:p>
          <w:p w14:paraId="5470AA9E" w14:textId="467E18D7" w:rsidR="008C2798" w:rsidRPr="008C2798" w:rsidRDefault="008C2798" w:rsidP="00134630">
            <w:pPr>
              <w:pStyle w:val="LITlitera"/>
              <w:spacing w:line="240" w:lineRule="auto"/>
              <w:rPr>
                <w:sz w:val="20"/>
              </w:rPr>
            </w:pPr>
            <w:r w:rsidRPr="008C2798">
              <w:rPr>
                <w:sz w:val="20"/>
              </w:rPr>
              <w:t>e)</w:t>
            </w:r>
            <w:r w:rsidRPr="008C2798">
              <w:rPr>
                <w:sz w:val="20"/>
              </w:rPr>
              <w:tab/>
              <w:t>informacje o językach urzędowych, w których jest</w:t>
            </w:r>
            <w:r w:rsidR="00466563">
              <w:rPr>
                <w:sz w:val="20"/>
              </w:rPr>
              <w:t xml:space="preserve"> dopuszczalne złożenie wniosku </w:t>
            </w:r>
            <w:r w:rsidRPr="008C2798">
              <w:rPr>
                <w:sz w:val="20"/>
              </w:rPr>
              <w:t>o wytoczenie powództwa lub przystąpienia do postępowania grupowego,</w:t>
            </w:r>
          </w:p>
          <w:p w14:paraId="014E578E" w14:textId="77777777" w:rsidR="008C2798" w:rsidRPr="008C2798" w:rsidRDefault="008C2798" w:rsidP="00134630">
            <w:pPr>
              <w:pStyle w:val="LITlitera"/>
              <w:spacing w:line="240" w:lineRule="auto"/>
              <w:rPr>
                <w:sz w:val="20"/>
              </w:rPr>
            </w:pPr>
            <w:r w:rsidRPr="008C2798">
              <w:rPr>
                <w:sz w:val="20"/>
              </w:rPr>
              <w:t>g)</w:t>
            </w:r>
            <w:r w:rsidRPr="008C2798">
              <w:rPr>
                <w:sz w:val="20"/>
              </w:rPr>
              <w:tab/>
              <w:t>informacje o prawie wystąpienia z postępowania grupowego i skutkach tego wystąpienia,</w:t>
            </w:r>
          </w:p>
          <w:p w14:paraId="35818222" w14:textId="77777777" w:rsidR="008C2798" w:rsidRPr="008C2798" w:rsidRDefault="008C2798" w:rsidP="00134630">
            <w:pPr>
              <w:pStyle w:val="LITlitera"/>
              <w:spacing w:line="240" w:lineRule="auto"/>
              <w:rPr>
                <w:sz w:val="20"/>
              </w:rPr>
            </w:pPr>
            <w:r w:rsidRPr="008C2798">
              <w:rPr>
                <w:sz w:val="20"/>
              </w:rPr>
              <w:t>h)</w:t>
            </w:r>
            <w:r w:rsidRPr="008C2798">
              <w:rPr>
                <w:sz w:val="20"/>
              </w:rPr>
              <w:tab/>
              <w:t>określenie rodzajów opłat i kosztów związanych z udziałem w postępowaniu oraz informacje o ich wysokości i zasadach ich naliczania,</w:t>
            </w:r>
          </w:p>
          <w:p w14:paraId="446A17E3" w14:textId="77777777" w:rsidR="008C2798" w:rsidRPr="008C2798" w:rsidRDefault="008C2798" w:rsidP="00134630">
            <w:pPr>
              <w:pStyle w:val="LITlitera"/>
              <w:spacing w:line="240" w:lineRule="auto"/>
              <w:rPr>
                <w:sz w:val="20"/>
              </w:rPr>
            </w:pPr>
            <w:r w:rsidRPr="008C2798">
              <w:rPr>
                <w:sz w:val="20"/>
              </w:rPr>
              <w:t>i)</w:t>
            </w:r>
            <w:r w:rsidRPr="008C2798">
              <w:rPr>
                <w:sz w:val="20"/>
              </w:rPr>
              <w:tab/>
              <w:t>informacje na temat źródeł finansowania postępowania przez inne podmioty,</w:t>
            </w:r>
          </w:p>
          <w:p w14:paraId="352333FC" w14:textId="77777777" w:rsidR="008C2798" w:rsidRPr="008C2798" w:rsidRDefault="008C2798" w:rsidP="00134630">
            <w:pPr>
              <w:pStyle w:val="LITlitera"/>
              <w:spacing w:line="240" w:lineRule="auto"/>
              <w:rPr>
                <w:sz w:val="20"/>
              </w:rPr>
            </w:pPr>
            <w:r w:rsidRPr="008C2798">
              <w:rPr>
                <w:sz w:val="20"/>
              </w:rPr>
              <w:lastRenderedPageBreak/>
              <w:t>j)</w:t>
            </w:r>
            <w:r w:rsidRPr="008C2798">
              <w:rPr>
                <w:sz w:val="20"/>
              </w:rPr>
              <w:tab/>
              <w:t>informacje na temat skutków prawnych danego sposobu zakończenia postępowania,</w:t>
            </w:r>
          </w:p>
          <w:p w14:paraId="228E2031" w14:textId="77777777" w:rsidR="008C2798" w:rsidRPr="008C2798" w:rsidRDefault="008C2798" w:rsidP="00134630">
            <w:pPr>
              <w:pStyle w:val="LITlitera"/>
              <w:spacing w:line="240" w:lineRule="auto"/>
              <w:rPr>
                <w:sz w:val="20"/>
              </w:rPr>
            </w:pPr>
            <w:r w:rsidRPr="008C2798">
              <w:rPr>
                <w:sz w:val="20"/>
              </w:rPr>
              <w:t>k)</w:t>
            </w:r>
            <w:r w:rsidRPr="008C2798">
              <w:rPr>
                <w:sz w:val="20"/>
              </w:rPr>
              <w:tab/>
              <w:t>informacje o przesłankach, na podstawie których podmiot upoważniony może odmówić wytoczenia postępowania</w:t>
            </w:r>
            <w:r w:rsidRPr="008C2798" w:rsidDel="00E97935">
              <w:rPr>
                <w:sz w:val="20"/>
              </w:rPr>
              <w:t xml:space="preserve"> </w:t>
            </w:r>
            <w:r w:rsidRPr="008C2798">
              <w:rPr>
                <w:sz w:val="20"/>
              </w:rPr>
              <w:t>,</w:t>
            </w:r>
          </w:p>
          <w:p w14:paraId="4175C2E1" w14:textId="77777777" w:rsidR="008C2798" w:rsidRPr="008C2798" w:rsidRDefault="008C2798" w:rsidP="00134630">
            <w:pPr>
              <w:pStyle w:val="LITlitera"/>
              <w:spacing w:line="240" w:lineRule="auto"/>
              <w:rPr>
                <w:sz w:val="20"/>
              </w:rPr>
            </w:pPr>
            <w:r w:rsidRPr="008C2798">
              <w:rPr>
                <w:sz w:val="20"/>
              </w:rPr>
              <w:t xml:space="preserve">l) </w:t>
            </w:r>
            <w:r w:rsidRPr="008C2798">
              <w:rPr>
                <w:sz w:val="20"/>
              </w:rPr>
              <w:tab/>
              <w:t xml:space="preserve">informacje o powództwach jakie zamierza wytoczyć w ramach grupowych postępowaniach krajowych i grupowych postępowaniach transgranicznych, ze wskazaniem pozwanego oraz rodzajów naruszeń,  </w:t>
            </w:r>
          </w:p>
          <w:p w14:paraId="5DC20BBA" w14:textId="77777777" w:rsidR="008C2798" w:rsidRPr="008C2798" w:rsidRDefault="008C2798" w:rsidP="00134630">
            <w:pPr>
              <w:pStyle w:val="LITlitera"/>
              <w:spacing w:line="240" w:lineRule="auto"/>
              <w:rPr>
                <w:sz w:val="20"/>
              </w:rPr>
            </w:pPr>
            <w:r w:rsidRPr="008C2798">
              <w:rPr>
                <w:sz w:val="20"/>
              </w:rPr>
              <w:t>m)</w:t>
            </w:r>
            <w:r w:rsidRPr="008C2798">
              <w:rPr>
                <w:sz w:val="20"/>
              </w:rPr>
              <w:tab/>
              <w:t>informacje o aktualnym etapie grupowych postępowań krajowych i grupowych postępowań transgranicznych,</w:t>
            </w:r>
          </w:p>
          <w:p w14:paraId="7848BE2D" w14:textId="77777777" w:rsidR="008C2798" w:rsidRPr="008C2798" w:rsidRDefault="008C2798" w:rsidP="00134630">
            <w:pPr>
              <w:pStyle w:val="LITlitera"/>
              <w:spacing w:line="240" w:lineRule="auto"/>
              <w:rPr>
                <w:sz w:val="20"/>
              </w:rPr>
            </w:pPr>
            <w:r w:rsidRPr="008C2798">
              <w:rPr>
                <w:sz w:val="20"/>
              </w:rPr>
              <w:t xml:space="preserve">n) </w:t>
            </w:r>
            <w:r w:rsidRPr="008C2798">
              <w:rPr>
                <w:sz w:val="20"/>
              </w:rPr>
              <w:tab/>
              <w:t>informacje o sposobach zakończenia powództw wytoczonych przez podmiot upoważniony w ramach grupowych postępowań krajowych i grupowych postępowań transgranicznych,</w:t>
            </w:r>
          </w:p>
          <w:p w14:paraId="19B4BBDC" w14:textId="77777777" w:rsidR="008C2798" w:rsidRPr="008C2798" w:rsidRDefault="008C2798" w:rsidP="00134630">
            <w:pPr>
              <w:pStyle w:val="LITlitera"/>
              <w:spacing w:line="240" w:lineRule="auto"/>
              <w:rPr>
                <w:sz w:val="20"/>
              </w:rPr>
            </w:pPr>
            <w:r w:rsidRPr="008C2798">
              <w:rPr>
                <w:sz w:val="20"/>
              </w:rPr>
              <w:t xml:space="preserve">o) </w:t>
            </w:r>
            <w:r w:rsidRPr="008C2798">
              <w:rPr>
                <w:sz w:val="20"/>
              </w:rPr>
              <w:tab/>
              <w:t xml:space="preserve">informacje o rodzajach naruszeń będących przedmiotem wytoczonych przez podmiot upoważniony pozwów w ramach grupowych postępowań krajowych i grupowych postępowań transgranicznych; </w:t>
            </w:r>
          </w:p>
          <w:p w14:paraId="4597B5F9" w14:textId="77777777" w:rsidR="008C2798" w:rsidRPr="008C2798" w:rsidRDefault="008C2798" w:rsidP="00134630">
            <w:pPr>
              <w:pStyle w:val="PKTpunkt"/>
              <w:spacing w:line="240" w:lineRule="auto"/>
              <w:rPr>
                <w:sz w:val="20"/>
              </w:rPr>
            </w:pPr>
            <w:r w:rsidRPr="008C2798">
              <w:rPr>
                <w:sz w:val="20"/>
              </w:rPr>
              <w:t xml:space="preserve">3) </w:t>
            </w:r>
            <w:r w:rsidRPr="008C2798">
              <w:rPr>
                <w:sz w:val="20"/>
              </w:rPr>
              <w:tab/>
              <w:t xml:space="preserve">posiada opracowane w formie pisemnej standardy (zasady) należytego reprezentowania konsumentów w grupowym postępowaniu krajowym i grupowym postępowaniu transgranicznym, a także wewnętrzny system kontroli ich przestrzegania, w celu zapobiegania wpływom, o których mowa w art.  46g pkt 5; </w:t>
            </w:r>
          </w:p>
          <w:p w14:paraId="682CDD22" w14:textId="77777777" w:rsidR="008C2798" w:rsidRPr="008C2798" w:rsidRDefault="008C2798" w:rsidP="00134630">
            <w:pPr>
              <w:pStyle w:val="PKTpunkt"/>
              <w:spacing w:line="240" w:lineRule="auto"/>
              <w:rPr>
                <w:sz w:val="20"/>
              </w:rPr>
            </w:pPr>
            <w:r w:rsidRPr="008C2798">
              <w:rPr>
                <w:sz w:val="20"/>
              </w:rPr>
              <w:t xml:space="preserve">4) </w:t>
            </w:r>
            <w:r w:rsidRPr="008C2798">
              <w:rPr>
                <w:sz w:val="20"/>
              </w:rPr>
              <w:tab/>
              <w:t>informuje konsumentów objętych grupowym postępowaniem krajowym lub grupowym postępowaniem transgranicznym o wynikach postępowania, zawartej ugodzie, odrzuceniu lub oddaleniu powództwa przez sąd.</w:t>
            </w:r>
          </w:p>
          <w:p w14:paraId="1C2C4CBA" w14:textId="77777777" w:rsidR="008C2798" w:rsidRPr="008C2798" w:rsidRDefault="008C2798" w:rsidP="00134630">
            <w:pPr>
              <w:pStyle w:val="USTustnpkodeksu"/>
              <w:spacing w:line="240" w:lineRule="auto"/>
              <w:rPr>
                <w:sz w:val="20"/>
              </w:rPr>
            </w:pPr>
            <w:r w:rsidRPr="008C2798">
              <w:rPr>
                <w:sz w:val="20"/>
              </w:rPr>
              <w:t>2. Podmiot upoważniony umieszcza na swojej stronie internetowej również adres strony internetowej, na której publikowany jest wykaz podmiotów upoważnionych do wytaczania powództw w ramach grupowych postępowań krajowych i grupowych postępowań transgranicznych.</w:t>
            </w:r>
          </w:p>
          <w:p w14:paraId="2FAF3CE8" w14:textId="69693BD5" w:rsidR="00860211" w:rsidRPr="009E723B" w:rsidRDefault="00860211" w:rsidP="00134630">
            <w:pPr>
              <w:pStyle w:val="USTustnpkodeksu"/>
              <w:spacing w:line="240" w:lineRule="auto"/>
              <w:rPr>
                <w:rStyle w:val="Ppogrubienie"/>
                <w:rFonts w:ascii="Times New Roman" w:hAnsi="Times New Roman" w:cs="Times New Roman"/>
                <w:b w:val="0"/>
                <w:color w:val="5B9BD5" w:themeColor="accent1"/>
                <w:sz w:val="20"/>
              </w:rPr>
            </w:pPr>
          </w:p>
        </w:tc>
      </w:tr>
      <w:tr w:rsidR="00283CF4" w:rsidRPr="009B6E90" w14:paraId="3FCB22B6" w14:textId="77777777" w:rsidTr="0008208A">
        <w:trPr>
          <w:trHeight w:val="1500"/>
        </w:trPr>
        <w:tc>
          <w:tcPr>
            <w:tcW w:w="852" w:type="dxa"/>
            <w:vMerge/>
          </w:tcPr>
          <w:p w14:paraId="4CB806F7" w14:textId="77777777" w:rsidR="00283CF4" w:rsidRPr="009B6E90" w:rsidRDefault="00283CF4">
            <w:pPr>
              <w:jc w:val="center"/>
              <w:rPr>
                <w:rFonts w:ascii="Times New Roman" w:hAnsi="Times New Roman" w:cs="Times New Roman"/>
                <w:bCs/>
                <w:sz w:val="20"/>
                <w:szCs w:val="20"/>
              </w:rPr>
            </w:pPr>
          </w:p>
        </w:tc>
        <w:tc>
          <w:tcPr>
            <w:tcW w:w="4961" w:type="dxa"/>
          </w:tcPr>
          <w:p w14:paraId="1B4D74B6" w14:textId="77777777" w:rsidR="00283CF4" w:rsidRDefault="00283CF4">
            <w:pPr>
              <w:jc w:val="both"/>
              <w:rPr>
                <w:rFonts w:ascii="Times New Roman" w:hAnsi="Times New Roman" w:cs="Times New Roman"/>
                <w:sz w:val="20"/>
                <w:szCs w:val="20"/>
              </w:rPr>
            </w:pPr>
            <w:r w:rsidRPr="00A145D7">
              <w:rPr>
                <w:rFonts w:ascii="Times New Roman" w:hAnsi="Times New Roman" w:cs="Times New Roman"/>
                <w:sz w:val="20"/>
                <w:szCs w:val="20"/>
              </w:rPr>
              <w:t xml:space="preserve">3. Co najmniej raz na pięć lat państwa członkowskie oceniają, czy upoważnione podmioty nadal spełniają kryteria, wymienione w art. 4 ust. 3. Państwa członkowskie zapewniają, aby upoważniony podmiot utracił swój status, jeżeli przestanie spełniać co najmniej jedno z tych kryteriów. </w:t>
            </w:r>
          </w:p>
          <w:p w14:paraId="4AF01589" w14:textId="74E9EABC" w:rsidR="00283CF4" w:rsidRPr="009B6E90" w:rsidRDefault="00283CF4">
            <w:pPr>
              <w:jc w:val="both"/>
              <w:rPr>
                <w:rFonts w:ascii="Times New Roman" w:hAnsi="Times New Roman" w:cs="Times New Roman"/>
                <w:sz w:val="20"/>
                <w:szCs w:val="20"/>
              </w:rPr>
            </w:pPr>
          </w:p>
        </w:tc>
        <w:tc>
          <w:tcPr>
            <w:tcW w:w="1276" w:type="dxa"/>
          </w:tcPr>
          <w:p w14:paraId="77770082" w14:textId="153DBD6C" w:rsidR="00283CF4" w:rsidRPr="00333541" w:rsidRDefault="00283CF4">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2B5B6FF7" w14:textId="1F5F9B16" w:rsidR="00283CF4" w:rsidRPr="009B6E90" w:rsidRDefault="00007E29">
            <w:pPr>
              <w:rPr>
                <w:rFonts w:ascii="Times New Roman" w:hAnsi="Times New Roman" w:cs="Times New Roman"/>
                <w:sz w:val="20"/>
                <w:szCs w:val="20"/>
              </w:rPr>
            </w:pPr>
            <w:r>
              <w:rPr>
                <w:rFonts w:ascii="Times New Roman" w:hAnsi="Times New Roman" w:cs="Times New Roman"/>
                <w:sz w:val="20"/>
                <w:szCs w:val="20"/>
              </w:rPr>
              <w:t xml:space="preserve">Zmiana ustawy </w:t>
            </w:r>
            <w:r w:rsidR="00860211">
              <w:rPr>
                <w:rFonts w:ascii="Times New Roman" w:hAnsi="Times New Roman" w:cs="Times New Roman"/>
                <w:sz w:val="20"/>
                <w:szCs w:val="20"/>
              </w:rPr>
              <w:t xml:space="preserve"> z dnia 16 lutego 2007 r. </w:t>
            </w:r>
            <w:r w:rsidR="00283CF4">
              <w:rPr>
                <w:rFonts w:ascii="Times New Roman" w:hAnsi="Times New Roman" w:cs="Times New Roman"/>
                <w:sz w:val="20"/>
                <w:szCs w:val="20"/>
              </w:rPr>
              <w:t>o ochronie konkurencji i konsumentów</w:t>
            </w:r>
            <w:r>
              <w:rPr>
                <w:rFonts w:ascii="Times New Roman" w:hAnsi="Times New Roman" w:cs="Times New Roman"/>
                <w:sz w:val="20"/>
                <w:szCs w:val="20"/>
              </w:rPr>
              <w:t xml:space="preserve"> – dodanie art. 46 r.</w:t>
            </w:r>
          </w:p>
        </w:tc>
        <w:tc>
          <w:tcPr>
            <w:tcW w:w="6521" w:type="dxa"/>
          </w:tcPr>
          <w:p w14:paraId="0D521F1B" w14:textId="77777777" w:rsidR="00EC0CD5" w:rsidRPr="00EC0CD5" w:rsidRDefault="00EC0CD5" w:rsidP="00134630">
            <w:pPr>
              <w:pStyle w:val="PKTpunkt"/>
              <w:spacing w:line="240" w:lineRule="auto"/>
              <w:rPr>
                <w:rStyle w:val="Ppogrubienie"/>
                <w:rFonts w:ascii="Times New Roman" w:eastAsiaTheme="minorHAnsi" w:hAnsi="Times New Roman" w:cs="Times New Roman"/>
                <w:b w:val="0"/>
                <w:bCs w:val="0"/>
                <w:sz w:val="20"/>
                <w:szCs w:val="22"/>
                <w:lang w:eastAsia="en-US"/>
              </w:rPr>
            </w:pPr>
            <w:r w:rsidRPr="00EC0CD5">
              <w:rPr>
                <w:rStyle w:val="Ppogrubienie"/>
                <w:rFonts w:ascii="Times New Roman" w:hAnsi="Times New Roman" w:cs="Times New Roman"/>
                <w:b w:val="0"/>
                <w:sz w:val="20"/>
              </w:rPr>
              <w:t>Art. 46r. 1. Prezes Urzędu co najmniej raz na pięć lat weryfikuje:</w:t>
            </w:r>
          </w:p>
          <w:p w14:paraId="22801A0A" w14:textId="752CB4F7" w:rsidR="00EC0CD5" w:rsidRPr="00EC0CD5" w:rsidRDefault="00EC0CD5" w:rsidP="00134630">
            <w:pPr>
              <w:pStyle w:val="PKTpunkt"/>
              <w:spacing w:line="240" w:lineRule="auto"/>
              <w:rPr>
                <w:rStyle w:val="Ppogrubienie"/>
                <w:rFonts w:ascii="Times New Roman" w:hAnsi="Times New Roman" w:cs="Times New Roman"/>
                <w:b w:val="0"/>
                <w:sz w:val="20"/>
              </w:rPr>
            </w:pPr>
            <w:r w:rsidRPr="00EC0CD5">
              <w:rPr>
                <w:rStyle w:val="Ppogrubienie"/>
                <w:rFonts w:ascii="Times New Roman" w:hAnsi="Times New Roman" w:cs="Times New Roman"/>
                <w:b w:val="0"/>
                <w:sz w:val="20"/>
              </w:rPr>
              <w:t xml:space="preserve">1) </w:t>
            </w:r>
            <w:r w:rsidRPr="00EC0CD5">
              <w:rPr>
                <w:rStyle w:val="Ppogrubienie"/>
                <w:rFonts w:ascii="Times New Roman" w:hAnsi="Times New Roman" w:cs="Times New Roman"/>
                <w:b w:val="0"/>
                <w:sz w:val="20"/>
              </w:rPr>
              <w:tab/>
              <w:t>spełnianie przez podmioty upoważnione wpisane do Rejestru warunków uprawniających do wytaczania</w:t>
            </w:r>
            <w:r w:rsidR="005E7AC4">
              <w:rPr>
                <w:rStyle w:val="Ppogrubienie"/>
                <w:rFonts w:ascii="Times New Roman" w:hAnsi="Times New Roman" w:cs="Times New Roman"/>
                <w:b w:val="0"/>
                <w:sz w:val="20"/>
              </w:rPr>
              <w:t xml:space="preserve"> powództw w ramach</w:t>
            </w:r>
            <w:r w:rsidRPr="00EC0CD5">
              <w:rPr>
                <w:rStyle w:val="Ppogrubienie"/>
                <w:rFonts w:ascii="Times New Roman" w:hAnsi="Times New Roman" w:cs="Times New Roman"/>
                <w:b w:val="0"/>
                <w:sz w:val="20"/>
              </w:rPr>
              <w:t xml:space="preserve"> grupowych postępowań krajowych i grupowych postępowań transgranicznych;</w:t>
            </w:r>
          </w:p>
          <w:p w14:paraId="6DE33091" w14:textId="2773B332" w:rsidR="00283CF4" w:rsidRPr="00411CBF" w:rsidRDefault="00EC0CD5" w:rsidP="00134630">
            <w:pPr>
              <w:pStyle w:val="PKTpunkt"/>
              <w:spacing w:line="240" w:lineRule="auto"/>
              <w:rPr>
                <w:rStyle w:val="Ppogrubienie"/>
                <w:rFonts w:ascii="Times New Roman" w:hAnsi="Times New Roman" w:cs="Times New Roman"/>
                <w:b w:val="0"/>
                <w:sz w:val="20"/>
              </w:rPr>
            </w:pPr>
            <w:r w:rsidRPr="00EC0CD5">
              <w:rPr>
                <w:rStyle w:val="Ppogrubienie"/>
                <w:rFonts w:ascii="Times New Roman" w:hAnsi="Times New Roman" w:cs="Times New Roman"/>
                <w:b w:val="0"/>
                <w:sz w:val="20"/>
              </w:rPr>
              <w:t>2)</w:t>
            </w:r>
            <w:r w:rsidRPr="00EC0CD5">
              <w:rPr>
                <w:rStyle w:val="Ppogrubienie"/>
                <w:rFonts w:ascii="Times New Roman" w:hAnsi="Times New Roman" w:cs="Times New Roman"/>
                <w:b w:val="0"/>
                <w:sz w:val="20"/>
              </w:rPr>
              <w:tab/>
              <w:t>prawidłowość wykonywania działalności przez podmioty upoważnione wpisane do Rejestru, w szczególności przez analizę sprawozdań z ich działalności.</w:t>
            </w:r>
          </w:p>
        </w:tc>
      </w:tr>
      <w:tr w:rsidR="00283CF4" w:rsidRPr="009B6E90" w14:paraId="7F3A584E" w14:textId="77777777" w:rsidTr="0008208A">
        <w:trPr>
          <w:trHeight w:val="1695"/>
        </w:trPr>
        <w:tc>
          <w:tcPr>
            <w:tcW w:w="852" w:type="dxa"/>
            <w:vMerge/>
          </w:tcPr>
          <w:p w14:paraId="68CCF956" w14:textId="77777777" w:rsidR="00283CF4" w:rsidRPr="009B6E90" w:rsidRDefault="00283CF4">
            <w:pPr>
              <w:jc w:val="center"/>
              <w:rPr>
                <w:rFonts w:ascii="Times New Roman" w:hAnsi="Times New Roman" w:cs="Times New Roman"/>
                <w:bCs/>
                <w:sz w:val="20"/>
                <w:szCs w:val="20"/>
              </w:rPr>
            </w:pPr>
          </w:p>
        </w:tc>
        <w:tc>
          <w:tcPr>
            <w:tcW w:w="4961" w:type="dxa"/>
          </w:tcPr>
          <w:p w14:paraId="1A863EF9" w14:textId="12E8B67A" w:rsidR="00283CF4" w:rsidRPr="00A145D7" w:rsidRDefault="00283CF4">
            <w:pPr>
              <w:jc w:val="both"/>
              <w:rPr>
                <w:rFonts w:ascii="Times New Roman" w:hAnsi="Times New Roman" w:cs="Times New Roman"/>
                <w:sz w:val="20"/>
                <w:szCs w:val="20"/>
              </w:rPr>
            </w:pPr>
            <w:r w:rsidRPr="00A145D7">
              <w:rPr>
                <w:rFonts w:ascii="Times New Roman" w:hAnsi="Times New Roman" w:cs="Times New Roman"/>
                <w:sz w:val="20"/>
                <w:szCs w:val="20"/>
              </w:rPr>
              <w:t xml:space="preserve">4. Jeżeli państwo członkowskie lub Komisja </w:t>
            </w:r>
            <w:r>
              <w:rPr>
                <w:rFonts w:ascii="Times New Roman" w:hAnsi="Times New Roman" w:cs="Times New Roman"/>
                <w:sz w:val="20"/>
                <w:szCs w:val="20"/>
              </w:rPr>
              <w:t xml:space="preserve">zgłoszą wątpliwości co do spełniania przez </w:t>
            </w:r>
            <w:r w:rsidRPr="00A145D7">
              <w:rPr>
                <w:rFonts w:ascii="Times New Roman" w:hAnsi="Times New Roman" w:cs="Times New Roman"/>
                <w:sz w:val="20"/>
                <w:szCs w:val="20"/>
              </w:rPr>
              <w:t>upoważniony podmiot kryteriów wymienionych w art. 4 ust. 3, państwo członkowskie, które wyznaczyło ten upoważniony podmiot, analizuje te wątpliwości. W stosownych przypadkach, państwo członkowskie odwołuje wyznaczenie upoważnionego podmiotu w przypadku niespełniania co najmniej jednego z tych kryteriów. W ramach postępowania z powództwa przedstawicielskiego pozwany przedsiębiorca ma prawo zgłaszania sądowi lub organowi administracyjnemu uzasadnionych wątpliwości co do tego czy upoważniony podmiot spełnia</w:t>
            </w:r>
            <w:r>
              <w:rPr>
                <w:rFonts w:ascii="Times New Roman" w:hAnsi="Times New Roman" w:cs="Times New Roman"/>
                <w:sz w:val="20"/>
                <w:szCs w:val="20"/>
              </w:rPr>
              <w:t xml:space="preserve"> kryteria wymienione w art. 4 ust. 3.</w:t>
            </w:r>
          </w:p>
        </w:tc>
        <w:tc>
          <w:tcPr>
            <w:tcW w:w="1276" w:type="dxa"/>
          </w:tcPr>
          <w:p w14:paraId="1AA0321C" w14:textId="77777777" w:rsidR="00283CF4" w:rsidRPr="00333541" w:rsidRDefault="00283CF4">
            <w:pPr>
              <w:jc w:val="center"/>
              <w:rPr>
                <w:rFonts w:ascii="Times New Roman" w:hAnsi="Times New Roman" w:cs="Times New Roman"/>
                <w:sz w:val="20"/>
                <w:szCs w:val="20"/>
              </w:rPr>
            </w:pPr>
            <w:r w:rsidRPr="00333541">
              <w:rPr>
                <w:rFonts w:ascii="Times New Roman" w:hAnsi="Times New Roman" w:cs="Times New Roman"/>
                <w:sz w:val="20"/>
                <w:szCs w:val="20"/>
              </w:rPr>
              <w:t>T</w:t>
            </w:r>
          </w:p>
          <w:p w14:paraId="6F7EE7E0" w14:textId="77777777" w:rsidR="007D1A47" w:rsidRDefault="007D1A47">
            <w:pPr>
              <w:jc w:val="center"/>
              <w:rPr>
                <w:rFonts w:ascii="Times New Roman" w:hAnsi="Times New Roman" w:cs="Times New Roman"/>
                <w:b/>
                <w:sz w:val="20"/>
                <w:szCs w:val="20"/>
              </w:rPr>
            </w:pPr>
          </w:p>
          <w:p w14:paraId="77B6B79D" w14:textId="77777777" w:rsidR="007D1A47" w:rsidRDefault="007D1A47">
            <w:pPr>
              <w:jc w:val="center"/>
              <w:rPr>
                <w:rFonts w:ascii="Times New Roman" w:hAnsi="Times New Roman" w:cs="Times New Roman"/>
                <w:b/>
                <w:sz w:val="20"/>
                <w:szCs w:val="20"/>
              </w:rPr>
            </w:pPr>
          </w:p>
          <w:p w14:paraId="4C2FDB5C" w14:textId="77777777" w:rsidR="007D1A47" w:rsidRDefault="007D1A47">
            <w:pPr>
              <w:jc w:val="center"/>
              <w:rPr>
                <w:rFonts w:ascii="Times New Roman" w:hAnsi="Times New Roman" w:cs="Times New Roman"/>
                <w:b/>
                <w:sz w:val="20"/>
                <w:szCs w:val="20"/>
              </w:rPr>
            </w:pPr>
          </w:p>
          <w:p w14:paraId="74BC148D" w14:textId="77777777" w:rsidR="007D1A47" w:rsidRDefault="007D1A47">
            <w:pPr>
              <w:jc w:val="center"/>
              <w:rPr>
                <w:rFonts w:ascii="Times New Roman" w:hAnsi="Times New Roman" w:cs="Times New Roman"/>
                <w:b/>
                <w:sz w:val="20"/>
                <w:szCs w:val="20"/>
              </w:rPr>
            </w:pPr>
          </w:p>
          <w:p w14:paraId="72E4DA48" w14:textId="77777777" w:rsidR="007D1A47" w:rsidRDefault="007D1A47">
            <w:pPr>
              <w:jc w:val="center"/>
              <w:rPr>
                <w:rFonts w:ascii="Times New Roman" w:hAnsi="Times New Roman" w:cs="Times New Roman"/>
                <w:b/>
                <w:sz w:val="20"/>
                <w:szCs w:val="20"/>
              </w:rPr>
            </w:pPr>
          </w:p>
          <w:p w14:paraId="4700D959" w14:textId="77777777" w:rsidR="007D1A47" w:rsidRDefault="007D1A47">
            <w:pPr>
              <w:jc w:val="center"/>
              <w:rPr>
                <w:rFonts w:ascii="Times New Roman" w:hAnsi="Times New Roman" w:cs="Times New Roman"/>
                <w:b/>
                <w:sz w:val="20"/>
                <w:szCs w:val="20"/>
              </w:rPr>
            </w:pPr>
          </w:p>
          <w:p w14:paraId="1CB8E49E" w14:textId="77777777" w:rsidR="007D1A47" w:rsidRDefault="007D1A47">
            <w:pPr>
              <w:jc w:val="center"/>
              <w:rPr>
                <w:rFonts w:ascii="Times New Roman" w:hAnsi="Times New Roman" w:cs="Times New Roman"/>
                <w:b/>
                <w:sz w:val="20"/>
                <w:szCs w:val="20"/>
              </w:rPr>
            </w:pPr>
          </w:p>
          <w:p w14:paraId="08A295DA" w14:textId="77777777" w:rsidR="007D1A47" w:rsidRDefault="007D1A47">
            <w:pPr>
              <w:jc w:val="center"/>
              <w:rPr>
                <w:rFonts w:ascii="Times New Roman" w:hAnsi="Times New Roman" w:cs="Times New Roman"/>
                <w:b/>
                <w:sz w:val="20"/>
                <w:szCs w:val="20"/>
              </w:rPr>
            </w:pPr>
          </w:p>
          <w:p w14:paraId="2F88CED1" w14:textId="77777777" w:rsidR="007D1A47" w:rsidRDefault="007D1A47">
            <w:pPr>
              <w:jc w:val="center"/>
              <w:rPr>
                <w:rFonts w:ascii="Times New Roman" w:hAnsi="Times New Roman" w:cs="Times New Roman"/>
                <w:b/>
                <w:sz w:val="20"/>
                <w:szCs w:val="20"/>
              </w:rPr>
            </w:pPr>
          </w:p>
          <w:p w14:paraId="09297B25" w14:textId="77777777" w:rsidR="007D1A47" w:rsidRDefault="007D1A47">
            <w:pPr>
              <w:jc w:val="center"/>
              <w:rPr>
                <w:rFonts w:ascii="Times New Roman" w:hAnsi="Times New Roman" w:cs="Times New Roman"/>
                <w:b/>
                <w:sz w:val="20"/>
                <w:szCs w:val="20"/>
              </w:rPr>
            </w:pPr>
          </w:p>
          <w:p w14:paraId="3A03BD76" w14:textId="77777777" w:rsidR="007D1A47" w:rsidRDefault="007D1A47">
            <w:pPr>
              <w:jc w:val="center"/>
              <w:rPr>
                <w:rFonts w:ascii="Times New Roman" w:hAnsi="Times New Roman" w:cs="Times New Roman"/>
                <w:b/>
                <w:sz w:val="20"/>
                <w:szCs w:val="20"/>
              </w:rPr>
            </w:pPr>
          </w:p>
          <w:p w14:paraId="4E890E34" w14:textId="77777777" w:rsidR="007D1A47" w:rsidRDefault="007D1A47">
            <w:pPr>
              <w:jc w:val="center"/>
              <w:rPr>
                <w:rFonts w:ascii="Times New Roman" w:hAnsi="Times New Roman" w:cs="Times New Roman"/>
                <w:b/>
                <w:sz w:val="20"/>
                <w:szCs w:val="20"/>
              </w:rPr>
            </w:pPr>
          </w:p>
          <w:p w14:paraId="75F1B9DA" w14:textId="77777777" w:rsidR="003D6B51" w:rsidRDefault="003D6B51">
            <w:pPr>
              <w:jc w:val="center"/>
              <w:rPr>
                <w:rFonts w:ascii="Times New Roman" w:hAnsi="Times New Roman" w:cs="Times New Roman"/>
                <w:b/>
                <w:sz w:val="20"/>
                <w:szCs w:val="20"/>
              </w:rPr>
            </w:pPr>
          </w:p>
          <w:p w14:paraId="598BF9F1" w14:textId="77777777" w:rsidR="003D6B51" w:rsidRDefault="003D6B51">
            <w:pPr>
              <w:jc w:val="center"/>
              <w:rPr>
                <w:rFonts w:ascii="Times New Roman" w:hAnsi="Times New Roman" w:cs="Times New Roman"/>
                <w:b/>
                <w:sz w:val="20"/>
                <w:szCs w:val="20"/>
              </w:rPr>
            </w:pPr>
          </w:p>
          <w:p w14:paraId="6B2235EC" w14:textId="77777777" w:rsidR="003D6B51" w:rsidRDefault="003D6B51">
            <w:pPr>
              <w:jc w:val="center"/>
              <w:rPr>
                <w:rFonts w:ascii="Times New Roman" w:hAnsi="Times New Roman" w:cs="Times New Roman"/>
                <w:b/>
                <w:sz w:val="20"/>
                <w:szCs w:val="20"/>
              </w:rPr>
            </w:pPr>
          </w:p>
          <w:p w14:paraId="37F26819" w14:textId="77777777" w:rsidR="003D6B51" w:rsidRDefault="003D6B51">
            <w:pPr>
              <w:jc w:val="center"/>
              <w:rPr>
                <w:rFonts w:ascii="Times New Roman" w:hAnsi="Times New Roman" w:cs="Times New Roman"/>
                <w:b/>
                <w:sz w:val="20"/>
                <w:szCs w:val="20"/>
              </w:rPr>
            </w:pPr>
          </w:p>
          <w:p w14:paraId="380E9529" w14:textId="77777777" w:rsidR="003D6B51" w:rsidRDefault="003D6B51">
            <w:pPr>
              <w:jc w:val="center"/>
              <w:rPr>
                <w:rFonts w:ascii="Times New Roman" w:hAnsi="Times New Roman" w:cs="Times New Roman"/>
                <w:b/>
                <w:sz w:val="20"/>
                <w:szCs w:val="20"/>
              </w:rPr>
            </w:pPr>
          </w:p>
          <w:p w14:paraId="16E79196" w14:textId="77777777" w:rsidR="003D6B51" w:rsidRDefault="003D6B51">
            <w:pPr>
              <w:jc w:val="center"/>
              <w:rPr>
                <w:rFonts w:ascii="Times New Roman" w:hAnsi="Times New Roman" w:cs="Times New Roman"/>
                <w:b/>
                <w:sz w:val="20"/>
                <w:szCs w:val="20"/>
              </w:rPr>
            </w:pPr>
          </w:p>
          <w:p w14:paraId="1A1AD221" w14:textId="77777777" w:rsidR="003D6B51" w:rsidRDefault="003D6B51">
            <w:pPr>
              <w:jc w:val="center"/>
              <w:rPr>
                <w:rFonts w:ascii="Times New Roman" w:hAnsi="Times New Roman" w:cs="Times New Roman"/>
                <w:b/>
                <w:sz w:val="20"/>
                <w:szCs w:val="20"/>
              </w:rPr>
            </w:pPr>
          </w:p>
          <w:p w14:paraId="3B65CB47" w14:textId="77777777" w:rsidR="003D6B51" w:rsidRDefault="003D6B51">
            <w:pPr>
              <w:jc w:val="center"/>
              <w:rPr>
                <w:rFonts w:ascii="Times New Roman" w:hAnsi="Times New Roman" w:cs="Times New Roman"/>
                <w:b/>
                <w:sz w:val="20"/>
                <w:szCs w:val="20"/>
              </w:rPr>
            </w:pPr>
          </w:p>
          <w:p w14:paraId="762182AF" w14:textId="77777777" w:rsidR="003D6B51" w:rsidRDefault="003D6B51">
            <w:pPr>
              <w:jc w:val="center"/>
              <w:rPr>
                <w:rFonts w:ascii="Times New Roman" w:hAnsi="Times New Roman" w:cs="Times New Roman"/>
                <w:b/>
                <w:sz w:val="20"/>
                <w:szCs w:val="20"/>
              </w:rPr>
            </w:pPr>
          </w:p>
          <w:p w14:paraId="315C2E93" w14:textId="77777777" w:rsidR="003D6B51" w:rsidRDefault="003D6B51">
            <w:pPr>
              <w:jc w:val="center"/>
              <w:rPr>
                <w:rFonts w:ascii="Times New Roman" w:hAnsi="Times New Roman" w:cs="Times New Roman"/>
                <w:b/>
                <w:sz w:val="20"/>
                <w:szCs w:val="20"/>
              </w:rPr>
            </w:pPr>
          </w:p>
          <w:p w14:paraId="2EA38071" w14:textId="77777777" w:rsidR="003D6B51" w:rsidRDefault="003D6B51">
            <w:pPr>
              <w:jc w:val="center"/>
              <w:rPr>
                <w:rFonts w:ascii="Times New Roman" w:hAnsi="Times New Roman" w:cs="Times New Roman"/>
                <w:b/>
                <w:sz w:val="20"/>
                <w:szCs w:val="20"/>
              </w:rPr>
            </w:pPr>
          </w:p>
          <w:p w14:paraId="0EBB7DE9" w14:textId="77777777" w:rsidR="003D6B51" w:rsidRDefault="003D6B51">
            <w:pPr>
              <w:jc w:val="center"/>
              <w:rPr>
                <w:rFonts w:ascii="Times New Roman" w:hAnsi="Times New Roman" w:cs="Times New Roman"/>
                <w:b/>
                <w:sz w:val="20"/>
                <w:szCs w:val="20"/>
              </w:rPr>
            </w:pPr>
          </w:p>
          <w:p w14:paraId="33E9D9D7" w14:textId="77777777" w:rsidR="003D6B51" w:rsidRDefault="003D6B51">
            <w:pPr>
              <w:jc w:val="center"/>
              <w:rPr>
                <w:rFonts w:ascii="Times New Roman" w:hAnsi="Times New Roman" w:cs="Times New Roman"/>
                <w:b/>
                <w:sz w:val="20"/>
                <w:szCs w:val="20"/>
              </w:rPr>
            </w:pPr>
          </w:p>
          <w:p w14:paraId="7BF22968" w14:textId="77777777" w:rsidR="003D6B51" w:rsidRDefault="003D6B51">
            <w:pPr>
              <w:jc w:val="center"/>
              <w:rPr>
                <w:rFonts w:ascii="Times New Roman" w:hAnsi="Times New Roman" w:cs="Times New Roman"/>
                <w:b/>
                <w:sz w:val="20"/>
                <w:szCs w:val="20"/>
              </w:rPr>
            </w:pPr>
          </w:p>
          <w:p w14:paraId="2B2A8B0F" w14:textId="04AD1EAC" w:rsidR="007D1A47" w:rsidRPr="00445345" w:rsidRDefault="007D1A47" w:rsidP="0008208A">
            <w:pPr>
              <w:rPr>
                <w:rFonts w:ascii="Times New Roman" w:hAnsi="Times New Roman" w:cs="Times New Roman"/>
                <w:b/>
                <w:sz w:val="20"/>
                <w:szCs w:val="20"/>
              </w:rPr>
            </w:pPr>
          </w:p>
        </w:tc>
        <w:tc>
          <w:tcPr>
            <w:tcW w:w="1417" w:type="dxa"/>
          </w:tcPr>
          <w:p w14:paraId="441EEB8C" w14:textId="08DE4CF1" w:rsidR="00283CF4" w:rsidRDefault="00EC0CD5" w:rsidP="001421F5">
            <w:pP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 xml:space="preserve">y z dnia 16 lutego 2007 r. </w:t>
            </w:r>
            <w:r w:rsidR="00283CF4">
              <w:rPr>
                <w:rFonts w:ascii="Times New Roman" w:hAnsi="Times New Roman" w:cs="Times New Roman"/>
                <w:sz w:val="20"/>
                <w:szCs w:val="20"/>
              </w:rPr>
              <w:t xml:space="preserve"> o ochronie konkurencji i konsumentów</w:t>
            </w:r>
            <w:r w:rsidR="00007E29">
              <w:rPr>
                <w:rFonts w:ascii="Times New Roman" w:hAnsi="Times New Roman" w:cs="Times New Roman"/>
                <w:sz w:val="20"/>
                <w:szCs w:val="20"/>
              </w:rPr>
              <w:t xml:space="preserve"> – dodanie art. 46</w:t>
            </w:r>
            <w:r w:rsidR="00445345">
              <w:rPr>
                <w:rFonts w:ascii="Times New Roman" w:hAnsi="Times New Roman" w:cs="Times New Roman"/>
                <w:sz w:val="20"/>
                <w:szCs w:val="20"/>
              </w:rPr>
              <w:t>r</w:t>
            </w:r>
            <w:r w:rsidR="00007E29">
              <w:rPr>
                <w:rFonts w:ascii="Times New Roman" w:hAnsi="Times New Roman" w:cs="Times New Roman"/>
                <w:sz w:val="20"/>
                <w:szCs w:val="20"/>
              </w:rPr>
              <w:t xml:space="preserve"> ust. 2</w:t>
            </w:r>
            <w:r w:rsidR="003D6B51">
              <w:rPr>
                <w:rFonts w:ascii="Times New Roman" w:hAnsi="Times New Roman" w:cs="Times New Roman"/>
                <w:sz w:val="20"/>
                <w:szCs w:val="20"/>
              </w:rPr>
              <w:t>.</w:t>
            </w:r>
          </w:p>
          <w:p w14:paraId="6A34A693" w14:textId="77777777" w:rsidR="008C2798" w:rsidRDefault="008C2798" w:rsidP="001421F5">
            <w:pPr>
              <w:rPr>
                <w:rFonts w:ascii="Times New Roman" w:hAnsi="Times New Roman" w:cs="Times New Roman"/>
                <w:sz w:val="20"/>
                <w:szCs w:val="20"/>
              </w:rPr>
            </w:pPr>
          </w:p>
          <w:p w14:paraId="267D787F" w14:textId="77777777" w:rsidR="008C2798" w:rsidRDefault="008C2798" w:rsidP="001421F5">
            <w:pPr>
              <w:rPr>
                <w:rFonts w:ascii="Times New Roman" w:hAnsi="Times New Roman" w:cs="Times New Roman"/>
                <w:sz w:val="20"/>
                <w:szCs w:val="20"/>
              </w:rPr>
            </w:pPr>
          </w:p>
          <w:p w14:paraId="2622151B" w14:textId="77777777" w:rsidR="008C2798" w:rsidRDefault="008C2798" w:rsidP="001421F5">
            <w:pPr>
              <w:rPr>
                <w:rFonts w:ascii="Times New Roman" w:hAnsi="Times New Roman" w:cs="Times New Roman"/>
                <w:sz w:val="20"/>
                <w:szCs w:val="20"/>
              </w:rPr>
            </w:pPr>
          </w:p>
          <w:p w14:paraId="6E45B1A0" w14:textId="77777777" w:rsidR="008C2798" w:rsidRDefault="008C2798" w:rsidP="001421F5">
            <w:pPr>
              <w:rPr>
                <w:rFonts w:ascii="Times New Roman" w:hAnsi="Times New Roman" w:cs="Times New Roman"/>
                <w:sz w:val="20"/>
                <w:szCs w:val="20"/>
              </w:rPr>
            </w:pPr>
          </w:p>
          <w:p w14:paraId="77A3A349" w14:textId="77777777" w:rsidR="008C2798" w:rsidRDefault="008C2798" w:rsidP="001421F5">
            <w:pPr>
              <w:rPr>
                <w:rFonts w:ascii="Times New Roman" w:hAnsi="Times New Roman" w:cs="Times New Roman"/>
                <w:sz w:val="20"/>
                <w:szCs w:val="20"/>
              </w:rPr>
            </w:pPr>
          </w:p>
          <w:p w14:paraId="020622EA" w14:textId="77777777" w:rsidR="005E7AC4" w:rsidRDefault="005E7AC4" w:rsidP="001421F5">
            <w:pPr>
              <w:rPr>
                <w:rFonts w:ascii="Times New Roman" w:hAnsi="Times New Roman" w:cs="Times New Roman"/>
                <w:sz w:val="20"/>
                <w:szCs w:val="20"/>
              </w:rPr>
            </w:pPr>
          </w:p>
          <w:p w14:paraId="1A25858F" w14:textId="07CA96C1" w:rsidR="003D6B51" w:rsidRPr="009B6E90" w:rsidRDefault="003D6B51" w:rsidP="001421F5">
            <w:pPr>
              <w:rPr>
                <w:rFonts w:ascii="Times New Roman" w:hAnsi="Times New Roman" w:cs="Times New Roman"/>
                <w:sz w:val="20"/>
                <w:szCs w:val="20"/>
              </w:rPr>
            </w:pPr>
            <w:r>
              <w:rPr>
                <w:rFonts w:ascii="Times New Roman" w:hAnsi="Times New Roman" w:cs="Times New Roman"/>
                <w:sz w:val="20"/>
                <w:szCs w:val="20"/>
              </w:rPr>
              <w:t>D</w:t>
            </w:r>
            <w:r w:rsidR="0006128E">
              <w:rPr>
                <w:rFonts w:ascii="Times New Roman" w:hAnsi="Times New Roman" w:cs="Times New Roman"/>
                <w:sz w:val="20"/>
                <w:szCs w:val="20"/>
              </w:rPr>
              <w:t xml:space="preserve">odanie </w:t>
            </w:r>
            <w:r>
              <w:rPr>
                <w:rFonts w:ascii="Times New Roman" w:hAnsi="Times New Roman" w:cs="Times New Roman"/>
                <w:sz w:val="20"/>
                <w:szCs w:val="20"/>
              </w:rPr>
              <w:t xml:space="preserve"> art. 7 ust. 3 </w:t>
            </w:r>
            <w:r w:rsidR="009970A5">
              <w:rPr>
                <w:rFonts w:ascii="Times New Roman" w:hAnsi="Times New Roman" w:cs="Times New Roman"/>
                <w:sz w:val="20"/>
                <w:szCs w:val="20"/>
              </w:rPr>
              <w:t xml:space="preserve">oraz art. </w:t>
            </w:r>
            <w:r w:rsidR="0006128E">
              <w:rPr>
                <w:rFonts w:ascii="Times New Roman" w:hAnsi="Times New Roman" w:cs="Times New Roman"/>
                <w:sz w:val="20"/>
                <w:szCs w:val="20"/>
              </w:rPr>
              <w:t>10c  do ustawy</w:t>
            </w:r>
            <w:r>
              <w:rPr>
                <w:rFonts w:ascii="Times New Roman" w:hAnsi="Times New Roman" w:cs="Times New Roman"/>
                <w:sz w:val="20"/>
                <w:szCs w:val="20"/>
              </w:rPr>
              <w:t xml:space="preserve"> z dnia </w:t>
            </w:r>
            <w:r w:rsidR="009970A5">
              <w:rPr>
                <w:rFonts w:ascii="Times New Roman" w:hAnsi="Times New Roman" w:cs="Times New Roman"/>
                <w:sz w:val="20"/>
                <w:szCs w:val="20"/>
              </w:rPr>
              <w:t>17 grudnia 2009 r. o dochodzeniu roszczeń w postepowaniu grupowym</w:t>
            </w:r>
          </w:p>
        </w:tc>
        <w:tc>
          <w:tcPr>
            <w:tcW w:w="6521" w:type="dxa"/>
          </w:tcPr>
          <w:p w14:paraId="18DF278E" w14:textId="19C28571" w:rsidR="00130F33" w:rsidRPr="00130F33" w:rsidRDefault="008C2798" w:rsidP="00134630">
            <w:pPr>
              <w:pStyle w:val="ARTartustawynprozporzdzenia"/>
              <w:spacing w:line="240" w:lineRule="auto"/>
              <w:rPr>
                <w:rStyle w:val="Ppogrubienie"/>
                <w:b w:val="0"/>
                <w:sz w:val="20"/>
              </w:rPr>
            </w:pPr>
            <w:r w:rsidRPr="00130F33">
              <w:rPr>
                <w:sz w:val="20"/>
              </w:rPr>
              <w:t xml:space="preserve">2. W szczególnie uzasadnionych przypadkach, w szczególności w razie zgłoszenia przez państwo członkowskie Unii Europejskiej lub Komisję Europejską, że podmiot upoważniony wpisany do Rejestru wyznaczony do prowadzenia grupowego postępowania transgranicznego nie spełnia warunków określonych w art. 46g, Prezes Urzędu dokonuje weryfikacji bez zbędnej zwłoki. W takim przypadku stosuje się przepis art. 46m.  </w:t>
            </w:r>
          </w:p>
          <w:p w14:paraId="1E9D05CD" w14:textId="19CF6358" w:rsidR="009970A5" w:rsidRPr="00130F33" w:rsidRDefault="00130F33" w:rsidP="00134630">
            <w:pPr>
              <w:pStyle w:val="ARTartustawynprozporzdzenia"/>
              <w:spacing w:line="240" w:lineRule="auto"/>
              <w:ind w:firstLine="0"/>
              <w:rPr>
                <w:rStyle w:val="Ppogrubienie"/>
                <w:rFonts w:ascii="Times New Roman" w:hAnsi="Times New Roman" w:cs="Times New Roman"/>
                <w:b w:val="0"/>
                <w:sz w:val="20"/>
              </w:rPr>
            </w:pPr>
            <w:r w:rsidRPr="00130F33">
              <w:rPr>
                <w:rStyle w:val="Ppogrubienie"/>
                <w:rFonts w:ascii="Times New Roman" w:hAnsi="Times New Roman" w:cs="Times New Roman"/>
                <w:b w:val="0"/>
                <w:sz w:val="20"/>
              </w:rPr>
              <w:t>W</w:t>
            </w:r>
            <w:r w:rsidR="009970A5" w:rsidRPr="00130F33">
              <w:rPr>
                <w:rStyle w:val="Ppogrubienie"/>
                <w:rFonts w:ascii="Times New Roman" w:hAnsi="Times New Roman" w:cs="Times New Roman"/>
                <w:b w:val="0"/>
                <w:sz w:val="20"/>
              </w:rPr>
              <w:t xml:space="preserve"> art. 7 dodaje się ust. 3 w brzmieniu:</w:t>
            </w:r>
          </w:p>
          <w:p w14:paraId="3519E410" w14:textId="074B82CA" w:rsidR="009970A5" w:rsidRPr="00130F33" w:rsidRDefault="009970A5" w:rsidP="00134630">
            <w:pPr>
              <w:pStyle w:val="ARTartustawynprozporzdzenia"/>
              <w:spacing w:line="240" w:lineRule="auto"/>
              <w:rPr>
                <w:rStyle w:val="Ppogrubienie"/>
                <w:rFonts w:ascii="Times New Roman" w:hAnsi="Times New Roman" w:cs="Times New Roman"/>
                <w:b w:val="0"/>
                <w:sz w:val="20"/>
              </w:rPr>
            </w:pPr>
            <w:r w:rsidRPr="00130F33">
              <w:rPr>
                <w:rStyle w:val="Ppogrubienie"/>
                <w:rFonts w:ascii="Times New Roman" w:hAnsi="Times New Roman" w:cs="Times New Roman"/>
                <w:b w:val="0"/>
                <w:sz w:val="20"/>
              </w:rPr>
              <w:t>,,3. W sprawach o zaniechanie stosowania praktyk naruszających interesy grupy konsumentów oraz w sprawach o roszczenia związane z ich stosowaniem  sąd ustala czy wytoczenie powództwa jest zgodne z celem statutowym podmiotu upoważnionego.”;</w:t>
            </w:r>
          </w:p>
          <w:p w14:paraId="63CF572F" w14:textId="3E81BAE0" w:rsidR="0006128E" w:rsidRPr="00130F33" w:rsidRDefault="0006128E" w:rsidP="00134630">
            <w:pPr>
              <w:pStyle w:val="ARTartustawynprozporzdzenia"/>
              <w:spacing w:line="240" w:lineRule="auto"/>
              <w:rPr>
                <w:rStyle w:val="Ppogrubienie"/>
                <w:rFonts w:ascii="Times New Roman" w:hAnsi="Times New Roman" w:cs="Times New Roman"/>
                <w:b w:val="0"/>
                <w:sz w:val="20"/>
              </w:rPr>
            </w:pPr>
          </w:p>
          <w:p w14:paraId="617AD7E6" w14:textId="77777777" w:rsidR="00130F33" w:rsidRPr="00130F33" w:rsidRDefault="00130F33" w:rsidP="00134630">
            <w:pPr>
              <w:pStyle w:val="ZUSTzmustartykuempunktem"/>
              <w:spacing w:line="240" w:lineRule="auto"/>
              <w:rPr>
                <w:sz w:val="20"/>
              </w:rPr>
            </w:pPr>
            <w:r w:rsidRPr="00130F33">
              <w:rPr>
                <w:sz w:val="20"/>
              </w:rPr>
              <w:t>,,Art. 10c 1. W postępowaniu grupowym w sprawach o roszczenia związane ze stosowaniem praktyk naruszających interesy grupy konsumentów sąd na każdym etapie postępowania, w przypadku powzięcia uzasadnionych wątpliwości co do zgodności finansowania podmiotu upoważnionego z warunkami określonymi w art. 46g pkt 5 ustawy z dnia 16 lutego 2007 r. o ochronie konkurencji i konsumentów, ustala, czy finansowanie przez określony inny podmiot, w tym przedsiębiorcę lub organizację przedsiębiorców podmiotu upoważnionego,  pozostaje bez wpływu na właściwe zapewnienie ochrony interesów konsumentów.</w:t>
            </w:r>
          </w:p>
          <w:p w14:paraId="40B97A1B" w14:textId="77777777" w:rsidR="00130F33" w:rsidRPr="00130F33" w:rsidRDefault="00130F33" w:rsidP="00134630">
            <w:pPr>
              <w:pStyle w:val="ZUSTzmustartykuempunktem"/>
              <w:spacing w:line="240" w:lineRule="auto"/>
              <w:rPr>
                <w:sz w:val="20"/>
              </w:rPr>
            </w:pPr>
            <w:r w:rsidRPr="00130F33">
              <w:rPr>
                <w:sz w:val="20"/>
              </w:rPr>
              <w:t>2. Dokonując ustaleń, o których mowa w ust. 1, sąd bada w szczególności czy:</w:t>
            </w:r>
          </w:p>
          <w:p w14:paraId="268E38B3" w14:textId="77777777" w:rsidR="00130F33" w:rsidRPr="00130F33" w:rsidRDefault="00130F33" w:rsidP="00134630">
            <w:pPr>
              <w:pStyle w:val="PKTpunkt"/>
              <w:spacing w:line="240" w:lineRule="auto"/>
              <w:rPr>
                <w:sz w:val="20"/>
              </w:rPr>
            </w:pPr>
            <w:r w:rsidRPr="00130F33">
              <w:rPr>
                <w:sz w:val="20"/>
              </w:rPr>
              <w:t>1) inny podmiot:</w:t>
            </w:r>
          </w:p>
          <w:p w14:paraId="3921EB2B" w14:textId="77777777" w:rsidR="00130F33" w:rsidRPr="00130F33" w:rsidRDefault="00130F33" w:rsidP="00134630">
            <w:pPr>
              <w:pStyle w:val="PKTpunkt"/>
              <w:spacing w:line="240" w:lineRule="auto"/>
              <w:rPr>
                <w:sz w:val="20"/>
              </w:rPr>
            </w:pPr>
            <w:r w:rsidRPr="00130F33">
              <w:rPr>
                <w:sz w:val="20"/>
              </w:rPr>
              <w:t xml:space="preserve">a) </w:t>
            </w:r>
            <w:r w:rsidRPr="00130F33">
              <w:rPr>
                <w:sz w:val="20"/>
              </w:rPr>
              <w:tab/>
              <w:t>bezpośrednio finansuje wytoczone powództwo,</w:t>
            </w:r>
          </w:p>
          <w:p w14:paraId="654796AD" w14:textId="77777777" w:rsidR="00130F33" w:rsidRPr="00130F33" w:rsidRDefault="00130F33" w:rsidP="00134630">
            <w:pPr>
              <w:pStyle w:val="PKTpunkt"/>
              <w:spacing w:line="240" w:lineRule="auto"/>
              <w:rPr>
                <w:sz w:val="20"/>
              </w:rPr>
            </w:pPr>
            <w:r w:rsidRPr="00130F33">
              <w:rPr>
                <w:sz w:val="20"/>
              </w:rPr>
              <w:t xml:space="preserve">b) </w:t>
            </w:r>
            <w:r w:rsidRPr="00130F33">
              <w:rPr>
                <w:sz w:val="20"/>
              </w:rPr>
              <w:tab/>
              <w:t>wpływa na decyzje podmiotu upoważnionego dotyczące wytoczonego powództwa, w tym w zakresie ugody, w sposób sprzeczny z interesami konsumentów objętych powództwem;</w:t>
            </w:r>
          </w:p>
          <w:p w14:paraId="066C64AF" w14:textId="77777777" w:rsidR="00130F33" w:rsidRPr="00130F33" w:rsidRDefault="00130F33" w:rsidP="00134630">
            <w:pPr>
              <w:pStyle w:val="ZPKTzmpktartykuempunktem"/>
              <w:spacing w:line="240" w:lineRule="auto"/>
              <w:ind w:left="510" w:firstLine="0"/>
              <w:rPr>
                <w:sz w:val="20"/>
              </w:rPr>
            </w:pPr>
            <w:r w:rsidRPr="00130F33">
              <w:rPr>
                <w:sz w:val="20"/>
              </w:rPr>
              <w:t>2) pozwanym jest przedsiębiorca będący konkurentem innego podmiotu finansującego podmiot upoważniony albo przedsiębiorca, od którego inny podmiot finansujący podmiot upoważniony, jest zależny.</w:t>
            </w:r>
          </w:p>
          <w:p w14:paraId="075F4E64" w14:textId="77777777" w:rsidR="00130F33" w:rsidRPr="00130F33" w:rsidRDefault="00130F33" w:rsidP="00134630">
            <w:pPr>
              <w:pStyle w:val="ZUSTzmustartykuempunktem"/>
              <w:spacing w:line="240" w:lineRule="auto"/>
              <w:rPr>
                <w:sz w:val="20"/>
              </w:rPr>
            </w:pPr>
            <w:r w:rsidRPr="00130F33">
              <w:rPr>
                <w:sz w:val="20"/>
              </w:rPr>
              <w:t xml:space="preserve">3. Na wezwanie sądu podmiot upoważniony  jest obowiązany do przedstawienia sądowi informacji dotyczących źródeł finansowania swojej działalności, w tym źródeł finansowania określonego powództwa. </w:t>
            </w:r>
          </w:p>
          <w:p w14:paraId="2C8180E3" w14:textId="53509682" w:rsidR="009970A5" w:rsidRPr="00130F33" w:rsidRDefault="00130F33" w:rsidP="000C66CB">
            <w:pPr>
              <w:pStyle w:val="ZUSTzmustartykuempunktem"/>
              <w:spacing w:line="240" w:lineRule="auto"/>
              <w:rPr>
                <w:rStyle w:val="Ppogrubienie"/>
                <w:rFonts w:ascii="Times New Roman" w:hAnsi="Times New Roman" w:cs="Times New Roman"/>
                <w:b w:val="0"/>
                <w:sz w:val="20"/>
              </w:rPr>
            </w:pPr>
            <w:r w:rsidRPr="00130F33">
              <w:rPr>
                <w:sz w:val="20"/>
              </w:rPr>
              <w:t xml:space="preserve">4. W przypadku ustalenia przez sąd, że finansowanie przez inny podmiot podmiotu upoważnionego ma wpływ na zapewnienie właściwej </w:t>
            </w:r>
            <w:r w:rsidRPr="00130F33">
              <w:rPr>
                <w:sz w:val="20"/>
              </w:rPr>
              <w:lastRenderedPageBreak/>
              <w:t>ochrony interesów konsumentów w ramach toczącego się postępowania grupowego, sąd odrzuca pozew.</w:t>
            </w:r>
          </w:p>
        </w:tc>
      </w:tr>
      <w:tr w:rsidR="00283CF4" w:rsidRPr="009B6E90" w14:paraId="78CE2B35" w14:textId="77777777" w:rsidTr="0008208A">
        <w:trPr>
          <w:trHeight w:val="360"/>
        </w:trPr>
        <w:tc>
          <w:tcPr>
            <w:tcW w:w="852" w:type="dxa"/>
            <w:vMerge/>
          </w:tcPr>
          <w:p w14:paraId="7F11D93C" w14:textId="77777777" w:rsidR="00283CF4" w:rsidRPr="009B6E90" w:rsidRDefault="00283CF4">
            <w:pPr>
              <w:jc w:val="center"/>
              <w:rPr>
                <w:rFonts w:ascii="Times New Roman" w:hAnsi="Times New Roman" w:cs="Times New Roman"/>
                <w:bCs/>
                <w:sz w:val="20"/>
                <w:szCs w:val="20"/>
              </w:rPr>
            </w:pPr>
          </w:p>
        </w:tc>
        <w:tc>
          <w:tcPr>
            <w:tcW w:w="4961" w:type="dxa"/>
          </w:tcPr>
          <w:p w14:paraId="7EA8FE83" w14:textId="77777777" w:rsidR="00283CF4" w:rsidRPr="00A145D7" w:rsidRDefault="00283CF4">
            <w:pPr>
              <w:jc w:val="both"/>
              <w:rPr>
                <w:rFonts w:ascii="Times New Roman" w:hAnsi="Times New Roman" w:cs="Times New Roman"/>
                <w:sz w:val="20"/>
                <w:szCs w:val="20"/>
              </w:rPr>
            </w:pPr>
            <w:r w:rsidRPr="00A145D7">
              <w:rPr>
                <w:rFonts w:ascii="Times New Roman" w:hAnsi="Times New Roman" w:cs="Times New Roman"/>
                <w:sz w:val="20"/>
                <w:szCs w:val="20"/>
              </w:rPr>
              <w:t xml:space="preserve"> 5. Państwa członkowskie wyznaczają krajowe punkty kontaktowe do celów ust. 4 i przekazują Komisji nazwę i dane kontaktowe tych punktów. Komisja sporządza wykaz tych punktów kontaktowych i udostępnia go państwom członkowskim</w:t>
            </w:r>
            <w:r>
              <w:rPr>
                <w:rFonts w:ascii="Times New Roman" w:hAnsi="Times New Roman" w:cs="Times New Roman"/>
                <w:sz w:val="20"/>
                <w:szCs w:val="20"/>
              </w:rPr>
              <w:t>.</w:t>
            </w:r>
          </w:p>
          <w:p w14:paraId="6AC7BD31" w14:textId="44DD739C" w:rsidR="00283CF4" w:rsidRPr="00A145D7" w:rsidRDefault="00283CF4">
            <w:pPr>
              <w:jc w:val="both"/>
              <w:rPr>
                <w:rFonts w:ascii="Times New Roman" w:hAnsi="Times New Roman" w:cs="Times New Roman"/>
                <w:sz w:val="20"/>
                <w:szCs w:val="20"/>
              </w:rPr>
            </w:pPr>
          </w:p>
        </w:tc>
        <w:tc>
          <w:tcPr>
            <w:tcW w:w="1276" w:type="dxa"/>
          </w:tcPr>
          <w:p w14:paraId="0BB1FE4F" w14:textId="0360E842" w:rsidR="00283CF4" w:rsidRPr="00333541" w:rsidRDefault="00283CF4">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081523BD" w14:textId="7FF9719E" w:rsidR="00283CF4" w:rsidRDefault="004A3A74">
            <w:pPr>
              <w:rPr>
                <w:rFonts w:ascii="Times New Roman" w:hAnsi="Times New Roman" w:cs="Times New Roman"/>
                <w:sz w:val="20"/>
                <w:szCs w:val="20"/>
              </w:rPr>
            </w:pPr>
            <w:r>
              <w:rPr>
                <w:rFonts w:ascii="Times New Roman" w:hAnsi="Times New Roman" w:cs="Times New Roman"/>
                <w:sz w:val="20"/>
                <w:szCs w:val="20"/>
              </w:rPr>
              <w:t>Zmiana u</w:t>
            </w:r>
            <w:r w:rsidR="00007E29">
              <w:rPr>
                <w:rFonts w:ascii="Times New Roman" w:hAnsi="Times New Roman" w:cs="Times New Roman"/>
                <w:sz w:val="20"/>
                <w:szCs w:val="20"/>
              </w:rPr>
              <w:t>staw</w:t>
            </w:r>
            <w:r>
              <w:rPr>
                <w:rFonts w:ascii="Times New Roman" w:hAnsi="Times New Roman" w:cs="Times New Roman"/>
                <w:sz w:val="20"/>
                <w:szCs w:val="20"/>
              </w:rPr>
              <w:t>y z dni a</w:t>
            </w:r>
            <w:r w:rsidR="00283CF4">
              <w:rPr>
                <w:rFonts w:ascii="Times New Roman" w:hAnsi="Times New Roman" w:cs="Times New Roman"/>
                <w:sz w:val="20"/>
                <w:szCs w:val="20"/>
              </w:rPr>
              <w:t xml:space="preserve"> </w:t>
            </w:r>
            <w:r>
              <w:rPr>
                <w:rFonts w:ascii="Times New Roman" w:hAnsi="Times New Roman" w:cs="Times New Roman"/>
                <w:sz w:val="20"/>
                <w:szCs w:val="20"/>
              </w:rPr>
              <w:t xml:space="preserve">16 lutego  2007 r. </w:t>
            </w:r>
            <w:r w:rsidR="00283CF4">
              <w:rPr>
                <w:rFonts w:ascii="Times New Roman" w:hAnsi="Times New Roman" w:cs="Times New Roman"/>
                <w:sz w:val="20"/>
                <w:szCs w:val="20"/>
              </w:rPr>
              <w:t>o ochronie konkurencji i konsumentów</w:t>
            </w:r>
            <w:r w:rsidR="00007E29">
              <w:rPr>
                <w:rFonts w:ascii="Times New Roman" w:hAnsi="Times New Roman" w:cs="Times New Roman"/>
                <w:sz w:val="20"/>
                <w:szCs w:val="20"/>
              </w:rPr>
              <w:t xml:space="preserve"> – </w:t>
            </w:r>
          </w:p>
          <w:p w14:paraId="4675D9C4" w14:textId="044866D2" w:rsidR="002C5BC1" w:rsidRPr="009B6E90" w:rsidRDefault="00406257">
            <w:pPr>
              <w:rPr>
                <w:rFonts w:ascii="Times New Roman" w:hAnsi="Times New Roman" w:cs="Times New Roman"/>
                <w:sz w:val="20"/>
                <w:szCs w:val="20"/>
              </w:rPr>
            </w:pPr>
            <w:r>
              <w:rPr>
                <w:rFonts w:ascii="Times New Roman" w:hAnsi="Times New Roman" w:cs="Times New Roman"/>
                <w:sz w:val="20"/>
                <w:szCs w:val="20"/>
              </w:rPr>
              <w:t>d</w:t>
            </w:r>
            <w:r w:rsidR="002C5BC1">
              <w:rPr>
                <w:rFonts w:ascii="Times New Roman" w:hAnsi="Times New Roman" w:cs="Times New Roman"/>
                <w:sz w:val="20"/>
                <w:szCs w:val="20"/>
              </w:rPr>
              <w:t>odan</w:t>
            </w:r>
            <w:r>
              <w:rPr>
                <w:rFonts w:ascii="Times New Roman" w:hAnsi="Times New Roman" w:cs="Times New Roman"/>
                <w:sz w:val="20"/>
                <w:szCs w:val="20"/>
              </w:rPr>
              <w:t xml:space="preserve">ie </w:t>
            </w:r>
            <w:r w:rsidR="002C5BC1">
              <w:rPr>
                <w:rFonts w:ascii="Times New Roman" w:hAnsi="Times New Roman" w:cs="Times New Roman"/>
                <w:sz w:val="20"/>
                <w:szCs w:val="20"/>
              </w:rPr>
              <w:t xml:space="preserve"> </w:t>
            </w:r>
            <w:r>
              <w:rPr>
                <w:rFonts w:ascii="Times New Roman" w:hAnsi="Times New Roman" w:cs="Times New Roman"/>
                <w:sz w:val="20"/>
                <w:szCs w:val="20"/>
              </w:rPr>
              <w:t xml:space="preserve">w art. 31 pkt 5a i </w:t>
            </w:r>
            <w:r w:rsidR="002C5BC1">
              <w:rPr>
                <w:rFonts w:ascii="Times New Roman" w:hAnsi="Times New Roman" w:cs="Times New Roman"/>
                <w:sz w:val="20"/>
                <w:szCs w:val="20"/>
              </w:rPr>
              <w:t>art. 32a ust. 2b</w:t>
            </w:r>
          </w:p>
        </w:tc>
        <w:tc>
          <w:tcPr>
            <w:tcW w:w="6521" w:type="dxa"/>
          </w:tcPr>
          <w:p w14:paraId="08A26944" w14:textId="2A550646" w:rsidR="00283CF4" w:rsidRDefault="00283CF4" w:rsidP="0008208A">
            <w:pPr>
              <w:pStyle w:val="ZUSTzmustartykuempunktem"/>
              <w:spacing w:line="240" w:lineRule="auto"/>
              <w:rPr>
                <w:rFonts w:ascii="Times New Roman" w:hAnsi="Times New Roman" w:cs="Times New Roman"/>
                <w:color w:val="5B9BD5" w:themeColor="accent1"/>
                <w:sz w:val="20"/>
              </w:rPr>
            </w:pPr>
          </w:p>
          <w:p w14:paraId="0FE56D08" w14:textId="20A5FF4F" w:rsidR="00406257" w:rsidRPr="00130F33" w:rsidRDefault="00406257" w:rsidP="00130F33">
            <w:pPr>
              <w:pStyle w:val="ZUSTzmustartykuempunktem"/>
              <w:spacing w:line="240" w:lineRule="auto"/>
              <w:ind w:left="0" w:firstLine="0"/>
              <w:rPr>
                <w:rFonts w:ascii="Times New Roman" w:hAnsi="Times New Roman" w:cs="Times New Roman"/>
                <w:sz w:val="20"/>
              </w:rPr>
            </w:pPr>
            <w:r w:rsidRPr="00130F33">
              <w:rPr>
                <w:rFonts w:ascii="Times New Roman" w:hAnsi="Times New Roman" w:cs="Times New Roman"/>
                <w:sz w:val="20"/>
              </w:rPr>
              <w:t>w art. 31 po pkt 5 dodaje się pkt 5a w brzmieniu:</w:t>
            </w:r>
          </w:p>
          <w:p w14:paraId="7DD067A1" w14:textId="34714F14" w:rsidR="00406257" w:rsidRPr="00130F33" w:rsidRDefault="00406257" w:rsidP="00130F33">
            <w:pPr>
              <w:pStyle w:val="ZUSTzmustartykuempunktem"/>
              <w:spacing w:line="240" w:lineRule="auto"/>
              <w:ind w:firstLine="0"/>
              <w:rPr>
                <w:rFonts w:ascii="Times New Roman" w:hAnsi="Times New Roman" w:cs="Times New Roman"/>
                <w:sz w:val="20"/>
              </w:rPr>
            </w:pPr>
            <w:r w:rsidRPr="00130F33">
              <w:rPr>
                <w:rFonts w:ascii="Times New Roman" w:hAnsi="Times New Roman" w:cs="Times New Roman"/>
                <w:sz w:val="20"/>
              </w:rPr>
              <w:t xml:space="preserve">,,5a) realizowanie zadań związanych z </w:t>
            </w:r>
            <w:r w:rsidR="00130F33" w:rsidRPr="00130F33">
              <w:rPr>
                <w:rFonts w:ascii="Times New Roman" w:hAnsi="Times New Roman" w:cs="Times New Roman"/>
                <w:sz w:val="20"/>
              </w:rPr>
              <w:t xml:space="preserve">wpisem </w:t>
            </w:r>
            <w:r w:rsidRPr="00130F33">
              <w:rPr>
                <w:rFonts w:ascii="Times New Roman" w:hAnsi="Times New Roman" w:cs="Times New Roman"/>
                <w:sz w:val="20"/>
              </w:rPr>
              <w:t>podmiotów upoważnionych do wytaczania powództw w ramach grupowych postępowań krajowych oraz grupowych postępowań transgranicznych, prowadzeniem rejestru tych podmiotów oraz przekazywaniem Komisji Europejskiej danych objętych tym rejestrem,";</w:t>
            </w:r>
          </w:p>
          <w:p w14:paraId="619CD3E8" w14:textId="77777777" w:rsidR="004A3A74" w:rsidRPr="00130F33" w:rsidRDefault="004A3A74" w:rsidP="00130F33">
            <w:pPr>
              <w:pStyle w:val="PKTpunkt"/>
              <w:spacing w:line="240" w:lineRule="auto"/>
              <w:rPr>
                <w:sz w:val="20"/>
              </w:rPr>
            </w:pPr>
            <w:r w:rsidRPr="00130F33">
              <w:rPr>
                <w:sz w:val="20"/>
              </w:rPr>
              <w:t>w art. 32a po ust. 2a dodaje się ust. 2b w brzmieniu:</w:t>
            </w:r>
          </w:p>
          <w:p w14:paraId="587A4F3C" w14:textId="59586FC8" w:rsidR="004A3A74" w:rsidRPr="00130F33" w:rsidRDefault="004A3A74" w:rsidP="00130F33">
            <w:pPr>
              <w:pStyle w:val="ZPKTzmpktartykuempunktem"/>
              <w:spacing w:line="240" w:lineRule="auto"/>
              <w:ind w:left="510"/>
              <w:rPr>
                <w:sz w:val="20"/>
              </w:rPr>
            </w:pPr>
            <w:r w:rsidRPr="00130F33">
              <w:rPr>
                <w:sz w:val="20"/>
              </w:rPr>
              <w:t>,,2b. Punkt kontaktowy realizuje również zadania związane z funkcjonowaniem podmiotów upoważnionych wpisanych do rejestru</w:t>
            </w:r>
            <w:r w:rsidR="00130F33" w:rsidRPr="00130F33">
              <w:rPr>
                <w:sz w:val="20"/>
              </w:rPr>
              <w:t xml:space="preserve"> podmiotów upoważnionych</w:t>
            </w:r>
            <w:r w:rsidRPr="00130F33">
              <w:rPr>
                <w:sz w:val="20"/>
              </w:rPr>
              <w:t xml:space="preserve"> prowadzonego przez Prezesa Urzędu, w szczególności aktualizuje i przekazuje Komisji Europejskiej wykaz podmiotów upoważnionych wyznaczonych przez Prezesa Urzędu do prowadzenia grupowych postępowań transgranicznych .";</w:t>
            </w:r>
          </w:p>
          <w:p w14:paraId="32300F78" w14:textId="2405ABF4" w:rsidR="004A3A74" w:rsidRPr="00007E29" w:rsidRDefault="004A3A74" w:rsidP="0008208A">
            <w:pPr>
              <w:pStyle w:val="ZUSTzmustartykuempunktem"/>
              <w:spacing w:line="240" w:lineRule="auto"/>
              <w:rPr>
                <w:rStyle w:val="Ppogrubienie"/>
                <w:rFonts w:ascii="Times New Roman" w:hAnsi="Times New Roman" w:cs="Times New Roman"/>
                <w:b w:val="0"/>
                <w:bCs/>
                <w:color w:val="5B9BD5" w:themeColor="accent1"/>
                <w:sz w:val="20"/>
              </w:rPr>
            </w:pPr>
          </w:p>
        </w:tc>
      </w:tr>
      <w:tr w:rsidR="00283CF4" w:rsidRPr="009B6E90" w14:paraId="6E7DFD6F" w14:textId="77777777" w:rsidTr="0008208A">
        <w:trPr>
          <w:trHeight w:val="1299"/>
        </w:trPr>
        <w:tc>
          <w:tcPr>
            <w:tcW w:w="852" w:type="dxa"/>
            <w:vMerge/>
          </w:tcPr>
          <w:p w14:paraId="60CF02B4" w14:textId="77777777" w:rsidR="00283CF4" w:rsidRPr="009B6E90" w:rsidRDefault="00283CF4">
            <w:pPr>
              <w:jc w:val="center"/>
              <w:rPr>
                <w:rFonts w:ascii="Times New Roman" w:hAnsi="Times New Roman" w:cs="Times New Roman"/>
                <w:bCs/>
                <w:sz w:val="20"/>
                <w:szCs w:val="20"/>
              </w:rPr>
            </w:pPr>
          </w:p>
        </w:tc>
        <w:tc>
          <w:tcPr>
            <w:tcW w:w="4961" w:type="dxa"/>
          </w:tcPr>
          <w:p w14:paraId="57E305C9" w14:textId="77777777" w:rsidR="00283CF4" w:rsidRDefault="00283CF4">
            <w:pPr>
              <w:jc w:val="both"/>
              <w:rPr>
                <w:rFonts w:ascii="Times New Roman" w:hAnsi="Times New Roman" w:cs="Times New Roman"/>
                <w:sz w:val="20"/>
                <w:szCs w:val="20"/>
              </w:rPr>
            </w:pPr>
            <w:r>
              <w:rPr>
                <w:rFonts w:ascii="Times New Roman" w:hAnsi="Times New Roman" w:cs="Times New Roman"/>
                <w:sz w:val="20"/>
                <w:szCs w:val="20"/>
              </w:rPr>
              <w:t>Artykuł 6. Wytaczanie transgranicznych powództw przedstawicielskich</w:t>
            </w:r>
          </w:p>
          <w:p w14:paraId="3B61E270" w14:textId="77777777" w:rsidR="00283CF4" w:rsidRDefault="00283CF4">
            <w:pPr>
              <w:jc w:val="both"/>
              <w:rPr>
                <w:rFonts w:ascii="Times New Roman" w:hAnsi="Times New Roman" w:cs="Times New Roman"/>
                <w:sz w:val="20"/>
                <w:szCs w:val="20"/>
              </w:rPr>
            </w:pPr>
            <w:r w:rsidRPr="00A145D7">
              <w:rPr>
                <w:rFonts w:ascii="Times New Roman" w:hAnsi="Times New Roman" w:cs="Times New Roman"/>
                <w:sz w:val="20"/>
                <w:szCs w:val="20"/>
              </w:rPr>
              <w:t xml:space="preserve">1. Państwa członkowskie zapewniają, aby upoważnione podmioty wyznaczone wcześniej w innym państwie członkowskim do celów wytaczania transgranicznych powództw przedstawicielskich mogły wytoczyć takie powództwa przedstawicielskie przed ich sądami lub organami administracyjnymi. </w:t>
            </w:r>
          </w:p>
          <w:p w14:paraId="00A7A031" w14:textId="77777777" w:rsidR="00283CF4" w:rsidRPr="00A145D7" w:rsidRDefault="00283CF4">
            <w:pPr>
              <w:jc w:val="both"/>
              <w:rPr>
                <w:rFonts w:ascii="Times New Roman" w:hAnsi="Times New Roman" w:cs="Times New Roman"/>
                <w:sz w:val="20"/>
                <w:szCs w:val="20"/>
              </w:rPr>
            </w:pPr>
          </w:p>
        </w:tc>
        <w:tc>
          <w:tcPr>
            <w:tcW w:w="1276" w:type="dxa"/>
          </w:tcPr>
          <w:p w14:paraId="39B92163" w14:textId="58FF22BF" w:rsidR="00283CF4" w:rsidRPr="00333541" w:rsidRDefault="00283CF4">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3AF59057" w14:textId="40AC4C9B" w:rsidR="00283CF4" w:rsidRPr="00333541" w:rsidRDefault="00E27AE4">
            <w:pPr>
              <w:rPr>
                <w:rFonts w:ascii="Times New Roman" w:hAnsi="Times New Roman" w:cs="Times New Roman"/>
                <w:sz w:val="20"/>
                <w:szCs w:val="20"/>
              </w:rPr>
            </w:pPr>
            <w:r w:rsidRPr="00333541">
              <w:rPr>
                <w:rFonts w:ascii="Times New Roman" w:hAnsi="Times New Roman" w:cs="Times New Roman"/>
                <w:sz w:val="20"/>
                <w:szCs w:val="20"/>
              </w:rPr>
              <w:t>Zmiana u</w:t>
            </w:r>
            <w:r w:rsidR="00E07789" w:rsidRPr="00333541">
              <w:rPr>
                <w:rFonts w:ascii="Times New Roman" w:hAnsi="Times New Roman" w:cs="Times New Roman"/>
                <w:sz w:val="20"/>
                <w:szCs w:val="20"/>
              </w:rPr>
              <w:t>stawy</w:t>
            </w:r>
            <w:r w:rsidR="00990BB4" w:rsidRPr="00333541">
              <w:rPr>
                <w:rFonts w:ascii="Times New Roman" w:hAnsi="Times New Roman" w:cs="Times New Roman"/>
                <w:sz w:val="20"/>
                <w:szCs w:val="20"/>
              </w:rPr>
              <w:t xml:space="preserve"> z dnia 17 grudnia 2007 r.</w:t>
            </w:r>
            <w:r w:rsidR="00E07789" w:rsidRPr="00333541">
              <w:rPr>
                <w:rFonts w:ascii="Times New Roman" w:hAnsi="Times New Roman" w:cs="Times New Roman"/>
                <w:sz w:val="20"/>
                <w:szCs w:val="20"/>
              </w:rPr>
              <w:t xml:space="preserve"> </w:t>
            </w:r>
            <w:r w:rsidR="00283CF4" w:rsidRPr="00333541">
              <w:rPr>
                <w:rFonts w:ascii="Times New Roman" w:hAnsi="Times New Roman" w:cs="Times New Roman"/>
                <w:sz w:val="20"/>
                <w:szCs w:val="20"/>
              </w:rPr>
              <w:t>o ochronie konkurencji i konsumentów</w:t>
            </w:r>
            <w:r w:rsidRPr="00333541">
              <w:rPr>
                <w:rFonts w:ascii="Times New Roman" w:hAnsi="Times New Roman" w:cs="Times New Roman"/>
                <w:sz w:val="20"/>
                <w:szCs w:val="20"/>
              </w:rPr>
              <w:t xml:space="preserve"> –dodanie art. 46a </w:t>
            </w:r>
          </w:p>
          <w:p w14:paraId="79AF1EFC" w14:textId="77777777" w:rsidR="00283CF4" w:rsidRPr="00333541" w:rsidRDefault="00283CF4">
            <w:pPr>
              <w:rPr>
                <w:rFonts w:ascii="Times New Roman" w:hAnsi="Times New Roman" w:cs="Times New Roman"/>
                <w:sz w:val="20"/>
                <w:szCs w:val="20"/>
              </w:rPr>
            </w:pPr>
          </w:p>
          <w:p w14:paraId="4E44B164" w14:textId="77777777" w:rsidR="00283CF4" w:rsidRPr="00333541" w:rsidRDefault="00283CF4">
            <w:pPr>
              <w:rPr>
                <w:rFonts w:ascii="Times New Roman" w:hAnsi="Times New Roman" w:cs="Times New Roman"/>
                <w:sz w:val="20"/>
                <w:szCs w:val="20"/>
              </w:rPr>
            </w:pPr>
          </w:p>
          <w:p w14:paraId="3C562F4E" w14:textId="77777777" w:rsidR="00283CF4" w:rsidRPr="00333541" w:rsidRDefault="00283CF4">
            <w:pPr>
              <w:rPr>
                <w:rFonts w:ascii="Times New Roman" w:hAnsi="Times New Roman" w:cs="Times New Roman"/>
                <w:sz w:val="20"/>
                <w:szCs w:val="20"/>
              </w:rPr>
            </w:pPr>
          </w:p>
          <w:p w14:paraId="5161A557" w14:textId="77777777" w:rsidR="00283CF4" w:rsidRPr="00333541" w:rsidRDefault="00283CF4">
            <w:pPr>
              <w:rPr>
                <w:rFonts w:ascii="Times New Roman" w:hAnsi="Times New Roman" w:cs="Times New Roman"/>
                <w:sz w:val="20"/>
                <w:szCs w:val="20"/>
              </w:rPr>
            </w:pPr>
          </w:p>
          <w:p w14:paraId="2A10EAED" w14:textId="77777777" w:rsidR="00283CF4" w:rsidRPr="00333541" w:rsidRDefault="00283CF4">
            <w:pPr>
              <w:rPr>
                <w:rFonts w:ascii="Times New Roman" w:hAnsi="Times New Roman" w:cs="Times New Roman"/>
                <w:sz w:val="20"/>
                <w:szCs w:val="20"/>
              </w:rPr>
            </w:pPr>
          </w:p>
          <w:p w14:paraId="66114449" w14:textId="77777777" w:rsidR="00283CF4" w:rsidRPr="00333541" w:rsidRDefault="00283CF4">
            <w:pPr>
              <w:rPr>
                <w:rFonts w:ascii="Times New Roman" w:hAnsi="Times New Roman" w:cs="Times New Roman"/>
                <w:sz w:val="20"/>
                <w:szCs w:val="20"/>
              </w:rPr>
            </w:pPr>
          </w:p>
          <w:p w14:paraId="4CBAB1E0" w14:textId="77777777" w:rsidR="00AE6C07" w:rsidRPr="00333541" w:rsidRDefault="00AE6C07">
            <w:pPr>
              <w:rPr>
                <w:rFonts w:ascii="Times New Roman" w:hAnsi="Times New Roman" w:cs="Times New Roman"/>
                <w:sz w:val="20"/>
                <w:szCs w:val="20"/>
              </w:rPr>
            </w:pPr>
          </w:p>
          <w:p w14:paraId="0E42A58A" w14:textId="276E4786" w:rsidR="00283CF4" w:rsidRPr="00333541" w:rsidRDefault="00E27AE4">
            <w:pPr>
              <w:rPr>
                <w:rFonts w:ascii="Times New Roman" w:hAnsi="Times New Roman" w:cs="Times New Roman"/>
                <w:sz w:val="20"/>
                <w:szCs w:val="20"/>
              </w:rPr>
            </w:pPr>
            <w:r w:rsidRPr="00333541">
              <w:rPr>
                <w:rFonts w:ascii="Times New Roman" w:hAnsi="Times New Roman" w:cs="Times New Roman"/>
                <w:sz w:val="20"/>
                <w:szCs w:val="20"/>
              </w:rPr>
              <w:lastRenderedPageBreak/>
              <w:t>Zmiana ustawy</w:t>
            </w:r>
            <w:r w:rsidR="00283CF4" w:rsidRPr="00333541">
              <w:rPr>
                <w:rFonts w:ascii="Times New Roman" w:hAnsi="Times New Roman" w:cs="Times New Roman"/>
                <w:sz w:val="20"/>
                <w:szCs w:val="20"/>
              </w:rPr>
              <w:t xml:space="preserve"> </w:t>
            </w:r>
            <w:r w:rsidR="00990BB4" w:rsidRPr="00333541">
              <w:rPr>
                <w:rFonts w:ascii="Times New Roman" w:hAnsi="Times New Roman" w:cs="Times New Roman"/>
                <w:sz w:val="20"/>
                <w:szCs w:val="20"/>
              </w:rPr>
              <w:t xml:space="preserve">z dnia 16 lutego 2009 r. </w:t>
            </w:r>
            <w:r w:rsidR="00283CF4" w:rsidRPr="00333541">
              <w:rPr>
                <w:rFonts w:ascii="Times New Roman" w:hAnsi="Times New Roman" w:cs="Times New Roman"/>
                <w:sz w:val="20"/>
                <w:szCs w:val="20"/>
              </w:rPr>
              <w:t>o dochodzeniu roszczeń w postępowaniu grupowym</w:t>
            </w:r>
            <w:r w:rsidR="00797EC6" w:rsidRPr="00333541">
              <w:rPr>
                <w:rFonts w:ascii="Times New Roman" w:hAnsi="Times New Roman" w:cs="Times New Roman"/>
                <w:sz w:val="20"/>
                <w:szCs w:val="20"/>
              </w:rPr>
              <w:t xml:space="preserve"> –</w:t>
            </w:r>
            <w:r w:rsidR="00990BB4" w:rsidRPr="00333541">
              <w:rPr>
                <w:rFonts w:ascii="Times New Roman" w:hAnsi="Times New Roman" w:cs="Times New Roman"/>
                <w:sz w:val="20"/>
                <w:szCs w:val="20"/>
              </w:rPr>
              <w:t xml:space="preserve"> dodanie w </w:t>
            </w:r>
            <w:r w:rsidR="00797EC6" w:rsidRPr="00333541">
              <w:rPr>
                <w:rFonts w:ascii="Times New Roman" w:hAnsi="Times New Roman" w:cs="Times New Roman"/>
                <w:sz w:val="20"/>
                <w:szCs w:val="20"/>
              </w:rPr>
              <w:t>art. 4</w:t>
            </w:r>
            <w:r w:rsidR="00990BB4" w:rsidRPr="00333541">
              <w:rPr>
                <w:rFonts w:ascii="Times New Roman" w:hAnsi="Times New Roman" w:cs="Times New Roman"/>
                <w:sz w:val="20"/>
                <w:szCs w:val="20"/>
              </w:rPr>
              <w:t xml:space="preserve"> ust. 2a</w:t>
            </w:r>
          </w:p>
        </w:tc>
        <w:tc>
          <w:tcPr>
            <w:tcW w:w="6521" w:type="dxa"/>
          </w:tcPr>
          <w:p w14:paraId="7D724CBB" w14:textId="77777777" w:rsidR="00130F33" w:rsidRPr="00134630" w:rsidRDefault="00130F33" w:rsidP="00130F33">
            <w:pPr>
              <w:pStyle w:val="ARTartustawynprozporzdzenia"/>
              <w:spacing w:line="240" w:lineRule="auto"/>
              <w:rPr>
                <w:sz w:val="20"/>
              </w:rPr>
            </w:pPr>
            <w:r w:rsidRPr="00134630">
              <w:rPr>
                <w:sz w:val="20"/>
              </w:rPr>
              <w:lastRenderedPageBreak/>
              <w:t>Art. 46a. Podmiotem upoważnionym jest organizacja konsumencka wpisana do rejestru podmiotów upoważnionych, zwanego dalej ,,Rejestrem”, wyznaczona przez Prezesa Urzędu do wytaczania powództw w ramach grupowych postępowań krajowych oraz grupowych postępowań transgranicznych, a także podmiot uprawniony do wytaczania powództw w ramach grupowego postępowania transgranicznego w państwach będących członkami Unii Europejskiej wpisany do wykazu podmiotów upoważnionych sporządzonego przez Komisję Europejską na podstawie art. 5 ust. 1 dyrektywy  Parlamentu Europejskiego i Rady (UE) 2020/1828 z dnia 25 listopada 2020 r. w sprawie powództw przedstawicielskich wytaczanych w celu ochrony zbiorowych interesów konsumentów i uchylającą dyrektywę 2009/22/WE (Dz. Urz. UE L 409 z 04.12.2020, str. 1).</w:t>
            </w:r>
          </w:p>
          <w:p w14:paraId="7F4D8760" w14:textId="77777777" w:rsidR="00797EC6" w:rsidRPr="00134630" w:rsidRDefault="00797EC6" w:rsidP="0008208A">
            <w:pPr>
              <w:pStyle w:val="ZLITzmlitartykuempunktem"/>
              <w:spacing w:line="240" w:lineRule="auto"/>
              <w:rPr>
                <w:rFonts w:ascii="Times New Roman" w:hAnsi="Times New Roman" w:cs="Times New Roman"/>
                <w:color w:val="5B9BD5" w:themeColor="accent1"/>
                <w:sz w:val="20"/>
              </w:rPr>
            </w:pPr>
          </w:p>
          <w:p w14:paraId="61AB1C7D" w14:textId="77777777" w:rsidR="00283CF4" w:rsidRPr="00134630" w:rsidRDefault="00283CF4" w:rsidP="0008208A">
            <w:pPr>
              <w:pStyle w:val="ZLITUSTzmustliter"/>
              <w:spacing w:line="240" w:lineRule="auto"/>
              <w:rPr>
                <w:color w:val="5B9BD5" w:themeColor="accent1"/>
                <w:sz w:val="20"/>
              </w:rPr>
            </w:pPr>
          </w:p>
          <w:p w14:paraId="192F792A" w14:textId="77777777" w:rsidR="00990BB4" w:rsidRDefault="00990BB4" w:rsidP="0008208A">
            <w:pPr>
              <w:pStyle w:val="ZLITUSTzmustliter"/>
              <w:spacing w:line="240" w:lineRule="auto"/>
              <w:rPr>
                <w:color w:val="5B9BD5" w:themeColor="accent1"/>
              </w:rPr>
            </w:pPr>
          </w:p>
          <w:p w14:paraId="094C29C9" w14:textId="77777777" w:rsidR="00990BB4" w:rsidRPr="0008208A" w:rsidRDefault="00990BB4" w:rsidP="0008208A">
            <w:pPr>
              <w:pStyle w:val="PKTpunkt"/>
              <w:spacing w:line="240" w:lineRule="auto"/>
              <w:jc w:val="left"/>
              <w:rPr>
                <w:sz w:val="20"/>
              </w:rPr>
            </w:pPr>
            <w:r w:rsidRPr="0008208A">
              <w:rPr>
                <w:sz w:val="20"/>
              </w:rPr>
              <w:t>3) w art. 4 po ust. 2 dodaje się ust. 2a w brzmieniu:</w:t>
            </w:r>
          </w:p>
          <w:p w14:paraId="49EBBF10" w14:textId="414FD0AC" w:rsidR="00990BB4" w:rsidRPr="0008208A" w:rsidRDefault="00990BB4" w:rsidP="0008208A">
            <w:pPr>
              <w:pStyle w:val="ZUSTzmustartykuempunktem"/>
              <w:spacing w:line="240" w:lineRule="auto"/>
              <w:jc w:val="left"/>
              <w:rPr>
                <w:sz w:val="20"/>
              </w:rPr>
            </w:pPr>
            <w:r w:rsidRPr="0008208A">
              <w:rPr>
                <w:sz w:val="20"/>
              </w:rPr>
              <w:lastRenderedPageBreak/>
              <w:t xml:space="preserve">,,2a. 1. Reprezentantem grupy w sprawach o zaniechanie stosowania praktyk naruszających interesy grupy konsumentów lub w sprawach o roszczenia </w:t>
            </w:r>
            <w:r w:rsidR="00FB2532" w:rsidRPr="00FB2532">
              <w:rPr>
                <w:sz w:val="20"/>
              </w:rPr>
              <w:t>związane</w:t>
            </w:r>
            <w:r w:rsidRPr="0008208A">
              <w:rPr>
                <w:sz w:val="20"/>
              </w:rPr>
              <w:t xml:space="preserve"> z naruszeniem interesów grupy konsumentów jest podmiot upoważniony.";</w:t>
            </w:r>
          </w:p>
          <w:p w14:paraId="2DD56485" w14:textId="76A7A9F1" w:rsidR="00990BB4" w:rsidRPr="00E27AE4" w:rsidRDefault="00990BB4" w:rsidP="0008208A">
            <w:pPr>
              <w:pStyle w:val="ZLITUSTzmustliter"/>
              <w:spacing w:line="240" w:lineRule="auto"/>
              <w:ind w:left="0" w:firstLine="0"/>
              <w:rPr>
                <w:color w:val="5B9BD5" w:themeColor="accent1"/>
              </w:rPr>
            </w:pPr>
          </w:p>
        </w:tc>
      </w:tr>
      <w:tr w:rsidR="00283CF4" w:rsidRPr="009B6E90" w14:paraId="0E6CA577" w14:textId="77777777" w:rsidTr="0008208A">
        <w:trPr>
          <w:trHeight w:val="2205"/>
        </w:trPr>
        <w:tc>
          <w:tcPr>
            <w:tcW w:w="852" w:type="dxa"/>
            <w:vMerge w:val="restart"/>
          </w:tcPr>
          <w:p w14:paraId="20A87974" w14:textId="77777777" w:rsidR="00283CF4" w:rsidRPr="009B6E90" w:rsidRDefault="00283CF4" w:rsidP="001421F5">
            <w:pPr>
              <w:jc w:val="center"/>
              <w:rPr>
                <w:rFonts w:ascii="Times New Roman" w:hAnsi="Times New Roman" w:cs="Times New Roman"/>
                <w:bCs/>
                <w:sz w:val="20"/>
                <w:szCs w:val="20"/>
              </w:rPr>
            </w:pPr>
            <w:r w:rsidRPr="009B6E90">
              <w:rPr>
                <w:rFonts w:ascii="Times New Roman" w:hAnsi="Times New Roman" w:cs="Times New Roman"/>
                <w:bCs/>
                <w:sz w:val="20"/>
                <w:szCs w:val="20"/>
              </w:rPr>
              <w:lastRenderedPageBreak/>
              <w:t>Art. 6</w:t>
            </w:r>
          </w:p>
        </w:tc>
        <w:tc>
          <w:tcPr>
            <w:tcW w:w="4961" w:type="dxa"/>
          </w:tcPr>
          <w:p w14:paraId="72844C39" w14:textId="0D8C69D7" w:rsidR="00283CF4" w:rsidRPr="00D17BF1" w:rsidRDefault="00283CF4" w:rsidP="001421F5">
            <w:pPr>
              <w:jc w:val="both"/>
              <w:rPr>
                <w:rFonts w:ascii="Times New Roman" w:hAnsi="Times New Roman" w:cs="Times New Roman"/>
                <w:sz w:val="20"/>
                <w:szCs w:val="20"/>
              </w:rPr>
            </w:pPr>
            <w:r w:rsidRPr="00A145D7">
              <w:rPr>
                <w:rFonts w:ascii="Times New Roman" w:hAnsi="Times New Roman" w:cs="Times New Roman"/>
                <w:sz w:val="20"/>
                <w:szCs w:val="20"/>
              </w:rPr>
              <w:t>2. Państwa członkowskie zapewniają, aby – w przypadku gdy skutki zarzucanego naruszenia prawa Unii, o którym mowa w art. 2 ust. 1 dotykają lub mogą dotknąć konsumentów z różnych państw członkowskich – powództwo przedstawicielskie mogło być wytaczane przed sądem lub organem administracyjnym państwa członkowskiego przez kilka upoważnionych podmiotów z różnych państw członkowskich w celu ochrony zbiorowych interesów konsumentów z różnych państw członkowskich.</w:t>
            </w:r>
          </w:p>
        </w:tc>
        <w:tc>
          <w:tcPr>
            <w:tcW w:w="1276" w:type="dxa"/>
          </w:tcPr>
          <w:p w14:paraId="586D172C" w14:textId="336B766F"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6C1EE58C" w14:textId="75C43262" w:rsidR="00283CF4" w:rsidRPr="009B6E90" w:rsidRDefault="00D66635" w:rsidP="009047CE">
            <w:pPr>
              <w:rPr>
                <w:rFonts w:ascii="Times New Roman" w:hAnsi="Times New Roman" w:cs="Times New Roman"/>
                <w:sz w:val="20"/>
                <w:szCs w:val="20"/>
              </w:rPr>
            </w:pPr>
            <w:r>
              <w:rPr>
                <w:rFonts w:ascii="Times New Roman" w:hAnsi="Times New Roman" w:cs="Times New Roman"/>
                <w:sz w:val="20"/>
                <w:szCs w:val="20"/>
              </w:rPr>
              <w:t xml:space="preserve">Wdrożenie zapewniają przepisy </w:t>
            </w:r>
            <w:r w:rsidR="00283CF4">
              <w:rPr>
                <w:rFonts w:ascii="Times New Roman" w:hAnsi="Times New Roman" w:cs="Times New Roman"/>
                <w:sz w:val="20"/>
                <w:szCs w:val="20"/>
              </w:rPr>
              <w:t>Kodeks</w:t>
            </w:r>
            <w:r>
              <w:rPr>
                <w:rFonts w:ascii="Times New Roman" w:hAnsi="Times New Roman" w:cs="Times New Roman"/>
                <w:sz w:val="20"/>
                <w:szCs w:val="20"/>
              </w:rPr>
              <w:t>u</w:t>
            </w:r>
            <w:r w:rsidR="00283CF4">
              <w:rPr>
                <w:rFonts w:ascii="Times New Roman" w:hAnsi="Times New Roman" w:cs="Times New Roman"/>
                <w:sz w:val="20"/>
                <w:szCs w:val="20"/>
              </w:rPr>
              <w:t xml:space="preserve"> postępowania cywilnego – przepisy o współuczestnictwie czynnym</w:t>
            </w:r>
            <w:r>
              <w:rPr>
                <w:rFonts w:ascii="Times New Roman" w:hAnsi="Times New Roman" w:cs="Times New Roman"/>
                <w:sz w:val="20"/>
                <w:szCs w:val="20"/>
              </w:rPr>
              <w:t xml:space="preserve"> (art. 72)</w:t>
            </w:r>
          </w:p>
        </w:tc>
        <w:tc>
          <w:tcPr>
            <w:tcW w:w="6521" w:type="dxa"/>
          </w:tcPr>
          <w:p w14:paraId="4526C9A6" w14:textId="77777777" w:rsidR="00283CF4" w:rsidRPr="00E55532" w:rsidRDefault="00283CF4" w:rsidP="009047CE">
            <w:pPr>
              <w:jc w:val="both"/>
              <w:rPr>
                <w:rStyle w:val="Ppogrubienie"/>
                <w:rFonts w:ascii="Times New Roman" w:hAnsi="Times New Roman" w:cs="Times New Roman"/>
                <w:b w:val="0"/>
                <w:sz w:val="20"/>
                <w:szCs w:val="20"/>
              </w:rPr>
            </w:pPr>
            <w:r w:rsidRPr="00E55532">
              <w:rPr>
                <w:rStyle w:val="Ppogrubienie"/>
                <w:rFonts w:ascii="Times New Roman" w:hAnsi="Times New Roman" w:cs="Times New Roman"/>
                <w:b w:val="0"/>
                <w:sz w:val="20"/>
                <w:szCs w:val="20"/>
              </w:rPr>
              <w:t>Art. 72. § 1. Kilka osób może w jednej sprawie występować w roli powodów lub pozwanych, jeżeli przedmiot sporu stanowią:</w:t>
            </w:r>
          </w:p>
          <w:p w14:paraId="7C12C49C" w14:textId="77777777" w:rsidR="00283CF4" w:rsidRPr="00E55532" w:rsidRDefault="00283CF4" w:rsidP="009047CE">
            <w:pPr>
              <w:jc w:val="both"/>
              <w:rPr>
                <w:rStyle w:val="Ppogrubienie"/>
                <w:rFonts w:ascii="Times New Roman" w:hAnsi="Times New Roman" w:cs="Times New Roman"/>
                <w:b w:val="0"/>
                <w:sz w:val="20"/>
                <w:szCs w:val="20"/>
              </w:rPr>
            </w:pPr>
            <w:r w:rsidRPr="00E55532">
              <w:rPr>
                <w:rStyle w:val="Ppogrubienie"/>
                <w:rFonts w:ascii="Times New Roman" w:hAnsi="Times New Roman" w:cs="Times New Roman"/>
                <w:b w:val="0"/>
                <w:sz w:val="20"/>
                <w:szCs w:val="20"/>
              </w:rPr>
              <w:t>1) prawa lub obowiązki im wspólne lub oparte na tej samej podstawie faktycznej i prawnej (współuczestnictwo materialne);</w:t>
            </w:r>
          </w:p>
          <w:p w14:paraId="785921A5" w14:textId="770D96AB" w:rsidR="00283CF4" w:rsidRPr="003732EC" w:rsidRDefault="00283CF4" w:rsidP="00E97F52">
            <w:pPr>
              <w:jc w:val="both"/>
              <w:rPr>
                <w:rStyle w:val="Ppogrubienie"/>
                <w:rFonts w:ascii="Times New Roman" w:hAnsi="Times New Roman" w:cs="Times New Roman"/>
                <w:sz w:val="20"/>
                <w:szCs w:val="20"/>
              </w:rPr>
            </w:pPr>
            <w:r>
              <w:rPr>
                <w:rStyle w:val="Ppogrubienie"/>
                <w:rFonts w:ascii="Times New Roman" w:hAnsi="Times New Roman" w:cs="Times New Roman"/>
                <w:b w:val="0"/>
                <w:sz w:val="20"/>
                <w:szCs w:val="20"/>
              </w:rPr>
              <w:t>2) r</w:t>
            </w:r>
            <w:r w:rsidRPr="00E55532">
              <w:rPr>
                <w:rStyle w:val="Ppogrubienie"/>
                <w:rFonts w:ascii="Times New Roman" w:hAnsi="Times New Roman" w:cs="Times New Roman"/>
                <w:b w:val="0"/>
                <w:sz w:val="20"/>
                <w:szCs w:val="20"/>
              </w:rPr>
              <w:t>oszczenia lub zobowiązania</w:t>
            </w:r>
            <w:r>
              <w:rPr>
                <w:rStyle w:val="Ppogrubienie"/>
                <w:rFonts w:ascii="Times New Roman" w:hAnsi="Times New Roman" w:cs="Times New Roman"/>
                <w:b w:val="0"/>
                <w:sz w:val="20"/>
                <w:szCs w:val="20"/>
              </w:rPr>
              <w:t xml:space="preserve"> jednego rodzaju, oparte na jednakowej podstawie faktycznej i prawnej, jeżeli ponadto właściwość sadu jest uzasadniona dla każdego z roszczeń lub zobowiązań z osobna, jako tez dla wszystkich wspólnie (współuczestnictwo formalne)</w:t>
            </w:r>
          </w:p>
        </w:tc>
      </w:tr>
      <w:tr w:rsidR="00283CF4" w:rsidRPr="009B6E90" w14:paraId="0F33DFC5" w14:textId="77777777" w:rsidTr="0008208A">
        <w:trPr>
          <w:trHeight w:val="2940"/>
        </w:trPr>
        <w:tc>
          <w:tcPr>
            <w:tcW w:w="852" w:type="dxa"/>
            <w:vMerge/>
          </w:tcPr>
          <w:p w14:paraId="6A0030DF" w14:textId="77777777" w:rsidR="00283CF4" w:rsidRPr="009B6E90" w:rsidRDefault="00283CF4">
            <w:pPr>
              <w:jc w:val="center"/>
              <w:rPr>
                <w:rFonts w:ascii="Times New Roman" w:hAnsi="Times New Roman" w:cs="Times New Roman"/>
                <w:bCs/>
                <w:sz w:val="20"/>
                <w:szCs w:val="20"/>
              </w:rPr>
            </w:pPr>
          </w:p>
        </w:tc>
        <w:tc>
          <w:tcPr>
            <w:tcW w:w="4961" w:type="dxa"/>
          </w:tcPr>
          <w:p w14:paraId="5F5A2404" w14:textId="77777777" w:rsidR="00283CF4" w:rsidRPr="00DC1CA9" w:rsidRDefault="00283CF4">
            <w:pPr>
              <w:jc w:val="both"/>
              <w:rPr>
                <w:rFonts w:ascii="Times New Roman" w:hAnsi="Times New Roman" w:cs="Times New Roman"/>
                <w:sz w:val="20"/>
                <w:szCs w:val="20"/>
              </w:rPr>
            </w:pPr>
            <w:r w:rsidRPr="00A145D7">
              <w:rPr>
                <w:rFonts w:ascii="Times New Roman" w:hAnsi="Times New Roman" w:cs="Times New Roman"/>
                <w:sz w:val="20"/>
                <w:szCs w:val="20"/>
              </w:rPr>
              <w:t xml:space="preserve">3. Sądy i organy administracyjne przyjmują wykaz, o którym mowa w art. 5 ust. 1, jako dowód legitymacji procesowej upoważnionego podmiotu do wytaczania transgranicznych powództw przedstawicielskich, bez uszczerbku </w:t>
            </w:r>
            <w:r w:rsidRPr="0008208A">
              <w:rPr>
                <w:rFonts w:ascii="Times New Roman" w:hAnsi="Times New Roman" w:cs="Times New Roman"/>
                <w:sz w:val="20"/>
                <w:szCs w:val="20"/>
              </w:rPr>
              <w:t>dla prawa sądu lub organu administracyjnego, przed którym toczy się postępowanie, do zbadania, czy cel statutowy danego upoważnionego podmiotu uzasadnia wytoczenie powództwa w tym konkretnym przypadku.</w:t>
            </w:r>
          </w:p>
          <w:p w14:paraId="245FB9F3" w14:textId="77777777" w:rsidR="00283CF4" w:rsidRDefault="00283CF4">
            <w:pPr>
              <w:jc w:val="both"/>
              <w:rPr>
                <w:rFonts w:ascii="Times New Roman" w:hAnsi="Times New Roman" w:cs="Times New Roman"/>
                <w:sz w:val="20"/>
                <w:szCs w:val="20"/>
              </w:rPr>
            </w:pPr>
          </w:p>
        </w:tc>
        <w:tc>
          <w:tcPr>
            <w:tcW w:w="1276" w:type="dxa"/>
          </w:tcPr>
          <w:p w14:paraId="076D5814" w14:textId="5EC514C7" w:rsidR="00283CF4" w:rsidRPr="00D17BF1" w:rsidRDefault="00D66635">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2AEE7C0A" w14:textId="27C29DFB" w:rsidR="00283CF4" w:rsidRDefault="00AC2977">
            <w:pPr>
              <w:rPr>
                <w:rFonts w:ascii="Times New Roman" w:hAnsi="Times New Roman" w:cs="Times New Roman"/>
                <w:sz w:val="20"/>
                <w:szCs w:val="20"/>
              </w:rPr>
            </w:pPr>
            <w:r>
              <w:rPr>
                <w:rFonts w:ascii="Times New Roman" w:hAnsi="Times New Roman" w:cs="Times New Roman"/>
                <w:sz w:val="20"/>
                <w:szCs w:val="20"/>
              </w:rPr>
              <w:t xml:space="preserve">Wdrożenie zapewnia </w:t>
            </w:r>
            <w:r w:rsidR="00D66635">
              <w:rPr>
                <w:rFonts w:ascii="Times New Roman" w:hAnsi="Times New Roman" w:cs="Times New Roman"/>
                <w:sz w:val="20"/>
                <w:szCs w:val="20"/>
              </w:rPr>
              <w:t xml:space="preserve">Art. 68 </w:t>
            </w:r>
            <w:r w:rsidR="00283CF4">
              <w:rPr>
                <w:rFonts w:ascii="Times New Roman" w:hAnsi="Times New Roman" w:cs="Times New Roman"/>
                <w:sz w:val="20"/>
                <w:szCs w:val="20"/>
              </w:rPr>
              <w:t>Kodeks</w:t>
            </w:r>
            <w:r w:rsidR="00D66635">
              <w:rPr>
                <w:rFonts w:ascii="Times New Roman" w:hAnsi="Times New Roman" w:cs="Times New Roman"/>
                <w:sz w:val="20"/>
                <w:szCs w:val="20"/>
              </w:rPr>
              <w:t>u</w:t>
            </w:r>
            <w:r w:rsidR="00283CF4">
              <w:rPr>
                <w:rFonts w:ascii="Times New Roman" w:hAnsi="Times New Roman" w:cs="Times New Roman"/>
                <w:sz w:val="20"/>
                <w:szCs w:val="20"/>
              </w:rPr>
              <w:t xml:space="preserve"> postępowania cywilnego</w:t>
            </w:r>
          </w:p>
          <w:p w14:paraId="02936638" w14:textId="77777777" w:rsidR="00D66635" w:rsidRDefault="00D66635">
            <w:pPr>
              <w:rPr>
                <w:rFonts w:ascii="Times New Roman" w:hAnsi="Times New Roman" w:cs="Times New Roman"/>
                <w:sz w:val="20"/>
                <w:szCs w:val="20"/>
              </w:rPr>
            </w:pPr>
          </w:p>
          <w:p w14:paraId="226F628C" w14:textId="77777777" w:rsidR="00D66635" w:rsidRDefault="00D66635">
            <w:pPr>
              <w:rPr>
                <w:rFonts w:ascii="Times New Roman" w:hAnsi="Times New Roman" w:cs="Times New Roman"/>
                <w:sz w:val="20"/>
                <w:szCs w:val="20"/>
              </w:rPr>
            </w:pPr>
          </w:p>
          <w:p w14:paraId="1F3ECC7D" w14:textId="77777777" w:rsidR="00D66635" w:rsidRDefault="00D66635">
            <w:pPr>
              <w:rPr>
                <w:rFonts w:ascii="Times New Roman" w:hAnsi="Times New Roman" w:cs="Times New Roman"/>
                <w:sz w:val="20"/>
                <w:szCs w:val="20"/>
              </w:rPr>
            </w:pPr>
          </w:p>
          <w:p w14:paraId="60156C5C" w14:textId="77777777" w:rsidR="00D66635" w:rsidRDefault="00D66635">
            <w:pPr>
              <w:rPr>
                <w:rFonts w:ascii="Times New Roman" w:hAnsi="Times New Roman" w:cs="Times New Roman"/>
                <w:sz w:val="20"/>
                <w:szCs w:val="20"/>
              </w:rPr>
            </w:pPr>
          </w:p>
          <w:p w14:paraId="08D89E9B" w14:textId="7E8E6572" w:rsidR="00D66635" w:rsidRPr="009B6E90" w:rsidRDefault="00D66635">
            <w:pPr>
              <w:rPr>
                <w:rFonts w:ascii="Times New Roman" w:hAnsi="Times New Roman" w:cs="Times New Roman"/>
                <w:sz w:val="20"/>
                <w:szCs w:val="20"/>
              </w:rPr>
            </w:pPr>
            <w:r>
              <w:rPr>
                <w:rFonts w:ascii="Times New Roman" w:hAnsi="Times New Roman" w:cs="Times New Roman"/>
                <w:sz w:val="20"/>
                <w:szCs w:val="20"/>
              </w:rPr>
              <w:t xml:space="preserve">Zmiana ustawy z dnia 17 grudnia 2009 r. o dochodzeniu roszczeń w postepowaniu grupowym – </w:t>
            </w:r>
            <w:r>
              <w:rPr>
                <w:rFonts w:ascii="Times New Roman" w:hAnsi="Times New Roman" w:cs="Times New Roman"/>
                <w:sz w:val="20"/>
                <w:szCs w:val="20"/>
              </w:rPr>
              <w:lastRenderedPageBreak/>
              <w:t>dodanie w art. 7 ust. 3.</w:t>
            </w:r>
          </w:p>
        </w:tc>
        <w:tc>
          <w:tcPr>
            <w:tcW w:w="6521" w:type="dxa"/>
          </w:tcPr>
          <w:p w14:paraId="6BF1BD12" w14:textId="77777777" w:rsidR="00283CF4" w:rsidRPr="00AC2977" w:rsidRDefault="00283CF4">
            <w:pPr>
              <w:jc w:val="both"/>
              <w:rPr>
                <w:rStyle w:val="Ppogrubienie"/>
                <w:rFonts w:ascii="Times New Roman" w:hAnsi="Times New Roman" w:cs="Times New Roman"/>
                <w:b w:val="0"/>
                <w:sz w:val="20"/>
                <w:szCs w:val="20"/>
              </w:rPr>
            </w:pPr>
            <w:r w:rsidRPr="00AC2977">
              <w:rPr>
                <w:rStyle w:val="Ppogrubienie"/>
                <w:rFonts w:ascii="Times New Roman" w:hAnsi="Times New Roman" w:cs="Times New Roman"/>
                <w:b w:val="0"/>
                <w:sz w:val="20"/>
                <w:szCs w:val="20"/>
              </w:rPr>
              <w:lastRenderedPageBreak/>
              <w:t>Art. 68. § 1. Przedstawiciel ustawowy, organy oraz osoby wymienione w art. 67 mają obowiązek wykazać swoje umocowanie dokumentem przy pierwszej czynności procesowej.</w:t>
            </w:r>
          </w:p>
          <w:p w14:paraId="23092636" w14:textId="77777777" w:rsidR="00283CF4" w:rsidRPr="00AC2977" w:rsidRDefault="00283CF4">
            <w:pPr>
              <w:jc w:val="both"/>
              <w:rPr>
                <w:rStyle w:val="Ppogrubienie"/>
                <w:rFonts w:ascii="Times New Roman" w:hAnsi="Times New Roman" w:cs="Times New Roman"/>
                <w:b w:val="0"/>
                <w:sz w:val="20"/>
                <w:szCs w:val="20"/>
              </w:rPr>
            </w:pPr>
            <w:r w:rsidRPr="00AC2977">
              <w:rPr>
                <w:rStyle w:val="Ppogrubienie"/>
                <w:rFonts w:ascii="Times New Roman" w:hAnsi="Times New Roman" w:cs="Times New Roman"/>
                <w:b w:val="0"/>
                <w:sz w:val="20"/>
                <w:szCs w:val="20"/>
              </w:rPr>
              <w:t>§ 2. Przepisu § 1 nie stosuje się, gdy stwierdzenie umocowania przez sad jest możliwe na podstawie wykazu lub innego rejestru, do którego sąd ma dostęp drog</w:t>
            </w:r>
            <w:r w:rsidR="00797EC6" w:rsidRPr="00AC2977">
              <w:rPr>
                <w:rStyle w:val="Ppogrubienie"/>
                <w:rFonts w:ascii="Times New Roman" w:hAnsi="Times New Roman" w:cs="Times New Roman"/>
                <w:b w:val="0"/>
                <w:sz w:val="20"/>
                <w:szCs w:val="20"/>
              </w:rPr>
              <w:t xml:space="preserve">ą </w:t>
            </w:r>
            <w:r w:rsidRPr="00AC2977">
              <w:rPr>
                <w:rStyle w:val="Ppogrubienie"/>
                <w:rFonts w:ascii="Times New Roman" w:hAnsi="Times New Roman" w:cs="Times New Roman"/>
                <w:b w:val="0"/>
                <w:sz w:val="20"/>
                <w:szCs w:val="20"/>
              </w:rPr>
              <w:t>elektroniczn</w:t>
            </w:r>
            <w:r w:rsidR="00797EC6" w:rsidRPr="00AC2977">
              <w:rPr>
                <w:rStyle w:val="Ppogrubienie"/>
                <w:rFonts w:ascii="Times New Roman" w:hAnsi="Times New Roman" w:cs="Times New Roman"/>
                <w:b w:val="0"/>
                <w:sz w:val="20"/>
                <w:szCs w:val="20"/>
              </w:rPr>
              <w:t>ą</w:t>
            </w:r>
            <w:r w:rsidRPr="00AC2977">
              <w:rPr>
                <w:rStyle w:val="Ppogrubienie"/>
                <w:rFonts w:ascii="Times New Roman" w:hAnsi="Times New Roman" w:cs="Times New Roman"/>
                <w:b w:val="0"/>
                <w:sz w:val="20"/>
                <w:szCs w:val="20"/>
              </w:rPr>
              <w:t xml:space="preserve"> (…)”. </w:t>
            </w:r>
          </w:p>
          <w:p w14:paraId="29EF73FE" w14:textId="77777777" w:rsidR="00D66635" w:rsidRPr="00AC2977" w:rsidRDefault="00D66635">
            <w:pPr>
              <w:jc w:val="both"/>
              <w:rPr>
                <w:rStyle w:val="Ppogrubienie"/>
                <w:rFonts w:ascii="Times New Roman" w:hAnsi="Times New Roman" w:cs="Times New Roman"/>
                <w:b w:val="0"/>
                <w:sz w:val="20"/>
                <w:szCs w:val="20"/>
              </w:rPr>
            </w:pPr>
          </w:p>
          <w:p w14:paraId="34F84CF2" w14:textId="77777777" w:rsidR="00AC2977" w:rsidRPr="00AC2977" w:rsidRDefault="00AC2977">
            <w:pPr>
              <w:jc w:val="both"/>
              <w:rPr>
                <w:rStyle w:val="Ppogrubienie"/>
                <w:rFonts w:ascii="Times New Roman" w:hAnsi="Times New Roman" w:cs="Times New Roman"/>
                <w:b w:val="0"/>
                <w:sz w:val="20"/>
                <w:szCs w:val="20"/>
              </w:rPr>
            </w:pPr>
          </w:p>
          <w:p w14:paraId="357E6594" w14:textId="77777777" w:rsidR="00AC2977" w:rsidRDefault="00AC2977">
            <w:pPr>
              <w:jc w:val="both"/>
              <w:rPr>
                <w:rStyle w:val="Ppogrubienie"/>
                <w:rFonts w:ascii="Times New Roman" w:hAnsi="Times New Roman" w:cs="Times New Roman"/>
                <w:b w:val="0"/>
                <w:sz w:val="20"/>
                <w:szCs w:val="20"/>
              </w:rPr>
            </w:pPr>
          </w:p>
          <w:p w14:paraId="0C3F97EF" w14:textId="174D7418" w:rsidR="00D66635" w:rsidRPr="0008208A" w:rsidRDefault="00AC2977">
            <w:pPr>
              <w:jc w:val="both"/>
              <w:rPr>
                <w:rStyle w:val="Ppogrubienie"/>
                <w:rFonts w:ascii="Times New Roman" w:hAnsi="Times New Roman" w:cs="Times New Roman"/>
                <w:b w:val="0"/>
                <w:sz w:val="20"/>
                <w:szCs w:val="20"/>
              </w:rPr>
            </w:pPr>
            <w:r>
              <w:rPr>
                <w:rStyle w:val="Ppogrubienie"/>
                <w:rFonts w:ascii="Times New Roman" w:hAnsi="Times New Roman" w:cs="Times New Roman"/>
                <w:b w:val="0"/>
                <w:sz w:val="20"/>
                <w:szCs w:val="20"/>
              </w:rPr>
              <w:t>W</w:t>
            </w:r>
            <w:r w:rsidR="00D66635" w:rsidRPr="0008208A">
              <w:rPr>
                <w:rStyle w:val="Ppogrubienie"/>
                <w:rFonts w:ascii="Times New Roman" w:hAnsi="Times New Roman" w:cs="Times New Roman"/>
                <w:b w:val="0"/>
                <w:sz w:val="20"/>
                <w:szCs w:val="20"/>
              </w:rPr>
              <w:t xml:space="preserve"> art. 7 dodaje się ust. 3 w brzmieniu:</w:t>
            </w:r>
          </w:p>
          <w:p w14:paraId="794961A5" w14:textId="7EB45721" w:rsidR="00D66635" w:rsidRPr="003732EC" w:rsidRDefault="00D66635">
            <w:pPr>
              <w:jc w:val="both"/>
              <w:rPr>
                <w:rStyle w:val="Ppogrubienie"/>
                <w:rFonts w:ascii="Times New Roman" w:hAnsi="Times New Roman" w:cs="Times New Roman"/>
                <w:sz w:val="20"/>
                <w:szCs w:val="20"/>
              </w:rPr>
            </w:pPr>
            <w:r w:rsidRPr="0008208A">
              <w:rPr>
                <w:rStyle w:val="Ppogrubienie"/>
                <w:rFonts w:ascii="Times New Roman" w:hAnsi="Times New Roman" w:cs="Times New Roman"/>
                <w:b w:val="0"/>
                <w:sz w:val="20"/>
                <w:szCs w:val="20"/>
              </w:rPr>
              <w:t>,,3. W sprawach o zaniechanie stosowania praktyk naruszających interesy grupy konsumentów oraz w sprawach o roszczenia związane z ich stosowaniem  sąd ustala czy wytoczenie powództwa jest zgodne z celem statutowym podmiotu upoważnionego.”;</w:t>
            </w:r>
          </w:p>
        </w:tc>
      </w:tr>
      <w:tr w:rsidR="00E07789" w:rsidRPr="009B6E90" w14:paraId="1DC50853" w14:textId="77777777" w:rsidTr="0008208A">
        <w:trPr>
          <w:trHeight w:val="2889"/>
        </w:trPr>
        <w:tc>
          <w:tcPr>
            <w:tcW w:w="852" w:type="dxa"/>
            <w:vMerge/>
          </w:tcPr>
          <w:p w14:paraId="73343FC3" w14:textId="77777777" w:rsidR="00E07789" w:rsidRPr="009B6E90" w:rsidRDefault="00E07789">
            <w:pPr>
              <w:jc w:val="center"/>
              <w:rPr>
                <w:rFonts w:ascii="Times New Roman" w:hAnsi="Times New Roman" w:cs="Times New Roman"/>
                <w:bCs/>
                <w:sz w:val="20"/>
                <w:szCs w:val="20"/>
              </w:rPr>
            </w:pPr>
          </w:p>
        </w:tc>
        <w:tc>
          <w:tcPr>
            <w:tcW w:w="4961" w:type="dxa"/>
          </w:tcPr>
          <w:p w14:paraId="7C132E38" w14:textId="77777777" w:rsidR="00E07789" w:rsidRDefault="00E07789">
            <w:pPr>
              <w:jc w:val="both"/>
              <w:rPr>
                <w:rFonts w:ascii="Times New Roman" w:hAnsi="Times New Roman" w:cs="Times New Roman"/>
                <w:sz w:val="20"/>
                <w:szCs w:val="20"/>
              </w:rPr>
            </w:pPr>
            <w:r w:rsidRPr="009B6E90">
              <w:rPr>
                <w:rFonts w:ascii="Times New Roman" w:hAnsi="Times New Roman" w:cs="Times New Roman"/>
                <w:sz w:val="20"/>
                <w:szCs w:val="20"/>
              </w:rPr>
              <w:t>Artykuł 7</w:t>
            </w:r>
            <w:r>
              <w:rPr>
                <w:rFonts w:ascii="Times New Roman" w:hAnsi="Times New Roman" w:cs="Times New Roman"/>
                <w:sz w:val="20"/>
                <w:szCs w:val="20"/>
              </w:rPr>
              <w:t>.</w:t>
            </w:r>
            <w:r w:rsidRPr="009B6E90">
              <w:rPr>
                <w:rFonts w:ascii="Times New Roman" w:hAnsi="Times New Roman" w:cs="Times New Roman"/>
                <w:sz w:val="20"/>
                <w:szCs w:val="20"/>
              </w:rPr>
              <w:t xml:space="preserve"> </w:t>
            </w:r>
            <w:r>
              <w:rPr>
                <w:rFonts w:ascii="Times New Roman" w:hAnsi="Times New Roman" w:cs="Times New Roman"/>
                <w:sz w:val="20"/>
                <w:szCs w:val="20"/>
              </w:rPr>
              <w:t>Powództwa przedstawicielskie</w:t>
            </w:r>
          </w:p>
          <w:p w14:paraId="06E11515" w14:textId="77777777" w:rsidR="00E07789" w:rsidRDefault="00E07789">
            <w:pPr>
              <w:jc w:val="both"/>
              <w:rPr>
                <w:rFonts w:ascii="Times New Roman" w:hAnsi="Times New Roman" w:cs="Times New Roman"/>
                <w:sz w:val="20"/>
                <w:szCs w:val="20"/>
              </w:rPr>
            </w:pPr>
            <w:r w:rsidRPr="001D2E07">
              <w:rPr>
                <w:rFonts w:ascii="Times New Roman" w:hAnsi="Times New Roman" w:cs="Times New Roman"/>
                <w:sz w:val="20"/>
                <w:szCs w:val="20"/>
              </w:rPr>
              <w:t xml:space="preserve">1. Państwa członkowskie zapewniają, aby powództwa przedstawicielskie przewidziane w niniejszej dyrektywie mogły być wytaczane przed ich krajowymi sądami lub organami administracyjnymi przez upoważnione podmioty wyznaczone zgodnie z art. 4. </w:t>
            </w:r>
          </w:p>
          <w:p w14:paraId="367F0A0F" w14:textId="77777777" w:rsidR="00E07789" w:rsidRPr="00A145D7" w:rsidRDefault="00E07789">
            <w:pPr>
              <w:jc w:val="both"/>
              <w:rPr>
                <w:rFonts w:ascii="Times New Roman" w:hAnsi="Times New Roman" w:cs="Times New Roman"/>
                <w:sz w:val="20"/>
                <w:szCs w:val="20"/>
              </w:rPr>
            </w:pPr>
          </w:p>
        </w:tc>
        <w:tc>
          <w:tcPr>
            <w:tcW w:w="1276" w:type="dxa"/>
          </w:tcPr>
          <w:p w14:paraId="42B1C2C8" w14:textId="05914E86" w:rsidR="00E07789" w:rsidRPr="00333541" w:rsidRDefault="00E07789">
            <w:pPr>
              <w:jc w:val="center"/>
              <w:rPr>
                <w:rFonts w:ascii="Times New Roman" w:hAnsi="Times New Roman" w:cs="Times New Roman"/>
                <w:sz w:val="20"/>
                <w:szCs w:val="20"/>
              </w:rPr>
            </w:pPr>
            <w:r w:rsidRPr="00333541">
              <w:rPr>
                <w:rFonts w:ascii="Times New Roman" w:hAnsi="Times New Roman" w:cs="Times New Roman"/>
                <w:sz w:val="20"/>
                <w:szCs w:val="20"/>
              </w:rPr>
              <w:t>T</w:t>
            </w:r>
          </w:p>
        </w:tc>
        <w:tc>
          <w:tcPr>
            <w:tcW w:w="1417" w:type="dxa"/>
          </w:tcPr>
          <w:p w14:paraId="0FFE1A75" w14:textId="08B3A0A7" w:rsidR="00E07789" w:rsidRDefault="0014290B">
            <w:pPr>
              <w:rPr>
                <w:rFonts w:ascii="Times New Roman" w:hAnsi="Times New Roman" w:cs="Times New Roman"/>
                <w:sz w:val="20"/>
                <w:szCs w:val="20"/>
              </w:rPr>
            </w:pPr>
            <w:r>
              <w:rPr>
                <w:rFonts w:ascii="Times New Roman" w:hAnsi="Times New Roman" w:cs="Times New Roman"/>
                <w:sz w:val="20"/>
                <w:szCs w:val="20"/>
              </w:rPr>
              <w:t>Z</w:t>
            </w:r>
            <w:r w:rsidR="00E07789">
              <w:rPr>
                <w:rFonts w:ascii="Times New Roman" w:hAnsi="Times New Roman" w:cs="Times New Roman"/>
                <w:sz w:val="20"/>
                <w:szCs w:val="20"/>
              </w:rPr>
              <w:t>miana  ustawy</w:t>
            </w:r>
            <w:r w:rsidR="00DC1CA9">
              <w:rPr>
                <w:rFonts w:ascii="Times New Roman" w:hAnsi="Times New Roman" w:cs="Times New Roman"/>
                <w:sz w:val="20"/>
                <w:szCs w:val="20"/>
              </w:rPr>
              <w:t xml:space="preserve"> z dnia 17 grudnia 2009 r.  </w:t>
            </w:r>
            <w:r w:rsidR="00E07789">
              <w:rPr>
                <w:rFonts w:ascii="Times New Roman" w:hAnsi="Times New Roman" w:cs="Times New Roman"/>
                <w:sz w:val="20"/>
                <w:szCs w:val="20"/>
              </w:rPr>
              <w:t xml:space="preserve"> o dochodzeniu roszczeń w postępowaniu grupowym </w:t>
            </w:r>
          </w:p>
          <w:p w14:paraId="2249BFD1" w14:textId="0CFFE3D6" w:rsidR="00E07789" w:rsidRDefault="0014290B">
            <w:pPr>
              <w:jc w:val="center"/>
              <w:rPr>
                <w:rFonts w:ascii="Times New Roman" w:hAnsi="Times New Roman" w:cs="Times New Roman"/>
                <w:sz w:val="20"/>
                <w:szCs w:val="20"/>
              </w:rPr>
            </w:pPr>
            <w:r>
              <w:rPr>
                <w:rFonts w:ascii="Times New Roman" w:hAnsi="Times New Roman" w:cs="Times New Roman"/>
                <w:sz w:val="20"/>
                <w:szCs w:val="20"/>
              </w:rPr>
              <w:t xml:space="preserve">– </w:t>
            </w:r>
            <w:r w:rsidR="00DC1CA9">
              <w:rPr>
                <w:rFonts w:ascii="Times New Roman" w:hAnsi="Times New Roman" w:cs="Times New Roman"/>
                <w:sz w:val="20"/>
                <w:szCs w:val="20"/>
              </w:rPr>
              <w:t xml:space="preserve">dodanie w </w:t>
            </w:r>
            <w:r>
              <w:rPr>
                <w:rFonts w:ascii="Times New Roman" w:hAnsi="Times New Roman" w:cs="Times New Roman"/>
                <w:sz w:val="20"/>
                <w:szCs w:val="20"/>
              </w:rPr>
              <w:t>art. 4</w:t>
            </w:r>
            <w:r w:rsidR="00DC1CA9">
              <w:rPr>
                <w:rFonts w:ascii="Times New Roman" w:hAnsi="Times New Roman" w:cs="Times New Roman"/>
                <w:sz w:val="20"/>
                <w:szCs w:val="20"/>
              </w:rPr>
              <w:t xml:space="preserve"> ust. 2a </w:t>
            </w:r>
          </w:p>
          <w:p w14:paraId="02506914" w14:textId="77777777" w:rsidR="00E07789" w:rsidRDefault="00E07789">
            <w:pPr>
              <w:jc w:val="center"/>
              <w:rPr>
                <w:rFonts w:ascii="Times New Roman" w:hAnsi="Times New Roman" w:cs="Times New Roman"/>
                <w:sz w:val="20"/>
                <w:szCs w:val="20"/>
              </w:rPr>
            </w:pPr>
          </w:p>
          <w:p w14:paraId="61DBE7ED" w14:textId="77777777" w:rsidR="00E07789" w:rsidRDefault="00E07789">
            <w:pPr>
              <w:jc w:val="center"/>
              <w:rPr>
                <w:rFonts w:ascii="Times New Roman" w:hAnsi="Times New Roman" w:cs="Times New Roman"/>
                <w:sz w:val="20"/>
                <w:szCs w:val="20"/>
              </w:rPr>
            </w:pPr>
          </w:p>
          <w:p w14:paraId="24F0C014" w14:textId="77777777" w:rsidR="0014290B" w:rsidRDefault="0014290B">
            <w:pPr>
              <w:rPr>
                <w:rFonts w:ascii="Times New Roman" w:hAnsi="Times New Roman" w:cs="Times New Roman"/>
                <w:sz w:val="20"/>
                <w:szCs w:val="20"/>
              </w:rPr>
            </w:pPr>
          </w:p>
          <w:p w14:paraId="314C7D97" w14:textId="1D36C27B" w:rsidR="0014290B" w:rsidRDefault="0014290B">
            <w:pPr>
              <w:rPr>
                <w:rFonts w:ascii="Times New Roman" w:hAnsi="Times New Roman" w:cs="Times New Roman"/>
                <w:sz w:val="20"/>
                <w:szCs w:val="20"/>
              </w:rPr>
            </w:pPr>
            <w:r>
              <w:rPr>
                <w:rFonts w:ascii="Times New Roman" w:hAnsi="Times New Roman" w:cs="Times New Roman"/>
                <w:sz w:val="20"/>
                <w:szCs w:val="20"/>
              </w:rPr>
              <w:t xml:space="preserve">Zmiana ustawy </w:t>
            </w:r>
            <w:r w:rsidR="00DC1CA9">
              <w:rPr>
                <w:rFonts w:ascii="Times New Roman" w:hAnsi="Times New Roman" w:cs="Times New Roman"/>
                <w:sz w:val="20"/>
                <w:szCs w:val="20"/>
              </w:rPr>
              <w:t xml:space="preserve">z dnia 16 lutego 2007 r. </w:t>
            </w:r>
            <w:r>
              <w:rPr>
                <w:rFonts w:ascii="Times New Roman" w:hAnsi="Times New Roman" w:cs="Times New Roman"/>
                <w:sz w:val="20"/>
                <w:szCs w:val="20"/>
              </w:rPr>
              <w:t>o ochronie konkurencji i konsumentów –dodanie</w:t>
            </w:r>
            <w:r w:rsidR="00551227">
              <w:rPr>
                <w:rFonts w:ascii="Times New Roman" w:hAnsi="Times New Roman" w:cs="Times New Roman"/>
                <w:sz w:val="20"/>
                <w:szCs w:val="20"/>
              </w:rPr>
              <w:t xml:space="preserve"> w art. 45 w ust. 8 pkt 9 i</w:t>
            </w:r>
            <w:r>
              <w:rPr>
                <w:rFonts w:ascii="Times New Roman" w:hAnsi="Times New Roman" w:cs="Times New Roman"/>
                <w:sz w:val="20"/>
                <w:szCs w:val="20"/>
              </w:rPr>
              <w:t xml:space="preserve"> art. 46a </w:t>
            </w:r>
          </w:p>
          <w:p w14:paraId="5E7AD681" w14:textId="77777777" w:rsidR="0014290B" w:rsidRDefault="0014290B">
            <w:pPr>
              <w:rPr>
                <w:rFonts w:ascii="Times New Roman" w:hAnsi="Times New Roman" w:cs="Times New Roman"/>
                <w:sz w:val="20"/>
                <w:szCs w:val="20"/>
              </w:rPr>
            </w:pPr>
          </w:p>
          <w:p w14:paraId="4C5D49C3" w14:textId="77777777" w:rsidR="00E07789" w:rsidRDefault="00E07789">
            <w:pPr>
              <w:jc w:val="center"/>
              <w:rPr>
                <w:rFonts w:ascii="Times New Roman" w:hAnsi="Times New Roman" w:cs="Times New Roman"/>
                <w:sz w:val="20"/>
                <w:szCs w:val="20"/>
              </w:rPr>
            </w:pPr>
          </w:p>
          <w:p w14:paraId="31E3A671" w14:textId="77777777" w:rsidR="00E07789" w:rsidRDefault="00E07789">
            <w:pPr>
              <w:jc w:val="center"/>
              <w:rPr>
                <w:rFonts w:ascii="Times New Roman" w:hAnsi="Times New Roman" w:cs="Times New Roman"/>
                <w:sz w:val="20"/>
                <w:szCs w:val="20"/>
              </w:rPr>
            </w:pPr>
          </w:p>
          <w:p w14:paraId="05750669" w14:textId="77777777" w:rsidR="00E07789" w:rsidRDefault="00E07789">
            <w:pPr>
              <w:jc w:val="center"/>
              <w:rPr>
                <w:rFonts w:ascii="Times New Roman" w:hAnsi="Times New Roman" w:cs="Times New Roman"/>
                <w:sz w:val="20"/>
                <w:szCs w:val="20"/>
              </w:rPr>
            </w:pPr>
          </w:p>
          <w:p w14:paraId="758396F3" w14:textId="77777777" w:rsidR="00E07789" w:rsidRDefault="00E07789">
            <w:pPr>
              <w:jc w:val="center"/>
              <w:rPr>
                <w:rFonts w:ascii="Times New Roman" w:hAnsi="Times New Roman" w:cs="Times New Roman"/>
                <w:sz w:val="20"/>
                <w:szCs w:val="20"/>
              </w:rPr>
            </w:pPr>
          </w:p>
          <w:p w14:paraId="5442D9F1" w14:textId="77777777" w:rsidR="00E07789" w:rsidRDefault="00E07789">
            <w:pPr>
              <w:jc w:val="center"/>
              <w:rPr>
                <w:rFonts w:ascii="Times New Roman" w:hAnsi="Times New Roman" w:cs="Times New Roman"/>
                <w:sz w:val="20"/>
                <w:szCs w:val="20"/>
              </w:rPr>
            </w:pPr>
          </w:p>
          <w:p w14:paraId="23AFE186" w14:textId="77777777" w:rsidR="00E07789" w:rsidRDefault="00E07789">
            <w:pPr>
              <w:jc w:val="center"/>
              <w:rPr>
                <w:rFonts w:ascii="Times New Roman" w:hAnsi="Times New Roman" w:cs="Times New Roman"/>
                <w:sz w:val="20"/>
                <w:szCs w:val="20"/>
              </w:rPr>
            </w:pPr>
          </w:p>
          <w:p w14:paraId="2D6B8588" w14:textId="77777777" w:rsidR="00E07789" w:rsidRDefault="00E07789">
            <w:pPr>
              <w:jc w:val="center"/>
              <w:rPr>
                <w:rFonts w:ascii="Times New Roman" w:hAnsi="Times New Roman" w:cs="Times New Roman"/>
                <w:sz w:val="20"/>
                <w:szCs w:val="20"/>
              </w:rPr>
            </w:pPr>
          </w:p>
          <w:p w14:paraId="10EE808F" w14:textId="77777777" w:rsidR="00E07789" w:rsidRDefault="00E07789">
            <w:pPr>
              <w:jc w:val="center"/>
              <w:rPr>
                <w:rFonts w:ascii="Times New Roman" w:hAnsi="Times New Roman" w:cs="Times New Roman"/>
                <w:sz w:val="20"/>
                <w:szCs w:val="20"/>
              </w:rPr>
            </w:pPr>
          </w:p>
          <w:p w14:paraId="28C6B2BC" w14:textId="77777777" w:rsidR="00E07789" w:rsidRDefault="00E07789">
            <w:pPr>
              <w:jc w:val="center"/>
              <w:rPr>
                <w:rFonts w:ascii="Times New Roman" w:hAnsi="Times New Roman" w:cs="Times New Roman"/>
                <w:sz w:val="20"/>
                <w:szCs w:val="20"/>
              </w:rPr>
            </w:pPr>
          </w:p>
          <w:p w14:paraId="388A4A9F" w14:textId="07B61C37" w:rsidR="00E07789" w:rsidRPr="009B6E90" w:rsidRDefault="00E07789">
            <w:pPr>
              <w:rPr>
                <w:rFonts w:ascii="Times New Roman" w:hAnsi="Times New Roman" w:cs="Times New Roman"/>
                <w:sz w:val="20"/>
                <w:szCs w:val="20"/>
              </w:rPr>
            </w:pPr>
          </w:p>
        </w:tc>
        <w:tc>
          <w:tcPr>
            <w:tcW w:w="6521" w:type="dxa"/>
          </w:tcPr>
          <w:p w14:paraId="44B6A420" w14:textId="77777777" w:rsidR="00DC1CA9" w:rsidRPr="00AC2977" w:rsidRDefault="00DC1CA9" w:rsidP="0008208A">
            <w:pPr>
              <w:pStyle w:val="PKTpunkt"/>
              <w:spacing w:line="240" w:lineRule="auto"/>
              <w:rPr>
                <w:sz w:val="20"/>
              </w:rPr>
            </w:pPr>
            <w:r w:rsidRPr="00AC2977">
              <w:rPr>
                <w:sz w:val="20"/>
              </w:rPr>
              <w:lastRenderedPageBreak/>
              <w:t>3) w art. 4 po ust. 2 dodaje się ust. 2a w brzmieniu:</w:t>
            </w:r>
          </w:p>
          <w:p w14:paraId="2DC33C2A" w14:textId="18BDEFB9" w:rsidR="00DC1CA9" w:rsidRPr="00AC2977" w:rsidRDefault="00DC1CA9" w:rsidP="0008208A">
            <w:pPr>
              <w:pStyle w:val="ZUSTzmustartykuempunktem"/>
              <w:spacing w:line="240" w:lineRule="auto"/>
              <w:rPr>
                <w:sz w:val="20"/>
              </w:rPr>
            </w:pPr>
            <w:r w:rsidRPr="00AC2977">
              <w:rPr>
                <w:sz w:val="20"/>
              </w:rPr>
              <w:t xml:space="preserve">,,2a. 1. Reprezentantem grupy w sprawach o zaniechanie stosowania praktyk naruszających interesy grupy konsumentów lub w sprawach o roszczenia </w:t>
            </w:r>
            <w:r w:rsidR="00AC2977" w:rsidRPr="00AC2977">
              <w:rPr>
                <w:sz w:val="20"/>
              </w:rPr>
              <w:t>związane</w:t>
            </w:r>
            <w:r w:rsidRPr="00AC2977">
              <w:rPr>
                <w:sz w:val="20"/>
              </w:rPr>
              <w:t xml:space="preserve"> z naruszeniem interesów grupy konsumentów jest podmiot upoważniony.";</w:t>
            </w:r>
          </w:p>
          <w:p w14:paraId="66311972" w14:textId="77777777" w:rsidR="00AC2977" w:rsidRPr="00AC2977" w:rsidRDefault="00AC2977" w:rsidP="0008208A">
            <w:pPr>
              <w:pStyle w:val="PKTpunkt"/>
              <w:spacing w:line="240" w:lineRule="auto"/>
              <w:rPr>
                <w:sz w:val="20"/>
              </w:rPr>
            </w:pPr>
          </w:p>
          <w:p w14:paraId="152D851C" w14:textId="77777777" w:rsidR="00AC2977" w:rsidRPr="00AC2977" w:rsidRDefault="00AC2977" w:rsidP="0008208A">
            <w:pPr>
              <w:pStyle w:val="PKTpunkt"/>
              <w:spacing w:line="240" w:lineRule="auto"/>
              <w:rPr>
                <w:sz w:val="20"/>
              </w:rPr>
            </w:pPr>
          </w:p>
          <w:p w14:paraId="04636EF9" w14:textId="77777777" w:rsidR="00AC2977" w:rsidRPr="00AC2977" w:rsidRDefault="00AC2977" w:rsidP="0008208A">
            <w:pPr>
              <w:pStyle w:val="PKTpunkt"/>
              <w:spacing w:line="240" w:lineRule="auto"/>
              <w:rPr>
                <w:sz w:val="20"/>
              </w:rPr>
            </w:pPr>
          </w:p>
          <w:p w14:paraId="726B26BC" w14:textId="77777777" w:rsidR="00AC2977" w:rsidRPr="00AC2977" w:rsidRDefault="00AC2977" w:rsidP="0008208A">
            <w:pPr>
              <w:pStyle w:val="PKTpunkt"/>
              <w:spacing w:line="240" w:lineRule="auto"/>
              <w:rPr>
                <w:sz w:val="20"/>
              </w:rPr>
            </w:pPr>
          </w:p>
          <w:p w14:paraId="2BFEE2F2" w14:textId="77777777" w:rsidR="00AC2977" w:rsidRPr="00AC2977" w:rsidRDefault="00AC2977" w:rsidP="0008208A">
            <w:pPr>
              <w:pStyle w:val="PKTpunkt"/>
              <w:spacing w:line="240" w:lineRule="auto"/>
              <w:rPr>
                <w:sz w:val="20"/>
              </w:rPr>
            </w:pPr>
          </w:p>
          <w:p w14:paraId="7CB1536A" w14:textId="77777777" w:rsidR="00AC2977" w:rsidRPr="00AC2977" w:rsidRDefault="00AC2977" w:rsidP="0008208A">
            <w:pPr>
              <w:pStyle w:val="PKTpunkt"/>
              <w:spacing w:line="240" w:lineRule="auto"/>
              <w:rPr>
                <w:sz w:val="20"/>
              </w:rPr>
            </w:pPr>
          </w:p>
          <w:p w14:paraId="1082DAF2" w14:textId="77777777" w:rsidR="00AC2977" w:rsidRPr="00AC2977" w:rsidRDefault="00AC2977" w:rsidP="0008208A">
            <w:pPr>
              <w:pStyle w:val="PKTpunkt"/>
              <w:spacing w:line="240" w:lineRule="auto"/>
              <w:rPr>
                <w:sz w:val="20"/>
              </w:rPr>
            </w:pPr>
          </w:p>
          <w:p w14:paraId="78F85CDE" w14:textId="77777777" w:rsidR="00AC2977" w:rsidRPr="00AC2977" w:rsidRDefault="00AC2977" w:rsidP="0008208A">
            <w:pPr>
              <w:pStyle w:val="PKTpunkt"/>
              <w:spacing w:line="240" w:lineRule="auto"/>
              <w:rPr>
                <w:sz w:val="20"/>
              </w:rPr>
            </w:pPr>
          </w:p>
          <w:p w14:paraId="74E4F3AD" w14:textId="77777777" w:rsidR="00AC2977" w:rsidRPr="00AC2977" w:rsidRDefault="00AC2977" w:rsidP="00AC2977">
            <w:pPr>
              <w:pStyle w:val="PKTpunkt"/>
              <w:spacing w:line="240" w:lineRule="auto"/>
              <w:rPr>
                <w:sz w:val="20"/>
              </w:rPr>
            </w:pPr>
            <w:r w:rsidRPr="00AC2977">
              <w:rPr>
                <w:sz w:val="20"/>
              </w:rPr>
              <w:t>w art. 45 w ust. 2 w pkt 8 kropkę zastępuje się średnikiem i dodaje się pkt 9 w brzmieniu:</w:t>
            </w:r>
          </w:p>
          <w:p w14:paraId="0E65339B" w14:textId="77777777" w:rsidR="00AC2977" w:rsidRPr="00AC2977" w:rsidRDefault="00AC2977" w:rsidP="00AC2977">
            <w:pPr>
              <w:pStyle w:val="ZPKTzmpktartykuempunktem"/>
              <w:spacing w:line="240" w:lineRule="auto"/>
              <w:rPr>
                <w:sz w:val="20"/>
              </w:rPr>
            </w:pPr>
            <w:r w:rsidRPr="00AC2977">
              <w:rPr>
                <w:sz w:val="20"/>
              </w:rPr>
              <w:t>,,9) wytaczania powództw grupowych w sprawach o zaniechanie stosowania praktyk naruszających interesy grupy konsumentów lub w sprawach roszczeń związanych z ich stosowaniem, o których mowa w art. 1b ustawy z dnia 17 grudnia 2009 r. o dochodzeniu roszczeń w postępowaniu grupowym, po uprzednim uzyskaniu wpisu do rejestru podmiotów upoważnionych do wytaczania powództw w ramach grupowych postępowań krajowych i grupowych postępowań transgranicznych.”;</w:t>
            </w:r>
          </w:p>
          <w:p w14:paraId="503C5B04" w14:textId="5C2B2E02" w:rsidR="00DC1CA9" w:rsidRPr="00AC2977" w:rsidRDefault="00AC2977" w:rsidP="00AC2977">
            <w:pPr>
              <w:pStyle w:val="ARTartustawynprozporzdzenia"/>
              <w:spacing w:line="240" w:lineRule="auto"/>
              <w:ind w:firstLine="0"/>
              <w:rPr>
                <w:rFonts w:ascii="Times New Roman" w:hAnsi="Times New Roman" w:cs="Times New Roman"/>
                <w:sz w:val="20"/>
              </w:rPr>
            </w:pPr>
            <w:r>
              <w:rPr>
                <w:rFonts w:ascii="Times New Roman" w:hAnsi="Times New Roman" w:cs="Times New Roman"/>
                <w:sz w:val="20"/>
              </w:rPr>
              <w:t xml:space="preserve">            </w:t>
            </w:r>
            <w:r w:rsidRPr="00AC2977">
              <w:rPr>
                <w:rFonts w:ascii="Times New Roman" w:hAnsi="Times New Roman" w:cs="Times New Roman"/>
                <w:sz w:val="20"/>
              </w:rPr>
              <w:t xml:space="preserve">Art. 46a. Podmiotem upoważnionym jest organizacja konsumencka wpisana do rejestru podmiotów upoważnionych, zwanego dalej ,,Rejestrem”, wyznaczona przez Prezesa Urzędu do wytaczania powództw w ramach </w:t>
            </w:r>
            <w:r w:rsidRPr="00AC2977">
              <w:rPr>
                <w:rFonts w:ascii="Times New Roman" w:hAnsi="Times New Roman" w:cs="Times New Roman"/>
                <w:sz w:val="20"/>
              </w:rPr>
              <w:lastRenderedPageBreak/>
              <w:t>grupowych postępowań krajowych oraz grupowych postępowań transgranicznych, a także podmiot uprawniony do wytaczania powództw w ramach  grupowego postępowania transgranicznego  w państwach będących członkami Unii Europejskiej wpisany do wykazu podmiotów upoważnionych sporządzonego przez Komisję Europejską na podstawie art. 5 ust. 1 dyrektywy  Parlamentu Europejskiego i Rady (UE) 2020/1828 z dnia 25 listopada 2020 r. w sprawie powództw przedstawicielskich wytaczanych w celu ochrony zbiorowych interesów konsumentów i uchylającą dyrektywę 2009/22/WE (Dz. Urz. UE L 409 z 04.12.2020, str. 1).</w:t>
            </w:r>
          </w:p>
          <w:p w14:paraId="2C5D990B" w14:textId="4CCE074C" w:rsidR="00E07789" w:rsidRPr="00AC2977" w:rsidRDefault="00E07789" w:rsidP="0008208A">
            <w:pPr>
              <w:pStyle w:val="ZLITUSTzmustliter"/>
              <w:spacing w:line="240" w:lineRule="auto"/>
              <w:ind w:left="175" w:firstLine="567"/>
              <w:rPr>
                <w:rStyle w:val="Ppogrubienie"/>
                <w:rFonts w:ascii="Times New Roman" w:hAnsi="Times New Roman" w:cs="Times New Roman"/>
                <w:bCs w:val="0"/>
                <w:sz w:val="20"/>
              </w:rPr>
            </w:pPr>
            <w:r w:rsidRPr="00AC2977">
              <w:rPr>
                <w:rFonts w:ascii="Times New Roman" w:hAnsi="Times New Roman" w:cs="Times New Roman"/>
                <w:sz w:val="20"/>
              </w:rPr>
              <w:tab/>
            </w:r>
          </w:p>
        </w:tc>
      </w:tr>
      <w:tr w:rsidR="00283CF4" w:rsidRPr="009B6E90" w14:paraId="407AEFEE" w14:textId="77777777" w:rsidTr="0008208A">
        <w:trPr>
          <w:trHeight w:val="1800"/>
        </w:trPr>
        <w:tc>
          <w:tcPr>
            <w:tcW w:w="852" w:type="dxa"/>
            <w:vMerge w:val="restart"/>
          </w:tcPr>
          <w:p w14:paraId="791476B5" w14:textId="77777777" w:rsidR="00283CF4" w:rsidRPr="009B6E90" w:rsidRDefault="00283CF4" w:rsidP="001421F5">
            <w:pPr>
              <w:jc w:val="center"/>
              <w:rPr>
                <w:rFonts w:ascii="Times New Roman" w:hAnsi="Times New Roman" w:cs="Times New Roman"/>
                <w:sz w:val="20"/>
                <w:szCs w:val="20"/>
              </w:rPr>
            </w:pPr>
            <w:r w:rsidRPr="009B6E90">
              <w:rPr>
                <w:rFonts w:ascii="Times New Roman" w:hAnsi="Times New Roman" w:cs="Times New Roman"/>
                <w:sz w:val="20"/>
                <w:szCs w:val="20"/>
              </w:rPr>
              <w:lastRenderedPageBreak/>
              <w:t>Art. 7</w:t>
            </w:r>
          </w:p>
        </w:tc>
        <w:tc>
          <w:tcPr>
            <w:tcW w:w="4961" w:type="dxa"/>
          </w:tcPr>
          <w:p w14:paraId="6E5C529B" w14:textId="2CFAF00E" w:rsidR="00283CF4" w:rsidRPr="002E0094" w:rsidRDefault="002E0094" w:rsidP="001421F5">
            <w:pPr>
              <w:jc w:val="both"/>
              <w:rPr>
                <w:rFonts w:ascii="Times New Roman" w:hAnsi="Times New Roman" w:cs="Times New Roman"/>
                <w:sz w:val="20"/>
                <w:szCs w:val="20"/>
              </w:rPr>
            </w:pPr>
            <w:r>
              <w:rPr>
                <w:rFonts w:ascii="Times New Roman" w:hAnsi="Times New Roman" w:cs="Times New Roman"/>
                <w:sz w:val="20"/>
                <w:szCs w:val="20"/>
              </w:rPr>
              <w:t>2.</w:t>
            </w:r>
            <w:r w:rsidR="00283CF4" w:rsidRPr="002E0094">
              <w:rPr>
                <w:rFonts w:ascii="Times New Roman" w:hAnsi="Times New Roman" w:cs="Times New Roman"/>
                <w:sz w:val="20"/>
                <w:szCs w:val="20"/>
              </w:rPr>
              <w:t xml:space="preserve">Wytaczając powództwo przedstawicielskie, upoważniony podmiot przedstawia sądowi lub organowi administracyjnemu wystarczające informacje na temat konsumentów, których dotyczy dane powództwo przedstawicielskie. </w:t>
            </w:r>
          </w:p>
          <w:p w14:paraId="7EB0D12A" w14:textId="0CF02209" w:rsidR="00551227" w:rsidRPr="002E0094" w:rsidRDefault="00551227" w:rsidP="001421F5">
            <w:pPr>
              <w:jc w:val="both"/>
              <w:rPr>
                <w:rFonts w:ascii="Times New Roman" w:hAnsi="Times New Roman" w:cs="Times New Roman"/>
                <w:sz w:val="20"/>
                <w:szCs w:val="20"/>
              </w:rPr>
            </w:pPr>
          </w:p>
          <w:p w14:paraId="06ADE5D3" w14:textId="6DD60795" w:rsidR="00551227" w:rsidRPr="002E0094" w:rsidRDefault="00551227" w:rsidP="009047CE">
            <w:pPr>
              <w:jc w:val="both"/>
              <w:rPr>
                <w:rFonts w:ascii="Times New Roman" w:hAnsi="Times New Roman" w:cs="Times New Roman"/>
                <w:sz w:val="20"/>
                <w:szCs w:val="20"/>
              </w:rPr>
            </w:pPr>
          </w:p>
          <w:p w14:paraId="4301AB34" w14:textId="77777777" w:rsidR="00AC2977" w:rsidRPr="002E0094" w:rsidRDefault="00AC2977" w:rsidP="009047CE">
            <w:pPr>
              <w:jc w:val="both"/>
              <w:rPr>
                <w:rFonts w:ascii="Times New Roman" w:hAnsi="Times New Roman" w:cs="Times New Roman"/>
                <w:sz w:val="20"/>
                <w:szCs w:val="20"/>
              </w:rPr>
            </w:pPr>
          </w:p>
          <w:p w14:paraId="49656359" w14:textId="77777777" w:rsidR="00AC2977" w:rsidRPr="002E0094" w:rsidRDefault="00AC2977" w:rsidP="009047CE">
            <w:pPr>
              <w:jc w:val="both"/>
              <w:rPr>
                <w:rFonts w:ascii="Times New Roman" w:hAnsi="Times New Roman" w:cs="Times New Roman"/>
                <w:sz w:val="20"/>
                <w:szCs w:val="20"/>
              </w:rPr>
            </w:pPr>
          </w:p>
          <w:p w14:paraId="66DA002A" w14:textId="673E2D5C" w:rsidR="00283CF4" w:rsidRDefault="00283CF4" w:rsidP="009047CE">
            <w:pPr>
              <w:jc w:val="both"/>
              <w:rPr>
                <w:rFonts w:ascii="Times New Roman" w:hAnsi="Times New Roman" w:cs="Times New Roman"/>
                <w:sz w:val="20"/>
                <w:szCs w:val="20"/>
              </w:rPr>
            </w:pPr>
            <w:r w:rsidRPr="002E0094">
              <w:rPr>
                <w:rFonts w:ascii="Times New Roman" w:hAnsi="Times New Roman" w:cs="Times New Roman"/>
                <w:sz w:val="20"/>
                <w:szCs w:val="20"/>
              </w:rPr>
              <w:t>3. Sądy lub organy administracyjne oceniają dopus</w:t>
            </w:r>
            <w:r w:rsidR="00466563">
              <w:rPr>
                <w:rFonts w:ascii="Times New Roman" w:hAnsi="Times New Roman" w:cs="Times New Roman"/>
                <w:sz w:val="20"/>
                <w:szCs w:val="20"/>
              </w:rPr>
              <w:t xml:space="preserve">zczalność określonego powództwa </w:t>
            </w:r>
            <w:r w:rsidRPr="002E0094">
              <w:rPr>
                <w:rFonts w:ascii="Times New Roman" w:hAnsi="Times New Roman" w:cs="Times New Roman"/>
                <w:sz w:val="20"/>
                <w:szCs w:val="20"/>
              </w:rPr>
              <w:t>przedstawicielskiego zgodnie z niniejszą dyrektywą i prawem krajowym.</w:t>
            </w:r>
            <w:r w:rsidRPr="001D2E07">
              <w:rPr>
                <w:rFonts w:ascii="Times New Roman" w:hAnsi="Times New Roman" w:cs="Times New Roman"/>
                <w:sz w:val="20"/>
                <w:szCs w:val="20"/>
              </w:rPr>
              <w:t xml:space="preserve"> </w:t>
            </w:r>
          </w:p>
          <w:p w14:paraId="7AF13BC3" w14:textId="2F685C2B" w:rsidR="00283CF4" w:rsidRPr="00D17BF1" w:rsidRDefault="00283CF4" w:rsidP="009047CE">
            <w:pPr>
              <w:jc w:val="both"/>
              <w:rPr>
                <w:rFonts w:ascii="Times New Roman" w:hAnsi="Times New Roman" w:cs="Times New Roman"/>
                <w:sz w:val="20"/>
                <w:szCs w:val="20"/>
              </w:rPr>
            </w:pPr>
          </w:p>
        </w:tc>
        <w:tc>
          <w:tcPr>
            <w:tcW w:w="1276" w:type="dxa"/>
          </w:tcPr>
          <w:p w14:paraId="6355B9CB" w14:textId="216BA00F" w:rsidR="00283CF4" w:rsidRPr="002E0094" w:rsidRDefault="007272CF" w:rsidP="009047CE">
            <w:pPr>
              <w:jc w:val="center"/>
              <w:rPr>
                <w:rFonts w:ascii="Times New Roman" w:hAnsi="Times New Roman" w:cs="Times New Roman"/>
                <w:sz w:val="20"/>
                <w:szCs w:val="20"/>
              </w:rPr>
            </w:pPr>
            <w:r w:rsidRPr="002E0094">
              <w:rPr>
                <w:rFonts w:ascii="Times New Roman" w:hAnsi="Times New Roman" w:cs="Times New Roman"/>
                <w:sz w:val="20"/>
                <w:szCs w:val="20"/>
              </w:rPr>
              <w:t>T</w:t>
            </w:r>
          </w:p>
        </w:tc>
        <w:tc>
          <w:tcPr>
            <w:tcW w:w="1417" w:type="dxa"/>
          </w:tcPr>
          <w:p w14:paraId="6AC58359" w14:textId="488EFB98" w:rsidR="007272CF" w:rsidRPr="00D17BF1" w:rsidRDefault="007272CF" w:rsidP="002E0094">
            <w:pPr>
              <w:rPr>
                <w:rFonts w:ascii="Times New Roman" w:hAnsi="Times New Roman" w:cs="Times New Roman"/>
                <w:sz w:val="20"/>
                <w:szCs w:val="20"/>
              </w:rPr>
            </w:pPr>
            <w:r>
              <w:rPr>
                <w:rFonts w:ascii="Times New Roman" w:hAnsi="Times New Roman" w:cs="Times New Roman"/>
                <w:sz w:val="20"/>
                <w:szCs w:val="20"/>
              </w:rPr>
              <w:t>Zmiana ustawy z dnia 17 grudnia 2009 r. o dochodzeniu roszczeń w postepowaniu grupowym – dodanie w art. 6 ust. 3–5</w:t>
            </w:r>
            <w:r w:rsidR="00A23436">
              <w:rPr>
                <w:rFonts w:ascii="Times New Roman" w:hAnsi="Times New Roman" w:cs="Times New Roman"/>
                <w:sz w:val="20"/>
                <w:szCs w:val="20"/>
              </w:rPr>
              <w:t xml:space="preserve">, art. 10c i 10d </w:t>
            </w:r>
          </w:p>
        </w:tc>
        <w:tc>
          <w:tcPr>
            <w:tcW w:w="6521" w:type="dxa"/>
          </w:tcPr>
          <w:p w14:paraId="2A67DB24" w14:textId="25BAD692" w:rsidR="00A23436" w:rsidRPr="0008208A" w:rsidRDefault="00A23436" w:rsidP="00333541">
            <w:pPr>
              <w:jc w:val="both"/>
              <w:rPr>
                <w:rFonts w:ascii="Times" w:eastAsiaTheme="minorEastAsia" w:hAnsi="Times" w:cs="Arial"/>
                <w:sz w:val="20"/>
                <w:szCs w:val="20"/>
                <w:lang w:eastAsia="pl-PL"/>
              </w:rPr>
            </w:pPr>
            <w:r w:rsidRPr="0008208A">
              <w:rPr>
                <w:rFonts w:ascii="Times" w:eastAsiaTheme="minorEastAsia" w:hAnsi="Times" w:cs="Arial"/>
                <w:sz w:val="20"/>
                <w:szCs w:val="20"/>
                <w:lang w:eastAsia="pl-PL"/>
              </w:rPr>
              <w:t>W art. 6 dodaje się ust. 3–5 w brzmieniu:</w:t>
            </w:r>
          </w:p>
          <w:p w14:paraId="6D4EC6A6" w14:textId="77777777" w:rsidR="00A23436" w:rsidRPr="0008208A" w:rsidRDefault="00A23436" w:rsidP="00333541">
            <w:pPr>
              <w:jc w:val="both"/>
              <w:rPr>
                <w:rFonts w:ascii="Times" w:eastAsiaTheme="minorEastAsia" w:hAnsi="Times" w:cs="Arial"/>
                <w:sz w:val="20"/>
                <w:szCs w:val="20"/>
                <w:lang w:eastAsia="pl-PL"/>
              </w:rPr>
            </w:pPr>
            <w:r w:rsidRPr="0008208A">
              <w:rPr>
                <w:rFonts w:ascii="Times" w:eastAsiaTheme="minorEastAsia" w:hAnsi="Times" w:cs="Arial"/>
                <w:sz w:val="20"/>
                <w:szCs w:val="20"/>
                <w:lang w:eastAsia="pl-PL"/>
              </w:rPr>
              <w:t>,,3. W sprawach o roszczenia związane ze stosowaniem praktyk naruszających interesy grupy konsumentów do pozwu należy dołączyć oświadczenia członków grupy o przystąpieniu do grupy.</w:t>
            </w:r>
          </w:p>
          <w:p w14:paraId="141AE78E" w14:textId="77777777" w:rsidR="00A23436" w:rsidRPr="0008208A" w:rsidRDefault="00A23436" w:rsidP="00333541">
            <w:pPr>
              <w:jc w:val="both"/>
              <w:rPr>
                <w:rFonts w:ascii="Times" w:eastAsiaTheme="minorEastAsia" w:hAnsi="Times" w:cs="Arial"/>
                <w:sz w:val="20"/>
                <w:szCs w:val="20"/>
                <w:lang w:eastAsia="pl-PL"/>
              </w:rPr>
            </w:pPr>
            <w:r w:rsidRPr="0008208A">
              <w:rPr>
                <w:rFonts w:ascii="Times" w:eastAsiaTheme="minorEastAsia" w:hAnsi="Times" w:cs="Arial"/>
                <w:sz w:val="20"/>
                <w:szCs w:val="20"/>
                <w:lang w:eastAsia="pl-PL"/>
              </w:rPr>
              <w:t>4. W sprawach o zaniechanie stosowania praktyk naruszających interesy grupy konsumentów do pozwu należy dołączyć opinię Prezesa Urzędu Ochrony Konkurencji i Konsumentów, o której mowa w art. 46c ust. 3 ustawy z dnia 16 lutego 2007 r. o ochronie konkurencji i konsumentów.</w:t>
            </w:r>
          </w:p>
          <w:p w14:paraId="176455E1" w14:textId="77777777" w:rsidR="007272CF" w:rsidRDefault="00A23436" w:rsidP="00333541">
            <w:pPr>
              <w:jc w:val="both"/>
              <w:rPr>
                <w:rFonts w:ascii="Times" w:eastAsiaTheme="minorEastAsia" w:hAnsi="Times" w:cs="Arial"/>
                <w:sz w:val="20"/>
                <w:szCs w:val="20"/>
                <w:lang w:eastAsia="pl-PL"/>
              </w:rPr>
            </w:pPr>
            <w:r w:rsidRPr="0008208A">
              <w:rPr>
                <w:rFonts w:ascii="Times" w:eastAsiaTheme="minorEastAsia" w:hAnsi="Times" w:cs="Arial"/>
                <w:sz w:val="20"/>
                <w:szCs w:val="20"/>
                <w:lang w:eastAsia="pl-PL"/>
              </w:rPr>
              <w:t xml:space="preserve">5. W przypadku, o którym mowa w a art. 1b ust. 2 do pozwu należy dołączyć </w:t>
            </w:r>
            <w:r w:rsidRPr="00A23436">
              <w:rPr>
                <w:rFonts w:ascii="Times" w:eastAsiaTheme="minorEastAsia" w:hAnsi="Times" w:cs="Arial"/>
                <w:sz w:val="20"/>
                <w:szCs w:val="20"/>
                <w:lang w:eastAsia="pl-PL"/>
              </w:rPr>
              <w:t>oświadczenie</w:t>
            </w:r>
            <w:r w:rsidRPr="0008208A">
              <w:rPr>
                <w:rFonts w:ascii="Times" w:eastAsiaTheme="minorEastAsia" w:hAnsi="Times" w:cs="Arial"/>
                <w:sz w:val="20"/>
                <w:szCs w:val="20"/>
                <w:lang w:eastAsia="pl-PL"/>
              </w:rPr>
              <w:t xml:space="preserve"> członków grupy o przystąpieniu do grupy oraz opinię Prezesa Urzędu Ochrony Konkurencji i Konsumentów, o której mowa w art. 46c ust. 3 ustawy z dnia 16 lutego 2007 r. o ochronie konkurencji i konsumentów.";</w:t>
            </w:r>
          </w:p>
          <w:p w14:paraId="133318A1" w14:textId="77777777" w:rsidR="00A23436" w:rsidRDefault="00A23436" w:rsidP="00333541">
            <w:pPr>
              <w:jc w:val="both"/>
              <w:rPr>
                <w:rFonts w:ascii="Times" w:eastAsiaTheme="minorEastAsia" w:hAnsi="Times" w:cs="Arial"/>
                <w:sz w:val="20"/>
                <w:szCs w:val="20"/>
                <w:lang w:eastAsia="pl-PL"/>
              </w:rPr>
            </w:pPr>
          </w:p>
          <w:p w14:paraId="0BDC5569" w14:textId="03D153FD" w:rsidR="00A23436" w:rsidRPr="00AE6C07" w:rsidRDefault="00A23436" w:rsidP="00333541">
            <w:pPr>
              <w:jc w:val="both"/>
              <w:rPr>
                <w:rFonts w:ascii="Times New Roman" w:hAnsi="Times New Roman" w:cs="Times New Roman"/>
                <w:sz w:val="20"/>
                <w:szCs w:val="20"/>
              </w:rPr>
            </w:pPr>
            <w:r w:rsidRPr="002E0094">
              <w:rPr>
                <w:rFonts w:ascii="Times New Roman" w:hAnsi="Times New Roman" w:cs="Times New Roman"/>
                <w:sz w:val="20"/>
                <w:szCs w:val="20"/>
              </w:rPr>
              <w:t xml:space="preserve">  </w:t>
            </w:r>
            <w:r w:rsidRPr="00AE6C07">
              <w:rPr>
                <w:rFonts w:ascii="Times New Roman" w:hAnsi="Times New Roman" w:cs="Times New Roman"/>
                <w:sz w:val="20"/>
                <w:szCs w:val="20"/>
              </w:rPr>
              <w:t>Dodaje się art. 10c i 10d w brzmieniu:</w:t>
            </w:r>
          </w:p>
          <w:p w14:paraId="5D6D80D3"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,,Art. 10c 1. W postępowaniu grupowym w sprawach o roszczenia związane ze stosowaniem praktyk naruszających interesy grupy konsumentów sąd   na każdym etapie postępowania, w przypadku powzięcia uzasadnionych wątpliwości co do zgodności finansowania podmiotu upoważnionego z warunkami określonymi w art. 46g pkt 5 ustawy z dnia 16 lutego 2007 r. o ochronie konkurencji i konsumentów, ustala, czy finansowanie przez określony inny podmiot, w tym przedsiębiorcę lub organizację przedsiębiorców podmiotu upoważnionego,  pozostaje bez wpływu na właściwe zapewnienie ochrony interesów konsumentów.</w:t>
            </w:r>
          </w:p>
          <w:p w14:paraId="4CF40EAB"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2. Dokonując ustaleń, o których mowa w ust. 1, sąd bada w szczególności czy:</w:t>
            </w:r>
          </w:p>
          <w:p w14:paraId="49E3A52A"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lastRenderedPageBreak/>
              <w:t>1) inny podmiot:</w:t>
            </w:r>
          </w:p>
          <w:p w14:paraId="3D441D71"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 xml:space="preserve">a) </w:t>
            </w:r>
            <w:r w:rsidRPr="00333541">
              <w:rPr>
                <w:rFonts w:ascii="Times New Roman" w:hAnsi="Times New Roman" w:cs="Times New Roman"/>
                <w:sz w:val="20"/>
              </w:rPr>
              <w:tab/>
              <w:t>bezpośrednio finansuje wytoczone powództwo,</w:t>
            </w:r>
          </w:p>
          <w:p w14:paraId="792A4214"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 xml:space="preserve">b) </w:t>
            </w:r>
            <w:r w:rsidRPr="00333541">
              <w:rPr>
                <w:rFonts w:ascii="Times New Roman" w:hAnsi="Times New Roman" w:cs="Times New Roman"/>
                <w:sz w:val="20"/>
              </w:rPr>
              <w:tab/>
              <w:t>wpływa na decyzje podmiotu upoważnionego dotyczące wytoczonego powództwa, w tym w zakresie ugody, w sposób sprzeczny z interesami konsumentów objętych powództwem;</w:t>
            </w:r>
          </w:p>
          <w:p w14:paraId="6535E4C9"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2) pozwanym jest przedsiębiorca będący konkurentem innego podmiotu finansującego podmiot upoważniony albo przedsiębiorca, od którego inny podmiot finansujący podmiot upoważniony, jest zależny.</w:t>
            </w:r>
          </w:p>
          <w:p w14:paraId="5F96E608"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 xml:space="preserve">3. Na wezwanie sądu podmiot upoważniony  jest obowiązany do przedstawienia sądowi informacji dotyczących źródeł finansowania swojej działalności, w tym źródeł finansowania określonego powództwa. </w:t>
            </w:r>
          </w:p>
          <w:p w14:paraId="3B03BA24"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4. W przypadku ustalenia przez sąd, że finansowanie przez inny podmiot podmiotu upoważnionego ma wpływ na zapewnienie właściwej ochrony interesów konsumentów w ramach toczącego się postępowania grupowego, sąd odrzuca pozew.</w:t>
            </w:r>
          </w:p>
          <w:p w14:paraId="1908CCE0" w14:textId="77777777" w:rsidR="00333541" w:rsidRPr="00333541"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Art. 10d. 1. W przypadku, gdy przed wytoczeniem powództwa w sprawie zaniechania stosowania praktyk naruszających  interesy grupy konsumentów wobec tego samego przedsiębiorcy w związku ze stosowanie tego samego naruszenia, Prezes Urzędu Ochrony Konkurencji i Konsumentów wydał postanowienie o wszczęciu postępowania w sprawie praktyk naruszających zbiorowe interesy konsumentów, o którym mowa w art. 101 ust. 2. ustawy z dnia 16 lutego 2007 r. o ochronie konkurencji i konsumentów, sąd zawiesza postępowanie grupowe w sprawie zaniechania stosowania praktyk naruszających  interesy grupy konsumentów do czasu prawomocnego zakończenia postępowania prowadzonego przez Prezesa Urzędu.</w:t>
            </w:r>
          </w:p>
          <w:p w14:paraId="364CEF09" w14:textId="01A86008" w:rsidR="00A23436" w:rsidRPr="009B6E90" w:rsidRDefault="00333541" w:rsidP="00333541">
            <w:pPr>
              <w:pStyle w:val="ZUSTzmustartykuempunktem"/>
              <w:spacing w:line="240" w:lineRule="auto"/>
              <w:rPr>
                <w:rFonts w:ascii="Times New Roman" w:hAnsi="Times New Roman" w:cs="Times New Roman"/>
                <w:sz w:val="20"/>
              </w:rPr>
            </w:pPr>
            <w:r w:rsidRPr="00333541">
              <w:rPr>
                <w:rFonts w:ascii="Times New Roman" w:hAnsi="Times New Roman" w:cs="Times New Roman"/>
                <w:sz w:val="20"/>
              </w:rPr>
              <w:t xml:space="preserve">2. W przypadku, gdy przed wytoczeniem powództwa w sprawie zaniechania stosowania praktyk naruszających  interesy grupy konsumentów wobec tego samego przedsiębiorcy w związku ze stosowaniem tego samego naruszenia Prezes Urzędu Ochrony Konkurencji i Konsumentów wydał  nieprawomocną decyzję, o  której mowa w art. 26 ust. 1, art. 27 ust. 2 albo art. 28 ust. 1 ustawy z dnia 16 lutego 2007 r. o ochronie konkurencji i konsumentów, sąd zawiesza postępowanie grupowe w sprawie zaniechania stosowania praktyk naruszających  interesy grupy konsumentów do czasu uprawomocnienia  decyzji Prezesa Urzędu.”; </w:t>
            </w:r>
            <w:r w:rsidRPr="009B6E90">
              <w:rPr>
                <w:rFonts w:ascii="Times New Roman" w:hAnsi="Times New Roman" w:cs="Times New Roman"/>
                <w:sz w:val="20"/>
              </w:rPr>
              <w:t xml:space="preserve"> </w:t>
            </w:r>
          </w:p>
        </w:tc>
      </w:tr>
      <w:tr w:rsidR="00283CF4" w:rsidRPr="009B6E90" w14:paraId="24A9E42A" w14:textId="77777777" w:rsidTr="005E7AC4">
        <w:trPr>
          <w:trHeight w:val="4521"/>
        </w:trPr>
        <w:tc>
          <w:tcPr>
            <w:tcW w:w="852" w:type="dxa"/>
            <w:vMerge/>
          </w:tcPr>
          <w:p w14:paraId="0C3DC43C" w14:textId="77777777" w:rsidR="00283CF4" w:rsidRPr="009B6E90" w:rsidRDefault="00283CF4">
            <w:pPr>
              <w:jc w:val="center"/>
              <w:rPr>
                <w:rFonts w:ascii="Times New Roman" w:hAnsi="Times New Roman" w:cs="Times New Roman"/>
                <w:sz w:val="20"/>
                <w:szCs w:val="20"/>
              </w:rPr>
            </w:pPr>
          </w:p>
        </w:tc>
        <w:tc>
          <w:tcPr>
            <w:tcW w:w="4961" w:type="dxa"/>
          </w:tcPr>
          <w:p w14:paraId="6AD00D06"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4. Państwa członkowskie zapewniają, aby upoważnione podmioty były uprawnione do wnoszenia o zastosowanie co najmniej następujących środków: </w:t>
            </w:r>
          </w:p>
          <w:p w14:paraId="4A909BB6" w14:textId="77777777" w:rsidR="00283CF4" w:rsidRPr="002237D8" w:rsidRDefault="00283CF4">
            <w:pPr>
              <w:pStyle w:val="Akapitzlist"/>
              <w:numPr>
                <w:ilvl w:val="0"/>
                <w:numId w:val="12"/>
              </w:numPr>
              <w:jc w:val="both"/>
              <w:rPr>
                <w:rFonts w:ascii="Times New Roman" w:hAnsi="Times New Roman" w:cs="Times New Roman"/>
                <w:sz w:val="20"/>
                <w:szCs w:val="20"/>
              </w:rPr>
            </w:pPr>
            <w:r w:rsidRPr="002237D8">
              <w:rPr>
                <w:rFonts w:ascii="Times New Roman" w:hAnsi="Times New Roman" w:cs="Times New Roman"/>
                <w:sz w:val="20"/>
                <w:szCs w:val="20"/>
              </w:rPr>
              <w:t xml:space="preserve">środków nakazujących zaprzestanie szkodliwych praktyk; </w:t>
            </w:r>
          </w:p>
          <w:p w14:paraId="28B26AC3" w14:textId="77777777" w:rsidR="00283CF4" w:rsidRPr="002237D8" w:rsidRDefault="00283CF4">
            <w:pPr>
              <w:pStyle w:val="Akapitzlist"/>
              <w:numPr>
                <w:ilvl w:val="0"/>
                <w:numId w:val="12"/>
              </w:numPr>
              <w:jc w:val="both"/>
              <w:rPr>
                <w:rFonts w:ascii="Times New Roman" w:hAnsi="Times New Roman" w:cs="Times New Roman"/>
                <w:sz w:val="20"/>
                <w:szCs w:val="20"/>
              </w:rPr>
            </w:pPr>
            <w:r w:rsidRPr="002237D8">
              <w:rPr>
                <w:rFonts w:ascii="Times New Roman" w:hAnsi="Times New Roman" w:cs="Times New Roman"/>
                <w:sz w:val="20"/>
                <w:szCs w:val="20"/>
              </w:rPr>
              <w:t xml:space="preserve">środków naprawczych. </w:t>
            </w:r>
          </w:p>
          <w:p w14:paraId="389DEC3E" w14:textId="77777777" w:rsidR="00283CF4" w:rsidRPr="009B6E90" w:rsidRDefault="00283CF4">
            <w:pPr>
              <w:jc w:val="both"/>
              <w:rPr>
                <w:rFonts w:ascii="Times New Roman" w:hAnsi="Times New Roman" w:cs="Times New Roman"/>
                <w:sz w:val="20"/>
                <w:szCs w:val="20"/>
              </w:rPr>
            </w:pPr>
          </w:p>
        </w:tc>
        <w:tc>
          <w:tcPr>
            <w:tcW w:w="1276" w:type="dxa"/>
          </w:tcPr>
          <w:p w14:paraId="1D7CD414" w14:textId="783C625B" w:rsidR="00283CF4" w:rsidRPr="0014290B" w:rsidRDefault="00283CF4">
            <w:pPr>
              <w:jc w:val="center"/>
              <w:rPr>
                <w:rFonts w:ascii="Times New Roman" w:hAnsi="Times New Roman" w:cs="Times New Roman"/>
                <w:b/>
                <w:sz w:val="20"/>
                <w:szCs w:val="20"/>
              </w:rPr>
            </w:pPr>
            <w:r w:rsidRPr="0014290B">
              <w:rPr>
                <w:rFonts w:ascii="Times New Roman" w:hAnsi="Times New Roman" w:cs="Times New Roman"/>
                <w:b/>
                <w:sz w:val="20"/>
                <w:szCs w:val="20"/>
              </w:rPr>
              <w:t>T</w:t>
            </w:r>
          </w:p>
        </w:tc>
        <w:tc>
          <w:tcPr>
            <w:tcW w:w="1417" w:type="dxa"/>
          </w:tcPr>
          <w:p w14:paraId="64B544A1" w14:textId="763F72D1" w:rsidR="00E07789" w:rsidRDefault="00E07789">
            <w:pPr>
              <w:rPr>
                <w:rFonts w:ascii="Times New Roman" w:hAnsi="Times New Roman" w:cs="Times New Roman"/>
                <w:sz w:val="20"/>
                <w:szCs w:val="20"/>
              </w:rPr>
            </w:pPr>
            <w:r>
              <w:rPr>
                <w:rFonts w:ascii="Times New Roman" w:hAnsi="Times New Roman" w:cs="Times New Roman"/>
                <w:sz w:val="20"/>
                <w:szCs w:val="20"/>
              </w:rPr>
              <w:t>Zmian</w:t>
            </w:r>
            <w:r w:rsidR="0013753B">
              <w:rPr>
                <w:rFonts w:ascii="Times New Roman" w:hAnsi="Times New Roman" w:cs="Times New Roman"/>
                <w:sz w:val="20"/>
                <w:szCs w:val="20"/>
              </w:rPr>
              <w:t>y</w:t>
            </w:r>
            <w:r w:rsidR="0014290B">
              <w:rPr>
                <w:rFonts w:ascii="Times New Roman" w:hAnsi="Times New Roman" w:cs="Times New Roman"/>
                <w:sz w:val="20"/>
                <w:szCs w:val="20"/>
              </w:rPr>
              <w:t xml:space="preserve"> w ustawie </w:t>
            </w:r>
            <w:r w:rsidR="0013753B">
              <w:rPr>
                <w:rFonts w:ascii="Times New Roman" w:hAnsi="Times New Roman" w:cs="Times New Roman"/>
                <w:sz w:val="20"/>
                <w:szCs w:val="20"/>
              </w:rPr>
              <w:t xml:space="preserve">z dnia 17 grudnia 2009 r. </w:t>
            </w:r>
            <w:r>
              <w:rPr>
                <w:rFonts w:ascii="Times New Roman" w:hAnsi="Times New Roman" w:cs="Times New Roman"/>
                <w:sz w:val="20"/>
                <w:szCs w:val="20"/>
              </w:rPr>
              <w:t xml:space="preserve">o dochodzeniu roszczeń w postępowaniu grupowym </w:t>
            </w:r>
          </w:p>
          <w:p w14:paraId="5D2FF70F" w14:textId="72783212" w:rsidR="00283CF4" w:rsidRDefault="0014290B">
            <w:pPr>
              <w:jc w:val="center"/>
              <w:rPr>
                <w:rFonts w:ascii="Times New Roman" w:hAnsi="Times New Roman" w:cs="Times New Roman"/>
                <w:sz w:val="20"/>
                <w:szCs w:val="20"/>
              </w:rPr>
            </w:pPr>
            <w:r>
              <w:rPr>
                <w:rFonts w:ascii="Times New Roman" w:hAnsi="Times New Roman" w:cs="Times New Roman"/>
                <w:sz w:val="20"/>
                <w:szCs w:val="20"/>
              </w:rPr>
              <w:t xml:space="preserve">– </w:t>
            </w:r>
            <w:r w:rsidR="0013753B">
              <w:rPr>
                <w:rFonts w:ascii="Times New Roman" w:hAnsi="Times New Roman" w:cs="Times New Roman"/>
                <w:sz w:val="20"/>
                <w:szCs w:val="20"/>
              </w:rPr>
              <w:t xml:space="preserve"> zmiana w </w:t>
            </w:r>
            <w:r>
              <w:rPr>
                <w:rFonts w:ascii="Times New Roman" w:hAnsi="Times New Roman" w:cs="Times New Roman"/>
                <w:sz w:val="20"/>
                <w:szCs w:val="20"/>
              </w:rPr>
              <w:t>art. 1</w:t>
            </w:r>
            <w:r w:rsidR="0013753B">
              <w:rPr>
                <w:rFonts w:ascii="Times New Roman" w:hAnsi="Times New Roman" w:cs="Times New Roman"/>
                <w:sz w:val="20"/>
                <w:szCs w:val="20"/>
              </w:rPr>
              <w:t xml:space="preserve"> ust. 2 oraz dodanie art. 1b</w:t>
            </w:r>
          </w:p>
          <w:p w14:paraId="1425E587" w14:textId="77777777" w:rsidR="00283CF4" w:rsidRDefault="00283CF4">
            <w:pPr>
              <w:jc w:val="center"/>
              <w:rPr>
                <w:rFonts w:ascii="Times New Roman" w:hAnsi="Times New Roman" w:cs="Times New Roman"/>
                <w:sz w:val="20"/>
                <w:szCs w:val="20"/>
              </w:rPr>
            </w:pPr>
          </w:p>
          <w:p w14:paraId="0CE325D1" w14:textId="77777777" w:rsidR="00283CF4" w:rsidRDefault="00283CF4">
            <w:pPr>
              <w:jc w:val="center"/>
              <w:rPr>
                <w:rFonts w:ascii="Times New Roman" w:hAnsi="Times New Roman" w:cs="Times New Roman"/>
                <w:sz w:val="20"/>
                <w:szCs w:val="20"/>
              </w:rPr>
            </w:pPr>
          </w:p>
          <w:p w14:paraId="012E7821" w14:textId="77777777" w:rsidR="00283CF4" w:rsidRDefault="00283CF4">
            <w:pPr>
              <w:jc w:val="center"/>
              <w:rPr>
                <w:rFonts w:ascii="Times New Roman" w:hAnsi="Times New Roman" w:cs="Times New Roman"/>
                <w:sz w:val="20"/>
                <w:szCs w:val="20"/>
              </w:rPr>
            </w:pPr>
          </w:p>
          <w:p w14:paraId="6EC33C1D" w14:textId="77777777" w:rsidR="00283CF4" w:rsidRDefault="00283CF4">
            <w:pPr>
              <w:jc w:val="center"/>
              <w:rPr>
                <w:rFonts w:ascii="Times New Roman" w:hAnsi="Times New Roman" w:cs="Times New Roman"/>
                <w:sz w:val="20"/>
                <w:szCs w:val="20"/>
              </w:rPr>
            </w:pPr>
          </w:p>
          <w:p w14:paraId="52E6123B" w14:textId="77777777" w:rsidR="00283CF4" w:rsidRDefault="00283CF4">
            <w:pPr>
              <w:jc w:val="center"/>
              <w:rPr>
                <w:rFonts w:ascii="Times New Roman" w:hAnsi="Times New Roman" w:cs="Times New Roman"/>
                <w:sz w:val="20"/>
                <w:szCs w:val="20"/>
              </w:rPr>
            </w:pPr>
          </w:p>
          <w:p w14:paraId="5F5643D0" w14:textId="77777777" w:rsidR="00283CF4" w:rsidRDefault="00283CF4">
            <w:pPr>
              <w:jc w:val="center"/>
              <w:rPr>
                <w:rFonts w:ascii="Times New Roman" w:hAnsi="Times New Roman" w:cs="Times New Roman"/>
                <w:sz w:val="20"/>
                <w:szCs w:val="20"/>
              </w:rPr>
            </w:pPr>
          </w:p>
          <w:p w14:paraId="0B746F5D" w14:textId="77777777" w:rsidR="00283CF4" w:rsidRDefault="00283CF4">
            <w:pPr>
              <w:jc w:val="center"/>
              <w:rPr>
                <w:rFonts w:ascii="Times New Roman" w:hAnsi="Times New Roman" w:cs="Times New Roman"/>
                <w:sz w:val="20"/>
                <w:szCs w:val="20"/>
              </w:rPr>
            </w:pPr>
          </w:p>
          <w:p w14:paraId="0CE0EC60" w14:textId="77777777" w:rsidR="00283CF4" w:rsidRDefault="00283CF4">
            <w:pPr>
              <w:jc w:val="center"/>
              <w:rPr>
                <w:rFonts w:ascii="Times New Roman" w:hAnsi="Times New Roman" w:cs="Times New Roman"/>
                <w:sz w:val="20"/>
                <w:szCs w:val="20"/>
              </w:rPr>
            </w:pPr>
          </w:p>
          <w:p w14:paraId="2BD8CB16" w14:textId="77777777" w:rsidR="00283CF4" w:rsidRDefault="00283CF4">
            <w:pPr>
              <w:jc w:val="center"/>
              <w:rPr>
                <w:rFonts w:ascii="Times New Roman" w:hAnsi="Times New Roman" w:cs="Times New Roman"/>
                <w:sz w:val="20"/>
                <w:szCs w:val="20"/>
              </w:rPr>
            </w:pPr>
          </w:p>
          <w:p w14:paraId="36F3C4EA" w14:textId="77777777" w:rsidR="00283CF4" w:rsidRDefault="00283CF4">
            <w:pPr>
              <w:jc w:val="center"/>
              <w:rPr>
                <w:rFonts w:ascii="Times New Roman" w:hAnsi="Times New Roman" w:cs="Times New Roman"/>
                <w:sz w:val="20"/>
                <w:szCs w:val="20"/>
              </w:rPr>
            </w:pPr>
          </w:p>
          <w:p w14:paraId="40D60825" w14:textId="77777777" w:rsidR="00283CF4" w:rsidRDefault="00283CF4">
            <w:pPr>
              <w:jc w:val="center"/>
              <w:rPr>
                <w:rFonts w:ascii="Times New Roman" w:hAnsi="Times New Roman" w:cs="Times New Roman"/>
                <w:sz w:val="20"/>
                <w:szCs w:val="20"/>
              </w:rPr>
            </w:pPr>
          </w:p>
          <w:p w14:paraId="3FCC4DF9" w14:textId="77777777" w:rsidR="00AB51E2" w:rsidRDefault="00AB51E2">
            <w:pPr>
              <w:jc w:val="center"/>
              <w:rPr>
                <w:rFonts w:ascii="Times New Roman" w:hAnsi="Times New Roman" w:cs="Times New Roman"/>
                <w:sz w:val="20"/>
                <w:szCs w:val="20"/>
              </w:rPr>
            </w:pPr>
          </w:p>
          <w:p w14:paraId="4AF4CD21" w14:textId="77777777" w:rsidR="00AB51E2" w:rsidRDefault="00AB51E2">
            <w:pPr>
              <w:jc w:val="center"/>
              <w:rPr>
                <w:rFonts w:ascii="Times New Roman" w:hAnsi="Times New Roman" w:cs="Times New Roman"/>
                <w:sz w:val="20"/>
                <w:szCs w:val="20"/>
              </w:rPr>
            </w:pPr>
          </w:p>
          <w:p w14:paraId="0E48A563" w14:textId="77777777" w:rsidR="00283CF4" w:rsidRDefault="00283CF4">
            <w:pPr>
              <w:jc w:val="center"/>
              <w:rPr>
                <w:rFonts w:ascii="Times New Roman" w:hAnsi="Times New Roman" w:cs="Times New Roman"/>
                <w:sz w:val="20"/>
                <w:szCs w:val="20"/>
              </w:rPr>
            </w:pPr>
          </w:p>
          <w:p w14:paraId="484FC299" w14:textId="77777777" w:rsidR="00E07789" w:rsidRDefault="00E07789">
            <w:pPr>
              <w:jc w:val="center"/>
              <w:rPr>
                <w:rFonts w:ascii="Times New Roman" w:hAnsi="Times New Roman" w:cs="Times New Roman"/>
                <w:sz w:val="20"/>
                <w:szCs w:val="20"/>
              </w:rPr>
            </w:pPr>
          </w:p>
          <w:p w14:paraId="7D66116E" w14:textId="77777777" w:rsidR="00E07789" w:rsidRDefault="00E07789">
            <w:pPr>
              <w:jc w:val="center"/>
              <w:rPr>
                <w:rFonts w:ascii="Times New Roman" w:hAnsi="Times New Roman" w:cs="Times New Roman"/>
                <w:sz w:val="20"/>
                <w:szCs w:val="20"/>
              </w:rPr>
            </w:pPr>
          </w:p>
          <w:p w14:paraId="42A6C2A3" w14:textId="77777777" w:rsidR="00E07789" w:rsidRDefault="00E07789">
            <w:pPr>
              <w:jc w:val="center"/>
              <w:rPr>
                <w:rFonts w:ascii="Times New Roman" w:hAnsi="Times New Roman" w:cs="Times New Roman"/>
                <w:sz w:val="20"/>
                <w:szCs w:val="20"/>
              </w:rPr>
            </w:pPr>
          </w:p>
          <w:p w14:paraId="7BEEF2F2" w14:textId="77777777" w:rsidR="00E07789" w:rsidRDefault="00E07789">
            <w:pPr>
              <w:jc w:val="center"/>
              <w:rPr>
                <w:rFonts w:ascii="Times New Roman" w:hAnsi="Times New Roman" w:cs="Times New Roman"/>
                <w:sz w:val="20"/>
                <w:szCs w:val="20"/>
              </w:rPr>
            </w:pPr>
          </w:p>
          <w:p w14:paraId="748DE9F4" w14:textId="77777777" w:rsidR="00E07789" w:rsidRDefault="00E07789">
            <w:pPr>
              <w:jc w:val="center"/>
              <w:rPr>
                <w:rFonts w:ascii="Times New Roman" w:hAnsi="Times New Roman" w:cs="Times New Roman"/>
                <w:sz w:val="20"/>
                <w:szCs w:val="20"/>
              </w:rPr>
            </w:pPr>
          </w:p>
          <w:p w14:paraId="21DFE23E" w14:textId="77777777" w:rsidR="00E07789" w:rsidRDefault="00E07789">
            <w:pPr>
              <w:jc w:val="center"/>
              <w:rPr>
                <w:rFonts w:ascii="Times New Roman" w:hAnsi="Times New Roman" w:cs="Times New Roman"/>
                <w:sz w:val="20"/>
                <w:szCs w:val="20"/>
              </w:rPr>
            </w:pPr>
          </w:p>
          <w:p w14:paraId="7BA3DC4D" w14:textId="77777777" w:rsidR="00E07789" w:rsidRDefault="00E07789">
            <w:pPr>
              <w:jc w:val="center"/>
              <w:rPr>
                <w:rFonts w:ascii="Times New Roman" w:hAnsi="Times New Roman" w:cs="Times New Roman"/>
                <w:sz w:val="20"/>
                <w:szCs w:val="20"/>
              </w:rPr>
            </w:pPr>
          </w:p>
          <w:p w14:paraId="07527C52" w14:textId="77777777" w:rsidR="00E07789" w:rsidRDefault="00E07789">
            <w:pPr>
              <w:jc w:val="center"/>
              <w:rPr>
                <w:rFonts w:ascii="Times New Roman" w:hAnsi="Times New Roman" w:cs="Times New Roman"/>
                <w:sz w:val="20"/>
                <w:szCs w:val="20"/>
              </w:rPr>
            </w:pPr>
          </w:p>
          <w:p w14:paraId="41DB7F0D" w14:textId="77777777" w:rsidR="00E07789" w:rsidRDefault="00E07789">
            <w:pPr>
              <w:jc w:val="center"/>
              <w:rPr>
                <w:rFonts w:ascii="Times New Roman" w:hAnsi="Times New Roman" w:cs="Times New Roman"/>
                <w:sz w:val="20"/>
                <w:szCs w:val="20"/>
              </w:rPr>
            </w:pPr>
          </w:p>
          <w:p w14:paraId="63098F4F" w14:textId="77777777" w:rsidR="00E07789" w:rsidRDefault="00E07789">
            <w:pPr>
              <w:jc w:val="center"/>
              <w:rPr>
                <w:rFonts w:ascii="Times New Roman" w:hAnsi="Times New Roman" w:cs="Times New Roman"/>
                <w:sz w:val="20"/>
                <w:szCs w:val="20"/>
              </w:rPr>
            </w:pPr>
          </w:p>
          <w:p w14:paraId="2667AF64" w14:textId="77777777" w:rsidR="00E07789" w:rsidRDefault="00E07789">
            <w:pPr>
              <w:jc w:val="center"/>
              <w:rPr>
                <w:rFonts w:ascii="Times New Roman" w:hAnsi="Times New Roman" w:cs="Times New Roman"/>
                <w:sz w:val="20"/>
                <w:szCs w:val="20"/>
              </w:rPr>
            </w:pPr>
          </w:p>
          <w:p w14:paraId="4FFB8E79" w14:textId="77777777" w:rsidR="00E07789" w:rsidRDefault="00E07789">
            <w:pPr>
              <w:jc w:val="center"/>
              <w:rPr>
                <w:rFonts w:ascii="Times New Roman" w:hAnsi="Times New Roman" w:cs="Times New Roman"/>
                <w:sz w:val="20"/>
                <w:szCs w:val="20"/>
              </w:rPr>
            </w:pPr>
          </w:p>
          <w:p w14:paraId="7FD050A9" w14:textId="77777777" w:rsidR="00E07789" w:rsidRDefault="00E07789">
            <w:pPr>
              <w:jc w:val="center"/>
              <w:rPr>
                <w:rFonts w:ascii="Times New Roman" w:hAnsi="Times New Roman" w:cs="Times New Roman"/>
                <w:sz w:val="20"/>
                <w:szCs w:val="20"/>
              </w:rPr>
            </w:pPr>
          </w:p>
          <w:p w14:paraId="6724F06C" w14:textId="77777777" w:rsidR="00E07789" w:rsidRDefault="00E07789">
            <w:pPr>
              <w:jc w:val="center"/>
              <w:rPr>
                <w:rFonts w:ascii="Times New Roman" w:hAnsi="Times New Roman" w:cs="Times New Roman"/>
                <w:sz w:val="20"/>
                <w:szCs w:val="20"/>
              </w:rPr>
            </w:pPr>
          </w:p>
          <w:p w14:paraId="60600C84" w14:textId="77777777" w:rsidR="00E07789" w:rsidRDefault="00E07789">
            <w:pPr>
              <w:jc w:val="center"/>
              <w:rPr>
                <w:rFonts w:ascii="Times New Roman" w:hAnsi="Times New Roman" w:cs="Times New Roman"/>
                <w:sz w:val="20"/>
                <w:szCs w:val="20"/>
              </w:rPr>
            </w:pPr>
          </w:p>
          <w:p w14:paraId="6D94CA2D" w14:textId="77777777" w:rsidR="00E07789" w:rsidRDefault="00E07789">
            <w:pPr>
              <w:jc w:val="center"/>
              <w:rPr>
                <w:rFonts w:ascii="Times New Roman" w:hAnsi="Times New Roman" w:cs="Times New Roman"/>
                <w:sz w:val="20"/>
                <w:szCs w:val="20"/>
              </w:rPr>
            </w:pPr>
          </w:p>
          <w:p w14:paraId="65C57014" w14:textId="77777777" w:rsidR="00E07789" w:rsidRDefault="00E07789">
            <w:pPr>
              <w:jc w:val="center"/>
              <w:rPr>
                <w:rFonts w:ascii="Times New Roman" w:hAnsi="Times New Roman" w:cs="Times New Roman"/>
                <w:sz w:val="20"/>
                <w:szCs w:val="20"/>
              </w:rPr>
            </w:pPr>
          </w:p>
          <w:p w14:paraId="5FE307C7" w14:textId="77777777" w:rsidR="00E07789" w:rsidRDefault="00E07789">
            <w:pPr>
              <w:jc w:val="center"/>
              <w:rPr>
                <w:rFonts w:ascii="Times New Roman" w:hAnsi="Times New Roman" w:cs="Times New Roman"/>
                <w:sz w:val="20"/>
                <w:szCs w:val="20"/>
              </w:rPr>
            </w:pPr>
          </w:p>
          <w:p w14:paraId="6DA17117" w14:textId="77777777" w:rsidR="00E07789" w:rsidRDefault="00E07789">
            <w:pPr>
              <w:jc w:val="center"/>
              <w:rPr>
                <w:rFonts w:ascii="Times New Roman" w:hAnsi="Times New Roman" w:cs="Times New Roman"/>
                <w:sz w:val="20"/>
                <w:szCs w:val="20"/>
              </w:rPr>
            </w:pPr>
          </w:p>
          <w:p w14:paraId="1B43EE78" w14:textId="77777777" w:rsidR="00E07789" w:rsidRDefault="00E07789">
            <w:pPr>
              <w:jc w:val="center"/>
              <w:rPr>
                <w:rFonts w:ascii="Times New Roman" w:hAnsi="Times New Roman" w:cs="Times New Roman"/>
                <w:sz w:val="20"/>
                <w:szCs w:val="20"/>
              </w:rPr>
            </w:pPr>
          </w:p>
          <w:p w14:paraId="272A73BC" w14:textId="77777777" w:rsidR="00E07789" w:rsidRDefault="00E07789">
            <w:pPr>
              <w:jc w:val="center"/>
              <w:rPr>
                <w:rFonts w:ascii="Times New Roman" w:hAnsi="Times New Roman" w:cs="Times New Roman"/>
                <w:sz w:val="20"/>
                <w:szCs w:val="20"/>
              </w:rPr>
            </w:pPr>
          </w:p>
          <w:p w14:paraId="2CDCB900" w14:textId="77777777" w:rsidR="00E07789" w:rsidRDefault="00E07789">
            <w:pPr>
              <w:jc w:val="center"/>
              <w:rPr>
                <w:rFonts w:ascii="Times New Roman" w:hAnsi="Times New Roman" w:cs="Times New Roman"/>
                <w:sz w:val="20"/>
                <w:szCs w:val="20"/>
              </w:rPr>
            </w:pPr>
          </w:p>
          <w:p w14:paraId="0B074B3A" w14:textId="77777777" w:rsidR="00E07789" w:rsidRDefault="00E07789">
            <w:pPr>
              <w:jc w:val="center"/>
              <w:rPr>
                <w:rFonts w:ascii="Times New Roman" w:hAnsi="Times New Roman" w:cs="Times New Roman"/>
                <w:sz w:val="20"/>
                <w:szCs w:val="20"/>
              </w:rPr>
            </w:pPr>
          </w:p>
          <w:p w14:paraId="6E98AD0F" w14:textId="77777777" w:rsidR="00E07789" w:rsidRDefault="00E07789">
            <w:pPr>
              <w:jc w:val="center"/>
              <w:rPr>
                <w:rFonts w:ascii="Times New Roman" w:hAnsi="Times New Roman" w:cs="Times New Roman"/>
                <w:sz w:val="20"/>
                <w:szCs w:val="20"/>
              </w:rPr>
            </w:pPr>
          </w:p>
          <w:p w14:paraId="7E218827" w14:textId="77777777" w:rsidR="00E07789" w:rsidRDefault="00E07789">
            <w:pPr>
              <w:jc w:val="center"/>
              <w:rPr>
                <w:rFonts w:ascii="Times New Roman" w:hAnsi="Times New Roman" w:cs="Times New Roman"/>
                <w:sz w:val="20"/>
                <w:szCs w:val="20"/>
              </w:rPr>
            </w:pPr>
          </w:p>
          <w:p w14:paraId="1D503C5A" w14:textId="77777777" w:rsidR="00E07789" w:rsidRDefault="00E07789">
            <w:pPr>
              <w:jc w:val="center"/>
              <w:rPr>
                <w:rFonts w:ascii="Times New Roman" w:hAnsi="Times New Roman" w:cs="Times New Roman"/>
                <w:sz w:val="20"/>
                <w:szCs w:val="20"/>
              </w:rPr>
            </w:pPr>
          </w:p>
          <w:p w14:paraId="54BE52A6" w14:textId="77777777" w:rsidR="00E07789" w:rsidRDefault="00E07789">
            <w:pPr>
              <w:jc w:val="center"/>
              <w:rPr>
                <w:rFonts w:ascii="Times New Roman" w:hAnsi="Times New Roman" w:cs="Times New Roman"/>
                <w:sz w:val="20"/>
                <w:szCs w:val="20"/>
              </w:rPr>
            </w:pPr>
          </w:p>
          <w:p w14:paraId="2662E4E4" w14:textId="77777777" w:rsidR="00E07789" w:rsidRDefault="00E07789">
            <w:pPr>
              <w:jc w:val="center"/>
              <w:rPr>
                <w:rFonts w:ascii="Times New Roman" w:hAnsi="Times New Roman" w:cs="Times New Roman"/>
                <w:sz w:val="20"/>
                <w:szCs w:val="20"/>
              </w:rPr>
            </w:pPr>
          </w:p>
          <w:p w14:paraId="2C675631" w14:textId="77777777" w:rsidR="00E07789" w:rsidRDefault="00E07789">
            <w:pPr>
              <w:jc w:val="center"/>
              <w:rPr>
                <w:rFonts w:ascii="Times New Roman" w:hAnsi="Times New Roman" w:cs="Times New Roman"/>
                <w:sz w:val="20"/>
                <w:szCs w:val="20"/>
              </w:rPr>
            </w:pPr>
          </w:p>
          <w:p w14:paraId="18748789" w14:textId="77777777" w:rsidR="00E07789" w:rsidRDefault="00E07789">
            <w:pPr>
              <w:jc w:val="center"/>
              <w:rPr>
                <w:rFonts w:ascii="Times New Roman" w:hAnsi="Times New Roman" w:cs="Times New Roman"/>
                <w:sz w:val="20"/>
                <w:szCs w:val="20"/>
              </w:rPr>
            </w:pPr>
          </w:p>
          <w:p w14:paraId="479998CD" w14:textId="77777777" w:rsidR="00E07789" w:rsidRDefault="00E07789">
            <w:pPr>
              <w:jc w:val="center"/>
              <w:rPr>
                <w:rFonts w:ascii="Times New Roman" w:hAnsi="Times New Roman" w:cs="Times New Roman"/>
                <w:sz w:val="20"/>
                <w:szCs w:val="20"/>
              </w:rPr>
            </w:pPr>
          </w:p>
          <w:p w14:paraId="39F6F38C" w14:textId="77777777" w:rsidR="00E07789" w:rsidRDefault="00E07789">
            <w:pPr>
              <w:jc w:val="center"/>
              <w:rPr>
                <w:rFonts w:ascii="Times New Roman" w:hAnsi="Times New Roman" w:cs="Times New Roman"/>
                <w:sz w:val="20"/>
                <w:szCs w:val="20"/>
              </w:rPr>
            </w:pPr>
          </w:p>
          <w:p w14:paraId="4630B5E8" w14:textId="77777777" w:rsidR="00E07789" w:rsidRDefault="00E07789">
            <w:pPr>
              <w:jc w:val="center"/>
              <w:rPr>
                <w:rFonts w:ascii="Times New Roman" w:hAnsi="Times New Roman" w:cs="Times New Roman"/>
                <w:sz w:val="20"/>
                <w:szCs w:val="20"/>
              </w:rPr>
            </w:pPr>
          </w:p>
          <w:p w14:paraId="0E6F3FAC" w14:textId="77777777" w:rsidR="00E07789" w:rsidRDefault="00E07789">
            <w:pPr>
              <w:jc w:val="center"/>
              <w:rPr>
                <w:rFonts w:ascii="Times New Roman" w:hAnsi="Times New Roman" w:cs="Times New Roman"/>
                <w:sz w:val="20"/>
                <w:szCs w:val="20"/>
              </w:rPr>
            </w:pPr>
          </w:p>
          <w:p w14:paraId="525EBF1E" w14:textId="77777777" w:rsidR="00E07789" w:rsidRDefault="00E07789">
            <w:pPr>
              <w:jc w:val="center"/>
              <w:rPr>
                <w:rFonts w:ascii="Times New Roman" w:hAnsi="Times New Roman" w:cs="Times New Roman"/>
                <w:sz w:val="20"/>
                <w:szCs w:val="20"/>
              </w:rPr>
            </w:pPr>
          </w:p>
          <w:p w14:paraId="304B8177" w14:textId="77777777" w:rsidR="00E07789" w:rsidRDefault="00E07789">
            <w:pPr>
              <w:jc w:val="center"/>
              <w:rPr>
                <w:rFonts w:ascii="Times New Roman" w:hAnsi="Times New Roman" w:cs="Times New Roman"/>
                <w:sz w:val="20"/>
                <w:szCs w:val="20"/>
              </w:rPr>
            </w:pPr>
          </w:p>
          <w:p w14:paraId="0DD098E4" w14:textId="77777777" w:rsidR="00E07789" w:rsidRDefault="00E07789">
            <w:pPr>
              <w:jc w:val="center"/>
              <w:rPr>
                <w:rFonts w:ascii="Times New Roman" w:hAnsi="Times New Roman" w:cs="Times New Roman"/>
                <w:sz w:val="20"/>
                <w:szCs w:val="20"/>
              </w:rPr>
            </w:pPr>
          </w:p>
          <w:p w14:paraId="22A2C418" w14:textId="77777777" w:rsidR="00E07789" w:rsidRDefault="00E07789">
            <w:pPr>
              <w:jc w:val="center"/>
              <w:rPr>
                <w:rFonts w:ascii="Times New Roman" w:hAnsi="Times New Roman" w:cs="Times New Roman"/>
                <w:sz w:val="20"/>
                <w:szCs w:val="20"/>
              </w:rPr>
            </w:pPr>
          </w:p>
          <w:p w14:paraId="70FE742F" w14:textId="77777777" w:rsidR="00E07789" w:rsidRDefault="00E07789">
            <w:pPr>
              <w:jc w:val="center"/>
              <w:rPr>
                <w:rFonts w:ascii="Times New Roman" w:hAnsi="Times New Roman" w:cs="Times New Roman"/>
                <w:sz w:val="20"/>
                <w:szCs w:val="20"/>
              </w:rPr>
            </w:pPr>
          </w:p>
          <w:p w14:paraId="777AA5BD" w14:textId="77777777" w:rsidR="00E07789" w:rsidRDefault="00E07789">
            <w:pPr>
              <w:jc w:val="center"/>
              <w:rPr>
                <w:rFonts w:ascii="Times New Roman" w:hAnsi="Times New Roman" w:cs="Times New Roman"/>
                <w:sz w:val="20"/>
                <w:szCs w:val="20"/>
              </w:rPr>
            </w:pPr>
          </w:p>
          <w:p w14:paraId="5EF1B191" w14:textId="77777777" w:rsidR="00E07789" w:rsidRDefault="00E07789">
            <w:pPr>
              <w:jc w:val="center"/>
              <w:rPr>
                <w:rFonts w:ascii="Times New Roman" w:hAnsi="Times New Roman" w:cs="Times New Roman"/>
                <w:sz w:val="20"/>
                <w:szCs w:val="20"/>
              </w:rPr>
            </w:pPr>
          </w:p>
          <w:p w14:paraId="3E9830E1" w14:textId="77777777" w:rsidR="00E07789" w:rsidRDefault="00E07789">
            <w:pPr>
              <w:jc w:val="center"/>
              <w:rPr>
                <w:rFonts w:ascii="Times New Roman" w:hAnsi="Times New Roman" w:cs="Times New Roman"/>
                <w:sz w:val="20"/>
                <w:szCs w:val="20"/>
              </w:rPr>
            </w:pPr>
          </w:p>
          <w:p w14:paraId="5E923443" w14:textId="77777777" w:rsidR="00E07789" w:rsidRDefault="00E07789">
            <w:pPr>
              <w:jc w:val="center"/>
              <w:rPr>
                <w:rFonts w:ascii="Times New Roman" w:hAnsi="Times New Roman" w:cs="Times New Roman"/>
                <w:sz w:val="20"/>
                <w:szCs w:val="20"/>
              </w:rPr>
            </w:pPr>
          </w:p>
          <w:p w14:paraId="16910A85" w14:textId="77777777" w:rsidR="00E07789" w:rsidRDefault="00E07789">
            <w:pPr>
              <w:jc w:val="center"/>
              <w:rPr>
                <w:rFonts w:ascii="Times New Roman" w:hAnsi="Times New Roman" w:cs="Times New Roman"/>
                <w:sz w:val="20"/>
                <w:szCs w:val="20"/>
              </w:rPr>
            </w:pPr>
          </w:p>
          <w:p w14:paraId="57ABD804" w14:textId="77777777" w:rsidR="00E07789" w:rsidRDefault="00E07789">
            <w:pPr>
              <w:jc w:val="center"/>
              <w:rPr>
                <w:rFonts w:ascii="Times New Roman" w:hAnsi="Times New Roman" w:cs="Times New Roman"/>
                <w:sz w:val="20"/>
                <w:szCs w:val="20"/>
              </w:rPr>
            </w:pPr>
          </w:p>
          <w:p w14:paraId="5B0D371F" w14:textId="77777777" w:rsidR="00E07789" w:rsidRDefault="00E07789">
            <w:pPr>
              <w:jc w:val="center"/>
              <w:rPr>
                <w:rFonts w:ascii="Times New Roman" w:hAnsi="Times New Roman" w:cs="Times New Roman"/>
                <w:sz w:val="20"/>
                <w:szCs w:val="20"/>
              </w:rPr>
            </w:pPr>
          </w:p>
          <w:p w14:paraId="1D8548E8" w14:textId="77777777" w:rsidR="00E07789" w:rsidRDefault="00E07789">
            <w:pPr>
              <w:jc w:val="center"/>
              <w:rPr>
                <w:rFonts w:ascii="Times New Roman" w:hAnsi="Times New Roman" w:cs="Times New Roman"/>
                <w:sz w:val="20"/>
                <w:szCs w:val="20"/>
              </w:rPr>
            </w:pPr>
          </w:p>
          <w:p w14:paraId="074BFCFF" w14:textId="77777777" w:rsidR="00E07789" w:rsidRDefault="00E07789">
            <w:pPr>
              <w:jc w:val="center"/>
              <w:rPr>
                <w:rFonts w:ascii="Times New Roman" w:hAnsi="Times New Roman" w:cs="Times New Roman"/>
                <w:sz w:val="20"/>
                <w:szCs w:val="20"/>
              </w:rPr>
            </w:pPr>
          </w:p>
          <w:p w14:paraId="7EBE8A6F" w14:textId="77777777" w:rsidR="00E07789" w:rsidRDefault="00E07789">
            <w:pPr>
              <w:jc w:val="center"/>
              <w:rPr>
                <w:rFonts w:ascii="Times New Roman" w:hAnsi="Times New Roman" w:cs="Times New Roman"/>
                <w:sz w:val="20"/>
                <w:szCs w:val="20"/>
              </w:rPr>
            </w:pPr>
          </w:p>
          <w:p w14:paraId="348ADCBF" w14:textId="77777777" w:rsidR="00E07789" w:rsidRDefault="00E07789">
            <w:pPr>
              <w:jc w:val="center"/>
              <w:rPr>
                <w:rFonts w:ascii="Times New Roman" w:hAnsi="Times New Roman" w:cs="Times New Roman"/>
                <w:sz w:val="20"/>
                <w:szCs w:val="20"/>
              </w:rPr>
            </w:pPr>
          </w:p>
          <w:p w14:paraId="42F0FE7E" w14:textId="77777777" w:rsidR="00E07789" w:rsidRDefault="00E07789">
            <w:pPr>
              <w:jc w:val="center"/>
              <w:rPr>
                <w:rFonts w:ascii="Times New Roman" w:hAnsi="Times New Roman" w:cs="Times New Roman"/>
                <w:sz w:val="20"/>
                <w:szCs w:val="20"/>
              </w:rPr>
            </w:pPr>
          </w:p>
          <w:p w14:paraId="5AEE1EEF" w14:textId="77777777" w:rsidR="00E07789" w:rsidRDefault="00E07789">
            <w:pPr>
              <w:jc w:val="center"/>
              <w:rPr>
                <w:rFonts w:ascii="Times New Roman" w:hAnsi="Times New Roman" w:cs="Times New Roman"/>
                <w:sz w:val="20"/>
                <w:szCs w:val="20"/>
              </w:rPr>
            </w:pPr>
          </w:p>
          <w:p w14:paraId="53D49207" w14:textId="77777777" w:rsidR="00E07789" w:rsidRDefault="00E07789">
            <w:pPr>
              <w:jc w:val="center"/>
              <w:rPr>
                <w:rFonts w:ascii="Times New Roman" w:hAnsi="Times New Roman" w:cs="Times New Roman"/>
                <w:sz w:val="20"/>
                <w:szCs w:val="20"/>
              </w:rPr>
            </w:pPr>
          </w:p>
          <w:p w14:paraId="485E0918" w14:textId="77777777" w:rsidR="00283CF4" w:rsidRDefault="00283CF4">
            <w:pPr>
              <w:jc w:val="center"/>
              <w:rPr>
                <w:rFonts w:ascii="Times New Roman" w:hAnsi="Times New Roman" w:cs="Times New Roman"/>
                <w:sz w:val="20"/>
                <w:szCs w:val="20"/>
              </w:rPr>
            </w:pPr>
          </w:p>
          <w:p w14:paraId="5A8FC532" w14:textId="77777777" w:rsidR="00283CF4" w:rsidRDefault="00283CF4">
            <w:pPr>
              <w:jc w:val="center"/>
              <w:rPr>
                <w:rFonts w:ascii="Times New Roman" w:hAnsi="Times New Roman" w:cs="Times New Roman"/>
                <w:sz w:val="20"/>
                <w:szCs w:val="20"/>
              </w:rPr>
            </w:pPr>
          </w:p>
          <w:p w14:paraId="588CE315" w14:textId="77777777" w:rsidR="00283CF4" w:rsidRDefault="00283CF4">
            <w:pPr>
              <w:jc w:val="center"/>
              <w:rPr>
                <w:rFonts w:ascii="Times New Roman" w:hAnsi="Times New Roman" w:cs="Times New Roman"/>
                <w:sz w:val="20"/>
                <w:szCs w:val="20"/>
              </w:rPr>
            </w:pPr>
          </w:p>
          <w:p w14:paraId="2FF08741" w14:textId="77777777" w:rsidR="00283CF4" w:rsidRDefault="00283CF4">
            <w:pPr>
              <w:jc w:val="center"/>
              <w:rPr>
                <w:rFonts w:ascii="Times New Roman" w:hAnsi="Times New Roman" w:cs="Times New Roman"/>
                <w:sz w:val="20"/>
                <w:szCs w:val="20"/>
              </w:rPr>
            </w:pPr>
          </w:p>
          <w:p w14:paraId="39818E4C" w14:textId="77777777" w:rsidR="00283CF4" w:rsidRDefault="00283CF4">
            <w:pPr>
              <w:jc w:val="center"/>
              <w:rPr>
                <w:rFonts w:ascii="Times New Roman" w:hAnsi="Times New Roman" w:cs="Times New Roman"/>
                <w:sz w:val="20"/>
                <w:szCs w:val="20"/>
              </w:rPr>
            </w:pPr>
          </w:p>
          <w:p w14:paraId="3A3CD09A" w14:textId="77777777" w:rsidR="00283CF4" w:rsidRDefault="00283CF4">
            <w:pPr>
              <w:jc w:val="center"/>
              <w:rPr>
                <w:rFonts w:ascii="Times New Roman" w:hAnsi="Times New Roman" w:cs="Times New Roman"/>
                <w:sz w:val="20"/>
                <w:szCs w:val="20"/>
              </w:rPr>
            </w:pPr>
          </w:p>
          <w:p w14:paraId="4A1B795D" w14:textId="77777777" w:rsidR="00283CF4" w:rsidRDefault="00283CF4">
            <w:pPr>
              <w:jc w:val="center"/>
              <w:rPr>
                <w:rFonts w:ascii="Times New Roman" w:hAnsi="Times New Roman" w:cs="Times New Roman"/>
                <w:sz w:val="20"/>
                <w:szCs w:val="20"/>
              </w:rPr>
            </w:pPr>
          </w:p>
          <w:p w14:paraId="1B0BC153" w14:textId="77777777" w:rsidR="00283CF4" w:rsidRDefault="00283CF4">
            <w:pPr>
              <w:jc w:val="center"/>
              <w:rPr>
                <w:rFonts w:ascii="Times New Roman" w:hAnsi="Times New Roman" w:cs="Times New Roman"/>
                <w:sz w:val="20"/>
                <w:szCs w:val="20"/>
              </w:rPr>
            </w:pPr>
          </w:p>
          <w:p w14:paraId="2D044D25" w14:textId="77777777" w:rsidR="00283CF4" w:rsidRDefault="00283CF4">
            <w:pPr>
              <w:jc w:val="center"/>
              <w:rPr>
                <w:rFonts w:ascii="Times New Roman" w:hAnsi="Times New Roman" w:cs="Times New Roman"/>
                <w:sz w:val="20"/>
                <w:szCs w:val="20"/>
              </w:rPr>
            </w:pPr>
          </w:p>
          <w:p w14:paraId="19103C91" w14:textId="77777777" w:rsidR="00283CF4" w:rsidRDefault="00283CF4">
            <w:pPr>
              <w:jc w:val="center"/>
              <w:rPr>
                <w:rFonts w:ascii="Times New Roman" w:hAnsi="Times New Roman" w:cs="Times New Roman"/>
                <w:sz w:val="20"/>
                <w:szCs w:val="20"/>
              </w:rPr>
            </w:pPr>
          </w:p>
          <w:p w14:paraId="1EF03C07" w14:textId="77777777" w:rsidR="00283CF4" w:rsidRDefault="00283CF4">
            <w:pPr>
              <w:jc w:val="center"/>
              <w:rPr>
                <w:rFonts w:ascii="Times New Roman" w:hAnsi="Times New Roman" w:cs="Times New Roman"/>
                <w:sz w:val="20"/>
                <w:szCs w:val="20"/>
              </w:rPr>
            </w:pPr>
          </w:p>
          <w:p w14:paraId="013B989C" w14:textId="77777777" w:rsidR="00283CF4" w:rsidRDefault="00283CF4">
            <w:pPr>
              <w:jc w:val="center"/>
              <w:rPr>
                <w:rFonts w:ascii="Times New Roman" w:hAnsi="Times New Roman" w:cs="Times New Roman"/>
                <w:sz w:val="20"/>
                <w:szCs w:val="20"/>
              </w:rPr>
            </w:pPr>
          </w:p>
          <w:p w14:paraId="665A57C2" w14:textId="77777777" w:rsidR="00283CF4" w:rsidRDefault="00283CF4">
            <w:pPr>
              <w:jc w:val="center"/>
              <w:rPr>
                <w:rFonts w:ascii="Times New Roman" w:hAnsi="Times New Roman" w:cs="Times New Roman"/>
                <w:sz w:val="20"/>
                <w:szCs w:val="20"/>
              </w:rPr>
            </w:pPr>
          </w:p>
          <w:p w14:paraId="32E5AB6F" w14:textId="77777777" w:rsidR="00283CF4" w:rsidRDefault="00283CF4">
            <w:pPr>
              <w:jc w:val="center"/>
              <w:rPr>
                <w:rFonts w:ascii="Times New Roman" w:hAnsi="Times New Roman" w:cs="Times New Roman"/>
                <w:sz w:val="20"/>
                <w:szCs w:val="20"/>
              </w:rPr>
            </w:pPr>
          </w:p>
          <w:p w14:paraId="2FEE8D3A" w14:textId="77777777" w:rsidR="00283CF4" w:rsidRDefault="00283CF4">
            <w:pPr>
              <w:jc w:val="center"/>
              <w:rPr>
                <w:rFonts w:ascii="Times New Roman" w:hAnsi="Times New Roman" w:cs="Times New Roman"/>
                <w:sz w:val="20"/>
                <w:szCs w:val="20"/>
              </w:rPr>
            </w:pPr>
          </w:p>
          <w:p w14:paraId="6DACC3FB" w14:textId="77777777" w:rsidR="00283CF4" w:rsidRDefault="00283CF4">
            <w:pPr>
              <w:jc w:val="center"/>
              <w:rPr>
                <w:rFonts w:ascii="Times New Roman" w:hAnsi="Times New Roman" w:cs="Times New Roman"/>
                <w:sz w:val="20"/>
                <w:szCs w:val="20"/>
              </w:rPr>
            </w:pPr>
          </w:p>
          <w:p w14:paraId="17E77331" w14:textId="77777777" w:rsidR="00283CF4" w:rsidRDefault="00283CF4">
            <w:pPr>
              <w:jc w:val="center"/>
              <w:rPr>
                <w:rFonts w:ascii="Times New Roman" w:hAnsi="Times New Roman" w:cs="Times New Roman"/>
                <w:sz w:val="20"/>
                <w:szCs w:val="20"/>
              </w:rPr>
            </w:pPr>
          </w:p>
          <w:p w14:paraId="253ACDC8" w14:textId="77777777" w:rsidR="00283CF4" w:rsidRDefault="00283CF4">
            <w:pPr>
              <w:jc w:val="center"/>
              <w:rPr>
                <w:rFonts w:ascii="Times New Roman" w:hAnsi="Times New Roman" w:cs="Times New Roman"/>
                <w:sz w:val="20"/>
                <w:szCs w:val="20"/>
              </w:rPr>
            </w:pPr>
          </w:p>
          <w:p w14:paraId="5BF54739" w14:textId="77777777" w:rsidR="00283CF4" w:rsidRDefault="00283CF4">
            <w:pPr>
              <w:jc w:val="center"/>
              <w:rPr>
                <w:rFonts w:ascii="Times New Roman" w:hAnsi="Times New Roman" w:cs="Times New Roman"/>
                <w:sz w:val="20"/>
                <w:szCs w:val="20"/>
              </w:rPr>
            </w:pPr>
          </w:p>
          <w:p w14:paraId="6BBA402E" w14:textId="77777777" w:rsidR="00283CF4" w:rsidRDefault="00283CF4">
            <w:pPr>
              <w:jc w:val="center"/>
              <w:rPr>
                <w:rFonts w:ascii="Times New Roman" w:hAnsi="Times New Roman" w:cs="Times New Roman"/>
                <w:sz w:val="20"/>
                <w:szCs w:val="20"/>
              </w:rPr>
            </w:pPr>
          </w:p>
          <w:p w14:paraId="633D02D2" w14:textId="77777777" w:rsidR="00283CF4" w:rsidRDefault="00283CF4">
            <w:pPr>
              <w:jc w:val="center"/>
              <w:rPr>
                <w:rFonts w:ascii="Times New Roman" w:hAnsi="Times New Roman" w:cs="Times New Roman"/>
                <w:sz w:val="20"/>
                <w:szCs w:val="20"/>
              </w:rPr>
            </w:pPr>
          </w:p>
          <w:p w14:paraId="36A21186" w14:textId="77777777" w:rsidR="00283CF4" w:rsidRDefault="00283CF4">
            <w:pPr>
              <w:jc w:val="center"/>
              <w:rPr>
                <w:rFonts w:ascii="Times New Roman" w:hAnsi="Times New Roman" w:cs="Times New Roman"/>
                <w:sz w:val="20"/>
                <w:szCs w:val="20"/>
              </w:rPr>
            </w:pPr>
          </w:p>
          <w:p w14:paraId="0287165A" w14:textId="77777777" w:rsidR="00283CF4" w:rsidRDefault="00283CF4">
            <w:pPr>
              <w:jc w:val="center"/>
              <w:rPr>
                <w:rFonts w:ascii="Times New Roman" w:hAnsi="Times New Roman" w:cs="Times New Roman"/>
                <w:sz w:val="20"/>
                <w:szCs w:val="20"/>
              </w:rPr>
            </w:pPr>
          </w:p>
          <w:p w14:paraId="137137EA" w14:textId="77777777" w:rsidR="00283CF4" w:rsidRDefault="00283CF4">
            <w:pPr>
              <w:jc w:val="center"/>
              <w:rPr>
                <w:rFonts w:ascii="Times New Roman" w:hAnsi="Times New Roman" w:cs="Times New Roman"/>
                <w:sz w:val="20"/>
                <w:szCs w:val="20"/>
              </w:rPr>
            </w:pPr>
          </w:p>
          <w:p w14:paraId="797ACED8" w14:textId="77777777" w:rsidR="00283CF4" w:rsidRDefault="00283CF4">
            <w:pPr>
              <w:jc w:val="center"/>
              <w:rPr>
                <w:rFonts w:ascii="Times New Roman" w:hAnsi="Times New Roman" w:cs="Times New Roman"/>
                <w:sz w:val="20"/>
                <w:szCs w:val="20"/>
              </w:rPr>
            </w:pPr>
          </w:p>
          <w:p w14:paraId="775E2635" w14:textId="77777777" w:rsidR="00283CF4" w:rsidRDefault="00283CF4">
            <w:pPr>
              <w:jc w:val="center"/>
              <w:rPr>
                <w:rFonts w:ascii="Times New Roman" w:hAnsi="Times New Roman" w:cs="Times New Roman"/>
                <w:sz w:val="20"/>
                <w:szCs w:val="20"/>
              </w:rPr>
            </w:pPr>
          </w:p>
          <w:p w14:paraId="58E0B6AA" w14:textId="16FAC8C0" w:rsidR="00283CF4" w:rsidRPr="00D17BF1" w:rsidRDefault="00283CF4">
            <w:pPr>
              <w:jc w:val="center"/>
              <w:rPr>
                <w:rFonts w:ascii="Times New Roman" w:hAnsi="Times New Roman" w:cs="Times New Roman"/>
                <w:sz w:val="20"/>
                <w:szCs w:val="20"/>
              </w:rPr>
            </w:pPr>
          </w:p>
        </w:tc>
        <w:tc>
          <w:tcPr>
            <w:tcW w:w="6521" w:type="dxa"/>
          </w:tcPr>
          <w:p w14:paraId="3A39FB8F" w14:textId="7CE15726" w:rsidR="0013753B" w:rsidRDefault="0013753B" w:rsidP="0008208A">
            <w:pPr>
              <w:pStyle w:val="ZLITUSTzmustliter"/>
              <w:spacing w:line="240" w:lineRule="auto"/>
              <w:rPr>
                <w:rFonts w:ascii="Times New Roman" w:hAnsi="Times New Roman" w:cs="Times New Roman"/>
                <w:color w:val="5B9BD5" w:themeColor="accent1"/>
                <w:sz w:val="20"/>
                <w:highlight w:val="green"/>
              </w:rPr>
            </w:pPr>
          </w:p>
          <w:p w14:paraId="4BCB82B5" w14:textId="77777777" w:rsidR="0013753B" w:rsidRPr="00333541" w:rsidRDefault="0013753B" w:rsidP="0008208A">
            <w:pPr>
              <w:pStyle w:val="PKTpunkt"/>
              <w:tabs>
                <w:tab w:val="right" w:pos="9054"/>
              </w:tabs>
              <w:spacing w:line="240" w:lineRule="auto"/>
              <w:rPr>
                <w:sz w:val="20"/>
              </w:rPr>
            </w:pPr>
            <w:r w:rsidRPr="00333541">
              <w:rPr>
                <w:sz w:val="20"/>
              </w:rPr>
              <w:t>1) w art. 1:</w:t>
            </w:r>
            <w:r w:rsidRPr="00333541">
              <w:rPr>
                <w:sz w:val="20"/>
              </w:rPr>
              <w:tab/>
            </w:r>
          </w:p>
          <w:p w14:paraId="59624A38" w14:textId="77777777" w:rsidR="0013753B" w:rsidRPr="0008208A" w:rsidRDefault="0013753B" w:rsidP="0008208A">
            <w:pPr>
              <w:pStyle w:val="ZLITzmlitartykuempunktem"/>
              <w:spacing w:line="240" w:lineRule="auto"/>
              <w:rPr>
                <w:sz w:val="20"/>
              </w:rPr>
            </w:pPr>
            <w:r w:rsidRPr="0008208A">
              <w:rPr>
                <w:sz w:val="20"/>
              </w:rPr>
              <w:t>a) ust. 2 otrzymuje brzmienie;</w:t>
            </w:r>
          </w:p>
          <w:p w14:paraId="2AC638D6" w14:textId="77777777" w:rsidR="0013753B" w:rsidRPr="0008208A" w:rsidRDefault="0013753B" w:rsidP="0008208A">
            <w:pPr>
              <w:pStyle w:val="ZLITUSTzmustliter"/>
              <w:spacing w:line="240" w:lineRule="auto"/>
              <w:rPr>
                <w:sz w:val="20"/>
              </w:rPr>
            </w:pPr>
            <w:r w:rsidRPr="0008208A">
              <w:rPr>
                <w:sz w:val="20"/>
              </w:rPr>
              <w:t>,,2. Ustawa ma zastosowanie w sprawach o roszczenia z tytułu odpowiedzialności za szkodę wyrządzoną przez produkt niebezpieczny, z tytułu czynów niedozwolonych, z tytułu odpowiedzialności za niewykonanie lub nienależyte wykonanie zobowiązania umownego lub z tytułu bezpodstawnego wzbogacenia, a także w sprawach o zaniechanie stosowania praktyk naruszających  interesy grupy konsumentów lub roszczeń związanych z ich stosowaniem oraz w innych sprawach związanych z ochroną konsumentów.";</w:t>
            </w:r>
          </w:p>
          <w:p w14:paraId="6BD93BC5" w14:textId="77777777" w:rsidR="0013753B" w:rsidRPr="0014290B" w:rsidRDefault="0013753B" w:rsidP="0008208A">
            <w:pPr>
              <w:pStyle w:val="ZLITUSTzmustliter"/>
              <w:spacing w:line="240" w:lineRule="auto"/>
              <w:rPr>
                <w:rFonts w:ascii="Times New Roman" w:hAnsi="Times New Roman" w:cs="Times New Roman"/>
                <w:color w:val="5B9BD5" w:themeColor="accent1"/>
                <w:sz w:val="20"/>
                <w:highlight w:val="green"/>
              </w:rPr>
            </w:pPr>
          </w:p>
          <w:p w14:paraId="2AAE1FEE" w14:textId="77777777" w:rsidR="0013753B" w:rsidRPr="0008208A" w:rsidRDefault="0013753B" w:rsidP="0008208A">
            <w:pPr>
              <w:pStyle w:val="ZARTzmartartykuempunktem"/>
              <w:spacing w:line="240" w:lineRule="auto"/>
              <w:rPr>
                <w:sz w:val="20"/>
              </w:rPr>
            </w:pPr>
            <w:r w:rsidRPr="0008208A">
              <w:rPr>
                <w:sz w:val="20"/>
              </w:rPr>
              <w:t xml:space="preserve">Art. 1b. 1. Podmiot upoważniony, o którym mowa w art. 46a ustawy z dnia 16 lutego 2007 r. o ochronie konkurencji i konsumentów (Dz. U. z 2021 r. poz. 275), zwany dalej ,,podmiotem upoważnionym", wytaczając powództwo w sprawie o: </w:t>
            </w:r>
          </w:p>
          <w:p w14:paraId="750BA44E" w14:textId="77777777" w:rsidR="0013753B" w:rsidRPr="0008208A" w:rsidRDefault="0013753B" w:rsidP="0008208A">
            <w:pPr>
              <w:pStyle w:val="ZPKTzmpktartykuempunktem"/>
              <w:spacing w:line="240" w:lineRule="auto"/>
              <w:rPr>
                <w:sz w:val="20"/>
              </w:rPr>
            </w:pPr>
            <w:r w:rsidRPr="0008208A">
              <w:rPr>
                <w:sz w:val="20"/>
              </w:rPr>
              <w:t xml:space="preserve">1) </w:t>
            </w:r>
            <w:r w:rsidRPr="0008208A">
              <w:rPr>
                <w:sz w:val="20"/>
              </w:rPr>
              <w:tab/>
              <w:t xml:space="preserve">zaniechanie stosowania praktyk naruszających interesy grupy konsumentów, może żądać: </w:t>
            </w:r>
          </w:p>
          <w:p w14:paraId="5AAB430A" w14:textId="77777777" w:rsidR="0013753B" w:rsidRPr="0008208A" w:rsidRDefault="0013753B" w:rsidP="0008208A">
            <w:pPr>
              <w:pStyle w:val="ZLITPKTzmpktliter"/>
              <w:spacing w:line="240" w:lineRule="auto"/>
              <w:rPr>
                <w:sz w:val="20"/>
              </w:rPr>
            </w:pPr>
            <w:r w:rsidRPr="0008208A">
              <w:rPr>
                <w:sz w:val="20"/>
              </w:rPr>
              <w:t xml:space="preserve">a) </w:t>
            </w:r>
            <w:r w:rsidRPr="0008208A">
              <w:rPr>
                <w:sz w:val="20"/>
              </w:rPr>
              <w:tab/>
              <w:t>uznania praktyki za naruszającą interesy grupy konsumentów i jej zaniechania albo stwierdzenia jej zaprzestania,</w:t>
            </w:r>
          </w:p>
          <w:p w14:paraId="7737B677" w14:textId="77777777" w:rsidR="0013753B" w:rsidRPr="0008208A" w:rsidRDefault="0013753B" w:rsidP="0008208A">
            <w:pPr>
              <w:pStyle w:val="ZLITPKTzmpktliter"/>
              <w:spacing w:line="240" w:lineRule="auto"/>
              <w:rPr>
                <w:sz w:val="20"/>
              </w:rPr>
            </w:pPr>
            <w:r w:rsidRPr="0008208A">
              <w:rPr>
                <w:sz w:val="20"/>
              </w:rPr>
              <w:t xml:space="preserve">b) </w:t>
            </w:r>
            <w:r w:rsidRPr="0008208A">
              <w:rPr>
                <w:sz w:val="20"/>
              </w:rPr>
              <w:tab/>
              <w:t xml:space="preserve">złożenia jednokrotnego bądź wielokrotnego oświadczenia </w:t>
            </w:r>
            <w:r w:rsidRPr="0008208A">
              <w:rPr>
                <w:sz w:val="20"/>
              </w:rPr>
              <w:br/>
              <w:t>w odpowiedniej formie i o odpowiedniej treści oraz poinformowania konsumentów o stosowaniu przez przedsiębiorcę praktyk naruszających interesy grupy konsumentów,</w:t>
            </w:r>
          </w:p>
          <w:p w14:paraId="2F5FD949" w14:textId="77777777" w:rsidR="0013753B" w:rsidRPr="0008208A" w:rsidRDefault="0013753B" w:rsidP="0008208A">
            <w:pPr>
              <w:pStyle w:val="ZLITwPKTzmlitwpktartykuempunktem"/>
              <w:spacing w:line="240" w:lineRule="auto"/>
              <w:rPr>
                <w:sz w:val="20"/>
              </w:rPr>
            </w:pPr>
            <w:r w:rsidRPr="0008208A">
              <w:rPr>
                <w:sz w:val="20"/>
              </w:rPr>
              <w:t xml:space="preserve">c) </w:t>
            </w:r>
            <w:r w:rsidRPr="0008208A">
              <w:rPr>
                <w:sz w:val="20"/>
              </w:rPr>
              <w:tab/>
              <w:t xml:space="preserve">zasądzenia odpowiedniej sumy pieniężnej na cel związany </w:t>
            </w:r>
            <w:r w:rsidRPr="0008208A">
              <w:rPr>
                <w:sz w:val="20"/>
              </w:rPr>
              <w:br/>
              <w:t xml:space="preserve">z ochroną konsumentów.  </w:t>
            </w:r>
          </w:p>
          <w:p w14:paraId="0B1F8849" w14:textId="77777777" w:rsidR="0013753B" w:rsidRPr="0008208A" w:rsidRDefault="0013753B" w:rsidP="0008208A">
            <w:pPr>
              <w:pStyle w:val="ZPKTzmpktartykuempunktem"/>
              <w:spacing w:line="240" w:lineRule="auto"/>
              <w:rPr>
                <w:sz w:val="20"/>
              </w:rPr>
            </w:pPr>
            <w:r w:rsidRPr="0008208A">
              <w:rPr>
                <w:sz w:val="20"/>
              </w:rPr>
              <w:t xml:space="preserve">2) </w:t>
            </w:r>
            <w:r w:rsidRPr="0008208A">
              <w:rPr>
                <w:sz w:val="20"/>
              </w:rPr>
              <w:tab/>
              <w:t>roszczenia związane ze stosowaniem praktyk naruszających interesy grupy konsumentów, może żądać w szczególności:</w:t>
            </w:r>
          </w:p>
          <w:p w14:paraId="53BC05ED" w14:textId="77777777" w:rsidR="0013753B" w:rsidRPr="0008208A" w:rsidRDefault="0013753B" w:rsidP="0008208A">
            <w:pPr>
              <w:pStyle w:val="ZLITwPKTzmlitwpktartykuempunktem"/>
              <w:spacing w:line="240" w:lineRule="auto"/>
              <w:rPr>
                <w:sz w:val="20"/>
              </w:rPr>
            </w:pPr>
            <w:r w:rsidRPr="0008208A">
              <w:rPr>
                <w:sz w:val="20"/>
              </w:rPr>
              <w:t xml:space="preserve">a) </w:t>
            </w:r>
            <w:r w:rsidRPr="0008208A">
              <w:rPr>
                <w:sz w:val="20"/>
              </w:rPr>
              <w:tab/>
              <w:t>unieważnienia umowy z obowiązkiem wzajemnego zwrotu świadczeń,</w:t>
            </w:r>
          </w:p>
          <w:p w14:paraId="6F3C31C8" w14:textId="77777777" w:rsidR="0013753B" w:rsidRPr="0008208A" w:rsidRDefault="0013753B" w:rsidP="0008208A">
            <w:pPr>
              <w:pStyle w:val="ZLITwPKTzmlitwpktartykuempunktem"/>
              <w:spacing w:line="240" w:lineRule="auto"/>
              <w:rPr>
                <w:sz w:val="20"/>
              </w:rPr>
            </w:pPr>
            <w:r w:rsidRPr="0008208A">
              <w:rPr>
                <w:sz w:val="20"/>
              </w:rPr>
              <w:t xml:space="preserve">b) </w:t>
            </w:r>
            <w:r w:rsidRPr="0008208A">
              <w:rPr>
                <w:sz w:val="20"/>
              </w:rPr>
              <w:tab/>
              <w:t xml:space="preserve">zwrotu kosztów związanych z nabyciem rzeczy, energii, papierów wartościowych i innych praw majątkowych, usług, </w:t>
            </w:r>
            <w:r w:rsidRPr="0008208A">
              <w:rPr>
                <w:sz w:val="20"/>
              </w:rPr>
              <w:br/>
              <w:t>a także robót budowlanych,</w:t>
            </w:r>
          </w:p>
          <w:p w14:paraId="734EB9F1" w14:textId="77777777" w:rsidR="0013753B" w:rsidRPr="0008208A" w:rsidRDefault="0013753B" w:rsidP="0008208A">
            <w:pPr>
              <w:pStyle w:val="ZLITwPKTzmlitwpktartykuempunktem"/>
              <w:spacing w:line="240" w:lineRule="auto"/>
              <w:rPr>
                <w:sz w:val="20"/>
              </w:rPr>
            </w:pPr>
            <w:r w:rsidRPr="0008208A">
              <w:rPr>
                <w:sz w:val="20"/>
              </w:rPr>
              <w:t xml:space="preserve">c) </w:t>
            </w:r>
            <w:r w:rsidRPr="0008208A">
              <w:rPr>
                <w:sz w:val="20"/>
              </w:rPr>
              <w:tab/>
              <w:t>naprawy rzeczy,</w:t>
            </w:r>
          </w:p>
          <w:p w14:paraId="2E404F28" w14:textId="77777777" w:rsidR="0013753B" w:rsidRPr="0008208A" w:rsidRDefault="0013753B" w:rsidP="0008208A">
            <w:pPr>
              <w:pStyle w:val="ZLITwPKTzmlitwpktartykuempunktem"/>
              <w:spacing w:line="240" w:lineRule="auto"/>
              <w:rPr>
                <w:sz w:val="20"/>
              </w:rPr>
            </w:pPr>
            <w:r w:rsidRPr="0008208A">
              <w:rPr>
                <w:sz w:val="20"/>
              </w:rPr>
              <w:t xml:space="preserve">d) </w:t>
            </w:r>
            <w:r w:rsidRPr="0008208A">
              <w:rPr>
                <w:sz w:val="20"/>
              </w:rPr>
              <w:tab/>
              <w:t>wymiany rzeczy,</w:t>
            </w:r>
          </w:p>
          <w:p w14:paraId="74298E11" w14:textId="77777777" w:rsidR="0013753B" w:rsidRPr="0008208A" w:rsidRDefault="0013753B" w:rsidP="0008208A">
            <w:pPr>
              <w:pStyle w:val="ZLITwPKTzmlitwpktartykuempunktem"/>
              <w:spacing w:line="240" w:lineRule="auto"/>
              <w:rPr>
                <w:sz w:val="20"/>
              </w:rPr>
            </w:pPr>
            <w:r w:rsidRPr="0008208A">
              <w:rPr>
                <w:sz w:val="20"/>
              </w:rPr>
              <w:t xml:space="preserve">e) </w:t>
            </w:r>
            <w:r w:rsidRPr="0008208A">
              <w:rPr>
                <w:sz w:val="20"/>
              </w:rPr>
              <w:tab/>
              <w:t>zwrotu pobranych opłat,</w:t>
            </w:r>
          </w:p>
          <w:p w14:paraId="793C0886" w14:textId="77777777" w:rsidR="0013753B" w:rsidRPr="0008208A" w:rsidRDefault="0013753B" w:rsidP="0008208A">
            <w:pPr>
              <w:pStyle w:val="ZLITwPKTzmlitwpktartykuempunktem"/>
              <w:spacing w:line="240" w:lineRule="auto"/>
              <w:rPr>
                <w:sz w:val="20"/>
              </w:rPr>
            </w:pPr>
            <w:r w:rsidRPr="0008208A">
              <w:rPr>
                <w:sz w:val="20"/>
              </w:rPr>
              <w:lastRenderedPageBreak/>
              <w:t>f)</w:t>
            </w:r>
            <w:r w:rsidRPr="0008208A">
              <w:rPr>
                <w:sz w:val="20"/>
              </w:rPr>
              <w:tab/>
              <w:t>obniżenia ceny,</w:t>
            </w:r>
          </w:p>
          <w:p w14:paraId="0F2001AE" w14:textId="77777777" w:rsidR="0013753B" w:rsidRPr="0008208A" w:rsidRDefault="0013753B" w:rsidP="0008208A">
            <w:pPr>
              <w:pStyle w:val="ZLITwPKTzmlitwpktartykuempunktem"/>
              <w:spacing w:line="240" w:lineRule="auto"/>
              <w:rPr>
                <w:sz w:val="20"/>
              </w:rPr>
            </w:pPr>
            <w:r w:rsidRPr="0008208A">
              <w:rPr>
                <w:sz w:val="20"/>
              </w:rPr>
              <w:t xml:space="preserve">g) </w:t>
            </w:r>
            <w:r w:rsidRPr="0008208A">
              <w:rPr>
                <w:sz w:val="20"/>
              </w:rPr>
              <w:tab/>
              <w:t>naprawienia wyrządzonej szkody na zasadach ogólnych.</w:t>
            </w:r>
          </w:p>
          <w:p w14:paraId="419D5F1A" w14:textId="5B14C49A" w:rsidR="00283CF4" w:rsidRPr="004630B1" w:rsidRDefault="0013753B" w:rsidP="00AE6C07">
            <w:pPr>
              <w:pStyle w:val="USTustnpkodeksu"/>
              <w:spacing w:line="240" w:lineRule="auto"/>
              <w:ind w:firstLine="0"/>
              <w:rPr>
                <w:rFonts w:ascii="Times New Roman" w:hAnsi="Times New Roman" w:cs="Times New Roman"/>
                <w:sz w:val="20"/>
              </w:rPr>
            </w:pPr>
            <w:r w:rsidRPr="0008208A">
              <w:rPr>
                <w:sz w:val="20"/>
              </w:rPr>
              <w:t>2. Roszczenia, o których mowa w ust. 1, mogą być dochodzone w jednym powództwie.</w:t>
            </w:r>
          </w:p>
        </w:tc>
      </w:tr>
      <w:tr w:rsidR="00283CF4" w:rsidRPr="009B6E90" w14:paraId="255E2A49" w14:textId="77777777" w:rsidTr="0008208A">
        <w:trPr>
          <w:trHeight w:val="1530"/>
        </w:trPr>
        <w:tc>
          <w:tcPr>
            <w:tcW w:w="852" w:type="dxa"/>
            <w:vMerge/>
          </w:tcPr>
          <w:p w14:paraId="0C186E97" w14:textId="77777777" w:rsidR="00283CF4" w:rsidRPr="009B6E90" w:rsidRDefault="00283CF4">
            <w:pPr>
              <w:jc w:val="center"/>
              <w:rPr>
                <w:rFonts w:ascii="Times New Roman" w:hAnsi="Times New Roman" w:cs="Times New Roman"/>
                <w:sz w:val="20"/>
                <w:szCs w:val="20"/>
              </w:rPr>
            </w:pPr>
          </w:p>
        </w:tc>
        <w:tc>
          <w:tcPr>
            <w:tcW w:w="4961" w:type="dxa"/>
          </w:tcPr>
          <w:p w14:paraId="2A7E2E84"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5. Państwa członkowskie mogą umożliwić upoważnionym podmiotom wnoszenie w stosownych przypadkach, o zastosowanie środków, o których mowa w ust. 4, w ramach jednego powództwa przedstawicielskiego. Państwa członkowskie mogą przewidzieć, że środki te będą zawarte w jednej decyzji. </w:t>
            </w:r>
          </w:p>
          <w:p w14:paraId="20575859" w14:textId="77777777" w:rsidR="00283CF4" w:rsidRPr="001D2E07" w:rsidRDefault="00283CF4">
            <w:pPr>
              <w:jc w:val="both"/>
              <w:rPr>
                <w:rFonts w:ascii="Times New Roman" w:hAnsi="Times New Roman" w:cs="Times New Roman"/>
                <w:sz w:val="20"/>
                <w:szCs w:val="20"/>
              </w:rPr>
            </w:pPr>
          </w:p>
        </w:tc>
        <w:tc>
          <w:tcPr>
            <w:tcW w:w="1276" w:type="dxa"/>
          </w:tcPr>
          <w:p w14:paraId="51E503DE" w14:textId="18BF14A8" w:rsidR="00283CF4" w:rsidRPr="004630B1" w:rsidRDefault="00B321DD">
            <w:pPr>
              <w:jc w:val="center"/>
              <w:rPr>
                <w:rFonts w:ascii="Times New Roman" w:hAnsi="Times New Roman" w:cs="Times New Roman"/>
                <w:sz w:val="20"/>
                <w:szCs w:val="20"/>
              </w:rPr>
            </w:pPr>
            <w:r w:rsidRPr="004630B1">
              <w:rPr>
                <w:rFonts w:ascii="Times New Roman" w:hAnsi="Times New Roman" w:cs="Times New Roman"/>
                <w:sz w:val="20"/>
                <w:szCs w:val="20"/>
              </w:rPr>
              <w:t>T</w:t>
            </w:r>
          </w:p>
        </w:tc>
        <w:tc>
          <w:tcPr>
            <w:tcW w:w="1417" w:type="dxa"/>
          </w:tcPr>
          <w:p w14:paraId="59D24050" w14:textId="30BC0354" w:rsidR="00283CF4" w:rsidRPr="00D17BF1" w:rsidRDefault="00B321DD">
            <w:pPr>
              <w:jc w:val="center"/>
              <w:rPr>
                <w:rFonts w:ascii="Times New Roman" w:hAnsi="Times New Roman" w:cs="Times New Roman"/>
                <w:sz w:val="20"/>
                <w:szCs w:val="20"/>
              </w:rPr>
            </w:pPr>
            <w:r>
              <w:rPr>
                <w:rFonts w:ascii="Times New Roman" w:hAnsi="Times New Roman" w:cs="Times New Roman"/>
                <w:sz w:val="20"/>
                <w:szCs w:val="20"/>
              </w:rPr>
              <w:t>Zmiana</w:t>
            </w:r>
            <w:r w:rsidR="00CE3E05">
              <w:rPr>
                <w:rFonts w:ascii="Times New Roman" w:hAnsi="Times New Roman" w:cs="Times New Roman"/>
                <w:sz w:val="20"/>
                <w:szCs w:val="20"/>
              </w:rPr>
              <w:t xml:space="preserve"> w ustawie </w:t>
            </w:r>
            <w:r w:rsidR="00A67379">
              <w:rPr>
                <w:rFonts w:ascii="Times New Roman" w:hAnsi="Times New Roman" w:cs="Times New Roman"/>
                <w:sz w:val="20"/>
                <w:szCs w:val="20"/>
              </w:rPr>
              <w:t xml:space="preserve">z dnia 17 grudnia 2009 r. </w:t>
            </w:r>
            <w:r>
              <w:rPr>
                <w:rFonts w:ascii="Times New Roman" w:hAnsi="Times New Roman" w:cs="Times New Roman"/>
                <w:sz w:val="20"/>
                <w:szCs w:val="20"/>
              </w:rPr>
              <w:t xml:space="preserve">o dochodzeniu roszczeń w postępowaniu grupowym </w:t>
            </w:r>
            <w:r w:rsidR="00CE3E05">
              <w:rPr>
                <w:rFonts w:ascii="Times New Roman" w:hAnsi="Times New Roman" w:cs="Times New Roman"/>
                <w:sz w:val="20"/>
                <w:szCs w:val="20"/>
              </w:rPr>
              <w:t>– dodany art. 1b ust. 2</w:t>
            </w:r>
          </w:p>
        </w:tc>
        <w:tc>
          <w:tcPr>
            <w:tcW w:w="6521" w:type="dxa"/>
            <w:shd w:val="clear" w:color="auto" w:fill="auto"/>
          </w:tcPr>
          <w:p w14:paraId="4B94BE49" w14:textId="77777777" w:rsidR="00335B08" w:rsidRPr="00F57ED3" w:rsidRDefault="00335B08" w:rsidP="00E5663D">
            <w:pPr>
              <w:pStyle w:val="ZUSTzmustartykuempunktem"/>
              <w:spacing w:line="240" w:lineRule="auto"/>
              <w:ind w:left="0" w:firstLine="0"/>
              <w:rPr>
                <w:sz w:val="20"/>
              </w:rPr>
            </w:pPr>
            <w:r w:rsidRPr="00F57ED3">
              <w:rPr>
                <w:sz w:val="20"/>
              </w:rPr>
              <w:t>2. Roszczenia, o których mowa w ust. 1, mogą być dochodzone w jednym powództwie.</w:t>
            </w:r>
          </w:p>
          <w:p w14:paraId="71FA2B5B" w14:textId="5CF327A0" w:rsidR="00283CF4" w:rsidRPr="00B321DD" w:rsidRDefault="00283CF4" w:rsidP="001421F5">
            <w:pPr>
              <w:jc w:val="center"/>
              <w:rPr>
                <w:rFonts w:ascii="Times" w:eastAsiaTheme="minorEastAsia" w:hAnsi="Times" w:cs="Arial"/>
                <w:bCs/>
                <w:color w:val="5B9BD5" w:themeColor="accent1"/>
                <w:sz w:val="20"/>
                <w:szCs w:val="20"/>
                <w:lang w:eastAsia="pl-PL"/>
              </w:rPr>
            </w:pPr>
          </w:p>
        </w:tc>
      </w:tr>
      <w:tr w:rsidR="00283CF4" w:rsidRPr="009B6E90" w14:paraId="5D9BE6A3" w14:textId="77777777" w:rsidTr="0008208A">
        <w:trPr>
          <w:trHeight w:val="1815"/>
        </w:trPr>
        <w:tc>
          <w:tcPr>
            <w:tcW w:w="852" w:type="dxa"/>
            <w:vMerge/>
          </w:tcPr>
          <w:p w14:paraId="79972130" w14:textId="77777777" w:rsidR="00283CF4" w:rsidRPr="009B6E90" w:rsidRDefault="00283CF4">
            <w:pPr>
              <w:jc w:val="center"/>
              <w:rPr>
                <w:rFonts w:ascii="Times New Roman" w:hAnsi="Times New Roman" w:cs="Times New Roman"/>
                <w:sz w:val="20"/>
                <w:szCs w:val="20"/>
              </w:rPr>
            </w:pPr>
          </w:p>
        </w:tc>
        <w:tc>
          <w:tcPr>
            <w:tcW w:w="4961" w:type="dxa"/>
          </w:tcPr>
          <w:p w14:paraId="32231585"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6. Państwa członkowskie zapewniają, aby interesy konsumentów w ramach powództw przedstawicielskich były reprezentowane przez upoważnione podmioty i aby te upoważnione podmioty miały prawa i obowiązki przysługujące stronie powodowej w postępowaniu. Konsumenci, których dotyczy powództwo przedstawicielskie, są uprawnieni do odnoszenia korzyści ze środków, o których mowa w ust. 4. </w:t>
            </w:r>
          </w:p>
          <w:p w14:paraId="35E11AB6" w14:textId="77777777" w:rsidR="00283CF4" w:rsidRPr="001D2E07" w:rsidRDefault="00283CF4">
            <w:pPr>
              <w:jc w:val="both"/>
              <w:rPr>
                <w:rFonts w:ascii="Times New Roman" w:hAnsi="Times New Roman" w:cs="Times New Roman"/>
                <w:sz w:val="20"/>
                <w:szCs w:val="20"/>
              </w:rPr>
            </w:pPr>
          </w:p>
        </w:tc>
        <w:tc>
          <w:tcPr>
            <w:tcW w:w="1276" w:type="dxa"/>
          </w:tcPr>
          <w:p w14:paraId="17CA7DBA" w14:textId="45CFF2F1"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T</w:t>
            </w:r>
            <w:r w:rsidR="00402448">
              <w:rPr>
                <w:rFonts w:ascii="Times New Roman" w:hAnsi="Times New Roman" w:cs="Times New Roman"/>
                <w:sz w:val="20"/>
                <w:szCs w:val="20"/>
              </w:rPr>
              <w:t xml:space="preserve"> częściowo </w:t>
            </w:r>
          </w:p>
        </w:tc>
        <w:tc>
          <w:tcPr>
            <w:tcW w:w="1417" w:type="dxa"/>
          </w:tcPr>
          <w:p w14:paraId="5CE346A8" w14:textId="6B219CAC" w:rsidR="00283CF4" w:rsidRPr="004630B1" w:rsidRDefault="009A50C2">
            <w:pPr>
              <w:jc w:val="center"/>
              <w:rPr>
                <w:rFonts w:ascii="Times New Roman" w:hAnsi="Times New Roman" w:cs="Times New Roman"/>
                <w:sz w:val="20"/>
                <w:szCs w:val="20"/>
              </w:rPr>
            </w:pPr>
            <w:r w:rsidRPr="004630B1">
              <w:rPr>
                <w:rFonts w:ascii="Times New Roman" w:hAnsi="Times New Roman" w:cs="Times New Roman"/>
                <w:sz w:val="20"/>
                <w:szCs w:val="20"/>
              </w:rPr>
              <w:t>Ustawa</w:t>
            </w:r>
            <w:r w:rsidR="00B37F33" w:rsidRPr="004630B1">
              <w:rPr>
                <w:rFonts w:ascii="Times New Roman" w:hAnsi="Times New Roman" w:cs="Times New Roman"/>
                <w:sz w:val="20"/>
                <w:szCs w:val="20"/>
              </w:rPr>
              <w:t xml:space="preserve"> z dnia 17 grudnia 2009 r. </w:t>
            </w:r>
            <w:r w:rsidRPr="004630B1">
              <w:rPr>
                <w:rFonts w:ascii="Times New Roman" w:hAnsi="Times New Roman" w:cs="Times New Roman"/>
                <w:sz w:val="20"/>
                <w:szCs w:val="20"/>
              </w:rPr>
              <w:t xml:space="preserve"> o dochodzeniu roszczeń w postępowaniu grupowym</w:t>
            </w:r>
            <w:r w:rsidR="00EE6EFD" w:rsidRPr="004630B1">
              <w:rPr>
                <w:rFonts w:ascii="Times New Roman" w:hAnsi="Times New Roman" w:cs="Times New Roman"/>
                <w:sz w:val="20"/>
                <w:szCs w:val="20"/>
              </w:rPr>
              <w:t xml:space="preserve"> – </w:t>
            </w:r>
          </w:p>
          <w:p w14:paraId="112A735E" w14:textId="1CE46FF2" w:rsidR="009A50C2" w:rsidRPr="004630B1" w:rsidRDefault="00EE6EFD">
            <w:pPr>
              <w:jc w:val="center"/>
              <w:rPr>
                <w:rFonts w:ascii="Times New Roman" w:hAnsi="Times New Roman" w:cs="Times New Roman"/>
                <w:sz w:val="20"/>
                <w:szCs w:val="20"/>
              </w:rPr>
            </w:pPr>
            <w:r w:rsidRPr="004630B1">
              <w:rPr>
                <w:rFonts w:ascii="Times New Roman" w:hAnsi="Times New Roman" w:cs="Times New Roman"/>
                <w:sz w:val="20"/>
                <w:szCs w:val="20"/>
              </w:rPr>
              <w:t xml:space="preserve">Art. 4 ust. 1 </w:t>
            </w:r>
            <w:r w:rsidR="00333541">
              <w:rPr>
                <w:rFonts w:ascii="Times New Roman" w:hAnsi="Times New Roman" w:cs="Times New Roman"/>
                <w:sz w:val="20"/>
                <w:szCs w:val="20"/>
              </w:rPr>
              <w:t xml:space="preserve">i </w:t>
            </w:r>
            <w:r w:rsidRPr="004630B1">
              <w:rPr>
                <w:rFonts w:ascii="Times New Roman" w:hAnsi="Times New Roman" w:cs="Times New Roman"/>
                <w:sz w:val="20"/>
                <w:szCs w:val="20"/>
              </w:rPr>
              <w:t>3</w:t>
            </w:r>
          </w:p>
          <w:p w14:paraId="0B8100D8" w14:textId="77777777" w:rsidR="009A50C2" w:rsidRPr="004630B1" w:rsidRDefault="009A50C2">
            <w:pPr>
              <w:jc w:val="center"/>
              <w:rPr>
                <w:rFonts w:ascii="Times New Roman" w:hAnsi="Times New Roman" w:cs="Times New Roman"/>
                <w:sz w:val="20"/>
                <w:szCs w:val="20"/>
              </w:rPr>
            </w:pPr>
          </w:p>
          <w:p w14:paraId="6AA95A61" w14:textId="77777777" w:rsidR="00B37F33" w:rsidRPr="004630B1" w:rsidRDefault="00B37F33">
            <w:pPr>
              <w:jc w:val="center"/>
              <w:rPr>
                <w:rFonts w:ascii="Times New Roman" w:hAnsi="Times New Roman" w:cs="Times New Roman"/>
                <w:sz w:val="20"/>
                <w:szCs w:val="20"/>
              </w:rPr>
            </w:pPr>
          </w:p>
          <w:p w14:paraId="507B57FE" w14:textId="77777777" w:rsidR="00B37F33" w:rsidRPr="004630B1" w:rsidRDefault="00B37F33">
            <w:pPr>
              <w:jc w:val="center"/>
              <w:rPr>
                <w:rFonts w:ascii="Times New Roman" w:hAnsi="Times New Roman" w:cs="Times New Roman"/>
                <w:sz w:val="20"/>
                <w:szCs w:val="20"/>
              </w:rPr>
            </w:pPr>
          </w:p>
          <w:p w14:paraId="380D3770" w14:textId="77777777" w:rsidR="00B37F33" w:rsidRPr="004630B1" w:rsidRDefault="00B37F33">
            <w:pPr>
              <w:jc w:val="center"/>
              <w:rPr>
                <w:rFonts w:ascii="Times New Roman" w:hAnsi="Times New Roman" w:cs="Times New Roman"/>
                <w:sz w:val="20"/>
                <w:szCs w:val="20"/>
              </w:rPr>
            </w:pPr>
          </w:p>
          <w:p w14:paraId="3D82282E" w14:textId="0427E227" w:rsidR="00B37F33" w:rsidRPr="004630B1" w:rsidRDefault="00B37F33" w:rsidP="004630B1">
            <w:pPr>
              <w:rPr>
                <w:rFonts w:ascii="Times New Roman" w:hAnsi="Times New Roman" w:cs="Times New Roman"/>
                <w:sz w:val="20"/>
                <w:szCs w:val="20"/>
              </w:rPr>
            </w:pPr>
          </w:p>
          <w:p w14:paraId="2DFE07BA" w14:textId="15E39967" w:rsidR="009A50C2" w:rsidRPr="004630B1" w:rsidRDefault="00EE6EFD" w:rsidP="00B37DCB">
            <w:pPr>
              <w:rPr>
                <w:rFonts w:ascii="Times New Roman" w:hAnsi="Times New Roman" w:cs="Times New Roman"/>
                <w:sz w:val="20"/>
                <w:szCs w:val="20"/>
              </w:rPr>
            </w:pPr>
            <w:r w:rsidRPr="004630B1">
              <w:rPr>
                <w:rFonts w:ascii="Times New Roman" w:hAnsi="Times New Roman" w:cs="Times New Roman"/>
                <w:sz w:val="20"/>
                <w:szCs w:val="20"/>
              </w:rPr>
              <w:t>Dodany w art. 4 ust. 2a</w:t>
            </w:r>
          </w:p>
          <w:p w14:paraId="6144CC9F" w14:textId="77777777" w:rsidR="009A50C2" w:rsidRPr="004630B1" w:rsidRDefault="009A50C2">
            <w:pPr>
              <w:jc w:val="center"/>
              <w:rPr>
                <w:rFonts w:ascii="Times New Roman" w:hAnsi="Times New Roman" w:cs="Times New Roman"/>
                <w:sz w:val="20"/>
                <w:szCs w:val="20"/>
              </w:rPr>
            </w:pPr>
          </w:p>
          <w:p w14:paraId="4E461898" w14:textId="6F5D364B" w:rsidR="009A50C2" w:rsidRPr="004630B1" w:rsidRDefault="009A50C2">
            <w:pPr>
              <w:jc w:val="center"/>
              <w:rPr>
                <w:rFonts w:ascii="Times New Roman" w:hAnsi="Times New Roman" w:cs="Times New Roman"/>
                <w:sz w:val="20"/>
                <w:szCs w:val="20"/>
              </w:rPr>
            </w:pPr>
          </w:p>
        </w:tc>
        <w:tc>
          <w:tcPr>
            <w:tcW w:w="6521" w:type="dxa"/>
          </w:tcPr>
          <w:p w14:paraId="1389A4AC" w14:textId="36B1FE4E" w:rsidR="009A50C2" w:rsidRPr="004630B1" w:rsidRDefault="009A50C2" w:rsidP="0008208A">
            <w:pPr>
              <w:pStyle w:val="PKTpunkt"/>
              <w:spacing w:line="240" w:lineRule="auto"/>
              <w:rPr>
                <w:rFonts w:ascii="Times New Roman" w:hAnsi="Times New Roman" w:cs="Times New Roman"/>
                <w:sz w:val="20"/>
              </w:rPr>
            </w:pPr>
            <w:r w:rsidRPr="004630B1">
              <w:rPr>
                <w:rFonts w:ascii="Times New Roman" w:hAnsi="Times New Roman" w:cs="Times New Roman"/>
                <w:sz w:val="20"/>
              </w:rPr>
              <w:t>Art. 4. 1.</w:t>
            </w:r>
            <w:r w:rsidR="00A7656F" w:rsidRPr="004630B1">
              <w:rPr>
                <w:rFonts w:ascii="Times New Roman" w:hAnsi="Times New Roman" w:cs="Times New Roman"/>
                <w:sz w:val="20"/>
              </w:rPr>
              <w:t xml:space="preserve"> Powództwo w postępowaniu grupowym wytacza reprezentant grupy.</w:t>
            </w:r>
          </w:p>
          <w:p w14:paraId="6575BBCB" w14:textId="21D43207" w:rsidR="00EE6EFD" w:rsidRPr="004630B1" w:rsidRDefault="00EE6EFD" w:rsidP="0008208A">
            <w:pPr>
              <w:pStyle w:val="PKTpunkt"/>
              <w:spacing w:line="240" w:lineRule="auto"/>
              <w:rPr>
                <w:rFonts w:ascii="Times New Roman" w:hAnsi="Times New Roman" w:cs="Times New Roman"/>
                <w:sz w:val="20"/>
              </w:rPr>
            </w:pPr>
            <w:r w:rsidRPr="004630B1">
              <w:rPr>
                <w:rFonts w:ascii="Times New Roman" w:hAnsi="Times New Roman" w:cs="Times New Roman"/>
                <w:sz w:val="20"/>
              </w:rPr>
              <w:t>3. Reprezentant grupy prowadzi postępowanie w imieniu własnym, na</w:t>
            </w:r>
            <w:r w:rsidR="004630B1" w:rsidRPr="004630B1">
              <w:rPr>
                <w:rFonts w:ascii="Times New Roman" w:hAnsi="Times New Roman" w:cs="Times New Roman"/>
                <w:sz w:val="20"/>
              </w:rPr>
              <w:t xml:space="preserve"> </w:t>
            </w:r>
            <w:r w:rsidRPr="004630B1">
              <w:rPr>
                <w:rFonts w:ascii="Times New Roman" w:hAnsi="Times New Roman" w:cs="Times New Roman"/>
                <w:sz w:val="20"/>
              </w:rPr>
              <w:t>rzecz wszystkich członków grupy.</w:t>
            </w:r>
          </w:p>
          <w:p w14:paraId="018EEDCA" w14:textId="77777777" w:rsidR="009A50C2" w:rsidRPr="004630B1" w:rsidRDefault="009A50C2" w:rsidP="0008208A">
            <w:pPr>
              <w:pStyle w:val="PKTpunkt"/>
              <w:spacing w:line="240" w:lineRule="auto"/>
              <w:rPr>
                <w:rFonts w:ascii="Times New Roman" w:hAnsi="Times New Roman" w:cs="Times New Roman"/>
                <w:sz w:val="20"/>
              </w:rPr>
            </w:pPr>
          </w:p>
          <w:p w14:paraId="3F80B678" w14:textId="527B3154" w:rsidR="00B37F33" w:rsidRPr="004630B1" w:rsidRDefault="00B37F33" w:rsidP="0008208A">
            <w:pPr>
              <w:pStyle w:val="ZLITUSTzmustliter"/>
              <w:spacing w:line="240" w:lineRule="auto"/>
              <w:rPr>
                <w:rFonts w:ascii="Times New Roman" w:hAnsi="Times New Roman" w:cs="Times New Roman"/>
                <w:sz w:val="20"/>
              </w:rPr>
            </w:pPr>
          </w:p>
          <w:p w14:paraId="0056A4D6"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18B938CD"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5F3511DE"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19AAF764"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467700A2"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5BF2B5D5"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63993A69"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55E2CABC"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41FC629D" w14:textId="77777777" w:rsidR="004630B1" w:rsidRPr="004630B1" w:rsidRDefault="004630B1" w:rsidP="0008208A">
            <w:pPr>
              <w:pStyle w:val="ZLITUSTzmustliter"/>
              <w:spacing w:line="240" w:lineRule="auto"/>
              <w:ind w:left="0" w:firstLine="0"/>
              <w:rPr>
                <w:rFonts w:ascii="Times New Roman" w:hAnsi="Times New Roman" w:cs="Times New Roman"/>
                <w:sz w:val="20"/>
              </w:rPr>
            </w:pPr>
          </w:p>
          <w:p w14:paraId="769D6110" w14:textId="06919F3E" w:rsidR="00B37F33" w:rsidRPr="004630B1" w:rsidRDefault="00B37F33" w:rsidP="0008208A">
            <w:pPr>
              <w:pStyle w:val="ZLITUSTzmustliter"/>
              <w:spacing w:line="240" w:lineRule="auto"/>
              <w:ind w:left="0" w:firstLine="0"/>
              <w:rPr>
                <w:rFonts w:ascii="Times New Roman" w:hAnsi="Times New Roman" w:cs="Times New Roman"/>
                <w:sz w:val="20"/>
              </w:rPr>
            </w:pPr>
            <w:r w:rsidRPr="004630B1">
              <w:rPr>
                <w:rFonts w:ascii="Times New Roman" w:hAnsi="Times New Roman" w:cs="Times New Roman"/>
                <w:sz w:val="20"/>
              </w:rPr>
              <w:t>W art. 4 po ust. 2 dodaje się ust. 2a w brzmieniu:</w:t>
            </w:r>
          </w:p>
          <w:p w14:paraId="5B204F09" w14:textId="25B88040" w:rsidR="00B37F33" w:rsidRPr="004630B1" w:rsidRDefault="00B37F33" w:rsidP="0008208A">
            <w:pPr>
              <w:pStyle w:val="ZLITUSTzmustliter"/>
              <w:spacing w:line="240" w:lineRule="auto"/>
              <w:ind w:left="0" w:firstLine="0"/>
              <w:rPr>
                <w:rFonts w:ascii="Times New Roman" w:hAnsi="Times New Roman" w:cs="Times New Roman"/>
                <w:sz w:val="20"/>
              </w:rPr>
            </w:pPr>
            <w:r w:rsidRPr="004630B1">
              <w:rPr>
                <w:rFonts w:ascii="Times New Roman" w:hAnsi="Times New Roman" w:cs="Times New Roman"/>
                <w:sz w:val="20"/>
              </w:rPr>
              <w:t>,,2a. 1. Reprezentantem grupy w sprawach o zaniechanie stosowania praktyk naruszających interesy grupy konsumentów lub w sprawach o roszczenia związane z naruszeniem interesów grupy konsumentów jest podmiot upoważniony.";</w:t>
            </w:r>
          </w:p>
          <w:p w14:paraId="722A58C1" w14:textId="5812F1A5" w:rsidR="00283CF4" w:rsidRPr="004630B1" w:rsidRDefault="00283CF4" w:rsidP="0008208A">
            <w:pPr>
              <w:pStyle w:val="ZLITUSTzmustliter"/>
              <w:spacing w:line="240" w:lineRule="auto"/>
              <w:rPr>
                <w:rFonts w:ascii="Times New Roman" w:hAnsi="Times New Roman" w:cs="Times New Roman"/>
                <w:sz w:val="20"/>
              </w:rPr>
            </w:pPr>
          </w:p>
        </w:tc>
      </w:tr>
      <w:tr w:rsidR="00283CF4" w:rsidRPr="009B6E90" w14:paraId="06C04A24" w14:textId="77777777" w:rsidTr="0008208A">
        <w:trPr>
          <w:trHeight w:val="2475"/>
        </w:trPr>
        <w:tc>
          <w:tcPr>
            <w:tcW w:w="852" w:type="dxa"/>
            <w:vMerge/>
          </w:tcPr>
          <w:p w14:paraId="726AD697" w14:textId="77777777" w:rsidR="00283CF4" w:rsidRPr="009B6E90" w:rsidRDefault="00283CF4">
            <w:pPr>
              <w:jc w:val="center"/>
              <w:rPr>
                <w:rFonts w:ascii="Times New Roman" w:hAnsi="Times New Roman" w:cs="Times New Roman"/>
                <w:sz w:val="20"/>
                <w:szCs w:val="20"/>
              </w:rPr>
            </w:pPr>
          </w:p>
        </w:tc>
        <w:tc>
          <w:tcPr>
            <w:tcW w:w="4961" w:type="dxa"/>
          </w:tcPr>
          <w:p w14:paraId="244E1A7B" w14:textId="77777777" w:rsidR="00283CF4" w:rsidRPr="001D2E07" w:rsidRDefault="00283CF4">
            <w:pPr>
              <w:jc w:val="both"/>
              <w:rPr>
                <w:rFonts w:ascii="Times New Roman" w:hAnsi="Times New Roman" w:cs="Times New Roman"/>
                <w:sz w:val="20"/>
                <w:szCs w:val="20"/>
              </w:rPr>
            </w:pPr>
            <w:r w:rsidRPr="001D2E07">
              <w:rPr>
                <w:rFonts w:ascii="Times New Roman" w:hAnsi="Times New Roman" w:cs="Times New Roman"/>
                <w:sz w:val="20"/>
                <w:szCs w:val="20"/>
              </w:rPr>
              <w:t>7. Państwa członkowskie zapewniają, aby zgodnie z prawem krajowym sądy lub organy administracyjne mogły decydować o oddaleniu oczywiście bezzasadnych spraw na możliwie najwcześniejszym etapie postępowania.</w:t>
            </w:r>
          </w:p>
          <w:p w14:paraId="07B74955" w14:textId="77777777" w:rsidR="00283CF4" w:rsidRPr="001D2E07" w:rsidRDefault="00283CF4">
            <w:pPr>
              <w:jc w:val="both"/>
              <w:rPr>
                <w:rFonts w:ascii="Times New Roman" w:hAnsi="Times New Roman" w:cs="Times New Roman"/>
                <w:sz w:val="20"/>
                <w:szCs w:val="20"/>
              </w:rPr>
            </w:pPr>
          </w:p>
        </w:tc>
        <w:tc>
          <w:tcPr>
            <w:tcW w:w="1276" w:type="dxa"/>
          </w:tcPr>
          <w:p w14:paraId="1D84F9B4" w14:textId="27CCD9B8" w:rsidR="00283CF4" w:rsidRPr="004630B1" w:rsidRDefault="00283CF4">
            <w:pPr>
              <w:jc w:val="center"/>
              <w:rPr>
                <w:rFonts w:ascii="Times New Roman" w:hAnsi="Times New Roman" w:cs="Times New Roman"/>
                <w:sz w:val="20"/>
                <w:szCs w:val="20"/>
              </w:rPr>
            </w:pPr>
            <w:r w:rsidRPr="004630B1">
              <w:rPr>
                <w:rFonts w:ascii="Times New Roman" w:hAnsi="Times New Roman" w:cs="Times New Roman"/>
                <w:sz w:val="20"/>
                <w:szCs w:val="20"/>
              </w:rPr>
              <w:t>N</w:t>
            </w:r>
          </w:p>
        </w:tc>
        <w:tc>
          <w:tcPr>
            <w:tcW w:w="1417" w:type="dxa"/>
          </w:tcPr>
          <w:p w14:paraId="3419730C" w14:textId="6710EE7E" w:rsidR="00283CF4" w:rsidRPr="00CB5E62" w:rsidRDefault="00B37F33" w:rsidP="0008208A">
            <w:pPr>
              <w:rPr>
                <w:rFonts w:ascii="Times New Roman" w:hAnsi="Times New Roman" w:cs="Times New Roman"/>
                <w:sz w:val="20"/>
                <w:szCs w:val="20"/>
              </w:rPr>
            </w:pPr>
            <w:r>
              <w:rPr>
                <w:rFonts w:ascii="Times New Roman" w:hAnsi="Times New Roman" w:cs="Times New Roman"/>
                <w:sz w:val="20"/>
                <w:szCs w:val="20"/>
              </w:rPr>
              <w:t>Wdrożenie zapewniają przepisy</w:t>
            </w:r>
            <w:r w:rsidR="004630B1">
              <w:rPr>
                <w:rFonts w:ascii="Times New Roman" w:hAnsi="Times New Roman" w:cs="Times New Roman"/>
                <w:sz w:val="20"/>
                <w:szCs w:val="20"/>
              </w:rPr>
              <w:t xml:space="preserve"> </w:t>
            </w:r>
            <w:r w:rsidR="00283CF4">
              <w:rPr>
                <w:rFonts w:ascii="Times New Roman" w:hAnsi="Times New Roman" w:cs="Times New Roman"/>
                <w:sz w:val="20"/>
                <w:szCs w:val="20"/>
              </w:rPr>
              <w:t>Kodeks</w:t>
            </w:r>
            <w:r>
              <w:rPr>
                <w:rFonts w:ascii="Times New Roman" w:hAnsi="Times New Roman" w:cs="Times New Roman"/>
                <w:sz w:val="20"/>
                <w:szCs w:val="20"/>
              </w:rPr>
              <w:t>u</w:t>
            </w:r>
            <w:r w:rsidR="00283CF4">
              <w:rPr>
                <w:rFonts w:ascii="Times New Roman" w:hAnsi="Times New Roman" w:cs="Times New Roman"/>
                <w:sz w:val="20"/>
                <w:szCs w:val="20"/>
              </w:rPr>
              <w:t xml:space="preserve"> postępowania cywilnego</w:t>
            </w:r>
            <w:r w:rsidR="00A67379">
              <w:rPr>
                <w:rFonts w:ascii="Times New Roman" w:hAnsi="Times New Roman" w:cs="Times New Roman"/>
                <w:sz w:val="20"/>
                <w:szCs w:val="20"/>
              </w:rPr>
              <w:t>(a</w:t>
            </w:r>
            <w:r w:rsidR="00283CF4">
              <w:rPr>
                <w:rFonts w:ascii="Times New Roman" w:hAnsi="Times New Roman" w:cs="Times New Roman"/>
                <w:sz w:val="20"/>
                <w:szCs w:val="20"/>
              </w:rPr>
              <w:t>rt. 191</w:t>
            </w:r>
            <w:r w:rsidR="00283CF4">
              <w:rPr>
                <w:rFonts w:ascii="Times New Roman" w:hAnsi="Times New Roman" w:cs="Times New Roman"/>
                <w:sz w:val="20"/>
                <w:szCs w:val="20"/>
                <w:vertAlign w:val="superscript"/>
              </w:rPr>
              <w:t>1</w:t>
            </w:r>
            <w:r w:rsidR="00283CF4">
              <w:rPr>
                <w:rFonts w:ascii="Times New Roman" w:hAnsi="Times New Roman" w:cs="Times New Roman"/>
                <w:sz w:val="20"/>
                <w:szCs w:val="20"/>
              </w:rPr>
              <w:t xml:space="preserve"> k.p.c.</w:t>
            </w:r>
            <w:r w:rsidR="00A67379">
              <w:rPr>
                <w:rFonts w:ascii="Times New Roman" w:hAnsi="Times New Roman" w:cs="Times New Roman"/>
                <w:sz w:val="20"/>
                <w:szCs w:val="20"/>
              </w:rPr>
              <w:t>)</w:t>
            </w:r>
          </w:p>
          <w:p w14:paraId="4F5F5CF0" w14:textId="77777777" w:rsidR="00283CF4" w:rsidRDefault="00283CF4" w:rsidP="0008208A">
            <w:pPr>
              <w:rPr>
                <w:rFonts w:ascii="Times New Roman" w:hAnsi="Times New Roman" w:cs="Times New Roman"/>
                <w:sz w:val="20"/>
                <w:szCs w:val="20"/>
              </w:rPr>
            </w:pPr>
          </w:p>
          <w:p w14:paraId="187D4B44" w14:textId="77777777" w:rsidR="00283CF4" w:rsidRDefault="00283CF4" w:rsidP="0008208A">
            <w:pPr>
              <w:jc w:val="both"/>
              <w:rPr>
                <w:rFonts w:ascii="Times New Roman" w:hAnsi="Times New Roman" w:cs="Times New Roman"/>
                <w:sz w:val="20"/>
                <w:szCs w:val="20"/>
              </w:rPr>
            </w:pPr>
          </w:p>
          <w:p w14:paraId="19BD2EA5" w14:textId="77777777" w:rsidR="00283CF4" w:rsidRDefault="00283CF4" w:rsidP="001421F5">
            <w:pPr>
              <w:jc w:val="center"/>
              <w:rPr>
                <w:rFonts w:ascii="Times New Roman" w:hAnsi="Times New Roman" w:cs="Times New Roman"/>
                <w:sz w:val="20"/>
                <w:szCs w:val="20"/>
              </w:rPr>
            </w:pPr>
          </w:p>
          <w:p w14:paraId="09B33999" w14:textId="77777777" w:rsidR="00283CF4" w:rsidRDefault="00283CF4" w:rsidP="001421F5">
            <w:pPr>
              <w:jc w:val="center"/>
              <w:rPr>
                <w:rFonts w:ascii="Times New Roman" w:hAnsi="Times New Roman" w:cs="Times New Roman"/>
                <w:sz w:val="20"/>
                <w:szCs w:val="20"/>
              </w:rPr>
            </w:pPr>
          </w:p>
          <w:p w14:paraId="3BB56B43" w14:textId="77777777" w:rsidR="00283CF4" w:rsidRDefault="00283CF4" w:rsidP="001421F5">
            <w:pPr>
              <w:jc w:val="center"/>
              <w:rPr>
                <w:rFonts w:ascii="Times New Roman" w:hAnsi="Times New Roman" w:cs="Times New Roman"/>
                <w:sz w:val="20"/>
                <w:szCs w:val="20"/>
              </w:rPr>
            </w:pPr>
          </w:p>
          <w:p w14:paraId="39E0CA86" w14:textId="77777777" w:rsidR="00283CF4" w:rsidRDefault="00283CF4" w:rsidP="009047CE">
            <w:pPr>
              <w:jc w:val="center"/>
              <w:rPr>
                <w:rFonts w:ascii="Times New Roman" w:hAnsi="Times New Roman" w:cs="Times New Roman"/>
                <w:sz w:val="20"/>
                <w:szCs w:val="20"/>
              </w:rPr>
            </w:pPr>
          </w:p>
          <w:p w14:paraId="7FC640B5" w14:textId="77777777" w:rsidR="00283CF4" w:rsidRDefault="00283CF4" w:rsidP="009047CE">
            <w:pPr>
              <w:jc w:val="center"/>
              <w:rPr>
                <w:rFonts w:ascii="Times New Roman" w:hAnsi="Times New Roman" w:cs="Times New Roman"/>
                <w:sz w:val="20"/>
                <w:szCs w:val="20"/>
              </w:rPr>
            </w:pPr>
          </w:p>
          <w:p w14:paraId="73AD4B46" w14:textId="77777777" w:rsidR="00283CF4" w:rsidRDefault="00283CF4" w:rsidP="009047CE">
            <w:pPr>
              <w:jc w:val="center"/>
              <w:rPr>
                <w:rFonts w:ascii="Times New Roman" w:hAnsi="Times New Roman" w:cs="Times New Roman"/>
                <w:sz w:val="20"/>
                <w:szCs w:val="20"/>
              </w:rPr>
            </w:pPr>
          </w:p>
          <w:p w14:paraId="7DE06273" w14:textId="77777777" w:rsidR="004630B1" w:rsidRDefault="004630B1" w:rsidP="0008208A">
            <w:pPr>
              <w:rPr>
                <w:rFonts w:ascii="Times New Roman" w:hAnsi="Times New Roman" w:cs="Times New Roman"/>
                <w:sz w:val="20"/>
                <w:szCs w:val="20"/>
              </w:rPr>
            </w:pPr>
          </w:p>
          <w:p w14:paraId="116C2E3C" w14:textId="4D422709" w:rsidR="00283CF4" w:rsidRPr="00D17BF1" w:rsidRDefault="00B37F33" w:rsidP="0008208A">
            <w:pPr>
              <w:rPr>
                <w:rFonts w:ascii="Times New Roman" w:hAnsi="Times New Roman" w:cs="Times New Roman"/>
                <w:sz w:val="20"/>
                <w:szCs w:val="20"/>
              </w:rPr>
            </w:pPr>
            <w:r>
              <w:rPr>
                <w:rFonts w:ascii="Times New Roman" w:hAnsi="Times New Roman" w:cs="Times New Roman"/>
                <w:sz w:val="20"/>
                <w:szCs w:val="20"/>
              </w:rPr>
              <w:t xml:space="preserve">Art. 10 ustawy z dnia 17 grudnia 2009 </w:t>
            </w:r>
            <w:r>
              <w:rPr>
                <w:rFonts w:ascii="Times New Roman" w:hAnsi="Times New Roman" w:cs="Times New Roman"/>
                <w:sz w:val="20"/>
                <w:szCs w:val="20"/>
              </w:rPr>
              <w:lastRenderedPageBreak/>
              <w:t xml:space="preserve">r. </w:t>
            </w:r>
            <w:r w:rsidR="00283CF4">
              <w:rPr>
                <w:rFonts w:ascii="Times New Roman" w:hAnsi="Times New Roman" w:cs="Times New Roman"/>
                <w:sz w:val="20"/>
                <w:szCs w:val="20"/>
              </w:rPr>
              <w:t>o dochodzeniu roszczeń w postępowaniu grupowym</w:t>
            </w:r>
          </w:p>
        </w:tc>
        <w:tc>
          <w:tcPr>
            <w:tcW w:w="6521" w:type="dxa"/>
          </w:tcPr>
          <w:p w14:paraId="001B9E30" w14:textId="25CC5A11" w:rsidR="00283CF4" w:rsidRDefault="00283CF4" w:rsidP="001421F5">
            <w:pPr>
              <w:jc w:val="both"/>
              <w:rPr>
                <w:rFonts w:ascii="Times New Roman" w:hAnsi="Times New Roman" w:cs="Times New Roman"/>
                <w:sz w:val="20"/>
                <w:szCs w:val="20"/>
              </w:rPr>
            </w:pPr>
            <w:r>
              <w:rPr>
                <w:rFonts w:ascii="Times New Roman" w:hAnsi="Times New Roman" w:cs="Times New Roman"/>
                <w:sz w:val="20"/>
                <w:szCs w:val="20"/>
              </w:rPr>
              <w:lastRenderedPageBreak/>
              <w:t>Art. 191</w:t>
            </w:r>
            <w:r>
              <w:rPr>
                <w:rFonts w:ascii="Times New Roman" w:hAnsi="Times New Roman" w:cs="Times New Roman"/>
                <w:sz w:val="20"/>
                <w:szCs w:val="20"/>
                <w:vertAlign w:val="superscript"/>
              </w:rPr>
              <w:t>1</w:t>
            </w:r>
            <w:r w:rsidR="00A67379">
              <w:rPr>
                <w:rFonts w:ascii="Times New Roman" w:hAnsi="Times New Roman" w:cs="Times New Roman"/>
                <w:sz w:val="20"/>
                <w:szCs w:val="20"/>
              </w:rPr>
              <w:t xml:space="preserve"> k.p.c.</w:t>
            </w:r>
          </w:p>
          <w:p w14:paraId="3E9034CF" w14:textId="77777777" w:rsidR="00283CF4" w:rsidRDefault="00283CF4" w:rsidP="001421F5">
            <w:pPr>
              <w:jc w:val="both"/>
              <w:rPr>
                <w:rFonts w:ascii="Times New Roman" w:hAnsi="Times New Roman" w:cs="Times New Roman"/>
                <w:sz w:val="20"/>
                <w:szCs w:val="20"/>
              </w:rPr>
            </w:pPr>
            <w:r>
              <w:rPr>
                <w:rFonts w:ascii="Times New Roman" w:hAnsi="Times New Roman" w:cs="Times New Roman"/>
                <w:sz w:val="20"/>
                <w:szCs w:val="20"/>
              </w:rPr>
              <w:t>,,§ 1. Jeżeli z treści pozwu i załączników oraz okoliczności dotyczących sprawy, a także faktów, o których mowa w art. 228, wynika oczywista bezzasadność powództwa, stosuje się przepisy § 2-4.</w:t>
            </w:r>
          </w:p>
          <w:p w14:paraId="3D46CAD5" w14:textId="77777777" w:rsidR="00283CF4" w:rsidRDefault="00283CF4" w:rsidP="001421F5">
            <w:pPr>
              <w:jc w:val="both"/>
              <w:rPr>
                <w:rFonts w:ascii="Times New Roman" w:hAnsi="Times New Roman" w:cs="Times New Roman"/>
                <w:sz w:val="20"/>
                <w:szCs w:val="20"/>
              </w:rPr>
            </w:pPr>
            <w:r>
              <w:rPr>
                <w:rFonts w:ascii="Times New Roman" w:hAnsi="Times New Roman" w:cs="Times New Roman"/>
                <w:sz w:val="20"/>
                <w:szCs w:val="20"/>
              </w:rPr>
              <w:t>§ 2. Gdyby czynności, które ustawa nakazuje podjąć w następstwie wniesienia pozwu, miały być oczywiście niecelowe, można je pominąć. W szczególności można nie wzywać powoda do usunięcia braków, uiszczenia opłaty, nie sprawdzać wartości przedmiotu sporu ani nie przekazywać sprawy.</w:t>
            </w:r>
          </w:p>
          <w:p w14:paraId="5FE0293D" w14:textId="77777777" w:rsidR="00283CF4" w:rsidRDefault="00283CF4" w:rsidP="009047CE">
            <w:pPr>
              <w:jc w:val="both"/>
              <w:rPr>
                <w:rFonts w:ascii="Times New Roman" w:hAnsi="Times New Roman" w:cs="Times New Roman"/>
                <w:sz w:val="20"/>
                <w:szCs w:val="20"/>
              </w:rPr>
            </w:pPr>
            <w:r>
              <w:rPr>
                <w:rFonts w:ascii="Times New Roman" w:hAnsi="Times New Roman" w:cs="Times New Roman"/>
                <w:sz w:val="20"/>
                <w:szCs w:val="20"/>
              </w:rPr>
              <w:t>§ 3. Sąd może oddalić powództwo na posiedzeniu niejawnym, nie doręczając pozwu osobie wskazanej jako pozwany ani nie rozpatrując wniosków złożonych wraz z pozwem.</w:t>
            </w:r>
          </w:p>
          <w:p w14:paraId="359AFD86" w14:textId="77777777" w:rsidR="00283CF4" w:rsidRPr="00CB5E62" w:rsidRDefault="00283CF4" w:rsidP="009047CE">
            <w:pPr>
              <w:jc w:val="both"/>
              <w:rPr>
                <w:rFonts w:ascii="Times New Roman" w:hAnsi="Times New Roman" w:cs="Times New Roman"/>
                <w:sz w:val="20"/>
                <w:szCs w:val="20"/>
              </w:rPr>
            </w:pPr>
            <w:r>
              <w:rPr>
                <w:rFonts w:ascii="Times New Roman" w:hAnsi="Times New Roman" w:cs="Times New Roman"/>
                <w:sz w:val="20"/>
                <w:szCs w:val="20"/>
              </w:rPr>
              <w:t>§ 4. Uzasadnienie wyroku sporządza się na piśmie z urzędu. Powinno ono zawierać jedynie wyjaśnienie, dlaczego powództwo zostało uznane za oczywiście bezzasadne. Wyrok wraz z uzasadnieniem sad z urzędu doręcza tylko powodowi z pouczeniem o sposobie i terminie wniesienia środka zaskarżenia.</w:t>
            </w:r>
          </w:p>
          <w:p w14:paraId="7E365DFA" w14:textId="23DCA0E3" w:rsidR="00283CF4" w:rsidRPr="009B6E90" w:rsidRDefault="00283CF4" w:rsidP="0008208A">
            <w:pPr>
              <w:rPr>
                <w:rFonts w:ascii="Times New Roman" w:hAnsi="Times New Roman" w:cs="Times New Roman"/>
                <w:sz w:val="20"/>
                <w:szCs w:val="20"/>
              </w:rPr>
            </w:pPr>
            <w:r>
              <w:rPr>
                <w:rFonts w:ascii="Times New Roman" w:hAnsi="Times New Roman" w:cs="Times New Roman"/>
                <w:sz w:val="20"/>
                <w:szCs w:val="20"/>
              </w:rPr>
              <w:t>Art. 10.1. Po wysłuchaniu stron sąd rozstrzyga o dopuszczalności  postępowania grupowego. Sąd odrzuca pozew, jeżeli sprawa nie podlega rozpoznaniu w postępowaniu grupowym.</w:t>
            </w:r>
          </w:p>
        </w:tc>
      </w:tr>
      <w:tr w:rsidR="00283CF4" w:rsidRPr="009B6E90" w14:paraId="6EC15263" w14:textId="77777777" w:rsidTr="0008208A">
        <w:trPr>
          <w:trHeight w:val="1500"/>
        </w:trPr>
        <w:tc>
          <w:tcPr>
            <w:tcW w:w="852" w:type="dxa"/>
            <w:vMerge/>
          </w:tcPr>
          <w:p w14:paraId="225E416C" w14:textId="77777777" w:rsidR="00283CF4" w:rsidRPr="009B6E90" w:rsidRDefault="00283CF4">
            <w:pPr>
              <w:jc w:val="center"/>
              <w:rPr>
                <w:rFonts w:ascii="Times New Roman" w:hAnsi="Times New Roman" w:cs="Times New Roman"/>
                <w:sz w:val="20"/>
                <w:szCs w:val="20"/>
              </w:rPr>
            </w:pPr>
          </w:p>
        </w:tc>
        <w:tc>
          <w:tcPr>
            <w:tcW w:w="4961" w:type="dxa"/>
          </w:tcPr>
          <w:p w14:paraId="6214E9EC" w14:textId="4694C3C6" w:rsidR="00283CF4" w:rsidRPr="001D2E07" w:rsidRDefault="00283CF4">
            <w:pPr>
              <w:jc w:val="both"/>
              <w:rPr>
                <w:rFonts w:ascii="Times New Roman" w:hAnsi="Times New Roman" w:cs="Times New Roman"/>
                <w:sz w:val="20"/>
                <w:szCs w:val="20"/>
              </w:rPr>
            </w:pPr>
            <w:r w:rsidRPr="001D2E07">
              <w:rPr>
                <w:rFonts w:ascii="Times New Roman" w:hAnsi="Times New Roman" w:cs="Times New Roman"/>
                <w:sz w:val="20"/>
                <w:szCs w:val="20"/>
              </w:rPr>
              <w:t>Artykuł 8. Środki nakazujące zaprzestanie szkodliwych praktyk</w:t>
            </w:r>
          </w:p>
          <w:p w14:paraId="575EEB2F"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1. Państwa członkowskie zapewniają, aby środki nakazujące zaprzestanie szkodliwych praktyk, o których to środkach mowa w art. 7 ust. 4 lit. a) były dostępne jako: </w:t>
            </w:r>
          </w:p>
          <w:p w14:paraId="6F714BDA" w14:textId="77777777" w:rsidR="00283CF4" w:rsidRPr="00D95080" w:rsidRDefault="00283CF4">
            <w:pPr>
              <w:pStyle w:val="Akapitzlist"/>
              <w:numPr>
                <w:ilvl w:val="0"/>
                <w:numId w:val="4"/>
              </w:numPr>
              <w:jc w:val="both"/>
              <w:rPr>
                <w:rFonts w:ascii="Times New Roman" w:hAnsi="Times New Roman" w:cs="Times New Roman"/>
                <w:sz w:val="20"/>
                <w:szCs w:val="20"/>
              </w:rPr>
            </w:pPr>
            <w:r w:rsidRPr="00D95080">
              <w:rPr>
                <w:rFonts w:ascii="Times New Roman" w:hAnsi="Times New Roman" w:cs="Times New Roman"/>
                <w:sz w:val="20"/>
                <w:szCs w:val="20"/>
              </w:rPr>
              <w:t xml:space="preserve">środek tymczasowy mający na celu zaprzestanie praktyki lub – w stosownych przypadkach – zakazanie praktyki, w przypadku gdy uznano ją za naruszenie, o którym mowa art. 2 ust. 1; </w:t>
            </w:r>
          </w:p>
          <w:p w14:paraId="6877EBF8" w14:textId="77777777" w:rsidR="00283CF4" w:rsidRPr="00D95080" w:rsidRDefault="00283CF4">
            <w:pPr>
              <w:pStyle w:val="Akapitzlist"/>
              <w:numPr>
                <w:ilvl w:val="0"/>
                <w:numId w:val="4"/>
              </w:numPr>
              <w:jc w:val="both"/>
              <w:rPr>
                <w:rFonts w:ascii="Times New Roman" w:hAnsi="Times New Roman" w:cs="Times New Roman"/>
                <w:sz w:val="20"/>
                <w:szCs w:val="20"/>
              </w:rPr>
            </w:pPr>
            <w:r w:rsidRPr="00D95080">
              <w:rPr>
                <w:rFonts w:ascii="Times New Roman" w:hAnsi="Times New Roman" w:cs="Times New Roman"/>
                <w:sz w:val="20"/>
                <w:szCs w:val="20"/>
              </w:rPr>
              <w:t xml:space="preserve">środek ostateczny mający na celu zaprzestanie praktyki lub – w stosownych przypadkach – zakazanie praktyki, w przypadku gdy ustalono, że stanowi naruszenie, o którym mowa art. 2 ust. 1. </w:t>
            </w:r>
          </w:p>
          <w:p w14:paraId="15007FF0" w14:textId="77777777" w:rsidR="00283CF4" w:rsidRPr="001D2E07" w:rsidRDefault="00283CF4">
            <w:pPr>
              <w:jc w:val="both"/>
              <w:rPr>
                <w:rFonts w:ascii="Times New Roman" w:hAnsi="Times New Roman" w:cs="Times New Roman"/>
                <w:sz w:val="20"/>
                <w:szCs w:val="20"/>
              </w:rPr>
            </w:pPr>
          </w:p>
        </w:tc>
        <w:tc>
          <w:tcPr>
            <w:tcW w:w="1276" w:type="dxa"/>
          </w:tcPr>
          <w:p w14:paraId="4F38DA67" w14:textId="693E33AD" w:rsidR="00283CF4" w:rsidRPr="004630B1" w:rsidRDefault="00581995">
            <w:pPr>
              <w:jc w:val="center"/>
              <w:rPr>
                <w:rFonts w:ascii="Times New Roman" w:hAnsi="Times New Roman" w:cs="Times New Roman"/>
                <w:sz w:val="20"/>
                <w:szCs w:val="20"/>
              </w:rPr>
            </w:pPr>
            <w:r w:rsidRPr="004630B1">
              <w:rPr>
                <w:rFonts w:ascii="Times New Roman" w:hAnsi="Times New Roman" w:cs="Times New Roman"/>
                <w:sz w:val="20"/>
                <w:szCs w:val="20"/>
              </w:rPr>
              <w:t>T</w:t>
            </w:r>
          </w:p>
        </w:tc>
        <w:tc>
          <w:tcPr>
            <w:tcW w:w="1417" w:type="dxa"/>
          </w:tcPr>
          <w:p w14:paraId="12364CBF" w14:textId="77777777" w:rsidR="00283CF4" w:rsidRDefault="00581995">
            <w:pPr>
              <w:jc w:val="center"/>
              <w:rPr>
                <w:rFonts w:ascii="Times New Roman" w:hAnsi="Times New Roman" w:cs="Times New Roman"/>
                <w:sz w:val="20"/>
                <w:szCs w:val="20"/>
              </w:rPr>
            </w:pPr>
            <w:r>
              <w:rPr>
                <w:rFonts w:ascii="Times New Roman" w:hAnsi="Times New Roman" w:cs="Times New Roman"/>
                <w:sz w:val="20"/>
                <w:szCs w:val="20"/>
              </w:rPr>
              <w:t>Zmiana ustawy z dnia 17 grudnia 2009 r. o dochodzeniu roszczeń w postępowaniu grupowym – dodanie art. 1b ust. 1 pkt 1 oraz art. 21a</w:t>
            </w:r>
          </w:p>
          <w:p w14:paraId="0E62E263" w14:textId="77777777" w:rsidR="004A79E7" w:rsidRDefault="004A79E7">
            <w:pPr>
              <w:jc w:val="center"/>
              <w:rPr>
                <w:rFonts w:ascii="Times New Roman" w:hAnsi="Times New Roman" w:cs="Times New Roman"/>
                <w:sz w:val="20"/>
                <w:szCs w:val="20"/>
              </w:rPr>
            </w:pPr>
          </w:p>
          <w:p w14:paraId="531F6E72" w14:textId="6A9849C1" w:rsidR="004A79E7" w:rsidRDefault="004A79E7">
            <w:pPr>
              <w:jc w:val="center"/>
              <w:rPr>
                <w:rFonts w:ascii="Times New Roman" w:hAnsi="Times New Roman" w:cs="Times New Roman"/>
                <w:sz w:val="20"/>
                <w:szCs w:val="20"/>
              </w:rPr>
            </w:pPr>
          </w:p>
          <w:p w14:paraId="78CCFC5F" w14:textId="77777777" w:rsidR="004A79E7" w:rsidRPr="004A79E7" w:rsidRDefault="004A79E7" w:rsidP="00E64D02">
            <w:pPr>
              <w:rPr>
                <w:rFonts w:ascii="Times New Roman" w:hAnsi="Times New Roman" w:cs="Times New Roman"/>
                <w:sz w:val="20"/>
                <w:szCs w:val="20"/>
              </w:rPr>
            </w:pPr>
          </w:p>
          <w:p w14:paraId="32ECFB0D" w14:textId="77777777" w:rsidR="004A79E7" w:rsidRPr="00E64D02" w:rsidRDefault="004A79E7" w:rsidP="00E64D02">
            <w:pPr>
              <w:rPr>
                <w:rFonts w:ascii="Times New Roman" w:hAnsi="Times New Roman" w:cs="Times New Roman"/>
                <w:sz w:val="20"/>
                <w:szCs w:val="20"/>
              </w:rPr>
            </w:pPr>
          </w:p>
          <w:p w14:paraId="58361477" w14:textId="77777777" w:rsidR="004A79E7" w:rsidRPr="00E64D02" w:rsidRDefault="004A79E7" w:rsidP="00E64D02">
            <w:pPr>
              <w:rPr>
                <w:rFonts w:ascii="Times New Roman" w:hAnsi="Times New Roman" w:cs="Times New Roman"/>
                <w:sz w:val="20"/>
                <w:szCs w:val="20"/>
              </w:rPr>
            </w:pPr>
          </w:p>
          <w:p w14:paraId="219EE63A" w14:textId="77777777" w:rsidR="004A79E7" w:rsidRPr="00E64D02" w:rsidRDefault="004A79E7" w:rsidP="00E64D02">
            <w:pPr>
              <w:rPr>
                <w:rFonts w:ascii="Times New Roman" w:hAnsi="Times New Roman" w:cs="Times New Roman"/>
                <w:sz w:val="20"/>
                <w:szCs w:val="20"/>
              </w:rPr>
            </w:pPr>
          </w:p>
          <w:p w14:paraId="6FD6A4F1" w14:textId="77777777" w:rsidR="004A79E7" w:rsidRPr="00E64D02" w:rsidRDefault="004A79E7" w:rsidP="00E64D02">
            <w:pPr>
              <w:rPr>
                <w:rFonts w:ascii="Times New Roman" w:hAnsi="Times New Roman" w:cs="Times New Roman"/>
                <w:sz w:val="20"/>
                <w:szCs w:val="20"/>
              </w:rPr>
            </w:pPr>
          </w:p>
          <w:p w14:paraId="6F526D44" w14:textId="30ACDD34" w:rsidR="004A79E7" w:rsidRDefault="004A79E7" w:rsidP="004A79E7">
            <w:pPr>
              <w:rPr>
                <w:rFonts w:ascii="Times New Roman" w:hAnsi="Times New Roman" w:cs="Times New Roman"/>
                <w:sz w:val="20"/>
                <w:szCs w:val="20"/>
              </w:rPr>
            </w:pPr>
          </w:p>
          <w:p w14:paraId="3BEB9420" w14:textId="77777777" w:rsidR="004A79E7" w:rsidRPr="004A79E7" w:rsidRDefault="004A79E7" w:rsidP="004A79E7">
            <w:pPr>
              <w:rPr>
                <w:rFonts w:ascii="Times New Roman" w:hAnsi="Times New Roman" w:cs="Times New Roman"/>
                <w:sz w:val="20"/>
                <w:szCs w:val="20"/>
              </w:rPr>
            </w:pPr>
          </w:p>
          <w:p w14:paraId="72AEDBAB" w14:textId="2CD09B01" w:rsidR="004A79E7" w:rsidRDefault="004A79E7" w:rsidP="004A79E7">
            <w:pPr>
              <w:rPr>
                <w:rFonts w:ascii="Times New Roman" w:hAnsi="Times New Roman" w:cs="Times New Roman"/>
                <w:sz w:val="20"/>
                <w:szCs w:val="20"/>
              </w:rPr>
            </w:pPr>
          </w:p>
          <w:p w14:paraId="59D72D8F" w14:textId="35D71F28" w:rsidR="004A79E7" w:rsidRDefault="004A79E7" w:rsidP="004A79E7">
            <w:pPr>
              <w:rPr>
                <w:rFonts w:ascii="Times New Roman" w:hAnsi="Times New Roman" w:cs="Times New Roman"/>
                <w:sz w:val="20"/>
                <w:szCs w:val="20"/>
              </w:rPr>
            </w:pPr>
          </w:p>
          <w:p w14:paraId="18D2FEFA" w14:textId="479FD632" w:rsidR="004A79E7" w:rsidRDefault="004A79E7" w:rsidP="004A79E7">
            <w:pPr>
              <w:rPr>
                <w:rFonts w:ascii="Times New Roman" w:hAnsi="Times New Roman" w:cs="Times New Roman"/>
                <w:sz w:val="20"/>
                <w:szCs w:val="20"/>
              </w:rPr>
            </w:pPr>
          </w:p>
          <w:p w14:paraId="55B15DA6" w14:textId="77777777" w:rsidR="00E64D02" w:rsidRDefault="00E64D02" w:rsidP="00E64D02">
            <w:pPr>
              <w:jc w:val="center"/>
              <w:rPr>
                <w:rFonts w:ascii="Times New Roman" w:hAnsi="Times New Roman" w:cs="Times New Roman"/>
                <w:sz w:val="20"/>
                <w:szCs w:val="20"/>
              </w:rPr>
            </w:pPr>
          </w:p>
          <w:p w14:paraId="59E90A63" w14:textId="050ACA52" w:rsidR="004A79E7" w:rsidRPr="004A79E7" w:rsidRDefault="004A79E7" w:rsidP="00E64D02">
            <w:pPr>
              <w:jc w:val="center"/>
              <w:rPr>
                <w:rFonts w:ascii="Times New Roman" w:hAnsi="Times New Roman" w:cs="Times New Roman"/>
                <w:sz w:val="20"/>
                <w:szCs w:val="20"/>
              </w:rPr>
            </w:pPr>
            <w:r>
              <w:rPr>
                <w:rFonts w:ascii="Times New Roman" w:hAnsi="Times New Roman" w:cs="Times New Roman"/>
                <w:sz w:val="20"/>
                <w:szCs w:val="20"/>
              </w:rPr>
              <w:t xml:space="preserve">Wdrożenie zapewniają przepisy k.p.c. dotyczące </w:t>
            </w:r>
            <w:r>
              <w:rPr>
                <w:rFonts w:ascii="Times New Roman" w:hAnsi="Times New Roman" w:cs="Times New Roman"/>
                <w:sz w:val="20"/>
                <w:szCs w:val="20"/>
              </w:rPr>
              <w:lastRenderedPageBreak/>
              <w:t>zabezpieczenia powództwa</w:t>
            </w:r>
            <w:r w:rsidR="00E64D02">
              <w:rPr>
                <w:rFonts w:ascii="Times New Roman" w:hAnsi="Times New Roman" w:cs="Times New Roman"/>
                <w:sz w:val="20"/>
                <w:szCs w:val="20"/>
              </w:rPr>
              <w:br/>
            </w:r>
            <w:r w:rsidR="00CF76EE">
              <w:rPr>
                <w:rFonts w:ascii="Times New Roman" w:hAnsi="Times New Roman" w:cs="Times New Roman"/>
                <w:sz w:val="20"/>
                <w:szCs w:val="20"/>
              </w:rPr>
              <w:t xml:space="preserve">(art. 730 </w:t>
            </w:r>
            <w:r w:rsidR="00E64D02">
              <w:rPr>
                <w:rFonts w:ascii="Times New Roman" w:hAnsi="Times New Roman" w:cs="Times New Roman"/>
                <w:sz w:val="20"/>
                <w:szCs w:val="20"/>
              </w:rPr>
              <w:t>–</w:t>
            </w:r>
            <w:r>
              <w:rPr>
                <w:rFonts w:ascii="Times New Roman" w:hAnsi="Times New Roman" w:cs="Times New Roman"/>
                <w:sz w:val="20"/>
                <w:szCs w:val="20"/>
              </w:rPr>
              <w:t xml:space="preserve"> </w:t>
            </w:r>
            <w:r w:rsidR="00E64D02">
              <w:rPr>
                <w:rFonts w:ascii="Times New Roman" w:hAnsi="Times New Roman" w:cs="Times New Roman"/>
                <w:sz w:val="20"/>
                <w:szCs w:val="20"/>
              </w:rPr>
              <w:t>757 k.p.c.)</w:t>
            </w:r>
          </w:p>
        </w:tc>
        <w:tc>
          <w:tcPr>
            <w:tcW w:w="6521" w:type="dxa"/>
          </w:tcPr>
          <w:p w14:paraId="79A40926" w14:textId="157D2B4C" w:rsidR="006A0FFE" w:rsidRPr="00E30570" w:rsidRDefault="006A0FFE" w:rsidP="00B37DCB">
            <w:pPr>
              <w:pStyle w:val="ZARTzmartartykuempunktem"/>
              <w:spacing w:line="240" w:lineRule="auto"/>
              <w:ind w:left="0" w:firstLine="0"/>
              <w:rPr>
                <w:sz w:val="20"/>
              </w:rPr>
            </w:pPr>
            <w:r w:rsidRPr="00E30570">
              <w:rPr>
                <w:sz w:val="20"/>
              </w:rPr>
              <w:lastRenderedPageBreak/>
              <w:t xml:space="preserve">Art. 1b. 1. Podmiot upoważniony, o którym mowa w art. 46a ustawy z dnia 16 lutego 2007 r. o ochronie konkurencji i konsumentów (Dz. U. z 2021 r. poz. 275), zwany dalej ,,podmiotem upoważnionym", wytaczając powództwo w sprawie o: </w:t>
            </w:r>
          </w:p>
          <w:p w14:paraId="24FFE134" w14:textId="77777777" w:rsidR="006A0FFE" w:rsidRPr="00E30570" w:rsidRDefault="006A0FFE" w:rsidP="006A0FFE">
            <w:pPr>
              <w:pStyle w:val="ZPKTzmpktartykuempunktem"/>
              <w:spacing w:line="240" w:lineRule="auto"/>
              <w:rPr>
                <w:sz w:val="20"/>
              </w:rPr>
            </w:pPr>
            <w:r w:rsidRPr="00E30570">
              <w:rPr>
                <w:sz w:val="20"/>
              </w:rPr>
              <w:t xml:space="preserve">1) </w:t>
            </w:r>
            <w:r w:rsidRPr="00E30570">
              <w:rPr>
                <w:sz w:val="20"/>
              </w:rPr>
              <w:tab/>
              <w:t xml:space="preserve">zaniechanie stosowania praktyk naruszających interesy grupy konsumentów, może żądać: </w:t>
            </w:r>
          </w:p>
          <w:p w14:paraId="076F5F09" w14:textId="77777777" w:rsidR="006A0FFE" w:rsidRPr="00E30570" w:rsidRDefault="006A0FFE" w:rsidP="006A0FFE">
            <w:pPr>
              <w:pStyle w:val="ZLITPKTzmpktliter"/>
              <w:spacing w:line="240" w:lineRule="auto"/>
              <w:rPr>
                <w:sz w:val="20"/>
              </w:rPr>
            </w:pPr>
            <w:r w:rsidRPr="00E30570">
              <w:rPr>
                <w:sz w:val="20"/>
              </w:rPr>
              <w:t xml:space="preserve">a) </w:t>
            </w:r>
            <w:r w:rsidRPr="00E30570">
              <w:rPr>
                <w:sz w:val="20"/>
              </w:rPr>
              <w:tab/>
              <w:t>uznania praktyki za naruszającą interesy grupy konsumentów i jej zaniechania albo stwierdzenia jej zaprzestania,</w:t>
            </w:r>
          </w:p>
          <w:p w14:paraId="569D9943" w14:textId="77777777" w:rsidR="006A0FFE" w:rsidRPr="00E30570" w:rsidRDefault="006A0FFE" w:rsidP="006A0FFE">
            <w:pPr>
              <w:pStyle w:val="ZLITPKTzmpktliter"/>
              <w:spacing w:line="240" w:lineRule="auto"/>
              <w:rPr>
                <w:sz w:val="20"/>
              </w:rPr>
            </w:pPr>
            <w:r w:rsidRPr="00E30570">
              <w:rPr>
                <w:sz w:val="20"/>
              </w:rPr>
              <w:t xml:space="preserve">b) </w:t>
            </w:r>
            <w:r w:rsidRPr="00E30570">
              <w:rPr>
                <w:sz w:val="20"/>
              </w:rPr>
              <w:tab/>
              <w:t xml:space="preserve">złożenia jednokrotnego bądź wielokrotnego oświadczenia </w:t>
            </w:r>
            <w:r w:rsidRPr="00E30570">
              <w:rPr>
                <w:sz w:val="20"/>
              </w:rPr>
              <w:br/>
              <w:t>w odpowiedniej formie i o odpowiedniej treści oraz poinformowania konsumentów o stosowaniu przez przedsiębiorcę praktyk naruszających interesy grupy konsumentów,</w:t>
            </w:r>
          </w:p>
          <w:p w14:paraId="770D73A2" w14:textId="77777777" w:rsidR="006A0FFE" w:rsidRDefault="006A0FFE" w:rsidP="006A0FFE">
            <w:pPr>
              <w:pStyle w:val="ZLITwPKTzmlitwpktartykuempunktem"/>
              <w:spacing w:line="240" w:lineRule="auto"/>
              <w:rPr>
                <w:sz w:val="20"/>
              </w:rPr>
            </w:pPr>
            <w:r w:rsidRPr="00E30570">
              <w:rPr>
                <w:sz w:val="20"/>
              </w:rPr>
              <w:t xml:space="preserve">c) </w:t>
            </w:r>
            <w:r w:rsidRPr="00E30570">
              <w:rPr>
                <w:sz w:val="20"/>
              </w:rPr>
              <w:tab/>
              <w:t xml:space="preserve">zasądzenia odpowiedniej sumy pieniężnej na cel związany </w:t>
            </w:r>
            <w:r w:rsidRPr="00E30570">
              <w:rPr>
                <w:sz w:val="20"/>
              </w:rPr>
              <w:br/>
              <w:t xml:space="preserve">z ochroną konsumentów.  </w:t>
            </w:r>
          </w:p>
          <w:p w14:paraId="5A19F4F4" w14:textId="77777777" w:rsidR="006A0FFE" w:rsidRPr="00E30570" w:rsidRDefault="006A0FFE" w:rsidP="006A0FFE">
            <w:pPr>
              <w:pStyle w:val="ZARTzmartartykuempunktem"/>
              <w:spacing w:line="240" w:lineRule="auto"/>
              <w:ind w:left="0" w:firstLine="0"/>
              <w:rPr>
                <w:sz w:val="20"/>
              </w:rPr>
            </w:pPr>
            <w:r w:rsidRPr="00E30570">
              <w:rPr>
                <w:sz w:val="20"/>
              </w:rPr>
              <w:t>Dodaje się art. 21a w brzmieniu:</w:t>
            </w:r>
          </w:p>
          <w:p w14:paraId="30D70C15" w14:textId="77777777" w:rsidR="006A0FFE" w:rsidRPr="00E30570" w:rsidRDefault="006A0FFE" w:rsidP="006A0FFE">
            <w:pPr>
              <w:pStyle w:val="ZARTzmartartykuempunktem"/>
              <w:spacing w:line="240" w:lineRule="auto"/>
              <w:rPr>
                <w:sz w:val="20"/>
              </w:rPr>
            </w:pPr>
            <w:r w:rsidRPr="00E30570">
              <w:rPr>
                <w:sz w:val="20"/>
              </w:rPr>
              <w:t>,,Art. 21a. W wyroku w sprawie o roszczenia związane ze stosowaniem praktyk naruszających interesy grupy konsumentów sąd może zobowiązać przedsiębiorcę do poinformowania konsumentów objętych powództwem o prawomocnym orzeczeniu sądu w zakresie roszczeń, o których mowa w art. 1b ust. 1 pkt 2 lub o zawartej ugodzie lub o oddaleniu powództwa.</w:t>
            </w:r>
          </w:p>
          <w:p w14:paraId="5B51411F" w14:textId="275F70EC"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Art. 730 [Podstawy zabezpieczenia]</w:t>
            </w:r>
          </w:p>
          <w:p w14:paraId="573C2744"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1. W każdej sprawie cywilnej podlegającej rozpoznaniu przez sąd lub sąd polubowny można żądać udzielenia zabezpieczenia.</w:t>
            </w:r>
          </w:p>
          <w:p w14:paraId="39BB2FD9"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lastRenderedPageBreak/>
              <w:t>§ 2. Sąd może udzielić zabezpieczenia przed wszczęciem postępowania lub w jego toku. Po uzyskaniu przez uprawnionego tytułu wykonawczego dopuszczalne jest udzielenie zabezpieczenia tylko wtedy, jeżeli ma ono na celu zabezpieczenie roszczenia o świadczenie, którego termin spełnienia jeszcze nie nastąpił.</w:t>
            </w:r>
          </w:p>
          <w:p w14:paraId="5D2770FF"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Art. 730</w:t>
            </w:r>
            <w:r w:rsidRPr="00E64D02">
              <w:rPr>
                <w:rFonts w:ascii="Times New Roman" w:hAnsi="Times New Roman" w:cs="Times New Roman"/>
                <w:sz w:val="20"/>
                <w:szCs w:val="20"/>
                <w:vertAlign w:val="superscript"/>
              </w:rPr>
              <w:t>1</w:t>
            </w:r>
            <w:r w:rsidRPr="00E64D02">
              <w:rPr>
                <w:rFonts w:ascii="Times New Roman" w:hAnsi="Times New Roman" w:cs="Times New Roman"/>
                <w:sz w:val="20"/>
                <w:szCs w:val="20"/>
              </w:rPr>
              <w:t xml:space="preserve"> [Podmioty uprawnione]</w:t>
            </w:r>
          </w:p>
          <w:p w14:paraId="4D26C652"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1. Udzielenia zabezpieczenia może żądać każda strona lub uczestnik postępowania, jeżeli uprawdopodobni roszczenie oraz interes prawny w udzieleniu zabezpieczenia.</w:t>
            </w:r>
          </w:p>
          <w:p w14:paraId="63930FE7"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2. Interes prawny w udzieleniu zabezpieczenia istnieje wtedy, gdy brak zabezpieczenia uniemożliwi lub poważnie utrudni wykonanie zapadłego w sprawie orzeczenia lub w inny sposób uniemożliwi lub poważnie utrudni osiągnięcie celu postępowania w sprawie.</w:t>
            </w:r>
          </w:p>
          <w:p w14:paraId="1BD60223"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2</w:t>
            </w:r>
            <w:r w:rsidRPr="00E64D02">
              <w:rPr>
                <w:rFonts w:ascii="Times New Roman" w:hAnsi="Times New Roman" w:cs="Times New Roman"/>
                <w:sz w:val="20"/>
                <w:szCs w:val="20"/>
                <w:vertAlign w:val="superscript"/>
              </w:rPr>
              <w:t>1</w:t>
            </w:r>
            <w:r w:rsidRPr="00E64D02">
              <w:rPr>
                <w:rFonts w:ascii="Times New Roman" w:hAnsi="Times New Roman" w:cs="Times New Roman"/>
                <w:sz w:val="20"/>
                <w:szCs w:val="20"/>
              </w:rPr>
              <w:t>. Interes prawny w udzieleniu zabezpieczenia uważa się za uprawdopodobniony, gdy żądającym zabezpieczenia jest powód dochodzący należności zapłaty z tytułu transakcji handlowej w rozumieniu ustawy z dnia 8 marca 2013 r. o przeciwdziałaniu nadmiernym opóźnieniom w transakcjach handlowych, w przypadku gdy wartość tej transakcji nie przekracza siedemdziesięciu pięciu tysięcy złotych, a dochodzona należność nie została uregulowana i od dnia upływu terminu jej płatności upłynęły co najmniej trzy miesiące.</w:t>
            </w:r>
          </w:p>
          <w:p w14:paraId="61FBD89E" w14:textId="478CF3C7" w:rsid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3. Przy wyborze sposobu zabezpieczenia sąd uwzględni interesy stron lub uczestników postępowania w takiej mierze, aby uprawnionemu zapewnić należytą ochronę prawną, a obowiązanego nie obciążać ponad potrzebę.</w:t>
            </w:r>
          </w:p>
          <w:p w14:paraId="45E6B95F"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Art. 747 [Sposoby zabezpieczeń] Zabezpieczenie roszczeń pieniężnych następuje przez:</w:t>
            </w:r>
          </w:p>
          <w:p w14:paraId="3F6252FE"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1) zajęcie ruchomości, wynagrodzenia za pracę, wierzytelności z rachunku bankowego albo innej wierzytelności lub innego prawa majątkowego;</w:t>
            </w:r>
          </w:p>
          <w:p w14:paraId="3A16C02D"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2) obciążenie nieruchomości obowiązanego hipoteką przymusową;</w:t>
            </w:r>
          </w:p>
          <w:p w14:paraId="15D75963"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3) ustanowienie zakazu zbywania lub obciążania nieruchomości, która nie ma urządzonej księgi wieczystej lub której księga wieczysta zaginęła lub uległa zniszczeniu;</w:t>
            </w:r>
          </w:p>
          <w:p w14:paraId="018CF90B"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4) obciążenie statku albo statku w budowie hipoteką morską;</w:t>
            </w:r>
          </w:p>
          <w:p w14:paraId="183AD8D1"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lastRenderedPageBreak/>
              <w:t>5) ustanowienie zakazu zbywania spółdzielczego własnościowego prawa do lokalu;</w:t>
            </w:r>
          </w:p>
          <w:p w14:paraId="0570E8CC" w14:textId="5E6A3573" w:rsid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6) ustanowienie zarządu przymusowego nad przedsiębiorstwem lub gospodarstwem rolnym obowiązanego albo zakładem wchodzącym w skład przedsiębiorstwa lub jego częścią albo częścią gospodarstwa rolnego obowiązanego.</w:t>
            </w:r>
          </w:p>
          <w:p w14:paraId="4A65E5A9" w14:textId="4133A4E7" w:rsidR="00E64D02" w:rsidRPr="00E64D02" w:rsidRDefault="00E64D02" w:rsidP="00E64D02">
            <w:pPr>
              <w:shd w:val="clear" w:color="auto" w:fill="FFFFFF"/>
              <w:rPr>
                <w:rFonts w:ascii="Times New Roman" w:hAnsi="Times New Roman" w:cs="Times New Roman"/>
                <w:color w:val="333333"/>
                <w:sz w:val="20"/>
                <w:szCs w:val="20"/>
              </w:rPr>
            </w:pPr>
            <w:r w:rsidRPr="00E64D02">
              <w:rPr>
                <w:rStyle w:val="articletitle"/>
                <w:rFonts w:ascii="Times New Roman" w:hAnsi="Times New Roman" w:cs="Times New Roman"/>
                <w:bCs/>
                <w:color w:val="333333"/>
                <w:sz w:val="20"/>
                <w:szCs w:val="20"/>
              </w:rPr>
              <w:t xml:space="preserve">Art. 755 </w:t>
            </w:r>
          </w:p>
          <w:p w14:paraId="422861C1" w14:textId="77777777" w:rsidR="00E64D02" w:rsidRPr="00E64D02" w:rsidRDefault="00E64D02" w:rsidP="00E64D02">
            <w:pPr>
              <w:shd w:val="clear" w:color="auto" w:fill="FFFFFF"/>
              <w:rPr>
                <w:rFonts w:ascii="Times New Roman" w:hAnsi="Times New Roman" w:cs="Times New Roman"/>
                <w:color w:val="333333"/>
                <w:sz w:val="20"/>
                <w:szCs w:val="20"/>
              </w:rPr>
            </w:pPr>
            <w:bookmarkStart w:id="17" w:name="mip60503070"/>
            <w:bookmarkEnd w:id="17"/>
            <w:r w:rsidRPr="00E64D02">
              <w:rPr>
                <w:rFonts w:ascii="Times New Roman" w:hAnsi="Times New Roman" w:cs="Times New Roman"/>
                <w:color w:val="333333"/>
                <w:sz w:val="20"/>
                <w:szCs w:val="20"/>
              </w:rPr>
              <w:t>§ 1. Jeżeli przedmiotem zabezpieczenia nie jest roszczenie pieniężne, sąd udziela zabezpieczenia w taki sposób, jaki stosownie do okoliczności uzna za odpowiedni, nie wyłączając sposobów przewidzianych dla zabezpieczenia roszczeń pieniężnych. W szczególności sąd może:</w:t>
            </w:r>
          </w:p>
          <w:p w14:paraId="4ECA46D8" w14:textId="39A73449" w:rsidR="00E64D02" w:rsidRPr="00E64D02" w:rsidRDefault="00E64D02" w:rsidP="00E64D02">
            <w:pPr>
              <w:shd w:val="clear" w:color="auto" w:fill="FFFFFF"/>
              <w:rPr>
                <w:rFonts w:ascii="Times New Roman" w:hAnsi="Times New Roman" w:cs="Times New Roman"/>
                <w:color w:val="333333"/>
                <w:sz w:val="20"/>
                <w:szCs w:val="20"/>
              </w:rPr>
            </w:pPr>
            <w:bookmarkStart w:id="18" w:name="mip60503072"/>
            <w:bookmarkEnd w:id="18"/>
            <w:r w:rsidRPr="00E64D02">
              <w:rPr>
                <w:rFonts w:ascii="Times New Roman" w:hAnsi="Times New Roman" w:cs="Times New Roman"/>
                <w:color w:val="333333"/>
                <w:sz w:val="20"/>
                <w:szCs w:val="20"/>
              </w:rPr>
              <w:t>1)unormować prawa i obowiązki stron lub uczestników postępowania na czas trwania postępowania;</w:t>
            </w:r>
          </w:p>
          <w:p w14:paraId="1E3AEC07" w14:textId="18A37D2C" w:rsidR="00E64D02" w:rsidRPr="00E64D02" w:rsidRDefault="00E64D02" w:rsidP="00E64D02">
            <w:pPr>
              <w:shd w:val="clear" w:color="auto" w:fill="FFFFFF"/>
              <w:jc w:val="both"/>
              <w:rPr>
                <w:rFonts w:ascii="Times New Roman" w:hAnsi="Times New Roman" w:cs="Times New Roman"/>
                <w:color w:val="333333"/>
                <w:sz w:val="20"/>
                <w:szCs w:val="20"/>
              </w:rPr>
            </w:pPr>
            <w:bookmarkStart w:id="19" w:name="mip60503073"/>
            <w:bookmarkEnd w:id="19"/>
            <w:r w:rsidRPr="00E64D02">
              <w:rPr>
                <w:rFonts w:ascii="Times New Roman" w:hAnsi="Times New Roman" w:cs="Times New Roman"/>
                <w:color w:val="333333"/>
                <w:sz w:val="20"/>
                <w:szCs w:val="20"/>
              </w:rPr>
              <w:t>2)ustanowić zakaz zbywania przedmiotów lub praw objętych postępowaniem;</w:t>
            </w:r>
          </w:p>
          <w:p w14:paraId="4C50435D" w14:textId="6E667582" w:rsidR="00E64D02" w:rsidRPr="00E64D02" w:rsidRDefault="00E64D02" w:rsidP="00E64D02">
            <w:pPr>
              <w:shd w:val="clear" w:color="auto" w:fill="FFFFFF"/>
              <w:jc w:val="both"/>
              <w:rPr>
                <w:rFonts w:ascii="Times New Roman" w:hAnsi="Times New Roman" w:cs="Times New Roman"/>
                <w:color w:val="333333"/>
                <w:sz w:val="20"/>
                <w:szCs w:val="20"/>
              </w:rPr>
            </w:pPr>
            <w:bookmarkStart w:id="20" w:name="mip60503074"/>
            <w:bookmarkEnd w:id="20"/>
            <w:r w:rsidRPr="00E64D02">
              <w:rPr>
                <w:rFonts w:ascii="Times New Roman" w:hAnsi="Times New Roman" w:cs="Times New Roman"/>
                <w:color w:val="333333"/>
                <w:sz w:val="20"/>
                <w:szCs w:val="20"/>
              </w:rPr>
              <w:t>3) zawiesić postępowanie egzekucyjne lub inne postępowanie zmierzające do wykonania orzeczenia;</w:t>
            </w:r>
          </w:p>
          <w:p w14:paraId="18DAD8A9" w14:textId="64237B17" w:rsidR="00E64D02" w:rsidRPr="00E64D02" w:rsidRDefault="00E64D02" w:rsidP="00E64D02">
            <w:pPr>
              <w:shd w:val="clear" w:color="auto" w:fill="FFFFFF"/>
              <w:jc w:val="both"/>
              <w:rPr>
                <w:rFonts w:ascii="Times New Roman" w:hAnsi="Times New Roman" w:cs="Times New Roman"/>
                <w:color w:val="333333"/>
                <w:sz w:val="20"/>
                <w:szCs w:val="20"/>
              </w:rPr>
            </w:pPr>
            <w:bookmarkStart w:id="21" w:name="mip60503075"/>
            <w:bookmarkEnd w:id="21"/>
            <w:r w:rsidRPr="00E64D02">
              <w:rPr>
                <w:rFonts w:ascii="Times New Roman" w:hAnsi="Times New Roman" w:cs="Times New Roman"/>
                <w:color w:val="333333"/>
                <w:sz w:val="20"/>
                <w:szCs w:val="20"/>
              </w:rPr>
              <w:t>4) uregulować sposób roztoczenia pieczy nad małoletnimi dziećmi i kontaktów z dzieckiem;</w:t>
            </w:r>
          </w:p>
          <w:p w14:paraId="5AB23CBC" w14:textId="74F826EE" w:rsidR="00E64D02" w:rsidRPr="00E64D02" w:rsidRDefault="00E64D02" w:rsidP="00E64D02">
            <w:pPr>
              <w:shd w:val="clear" w:color="auto" w:fill="FFFFFF"/>
              <w:rPr>
                <w:rFonts w:ascii="Times New Roman" w:hAnsi="Times New Roman" w:cs="Times New Roman"/>
                <w:color w:val="333333"/>
                <w:sz w:val="20"/>
                <w:szCs w:val="20"/>
              </w:rPr>
            </w:pPr>
            <w:bookmarkStart w:id="22" w:name="mip60503076"/>
            <w:bookmarkEnd w:id="22"/>
            <w:r w:rsidRPr="00E64D02">
              <w:rPr>
                <w:rFonts w:ascii="Times New Roman" w:hAnsi="Times New Roman" w:cs="Times New Roman"/>
                <w:color w:val="333333"/>
                <w:sz w:val="20"/>
                <w:szCs w:val="20"/>
              </w:rPr>
              <w:t>5) nakazać wpisanie stosownego ostrzeżenia w księdze wieczystej lub we właściwym rejestrze.</w:t>
            </w:r>
          </w:p>
          <w:p w14:paraId="02D0D3F0" w14:textId="77777777" w:rsidR="00E64D02" w:rsidRPr="00E64D02" w:rsidRDefault="00E64D02" w:rsidP="00E64D02">
            <w:pPr>
              <w:shd w:val="clear" w:color="auto" w:fill="FFFFFF"/>
              <w:jc w:val="both"/>
              <w:rPr>
                <w:rFonts w:ascii="Times New Roman" w:hAnsi="Times New Roman" w:cs="Times New Roman"/>
                <w:color w:val="333333"/>
                <w:sz w:val="20"/>
                <w:szCs w:val="20"/>
              </w:rPr>
            </w:pPr>
            <w:bookmarkStart w:id="23" w:name="mip60503077"/>
            <w:bookmarkEnd w:id="23"/>
            <w:r w:rsidRPr="00E64D02">
              <w:rPr>
                <w:rFonts w:ascii="Times New Roman" w:hAnsi="Times New Roman" w:cs="Times New Roman"/>
                <w:color w:val="333333"/>
                <w:sz w:val="20"/>
                <w:szCs w:val="20"/>
              </w:rPr>
              <w:t>§ 2. W sprawach o ochronę dóbr osobistych zabezpieczenie polegające na zakazie publikacji może być udzielone tylko wtedy, gdy nie sprzeciwia się temu ważny interes publiczny. Udzielając zabezpieczenia, sąd określa czas trwania zakazu, który nie może być dłuższy niż rok. Jeżeli postępowanie w sprawie jest w toku, uprawniony może przed upływem okresu, na który orzeczono zakaz publikacji, żądać dalszego zabezpieczenia; przepisy zdania pierwszego i drugiego stosuje się. Jeżeli uprawniony zażądał dalszego zabezpieczenia, zakaz publikacji pozostaje w mocy do czasu prawomocnego rozstrzygnięcia wniosku.</w:t>
            </w:r>
          </w:p>
          <w:p w14:paraId="205F5749" w14:textId="77777777" w:rsidR="00E64D02" w:rsidRPr="00E64D02" w:rsidRDefault="00E64D02" w:rsidP="00E64D02">
            <w:pPr>
              <w:shd w:val="clear" w:color="auto" w:fill="FFFFFF"/>
              <w:rPr>
                <w:rFonts w:ascii="Times New Roman" w:hAnsi="Times New Roman" w:cs="Times New Roman"/>
                <w:color w:val="333333"/>
                <w:sz w:val="20"/>
                <w:szCs w:val="20"/>
              </w:rPr>
            </w:pPr>
            <w:bookmarkStart w:id="24" w:name="mip60503078"/>
            <w:bookmarkEnd w:id="24"/>
            <w:r w:rsidRPr="00E64D02">
              <w:rPr>
                <w:rFonts w:ascii="Times New Roman" w:hAnsi="Times New Roman" w:cs="Times New Roman"/>
                <w:color w:val="333333"/>
                <w:sz w:val="20"/>
                <w:szCs w:val="20"/>
              </w:rPr>
              <w:t>§ 2</w:t>
            </w:r>
            <w:r w:rsidRPr="00E64D02">
              <w:rPr>
                <w:rFonts w:ascii="Times New Roman" w:hAnsi="Times New Roman" w:cs="Times New Roman"/>
                <w:color w:val="333333"/>
                <w:sz w:val="20"/>
                <w:szCs w:val="20"/>
                <w:vertAlign w:val="superscript"/>
              </w:rPr>
              <w:t>1</w:t>
            </w:r>
            <w:r w:rsidRPr="00E64D02">
              <w:rPr>
                <w:rFonts w:ascii="Times New Roman" w:hAnsi="Times New Roman" w:cs="Times New Roman"/>
                <w:color w:val="333333"/>
                <w:sz w:val="20"/>
                <w:szCs w:val="20"/>
              </w:rPr>
              <w:t xml:space="preserve">. </w:t>
            </w:r>
            <w:r w:rsidRPr="00E64D02">
              <w:rPr>
                <w:rFonts w:ascii="Times New Roman" w:hAnsi="Times New Roman" w:cs="Times New Roman"/>
                <w:sz w:val="20"/>
                <w:szCs w:val="20"/>
              </w:rPr>
              <w:t>Przepisu </w:t>
            </w:r>
            <w:hyperlink r:id="rId12" w:history="1">
              <w:r w:rsidRPr="00917468">
                <w:rPr>
                  <w:rStyle w:val="Hipercze"/>
                  <w:rFonts w:ascii="Times New Roman" w:hAnsi="Times New Roman" w:cs="Times New Roman"/>
                  <w:color w:val="auto"/>
                  <w:sz w:val="20"/>
                  <w:szCs w:val="20"/>
                  <w:u w:val="none"/>
                </w:rPr>
                <w:t>art. 731</w:t>
              </w:r>
            </w:hyperlink>
            <w:r w:rsidRPr="00E64D02">
              <w:rPr>
                <w:rFonts w:ascii="Times New Roman" w:hAnsi="Times New Roman" w:cs="Times New Roman"/>
                <w:sz w:val="20"/>
                <w:szCs w:val="20"/>
              </w:rPr>
              <w:t xml:space="preserve"> nie stosuje </w:t>
            </w:r>
            <w:r w:rsidRPr="00E64D02">
              <w:rPr>
                <w:rFonts w:ascii="Times New Roman" w:hAnsi="Times New Roman" w:cs="Times New Roman"/>
                <w:color w:val="333333"/>
                <w:sz w:val="20"/>
                <w:szCs w:val="20"/>
              </w:rPr>
              <w:t>się, jeżeli zabezpieczenie jest konieczne dla odwrócenia grożącej szkody lub innych niekorzystnych dla uprawnionego skutków.</w:t>
            </w:r>
          </w:p>
          <w:p w14:paraId="04A44EBD" w14:textId="77777777" w:rsidR="00E64D02" w:rsidRPr="00E64D02" w:rsidRDefault="00E64D02" w:rsidP="00E64D02">
            <w:pPr>
              <w:shd w:val="clear" w:color="auto" w:fill="FFFFFF"/>
              <w:rPr>
                <w:rFonts w:ascii="Times New Roman" w:hAnsi="Times New Roman" w:cs="Times New Roman"/>
                <w:color w:val="333333"/>
                <w:sz w:val="20"/>
                <w:szCs w:val="20"/>
              </w:rPr>
            </w:pPr>
            <w:bookmarkStart w:id="25" w:name="mip60503079"/>
            <w:bookmarkEnd w:id="25"/>
            <w:r w:rsidRPr="00E64D02">
              <w:rPr>
                <w:rFonts w:ascii="Times New Roman" w:hAnsi="Times New Roman" w:cs="Times New Roman"/>
                <w:color w:val="333333"/>
                <w:sz w:val="20"/>
                <w:szCs w:val="20"/>
              </w:rPr>
              <w:t>§ 3. Sąd doręcza obowiązanemu postanowienie wydane na posiedzeniu niejawnym, w którym nakazuje mu wykonanie lub zaniechanie czynności albo nieprzeszkadzanie czynnościom uprawnionego. Nie dotyczy to postanowień nakazujących wydanie rzeczy będących we władaniu obowiązanego.</w:t>
            </w:r>
          </w:p>
          <w:p w14:paraId="5461A3C0"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Art. 755 [Roszczenie niepieniężne]</w:t>
            </w:r>
          </w:p>
          <w:p w14:paraId="40D3EA85"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lastRenderedPageBreak/>
              <w:t>§ 1. Jeżeli przedmiotem zabezpieczenia nie jest roszczenie pieniężne, sąd udziela zabezpieczenia w taki sposób, jaki stosownie do okoliczności uzna za odpowiedni, nie wyłączając sposobów przewidzianych dla zabezpieczenia roszczeń pieniężnych. W szczególności sąd może:</w:t>
            </w:r>
          </w:p>
          <w:p w14:paraId="1CD8CE21" w14:textId="77777777" w:rsidR="00E64D02" w:rsidRPr="00E64D02" w:rsidRDefault="00E64D02" w:rsidP="00917468">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1) unormować prawa i obowiązki stron lub uczestników postępowania na czas trwania postępowania;</w:t>
            </w:r>
          </w:p>
          <w:p w14:paraId="44688B59" w14:textId="77777777" w:rsidR="00E64D02" w:rsidRPr="00E64D02" w:rsidRDefault="00E64D02" w:rsidP="00917468">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2) ustanowić zakaz zbywania przedmiotów lub praw objętych postępowaniem;</w:t>
            </w:r>
          </w:p>
          <w:p w14:paraId="79B6BA7B" w14:textId="77777777" w:rsidR="00E64D02" w:rsidRPr="00E64D02" w:rsidRDefault="00E64D02" w:rsidP="00917468">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3) zawiesić postępowanie egzekucyjne lub inne postępowanie zmierzające do wykonania orzeczenia;</w:t>
            </w:r>
          </w:p>
          <w:p w14:paraId="721D0920" w14:textId="77777777" w:rsidR="00E64D02" w:rsidRPr="00E64D02" w:rsidRDefault="00E64D02" w:rsidP="00917468">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4) uregulować sposób roztoczenia pieczy nad małoletnimi dziećmi i kontaktów z dzieckiem;</w:t>
            </w:r>
          </w:p>
          <w:p w14:paraId="5EF407FC" w14:textId="77777777" w:rsidR="00E64D02" w:rsidRPr="00E64D02" w:rsidRDefault="00E64D02" w:rsidP="00917468">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5) nakazać wpisanie stosownego ostrzeżenia w księdze wieczystej lub we właściwym rejestrze.</w:t>
            </w:r>
          </w:p>
          <w:p w14:paraId="52E33606"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2. W sprawach o ochronę dóbr osobistych zabezpieczenie polegające na zakazie publikacji może być udzielone tylko wtedy, gdy nie sprzeciwia się temu ważny interes publiczny. Udzielając zabezpieczenia, sąd określa czas trwania zakazu, który nie może być dłuższy niż rok. Jeżeli postępowanie w sprawie jest w toku, uprawniony może przed upływem okresu, na który orzeczono zakaz publikacji, żądać dalszego zabezpieczenia; przepisy zdania pierwszego i drugiego stosuje się. Jeżeli uprawniony zażądał dalszego zabezpieczenia, zakaz publikacji pozostaje w mocy do czasu prawomocnego rozstrzygnięcia wniosku.</w:t>
            </w:r>
          </w:p>
          <w:p w14:paraId="719C5819" w14:textId="77777777" w:rsidR="00E64D02" w:rsidRPr="00E64D02"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2</w:t>
            </w:r>
            <w:r w:rsidRPr="00E64D02">
              <w:rPr>
                <w:rFonts w:ascii="Times New Roman" w:hAnsi="Times New Roman" w:cs="Times New Roman"/>
                <w:sz w:val="20"/>
                <w:szCs w:val="20"/>
                <w:vertAlign w:val="superscript"/>
              </w:rPr>
              <w:t>1</w:t>
            </w:r>
            <w:r w:rsidRPr="00E64D02">
              <w:rPr>
                <w:rFonts w:ascii="Times New Roman" w:hAnsi="Times New Roman" w:cs="Times New Roman"/>
                <w:sz w:val="20"/>
                <w:szCs w:val="20"/>
              </w:rPr>
              <w:t>. Przepisu art. 731 nie stosuje się, jeżeli zabezpieczenie jest konieczne dla odwrócenia grożącej szkody lub innych niekorzystnych dla uprawnionego skutków.</w:t>
            </w:r>
          </w:p>
          <w:p w14:paraId="77DCDAC3" w14:textId="34114712" w:rsidR="00E64D02" w:rsidRPr="009B6E90" w:rsidRDefault="00E64D02" w:rsidP="00E64D02">
            <w:pPr>
              <w:spacing w:before="120" w:after="120"/>
              <w:jc w:val="both"/>
              <w:rPr>
                <w:rFonts w:ascii="Times New Roman" w:hAnsi="Times New Roman" w:cs="Times New Roman"/>
                <w:sz w:val="20"/>
                <w:szCs w:val="20"/>
              </w:rPr>
            </w:pPr>
            <w:r w:rsidRPr="00E64D02">
              <w:rPr>
                <w:rFonts w:ascii="Times New Roman" w:hAnsi="Times New Roman" w:cs="Times New Roman"/>
                <w:sz w:val="20"/>
                <w:szCs w:val="20"/>
              </w:rPr>
              <w:t>§ 3. Sąd doręcza obowiązanemu postanowienie wydane na posiedzeniu niejawnym, w którym nakazuje mu wykonanie lub zaniechanie czynności albo nieprzeszkadzanie czynnościom uprawnionego. Nie dotyczy to postanowień nakazujących wydanie rzeczy będących we władaniu obowiązanego.</w:t>
            </w:r>
          </w:p>
        </w:tc>
      </w:tr>
      <w:tr w:rsidR="00283CF4" w:rsidRPr="009B6E90" w14:paraId="6319687A" w14:textId="77777777" w:rsidTr="0008208A">
        <w:trPr>
          <w:trHeight w:val="836"/>
        </w:trPr>
        <w:tc>
          <w:tcPr>
            <w:tcW w:w="852" w:type="dxa"/>
            <w:vMerge w:val="restart"/>
          </w:tcPr>
          <w:p w14:paraId="35E5FD29" w14:textId="7E87D942"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Art. 8 </w:t>
            </w:r>
          </w:p>
        </w:tc>
        <w:tc>
          <w:tcPr>
            <w:tcW w:w="4961" w:type="dxa"/>
          </w:tcPr>
          <w:p w14:paraId="4C3A5A78" w14:textId="77777777" w:rsidR="00283CF4" w:rsidRDefault="00283CF4" w:rsidP="001421F5">
            <w:pPr>
              <w:jc w:val="both"/>
              <w:rPr>
                <w:rFonts w:ascii="Times New Roman" w:hAnsi="Times New Roman" w:cs="Times New Roman"/>
                <w:sz w:val="20"/>
                <w:szCs w:val="20"/>
              </w:rPr>
            </w:pPr>
            <w:r w:rsidRPr="001D2E07">
              <w:rPr>
                <w:rFonts w:ascii="Times New Roman" w:hAnsi="Times New Roman" w:cs="Times New Roman"/>
                <w:sz w:val="20"/>
                <w:szCs w:val="20"/>
              </w:rPr>
              <w:t xml:space="preserve">2. Środek, o którym mowa w ust. 1 lit. b), może obejmować, jeśli tak przewidziano w prawie krajowym: </w:t>
            </w:r>
          </w:p>
          <w:p w14:paraId="75AD8F72" w14:textId="77777777" w:rsidR="00283CF4" w:rsidRPr="001D2E07" w:rsidRDefault="00283CF4" w:rsidP="001421F5">
            <w:pPr>
              <w:pStyle w:val="Akapitzlist"/>
              <w:numPr>
                <w:ilvl w:val="0"/>
                <w:numId w:val="2"/>
              </w:numPr>
              <w:jc w:val="both"/>
              <w:rPr>
                <w:rFonts w:ascii="Times New Roman" w:hAnsi="Times New Roman" w:cs="Times New Roman"/>
                <w:sz w:val="20"/>
                <w:szCs w:val="20"/>
              </w:rPr>
            </w:pPr>
            <w:r w:rsidRPr="001D2E07">
              <w:rPr>
                <w:rFonts w:ascii="Times New Roman" w:hAnsi="Times New Roman" w:cs="Times New Roman"/>
                <w:sz w:val="20"/>
                <w:szCs w:val="20"/>
              </w:rPr>
              <w:t xml:space="preserve">środek służący ustaleniu, że dana praktyka stanowi naruszenie, o którym mowa art. 2 ust. 1; oraz </w:t>
            </w:r>
          </w:p>
          <w:p w14:paraId="1E651129" w14:textId="77777777" w:rsidR="00283CF4" w:rsidRPr="001D2E07" w:rsidRDefault="00283CF4" w:rsidP="009047CE">
            <w:pPr>
              <w:pStyle w:val="Akapitzlist"/>
              <w:numPr>
                <w:ilvl w:val="0"/>
                <w:numId w:val="2"/>
              </w:numPr>
              <w:jc w:val="both"/>
              <w:rPr>
                <w:rFonts w:ascii="Times New Roman" w:hAnsi="Times New Roman" w:cs="Times New Roman"/>
                <w:sz w:val="20"/>
                <w:szCs w:val="20"/>
              </w:rPr>
            </w:pPr>
            <w:r w:rsidRPr="001D2E07">
              <w:rPr>
                <w:rFonts w:ascii="Times New Roman" w:hAnsi="Times New Roman" w:cs="Times New Roman"/>
                <w:sz w:val="20"/>
                <w:szCs w:val="20"/>
              </w:rPr>
              <w:t xml:space="preserve">obowiązek opublikowania całości lub fragmentu decyzji w sprawie danego środka, w formie </w:t>
            </w:r>
            <w:r w:rsidRPr="001D2E07">
              <w:rPr>
                <w:rFonts w:ascii="Times New Roman" w:hAnsi="Times New Roman" w:cs="Times New Roman"/>
                <w:sz w:val="20"/>
                <w:szCs w:val="20"/>
              </w:rPr>
              <w:lastRenderedPageBreak/>
              <w:t xml:space="preserve">uznanej przez sąd lub organ administracyjny za stosowną, lub obowiązek opublikowania oświadczenia korygującego. </w:t>
            </w:r>
          </w:p>
          <w:p w14:paraId="532DEBDB" w14:textId="394AC70B" w:rsidR="00283CF4" w:rsidRPr="001D2E07" w:rsidRDefault="00283CF4" w:rsidP="009047CE">
            <w:pPr>
              <w:jc w:val="both"/>
              <w:rPr>
                <w:rFonts w:ascii="Times New Roman" w:hAnsi="Times New Roman" w:cs="Times New Roman"/>
                <w:sz w:val="20"/>
                <w:szCs w:val="20"/>
              </w:rPr>
            </w:pPr>
          </w:p>
        </w:tc>
        <w:tc>
          <w:tcPr>
            <w:tcW w:w="1276" w:type="dxa"/>
          </w:tcPr>
          <w:p w14:paraId="23BE01DC" w14:textId="6C52AB51" w:rsidR="00283CF4" w:rsidRPr="004630B1" w:rsidRDefault="00B37F33" w:rsidP="009047CE">
            <w:pPr>
              <w:jc w:val="center"/>
              <w:rPr>
                <w:rFonts w:ascii="Times New Roman" w:hAnsi="Times New Roman" w:cs="Times New Roman"/>
                <w:sz w:val="20"/>
                <w:szCs w:val="20"/>
              </w:rPr>
            </w:pPr>
            <w:r w:rsidRPr="004630B1">
              <w:rPr>
                <w:rFonts w:ascii="Times New Roman" w:hAnsi="Times New Roman" w:cs="Times New Roman"/>
                <w:sz w:val="20"/>
                <w:szCs w:val="20"/>
              </w:rPr>
              <w:lastRenderedPageBreak/>
              <w:t>T</w:t>
            </w:r>
          </w:p>
        </w:tc>
        <w:tc>
          <w:tcPr>
            <w:tcW w:w="1417" w:type="dxa"/>
          </w:tcPr>
          <w:p w14:paraId="4B5A0B78" w14:textId="7C88499C" w:rsidR="00283CF4" w:rsidRPr="00D17BF1" w:rsidRDefault="00AC4040" w:rsidP="009047CE">
            <w:pPr>
              <w:jc w:val="center"/>
              <w:rPr>
                <w:rFonts w:ascii="Times New Roman" w:hAnsi="Times New Roman" w:cs="Times New Roman"/>
                <w:sz w:val="20"/>
                <w:szCs w:val="20"/>
              </w:rPr>
            </w:pPr>
            <w:r>
              <w:rPr>
                <w:rFonts w:ascii="Times New Roman" w:hAnsi="Times New Roman" w:cs="Times New Roman"/>
                <w:sz w:val="20"/>
                <w:szCs w:val="20"/>
              </w:rPr>
              <w:t xml:space="preserve">Zmiana ustawy z dnia 17 grudnia 2009 r. o dochodzeniu roszczeń w </w:t>
            </w:r>
            <w:r>
              <w:rPr>
                <w:rFonts w:ascii="Times New Roman" w:hAnsi="Times New Roman" w:cs="Times New Roman"/>
                <w:sz w:val="20"/>
                <w:szCs w:val="20"/>
              </w:rPr>
              <w:lastRenderedPageBreak/>
              <w:t>postępowaniu grupowym – dodanie art. 1b ust. 1 pkt 1 oraz art. 21a</w:t>
            </w:r>
          </w:p>
        </w:tc>
        <w:tc>
          <w:tcPr>
            <w:tcW w:w="6521" w:type="dxa"/>
          </w:tcPr>
          <w:p w14:paraId="1FC5B077" w14:textId="5552D242" w:rsidR="00283CF4" w:rsidRDefault="00283CF4" w:rsidP="00E97F52">
            <w:pPr>
              <w:rPr>
                <w:rFonts w:ascii="Times New Roman" w:hAnsi="Times New Roman" w:cs="Times New Roman"/>
                <w:sz w:val="20"/>
                <w:szCs w:val="20"/>
              </w:rPr>
            </w:pPr>
          </w:p>
          <w:p w14:paraId="662D64C2" w14:textId="77777777" w:rsidR="00AC4040" w:rsidRDefault="00AC4040" w:rsidP="00040E0E">
            <w:pPr>
              <w:rPr>
                <w:rFonts w:ascii="Times New Roman" w:hAnsi="Times New Roman" w:cs="Times New Roman"/>
                <w:sz w:val="20"/>
                <w:szCs w:val="20"/>
              </w:rPr>
            </w:pPr>
          </w:p>
          <w:p w14:paraId="5876DD6C" w14:textId="0A49B157" w:rsidR="00AC4040" w:rsidRPr="009B6E90" w:rsidRDefault="006A0FFE" w:rsidP="0008208A">
            <w:pPr>
              <w:pStyle w:val="ZARTzmartartykuempunktem"/>
              <w:spacing w:line="240" w:lineRule="auto"/>
              <w:rPr>
                <w:rFonts w:ascii="Times New Roman" w:hAnsi="Times New Roman" w:cs="Times New Roman"/>
                <w:sz w:val="20"/>
              </w:rPr>
            </w:pPr>
            <w:r>
              <w:rPr>
                <w:rFonts w:ascii="Times New Roman" w:hAnsi="Times New Roman" w:cs="Times New Roman"/>
                <w:sz w:val="20"/>
              </w:rPr>
              <w:t>j/w</w:t>
            </w:r>
          </w:p>
        </w:tc>
      </w:tr>
      <w:tr w:rsidR="00283CF4" w:rsidRPr="009B6E90" w14:paraId="5F1BD810" w14:textId="77777777" w:rsidTr="0008208A">
        <w:trPr>
          <w:trHeight w:val="3180"/>
        </w:trPr>
        <w:tc>
          <w:tcPr>
            <w:tcW w:w="852" w:type="dxa"/>
            <w:vMerge/>
          </w:tcPr>
          <w:p w14:paraId="5FA544F0" w14:textId="77777777" w:rsidR="00283CF4" w:rsidRDefault="00283CF4">
            <w:pPr>
              <w:jc w:val="center"/>
              <w:rPr>
                <w:rFonts w:ascii="Times New Roman" w:hAnsi="Times New Roman" w:cs="Times New Roman"/>
                <w:sz w:val="20"/>
                <w:szCs w:val="20"/>
              </w:rPr>
            </w:pPr>
          </w:p>
        </w:tc>
        <w:tc>
          <w:tcPr>
            <w:tcW w:w="4961" w:type="dxa"/>
          </w:tcPr>
          <w:p w14:paraId="69C4FE55"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3. Aby upoważniony podmiot mógł wnieść o zastosowanie środka nakazującego zaprzestanie szkodliwych praktyk, konsumenci indywidualni nie są zobowiązani do wyrażenia woli odnośnie do bycia reprezentowanymi przez ten upoważniony podmiot. Upoważniony podmiot nie jest zobowiązany udowodnić: </w:t>
            </w:r>
          </w:p>
          <w:p w14:paraId="455DF7B1" w14:textId="77777777" w:rsidR="00283CF4" w:rsidRPr="001D2E07" w:rsidRDefault="00283CF4">
            <w:pPr>
              <w:pStyle w:val="Akapitzlist"/>
              <w:numPr>
                <w:ilvl w:val="0"/>
                <w:numId w:val="3"/>
              </w:numPr>
              <w:jc w:val="both"/>
              <w:rPr>
                <w:rFonts w:ascii="Times New Roman" w:hAnsi="Times New Roman" w:cs="Times New Roman"/>
                <w:sz w:val="20"/>
                <w:szCs w:val="20"/>
              </w:rPr>
            </w:pPr>
            <w:r w:rsidRPr="001D2E07">
              <w:rPr>
                <w:rFonts w:ascii="Times New Roman" w:hAnsi="Times New Roman" w:cs="Times New Roman"/>
                <w:sz w:val="20"/>
                <w:szCs w:val="20"/>
              </w:rPr>
              <w:t xml:space="preserve">rzeczywistej straty lub szkody poniesionych przez konsumentów indywidualnych, których dotyczy naruszenie naruszenia, o którym mowa art. 2 ust. 1; ani </w:t>
            </w:r>
          </w:p>
          <w:p w14:paraId="40F421F5" w14:textId="77777777" w:rsidR="00283CF4" w:rsidRPr="001D2E07" w:rsidRDefault="00283CF4">
            <w:pPr>
              <w:pStyle w:val="Akapitzlist"/>
              <w:numPr>
                <w:ilvl w:val="0"/>
                <w:numId w:val="3"/>
              </w:numPr>
              <w:jc w:val="both"/>
              <w:rPr>
                <w:rFonts w:ascii="Times New Roman" w:hAnsi="Times New Roman" w:cs="Times New Roman"/>
                <w:sz w:val="20"/>
                <w:szCs w:val="20"/>
              </w:rPr>
            </w:pPr>
            <w:r w:rsidRPr="001D2E07">
              <w:rPr>
                <w:rFonts w:ascii="Times New Roman" w:hAnsi="Times New Roman" w:cs="Times New Roman"/>
                <w:sz w:val="20"/>
                <w:szCs w:val="20"/>
              </w:rPr>
              <w:t xml:space="preserve">zamiaru lub niedbalstwa ze strony przedsiębiorcy. </w:t>
            </w:r>
          </w:p>
          <w:p w14:paraId="62529C1A" w14:textId="64FC0E06" w:rsidR="00283CF4" w:rsidRPr="001D2E07" w:rsidRDefault="00283CF4">
            <w:pPr>
              <w:jc w:val="both"/>
              <w:rPr>
                <w:rFonts w:ascii="Times New Roman" w:hAnsi="Times New Roman" w:cs="Times New Roman"/>
                <w:sz w:val="20"/>
                <w:szCs w:val="20"/>
              </w:rPr>
            </w:pPr>
          </w:p>
        </w:tc>
        <w:tc>
          <w:tcPr>
            <w:tcW w:w="1276" w:type="dxa"/>
          </w:tcPr>
          <w:p w14:paraId="163B8763" w14:textId="739B9471" w:rsidR="00283CF4" w:rsidRPr="004630B1" w:rsidRDefault="00965DF7">
            <w:pPr>
              <w:jc w:val="center"/>
              <w:rPr>
                <w:rFonts w:ascii="Times New Roman" w:hAnsi="Times New Roman" w:cs="Times New Roman"/>
                <w:sz w:val="20"/>
                <w:szCs w:val="20"/>
              </w:rPr>
            </w:pPr>
            <w:r w:rsidRPr="004630B1">
              <w:rPr>
                <w:rFonts w:ascii="Times New Roman" w:hAnsi="Times New Roman" w:cs="Times New Roman"/>
                <w:sz w:val="20"/>
                <w:szCs w:val="20"/>
              </w:rPr>
              <w:t>T</w:t>
            </w:r>
          </w:p>
        </w:tc>
        <w:tc>
          <w:tcPr>
            <w:tcW w:w="1417" w:type="dxa"/>
          </w:tcPr>
          <w:p w14:paraId="7C672B28" w14:textId="22209F06" w:rsidR="00283CF4" w:rsidRDefault="00295603">
            <w:pPr>
              <w:jc w:val="center"/>
              <w:rPr>
                <w:rFonts w:ascii="Times New Roman" w:hAnsi="Times New Roman" w:cs="Times New Roman"/>
                <w:sz w:val="20"/>
                <w:szCs w:val="20"/>
              </w:rPr>
            </w:pPr>
            <w:r>
              <w:rPr>
                <w:rFonts w:ascii="Times New Roman" w:hAnsi="Times New Roman" w:cs="Times New Roman"/>
                <w:sz w:val="20"/>
                <w:szCs w:val="20"/>
              </w:rPr>
              <w:t>Zmiana u</w:t>
            </w:r>
            <w:r w:rsidR="00965DF7">
              <w:rPr>
                <w:rFonts w:ascii="Times New Roman" w:hAnsi="Times New Roman" w:cs="Times New Roman"/>
                <w:sz w:val="20"/>
                <w:szCs w:val="20"/>
              </w:rPr>
              <w:t>staw</w:t>
            </w:r>
            <w:r>
              <w:rPr>
                <w:rFonts w:ascii="Times New Roman" w:hAnsi="Times New Roman" w:cs="Times New Roman"/>
                <w:sz w:val="20"/>
                <w:szCs w:val="20"/>
              </w:rPr>
              <w:t>y</w:t>
            </w:r>
            <w:r w:rsidR="00965DF7">
              <w:rPr>
                <w:rFonts w:ascii="Times New Roman" w:hAnsi="Times New Roman" w:cs="Times New Roman"/>
                <w:sz w:val="20"/>
                <w:szCs w:val="20"/>
              </w:rPr>
              <w:t xml:space="preserve"> </w:t>
            </w:r>
            <w:r>
              <w:rPr>
                <w:rFonts w:ascii="Times New Roman" w:hAnsi="Times New Roman" w:cs="Times New Roman"/>
                <w:sz w:val="20"/>
                <w:szCs w:val="20"/>
              </w:rPr>
              <w:t xml:space="preserve">z dnia 19 lutego 2009 r. </w:t>
            </w:r>
            <w:r w:rsidR="00965DF7">
              <w:rPr>
                <w:rFonts w:ascii="Times New Roman" w:hAnsi="Times New Roman" w:cs="Times New Roman"/>
                <w:sz w:val="20"/>
                <w:szCs w:val="20"/>
              </w:rPr>
              <w:t>o dochodzeniu roszczeń w postępowaniu grupowym</w:t>
            </w:r>
            <w:r>
              <w:rPr>
                <w:rFonts w:ascii="Times New Roman" w:hAnsi="Times New Roman" w:cs="Times New Roman"/>
                <w:sz w:val="20"/>
                <w:szCs w:val="20"/>
              </w:rPr>
              <w:t xml:space="preserve"> -</w:t>
            </w:r>
          </w:p>
          <w:p w14:paraId="04C590B3" w14:textId="195E1796" w:rsidR="00965DF7" w:rsidRPr="00D17BF1" w:rsidRDefault="00E73906" w:rsidP="0008208A">
            <w:pPr>
              <w:rPr>
                <w:rFonts w:ascii="Times New Roman" w:hAnsi="Times New Roman" w:cs="Times New Roman"/>
                <w:sz w:val="20"/>
                <w:szCs w:val="20"/>
              </w:rPr>
            </w:pPr>
            <w:r>
              <w:rPr>
                <w:rFonts w:ascii="Times New Roman" w:hAnsi="Times New Roman" w:cs="Times New Roman"/>
                <w:sz w:val="20"/>
                <w:szCs w:val="20"/>
              </w:rPr>
              <w:t>d</w:t>
            </w:r>
            <w:r w:rsidR="00965DF7">
              <w:rPr>
                <w:rFonts w:ascii="Times New Roman" w:hAnsi="Times New Roman" w:cs="Times New Roman"/>
                <w:sz w:val="20"/>
                <w:szCs w:val="20"/>
              </w:rPr>
              <w:t xml:space="preserve">odany </w:t>
            </w:r>
            <w:r w:rsidR="00402448">
              <w:rPr>
                <w:rFonts w:ascii="Times New Roman" w:hAnsi="Times New Roman" w:cs="Times New Roman"/>
                <w:sz w:val="20"/>
                <w:szCs w:val="20"/>
              </w:rPr>
              <w:t xml:space="preserve">rt.. 1 ust. 4 oraz art.  </w:t>
            </w:r>
            <w:r w:rsidR="00965DF7">
              <w:rPr>
                <w:rFonts w:ascii="Times New Roman" w:hAnsi="Times New Roman" w:cs="Times New Roman"/>
                <w:sz w:val="20"/>
                <w:szCs w:val="20"/>
              </w:rPr>
              <w:t>4c</w:t>
            </w:r>
          </w:p>
        </w:tc>
        <w:tc>
          <w:tcPr>
            <w:tcW w:w="6521" w:type="dxa"/>
          </w:tcPr>
          <w:p w14:paraId="3A9FE3B1" w14:textId="77777777" w:rsidR="00402448" w:rsidRDefault="004630B1" w:rsidP="0008208A">
            <w:pPr>
              <w:pStyle w:val="ZUSTzmustartykuempunktem"/>
              <w:spacing w:line="240" w:lineRule="auto"/>
              <w:ind w:left="0" w:firstLine="0"/>
              <w:rPr>
                <w:rFonts w:ascii="Times New Roman" w:hAnsi="Times New Roman" w:cs="Times New Roman"/>
                <w:color w:val="5B9BD5" w:themeColor="accent1"/>
                <w:sz w:val="20"/>
              </w:rPr>
            </w:pPr>
            <w:r>
              <w:rPr>
                <w:rFonts w:ascii="Times New Roman" w:hAnsi="Times New Roman" w:cs="Times New Roman"/>
                <w:color w:val="5B9BD5" w:themeColor="accent1"/>
                <w:sz w:val="20"/>
              </w:rPr>
              <w:t xml:space="preserve"> </w:t>
            </w:r>
          </w:p>
          <w:p w14:paraId="55FC953B" w14:textId="0702A61E" w:rsidR="00402448" w:rsidRDefault="00402448" w:rsidP="0008208A">
            <w:pPr>
              <w:pStyle w:val="ZUSTzmustartykuempunktem"/>
              <w:spacing w:line="240" w:lineRule="auto"/>
              <w:ind w:left="0" w:firstLine="0"/>
              <w:rPr>
                <w:rFonts w:ascii="Times New Roman" w:hAnsi="Times New Roman" w:cs="Times New Roman"/>
                <w:sz w:val="20"/>
              </w:rPr>
            </w:pPr>
            <w:r>
              <w:rPr>
                <w:rFonts w:ascii="Times New Roman" w:hAnsi="Times New Roman" w:cs="Times New Roman"/>
                <w:sz w:val="20"/>
              </w:rPr>
              <w:t>W art. 1 dodaje się ust. 4 w brzmieniu:</w:t>
            </w:r>
          </w:p>
          <w:p w14:paraId="4E238C24" w14:textId="77777777" w:rsidR="00402448" w:rsidRPr="00402448" w:rsidRDefault="00402448" w:rsidP="00402448">
            <w:pPr>
              <w:pStyle w:val="ZUSTzmustartykuempunktem"/>
              <w:spacing w:line="240" w:lineRule="auto"/>
              <w:ind w:left="0" w:firstLine="0"/>
              <w:rPr>
                <w:rFonts w:ascii="Times New Roman" w:hAnsi="Times New Roman" w:cs="Times New Roman"/>
                <w:bCs/>
                <w:sz w:val="20"/>
              </w:rPr>
            </w:pPr>
            <w:r w:rsidRPr="00402448">
              <w:rPr>
                <w:rFonts w:ascii="Times New Roman" w:hAnsi="Times New Roman" w:cs="Times New Roman"/>
                <w:bCs/>
                <w:sz w:val="20"/>
              </w:rPr>
              <w:t xml:space="preserve">,,4. </w:t>
            </w:r>
            <w:bookmarkStart w:id="26" w:name="_Hlk120699183"/>
            <w:r w:rsidRPr="00402448">
              <w:rPr>
                <w:rFonts w:ascii="Times New Roman" w:hAnsi="Times New Roman" w:cs="Times New Roman"/>
                <w:bCs/>
                <w:sz w:val="20"/>
              </w:rPr>
              <w:t xml:space="preserve">Wymogu przystąpienia do grupy co najmniej 10 osób nie stosuje się w postępowaniach grupowych w sprawach o zaniechanie stosowania praktyk naruszających interesy grupy konsumentów." </w:t>
            </w:r>
            <w:bookmarkEnd w:id="26"/>
          </w:p>
          <w:p w14:paraId="0BAB853F" w14:textId="5A9A3D48" w:rsidR="00402448" w:rsidRDefault="00402448" w:rsidP="0008208A">
            <w:pPr>
              <w:pStyle w:val="ZUSTzmustartykuempunktem"/>
              <w:spacing w:line="240" w:lineRule="auto"/>
              <w:ind w:left="0" w:firstLine="0"/>
              <w:rPr>
                <w:rFonts w:ascii="Times New Roman" w:hAnsi="Times New Roman" w:cs="Times New Roman"/>
                <w:sz w:val="20"/>
              </w:rPr>
            </w:pPr>
          </w:p>
          <w:p w14:paraId="6A2DD9A8" w14:textId="6A9971B3" w:rsidR="00402448" w:rsidRDefault="00402448" w:rsidP="0008208A">
            <w:pPr>
              <w:pStyle w:val="ZUSTzmustartykuempunktem"/>
              <w:spacing w:line="240" w:lineRule="auto"/>
              <w:ind w:left="0" w:firstLine="0"/>
              <w:rPr>
                <w:rFonts w:ascii="Times New Roman" w:hAnsi="Times New Roman" w:cs="Times New Roman"/>
                <w:sz w:val="20"/>
              </w:rPr>
            </w:pPr>
            <w:r>
              <w:rPr>
                <w:rFonts w:ascii="Times New Roman" w:hAnsi="Times New Roman" w:cs="Times New Roman"/>
                <w:sz w:val="20"/>
              </w:rPr>
              <w:t>Dodaje się art. 4c w brzmieniu:</w:t>
            </w:r>
          </w:p>
          <w:p w14:paraId="2F97925C" w14:textId="16BFC531" w:rsidR="00E73906" w:rsidRPr="004630B1" w:rsidRDefault="004630B1" w:rsidP="0008208A">
            <w:pPr>
              <w:pStyle w:val="ZUSTzmustartykuempunktem"/>
              <w:spacing w:line="240" w:lineRule="auto"/>
              <w:ind w:left="0" w:firstLine="0"/>
              <w:rPr>
                <w:rFonts w:ascii="Times New Roman" w:hAnsi="Times New Roman" w:cs="Times New Roman"/>
                <w:sz w:val="20"/>
              </w:rPr>
            </w:pPr>
            <w:r w:rsidRPr="004630B1">
              <w:rPr>
                <w:rFonts w:ascii="Times New Roman" w:hAnsi="Times New Roman" w:cs="Times New Roman"/>
                <w:sz w:val="20"/>
              </w:rPr>
              <w:t>Art. 4c. W przypadku wytoczenia powództwa o w sprawie o zaniechanie stosowania praktyk naruszających interesy grupy konsumentów podmiot upoważniony nie jest zobowiązany do udowodnienia  szkody poniesionej przez konsumentów.";.”;</w:t>
            </w:r>
          </w:p>
          <w:p w14:paraId="2A4CCB31" w14:textId="38089B40" w:rsidR="00283CF4" w:rsidRPr="009B6E90" w:rsidRDefault="00283CF4" w:rsidP="0008208A">
            <w:pPr>
              <w:pStyle w:val="ZUSTzmustartykuempunktem"/>
              <w:spacing w:line="240" w:lineRule="auto"/>
              <w:rPr>
                <w:rFonts w:ascii="Times New Roman" w:hAnsi="Times New Roman" w:cs="Times New Roman"/>
                <w:sz w:val="20"/>
              </w:rPr>
            </w:pPr>
          </w:p>
        </w:tc>
      </w:tr>
      <w:tr w:rsidR="00283CF4" w:rsidRPr="009B6E90" w14:paraId="372A0636" w14:textId="77777777" w:rsidTr="0008208A">
        <w:trPr>
          <w:trHeight w:val="3285"/>
        </w:trPr>
        <w:tc>
          <w:tcPr>
            <w:tcW w:w="852" w:type="dxa"/>
            <w:vMerge/>
          </w:tcPr>
          <w:p w14:paraId="44CEFCB3" w14:textId="77777777" w:rsidR="00283CF4" w:rsidRDefault="00283CF4">
            <w:pPr>
              <w:jc w:val="center"/>
              <w:rPr>
                <w:rFonts w:ascii="Times New Roman" w:hAnsi="Times New Roman" w:cs="Times New Roman"/>
                <w:sz w:val="20"/>
                <w:szCs w:val="20"/>
              </w:rPr>
            </w:pPr>
          </w:p>
        </w:tc>
        <w:tc>
          <w:tcPr>
            <w:tcW w:w="4961" w:type="dxa"/>
          </w:tcPr>
          <w:p w14:paraId="70C799FB" w14:textId="77777777" w:rsidR="00283CF4" w:rsidRDefault="00283CF4">
            <w:pPr>
              <w:jc w:val="both"/>
              <w:rPr>
                <w:rFonts w:ascii="Times New Roman" w:hAnsi="Times New Roman" w:cs="Times New Roman"/>
                <w:sz w:val="20"/>
                <w:szCs w:val="20"/>
              </w:rPr>
            </w:pPr>
            <w:r w:rsidRPr="001D2E07">
              <w:rPr>
                <w:rFonts w:ascii="Times New Roman" w:hAnsi="Times New Roman" w:cs="Times New Roman"/>
                <w:sz w:val="20"/>
                <w:szCs w:val="20"/>
              </w:rPr>
              <w:t xml:space="preserve">4. Państwa członkowskie mogą wprowadzić lub utrzymać w mocy przepisy ich prawa krajowego, zgodnie z którymi upoważniony podmiot ma możliwość wnoszenia o zastosowanie środków nakazujących zaprzestanie szkodliwych praktyk, o których mowa w ust. 1 lit. b) wyłącznie po konsultacji z przedsiębiorcą, którego dotyczy dana sprawa, w celu doprowadzenia go do zaprzestania naruszenia, o którym mowa w art. 2 ust. 1. Jeżeli w terminie dwóch tygodni od otrzymania wniosku o konsultację przedsiębiorca nie zaprzestanie naruszenia, upoważniony podmiot może niezwłocznie wytoczyć powództwo przedstawicielskie w sprawie środków nakazujących zaprzestanie szkodliwych praktyk. </w:t>
            </w:r>
          </w:p>
          <w:p w14:paraId="53C1406F" w14:textId="346B1431" w:rsidR="00283CF4" w:rsidRPr="001D2E07" w:rsidRDefault="00283CF4">
            <w:pPr>
              <w:jc w:val="both"/>
              <w:rPr>
                <w:rFonts w:ascii="Times New Roman" w:hAnsi="Times New Roman" w:cs="Times New Roman"/>
                <w:sz w:val="20"/>
                <w:szCs w:val="20"/>
              </w:rPr>
            </w:pPr>
            <w:r w:rsidRPr="001D2E07">
              <w:rPr>
                <w:rFonts w:ascii="Times New Roman" w:hAnsi="Times New Roman" w:cs="Times New Roman"/>
                <w:sz w:val="20"/>
                <w:szCs w:val="20"/>
              </w:rPr>
              <w:t>Państwa członkowskie powiadamiają Komisję o takich  przepisach prawa krajowego. Komisja zapewnia, aby informacje te były publicznie dostępne.</w:t>
            </w:r>
          </w:p>
        </w:tc>
        <w:tc>
          <w:tcPr>
            <w:tcW w:w="1276" w:type="dxa"/>
          </w:tcPr>
          <w:p w14:paraId="37D1C142" w14:textId="6FED839F" w:rsidR="00283CF4" w:rsidRPr="004630B1" w:rsidRDefault="00965DF7">
            <w:pPr>
              <w:jc w:val="center"/>
              <w:rPr>
                <w:rFonts w:ascii="Times New Roman" w:hAnsi="Times New Roman" w:cs="Times New Roman"/>
                <w:sz w:val="20"/>
                <w:szCs w:val="20"/>
              </w:rPr>
            </w:pPr>
            <w:r w:rsidRPr="004630B1">
              <w:rPr>
                <w:rFonts w:ascii="Times New Roman" w:hAnsi="Times New Roman" w:cs="Times New Roman"/>
                <w:sz w:val="20"/>
                <w:szCs w:val="20"/>
              </w:rPr>
              <w:t>T</w:t>
            </w:r>
          </w:p>
        </w:tc>
        <w:tc>
          <w:tcPr>
            <w:tcW w:w="1417" w:type="dxa"/>
          </w:tcPr>
          <w:p w14:paraId="01107AB3" w14:textId="7EA18D60" w:rsidR="00283CF4" w:rsidRDefault="00965DF7">
            <w:pPr>
              <w:jc w:val="center"/>
              <w:rPr>
                <w:rFonts w:ascii="Times New Roman" w:hAnsi="Times New Roman" w:cs="Times New Roman"/>
                <w:sz w:val="20"/>
                <w:szCs w:val="20"/>
              </w:rPr>
            </w:pPr>
            <w:r>
              <w:rPr>
                <w:rFonts w:ascii="Times New Roman" w:hAnsi="Times New Roman" w:cs="Times New Roman"/>
                <w:sz w:val="20"/>
                <w:szCs w:val="20"/>
              </w:rPr>
              <w:t>Ustawa</w:t>
            </w:r>
            <w:r w:rsidR="005F3AD0">
              <w:rPr>
                <w:rFonts w:ascii="Times New Roman" w:hAnsi="Times New Roman" w:cs="Times New Roman"/>
                <w:sz w:val="20"/>
                <w:szCs w:val="20"/>
              </w:rPr>
              <w:t xml:space="preserve"> z dnia 17 grudnia 2009 r. </w:t>
            </w:r>
            <w:r>
              <w:rPr>
                <w:rFonts w:ascii="Times New Roman" w:hAnsi="Times New Roman" w:cs="Times New Roman"/>
                <w:sz w:val="20"/>
                <w:szCs w:val="20"/>
              </w:rPr>
              <w:t xml:space="preserve"> o dochodzeniu roszczeń w postępowaniu grupowym</w:t>
            </w:r>
            <w:r w:rsidR="005F3AD0">
              <w:rPr>
                <w:rFonts w:ascii="Times New Roman" w:hAnsi="Times New Roman" w:cs="Times New Roman"/>
                <w:sz w:val="20"/>
                <w:szCs w:val="20"/>
              </w:rPr>
              <w:t xml:space="preserve"> -</w:t>
            </w:r>
          </w:p>
          <w:p w14:paraId="04EFE024" w14:textId="08D87C61" w:rsidR="00965DF7" w:rsidRPr="00D17BF1" w:rsidRDefault="005F3AD0">
            <w:pPr>
              <w:jc w:val="center"/>
              <w:rPr>
                <w:rFonts w:ascii="Times New Roman" w:hAnsi="Times New Roman" w:cs="Times New Roman"/>
                <w:sz w:val="20"/>
                <w:szCs w:val="20"/>
              </w:rPr>
            </w:pPr>
            <w:r>
              <w:rPr>
                <w:rFonts w:ascii="Times New Roman" w:hAnsi="Times New Roman" w:cs="Times New Roman"/>
                <w:sz w:val="20"/>
                <w:szCs w:val="20"/>
              </w:rPr>
              <w:t>d</w:t>
            </w:r>
            <w:r w:rsidR="00965DF7">
              <w:rPr>
                <w:rFonts w:ascii="Times New Roman" w:hAnsi="Times New Roman" w:cs="Times New Roman"/>
                <w:sz w:val="20"/>
                <w:szCs w:val="20"/>
              </w:rPr>
              <w:t>odany art. 4b</w:t>
            </w:r>
          </w:p>
        </w:tc>
        <w:tc>
          <w:tcPr>
            <w:tcW w:w="6521" w:type="dxa"/>
          </w:tcPr>
          <w:p w14:paraId="32C4CF60" w14:textId="78EEAD38" w:rsidR="00965DF7" w:rsidRDefault="00965DF7" w:rsidP="004630B1">
            <w:pPr>
              <w:pStyle w:val="ZUSTzmustartykuempunktem"/>
              <w:spacing w:line="240" w:lineRule="auto"/>
              <w:ind w:left="31"/>
              <w:rPr>
                <w:rFonts w:ascii="Times New Roman" w:hAnsi="Times New Roman" w:cs="Times New Roman"/>
                <w:color w:val="5B9BD5" w:themeColor="accent1"/>
                <w:sz w:val="20"/>
              </w:rPr>
            </w:pPr>
          </w:p>
          <w:p w14:paraId="7AB212E5" w14:textId="069BBE30" w:rsidR="005F3AD0" w:rsidRDefault="005F3AD0" w:rsidP="004630B1">
            <w:pPr>
              <w:pStyle w:val="ZUSTzmustartykuempunktem"/>
              <w:spacing w:line="240" w:lineRule="auto"/>
              <w:ind w:left="31"/>
              <w:rPr>
                <w:rFonts w:ascii="Times New Roman" w:hAnsi="Times New Roman" w:cs="Times New Roman"/>
                <w:color w:val="5B9BD5" w:themeColor="accent1"/>
                <w:sz w:val="20"/>
              </w:rPr>
            </w:pPr>
          </w:p>
          <w:p w14:paraId="151DE014" w14:textId="77777777" w:rsidR="005F3AD0" w:rsidRPr="0008208A" w:rsidRDefault="005F3AD0" w:rsidP="004630B1">
            <w:pPr>
              <w:pStyle w:val="ZUSTzmustartykuempunktem"/>
              <w:spacing w:line="240" w:lineRule="auto"/>
              <w:ind w:left="31"/>
              <w:rPr>
                <w:sz w:val="20"/>
              </w:rPr>
            </w:pPr>
            <w:r w:rsidRPr="0008208A">
              <w:rPr>
                <w:sz w:val="20"/>
              </w:rPr>
              <w:t>Art. 4b. 1. Podmiot upoważniony przed wytoczeniem powództwa w sprawie o zaniechanie stosowania praktyk naruszających interesy grupy konsumentów wzywa przedsiębiorcę do zaniechania stosowania tych praktyk, w terminie 14 dni od dnia doręczenia wezwania.</w:t>
            </w:r>
          </w:p>
          <w:p w14:paraId="362A2EB1" w14:textId="77777777" w:rsidR="005F3AD0" w:rsidRPr="0008208A" w:rsidRDefault="005F3AD0" w:rsidP="004630B1">
            <w:pPr>
              <w:pStyle w:val="ZUSTzmustartykuempunktem"/>
              <w:spacing w:line="240" w:lineRule="auto"/>
              <w:ind w:left="31"/>
              <w:rPr>
                <w:sz w:val="20"/>
              </w:rPr>
            </w:pPr>
            <w:r w:rsidRPr="0008208A">
              <w:rPr>
                <w:sz w:val="20"/>
              </w:rPr>
              <w:t>2. W przypadku, gdy przedsiębiorca nie zaprzestał w wyznaczonym terminie stosowania praktyk naruszających interesy grupy konsumentów, podmiot upoważniony jest uprawniony do wytoczenia powództwa, o którym mowa w ust. 1.</w:t>
            </w:r>
          </w:p>
          <w:p w14:paraId="1FDBF22F" w14:textId="77777777" w:rsidR="005F3AD0" w:rsidRPr="005F3AD0" w:rsidRDefault="005F3AD0" w:rsidP="004630B1">
            <w:pPr>
              <w:pStyle w:val="ZUSTzmustartykuempunktem"/>
              <w:spacing w:line="240" w:lineRule="auto"/>
              <w:ind w:left="31" w:firstLine="0"/>
              <w:rPr>
                <w:rFonts w:ascii="Times New Roman" w:hAnsi="Times New Roman" w:cs="Times New Roman"/>
                <w:color w:val="5B9BD5" w:themeColor="accent1"/>
                <w:sz w:val="20"/>
              </w:rPr>
            </w:pPr>
          </w:p>
          <w:p w14:paraId="01766C6B" w14:textId="0BE6B301" w:rsidR="00283CF4" w:rsidRPr="00965DF7" w:rsidRDefault="00283CF4" w:rsidP="004630B1">
            <w:pPr>
              <w:ind w:left="31"/>
              <w:rPr>
                <w:rFonts w:ascii="Times New Roman" w:hAnsi="Times New Roman" w:cs="Times New Roman"/>
                <w:color w:val="5B9BD5" w:themeColor="accent1"/>
                <w:sz w:val="20"/>
                <w:szCs w:val="20"/>
              </w:rPr>
            </w:pPr>
          </w:p>
        </w:tc>
      </w:tr>
      <w:tr w:rsidR="00283CF4" w:rsidRPr="009B6E90" w14:paraId="38F541A7" w14:textId="77777777" w:rsidTr="0008208A">
        <w:trPr>
          <w:trHeight w:val="5250"/>
        </w:trPr>
        <w:tc>
          <w:tcPr>
            <w:tcW w:w="852" w:type="dxa"/>
            <w:vMerge/>
          </w:tcPr>
          <w:p w14:paraId="1CD54958" w14:textId="77777777" w:rsidR="00283CF4" w:rsidRDefault="00283CF4">
            <w:pPr>
              <w:jc w:val="center"/>
              <w:rPr>
                <w:rFonts w:ascii="Times New Roman" w:hAnsi="Times New Roman" w:cs="Times New Roman"/>
                <w:sz w:val="20"/>
                <w:szCs w:val="20"/>
              </w:rPr>
            </w:pPr>
          </w:p>
        </w:tc>
        <w:tc>
          <w:tcPr>
            <w:tcW w:w="4961" w:type="dxa"/>
          </w:tcPr>
          <w:p w14:paraId="103681AC" w14:textId="77777777" w:rsidR="00283CF4" w:rsidRPr="00CC64B3" w:rsidRDefault="00283CF4">
            <w:pPr>
              <w:jc w:val="both"/>
              <w:rPr>
                <w:rFonts w:ascii="Times New Roman" w:hAnsi="Times New Roman" w:cs="Times New Roman"/>
                <w:sz w:val="20"/>
                <w:szCs w:val="20"/>
              </w:rPr>
            </w:pPr>
            <w:r w:rsidRPr="00CC64B3">
              <w:rPr>
                <w:rFonts w:ascii="Times New Roman" w:hAnsi="Times New Roman" w:cs="Times New Roman"/>
                <w:sz w:val="20"/>
                <w:szCs w:val="20"/>
              </w:rPr>
              <w:t>Artykuł 9. Środki naprawcze</w:t>
            </w:r>
          </w:p>
          <w:p w14:paraId="3D6B74CF" w14:textId="16194DD2" w:rsidR="00283CF4" w:rsidRPr="001D2E07" w:rsidRDefault="00283CF4">
            <w:pPr>
              <w:jc w:val="both"/>
              <w:rPr>
                <w:rFonts w:ascii="Times New Roman" w:hAnsi="Times New Roman" w:cs="Times New Roman"/>
                <w:sz w:val="20"/>
                <w:szCs w:val="20"/>
              </w:rPr>
            </w:pPr>
            <w:r w:rsidRPr="00CC64B3">
              <w:rPr>
                <w:rFonts w:ascii="Times New Roman" w:hAnsi="Times New Roman" w:cs="Times New Roman"/>
                <w:sz w:val="20"/>
                <w:szCs w:val="20"/>
              </w:rPr>
              <w:t xml:space="preserve">1. Środek naprawczy zobowiązuje przedsiębiorcę do zapewnienia zainteresowanym konsumentom środków zaradczych, takich jak odszkodowanie, naprawa, wymiana, obniżenie ceny, rozwiązanie umowy lub zwrot zapłaty, stosownie do przypadku i zgodnie z prawem Unii lub prawem krajowym. </w:t>
            </w:r>
          </w:p>
        </w:tc>
        <w:tc>
          <w:tcPr>
            <w:tcW w:w="1276" w:type="dxa"/>
          </w:tcPr>
          <w:p w14:paraId="5E6CF9BF" w14:textId="6193047F" w:rsidR="00283CF4" w:rsidRPr="004630B1" w:rsidRDefault="00B321DD">
            <w:pPr>
              <w:jc w:val="center"/>
              <w:rPr>
                <w:rFonts w:ascii="Times New Roman" w:hAnsi="Times New Roman" w:cs="Times New Roman"/>
                <w:sz w:val="20"/>
                <w:szCs w:val="20"/>
              </w:rPr>
            </w:pPr>
            <w:r w:rsidRPr="004630B1">
              <w:rPr>
                <w:rFonts w:ascii="Times New Roman" w:hAnsi="Times New Roman" w:cs="Times New Roman"/>
                <w:sz w:val="20"/>
                <w:szCs w:val="20"/>
              </w:rPr>
              <w:t>T</w:t>
            </w:r>
          </w:p>
        </w:tc>
        <w:tc>
          <w:tcPr>
            <w:tcW w:w="1417" w:type="dxa"/>
          </w:tcPr>
          <w:p w14:paraId="15B5F858" w14:textId="4F02224B" w:rsidR="00283CF4" w:rsidRPr="00D17BF1" w:rsidRDefault="005F3AD0">
            <w:pPr>
              <w:jc w:val="center"/>
              <w:rPr>
                <w:rFonts w:ascii="Times New Roman" w:hAnsi="Times New Roman" w:cs="Times New Roman"/>
                <w:sz w:val="20"/>
                <w:szCs w:val="20"/>
              </w:rPr>
            </w:pPr>
            <w:r>
              <w:rPr>
                <w:rFonts w:ascii="Times New Roman" w:hAnsi="Times New Roman" w:cs="Times New Roman"/>
                <w:sz w:val="20"/>
                <w:szCs w:val="20"/>
              </w:rPr>
              <w:t xml:space="preserve">Zmiana ustawy z dnia 17 grudnia 2009 r. o dochodzeniu roszczeń w postepowaniu grupowym – dodanie art. 1b ust. 1 pkt 1 </w:t>
            </w:r>
          </w:p>
        </w:tc>
        <w:tc>
          <w:tcPr>
            <w:tcW w:w="6521" w:type="dxa"/>
          </w:tcPr>
          <w:p w14:paraId="3AF0A087" w14:textId="77777777" w:rsidR="005F3AD0" w:rsidRPr="005F3AD0" w:rsidRDefault="005F3AD0">
            <w:pPr>
              <w:jc w:val="both"/>
              <w:rPr>
                <w:rFonts w:ascii="Times New Roman" w:hAnsi="Times New Roman" w:cs="Times New Roman"/>
                <w:sz w:val="20"/>
                <w:szCs w:val="20"/>
              </w:rPr>
            </w:pPr>
            <w:r w:rsidRPr="005F3AD0">
              <w:rPr>
                <w:rFonts w:ascii="Times New Roman" w:hAnsi="Times New Roman" w:cs="Times New Roman"/>
                <w:sz w:val="20"/>
                <w:szCs w:val="20"/>
              </w:rPr>
              <w:t xml:space="preserve">Art. 1b. 1. Podmiot upoważniony, o którym mowa w art. 46a ustawy z dnia 16 lutego 2007 r. o ochronie konkurencji i konsumentów (Dz. U. z 2021 r. poz. 275), zwany dalej ,,podmiotem upoważnionym", wytaczając powództwo w sprawie o: </w:t>
            </w:r>
          </w:p>
          <w:p w14:paraId="1469DB96" w14:textId="750E815B"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2) </w:t>
            </w:r>
            <w:r w:rsidRPr="005F3AD0">
              <w:rPr>
                <w:rFonts w:ascii="Times New Roman" w:hAnsi="Times New Roman" w:cs="Times New Roman"/>
                <w:sz w:val="20"/>
                <w:szCs w:val="20"/>
              </w:rPr>
              <w:t>roszczenia związane ze stosowaniem praktyk naruszających interesy grupy konsumentów, może żądać w szczególności:</w:t>
            </w:r>
          </w:p>
          <w:p w14:paraId="3C19C955" w14:textId="539397D7"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a) </w:t>
            </w:r>
            <w:r w:rsidRPr="005F3AD0">
              <w:rPr>
                <w:rFonts w:ascii="Times New Roman" w:hAnsi="Times New Roman" w:cs="Times New Roman"/>
                <w:sz w:val="20"/>
                <w:szCs w:val="20"/>
              </w:rPr>
              <w:t>unieważnienia umowy z obowiązkiem wzajemnego zwrotu świadczeń,</w:t>
            </w:r>
          </w:p>
          <w:p w14:paraId="444D926D" w14:textId="0C84112C"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b) </w:t>
            </w:r>
            <w:r w:rsidRPr="005F3AD0">
              <w:rPr>
                <w:rFonts w:ascii="Times New Roman" w:hAnsi="Times New Roman" w:cs="Times New Roman"/>
                <w:sz w:val="20"/>
                <w:szCs w:val="20"/>
              </w:rPr>
              <w:t xml:space="preserve">zwrotu kosztów związanych z nabyciem rzeczy, energii, papierów wartościowych i innych praw majątkowych, usług, </w:t>
            </w:r>
          </w:p>
          <w:p w14:paraId="6EF7438D" w14:textId="77777777" w:rsidR="005F3AD0" w:rsidRPr="005F3AD0" w:rsidRDefault="005F3AD0">
            <w:pPr>
              <w:jc w:val="both"/>
              <w:rPr>
                <w:rFonts w:ascii="Times New Roman" w:hAnsi="Times New Roman" w:cs="Times New Roman"/>
                <w:sz w:val="20"/>
                <w:szCs w:val="20"/>
              </w:rPr>
            </w:pPr>
            <w:r w:rsidRPr="005F3AD0">
              <w:rPr>
                <w:rFonts w:ascii="Times New Roman" w:hAnsi="Times New Roman" w:cs="Times New Roman"/>
                <w:sz w:val="20"/>
                <w:szCs w:val="20"/>
              </w:rPr>
              <w:t>a także robót budowlanych,</w:t>
            </w:r>
          </w:p>
          <w:p w14:paraId="1EE75DE7" w14:textId="24097F85"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c) </w:t>
            </w:r>
            <w:r w:rsidRPr="005F3AD0">
              <w:rPr>
                <w:rFonts w:ascii="Times New Roman" w:hAnsi="Times New Roman" w:cs="Times New Roman"/>
                <w:sz w:val="20"/>
                <w:szCs w:val="20"/>
              </w:rPr>
              <w:t>naprawy rzeczy,</w:t>
            </w:r>
          </w:p>
          <w:p w14:paraId="2D0A2D21" w14:textId="3609BA2E"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d) </w:t>
            </w:r>
            <w:r w:rsidRPr="005F3AD0">
              <w:rPr>
                <w:rFonts w:ascii="Times New Roman" w:hAnsi="Times New Roman" w:cs="Times New Roman"/>
                <w:sz w:val="20"/>
                <w:szCs w:val="20"/>
              </w:rPr>
              <w:t>wymiany rzeczy,</w:t>
            </w:r>
          </w:p>
          <w:p w14:paraId="7A720607" w14:textId="30BE4DA8"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 xml:space="preserve">e) </w:t>
            </w:r>
            <w:r w:rsidRPr="005F3AD0">
              <w:rPr>
                <w:rFonts w:ascii="Times New Roman" w:hAnsi="Times New Roman" w:cs="Times New Roman"/>
                <w:sz w:val="20"/>
                <w:szCs w:val="20"/>
              </w:rPr>
              <w:t>zwrotu pobranych opłat,</w:t>
            </w:r>
          </w:p>
          <w:p w14:paraId="035E3FD8" w14:textId="7C3488CC" w:rsidR="005F3AD0" w:rsidRPr="005F3AD0" w:rsidRDefault="005F3AD0">
            <w:pPr>
              <w:jc w:val="both"/>
              <w:rPr>
                <w:rFonts w:ascii="Times New Roman" w:hAnsi="Times New Roman" w:cs="Times New Roman"/>
                <w:sz w:val="20"/>
                <w:szCs w:val="20"/>
              </w:rPr>
            </w:pPr>
            <w:r>
              <w:rPr>
                <w:rFonts w:ascii="Times New Roman" w:hAnsi="Times New Roman" w:cs="Times New Roman"/>
                <w:sz w:val="20"/>
                <w:szCs w:val="20"/>
              </w:rPr>
              <w:t>f)</w:t>
            </w:r>
            <w:r w:rsidR="004630B1">
              <w:rPr>
                <w:rFonts w:ascii="Times New Roman" w:hAnsi="Times New Roman" w:cs="Times New Roman"/>
                <w:sz w:val="20"/>
                <w:szCs w:val="20"/>
              </w:rPr>
              <w:t xml:space="preserve"> </w:t>
            </w:r>
            <w:r w:rsidRPr="005F3AD0">
              <w:rPr>
                <w:rFonts w:ascii="Times New Roman" w:hAnsi="Times New Roman" w:cs="Times New Roman"/>
                <w:sz w:val="20"/>
                <w:szCs w:val="20"/>
              </w:rPr>
              <w:t>obniżenia ceny,</w:t>
            </w:r>
          </w:p>
          <w:p w14:paraId="0105074A" w14:textId="26088BC1" w:rsidR="00283CF4" w:rsidRPr="009B6E90" w:rsidRDefault="005F3AD0" w:rsidP="0008208A">
            <w:pPr>
              <w:jc w:val="both"/>
              <w:rPr>
                <w:rFonts w:ascii="Times New Roman" w:hAnsi="Times New Roman" w:cs="Times New Roman"/>
                <w:sz w:val="20"/>
                <w:szCs w:val="20"/>
              </w:rPr>
            </w:pPr>
            <w:r>
              <w:rPr>
                <w:rFonts w:ascii="Times New Roman" w:hAnsi="Times New Roman" w:cs="Times New Roman"/>
                <w:sz w:val="20"/>
                <w:szCs w:val="20"/>
              </w:rPr>
              <w:t xml:space="preserve">g) </w:t>
            </w:r>
            <w:r w:rsidRPr="005F3AD0">
              <w:rPr>
                <w:rFonts w:ascii="Times New Roman" w:hAnsi="Times New Roman" w:cs="Times New Roman"/>
                <w:sz w:val="20"/>
                <w:szCs w:val="20"/>
              </w:rPr>
              <w:t>naprawienia wyrządzonej szkody na zasadach ogólnych.</w:t>
            </w:r>
          </w:p>
        </w:tc>
      </w:tr>
      <w:tr w:rsidR="00283CF4" w:rsidRPr="009B6E90" w14:paraId="737AAA84" w14:textId="77777777" w:rsidTr="0008208A">
        <w:trPr>
          <w:trHeight w:val="2025"/>
        </w:trPr>
        <w:tc>
          <w:tcPr>
            <w:tcW w:w="852" w:type="dxa"/>
            <w:vMerge w:val="restart"/>
          </w:tcPr>
          <w:p w14:paraId="282E6F24" w14:textId="6B7DE1B5"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t>Art. 9</w:t>
            </w:r>
          </w:p>
        </w:tc>
        <w:tc>
          <w:tcPr>
            <w:tcW w:w="4961" w:type="dxa"/>
          </w:tcPr>
          <w:p w14:paraId="1E1AA485" w14:textId="5B425432" w:rsidR="00283CF4" w:rsidRDefault="00283CF4" w:rsidP="001421F5">
            <w:pPr>
              <w:jc w:val="both"/>
              <w:rPr>
                <w:rFonts w:ascii="Times New Roman" w:hAnsi="Times New Roman" w:cs="Times New Roman"/>
                <w:sz w:val="20"/>
                <w:szCs w:val="20"/>
              </w:rPr>
            </w:pPr>
            <w:r w:rsidRPr="00CC64B3">
              <w:rPr>
                <w:rFonts w:ascii="Times New Roman" w:hAnsi="Times New Roman" w:cs="Times New Roman"/>
                <w:sz w:val="20"/>
                <w:szCs w:val="20"/>
              </w:rPr>
              <w:t xml:space="preserve">2. Państwa członkowskie ustanawiają przepisy dotyczące tego, jak i na którym etapie postępowania z powództwa przedstawicielskiego w sprawie środków naprawczych konsumenci indywidualni, których dotyczy to powództwo przedstawicielskie, mogą w sposób wyraźny lub dorozumiany wyrazić, w stosownym terminie po wytoczeniu powództwa, swoją wolę bycia reprezentowanymi przez upoważniony podmiot w danym postępowaniu oraz wolę bycia związanymi wynikiem tego postępowania. </w:t>
            </w:r>
          </w:p>
          <w:p w14:paraId="186A70CE" w14:textId="06E8FB5D" w:rsidR="00283CF4" w:rsidRPr="00CC64B3" w:rsidRDefault="00283CF4" w:rsidP="009047CE">
            <w:pPr>
              <w:jc w:val="both"/>
              <w:rPr>
                <w:rFonts w:ascii="Times New Roman" w:hAnsi="Times New Roman" w:cs="Times New Roman"/>
                <w:sz w:val="20"/>
                <w:szCs w:val="20"/>
              </w:rPr>
            </w:pPr>
          </w:p>
        </w:tc>
        <w:tc>
          <w:tcPr>
            <w:tcW w:w="1276" w:type="dxa"/>
          </w:tcPr>
          <w:p w14:paraId="46763AB5" w14:textId="78DED36C" w:rsidR="00283CF4" w:rsidRPr="004630B1" w:rsidRDefault="00283CF4" w:rsidP="009047CE">
            <w:pPr>
              <w:jc w:val="center"/>
              <w:rPr>
                <w:rFonts w:ascii="Times New Roman" w:hAnsi="Times New Roman" w:cs="Times New Roman"/>
                <w:sz w:val="20"/>
                <w:szCs w:val="20"/>
              </w:rPr>
            </w:pPr>
            <w:r w:rsidRPr="004630B1">
              <w:rPr>
                <w:rFonts w:ascii="Times New Roman" w:hAnsi="Times New Roman" w:cs="Times New Roman"/>
                <w:sz w:val="20"/>
                <w:szCs w:val="20"/>
              </w:rPr>
              <w:t>N</w:t>
            </w:r>
          </w:p>
        </w:tc>
        <w:tc>
          <w:tcPr>
            <w:tcW w:w="1417" w:type="dxa"/>
          </w:tcPr>
          <w:p w14:paraId="1761D10B" w14:textId="777824AB" w:rsidR="00283CF4" w:rsidRDefault="004A5F2D" w:rsidP="009047CE">
            <w:pPr>
              <w:jc w:val="center"/>
              <w:rPr>
                <w:rFonts w:ascii="Times New Roman" w:hAnsi="Times New Roman" w:cs="Times New Roman"/>
                <w:sz w:val="20"/>
                <w:szCs w:val="20"/>
              </w:rPr>
            </w:pPr>
            <w:r>
              <w:rPr>
                <w:rFonts w:ascii="Times New Roman" w:hAnsi="Times New Roman" w:cs="Times New Roman"/>
                <w:sz w:val="20"/>
                <w:szCs w:val="20"/>
              </w:rPr>
              <w:t>Realizację zapewnia u</w:t>
            </w:r>
            <w:r w:rsidR="00283CF4">
              <w:rPr>
                <w:rFonts w:ascii="Times New Roman" w:hAnsi="Times New Roman" w:cs="Times New Roman"/>
                <w:sz w:val="20"/>
                <w:szCs w:val="20"/>
              </w:rPr>
              <w:t>stawa o dochodzeniu roszczeń w postępowaniu grupowym</w:t>
            </w:r>
            <w:r>
              <w:rPr>
                <w:rFonts w:ascii="Times New Roman" w:hAnsi="Times New Roman" w:cs="Times New Roman"/>
                <w:sz w:val="20"/>
                <w:szCs w:val="20"/>
              </w:rPr>
              <w:t xml:space="preserve"> (art. 11 ust. 2 pkt 3, art. 12 i art. 13)</w:t>
            </w:r>
          </w:p>
          <w:p w14:paraId="1E9D61C0" w14:textId="77777777" w:rsidR="00283CF4" w:rsidRDefault="00283CF4" w:rsidP="009047CE">
            <w:pPr>
              <w:jc w:val="center"/>
              <w:rPr>
                <w:rFonts w:ascii="Times New Roman" w:hAnsi="Times New Roman" w:cs="Times New Roman"/>
                <w:sz w:val="20"/>
                <w:szCs w:val="20"/>
              </w:rPr>
            </w:pPr>
          </w:p>
          <w:p w14:paraId="39BDC714" w14:textId="77777777" w:rsidR="00283CF4" w:rsidRDefault="00283CF4" w:rsidP="00040E0E">
            <w:pPr>
              <w:jc w:val="center"/>
              <w:rPr>
                <w:rFonts w:ascii="Times New Roman" w:hAnsi="Times New Roman" w:cs="Times New Roman"/>
                <w:sz w:val="20"/>
                <w:szCs w:val="20"/>
              </w:rPr>
            </w:pPr>
          </w:p>
          <w:p w14:paraId="408B2DC5" w14:textId="77777777" w:rsidR="00283CF4" w:rsidRDefault="00283CF4" w:rsidP="00040E0E">
            <w:pPr>
              <w:jc w:val="center"/>
              <w:rPr>
                <w:rFonts w:ascii="Times New Roman" w:hAnsi="Times New Roman" w:cs="Times New Roman"/>
                <w:sz w:val="20"/>
                <w:szCs w:val="20"/>
              </w:rPr>
            </w:pPr>
          </w:p>
          <w:p w14:paraId="3667C0CC" w14:textId="77777777" w:rsidR="00283CF4" w:rsidRDefault="00283CF4" w:rsidP="00040E0E">
            <w:pPr>
              <w:jc w:val="center"/>
              <w:rPr>
                <w:rFonts w:ascii="Times New Roman" w:hAnsi="Times New Roman" w:cs="Times New Roman"/>
                <w:sz w:val="20"/>
                <w:szCs w:val="20"/>
              </w:rPr>
            </w:pPr>
          </w:p>
          <w:p w14:paraId="455C30F8" w14:textId="77777777" w:rsidR="00283CF4" w:rsidRDefault="00283CF4" w:rsidP="00040E0E">
            <w:pPr>
              <w:jc w:val="center"/>
              <w:rPr>
                <w:rFonts w:ascii="Times New Roman" w:hAnsi="Times New Roman" w:cs="Times New Roman"/>
                <w:sz w:val="20"/>
                <w:szCs w:val="20"/>
              </w:rPr>
            </w:pPr>
          </w:p>
          <w:p w14:paraId="7CCF7248" w14:textId="77777777" w:rsidR="00283CF4" w:rsidRDefault="00283CF4" w:rsidP="00040E0E">
            <w:pPr>
              <w:jc w:val="center"/>
              <w:rPr>
                <w:rFonts w:ascii="Times New Roman" w:hAnsi="Times New Roman" w:cs="Times New Roman"/>
                <w:sz w:val="20"/>
                <w:szCs w:val="20"/>
              </w:rPr>
            </w:pPr>
          </w:p>
          <w:p w14:paraId="3D602C57" w14:textId="77777777" w:rsidR="00283CF4" w:rsidRDefault="00283CF4" w:rsidP="00040E0E">
            <w:pPr>
              <w:jc w:val="center"/>
              <w:rPr>
                <w:rFonts w:ascii="Times New Roman" w:hAnsi="Times New Roman" w:cs="Times New Roman"/>
                <w:sz w:val="20"/>
                <w:szCs w:val="20"/>
              </w:rPr>
            </w:pPr>
          </w:p>
          <w:p w14:paraId="2D91ECEF" w14:textId="77777777" w:rsidR="00283CF4" w:rsidRDefault="00283CF4" w:rsidP="0088701A">
            <w:pPr>
              <w:jc w:val="center"/>
              <w:rPr>
                <w:rFonts w:ascii="Times New Roman" w:hAnsi="Times New Roman" w:cs="Times New Roman"/>
                <w:sz w:val="20"/>
                <w:szCs w:val="20"/>
              </w:rPr>
            </w:pPr>
          </w:p>
          <w:p w14:paraId="523B52CE" w14:textId="77777777" w:rsidR="00283CF4" w:rsidRDefault="00283CF4" w:rsidP="0088701A">
            <w:pPr>
              <w:jc w:val="center"/>
              <w:rPr>
                <w:rFonts w:ascii="Times New Roman" w:hAnsi="Times New Roman" w:cs="Times New Roman"/>
                <w:sz w:val="20"/>
                <w:szCs w:val="20"/>
              </w:rPr>
            </w:pPr>
          </w:p>
          <w:p w14:paraId="48E49BB3" w14:textId="77777777" w:rsidR="00283CF4" w:rsidRDefault="00283CF4" w:rsidP="00913807">
            <w:pPr>
              <w:jc w:val="center"/>
              <w:rPr>
                <w:rFonts w:ascii="Times New Roman" w:hAnsi="Times New Roman" w:cs="Times New Roman"/>
                <w:sz w:val="20"/>
                <w:szCs w:val="20"/>
              </w:rPr>
            </w:pPr>
          </w:p>
          <w:p w14:paraId="05360D54" w14:textId="77777777" w:rsidR="00283CF4" w:rsidRDefault="00283CF4" w:rsidP="00913807">
            <w:pPr>
              <w:jc w:val="center"/>
              <w:rPr>
                <w:rFonts w:ascii="Times New Roman" w:hAnsi="Times New Roman" w:cs="Times New Roman"/>
                <w:sz w:val="20"/>
                <w:szCs w:val="20"/>
              </w:rPr>
            </w:pPr>
          </w:p>
          <w:p w14:paraId="05AA0731" w14:textId="77777777" w:rsidR="00283CF4" w:rsidRDefault="00283CF4" w:rsidP="00913807">
            <w:pPr>
              <w:jc w:val="center"/>
              <w:rPr>
                <w:rFonts w:ascii="Times New Roman" w:hAnsi="Times New Roman" w:cs="Times New Roman"/>
                <w:sz w:val="20"/>
                <w:szCs w:val="20"/>
              </w:rPr>
            </w:pPr>
          </w:p>
          <w:p w14:paraId="66E294B3" w14:textId="77777777" w:rsidR="00283CF4" w:rsidRDefault="00283CF4" w:rsidP="0011186C">
            <w:pPr>
              <w:jc w:val="center"/>
              <w:rPr>
                <w:rFonts w:ascii="Times New Roman" w:hAnsi="Times New Roman" w:cs="Times New Roman"/>
                <w:sz w:val="20"/>
                <w:szCs w:val="20"/>
              </w:rPr>
            </w:pPr>
          </w:p>
          <w:p w14:paraId="1D6F962F" w14:textId="77777777" w:rsidR="00283CF4" w:rsidRDefault="00283CF4" w:rsidP="00057551">
            <w:pPr>
              <w:jc w:val="center"/>
              <w:rPr>
                <w:rFonts w:ascii="Times New Roman" w:hAnsi="Times New Roman" w:cs="Times New Roman"/>
                <w:sz w:val="20"/>
                <w:szCs w:val="20"/>
              </w:rPr>
            </w:pPr>
          </w:p>
          <w:p w14:paraId="5CE145EA" w14:textId="77777777" w:rsidR="00283CF4" w:rsidRDefault="00283CF4" w:rsidP="00057551">
            <w:pPr>
              <w:jc w:val="center"/>
              <w:rPr>
                <w:rFonts w:ascii="Times New Roman" w:hAnsi="Times New Roman" w:cs="Times New Roman"/>
                <w:sz w:val="20"/>
                <w:szCs w:val="20"/>
              </w:rPr>
            </w:pPr>
          </w:p>
          <w:p w14:paraId="49440EBB" w14:textId="77777777" w:rsidR="00283CF4" w:rsidRDefault="00283CF4" w:rsidP="00057551">
            <w:pPr>
              <w:jc w:val="center"/>
              <w:rPr>
                <w:rFonts w:ascii="Times New Roman" w:hAnsi="Times New Roman" w:cs="Times New Roman"/>
                <w:sz w:val="20"/>
                <w:szCs w:val="20"/>
              </w:rPr>
            </w:pPr>
          </w:p>
          <w:p w14:paraId="52F5E4EA" w14:textId="77777777" w:rsidR="00283CF4" w:rsidRDefault="00283CF4" w:rsidP="00057551">
            <w:pPr>
              <w:jc w:val="center"/>
              <w:rPr>
                <w:rFonts w:ascii="Times New Roman" w:hAnsi="Times New Roman" w:cs="Times New Roman"/>
                <w:sz w:val="20"/>
                <w:szCs w:val="20"/>
              </w:rPr>
            </w:pPr>
          </w:p>
          <w:p w14:paraId="3E5BBBB3" w14:textId="77777777" w:rsidR="00283CF4" w:rsidRDefault="00283CF4">
            <w:pPr>
              <w:jc w:val="center"/>
              <w:rPr>
                <w:rFonts w:ascii="Times New Roman" w:hAnsi="Times New Roman" w:cs="Times New Roman"/>
                <w:sz w:val="20"/>
                <w:szCs w:val="20"/>
              </w:rPr>
            </w:pPr>
          </w:p>
          <w:p w14:paraId="603CA1EF" w14:textId="77777777" w:rsidR="00283CF4" w:rsidRDefault="00283CF4">
            <w:pPr>
              <w:jc w:val="center"/>
              <w:rPr>
                <w:rFonts w:ascii="Times New Roman" w:hAnsi="Times New Roman" w:cs="Times New Roman"/>
                <w:sz w:val="20"/>
                <w:szCs w:val="20"/>
              </w:rPr>
            </w:pPr>
          </w:p>
          <w:p w14:paraId="111D3AD9" w14:textId="77777777" w:rsidR="00283CF4" w:rsidRDefault="00283CF4">
            <w:pPr>
              <w:jc w:val="center"/>
              <w:rPr>
                <w:rFonts w:ascii="Times New Roman" w:hAnsi="Times New Roman" w:cs="Times New Roman"/>
                <w:sz w:val="20"/>
                <w:szCs w:val="20"/>
              </w:rPr>
            </w:pPr>
          </w:p>
          <w:p w14:paraId="29675553" w14:textId="77777777" w:rsidR="00283CF4" w:rsidRDefault="00283CF4">
            <w:pPr>
              <w:jc w:val="center"/>
              <w:rPr>
                <w:rFonts w:ascii="Times New Roman" w:hAnsi="Times New Roman" w:cs="Times New Roman"/>
                <w:sz w:val="20"/>
                <w:szCs w:val="20"/>
              </w:rPr>
            </w:pPr>
          </w:p>
          <w:p w14:paraId="682A05D4" w14:textId="77777777" w:rsidR="00283CF4" w:rsidRDefault="00283CF4">
            <w:pPr>
              <w:jc w:val="center"/>
              <w:rPr>
                <w:rFonts w:ascii="Times New Roman" w:hAnsi="Times New Roman" w:cs="Times New Roman"/>
                <w:sz w:val="20"/>
                <w:szCs w:val="20"/>
              </w:rPr>
            </w:pPr>
          </w:p>
          <w:p w14:paraId="2F2E74F3" w14:textId="77777777" w:rsidR="00283CF4" w:rsidRDefault="00283CF4">
            <w:pPr>
              <w:jc w:val="center"/>
              <w:rPr>
                <w:rFonts w:ascii="Times New Roman" w:hAnsi="Times New Roman" w:cs="Times New Roman"/>
                <w:sz w:val="20"/>
                <w:szCs w:val="20"/>
              </w:rPr>
            </w:pPr>
          </w:p>
          <w:p w14:paraId="40B705DC" w14:textId="77777777" w:rsidR="00283CF4" w:rsidRPr="00D17BF1" w:rsidRDefault="00283CF4" w:rsidP="00DD5DDF">
            <w:pPr>
              <w:jc w:val="center"/>
              <w:rPr>
                <w:rFonts w:ascii="Times New Roman" w:hAnsi="Times New Roman" w:cs="Times New Roman"/>
                <w:sz w:val="20"/>
                <w:szCs w:val="20"/>
              </w:rPr>
            </w:pPr>
          </w:p>
        </w:tc>
        <w:tc>
          <w:tcPr>
            <w:tcW w:w="6521" w:type="dxa"/>
          </w:tcPr>
          <w:p w14:paraId="5487EF22"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lastRenderedPageBreak/>
              <w:t xml:space="preserve">Art. 11. Po uprawomocnieniu się postanowienia o rozpoznaniu sprawy w postępowaniu grupowym sąd zarządzi ogłoszenie o wszczęciu postępowania grupowego. </w:t>
            </w:r>
          </w:p>
          <w:p w14:paraId="6B9A94F4" w14:textId="77777777" w:rsidR="007F480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2. Ogłoszenie o wszczęciu postępowania grupowego powinno zawierać: </w:t>
            </w:r>
          </w:p>
          <w:p w14:paraId="7DEDDE24" w14:textId="749DFA5C"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1) wymienienie sądu, przed którym toczy się postępowanie grupowe; </w:t>
            </w:r>
          </w:p>
          <w:p w14:paraId="5D08CD0B" w14:textId="77777777" w:rsidR="007F480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2) oznaczenie stron postępowania oraz oznaczenie przedmiotu sprawy; </w:t>
            </w:r>
          </w:p>
          <w:p w14:paraId="29700669" w14:textId="24514675"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3) informacje o możliwości przystąpienia do grupy przez osoby, których roszczenia mogą być objęte powództwem grupowym poprzez złożenie reprezentantowi grupy, w oznaczonym terminie, nie krótszym niż jeden, a nie dłuższym niż trzy miesiące od daty ogłoszenia, pisemnego oświadczenia o przystąpieniu do grupy; </w:t>
            </w:r>
          </w:p>
          <w:p w14:paraId="49B2C362"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4) zasady wynagrodzenia pełnomocnika; </w:t>
            </w:r>
          </w:p>
          <w:p w14:paraId="69FE6D40"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5) wzmiankę o wiążącym skutku wyroku wobec członków grupy. </w:t>
            </w:r>
          </w:p>
          <w:p w14:paraId="60B22A9B"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3. Publikacja ogłoszenia o wszczęciu postępowania grupowego następuje w sposób najbardziej odpowiedni dla danej sprawy, tak aby umożliwiało ono poinformowanie o postępowaniu wszystkich potencjalnie zainteresowanych </w:t>
            </w:r>
            <w:r w:rsidRPr="00D31124">
              <w:rPr>
                <w:rFonts w:ascii="Times New Roman" w:hAnsi="Times New Roman" w:cs="Times New Roman"/>
                <w:sz w:val="20"/>
                <w:szCs w:val="20"/>
              </w:rPr>
              <w:lastRenderedPageBreak/>
              <w:t xml:space="preserve">przystąpieniem do grupy, w szczególności ogłoszenie może zostać zamieszczone na stronach Biuletynu Informacji Publicznej właściwego sądu, na stronach internetowych stron lub ich pełnomocników lub w prasie o zasięgu ogólnokrajowym albo lokalnym. </w:t>
            </w:r>
          </w:p>
          <w:p w14:paraId="2E196DE7"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4. Zarządzenie ogłoszenia o wszczęciu postępowania grupowego można zaniechać wtedy, gdy z okoliczności sprawy wynika, że wszyscy członkowie grupy złożyli oświadczenia o przystąpienie do grupy. </w:t>
            </w:r>
          </w:p>
          <w:p w14:paraId="2099F87C"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5. Przystąpienie do grupy po upływie terminu wyznaczonego przez sąd jest niedopuszczalne.</w:t>
            </w:r>
          </w:p>
          <w:p w14:paraId="4DDE5E0D" w14:textId="77777777" w:rsidR="00283CF4" w:rsidRPr="00D31124" w:rsidRDefault="00283CF4">
            <w:pPr>
              <w:jc w:val="both"/>
              <w:rPr>
                <w:rFonts w:ascii="Times New Roman" w:hAnsi="Times New Roman" w:cs="Times New Roman"/>
                <w:sz w:val="20"/>
                <w:szCs w:val="20"/>
              </w:rPr>
            </w:pPr>
          </w:p>
          <w:p w14:paraId="66CAEA9E" w14:textId="77777777" w:rsidR="00283CF4" w:rsidRPr="00D31124" w:rsidRDefault="00283CF4">
            <w:pPr>
              <w:jc w:val="both"/>
              <w:rPr>
                <w:rFonts w:ascii="Times New Roman" w:hAnsi="Times New Roman" w:cs="Times New Roman"/>
                <w:sz w:val="20"/>
                <w:szCs w:val="20"/>
              </w:rPr>
            </w:pPr>
          </w:p>
          <w:p w14:paraId="11979DB2" w14:textId="77777777"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Art. 12. W oświadczeniu o przystąpieniu do grupy uprawniony powinien określić swe żądanie oraz wskazać okoliczności uzasadniające żądanie, a także przynależność do grupy oraz przedstawić dowody. Wykaz osób, które przystąpiły do grupy, sporządza powód i przedstawia sądowi, dołączając oświadczenia o przystąpieniu do grupy. Sąd doręcza wykaz pozwanemu. </w:t>
            </w:r>
          </w:p>
          <w:p w14:paraId="00897788" w14:textId="77777777" w:rsidR="00283CF4" w:rsidRPr="00D31124" w:rsidRDefault="00283CF4">
            <w:pPr>
              <w:jc w:val="both"/>
              <w:rPr>
                <w:rFonts w:ascii="Times New Roman" w:hAnsi="Times New Roman" w:cs="Times New Roman"/>
                <w:sz w:val="20"/>
                <w:szCs w:val="20"/>
              </w:rPr>
            </w:pPr>
          </w:p>
          <w:p w14:paraId="4E100C71" w14:textId="77777777" w:rsidR="004630B1"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 xml:space="preserve">Art. 13. 1. Z chwilą przedstawienia sądowi oświadczenia o przystąpieniu do grupy między członkiem grupy oraz pozwanym powstaje skutek sprawy w toku, co do roszczenia objętego postępowaniem grupowym. </w:t>
            </w:r>
          </w:p>
          <w:p w14:paraId="34BB42EC" w14:textId="35671150" w:rsidR="00283CF4" w:rsidRPr="00D31124" w:rsidRDefault="00283CF4">
            <w:pPr>
              <w:jc w:val="both"/>
              <w:rPr>
                <w:rFonts w:ascii="Times New Roman" w:hAnsi="Times New Roman" w:cs="Times New Roman"/>
                <w:sz w:val="20"/>
                <w:szCs w:val="20"/>
              </w:rPr>
            </w:pPr>
            <w:r w:rsidRPr="00D31124">
              <w:rPr>
                <w:rFonts w:ascii="Times New Roman" w:hAnsi="Times New Roman" w:cs="Times New Roman"/>
                <w:sz w:val="20"/>
                <w:szCs w:val="20"/>
              </w:rPr>
              <w:t>2. Osoba, która przed dniem wszczęcia postępowania grupowego wytoczyła przeciwko pozwanemu powództwo o roszczenie, które może być objęte postępowaniem grupowym, nie później niż do dnia zakończenia postępowania w pierwszej instancji może złożyć oświadczenie o przystąpieniu do grupy. W takim przypadku sąd wydaje postanowienie o umorzeniu postępowania.</w:t>
            </w:r>
          </w:p>
          <w:p w14:paraId="4868B1D2" w14:textId="77777777" w:rsidR="00283CF4" w:rsidRPr="009B6E90" w:rsidRDefault="00283CF4">
            <w:pPr>
              <w:jc w:val="center"/>
              <w:rPr>
                <w:rFonts w:ascii="Times New Roman" w:hAnsi="Times New Roman" w:cs="Times New Roman"/>
                <w:sz w:val="20"/>
                <w:szCs w:val="20"/>
              </w:rPr>
            </w:pPr>
          </w:p>
        </w:tc>
      </w:tr>
      <w:tr w:rsidR="00283CF4" w:rsidRPr="009B6E90" w14:paraId="7924F99D" w14:textId="77777777" w:rsidTr="00DD5DDF">
        <w:trPr>
          <w:trHeight w:val="1120"/>
        </w:trPr>
        <w:tc>
          <w:tcPr>
            <w:tcW w:w="852" w:type="dxa"/>
            <w:vMerge/>
          </w:tcPr>
          <w:p w14:paraId="71EE6D86" w14:textId="77777777" w:rsidR="00283CF4" w:rsidRDefault="00283CF4">
            <w:pPr>
              <w:jc w:val="center"/>
              <w:rPr>
                <w:rFonts w:ascii="Times New Roman" w:hAnsi="Times New Roman" w:cs="Times New Roman"/>
                <w:sz w:val="20"/>
                <w:szCs w:val="20"/>
              </w:rPr>
            </w:pPr>
          </w:p>
        </w:tc>
        <w:tc>
          <w:tcPr>
            <w:tcW w:w="4961" w:type="dxa"/>
          </w:tcPr>
          <w:p w14:paraId="0F031927" w14:textId="77777777" w:rsidR="00283CF4" w:rsidRDefault="00283CF4">
            <w:pPr>
              <w:jc w:val="both"/>
              <w:rPr>
                <w:rFonts w:ascii="Times New Roman" w:hAnsi="Times New Roman" w:cs="Times New Roman"/>
                <w:sz w:val="20"/>
                <w:szCs w:val="20"/>
              </w:rPr>
            </w:pPr>
            <w:r w:rsidRPr="00CC64B3">
              <w:rPr>
                <w:rFonts w:ascii="Times New Roman" w:hAnsi="Times New Roman" w:cs="Times New Roman"/>
                <w:sz w:val="20"/>
                <w:szCs w:val="20"/>
              </w:rPr>
              <w:t xml:space="preserve">3. Niezależnie od ust. 2 państwa członkowskie zapewniają, aby konsumenci indywidualni niemający miejsca zwykłego pobytu w państwie członkowskim sądu lub organu administracyjnego, przed którymi wytoczono dane powództwo przedstawicielskie, musieli wyrazić wyraźną wolę bycia reprezentowanymi w danym powództwie przedstawicielskim, aby wynik postępowania z tego powództwa przedstawicielskiego był wiążący dla tych konsumentów. </w:t>
            </w:r>
          </w:p>
          <w:p w14:paraId="62ECB3A6" w14:textId="07B2BD0D" w:rsidR="00283CF4" w:rsidRPr="00CC64B3" w:rsidRDefault="00283CF4">
            <w:pPr>
              <w:jc w:val="both"/>
              <w:rPr>
                <w:rFonts w:ascii="Times New Roman" w:hAnsi="Times New Roman" w:cs="Times New Roman"/>
                <w:sz w:val="20"/>
                <w:szCs w:val="20"/>
              </w:rPr>
            </w:pPr>
          </w:p>
        </w:tc>
        <w:tc>
          <w:tcPr>
            <w:tcW w:w="1276" w:type="dxa"/>
          </w:tcPr>
          <w:p w14:paraId="2DB4DED1" w14:textId="6AAB6415" w:rsidR="00283CF4" w:rsidRPr="00DD5DDF" w:rsidRDefault="00283CF4">
            <w:pPr>
              <w:jc w:val="center"/>
              <w:rPr>
                <w:rFonts w:ascii="Times New Roman" w:hAnsi="Times New Roman" w:cs="Times New Roman"/>
                <w:sz w:val="20"/>
                <w:szCs w:val="20"/>
              </w:rPr>
            </w:pPr>
            <w:r w:rsidRPr="00DD5DDF">
              <w:rPr>
                <w:rFonts w:ascii="Times New Roman" w:hAnsi="Times New Roman" w:cs="Times New Roman"/>
                <w:sz w:val="20"/>
                <w:szCs w:val="20"/>
              </w:rPr>
              <w:t>T</w:t>
            </w:r>
          </w:p>
        </w:tc>
        <w:tc>
          <w:tcPr>
            <w:tcW w:w="1417" w:type="dxa"/>
          </w:tcPr>
          <w:p w14:paraId="5FAE7CF1" w14:textId="7ABD4D94" w:rsidR="00283CF4" w:rsidRDefault="004A5F2D">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y z dnia 17 grudnia 2009 r.</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 dodanie w art. 6 ust</w:t>
            </w:r>
            <w:r w:rsidR="009F39ED">
              <w:rPr>
                <w:rFonts w:ascii="Times New Roman" w:hAnsi="Times New Roman" w:cs="Times New Roman"/>
                <w:sz w:val="20"/>
                <w:szCs w:val="20"/>
              </w:rPr>
              <w:t>. 3-5.</w:t>
            </w:r>
          </w:p>
          <w:p w14:paraId="3ACC6EF1" w14:textId="77777777" w:rsidR="005040DF" w:rsidRDefault="005040DF">
            <w:pPr>
              <w:jc w:val="center"/>
              <w:rPr>
                <w:rFonts w:ascii="Times New Roman" w:hAnsi="Times New Roman" w:cs="Times New Roman"/>
                <w:sz w:val="20"/>
                <w:szCs w:val="20"/>
              </w:rPr>
            </w:pPr>
          </w:p>
          <w:p w14:paraId="0ED4C6E7" w14:textId="4B56223F" w:rsidR="005040DF" w:rsidRPr="00D17BF1" w:rsidRDefault="005040DF">
            <w:pPr>
              <w:jc w:val="center"/>
              <w:rPr>
                <w:rFonts w:ascii="Times New Roman" w:hAnsi="Times New Roman" w:cs="Times New Roman"/>
                <w:sz w:val="20"/>
                <w:szCs w:val="20"/>
              </w:rPr>
            </w:pPr>
          </w:p>
        </w:tc>
        <w:tc>
          <w:tcPr>
            <w:tcW w:w="6521" w:type="dxa"/>
          </w:tcPr>
          <w:p w14:paraId="08700853" w14:textId="61846909" w:rsidR="009F39ED" w:rsidRPr="0008208A" w:rsidRDefault="009F39ED" w:rsidP="0008208A">
            <w:pPr>
              <w:pStyle w:val="PKTpunkt"/>
              <w:spacing w:line="240" w:lineRule="auto"/>
              <w:rPr>
                <w:sz w:val="20"/>
              </w:rPr>
            </w:pPr>
            <w:r w:rsidRPr="0008208A">
              <w:rPr>
                <w:sz w:val="20"/>
              </w:rPr>
              <w:t>W art. 6 dodaje się ust. 3–5 w brzmieniu:</w:t>
            </w:r>
          </w:p>
          <w:p w14:paraId="4CFC0E53" w14:textId="77777777" w:rsidR="009F39ED" w:rsidRPr="0008208A" w:rsidRDefault="009F39ED" w:rsidP="0008208A">
            <w:pPr>
              <w:pStyle w:val="ZUSTzmustartykuempunktem"/>
              <w:spacing w:line="240" w:lineRule="auto"/>
              <w:rPr>
                <w:sz w:val="20"/>
              </w:rPr>
            </w:pPr>
            <w:r w:rsidRPr="0008208A">
              <w:rPr>
                <w:sz w:val="20"/>
              </w:rPr>
              <w:t xml:space="preserve">,,3. </w:t>
            </w:r>
            <w:bookmarkStart w:id="27" w:name="_Hlk120561946"/>
            <w:r w:rsidRPr="0008208A">
              <w:rPr>
                <w:sz w:val="20"/>
              </w:rPr>
              <w:t xml:space="preserve">W sprawach o roszczenia związane ze stosowaniem </w:t>
            </w:r>
            <w:bookmarkStart w:id="28" w:name="_Hlk120561252"/>
            <w:r w:rsidRPr="0008208A">
              <w:rPr>
                <w:sz w:val="20"/>
              </w:rPr>
              <w:t xml:space="preserve">praktyk naruszających interesy grupy </w:t>
            </w:r>
            <w:bookmarkEnd w:id="28"/>
            <w:r w:rsidRPr="0008208A">
              <w:rPr>
                <w:sz w:val="20"/>
              </w:rPr>
              <w:t xml:space="preserve">konsumentów </w:t>
            </w:r>
            <w:bookmarkEnd w:id="27"/>
            <w:r w:rsidRPr="0008208A">
              <w:rPr>
                <w:sz w:val="20"/>
              </w:rPr>
              <w:t>do pozwu należy dołączyć oświadczenia członków grupy o przystąpieniu do grupy.</w:t>
            </w:r>
          </w:p>
          <w:p w14:paraId="2DA20618" w14:textId="77777777" w:rsidR="009F39ED" w:rsidRPr="0008208A" w:rsidRDefault="009F39ED" w:rsidP="0008208A">
            <w:pPr>
              <w:pStyle w:val="ZUSTzmustartykuempunktem"/>
              <w:spacing w:line="240" w:lineRule="auto"/>
              <w:rPr>
                <w:sz w:val="20"/>
              </w:rPr>
            </w:pPr>
            <w:r w:rsidRPr="0008208A">
              <w:rPr>
                <w:sz w:val="20"/>
              </w:rPr>
              <w:t>4. W sprawach o zaniechanie stosowania praktyk naruszających interesy grupy konsumentów do pozwu należy dołączyć opinię Prezesa Urzędu Ochrony Konkurencji i Konsumentów, o której mowa w art. 46c ust. 3 ustawy z dnia 16 lutego 2007 r. o ochronie konkurencji i konsumentów.</w:t>
            </w:r>
          </w:p>
          <w:p w14:paraId="13DF50A1" w14:textId="65AE75DC" w:rsidR="00283CF4" w:rsidRPr="00DD5DDF" w:rsidRDefault="009F39ED" w:rsidP="00DD5DDF">
            <w:pPr>
              <w:pStyle w:val="ZUSTzmustartykuempunktem"/>
              <w:spacing w:line="240" w:lineRule="auto"/>
              <w:rPr>
                <w:sz w:val="20"/>
              </w:rPr>
            </w:pPr>
            <w:r w:rsidRPr="0008208A">
              <w:rPr>
                <w:sz w:val="20"/>
              </w:rPr>
              <w:t>5. W pr</w:t>
            </w:r>
            <w:r w:rsidR="00DD5DDF">
              <w:rPr>
                <w:sz w:val="20"/>
              </w:rPr>
              <w:t xml:space="preserve">zypadku, o którym mowa w </w:t>
            </w:r>
            <w:r w:rsidRPr="0008208A">
              <w:rPr>
                <w:sz w:val="20"/>
              </w:rPr>
              <w:t xml:space="preserve"> art. 1b ust. 2 do pozwu należy dołączyć oświadczenie członków grupy o przystąpieniu do grupy oraz opinię Prezesa Urzędu Ochrony Konkurencji i Konsumentów, o której </w:t>
            </w:r>
            <w:r w:rsidRPr="0008208A">
              <w:rPr>
                <w:sz w:val="20"/>
              </w:rPr>
              <w:lastRenderedPageBreak/>
              <w:t>mowa w art. 46c ust. 3 ustawy z dnia 16 lutego 2007 r. o ochronie</w:t>
            </w:r>
            <w:r w:rsidR="00DD5DDF">
              <w:rPr>
                <w:sz w:val="20"/>
              </w:rPr>
              <w:t xml:space="preserve"> konkurencji i konsumentów."; </w:t>
            </w:r>
          </w:p>
        </w:tc>
      </w:tr>
      <w:tr w:rsidR="00283CF4" w:rsidRPr="009B6E90" w14:paraId="3127C8DF" w14:textId="77777777" w:rsidTr="00DD5DDF">
        <w:trPr>
          <w:trHeight w:val="2670"/>
        </w:trPr>
        <w:tc>
          <w:tcPr>
            <w:tcW w:w="852" w:type="dxa"/>
            <w:vMerge/>
          </w:tcPr>
          <w:p w14:paraId="4D4F4DF7" w14:textId="77777777" w:rsidR="00283CF4" w:rsidRDefault="00283CF4">
            <w:pPr>
              <w:jc w:val="center"/>
              <w:rPr>
                <w:rFonts w:ascii="Times New Roman" w:hAnsi="Times New Roman" w:cs="Times New Roman"/>
                <w:sz w:val="20"/>
                <w:szCs w:val="20"/>
              </w:rPr>
            </w:pPr>
          </w:p>
        </w:tc>
        <w:tc>
          <w:tcPr>
            <w:tcW w:w="4961" w:type="dxa"/>
            <w:shd w:val="clear" w:color="auto" w:fill="auto"/>
          </w:tcPr>
          <w:p w14:paraId="766EE21B" w14:textId="168A8672" w:rsidR="00283CF4" w:rsidRDefault="00283CF4">
            <w:pPr>
              <w:jc w:val="both"/>
              <w:rPr>
                <w:rFonts w:ascii="Times New Roman" w:hAnsi="Times New Roman" w:cs="Times New Roman"/>
                <w:sz w:val="20"/>
                <w:szCs w:val="20"/>
              </w:rPr>
            </w:pPr>
            <w:r w:rsidRPr="00DD5DDF">
              <w:rPr>
                <w:rFonts w:ascii="Times New Roman" w:hAnsi="Times New Roman" w:cs="Times New Roman"/>
                <w:sz w:val="20"/>
                <w:szCs w:val="20"/>
              </w:rPr>
              <w:t>4. Państwa członkowskie ustanawiają przepisy w celu zapewnienia, aby konsumenci, którzy w sposób wyraźny lub dorozumiany wyrazili wolę bycia reprezentowanymi w danym postępowaniu z powództwa przedstawicielskiego, nie mogli być reprezentowani w innych powództwach przedstawicielskich w tej samej sprawie i przeciwko temu samemu przedsiębiorcy ani nie mogli wytaczać powództw indywidualnych w tej samej sprawie i przeciwko temu samemu przedsiębiorcy. Państwa członkowskie ustanawiają również przepisy w celu zapewnienia, aby konsumenci nie uzyskiwali odszkodowania więcej niż jeden raz w tej samej sprawie przeciwko temu samemu przedsiębiorcy.</w:t>
            </w:r>
          </w:p>
        </w:tc>
        <w:tc>
          <w:tcPr>
            <w:tcW w:w="1276" w:type="dxa"/>
          </w:tcPr>
          <w:p w14:paraId="16E51CCC" w14:textId="1575F922" w:rsidR="00283CF4" w:rsidRPr="00D17BF1" w:rsidRDefault="009F39ED">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28A68C07" w14:textId="14E1A223" w:rsidR="00283CF4" w:rsidRDefault="002C5D61" w:rsidP="0008208A">
            <w:pPr>
              <w:rPr>
                <w:rFonts w:ascii="Times New Roman" w:hAnsi="Times New Roman" w:cs="Times New Roman"/>
                <w:sz w:val="20"/>
                <w:szCs w:val="20"/>
              </w:rPr>
            </w:pPr>
            <w:r>
              <w:rPr>
                <w:rFonts w:ascii="Times New Roman" w:hAnsi="Times New Roman" w:cs="Times New Roman"/>
                <w:sz w:val="20"/>
                <w:szCs w:val="20"/>
              </w:rPr>
              <w:t>Wdrożenie zapewnia u</w:t>
            </w:r>
            <w:r w:rsidR="00283CF4">
              <w:rPr>
                <w:rFonts w:ascii="Times New Roman" w:hAnsi="Times New Roman" w:cs="Times New Roman"/>
                <w:sz w:val="20"/>
                <w:szCs w:val="20"/>
              </w:rPr>
              <w:t xml:space="preserve">stawa o dochodzeniu roszczeń w postępowaniu </w:t>
            </w:r>
            <w:r>
              <w:rPr>
                <w:rFonts w:ascii="Times New Roman" w:hAnsi="Times New Roman" w:cs="Times New Roman"/>
                <w:sz w:val="20"/>
                <w:szCs w:val="20"/>
              </w:rPr>
              <w:t>(art.</w:t>
            </w:r>
            <w:r w:rsidR="00393DC9">
              <w:rPr>
                <w:rFonts w:ascii="Times New Roman" w:hAnsi="Times New Roman" w:cs="Times New Roman"/>
                <w:sz w:val="20"/>
                <w:szCs w:val="20"/>
              </w:rPr>
              <w:t xml:space="preserve"> 4 ust.3, art. </w:t>
            </w:r>
            <w:r>
              <w:rPr>
                <w:rFonts w:ascii="Times New Roman" w:hAnsi="Times New Roman" w:cs="Times New Roman"/>
                <w:sz w:val="20"/>
                <w:szCs w:val="20"/>
              </w:rPr>
              <w:t>13 ) oraz przepisy k.p.c. dotyczące</w:t>
            </w:r>
            <w:r w:rsidR="00FD1FBB">
              <w:rPr>
                <w:rFonts w:ascii="Times New Roman" w:hAnsi="Times New Roman" w:cs="Times New Roman"/>
                <w:sz w:val="20"/>
                <w:szCs w:val="20"/>
              </w:rPr>
              <w:t xml:space="preserve"> powagi rzeczy osadzonej (art. </w:t>
            </w:r>
            <w:r w:rsidR="001F62D0">
              <w:rPr>
                <w:rFonts w:ascii="Times New Roman" w:hAnsi="Times New Roman" w:cs="Times New Roman"/>
                <w:sz w:val="20"/>
                <w:szCs w:val="20"/>
              </w:rPr>
              <w:t xml:space="preserve">199 § 1 i art. </w:t>
            </w:r>
            <w:r w:rsidR="00FD1FBB">
              <w:rPr>
                <w:rFonts w:ascii="Times New Roman" w:hAnsi="Times New Roman" w:cs="Times New Roman"/>
                <w:sz w:val="20"/>
                <w:szCs w:val="20"/>
              </w:rPr>
              <w:t>366 )</w:t>
            </w:r>
            <w:r>
              <w:rPr>
                <w:rFonts w:ascii="Times New Roman" w:hAnsi="Times New Roman" w:cs="Times New Roman"/>
                <w:sz w:val="20"/>
                <w:szCs w:val="20"/>
              </w:rPr>
              <w:t xml:space="preserve"> </w:t>
            </w:r>
          </w:p>
          <w:p w14:paraId="1856B127" w14:textId="77777777" w:rsidR="00283CF4" w:rsidRDefault="00283CF4" w:rsidP="001421F5">
            <w:pPr>
              <w:jc w:val="center"/>
              <w:rPr>
                <w:rFonts w:ascii="Times New Roman" w:hAnsi="Times New Roman" w:cs="Times New Roman"/>
                <w:sz w:val="20"/>
                <w:szCs w:val="20"/>
              </w:rPr>
            </w:pPr>
          </w:p>
          <w:p w14:paraId="5D5062F7" w14:textId="77777777" w:rsidR="00283CF4" w:rsidRDefault="00283CF4" w:rsidP="001421F5">
            <w:pPr>
              <w:jc w:val="center"/>
              <w:rPr>
                <w:rFonts w:ascii="Times New Roman" w:hAnsi="Times New Roman" w:cs="Times New Roman"/>
                <w:sz w:val="20"/>
                <w:szCs w:val="20"/>
              </w:rPr>
            </w:pPr>
          </w:p>
          <w:p w14:paraId="6FF188E0" w14:textId="77777777" w:rsidR="00283CF4" w:rsidRDefault="00283CF4" w:rsidP="009047CE">
            <w:pPr>
              <w:jc w:val="center"/>
              <w:rPr>
                <w:rFonts w:ascii="Times New Roman" w:hAnsi="Times New Roman" w:cs="Times New Roman"/>
                <w:sz w:val="20"/>
                <w:szCs w:val="20"/>
              </w:rPr>
            </w:pPr>
          </w:p>
          <w:p w14:paraId="6E8E82AB" w14:textId="734C9A34" w:rsidR="00283CF4" w:rsidRPr="00D17BF1" w:rsidRDefault="00283CF4" w:rsidP="009047CE">
            <w:pPr>
              <w:jc w:val="center"/>
              <w:rPr>
                <w:rFonts w:ascii="Times New Roman" w:hAnsi="Times New Roman" w:cs="Times New Roman"/>
                <w:sz w:val="20"/>
                <w:szCs w:val="20"/>
              </w:rPr>
            </w:pPr>
          </w:p>
        </w:tc>
        <w:tc>
          <w:tcPr>
            <w:tcW w:w="6521" w:type="dxa"/>
          </w:tcPr>
          <w:p w14:paraId="05E77E1E" w14:textId="332AE7F9" w:rsidR="00393DC9" w:rsidRDefault="00393DC9" w:rsidP="009047CE">
            <w:pPr>
              <w:jc w:val="both"/>
              <w:rPr>
                <w:rFonts w:ascii="Times New Roman" w:hAnsi="Times New Roman" w:cs="Times New Roman"/>
                <w:sz w:val="20"/>
                <w:szCs w:val="20"/>
              </w:rPr>
            </w:pPr>
            <w:r>
              <w:rPr>
                <w:rFonts w:ascii="Times New Roman" w:hAnsi="Times New Roman" w:cs="Times New Roman"/>
                <w:sz w:val="20"/>
                <w:szCs w:val="20"/>
              </w:rPr>
              <w:t>Art. 1 ust. 3</w:t>
            </w:r>
            <w:r w:rsidRPr="00393DC9">
              <w:rPr>
                <w:rFonts w:ascii="Times New Roman" w:hAnsi="Times New Roman" w:cs="Times New Roman"/>
                <w:sz w:val="20"/>
                <w:szCs w:val="20"/>
              </w:rPr>
              <w:t>. Wszczęcie postępowania grupowego nie wyłącza możliwości dochodzenia swych roszczeń przez osoby, które nie przystąpiły do grupy lub z niej wystąpiły.</w:t>
            </w:r>
          </w:p>
          <w:p w14:paraId="7AC41FBD" w14:textId="4905FDD4" w:rsidR="00393DC9" w:rsidRDefault="00283CF4" w:rsidP="009047CE">
            <w:pPr>
              <w:jc w:val="both"/>
              <w:rPr>
                <w:rFonts w:ascii="Times New Roman" w:hAnsi="Times New Roman" w:cs="Times New Roman"/>
                <w:sz w:val="20"/>
                <w:szCs w:val="20"/>
              </w:rPr>
            </w:pPr>
            <w:r>
              <w:rPr>
                <w:rFonts w:ascii="Times New Roman" w:hAnsi="Times New Roman" w:cs="Times New Roman"/>
                <w:sz w:val="20"/>
                <w:szCs w:val="20"/>
              </w:rPr>
              <w:t>Ar</w:t>
            </w:r>
            <w:r w:rsidR="00393DC9">
              <w:rPr>
                <w:rFonts w:ascii="Times New Roman" w:hAnsi="Times New Roman" w:cs="Times New Roman"/>
                <w:sz w:val="20"/>
                <w:szCs w:val="20"/>
              </w:rPr>
              <w:t>t</w:t>
            </w:r>
            <w:r>
              <w:rPr>
                <w:rFonts w:ascii="Times New Roman" w:hAnsi="Times New Roman" w:cs="Times New Roman"/>
                <w:sz w:val="20"/>
                <w:szCs w:val="20"/>
              </w:rPr>
              <w:t xml:space="preserve">. 13. </w:t>
            </w:r>
            <w:r w:rsidR="00393DC9" w:rsidRPr="00393DC9">
              <w:rPr>
                <w:rFonts w:ascii="Times New Roman" w:hAnsi="Times New Roman" w:cs="Times New Roman"/>
                <w:sz w:val="20"/>
                <w:szCs w:val="20"/>
              </w:rPr>
              <w:t>1. Z chwilą przedstawienia sądowi oświadczenia o przystąpieniu do grupy między członkiem grupy oraz pozwanym powstaje skutek sprawy w toku, co do roszczenia objętego postępowaniem grupowym.</w:t>
            </w:r>
          </w:p>
          <w:p w14:paraId="1129C554" w14:textId="72853160" w:rsidR="00283CF4" w:rsidRDefault="00283CF4" w:rsidP="009047CE">
            <w:pPr>
              <w:jc w:val="both"/>
              <w:rPr>
                <w:rFonts w:ascii="Times New Roman" w:hAnsi="Times New Roman" w:cs="Times New Roman"/>
                <w:sz w:val="20"/>
                <w:szCs w:val="20"/>
              </w:rPr>
            </w:pPr>
            <w:r w:rsidRPr="00213531">
              <w:rPr>
                <w:rFonts w:ascii="Times New Roman" w:hAnsi="Times New Roman" w:cs="Times New Roman"/>
                <w:sz w:val="20"/>
                <w:szCs w:val="20"/>
              </w:rPr>
              <w:t>2. Osoba, która przed dniem wszczęcia postępowania grupowego wytoczyła przeciwko pozwanemu powództwo o roszczenie, które może być objęte postępowaniem grupowym, nie później niż do dnia zakończenia postępowania w pierwszej instancji może złożyć oświadczenie o przystąpieniu do grupy. W takim przypadku sąd wydaje postanowienie o umorzeniu postępowania.</w:t>
            </w:r>
          </w:p>
          <w:p w14:paraId="4D463DD1" w14:textId="4FEFEB45" w:rsidR="001F62D0" w:rsidRDefault="001F62D0" w:rsidP="009047CE">
            <w:pPr>
              <w:jc w:val="both"/>
              <w:rPr>
                <w:rFonts w:ascii="Times New Roman" w:hAnsi="Times New Roman" w:cs="Times New Roman"/>
                <w:sz w:val="20"/>
                <w:szCs w:val="20"/>
              </w:rPr>
            </w:pPr>
          </w:p>
          <w:p w14:paraId="39E058D4" w14:textId="6CBA7A53" w:rsidR="001F62D0" w:rsidRDefault="001F62D0" w:rsidP="00E97F52">
            <w:pPr>
              <w:jc w:val="both"/>
              <w:rPr>
                <w:rFonts w:ascii="Times New Roman" w:hAnsi="Times New Roman" w:cs="Times New Roman"/>
                <w:sz w:val="20"/>
                <w:szCs w:val="20"/>
              </w:rPr>
            </w:pPr>
            <w:r w:rsidRPr="001F62D0">
              <w:rPr>
                <w:rFonts w:ascii="Times New Roman" w:hAnsi="Times New Roman" w:cs="Times New Roman"/>
                <w:sz w:val="20"/>
                <w:szCs w:val="20"/>
              </w:rPr>
              <w:t>Art. 366</w:t>
            </w:r>
            <w:r>
              <w:rPr>
                <w:rFonts w:ascii="Times New Roman" w:hAnsi="Times New Roman" w:cs="Times New Roman"/>
                <w:sz w:val="20"/>
                <w:szCs w:val="20"/>
              </w:rPr>
              <w:t xml:space="preserve"> k.p.c.</w:t>
            </w:r>
            <w:r w:rsidRPr="001F62D0">
              <w:rPr>
                <w:rFonts w:ascii="Times New Roman" w:hAnsi="Times New Roman" w:cs="Times New Roman"/>
                <w:sz w:val="20"/>
                <w:szCs w:val="20"/>
              </w:rPr>
              <w:t xml:space="preserve"> Wyrok prawomocny ma powagę rzeczy osądzonej tylko co do tego, co w związku z podstawą sporu stanowiło przedmiot rozstrzygnięcia, a ponadto tylko między tymi samymi stronami.</w:t>
            </w:r>
          </w:p>
          <w:p w14:paraId="20D397CB" w14:textId="77777777" w:rsidR="001F62D0" w:rsidRDefault="001F62D0" w:rsidP="00040E0E">
            <w:pPr>
              <w:jc w:val="both"/>
              <w:rPr>
                <w:rFonts w:ascii="Times New Roman" w:hAnsi="Times New Roman" w:cs="Times New Roman"/>
                <w:sz w:val="20"/>
                <w:szCs w:val="20"/>
              </w:rPr>
            </w:pPr>
          </w:p>
          <w:p w14:paraId="0A1AF6F3" w14:textId="77CBD915" w:rsidR="001F62D0" w:rsidRPr="001F62D0" w:rsidRDefault="001F62D0" w:rsidP="00040E0E">
            <w:pPr>
              <w:jc w:val="both"/>
              <w:rPr>
                <w:rFonts w:ascii="Times New Roman" w:hAnsi="Times New Roman" w:cs="Times New Roman"/>
                <w:sz w:val="20"/>
                <w:szCs w:val="20"/>
              </w:rPr>
            </w:pPr>
            <w:r w:rsidRPr="001F62D0">
              <w:rPr>
                <w:rFonts w:ascii="Times New Roman" w:hAnsi="Times New Roman" w:cs="Times New Roman"/>
                <w:sz w:val="20"/>
                <w:szCs w:val="20"/>
              </w:rPr>
              <w:t>Art. 199</w:t>
            </w:r>
            <w:r>
              <w:rPr>
                <w:rFonts w:ascii="Times New Roman" w:hAnsi="Times New Roman" w:cs="Times New Roman"/>
                <w:sz w:val="20"/>
                <w:szCs w:val="20"/>
              </w:rPr>
              <w:t xml:space="preserve"> k.p.c.</w:t>
            </w:r>
            <w:r w:rsidRPr="001F62D0">
              <w:rPr>
                <w:rFonts w:ascii="Times New Roman" w:hAnsi="Times New Roman" w:cs="Times New Roman"/>
                <w:sz w:val="20"/>
                <w:szCs w:val="20"/>
              </w:rPr>
              <w:t xml:space="preserve"> </w:t>
            </w:r>
          </w:p>
          <w:p w14:paraId="47808A70" w14:textId="77777777" w:rsidR="001F62D0" w:rsidRPr="001F62D0" w:rsidRDefault="001F62D0" w:rsidP="00040E0E">
            <w:pPr>
              <w:jc w:val="both"/>
              <w:rPr>
                <w:rFonts w:ascii="Times New Roman" w:hAnsi="Times New Roman" w:cs="Times New Roman"/>
                <w:sz w:val="20"/>
                <w:szCs w:val="20"/>
              </w:rPr>
            </w:pPr>
            <w:r w:rsidRPr="001F62D0">
              <w:rPr>
                <w:rFonts w:ascii="Times New Roman" w:hAnsi="Times New Roman" w:cs="Times New Roman"/>
                <w:sz w:val="20"/>
                <w:szCs w:val="20"/>
              </w:rPr>
              <w:t>§ 1. Sąd odrzuci pozew:</w:t>
            </w:r>
          </w:p>
          <w:p w14:paraId="294BD370" w14:textId="77777777" w:rsidR="001F62D0" w:rsidRPr="001F62D0" w:rsidRDefault="001F62D0" w:rsidP="00040E0E">
            <w:pPr>
              <w:jc w:val="both"/>
              <w:rPr>
                <w:rFonts w:ascii="Times New Roman" w:hAnsi="Times New Roman" w:cs="Times New Roman"/>
                <w:sz w:val="20"/>
                <w:szCs w:val="20"/>
              </w:rPr>
            </w:pPr>
            <w:r w:rsidRPr="001F62D0">
              <w:rPr>
                <w:rFonts w:ascii="Times New Roman" w:hAnsi="Times New Roman" w:cs="Times New Roman"/>
                <w:sz w:val="20"/>
                <w:szCs w:val="20"/>
              </w:rPr>
              <w:t>1) jeżeli droga sądowa jest niedopuszczalna;</w:t>
            </w:r>
          </w:p>
          <w:p w14:paraId="5CFB46FA" w14:textId="77777777" w:rsidR="001F62D0" w:rsidRPr="001F62D0" w:rsidRDefault="001F62D0" w:rsidP="00040E0E">
            <w:pPr>
              <w:jc w:val="both"/>
              <w:rPr>
                <w:rFonts w:ascii="Times New Roman" w:hAnsi="Times New Roman" w:cs="Times New Roman"/>
                <w:sz w:val="20"/>
                <w:szCs w:val="20"/>
              </w:rPr>
            </w:pPr>
            <w:r w:rsidRPr="001F62D0">
              <w:rPr>
                <w:rFonts w:ascii="Times New Roman" w:hAnsi="Times New Roman" w:cs="Times New Roman"/>
                <w:sz w:val="20"/>
                <w:szCs w:val="20"/>
              </w:rPr>
              <w:t>2) jeżeli o to samo roszczenie pomiędzy tymi samymi stronami sprawa jest w toku albo została już prawomocnie osądzona;</w:t>
            </w:r>
          </w:p>
          <w:p w14:paraId="7642A84C" w14:textId="2EDED61D" w:rsidR="001F62D0" w:rsidRDefault="001F62D0" w:rsidP="00040E0E">
            <w:pPr>
              <w:jc w:val="both"/>
              <w:rPr>
                <w:rFonts w:ascii="Times New Roman" w:hAnsi="Times New Roman" w:cs="Times New Roman"/>
                <w:sz w:val="20"/>
                <w:szCs w:val="20"/>
              </w:rPr>
            </w:pPr>
            <w:r w:rsidRPr="001F62D0">
              <w:rPr>
                <w:rFonts w:ascii="Times New Roman" w:hAnsi="Times New Roman" w:cs="Times New Roman"/>
                <w:sz w:val="20"/>
                <w:szCs w:val="20"/>
              </w:rPr>
              <w:t>3) jeżeli jedna ze stron nie ma zdolności sądowej albo jeżeli powód nie ma zdolności procesowej, a nie działa za niego przedstawiciel ustawowy albo jeżeli w składzie organów jednostki organizacyjnej będącej powodem zachodzą braki uniemożliwiające jej działanie.</w:t>
            </w:r>
          </w:p>
          <w:p w14:paraId="0A83E02A" w14:textId="014A178C" w:rsidR="00283CF4" w:rsidRDefault="00283CF4" w:rsidP="0008208A">
            <w:pPr>
              <w:jc w:val="both"/>
              <w:rPr>
                <w:rFonts w:ascii="Times New Roman" w:hAnsi="Times New Roman" w:cs="Times New Roman"/>
                <w:sz w:val="20"/>
                <w:szCs w:val="20"/>
              </w:rPr>
            </w:pPr>
          </w:p>
          <w:p w14:paraId="12760451" w14:textId="77777777" w:rsidR="00FD1FBB" w:rsidRDefault="00FD1FBB" w:rsidP="0008208A">
            <w:pPr>
              <w:jc w:val="both"/>
              <w:rPr>
                <w:rFonts w:ascii="Times New Roman" w:hAnsi="Times New Roman" w:cs="Times New Roman"/>
                <w:sz w:val="20"/>
                <w:szCs w:val="20"/>
              </w:rPr>
            </w:pPr>
          </w:p>
          <w:p w14:paraId="003B6B07" w14:textId="77777777" w:rsidR="00283CF4" w:rsidRDefault="00283CF4" w:rsidP="001421F5">
            <w:pPr>
              <w:jc w:val="center"/>
              <w:rPr>
                <w:rFonts w:ascii="Times New Roman" w:hAnsi="Times New Roman" w:cs="Times New Roman"/>
                <w:sz w:val="20"/>
                <w:szCs w:val="20"/>
              </w:rPr>
            </w:pPr>
          </w:p>
          <w:p w14:paraId="02858EC3" w14:textId="77777777" w:rsidR="00283CF4" w:rsidRDefault="00283CF4" w:rsidP="001421F5">
            <w:pPr>
              <w:jc w:val="center"/>
              <w:rPr>
                <w:rFonts w:ascii="Times New Roman" w:hAnsi="Times New Roman" w:cs="Times New Roman"/>
                <w:sz w:val="20"/>
                <w:szCs w:val="20"/>
              </w:rPr>
            </w:pPr>
          </w:p>
          <w:p w14:paraId="6C37BBAD" w14:textId="77777777" w:rsidR="00283CF4" w:rsidRPr="009B6E90" w:rsidRDefault="00283CF4" w:rsidP="0008208A">
            <w:pPr>
              <w:pStyle w:val="ZUSTzmustartykuempunktem"/>
              <w:spacing w:line="240" w:lineRule="auto"/>
              <w:rPr>
                <w:rFonts w:ascii="Times New Roman" w:hAnsi="Times New Roman" w:cs="Times New Roman"/>
                <w:sz w:val="20"/>
              </w:rPr>
            </w:pPr>
          </w:p>
        </w:tc>
      </w:tr>
      <w:tr w:rsidR="00283CF4" w:rsidRPr="009B6E90" w14:paraId="41DDDBAB" w14:textId="77777777" w:rsidTr="0008208A">
        <w:trPr>
          <w:trHeight w:val="3539"/>
        </w:trPr>
        <w:tc>
          <w:tcPr>
            <w:tcW w:w="852" w:type="dxa"/>
            <w:vMerge/>
          </w:tcPr>
          <w:p w14:paraId="363C66B8" w14:textId="77777777" w:rsidR="00283CF4" w:rsidRDefault="00283CF4">
            <w:pPr>
              <w:jc w:val="center"/>
              <w:rPr>
                <w:rFonts w:ascii="Times New Roman" w:hAnsi="Times New Roman" w:cs="Times New Roman"/>
                <w:sz w:val="20"/>
                <w:szCs w:val="20"/>
              </w:rPr>
            </w:pPr>
          </w:p>
        </w:tc>
        <w:tc>
          <w:tcPr>
            <w:tcW w:w="4961" w:type="dxa"/>
          </w:tcPr>
          <w:p w14:paraId="52C2A73B" w14:textId="77777777" w:rsidR="00283CF4" w:rsidRDefault="00283CF4">
            <w:pPr>
              <w:jc w:val="both"/>
              <w:rPr>
                <w:rFonts w:ascii="Times New Roman" w:hAnsi="Times New Roman" w:cs="Times New Roman"/>
                <w:sz w:val="20"/>
                <w:szCs w:val="20"/>
              </w:rPr>
            </w:pPr>
            <w:r w:rsidRPr="00CC64B3">
              <w:rPr>
                <w:rFonts w:ascii="Times New Roman" w:hAnsi="Times New Roman" w:cs="Times New Roman"/>
                <w:sz w:val="20"/>
                <w:szCs w:val="20"/>
              </w:rPr>
              <w:t xml:space="preserve">5. Jeżeli środek naprawczy nie wskazuje konsumentów indywidualnych uprawnionych do korzystania ze środków zaradczych przewidzianych w ramach tego środka naprawczego, musi on co najmniej opisywać grupę konsumentów uprawnionych do korzystania z tych środków zaradczych. </w:t>
            </w:r>
          </w:p>
          <w:p w14:paraId="463D6939" w14:textId="4A9BB6DA" w:rsidR="00283CF4" w:rsidRPr="00CC64B3" w:rsidRDefault="00283CF4">
            <w:pPr>
              <w:jc w:val="both"/>
              <w:rPr>
                <w:rFonts w:ascii="Times New Roman" w:hAnsi="Times New Roman" w:cs="Times New Roman"/>
                <w:sz w:val="20"/>
                <w:szCs w:val="20"/>
              </w:rPr>
            </w:pPr>
          </w:p>
        </w:tc>
        <w:tc>
          <w:tcPr>
            <w:tcW w:w="1276" w:type="dxa"/>
          </w:tcPr>
          <w:p w14:paraId="3CFA9B61" w14:textId="73225DD1" w:rsidR="00283CF4" w:rsidRPr="00DD5DDF" w:rsidRDefault="00283CF4">
            <w:pPr>
              <w:jc w:val="center"/>
              <w:rPr>
                <w:rFonts w:ascii="Times New Roman" w:hAnsi="Times New Roman" w:cs="Times New Roman"/>
                <w:sz w:val="20"/>
                <w:szCs w:val="20"/>
              </w:rPr>
            </w:pPr>
            <w:r w:rsidRPr="00DD5DDF">
              <w:rPr>
                <w:rFonts w:ascii="Times New Roman" w:hAnsi="Times New Roman" w:cs="Times New Roman"/>
                <w:sz w:val="20"/>
                <w:szCs w:val="20"/>
              </w:rPr>
              <w:t>N</w:t>
            </w:r>
          </w:p>
        </w:tc>
        <w:tc>
          <w:tcPr>
            <w:tcW w:w="1417" w:type="dxa"/>
          </w:tcPr>
          <w:p w14:paraId="31A324B6" w14:textId="695B99DD" w:rsidR="00283CF4" w:rsidRDefault="00036185">
            <w:pPr>
              <w:jc w:val="center"/>
              <w:rPr>
                <w:rFonts w:ascii="Times New Roman" w:hAnsi="Times New Roman" w:cs="Times New Roman"/>
                <w:sz w:val="20"/>
                <w:szCs w:val="20"/>
              </w:rPr>
            </w:pPr>
            <w:r>
              <w:rPr>
                <w:rFonts w:ascii="Times New Roman" w:hAnsi="Times New Roman" w:cs="Times New Roman"/>
                <w:sz w:val="20"/>
                <w:szCs w:val="20"/>
              </w:rPr>
              <w:t>Realizację zapewnia u</w:t>
            </w:r>
            <w:r w:rsidR="00283CF4">
              <w:rPr>
                <w:rFonts w:ascii="Times New Roman" w:hAnsi="Times New Roman" w:cs="Times New Roman"/>
                <w:sz w:val="20"/>
                <w:szCs w:val="20"/>
              </w:rPr>
              <w:t>stawa</w:t>
            </w:r>
            <w:r>
              <w:rPr>
                <w:rFonts w:ascii="Times New Roman" w:hAnsi="Times New Roman" w:cs="Times New Roman"/>
                <w:sz w:val="20"/>
                <w:szCs w:val="20"/>
              </w:rPr>
              <w:t xml:space="preserve"> z dnia 9 grudnia 2009 r. </w:t>
            </w:r>
            <w:r w:rsidR="00283CF4">
              <w:rPr>
                <w:rFonts w:ascii="Times New Roman" w:hAnsi="Times New Roman" w:cs="Times New Roman"/>
                <w:sz w:val="20"/>
                <w:szCs w:val="20"/>
              </w:rPr>
              <w:t xml:space="preserve"> o ochronie konkurencji i konsumentów</w:t>
            </w:r>
            <w:r>
              <w:rPr>
                <w:rFonts w:ascii="Times New Roman" w:hAnsi="Times New Roman" w:cs="Times New Roman"/>
                <w:sz w:val="20"/>
                <w:szCs w:val="20"/>
              </w:rPr>
              <w:t xml:space="preserve"> (art. 21)</w:t>
            </w:r>
          </w:p>
          <w:p w14:paraId="5AC42319" w14:textId="77777777" w:rsidR="00283CF4" w:rsidRDefault="00283CF4">
            <w:pPr>
              <w:jc w:val="center"/>
              <w:rPr>
                <w:rFonts w:ascii="Times New Roman" w:hAnsi="Times New Roman" w:cs="Times New Roman"/>
                <w:sz w:val="20"/>
                <w:szCs w:val="20"/>
              </w:rPr>
            </w:pPr>
          </w:p>
          <w:p w14:paraId="7527B2C0" w14:textId="7A2A918B" w:rsidR="00283CF4" w:rsidRPr="00D17BF1" w:rsidRDefault="00283CF4">
            <w:pPr>
              <w:jc w:val="center"/>
              <w:rPr>
                <w:rFonts w:ascii="Times New Roman" w:hAnsi="Times New Roman" w:cs="Times New Roman"/>
                <w:sz w:val="20"/>
                <w:szCs w:val="20"/>
              </w:rPr>
            </w:pPr>
          </w:p>
        </w:tc>
        <w:tc>
          <w:tcPr>
            <w:tcW w:w="6521" w:type="dxa"/>
          </w:tcPr>
          <w:p w14:paraId="0D4107C6" w14:textId="77777777" w:rsidR="00036185" w:rsidRDefault="00283CF4">
            <w:pPr>
              <w:jc w:val="both"/>
              <w:rPr>
                <w:rFonts w:ascii="Times New Roman" w:hAnsi="Times New Roman" w:cs="Times New Roman"/>
                <w:sz w:val="20"/>
                <w:szCs w:val="20"/>
              </w:rPr>
            </w:pPr>
            <w:r w:rsidRPr="00645F33">
              <w:rPr>
                <w:rFonts w:ascii="Times New Roman" w:hAnsi="Times New Roman" w:cs="Times New Roman"/>
                <w:sz w:val="20"/>
                <w:szCs w:val="20"/>
              </w:rPr>
              <w:t>Art. 21. 1. W sentencji wyroku należy wymienić wszystkich członków grupy lub podgrupy.</w:t>
            </w:r>
          </w:p>
          <w:p w14:paraId="3E8F69FC" w14:textId="77777777" w:rsidR="00036185" w:rsidRDefault="00283CF4">
            <w:pPr>
              <w:jc w:val="both"/>
              <w:rPr>
                <w:rFonts w:ascii="Times New Roman" w:hAnsi="Times New Roman" w:cs="Times New Roman"/>
                <w:sz w:val="20"/>
                <w:szCs w:val="20"/>
              </w:rPr>
            </w:pPr>
            <w:r w:rsidRPr="00645F33">
              <w:rPr>
                <w:rFonts w:ascii="Times New Roman" w:hAnsi="Times New Roman" w:cs="Times New Roman"/>
                <w:sz w:val="20"/>
                <w:szCs w:val="20"/>
              </w:rPr>
              <w:t xml:space="preserve"> 2. W wyroku zasądzającym świadczenie pieniężne należy ustalić, jaka kwota przypada każdemu członkowi grupy lub podgrupy.</w:t>
            </w:r>
          </w:p>
          <w:p w14:paraId="0F0159C7" w14:textId="10483E6C" w:rsidR="00283CF4" w:rsidRPr="009B6E90" w:rsidRDefault="00283CF4">
            <w:pPr>
              <w:jc w:val="both"/>
              <w:rPr>
                <w:rFonts w:ascii="Times New Roman" w:hAnsi="Times New Roman" w:cs="Times New Roman"/>
                <w:sz w:val="20"/>
                <w:szCs w:val="20"/>
              </w:rPr>
            </w:pPr>
            <w:r w:rsidRPr="00645F33">
              <w:rPr>
                <w:rFonts w:ascii="Times New Roman" w:hAnsi="Times New Roman" w:cs="Times New Roman"/>
                <w:sz w:val="20"/>
                <w:szCs w:val="20"/>
              </w:rPr>
              <w:t xml:space="preserve"> 2a. Wszyscy członkowie grupy lub podgrupy mogą także zostać wymienieni, wraz z ustaleniem kwot przypadających każdemu z nich, na liście stanowiącej załącznik do wyroku. W takim przypadku w wyroku należy powołać tę listę, a sama lista nie podlega odczytaniu. 3. Wyrok prawomocny ma skutek wobec wszystkich członków grupy</w:t>
            </w:r>
          </w:p>
        </w:tc>
      </w:tr>
      <w:tr w:rsidR="00283CF4" w:rsidRPr="009B6E90" w14:paraId="3E1D5F0E" w14:textId="77777777" w:rsidTr="00E63D69">
        <w:trPr>
          <w:trHeight w:val="3536"/>
        </w:trPr>
        <w:tc>
          <w:tcPr>
            <w:tcW w:w="852" w:type="dxa"/>
            <w:vMerge/>
          </w:tcPr>
          <w:p w14:paraId="07AB6BBE" w14:textId="77777777" w:rsidR="00283CF4" w:rsidRDefault="00283CF4">
            <w:pPr>
              <w:jc w:val="center"/>
              <w:rPr>
                <w:rFonts w:ascii="Times New Roman" w:hAnsi="Times New Roman" w:cs="Times New Roman"/>
                <w:sz w:val="20"/>
                <w:szCs w:val="20"/>
              </w:rPr>
            </w:pPr>
          </w:p>
        </w:tc>
        <w:tc>
          <w:tcPr>
            <w:tcW w:w="4961" w:type="dxa"/>
          </w:tcPr>
          <w:p w14:paraId="4D7629C3" w14:textId="77777777" w:rsidR="00283CF4" w:rsidRDefault="00283CF4">
            <w:pPr>
              <w:jc w:val="both"/>
              <w:rPr>
                <w:rFonts w:ascii="Times New Roman" w:hAnsi="Times New Roman" w:cs="Times New Roman"/>
                <w:sz w:val="20"/>
                <w:szCs w:val="20"/>
              </w:rPr>
            </w:pPr>
            <w:r w:rsidRPr="00CC64B3">
              <w:rPr>
                <w:rFonts w:ascii="Times New Roman" w:hAnsi="Times New Roman" w:cs="Times New Roman"/>
                <w:sz w:val="20"/>
                <w:szCs w:val="20"/>
              </w:rPr>
              <w:t xml:space="preserve">6. Państwa członkowskie zapewniają, aby środek naprawczy uprawniał konsumentów do skorzystania ze środków zaradczych dostępnych w ramach tego środka naprawczego, bez konieczności wytaczania odrębnego powództwa. </w:t>
            </w:r>
          </w:p>
          <w:p w14:paraId="56511C6F" w14:textId="457E5810" w:rsidR="00283CF4" w:rsidRPr="00CC64B3" w:rsidRDefault="00283CF4">
            <w:pPr>
              <w:jc w:val="both"/>
              <w:rPr>
                <w:rFonts w:ascii="Times New Roman" w:hAnsi="Times New Roman" w:cs="Times New Roman"/>
                <w:sz w:val="20"/>
                <w:szCs w:val="20"/>
              </w:rPr>
            </w:pPr>
          </w:p>
        </w:tc>
        <w:tc>
          <w:tcPr>
            <w:tcW w:w="1276" w:type="dxa"/>
          </w:tcPr>
          <w:p w14:paraId="00BCA1F3" w14:textId="4E1E6EAB" w:rsidR="00283CF4" w:rsidRPr="00DD5DDF" w:rsidRDefault="00036185">
            <w:pPr>
              <w:jc w:val="center"/>
              <w:rPr>
                <w:rFonts w:ascii="Times New Roman" w:hAnsi="Times New Roman" w:cs="Times New Roman"/>
                <w:sz w:val="20"/>
                <w:szCs w:val="20"/>
              </w:rPr>
            </w:pPr>
            <w:r w:rsidRPr="00DD5DDF">
              <w:rPr>
                <w:rFonts w:ascii="Times New Roman" w:hAnsi="Times New Roman" w:cs="Times New Roman"/>
                <w:sz w:val="20"/>
                <w:szCs w:val="20"/>
              </w:rPr>
              <w:t>T</w:t>
            </w:r>
          </w:p>
        </w:tc>
        <w:tc>
          <w:tcPr>
            <w:tcW w:w="1417" w:type="dxa"/>
          </w:tcPr>
          <w:p w14:paraId="5F9D8FA9" w14:textId="0B3C5910" w:rsidR="00283CF4" w:rsidRPr="00D17BF1" w:rsidRDefault="00036185">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y</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 dodanie art. 1b ust. 1 pkt 2 </w:t>
            </w:r>
          </w:p>
        </w:tc>
        <w:tc>
          <w:tcPr>
            <w:tcW w:w="6521" w:type="dxa"/>
          </w:tcPr>
          <w:p w14:paraId="69662F2F" w14:textId="6FE9346C" w:rsidR="00036185" w:rsidRPr="00036185" w:rsidRDefault="00036185">
            <w:pPr>
              <w:jc w:val="both"/>
              <w:rPr>
                <w:rFonts w:ascii="Times New Roman" w:hAnsi="Times New Roman" w:cs="Times New Roman"/>
                <w:sz w:val="20"/>
                <w:szCs w:val="20"/>
              </w:rPr>
            </w:pPr>
            <w:r w:rsidRPr="00036185">
              <w:rPr>
                <w:rFonts w:ascii="Times New Roman" w:hAnsi="Times New Roman" w:cs="Times New Roman"/>
                <w:sz w:val="20"/>
                <w:szCs w:val="20"/>
              </w:rPr>
              <w:t>Art. 1b. 1. Podmiot upoważniony, o którym mowa w art. 46a ustawy z dnia 16 lutego 2007 r. o ochronie konkurencji i konsumentów (Dz. U. z 2021 r. poz. 275), zwany dalej ,,podmiotem upoważnionym", wyt</w:t>
            </w:r>
            <w:r>
              <w:rPr>
                <w:rFonts w:ascii="Times New Roman" w:hAnsi="Times New Roman" w:cs="Times New Roman"/>
                <w:sz w:val="20"/>
                <w:szCs w:val="20"/>
              </w:rPr>
              <w:t xml:space="preserve">aczając powództwo w sprawie o: </w:t>
            </w:r>
            <w:r w:rsidRPr="00036185">
              <w:rPr>
                <w:rFonts w:ascii="Times New Roman" w:hAnsi="Times New Roman" w:cs="Times New Roman"/>
                <w:sz w:val="20"/>
                <w:szCs w:val="20"/>
              </w:rPr>
              <w:t xml:space="preserve"> </w:t>
            </w:r>
          </w:p>
          <w:p w14:paraId="102D08C6" w14:textId="5AE7A77F"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2) </w:t>
            </w:r>
            <w:r w:rsidRPr="00036185">
              <w:rPr>
                <w:rFonts w:ascii="Times New Roman" w:hAnsi="Times New Roman" w:cs="Times New Roman"/>
                <w:sz w:val="20"/>
                <w:szCs w:val="20"/>
              </w:rPr>
              <w:t>roszczenia związane ze stosowaniem praktyk naruszających interesy grupy konsumentów, może żądać w szczególności:</w:t>
            </w:r>
          </w:p>
          <w:p w14:paraId="2AB66095" w14:textId="74A87332"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a) </w:t>
            </w:r>
            <w:r w:rsidRPr="00036185">
              <w:rPr>
                <w:rFonts w:ascii="Times New Roman" w:hAnsi="Times New Roman" w:cs="Times New Roman"/>
                <w:sz w:val="20"/>
                <w:szCs w:val="20"/>
              </w:rPr>
              <w:t>unieważnienia umowy z obowiązkiem wzajemnego zwrotu świadczeń,</w:t>
            </w:r>
          </w:p>
          <w:p w14:paraId="31A40700" w14:textId="78E2B8FF"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b) </w:t>
            </w:r>
            <w:r w:rsidRPr="00036185">
              <w:rPr>
                <w:rFonts w:ascii="Times New Roman" w:hAnsi="Times New Roman" w:cs="Times New Roman"/>
                <w:sz w:val="20"/>
                <w:szCs w:val="20"/>
              </w:rPr>
              <w:t xml:space="preserve">zwrotu kosztów związanych z nabyciem rzeczy, energii, papierów wartościowych i innych praw majątkowych, usług, </w:t>
            </w:r>
          </w:p>
          <w:p w14:paraId="7CAD60CA" w14:textId="77777777" w:rsidR="00036185" w:rsidRPr="00036185" w:rsidRDefault="00036185">
            <w:pPr>
              <w:jc w:val="both"/>
              <w:rPr>
                <w:rFonts w:ascii="Times New Roman" w:hAnsi="Times New Roman" w:cs="Times New Roman"/>
                <w:sz w:val="20"/>
                <w:szCs w:val="20"/>
              </w:rPr>
            </w:pPr>
            <w:r w:rsidRPr="00036185">
              <w:rPr>
                <w:rFonts w:ascii="Times New Roman" w:hAnsi="Times New Roman" w:cs="Times New Roman"/>
                <w:sz w:val="20"/>
                <w:szCs w:val="20"/>
              </w:rPr>
              <w:t>a także robót budowlanych,</w:t>
            </w:r>
          </w:p>
          <w:p w14:paraId="226724C3" w14:textId="1FF25783"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c) </w:t>
            </w:r>
            <w:r w:rsidRPr="00036185">
              <w:rPr>
                <w:rFonts w:ascii="Times New Roman" w:hAnsi="Times New Roman" w:cs="Times New Roman"/>
                <w:sz w:val="20"/>
                <w:szCs w:val="20"/>
              </w:rPr>
              <w:t>naprawy rzeczy,</w:t>
            </w:r>
          </w:p>
          <w:p w14:paraId="69FA1E96" w14:textId="11BE794E"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d) </w:t>
            </w:r>
            <w:r w:rsidRPr="00036185">
              <w:rPr>
                <w:rFonts w:ascii="Times New Roman" w:hAnsi="Times New Roman" w:cs="Times New Roman"/>
                <w:sz w:val="20"/>
                <w:szCs w:val="20"/>
              </w:rPr>
              <w:t>wymiany rzeczy,</w:t>
            </w:r>
          </w:p>
          <w:p w14:paraId="3B7440DA" w14:textId="69E554B5"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e) </w:t>
            </w:r>
            <w:r w:rsidRPr="00036185">
              <w:rPr>
                <w:rFonts w:ascii="Times New Roman" w:hAnsi="Times New Roman" w:cs="Times New Roman"/>
                <w:sz w:val="20"/>
                <w:szCs w:val="20"/>
              </w:rPr>
              <w:t>zwrotu pobranych opłat,</w:t>
            </w:r>
          </w:p>
          <w:p w14:paraId="75E8B54C" w14:textId="0EF8F680" w:rsidR="00036185" w:rsidRPr="00036185" w:rsidRDefault="00036185">
            <w:pPr>
              <w:jc w:val="both"/>
              <w:rPr>
                <w:rFonts w:ascii="Times New Roman" w:hAnsi="Times New Roman" w:cs="Times New Roman"/>
                <w:sz w:val="20"/>
                <w:szCs w:val="20"/>
              </w:rPr>
            </w:pPr>
            <w:r>
              <w:rPr>
                <w:rFonts w:ascii="Times New Roman" w:hAnsi="Times New Roman" w:cs="Times New Roman"/>
                <w:sz w:val="20"/>
                <w:szCs w:val="20"/>
              </w:rPr>
              <w:t xml:space="preserve">f) </w:t>
            </w:r>
            <w:r w:rsidRPr="00036185">
              <w:rPr>
                <w:rFonts w:ascii="Times New Roman" w:hAnsi="Times New Roman" w:cs="Times New Roman"/>
                <w:sz w:val="20"/>
                <w:szCs w:val="20"/>
              </w:rPr>
              <w:t>obniżenia ceny,</w:t>
            </w:r>
          </w:p>
          <w:p w14:paraId="3A9D42ED" w14:textId="3F28A038" w:rsidR="00036185" w:rsidRPr="009B6E90" w:rsidRDefault="00036185">
            <w:pPr>
              <w:jc w:val="both"/>
              <w:rPr>
                <w:rFonts w:ascii="Times New Roman" w:hAnsi="Times New Roman" w:cs="Times New Roman"/>
                <w:sz w:val="20"/>
                <w:szCs w:val="20"/>
              </w:rPr>
            </w:pPr>
            <w:r>
              <w:rPr>
                <w:rFonts w:ascii="Times New Roman" w:hAnsi="Times New Roman" w:cs="Times New Roman"/>
                <w:sz w:val="20"/>
                <w:szCs w:val="20"/>
              </w:rPr>
              <w:t xml:space="preserve">g)  </w:t>
            </w:r>
            <w:r w:rsidRPr="00036185">
              <w:rPr>
                <w:rFonts w:ascii="Times New Roman" w:hAnsi="Times New Roman" w:cs="Times New Roman"/>
                <w:sz w:val="20"/>
                <w:szCs w:val="20"/>
              </w:rPr>
              <w:t>naprawienia wyrządzonej szkody na zasadach ogólnych.</w:t>
            </w:r>
          </w:p>
        </w:tc>
      </w:tr>
      <w:tr w:rsidR="00283CF4" w:rsidRPr="009B6E90" w14:paraId="2A1CB21B" w14:textId="77777777" w:rsidTr="0008208A">
        <w:trPr>
          <w:trHeight w:val="1560"/>
        </w:trPr>
        <w:tc>
          <w:tcPr>
            <w:tcW w:w="852" w:type="dxa"/>
            <w:vMerge/>
          </w:tcPr>
          <w:p w14:paraId="65B2DAFE" w14:textId="77777777" w:rsidR="00283CF4" w:rsidRDefault="00283CF4">
            <w:pPr>
              <w:jc w:val="center"/>
              <w:rPr>
                <w:rFonts w:ascii="Times New Roman" w:hAnsi="Times New Roman" w:cs="Times New Roman"/>
                <w:sz w:val="20"/>
                <w:szCs w:val="20"/>
              </w:rPr>
            </w:pPr>
          </w:p>
        </w:tc>
        <w:tc>
          <w:tcPr>
            <w:tcW w:w="4961" w:type="dxa"/>
          </w:tcPr>
          <w:p w14:paraId="031DFA7E" w14:textId="77777777" w:rsidR="00283CF4" w:rsidRDefault="00283CF4">
            <w:pPr>
              <w:jc w:val="both"/>
              <w:rPr>
                <w:rFonts w:ascii="Times New Roman" w:hAnsi="Times New Roman" w:cs="Times New Roman"/>
                <w:sz w:val="20"/>
                <w:szCs w:val="20"/>
              </w:rPr>
            </w:pPr>
            <w:r w:rsidRPr="00CC64B3">
              <w:rPr>
                <w:rFonts w:ascii="Times New Roman" w:hAnsi="Times New Roman" w:cs="Times New Roman"/>
                <w:sz w:val="20"/>
                <w:szCs w:val="20"/>
              </w:rPr>
              <w:t xml:space="preserve">7. Państwa członkowskie ustanawiają lub utrzymują w mocy przepisy dotyczące terminów, w jakich konsumenci indywidualni mogą skorzystać ze środków naprawczych. Państwa członkowskie mogą ustanowić przepisy dotyczące sposobu wykorzystania wszelkich pozostałych środków finansowych zasądzonych w ramach środków naprawczych, które to środki nie zostały odebrane w ustalonym terminie. </w:t>
            </w:r>
          </w:p>
          <w:p w14:paraId="19883AE9" w14:textId="47A54BE9" w:rsidR="00283CF4" w:rsidRPr="00CC64B3" w:rsidRDefault="00283CF4">
            <w:pPr>
              <w:jc w:val="both"/>
              <w:rPr>
                <w:rFonts w:ascii="Times New Roman" w:hAnsi="Times New Roman" w:cs="Times New Roman"/>
                <w:sz w:val="20"/>
                <w:szCs w:val="20"/>
              </w:rPr>
            </w:pPr>
          </w:p>
        </w:tc>
        <w:tc>
          <w:tcPr>
            <w:tcW w:w="1276" w:type="dxa"/>
          </w:tcPr>
          <w:p w14:paraId="1A48C10F" w14:textId="3F3BFA43" w:rsidR="00283CF4" w:rsidRPr="00E63D69" w:rsidRDefault="00283CF4">
            <w:pPr>
              <w:jc w:val="center"/>
              <w:rPr>
                <w:rFonts w:ascii="Times New Roman" w:hAnsi="Times New Roman" w:cs="Times New Roman"/>
                <w:sz w:val="20"/>
                <w:szCs w:val="20"/>
              </w:rPr>
            </w:pPr>
            <w:r w:rsidRPr="00E63D69">
              <w:rPr>
                <w:rFonts w:ascii="Times New Roman" w:hAnsi="Times New Roman" w:cs="Times New Roman"/>
                <w:sz w:val="20"/>
                <w:szCs w:val="20"/>
              </w:rPr>
              <w:lastRenderedPageBreak/>
              <w:t>N</w:t>
            </w:r>
          </w:p>
        </w:tc>
        <w:tc>
          <w:tcPr>
            <w:tcW w:w="1417" w:type="dxa"/>
          </w:tcPr>
          <w:p w14:paraId="742309B4" w14:textId="322505AB" w:rsidR="00283CF4" w:rsidRPr="00D17BF1" w:rsidRDefault="00DD5DDF" w:rsidP="00E63D69">
            <w:pPr>
              <w:jc w:val="center"/>
              <w:rPr>
                <w:rFonts w:ascii="Times New Roman" w:hAnsi="Times New Roman" w:cs="Times New Roman"/>
                <w:sz w:val="20"/>
                <w:szCs w:val="20"/>
              </w:rPr>
            </w:pPr>
            <w:r>
              <w:rPr>
                <w:rFonts w:ascii="Times New Roman" w:hAnsi="Times New Roman" w:cs="Times New Roman"/>
                <w:sz w:val="20"/>
                <w:szCs w:val="20"/>
              </w:rPr>
              <w:t>Realizację zapewnia u</w:t>
            </w:r>
            <w:r w:rsidR="00283CF4">
              <w:rPr>
                <w:rFonts w:ascii="Times New Roman" w:hAnsi="Times New Roman" w:cs="Times New Roman"/>
                <w:sz w:val="20"/>
                <w:szCs w:val="20"/>
              </w:rPr>
              <w:t>stawa</w:t>
            </w:r>
            <w:r>
              <w:rPr>
                <w:rFonts w:ascii="Times New Roman" w:hAnsi="Times New Roman" w:cs="Times New Roman"/>
                <w:sz w:val="20"/>
                <w:szCs w:val="20"/>
              </w:rPr>
              <w:t xml:space="preserve"> z dnia 17 grudnia 2009 r.</w:t>
            </w:r>
            <w:r w:rsidR="00283CF4">
              <w:rPr>
                <w:rFonts w:ascii="Times New Roman" w:hAnsi="Times New Roman" w:cs="Times New Roman"/>
                <w:sz w:val="20"/>
                <w:szCs w:val="20"/>
              </w:rPr>
              <w:t xml:space="preserve"> o dochodzeniu r</w:t>
            </w:r>
            <w:r>
              <w:rPr>
                <w:rFonts w:ascii="Times New Roman" w:hAnsi="Times New Roman" w:cs="Times New Roman"/>
                <w:sz w:val="20"/>
                <w:szCs w:val="20"/>
              </w:rPr>
              <w:t xml:space="preserve">oszczeń w postępowaniu </w:t>
            </w:r>
            <w:r>
              <w:rPr>
                <w:rFonts w:ascii="Times New Roman" w:hAnsi="Times New Roman" w:cs="Times New Roman"/>
                <w:sz w:val="20"/>
                <w:szCs w:val="20"/>
              </w:rPr>
              <w:lastRenderedPageBreak/>
              <w:t>grupowym</w:t>
            </w:r>
            <w:r w:rsidR="00E63D69">
              <w:rPr>
                <w:rFonts w:ascii="Times New Roman" w:hAnsi="Times New Roman" w:cs="Times New Roman"/>
                <w:sz w:val="20"/>
                <w:szCs w:val="20"/>
              </w:rPr>
              <w:t xml:space="preserve"> oraz przepisy dotyczące przedawnienia roszczeń (art. 118 k.c.)</w:t>
            </w:r>
          </w:p>
        </w:tc>
        <w:tc>
          <w:tcPr>
            <w:tcW w:w="6521" w:type="dxa"/>
          </w:tcPr>
          <w:p w14:paraId="382CC5A3" w14:textId="4FEF44CF" w:rsidR="00283CF4" w:rsidRPr="00E63D69" w:rsidRDefault="00283CF4">
            <w:pPr>
              <w:jc w:val="both"/>
              <w:rPr>
                <w:rFonts w:ascii="Times New Roman" w:hAnsi="Times New Roman" w:cs="Times New Roman"/>
                <w:sz w:val="20"/>
                <w:szCs w:val="20"/>
              </w:rPr>
            </w:pPr>
            <w:r w:rsidRPr="00E63D69">
              <w:rPr>
                <w:rFonts w:ascii="Times New Roman" w:hAnsi="Times New Roman" w:cs="Times New Roman"/>
                <w:sz w:val="20"/>
                <w:szCs w:val="20"/>
              </w:rPr>
              <w:lastRenderedPageBreak/>
              <w:t>Art. 23 ust. 2. Jeżeli zasądzone świadczenie niepieniężne nie zostanie spełnione w terminie 6 miesięcy, liczonym od dnia uprawomocnienia się wyroku, a w tym czasie reprezentant grupy nie wystąpi z wnioskiem o wszczęcie egzekucji, z wnioskiem o nadanie klauzuli wykonalności, a także o wszczęcie egzekucji, może wystąpić każdy z członków grupy.</w:t>
            </w:r>
          </w:p>
          <w:p w14:paraId="3B7569AE" w14:textId="77777777" w:rsidR="00E63D69" w:rsidRPr="00E63D69" w:rsidRDefault="00E63D69">
            <w:pPr>
              <w:jc w:val="both"/>
              <w:rPr>
                <w:rStyle w:val="articletitle"/>
                <w:rFonts w:ascii="Times New Roman" w:hAnsi="Times New Roman" w:cs="Times New Roman"/>
                <w:b/>
                <w:bCs/>
                <w:color w:val="333333"/>
                <w:sz w:val="20"/>
                <w:szCs w:val="20"/>
                <w:shd w:val="clear" w:color="auto" w:fill="FFFFFF"/>
              </w:rPr>
            </w:pPr>
          </w:p>
          <w:p w14:paraId="06A3EEA7" w14:textId="77777777" w:rsidR="00E63D69" w:rsidRPr="00E63D69" w:rsidRDefault="00E63D69">
            <w:pPr>
              <w:jc w:val="both"/>
              <w:rPr>
                <w:rStyle w:val="articletitle"/>
                <w:rFonts w:ascii="Times New Roman" w:hAnsi="Times New Roman" w:cs="Times New Roman"/>
                <w:b/>
                <w:bCs/>
                <w:color w:val="333333"/>
                <w:sz w:val="20"/>
                <w:szCs w:val="20"/>
                <w:shd w:val="clear" w:color="auto" w:fill="FFFFFF"/>
              </w:rPr>
            </w:pPr>
          </w:p>
          <w:p w14:paraId="292F8FF8" w14:textId="68087F1E" w:rsidR="00E63D69" w:rsidRPr="00E63D69" w:rsidRDefault="00E63D69">
            <w:pPr>
              <w:jc w:val="both"/>
              <w:rPr>
                <w:rFonts w:ascii="Times New Roman" w:hAnsi="Times New Roman" w:cs="Times New Roman"/>
                <w:sz w:val="20"/>
                <w:szCs w:val="20"/>
              </w:rPr>
            </w:pPr>
            <w:r w:rsidRPr="00E63D69">
              <w:rPr>
                <w:rStyle w:val="articletitle"/>
                <w:rFonts w:ascii="Times New Roman" w:hAnsi="Times New Roman" w:cs="Times New Roman"/>
                <w:bCs/>
                <w:color w:val="333333"/>
                <w:sz w:val="20"/>
                <w:szCs w:val="20"/>
                <w:shd w:val="clear" w:color="auto" w:fill="FFFFFF"/>
              </w:rPr>
              <w:lastRenderedPageBreak/>
              <w:t xml:space="preserve">Art. 118 </w:t>
            </w:r>
            <w:r w:rsidRPr="00E63D69">
              <w:rPr>
                <w:rFonts w:ascii="Times New Roman" w:hAnsi="Times New Roman" w:cs="Times New Roman"/>
                <w:color w:val="333333"/>
                <w:sz w:val="20"/>
                <w:szCs w:val="20"/>
                <w:shd w:val="clear" w:color="auto" w:fill="FFFFFF"/>
              </w:rPr>
              <w:t>Jeżeli przepis szczególny nie stanowi inaczej, termin przedawnienia wynosi sześć lat, a dla roszczeń o świadczenia okresowe oraz roszczeń związanych z prowadzeniem działalności gospodarczej - trzy lata. Jednakże koniec terminu przedawnienia przypada na ostatni dzień roku kalendarzowego, chyba że termin przedawnienia jest krótszy niż dwa lata.</w:t>
            </w:r>
          </w:p>
          <w:p w14:paraId="55BB9D34" w14:textId="77777777" w:rsidR="00E63D69" w:rsidRPr="00E63D69" w:rsidRDefault="00E63D69">
            <w:pPr>
              <w:jc w:val="both"/>
              <w:rPr>
                <w:rFonts w:ascii="Times New Roman" w:hAnsi="Times New Roman" w:cs="Times New Roman"/>
                <w:sz w:val="20"/>
                <w:szCs w:val="20"/>
              </w:rPr>
            </w:pPr>
          </w:p>
          <w:p w14:paraId="7F383380" w14:textId="5984C663" w:rsidR="00E63D69" w:rsidRPr="00E63D69" w:rsidRDefault="00E63D69">
            <w:pPr>
              <w:jc w:val="both"/>
              <w:rPr>
                <w:rFonts w:ascii="Times New Roman" w:hAnsi="Times New Roman" w:cs="Times New Roman"/>
                <w:sz w:val="20"/>
                <w:szCs w:val="20"/>
              </w:rPr>
            </w:pPr>
          </w:p>
        </w:tc>
      </w:tr>
      <w:tr w:rsidR="00283CF4" w:rsidRPr="009B6E90" w14:paraId="46795E9E" w14:textId="77777777" w:rsidTr="0008208A">
        <w:trPr>
          <w:trHeight w:val="2355"/>
        </w:trPr>
        <w:tc>
          <w:tcPr>
            <w:tcW w:w="852" w:type="dxa"/>
          </w:tcPr>
          <w:p w14:paraId="43E2E124" w14:textId="77777777" w:rsidR="00283CF4" w:rsidRDefault="00283CF4" w:rsidP="001421F5">
            <w:pPr>
              <w:jc w:val="center"/>
              <w:rPr>
                <w:rFonts w:ascii="Times New Roman" w:hAnsi="Times New Roman" w:cs="Times New Roman"/>
                <w:sz w:val="20"/>
                <w:szCs w:val="20"/>
              </w:rPr>
            </w:pPr>
          </w:p>
        </w:tc>
        <w:tc>
          <w:tcPr>
            <w:tcW w:w="4961" w:type="dxa"/>
          </w:tcPr>
          <w:p w14:paraId="2BC04D0D" w14:textId="77777777" w:rsidR="00283CF4" w:rsidRPr="00E63D69" w:rsidRDefault="00283CF4" w:rsidP="001421F5">
            <w:pPr>
              <w:jc w:val="both"/>
              <w:rPr>
                <w:rFonts w:ascii="Times New Roman" w:hAnsi="Times New Roman" w:cs="Times New Roman"/>
                <w:sz w:val="20"/>
                <w:szCs w:val="20"/>
              </w:rPr>
            </w:pPr>
            <w:r w:rsidRPr="00CC64B3">
              <w:rPr>
                <w:rFonts w:ascii="Times New Roman" w:hAnsi="Times New Roman" w:cs="Times New Roman"/>
                <w:sz w:val="20"/>
                <w:szCs w:val="20"/>
              </w:rPr>
              <w:t xml:space="preserve"> </w:t>
            </w:r>
            <w:r w:rsidRPr="00E63D69">
              <w:rPr>
                <w:rFonts w:ascii="Times New Roman" w:hAnsi="Times New Roman" w:cs="Times New Roman"/>
                <w:sz w:val="20"/>
                <w:szCs w:val="20"/>
              </w:rPr>
              <w:t xml:space="preserve">8. Państwa członkowskie zapewniają, aby upoważnione podmioty miały możliwość wytaczania powództw przedstawicielskich w sprawie środków naprawczych bez konieczności wcześniejszego stwierdzenia przez sąd lub organ administracyjny naruszenia, o którym mowa w art. 2 ust. 1 w drodze odrębnego postępowania. </w:t>
            </w:r>
          </w:p>
          <w:p w14:paraId="71E404AE" w14:textId="30304A76" w:rsidR="00283CF4" w:rsidRPr="00CC64B3" w:rsidRDefault="00283CF4" w:rsidP="001421F5">
            <w:pPr>
              <w:jc w:val="both"/>
              <w:rPr>
                <w:rFonts w:ascii="Times New Roman" w:hAnsi="Times New Roman" w:cs="Times New Roman"/>
                <w:sz w:val="20"/>
                <w:szCs w:val="20"/>
              </w:rPr>
            </w:pPr>
          </w:p>
        </w:tc>
        <w:tc>
          <w:tcPr>
            <w:tcW w:w="1276" w:type="dxa"/>
          </w:tcPr>
          <w:p w14:paraId="539488E9" w14:textId="5ADD0559" w:rsidR="00283CF4" w:rsidRPr="00572FEA" w:rsidRDefault="0096604E" w:rsidP="009047CE">
            <w:pPr>
              <w:jc w:val="center"/>
              <w:rPr>
                <w:rFonts w:ascii="Times New Roman" w:hAnsi="Times New Roman" w:cs="Times New Roman"/>
                <w:sz w:val="20"/>
                <w:szCs w:val="20"/>
              </w:rPr>
            </w:pPr>
            <w:r w:rsidRPr="00572FEA">
              <w:rPr>
                <w:rFonts w:ascii="Times New Roman" w:hAnsi="Times New Roman" w:cs="Times New Roman"/>
                <w:sz w:val="20"/>
                <w:szCs w:val="20"/>
              </w:rPr>
              <w:t>T</w:t>
            </w:r>
          </w:p>
        </w:tc>
        <w:tc>
          <w:tcPr>
            <w:tcW w:w="1417" w:type="dxa"/>
          </w:tcPr>
          <w:p w14:paraId="372E2386" w14:textId="77777777" w:rsidR="00283CF4" w:rsidRDefault="00283CF4" w:rsidP="009047CE">
            <w:pPr>
              <w:jc w:val="center"/>
              <w:rPr>
                <w:rFonts w:ascii="Times New Roman" w:hAnsi="Times New Roman" w:cs="Times New Roman"/>
                <w:sz w:val="20"/>
                <w:szCs w:val="20"/>
              </w:rPr>
            </w:pPr>
          </w:p>
          <w:p w14:paraId="17F06FA4" w14:textId="56828CA3" w:rsidR="00283CF4" w:rsidRDefault="00C26911" w:rsidP="009047CE">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 xml:space="preserve">y z dnia 17 grudni a2009 r. </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 dodanie art. 1b ust. 2. </w:t>
            </w:r>
          </w:p>
          <w:p w14:paraId="1E1A658E" w14:textId="77777777" w:rsidR="0096604E" w:rsidRDefault="0096604E" w:rsidP="009047CE">
            <w:pPr>
              <w:jc w:val="center"/>
              <w:rPr>
                <w:rFonts w:ascii="Times New Roman" w:hAnsi="Times New Roman" w:cs="Times New Roman"/>
                <w:sz w:val="20"/>
                <w:szCs w:val="20"/>
              </w:rPr>
            </w:pPr>
          </w:p>
          <w:p w14:paraId="04553CAC" w14:textId="4601D397" w:rsidR="0096604E" w:rsidRPr="00D17BF1" w:rsidRDefault="0096604E" w:rsidP="00E97F52">
            <w:pPr>
              <w:jc w:val="center"/>
              <w:rPr>
                <w:rFonts w:ascii="Times New Roman" w:hAnsi="Times New Roman" w:cs="Times New Roman"/>
                <w:sz w:val="20"/>
                <w:szCs w:val="20"/>
              </w:rPr>
            </w:pPr>
          </w:p>
        </w:tc>
        <w:tc>
          <w:tcPr>
            <w:tcW w:w="6521" w:type="dxa"/>
          </w:tcPr>
          <w:p w14:paraId="096C6146" w14:textId="77777777" w:rsidR="00E63D69" w:rsidRDefault="00E63D69" w:rsidP="0008208A">
            <w:pPr>
              <w:pStyle w:val="USTustnpkodeksu"/>
              <w:spacing w:line="240" w:lineRule="auto"/>
              <w:rPr>
                <w:color w:val="5B9BD5" w:themeColor="accent1"/>
                <w:sz w:val="20"/>
              </w:rPr>
            </w:pPr>
          </w:p>
          <w:p w14:paraId="1570A3C8" w14:textId="77777777" w:rsidR="00E63D69" w:rsidRDefault="00E63D69" w:rsidP="0008208A">
            <w:pPr>
              <w:pStyle w:val="USTustnpkodeksu"/>
              <w:spacing w:line="240" w:lineRule="auto"/>
              <w:rPr>
                <w:color w:val="5B9BD5" w:themeColor="accent1"/>
                <w:sz w:val="20"/>
              </w:rPr>
            </w:pPr>
          </w:p>
          <w:p w14:paraId="7A0AD6FA" w14:textId="4B71005F" w:rsidR="00C26911" w:rsidRPr="00E63D69" w:rsidRDefault="00C26911" w:rsidP="00E63D69">
            <w:pPr>
              <w:pStyle w:val="USTustnpkodeksu"/>
              <w:spacing w:line="240" w:lineRule="auto"/>
              <w:ind w:firstLine="0"/>
              <w:rPr>
                <w:sz w:val="20"/>
              </w:rPr>
            </w:pPr>
            <w:r w:rsidRPr="00E63D69">
              <w:rPr>
                <w:sz w:val="20"/>
              </w:rPr>
              <w:t>2. Roszczenia, o których mowa w ust. 1, mogą być dochodzone w jednym powództwie.</w:t>
            </w:r>
          </w:p>
          <w:p w14:paraId="550546C9" w14:textId="5D23BF44" w:rsidR="00283CF4" w:rsidRPr="009B6E90" w:rsidRDefault="00283CF4" w:rsidP="0008208A">
            <w:pPr>
              <w:pStyle w:val="USTustnpkodeksu"/>
              <w:spacing w:line="240" w:lineRule="auto"/>
              <w:rPr>
                <w:rFonts w:ascii="Times New Roman" w:hAnsi="Times New Roman" w:cs="Times New Roman"/>
                <w:sz w:val="20"/>
              </w:rPr>
            </w:pPr>
          </w:p>
        </w:tc>
      </w:tr>
      <w:tr w:rsidR="00283CF4" w:rsidRPr="009B6E90" w14:paraId="085C5CAB" w14:textId="77777777" w:rsidTr="0008208A">
        <w:trPr>
          <w:trHeight w:val="1980"/>
        </w:trPr>
        <w:tc>
          <w:tcPr>
            <w:tcW w:w="852" w:type="dxa"/>
          </w:tcPr>
          <w:p w14:paraId="4E54C91D" w14:textId="77777777" w:rsidR="00283CF4" w:rsidRDefault="00283CF4" w:rsidP="001421F5">
            <w:pPr>
              <w:jc w:val="center"/>
              <w:rPr>
                <w:rFonts w:ascii="Times New Roman" w:hAnsi="Times New Roman" w:cs="Times New Roman"/>
                <w:sz w:val="20"/>
                <w:szCs w:val="20"/>
              </w:rPr>
            </w:pPr>
          </w:p>
        </w:tc>
        <w:tc>
          <w:tcPr>
            <w:tcW w:w="4961" w:type="dxa"/>
          </w:tcPr>
          <w:p w14:paraId="51822804" w14:textId="77777777" w:rsidR="00283CF4" w:rsidRDefault="00283CF4" w:rsidP="001421F5">
            <w:pPr>
              <w:jc w:val="both"/>
              <w:rPr>
                <w:rFonts w:ascii="Times New Roman" w:hAnsi="Times New Roman" w:cs="Times New Roman"/>
                <w:sz w:val="20"/>
                <w:szCs w:val="20"/>
              </w:rPr>
            </w:pPr>
            <w:r w:rsidRPr="00CC64B3">
              <w:rPr>
                <w:rFonts w:ascii="Times New Roman" w:hAnsi="Times New Roman" w:cs="Times New Roman"/>
                <w:sz w:val="20"/>
                <w:szCs w:val="20"/>
              </w:rPr>
              <w:t>9. Środki zaradcze zasądzone w wyniku powództwa przedstawicielskiego w sprawie środków naprawczych pozostają bez uszczerbku dla wszelkich dodatkowych środków zaradczych dostępnych dla konsumentów na mocy prawa Unii lub prawa krajowego, które to środki nie były objęte tym powództwem przedstawicielskim.</w:t>
            </w:r>
          </w:p>
          <w:p w14:paraId="25B4319B" w14:textId="5243624D" w:rsidR="00283CF4" w:rsidRPr="00CC64B3" w:rsidRDefault="00283CF4" w:rsidP="001421F5">
            <w:pPr>
              <w:jc w:val="both"/>
              <w:rPr>
                <w:rFonts w:ascii="Times New Roman" w:hAnsi="Times New Roman" w:cs="Times New Roman"/>
                <w:sz w:val="20"/>
                <w:szCs w:val="20"/>
              </w:rPr>
            </w:pPr>
          </w:p>
        </w:tc>
        <w:tc>
          <w:tcPr>
            <w:tcW w:w="1276" w:type="dxa"/>
          </w:tcPr>
          <w:p w14:paraId="0CDFD982" w14:textId="5F7DDE9F" w:rsidR="00283CF4" w:rsidRPr="00572FEA" w:rsidRDefault="00283CF4" w:rsidP="009047CE">
            <w:pPr>
              <w:jc w:val="center"/>
              <w:rPr>
                <w:rFonts w:ascii="Times New Roman" w:hAnsi="Times New Roman" w:cs="Times New Roman"/>
                <w:sz w:val="20"/>
                <w:szCs w:val="20"/>
              </w:rPr>
            </w:pPr>
            <w:r w:rsidRPr="00572FEA">
              <w:rPr>
                <w:rFonts w:ascii="Times New Roman" w:hAnsi="Times New Roman" w:cs="Times New Roman"/>
                <w:sz w:val="20"/>
                <w:szCs w:val="20"/>
              </w:rPr>
              <w:t>N</w:t>
            </w:r>
          </w:p>
        </w:tc>
        <w:tc>
          <w:tcPr>
            <w:tcW w:w="1417" w:type="dxa"/>
          </w:tcPr>
          <w:p w14:paraId="503224B9" w14:textId="0F299C99" w:rsidR="00283CF4" w:rsidRPr="00E5567A" w:rsidRDefault="006F255E" w:rsidP="009047CE">
            <w:pPr>
              <w:jc w:val="center"/>
              <w:rPr>
                <w:rFonts w:ascii="Times New Roman" w:hAnsi="Times New Roman" w:cs="Times New Roman"/>
                <w:sz w:val="20"/>
                <w:szCs w:val="20"/>
              </w:rPr>
            </w:pPr>
            <w:r>
              <w:rPr>
                <w:rFonts w:ascii="Times New Roman" w:hAnsi="Times New Roman" w:cs="Times New Roman"/>
                <w:sz w:val="20"/>
                <w:szCs w:val="20"/>
              </w:rPr>
              <w:t>Wdrożenie zapewniają przepisy k.p.c.</w:t>
            </w:r>
            <w:r w:rsidR="006A0FFE">
              <w:rPr>
                <w:rFonts w:ascii="Times New Roman" w:hAnsi="Times New Roman" w:cs="Times New Roman"/>
                <w:sz w:val="20"/>
                <w:szCs w:val="20"/>
              </w:rPr>
              <w:t xml:space="preserve"> </w:t>
            </w:r>
            <w:r w:rsidR="00E63D69">
              <w:rPr>
                <w:rFonts w:ascii="Times New Roman" w:hAnsi="Times New Roman" w:cs="Times New Roman"/>
                <w:sz w:val="20"/>
                <w:szCs w:val="20"/>
              </w:rPr>
              <w:t>(</w:t>
            </w:r>
            <w:r w:rsidR="006A0FFE">
              <w:rPr>
                <w:rFonts w:ascii="Times New Roman" w:hAnsi="Times New Roman" w:cs="Times New Roman"/>
                <w:sz w:val="20"/>
                <w:szCs w:val="20"/>
              </w:rPr>
              <w:t>art.</w:t>
            </w:r>
            <w:r w:rsidR="00E63D69">
              <w:rPr>
                <w:rFonts w:ascii="Times New Roman" w:hAnsi="Times New Roman" w:cs="Times New Roman"/>
                <w:sz w:val="20"/>
                <w:szCs w:val="20"/>
              </w:rPr>
              <w:t xml:space="preserve"> 366)</w:t>
            </w:r>
            <w:r w:rsidR="006A0FFE">
              <w:rPr>
                <w:rFonts w:ascii="Times New Roman" w:hAnsi="Times New Roman" w:cs="Times New Roman"/>
                <w:sz w:val="20"/>
                <w:szCs w:val="20"/>
              </w:rPr>
              <w:t xml:space="preserve"> </w:t>
            </w:r>
            <w:r w:rsidR="00E63D69">
              <w:rPr>
                <w:rFonts w:ascii="Times New Roman" w:hAnsi="Times New Roman" w:cs="Times New Roman"/>
                <w:sz w:val="20"/>
                <w:szCs w:val="20"/>
              </w:rPr>
              <w:t>dotyczące powagi rzeczy osadzonej (res iudicata).</w:t>
            </w:r>
          </w:p>
        </w:tc>
        <w:tc>
          <w:tcPr>
            <w:tcW w:w="6521" w:type="dxa"/>
          </w:tcPr>
          <w:p w14:paraId="23D7AECF" w14:textId="2F4B28D6" w:rsidR="00E63D69" w:rsidRPr="00E63D69" w:rsidRDefault="00E63D69" w:rsidP="00E63D69">
            <w:pPr>
              <w:shd w:val="clear" w:color="auto" w:fill="FFFFFF"/>
              <w:rPr>
                <w:rFonts w:ascii="Times New Roman" w:eastAsia="Times New Roman" w:hAnsi="Times New Roman" w:cs="Times New Roman"/>
                <w:color w:val="212529"/>
                <w:sz w:val="20"/>
                <w:szCs w:val="20"/>
                <w:lang w:eastAsia="pl-PL"/>
              </w:rPr>
            </w:pPr>
            <w:r w:rsidRPr="00E63D69">
              <w:rPr>
                <w:rFonts w:ascii="Times New Roman" w:eastAsia="Times New Roman" w:hAnsi="Times New Roman" w:cs="Times New Roman"/>
                <w:color w:val="212529"/>
                <w:sz w:val="20"/>
                <w:szCs w:val="20"/>
                <w:lang w:eastAsia="pl-PL"/>
              </w:rPr>
              <w:t>Art.  366.  Wyrok prawomocny ma powagę rzeczy osądzonej tylko co do tego, co w związku z podstawą sporu stanowiło przedmiot rozstrzygnięcia, a ponadto tylko między tymi samymi stronami.</w:t>
            </w:r>
          </w:p>
          <w:p w14:paraId="7342B9D8" w14:textId="71D28D22" w:rsidR="00283CF4" w:rsidRPr="00E5567A" w:rsidRDefault="00283CF4" w:rsidP="009047CE">
            <w:pPr>
              <w:rPr>
                <w:rFonts w:ascii="Times New Roman" w:hAnsi="Times New Roman" w:cs="Times New Roman"/>
                <w:sz w:val="20"/>
                <w:szCs w:val="20"/>
              </w:rPr>
            </w:pPr>
          </w:p>
        </w:tc>
      </w:tr>
      <w:tr w:rsidR="00283CF4" w:rsidRPr="009B6E90" w14:paraId="675C6509" w14:textId="77777777" w:rsidTr="0008208A">
        <w:trPr>
          <w:trHeight w:val="1980"/>
        </w:trPr>
        <w:tc>
          <w:tcPr>
            <w:tcW w:w="852" w:type="dxa"/>
          </w:tcPr>
          <w:p w14:paraId="56EB6895" w14:textId="77777777" w:rsidR="00283CF4" w:rsidRDefault="00283CF4" w:rsidP="001421F5">
            <w:pPr>
              <w:jc w:val="center"/>
              <w:rPr>
                <w:rFonts w:ascii="Times New Roman" w:hAnsi="Times New Roman" w:cs="Times New Roman"/>
                <w:sz w:val="20"/>
                <w:szCs w:val="20"/>
              </w:rPr>
            </w:pPr>
          </w:p>
        </w:tc>
        <w:tc>
          <w:tcPr>
            <w:tcW w:w="4961" w:type="dxa"/>
          </w:tcPr>
          <w:p w14:paraId="357D3B60" w14:textId="77777777" w:rsidR="00283CF4" w:rsidRDefault="00283CF4" w:rsidP="001421F5">
            <w:pPr>
              <w:jc w:val="both"/>
              <w:rPr>
                <w:rFonts w:ascii="Times New Roman" w:hAnsi="Times New Roman" w:cs="Times New Roman"/>
                <w:sz w:val="20"/>
                <w:szCs w:val="20"/>
              </w:rPr>
            </w:pPr>
            <w:r>
              <w:rPr>
                <w:rFonts w:ascii="Times New Roman" w:hAnsi="Times New Roman" w:cs="Times New Roman"/>
                <w:sz w:val="20"/>
                <w:szCs w:val="20"/>
              </w:rPr>
              <w:t>Artykuł 10. Finansowanie powództw przedstawicielskich w sprawie środków naprawczych</w:t>
            </w:r>
          </w:p>
          <w:p w14:paraId="205BAC9E" w14:textId="77777777" w:rsidR="00283CF4" w:rsidRDefault="00283CF4" w:rsidP="001421F5">
            <w:pPr>
              <w:jc w:val="both"/>
              <w:rPr>
                <w:rFonts w:ascii="Times New Roman" w:hAnsi="Times New Roman" w:cs="Times New Roman"/>
                <w:sz w:val="20"/>
                <w:szCs w:val="20"/>
              </w:rPr>
            </w:pPr>
            <w:r w:rsidRPr="005572EC">
              <w:rPr>
                <w:rFonts w:ascii="Times New Roman" w:hAnsi="Times New Roman" w:cs="Times New Roman"/>
                <w:sz w:val="20"/>
                <w:szCs w:val="20"/>
              </w:rPr>
              <w:t xml:space="preserve">1. Państwa członkowskie zapewniają, aby w przypadku gdy powództwo przedstawicielskie w sprawie środków naprawczych jest finansowane przez stronę trzecią – w zakresie, w jakim dopuszcza to prawo krajowe – nie dochodziło do konfliktu interesów oraz aby finansowanie przez strony trzecie mogące odnieść korzyść gospodarczą z wytoczenia powództwa przedstawicielskiego w sprawie środków naprawczych lub z wyniku tego powództwa nie </w:t>
            </w:r>
            <w:r w:rsidRPr="005572EC">
              <w:rPr>
                <w:rFonts w:ascii="Times New Roman" w:hAnsi="Times New Roman" w:cs="Times New Roman"/>
                <w:sz w:val="20"/>
                <w:szCs w:val="20"/>
              </w:rPr>
              <w:lastRenderedPageBreak/>
              <w:t xml:space="preserve">powodowało, że powództwo przedstawicielskie nie będzie chronić zbiorowych interesów konsumentów. </w:t>
            </w:r>
          </w:p>
          <w:p w14:paraId="20180734" w14:textId="40C9FF3A" w:rsidR="00283CF4" w:rsidRPr="00CC64B3" w:rsidRDefault="00283CF4" w:rsidP="009047CE">
            <w:pPr>
              <w:jc w:val="both"/>
              <w:rPr>
                <w:rFonts w:ascii="Times New Roman" w:hAnsi="Times New Roman" w:cs="Times New Roman"/>
                <w:sz w:val="20"/>
                <w:szCs w:val="20"/>
              </w:rPr>
            </w:pPr>
          </w:p>
        </w:tc>
        <w:tc>
          <w:tcPr>
            <w:tcW w:w="1276" w:type="dxa"/>
          </w:tcPr>
          <w:p w14:paraId="54D91F05" w14:textId="539BA803" w:rsidR="00283CF4" w:rsidRPr="00D17BF1" w:rsidRDefault="006F255E" w:rsidP="009047CE">
            <w:pPr>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1417" w:type="dxa"/>
          </w:tcPr>
          <w:p w14:paraId="586673A3" w14:textId="515497DD" w:rsidR="00283CF4" w:rsidRDefault="006F255E" w:rsidP="009047CE">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y</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 dodanie art. 10c</w:t>
            </w:r>
          </w:p>
          <w:p w14:paraId="31785DBA" w14:textId="77777777" w:rsidR="002C37B6" w:rsidRDefault="002C37B6" w:rsidP="00040E0E">
            <w:pPr>
              <w:jc w:val="center"/>
              <w:rPr>
                <w:rFonts w:ascii="Times New Roman" w:hAnsi="Times New Roman" w:cs="Times New Roman"/>
                <w:sz w:val="20"/>
                <w:szCs w:val="20"/>
              </w:rPr>
            </w:pPr>
          </w:p>
          <w:p w14:paraId="1768D748" w14:textId="77777777" w:rsidR="002C37B6" w:rsidRDefault="002C37B6" w:rsidP="00040E0E">
            <w:pPr>
              <w:jc w:val="center"/>
              <w:rPr>
                <w:rFonts w:ascii="Times New Roman" w:hAnsi="Times New Roman" w:cs="Times New Roman"/>
                <w:sz w:val="20"/>
                <w:szCs w:val="20"/>
              </w:rPr>
            </w:pPr>
          </w:p>
          <w:p w14:paraId="22A8B51C" w14:textId="77777777" w:rsidR="002C37B6" w:rsidRDefault="002C37B6" w:rsidP="00040E0E">
            <w:pPr>
              <w:jc w:val="center"/>
              <w:rPr>
                <w:rFonts w:ascii="Times New Roman" w:hAnsi="Times New Roman" w:cs="Times New Roman"/>
                <w:sz w:val="20"/>
                <w:szCs w:val="20"/>
              </w:rPr>
            </w:pPr>
          </w:p>
          <w:p w14:paraId="429A31C0" w14:textId="77777777" w:rsidR="002C37B6" w:rsidRDefault="002C37B6" w:rsidP="00040E0E">
            <w:pPr>
              <w:jc w:val="center"/>
              <w:rPr>
                <w:rFonts w:ascii="Times New Roman" w:hAnsi="Times New Roman" w:cs="Times New Roman"/>
                <w:sz w:val="20"/>
                <w:szCs w:val="20"/>
              </w:rPr>
            </w:pPr>
          </w:p>
          <w:p w14:paraId="5816A325" w14:textId="77777777" w:rsidR="002C37B6" w:rsidRDefault="002C37B6" w:rsidP="00040E0E">
            <w:pPr>
              <w:jc w:val="center"/>
              <w:rPr>
                <w:rFonts w:ascii="Times New Roman" w:hAnsi="Times New Roman" w:cs="Times New Roman"/>
                <w:sz w:val="20"/>
                <w:szCs w:val="20"/>
              </w:rPr>
            </w:pPr>
          </w:p>
          <w:p w14:paraId="2BF4E465" w14:textId="77777777" w:rsidR="002C37B6" w:rsidRDefault="002C37B6" w:rsidP="00040E0E">
            <w:pPr>
              <w:jc w:val="center"/>
              <w:rPr>
                <w:rFonts w:ascii="Times New Roman" w:hAnsi="Times New Roman" w:cs="Times New Roman"/>
                <w:sz w:val="20"/>
                <w:szCs w:val="20"/>
              </w:rPr>
            </w:pPr>
          </w:p>
          <w:p w14:paraId="04BF6091" w14:textId="77777777" w:rsidR="002C37B6" w:rsidRDefault="002C37B6" w:rsidP="0088701A">
            <w:pPr>
              <w:jc w:val="center"/>
              <w:rPr>
                <w:rFonts w:ascii="Times New Roman" w:hAnsi="Times New Roman" w:cs="Times New Roman"/>
                <w:sz w:val="20"/>
                <w:szCs w:val="20"/>
              </w:rPr>
            </w:pPr>
          </w:p>
          <w:p w14:paraId="39D3DFC5" w14:textId="77777777" w:rsidR="002C37B6" w:rsidRDefault="002C37B6" w:rsidP="0088701A">
            <w:pPr>
              <w:jc w:val="center"/>
              <w:rPr>
                <w:rFonts w:ascii="Times New Roman" w:hAnsi="Times New Roman" w:cs="Times New Roman"/>
                <w:sz w:val="20"/>
                <w:szCs w:val="20"/>
              </w:rPr>
            </w:pPr>
          </w:p>
          <w:p w14:paraId="73D7ECA5" w14:textId="77777777" w:rsidR="002C37B6" w:rsidRDefault="002C37B6" w:rsidP="00913807">
            <w:pPr>
              <w:jc w:val="center"/>
              <w:rPr>
                <w:rFonts w:ascii="Times New Roman" w:hAnsi="Times New Roman" w:cs="Times New Roman"/>
                <w:sz w:val="20"/>
                <w:szCs w:val="20"/>
              </w:rPr>
            </w:pPr>
          </w:p>
          <w:p w14:paraId="0263C3FD" w14:textId="77777777" w:rsidR="002C37B6" w:rsidRDefault="002C37B6" w:rsidP="00913807">
            <w:pPr>
              <w:jc w:val="center"/>
              <w:rPr>
                <w:rFonts w:ascii="Times New Roman" w:hAnsi="Times New Roman" w:cs="Times New Roman"/>
                <w:sz w:val="20"/>
                <w:szCs w:val="20"/>
              </w:rPr>
            </w:pPr>
          </w:p>
          <w:p w14:paraId="01128E6F" w14:textId="77777777" w:rsidR="002C37B6" w:rsidRDefault="002C37B6" w:rsidP="00913807">
            <w:pPr>
              <w:jc w:val="center"/>
              <w:rPr>
                <w:rFonts w:ascii="Times New Roman" w:hAnsi="Times New Roman" w:cs="Times New Roman"/>
                <w:sz w:val="20"/>
                <w:szCs w:val="20"/>
              </w:rPr>
            </w:pPr>
          </w:p>
          <w:p w14:paraId="48E20B4A" w14:textId="77777777" w:rsidR="002C37B6" w:rsidRDefault="002C37B6" w:rsidP="0011186C">
            <w:pPr>
              <w:jc w:val="center"/>
              <w:rPr>
                <w:rFonts w:ascii="Times New Roman" w:hAnsi="Times New Roman" w:cs="Times New Roman"/>
                <w:sz w:val="20"/>
                <w:szCs w:val="20"/>
              </w:rPr>
            </w:pPr>
          </w:p>
          <w:p w14:paraId="4F0C1549" w14:textId="77777777" w:rsidR="002C37B6" w:rsidRDefault="002C37B6" w:rsidP="00057551">
            <w:pPr>
              <w:jc w:val="center"/>
              <w:rPr>
                <w:rFonts w:ascii="Times New Roman" w:hAnsi="Times New Roman" w:cs="Times New Roman"/>
                <w:sz w:val="20"/>
                <w:szCs w:val="20"/>
              </w:rPr>
            </w:pPr>
          </w:p>
          <w:p w14:paraId="2433BD84" w14:textId="77777777" w:rsidR="002C37B6" w:rsidRDefault="002C37B6" w:rsidP="00057551">
            <w:pPr>
              <w:jc w:val="center"/>
              <w:rPr>
                <w:rFonts w:ascii="Times New Roman" w:hAnsi="Times New Roman" w:cs="Times New Roman"/>
                <w:sz w:val="20"/>
                <w:szCs w:val="20"/>
              </w:rPr>
            </w:pPr>
          </w:p>
          <w:p w14:paraId="6BC17135" w14:textId="77777777" w:rsidR="002C37B6" w:rsidRDefault="002C37B6" w:rsidP="00057551">
            <w:pPr>
              <w:jc w:val="center"/>
              <w:rPr>
                <w:rFonts w:ascii="Times New Roman" w:hAnsi="Times New Roman" w:cs="Times New Roman"/>
                <w:sz w:val="20"/>
                <w:szCs w:val="20"/>
              </w:rPr>
            </w:pPr>
          </w:p>
          <w:p w14:paraId="440E8B72" w14:textId="77777777" w:rsidR="002C37B6" w:rsidRDefault="002C37B6" w:rsidP="00057551">
            <w:pPr>
              <w:jc w:val="center"/>
              <w:rPr>
                <w:rFonts w:ascii="Times New Roman" w:hAnsi="Times New Roman" w:cs="Times New Roman"/>
                <w:sz w:val="20"/>
                <w:szCs w:val="20"/>
              </w:rPr>
            </w:pPr>
          </w:p>
          <w:p w14:paraId="47C541EC" w14:textId="77777777" w:rsidR="002C37B6" w:rsidRDefault="002C37B6">
            <w:pPr>
              <w:jc w:val="center"/>
              <w:rPr>
                <w:rFonts w:ascii="Times New Roman" w:hAnsi="Times New Roman" w:cs="Times New Roman"/>
                <w:sz w:val="20"/>
                <w:szCs w:val="20"/>
              </w:rPr>
            </w:pPr>
          </w:p>
          <w:p w14:paraId="1ECD5025" w14:textId="77777777" w:rsidR="002C37B6" w:rsidRDefault="002C37B6">
            <w:pPr>
              <w:jc w:val="center"/>
              <w:rPr>
                <w:rFonts w:ascii="Times New Roman" w:hAnsi="Times New Roman" w:cs="Times New Roman"/>
                <w:sz w:val="20"/>
                <w:szCs w:val="20"/>
              </w:rPr>
            </w:pPr>
          </w:p>
          <w:p w14:paraId="1AB84E7E" w14:textId="77777777" w:rsidR="002C37B6" w:rsidRDefault="002C37B6">
            <w:pPr>
              <w:jc w:val="center"/>
              <w:rPr>
                <w:rFonts w:ascii="Times New Roman" w:hAnsi="Times New Roman" w:cs="Times New Roman"/>
                <w:sz w:val="20"/>
                <w:szCs w:val="20"/>
              </w:rPr>
            </w:pPr>
          </w:p>
          <w:p w14:paraId="65577824" w14:textId="77777777" w:rsidR="002C37B6" w:rsidRDefault="002C37B6">
            <w:pPr>
              <w:jc w:val="center"/>
              <w:rPr>
                <w:rFonts w:ascii="Times New Roman" w:hAnsi="Times New Roman" w:cs="Times New Roman"/>
                <w:sz w:val="20"/>
                <w:szCs w:val="20"/>
              </w:rPr>
            </w:pPr>
          </w:p>
          <w:p w14:paraId="585D0C96" w14:textId="77777777" w:rsidR="002C37B6" w:rsidRDefault="002C37B6">
            <w:pPr>
              <w:jc w:val="center"/>
              <w:rPr>
                <w:rFonts w:ascii="Times New Roman" w:hAnsi="Times New Roman" w:cs="Times New Roman"/>
                <w:sz w:val="20"/>
                <w:szCs w:val="20"/>
              </w:rPr>
            </w:pPr>
          </w:p>
          <w:p w14:paraId="3ECFA1D7" w14:textId="77777777" w:rsidR="002C37B6" w:rsidRDefault="002C37B6">
            <w:pPr>
              <w:jc w:val="center"/>
              <w:rPr>
                <w:rFonts w:ascii="Times New Roman" w:hAnsi="Times New Roman" w:cs="Times New Roman"/>
                <w:sz w:val="20"/>
                <w:szCs w:val="20"/>
              </w:rPr>
            </w:pPr>
          </w:p>
          <w:p w14:paraId="532C87FD" w14:textId="77777777" w:rsidR="00333541" w:rsidRDefault="00333541" w:rsidP="00572FEA">
            <w:pPr>
              <w:rPr>
                <w:rFonts w:ascii="Times New Roman" w:hAnsi="Times New Roman" w:cs="Times New Roman"/>
                <w:sz w:val="20"/>
                <w:szCs w:val="20"/>
              </w:rPr>
            </w:pPr>
          </w:p>
          <w:p w14:paraId="2A55886D" w14:textId="0F9B482C" w:rsidR="002C37B6" w:rsidRDefault="006F255E" w:rsidP="00572FEA">
            <w:pPr>
              <w:rPr>
                <w:rFonts w:ascii="Times New Roman" w:hAnsi="Times New Roman" w:cs="Times New Roman"/>
                <w:sz w:val="20"/>
                <w:szCs w:val="20"/>
              </w:rPr>
            </w:pPr>
            <w:r>
              <w:rPr>
                <w:rFonts w:ascii="Times New Roman" w:hAnsi="Times New Roman" w:cs="Times New Roman"/>
                <w:sz w:val="20"/>
                <w:szCs w:val="20"/>
              </w:rPr>
              <w:t>Zmiana u</w:t>
            </w:r>
            <w:r w:rsidR="002C37B6">
              <w:rPr>
                <w:rFonts w:ascii="Times New Roman" w:hAnsi="Times New Roman" w:cs="Times New Roman"/>
                <w:sz w:val="20"/>
                <w:szCs w:val="20"/>
              </w:rPr>
              <w:t>staw</w:t>
            </w:r>
            <w:r>
              <w:rPr>
                <w:rFonts w:ascii="Times New Roman" w:hAnsi="Times New Roman" w:cs="Times New Roman"/>
                <w:sz w:val="20"/>
                <w:szCs w:val="20"/>
              </w:rPr>
              <w:t>y</w:t>
            </w:r>
            <w:r w:rsidR="002C37B6">
              <w:rPr>
                <w:rFonts w:ascii="Times New Roman" w:hAnsi="Times New Roman" w:cs="Times New Roman"/>
                <w:sz w:val="20"/>
                <w:szCs w:val="20"/>
              </w:rPr>
              <w:t xml:space="preserve"> o ochronie konkurencji i konsumentów</w:t>
            </w:r>
            <w:r>
              <w:rPr>
                <w:rFonts w:ascii="Times New Roman" w:hAnsi="Times New Roman" w:cs="Times New Roman"/>
                <w:sz w:val="20"/>
                <w:szCs w:val="20"/>
              </w:rPr>
              <w:t xml:space="preserve"> – dodanie art. 46e, art</w:t>
            </w:r>
            <w:r w:rsidR="00E64D4B">
              <w:rPr>
                <w:rFonts w:ascii="Times New Roman" w:hAnsi="Times New Roman" w:cs="Times New Roman"/>
                <w:sz w:val="20"/>
                <w:szCs w:val="20"/>
              </w:rPr>
              <w:t>.46g.</w:t>
            </w:r>
          </w:p>
          <w:p w14:paraId="23C5DAEC" w14:textId="77777777" w:rsidR="00892BBC" w:rsidRDefault="00892BBC" w:rsidP="001421F5">
            <w:pPr>
              <w:jc w:val="center"/>
              <w:rPr>
                <w:rFonts w:ascii="Times New Roman" w:hAnsi="Times New Roman" w:cs="Times New Roman"/>
                <w:sz w:val="20"/>
                <w:szCs w:val="20"/>
              </w:rPr>
            </w:pPr>
          </w:p>
          <w:p w14:paraId="6FD93811" w14:textId="77777777" w:rsidR="00892BBC" w:rsidRDefault="00892BBC" w:rsidP="009047CE">
            <w:pPr>
              <w:jc w:val="center"/>
              <w:rPr>
                <w:rFonts w:ascii="Times New Roman" w:hAnsi="Times New Roman" w:cs="Times New Roman"/>
                <w:sz w:val="20"/>
                <w:szCs w:val="20"/>
              </w:rPr>
            </w:pPr>
          </w:p>
          <w:p w14:paraId="34070AA9" w14:textId="77777777" w:rsidR="00892BBC" w:rsidRDefault="00892BBC" w:rsidP="009047CE">
            <w:pPr>
              <w:jc w:val="center"/>
              <w:rPr>
                <w:rFonts w:ascii="Times New Roman" w:hAnsi="Times New Roman" w:cs="Times New Roman"/>
                <w:sz w:val="20"/>
                <w:szCs w:val="20"/>
              </w:rPr>
            </w:pPr>
          </w:p>
          <w:p w14:paraId="2576B7DE" w14:textId="77777777" w:rsidR="00892BBC" w:rsidRDefault="00892BBC" w:rsidP="009047CE">
            <w:pPr>
              <w:jc w:val="center"/>
              <w:rPr>
                <w:rFonts w:ascii="Times New Roman" w:hAnsi="Times New Roman" w:cs="Times New Roman"/>
                <w:sz w:val="20"/>
                <w:szCs w:val="20"/>
              </w:rPr>
            </w:pPr>
          </w:p>
          <w:p w14:paraId="2887E772" w14:textId="0D30D562" w:rsidR="00892BBC" w:rsidRPr="00D17BF1" w:rsidRDefault="00892BBC" w:rsidP="009047CE">
            <w:pPr>
              <w:jc w:val="center"/>
              <w:rPr>
                <w:rFonts w:ascii="Times New Roman" w:hAnsi="Times New Roman" w:cs="Times New Roman"/>
                <w:sz w:val="20"/>
                <w:szCs w:val="20"/>
              </w:rPr>
            </w:pPr>
          </w:p>
        </w:tc>
        <w:tc>
          <w:tcPr>
            <w:tcW w:w="6521" w:type="dxa"/>
          </w:tcPr>
          <w:p w14:paraId="1C57B753" w14:textId="77777777" w:rsidR="00572FEA" w:rsidRPr="00210809" w:rsidRDefault="00572FEA" w:rsidP="00210809">
            <w:pPr>
              <w:pStyle w:val="ZUSTzmustartykuempunktem"/>
              <w:spacing w:line="240" w:lineRule="auto"/>
              <w:ind w:left="173" w:firstLine="88"/>
              <w:rPr>
                <w:sz w:val="20"/>
              </w:rPr>
            </w:pPr>
            <w:r w:rsidRPr="00210809">
              <w:rPr>
                <w:sz w:val="20"/>
              </w:rPr>
              <w:lastRenderedPageBreak/>
              <w:t>,,Art. 10c 1. W postępowaniu grupowym w sprawach o roszczenia związane ze stosowaniem praktyk naruszających interesy grupy konsumentów sąd na każdym etapie postępowania, w przypadku powzięcia uzasadnionych wątpliwości co do zgodności finansowania podmiotu upoważnionego z warunkami określonymi w art. 46g pkt 5 ustawy z dnia 16 lutego 2007 r. o ochronie konkurencji i konsumentów, ustala, czy finansowanie przez określony inny podmiot, w tym przedsiębiorcę lub organizację przedsiębiorców podmiotu upoważnionego,  pozostaje bez wpływu na właściwe zapewnienie ochrony interesów konsumentów.</w:t>
            </w:r>
          </w:p>
          <w:p w14:paraId="6C209EB3" w14:textId="77777777" w:rsidR="00572FEA" w:rsidRPr="00210809" w:rsidRDefault="00572FEA" w:rsidP="00210809">
            <w:pPr>
              <w:pStyle w:val="ZUSTzmustartykuempunktem"/>
              <w:spacing w:line="240" w:lineRule="auto"/>
              <w:ind w:left="173" w:firstLine="88"/>
              <w:rPr>
                <w:sz w:val="20"/>
              </w:rPr>
            </w:pPr>
            <w:r w:rsidRPr="00210809">
              <w:rPr>
                <w:sz w:val="20"/>
              </w:rPr>
              <w:lastRenderedPageBreak/>
              <w:t>2. Dokonując ustaleń, o których mowa w ust. 1, sąd bada w szczególności czy:</w:t>
            </w:r>
          </w:p>
          <w:p w14:paraId="3A753808" w14:textId="77777777" w:rsidR="00572FEA" w:rsidRPr="00210809" w:rsidRDefault="00572FEA" w:rsidP="00210809">
            <w:pPr>
              <w:pStyle w:val="PKTpunkt"/>
              <w:spacing w:line="240" w:lineRule="auto"/>
              <w:ind w:left="173" w:firstLine="88"/>
              <w:rPr>
                <w:sz w:val="20"/>
              </w:rPr>
            </w:pPr>
            <w:r w:rsidRPr="00210809">
              <w:rPr>
                <w:sz w:val="20"/>
              </w:rPr>
              <w:t>1) inny podmiot:</w:t>
            </w:r>
          </w:p>
          <w:p w14:paraId="3DF36040" w14:textId="5F7940E6" w:rsidR="00572FEA" w:rsidRPr="00210809" w:rsidRDefault="00572FEA" w:rsidP="00210809">
            <w:pPr>
              <w:pStyle w:val="PKTpunkt"/>
              <w:spacing w:line="240" w:lineRule="auto"/>
              <w:ind w:left="173" w:firstLine="88"/>
              <w:rPr>
                <w:sz w:val="20"/>
              </w:rPr>
            </w:pPr>
            <w:r w:rsidRPr="00210809">
              <w:rPr>
                <w:sz w:val="20"/>
              </w:rPr>
              <w:t>a)  bezpośrednio finansuje wytoczone powództwo,</w:t>
            </w:r>
          </w:p>
          <w:p w14:paraId="3CC04CD2" w14:textId="1B5DDFF8" w:rsidR="00572FEA" w:rsidRPr="00210809" w:rsidRDefault="00572FEA" w:rsidP="00210809">
            <w:pPr>
              <w:pStyle w:val="PKTpunkt"/>
              <w:spacing w:line="240" w:lineRule="auto"/>
              <w:ind w:left="173" w:firstLine="88"/>
              <w:rPr>
                <w:sz w:val="20"/>
              </w:rPr>
            </w:pPr>
            <w:r w:rsidRPr="00210809">
              <w:rPr>
                <w:sz w:val="20"/>
              </w:rPr>
              <w:t>b) wpływa na decyzje podmiotu upoważnionego dotyczące wytoczonego powództwa, w tym w zakresie ugody, w sposób sprzeczny z interesami konsumentów objętych powództwem;</w:t>
            </w:r>
          </w:p>
          <w:p w14:paraId="384FD866" w14:textId="77777777" w:rsidR="00572FEA" w:rsidRPr="00210809" w:rsidRDefault="00572FEA" w:rsidP="00210809">
            <w:pPr>
              <w:pStyle w:val="ZPKTzmpktartykuempunktem"/>
              <w:spacing w:line="240" w:lineRule="auto"/>
              <w:ind w:left="173" w:firstLine="88"/>
              <w:rPr>
                <w:sz w:val="20"/>
              </w:rPr>
            </w:pPr>
            <w:r w:rsidRPr="00210809">
              <w:rPr>
                <w:sz w:val="20"/>
              </w:rPr>
              <w:t>2) pozwanym jest przedsiębiorca będący konkurentem innego podmiotu finansującego podmiot upoważniony albo przedsiębiorca, od którego inny podmiot finansujący podmiot upoważniony, jest zależny.</w:t>
            </w:r>
          </w:p>
          <w:p w14:paraId="6A2D9F2A" w14:textId="77777777" w:rsidR="00572FEA" w:rsidRPr="00210809" w:rsidRDefault="00572FEA" w:rsidP="00210809">
            <w:pPr>
              <w:pStyle w:val="ZUSTzmustartykuempunktem"/>
              <w:spacing w:line="240" w:lineRule="auto"/>
              <w:ind w:left="173" w:firstLine="88"/>
              <w:rPr>
                <w:sz w:val="20"/>
              </w:rPr>
            </w:pPr>
            <w:r w:rsidRPr="00210809">
              <w:rPr>
                <w:sz w:val="20"/>
              </w:rPr>
              <w:t xml:space="preserve">3. Na wezwanie sądu podmiot upoważniony  jest obowiązany do przedstawienia sądowi informacji dotyczących źródeł finansowania swojej działalności, w tym źródeł finansowania określonego powództwa. </w:t>
            </w:r>
          </w:p>
          <w:p w14:paraId="733FED7D" w14:textId="77777777" w:rsidR="00572FEA" w:rsidRPr="00210809" w:rsidRDefault="00572FEA" w:rsidP="00210809">
            <w:pPr>
              <w:pStyle w:val="ZUSTzmustartykuempunktem"/>
              <w:spacing w:line="240" w:lineRule="auto"/>
              <w:ind w:left="173" w:firstLine="88"/>
              <w:rPr>
                <w:sz w:val="20"/>
              </w:rPr>
            </w:pPr>
            <w:r w:rsidRPr="00210809">
              <w:rPr>
                <w:sz w:val="20"/>
              </w:rPr>
              <w:t>4. W przypadku ustalenia przez sąd, że finansowanie przez inny podmiot podmiotu upoważnionego ma wpływ na zapewnienie właściwej ochrony interesów konsumentów w ramach toczącego się postępowania grupowego, sąd odrzuca pozew.</w:t>
            </w:r>
          </w:p>
          <w:p w14:paraId="35E6AF7C" w14:textId="77777777" w:rsidR="006F255E" w:rsidRPr="00210809" w:rsidRDefault="006F255E" w:rsidP="00210809">
            <w:pPr>
              <w:pStyle w:val="ZUSTzmustartykuempunktem"/>
              <w:spacing w:line="240" w:lineRule="auto"/>
              <w:ind w:left="173" w:firstLine="88"/>
              <w:rPr>
                <w:rFonts w:ascii="Times New Roman" w:hAnsi="Times New Roman" w:cs="Times New Roman"/>
                <w:color w:val="5B9BD5" w:themeColor="accent1"/>
                <w:sz w:val="20"/>
              </w:rPr>
            </w:pPr>
          </w:p>
          <w:p w14:paraId="734AF169" w14:textId="6BEBCAC7" w:rsidR="002C37B6" w:rsidRPr="00210809" w:rsidRDefault="002C37B6" w:rsidP="00210809">
            <w:pPr>
              <w:pStyle w:val="PKTpunkt"/>
              <w:spacing w:line="240" w:lineRule="auto"/>
              <w:ind w:left="0" w:firstLine="0"/>
              <w:rPr>
                <w:rFonts w:ascii="Times New Roman" w:hAnsi="Times New Roman" w:cs="Times New Roman"/>
                <w:color w:val="5B9BD5" w:themeColor="accent1"/>
                <w:sz w:val="20"/>
              </w:rPr>
            </w:pPr>
          </w:p>
          <w:p w14:paraId="7F9D5AB1" w14:textId="0705BAFB" w:rsidR="00E64D4B" w:rsidRPr="00210809" w:rsidRDefault="00E64D4B" w:rsidP="00210809">
            <w:pPr>
              <w:pStyle w:val="PKTpunkt"/>
              <w:spacing w:line="240" w:lineRule="auto"/>
              <w:rPr>
                <w:rFonts w:ascii="Times New Roman" w:hAnsi="Times New Roman" w:cs="Times New Roman"/>
                <w:color w:val="5B9BD5" w:themeColor="accent1"/>
                <w:sz w:val="20"/>
              </w:rPr>
            </w:pPr>
          </w:p>
          <w:p w14:paraId="75C66434" w14:textId="77777777" w:rsidR="00DF61F3" w:rsidRPr="00DF61F3" w:rsidRDefault="00DF61F3" w:rsidP="00DF61F3">
            <w:pPr>
              <w:pStyle w:val="ARTartustawynprozporzdzenia"/>
              <w:spacing w:line="240" w:lineRule="auto"/>
              <w:rPr>
                <w:sz w:val="20"/>
              </w:rPr>
            </w:pPr>
            <w:r w:rsidRPr="00DF61F3">
              <w:rPr>
                <w:sz w:val="20"/>
              </w:rPr>
              <w:t>Art. 46e. 1. Zadania podmiotu upoważnionego wpisanego do Rejestru, mogą być finansowane w szczególności ze środków stanowiących:</w:t>
            </w:r>
          </w:p>
          <w:p w14:paraId="56FF071D" w14:textId="77777777" w:rsidR="00DF61F3" w:rsidRPr="00DF61F3" w:rsidRDefault="00DF61F3" w:rsidP="00DF61F3">
            <w:pPr>
              <w:pStyle w:val="ARTartustawynprozporzdzenia"/>
              <w:spacing w:line="240" w:lineRule="auto"/>
              <w:rPr>
                <w:sz w:val="20"/>
              </w:rPr>
            </w:pPr>
            <w:r w:rsidRPr="00DF61F3">
              <w:rPr>
                <w:sz w:val="20"/>
              </w:rPr>
              <w:t xml:space="preserve">1) </w:t>
            </w:r>
            <w:r w:rsidRPr="00DF61F3">
              <w:rPr>
                <w:sz w:val="20"/>
              </w:rPr>
              <w:tab/>
              <w:t>opłaty pobierane od konsumentów, według zasad określonych w regulaminie, o którym mowa w 46b ust. 1 pkt 1;</w:t>
            </w:r>
          </w:p>
          <w:p w14:paraId="10C0D6DA" w14:textId="77777777" w:rsidR="00DF61F3" w:rsidRPr="00DF61F3" w:rsidRDefault="00DF61F3" w:rsidP="00DF61F3">
            <w:pPr>
              <w:pStyle w:val="ARTartustawynprozporzdzenia"/>
              <w:spacing w:line="240" w:lineRule="auto"/>
              <w:rPr>
                <w:sz w:val="20"/>
              </w:rPr>
            </w:pPr>
            <w:r w:rsidRPr="00DF61F3">
              <w:rPr>
                <w:sz w:val="20"/>
              </w:rPr>
              <w:t>2)</w:t>
            </w:r>
            <w:r w:rsidRPr="00DF61F3">
              <w:rPr>
                <w:sz w:val="20"/>
              </w:rPr>
              <w:tab/>
              <w:t>wpłaty od przedsiębiorców, jeżeli jest spełniony warunek, o którym mowa w art. 46g pkt 5.</w:t>
            </w:r>
          </w:p>
          <w:p w14:paraId="43B02347" w14:textId="4991E0D4" w:rsidR="00DF61F3" w:rsidRDefault="00DF61F3" w:rsidP="00DF61F3">
            <w:pPr>
              <w:pStyle w:val="ARTartustawynprozporzdzenia"/>
              <w:spacing w:line="240" w:lineRule="auto"/>
              <w:rPr>
                <w:sz w:val="20"/>
              </w:rPr>
            </w:pPr>
            <w:r w:rsidRPr="00DF61F3">
              <w:rPr>
                <w:sz w:val="20"/>
              </w:rPr>
              <w:t>2. Finansowanie zadań podmiotu odbywa się na zasadach określonych w ustawie z dnia 24 kwietnia 2003 r. o działalności pożytku publicznego i o wolontariacie (Dz. U. z 2022 r. poz. 1327 i 1812).</w:t>
            </w:r>
          </w:p>
          <w:p w14:paraId="6DD63426" w14:textId="5AB743C8" w:rsidR="00210809" w:rsidRPr="00210809" w:rsidRDefault="00210809" w:rsidP="00210809">
            <w:pPr>
              <w:pStyle w:val="ARTartustawynprozporzdzenia"/>
              <w:spacing w:line="240" w:lineRule="auto"/>
              <w:rPr>
                <w:sz w:val="20"/>
              </w:rPr>
            </w:pPr>
            <w:r w:rsidRPr="00210809">
              <w:rPr>
                <w:sz w:val="20"/>
              </w:rPr>
              <w:t>Art. 46g. O wpis do Rejestru może ubiegać się organizacja konsumencka, która łącznie spełnia następujące warunki:</w:t>
            </w:r>
          </w:p>
          <w:p w14:paraId="4D9B7D21" w14:textId="6709F06B" w:rsidR="00210809" w:rsidRPr="00210809" w:rsidRDefault="00210809" w:rsidP="00210809">
            <w:pPr>
              <w:pStyle w:val="ARTartustawynprozporzdzenia"/>
              <w:spacing w:line="240" w:lineRule="auto"/>
              <w:ind w:firstLine="0"/>
              <w:rPr>
                <w:sz w:val="20"/>
              </w:rPr>
            </w:pPr>
            <w:r w:rsidRPr="00210809">
              <w:rPr>
                <w:sz w:val="20"/>
              </w:rPr>
              <w:t>1)     posiada osobowość prawną;</w:t>
            </w:r>
          </w:p>
          <w:p w14:paraId="611C4768" w14:textId="77777777" w:rsidR="00210809" w:rsidRPr="00210809" w:rsidRDefault="00210809" w:rsidP="00210809">
            <w:pPr>
              <w:pStyle w:val="PKTpunkt"/>
              <w:spacing w:line="240" w:lineRule="auto"/>
              <w:rPr>
                <w:sz w:val="20"/>
              </w:rPr>
            </w:pPr>
            <w:r w:rsidRPr="00210809">
              <w:rPr>
                <w:sz w:val="20"/>
              </w:rPr>
              <w:t xml:space="preserve">2) </w:t>
            </w:r>
            <w:r w:rsidRPr="00210809">
              <w:rPr>
                <w:sz w:val="20"/>
              </w:rPr>
              <w:tab/>
              <w:t>jej celem statutowym jest zapewnienie ochrony interesów konsumentów;</w:t>
            </w:r>
          </w:p>
          <w:p w14:paraId="14EC5A9E" w14:textId="77777777" w:rsidR="00210809" w:rsidRPr="00210809" w:rsidRDefault="00210809" w:rsidP="00210809">
            <w:pPr>
              <w:pStyle w:val="PKTpunkt"/>
              <w:spacing w:line="240" w:lineRule="auto"/>
              <w:rPr>
                <w:sz w:val="20"/>
              </w:rPr>
            </w:pPr>
            <w:r w:rsidRPr="00210809">
              <w:rPr>
                <w:sz w:val="20"/>
              </w:rPr>
              <w:t xml:space="preserve">3) </w:t>
            </w:r>
            <w:r w:rsidRPr="00210809">
              <w:rPr>
                <w:sz w:val="20"/>
              </w:rPr>
              <w:tab/>
              <w:t>prowadzi niezarobkową działalność na rzecz ochrony interesów konsumentów od co najmniej 12 miesięcy od złożenia wniosku o wpis do Rejestru;</w:t>
            </w:r>
          </w:p>
          <w:p w14:paraId="4A5D2036" w14:textId="74356FA6" w:rsidR="00210809" w:rsidRPr="00210809" w:rsidRDefault="00210809" w:rsidP="00210809">
            <w:pPr>
              <w:pStyle w:val="PKTpunkt"/>
              <w:spacing w:line="240" w:lineRule="auto"/>
              <w:rPr>
                <w:sz w:val="20"/>
              </w:rPr>
            </w:pPr>
            <w:r w:rsidRPr="00210809">
              <w:rPr>
                <w:sz w:val="20"/>
              </w:rPr>
              <w:lastRenderedPageBreak/>
              <w:t xml:space="preserve">4) </w:t>
            </w:r>
            <w:r w:rsidRPr="00210809">
              <w:rPr>
                <w:sz w:val="20"/>
              </w:rPr>
              <w:tab/>
              <w:t xml:space="preserve">nie jest objęta postępowaniem upadłościowym ani nie została uznana za niewypłacalną w rozumieniu art. 11 ustawy z dnia 28 lutego 2003 r. Prawo upadłościowe (Dz. U. z 2022 r. poz. 1520); </w:t>
            </w:r>
          </w:p>
          <w:p w14:paraId="71A99606" w14:textId="50987C0D" w:rsidR="00210809" w:rsidRPr="00210809" w:rsidRDefault="00210809" w:rsidP="00210809">
            <w:pPr>
              <w:pStyle w:val="PKTpunkt"/>
              <w:spacing w:line="240" w:lineRule="auto"/>
              <w:rPr>
                <w:sz w:val="20"/>
              </w:rPr>
            </w:pPr>
            <w:r w:rsidRPr="00210809">
              <w:rPr>
                <w:sz w:val="20"/>
              </w:rPr>
              <w:t xml:space="preserve">5) </w:t>
            </w:r>
            <w:r w:rsidRPr="00210809">
              <w:rPr>
                <w:sz w:val="20"/>
              </w:rPr>
              <w:tab/>
              <w:t>jest niezależna i nie podlega wpływom podmiotów, w szczególności przedsiębiorców, które mogłyby odnieść korzyść gospodarczą z wytoczenia grupowego postępowania krajowego lub grupowego postępowania transgranicznego, również w przypadku finansowania przez inne podmioty, i w tym celu dysponuje ustalonymi procedurami aby zapobiegać takim wpływom oraz aby zapobiegać konfliktom interesów;</w:t>
            </w:r>
          </w:p>
          <w:p w14:paraId="11ED5F4A" w14:textId="77777777" w:rsidR="00210809" w:rsidRPr="00210809" w:rsidRDefault="00210809" w:rsidP="00210809">
            <w:pPr>
              <w:pStyle w:val="PKTpunkt"/>
              <w:spacing w:line="240" w:lineRule="auto"/>
              <w:rPr>
                <w:sz w:val="20"/>
              </w:rPr>
            </w:pPr>
            <w:r w:rsidRPr="00210809">
              <w:rPr>
                <w:sz w:val="20"/>
              </w:rPr>
              <w:t xml:space="preserve">6) </w:t>
            </w:r>
            <w:r w:rsidRPr="00210809">
              <w:rPr>
                <w:sz w:val="20"/>
              </w:rPr>
              <w:tab/>
              <w:t>udostępnia publicznie, stosując prosty i zrozumiały język, za pośrednictwem wszelkich stosownych środków, a w szczególności na swojej stronie internetowej, informacje, które wskazują, że spełnia ona warunki, o których mowa w pkt 1–5 oraz informacje o źródłach swojego finansowania, o strukturze organizacyjnej, zarządczej i członkostwa, o swoim celu statutowym, a także o swojej działalności.</w:t>
            </w:r>
          </w:p>
          <w:p w14:paraId="00C6D816" w14:textId="77777777" w:rsidR="00283CF4" w:rsidRPr="00210809" w:rsidRDefault="00283CF4" w:rsidP="00210809">
            <w:pPr>
              <w:pStyle w:val="PKTpunkt"/>
              <w:spacing w:line="240" w:lineRule="auto"/>
              <w:rPr>
                <w:rFonts w:ascii="Times New Roman" w:hAnsi="Times New Roman" w:cs="Times New Roman"/>
                <w:color w:val="5B9BD5" w:themeColor="accent1"/>
                <w:sz w:val="20"/>
              </w:rPr>
            </w:pPr>
          </w:p>
        </w:tc>
      </w:tr>
      <w:tr w:rsidR="00283CF4" w:rsidRPr="009B6E90" w14:paraId="4FA1C2DC" w14:textId="77777777" w:rsidTr="0008208A">
        <w:trPr>
          <w:trHeight w:val="3825"/>
        </w:trPr>
        <w:tc>
          <w:tcPr>
            <w:tcW w:w="852" w:type="dxa"/>
            <w:vMerge w:val="restart"/>
          </w:tcPr>
          <w:p w14:paraId="693CEF83" w14:textId="35CBF2B8"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lastRenderedPageBreak/>
              <w:t>Art. 10</w:t>
            </w:r>
          </w:p>
        </w:tc>
        <w:tc>
          <w:tcPr>
            <w:tcW w:w="4961" w:type="dxa"/>
          </w:tcPr>
          <w:p w14:paraId="014FAEDE" w14:textId="77777777" w:rsidR="00283CF4" w:rsidRDefault="00283CF4" w:rsidP="001421F5">
            <w:pPr>
              <w:jc w:val="both"/>
              <w:rPr>
                <w:rFonts w:ascii="Times New Roman" w:hAnsi="Times New Roman" w:cs="Times New Roman"/>
                <w:sz w:val="20"/>
                <w:szCs w:val="20"/>
              </w:rPr>
            </w:pPr>
            <w:r w:rsidRPr="005572EC">
              <w:rPr>
                <w:rFonts w:ascii="Times New Roman" w:hAnsi="Times New Roman" w:cs="Times New Roman"/>
                <w:sz w:val="20"/>
                <w:szCs w:val="20"/>
              </w:rPr>
              <w:t xml:space="preserve">2. Do celów ust. 1 państwa członkowskie zapewniają w szczególności, aby: </w:t>
            </w:r>
          </w:p>
          <w:p w14:paraId="68F432FE" w14:textId="77777777" w:rsidR="00283CF4" w:rsidRDefault="00283CF4" w:rsidP="001421F5">
            <w:pPr>
              <w:pStyle w:val="Akapitzlist"/>
              <w:numPr>
                <w:ilvl w:val="0"/>
                <w:numId w:val="5"/>
              </w:numPr>
              <w:jc w:val="both"/>
              <w:rPr>
                <w:rFonts w:ascii="Times New Roman" w:hAnsi="Times New Roman" w:cs="Times New Roman"/>
                <w:sz w:val="20"/>
                <w:szCs w:val="20"/>
              </w:rPr>
            </w:pPr>
            <w:r w:rsidRPr="00810A5E">
              <w:rPr>
                <w:rFonts w:ascii="Times New Roman" w:hAnsi="Times New Roman" w:cs="Times New Roman"/>
                <w:sz w:val="20"/>
                <w:szCs w:val="20"/>
              </w:rPr>
              <w:t xml:space="preserve">strony trzecie nie wywierały bezpodstawnego wpływu na decyzje upoważnionych podmiotów w kontekście powództwa przedstawicielskiego, w tym decyzje w zakresie ugód, w sposób szkodzący zbiorowym interesom konsumentów, których dotyczy dane powództwo przedstawicielskie; </w:t>
            </w:r>
          </w:p>
          <w:p w14:paraId="7B552AE3" w14:textId="77777777" w:rsidR="00283CF4" w:rsidRPr="00810A5E" w:rsidRDefault="00283CF4" w:rsidP="009047CE">
            <w:pPr>
              <w:pStyle w:val="Akapitzlist"/>
              <w:numPr>
                <w:ilvl w:val="0"/>
                <w:numId w:val="5"/>
              </w:numPr>
              <w:jc w:val="both"/>
              <w:rPr>
                <w:rFonts w:ascii="Times New Roman" w:hAnsi="Times New Roman" w:cs="Times New Roman"/>
                <w:sz w:val="20"/>
                <w:szCs w:val="20"/>
              </w:rPr>
            </w:pPr>
            <w:r w:rsidRPr="00810A5E">
              <w:rPr>
                <w:rFonts w:ascii="Times New Roman" w:hAnsi="Times New Roman" w:cs="Times New Roman"/>
                <w:sz w:val="20"/>
                <w:szCs w:val="20"/>
              </w:rPr>
              <w:t xml:space="preserve">powództwo przedstawicielskie nie było wytaczane przeciwko pozwanemu, który jest konkurentem dla podmiotu finansującego, lub przeciwko pozwanemu, od którego podmiot finansujący jest zależny. </w:t>
            </w:r>
          </w:p>
          <w:p w14:paraId="61BD6F65" w14:textId="483D2145" w:rsidR="00283CF4" w:rsidRPr="005572EC" w:rsidRDefault="00283CF4" w:rsidP="009047CE">
            <w:pPr>
              <w:pStyle w:val="Akapitzlist"/>
              <w:jc w:val="both"/>
              <w:rPr>
                <w:rFonts w:ascii="Times New Roman" w:hAnsi="Times New Roman" w:cs="Times New Roman"/>
                <w:sz w:val="20"/>
                <w:szCs w:val="20"/>
              </w:rPr>
            </w:pPr>
          </w:p>
        </w:tc>
        <w:tc>
          <w:tcPr>
            <w:tcW w:w="1276" w:type="dxa"/>
          </w:tcPr>
          <w:p w14:paraId="3B676ABB" w14:textId="0D5B525C"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561CB300" w14:textId="097B2B01" w:rsidR="00283CF4" w:rsidRDefault="001D04CB" w:rsidP="009047CE">
            <w:pPr>
              <w:jc w:val="center"/>
              <w:rPr>
                <w:rFonts w:ascii="Times New Roman" w:hAnsi="Times New Roman" w:cs="Times New Roman"/>
                <w:sz w:val="20"/>
                <w:szCs w:val="20"/>
              </w:rPr>
            </w:pPr>
            <w:r>
              <w:rPr>
                <w:rFonts w:ascii="Times New Roman" w:hAnsi="Times New Roman" w:cs="Times New Roman"/>
                <w:sz w:val="20"/>
                <w:szCs w:val="20"/>
              </w:rPr>
              <w:t>Zmiana ustawy o dochodzeniu roszczeń w postępowaniu grupowym – dodanie art. 10c.</w:t>
            </w:r>
          </w:p>
          <w:p w14:paraId="552D794A" w14:textId="6DCACBCA" w:rsidR="001D04CB" w:rsidRDefault="001D04CB" w:rsidP="00E97F52">
            <w:pPr>
              <w:jc w:val="center"/>
              <w:rPr>
                <w:rFonts w:ascii="Times New Roman" w:hAnsi="Times New Roman" w:cs="Times New Roman"/>
                <w:sz w:val="20"/>
                <w:szCs w:val="20"/>
              </w:rPr>
            </w:pPr>
          </w:p>
          <w:p w14:paraId="17F8FA53" w14:textId="39138252" w:rsidR="001D04CB" w:rsidRDefault="001D04CB" w:rsidP="00040E0E">
            <w:pPr>
              <w:jc w:val="center"/>
              <w:rPr>
                <w:rFonts w:ascii="Times New Roman" w:hAnsi="Times New Roman" w:cs="Times New Roman"/>
                <w:sz w:val="20"/>
                <w:szCs w:val="20"/>
              </w:rPr>
            </w:pPr>
            <w:r>
              <w:rPr>
                <w:rFonts w:ascii="Times New Roman" w:hAnsi="Times New Roman" w:cs="Times New Roman"/>
                <w:sz w:val="20"/>
                <w:szCs w:val="20"/>
              </w:rPr>
              <w:t>Zmiana ustawy o ochronie konkurencji i konsumentów – dodanie art. 46e  i art.46g.</w:t>
            </w:r>
          </w:p>
          <w:p w14:paraId="0F29858B" w14:textId="77777777" w:rsidR="001D04CB" w:rsidRDefault="001D04CB" w:rsidP="00040E0E">
            <w:pPr>
              <w:jc w:val="center"/>
              <w:rPr>
                <w:rFonts w:ascii="Times New Roman" w:hAnsi="Times New Roman" w:cs="Times New Roman"/>
                <w:sz w:val="20"/>
                <w:szCs w:val="20"/>
              </w:rPr>
            </w:pPr>
          </w:p>
          <w:p w14:paraId="09765723" w14:textId="2D757C2D" w:rsidR="001D04CB" w:rsidRPr="00D17BF1" w:rsidRDefault="001D04CB" w:rsidP="00040E0E">
            <w:pPr>
              <w:jc w:val="center"/>
              <w:rPr>
                <w:rFonts w:ascii="Times New Roman" w:hAnsi="Times New Roman" w:cs="Times New Roman"/>
                <w:sz w:val="20"/>
                <w:szCs w:val="20"/>
              </w:rPr>
            </w:pPr>
          </w:p>
        </w:tc>
        <w:tc>
          <w:tcPr>
            <w:tcW w:w="6521" w:type="dxa"/>
          </w:tcPr>
          <w:p w14:paraId="1BF98CF8" w14:textId="792BAEF2" w:rsidR="00283CF4" w:rsidRPr="00210809" w:rsidRDefault="00283CF4" w:rsidP="00210809">
            <w:pPr>
              <w:jc w:val="center"/>
              <w:rPr>
                <w:rFonts w:ascii="Times New Roman" w:hAnsi="Times New Roman" w:cs="Times New Roman"/>
                <w:sz w:val="20"/>
                <w:szCs w:val="20"/>
              </w:rPr>
            </w:pPr>
            <w:r w:rsidRPr="00210809">
              <w:rPr>
                <w:rFonts w:ascii="Times New Roman" w:hAnsi="Times New Roman" w:cs="Times New Roman"/>
                <w:sz w:val="20"/>
                <w:szCs w:val="20"/>
              </w:rPr>
              <w:t>j.w</w:t>
            </w:r>
          </w:p>
        </w:tc>
      </w:tr>
      <w:tr w:rsidR="00283CF4" w:rsidRPr="009B6E90" w14:paraId="70373A9E" w14:textId="77777777" w:rsidTr="0008208A">
        <w:trPr>
          <w:trHeight w:val="2829"/>
        </w:trPr>
        <w:tc>
          <w:tcPr>
            <w:tcW w:w="852" w:type="dxa"/>
            <w:vMerge/>
          </w:tcPr>
          <w:p w14:paraId="67F72561" w14:textId="77777777" w:rsidR="00283CF4" w:rsidRDefault="00283CF4">
            <w:pPr>
              <w:jc w:val="center"/>
              <w:rPr>
                <w:rFonts w:ascii="Times New Roman" w:hAnsi="Times New Roman" w:cs="Times New Roman"/>
                <w:sz w:val="20"/>
                <w:szCs w:val="20"/>
              </w:rPr>
            </w:pPr>
          </w:p>
        </w:tc>
        <w:tc>
          <w:tcPr>
            <w:tcW w:w="4961" w:type="dxa"/>
          </w:tcPr>
          <w:p w14:paraId="1BE37E77" w14:textId="77777777" w:rsidR="00283CF4" w:rsidRDefault="00283CF4">
            <w:pPr>
              <w:jc w:val="both"/>
              <w:rPr>
                <w:rFonts w:ascii="Times New Roman" w:hAnsi="Times New Roman" w:cs="Times New Roman"/>
                <w:sz w:val="20"/>
                <w:szCs w:val="20"/>
              </w:rPr>
            </w:pPr>
            <w:r w:rsidRPr="005572EC">
              <w:rPr>
                <w:rFonts w:ascii="Times New Roman" w:hAnsi="Times New Roman" w:cs="Times New Roman"/>
                <w:sz w:val="20"/>
                <w:szCs w:val="20"/>
              </w:rPr>
              <w:t xml:space="preserve">3. Państwa członkowskie zapewniają, aby sądy lub organy administracyjne w ramach postępowania z powództwa przedstawicielskiego w sprawie środków naprawczych, były uprawnione do oceny zgodności z ust. 1 i 2, w przypadku zaistnienia uzasadnionych wątpliwości co do takiej zgodności. W tym celu upoważnione podmioty ujawniają sądowi lub organowi administracyjnemu informacje finansowe zawierające wykaz źródeł finansowania wykorzystanych na rzecz danego powództwa przedstawicielskiego. </w:t>
            </w:r>
          </w:p>
          <w:p w14:paraId="0F61DE1F" w14:textId="778555EA" w:rsidR="00283CF4" w:rsidRDefault="00283CF4">
            <w:pPr>
              <w:pStyle w:val="Akapitzlist"/>
              <w:jc w:val="both"/>
              <w:rPr>
                <w:rFonts w:ascii="Times New Roman" w:hAnsi="Times New Roman" w:cs="Times New Roman"/>
                <w:sz w:val="20"/>
                <w:szCs w:val="20"/>
              </w:rPr>
            </w:pPr>
          </w:p>
        </w:tc>
        <w:tc>
          <w:tcPr>
            <w:tcW w:w="1276" w:type="dxa"/>
          </w:tcPr>
          <w:p w14:paraId="3893039C" w14:textId="5AF071F5" w:rsidR="00283CF4" w:rsidRPr="00210809" w:rsidRDefault="00283CF4">
            <w:pPr>
              <w:jc w:val="center"/>
              <w:rPr>
                <w:rFonts w:ascii="Times New Roman" w:hAnsi="Times New Roman" w:cs="Times New Roman"/>
                <w:sz w:val="20"/>
                <w:szCs w:val="20"/>
              </w:rPr>
            </w:pPr>
            <w:r w:rsidRPr="00210809">
              <w:rPr>
                <w:rFonts w:ascii="Times New Roman" w:hAnsi="Times New Roman" w:cs="Times New Roman"/>
                <w:sz w:val="20"/>
                <w:szCs w:val="20"/>
              </w:rPr>
              <w:t>T</w:t>
            </w:r>
          </w:p>
        </w:tc>
        <w:tc>
          <w:tcPr>
            <w:tcW w:w="1417" w:type="dxa"/>
          </w:tcPr>
          <w:p w14:paraId="6F4C59F6" w14:textId="77777777" w:rsidR="00C83559" w:rsidRDefault="00C83559">
            <w:pPr>
              <w:jc w:val="center"/>
              <w:rPr>
                <w:rFonts w:ascii="Times New Roman" w:hAnsi="Times New Roman" w:cs="Times New Roman"/>
                <w:sz w:val="20"/>
                <w:szCs w:val="20"/>
              </w:rPr>
            </w:pPr>
            <w:r>
              <w:rPr>
                <w:rFonts w:ascii="Times New Roman" w:hAnsi="Times New Roman" w:cs="Times New Roman"/>
                <w:sz w:val="20"/>
                <w:szCs w:val="20"/>
              </w:rPr>
              <w:t>Zmiana ustawy o dochodzeniu roszczeń w postępowaniu grupowym – dodanie art. 10c.</w:t>
            </w:r>
          </w:p>
          <w:p w14:paraId="7AFE41EC" w14:textId="77777777" w:rsidR="00283CF4" w:rsidRPr="00D17BF1" w:rsidRDefault="00283CF4">
            <w:pPr>
              <w:jc w:val="center"/>
              <w:rPr>
                <w:rFonts w:ascii="Times New Roman" w:hAnsi="Times New Roman" w:cs="Times New Roman"/>
                <w:sz w:val="20"/>
                <w:szCs w:val="20"/>
              </w:rPr>
            </w:pPr>
          </w:p>
        </w:tc>
        <w:tc>
          <w:tcPr>
            <w:tcW w:w="6521" w:type="dxa"/>
          </w:tcPr>
          <w:p w14:paraId="0733FB2A" w14:textId="19EEA949" w:rsidR="00283CF4" w:rsidRPr="009B6E90" w:rsidRDefault="00C83559" w:rsidP="00210809">
            <w:pPr>
              <w:jc w:val="center"/>
              <w:rPr>
                <w:rFonts w:ascii="Times New Roman" w:hAnsi="Times New Roman" w:cs="Times New Roman"/>
                <w:sz w:val="20"/>
                <w:szCs w:val="20"/>
              </w:rPr>
            </w:pPr>
            <w:r>
              <w:rPr>
                <w:rFonts w:ascii="Times New Roman" w:hAnsi="Times New Roman" w:cs="Times New Roman"/>
                <w:sz w:val="20"/>
                <w:szCs w:val="20"/>
              </w:rPr>
              <w:t>j.</w:t>
            </w:r>
            <w:r w:rsidR="00210809">
              <w:rPr>
                <w:rFonts w:ascii="Times New Roman" w:hAnsi="Times New Roman" w:cs="Times New Roman"/>
                <w:sz w:val="20"/>
                <w:szCs w:val="20"/>
              </w:rPr>
              <w:t xml:space="preserve"> </w:t>
            </w:r>
            <w:r w:rsidR="00D21A32">
              <w:rPr>
                <w:rFonts w:ascii="Times New Roman" w:hAnsi="Times New Roman" w:cs="Times New Roman"/>
                <w:sz w:val="20"/>
                <w:szCs w:val="20"/>
              </w:rPr>
              <w:t>w.</w:t>
            </w:r>
          </w:p>
        </w:tc>
      </w:tr>
      <w:tr w:rsidR="00283CF4" w:rsidRPr="009B6E90" w14:paraId="01459474" w14:textId="77777777" w:rsidTr="0008208A">
        <w:trPr>
          <w:trHeight w:val="2430"/>
        </w:trPr>
        <w:tc>
          <w:tcPr>
            <w:tcW w:w="852" w:type="dxa"/>
            <w:vMerge/>
          </w:tcPr>
          <w:p w14:paraId="331EDAFD" w14:textId="77777777" w:rsidR="00283CF4" w:rsidRDefault="00283CF4">
            <w:pPr>
              <w:jc w:val="center"/>
              <w:rPr>
                <w:rFonts w:ascii="Times New Roman" w:hAnsi="Times New Roman" w:cs="Times New Roman"/>
                <w:sz w:val="20"/>
                <w:szCs w:val="20"/>
              </w:rPr>
            </w:pPr>
          </w:p>
        </w:tc>
        <w:tc>
          <w:tcPr>
            <w:tcW w:w="4961" w:type="dxa"/>
          </w:tcPr>
          <w:p w14:paraId="41C3F800" w14:textId="4A89D6EF" w:rsidR="00283CF4" w:rsidRDefault="00283CF4">
            <w:pPr>
              <w:jc w:val="both"/>
              <w:rPr>
                <w:rFonts w:ascii="Times New Roman" w:hAnsi="Times New Roman" w:cs="Times New Roman"/>
                <w:sz w:val="20"/>
                <w:szCs w:val="20"/>
              </w:rPr>
            </w:pPr>
            <w:r w:rsidRPr="005572EC">
              <w:rPr>
                <w:rFonts w:ascii="Times New Roman" w:hAnsi="Times New Roman" w:cs="Times New Roman"/>
                <w:sz w:val="20"/>
                <w:szCs w:val="20"/>
              </w:rPr>
              <w:t xml:space="preserve"> 4. Państwa członkowskie zapewniają aby - do celów ust. 1 i 2 – sądy lub organy administracyjne były uprawnione do podjęcia stosownych środków, takich jak nakazanie upoważnionemu podmiotowi, aby odmówił przyjęcia odnośnego finansowania lub je zmienił, oraz, w razie konieczności, odrzucenie legitymacji procesowej upoważnionego podmiotu w określonym powództwie przedstawicielskim. Jeżeli legitymacja procesowa upoważnionego podmiotu zostaje odrzucona w określonym powództwie przedstawicielskim, takie odrzucenie nie wpływa na prawa konsumentów, których dane powództwo przedstawicielskie dotyczy.</w:t>
            </w:r>
          </w:p>
        </w:tc>
        <w:tc>
          <w:tcPr>
            <w:tcW w:w="1276" w:type="dxa"/>
          </w:tcPr>
          <w:p w14:paraId="160DE2EE" w14:textId="28865096" w:rsidR="00283CF4" w:rsidRPr="00D21A32" w:rsidRDefault="00283CF4">
            <w:pPr>
              <w:jc w:val="center"/>
              <w:rPr>
                <w:rFonts w:ascii="Times New Roman" w:hAnsi="Times New Roman" w:cs="Times New Roman"/>
                <w:b/>
                <w:sz w:val="20"/>
                <w:szCs w:val="20"/>
              </w:rPr>
            </w:pPr>
            <w:r w:rsidRPr="00D21A32">
              <w:rPr>
                <w:rFonts w:ascii="Times New Roman" w:hAnsi="Times New Roman" w:cs="Times New Roman"/>
                <w:b/>
                <w:sz w:val="20"/>
                <w:szCs w:val="20"/>
              </w:rPr>
              <w:t>T</w:t>
            </w:r>
          </w:p>
        </w:tc>
        <w:tc>
          <w:tcPr>
            <w:tcW w:w="1417" w:type="dxa"/>
          </w:tcPr>
          <w:p w14:paraId="23668954" w14:textId="77777777" w:rsidR="00C83559" w:rsidRDefault="00C83559">
            <w:pPr>
              <w:jc w:val="center"/>
              <w:rPr>
                <w:rFonts w:ascii="Times New Roman" w:hAnsi="Times New Roman" w:cs="Times New Roman"/>
                <w:sz w:val="20"/>
                <w:szCs w:val="20"/>
              </w:rPr>
            </w:pPr>
            <w:r>
              <w:rPr>
                <w:rFonts w:ascii="Times New Roman" w:hAnsi="Times New Roman" w:cs="Times New Roman"/>
                <w:sz w:val="20"/>
                <w:szCs w:val="20"/>
              </w:rPr>
              <w:t>Zmiana ustawy o dochodzeniu roszczeń w postępowaniu grupowym – dodanie art. 10c.</w:t>
            </w:r>
          </w:p>
          <w:p w14:paraId="2DC79084" w14:textId="77777777" w:rsidR="00283CF4" w:rsidRPr="00D17BF1" w:rsidRDefault="00283CF4">
            <w:pPr>
              <w:jc w:val="center"/>
              <w:rPr>
                <w:rFonts w:ascii="Times New Roman" w:hAnsi="Times New Roman" w:cs="Times New Roman"/>
                <w:sz w:val="20"/>
                <w:szCs w:val="20"/>
              </w:rPr>
            </w:pPr>
          </w:p>
        </w:tc>
        <w:tc>
          <w:tcPr>
            <w:tcW w:w="6521" w:type="dxa"/>
          </w:tcPr>
          <w:p w14:paraId="5BFFD970" w14:textId="580EF08F" w:rsidR="00283CF4" w:rsidRPr="009B6E90" w:rsidRDefault="00283CF4">
            <w:pPr>
              <w:jc w:val="center"/>
              <w:rPr>
                <w:rFonts w:ascii="Times New Roman" w:hAnsi="Times New Roman" w:cs="Times New Roman"/>
                <w:sz w:val="20"/>
                <w:szCs w:val="20"/>
              </w:rPr>
            </w:pPr>
            <w:r>
              <w:rPr>
                <w:rFonts w:ascii="Times New Roman" w:hAnsi="Times New Roman" w:cs="Times New Roman"/>
                <w:sz w:val="20"/>
                <w:szCs w:val="20"/>
              </w:rPr>
              <w:t>j.</w:t>
            </w:r>
            <w:r w:rsidR="00210809">
              <w:rPr>
                <w:rFonts w:ascii="Times New Roman" w:hAnsi="Times New Roman" w:cs="Times New Roman"/>
                <w:sz w:val="20"/>
                <w:szCs w:val="20"/>
              </w:rPr>
              <w:t xml:space="preserve"> </w:t>
            </w:r>
            <w:r>
              <w:rPr>
                <w:rFonts w:ascii="Times New Roman" w:hAnsi="Times New Roman" w:cs="Times New Roman"/>
                <w:sz w:val="20"/>
                <w:szCs w:val="20"/>
              </w:rPr>
              <w:t>w</w:t>
            </w:r>
            <w:r w:rsidR="00210809">
              <w:rPr>
                <w:rFonts w:ascii="Times New Roman" w:hAnsi="Times New Roman" w:cs="Times New Roman"/>
                <w:sz w:val="20"/>
                <w:szCs w:val="20"/>
              </w:rPr>
              <w:t>.</w:t>
            </w:r>
          </w:p>
        </w:tc>
      </w:tr>
      <w:tr w:rsidR="00283CF4" w:rsidRPr="009B6E90" w14:paraId="003A244C" w14:textId="77777777" w:rsidTr="0008208A">
        <w:trPr>
          <w:trHeight w:val="3795"/>
        </w:trPr>
        <w:tc>
          <w:tcPr>
            <w:tcW w:w="852" w:type="dxa"/>
            <w:vMerge/>
          </w:tcPr>
          <w:p w14:paraId="3C0FC4D5" w14:textId="77777777" w:rsidR="00283CF4" w:rsidRDefault="00283CF4">
            <w:pPr>
              <w:jc w:val="center"/>
              <w:rPr>
                <w:rFonts w:ascii="Times New Roman" w:hAnsi="Times New Roman" w:cs="Times New Roman"/>
                <w:sz w:val="20"/>
                <w:szCs w:val="20"/>
              </w:rPr>
            </w:pPr>
          </w:p>
        </w:tc>
        <w:tc>
          <w:tcPr>
            <w:tcW w:w="4961" w:type="dxa"/>
          </w:tcPr>
          <w:p w14:paraId="1C6A7255" w14:textId="77777777" w:rsidR="00283CF4" w:rsidRPr="00F46B07" w:rsidRDefault="00283CF4">
            <w:pPr>
              <w:jc w:val="both"/>
              <w:rPr>
                <w:rFonts w:ascii="Times New Roman" w:hAnsi="Times New Roman" w:cs="Times New Roman"/>
                <w:sz w:val="20"/>
                <w:szCs w:val="20"/>
              </w:rPr>
            </w:pPr>
            <w:r w:rsidRPr="00F46B07">
              <w:rPr>
                <w:rFonts w:ascii="Times New Roman" w:hAnsi="Times New Roman" w:cs="Times New Roman"/>
                <w:sz w:val="20"/>
                <w:szCs w:val="20"/>
              </w:rPr>
              <w:t>Artykuł 11. Ugody w sprawie środków zaradczych</w:t>
            </w:r>
          </w:p>
          <w:p w14:paraId="3AB0E43F" w14:textId="77777777" w:rsidR="00283CF4" w:rsidRDefault="00283CF4">
            <w:pPr>
              <w:jc w:val="both"/>
              <w:rPr>
                <w:rFonts w:ascii="Times New Roman" w:hAnsi="Times New Roman" w:cs="Times New Roman"/>
                <w:sz w:val="20"/>
                <w:szCs w:val="20"/>
              </w:rPr>
            </w:pPr>
            <w:r w:rsidRPr="00F46B07">
              <w:rPr>
                <w:rFonts w:ascii="Times New Roman" w:hAnsi="Times New Roman" w:cs="Times New Roman"/>
                <w:sz w:val="20"/>
                <w:szCs w:val="20"/>
              </w:rPr>
              <w:t xml:space="preserve">1. W celu zatwierdzenia ugody państwa członkowskie zapewniają, aby w ramach postępowania z powództwa przedstawicielskiego w sprawie środków naprawczych: </w:t>
            </w:r>
          </w:p>
          <w:p w14:paraId="2F3115A9" w14:textId="77777777" w:rsidR="00283CF4" w:rsidRPr="00255F58" w:rsidRDefault="00283CF4">
            <w:pPr>
              <w:pStyle w:val="Akapitzlist"/>
              <w:numPr>
                <w:ilvl w:val="0"/>
                <w:numId w:val="10"/>
              </w:numPr>
              <w:jc w:val="both"/>
              <w:rPr>
                <w:rFonts w:ascii="Times New Roman" w:hAnsi="Times New Roman" w:cs="Times New Roman"/>
                <w:sz w:val="20"/>
                <w:szCs w:val="20"/>
              </w:rPr>
            </w:pPr>
            <w:r w:rsidRPr="00255F58">
              <w:rPr>
                <w:rFonts w:ascii="Times New Roman" w:hAnsi="Times New Roman" w:cs="Times New Roman"/>
                <w:sz w:val="20"/>
                <w:szCs w:val="20"/>
              </w:rPr>
              <w:t xml:space="preserve">upoważniony podmiot i przedsiębiorca mogli wspólnie zaproponować sądowi lub organowi administracyjnemu ugodę w sprawie środków zaradczych na rzecz danych konsumentów; lub </w:t>
            </w:r>
          </w:p>
          <w:p w14:paraId="0918C6E5" w14:textId="77777777" w:rsidR="00283CF4" w:rsidRPr="00255F58" w:rsidRDefault="00283CF4">
            <w:pPr>
              <w:pStyle w:val="Akapitzlist"/>
              <w:numPr>
                <w:ilvl w:val="0"/>
                <w:numId w:val="10"/>
              </w:numPr>
              <w:jc w:val="both"/>
              <w:rPr>
                <w:rFonts w:ascii="Times New Roman" w:hAnsi="Times New Roman" w:cs="Times New Roman"/>
                <w:sz w:val="20"/>
                <w:szCs w:val="20"/>
              </w:rPr>
            </w:pPr>
            <w:r w:rsidRPr="00255F58">
              <w:rPr>
                <w:rFonts w:ascii="Times New Roman" w:hAnsi="Times New Roman" w:cs="Times New Roman"/>
                <w:sz w:val="20"/>
                <w:szCs w:val="20"/>
              </w:rPr>
              <w:t xml:space="preserve">sąd lub organ administracyjny, po konsultacji z upoważnionym podmiotem i przedsiębiorcą, mógł wezwać upoważniony podmiot i przedsiębiorcę do zawarcia ugody w sprawie środków zaradczych w rozsądnym ustalonym terminie. </w:t>
            </w:r>
          </w:p>
          <w:p w14:paraId="43FEEFDA" w14:textId="428FA99B" w:rsidR="00283CF4" w:rsidRPr="00AF02F6" w:rsidRDefault="00283CF4">
            <w:pPr>
              <w:jc w:val="both"/>
              <w:rPr>
                <w:rFonts w:ascii="Times New Roman" w:hAnsi="Times New Roman" w:cs="Times New Roman"/>
                <w:sz w:val="20"/>
                <w:szCs w:val="20"/>
              </w:rPr>
            </w:pPr>
          </w:p>
        </w:tc>
        <w:tc>
          <w:tcPr>
            <w:tcW w:w="1276" w:type="dxa"/>
          </w:tcPr>
          <w:p w14:paraId="26445B2F" w14:textId="54EE29F6" w:rsidR="00283CF4" w:rsidRPr="00D21A32" w:rsidRDefault="003B1C6D">
            <w:pPr>
              <w:jc w:val="center"/>
              <w:rPr>
                <w:rFonts w:ascii="Times New Roman" w:hAnsi="Times New Roman" w:cs="Times New Roman"/>
                <w:b/>
                <w:sz w:val="20"/>
                <w:szCs w:val="20"/>
              </w:rPr>
            </w:pPr>
            <w:r>
              <w:rPr>
                <w:rFonts w:ascii="Times New Roman" w:hAnsi="Times New Roman" w:cs="Times New Roman"/>
                <w:b/>
                <w:sz w:val="20"/>
                <w:szCs w:val="20"/>
              </w:rPr>
              <w:t xml:space="preserve">N </w:t>
            </w:r>
          </w:p>
        </w:tc>
        <w:tc>
          <w:tcPr>
            <w:tcW w:w="1417" w:type="dxa"/>
          </w:tcPr>
          <w:p w14:paraId="276ADD83" w14:textId="435C3226" w:rsidR="00283CF4" w:rsidRPr="00D17BF1" w:rsidRDefault="00C83559">
            <w:pPr>
              <w:jc w:val="center"/>
              <w:rPr>
                <w:rFonts w:ascii="Times New Roman" w:hAnsi="Times New Roman" w:cs="Times New Roman"/>
                <w:sz w:val="20"/>
                <w:szCs w:val="20"/>
              </w:rPr>
            </w:pPr>
            <w:r>
              <w:rPr>
                <w:rFonts w:ascii="Times New Roman" w:hAnsi="Times New Roman" w:cs="Times New Roman"/>
                <w:sz w:val="20"/>
                <w:szCs w:val="20"/>
              </w:rPr>
              <w:t>Wdrożenie zapewniają art. 10 i 223 k.p.c.</w:t>
            </w:r>
            <w:r w:rsidR="003B1C6D">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6521" w:type="dxa"/>
          </w:tcPr>
          <w:p w14:paraId="047C5F86" w14:textId="77777777" w:rsidR="00283CF4" w:rsidRPr="0089447D" w:rsidRDefault="00283CF4" w:rsidP="0008208A">
            <w:pPr>
              <w:spacing w:after="160"/>
              <w:jc w:val="both"/>
              <w:rPr>
                <w:rFonts w:ascii="Times New Roman" w:hAnsi="Times New Roman" w:cs="Times New Roman"/>
                <w:sz w:val="20"/>
                <w:szCs w:val="20"/>
              </w:rPr>
            </w:pPr>
            <w:r w:rsidRPr="0089447D">
              <w:rPr>
                <w:rFonts w:ascii="Times New Roman" w:hAnsi="Times New Roman" w:cs="Times New Roman"/>
                <w:sz w:val="20"/>
                <w:szCs w:val="20"/>
              </w:rPr>
              <w:t xml:space="preserve">Do postępowania grupowego w sprawie naprawienia szkody wyrządzonej w związku z praktyką naruszającą interesy konsumentów zastosowanie znajdą ogólne przepisy  procedury cywilnej dotyczące ugód zawartych przed sądem. </w:t>
            </w:r>
          </w:p>
          <w:p w14:paraId="326955CC" w14:textId="77777777" w:rsidR="00283CF4" w:rsidRPr="0089447D" w:rsidRDefault="00283CF4" w:rsidP="0008208A">
            <w:pPr>
              <w:spacing w:after="160"/>
              <w:jc w:val="both"/>
              <w:rPr>
                <w:rFonts w:ascii="Times New Roman" w:hAnsi="Times New Roman" w:cs="Times New Roman"/>
                <w:sz w:val="20"/>
                <w:szCs w:val="20"/>
              </w:rPr>
            </w:pPr>
            <w:r w:rsidRPr="0089447D">
              <w:rPr>
                <w:rFonts w:ascii="Times New Roman" w:hAnsi="Times New Roman" w:cs="Times New Roman"/>
                <w:sz w:val="20"/>
                <w:szCs w:val="20"/>
              </w:rPr>
              <w:t xml:space="preserve">Zgodnie z art. 10 k.p.c. sprawach, w których zawarcie ugody jest dopuszczalne, sąd dąży w każdym stanie postępowania do ich ugodowego załatwienia, w szczególności przez nakłanianie stron do mediacji. </w:t>
            </w:r>
          </w:p>
          <w:p w14:paraId="0E0D3CD8" w14:textId="77777777" w:rsidR="00283CF4" w:rsidRPr="0089447D" w:rsidRDefault="00283CF4" w:rsidP="0008208A">
            <w:pPr>
              <w:spacing w:after="160"/>
              <w:jc w:val="both"/>
              <w:rPr>
                <w:rFonts w:ascii="Times New Roman" w:hAnsi="Times New Roman" w:cs="Times New Roman"/>
                <w:sz w:val="20"/>
                <w:szCs w:val="20"/>
              </w:rPr>
            </w:pPr>
            <w:r w:rsidRPr="0089447D">
              <w:rPr>
                <w:rFonts w:ascii="Times New Roman" w:hAnsi="Times New Roman" w:cs="Times New Roman"/>
                <w:sz w:val="20"/>
                <w:szCs w:val="20"/>
              </w:rPr>
              <w:t>W świetle art. 223 k.p.c. przewodniczący powinien we właściwej chwili skłaniać strony do pojednania, zwłaszcza na pierwszym posiedzeniu, po wstępnym wyjaśnieniu stanowiska stron. Osnowę ugody zawartej przed sądem wciąga się do protokołu rozprawy albo zamieszcza w odrębnym dokumencie stanowiącym część protokołu i stwierdza podpisami stron. Niemożność podpisania ugody sąd stwierdza w protokole.</w:t>
            </w:r>
          </w:p>
          <w:p w14:paraId="49C0B059" w14:textId="6D056EE6" w:rsidR="00283CF4" w:rsidRPr="009B6E90" w:rsidRDefault="00283CF4" w:rsidP="001421F5">
            <w:pPr>
              <w:jc w:val="center"/>
              <w:rPr>
                <w:rFonts w:ascii="Times New Roman" w:hAnsi="Times New Roman" w:cs="Times New Roman"/>
                <w:sz w:val="20"/>
                <w:szCs w:val="20"/>
              </w:rPr>
            </w:pPr>
          </w:p>
        </w:tc>
      </w:tr>
      <w:tr w:rsidR="00283CF4" w:rsidRPr="009B6E90" w14:paraId="66006D3C" w14:textId="77777777" w:rsidTr="00517A7E">
        <w:trPr>
          <w:trHeight w:val="3954"/>
        </w:trPr>
        <w:tc>
          <w:tcPr>
            <w:tcW w:w="852" w:type="dxa"/>
            <w:vMerge w:val="restart"/>
          </w:tcPr>
          <w:p w14:paraId="647D40AD" w14:textId="00E97A05"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t>Art. 11</w:t>
            </w:r>
          </w:p>
        </w:tc>
        <w:tc>
          <w:tcPr>
            <w:tcW w:w="4961" w:type="dxa"/>
          </w:tcPr>
          <w:p w14:paraId="34272316" w14:textId="2BD5B712" w:rsidR="00283CF4" w:rsidRPr="00F46B07" w:rsidRDefault="00283CF4" w:rsidP="001421F5">
            <w:pPr>
              <w:jc w:val="both"/>
              <w:rPr>
                <w:rFonts w:ascii="Times New Roman" w:hAnsi="Times New Roman" w:cs="Times New Roman"/>
                <w:sz w:val="20"/>
                <w:szCs w:val="20"/>
              </w:rPr>
            </w:pPr>
            <w:r w:rsidRPr="00F46B07">
              <w:rPr>
                <w:rFonts w:ascii="Times New Roman" w:hAnsi="Times New Roman" w:cs="Times New Roman"/>
                <w:sz w:val="20"/>
                <w:szCs w:val="20"/>
              </w:rPr>
              <w:t>2. Ugody, o których mowa w ust. 1, podlegają kontroli sądu lub organu administracyjnego. Sąd lub organ administracyjny oceniają, czy muszą odmówić zatwierdzenia ugody, która jest sprzeczna z obowiązującymi przepisami prawa krajowego lub zawiera warunki, których nie da się wyegzekwować, z uwzględnieniem praw i interesów wszystkich stron, a w szczególności praw i interesów zainteresowanych konsumentów. Państwa członkowskie mogą ustanowić przepisy pozwalające sądowi lub organowi administracyjnemu odmówić zatwierdzenia ugody w przypadku uznania jej za nieuczciw</w:t>
            </w:r>
            <w:r w:rsidR="00210809">
              <w:rPr>
                <w:rFonts w:ascii="Times New Roman" w:hAnsi="Times New Roman" w:cs="Times New Roman"/>
                <w:sz w:val="20"/>
                <w:szCs w:val="20"/>
              </w:rPr>
              <w:t>e.</w:t>
            </w:r>
          </w:p>
        </w:tc>
        <w:tc>
          <w:tcPr>
            <w:tcW w:w="1276" w:type="dxa"/>
          </w:tcPr>
          <w:p w14:paraId="5C79CE98" w14:textId="2A77F428" w:rsidR="00283CF4" w:rsidRPr="00210809" w:rsidRDefault="003B1C6D" w:rsidP="009047CE">
            <w:pPr>
              <w:jc w:val="center"/>
              <w:rPr>
                <w:rFonts w:ascii="Times New Roman" w:hAnsi="Times New Roman" w:cs="Times New Roman"/>
                <w:sz w:val="20"/>
                <w:szCs w:val="20"/>
              </w:rPr>
            </w:pPr>
            <w:r w:rsidRPr="00210809">
              <w:rPr>
                <w:rFonts w:ascii="Times New Roman" w:hAnsi="Times New Roman" w:cs="Times New Roman"/>
                <w:sz w:val="20"/>
                <w:szCs w:val="20"/>
              </w:rPr>
              <w:t>N</w:t>
            </w:r>
          </w:p>
        </w:tc>
        <w:tc>
          <w:tcPr>
            <w:tcW w:w="1417" w:type="dxa"/>
          </w:tcPr>
          <w:p w14:paraId="47F7819F" w14:textId="254F5DA1" w:rsidR="00283CF4" w:rsidRPr="00D17BF1" w:rsidRDefault="003B1C6D" w:rsidP="009047CE">
            <w:pPr>
              <w:jc w:val="center"/>
              <w:rPr>
                <w:rFonts w:ascii="Times New Roman" w:hAnsi="Times New Roman" w:cs="Times New Roman"/>
                <w:sz w:val="20"/>
                <w:szCs w:val="20"/>
              </w:rPr>
            </w:pPr>
            <w:r>
              <w:rPr>
                <w:rFonts w:ascii="Times New Roman" w:hAnsi="Times New Roman" w:cs="Times New Roman"/>
                <w:sz w:val="20"/>
                <w:szCs w:val="20"/>
              </w:rPr>
              <w:t xml:space="preserve">Wdrożenie zapewnia art. 19 </w:t>
            </w:r>
            <w:r w:rsidR="00B764B9">
              <w:rPr>
                <w:rFonts w:ascii="Times New Roman" w:hAnsi="Times New Roman" w:cs="Times New Roman"/>
                <w:sz w:val="20"/>
                <w:szCs w:val="20"/>
              </w:rPr>
              <w:t xml:space="preserve">ust. 2 </w:t>
            </w:r>
            <w:r>
              <w:rPr>
                <w:rFonts w:ascii="Times New Roman" w:hAnsi="Times New Roman" w:cs="Times New Roman"/>
                <w:sz w:val="20"/>
                <w:szCs w:val="20"/>
              </w:rPr>
              <w:t xml:space="preserve">ustawy z dnia 17 grudni a 2009 r. o dochodzeniu roszczeń w postępowaniu grupowym </w:t>
            </w:r>
          </w:p>
        </w:tc>
        <w:tc>
          <w:tcPr>
            <w:tcW w:w="6521" w:type="dxa"/>
          </w:tcPr>
          <w:p w14:paraId="48F9A458" w14:textId="7E775AFD" w:rsidR="00B764B9" w:rsidRDefault="00B764B9" w:rsidP="0008208A">
            <w:pPr>
              <w:spacing w:after="160"/>
              <w:jc w:val="both"/>
              <w:rPr>
                <w:rFonts w:ascii="Times New Roman" w:hAnsi="Times New Roman" w:cs="Times New Roman"/>
                <w:sz w:val="20"/>
                <w:szCs w:val="20"/>
              </w:rPr>
            </w:pPr>
            <w:r>
              <w:rPr>
                <w:rFonts w:ascii="Times New Roman" w:hAnsi="Times New Roman" w:cs="Times New Roman"/>
                <w:sz w:val="20"/>
                <w:szCs w:val="20"/>
              </w:rPr>
              <w:t xml:space="preserve">Art. 19 ust. </w:t>
            </w:r>
            <w:r w:rsidRPr="00B764B9">
              <w:rPr>
                <w:rFonts w:ascii="Times New Roman" w:hAnsi="Times New Roman" w:cs="Times New Roman"/>
                <w:sz w:val="20"/>
                <w:szCs w:val="20"/>
              </w:rPr>
              <w:t>2. Sąd może uznać za niedopuszczalne cofnięcie pozwu, zrzeczenie się lub ograniczenie roszczenia, jak też zawarcie ugody, jeżeli okoliczności sprawy wskazują, że wymienione czynności są sprzeczne z prawem lub dobrymi obyczajami albo zmierzają do obejścia prawa bądź rażąco naruszają interes członków grupy.</w:t>
            </w:r>
          </w:p>
          <w:p w14:paraId="1FF7A6AA" w14:textId="77777777" w:rsidR="003B1C6D" w:rsidRPr="0089447D" w:rsidRDefault="003B1C6D" w:rsidP="0008208A">
            <w:pPr>
              <w:spacing w:after="160"/>
              <w:jc w:val="both"/>
              <w:rPr>
                <w:rFonts w:ascii="Times New Roman" w:hAnsi="Times New Roman" w:cs="Times New Roman"/>
                <w:sz w:val="20"/>
                <w:szCs w:val="20"/>
              </w:rPr>
            </w:pPr>
          </w:p>
          <w:p w14:paraId="7D3499E2" w14:textId="77777777" w:rsidR="00283CF4" w:rsidRPr="009B6E90" w:rsidRDefault="00283CF4" w:rsidP="0008208A">
            <w:pPr>
              <w:jc w:val="both"/>
              <w:rPr>
                <w:rFonts w:ascii="Times New Roman" w:hAnsi="Times New Roman" w:cs="Times New Roman"/>
                <w:sz w:val="20"/>
                <w:szCs w:val="20"/>
              </w:rPr>
            </w:pPr>
          </w:p>
        </w:tc>
      </w:tr>
      <w:tr w:rsidR="00283CF4" w:rsidRPr="009B6E90" w14:paraId="541A306E" w14:textId="77777777" w:rsidTr="0008208A">
        <w:trPr>
          <w:trHeight w:val="3555"/>
        </w:trPr>
        <w:tc>
          <w:tcPr>
            <w:tcW w:w="852" w:type="dxa"/>
            <w:vMerge/>
          </w:tcPr>
          <w:p w14:paraId="12080CCD" w14:textId="77777777" w:rsidR="00283CF4" w:rsidRDefault="00283CF4">
            <w:pPr>
              <w:jc w:val="center"/>
              <w:rPr>
                <w:rFonts w:ascii="Times New Roman" w:hAnsi="Times New Roman" w:cs="Times New Roman"/>
                <w:sz w:val="20"/>
                <w:szCs w:val="20"/>
              </w:rPr>
            </w:pPr>
          </w:p>
        </w:tc>
        <w:tc>
          <w:tcPr>
            <w:tcW w:w="4961" w:type="dxa"/>
          </w:tcPr>
          <w:p w14:paraId="56767515" w14:textId="77777777" w:rsidR="00283CF4" w:rsidRDefault="00283CF4">
            <w:pPr>
              <w:jc w:val="both"/>
              <w:rPr>
                <w:rFonts w:ascii="Times New Roman" w:hAnsi="Times New Roman" w:cs="Times New Roman"/>
                <w:sz w:val="20"/>
                <w:szCs w:val="20"/>
              </w:rPr>
            </w:pPr>
            <w:r w:rsidRPr="00F46B07">
              <w:rPr>
                <w:rFonts w:ascii="Times New Roman" w:hAnsi="Times New Roman" w:cs="Times New Roman"/>
                <w:sz w:val="20"/>
                <w:szCs w:val="20"/>
              </w:rPr>
              <w:t xml:space="preserve">3. Jeżeli sąd lub organ administracyjny nie zatwierdzi ugody, kontynuuje rozpatrywanie danego powództwa przedstawicielskiego. </w:t>
            </w:r>
          </w:p>
          <w:p w14:paraId="59DFC52D" w14:textId="77777777" w:rsidR="00283CF4" w:rsidRPr="00F46B07" w:rsidRDefault="00283CF4">
            <w:pPr>
              <w:jc w:val="both"/>
              <w:rPr>
                <w:rFonts w:ascii="Times New Roman" w:hAnsi="Times New Roman" w:cs="Times New Roman"/>
                <w:sz w:val="20"/>
                <w:szCs w:val="20"/>
              </w:rPr>
            </w:pPr>
          </w:p>
        </w:tc>
        <w:tc>
          <w:tcPr>
            <w:tcW w:w="1276" w:type="dxa"/>
          </w:tcPr>
          <w:p w14:paraId="789C2BBB" w14:textId="0016CF31" w:rsidR="00283CF4" w:rsidRPr="00210809" w:rsidRDefault="00210809">
            <w:pPr>
              <w:jc w:val="center"/>
              <w:rPr>
                <w:rFonts w:ascii="Times New Roman" w:hAnsi="Times New Roman" w:cs="Times New Roman"/>
                <w:sz w:val="20"/>
                <w:szCs w:val="20"/>
              </w:rPr>
            </w:pPr>
            <w:r w:rsidRPr="00210809">
              <w:rPr>
                <w:rFonts w:ascii="Times New Roman" w:hAnsi="Times New Roman" w:cs="Times New Roman"/>
                <w:sz w:val="20"/>
                <w:szCs w:val="20"/>
              </w:rPr>
              <w:t>N</w:t>
            </w:r>
          </w:p>
        </w:tc>
        <w:tc>
          <w:tcPr>
            <w:tcW w:w="1417" w:type="dxa"/>
          </w:tcPr>
          <w:p w14:paraId="1A46A3B7" w14:textId="1B745149" w:rsidR="00283CF4" w:rsidRPr="00D17BF1" w:rsidRDefault="005B4111" w:rsidP="003D0F93">
            <w:pPr>
              <w:jc w:val="center"/>
              <w:rPr>
                <w:rFonts w:ascii="Times New Roman" w:hAnsi="Times New Roman" w:cs="Times New Roman"/>
                <w:sz w:val="20"/>
                <w:szCs w:val="20"/>
              </w:rPr>
            </w:pPr>
            <w:r>
              <w:rPr>
                <w:rFonts w:ascii="Times New Roman" w:hAnsi="Times New Roman" w:cs="Times New Roman"/>
                <w:sz w:val="20"/>
                <w:szCs w:val="20"/>
              </w:rPr>
              <w:t xml:space="preserve">Ogólne przepisy procedury cywilnej dotyczące prowadzenia postępowania </w:t>
            </w:r>
            <w:r w:rsidR="00517A7E">
              <w:rPr>
                <w:rFonts w:ascii="Times New Roman" w:hAnsi="Times New Roman" w:cs="Times New Roman"/>
                <w:sz w:val="20"/>
                <w:szCs w:val="20"/>
              </w:rPr>
              <w:t xml:space="preserve">dotyczące skutków odrzuceni ugody </w:t>
            </w:r>
            <w:r w:rsidR="007911BE">
              <w:rPr>
                <w:rFonts w:ascii="Times New Roman" w:hAnsi="Times New Roman" w:cs="Times New Roman"/>
                <w:sz w:val="20"/>
                <w:szCs w:val="20"/>
              </w:rPr>
              <w:t>(art. 355 k.p.c.)</w:t>
            </w:r>
          </w:p>
        </w:tc>
        <w:tc>
          <w:tcPr>
            <w:tcW w:w="6521" w:type="dxa"/>
          </w:tcPr>
          <w:p w14:paraId="230363D9" w14:textId="3F384B34" w:rsidR="00283CF4" w:rsidRPr="009B6E90" w:rsidRDefault="00517A7E" w:rsidP="00517A7E">
            <w:pPr>
              <w:rPr>
                <w:rFonts w:ascii="Times New Roman" w:hAnsi="Times New Roman" w:cs="Times New Roman"/>
                <w:sz w:val="20"/>
                <w:szCs w:val="20"/>
              </w:rPr>
            </w:pPr>
            <w:r w:rsidRPr="00517A7E">
              <w:rPr>
                <w:rFonts w:ascii="Times New Roman" w:hAnsi="Times New Roman" w:cs="Times New Roman"/>
                <w:sz w:val="20"/>
                <w:szCs w:val="20"/>
              </w:rPr>
              <w:t>Art. 355 Sąd umorzy postępowanie, jeżeli powód ze skutkiem prawnym cofnął pozew, strony zawarły ugodę lub została zatwierdzona ugoda zawarta przed mediatorem albo z innych przyczyn wydanie wyroku stało się zbędne lub niedopuszczalne.</w:t>
            </w:r>
          </w:p>
        </w:tc>
      </w:tr>
      <w:tr w:rsidR="00283CF4" w:rsidRPr="009B6E90" w14:paraId="2C419230" w14:textId="77777777" w:rsidTr="0008208A">
        <w:trPr>
          <w:trHeight w:val="859"/>
        </w:trPr>
        <w:tc>
          <w:tcPr>
            <w:tcW w:w="852" w:type="dxa"/>
            <w:vMerge/>
          </w:tcPr>
          <w:p w14:paraId="7BC3D5DE" w14:textId="77777777" w:rsidR="00283CF4" w:rsidRDefault="00283CF4">
            <w:pPr>
              <w:jc w:val="center"/>
              <w:rPr>
                <w:rFonts w:ascii="Times New Roman" w:hAnsi="Times New Roman" w:cs="Times New Roman"/>
                <w:sz w:val="20"/>
                <w:szCs w:val="20"/>
              </w:rPr>
            </w:pPr>
          </w:p>
        </w:tc>
        <w:tc>
          <w:tcPr>
            <w:tcW w:w="4961" w:type="dxa"/>
          </w:tcPr>
          <w:p w14:paraId="7265751D" w14:textId="76D4B786" w:rsidR="00283CF4" w:rsidRDefault="00283CF4">
            <w:pPr>
              <w:jc w:val="both"/>
              <w:rPr>
                <w:rFonts w:ascii="Times New Roman" w:hAnsi="Times New Roman" w:cs="Times New Roman"/>
                <w:sz w:val="20"/>
                <w:szCs w:val="20"/>
              </w:rPr>
            </w:pPr>
            <w:r w:rsidRPr="00F46B07">
              <w:rPr>
                <w:rFonts w:ascii="Times New Roman" w:hAnsi="Times New Roman" w:cs="Times New Roman"/>
                <w:sz w:val="20"/>
                <w:szCs w:val="20"/>
              </w:rPr>
              <w:t>4. Zatwierdzone ugody są wiążące dla upoważnionego podmiotu, przedsiębiorcy i zainteresowanych</w:t>
            </w:r>
            <w:r w:rsidR="00D21A32">
              <w:rPr>
                <w:rFonts w:ascii="Times New Roman" w:hAnsi="Times New Roman" w:cs="Times New Roman"/>
                <w:sz w:val="20"/>
                <w:szCs w:val="20"/>
              </w:rPr>
              <w:t xml:space="preserve"> </w:t>
            </w:r>
            <w:r w:rsidRPr="00F46B07">
              <w:rPr>
                <w:rFonts w:ascii="Times New Roman" w:hAnsi="Times New Roman" w:cs="Times New Roman"/>
                <w:sz w:val="20"/>
                <w:szCs w:val="20"/>
              </w:rPr>
              <w:t xml:space="preserve">konsumentów indywidualnych. </w:t>
            </w:r>
          </w:p>
          <w:p w14:paraId="394AC32F" w14:textId="77777777" w:rsidR="00283CF4" w:rsidRDefault="00283CF4">
            <w:pPr>
              <w:jc w:val="both"/>
              <w:rPr>
                <w:rFonts w:ascii="Times New Roman" w:hAnsi="Times New Roman" w:cs="Times New Roman"/>
                <w:sz w:val="20"/>
                <w:szCs w:val="20"/>
              </w:rPr>
            </w:pPr>
          </w:p>
          <w:p w14:paraId="042EC06A" w14:textId="77777777" w:rsidR="00283CF4" w:rsidRDefault="00283CF4">
            <w:pPr>
              <w:jc w:val="both"/>
              <w:rPr>
                <w:rFonts w:ascii="Times New Roman" w:hAnsi="Times New Roman" w:cs="Times New Roman"/>
                <w:sz w:val="20"/>
                <w:szCs w:val="20"/>
              </w:rPr>
            </w:pPr>
          </w:p>
          <w:p w14:paraId="109849EC" w14:textId="77777777" w:rsidR="00283CF4" w:rsidRDefault="00283CF4">
            <w:pPr>
              <w:jc w:val="both"/>
              <w:rPr>
                <w:rFonts w:ascii="Times New Roman" w:hAnsi="Times New Roman" w:cs="Times New Roman"/>
                <w:sz w:val="20"/>
                <w:szCs w:val="20"/>
              </w:rPr>
            </w:pPr>
          </w:p>
          <w:p w14:paraId="3D58AB0A" w14:textId="77777777" w:rsidR="00283CF4" w:rsidRDefault="00283CF4">
            <w:pPr>
              <w:jc w:val="both"/>
              <w:rPr>
                <w:rFonts w:ascii="Times New Roman" w:hAnsi="Times New Roman" w:cs="Times New Roman"/>
                <w:sz w:val="20"/>
                <w:szCs w:val="20"/>
              </w:rPr>
            </w:pPr>
          </w:p>
          <w:p w14:paraId="0DA68357" w14:textId="77777777" w:rsidR="00283CF4" w:rsidRDefault="00283CF4">
            <w:pPr>
              <w:jc w:val="both"/>
              <w:rPr>
                <w:rFonts w:ascii="Times New Roman" w:hAnsi="Times New Roman" w:cs="Times New Roman"/>
                <w:sz w:val="20"/>
                <w:szCs w:val="20"/>
              </w:rPr>
            </w:pPr>
          </w:p>
          <w:p w14:paraId="480958E0" w14:textId="77777777" w:rsidR="00283CF4" w:rsidRDefault="00283CF4">
            <w:pPr>
              <w:jc w:val="both"/>
              <w:rPr>
                <w:rFonts w:ascii="Times New Roman" w:hAnsi="Times New Roman" w:cs="Times New Roman"/>
                <w:sz w:val="20"/>
                <w:szCs w:val="20"/>
              </w:rPr>
            </w:pPr>
          </w:p>
          <w:p w14:paraId="29A37307" w14:textId="77777777" w:rsidR="00283CF4" w:rsidRDefault="00283CF4">
            <w:pPr>
              <w:jc w:val="both"/>
              <w:rPr>
                <w:rFonts w:ascii="Times New Roman" w:hAnsi="Times New Roman" w:cs="Times New Roman"/>
                <w:sz w:val="20"/>
                <w:szCs w:val="20"/>
              </w:rPr>
            </w:pPr>
          </w:p>
          <w:p w14:paraId="7E808B5C" w14:textId="77777777" w:rsidR="00283CF4" w:rsidRDefault="00283CF4">
            <w:pPr>
              <w:jc w:val="both"/>
              <w:rPr>
                <w:rFonts w:ascii="Times New Roman" w:hAnsi="Times New Roman" w:cs="Times New Roman"/>
                <w:sz w:val="20"/>
                <w:szCs w:val="20"/>
              </w:rPr>
            </w:pPr>
          </w:p>
          <w:p w14:paraId="246F54FD" w14:textId="77777777" w:rsidR="00283CF4" w:rsidRDefault="00283CF4">
            <w:pPr>
              <w:jc w:val="both"/>
              <w:rPr>
                <w:rFonts w:ascii="Times New Roman" w:hAnsi="Times New Roman" w:cs="Times New Roman"/>
                <w:sz w:val="20"/>
                <w:szCs w:val="20"/>
              </w:rPr>
            </w:pPr>
          </w:p>
          <w:p w14:paraId="5E1C3E75" w14:textId="77777777" w:rsidR="00283CF4" w:rsidRDefault="00283CF4">
            <w:pPr>
              <w:jc w:val="both"/>
              <w:rPr>
                <w:rFonts w:ascii="Times New Roman" w:hAnsi="Times New Roman" w:cs="Times New Roman"/>
                <w:sz w:val="20"/>
                <w:szCs w:val="20"/>
              </w:rPr>
            </w:pPr>
          </w:p>
          <w:p w14:paraId="7C94F274" w14:textId="77777777" w:rsidR="00283CF4" w:rsidRDefault="00283CF4">
            <w:pPr>
              <w:jc w:val="both"/>
              <w:rPr>
                <w:rFonts w:ascii="Times New Roman" w:hAnsi="Times New Roman" w:cs="Times New Roman"/>
                <w:sz w:val="20"/>
                <w:szCs w:val="20"/>
              </w:rPr>
            </w:pPr>
          </w:p>
          <w:p w14:paraId="7926582E" w14:textId="77777777" w:rsidR="00283CF4" w:rsidRDefault="00283CF4">
            <w:pPr>
              <w:jc w:val="both"/>
              <w:rPr>
                <w:rFonts w:ascii="Times New Roman" w:hAnsi="Times New Roman" w:cs="Times New Roman"/>
                <w:sz w:val="20"/>
                <w:szCs w:val="20"/>
              </w:rPr>
            </w:pPr>
          </w:p>
          <w:p w14:paraId="4F11C948" w14:textId="77777777" w:rsidR="00283CF4" w:rsidRDefault="00283CF4">
            <w:pPr>
              <w:jc w:val="both"/>
              <w:rPr>
                <w:rFonts w:ascii="Times New Roman" w:hAnsi="Times New Roman" w:cs="Times New Roman"/>
                <w:sz w:val="20"/>
                <w:szCs w:val="20"/>
              </w:rPr>
            </w:pPr>
          </w:p>
          <w:p w14:paraId="7863B0A3" w14:textId="77777777" w:rsidR="00283CF4" w:rsidRDefault="00283CF4">
            <w:pPr>
              <w:jc w:val="both"/>
              <w:rPr>
                <w:rFonts w:ascii="Times New Roman" w:hAnsi="Times New Roman" w:cs="Times New Roman"/>
                <w:sz w:val="20"/>
                <w:szCs w:val="20"/>
              </w:rPr>
            </w:pPr>
            <w:r w:rsidRPr="00F46B07">
              <w:rPr>
                <w:rFonts w:ascii="Times New Roman" w:hAnsi="Times New Roman" w:cs="Times New Roman"/>
                <w:sz w:val="20"/>
                <w:szCs w:val="20"/>
              </w:rPr>
              <w:t xml:space="preserve">Państwa </w:t>
            </w:r>
            <w:r w:rsidRPr="001421F5">
              <w:rPr>
                <w:rFonts w:ascii="Times New Roman" w:hAnsi="Times New Roman" w:cs="Times New Roman"/>
                <w:sz w:val="20"/>
                <w:szCs w:val="20"/>
              </w:rPr>
              <w:t xml:space="preserve">członkowskie </w:t>
            </w:r>
            <w:r w:rsidRPr="0008208A">
              <w:rPr>
                <w:rFonts w:ascii="Times New Roman" w:hAnsi="Times New Roman" w:cs="Times New Roman"/>
                <w:sz w:val="20"/>
                <w:szCs w:val="20"/>
              </w:rPr>
              <w:t>mogą ustanowić</w:t>
            </w:r>
            <w:r w:rsidRPr="00F46B07">
              <w:rPr>
                <w:rFonts w:ascii="Times New Roman" w:hAnsi="Times New Roman" w:cs="Times New Roman"/>
                <w:sz w:val="20"/>
                <w:szCs w:val="20"/>
              </w:rPr>
              <w:t xml:space="preserve"> przepisy, zgodnie z którymi konsumenci indywidualni, których dotyczy powództwo przedstawicielskie i wynikająca z niego ugoda, mają możliwość udzielenia lub odmowy zgody na to, aby ugoda, o której mowa w ust. 1, była dla nich wiążąca. </w:t>
            </w:r>
          </w:p>
          <w:p w14:paraId="22F0A614" w14:textId="449E7E82" w:rsidR="00283CF4" w:rsidRPr="00F46B07" w:rsidRDefault="00283CF4">
            <w:pPr>
              <w:jc w:val="both"/>
              <w:rPr>
                <w:rFonts w:ascii="Times New Roman" w:hAnsi="Times New Roman" w:cs="Times New Roman"/>
                <w:sz w:val="20"/>
                <w:szCs w:val="20"/>
              </w:rPr>
            </w:pPr>
          </w:p>
        </w:tc>
        <w:tc>
          <w:tcPr>
            <w:tcW w:w="1276" w:type="dxa"/>
          </w:tcPr>
          <w:p w14:paraId="6CD41BA1" w14:textId="77777777" w:rsidR="00283CF4" w:rsidRPr="00986767" w:rsidRDefault="00283CF4">
            <w:pPr>
              <w:jc w:val="center"/>
              <w:rPr>
                <w:rFonts w:ascii="Times New Roman" w:hAnsi="Times New Roman" w:cs="Times New Roman"/>
                <w:sz w:val="20"/>
                <w:szCs w:val="20"/>
              </w:rPr>
            </w:pPr>
            <w:r w:rsidRPr="00986767">
              <w:rPr>
                <w:rFonts w:ascii="Times New Roman" w:hAnsi="Times New Roman" w:cs="Times New Roman"/>
                <w:sz w:val="20"/>
                <w:szCs w:val="20"/>
              </w:rPr>
              <w:t>N</w:t>
            </w:r>
          </w:p>
          <w:p w14:paraId="5BCAD98E" w14:textId="77777777" w:rsidR="00AE5A56" w:rsidRPr="00986767" w:rsidRDefault="00AE5A56">
            <w:pPr>
              <w:jc w:val="center"/>
              <w:rPr>
                <w:rFonts w:ascii="Times New Roman" w:hAnsi="Times New Roman" w:cs="Times New Roman"/>
                <w:sz w:val="20"/>
                <w:szCs w:val="20"/>
              </w:rPr>
            </w:pPr>
          </w:p>
          <w:p w14:paraId="743415CD" w14:textId="77777777" w:rsidR="00AE5A56" w:rsidRPr="00986767" w:rsidRDefault="00AE5A56">
            <w:pPr>
              <w:jc w:val="center"/>
              <w:rPr>
                <w:rFonts w:ascii="Times New Roman" w:hAnsi="Times New Roman" w:cs="Times New Roman"/>
                <w:sz w:val="20"/>
                <w:szCs w:val="20"/>
              </w:rPr>
            </w:pPr>
          </w:p>
          <w:p w14:paraId="15C47A66" w14:textId="77777777" w:rsidR="00AE5A56" w:rsidRPr="00986767" w:rsidRDefault="00AE5A56">
            <w:pPr>
              <w:jc w:val="center"/>
              <w:rPr>
                <w:rFonts w:ascii="Times New Roman" w:hAnsi="Times New Roman" w:cs="Times New Roman"/>
                <w:sz w:val="20"/>
                <w:szCs w:val="20"/>
              </w:rPr>
            </w:pPr>
          </w:p>
          <w:p w14:paraId="6383A3DA" w14:textId="77777777" w:rsidR="00AE5A56" w:rsidRPr="00986767" w:rsidRDefault="00AE5A56">
            <w:pPr>
              <w:jc w:val="center"/>
              <w:rPr>
                <w:rFonts w:ascii="Times New Roman" w:hAnsi="Times New Roman" w:cs="Times New Roman"/>
                <w:sz w:val="20"/>
                <w:szCs w:val="20"/>
              </w:rPr>
            </w:pPr>
          </w:p>
          <w:p w14:paraId="35ECBA94" w14:textId="77777777" w:rsidR="00AE5A56" w:rsidRPr="00986767" w:rsidRDefault="00AE5A56">
            <w:pPr>
              <w:jc w:val="center"/>
              <w:rPr>
                <w:rFonts w:ascii="Times New Roman" w:hAnsi="Times New Roman" w:cs="Times New Roman"/>
                <w:sz w:val="20"/>
                <w:szCs w:val="20"/>
              </w:rPr>
            </w:pPr>
          </w:p>
          <w:p w14:paraId="5DF1E25C" w14:textId="77777777" w:rsidR="00AE5A56" w:rsidRPr="00986767" w:rsidRDefault="00AE5A56">
            <w:pPr>
              <w:jc w:val="center"/>
              <w:rPr>
                <w:rFonts w:ascii="Times New Roman" w:hAnsi="Times New Roman" w:cs="Times New Roman"/>
                <w:sz w:val="20"/>
                <w:szCs w:val="20"/>
              </w:rPr>
            </w:pPr>
          </w:p>
          <w:p w14:paraId="26903B54" w14:textId="77777777" w:rsidR="00AE5A56" w:rsidRPr="00986767" w:rsidRDefault="00AE5A56">
            <w:pPr>
              <w:jc w:val="center"/>
              <w:rPr>
                <w:rFonts w:ascii="Times New Roman" w:hAnsi="Times New Roman" w:cs="Times New Roman"/>
                <w:sz w:val="20"/>
                <w:szCs w:val="20"/>
              </w:rPr>
            </w:pPr>
          </w:p>
          <w:p w14:paraId="535F738F" w14:textId="77777777" w:rsidR="00AE5A56" w:rsidRPr="00986767" w:rsidRDefault="00AE5A56">
            <w:pPr>
              <w:jc w:val="center"/>
              <w:rPr>
                <w:rFonts w:ascii="Times New Roman" w:hAnsi="Times New Roman" w:cs="Times New Roman"/>
                <w:sz w:val="20"/>
                <w:szCs w:val="20"/>
              </w:rPr>
            </w:pPr>
          </w:p>
          <w:p w14:paraId="18E2B924" w14:textId="77777777" w:rsidR="00AE5A56" w:rsidRPr="00986767" w:rsidRDefault="00AE5A56">
            <w:pPr>
              <w:jc w:val="center"/>
              <w:rPr>
                <w:rFonts w:ascii="Times New Roman" w:hAnsi="Times New Roman" w:cs="Times New Roman"/>
                <w:sz w:val="20"/>
                <w:szCs w:val="20"/>
              </w:rPr>
            </w:pPr>
          </w:p>
          <w:p w14:paraId="770178DC" w14:textId="77777777" w:rsidR="00AE5A56" w:rsidRPr="00986767" w:rsidRDefault="00AE5A56">
            <w:pPr>
              <w:jc w:val="center"/>
              <w:rPr>
                <w:rFonts w:ascii="Times New Roman" w:hAnsi="Times New Roman" w:cs="Times New Roman"/>
                <w:sz w:val="20"/>
                <w:szCs w:val="20"/>
              </w:rPr>
            </w:pPr>
          </w:p>
          <w:p w14:paraId="0AF527DD" w14:textId="77777777" w:rsidR="00AE5A56" w:rsidRPr="00986767" w:rsidRDefault="00AE5A56">
            <w:pPr>
              <w:jc w:val="center"/>
              <w:rPr>
                <w:rFonts w:ascii="Times New Roman" w:hAnsi="Times New Roman" w:cs="Times New Roman"/>
                <w:sz w:val="20"/>
                <w:szCs w:val="20"/>
              </w:rPr>
            </w:pPr>
          </w:p>
          <w:p w14:paraId="1BB26A31" w14:textId="77777777" w:rsidR="00AE5A56" w:rsidRPr="00986767" w:rsidRDefault="00AE5A56">
            <w:pPr>
              <w:jc w:val="center"/>
              <w:rPr>
                <w:rFonts w:ascii="Times New Roman" w:hAnsi="Times New Roman" w:cs="Times New Roman"/>
                <w:sz w:val="20"/>
                <w:szCs w:val="20"/>
              </w:rPr>
            </w:pPr>
          </w:p>
          <w:p w14:paraId="010BBF7A" w14:textId="77777777" w:rsidR="00AE5A56" w:rsidRPr="00986767" w:rsidRDefault="00AE5A56">
            <w:pPr>
              <w:jc w:val="center"/>
              <w:rPr>
                <w:rFonts w:ascii="Times New Roman" w:hAnsi="Times New Roman" w:cs="Times New Roman"/>
                <w:sz w:val="20"/>
                <w:szCs w:val="20"/>
              </w:rPr>
            </w:pPr>
          </w:p>
          <w:p w14:paraId="5C27BC3D" w14:textId="77777777" w:rsidR="00AE5A56" w:rsidRPr="00986767" w:rsidRDefault="00AE5A56">
            <w:pPr>
              <w:jc w:val="center"/>
              <w:rPr>
                <w:rFonts w:ascii="Times New Roman" w:hAnsi="Times New Roman" w:cs="Times New Roman"/>
                <w:sz w:val="20"/>
                <w:szCs w:val="20"/>
              </w:rPr>
            </w:pPr>
          </w:p>
          <w:p w14:paraId="04D67AC9" w14:textId="77777777" w:rsidR="00AE5A56" w:rsidRPr="00986767" w:rsidRDefault="00AE5A56">
            <w:pPr>
              <w:jc w:val="center"/>
              <w:rPr>
                <w:rFonts w:ascii="Times New Roman" w:hAnsi="Times New Roman" w:cs="Times New Roman"/>
                <w:sz w:val="20"/>
                <w:szCs w:val="20"/>
              </w:rPr>
            </w:pPr>
          </w:p>
          <w:p w14:paraId="05200DA2" w14:textId="30FD1879" w:rsidR="00AE5A56" w:rsidRPr="00986767" w:rsidRDefault="00AE5A56">
            <w:pPr>
              <w:jc w:val="center"/>
              <w:rPr>
                <w:rFonts w:ascii="Times New Roman" w:hAnsi="Times New Roman" w:cs="Times New Roman"/>
                <w:sz w:val="20"/>
                <w:szCs w:val="20"/>
              </w:rPr>
            </w:pPr>
            <w:r w:rsidRPr="00986767">
              <w:rPr>
                <w:rFonts w:ascii="Times New Roman" w:hAnsi="Times New Roman" w:cs="Times New Roman"/>
                <w:sz w:val="20"/>
                <w:szCs w:val="20"/>
              </w:rPr>
              <w:t>T</w:t>
            </w:r>
          </w:p>
        </w:tc>
        <w:tc>
          <w:tcPr>
            <w:tcW w:w="1417" w:type="dxa"/>
          </w:tcPr>
          <w:p w14:paraId="60456380" w14:textId="1BA9CDC8" w:rsidR="00AE5A56" w:rsidRDefault="00FB2532" w:rsidP="00986767">
            <w:pPr>
              <w:rPr>
                <w:rFonts w:ascii="Times New Roman" w:hAnsi="Times New Roman" w:cs="Times New Roman"/>
                <w:sz w:val="20"/>
                <w:szCs w:val="20"/>
              </w:rPr>
            </w:pPr>
            <w:r>
              <w:rPr>
                <w:rFonts w:ascii="Times New Roman" w:hAnsi="Times New Roman" w:cs="Times New Roman"/>
                <w:sz w:val="20"/>
                <w:szCs w:val="20"/>
              </w:rPr>
              <w:t>Wdrożenie</w:t>
            </w:r>
            <w:r w:rsidR="00F11B7B">
              <w:rPr>
                <w:rFonts w:ascii="Times New Roman" w:hAnsi="Times New Roman" w:cs="Times New Roman"/>
                <w:sz w:val="20"/>
                <w:szCs w:val="20"/>
              </w:rPr>
              <w:t xml:space="preserve"> zap</w:t>
            </w:r>
            <w:r>
              <w:rPr>
                <w:rFonts w:ascii="Times New Roman" w:hAnsi="Times New Roman" w:cs="Times New Roman"/>
                <w:sz w:val="20"/>
                <w:szCs w:val="20"/>
              </w:rPr>
              <w:t xml:space="preserve">ewniają  </w:t>
            </w:r>
            <w:r w:rsidR="005B4111">
              <w:rPr>
                <w:rFonts w:ascii="Times New Roman" w:hAnsi="Times New Roman" w:cs="Times New Roman"/>
                <w:sz w:val="20"/>
                <w:szCs w:val="20"/>
              </w:rPr>
              <w:t>przepisy Kodeksy cywilnego dotyczące skutków ugody art. 917</w:t>
            </w:r>
            <w:r w:rsidR="007911BE">
              <w:rPr>
                <w:rFonts w:ascii="Times New Roman" w:hAnsi="Times New Roman" w:cs="Times New Roman"/>
                <w:sz w:val="20"/>
                <w:szCs w:val="20"/>
              </w:rPr>
              <w:t>.</w:t>
            </w:r>
            <w:r w:rsidR="005B4111">
              <w:rPr>
                <w:rFonts w:ascii="Times New Roman" w:hAnsi="Times New Roman" w:cs="Times New Roman"/>
                <w:sz w:val="20"/>
                <w:szCs w:val="20"/>
              </w:rPr>
              <w:t xml:space="preserve"> </w:t>
            </w:r>
          </w:p>
          <w:p w14:paraId="50EA43DA" w14:textId="77777777" w:rsidR="00AE5A56" w:rsidRDefault="00AE5A56">
            <w:pPr>
              <w:jc w:val="center"/>
              <w:rPr>
                <w:rFonts w:ascii="Times New Roman" w:hAnsi="Times New Roman" w:cs="Times New Roman"/>
                <w:sz w:val="20"/>
                <w:szCs w:val="20"/>
              </w:rPr>
            </w:pPr>
          </w:p>
          <w:p w14:paraId="3E4B6FC5" w14:textId="77777777" w:rsidR="00AE5A56" w:rsidRDefault="00AE5A56">
            <w:pPr>
              <w:jc w:val="center"/>
              <w:rPr>
                <w:rFonts w:ascii="Times New Roman" w:hAnsi="Times New Roman" w:cs="Times New Roman"/>
                <w:sz w:val="20"/>
                <w:szCs w:val="20"/>
              </w:rPr>
            </w:pPr>
          </w:p>
          <w:p w14:paraId="77CDB60E" w14:textId="77777777" w:rsidR="00AE5A56" w:rsidRDefault="00AE5A56">
            <w:pPr>
              <w:jc w:val="center"/>
              <w:rPr>
                <w:rFonts w:ascii="Times New Roman" w:hAnsi="Times New Roman" w:cs="Times New Roman"/>
                <w:sz w:val="20"/>
                <w:szCs w:val="20"/>
              </w:rPr>
            </w:pPr>
          </w:p>
          <w:p w14:paraId="7D77C3A8" w14:textId="77777777" w:rsidR="00AE5A56" w:rsidRDefault="00AE5A56">
            <w:pPr>
              <w:jc w:val="center"/>
              <w:rPr>
                <w:rFonts w:ascii="Times New Roman" w:hAnsi="Times New Roman" w:cs="Times New Roman"/>
                <w:sz w:val="20"/>
                <w:szCs w:val="20"/>
              </w:rPr>
            </w:pPr>
          </w:p>
          <w:p w14:paraId="3AA465A9" w14:textId="77777777" w:rsidR="00AE5A56" w:rsidRDefault="00AE5A56">
            <w:pPr>
              <w:jc w:val="center"/>
              <w:rPr>
                <w:rFonts w:ascii="Times New Roman" w:hAnsi="Times New Roman" w:cs="Times New Roman"/>
                <w:sz w:val="20"/>
                <w:szCs w:val="20"/>
              </w:rPr>
            </w:pPr>
          </w:p>
          <w:p w14:paraId="42836D6F" w14:textId="77777777" w:rsidR="00AE5A56" w:rsidRDefault="00AE5A56">
            <w:pPr>
              <w:jc w:val="center"/>
              <w:rPr>
                <w:rFonts w:ascii="Times New Roman" w:hAnsi="Times New Roman" w:cs="Times New Roman"/>
                <w:sz w:val="20"/>
                <w:szCs w:val="20"/>
              </w:rPr>
            </w:pPr>
          </w:p>
          <w:p w14:paraId="4CC65223" w14:textId="77777777" w:rsidR="00AE5A56" w:rsidRDefault="00AE5A56">
            <w:pPr>
              <w:jc w:val="center"/>
              <w:rPr>
                <w:rFonts w:ascii="Times New Roman" w:hAnsi="Times New Roman" w:cs="Times New Roman"/>
                <w:sz w:val="20"/>
                <w:szCs w:val="20"/>
              </w:rPr>
            </w:pPr>
          </w:p>
          <w:p w14:paraId="39B7B474" w14:textId="6DD6DC01" w:rsidR="00AE5A56" w:rsidRPr="00D17BF1" w:rsidRDefault="00AE5A56" w:rsidP="0008208A">
            <w:pPr>
              <w:rPr>
                <w:rFonts w:ascii="Times New Roman" w:hAnsi="Times New Roman" w:cs="Times New Roman"/>
                <w:sz w:val="20"/>
                <w:szCs w:val="20"/>
              </w:rPr>
            </w:pPr>
            <w:r>
              <w:rPr>
                <w:rFonts w:ascii="Times New Roman" w:hAnsi="Times New Roman" w:cs="Times New Roman"/>
                <w:sz w:val="20"/>
                <w:szCs w:val="20"/>
              </w:rPr>
              <w:t xml:space="preserve">Zmiana ustawy z dnia 17 grudnia 2009 r. o </w:t>
            </w:r>
            <w:r w:rsidR="001421F5">
              <w:rPr>
                <w:rFonts w:ascii="Times New Roman" w:hAnsi="Times New Roman" w:cs="Times New Roman"/>
                <w:sz w:val="20"/>
                <w:szCs w:val="20"/>
              </w:rPr>
              <w:t xml:space="preserve">dochodzeniu roszczeń w postępowaniu </w:t>
            </w:r>
            <w:r w:rsidR="001421F5">
              <w:rPr>
                <w:rFonts w:ascii="Times New Roman" w:hAnsi="Times New Roman" w:cs="Times New Roman"/>
                <w:sz w:val="20"/>
                <w:szCs w:val="20"/>
              </w:rPr>
              <w:lastRenderedPageBreak/>
              <w:t>grupowym – dodanie art. 19a.</w:t>
            </w:r>
          </w:p>
        </w:tc>
        <w:tc>
          <w:tcPr>
            <w:tcW w:w="6521" w:type="dxa"/>
          </w:tcPr>
          <w:p w14:paraId="1CD42401" w14:textId="16F8B4EB" w:rsidR="005B4111" w:rsidRDefault="00986767" w:rsidP="0008208A">
            <w:pPr>
              <w:spacing w:after="160"/>
              <w:rPr>
                <w:rFonts w:ascii="Times New Roman" w:hAnsi="Times New Roman" w:cs="Times New Roman"/>
                <w:sz w:val="20"/>
                <w:szCs w:val="20"/>
              </w:rPr>
            </w:pPr>
            <w:r w:rsidRPr="00986767">
              <w:rPr>
                <w:rFonts w:ascii="Times New Roman" w:hAnsi="Times New Roman" w:cs="Times New Roman"/>
                <w:sz w:val="20"/>
                <w:szCs w:val="20"/>
              </w:rPr>
              <w:lastRenderedPageBreak/>
              <w:t>Art. 917</w:t>
            </w:r>
            <w:r w:rsidR="007911BE">
              <w:rPr>
                <w:rFonts w:ascii="Times New Roman" w:hAnsi="Times New Roman" w:cs="Times New Roman"/>
                <w:sz w:val="20"/>
                <w:szCs w:val="20"/>
              </w:rPr>
              <w:t>.</w:t>
            </w:r>
            <w:r w:rsidRPr="00986767">
              <w:rPr>
                <w:rFonts w:ascii="Times New Roman" w:hAnsi="Times New Roman" w:cs="Times New Roman"/>
                <w:sz w:val="20"/>
                <w:szCs w:val="20"/>
              </w:rPr>
              <w:t xml:space="preserve"> Przez ugodę strony czynią sobie wzajemne ustępstwa w zakresie istniejącego między nimi stosunku prawnego w tym celu, aby uchylić niepewność co do roszczeń wynikających z tego stosunku lub zapewnić ich wykonanie albo by uchylić spór istniejący lub mogący powstać.</w:t>
            </w:r>
          </w:p>
          <w:p w14:paraId="4618305A" w14:textId="77777777" w:rsidR="005B4111" w:rsidRDefault="005B4111" w:rsidP="0008208A">
            <w:pPr>
              <w:spacing w:after="160"/>
              <w:rPr>
                <w:rFonts w:ascii="Times New Roman" w:hAnsi="Times New Roman" w:cs="Times New Roman"/>
                <w:sz w:val="20"/>
                <w:szCs w:val="20"/>
              </w:rPr>
            </w:pPr>
          </w:p>
          <w:p w14:paraId="4E2A1CAF" w14:textId="77777777" w:rsidR="00283CF4" w:rsidRDefault="00283CF4" w:rsidP="001421F5">
            <w:pPr>
              <w:jc w:val="both"/>
              <w:rPr>
                <w:rFonts w:ascii="Times New Roman" w:hAnsi="Times New Roman" w:cs="Times New Roman"/>
                <w:sz w:val="20"/>
                <w:szCs w:val="20"/>
              </w:rPr>
            </w:pPr>
          </w:p>
          <w:p w14:paraId="788D1631" w14:textId="481CB7DF" w:rsidR="00283CF4" w:rsidRDefault="00283CF4" w:rsidP="001421F5">
            <w:pPr>
              <w:jc w:val="center"/>
              <w:rPr>
                <w:rFonts w:ascii="Times New Roman" w:hAnsi="Times New Roman" w:cs="Times New Roman"/>
                <w:sz w:val="20"/>
                <w:szCs w:val="20"/>
              </w:rPr>
            </w:pPr>
          </w:p>
          <w:p w14:paraId="15679CAB" w14:textId="77777777" w:rsidR="005B4111" w:rsidRDefault="005B4111" w:rsidP="0008208A">
            <w:pPr>
              <w:rPr>
                <w:rFonts w:ascii="Times New Roman" w:hAnsi="Times New Roman" w:cs="Times New Roman"/>
                <w:sz w:val="20"/>
                <w:szCs w:val="20"/>
              </w:rPr>
            </w:pPr>
          </w:p>
          <w:p w14:paraId="74BBF50A" w14:textId="77777777" w:rsidR="005B4111" w:rsidRDefault="005B4111" w:rsidP="0008208A">
            <w:pPr>
              <w:rPr>
                <w:rFonts w:ascii="Times New Roman" w:hAnsi="Times New Roman" w:cs="Times New Roman"/>
                <w:sz w:val="20"/>
                <w:szCs w:val="20"/>
              </w:rPr>
            </w:pPr>
          </w:p>
          <w:p w14:paraId="01EE4D95" w14:textId="77777777" w:rsidR="005B4111" w:rsidRDefault="005B4111" w:rsidP="0008208A">
            <w:pPr>
              <w:rPr>
                <w:rFonts w:ascii="Times New Roman" w:hAnsi="Times New Roman" w:cs="Times New Roman"/>
                <w:sz w:val="20"/>
                <w:szCs w:val="20"/>
              </w:rPr>
            </w:pPr>
          </w:p>
          <w:p w14:paraId="12C5B28F" w14:textId="77777777" w:rsidR="005B4111" w:rsidRDefault="005B4111" w:rsidP="0008208A">
            <w:pPr>
              <w:rPr>
                <w:rFonts w:ascii="Times New Roman" w:hAnsi="Times New Roman" w:cs="Times New Roman"/>
                <w:sz w:val="20"/>
                <w:szCs w:val="20"/>
              </w:rPr>
            </w:pPr>
          </w:p>
          <w:p w14:paraId="6097D24F" w14:textId="77777777" w:rsidR="005B4111" w:rsidRDefault="005B4111" w:rsidP="0008208A">
            <w:pPr>
              <w:rPr>
                <w:rFonts w:ascii="Times New Roman" w:hAnsi="Times New Roman" w:cs="Times New Roman"/>
                <w:sz w:val="20"/>
                <w:szCs w:val="20"/>
              </w:rPr>
            </w:pPr>
          </w:p>
          <w:p w14:paraId="4BBB1207" w14:textId="77777777" w:rsidR="005B4111" w:rsidRDefault="005B4111" w:rsidP="0008208A">
            <w:pPr>
              <w:rPr>
                <w:rFonts w:ascii="Times New Roman" w:hAnsi="Times New Roman" w:cs="Times New Roman"/>
                <w:sz w:val="20"/>
                <w:szCs w:val="20"/>
              </w:rPr>
            </w:pPr>
          </w:p>
          <w:p w14:paraId="499EBC5D" w14:textId="77777777" w:rsidR="005E7AC4" w:rsidRDefault="005E7AC4" w:rsidP="0008208A">
            <w:pPr>
              <w:rPr>
                <w:rFonts w:ascii="Times New Roman" w:hAnsi="Times New Roman" w:cs="Times New Roman"/>
                <w:sz w:val="20"/>
                <w:szCs w:val="20"/>
              </w:rPr>
            </w:pPr>
          </w:p>
          <w:p w14:paraId="3DC71E66" w14:textId="77777777" w:rsidR="005E7AC4" w:rsidRDefault="005E7AC4" w:rsidP="0008208A">
            <w:pPr>
              <w:rPr>
                <w:rFonts w:ascii="Times New Roman" w:hAnsi="Times New Roman" w:cs="Times New Roman"/>
                <w:sz w:val="20"/>
                <w:szCs w:val="20"/>
              </w:rPr>
            </w:pPr>
          </w:p>
          <w:p w14:paraId="530B1439" w14:textId="787F1149" w:rsidR="001421F5" w:rsidRPr="001421F5" w:rsidRDefault="001421F5" w:rsidP="0008208A">
            <w:pPr>
              <w:rPr>
                <w:rFonts w:ascii="Times New Roman" w:hAnsi="Times New Roman" w:cs="Times New Roman"/>
                <w:sz w:val="20"/>
                <w:szCs w:val="20"/>
              </w:rPr>
            </w:pPr>
            <w:r>
              <w:rPr>
                <w:rFonts w:ascii="Times New Roman" w:hAnsi="Times New Roman" w:cs="Times New Roman"/>
                <w:sz w:val="20"/>
                <w:szCs w:val="20"/>
              </w:rPr>
              <w:t>P</w:t>
            </w:r>
            <w:r w:rsidRPr="001421F5">
              <w:rPr>
                <w:rFonts w:ascii="Times New Roman" w:hAnsi="Times New Roman" w:cs="Times New Roman"/>
                <w:sz w:val="20"/>
                <w:szCs w:val="20"/>
              </w:rPr>
              <w:t>o art. 19 dodaje się art. 19a w brzmieniu:</w:t>
            </w:r>
          </w:p>
          <w:p w14:paraId="78176973" w14:textId="0B5108AB" w:rsidR="001421F5" w:rsidRDefault="001421F5" w:rsidP="0008208A">
            <w:pPr>
              <w:jc w:val="both"/>
              <w:rPr>
                <w:rFonts w:ascii="Times New Roman" w:hAnsi="Times New Roman" w:cs="Times New Roman"/>
                <w:sz w:val="20"/>
                <w:szCs w:val="20"/>
              </w:rPr>
            </w:pPr>
            <w:r w:rsidRPr="001421F5">
              <w:rPr>
                <w:rFonts w:ascii="Times New Roman" w:hAnsi="Times New Roman" w:cs="Times New Roman"/>
                <w:sz w:val="20"/>
                <w:szCs w:val="20"/>
              </w:rPr>
              <w:t>,,Art. 19a. Członek grupy, którego dotyczy postępowanie w sprawie o roszczenia związane ze stosowaniem praktyk naruszających grupowe interesy konsumentów, może wystąpić z grupy</w:t>
            </w:r>
            <w:r w:rsidR="003D0F93">
              <w:rPr>
                <w:rFonts w:ascii="Times New Roman" w:hAnsi="Times New Roman" w:cs="Times New Roman"/>
                <w:sz w:val="20"/>
                <w:szCs w:val="20"/>
              </w:rPr>
              <w:t>,</w:t>
            </w:r>
            <w:r w:rsidRPr="001421F5">
              <w:rPr>
                <w:rFonts w:ascii="Times New Roman" w:hAnsi="Times New Roman" w:cs="Times New Roman"/>
                <w:sz w:val="20"/>
                <w:szCs w:val="20"/>
              </w:rPr>
              <w:t xml:space="preserve"> jeżeli nie zgadza się z warunkami zawartej ugody.</w:t>
            </w:r>
          </w:p>
          <w:p w14:paraId="231ABAA5" w14:textId="29A92055" w:rsidR="001421F5" w:rsidRDefault="001421F5" w:rsidP="001421F5">
            <w:pPr>
              <w:jc w:val="center"/>
              <w:rPr>
                <w:rFonts w:ascii="Times New Roman" w:hAnsi="Times New Roman" w:cs="Times New Roman"/>
                <w:sz w:val="20"/>
                <w:szCs w:val="20"/>
              </w:rPr>
            </w:pPr>
          </w:p>
          <w:p w14:paraId="584A34FF" w14:textId="77777777" w:rsidR="001421F5" w:rsidRDefault="001421F5" w:rsidP="0008208A">
            <w:pPr>
              <w:jc w:val="both"/>
              <w:rPr>
                <w:rFonts w:ascii="Times New Roman" w:hAnsi="Times New Roman" w:cs="Times New Roman"/>
                <w:sz w:val="20"/>
                <w:szCs w:val="20"/>
              </w:rPr>
            </w:pPr>
          </w:p>
          <w:p w14:paraId="57928D3F" w14:textId="255993F0" w:rsidR="001421F5" w:rsidRPr="009B6E90" w:rsidRDefault="001421F5" w:rsidP="001421F5">
            <w:pPr>
              <w:jc w:val="center"/>
              <w:rPr>
                <w:rFonts w:ascii="Times New Roman" w:hAnsi="Times New Roman" w:cs="Times New Roman"/>
                <w:sz w:val="20"/>
                <w:szCs w:val="20"/>
              </w:rPr>
            </w:pPr>
          </w:p>
        </w:tc>
      </w:tr>
      <w:tr w:rsidR="00283CF4" w:rsidRPr="009B6E90" w14:paraId="74794ACE" w14:textId="77777777" w:rsidTr="0008208A">
        <w:trPr>
          <w:trHeight w:val="2430"/>
        </w:trPr>
        <w:tc>
          <w:tcPr>
            <w:tcW w:w="852" w:type="dxa"/>
          </w:tcPr>
          <w:p w14:paraId="031711A6" w14:textId="77777777" w:rsidR="00283CF4" w:rsidRDefault="00283CF4" w:rsidP="001421F5">
            <w:pPr>
              <w:jc w:val="center"/>
              <w:rPr>
                <w:rFonts w:ascii="Times New Roman" w:hAnsi="Times New Roman" w:cs="Times New Roman"/>
                <w:sz w:val="20"/>
                <w:szCs w:val="20"/>
              </w:rPr>
            </w:pPr>
          </w:p>
        </w:tc>
        <w:tc>
          <w:tcPr>
            <w:tcW w:w="4961" w:type="dxa"/>
          </w:tcPr>
          <w:p w14:paraId="270CBD69" w14:textId="1F3E52C9" w:rsidR="00283CF4" w:rsidRPr="00F46B07" w:rsidRDefault="00283CF4" w:rsidP="001421F5">
            <w:pPr>
              <w:jc w:val="both"/>
              <w:rPr>
                <w:rFonts w:ascii="Times New Roman" w:hAnsi="Times New Roman" w:cs="Times New Roman"/>
                <w:sz w:val="20"/>
                <w:szCs w:val="20"/>
              </w:rPr>
            </w:pPr>
            <w:r w:rsidRPr="00F46B07">
              <w:rPr>
                <w:rFonts w:ascii="Times New Roman" w:hAnsi="Times New Roman" w:cs="Times New Roman"/>
                <w:sz w:val="20"/>
                <w:szCs w:val="20"/>
              </w:rPr>
              <w:t>5. Środki zaradcze uzyskane w drodze zatwierdzonej ugody zgodnie z ust. 2 pozostają bez uszczerbku dla wszelkich dodatkowych środków zaradczych przysługujących konsumentom na mocy prawa Unii lub prawa krajowego, które to środki nie były objęte daną ugodą.</w:t>
            </w:r>
          </w:p>
        </w:tc>
        <w:tc>
          <w:tcPr>
            <w:tcW w:w="1276" w:type="dxa"/>
          </w:tcPr>
          <w:p w14:paraId="2ECB3027" w14:textId="0F40EF91" w:rsidR="00283CF4" w:rsidRPr="00986767" w:rsidRDefault="00283CF4" w:rsidP="001421F5">
            <w:pPr>
              <w:jc w:val="center"/>
              <w:rPr>
                <w:rFonts w:ascii="Times New Roman" w:hAnsi="Times New Roman" w:cs="Times New Roman"/>
                <w:sz w:val="20"/>
                <w:szCs w:val="20"/>
              </w:rPr>
            </w:pPr>
            <w:r w:rsidRPr="00986767">
              <w:rPr>
                <w:rFonts w:ascii="Times New Roman" w:hAnsi="Times New Roman" w:cs="Times New Roman"/>
                <w:sz w:val="20"/>
                <w:szCs w:val="20"/>
              </w:rPr>
              <w:t>N</w:t>
            </w:r>
          </w:p>
        </w:tc>
        <w:tc>
          <w:tcPr>
            <w:tcW w:w="1417" w:type="dxa"/>
          </w:tcPr>
          <w:p w14:paraId="2E5A8B72" w14:textId="77777777" w:rsidR="005B4111" w:rsidRDefault="005B4111" w:rsidP="005B4111">
            <w:pPr>
              <w:jc w:val="center"/>
              <w:rPr>
                <w:rFonts w:ascii="Times New Roman" w:hAnsi="Times New Roman" w:cs="Times New Roman"/>
                <w:sz w:val="20"/>
                <w:szCs w:val="20"/>
              </w:rPr>
            </w:pPr>
            <w:r>
              <w:rPr>
                <w:rFonts w:ascii="Times New Roman" w:hAnsi="Times New Roman" w:cs="Times New Roman"/>
                <w:sz w:val="20"/>
                <w:szCs w:val="20"/>
              </w:rPr>
              <w:t xml:space="preserve">Wdrożenie zapewniają  przepisy Kodeksy cywilnego dotyczące skutków ugody art. 917 </w:t>
            </w:r>
          </w:p>
          <w:p w14:paraId="62A45BE5" w14:textId="77777777" w:rsidR="005B4111" w:rsidRDefault="005B4111" w:rsidP="005B4111">
            <w:pPr>
              <w:jc w:val="center"/>
              <w:rPr>
                <w:rFonts w:ascii="Times New Roman" w:hAnsi="Times New Roman" w:cs="Times New Roman"/>
                <w:sz w:val="20"/>
                <w:szCs w:val="20"/>
              </w:rPr>
            </w:pPr>
          </w:p>
          <w:p w14:paraId="44030BD4" w14:textId="77777777" w:rsidR="00283CF4" w:rsidRPr="00D17BF1" w:rsidRDefault="00283CF4" w:rsidP="009047CE">
            <w:pPr>
              <w:jc w:val="center"/>
              <w:rPr>
                <w:rFonts w:ascii="Times New Roman" w:hAnsi="Times New Roman" w:cs="Times New Roman"/>
                <w:sz w:val="20"/>
                <w:szCs w:val="20"/>
              </w:rPr>
            </w:pPr>
          </w:p>
        </w:tc>
        <w:tc>
          <w:tcPr>
            <w:tcW w:w="6521" w:type="dxa"/>
          </w:tcPr>
          <w:p w14:paraId="43E99EAE" w14:textId="28F6A1E1" w:rsidR="00283CF4" w:rsidRPr="009B6E90" w:rsidRDefault="00986767" w:rsidP="009047CE">
            <w:pPr>
              <w:jc w:val="both"/>
              <w:rPr>
                <w:rFonts w:ascii="Times New Roman" w:hAnsi="Times New Roman" w:cs="Times New Roman"/>
                <w:sz w:val="20"/>
                <w:szCs w:val="20"/>
              </w:rPr>
            </w:pPr>
            <w:r>
              <w:rPr>
                <w:rFonts w:ascii="Times New Roman" w:hAnsi="Times New Roman" w:cs="Times New Roman"/>
                <w:sz w:val="20"/>
                <w:szCs w:val="20"/>
              </w:rPr>
              <w:t>j/w</w:t>
            </w:r>
          </w:p>
        </w:tc>
      </w:tr>
      <w:tr w:rsidR="00283CF4" w:rsidRPr="009B6E90" w14:paraId="23BBDC8A" w14:textId="77777777" w:rsidTr="0008208A">
        <w:trPr>
          <w:trHeight w:val="405"/>
        </w:trPr>
        <w:tc>
          <w:tcPr>
            <w:tcW w:w="852" w:type="dxa"/>
          </w:tcPr>
          <w:p w14:paraId="1B5A11BA" w14:textId="7B15E568" w:rsidR="00283CF4" w:rsidRDefault="00040E0E" w:rsidP="001421F5">
            <w:pPr>
              <w:jc w:val="center"/>
              <w:rPr>
                <w:rFonts w:ascii="Times New Roman" w:hAnsi="Times New Roman" w:cs="Times New Roman"/>
                <w:sz w:val="20"/>
                <w:szCs w:val="20"/>
              </w:rPr>
            </w:pPr>
            <w:r>
              <w:rPr>
                <w:rFonts w:ascii="Times New Roman" w:hAnsi="Times New Roman" w:cs="Times New Roman"/>
                <w:sz w:val="20"/>
                <w:szCs w:val="20"/>
              </w:rPr>
              <w:t>Art. 12</w:t>
            </w:r>
          </w:p>
        </w:tc>
        <w:tc>
          <w:tcPr>
            <w:tcW w:w="4961" w:type="dxa"/>
          </w:tcPr>
          <w:p w14:paraId="36530E7D" w14:textId="77777777" w:rsidR="00283CF4" w:rsidRDefault="00283CF4" w:rsidP="001421F5">
            <w:pPr>
              <w:jc w:val="both"/>
              <w:rPr>
                <w:rFonts w:ascii="Times New Roman" w:hAnsi="Times New Roman" w:cs="Times New Roman"/>
                <w:sz w:val="20"/>
                <w:szCs w:val="20"/>
              </w:rPr>
            </w:pPr>
            <w:r>
              <w:rPr>
                <w:rFonts w:ascii="Times New Roman" w:hAnsi="Times New Roman" w:cs="Times New Roman"/>
                <w:sz w:val="20"/>
                <w:szCs w:val="20"/>
              </w:rPr>
              <w:t>Artykuł 12. Podział kosztów powództw przedstawicielskich w sprawie środków naprawczych</w:t>
            </w:r>
          </w:p>
          <w:p w14:paraId="2B5F9B37" w14:textId="77777777" w:rsidR="00283CF4" w:rsidRDefault="00283CF4" w:rsidP="001421F5">
            <w:pPr>
              <w:jc w:val="both"/>
              <w:rPr>
                <w:rFonts w:ascii="Times New Roman" w:hAnsi="Times New Roman" w:cs="Times New Roman"/>
                <w:sz w:val="20"/>
                <w:szCs w:val="20"/>
              </w:rPr>
            </w:pPr>
            <w:r w:rsidRPr="0067590F">
              <w:rPr>
                <w:rFonts w:ascii="Times New Roman" w:hAnsi="Times New Roman" w:cs="Times New Roman"/>
                <w:sz w:val="20"/>
                <w:szCs w:val="20"/>
              </w:rPr>
              <w:t xml:space="preserve">1. Państwa członkowskie zapewniają, aby strona przegrywająca w postępowaniu z powództwa przedstawicielskiego w sprawie środków naprawczych pokryła koszty postępowania poniesione przez stronę wygrywającą, zgodnie z warunkami i wyjątkami przewidzianymi w krajowym prawie procesowym mającym zastosowanie ogólnie do postępowań sądowych. </w:t>
            </w:r>
          </w:p>
          <w:p w14:paraId="6966C5BD" w14:textId="6155DED9" w:rsidR="00283CF4" w:rsidRPr="00F46B07" w:rsidRDefault="00283CF4" w:rsidP="009047CE">
            <w:pPr>
              <w:jc w:val="both"/>
              <w:rPr>
                <w:rFonts w:ascii="Times New Roman" w:hAnsi="Times New Roman" w:cs="Times New Roman"/>
                <w:sz w:val="20"/>
                <w:szCs w:val="20"/>
              </w:rPr>
            </w:pPr>
          </w:p>
        </w:tc>
        <w:tc>
          <w:tcPr>
            <w:tcW w:w="1276" w:type="dxa"/>
          </w:tcPr>
          <w:p w14:paraId="26BCD434" w14:textId="5B43BD85" w:rsidR="00283CF4" w:rsidRPr="00D21A32" w:rsidRDefault="00283CF4" w:rsidP="009047CE">
            <w:pPr>
              <w:jc w:val="center"/>
              <w:rPr>
                <w:rFonts w:ascii="Times New Roman" w:hAnsi="Times New Roman" w:cs="Times New Roman"/>
                <w:sz w:val="20"/>
                <w:szCs w:val="20"/>
              </w:rPr>
            </w:pPr>
            <w:r w:rsidRPr="00D21A32">
              <w:rPr>
                <w:rFonts w:ascii="Times New Roman" w:hAnsi="Times New Roman" w:cs="Times New Roman"/>
                <w:sz w:val="20"/>
                <w:szCs w:val="20"/>
              </w:rPr>
              <w:t>N</w:t>
            </w:r>
          </w:p>
        </w:tc>
        <w:tc>
          <w:tcPr>
            <w:tcW w:w="1417" w:type="dxa"/>
          </w:tcPr>
          <w:p w14:paraId="3525A1FD" w14:textId="05299294" w:rsidR="00283CF4" w:rsidRPr="00D17BF1" w:rsidRDefault="00040E0E" w:rsidP="0008208A">
            <w:pPr>
              <w:rPr>
                <w:rFonts w:ascii="Times New Roman" w:hAnsi="Times New Roman" w:cs="Times New Roman"/>
                <w:sz w:val="20"/>
                <w:szCs w:val="20"/>
              </w:rPr>
            </w:pPr>
            <w:r>
              <w:rPr>
                <w:rFonts w:ascii="Times New Roman" w:hAnsi="Times New Roman" w:cs="Times New Roman"/>
                <w:sz w:val="20"/>
                <w:szCs w:val="20"/>
              </w:rPr>
              <w:t>Przepis wdraża art.. 98 k.p.c.</w:t>
            </w:r>
          </w:p>
        </w:tc>
        <w:tc>
          <w:tcPr>
            <w:tcW w:w="6521" w:type="dxa"/>
          </w:tcPr>
          <w:p w14:paraId="7FC42B3E" w14:textId="10C6AE3F" w:rsidR="00283CF4" w:rsidRPr="009B6E90" w:rsidRDefault="00283CF4" w:rsidP="009047CE">
            <w:pPr>
              <w:tabs>
                <w:tab w:val="left" w:pos="510"/>
              </w:tabs>
              <w:rPr>
                <w:rFonts w:ascii="Times New Roman" w:hAnsi="Times New Roman" w:cs="Times New Roman"/>
                <w:sz w:val="20"/>
                <w:szCs w:val="20"/>
              </w:rPr>
            </w:pPr>
            <w:r>
              <w:rPr>
                <w:rFonts w:ascii="Times New Roman" w:hAnsi="Times New Roman" w:cs="Times New Roman"/>
                <w:sz w:val="20"/>
                <w:szCs w:val="20"/>
              </w:rPr>
              <w:t xml:space="preserve">Zgodnie z art. 98 k.p.c. </w:t>
            </w:r>
            <w:r w:rsidRPr="00FB5524">
              <w:rPr>
                <w:rFonts w:ascii="Times New Roman" w:hAnsi="Times New Roman" w:cs="Times New Roman"/>
                <w:sz w:val="20"/>
                <w:szCs w:val="20"/>
              </w:rPr>
              <w:t>Strona przegrywająca sprawę obowiązana jest zwrócić przeciwnikowi na jego żądanie koszty niezbędne do celowego dochodzenia praw i celowej obrony (koszty procesu).</w:t>
            </w:r>
          </w:p>
        </w:tc>
      </w:tr>
      <w:tr w:rsidR="00283CF4" w:rsidRPr="009B6E90" w14:paraId="752E9894" w14:textId="77777777" w:rsidTr="0008208A">
        <w:trPr>
          <w:trHeight w:val="2910"/>
        </w:trPr>
        <w:tc>
          <w:tcPr>
            <w:tcW w:w="852" w:type="dxa"/>
            <w:vMerge w:val="restart"/>
          </w:tcPr>
          <w:p w14:paraId="48604997" w14:textId="31175E43" w:rsidR="00283CF4" w:rsidRPr="009B6E90" w:rsidRDefault="00283CF4" w:rsidP="001421F5">
            <w:pPr>
              <w:jc w:val="center"/>
              <w:rPr>
                <w:rFonts w:ascii="Times New Roman" w:hAnsi="Times New Roman" w:cs="Times New Roman"/>
                <w:sz w:val="20"/>
                <w:szCs w:val="20"/>
              </w:rPr>
            </w:pPr>
          </w:p>
        </w:tc>
        <w:tc>
          <w:tcPr>
            <w:tcW w:w="4961" w:type="dxa"/>
          </w:tcPr>
          <w:p w14:paraId="30F3FD5F" w14:textId="66B49146" w:rsidR="00283CF4" w:rsidRPr="0067590F" w:rsidRDefault="00283CF4" w:rsidP="001421F5">
            <w:pPr>
              <w:jc w:val="both"/>
              <w:rPr>
                <w:rFonts w:ascii="Times New Roman" w:hAnsi="Times New Roman" w:cs="Times New Roman"/>
                <w:sz w:val="20"/>
                <w:szCs w:val="20"/>
              </w:rPr>
            </w:pPr>
            <w:r w:rsidRPr="0067590F">
              <w:rPr>
                <w:rFonts w:ascii="Times New Roman" w:hAnsi="Times New Roman" w:cs="Times New Roman"/>
                <w:sz w:val="20"/>
                <w:szCs w:val="20"/>
              </w:rPr>
              <w:t>2. Konsumenci indywidualni, których dotyczy powództwo przedstawicielskie w sprawie środków naprawczych, nie ponoszą kosztów</w:t>
            </w:r>
          </w:p>
        </w:tc>
        <w:tc>
          <w:tcPr>
            <w:tcW w:w="1276" w:type="dxa"/>
          </w:tcPr>
          <w:p w14:paraId="1B4C0559" w14:textId="0F876C1D" w:rsidR="00283CF4" w:rsidRPr="00D17BF1" w:rsidRDefault="00283CF4" w:rsidP="001421F5">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4E75E705" w14:textId="05340ECE" w:rsidR="00283CF4" w:rsidRPr="00D17BF1" w:rsidRDefault="00040E0E" w:rsidP="00040E0E">
            <w:pPr>
              <w:jc w:val="center"/>
              <w:rPr>
                <w:rFonts w:ascii="Times New Roman" w:hAnsi="Times New Roman" w:cs="Times New Roman"/>
                <w:sz w:val="20"/>
                <w:szCs w:val="20"/>
              </w:rPr>
            </w:pPr>
            <w:r>
              <w:rPr>
                <w:rFonts w:ascii="Times New Roman" w:hAnsi="Times New Roman" w:cs="Times New Roman"/>
                <w:sz w:val="20"/>
                <w:szCs w:val="20"/>
              </w:rPr>
              <w:t>Zmiana ustawy z dnia 17 grudnia 2009 r. o dochodzeniu roszczeń w postępowaniu grupowym – dodanie art. 7a</w:t>
            </w:r>
          </w:p>
        </w:tc>
        <w:tc>
          <w:tcPr>
            <w:tcW w:w="6521" w:type="dxa"/>
          </w:tcPr>
          <w:p w14:paraId="699F626B" w14:textId="77777777" w:rsidR="00986767" w:rsidRDefault="00986767" w:rsidP="0088701A">
            <w:pPr>
              <w:jc w:val="both"/>
              <w:rPr>
                <w:rFonts w:ascii="Times New Roman" w:hAnsi="Times New Roman" w:cs="Times New Roman"/>
                <w:sz w:val="20"/>
                <w:szCs w:val="20"/>
              </w:rPr>
            </w:pPr>
          </w:p>
          <w:p w14:paraId="5532DF2B" w14:textId="18C21B56" w:rsidR="0088701A" w:rsidRPr="0088701A" w:rsidRDefault="0088701A" w:rsidP="0088701A">
            <w:pPr>
              <w:jc w:val="both"/>
              <w:rPr>
                <w:rFonts w:ascii="Times New Roman" w:hAnsi="Times New Roman" w:cs="Times New Roman"/>
                <w:sz w:val="20"/>
                <w:szCs w:val="20"/>
              </w:rPr>
            </w:pPr>
            <w:r>
              <w:rPr>
                <w:rFonts w:ascii="Times New Roman" w:hAnsi="Times New Roman" w:cs="Times New Roman"/>
                <w:sz w:val="20"/>
                <w:szCs w:val="20"/>
              </w:rPr>
              <w:t>P</w:t>
            </w:r>
            <w:r w:rsidRPr="0088701A">
              <w:rPr>
                <w:rFonts w:ascii="Times New Roman" w:hAnsi="Times New Roman" w:cs="Times New Roman"/>
                <w:sz w:val="20"/>
                <w:szCs w:val="20"/>
              </w:rPr>
              <w:t>o art. 7 dodaje się art. 7a w brzmieniu:</w:t>
            </w:r>
          </w:p>
          <w:p w14:paraId="1C2C93CB" w14:textId="1BA85D26" w:rsidR="00040E0E" w:rsidRPr="009B6E90" w:rsidRDefault="0088701A" w:rsidP="0088701A">
            <w:pPr>
              <w:jc w:val="both"/>
              <w:rPr>
                <w:rFonts w:ascii="Times New Roman" w:hAnsi="Times New Roman" w:cs="Times New Roman"/>
                <w:sz w:val="20"/>
                <w:szCs w:val="20"/>
              </w:rPr>
            </w:pPr>
            <w:r w:rsidRPr="0088701A">
              <w:rPr>
                <w:rFonts w:ascii="Times New Roman" w:hAnsi="Times New Roman" w:cs="Times New Roman"/>
                <w:sz w:val="20"/>
                <w:szCs w:val="20"/>
              </w:rPr>
              <w:t>,,Art.7a. Członek grupy, w przypadku dochodzenia roszczeń związanych ze stosowaniem praktyk naruszających interesy grupy konsumentów nie ponosi kosztów procesu, w którym powodem jest podmiot upoważniony.";</w:t>
            </w:r>
          </w:p>
        </w:tc>
      </w:tr>
      <w:tr w:rsidR="00283CF4" w:rsidRPr="009B6E90" w14:paraId="01272A3E" w14:textId="77777777" w:rsidTr="0008208A">
        <w:trPr>
          <w:trHeight w:val="675"/>
        </w:trPr>
        <w:tc>
          <w:tcPr>
            <w:tcW w:w="852" w:type="dxa"/>
            <w:vMerge/>
          </w:tcPr>
          <w:p w14:paraId="4341674E" w14:textId="77777777" w:rsidR="00283CF4" w:rsidRDefault="00283CF4">
            <w:pPr>
              <w:jc w:val="center"/>
              <w:rPr>
                <w:rFonts w:ascii="Times New Roman" w:hAnsi="Times New Roman" w:cs="Times New Roman"/>
                <w:sz w:val="20"/>
                <w:szCs w:val="20"/>
              </w:rPr>
            </w:pPr>
          </w:p>
        </w:tc>
        <w:tc>
          <w:tcPr>
            <w:tcW w:w="4961" w:type="dxa"/>
          </w:tcPr>
          <w:p w14:paraId="3F24FDDE" w14:textId="5498D9B4" w:rsidR="00283CF4" w:rsidRDefault="00283CF4">
            <w:pPr>
              <w:jc w:val="both"/>
              <w:rPr>
                <w:rFonts w:ascii="Times New Roman" w:hAnsi="Times New Roman" w:cs="Times New Roman"/>
                <w:sz w:val="20"/>
                <w:szCs w:val="20"/>
              </w:rPr>
            </w:pPr>
            <w:r w:rsidRPr="0067590F">
              <w:rPr>
                <w:rFonts w:ascii="Times New Roman" w:hAnsi="Times New Roman" w:cs="Times New Roman"/>
                <w:sz w:val="20"/>
                <w:szCs w:val="20"/>
              </w:rPr>
              <w:t>3. Na zasadzie odstępstwa od ust. 2, w wyjątkowych okolicznościach konsumentowi indywidualnemu, którego dotyczy powództwo przedstawicielskie w sprawie środków naprawczych, można nakazać pokrycie kosztów postępowania poniesionych przez danego konsumenta indywidualnego umyślnie lub z powodu niedbalstwa, w zakresie związanym z działaniem tego konsumenta.</w:t>
            </w:r>
          </w:p>
        </w:tc>
        <w:tc>
          <w:tcPr>
            <w:tcW w:w="1276" w:type="dxa"/>
          </w:tcPr>
          <w:p w14:paraId="092C0205" w14:textId="1035CD28"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78564185" w14:textId="4D9A2D11" w:rsidR="00283CF4" w:rsidRPr="00D17BF1" w:rsidRDefault="0041077D">
            <w:pPr>
              <w:jc w:val="center"/>
              <w:rPr>
                <w:rFonts w:ascii="Times New Roman" w:hAnsi="Times New Roman" w:cs="Times New Roman"/>
                <w:sz w:val="20"/>
                <w:szCs w:val="20"/>
              </w:rPr>
            </w:pPr>
            <w:r>
              <w:rPr>
                <w:rFonts w:ascii="Times New Roman" w:hAnsi="Times New Roman" w:cs="Times New Roman"/>
                <w:sz w:val="20"/>
                <w:szCs w:val="20"/>
              </w:rPr>
              <w:t>Nie skorzystano z opcji wdrożenia</w:t>
            </w:r>
          </w:p>
        </w:tc>
        <w:tc>
          <w:tcPr>
            <w:tcW w:w="6521" w:type="dxa"/>
          </w:tcPr>
          <w:p w14:paraId="201C8501" w14:textId="0C61F1F7" w:rsidR="00283CF4" w:rsidRPr="009B6E90" w:rsidRDefault="00283CF4">
            <w:pPr>
              <w:jc w:val="both"/>
              <w:rPr>
                <w:rFonts w:ascii="Times New Roman" w:hAnsi="Times New Roman" w:cs="Times New Roman"/>
                <w:sz w:val="20"/>
                <w:szCs w:val="20"/>
              </w:rPr>
            </w:pPr>
          </w:p>
        </w:tc>
      </w:tr>
      <w:tr w:rsidR="00283CF4" w:rsidRPr="009B6E90" w14:paraId="5C98C793" w14:textId="77777777" w:rsidTr="0008208A">
        <w:trPr>
          <w:trHeight w:val="2160"/>
        </w:trPr>
        <w:tc>
          <w:tcPr>
            <w:tcW w:w="852" w:type="dxa"/>
            <w:vMerge/>
          </w:tcPr>
          <w:p w14:paraId="1360F8C2" w14:textId="77777777" w:rsidR="00283CF4" w:rsidRDefault="00283CF4">
            <w:pPr>
              <w:jc w:val="center"/>
              <w:rPr>
                <w:rFonts w:ascii="Times New Roman" w:hAnsi="Times New Roman" w:cs="Times New Roman"/>
                <w:sz w:val="20"/>
                <w:szCs w:val="20"/>
              </w:rPr>
            </w:pPr>
          </w:p>
        </w:tc>
        <w:tc>
          <w:tcPr>
            <w:tcW w:w="4961" w:type="dxa"/>
          </w:tcPr>
          <w:p w14:paraId="1CC36F5C" w14:textId="77777777" w:rsidR="00283CF4" w:rsidRPr="004F323A" w:rsidRDefault="00283CF4">
            <w:pPr>
              <w:jc w:val="both"/>
              <w:rPr>
                <w:rFonts w:ascii="Times New Roman" w:hAnsi="Times New Roman" w:cs="Times New Roman"/>
                <w:sz w:val="20"/>
                <w:szCs w:val="20"/>
              </w:rPr>
            </w:pPr>
            <w:r w:rsidRPr="004F323A">
              <w:rPr>
                <w:rFonts w:ascii="Times New Roman" w:hAnsi="Times New Roman" w:cs="Times New Roman"/>
                <w:sz w:val="20"/>
                <w:szCs w:val="20"/>
              </w:rPr>
              <w:t>Artykuł 13. Informacje na temat powództw przedstawicielskich</w:t>
            </w:r>
          </w:p>
          <w:p w14:paraId="1093E4BB"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1. Państwa członkowskie ustanawiają przepisy zapewniające, aby upoważnione podmioty udostępniały, w szczególności na swojej stronie internetowej, informacje dotyczące: </w:t>
            </w:r>
          </w:p>
          <w:p w14:paraId="14BA9847" w14:textId="77777777" w:rsidR="00283CF4" w:rsidRPr="00255F58" w:rsidRDefault="00283CF4">
            <w:pPr>
              <w:pStyle w:val="Akapitzlist"/>
              <w:numPr>
                <w:ilvl w:val="0"/>
                <w:numId w:val="11"/>
              </w:numPr>
              <w:jc w:val="both"/>
              <w:rPr>
                <w:rFonts w:ascii="Times New Roman" w:hAnsi="Times New Roman" w:cs="Times New Roman"/>
                <w:sz w:val="20"/>
                <w:szCs w:val="20"/>
              </w:rPr>
            </w:pPr>
            <w:r w:rsidRPr="00255F58">
              <w:rPr>
                <w:rFonts w:ascii="Times New Roman" w:hAnsi="Times New Roman" w:cs="Times New Roman"/>
                <w:sz w:val="20"/>
                <w:szCs w:val="20"/>
              </w:rPr>
              <w:t xml:space="preserve">powództw przedstawicielskich, które podmioty te postanowiły wytoczyć przed sądem lub organem administracyjnym; </w:t>
            </w:r>
          </w:p>
          <w:p w14:paraId="55709410" w14:textId="77777777" w:rsidR="00283CF4" w:rsidRPr="00255F58" w:rsidRDefault="00283CF4">
            <w:pPr>
              <w:pStyle w:val="Akapitzlist"/>
              <w:numPr>
                <w:ilvl w:val="0"/>
                <w:numId w:val="11"/>
              </w:numPr>
              <w:jc w:val="both"/>
              <w:rPr>
                <w:rFonts w:ascii="Times New Roman" w:hAnsi="Times New Roman" w:cs="Times New Roman"/>
                <w:sz w:val="20"/>
                <w:szCs w:val="20"/>
              </w:rPr>
            </w:pPr>
            <w:r w:rsidRPr="00255F58">
              <w:rPr>
                <w:rFonts w:ascii="Times New Roman" w:hAnsi="Times New Roman" w:cs="Times New Roman"/>
                <w:sz w:val="20"/>
                <w:szCs w:val="20"/>
              </w:rPr>
              <w:t xml:space="preserve">zaawansowania postępowań z powództw przedstawicielskich, które już zostały skierowane do sądu lub organu administracyjnego; oraz </w:t>
            </w:r>
          </w:p>
          <w:p w14:paraId="5AED1376" w14:textId="77777777" w:rsidR="00283CF4" w:rsidRPr="00255F58" w:rsidRDefault="00283CF4">
            <w:pPr>
              <w:pStyle w:val="Akapitzlist"/>
              <w:numPr>
                <w:ilvl w:val="0"/>
                <w:numId w:val="11"/>
              </w:numPr>
              <w:jc w:val="both"/>
              <w:rPr>
                <w:rFonts w:ascii="Times New Roman" w:hAnsi="Times New Roman" w:cs="Times New Roman"/>
                <w:sz w:val="20"/>
                <w:szCs w:val="20"/>
              </w:rPr>
            </w:pPr>
            <w:r w:rsidRPr="00255F58">
              <w:rPr>
                <w:rFonts w:ascii="Times New Roman" w:hAnsi="Times New Roman" w:cs="Times New Roman"/>
                <w:sz w:val="20"/>
                <w:szCs w:val="20"/>
              </w:rPr>
              <w:t xml:space="preserve">wyników powództw przedstawicielskich, o których mowa w lit. a) i b). </w:t>
            </w:r>
          </w:p>
          <w:p w14:paraId="0A33E393" w14:textId="203B4499" w:rsidR="00283CF4" w:rsidRPr="0067590F" w:rsidRDefault="00283CF4">
            <w:pPr>
              <w:jc w:val="both"/>
              <w:rPr>
                <w:rFonts w:ascii="Times New Roman" w:hAnsi="Times New Roman" w:cs="Times New Roman"/>
                <w:sz w:val="20"/>
                <w:szCs w:val="20"/>
              </w:rPr>
            </w:pPr>
          </w:p>
        </w:tc>
        <w:tc>
          <w:tcPr>
            <w:tcW w:w="1276" w:type="dxa"/>
          </w:tcPr>
          <w:p w14:paraId="03AE419E" w14:textId="72F1393F" w:rsidR="00283CF4" w:rsidRPr="00D17BF1" w:rsidRDefault="001421F5">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4F17FB40" w14:textId="13C7509A" w:rsidR="00283CF4" w:rsidRPr="00D17BF1" w:rsidRDefault="001421F5" w:rsidP="00986767">
            <w:pPr>
              <w:jc w:val="center"/>
              <w:rPr>
                <w:rFonts w:ascii="Times New Roman" w:hAnsi="Times New Roman" w:cs="Times New Roman"/>
                <w:sz w:val="20"/>
                <w:szCs w:val="20"/>
              </w:rPr>
            </w:pPr>
            <w:r>
              <w:rPr>
                <w:rFonts w:ascii="Times New Roman" w:hAnsi="Times New Roman" w:cs="Times New Roman"/>
                <w:sz w:val="20"/>
                <w:szCs w:val="20"/>
              </w:rPr>
              <w:t xml:space="preserve">Zmiana ustawy z dnia 16 lutego 2007 r. o ochronie konkurencji i konsumentów – dodanie art. 46b </w:t>
            </w:r>
          </w:p>
        </w:tc>
        <w:tc>
          <w:tcPr>
            <w:tcW w:w="6521" w:type="dxa"/>
          </w:tcPr>
          <w:p w14:paraId="65EF2F9F" w14:textId="77777777" w:rsidR="00986767" w:rsidRPr="00986767" w:rsidRDefault="00986767" w:rsidP="00986767">
            <w:pPr>
              <w:pStyle w:val="ARTartustawynprozporzdzenia"/>
              <w:spacing w:line="240" w:lineRule="auto"/>
              <w:rPr>
                <w:rFonts w:ascii="Times New Roman" w:hAnsi="Times New Roman" w:cs="Times New Roman"/>
                <w:sz w:val="20"/>
              </w:rPr>
            </w:pPr>
            <w:r w:rsidRPr="00986767">
              <w:rPr>
                <w:rFonts w:ascii="Times New Roman" w:hAnsi="Times New Roman" w:cs="Times New Roman"/>
                <w:sz w:val="20"/>
              </w:rPr>
              <w:t>Art. 46b. 1. Podmiot upoważniony wpisany do Rejestru:</w:t>
            </w:r>
          </w:p>
          <w:p w14:paraId="2402D44F" w14:textId="77777777" w:rsidR="00986767" w:rsidRPr="00986767" w:rsidRDefault="00986767" w:rsidP="00986767">
            <w:pPr>
              <w:pStyle w:val="PKTpunkt"/>
              <w:spacing w:line="240" w:lineRule="auto"/>
              <w:rPr>
                <w:rFonts w:ascii="Times New Roman" w:hAnsi="Times New Roman" w:cs="Times New Roman"/>
                <w:sz w:val="20"/>
              </w:rPr>
            </w:pPr>
            <w:r w:rsidRPr="00986767">
              <w:rPr>
                <w:rFonts w:ascii="Times New Roman" w:hAnsi="Times New Roman" w:cs="Times New Roman"/>
                <w:sz w:val="20"/>
              </w:rPr>
              <w:t>1)</w:t>
            </w:r>
            <w:r w:rsidRPr="00986767">
              <w:rPr>
                <w:rFonts w:ascii="Times New Roman" w:hAnsi="Times New Roman" w:cs="Times New Roman"/>
                <w:sz w:val="20"/>
              </w:rPr>
              <w:tab/>
              <w:t>określa w regulaminie zasady wnoszenia i rozpatrywania wniosku o wytoczenie powództwa w ramach grupowego postępowania krajowego lub grupowego postępowania transgranicznego, w tym zasady finansowania tego postępowania oraz przekazania dokumentów, które powinny być dołączone do tego wniosku;</w:t>
            </w:r>
          </w:p>
          <w:p w14:paraId="1B97A39B" w14:textId="77777777" w:rsidR="00986767" w:rsidRPr="00986767" w:rsidRDefault="00986767" w:rsidP="00986767">
            <w:pPr>
              <w:pStyle w:val="PKTpunkt"/>
              <w:spacing w:line="240" w:lineRule="auto"/>
              <w:rPr>
                <w:rFonts w:ascii="Times New Roman" w:hAnsi="Times New Roman" w:cs="Times New Roman"/>
                <w:sz w:val="20"/>
              </w:rPr>
            </w:pPr>
            <w:r w:rsidRPr="00986767">
              <w:rPr>
                <w:rFonts w:ascii="Times New Roman" w:hAnsi="Times New Roman" w:cs="Times New Roman"/>
                <w:sz w:val="20"/>
              </w:rPr>
              <w:t>2)</w:t>
            </w:r>
            <w:r w:rsidRPr="00986767">
              <w:rPr>
                <w:rFonts w:ascii="Times New Roman" w:hAnsi="Times New Roman" w:cs="Times New Roman"/>
                <w:sz w:val="20"/>
              </w:rPr>
              <w:tab/>
              <w:t>udostępnia do wiadomości publicznej w sposób jasny i zrozumiały, w szczególności na swojej stronie internetowej:</w:t>
            </w:r>
          </w:p>
          <w:p w14:paraId="236C4109"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a)</w:t>
            </w:r>
            <w:r w:rsidRPr="00986767">
              <w:rPr>
                <w:rFonts w:ascii="Times New Roman" w:hAnsi="Times New Roman" w:cs="Times New Roman"/>
                <w:sz w:val="20"/>
              </w:rPr>
              <w:tab/>
              <w:t>dane kontaktowe, obejmujące nazwę, siedzibę oraz adres pocztowy i adres poczty elektronicznej tego podmiotu,</w:t>
            </w:r>
          </w:p>
          <w:p w14:paraId="0B07B3F0"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b)</w:t>
            </w:r>
            <w:r w:rsidRPr="00986767">
              <w:rPr>
                <w:rFonts w:ascii="Times New Roman" w:hAnsi="Times New Roman" w:cs="Times New Roman"/>
                <w:sz w:val="20"/>
              </w:rPr>
              <w:tab/>
              <w:t>regulamin, o którym mowa w pkt 1,</w:t>
            </w:r>
          </w:p>
          <w:p w14:paraId="418EC478"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c)</w:t>
            </w:r>
            <w:r w:rsidRPr="00986767">
              <w:rPr>
                <w:rFonts w:ascii="Times New Roman" w:hAnsi="Times New Roman" w:cs="Times New Roman"/>
                <w:sz w:val="20"/>
              </w:rPr>
              <w:tab/>
              <w:t>numer wpisu do Rejestru,</w:t>
            </w:r>
          </w:p>
          <w:p w14:paraId="1D1417F9"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d)</w:t>
            </w:r>
            <w:r w:rsidRPr="00986767">
              <w:rPr>
                <w:rFonts w:ascii="Times New Roman" w:hAnsi="Times New Roman" w:cs="Times New Roman"/>
                <w:sz w:val="20"/>
              </w:rPr>
              <w:tab/>
              <w:t xml:space="preserve">informacje o sektorach objętych zakresem działania danego podmiotu upoważnionego, zgodnie z Załącznikiem I dyrektywy Parlamentu Europejskiego </w:t>
            </w:r>
            <w:r w:rsidRPr="00986767">
              <w:rPr>
                <w:rFonts w:ascii="Times New Roman" w:hAnsi="Times New Roman" w:cs="Times New Roman"/>
                <w:sz w:val="20"/>
              </w:rPr>
              <w:br/>
              <w:t xml:space="preserve">i Rady (UE) 2020/1828 z dnia 25 listopada 2020 r. w sprawie powództw przedstawicielskich wytaczanych w celu ochrony zbiorowych interesów konsumentów i uchylającą dyrektywę 2009/22/WE (Dz. Urz. UE L 409 </w:t>
            </w:r>
            <w:r w:rsidRPr="00986767">
              <w:rPr>
                <w:rFonts w:ascii="Times New Roman" w:hAnsi="Times New Roman" w:cs="Times New Roman"/>
                <w:sz w:val="20"/>
              </w:rPr>
              <w:br/>
              <w:t>z 04.12.2020, str. 1),</w:t>
            </w:r>
          </w:p>
          <w:p w14:paraId="26E85FE9"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e)</w:t>
            </w:r>
            <w:r w:rsidRPr="00986767">
              <w:rPr>
                <w:rFonts w:ascii="Times New Roman" w:hAnsi="Times New Roman" w:cs="Times New Roman"/>
                <w:sz w:val="20"/>
              </w:rPr>
              <w:tab/>
              <w:t xml:space="preserve">informacje o językach urzędowych, w których jest dopuszczalne złożenie wniosku </w:t>
            </w:r>
            <w:r w:rsidRPr="00986767">
              <w:rPr>
                <w:rFonts w:ascii="Times New Roman" w:hAnsi="Times New Roman" w:cs="Times New Roman"/>
                <w:sz w:val="20"/>
              </w:rPr>
              <w:br/>
              <w:t>o wytoczenie powództwa lub przystąpienia do postępowania grupowego,</w:t>
            </w:r>
          </w:p>
          <w:p w14:paraId="3BB426D1"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g)</w:t>
            </w:r>
            <w:r w:rsidRPr="00986767">
              <w:rPr>
                <w:rFonts w:ascii="Times New Roman" w:hAnsi="Times New Roman" w:cs="Times New Roman"/>
                <w:sz w:val="20"/>
              </w:rPr>
              <w:tab/>
              <w:t>informacje o prawie wystąpienia z postępowania grupowego i skutkach tego wystąpienia,</w:t>
            </w:r>
          </w:p>
          <w:p w14:paraId="0941EA1C"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h)</w:t>
            </w:r>
            <w:r w:rsidRPr="00986767">
              <w:rPr>
                <w:rFonts w:ascii="Times New Roman" w:hAnsi="Times New Roman" w:cs="Times New Roman"/>
                <w:sz w:val="20"/>
              </w:rPr>
              <w:tab/>
              <w:t>określenie rodzajów opłat i kosztów związanych z udziałem w postępowaniu oraz informacje o ich wysokości i zasadach ich naliczania,</w:t>
            </w:r>
          </w:p>
          <w:p w14:paraId="40BEE0E8"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i)</w:t>
            </w:r>
            <w:r w:rsidRPr="00986767">
              <w:rPr>
                <w:rFonts w:ascii="Times New Roman" w:hAnsi="Times New Roman" w:cs="Times New Roman"/>
                <w:sz w:val="20"/>
              </w:rPr>
              <w:tab/>
              <w:t>informacje na temat źródeł finansowania postępowania przez inne podmioty,</w:t>
            </w:r>
          </w:p>
          <w:p w14:paraId="75C6E89D"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lastRenderedPageBreak/>
              <w:t>j)</w:t>
            </w:r>
            <w:r w:rsidRPr="00986767">
              <w:rPr>
                <w:rFonts w:ascii="Times New Roman" w:hAnsi="Times New Roman" w:cs="Times New Roman"/>
                <w:sz w:val="20"/>
              </w:rPr>
              <w:tab/>
              <w:t>informacje na temat skutków prawnych danego sposobu zakończenia postępowania,</w:t>
            </w:r>
          </w:p>
          <w:p w14:paraId="6AD6C20C"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k)</w:t>
            </w:r>
            <w:r w:rsidRPr="00986767">
              <w:rPr>
                <w:rFonts w:ascii="Times New Roman" w:hAnsi="Times New Roman" w:cs="Times New Roman"/>
                <w:sz w:val="20"/>
              </w:rPr>
              <w:tab/>
              <w:t>informacje o przesłankach, na podstawie których podmiot upoważniony może odmówić wytoczenia postępowania</w:t>
            </w:r>
            <w:r w:rsidRPr="00986767" w:rsidDel="00E97935">
              <w:rPr>
                <w:rFonts w:ascii="Times New Roman" w:hAnsi="Times New Roman" w:cs="Times New Roman"/>
                <w:sz w:val="20"/>
              </w:rPr>
              <w:t xml:space="preserve"> </w:t>
            </w:r>
            <w:r w:rsidRPr="00986767">
              <w:rPr>
                <w:rFonts w:ascii="Times New Roman" w:hAnsi="Times New Roman" w:cs="Times New Roman"/>
                <w:sz w:val="20"/>
              </w:rPr>
              <w:t>,</w:t>
            </w:r>
          </w:p>
          <w:p w14:paraId="4BDF3FAB"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 xml:space="preserve">l) </w:t>
            </w:r>
            <w:r w:rsidRPr="00986767">
              <w:rPr>
                <w:rFonts w:ascii="Times New Roman" w:hAnsi="Times New Roman" w:cs="Times New Roman"/>
                <w:sz w:val="20"/>
              </w:rPr>
              <w:tab/>
              <w:t xml:space="preserve">informacje o powództwach jakie zamierza wytoczyć w ramach grupowych postępowaniach krajowych i grupowych postępowaniach transgranicznych, ze wskazaniem pozwanego oraz rodzajów naruszeń,  </w:t>
            </w:r>
          </w:p>
          <w:p w14:paraId="4E9A5FF5"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m)</w:t>
            </w:r>
            <w:r w:rsidRPr="00986767">
              <w:rPr>
                <w:rFonts w:ascii="Times New Roman" w:hAnsi="Times New Roman" w:cs="Times New Roman"/>
                <w:sz w:val="20"/>
              </w:rPr>
              <w:tab/>
              <w:t>informacje o aktualnym etapie grupowych postępowań krajowych i grupowych postępowań transgranicznych,</w:t>
            </w:r>
          </w:p>
          <w:p w14:paraId="136015DE"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 xml:space="preserve">n) </w:t>
            </w:r>
            <w:r w:rsidRPr="00986767">
              <w:rPr>
                <w:rFonts w:ascii="Times New Roman" w:hAnsi="Times New Roman" w:cs="Times New Roman"/>
                <w:sz w:val="20"/>
              </w:rPr>
              <w:tab/>
              <w:t>informacje o sposobach zakończenia powództw wytoczonych przez podmiot upoważniony w ramach grupowych postępowań krajowych i grupowych postępowań transgranicznych,</w:t>
            </w:r>
          </w:p>
          <w:p w14:paraId="6833B3A6" w14:textId="77777777" w:rsidR="00986767" w:rsidRPr="00986767" w:rsidRDefault="00986767" w:rsidP="00986767">
            <w:pPr>
              <w:pStyle w:val="LITlitera"/>
              <w:spacing w:line="240" w:lineRule="auto"/>
              <w:rPr>
                <w:rFonts w:ascii="Times New Roman" w:hAnsi="Times New Roman" w:cs="Times New Roman"/>
                <w:sz w:val="20"/>
              </w:rPr>
            </w:pPr>
            <w:r w:rsidRPr="00986767">
              <w:rPr>
                <w:rFonts w:ascii="Times New Roman" w:hAnsi="Times New Roman" w:cs="Times New Roman"/>
                <w:sz w:val="20"/>
              </w:rPr>
              <w:t xml:space="preserve">o) </w:t>
            </w:r>
            <w:r w:rsidRPr="00986767">
              <w:rPr>
                <w:rFonts w:ascii="Times New Roman" w:hAnsi="Times New Roman" w:cs="Times New Roman"/>
                <w:sz w:val="20"/>
              </w:rPr>
              <w:tab/>
              <w:t xml:space="preserve">informacje o rodzajach naruszeń będących przedmiotem wytoczonych przez podmiot upoważniony pozwów w ramach grupowych postępowań krajowych i grupowych postępowań transgranicznych; </w:t>
            </w:r>
          </w:p>
          <w:p w14:paraId="227FC485" w14:textId="77777777" w:rsidR="00986767" w:rsidRPr="00986767" w:rsidRDefault="00986767" w:rsidP="00986767">
            <w:pPr>
              <w:pStyle w:val="PKTpunkt"/>
              <w:spacing w:line="240" w:lineRule="auto"/>
              <w:rPr>
                <w:rFonts w:ascii="Times New Roman" w:hAnsi="Times New Roman" w:cs="Times New Roman"/>
                <w:sz w:val="20"/>
              </w:rPr>
            </w:pPr>
            <w:r w:rsidRPr="00986767">
              <w:rPr>
                <w:rFonts w:ascii="Times New Roman" w:hAnsi="Times New Roman" w:cs="Times New Roman"/>
                <w:sz w:val="20"/>
              </w:rPr>
              <w:t xml:space="preserve">3) </w:t>
            </w:r>
            <w:r w:rsidRPr="00986767">
              <w:rPr>
                <w:rFonts w:ascii="Times New Roman" w:hAnsi="Times New Roman" w:cs="Times New Roman"/>
                <w:sz w:val="20"/>
              </w:rPr>
              <w:tab/>
              <w:t xml:space="preserve">posiada opracowane w formie pisemnej standardy (zasady) należytego reprezentowania konsumentów w grupowym postępowaniu krajowym i grupowym postępowaniu transgranicznym, a także wewnętrzny system kontroli ich przestrzegania, w celu zapobiegania wpływom, o których mowa w art.  46g pkt 5; </w:t>
            </w:r>
          </w:p>
          <w:p w14:paraId="1AA2D44C" w14:textId="77777777" w:rsidR="00986767" w:rsidRPr="00986767" w:rsidRDefault="00986767" w:rsidP="00986767">
            <w:pPr>
              <w:pStyle w:val="PKTpunkt"/>
              <w:spacing w:line="240" w:lineRule="auto"/>
              <w:rPr>
                <w:rFonts w:ascii="Times New Roman" w:hAnsi="Times New Roman" w:cs="Times New Roman"/>
                <w:sz w:val="20"/>
              </w:rPr>
            </w:pPr>
            <w:r w:rsidRPr="00986767">
              <w:rPr>
                <w:rFonts w:ascii="Times New Roman" w:hAnsi="Times New Roman" w:cs="Times New Roman"/>
                <w:sz w:val="20"/>
              </w:rPr>
              <w:t xml:space="preserve">4) </w:t>
            </w:r>
            <w:r w:rsidRPr="00986767">
              <w:rPr>
                <w:rFonts w:ascii="Times New Roman" w:hAnsi="Times New Roman" w:cs="Times New Roman"/>
                <w:sz w:val="20"/>
              </w:rPr>
              <w:tab/>
              <w:t>informuje konsumentów objętych grupowym postępowaniem krajowym lub grupowym postępowaniem transgranicznym o wynikach postępowania, zawartej ugodzie, odrzuceniu lub oddaleniu powództwa przez sąd.</w:t>
            </w:r>
          </w:p>
          <w:p w14:paraId="73B72100" w14:textId="77777777" w:rsidR="00986767" w:rsidRPr="00986767" w:rsidRDefault="00986767" w:rsidP="00986767">
            <w:pPr>
              <w:pStyle w:val="USTustnpkodeksu"/>
              <w:spacing w:line="240" w:lineRule="auto"/>
              <w:rPr>
                <w:rFonts w:ascii="Times New Roman" w:hAnsi="Times New Roman" w:cs="Times New Roman"/>
                <w:sz w:val="20"/>
              </w:rPr>
            </w:pPr>
            <w:r w:rsidRPr="00986767">
              <w:rPr>
                <w:rFonts w:ascii="Times New Roman" w:hAnsi="Times New Roman" w:cs="Times New Roman"/>
                <w:sz w:val="20"/>
              </w:rPr>
              <w:t>2. Podmiot upoważniony umieszcza na swojej stronie internetowej również adres strony internetowej, na której publikowany jest wykaz podmiotów upoważnionych do wytaczania powództw w ramach grupowych postępowań krajowych i grupowych postępowań transgranicznych.</w:t>
            </w:r>
          </w:p>
          <w:p w14:paraId="660EB092" w14:textId="6085F0D9" w:rsidR="00283CF4" w:rsidRPr="00986767" w:rsidRDefault="00283CF4" w:rsidP="00986767">
            <w:pPr>
              <w:pStyle w:val="USTustnpkodeksu"/>
              <w:spacing w:line="240" w:lineRule="auto"/>
              <w:ind w:firstLine="0"/>
              <w:rPr>
                <w:rFonts w:ascii="Times New Roman" w:hAnsi="Times New Roman" w:cs="Times New Roman"/>
                <w:sz w:val="20"/>
              </w:rPr>
            </w:pPr>
          </w:p>
        </w:tc>
      </w:tr>
      <w:tr w:rsidR="00283CF4" w:rsidRPr="009B6E90" w14:paraId="3BA7BAD2" w14:textId="77777777" w:rsidTr="0008208A">
        <w:trPr>
          <w:trHeight w:val="3930"/>
        </w:trPr>
        <w:tc>
          <w:tcPr>
            <w:tcW w:w="852" w:type="dxa"/>
            <w:vMerge w:val="restart"/>
          </w:tcPr>
          <w:p w14:paraId="3F5F55DF" w14:textId="7B985119"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lastRenderedPageBreak/>
              <w:t>Art. 13</w:t>
            </w:r>
          </w:p>
        </w:tc>
        <w:tc>
          <w:tcPr>
            <w:tcW w:w="4961" w:type="dxa"/>
          </w:tcPr>
          <w:p w14:paraId="3883690F" w14:textId="77777777" w:rsidR="00283CF4" w:rsidRDefault="00283CF4" w:rsidP="001421F5">
            <w:pPr>
              <w:jc w:val="both"/>
              <w:rPr>
                <w:rFonts w:ascii="Times New Roman" w:hAnsi="Times New Roman" w:cs="Times New Roman"/>
                <w:sz w:val="20"/>
                <w:szCs w:val="20"/>
              </w:rPr>
            </w:pPr>
            <w:r w:rsidRPr="004F323A">
              <w:rPr>
                <w:rFonts w:ascii="Times New Roman" w:hAnsi="Times New Roman" w:cs="Times New Roman"/>
                <w:sz w:val="20"/>
                <w:szCs w:val="20"/>
              </w:rPr>
              <w:t>2. Państwa członkowskie ustanawiają przepisy zapewniające, aby konsumenci, których dotyczy toczące się powództwo przedstawicielskie w sprawie środków naprawczych, otrzymali w odpowiednim czasie i za pośrednictwem stosownych środków informacje o danym powództwie przedstawicielskim i tym samym zyskali możliwość wyrażenia w sposób wyraźny lub dorozumiany woli bycia reprezentowanymi w danym powództwie przedstawicielskim zgodnie z art. 9 ust. 2.</w:t>
            </w:r>
          </w:p>
          <w:p w14:paraId="476E240D" w14:textId="13DA9584" w:rsidR="00283CF4" w:rsidRPr="004F323A" w:rsidRDefault="00283CF4" w:rsidP="001421F5">
            <w:pPr>
              <w:jc w:val="both"/>
              <w:rPr>
                <w:rFonts w:ascii="Times New Roman" w:hAnsi="Times New Roman" w:cs="Times New Roman"/>
                <w:sz w:val="20"/>
                <w:szCs w:val="20"/>
              </w:rPr>
            </w:pPr>
          </w:p>
        </w:tc>
        <w:tc>
          <w:tcPr>
            <w:tcW w:w="1276" w:type="dxa"/>
          </w:tcPr>
          <w:p w14:paraId="6769F0F8" w14:textId="3C4977BF" w:rsidR="00283CF4" w:rsidRPr="00D17BF1" w:rsidRDefault="00192824" w:rsidP="009047CE">
            <w:pPr>
              <w:jc w:val="center"/>
              <w:rPr>
                <w:rFonts w:ascii="Times New Roman" w:hAnsi="Times New Roman" w:cs="Times New Roman"/>
                <w:sz w:val="20"/>
                <w:szCs w:val="20"/>
              </w:rPr>
            </w:pPr>
            <w:r>
              <w:rPr>
                <w:rFonts w:ascii="Times New Roman" w:hAnsi="Times New Roman" w:cs="Times New Roman"/>
                <w:sz w:val="20"/>
                <w:szCs w:val="20"/>
              </w:rPr>
              <w:t>T</w:t>
            </w:r>
            <w:r w:rsidR="004C7938">
              <w:rPr>
                <w:rFonts w:ascii="Times New Roman" w:hAnsi="Times New Roman" w:cs="Times New Roman"/>
                <w:sz w:val="20"/>
                <w:szCs w:val="20"/>
              </w:rPr>
              <w:t xml:space="preserve"> częściowo </w:t>
            </w:r>
          </w:p>
        </w:tc>
        <w:tc>
          <w:tcPr>
            <w:tcW w:w="1417" w:type="dxa"/>
          </w:tcPr>
          <w:p w14:paraId="09246768" w14:textId="191F7647" w:rsidR="00052018" w:rsidRDefault="009047CE" w:rsidP="00192824">
            <w:pPr>
              <w:jc w:val="center"/>
              <w:rPr>
                <w:rFonts w:ascii="Times New Roman" w:hAnsi="Times New Roman" w:cs="Times New Roman"/>
                <w:sz w:val="20"/>
                <w:szCs w:val="20"/>
              </w:rPr>
            </w:pPr>
            <w:r>
              <w:rPr>
                <w:rFonts w:ascii="Times New Roman" w:hAnsi="Times New Roman" w:cs="Times New Roman"/>
                <w:sz w:val="20"/>
                <w:szCs w:val="20"/>
              </w:rPr>
              <w:t>Wdrożenie zapewnia</w:t>
            </w:r>
            <w:r w:rsidR="00052018">
              <w:rPr>
                <w:rFonts w:ascii="Times New Roman" w:hAnsi="Times New Roman" w:cs="Times New Roman"/>
                <w:sz w:val="20"/>
                <w:szCs w:val="20"/>
              </w:rPr>
              <w:t>ją</w:t>
            </w:r>
            <w:r>
              <w:rPr>
                <w:rFonts w:ascii="Times New Roman" w:hAnsi="Times New Roman" w:cs="Times New Roman"/>
                <w:sz w:val="20"/>
                <w:szCs w:val="20"/>
              </w:rPr>
              <w:t xml:space="preserve"> u</w:t>
            </w:r>
            <w:r w:rsidR="00283CF4">
              <w:rPr>
                <w:rFonts w:ascii="Times New Roman" w:hAnsi="Times New Roman" w:cs="Times New Roman"/>
                <w:sz w:val="20"/>
                <w:szCs w:val="20"/>
              </w:rPr>
              <w:t>stawa</w:t>
            </w:r>
            <w:r w:rsidR="00986767">
              <w:rPr>
                <w:rFonts w:ascii="Times New Roman" w:hAnsi="Times New Roman" w:cs="Times New Roman"/>
                <w:sz w:val="20"/>
                <w:szCs w:val="20"/>
              </w:rPr>
              <w:t xml:space="preserve"> </w:t>
            </w:r>
            <w:r>
              <w:rPr>
                <w:rFonts w:ascii="Times New Roman" w:hAnsi="Times New Roman" w:cs="Times New Roman"/>
                <w:sz w:val="20"/>
                <w:szCs w:val="20"/>
              </w:rPr>
              <w:t>z dnia 17 grudnia 2009 r.</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(art. 11)</w:t>
            </w:r>
            <w:r w:rsidR="00192824">
              <w:rPr>
                <w:rFonts w:ascii="Times New Roman" w:hAnsi="Times New Roman" w:cs="Times New Roman"/>
                <w:sz w:val="20"/>
                <w:szCs w:val="20"/>
              </w:rPr>
              <w:t xml:space="preserve"> oraz </w:t>
            </w:r>
          </w:p>
          <w:p w14:paraId="5B3C8133" w14:textId="77777777" w:rsidR="00052018" w:rsidRDefault="00052018" w:rsidP="00192824">
            <w:pPr>
              <w:jc w:val="center"/>
              <w:rPr>
                <w:rFonts w:ascii="Times New Roman" w:hAnsi="Times New Roman" w:cs="Times New Roman"/>
                <w:sz w:val="20"/>
                <w:szCs w:val="20"/>
              </w:rPr>
            </w:pPr>
          </w:p>
          <w:p w14:paraId="6708A4C3" w14:textId="77777777" w:rsidR="00052018" w:rsidRDefault="00052018" w:rsidP="00192824">
            <w:pPr>
              <w:jc w:val="center"/>
              <w:rPr>
                <w:rFonts w:ascii="Times New Roman" w:hAnsi="Times New Roman" w:cs="Times New Roman"/>
                <w:sz w:val="20"/>
                <w:szCs w:val="20"/>
              </w:rPr>
            </w:pPr>
          </w:p>
          <w:p w14:paraId="21E9C66D" w14:textId="77777777" w:rsidR="00052018" w:rsidRDefault="00052018" w:rsidP="00192824">
            <w:pPr>
              <w:jc w:val="center"/>
              <w:rPr>
                <w:rFonts w:ascii="Times New Roman" w:hAnsi="Times New Roman" w:cs="Times New Roman"/>
                <w:sz w:val="20"/>
                <w:szCs w:val="20"/>
              </w:rPr>
            </w:pPr>
          </w:p>
          <w:p w14:paraId="4DB9E51F" w14:textId="77777777" w:rsidR="00052018" w:rsidRDefault="00052018" w:rsidP="00192824">
            <w:pPr>
              <w:jc w:val="center"/>
              <w:rPr>
                <w:rFonts w:ascii="Times New Roman" w:hAnsi="Times New Roman" w:cs="Times New Roman"/>
                <w:sz w:val="20"/>
                <w:szCs w:val="20"/>
              </w:rPr>
            </w:pPr>
          </w:p>
          <w:p w14:paraId="7BF463F8" w14:textId="77777777" w:rsidR="00052018" w:rsidRDefault="00052018" w:rsidP="00192824">
            <w:pPr>
              <w:jc w:val="center"/>
              <w:rPr>
                <w:rFonts w:ascii="Times New Roman" w:hAnsi="Times New Roman" w:cs="Times New Roman"/>
                <w:sz w:val="20"/>
                <w:szCs w:val="20"/>
              </w:rPr>
            </w:pPr>
          </w:p>
          <w:p w14:paraId="09A3D1B9" w14:textId="77777777" w:rsidR="00052018" w:rsidRDefault="00052018" w:rsidP="00192824">
            <w:pPr>
              <w:jc w:val="center"/>
              <w:rPr>
                <w:rFonts w:ascii="Times New Roman" w:hAnsi="Times New Roman" w:cs="Times New Roman"/>
                <w:sz w:val="20"/>
                <w:szCs w:val="20"/>
              </w:rPr>
            </w:pPr>
          </w:p>
          <w:p w14:paraId="4E8765E4" w14:textId="77777777" w:rsidR="00052018" w:rsidRDefault="00052018" w:rsidP="00192824">
            <w:pPr>
              <w:jc w:val="center"/>
              <w:rPr>
                <w:rFonts w:ascii="Times New Roman" w:hAnsi="Times New Roman" w:cs="Times New Roman"/>
                <w:sz w:val="20"/>
                <w:szCs w:val="20"/>
              </w:rPr>
            </w:pPr>
          </w:p>
          <w:p w14:paraId="2180FA05" w14:textId="77777777" w:rsidR="00052018" w:rsidRDefault="00052018" w:rsidP="00192824">
            <w:pPr>
              <w:jc w:val="center"/>
              <w:rPr>
                <w:rFonts w:ascii="Times New Roman" w:hAnsi="Times New Roman" w:cs="Times New Roman"/>
                <w:sz w:val="20"/>
                <w:szCs w:val="20"/>
              </w:rPr>
            </w:pPr>
          </w:p>
          <w:p w14:paraId="606222C0" w14:textId="77777777" w:rsidR="00052018" w:rsidRDefault="00052018" w:rsidP="00192824">
            <w:pPr>
              <w:jc w:val="center"/>
              <w:rPr>
                <w:rFonts w:ascii="Times New Roman" w:hAnsi="Times New Roman" w:cs="Times New Roman"/>
                <w:sz w:val="20"/>
                <w:szCs w:val="20"/>
              </w:rPr>
            </w:pPr>
          </w:p>
          <w:p w14:paraId="5DCB1FCD" w14:textId="77777777" w:rsidR="00052018" w:rsidRDefault="00052018" w:rsidP="00192824">
            <w:pPr>
              <w:jc w:val="center"/>
              <w:rPr>
                <w:rFonts w:ascii="Times New Roman" w:hAnsi="Times New Roman" w:cs="Times New Roman"/>
                <w:sz w:val="20"/>
                <w:szCs w:val="20"/>
              </w:rPr>
            </w:pPr>
          </w:p>
          <w:p w14:paraId="6B95F333" w14:textId="77777777" w:rsidR="00052018" w:rsidRDefault="00052018" w:rsidP="00192824">
            <w:pPr>
              <w:jc w:val="center"/>
              <w:rPr>
                <w:rFonts w:ascii="Times New Roman" w:hAnsi="Times New Roman" w:cs="Times New Roman"/>
                <w:sz w:val="20"/>
                <w:szCs w:val="20"/>
              </w:rPr>
            </w:pPr>
          </w:p>
          <w:p w14:paraId="34AD3EF5" w14:textId="77777777" w:rsidR="00052018" w:rsidRDefault="00052018" w:rsidP="00192824">
            <w:pPr>
              <w:jc w:val="center"/>
              <w:rPr>
                <w:rFonts w:ascii="Times New Roman" w:hAnsi="Times New Roman" w:cs="Times New Roman"/>
                <w:sz w:val="20"/>
                <w:szCs w:val="20"/>
              </w:rPr>
            </w:pPr>
          </w:p>
          <w:p w14:paraId="03F782AA" w14:textId="77777777" w:rsidR="00052018" w:rsidRDefault="00052018" w:rsidP="00192824">
            <w:pPr>
              <w:jc w:val="center"/>
              <w:rPr>
                <w:rFonts w:ascii="Times New Roman" w:hAnsi="Times New Roman" w:cs="Times New Roman"/>
                <w:sz w:val="20"/>
                <w:szCs w:val="20"/>
              </w:rPr>
            </w:pPr>
          </w:p>
          <w:p w14:paraId="4003EAE0" w14:textId="77777777" w:rsidR="00052018" w:rsidRDefault="00052018" w:rsidP="00192824">
            <w:pPr>
              <w:jc w:val="center"/>
              <w:rPr>
                <w:rFonts w:ascii="Times New Roman" w:hAnsi="Times New Roman" w:cs="Times New Roman"/>
                <w:sz w:val="20"/>
                <w:szCs w:val="20"/>
              </w:rPr>
            </w:pPr>
          </w:p>
          <w:p w14:paraId="064A5B96" w14:textId="77777777" w:rsidR="00052018" w:rsidRDefault="00052018" w:rsidP="00192824">
            <w:pPr>
              <w:jc w:val="center"/>
              <w:rPr>
                <w:rFonts w:ascii="Times New Roman" w:hAnsi="Times New Roman" w:cs="Times New Roman"/>
                <w:sz w:val="20"/>
                <w:szCs w:val="20"/>
              </w:rPr>
            </w:pPr>
          </w:p>
          <w:p w14:paraId="68017DAB" w14:textId="77777777" w:rsidR="00052018" w:rsidRDefault="00052018" w:rsidP="00192824">
            <w:pPr>
              <w:jc w:val="center"/>
              <w:rPr>
                <w:rFonts w:ascii="Times New Roman" w:hAnsi="Times New Roman" w:cs="Times New Roman"/>
                <w:sz w:val="20"/>
                <w:szCs w:val="20"/>
              </w:rPr>
            </w:pPr>
          </w:p>
          <w:p w14:paraId="0471BB2B" w14:textId="77777777" w:rsidR="00052018" w:rsidRDefault="00052018" w:rsidP="00192824">
            <w:pPr>
              <w:jc w:val="center"/>
              <w:rPr>
                <w:rFonts w:ascii="Times New Roman" w:hAnsi="Times New Roman" w:cs="Times New Roman"/>
                <w:sz w:val="20"/>
                <w:szCs w:val="20"/>
              </w:rPr>
            </w:pPr>
          </w:p>
          <w:p w14:paraId="664E49A9" w14:textId="1C2981A8" w:rsidR="00283CF4" w:rsidRPr="00D17BF1" w:rsidRDefault="00192824" w:rsidP="005E7AC4">
            <w:pPr>
              <w:rPr>
                <w:rFonts w:ascii="Times New Roman" w:hAnsi="Times New Roman" w:cs="Times New Roman"/>
                <w:sz w:val="20"/>
                <w:szCs w:val="20"/>
              </w:rPr>
            </w:pPr>
            <w:r>
              <w:rPr>
                <w:rFonts w:ascii="Times New Roman" w:hAnsi="Times New Roman" w:cs="Times New Roman"/>
                <w:sz w:val="20"/>
                <w:szCs w:val="20"/>
              </w:rPr>
              <w:t>zmiana ustawy z dnia 16 lutego 2007 r. o och</w:t>
            </w:r>
            <w:r w:rsidR="00052018">
              <w:rPr>
                <w:rFonts w:ascii="Times New Roman" w:hAnsi="Times New Roman" w:cs="Times New Roman"/>
                <w:sz w:val="20"/>
                <w:szCs w:val="20"/>
              </w:rPr>
              <w:t xml:space="preserve">ronie konkurencji i konsumentów – dodanie </w:t>
            </w:r>
            <w:r>
              <w:rPr>
                <w:rFonts w:ascii="Times New Roman" w:hAnsi="Times New Roman" w:cs="Times New Roman"/>
                <w:sz w:val="20"/>
                <w:szCs w:val="20"/>
              </w:rPr>
              <w:t>art. 46b ust. 1</w:t>
            </w:r>
            <w:r w:rsidR="00822D82">
              <w:rPr>
                <w:rFonts w:ascii="Times New Roman" w:hAnsi="Times New Roman" w:cs="Times New Roman"/>
                <w:sz w:val="20"/>
                <w:szCs w:val="20"/>
              </w:rPr>
              <w:t xml:space="preserve"> pkt 2</w:t>
            </w:r>
            <w:r w:rsidR="00E74B2C">
              <w:rPr>
                <w:rFonts w:ascii="Times New Roman" w:hAnsi="Times New Roman" w:cs="Times New Roman"/>
                <w:sz w:val="20"/>
                <w:szCs w:val="20"/>
              </w:rPr>
              <w:t xml:space="preserve"> </w:t>
            </w:r>
            <w:r w:rsidR="00822D82">
              <w:rPr>
                <w:rFonts w:ascii="Times New Roman" w:hAnsi="Times New Roman" w:cs="Times New Roman"/>
                <w:sz w:val="20"/>
                <w:szCs w:val="20"/>
              </w:rPr>
              <w:t>lit.</w:t>
            </w:r>
            <w:r w:rsidR="004C7938">
              <w:rPr>
                <w:rFonts w:ascii="Times New Roman" w:hAnsi="Times New Roman" w:cs="Times New Roman"/>
                <w:sz w:val="20"/>
                <w:szCs w:val="20"/>
              </w:rPr>
              <w:t xml:space="preserve"> g, </w:t>
            </w:r>
            <w:r w:rsidR="00822D82">
              <w:rPr>
                <w:rFonts w:ascii="Times New Roman" w:hAnsi="Times New Roman" w:cs="Times New Roman"/>
                <w:sz w:val="20"/>
                <w:szCs w:val="20"/>
              </w:rPr>
              <w:t>l i m</w:t>
            </w:r>
            <w:r>
              <w:rPr>
                <w:rFonts w:ascii="Times New Roman" w:hAnsi="Times New Roman" w:cs="Times New Roman"/>
                <w:sz w:val="20"/>
                <w:szCs w:val="20"/>
              </w:rPr>
              <w:t xml:space="preserve"> </w:t>
            </w:r>
          </w:p>
        </w:tc>
        <w:tc>
          <w:tcPr>
            <w:tcW w:w="6521" w:type="dxa"/>
          </w:tcPr>
          <w:p w14:paraId="1587F9ED" w14:textId="77777777"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Art. 11. 1. Po uprawomocnieniu się postanowienia o rozpoznaniu sprawy w postępowaniu grupowym sąd zarządzi ogłoszenie o wszczęciu postępowania grupowego. </w:t>
            </w:r>
          </w:p>
          <w:p w14:paraId="1C63ECD1" w14:textId="77777777" w:rsidR="0019282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2. Ogłoszenie o wszczęciu postępowania grupowego powinno zawierać: </w:t>
            </w:r>
          </w:p>
          <w:p w14:paraId="1C8BB39F" w14:textId="2A33B2ED"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1) wymienienie sądu, przed którym toczy się postępowanie grupowe; </w:t>
            </w:r>
          </w:p>
          <w:p w14:paraId="2454415E" w14:textId="77777777" w:rsidR="0019282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2) oznaczenie stron postępowania oraz oznaczenie przedmiotu sprawy; </w:t>
            </w:r>
          </w:p>
          <w:p w14:paraId="367688EB" w14:textId="26EB1A14"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3) informacje o możliwości przystąpienia do grupy przez osoby, których roszczenia mogą być objęte powództwem grupowym poprzez złożenie reprezentantowi grupy, w oznaczonym terminie, nie krótszym niż jeden, a nie dłuższym niż trzy miesiące od daty ogłoszenia, pisemnego oświadczenia o przystąpieniu do grupy; </w:t>
            </w:r>
          </w:p>
          <w:p w14:paraId="7C6F7503" w14:textId="77777777"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4) zasady wynagrodzenia pełnomocnika; </w:t>
            </w:r>
          </w:p>
          <w:p w14:paraId="5AE8E588" w14:textId="77777777"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5) wzmiankę o wiążącym skutku wyroku wobec członków grupy. </w:t>
            </w:r>
          </w:p>
          <w:p w14:paraId="33BA6C8C" w14:textId="77777777"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3. Publikacja ogłoszenia o wszczęciu postępowania grupowego następuje w sposób najbardziej odpowiedni dla danej sprawy, tak aby umożliwiało ono poinformowanie o postępowaniu wszystkich potencjalnie zainteresowanych przystąpieniem do grupy, w szczególności ogłoszenie może zostać zamieszczone na stronach Biuletynu Informacji Publicznej właściwego sądu, na stronach internetowych stron lub ich pełnomocników lub w prasie o zasięgu ogólnokrajowym albo lokalnym. </w:t>
            </w:r>
          </w:p>
          <w:p w14:paraId="11E2FE0B" w14:textId="77777777" w:rsidR="00283CF4" w:rsidRPr="00986767" w:rsidRDefault="00283CF4" w:rsidP="00986767">
            <w:pPr>
              <w:jc w:val="both"/>
              <w:rPr>
                <w:rFonts w:ascii="Times New Roman" w:hAnsi="Times New Roman" w:cs="Times New Roman"/>
                <w:sz w:val="20"/>
                <w:szCs w:val="20"/>
              </w:rPr>
            </w:pPr>
            <w:r w:rsidRPr="00986767">
              <w:rPr>
                <w:rFonts w:ascii="Times New Roman" w:hAnsi="Times New Roman" w:cs="Times New Roman"/>
                <w:sz w:val="20"/>
                <w:szCs w:val="20"/>
              </w:rPr>
              <w:t xml:space="preserve">4. Zarządzenie ogłoszenia o wszczęciu postępowania grupowego można zaniechać wtedy, gdy z okoliczności sprawy wynika, że wszyscy członkowie grupy złożyli oświadczenia o przystąpienie do grupy. </w:t>
            </w:r>
          </w:p>
          <w:p w14:paraId="3B1CE1A6" w14:textId="4296D3B8" w:rsidR="00283CF4" w:rsidRPr="00986767" w:rsidRDefault="00283CF4" w:rsidP="00986767">
            <w:pPr>
              <w:rPr>
                <w:rFonts w:ascii="Times New Roman" w:hAnsi="Times New Roman" w:cs="Times New Roman"/>
                <w:sz w:val="20"/>
                <w:szCs w:val="20"/>
              </w:rPr>
            </w:pPr>
            <w:r w:rsidRPr="00986767">
              <w:rPr>
                <w:rFonts w:ascii="Times New Roman" w:hAnsi="Times New Roman" w:cs="Times New Roman"/>
                <w:sz w:val="20"/>
                <w:szCs w:val="20"/>
              </w:rPr>
              <w:t>5. Przystąpienie do grupy po upływie terminu wyznaczonego przez sąd jest niedopuszczalne.</w:t>
            </w:r>
          </w:p>
          <w:p w14:paraId="2F4509A5" w14:textId="1C205672" w:rsidR="00192824" w:rsidRPr="00986767" w:rsidRDefault="00192824" w:rsidP="00986767">
            <w:pPr>
              <w:rPr>
                <w:rFonts w:ascii="Times New Roman" w:hAnsi="Times New Roman" w:cs="Times New Roman"/>
                <w:sz w:val="20"/>
                <w:szCs w:val="20"/>
              </w:rPr>
            </w:pPr>
          </w:p>
          <w:p w14:paraId="585FDECE" w14:textId="77777777" w:rsidR="00986767" w:rsidRDefault="00986767" w:rsidP="00986767">
            <w:pPr>
              <w:pStyle w:val="ARTartustawynprozporzdzenia"/>
              <w:spacing w:line="240" w:lineRule="auto"/>
              <w:ind w:firstLine="0"/>
              <w:rPr>
                <w:rFonts w:ascii="Times New Roman" w:hAnsi="Times New Roman" w:cs="Times New Roman"/>
                <w:sz w:val="20"/>
              </w:rPr>
            </w:pPr>
          </w:p>
          <w:p w14:paraId="4B2EE171" w14:textId="77777777" w:rsidR="00E74B2C" w:rsidRPr="00E74B2C" w:rsidRDefault="00E74B2C" w:rsidP="00E74B2C">
            <w:pPr>
              <w:pStyle w:val="ARTartustawynprozporzdzenia"/>
              <w:rPr>
                <w:sz w:val="20"/>
              </w:rPr>
            </w:pPr>
            <w:r w:rsidRPr="00E74B2C">
              <w:rPr>
                <w:sz w:val="20"/>
              </w:rPr>
              <w:t>Art. 46b. 1. Podmiot upoważniony wpisany do Rejestru:</w:t>
            </w:r>
          </w:p>
          <w:p w14:paraId="0BD0186D" w14:textId="6BA729AF" w:rsidR="00192824" w:rsidRDefault="00E74B2C" w:rsidP="00986767">
            <w:pPr>
              <w:rPr>
                <w:rFonts w:ascii="Times New Roman" w:hAnsi="Times New Roman" w:cs="Times New Roman"/>
                <w:sz w:val="20"/>
                <w:szCs w:val="20"/>
              </w:rPr>
            </w:pPr>
            <w:r w:rsidRPr="00E74B2C">
              <w:rPr>
                <w:rFonts w:ascii="Times New Roman" w:hAnsi="Times New Roman" w:cs="Times New Roman"/>
                <w:sz w:val="20"/>
                <w:szCs w:val="20"/>
              </w:rPr>
              <w:t>udostępnia do wiadomości publicznej w sposób jasny i zrozumiały, w szczególności na swojej stronie internetowej:</w:t>
            </w:r>
          </w:p>
          <w:p w14:paraId="52809E07" w14:textId="0EC84984" w:rsidR="004C7938" w:rsidRPr="004C7938" w:rsidRDefault="004C7938" w:rsidP="004C7938">
            <w:pPr>
              <w:rPr>
                <w:rFonts w:ascii="Times New Roman" w:hAnsi="Times New Roman" w:cs="Times New Roman"/>
                <w:bCs/>
                <w:sz w:val="20"/>
                <w:szCs w:val="20"/>
              </w:rPr>
            </w:pPr>
            <w:r>
              <w:rPr>
                <w:rFonts w:ascii="Times New Roman" w:hAnsi="Times New Roman" w:cs="Times New Roman"/>
                <w:bCs/>
                <w:sz w:val="20"/>
                <w:szCs w:val="20"/>
              </w:rPr>
              <w:t xml:space="preserve">g) </w:t>
            </w:r>
            <w:r w:rsidRPr="004C7938">
              <w:rPr>
                <w:rFonts w:ascii="Times New Roman" w:hAnsi="Times New Roman" w:cs="Times New Roman"/>
                <w:bCs/>
                <w:sz w:val="20"/>
                <w:szCs w:val="20"/>
              </w:rPr>
              <w:t>informacje o prawie wystąpienia z postępowania grupowego i skutkach tego wystąpienia,</w:t>
            </w:r>
          </w:p>
          <w:p w14:paraId="6C883CFB" w14:textId="0F973CA0" w:rsidR="00822D82" w:rsidRPr="00822D82" w:rsidRDefault="00822D82" w:rsidP="00822D82">
            <w:pPr>
              <w:rPr>
                <w:rFonts w:ascii="Times New Roman" w:hAnsi="Times New Roman" w:cs="Times New Roman"/>
                <w:sz w:val="20"/>
                <w:szCs w:val="20"/>
              </w:rPr>
            </w:pPr>
            <w:r>
              <w:rPr>
                <w:rFonts w:ascii="Times New Roman" w:hAnsi="Times New Roman" w:cs="Times New Roman"/>
                <w:sz w:val="20"/>
                <w:szCs w:val="20"/>
              </w:rPr>
              <w:t xml:space="preserve">l) </w:t>
            </w:r>
            <w:r w:rsidRPr="00822D82">
              <w:rPr>
                <w:rFonts w:ascii="Times New Roman" w:hAnsi="Times New Roman" w:cs="Times New Roman"/>
                <w:sz w:val="20"/>
                <w:szCs w:val="20"/>
              </w:rPr>
              <w:t xml:space="preserve">informacje o powództwach jakie zamierza wytoczyć w ramach grupowych postępowaniach krajowych i grupowych postępowaniach transgranicznych, ze wskazaniem pozwanego oraz rodzajów naruszeń,  </w:t>
            </w:r>
          </w:p>
          <w:p w14:paraId="646CC3FD" w14:textId="1D219FB0" w:rsidR="00E74B2C" w:rsidRPr="00986767" w:rsidRDefault="00822D82" w:rsidP="00822D82">
            <w:pPr>
              <w:rPr>
                <w:rFonts w:ascii="Times New Roman" w:hAnsi="Times New Roman" w:cs="Times New Roman"/>
                <w:sz w:val="20"/>
                <w:szCs w:val="20"/>
              </w:rPr>
            </w:pPr>
            <w:r>
              <w:rPr>
                <w:rFonts w:ascii="Times New Roman" w:hAnsi="Times New Roman" w:cs="Times New Roman"/>
                <w:sz w:val="20"/>
                <w:szCs w:val="20"/>
              </w:rPr>
              <w:t xml:space="preserve">m) </w:t>
            </w:r>
            <w:r w:rsidRPr="00822D82">
              <w:rPr>
                <w:rFonts w:ascii="Times New Roman" w:hAnsi="Times New Roman" w:cs="Times New Roman"/>
                <w:sz w:val="20"/>
                <w:szCs w:val="20"/>
              </w:rPr>
              <w:t>informacje o aktualnym etapie grupowych postępowań krajowych i grupow</w:t>
            </w:r>
            <w:r>
              <w:rPr>
                <w:rFonts w:ascii="Times New Roman" w:hAnsi="Times New Roman" w:cs="Times New Roman"/>
                <w:sz w:val="20"/>
                <w:szCs w:val="20"/>
              </w:rPr>
              <w:t>ych postępowań transgranicznych.</w:t>
            </w:r>
          </w:p>
        </w:tc>
      </w:tr>
      <w:tr w:rsidR="00283CF4" w:rsidRPr="009B6E90" w14:paraId="1F6BD21D" w14:textId="77777777" w:rsidTr="0008208A">
        <w:trPr>
          <w:trHeight w:val="435"/>
        </w:trPr>
        <w:tc>
          <w:tcPr>
            <w:tcW w:w="852" w:type="dxa"/>
            <w:vMerge/>
          </w:tcPr>
          <w:p w14:paraId="5F23A0A1" w14:textId="77777777" w:rsidR="00283CF4" w:rsidRDefault="00283CF4">
            <w:pPr>
              <w:jc w:val="center"/>
              <w:rPr>
                <w:rFonts w:ascii="Times New Roman" w:hAnsi="Times New Roman" w:cs="Times New Roman"/>
                <w:sz w:val="20"/>
                <w:szCs w:val="20"/>
              </w:rPr>
            </w:pPr>
          </w:p>
        </w:tc>
        <w:tc>
          <w:tcPr>
            <w:tcW w:w="4961" w:type="dxa"/>
          </w:tcPr>
          <w:p w14:paraId="3680D1A4" w14:textId="77777777" w:rsidR="00283CF4" w:rsidRPr="00822D82"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 3. Bez uszczerbku dla informacji, o których mowa w ust. 1 i 2 niniejszego artykułu, sąd lub organ administracyjny nakłada na przedsiębiorcę obowiązek przekazywania konsumentom, których dotyczy dane powództwo przedstawicielskie, na koszt przedsiębiorcy, informacji o wszelkich prawomocnych decyzjach przewidujących środki, o których mowa w art. 7 oraz o wszelkich zatwierdzonych ugodach, o których mowa w art. 11 w sposób </w:t>
            </w:r>
            <w:r w:rsidRPr="00822D82">
              <w:rPr>
                <w:rFonts w:ascii="Times New Roman" w:hAnsi="Times New Roman" w:cs="Times New Roman"/>
                <w:sz w:val="20"/>
                <w:szCs w:val="20"/>
              </w:rPr>
              <w:t xml:space="preserve">odpowiedni do okoliczności sprawy i w określonym terminie, w tym informując, w stosownych przypadkach, wszystkich zainteresowanych konsumentów indywidulanie. Obowiązek ten nie ma zastosowania, jeżeli zainteresowani konsumenci są w inny sposób informowani o prawomocnej decyzji lub zatwierdzonej ugodzie. </w:t>
            </w:r>
          </w:p>
          <w:p w14:paraId="06F7649C" w14:textId="77777777" w:rsidR="00283CF4" w:rsidRPr="00822D82" w:rsidRDefault="00283CF4">
            <w:pPr>
              <w:jc w:val="both"/>
              <w:rPr>
                <w:rFonts w:ascii="Times New Roman" w:hAnsi="Times New Roman" w:cs="Times New Roman"/>
                <w:sz w:val="20"/>
                <w:szCs w:val="20"/>
              </w:rPr>
            </w:pPr>
          </w:p>
          <w:p w14:paraId="5BDB7AF4" w14:textId="1C5C2F67" w:rsidR="00283CF4" w:rsidRDefault="00283CF4">
            <w:pPr>
              <w:jc w:val="both"/>
              <w:rPr>
                <w:rFonts w:ascii="Times New Roman" w:hAnsi="Times New Roman" w:cs="Times New Roman"/>
                <w:sz w:val="20"/>
                <w:szCs w:val="20"/>
              </w:rPr>
            </w:pPr>
            <w:r w:rsidRPr="00822D82">
              <w:rPr>
                <w:rFonts w:ascii="Times New Roman" w:hAnsi="Times New Roman" w:cs="Times New Roman"/>
                <w:sz w:val="20"/>
                <w:szCs w:val="20"/>
              </w:rPr>
              <w:t xml:space="preserve">Państwa członkowskie mogą ustanowić przepisy, zgodnie z którymi przedsiębiorca byłby zobowiązany do podania takich informacji konsumentom wyłącznie na wniosek upoważnionego podmiotu. </w:t>
            </w:r>
          </w:p>
          <w:p w14:paraId="25CB719C" w14:textId="6310BE5F" w:rsidR="00822D82" w:rsidRPr="00822D82" w:rsidRDefault="00822D82">
            <w:pPr>
              <w:jc w:val="both"/>
              <w:rPr>
                <w:rFonts w:ascii="Times New Roman" w:hAnsi="Times New Roman" w:cs="Times New Roman"/>
                <w:sz w:val="20"/>
                <w:szCs w:val="20"/>
              </w:rPr>
            </w:pPr>
          </w:p>
          <w:p w14:paraId="74D61947" w14:textId="2BB9D985" w:rsidR="00283CF4" w:rsidRPr="004F323A" w:rsidRDefault="00283CF4">
            <w:pPr>
              <w:jc w:val="both"/>
              <w:rPr>
                <w:rFonts w:ascii="Times New Roman" w:hAnsi="Times New Roman" w:cs="Times New Roman"/>
                <w:sz w:val="20"/>
                <w:szCs w:val="20"/>
              </w:rPr>
            </w:pPr>
          </w:p>
        </w:tc>
        <w:tc>
          <w:tcPr>
            <w:tcW w:w="1276" w:type="dxa"/>
          </w:tcPr>
          <w:p w14:paraId="54949BFF" w14:textId="02613345"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740EF8B3" w14:textId="0AFF87F0" w:rsidR="00283CF4" w:rsidRDefault="00B86F5A">
            <w:pPr>
              <w:jc w:val="center"/>
              <w:rPr>
                <w:rFonts w:ascii="Times New Roman" w:hAnsi="Times New Roman" w:cs="Times New Roman"/>
                <w:sz w:val="20"/>
                <w:szCs w:val="20"/>
              </w:rPr>
            </w:pPr>
            <w:r>
              <w:rPr>
                <w:rFonts w:ascii="Times New Roman" w:hAnsi="Times New Roman" w:cs="Times New Roman"/>
                <w:sz w:val="20"/>
                <w:szCs w:val="20"/>
              </w:rPr>
              <w:t>Zmiana ustawy z dnia 17 grudnia 2009 r. o dochodzeniu roszczeń w post</w:t>
            </w:r>
            <w:r w:rsidR="00E97F52">
              <w:rPr>
                <w:rFonts w:ascii="Times New Roman" w:hAnsi="Times New Roman" w:cs="Times New Roman"/>
                <w:sz w:val="20"/>
                <w:szCs w:val="20"/>
              </w:rPr>
              <w:t>ę</w:t>
            </w:r>
            <w:r>
              <w:rPr>
                <w:rFonts w:ascii="Times New Roman" w:hAnsi="Times New Roman" w:cs="Times New Roman"/>
                <w:sz w:val="20"/>
                <w:szCs w:val="20"/>
              </w:rPr>
              <w:t xml:space="preserve">powaniu grupowym </w:t>
            </w:r>
            <w:r w:rsidR="00E97F52">
              <w:rPr>
                <w:rFonts w:ascii="Times New Roman" w:hAnsi="Times New Roman" w:cs="Times New Roman"/>
                <w:sz w:val="20"/>
                <w:szCs w:val="20"/>
              </w:rPr>
              <w:t>– dodanie art. 2</w:t>
            </w:r>
            <w:r w:rsidR="004C7938">
              <w:rPr>
                <w:rFonts w:ascii="Times New Roman" w:hAnsi="Times New Roman" w:cs="Times New Roman"/>
                <w:sz w:val="20"/>
                <w:szCs w:val="20"/>
              </w:rPr>
              <w:t xml:space="preserve">1a oraz art. 23a </w:t>
            </w:r>
          </w:p>
          <w:p w14:paraId="7D67F305" w14:textId="77777777" w:rsidR="00283CF4" w:rsidRDefault="00283CF4">
            <w:pPr>
              <w:jc w:val="center"/>
              <w:rPr>
                <w:rFonts w:ascii="Times New Roman" w:hAnsi="Times New Roman" w:cs="Times New Roman"/>
                <w:sz w:val="20"/>
                <w:szCs w:val="20"/>
              </w:rPr>
            </w:pPr>
          </w:p>
          <w:p w14:paraId="17E2FABC" w14:textId="77777777" w:rsidR="00283CF4" w:rsidRDefault="00283CF4">
            <w:pPr>
              <w:jc w:val="center"/>
              <w:rPr>
                <w:rFonts w:ascii="Times New Roman" w:hAnsi="Times New Roman" w:cs="Times New Roman"/>
                <w:sz w:val="20"/>
                <w:szCs w:val="20"/>
              </w:rPr>
            </w:pPr>
          </w:p>
          <w:p w14:paraId="79B9B1C5" w14:textId="77777777" w:rsidR="00283CF4" w:rsidRDefault="00283CF4">
            <w:pPr>
              <w:jc w:val="center"/>
              <w:rPr>
                <w:rFonts w:ascii="Times New Roman" w:hAnsi="Times New Roman" w:cs="Times New Roman"/>
                <w:sz w:val="20"/>
                <w:szCs w:val="20"/>
              </w:rPr>
            </w:pPr>
          </w:p>
          <w:p w14:paraId="63E5CA9A" w14:textId="77777777" w:rsidR="00283CF4" w:rsidRDefault="00283CF4">
            <w:pPr>
              <w:jc w:val="center"/>
              <w:rPr>
                <w:rFonts w:ascii="Times New Roman" w:hAnsi="Times New Roman" w:cs="Times New Roman"/>
                <w:sz w:val="20"/>
                <w:szCs w:val="20"/>
              </w:rPr>
            </w:pPr>
          </w:p>
          <w:p w14:paraId="019A4F7D" w14:textId="77777777" w:rsidR="00283CF4" w:rsidRDefault="00283CF4">
            <w:pPr>
              <w:jc w:val="center"/>
              <w:rPr>
                <w:rFonts w:ascii="Times New Roman" w:hAnsi="Times New Roman" w:cs="Times New Roman"/>
                <w:sz w:val="20"/>
                <w:szCs w:val="20"/>
              </w:rPr>
            </w:pPr>
          </w:p>
          <w:p w14:paraId="17E82436" w14:textId="77777777" w:rsidR="00283CF4" w:rsidRDefault="00283CF4">
            <w:pPr>
              <w:jc w:val="center"/>
              <w:rPr>
                <w:rFonts w:ascii="Times New Roman" w:hAnsi="Times New Roman" w:cs="Times New Roman"/>
                <w:sz w:val="20"/>
                <w:szCs w:val="20"/>
              </w:rPr>
            </w:pPr>
          </w:p>
          <w:p w14:paraId="3FC1EF21" w14:textId="77777777" w:rsidR="00283CF4" w:rsidRDefault="00283CF4">
            <w:pPr>
              <w:jc w:val="center"/>
              <w:rPr>
                <w:rFonts w:ascii="Times New Roman" w:hAnsi="Times New Roman" w:cs="Times New Roman"/>
                <w:sz w:val="20"/>
                <w:szCs w:val="20"/>
              </w:rPr>
            </w:pPr>
          </w:p>
          <w:p w14:paraId="0DFF9D38" w14:textId="77777777" w:rsidR="00283CF4" w:rsidRDefault="00283CF4">
            <w:pPr>
              <w:jc w:val="center"/>
              <w:rPr>
                <w:rFonts w:ascii="Times New Roman" w:hAnsi="Times New Roman" w:cs="Times New Roman"/>
                <w:sz w:val="20"/>
                <w:szCs w:val="20"/>
              </w:rPr>
            </w:pPr>
          </w:p>
          <w:p w14:paraId="223F2F6F" w14:textId="77777777" w:rsidR="00283CF4" w:rsidRDefault="00283CF4">
            <w:pPr>
              <w:jc w:val="center"/>
              <w:rPr>
                <w:rFonts w:ascii="Times New Roman" w:hAnsi="Times New Roman" w:cs="Times New Roman"/>
                <w:sz w:val="20"/>
                <w:szCs w:val="20"/>
              </w:rPr>
            </w:pPr>
          </w:p>
          <w:p w14:paraId="6D0B70BD" w14:textId="77777777" w:rsidR="00283CF4" w:rsidRDefault="00283CF4">
            <w:pPr>
              <w:jc w:val="center"/>
              <w:rPr>
                <w:rFonts w:ascii="Times New Roman" w:hAnsi="Times New Roman" w:cs="Times New Roman"/>
                <w:sz w:val="20"/>
                <w:szCs w:val="20"/>
              </w:rPr>
            </w:pPr>
          </w:p>
          <w:p w14:paraId="6AF1046F" w14:textId="77777777" w:rsidR="00283CF4" w:rsidRDefault="00283CF4">
            <w:pPr>
              <w:jc w:val="center"/>
              <w:rPr>
                <w:rFonts w:ascii="Times New Roman" w:hAnsi="Times New Roman" w:cs="Times New Roman"/>
                <w:sz w:val="20"/>
                <w:szCs w:val="20"/>
              </w:rPr>
            </w:pPr>
          </w:p>
          <w:p w14:paraId="3B44073E" w14:textId="77777777" w:rsidR="00283CF4" w:rsidRDefault="00283CF4">
            <w:pPr>
              <w:jc w:val="center"/>
              <w:rPr>
                <w:rFonts w:ascii="Times New Roman" w:hAnsi="Times New Roman" w:cs="Times New Roman"/>
                <w:sz w:val="20"/>
                <w:szCs w:val="20"/>
              </w:rPr>
            </w:pPr>
          </w:p>
          <w:p w14:paraId="3BD6A52C" w14:textId="77777777" w:rsidR="00283CF4" w:rsidRDefault="00283CF4">
            <w:pPr>
              <w:jc w:val="center"/>
              <w:rPr>
                <w:rFonts w:ascii="Times New Roman" w:hAnsi="Times New Roman" w:cs="Times New Roman"/>
                <w:sz w:val="20"/>
                <w:szCs w:val="20"/>
              </w:rPr>
            </w:pPr>
          </w:p>
          <w:p w14:paraId="348B660C" w14:textId="77777777" w:rsidR="00283CF4" w:rsidRDefault="00283CF4">
            <w:pPr>
              <w:jc w:val="center"/>
              <w:rPr>
                <w:rFonts w:ascii="Times New Roman" w:hAnsi="Times New Roman" w:cs="Times New Roman"/>
                <w:sz w:val="20"/>
                <w:szCs w:val="20"/>
              </w:rPr>
            </w:pPr>
          </w:p>
          <w:p w14:paraId="62D6A4C3" w14:textId="77777777" w:rsidR="00283CF4" w:rsidRDefault="00283CF4">
            <w:pPr>
              <w:jc w:val="center"/>
              <w:rPr>
                <w:rFonts w:ascii="Times New Roman" w:hAnsi="Times New Roman" w:cs="Times New Roman"/>
                <w:sz w:val="20"/>
                <w:szCs w:val="20"/>
              </w:rPr>
            </w:pPr>
          </w:p>
          <w:p w14:paraId="5F7BB4D7" w14:textId="77777777" w:rsidR="00283CF4" w:rsidRDefault="00283CF4">
            <w:pPr>
              <w:jc w:val="center"/>
              <w:rPr>
                <w:rFonts w:ascii="Times New Roman" w:hAnsi="Times New Roman" w:cs="Times New Roman"/>
                <w:sz w:val="20"/>
                <w:szCs w:val="20"/>
              </w:rPr>
            </w:pPr>
          </w:p>
          <w:p w14:paraId="27D57A71" w14:textId="77777777" w:rsidR="00283CF4" w:rsidRDefault="00283CF4">
            <w:pPr>
              <w:jc w:val="center"/>
              <w:rPr>
                <w:rFonts w:ascii="Times New Roman" w:hAnsi="Times New Roman" w:cs="Times New Roman"/>
                <w:sz w:val="20"/>
                <w:szCs w:val="20"/>
              </w:rPr>
            </w:pPr>
          </w:p>
          <w:p w14:paraId="43C70ED4" w14:textId="77777777" w:rsidR="00283CF4" w:rsidRDefault="00283CF4">
            <w:pPr>
              <w:jc w:val="center"/>
              <w:rPr>
                <w:rFonts w:ascii="Times New Roman" w:hAnsi="Times New Roman" w:cs="Times New Roman"/>
                <w:sz w:val="20"/>
                <w:szCs w:val="20"/>
              </w:rPr>
            </w:pPr>
          </w:p>
          <w:p w14:paraId="4690A352" w14:textId="77777777" w:rsidR="00283CF4" w:rsidRDefault="00283CF4">
            <w:pPr>
              <w:jc w:val="center"/>
              <w:rPr>
                <w:rFonts w:ascii="Times New Roman" w:hAnsi="Times New Roman" w:cs="Times New Roman"/>
                <w:sz w:val="20"/>
                <w:szCs w:val="20"/>
              </w:rPr>
            </w:pPr>
          </w:p>
          <w:p w14:paraId="35D6657E" w14:textId="77777777" w:rsidR="00283CF4" w:rsidRDefault="00283CF4">
            <w:pPr>
              <w:jc w:val="center"/>
              <w:rPr>
                <w:rFonts w:ascii="Times New Roman" w:hAnsi="Times New Roman" w:cs="Times New Roman"/>
                <w:sz w:val="20"/>
                <w:szCs w:val="20"/>
              </w:rPr>
            </w:pPr>
          </w:p>
          <w:p w14:paraId="7D007168" w14:textId="77777777" w:rsidR="00283CF4" w:rsidRDefault="00283CF4">
            <w:pPr>
              <w:jc w:val="center"/>
              <w:rPr>
                <w:rFonts w:ascii="Times New Roman" w:hAnsi="Times New Roman" w:cs="Times New Roman"/>
                <w:sz w:val="20"/>
                <w:szCs w:val="20"/>
              </w:rPr>
            </w:pPr>
          </w:p>
          <w:p w14:paraId="150B8C6F" w14:textId="77777777" w:rsidR="00283CF4" w:rsidRDefault="00283CF4">
            <w:pPr>
              <w:jc w:val="center"/>
              <w:rPr>
                <w:rFonts w:ascii="Times New Roman" w:hAnsi="Times New Roman" w:cs="Times New Roman"/>
                <w:sz w:val="20"/>
                <w:szCs w:val="20"/>
              </w:rPr>
            </w:pPr>
          </w:p>
          <w:p w14:paraId="7717364B" w14:textId="77777777" w:rsidR="00283CF4" w:rsidRDefault="00283CF4">
            <w:pPr>
              <w:jc w:val="center"/>
              <w:rPr>
                <w:rFonts w:ascii="Times New Roman" w:hAnsi="Times New Roman" w:cs="Times New Roman"/>
                <w:sz w:val="20"/>
                <w:szCs w:val="20"/>
              </w:rPr>
            </w:pPr>
          </w:p>
          <w:p w14:paraId="508ACF62" w14:textId="77777777" w:rsidR="00283CF4" w:rsidRDefault="00283CF4">
            <w:pPr>
              <w:jc w:val="center"/>
              <w:rPr>
                <w:rFonts w:ascii="Times New Roman" w:hAnsi="Times New Roman" w:cs="Times New Roman"/>
                <w:sz w:val="20"/>
                <w:szCs w:val="20"/>
              </w:rPr>
            </w:pPr>
          </w:p>
          <w:p w14:paraId="7842D16B" w14:textId="77777777" w:rsidR="00283CF4" w:rsidRDefault="00283CF4">
            <w:pPr>
              <w:jc w:val="center"/>
              <w:rPr>
                <w:rFonts w:ascii="Times New Roman" w:hAnsi="Times New Roman" w:cs="Times New Roman"/>
                <w:sz w:val="20"/>
                <w:szCs w:val="20"/>
              </w:rPr>
            </w:pPr>
          </w:p>
          <w:p w14:paraId="3668E883" w14:textId="77777777" w:rsidR="00283CF4" w:rsidRDefault="00283CF4">
            <w:pPr>
              <w:jc w:val="center"/>
              <w:rPr>
                <w:rFonts w:ascii="Times New Roman" w:hAnsi="Times New Roman" w:cs="Times New Roman"/>
                <w:sz w:val="20"/>
                <w:szCs w:val="20"/>
              </w:rPr>
            </w:pPr>
          </w:p>
          <w:p w14:paraId="71ACC021" w14:textId="77777777" w:rsidR="00283CF4" w:rsidRDefault="00283CF4">
            <w:pPr>
              <w:jc w:val="center"/>
              <w:rPr>
                <w:rFonts w:ascii="Times New Roman" w:hAnsi="Times New Roman" w:cs="Times New Roman"/>
                <w:sz w:val="20"/>
                <w:szCs w:val="20"/>
              </w:rPr>
            </w:pPr>
          </w:p>
          <w:p w14:paraId="0B53AA54" w14:textId="77777777" w:rsidR="00283CF4" w:rsidRDefault="00283CF4">
            <w:pPr>
              <w:jc w:val="center"/>
              <w:rPr>
                <w:rFonts w:ascii="Times New Roman" w:hAnsi="Times New Roman" w:cs="Times New Roman"/>
                <w:sz w:val="20"/>
                <w:szCs w:val="20"/>
              </w:rPr>
            </w:pPr>
          </w:p>
          <w:p w14:paraId="23BA0134" w14:textId="77777777" w:rsidR="00283CF4" w:rsidRDefault="00283CF4">
            <w:pPr>
              <w:jc w:val="center"/>
              <w:rPr>
                <w:rFonts w:ascii="Times New Roman" w:hAnsi="Times New Roman" w:cs="Times New Roman"/>
                <w:sz w:val="20"/>
                <w:szCs w:val="20"/>
              </w:rPr>
            </w:pPr>
          </w:p>
          <w:p w14:paraId="31CCF392" w14:textId="77777777" w:rsidR="00283CF4" w:rsidRDefault="00283CF4">
            <w:pPr>
              <w:jc w:val="center"/>
              <w:rPr>
                <w:rFonts w:ascii="Times New Roman" w:hAnsi="Times New Roman" w:cs="Times New Roman"/>
                <w:sz w:val="20"/>
                <w:szCs w:val="20"/>
              </w:rPr>
            </w:pPr>
          </w:p>
          <w:p w14:paraId="1EA8ED0D" w14:textId="77777777" w:rsidR="00283CF4" w:rsidRDefault="00283CF4">
            <w:pPr>
              <w:jc w:val="center"/>
              <w:rPr>
                <w:rFonts w:ascii="Times New Roman" w:hAnsi="Times New Roman" w:cs="Times New Roman"/>
                <w:sz w:val="20"/>
                <w:szCs w:val="20"/>
              </w:rPr>
            </w:pPr>
          </w:p>
          <w:p w14:paraId="519ACA5D" w14:textId="77777777" w:rsidR="00283CF4" w:rsidRDefault="00283CF4">
            <w:pPr>
              <w:jc w:val="center"/>
              <w:rPr>
                <w:rFonts w:ascii="Times New Roman" w:hAnsi="Times New Roman" w:cs="Times New Roman"/>
                <w:sz w:val="20"/>
                <w:szCs w:val="20"/>
              </w:rPr>
            </w:pPr>
          </w:p>
          <w:p w14:paraId="3A5225EE" w14:textId="77777777" w:rsidR="00283CF4" w:rsidRDefault="00283CF4">
            <w:pPr>
              <w:jc w:val="center"/>
              <w:rPr>
                <w:rFonts w:ascii="Times New Roman" w:hAnsi="Times New Roman" w:cs="Times New Roman"/>
                <w:sz w:val="20"/>
                <w:szCs w:val="20"/>
              </w:rPr>
            </w:pPr>
          </w:p>
          <w:p w14:paraId="7C85F49F" w14:textId="77777777" w:rsidR="00283CF4" w:rsidRDefault="00283CF4">
            <w:pPr>
              <w:jc w:val="center"/>
              <w:rPr>
                <w:rFonts w:ascii="Times New Roman" w:hAnsi="Times New Roman" w:cs="Times New Roman"/>
                <w:sz w:val="20"/>
                <w:szCs w:val="20"/>
              </w:rPr>
            </w:pPr>
          </w:p>
          <w:p w14:paraId="3A067DCF" w14:textId="77777777" w:rsidR="00283CF4" w:rsidRDefault="00283CF4">
            <w:pPr>
              <w:jc w:val="center"/>
              <w:rPr>
                <w:rFonts w:ascii="Times New Roman" w:hAnsi="Times New Roman" w:cs="Times New Roman"/>
                <w:sz w:val="20"/>
                <w:szCs w:val="20"/>
              </w:rPr>
            </w:pPr>
          </w:p>
          <w:p w14:paraId="26154664" w14:textId="77777777" w:rsidR="00283CF4" w:rsidRDefault="00283CF4">
            <w:pPr>
              <w:jc w:val="center"/>
              <w:rPr>
                <w:rFonts w:ascii="Times New Roman" w:hAnsi="Times New Roman" w:cs="Times New Roman"/>
                <w:sz w:val="20"/>
                <w:szCs w:val="20"/>
              </w:rPr>
            </w:pPr>
          </w:p>
          <w:p w14:paraId="193A3C27" w14:textId="77777777" w:rsidR="00283CF4" w:rsidRDefault="00283CF4">
            <w:pPr>
              <w:jc w:val="center"/>
              <w:rPr>
                <w:rFonts w:ascii="Times New Roman" w:hAnsi="Times New Roman" w:cs="Times New Roman"/>
                <w:sz w:val="20"/>
                <w:szCs w:val="20"/>
              </w:rPr>
            </w:pPr>
          </w:p>
          <w:p w14:paraId="6A226521" w14:textId="77777777" w:rsidR="00283CF4" w:rsidRDefault="00283CF4">
            <w:pPr>
              <w:jc w:val="center"/>
              <w:rPr>
                <w:rFonts w:ascii="Times New Roman" w:hAnsi="Times New Roman" w:cs="Times New Roman"/>
                <w:sz w:val="20"/>
                <w:szCs w:val="20"/>
              </w:rPr>
            </w:pPr>
          </w:p>
          <w:p w14:paraId="448E8F56" w14:textId="77777777" w:rsidR="00283CF4" w:rsidRDefault="00283CF4">
            <w:pPr>
              <w:jc w:val="center"/>
              <w:rPr>
                <w:rFonts w:ascii="Times New Roman" w:hAnsi="Times New Roman" w:cs="Times New Roman"/>
                <w:sz w:val="20"/>
                <w:szCs w:val="20"/>
              </w:rPr>
            </w:pPr>
          </w:p>
          <w:p w14:paraId="2C1DA2BF" w14:textId="77777777" w:rsidR="00283CF4" w:rsidRDefault="00283CF4">
            <w:pPr>
              <w:jc w:val="center"/>
              <w:rPr>
                <w:rFonts w:ascii="Times New Roman" w:hAnsi="Times New Roman" w:cs="Times New Roman"/>
                <w:sz w:val="20"/>
                <w:szCs w:val="20"/>
              </w:rPr>
            </w:pPr>
          </w:p>
          <w:p w14:paraId="07F93E53" w14:textId="77777777" w:rsidR="00283CF4" w:rsidRDefault="00283CF4">
            <w:pPr>
              <w:jc w:val="center"/>
              <w:rPr>
                <w:rFonts w:ascii="Times New Roman" w:hAnsi="Times New Roman" w:cs="Times New Roman"/>
                <w:sz w:val="20"/>
                <w:szCs w:val="20"/>
              </w:rPr>
            </w:pPr>
          </w:p>
          <w:p w14:paraId="7FD8ADD2" w14:textId="77777777" w:rsidR="00283CF4" w:rsidRDefault="00283CF4">
            <w:pPr>
              <w:jc w:val="center"/>
              <w:rPr>
                <w:rFonts w:ascii="Times New Roman" w:hAnsi="Times New Roman" w:cs="Times New Roman"/>
                <w:sz w:val="20"/>
                <w:szCs w:val="20"/>
              </w:rPr>
            </w:pPr>
          </w:p>
          <w:p w14:paraId="36914FEB" w14:textId="77777777" w:rsidR="00283CF4" w:rsidRDefault="00283CF4">
            <w:pPr>
              <w:jc w:val="center"/>
              <w:rPr>
                <w:rFonts w:ascii="Times New Roman" w:hAnsi="Times New Roman" w:cs="Times New Roman"/>
                <w:sz w:val="20"/>
                <w:szCs w:val="20"/>
              </w:rPr>
            </w:pPr>
          </w:p>
          <w:p w14:paraId="7FB3C34F" w14:textId="77777777" w:rsidR="00283CF4" w:rsidRDefault="00283CF4">
            <w:pPr>
              <w:jc w:val="center"/>
              <w:rPr>
                <w:rFonts w:ascii="Times New Roman" w:hAnsi="Times New Roman" w:cs="Times New Roman"/>
                <w:sz w:val="20"/>
                <w:szCs w:val="20"/>
              </w:rPr>
            </w:pPr>
          </w:p>
          <w:p w14:paraId="2E589ED8" w14:textId="77777777" w:rsidR="00283CF4" w:rsidRDefault="00283CF4">
            <w:pPr>
              <w:jc w:val="center"/>
              <w:rPr>
                <w:rFonts w:ascii="Times New Roman" w:hAnsi="Times New Roman" w:cs="Times New Roman"/>
                <w:sz w:val="20"/>
                <w:szCs w:val="20"/>
              </w:rPr>
            </w:pPr>
          </w:p>
          <w:p w14:paraId="18D282BD" w14:textId="77777777" w:rsidR="00283CF4" w:rsidRDefault="00283CF4">
            <w:pPr>
              <w:jc w:val="center"/>
              <w:rPr>
                <w:rFonts w:ascii="Times New Roman" w:hAnsi="Times New Roman" w:cs="Times New Roman"/>
                <w:sz w:val="20"/>
                <w:szCs w:val="20"/>
              </w:rPr>
            </w:pPr>
          </w:p>
          <w:p w14:paraId="5EEE3DF6" w14:textId="77777777" w:rsidR="00283CF4" w:rsidRDefault="00283CF4">
            <w:pPr>
              <w:jc w:val="center"/>
              <w:rPr>
                <w:rFonts w:ascii="Times New Roman" w:hAnsi="Times New Roman" w:cs="Times New Roman"/>
                <w:sz w:val="20"/>
                <w:szCs w:val="20"/>
              </w:rPr>
            </w:pPr>
          </w:p>
          <w:p w14:paraId="6431725B" w14:textId="299134CF" w:rsidR="00283CF4" w:rsidRPr="00D17BF1" w:rsidRDefault="00283CF4">
            <w:pPr>
              <w:jc w:val="center"/>
              <w:rPr>
                <w:rFonts w:ascii="Times New Roman" w:hAnsi="Times New Roman" w:cs="Times New Roman"/>
                <w:sz w:val="20"/>
                <w:szCs w:val="20"/>
              </w:rPr>
            </w:pPr>
          </w:p>
        </w:tc>
        <w:tc>
          <w:tcPr>
            <w:tcW w:w="6521" w:type="dxa"/>
          </w:tcPr>
          <w:p w14:paraId="4E4246EC" w14:textId="35A2D2AE" w:rsidR="004C7938" w:rsidRDefault="004C7938" w:rsidP="004C7938">
            <w:pPr>
              <w:pStyle w:val="ARTartustawynprozporzdzenia"/>
              <w:spacing w:line="240" w:lineRule="auto"/>
              <w:ind w:firstLine="0"/>
              <w:rPr>
                <w:rFonts w:ascii="Times New Roman" w:hAnsi="Times New Roman" w:cs="Times New Roman"/>
                <w:sz w:val="20"/>
              </w:rPr>
            </w:pPr>
            <w:r w:rsidRPr="004C7938">
              <w:rPr>
                <w:rFonts w:ascii="Times New Roman" w:hAnsi="Times New Roman" w:cs="Times New Roman"/>
                <w:sz w:val="20"/>
              </w:rPr>
              <w:lastRenderedPageBreak/>
              <w:t>po art. 21 dodaje się art. 21a w brzmieniu:</w:t>
            </w:r>
          </w:p>
          <w:p w14:paraId="4090384E" w14:textId="49BB97F4" w:rsidR="004C7938" w:rsidRPr="004C7938" w:rsidRDefault="004C7938" w:rsidP="004C7938">
            <w:pPr>
              <w:pStyle w:val="ARTartustawynprozporzdzenia"/>
              <w:spacing w:line="240" w:lineRule="auto"/>
              <w:ind w:firstLine="0"/>
              <w:rPr>
                <w:rFonts w:ascii="Times New Roman" w:hAnsi="Times New Roman" w:cs="Times New Roman"/>
                <w:sz w:val="20"/>
              </w:rPr>
            </w:pPr>
            <w:r w:rsidRPr="004C7938">
              <w:rPr>
                <w:rFonts w:ascii="Times New Roman" w:hAnsi="Times New Roman" w:cs="Times New Roman"/>
                <w:sz w:val="20"/>
              </w:rPr>
              <w:t>,,Art. 21a. 1. W wyroku w sprawie o roszczenia związane ze stosowaniem praktyk naruszających interesy grupy konsumentów sąd może zobowiązać przedsiębiorcę do poinformowania konsumentów objętych powództwem o prawomocnym orzeczeniu sądu w zakresie roszczeń, o których mowa w art. 1b ust. 1 pkt 2 lub o zawartej ugodzie lub o oddaleniu powództwa.”;</w:t>
            </w:r>
          </w:p>
          <w:p w14:paraId="73C820CB" w14:textId="71D2D708" w:rsidR="004C7938" w:rsidRDefault="004C7938" w:rsidP="00822D82">
            <w:pPr>
              <w:pStyle w:val="ARTartustawynprozporzdzenia"/>
              <w:spacing w:line="240" w:lineRule="auto"/>
              <w:rPr>
                <w:rFonts w:ascii="Times New Roman" w:hAnsi="Times New Roman" w:cs="Times New Roman"/>
                <w:sz w:val="20"/>
              </w:rPr>
            </w:pPr>
          </w:p>
          <w:p w14:paraId="7D477AF6" w14:textId="7E64957F" w:rsidR="00822D82" w:rsidRPr="00822D82" w:rsidRDefault="00822D82" w:rsidP="00822D82">
            <w:pPr>
              <w:pStyle w:val="ARTartustawynprozporzdzenia"/>
              <w:spacing w:line="240" w:lineRule="auto"/>
              <w:rPr>
                <w:rFonts w:ascii="Times New Roman" w:hAnsi="Times New Roman" w:cs="Times New Roman"/>
                <w:sz w:val="20"/>
              </w:rPr>
            </w:pPr>
            <w:r>
              <w:rPr>
                <w:rFonts w:ascii="Times New Roman" w:hAnsi="Times New Roman" w:cs="Times New Roman"/>
                <w:sz w:val="20"/>
              </w:rPr>
              <w:t>P</w:t>
            </w:r>
            <w:r w:rsidRPr="00822D82">
              <w:rPr>
                <w:rFonts w:ascii="Times New Roman" w:hAnsi="Times New Roman" w:cs="Times New Roman"/>
                <w:sz w:val="20"/>
              </w:rPr>
              <w:t>o art. 23 dodaje się art. 23a w brzmieniu:</w:t>
            </w:r>
          </w:p>
          <w:p w14:paraId="57FCFC67" w14:textId="73EF7B82" w:rsidR="00283CF4" w:rsidRPr="00482A3D" w:rsidRDefault="00822D82" w:rsidP="00822D82">
            <w:pPr>
              <w:pStyle w:val="ARTartustawynprozporzdzenia"/>
              <w:spacing w:line="240" w:lineRule="auto"/>
              <w:rPr>
                <w:rFonts w:ascii="Times New Roman" w:hAnsi="Times New Roman" w:cs="Times New Roman"/>
                <w:sz w:val="20"/>
              </w:rPr>
            </w:pPr>
            <w:r w:rsidRPr="00822D82">
              <w:rPr>
                <w:rFonts w:ascii="Times New Roman" w:hAnsi="Times New Roman" w:cs="Times New Roman"/>
                <w:sz w:val="20"/>
              </w:rPr>
              <w:t>,,Art. 23a. W przypadku niewykonania wyroku wydanego w sprawie o zaniechanie stosowania praktyk naruszających zbiorowe interesy konsumentów sąd może nałożyć na przedsiębiorcę karę grzywny w wysokości stanowiącej równowartość do 10.000 euro za każdy dzień opóźnienia, licząc od daty wskazanej w wyroku.</w:t>
            </w:r>
            <w:r>
              <w:rPr>
                <w:rFonts w:ascii="Times New Roman" w:hAnsi="Times New Roman" w:cs="Times New Roman"/>
                <w:sz w:val="20"/>
              </w:rPr>
              <w:t>”.</w:t>
            </w:r>
          </w:p>
        </w:tc>
      </w:tr>
      <w:tr w:rsidR="00283CF4" w:rsidRPr="009B6E90" w14:paraId="01B10753" w14:textId="77777777" w:rsidTr="005D5E2A">
        <w:trPr>
          <w:trHeight w:val="2679"/>
        </w:trPr>
        <w:tc>
          <w:tcPr>
            <w:tcW w:w="852" w:type="dxa"/>
            <w:vMerge/>
          </w:tcPr>
          <w:p w14:paraId="380281F3" w14:textId="77777777" w:rsidR="00283CF4" w:rsidRDefault="00283CF4">
            <w:pPr>
              <w:jc w:val="center"/>
              <w:rPr>
                <w:rFonts w:ascii="Times New Roman" w:hAnsi="Times New Roman" w:cs="Times New Roman"/>
                <w:sz w:val="20"/>
                <w:szCs w:val="20"/>
              </w:rPr>
            </w:pPr>
          </w:p>
        </w:tc>
        <w:tc>
          <w:tcPr>
            <w:tcW w:w="4961" w:type="dxa"/>
          </w:tcPr>
          <w:p w14:paraId="5A0CD053"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4. Obowiązki przekazywania informacji, o których mowa w ust. 3 stosuje się odpowiednio do upoważnionych podmiotów w odniesieniu do prawomocnych decyzji o odrzuceniu lub oddaleniu powództwa przedstawicielskiego w sprawie środków naprawczych. </w:t>
            </w:r>
          </w:p>
          <w:p w14:paraId="534005EB" w14:textId="6AD5CD6B" w:rsidR="00283CF4" w:rsidRPr="004F323A" w:rsidRDefault="00283CF4">
            <w:pPr>
              <w:jc w:val="both"/>
              <w:rPr>
                <w:rFonts w:ascii="Times New Roman" w:hAnsi="Times New Roman" w:cs="Times New Roman"/>
                <w:sz w:val="20"/>
                <w:szCs w:val="20"/>
              </w:rPr>
            </w:pPr>
          </w:p>
        </w:tc>
        <w:tc>
          <w:tcPr>
            <w:tcW w:w="1276" w:type="dxa"/>
          </w:tcPr>
          <w:p w14:paraId="5A2FDC84" w14:textId="10C8D511"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792B8D1D" w14:textId="1FE6027E" w:rsidR="00283CF4" w:rsidRPr="00D17BF1" w:rsidRDefault="00E97F52">
            <w:pPr>
              <w:jc w:val="center"/>
              <w:rPr>
                <w:rFonts w:ascii="Times New Roman" w:hAnsi="Times New Roman" w:cs="Times New Roman"/>
                <w:sz w:val="20"/>
                <w:szCs w:val="20"/>
              </w:rPr>
            </w:pPr>
            <w:r>
              <w:rPr>
                <w:rFonts w:ascii="Times New Roman" w:hAnsi="Times New Roman" w:cs="Times New Roman"/>
                <w:sz w:val="20"/>
                <w:szCs w:val="20"/>
              </w:rPr>
              <w:t>Zmiana ustawy  z dni</w:t>
            </w:r>
            <w:r w:rsidR="00EA44CF">
              <w:rPr>
                <w:rFonts w:ascii="Times New Roman" w:hAnsi="Times New Roman" w:cs="Times New Roman"/>
                <w:sz w:val="20"/>
                <w:szCs w:val="20"/>
              </w:rPr>
              <w:t xml:space="preserve">a </w:t>
            </w:r>
            <w:r>
              <w:rPr>
                <w:rFonts w:ascii="Times New Roman" w:hAnsi="Times New Roman" w:cs="Times New Roman"/>
                <w:sz w:val="20"/>
                <w:szCs w:val="20"/>
              </w:rPr>
              <w:t xml:space="preserve">16 lutego 2007 r. </w:t>
            </w:r>
            <w:r w:rsidR="00283CF4">
              <w:rPr>
                <w:rFonts w:ascii="Times New Roman" w:hAnsi="Times New Roman" w:cs="Times New Roman"/>
                <w:sz w:val="20"/>
                <w:szCs w:val="20"/>
              </w:rPr>
              <w:t xml:space="preserve"> o ochronie konkurencji i konsumentów</w:t>
            </w:r>
            <w:r>
              <w:rPr>
                <w:rFonts w:ascii="Times New Roman" w:hAnsi="Times New Roman" w:cs="Times New Roman"/>
                <w:sz w:val="20"/>
                <w:szCs w:val="20"/>
              </w:rPr>
              <w:t xml:space="preserve"> – dodanie art.</w:t>
            </w:r>
            <w:r w:rsidR="00EA44CF">
              <w:rPr>
                <w:rFonts w:ascii="Times New Roman" w:hAnsi="Times New Roman" w:cs="Times New Roman"/>
                <w:sz w:val="20"/>
                <w:szCs w:val="20"/>
              </w:rPr>
              <w:t xml:space="preserve"> 46b ust. 1 pkt 2 </w:t>
            </w:r>
            <w:r w:rsidR="00040E0E">
              <w:rPr>
                <w:rFonts w:ascii="Times New Roman" w:hAnsi="Times New Roman" w:cs="Times New Roman"/>
                <w:sz w:val="20"/>
                <w:szCs w:val="20"/>
              </w:rPr>
              <w:t>lit. n</w:t>
            </w:r>
            <w:r w:rsidR="00EA44CF">
              <w:rPr>
                <w:rFonts w:ascii="Times New Roman" w:hAnsi="Times New Roman" w:cs="Times New Roman"/>
                <w:sz w:val="20"/>
                <w:szCs w:val="20"/>
              </w:rPr>
              <w:t xml:space="preserve"> </w:t>
            </w:r>
            <w:r>
              <w:rPr>
                <w:rFonts w:ascii="Times New Roman" w:hAnsi="Times New Roman" w:cs="Times New Roman"/>
                <w:sz w:val="20"/>
                <w:szCs w:val="20"/>
              </w:rPr>
              <w:t xml:space="preserve"> </w:t>
            </w:r>
            <w:r w:rsidR="005D5E2A">
              <w:rPr>
                <w:rFonts w:ascii="Times New Roman" w:hAnsi="Times New Roman" w:cs="Times New Roman"/>
                <w:sz w:val="20"/>
                <w:szCs w:val="20"/>
              </w:rPr>
              <w:t>i pkt 4.</w:t>
            </w:r>
          </w:p>
        </w:tc>
        <w:tc>
          <w:tcPr>
            <w:tcW w:w="6521" w:type="dxa"/>
          </w:tcPr>
          <w:p w14:paraId="18D26A56" w14:textId="07C8A29B" w:rsidR="00040E0E" w:rsidRDefault="00040E0E" w:rsidP="005D5E2A">
            <w:pPr>
              <w:pStyle w:val="PKTpunkt"/>
              <w:spacing w:line="240" w:lineRule="auto"/>
              <w:ind w:left="0" w:firstLine="0"/>
              <w:rPr>
                <w:rFonts w:ascii="Times New Roman" w:hAnsi="Times New Roman" w:cs="Times New Roman"/>
                <w:sz w:val="20"/>
              </w:rPr>
            </w:pPr>
            <w:r w:rsidRPr="00040E0E">
              <w:rPr>
                <w:rFonts w:ascii="Times New Roman" w:hAnsi="Times New Roman" w:cs="Times New Roman"/>
                <w:sz w:val="20"/>
              </w:rPr>
              <w:t>Art. 46b. 1. Podmiot upoważniony wpisany do Rejestru:</w:t>
            </w:r>
          </w:p>
          <w:p w14:paraId="5D715E0C" w14:textId="77777777" w:rsidR="00040E0E" w:rsidRDefault="00040E0E" w:rsidP="005D5E2A">
            <w:pPr>
              <w:pStyle w:val="PKTpunkt"/>
              <w:spacing w:line="240" w:lineRule="auto"/>
              <w:rPr>
                <w:rFonts w:ascii="Times New Roman" w:hAnsi="Times New Roman" w:cs="Times New Roman"/>
                <w:sz w:val="20"/>
              </w:rPr>
            </w:pPr>
            <w:r w:rsidRPr="00040E0E">
              <w:rPr>
                <w:rFonts w:ascii="Times New Roman" w:hAnsi="Times New Roman" w:cs="Times New Roman"/>
                <w:sz w:val="20"/>
              </w:rPr>
              <w:t>2)</w:t>
            </w:r>
            <w:r w:rsidRPr="00040E0E">
              <w:rPr>
                <w:rFonts w:ascii="Times New Roman" w:hAnsi="Times New Roman" w:cs="Times New Roman"/>
                <w:sz w:val="20"/>
              </w:rPr>
              <w:tab/>
              <w:t>udostępnia do wiadomości publicznej w sposób jasny i zrozumiały, w szczególności na swojej stronie internetowej:</w:t>
            </w:r>
          </w:p>
          <w:p w14:paraId="5964C830" w14:textId="6983AAD4" w:rsidR="005D5E2A" w:rsidRDefault="005D5E2A" w:rsidP="005D5E2A">
            <w:pPr>
              <w:pStyle w:val="LITlitera"/>
              <w:spacing w:line="240" w:lineRule="auto"/>
              <w:ind w:left="31" w:hanging="31"/>
              <w:rPr>
                <w:sz w:val="20"/>
              </w:rPr>
            </w:pPr>
            <w:r w:rsidRPr="005D5E2A">
              <w:rPr>
                <w:sz w:val="20"/>
              </w:rPr>
              <w:t>n) informacje o sposobach zakończenia powództw wytoczonych przez podmiot upoważniony w ramach grupowych postępowań krajowych i grupowych postępowań transgranicznych.</w:t>
            </w:r>
          </w:p>
          <w:p w14:paraId="7B3D7B73" w14:textId="344A850F" w:rsidR="005D5E2A" w:rsidRDefault="005D5E2A" w:rsidP="005D5E2A">
            <w:pPr>
              <w:pStyle w:val="LITlitera"/>
              <w:spacing w:line="240" w:lineRule="auto"/>
              <w:ind w:left="31" w:hanging="31"/>
              <w:rPr>
                <w:sz w:val="20"/>
              </w:rPr>
            </w:pPr>
          </w:p>
          <w:p w14:paraId="29DF5E9A" w14:textId="1D9571A9" w:rsidR="005D5E2A" w:rsidRDefault="005D5E2A" w:rsidP="005D5E2A">
            <w:pPr>
              <w:pStyle w:val="LITlitera"/>
              <w:spacing w:line="240" w:lineRule="auto"/>
              <w:ind w:left="31" w:hanging="31"/>
              <w:rPr>
                <w:sz w:val="20"/>
              </w:rPr>
            </w:pPr>
            <w:r>
              <w:rPr>
                <w:sz w:val="20"/>
              </w:rPr>
              <w:t xml:space="preserve">4) </w:t>
            </w:r>
            <w:r w:rsidRPr="005D5E2A">
              <w:rPr>
                <w:sz w:val="20"/>
              </w:rPr>
              <w:t>informuje konsumentów objętych grupowym postępowaniem krajowym lub grupowym postępowaniem transgranicznym o wynikach postępowania, zawartej ugodzie, odrzuceniu lub oddaleniu powództwa przez sąd.</w:t>
            </w:r>
          </w:p>
          <w:p w14:paraId="16D19796" w14:textId="7A5AFF9D" w:rsidR="00040E0E" w:rsidRPr="009B6E90" w:rsidRDefault="00040E0E" w:rsidP="005D5E2A">
            <w:pPr>
              <w:pStyle w:val="PKTpunkt"/>
              <w:spacing w:line="240" w:lineRule="auto"/>
              <w:ind w:left="0" w:firstLine="0"/>
              <w:rPr>
                <w:rFonts w:ascii="Times New Roman" w:hAnsi="Times New Roman" w:cs="Times New Roman"/>
                <w:sz w:val="20"/>
              </w:rPr>
            </w:pPr>
          </w:p>
        </w:tc>
      </w:tr>
      <w:tr w:rsidR="00283CF4" w:rsidRPr="009B6E90" w14:paraId="3C00A547" w14:textId="77777777" w:rsidTr="0008208A">
        <w:trPr>
          <w:trHeight w:val="1395"/>
        </w:trPr>
        <w:tc>
          <w:tcPr>
            <w:tcW w:w="852" w:type="dxa"/>
            <w:vMerge/>
          </w:tcPr>
          <w:p w14:paraId="45A31866" w14:textId="77777777" w:rsidR="00283CF4" w:rsidRDefault="00283CF4">
            <w:pPr>
              <w:jc w:val="center"/>
              <w:rPr>
                <w:rFonts w:ascii="Times New Roman" w:hAnsi="Times New Roman" w:cs="Times New Roman"/>
                <w:sz w:val="20"/>
                <w:szCs w:val="20"/>
              </w:rPr>
            </w:pPr>
          </w:p>
        </w:tc>
        <w:tc>
          <w:tcPr>
            <w:tcW w:w="4961" w:type="dxa"/>
          </w:tcPr>
          <w:p w14:paraId="1CEBE769" w14:textId="3D835C33" w:rsidR="00283CF4" w:rsidRPr="004F323A"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 5. Państwa członkowskie zapewniają, aby strona wygrywająca mogła odzyskać koszty związane z przekazywaniem informacji konsumentom w kontekście danego powództwa przedstawicielskiego zgodnie z art. 12 ust. 1.</w:t>
            </w:r>
          </w:p>
        </w:tc>
        <w:tc>
          <w:tcPr>
            <w:tcW w:w="1276" w:type="dxa"/>
          </w:tcPr>
          <w:p w14:paraId="21195F45" w14:textId="53324A98" w:rsidR="00283CF4" w:rsidRPr="00D17BF1" w:rsidRDefault="00E5663D">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65688F6A" w14:textId="7E029043" w:rsidR="00283CF4" w:rsidRPr="00D17BF1" w:rsidRDefault="00E5663D" w:rsidP="00E5663D">
            <w:pPr>
              <w:jc w:val="center"/>
              <w:rPr>
                <w:rFonts w:ascii="Times New Roman" w:hAnsi="Times New Roman" w:cs="Times New Roman"/>
                <w:sz w:val="20"/>
                <w:szCs w:val="20"/>
              </w:rPr>
            </w:pPr>
            <w:r>
              <w:rPr>
                <w:rFonts w:ascii="Times New Roman" w:hAnsi="Times New Roman" w:cs="Times New Roman"/>
                <w:sz w:val="20"/>
                <w:szCs w:val="20"/>
              </w:rPr>
              <w:t>Wdrożenie zapewniają przepisy dotyczące kosztów sadowych (art. 98 k.p.c.)</w:t>
            </w:r>
          </w:p>
        </w:tc>
        <w:tc>
          <w:tcPr>
            <w:tcW w:w="6521" w:type="dxa"/>
          </w:tcPr>
          <w:p w14:paraId="7752BBEF" w14:textId="2FBC3CCB" w:rsidR="00283CF4" w:rsidRPr="009B6E90" w:rsidRDefault="00E5663D" w:rsidP="00E5663D">
            <w:pPr>
              <w:jc w:val="both"/>
              <w:rPr>
                <w:rFonts w:ascii="Times New Roman" w:hAnsi="Times New Roman" w:cs="Times New Roman"/>
                <w:sz w:val="20"/>
                <w:szCs w:val="20"/>
              </w:rPr>
            </w:pPr>
            <w:r>
              <w:rPr>
                <w:rFonts w:ascii="Times New Roman" w:hAnsi="Times New Roman" w:cs="Times New Roman"/>
                <w:sz w:val="20"/>
                <w:szCs w:val="20"/>
              </w:rPr>
              <w:t xml:space="preserve">Art. 98 </w:t>
            </w:r>
            <w:r w:rsidRPr="00E5663D">
              <w:rPr>
                <w:rFonts w:ascii="Times New Roman" w:hAnsi="Times New Roman" w:cs="Times New Roman"/>
                <w:sz w:val="20"/>
                <w:szCs w:val="20"/>
              </w:rPr>
              <w:t>§ 1. Strona przegrywająca sprawę obowiązana jest zwrócić przeciwnikowi na jego żądanie koszty niezbędne do celowego dochodzenia praw i celowej obrony (koszty procesu).</w:t>
            </w:r>
          </w:p>
        </w:tc>
      </w:tr>
      <w:tr w:rsidR="00283CF4" w:rsidRPr="009B6E90" w14:paraId="38F2FDCA" w14:textId="77777777" w:rsidTr="0008208A">
        <w:trPr>
          <w:trHeight w:val="1350"/>
        </w:trPr>
        <w:tc>
          <w:tcPr>
            <w:tcW w:w="852" w:type="dxa"/>
            <w:vMerge/>
          </w:tcPr>
          <w:p w14:paraId="206C60D7" w14:textId="77777777" w:rsidR="00283CF4" w:rsidRDefault="00283CF4">
            <w:pPr>
              <w:jc w:val="center"/>
              <w:rPr>
                <w:rFonts w:ascii="Times New Roman" w:hAnsi="Times New Roman" w:cs="Times New Roman"/>
                <w:sz w:val="20"/>
                <w:szCs w:val="20"/>
              </w:rPr>
            </w:pPr>
          </w:p>
        </w:tc>
        <w:tc>
          <w:tcPr>
            <w:tcW w:w="4961" w:type="dxa"/>
          </w:tcPr>
          <w:p w14:paraId="3CF4C3B6" w14:textId="77777777" w:rsidR="00283CF4" w:rsidRPr="004F323A" w:rsidRDefault="00283CF4">
            <w:pPr>
              <w:jc w:val="both"/>
              <w:rPr>
                <w:rFonts w:ascii="Times New Roman" w:hAnsi="Times New Roman" w:cs="Times New Roman"/>
                <w:sz w:val="20"/>
                <w:szCs w:val="20"/>
              </w:rPr>
            </w:pPr>
            <w:r w:rsidRPr="004F323A">
              <w:rPr>
                <w:rFonts w:ascii="Times New Roman" w:hAnsi="Times New Roman" w:cs="Times New Roman"/>
                <w:sz w:val="20"/>
                <w:szCs w:val="20"/>
              </w:rPr>
              <w:t>Artykuł 14. Elektroniczne bazy danych</w:t>
            </w:r>
          </w:p>
          <w:p w14:paraId="15050100"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1. Państwa członkowskie </w:t>
            </w:r>
            <w:r w:rsidRPr="0008208A">
              <w:rPr>
                <w:rFonts w:ascii="Times New Roman" w:hAnsi="Times New Roman" w:cs="Times New Roman"/>
                <w:sz w:val="20"/>
                <w:szCs w:val="20"/>
              </w:rPr>
              <w:t>mogą</w:t>
            </w:r>
            <w:r w:rsidRPr="004F323A">
              <w:rPr>
                <w:rFonts w:ascii="Times New Roman" w:hAnsi="Times New Roman" w:cs="Times New Roman"/>
                <w:sz w:val="20"/>
                <w:szCs w:val="20"/>
              </w:rPr>
              <w:t xml:space="preserve"> utworzyć krajowe elektroniczne bazy danych dostępne publicznie za pośrednictwem stron internetowych i zawierające informacje na temat upoważnionych podmiotów wyznaczonych wcześniej do celów wytaczania krajowych i transgranicznych powództw przedstawicielskich oraz informacje ogólne na temat toczących się i zakończonych postępowań z powództw przedstawicielskich. </w:t>
            </w:r>
          </w:p>
          <w:p w14:paraId="78CBDDEF" w14:textId="62A70842" w:rsidR="00283CF4" w:rsidRPr="004F323A" w:rsidRDefault="00283CF4">
            <w:pPr>
              <w:jc w:val="both"/>
              <w:rPr>
                <w:rFonts w:ascii="Times New Roman" w:hAnsi="Times New Roman" w:cs="Times New Roman"/>
                <w:sz w:val="20"/>
                <w:szCs w:val="20"/>
              </w:rPr>
            </w:pPr>
          </w:p>
        </w:tc>
        <w:tc>
          <w:tcPr>
            <w:tcW w:w="1276" w:type="dxa"/>
          </w:tcPr>
          <w:p w14:paraId="0250B6C4" w14:textId="19097CE2" w:rsidR="00C44923" w:rsidRDefault="00C44923" w:rsidP="00084489">
            <w:pPr>
              <w:jc w:val="center"/>
              <w:rPr>
                <w:rFonts w:ascii="Times New Roman" w:hAnsi="Times New Roman" w:cs="Times New Roman"/>
                <w:sz w:val="20"/>
                <w:szCs w:val="20"/>
              </w:rPr>
            </w:pPr>
          </w:p>
          <w:p w14:paraId="400E251E" w14:textId="546BC78E" w:rsidR="00084489" w:rsidRPr="00D17BF1" w:rsidRDefault="001D77EE" w:rsidP="00084489">
            <w:pPr>
              <w:jc w:val="center"/>
              <w:rPr>
                <w:rFonts w:ascii="Times New Roman" w:hAnsi="Times New Roman" w:cs="Times New Roman"/>
                <w:sz w:val="20"/>
                <w:szCs w:val="20"/>
              </w:rPr>
            </w:pPr>
            <w:r>
              <w:rPr>
                <w:rFonts w:ascii="Times New Roman" w:hAnsi="Times New Roman" w:cs="Times New Roman"/>
                <w:sz w:val="20"/>
                <w:szCs w:val="20"/>
              </w:rPr>
              <w:t>N</w:t>
            </w:r>
            <w:r w:rsidR="00084489">
              <w:rPr>
                <w:rFonts w:ascii="Times New Roman" w:hAnsi="Times New Roman" w:cs="Times New Roman"/>
                <w:sz w:val="20"/>
                <w:szCs w:val="20"/>
              </w:rPr>
              <w:t xml:space="preserve">  </w:t>
            </w:r>
          </w:p>
        </w:tc>
        <w:tc>
          <w:tcPr>
            <w:tcW w:w="1417" w:type="dxa"/>
          </w:tcPr>
          <w:p w14:paraId="1F7D2B44" w14:textId="77777777" w:rsidR="001D77EE" w:rsidRDefault="001D77EE" w:rsidP="00084489">
            <w:pPr>
              <w:jc w:val="center"/>
              <w:rPr>
                <w:rFonts w:ascii="Times New Roman" w:hAnsi="Times New Roman" w:cs="Times New Roman"/>
                <w:sz w:val="20"/>
                <w:szCs w:val="20"/>
              </w:rPr>
            </w:pPr>
          </w:p>
          <w:p w14:paraId="66361CC9" w14:textId="77777777" w:rsidR="001D77EE" w:rsidRDefault="001D77EE" w:rsidP="00084489">
            <w:pPr>
              <w:jc w:val="center"/>
              <w:rPr>
                <w:rFonts w:ascii="Times New Roman" w:hAnsi="Times New Roman" w:cs="Times New Roman"/>
                <w:sz w:val="20"/>
                <w:szCs w:val="20"/>
              </w:rPr>
            </w:pPr>
            <w:r>
              <w:rPr>
                <w:rFonts w:ascii="Times New Roman" w:hAnsi="Times New Roman" w:cs="Times New Roman"/>
                <w:sz w:val="20"/>
                <w:szCs w:val="20"/>
              </w:rPr>
              <w:t>Opcja</w:t>
            </w:r>
          </w:p>
          <w:p w14:paraId="79B2BD25" w14:textId="748D27A0" w:rsidR="00283CF4" w:rsidRPr="00D17BF1" w:rsidRDefault="00084489" w:rsidP="00084489">
            <w:pPr>
              <w:jc w:val="center"/>
              <w:rPr>
                <w:rFonts w:ascii="Times New Roman" w:hAnsi="Times New Roman" w:cs="Times New Roman"/>
                <w:sz w:val="20"/>
                <w:szCs w:val="20"/>
              </w:rPr>
            </w:pPr>
            <w:r>
              <w:rPr>
                <w:rFonts w:ascii="Times New Roman" w:hAnsi="Times New Roman" w:cs="Times New Roman"/>
                <w:sz w:val="20"/>
                <w:szCs w:val="20"/>
              </w:rPr>
              <w:t>Wdrożenie zapewnia częściowo art. 11a ustawy z dnia 17 grudnia 2009 r. o dochodzeniu roszczeń w postępowaniu grupowym</w:t>
            </w:r>
          </w:p>
        </w:tc>
        <w:tc>
          <w:tcPr>
            <w:tcW w:w="6521" w:type="dxa"/>
          </w:tcPr>
          <w:p w14:paraId="55524516" w14:textId="60818BF8" w:rsidR="001E7449" w:rsidRPr="001E7449" w:rsidRDefault="001E7449" w:rsidP="005D5E2A">
            <w:pPr>
              <w:pStyle w:val="ARTartustawynprozporzdzenia"/>
              <w:spacing w:line="240" w:lineRule="auto"/>
              <w:ind w:firstLine="0"/>
              <w:rPr>
                <w:rFonts w:ascii="Times New Roman" w:hAnsi="Times New Roman" w:cs="Times New Roman"/>
                <w:sz w:val="20"/>
              </w:rPr>
            </w:pPr>
            <w:r>
              <w:rPr>
                <w:rFonts w:ascii="Times New Roman" w:hAnsi="Times New Roman" w:cs="Times New Roman"/>
                <w:sz w:val="20"/>
              </w:rPr>
              <w:t xml:space="preserve">Art. 11a. </w:t>
            </w:r>
            <w:r w:rsidRPr="001E7449">
              <w:rPr>
                <w:rFonts w:ascii="Times New Roman" w:hAnsi="Times New Roman" w:cs="Times New Roman"/>
                <w:sz w:val="20"/>
              </w:rPr>
              <w:t>1. Minister Sprawiedliwości prowadzi wykaz postępowań grupowych będących w toku oraz prawomocnie zakończonych, w toku których zarządzono ogłoszenie o wszczęciu postępowania grupowego, zwany dalej "wykazem". Wykaz udostępnia się w Biuletynie Informacji Publicznej Ministra Sprawiedliwości.</w:t>
            </w:r>
          </w:p>
          <w:p w14:paraId="50313675" w14:textId="77777777" w:rsidR="001E7449" w:rsidRPr="001E7449" w:rsidRDefault="001E7449" w:rsidP="001E7449">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2. Wykaz zawiera:</w:t>
            </w:r>
          </w:p>
          <w:p w14:paraId="0B02FBB3" w14:textId="77777777" w:rsidR="001E7449" w:rsidRPr="001E7449" w:rsidRDefault="001E7449" w:rsidP="001E7449">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a) informacje, o których mowa w art. 11 ust. 2 pkt 1-4,</w:t>
            </w:r>
          </w:p>
          <w:p w14:paraId="0C7EC9AA" w14:textId="77777777" w:rsidR="001E7449" w:rsidRPr="001E7449" w:rsidRDefault="001E7449" w:rsidP="001E7449">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b) informacje o dacie i sposobie publikacji ogłoszenia, o którym mowa w art. 11 ust. 1,</w:t>
            </w:r>
          </w:p>
          <w:p w14:paraId="770B24BE" w14:textId="77777777" w:rsidR="001E7449" w:rsidRPr="001E7449" w:rsidRDefault="001E7449" w:rsidP="001E7449">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c) informacje o sposobie prawomocnego zakończenia postępowania grupowego albo wzmiankę o tym, że postępowanie grupowe jest w toku.</w:t>
            </w:r>
          </w:p>
          <w:p w14:paraId="018D90C0" w14:textId="77777777" w:rsidR="001E7449" w:rsidRPr="001E7449" w:rsidRDefault="001E7449" w:rsidP="001E7449">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3. Niezwłocznie po zarządzeniu ogłoszenia o wszczęciu postępowania grupowego sąd przekazuje Ministrowi Sprawiedliwości informacje, o których mowa w ust. 2. Minister Sprawiedliwości aktualizuje wykaz o te informacje niezwłocznie po ich otrzymaniu.</w:t>
            </w:r>
          </w:p>
          <w:p w14:paraId="590F3F0F" w14:textId="2EF6D5D1" w:rsidR="00084489" w:rsidRPr="009B6E90" w:rsidRDefault="001E7449" w:rsidP="0008208A">
            <w:pPr>
              <w:pStyle w:val="ARTartustawynprozporzdzenia"/>
              <w:spacing w:line="240" w:lineRule="auto"/>
              <w:rPr>
                <w:rFonts w:ascii="Times New Roman" w:hAnsi="Times New Roman" w:cs="Times New Roman"/>
                <w:sz w:val="20"/>
              </w:rPr>
            </w:pPr>
            <w:r w:rsidRPr="001E7449">
              <w:rPr>
                <w:rFonts w:ascii="Times New Roman" w:hAnsi="Times New Roman" w:cs="Times New Roman"/>
                <w:sz w:val="20"/>
              </w:rPr>
              <w:t>4. Przepis ust. 3 stosuje się także do orzeczeń prawomocnie kończących postępowanie w sprawie, wydanych po zarządzeniu ogłoszenia o wszczęciu postępowania grupowego.</w:t>
            </w:r>
          </w:p>
        </w:tc>
      </w:tr>
      <w:tr w:rsidR="00283CF4" w:rsidRPr="009B6E90" w14:paraId="5D0E9A34" w14:textId="77777777" w:rsidTr="0008208A">
        <w:trPr>
          <w:trHeight w:val="2730"/>
        </w:trPr>
        <w:tc>
          <w:tcPr>
            <w:tcW w:w="852" w:type="dxa"/>
            <w:vMerge w:val="restart"/>
          </w:tcPr>
          <w:p w14:paraId="66C00D8C" w14:textId="77777777" w:rsidR="009F427E" w:rsidRDefault="00283CF4" w:rsidP="001421F5">
            <w:pPr>
              <w:jc w:val="center"/>
              <w:rPr>
                <w:rFonts w:ascii="Times New Roman" w:hAnsi="Times New Roman" w:cs="Times New Roman"/>
                <w:sz w:val="20"/>
                <w:szCs w:val="20"/>
              </w:rPr>
            </w:pPr>
            <w:r>
              <w:rPr>
                <w:rFonts w:ascii="Times New Roman" w:hAnsi="Times New Roman" w:cs="Times New Roman"/>
                <w:sz w:val="20"/>
                <w:szCs w:val="20"/>
              </w:rPr>
              <w:t>Art. 14</w:t>
            </w:r>
          </w:p>
          <w:p w14:paraId="7072600B" w14:textId="77777777" w:rsidR="009F427E" w:rsidRDefault="009F427E" w:rsidP="001421F5">
            <w:pPr>
              <w:jc w:val="center"/>
              <w:rPr>
                <w:rFonts w:ascii="Times New Roman" w:hAnsi="Times New Roman" w:cs="Times New Roman"/>
                <w:sz w:val="20"/>
                <w:szCs w:val="20"/>
              </w:rPr>
            </w:pPr>
          </w:p>
          <w:p w14:paraId="675EB506" w14:textId="77777777" w:rsidR="009F427E" w:rsidRDefault="009F427E" w:rsidP="001421F5">
            <w:pPr>
              <w:jc w:val="center"/>
              <w:rPr>
                <w:rFonts w:ascii="Times New Roman" w:hAnsi="Times New Roman" w:cs="Times New Roman"/>
                <w:sz w:val="20"/>
                <w:szCs w:val="20"/>
              </w:rPr>
            </w:pPr>
          </w:p>
          <w:p w14:paraId="6795964A" w14:textId="77777777" w:rsidR="009F427E" w:rsidRDefault="009F427E" w:rsidP="001421F5">
            <w:pPr>
              <w:jc w:val="center"/>
              <w:rPr>
                <w:rFonts w:ascii="Times New Roman" w:hAnsi="Times New Roman" w:cs="Times New Roman"/>
                <w:sz w:val="20"/>
                <w:szCs w:val="20"/>
              </w:rPr>
            </w:pPr>
          </w:p>
          <w:p w14:paraId="26D89095" w14:textId="77777777" w:rsidR="009F427E" w:rsidRDefault="009F427E" w:rsidP="001421F5">
            <w:pPr>
              <w:jc w:val="center"/>
              <w:rPr>
                <w:rFonts w:ascii="Times New Roman" w:hAnsi="Times New Roman" w:cs="Times New Roman"/>
                <w:sz w:val="20"/>
                <w:szCs w:val="20"/>
              </w:rPr>
            </w:pPr>
          </w:p>
          <w:p w14:paraId="4EF25FEF" w14:textId="77777777" w:rsidR="009F427E" w:rsidRDefault="009F427E" w:rsidP="001421F5">
            <w:pPr>
              <w:jc w:val="center"/>
              <w:rPr>
                <w:rFonts w:ascii="Times New Roman" w:hAnsi="Times New Roman" w:cs="Times New Roman"/>
                <w:sz w:val="20"/>
                <w:szCs w:val="20"/>
              </w:rPr>
            </w:pPr>
          </w:p>
          <w:p w14:paraId="554ED5FB" w14:textId="77777777" w:rsidR="009F427E" w:rsidRDefault="009F427E" w:rsidP="001421F5">
            <w:pPr>
              <w:jc w:val="center"/>
              <w:rPr>
                <w:rFonts w:ascii="Times New Roman" w:hAnsi="Times New Roman" w:cs="Times New Roman"/>
                <w:sz w:val="20"/>
                <w:szCs w:val="20"/>
              </w:rPr>
            </w:pPr>
          </w:p>
          <w:p w14:paraId="5EC498CE" w14:textId="77777777" w:rsidR="009F427E" w:rsidRDefault="009F427E" w:rsidP="001421F5">
            <w:pPr>
              <w:jc w:val="center"/>
              <w:rPr>
                <w:rFonts w:ascii="Times New Roman" w:hAnsi="Times New Roman" w:cs="Times New Roman"/>
                <w:sz w:val="20"/>
                <w:szCs w:val="20"/>
              </w:rPr>
            </w:pPr>
          </w:p>
          <w:p w14:paraId="3881B8CE" w14:textId="77777777" w:rsidR="009F427E" w:rsidRDefault="009F427E" w:rsidP="001421F5">
            <w:pPr>
              <w:jc w:val="center"/>
              <w:rPr>
                <w:rFonts w:ascii="Times New Roman" w:hAnsi="Times New Roman" w:cs="Times New Roman"/>
                <w:sz w:val="20"/>
                <w:szCs w:val="20"/>
              </w:rPr>
            </w:pPr>
          </w:p>
          <w:p w14:paraId="166099B4" w14:textId="77777777" w:rsidR="009F427E" w:rsidRDefault="009F427E" w:rsidP="001421F5">
            <w:pPr>
              <w:jc w:val="center"/>
              <w:rPr>
                <w:rFonts w:ascii="Times New Roman" w:hAnsi="Times New Roman" w:cs="Times New Roman"/>
                <w:sz w:val="20"/>
                <w:szCs w:val="20"/>
              </w:rPr>
            </w:pPr>
          </w:p>
          <w:p w14:paraId="01F730AC" w14:textId="77777777" w:rsidR="009F427E" w:rsidRDefault="009F427E" w:rsidP="001421F5">
            <w:pPr>
              <w:jc w:val="center"/>
              <w:rPr>
                <w:rFonts w:ascii="Times New Roman" w:hAnsi="Times New Roman" w:cs="Times New Roman"/>
                <w:sz w:val="20"/>
                <w:szCs w:val="20"/>
              </w:rPr>
            </w:pPr>
          </w:p>
          <w:p w14:paraId="7C1F94E5" w14:textId="77777777" w:rsidR="009F427E" w:rsidRDefault="009F427E" w:rsidP="001421F5">
            <w:pPr>
              <w:jc w:val="center"/>
              <w:rPr>
                <w:rFonts w:ascii="Times New Roman" w:hAnsi="Times New Roman" w:cs="Times New Roman"/>
                <w:sz w:val="20"/>
                <w:szCs w:val="20"/>
              </w:rPr>
            </w:pPr>
          </w:p>
          <w:p w14:paraId="301C3A74" w14:textId="77777777" w:rsidR="009F427E" w:rsidRDefault="009F427E" w:rsidP="001421F5">
            <w:pPr>
              <w:jc w:val="center"/>
              <w:rPr>
                <w:rFonts w:ascii="Times New Roman" w:hAnsi="Times New Roman" w:cs="Times New Roman"/>
                <w:sz w:val="20"/>
                <w:szCs w:val="20"/>
              </w:rPr>
            </w:pPr>
          </w:p>
          <w:p w14:paraId="4DF99627" w14:textId="77777777" w:rsidR="009F427E" w:rsidRDefault="009F427E" w:rsidP="001421F5">
            <w:pPr>
              <w:jc w:val="center"/>
              <w:rPr>
                <w:rFonts w:ascii="Times New Roman" w:hAnsi="Times New Roman" w:cs="Times New Roman"/>
                <w:sz w:val="20"/>
                <w:szCs w:val="20"/>
              </w:rPr>
            </w:pPr>
          </w:p>
          <w:p w14:paraId="350B7229" w14:textId="77777777" w:rsidR="009F427E" w:rsidRDefault="009F427E" w:rsidP="001421F5">
            <w:pPr>
              <w:jc w:val="center"/>
              <w:rPr>
                <w:rFonts w:ascii="Times New Roman" w:hAnsi="Times New Roman" w:cs="Times New Roman"/>
                <w:sz w:val="20"/>
                <w:szCs w:val="20"/>
              </w:rPr>
            </w:pPr>
          </w:p>
          <w:p w14:paraId="25B1B522" w14:textId="77777777" w:rsidR="009F427E" w:rsidRDefault="009F427E" w:rsidP="001421F5">
            <w:pPr>
              <w:jc w:val="center"/>
              <w:rPr>
                <w:rFonts w:ascii="Times New Roman" w:hAnsi="Times New Roman" w:cs="Times New Roman"/>
                <w:sz w:val="20"/>
                <w:szCs w:val="20"/>
              </w:rPr>
            </w:pPr>
          </w:p>
          <w:p w14:paraId="5187EF67" w14:textId="77777777" w:rsidR="009F427E" w:rsidRDefault="009F427E" w:rsidP="001421F5">
            <w:pPr>
              <w:jc w:val="center"/>
              <w:rPr>
                <w:rFonts w:ascii="Times New Roman" w:hAnsi="Times New Roman" w:cs="Times New Roman"/>
                <w:sz w:val="20"/>
                <w:szCs w:val="20"/>
              </w:rPr>
            </w:pPr>
          </w:p>
          <w:p w14:paraId="5FD77507" w14:textId="77777777" w:rsidR="009F427E" w:rsidRDefault="009F427E" w:rsidP="001421F5">
            <w:pPr>
              <w:jc w:val="center"/>
              <w:rPr>
                <w:rFonts w:ascii="Times New Roman" w:hAnsi="Times New Roman" w:cs="Times New Roman"/>
                <w:sz w:val="20"/>
                <w:szCs w:val="20"/>
              </w:rPr>
            </w:pPr>
          </w:p>
          <w:p w14:paraId="789438E8" w14:textId="77777777" w:rsidR="009F427E" w:rsidRDefault="009F427E" w:rsidP="001421F5">
            <w:pPr>
              <w:jc w:val="center"/>
              <w:rPr>
                <w:rFonts w:ascii="Times New Roman" w:hAnsi="Times New Roman" w:cs="Times New Roman"/>
                <w:sz w:val="20"/>
                <w:szCs w:val="20"/>
              </w:rPr>
            </w:pPr>
          </w:p>
          <w:p w14:paraId="0FDFCB6E" w14:textId="77777777" w:rsidR="009F427E" w:rsidRDefault="009F427E" w:rsidP="001421F5">
            <w:pPr>
              <w:jc w:val="center"/>
              <w:rPr>
                <w:rFonts w:ascii="Times New Roman" w:hAnsi="Times New Roman" w:cs="Times New Roman"/>
                <w:sz w:val="20"/>
                <w:szCs w:val="20"/>
              </w:rPr>
            </w:pPr>
          </w:p>
          <w:p w14:paraId="68C9CD50" w14:textId="77777777" w:rsidR="009F427E" w:rsidRDefault="009F427E" w:rsidP="001421F5">
            <w:pPr>
              <w:jc w:val="center"/>
              <w:rPr>
                <w:rFonts w:ascii="Times New Roman" w:hAnsi="Times New Roman" w:cs="Times New Roman"/>
                <w:sz w:val="20"/>
                <w:szCs w:val="20"/>
              </w:rPr>
            </w:pPr>
          </w:p>
          <w:p w14:paraId="1C8E5B23" w14:textId="77777777" w:rsidR="009F427E" w:rsidRDefault="009F427E" w:rsidP="001421F5">
            <w:pPr>
              <w:jc w:val="center"/>
              <w:rPr>
                <w:rFonts w:ascii="Times New Roman" w:hAnsi="Times New Roman" w:cs="Times New Roman"/>
                <w:sz w:val="20"/>
                <w:szCs w:val="20"/>
              </w:rPr>
            </w:pPr>
          </w:p>
          <w:p w14:paraId="25B199BD" w14:textId="77777777" w:rsidR="009F427E" w:rsidRDefault="009F427E" w:rsidP="001421F5">
            <w:pPr>
              <w:jc w:val="center"/>
              <w:rPr>
                <w:rFonts w:ascii="Times New Roman" w:hAnsi="Times New Roman" w:cs="Times New Roman"/>
                <w:sz w:val="20"/>
                <w:szCs w:val="20"/>
              </w:rPr>
            </w:pPr>
          </w:p>
          <w:p w14:paraId="6B8E3519" w14:textId="77777777" w:rsidR="009F427E" w:rsidRDefault="009F427E" w:rsidP="001421F5">
            <w:pPr>
              <w:jc w:val="center"/>
              <w:rPr>
                <w:rFonts w:ascii="Times New Roman" w:hAnsi="Times New Roman" w:cs="Times New Roman"/>
                <w:sz w:val="20"/>
                <w:szCs w:val="20"/>
              </w:rPr>
            </w:pPr>
          </w:p>
          <w:p w14:paraId="7AEEBD01" w14:textId="77777777" w:rsidR="009F427E" w:rsidRDefault="009F427E" w:rsidP="001421F5">
            <w:pPr>
              <w:jc w:val="center"/>
              <w:rPr>
                <w:rFonts w:ascii="Times New Roman" w:hAnsi="Times New Roman" w:cs="Times New Roman"/>
                <w:sz w:val="20"/>
                <w:szCs w:val="20"/>
              </w:rPr>
            </w:pPr>
          </w:p>
          <w:p w14:paraId="3DE157D0" w14:textId="77777777" w:rsidR="009F427E" w:rsidRDefault="009F427E" w:rsidP="001421F5">
            <w:pPr>
              <w:jc w:val="center"/>
              <w:rPr>
                <w:rFonts w:ascii="Times New Roman" w:hAnsi="Times New Roman" w:cs="Times New Roman"/>
                <w:sz w:val="20"/>
                <w:szCs w:val="20"/>
              </w:rPr>
            </w:pPr>
          </w:p>
          <w:p w14:paraId="7234C776" w14:textId="77777777" w:rsidR="009F427E" w:rsidRDefault="009F427E" w:rsidP="001421F5">
            <w:pPr>
              <w:jc w:val="center"/>
              <w:rPr>
                <w:rFonts w:ascii="Times New Roman" w:hAnsi="Times New Roman" w:cs="Times New Roman"/>
                <w:sz w:val="20"/>
                <w:szCs w:val="20"/>
              </w:rPr>
            </w:pPr>
          </w:p>
          <w:p w14:paraId="71FF71D6" w14:textId="77777777" w:rsidR="009F427E" w:rsidRDefault="009F427E" w:rsidP="001421F5">
            <w:pPr>
              <w:jc w:val="center"/>
              <w:rPr>
                <w:rFonts w:ascii="Times New Roman" w:hAnsi="Times New Roman" w:cs="Times New Roman"/>
                <w:sz w:val="20"/>
                <w:szCs w:val="20"/>
              </w:rPr>
            </w:pPr>
          </w:p>
          <w:p w14:paraId="4E69A6D4" w14:textId="77777777" w:rsidR="009F427E" w:rsidRDefault="009F427E" w:rsidP="001421F5">
            <w:pPr>
              <w:jc w:val="center"/>
              <w:rPr>
                <w:rFonts w:ascii="Times New Roman" w:hAnsi="Times New Roman" w:cs="Times New Roman"/>
                <w:sz w:val="20"/>
                <w:szCs w:val="20"/>
              </w:rPr>
            </w:pPr>
          </w:p>
          <w:p w14:paraId="7D42C9D9" w14:textId="77777777" w:rsidR="009F427E" w:rsidRDefault="009F427E" w:rsidP="001421F5">
            <w:pPr>
              <w:jc w:val="center"/>
              <w:rPr>
                <w:rFonts w:ascii="Times New Roman" w:hAnsi="Times New Roman" w:cs="Times New Roman"/>
                <w:sz w:val="20"/>
                <w:szCs w:val="20"/>
              </w:rPr>
            </w:pPr>
          </w:p>
          <w:p w14:paraId="2D34CC13" w14:textId="77777777" w:rsidR="009F427E" w:rsidRDefault="009F427E" w:rsidP="001421F5">
            <w:pPr>
              <w:jc w:val="center"/>
              <w:rPr>
                <w:rFonts w:ascii="Times New Roman" w:hAnsi="Times New Roman" w:cs="Times New Roman"/>
                <w:sz w:val="20"/>
                <w:szCs w:val="20"/>
              </w:rPr>
            </w:pPr>
          </w:p>
          <w:p w14:paraId="6C443586" w14:textId="77777777" w:rsidR="009F427E" w:rsidRDefault="009F427E" w:rsidP="001421F5">
            <w:pPr>
              <w:jc w:val="center"/>
              <w:rPr>
                <w:rFonts w:ascii="Times New Roman" w:hAnsi="Times New Roman" w:cs="Times New Roman"/>
                <w:sz w:val="20"/>
                <w:szCs w:val="20"/>
              </w:rPr>
            </w:pPr>
          </w:p>
          <w:p w14:paraId="51F53F30" w14:textId="77777777" w:rsidR="009F427E" w:rsidRDefault="009F427E" w:rsidP="001421F5">
            <w:pPr>
              <w:jc w:val="center"/>
              <w:rPr>
                <w:rFonts w:ascii="Times New Roman" w:hAnsi="Times New Roman" w:cs="Times New Roman"/>
                <w:sz w:val="20"/>
                <w:szCs w:val="20"/>
              </w:rPr>
            </w:pPr>
          </w:p>
          <w:p w14:paraId="2946B2FF" w14:textId="77777777" w:rsidR="009F427E" w:rsidRDefault="009F427E" w:rsidP="001421F5">
            <w:pPr>
              <w:jc w:val="center"/>
              <w:rPr>
                <w:rFonts w:ascii="Times New Roman" w:hAnsi="Times New Roman" w:cs="Times New Roman"/>
                <w:sz w:val="20"/>
                <w:szCs w:val="20"/>
              </w:rPr>
            </w:pPr>
          </w:p>
          <w:p w14:paraId="35A04B2C" w14:textId="77777777" w:rsidR="009F427E" w:rsidRDefault="009F427E" w:rsidP="001421F5">
            <w:pPr>
              <w:jc w:val="center"/>
              <w:rPr>
                <w:rFonts w:ascii="Times New Roman" w:hAnsi="Times New Roman" w:cs="Times New Roman"/>
                <w:sz w:val="20"/>
                <w:szCs w:val="20"/>
              </w:rPr>
            </w:pPr>
          </w:p>
          <w:p w14:paraId="198FD172" w14:textId="77777777" w:rsidR="009F427E" w:rsidRDefault="009F427E" w:rsidP="001421F5">
            <w:pPr>
              <w:jc w:val="center"/>
              <w:rPr>
                <w:rFonts w:ascii="Times New Roman" w:hAnsi="Times New Roman" w:cs="Times New Roman"/>
                <w:sz w:val="20"/>
                <w:szCs w:val="20"/>
              </w:rPr>
            </w:pPr>
          </w:p>
          <w:p w14:paraId="662DA51B" w14:textId="77777777" w:rsidR="009F427E" w:rsidRDefault="009F427E" w:rsidP="001421F5">
            <w:pPr>
              <w:jc w:val="center"/>
              <w:rPr>
                <w:rFonts w:ascii="Times New Roman" w:hAnsi="Times New Roman" w:cs="Times New Roman"/>
                <w:sz w:val="20"/>
                <w:szCs w:val="20"/>
              </w:rPr>
            </w:pPr>
          </w:p>
          <w:p w14:paraId="0CA9F431" w14:textId="77777777" w:rsidR="009F427E" w:rsidRDefault="009F427E" w:rsidP="001421F5">
            <w:pPr>
              <w:jc w:val="center"/>
              <w:rPr>
                <w:rFonts w:ascii="Times New Roman" w:hAnsi="Times New Roman" w:cs="Times New Roman"/>
                <w:sz w:val="20"/>
                <w:szCs w:val="20"/>
              </w:rPr>
            </w:pPr>
          </w:p>
          <w:p w14:paraId="5F4DDC9F" w14:textId="77777777" w:rsidR="009F427E" w:rsidRDefault="009F427E" w:rsidP="001421F5">
            <w:pPr>
              <w:jc w:val="center"/>
              <w:rPr>
                <w:rFonts w:ascii="Times New Roman" w:hAnsi="Times New Roman" w:cs="Times New Roman"/>
                <w:sz w:val="20"/>
                <w:szCs w:val="20"/>
              </w:rPr>
            </w:pPr>
          </w:p>
          <w:p w14:paraId="5C87F76B" w14:textId="77777777" w:rsidR="009F427E" w:rsidRDefault="009F427E" w:rsidP="001421F5">
            <w:pPr>
              <w:jc w:val="center"/>
              <w:rPr>
                <w:rFonts w:ascii="Times New Roman" w:hAnsi="Times New Roman" w:cs="Times New Roman"/>
                <w:sz w:val="20"/>
                <w:szCs w:val="20"/>
              </w:rPr>
            </w:pPr>
          </w:p>
          <w:p w14:paraId="34DB9C92" w14:textId="77777777" w:rsidR="009F427E" w:rsidRDefault="009F427E" w:rsidP="001421F5">
            <w:pPr>
              <w:jc w:val="center"/>
              <w:rPr>
                <w:rFonts w:ascii="Times New Roman" w:hAnsi="Times New Roman" w:cs="Times New Roman"/>
                <w:sz w:val="20"/>
                <w:szCs w:val="20"/>
              </w:rPr>
            </w:pPr>
          </w:p>
          <w:p w14:paraId="52AF9506" w14:textId="77777777" w:rsidR="009F427E" w:rsidRDefault="009F427E" w:rsidP="001421F5">
            <w:pPr>
              <w:jc w:val="center"/>
              <w:rPr>
                <w:rFonts w:ascii="Times New Roman" w:hAnsi="Times New Roman" w:cs="Times New Roman"/>
                <w:sz w:val="20"/>
                <w:szCs w:val="20"/>
              </w:rPr>
            </w:pPr>
          </w:p>
          <w:p w14:paraId="2EB6F9F7" w14:textId="77777777" w:rsidR="009F427E" w:rsidRDefault="009F427E" w:rsidP="001421F5">
            <w:pPr>
              <w:jc w:val="center"/>
              <w:rPr>
                <w:rFonts w:ascii="Times New Roman" w:hAnsi="Times New Roman" w:cs="Times New Roman"/>
                <w:sz w:val="20"/>
                <w:szCs w:val="20"/>
              </w:rPr>
            </w:pPr>
          </w:p>
          <w:p w14:paraId="19E69116" w14:textId="3ED5E4CA" w:rsidR="009F427E" w:rsidRDefault="009F427E" w:rsidP="001421F5">
            <w:pPr>
              <w:jc w:val="center"/>
              <w:rPr>
                <w:rFonts w:ascii="Times New Roman" w:hAnsi="Times New Roman" w:cs="Times New Roman"/>
                <w:sz w:val="20"/>
                <w:szCs w:val="20"/>
              </w:rPr>
            </w:pPr>
            <w:r>
              <w:rPr>
                <w:rFonts w:ascii="Times New Roman" w:hAnsi="Times New Roman" w:cs="Times New Roman"/>
                <w:sz w:val="20"/>
                <w:szCs w:val="20"/>
              </w:rPr>
              <w:t>Art.15</w:t>
            </w:r>
          </w:p>
          <w:p w14:paraId="5DB0C2A9" w14:textId="485C599C"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961" w:type="dxa"/>
          </w:tcPr>
          <w:p w14:paraId="621671A1" w14:textId="77777777" w:rsidR="00283CF4" w:rsidRDefault="00283CF4" w:rsidP="001421F5">
            <w:pPr>
              <w:jc w:val="both"/>
              <w:rPr>
                <w:rFonts w:ascii="Times New Roman" w:hAnsi="Times New Roman" w:cs="Times New Roman"/>
                <w:sz w:val="20"/>
                <w:szCs w:val="20"/>
              </w:rPr>
            </w:pPr>
            <w:r w:rsidRPr="004F323A">
              <w:rPr>
                <w:rFonts w:ascii="Times New Roman" w:hAnsi="Times New Roman" w:cs="Times New Roman"/>
                <w:sz w:val="20"/>
                <w:szCs w:val="20"/>
              </w:rPr>
              <w:lastRenderedPageBreak/>
              <w:t xml:space="preserve">2. Jeżeli państwo członkowskie tworzy elektroniczną bazę danych, o której mowa w ust. 1, przekazuje Komisji adres internetowy, pod którym ta elektroniczne baza danych jest dostępna. </w:t>
            </w:r>
          </w:p>
          <w:p w14:paraId="6128BB3D" w14:textId="4D1F0BDC" w:rsidR="00283CF4" w:rsidRPr="0008208A" w:rsidRDefault="00283CF4" w:rsidP="0008208A">
            <w:pPr>
              <w:jc w:val="both"/>
              <w:rPr>
                <w:rFonts w:ascii="Times New Roman" w:hAnsi="Times New Roman" w:cs="Times New Roman"/>
                <w:sz w:val="20"/>
                <w:szCs w:val="20"/>
              </w:rPr>
            </w:pPr>
          </w:p>
        </w:tc>
        <w:tc>
          <w:tcPr>
            <w:tcW w:w="1276" w:type="dxa"/>
          </w:tcPr>
          <w:p w14:paraId="72A3F7F0" w14:textId="51D9B8A3" w:rsidR="00283CF4" w:rsidRPr="00D17BF1" w:rsidRDefault="00084489"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176B97CB" w14:textId="7D74B32C" w:rsidR="00283CF4" w:rsidRPr="00D17BF1" w:rsidRDefault="00084489" w:rsidP="009047CE">
            <w:pPr>
              <w:jc w:val="center"/>
              <w:rPr>
                <w:rFonts w:ascii="Times New Roman" w:hAnsi="Times New Roman" w:cs="Times New Roman"/>
                <w:sz w:val="20"/>
                <w:szCs w:val="20"/>
              </w:rPr>
            </w:pPr>
            <w:r>
              <w:rPr>
                <w:rFonts w:ascii="Times New Roman" w:hAnsi="Times New Roman" w:cs="Times New Roman"/>
                <w:sz w:val="20"/>
                <w:szCs w:val="20"/>
              </w:rPr>
              <w:t>Nie wymaga wdrożenia</w:t>
            </w:r>
          </w:p>
        </w:tc>
        <w:tc>
          <w:tcPr>
            <w:tcW w:w="6521" w:type="dxa"/>
          </w:tcPr>
          <w:p w14:paraId="15AB05EA" w14:textId="77777777" w:rsidR="00283CF4" w:rsidRPr="009B6E90" w:rsidRDefault="00283CF4" w:rsidP="009047CE">
            <w:pPr>
              <w:jc w:val="center"/>
              <w:rPr>
                <w:rFonts w:ascii="Times New Roman" w:hAnsi="Times New Roman" w:cs="Times New Roman"/>
                <w:sz w:val="20"/>
                <w:szCs w:val="20"/>
              </w:rPr>
            </w:pPr>
          </w:p>
        </w:tc>
      </w:tr>
      <w:tr w:rsidR="00283CF4" w:rsidRPr="009B6E90" w14:paraId="6E0B1C12" w14:textId="77777777" w:rsidTr="0008208A">
        <w:trPr>
          <w:trHeight w:val="1329"/>
        </w:trPr>
        <w:tc>
          <w:tcPr>
            <w:tcW w:w="852" w:type="dxa"/>
            <w:vMerge/>
          </w:tcPr>
          <w:p w14:paraId="656E3164" w14:textId="77777777" w:rsidR="00283CF4" w:rsidRDefault="00283CF4">
            <w:pPr>
              <w:jc w:val="center"/>
              <w:rPr>
                <w:rFonts w:ascii="Times New Roman" w:hAnsi="Times New Roman" w:cs="Times New Roman"/>
                <w:sz w:val="20"/>
                <w:szCs w:val="20"/>
              </w:rPr>
            </w:pPr>
          </w:p>
        </w:tc>
        <w:tc>
          <w:tcPr>
            <w:tcW w:w="4961" w:type="dxa"/>
          </w:tcPr>
          <w:p w14:paraId="3B681B12"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3. Komisja tworzy i prowadzi elektroniczną bazę danych do następujących celów: </w:t>
            </w:r>
          </w:p>
          <w:p w14:paraId="23E36592" w14:textId="77777777" w:rsidR="00283CF4" w:rsidRPr="004F323A" w:rsidRDefault="00283CF4">
            <w:pPr>
              <w:pStyle w:val="Akapitzlist"/>
              <w:numPr>
                <w:ilvl w:val="0"/>
                <w:numId w:val="7"/>
              </w:numPr>
              <w:jc w:val="both"/>
              <w:rPr>
                <w:rFonts w:ascii="Times New Roman" w:hAnsi="Times New Roman" w:cs="Times New Roman"/>
                <w:sz w:val="20"/>
                <w:szCs w:val="20"/>
              </w:rPr>
            </w:pPr>
            <w:r w:rsidRPr="004F323A">
              <w:rPr>
                <w:rFonts w:ascii="Times New Roman" w:hAnsi="Times New Roman" w:cs="Times New Roman"/>
                <w:sz w:val="20"/>
                <w:szCs w:val="20"/>
              </w:rPr>
              <w:t xml:space="preserve">wszelkiej komunikacji między państwami członkowskimi i Komisją, o której mowa w art. 5 ust. 1, 4 i 5 oraz art. 23 ust. 2; oraz </w:t>
            </w:r>
          </w:p>
          <w:p w14:paraId="65BC5852" w14:textId="77777777" w:rsidR="00283CF4" w:rsidRPr="004F323A" w:rsidRDefault="00283CF4">
            <w:pPr>
              <w:pStyle w:val="Akapitzlist"/>
              <w:numPr>
                <w:ilvl w:val="0"/>
                <w:numId w:val="7"/>
              </w:numPr>
              <w:jc w:val="both"/>
              <w:rPr>
                <w:rFonts w:ascii="Times New Roman" w:hAnsi="Times New Roman" w:cs="Times New Roman"/>
                <w:sz w:val="20"/>
                <w:szCs w:val="20"/>
              </w:rPr>
            </w:pPr>
            <w:r w:rsidRPr="004F323A">
              <w:rPr>
                <w:rFonts w:ascii="Times New Roman" w:hAnsi="Times New Roman" w:cs="Times New Roman"/>
                <w:sz w:val="20"/>
                <w:szCs w:val="20"/>
              </w:rPr>
              <w:t xml:space="preserve">współpracy między upoważnionymi podmiotami, o której mowa w art. 20 ust. 4. </w:t>
            </w:r>
          </w:p>
          <w:p w14:paraId="4F69B8BF" w14:textId="511282FF" w:rsidR="00283CF4" w:rsidRPr="004F323A" w:rsidRDefault="00283CF4">
            <w:pPr>
              <w:pStyle w:val="Akapitzlist"/>
              <w:jc w:val="both"/>
              <w:rPr>
                <w:rFonts w:ascii="Times New Roman" w:hAnsi="Times New Roman" w:cs="Times New Roman"/>
                <w:sz w:val="20"/>
                <w:szCs w:val="20"/>
              </w:rPr>
            </w:pPr>
          </w:p>
        </w:tc>
        <w:tc>
          <w:tcPr>
            <w:tcW w:w="1276" w:type="dxa"/>
          </w:tcPr>
          <w:p w14:paraId="25E1550D" w14:textId="467F6812"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50888925" w14:textId="28FD12CC" w:rsidR="00283CF4" w:rsidRPr="00D17BF1" w:rsidRDefault="00084489">
            <w:pPr>
              <w:jc w:val="center"/>
              <w:rPr>
                <w:rFonts w:ascii="Times New Roman" w:hAnsi="Times New Roman" w:cs="Times New Roman"/>
                <w:sz w:val="20"/>
                <w:szCs w:val="20"/>
              </w:rPr>
            </w:pPr>
            <w:r>
              <w:rPr>
                <w:rFonts w:ascii="Times New Roman" w:hAnsi="Times New Roman" w:cs="Times New Roman"/>
                <w:sz w:val="20"/>
                <w:szCs w:val="20"/>
              </w:rPr>
              <w:t>Nie wymaga wdrożenia</w:t>
            </w:r>
          </w:p>
        </w:tc>
        <w:tc>
          <w:tcPr>
            <w:tcW w:w="6521" w:type="dxa"/>
          </w:tcPr>
          <w:p w14:paraId="21023DD7" w14:textId="77777777" w:rsidR="00283CF4" w:rsidRPr="009B6E90" w:rsidRDefault="00283CF4">
            <w:pPr>
              <w:jc w:val="center"/>
              <w:rPr>
                <w:rFonts w:ascii="Times New Roman" w:hAnsi="Times New Roman" w:cs="Times New Roman"/>
                <w:sz w:val="20"/>
                <w:szCs w:val="20"/>
              </w:rPr>
            </w:pPr>
          </w:p>
        </w:tc>
      </w:tr>
      <w:tr w:rsidR="00283CF4" w:rsidRPr="009B6E90" w14:paraId="13BE72FE" w14:textId="77777777" w:rsidTr="0008208A">
        <w:trPr>
          <w:trHeight w:val="2250"/>
        </w:trPr>
        <w:tc>
          <w:tcPr>
            <w:tcW w:w="852" w:type="dxa"/>
            <w:vMerge/>
          </w:tcPr>
          <w:p w14:paraId="51DA91D0" w14:textId="77777777" w:rsidR="00283CF4" w:rsidRDefault="00283CF4">
            <w:pPr>
              <w:jc w:val="center"/>
              <w:rPr>
                <w:rFonts w:ascii="Times New Roman" w:hAnsi="Times New Roman" w:cs="Times New Roman"/>
                <w:sz w:val="20"/>
                <w:szCs w:val="20"/>
              </w:rPr>
            </w:pPr>
          </w:p>
        </w:tc>
        <w:tc>
          <w:tcPr>
            <w:tcW w:w="4961" w:type="dxa"/>
          </w:tcPr>
          <w:p w14:paraId="20C85A13"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 xml:space="preserve">4. Bezpośredni dostęp do elektronicznej bazy danych, o której mowa w ust. 3 niniejszego artykułu, mają, w odpowiednim zakresie, odpowiednio: </w:t>
            </w:r>
          </w:p>
          <w:p w14:paraId="41345515" w14:textId="77777777" w:rsidR="00283CF4" w:rsidRPr="004F323A" w:rsidRDefault="00283CF4">
            <w:pPr>
              <w:pStyle w:val="Akapitzlist"/>
              <w:numPr>
                <w:ilvl w:val="0"/>
                <w:numId w:val="6"/>
              </w:numPr>
              <w:jc w:val="both"/>
              <w:rPr>
                <w:rFonts w:ascii="Times New Roman" w:hAnsi="Times New Roman" w:cs="Times New Roman"/>
                <w:sz w:val="20"/>
                <w:szCs w:val="20"/>
              </w:rPr>
            </w:pPr>
            <w:r w:rsidRPr="004F323A">
              <w:rPr>
                <w:rFonts w:ascii="Times New Roman" w:hAnsi="Times New Roman" w:cs="Times New Roman"/>
                <w:sz w:val="20"/>
                <w:szCs w:val="20"/>
              </w:rPr>
              <w:t xml:space="preserve">krajowe punkty kontaktowe, o których mowa w art. 5 ust. 5; </w:t>
            </w:r>
          </w:p>
          <w:p w14:paraId="0FB0D9BA" w14:textId="77777777" w:rsidR="00283CF4" w:rsidRPr="004F323A" w:rsidRDefault="00283CF4">
            <w:pPr>
              <w:pStyle w:val="Akapitzlist"/>
              <w:numPr>
                <w:ilvl w:val="0"/>
                <w:numId w:val="6"/>
              </w:numPr>
              <w:jc w:val="both"/>
              <w:rPr>
                <w:rFonts w:ascii="Times New Roman" w:hAnsi="Times New Roman" w:cs="Times New Roman"/>
                <w:sz w:val="20"/>
                <w:szCs w:val="20"/>
              </w:rPr>
            </w:pPr>
            <w:r w:rsidRPr="004F323A">
              <w:rPr>
                <w:rFonts w:ascii="Times New Roman" w:hAnsi="Times New Roman" w:cs="Times New Roman"/>
                <w:sz w:val="20"/>
                <w:szCs w:val="20"/>
              </w:rPr>
              <w:t xml:space="preserve">sądy i organy administracyjne, jeżeli jest to wymagane prawem krajowym; </w:t>
            </w:r>
          </w:p>
          <w:p w14:paraId="0E9D78E9" w14:textId="77777777" w:rsidR="00283CF4" w:rsidRPr="004F323A" w:rsidRDefault="00283CF4">
            <w:pPr>
              <w:pStyle w:val="Akapitzlist"/>
              <w:numPr>
                <w:ilvl w:val="0"/>
                <w:numId w:val="6"/>
              </w:numPr>
              <w:jc w:val="both"/>
              <w:rPr>
                <w:rFonts w:ascii="Times New Roman" w:hAnsi="Times New Roman" w:cs="Times New Roman"/>
                <w:sz w:val="20"/>
                <w:szCs w:val="20"/>
              </w:rPr>
            </w:pPr>
            <w:r w:rsidRPr="004F323A">
              <w:rPr>
                <w:rFonts w:ascii="Times New Roman" w:hAnsi="Times New Roman" w:cs="Times New Roman"/>
                <w:sz w:val="20"/>
                <w:szCs w:val="20"/>
              </w:rPr>
              <w:t xml:space="preserve">upoważnione podmioty wyznaczone przez państwa członkowskie do celów wytaczania krajowych i transgranicznych powództw przedstawicielskich; oraz </w:t>
            </w:r>
          </w:p>
          <w:p w14:paraId="4A3428EF" w14:textId="77777777" w:rsidR="00283CF4" w:rsidRDefault="00283CF4">
            <w:pPr>
              <w:pStyle w:val="Akapitzlist"/>
              <w:numPr>
                <w:ilvl w:val="0"/>
                <w:numId w:val="6"/>
              </w:numPr>
              <w:jc w:val="both"/>
              <w:rPr>
                <w:rFonts w:ascii="Times New Roman" w:hAnsi="Times New Roman" w:cs="Times New Roman"/>
                <w:sz w:val="20"/>
                <w:szCs w:val="20"/>
              </w:rPr>
            </w:pPr>
            <w:r w:rsidRPr="004F323A">
              <w:rPr>
                <w:rFonts w:ascii="Times New Roman" w:hAnsi="Times New Roman" w:cs="Times New Roman"/>
                <w:sz w:val="20"/>
                <w:szCs w:val="20"/>
              </w:rPr>
              <w:t xml:space="preserve">Komisja. </w:t>
            </w:r>
          </w:p>
          <w:p w14:paraId="4E132BB2" w14:textId="77777777" w:rsidR="00283CF4" w:rsidRDefault="00283CF4">
            <w:pPr>
              <w:jc w:val="both"/>
              <w:rPr>
                <w:rFonts w:ascii="Times New Roman" w:hAnsi="Times New Roman" w:cs="Times New Roman"/>
                <w:sz w:val="20"/>
                <w:szCs w:val="20"/>
              </w:rPr>
            </w:pPr>
          </w:p>
          <w:p w14:paraId="4918C5BC" w14:textId="50802175" w:rsidR="00283CF4" w:rsidRPr="004F323A" w:rsidRDefault="00283CF4">
            <w:pPr>
              <w:pStyle w:val="Akapitzlist"/>
              <w:jc w:val="both"/>
              <w:rPr>
                <w:rFonts w:ascii="Times New Roman" w:hAnsi="Times New Roman" w:cs="Times New Roman"/>
                <w:sz w:val="20"/>
                <w:szCs w:val="20"/>
              </w:rPr>
            </w:pPr>
            <w:r w:rsidRPr="00D255B7">
              <w:rPr>
                <w:rFonts w:ascii="Times New Roman" w:hAnsi="Times New Roman" w:cs="Times New Roman"/>
                <w:sz w:val="20"/>
                <w:szCs w:val="20"/>
              </w:rPr>
              <w:t>Informacje udostępniane przez państwa członkowskie w elektronicznej bazie danych, o której mowa w ust. 3 niniejszego artykułu, dotyczące upoważnionych podmiotów wyznaczonych do celów wytaczania transgranicznych pozwów przedstawicielskich, o których mowa w art. 5 ust. 1 są publicznie dostępne.</w:t>
            </w:r>
          </w:p>
        </w:tc>
        <w:tc>
          <w:tcPr>
            <w:tcW w:w="1276" w:type="dxa"/>
          </w:tcPr>
          <w:p w14:paraId="566689B9" w14:textId="6386E610"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36BE6289" w14:textId="20399B2C" w:rsidR="00283CF4" w:rsidRPr="00D17BF1" w:rsidRDefault="00084489">
            <w:pPr>
              <w:jc w:val="center"/>
              <w:rPr>
                <w:rFonts w:ascii="Times New Roman" w:hAnsi="Times New Roman" w:cs="Times New Roman"/>
                <w:sz w:val="20"/>
                <w:szCs w:val="20"/>
              </w:rPr>
            </w:pPr>
            <w:r>
              <w:rPr>
                <w:rFonts w:ascii="Times New Roman" w:hAnsi="Times New Roman" w:cs="Times New Roman"/>
                <w:sz w:val="20"/>
                <w:szCs w:val="20"/>
              </w:rPr>
              <w:t>Nie wymaga wdrożenia</w:t>
            </w:r>
          </w:p>
        </w:tc>
        <w:tc>
          <w:tcPr>
            <w:tcW w:w="6521" w:type="dxa"/>
          </w:tcPr>
          <w:p w14:paraId="40D703ED" w14:textId="77777777" w:rsidR="00283CF4" w:rsidRPr="009B6E90" w:rsidRDefault="00283CF4">
            <w:pPr>
              <w:jc w:val="center"/>
              <w:rPr>
                <w:rFonts w:ascii="Times New Roman" w:hAnsi="Times New Roman" w:cs="Times New Roman"/>
                <w:sz w:val="20"/>
                <w:szCs w:val="20"/>
              </w:rPr>
            </w:pPr>
          </w:p>
        </w:tc>
      </w:tr>
      <w:tr w:rsidR="00283CF4" w:rsidRPr="009B6E90" w14:paraId="131FCEDD" w14:textId="77777777" w:rsidTr="0008208A">
        <w:trPr>
          <w:trHeight w:val="5130"/>
        </w:trPr>
        <w:tc>
          <w:tcPr>
            <w:tcW w:w="852" w:type="dxa"/>
            <w:vMerge/>
          </w:tcPr>
          <w:p w14:paraId="1B583BCC" w14:textId="77777777" w:rsidR="00283CF4" w:rsidRDefault="00283CF4">
            <w:pPr>
              <w:jc w:val="center"/>
              <w:rPr>
                <w:rFonts w:ascii="Times New Roman" w:hAnsi="Times New Roman" w:cs="Times New Roman"/>
                <w:sz w:val="20"/>
                <w:szCs w:val="20"/>
              </w:rPr>
            </w:pPr>
          </w:p>
        </w:tc>
        <w:tc>
          <w:tcPr>
            <w:tcW w:w="4961" w:type="dxa"/>
            <w:tcBorders>
              <w:bottom w:val="single" w:sz="4" w:space="0" w:color="auto"/>
            </w:tcBorders>
          </w:tcPr>
          <w:p w14:paraId="0ABC6618" w14:textId="77777777" w:rsidR="00283CF4" w:rsidRPr="004F323A" w:rsidRDefault="00283CF4">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Artykuł 15. Skutki prawomocnych decyzji</w:t>
            </w:r>
          </w:p>
          <w:p w14:paraId="1431C715" w14:textId="77777777" w:rsidR="00283CF4" w:rsidRDefault="00283CF4">
            <w:pPr>
              <w:jc w:val="both"/>
              <w:rPr>
                <w:rFonts w:ascii="Times New Roman" w:hAnsi="Times New Roman" w:cs="Times New Roman"/>
                <w:sz w:val="20"/>
                <w:szCs w:val="20"/>
              </w:rPr>
            </w:pPr>
            <w:r w:rsidRPr="004F323A">
              <w:rPr>
                <w:rFonts w:ascii="Times New Roman" w:hAnsi="Times New Roman" w:cs="Times New Roman"/>
                <w:sz w:val="20"/>
                <w:szCs w:val="20"/>
              </w:rPr>
              <w:t>Państwa członkowskie zapewniają, aby prawomocna decyzja sądu lub organu administracyjnego dowolnego państwa członkowskiego w sprawie zaistnienia naruszenia szkodzącego zbiorowym interesom konsumentów mogła zostać wykorzystana przez wszystkie strony jako dowód w kontekście wszelkich innych powództw wytaczanych przed ich krajowymi sądami lub organami administracyjnymi dotyczących środków naprawczych przeciwko temu samemu przedsiębiorcy w związku z tą samą praktyką, zgodnie z przepisami krajowymi dotyczącymi oceny dowodów.</w:t>
            </w:r>
            <w:r w:rsidRPr="004F323A">
              <w:rPr>
                <w:rFonts w:ascii="Times New Roman" w:hAnsi="Times New Roman" w:cs="Times New Roman"/>
                <w:sz w:val="20"/>
                <w:szCs w:val="20"/>
              </w:rPr>
              <w:tab/>
            </w:r>
          </w:p>
          <w:p w14:paraId="2BB0B8A8" w14:textId="77777777" w:rsidR="005D5E2A" w:rsidRDefault="005D5E2A">
            <w:pPr>
              <w:jc w:val="both"/>
              <w:rPr>
                <w:rFonts w:ascii="Times New Roman" w:hAnsi="Times New Roman" w:cs="Times New Roman"/>
                <w:sz w:val="20"/>
                <w:szCs w:val="20"/>
              </w:rPr>
            </w:pPr>
          </w:p>
          <w:p w14:paraId="22FAC4C6" w14:textId="2A9D5CF6" w:rsidR="005D5E2A" w:rsidRPr="00D255B7" w:rsidRDefault="005D5E2A">
            <w:pPr>
              <w:jc w:val="both"/>
              <w:rPr>
                <w:rFonts w:ascii="Times New Roman" w:hAnsi="Times New Roman" w:cs="Times New Roman"/>
                <w:sz w:val="20"/>
                <w:szCs w:val="20"/>
              </w:rPr>
            </w:pPr>
          </w:p>
        </w:tc>
        <w:tc>
          <w:tcPr>
            <w:tcW w:w="1276" w:type="dxa"/>
          </w:tcPr>
          <w:p w14:paraId="095B943C" w14:textId="14379638"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19526D08" w14:textId="49910663" w:rsidR="00283CF4" w:rsidRPr="00D17BF1" w:rsidRDefault="005C02A9">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 xml:space="preserve">y z dnia  17 grudnia 2009 r. </w:t>
            </w:r>
            <w:r w:rsidR="00283CF4">
              <w:rPr>
                <w:rFonts w:ascii="Times New Roman" w:hAnsi="Times New Roman" w:cs="Times New Roman"/>
                <w:sz w:val="20"/>
                <w:szCs w:val="20"/>
              </w:rPr>
              <w:t xml:space="preserve"> o dochodzeniu roszczeń w postępowaniu grupowym</w:t>
            </w:r>
            <w:r>
              <w:rPr>
                <w:rFonts w:ascii="Times New Roman" w:hAnsi="Times New Roman" w:cs="Times New Roman"/>
                <w:sz w:val="20"/>
                <w:szCs w:val="20"/>
              </w:rPr>
              <w:t xml:space="preserve"> – dodanie art. </w:t>
            </w:r>
            <w:r w:rsidR="00913807">
              <w:rPr>
                <w:rFonts w:ascii="Times New Roman" w:hAnsi="Times New Roman" w:cs="Times New Roman"/>
                <w:sz w:val="20"/>
                <w:szCs w:val="20"/>
              </w:rPr>
              <w:t>6a</w:t>
            </w:r>
          </w:p>
        </w:tc>
        <w:tc>
          <w:tcPr>
            <w:tcW w:w="6521" w:type="dxa"/>
          </w:tcPr>
          <w:p w14:paraId="0E312A71" w14:textId="5527B9A0" w:rsidR="00913807" w:rsidRPr="005D5E2A" w:rsidRDefault="00913807" w:rsidP="0008208A">
            <w:pPr>
              <w:pStyle w:val="ZUSTzmustartykuempunktem"/>
              <w:spacing w:line="240" w:lineRule="auto"/>
              <w:rPr>
                <w:rFonts w:ascii="Times New Roman" w:hAnsi="Times New Roman" w:cs="Times New Roman"/>
                <w:sz w:val="20"/>
              </w:rPr>
            </w:pPr>
          </w:p>
          <w:p w14:paraId="70090930" w14:textId="71E9FA98" w:rsidR="00913807" w:rsidRPr="005D5E2A" w:rsidRDefault="00913807" w:rsidP="005D5E2A">
            <w:pPr>
              <w:pStyle w:val="ZUSTzmustartykuempunktem"/>
              <w:spacing w:line="240" w:lineRule="auto"/>
              <w:rPr>
                <w:rFonts w:ascii="Times New Roman" w:hAnsi="Times New Roman" w:cs="Times New Roman"/>
                <w:sz w:val="20"/>
              </w:rPr>
            </w:pPr>
            <w:r w:rsidRPr="005D5E2A">
              <w:rPr>
                <w:rFonts w:ascii="Times New Roman" w:hAnsi="Times New Roman" w:cs="Times New Roman"/>
                <w:sz w:val="20"/>
              </w:rPr>
              <w:t xml:space="preserve">,,Art. 6a. Prawomocne orzeczenie sądu stwierdzające stosowanie praktyk naruszających interesy grupy konsumentów lub prawomocna decyzja Prezesa Urzędu Ochrony Konkurencji i Konsumentów, stwierdzająca stosowanie praktyk naruszających zbiorowe interesy konsumentów, wiążą sąd w </w:t>
            </w:r>
            <w:r w:rsidR="005D5E2A" w:rsidRPr="005D5E2A">
              <w:rPr>
                <w:rFonts w:ascii="Times New Roman" w:hAnsi="Times New Roman" w:cs="Times New Roman"/>
                <w:sz w:val="20"/>
              </w:rPr>
              <w:t xml:space="preserve">grupowym postępowaniu krajowym </w:t>
            </w:r>
            <w:r w:rsidRPr="005D5E2A">
              <w:rPr>
                <w:rFonts w:ascii="Times New Roman" w:hAnsi="Times New Roman" w:cs="Times New Roman"/>
                <w:sz w:val="20"/>
              </w:rPr>
              <w:t>i grupowym postępowaniu transgranicznym w rozumien</w:t>
            </w:r>
            <w:r w:rsidR="005D5E2A" w:rsidRPr="005D5E2A">
              <w:rPr>
                <w:rFonts w:ascii="Times New Roman" w:hAnsi="Times New Roman" w:cs="Times New Roman"/>
                <w:sz w:val="20"/>
              </w:rPr>
              <w:t xml:space="preserve">iu art. 4 pkt 13a i 13b ustawy </w:t>
            </w:r>
            <w:r w:rsidRPr="005D5E2A">
              <w:rPr>
                <w:rFonts w:ascii="Times New Roman" w:hAnsi="Times New Roman" w:cs="Times New Roman"/>
                <w:sz w:val="20"/>
              </w:rPr>
              <w:t>z dnia 16 lutego 2007 r. o ochronie konkurencji i konsumentów, o roszczenia związane ze stosowaniem praktyk naruszających  interesy grupy konsumentów (prejudykat).";</w:t>
            </w:r>
          </w:p>
          <w:p w14:paraId="383F7E86" w14:textId="5D3582EF" w:rsidR="005D5E2A" w:rsidRPr="005D5E2A" w:rsidRDefault="005D5E2A" w:rsidP="005D5E2A">
            <w:pPr>
              <w:pStyle w:val="ZUSTzmustartykuempunktem"/>
              <w:spacing w:line="240" w:lineRule="auto"/>
              <w:rPr>
                <w:rFonts w:ascii="Times New Roman" w:hAnsi="Times New Roman" w:cs="Times New Roman"/>
                <w:sz w:val="20"/>
              </w:rPr>
            </w:pPr>
          </w:p>
          <w:p w14:paraId="68ECE569" w14:textId="51DA2B80" w:rsidR="005D5E2A" w:rsidRPr="005D5E2A" w:rsidRDefault="005D5E2A" w:rsidP="005D5E2A">
            <w:pPr>
              <w:pStyle w:val="ZUSTzmustartykuempunktem"/>
              <w:spacing w:line="240" w:lineRule="auto"/>
              <w:rPr>
                <w:rFonts w:ascii="Times New Roman" w:hAnsi="Times New Roman" w:cs="Times New Roman"/>
                <w:sz w:val="20"/>
              </w:rPr>
            </w:pPr>
          </w:p>
          <w:p w14:paraId="7EF500F2" w14:textId="6E84DCFD" w:rsidR="005D5E2A" w:rsidRPr="005D5E2A" w:rsidRDefault="005D5E2A" w:rsidP="005D5E2A">
            <w:pPr>
              <w:pStyle w:val="ZUSTzmustartykuempunktem"/>
              <w:spacing w:line="240" w:lineRule="auto"/>
              <w:ind w:left="0" w:firstLine="0"/>
              <w:rPr>
                <w:rFonts w:ascii="Times New Roman" w:hAnsi="Times New Roman" w:cs="Times New Roman"/>
                <w:sz w:val="20"/>
              </w:rPr>
            </w:pPr>
          </w:p>
          <w:p w14:paraId="0A2D9E55" w14:textId="77777777" w:rsidR="00283CF4" w:rsidRPr="005D5E2A" w:rsidRDefault="00283CF4" w:rsidP="0008208A">
            <w:pPr>
              <w:pStyle w:val="ZUSTzmustartykuempunktem"/>
              <w:spacing w:line="240" w:lineRule="auto"/>
              <w:rPr>
                <w:rFonts w:ascii="Times New Roman" w:hAnsi="Times New Roman" w:cs="Times New Roman"/>
                <w:sz w:val="20"/>
              </w:rPr>
            </w:pPr>
          </w:p>
        </w:tc>
      </w:tr>
      <w:tr w:rsidR="00283CF4" w:rsidRPr="009B6E90" w14:paraId="50CF6F6C" w14:textId="77777777" w:rsidTr="0008208A">
        <w:tc>
          <w:tcPr>
            <w:tcW w:w="852" w:type="dxa"/>
          </w:tcPr>
          <w:p w14:paraId="19DD903C" w14:textId="1AB5831F" w:rsidR="00283CF4" w:rsidRPr="009B6E90" w:rsidRDefault="00283CF4" w:rsidP="001421F5">
            <w:pPr>
              <w:jc w:val="center"/>
              <w:rPr>
                <w:rFonts w:ascii="Times New Roman" w:hAnsi="Times New Roman" w:cs="Times New Roman"/>
                <w:sz w:val="20"/>
                <w:szCs w:val="20"/>
              </w:rPr>
            </w:pPr>
            <w:r>
              <w:rPr>
                <w:rFonts w:ascii="Times New Roman" w:hAnsi="Times New Roman" w:cs="Times New Roman"/>
                <w:sz w:val="20"/>
                <w:szCs w:val="20"/>
              </w:rPr>
              <w:t>Art. 1</w:t>
            </w:r>
            <w:r w:rsidR="009F427E">
              <w:rPr>
                <w:rFonts w:ascii="Times New Roman" w:hAnsi="Times New Roman" w:cs="Times New Roman"/>
                <w:sz w:val="20"/>
                <w:szCs w:val="20"/>
              </w:rPr>
              <w:t>6</w:t>
            </w:r>
          </w:p>
        </w:tc>
        <w:tc>
          <w:tcPr>
            <w:tcW w:w="4961" w:type="dxa"/>
          </w:tcPr>
          <w:p w14:paraId="08287EDC" w14:textId="77777777" w:rsidR="00283CF4" w:rsidRPr="004F323A"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Artykuł 16 Terminy przedawnienia</w:t>
            </w:r>
          </w:p>
          <w:p w14:paraId="14976BEE" w14:textId="77777777" w:rsidR="00283CF4"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 xml:space="preserve">1. Zgodnie z prawem krajowym państwa członkowskie zapewniają, aby toczące się postępowanie z powództwa przedstawicielskiego w sprawie środków nakazujących zaprzestanie szkodliwych praktyk, o których mowa w art. 8, miało w odniesieniu do konsumentów, których dotyczy to powództwo przedstawicielskie, skutek zawieszający lub przerywający bieg obowiązującego terminu przedawnienia, tak aby ci konsumenci nie zostali pozbawieni możliwości wytoczenia powództwa w sprawie środków naprawczych w odniesieniu do zarzucanego naruszenia, o którym mowa w art. 2 ust. 1 przez fakt, że termin przedawnienia upłynął w trakcie postępowania toczącego się z powództwa przedstawicielskiego w sprawie tych środków nakazujących zaprzestanie szkodliwych praktyk. </w:t>
            </w:r>
          </w:p>
          <w:p w14:paraId="63F31F8B" w14:textId="0F534270" w:rsidR="00283CF4" w:rsidRPr="004F323A" w:rsidRDefault="00283CF4" w:rsidP="001421F5">
            <w:pPr>
              <w:tabs>
                <w:tab w:val="left" w:pos="1185"/>
              </w:tabs>
              <w:jc w:val="both"/>
              <w:rPr>
                <w:rFonts w:ascii="Times New Roman" w:hAnsi="Times New Roman" w:cs="Times New Roman"/>
                <w:sz w:val="20"/>
                <w:szCs w:val="20"/>
              </w:rPr>
            </w:pPr>
          </w:p>
        </w:tc>
        <w:tc>
          <w:tcPr>
            <w:tcW w:w="1276" w:type="dxa"/>
          </w:tcPr>
          <w:p w14:paraId="010DF7DC" w14:textId="767AB1F0"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6A7A831B" w14:textId="77777777" w:rsidR="00283CF4" w:rsidRDefault="00283CF4" w:rsidP="009047CE">
            <w:pPr>
              <w:jc w:val="center"/>
              <w:rPr>
                <w:rFonts w:ascii="Times New Roman" w:hAnsi="Times New Roman" w:cs="Times New Roman"/>
                <w:sz w:val="20"/>
                <w:szCs w:val="20"/>
              </w:rPr>
            </w:pPr>
            <w:r>
              <w:rPr>
                <w:rFonts w:ascii="Times New Roman" w:hAnsi="Times New Roman" w:cs="Times New Roman"/>
                <w:sz w:val="20"/>
                <w:szCs w:val="20"/>
              </w:rPr>
              <w:t>Ustawa – Kodeks cywilny</w:t>
            </w:r>
          </w:p>
          <w:p w14:paraId="7904A422" w14:textId="77777777" w:rsidR="00283CF4" w:rsidRDefault="00283CF4" w:rsidP="009047CE">
            <w:pPr>
              <w:rPr>
                <w:rFonts w:ascii="Times New Roman" w:hAnsi="Times New Roman" w:cs="Times New Roman"/>
                <w:sz w:val="20"/>
                <w:szCs w:val="20"/>
              </w:rPr>
            </w:pPr>
          </w:p>
          <w:p w14:paraId="0FEA56AA" w14:textId="09C3AC5C"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 przepisy dotyczące przedawnienia roszczeń konsumenckich</w:t>
            </w:r>
            <w:r w:rsidR="00913807">
              <w:rPr>
                <w:rFonts w:ascii="Times New Roman" w:hAnsi="Times New Roman" w:cs="Times New Roman"/>
                <w:sz w:val="20"/>
                <w:szCs w:val="20"/>
              </w:rPr>
              <w:t xml:space="preserve"> (art. 117 k.c.)</w:t>
            </w:r>
          </w:p>
        </w:tc>
        <w:tc>
          <w:tcPr>
            <w:tcW w:w="6521" w:type="dxa"/>
          </w:tcPr>
          <w:p w14:paraId="6B2EF5A9" w14:textId="77777777" w:rsidR="00283CF4" w:rsidRPr="005D5E2A" w:rsidRDefault="00283CF4" w:rsidP="0008208A">
            <w:pPr>
              <w:shd w:val="clear" w:color="auto" w:fill="FFFFFF"/>
              <w:spacing w:after="160"/>
              <w:rPr>
                <w:rFonts w:ascii="Times New Roman" w:hAnsi="Times New Roman" w:cs="Times New Roman"/>
                <w:sz w:val="20"/>
                <w:szCs w:val="20"/>
              </w:rPr>
            </w:pPr>
            <w:r w:rsidRPr="005D5E2A">
              <w:rPr>
                <w:rFonts w:ascii="Times New Roman" w:hAnsi="Times New Roman" w:cs="Times New Roman"/>
                <w:sz w:val="20"/>
                <w:szCs w:val="20"/>
              </w:rPr>
              <w:t xml:space="preserve">Zgodnie z art. </w:t>
            </w:r>
            <w:r w:rsidRPr="005D5E2A">
              <w:rPr>
                <w:rFonts w:ascii="Times New Roman" w:hAnsi="Times New Roman" w:cs="Times New Roman"/>
                <w:bCs/>
                <w:sz w:val="20"/>
                <w:szCs w:val="20"/>
              </w:rPr>
              <w:t>117 k. c.</w:t>
            </w:r>
          </w:p>
          <w:p w14:paraId="03935593" w14:textId="77777777" w:rsidR="00283CF4" w:rsidRPr="005D5E2A" w:rsidRDefault="00283CF4" w:rsidP="0008208A">
            <w:pPr>
              <w:shd w:val="clear" w:color="auto" w:fill="FFFFFF"/>
              <w:spacing w:after="160"/>
              <w:rPr>
                <w:rFonts w:ascii="Times New Roman" w:hAnsi="Times New Roman" w:cs="Times New Roman"/>
                <w:sz w:val="20"/>
                <w:szCs w:val="20"/>
              </w:rPr>
            </w:pPr>
            <w:bookmarkStart w:id="29" w:name="mip64132001"/>
            <w:bookmarkEnd w:id="29"/>
            <w:r w:rsidRPr="005D5E2A">
              <w:rPr>
                <w:rFonts w:ascii="Times New Roman" w:hAnsi="Times New Roman" w:cs="Times New Roman"/>
                <w:sz w:val="20"/>
                <w:szCs w:val="20"/>
              </w:rPr>
              <w:t>§ 1. Z zastrzeżeniem wyjątków w ustawie przewidzianych, roszczenia majątkowe ulegają </w:t>
            </w:r>
            <w:hyperlink r:id="rId13" w:history="1">
              <w:r w:rsidRPr="005D5E2A">
                <w:rPr>
                  <w:rFonts w:ascii="Times New Roman" w:hAnsi="Times New Roman" w:cs="Times New Roman"/>
                  <w:sz w:val="20"/>
                  <w:szCs w:val="20"/>
                </w:rPr>
                <w:t>przedawnieniu</w:t>
              </w:r>
            </w:hyperlink>
            <w:r w:rsidRPr="005D5E2A">
              <w:rPr>
                <w:rFonts w:ascii="Times New Roman" w:hAnsi="Times New Roman" w:cs="Times New Roman"/>
                <w:sz w:val="20"/>
                <w:szCs w:val="20"/>
              </w:rPr>
              <w:t>.</w:t>
            </w:r>
          </w:p>
          <w:p w14:paraId="4646A193" w14:textId="77777777" w:rsidR="00283CF4" w:rsidRPr="005D5E2A" w:rsidRDefault="00283CF4" w:rsidP="0008208A">
            <w:pPr>
              <w:shd w:val="clear" w:color="auto" w:fill="FFFFFF"/>
              <w:spacing w:after="160"/>
              <w:rPr>
                <w:rFonts w:ascii="Times New Roman" w:hAnsi="Times New Roman" w:cs="Times New Roman"/>
                <w:sz w:val="20"/>
                <w:szCs w:val="20"/>
              </w:rPr>
            </w:pPr>
            <w:bookmarkStart w:id="30" w:name="mip64132002"/>
            <w:bookmarkEnd w:id="30"/>
            <w:r w:rsidRPr="005D5E2A">
              <w:rPr>
                <w:rFonts w:ascii="Times New Roman" w:hAnsi="Times New Roman" w:cs="Times New Roman"/>
                <w:sz w:val="20"/>
                <w:szCs w:val="20"/>
              </w:rPr>
              <w:t>§ 2. Po upływie terminu przedawnienia ten, przeciwko komu przysługuje roszczenie, może uchylić się od jego zaspokojenia, chyba że zrzeka się korzystania z zarzutu przedawnienia. Jednakże zrzeczenie się zarzutu przedawnienia przed upływem terminu jest nieważne.</w:t>
            </w:r>
          </w:p>
          <w:p w14:paraId="1EB14E95" w14:textId="77777777" w:rsidR="00283CF4" w:rsidRPr="005D5E2A" w:rsidRDefault="00283CF4" w:rsidP="0008208A">
            <w:pPr>
              <w:shd w:val="clear" w:color="auto" w:fill="FFFFFF"/>
              <w:spacing w:after="160"/>
              <w:rPr>
                <w:rFonts w:ascii="Times New Roman" w:hAnsi="Times New Roman" w:cs="Times New Roman"/>
                <w:sz w:val="20"/>
                <w:szCs w:val="20"/>
              </w:rPr>
            </w:pPr>
            <w:bookmarkStart w:id="31" w:name="mip64132003"/>
            <w:bookmarkEnd w:id="31"/>
            <w:r w:rsidRPr="005D5E2A">
              <w:rPr>
                <w:rFonts w:ascii="Times New Roman" w:hAnsi="Times New Roman" w:cs="Times New Roman"/>
                <w:sz w:val="20"/>
                <w:szCs w:val="20"/>
              </w:rPr>
              <w:t>§ 2</w:t>
            </w:r>
            <w:r w:rsidRPr="005D5E2A">
              <w:rPr>
                <w:rFonts w:ascii="Times New Roman" w:hAnsi="Times New Roman" w:cs="Times New Roman"/>
                <w:sz w:val="20"/>
                <w:szCs w:val="20"/>
                <w:vertAlign w:val="superscript"/>
              </w:rPr>
              <w:t>1</w:t>
            </w:r>
            <w:r w:rsidRPr="005D5E2A">
              <w:rPr>
                <w:rFonts w:ascii="Times New Roman" w:hAnsi="Times New Roman" w:cs="Times New Roman"/>
                <w:sz w:val="20"/>
                <w:szCs w:val="20"/>
              </w:rPr>
              <w:t>. Po upływie terminu przedawnienia nie można domagać się zaspokojenia roszczenia przysługującego przeciwko konsumentowi.</w:t>
            </w:r>
          </w:p>
          <w:p w14:paraId="13207D3A"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r w:rsidRPr="005D5E2A">
              <w:rPr>
                <w:rFonts w:ascii="Times New Roman" w:eastAsia="Times New Roman" w:hAnsi="Times New Roman" w:cs="Times New Roman"/>
                <w:bCs/>
                <w:color w:val="333333"/>
                <w:sz w:val="20"/>
                <w:szCs w:val="20"/>
                <w:lang w:eastAsia="pl-PL"/>
              </w:rPr>
              <w:t>Art. 117</w:t>
            </w:r>
            <w:r w:rsidRPr="005D5E2A">
              <w:rPr>
                <w:rFonts w:ascii="Times New Roman" w:eastAsia="Times New Roman" w:hAnsi="Times New Roman" w:cs="Times New Roman"/>
                <w:bCs/>
                <w:color w:val="333333"/>
                <w:sz w:val="20"/>
                <w:szCs w:val="20"/>
                <w:vertAlign w:val="superscript"/>
                <w:lang w:eastAsia="pl-PL"/>
              </w:rPr>
              <w:t>1</w:t>
            </w:r>
          </w:p>
          <w:p w14:paraId="6070DE67"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2" w:name="mip64132006"/>
            <w:bookmarkEnd w:id="32"/>
            <w:r w:rsidRPr="005D5E2A">
              <w:rPr>
                <w:rFonts w:ascii="Times New Roman" w:eastAsia="Times New Roman" w:hAnsi="Times New Roman" w:cs="Times New Roman"/>
                <w:color w:val="333333"/>
                <w:sz w:val="20"/>
                <w:szCs w:val="20"/>
                <w:lang w:eastAsia="pl-PL"/>
              </w:rPr>
              <w:lastRenderedPageBreak/>
              <w:t>§ 1. W wyjątkowych przypadkach sąd może, po rozważeniu interesów stron, nie uwzględnić upływu terminu przedawnienia roszczenia przysługującego przeciwko konsumentowi, jeżeli wymagają tego względy słuszności.</w:t>
            </w:r>
          </w:p>
          <w:p w14:paraId="6511086E"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3" w:name="mip64132007"/>
            <w:bookmarkEnd w:id="33"/>
            <w:r w:rsidRPr="005D5E2A">
              <w:rPr>
                <w:rFonts w:ascii="Times New Roman" w:eastAsia="Times New Roman" w:hAnsi="Times New Roman" w:cs="Times New Roman"/>
                <w:color w:val="333333"/>
                <w:sz w:val="20"/>
                <w:szCs w:val="20"/>
                <w:lang w:eastAsia="pl-PL"/>
              </w:rPr>
              <w:t>§ 2. Korzystając z uprawnienia, o którym mowa w § 1, sąd powinien rozważyć w szczególności:</w:t>
            </w:r>
          </w:p>
          <w:p w14:paraId="597D5D32"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4" w:name="mip64132009"/>
            <w:bookmarkEnd w:id="34"/>
            <w:r w:rsidRPr="005D5E2A">
              <w:rPr>
                <w:rFonts w:ascii="Times New Roman" w:eastAsia="Times New Roman" w:hAnsi="Times New Roman" w:cs="Times New Roman"/>
                <w:color w:val="333333"/>
                <w:sz w:val="20"/>
                <w:szCs w:val="20"/>
                <w:lang w:eastAsia="pl-PL"/>
              </w:rPr>
              <w:t>1) długość terminu przedawnienia;</w:t>
            </w:r>
          </w:p>
          <w:p w14:paraId="396D1CF5"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5" w:name="mip64132010"/>
            <w:bookmarkEnd w:id="35"/>
            <w:r w:rsidRPr="005D5E2A">
              <w:rPr>
                <w:rFonts w:ascii="Times New Roman" w:eastAsia="Times New Roman" w:hAnsi="Times New Roman" w:cs="Times New Roman"/>
                <w:color w:val="333333"/>
                <w:sz w:val="20"/>
                <w:szCs w:val="20"/>
                <w:lang w:eastAsia="pl-PL"/>
              </w:rPr>
              <w:t>2) długość okresu od upływu terminu przedawnienia do chwili dochodzenia roszczenia;</w:t>
            </w:r>
          </w:p>
          <w:p w14:paraId="29FCBC05" w14:textId="77777777" w:rsidR="00283CF4" w:rsidRPr="005D5E2A"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6" w:name="mip64132011"/>
            <w:bookmarkEnd w:id="36"/>
            <w:r w:rsidRPr="005D5E2A">
              <w:rPr>
                <w:rFonts w:ascii="Times New Roman" w:eastAsia="Times New Roman" w:hAnsi="Times New Roman" w:cs="Times New Roman"/>
                <w:color w:val="333333"/>
                <w:sz w:val="20"/>
                <w:szCs w:val="20"/>
                <w:lang w:eastAsia="pl-PL"/>
              </w:rPr>
              <w:t>3) charakter okoliczności, które spowodowały niedochodzenie roszczenia przez uprawnionego, w tym wpływ zachowania zobowiązanego na opóźnienie uprawnionego w dochodzeniu roszczenia.</w:t>
            </w:r>
          </w:p>
          <w:p w14:paraId="2C0B83E3" w14:textId="77777777" w:rsidR="00283CF4" w:rsidRPr="009B6E90" w:rsidRDefault="00283CF4" w:rsidP="001421F5">
            <w:pPr>
              <w:jc w:val="center"/>
              <w:rPr>
                <w:rFonts w:ascii="Times New Roman" w:hAnsi="Times New Roman" w:cs="Times New Roman"/>
                <w:sz w:val="20"/>
                <w:szCs w:val="20"/>
              </w:rPr>
            </w:pPr>
          </w:p>
        </w:tc>
      </w:tr>
      <w:tr w:rsidR="00283CF4" w:rsidRPr="009B6E90" w14:paraId="35647BFA" w14:textId="77777777" w:rsidTr="0008208A">
        <w:trPr>
          <w:trHeight w:val="4785"/>
        </w:trPr>
        <w:tc>
          <w:tcPr>
            <w:tcW w:w="852" w:type="dxa"/>
            <w:vMerge w:val="restart"/>
          </w:tcPr>
          <w:p w14:paraId="46C567BB" w14:textId="77777777" w:rsidR="009F427E" w:rsidRDefault="009F427E" w:rsidP="001421F5">
            <w:pPr>
              <w:jc w:val="center"/>
              <w:rPr>
                <w:rFonts w:ascii="Times New Roman" w:hAnsi="Times New Roman" w:cs="Times New Roman"/>
                <w:sz w:val="20"/>
                <w:szCs w:val="20"/>
              </w:rPr>
            </w:pPr>
          </w:p>
          <w:p w14:paraId="6F5CE852" w14:textId="77777777" w:rsidR="009F427E" w:rsidRDefault="009F427E" w:rsidP="001421F5">
            <w:pPr>
              <w:jc w:val="center"/>
              <w:rPr>
                <w:rFonts w:ascii="Times New Roman" w:hAnsi="Times New Roman" w:cs="Times New Roman"/>
                <w:sz w:val="20"/>
                <w:szCs w:val="20"/>
              </w:rPr>
            </w:pPr>
          </w:p>
          <w:p w14:paraId="473DEF94" w14:textId="77777777" w:rsidR="009F427E" w:rsidRDefault="009F427E" w:rsidP="001421F5">
            <w:pPr>
              <w:jc w:val="center"/>
              <w:rPr>
                <w:rFonts w:ascii="Times New Roman" w:hAnsi="Times New Roman" w:cs="Times New Roman"/>
                <w:sz w:val="20"/>
                <w:szCs w:val="20"/>
              </w:rPr>
            </w:pPr>
          </w:p>
          <w:p w14:paraId="26149D48" w14:textId="77777777" w:rsidR="009F427E" w:rsidRDefault="009F427E" w:rsidP="001421F5">
            <w:pPr>
              <w:jc w:val="center"/>
              <w:rPr>
                <w:rFonts w:ascii="Times New Roman" w:hAnsi="Times New Roman" w:cs="Times New Roman"/>
                <w:sz w:val="20"/>
                <w:szCs w:val="20"/>
              </w:rPr>
            </w:pPr>
          </w:p>
          <w:p w14:paraId="0928C560" w14:textId="77777777" w:rsidR="009F427E" w:rsidRDefault="009F427E" w:rsidP="001421F5">
            <w:pPr>
              <w:jc w:val="center"/>
              <w:rPr>
                <w:rFonts w:ascii="Times New Roman" w:hAnsi="Times New Roman" w:cs="Times New Roman"/>
                <w:sz w:val="20"/>
                <w:szCs w:val="20"/>
              </w:rPr>
            </w:pPr>
          </w:p>
          <w:p w14:paraId="518A4849" w14:textId="77777777" w:rsidR="009F427E" w:rsidRDefault="009F427E" w:rsidP="001421F5">
            <w:pPr>
              <w:jc w:val="center"/>
              <w:rPr>
                <w:rFonts w:ascii="Times New Roman" w:hAnsi="Times New Roman" w:cs="Times New Roman"/>
                <w:sz w:val="20"/>
                <w:szCs w:val="20"/>
              </w:rPr>
            </w:pPr>
          </w:p>
          <w:p w14:paraId="5039362A" w14:textId="77777777" w:rsidR="009F427E" w:rsidRDefault="009F427E" w:rsidP="001421F5">
            <w:pPr>
              <w:jc w:val="center"/>
              <w:rPr>
                <w:rFonts w:ascii="Times New Roman" w:hAnsi="Times New Roman" w:cs="Times New Roman"/>
                <w:sz w:val="20"/>
                <w:szCs w:val="20"/>
              </w:rPr>
            </w:pPr>
          </w:p>
          <w:p w14:paraId="5921C1D5" w14:textId="77777777" w:rsidR="009F427E" w:rsidRDefault="009F427E" w:rsidP="001421F5">
            <w:pPr>
              <w:jc w:val="center"/>
              <w:rPr>
                <w:rFonts w:ascii="Times New Roman" w:hAnsi="Times New Roman" w:cs="Times New Roman"/>
                <w:sz w:val="20"/>
                <w:szCs w:val="20"/>
              </w:rPr>
            </w:pPr>
          </w:p>
          <w:p w14:paraId="46114476" w14:textId="77777777" w:rsidR="009F427E" w:rsidRDefault="009F427E" w:rsidP="001421F5">
            <w:pPr>
              <w:jc w:val="center"/>
              <w:rPr>
                <w:rFonts w:ascii="Times New Roman" w:hAnsi="Times New Roman" w:cs="Times New Roman"/>
                <w:sz w:val="20"/>
                <w:szCs w:val="20"/>
              </w:rPr>
            </w:pPr>
          </w:p>
          <w:p w14:paraId="71520EB1" w14:textId="77777777" w:rsidR="009F427E" w:rsidRDefault="009F427E" w:rsidP="001421F5">
            <w:pPr>
              <w:jc w:val="center"/>
              <w:rPr>
                <w:rFonts w:ascii="Times New Roman" w:hAnsi="Times New Roman" w:cs="Times New Roman"/>
                <w:sz w:val="20"/>
                <w:szCs w:val="20"/>
              </w:rPr>
            </w:pPr>
          </w:p>
          <w:p w14:paraId="1AC21DAD" w14:textId="77777777" w:rsidR="009F427E" w:rsidRDefault="009F427E" w:rsidP="001421F5">
            <w:pPr>
              <w:jc w:val="center"/>
              <w:rPr>
                <w:rFonts w:ascii="Times New Roman" w:hAnsi="Times New Roman" w:cs="Times New Roman"/>
                <w:sz w:val="20"/>
                <w:szCs w:val="20"/>
              </w:rPr>
            </w:pPr>
          </w:p>
          <w:p w14:paraId="3B108D57" w14:textId="77777777" w:rsidR="009F427E" w:rsidRDefault="009F427E" w:rsidP="001421F5">
            <w:pPr>
              <w:jc w:val="center"/>
              <w:rPr>
                <w:rFonts w:ascii="Times New Roman" w:hAnsi="Times New Roman" w:cs="Times New Roman"/>
                <w:sz w:val="20"/>
                <w:szCs w:val="20"/>
              </w:rPr>
            </w:pPr>
          </w:p>
          <w:p w14:paraId="3B9301C6" w14:textId="77777777" w:rsidR="009F427E" w:rsidRDefault="009F427E" w:rsidP="001421F5">
            <w:pPr>
              <w:jc w:val="center"/>
              <w:rPr>
                <w:rFonts w:ascii="Times New Roman" w:hAnsi="Times New Roman" w:cs="Times New Roman"/>
                <w:sz w:val="20"/>
                <w:szCs w:val="20"/>
              </w:rPr>
            </w:pPr>
          </w:p>
          <w:p w14:paraId="62CE3E0C" w14:textId="77777777" w:rsidR="009F427E" w:rsidRDefault="009F427E" w:rsidP="001421F5">
            <w:pPr>
              <w:jc w:val="center"/>
              <w:rPr>
                <w:rFonts w:ascii="Times New Roman" w:hAnsi="Times New Roman" w:cs="Times New Roman"/>
                <w:sz w:val="20"/>
                <w:szCs w:val="20"/>
              </w:rPr>
            </w:pPr>
          </w:p>
          <w:p w14:paraId="622BE20E" w14:textId="77777777" w:rsidR="009F427E" w:rsidRDefault="009F427E" w:rsidP="001421F5">
            <w:pPr>
              <w:jc w:val="center"/>
              <w:rPr>
                <w:rFonts w:ascii="Times New Roman" w:hAnsi="Times New Roman" w:cs="Times New Roman"/>
                <w:sz w:val="20"/>
                <w:szCs w:val="20"/>
              </w:rPr>
            </w:pPr>
          </w:p>
          <w:p w14:paraId="4D189B47" w14:textId="77777777" w:rsidR="009F427E" w:rsidRDefault="009F427E" w:rsidP="001421F5">
            <w:pPr>
              <w:jc w:val="center"/>
              <w:rPr>
                <w:rFonts w:ascii="Times New Roman" w:hAnsi="Times New Roman" w:cs="Times New Roman"/>
                <w:sz w:val="20"/>
                <w:szCs w:val="20"/>
              </w:rPr>
            </w:pPr>
          </w:p>
          <w:p w14:paraId="209F791C" w14:textId="77777777" w:rsidR="009F427E" w:rsidRDefault="009F427E" w:rsidP="001421F5">
            <w:pPr>
              <w:jc w:val="center"/>
              <w:rPr>
                <w:rFonts w:ascii="Times New Roman" w:hAnsi="Times New Roman" w:cs="Times New Roman"/>
                <w:sz w:val="20"/>
                <w:szCs w:val="20"/>
              </w:rPr>
            </w:pPr>
          </w:p>
          <w:p w14:paraId="2699C19F" w14:textId="77777777" w:rsidR="009F427E" w:rsidRDefault="009F427E" w:rsidP="001421F5">
            <w:pPr>
              <w:jc w:val="center"/>
              <w:rPr>
                <w:rFonts w:ascii="Times New Roman" w:hAnsi="Times New Roman" w:cs="Times New Roman"/>
                <w:sz w:val="20"/>
                <w:szCs w:val="20"/>
              </w:rPr>
            </w:pPr>
          </w:p>
          <w:p w14:paraId="532E0224" w14:textId="77777777" w:rsidR="009F427E" w:rsidRDefault="009F427E" w:rsidP="001421F5">
            <w:pPr>
              <w:jc w:val="center"/>
              <w:rPr>
                <w:rFonts w:ascii="Times New Roman" w:hAnsi="Times New Roman" w:cs="Times New Roman"/>
                <w:sz w:val="20"/>
                <w:szCs w:val="20"/>
              </w:rPr>
            </w:pPr>
          </w:p>
          <w:p w14:paraId="48D601FD" w14:textId="77777777" w:rsidR="009F427E" w:rsidRDefault="009F427E" w:rsidP="001421F5">
            <w:pPr>
              <w:jc w:val="center"/>
              <w:rPr>
                <w:rFonts w:ascii="Times New Roman" w:hAnsi="Times New Roman" w:cs="Times New Roman"/>
                <w:sz w:val="20"/>
                <w:szCs w:val="20"/>
              </w:rPr>
            </w:pPr>
          </w:p>
          <w:p w14:paraId="52E50EAC" w14:textId="77777777" w:rsidR="009F427E" w:rsidRDefault="009F427E" w:rsidP="001421F5">
            <w:pPr>
              <w:jc w:val="center"/>
              <w:rPr>
                <w:rFonts w:ascii="Times New Roman" w:hAnsi="Times New Roman" w:cs="Times New Roman"/>
                <w:sz w:val="20"/>
                <w:szCs w:val="20"/>
              </w:rPr>
            </w:pPr>
          </w:p>
          <w:p w14:paraId="3968F9E3" w14:textId="77777777" w:rsidR="009F427E" w:rsidRDefault="009F427E" w:rsidP="001421F5">
            <w:pPr>
              <w:jc w:val="center"/>
              <w:rPr>
                <w:rFonts w:ascii="Times New Roman" w:hAnsi="Times New Roman" w:cs="Times New Roman"/>
                <w:sz w:val="20"/>
                <w:szCs w:val="20"/>
              </w:rPr>
            </w:pPr>
          </w:p>
          <w:p w14:paraId="56F6840F" w14:textId="77777777" w:rsidR="009F427E" w:rsidRDefault="009F427E" w:rsidP="001421F5">
            <w:pPr>
              <w:jc w:val="center"/>
              <w:rPr>
                <w:rFonts w:ascii="Times New Roman" w:hAnsi="Times New Roman" w:cs="Times New Roman"/>
                <w:sz w:val="20"/>
                <w:szCs w:val="20"/>
              </w:rPr>
            </w:pPr>
          </w:p>
          <w:p w14:paraId="7CA50485" w14:textId="77777777" w:rsidR="009F427E" w:rsidRDefault="009F427E" w:rsidP="001421F5">
            <w:pPr>
              <w:jc w:val="center"/>
              <w:rPr>
                <w:rFonts w:ascii="Times New Roman" w:hAnsi="Times New Roman" w:cs="Times New Roman"/>
                <w:sz w:val="20"/>
                <w:szCs w:val="20"/>
              </w:rPr>
            </w:pPr>
          </w:p>
          <w:p w14:paraId="161003BB" w14:textId="77777777" w:rsidR="009F427E" w:rsidRDefault="009F427E" w:rsidP="001421F5">
            <w:pPr>
              <w:jc w:val="center"/>
              <w:rPr>
                <w:rFonts w:ascii="Times New Roman" w:hAnsi="Times New Roman" w:cs="Times New Roman"/>
                <w:sz w:val="20"/>
                <w:szCs w:val="20"/>
              </w:rPr>
            </w:pPr>
          </w:p>
          <w:p w14:paraId="55070BDA" w14:textId="0FC8667A" w:rsidR="00283CF4" w:rsidRPr="009B6E90" w:rsidRDefault="009F427E" w:rsidP="001421F5">
            <w:pPr>
              <w:jc w:val="center"/>
              <w:rPr>
                <w:rFonts w:ascii="Times New Roman" w:hAnsi="Times New Roman" w:cs="Times New Roman"/>
                <w:sz w:val="20"/>
                <w:szCs w:val="20"/>
              </w:rPr>
            </w:pPr>
            <w:r>
              <w:rPr>
                <w:rFonts w:ascii="Times New Roman" w:hAnsi="Times New Roman" w:cs="Times New Roman"/>
                <w:sz w:val="20"/>
                <w:szCs w:val="20"/>
              </w:rPr>
              <w:t>Art. 17</w:t>
            </w:r>
          </w:p>
        </w:tc>
        <w:tc>
          <w:tcPr>
            <w:tcW w:w="4961" w:type="dxa"/>
          </w:tcPr>
          <w:p w14:paraId="0A5E81CA" w14:textId="5FC5DD90" w:rsidR="00283CF4" w:rsidRPr="004F323A"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lastRenderedPageBreak/>
              <w:t>2. Państwa członkowskie zapewniają również, aby toczące się postępowanie z powództwa przedstawicielskiego w sprawie środków naprawczych, o których mowa w art. 9 ust. 1, miało skutek zawieszający lub przerywający bieg obowiązującego terminu przedawnienia w odniesieniu do konsumentów, których dotyczy dane powództwo przedstawicielskie.</w:t>
            </w:r>
          </w:p>
        </w:tc>
        <w:tc>
          <w:tcPr>
            <w:tcW w:w="1276" w:type="dxa"/>
          </w:tcPr>
          <w:p w14:paraId="66A5E2D2" w14:textId="3D663997" w:rsidR="00283CF4" w:rsidRPr="00D17BF1" w:rsidRDefault="00283CF4" w:rsidP="001421F5">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5B93A38D" w14:textId="6B8C46C7" w:rsidR="00283CF4" w:rsidRPr="00264F18" w:rsidRDefault="00C55D2A" w:rsidP="009047CE">
            <w:pPr>
              <w:rPr>
                <w:rFonts w:ascii="Times New Roman" w:hAnsi="Times New Roman" w:cs="Times New Roman"/>
                <w:sz w:val="20"/>
                <w:szCs w:val="20"/>
              </w:rPr>
            </w:pPr>
            <w:r>
              <w:rPr>
                <w:rFonts w:ascii="Times New Roman" w:hAnsi="Times New Roman" w:cs="Times New Roman"/>
                <w:sz w:val="20"/>
                <w:szCs w:val="20"/>
              </w:rPr>
              <w:t>Wdrożenie zapewnia u</w:t>
            </w:r>
            <w:r w:rsidR="00283CF4">
              <w:rPr>
                <w:rFonts w:ascii="Times New Roman" w:hAnsi="Times New Roman" w:cs="Times New Roman"/>
                <w:sz w:val="20"/>
                <w:szCs w:val="20"/>
              </w:rPr>
              <w:t>stawa – Kodeks cywilny- przepisy dotyczące przerwania biegu przedawnienia</w:t>
            </w:r>
            <w:r w:rsidR="00913807">
              <w:rPr>
                <w:rFonts w:ascii="Times New Roman" w:hAnsi="Times New Roman" w:cs="Times New Roman"/>
                <w:sz w:val="20"/>
                <w:szCs w:val="20"/>
              </w:rPr>
              <w:t xml:space="preserve"> (art. 123 k.c.)</w:t>
            </w:r>
          </w:p>
        </w:tc>
        <w:tc>
          <w:tcPr>
            <w:tcW w:w="6521" w:type="dxa"/>
          </w:tcPr>
          <w:p w14:paraId="5873A83B" w14:textId="77777777" w:rsidR="00283CF4" w:rsidRPr="00865096" w:rsidRDefault="00283CF4" w:rsidP="0008208A">
            <w:pPr>
              <w:spacing w:after="160"/>
              <w:jc w:val="both"/>
              <w:rPr>
                <w:rFonts w:ascii="Times New Roman" w:hAnsi="Times New Roman" w:cs="Times New Roman"/>
                <w:sz w:val="20"/>
                <w:szCs w:val="20"/>
              </w:rPr>
            </w:pPr>
            <w:r w:rsidRPr="00865096">
              <w:rPr>
                <w:rFonts w:ascii="Times New Roman" w:hAnsi="Times New Roman" w:cs="Times New Roman"/>
                <w:sz w:val="20"/>
                <w:szCs w:val="20"/>
              </w:rPr>
              <w:t>Zgodnie z art. 123 k.c. bieg przedawnienia przerywa się:</w:t>
            </w:r>
          </w:p>
          <w:p w14:paraId="6809D4B2" w14:textId="77777777" w:rsidR="00283CF4" w:rsidRPr="00865096" w:rsidRDefault="00283CF4" w:rsidP="0008208A">
            <w:pPr>
              <w:spacing w:after="160"/>
              <w:jc w:val="both"/>
              <w:rPr>
                <w:rFonts w:ascii="Times New Roman" w:hAnsi="Times New Roman" w:cs="Times New Roman"/>
                <w:sz w:val="20"/>
                <w:szCs w:val="20"/>
              </w:rPr>
            </w:pPr>
            <w:r w:rsidRPr="00865096">
              <w:rPr>
                <w:rFonts w:ascii="Times New Roman" w:hAnsi="Times New Roman" w:cs="Times New Roman"/>
                <w:sz w:val="20"/>
                <w:szCs w:val="20"/>
              </w:rPr>
              <w:t>1) przez każdą czynność przed sądem lub innym organem powołanym do rozpoznawania spraw lub egzekwowania roszczeń danego rodzaju albo przed sądem polubownym, przedsięwziętą bezpośrednio w celu dochodzenia lub ustalenia albo zaspokojenia lub zabezpieczenia roszczenia;</w:t>
            </w:r>
          </w:p>
          <w:p w14:paraId="5C3194C4" w14:textId="77777777" w:rsidR="00283CF4" w:rsidRPr="00865096" w:rsidRDefault="00283CF4" w:rsidP="0008208A">
            <w:pPr>
              <w:spacing w:after="160"/>
              <w:jc w:val="both"/>
              <w:rPr>
                <w:rFonts w:ascii="Times New Roman" w:hAnsi="Times New Roman" w:cs="Times New Roman"/>
                <w:sz w:val="20"/>
                <w:szCs w:val="20"/>
              </w:rPr>
            </w:pPr>
            <w:r w:rsidRPr="00865096">
              <w:rPr>
                <w:rFonts w:ascii="Times New Roman" w:hAnsi="Times New Roman" w:cs="Times New Roman"/>
                <w:sz w:val="20"/>
                <w:szCs w:val="20"/>
              </w:rPr>
              <w:t>2) przez uznanie roszczenia przez osobę, przeciwko której roszczenie przysługuje.</w:t>
            </w:r>
          </w:p>
          <w:p w14:paraId="752516D1" w14:textId="77777777" w:rsidR="00283CF4" w:rsidRPr="00865096" w:rsidRDefault="00283CF4" w:rsidP="0008208A">
            <w:pPr>
              <w:spacing w:after="160"/>
              <w:jc w:val="both"/>
              <w:rPr>
                <w:rFonts w:ascii="Times New Roman" w:hAnsi="Times New Roman" w:cs="Times New Roman"/>
                <w:sz w:val="20"/>
                <w:szCs w:val="20"/>
              </w:rPr>
            </w:pPr>
            <w:r w:rsidRPr="00865096">
              <w:rPr>
                <w:rFonts w:ascii="Times New Roman" w:hAnsi="Times New Roman" w:cs="Times New Roman"/>
                <w:sz w:val="20"/>
                <w:szCs w:val="20"/>
              </w:rPr>
              <w:t>Art. 124 [Bieg po przerwie]</w:t>
            </w:r>
          </w:p>
          <w:p w14:paraId="2AE9342E" w14:textId="77777777" w:rsidR="00283CF4" w:rsidRPr="00865096" w:rsidRDefault="00283CF4" w:rsidP="0008208A">
            <w:pPr>
              <w:spacing w:after="160"/>
              <w:jc w:val="both"/>
              <w:rPr>
                <w:rFonts w:ascii="Times New Roman" w:hAnsi="Times New Roman" w:cs="Times New Roman"/>
                <w:sz w:val="20"/>
                <w:szCs w:val="20"/>
              </w:rPr>
            </w:pPr>
            <w:r w:rsidRPr="00865096">
              <w:rPr>
                <w:rFonts w:ascii="Times New Roman" w:hAnsi="Times New Roman" w:cs="Times New Roman"/>
                <w:sz w:val="20"/>
                <w:szCs w:val="20"/>
              </w:rPr>
              <w:t>§ 1. Po każdym przerwaniu przedawnienia biegnie ono na nowo.</w:t>
            </w:r>
          </w:p>
          <w:p w14:paraId="3DA671B2" w14:textId="4AD1BE78" w:rsidR="00283CF4" w:rsidRPr="009B6E90" w:rsidRDefault="00283CF4" w:rsidP="001421F5">
            <w:pPr>
              <w:jc w:val="center"/>
              <w:rPr>
                <w:rFonts w:ascii="Times New Roman" w:hAnsi="Times New Roman" w:cs="Times New Roman"/>
                <w:sz w:val="20"/>
                <w:szCs w:val="20"/>
              </w:rPr>
            </w:pPr>
            <w:r w:rsidRPr="00865096">
              <w:rPr>
                <w:rFonts w:ascii="Times New Roman" w:hAnsi="Times New Roman" w:cs="Times New Roman"/>
                <w:sz w:val="20"/>
                <w:szCs w:val="20"/>
              </w:rPr>
              <w:t>§ 2</w:t>
            </w:r>
            <w:r w:rsidR="005D5E2A">
              <w:rPr>
                <w:rFonts w:ascii="Times New Roman" w:hAnsi="Times New Roman" w:cs="Times New Roman"/>
                <w:sz w:val="20"/>
                <w:szCs w:val="20"/>
              </w:rPr>
              <w:t xml:space="preserve">. </w:t>
            </w:r>
            <w:r w:rsidRPr="00865096">
              <w:rPr>
                <w:rFonts w:ascii="Times New Roman" w:hAnsi="Times New Roman" w:cs="Times New Roman"/>
                <w:sz w:val="20"/>
                <w:szCs w:val="20"/>
              </w:rPr>
              <w:t>W razie przerwania przedawnienia przez czynność w postępowaniu przed sądem lub innym organem powołanym do rozpoznawania spraw lub egzekwowania roszczeń danego rodzaju albo przed sądem polubownym przedawnienie nie biegnie na nowo, dopóki postępowanie to nie zostanie zakończone.</w:t>
            </w:r>
          </w:p>
        </w:tc>
      </w:tr>
      <w:tr w:rsidR="00283CF4" w:rsidRPr="009B6E90" w14:paraId="73B9AE98" w14:textId="77777777" w:rsidTr="0008208A">
        <w:trPr>
          <w:trHeight w:val="1869"/>
        </w:trPr>
        <w:tc>
          <w:tcPr>
            <w:tcW w:w="852" w:type="dxa"/>
            <w:vMerge/>
          </w:tcPr>
          <w:p w14:paraId="1D04A12C" w14:textId="77777777" w:rsidR="00283CF4" w:rsidRDefault="00283CF4">
            <w:pPr>
              <w:jc w:val="center"/>
              <w:rPr>
                <w:rFonts w:ascii="Times New Roman" w:hAnsi="Times New Roman" w:cs="Times New Roman"/>
                <w:sz w:val="20"/>
                <w:szCs w:val="20"/>
              </w:rPr>
            </w:pPr>
          </w:p>
        </w:tc>
        <w:tc>
          <w:tcPr>
            <w:tcW w:w="4961" w:type="dxa"/>
          </w:tcPr>
          <w:p w14:paraId="18E48C66" w14:textId="77777777" w:rsidR="00283CF4" w:rsidRPr="004F323A" w:rsidRDefault="00283CF4">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Artykuł 17. Szybkość procesowa</w:t>
            </w:r>
          </w:p>
          <w:p w14:paraId="12EAD46A" w14:textId="77777777" w:rsidR="00283CF4" w:rsidRDefault="00283CF4">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 xml:space="preserve">1. Państwa członkowskie zapewniają, aby w postępowaniach z powództw przedstawicielskich w sprawie środków nakazujących zaprzestanie szkodliwych praktyk, o których mowa w art. 8, kierowano się należytą szybkością procesową. </w:t>
            </w:r>
          </w:p>
          <w:p w14:paraId="55E39231" w14:textId="77777777" w:rsidR="00283CF4" w:rsidRDefault="00283CF4">
            <w:pPr>
              <w:tabs>
                <w:tab w:val="left" w:pos="1185"/>
              </w:tabs>
              <w:jc w:val="both"/>
              <w:rPr>
                <w:rFonts w:ascii="Times New Roman" w:hAnsi="Times New Roman" w:cs="Times New Roman"/>
                <w:sz w:val="20"/>
                <w:szCs w:val="20"/>
              </w:rPr>
            </w:pPr>
          </w:p>
          <w:p w14:paraId="55A7D426" w14:textId="166C37AC" w:rsidR="00283CF4" w:rsidRPr="004F323A" w:rsidRDefault="00283CF4">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2. Powództwa przedstawicielskie w sprawie środków nakazujących zaprzestanie szkodliwych praktyk, o których mowa w art. 8 ust. 1 lit. a), są w stosownych przypadkach rozpoznawane w formie postępowania uproszczonego.</w:t>
            </w:r>
          </w:p>
        </w:tc>
        <w:tc>
          <w:tcPr>
            <w:tcW w:w="1276" w:type="dxa"/>
          </w:tcPr>
          <w:p w14:paraId="2282945E" w14:textId="231440EC" w:rsidR="00283CF4" w:rsidRPr="00D17BF1" w:rsidRDefault="00333541">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06829678" w14:textId="29D3225E" w:rsidR="00283CF4" w:rsidRPr="00D17BF1" w:rsidRDefault="00C55D2A">
            <w:pPr>
              <w:rPr>
                <w:rFonts w:ascii="Times New Roman" w:hAnsi="Times New Roman" w:cs="Times New Roman"/>
                <w:sz w:val="20"/>
                <w:szCs w:val="20"/>
              </w:rPr>
            </w:pPr>
            <w:r>
              <w:rPr>
                <w:rFonts w:ascii="Times New Roman" w:hAnsi="Times New Roman" w:cs="Times New Roman"/>
                <w:sz w:val="20"/>
                <w:szCs w:val="20"/>
              </w:rPr>
              <w:t xml:space="preserve">Wdrożenie zapewnia </w:t>
            </w:r>
            <w:r w:rsidR="00283CF4">
              <w:rPr>
                <w:rFonts w:ascii="Times New Roman" w:hAnsi="Times New Roman" w:cs="Times New Roman"/>
                <w:sz w:val="20"/>
                <w:szCs w:val="20"/>
              </w:rPr>
              <w:t>Ustawa – Kodeks postępowania cywilnego</w:t>
            </w:r>
            <w:r w:rsidR="00913807">
              <w:rPr>
                <w:rFonts w:ascii="Times New Roman" w:hAnsi="Times New Roman" w:cs="Times New Roman"/>
                <w:sz w:val="20"/>
                <w:szCs w:val="20"/>
              </w:rPr>
              <w:t xml:space="preserve"> (art. 6 )</w:t>
            </w:r>
          </w:p>
        </w:tc>
        <w:tc>
          <w:tcPr>
            <w:tcW w:w="6521" w:type="dxa"/>
          </w:tcPr>
          <w:p w14:paraId="593AD79F" w14:textId="77777777" w:rsidR="00D5132C" w:rsidRDefault="00283CF4" w:rsidP="00D5132C">
            <w:pPr>
              <w:spacing w:after="160"/>
              <w:jc w:val="both"/>
              <w:rPr>
                <w:rFonts w:ascii="Times New Roman" w:hAnsi="Times New Roman" w:cs="Times New Roman"/>
                <w:sz w:val="20"/>
                <w:szCs w:val="20"/>
              </w:rPr>
            </w:pPr>
            <w:r w:rsidRPr="00B7748A">
              <w:rPr>
                <w:rFonts w:ascii="Times New Roman" w:hAnsi="Times New Roman" w:cs="Times New Roman"/>
                <w:sz w:val="20"/>
                <w:szCs w:val="20"/>
              </w:rPr>
              <w:t>Zapewnienie szybkości i sprawności postępowania sadowego wynika z ogólnych zasad zawartych w Kodeksie postepowania cywilnego. Zgodnie z art. 6 k.p.c. Sąd powinien przeciwdziałać przewlekaniu postępowania i dążyć do tego, aby rozstrzygnięcie nastąpiło na pierwszym posiedzeniu, jeżeli jest to możliwe bez</w:t>
            </w:r>
            <w:r w:rsidR="00D5132C">
              <w:rPr>
                <w:rFonts w:ascii="Times New Roman" w:hAnsi="Times New Roman" w:cs="Times New Roman"/>
                <w:sz w:val="20"/>
                <w:szCs w:val="20"/>
              </w:rPr>
              <w:t xml:space="preserve"> szkody dla wyjaśnienia sprawy.</w:t>
            </w:r>
          </w:p>
          <w:p w14:paraId="5AD33589" w14:textId="2A27F04F" w:rsidR="00283CF4" w:rsidRPr="009B6E90" w:rsidRDefault="00283CF4" w:rsidP="00D5132C">
            <w:pPr>
              <w:spacing w:after="160"/>
              <w:jc w:val="both"/>
              <w:rPr>
                <w:rFonts w:ascii="Times New Roman" w:hAnsi="Times New Roman" w:cs="Times New Roman"/>
                <w:sz w:val="20"/>
                <w:szCs w:val="20"/>
              </w:rPr>
            </w:pPr>
            <w:r w:rsidRPr="00B7748A">
              <w:rPr>
                <w:rFonts w:ascii="Times New Roman" w:hAnsi="Times New Roman" w:cs="Times New Roman"/>
                <w:sz w:val="20"/>
                <w:szCs w:val="20"/>
              </w:rPr>
              <w:t>Strony i uczestnicy postępowania obowiązani są przytaczać wszystkie fakty i dowody bez zwłoki, aby postępowanie mogło być przeprowadzone sprawnie i szybko.</w:t>
            </w:r>
          </w:p>
        </w:tc>
      </w:tr>
      <w:tr w:rsidR="00283CF4" w:rsidRPr="009B6E90" w14:paraId="67DE3A92" w14:textId="77777777" w:rsidTr="0008208A">
        <w:tc>
          <w:tcPr>
            <w:tcW w:w="852" w:type="dxa"/>
          </w:tcPr>
          <w:p w14:paraId="63BEC804" w14:textId="2AF1A9BF" w:rsidR="00283CF4" w:rsidRPr="009B6E90" w:rsidRDefault="009F427E" w:rsidP="001421F5">
            <w:pPr>
              <w:jc w:val="center"/>
              <w:rPr>
                <w:rFonts w:ascii="Times New Roman" w:hAnsi="Times New Roman" w:cs="Times New Roman"/>
                <w:sz w:val="20"/>
                <w:szCs w:val="20"/>
              </w:rPr>
            </w:pPr>
            <w:r>
              <w:rPr>
                <w:rFonts w:ascii="Times New Roman" w:hAnsi="Times New Roman" w:cs="Times New Roman"/>
                <w:sz w:val="20"/>
                <w:szCs w:val="20"/>
              </w:rPr>
              <w:t>Art. 18</w:t>
            </w:r>
          </w:p>
        </w:tc>
        <w:tc>
          <w:tcPr>
            <w:tcW w:w="4961" w:type="dxa"/>
          </w:tcPr>
          <w:p w14:paraId="6DCFB3C2" w14:textId="77777777" w:rsidR="00283CF4" w:rsidRPr="004F323A"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Artykuł 18. Ujawnianie dowodów</w:t>
            </w:r>
          </w:p>
          <w:p w14:paraId="290C2AA7" w14:textId="54300D3D" w:rsidR="00283CF4" w:rsidRPr="004F323A"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Państwa członkowskie zapewniają, aby w przypadku gdy upoważniony podmiot, który przedstawił w miarę łatwo dostępne dowody wystarczające na poparcie powództwa przedstawicielskiego i wskazał istnienie kolejnych dowodów będących w posiadaniu pozwanego lub strony trzeciej, na wniosek upoważnionego podmiotu sąd lub organ administracyjny mogły nakazać ujawnienie tych dowodów przez pozwanego lub stronę trzecią, zgodnie z krajowym prawem procesowym, z zastrzeżeniem mających zastosowanie przepisów Unii i krajowych przepisów dotyczących poufności i proporcjonalności. Państwa członkowskie zapewniają, aby na wniosek pozwanego sąd lub organ administracyjny miały możliwość nakazać również upoważnionemu podmiotowi lub stronie trzeciej ujawnienie odnośnych dowodów, zgodnie z krajowym prawem procesowym.</w:t>
            </w:r>
          </w:p>
        </w:tc>
        <w:tc>
          <w:tcPr>
            <w:tcW w:w="1276" w:type="dxa"/>
          </w:tcPr>
          <w:p w14:paraId="52CD2368" w14:textId="5278CF6D"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2C62143B" w14:textId="60392A4D" w:rsidR="00283CF4" w:rsidRDefault="00C55D2A" w:rsidP="009047CE">
            <w:pPr>
              <w:jc w:val="center"/>
              <w:rPr>
                <w:rFonts w:ascii="Times New Roman" w:hAnsi="Times New Roman" w:cs="Times New Roman"/>
                <w:sz w:val="20"/>
                <w:szCs w:val="20"/>
              </w:rPr>
            </w:pPr>
            <w:r>
              <w:rPr>
                <w:rFonts w:ascii="Times New Roman" w:hAnsi="Times New Roman" w:cs="Times New Roman"/>
                <w:sz w:val="20"/>
                <w:szCs w:val="20"/>
              </w:rPr>
              <w:t>Wdrożenie zapewniają przepisy  u</w:t>
            </w:r>
            <w:r w:rsidR="00134630">
              <w:rPr>
                <w:rFonts w:ascii="Times New Roman" w:hAnsi="Times New Roman" w:cs="Times New Roman"/>
                <w:sz w:val="20"/>
                <w:szCs w:val="20"/>
              </w:rPr>
              <w:t>stawy</w:t>
            </w:r>
            <w:r w:rsidR="00283CF4">
              <w:rPr>
                <w:rFonts w:ascii="Times New Roman" w:hAnsi="Times New Roman" w:cs="Times New Roman"/>
                <w:sz w:val="20"/>
                <w:szCs w:val="20"/>
              </w:rPr>
              <w:t xml:space="preserve"> – Kodeks cywilny</w:t>
            </w:r>
            <w:r w:rsidR="00913807">
              <w:rPr>
                <w:rFonts w:ascii="Times New Roman" w:hAnsi="Times New Roman" w:cs="Times New Roman"/>
                <w:sz w:val="20"/>
                <w:szCs w:val="20"/>
              </w:rPr>
              <w:t xml:space="preserve"> (art. 248, 233)</w:t>
            </w:r>
          </w:p>
          <w:p w14:paraId="22D42559" w14:textId="7FBA6282" w:rsidR="00283CF4" w:rsidRPr="00D17BF1" w:rsidRDefault="00283CF4" w:rsidP="009047CE">
            <w:pPr>
              <w:jc w:val="center"/>
              <w:rPr>
                <w:rFonts w:ascii="Times New Roman" w:hAnsi="Times New Roman" w:cs="Times New Roman"/>
                <w:sz w:val="20"/>
                <w:szCs w:val="20"/>
              </w:rPr>
            </w:pPr>
          </w:p>
        </w:tc>
        <w:tc>
          <w:tcPr>
            <w:tcW w:w="6521" w:type="dxa"/>
          </w:tcPr>
          <w:p w14:paraId="5757D7DC" w14:textId="0609B5D7" w:rsidR="00283CF4" w:rsidRPr="0024019D" w:rsidRDefault="009F427E" w:rsidP="0008208A">
            <w:pPr>
              <w:spacing w:after="160"/>
              <w:jc w:val="both"/>
              <w:rPr>
                <w:rFonts w:ascii="Times New Roman" w:hAnsi="Times New Roman" w:cs="Times New Roman"/>
                <w:sz w:val="20"/>
                <w:szCs w:val="20"/>
              </w:rPr>
            </w:pPr>
            <w:r>
              <w:rPr>
                <w:rFonts w:ascii="Times New Roman" w:hAnsi="Times New Roman" w:cs="Times New Roman"/>
                <w:sz w:val="20"/>
                <w:szCs w:val="20"/>
              </w:rPr>
              <w:t>O</w:t>
            </w:r>
            <w:r w:rsidR="00283CF4" w:rsidRPr="0024019D">
              <w:rPr>
                <w:rFonts w:ascii="Times New Roman" w:hAnsi="Times New Roman" w:cs="Times New Roman"/>
                <w:sz w:val="20"/>
                <w:szCs w:val="20"/>
              </w:rPr>
              <w:t>gólne przepisy procedury cywilnej dotyczące ujawnienia dowodów.</w:t>
            </w:r>
          </w:p>
          <w:p w14:paraId="6000FD65" w14:textId="33C6BACB" w:rsidR="00283CF4" w:rsidRPr="0024019D" w:rsidRDefault="00283CF4" w:rsidP="0008208A">
            <w:pPr>
              <w:shd w:val="clear" w:color="auto" w:fill="FFFFFF"/>
              <w:spacing w:after="160"/>
              <w:rPr>
                <w:rFonts w:ascii="Times New Roman" w:eastAsia="Times New Roman" w:hAnsi="Times New Roman" w:cs="Times New Roman"/>
                <w:color w:val="333333"/>
                <w:sz w:val="20"/>
                <w:szCs w:val="20"/>
                <w:lang w:eastAsia="pl-PL"/>
              </w:rPr>
            </w:pPr>
            <w:r w:rsidRPr="0024019D">
              <w:rPr>
                <w:rFonts w:ascii="Times New Roman" w:hAnsi="Times New Roman" w:cs="Times New Roman"/>
                <w:sz w:val="20"/>
                <w:szCs w:val="20"/>
              </w:rPr>
              <w:t xml:space="preserve">Zgodnie z </w:t>
            </w:r>
            <w:r w:rsidRPr="005D5E2A">
              <w:rPr>
                <w:rFonts w:ascii="Times New Roman" w:hAnsi="Times New Roman" w:cs="Times New Roman"/>
                <w:sz w:val="20"/>
                <w:szCs w:val="20"/>
              </w:rPr>
              <w:t>art.</w:t>
            </w:r>
            <w:r w:rsidRPr="005D5E2A">
              <w:rPr>
                <w:rFonts w:ascii="Times New Roman" w:eastAsia="Times New Roman" w:hAnsi="Times New Roman" w:cs="Times New Roman"/>
                <w:bCs/>
                <w:color w:val="333333"/>
                <w:sz w:val="20"/>
                <w:szCs w:val="20"/>
                <w:lang w:eastAsia="pl-PL"/>
              </w:rPr>
              <w:t xml:space="preserve"> 248 </w:t>
            </w:r>
          </w:p>
          <w:p w14:paraId="2105E9CE" w14:textId="77777777" w:rsidR="00283CF4" w:rsidRPr="0024019D"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7" w:name="mip60500806"/>
            <w:bookmarkEnd w:id="37"/>
            <w:r w:rsidRPr="0024019D">
              <w:rPr>
                <w:rFonts w:ascii="Times New Roman" w:eastAsia="Times New Roman" w:hAnsi="Times New Roman" w:cs="Times New Roman"/>
                <w:color w:val="333333"/>
                <w:sz w:val="20"/>
                <w:szCs w:val="20"/>
                <w:lang w:eastAsia="pl-PL"/>
              </w:rPr>
              <w:t>§ 1. Każdy obowiązany jest przedstawić na zarządzenie sądu w oznaczonym terminie i miejscu dokument znajdujący się w jego posiadaniu i stanowiący dowód faktu istotnego dla rozstrzygnięcia sprawy, chyba że dokument zawiera informacje niejawne.</w:t>
            </w:r>
          </w:p>
          <w:p w14:paraId="7AE73CB4" w14:textId="77777777" w:rsidR="00283CF4" w:rsidRPr="0024019D"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8" w:name="mip60500807"/>
            <w:bookmarkEnd w:id="38"/>
            <w:r w:rsidRPr="0024019D">
              <w:rPr>
                <w:rFonts w:ascii="Times New Roman" w:eastAsia="Times New Roman" w:hAnsi="Times New Roman" w:cs="Times New Roman"/>
                <w:color w:val="333333"/>
                <w:sz w:val="20"/>
                <w:szCs w:val="20"/>
                <w:lang w:eastAsia="pl-PL"/>
              </w:rPr>
              <w:t>§ 2. Od powyższego obowiązku może uchylić się ten, kto co do okoliczności objętych treścią dokumentu mógłby jako świadek odmówić zeznania albo kto posiada dokument w imieniu osoby trzeciej, która mogłaby z takich samych przyczyn sprzeciwić się przedstawieniu dokumentu. Jednakże i wówczas nie można odmówić przedstawienia dokumentu, gdy jego posiadacz lub osoba trzecia obowiązani są do tego względem chociażby jednej ze stron albo gdy dokument wystawiony jest w interesie strony, która żąda przeprowadzenia dowodu. Strona nie może ponadto odmówić przedstawienia dokumentu, jeżeli szkoda, na którą byłaby przez to narażona, polega na przegraniu procesu.</w:t>
            </w:r>
          </w:p>
          <w:p w14:paraId="1410C06D" w14:textId="77777777" w:rsidR="00283CF4" w:rsidRPr="0024019D" w:rsidRDefault="00283CF4" w:rsidP="0008208A">
            <w:pPr>
              <w:shd w:val="clear" w:color="auto" w:fill="FFFFFF"/>
              <w:spacing w:after="160"/>
              <w:rPr>
                <w:rFonts w:ascii="Times New Roman" w:eastAsia="Times New Roman" w:hAnsi="Times New Roman" w:cs="Times New Roman"/>
                <w:color w:val="333333"/>
                <w:sz w:val="20"/>
                <w:szCs w:val="20"/>
                <w:lang w:eastAsia="pl-PL"/>
              </w:rPr>
            </w:pPr>
            <w:r w:rsidRPr="0024019D">
              <w:rPr>
                <w:rFonts w:ascii="Times New Roman" w:eastAsia="Times New Roman" w:hAnsi="Times New Roman" w:cs="Times New Roman"/>
                <w:b/>
                <w:bCs/>
                <w:color w:val="333333"/>
                <w:sz w:val="20"/>
                <w:szCs w:val="20"/>
                <w:lang w:eastAsia="pl-PL"/>
              </w:rPr>
              <w:t>Art. 233 [Swobodna ocena]</w:t>
            </w:r>
          </w:p>
          <w:p w14:paraId="61B2D2F6" w14:textId="77777777" w:rsidR="00283CF4" w:rsidRPr="0024019D"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39" w:name="mip60500776"/>
            <w:bookmarkEnd w:id="39"/>
            <w:r w:rsidRPr="0024019D">
              <w:rPr>
                <w:rFonts w:ascii="Times New Roman" w:eastAsia="Times New Roman" w:hAnsi="Times New Roman" w:cs="Times New Roman"/>
                <w:color w:val="333333"/>
                <w:sz w:val="20"/>
                <w:szCs w:val="20"/>
                <w:lang w:eastAsia="pl-PL"/>
              </w:rPr>
              <w:t>§ 1. Sąd ocenia wiarogodność i moc dowodów według własnego przekonania, na podstawie wszechstronnego rozważenia zebranego materiału.</w:t>
            </w:r>
          </w:p>
          <w:p w14:paraId="24541E81" w14:textId="6C3C3DB7" w:rsidR="00283CF4" w:rsidRDefault="00283CF4" w:rsidP="0008208A">
            <w:pPr>
              <w:shd w:val="clear" w:color="auto" w:fill="FFFFFF"/>
              <w:spacing w:after="160"/>
              <w:rPr>
                <w:rFonts w:ascii="Times New Roman" w:eastAsia="Times New Roman" w:hAnsi="Times New Roman" w:cs="Times New Roman"/>
                <w:color w:val="333333"/>
                <w:sz w:val="20"/>
                <w:szCs w:val="20"/>
                <w:lang w:eastAsia="pl-PL"/>
              </w:rPr>
            </w:pPr>
            <w:bookmarkStart w:id="40" w:name="mip60500777"/>
            <w:bookmarkEnd w:id="40"/>
            <w:r w:rsidRPr="0024019D">
              <w:rPr>
                <w:rFonts w:ascii="Times New Roman" w:eastAsia="Times New Roman" w:hAnsi="Times New Roman" w:cs="Times New Roman"/>
                <w:color w:val="333333"/>
                <w:sz w:val="20"/>
                <w:szCs w:val="20"/>
                <w:lang w:eastAsia="pl-PL"/>
              </w:rPr>
              <w:t>§ 2. Sąd oceni na tej samej podstawie, jakie znaczenie nadać odmowie przedstawienia przez stronę dowodu lub przeszkodom stawianym przez nią w jego przeprowadzeniu wbrew postanowieniu sądu.</w:t>
            </w:r>
          </w:p>
          <w:p w14:paraId="5E187D08" w14:textId="77777777" w:rsidR="009F427E" w:rsidRPr="0024019D" w:rsidRDefault="009F427E" w:rsidP="0008208A">
            <w:pPr>
              <w:shd w:val="clear" w:color="auto" w:fill="FFFFFF"/>
              <w:spacing w:after="160"/>
              <w:rPr>
                <w:rFonts w:ascii="Times New Roman" w:eastAsia="Times New Roman" w:hAnsi="Times New Roman" w:cs="Times New Roman"/>
                <w:color w:val="333333"/>
                <w:sz w:val="20"/>
                <w:szCs w:val="20"/>
                <w:lang w:eastAsia="pl-PL"/>
              </w:rPr>
            </w:pPr>
          </w:p>
          <w:p w14:paraId="3FA995A2" w14:textId="49AEF0C7" w:rsidR="00283CF4" w:rsidRPr="009B6E90" w:rsidRDefault="00283CF4" w:rsidP="001421F5">
            <w:pPr>
              <w:jc w:val="both"/>
              <w:rPr>
                <w:rFonts w:ascii="Times New Roman" w:hAnsi="Times New Roman" w:cs="Times New Roman"/>
                <w:sz w:val="20"/>
                <w:szCs w:val="20"/>
              </w:rPr>
            </w:pPr>
          </w:p>
        </w:tc>
      </w:tr>
      <w:tr w:rsidR="00283CF4" w:rsidRPr="009B6E90" w14:paraId="723A1108" w14:textId="77777777" w:rsidTr="009F427E">
        <w:trPr>
          <w:trHeight w:val="5514"/>
        </w:trPr>
        <w:tc>
          <w:tcPr>
            <w:tcW w:w="852" w:type="dxa"/>
          </w:tcPr>
          <w:p w14:paraId="75693602" w14:textId="5AF1E4BD" w:rsidR="00283CF4" w:rsidRPr="009B6E90" w:rsidRDefault="009F427E" w:rsidP="001421F5">
            <w:pPr>
              <w:jc w:val="center"/>
              <w:rPr>
                <w:rFonts w:ascii="Times New Roman" w:hAnsi="Times New Roman" w:cs="Times New Roman"/>
                <w:sz w:val="20"/>
                <w:szCs w:val="20"/>
              </w:rPr>
            </w:pPr>
            <w:r>
              <w:rPr>
                <w:rFonts w:ascii="Times New Roman" w:hAnsi="Times New Roman" w:cs="Times New Roman"/>
                <w:sz w:val="20"/>
                <w:szCs w:val="20"/>
              </w:rPr>
              <w:lastRenderedPageBreak/>
              <w:t>Art. 19</w:t>
            </w:r>
          </w:p>
        </w:tc>
        <w:tc>
          <w:tcPr>
            <w:tcW w:w="4961" w:type="dxa"/>
          </w:tcPr>
          <w:p w14:paraId="3DC45BBD" w14:textId="77777777" w:rsidR="00283CF4" w:rsidRPr="004F323A"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Artykuł 19. Sankcje</w:t>
            </w:r>
          </w:p>
          <w:p w14:paraId="310028EB" w14:textId="77777777" w:rsidR="00283CF4" w:rsidRDefault="00283CF4" w:rsidP="001421F5">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 xml:space="preserve">1. Państwa członkowskie ustanawiają przepisy określające sankcje mające zastosowanie w przypadku niezastosowania się lub odmowy zastosowania się do: </w:t>
            </w:r>
          </w:p>
          <w:p w14:paraId="6E2E8F3E" w14:textId="77777777" w:rsidR="00283CF4" w:rsidRPr="004F323A" w:rsidRDefault="00283CF4" w:rsidP="009047CE">
            <w:pPr>
              <w:pStyle w:val="Akapitzlist"/>
              <w:numPr>
                <w:ilvl w:val="0"/>
                <w:numId w:val="8"/>
              </w:num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 xml:space="preserve">środka nakazującego zaprzestanie szkodliwych praktyk, o którym mowa w art. 8 ust. 1 lub art. 8 ust. 2 lit. b); lub </w:t>
            </w:r>
          </w:p>
          <w:p w14:paraId="0B3A2F7E" w14:textId="77777777" w:rsidR="00283CF4" w:rsidRDefault="00283CF4" w:rsidP="009047CE">
            <w:pPr>
              <w:pStyle w:val="Akapitzlist"/>
              <w:numPr>
                <w:ilvl w:val="0"/>
                <w:numId w:val="8"/>
              </w:num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 xml:space="preserve">obowiązków, o których mowa w art. 13 ust. 3 lub art. 18. </w:t>
            </w:r>
          </w:p>
          <w:p w14:paraId="523CB2E3" w14:textId="77777777" w:rsidR="00283CF4" w:rsidRDefault="00283CF4" w:rsidP="009047CE">
            <w:pPr>
              <w:tabs>
                <w:tab w:val="left" w:pos="1185"/>
              </w:tabs>
              <w:jc w:val="both"/>
              <w:rPr>
                <w:rFonts w:ascii="Times New Roman" w:hAnsi="Times New Roman" w:cs="Times New Roman"/>
                <w:sz w:val="20"/>
                <w:szCs w:val="20"/>
              </w:rPr>
            </w:pPr>
          </w:p>
          <w:p w14:paraId="7DA79E8E" w14:textId="77777777" w:rsidR="00283CF4" w:rsidRDefault="00283CF4" w:rsidP="009047CE">
            <w:pPr>
              <w:tabs>
                <w:tab w:val="left" w:pos="1185"/>
              </w:tabs>
              <w:jc w:val="both"/>
              <w:rPr>
                <w:rFonts w:ascii="Times New Roman" w:hAnsi="Times New Roman" w:cs="Times New Roman"/>
                <w:sz w:val="20"/>
                <w:szCs w:val="20"/>
              </w:rPr>
            </w:pPr>
            <w:r w:rsidRPr="00D255B7">
              <w:rPr>
                <w:rFonts w:ascii="Times New Roman" w:hAnsi="Times New Roman" w:cs="Times New Roman"/>
                <w:sz w:val="20"/>
                <w:szCs w:val="20"/>
              </w:rPr>
              <w:t xml:space="preserve">Państwa członkowskie podejmują wszelkie niezbędne środki w celu zapewnienia wdrożenia tych przepisów. Przewidziane sankcje muszą być skuteczne, proporcjonalne i odstraszające. </w:t>
            </w:r>
          </w:p>
          <w:p w14:paraId="227AA39A" w14:textId="77777777" w:rsidR="00283CF4" w:rsidRDefault="00283CF4" w:rsidP="00E97F52">
            <w:pPr>
              <w:tabs>
                <w:tab w:val="left" w:pos="1185"/>
              </w:tabs>
              <w:jc w:val="both"/>
              <w:rPr>
                <w:rFonts w:ascii="Times New Roman" w:hAnsi="Times New Roman" w:cs="Times New Roman"/>
                <w:sz w:val="20"/>
                <w:szCs w:val="20"/>
              </w:rPr>
            </w:pPr>
          </w:p>
          <w:p w14:paraId="55E301B8" w14:textId="77777777" w:rsidR="00283CF4" w:rsidRDefault="00283CF4" w:rsidP="00040E0E">
            <w:pPr>
              <w:tabs>
                <w:tab w:val="left" w:pos="1185"/>
              </w:tabs>
              <w:jc w:val="both"/>
              <w:rPr>
                <w:rFonts w:ascii="Times New Roman" w:hAnsi="Times New Roman" w:cs="Times New Roman"/>
                <w:sz w:val="20"/>
                <w:szCs w:val="20"/>
              </w:rPr>
            </w:pPr>
            <w:r w:rsidRPr="004F323A">
              <w:rPr>
                <w:rFonts w:ascii="Times New Roman" w:hAnsi="Times New Roman" w:cs="Times New Roman"/>
                <w:sz w:val="20"/>
                <w:szCs w:val="20"/>
              </w:rPr>
              <w:t>2. Państwa członkowskie zapewniają, aby sankcje mogły mieć między innymi formę kary pieniężnej.</w:t>
            </w:r>
          </w:p>
          <w:p w14:paraId="6049F02C" w14:textId="4A230D5C" w:rsidR="00283CF4" w:rsidRPr="004F323A" w:rsidRDefault="00283CF4" w:rsidP="00040E0E">
            <w:pPr>
              <w:tabs>
                <w:tab w:val="left" w:pos="1185"/>
              </w:tabs>
              <w:jc w:val="both"/>
              <w:rPr>
                <w:rFonts w:ascii="Times New Roman" w:hAnsi="Times New Roman" w:cs="Times New Roman"/>
                <w:sz w:val="20"/>
                <w:szCs w:val="20"/>
              </w:rPr>
            </w:pPr>
          </w:p>
        </w:tc>
        <w:tc>
          <w:tcPr>
            <w:tcW w:w="1276" w:type="dxa"/>
          </w:tcPr>
          <w:p w14:paraId="0F8FB528" w14:textId="3D923EDC" w:rsidR="00283CF4" w:rsidRPr="00D17BF1" w:rsidRDefault="00283CF4" w:rsidP="00040E0E">
            <w:pPr>
              <w:jc w:val="center"/>
              <w:rPr>
                <w:rFonts w:ascii="Times New Roman" w:hAnsi="Times New Roman" w:cs="Times New Roman"/>
                <w:sz w:val="20"/>
                <w:szCs w:val="20"/>
              </w:rPr>
            </w:pPr>
            <w:r>
              <w:rPr>
                <w:rFonts w:ascii="Times New Roman" w:hAnsi="Times New Roman" w:cs="Times New Roman"/>
                <w:sz w:val="20"/>
                <w:szCs w:val="20"/>
              </w:rPr>
              <w:t xml:space="preserve">T </w:t>
            </w:r>
          </w:p>
        </w:tc>
        <w:tc>
          <w:tcPr>
            <w:tcW w:w="1417" w:type="dxa"/>
          </w:tcPr>
          <w:p w14:paraId="17258BF6" w14:textId="47D02A8A" w:rsidR="00283CF4" w:rsidRPr="00D17BF1" w:rsidRDefault="00283CF4" w:rsidP="00040E0E">
            <w:pPr>
              <w:jc w:val="center"/>
              <w:rPr>
                <w:rFonts w:ascii="Times New Roman" w:hAnsi="Times New Roman" w:cs="Times New Roman"/>
                <w:sz w:val="20"/>
                <w:szCs w:val="20"/>
              </w:rPr>
            </w:pPr>
            <w:r>
              <w:rPr>
                <w:rFonts w:ascii="Times New Roman" w:hAnsi="Times New Roman" w:cs="Times New Roman"/>
                <w:sz w:val="20"/>
                <w:szCs w:val="20"/>
              </w:rPr>
              <w:t xml:space="preserve">Ustawa </w:t>
            </w:r>
            <w:r w:rsidR="00913807">
              <w:rPr>
                <w:rFonts w:ascii="Times New Roman" w:hAnsi="Times New Roman" w:cs="Times New Roman"/>
                <w:sz w:val="20"/>
                <w:szCs w:val="20"/>
              </w:rPr>
              <w:t xml:space="preserve">z dnia 17 grudnia 2009 r. </w:t>
            </w:r>
            <w:r>
              <w:rPr>
                <w:rFonts w:ascii="Times New Roman" w:hAnsi="Times New Roman" w:cs="Times New Roman"/>
                <w:sz w:val="20"/>
                <w:szCs w:val="20"/>
              </w:rPr>
              <w:t>o dochodzeniu roszczeń w postępowaniu grupowym</w:t>
            </w:r>
            <w:r w:rsidR="00913807">
              <w:rPr>
                <w:rFonts w:ascii="Times New Roman" w:hAnsi="Times New Roman" w:cs="Times New Roman"/>
                <w:sz w:val="20"/>
                <w:szCs w:val="20"/>
              </w:rPr>
              <w:t xml:space="preserve"> – dodanie art. </w:t>
            </w:r>
            <w:r w:rsidR="00C55D2A">
              <w:rPr>
                <w:rFonts w:ascii="Times New Roman" w:hAnsi="Times New Roman" w:cs="Times New Roman"/>
                <w:sz w:val="20"/>
                <w:szCs w:val="20"/>
              </w:rPr>
              <w:t>23a . Wdrożenie zapewnia</w:t>
            </w:r>
            <w:r w:rsidR="00913807">
              <w:rPr>
                <w:rFonts w:ascii="Times New Roman" w:hAnsi="Times New Roman" w:cs="Times New Roman"/>
                <w:sz w:val="20"/>
                <w:szCs w:val="20"/>
              </w:rPr>
              <w:t xml:space="preserve"> art. 251 k.p.c.</w:t>
            </w:r>
          </w:p>
        </w:tc>
        <w:tc>
          <w:tcPr>
            <w:tcW w:w="6521" w:type="dxa"/>
          </w:tcPr>
          <w:p w14:paraId="4BF4E212" w14:textId="71EF91C1" w:rsidR="001D77EE" w:rsidRPr="00913807" w:rsidRDefault="001D77EE" w:rsidP="001D77EE">
            <w:pPr>
              <w:shd w:val="clear" w:color="auto" w:fill="FFFFFF"/>
              <w:jc w:val="both"/>
              <w:rPr>
                <w:rFonts w:ascii="Times New Roman" w:eastAsia="Times New Roman" w:hAnsi="Times New Roman" w:cs="Times New Roman"/>
                <w:color w:val="333333"/>
                <w:sz w:val="21"/>
                <w:szCs w:val="21"/>
                <w:lang w:eastAsia="pl-PL"/>
              </w:rPr>
            </w:pPr>
            <w:r>
              <w:rPr>
                <w:rFonts w:ascii="Times New Roman" w:eastAsia="Times New Roman" w:hAnsi="Times New Roman" w:cs="Times New Roman"/>
                <w:color w:val="333333"/>
                <w:sz w:val="21"/>
                <w:szCs w:val="21"/>
                <w:lang w:eastAsia="pl-PL"/>
              </w:rPr>
              <w:t>P</w:t>
            </w:r>
            <w:r w:rsidRPr="00913807">
              <w:rPr>
                <w:rFonts w:ascii="Times New Roman" w:eastAsia="Times New Roman" w:hAnsi="Times New Roman" w:cs="Times New Roman"/>
                <w:color w:val="333333"/>
                <w:sz w:val="21"/>
                <w:szCs w:val="21"/>
                <w:lang w:eastAsia="pl-PL"/>
              </w:rPr>
              <w:t xml:space="preserve">o art. 23 dodaje się art. </w:t>
            </w:r>
            <w:r>
              <w:rPr>
                <w:rFonts w:ascii="Times New Roman" w:eastAsia="Times New Roman" w:hAnsi="Times New Roman" w:cs="Times New Roman"/>
                <w:color w:val="333333"/>
                <w:sz w:val="21"/>
                <w:szCs w:val="21"/>
                <w:lang w:eastAsia="pl-PL"/>
              </w:rPr>
              <w:t xml:space="preserve">23a i </w:t>
            </w:r>
            <w:r w:rsidRPr="00913807">
              <w:rPr>
                <w:rFonts w:ascii="Times New Roman" w:eastAsia="Times New Roman" w:hAnsi="Times New Roman" w:cs="Times New Roman"/>
                <w:color w:val="333333"/>
                <w:sz w:val="21"/>
                <w:szCs w:val="21"/>
                <w:lang w:eastAsia="pl-PL"/>
              </w:rPr>
              <w:t>23b w brzmieniu:</w:t>
            </w:r>
          </w:p>
          <w:p w14:paraId="0C91BB70" w14:textId="77777777" w:rsidR="001D77EE" w:rsidRPr="0024019D" w:rsidRDefault="001D77EE" w:rsidP="001D77EE">
            <w:pPr>
              <w:shd w:val="clear" w:color="auto" w:fill="FFFFFF"/>
              <w:spacing w:after="160"/>
              <w:jc w:val="both"/>
              <w:rPr>
                <w:rFonts w:ascii="Times New Roman" w:eastAsia="Times New Roman" w:hAnsi="Times New Roman" w:cs="Times New Roman"/>
                <w:color w:val="333333"/>
                <w:sz w:val="21"/>
                <w:szCs w:val="21"/>
                <w:lang w:eastAsia="pl-PL"/>
              </w:rPr>
            </w:pPr>
            <w:r w:rsidRPr="00913807">
              <w:rPr>
                <w:rFonts w:ascii="Times New Roman" w:eastAsia="Times New Roman" w:hAnsi="Times New Roman" w:cs="Times New Roman"/>
                <w:color w:val="333333"/>
                <w:sz w:val="21"/>
                <w:szCs w:val="21"/>
                <w:lang w:eastAsia="pl-PL"/>
              </w:rPr>
              <w:t>,,Art. 23</w:t>
            </w:r>
            <w:r>
              <w:rPr>
                <w:rFonts w:ascii="Times New Roman" w:eastAsia="Times New Roman" w:hAnsi="Times New Roman" w:cs="Times New Roman"/>
                <w:color w:val="333333"/>
                <w:sz w:val="21"/>
                <w:szCs w:val="21"/>
                <w:lang w:eastAsia="pl-PL"/>
              </w:rPr>
              <w:t>a</w:t>
            </w:r>
            <w:r w:rsidRPr="00913807">
              <w:rPr>
                <w:rFonts w:ascii="Times New Roman" w:eastAsia="Times New Roman" w:hAnsi="Times New Roman" w:cs="Times New Roman"/>
                <w:color w:val="333333"/>
                <w:sz w:val="21"/>
                <w:szCs w:val="21"/>
                <w:lang w:eastAsia="pl-PL"/>
              </w:rPr>
              <w:t>. W przypadku niewykonania wyroku wydanego w sprawie o zaniechanie stosowania praktyk naruszających zbiorowe interesy konsumentów sąd może nałożyć na przedsiębiorcę karę grzywny w wysokości stanowiącej równowartość do 10.000 euro za każdy dzień opóźnienia, licząc od daty wskazanej w wyroku.";</w:t>
            </w:r>
          </w:p>
          <w:p w14:paraId="060E0854" w14:textId="0FA871B6" w:rsidR="00913807" w:rsidRDefault="00660AEE" w:rsidP="0008208A">
            <w:pPr>
              <w:shd w:val="clear" w:color="auto" w:fill="FFFFFF"/>
              <w:spacing w:after="160"/>
              <w:jc w:val="both"/>
              <w:rPr>
                <w:rFonts w:ascii="Times New Roman" w:eastAsia="Times New Roman" w:hAnsi="Times New Roman" w:cs="Times New Roman"/>
                <w:color w:val="333333"/>
                <w:sz w:val="21"/>
                <w:szCs w:val="21"/>
                <w:lang w:eastAsia="pl-PL"/>
              </w:rPr>
            </w:pPr>
            <w:r w:rsidRPr="00660AEE">
              <w:rPr>
                <w:rFonts w:ascii="Times New Roman" w:eastAsia="Times New Roman" w:hAnsi="Times New Roman" w:cs="Times New Roman"/>
                <w:color w:val="333333"/>
                <w:sz w:val="21"/>
                <w:szCs w:val="21"/>
                <w:lang w:eastAsia="pl-PL"/>
              </w:rPr>
              <w:t>Art. 23b.  W przypadku, gdy strona postępowania grupowego w sprawie o zaniechanie stosowania praktyk naruszających zbiorowe interesy konsumentów lub o roszczenia związane ze stosowaniem praktyk naruszających grupowe interesy konsumentów uchyla się od wykonania postanowienia nakazującego wyjawienie lub wydanie środka dowodowego, sąd może nałożyć na stronę karę grzywny w wysokości stanowiącej równowartość do 10.000 euro za każdy dzień opóźnienia, licząc od daty wskazanej w postanowieniu.";</w:t>
            </w:r>
          </w:p>
          <w:p w14:paraId="536007E7" w14:textId="77777777" w:rsidR="00283CF4" w:rsidRPr="0024019D" w:rsidRDefault="00283CF4" w:rsidP="0008208A">
            <w:pPr>
              <w:spacing w:after="160"/>
              <w:jc w:val="both"/>
              <w:rPr>
                <w:rFonts w:ascii="Times New Roman" w:hAnsi="Times New Roman" w:cs="Times New Roman"/>
                <w:sz w:val="20"/>
                <w:szCs w:val="20"/>
              </w:rPr>
            </w:pPr>
          </w:p>
          <w:p w14:paraId="16771A56" w14:textId="77777777" w:rsidR="00283CF4" w:rsidRPr="009B6E90" w:rsidRDefault="00283CF4" w:rsidP="001421F5">
            <w:pPr>
              <w:jc w:val="center"/>
              <w:rPr>
                <w:rFonts w:ascii="Times New Roman" w:hAnsi="Times New Roman" w:cs="Times New Roman"/>
                <w:sz w:val="20"/>
                <w:szCs w:val="20"/>
              </w:rPr>
            </w:pPr>
          </w:p>
        </w:tc>
      </w:tr>
      <w:tr w:rsidR="00D369C7" w:rsidRPr="009B6E90" w14:paraId="09D21877" w14:textId="77777777" w:rsidTr="00082559">
        <w:tc>
          <w:tcPr>
            <w:tcW w:w="852" w:type="dxa"/>
          </w:tcPr>
          <w:p w14:paraId="6F19E2A7" w14:textId="4B202319" w:rsidR="00D369C7" w:rsidRDefault="00D369C7" w:rsidP="0008208A">
            <w:pPr>
              <w:rPr>
                <w:rFonts w:ascii="Times New Roman" w:hAnsi="Times New Roman" w:cs="Times New Roman"/>
                <w:sz w:val="20"/>
                <w:szCs w:val="20"/>
              </w:rPr>
            </w:pPr>
            <w:r>
              <w:rPr>
                <w:rFonts w:ascii="Times New Roman" w:hAnsi="Times New Roman" w:cs="Times New Roman"/>
                <w:sz w:val="20"/>
                <w:szCs w:val="20"/>
              </w:rPr>
              <w:t>Art. 20</w:t>
            </w:r>
          </w:p>
        </w:tc>
        <w:tc>
          <w:tcPr>
            <w:tcW w:w="4961" w:type="dxa"/>
          </w:tcPr>
          <w:p w14:paraId="0E496B75" w14:textId="68113151" w:rsidR="009F427E" w:rsidRDefault="009F427E" w:rsidP="00D369C7">
            <w:pPr>
              <w:tabs>
                <w:tab w:val="left" w:pos="1185"/>
              </w:tabs>
              <w:jc w:val="both"/>
              <w:rPr>
                <w:rFonts w:ascii="Times New Roman" w:hAnsi="Times New Roman" w:cs="Times New Roman"/>
                <w:sz w:val="20"/>
                <w:szCs w:val="20"/>
              </w:rPr>
            </w:pPr>
            <w:r>
              <w:rPr>
                <w:rFonts w:ascii="Times New Roman" w:hAnsi="Times New Roman" w:cs="Times New Roman"/>
                <w:sz w:val="20"/>
                <w:szCs w:val="20"/>
              </w:rPr>
              <w:t>Artykuł 20. Pomoc dla upoważnionych podmiotów</w:t>
            </w:r>
          </w:p>
          <w:p w14:paraId="4C809BED" w14:textId="1FDD77CB" w:rsidR="00D369C7" w:rsidRDefault="00D369C7" w:rsidP="00D369C7">
            <w:pPr>
              <w:tabs>
                <w:tab w:val="left" w:pos="1185"/>
              </w:tabs>
              <w:jc w:val="both"/>
              <w:rPr>
                <w:rFonts w:ascii="Times New Roman" w:hAnsi="Times New Roman" w:cs="Times New Roman"/>
                <w:sz w:val="20"/>
                <w:szCs w:val="20"/>
              </w:rPr>
            </w:pPr>
            <w:r w:rsidRPr="00D369C7">
              <w:rPr>
                <w:rFonts w:ascii="Times New Roman" w:hAnsi="Times New Roman" w:cs="Times New Roman"/>
                <w:sz w:val="20"/>
                <w:szCs w:val="20"/>
              </w:rPr>
              <w:t>1. Państwa członkowskie podejmują środki mające na celu zapewnienie, aby koszty</w:t>
            </w:r>
            <w:r>
              <w:rPr>
                <w:rFonts w:ascii="Times New Roman" w:hAnsi="Times New Roman" w:cs="Times New Roman"/>
                <w:sz w:val="20"/>
                <w:szCs w:val="20"/>
              </w:rPr>
              <w:t xml:space="preserve"> proceduralne związane z powódz</w:t>
            </w:r>
            <w:r w:rsidRPr="00D369C7">
              <w:rPr>
                <w:rFonts w:ascii="Times New Roman" w:hAnsi="Times New Roman" w:cs="Times New Roman"/>
                <w:sz w:val="20"/>
                <w:szCs w:val="20"/>
              </w:rPr>
              <w:t>twami przedstawicielskimi nie uniemożliwiały upoważnionym podmiotom skutecznego k</w:t>
            </w:r>
            <w:r>
              <w:rPr>
                <w:rFonts w:ascii="Times New Roman" w:hAnsi="Times New Roman" w:cs="Times New Roman"/>
                <w:sz w:val="20"/>
                <w:szCs w:val="20"/>
              </w:rPr>
              <w:t xml:space="preserve">orzystania ze swojego prawa do </w:t>
            </w:r>
            <w:r w:rsidRPr="00D369C7">
              <w:rPr>
                <w:rFonts w:ascii="Times New Roman" w:hAnsi="Times New Roman" w:cs="Times New Roman"/>
                <w:sz w:val="20"/>
                <w:szCs w:val="20"/>
              </w:rPr>
              <w:t>wnoszenia o środki, o których mowa w art. 7.</w:t>
            </w:r>
          </w:p>
          <w:p w14:paraId="7359BFF5" w14:textId="13E99955" w:rsidR="00BA05B6" w:rsidRDefault="00BA05B6" w:rsidP="00D369C7">
            <w:pPr>
              <w:tabs>
                <w:tab w:val="left" w:pos="1185"/>
              </w:tabs>
              <w:jc w:val="both"/>
              <w:rPr>
                <w:rFonts w:ascii="Times New Roman" w:hAnsi="Times New Roman" w:cs="Times New Roman"/>
                <w:sz w:val="20"/>
                <w:szCs w:val="20"/>
              </w:rPr>
            </w:pPr>
          </w:p>
          <w:p w14:paraId="03AC0AFA" w14:textId="36AE0164" w:rsidR="00BA05B6" w:rsidRDefault="00BA05B6" w:rsidP="00D369C7">
            <w:pPr>
              <w:tabs>
                <w:tab w:val="left" w:pos="1185"/>
              </w:tabs>
              <w:jc w:val="both"/>
              <w:rPr>
                <w:rFonts w:ascii="Times New Roman" w:hAnsi="Times New Roman" w:cs="Times New Roman"/>
                <w:sz w:val="20"/>
                <w:szCs w:val="20"/>
              </w:rPr>
            </w:pPr>
          </w:p>
          <w:p w14:paraId="4C783C02" w14:textId="05F1718D" w:rsidR="00BA05B6" w:rsidRDefault="00BA05B6" w:rsidP="00D369C7">
            <w:pPr>
              <w:tabs>
                <w:tab w:val="left" w:pos="1185"/>
              </w:tabs>
              <w:jc w:val="both"/>
              <w:rPr>
                <w:rFonts w:ascii="Times New Roman" w:hAnsi="Times New Roman" w:cs="Times New Roman"/>
                <w:sz w:val="20"/>
                <w:szCs w:val="20"/>
              </w:rPr>
            </w:pPr>
          </w:p>
          <w:p w14:paraId="1A9DD231" w14:textId="77777777" w:rsidR="00BA05B6" w:rsidRDefault="00BA05B6" w:rsidP="00D369C7">
            <w:pPr>
              <w:tabs>
                <w:tab w:val="left" w:pos="1185"/>
              </w:tabs>
              <w:jc w:val="both"/>
              <w:rPr>
                <w:rFonts w:ascii="Times New Roman" w:hAnsi="Times New Roman" w:cs="Times New Roman"/>
                <w:sz w:val="20"/>
                <w:szCs w:val="20"/>
              </w:rPr>
            </w:pPr>
          </w:p>
          <w:p w14:paraId="05F26D7B" w14:textId="77777777" w:rsidR="00D369C7" w:rsidRDefault="00D369C7" w:rsidP="00D369C7">
            <w:pPr>
              <w:tabs>
                <w:tab w:val="left" w:pos="1185"/>
              </w:tabs>
              <w:jc w:val="both"/>
              <w:rPr>
                <w:rFonts w:ascii="Times New Roman" w:hAnsi="Times New Roman" w:cs="Times New Roman"/>
                <w:sz w:val="20"/>
                <w:szCs w:val="20"/>
              </w:rPr>
            </w:pPr>
          </w:p>
          <w:p w14:paraId="57BF211B" w14:textId="164287DE" w:rsidR="00D369C7" w:rsidRDefault="00D369C7" w:rsidP="00D369C7">
            <w:pPr>
              <w:tabs>
                <w:tab w:val="left" w:pos="1185"/>
              </w:tabs>
              <w:jc w:val="both"/>
              <w:rPr>
                <w:rFonts w:ascii="Times New Roman" w:hAnsi="Times New Roman" w:cs="Times New Roman"/>
                <w:sz w:val="20"/>
                <w:szCs w:val="20"/>
              </w:rPr>
            </w:pPr>
            <w:r w:rsidRPr="00D369C7">
              <w:rPr>
                <w:rFonts w:ascii="Times New Roman" w:hAnsi="Times New Roman" w:cs="Times New Roman"/>
                <w:sz w:val="20"/>
                <w:szCs w:val="20"/>
              </w:rPr>
              <w:t>2. Środki, o których mowa w ust. 1, mogą mieć formę, przykładowo, finansowania pu</w:t>
            </w:r>
            <w:r>
              <w:rPr>
                <w:rFonts w:ascii="Times New Roman" w:hAnsi="Times New Roman" w:cs="Times New Roman"/>
                <w:sz w:val="20"/>
                <w:szCs w:val="20"/>
              </w:rPr>
              <w:t xml:space="preserve">blicznego, w tym wsparcia </w:t>
            </w:r>
            <w:r>
              <w:rPr>
                <w:rFonts w:ascii="Times New Roman" w:hAnsi="Times New Roman" w:cs="Times New Roman"/>
                <w:sz w:val="20"/>
                <w:szCs w:val="20"/>
              </w:rPr>
              <w:lastRenderedPageBreak/>
              <w:t>struk</w:t>
            </w:r>
            <w:r w:rsidRPr="00D369C7">
              <w:rPr>
                <w:rFonts w:ascii="Times New Roman" w:hAnsi="Times New Roman" w:cs="Times New Roman"/>
                <w:sz w:val="20"/>
                <w:szCs w:val="20"/>
              </w:rPr>
              <w:t>turalnego dla upoważnionych podmiotów, obniżenia mających zastosowanie opłat sądo</w:t>
            </w:r>
            <w:r>
              <w:rPr>
                <w:rFonts w:ascii="Times New Roman" w:hAnsi="Times New Roman" w:cs="Times New Roman"/>
                <w:sz w:val="20"/>
                <w:szCs w:val="20"/>
              </w:rPr>
              <w:t xml:space="preserve">wych lub administracyjnych lub  </w:t>
            </w:r>
            <w:r w:rsidRPr="00D369C7">
              <w:rPr>
                <w:rFonts w:ascii="Times New Roman" w:hAnsi="Times New Roman" w:cs="Times New Roman"/>
                <w:sz w:val="20"/>
                <w:szCs w:val="20"/>
              </w:rPr>
              <w:t xml:space="preserve">dostępu do pomocy prawnej. </w:t>
            </w:r>
          </w:p>
          <w:p w14:paraId="3EAD3901" w14:textId="36827635" w:rsidR="00D369C7" w:rsidRDefault="00D369C7" w:rsidP="00D369C7">
            <w:pPr>
              <w:tabs>
                <w:tab w:val="left" w:pos="1185"/>
              </w:tabs>
              <w:jc w:val="both"/>
              <w:rPr>
                <w:rFonts w:ascii="Times New Roman" w:hAnsi="Times New Roman" w:cs="Times New Roman"/>
                <w:sz w:val="20"/>
                <w:szCs w:val="20"/>
              </w:rPr>
            </w:pPr>
          </w:p>
          <w:p w14:paraId="45FD9D8E" w14:textId="77777777" w:rsidR="00D369C7" w:rsidRPr="00D369C7" w:rsidRDefault="00D369C7" w:rsidP="00D369C7">
            <w:pPr>
              <w:tabs>
                <w:tab w:val="left" w:pos="1185"/>
              </w:tabs>
              <w:jc w:val="both"/>
              <w:rPr>
                <w:rFonts w:ascii="Times New Roman" w:hAnsi="Times New Roman" w:cs="Times New Roman"/>
                <w:sz w:val="20"/>
                <w:szCs w:val="20"/>
              </w:rPr>
            </w:pPr>
          </w:p>
          <w:p w14:paraId="20B06F20" w14:textId="77777777" w:rsidR="00C55D2A" w:rsidRDefault="00C55D2A" w:rsidP="00BA05B6">
            <w:pPr>
              <w:tabs>
                <w:tab w:val="left" w:pos="1185"/>
              </w:tabs>
              <w:jc w:val="both"/>
              <w:rPr>
                <w:rFonts w:ascii="Times New Roman" w:hAnsi="Times New Roman" w:cs="Times New Roman"/>
                <w:sz w:val="20"/>
                <w:szCs w:val="20"/>
              </w:rPr>
            </w:pPr>
          </w:p>
          <w:p w14:paraId="36694D85" w14:textId="77777777" w:rsidR="00C55D2A" w:rsidRDefault="00C55D2A" w:rsidP="00BA05B6">
            <w:pPr>
              <w:tabs>
                <w:tab w:val="left" w:pos="1185"/>
              </w:tabs>
              <w:jc w:val="both"/>
              <w:rPr>
                <w:rFonts w:ascii="Times New Roman" w:hAnsi="Times New Roman" w:cs="Times New Roman"/>
                <w:sz w:val="20"/>
                <w:szCs w:val="20"/>
              </w:rPr>
            </w:pPr>
          </w:p>
          <w:p w14:paraId="551D7E77" w14:textId="77777777" w:rsidR="00C55D2A" w:rsidRDefault="00C55D2A" w:rsidP="00BA05B6">
            <w:pPr>
              <w:tabs>
                <w:tab w:val="left" w:pos="1185"/>
              </w:tabs>
              <w:jc w:val="both"/>
              <w:rPr>
                <w:rFonts w:ascii="Times New Roman" w:hAnsi="Times New Roman" w:cs="Times New Roman"/>
                <w:sz w:val="20"/>
                <w:szCs w:val="20"/>
              </w:rPr>
            </w:pPr>
          </w:p>
          <w:p w14:paraId="0E165239" w14:textId="77777777" w:rsidR="00C55D2A" w:rsidRDefault="00C55D2A" w:rsidP="00BA05B6">
            <w:pPr>
              <w:tabs>
                <w:tab w:val="left" w:pos="1185"/>
              </w:tabs>
              <w:jc w:val="both"/>
              <w:rPr>
                <w:rFonts w:ascii="Times New Roman" w:hAnsi="Times New Roman" w:cs="Times New Roman"/>
                <w:sz w:val="20"/>
                <w:szCs w:val="20"/>
              </w:rPr>
            </w:pPr>
          </w:p>
          <w:p w14:paraId="5A660018" w14:textId="569786AC" w:rsidR="00D369C7" w:rsidRDefault="00D369C7" w:rsidP="00BA05B6">
            <w:pPr>
              <w:tabs>
                <w:tab w:val="left" w:pos="1185"/>
              </w:tabs>
              <w:jc w:val="both"/>
              <w:rPr>
                <w:rFonts w:ascii="Times New Roman" w:hAnsi="Times New Roman" w:cs="Times New Roman"/>
                <w:sz w:val="20"/>
                <w:szCs w:val="20"/>
              </w:rPr>
            </w:pPr>
            <w:r w:rsidRPr="00D369C7">
              <w:rPr>
                <w:rFonts w:ascii="Times New Roman" w:hAnsi="Times New Roman" w:cs="Times New Roman"/>
                <w:sz w:val="20"/>
                <w:szCs w:val="20"/>
              </w:rPr>
              <w:t>3. Państwa członkowskie mogą ustanowić przepisy pozwalające upoważnionym p</w:t>
            </w:r>
            <w:r w:rsidR="00BA05B6">
              <w:rPr>
                <w:rFonts w:ascii="Times New Roman" w:hAnsi="Times New Roman" w:cs="Times New Roman"/>
                <w:sz w:val="20"/>
                <w:szCs w:val="20"/>
              </w:rPr>
              <w:t>odmiotom na pobieranie niewysok</w:t>
            </w:r>
            <w:r w:rsidRPr="00D369C7">
              <w:rPr>
                <w:rFonts w:ascii="Times New Roman" w:hAnsi="Times New Roman" w:cs="Times New Roman"/>
                <w:sz w:val="20"/>
                <w:szCs w:val="20"/>
              </w:rPr>
              <w:t xml:space="preserve">ich opłat z tytułu przystąpienia lub innych podobnych obciążeń od konsumentów, którzy wyrazili, </w:t>
            </w:r>
            <w:r w:rsidR="00BA05B6">
              <w:rPr>
                <w:rFonts w:ascii="Times New Roman" w:hAnsi="Times New Roman" w:cs="Times New Roman"/>
                <w:sz w:val="20"/>
                <w:szCs w:val="20"/>
              </w:rPr>
              <w:t>wolę bycia reprezento</w:t>
            </w:r>
            <w:r w:rsidRPr="00D369C7">
              <w:rPr>
                <w:rFonts w:ascii="Times New Roman" w:hAnsi="Times New Roman" w:cs="Times New Roman"/>
                <w:sz w:val="20"/>
                <w:szCs w:val="20"/>
              </w:rPr>
              <w:t>wanymi przez ten upoważniony podmiot w określonym powództwie przedstawicielskim.</w:t>
            </w:r>
          </w:p>
          <w:p w14:paraId="6A6C22A1" w14:textId="2FBE9806" w:rsidR="00BA05B6" w:rsidRDefault="00BA05B6" w:rsidP="00D369C7">
            <w:pPr>
              <w:tabs>
                <w:tab w:val="left" w:pos="1185"/>
              </w:tabs>
              <w:jc w:val="both"/>
              <w:rPr>
                <w:rFonts w:ascii="Times New Roman" w:hAnsi="Times New Roman" w:cs="Times New Roman"/>
                <w:sz w:val="20"/>
                <w:szCs w:val="20"/>
              </w:rPr>
            </w:pPr>
          </w:p>
          <w:p w14:paraId="3DDAD7E0" w14:textId="46A1E996" w:rsidR="00BA05B6" w:rsidRDefault="00BA05B6" w:rsidP="00D369C7">
            <w:pPr>
              <w:tabs>
                <w:tab w:val="left" w:pos="1185"/>
              </w:tabs>
              <w:jc w:val="both"/>
              <w:rPr>
                <w:rFonts w:ascii="Times New Roman" w:hAnsi="Times New Roman" w:cs="Times New Roman"/>
                <w:sz w:val="20"/>
                <w:szCs w:val="20"/>
              </w:rPr>
            </w:pPr>
          </w:p>
          <w:p w14:paraId="4C8B0C23" w14:textId="374552B4" w:rsidR="00BA05B6" w:rsidRDefault="00BA05B6" w:rsidP="00D369C7">
            <w:pPr>
              <w:tabs>
                <w:tab w:val="left" w:pos="1185"/>
              </w:tabs>
              <w:jc w:val="both"/>
              <w:rPr>
                <w:rFonts w:ascii="Times New Roman" w:hAnsi="Times New Roman" w:cs="Times New Roman"/>
                <w:sz w:val="20"/>
                <w:szCs w:val="20"/>
              </w:rPr>
            </w:pPr>
          </w:p>
          <w:p w14:paraId="7982A3D2" w14:textId="230DF298" w:rsidR="00BA05B6" w:rsidRDefault="00BA05B6" w:rsidP="00D369C7">
            <w:pPr>
              <w:tabs>
                <w:tab w:val="left" w:pos="1185"/>
              </w:tabs>
              <w:jc w:val="both"/>
              <w:rPr>
                <w:rFonts w:ascii="Times New Roman" w:hAnsi="Times New Roman" w:cs="Times New Roman"/>
                <w:sz w:val="20"/>
                <w:szCs w:val="20"/>
              </w:rPr>
            </w:pPr>
          </w:p>
          <w:p w14:paraId="69206B96" w14:textId="72883613" w:rsidR="00BA05B6" w:rsidRDefault="00BA05B6" w:rsidP="00D369C7">
            <w:pPr>
              <w:tabs>
                <w:tab w:val="left" w:pos="1185"/>
              </w:tabs>
              <w:jc w:val="both"/>
              <w:rPr>
                <w:rFonts w:ascii="Times New Roman" w:hAnsi="Times New Roman" w:cs="Times New Roman"/>
                <w:sz w:val="20"/>
                <w:szCs w:val="20"/>
              </w:rPr>
            </w:pPr>
          </w:p>
          <w:p w14:paraId="6E8F7DD8" w14:textId="77777777" w:rsidR="00BA05B6" w:rsidRPr="00D369C7" w:rsidRDefault="00BA05B6" w:rsidP="00D369C7">
            <w:pPr>
              <w:tabs>
                <w:tab w:val="left" w:pos="1185"/>
              </w:tabs>
              <w:jc w:val="both"/>
              <w:rPr>
                <w:rFonts w:ascii="Times New Roman" w:hAnsi="Times New Roman" w:cs="Times New Roman"/>
                <w:sz w:val="20"/>
                <w:szCs w:val="20"/>
              </w:rPr>
            </w:pPr>
          </w:p>
          <w:p w14:paraId="0D0FB411" w14:textId="112EFABD" w:rsidR="00D369C7" w:rsidRDefault="00D369C7" w:rsidP="00D369C7">
            <w:pPr>
              <w:tabs>
                <w:tab w:val="left" w:pos="1185"/>
              </w:tabs>
              <w:jc w:val="both"/>
              <w:rPr>
                <w:rFonts w:ascii="Times New Roman" w:hAnsi="Times New Roman" w:cs="Times New Roman"/>
                <w:sz w:val="20"/>
                <w:szCs w:val="20"/>
              </w:rPr>
            </w:pPr>
            <w:r w:rsidRPr="00D369C7">
              <w:rPr>
                <w:rFonts w:ascii="Times New Roman" w:hAnsi="Times New Roman" w:cs="Times New Roman"/>
                <w:sz w:val="20"/>
                <w:szCs w:val="20"/>
              </w:rPr>
              <w:t xml:space="preserve">4. Państwa członkowskie i Komisja wspierają i ułatwiają współpracę upoważnionych podmiotów oraz wymianę i </w:t>
            </w:r>
            <w:r>
              <w:rPr>
                <w:rFonts w:ascii="Times New Roman" w:hAnsi="Times New Roman" w:cs="Times New Roman"/>
                <w:sz w:val="20"/>
                <w:szCs w:val="20"/>
              </w:rPr>
              <w:t>roz</w:t>
            </w:r>
            <w:r w:rsidRPr="00D369C7">
              <w:rPr>
                <w:rFonts w:ascii="Times New Roman" w:hAnsi="Times New Roman" w:cs="Times New Roman"/>
                <w:sz w:val="20"/>
                <w:szCs w:val="20"/>
              </w:rPr>
              <w:t>powszechnianie informacji o swych najlepszych praktykach i doświadczeniach w odniesie</w:t>
            </w:r>
            <w:r>
              <w:rPr>
                <w:rFonts w:ascii="Times New Roman" w:hAnsi="Times New Roman" w:cs="Times New Roman"/>
                <w:sz w:val="20"/>
                <w:szCs w:val="20"/>
              </w:rPr>
              <w:t>niu do rozstrzygania spraw doty</w:t>
            </w:r>
            <w:r w:rsidRPr="00D369C7">
              <w:rPr>
                <w:rFonts w:ascii="Times New Roman" w:hAnsi="Times New Roman" w:cs="Times New Roman"/>
                <w:sz w:val="20"/>
                <w:szCs w:val="20"/>
              </w:rPr>
              <w:t>czących naruszeń krajowych i transgranicznych, o których mowa a art. 2 ust. 1.</w:t>
            </w:r>
          </w:p>
          <w:p w14:paraId="4F191EB2" w14:textId="25DF92CE" w:rsidR="00D369C7" w:rsidRDefault="00D369C7" w:rsidP="00D369C7">
            <w:pPr>
              <w:tabs>
                <w:tab w:val="left" w:pos="1185"/>
              </w:tabs>
              <w:jc w:val="both"/>
              <w:rPr>
                <w:rFonts w:ascii="Times New Roman" w:hAnsi="Times New Roman" w:cs="Times New Roman"/>
                <w:sz w:val="20"/>
                <w:szCs w:val="20"/>
              </w:rPr>
            </w:pPr>
          </w:p>
        </w:tc>
        <w:tc>
          <w:tcPr>
            <w:tcW w:w="1276" w:type="dxa"/>
          </w:tcPr>
          <w:p w14:paraId="11BB8096" w14:textId="5207FE89" w:rsidR="00BA05B6" w:rsidRDefault="00D369C7" w:rsidP="009047CE">
            <w:pPr>
              <w:jc w:val="center"/>
              <w:rPr>
                <w:rFonts w:ascii="Times New Roman" w:hAnsi="Times New Roman" w:cs="Times New Roman"/>
                <w:sz w:val="20"/>
                <w:szCs w:val="20"/>
              </w:rPr>
            </w:pPr>
            <w:r>
              <w:rPr>
                <w:rFonts w:ascii="Times New Roman" w:hAnsi="Times New Roman" w:cs="Times New Roman"/>
                <w:sz w:val="20"/>
                <w:szCs w:val="20"/>
              </w:rPr>
              <w:lastRenderedPageBreak/>
              <w:t>T</w:t>
            </w:r>
          </w:p>
          <w:p w14:paraId="75CED136" w14:textId="77777777" w:rsidR="00BA05B6" w:rsidRPr="00BA05B6" w:rsidRDefault="00BA05B6" w:rsidP="0008208A">
            <w:pPr>
              <w:rPr>
                <w:rFonts w:ascii="Times New Roman" w:hAnsi="Times New Roman" w:cs="Times New Roman"/>
                <w:sz w:val="20"/>
                <w:szCs w:val="20"/>
              </w:rPr>
            </w:pPr>
          </w:p>
          <w:p w14:paraId="3164C43F" w14:textId="77777777" w:rsidR="00BA05B6" w:rsidRPr="00BA05B6" w:rsidRDefault="00BA05B6" w:rsidP="0008208A">
            <w:pPr>
              <w:rPr>
                <w:rFonts w:ascii="Times New Roman" w:hAnsi="Times New Roman" w:cs="Times New Roman"/>
                <w:sz w:val="20"/>
                <w:szCs w:val="20"/>
              </w:rPr>
            </w:pPr>
          </w:p>
          <w:p w14:paraId="262FC3DD" w14:textId="77777777" w:rsidR="00BA05B6" w:rsidRPr="00BA05B6" w:rsidRDefault="00BA05B6" w:rsidP="0008208A">
            <w:pPr>
              <w:rPr>
                <w:rFonts w:ascii="Times New Roman" w:hAnsi="Times New Roman" w:cs="Times New Roman"/>
                <w:sz w:val="20"/>
                <w:szCs w:val="20"/>
              </w:rPr>
            </w:pPr>
          </w:p>
          <w:p w14:paraId="03940649" w14:textId="77777777" w:rsidR="00BA05B6" w:rsidRPr="001E7449" w:rsidRDefault="00BA05B6" w:rsidP="0008208A">
            <w:pPr>
              <w:rPr>
                <w:rFonts w:ascii="Times New Roman" w:hAnsi="Times New Roman" w:cs="Times New Roman"/>
                <w:sz w:val="20"/>
                <w:szCs w:val="20"/>
              </w:rPr>
            </w:pPr>
          </w:p>
          <w:p w14:paraId="0703B0EA" w14:textId="77777777" w:rsidR="00BA05B6" w:rsidRPr="00BA05B6" w:rsidRDefault="00BA05B6" w:rsidP="0008208A">
            <w:pPr>
              <w:rPr>
                <w:rFonts w:ascii="Times New Roman" w:hAnsi="Times New Roman" w:cs="Times New Roman"/>
                <w:sz w:val="20"/>
                <w:szCs w:val="20"/>
              </w:rPr>
            </w:pPr>
          </w:p>
          <w:p w14:paraId="17BCA18B" w14:textId="07F4D11F" w:rsidR="00BA05B6" w:rsidRDefault="00BA05B6" w:rsidP="00BA05B6">
            <w:pPr>
              <w:rPr>
                <w:rFonts w:ascii="Times New Roman" w:hAnsi="Times New Roman" w:cs="Times New Roman"/>
                <w:sz w:val="20"/>
                <w:szCs w:val="20"/>
              </w:rPr>
            </w:pPr>
          </w:p>
          <w:p w14:paraId="7EDDA090" w14:textId="77777777" w:rsidR="00BA05B6" w:rsidRPr="00BA05B6" w:rsidRDefault="00BA05B6" w:rsidP="00BA05B6">
            <w:pPr>
              <w:rPr>
                <w:rFonts w:ascii="Times New Roman" w:hAnsi="Times New Roman" w:cs="Times New Roman"/>
                <w:sz w:val="20"/>
                <w:szCs w:val="20"/>
              </w:rPr>
            </w:pPr>
          </w:p>
          <w:p w14:paraId="560748F5" w14:textId="2D1417CD" w:rsidR="00BA05B6" w:rsidRDefault="00BA05B6" w:rsidP="00BA05B6">
            <w:pPr>
              <w:rPr>
                <w:rFonts w:ascii="Times New Roman" w:hAnsi="Times New Roman" w:cs="Times New Roman"/>
                <w:sz w:val="20"/>
                <w:szCs w:val="20"/>
              </w:rPr>
            </w:pPr>
          </w:p>
          <w:p w14:paraId="76E1DC60" w14:textId="316A6D6F" w:rsidR="00BA05B6" w:rsidRDefault="00BA05B6" w:rsidP="00BA05B6">
            <w:pPr>
              <w:rPr>
                <w:rFonts w:ascii="Times New Roman" w:hAnsi="Times New Roman" w:cs="Times New Roman"/>
                <w:sz w:val="20"/>
                <w:szCs w:val="20"/>
              </w:rPr>
            </w:pPr>
          </w:p>
          <w:p w14:paraId="5AF4F9AA" w14:textId="63ACC175" w:rsidR="00BA05B6" w:rsidRDefault="00BA05B6" w:rsidP="00BA05B6">
            <w:pPr>
              <w:rPr>
                <w:rFonts w:ascii="Times New Roman" w:hAnsi="Times New Roman" w:cs="Times New Roman"/>
                <w:sz w:val="20"/>
                <w:szCs w:val="20"/>
              </w:rPr>
            </w:pPr>
          </w:p>
          <w:p w14:paraId="07E0DB04" w14:textId="77777777" w:rsidR="00D369C7" w:rsidRDefault="00BA05B6" w:rsidP="00BA05B6">
            <w:pPr>
              <w:jc w:val="center"/>
              <w:rPr>
                <w:rFonts w:ascii="Times New Roman" w:hAnsi="Times New Roman" w:cs="Times New Roman"/>
                <w:sz w:val="20"/>
                <w:szCs w:val="20"/>
              </w:rPr>
            </w:pPr>
            <w:r>
              <w:rPr>
                <w:rFonts w:ascii="Times New Roman" w:hAnsi="Times New Roman" w:cs="Times New Roman"/>
                <w:sz w:val="20"/>
                <w:szCs w:val="20"/>
              </w:rPr>
              <w:t>T</w:t>
            </w:r>
          </w:p>
          <w:p w14:paraId="71A24267" w14:textId="77777777" w:rsidR="00BA05B6" w:rsidRDefault="00BA05B6" w:rsidP="0008208A">
            <w:pPr>
              <w:rPr>
                <w:rFonts w:ascii="Times New Roman" w:hAnsi="Times New Roman" w:cs="Times New Roman"/>
                <w:sz w:val="20"/>
                <w:szCs w:val="20"/>
              </w:rPr>
            </w:pPr>
          </w:p>
          <w:p w14:paraId="42D81B6D" w14:textId="77777777" w:rsidR="00BA05B6" w:rsidRDefault="00BA05B6" w:rsidP="0008208A">
            <w:pPr>
              <w:rPr>
                <w:rFonts w:ascii="Times New Roman" w:hAnsi="Times New Roman" w:cs="Times New Roman"/>
                <w:sz w:val="20"/>
                <w:szCs w:val="20"/>
              </w:rPr>
            </w:pPr>
          </w:p>
          <w:p w14:paraId="45A9BEDE" w14:textId="77777777" w:rsidR="00BA05B6" w:rsidRDefault="00BA05B6" w:rsidP="0008208A">
            <w:pPr>
              <w:rPr>
                <w:rFonts w:ascii="Times New Roman" w:hAnsi="Times New Roman" w:cs="Times New Roman"/>
                <w:sz w:val="20"/>
                <w:szCs w:val="20"/>
              </w:rPr>
            </w:pPr>
          </w:p>
          <w:p w14:paraId="66F1B82F" w14:textId="77777777" w:rsidR="00BA05B6" w:rsidRDefault="00BA05B6" w:rsidP="0008208A">
            <w:pPr>
              <w:rPr>
                <w:rFonts w:ascii="Times New Roman" w:hAnsi="Times New Roman" w:cs="Times New Roman"/>
                <w:sz w:val="20"/>
                <w:szCs w:val="20"/>
              </w:rPr>
            </w:pPr>
          </w:p>
          <w:p w14:paraId="2958F710" w14:textId="77777777" w:rsidR="00BA05B6" w:rsidRDefault="00BA05B6" w:rsidP="0008208A">
            <w:pPr>
              <w:rPr>
                <w:rFonts w:ascii="Times New Roman" w:hAnsi="Times New Roman" w:cs="Times New Roman"/>
                <w:sz w:val="20"/>
                <w:szCs w:val="20"/>
              </w:rPr>
            </w:pPr>
          </w:p>
          <w:p w14:paraId="085E6044" w14:textId="77777777" w:rsidR="00BA05B6" w:rsidRDefault="00BA05B6" w:rsidP="0008208A">
            <w:pPr>
              <w:rPr>
                <w:rFonts w:ascii="Times New Roman" w:hAnsi="Times New Roman" w:cs="Times New Roman"/>
                <w:sz w:val="20"/>
                <w:szCs w:val="20"/>
              </w:rPr>
            </w:pPr>
          </w:p>
          <w:p w14:paraId="4EAF3A17" w14:textId="77777777" w:rsidR="00C55D2A" w:rsidRDefault="00C55D2A" w:rsidP="00BA05B6">
            <w:pPr>
              <w:jc w:val="center"/>
              <w:rPr>
                <w:rFonts w:ascii="Times New Roman" w:hAnsi="Times New Roman" w:cs="Times New Roman"/>
                <w:sz w:val="20"/>
                <w:szCs w:val="20"/>
              </w:rPr>
            </w:pPr>
          </w:p>
          <w:p w14:paraId="142A39A8" w14:textId="77777777" w:rsidR="00C55D2A" w:rsidRDefault="00C55D2A" w:rsidP="00BA05B6">
            <w:pPr>
              <w:jc w:val="center"/>
              <w:rPr>
                <w:rFonts w:ascii="Times New Roman" w:hAnsi="Times New Roman" w:cs="Times New Roman"/>
                <w:sz w:val="20"/>
                <w:szCs w:val="20"/>
              </w:rPr>
            </w:pPr>
          </w:p>
          <w:p w14:paraId="1F660F7B" w14:textId="77777777" w:rsidR="00C55D2A" w:rsidRDefault="00C55D2A" w:rsidP="00BA05B6">
            <w:pPr>
              <w:jc w:val="center"/>
              <w:rPr>
                <w:rFonts w:ascii="Times New Roman" w:hAnsi="Times New Roman" w:cs="Times New Roman"/>
                <w:sz w:val="20"/>
                <w:szCs w:val="20"/>
              </w:rPr>
            </w:pPr>
          </w:p>
          <w:p w14:paraId="6DA05BE1" w14:textId="77777777" w:rsidR="00C55D2A" w:rsidRDefault="00C55D2A" w:rsidP="00BA05B6">
            <w:pPr>
              <w:jc w:val="center"/>
              <w:rPr>
                <w:rFonts w:ascii="Times New Roman" w:hAnsi="Times New Roman" w:cs="Times New Roman"/>
                <w:sz w:val="20"/>
                <w:szCs w:val="20"/>
              </w:rPr>
            </w:pPr>
          </w:p>
          <w:p w14:paraId="06009FD6" w14:textId="22DA2AFE" w:rsidR="00BA05B6" w:rsidRDefault="00BA05B6" w:rsidP="00C55D2A">
            <w:pPr>
              <w:jc w:val="center"/>
              <w:rPr>
                <w:rFonts w:ascii="Times New Roman" w:hAnsi="Times New Roman" w:cs="Times New Roman"/>
                <w:sz w:val="20"/>
                <w:szCs w:val="20"/>
              </w:rPr>
            </w:pPr>
            <w:r>
              <w:rPr>
                <w:rFonts w:ascii="Times New Roman" w:hAnsi="Times New Roman" w:cs="Times New Roman"/>
                <w:sz w:val="20"/>
                <w:szCs w:val="20"/>
              </w:rPr>
              <w:t>T</w:t>
            </w:r>
          </w:p>
          <w:p w14:paraId="47477D83" w14:textId="77777777" w:rsidR="00BA05B6" w:rsidRDefault="00BA05B6" w:rsidP="00BA05B6">
            <w:pPr>
              <w:jc w:val="center"/>
              <w:rPr>
                <w:rFonts w:ascii="Times New Roman" w:hAnsi="Times New Roman" w:cs="Times New Roman"/>
                <w:sz w:val="20"/>
                <w:szCs w:val="20"/>
              </w:rPr>
            </w:pPr>
          </w:p>
          <w:p w14:paraId="2DEB68D0" w14:textId="77777777" w:rsidR="00BA05B6" w:rsidRDefault="00BA05B6" w:rsidP="00BA05B6">
            <w:pPr>
              <w:jc w:val="center"/>
              <w:rPr>
                <w:rFonts w:ascii="Times New Roman" w:hAnsi="Times New Roman" w:cs="Times New Roman"/>
                <w:sz w:val="20"/>
                <w:szCs w:val="20"/>
              </w:rPr>
            </w:pPr>
          </w:p>
          <w:p w14:paraId="435845FE" w14:textId="77777777" w:rsidR="00BA05B6" w:rsidRDefault="00BA05B6" w:rsidP="00BA05B6">
            <w:pPr>
              <w:jc w:val="center"/>
              <w:rPr>
                <w:rFonts w:ascii="Times New Roman" w:hAnsi="Times New Roman" w:cs="Times New Roman"/>
                <w:sz w:val="20"/>
                <w:szCs w:val="20"/>
              </w:rPr>
            </w:pPr>
          </w:p>
          <w:p w14:paraId="3CF02C5E" w14:textId="77777777" w:rsidR="00BA05B6" w:rsidRDefault="00BA05B6" w:rsidP="00BA05B6">
            <w:pPr>
              <w:jc w:val="center"/>
              <w:rPr>
                <w:rFonts w:ascii="Times New Roman" w:hAnsi="Times New Roman" w:cs="Times New Roman"/>
                <w:sz w:val="20"/>
                <w:szCs w:val="20"/>
              </w:rPr>
            </w:pPr>
          </w:p>
          <w:p w14:paraId="712BBC73" w14:textId="77777777" w:rsidR="00BA05B6" w:rsidRDefault="00BA05B6" w:rsidP="00BA05B6">
            <w:pPr>
              <w:jc w:val="center"/>
              <w:rPr>
                <w:rFonts w:ascii="Times New Roman" w:hAnsi="Times New Roman" w:cs="Times New Roman"/>
                <w:sz w:val="20"/>
                <w:szCs w:val="20"/>
              </w:rPr>
            </w:pPr>
          </w:p>
          <w:p w14:paraId="4C4F9EAF" w14:textId="77777777" w:rsidR="00BA05B6" w:rsidRDefault="00BA05B6" w:rsidP="00BA05B6">
            <w:pPr>
              <w:jc w:val="center"/>
              <w:rPr>
                <w:rFonts w:ascii="Times New Roman" w:hAnsi="Times New Roman" w:cs="Times New Roman"/>
                <w:sz w:val="20"/>
                <w:szCs w:val="20"/>
              </w:rPr>
            </w:pPr>
          </w:p>
          <w:p w14:paraId="181A3ABE" w14:textId="77777777" w:rsidR="00BA05B6" w:rsidRDefault="00BA05B6" w:rsidP="00BA05B6">
            <w:pPr>
              <w:jc w:val="center"/>
              <w:rPr>
                <w:rFonts w:ascii="Times New Roman" w:hAnsi="Times New Roman" w:cs="Times New Roman"/>
                <w:sz w:val="20"/>
                <w:szCs w:val="20"/>
              </w:rPr>
            </w:pPr>
          </w:p>
          <w:p w14:paraId="6A23DB5B" w14:textId="77777777" w:rsidR="00BA05B6" w:rsidRDefault="00BA05B6" w:rsidP="00BA05B6">
            <w:pPr>
              <w:jc w:val="center"/>
              <w:rPr>
                <w:rFonts w:ascii="Times New Roman" w:hAnsi="Times New Roman" w:cs="Times New Roman"/>
                <w:sz w:val="20"/>
                <w:szCs w:val="20"/>
              </w:rPr>
            </w:pPr>
          </w:p>
          <w:p w14:paraId="57035CAD" w14:textId="77777777" w:rsidR="00BA05B6" w:rsidRDefault="00BA05B6" w:rsidP="00BA05B6">
            <w:pPr>
              <w:jc w:val="center"/>
              <w:rPr>
                <w:rFonts w:ascii="Times New Roman" w:hAnsi="Times New Roman" w:cs="Times New Roman"/>
                <w:sz w:val="20"/>
                <w:szCs w:val="20"/>
              </w:rPr>
            </w:pPr>
          </w:p>
          <w:p w14:paraId="3D524F13" w14:textId="77777777" w:rsidR="00BA05B6" w:rsidRDefault="00BA05B6" w:rsidP="00BA05B6">
            <w:pPr>
              <w:jc w:val="center"/>
              <w:rPr>
                <w:rFonts w:ascii="Times New Roman" w:hAnsi="Times New Roman" w:cs="Times New Roman"/>
                <w:sz w:val="20"/>
                <w:szCs w:val="20"/>
              </w:rPr>
            </w:pPr>
          </w:p>
          <w:p w14:paraId="20DD8DD7" w14:textId="77777777" w:rsidR="00BA05B6" w:rsidRDefault="00BA05B6" w:rsidP="00BA05B6">
            <w:pPr>
              <w:jc w:val="center"/>
              <w:rPr>
                <w:rFonts w:ascii="Times New Roman" w:hAnsi="Times New Roman" w:cs="Times New Roman"/>
                <w:sz w:val="20"/>
                <w:szCs w:val="20"/>
              </w:rPr>
            </w:pPr>
          </w:p>
          <w:p w14:paraId="14CB4220" w14:textId="77777777" w:rsidR="00BA05B6" w:rsidRDefault="00BA05B6" w:rsidP="0008208A">
            <w:pPr>
              <w:rPr>
                <w:rFonts w:ascii="Times New Roman" w:hAnsi="Times New Roman" w:cs="Times New Roman"/>
                <w:sz w:val="20"/>
                <w:szCs w:val="20"/>
              </w:rPr>
            </w:pPr>
          </w:p>
          <w:p w14:paraId="75869E10" w14:textId="049C3739" w:rsidR="00BA05B6" w:rsidRPr="00BA05B6" w:rsidRDefault="00BA05B6" w:rsidP="00BA05B6">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6140BFE0" w14:textId="0679693E" w:rsidR="00BA05B6" w:rsidRDefault="00D369C7" w:rsidP="00BA05B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Zmiana </w:t>
            </w:r>
            <w:r w:rsidR="00304000">
              <w:rPr>
                <w:rFonts w:ascii="Times New Roman" w:hAnsi="Times New Roman" w:cs="Times New Roman"/>
                <w:sz w:val="20"/>
                <w:szCs w:val="20"/>
              </w:rPr>
              <w:t>ustawy</w:t>
            </w:r>
            <w:r w:rsidR="00BA05B6">
              <w:rPr>
                <w:rFonts w:ascii="Times New Roman" w:hAnsi="Times New Roman" w:cs="Times New Roman"/>
                <w:sz w:val="20"/>
                <w:szCs w:val="20"/>
              </w:rPr>
              <w:t xml:space="preserve"> </w:t>
            </w:r>
            <w:r w:rsidR="00304000" w:rsidRPr="00304000">
              <w:rPr>
                <w:rFonts w:ascii="Times New Roman" w:hAnsi="Times New Roman" w:cs="Times New Roman"/>
                <w:sz w:val="20"/>
                <w:szCs w:val="20"/>
              </w:rPr>
              <w:t xml:space="preserve">z dnia 28 lipca 2005 r. o kosztach sądowych w sprawach cywilnych </w:t>
            </w:r>
            <w:r w:rsidR="00BA05B6">
              <w:rPr>
                <w:rFonts w:ascii="Times New Roman" w:hAnsi="Times New Roman" w:cs="Times New Roman"/>
                <w:sz w:val="20"/>
                <w:szCs w:val="20"/>
              </w:rPr>
              <w:t>– dodanie w art. 96 w ust. 1 pkt 7a</w:t>
            </w:r>
          </w:p>
          <w:p w14:paraId="40286AD1" w14:textId="77777777" w:rsidR="00BA05B6" w:rsidRPr="00BA05B6" w:rsidRDefault="00BA05B6" w:rsidP="0008208A">
            <w:pPr>
              <w:rPr>
                <w:rFonts w:ascii="Times New Roman" w:hAnsi="Times New Roman" w:cs="Times New Roman"/>
                <w:sz w:val="20"/>
                <w:szCs w:val="20"/>
              </w:rPr>
            </w:pPr>
          </w:p>
          <w:p w14:paraId="08CA7251" w14:textId="77777777" w:rsidR="00C55D2A" w:rsidRDefault="00C55D2A" w:rsidP="00C55D2A">
            <w:pPr>
              <w:jc w:val="center"/>
              <w:rPr>
                <w:rFonts w:ascii="Times New Roman" w:hAnsi="Times New Roman" w:cs="Times New Roman"/>
                <w:sz w:val="20"/>
                <w:szCs w:val="20"/>
              </w:rPr>
            </w:pPr>
            <w:r>
              <w:rPr>
                <w:rFonts w:ascii="Times New Roman" w:hAnsi="Times New Roman" w:cs="Times New Roman"/>
                <w:sz w:val="20"/>
                <w:szCs w:val="20"/>
              </w:rPr>
              <w:t xml:space="preserve">Zmiana ustawy </w:t>
            </w:r>
            <w:r w:rsidRPr="00304000">
              <w:rPr>
                <w:rFonts w:ascii="Times New Roman" w:hAnsi="Times New Roman" w:cs="Times New Roman"/>
                <w:sz w:val="20"/>
                <w:szCs w:val="20"/>
              </w:rPr>
              <w:t xml:space="preserve">z dnia 28 lipca 2005 </w:t>
            </w:r>
            <w:r w:rsidRPr="00304000">
              <w:rPr>
                <w:rFonts w:ascii="Times New Roman" w:hAnsi="Times New Roman" w:cs="Times New Roman"/>
                <w:sz w:val="20"/>
                <w:szCs w:val="20"/>
              </w:rPr>
              <w:lastRenderedPageBreak/>
              <w:t xml:space="preserve">r. o kosztach sądowych w sprawach cywilnych </w:t>
            </w:r>
            <w:r>
              <w:rPr>
                <w:rFonts w:ascii="Times New Roman" w:hAnsi="Times New Roman" w:cs="Times New Roman"/>
                <w:sz w:val="20"/>
                <w:szCs w:val="20"/>
              </w:rPr>
              <w:t>– dodanie w art. 96 w ust. 1 pkt 7a</w:t>
            </w:r>
          </w:p>
          <w:p w14:paraId="52368529" w14:textId="77777777" w:rsidR="00BA05B6" w:rsidRPr="00BA05B6" w:rsidRDefault="00BA05B6" w:rsidP="0008208A">
            <w:pPr>
              <w:rPr>
                <w:rFonts w:ascii="Times New Roman" w:hAnsi="Times New Roman" w:cs="Times New Roman"/>
                <w:sz w:val="20"/>
                <w:szCs w:val="20"/>
              </w:rPr>
            </w:pPr>
          </w:p>
          <w:p w14:paraId="0B02FC4F" w14:textId="57C1CF8D" w:rsidR="007524A4" w:rsidRDefault="00BA05B6" w:rsidP="00C55D2A">
            <w:pPr>
              <w:jc w:val="center"/>
              <w:rPr>
                <w:rFonts w:ascii="Times New Roman" w:hAnsi="Times New Roman" w:cs="Times New Roman"/>
                <w:sz w:val="20"/>
                <w:szCs w:val="20"/>
              </w:rPr>
            </w:pPr>
            <w:r>
              <w:rPr>
                <w:rFonts w:ascii="Times New Roman" w:hAnsi="Times New Roman" w:cs="Times New Roman"/>
                <w:sz w:val="20"/>
                <w:szCs w:val="20"/>
              </w:rPr>
              <w:t>Zmiana ustawy z dnia 17 grudnia 2009 r. o dochodzeniu roszczeń w postępowaniu grupowym  - dodanie art. 5a</w:t>
            </w:r>
          </w:p>
          <w:p w14:paraId="012EC332" w14:textId="77777777" w:rsidR="007524A4" w:rsidRPr="007524A4" w:rsidRDefault="007524A4" w:rsidP="0008208A">
            <w:pPr>
              <w:rPr>
                <w:rFonts w:ascii="Times New Roman" w:hAnsi="Times New Roman" w:cs="Times New Roman"/>
                <w:sz w:val="20"/>
                <w:szCs w:val="20"/>
              </w:rPr>
            </w:pPr>
          </w:p>
          <w:p w14:paraId="719B725F" w14:textId="482E337C" w:rsidR="007524A4" w:rsidRDefault="007524A4" w:rsidP="007524A4">
            <w:pPr>
              <w:rPr>
                <w:rFonts w:ascii="Times New Roman" w:hAnsi="Times New Roman" w:cs="Times New Roman"/>
                <w:sz w:val="20"/>
                <w:szCs w:val="20"/>
              </w:rPr>
            </w:pPr>
          </w:p>
          <w:p w14:paraId="2F79FD28" w14:textId="4776FD7E" w:rsidR="007524A4" w:rsidRDefault="007524A4" w:rsidP="007524A4">
            <w:pPr>
              <w:rPr>
                <w:rFonts w:ascii="Times New Roman" w:hAnsi="Times New Roman" w:cs="Times New Roman"/>
                <w:sz w:val="20"/>
                <w:szCs w:val="20"/>
              </w:rPr>
            </w:pPr>
          </w:p>
          <w:p w14:paraId="3BA20259" w14:textId="77777777" w:rsidR="009F427E" w:rsidRDefault="009F427E" w:rsidP="00660AEE">
            <w:pPr>
              <w:rPr>
                <w:rFonts w:ascii="Times New Roman" w:hAnsi="Times New Roman" w:cs="Times New Roman"/>
                <w:sz w:val="20"/>
                <w:szCs w:val="20"/>
              </w:rPr>
            </w:pPr>
          </w:p>
          <w:p w14:paraId="2D79A476" w14:textId="3E2F677D" w:rsidR="00D369C7" w:rsidRPr="007524A4" w:rsidRDefault="007524A4" w:rsidP="00660AEE">
            <w:pPr>
              <w:rPr>
                <w:rFonts w:ascii="Times New Roman" w:hAnsi="Times New Roman" w:cs="Times New Roman"/>
                <w:sz w:val="20"/>
                <w:szCs w:val="20"/>
              </w:rPr>
            </w:pPr>
            <w:r>
              <w:rPr>
                <w:rFonts w:ascii="Times New Roman" w:hAnsi="Times New Roman" w:cs="Times New Roman"/>
                <w:sz w:val="20"/>
                <w:szCs w:val="20"/>
              </w:rPr>
              <w:t>Przepis nie wy</w:t>
            </w:r>
            <w:r w:rsidR="00C55D2A">
              <w:rPr>
                <w:rFonts w:ascii="Times New Roman" w:hAnsi="Times New Roman" w:cs="Times New Roman"/>
                <w:sz w:val="20"/>
                <w:szCs w:val="20"/>
              </w:rPr>
              <w:t>maga implementacji</w:t>
            </w:r>
          </w:p>
        </w:tc>
        <w:tc>
          <w:tcPr>
            <w:tcW w:w="6521" w:type="dxa"/>
          </w:tcPr>
          <w:p w14:paraId="5B1C2CE5" w14:textId="07F2B616" w:rsidR="00304000" w:rsidRPr="0008208A" w:rsidRDefault="00BA05B6" w:rsidP="0008208A">
            <w:pPr>
              <w:pStyle w:val="ARTartustawynprozporzdzenia"/>
              <w:spacing w:line="240" w:lineRule="auto"/>
              <w:rPr>
                <w:sz w:val="20"/>
              </w:rPr>
            </w:pPr>
            <w:r w:rsidRPr="0008208A">
              <w:rPr>
                <w:sz w:val="20"/>
              </w:rPr>
              <w:lastRenderedPageBreak/>
              <w:t>W</w:t>
            </w:r>
            <w:r w:rsidR="00304000" w:rsidRPr="0008208A">
              <w:rPr>
                <w:sz w:val="20"/>
              </w:rPr>
              <w:t xml:space="preserve"> art. 96 w ust. 1 po pkt 7 dodaje się pkt 7a w brzmieniu:</w:t>
            </w:r>
          </w:p>
          <w:p w14:paraId="62F32F6C" w14:textId="01ED7FEF" w:rsidR="00304000" w:rsidRPr="00BA05B6" w:rsidRDefault="00304000" w:rsidP="0008208A">
            <w:pPr>
              <w:pStyle w:val="ZPKTzmpktartykuempunktem"/>
              <w:spacing w:line="240" w:lineRule="auto"/>
              <w:rPr>
                <w:sz w:val="20"/>
              </w:rPr>
            </w:pPr>
            <w:r w:rsidRPr="0008208A">
              <w:rPr>
                <w:sz w:val="20"/>
              </w:rPr>
              <w:t>,,7a) podmiot upoważniony, o którym mowa w art. 46a ustawy z dnia 16 lutego 2007 r. o ochronie konkurencji i konsumentów (Dz. U. z 2021 r. poz. 275), w sprawach o zaniechanie praktyk naruszających interesy grupy konsumentów lub w sprawach o roszczenia związane ze stosowaniem praktyk naruszających interesy grupy konsumentów;”</w:t>
            </w:r>
          </w:p>
          <w:p w14:paraId="0F519240" w14:textId="2BB730E4" w:rsidR="00BA05B6" w:rsidRDefault="00BA05B6" w:rsidP="0008208A">
            <w:pPr>
              <w:pStyle w:val="ZPKTzmpktartykuempunktem"/>
              <w:spacing w:line="240" w:lineRule="auto"/>
              <w:rPr>
                <w:sz w:val="20"/>
              </w:rPr>
            </w:pPr>
          </w:p>
          <w:p w14:paraId="71924DD7" w14:textId="77777777" w:rsidR="009F427E" w:rsidRDefault="009F427E" w:rsidP="009F427E">
            <w:pPr>
              <w:pStyle w:val="ZPKTzmpktartykuempunktem"/>
              <w:spacing w:line="240" w:lineRule="auto"/>
              <w:ind w:left="0" w:firstLine="0"/>
              <w:rPr>
                <w:sz w:val="20"/>
              </w:rPr>
            </w:pPr>
          </w:p>
          <w:p w14:paraId="49F29D50" w14:textId="77777777" w:rsidR="009F427E" w:rsidRDefault="009F427E" w:rsidP="009F427E">
            <w:pPr>
              <w:pStyle w:val="ZPKTzmpktartykuempunktem"/>
              <w:spacing w:line="240" w:lineRule="auto"/>
              <w:ind w:left="0" w:firstLine="0"/>
              <w:rPr>
                <w:sz w:val="20"/>
              </w:rPr>
            </w:pPr>
          </w:p>
          <w:p w14:paraId="3DC3D557" w14:textId="77777777" w:rsidR="009F427E" w:rsidRDefault="009F427E" w:rsidP="009F427E">
            <w:pPr>
              <w:pStyle w:val="ZPKTzmpktartykuempunktem"/>
              <w:spacing w:line="240" w:lineRule="auto"/>
              <w:ind w:left="0" w:firstLine="0"/>
              <w:rPr>
                <w:sz w:val="20"/>
              </w:rPr>
            </w:pPr>
          </w:p>
          <w:p w14:paraId="355088AF" w14:textId="77777777" w:rsidR="009F427E" w:rsidRDefault="009F427E" w:rsidP="009F427E">
            <w:pPr>
              <w:pStyle w:val="ZPKTzmpktartykuempunktem"/>
              <w:spacing w:line="240" w:lineRule="auto"/>
              <w:ind w:left="0" w:firstLine="0"/>
              <w:rPr>
                <w:sz w:val="20"/>
              </w:rPr>
            </w:pPr>
          </w:p>
          <w:p w14:paraId="7B7F7571" w14:textId="64BCAD48" w:rsidR="00BA05B6" w:rsidRDefault="00660AEE" w:rsidP="009F427E">
            <w:pPr>
              <w:pStyle w:val="ZPKTzmpktartykuempunktem"/>
              <w:spacing w:line="240" w:lineRule="auto"/>
              <w:ind w:left="0" w:firstLine="0"/>
              <w:rPr>
                <w:sz w:val="20"/>
              </w:rPr>
            </w:pPr>
            <w:r>
              <w:rPr>
                <w:sz w:val="20"/>
              </w:rPr>
              <w:t>j/w</w:t>
            </w:r>
          </w:p>
          <w:p w14:paraId="287DE82B" w14:textId="5D7C264C" w:rsidR="00BA05B6" w:rsidRDefault="00BA05B6" w:rsidP="0008208A">
            <w:pPr>
              <w:pStyle w:val="ZPKTzmpktartykuempunktem"/>
              <w:spacing w:line="240" w:lineRule="auto"/>
              <w:rPr>
                <w:sz w:val="20"/>
              </w:rPr>
            </w:pPr>
          </w:p>
          <w:p w14:paraId="697433C7" w14:textId="77777777" w:rsidR="00C55D2A" w:rsidRDefault="00C55D2A" w:rsidP="0008208A">
            <w:pPr>
              <w:pStyle w:val="ZPKTzmpktartykuempunktem"/>
              <w:spacing w:line="240" w:lineRule="auto"/>
              <w:ind w:left="0" w:firstLine="0"/>
              <w:rPr>
                <w:sz w:val="20"/>
              </w:rPr>
            </w:pPr>
          </w:p>
          <w:p w14:paraId="0BFBF823" w14:textId="77777777" w:rsidR="00C55D2A" w:rsidRDefault="00C55D2A" w:rsidP="0008208A">
            <w:pPr>
              <w:pStyle w:val="ZPKTzmpktartykuempunktem"/>
              <w:spacing w:line="240" w:lineRule="auto"/>
              <w:ind w:left="0" w:firstLine="0"/>
              <w:rPr>
                <w:sz w:val="20"/>
              </w:rPr>
            </w:pPr>
          </w:p>
          <w:p w14:paraId="6DC92D74" w14:textId="77777777" w:rsidR="00C55D2A" w:rsidRDefault="00C55D2A" w:rsidP="0008208A">
            <w:pPr>
              <w:pStyle w:val="ZPKTzmpktartykuempunktem"/>
              <w:spacing w:line="240" w:lineRule="auto"/>
              <w:ind w:left="0" w:firstLine="0"/>
              <w:rPr>
                <w:sz w:val="20"/>
              </w:rPr>
            </w:pPr>
          </w:p>
          <w:p w14:paraId="4F98CC75" w14:textId="77777777" w:rsidR="00C55D2A" w:rsidRDefault="00C55D2A" w:rsidP="0008208A">
            <w:pPr>
              <w:pStyle w:val="ZPKTzmpktartykuempunktem"/>
              <w:spacing w:line="240" w:lineRule="auto"/>
              <w:ind w:left="0" w:firstLine="0"/>
              <w:rPr>
                <w:sz w:val="20"/>
              </w:rPr>
            </w:pPr>
          </w:p>
          <w:p w14:paraId="0AA041CC" w14:textId="77777777" w:rsidR="009F427E" w:rsidRDefault="009F427E" w:rsidP="0008208A">
            <w:pPr>
              <w:pStyle w:val="ZPKTzmpktartykuempunktem"/>
              <w:spacing w:line="240" w:lineRule="auto"/>
              <w:ind w:left="0" w:firstLine="0"/>
              <w:rPr>
                <w:sz w:val="20"/>
              </w:rPr>
            </w:pPr>
          </w:p>
          <w:p w14:paraId="303D21FF" w14:textId="77777777" w:rsidR="009F427E" w:rsidRDefault="009F427E" w:rsidP="0008208A">
            <w:pPr>
              <w:pStyle w:val="ZPKTzmpktartykuempunktem"/>
              <w:spacing w:line="240" w:lineRule="auto"/>
              <w:ind w:left="0" w:firstLine="0"/>
              <w:rPr>
                <w:sz w:val="20"/>
              </w:rPr>
            </w:pPr>
          </w:p>
          <w:p w14:paraId="746B2279" w14:textId="77777777" w:rsidR="009F427E" w:rsidRDefault="009F427E" w:rsidP="0008208A">
            <w:pPr>
              <w:pStyle w:val="ZPKTzmpktartykuempunktem"/>
              <w:spacing w:line="240" w:lineRule="auto"/>
              <w:ind w:left="0" w:firstLine="0"/>
              <w:rPr>
                <w:sz w:val="20"/>
              </w:rPr>
            </w:pPr>
          </w:p>
          <w:p w14:paraId="25B9220E" w14:textId="07DDAF83" w:rsidR="00BA05B6" w:rsidRPr="0008208A" w:rsidRDefault="00BA05B6" w:rsidP="0008208A">
            <w:pPr>
              <w:pStyle w:val="ZPKTzmpktartykuempunktem"/>
              <w:spacing w:line="240" w:lineRule="auto"/>
              <w:ind w:left="0" w:firstLine="0"/>
              <w:rPr>
                <w:sz w:val="20"/>
              </w:rPr>
            </w:pPr>
            <w:r w:rsidRPr="00BA05B6">
              <w:rPr>
                <w:sz w:val="20"/>
              </w:rPr>
              <w:t>,,Art. 5a. Od konsumenta, który chce przystąpić do grupy, podmiot upoważniony może pobrać opłatę za przystąpienie do grupy, w wysokości nie większej niż 5%  dochodzonego roszczenia.”</w:t>
            </w:r>
          </w:p>
          <w:p w14:paraId="0C0DD5DC" w14:textId="77777777" w:rsidR="00D369C7" w:rsidRPr="009B6E90" w:rsidRDefault="00D369C7">
            <w:pPr>
              <w:rPr>
                <w:rFonts w:ascii="Times New Roman" w:hAnsi="Times New Roman" w:cs="Times New Roman"/>
                <w:sz w:val="20"/>
                <w:szCs w:val="20"/>
              </w:rPr>
            </w:pPr>
          </w:p>
        </w:tc>
      </w:tr>
      <w:tr w:rsidR="009F427E" w:rsidRPr="009B6E90" w14:paraId="0881F276" w14:textId="77777777" w:rsidTr="009F427E">
        <w:trPr>
          <w:trHeight w:val="1828"/>
        </w:trPr>
        <w:tc>
          <w:tcPr>
            <w:tcW w:w="852" w:type="dxa"/>
          </w:tcPr>
          <w:p w14:paraId="67D62085" w14:textId="11292615" w:rsidR="009F427E" w:rsidRDefault="009F427E" w:rsidP="0008208A">
            <w:pPr>
              <w:rPr>
                <w:rFonts w:ascii="Times New Roman" w:hAnsi="Times New Roman" w:cs="Times New Roman"/>
                <w:sz w:val="20"/>
                <w:szCs w:val="20"/>
              </w:rPr>
            </w:pPr>
            <w:r>
              <w:rPr>
                <w:rFonts w:ascii="Times New Roman" w:hAnsi="Times New Roman" w:cs="Times New Roman"/>
                <w:sz w:val="20"/>
                <w:szCs w:val="20"/>
              </w:rPr>
              <w:lastRenderedPageBreak/>
              <w:t>Art. 21.</w:t>
            </w:r>
          </w:p>
        </w:tc>
        <w:tc>
          <w:tcPr>
            <w:tcW w:w="4961" w:type="dxa"/>
          </w:tcPr>
          <w:p w14:paraId="1CAA7CB0" w14:textId="2046B7CD" w:rsidR="009F427E" w:rsidRPr="00D76380" w:rsidRDefault="009F427E" w:rsidP="00D369C7">
            <w:pPr>
              <w:tabs>
                <w:tab w:val="left" w:pos="1185"/>
              </w:tabs>
              <w:jc w:val="both"/>
              <w:rPr>
                <w:rFonts w:ascii="Times New Roman" w:hAnsi="Times New Roman" w:cs="Times New Roman"/>
                <w:sz w:val="20"/>
                <w:szCs w:val="20"/>
              </w:rPr>
            </w:pPr>
            <w:r w:rsidRPr="00D76380">
              <w:rPr>
                <w:rFonts w:ascii="Times New Roman" w:hAnsi="Times New Roman" w:cs="Times New Roman"/>
                <w:sz w:val="20"/>
                <w:szCs w:val="20"/>
              </w:rPr>
              <w:t>Dyrektywa 2009/22/WE traci moc z dniem 25 czerwca 2023 r. bez uszczerbku dla art. 22 ust. 2 niniejszej dyrektywy. Odesłania do uchylonej dyrektywy odczytuje się jako odesłania do niniejszej dyrektywy, zgodnie z tabelą korelacji w załączniku I</w:t>
            </w:r>
          </w:p>
        </w:tc>
        <w:tc>
          <w:tcPr>
            <w:tcW w:w="1276" w:type="dxa"/>
          </w:tcPr>
          <w:p w14:paraId="537E34C4" w14:textId="31F29F79" w:rsidR="009F427E" w:rsidRDefault="009F427E"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2BBB3253" w14:textId="0E76914D" w:rsidR="009F427E" w:rsidRDefault="009F427E" w:rsidP="00BA05B6">
            <w:pPr>
              <w:jc w:val="center"/>
              <w:rPr>
                <w:rFonts w:ascii="Times New Roman" w:hAnsi="Times New Roman" w:cs="Times New Roman"/>
                <w:sz w:val="20"/>
                <w:szCs w:val="20"/>
              </w:rPr>
            </w:pPr>
            <w:r>
              <w:rPr>
                <w:rFonts w:ascii="Times New Roman" w:hAnsi="Times New Roman" w:cs="Times New Roman"/>
                <w:sz w:val="20"/>
                <w:szCs w:val="20"/>
              </w:rPr>
              <w:t xml:space="preserve">Bez obowiązku </w:t>
            </w:r>
            <w:r w:rsidR="00D76380">
              <w:rPr>
                <w:rFonts w:ascii="Times New Roman" w:hAnsi="Times New Roman" w:cs="Times New Roman"/>
                <w:sz w:val="20"/>
                <w:szCs w:val="20"/>
              </w:rPr>
              <w:t>wdrożenia</w:t>
            </w:r>
          </w:p>
        </w:tc>
        <w:tc>
          <w:tcPr>
            <w:tcW w:w="6521" w:type="dxa"/>
          </w:tcPr>
          <w:p w14:paraId="47865BF0" w14:textId="77777777" w:rsidR="009F427E" w:rsidRPr="0008208A" w:rsidRDefault="009F427E" w:rsidP="0008208A">
            <w:pPr>
              <w:pStyle w:val="ARTartustawynprozporzdzenia"/>
              <w:spacing w:line="240" w:lineRule="auto"/>
              <w:rPr>
                <w:sz w:val="20"/>
              </w:rPr>
            </w:pPr>
          </w:p>
        </w:tc>
      </w:tr>
      <w:tr w:rsidR="00283CF4" w:rsidRPr="009B6E90" w14:paraId="2605A917" w14:textId="77777777" w:rsidTr="009F427E">
        <w:trPr>
          <w:trHeight w:val="1970"/>
        </w:trPr>
        <w:tc>
          <w:tcPr>
            <w:tcW w:w="852" w:type="dxa"/>
          </w:tcPr>
          <w:p w14:paraId="43C3D97B" w14:textId="0740B94B" w:rsidR="00283CF4" w:rsidRPr="009B6E90" w:rsidRDefault="009F427E" w:rsidP="001421F5">
            <w:pPr>
              <w:jc w:val="center"/>
              <w:rPr>
                <w:rFonts w:ascii="Times New Roman" w:hAnsi="Times New Roman" w:cs="Times New Roman"/>
                <w:sz w:val="20"/>
                <w:szCs w:val="20"/>
              </w:rPr>
            </w:pPr>
            <w:r>
              <w:rPr>
                <w:rFonts w:ascii="Times New Roman" w:hAnsi="Times New Roman" w:cs="Times New Roman"/>
                <w:sz w:val="20"/>
                <w:szCs w:val="20"/>
              </w:rPr>
              <w:lastRenderedPageBreak/>
              <w:t>Art. 22</w:t>
            </w:r>
          </w:p>
        </w:tc>
        <w:tc>
          <w:tcPr>
            <w:tcW w:w="4961" w:type="dxa"/>
          </w:tcPr>
          <w:p w14:paraId="2059E1EB" w14:textId="6349562F" w:rsidR="00283CF4" w:rsidRDefault="009F427E" w:rsidP="001421F5">
            <w:pPr>
              <w:tabs>
                <w:tab w:val="left" w:pos="1185"/>
              </w:tabs>
              <w:jc w:val="both"/>
              <w:rPr>
                <w:rFonts w:ascii="Times New Roman" w:hAnsi="Times New Roman" w:cs="Times New Roman"/>
                <w:sz w:val="20"/>
                <w:szCs w:val="20"/>
              </w:rPr>
            </w:pPr>
            <w:r>
              <w:rPr>
                <w:rFonts w:ascii="Times New Roman" w:hAnsi="Times New Roman" w:cs="Times New Roman"/>
                <w:sz w:val="20"/>
                <w:szCs w:val="20"/>
              </w:rPr>
              <w:t>Artykuł 22</w:t>
            </w:r>
            <w:r w:rsidR="00283CF4">
              <w:rPr>
                <w:rFonts w:ascii="Times New Roman" w:hAnsi="Times New Roman" w:cs="Times New Roman"/>
                <w:sz w:val="20"/>
                <w:szCs w:val="20"/>
              </w:rPr>
              <w:t>. Przepisy przejściowe</w:t>
            </w:r>
          </w:p>
          <w:p w14:paraId="333CAF44" w14:textId="77777777" w:rsidR="00283CF4" w:rsidRDefault="00283CF4" w:rsidP="001421F5">
            <w:pPr>
              <w:tabs>
                <w:tab w:val="left" w:pos="1185"/>
              </w:tabs>
              <w:jc w:val="both"/>
              <w:rPr>
                <w:rFonts w:ascii="Times New Roman" w:hAnsi="Times New Roman" w:cs="Times New Roman"/>
                <w:sz w:val="20"/>
                <w:szCs w:val="20"/>
              </w:rPr>
            </w:pPr>
            <w:r w:rsidRPr="00860A01">
              <w:rPr>
                <w:rFonts w:ascii="Times New Roman" w:hAnsi="Times New Roman" w:cs="Times New Roman"/>
                <w:sz w:val="20"/>
                <w:szCs w:val="20"/>
              </w:rPr>
              <w:t xml:space="preserve">1. Państwa członkowskie stosują przepisy ustawowe, wykonawcze i administracyjne transponujące niniejszą dyrektywę do powództw przedstawicielskich, które zostały wytoczone w dniu 25 czerwca 2023 r. lub po tej dacie. </w:t>
            </w:r>
          </w:p>
          <w:p w14:paraId="4B7B2A1C" w14:textId="6677E35A" w:rsidR="00283CF4" w:rsidRPr="00860A01" w:rsidRDefault="00283CF4" w:rsidP="009047CE">
            <w:pPr>
              <w:tabs>
                <w:tab w:val="left" w:pos="1185"/>
              </w:tabs>
              <w:jc w:val="both"/>
              <w:rPr>
                <w:rFonts w:ascii="Times New Roman" w:hAnsi="Times New Roman" w:cs="Times New Roman"/>
                <w:sz w:val="20"/>
                <w:szCs w:val="20"/>
              </w:rPr>
            </w:pPr>
          </w:p>
        </w:tc>
        <w:tc>
          <w:tcPr>
            <w:tcW w:w="1276" w:type="dxa"/>
          </w:tcPr>
          <w:p w14:paraId="4F0B59A0" w14:textId="75817E6D"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017A26B8" w14:textId="77777777" w:rsidR="00283CF4" w:rsidRPr="00D17BF1" w:rsidRDefault="00283CF4" w:rsidP="009047CE">
            <w:pPr>
              <w:jc w:val="center"/>
              <w:rPr>
                <w:rFonts w:ascii="Times New Roman" w:hAnsi="Times New Roman" w:cs="Times New Roman"/>
                <w:sz w:val="20"/>
                <w:szCs w:val="20"/>
              </w:rPr>
            </w:pPr>
          </w:p>
        </w:tc>
        <w:tc>
          <w:tcPr>
            <w:tcW w:w="6521" w:type="dxa"/>
          </w:tcPr>
          <w:p w14:paraId="11336FD4" w14:textId="77777777" w:rsidR="00660AEE" w:rsidRDefault="00660AEE" w:rsidP="00660AEE">
            <w:pPr>
              <w:jc w:val="center"/>
              <w:rPr>
                <w:rFonts w:ascii="Times New Roman" w:hAnsi="Times New Roman" w:cs="Times New Roman"/>
                <w:sz w:val="20"/>
                <w:szCs w:val="20"/>
              </w:rPr>
            </w:pPr>
            <w:r>
              <w:rPr>
                <w:rFonts w:ascii="Times New Roman" w:hAnsi="Times New Roman" w:cs="Times New Roman"/>
                <w:sz w:val="20"/>
                <w:szCs w:val="20"/>
              </w:rPr>
              <w:t>Termin wejścia w życie regulacji (25 czerwca 2023 r.) będzie implikował  stosowanie nowych przepisów do powództw wytoczonych 25 czerwca 2023 r. lub po tej dacie.</w:t>
            </w:r>
          </w:p>
          <w:p w14:paraId="462C2148" w14:textId="77777777" w:rsidR="00283CF4" w:rsidRPr="009B6E90" w:rsidRDefault="00283CF4" w:rsidP="0011186C">
            <w:pPr>
              <w:jc w:val="center"/>
              <w:rPr>
                <w:rFonts w:ascii="Times New Roman" w:hAnsi="Times New Roman" w:cs="Times New Roman"/>
                <w:sz w:val="20"/>
                <w:szCs w:val="20"/>
              </w:rPr>
            </w:pPr>
          </w:p>
        </w:tc>
      </w:tr>
      <w:tr w:rsidR="00283CF4" w:rsidRPr="009B6E90" w14:paraId="311933B3" w14:textId="77777777" w:rsidTr="0008208A">
        <w:trPr>
          <w:trHeight w:val="1725"/>
        </w:trPr>
        <w:tc>
          <w:tcPr>
            <w:tcW w:w="852" w:type="dxa"/>
            <w:vMerge w:val="restart"/>
          </w:tcPr>
          <w:p w14:paraId="1DADF7B1" w14:textId="77777777" w:rsidR="009F427E" w:rsidRDefault="009F427E" w:rsidP="001421F5">
            <w:pPr>
              <w:jc w:val="center"/>
              <w:rPr>
                <w:rFonts w:ascii="Times New Roman" w:hAnsi="Times New Roman" w:cs="Times New Roman"/>
                <w:sz w:val="20"/>
                <w:szCs w:val="20"/>
              </w:rPr>
            </w:pPr>
          </w:p>
          <w:p w14:paraId="3B272BAF" w14:textId="77777777" w:rsidR="009F427E" w:rsidRDefault="009F427E" w:rsidP="001421F5">
            <w:pPr>
              <w:jc w:val="center"/>
              <w:rPr>
                <w:rFonts w:ascii="Times New Roman" w:hAnsi="Times New Roman" w:cs="Times New Roman"/>
                <w:sz w:val="20"/>
                <w:szCs w:val="20"/>
              </w:rPr>
            </w:pPr>
          </w:p>
          <w:p w14:paraId="62D9A785" w14:textId="77777777" w:rsidR="009F427E" w:rsidRDefault="009F427E" w:rsidP="001421F5">
            <w:pPr>
              <w:jc w:val="center"/>
              <w:rPr>
                <w:rFonts w:ascii="Times New Roman" w:hAnsi="Times New Roman" w:cs="Times New Roman"/>
                <w:sz w:val="20"/>
                <w:szCs w:val="20"/>
              </w:rPr>
            </w:pPr>
          </w:p>
          <w:p w14:paraId="77DEB42D" w14:textId="77777777" w:rsidR="00383933" w:rsidRDefault="00383933" w:rsidP="001421F5">
            <w:pPr>
              <w:jc w:val="center"/>
              <w:rPr>
                <w:rFonts w:ascii="Times New Roman" w:hAnsi="Times New Roman" w:cs="Times New Roman"/>
                <w:sz w:val="20"/>
                <w:szCs w:val="20"/>
              </w:rPr>
            </w:pPr>
          </w:p>
          <w:p w14:paraId="748FD518" w14:textId="77777777" w:rsidR="00383933" w:rsidRDefault="00383933" w:rsidP="001421F5">
            <w:pPr>
              <w:jc w:val="center"/>
              <w:rPr>
                <w:rFonts w:ascii="Times New Roman" w:hAnsi="Times New Roman" w:cs="Times New Roman"/>
                <w:sz w:val="20"/>
                <w:szCs w:val="20"/>
              </w:rPr>
            </w:pPr>
          </w:p>
          <w:p w14:paraId="77DECE3A" w14:textId="77777777" w:rsidR="00383933" w:rsidRDefault="00383933" w:rsidP="001421F5">
            <w:pPr>
              <w:jc w:val="center"/>
              <w:rPr>
                <w:rFonts w:ascii="Times New Roman" w:hAnsi="Times New Roman" w:cs="Times New Roman"/>
                <w:sz w:val="20"/>
                <w:szCs w:val="20"/>
              </w:rPr>
            </w:pPr>
          </w:p>
          <w:p w14:paraId="30C200BB" w14:textId="77777777" w:rsidR="00383933" w:rsidRDefault="00383933" w:rsidP="001421F5">
            <w:pPr>
              <w:jc w:val="center"/>
              <w:rPr>
                <w:rFonts w:ascii="Times New Roman" w:hAnsi="Times New Roman" w:cs="Times New Roman"/>
                <w:sz w:val="20"/>
                <w:szCs w:val="20"/>
              </w:rPr>
            </w:pPr>
          </w:p>
          <w:p w14:paraId="771C6382" w14:textId="77777777" w:rsidR="00383933" w:rsidRDefault="00383933" w:rsidP="001421F5">
            <w:pPr>
              <w:jc w:val="center"/>
              <w:rPr>
                <w:rFonts w:ascii="Times New Roman" w:hAnsi="Times New Roman" w:cs="Times New Roman"/>
                <w:sz w:val="20"/>
                <w:szCs w:val="20"/>
              </w:rPr>
            </w:pPr>
          </w:p>
          <w:p w14:paraId="794CB931" w14:textId="77777777" w:rsidR="00383933" w:rsidRDefault="00383933" w:rsidP="001421F5">
            <w:pPr>
              <w:jc w:val="center"/>
              <w:rPr>
                <w:rFonts w:ascii="Times New Roman" w:hAnsi="Times New Roman" w:cs="Times New Roman"/>
                <w:sz w:val="20"/>
                <w:szCs w:val="20"/>
              </w:rPr>
            </w:pPr>
          </w:p>
          <w:p w14:paraId="64CA69A1" w14:textId="77777777" w:rsidR="00383933" w:rsidRDefault="00383933" w:rsidP="001421F5">
            <w:pPr>
              <w:jc w:val="center"/>
              <w:rPr>
                <w:rFonts w:ascii="Times New Roman" w:hAnsi="Times New Roman" w:cs="Times New Roman"/>
                <w:sz w:val="20"/>
                <w:szCs w:val="20"/>
              </w:rPr>
            </w:pPr>
          </w:p>
          <w:p w14:paraId="1EE3C04E" w14:textId="77777777" w:rsidR="00383933" w:rsidRDefault="00383933" w:rsidP="001421F5">
            <w:pPr>
              <w:jc w:val="center"/>
              <w:rPr>
                <w:rFonts w:ascii="Times New Roman" w:hAnsi="Times New Roman" w:cs="Times New Roman"/>
                <w:sz w:val="20"/>
                <w:szCs w:val="20"/>
              </w:rPr>
            </w:pPr>
          </w:p>
          <w:p w14:paraId="0D42AF52" w14:textId="77777777" w:rsidR="00383933" w:rsidRDefault="00383933" w:rsidP="001421F5">
            <w:pPr>
              <w:jc w:val="center"/>
              <w:rPr>
                <w:rFonts w:ascii="Times New Roman" w:hAnsi="Times New Roman" w:cs="Times New Roman"/>
                <w:sz w:val="20"/>
                <w:szCs w:val="20"/>
              </w:rPr>
            </w:pPr>
          </w:p>
          <w:p w14:paraId="62C5B5F5" w14:textId="77777777" w:rsidR="00383933" w:rsidRDefault="00383933" w:rsidP="001421F5">
            <w:pPr>
              <w:jc w:val="center"/>
              <w:rPr>
                <w:rFonts w:ascii="Times New Roman" w:hAnsi="Times New Roman" w:cs="Times New Roman"/>
                <w:sz w:val="20"/>
                <w:szCs w:val="20"/>
              </w:rPr>
            </w:pPr>
          </w:p>
          <w:p w14:paraId="685EFC1E" w14:textId="77777777" w:rsidR="00383933" w:rsidRDefault="00383933" w:rsidP="001421F5">
            <w:pPr>
              <w:jc w:val="center"/>
              <w:rPr>
                <w:rFonts w:ascii="Times New Roman" w:hAnsi="Times New Roman" w:cs="Times New Roman"/>
                <w:sz w:val="20"/>
                <w:szCs w:val="20"/>
              </w:rPr>
            </w:pPr>
          </w:p>
          <w:p w14:paraId="2F5BF576" w14:textId="77777777" w:rsidR="00383933" w:rsidRDefault="00383933" w:rsidP="001421F5">
            <w:pPr>
              <w:jc w:val="center"/>
              <w:rPr>
                <w:rFonts w:ascii="Times New Roman" w:hAnsi="Times New Roman" w:cs="Times New Roman"/>
                <w:sz w:val="20"/>
                <w:szCs w:val="20"/>
              </w:rPr>
            </w:pPr>
          </w:p>
          <w:p w14:paraId="281F12DB" w14:textId="77777777" w:rsidR="00383933" w:rsidRDefault="00383933" w:rsidP="001421F5">
            <w:pPr>
              <w:jc w:val="center"/>
              <w:rPr>
                <w:rFonts w:ascii="Times New Roman" w:hAnsi="Times New Roman" w:cs="Times New Roman"/>
                <w:sz w:val="20"/>
                <w:szCs w:val="20"/>
              </w:rPr>
            </w:pPr>
          </w:p>
          <w:p w14:paraId="207D6F66" w14:textId="77777777" w:rsidR="00383933" w:rsidRDefault="00383933" w:rsidP="001421F5">
            <w:pPr>
              <w:jc w:val="center"/>
              <w:rPr>
                <w:rFonts w:ascii="Times New Roman" w:hAnsi="Times New Roman" w:cs="Times New Roman"/>
                <w:sz w:val="20"/>
                <w:szCs w:val="20"/>
              </w:rPr>
            </w:pPr>
          </w:p>
          <w:p w14:paraId="09BFF11D" w14:textId="77777777" w:rsidR="00383933" w:rsidRDefault="00383933" w:rsidP="001421F5">
            <w:pPr>
              <w:jc w:val="center"/>
              <w:rPr>
                <w:rFonts w:ascii="Times New Roman" w:hAnsi="Times New Roman" w:cs="Times New Roman"/>
                <w:sz w:val="20"/>
                <w:szCs w:val="20"/>
              </w:rPr>
            </w:pPr>
          </w:p>
          <w:p w14:paraId="0A5640E5" w14:textId="77777777" w:rsidR="00383933" w:rsidRDefault="00383933" w:rsidP="001421F5">
            <w:pPr>
              <w:jc w:val="center"/>
              <w:rPr>
                <w:rFonts w:ascii="Times New Roman" w:hAnsi="Times New Roman" w:cs="Times New Roman"/>
                <w:sz w:val="20"/>
                <w:szCs w:val="20"/>
              </w:rPr>
            </w:pPr>
          </w:p>
          <w:p w14:paraId="3C35C200" w14:textId="77777777" w:rsidR="00383933" w:rsidRDefault="00383933" w:rsidP="001421F5">
            <w:pPr>
              <w:jc w:val="center"/>
              <w:rPr>
                <w:rFonts w:ascii="Times New Roman" w:hAnsi="Times New Roman" w:cs="Times New Roman"/>
                <w:sz w:val="20"/>
                <w:szCs w:val="20"/>
              </w:rPr>
            </w:pPr>
          </w:p>
          <w:p w14:paraId="3F3A6B38" w14:textId="1DF4322E" w:rsidR="00283CF4" w:rsidRPr="009B6E90" w:rsidRDefault="00383933" w:rsidP="001421F5">
            <w:pPr>
              <w:jc w:val="center"/>
              <w:rPr>
                <w:rFonts w:ascii="Times New Roman" w:hAnsi="Times New Roman" w:cs="Times New Roman"/>
                <w:sz w:val="20"/>
                <w:szCs w:val="20"/>
              </w:rPr>
            </w:pPr>
            <w:r>
              <w:rPr>
                <w:rFonts w:ascii="Times New Roman" w:hAnsi="Times New Roman" w:cs="Times New Roman"/>
                <w:sz w:val="20"/>
                <w:szCs w:val="20"/>
              </w:rPr>
              <w:t>Art. 23</w:t>
            </w:r>
          </w:p>
        </w:tc>
        <w:tc>
          <w:tcPr>
            <w:tcW w:w="4961" w:type="dxa"/>
          </w:tcPr>
          <w:p w14:paraId="2C34EF77" w14:textId="77777777" w:rsidR="00283CF4" w:rsidRDefault="00283CF4" w:rsidP="001421F5">
            <w:pPr>
              <w:tabs>
                <w:tab w:val="left" w:pos="1185"/>
              </w:tabs>
              <w:jc w:val="both"/>
              <w:rPr>
                <w:rFonts w:ascii="Times New Roman" w:hAnsi="Times New Roman" w:cs="Times New Roman"/>
                <w:sz w:val="20"/>
                <w:szCs w:val="20"/>
              </w:rPr>
            </w:pPr>
            <w:r w:rsidRPr="00860A01">
              <w:rPr>
                <w:rFonts w:ascii="Times New Roman" w:hAnsi="Times New Roman" w:cs="Times New Roman"/>
                <w:sz w:val="20"/>
                <w:szCs w:val="20"/>
              </w:rPr>
              <w:t xml:space="preserve">2. Państwa członkowskie stosują przepisy ustawowe, wykonawcze i administracyjne transponujące dyrektywę 2009/22/WE do powództw przedstawicielskich, które zostały wytoczone przed dniem 25 czerwca 2023 r. </w:t>
            </w:r>
          </w:p>
          <w:p w14:paraId="3F301D1C" w14:textId="0D7D31D9" w:rsidR="00283CF4" w:rsidRPr="00860A01" w:rsidRDefault="00283CF4" w:rsidP="001421F5">
            <w:pPr>
              <w:tabs>
                <w:tab w:val="left" w:pos="1185"/>
              </w:tabs>
              <w:jc w:val="both"/>
              <w:rPr>
                <w:rFonts w:ascii="Times New Roman" w:hAnsi="Times New Roman" w:cs="Times New Roman"/>
                <w:sz w:val="20"/>
                <w:szCs w:val="20"/>
              </w:rPr>
            </w:pPr>
          </w:p>
        </w:tc>
        <w:tc>
          <w:tcPr>
            <w:tcW w:w="1276" w:type="dxa"/>
          </w:tcPr>
          <w:p w14:paraId="33D985E0" w14:textId="3AD091B2" w:rsidR="00283CF4" w:rsidRPr="00D17BF1" w:rsidRDefault="00A535A5"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3AF1BFE3" w14:textId="77777777" w:rsidR="00283CF4" w:rsidRPr="00D17BF1" w:rsidRDefault="00283CF4" w:rsidP="009047CE">
            <w:pPr>
              <w:jc w:val="center"/>
              <w:rPr>
                <w:rFonts w:ascii="Times New Roman" w:hAnsi="Times New Roman" w:cs="Times New Roman"/>
                <w:sz w:val="20"/>
                <w:szCs w:val="20"/>
              </w:rPr>
            </w:pPr>
          </w:p>
        </w:tc>
        <w:tc>
          <w:tcPr>
            <w:tcW w:w="6521" w:type="dxa"/>
          </w:tcPr>
          <w:p w14:paraId="675B3550" w14:textId="0F4BCAB3" w:rsidR="00283CF4" w:rsidRPr="009B6E90" w:rsidRDefault="00660AEE" w:rsidP="00660AEE">
            <w:pPr>
              <w:jc w:val="center"/>
              <w:rPr>
                <w:rFonts w:ascii="Times New Roman" w:hAnsi="Times New Roman" w:cs="Times New Roman"/>
                <w:sz w:val="20"/>
                <w:szCs w:val="20"/>
              </w:rPr>
            </w:pPr>
            <w:r>
              <w:rPr>
                <w:rFonts w:ascii="Times New Roman" w:hAnsi="Times New Roman" w:cs="Times New Roman"/>
                <w:sz w:val="20"/>
                <w:szCs w:val="20"/>
              </w:rPr>
              <w:t>j/w</w:t>
            </w:r>
          </w:p>
        </w:tc>
      </w:tr>
      <w:tr w:rsidR="00283CF4" w:rsidRPr="009B6E90" w14:paraId="3B89E44D" w14:textId="77777777" w:rsidTr="0008208A">
        <w:trPr>
          <w:trHeight w:val="1215"/>
        </w:trPr>
        <w:tc>
          <w:tcPr>
            <w:tcW w:w="852" w:type="dxa"/>
            <w:vMerge/>
          </w:tcPr>
          <w:p w14:paraId="3A167385" w14:textId="77777777" w:rsidR="00283CF4" w:rsidRDefault="00283CF4">
            <w:pPr>
              <w:jc w:val="center"/>
              <w:rPr>
                <w:rFonts w:ascii="Times New Roman" w:hAnsi="Times New Roman" w:cs="Times New Roman"/>
                <w:sz w:val="20"/>
                <w:szCs w:val="20"/>
              </w:rPr>
            </w:pPr>
          </w:p>
        </w:tc>
        <w:tc>
          <w:tcPr>
            <w:tcW w:w="4961" w:type="dxa"/>
          </w:tcPr>
          <w:p w14:paraId="0A5A821F" w14:textId="1C29759F" w:rsidR="00283CF4" w:rsidRDefault="00283CF4">
            <w:pPr>
              <w:tabs>
                <w:tab w:val="left" w:pos="1185"/>
              </w:tabs>
              <w:jc w:val="both"/>
              <w:rPr>
                <w:rFonts w:ascii="Times New Roman" w:hAnsi="Times New Roman" w:cs="Times New Roman"/>
                <w:sz w:val="20"/>
                <w:szCs w:val="20"/>
              </w:rPr>
            </w:pPr>
            <w:r w:rsidRPr="00860A01">
              <w:rPr>
                <w:rFonts w:ascii="Times New Roman" w:hAnsi="Times New Roman" w:cs="Times New Roman"/>
                <w:sz w:val="20"/>
                <w:szCs w:val="20"/>
              </w:rPr>
              <w:t>3. Państwa członkowskie zapewniają, aby przepisy ustawowe, wykonawcze i administracyjne dotyczące zawieszenia lub przerwania biegu terminu przedawnienia transponujące art. 16 miały zastosowanie wyłącznie do dochodzenia roszczeń w związku z naruszeniami, o których mowa w art. 2 ust. 1, które miały miejsce w dniu 25 czerwca 2023 r. lub po tej dacie. Nie wyklucza to stosowania przepisów krajowych dotyczących zawieszenia lub przerwania biegu terminu przedawnienia, które już miały zastosowanie przed dniem 25 czerwca 2023 r. w odniesieniu do dochodzenia roszczeń w związku z naruszeniami, o których mowa w art. 2 ust. 1, które miały miejsce przed tą datą.</w:t>
            </w:r>
          </w:p>
        </w:tc>
        <w:tc>
          <w:tcPr>
            <w:tcW w:w="1276" w:type="dxa"/>
          </w:tcPr>
          <w:p w14:paraId="4D3E99B5" w14:textId="1D09BE26" w:rsidR="00283CF4" w:rsidRPr="00D17BF1" w:rsidRDefault="00A535A5">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759B824D" w14:textId="56B484BB" w:rsidR="00283CF4" w:rsidRPr="00D17BF1" w:rsidRDefault="007524A4">
            <w:pPr>
              <w:jc w:val="center"/>
              <w:rPr>
                <w:rFonts w:ascii="Times New Roman" w:hAnsi="Times New Roman" w:cs="Times New Roman"/>
                <w:sz w:val="20"/>
                <w:szCs w:val="20"/>
              </w:rPr>
            </w:pPr>
            <w:r>
              <w:rPr>
                <w:rFonts w:ascii="Times New Roman" w:hAnsi="Times New Roman" w:cs="Times New Roman"/>
                <w:sz w:val="20"/>
                <w:szCs w:val="20"/>
              </w:rPr>
              <w:t>Bez obowiązku wdrożenia</w:t>
            </w:r>
          </w:p>
        </w:tc>
        <w:tc>
          <w:tcPr>
            <w:tcW w:w="6521" w:type="dxa"/>
          </w:tcPr>
          <w:p w14:paraId="69E2C419" w14:textId="68BA0992" w:rsidR="00283CF4" w:rsidRPr="009B6E90" w:rsidRDefault="00057551">
            <w:pPr>
              <w:jc w:val="center"/>
              <w:rPr>
                <w:rFonts w:ascii="Times New Roman" w:hAnsi="Times New Roman" w:cs="Times New Roman"/>
                <w:sz w:val="20"/>
                <w:szCs w:val="20"/>
              </w:rPr>
            </w:pPr>
            <w:r>
              <w:rPr>
                <w:rFonts w:ascii="Times New Roman" w:hAnsi="Times New Roman" w:cs="Times New Roman"/>
                <w:sz w:val="20"/>
                <w:szCs w:val="20"/>
              </w:rPr>
              <w:t>j/w</w:t>
            </w:r>
          </w:p>
        </w:tc>
      </w:tr>
      <w:tr w:rsidR="00283CF4" w:rsidRPr="009B6E90" w14:paraId="75B4FAD7" w14:textId="77777777" w:rsidTr="0008208A">
        <w:trPr>
          <w:trHeight w:val="1215"/>
        </w:trPr>
        <w:tc>
          <w:tcPr>
            <w:tcW w:w="852" w:type="dxa"/>
            <w:vMerge/>
          </w:tcPr>
          <w:p w14:paraId="5F9B5EC0" w14:textId="77777777" w:rsidR="00283CF4" w:rsidRDefault="00283CF4">
            <w:pPr>
              <w:jc w:val="center"/>
              <w:rPr>
                <w:rFonts w:ascii="Times New Roman" w:hAnsi="Times New Roman" w:cs="Times New Roman"/>
                <w:sz w:val="20"/>
                <w:szCs w:val="20"/>
              </w:rPr>
            </w:pPr>
          </w:p>
        </w:tc>
        <w:tc>
          <w:tcPr>
            <w:tcW w:w="4961" w:type="dxa"/>
            <w:tcBorders>
              <w:bottom w:val="single" w:sz="4" w:space="0" w:color="auto"/>
            </w:tcBorders>
          </w:tcPr>
          <w:p w14:paraId="68CE2140" w14:textId="77777777" w:rsidR="00283CF4" w:rsidRPr="00A4034C"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Artykuł 23 Monitorowanie i ocena</w:t>
            </w:r>
          </w:p>
          <w:p w14:paraId="46DE77AE" w14:textId="77777777" w:rsidR="00283CF4" w:rsidRPr="00A4034C"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 xml:space="preserve">1. Nie wcześniej niż w dniu 26 czerwca 2028 r. Komisja dokona oceny niniejszej dyrektywy i przedstawi Parlamentowi Europejskiemu, Radzie i Europejskiemu Komitetowi Ekonomiczno-Społecznemu sprawozdanie na temat głównych ustaleń. Ocena ta zostanie przeprowadzona zgodnie z wytycznymi Komisji dotyczącymi lepszego stanowienia prawa. W sprawozdaniu Komisja oceni w szczególności zakres stosowania niniejszej dyrektywy określony w art. 2 i załączniku I oraz funkcjonowanie i </w:t>
            </w:r>
            <w:r w:rsidRPr="00A4034C">
              <w:rPr>
                <w:rFonts w:ascii="Times New Roman" w:hAnsi="Times New Roman" w:cs="Times New Roman"/>
                <w:sz w:val="20"/>
                <w:szCs w:val="20"/>
              </w:rPr>
              <w:lastRenderedPageBreak/>
              <w:t>skuteczność niniejszej dyrektywy w sytuacjach transgranicznych, w tym pod kątem pewności prawa.</w:t>
            </w:r>
          </w:p>
          <w:p w14:paraId="668ECCDB" w14:textId="7D9218CB" w:rsidR="00283CF4" w:rsidRPr="00860A01" w:rsidRDefault="00283CF4">
            <w:pPr>
              <w:tabs>
                <w:tab w:val="left" w:pos="1185"/>
              </w:tabs>
              <w:jc w:val="both"/>
              <w:rPr>
                <w:rFonts w:ascii="Times New Roman" w:hAnsi="Times New Roman" w:cs="Times New Roman"/>
                <w:sz w:val="20"/>
                <w:szCs w:val="20"/>
              </w:rPr>
            </w:pPr>
          </w:p>
        </w:tc>
        <w:tc>
          <w:tcPr>
            <w:tcW w:w="1276" w:type="dxa"/>
            <w:tcBorders>
              <w:bottom w:val="single" w:sz="4" w:space="0" w:color="auto"/>
            </w:tcBorders>
          </w:tcPr>
          <w:p w14:paraId="0F55D6FC" w14:textId="5FA22979" w:rsidR="00283CF4" w:rsidRPr="00D17BF1" w:rsidRDefault="00283CF4">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1417" w:type="dxa"/>
          </w:tcPr>
          <w:p w14:paraId="6B254AD3" w14:textId="2A938D56" w:rsidR="00283CF4" w:rsidRPr="00D17BF1" w:rsidRDefault="00057551">
            <w:pPr>
              <w:jc w:val="center"/>
              <w:rPr>
                <w:rFonts w:ascii="Times New Roman" w:hAnsi="Times New Roman" w:cs="Times New Roman"/>
                <w:sz w:val="20"/>
                <w:szCs w:val="20"/>
              </w:rPr>
            </w:pPr>
            <w:r>
              <w:rPr>
                <w:rFonts w:ascii="Times New Roman" w:hAnsi="Times New Roman" w:cs="Times New Roman"/>
                <w:sz w:val="20"/>
                <w:szCs w:val="20"/>
              </w:rPr>
              <w:t>Nie podlega wdrożeniu.</w:t>
            </w:r>
          </w:p>
        </w:tc>
        <w:tc>
          <w:tcPr>
            <w:tcW w:w="6521" w:type="dxa"/>
          </w:tcPr>
          <w:p w14:paraId="10B47339" w14:textId="6496A008" w:rsidR="00283CF4" w:rsidRPr="009B6E90" w:rsidRDefault="00283CF4">
            <w:pPr>
              <w:jc w:val="center"/>
              <w:rPr>
                <w:rFonts w:ascii="Times New Roman" w:hAnsi="Times New Roman" w:cs="Times New Roman"/>
                <w:sz w:val="20"/>
                <w:szCs w:val="20"/>
              </w:rPr>
            </w:pPr>
          </w:p>
        </w:tc>
      </w:tr>
      <w:tr w:rsidR="00283CF4" w:rsidRPr="009B6E90" w14:paraId="176E1697" w14:textId="77777777" w:rsidTr="00660AEE">
        <w:trPr>
          <w:trHeight w:val="1261"/>
        </w:trPr>
        <w:tc>
          <w:tcPr>
            <w:tcW w:w="852" w:type="dxa"/>
            <w:vMerge w:val="restart"/>
          </w:tcPr>
          <w:p w14:paraId="3B3A83D8" w14:textId="77777777" w:rsidR="00134630" w:rsidRDefault="00134630" w:rsidP="001421F5">
            <w:pPr>
              <w:jc w:val="center"/>
              <w:rPr>
                <w:rFonts w:ascii="Times New Roman" w:hAnsi="Times New Roman" w:cs="Times New Roman"/>
                <w:sz w:val="20"/>
                <w:szCs w:val="20"/>
              </w:rPr>
            </w:pPr>
          </w:p>
          <w:p w14:paraId="166A53BA" w14:textId="77777777" w:rsidR="00134630" w:rsidRDefault="00134630" w:rsidP="001421F5">
            <w:pPr>
              <w:jc w:val="center"/>
              <w:rPr>
                <w:rFonts w:ascii="Times New Roman" w:hAnsi="Times New Roman" w:cs="Times New Roman"/>
                <w:sz w:val="20"/>
                <w:szCs w:val="20"/>
              </w:rPr>
            </w:pPr>
          </w:p>
          <w:p w14:paraId="7DB712AA" w14:textId="77777777" w:rsidR="00134630" w:rsidRDefault="00134630" w:rsidP="001421F5">
            <w:pPr>
              <w:jc w:val="center"/>
              <w:rPr>
                <w:rFonts w:ascii="Times New Roman" w:hAnsi="Times New Roman" w:cs="Times New Roman"/>
                <w:sz w:val="20"/>
                <w:szCs w:val="20"/>
              </w:rPr>
            </w:pPr>
          </w:p>
          <w:p w14:paraId="3AC849EB" w14:textId="77777777" w:rsidR="00134630" w:rsidRDefault="00134630" w:rsidP="001421F5">
            <w:pPr>
              <w:jc w:val="center"/>
              <w:rPr>
                <w:rFonts w:ascii="Times New Roman" w:hAnsi="Times New Roman" w:cs="Times New Roman"/>
                <w:sz w:val="20"/>
                <w:szCs w:val="20"/>
              </w:rPr>
            </w:pPr>
          </w:p>
          <w:p w14:paraId="5FA90D47" w14:textId="77777777" w:rsidR="00134630" w:rsidRDefault="00134630" w:rsidP="001421F5">
            <w:pPr>
              <w:jc w:val="center"/>
              <w:rPr>
                <w:rFonts w:ascii="Times New Roman" w:hAnsi="Times New Roman" w:cs="Times New Roman"/>
                <w:sz w:val="20"/>
                <w:szCs w:val="20"/>
              </w:rPr>
            </w:pPr>
          </w:p>
          <w:p w14:paraId="68D532EA" w14:textId="77777777" w:rsidR="00134630" w:rsidRDefault="00134630" w:rsidP="001421F5">
            <w:pPr>
              <w:jc w:val="center"/>
              <w:rPr>
                <w:rFonts w:ascii="Times New Roman" w:hAnsi="Times New Roman" w:cs="Times New Roman"/>
                <w:sz w:val="20"/>
                <w:szCs w:val="20"/>
              </w:rPr>
            </w:pPr>
          </w:p>
          <w:p w14:paraId="3EEB412F" w14:textId="77777777" w:rsidR="00134630" w:rsidRDefault="00134630" w:rsidP="001421F5">
            <w:pPr>
              <w:jc w:val="center"/>
              <w:rPr>
                <w:rFonts w:ascii="Times New Roman" w:hAnsi="Times New Roman" w:cs="Times New Roman"/>
                <w:sz w:val="20"/>
                <w:szCs w:val="20"/>
              </w:rPr>
            </w:pPr>
          </w:p>
          <w:p w14:paraId="17EC5E0E" w14:textId="77777777" w:rsidR="00134630" w:rsidRDefault="00134630" w:rsidP="001421F5">
            <w:pPr>
              <w:jc w:val="center"/>
              <w:rPr>
                <w:rFonts w:ascii="Times New Roman" w:hAnsi="Times New Roman" w:cs="Times New Roman"/>
                <w:sz w:val="20"/>
                <w:szCs w:val="20"/>
              </w:rPr>
            </w:pPr>
          </w:p>
          <w:p w14:paraId="340001FE" w14:textId="77777777" w:rsidR="00134630" w:rsidRDefault="00134630" w:rsidP="001421F5">
            <w:pPr>
              <w:jc w:val="center"/>
              <w:rPr>
                <w:rFonts w:ascii="Times New Roman" w:hAnsi="Times New Roman" w:cs="Times New Roman"/>
                <w:sz w:val="20"/>
                <w:szCs w:val="20"/>
              </w:rPr>
            </w:pPr>
          </w:p>
          <w:p w14:paraId="72A2C304" w14:textId="77777777" w:rsidR="00134630" w:rsidRDefault="00134630" w:rsidP="001421F5">
            <w:pPr>
              <w:jc w:val="center"/>
              <w:rPr>
                <w:rFonts w:ascii="Times New Roman" w:hAnsi="Times New Roman" w:cs="Times New Roman"/>
                <w:sz w:val="20"/>
                <w:szCs w:val="20"/>
              </w:rPr>
            </w:pPr>
          </w:p>
          <w:p w14:paraId="5C266B93" w14:textId="77777777" w:rsidR="00134630" w:rsidRDefault="00134630" w:rsidP="001421F5">
            <w:pPr>
              <w:jc w:val="center"/>
              <w:rPr>
                <w:rFonts w:ascii="Times New Roman" w:hAnsi="Times New Roman" w:cs="Times New Roman"/>
                <w:sz w:val="20"/>
                <w:szCs w:val="20"/>
              </w:rPr>
            </w:pPr>
          </w:p>
          <w:p w14:paraId="42485C7F" w14:textId="77777777" w:rsidR="00134630" w:rsidRDefault="00134630" w:rsidP="001421F5">
            <w:pPr>
              <w:jc w:val="center"/>
              <w:rPr>
                <w:rFonts w:ascii="Times New Roman" w:hAnsi="Times New Roman" w:cs="Times New Roman"/>
                <w:sz w:val="20"/>
                <w:szCs w:val="20"/>
              </w:rPr>
            </w:pPr>
          </w:p>
          <w:p w14:paraId="395485F8" w14:textId="77777777" w:rsidR="00134630" w:rsidRDefault="00134630" w:rsidP="001421F5">
            <w:pPr>
              <w:jc w:val="center"/>
              <w:rPr>
                <w:rFonts w:ascii="Times New Roman" w:hAnsi="Times New Roman" w:cs="Times New Roman"/>
                <w:sz w:val="20"/>
                <w:szCs w:val="20"/>
              </w:rPr>
            </w:pPr>
          </w:p>
          <w:p w14:paraId="5EA66988" w14:textId="77777777" w:rsidR="00134630" w:rsidRDefault="00134630" w:rsidP="001421F5">
            <w:pPr>
              <w:jc w:val="center"/>
              <w:rPr>
                <w:rFonts w:ascii="Times New Roman" w:hAnsi="Times New Roman" w:cs="Times New Roman"/>
                <w:sz w:val="20"/>
                <w:szCs w:val="20"/>
              </w:rPr>
            </w:pPr>
          </w:p>
          <w:p w14:paraId="06B7E746" w14:textId="77777777" w:rsidR="00134630" w:rsidRDefault="00134630" w:rsidP="001421F5">
            <w:pPr>
              <w:jc w:val="center"/>
              <w:rPr>
                <w:rFonts w:ascii="Times New Roman" w:hAnsi="Times New Roman" w:cs="Times New Roman"/>
                <w:sz w:val="20"/>
                <w:szCs w:val="20"/>
              </w:rPr>
            </w:pPr>
          </w:p>
          <w:p w14:paraId="64ED8E9B" w14:textId="77777777" w:rsidR="00134630" w:rsidRDefault="00134630" w:rsidP="001421F5">
            <w:pPr>
              <w:jc w:val="center"/>
              <w:rPr>
                <w:rFonts w:ascii="Times New Roman" w:hAnsi="Times New Roman" w:cs="Times New Roman"/>
                <w:sz w:val="20"/>
                <w:szCs w:val="20"/>
              </w:rPr>
            </w:pPr>
          </w:p>
          <w:p w14:paraId="623F7C88" w14:textId="77777777" w:rsidR="00134630" w:rsidRDefault="00134630" w:rsidP="001421F5">
            <w:pPr>
              <w:jc w:val="center"/>
              <w:rPr>
                <w:rFonts w:ascii="Times New Roman" w:hAnsi="Times New Roman" w:cs="Times New Roman"/>
                <w:sz w:val="20"/>
                <w:szCs w:val="20"/>
              </w:rPr>
            </w:pPr>
          </w:p>
          <w:p w14:paraId="6908BDF1" w14:textId="77777777" w:rsidR="00134630" w:rsidRDefault="00134630" w:rsidP="001421F5">
            <w:pPr>
              <w:jc w:val="center"/>
              <w:rPr>
                <w:rFonts w:ascii="Times New Roman" w:hAnsi="Times New Roman" w:cs="Times New Roman"/>
                <w:sz w:val="20"/>
                <w:szCs w:val="20"/>
              </w:rPr>
            </w:pPr>
          </w:p>
          <w:p w14:paraId="03E5568A" w14:textId="77777777" w:rsidR="00134630" w:rsidRDefault="00134630" w:rsidP="001421F5">
            <w:pPr>
              <w:jc w:val="center"/>
              <w:rPr>
                <w:rFonts w:ascii="Times New Roman" w:hAnsi="Times New Roman" w:cs="Times New Roman"/>
                <w:sz w:val="20"/>
                <w:szCs w:val="20"/>
              </w:rPr>
            </w:pPr>
          </w:p>
          <w:p w14:paraId="1198FB85" w14:textId="77777777" w:rsidR="00134630" w:rsidRDefault="00134630" w:rsidP="001421F5">
            <w:pPr>
              <w:jc w:val="center"/>
              <w:rPr>
                <w:rFonts w:ascii="Times New Roman" w:hAnsi="Times New Roman" w:cs="Times New Roman"/>
                <w:sz w:val="20"/>
                <w:szCs w:val="20"/>
              </w:rPr>
            </w:pPr>
          </w:p>
          <w:p w14:paraId="7102A0A3" w14:textId="77777777" w:rsidR="00134630" w:rsidRDefault="00134630" w:rsidP="001421F5">
            <w:pPr>
              <w:jc w:val="center"/>
              <w:rPr>
                <w:rFonts w:ascii="Times New Roman" w:hAnsi="Times New Roman" w:cs="Times New Roman"/>
                <w:sz w:val="20"/>
                <w:szCs w:val="20"/>
              </w:rPr>
            </w:pPr>
          </w:p>
          <w:p w14:paraId="10DE20F6" w14:textId="77777777" w:rsidR="00134630" w:rsidRDefault="00134630" w:rsidP="001421F5">
            <w:pPr>
              <w:jc w:val="center"/>
              <w:rPr>
                <w:rFonts w:ascii="Times New Roman" w:hAnsi="Times New Roman" w:cs="Times New Roman"/>
                <w:sz w:val="20"/>
                <w:szCs w:val="20"/>
              </w:rPr>
            </w:pPr>
          </w:p>
          <w:p w14:paraId="5B83A142" w14:textId="77777777" w:rsidR="00134630" w:rsidRDefault="00134630" w:rsidP="001421F5">
            <w:pPr>
              <w:jc w:val="center"/>
              <w:rPr>
                <w:rFonts w:ascii="Times New Roman" w:hAnsi="Times New Roman" w:cs="Times New Roman"/>
                <w:sz w:val="20"/>
                <w:szCs w:val="20"/>
              </w:rPr>
            </w:pPr>
          </w:p>
          <w:p w14:paraId="37D90373" w14:textId="77777777" w:rsidR="00134630" w:rsidRDefault="00134630" w:rsidP="001421F5">
            <w:pPr>
              <w:jc w:val="center"/>
              <w:rPr>
                <w:rFonts w:ascii="Times New Roman" w:hAnsi="Times New Roman" w:cs="Times New Roman"/>
                <w:sz w:val="20"/>
                <w:szCs w:val="20"/>
              </w:rPr>
            </w:pPr>
          </w:p>
          <w:p w14:paraId="14B22970" w14:textId="77777777" w:rsidR="00134630" w:rsidRDefault="00134630" w:rsidP="001421F5">
            <w:pPr>
              <w:jc w:val="center"/>
              <w:rPr>
                <w:rFonts w:ascii="Times New Roman" w:hAnsi="Times New Roman" w:cs="Times New Roman"/>
                <w:sz w:val="20"/>
                <w:szCs w:val="20"/>
              </w:rPr>
            </w:pPr>
          </w:p>
          <w:p w14:paraId="30E8B23D" w14:textId="77777777" w:rsidR="00134630" w:rsidRDefault="00134630" w:rsidP="001421F5">
            <w:pPr>
              <w:jc w:val="center"/>
              <w:rPr>
                <w:rFonts w:ascii="Times New Roman" w:hAnsi="Times New Roman" w:cs="Times New Roman"/>
                <w:sz w:val="20"/>
                <w:szCs w:val="20"/>
              </w:rPr>
            </w:pPr>
          </w:p>
          <w:p w14:paraId="5771658E" w14:textId="77777777" w:rsidR="00134630" w:rsidRDefault="00134630" w:rsidP="001421F5">
            <w:pPr>
              <w:jc w:val="center"/>
              <w:rPr>
                <w:rFonts w:ascii="Times New Roman" w:hAnsi="Times New Roman" w:cs="Times New Roman"/>
                <w:sz w:val="20"/>
                <w:szCs w:val="20"/>
              </w:rPr>
            </w:pPr>
          </w:p>
          <w:p w14:paraId="44C878AB" w14:textId="77777777" w:rsidR="00134630" w:rsidRDefault="00134630" w:rsidP="001421F5">
            <w:pPr>
              <w:jc w:val="center"/>
              <w:rPr>
                <w:rFonts w:ascii="Times New Roman" w:hAnsi="Times New Roman" w:cs="Times New Roman"/>
                <w:sz w:val="20"/>
                <w:szCs w:val="20"/>
              </w:rPr>
            </w:pPr>
          </w:p>
          <w:p w14:paraId="32A1E2F6" w14:textId="77777777" w:rsidR="00134630" w:rsidRDefault="00134630" w:rsidP="001421F5">
            <w:pPr>
              <w:jc w:val="center"/>
              <w:rPr>
                <w:rFonts w:ascii="Times New Roman" w:hAnsi="Times New Roman" w:cs="Times New Roman"/>
                <w:sz w:val="20"/>
                <w:szCs w:val="20"/>
              </w:rPr>
            </w:pPr>
          </w:p>
          <w:p w14:paraId="13DD097F" w14:textId="77777777" w:rsidR="00134630" w:rsidRDefault="00134630" w:rsidP="001421F5">
            <w:pPr>
              <w:jc w:val="center"/>
              <w:rPr>
                <w:rFonts w:ascii="Times New Roman" w:hAnsi="Times New Roman" w:cs="Times New Roman"/>
                <w:sz w:val="20"/>
                <w:szCs w:val="20"/>
              </w:rPr>
            </w:pPr>
          </w:p>
          <w:p w14:paraId="560F4B64" w14:textId="77777777" w:rsidR="00134630" w:rsidRDefault="00134630" w:rsidP="001421F5">
            <w:pPr>
              <w:jc w:val="center"/>
              <w:rPr>
                <w:rFonts w:ascii="Times New Roman" w:hAnsi="Times New Roman" w:cs="Times New Roman"/>
                <w:sz w:val="20"/>
                <w:szCs w:val="20"/>
              </w:rPr>
            </w:pPr>
          </w:p>
          <w:p w14:paraId="492ABF43" w14:textId="77777777" w:rsidR="00134630" w:rsidRDefault="00134630" w:rsidP="001421F5">
            <w:pPr>
              <w:jc w:val="center"/>
              <w:rPr>
                <w:rFonts w:ascii="Times New Roman" w:hAnsi="Times New Roman" w:cs="Times New Roman"/>
                <w:sz w:val="20"/>
                <w:szCs w:val="20"/>
              </w:rPr>
            </w:pPr>
          </w:p>
          <w:p w14:paraId="38BBFF2E" w14:textId="77777777" w:rsidR="00134630" w:rsidRDefault="00134630" w:rsidP="001421F5">
            <w:pPr>
              <w:jc w:val="center"/>
              <w:rPr>
                <w:rFonts w:ascii="Times New Roman" w:hAnsi="Times New Roman" w:cs="Times New Roman"/>
                <w:sz w:val="20"/>
                <w:szCs w:val="20"/>
              </w:rPr>
            </w:pPr>
          </w:p>
          <w:p w14:paraId="1B99E573" w14:textId="77777777" w:rsidR="00134630" w:rsidRDefault="00134630" w:rsidP="001421F5">
            <w:pPr>
              <w:jc w:val="center"/>
              <w:rPr>
                <w:rFonts w:ascii="Times New Roman" w:hAnsi="Times New Roman" w:cs="Times New Roman"/>
                <w:sz w:val="20"/>
                <w:szCs w:val="20"/>
              </w:rPr>
            </w:pPr>
          </w:p>
          <w:p w14:paraId="4A632CB2" w14:textId="77777777" w:rsidR="00134630" w:rsidRDefault="00134630" w:rsidP="001421F5">
            <w:pPr>
              <w:jc w:val="center"/>
              <w:rPr>
                <w:rFonts w:ascii="Times New Roman" w:hAnsi="Times New Roman" w:cs="Times New Roman"/>
                <w:sz w:val="20"/>
                <w:szCs w:val="20"/>
              </w:rPr>
            </w:pPr>
          </w:p>
          <w:p w14:paraId="0676A81C" w14:textId="77777777" w:rsidR="00134630" w:rsidRDefault="00134630" w:rsidP="001421F5">
            <w:pPr>
              <w:jc w:val="center"/>
              <w:rPr>
                <w:rFonts w:ascii="Times New Roman" w:hAnsi="Times New Roman" w:cs="Times New Roman"/>
                <w:sz w:val="20"/>
                <w:szCs w:val="20"/>
              </w:rPr>
            </w:pPr>
          </w:p>
          <w:p w14:paraId="049688C2" w14:textId="77777777" w:rsidR="00134630" w:rsidRDefault="00134630" w:rsidP="001421F5">
            <w:pPr>
              <w:jc w:val="center"/>
              <w:rPr>
                <w:rFonts w:ascii="Times New Roman" w:hAnsi="Times New Roman" w:cs="Times New Roman"/>
                <w:sz w:val="20"/>
                <w:szCs w:val="20"/>
              </w:rPr>
            </w:pPr>
          </w:p>
          <w:p w14:paraId="3A8F507E" w14:textId="3A0C4A98" w:rsidR="00283CF4" w:rsidRPr="009B6E90" w:rsidRDefault="00134630" w:rsidP="001421F5">
            <w:pPr>
              <w:jc w:val="center"/>
              <w:rPr>
                <w:rFonts w:ascii="Times New Roman" w:hAnsi="Times New Roman" w:cs="Times New Roman"/>
                <w:sz w:val="20"/>
                <w:szCs w:val="20"/>
              </w:rPr>
            </w:pPr>
            <w:r>
              <w:rPr>
                <w:rFonts w:ascii="Times New Roman" w:hAnsi="Times New Roman" w:cs="Times New Roman"/>
                <w:sz w:val="20"/>
                <w:szCs w:val="20"/>
              </w:rPr>
              <w:t>Art. 24</w:t>
            </w:r>
          </w:p>
        </w:tc>
        <w:tc>
          <w:tcPr>
            <w:tcW w:w="4961" w:type="dxa"/>
            <w:tcBorders>
              <w:bottom w:val="single" w:sz="4" w:space="0" w:color="auto"/>
            </w:tcBorders>
          </w:tcPr>
          <w:p w14:paraId="75A47400" w14:textId="77777777" w:rsidR="00283CF4" w:rsidRDefault="00283CF4" w:rsidP="001421F5">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lastRenderedPageBreak/>
              <w:t xml:space="preserve">2. Państwa członkowskie przekazują Komisji po raz pierwszy do dnia 26 czerwca 2027 r., a następnie corocznie, następujące informacje, niezbędne do przygotowania sprawozdania, o którym mowa w ust. 1: </w:t>
            </w:r>
          </w:p>
          <w:p w14:paraId="41031FB5" w14:textId="77777777" w:rsidR="00283CF4" w:rsidRPr="001238C7" w:rsidRDefault="00283CF4" w:rsidP="001421F5">
            <w:pPr>
              <w:pStyle w:val="Akapitzlist"/>
              <w:numPr>
                <w:ilvl w:val="0"/>
                <w:numId w:val="9"/>
              </w:numPr>
              <w:tabs>
                <w:tab w:val="left" w:pos="1185"/>
              </w:tabs>
              <w:jc w:val="both"/>
              <w:rPr>
                <w:rFonts w:ascii="Times New Roman" w:hAnsi="Times New Roman" w:cs="Times New Roman"/>
                <w:sz w:val="20"/>
                <w:szCs w:val="20"/>
              </w:rPr>
            </w:pPr>
            <w:r w:rsidRPr="001238C7">
              <w:rPr>
                <w:rFonts w:ascii="Times New Roman" w:hAnsi="Times New Roman" w:cs="Times New Roman"/>
                <w:sz w:val="20"/>
                <w:szCs w:val="20"/>
              </w:rPr>
              <w:t xml:space="preserve">informacje na temat liczby i rodzaju postępowań z powództw przedstawicielskich, które zostały zakończone przed wszystkimi sądami lub organami administracyjnymi tych państw członkowskich; </w:t>
            </w:r>
          </w:p>
          <w:p w14:paraId="2FE43866" w14:textId="77777777" w:rsidR="00283CF4" w:rsidRPr="001238C7" w:rsidRDefault="00283CF4" w:rsidP="009047CE">
            <w:pPr>
              <w:pStyle w:val="Akapitzlist"/>
              <w:numPr>
                <w:ilvl w:val="0"/>
                <w:numId w:val="9"/>
              </w:numPr>
              <w:tabs>
                <w:tab w:val="left" w:pos="1185"/>
              </w:tabs>
              <w:jc w:val="both"/>
              <w:rPr>
                <w:rFonts w:ascii="Times New Roman" w:hAnsi="Times New Roman" w:cs="Times New Roman"/>
                <w:sz w:val="20"/>
                <w:szCs w:val="20"/>
              </w:rPr>
            </w:pPr>
            <w:r w:rsidRPr="001238C7">
              <w:rPr>
                <w:rFonts w:ascii="Times New Roman" w:hAnsi="Times New Roman" w:cs="Times New Roman"/>
                <w:sz w:val="20"/>
                <w:szCs w:val="20"/>
              </w:rPr>
              <w:t xml:space="preserve">informacje na temat rodzaju naruszeń, o których mowa w art. 2 ust. 1 i stron tych powództw przedstawicielskich; </w:t>
            </w:r>
          </w:p>
          <w:p w14:paraId="61546C22" w14:textId="77777777" w:rsidR="00283CF4" w:rsidRPr="00255F58" w:rsidRDefault="00283CF4" w:rsidP="009047CE">
            <w:pPr>
              <w:pStyle w:val="Akapitzlist"/>
              <w:numPr>
                <w:ilvl w:val="0"/>
                <w:numId w:val="9"/>
              </w:numPr>
              <w:tabs>
                <w:tab w:val="left" w:pos="1185"/>
              </w:tabs>
              <w:jc w:val="both"/>
              <w:rPr>
                <w:rFonts w:ascii="Times New Roman" w:hAnsi="Times New Roman" w:cs="Times New Roman"/>
                <w:sz w:val="20"/>
                <w:szCs w:val="20"/>
              </w:rPr>
            </w:pPr>
            <w:r w:rsidRPr="00255F58">
              <w:rPr>
                <w:rFonts w:ascii="Times New Roman" w:hAnsi="Times New Roman" w:cs="Times New Roman"/>
                <w:sz w:val="20"/>
                <w:szCs w:val="20"/>
              </w:rPr>
              <w:t xml:space="preserve">wyniki tych powództw przedstawicielskich. </w:t>
            </w:r>
          </w:p>
          <w:p w14:paraId="270FCF36" w14:textId="7B3570B7" w:rsidR="00283CF4" w:rsidRPr="00A4034C" w:rsidRDefault="00283CF4" w:rsidP="009047CE">
            <w:pPr>
              <w:tabs>
                <w:tab w:val="left" w:pos="1185"/>
              </w:tabs>
              <w:jc w:val="both"/>
              <w:rPr>
                <w:rFonts w:ascii="Times New Roman" w:hAnsi="Times New Roman" w:cs="Times New Roman"/>
                <w:sz w:val="20"/>
                <w:szCs w:val="20"/>
              </w:rPr>
            </w:pPr>
          </w:p>
        </w:tc>
        <w:tc>
          <w:tcPr>
            <w:tcW w:w="1276" w:type="dxa"/>
            <w:tcBorders>
              <w:bottom w:val="single" w:sz="4" w:space="0" w:color="auto"/>
            </w:tcBorders>
          </w:tcPr>
          <w:p w14:paraId="248D1180" w14:textId="6D8F9F36" w:rsidR="00283CF4" w:rsidRPr="00D17BF1" w:rsidRDefault="00283CF4" w:rsidP="009047CE">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52E52EE5" w14:textId="2159AD05" w:rsidR="00283CF4" w:rsidRPr="00D17BF1" w:rsidRDefault="0011186C" w:rsidP="00E97F52">
            <w:pPr>
              <w:jc w:val="center"/>
              <w:rPr>
                <w:rFonts w:ascii="Times New Roman" w:hAnsi="Times New Roman" w:cs="Times New Roman"/>
                <w:sz w:val="20"/>
                <w:szCs w:val="20"/>
              </w:rPr>
            </w:pPr>
            <w:r>
              <w:rPr>
                <w:rFonts w:ascii="Times New Roman" w:hAnsi="Times New Roman" w:cs="Times New Roman"/>
                <w:sz w:val="20"/>
                <w:szCs w:val="20"/>
              </w:rPr>
              <w:t>Zmiana u</w:t>
            </w:r>
            <w:r w:rsidR="00283CF4">
              <w:rPr>
                <w:rFonts w:ascii="Times New Roman" w:hAnsi="Times New Roman" w:cs="Times New Roman"/>
                <w:sz w:val="20"/>
                <w:szCs w:val="20"/>
              </w:rPr>
              <w:t>staw</w:t>
            </w:r>
            <w:r>
              <w:rPr>
                <w:rFonts w:ascii="Times New Roman" w:hAnsi="Times New Roman" w:cs="Times New Roman"/>
                <w:sz w:val="20"/>
                <w:szCs w:val="20"/>
              </w:rPr>
              <w:t>y</w:t>
            </w:r>
            <w:r w:rsidR="00283CF4">
              <w:rPr>
                <w:rFonts w:ascii="Times New Roman" w:hAnsi="Times New Roman" w:cs="Times New Roman"/>
                <w:sz w:val="20"/>
                <w:szCs w:val="20"/>
              </w:rPr>
              <w:t xml:space="preserve"> o ochronie konkurencji i konsumentów</w:t>
            </w:r>
            <w:r>
              <w:rPr>
                <w:rFonts w:ascii="Times New Roman" w:hAnsi="Times New Roman" w:cs="Times New Roman"/>
                <w:sz w:val="20"/>
                <w:szCs w:val="20"/>
              </w:rPr>
              <w:t xml:space="preserve"> </w:t>
            </w:r>
            <w:r w:rsidR="00057551">
              <w:rPr>
                <w:rFonts w:ascii="Times New Roman" w:hAnsi="Times New Roman" w:cs="Times New Roman"/>
                <w:sz w:val="20"/>
                <w:szCs w:val="20"/>
              </w:rPr>
              <w:t>– dodan</w:t>
            </w:r>
            <w:r w:rsidR="00660AEE">
              <w:rPr>
                <w:rFonts w:ascii="Times New Roman" w:hAnsi="Times New Roman" w:cs="Times New Roman"/>
                <w:sz w:val="20"/>
                <w:szCs w:val="20"/>
              </w:rPr>
              <w:t>y art. 46 s oraz art. 6 projekt</w:t>
            </w:r>
            <w:r w:rsidR="00057551">
              <w:rPr>
                <w:rFonts w:ascii="Times New Roman" w:hAnsi="Times New Roman" w:cs="Times New Roman"/>
                <w:sz w:val="20"/>
                <w:szCs w:val="20"/>
              </w:rPr>
              <w:t>u</w:t>
            </w:r>
            <w:r>
              <w:rPr>
                <w:rFonts w:ascii="Times New Roman" w:hAnsi="Times New Roman" w:cs="Times New Roman"/>
                <w:sz w:val="20"/>
                <w:szCs w:val="20"/>
              </w:rPr>
              <w:t xml:space="preserve">- </w:t>
            </w:r>
          </w:p>
        </w:tc>
        <w:tc>
          <w:tcPr>
            <w:tcW w:w="6521" w:type="dxa"/>
          </w:tcPr>
          <w:p w14:paraId="7E8359E0" w14:textId="77D13A97" w:rsidR="00660AEE" w:rsidRPr="00660AEE" w:rsidRDefault="00660AEE" w:rsidP="00660AEE">
            <w:pPr>
              <w:pStyle w:val="ARTartustawynprozporzdzenia"/>
              <w:spacing w:line="240" w:lineRule="auto"/>
              <w:ind w:firstLine="0"/>
              <w:rPr>
                <w:rFonts w:ascii="Times New Roman" w:hAnsi="Times New Roman" w:cs="Times New Roman"/>
                <w:sz w:val="20"/>
              </w:rPr>
            </w:pPr>
            <w:r>
              <w:t xml:space="preserve">   </w:t>
            </w:r>
            <w:r w:rsidRPr="00660AEE">
              <w:rPr>
                <w:rFonts w:ascii="Times New Roman" w:hAnsi="Times New Roman" w:cs="Times New Roman"/>
                <w:sz w:val="20"/>
              </w:rPr>
              <w:t>Art. 46s. 1. Prezes Urzędu przekazuje Komisji Europejskiej wykaz podmiotów upoważnionych, wyznaczonych do prowadzenia grupowych postępowań transgranicznych zawierający dane objęte Rejestrem, o których mowa w art. 46f ust. 2 oraz informacje o każdej zmianie tych danych, w celu umieszczenia ich w wykazie podmiotów upoważnionych do prowadzenia grupowych postępowań transgranicznych w państwach będących członkami Unii Europejskiej, prowadzonym przez Komisję Europejską.</w:t>
            </w:r>
          </w:p>
          <w:p w14:paraId="101BDAAB" w14:textId="77777777" w:rsidR="00660AEE" w:rsidRPr="00660AEE" w:rsidRDefault="00660AEE" w:rsidP="00660AEE">
            <w:pPr>
              <w:pStyle w:val="USTustnpkodeksu"/>
              <w:spacing w:line="240" w:lineRule="auto"/>
              <w:rPr>
                <w:rFonts w:ascii="Times New Roman" w:hAnsi="Times New Roman" w:cs="Times New Roman"/>
                <w:sz w:val="20"/>
              </w:rPr>
            </w:pPr>
            <w:r w:rsidRPr="00660AEE">
              <w:rPr>
                <w:rFonts w:ascii="Times New Roman" w:hAnsi="Times New Roman" w:cs="Times New Roman"/>
                <w:sz w:val="20"/>
              </w:rPr>
              <w:t>2. Prezes Urzędu, corocznie przekazuje Komisji Europejskiej informacje na temat:</w:t>
            </w:r>
          </w:p>
          <w:p w14:paraId="17A08201" w14:textId="77777777" w:rsidR="00660AEE" w:rsidRPr="00660AEE" w:rsidRDefault="00660AEE" w:rsidP="00660AEE">
            <w:pPr>
              <w:pStyle w:val="PKTpunkt"/>
              <w:spacing w:line="240" w:lineRule="auto"/>
              <w:rPr>
                <w:rFonts w:ascii="Times New Roman" w:hAnsi="Times New Roman" w:cs="Times New Roman"/>
                <w:sz w:val="20"/>
              </w:rPr>
            </w:pPr>
            <w:r w:rsidRPr="00660AEE">
              <w:rPr>
                <w:rFonts w:ascii="Times New Roman" w:hAnsi="Times New Roman" w:cs="Times New Roman"/>
                <w:sz w:val="20"/>
              </w:rPr>
              <w:t xml:space="preserve">1) </w:t>
            </w:r>
            <w:r w:rsidRPr="00660AEE">
              <w:rPr>
                <w:rFonts w:ascii="Times New Roman" w:hAnsi="Times New Roman" w:cs="Times New Roman"/>
                <w:sz w:val="20"/>
              </w:rPr>
              <w:tab/>
              <w:t>liczby i rodzaju grupowych postępowań (krajowych i transgranicznych);</w:t>
            </w:r>
          </w:p>
          <w:p w14:paraId="03A81677" w14:textId="77777777" w:rsidR="00660AEE" w:rsidRPr="00660AEE" w:rsidRDefault="00660AEE" w:rsidP="00660AEE">
            <w:pPr>
              <w:pStyle w:val="PKTpunkt"/>
              <w:spacing w:line="240" w:lineRule="auto"/>
              <w:rPr>
                <w:rFonts w:ascii="Times New Roman" w:hAnsi="Times New Roman" w:cs="Times New Roman"/>
                <w:sz w:val="20"/>
              </w:rPr>
            </w:pPr>
            <w:r w:rsidRPr="00660AEE">
              <w:rPr>
                <w:rFonts w:ascii="Times New Roman" w:hAnsi="Times New Roman" w:cs="Times New Roman"/>
                <w:sz w:val="20"/>
              </w:rPr>
              <w:t xml:space="preserve">2) </w:t>
            </w:r>
            <w:r w:rsidRPr="00660AEE">
              <w:rPr>
                <w:rFonts w:ascii="Times New Roman" w:hAnsi="Times New Roman" w:cs="Times New Roman"/>
                <w:sz w:val="20"/>
              </w:rPr>
              <w:tab/>
              <w:t>rodzaju naruszeń będących przedmiotem tych postępowań;</w:t>
            </w:r>
          </w:p>
          <w:p w14:paraId="62728C40" w14:textId="77777777" w:rsidR="00660AEE" w:rsidRPr="00660AEE" w:rsidRDefault="00660AEE" w:rsidP="00660AEE">
            <w:pPr>
              <w:pStyle w:val="PKTpunkt"/>
              <w:spacing w:line="240" w:lineRule="auto"/>
              <w:rPr>
                <w:rFonts w:ascii="Times New Roman" w:hAnsi="Times New Roman" w:cs="Times New Roman"/>
                <w:sz w:val="20"/>
              </w:rPr>
            </w:pPr>
            <w:r w:rsidRPr="00660AEE">
              <w:rPr>
                <w:rFonts w:ascii="Times New Roman" w:hAnsi="Times New Roman" w:cs="Times New Roman"/>
                <w:sz w:val="20"/>
              </w:rPr>
              <w:t xml:space="preserve">3) </w:t>
            </w:r>
            <w:r w:rsidRPr="00660AEE">
              <w:rPr>
                <w:rFonts w:ascii="Times New Roman" w:hAnsi="Times New Roman" w:cs="Times New Roman"/>
                <w:sz w:val="20"/>
              </w:rPr>
              <w:tab/>
              <w:t xml:space="preserve">sposobu zakończenia tych postępowań. </w:t>
            </w:r>
          </w:p>
          <w:p w14:paraId="5F7B55DB" w14:textId="77777777" w:rsidR="00660AEE" w:rsidRPr="00660AEE" w:rsidRDefault="00660AEE" w:rsidP="00660AEE">
            <w:pPr>
              <w:pStyle w:val="USTustnpkodeksu"/>
              <w:spacing w:line="240" w:lineRule="auto"/>
              <w:rPr>
                <w:rFonts w:ascii="Times New Roman" w:hAnsi="Times New Roman" w:cs="Times New Roman"/>
                <w:sz w:val="20"/>
              </w:rPr>
            </w:pPr>
            <w:r w:rsidRPr="00660AEE">
              <w:rPr>
                <w:rFonts w:ascii="Times New Roman" w:hAnsi="Times New Roman" w:cs="Times New Roman"/>
                <w:sz w:val="20"/>
              </w:rPr>
              <w:t>3. Informacje, o których mowa w ust. 1 i 2, Prezes Urzędu przekazuje Komisji Europejskiej za pośrednictwem punktu kontaktowego, o którym mowa w art. 32a ust. 1.</w:t>
            </w:r>
          </w:p>
          <w:p w14:paraId="45EBBE05" w14:textId="223547DE" w:rsidR="00057551" w:rsidRPr="00660AEE" w:rsidRDefault="00057551" w:rsidP="0008208A">
            <w:pPr>
              <w:pStyle w:val="USTustnpkodeksu"/>
              <w:spacing w:line="240" w:lineRule="auto"/>
              <w:rPr>
                <w:rFonts w:ascii="Times New Roman" w:hAnsi="Times New Roman" w:cs="Times New Roman"/>
                <w:sz w:val="20"/>
              </w:rPr>
            </w:pPr>
          </w:p>
          <w:p w14:paraId="7112D6C1" w14:textId="701AD8B5" w:rsidR="00057551" w:rsidRPr="00660AEE" w:rsidRDefault="00057551" w:rsidP="0008208A">
            <w:pPr>
              <w:pStyle w:val="USTustnpkodeksu"/>
              <w:spacing w:line="240" w:lineRule="auto"/>
              <w:rPr>
                <w:rFonts w:ascii="Times New Roman" w:hAnsi="Times New Roman" w:cs="Times New Roman"/>
                <w:sz w:val="20"/>
              </w:rPr>
            </w:pPr>
            <w:r w:rsidRPr="00660AEE">
              <w:rPr>
                <w:rFonts w:ascii="Times New Roman" w:hAnsi="Times New Roman" w:cs="Times New Roman"/>
                <w:sz w:val="20"/>
              </w:rPr>
              <w:t>Art. 6. Po raz pierwszy informacje, o których mowa w art. 46s ust. 2, ustawy zmienianej w art. 3, Prezes Urzędu przekaże Komisji Europejskiej do dnia 26 czerwca 2027 r.</w:t>
            </w:r>
          </w:p>
          <w:p w14:paraId="3D44E766" w14:textId="41190B0A" w:rsidR="00283CF4" w:rsidRPr="009B6E90" w:rsidRDefault="00283CF4" w:rsidP="0008208A">
            <w:pPr>
              <w:pStyle w:val="USTustnpkodeksu"/>
              <w:spacing w:line="240" w:lineRule="auto"/>
              <w:rPr>
                <w:rFonts w:ascii="Times New Roman" w:hAnsi="Times New Roman" w:cs="Times New Roman"/>
                <w:sz w:val="20"/>
              </w:rPr>
            </w:pPr>
          </w:p>
        </w:tc>
      </w:tr>
      <w:tr w:rsidR="00283CF4" w:rsidRPr="009B6E90" w14:paraId="67E88387" w14:textId="77777777" w:rsidTr="0008208A">
        <w:trPr>
          <w:trHeight w:val="3825"/>
        </w:trPr>
        <w:tc>
          <w:tcPr>
            <w:tcW w:w="852" w:type="dxa"/>
            <w:vMerge/>
          </w:tcPr>
          <w:p w14:paraId="4074A068" w14:textId="77777777" w:rsidR="00283CF4" w:rsidRDefault="00283CF4">
            <w:pPr>
              <w:jc w:val="center"/>
              <w:rPr>
                <w:rFonts w:ascii="Times New Roman" w:hAnsi="Times New Roman" w:cs="Times New Roman"/>
                <w:sz w:val="20"/>
                <w:szCs w:val="20"/>
              </w:rPr>
            </w:pPr>
          </w:p>
        </w:tc>
        <w:tc>
          <w:tcPr>
            <w:tcW w:w="4961" w:type="dxa"/>
            <w:tcBorders>
              <w:bottom w:val="single" w:sz="4" w:space="0" w:color="auto"/>
            </w:tcBorders>
          </w:tcPr>
          <w:p w14:paraId="553A7E29" w14:textId="1A8AF664" w:rsidR="00283CF4" w:rsidRPr="00A4034C"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3. Do dnia 26 czerwca 2028 r. Komisja dokona oceny, czy kwestię transgranicznych powództw przedstawicielskich można najlepiej uregulować na szczeblu Unii poprzez powołanie europejskiego rzecznika praw obywatelskich do spraw powództw przedstawicielskich dotyczących środków nakazujących zaprzestanie szkodliwych praktyk oraz środków dochodzenia roszczeń i przedstawia Parlamentowi Europejskiemu, Radzie i Europejskiemu Komitetowi Ekonomiczno-Społecznemu sprawozdanie, w stosownym przypadku wraz z wnioskiem ustawodawczym.</w:t>
            </w:r>
          </w:p>
        </w:tc>
        <w:tc>
          <w:tcPr>
            <w:tcW w:w="1276" w:type="dxa"/>
            <w:tcBorders>
              <w:bottom w:val="single" w:sz="4" w:space="0" w:color="auto"/>
            </w:tcBorders>
          </w:tcPr>
          <w:p w14:paraId="4006D691" w14:textId="13794923" w:rsidR="00283CF4" w:rsidRPr="00D17BF1" w:rsidRDefault="0011186C">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61625330" w14:textId="006F7ED2" w:rsidR="00283CF4" w:rsidRPr="00D17BF1" w:rsidRDefault="0011186C">
            <w:pPr>
              <w:jc w:val="center"/>
              <w:rPr>
                <w:rFonts w:ascii="Times New Roman" w:hAnsi="Times New Roman" w:cs="Times New Roman"/>
                <w:sz w:val="20"/>
                <w:szCs w:val="20"/>
              </w:rPr>
            </w:pPr>
            <w:r>
              <w:rPr>
                <w:rFonts w:ascii="Times New Roman" w:hAnsi="Times New Roman" w:cs="Times New Roman"/>
                <w:sz w:val="20"/>
                <w:szCs w:val="20"/>
              </w:rPr>
              <w:t>Bez obowiązku wdrożenia</w:t>
            </w:r>
          </w:p>
        </w:tc>
        <w:tc>
          <w:tcPr>
            <w:tcW w:w="6521" w:type="dxa"/>
          </w:tcPr>
          <w:p w14:paraId="141E4277" w14:textId="77777777" w:rsidR="00283CF4" w:rsidRPr="009B6E90" w:rsidRDefault="00283CF4">
            <w:pPr>
              <w:jc w:val="center"/>
              <w:rPr>
                <w:rFonts w:ascii="Times New Roman" w:hAnsi="Times New Roman" w:cs="Times New Roman"/>
                <w:sz w:val="20"/>
                <w:szCs w:val="20"/>
              </w:rPr>
            </w:pPr>
          </w:p>
        </w:tc>
      </w:tr>
      <w:tr w:rsidR="00283CF4" w:rsidRPr="009B6E90" w14:paraId="02A56B88" w14:textId="77777777" w:rsidTr="0008208A">
        <w:trPr>
          <w:trHeight w:val="3304"/>
        </w:trPr>
        <w:tc>
          <w:tcPr>
            <w:tcW w:w="852" w:type="dxa"/>
            <w:vMerge/>
          </w:tcPr>
          <w:p w14:paraId="49B8E3C3" w14:textId="77777777" w:rsidR="00283CF4" w:rsidRDefault="00283CF4">
            <w:pPr>
              <w:jc w:val="center"/>
              <w:rPr>
                <w:rFonts w:ascii="Times New Roman" w:hAnsi="Times New Roman" w:cs="Times New Roman"/>
                <w:sz w:val="20"/>
                <w:szCs w:val="20"/>
              </w:rPr>
            </w:pPr>
          </w:p>
        </w:tc>
        <w:tc>
          <w:tcPr>
            <w:tcW w:w="4961" w:type="dxa"/>
          </w:tcPr>
          <w:p w14:paraId="450D9E0B" w14:textId="77777777" w:rsidR="00283CF4" w:rsidRPr="00A4034C"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Artykuł 24 Transpozycja</w:t>
            </w:r>
          </w:p>
          <w:p w14:paraId="3674E889" w14:textId="77777777" w:rsidR="00283CF4"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 xml:space="preserve">1. Państwa członkowskie przyjmują i publikują do dnia 25 grudnia 2022 r. przepisy ustawowe, wykonawcze i administracyjne niezbędne do wykonania niniejszej dyrektywy. Niezwłocznie powiadamiają o nich Komisję. </w:t>
            </w:r>
          </w:p>
          <w:p w14:paraId="3E098FC2" w14:textId="77777777" w:rsidR="00283CF4" w:rsidRDefault="00283CF4">
            <w:pPr>
              <w:tabs>
                <w:tab w:val="left" w:pos="1185"/>
              </w:tabs>
              <w:jc w:val="both"/>
              <w:rPr>
                <w:rFonts w:ascii="Times New Roman" w:hAnsi="Times New Roman" w:cs="Times New Roman"/>
                <w:sz w:val="20"/>
                <w:szCs w:val="20"/>
              </w:rPr>
            </w:pPr>
          </w:p>
          <w:p w14:paraId="0FDCE3F7" w14:textId="77777777" w:rsidR="00283CF4"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 xml:space="preserve">Państwa członkowskie stosują te przepisy od dnia 25 czerwca 2023 r. </w:t>
            </w:r>
          </w:p>
          <w:p w14:paraId="28223015" w14:textId="77777777" w:rsidR="00283CF4" w:rsidRDefault="00283CF4">
            <w:pPr>
              <w:tabs>
                <w:tab w:val="left" w:pos="1185"/>
              </w:tabs>
              <w:jc w:val="both"/>
              <w:rPr>
                <w:rFonts w:ascii="Times New Roman" w:hAnsi="Times New Roman" w:cs="Times New Roman"/>
                <w:sz w:val="20"/>
                <w:szCs w:val="20"/>
              </w:rPr>
            </w:pPr>
          </w:p>
          <w:p w14:paraId="429B55B1" w14:textId="77777777" w:rsidR="00283CF4" w:rsidRDefault="00283CF4">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 xml:space="preserve">Przepisy przyjęte przez państwa członkowskie zawierają odniesienie do niniejszej dyrektywy lub odniesienie takie towarzyszy ich urzędowej publikacji. Metody dokonywania takiego odniesienia określane są przez państwa członkowskie. </w:t>
            </w:r>
          </w:p>
          <w:p w14:paraId="55068DF3" w14:textId="14922121" w:rsidR="00283CF4" w:rsidRPr="00A4034C" w:rsidRDefault="00283CF4">
            <w:pPr>
              <w:tabs>
                <w:tab w:val="left" w:pos="1185"/>
              </w:tabs>
              <w:jc w:val="both"/>
              <w:rPr>
                <w:rFonts w:ascii="Times New Roman" w:hAnsi="Times New Roman" w:cs="Times New Roman"/>
                <w:sz w:val="20"/>
                <w:szCs w:val="20"/>
              </w:rPr>
            </w:pPr>
          </w:p>
        </w:tc>
        <w:tc>
          <w:tcPr>
            <w:tcW w:w="1276" w:type="dxa"/>
          </w:tcPr>
          <w:p w14:paraId="7CBF6B13" w14:textId="77777777" w:rsidR="00660AEE" w:rsidRDefault="00660AEE">
            <w:pPr>
              <w:jc w:val="center"/>
              <w:rPr>
                <w:rFonts w:ascii="Times New Roman" w:hAnsi="Times New Roman" w:cs="Times New Roman"/>
                <w:sz w:val="20"/>
                <w:szCs w:val="20"/>
              </w:rPr>
            </w:pPr>
          </w:p>
          <w:p w14:paraId="23DD8F87" w14:textId="77777777" w:rsidR="00660AEE" w:rsidRDefault="00660AEE">
            <w:pPr>
              <w:jc w:val="center"/>
              <w:rPr>
                <w:rFonts w:ascii="Times New Roman" w:hAnsi="Times New Roman" w:cs="Times New Roman"/>
                <w:sz w:val="20"/>
                <w:szCs w:val="20"/>
              </w:rPr>
            </w:pPr>
          </w:p>
          <w:p w14:paraId="5A15867A" w14:textId="77777777" w:rsidR="00660AEE" w:rsidRDefault="00660AEE">
            <w:pPr>
              <w:jc w:val="center"/>
              <w:rPr>
                <w:rFonts w:ascii="Times New Roman" w:hAnsi="Times New Roman" w:cs="Times New Roman"/>
                <w:sz w:val="20"/>
                <w:szCs w:val="20"/>
              </w:rPr>
            </w:pPr>
          </w:p>
          <w:p w14:paraId="77808282" w14:textId="0D5D9478" w:rsidR="00283CF4" w:rsidRPr="00D17BF1" w:rsidRDefault="0011186C">
            <w:pPr>
              <w:jc w:val="center"/>
              <w:rPr>
                <w:rFonts w:ascii="Times New Roman" w:hAnsi="Times New Roman" w:cs="Times New Roman"/>
                <w:sz w:val="20"/>
                <w:szCs w:val="20"/>
              </w:rPr>
            </w:pPr>
            <w:r>
              <w:rPr>
                <w:rFonts w:ascii="Times New Roman" w:hAnsi="Times New Roman" w:cs="Times New Roman"/>
                <w:sz w:val="20"/>
                <w:szCs w:val="20"/>
              </w:rPr>
              <w:t>T</w:t>
            </w:r>
          </w:p>
        </w:tc>
        <w:tc>
          <w:tcPr>
            <w:tcW w:w="1417" w:type="dxa"/>
          </w:tcPr>
          <w:p w14:paraId="7E91DE7F" w14:textId="77777777" w:rsidR="00B37DCB" w:rsidRDefault="00B37DCB" w:rsidP="00660AEE">
            <w:pPr>
              <w:rPr>
                <w:rFonts w:ascii="Times New Roman" w:hAnsi="Times New Roman" w:cs="Times New Roman"/>
                <w:sz w:val="20"/>
                <w:szCs w:val="20"/>
              </w:rPr>
            </w:pPr>
          </w:p>
          <w:p w14:paraId="181BB043" w14:textId="4A06B671" w:rsidR="00283CF4" w:rsidRPr="00660AEE" w:rsidRDefault="0011186C" w:rsidP="00660AEE">
            <w:pPr>
              <w:rPr>
                <w:rFonts w:ascii="Times New Roman" w:hAnsi="Times New Roman" w:cs="Times New Roman"/>
                <w:sz w:val="20"/>
                <w:szCs w:val="20"/>
              </w:rPr>
            </w:pPr>
            <w:r w:rsidRPr="00660AEE">
              <w:rPr>
                <w:rFonts w:ascii="Times New Roman" w:hAnsi="Times New Roman" w:cs="Times New Roman"/>
                <w:sz w:val="20"/>
                <w:szCs w:val="20"/>
              </w:rPr>
              <w:t>Art. 7 projektu</w:t>
            </w:r>
          </w:p>
        </w:tc>
        <w:tc>
          <w:tcPr>
            <w:tcW w:w="6521" w:type="dxa"/>
          </w:tcPr>
          <w:p w14:paraId="18A934DE" w14:textId="3F4820F1" w:rsidR="0011186C" w:rsidRPr="00660AEE" w:rsidRDefault="0011186C" w:rsidP="0008208A">
            <w:pPr>
              <w:pStyle w:val="ARTartustawynprozporzdzenia"/>
              <w:ind w:firstLine="0"/>
              <w:rPr>
                <w:sz w:val="20"/>
              </w:rPr>
            </w:pPr>
            <w:r w:rsidRPr="00660AEE">
              <w:rPr>
                <w:rStyle w:val="Ppogrubienie"/>
                <w:b w:val="0"/>
                <w:sz w:val="20"/>
              </w:rPr>
              <w:t xml:space="preserve">Art. 7. </w:t>
            </w:r>
            <w:r w:rsidRPr="00660AEE">
              <w:rPr>
                <w:sz w:val="20"/>
              </w:rPr>
              <w:t>Ustawa wchodzi w życie z dniem 25 czerwca 2023 r.</w:t>
            </w:r>
          </w:p>
          <w:p w14:paraId="7945B7B4" w14:textId="77777777" w:rsidR="00283CF4" w:rsidRPr="00660AEE" w:rsidRDefault="00283CF4" w:rsidP="0011186C">
            <w:pPr>
              <w:jc w:val="center"/>
              <w:rPr>
                <w:rFonts w:ascii="Times New Roman" w:hAnsi="Times New Roman" w:cs="Times New Roman"/>
                <w:sz w:val="20"/>
                <w:szCs w:val="20"/>
              </w:rPr>
            </w:pPr>
          </w:p>
        </w:tc>
      </w:tr>
      <w:tr w:rsidR="00283CF4" w:rsidRPr="009B6E90" w14:paraId="4AB36B9A" w14:textId="77777777" w:rsidTr="0008208A">
        <w:trPr>
          <w:trHeight w:val="3165"/>
        </w:trPr>
        <w:tc>
          <w:tcPr>
            <w:tcW w:w="852" w:type="dxa"/>
            <w:vMerge w:val="restart"/>
          </w:tcPr>
          <w:p w14:paraId="48098970" w14:textId="77777777" w:rsidR="00134630" w:rsidRDefault="00134630" w:rsidP="001421F5">
            <w:pPr>
              <w:jc w:val="center"/>
              <w:rPr>
                <w:rFonts w:ascii="Times New Roman" w:hAnsi="Times New Roman" w:cs="Times New Roman"/>
                <w:sz w:val="20"/>
                <w:szCs w:val="20"/>
              </w:rPr>
            </w:pPr>
          </w:p>
          <w:p w14:paraId="77D799A8" w14:textId="77777777" w:rsidR="00134630" w:rsidRDefault="00134630" w:rsidP="001421F5">
            <w:pPr>
              <w:jc w:val="center"/>
              <w:rPr>
                <w:rFonts w:ascii="Times New Roman" w:hAnsi="Times New Roman" w:cs="Times New Roman"/>
                <w:sz w:val="20"/>
                <w:szCs w:val="20"/>
              </w:rPr>
            </w:pPr>
          </w:p>
          <w:p w14:paraId="47C523BE" w14:textId="77777777" w:rsidR="00134630" w:rsidRDefault="00134630" w:rsidP="001421F5">
            <w:pPr>
              <w:jc w:val="center"/>
              <w:rPr>
                <w:rFonts w:ascii="Times New Roman" w:hAnsi="Times New Roman" w:cs="Times New Roman"/>
                <w:sz w:val="20"/>
                <w:szCs w:val="20"/>
              </w:rPr>
            </w:pPr>
          </w:p>
          <w:p w14:paraId="7F84FA1E" w14:textId="77777777" w:rsidR="00134630" w:rsidRDefault="00134630" w:rsidP="001421F5">
            <w:pPr>
              <w:jc w:val="center"/>
              <w:rPr>
                <w:rFonts w:ascii="Times New Roman" w:hAnsi="Times New Roman" w:cs="Times New Roman"/>
                <w:sz w:val="20"/>
                <w:szCs w:val="20"/>
              </w:rPr>
            </w:pPr>
          </w:p>
          <w:p w14:paraId="39A2BE92" w14:textId="77777777" w:rsidR="00134630" w:rsidRDefault="00134630" w:rsidP="001421F5">
            <w:pPr>
              <w:jc w:val="center"/>
              <w:rPr>
                <w:rFonts w:ascii="Times New Roman" w:hAnsi="Times New Roman" w:cs="Times New Roman"/>
                <w:sz w:val="20"/>
                <w:szCs w:val="20"/>
              </w:rPr>
            </w:pPr>
          </w:p>
          <w:p w14:paraId="210A07E3" w14:textId="77777777" w:rsidR="00134630" w:rsidRDefault="00134630" w:rsidP="001421F5">
            <w:pPr>
              <w:jc w:val="center"/>
              <w:rPr>
                <w:rFonts w:ascii="Times New Roman" w:hAnsi="Times New Roman" w:cs="Times New Roman"/>
                <w:sz w:val="20"/>
                <w:szCs w:val="20"/>
              </w:rPr>
            </w:pPr>
          </w:p>
          <w:p w14:paraId="244D3354" w14:textId="77777777" w:rsidR="00134630" w:rsidRDefault="00134630" w:rsidP="001421F5">
            <w:pPr>
              <w:jc w:val="center"/>
              <w:rPr>
                <w:rFonts w:ascii="Times New Roman" w:hAnsi="Times New Roman" w:cs="Times New Roman"/>
                <w:sz w:val="20"/>
                <w:szCs w:val="20"/>
              </w:rPr>
            </w:pPr>
          </w:p>
          <w:p w14:paraId="7ABF234D" w14:textId="77777777" w:rsidR="00134630" w:rsidRDefault="00134630" w:rsidP="001421F5">
            <w:pPr>
              <w:jc w:val="center"/>
              <w:rPr>
                <w:rFonts w:ascii="Times New Roman" w:hAnsi="Times New Roman" w:cs="Times New Roman"/>
                <w:sz w:val="20"/>
                <w:szCs w:val="20"/>
              </w:rPr>
            </w:pPr>
          </w:p>
          <w:p w14:paraId="2DAD7831" w14:textId="77777777" w:rsidR="00134630" w:rsidRDefault="00134630" w:rsidP="001421F5">
            <w:pPr>
              <w:jc w:val="center"/>
              <w:rPr>
                <w:rFonts w:ascii="Times New Roman" w:hAnsi="Times New Roman" w:cs="Times New Roman"/>
                <w:sz w:val="20"/>
                <w:szCs w:val="20"/>
              </w:rPr>
            </w:pPr>
          </w:p>
          <w:p w14:paraId="64432633" w14:textId="77777777" w:rsidR="00134630" w:rsidRDefault="00134630" w:rsidP="001421F5">
            <w:pPr>
              <w:jc w:val="center"/>
              <w:rPr>
                <w:rFonts w:ascii="Times New Roman" w:hAnsi="Times New Roman" w:cs="Times New Roman"/>
                <w:sz w:val="20"/>
                <w:szCs w:val="20"/>
              </w:rPr>
            </w:pPr>
          </w:p>
          <w:p w14:paraId="3E01AC3C" w14:textId="77777777" w:rsidR="00134630" w:rsidRDefault="00134630" w:rsidP="001421F5">
            <w:pPr>
              <w:jc w:val="center"/>
              <w:rPr>
                <w:rFonts w:ascii="Times New Roman" w:hAnsi="Times New Roman" w:cs="Times New Roman"/>
                <w:sz w:val="20"/>
                <w:szCs w:val="20"/>
              </w:rPr>
            </w:pPr>
          </w:p>
          <w:p w14:paraId="566C7120" w14:textId="77777777" w:rsidR="00134630" w:rsidRDefault="00134630" w:rsidP="001421F5">
            <w:pPr>
              <w:jc w:val="center"/>
              <w:rPr>
                <w:rFonts w:ascii="Times New Roman" w:hAnsi="Times New Roman" w:cs="Times New Roman"/>
                <w:sz w:val="20"/>
                <w:szCs w:val="20"/>
              </w:rPr>
            </w:pPr>
          </w:p>
          <w:p w14:paraId="46F3BDC8" w14:textId="77777777" w:rsidR="00134630" w:rsidRDefault="00134630" w:rsidP="001421F5">
            <w:pPr>
              <w:jc w:val="center"/>
              <w:rPr>
                <w:rFonts w:ascii="Times New Roman" w:hAnsi="Times New Roman" w:cs="Times New Roman"/>
                <w:sz w:val="20"/>
                <w:szCs w:val="20"/>
              </w:rPr>
            </w:pPr>
          </w:p>
          <w:p w14:paraId="34A17DDC" w14:textId="77777777" w:rsidR="00134630" w:rsidRDefault="00134630" w:rsidP="001421F5">
            <w:pPr>
              <w:jc w:val="center"/>
              <w:rPr>
                <w:rFonts w:ascii="Times New Roman" w:hAnsi="Times New Roman" w:cs="Times New Roman"/>
                <w:sz w:val="20"/>
                <w:szCs w:val="20"/>
              </w:rPr>
            </w:pPr>
          </w:p>
          <w:p w14:paraId="0598DF80" w14:textId="754CF40B" w:rsidR="00283CF4" w:rsidRPr="009B6E90" w:rsidRDefault="00134630" w:rsidP="00134630">
            <w:pPr>
              <w:rPr>
                <w:rFonts w:ascii="Times New Roman" w:hAnsi="Times New Roman" w:cs="Times New Roman"/>
                <w:sz w:val="20"/>
                <w:szCs w:val="20"/>
              </w:rPr>
            </w:pPr>
            <w:r>
              <w:rPr>
                <w:rFonts w:ascii="Times New Roman" w:hAnsi="Times New Roman" w:cs="Times New Roman"/>
                <w:sz w:val="20"/>
                <w:szCs w:val="20"/>
              </w:rPr>
              <w:t>Art. 25</w:t>
            </w:r>
          </w:p>
        </w:tc>
        <w:tc>
          <w:tcPr>
            <w:tcW w:w="4961" w:type="dxa"/>
          </w:tcPr>
          <w:p w14:paraId="54C2EDAB" w14:textId="5C334CC1" w:rsidR="00283CF4" w:rsidRPr="00A4034C" w:rsidRDefault="00283CF4" w:rsidP="001421F5">
            <w:pPr>
              <w:tabs>
                <w:tab w:val="left" w:pos="1185"/>
              </w:tabs>
              <w:jc w:val="both"/>
              <w:rPr>
                <w:rFonts w:ascii="Times New Roman" w:hAnsi="Times New Roman" w:cs="Times New Roman"/>
                <w:sz w:val="20"/>
                <w:szCs w:val="20"/>
              </w:rPr>
            </w:pPr>
            <w:r w:rsidRPr="00A4034C">
              <w:rPr>
                <w:rFonts w:ascii="Times New Roman" w:hAnsi="Times New Roman" w:cs="Times New Roman"/>
                <w:sz w:val="20"/>
                <w:szCs w:val="20"/>
              </w:rPr>
              <w:t>2. Państwa członkowskie powiadamiają Komisję o treści przepisów prawa krajowego przyjętych w dziedzinie objętej niniejszą dyrektywą.</w:t>
            </w:r>
          </w:p>
        </w:tc>
        <w:tc>
          <w:tcPr>
            <w:tcW w:w="1276" w:type="dxa"/>
          </w:tcPr>
          <w:p w14:paraId="55248D7D" w14:textId="629AEFC0" w:rsidR="00283CF4" w:rsidRPr="00D17BF1" w:rsidRDefault="00A535A5" w:rsidP="001421F5">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7654E27A" w14:textId="779E9933" w:rsidR="00283CF4" w:rsidRPr="00D17BF1" w:rsidRDefault="00A535A5" w:rsidP="009047CE">
            <w:pPr>
              <w:jc w:val="center"/>
              <w:rPr>
                <w:rFonts w:ascii="Times New Roman" w:hAnsi="Times New Roman" w:cs="Times New Roman"/>
                <w:sz w:val="20"/>
                <w:szCs w:val="20"/>
              </w:rPr>
            </w:pPr>
            <w:r>
              <w:rPr>
                <w:rFonts w:ascii="Times New Roman" w:hAnsi="Times New Roman" w:cs="Times New Roman"/>
                <w:sz w:val="20"/>
                <w:szCs w:val="20"/>
              </w:rPr>
              <w:t xml:space="preserve">Bez obowiązku </w:t>
            </w:r>
            <w:r w:rsidR="00D72857">
              <w:rPr>
                <w:rFonts w:ascii="Times New Roman" w:hAnsi="Times New Roman" w:cs="Times New Roman"/>
                <w:sz w:val="20"/>
                <w:szCs w:val="20"/>
              </w:rPr>
              <w:t>wdrożenia</w:t>
            </w:r>
          </w:p>
        </w:tc>
        <w:tc>
          <w:tcPr>
            <w:tcW w:w="6521" w:type="dxa"/>
          </w:tcPr>
          <w:p w14:paraId="31815C01" w14:textId="77777777" w:rsidR="00283CF4" w:rsidRPr="009B6E90" w:rsidRDefault="00283CF4" w:rsidP="009047CE">
            <w:pPr>
              <w:jc w:val="center"/>
              <w:rPr>
                <w:rFonts w:ascii="Times New Roman" w:hAnsi="Times New Roman" w:cs="Times New Roman"/>
                <w:sz w:val="20"/>
                <w:szCs w:val="20"/>
              </w:rPr>
            </w:pPr>
          </w:p>
        </w:tc>
      </w:tr>
      <w:tr w:rsidR="00283CF4" w:rsidRPr="009B6E90" w14:paraId="0481D02C" w14:textId="77777777" w:rsidTr="009F427E">
        <w:trPr>
          <w:trHeight w:val="1348"/>
        </w:trPr>
        <w:tc>
          <w:tcPr>
            <w:tcW w:w="852" w:type="dxa"/>
            <w:vMerge/>
          </w:tcPr>
          <w:p w14:paraId="2B55E0CE" w14:textId="77777777" w:rsidR="00283CF4" w:rsidRDefault="00283CF4">
            <w:pPr>
              <w:jc w:val="center"/>
              <w:rPr>
                <w:rFonts w:ascii="Times New Roman" w:hAnsi="Times New Roman" w:cs="Times New Roman"/>
                <w:sz w:val="20"/>
                <w:szCs w:val="20"/>
              </w:rPr>
            </w:pPr>
          </w:p>
        </w:tc>
        <w:tc>
          <w:tcPr>
            <w:tcW w:w="4961" w:type="dxa"/>
          </w:tcPr>
          <w:p w14:paraId="23A86332" w14:textId="77777777" w:rsidR="00283CF4" w:rsidRDefault="00283CF4">
            <w:pPr>
              <w:tabs>
                <w:tab w:val="left" w:pos="1185"/>
              </w:tabs>
              <w:jc w:val="both"/>
              <w:rPr>
                <w:rFonts w:ascii="Times New Roman" w:hAnsi="Times New Roman" w:cs="Times New Roman"/>
                <w:sz w:val="20"/>
                <w:szCs w:val="20"/>
              </w:rPr>
            </w:pPr>
            <w:r>
              <w:rPr>
                <w:rFonts w:ascii="Times New Roman" w:hAnsi="Times New Roman" w:cs="Times New Roman"/>
                <w:sz w:val="20"/>
                <w:szCs w:val="20"/>
              </w:rPr>
              <w:t>Artykuł 25. Wejście w życie</w:t>
            </w:r>
            <w:r w:rsidRPr="00847808">
              <w:rPr>
                <w:rFonts w:ascii="Times New Roman" w:hAnsi="Times New Roman" w:cs="Times New Roman"/>
                <w:sz w:val="20"/>
                <w:szCs w:val="20"/>
              </w:rPr>
              <w:t xml:space="preserve"> </w:t>
            </w:r>
          </w:p>
          <w:p w14:paraId="0DF230BC" w14:textId="77777777" w:rsidR="00283CF4" w:rsidRDefault="00283CF4">
            <w:pPr>
              <w:tabs>
                <w:tab w:val="left" w:pos="1185"/>
              </w:tabs>
              <w:jc w:val="both"/>
              <w:rPr>
                <w:rFonts w:ascii="Times New Roman" w:hAnsi="Times New Roman" w:cs="Times New Roman"/>
                <w:sz w:val="20"/>
                <w:szCs w:val="20"/>
              </w:rPr>
            </w:pPr>
            <w:r w:rsidRPr="00847808">
              <w:rPr>
                <w:rFonts w:ascii="Times New Roman" w:hAnsi="Times New Roman" w:cs="Times New Roman"/>
                <w:sz w:val="20"/>
                <w:szCs w:val="20"/>
              </w:rPr>
              <w:t>Niniejsza dyrektywa wchodzi w życie dwudziestego dnia po jej opublikowaniu w Dzienniku Urzędowym Unii Europejskiej.</w:t>
            </w:r>
          </w:p>
          <w:p w14:paraId="189E0319" w14:textId="37145FB5" w:rsidR="00283CF4" w:rsidRPr="00A4034C" w:rsidRDefault="00283CF4">
            <w:pPr>
              <w:tabs>
                <w:tab w:val="left" w:pos="1185"/>
              </w:tabs>
              <w:jc w:val="both"/>
              <w:rPr>
                <w:rFonts w:ascii="Times New Roman" w:hAnsi="Times New Roman" w:cs="Times New Roman"/>
                <w:sz w:val="20"/>
                <w:szCs w:val="20"/>
              </w:rPr>
            </w:pPr>
          </w:p>
        </w:tc>
        <w:tc>
          <w:tcPr>
            <w:tcW w:w="1276" w:type="dxa"/>
          </w:tcPr>
          <w:p w14:paraId="00E99BC5" w14:textId="46E79E4E" w:rsidR="00283CF4" w:rsidRPr="00D17BF1" w:rsidRDefault="00A535A5">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1D098533" w14:textId="340CED2B" w:rsidR="00283CF4" w:rsidRPr="00D17BF1" w:rsidRDefault="00A535A5">
            <w:pPr>
              <w:jc w:val="center"/>
              <w:rPr>
                <w:rFonts w:ascii="Times New Roman" w:hAnsi="Times New Roman" w:cs="Times New Roman"/>
                <w:sz w:val="20"/>
                <w:szCs w:val="20"/>
              </w:rPr>
            </w:pPr>
            <w:r>
              <w:rPr>
                <w:rFonts w:ascii="Times New Roman" w:hAnsi="Times New Roman" w:cs="Times New Roman"/>
                <w:sz w:val="20"/>
                <w:szCs w:val="20"/>
              </w:rPr>
              <w:t>Bez obowiązku wdrożenia</w:t>
            </w:r>
          </w:p>
        </w:tc>
        <w:tc>
          <w:tcPr>
            <w:tcW w:w="6521" w:type="dxa"/>
          </w:tcPr>
          <w:p w14:paraId="1147A496" w14:textId="5BA87A01" w:rsidR="00283CF4" w:rsidRPr="009B6E90" w:rsidRDefault="00283CF4">
            <w:pPr>
              <w:jc w:val="center"/>
              <w:rPr>
                <w:rFonts w:ascii="Times New Roman" w:hAnsi="Times New Roman" w:cs="Times New Roman"/>
                <w:sz w:val="20"/>
                <w:szCs w:val="20"/>
              </w:rPr>
            </w:pPr>
          </w:p>
        </w:tc>
      </w:tr>
      <w:tr w:rsidR="00283CF4" w:rsidRPr="009B6E90" w14:paraId="531D9865" w14:textId="77777777" w:rsidTr="009F427E">
        <w:trPr>
          <w:trHeight w:val="1268"/>
        </w:trPr>
        <w:tc>
          <w:tcPr>
            <w:tcW w:w="852" w:type="dxa"/>
          </w:tcPr>
          <w:p w14:paraId="210940F0" w14:textId="12330D13" w:rsidR="00283CF4" w:rsidRDefault="00134630" w:rsidP="001421F5">
            <w:pPr>
              <w:jc w:val="center"/>
              <w:rPr>
                <w:rFonts w:ascii="Times New Roman" w:hAnsi="Times New Roman" w:cs="Times New Roman"/>
                <w:sz w:val="20"/>
                <w:szCs w:val="20"/>
              </w:rPr>
            </w:pPr>
            <w:r>
              <w:rPr>
                <w:rFonts w:ascii="Times New Roman" w:hAnsi="Times New Roman" w:cs="Times New Roman"/>
                <w:sz w:val="20"/>
                <w:szCs w:val="20"/>
              </w:rPr>
              <w:t>Art. 26</w:t>
            </w:r>
          </w:p>
        </w:tc>
        <w:tc>
          <w:tcPr>
            <w:tcW w:w="4961" w:type="dxa"/>
          </w:tcPr>
          <w:p w14:paraId="1F445F49" w14:textId="77777777" w:rsidR="00283CF4" w:rsidRDefault="00283CF4" w:rsidP="001421F5">
            <w:pPr>
              <w:tabs>
                <w:tab w:val="left" w:pos="1185"/>
              </w:tabs>
              <w:jc w:val="both"/>
              <w:rPr>
                <w:rFonts w:ascii="Times New Roman" w:hAnsi="Times New Roman" w:cs="Times New Roman"/>
                <w:sz w:val="20"/>
                <w:szCs w:val="20"/>
              </w:rPr>
            </w:pPr>
            <w:r>
              <w:rPr>
                <w:rFonts w:ascii="Times New Roman" w:hAnsi="Times New Roman" w:cs="Times New Roman"/>
                <w:sz w:val="20"/>
                <w:szCs w:val="20"/>
              </w:rPr>
              <w:t>Artykuł 26. Adresaci</w:t>
            </w:r>
          </w:p>
          <w:p w14:paraId="7B0D020A" w14:textId="1D0835D5" w:rsidR="00283CF4" w:rsidRPr="00847808" w:rsidRDefault="00283CF4" w:rsidP="001421F5">
            <w:pPr>
              <w:tabs>
                <w:tab w:val="left" w:pos="1185"/>
              </w:tabs>
              <w:jc w:val="both"/>
              <w:rPr>
                <w:rFonts w:ascii="Times New Roman" w:hAnsi="Times New Roman" w:cs="Times New Roman"/>
                <w:sz w:val="20"/>
                <w:szCs w:val="20"/>
              </w:rPr>
            </w:pPr>
            <w:r>
              <w:rPr>
                <w:rFonts w:ascii="Times New Roman" w:hAnsi="Times New Roman" w:cs="Times New Roman"/>
                <w:sz w:val="20"/>
                <w:szCs w:val="20"/>
              </w:rPr>
              <w:t>Niniejsza dyrektywa skierowana jest do państw członkowskich.</w:t>
            </w:r>
          </w:p>
        </w:tc>
        <w:tc>
          <w:tcPr>
            <w:tcW w:w="1276" w:type="dxa"/>
          </w:tcPr>
          <w:p w14:paraId="3D142515" w14:textId="1F5D5B43" w:rsidR="00283CF4" w:rsidRPr="00D17BF1" w:rsidRDefault="00A535A5" w:rsidP="009047CE">
            <w:pPr>
              <w:jc w:val="center"/>
              <w:rPr>
                <w:rFonts w:ascii="Times New Roman" w:hAnsi="Times New Roman" w:cs="Times New Roman"/>
                <w:sz w:val="20"/>
                <w:szCs w:val="20"/>
              </w:rPr>
            </w:pPr>
            <w:r>
              <w:rPr>
                <w:rFonts w:ascii="Times New Roman" w:hAnsi="Times New Roman" w:cs="Times New Roman"/>
                <w:sz w:val="20"/>
                <w:szCs w:val="20"/>
              </w:rPr>
              <w:t>N</w:t>
            </w:r>
          </w:p>
        </w:tc>
        <w:tc>
          <w:tcPr>
            <w:tcW w:w="1417" w:type="dxa"/>
          </w:tcPr>
          <w:p w14:paraId="48DF5C63" w14:textId="65397B8E" w:rsidR="00283CF4" w:rsidRPr="00D17BF1" w:rsidRDefault="00A535A5" w:rsidP="009047CE">
            <w:pPr>
              <w:jc w:val="center"/>
              <w:rPr>
                <w:rFonts w:ascii="Times New Roman" w:hAnsi="Times New Roman" w:cs="Times New Roman"/>
                <w:sz w:val="20"/>
                <w:szCs w:val="20"/>
              </w:rPr>
            </w:pPr>
            <w:r>
              <w:rPr>
                <w:rFonts w:ascii="Times New Roman" w:hAnsi="Times New Roman" w:cs="Times New Roman"/>
                <w:sz w:val="20"/>
                <w:szCs w:val="20"/>
              </w:rPr>
              <w:t xml:space="preserve">Bez obowiązku </w:t>
            </w:r>
            <w:r w:rsidR="005E2EA4">
              <w:rPr>
                <w:rFonts w:ascii="Times New Roman" w:hAnsi="Times New Roman" w:cs="Times New Roman"/>
                <w:sz w:val="20"/>
                <w:szCs w:val="20"/>
              </w:rPr>
              <w:t>wdrożenia</w:t>
            </w:r>
          </w:p>
        </w:tc>
        <w:tc>
          <w:tcPr>
            <w:tcW w:w="6521" w:type="dxa"/>
            <w:tcBorders>
              <w:bottom w:val="single" w:sz="4" w:space="0" w:color="auto"/>
            </w:tcBorders>
          </w:tcPr>
          <w:p w14:paraId="3BE81FED" w14:textId="77777777" w:rsidR="00283CF4" w:rsidRPr="009B6E90" w:rsidRDefault="00283CF4" w:rsidP="009047CE">
            <w:pPr>
              <w:jc w:val="center"/>
              <w:rPr>
                <w:rFonts w:ascii="Times New Roman" w:hAnsi="Times New Roman" w:cs="Times New Roman"/>
                <w:sz w:val="20"/>
                <w:szCs w:val="20"/>
              </w:rPr>
            </w:pPr>
          </w:p>
        </w:tc>
      </w:tr>
    </w:tbl>
    <w:p w14:paraId="47535820" w14:textId="441EA029" w:rsidR="00A41FE8" w:rsidRPr="00A356FB" w:rsidRDefault="00A41FE8" w:rsidP="001421F5">
      <w:pPr>
        <w:spacing w:line="240" w:lineRule="auto"/>
        <w:jc w:val="center"/>
        <w:rPr>
          <w:rFonts w:ascii="Times New Roman" w:hAnsi="Times New Roman" w:cs="Times New Roman"/>
          <w:sz w:val="20"/>
          <w:szCs w:val="20"/>
        </w:rPr>
      </w:pPr>
    </w:p>
    <w:sectPr w:rsidR="00A41FE8" w:rsidRPr="00A356FB" w:rsidSect="00817F18">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B29F" w14:textId="77777777" w:rsidR="0052163E" w:rsidRDefault="0052163E" w:rsidP="00521F3F">
      <w:pPr>
        <w:spacing w:after="0" w:line="240" w:lineRule="auto"/>
      </w:pPr>
      <w:r>
        <w:separator/>
      </w:r>
    </w:p>
  </w:endnote>
  <w:endnote w:type="continuationSeparator" w:id="0">
    <w:p w14:paraId="04B86F3D" w14:textId="77777777" w:rsidR="0052163E" w:rsidRDefault="0052163E" w:rsidP="00521F3F">
      <w:pPr>
        <w:spacing w:after="0" w:line="240" w:lineRule="auto"/>
      </w:pPr>
      <w:r>
        <w:continuationSeparator/>
      </w:r>
    </w:p>
  </w:endnote>
  <w:endnote w:type="continuationNotice" w:id="1">
    <w:p w14:paraId="60F6F2EB" w14:textId="77777777" w:rsidR="0052163E" w:rsidRDefault="00521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153435"/>
      <w:docPartObj>
        <w:docPartGallery w:val="Page Numbers (Bottom of Page)"/>
        <w:docPartUnique/>
      </w:docPartObj>
    </w:sdtPr>
    <w:sdtEndPr/>
    <w:sdtContent>
      <w:p w14:paraId="24C81147" w14:textId="60D90B39" w:rsidR="0052163E" w:rsidRDefault="0052163E">
        <w:pPr>
          <w:pStyle w:val="Stopka"/>
          <w:jc w:val="right"/>
        </w:pPr>
        <w:r>
          <w:fldChar w:fldCharType="begin"/>
        </w:r>
        <w:r>
          <w:instrText>PAGE   \* MERGEFORMAT</w:instrText>
        </w:r>
        <w:r>
          <w:fldChar w:fldCharType="separate"/>
        </w:r>
        <w:r w:rsidR="00DF61F3">
          <w:rPr>
            <w:noProof/>
          </w:rPr>
          <w:t>38</w:t>
        </w:r>
        <w:r>
          <w:fldChar w:fldCharType="end"/>
        </w:r>
      </w:p>
    </w:sdtContent>
  </w:sdt>
  <w:p w14:paraId="2A4BA709" w14:textId="77777777" w:rsidR="0052163E" w:rsidRDefault="005216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F1A8" w14:textId="77777777" w:rsidR="0052163E" w:rsidRDefault="0052163E" w:rsidP="00521F3F">
      <w:pPr>
        <w:spacing w:after="0" w:line="240" w:lineRule="auto"/>
      </w:pPr>
      <w:r>
        <w:separator/>
      </w:r>
    </w:p>
  </w:footnote>
  <w:footnote w:type="continuationSeparator" w:id="0">
    <w:p w14:paraId="16797A3F" w14:textId="77777777" w:rsidR="0052163E" w:rsidRDefault="0052163E" w:rsidP="00521F3F">
      <w:pPr>
        <w:spacing w:after="0" w:line="240" w:lineRule="auto"/>
      </w:pPr>
      <w:r>
        <w:continuationSeparator/>
      </w:r>
    </w:p>
  </w:footnote>
  <w:footnote w:type="continuationNotice" w:id="1">
    <w:p w14:paraId="16C835C3" w14:textId="77777777" w:rsidR="0052163E" w:rsidRDefault="005216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624"/>
    <w:multiLevelType w:val="hybridMultilevel"/>
    <w:tmpl w:val="9AEA7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912540"/>
    <w:multiLevelType w:val="hybridMultilevel"/>
    <w:tmpl w:val="B1F6C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4060D"/>
    <w:multiLevelType w:val="hybridMultilevel"/>
    <w:tmpl w:val="D8804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84204"/>
    <w:multiLevelType w:val="hybridMultilevel"/>
    <w:tmpl w:val="2A485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F084E"/>
    <w:multiLevelType w:val="hybridMultilevel"/>
    <w:tmpl w:val="29A855B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3ACD1339"/>
    <w:multiLevelType w:val="hybridMultilevel"/>
    <w:tmpl w:val="E138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D734C5"/>
    <w:multiLevelType w:val="hybridMultilevel"/>
    <w:tmpl w:val="9AE85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BF7B92"/>
    <w:multiLevelType w:val="hybridMultilevel"/>
    <w:tmpl w:val="02248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E4503"/>
    <w:multiLevelType w:val="hybridMultilevel"/>
    <w:tmpl w:val="F4609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6447D5"/>
    <w:multiLevelType w:val="hybridMultilevel"/>
    <w:tmpl w:val="3BBE3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059BB"/>
    <w:multiLevelType w:val="hybridMultilevel"/>
    <w:tmpl w:val="03C4B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767C05"/>
    <w:multiLevelType w:val="hybridMultilevel"/>
    <w:tmpl w:val="E6D28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B24A82"/>
    <w:multiLevelType w:val="hybridMultilevel"/>
    <w:tmpl w:val="E032603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2"/>
  </w:num>
  <w:num w:numId="3">
    <w:abstractNumId w:val="7"/>
  </w:num>
  <w:num w:numId="4">
    <w:abstractNumId w:val="11"/>
  </w:num>
  <w:num w:numId="5">
    <w:abstractNumId w:val="10"/>
  </w:num>
  <w:num w:numId="6">
    <w:abstractNumId w:val="0"/>
  </w:num>
  <w:num w:numId="7">
    <w:abstractNumId w:val="1"/>
  </w:num>
  <w:num w:numId="8">
    <w:abstractNumId w:val="6"/>
  </w:num>
  <w:num w:numId="9">
    <w:abstractNumId w:val="5"/>
  </w:num>
  <w:num w:numId="10">
    <w:abstractNumId w:val="9"/>
  </w:num>
  <w:num w:numId="11">
    <w:abstractNumId w:val="3"/>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4"/>
    <w:rsid w:val="00000F65"/>
    <w:rsid w:val="000045AA"/>
    <w:rsid w:val="00005605"/>
    <w:rsid w:val="00006A0A"/>
    <w:rsid w:val="00007E29"/>
    <w:rsid w:val="000101B1"/>
    <w:rsid w:val="0001042E"/>
    <w:rsid w:val="00011260"/>
    <w:rsid w:val="00012740"/>
    <w:rsid w:val="00014650"/>
    <w:rsid w:val="00014872"/>
    <w:rsid w:val="00015CD8"/>
    <w:rsid w:val="00017F96"/>
    <w:rsid w:val="00017FCD"/>
    <w:rsid w:val="00024AC7"/>
    <w:rsid w:val="00024EFE"/>
    <w:rsid w:val="00030E1E"/>
    <w:rsid w:val="00033850"/>
    <w:rsid w:val="00034627"/>
    <w:rsid w:val="00034FD6"/>
    <w:rsid w:val="00036185"/>
    <w:rsid w:val="000402D9"/>
    <w:rsid w:val="00040E0E"/>
    <w:rsid w:val="00043348"/>
    <w:rsid w:val="00044D02"/>
    <w:rsid w:val="000456C8"/>
    <w:rsid w:val="00046FD4"/>
    <w:rsid w:val="0005129A"/>
    <w:rsid w:val="00051C81"/>
    <w:rsid w:val="00052018"/>
    <w:rsid w:val="00054C1E"/>
    <w:rsid w:val="000569ED"/>
    <w:rsid w:val="00057551"/>
    <w:rsid w:val="000605DF"/>
    <w:rsid w:val="0006128E"/>
    <w:rsid w:val="00061C3F"/>
    <w:rsid w:val="00081092"/>
    <w:rsid w:val="0008144B"/>
    <w:rsid w:val="00081C14"/>
    <w:rsid w:val="0008208A"/>
    <w:rsid w:val="00082559"/>
    <w:rsid w:val="0008287B"/>
    <w:rsid w:val="00084489"/>
    <w:rsid w:val="00091D93"/>
    <w:rsid w:val="00092EF6"/>
    <w:rsid w:val="00097F1F"/>
    <w:rsid w:val="000A1B99"/>
    <w:rsid w:val="000A3772"/>
    <w:rsid w:val="000B1359"/>
    <w:rsid w:val="000B188E"/>
    <w:rsid w:val="000B602D"/>
    <w:rsid w:val="000B744B"/>
    <w:rsid w:val="000C04F3"/>
    <w:rsid w:val="000C0ECF"/>
    <w:rsid w:val="000C4C7E"/>
    <w:rsid w:val="000C59D7"/>
    <w:rsid w:val="000C66CB"/>
    <w:rsid w:val="000D100B"/>
    <w:rsid w:val="000E13A5"/>
    <w:rsid w:val="000F036E"/>
    <w:rsid w:val="00104CED"/>
    <w:rsid w:val="001054BB"/>
    <w:rsid w:val="00110104"/>
    <w:rsid w:val="0011186C"/>
    <w:rsid w:val="00112006"/>
    <w:rsid w:val="00116F8D"/>
    <w:rsid w:val="00117B14"/>
    <w:rsid w:val="00122499"/>
    <w:rsid w:val="001238C7"/>
    <w:rsid w:val="00123B3E"/>
    <w:rsid w:val="0012678C"/>
    <w:rsid w:val="00127F8A"/>
    <w:rsid w:val="00130F33"/>
    <w:rsid w:val="0013279E"/>
    <w:rsid w:val="00134630"/>
    <w:rsid w:val="0013603D"/>
    <w:rsid w:val="0013753B"/>
    <w:rsid w:val="001401C2"/>
    <w:rsid w:val="0014189F"/>
    <w:rsid w:val="001421F5"/>
    <w:rsid w:val="0014290B"/>
    <w:rsid w:val="00144BC9"/>
    <w:rsid w:val="0014766B"/>
    <w:rsid w:val="00156297"/>
    <w:rsid w:val="00157881"/>
    <w:rsid w:val="00164D81"/>
    <w:rsid w:val="00166747"/>
    <w:rsid w:val="001669E8"/>
    <w:rsid w:val="00171529"/>
    <w:rsid w:val="00171F74"/>
    <w:rsid w:val="00182197"/>
    <w:rsid w:val="00182396"/>
    <w:rsid w:val="00184C06"/>
    <w:rsid w:val="00191715"/>
    <w:rsid w:val="00192824"/>
    <w:rsid w:val="00196D3E"/>
    <w:rsid w:val="00197250"/>
    <w:rsid w:val="001A4EB2"/>
    <w:rsid w:val="001A6844"/>
    <w:rsid w:val="001B08A8"/>
    <w:rsid w:val="001B53C6"/>
    <w:rsid w:val="001B5530"/>
    <w:rsid w:val="001B6628"/>
    <w:rsid w:val="001C0176"/>
    <w:rsid w:val="001C0AD3"/>
    <w:rsid w:val="001C498A"/>
    <w:rsid w:val="001C5902"/>
    <w:rsid w:val="001C75E3"/>
    <w:rsid w:val="001D0396"/>
    <w:rsid w:val="001D04CB"/>
    <w:rsid w:val="001D2CB0"/>
    <w:rsid w:val="001D2E07"/>
    <w:rsid w:val="001D3086"/>
    <w:rsid w:val="001D445E"/>
    <w:rsid w:val="001D57EA"/>
    <w:rsid w:val="001D75D3"/>
    <w:rsid w:val="001D77EE"/>
    <w:rsid w:val="001E067C"/>
    <w:rsid w:val="001E42CE"/>
    <w:rsid w:val="001E6E8E"/>
    <w:rsid w:val="001E7449"/>
    <w:rsid w:val="001F388E"/>
    <w:rsid w:val="001F62D0"/>
    <w:rsid w:val="00201466"/>
    <w:rsid w:val="00203BAE"/>
    <w:rsid w:val="00204372"/>
    <w:rsid w:val="002103CA"/>
    <w:rsid w:val="00210809"/>
    <w:rsid w:val="002109C4"/>
    <w:rsid w:val="00213531"/>
    <w:rsid w:val="00214F5E"/>
    <w:rsid w:val="00215DBA"/>
    <w:rsid w:val="002237D8"/>
    <w:rsid w:val="00232E84"/>
    <w:rsid w:val="0024019D"/>
    <w:rsid w:val="00244457"/>
    <w:rsid w:val="002444CF"/>
    <w:rsid w:val="002452C6"/>
    <w:rsid w:val="0024735A"/>
    <w:rsid w:val="0025292B"/>
    <w:rsid w:val="00253BA1"/>
    <w:rsid w:val="00255F58"/>
    <w:rsid w:val="0025684E"/>
    <w:rsid w:val="00260BBA"/>
    <w:rsid w:val="00262669"/>
    <w:rsid w:val="00263B80"/>
    <w:rsid w:val="00264F18"/>
    <w:rsid w:val="002720F9"/>
    <w:rsid w:val="00275A33"/>
    <w:rsid w:val="0027679D"/>
    <w:rsid w:val="00283CF4"/>
    <w:rsid w:val="0029038D"/>
    <w:rsid w:val="00294A65"/>
    <w:rsid w:val="00295603"/>
    <w:rsid w:val="00297109"/>
    <w:rsid w:val="002A163C"/>
    <w:rsid w:val="002A3AFA"/>
    <w:rsid w:val="002A6AED"/>
    <w:rsid w:val="002B049A"/>
    <w:rsid w:val="002B05B4"/>
    <w:rsid w:val="002B2353"/>
    <w:rsid w:val="002B2C82"/>
    <w:rsid w:val="002C082A"/>
    <w:rsid w:val="002C37B6"/>
    <w:rsid w:val="002C5BC1"/>
    <w:rsid w:val="002C5D61"/>
    <w:rsid w:val="002C6648"/>
    <w:rsid w:val="002C6AD9"/>
    <w:rsid w:val="002D0C21"/>
    <w:rsid w:val="002D2182"/>
    <w:rsid w:val="002D25C3"/>
    <w:rsid w:val="002D392D"/>
    <w:rsid w:val="002D58B9"/>
    <w:rsid w:val="002E0094"/>
    <w:rsid w:val="002E1059"/>
    <w:rsid w:val="002E1F6F"/>
    <w:rsid w:val="002E4047"/>
    <w:rsid w:val="002E7829"/>
    <w:rsid w:val="002F1E05"/>
    <w:rsid w:val="002F2A0B"/>
    <w:rsid w:val="002F6966"/>
    <w:rsid w:val="00302C54"/>
    <w:rsid w:val="00304000"/>
    <w:rsid w:val="003053E0"/>
    <w:rsid w:val="00305806"/>
    <w:rsid w:val="003214C9"/>
    <w:rsid w:val="00321581"/>
    <w:rsid w:val="00326A4D"/>
    <w:rsid w:val="00327390"/>
    <w:rsid w:val="00327D95"/>
    <w:rsid w:val="00330E0B"/>
    <w:rsid w:val="00333541"/>
    <w:rsid w:val="00333FDC"/>
    <w:rsid w:val="0033458B"/>
    <w:rsid w:val="00335B08"/>
    <w:rsid w:val="00336307"/>
    <w:rsid w:val="003438F4"/>
    <w:rsid w:val="00343E79"/>
    <w:rsid w:val="0035020B"/>
    <w:rsid w:val="00350BAB"/>
    <w:rsid w:val="00353B90"/>
    <w:rsid w:val="00355F04"/>
    <w:rsid w:val="00366012"/>
    <w:rsid w:val="003732EC"/>
    <w:rsid w:val="00381875"/>
    <w:rsid w:val="00381DC6"/>
    <w:rsid w:val="00383933"/>
    <w:rsid w:val="00385357"/>
    <w:rsid w:val="003900C1"/>
    <w:rsid w:val="00390E56"/>
    <w:rsid w:val="00391EA8"/>
    <w:rsid w:val="003925FA"/>
    <w:rsid w:val="00393DC9"/>
    <w:rsid w:val="00396038"/>
    <w:rsid w:val="00397424"/>
    <w:rsid w:val="003A0097"/>
    <w:rsid w:val="003A050E"/>
    <w:rsid w:val="003A1CEB"/>
    <w:rsid w:val="003A3D94"/>
    <w:rsid w:val="003A5AB0"/>
    <w:rsid w:val="003B0AF1"/>
    <w:rsid w:val="003B1532"/>
    <w:rsid w:val="003B1C6D"/>
    <w:rsid w:val="003B41BA"/>
    <w:rsid w:val="003B48AD"/>
    <w:rsid w:val="003C0F38"/>
    <w:rsid w:val="003C2FA8"/>
    <w:rsid w:val="003C420B"/>
    <w:rsid w:val="003D0F93"/>
    <w:rsid w:val="003D2163"/>
    <w:rsid w:val="003D29FA"/>
    <w:rsid w:val="003D3183"/>
    <w:rsid w:val="003D5656"/>
    <w:rsid w:val="003D676D"/>
    <w:rsid w:val="003D6B51"/>
    <w:rsid w:val="003E0EEC"/>
    <w:rsid w:val="003E41DF"/>
    <w:rsid w:val="003E6494"/>
    <w:rsid w:val="003E6532"/>
    <w:rsid w:val="003F0D52"/>
    <w:rsid w:val="00402448"/>
    <w:rsid w:val="00403E90"/>
    <w:rsid w:val="00406257"/>
    <w:rsid w:val="0041059F"/>
    <w:rsid w:val="0041077D"/>
    <w:rsid w:val="00411CBF"/>
    <w:rsid w:val="00413665"/>
    <w:rsid w:val="004141DE"/>
    <w:rsid w:val="0041420F"/>
    <w:rsid w:val="00415AB7"/>
    <w:rsid w:val="00416355"/>
    <w:rsid w:val="00417CE3"/>
    <w:rsid w:val="004233B5"/>
    <w:rsid w:val="00423975"/>
    <w:rsid w:val="00430E42"/>
    <w:rsid w:val="00433A39"/>
    <w:rsid w:val="00433B80"/>
    <w:rsid w:val="00440E8F"/>
    <w:rsid w:val="00442E5B"/>
    <w:rsid w:val="00445345"/>
    <w:rsid w:val="00446D28"/>
    <w:rsid w:val="0045136E"/>
    <w:rsid w:val="004533C7"/>
    <w:rsid w:val="004535F8"/>
    <w:rsid w:val="004546EA"/>
    <w:rsid w:val="0045787A"/>
    <w:rsid w:val="004602FB"/>
    <w:rsid w:val="004630B1"/>
    <w:rsid w:val="00465801"/>
    <w:rsid w:val="00465C9F"/>
    <w:rsid w:val="00466563"/>
    <w:rsid w:val="00466FC5"/>
    <w:rsid w:val="0047102C"/>
    <w:rsid w:val="00472B78"/>
    <w:rsid w:val="00474339"/>
    <w:rsid w:val="0047439F"/>
    <w:rsid w:val="00480F60"/>
    <w:rsid w:val="00482A3D"/>
    <w:rsid w:val="004849D7"/>
    <w:rsid w:val="00485F69"/>
    <w:rsid w:val="004873CA"/>
    <w:rsid w:val="004934C3"/>
    <w:rsid w:val="0049482B"/>
    <w:rsid w:val="00497100"/>
    <w:rsid w:val="00497CEA"/>
    <w:rsid w:val="004A1A41"/>
    <w:rsid w:val="004A3A74"/>
    <w:rsid w:val="004A5175"/>
    <w:rsid w:val="004A5F2D"/>
    <w:rsid w:val="004A7516"/>
    <w:rsid w:val="004A79E7"/>
    <w:rsid w:val="004B04FB"/>
    <w:rsid w:val="004B76E2"/>
    <w:rsid w:val="004B7903"/>
    <w:rsid w:val="004C7938"/>
    <w:rsid w:val="004D53CC"/>
    <w:rsid w:val="004D5987"/>
    <w:rsid w:val="004D60EC"/>
    <w:rsid w:val="004E312C"/>
    <w:rsid w:val="004E4EAB"/>
    <w:rsid w:val="004E59D2"/>
    <w:rsid w:val="004E5F96"/>
    <w:rsid w:val="004E67B3"/>
    <w:rsid w:val="004F2D79"/>
    <w:rsid w:val="004F323A"/>
    <w:rsid w:val="004F644A"/>
    <w:rsid w:val="004F74F3"/>
    <w:rsid w:val="0050082C"/>
    <w:rsid w:val="005040DF"/>
    <w:rsid w:val="005059E0"/>
    <w:rsid w:val="00512B7F"/>
    <w:rsid w:val="00512D98"/>
    <w:rsid w:val="00516A37"/>
    <w:rsid w:val="00517A7E"/>
    <w:rsid w:val="0052163E"/>
    <w:rsid w:val="00521F3F"/>
    <w:rsid w:val="00523714"/>
    <w:rsid w:val="0052408E"/>
    <w:rsid w:val="00531098"/>
    <w:rsid w:val="00534AF7"/>
    <w:rsid w:val="00534F54"/>
    <w:rsid w:val="005452C4"/>
    <w:rsid w:val="00550845"/>
    <w:rsid w:val="00551227"/>
    <w:rsid w:val="00551D83"/>
    <w:rsid w:val="00554FA0"/>
    <w:rsid w:val="005565AE"/>
    <w:rsid w:val="005572EC"/>
    <w:rsid w:val="00564F2E"/>
    <w:rsid w:val="00572FEA"/>
    <w:rsid w:val="0057373B"/>
    <w:rsid w:val="00573F1C"/>
    <w:rsid w:val="00575777"/>
    <w:rsid w:val="00575AD6"/>
    <w:rsid w:val="00580113"/>
    <w:rsid w:val="00581995"/>
    <w:rsid w:val="005819B6"/>
    <w:rsid w:val="00582C30"/>
    <w:rsid w:val="0059018B"/>
    <w:rsid w:val="005955BB"/>
    <w:rsid w:val="00595940"/>
    <w:rsid w:val="005961B2"/>
    <w:rsid w:val="005A2460"/>
    <w:rsid w:val="005A3A25"/>
    <w:rsid w:val="005A5BEF"/>
    <w:rsid w:val="005A6229"/>
    <w:rsid w:val="005B22CB"/>
    <w:rsid w:val="005B4111"/>
    <w:rsid w:val="005B4CD8"/>
    <w:rsid w:val="005C02A9"/>
    <w:rsid w:val="005C1C04"/>
    <w:rsid w:val="005C29B6"/>
    <w:rsid w:val="005C3323"/>
    <w:rsid w:val="005C581B"/>
    <w:rsid w:val="005D5E2A"/>
    <w:rsid w:val="005E19F6"/>
    <w:rsid w:val="005E2B6C"/>
    <w:rsid w:val="005E2EA4"/>
    <w:rsid w:val="005E4D62"/>
    <w:rsid w:val="005E52CB"/>
    <w:rsid w:val="005E5360"/>
    <w:rsid w:val="005E6C1C"/>
    <w:rsid w:val="005E7AC4"/>
    <w:rsid w:val="005F190A"/>
    <w:rsid w:val="005F313F"/>
    <w:rsid w:val="005F3591"/>
    <w:rsid w:val="005F3AD0"/>
    <w:rsid w:val="006005ED"/>
    <w:rsid w:val="0060574B"/>
    <w:rsid w:val="00607C9F"/>
    <w:rsid w:val="00613491"/>
    <w:rsid w:val="00625C91"/>
    <w:rsid w:val="00636380"/>
    <w:rsid w:val="00637BFA"/>
    <w:rsid w:val="00642E1C"/>
    <w:rsid w:val="006441FB"/>
    <w:rsid w:val="00644D18"/>
    <w:rsid w:val="006453A9"/>
    <w:rsid w:val="00645F33"/>
    <w:rsid w:val="00652E6F"/>
    <w:rsid w:val="00653766"/>
    <w:rsid w:val="00653DC9"/>
    <w:rsid w:val="00654757"/>
    <w:rsid w:val="00657CE7"/>
    <w:rsid w:val="00660AEE"/>
    <w:rsid w:val="0066165C"/>
    <w:rsid w:val="00664192"/>
    <w:rsid w:val="00674283"/>
    <w:rsid w:val="0067590F"/>
    <w:rsid w:val="00682844"/>
    <w:rsid w:val="00690D75"/>
    <w:rsid w:val="00693F02"/>
    <w:rsid w:val="0069533A"/>
    <w:rsid w:val="006958C2"/>
    <w:rsid w:val="006A0FFE"/>
    <w:rsid w:val="006A730A"/>
    <w:rsid w:val="006A731E"/>
    <w:rsid w:val="006A74E4"/>
    <w:rsid w:val="006B1217"/>
    <w:rsid w:val="006B4994"/>
    <w:rsid w:val="006B7315"/>
    <w:rsid w:val="006C0319"/>
    <w:rsid w:val="006C3036"/>
    <w:rsid w:val="006C5355"/>
    <w:rsid w:val="006D4FA7"/>
    <w:rsid w:val="006E1637"/>
    <w:rsid w:val="006E3FAD"/>
    <w:rsid w:val="006E461F"/>
    <w:rsid w:val="006E6416"/>
    <w:rsid w:val="006F0B1F"/>
    <w:rsid w:val="006F155F"/>
    <w:rsid w:val="006F255E"/>
    <w:rsid w:val="007012CE"/>
    <w:rsid w:val="0070301C"/>
    <w:rsid w:val="007127CA"/>
    <w:rsid w:val="00713A76"/>
    <w:rsid w:val="00715999"/>
    <w:rsid w:val="00717AAD"/>
    <w:rsid w:val="007220A3"/>
    <w:rsid w:val="007236E4"/>
    <w:rsid w:val="0072380B"/>
    <w:rsid w:val="007272CF"/>
    <w:rsid w:val="00727AD7"/>
    <w:rsid w:val="00733C8A"/>
    <w:rsid w:val="0074034B"/>
    <w:rsid w:val="00741440"/>
    <w:rsid w:val="00747915"/>
    <w:rsid w:val="007524A4"/>
    <w:rsid w:val="007570C9"/>
    <w:rsid w:val="007570DF"/>
    <w:rsid w:val="007619B1"/>
    <w:rsid w:val="007646D3"/>
    <w:rsid w:val="00765010"/>
    <w:rsid w:val="00770167"/>
    <w:rsid w:val="007701C7"/>
    <w:rsid w:val="007722ED"/>
    <w:rsid w:val="00772CD9"/>
    <w:rsid w:val="00777F88"/>
    <w:rsid w:val="007818D5"/>
    <w:rsid w:val="00782745"/>
    <w:rsid w:val="0078360D"/>
    <w:rsid w:val="00784593"/>
    <w:rsid w:val="00790242"/>
    <w:rsid w:val="007911BE"/>
    <w:rsid w:val="00797EC6"/>
    <w:rsid w:val="007A045D"/>
    <w:rsid w:val="007A1C2B"/>
    <w:rsid w:val="007A280D"/>
    <w:rsid w:val="007A3660"/>
    <w:rsid w:val="007A374D"/>
    <w:rsid w:val="007A5B15"/>
    <w:rsid w:val="007B4E0C"/>
    <w:rsid w:val="007B5A1C"/>
    <w:rsid w:val="007C07D7"/>
    <w:rsid w:val="007C149D"/>
    <w:rsid w:val="007C56E7"/>
    <w:rsid w:val="007C59EA"/>
    <w:rsid w:val="007C7566"/>
    <w:rsid w:val="007D1A47"/>
    <w:rsid w:val="007D25F7"/>
    <w:rsid w:val="007D2801"/>
    <w:rsid w:val="007D3406"/>
    <w:rsid w:val="007D3AB9"/>
    <w:rsid w:val="007D620B"/>
    <w:rsid w:val="007D637C"/>
    <w:rsid w:val="007D7732"/>
    <w:rsid w:val="007D7F1F"/>
    <w:rsid w:val="007E43E2"/>
    <w:rsid w:val="007E6F2D"/>
    <w:rsid w:val="007E77E3"/>
    <w:rsid w:val="007E7934"/>
    <w:rsid w:val="007F24DD"/>
    <w:rsid w:val="007F2EE2"/>
    <w:rsid w:val="007F3D0B"/>
    <w:rsid w:val="007F4804"/>
    <w:rsid w:val="008021EF"/>
    <w:rsid w:val="0080491B"/>
    <w:rsid w:val="00807797"/>
    <w:rsid w:val="00810A5E"/>
    <w:rsid w:val="0081173A"/>
    <w:rsid w:val="00812C32"/>
    <w:rsid w:val="00817F18"/>
    <w:rsid w:val="00822D82"/>
    <w:rsid w:val="00824323"/>
    <w:rsid w:val="00825244"/>
    <w:rsid w:val="0083195E"/>
    <w:rsid w:val="00832035"/>
    <w:rsid w:val="008328C4"/>
    <w:rsid w:val="00833EB3"/>
    <w:rsid w:val="008350E2"/>
    <w:rsid w:val="008352F0"/>
    <w:rsid w:val="008355D3"/>
    <w:rsid w:val="00842FA0"/>
    <w:rsid w:val="008439D1"/>
    <w:rsid w:val="00846710"/>
    <w:rsid w:val="00847808"/>
    <w:rsid w:val="00850C92"/>
    <w:rsid w:val="00853FC9"/>
    <w:rsid w:val="0085521A"/>
    <w:rsid w:val="00860211"/>
    <w:rsid w:val="00860A01"/>
    <w:rsid w:val="00865096"/>
    <w:rsid w:val="0086784B"/>
    <w:rsid w:val="0087177D"/>
    <w:rsid w:val="00877485"/>
    <w:rsid w:val="0088607B"/>
    <w:rsid w:val="00886D00"/>
    <w:rsid w:val="0088701A"/>
    <w:rsid w:val="008870BE"/>
    <w:rsid w:val="00892BBC"/>
    <w:rsid w:val="0089447D"/>
    <w:rsid w:val="008950C5"/>
    <w:rsid w:val="008A003F"/>
    <w:rsid w:val="008A6D6D"/>
    <w:rsid w:val="008B14DB"/>
    <w:rsid w:val="008B2932"/>
    <w:rsid w:val="008B4E94"/>
    <w:rsid w:val="008C1FFD"/>
    <w:rsid w:val="008C2798"/>
    <w:rsid w:val="008C4200"/>
    <w:rsid w:val="008C56D6"/>
    <w:rsid w:val="008C6A02"/>
    <w:rsid w:val="008C776F"/>
    <w:rsid w:val="008C7E01"/>
    <w:rsid w:val="008D04C8"/>
    <w:rsid w:val="008D2A88"/>
    <w:rsid w:val="008D5BBF"/>
    <w:rsid w:val="008E21AF"/>
    <w:rsid w:val="008E2507"/>
    <w:rsid w:val="008E4540"/>
    <w:rsid w:val="008F172D"/>
    <w:rsid w:val="008F7372"/>
    <w:rsid w:val="009036A4"/>
    <w:rsid w:val="009047CE"/>
    <w:rsid w:val="009075BC"/>
    <w:rsid w:val="00911A5C"/>
    <w:rsid w:val="00913807"/>
    <w:rsid w:val="009140AD"/>
    <w:rsid w:val="00916DB4"/>
    <w:rsid w:val="00917468"/>
    <w:rsid w:val="00917509"/>
    <w:rsid w:val="00920FC6"/>
    <w:rsid w:val="00924398"/>
    <w:rsid w:val="00926C54"/>
    <w:rsid w:val="0093025B"/>
    <w:rsid w:val="00933ED5"/>
    <w:rsid w:val="009359D6"/>
    <w:rsid w:val="009436CA"/>
    <w:rsid w:val="00946817"/>
    <w:rsid w:val="00946D5E"/>
    <w:rsid w:val="00961224"/>
    <w:rsid w:val="00961735"/>
    <w:rsid w:val="00965DF7"/>
    <w:rsid w:val="0096604E"/>
    <w:rsid w:val="009668F8"/>
    <w:rsid w:val="00966F83"/>
    <w:rsid w:val="009675CC"/>
    <w:rsid w:val="00970270"/>
    <w:rsid w:val="009712C2"/>
    <w:rsid w:val="00973568"/>
    <w:rsid w:val="00984E40"/>
    <w:rsid w:val="00984F87"/>
    <w:rsid w:val="00986767"/>
    <w:rsid w:val="00986F1E"/>
    <w:rsid w:val="00990BB4"/>
    <w:rsid w:val="00995248"/>
    <w:rsid w:val="0099628B"/>
    <w:rsid w:val="009970A5"/>
    <w:rsid w:val="009A033A"/>
    <w:rsid w:val="009A4A7A"/>
    <w:rsid w:val="009A50C2"/>
    <w:rsid w:val="009A5593"/>
    <w:rsid w:val="009A5DF7"/>
    <w:rsid w:val="009A6654"/>
    <w:rsid w:val="009B2A2B"/>
    <w:rsid w:val="009B55D3"/>
    <w:rsid w:val="009B5670"/>
    <w:rsid w:val="009B6E90"/>
    <w:rsid w:val="009C056B"/>
    <w:rsid w:val="009C08BA"/>
    <w:rsid w:val="009C1C0E"/>
    <w:rsid w:val="009C1E94"/>
    <w:rsid w:val="009C3037"/>
    <w:rsid w:val="009C357E"/>
    <w:rsid w:val="009C58A4"/>
    <w:rsid w:val="009C7445"/>
    <w:rsid w:val="009D4BD2"/>
    <w:rsid w:val="009D5942"/>
    <w:rsid w:val="009D5A55"/>
    <w:rsid w:val="009E398A"/>
    <w:rsid w:val="009E5430"/>
    <w:rsid w:val="009E723B"/>
    <w:rsid w:val="009F094D"/>
    <w:rsid w:val="009F2B10"/>
    <w:rsid w:val="009F3031"/>
    <w:rsid w:val="009F39ED"/>
    <w:rsid w:val="009F427E"/>
    <w:rsid w:val="009F4572"/>
    <w:rsid w:val="00A00325"/>
    <w:rsid w:val="00A023F0"/>
    <w:rsid w:val="00A04D25"/>
    <w:rsid w:val="00A056E9"/>
    <w:rsid w:val="00A06C6A"/>
    <w:rsid w:val="00A07394"/>
    <w:rsid w:val="00A07B14"/>
    <w:rsid w:val="00A10DAB"/>
    <w:rsid w:val="00A12F44"/>
    <w:rsid w:val="00A145D7"/>
    <w:rsid w:val="00A14A5C"/>
    <w:rsid w:val="00A15FB3"/>
    <w:rsid w:val="00A23436"/>
    <w:rsid w:val="00A241CA"/>
    <w:rsid w:val="00A24E51"/>
    <w:rsid w:val="00A30A0A"/>
    <w:rsid w:val="00A3366E"/>
    <w:rsid w:val="00A356FB"/>
    <w:rsid w:val="00A4034C"/>
    <w:rsid w:val="00A406CF"/>
    <w:rsid w:val="00A411C4"/>
    <w:rsid w:val="00A41FE8"/>
    <w:rsid w:val="00A4273F"/>
    <w:rsid w:val="00A5031E"/>
    <w:rsid w:val="00A52972"/>
    <w:rsid w:val="00A535A5"/>
    <w:rsid w:val="00A61782"/>
    <w:rsid w:val="00A62AE0"/>
    <w:rsid w:val="00A65E88"/>
    <w:rsid w:val="00A67379"/>
    <w:rsid w:val="00A745F5"/>
    <w:rsid w:val="00A7656F"/>
    <w:rsid w:val="00A765F5"/>
    <w:rsid w:val="00A77D0F"/>
    <w:rsid w:val="00A803AE"/>
    <w:rsid w:val="00A80712"/>
    <w:rsid w:val="00A80751"/>
    <w:rsid w:val="00A85049"/>
    <w:rsid w:val="00A852A6"/>
    <w:rsid w:val="00A867D2"/>
    <w:rsid w:val="00A86AC8"/>
    <w:rsid w:val="00A91F9C"/>
    <w:rsid w:val="00A9435F"/>
    <w:rsid w:val="00A957F7"/>
    <w:rsid w:val="00AA0BF2"/>
    <w:rsid w:val="00AA6A3C"/>
    <w:rsid w:val="00AA7A80"/>
    <w:rsid w:val="00AB1B1C"/>
    <w:rsid w:val="00AB1BAE"/>
    <w:rsid w:val="00AB22B8"/>
    <w:rsid w:val="00AB2E2D"/>
    <w:rsid w:val="00AB4045"/>
    <w:rsid w:val="00AB51E2"/>
    <w:rsid w:val="00AC2977"/>
    <w:rsid w:val="00AC4040"/>
    <w:rsid w:val="00AC45E2"/>
    <w:rsid w:val="00AC498A"/>
    <w:rsid w:val="00AC6F40"/>
    <w:rsid w:val="00AD0F74"/>
    <w:rsid w:val="00AD2CB5"/>
    <w:rsid w:val="00AD7C59"/>
    <w:rsid w:val="00AE12F3"/>
    <w:rsid w:val="00AE5A56"/>
    <w:rsid w:val="00AE5C39"/>
    <w:rsid w:val="00AE6848"/>
    <w:rsid w:val="00AE6C07"/>
    <w:rsid w:val="00AE796B"/>
    <w:rsid w:val="00AF02F6"/>
    <w:rsid w:val="00AF4FF1"/>
    <w:rsid w:val="00AF6A92"/>
    <w:rsid w:val="00AF7DBC"/>
    <w:rsid w:val="00B00329"/>
    <w:rsid w:val="00B04913"/>
    <w:rsid w:val="00B06DBA"/>
    <w:rsid w:val="00B10927"/>
    <w:rsid w:val="00B12B21"/>
    <w:rsid w:val="00B13100"/>
    <w:rsid w:val="00B14FDF"/>
    <w:rsid w:val="00B24401"/>
    <w:rsid w:val="00B25323"/>
    <w:rsid w:val="00B27B08"/>
    <w:rsid w:val="00B321DD"/>
    <w:rsid w:val="00B35350"/>
    <w:rsid w:val="00B37DCB"/>
    <w:rsid w:val="00B37F33"/>
    <w:rsid w:val="00B42ADE"/>
    <w:rsid w:val="00B42EF7"/>
    <w:rsid w:val="00B46305"/>
    <w:rsid w:val="00B47FC5"/>
    <w:rsid w:val="00B52DA4"/>
    <w:rsid w:val="00B60A60"/>
    <w:rsid w:val="00B60AA5"/>
    <w:rsid w:val="00B61A82"/>
    <w:rsid w:val="00B6766E"/>
    <w:rsid w:val="00B722D3"/>
    <w:rsid w:val="00B72693"/>
    <w:rsid w:val="00B733CB"/>
    <w:rsid w:val="00B764B9"/>
    <w:rsid w:val="00B7748A"/>
    <w:rsid w:val="00B83668"/>
    <w:rsid w:val="00B86A9A"/>
    <w:rsid w:val="00B86F5A"/>
    <w:rsid w:val="00B90011"/>
    <w:rsid w:val="00B9129B"/>
    <w:rsid w:val="00BA05B6"/>
    <w:rsid w:val="00BA12FB"/>
    <w:rsid w:val="00BA1833"/>
    <w:rsid w:val="00BA3338"/>
    <w:rsid w:val="00BA43C2"/>
    <w:rsid w:val="00BB04AF"/>
    <w:rsid w:val="00BB36F8"/>
    <w:rsid w:val="00BB3C5A"/>
    <w:rsid w:val="00BB5AC4"/>
    <w:rsid w:val="00BC3809"/>
    <w:rsid w:val="00BC609B"/>
    <w:rsid w:val="00BC6132"/>
    <w:rsid w:val="00BC6A78"/>
    <w:rsid w:val="00BD0896"/>
    <w:rsid w:val="00BD2767"/>
    <w:rsid w:val="00BD7F1A"/>
    <w:rsid w:val="00BE061B"/>
    <w:rsid w:val="00BE3E78"/>
    <w:rsid w:val="00BE4BD5"/>
    <w:rsid w:val="00BE7812"/>
    <w:rsid w:val="00BF1FA2"/>
    <w:rsid w:val="00C0114E"/>
    <w:rsid w:val="00C05EE4"/>
    <w:rsid w:val="00C07B29"/>
    <w:rsid w:val="00C17597"/>
    <w:rsid w:val="00C17D4D"/>
    <w:rsid w:val="00C22EFC"/>
    <w:rsid w:val="00C264C9"/>
    <w:rsid w:val="00C26911"/>
    <w:rsid w:val="00C41AEC"/>
    <w:rsid w:val="00C42F0F"/>
    <w:rsid w:val="00C44923"/>
    <w:rsid w:val="00C469FE"/>
    <w:rsid w:val="00C4775E"/>
    <w:rsid w:val="00C52296"/>
    <w:rsid w:val="00C52684"/>
    <w:rsid w:val="00C55D2A"/>
    <w:rsid w:val="00C574DA"/>
    <w:rsid w:val="00C57703"/>
    <w:rsid w:val="00C61232"/>
    <w:rsid w:val="00C612A5"/>
    <w:rsid w:val="00C64E1D"/>
    <w:rsid w:val="00C65117"/>
    <w:rsid w:val="00C6736C"/>
    <w:rsid w:val="00C70F61"/>
    <w:rsid w:val="00C735FD"/>
    <w:rsid w:val="00C75019"/>
    <w:rsid w:val="00C7666D"/>
    <w:rsid w:val="00C77819"/>
    <w:rsid w:val="00C83559"/>
    <w:rsid w:val="00C863AF"/>
    <w:rsid w:val="00C87DCB"/>
    <w:rsid w:val="00C91040"/>
    <w:rsid w:val="00C93704"/>
    <w:rsid w:val="00CA0F43"/>
    <w:rsid w:val="00CA15A6"/>
    <w:rsid w:val="00CA1824"/>
    <w:rsid w:val="00CA2BCC"/>
    <w:rsid w:val="00CA35BB"/>
    <w:rsid w:val="00CA4D7F"/>
    <w:rsid w:val="00CA6145"/>
    <w:rsid w:val="00CA73D3"/>
    <w:rsid w:val="00CA79F3"/>
    <w:rsid w:val="00CB0466"/>
    <w:rsid w:val="00CB2400"/>
    <w:rsid w:val="00CB2BA3"/>
    <w:rsid w:val="00CB391E"/>
    <w:rsid w:val="00CB3C11"/>
    <w:rsid w:val="00CB418B"/>
    <w:rsid w:val="00CB6BA6"/>
    <w:rsid w:val="00CC0327"/>
    <w:rsid w:val="00CC1963"/>
    <w:rsid w:val="00CC19EB"/>
    <w:rsid w:val="00CC1A5E"/>
    <w:rsid w:val="00CC312A"/>
    <w:rsid w:val="00CC369A"/>
    <w:rsid w:val="00CC488C"/>
    <w:rsid w:val="00CC64B3"/>
    <w:rsid w:val="00CD419D"/>
    <w:rsid w:val="00CD5DB7"/>
    <w:rsid w:val="00CE03DE"/>
    <w:rsid w:val="00CE3744"/>
    <w:rsid w:val="00CE3E05"/>
    <w:rsid w:val="00CF1672"/>
    <w:rsid w:val="00CF76EE"/>
    <w:rsid w:val="00D06605"/>
    <w:rsid w:val="00D07546"/>
    <w:rsid w:val="00D133F6"/>
    <w:rsid w:val="00D14F2B"/>
    <w:rsid w:val="00D1688A"/>
    <w:rsid w:val="00D1736F"/>
    <w:rsid w:val="00D17BF1"/>
    <w:rsid w:val="00D17E72"/>
    <w:rsid w:val="00D21A32"/>
    <w:rsid w:val="00D255B7"/>
    <w:rsid w:val="00D26D74"/>
    <w:rsid w:val="00D30412"/>
    <w:rsid w:val="00D30758"/>
    <w:rsid w:val="00D30816"/>
    <w:rsid w:val="00D30860"/>
    <w:rsid w:val="00D31124"/>
    <w:rsid w:val="00D35A80"/>
    <w:rsid w:val="00D36997"/>
    <w:rsid w:val="00D369C7"/>
    <w:rsid w:val="00D37A00"/>
    <w:rsid w:val="00D41026"/>
    <w:rsid w:val="00D4191E"/>
    <w:rsid w:val="00D43C65"/>
    <w:rsid w:val="00D5132C"/>
    <w:rsid w:val="00D51DA3"/>
    <w:rsid w:val="00D52231"/>
    <w:rsid w:val="00D5456F"/>
    <w:rsid w:val="00D54CD7"/>
    <w:rsid w:val="00D56308"/>
    <w:rsid w:val="00D56434"/>
    <w:rsid w:val="00D631AD"/>
    <w:rsid w:val="00D63700"/>
    <w:rsid w:val="00D66035"/>
    <w:rsid w:val="00D66635"/>
    <w:rsid w:val="00D677A2"/>
    <w:rsid w:val="00D67F9C"/>
    <w:rsid w:val="00D720CE"/>
    <w:rsid w:val="00D72857"/>
    <w:rsid w:val="00D744DD"/>
    <w:rsid w:val="00D76380"/>
    <w:rsid w:val="00D80AEA"/>
    <w:rsid w:val="00D879B2"/>
    <w:rsid w:val="00D90794"/>
    <w:rsid w:val="00D95080"/>
    <w:rsid w:val="00D974DE"/>
    <w:rsid w:val="00D97594"/>
    <w:rsid w:val="00D97B05"/>
    <w:rsid w:val="00DA0403"/>
    <w:rsid w:val="00DA51C9"/>
    <w:rsid w:val="00DA69D9"/>
    <w:rsid w:val="00DA75C0"/>
    <w:rsid w:val="00DB031E"/>
    <w:rsid w:val="00DB3623"/>
    <w:rsid w:val="00DB3AAC"/>
    <w:rsid w:val="00DB6C03"/>
    <w:rsid w:val="00DB7FA1"/>
    <w:rsid w:val="00DC1776"/>
    <w:rsid w:val="00DC1CA9"/>
    <w:rsid w:val="00DC2544"/>
    <w:rsid w:val="00DC4E79"/>
    <w:rsid w:val="00DC7F0B"/>
    <w:rsid w:val="00DD0E41"/>
    <w:rsid w:val="00DD21F5"/>
    <w:rsid w:val="00DD25BC"/>
    <w:rsid w:val="00DD3906"/>
    <w:rsid w:val="00DD3C7B"/>
    <w:rsid w:val="00DD5B9C"/>
    <w:rsid w:val="00DD5DDF"/>
    <w:rsid w:val="00DD75E9"/>
    <w:rsid w:val="00DE0C81"/>
    <w:rsid w:val="00DE2666"/>
    <w:rsid w:val="00DE2803"/>
    <w:rsid w:val="00DE6978"/>
    <w:rsid w:val="00DF0B81"/>
    <w:rsid w:val="00DF61F3"/>
    <w:rsid w:val="00E02712"/>
    <w:rsid w:val="00E07789"/>
    <w:rsid w:val="00E21394"/>
    <w:rsid w:val="00E23677"/>
    <w:rsid w:val="00E27AE4"/>
    <w:rsid w:val="00E335BC"/>
    <w:rsid w:val="00E339CF"/>
    <w:rsid w:val="00E40E37"/>
    <w:rsid w:val="00E47B65"/>
    <w:rsid w:val="00E50502"/>
    <w:rsid w:val="00E53DBE"/>
    <w:rsid w:val="00E55532"/>
    <w:rsid w:val="00E5567A"/>
    <w:rsid w:val="00E55C43"/>
    <w:rsid w:val="00E5663D"/>
    <w:rsid w:val="00E61CF3"/>
    <w:rsid w:val="00E632BD"/>
    <w:rsid w:val="00E63D69"/>
    <w:rsid w:val="00E64D02"/>
    <w:rsid w:val="00E64D4B"/>
    <w:rsid w:val="00E678F9"/>
    <w:rsid w:val="00E71063"/>
    <w:rsid w:val="00E71193"/>
    <w:rsid w:val="00E72A33"/>
    <w:rsid w:val="00E73906"/>
    <w:rsid w:val="00E74B2C"/>
    <w:rsid w:val="00E7643B"/>
    <w:rsid w:val="00E81081"/>
    <w:rsid w:val="00E81376"/>
    <w:rsid w:val="00E81861"/>
    <w:rsid w:val="00E81A7B"/>
    <w:rsid w:val="00E83F02"/>
    <w:rsid w:val="00E87FD9"/>
    <w:rsid w:val="00E94BD6"/>
    <w:rsid w:val="00E96338"/>
    <w:rsid w:val="00E97F52"/>
    <w:rsid w:val="00EA1613"/>
    <w:rsid w:val="00EA39CB"/>
    <w:rsid w:val="00EA44CF"/>
    <w:rsid w:val="00EB1B7A"/>
    <w:rsid w:val="00EB2363"/>
    <w:rsid w:val="00EB365A"/>
    <w:rsid w:val="00EB6533"/>
    <w:rsid w:val="00EC0CD5"/>
    <w:rsid w:val="00EC1AAD"/>
    <w:rsid w:val="00ED0142"/>
    <w:rsid w:val="00ED34B7"/>
    <w:rsid w:val="00ED3C20"/>
    <w:rsid w:val="00ED6387"/>
    <w:rsid w:val="00EE203B"/>
    <w:rsid w:val="00EE204F"/>
    <w:rsid w:val="00EE66A6"/>
    <w:rsid w:val="00EE6EFD"/>
    <w:rsid w:val="00EF123F"/>
    <w:rsid w:val="00EF6252"/>
    <w:rsid w:val="00EF6B5A"/>
    <w:rsid w:val="00F01255"/>
    <w:rsid w:val="00F03C61"/>
    <w:rsid w:val="00F054C3"/>
    <w:rsid w:val="00F056A9"/>
    <w:rsid w:val="00F11B7B"/>
    <w:rsid w:val="00F13752"/>
    <w:rsid w:val="00F15442"/>
    <w:rsid w:val="00F176CB"/>
    <w:rsid w:val="00F179C2"/>
    <w:rsid w:val="00F3430D"/>
    <w:rsid w:val="00F351A0"/>
    <w:rsid w:val="00F433E1"/>
    <w:rsid w:val="00F436CD"/>
    <w:rsid w:val="00F468FF"/>
    <w:rsid w:val="00F46B07"/>
    <w:rsid w:val="00F4749B"/>
    <w:rsid w:val="00F6288B"/>
    <w:rsid w:val="00F62A0D"/>
    <w:rsid w:val="00F64071"/>
    <w:rsid w:val="00F65492"/>
    <w:rsid w:val="00F666C0"/>
    <w:rsid w:val="00F70B42"/>
    <w:rsid w:val="00F73F47"/>
    <w:rsid w:val="00F77FDE"/>
    <w:rsid w:val="00F8076F"/>
    <w:rsid w:val="00F80CE9"/>
    <w:rsid w:val="00F84F75"/>
    <w:rsid w:val="00F85145"/>
    <w:rsid w:val="00F862CA"/>
    <w:rsid w:val="00F86685"/>
    <w:rsid w:val="00F8731D"/>
    <w:rsid w:val="00F87C6F"/>
    <w:rsid w:val="00F90EDB"/>
    <w:rsid w:val="00F96844"/>
    <w:rsid w:val="00F97347"/>
    <w:rsid w:val="00FB1D3C"/>
    <w:rsid w:val="00FB2532"/>
    <w:rsid w:val="00FB3EF9"/>
    <w:rsid w:val="00FB569B"/>
    <w:rsid w:val="00FB7289"/>
    <w:rsid w:val="00FC00B1"/>
    <w:rsid w:val="00FC3B96"/>
    <w:rsid w:val="00FC4E80"/>
    <w:rsid w:val="00FD07E8"/>
    <w:rsid w:val="00FD0830"/>
    <w:rsid w:val="00FD1FBB"/>
    <w:rsid w:val="00FD252D"/>
    <w:rsid w:val="00FD2651"/>
    <w:rsid w:val="00FD45A0"/>
    <w:rsid w:val="00FD4771"/>
    <w:rsid w:val="00FD5F10"/>
    <w:rsid w:val="00FE4CD8"/>
    <w:rsid w:val="00FE6ADF"/>
    <w:rsid w:val="00FE6FC7"/>
    <w:rsid w:val="00FF19FF"/>
    <w:rsid w:val="00FF2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1AB97"/>
  <w15:chartTrackingRefBased/>
  <w15:docId w15:val="{E233E283-DBA4-4B9B-B79E-677C045C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C9F"/>
  </w:style>
  <w:style w:type="paragraph" w:styleId="Nagwek1">
    <w:name w:val="heading 1"/>
    <w:basedOn w:val="Normalny"/>
    <w:next w:val="Normalny"/>
    <w:link w:val="Nagwek1Znak"/>
    <w:uiPriority w:val="9"/>
    <w:qFormat/>
    <w:rsid w:val="00E83F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280D"/>
    <w:rPr>
      <w:color w:val="0563C1" w:themeColor="hyperlink"/>
      <w:u w:val="single"/>
    </w:rPr>
  </w:style>
  <w:style w:type="paragraph" w:customStyle="1" w:styleId="ARTartustawynprozporzdzenia">
    <w:name w:val="ART(§) – art. ustawy (§ np. rozporządzenia)"/>
    <w:uiPriority w:val="11"/>
    <w:qFormat/>
    <w:rsid w:val="001B08A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1B08A8"/>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1B08A8"/>
    <w:rPr>
      <w:b/>
    </w:rPr>
  </w:style>
  <w:style w:type="paragraph" w:styleId="Akapitzlist">
    <w:name w:val="List Paragraph"/>
    <w:basedOn w:val="Normalny"/>
    <w:uiPriority w:val="34"/>
    <w:qFormat/>
    <w:rsid w:val="001B08A8"/>
    <w:pPr>
      <w:ind w:left="720"/>
      <w:contextualSpacing/>
    </w:pPr>
  </w:style>
  <w:style w:type="paragraph" w:customStyle="1" w:styleId="USTustnpkodeksu">
    <w:name w:val="UST(§) – ust. (§ np. kodeksu)"/>
    <w:basedOn w:val="ARTartustawynprozporzdzenia"/>
    <w:uiPriority w:val="12"/>
    <w:qFormat/>
    <w:rsid w:val="00984E40"/>
    <w:pPr>
      <w:spacing w:before="0"/>
    </w:pPr>
    <w:rPr>
      <w:bCs/>
    </w:rPr>
  </w:style>
  <w:style w:type="paragraph" w:customStyle="1" w:styleId="LITlitera">
    <w:name w:val="LIT – litera"/>
    <w:basedOn w:val="PKTpunkt"/>
    <w:uiPriority w:val="14"/>
    <w:qFormat/>
    <w:rsid w:val="00984E40"/>
    <w:pPr>
      <w:ind w:left="986" w:hanging="476"/>
    </w:pPr>
  </w:style>
  <w:style w:type="character" w:styleId="Odwoanieprzypisudolnego">
    <w:name w:val="footnote reference"/>
    <w:uiPriority w:val="99"/>
    <w:semiHidden/>
    <w:rsid w:val="00521F3F"/>
    <w:rPr>
      <w:rFonts w:cs="Times New Roman"/>
      <w:vertAlign w:val="superscript"/>
    </w:rPr>
  </w:style>
  <w:style w:type="paragraph" w:customStyle="1" w:styleId="ODNONIKtreodnonika">
    <w:name w:val="ODNOŚNIK – treść odnośnika"/>
    <w:uiPriority w:val="25"/>
    <w:qFormat/>
    <w:rsid w:val="00521F3F"/>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521F3F"/>
    <w:rPr>
      <w:b w:val="0"/>
      <w:i w:val="0"/>
      <w:vanish w:val="0"/>
      <w:spacing w:val="0"/>
      <w:vertAlign w:val="superscript"/>
    </w:rPr>
  </w:style>
  <w:style w:type="paragraph" w:customStyle="1" w:styleId="ROZDZODDZPRZEDMprzedmiotregulacjirozdziauluboddziau">
    <w:name w:val="ROZDZ(ODDZ)_PRZEDM – przedmiot regulacji rozdziału lub oddziału"/>
    <w:next w:val="ARTartustawynprozporzdzenia"/>
    <w:uiPriority w:val="10"/>
    <w:qFormat/>
    <w:rsid w:val="009712C2"/>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9712C2"/>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CZWSPPKTczwsplnapunktw">
    <w:name w:val="CZ_WSP_PKT – część wspólna punktów"/>
    <w:basedOn w:val="PKTpunkt"/>
    <w:next w:val="USTustnpkodeksu"/>
    <w:uiPriority w:val="16"/>
    <w:qFormat/>
    <w:rsid w:val="009D5A55"/>
    <w:pPr>
      <w:ind w:left="0" w:firstLine="0"/>
    </w:pPr>
  </w:style>
  <w:style w:type="paragraph" w:customStyle="1" w:styleId="ZUSTzmustartykuempunktem">
    <w:name w:val="Z/UST(§) – zm. ust. (§) artykułem (punktem)"/>
    <w:basedOn w:val="Normalny"/>
    <w:uiPriority w:val="30"/>
    <w:qFormat/>
    <w:rsid w:val="00DA75C0"/>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LITUSTzmustliter">
    <w:name w:val="Z_LIT/UST(§) – zm. ust. (§) literą"/>
    <w:basedOn w:val="USTustnpkodeksu"/>
    <w:uiPriority w:val="46"/>
    <w:qFormat/>
    <w:rsid w:val="00DA75C0"/>
    <w:pPr>
      <w:ind w:left="987"/>
    </w:pPr>
  </w:style>
  <w:style w:type="paragraph" w:customStyle="1" w:styleId="ZLITPKTzmpktliter">
    <w:name w:val="Z_LIT/PKT – zm. pkt literą"/>
    <w:basedOn w:val="PKTpunkt"/>
    <w:uiPriority w:val="47"/>
    <w:qFormat/>
    <w:rsid w:val="00DA75C0"/>
    <w:pPr>
      <w:ind w:left="1497"/>
    </w:pPr>
  </w:style>
  <w:style w:type="paragraph" w:customStyle="1" w:styleId="ZPKTzmpktartykuempunktem">
    <w:name w:val="Z/PKT – zm. pkt artykułem (punktem)"/>
    <w:basedOn w:val="PKTpunkt"/>
    <w:uiPriority w:val="31"/>
    <w:qFormat/>
    <w:rsid w:val="00275A33"/>
    <w:pPr>
      <w:ind w:left="1020"/>
    </w:pPr>
  </w:style>
  <w:style w:type="paragraph" w:customStyle="1" w:styleId="ZARTzmartartykuempunktem">
    <w:name w:val="Z/ART(§) – zm. art. (§) artykułem (punktem)"/>
    <w:basedOn w:val="ARTartustawynprozporzdzenia"/>
    <w:uiPriority w:val="30"/>
    <w:qFormat/>
    <w:rsid w:val="00D97B05"/>
    <w:pPr>
      <w:spacing w:before="0"/>
      <w:ind w:left="510"/>
    </w:pPr>
  </w:style>
  <w:style w:type="paragraph" w:styleId="Tekstprzypisudolnego">
    <w:name w:val="footnote text"/>
    <w:basedOn w:val="Normalny"/>
    <w:link w:val="TekstprzypisudolnegoZnak"/>
    <w:uiPriority w:val="99"/>
    <w:semiHidden/>
    <w:unhideWhenUsed/>
    <w:rsid w:val="009C30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3037"/>
    <w:rPr>
      <w:sz w:val="20"/>
      <w:szCs w:val="20"/>
    </w:rPr>
  </w:style>
  <w:style w:type="paragraph" w:styleId="Tekstdymka">
    <w:name w:val="Balloon Text"/>
    <w:basedOn w:val="Normalny"/>
    <w:link w:val="TekstdymkaZnak"/>
    <w:uiPriority w:val="99"/>
    <w:semiHidden/>
    <w:unhideWhenUsed/>
    <w:rsid w:val="00790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242"/>
    <w:rPr>
      <w:rFonts w:ascii="Segoe UI" w:hAnsi="Segoe UI" w:cs="Segoe UI"/>
      <w:sz w:val="18"/>
      <w:szCs w:val="18"/>
    </w:rPr>
  </w:style>
  <w:style w:type="character" w:customStyle="1" w:styleId="tabulatory">
    <w:name w:val="tabulatory"/>
    <w:basedOn w:val="Domylnaczcionkaakapitu"/>
    <w:rsid w:val="00EC1AAD"/>
  </w:style>
  <w:style w:type="paragraph" w:styleId="NormalnyWeb">
    <w:name w:val="Normal (Web)"/>
    <w:basedOn w:val="Normalny"/>
    <w:uiPriority w:val="99"/>
    <w:semiHidden/>
    <w:unhideWhenUsed/>
    <w:rsid w:val="00D07546"/>
    <w:rPr>
      <w:rFonts w:ascii="Times New Roman" w:hAnsi="Times New Roman" w:cs="Times New Roman"/>
      <w:sz w:val="24"/>
      <w:szCs w:val="24"/>
    </w:rPr>
  </w:style>
  <w:style w:type="paragraph" w:styleId="Nagwek">
    <w:name w:val="header"/>
    <w:basedOn w:val="Normalny"/>
    <w:link w:val="NagwekZnak"/>
    <w:uiPriority w:val="99"/>
    <w:unhideWhenUsed/>
    <w:rsid w:val="0013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603D"/>
  </w:style>
  <w:style w:type="paragraph" w:styleId="Stopka">
    <w:name w:val="footer"/>
    <w:basedOn w:val="Normalny"/>
    <w:link w:val="StopkaZnak"/>
    <w:uiPriority w:val="99"/>
    <w:unhideWhenUsed/>
    <w:rsid w:val="00136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3D"/>
  </w:style>
  <w:style w:type="character" w:customStyle="1" w:styleId="articletitle">
    <w:name w:val="articletitle"/>
    <w:basedOn w:val="Domylnaczcionkaakapitu"/>
    <w:rsid w:val="005E6C1C"/>
  </w:style>
  <w:style w:type="character" w:customStyle="1" w:styleId="Nierozpoznanawzmianka1">
    <w:name w:val="Nierozpoznana wzmianka1"/>
    <w:basedOn w:val="Domylnaczcionkaakapitu"/>
    <w:uiPriority w:val="99"/>
    <w:semiHidden/>
    <w:unhideWhenUsed/>
    <w:rsid w:val="007D620B"/>
    <w:rPr>
      <w:color w:val="605E5C"/>
      <w:shd w:val="clear" w:color="auto" w:fill="E1DFDD"/>
    </w:rPr>
  </w:style>
  <w:style w:type="character" w:styleId="Odwoaniedokomentarza">
    <w:name w:val="annotation reference"/>
    <w:basedOn w:val="Domylnaczcionkaakapitu"/>
    <w:uiPriority w:val="99"/>
    <w:semiHidden/>
    <w:unhideWhenUsed/>
    <w:rsid w:val="00433A39"/>
    <w:rPr>
      <w:sz w:val="16"/>
      <w:szCs w:val="16"/>
    </w:rPr>
  </w:style>
  <w:style w:type="paragraph" w:styleId="Tekstkomentarza">
    <w:name w:val="annotation text"/>
    <w:basedOn w:val="Normalny"/>
    <w:link w:val="TekstkomentarzaZnak"/>
    <w:uiPriority w:val="99"/>
    <w:semiHidden/>
    <w:unhideWhenUsed/>
    <w:rsid w:val="00433A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3A39"/>
    <w:rPr>
      <w:sz w:val="20"/>
      <w:szCs w:val="20"/>
    </w:rPr>
  </w:style>
  <w:style w:type="paragraph" w:styleId="Tematkomentarza">
    <w:name w:val="annotation subject"/>
    <w:basedOn w:val="Tekstkomentarza"/>
    <w:next w:val="Tekstkomentarza"/>
    <w:link w:val="TematkomentarzaZnak"/>
    <w:uiPriority w:val="99"/>
    <w:semiHidden/>
    <w:unhideWhenUsed/>
    <w:rsid w:val="00433A39"/>
    <w:rPr>
      <w:b/>
      <w:bCs/>
    </w:rPr>
  </w:style>
  <w:style w:type="character" w:customStyle="1" w:styleId="TematkomentarzaZnak">
    <w:name w:val="Temat komentarza Znak"/>
    <w:basedOn w:val="TekstkomentarzaZnak"/>
    <w:link w:val="Tematkomentarza"/>
    <w:uiPriority w:val="99"/>
    <w:semiHidden/>
    <w:rsid w:val="00433A39"/>
    <w:rPr>
      <w:b/>
      <w:bCs/>
      <w:sz w:val="20"/>
      <w:szCs w:val="20"/>
    </w:rPr>
  </w:style>
  <w:style w:type="character" w:customStyle="1" w:styleId="Nagwek1Znak">
    <w:name w:val="Nagłówek 1 Znak"/>
    <w:basedOn w:val="Domylnaczcionkaakapitu"/>
    <w:link w:val="Nagwek1"/>
    <w:uiPriority w:val="9"/>
    <w:rsid w:val="00E83F02"/>
    <w:rPr>
      <w:rFonts w:asciiTheme="majorHAnsi" w:eastAsiaTheme="majorEastAsia" w:hAnsiTheme="majorHAnsi" w:cstheme="majorBidi"/>
      <w:color w:val="2E74B5" w:themeColor="accent1" w:themeShade="BF"/>
      <w:sz w:val="32"/>
      <w:szCs w:val="32"/>
    </w:rPr>
  </w:style>
  <w:style w:type="paragraph" w:customStyle="1" w:styleId="ZLITzmlitartykuempunktem">
    <w:name w:val="Z/LIT – zm. lit. artykułem (punktem)"/>
    <w:basedOn w:val="LITlitera"/>
    <w:uiPriority w:val="32"/>
    <w:qFormat/>
    <w:rsid w:val="00CA15A6"/>
  </w:style>
  <w:style w:type="paragraph" w:customStyle="1" w:styleId="ZLITwPKTODNONIKAzmlitwpktodnonikaartykuempunktem">
    <w:name w:val="Z/LIT_w_PKT_ODNOŚNIKA – zm. lit. w pkt odnośnika artykułem (punktem)"/>
    <w:basedOn w:val="Normalny"/>
    <w:uiPriority w:val="40"/>
    <w:qFormat/>
    <w:rsid w:val="00CA15A6"/>
    <w:pPr>
      <w:spacing w:after="0" w:line="360" w:lineRule="auto"/>
      <w:ind w:left="1304" w:hanging="397"/>
      <w:jc w:val="both"/>
    </w:pPr>
    <w:rPr>
      <w:rFonts w:ascii="Times New Roman" w:eastAsiaTheme="minorEastAsia" w:hAnsi="Times New Roman" w:cs="Arial"/>
      <w:sz w:val="24"/>
      <w:szCs w:val="20"/>
      <w:lang w:eastAsia="pl-PL"/>
    </w:rPr>
  </w:style>
  <w:style w:type="paragraph" w:customStyle="1" w:styleId="2TIRpodwjnytiret">
    <w:name w:val="2TIR – podwójny tiret"/>
    <w:basedOn w:val="Normalny"/>
    <w:uiPriority w:val="73"/>
    <w:qFormat/>
    <w:rsid w:val="003D29FA"/>
    <w:pPr>
      <w:spacing w:after="0" w:line="360" w:lineRule="auto"/>
      <w:ind w:left="1780" w:hanging="397"/>
      <w:jc w:val="both"/>
    </w:pPr>
    <w:rPr>
      <w:rFonts w:ascii="Times" w:eastAsiaTheme="minorEastAsia" w:hAnsi="Times" w:cs="Arial"/>
      <w:bCs/>
      <w:sz w:val="24"/>
      <w:szCs w:val="20"/>
      <w:lang w:eastAsia="pl-PL"/>
    </w:rPr>
  </w:style>
  <w:style w:type="paragraph" w:customStyle="1" w:styleId="ZZPKTzmianazmpkt">
    <w:name w:val="ZZ/PKT – zmiana zm. pkt"/>
    <w:basedOn w:val="Normalny"/>
    <w:uiPriority w:val="66"/>
    <w:qFormat/>
    <w:rsid w:val="00E27AE4"/>
    <w:pPr>
      <w:spacing w:after="0" w:line="360" w:lineRule="auto"/>
      <w:ind w:left="2404" w:hanging="510"/>
      <w:jc w:val="both"/>
    </w:pPr>
    <w:rPr>
      <w:rFonts w:ascii="Times" w:eastAsiaTheme="minorEastAsia" w:hAnsi="Times" w:cs="Arial"/>
      <w:bCs/>
      <w:sz w:val="24"/>
      <w:szCs w:val="20"/>
      <w:lang w:eastAsia="pl-PL"/>
    </w:rPr>
  </w:style>
  <w:style w:type="paragraph" w:customStyle="1" w:styleId="ZZLITwPKTzmianazmlitwpkt">
    <w:name w:val="ZZ/LIT_w_PKT – zmiana zm. lit. w pkt"/>
    <w:basedOn w:val="Normalny"/>
    <w:uiPriority w:val="67"/>
    <w:qFormat/>
    <w:rsid w:val="00E27AE4"/>
    <w:pPr>
      <w:spacing w:after="0" w:line="360" w:lineRule="auto"/>
      <w:ind w:left="2880"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LITlitera"/>
    <w:uiPriority w:val="32"/>
    <w:qFormat/>
    <w:rsid w:val="008C56D6"/>
    <w:pPr>
      <w:ind w:left="1497"/>
    </w:pPr>
  </w:style>
  <w:style w:type="paragraph" w:customStyle="1" w:styleId="ZCZWSPTIRwLITzmczciwsptirwlitartykuempunktem">
    <w:name w:val="Z/CZ_WSP_TIR_w_LIT – zm. części wsp. tir. w lit. artykułem (punktem)"/>
    <w:basedOn w:val="Normalny"/>
    <w:next w:val="ZLITzmlitartykuempunktem"/>
    <w:uiPriority w:val="36"/>
    <w:qFormat/>
    <w:rsid w:val="009F39ED"/>
    <w:pPr>
      <w:spacing w:after="0" w:line="360" w:lineRule="auto"/>
      <w:ind w:left="987"/>
      <w:jc w:val="both"/>
    </w:pPr>
    <w:rPr>
      <w:rFonts w:ascii="Times" w:eastAsiaTheme="minorEastAsia" w:hAnsi="Times" w:cs="Arial"/>
      <w:bCs/>
      <w:sz w:val="24"/>
      <w:szCs w:val="20"/>
      <w:lang w:eastAsia="pl-PL"/>
    </w:rPr>
  </w:style>
  <w:style w:type="character" w:customStyle="1" w:styleId="Nierozpoznanawzmianka2">
    <w:name w:val="Nierozpoznana wzmianka2"/>
    <w:basedOn w:val="Domylnaczcionkaakapitu"/>
    <w:uiPriority w:val="99"/>
    <w:semiHidden/>
    <w:unhideWhenUsed/>
    <w:rsid w:val="00AB2E2D"/>
    <w:rPr>
      <w:color w:val="605E5C"/>
      <w:shd w:val="clear" w:color="auto" w:fill="E1DFDD"/>
    </w:rPr>
  </w:style>
  <w:style w:type="character" w:customStyle="1" w:styleId="alb-s">
    <w:name w:val="a_lb-s"/>
    <w:basedOn w:val="Domylnaczcionkaakapitu"/>
    <w:rsid w:val="00E63D69"/>
  </w:style>
  <w:style w:type="paragraph" w:customStyle="1" w:styleId="ZCZWSPLITwPKTzmczciwsplitwpktartykuempunktem">
    <w:name w:val="Z/CZ_WSP_LIT_w_PKT – zm. części wsp. lit. w pkt artykułem (punktem)"/>
    <w:basedOn w:val="Normalny"/>
    <w:next w:val="ZARTzmartartykuempunktem"/>
    <w:uiPriority w:val="35"/>
    <w:qFormat/>
    <w:rsid w:val="00134630"/>
    <w:pPr>
      <w:spacing w:after="0" w:line="360" w:lineRule="auto"/>
      <w:ind w:left="1021"/>
      <w:jc w:val="both"/>
    </w:pPr>
    <w:rPr>
      <w:rFonts w:ascii="Times" w:eastAsiaTheme="minorEastAsia" w:hAnsi="Times" w:cs="Arial"/>
      <w:bCs/>
      <w:sz w:val="24"/>
      <w:szCs w:val="24"/>
      <w:lang w:eastAsia="pl-PL"/>
    </w:rPr>
  </w:style>
  <w:style w:type="character" w:customStyle="1" w:styleId="Nierozpoznanawzmianka3">
    <w:name w:val="Nierozpoznana wzmianka3"/>
    <w:basedOn w:val="Domylnaczcionkaakapitu"/>
    <w:uiPriority w:val="99"/>
    <w:semiHidden/>
    <w:unhideWhenUsed/>
    <w:rsid w:val="001D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512">
      <w:bodyDiv w:val="1"/>
      <w:marLeft w:val="0"/>
      <w:marRight w:val="0"/>
      <w:marTop w:val="0"/>
      <w:marBottom w:val="0"/>
      <w:divBdr>
        <w:top w:val="none" w:sz="0" w:space="0" w:color="auto"/>
        <w:left w:val="none" w:sz="0" w:space="0" w:color="auto"/>
        <w:bottom w:val="none" w:sz="0" w:space="0" w:color="auto"/>
        <w:right w:val="none" w:sz="0" w:space="0" w:color="auto"/>
      </w:divBdr>
    </w:div>
    <w:div w:id="34742624">
      <w:bodyDiv w:val="1"/>
      <w:marLeft w:val="0"/>
      <w:marRight w:val="0"/>
      <w:marTop w:val="0"/>
      <w:marBottom w:val="0"/>
      <w:divBdr>
        <w:top w:val="none" w:sz="0" w:space="0" w:color="auto"/>
        <w:left w:val="none" w:sz="0" w:space="0" w:color="auto"/>
        <w:bottom w:val="none" w:sz="0" w:space="0" w:color="auto"/>
        <w:right w:val="none" w:sz="0" w:space="0" w:color="auto"/>
      </w:divBdr>
      <w:divsChild>
        <w:div w:id="9961783">
          <w:marLeft w:val="0"/>
          <w:marRight w:val="0"/>
          <w:marTop w:val="0"/>
          <w:marBottom w:val="0"/>
          <w:divBdr>
            <w:top w:val="none" w:sz="0" w:space="0" w:color="auto"/>
            <w:left w:val="none" w:sz="0" w:space="0" w:color="auto"/>
            <w:bottom w:val="none" w:sz="0" w:space="0" w:color="auto"/>
            <w:right w:val="none" w:sz="0" w:space="0" w:color="auto"/>
          </w:divBdr>
        </w:div>
        <w:div w:id="565068051">
          <w:marLeft w:val="0"/>
          <w:marRight w:val="0"/>
          <w:marTop w:val="0"/>
          <w:marBottom w:val="0"/>
          <w:divBdr>
            <w:top w:val="none" w:sz="0" w:space="0" w:color="auto"/>
            <w:left w:val="none" w:sz="0" w:space="0" w:color="auto"/>
            <w:bottom w:val="none" w:sz="0" w:space="0" w:color="auto"/>
            <w:right w:val="none" w:sz="0" w:space="0" w:color="auto"/>
          </w:divBdr>
        </w:div>
      </w:divsChild>
    </w:div>
    <w:div w:id="60176035">
      <w:bodyDiv w:val="1"/>
      <w:marLeft w:val="0"/>
      <w:marRight w:val="0"/>
      <w:marTop w:val="0"/>
      <w:marBottom w:val="0"/>
      <w:divBdr>
        <w:top w:val="none" w:sz="0" w:space="0" w:color="auto"/>
        <w:left w:val="none" w:sz="0" w:space="0" w:color="auto"/>
        <w:bottom w:val="none" w:sz="0" w:space="0" w:color="auto"/>
        <w:right w:val="none" w:sz="0" w:space="0" w:color="auto"/>
      </w:divBdr>
      <w:divsChild>
        <w:div w:id="232859407">
          <w:marLeft w:val="0"/>
          <w:marRight w:val="0"/>
          <w:marTop w:val="0"/>
          <w:marBottom w:val="0"/>
          <w:divBdr>
            <w:top w:val="none" w:sz="0" w:space="0" w:color="auto"/>
            <w:left w:val="none" w:sz="0" w:space="0" w:color="auto"/>
            <w:bottom w:val="none" w:sz="0" w:space="0" w:color="auto"/>
            <w:right w:val="none" w:sz="0" w:space="0" w:color="auto"/>
          </w:divBdr>
          <w:divsChild>
            <w:div w:id="902713745">
              <w:marLeft w:val="0"/>
              <w:marRight w:val="0"/>
              <w:marTop w:val="150"/>
              <w:marBottom w:val="168"/>
              <w:divBdr>
                <w:top w:val="none" w:sz="0" w:space="0" w:color="auto"/>
                <w:left w:val="none" w:sz="0" w:space="0" w:color="auto"/>
                <w:bottom w:val="none" w:sz="0" w:space="0" w:color="auto"/>
                <w:right w:val="none" w:sz="0" w:space="0" w:color="auto"/>
              </w:divBdr>
            </w:div>
            <w:div w:id="2143039842">
              <w:marLeft w:val="0"/>
              <w:marRight w:val="0"/>
              <w:marTop w:val="0"/>
              <w:marBottom w:val="0"/>
              <w:divBdr>
                <w:top w:val="none" w:sz="0" w:space="0" w:color="auto"/>
                <w:left w:val="none" w:sz="0" w:space="0" w:color="auto"/>
                <w:bottom w:val="none" w:sz="0" w:space="0" w:color="auto"/>
                <w:right w:val="none" w:sz="0" w:space="0" w:color="auto"/>
              </w:divBdr>
              <w:divsChild>
                <w:div w:id="1213075330">
                  <w:marLeft w:val="0"/>
                  <w:marRight w:val="0"/>
                  <w:marTop w:val="105"/>
                  <w:marBottom w:val="0"/>
                  <w:divBdr>
                    <w:top w:val="none" w:sz="0" w:space="0" w:color="auto"/>
                    <w:left w:val="none" w:sz="0" w:space="0" w:color="auto"/>
                    <w:bottom w:val="none" w:sz="0" w:space="0" w:color="auto"/>
                    <w:right w:val="none" w:sz="0" w:space="0" w:color="auto"/>
                  </w:divBdr>
                </w:div>
              </w:divsChild>
            </w:div>
            <w:div w:id="1725789072">
              <w:marLeft w:val="0"/>
              <w:marRight w:val="0"/>
              <w:marTop w:val="0"/>
              <w:marBottom w:val="0"/>
              <w:divBdr>
                <w:top w:val="none" w:sz="0" w:space="0" w:color="auto"/>
                <w:left w:val="none" w:sz="0" w:space="0" w:color="auto"/>
                <w:bottom w:val="none" w:sz="0" w:space="0" w:color="auto"/>
                <w:right w:val="none" w:sz="0" w:space="0" w:color="auto"/>
              </w:divBdr>
              <w:divsChild>
                <w:div w:id="331491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0161512">
          <w:marLeft w:val="0"/>
          <w:marRight w:val="0"/>
          <w:marTop w:val="0"/>
          <w:marBottom w:val="0"/>
          <w:divBdr>
            <w:top w:val="none" w:sz="0" w:space="0" w:color="auto"/>
            <w:left w:val="none" w:sz="0" w:space="0" w:color="auto"/>
            <w:bottom w:val="none" w:sz="0" w:space="0" w:color="auto"/>
            <w:right w:val="none" w:sz="0" w:space="0" w:color="auto"/>
          </w:divBdr>
          <w:divsChild>
            <w:div w:id="24403675">
              <w:marLeft w:val="0"/>
              <w:marRight w:val="0"/>
              <w:marTop w:val="150"/>
              <w:marBottom w:val="168"/>
              <w:divBdr>
                <w:top w:val="none" w:sz="0" w:space="0" w:color="auto"/>
                <w:left w:val="none" w:sz="0" w:space="0" w:color="auto"/>
                <w:bottom w:val="none" w:sz="0" w:space="0" w:color="auto"/>
                <w:right w:val="none" w:sz="0" w:space="0" w:color="auto"/>
              </w:divBdr>
            </w:div>
            <w:div w:id="1959292728">
              <w:marLeft w:val="0"/>
              <w:marRight w:val="0"/>
              <w:marTop w:val="0"/>
              <w:marBottom w:val="0"/>
              <w:divBdr>
                <w:top w:val="none" w:sz="0" w:space="0" w:color="auto"/>
                <w:left w:val="none" w:sz="0" w:space="0" w:color="auto"/>
                <w:bottom w:val="none" w:sz="0" w:space="0" w:color="auto"/>
                <w:right w:val="none" w:sz="0" w:space="0" w:color="auto"/>
              </w:divBdr>
              <w:divsChild>
                <w:div w:id="736364264">
                  <w:marLeft w:val="0"/>
                  <w:marRight w:val="0"/>
                  <w:marTop w:val="105"/>
                  <w:marBottom w:val="0"/>
                  <w:divBdr>
                    <w:top w:val="none" w:sz="0" w:space="0" w:color="auto"/>
                    <w:left w:val="none" w:sz="0" w:space="0" w:color="auto"/>
                    <w:bottom w:val="none" w:sz="0" w:space="0" w:color="auto"/>
                    <w:right w:val="none" w:sz="0" w:space="0" w:color="auto"/>
                  </w:divBdr>
                </w:div>
              </w:divsChild>
            </w:div>
            <w:div w:id="2062367656">
              <w:marLeft w:val="0"/>
              <w:marRight w:val="0"/>
              <w:marTop w:val="0"/>
              <w:marBottom w:val="0"/>
              <w:divBdr>
                <w:top w:val="none" w:sz="0" w:space="0" w:color="auto"/>
                <w:left w:val="none" w:sz="0" w:space="0" w:color="auto"/>
                <w:bottom w:val="none" w:sz="0" w:space="0" w:color="auto"/>
                <w:right w:val="none" w:sz="0" w:space="0" w:color="auto"/>
              </w:divBdr>
              <w:divsChild>
                <w:div w:id="1379667468">
                  <w:marLeft w:val="0"/>
                  <w:marRight w:val="0"/>
                  <w:marTop w:val="105"/>
                  <w:marBottom w:val="0"/>
                  <w:divBdr>
                    <w:top w:val="none" w:sz="0" w:space="0" w:color="auto"/>
                    <w:left w:val="none" w:sz="0" w:space="0" w:color="auto"/>
                    <w:bottom w:val="none" w:sz="0" w:space="0" w:color="auto"/>
                    <w:right w:val="none" w:sz="0" w:space="0" w:color="auto"/>
                  </w:divBdr>
                </w:div>
              </w:divsChild>
            </w:div>
            <w:div w:id="1118255518">
              <w:marLeft w:val="0"/>
              <w:marRight w:val="0"/>
              <w:marTop w:val="0"/>
              <w:marBottom w:val="0"/>
              <w:divBdr>
                <w:top w:val="none" w:sz="0" w:space="0" w:color="auto"/>
                <w:left w:val="none" w:sz="0" w:space="0" w:color="auto"/>
                <w:bottom w:val="none" w:sz="0" w:space="0" w:color="auto"/>
                <w:right w:val="none" w:sz="0" w:space="0" w:color="auto"/>
              </w:divBdr>
              <w:divsChild>
                <w:div w:id="678771297">
                  <w:marLeft w:val="0"/>
                  <w:marRight w:val="0"/>
                  <w:marTop w:val="105"/>
                  <w:marBottom w:val="0"/>
                  <w:divBdr>
                    <w:top w:val="none" w:sz="0" w:space="0" w:color="auto"/>
                    <w:left w:val="none" w:sz="0" w:space="0" w:color="auto"/>
                    <w:bottom w:val="none" w:sz="0" w:space="0" w:color="auto"/>
                    <w:right w:val="none" w:sz="0" w:space="0" w:color="auto"/>
                  </w:divBdr>
                </w:div>
              </w:divsChild>
            </w:div>
            <w:div w:id="2135326061">
              <w:marLeft w:val="0"/>
              <w:marRight w:val="0"/>
              <w:marTop w:val="0"/>
              <w:marBottom w:val="0"/>
              <w:divBdr>
                <w:top w:val="none" w:sz="0" w:space="0" w:color="auto"/>
                <w:left w:val="none" w:sz="0" w:space="0" w:color="auto"/>
                <w:bottom w:val="none" w:sz="0" w:space="0" w:color="auto"/>
                <w:right w:val="none" w:sz="0" w:space="0" w:color="auto"/>
              </w:divBdr>
              <w:divsChild>
                <w:div w:id="17780615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6850849">
      <w:bodyDiv w:val="1"/>
      <w:marLeft w:val="0"/>
      <w:marRight w:val="0"/>
      <w:marTop w:val="0"/>
      <w:marBottom w:val="0"/>
      <w:divBdr>
        <w:top w:val="none" w:sz="0" w:space="0" w:color="auto"/>
        <w:left w:val="none" w:sz="0" w:space="0" w:color="auto"/>
        <w:bottom w:val="none" w:sz="0" w:space="0" w:color="auto"/>
        <w:right w:val="none" w:sz="0" w:space="0" w:color="auto"/>
      </w:divBdr>
    </w:div>
    <w:div w:id="92435060">
      <w:bodyDiv w:val="1"/>
      <w:marLeft w:val="0"/>
      <w:marRight w:val="0"/>
      <w:marTop w:val="0"/>
      <w:marBottom w:val="0"/>
      <w:divBdr>
        <w:top w:val="none" w:sz="0" w:space="0" w:color="auto"/>
        <w:left w:val="none" w:sz="0" w:space="0" w:color="auto"/>
        <w:bottom w:val="none" w:sz="0" w:space="0" w:color="auto"/>
        <w:right w:val="none" w:sz="0" w:space="0" w:color="auto"/>
      </w:divBdr>
      <w:divsChild>
        <w:div w:id="213859539">
          <w:marLeft w:val="0"/>
          <w:marRight w:val="0"/>
          <w:marTop w:val="150"/>
          <w:marBottom w:val="168"/>
          <w:divBdr>
            <w:top w:val="none" w:sz="0" w:space="0" w:color="auto"/>
            <w:left w:val="none" w:sz="0" w:space="0" w:color="auto"/>
            <w:bottom w:val="none" w:sz="0" w:space="0" w:color="auto"/>
            <w:right w:val="none" w:sz="0" w:space="0" w:color="auto"/>
          </w:divBdr>
        </w:div>
        <w:div w:id="1422264014">
          <w:marLeft w:val="0"/>
          <w:marRight w:val="0"/>
          <w:marTop w:val="0"/>
          <w:marBottom w:val="0"/>
          <w:divBdr>
            <w:top w:val="none" w:sz="0" w:space="0" w:color="auto"/>
            <w:left w:val="none" w:sz="0" w:space="0" w:color="auto"/>
            <w:bottom w:val="none" w:sz="0" w:space="0" w:color="auto"/>
            <w:right w:val="none" w:sz="0" w:space="0" w:color="auto"/>
          </w:divBdr>
          <w:divsChild>
            <w:div w:id="134105757">
              <w:marLeft w:val="0"/>
              <w:marRight w:val="0"/>
              <w:marTop w:val="0"/>
              <w:marBottom w:val="0"/>
              <w:divBdr>
                <w:top w:val="none" w:sz="0" w:space="0" w:color="auto"/>
                <w:left w:val="none" w:sz="0" w:space="0" w:color="auto"/>
                <w:bottom w:val="none" w:sz="0" w:space="0" w:color="auto"/>
                <w:right w:val="none" w:sz="0" w:space="0" w:color="auto"/>
              </w:divBdr>
            </w:div>
            <w:div w:id="979505472">
              <w:marLeft w:val="0"/>
              <w:marRight w:val="0"/>
              <w:marTop w:val="0"/>
              <w:marBottom w:val="0"/>
              <w:divBdr>
                <w:top w:val="none" w:sz="0" w:space="0" w:color="auto"/>
                <w:left w:val="none" w:sz="0" w:space="0" w:color="auto"/>
                <w:bottom w:val="none" w:sz="0" w:space="0" w:color="auto"/>
                <w:right w:val="none" w:sz="0" w:space="0" w:color="auto"/>
              </w:divBdr>
            </w:div>
            <w:div w:id="2065906542">
              <w:marLeft w:val="0"/>
              <w:marRight w:val="0"/>
              <w:marTop w:val="0"/>
              <w:marBottom w:val="0"/>
              <w:divBdr>
                <w:top w:val="none" w:sz="0" w:space="0" w:color="auto"/>
                <w:left w:val="none" w:sz="0" w:space="0" w:color="auto"/>
                <w:bottom w:val="none" w:sz="0" w:space="0" w:color="auto"/>
                <w:right w:val="none" w:sz="0" w:space="0" w:color="auto"/>
              </w:divBdr>
            </w:div>
            <w:div w:id="21444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4">
      <w:bodyDiv w:val="1"/>
      <w:marLeft w:val="0"/>
      <w:marRight w:val="0"/>
      <w:marTop w:val="0"/>
      <w:marBottom w:val="0"/>
      <w:divBdr>
        <w:top w:val="none" w:sz="0" w:space="0" w:color="auto"/>
        <w:left w:val="none" w:sz="0" w:space="0" w:color="auto"/>
        <w:bottom w:val="none" w:sz="0" w:space="0" w:color="auto"/>
        <w:right w:val="none" w:sz="0" w:space="0" w:color="auto"/>
      </w:divBdr>
      <w:divsChild>
        <w:div w:id="1194611256">
          <w:marLeft w:val="0"/>
          <w:marRight w:val="0"/>
          <w:marTop w:val="0"/>
          <w:marBottom w:val="0"/>
          <w:divBdr>
            <w:top w:val="none" w:sz="0" w:space="0" w:color="auto"/>
            <w:left w:val="none" w:sz="0" w:space="0" w:color="auto"/>
            <w:bottom w:val="none" w:sz="0" w:space="0" w:color="auto"/>
            <w:right w:val="none" w:sz="0" w:space="0" w:color="auto"/>
          </w:divBdr>
        </w:div>
        <w:div w:id="1342123370">
          <w:marLeft w:val="0"/>
          <w:marRight w:val="0"/>
          <w:marTop w:val="0"/>
          <w:marBottom w:val="0"/>
          <w:divBdr>
            <w:top w:val="none" w:sz="0" w:space="0" w:color="auto"/>
            <w:left w:val="none" w:sz="0" w:space="0" w:color="auto"/>
            <w:bottom w:val="none" w:sz="0" w:space="0" w:color="auto"/>
            <w:right w:val="none" w:sz="0" w:space="0" w:color="auto"/>
          </w:divBdr>
        </w:div>
        <w:div w:id="1435124820">
          <w:marLeft w:val="0"/>
          <w:marRight w:val="0"/>
          <w:marTop w:val="0"/>
          <w:marBottom w:val="0"/>
          <w:divBdr>
            <w:top w:val="none" w:sz="0" w:space="0" w:color="auto"/>
            <w:left w:val="none" w:sz="0" w:space="0" w:color="auto"/>
            <w:bottom w:val="none" w:sz="0" w:space="0" w:color="auto"/>
            <w:right w:val="none" w:sz="0" w:space="0" w:color="auto"/>
          </w:divBdr>
        </w:div>
        <w:div w:id="1572958676">
          <w:marLeft w:val="0"/>
          <w:marRight w:val="0"/>
          <w:marTop w:val="0"/>
          <w:marBottom w:val="0"/>
          <w:divBdr>
            <w:top w:val="none" w:sz="0" w:space="0" w:color="auto"/>
            <w:left w:val="none" w:sz="0" w:space="0" w:color="auto"/>
            <w:bottom w:val="none" w:sz="0" w:space="0" w:color="auto"/>
            <w:right w:val="none" w:sz="0" w:space="0" w:color="auto"/>
          </w:divBdr>
        </w:div>
      </w:divsChild>
    </w:div>
    <w:div w:id="162749033">
      <w:bodyDiv w:val="1"/>
      <w:marLeft w:val="0"/>
      <w:marRight w:val="0"/>
      <w:marTop w:val="0"/>
      <w:marBottom w:val="0"/>
      <w:divBdr>
        <w:top w:val="none" w:sz="0" w:space="0" w:color="auto"/>
        <w:left w:val="none" w:sz="0" w:space="0" w:color="auto"/>
        <w:bottom w:val="none" w:sz="0" w:space="0" w:color="auto"/>
        <w:right w:val="none" w:sz="0" w:space="0" w:color="auto"/>
      </w:divBdr>
      <w:divsChild>
        <w:div w:id="88157760">
          <w:marLeft w:val="0"/>
          <w:marRight w:val="0"/>
          <w:marTop w:val="0"/>
          <w:marBottom w:val="0"/>
          <w:divBdr>
            <w:top w:val="none" w:sz="0" w:space="0" w:color="auto"/>
            <w:left w:val="none" w:sz="0" w:space="0" w:color="auto"/>
            <w:bottom w:val="none" w:sz="0" w:space="0" w:color="auto"/>
            <w:right w:val="none" w:sz="0" w:space="0" w:color="auto"/>
          </w:divBdr>
        </w:div>
        <w:div w:id="231819309">
          <w:marLeft w:val="0"/>
          <w:marRight w:val="0"/>
          <w:marTop w:val="0"/>
          <w:marBottom w:val="0"/>
          <w:divBdr>
            <w:top w:val="none" w:sz="0" w:space="0" w:color="auto"/>
            <w:left w:val="none" w:sz="0" w:space="0" w:color="auto"/>
            <w:bottom w:val="none" w:sz="0" w:space="0" w:color="auto"/>
            <w:right w:val="none" w:sz="0" w:space="0" w:color="auto"/>
          </w:divBdr>
        </w:div>
        <w:div w:id="842282051">
          <w:marLeft w:val="0"/>
          <w:marRight w:val="0"/>
          <w:marTop w:val="150"/>
          <w:marBottom w:val="168"/>
          <w:divBdr>
            <w:top w:val="none" w:sz="0" w:space="0" w:color="auto"/>
            <w:left w:val="none" w:sz="0" w:space="0" w:color="auto"/>
            <w:bottom w:val="none" w:sz="0" w:space="0" w:color="auto"/>
            <w:right w:val="none" w:sz="0" w:space="0" w:color="auto"/>
          </w:divBdr>
        </w:div>
        <w:div w:id="1740521490">
          <w:marLeft w:val="0"/>
          <w:marRight w:val="0"/>
          <w:marTop w:val="0"/>
          <w:marBottom w:val="0"/>
          <w:divBdr>
            <w:top w:val="none" w:sz="0" w:space="0" w:color="auto"/>
            <w:left w:val="none" w:sz="0" w:space="0" w:color="auto"/>
            <w:bottom w:val="none" w:sz="0" w:space="0" w:color="auto"/>
            <w:right w:val="none" w:sz="0" w:space="0" w:color="auto"/>
          </w:divBdr>
        </w:div>
      </w:divsChild>
    </w:div>
    <w:div w:id="180819121">
      <w:bodyDiv w:val="1"/>
      <w:marLeft w:val="0"/>
      <w:marRight w:val="0"/>
      <w:marTop w:val="0"/>
      <w:marBottom w:val="0"/>
      <w:divBdr>
        <w:top w:val="none" w:sz="0" w:space="0" w:color="auto"/>
        <w:left w:val="none" w:sz="0" w:space="0" w:color="auto"/>
        <w:bottom w:val="none" w:sz="0" w:space="0" w:color="auto"/>
        <w:right w:val="none" w:sz="0" w:space="0" w:color="auto"/>
      </w:divBdr>
      <w:divsChild>
        <w:div w:id="218711715">
          <w:marLeft w:val="0"/>
          <w:marRight w:val="0"/>
          <w:marTop w:val="0"/>
          <w:marBottom w:val="0"/>
          <w:divBdr>
            <w:top w:val="none" w:sz="0" w:space="0" w:color="auto"/>
            <w:left w:val="none" w:sz="0" w:space="0" w:color="auto"/>
            <w:bottom w:val="none" w:sz="0" w:space="0" w:color="auto"/>
            <w:right w:val="none" w:sz="0" w:space="0" w:color="auto"/>
          </w:divBdr>
          <w:divsChild>
            <w:div w:id="1849446419">
              <w:marLeft w:val="0"/>
              <w:marRight w:val="0"/>
              <w:marTop w:val="0"/>
              <w:marBottom w:val="0"/>
              <w:divBdr>
                <w:top w:val="none" w:sz="0" w:space="0" w:color="auto"/>
                <w:left w:val="none" w:sz="0" w:space="0" w:color="auto"/>
                <w:bottom w:val="none" w:sz="0" w:space="0" w:color="auto"/>
                <w:right w:val="none" w:sz="0" w:space="0" w:color="auto"/>
              </w:divBdr>
              <w:divsChild>
                <w:div w:id="514928564">
                  <w:marLeft w:val="300"/>
                  <w:marRight w:val="0"/>
                  <w:marTop w:val="0"/>
                  <w:marBottom w:val="0"/>
                  <w:divBdr>
                    <w:top w:val="none" w:sz="0" w:space="0" w:color="auto"/>
                    <w:left w:val="none" w:sz="0" w:space="0" w:color="auto"/>
                    <w:bottom w:val="none" w:sz="0" w:space="0" w:color="auto"/>
                    <w:right w:val="none" w:sz="0" w:space="0" w:color="auto"/>
                  </w:divBdr>
                </w:div>
                <w:div w:id="656420176">
                  <w:marLeft w:val="300"/>
                  <w:marRight w:val="0"/>
                  <w:marTop w:val="0"/>
                  <w:marBottom w:val="0"/>
                  <w:divBdr>
                    <w:top w:val="none" w:sz="0" w:space="0" w:color="auto"/>
                    <w:left w:val="none" w:sz="0" w:space="0" w:color="auto"/>
                    <w:bottom w:val="none" w:sz="0" w:space="0" w:color="auto"/>
                    <w:right w:val="none" w:sz="0" w:space="0" w:color="auto"/>
                  </w:divBdr>
                </w:div>
                <w:div w:id="970474890">
                  <w:marLeft w:val="300"/>
                  <w:marRight w:val="0"/>
                  <w:marTop w:val="0"/>
                  <w:marBottom w:val="0"/>
                  <w:divBdr>
                    <w:top w:val="none" w:sz="0" w:space="0" w:color="auto"/>
                    <w:left w:val="none" w:sz="0" w:space="0" w:color="auto"/>
                    <w:bottom w:val="none" w:sz="0" w:space="0" w:color="auto"/>
                    <w:right w:val="none" w:sz="0" w:space="0" w:color="auto"/>
                  </w:divBdr>
                </w:div>
                <w:div w:id="1684741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2108406">
          <w:marLeft w:val="0"/>
          <w:marRight w:val="0"/>
          <w:marTop w:val="0"/>
          <w:marBottom w:val="0"/>
          <w:divBdr>
            <w:top w:val="none" w:sz="0" w:space="0" w:color="auto"/>
            <w:left w:val="none" w:sz="0" w:space="0" w:color="auto"/>
            <w:bottom w:val="none" w:sz="0" w:space="0" w:color="auto"/>
            <w:right w:val="none" w:sz="0" w:space="0" w:color="auto"/>
          </w:divBdr>
        </w:div>
      </w:divsChild>
    </w:div>
    <w:div w:id="270554461">
      <w:bodyDiv w:val="1"/>
      <w:marLeft w:val="0"/>
      <w:marRight w:val="0"/>
      <w:marTop w:val="0"/>
      <w:marBottom w:val="0"/>
      <w:divBdr>
        <w:top w:val="none" w:sz="0" w:space="0" w:color="auto"/>
        <w:left w:val="none" w:sz="0" w:space="0" w:color="auto"/>
        <w:bottom w:val="none" w:sz="0" w:space="0" w:color="auto"/>
        <w:right w:val="none" w:sz="0" w:space="0" w:color="auto"/>
      </w:divBdr>
      <w:divsChild>
        <w:div w:id="1119296441">
          <w:marLeft w:val="0"/>
          <w:marRight w:val="0"/>
          <w:marTop w:val="0"/>
          <w:marBottom w:val="0"/>
          <w:divBdr>
            <w:top w:val="none" w:sz="0" w:space="0" w:color="auto"/>
            <w:left w:val="none" w:sz="0" w:space="0" w:color="auto"/>
            <w:bottom w:val="none" w:sz="0" w:space="0" w:color="auto"/>
            <w:right w:val="none" w:sz="0" w:space="0" w:color="auto"/>
          </w:divBdr>
        </w:div>
        <w:div w:id="1306206032">
          <w:marLeft w:val="0"/>
          <w:marRight w:val="0"/>
          <w:marTop w:val="0"/>
          <w:marBottom w:val="0"/>
          <w:divBdr>
            <w:top w:val="none" w:sz="0" w:space="0" w:color="auto"/>
            <w:left w:val="none" w:sz="0" w:space="0" w:color="auto"/>
            <w:bottom w:val="none" w:sz="0" w:space="0" w:color="auto"/>
            <w:right w:val="none" w:sz="0" w:space="0" w:color="auto"/>
          </w:divBdr>
        </w:div>
      </w:divsChild>
    </w:div>
    <w:div w:id="297027375">
      <w:bodyDiv w:val="1"/>
      <w:marLeft w:val="0"/>
      <w:marRight w:val="0"/>
      <w:marTop w:val="0"/>
      <w:marBottom w:val="0"/>
      <w:divBdr>
        <w:top w:val="none" w:sz="0" w:space="0" w:color="auto"/>
        <w:left w:val="none" w:sz="0" w:space="0" w:color="auto"/>
        <w:bottom w:val="none" w:sz="0" w:space="0" w:color="auto"/>
        <w:right w:val="none" w:sz="0" w:space="0" w:color="auto"/>
      </w:divBdr>
      <w:divsChild>
        <w:div w:id="528762615">
          <w:marLeft w:val="0"/>
          <w:marRight w:val="0"/>
          <w:marTop w:val="0"/>
          <w:marBottom w:val="0"/>
          <w:divBdr>
            <w:top w:val="none" w:sz="0" w:space="0" w:color="auto"/>
            <w:left w:val="none" w:sz="0" w:space="0" w:color="auto"/>
            <w:bottom w:val="none" w:sz="0" w:space="0" w:color="auto"/>
            <w:right w:val="none" w:sz="0" w:space="0" w:color="auto"/>
          </w:divBdr>
        </w:div>
        <w:div w:id="1351640081">
          <w:marLeft w:val="0"/>
          <w:marRight w:val="0"/>
          <w:marTop w:val="0"/>
          <w:marBottom w:val="0"/>
          <w:divBdr>
            <w:top w:val="none" w:sz="0" w:space="0" w:color="auto"/>
            <w:left w:val="none" w:sz="0" w:space="0" w:color="auto"/>
            <w:bottom w:val="none" w:sz="0" w:space="0" w:color="auto"/>
            <w:right w:val="none" w:sz="0" w:space="0" w:color="auto"/>
          </w:divBdr>
          <w:divsChild>
            <w:div w:id="354894034">
              <w:marLeft w:val="0"/>
              <w:marRight w:val="0"/>
              <w:marTop w:val="0"/>
              <w:marBottom w:val="0"/>
              <w:divBdr>
                <w:top w:val="none" w:sz="0" w:space="0" w:color="auto"/>
                <w:left w:val="none" w:sz="0" w:space="0" w:color="auto"/>
                <w:bottom w:val="none" w:sz="0" w:space="0" w:color="auto"/>
                <w:right w:val="none" w:sz="0" w:space="0" w:color="auto"/>
              </w:divBdr>
            </w:div>
            <w:div w:id="12683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6282">
      <w:bodyDiv w:val="1"/>
      <w:marLeft w:val="0"/>
      <w:marRight w:val="0"/>
      <w:marTop w:val="0"/>
      <w:marBottom w:val="0"/>
      <w:divBdr>
        <w:top w:val="none" w:sz="0" w:space="0" w:color="auto"/>
        <w:left w:val="none" w:sz="0" w:space="0" w:color="auto"/>
        <w:bottom w:val="none" w:sz="0" w:space="0" w:color="auto"/>
        <w:right w:val="none" w:sz="0" w:space="0" w:color="auto"/>
      </w:divBdr>
      <w:divsChild>
        <w:div w:id="1861122111">
          <w:marLeft w:val="0"/>
          <w:marRight w:val="0"/>
          <w:marTop w:val="0"/>
          <w:marBottom w:val="0"/>
          <w:divBdr>
            <w:top w:val="none" w:sz="0" w:space="0" w:color="auto"/>
            <w:left w:val="none" w:sz="0" w:space="0" w:color="auto"/>
            <w:bottom w:val="none" w:sz="0" w:space="0" w:color="auto"/>
            <w:right w:val="none" w:sz="0" w:space="0" w:color="auto"/>
          </w:divBdr>
          <w:divsChild>
            <w:div w:id="466513790">
              <w:marLeft w:val="0"/>
              <w:marRight w:val="0"/>
              <w:marTop w:val="0"/>
              <w:marBottom w:val="0"/>
              <w:divBdr>
                <w:top w:val="none" w:sz="0" w:space="0" w:color="auto"/>
                <w:left w:val="none" w:sz="0" w:space="0" w:color="auto"/>
                <w:bottom w:val="none" w:sz="0" w:space="0" w:color="auto"/>
                <w:right w:val="none" w:sz="0" w:space="0" w:color="auto"/>
              </w:divBdr>
              <w:divsChild>
                <w:div w:id="136337318">
                  <w:marLeft w:val="0"/>
                  <w:marRight w:val="0"/>
                  <w:marTop w:val="150"/>
                  <w:marBottom w:val="168"/>
                  <w:divBdr>
                    <w:top w:val="none" w:sz="0" w:space="0" w:color="auto"/>
                    <w:left w:val="none" w:sz="0" w:space="0" w:color="auto"/>
                    <w:bottom w:val="none" w:sz="0" w:space="0" w:color="auto"/>
                    <w:right w:val="none" w:sz="0" w:space="0" w:color="auto"/>
                  </w:divBdr>
                </w:div>
              </w:divsChild>
            </w:div>
            <w:div w:id="1032460249">
              <w:marLeft w:val="0"/>
              <w:marRight w:val="0"/>
              <w:marTop w:val="0"/>
              <w:marBottom w:val="0"/>
              <w:divBdr>
                <w:top w:val="none" w:sz="0" w:space="0" w:color="auto"/>
                <w:left w:val="none" w:sz="0" w:space="0" w:color="auto"/>
                <w:bottom w:val="none" w:sz="0" w:space="0" w:color="auto"/>
                <w:right w:val="none" w:sz="0" w:space="0" w:color="auto"/>
              </w:divBdr>
              <w:divsChild>
                <w:div w:id="1331172841">
                  <w:marLeft w:val="0"/>
                  <w:marRight w:val="0"/>
                  <w:marTop w:val="150"/>
                  <w:marBottom w:val="168"/>
                  <w:divBdr>
                    <w:top w:val="none" w:sz="0" w:space="0" w:color="auto"/>
                    <w:left w:val="none" w:sz="0" w:space="0" w:color="auto"/>
                    <w:bottom w:val="none" w:sz="0" w:space="0" w:color="auto"/>
                    <w:right w:val="none" w:sz="0" w:space="0" w:color="auto"/>
                  </w:divBdr>
                </w:div>
                <w:div w:id="1889028121">
                  <w:marLeft w:val="0"/>
                  <w:marRight w:val="0"/>
                  <w:marTop w:val="0"/>
                  <w:marBottom w:val="0"/>
                  <w:divBdr>
                    <w:top w:val="none" w:sz="0" w:space="0" w:color="auto"/>
                    <w:left w:val="none" w:sz="0" w:space="0" w:color="auto"/>
                    <w:bottom w:val="none" w:sz="0" w:space="0" w:color="auto"/>
                    <w:right w:val="none" w:sz="0" w:space="0" w:color="auto"/>
                  </w:divBdr>
                  <w:divsChild>
                    <w:div w:id="302319025">
                      <w:marLeft w:val="255"/>
                      <w:marRight w:val="0"/>
                      <w:marTop w:val="0"/>
                      <w:marBottom w:val="0"/>
                      <w:divBdr>
                        <w:top w:val="none" w:sz="0" w:space="0" w:color="auto"/>
                        <w:left w:val="none" w:sz="0" w:space="0" w:color="auto"/>
                        <w:bottom w:val="none" w:sz="0" w:space="0" w:color="auto"/>
                        <w:right w:val="none" w:sz="0" w:space="0" w:color="auto"/>
                      </w:divBdr>
                    </w:div>
                  </w:divsChild>
                </w:div>
                <w:div w:id="1702634490">
                  <w:marLeft w:val="0"/>
                  <w:marRight w:val="0"/>
                  <w:marTop w:val="0"/>
                  <w:marBottom w:val="0"/>
                  <w:divBdr>
                    <w:top w:val="none" w:sz="0" w:space="0" w:color="auto"/>
                    <w:left w:val="none" w:sz="0" w:space="0" w:color="auto"/>
                    <w:bottom w:val="none" w:sz="0" w:space="0" w:color="auto"/>
                    <w:right w:val="none" w:sz="0" w:space="0" w:color="auto"/>
                  </w:divBdr>
                  <w:divsChild>
                    <w:div w:id="20313001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06290969">
              <w:marLeft w:val="0"/>
              <w:marRight w:val="0"/>
              <w:marTop w:val="0"/>
              <w:marBottom w:val="0"/>
              <w:divBdr>
                <w:top w:val="none" w:sz="0" w:space="0" w:color="auto"/>
                <w:left w:val="none" w:sz="0" w:space="0" w:color="auto"/>
                <w:bottom w:val="none" w:sz="0" w:space="0" w:color="auto"/>
                <w:right w:val="none" w:sz="0" w:space="0" w:color="auto"/>
              </w:divBdr>
              <w:divsChild>
                <w:div w:id="1920480067">
                  <w:marLeft w:val="0"/>
                  <w:marRight w:val="0"/>
                  <w:marTop w:val="150"/>
                  <w:marBottom w:val="168"/>
                  <w:divBdr>
                    <w:top w:val="none" w:sz="0" w:space="0" w:color="auto"/>
                    <w:left w:val="none" w:sz="0" w:space="0" w:color="auto"/>
                    <w:bottom w:val="none" w:sz="0" w:space="0" w:color="auto"/>
                    <w:right w:val="none" w:sz="0" w:space="0" w:color="auto"/>
                  </w:divBdr>
                </w:div>
              </w:divsChild>
            </w:div>
            <w:div w:id="1626155380">
              <w:marLeft w:val="0"/>
              <w:marRight w:val="0"/>
              <w:marTop w:val="0"/>
              <w:marBottom w:val="0"/>
              <w:divBdr>
                <w:top w:val="none" w:sz="0" w:space="0" w:color="auto"/>
                <w:left w:val="none" w:sz="0" w:space="0" w:color="auto"/>
                <w:bottom w:val="none" w:sz="0" w:space="0" w:color="auto"/>
                <w:right w:val="none" w:sz="0" w:space="0" w:color="auto"/>
              </w:divBdr>
              <w:divsChild>
                <w:div w:id="1299149102">
                  <w:marLeft w:val="0"/>
                  <w:marRight w:val="0"/>
                  <w:marTop w:val="150"/>
                  <w:marBottom w:val="168"/>
                  <w:divBdr>
                    <w:top w:val="none" w:sz="0" w:space="0" w:color="auto"/>
                    <w:left w:val="none" w:sz="0" w:space="0" w:color="auto"/>
                    <w:bottom w:val="none" w:sz="0" w:space="0" w:color="auto"/>
                    <w:right w:val="none" w:sz="0" w:space="0" w:color="auto"/>
                  </w:divBdr>
                </w:div>
                <w:div w:id="1331055281">
                  <w:marLeft w:val="0"/>
                  <w:marRight w:val="0"/>
                  <w:marTop w:val="0"/>
                  <w:marBottom w:val="0"/>
                  <w:divBdr>
                    <w:top w:val="none" w:sz="0" w:space="0" w:color="auto"/>
                    <w:left w:val="none" w:sz="0" w:space="0" w:color="auto"/>
                    <w:bottom w:val="none" w:sz="0" w:space="0" w:color="auto"/>
                    <w:right w:val="none" w:sz="0" w:space="0" w:color="auto"/>
                  </w:divBdr>
                  <w:divsChild>
                    <w:div w:id="365177981">
                      <w:marLeft w:val="0"/>
                      <w:marRight w:val="0"/>
                      <w:marTop w:val="105"/>
                      <w:marBottom w:val="0"/>
                      <w:divBdr>
                        <w:top w:val="none" w:sz="0" w:space="0" w:color="auto"/>
                        <w:left w:val="none" w:sz="0" w:space="0" w:color="auto"/>
                        <w:bottom w:val="none" w:sz="0" w:space="0" w:color="auto"/>
                        <w:right w:val="none" w:sz="0" w:space="0" w:color="auto"/>
                      </w:divBdr>
                    </w:div>
                  </w:divsChild>
                </w:div>
                <w:div w:id="138353356">
                  <w:marLeft w:val="0"/>
                  <w:marRight w:val="0"/>
                  <w:marTop w:val="0"/>
                  <w:marBottom w:val="0"/>
                  <w:divBdr>
                    <w:top w:val="none" w:sz="0" w:space="0" w:color="auto"/>
                    <w:left w:val="none" w:sz="0" w:space="0" w:color="auto"/>
                    <w:bottom w:val="none" w:sz="0" w:space="0" w:color="auto"/>
                    <w:right w:val="none" w:sz="0" w:space="0" w:color="auto"/>
                  </w:divBdr>
                  <w:divsChild>
                    <w:div w:id="2133816428">
                      <w:marLeft w:val="0"/>
                      <w:marRight w:val="0"/>
                      <w:marTop w:val="105"/>
                      <w:marBottom w:val="0"/>
                      <w:divBdr>
                        <w:top w:val="none" w:sz="0" w:space="0" w:color="auto"/>
                        <w:left w:val="none" w:sz="0" w:space="0" w:color="auto"/>
                        <w:bottom w:val="none" w:sz="0" w:space="0" w:color="auto"/>
                        <w:right w:val="none" w:sz="0" w:space="0" w:color="auto"/>
                      </w:divBdr>
                    </w:div>
                  </w:divsChild>
                </w:div>
                <w:div w:id="722490109">
                  <w:marLeft w:val="0"/>
                  <w:marRight w:val="0"/>
                  <w:marTop w:val="0"/>
                  <w:marBottom w:val="0"/>
                  <w:divBdr>
                    <w:top w:val="none" w:sz="0" w:space="0" w:color="auto"/>
                    <w:left w:val="none" w:sz="0" w:space="0" w:color="auto"/>
                    <w:bottom w:val="none" w:sz="0" w:space="0" w:color="auto"/>
                    <w:right w:val="none" w:sz="0" w:space="0" w:color="auto"/>
                  </w:divBdr>
                  <w:divsChild>
                    <w:div w:id="458382701">
                      <w:marLeft w:val="0"/>
                      <w:marRight w:val="0"/>
                      <w:marTop w:val="105"/>
                      <w:marBottom w:val="0"/>
                      <w:divBdr>
                        <w:top w:val="none" w:sz="0" w:space="0" w:color="auto"/>
                        <w:left w:val="none" w:sz="0" w:space="0" w:color="auto"/>
                        <w:bottom w:val="none" w:sz="0" w:space="0" w:color="auto"/>
                        <w:right w:val="none" w:sz="0" w:space="0" w:color="auto"/>
                      </w:divBdr>
                    </w:div>
                    <w:div w:id="15471601">
                      <w:marLeft w:val="0"/>
                      <w:marRight w:val="0"/>
                      <w:marTop w:val="0"/>
                      <w:marBottom w:val="0"/>
                      <w:divBdr>
                        <w:top w:val="none" w:sz="0" w:space="0" w:color="auto"/>
                        <w:left w:val="none" w:sz="0" w:space="0" w:color="auto"/>
                        <w:bottom w:val="none" w:sz="0" w:space="0" w:color="auto"/>
                        <w:right w:val="none" w:sz="0" w:space="0" w:color="auto"/>
                      </w:divBdr>
                      <w:divsChild>
                        <w:div w:id="1301958421">
                          <w:marLeft w:val="255"/>
                          <w:marRight w:val="0"/>
                          <w:marTop w:val="0"/>
                          <w:marBottom w:val="0"/>
                          <w:divBdr>
                            <w:top w:val="none" w:sz="0" w:space="0" w:color="auto"/>
                            <w:left w:val="none" w:sz="0" w:space="0" w:color="auto"/>
                            <w:bottom w:val="none" w:sz="0" w:space="0" w:color="auto"/>
                            <w:right w:val="none" w:sz="0" w:space="0" w:color="auto"/>
                          </w:divBdr>
                        </w:div>
                      </w:divsChild>
                    </w:div>
                    <w:div w:id="1845239404">
                      <w:marLeft w:val="0"/>
                      <w:marRight w:val="0"/>
                      <w:marTop w:val="0"/>
                      <w:marBottom w:val="0"/>
                      <w:divBdr>
                        <w:top w:val="none" w:sz="0" w:space="0" w:color="auto"/>
                        <w:left w:val="none" w:sz="0" w:space="0" w:color="auto"/>
                        <w:bottom w:val="none" w:sz="0" w:space="0" w:color="auto"/>
                        <w:right w:val="none" w:sz="0" w:space="0" w:color="auto"/>
                      </w:divBdr>
                      <w:divsChild>
                        <w:div w:id="460653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1836">
              <w:marLeft w:val="0"/>
              <w:marRight w:val="0"/>
              <w:marTop w:val="0"/>
              <w:marBottom w:val="0"/>
              <w:divBdr>
                <w:top w:val="none" w:sz="0" w:space="0" w:color="auto"/>
                <w:left w:val="none" w:sz="0" w:space="0" w:color="auto"/>
                <w:bottom w:val="none" w:sz="0" w:space="0" w:color="auto"/>
                <w:right w:val="none" w:sz="0" w:space="0" w:color="auto"/>
              </w:divBdr>
              <w:divsChild>
                <w:div w:id="1716202072">
                  <w:marLeft w:val="0"/>
                  <w:marRight w:val="0"/>
                  <w:marTop w:val="150"/>
                  <w:marBottom w:val="168"/>
                  <w:divBdr>
                    <w:top w:val="none" w:sz="0" w:space="0" w:color="auto"/>
                    <w:left w:val="none" w:sz="0" w:space="0" w:color="auto"/>
                    <w:bottom w:val="none" w:sz="0" w:space="0" w:color="auto"/>
                    <w:right w:val="none" w:sz="0" w:space="0" w:color="auto"/>
                  </w:divBdr>
                </w:div>
                <w:div w:id="756437305">
                  <w:marLeft w:val="0"/>
                  <w:marRight w:val="0"/>
                  <w:marTop w:val="0"/>
                  <w:marBottom w:val="0"/>
                  <w:divBdr>
                    <w:top w:val="none" w:sz="0" w:space="0" w:color="auto"/>
                    <w:left w:val="none" w:sz="0" w:space="0" w:color="auto"/>
                    <w:bottom w:val="none" w:sz="0" w:space="0" w:color="auto"/>
                    <w:right w:val="none" w:sz="0" w:space="0" w:color="auto"/>
                  </w:divBdr>
                  <w:divsChild>
                    <w:div w:id="383337114">
                      <w:marLeft w:val="0"/>
                      <w:marRight w:val="0"/>
                      <w:marTop w:val="105"/>
                      <w:marBottom w:val="0"/>
                      <w:divBdr>
                        <w:top w:val="none" w:sz="0" w:space="0" w:color="auto"/>
                        <w:left w:val="none" w:sz="0" w:space="0" w:color="auto"/>
                        <w:bottom w:val="none" w:sz="0" w:space="0" w:color="auto"/>
                        <w:right w:val="none" w:sz="0" w:space="0" w:color="auto"/>
                      </w:divBdr>
                    </w:div>
                  </w:divsChild>
                </w:div>
                <w:div w:id="791754224">
                  <w:marLeft w:val="0"/>
                  <w:marRight w:val="0"/>
                  <w:marTop w:val="0"/>
                  <w:marBottom w:val="0"/>
                  <w:divBdr>
                    <w:top w:val="none" w:sz="0" w:space="0" w:color="auto"/>
                    <w:left w:val="none" w:sz="0" w:space="0" w:color="auto"/>
                    <w:bottom w:val="none" w:sz="0" w:space="0" w:color="auto"/>
                    <w:right w:val="none" w:sz="0" w:space="0" w:color="auto"/>
                  </w:divBdr>
                  <w:divsChild>
                    <w:div w:id="458107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287449">
              <w:marLeft w:val="0"/>
              <w:marRight w:val="0"/>
              <w:marTop w:val="0"/>
              <w:marBottom w:val="0"/>
              <w:divBdr>
                <w:top w:val="none" w:sz="0" w:space="0" w:color="auto"/>
                <w:left w:val="none" w:sz="0" w:space="0" w:color="auto"/>
                <w:bottom w:val="none" w:sz="0" w:space="0" w:color="auto"/>
                <w:right w:val="none" w:sz="0" w:space="0" w:color="auto"/>
              </w:divBdr>
              <w:divsChild>
                <w:div w:id="1935430293">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833526339">
          <w:marLeft w:val="0"/>
          <w:marRight w:val="0"/>
          <w:marTop w:val="0"/>
          <w:marBottom w:val="0"/>
          <w:divBdr>
            <w:top w:val="none" w:sz="0" w:space="0" w:color="auto"/>
            <w:left w:val="none" w:sz="0" w:space="0" w:color="auto"/>
            <w:bottom w:val="none" w:sz="0" w:space="0" w:color="auto"/>
            <w:right w:val="none" w:sz="0" w:space="0" w:color="auto"/>
          </w:divBdr>
          <w:divsChild>
            <w:div w:id="115568424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92852034">
      <w:bodyDiv w:val="1"/>
      <w:marLeft w:val="0"/>
      <w:marRight w:val="0"/>
      <w:marTop w:val="0"/>
      <w:marBottom w:val="0"/>
      <w:divBdr>
        <w:top w:val="none" w:sz="0" w:space="0" w:color="auto"/>
        <w:left w:val="none" w:sz="0" w:space="0" w:color="auto"/>
        <w:bottom w:val="none" w:sz="0" w:space="0" w:color="auto"/>
        <w:right w:val="none" w:sz="0" w:space="0" w:color="auto"/>
      </w:divBdr>
      <w:divsChild>
        <w:div w:id="610941463">
          <w:marLeft w:val="0"/>
          <w:marRight w:val="0"/>
          <w:marTop w:val="0"/>
          <w:marBottom w:val="0"/>
          <w:divBdr>
            <w:top w:val="none" w:sz="0" w:space="0" w:color="auto"/>
            <w:left w:val="none" w:sz="0" w:space="0" w:color="auto"/>
            <w:bottom w:val="none" w:sz="0" w:space="0" w:color="auto"/>
            <w:right w:val="none" w:sz="0" w:space="0" w:color="auto"/>
          </w:divBdr>
        </w:div>
        <w:div w:id="819417780">
          <w:marLeft w:val="0"/>
          <w:marRight w:val="0"/>
          <w:marTop w:val="0"/>
          <w:marBottom w:val="0"/>
          <w:divBdr>
            <w:top w:val="none" w:sz="0" w:space="0" w:color="auto"/>
            <w:left w:val="none" w:sz="0" w:space="0" w:color="auto"/>
            <w:bottom w:val="none" w:sz="0" w:space="0" w:color="auto"/>
            <w:right w:val="none" w:sz="0" w:space="0" w:color="auto"/>
          </w:divBdr>
        </w:div>
        <w:div w:id="1482699100">
          <w:marLeft w:val="0"/>
          <w:marRight w:val="0"/>
          <w:marTop w:val="0"/>
          <w:marBottom w:val="0"/>
          <w:divBdr>
            <w:top w:val="none" w:sz="0" w:space="0" w:color="auto"/>
            <w:left w:val="none" w:sz="0" w:space="0" w:color="auto"/>
            <w:bottom w:val="none" w:sz="0" w:space="0" w:color="auto"/>
            <w:right w:val="none" w:sz="0" w:space="0" w:color="auto"/>
          </w:divBdr>
        </w:div>
        <w:div w:id="1683122798">
          <w:marLeft w:val="0"/>
          <w:marRight w:val="0"/>
          <w:marTop w:val="150"/>
          <w:marBottom w:val="168"/>
          <w:divBdr>
            <w:top w:val="none" w:sz="0" w:space="0" w:color="auto"/>
            <w:left w:val="none" w:sz="0" w:space="0" w:color="auto"/>
            <w:bottom w:val="none" w:sz="0" w:space="0" w:color="auto"/>
            <w:right w:val="none" w:sz="0" w:space="0" w:color="auto"/>
          </w:divBdr>
        </w:div>
      </w:divsChild>
    </w:div>
    <w:div w:id="410541990">
      <w:bodyDiv w:val="1"/>
      <w:marLeft w:val="0"/>
      <w:marRight w:val="0"/>
      <w:marTop w:val="0"/>
      <w:marBottom w:val="0"/>
      <w:divBdr>
        <w:top w:val="none" w:sz="0" w:space="0" w:color="auto"/>
        <w:left w:val="none" w:sz="0" w:space="0" w:color="auto"/>
        <w:bottom w:val="none" w:sz="0" w:space="0" w:color="auto"/>
        <w:right w:val="none" w:sz="0" w:space="0" w:color="auto"/>
      </w:divBdr>
      <w:divsChild>
        <w:div w:id="1528254604">
          <w:marLeft w:val="0"/>
          <w:marRight w:val="0"/>
          <w:marTop w:val="0"/>
          <w:marBottom w:val="0"/>
          <w:divBdr>
            <w:top w:val="none" w:sz="0" w:space="0" w:color="auto"/>
            <w:left w:val="none" w:sz="0" w:space="0" w:color="auto"/>
            <w:bottom w:val="none" w:sz="0" w:space="0" w:color="auto"/>
            <w:right w:val="none" w:sz="0" w:space="0" w:color="auto"/>
          </w:divBdr>
        </w:div>
        <w:div w:id="877546582">
          <w:marLeft w:val="0"/>
          <w:marRight w:val="0"/>
          <w:marTop w:val="0"/>
          <w:marBottom w:val="0"/>
          <w:divBdr>
            <w:top w:val="none" w:sz="0" w:space="0" w:color="auto"/>
            <w:left w:val="none" w:sz="0" w:space="0" w:color="auto"/>
            <w:bottom w:val="none" w:sz="0" w:space="0" w:color="auto"/>
            <w:right w:val="none" w:sz="0" w:space="0" w:color="auto"/>
          </w:divBdr>
        </w:div>
        <w:div w:id="774247879">
          <w:marLeft w:val="0"/>
          <w:marRight w:val="0"/>
          <w:marTop w:val="0"/>
          <w:marBottom w:val="0"/>
          <w:divBdr>
            <w:top w:val="none" w:sz="0" w:space="0" w:color="auto"/>
            <w:left w:val="none" w:sz="0" w:space="0" w:color="auto"/>
            <w:bottom w:val="none" w:sz="0" w:space="0" w:color="auto"/>
            <w:right w:val="none" w:sz="0" w:space="0" w:color="auto"/>
          </w:divBdr>
        </w:div>
        <w:div w:id="97407147">
          <w:marLeft w:val="0"/>
          <w:marRight w:val="0"/>
          <w:marTop w:val="0"/>
          <w:marBottom w:val="0"/>
          <w:divBdr>
            <w:top w:val="none" w:sz="0" w:space="0" w:color="auto"/>
            <w:left w:val="none" w:sz="0" w:space="0" w:color="auto"/>
            <w:bottom w:val="none" w:sz="0" w:space="0" w:color="auto"/>
            <w:right w:val="none" w:sz="0" w:space="0" w:color="auto"/>
          </w:divBdr>
        </w:div>
        <w:div w:id="1504737953">
          <w:marLeft w:val="0"/>
          <w:marRight w:val="0"/>
          <w:marTop w:val="0"/>
          <w:marBottom w:val="0"/>
          <w:divBdr>
            <w:top w:val="none" w:sz="0" w:space="0" w:color="auto"/>
            <w:left w:val="none" w:sz="0" w:space="0" w:color="auto"/>
            <w:bottom w:val="none" w:sz="0" w:space="0" w:color="auto"/>
            <w:right w:val="none" w:sz="0" w:space="0" w:color="auto"/>
          </w:divBdr>
        </w:div>
        <w:div w:id="642736794">
          <w:marLeft w:val="0"/>
          <w:marRight w:val="0"/>
          <w:marTop w:val="0"/>
          <w:marBottom w:val="0"/>
          <w:divBdr>
            <w:top w:val="none" w:sz="0" w:space="0" w:color="auto"/>
            <w:left w:val="none" w:sz="0" w:space="0" w:color="auto"/>
            <w:bottom w:val="none" w:sz="0" w:space="0" w:color="auto"/>
            <w:right w:val="none" w:sz="0" w:space="0" w:color="auto"/>
          </w:divBdr>
        </w:div>
        <w:div w:id="1230310797">
          <w:marLeft w:val="0"/>
          <w:marRight w:val="0"/>
          <w:marTop w:val="0"/>
          <w:marBottom w:val="0"/>
          <w:divBdr>
            <w:top w:val="none" w:sz="0" w:space="0" w:color="auto"/>
            <w:left w:val="none" w:sz="0" w:space="0" w:color="auto"/>
            <w:bottom w:val="none" w:sz="0" w:space="0" w:color="auto"/>
            <w:right w:val="none" w:sz="0" w:space="0" w:color="auto"/>
          </w:divBdr>
        </w:div>
        <w:div w:id="1719551698">
          <w:marLeft w:val="0"/>
          <w:marRight w:val="0"/>
          <w:marTop w:val="0"/>
          <w:marBottom w:val="0"/>
          <w:divBdr>
            <w:top w:val="none" w:sz="0" w:space="0" w:color="auto"/>
            <w:left w:val="none" w:sz="0" w:space="0" w:color="auto"/>
            <w:bottom w:val="none" w:sz="0" w:space="0" w:color="auto"/>
            <w:right w:val="none" w:sz="0" w:space="0" w:color="auto"/>
          </w:divBdr>
        </w:div>
        <w:div w:id="315187571">
          <w:marLeft w:val="0"/>
          <w:marRight w:val="0"/>
          <w:marTop w:val="0"/>
          <w:marBottom w:val="0"/>
          <w:divBdr>
            <w:top w:val="none" w:sz="0" w:space="0" w:color="auto"/>
            <w:left w:val="none" w:sz="0" w:space="0" w:color="auto"/>
            <w:bottom w:val="none" w:sz="0" w:space="0" w:color="auto"/>
            <w:right w:val="none" w:sz="0" w:space="0" w:color="auto"/>
          </w:divBdr>
        </w:div>
      </w:divsChild>
    </w:div>
    <w:div w:id="436220938">
      <w:bodyDiv w:val="1"/>
      <w:marLeft w:val="0"/>
      <w:marRight w:val="0"/>
      <w:marTop w:val="0"/>
      <w:marBottom w:val="0"/>
      <w:divBdr>
        <w:top w:val="none" w:sz="0" w:space="0" w:color="auto"/>
        <w:left w:val="none" w:sz="0" w:space="0" w:color="auto"/>
        <w:bottom w:val="none" w:sz="0" w:space="0" w:color="auto"/>
        <w:right w:val="none" w:sz="0" w:space="0" w:color="auto"/>
      </w:divBdr>
      <w:divsChild>
        <w:div w:id="2013988410">
          <w:marLeft w:val="0"/>
          <w:marRight w:val="0"/>
          <w:marTop w:val="150"/>
          <w:marBottom w:val="168"/>
          <w:divBdr>
            <w:top w:val="none" w:sz="0" w:space="0" w:color="auto"/>
            <w:left w:val="none" w:sz="0" w:space="0" w:color="auto"/>
            <w:bottom w:val="none" w:sz="0" w:space="0" w:color="auto"/>
            <w:right w:val="none" w:sz="0" w:space="0" w:color="auto"/>
          </w:divBdr>
        </w:div>
        <w:div w:id="544758064">
          <w:marLeft w:val="0"/>
          <w:marRight w:val="0"/>
          <w:marTop w:val="0"/>
          <w:marBottom w:val="0"/>
          <w:divBdr>
            <w:top w:val="none" w:sz="0" w:space="0" w:color="auto"/>
            <w:left w:val="none" w:sz="0" w:space="0" w:color="auto"/>
            <w:bottom w:val="none" w:sz="0" w:space="0" w:color="auto"/>
            <w:right w:val="none" w:sz="0" w:space="0" w:color="auto"/>
          </w:divBdr>
          <w:divsChild>
            <w:div w:id="1952128015">
              <w:marLeft w:val="0"/>
              <w:marRight w:val="0"/>
              <w:marTop w:val="105"/>
              <w:marBottom w:val="0"/>
              <w:divBdr>
                <w:top w:val="none" w:sz="0" w:space="0" w:color="auto"/>
                <w:left w:val="none" w:sz="0" w:space="0" w:color="auto"/>
                <w:bottom w:val="none" w:sz="0" w:space="0" w:color="auto"/>
                <w:right w:val="none" w:sz="0" w:space="0" w:color="auto"/>
              </w:divBdr>
            </w:div>
            <w:div w:id="811678965">
              <w:marLeft w:val="0"/>
              <w:marRight w:val="0"/>
              <w:marTop w:val="0"/>
              <w:marBottom w:val="0"/>
              <w:divBdr>
                <w:top w:val="none" w:sz="0" w:space="0" w:color="auto"/>
                <w:left w:val="none" w:sz="0" w:space="0" w:color="auto"/>
                <w:bottom w:val="none" w:sz="0" w:space="0" w:color="auto"/>
                <w:right w:val="none" w:sz="0" w:space="0" w:color="auto"/>
              </w:divBdr>
              <w:divsChild>
                <w:div w:id="1982810725">
                  <w:marLeft w:val="255"/>
                  <w:marRight w:val="0"/>
                  <w:marTop w:val="0"/>
                  <w:marBottom w:val="0"/>
                  <w:divBdr>
                    <w:top w:val="none" w:sz="0" w:space="0" w:color="auto"/>
                    <w:left w:val="none" w:sz="0" w:space="0" w:color="auto"/>
                    <w:bottom w:val="none" w:sz="0" w:space="0" w:color="auto"/>
                    <w:right w:val="none" w:sz="0" w:space="0" w:color="auto"/>
                  </w:divBdr>
                </w:div>
              </w:divsChild>
            </w:div>
            <w:div w:id="1030497529">
              <w:marLeft w:val="0"/>
              <w:marRight w:val="0"/>
              <w:marTop w:val="0"/>
              <w:marBottom w:val="0"/>
              <w:divBdr>
                <w:top w:val="none" w:sz="0" w:space="0" w:color="auto"/>
                <w:left w:val="none" w:sz="0" w:space="0" w:color="auto"/>
                <w:bottom w:val="none" w:sz="0" w:space="0" w:color="auto"/>
                <w:right w:val="none" w:sz="0" w:space="0" w:color="auto"/>
              </w:divBdr>
              <w:divsChild>
                <w:div w:id="355691532">
                  <w:marLeft w:val="255"/>
                  <w:marRight w:val="0"/>
                  <w:marTop w:val="0"/>
                  <w:marBottom w:val="0"/>
                  <w:divBdr>
                    <w:top w:val="none" w:sz="0" w:space="0" w:color="auto"/>
                    <w:left w:val="none" w:sz="0" w:space="0" w:color="auto"/>
                    <w:bottom w:val="none" w:sz="0" w:space="0" w:color="auto"/>
                    <w:right w:val="none" w:sz="0" w:space="0" w:color="auto"/>
                  </w:divBdr>
                </w:div>
              </w:divsChild>
            </w:div>
            <w:div w:id="73166116">
              <w:marLeft w:val="0"/>
              <w:marRight w:val="0"/>
              <w:marTop w:val="0"/>
              <w:marBottom w:val="0"/>
              <w:divBdr>
                <w:top w:val="none" w:sz="0" w:space="0" w:color="auto"/>
                <w:left w:val="none" w:sz="0" w:space="0" w:color="auto"/>
                <w:bottom w:val="none" w:sz="0" w:space="0" w:color="auto"/>
                <w:right w:val="none" w:sz="0" w:space="0" w:color="auto"/>
              </w:divBdr>
              <w:divsChild>
                <w:div w:id="1801259719">
                  <w:marLeft w:val="255"/>
                  <w:marRight w:val="0"/>
                  <w:marTop w:val="0"/>
                  <w:marBottom w:val="0"/>
                  <w:divBdr>
                    <w:top w:val="none" w:sz="0" w:space="0" w:color="auto"/>
                    <w:left w:val="none" w:sz="0" w:space="0" w:color="auto"/>
                    <w:bottom w:val="none" w:sz="0" w:space="0" w:color="auto"/>
                    <w:right w:val="none" w:sz="0" w:space="0" w:color="auto"/>
                  </w:divBdr>
                </w:div>
              </w:divsChild>
            </w:div>
            <w:div w:id="1053239579">
              <w:marLeft w:val="0"/>
              <w:marRight w:val="0"/>
              <w:marTop w:val="0"/>
              <w:marBottom w:val="0"/>
              <w:divBdr>
                <w:top w:val="none" w:sz="0" w:space="0" w:color="auto"/>
                <w:left w:val="none" w:sz="0" w:space="0" w:color="auto"/>
                <w:bottom w:val="none" w:sz="0" w:space="0" w:color="auto"/>
                <w:right w:val="none" w:sz="0" w:space="0" w:color="auto"/>
              </w:divBdr>
              <w:divsChild>
                <w:div w:id="699472279">
                  <w:marLeft w:val="255"/>
                  <w:marRight w:val="0"/>
                  <w:marTop w:val="0"/>
                  <w:marBottom w:val="0"/>
                  <w:divBdr>
                    <w:top w:val="none" w:sz="0" w:space="0" w:color="auto"/>
                    <w:left w:val="none" w:sz="0" w:space="0" w:color="auto"/>
                    <w:bottom w:val="none" w:sz="0" w:space="0" w:color="auto"/>
                    <w:right w:val="none" w:sz="0" w:space="0" w:color="auto"/>
                  </w:divBdr>
                </w:div>
              </w:divsChild>
            </w:div>
            <w:div w:id="2111587821">
              <w:marLeft w:val="0"/>
              <w:marRight w:val="0"/>
              <w:marTop w:val="0"/>
              <w:marBottom w:val="0"/>
              <w:divBdr>
                <w:top w:val="none" w:sz="0" w:space="0" w:color="auto"/>
                <w:left w:val="none" w:sz="0" w:space="0" w:color="auto"/>
                <w:bottom w:val="none" w:sz="0" w:space="0" w:color="auto"/>
                <w:right w:val="none" w:sz="0" w:space="0" w:color="auto"/>
              </w:divBdr>
              <w:divsChild>
                <w:div w:id="21297384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3702232">
          <w:marLeft w:val="0"/>
          <w:marRight w:val="0"/>
          <w:marTop w:val="0"/>
          <w:marBottom w:val="0"/>
          <w:divBdr>
            <w:top w:val="none" w:sz="0" w:space="0" w:color="auto"/>
            <w:left w:val="none" w:sz="0" w:space="0" w:color="auto"/>
            <w:bottom w:val="none" w:sz="0" w:space="0" w:color="auto"/>
            <w:right w:val="none" w:sz="0" w:space="0" w:color="auto"/>
          </w:divBdr>
          <w:divsChild>
            <w:div w:id="693074338">
              <w:marLeft w:val="0"/>
              <w:marRight w:val="0"/>
              <w:marTop w:val="105"/>
              <w:marBottom w:val="0"/>
              <w:divBdr>
                <w:top w:val="none" w:sz="0" w:space="0" w:color="auto"/>
                <w:left w:val="none" w:sz="0" w:space="0" w:color="auto"/>
                <w:bottom w:val="none" w:sz="0" w:space="0" w:color="auto"/>
                <w:right w:val="none" w:sz="0" w:space="0" w:color="auto"/>
              </w:divBdr>
            </w:div>
          </w:divsChild>
        </w:div>
        <w:div w:id="1108083785">
          <w:marLeft w:val="0"/>
          <w:marRight w:val="0"/>
          <w:marTop w:val="0"/>
          <w:marBottom w:val="0"/>
          <w:divBdr>
            <w:top w:val="none" w:sz="0" w:space="0" w:color="auto"/>
            <w:left w:val="none" w:sz="0" w:space="0" w:color="auto"/>
            <w:bottom w:val="none" w:sz="0" w:space="0" w:color="auto"/>
            <w:right w:val="none" w:sz="0" w:space="0" w:color="auto"/>
          </w:divBdr>
          <w:divsChild>
            <w:div w:id="144665826">
              <w:marLeft w:val="0"/>
              <w:marRight w:val="0"/>
              <w:marTop w:val="105"/>
              <w:marBottom w:val="0"/>
              <w:divBdr>
                <w:top w:val="none" w:sz="0" w:space="0" w:color="auto"/>
                <w:left w:val="none" w:sz="0" w:space="0" w:color="auto"/>
                <w:bottom w:val="none" w:sz="0" w:space="0" w:color="auto"/>
                <w:right w:val="none" w:sz="0" w:space="0" w:color="auto"/>
              </w:divBdr>
            </w:div>
          </w:divsChild>
        </w:div>
        <w:div w:id="1128669324">
          <w:marLeft w:val="0"/>
          <w:marRight w:val="0"/>
          <w:marTop w:val="0"/>
          <w:marBottom w:val="0"/>
          <w:divBdr>
            <w:top w:val="none" w:sz="0" w:space="0" w:color="auto"/>
            <w:left w:val="none" w:sz="0" w:space="0" w:color="auto"/>
            <w:bottom w:val="none" w:sz="0" w:space="0" w:color="auto"/>
            <w:right w:val="none" w:sz="0" w:space="0" w:color="auto"/>
          </w:divBdr>
          <w:divsChild>
            <w:div w:id="2081173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4023665">
      <w:bodyDiv w:val="1"/>
      <w:marLeft w:val="0"/>
      <w:marRight w:val="0"/>
      <w:marTop w:val="0"/>
      <w:marBottom w:val="0"/>
      <w:divBdr>
        <w:top w:val="none" w:sz="0" w:space="0" w:color="auto"/>
        <w:left w:val="none" w:sz="0" w:space="0" w:color="auto"/>
        <w:bottom w:val="none" w:sz="0" w:space="0" w:color="auto"/>
        <w:right w:val="none" w:sz="0" w:space="0" w:color="auto"/>
      </w:divBdr>
      <w:divsChild>
        <w:div w:id="55594760">
          <w:marLeft w:val="0"/>
          <w:marRight w:val="0"/>
          <w:marTop w:val="0"/>
          <w:marBottom w:val="0"/>
          <w:divBdr>
            <w:top w:val="none" w:sz="0" w:space="0" w:color="auto"/>
            <w:left w:val="none" w:sz="0" w:space="0" w:color="auto"/>
            <w:bottom w:val="none" w:sz="0" w:space="0" w:color="auto"/>
            <w:right w:val="none" w:sz="0" w:space="0" w:color="auto"/>
          </w:divBdr>
          <w:divsChild>
            <w:div w:id="160512699">
              <w:marLeft w:val="0"/>
              <w:marRight w:val="0"/>
              <w:marTop w:val="0"/>
              <w:marBottom w:val="0"/>
              <w:divBdr>
                <w:top w:val="none" w:sz="0" w:space="0" w:color="auto"/>
                <w:left w:val="none" w:sz="0" w:space="0" w:color="auto"/>
                <w:bottom w:val="none" w:sz="0" w:space="0" w:color="auto"/>
                <w:right w:val="none" w:sz="0" w:space="0" w:color="auto"/>
              </w:divBdr>
              <w:divsChild>
                <w:div w:id="963776293">
                  <w:marLeft w:val="600"/>
                  <w:marRight w:val="0"/>
                  <w:marTop w:val="0"/>
                  <w:marBottom w:val="0"/>
                  <w:divBdr>
                    <w:top w:val="none" w:sz="0" w:space="0" w:color="auto"/>
                    <w:left w:val="none" w:sz="0" w:space="0" w:color="auto"/>
                    <w:bottom w:val="none" w:sz="0" w:space="0" w:color="auto"/>
                    <w:right w:val="none" w:sz="0" w:space="0" w:color="auto"/>
                  </w:divBdr>
                </w:div>
              </w:divsChild>
            </w:div>
            <w:div w:id="229002299">
              <w:marLeft w:val="0"/>
              <w:marRight w:val="0"/>
              <w:marTop w:val="0"/>
              <w:marBottom w:val="0"/>
              <w:divBdr>
                <w:top w:val="none" w:sz="0" w:space="0" w:color="auto"/>
                <w:left w:val="none" w:sz="0" w:space="0" w:color="auto"/>
                <w:bottom w:val="none" w:sz="0" w:space="0" w:color="auto"/>
                <w:right w:val="none" w:sz="0" w:space="0" w:color="auto"/>
              </w:divBdr>
              <w:divsChild>
                <w:div w:id="1309359138">
                  <w:marLeft w:val="600"/>
                  <w:marRight w:val="0"/>
                  <w:marTop w:val="0"/>
                  <w:marBottom w:val="0"/>
                  <w:divBdr>
                    <w:top w:val="none" w:sz="0" w:space="0" w:color="auto"/>
                    <w:left w:val="none" w:sz="0" w:space="0" w:color="auto"/>
                    <w:bottom w:val="none" w:sz="0" w:space="0" w:color="auto"/>
                    <w:right w:val="none" w:sz="0" w:space="0" w:color="auto"/>
                  </w:divBdr>
                </w:div>
              </w:divsChild>
            </w:div>
            <w:div w:id="1108432620">
              <w:marLeft w:val="0"/>
              <w:marRight w:val="0"/>
              <w:marTop w:val="0"/>
              <w:marBottom w:val="0"/>
              <w:divBdr>
                <w:top w:val="none" w:sz="0" w:space="0" w:color="auto"/>
                <w:left w:val="none" w:sz="0" w:space="0" w:color="auto"/>
                <w:bottom w:val="none" w:sz="0" w:space="0" w:color="auto"/>
                <w:right w:val="none" w:sz="0" w:space="0" w:color="auto"/>
              </w:divBdr>
              <w:divsChild>
                <w:div w:id="675615724">
                  <w:marLeft w:val="600"/>
                  <w:marRight w:val="0"/>
                  <w:marTop w:val="0"/>
                  <w:marBottom w:val="0"/>
                  <w:divBdr>
                    <w:top w:val="none" w:sz="0" w:space="0" w:color="auto"/>
                    <w:left w:val="none" w:sz="0" w:space="0" w:color="auto"/>
                    <w:bottom w:val="none" w:sz="0" w:space="0" w:color="auto"/>
                    <w:right w:val="none" w:sz="0" w:space="0" w:color="auto"/>
                  </w:divBdr>
                </w:div>
              </w:divsChild>
            </w:div>
            <w:div w:id="1347318727">
              <w:marLeft w:val="0"/>
              <w:marRight w:val="0"/>
              <w:marTop w:val="0"/>
              <w:marBottom w:val="0"/>
              <w:divBdr>
                <w:top w:val="none" w:sz="0" w:space="0" w:color="auto"/>
                <w:left w:val="none" w:sz="0" w:space="0" w:color="auto"/>
                <w:bottom w:val="none" w:sz="0" w:space="0" w:color="auto"/>
                <w:right w:val="none" w:sz="0" w:space="0" w:color="auto"/>
              </w:divBdr>
              <w:divsChild>
                <w:div w:id="145633529">
                  <w:marLeft w:val="600"/>
                  <w:marRight w:val="0"/>
                  <w:marTop w:val="0"/>
                  <w:marBottom w:val="0"/>
                  <w:divBdr>
                    <w:top w:val="none" w:sz="0" w:space="0" w:color="auto"/>
                    <w:left w:val="none" w:sz="0" w:space="0" w:color="auto"/>
                    <w:bottom w:val="none" w:sz="0" w:space="0" w:color="auto"/>
                    <w:right w:val="none" w:sz="0" w:space="0" w:color="auto"/>
                  </w:divBdr>
                </w:div>
              </w:divsChild>
            </w:div>
            <w:div w:id="1528442933">
              <w:marLeft w:val="0"/>
              <w:marRight w:val="0"/>
              <w:marTop w:val="0"/>
              <w:marBottom w:val="0"/>
              <w:divBdr>
                <w:top w:val="none" w:sz="0" w:space="0" w:color="auto"/>
                <w:left w:val="none" w:sz="0" w:space="0" w:color="auto"/>
                <w:bottom w:val="none" w:sz="0" w:space="0" w:color="auto"/>
                <w:right w:val="none" w:sz="0" w:space="0" w:color="auto"/>
              </w:divBdr>
              <w:divsChild>
                <w:div w:id="891310185">
                  <w:marLeft w:val="600"/>
                  <w:marRight w:val="0"/>
                  <w:marTop w:val="0"/>
                  <w:marBottom w:val="0"/>
                  <w:divBdr>
                    <w:top w:val="none" w:sz="0" w:space="0" w:color="auto"/>
                    <w:left w:val="none" w:sz="0" w:space="0" w:color="auto"/>
                    <w:bottom w:val="none" w:sz="0" w:space="0" w:color="auto"/>
                    <w:right w:val="none" w:sz="0" w:space="0" w:color="auto"/>
                  </w:divBdr>
                </w:div>
              </w:divsChild>
            </w:div>
            <w:div w:id="1758019196">
              <w:marLeft w:val="0"/>
              <w:marRight w:val="0"/>
              <w:marTop w:val="0"/>
              <w:marBottom w:val="0"/>
              <w:divBdr>
                <w:top w:val="none" w:sz="0" w:space="0" w:color="auto"/>
                <w:left w:val="none" w:sz="0" w:space="0" w:color="auto"/>
                <w:bottom w:val="none" w:sz="0" w:space="0" w:color="auto"/>
                <w:right w:val="none" w:sz="0" w:space="0" w:color="auto"/>
              </w:divBdr>
              <w:divsChild>
                <w:div w:id="11401954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562669">
          <w:marLeft w:val="0"/>
          <w:marRight w:val="0"/>
          <w:marTop w:val="0"/>
          <w:marBottom w:val="0"/>
          <w:divBdr>
            <w:top w:val="none" w:sz="0" w:space="0" w:color="auto"/>
            <w:left w:val="none" w:sz="0" w:space="0" w:color="auto"/>
            <w:bottom w:val="none" w:sz="0" w:space="0" w:color="auto"/>
            <w:right w:val="none" w:sz="0" w:space="0" w:color="auto"/>
          </w:divBdr>
        </w:div>
        <w:div w:id="414591264">
          <w:marLeft w:val="0"/>
          <w:marRight w:val="0"/>
          <w:marTop w:val="0"/>
          <w:marBottom w:val="0"/>
          <w:divBdr>
            <w:top w:val="none" w:sz="0" w:space="0" w:color="auto"/>
            <w:left w:val="none" w:sz="0" w:space="0" w:color="auto"/>
            <w:bottom w:val="none" w:sz="0" w:space="0" w:color="auto"/>
            <w:right w:val="none" w:sz="0" w:space="0" w:color="auto"/>
          </w:divBdr>
        </w:div>
        <w:div w:id="532159080">
          <w:marLeft w:val="0"/>
          <w:marRight w:val="0"/>
          <w:marTop w:val="0"/>
          <w:marBottom w:val="0"/>
          <w:divBdr>
            <w:top w:val="none" w:sz="0" w:space="0" w:color="auto"/>
            <w:left w:val="none" w:sz="0" w:space="0" w:color="auto"/>
            <w:bottom w:val="none" w:sz="0" w:space="0" w:color="auto"/>
            <w:right w:val="none" w:sz="0" w:space="0" w:color="auto"/>
          </w:divBdr>
        </w:div>
        <w:div w:id="1317105149">
          <w:marLeft w:val="0"/>
          <w:marRight w:val="0"/>
          <w:marTop w:val="0"/>
          <w:marBottom w:val="0"/>
          <w:divBdr>
            <w:top w:val="none" w:sz="0" w:space="0" w:color="auto"/>
            <w:left w:val="none" w:sz="0" w:space="0" w:color="auto"/>
            <w:bottom w:val="none" w:sz="0" w:space="0" w:color="auto"/>
            <w:right w:val="none" w:sz="0" w:space="0" w:color="auto"/>
          </w:divBdr>
        </w:div>
        <w:div w:id="1441298428">
          <w:marLeft w:val="0"/>
          <w:marRight w:val="0"/>
          <w:marTop w:val="0"/>
          <w:marBottom w:val="0"/>
          <w:divBdr>
            <w:top w:val="none" w:sz="0" w:space="0" w:color="auto"/>
            <w:left w:val="none" w:sz="0" w:space="0" w:color="auto"/>
            <w:bottom w:val="none" w:sz="0" w:space="0" w:color="auto"/>
            <w:right w:val="none" w:sz="0" w:space="0" w:color="auto"/>
          </w:divBdr>
          <w:divsChild>
            <w:div w:id="458648295">
              <w:marLeft w:val="0"/>
              <w:marRight w:val="0"/>
              <w:marTop w:val="0"/>
              <w:marBottom w:val="0"/>
              <w:divBdr>
                <w:top w:val="none" w:sz="0" w:space="0" w:color="auto"/>
                <w:left w:val="none" w:sz="0" w:space="0" w:color="auto"/>
                <w:bottom w:val="none" w:sz="0" w:space="0" w:color="auto"/>
                <w:right w:val="none" w:sz="0" w:space="0" w:color="auto"/>
              </w:divBdr>
              <w:divsChild>
                <w:div w:id="1793329734">
                  <w:marLeft w:val="600"/>
                  <w:marRight w:val="0"/>
                  <w:marTop w:val="0"/>
                  <w:marBottom w:val="0"/>
                  <w:divBdr>
                    <w:top w:val="none" w:sz="0" w:space="0" w:color="auto"/>
                    <w:left w:val="none" w:sz="0" w:space="0" w:color="auto"/>
                    <w:bottom w:val="none" w:sz="0" w:space="0" w:color="auto"/>
                    <w:right w:val="none" w:sz="0" w:space="0" w:color="auto"/>
                  </w:divBdr>
                </w:div>
              </w:divsChild>
            </w:div>
            <w:div w:id="556628671">
              <w:marLeft w:val="0"/>
              <w:marRight w:val="0"/>
              <w:marTop w:val="0"/>
              <w:marBottom w:val="0"/>
              <w:divBdr>
                <w:top w:val="none" w:sz="0" w:space="0" w:color="auto"/>
                <w:left w:val="none" w:sz="0" w:space="0" w:color="auto"/>
                <w:bottom w:val="none" w:sz="0" w:space="0" w:color="auto"/>
                <w:right w:val="none" w:sz="0" w:space="0" w:color="auto"/>
              </w:divBdr>
              <w:divsChild>
                <w:div w:id="1402021481">
                  <w:marLeft w:val="600"/>
                  <w:marRight w:val="0"/>
                  <w:marTop w:val="0"/>
                  <w:marBottom w:val="0"/>
                  <w:divBdr>
                    <w:top w:val="none" w:sz="0" w:space="0" w:color="auto"/>
                    <w:left w:val="none" w:sz="0" w:space="0" w:color="auto"/>
                    <w:bottom w:val="none" w:sz="0" w:space="0" w:color="auto"/>
                    <w:right w:val="none" w:sz="0" w:space="0" w:color="auto"/>
                  </w:divBdr>
                </w:div>
              </w:divsChild>
            </w:div>
            <w:div w:id="876504855">
              <w:marLeft w:val="0"/>
              <w:marRight w:val="0"/>
              <w:marTop w:val="0"/>
              <w:marBottom w:val="0"/>
              <w:divBdr>
                <w:top w:val="none" w:sz="0" w:space="0" w:color="auto"/>
                <w:left w:val="none" w:sz="0" w:space="0" w:color="auto"/>
                <w:bottom w:val="none" w:sz="0" w:space="0" w:color="auto"/>
                <w:right w:val="none" w:sz="0" w:space="0" w:color="auto"/>
              </w:divBdr>
              <w:divsChild>
                <w:div w:id="165946599">
                  <w:marLeft w:val="600"/>
                  <w:marRight w:val="0"/>
                  <w:marTop w:val="0"/>
                  <w:marBottom w:val="0"/>
                  <w:divBdr>
                    <w:top w:val="none" w:sz="0" w:space="0" w:color="auto"/>
                    <w:left w:val="none" w:sz="0" w:space="0" w:color="auto"/>
                    <w:bottom w:val="none" w:sz="0" w:space="0" w:color="auto"/>
                    <w:right w:val="none" w:sz="0" w:space="0" w:color="auto"/>
                  </w:divBdr>
                </w:div>
              </w:divsChild>
            </w:div>
            <w:div w:id="1015495730">
              <w:marLeft w:val="0"/>
              <w:marRight w:val="0"/>
              <w:marTop w:val="0"/>
              <w:marBottom w:val="0"/>
              <w:divBdr>
                <w:top w:val="none" w:sz="0" w:space="0" w:color="auto"/>
                <w:left w:val="none" w:sz="0" w:space="0" w:color="auto"/>
                <w:bottom w:val="none" w:sz="0" w:space="0" w:color="auto"/>
                <w:right w:val="none" w:sz="0" w:space="0" w:color="auto"/>
              </w:divBdr>
              <w:divsChild>
                <w:div w:id="788934130">
                  <w:marLeft w:val="600"/>
                  <w:marRight w:val="0"/>
                  <w:marTop w:val="0"/>
                  <w:marBottom w:val="0"/>
                  <w:divBdr>
                    <w:top w:val="none" w:sz="0" w:space="0" w:color="auto"/>
                    <w:left w:val="none" w:sz="0" w:space="0" w:color="auto"/>
                    <w:bottom w:val="none" w:sz="0" w:space="0" w:color="auto"/>
                    <w:right w:val="none" w:sz="0" w:space="0" w:color="auto"/>
                  </w:divBdr>
                </w:div>
              </w:divsChild>
            </w:div>
            <w:div w:id="1876193384">
              <w:marLeft w:val="0"/>
              <w:marRight w:val="0"/>
              <w:marTop w:val="0"/>
              <w:marBottom w:val="0"/>
              <w:divBdr>
                <w:top w:val="none" w:sz="0" w:space="0" w:color="auto"/>
                <w:left w:val="none" w:sz="0" w:space="0" w:color="auto"/>
                <w:bottom w:val="none" w:sz="0" w:space="0" w:color="auto"/>
                <w:right w:val="none" w:sz="0" w:space="0" w:color="auto"/>
              </w:divBdr>
              <w:divsChild>
                <w:div w:id="249237585">
                  <w:marLeft w:val="600"/>
                  <w:marRight w:val="0"/>
                  <w:marTop w:val="0"/>
                  <w:marBottom w:val="0"/>
                  <w:divBdr>
                    <w:top w:val="none" w:sz="0" w:space="0" w:color="auto"/>
                    <w:left w:val="none" w:sz="0" w:space="0" w:color="auto"/>
                    <w:bottom w:val="none" w:sz="0" w:space="0" w:color="auto"/>
                    <w:right w:val="none" w:sz="0" w:space="0" w:color="auto"/>
                  </w:divBdr>
                </w:div>
              </w:divsChild>
            </w:div>
            <w:div w:id="2110276476">
              <w:marLeft w:val="0"/>
              <w:marRight w:val="0"/>
              <w:marTop w:val="0"/>
              <w:marBottom w:val="0"/>
              <w:divBdr>
                <w:top w:val="none" w:sz="0" w:space="0" w:color="auto"/>
                <w:left w:val="none" w:sz="0" w:space="0" w:color="auto"/>
                <w:bottom w:val="none" w:sz="0" w:space="0" w:color="auto"/>
                <w:right w:val="none" w:sz="0" w:space="0" w:color="auto"/>
              </w:divBdr>
              <w:divsChild>
                <w:div w:id="13604249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42267381">
          <w:marLeft w:val="0"/>
          <w:marRight w:val="0"/>
          <w:marTop w:val="0"/>
          <w:marBottom w:val="0"/>
          <w:divBdr>
            <w:top w:val="none" w:sz="0" w:space="0" w:color="auto"/>
            <w:left w:val="none" w:sz="0" w:space="0" w:color="auto"/>
            <w:bottom w:val="none" w:sz="0" w:space="0" w:color="auto"/>
            <w:right w:val="none" w:sz="0" w:space="0" w:color="auto"/>
          </w:divBdr>
        </w:div>
      </w:divsChild>
    </w:div>
    <w:div w:id="565799826">
      <w:bodyDiv w:val="1"/>
      <w:marLeft w:val="0"/>
      <w:marRight w:val="0"/>
      <w:marTop w:val="0"/>
      <w:marBottom w:val="0"/>
      <w:divBdr>
        <w:top w:val="none" w:sz="0" w:space="0" w:color="auto"/>
        <w:left w:val="none" w:sz="0" w:space="0" w:color="auto"/>
        <w:bottom w:val="none" w:sz="0" w:space="0" w:color="auto"/>
        <w:right w:val="none" w:sz="0" w:space="0" w:color="auto"/>
      </w:divBdr>
      <w:divsChild>
        <w:div w:id="140539421">
          <w:marLeft w:val="0"/>
          <w:marRight w:val="0"/>
          <w:marTop w:val="0"/>
          <w:marBottom w:val="0"/>
          <w:divBdr>
            <w:top w:val="none" w:sz="0" w:space="0" w:color="auto"/>
            <w:left w:val="none" w:sz="0" w:space="0" w:color="auto"/>
            <w:bottom w:val="none" w:sz="0" w:space="0" w:color="auto"/>
            <w:right w:val="none" w:sz="0" w:space="0" w:color="auto"/>
          </w:divBdr>
          <w:divsChild>
            <w:div w:id="289826019">
              <w:marLeft w:val="0"/>
              <w:marRight w:val="0"/>
              <w:marTop w:val="0"/>
              <w:marBottom w:val="0"/>
              <w:divBdr>
                <w:top w:val="none" w:sz="0" w:space="0" w:color="auto"/>
                <w:left w:val="none" w:sz="0" w:space="0" w:color="auto"/>
                <w:bottom w:val="none" w:sz="0" w:space="0" w:color="auto"/>
                <w:right w:val="none" w:sz="0" w:space="0" w:color="auto"/>
              </w:divBdr>
              <w:divsChild>
                <w:div w:id="411780255">
                  <w:marLeft w:val="600"/>
                  <w:marRight w:val="0"/>
                  <w:marTop w:val="0"/>
                  <w:marBottom w:val="0"/>
                  <w:divBdr>
                    <w:top w:val="none" w:sz="0" w:space="0" w:color="auto"/>
                    <w:left w:val="none" w:sz="0" w:space="0" w:color="auto"/>
                    <w:bottom w:val="none" w:sz="0" w:space="0" w:color="auto"/>
                    <w:right w:val="none" w:sz="0" w:space="0" w:color="auto"/>
                  </w:divBdr>
                </w:div>
              </w:divsChild>
            </w:div>
            <w:div w:id="1930387554">
              <w:marLeft w:val="0"/>
              <w:marRight w:val="0"/>
              <w:marTop w:val="0"/>
              <w:marBottom w:val="0"/>
              <w:divBdr>
                <w:top w:val="none" w:sz="0" w:space="0" w:color="auto"/>
                <w:left w:val="none" w:sz="0" w:space="0" w:color="auto"/>
                <w:bottom w:val="none" w:sz="0" w:space="0" w:color="auto"/>
                <w:right w:val="none" w:sz="0" w:space="0" w:color="auto"/>
              </w:divBdr>
              <w:divsChild>
                <w:div w:id="569315345">
                  <w:marLeft w:val="600"/>
                  <w:marRight w:val="0"/>
                  <w:marTop w:val="0"/>
                  <w:marBottom w:val="0"/>
                  <w:divBdr>
                    <w:top w:val="none" w:sz="0" w:space="0" w:color="auto"/>
                    <w:left w:val="none" w:sz="0" w:space="0" w:color="auto"/>
                    <w:bottom w:val="none" w:sz="0" w:space="0" w:color="auto"/>
                    <w:right w:val="none" w:sz="0" w:space="0" w:color="auto"/>
                  </w:divBdr>
                </w:div>
              </w:divsChild>
            </w:div>
            <w:div w:id="2095738415">
              <w:marLeft w:val="0"/>
              <w:marRight w:val="0"/>
              <w:marTop w:val="0"/>
              <w:marBottom w:val="0"/>
              <w:divBdr>
                <w:top w:val="none" w:sz="0" w:space="0" w:color="auto"/>
                <w:left w:val="none" w:sz="0" w:space="0" w:color="auto"/>
                <w:bottom w:val="none" w:sz="0" w:space="0" w:color="auto"/>
                <w:right w:val="none" w:sz="0" w:space="0" w:color="auto"/>
              </w:divBdr>
              <w:divsChild>
                <w:div w:id="5841443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4019279">
          <w:marLeft w:val="0"/>
          <w:marRight w:val="0"/>
          <w:marTop w:val="0"/>
          <w:marBottom w:val="0"/>
          <w:divBdr>
            <w:top w:val="none" w:sz="0" w:space="0" w:color="auto"/>
            <w:left w:val="none" w:sz="0" w:space="0" w:color="auto"/>
            <w:bottom w:val="none" w:sz="0" w:space="0" w:color="auto"/>
            <w:right w:val="none" w:sz="0" w:space="0" w:color="auto"/>
          </w:divBdr>
          <w:divsChild>
            <w:div w:id="265502150">
              <w:marLeft w:val="0"/>
              <w:marRight w:val="0"/>
              <w:marTop w:val="0"/>
              <w:marBottom w:val="0"/>
              <w:divBdr>
                <w:top w:val="none" w:sz="0" w:space="0" w:color="auto"/>
                <w:left w:val="none" w:sz="0" w:space="0" w:color="auto"/>
                <w:bottom w:val="none" w:sz="0" w:space="0" w:color="auto"/>
                <w:right w:val="none" w:sz="0" w:space="0" w:color="auto"/>
              </w:divBdr>
              <w:divsChild>
                <w:div w:id="1404109130">
                  <w:marLeft w:val="1200"/>
                  <w:marRight w:val="0"/>
                  <w:marTop w:val="0"/>
                  <w:marBottom w:val="0"/>
                  <w:divBdr>
                    <w:top w:val="none" w:sz="0" w:space="0" w:color="auto"/>
                    <w:left w:val="none" w:sz="0" w:space="0" w:color="auto"/>
                    <w:bottom w:val="none" w:sz="0" w:space="0" w:color="auto"/>
                    <w:right w:val="none" w:sz="0" w:space="0" w:color="auto"/>
                  </w:divBdr>
                </w:div>
                <w:div w:id="1560752449">
                  <w:marLeft w:val="0"/>
                  <w:marRight w:val="0"/>
                  <w:marTop w:val="0"/>
                  <w:marBottom w:val="0"/>
                  <w:divBdr>
                    <w:top w:val="none" w:sz="0" w:space="0" w:color="auto"/>
                    <w:left w:val="none" w:sz="0" w:space="0" w:color="auto"/>
                    <w:bottom w:val="none" w:sz="0" w:space="0" w:color="auto"/>
                    <w:right w:val="none" w:sz="0" w:space="0" w:color="auto"/>
                  </w:divBdr>
                  <w:divsChild>
                    <w:div w:id="1435710100">
                      <w:marLeft w:val="600"/>
                      <w:marRight w:val="0"/>
                      <w:marTop w:val="0"/>
                      <w:marBottom w:val="0"/>
                      <w:divBdr>
                        <w:top w:val="none" w:sz="0" w:space="0" w:color="auto"/>
                        <w:left w:val="none" w:sz="0" w:space="0" w:color="auto"/>
                        <w:bottom w:val="none" w:sz="0" w:space="0" w:color="auto"/>
                        <w:right w:val="none" w:sz="0" w:space="0" w:color="auto"/>
                      </w:divBdr>
                    </w:div>
                  </w:divsChild>
                </w:div>
                <w:div w:id="2014604308">
                  <w:marLeft w:val="0"/>
                  <w:marRight w:val="0"/>
                  <w:marTop w:val="0"/>
                  <w:marBottom w:val="0"/>
                  <w:divBdr>
                    <w:top w:val="none" w:sz="0" w:space="0" w:color="auto"/>
                    <w:left w:val="none" w:sz="0" w:space="0" w:color="auto"/>
                    <w:bottom w:val="none" w:sz="0" w:space="0" w:color="auto"/>
                    <w:right w:val="none" w:sz="0" w:space="0" w:color="auto"/>
                  </w:divBdr>
                  <w:divsChild>
                    <w:div w:id="18105887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8631816">
              <w:marLeft w:val="0"/>
              <w:marRight w:val="0"/>
              <w:marTop w:val="0"/>
              <w:marBottom w:val="0"/>
              <w:divBdr>
                <w:top w:val="none" w:sz="0" w:space="0" w:color="auto"/>
                <w:left w:val="none" w:sz="0" w:space="0" w:color="auto"/>
                <w:bottom w:val="none" w:sz="0" w:space="0" w:color="auto"/>
                <w:right w:val="none" w:sz="0" w:space="0" w:color="auto"/>
              </w:divBdr>
              <w:divsChild>
                <w:div w:id="1397897254">
                  <w:marLeft w:val="1200"/>
                  <w:marRight w:val="0"/>
                  <w:marTop w:val="0"/>
                  <w:marBottom w:val="0"/>
                  <w:divBdr>
                    <w:top w:val="none" w:sz="0" w:space="0" w:color="auto"/>
                    <w:left w:val="none" w:sz="0" w:space="0" w:color="auto"/>
                    <w:bottom w:val="none" w:sz="0" w:space="0" w:color="auto"/>
                    <w:right w:val="none" w:sz="0" w:space="0" w:color="auto"/>
                  </w:divBdr>
                </w:div>
              </w:divsChild>
            </w:div>
            <w:div w:id="921335695">
              <w:marLeft w:val="0"/>
              <w:marRight w:val="0"/>
              <w:marTop w:val="0"/>
              <w:marBottom w:val="0"/>
              <w:divBdr>
                <w:top w:val="none" w:sz="0" w:space="0" w:color="auto"/>
                <w:left w:val="none" w:sz="0" w:space="0" w:color="auto"/>
                <w:bottom w:val="none" w:sz="0" w:space="0" w:color="auto"/>
                <w:right w:val="none" w:sz="0" w:space="0" w:color="auto"/>
              </w:divBdr>
              <w:divsChild>
                <w:div w:id="708183222">
                  <w:marLeft w:val="600"/>
                  <w:marRight w:val="0"/>
                  <w:marTop w:val="0"/>
                  <w:marBottom w:val="0"/>
                  <w:divBdr>
                    <w:top w:val="none" w:sz="0" w:space="0" w:color="auto"/>
                    <w:left w:val="none" w:sz="0" w:space="0" w:color="auto"/>
                    <w:bottom w:val="none" w:sz="0" w:space="0" w:color="auto"/>
                    <w:right w:val="none" w:sz="0" w:space="0" w:color="auto"/>
                  </w:divBdr>
                </w:div>
              </w:divsChild>
            </w:div>
            <w:div w:id="1037898312">
              <w:marLeft w:val="0"/>
              <w:marRight w:val="0"/>
              <w:marTop w:val="0"/>
              <w:marBottom w:val="0"/>
              <w:divBdr>
                <w:top w:val="none" w:sz="0" w:space="0" w:color="auto"/>
                <w:left w:val="none" w:sz="0" w:space="0" w:color="auto"/>
                <w:bottom w:val="none" w:sz="0" w:space="0" w:color="auto"/>
                <w:right w:val="none" w:sz="0" w:space="0" w:color="auto"/>
              </w:divBdr>
              <w:divsChild>
                <w:div w:id="857810972">
                  <w:marLeft w:val="1200"/>
                  <w:marRight w:val="0"/>
                  <w:marTop w:val="0"/>
                  <w:marBottom w:val="0"/>
                  <w:divBdr>
                    <w:top w:val="none" w:sz="0" w:space="0" w:color="auto"/>
                    <w:left w:val="none" w:sz="0" w:space="0" w:color="auto"/>
                    <w:bottom w:val="none" w:sz="0" w:space="0" w:color="auto"/>
                    <w:right w:val="none" w:sz="0" w:space="0" w:color="auto"/>
                  </w:divBdr>
                </w:div>
              </w:divsChild>
            </w:div>
            <w:div w:id="2120368827">
              <w:marLeft w:val="0"/>
              <w:marRight w:val="0"/>
              <w:marTop w:val="0"/>
              <w:marBottom w:val="0"/>
              <w:divBdr>
                <w:top w:val="none" w:sz="0" w:space="0" w:color="auto"/>
                <w:left w:val="none" w:sz="0" w:space="0" w:color="auto"/>
                <w:bottom w:val="none" w:sz="0" w:space="0" w:color="auto"/>
                <w:right w:val="none" w:sz="0" w:space="0" w:color="auto"/>
              </w:divBdr>
              <w:divsChild>
                <w:div w:id="16548663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5029365">
          <w:marLeft w:val="0"/>
          <w:marRight w:val="0"/>
          <w:marTop w:val="0"/>
          <w:marBottom w:val="0"/>
          <w:divBdr>
            <w:top w:val="none" w:sz="0" w:space="0" w:color="auto"/>
            <w:left w:val="none" w:sz="0" w:space="0" w:color="auto"/>
            <w:bottom w:val="none" w:sz="0" w:space="0" w:color="auto"/>
            <w:right w:val="none" w:sz="0" w:space="0" w:color="auto"/>
          </w:divBdr>
        </w:div>
      </w:divsChild>
    </w:div>
    <w:div w:id="574776297">
      <w:bodyDiv w:val="1"/>
      <w:marLeft w:val="0"/>
      <w:marRight w:val="0"/>
      <w:marTop w:val="0"/>
      <w:marBottom w:val="0"/>
      <w:divBdr>
        <w:top w:val="none" w:sz="0" w:space="0" w:color="auto"/>
        <w:left w:val="none" w:sz="0" w:space="0" w:color="auto"/>
        <w:bottom w:val="none" w:sz="0" w:space="0" w:color="auto"/>
        <w:right w:val="none" w:sz="0" w:space="0" w:color="auto"/>
      </w:divBdr>
      <w:divsChild>
        <w:div w:id="84807002">
          <w:marLeft w:val="0"/>
          <w:marRight w:val="0"/>
          <w:marTop w:val="0"/>
          <w:marBottom w:val="0"/>
          <w:divBdr>
            <w:top w:val="none" w:sz="0" w:space="0" w:color="auto"/>
            <w:left w:val="none" w:sz="0" w:space="0" w:color="auto"/>
            <w:bottom w:val="none" w:sz="0" w:space="0" w:color="auto"/>
            <w:right w:val="none" w:sz="0" w:space="0" w:color="auto"/>
          </w:divBdr>
        </w:div>
        <w:div w:id="223151141">
          <w:marLeft w:val="0"/>
          <w:marRight w:val="0"/>
          <w:marTop w:val="0"/>
          <w:marBottom w:val="0"/>
          <w:divBdr>
            <w:top w:val="none" w:sz="0" w:space="0" w:color="auto"/>
            <w:left w:val="none" w:sz="0" w:space="0" w:color="auto"/>
            <w:bottom w:val="none" w:sz="0" w:space="0" w:color="auto"/>
            <w:right w:val="none" w:sz="0" w:space="0" w:color="auto"/>
          </w:divBdr>
        </w:div>
        <w:div w:id="875653683">
          <w:marLeft w:val="0"/>
          <w:marRight w:val="0"/>
          <w:marTop w:val="0"/>
          <w:marBottom w:val="0"/>
          <w:divBdr>
            <w:top w:val="none" w:sz="0" w:space="0" w:color="auto"/>
            <w:left w:val="none" w:sz="0" w:space="0" w:color="auto"/>
            <w:bottom w:val="none" w:sz="0" w:space="0" w:color="auto"/>
            <w:right w:val="none" w:sz="0" w:space="0" w:color="auto"/>
          </w:divBdr>
        </w:div>
        <w:div w:id="1272711286">
          <w:marLeft w:val="0"/>
          <w:marRight w:val="0"/>
          <w:marTop w:val="0"/>
          <w:marBottom w:val="0"/>
          <w:divBdr>
            <w:top w:val="none" w:sz="0" w:space="0" w:color="auto"/>
            <w:left w:val="none" w:sz="0" w:space="0" w:color="auto"/>
            <w:bottom w:val="none" w:sz="0" w:space="0" w:color="auto"/>
            <w:right w:val="none" w:sz="0" w:space="0" w:color="auto"/>
          </w:divBdr>
        </w:div>
      </w:divsChild>
    </w:div>
    <w:div w:id="588151747">
      <w:bodyDiv w:val="1"/>
      <w:marLeft w:val="0"/>
      <w:marRight w:val="0"/>
      <w:marTop w:val="0"/>
      <w:marBottom w:val="0"/>
      <w:divBdr>
        <w:top w:val="none" w:sz="0" w:space="0" w:color="auto"/>
        <w:left w:val="none" w:sz="0" w:space="0" w:color="auto"/>
        <w:bottom w:val="none" w:sz="0" w:space="0" w:color="auto"/>
        <w:right w:val="none" w:sz="0" w:space="0" w:color="auto"/>
      </w:divBdr>
      <w:divsChild>
        <w:div w:id="141234240">
          <w:marLeft w:val="0"/>
          <w:marRight w:val="0"/>
          <w:marTop w:val="0"/>
          <w:marBottom w:val="0"/>
          <w:divBdr>
            <w:top w:val="none" w:sz="0" w:space="0" w:color="auto"/>
            <w:left w:val="none" w:sz="0" w:space="0" w:color="auto"/>
            <w:bottom w:val="none" w:sz="0" w:space="0" w:color="auto"/>
            <w:right w:val="none" w:sz="0" w:space="0" w:color="auto"/>
          </w:divBdr>
        </w:div>
        <w:div w:id="868101657">
          <w:marLeft w:val="0"/>
          <w:marRight w:val="0"/>
          <w:marTop w:val="0"/>
          <w:marBottom w:val="0"/>
          <w:divBdr>
            <w:top w:val="none" w:sz="0" w:space="0" w:color="auto"/>
            <w:left w:val="none" w:sz="0" w:space="0" w:color="auto"/>
            <w:bottom w:val="none" w:sz="0" w:space="0" w:color="auto"/>
            <w:right w:val="none" w:sz="0" w:space="0" w:color="auto"/>
          </w:divBdr>
        </w:div>
        <w:div w:id="1946188149">
          <w:marLeft w:val="0"/>
          <w:marRight w:val="0"/>
          <w:marTop w:val="0"/>
          <w:marBottom w:val="0"/>
          <w:divBdr>
            <w:top w:val="none" w:sz="0" w:space="0" w:color="auto"/>
            <w:left w:val="none" w:sz="0" w:space="0" w:color="auto"/>
            <w:bottom w:val="none" w:sz="0" w:space="0" w:color="auto"/>
            <w:right w:val="none" w:sz="0" w:space="0" w:color="auto"/>
          </w:divBdr>
        </w:div>
        <w:div w:id="1950429220">
          <w:marLeft w:val="0"/>
          <w:marRight w:val="0"/>
          <w:marTop w:val="0"/>
          <w:marBottom w:val="0"/>
          <w:divBdr>
            <w:top w:val="none" w:sz="0" w:space="0" w:color="auto"/>
            <w:left w:val="none" w:sz="0" w:space="0" w:color="auto"/>
            <w:bottom w:val="none" w:sz="0" w:space="0" w:color="auto"/>
            <w:right w:val="none" w:sz="0" w:space="0" w:color="auto"/>
          </w:divBdr>
        </w:div>
      </w:divsChild>
    </w:div>
    <w:div w:id="626929347">
      <w:bodyDiv w:val="1"/>
      <w:marLeft w:val="0"/>
      <w:marRight w:val="0"/>
      <w:marTop w:val="0"/>
      <w:marBottom w:val="0"/>
      <w:divBdr>
        <w:top w:val="none" w:sz="0" w:space="0" w:color="auto"/>
        <w:left w:val="none" w:sz="0" w:space="0" w:color="auto"/>
        <w:bottom w:val="none" w:sz="0" w:space="0" w:color="auto"/>
        <w:right w:val="none" w:sz="0" w:space="0" w:color="auto"/>
      </w:divBdr>
      <w:divsChild>
        <w:div w:id="1037782563">
          <w:marLeft w:val="0"/>
          <w:marRight w:val="0"/>
          <w:marTop w:val="0"/>
          <w:marBottom w:val="0"/>
          <w:divBdr>
            <w:top w:val="none" w:sz="0" w:space="0" w:color="auto"/>
            <w:left w:val="none" w:sz="0" w:space="0" w:color="auto"/>
            <w:bottom w:val="none" w:sz="0" w:space="0" w:color="auto"/>
            <w:right w:val="none" w:sz="0" w:space="0" w:color="auto"/>
          </w:divBdr>
        </w:div>
        <w:div w:id="1562446540">
          <w:marLeft w:val="0"/>
          <w:marRight w:val="0"/>
          <w:marTop w:val="150"/>
          <w:marBottom w:val="168"/>
          <w:divBdr>
            <w:top w:val="none" w:sz="0" w:space="0" w:color="auto"/>
            <w:left w:val="none" w:sz="0" w:space="0" w:color="auto"/>
            <w:bottom w:val="none" w:sz="0" w:space="0" w:color="auto"/>
            <w:right w:val="none" w:sz="0" w:space="0" w:color="auto"/>
          </w:divBdr>
        </w:div>
      </w:divsChild>
    </w:div>
    <w:div w:id="636225460">
      <w:bodyDiv w:val="1"/>
      <w:marLeft w:val="0"/>
      <w:marRight w:val="0"/>
      <w:marTop w:val="0"/>
      <w:marBottom w:val="0"/>
      <w:divBdr>
        <w:top w:val="none" w:sz="0" w:space="0" w:color="auto"/>
        <w:left w:val="none" w:sz="0" w:space="0" w:color="auto"/>
        <w:bottom w:val="none" w:sz="0" w:space="0" w:color="auto"/>
        <w:right w:val="none" w:sz="0" w:space="0" w:color="auto"/>
      </w:divBdr>
      <w:divsChild>
        <w:div w:id="142699010">
          <w:marLeft w:val="0"/>
          <w:marRight w:val="0"/>
          <w:marTop w:val="0"/>
          <w:marBottom w:val="0"/>
          <w:divBdr>
            <w:top w:val="none" w:sz="0" w:space="0" w:color="auto"/>
            <w:left w:val="none" w:sz="0" w:space="0" w:color="auto"/>
            <w:bottom w:val="none" w:sz="0" w:space="0" w:color="auto"/>
            <w:right w:val="none" w:sz="0" w:space="0" w:color="auto"/>
          </w:divBdr>
          <w:divsChild>
            <w:div w:id="7654">
              <w:marLeft w:val="0"/>
              <w:marRight w:val="0"/>
              <w:marTop w:val="0"/>
              <w:marBottom w:val="0"/>
              <w:divBdr>
                <w:top w:val="none" w:sz="0" w:space="0" w:color="auto"/>
                <w:left w:val="none" w:sz="0" w:space="0" w:color="auto"/>
                <w:bottom w:val="none" w:sz="0" w:space="0" w:color="auto"/>
                <w:right w:val="none" w:sz="0" w:space="0" w:color="auto"/>
              </w:divBdr>
              <w:divsChild>
                <w:div w:id="337001329">
                  <w:marLeft w:val="0"/>
                  <w:marRight w:val="0"/>
                  <w:marTop w:val="0"/>
                  <w:marBottom w:val="0"/>
                  <w:divBdr>
                    <w:top w:val="none" w:sz="0" w:space="0" w:color="auto"/>
                    <w:left w:val="none" w:sz="0" w:space="0" w:color="auto"/>
                    <w:bottom w:val="none" w:sz="0" w:space="0" w:color="auto"/>
                    <w:right w:val="none" w:sz="0" w:space="0" w:color="auto"/>
                  </w:divBdr>
                  <w:divsChild>
                    <w:div w:id="84881005">
                      <w:marLeft w:val="0"/>
                      <w:marRight w:val="0"/>
                      <w:marTop w:val="0"/>
                      <w:marBottom w:val="0"/>
                      <w:divBdr>
                        <w:top w:val="none" w:sz="0" w:space="0" w:color="auto"/>
                        <w:left w:val="none" w:sz="0" w:space="0" w:color="auto"/>
                        <w:bottom w:val="none" w:sz="0" w:space="0" w:color="auto"/>
                        <w:right w:val="none" w:sz="0" w:space="0" w:color="auto"/>
                      </w:divBdr>
                      <w:divsChild>
                        <w:div w:id="859273601">
                          <w:marLeft w:val="600"/>
                          <w:marRight w:val="0"/>
                          <w:marTop w:val="0"/>
                          <w:marBottom w:val="0"/>
                          <w:divBdr>
                            <w:top w:val="none" w:sz="0" w:space="0" w:color="auto"/>
                            <w:left w:val="none" w:sz="0" w:space="0" w:color="auto"/>
                            <w:bottom w:val="none" w:sz="0" w:space="0" w:color="auto"/>
                            <w:right w:val="none" w:sz="0" w:space="0" w:color="auto"/>
                          </w:divBdr>
                        </w:div>
                      </w:divsChild>
                    </w:div>
                    <w:div w:id="782455880">
                      <w:marLeft w:val="0"/>
                      <w:marRight w:val="0"/>
                      <w:marTop w:val="0"/>
                      <w:marBottom w:val="0"/>
                      <w:divBdr>
                        <w:top w:val="none" w:sz="0" w:space="0" w:color="auto"/>
                        <w:left w:val="none" w:sz="0" w:space="0" w:color="auto"/>
                        <w:bottom w:val="none" w:sz="0" w:space="0" w:color="auto"/>
                        <w:right w:val="none" w:sz="0" w:space="0" w:color="auto"/>
                      </w:divBdr>
                      <w:divsChild>
                        <w:div w:id="420881305">
                          <w:marLeft w:val="600"/>
                          <w:marRight w:val="0"/>
                          <w:marTop w:val="0"/>
                          <w:marBottom w:val="0"/>
                          <w:divBdr>
                            <w:top w:val="none" w:sz="0" w:space="0" w:color="auto"/>
                            <w:left w:val="none" w:sz="0" w:space="0" w:color="auto"/>
                            <w:bottom w:val="none" w:sz="0" w:space="0" w:color="auto"/>
                            <w:right w:val="none" w:sz="0" w:space="0" w:color="auto"/>
                          </w:divBdr>
                        </w:div>
                      </w:divsChild>
                    </w:div>
                    <w:div w:id="1851874265">
                      <w:marLeft w:val="0"/>
                      <w:marRight w:val="0"/>
                      <w:marTop w:val="0"/>
                      <w:marBottom w:val="0"/>
                      <w:divBdr>
                        <w:top w:val="none" w:sz="0" w:space="0" w:color="auto"/>
                        <w:left w:val="none" w:sz="0" w:space="0" w:color="auto"/>
                        <w:bottom w:val="none" w:sz="0" w:space="0" w:color="auto"/>
                        <w:right w:val="none" w:sz="0" w:space="0" w:color="auto"/>
                      </w:divBdr>
                      <w:divsChild>
                        <w:div w:id="18795814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3504245">
                  <w:marLeft w:val="0"/>
                  <w:marRight w:val="0"/>
                  <w:marTop w:val="0"/>
                  <w:marBottom w:val="0"/>
                  <w:divBdr>
                    <w:top w:val="none" w:sz="0" w:space="0" w:color="auto"/>
                    <w:left w:val="none" w:sz="0" w:space="0" w:color="auto"/>
                    <w:bottom w:val="none" w:sz="0" w:space="0" w:color="auto"/>
                    <w:right w:val="none" w:sz="0" w:space="0" w:color="auto"/>
                  </w:divBdr>
                  <w:divsChild>
                    <w:div w:id="414017130">
                      <w:marLeft w:val="0"/>
                      <w:marRight w:val="0"/>
                      <w:marTop w:val="0"/>
                      <w:marBottom w:val="0"/>
                      <w:divBdr>
                        <w:top w:val="none" w:sz="0" w:space="0" w:color="auto"/>
                        <w:left w:val="none" w:sz="0" w:space="0" w:color="auto"/>
                        <w:bottom w:val="none" w:sz="0" w:space="0" w:color="auto"/>
                        <w:right w:val="none" w:sz="0" w:space="0" w:color="auto"/>
                      </w:divBdr>
                      <w:divsChild>
                        <w:div w:id="567617699">
                          <w:marLeft w:val="600"/>
                          <w:marRight w:val="0"/>
                          <w:marTop w:val="0"/>
                          <w:marBottom w:val="0"/>
                          <w:divBdr>
                            <w:top w:val="none" w:sz="0" w:space="0" w:color="auto"/>
                            <w:left w:val="none" w:sz="0" w:space="0" w:color="auto"/>
                            <w:bottom w:val="none" w:sz="0" w:space="0" w:color="auto"/>
                            <w:right w:val="none" w:sz="0" w:space="0" w:color="auto"/>
                          </w:divBdr>
                        </w:div>
                      </w:divsChild>
                    </w:div>
                    <w:div w:id="575432001">
                      <w:marLeft w:val="0"/>
                      <w:marRight w:val="0"/>
                      <w:marTop w:val="0"/>
                      <w:marBottom w:val="0"/>
                      <w:divBdr>
                        <w:top w:val="none" w:sz="0" w:space="0" w:color="auto"/>
                        <w:left w:val="none" w:sz="0" w:space="0" w:color="auto"/>
                        <w:bottom w:val="none" w:sz="0" w:space="0" w:color="auto"/>
                        <w:right w:val="none" w:sz="0" w:space="0" w:color="auto"/>
                      </w:divBdr>
                      <w:divsChild>
                        <w:div w:id="730125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4709735">
                  <w:marLeft w:val="0"/>
                  <w:marRight w:val="0"/>
                  <w:marTop w:val="0"/>
                  <w:marBottom w:val="0"/>
                  <w:divBdr>
                    <w:top w:val="none" w:sz="0" w:space="0" w:color="auto"/>
                    <w:left w:val="none" w:sz="0" w:space="0" w:color="auto"/>
                    <w:bottom w:val="none" w:sz="0" w:space="0" w:color="auto"/>
                    <w:right w:val="none" w:sz="0" w:space="0" w:color="auto"/>
                  </w:divBdr>
                  <w:divsChild>
                    <w:div w:id="274141565">
                      <w:marLeft w:val="0"/>
                      <w:marRight w:val="0"/>
                      <w:marTop w:val="0"/>
                      <w:marBottom w:val="0"/>
                      <w:divBdr>
                        <w:top w:val="none" w:sz="0" w:space="0" w:color="auto"/>
                        <w:left w:val="none" w:sz="0" w:space="0" w:color="auto"/>
                        <w:bottom w:val="none" w:sz="0" w:space="0" w:color="auto"/>
                        <w:right w:val="none" w:sz="0" w:space="0" w:color="auto"/>
                      </w:divBdr>
                      <w:divsChild>
                        <w:div w:id="961497454">
                          <w:marLeft w:val="600"/>
                          <w:marRight w:val="0"/>
                          <w:marTop w:val="0"/>
                          <w:marBottom w:val="0"/>
                          <w:divBdr>
                            <w:top w:val="none" w:sz="0" w:space="0" w:color="auto"/>
                            <w:left w:val="none" w:sz="0" w:space="0" w:color="auto"/>
                            <w:bottom w:val="none" w:sz="0" w:space="0" w:color="auto"/>
                            <w:right w:val="none" w:sz="0" w:space="0" w:color="auto"/>
                          </w:divBdr>
                        </w:div>
                      </w:divsChild>
                    </w:div>
                    <w:div w:id="458845458">
                      <w:marLeft w:val="0"/>
                      <w:marRight w:val="0"/>
                      <w:marTop w:val="0"/>
                      <w:marBottom w:val="0"/>
                      <w:divBdr>
                        <w:top w:val="none" w:sz="0" w:space="0" w:color="auto"/>
                        <w:left w:val="none" w:sz="0" w:space="0" w:color="auto"/>
                        <w:bottom w:val="none" w:sz="0" w:space="0" w:color="auto"/>
                        <w:right w:val="none" w:sz="0" w:space="0" w:color="auto"/>
                      </w:divBdr>
                      <w:divsChild>
                        <w:div w:id="547685233">
                          <w:marLeft w:val="600"/>
                          <w:marRight w:val="0"/>
                          <w:marTop w:val="0"/>
                          <w:marBottom w:val="0"/>
                          <w:divBdr>
                            <w:top w:val="none" w:sz="0" w:space="0" w:color="auto"/>
                            <w:left w:val="none" w:sz="0" w:space="0" w:color="auto"/>
                            <w:bottom w:val="none" w:sz="0" w:space="0" w:color="auto"/>
                            <w:right w:val="none" w:sz="0" w:space="0" w:color="auto"/>
                          </w:divBdr>
                        </w:div>
                      </w:divsChild>
                    </w:div>
                    <w:div w:id="623197457">
                      <w:marLeft w:val="0"/>
                      <w:marRight w:val="0"/>
                      <w:marTop w:val="0"/>
                      <w:marBottom w:val="0"/>
                      <w:divBdr>
                        <w:top w:val="none" w:sz="0" w:space="0" w:color="auto"/>
                        <w:left w:val="none" w:sz="0" w:space="0" w:color="auto"/>
                        <w:bottom w:val="none" w:sz="0" w:space="0" w:color="auto"/>
                        <w:right w:val="none" w:sz="0" w:space="0" w:color="auto"/>
                      </w:divBdr>
                      <w:divsChild>
                        <w:div w:id="1046375082">
                          <w:marLeft w:val="600"/>
                          <w:marRight w:val="0"/>
                          <w:marTop w:val="0"/>
                          <w:marBottom w:val="0"/>
                          <w:divBdr>
                            <w:top w:val="none" w:sz="0" w:space="0" w:color="auto"/>
                            <w:left w:val="none" w:sz="0" w:space="0" w:color="auto"/>
                            <w:bottom w:val="none" w:sz="0" w:space="0" w:color="auto"/>
                            <w:right w:val="none" w:sz="0" w:space="0" w:color="auto"/>
                          </w:divBdr>
                        </w:div>
                      </w:divsChild>
                    </w:div>
                    <w:div w:id="823013514">
                      <w:marLeft w:val="0"/>
                      <w:marRight w:val="0"/>
                      <w:marTop w:val="0"/>
                      <w:marBottom w:val="0"/>
                      <w:divBdr>
                        <w:top w:val="none" w:sz="0" w:space="0" w:color="auto"/>
                        <w:left w:val="none" w:sz="0" w:space="0" w:color="auto"/>
                        <w:bottom w:val="none" w:sz="0" w:space="0" w:color="auto"/>
                        <w:right w:val="none" w:sz="0" w:space="0" w:color="auto"/>
                      </w:divBdr>
                      <w:divsChild>
                        <w:div w:id="1438981874">
                          <w:marLeft w:val="600"/>
                          <w:marRight w:val="0"/>
                          <w:marTop w:val="0"/>
                          <w:marBottom w:val="0"/>
                          <w:divBdr>
                            <w:top w:val="none" w:sz="0" w:space="0" w:color="auto"/>
                            <w:left w:val="none" w:sz="0" w:space="0" w:color="auto"/>
                            <w:bottom w:val="none" w:sz="0" w:space="0" w:color="auto"/>
                            <w:right w:val="none" w:sz="0" w:space="0" w:color="auto"/>
                          </w:divBdr>
                        </w:div>
                      </w:divsChild>
                    </w:div>
                    <w:div w:id="1115757693">
                      <w:marLeft w:val="0"/>
                      <w:marRight w:val="0"/>
                      <w:marTop w:val="0"/>
                      <w:marBottom w:val="0"/>
                      <w:divBdr>
                        <w:top w:val="none" w:sz="0" w:space="0" w:color="auto"/>
                        <w:left w:val="none" w:sz="0" w:space="0" w:color="auto"/>
                        <w:bottom w:val="none" w:sz="0" w:space="0" w:color="auto"/>
                        <w:right w:val="none" w:sz="0" w:space="0" w:color="auto"/>
                      </w:divBdr>
                      <w:divsChild>
                        <w:div w:id="1558399593">
                          <w:marLeft w:val="600"/>
                          <w:marRight w:val="0"/>
                          <w:marTop w:val="0"/>
                          <w:marBottom w:val="0"/>
                          <w:divBdr>
                            <w:top w:val="none" w:sz="0" w:space="0" w:color="auto"/>
                            <w:left w:val="none" w:sz="0" w:space="0" w:color="auto"/>
                            <w:bottom w:val="none" w:sz="0" w:space="0" w:color="auto"/>
                            <w:right w:val="none" w:sz="0" w:space="0" w:color="auto"/>
                          </w:divBdr>
                        </w:div>
                      </w:divsChild>
                    </w:div>
                    <w:div w:id="1157069631">
                      <w:marLeft w:val="0"/>
                      <w:marRight w:val="0"/>
                      <w:marTop w:val="0"/>
                      <w:marBottom w:val="0"/>
                      <w:divBdr>
                        <w:top w:val="none" w:sz="0" w:space="0" w:color="auto"/>
                        <w:left w:val="none" w:sz="0" w:space="0" w:color="auto"/>
                        <w:bottom w:val="none" w:sz="0" w:space="0" w:color="auto"/>
                        <w:right w:val="none" w:sz="0" w:space="0" w:color="auto"/>
                      </w:divBdr>
                      <w:divsChild>
                        <w:div w:id="53938121">
                          <w:marLeft w:val="600"/>
                          <w:marRight w:val="0"/>
                          <w:marTop w:val="0"/>
                          <w:marBottom w:val="0"/>
                          <w:divBdr>
                            <w:top w:val="none" w:sz="0" w:space="0" w:color="auto"/>
                            <w:left w:val="none" w:sz="0" w:space="0" w:color="auto"/>
                            <w:bottom w:val="none" w:sz="0" w:space="0" w:color="auto"/>
                            <w:right w:val="none" w:sz="0" w:space="0" w:color="auto"/>
                          </w:divBdr>
                        </w:div>
                      </w:divsChild>
                    </w:div>
                    <w:div w:id="1342852152">
                      <w:marLeft w:val="0"/>
                      <w:marRight w:val="0"/>
                      <w:marTop w:val="0"/>
                      <w:marBottom w:val="0"/>
                      <w:divBdr>
                        <w:top w:val="none" w:sz="0" w:space="0" w:color="auto"/>
                        <w:left w:val="none" w:sz="0" w:space="0" w:color="auto"/>
                        <w:bottom w:val="none" w:sz="0" w:space="0" w:color="auto"/>
                        <w:right w:val="none" w:sz="0" w:space="0" w:color="auto"/>
                      </w:divBdr>
                      <w:divsChild>
                        <w:div w:id="2053964155">
                          <w:marLeft w:val="600"/>
                          <w:marRight w:val="0"/>
                          <w:marTop w:val="0"/>
                          <w:marBottom w:val="0"/>
                          <w:divBdr>
                            <w:top w:val="none" w:sz="0" w:space="0" w:color="auto"/>
                            <w:left w:val="none" w:sz="0" w:space="0" w:color="auto"/>
                            <w:bottom w:val="none" w:sz="0" w:space="0" w:color="auto"/>
                            <w:right w:val="none" w:sz="0" w:space="0" w:color="auto"/>
                          </w:divBdr>
                        </w:div>
                      </w:divsChild>
                    </w:div>
                    <w:div w:id="1875380330">
                      <w:marLeft w:val="0"/>
                      <w:marRight w:val="0"/>
                      <w:marTop w:val="0"/>
                      <w:marBottom w:val="0"/>
                      <w:divBdr>
                        <w:top w:val="none" w:sz="0" w:space="0" w:color="auto"/>
                        <w:left w:val="none" w:sz="0" w:space="0" w:color="auto"/>
                        <w:bottom w:val="none" w:sz="0" w:space="0" w:color="auto"/>
                        <w:right w:val="none" w:sz="0" w:space="0" w:color="auto"/>
                      </w:divBdr>
                      <w:divsChild>
                        <w:div w:id="1700158280">
                          <w:marLeft w:val="600"/>
                          <w:marRight w:val="0"/>
                          <w:marTop w:val="0"/>
                          <w:marBottom w:val="0"/>
                          <w:divBdr>
                            <w:top w:val="none" w:sz="0" w:space="0" w:color="auto"/>
                            <w:left w:val="none" w:sz="0" w:space="0" w:color="auto"/>
                            <w:bottom w:val="none" w:sz="0" w:space="0" w:color="auto"/>
                            <w:right w:val="none" w:sz="0" w:space="0" w:color="auto"/>
                          </w:divBdr>
                        </w:div>
                      </w:divsChild>
                    </w:div>
                    <w:div w:id="1941064693">
                      <w:marLeft w:val="0"/>
                      <w:marRight w:val="0"/>
                      <w:marTop w:val="0"/>
                      <w:marBottom w:val="0"/>
                      <w:divBdr>
                        <w:top w:val="none" w:sz="0" w:space="0" w:color="auto"/>
                        <w:left w:val="none" w:sz="0" w:space="0" w:color="auto"/>
                        <w:bottom w:val="none" w:sz="0" w:space="0" w:color="auto"/>
                        <w:right w:val="none" w:sz="0" w:space="0" w:color="auto"/>
                      </w:divBdr>
                      <w:divsChild>
                        <w:div w:id="19582473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221">
              <w:marLeft w:val="0"/>
              <w:marRight w:val="0"/>
              <w:marTop w:val="0"/>
              <w:marBottom w:val="0"/>
              <w:divBdr>
                <w:top w:val="none" w:sz="0" w:space="0" w:color="auto"/>
                <w:left w:val="none" w:sz="0" w:space="0" w:color="auto"/>
                <w:bottom w:val="none" w:sz="0" w:space="0" w:color="auto"/>
                <w:right w:val="none" w:sz="0" w:space="0" w:color="auto"/>
              </w:divBdr>
              <w:divsChild>
                <w:div w:id="253822153">
                  <w:marLeft w:val="0"/>
                  <w:marRight w:val="0"/>
                  <w:marTop w:val="0"/>
                  <w:marBottom w:val="0"/>
                  <w:divBdr>
                    <w:top w:val="none" w:sz="0" w:space="0" w:color="auto"/>
                    <w:left w:val="none" w:sz="0" w:space="0" w:color="auto"/>
                    <w:bottom w:val="none" w:sz="0" w:space="0" w:color="auto"/>
                    <w:right w:val="none" w:sz="0" w:space="0" w:color="auto"/>
                  </w:divBdr>
                </w:div>
                <w:div w:id="509222714">
                  <w:marLeft w:val="0"/>
                  <w:marRight w:val="0"/>
                  <w:marTop w:val="0"/>
                  <w:marBottom w:val="0"/>
                  <w:divBdr>
                    <w:top w:val="none" w:sz="0" w:space="0" w:color="auto"/>
                    <w:left w:val="none" w:sz="0" w:space="0" w:color="auto"/>
                    <w:bottom w:val="none" w:sz="0" w:space="0" w:color="auto"/>
                    <w:right w:val="none" w:sz="0" w:space="0" w:color="auto"/>
                  </w:divBdr>
                </w:div>
                <w:div w:id="649333318">
                  <w:marLeft w:val="0"/>
                  <w:marRight w:val="0"/>
                  <w:marTop w:val="0"/>
                  <w:marBottom w:val="0"/>
                  <w:divBdr>
                    <w:top w:val="none" w:sz="0" w:space="0" w:color="auto"/>
                    <w:left w:val="none" w:sz="0" w:space="0" w:color="auto"/>
                    <w:bottom w:val="none" w:sz="0" w:space="0" w:color="auto"/>
                    <w:right w:val="none" w:sz="0" w:space="0" w:color="auto"/>
                  </w:divBdr>
                </w:div>
              </w:divsChild>
            </w:div>
            <w:div w:id="1800994823">
              <w:marLeft w:val="0"/>
              <w:marRight w:val="0"/>
              <w:marTop w:val="0"/>
              <w:marBottom w:val="0"/>
              <w:divBdr>
                <w:top w:val="none" w:sz="0" w:space="0" w:color="auto"/>
                <w:left w:val="none" w:sz="0" w:space="0" w:color="auto"/>
                <w:bottom w:val="none" w:sz="0" w:space="0" w:color="auto"/>
                <w:right w:val="none" w:sz="0" w:space="0" w:color="auto"/>
              </w:divBdr>
              <w:divsChild>
                <w:div w:id="531193262">
                  <w:marLeft w:val="0"/>
                  <w:marRight w:val="0"/>
                  <w:marTop w:val="0"/>
                  <w:marBottom w:val="0"/>
                  <w:divBdr>
                    <w:top w:val="none" w:sz="0" w:space="0" w:color="auto"/>
                    <w:left w:val="none" w:sz="0" w:space="0" w:color="auto"/>
                    <w:bottom w:val="none" w:sz="0" w:space="0" w:color="auto"/>
                    <w:right w:val="none" w:sz="0" w:space="0" w:color="auto"/>
                  </w:divBdr>
                </w:div>
                <w:div w:id="588277356">
                  <w:marLeft w:val="0"/>
                  <w:marRight w:val="0"/>
                  <w:marTop w:val="0"/>
                  <w:marBottom w:val="0"/>
                  <w:divBdr>
                    <w:top w:val="none" w:sz="0" w:space="0" w:color="auto"/>
                    <w:left w:val="none" w:sz="0" w:space="0" w:color="auto"/>
                    <w:bottom w:val="none" w:sz="0" w:space="0" w:color="auto"/>
                    <w:right w:val="none" w:sz="0" w:space="0" w:color="auto"/>
                  </w:divBdr>
                </w:div>
                <w:div w:id="1805082131">
                  <w:marLeft w:val="0"/>
                  <w:marRight w:val="0"/>
                  <w:marTop w:val="0"/>
                  <w:marBottom w:val="0"/>
                  <w:divBdr>
                    <w:top w:val="none" w:sz="0" w:space="0" w:color="auto"/>
                    <w:left w:val="none" w:sz="0" w:space="0" w:color="auto"/>
                    <w:bottom w:val="none" w:sz="0" w:space="0" w:color="auto"/>
                    <w:right w:val="none" w:sz="0" w:space="0" w:color="auto"/>
                  </w:divBdr>
                </w:div>
                <w:div w:id="1976792238">
                  <w:marLeft w:val="0"/>
                  <w:marRight w:val="0"/>
                  <w:marTop w:val="0"/>
                  <w:marBottom w:val="0"/>
                  <w:divBdr>
                    <w:top w:val="none" w:sz="0" w:space="0" w:color="auto"/>
                    <w:left w:val="none" w:sz="0" w:space="0" w:color="auto"/>
                    <w:bottom w:val="none" w:sz="0" w:space="0" w:color="auto"/>
                    <w:right w:val="none" w:sz="0" w:space="0" w:color="auto"/>
                  </w:divBdr>
                  <w:divsChild>
                    <w:div w:id="331759342">
                      <w:marLeft w:val="0"/>
                      <w:marRight w:val="0"/>
                      <w:marTop w:val="0"/>
                      <w:marBottom w:val="0"/>
                      <w:divBdr>
                        <w:top w:val="none" w:sz="0" w:space="0" w:color="auto"/>
                        <w:left w:val="none" w:sz="0" w:space="0" w:color="auto"/>
                        <w:bottom w:val="none" w:sz="0" w:space="0" w:color="auto"/>
                        <w:right w:val="none" w:sz="0" w:space="0" w:color="auto"/>
                      </w:divBdr>
                      <w:divsChild>
                        <w:div w:id="634721752">
                          <w:marLeft w:val="600"/>
                          <w:marRight w:val="0"/>
                          <w:marTop w:val="0"/>
                          <w:marBottom w:val="0"/>
                          <w:divBdr>
                            <w:top w:val="none" w:sz="0" w:space="0" w:color="auto"/>
                            <w:left w:val="none" w:sz="0" w:space="0" w:color="auto"/>
                            <w:bottom w:val="none" w:sz="0" w:space="0" w:color="auto"/>
                            <w:right w:val="none" w:sz="0" w:space="0" w:color="auto"/>
                          </w:divBdr>
                        </w:div>
                      </w:divsChild>
                    </w:div>
                    <w:div w:id="422577632">
                      <w:marLeft w:val="0"/>
                      <w:marRight w:val="0"/>
                      <w:marTop w:val="0"/>
                      <w:marBottom w:val="0"/>
                      <w:divBdr>
                        <w:top w:val="none" w:sz="0" w:space="0" w:color="auto"/>
                        <w:left w:val="none" w:sz="0" w:space="0" w:color="auto"/>
                        <w:bottom w:val="none" w:sz="0" w:space="0" w:color="auto"/>
                        <w:right w:val="none" w:sz="0" w:space="0" w:color="auto"/>
                      </w:divBdr>
                      <w:divsChild>
                        <w:div w:id="1843545053">
                          <w:marLeft w:val="600"/>
                          <w:marRight w:val="0"/>
                          <w:marTop w:val="0"/>
                          <w:marBottom w:val="0"/>
                          <w:divBdr>
                            <w:top w:val="none" w:sz="0" w:space="0" w:color="auto"/>
                            <w:left w:val="none" w:sz="0" w:space="0" w:color="auto"/>
                            <w:bottom w:val="none" w:sz="0" w:space="0" w:color="auto"/>
                            <w:right w:val="none" w:sz="0" w:space="0" w:color="auto"/>
                          </w:divBdr>
                        </w:div>
                      </w:divsChild>
                    </w:div>
                    <w:div w:id="591817672">
                      <w:marLeft w:val="0"/>
                      <w:marRight w:val="0"/>
                      <w:marTop w:val="0"/>
                      <w:marBottom w:val="0"/>
                      <w:divBdr>
                        <w:top w:val="none" w:sz="0" w:space="0" w:color="auto"/>
                        <w:left w:val="none" w:sz="0" w:space="0" w:color="auto"/>
                        <w:bottom w:val="none" w:sz="0" w:space="0" w:color="auto"/>
                        <w:right w:val="none" w:sz="0" w:space="0" w:color="auto"/>
                      </w:divBdr>
                      <w:divsChild>
                        <w:div w:id="281812771">
                          <w:marLeft w:val="600"/>
                          <w:marRight w:val="0"/>
                          <w:marTop w:val="0"/>
                          <w:marBottom w:val="0"/>
                          <w:divBdr>
                            <w:top w:val="none" w:sz="0" w:space="0" w:color="auto"/>
                            <w:left w:val="none" w:sz="0" w:space="0" w:color="auto"/>
                            <w:bottom w:val="none" w:sz="0" w:space="0" w:color="auto"/>
                            <w:right w:val="none" w:sz="0" w:space="0" w:color="auto"/>
                          </w:divBdr>
                        </w:div>
                      </w:divsChild>
                    </w:div>
                    <w:div w:id="820120227">
                      <w:marLeft w:val="0"/>
                      <w:marRight w:val="0"/>
                      <w:marTop w:val="0"/>
                      <w:marBottom w:val="0"/>
                      <w:divBdr>
                        <w:top w:val="none" w:sz="0" w:space="0" w:color="auto"/>
                        <w:left w:val="none" w:sz="0" w:space="0" w:color="auto"/>
                        <w:bottom w:val="none" w:sz="0" w:space="0" w:color="auto"/>
                        <w:right w:val="none" w:sz="0" w:space="0" w:color="auto"/>
                      </w:divBdr>
                      <w:divsChild>
                        <w:div w:id="60836186">
                          <w:marLeft w:val="600"/>
                          <w:marRight w:val="0"/>
                          <w:marTop w:val="0"/>
                          <w:marBottom w:val="0"/>
                          <w:divBdr>
                            <w:top w:val="none" w:sz="0" w:space="0" w:color="auto"/>
                            <w:left w:val="none" w:sz="0" w:space="0" w:color="auto"/>
                            <w:bottom w:val="none" w:sz="0" w:space="0" w:color="auto"/>
                            <w:right w:val="none" w:sz="0" w:space="0" w:color="auto"/>
                          </w:divBdr>
                        </w:div>
                      </w:divsChild>
                    </w:div>
                    <w:div w:id="836648788">
                      <w:marLeft w:val="0"/>
                      <w:marRight w:val="0"/>
                      <w:marTop w:val="0"/>
                      <w:marBottom w:val="0"/>
                      <w:divBdr>
                        <w:top w:val="none" w:sz="0" w:space="0" w:color="auto"/>
                        <w:left w:val="none" w:sz="0" w:space="0" w:color="auto"/>
                        <w:bottom w:val="none" w:sz="0" w:space="0" w:color="auto"/>
                        <w:right w:val="none" w:sz="0" w:space="0" w:color="auto"/>
                      </w:divBdr>
                      <w:divsChild>
                        <w:div w:id="1538201543">
                          <w:marLeft w:val="600"/>
                          <w:marRight w:val="0"/>
                          <w:marTop w:val="0"/>
                          <w:marBottom w:val="0"/>
                          <w:divBdr>
                            <w:top w:val="none" w:sz="0" w:space="0" w:color="auto"/>
                            <w:left w:val="none" w:sz="0" w:space="0" w:color="auto"/>
                            <w:bottom w:val="none" w:sz="0" w:space="0" w:color="auto"/>
                            <w:right w:val="none" w:sz="0" w:space="0" w:color="auto"/>
                          </w:divBdr>
                        </w:div>
                      </w:divsChild>
                    </w:div>
                    <w:div w:id="841044410">
                      <w:marLeft w:val="0"/>
                      <w:marRight w:val="0"/>
                      <w:marTop w:val="0"/>
                      <w:marBottom w:val="0"/>
                      <w:divBdr>
                        <w:top w:val="none" w:sz="0" w:space="0" w:color="auto"/>
                        <w:left w:val="none" w:sz="0" w:space="0" w:color="auto"/>
                        <w:bottom w:val="none" w:sz="0" w:space="0" w:color="auto"/>
                        <w:right w:val="none" w:sz="0" w:space="0" w:color="auto"/>
                      </w:divBdr>
                      <w:divsChild>
                        <w:div w:id="798032544">
                          <w:marLeft w:val="600"/>
                          <w:marRight w:val="0"/>
                          <w:marTop w:val="0"/>
                          <w:marBottom w:val="0"/>
                          <w:divBdr>
                            <w:top w:val="none" w:sz="0" w:space="0" w:color="auto"/>
                            <w:left w:val="none" w:sz="0" w:space="0" w:color="auto"/>
                            <w:bottom w:val="none" w:sz="0" w:space="0" w:color="auto"/>
                            <w:right w:val="none" w:sz="0" w:space="0" w:color="auto"/>
                          </w:divBdr>
                        </w:div>
                      </w:divsChild>
                    </w:div>
                    <w:div w:id="1485778660">
                      <w:marLeft w:val="0"/>
                      <w:marRight w:val="0"/>
                      <w:marTop w:val="0"/>
                      <w:marBottom w:val="0"/>
                      <w:divBdr>
                        <w:top w:val="none" w:sz="0" w:space="0" w:color="auto"/>
                        <w:left w:val="none" w:sz="0" w:space="0" w:color="auto"/>
                        <w:bottom w:val="none" w:sz="0" w:space="0" w:color="auto"/>
                        <w:right w:val="none" w:sz="0" w:space="0" w:color="auto"/>
                      </w:divBdr>
                      <w:divsChild>
                        <w:div w:id="291137122">
                          <w:marLeft w:val="600"/>
                          <w:marRight w:val="0"/>
                          <w:marTop w:val="0"/>
                          <w:marBottom w:val="0"/>
                          <w:divBdr>
                            <w:top w:val="none" w:sz="0" w:space="0" w:color="auto"/>
                            <w:left w:val="none" w:sz="0" w:space="0" w:color="auto"/>
                            <w:bottom w:val="none" w:sz="0" w:space="0" w:color="auto"/>
                            <w:right w:val="none" w:sz="0" w:space="0" w:color="auto"/>
                          </w:divBdr>
                        </w:div>
                      </w:divsChild>
                    </w:div>
                    <w:div w:id="1576208399">
                      <w:marLeft w:val="0"/>
                      <w:marRight w:val="0"/>
                      <w:marTop w:val="0"/>
                      <w:marBottom w:val="0"/>
                      <w:divBdr>
                        <w:top w:val="none" w:sz="0" w:space="0" w:color="auto"/>
                        <w:left w:val="none" w:sz="0" w:space="0" w:color="auto"/>
                        <w:bottom w:val="none" w:sz="0" w:space="0" w:color="auto"/>
                        <w:right w:val="none" w:sz="0" w:space="0" w:color="auto"/>
                      </w:divBdr>
                      <w:divsChild>
                        <w:div w:id="73817187">
                          <w:marLeft w:val="600"/>
                          <w:marRight w:val="0"/>
                          <w:marTop w:val="0"/>
                          <w:marBottom w:val="0"/>
                          <w:divBdr>
                            <w:top w:val="none" w:sz="0" w:space="0" w:color="auto"/>
                            <w:left w:val="none" w:sz="0" w:space="0" w:color="auto"/>
                            <w:bottom w:val="none" w:sz="0" w:space="0" w:color="auto"/>
                            <w:right w:val="none" w:sz="0" w:space="0" w:color="auto"/>
                          </w:divBdr>
                        </w:div>
                      </w:divsChild>
                    </w:div>
                    <w:div w:id="1638414334">
                      <w:marLeft w:val="0"/>
                      <w:marRight w:val="0"/>
                      <w:marTop w:val="0"/>
                      <w:marBottom w:val="0"/>
                      <w:divBdr>
                        <w:top w:val="none" w:sz="0" w:space="0" w:color="auto"/>
                        <w:left w:val="none" w:sz="0" w:space="0" w:color="auto"/>
                        <w:bottom w:val="none" w:sz="0" w:space="0" w:color="auto"/>
                        <w:right w:val="none" w:sz="0" w:space="0" w:color="auto"/>
                      </w:divBdr>
                      <w:divsChild>
                        <w:div w:id="11988086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104">
          <w:marLeft w:val="0"/>
          <w:marRight w:val="0"/>
          <w:marTop w:val="0"/>
          <w:marBottom w:val="0"/>
          <w:divBdr>
            <w:top w:val="none" w:sz="0" w:space="0" w:color="auto"/>
            <w:left w:val="none" w:sz="0" w:space="0" w:color="auto"/>
            <w:bottom w:val="none" w:sz="0" w:space="0" w:color="auto"/>
            <w:right w:val="none" w:sz="0" w:space="0" w:color="auto"/>
          </w:divBdr>
        </w:div>
      </w:divsChild>
    </w:div>
    <w:div w:id="645284183">
      <w:bodyDiv w:val="1"/>
      <w:marLeft w:val="0"/>
      <w:marRight w:val="0"/>
      <w:marTop w:val="0"/>
      <w:marBottom w:val="0"/>
      <w:divBdr>
        <w:top w:val="none" w:sz="0" w:space="0" w:color="auto"/>
        <w:left w:val="none" w:sz="0" w:space="0" w:color="auto"/>
        <w:bottom w:val="none" w:sz="0" w:space="0" w:color="auto"/>
        <w:right w:val="none" w:sz="0" w:space="0" w:color="auto"/>
      </w:divBdr>
      <w:divsChild>
        <w:div w:id="356739628">
          <w:marLeft w:val="0"/>
          <w:marRight w:val="0"/>
          <w:marTop w:val="0"/>
          <w:marBottom w:val="0"/>
          <w:divBdr>
            <w:top w:val="none" w:sz="0" w:space="0" w:color="auto"/>
            <w:left w:val="none" w:sz="0" w:space="0" w:color="auto"/>
            <w:bottom w:val="none" w:sz="0" w:space="0" w:color="auto"/>
            <w:right w:val="none" w:sz="0" w:space="0" w:color="auto"/>
          </w:divBdr>
        </w:div>
        <w:div w:id="914513423">
          <w:marLeft w:val="0"/>
          <w:marRight w:val="0"/>
          <w:marTop w:val="150"/>
          <w:marBottom w:val="168"/>
          <w:divBdr>
            <w:top w:val="none" w:sz="0" w:space="0" w:color="auto"/>
            <w:left w:val="none" w:sz="0" w:space="0" w:color="auto"/>
            <w:bottom w:val="none" w:sz="0" w:space="0" w:color="auto"/>
            <w:right w:val="none" w:sz="0" w:space="0" w:color="auto"/>
          </w:divBdr>
        </w:div>
        <w:div w:id="1587618376">
          <w:marLeft w:val="0"/>
          <w:marRight w:val="0"/>
          <w:marTop w:val="0"/>
          <w:marBottom w:val="0"/>
          <w:divBdr>
            <w:top w:val="none" w:sz="0" w:space="0" w:color="auto"/>
            <w:left w:val="none" w:sz="0" w:space="0" w:color="auto"/>
            <w:bottom w:val="none" w:sz="0" w:space="0" w:color="auto"/>
            <w:right w:val="none" w:sz="0" w:space="0" w:color="auto"/>
          </w:divBdr>
          <w:divsChild>
            <w:div w:id="526531787">
              <w:marLeft w:val="0"/>
              <w:marRight w:val="0"/>
              <w:marTop w:val="0"/>
              <w:marBottom w:val="0"/>
              <w:divBdr>
                <w:top w:val="none" w:sz="0" w:space="0" w:color="auto"/>
                <w:left w:val="none" w:sz="0" w:space="0" w:color="auto"/>
                <w:bottom w:val="none" w:sz="0" w:space="0" w:color="auto"/>
                <w:right w:val="none" w:sz="0" w:space="0" w:color="auto"/>
              </w:divBdr>
            </w:div>
            <w:div w:id="1187672770">
              <w:marLeft w:val="0"/>
              <w:marRight w:val="0"/>
              <w:marTop w:val="0"/>
              <w:marBottom w:val="0"/>
              <w:divBdr>
                <w:top w:val="none" w:sz="0" w:space="0" w:color="auto"/>
                <w:left w:val="none" w:sz="0" w:space="0" w:color="auto"/>
                <w:bottom w:val="none" w:sz="0" w:space="0" w:color="auto"/>
                <w:right w:val="none" w:sz="0" w:space="0" w:color="auto"/>
              </w:divBdr>
            </w:div>
            <w:div w:id="14797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0282">
      <w:bodyDiv w:val="1"/>
      <w:marLeft w:val="0"/>
      <w:marRight w:val="0"/>
      <w:marTop w:val="0"/>
      <w:marBottom w:val="0"/>
      <w:divBdr>
        <w:top w:val="none" w:sz="0" w:space="0" w:color="auto"/>
        <w:left w:val="none" w:sz="0" w:space="0" w:color="auto"/>
        <w:bottom w:val="none" w:sz="0" w:space="0" w:color="auto"/>
        <w:right w:val="none" w:sz="0" w:space="0" w:color="auto"/>
      </w:divBdr>
      <w:divsChild>
        <w:div w:id="1799228032">
          <w:marLeft w:val="0"/>
          <w:marRight w:val="0"/>
          <w:marTop w:val="0"/>
          <w:marBottom w:val="0"/>
          <w:divBdr>
            <w:top w:val="none" w:sz="0" w:space="0" w:color="auto"/>
            <w:left w:val="none" w:sz="0" w:space="0" w:color="auto"/>
            <w:bottom w:val="none" w:sz="0" w:space="0" w:color="auto"/>
            <w:right w:val="none" w:sz="0" w:space="0" w:color="auto"/>
          </w:divBdr>
          <w:divsChild>
            <w:div w:id="614488233">
              <w:marLeft w:val="0"/>
              <w:marRight w:val="0"/>
              <w:marTop w:val="150"/>
              <w:marBottom w:val="168"/>
              <w:divBdr>
                <w:top w:val="none" w:sz="0" w:space="0" w:color="auto"/>
                <w:left w:val="none" w:sz="0" w:space="0" w:color="auto"/>
                <w:bottom w:val="none" w:sz="0" w:space="0" w:color="auto"/>
                <w:right w:val="none" w:sz="0" w:space="0" w:color="auto"/>
              </w:divBdr>
            </w:div>
          </w:divsChild>
        </w:div>
        <w:div w:id="1367557309">
          <w:marLeft w:val="0"/>
          <w:marRight w:val="0"/>
          <w:marTop w:val="0"/>
          <w:marBottom w:val="0"/>
          <w:divBdr>
            <w:top w:val="none" w:sz="0" w:space="0" w:color="auto"/>
            <w:left w:val="none" w:sz="0" w:space="0" w:color="auto"/>
            <w:bottom w:val="none" w:sz="0" w:space="0" w:color="auto"/>
            <w:right w:val="none" w:sz="0" w:space="0" w:color="auto"/>
          </w:divBdr>
          <w:divsChild>
            <w:div w:id="160781156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763494438">
      <w:bodyDiv w:val="1"/>
      <w:marLeft w:val="0"/>
      <w:marRight w:val="0"/>
      <w:marTop w:val="0"/>
      <w:marBottom w:val="0"/>
      <w:divBdr>
        <w:top w:val="none" w:sz="0" w:space="0" w:color="auto"/>
        <w:left w:val="none" w:sz="0" w:space="0" w:color="auto"/>
        <w:bottom w:val="none" w:sz="0" w:space="0" w:color="auto"/>
        <w:right w:val="none" w:sz="0" w:space="0" w:color="auto"/>
      </w:divBdr>
      <w:divsChild>
        <w:div w:id="2059430595">
          <w:marLeft w:val="0"/>
          <w:marRight w:val="0"/>
          <w:marTop w:val="0"/>
          <w:marBottom w:val="0"/>
          <w:divBdr>
            <w:top w:val="none" w:sz="0" w:space="0" w:color="auto"/>
            <w:left w:val="none" w:sz="0" w:space="0" w:color="auto"/>
            <w:bottom w:val="none" w:sz="0" w:space="0" w:color="auto"/>
            <w:right w:val="none" w:sz="0" w:space="0" w:color="auto"/>
          </w:divBdr>
          <w:divsChild>
            <w:div w:id="588081743">
              <w:marLeft w:val="0"/>
              <w:marRight w:val="0"/>
              <w:marTop w:val="105"/>
              <w:marBottom w:val="0"/>
              <w:divBdr>
                <w:top w:val="none" w:sz="0" w:space="0" w:color="auto"/>
                <w:left w:val="none" w:sz="0" w:space="0" w:color="auto"/>
                <w:bottom w:val="none" w:sz="0" w:space="0" w:color="auto"/>
                <w:right w:val="none" w:sz="0" w:space="0" w:color="auto"/>
              </w:divBdr>
            </w:div>
          </w:divsChild>
        </w:div>
        <w:div w:id="1511529809">
          <w:marLeft w:val="0"/>
          <w:marRight w:val="0"/>
          <w:marTop w:val="0"/>
          <w:marBottom w:val="0"/>
          <w:divBdr>
            <w:top w:val="none" w:sz="0" w:space="0" w:color="auto"/>
            <w:left w:val="none" w:sz="0" w:space="0" w:color="auto"/>
            <w:bottom w:val="none" w:sz="0" w:space="0" w:color="auto"/>
            <w:right w:val="none" w:sz="0" w:space="0" w:color="auto"/>
          </w:divBdr>
          <w:divsChild>
            <w:div w:id="1432313851">
              <w:marLeft w:val="0"/>
              <w:marRight w:val="0"/>
              <w:marTop w:val="105"/>
              <w:marBottom w:val="0"/>
              <w:divBdr>
                <w:top w:val="none" w:sz="0" w:space="0" w:color="auto"/>
                <w:left w:val="none" w:sz="0" w:space="0" w:color="auto"/>
                <w:bottom w:val="none" w:sz="0" w:space="0" w:color="auto"/>
                <w:right w:val="none" w:sz="0" w:space="0" w:color="auto"/>
              </w:divBdr>
            </w:div>
            <w:div w:id="1707439394">
              <w:marLeft w:val="0"/>
              <w:marRight w:val="0"/>
              <w:marTop w:val="0"/>
              <w:marBottom w:val="0"/>
              <w:divBdr>
                <w:top w:val="none" w:sz="0" w:space="0" w:color="auto"/>
                <w:left w:val="none" w:sz="0" w:space="0" w:color="auto"/>
                <w:bottom w:val="none" w:sz="0" w:space="0" w:color="auto"/>
                <w:right w:val="none" w:sz="0" w:space="0" w:color="auto"/>
              </w:divBdr>
              <w:divsChild>
                <w:div w:id="927348199">
                  <w:marLeft w:val="255"/>
                  <w:marRight w:val="0"/>
                  <w:marTop w:val="0"/>
                  <w:marBottom w:val="0"/>
                  <w:divBdr>
                    <w:top w:val="none" w:sz="0" w:space="0" w:color="auto"/>
                    <w:left w:val="none" w:sz="0" w:space="0" w:color="auto"/>
                    <w:bottom w:val="none" w:sz="0" w:space="0" w:color="auto"/>
                    <w:right w:val="none" w:sz="0" w:space="0" w:color="auto"/>
                  </w:divBdr>
                </w:div>
              </w:divsChild>
            </w:div>
            <w:div w:id="695430243">
              <w:marLeft w:val="0"/>
              <w:marRight w:val="0"/>
              <w:marTop w:val="0"/>
              <w:marBottom w:val="0"/>
              <w:divBdr>
                <w:top w:val="none" w:sz="0" w:space="0" w:color="auto"/>
                <w:left w:val="none" w:sz="0" w:space="0" w:color="auto"/>
                <w:bottom w:val="none" w:sz="0" w:space="0" w:color="auto"/>
                <w:right w:val="none" w:sz="0" w:space="0" w:color="auto"/>
              </w:divBdr>
              <w:divsChild>
                <w:div w:id="967129610">
                  <w:marLeft w:val="255"/>
                  <w:marRight w:val="0"/>
                  <w:marTop w:val="0"/>
                  <w:marBottom w:val="0"/>
                  <w:divBdr>
                    <w:top w:val="none" w:sz="0" w:space="0" w:color="auto"/>
                    <w:left w:val="none" w:sz="0" w:space="0" w:color="auto"/>
                    <w:bottom w:val="none" w:sz="0" w:space="0" w:color="auto"/>
                    <w:right w:val="none" w:sz="0" w:space="0" w:color="auto"/>
                  </w:divBdr>
                </w:div>
              </w:divsChild>
            </w:div>
            <w:div w:id="452213760">
              <w:marLeft w:val="0"/>
              <w:marRight w:val="0"/>
              <w:marTop w:val="0"/>
              <w:marBottom w:val="0"/>
              <w:divBdr>
                <w:top w:val="none" w:sz="0" w:space="0" w:color="auto"/>
                <w:left w:val="none" w:sz="0" w:space="0" w:color="auto"/>
                <w:bottom w:val="none" w:sz="0" w:space="0" w:color="auto"/>
                <w:right w:val="none" w:sz="0" w:space="0" w:color="auto"/>
              </w:divBdr>
              <w:divsChild>
                <w:div w:id="10301836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04273501">
          <w:marLeft w:val="0"/>
          <w:marRight w:val="0"/>
          <w:marTop w:val="0"/>
          <w:marBottom w:val="0"/>
          <w:divBdr>
            <w:top w:val="none" w:sz="0" w:space="0" w:color="auto"/>
            <w:left w:val="none" w:sz="0" w:space="0" w:color="auto"/>
            <w:bottom w:val="none" w:sz="0" w:space="0" w:color="auto"/>
            <w:right w:val="none" w:sz="0" w:space="0" w:color="auto"/>
          </w:divBdr>
          <w:divsChild>
            <w:div w:id="1273317484">
              <w:marLeft w:val="0"/>
              <w:marRight w:val="0"/>
              <w:marTop w:val="105"/>
              <w:marBottom w:val="0"/>
              <w:divBdr>
                <w:top w:val="none" w:sz="0" w:space="0" w:color="auto"/>
                <w:left w:val="none" w:sz="0" w:space="0" w:color="auto"/>
                <w:bottom w:val="none" w:sz="0" w:space="0" w:color="auto"/>
                <w:right w:val="none" w:sz="0" w:space="0" w:color="auto"/>
              </w:divBdr>
            </w:div>
          </w:divsChild>
        </w:div>
        <w:div w:id="909656773">
          <w:marLeft w:val="0"/>
          <w:marRight w:val="0"/>
          <w:marTop w:val="0"/>
          <w:marBottom w:val="0"/>
          <w:divBdr>
            <w:top w:val="none" w:sz="0" w:space="0" w:color="auto"/>
            <w:left w:val="none" w:sz="0" w:space="0" w:color="auto"/>
            <w:bottom w:val="none" w:sz="0" w:space="0" w:color="auto"/>
            <w:right w:val="none" w:sz="0" w:space="0" w:color="auto"/>
          </w:divBdr>
          <w:divsChild>
            <w:div w:id="443328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9134116">
      <w:bodyDiv w:val="1"/>
      <w:marLeft w:val="0"/>
      <w:marRight w:val="0"/>
      <w:marTop w:val="0"/>
      <w:marBottom w:val="0"/>
      <w:divBdr>
        <w:top w:val="none" w:sz="0" w:space="0" w:color="auto"/>
        <w:left w:val="none" w:sz="0" w:space="0" w:color="auto"/>
        <w:bottom w:val="none" w:sz="0" w:space="0" w:color="auto"/>
        <w:right w:val="none" w:sz="0" w:space="0" w:color="auto"/>
      </w:divBdr>
      <w:divsChild>
        <w:div w:id="225727934">
          <w:marLeft w:val="0"/>
          <w:marRight w:val="0"/>
          <w:marTop w:val="0"/>
          <w:marBottom w:val="0"/>
          <w:divBdr>
            <w:top w:val="none" w:sz="0" w:space="0" w:color="auto"/>
            <w:left w:val="none" w:sz="0" w:space="0" w:color="auto"/>
            <w:bottom w:val="none" w:sz="0" w:space="0" w:color="auto"/>
            <w:right w:val="none" w:sz="0" w:space="0" w:color="auto"/>
          </w:divBdr>
          <w:divsChild>
            <w:div w:id="300886761">
              <w:marLeft w:val="300"/>
              <w:marRight w:val="0"/>
              <w:marTop w:val="0"/>
              <w:marBottom w:val="0"/>
              <w:divBdr>
                <w:top w:val="none" w:sz="0" w:space="0" w:color="auto"/>
                <w:left w:val="none" w:sz="0" w:space="0" w:color="auto"/>
                <w:bottom w:val="none" w:sz="0" w:space="0" w:color="auto"/>
                <w:right w:val="none" w:sz="0" w:space="0" w:color="auto"/>
              </w:divBdr>
            </w:div>
            <w:div w:id="617030313">
              <w:marLeft w:val="300"/>
              <w:marRight w:val="0"/>
              <w:marTop w:val="0"/>
              <w:marBottom w:val="0"/>
              <w:divBdr>
                <w:top w:val="none" w:sz="0" w:space="0" w:color="auto"/>
                <w:left w:val="none" w:sz="0" w:space="0" w:color="auto"/>
                <w:bottom w:val="none" w:sz="0" w:space="0" w:color="auto"/>
                <w:right w:val="none" w:sz="0" w:space="0" w:color="auto"/>
              </w:divBdr>
            </w:div>
            <w:div w:id="1012143046">
              <w:marLeft w:val="300"/>
              <w:marRight w:val="0"/>
              <w:marTop w:val="0"/>
              <w:marBottom w:val="0"/>
              <w:divBdr>
                <w:top w:val="none" w:sz="0" w:space="0" w:color="auto"/>
                <w:left w:val="none" w:sz="0" w:space="0" w:color="auto"/>
                <w:bottom w:val="none" w:sz="0" w:space="0" w:color="auto"/>
                <w:right w:val="none" w:sz="0" w:space="0" w:color="auto"/>
              </w:divBdr>
            </w:div>
            <w:div w:id="1092431722">
              <w:marLeft w:val="300"/>
              <w:marRight w:val="0"/>
              <w:marTop w:val="0"/>
              <w:marBottom w:val="0"/>
              <w:divBdr>
                <w:top w:val="none" w:sz="0" w:space="0" w:color="auto"/>
                <w:left w:val="none" w:sz="0" w:space="0" w:color="auto"/>
                <w:bottom w:val="none" w:sz="0" w:space="0" w:color="auto"/>
                <w:right w:val="none" w:sz="0" w:space="0" w:color="auto"/>
              </w:divBdr>
            </w:div>
          </w:divsChild>
        </w:div>
        <w:div w:id="1553881559">
          <w:marLeft w:val="0"/>
          <w:marRight w:val="0"/>
          <w:marTop w:val="0"/>
          <w:marBottom w:val="0"/>
          <w:divBdr>
            <w:top w:val="none" w:sz="0" w:space="0" w:color="auto"/>
            <w:left w:val="none" w:sz="0" w:space="0" w:color="auto"/>
            <w:bottom w:val="none" w:sz="0" w:space="0" w:color="auto"/>
            <w:right w:val="none" w:sz="0" w:space="0" w:color="auto"/>
          </w:divBdr>
          <w:divsChild>
            <w:div w:id="606424599">
              <w:marLeft w:val="300"/>
              <w:marRight w:val="0"/>
              <w:marTop w:val="0"/>
              <w:marBottom w:val="0"/>
              <w:divBdr>
                <w:top w:val="none" w:sz="0" w:space="0" w:color="auto"/>
                <w:left w:val="none" w:sz="0" w:space="0" w:color="auto"/>
                <w:bottom w:val="none" w:sz="0" w:space="0" w:color="auto"/>
                <w:right w:val="none" w:sz="0" w:space="0" w:color="auto"/>
              </w:divBdr>
            </w:div>
            <w:div w:id="1224289998">
              <w:marLeft w:val="300"/>
              <w:marRight w:val="0"/>
              <w:marTop w:val="0"/>
              <w:marBottom w:val="0"/>
              <w:divBdr>
                <w:top w:val="none" w:sz="0" w:space="0" w:color="auto"/>
                <w:left w:val="none" w:sz="0" w:space="0" w:color="auto"/>
                <w:bottom w:val="none" w:sz="0" w:space="0" w:color="auto"/>
                <w:right w:val="none" w:sz="0" w:space="0" w:color="auto"/>
              </w:divBdr>
            </w:div>
            <w:div w:id="20346531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5510521">
      <w:bodyDiv w:val="1"/>
      <w:marLeft w:val="0"/>
      <w:marRight w:val="0"/>
      <w:marTop w:val="0"/>
      <w:marBottom w:val="0"/>
      <w:divBdr>
        <w:top w:val="none" w:sz="0" w:space="0" w:color="auto"/>
        <w:left w:val="none" w:sz="0" w:space="0" w:color="auto"/>
        <w:bottom w:val="none" w:sz="0" w:space="0" w:color="auto"/>
        <w:right w:val="none" w:sz="0" w:space="0" w:color="auto"/>
      </w:divBdr>
      <w:divsChild>
        <w:div w:id="207884593">
          <w:marLeft w:val="0"/>
          <w:marRight w:val="0"/>
          <w:marTop w:val="150"/>
          <w:marBottom w:val="168"/>
          <w:divBdr>
            <w:top w:val="none" w:sz="0" w:space="0" w:color="auto"/>
            <w:left w:val="none" w:sz="0" w:space="0" w:color="auto"/>
            <w:bottom w:val="none" w:sz="0" w:space="0" w:color="auto"/>
            <w:right w:val="none" w:sz="0" w:space="0" w:color="auto"/>
          </w:divBdr>
        </w:div>
        <w:div w:id="999969141">
          <w:marLeft w:val="0"/>
          <w:marRight w:val="0"/>
          <w:marTop w:val="0"/>
          <w:marBottom w:val="0"/>
          <w:divBdr>
            <w:top w:val="none" w:sz="0" w:space="0" w:color="auto"/>
            <w:left w:val="none" w:sz="0" w:space="0" w:color="auto"/>
            <w:bottom w:val="none" w:sz="0" w:space="0" w:color="auto"/>
            <w:right w:val="none" w:sz="0" w:space="0" w:color="auto"/>
          </w:divBdr>
          <w:divsChild>
            <w:div w:id="512841849">
              <w:marLeft w:val="255"/>
              <w:marRight w:val="0"/>
              <w:marTop w:val="0"/>
              <w:marBottom w:val="0"/>
              <w:divBdr>
                <w:top w:val="none" w:sz="0" w:space="0" w:color="auto"/>
                <w:left w:val="none" w:sz="0" w:space="0" w:color="auto"/>
                <w:bottom w:val="none" w:sz="0" w:space="0" w:color="auto"/>
                <w:right w:val="none" w:sz="0" w:space="0" w:color="auto"/>
              </w:divBdr>
            </w:div>
          </w:divsChild>
        </w:div>
        <w:div w:id="964577936">
          <w:marLeft w:val="0"/>
          <w:marRight w:val="0"/>
          <w:marTop w:val="0"/>
          <w:marBottom w:val="0"/>
          <w:divBdr>
            <w:top w:val="none" w:sz="0" w:space="0" w:color="auto"/>
            <w:left w:val="none" w:sz="0" w:space="0" w:color="auto"/>
            <w:bottom w:val="none" w:sz="0" w:space="0" w:color="auto"/>
            <w:right w:val="none" w:sz="0" w:space="0" w:color="auto"/>
          </w:divBdr>
          <w:divsChild>
            <w:div w:id="642928503">
              <w:marLeft w:val="255"/>
              <w:marRight w:val="0"/>
              <w:marTop w:val="0"/>
              <w:marBottom w:val="0"/>
              <w:divBdr>
                <w:top w:val="none" w:sz="0" w:space="0" w:color="auto"/>
                <w:left w:val="none" w:sz="0" w:space="0" w:color="auto"/>
                <w:bottom w:val="none" w:sz="0" w:space="0" w:color="auto"/>
                <w:right w:val="none" w:sz="0" w:space="0" w:color="auto"/>
              </w:divBdr>
            </w:div>
          </w:divsChild>
        </w:div>
        <w:div w:id="1381588988">
          <w:marLeft w:val="0"/>
          <w:marRight w:val="0"/>
          <w:marTop w:val="0"/>
          <w:marBottom w:val="0"/>
          <w:divBdr>
            <w:top w:val="none" w:sz="0" w:space="0" w:color="auto"/>
            <w:left w:val="none" w:sz="0" w:space="0" w:color="auto"/>
            <w:bottom w:val="none" w:sz="0" w:space="0" w:color="auto"/>
            <w:right w:val="none" w:sz="0" w:space="0" w:color="auto"/>
          </w:divBdr>
          <w:divsChild>
            <w:div w:id="124348966">
              <w:marLeft w:val="255"/>
              <w:marRight w:val="0"/>
              <w:marTop w:val="0"/>
              <w:marBottom w:val="0"/>
              <w:divBdr>
                <w:top w:val="none" w:sz="0" w:space="0" w:color="auto"/>
                <w:left w:val="none" w:sz="0" w:space="0" w:color="auto"/>
                <w:bottom w:val="none" w:sz="0" w:space="0" w:color="auto"/>
                <w:right w:val="none" w:sz="0" w:space="0" w:color="auto"/>
              </w:divBdr>
            </w:div>
          </w:divsChild>
        </w:div>
        <w:div w:id="1079986382">
          <w:marLeft w:val="0"/>
          <w:marRight w:val="0"/>
          <w:marTop w:val="0"/>
          <w:marBottom w:val="0"/>
          <w:divBdr>
            <w:top w:val="none" w:sz="0" w:space="0" w:color="auto"/>
            <w:left w:val="none" w:sz="0" w:space="0" w:color="auto"/>
            <w:bottom w:val="none" w:sz="0" w:space="0" w:color="auto"/>
            <w:right w:val="none" w:sz="0" w:space="0" w:color="auto"/>
          </w:divBdr>
          <w:divsChild>
            <w:div w:id="2072576402">
              <w:marLeft w:val="255"/>
              <w:marRight w:val="0"/>
              <w:marTop w:val="0"/>
              <w:marBottom w:val="0"/>
              <w:divBdr>
                <w:top w:val="none" w:sz="0" w:space="0" w:color="auto"/>
                <w:left w:val="none" w:sz="0" w:space="0" w:color="auto"/>
                <w:bottom w:val="none" w:sz="0" w:space="0" w:color="auto"/>
                <w:right w:val="none" w:sz="0" w:space="0" w:color="auto"/>
              </w:divBdr>
            </w:div>
          </w:divsChild>
        </w:div>
        <w:div w:id="523517200">
          <w:marLeft w:val="0"/>
          <w:marRight w:val="0"/>
          <w:marTop w:val="0"/>
          <w:marBottom w:val="0"/>
          <w:divBdr>
            <w:top w:val="none" w:sz="0" w:space="0" w:color="auto"/>
            <w:left w:val="none" w:sz="0" w:space="0" w:color="auto"/>
            <w:bottom w:val="none" w:sz="0" w:space="0" w:color="auto"/>
            <w:right w:val="none" w:sz="0" w:space="0" w:color="auto"/>
          </w:divBdr>
          <w:divsChild>
            <w:div w:id="887566670">
              <w:marLeft w:val="255"/>
              <w:marRight w:val="0"/>
              <w:marTop w:val="0"/>
              <w:marBottom w:val="0"/>
              <w:divBdr>
                <w:top w:val="none" w:sz="0" w:space="0" w:color="auto"/>
                <w:left w:val="none" w:sz="0" w:space="0" w:color="auto"/>
                <w:bottom w:val="none" w:sz="0" w:space="0" w:color="auto"/>
                <w:right w:val="none" w:sz="0" w:space="0" w:color="auto"/>
              </w:divBdr>
            </w:div>
          </w:divsChild>
        </w:div>
        <w:div w:id="1868522855">
          <w:marLeft w:val="0"/>
          <w:marRight w:val="0"/>
          <w:marTop w:val="0"/>
          <w:marBottom w:val="0"/>
          <w:divBdr>
            <w:top w:val="none" w:sz="0" w:space="0" w:color="auto"/>
            <w:left w:val="none" w:sz="0" w:space="0" w:color="auto"/>
            <w:bottom w:val="none" w:sz="0" w:space="0" w:color="auto"/>
            <w:right w:val="none" w:sz="0" w:space="0" w:color="auto"/>
          </w:divBdr>
          <w:divsChild>
            <w:div w:id="8443675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4491519">
      <w:bodyDiv w:val="1"/>
      <w:marLeft w:val="0"/>
      <w:marRight w:val="0"/>
      <w:marTop w:val="0"/>
      <w:marBottom w:val="0"/>
      <w:divBdr>
        <w:top w:val="none" w:sz="0" w:space="0" w:color="auto"/>
        <w:left w:val="none" w:sz="0" w:space="0" w:color="auto"/>
        <w:bottom w:val="none" w:sz="0" w:space="0" w:color="auto"/>
        <w:right w:val="none" w:sz="0" w:space="0" w:color="auto"/>
      </w:divBdr>
      <w:divsChild>
        <w:div w:id="78062838">
          <w:marLeft w:val="0"/>
          <w:marRight w:val="0"/>
          <w:marTop w:val="0"/>
          <w:marBottom w:val="0"/>
          <w:divBdr>
            <w:top w:val="none" w:sz="0" w:space="0" w:color="auto"/>
            <w:left w:val="none" w:sz="0" w:space="0" w:color="auto"/>
            <w:bottom w:val="none" w:sz="0" w:space="0" w:color="auto"/>
            <w:right w:val="none" w:sz="0" w:space="0" w:color="auto"/>
          </w:divBdr>
          <w:divsChild>
            <w:div w:id="778573922">
              <w:marLeft w:val="0"/>
              <w:marRight w:val="0"/>
              <w:marTop w:val="0"/>
              <w:marBottom w:val="0"/>
              <w:divBdr>
                <w:top w:val="none" w:sz="0" w:space="0" w:color="auto"/>
                <w:left w:val="none" w:sz="0" w:space="0" w:color="auto"/>
                <w:bottom w:val="none" w:sz="0" w:space="0" w:color="auto"/>
                <w:right w:val="none" w:sz="0" w:space="0" w:color="auto"/>
              </w:divBdr>
              <w:divsChild>
                <w:div w:id="1698307379">
                  <w:marLeft w:val="600"/>
                  <w:marRight w:val="0"/>
                  <w:marTop w:val="0"/>
                  <w:marBottom w:val="0"/>
                  <w:divBdr>
                    <w:top w:val="none" w:sz="0" w:space="0" w:color="auto"/>
                    <w:left w:val="none" w:sz="0" w:space="0" w:color="auto"/>
                    <w:bottom w:val="none" w:sz="0" w:space="0" w:color="auto"/>
                    <w:right w:val="none" w:sz="0" w:space="0" w:color="auto"/>
                  </w:divBdr>
                </w:div>
              </w:divsChild>
            </w:div>
            <w:div w:id="1280334488">
              <w:marLeft w:val="0"/>
              <w:marRight w:val="0"/>
              <w:marTop w:val="0"/>
              <w:marBottom w:val="0"/>
              <w:divBdr>
                <w:top w:val="none" w:sz="0" w:space="0" w:color="auto"/>
                <w:left w:val="none" w:sz="0" w:space="0" w:color="auto"/>
                <w:bottom w:val="none" w:sz="0" w:space="0" w:color="auto"/>
                <w:right w:val="none" w:sz="0" w:space="0" w:color="auto"/>
              </w:divBdr>
              <w:divsChild>
                <w:div w:id="1226450345">
                  <w:marLeft w:val="600"/>
                  <w:marRight w:val="0"/>
                  <w:marTop w:val="0"/>
                  <w:marBottom w:val="0"/>
                  <w:divBdr>
                    <w:top w:val="none" w:sz="0" w:space="0" w:color="auto"/>
                    <w:left w:val="none" w:sz="0" w:space="0" w:color="auto"/>
                    <w:bottom w:val="none" w:sz="0" w:space="0" w:color="auto"/>
                    <w:right w:val="none" w:sz="0" w:space="0" w:color="auto"/>
                  </w:divBdr>
                </w:div>
              </w:divsChild>
            </w:div>
            <w:div w:id="1721249697">
              <w:marLeft w:val="0"/>
              <w:marRight w:val="0"/>
              <w:marTop w:val="0"/>
              <w:marBottom w:val="0"/>
              <w:divBdr>
                <w:top w:val="none" w:sz="0" w:space="0" w:color="auto"/>
                <w:left w:val="none" w:sz="0" w:space="0" w:color="auto"/>
                <w:bottom w:val="none" w:sz="0" w:space="0" w:color="auto"/>
                <w:right w:val="none" w:sz="0" w:space="0" w:color="auto"/>
              </w:divBdr>
              <w:divsChild>
                <w:div w:id="1924028612">
                  <w:marLeft w:val="600"/>
                  <w:marRight w:val="0"/>
                  <w:marTop w:val="0"/>
                  <w:marBottom w:val="0"/>
                  <w:divBdr>
                    <w:top w:val="none" w:sz="0" w:space="0" w:color="auto"/>
                    <w:left w:val="none" w:sz="0" w:space="0" w:color="auto"/>
                    <w:bottom w:val="none" w:sz="0" w:space="0" w:color="auto"/>
                    <w:right w:val="none" w:sz="0" w:space="0" w:color="auto"/>
                  </w:divBdr>
                </w:div>
              </w:divsChild>
            </w:div>
            <w:div w:id="1824852238">
              <w:marLeft w:val="0"/>
              <w:marRight w:val="0"/>
              <w:marTop w:val="0"/>
              <w:marBottom w:val="0"/>
              <w:divBdr>
                <w:top w:val="none" w:sz="0" w:space="0" w:color="auto"/>
                <w:left w:val="none" w:sz="0" w:space="0" w:color="auto"/>
                <w:bottom w:val="none" w:sz="0" w:space="0" w:color="auto"/>
                <w:right w:val="none" w:sz="0" w:space="0" w:color="auto"/>
              </w:divBdr>
              <w:divsChild>
                <w:div w:id="418255129">
                  <w:marLeft w:val="600"/>
                  <w:marRight w:val="0"/>
                  <w:marTop w:val="0"/>
                  <w:marBottom w:val="0"/>
                  <w:divBdr>
                    <w:top w:val="none" w:sz="0" w:space="0" w:color="auto"/>
                    <w:left w:val="none" w:sz="0" w:space="0" w:color="auto"/>
                    <w:bottom w:val="none" w:sz="0" w:space="0" w:color="auto"/>
                    <w:right w:val="none" w:sz="0" w:space="0" w:color="auto"/>
                  </w:divBdr>
                </w:div>
              </w:divsChild>
            </w:div>
            <w:div w:id="2090761512">
              <w:marLeft w:val="0"/>
              <w:marRight w:val="0"/>
              <w:marTop w:val="0"/>
              <w:marBottom w:val="0"/>
              <w:divBdr>
                <w:top w:val="none" w:sz="0" w:space="0" w:color="auto"/>
                <w:left w:val="none" w:sz="0" w:space="0" w:color="auto"/>
                <w:bottom w:val="none" w:sz="0" w:space="0" w:color="auto"/>
                <w:right w:val="none" w:sz="0" w:space="0" w:color="auto"/>
              </w:divBdr>
              <w:divsChild>
                <w:div w:id="5374275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7607600">
          <w:marLeft w:val="0"/>
          <w:marRight w:val="0"/>
          <w:marTop w:val="0"/>
          <w:marBottom w:val="0"/>
          <w:divBdr>
            <w:top w:val="none" w:sz="0" w:space="0" w:color="auto"/>
            <w:left w:val="none" w:sz="0" w:space="0" w:color="auto"/>
            <w:bottom w:val="none" w:sz="0" w:space="0" w:color="auto"/>
            <w:right w:val="none" w:sz="0" w:space="0" w:color="auto"/>
          </w:divBdr>
        </w:div>
        <w:div w:id="573006477">
          <w:marLeft w:val="0"/>
          <w:marRight w:val="0"/>
          <w:marTop w:val="0"/>
          <w:marBottom w:val="0"/>
          <w:divBdr>
            <w:top w:val="none" w:sz="0" w:space="0" w:color="auto"/>
            <w:left w:val="none" w:sz="0" w:space="0" w:color="auto"/>
            <w:bottom w:val="none" w:sz="0" w:space="0" w:color="auto"/>
            <w:right w:val="none" w:sz="0" w:space="0" w:color="auto"/>
          </w:divBdr>
          <w:divsChild>
            <w:div w:id="1040127470">
              <w:marLeft w:val="0"/>
              <w:marRight w:val="0"/>
              <w:marTop w:val="0"/>
              <w:marBottom w:val="0"/>
              <w:divBdr>
                <w:top w:val="none" w:sz="0" w:space="0" w:color="auto"/>
                <w:left w:val="none" w:sz="0" w:space="0" w:color="auto"/>
                <w:bottom w:val="none" w:sz="0" w:space="0" w:color="auto"/>
                <w:right w:val="none" w:sz="0" w:space="0" w:color="auto"/>
              </w:divBdr>
              <w:divsChild>
                <w:div w:id="1588995133">
                  <w:marLeft w:val="600"/>
                  <w:marRight w:val="0"/>
                  <w:marTop w:val="0"/>
                  <w:marBottom w:val="0"/>
                  <w:divBdr>
                    <w:top w:val="none" w:sz="0" w:space="0" w:color="auto"/>
                    <w:left w:val="none" w:sz="0" w:space="0" w:color="auto"/>
                    <w:bottom w:val="none" w:sz="0" w:space="0" w:color="auto"/>
                    <w:right w:val="none" w:sz="0" w:space="0" w:color="auto"/>
                  </w:divBdr>
                </w:div>
              </w:divsChild>
            </w:div>
            <w:div w:id="1430468816">
              <w:marLeft w:val="0"/>
              <w:marRight w:val="0"/>
              <w:marTop w:val="0"/>
              <w:marBottom w:val="0"/>
              <w:divBdr>
                <w:top w:val="none" w:sz="0" w:space="0" w:color="auto"/>
                <w:left w:val="none" w:sz="0" w:space="0" w:color="auto"/>
                <w:bottom w:val="none" w:sz="0" w:space="0" w:color="auto"/>
                <w:right w:val="none" w:sz="0" w:space="0" w:color="auto"/>
              </w:divBdr>
              <w:divsChild>
                <w:div w:id="1650790303">
                  <w:marLeft w:val="600"/>
                  <w:marRight w:val="0"/>
                  <w:marTop w:val="0"/>
                  <w:marBottom w:val="0"/>
                  <w:divBdr>
                    <w:top w:val="none" w:sz="0" w:space="0" w:color="auto"/>
                    <w:left w:val="none" w:sz="0" w:space="0" w:color="auto"/>
                    <w:bottom w:val="none" w:sz="0" w:space="0" w:color="auto"/>
                    <w:right w:val="none" w:sz="0" w:space="0" w:color="auto"/>
                  </w:divBdr>
                </w:div>
              </w:divsChild>
            </w:div>
            <w:div w:id="2015260402">
              <w:marLeft w:val="0"/>
              <w:marRight w:val="0"/>
              <w:marTop w:val="0"/>
              <w:marBottom w:val="0"/>
              <w:divBdr>
                <w:top w:val="none" w:sz="0" w:space="0" w:color="auto"/>
                <w:left w:val="none" w:sz="0" w:space="0" w:color="auto"/>
                <w:bottom w:val="none" w:sz="0" w:space="0" w:color="auto"/>
                <w:right w:val="none" w:sz="0" w:space="0" w:color="auto"/>
              </w:divBdr>
              <w:divsChild>
                <w:div w:id="20131011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63529636">
          <w:marLeft w:val="0"/>
          <w:marRight w:val="0"/>
          <w:marTop w:val="0"/>
          <w:marBottom w:val="0"/>
          <w:divBdr>
            <w:top w:val="none" w:sz="0" w:space="0" w:color="auto"/>
            <w:left w:val="none" w:sz="0" w:space="0" w:color="auto"/>
            <w:bottom w:val="none" w:sz="0" w:space="0" w:color="auto"/>
            <w:right w:val="none" w:sz="0" w:space="0" w:color="auto"/>
          </w:divBdr>
        </w:div>
        <w:div w:id="1462381973">
          <w:marLeft w:val="0"/>
          <w:marRight w:val="0"/>
          <w:marTop w:val="0"/>
          <w:marBottom w:val="0"/>
          <w:divBdr>
            <w:top w:val="none" w:sz="0" w:space="0" w:color="auto"/>
            <w:left w:val="none" w:sz="0" w:space="0" w:color="auto"/>
            <w:bottom w:val="none" w:sz="0" w:space="0" w:color="auto"/>
            <w:right w:val="none" w:sz="0" w:space="0" w:color="auto"/>
          </w:divBdr>
        </w:div>
        <w:div w:id="1847985184">
          <w:marLeft w:val="0"/>
          <w:marRight w:val="0"/>
          <w:marTop w:val="0"/>
          <w:marBottom w:val="0"/>
          <w:divBdr>
            <w:top w:val="none" w:sz="0" w:space="0" w:color="auto"/>
            <w:left w:val="none" w:sz="0" w:space="0" w:color="auto"/>
            <w:bottom w:val="none" w:sz="0" w:space="0" w:color="auto"/>
            <w:right w:val="none" w:sz="0" w:space="0" w:color="auto"/>
          </w:divBdr>
          <w:divsChild>
            <w:div w:id="497693168">
              <w:marLeft w:val="0"/>
              <w:marRight w:val="0"/>
              <w:marTop w:val="0"/>
              <w:marBottom w:val="0"/>
              <w:divBdr>
                <w:top w:val="none" w:sz="0" w:space="0" w:color="auto"/>
                <w:left w:val="none" w:sz="0" w:space="0" w:color="auto"/>
                <w:bottom w:val="none" w:sz="0" w:space="0" w:color="auto"/>
                <w:right w:val="none" w:sz="0" w:space="0" w:color="auto"/>
              </w:divBdr>
              <w:divsChild>
                <w:div w:id="1917206583">
                  <w:marLeft w:val="600"/>
                  <w:marRight w:val="0"/>
                  <w:marTop w:val="0"/>
                  <w:marBottom w:val="0"/>
                  <w:divBdr>
                    <w:top w:val="none" w:sz="0" w:space="0" w:color="auto"/>
                    <w:left w:val="none" w:sz="0" w:space="0" w:color="auto"/>
                    <w:bottom w:val="none" w:sz="0" w:space="0" w:color="auto"/>
                    <w:right w:val="none" w:sz="0" w:space="0" w:color="auto"/>
                  </w:divBdr>
                </w:div>
              </w:divsChild>
            </w:div>
            <w:div w:id="1046833540">
              <w:marLeft w:val="0"/>
              <w:marRight w:val="0"/>
              <w:marTop w:val="0"/>
              <w:marBottom w:val="0"/>
              <w:divBdr>
                <w:top w:val="none" w:sz="0" w:space="0" w:color="auto"/>
                <w:left w:val="none" w:sz="0" w:space="0" w:color="auto"/>
                <w:bottom w:val="none" w:sz="0" w:space="0" w:color="auto"/>
                <w:right w:val="none" w:sz="0" w:space="0" w:color="auto"/>
              </w:divBdr>
              <w:divsChild>
                <w:div w:id="1303465394">
                  <w:marLeft w:val="600"/>
                  <w:marRight w:val="0"/>
                  <w:marTop w:val="0"/>
                  <w:marBottom w:val="0"/>
                  <w:divBdr>
                    <w:top w:val="none" w:sz="0" w:space="0" w:color="auto"/>
                    <w:left w:val="none" w:sz="0" w:space="0" w:color="auto"/>
                    <w:bottom w:val="none" w:sz="0" w:space="0" w:color="auto"/>
                    <w:right w:val="none" w:sz="0" w:space="0" w:color="auto"/>
                  </w:divBdr>
                </w:div>
              </w:divsChild>
            </w:div>
            <w:div w:id="1079250157">
              <w:marLeft w:val="0"/>
              <w:marRight w:val="0"/>
              <w:marTop w:val="0"/>
              <w:marBottom w:val="0"/>
              <w:divBdr>
                <w:top w:val="none" w:sz="0" w:space="0" w:color="auto"/>
                <w:left w:val="none" w:sz="0" w:space="0" w:color="auto"/>
                <w:bottom w:val="none" w:sz="0" w:space="0" w:color="auto"/>
                <w:right w:val="none" w:sz="0" w:space="0" w:color="auto"/>
              </w:divBdr>
              <w:divsChild>
                <w:div w:id="1550653570">
                  <w:marLeft w:val="600"/>
                  <w:marRight w:val="0"/>
                  <w:marTop w:val="0"/>
                  <w:marBottom w:val="0"/>
                  <w:divBdr>
                    <w:top w:val="none" w:sz="0" w:space="0" w:color="auto"/>
                    <w:left w:val="none" w:sz="0" w:space="0" w:color="auto"/>
                    <w:bottom w:val="none" w:sz="0" w:space="0" w:color="auto"/>
                    <w:right w:val="none" w:sz="0" w:space="0" w:color="auto"/>
                  </w:divBdr>
                </w:div>
              </w:divsChild>
            </w:div>
            <w:div w:id="1528835068">
              <w:marLeft w:val="0"/>
              <w:marRight w:val="0"/>
              <w:marTop w:val="0"/>
              <w:marBottom w:val="0"/>
              <w:divBdr>
                <w:top w:val="none" w:sz="0" w:space="0" w:color="auto"/>
                <w:left w:val="none" w:sz="0" w:space="0" w:color="auto"/>
                <w:bottom w:val="none" w:sz="0" w:space="0" w:color="auto"/>
                <w:right w:val="none" w:sz="0" w:space="0" w:color="auto"/>
              </w:divBdr>
              <w:divsChild>
                <w:div w:id="4750730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560">
      <w:bodyDiv w:val="1"/>
      <w:marLeft w:val="0"/>
      <w:marRight w:val="0"/>
      <w:marTop w:val="0"/>
      <w:marBottom w:val="0"/>
      <w:divBdr>
        <w:top w:val="none" w:sz="0" w:space="0" w:color="auto"/>
        <w:left w:val="none" w:sz="0" w:space="0" w:color="auto"/>
        <w:bottom w:val="none" w:sz="0" w:space="0" w:color="auto"/>
        <w:right w:val="none" w:sz="0" w:space="0" w:color="auto"/>
      </w:divBdr>
      <w:divsChild>
        <w:div w:id="1067648097">
          <w:marLeft w:val="0"/>
          <w:marRight w:val="0"/>
          <w:marTop w:val="0"/>
          <w:marBottom w:val="0"/>
          <w:divBdr>
            <w:top w:val="none" w:sz="0" w:space="0" w:color="auto"/>
            <w:left w:val="none" w:sz="0" w:space="0" w:color="auto"/>
            <w:bottom w:val="none" w:sz="0" w:space="0" w:color="auto"/>
            <w:right w:val="none" w:sz="0" w:space="0" w:color="auto"/>
          </w:divBdr>
          <w:divsChild>
            <w:div w:id="176580378">
              <w:marLeft w:val="0"/>
              <w:marRight w:val="0"/>
              <w:marTop w:val="0"/>
              <w:marBottom w:val="0"/>
              <w:divBdr>
                <w:top w:val="none" w:sz="0" w:space="0" w:color="auto"/>
                <w:left w:val="none" w:sz="0" w:space="0" w:color="auto"/>
                <w:bottom w:val="none" w:sz="0" w:space="0" w:color="auto"/>
                <w:right w:val="none" w:sz="0" w:space="0" w:color="auto"/>
              </w:divBdr>
              <w:divsChild>
                <w:div w:id="1975332314">
                  <w:marLeft w:val="600"/>
                  <w:marRight w:val="0"/>
                  <w:marTop w:val="0"/>
                  <w:marBottom w:val="0"/>
                  <w:divBdr>
                    <w:top w:val="none" w:sz="0" w:space="0" w:color="auto"/>
                    <w:left w:val="none" w:sz="0" w:space="0" w:color="auto"/>
                    <w:bottom w:val="none" w:sz="0" w:space="0" w:color="auto"/>
                    <w:right w:val="none" w:sz="0" w:space="0" w:color="auto"/>
                  </w:divBdr>
                </w:div>
              </w:divsChild>
            </w:div>
            <w:div w:id="905215515">
              <w:marLeft w:val="0"/>
              <w:marRight w:val="0"/>
              <w:marTop w:val="0"/>
              <w:marBottom w:val="0"/>
              <w:divBdr>
                <w:top w:val="none" w:sz="0" w:space="0" w:color="auto"/>
                <w:left w:val="none" w:sz="0" w:space="0" w:color="auto"/>
                <w:bottom w:val="none" w:sz="0" w:space="0" w:color="auto"/>
                <w:right w:val="none" w:sz="0" w:space="0" w:color="auto"/>
              </w:divBdr>
              <w:divsChild>
                <w:div w:id="297533698">
                  <w:marLeft w:val="600"/>
                  <w:marRight w:val="0"/>
                  <w:marTop w:val="0"/>
                  <w:marBottom w:val="0"/>
                  <w:divBdr>
                    <w:top w:val="none" w:sz="0" w:space="0" w:color="auto"/>
                    <w:left w:val="none" w:sz="0" w:space="0" w:color="auto"/>
                    <w:bottom w:val="none" w:sz="0" w:space="0" w:color="auto"/>
                    <w:right w:val="none" w:sz="0" w:space="0" w:color="auto"/>
                  </w:divBdr>
                </w:div>
              </w:divsChild>
            </w:div>
            <w:div w:id="1041051515">
              <w:marLeft w:val="0"/>
              <w:marRight w:val="0"/>
              <w:marTop w:val="0"/>
              <w:marBottom w:val="0"/>
              <w:divBdr>
                <w:top w:val="none" w:sz="0" w:space="0" w:color="auto"/>
                <w:left w:val="none" w:sz="0" w:space="0" w:color="auto"/>
                <w:bottom w:val="none" w:sz="0" w:space="0" w:color="auto"/>
                <w:right w:val="none" w:sz="0" w:space="0" w:color="auto"/>
              </w:divBdr>
              <w:divsChild>
                <w:div w:id="721976497">
                  <w:marLeft w:val="600"/>
                  <w:marRight w:val="0"/>
                  <w:marTop w:val="0"/>
                  <w:marBottom w:val="0"/>
                  <w:divBdr>
                    <w:top w:val="none" w:sz="0" w:space="0" w:color="auto"/>
                    <w:left w:val="none" w:sz="0" w:space="0" w:color="auto"/>
                    <w:bottom w:val="none" w:sz="0" w:space="0" w:color="auto"/>
                    <w:right w:val="none" w:sz="0" w:space="0" w:color="auto"/>
                  </w:divBdr>
                </w:div>
              </w:divsChild>
            </w:div>
            <w:div w:id="1682273268">
              <w:marLeft w:val="0"/>
              <w:marRight w:val="0"/>
              <w:marTop w:val="0"/>
              <w:marBottom w:val="0"/>
              <w:divBdr>
                <w:top w:val="none" w:sz="0" w:space="0" w:color="auto"/>
                <w:left w:val="none" w:sz="0" w:space="0" w:color="auto"/>
                <w:bottom w:val="none" w:sz="0" w:space="0" w:color="auto"/>
                <w:right w:val="none" w:sz="0" w:space="0" w:color="auto"/>
              </w:divBdr>
              <w:divsChild>
                <w:div w:id="674651065">
                  <w:marLeft w:val="600"/>
                  <w:marRight w:val="0"/>
                  <w:marTop w:val="0"/>
                  <w:marBottom w:val="0"/>
                  <w:divBdr>
                    <w:top w:val="none" w:sz="0" w:space="0" w:color="auto"/>
                    <w:left w:val="none" w:sz="0" w:space="0" w:color="auto"/>
                    <w:bottom w:val="none" w:sz="0" w:space="0" w:color="auto"/>
                    <w:right w:val="none" w:sz="0" w:space="0" w:color="auto"/>
                  </w:divBdr>
                </w:div>
              </w:divsChild>
            </w:div>
            <w:div w:id="1745638815">
              <w:marLeft w:val="0"/>
              <w:marRight w:val="0"/>
              <w:marTop w:val="0"/>
              <w:marBottom w:val="0"/>
              <w:divBdr>
                <w:top w:val="none" w:sz="0" w:space="0" w:color="auto"/>
                <w:left w:val="none" w:sz="0" w:space="0" w:color="auto"/>
                <w:bottom w:val="none" w:sz="0" w:space="0" w:color="auto"/>
                <w:right w:val="none" w:sz="0" w:space="0" w:color="auto"/>
              </w:divBdr>
              <w:divsChild>
                <w:div w:id="160659283">
                  <w:marLeft w:val="600"/>
                  <w:marRight w:val="0"/>
                  <w:marTop w:val="0"/>
                  <w:marBottom w:val="0"/>
                  <w:divBdr>
                    <w:top w:val="none" w:sz="0" w:space="0" w:color="auto"/>
                    <w:left w:val="none" w:sz="0" w:space="0" w:color="auto"/>
                    <w:bottom w:val="none" w:sz="0" w:space="0" w:color="auto"/>
                    <w:right w:val="none" w:sz="0" w:space="0" w:color="auto"/>
                  </w:divBdr>
                </w:div>
              </w:divsChild>
            </w:div>
            <w:div w:id="1774855612">
              <w:marLeft w:val="0"/>
              <w:marRight w:val="0"/>
              <w:marTop w:val="0"/>
              <w:marBottom w:val="0"/>
              <w:divBdr>
                <w:top w:val="none" w:sz="0" w:space="0" w:color="auto"/>
                <w:left w:val="none" w:sz="0" w:space="0" w:color="auto"/>
                <w:bottom w:val="none" w:sz="0" w:space="0" w:color="auto"/>
                <w:right w:val="none" w:sz="0" w:space="0" w:color="auto"/>
              </w:divBdr>
              <w:divsChild>
                <w:div w:id="14119945">
                  <w:marLeft w:val="600"/>
                  <w:marRight w:val="0"/>
                  <w:marTop w:val="0"/>
                  <w:marBottom w:val="0"/>
                  <w:divBdr>
                    <w:top w:val="none" w:sz="0" w:space="0" w:color="auto"/>
                    <w:left w:val="none" w:sz="0" w:space="0" w:color="auto"/>
                    <w:bottom w:val="none" w:sz="0" w:space="0" w:color="auto"/>
                    <w:right w:val="none" w:sz="0" w:space="0" w:color="auto"/>
                  </w:divBdr>
                </w:div>
                <w:div w:id="517693449">
                  <w:marLeft w:val="0"/>
                  <w:marRight w:val="0"/>
                  <w:marTop w:val="0"/>
                  <w:marBottom w:val="0"/>
                  <w:divBdr>
                    <w:top w:val="none" w:sz="0" w:space="0" w:color="auto"/>
                    <w:left w:val="none" w:sz="0" w:space="0" w:color="auto"/>
                    <w:bottom w:val="none" w:sz="0" w:space="0" w:color="auto"/>
                    <w:right w:val="none" w:sz="0" w:space="0" w:color="auto"/>
                  </w:divBdr>
                  <w:divsChild>
                    <w:div w:id="1332680463">
                      <w:marLeft w:val="600"/>
                      <w:marRight w:val="0"/>
                      <w:marTop w:val="0"/>
                      <w:marBottom w:val="0"/>
                      <w:divBdr>
                        <w:top w:val="none" w:sz="0" w:space="0" w:color="auto"/>
                        <w:left w:val="none" w:sz="0" w:space="0" w:color="auto"/>
                        <w:bottom w:val="none" w:sz="0" w:space="0" w:color="auto"/>
                        <w:right w:val="none" w:sz="0" w:space="0" w:color="auto"/>
                      </w:divBdr>
                    </w:div>
                  </w:divsChild>
                </w:div>
                <w:div w:id="536048683">
                  <w:marLeft w:val="0"/>
                  <w:marRight w:val="0"/>
                  <w:marTop w:val="0"/>
                  <w:marBottom w:val="0"/>
                  <w:divBdr>
                    <w:top w:val="none" w:sz="0" w:space="0" w:color="auto"/>
                    <w:left w:val="none" w:sz="0" w:space="0" w:color="auto"/>
                    <w:bottom w:val="none" w:sz="0" w:space="0" w:color="auto"/>
                    <w:right w:val="none" w:sz="0" w:space="0" w:color="auto"/>
                  </w:divBdr>
                  <w:divsChild>
                    <w:div w:id="854999716">
                      <w:marLeft w:val="600"/>
                      <w:marRight w:val="0"/>
                      <w:marTop w:val="0"/>
                      <w:marBottom w:val="0"/>
                      <w:divBdr>
                        <w:top w:val="none" w:sz="0" w:space="0" w:color="auto"/>
                        <w:left w:val="none" w:sz="0" w:space="0" w:color="auto"/>
                        <w:bottom w:val="none" w:sz="0" w:space="0" w:color="auto"/>
                        <w:right w:val="none" w:sz="0" w:space="0" w:color="auto"/>
                      </w:divBdr>
                    </w:div>
                  </w:divsChild>
                </w:div>
                <w:div w:id="801734126">
                  <w:marLeft w:val="0"/>
                  <w:marRight w:val="0"/>
                  <w:marTop w:val="0"/>
                  <w:marBottom w:val="0"/>
                  <w:divBdr>
                    <w:top w:val="none" w:sz="0" w:space="0" w:color="auto"/>
                    <w:left w:val="none" w:sz="0" w:space="0" w:color="auto"/>
                    <w:bottom w:val="none" w:sz="0" w:space="0" w:color="auto"/>
                    <w:right w:val="none" w:sz="0" w:space="0" w:color="auto"/>
                  </w:divBdr>
                  <w:divsChild>
                    <w:div w:id="758868961">
                      <w:marLeft w:val="600"/>
                      <w:marRight w:val="0"/>
                      <w:marTop w:val="0"/>
                      <w:marBottom w:val="0"/>
                      <w:divBdr>
                        <w:top w:val="none" w:sz="0" w:space="0" w:color="auto"/>
                        <w:left w:val="none" w:sz="0" w:space="0" w:color="auto"/>
                        <w:bottom w:val="none" w:sz="0" w:space="0" w:color="auto"/>
                        <w:right w:val="none" w:sz="0" w:space="0" w:color="auto"/>
                      </w:divBdr>
                    </w:div>
                  </w:divsChild>
                </w:div>
                <w:div w:id="1205676418">
                  <w:marLeft w:val="0"/>
                  <w:marRight w:val="0"/>
                  <w:marTop w:val="0"/>
                  <w:marBottom w:val="0"/>
                  <w:divBdr>
                    <w:top w:val="none" w:sz="0" w:space="0" w:color="auto"/>
                    <w:left w:val="none" w:sz="0" w:space="0" w:color="auto"/>
                    <w:bottom w:val="none" w:sz="0" w:space="0" w:color="auto"/>
                    <w:right w:val="none" w:sz="0" w:space="0" w:color="auto"/>
                  </w:divBdr>
                  <w:divsChild>
                    <w:div w:id="1247030027">
                      <w:marLeft w:val="600"/>
                      <w:marRight w:val="0"/>
                      <w:marTop w:val="0"/>
                      <w:marBottom w:val="0"/>
                      <w:divBdr>
                        <w:top w:val="none" w:sz="0" w:space="0" w:color="auto"/>
                        <w:left w:val="none" w:sz="0" w:space="0" w:color="auto"/>
                        <w:bottom w:val="none" w:sz="0" w:space="0" w:color="auto"/>
                        <w:right w:val="none" w:sz="0" w:space="0" w:color="auto"/>
                      </w:divBdr>
                    </w:div>
                  </w:divsChild>
                </w:div>
                <w:div w:id="1664240630">
                  <w:marLeft w:val="0"/>
                  <w:marRight w:val="0"/>
                  <w:marTop w:val="0"/>
                  <w:marBottom w:val="0"/>
                  <w:divBdr>
                    <w:top w:val="none" w:sz="0" w:space="0" w:color="auto"/>
                    <w:left w:val="none" w:sz="0" w:space="0" w:color="auto"/>
                    <w:bottom w:val="none" w:sz="0" w:space="0" w:color="auto"/>
                    <w:right w:val="none" w:sz="0" w:space="0" w:color="auto"/>
                  </w:divBdr>
                  <w:divsChild>
                    <w:div w:id="1876699959">
                      <w:marLeft w:val="600"/>
                      <w:marRight w:val="0"/>
                      <w:marTop w:val="0"/>
                      <w:marBottom w:val="0"/>
                      <w:divBdr>
                        <w:top w:val="none" w:sz="0" w:space="0" w:color="auto"/>
                        <w:left w:val="none" w:sz="0" w:space="0" w:color="auto"/>
                        <w:bottom w:val="none" w:sz="0" w:space="0" w:color="auto"/>
                        <w:right w:val="none" w:sz="0" w:space="0" w:color="auto"/>
                      </w:divBdr>
                    </w:div>
                  </w:divsChild>
                </w:div>
                <w:div w:id="2147162837">
                  <w:marLeft w:val="0"/>
                  <w:marRight w:val="0"/>
                  <w:marTop w:val="0"/>
                  <w:marBottom w:val="0"/>
                  <w:divBdr>
                    <w:top w:val="none" w:sz="0" w:space="0" w:color="auto"/>
                    <w:left w:val="none" w:sz="0" w:space="0" w:color="auto"/>
                    <w:bottom w:val="none" w:sz="0" w:space="0" w:color="auto"/>
                    <w:right w:val="none" w:sz="0" w:space="0" w:color="auto"/>
                  </w:divBdr>
                  <w:divsChild>
                    <w:div w:id="17226344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1597410">
              <w:marLeft w:val="0"/>
              <w:marRight w:val="0"/>
              <w:marTop w:val="0"/>
              <w:marBottom w:val="0"/>
              <w:divBdr>
                <w:top w:val="none" w:sz="0" w:space="0" w:color="auto"/>
                <w:left w:val="none" w:sz="0" w:space="0" w:color="auto"/>
                <w:bottom w:val="none" w:sz="0" w:space="0" w:color="auto"/>
                <w:right w:val="none" w:sz="0" w:space="0" w:color="auto"/>
              </w:divBdr>
              <w:divsChild>
                <w:div w:id="1738356609">
                  <w:marLeft w:val="600"/>
                  <w:marRight w:val="0"/>
                  <w:marTop w:val="0"/>
                  <w:marBottom w:val="0"/>
                  <w:divBdr>
                    <w:top w:val="none" w:sz="0" w:space="0" w:color="auto"/>
                    <w:left w:val="none" w:sz="0" w:space="0" w:color="auto"/>
                    <w:bottom w:val="none" w:sz="0" w:space="0" w:color="auto"/>
                    <w:right w:val="none" w:sz="0" w:space="0" w:color="auto"/>
                  </w:divBdr>
                </w:div>
              </w:divsChild>
            </w:div>
            <w:div w:id="1863782171">
              <w:marLeft w:val="0"/>
              <w:marRight w:val="0"/>
              <w:marTop w:val="0"/>
              <w:marBottom w:val="0"/>
              <w:divBdr>
                <w:top w:val="none" w:sz="0" w:space="0" w:color="auto"/>
                <w:left w:val="none" w:sz="0" w:space="0" w:color="auto"/>
                <w:bottom w:val="none" w:sz="0" w:space="0" w:color="auto"/>
                <w:right w:val="none" w:sz="0" w:space="0" w:color="auto"/>
              </w:divBdr>
              <w:divsChild>
                <w:div w:id="2016105998">
                  <w:marLeft w:val="600"/>
                  <w:marRight w:val="0"/>
                  <w:marTop w:val="0"/>
                  <w:marBottom w:val="0"/>
                  <w:divBdr>
                    <w:top w:val="none" w:sz="0" w:space="0" w:color="auto"/>
                    <w:left w:val="none" w:sz="0" w:space="0" w:color="auto"/>
                    <w:bottom w:val="none" w:sz="0" w:space="0" w:color="auto"/>
                    <w:right w:val="none" w:sz="0" w:space="0" w:color="auto"/>
                  </w:divBdr>
                </w:div>
              </w:divsChild>
            </w:div>
            <w:div w:id="2115829881">
              <w:marLeft w:val="0"/>
              <w:marRight w:val="0"/>
              <w:marTop w:val="0"/>
              <w:marBottom w:val="0"/>
              <w:divBdr>
                <w:top w:val="none" w:sz="0" w:space="0" w:color="auto"/>
                <w:left w:val="none" w:sz="0" w:space="0" w:color="auto"/>
                <w:bottom w:val="none" w:sz="0" w:space="0" w:color="auto"/>
                <w:right w:val="none" w:sz="0" w:space="0" w:color="auto"/>
              </w:divBdr>
              <w:divsChild>
                <w:div w:id="4055419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4690967">
          <w:marLeft w:val="0"/>
          <w:marRight w:val="0"/>
          <w:marTop w:val="0"/>
          <w:marBottom w:val="0"/>
          <w:divBdr>
            <w:top w:val="none" w:sz="0" w:space="0" w:color="auto"/>
            <w:left w:val="none" w:sz="0" w:space="0" w:color="auto"/>
            <w:bottom w:val="none" w:sz="0" w:space="0" w:color="auto"/>
            <w:right w:val="none" w:sz="0" w:space="0" w:color="auto"/>
          </w:divBdr>
          <w:divsChild>
            <w:div w:id="277562734">
              <w:marLeft w:val="0"/>
              <w:marRight w:val="0"/>
              <w:marTop w:val="0"/>
              <w:marBottom w:val="0"/>
              <w:divBdr>
                <w:top w:val="none" w:sz="0" w:space="0" w:color="auto"/>
                <w:left w:val="none" w:sz="0" w:space="0" w:color="auto"/>
                <w:bottom w:val="none" w:sz="0" w:space="0" w:color="auto"/>
                <w:right w:val="none" w:sz="0" w:space="0" w:color="auto"/>
              </w:divBdr>
              <w:divsChild>
                <w:div w:id="736706645">
                  <w:marLeft w:val="600"/>
                  <w:marRight w:val="0"/>
                  <w:marTop w:val="0"/>
                  <w:marBottom w:val="0"/>
                  <w:divBdr>
                    <w:top w:val="none" w:sz="0" w:space="0" w:color="auto"/>
                    <w:left w:val="none" w:sz="0" w:space="0" w:color="auto"/>
                    <w:bottom w:val="none" w:sz="0" w:space="0" w:color="auto"/>
                    <w:right w:val="none" w:sz="0" w:space="0" w:color="auto"/>
                  </w:divBdr>
                </w:div>
              </w:divsChild>
            </w:div>
            <w:div w:id="723943282">
              <w:marLeft w:val="0"/>
              <w:marRight w:val="0"/>
              <w:marTop w:val="0"/>
              <w:marBottom w:val="0"/>
              <w:divBdr>
                <w:top w:val="none" w:sz="0" w:space="0" w:color="auto"/>
                <w:left w:val="none" w:sz="0" w:space="0" w:color="auto"/>
                <w:bottom w:val="none" w:sz="0" w:space="0" w:color="auto"/>
                <w:right w:val="none" w:sz="0" w:space="0" w:color="auto"/>
              </w:divBdr>
              <w:divsChild>
                <w:div w:id="2111966463">
                  <w:marLeft w:val="600"/>
                  <w:marRight w:val="0"/>
                  <w:marTop w:val="0"/>
                  <w:marBottom w:val="0"/>
                  <w:divBdr>
                    <w:top w:val="none" w:sz="0" w:space="0" w:color="auto"/>
                    <w:left w:val="none" w:sz="0" w:space="0" w:color="auto"/>
                    <w:bottom w:val="none" w:sz="0" w:space="0" w:color="auto"/>
                    <w:right w:val="none" w:sz="0" w:space="0" w:color="auto"/>
                  </w:divBdr>
                </w:div>
              </w:divsChild>
            </w:div>
            <w:div w:id="1162162944">
              <w:marLeft w:val="0"/>
              <w:marRight w:val="0"/>
              <w:marTop w:val="0"/>
              <w:marBottom w:val="0"/>
              <w:divBdr>
                <w:top w:val="none" w:sz="0" w:space="0" w:color="auto"/>
                <w:left w:val="none" w:sz="0" w:space="0" w:color="auto"/>
                <w:bottom w:val="none" w:sz="0" w:space="0" w:color="auto"/>
                <w:right w:val="none" w:sz="0" w:space="0" w:color="auto"/>
              </w:divBdr>
              <w:divsChild>
                <w:div w:id="642541600">
                  <w:marLeft w:val="600"/>
                  <w:marRight w:val="0"/>
                  <w:marTop w:val="0"/>
                  <w:marBottom w:val="0"/>
                  <w:divBdr>
                    <w:top w:val="none" w:sz="0" w:space="0" w:color="auto"/>
                    <w:left w:val="none" w:sz="0" w:space="0" w:color="auto"/>
                    <w:bottom w:val="none" w:sz="0" w:space="0" w:color="auto"/>
                    <w:right w:val="none" w:sz="0" w:space="0" w:color="auto"/>
                  </w:divBdr>
                </w:div>
              </w:divsChild>
            </w:div>
            <w:div w:id="1355423763">
              <w:marLeft w:val="0"/>
              <w:marRight w:val="0"/>
              <w:marTop w:val="0"/>
              <w:marBottom w:val="0"/>
              <w:divBdr>
                <w:top w:val="none" w:sz="0" w:space="0" w:color="auto"/>
                <w:left w:val="none" w:sz="0" w:space="0" w:color="auto"/>
                <w:bottom w:val="none" w:sz="0" w:space="0" w:color="auto"/>
                <w:right w:val="none" w:sz="0" w:space="0" w:color="auto"/>
              </w:divBdr>
              <w:divsChild>
                <w:div w:id="58945446">
                  <w:marLeft w:val="600"/>
                  <w:marRight w:val="0"/>
                  <w:marTop w:val="0"/>
                  <w:marBottom w:val="0"/>
                  <w:divBdr>
                    <w:top w:val="none" w:sz="0" w:space="0" w:color="auto"/>
                    <w:left w:val="none" w:sz="0" w:space="0" w:color="auto"/>
                    <w:bottom w:val="none" w:sz="0" w:space="0" w:color="auto"/>
                    <w:right w:val="none" w:sz="0" w:space="0" w:color="auto"/>
                  </w:divBdr>
                </w:div>
              </w:divsChild>
            </w:div>
            <w:div w:id="1625883965">
              <w:marLeft w:val="0"/>
              <w:marRight w:val="0"/>
              <w:marTop w:val="0"/>
              <w:marBottom w:val="0"/>
              <w:divBdr>
                <w:top w:val="none" w:sz="0" w:space="0" w:color="auto"/>
                <w:left w:val="none" w:sz="0" w:space="0" w:color="auto"/>
                <w:bottom w:val="none" w:sz="0" w:space="0" w:color="auto"/>
                <w:right w:val="none" w:sz="0" w:space="0" w:color="auto"/>
              </w:divBdr>
              <w:divsChild>
                <w:div w:id="282737927">
                  <w:marLeft w:val="600"/>
                  <w:marRight w:val="0"/>
                  <w:marTop w:val="0"/>
                  <w:marBottom w:val="0"/>
                  <w:divBdr>
                    <w:top w:val="none" w:sz="0" w:space="0" w:color="auto"/>
                    <w:left w:val="none" w:sz="0" w:space="0" w:color="auto"/>
                    <w:bottom w:val="none" w:sz="0" w:space="0" w:color="auto"/>
                    <w:right w:val="none" w:sz="0" w:space="0" w:color="auto"/>
                  </w:divBdr>
                </w:div>
              </w:divsChild>
            </w:div>
            <w:div w:id="1633554741">
              <w:marLeft w:val="0"/>
              <w:marRight w:val="0"/>
              <w:marTop w:val="0"/>
              <w:marBottom w:val="0"/>
              <w:divBdr>
                <w:top w:val="none" w:sz="0" w:space="0" w:color="auto"/>
                <w:left w:val="none" w:sz="0" w:space="0" w:color="auto"/>
                <w:bottom w:val="none" w:sz="0" w:space="0" w:color="auto"/>
                <w:right w:val="none" w:sz="0" w:space="0" w:color="auto"/>
              </w:divBdr>
              <w:divsChild>
                <w:div w:id="102307534">
                  <w:marLeft w:val="600"/>
                  <w:marRight w:val="0"/>
                  <w:marTop w:val="0"/>
                  <w:marBottom w:val="0"/>
                  <w:divBdr>
                    <w:top w:val="none" w:sz="0" w:space="0" w:color="auto"/>
                    <w:left w:val="none" w:sz="0" w:space="0" w:color="auto"/>
                    <w:bottom w:val="none" w:sz="0" w:space="0" w:color="auto"/>
                    <w:right w:val="none" w:sz="0" w:space="0" w:color="auto"/>
                  </w:divBdr>
                </w:div>
              </w:divsChild>
            </w:div>
            <w:div w:id="1833638243">
              <w:marLeft w:val="0"/>
              <w:marRight w:val="0"/>
              <w:marTop w:val="0"/>
              <w:marBottom w:val="0"/>
              <w:divBdr>
                <w:top w:val="none" w:sz="0" w:space="0" w:color="auto"/>
                <w:left w:val="none" w:sz="0" w:space="0" w:color="auto"/>
                <w:bottom w:val="none" w:sz="0" w:space="0" w:color="auto"/>
                <w:right w:val="none" w:sz="0" w:space="0" w:color="auto"/>
              </w:divBdr>
              <w:divsChild>
                <w:div w:id="2072729676">
                  <w:marLeft w:val="600"/>
                  <w:marRight w:val="0"/>
                  <w:marTop w:val="0"/>
                  <w:marBottom w:val="0"/>
                  <w:divBdr>
                    <w:top w:val="none" w:sz="0" w:space="0" w:color="auto"/>
                    <w:left w:val="none" w:sz="0" w:space="0" w:color="auto"/>
                    <w:bottom w:val="none" w:sz="0" w:space="0" w:color="auto"/>
                    <w:right w:val="none" w:sz="0" w:space="0" w:color="auto"/>
                  </w:divBdr>
                </w:div>
              </w:divsChild>
            </w:div>
            <w:div w:id="2075657533">
              <w:marLeft w:val="0"/>
              <w:marRight w:val="0"/>
              <w:marTop w:val="0"/>
              <w:marBottom w:val="0"/>
              <w:divBdr>
                <w:top w:val="none" w:sz="0" w:space="0" w:color="auto"/>
                <w:left w:val="none" w:sz="0" w:space="0" w:color="auto"/>
                <w:bottom w:val="none" w:sz="0" w:space="0" w:color="auto"/>
                <w:right w:val="none" w:sz="0" w:space="0" w:color="auto"/>
              </w:divBdr>
              <w:divsChild>
                <w:div w:id="2084838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2588">
      <w:bodyDiv w:val="1"/>
      <w:marLeft w:val="0"/>
      <w:marRight w:val="0"/>
      <w:marTop w:val="0"/>
      <w:marBottom w:val="0"/>
      <w:divBdr>
        <w:top w:val="none" w:sz="0" w:space="0" w:color="auto"/>
        <w:left w:val="none" w:sz="0" w:space="0" w:color="auto"/>
        <w:bottom w:val="none" w:sz="0" w:space="0" w:color="auto"/>
        <w:right w:val="none" w:sz="0" w:space="0" w:color="auto"/>
      </w:divBdr>
      <w:divsChild>
        <w:div w:id="313870996">
          <w:marLeft w:val="0"/>
          <w:marRight w:val="0"/>
          <w:marTop w:val="150"/>
          <w:marBottom w:val="168"/>
          <w:divBdr>
            <w:top w:val="none" w:sz="0" w:space="0" w:color="auto"/>
            <w:left w:val="none" w:sz="0" w:space="0" w:color="auto"/>
            <w:bottom w:val="none" w:sz="0" w:space="0" w:color="auto"/>
            <w:right w:val="none" w:sz="0" w:space="0" w:color="auto"/>
          </w:divBdr>
        </w:div>
        <w:div w:id="1296328132">
          <w:marLeft w:val="0"/>
          <w:marRight w:val="0"/>
          <w:marTop w:val="0"/>
          <w:marBottom w:val="0"/>
          <w:divBdr>
            <w:top w:val="none" w:sz="0" w:space="0" w:color="auto"/>
            <w:left w:val="none" w:sz="0" w:space="0" w:color="auto"/>
            <w:bottom w:val="none" w:sz="0" w:space="0" w:color="auto"/>
            <w:right w:val="none" w:sz="0" w:space="0" w:color="auto"/>
          </w:divBdr>
          <w:divsChild>
            <w:div w:id="855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736">
      <w:bodyDiv w:val="1"/>
      <w:marLeft w:val="0"/>
      <w:marRight w:val="0"/>
      <w:marTop w:val="0"/>
      <w:marBottom w:val="0"/>
      <w:divBdr>
        <w:top w:val="none" w:sz="0" w:space="0" w:color="auto"/>
        <w:left w:val="none" w:sz="0" w:space="0" w:color="auto"/>
        <w:bottom w:val="none" w:sz="0" w:space="0" w:color="auto"/>
        <w:right w:val="none" w:sz="0" w:space="0" w:color="auto"/>
      </w:divBdr>
      <w:divsChild>
        <w:div w:id="243221692">
          <w:marLeft w:val="0"/>
          <w:marRight w:val="0"/>
          <w:marTop w:val="0"/>
          <w:marBottom w:val="0"/>
          <w:divBdr>
            <w:top w:val="none" w:sz="0" w:space="0" w:color="auto"/>
            <w:left w:val="none" w:sz="0" w:space="0" w:color="auto"/>
            <w:bottom w:val="none" w:sz="0" w:space="0" w:color="auto"/>
            <w:right w:val="none" w:sz="0" w:space="0" w:color="auto"/>
          </w:divBdr>
        </w:div>
        <w:div w:id="386609977">
          <w:marLeft w:val="0"/>
          <w:marRight w:val="0"/>
          <w:marTop w:val="0"/>
          <w:marBottom w:val="0"/>
          <w:divBdr>
            <w:top w:val="none" w:sz="0" w:space="0" w:color="auto"/>
            <w:left w:val="none" w:sz="0" w:space="0" w:color="auto"/>
            <w:bottom w:val="none" w:sz="0" w:space="0" w:color="auto"/>
            <w:right w:val="none" w:sz="0" w:space="0" w:color="auto"/>
          </w:divBdr>
          <w:divsChild>
            <w:div w:id="816265174">
              <w:marLeft w:val="0"/>
              <w:marRight w:val="0"/>
              <w:marTop w:val="0"/>
              <w:marBottom w:val="0"/>
              <w:divBdr>
                <w:top w:val="none" w:sz="0" w:space="0" w:color="auto"/>
                <w:left w:val="none" w:sz="0" w:space="0" w:color="auto"/>
                <w:bottom w:val="none" w:sz="0" w:space="0" w:color="auto"/>
                <w:right w:val="none" w:sz="0" w:space="0" w:color="auto"/>
              </w:divBdr>
              <w:divsChild>
                <w:div w:id="1124956917">
                  <w:marLeft w:val="600"/>
                  <w:marRight w:val="0"/>
                  <w:marTop w:val="0"/>
                  <w:marBottom w:val="0"/>
                  <w:divBdr>
                    <w:top w:val="none" w:sz="0" w:space="0" w:color="auto"/>
                    <w:left w:val="none" w:sz="0" w:space="0" w:color="auto"/>
                    <w:bottom w:val="none" w:sz="0" w:space="0" w:color="auto"/>
                    <w:right w:val="none" w:sz="0" w:space="0" w:color="auto"/>
                  </w:divBdr>
                </w:div>
              </w:divsChild>
            </w:div>
            <w:div w:id="975984791">
              <w:marLeft w:val="0"/>
              <w:marRight w:val="0"/>
              <w:marTop w:val="0"/>
              <w:marBottom w:val="0"/>
              <w:divBdr>
                <w:top w:val="none" w:sz="0" w:space="0" w:color="auto"/>
                <w:left w:val="none" w:sz="0" w:space="0" w:color="auto"/>
                <w:bottom w:val="none" w:sz="0" w:space="0" w:color="auto"/>
                <w:right w:val="none" w:sz="0" w:space="0" w:color="auto"/>
              </w:divBdr>
              <w:divsChild>
                <w:div w:id="1992099411">
                  <w:marLeft w:val="600"/>
                  <w:marRight w:val="0"/>
                  <w:marTop w:val="0"/>
                  <w:marBottom w:val="0"/>
                  <w:divBdr>
                    <w:top w:val="none" w:sz="0" w:space="0" w:color="auto"/>
                    <w:left w:val="none" w:sz="0" w:space="0" w:color="auto"/>
                    <w:bottom w:val="none" w:sz="0" w:space="0" w:color="auto"/>
                    <w:right w:val="none" w:sz="0" w:space="0" w:color="auto"/>
                  </w:divBdr>
                </w:div>
              </w:divsChild>
            </w:div>
            <w:div w:id="1251423374">
              <w:marLeft w:val="0"/>
              <w:marRight w:val="0"/>
              <w:marTop w:val="0"/>
              <w:marBottom w:val="0"/>
              <w:divBdr>
                <w:top w:val="none" w:sz="0" w:space="0" w:color="auto"/>
                <w:left w:val="none" w:sz="0" w:space="0" w:color="auto"/>
                <w:bottom w:val="none" w:sz="0" w:space="0" w:color="auto"/>
                <w:right w:val="none" w:sz="0" w:space="0" w:color="auto"/>
              </w:divBdr>
              <w:divsChild>
                <w:div w:id="13124397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98414923">
          <w:marLeft w:val="0"/>
          <w:marRight w:val="0"/>
          <w:marTop w:val="0"/>
          <w:marBottom w:val="0"/>
          <w:divBdr>
            <w:top w:val="none" w:sz="0" w:space="0" w:color="auto"/>
            <w:left w:val="none" w:sz="0" w:space="0" w:color="auto"/>
            <w:bottom w:val="none" w:sz="0" w:space="0" w:color="auto"/>
            <w:right w:val="none" w:sz="0" w:space="0" w:color="auto"/>
          </w:divBdr>
        </w:div>
        <w:div w:id="899242477">
          <w:marLeft w:val="0"/>
          <w:marRight w:val="0"/>
          <w:marTop w:val="0"/>
          <w:marBottom w:val="0"/>
          <w:divBdr>
            <w:top w:val="none" w:sz="0" w:space="0" w:color="auto"/>
            <w:left w:val="none" w:sz="0" w:space="0" w:color="auto"/>
            <w:bottom w:val="none" w:sz="0" w:space="0" w:color="auto"/>
            <w:right w:val="none" w:sz="0" w:space="0" w:color="auto"/>
          </w:divBdr>
        </w:div>
        <w:div w:id="999888272">
          <w:marLeft w:val="0"/>
          <w:marRight w:val="0"/>
          <w:marTop w:val="0"/>
          <w:marBottom w:val="0"/>
          <w:divBdr>
            <w:top w:val="none" w:sz="0" w:space="0" w:color="auto"/>
            <w:left w:val="none" w:sz="0" w:space="0" w:color="auto"/>
            <w:bottom w:val="none" w:sz="0" w:space="0" w:color="auto"/>
            <w:right w:val="none" w:sz="0" w:space="0" w:color="auto"/>
          </w:divBdr>
          <w:divsChild>
            <w:div w:id="379935878">
              <w:marLeft w:val="0"/>
              <w:marRight w:val="0"/>
              <w:marTop w:val="0"/>
              <w:marBottom w:val="0"/>
              <w:divBdr>
                <w:top w:val="none" w:sz="0" w:space="0" w:color="auto"/>
                <w:left w:val="none" w:sz="0" w:space="0" w:color="auto"/>
                <w:bottom w:val="none" w:sz="0" w:space="0" w:color="auto"/>
                <w:right w:val="none" w:sz="0" w:space="0" w:color="auto"/>
              </w:divBdr>
              <w:divsChild>
                <w:div w:id="79109192">
                  <w:marLeft w:val="600"/>
                  <w:marRight w:val="0"/>
                  <w:marTop w:val="0"/>
                  <w:marBottom w:val="0"/>
                  <w:divBdr>
                    <w:top w:val="none" w:sz="0" w:space="0" w:color="auto"/>
                    <w:left w:val="none" w:sz="0" w:space="0" w:color="auto"/>
                    <w:bottom w:val="none" w:sz="0" w:space="0" w:color="auto"/>
                    <w:right w:val="none" w:sz="0" w:space="0" w:color="auto"/>
                  </w:divBdr>
                </w:div>
              </w:divsChild>
            </w:div>
            <w:div w:id="661158992">
              <w:marLeft w:val="0"/>
              <w:marRight w:val="0"/>
              <w:marTop w:val="0"/>
              <w:marBottom w:val="0"/>
              <w:divBdr>
                <w:top w:val="none" w:sz="0" w:space="0" w:color="auto"/>
                <w:left w:val="none" w:sz="0" w:space="0" w:color="auto"/>
                <w:bottom w:val="none" w:sz="0" w:space="0" w:color="auto"/>
                <w:right w:val="none" w:sz="0" w:space="0" w:color="auto"/>
              </w:divBdr>
              <w:divsChild>
                <w:div w:id="689529824">
                  <w:marLeft w:val="600"/>
                  <w:marRight w:val="0"/>
                  <w:marTop w:val="0"/>
                  <w:marBottom w:val="0"/>
                  <w:divBdr>
                    <w:top w:val="none" w:sz="0" w:space="0" w:color="auto"/>
                    <w:left w:val="none" w:sz="0" w:space="0" w:color="auto"/>
                    <w:bottom w:val="none" w:sz="0" w:space="0" w:color="auto"/>
                    <w:right w:val="none" w:sz="0" w:space="0" w:color="auto"/>
                  </w:divBdr>
                </w:div>
              </w:divsChild>
            </w:div>
            <w:div w:id="845367531">
              <w:marLeft w:val="0"/>
              <w:marRight w:val="0"/>
              <w:marTop w:val="0"/>
              <w:marBottom w:val="0"/>
              <w:divBdr>
                <w:top w:val="none" w:sz="0" w:space="0" w:color="auto"/>
                <w:left w:val="none" w:sz="0" w:space="0" w:color="auto"/>
                <w:bottom w:val="none" w:sz="0" w:space="0" w:color="auto"/>
                <w:right w:val="none" w:sz="0" w:space="0" w:color="auto"/>
              </w:divBdr>
              <w:divsChild>
                <w:div w:id="100533106">
                  <w:marLeft w:val="600"/>
                  <w:marRight w:val="0"/>
                  <w:marTop w:val="0"/>
                  <w:marBottom w:val="0"/>
                  <w:divBdr>
                    <w:top w:val="none" w:sz="0" w:space="0" w:color="auto"/>
                    <w:left w:val="none" w:sz="0" w:space="0" w:color="auto"/>
                    <w:bottom w:val="none" w:sz="0" w:space="0" w:color="auto"/>
                    <w:right w:val="none" w:sz="0" w:space="0" w:color="auto"/>
                  </w:divBdr>
                </w:div>
              </w:divsChild>
            </w:div>
            <w:div w:id="872882342">
              <w:marLeft w:val="0"/>
              <w:marRight w:val="0"/>
              <w:marTop w:val="0"/>
              <w:marBottom w:val="0"/>
              <w:divBdr>
                <w:top w:val="none" w:sz="0" w:space="0" w:color="auto"/>
                <w:left w:val="none" w:sz="0" w:space="0" w:color="auto"/>
                <w:bottom w:val="none" w:sz="0" w:space="0" w:color="auto"/>
                <w:right w:val="none" w:sz="0" w:space="0" w:color="auto"/>
              </w:divBdr>
              <w:divsChild>
                <w:div w:id="262105447">
                  <w:marLeft w:val="600"/>
                  <w:marRight w:val="0"/>
                  <w:marTop w:val="0"/>
                  <w:marBottom w:val="0"/>
                  <w:divBdr>
                    <w:top w:val="none" w:sz="0" w:space="0" w:color="auto"/>
                    <w:left w:val="none" w:sz="0" w:space="0" w:color="auto"/>
                    <w:bottom w:val="none" w:sz="0" w:space="0" w:color="auto"/>
                    <w:right w:val="none" w:sz="0" w:space="0" w:color="auto"/>
                  </w:divBdr>
                </w:div>
              </w:divsChild>
            </w:div>
            <w:div w:id="1057825488">
              <w:marLeft w:val="0"/>
              <w:marRight w:val="0"/>
              <w:marTop w:val="0"/>
              <w:marBottom w:val="0"/>
              <w:divBdr>
                <w:top w:val="none" w:sz="0" w:space="0" w:color="auto"/>
                <w:left w:val="none" w:sz="0" w:space="0" w:color="auto"/>
                <w:bottom w:val="none" w:sz="0" w:space="0" w:color="auto"/>
                <w:right w:val="none" w:sz="0" w:space="0" w:color="auto"/>
              </w:divBdr>
              <w:divsChild>
                <w:div w:id="264000846">
                  <w:marLeft w:val="600"/>
                  <w:marRight w:val="0"/>
                  <w:marTop w:val="0"/>
                  <w:marBottom w:val="0"/>
                  <w:divBdr>
                    <w:top w:val="none" w:sz="0" w:space="0" w:color="auto"/>
                    <w:left w:val="none" w:sz="0" w:space="0" w:color="auto"/>
                    <w:bottom w:val="none" w:sz="0" w:space="0" w:color="auto"/>
                    <w:right w:val="none" w:sz="0" w:space="0" w:color="auto"/>
                  </w:divBdr>
                </w:div>
              </w:divsChild>
            </w:div>
            <w:div w:id="1149790202">
              <w:marLeft w:val="0"/>
              <w:marRight w:val="0"/>
              <w:marTop w:val="0"/>
              <w:marBottom w:val="0"/>
              <w:divBdr>
                <w:top w:val="none" w:sz="0" w:space="0" w:color="auto"/>
                <w:left w:val="none" w:sz="0" w:space="0" w:color="auto"/>
                <w:bottom w:val="none" w:sz="0" w:space="0" w:color="auto"/>
                <w:right w:val="none" w:sz="0" w:space="0" w:color="auto"/>
              </w:divBdr>
              <w:divsChild>
                <w:div w:id="1169521668">
                  <w:marLeft w:val="600"/>
                  <w:marRight w:val="0"/>
                  <w:marTop w:val="0"/>
                  <w:marBottom w:val="0"/>
                  <w:divBdr>
                    <w:top w:val="none" w:sz="0" w:space="0" w:color="auto"/>
                    <w:left w:val="none" w:sz="0" w:space="0" w:color="auto"/>
                    <w:bottom w:val="none" w:sz="0" w:space="0" w:color="auto"/>
                    <w:right w:val="none" w:sz="0" w:space="0" w:color="auto"/>
                  </w:divBdr>
                </w:div>
              </w:divsChild>
            </w:div>
            <w:div w:id="1265193143">
              <w:marLeft w:val="0"/>
              <w:marRight w:val="0"/>
              <w:marTop w:val="0"/>
              <w:marBottom w:val="0"/>
              <w:divBdr>
                <w:top w:val="none" w:sz="0" w:space="0" w:color="auto"/>
                <w:left w:val="none" w:sz="0" w:space="0" w:color="auto"/>
                <w:bottom w:val="none" w:sz="0" w:space="0" w:color="auto"/>
                <w:right w:val="none" w:sz="0" w:space="0" w:color="auto"/>
              </w:divBdr>
              <w:divsChild>
                <w:div w:id="1558929009">
                  <w:marLeft w:val="600"/>
                  <w:marRight w:val="0"/>
                  <w:marTop w:val="0"/>
                  <w:marBottom w:val="0"/>
                  <w:divBdr>
                    <w:top w:val="none" w:sz="0" w:space="0" w:color="auto"/>
                    <w:left w:val="none" w:sz="0" w:space="0" w:color="auto"/>
                    <w:bottom w:val="none" w:sz="0" w:space="0" w:color="auto"/>
                    <w:right w:val="none" w:sz="0" w:space="0" w:color="auto"/>
                  </w:divBdr>
                </w:div>
              </w:divsChild>
            </w:div>
            <w:div w:id="2115248263">
              <w:marLeft w:val="0"/>
              <w:marRight w:val="0"/>
              <w:marTop w:val="0"/>
              <w:marBottom w:val="0"/>
              <w:divBdr>
                <w:top w:val="none" w:sz="0" w:space="0" w:color="auto"/>
                <w:left w:val="none" w:sz="0" w:space="0" w:color="auto"/>
                <w:bottom w:val="none" w:sz="0" w:space="0" w:color="auto"/>
                <w:right w:val="none" w:sz="0" w:space="0" w:color="auto"/>
              </w:divBdr>
              <w:divsChild>
                <w:div w:id="3328755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9717459">
          <w:marLeft w:val="0"/>
          <w:marRight w:val="0"/>
          <w:marTop w:val="0"/>
          <w:marBottom w:val="0"/>
          <w:divBdr>
            <w:top w:val="none" w:sz="0" w:space="0" w:color="auto"/>
            <w:left w:val="none" w:sz="0" w:space="0" w:color="auto"/>
            <w:bottom w:val="none" w:sz="0" w:space="0" w:color="auto"/>
            <w:right w:val="none" w:sz="0" w:space="0" w:color="auto"/>
          </w:divBdr>
        </w:div>
        <w:div w:id="1745642264">
          <w:marLeft w:val="0"/>
          <w:marRight w:val="0"/>
          <w:marTop w:val="0"/>
          <w:marBottom w:val="0"/>
          <w:divBdr>
            <w:top w:val="none" w:sz="0" w:space="0" w:color="auto"/>
            <w:left w:val="none" w:sz="0" w:space="0" w:color="auto"/>
            <w:bottom w:val="none" w:sz="0" w:space="0" w:color="auto"/>
            <w:right w:val="none" w:sz="0" w:space="0" w:color="auto"/>
          </w:divBdr>
        </w:div>
      </w:divsChild>
    </w:div>
    <w:div w:id="1026636199">
      <w:bodyDiv w:val="1"/>
      <w:marLeft w:val="0"/>
      <w:marRight w:val="0"/>
      <w:marTop w:val="0"/>
      <w:marBottom w:val="0"/>
      <w:divBdr>
        <w:top w:val="none" w:sz="0" w:space="0" w:color="auto"/>
        <w:left w:val="none" w:sz="0" w:space="0" w:color="auto"/>
        <w:bottom w:val="none" w:sz="0" w:space="0" w:color="auto"/>
        <w:right w:val="none" w:sz="0" w:space="0" w:color="auto"/>
      </w:divBdr>
    </w:div>
    <w:div w:id="1059280562">
      <w:bodyDiv w:val="1"/>
      <w:marLeft w:val="0"/>
      <w:marRight w:val="0"/>
      <w:marTop w:val="0"/>
      <w:marBottom w:val="0"/>
      <w:divBdr>
        <w:top w:val="none" w:sz="0" w:space="0" w:color="auto"/>
        <w:left w:val="none" w:sz="0" w:space="0" w:color="auto"/>
        <w:bottom w:val="none" w:sz="0" w:space="0" w:color="auto"/>
        <w:right w:val="none" w:sz="0" w:space="0" w:color="auto"/>
      </w:divBdr>
      <w:divsChild>
        <w:div w:id="745495527">
          <w:marLeft w:val="0"/>
          <w:marRight w:val="0"/>
          <w:marTop w:val="0"/>
          <w:marBottom w:val="0"/>
          <w:divBdr>
            <w:top w:val="none" w:sz="0" w:space="0" w:color="auto"/>
            <w:left w:val="none" w:sz="0" w:space="0" w:color="auto"/>
            <w:bottom w:val="none" w:sz="0" w:space="0" w:color="auto"/>
            <w:right w:val="none" w:sz="0" w:space="0" w:color="auto"/>
          </w:divBdr>
        </w:div>
        <w:div w:id="1058817498">
          <w:marLeft w:val="0"/>
          <w:marRight w:val="0"/>
          <w:marTop w:val="0"/>
          <w:marBottom w:val="0"/>
          <w:divBdr>
            <w:top w:val="none" w:sz="0" w:space="0" w:color="auto"/>
            <w:left w:val="none" w:sz="0" w:space="0" w:color="auto"/>
            <w:bottom w:val="none" w:sz="0" w:space="0" w:color="auto"/>
            <w:right w:val="none" w:sz="0" w:space="0" w:color="auto"/>
          </w:divBdr>
        </w:div>
        <w:div w:id="1429694903">
          <w:marLeft w:val="0"/>
          <w:marRight w:val="0"/>
          <w:marTop w:val="0"/>
          <w:marBottom w:val="0"/>
          <w:divBdr>
            <w:top w:val="none" w:sz="0" w:space="0" w:color="auto"/>
            <w:left w:val="none" w:sz="0" w:space="0" w:color="auto"/>
            <w:bottom w:val="none" w:sz="0" w:space="0" w:color="auto"/>
            <w:right w:val="none" w:sz="0" w:space="0" w:color="auto"/>
          </w:divBdr>
        </w:div>
      </w:divsChild>
    </w:div>
    <w:div w:id="1088691146">
      <w:bodyDiv w:val="1"/>
      <w:marLeft w:val="0"/>
      <w:marRight w:val="0"/>
      <w:marTop w:val="0"/>
      <w:marBottom w:val="0"/>
      <w:divBdr>
        <w:top w:val="none" w:sz="0" w:space="0" w:color="auto"/>
        <w:left w:val="none" w:sz="0" w:space="0" w:color="auto"/>
        <w:bottom w:val="none" w:sz="0" w:space="0" w:color="auto"/>
        <w:right w:val="none" w:sz="0" w:space="0" w:color="auto"/>
      </w:divBdr>
      <w:divsChild>
        <w:div w:id="1020663007">
          <w:marLeft w:val="0"/>
          <w:marRight w:val="0"/>
          <w:marTop w:val="0"/>
          <w:marBottom w:val="0"/>
          <w:divBdr>
            <w:top w:val="none" w:sz="0" w:space="0" w:color="auto"/>
            <w:left w:val="none" w:sz="0" w:space="0" w:color="auto"/>
            <w:bottom w:val="none" w:sz="0" w:space="0" w:color="auto"/>
            <w:right w:val="none" w:sz="0" w:space="0" w:color="auto"/>
          </w:divBdr>
        </w:div>
        <w:div w:id="1337880015">
          <w:marLeft w:val="0"/>
          <w:marRight w:val="0"/>
          <w:marTop w:val="0"/>
          <w:marBottom w:val="0"/>
          <w:divBdr>
            <w:top w:val="none" w:sz="0" w:space="0" w:color="auto"/>
            <w:left w:val="none" w:sz="0" w:space="0" w:color="auto"/>
            <w:bottom w:val="none" w:sz="0" w:space="0" w:color="auto"/>
            <w:right w:val="none" w:sz="0" w:space="0" w:color="auto"/>
          </w:divBdr>
          <w:divsChild>
            <w:div w:id="472258573">
              <w:marLeft w:val="0"/>
              <w:marRight w:val="0"/>
              <w:marTop w:val="0"/>
              <w:marBottom w:val="0"/>
              <w:divBdr>
                <w:top w:val="none" w:sz="0" w:space="0" w:color="auto"/>
                <w:left w:val="none" w:sz="0" w:space="0" w:color="auto"/>
                <w:bottom w:val="none" w:sz="0" w:space="0" w:color="auto"/>
                <w:right w:val="none" w:sz="0" w:space="0" w:color="auto"/>
              </w:divBdr>
              <w:divsChild>
                <w:div w:id="1169372428">
                  <w:marLeft w:val="60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sChild>
                <w:div w:id="1511291914">
                  <w:marLeft w:val="600"/>
                  <w:marRight w:val="0"/>
                  <w:marTop w:val="0"/>
                  <w:marBottom w:val="0"/>
                  <w:divBdr>
                    <w:top w:val="none" w:sz="0" w:space="0" w:color="auto"/>
                    <w:left w:val="none" w:sz="0" w:space="0" w:color="auto"/>
                    <w:bottom w:val="none" w:sz="0" w:space="0" w:color="auto"/>
                    <w:right w:val="none" w:sz="0" w:space="0" w:color="auto"/>
                  </w:divBdr>
                </w:div>
              </w:divsChild>
            </w:div>
            <w:div w:id="1414937533">
              <w:marLeft w:val="0"/>
              <w:marRight w:val="0"/>
              <w:marTop w:val="0"/>
              <w:marBottom w:val="0"/>
              <w:divBdr>
                <w:top w:val="none" w:sz="0" w:space="0" w:color="auto"/>
                <w:left w:val="none" w:sz="0" w:space="0" w:color="auto"/>
                <w:bottom w:val="none" w:sz="0" w:space="0" w:color="auto"/>
                <w:right w:val="none" w:sz="0" w:space="0" w:color="auto"/>
              </w:divBdr>
              <w:divsChild>
                <w:div w:id="9991928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3494">
      <w:bodyDiv w:val="1"/>
      <w:marLeft w:val="0"/>
      <w:marRight w:val="0"/>
      <w:marTop w:val="0"/>
      <w:marBottom w:val="0"/>
      <w:divBdr>
        <w:top w:val="none" w:sz="0" w:space="0" w:color="auto"/>
        <w:left w:val="none" w:sz="0" w:space="0" w:color="auto"/>
        <w:bottom w:val="none" w:sz="0" w:space="0" w:color="auto"/>
        <w:right w:val="none" w:sz="0" w:space="0" w:color="auto"/>
      </w:divBdr>
      <w:divsChild>
        <w:div w:id="903028276">
          <w:marLeft w:val="0"/>
          <w:marRight w:val="0"/>
          <w:marTop w:val="0"/>
          <w:marBottom w:val="0"/>
          <w:divBdr>
            <w:top w:val="none" w:sz="0" w:space="0" w:color="auto"/>
            <w:left w:val="none" w:sz="0" w:space="0" w:color="auto"/>
            <w:bottom w:val="none" w:sz="0" w:space="0" w:color="auto"/>
            <w:right w:val="none" w:sz="0" w:space="0" w:color="auto"/>
          </w:divBdr>
          <w:divsChild>
            <w:div w:id="743259480">
              <w:marLeft w:val="0"/>
              <w:marRight w:val="0"/>
              <w:marTop w:val="0"/>
              <w:marBottom w:val="0"/>
              <w:divBdr>
                <w:top w:val="none" w:sz="0" w:space="0" w:color="auto"/>
                <w:left w:val="none" w:sz="0" w:space="0" w:color="auto"/>
                <w:bottom w:val="none" w:sz="0" w:space="0" w:color="auto"/>
                <w:right w:val="none" w:sz="0" w:space="0" w:color="auto"/>
              </w:divBdr>
            </w:div>
            <w:div w:id="1283924498">
              <w:marLeft w:val="0"/>
              <w:marRight w:val="0"/>
              <w:marTop w:val="0"/>
              <w:marBottom w:val="0"/>
              <w:divBdr>
                <w:top w:val="none" w:sz="0" w:space="0" w:color="auto"/>
                <w:left w:val="none" w:sz="0" w:space="0" w:color="auto"/>
                <w:bottom w:val="none" w:sz="0" w:space="0" w:color="auto"/>
                <w:right w:val="none" w:sz="0" w:space="0" w:color="auto"/>
              </w:divBdr>
            </w:div>
            <w:div w:id="17505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0274">
      <w:bodyDiv w:val="1"/>
      <w:marLeft w:val="0"/>
      <w:marRight w:val="0"/>
      <w:marTop w:val="0"/>
      <w:marBottom w:val="0"/>
      <w:divBdr>
        <w:top w:val="none" w:sz="0" w:space="0" w:color="auto"/>
        <w:left w:val="none" w:sz="0" w:space="0" w:color="auto"/>
        <w:bottom w:val="none" w:sz="0" w:space="0" w:color="auto"/>
        <w:right w:val="none" w:sz="0" w:space="0" w:color="auto"/>
      </w:divBdr>
      <w:divsChild>
        <w:div w:id="992951446">
          <w:marLeft w:val="0"/>
          <w:marRight w:val="0"/>
          <w:marTop w:val="0"/>
          <w:marBottom w:val="0"/>
          <w:divBdr>
            <w:top w:val="none" w:sz="0" w:space="0" w:color="auto"/>
            <w:left w:val="none" w:sz="0" w:space="0" w:color="auto"/>
            <w:bottom w:val="none" w:sz="0" w:space="0" w:color="auto"/>
            <w:right w:val="none" w:sz="0" w:space="0" w:color="auto"/>
          </w:divBdr>
        </w:div>
        <w:div w:id="1549954780">
          <w:marLeft w:val="0"/>
          <w:marRight w:val="0"/>
          <w:marTop w:val="0"/>
          <w:marBottom w:val="0"/>
          <w:divBdr>
            <w:top w:val="none" w:sz="0" w:space="0" w:color="auto"/>
            <w:left w:val="none" w:sz="0" w:space="0" w:color="auto"/>
            <w:bottom w:val="none" w:sz="0" w:space="0" w:color="auto"/>
            <w:right w:val="none" w:sz="0" w:space="0" w:color="auto"/>
          </w:divBdr>
        </w:div>
        <w:div w:id="69355610">
          <w:marLeft w:val="0"/>
          <w:marRight w:val="0"/>
          <w:marTop w:val="0"/>
          <w:marBottom w:val="0"/>
          <w:divBdr>
            <w:top w:val="none" w:sz="0" w:space="0" w:color="auto"/>
            <w:left w:val="none" w:sz="0" w:space="0" w:color="auto"/>
            <w:bottom w:val="none" w:sz="0" w:space="0" w:color="auto"/>
            <w:right w:val="none" w:sz="0" w:space="0" w:color="auto"/>
          </w:divBdr>
        </w:div>
      </w:divsChild>
    </w:div>
    <w:div w:id="1185049966">
      <w:bodyDiv w:val="1"/>
      <w:marLeft w:val="0"/>
      <w:marRight w:val="0"/>
      <w:marTop w:val="0"/>
      <w:marBottom w:val="0"/>
      <w:divBdr>
        <w:top w:val="none" w:sz="0" w:space="0" w:color="auto"/>
        <w:left w:val="none" w:sz="0" w:space="0" w:color="auto"/>
        <w:bottom w:val="none" w:sz="0" w:space="0" w:color="auto"/>
        <w:right w:val="none" w:sz="0" w:space="0" w:color="auto"/>
      </w:divBdr>
      <w:divsChild>
        <w:div w:id="1916088685">
          <w:marLeft w:val="0"/>
          <w:marRight w:val="0"/>
          <w:marTop w:val="0"/>
          <w:marBottom w:val="0"/>
          <w:divBdr>
            <w:top w:val="none" w:sz="0" w:space="0" w:color="auto"/>
            <w:left w:val="none" w:sz="0" w:space="0" w:color="auto"/>
            <w:bottom w:val="none" w:sz="0" w:space="0" w:color="auto"/>
            <w:right w:val="none" w:sz="0" w:space="0" w:color="auto"/>
          </w:divBdr>
        </w:div>
        <w:div w:id="1946958401">
          <w:marLeft w:val="0"/>
          <w:marRight w:val="0"/>
          <w:marTop w:val="150"/>
          <w:marBottom w:val="168"/>
          <w:divBdr>
            <w:top w:val="none" w:sz="0" w:space="0" w:color="auto"/>
            <w:left w:val="none" w:sz="0" w:space="0" w:color="auto"/>
            <w:bottom w:val="none" w:sz="0" w:space="0" w:color="auto"/>
            <w:right w:val="none" w:sz="0" w:space="0" w:color="auto"/>
          </w:divBdr>
        </w:div>
        <w:div w:id="2054189043">
          <w:marLeft w:val="0"/>
          <w:marRight w:val="0"/>
          <w:marTop w:val="0"/>
          <w:marBottom w:val="0"/>
          <w:divBdr>
            <w:top w:val="none" w:sz="0" w:space="0" w:color="auto"/>
            <w:left w:val="none" w:sz="0" w:space="0" w:color="auto"/>
            <w:bottom w:val="none" w:sz="0" w:space="0" w:color="auto"/>
            <w:right w:val="none" w:sz="0" w:space="0" w:color="auto"/>
          </w:divBdr>
        </w:div>
      </w:divsChild>
    </w:div>
    <w:div w:id="1188182086">
      <w:bodyDiv w:val="1"/>
      <w:marLeft w:val="0"/>
      <w:marRight w:val="0"/>
      <w:marTop w:val="0"/>
      <w:marBottom w:val="0"/>
      <w:divBdr>
        <w:top w:val="none" w:sz="0" w:space="0" w:color="auto"/>
        <w:left w:val="none" w:sz="0" w:space="0" w:color="auto"/>
        <w:bottom w:val="none" w:sz="0" w:space="0" w:color="auto"/>
        <w:right w:val="none" w:sz="0" w:space="0" w:color="auto"/>
      </w:divBdr>
      <w:divsChild>
        <w:div w:id="1478449180">
          <w:marLeft w:val="0"/>
          <w:marRight w:val="0"/>
          <w:marTop w:val="150"/>
          <w:marBottom w:val="168"/>
          <w:divBdr>
            <w:top w:val="none" w:sz="0" w:space="0" w:color="auto"/>
            <w:left w:val="none" w:sz="0" w:space="0" w:color="auto"/>
            <w:bottom w:val="none" w:sz="0" w:space="0" w:color="auto"/>
            <w:right w:val="none" w:sz="0" w:space="0" w:color="auto"/>
          </w:divBdr>
        </w:div>
        <w:div w:id="557011902">
          <w:marLeft w:val="0"/>
          <w:marRight w:val="0"/>
          <w:marTop w:val="0"/>
          <w:marBottom w:val="0"/>
          <w:divBdr>
            <w:top w:val="none" w:sz="0" w:space="0" w:color="auto"/>
            <w:left w:val="none" w:sz="0" w:space="0" w:color="auto"/>
            <w:bottom w:val="none" w:sz="0" w:space="0" w:color="auto"/>
            <w:right w:val="none" w:sz="0" w:space="0" w:color="auto"/>
          </w:divBdr>
          <w:divsChild>
            <w:div w:id="1241139360">
              <w:marLeft w:val="0"/>
              <w:marRight w:val="0"/>
              <w:marTop w:val="105"/>
              <w:marBottom w:val="0"/>
              <w:divBdr>
                <w:top w:val="none" w:sz="0" w:space="0" w:color="auto"/>
                <w:left w:val="none" w:sz="0" w:space="0" w:color="auto"/>
                <w:bottom w:val="none" w:sz="0" w:space="0" w:color="auto"/>
                <w:right w:val="none" w:sz="0" w:space="0" w:color="auto"/>
              </w:divBdr>
            </w:div>
            <w:div w:id="733043890">
              <w:marLeft w:val="0"/>
              <w:marRight w:val="0"/>
              <w:marTop w:val="0"/>
              <w:marBottom w:val="0"/>
              <w:divBdr>
                <w:top w:val="none" w:sz="0" w:space="0" w:color="auto"/>
                <w:left w:val="none" w:sz="0" w:space="0" w:color="auto"/>
                <w:bottom w:val="none" w:sz="0" w:space="0" w:color="auto"/>
                <w:right w:val="none" w:sz="0" w:space="0" w:color="auto"/>
              </w:divBdr>
              <w:divsChild>
                <w:div w:id="1002586107">
                  <w:marLeft w:val="255"/>
                  <w:marRight w:val="0"/>
                  <w:marTop w:val="0"/>
                  <w:marBottom w:val="0"/>
                  <w:divBdr>
                    <w:top w:val="none" w:sz="0" w:space="0" w:color="auto"/>
                    <w:left w:val="none" w:sz="0" w:space="0" w:color="auto"/>
                    <w:bottom w:val="none" w:sz="0" w:space="0" w:color="auto"/>
                    <w:right w:val="none" w:sz="0" w:space="0" w:color="auto"/>
                  </w:divBdr>
                </w:div>
              </w:divsChild>
            </w:div>
            <w:div w:id="437528047">
              <w:marLeft w:val="0"/>
              <w:marRight w:val="0"/>
              <w:marTop w:val="0"/>
              <w:marBottom w:val="0"/>
              <w:divBdr>
                <w:top w:val="none" w:sz="0" w:space="0" w:color="auto"/>
                <w:left w:val="none" w:sz="0" w:space="0" w:color="auto"/>
                <w:bottom w:val="none" w:sz="0" w:space="0" w:color="auto"/>
                <w:right w:val="none" w:sz="0" w:space="0" w:color="auto"/>
              </w:divBdr>
              <w:divsChild>
                <w:div w:id="1089232153">
                  <w:marLeft w:val="255"/>
                  <w:marRight w:val="0"/>
                  <w:marTop w:val="0"/>
                  <w:marBottom w:val="0"/>
                  <w:divBdr>
                    <w:top w:val="none" w:sz="0" w:space="0" w:color="auto"/>
                    <w:left w:val="none" w:sz="0" w:space="0" w:color="auto"/>
                    <w:bottom w:val="none" w:sz="0" w:space="0" w:color="auto"/>
                    <w:right w:val="none" w:sz="0" w:space="0" w:color="auto"/>
                  </w:divBdr>
                </w:div>
              </w:divsChild>
            </w:div>
            <w:div w:id="760445671">
              <w:marLeft w:val="0"/>
              <w:marRight w:val="0"/>
              <w:marTop w:val="0"/>
              <w:marBottom w:val="0"/>
              <w:divBdr>
                <w:top w:val="none" w:sz="0" w:space="0" w:color="auto"/>
                <w:left w:val="none" w:sz="0" w:space="0" w:color="auto"/>
                <w:bottom w:val="none" w:sz="0" w:space="0" w:color="auto"/>
                <w:right w:val="none" w:sz="0" w:space="0" w:color="auto"/>
              </w:divBdr>
              <w:divsChild>
                <w:div w:id="11993902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2628">
      <w:bodyDiv w:val="1"/>
      <w:marLeft w:val="0"/>
      <w:marRight w:val="0"/>
      <w:marTop w:val="0"/>
      <w:marBottom w:val="0"/>
      <w:divBdr>
        <w:top w:val="none" w:sz="0" w:space="0" w:color="auto"/>
        <w:left w:val="none" w:sz="0" w:space="0" w:color="auto"/>
        <w:bottom w:val="none" w:sz="0" w:space="0" w:color="auto"/>
        <w:right w:val="none" w:sz="0" w:space="0" w:color="auto"/>
      </w:divBdr>
      <w:divsChild>
        <w:div w:id="313685205">
          <w:marLeft w:val="0"/>
          <w:marRight w:val="0"/>
          <w:marTop w:val="0"/>
          <w:marBottom w:val="0"/>
          <w:divBdr>
            <w:top w:val="none" w:sz="0" w:space="0" w:color="auto"/>
            <w:left w:val="none" w:sz="0" w:space="0" w:color="auto"/>
            <w:bottom w:val="none" w:sz="0" w:space="0" w:color="auto"/>
            <w:right w:val="none" w:sz="0" w:space="0" w:color="auto"/>
          </w:divBdr>
          <w:divsChild>
            <w:div w:id="220678273">
              <w:marLeft w:val="0"/>
              <w:marRight w:val="0"/>
              <w:marTop w:val="0"/>
              <w:marBottom w:val="0"/>
              <w:divBdr>
                <w:top w:val="none" w:sz="0" w:space="0" w:color="auto"/>
                <w:left w:val="none" w:sz="0" w:space="0" w:color="auto"/>
                <w:bottom w:val="none" w:sz="0" w:space="0" w:color="auto"/>
                <w:right w:val="none" w:sz="0" w:space="0" w:color="auto"/>
              </w:divBdr>
            </w:div>
            <w:div w:id="434981992">
              <w:marLeft w:val="0"/>
              <w:marRight w:val="0"/>
              <w:marTop w:val="0"/>
              <w:marBottom w:val="0"/>
              <w:divBdr>
                <w:top w:val="none" w:sz="0" w:space="0" w:color="auto"/>
                <w:left w:val="none" w:sz="0" w:space="0" w:color="auto"/>
                <w:bottom w:val="none" w:sz="0" w:space="0" w:color="auto"/>
                <w:right w:val="none" w:sz="0" w:space="0" w:color="auto"/>
              </w:divBdr>
              <w:divsChild>
                <w:div w:id="226838571">
                  <w:marLeft w:val="0"/>
                  <w:marRight w:val="0"/>
                  <w:marTop w:val="0"/>
                  <w:marBottom w:val="0"/>
                  <w:divBdr>
                    <w:top w:val="none" w:sz="0" w:space="0" w:color="auto"/>
                    <w:left w:val="none" w:sz="0" w:space="0" w:color="auto"/>
                    <w:bottom w:val="none" w:sz="0" w:space="0" w:color="auto"/>
                    <w:right w:val="none" w:sz="0" w:space="0" w:color="auto"/>
                  </w:divBdr>
                  <w:divsChild>
                    <w:div w:id="509830195">
                      <w:marLeft w:val="600"/>
                      <w:marRight w:val="0"/>
                      <w:marTop w:val="0"/>
                      <w:marBottom w:val="0"/>
                      <w:divBdr>
                        <w:top w:val="none" w:sz="0" w:space="0" w:color="auto"/>
                        <w:left w:val="none" w:sz="0" w:space="0" w:color="auto"/>
                        <w:bottom w:val="none" w:sz="0" w:space="0" w:color="auto"/>
                        <w:right w:val="none" w:sz="0" w:space="0" w:color="auto"/>
                      </w:divBdr>
                    </w:div>
                  </w:divsChild>
                </w:div>
                <w:div w:id="1348408666">
                  <w:marLeft w:val="0"/>
                  <w:marRight w:val="0"/>
                  <w:marTop w:val="0"/>
                  <w:marBottom w:val="0"/>
                  <w:divBdr>
                    <w:top w:val="none" w:sz="0" w:space="0" w:color="auto"/>
                    <w:left w:val="none" w:sz="0" w:space="0" w:color="auto"/>
                    <w:bottom w:val="none" w:sz="0" w:space="0" w:color="auto"/>
                    <w:right w:val="none" w:sz="0" w:space="0" w:color="auto"/>
                  </w:divBdr>
                  <w:divsChild>
                    <w:div w:id="1202592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8731854">
              <w:marLeft w:val="0"/>
              <w:marRight w:val="0"/>
              <w:marTop w:val="0"/>
              <w:marBottom w:val="0"/>
              <w:divBdr>
                <w:top w:val="none" w:sz="0" w:space="0" w:color="auto"/>
                <w:left w:val="none" w:sz="0" w:space="0" w:color="auto"/>
                <w:bottom w:val="none" w:sz="0" w:space="0" w:color="auto"/>
                <w:right w:val="none" w:sz="0" w:space="0" w:color="auto"/>
              </w:divBdr>
            </w:div>
          </w:divsChild>
        </w:div>
        <w:div w:id="735470921">
          <w:marLeft w:val="0"/>
          <w:marRight w:val="0"/>
          <w:marTop w:val="0"/>
          <w:marBottom w:val="0"/>
          <w:divBdr>
            <w:top w:val="none" w:sz="0" w:space="0" w:color="auto"/>
            <w:left w:val="none" w:sz="0" w:space="0" w:color="auto"/>
            <w:bottom w:val="none" w:sz="0" w:space="0" w:color="auto"/>
            <w:right w:val="none" w:sz="0" w:space="0" w:color="auto"/>
          </w:divBdr>
        </w:div>
        <w:div w:id="1140078777">
          <w:marLeft w:val="0"/>
          <w:marRight w:val="0"/>
          <w:marTop w:val="0"/>
          <w:marBottom w:val="0"/>
          <w:divBdr>
            <w:top w:val="none" w:sz="0" w:space="0" w:color="auto"/>
            <w:left w:val="none" w:sz="0" w:space="0" w:color="auto"/>
            <w:bottom w:val="none" w:sz="0" w:space="0" w:color="auto"/>
            <w:right w:val="none" w:sz="0" w:space="0" w:color="auto"/>
          </w:divBdr>
          <w:divsChild>
            <w:div w:id="1090002461">
              <w:marLeft w:val="0"/>
              <w:marRight w:val="0"/>
              <w:marTop w:val="0"/>
              <w:marBottom w:val="0"/>
              <w:divBdr>
                <w:top w:val="none" w:sz="0" w:space="0" w:color="auto"/>
                <w:left w:val="none" w:sz="0" w:space="0" w:color="auto"/>
                <w:bottom w:val="none" w:sz="0" w:space="0" w:color="auto"/>
                <w:right w:val="none" w:sz="0" w:space="0" w:color="auto"/>
              </w:divBdr>
            </w:div>
            <w:div w:id="1420323255">
              <w:marLeft w:val="0"/>
              <w:marRight w:val="0"/>
              <w:marTop w:val="0"/>
              <w:marBottom w:val="0"/>
              <w:divBdr>
                <w:top w:val="none" w:sz="0" w:space="0" w:color="auto"/>
                <w:left w:val="none" w:sz="0" w:space="0" w:color="auto"/>
                <w:bottom w:val="none" w:sz="0" w:space="0" w:color="auto"/>
                <w:right w:val="none" w:sz="0" w:space="0" w:color="auto"/>
              </w:divBdr>
            </w:div>
          </w:divsChild>
        </w:div>
        <w:div w:id="1158378666">
          <w:marLeft w:val="0"/>
          <w:marRight w:val="0"/>
          <w:marTop w:val="0"/>
          <w:marBottom w:val="0"/>
          <w:divBdr>
            <w:top w:val="none" w:sz="0" w:space="0" w:color="auto"/>
            <w:left w:val="none" w:sz="0" w:space="0" w:color="auto"/>
            <w:bottom w:val="none" w:sz="0" w:space="0" w:color="auto"/>
            <w:right w:val="none" w:sz="0" w:space="0" w:color="auto"/>
          </w:divBdr>
          <w:divsChild>
            <w:div w:id="1954095288">
              <w:marLeft w:val="1200"/>
              <w:marRight w:val="0"/>
              <w:marTop w:val="0"/>
              <w:marBottom w:val="0"/>
              <w:divBdr>
                <w:top w:val="none" w:sz="0" w:space="0" w:color="auto"/>
                <w:left w:val="none" w:sz="0" w:space="0" w:color="auto"/>
                <w:bottom w:val="none" w:sz="0" w:space="0" w:color="auto"/>
                <w:right w:val="none" w:sz="0" w:space="0" w:color="auto"/>
              </w:divBdr>
            </w:div>
          </w:divsChild>
        </w:div>
        <w:div w:id="1352955149">
          <w:marLeft w:val="0"/>
          <w:marRight w:val="0"/>
          <w:marTop w:val="0"/>
          <w:marBottom w:val="0"/>
          <w:divBdr>
            <w:top w:val="none" w:sz="0" w:space="0" w:color="auto"/>
            <w:left w:val="none" w:sz="0" w:space="0" w:color="auto"/>
            <w:bottom w:val="none" w:sz="0" w:space="0" w:color="auto"/>
            <w:right w:val="none" w:sz="0" w:space="0" w:color="auto"/>
          </w:divBdr>
          <w:divsChild>
            <w:div w:id="10565138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5952559">
      <w:bodyDiv w:val="1"/>
      <w:marLeft w:val="0"/>
      <w:marRight w:val="0"/>
      <w:marTop w:val="0"/>
      <w:marBottom w:val="0"/>
      <w:divBdr>
        <w:top w:val="none" w:sz="0" w:space="0" w:color="auto"/>
        <w:left w:val="none" w:sz="0" w:space="0" w:color="auto"/>
        <w:bottom w:val="none" w:sz="0" w:space="0" w:color="auto"/>
        <w:right w:val="none" w:sz="0" w:space="0" w:color="auto"/>
      </w:divBdr>
      <w:divsChild>
        <w:div w:id="1065185937">
          <w:marLeft w:val="0"/>
          <w:marRight w:val="0"/>
          <w:marTop w:val="0"/>
          <w:marBottom w:val="0"/>
          <w:divBdr>
            <w:top w:val="none" w:sz="0" w:space="0" w:color="auto"/>
            <w:left w:val="none" w:sz="0" w:space="0" w:color="auto"/>
            <w:bottom w:val="none" w:sz="0" w:space="0" w:color="auto"/>
            <w:right w:val="none" w:sz="0" w:space="0" w:color="auto"/>
          </w:divBdr>
        </w:div>
        <w:div w:id="1762946718">
          <w:marLeft w:val="0"/>
          <w:marRight w:val="0"/>
          <w:marTop w:val="0"/>
          <w:marBottom w:val="0"/>
          <w:divBdr>
            <w:top w:val="none" w:sz="0" w:space="0" w:color="auto"/>
            <w:left w:val="none" w:sz="0" w:space="0" w:color="auto"/>
            <w:bottom w:val="none" w:sz="0" w:space="0" w:color="auto"/>
            <w:right w:val="none" w:sz="0" w:space="0" w:color="auto"/>
          </w:divBdr>
          <w:divsChild>
            <w:div w:id="935285899">
              <w:marLeft w:val="0"/>
              <w:marRight w:val="0"/>
              <w:marTop w:val="0"/>
              <w:marBottom w:val="0"/>
              <w:divBdr>
                <w:top w:val="none" w:sz="0" w:space="0" w:color="auto"/>
                <w:left w:val="none" w:sz="0" w:space="0" w:color="auto"/>
                <w:bottom w:val="none" w:sz="0" w:space="0" w:color="auto"/>
                <w:right w:val="none" w:sz="0" w:space="0" w:color="auto"/>
              </w:divBdr>
              <w:divsChild>
                <w:div w:id="791168585">
                  <w:marLeft w:val="0"/>
                  <w:marRight w:val="0"/>
                  <w:marTop w:val="0"/>
                  <w:marBottom w:val="0"/>
                  <w:divBdr>
                    <w:top w:val="none" w:sz="0" w:space="0" w:color="auto"/>
                    <w:left w:val="none" w:sz="0" w:space="0" w:color="auto"/>
                    <w:bottom w:val="none" w:sz="0" w:space="0" w:color="auto"/>
                    <w:right w:val="none" w:sz="0" w:space="0" w:color="auto"/>
                  </w:divBdr>
                </w:div>
                <w:div w:id="1437942163">
                  <w:marLeft w:val="0"/>
                  <w:marRight w:val="0"/>
                  <w:marTop w:val="0"/>
                  <w:marBottom w:val="0"/>
                  <w:divBdr>
                    <w:top w:val="none" w:sz="0" w:space="0" w:color="auto"/>
                    <w:left w:val="none" w:sz="0" w:space="0" w:color="auto"/>
                    <w:bottom w:val="none" w:sz="0" w:space="0" w:color="auto"/>
                    <w:right w:val="none" w:sz="0" w:space="0" w:color="auto"/>
                  </w:divBdr>
                </w:div>
                <w:div w:id="1467358382">
                  <w:marLeft w:val="0"/>
                  <w:marRight w:val="0"/>
                  <w:marTop w:val="0"/>
                  <w:marBottom w:val="0"/>
                  <w:divBdr>
                    <w:top w:val="none" w:sz="0" w:space="0" w:color="auto"/>
                    <w:left w:val="none" w:sz="0" w:space="0" w:color="auto"/>
                    <w:bottom w:val="none" w:sz="0" w:space="0" w:color="auto"/>
                    <w:right w:val="none" w:sz="0" w:space="0" w:color="auto"/>
                  </w:divBdr>
                </w:div>
                <w:div w:id="19665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1632">
      <w:bodyDiv w:val="1"/>
      <w:marLeft w:val="0"/>
      <w:marRight w:val="0"/>
      <w:marTop w:val="0"/>
      <w:marBottom w:val="0"/>
      <w:divBdr>
        <w:top w:val="none" w:sz="0" w:space="0" w:color="auto"/>
        <w:left w:val="none" w:sz="0" w:space="0" w:color="auto"/>
        <w:bottom w:val="none" w:sz="0" w:space="0" w:color="auto"/>
        <w:right w:val="none" w:sz="0" w:space="0" w:color="auto"/>
      </w:divBdr>
      <w:divsChild>
        <w:div w:id="1159030467">
          <w:marLeft w:val="0"/>
          <w:marRight w:val="0"/>
          <w:marTop w:val="150"/>
          <w:marBottom w:val="168"/>
          <w:divBdr>
            <w:top w:val="none" w:sz="0" w:space="0" w:color="auto"/>
            <w:left w:val="none" w:sz="0" w:space="0" w:color="auto"/>
            <w:bottom w:val="none" w:sz="0" w:space="0" w:color="auto"/>
            <w:right w:val="none" w:sz="0" w:space="0" w:color="auto"/>
          </w:divBdr>
        </w:div>
        <w:div w:id="666831117">
          <w:marLeft w:val="0"/>
          <w:marRight w:val="0"/>
          <w:marTop w:val="0"/>
          <w:marBottom w:val="0"/>
          <w:divBdr>
            <w:top w:val="none" w:sz="0" w:space="0" w:color="auto"/>
            <w:left w:val="none" w:sz="0" w:space="0" w:color="auto"/>
            <w:bottom w:val="none" w:sz="0" w:space="0" w:color="auto"/>
            <w:right w:val="none" w:sz="0" w:space="0" w:color="auto"/>
          </w:divBdr>
          <w:divsChild>
            <w:div w:id="1843932440">
              <w:marLeft w:val="0"/>
              <w:marRight w:val="0"/>
              <w:marTop w:val="105"/>
              <w:marBottom w:val="0"/>
              <w:divBdr>
                <w:top w:val="none" w:sz="0" w:space="0" w:color="auto"/>
                <w:left w:val="none" w:sz="0" w:space="0" w:color="auto"/>
                <w:bottom w:val="none" w:sz="0" w:space="0" w:color="auto"/>
                <w:right w:val="none" w:sz="0" w:space="0" w:color="auto"/>
              </w:divBdr>
            </w:div>
            <w:div w:id="504439163">
              <w:marLeft w:val="0"/>
              <w:marRight w:val="0"/>
              <w:marTop w:val="0"/>
              <w:marBottom w:val="0"/>
              <w:divBdr>
                <w:top w:val="none" w:sz="0" w:space="0" w:color="auto"/>
                <w:left w:val="none" w:sz="0" w:space="0" w:color="auto"/>
                <w:bottom w:val="none" w:sz="0" w:space="0" w:color="auto"/>
                <w:right w:val="none" w:sz="0" w:space="0" w:color="auto"/>
              </w:divBdr>
              <w:divsChild>
                <w:div w:id="344553935">
                  <w:marLeft w:val="255"/>
                  <w:marRight w:val="0"/>
                  <w:marTop w:val="0"/>
                  <w:marBottom w:val="0"/>
                  <w:divBdr>
                    <w:top w:val="none" w:sz="0" w:space="0" w:color="auto"/>
                    <w:left w:val="none" w:sz="0" w:space="0" w:color="auto"/>
                    <w:bottom w:val="none" w:sz="0" w:space="0" w:color="auto"/>
                    <w:right w:val="none" w:sz="0" w:space="0" w:color="auto"/>
                  </w:divBdr>
                </w:div>
              </w:divsChild>
            </w:div>
            <w:div w:id="70197666">
              <w:marLeft w:val="0"/>
              <w:marRight w:val="0"/>
              <w:marTop w:val="0"/>
              <w:marBottom w:val="0"/>
              <w:divBdr>
                <w:top w:val="none" w:sz="0" w:space="0" w:color="auto"/>
                <w:left w:val="none" w:sz="0" w:space="0" w:color="auto"/>
                <w:bottom w:val="none" w:sz="0" w:space="0" w:color="auto"/>
                <w:right w:val="none" w:sz="0" w:space="0" w:color="auto"/>
              </w:divBdr>
              <w:divsChild>
                <w:div w:id="2022655491">
                  <w:marLeft w:val="255"/>
                  <w:marRight w:val="0"/>
                  <w:marTop w:val="0"/>
                  <w:marBottom w:val="0"/>
                  <w:divBdr>
                    <w:top w:val="none" w:sz="0" w:space="0" w:color="auto"/>
                    <w:left w:val="none" w:sz="0" w:space="0" w:color="auto"/>
                    <w:bottom w:val="none" w:sz="0" w:space="0" w:color="auto"/>
                    <w:right w:val="none" w:sz="0" w:space="0" w:color="auto"/>
                  </w:divBdr>
                </w:div>
              </w:divsChild>
            </w:div>
            <w:div w:id="1819034179">
              <w:marLeft w:val="0"/>
              <w:marRight w:val="0"/>
              <w:marTop w:val="0"/>
              <w:marBottom w:val="0"/>
              <w:divBdr>
                <w:top w:val="none" w:sz="0" w:space="0" w:color="auto"/>
                <w:left w:val="none" w:sz="0" w:space="0" w:color="auto"/>
                <w:bottom w:val="none" w:sz="0" w:space="0" w:color="auto"/>
                <w:right w:val="none" w:sz="0" w:space="0" w:color="auto"/>
              </w:divBdr>
              <w:divsChild>
                <w:div w:id="1399523812">
                  <w:marLeft w:val="255"/>
                  <w:marRight w:val="0"/>
                  <w:marTop w:val="0"/>
                  <w:marBottom w:val="0"/>
                  <w:divBdr>
                    <w:top w:val="none" w:sz="0" w:space="0" w:color="auto"/>
                    <w:left w:val="none" w:sz="0" w:space="0" w:color="auto"/>
                    <w:bottom w:val="none" w:sz="0" w:space="0" w:color="auto"/>
                    <w:right w:val="none" w:sz="0" w:space="0" w:color="auto"/>
                  </w:divBdr>
                </w:div>
              </w:divsChild>
            </w:div>
            <w:div w:id="397293100">
              <w:marLeft w:val="0"/>
              <w:marRight w:val="0"/>
              <w:marTop w:val="0"/>
              <w:marBottom w:val="0"/>
              <w:divBdr>
                <w:top w:val="none" w:sz="0" w:space="0" w:color="auto"/>
                <w:left w:val="none" w:sz="0" w:space="0" w:color="auto"/>
                <w:bottom w:val="none" w:sz="0" w:space="0" w:color="auto"/>
                <w:right w:val="none" w:sz="0" w:space="0" w:color="auto"/>
              </w:divBdr>
              <w:divsChild>
                <w:div w:id="687485396">
                  <w:marLeft w:val="255"/>
                  <w:marRight w:val="0"/>
                  <w:marTop w:val="0"/>
                  <w:marBottom w:val="0"/>
                  <w:divBdr>
                    <w:top w:val="none" w:sz="0" w:space="0" w:color="auto"/>
                    <w:left w:val="none" w:sz="0" w:space="0" w:color="auto"/>
                    <w:bottom w:val="none" w:sz="0" w:space="0" w:color="auto"/>
                    <w:right w:val="none" w:sz="0" w:space="0" w:color="auto"/>
                  </w:divBdr>
                </w:div>
              </w:divsChild>
            </w:div>
            <w:div w:id="974337619">
              <w:marLeft w:val="0"/>
              <w:marRight w:val="0"/>
              <w:marTop w:val="0"/>
              <w:marBottom w:val="0"/>
              <w:divBdr>
                <w:top w:val="none" w:sz="0" w:space="0" w:color="auto"/>
                <w:left w:val="none" w:sz="0" w:space="0" w:color="auto"/>
                <w:bottom w:val="none" w:sz="0" w:space="0" w:color="auto"/>
                <w:right w:val="none" w:sz="0" w:space="0" w:color="auto"/>
              </w:divBdr>
              <w:divsChild>
                <w:div w:id="11450085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401222">
          <w:marLeft w:val="0"/>
          <w:marRight w:val="0"/>
          <w:marTop w:val="0"/>
          <w:marBottom w:val="0"/>
          <w:divBdr>
            <w:top w:val="none" w:sz="0" w:space="0" w:color="auto"/>
            <w:left w:val="none" w:sz="0" w:space="0" w:color="auto"/>
            <w:bottom w:val="none" w:sz="0" w:space="0" w:color="auto"/>
            <w:right w:val="none" w:sz="0" w:space="0" w:color="auto"/>
          </w:divBdr>
          <w:divsChild>
            <w:div w:id="1183937577">
              <w:marLeft w:val="0"/>
              <w:marRight w:val="0"/>
              <w:marTop w:val="105"/>
              <w:marBottom w:val="0"/>
              <w:divBdr>
                <w:top w:val="none" w:sz="0" w:space="0" w:color="auto"/>
                <w:left w:val="none" w:sz="0" w:space="0" w:color="auto"/>
                <w:bottom w:val="none" w:sz="0" w:space="0" w:color="auto"/>
                <w:right w:val="none" w:sz="0" w:space="0" w:color="auto"/>
              </w:divBdr>
            </w:div>
          </w:divsChild>
        </w:div>
        <w:div w:id="2050494402">
          <w:marLeft w:val="0"/>
          <w:marRight w:val="0"/>
          <w:marTop w:val="0"/>
          <w:marBottom w:val="0"/>
          <w:divBdr>
            <w:top w:val="none" w:sz="0" w:space="0" w:color="auto"/>
            <w:left w:val="none" w:sz="0" w:space="0" w:color="auto"/>
            <w:bottom w:val="none" w:sz="0" w:space="0" w:color="auto"/>
            <w:right w:val="none" w:sz="0" w:space="0" w:color="auto"/>
          </w:divBdr>
          <w:divsChild>
            <w:div w:id="243271757">
              <w:marLeft w:val="0"/>
              <w:marRight w:val="0"/>
              <w:marTop w:val="105"/>
              <w:marBottom w:val="0"/>
              <w:divBdr>
                <w:top w:val="none" w:sz="0" w:space="0" w:color="auto"/>
                <w:left w:val="none" w:sz="0" w:space="0" w:color="auto"/>
                <w:bottom w:val="none" w:sz="0" w:space="0" w:color="auto"/>
                <w:right w:val="none" w:sz="0" w:space="0" w:color="auto"/>
              </w:divBdr>
            </w:div>
          </w:divsChild>
        </w:div>
        <w:div w:id="91901519">
          <w:marLeft w:val="0"/>
          <w:marRight w:val="0"/>
          <w:marTop w:val="0"/>
          <w:marBottom w:val="0"/>
          <w:divBdr>
            <w:top w:val="none" w:sz="0" w:space="0" w:color="auto"/>
            <w:left w:val="none" w:sz="0" w:space="0" w:color="auto"/>
            <w:bottom w:val="none" w:sz="0" w:space="0" w:color="auto"/>
            <w:right w:val="none" w:sz="0" w:space="0" w:color="auto"/>
          </w:divBdr>
          <w:divsChild>
            <w:div w:id="21291540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6315671">
      <w:bodyDiv w:val="1"/>
      <w:marLeft w:val="0"/>
      <w:marRight w:val="0"/>
      <w:marTop w:val="0"/>
      <w:marBottom w:val="0"/>
      <w:divBdr>
        <w:top w:val="none" w:sz="0" w:space="0" w:color="auto"/>
        <w:left w:val="none" w:sz="0" w:space="0" w:color="auto"/>
        <w:bottom w:val="none" w:sz="0" w:space="0" w:color="auto"/>
        <w:right w:val="none" w:sz="0" w:space="0" w:color="auto"/>
      </w:divBdr>
      <w:divsChild>
        <w:div w:id="255604350">
          <w:marLeft w:val="0"/>
          <w:marRight w:val="0"/>
          <w:marTop w:val="0"/>
          <w:marBottom w:val="0"/>
          <w:divBdr>
            <w:top w:val="none" w:sz="0" w:space="0" w:color="auto"/>
            <w:left w:val="none" w:sz="0" w:space="0" w:color="auto"/>
            <w:bottom w:val="none" w:sz="0" w:space="0" w:color="auto"/>
            <w:right w:val="none" w:sz="0" w:space="0" w:color="auto"/>
          </w:divBdr>
        </w:div>
        <w:div w:id="471027384">
          <w:marLeft w:val="0"/>
          <w:marRight w:val="0"/>
          <w:marTop w:val="150"/>
          <w:marBottom w:val="168"/>
          <w:divBdr>
            <w:top w:val="none" w:sz="0" w:space="0" w:color="auto"/>
            <w:left w:val="none" w:sz="0" w:space="0" w:color="auto"/>
            <w:bottom w:val="none" w:sz="0" w:space="0" w:color="auto"/>
            <w:right w:val="none" w:sz="0" w:space="0" w:color="auto"/>
          </w:divBdr>
        </w:div>
        <w:div w:id="493910406">
          <w:marLeft w:val="0"/>
          <w:marRight w:val="0"/>
          <w:marTop w:val="0"/>
          <w:marBottom w:val="0"/>
          <w:divBdr>
            <w:top w:val="none" w:sz="0" w:space="0" w:color="auto"/>
            <w:left w:val="none" w:sz="0" w:space="0" w:color="auto"/>
            <w:bottom w:val="none" w:sz="0" w:space="0" w:color="auto"/>
            <w:right w:val="none" w:sz="0" w:space="0" w:color="auto"/>
          </w:divBdr>
          <w:divsChild>
            <w:div w:id="372730465">
              <w:marLeft w:val="0"/>
              <w:marRight w:val="0"/>
              <w:marTop w:val="0"/>
              <w:marBottom w:val="0"/>
              <w:divBdr>
                <w:top w:val="none" w:sz="0" w:space="0" w:color="auto"/>
                <w:left w:val="none" w:sz="0" w:space="0" w:color="auto"/>
                <w:bottom w:val="none" w:sz="0" w:space="0" w:color="auto"/>
                <w:right w:val="none" w:sz="0" w:space="0" w:color="auto"/>
              </w:divBdr>
            </w:div>
            <w:div w:id="588855427">
              <w:marLeft w:val="0"/>
              <w:marRight w:val="0"/>
              <w:marTop w:val="0"/>
              <w:marBottom w:val="0"/>
              <w:divBdr>
                <w:top w:val="none" w:sz="0" w:space="0" w:color="auto"/>
                <w:left w:val="none" w:sz="0" w:space="0" w:color="auto"/>
                <w:bottom w:val="none" w:sz="0" w:space="0" w:color="auto"/>
                <w:right w:val="none" w:sz="0" w:space="0" w:color="auto"/>
              </w:divBdr>
            </w:div>
          </w:divsChild>
        </w:div>
        <w:div w:id="678120968">
          <w:marLeft w:val="0"/>
          <w:marRight w:val="0"/>
          <w:marTop w:val="0"/>
          <w:marBottom w:val="0"/>
          <w:divBdr>
            <w:top w:val="none" w:sz="0" w:space="0" w:color="auto"/>
            <w:left w:val="none" w:sz="0" w:space="0" w:color="auto"/>
            <w:bottom w:val="none" w:sz="0" w:space="0" w:color="auto"/>
            <w:right w:val="none" w:sz="0" w:space="0" w:color="auto"/>
          </w:divBdr>
        </w:div>
        <w:div w:id="917903170">
          <w:marLeft w:val="0"/>
          <w:marRight w:val="0"/>
          <w:marTop w:val="0"/>
          <w:marBottom w:val="0"/>
          <w:divBdr>
            <w:top w:val="none" w:sz="0" w:space="0" w:color="auto"/>
            <w:left w:val="none" w:sz="0" w:space="0" w:color="auto"/>
            <w:bottom w:val="none" w:sz="0" w:space="0" w:color="auto"/>
            <w:right w:val="none" w:sz="0" w:space="0" w:color="auto"/>
          </w:divBdr>
        </w:div>
      </w:divsChild>
    </w:div>
    <w:div w:id="1460338911">
      <w:bodyDiv w:val="1"/>
      <w:marLeft w:val="0"/>
      <w:marRight w:val="0"/>
      <w:marTop w:val="0"/>
      <w:marBottom w:val="0"/>
      <w:divBdr>
        <w:top w:val="none" w:sz="0" w:space="0" w:color="auto"/>
        <w:left w:val="none" w:sz="0" w:space="0" w:color="auto"/>
        <w:bottom w:val="none" w:sz="0" w:space="0" w:color="auto"/>
        <w:right w:val="none" w:sz="0" w:space="0" w:color="auto"/>
      </w:divBdr>
      <w:divsChild>
        <w:div w:id="220096485">
          <w:marLeft w:val="0"/>
          <w:marRight w:val="0"/>
          <w:marTop w:val="0"/>
          <w:marBottom w:val="0"/>
          <w:divBdr>
            <w:top w:val="none" w:sz="0" w:space="0" w:color="auto"/>
            <w:left w:val="none" w:sz="0" w:space="0" w:color="auto"/>
            <w:bottom w:val="none" w:sz="0" w:space="0" w:color="auto"/>
            <w:right w:val="none" w:sz="0" w:space="0" w:color="auto"/>
          </w:divBdr>
        </w:div>
      </w:divsChild>
    </w:div>
    <w:div w:id="1516457709">
      <w:bodyDiv w:val="1"/>
      <w:marLeft w:val="0"/>
      <w:marRight w:val="0"/>
      <w:marTop w:val="0"/>
      <w:marBottom w:val="0"/>
      <w:divBdr>
        <w:top w:val="none" w:sz="0" w:space="0" w:color="auto"/>
        <w:left w:val="none" w:sz="0" w:space="0" w:color="auto"/>
        <w:bottom w:val="none" w:sz="0" w:space="0" w:color="auto"/>
        <w:right w:val="none" w:sz="0" w:space="0" w:color="auto"/>
      </w:divBdr>
      <w:divsChild>
        <w:div w:id="488597812">
          <w:marLeft w:val="0"/>
          <w:marRight w:val="0"/>
          <w:marTop w:val="0"/>
          <w:marBottom w:val="0"/>
          <w:divBdr>
            <w:top w:val="none" w:sz="0" w:space="0" w:color="auto"/>
            <w:left w:val="none" w:sz="0" w:space="0" w:color="auto"/>
            <w:bottom w:val="none" w:sz="0" w:space="0" w:color="auto"/>
            <w:right w:val="none" w:sz="0" w:space="0" w:color="auto"/>
          </w:divBdr>
        </w:div>
        <w:div w:id="603342314">
          <w:marLeft w:val="0"/>
          <w:marRight w:val="0"/>
          <w:marTop w:val="0"/>
          <w:marBottom w:val="0"/>
          <w:divBdr>
            <w:top w:val="none" w:sz="0" w:space="0" w:color="auto"/>
            <w:left w:val="none" w:sz="0" w:space="0" w:color="auto"/>
            <w:bottom w:val="none" w:sz="0" w:space="0" w:color="auto"/>
            <w:right w:val="none" w:sz="0" w:space="0" w:color="auto"/>
          </w:divBdr>
        </w:div>
        <w:div w:id="928345921">
          <w:marLeft w:val="0"/>
          <w:marRight w:val="0"/>
          <w:marTop w:val="0"/>
          <w:marBottom w:val="0"/>
          <w:divBdr>
            <w:top w:val="none" w:sz="0" w:space="0" w:color="auto"/>
            <w:left w:val="none" w:sz="0" w:space="0" w:color="auto"/>
            <w:bottom w:val="none" w:sz="0" w:space="0" w:color="auto"/>
            <w:right w:val="none" w:sz="0" w:space="0" w:color="auto"/>
          </w:divBdr>
        </w:div>
        <w:div w:id="1149323141">
          <w:marLeft w:val="0"/>
          <w:marRight w:val="0"/>
          <w:marTop w:val="0"/>
          <w:marBottom w:val="0"/>
          <w:divBdr>
            <w:top w:val="none" w:sz="0" w:space="0" w:color="auto"/>
            <w:left w:val="none" w:sz="0" w:space="0" w:color="auto"/>
            <w:bottom w:val="none" w:sz="0" w:space="0" w:color="auto"/>
            <w:right w:val="none" w:sz="0" w:space="0" w:color="auto"/>
          </w:divBdr>
        </w:div>
        <w:div w:id="1915815186">
          <w:marLeft w:val="0"/>
          <w:marRight w:val="0"/>
          <w:marTop w:val="150"/>
          <w:marBottom w:val="168"/>
          <w:divBdr>
            <w:top w:val="none" w:sz="0" w:space="0" w:color="auto"/>
            <w:left w:val="none" w:sz="0" w:space="0" w:color="auto"/>
            <w:bottom w:val="none" w:sz="0" w:space="0" w:color="auto"/>
            <w:right w:val="none" w:sz="0" w:space="0" w:color="auto"/>
          </w:divBdr>
        </w:div>
      </w:divsChild>
    </w:div>
    <w:div w:id="1651396924">
      <w:bodyDiv w:val="1"/>
      <w:marLeft w:val="0"/>
      <w:marRight w:val="0"/>
      <w:marTop w:val="0"/>
      <w:marBottom w:val="0"/>
      <w:divBdr>
        <w:top w:val="none" w:sz="0" w:space="0" w:color="auto"/>
        <w:left w:val="none" w:sz="0" w:space="0" w:color="auto"/>
        <w:bottom w:val="none" w:sz="0" w:space="0" w:color="auto"/>
        <w:right w:val="none" w:sz="0" w:space="0" w:color="auto"/>
      </w:divBdr>
    </w:div>
    <w:div w:id="1731030868">
      <w:bodyDiv w:val="1"/>
      <w:marLeft w:val="0"/>
      <w:marRight w:val="0"/>
      <w:marTop w:val="0"/>
      <w:marBottom w:val="0"/>
      <w:divBdr>
        <w:top w:val="none" w:sz="0" w:space="0" w:color="auto"/>
        <w:left w:val="none" w:sz="0" w:space="0" w:color="auto"/>
        <w:bottom w:val="none" w:sz="0" w:space="0" w:color="auto"/>
        <w:right w:val="none" w:sz="0" w:space="0" w:color="auto"/>
      </w:divBdr>
      <w:divsChild>
        <w:div w:id="437138672">
          <w:marLeft w:val="0"/>
          <w:marRight w:val="0"/>
          <w:marTop w:val="0"/>
          <w:marBottom w:val="0"/>
          <w:divBdr>
            <w:top w:val="none" w:sz="0" w:space="0" w:color="auto"/>
            <w:left w:val="none" w:sz="0" w:space="0" w:color="auto"/>
            <w:bottom w:val="none" w:sz="0" w:space="0" w:color="auto"/>
            <w:right w:val="none" w:sz="0" w:space="0" w:color="auto"/>
          </w:divBdr>
        </w:div>
        <w:div w:id="1802846063">
          <w:marLeft w:val="0"/>
          <w:marRight w:val="0"/>
          <w:marTop w:val="0"/>
          <w:marBottom w:val="0"/>
          <w:divBdr>
            <w:top w:val="none" w:sz="0" w:space="0" w:color="auto"/>
            <w:left w:val="none" w:sz="0" w:space="0" w:color="auto"/>
            <w:bottom w:val="none" w:sz="0" w:space="0" w:color="auto"/>
            <w:right w:val="none" w:sz="0" w:space="0" w:color="auto"/>
          </w:divBdr>
        </w:div>
      </w:divsChild>
    </w:div>
    <w:div w:id="1819496695">
      <w:bodyDiv w:val="1"/>
      <w:marLeft w:val="0"/>
      <w:marRight w:val="0"/>
      <w:marTop w:val="0"/>
      <w:marBottom w:val="0"/>
      <w:divBdr>
        <w:top w:val="none" w:sz="0" w:space="0" w:color="auto"/>
        <w:left w:val="none" w:sz="0" w:space="0" w:color="auto"/>
        <w:bottom w:val="none" w:sz="0" w:space="0" w:color="auto"/>
        <w:right w:val="none" w:sz="0" w:space="0" w:color="auto"/>
      </w:divBdr>
      <w:divsChild>
        <w:div w:id="262495028">
          <w:marLeft w:val="0"/>
          <w:marRight w:val="0"/>
          <w:marTop w:val="0"/>
          <w:marBottom w:val="0"/>
          <w:divBdr>
            <w:top w:val="none" w:sz="0" w:space="0" w:color="auto"/>
            <w:left w:val="none" w:sz="0" w:space="0" w:color="auto"/>
            <w:bottom w:val="none" w:sz="0" w:space="0" w:color="auto"/>
            <w:right w:val="none" w:sz="0" w:space="0" w:color="auto"/>
          </w:divBdr>
          <w:divsChild>
            <w:div w:id="514537987">
              <w:marLeft w:val="600"/>
              <w:marRight w:val="0"/>
              <w:marTop w:val="0"/>
              <w:marBottom w:val="0"/>
              <w:divBdr>
                <w:top w:val="none" w:sz="0" w:space="0" w:color="auto"/>
                <w:left w:val="none" w:sz="0" w:space="0" w:color="auto"/>
                <w:bottom w:val="none" w:sz="0" w:space="0" w:color="auto"/>
                <w:right w:val="none" w:sz="0" w:space="0" w:color="auto"/>
              </w:divBdr>
            </w:div>
          </w:divsChild>
        </w:div>
        <w:div w:id="410738718">
          <w:marLeft w:val="0"/>
          <w:marRight w:val="0"/>
          <w:marTop w:val="0"/>
          <w:marBottom w:val="0"/>
          <w:divBdr>
            <w:top w:val="none" w:sz="0" w:space="0" w:color="auto"/>
            <w:left w:val="none" w:sz="0" w:space="0" w:color="auto"/>
            <w:bottom w:val="none" w:sz="0" w:space="0" w:color="auto"/>
            <w:right w:val="none" w:sz="0" w:space="0" w:color="auto"/>
          </w:divBdr>
          <w:divsChild>
            <w:div w:id="379936365">
              <w:marLeft w:val="600"/>
              <w:marRight w:val="0"/>
              <w:marTop w:val="0"/>
              <w:marBottom w:val="0"/>
              <w:divBdr>
                <w:top w:val="none" w:sz="0" w:space="0" w:color="auto"/>
                <w:left w:val="none" w:sz="0" w:space="0" w:color="auto"/>
                <w:bottom w:val="none" w:sz="0" w:space="0" w:color="auto"/>
                <w:right w:val="none" w:sz="0" w:space="0" w:color="auto"/>
              </w:divBdr>
            </w:div>
          </w:divsChild>
        </w:div>
        <w:div w:id="683476346">
          <w:marLeft w:val="0"/>
          <w:marRight w:val="0"/>
          <w:marTop w:val="0"/>
          <w:marBottom w:val="0"/>
          <w:divBdr>
            <w:top w:val="none" w:sz="0" w:space="0" w:color="auto"/>
            <w:left w:val="none" w:sz="0" w:space="0" w:color="auto"/>
            <w:bottom w:val="none" w:sz="0" w:space="0" w:color="auto"/>
            <w:right w:val="none" w:sz="0" w:space="0" w:color="auto"/>
          </w:divBdr>
          <w:divsChild>
            <w:div w:id="1963000393">
              <w:marLeft w:val="600"/>
              <w:marRight w:val="0"/>
              <w:marTop w:val="0"/>
              <w:marBottom w:val="0"/>
              <w:divBdr>
                <w:top w:val="none" w:sz="0" w:space="0" w:color="auto"/>
                <w:left w:val="none" w:sz="0" w:space="0" w:color="auto"/>
                <w:bottom w:val="none" w:sz="0" w:space="0" w:color="auto"/>
                <w:right w:val="none" w:sz="0" w:space="0" w:color="auto"/>
              </w:divBdr>
            </w:div>
          </w:divsChild>
        </w:div>
        <w:div w:id="1509523081">
          <w:marLeft w:val="0"/>
          <w:marRight w:val="0"/>
          <w:marTop w:val="0"/>
          <w:marBottom w:val="0"/>
          <w:divBdr>
            <w:top w:val="none" w:sz="0" w:space="0" w:color="auto"/>
            <w:left w:val="none" w:sz="0" w:space="0" w:color="auto"/>
            <w:bottom w:val="none" w:sz="0" w:space="0" w:color="auto"/>
            <w:right w:val="none" w:sz="0" w:space="0" w:color="auto"/>
          </w:divBdr>
          <w:divsChild>
            <w:div w:id="536622079">
              <w:marLeft w:val="600"/>
              <w:marRight w:val="0"/>
              <w:marTop w:val="0"/>
              <w:marBottom w:val="0"/>
              <w:divBdr>
                <w:top w:val="none" w:sz="0" w:space="0" w:color="auto"/>
                <w:left w:val="none" w:sz="0" w:space="0" w:color="auto"/>
                <w:bottom w:val="none" w:sz="0" w:space="0" w:color="auto"/>
                <w:right w:val="none" w:sz="0" w:space="0" w:color="auto"/>
              </w:divBdr>
            </w:div>
          </w:divsChild>
        </w:div>
        <w:div w:id="1976527573">
          <w:marLeft w:val="0"/>
          <w:marRight w:val="0"/>
          <w:marTop w:val="0"/>
          <w:marBottom w:val="0"/>
          <w:divBdr>
            <w:top w:val="none" w:sz="0" w:space="0" w:color="auto"/>
            <w:left w:val="none" w:sz="0" w:space="0" w:color="auto"/>
            <w:bottom w:val="none" w:sz="0" w:space="0" w:color="auto"/>
            <w:right w:val="none" w:sz="0" w:space="0" w:color="auto"/>
          </w:divBdr>
          <w:divsChild>
            <w:div w:id="3033171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9631833">
      <w:bodyDiv w:val="1"/>
      <w:marLeft w:val="0"/>
      <w:marRight w:val="0"/>
      <w:marTop w:val="0"/>
      <w:marBottom w:val="0"/>
      <w:divBdr>
        <w:top w:val="none" w:sz="0" w:space="0" w:color="auto"/>
        <w:left w:val="none" w:sz="0" w:space="0" w:color="auto"/>
        <w:bottom w:val="none" w:sz="0" w:space="0" w:color="auto"/>
        <w:right w:val="none" w:sz="0" w:space="0" w:color="auto"/>
      </w:divBdr>
      <w:divsChild>
        <w:div w:id="491217249">
          <w:marLeft w:val="0"/>
          <w:marRight w:val="0"/>
          <w:marTop w:val="0"/>
          <w:marBottom w:val="0"/>
          <w:divBdr>
            <w:top w:val="none" w:sz="0" w:space="0" w:color="auto"/>
            <w:left w:val="none" w:sz="0" w:space="0" w:color="auto"/>
            <w:bottom w:val="none" w:sz="0" w:space="0" w:color="auto"/>
            <w:right w:val="none" w:sz="0" w:space="0" w:color="auto"/>
          </w:divBdr>
        </w:div>
        <w:div w:id="2018799546">
          <w:marLeft w:val="0"/>
          <w:marRight w:val="0"/>
          <w:marTop w:val="0"/>
          <w:marBottom w:val="0"/>
          <w:divBdr>
            <w:top w:val="none" w:sz="0" w:space="0" w:color="auto"/>
            <w:left w:val="none" w:sz="0" w:space="0" w:color="auto"/>
            <w:bottom w:val="none" w:sz="0" w:space="0" w:color="auto"/>
            <w:right w:val="none" w:sz="0" w:space="0" w:color="auto"/>
          </w:divBdr>
        </w:div>
      </w:divsChild>
    </w:div>
    <w:div w:id="1885018088">
      <w:bodyDiv w:val="1"/>
      <w:marLeft w:val="0"/>
      <w:marRight w:val="0"/>
      <w:marTop w:val="0"/>
      <w:marBottom w:val="0"/>
      <w:divBdr>
        <w:top w:val="none" w:sz="0" w:space="0" w:color="auto"/>
        <w:left w:val="none" w:sz="0" w:space="0" w:color="auto"/>
        <w:bottom w:val="none" w:sz="0" w:space="0" w:color="auto"/>
        <w:right w:val="none" w:sz="0" w:space="0" w:color="auto"/>
      </w:divBdr>
      <w:divsChild>
        <w:div w:id="127164699">
          <w:marLeft w:val="0"/>
          <w:marRight w:val="0"/>
          <w:marTop w:val="0"/>
          <w:marBottom w:val="0"/>
          <w:divBdr>
            <w:top w:val="none" w:sz="0" w:space="0" w:color="auto"/>
            <w:left w:val="none" w:sz="0" w:space="0" w:color="auto"/>
            <w:bottom w:val="none" w:sz="0" w:space="0" w:color="auto"/>
            <w:right w:val="none" w:sz="0" w:space="0" w:color="auto"/>
          </w:divBdr>
          <w:divsChild>
            <w:div w:id="36317190">
              <w:marLeft w:val="0"/>
              <w:marRight w:val="0"/>
              <w:marTop w:val="0"/>
              <w:marBottom w:val="0"/>
              <w:divBdr>
                <w:top w:val="none" w:sz="0" w:space="0" w:color="auto"/>
                <w:left w:val="none" w:sz="0" w:space="0" w:color="auto"/>
                <w:bottom w:val="none" w:sz="0" w:space="0" w:color="auto"/>
                <w:right w:val="none" w:sz="0" w:space="0" w:color="auto"/>
              </w:divBdr>
              <w:divsChild>
                <w:div w:id="830874484">
                  <w:marLeft w:val="0"/>
                  <w:marRight w:val="0"/>
                  <w:marTop w:val="0"/>
                  <w:marBottom w:val="0"/>
                  <w:divBdr>
                    <w:top w:val="none" w:sz="0" w:space="0" w:color="auto"/>
                    <w:left w:val="none" w:sz="0" w:space="0" w:color="auto"/>
                    <w:bottom w:val="none" w:sz="0" w:space="0" w:color="auto"/>
                    <w:right w:val="none" w:sz="0" w:space="0" w:color="auto"/>
                  </w:divBdr>
                </w:div>
                <w:div w:id="965157220">
                  <w:marLeft w:val="0"/>
                  <w:marRight w:val="0"/>
                  <w:marTop w:val="0"/>
                  <w:marBottom w:val="0"/>
                  <w:divBdr>
                    <w:top w:val="none" w:sz="0" w:space="0" w:color="auto"/>
                    <w:left w:val="none" w:sz="0" w:space="0" w:color="auto"/>
                    <w:bottom w:val="none" w:sz="0" w:space="0" w:color="auto"/>
                    <w:right w:val="none" w:sz="0" w:space="0" w:color="auto"/>
                  </w:divBdr>
                </w:div>
                <w:div w:id="1005940620">
                  <w:marLeft w:val="0"/>
                  <w:marRight w:val="0"/>
                  <w:marTop w:val="0"/>
                  <w:marBottom w:val="0"/>
                  <w:divBdr>
                    <w:top w:val="none" w:sz="0" w:space="0" w:color="auto"/>
                    <w:left w:val="none" w:sz="0" w:space="0" w:color="auto"/>
                    <w:bottom w:val="none" w:sz="0" w:space="0" w:color="auto"/>
                    <w:right w:val="none" w:sz="0" w:space="0" w:color="auto"/>
                  </w:divBdr>
                </w:div>
                <w:div w:id="1830779637">
                  <w:marLeft w:val="0"/>
                  <w:marRight w:val="0"/>
                  <w:marTop w:val="0"/>
                  <w:marBottom w:val="0"/>
                  <w:divBdr>
                    <w:top w:val="none" w:sz="0" w:space="0" w:color="auto"/>
                    <w:left w:val="none" w:sz="0" w:space="0" w:color="auto"/>
                    <w:bottom w:val="none" w:sz="0" w:space="0" w:color="auto"/>
                    <w:right w:val="none" w:sz="0" w:space="0" w:color="auto"/>
                  </w:divBdr>
                </w:div>
                <w:div w:id="1831753280">
                  <w:marLeft w:val="0"/>
                  <w:marRight w:val="0"/>
                  <w:marTop w:val="0"/>
                  <w:marBottom w:val="0"/>
                  <w:divBdr>
                    <w:top w:val="none" w:sz="0" w:space="0" w:color="auto"/>
                    <w:left w:val="none" w:sz="0" w:space="0" w:color="auto"/>
                    <w:bottom w:val="none" w:sz="0" w:space="0" w:color="auto"/>
                    <w:right w:val="none" w:sz="0" w:space="0" w:color="auto"/>
                  </w:divBdr>
                </w:div>
                <w:div w:id="2082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951">
      <w:bodyDiv w:val="1"/>
      <w:marLeft w:val="0"/>
      <w:marRight w:val="0"/>
      <w:marTop w:val="0"/>
      <w:marBottom w:val="0"/>
      <w:divBdr>
        <w:top w:val="none" w:sz="0" w:space="0" w:color="auto"/>
        <w:left w:val="none" w:sz="0" w:space="0" w:color="auto"/>
        <w:bottom w:val="none" w:sz="0" w:space="0" w:color="auto"/>
        <w:right w:val="none" w:sz="0" w:space="0" w:color="auto"/>
      </w:divBdr>
      <w:divsChild>
        <w:div w:id="133527027">
          <w:marLeft w:val="0"/>
          <w:marRight w:val="0"/>
          <w:marTop w:val="0"/>
          <w:marBottom w:val="0"/>
          <w:divBdr>
            <w:top w:val="none" w:sz="0" w:space="0" w:color="auto"/>
            <w:left w:val="none" w:sz="0" w:space="0" w:color="auto"/>
            <w:bottom w:val="none" w:sz="0" w:space="0" w:color="auto"/>
            <w:right w:val="none" w:sz="0" w:space="0" w:color="auto"/>
          </w:divBdr>
          <w:divsChild>
            <w:div w:id="453789911">
              <w:marLeft w:val="0"/>
              <w:marRight w:val="0"/>
              <w:marTop w:val="0"/>
              <w:marBottom w:val="0"/>
              <w:divBdr>
                <w:top w:val="none" w:sz="0" w:space="0" w:color="auto"/>
                <w:left w:val="none" w:sz="0" w:space="0" w:color="auto"/>
                <w:bottom w:val="none" w:sz="0" w:space="0" w:color="auto"/>
                <w:right w:val="none" w:sz="0" w:space="0" w:color="auto"/>
              </w:divBdr>
            </w:div>
            <w:div w:id="1111048011">
              <w:marLeft w:val="0"/>
              <w:marRight w:val="0"/>
              <w:marTop w:val="0"/>
              <w:marBottom w:val="0"/>
              <w:divBdr>
                <w:top w:val="none" w:sz="0" w:space="0" w:color="auto"/>
                <w:left w:val="none" w:sz="0" w:space="0" w:color="auto"/>
                <w:bottom w:val="none" w:sz="0" w:space="0" w:color="auto"/>
                <w:right w:val="none" w:sz="0" w:space="0" w:color="auto"/>
              </w:divBdr>
            </w:div>
            <w:div w:id="1306198063">
              <w:marLeft w:val="0"/>
              <w:marRight w:val="0"/>
              <w:marTop w:val="0"/>
              <w:marBottom w:val="0"/>
              <w:divBdr>
                <w:top w:val="none" w:sz="0" w:space="0" w:color="auto"/>
                <w:left w:val="none" w:sz="0" w:space="0" w:color="auto"/>
                <w:bottom w:val="none" w:sz="0" w:space="0" w:color="auto"/>
                <w:right w:val="none" w:sz="0" w:space="0" w:color="auto"/>
              </w:divBdr>
            </w:div>
            <w:div w:id="1615289741">
              <w:marLeft w:val="0"/>
              <w:marRight w:val="0"/>
              <w:marTop w:val="0"/>
              <w:marBottom w:val="0"/>
              <w:divBdr>
                <w:top w:val="none" w:sz="0" w:space="0" w:color="auto"/>
                <w:left w:val="none" w:sz="0" w:space="0" w:color="auto"/>
                <w:bottom w:val="none" w:sz="0" w:space="0" w:color="auto"/>
                <w:right w:val="none" w:sz="0" w:space="0" w:color="auto"/>
              </w:divBdr>
            </w:div>
            <w:div w:id="2040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490">
      <w:bodyDiv w:val="1"/>
      <w:marLeft w:val="0"/>
      <w:marRight w:val="0"/>
      <w:marTop w:val="0"/>
      <w:marBottom w:val="0"/>
      <w:divBdr>
        <w:top w:val="none" w:sz="0" w:space="0" w:color="auto"/>
        <w:left w:val="none" w:sz="0" w:space="0" w:color="auto"/>
        <w:bottom w:val="none" w:sz="0" w:space="0" w:color="auto"/>
        <w:right w:val="none" w:sz="0" w:space="0" w:color="auto"/>
      </w:divBdr>
      <w:divsChild>
        <w:div w:id="1121417315">
          <w:marLeft w:val="0"/>
          <w:marRight w:val="0"/>
          <w:marTop w:val="150"/>
          <w:marBottom w:val="168"/>
          <w:divBdr>
            <w:top w:val="none" w:sz="0" w:space="0" w:color="auto"/>
            <w:left w:val="none" w:sz="0" w:space="0" w:color="auto"/>
            <w:bottom w:val="none" w:sz="0" w:space="0" w:color="auto"/>
            <w:right w:val="none" w:sz="0" w:space="0" w:color="auto"/>
          </w:divBdr>
        </w:div>
        <w:div w:id="1813449171">
          <w:marLeft w:val="0"/>
          <w:marRight w:val="0"/>
          <w:marTop w:val="0"/>
          <w:marBottom w:val="0"/>
          <w:divBdr>
            <w:top w:val="none" w:sz="0" w:space="0" w:color="auto"/>
            <w:left w:val="none" w:sz="0" w:space="0" w:color="auto"/>
            <w:bottom w:val="none" w:sz="0" w:space="0" w:color="auto"/>
            <w:right w:val="none" w:sz="0" w:space="0" w:color="auto"/>
          </w:divBdr>
          <w:divsChild>
            <w:div w:id="371416771">
              <w:marLeft w:val="0"/>
              <w:marRight w:val="0"/>
              <w:marTop w:val="0"/>
              <w:marBottom w:val="0"/>
              <w:divBdr>
                <w:top w:val="none" w:sz="0" w:space="0" w:color="auto"/>
                <w:left w:val="none" w:sz="0" w:space="0" w:color="auto"/>
                <w:bottom w:val="none" w:sz="0" w:space="0" w:color="auto"/>
                <w:right w:val="none" w:sz="0" w:space="0" w:color="auto"/>
              </w:divBdr>
            </w:div>
            <w:div w:id="2080208768">
              <w:marLeft w:val="0"/>
              <w:marRight w:val="0"/>
              <w:marTop w:val="0"/>
              <w:marBottom w:val="0"/>
              <w:divBdr>
                <w:top w:val="none" w:sz="0" w:space="0" w:color="auto"/>
                <w:left w:val="none" w:sz="0" w:space="0" w:color="auto"/>
                <w:bottom w:val="none" w:sz="0" w:space="0" w:color="auto"/>
                <w:right w:val="none" w:sz="0" w:space="0" w:color="auto"/>
              </w:divBdr>
            </w:div>
            <w:div w:id="616719914">
              <w:marLeft w:val="0"/>
              <w:marRight w:val="0"/>
              <w:marTop w:val="0"/>
              <w:marBottom w:val="0"/>
              <w:divBdr>
                <w:top w:val="none" w:sz="0" w:space="0" w:color="auto"/>
                <w:left w:val="none" w:sz="0" w:space="0" w:color="auto"/>
                <w:bottom w:val="none" w:sz="0" w:space="0" w:color="auto"/>
                <w:right w:val="none" w:sz="0" w:space="0" w:color="auto"/>
              </w:divBdr>
            </w:div>
            <w:div w:id="1876304995">
              <w:marLeft w:val="0"/>
              <w:marRight w:val="0"/>
              <w:marTop w:val="0"/>
              <w:marBottom w:val="0"/>
              <w:divBdr>
                <w:top w:val="none" w:sz="0" w:space="0" w:color="auto"/>
                <w:left w:val="none" w:sz="0" w:space="0" w:color="auto"/>
                <w:bottom w:val="none" w:sz="0" w:space="0" w:color="auto"/>
                <w:right w:val="none" w:sz="0" w:space="0" w:color="auto"/>
              </w:divBdr>
            </w:div>
            <w:div w:id="152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9759">
      <w:bodyDiv w:val="1"/>
      <w:marLeft w:val="0"/>
      <w:marRight w:val="0"/>
      <w:marTop w:val="0"/>
      <w:marBottom w:val="0"/>
      <w:divBdr>
        <w:top w:val="none" w:sz="0" w:space="0" w:color="auto"/>
        <w:left w:val="none" w:sz="0" w:space="0" w:color="auto"/>
        <w:bottom w:val="none" w:sz="0" w:space="0" w:color="auto"/>
        <w:right w:val="none" w:sz="0" w:space="0" w:color="auto"/>
      </w:divBdr>
      <w:divsChild>
        <w:div w:id="36635461">
          <w:marLeft w:val="0"/>
          <w:marRight w:val="0"/>
          <w:marTop w:val="0"/>
          <w:marBottom w:val="0"/>
          <w:divBdr>
            <w:top w:val="none" w:sz="0" w:space="0" w:color="auto"/>
            <w:left w:val="none" w:sz="0" w:space="0" w:color="auto"/>
            <w:bottom w:val="none" w:sz="0" w:space="0" w:color="auto"/>
            <w:right w:val="none" w:sz="0" w:space="0" w:color="auto"/>
          </w:divBdr>
          <w:divsChild>
            <w:div w:id="339432854">
              <w:marLeft w:val="0"/>
              <w:marRight w:val="0"/>
              <w:marTop w:val="0"/>
              <w:marBottom w:val="0"/>
              <w:divBdr>
                <w:top w:val="none" w:sz="0" w:space="0" w:color="auto"/>
                <w:left w:val="none" w:sz="0" w:space="0" w:color="auto"/>
                <w:bottom w:val="none" w:sz="0" w:space="0" w:color="auto"/>
                <w:right w:val="none" w:sz="0" w:space="0" w:color="auto"/>
              </w:divBdr>
              <w:divsChild>
                <w:div w:id="1698964029">
                  <w:marLeft w:val="600"/>
                  <w:marRight w:val="0"/>
                  <w:marTop w:val="0"/>
                  <w:marBottom w:val="0"/>
                  <w:divBdr>
                    <w:top w:val="none" w:sz="0" w:space="0" w:color="auto"/>
                    <w:left w:val="none" w:sz="0" w:space="0" w:color="auto"/>
                    <w:bottom w:val="none" w:sz="0" w:space="0" w:color="auto"/>
                    <w:right w:val="none" w:sz="0" w:space="0" w:color="auto"/>
                  </w:divBdr>
                </w:div>
              </w:divsChild>
            </w:div>
            <w:div w:id="560209935">
              <w:marLeft w:val="0"/>
              <w:marRight w:val="0"/>
              <w:marTop w:val="0"/>
              <w:marBottom w:val="0"/>
              <w:divBdr>
                <w:top w:val="none" w:sz="0" w:space="0" w:color="auto"/>
                <w:left w:val="none" w:sz="0" w:space="0" w:color="auto"/>
                <w:bottom w:val="none" w:sz="0" w:space="0" w:color="auto"/>
                <w:right w:val="none" w:sz="0" w:space="0" w:color="auto"/>
              </w:divBdr>
              <w:divsChild>
                <w:div w:id="1731341296">
                  <w:marLeft w:val="600"/>
                  <w:marRight w:val="0"/>
                  <w:marTop w:val="0"/>
                  <w:marBottom w:val="0"/>
                  <w:divBdr>
                    <w:top w:val="none" w:sz="0" w:space="0" w:color="auto"/>
                    <w:left w:val="none" w:sz="0" w:space="0" w:color="auto"/>
                    <w:bottom w:val="none" w:sz="0" w:space="0" w:color="auto"/>
                    <w:right w:val="none" w:sz="0" w:space="0" w:color="auto"/>
                  </w:divBdr>
                </w:div>
              </w:divsChild>
            </w:div>
            <w:div w:id="859471034">
              <w:marLeft w:val="0"/>
              <w:marRight w:val="0"/>
              <w:marTop w:val="0"/>
              <w:marBottom w:val="0"/>
              <w:divBdr>
                <w:top w:val="none" w:sz="0" w:space="0" w:color="auto"/>
                <w:left w:val="none" w:sz="0" w:space="0" w:color="auto"/>
                <w:bottom w:val="none" w:sz="0" w:space="0" w:color="auto"/>
                <w:right w:val="none" w:sz="0" w:space="0" w:color="auto"/>
              </w:divBdr>
              <w:divsChild>
                <w:div w:id="1907758830">
                  <w:marLeft w:val="600"/>
                  <w:marRight w:val="0"/>
                  <w:marTop w:val="0"/>
                  <w:marBottom w:val="0"/>
                  <w:divBdr>
                    <w:top w:val="none" w:sz="0" w:space="0" w:color="auto"/>
                    <w:left w:val="none" w:sz="0" w:space="0" w:color="auto"/>
                    <w:bottom w:val="none" w:sz="0" w:space="0" w:color="auto"/>
                    <w:right w:val="none" w:sz="0" w:space="0" w:color="auto"/>
                  </w:divBdr>
                </w:div>
              </w:divsChild>
            </w:div>
            <w:div w:id="1443499542">
              <w:marLeft w:val="0"/>
              <w:marRight w:val="0"/>
              <w:marTop w:val="0"/>
              <w:marBottom w:val="0"/>
              <w:divBdr>
                <w:top w:val="none" w:sz="0" w:space="0" w:color="auto"/>
                <w:left w:val="none" w:sz="0" w:space="0" w:color="auto"/>
                <w:bottom w:val="none" w:sz="0" w:space="0" w:color="auto"/>
                <w:right w:val="none" w:sz="0" w:space="0" w:color="auto"/>
              </w:divBdr>
              <w:divsChild>
                <w:div w:id="378406114">
                  <w:marLeft w:val="600"/>
                  <w:marRight w:val="0"/>
                  <w:marTop w:val="0"/>
                  <w:marBottom w:val="0"/>
                  <w:divBdr>
                    <w:top w:val="none" w:sz="0" w:space="0" w:color="auto"/>
                    <w:left w:val="none" w:sz="0" w:space="0" w:color="auto"/>
                    <w:bottom w:val="none" w:sz="0" w:space="0" w:color="auto"/>
                    <w:right w:val="none" w:sz="0" w:space="0" w:color="auto"/>
                  </w:divBdr>
                </w:div>
              </w:divsChild>
            </w:div>
            <w:div w:id="1607273062">
              <w:marLeft w:val="0"/>
              <w:marRight w:val="0"/>
              <w:marTop w:val="0"/>
              <w:marBottom w:val="0"/>
              <w:divBdr>
                <w:top w:val="none" w:sz="0" w:space="0" w:color="auto"/>
                <w:left w:val="none" w:sz="0" w:space="0" w:color="auto"/>
                <w:bottom w:val="none" w:sz="0" w:space="0" w:color="auto"/>
                <w:right w:val="none" w:sz="0" w:space="0" w:color="auto"/>
              </w:divBdr>
              <w:divsChild>
                <w:div w:id="232353418">
                  <w:marLeft w:val="600"/>
                  <w:marRight w:val="0"/>
                  <w:marTop w:val="0"/>
                  <w:marBottom w:val="0"/>
                  <w:divBdr>
                    <w:top w:val="none" w:sz="0" w:space="0" w:color="auto"/>
                    <w:left w:val="none" w:sz="0" w:space="0" w:color="auto"/>
                    <w:bottom w:val="none" w:sz="0" w:space="0" w:color="auto"/>
                    <w:right w:val="none" w:sz="0" w:space="0" w:color="auto"/>
                  </w:divBdr>
                </w:div>
              </w:divsChild>
            </w:div>
            <w:div w:id="1689064389">
              <w:marLeft w:val="0"/>
              <w:marRight w:val="0"/>
              <w:marTop w:val="0"/>
              <w:marBottom w:val="0"/>
              <w:divBdr>
                <w:top w:val="none" w:sz="0" w:space="0" w:color="auto"/>
                <w:left w:val="none" w:sz="0" w:space="0" w:color="auto"/>
                <w:bottom w:val="none" w:sz="0" w:space="0" w:color="auto"/>
                <w:right w:val="none" w:sz="0" w:space="0" w:color="auto"/>
              </w:divBdr>
              <w:divsChild>
                <w:div w:id="1968781922">
                  <w:marLeft w:val="600"/>
                  <w:marRight w:val="0"/>
                  <w:marTop w:val="0"/>
                  <w:marBottom w:val="0"/>
                  <w:divBdr>
                    <w:top w:val="none" w:sz="0" w:space="0" w:color="auto"/>
                    <w:left w:val="none" w:sz="0" w:space="0" w:color="auto"/>
                    <w:bottom w:val="none" w:sz="0" w:space="0" w:color="auto"/>
                    <w:right w:val="none" w:sz="0" w:space="0" w:color="auto"/>
                  </w:divBdr>
                </w:div>
              </w:divsChild>
            </w:div>
            <w:div w:id="1843620487">
              <w:marLeft w:val="0"/>
              <w:marRight w:val="0"/>
              <w:marTop w:val="0"/>
              <w:marBottom w:val="0"/>
              <w:divBdr>
                <w:top w:val="none" w:sz="0" w:space="0" w:color="auto"/>
                <w:left w:val="none" w:sz="0" w:space="0" w:color="auto"/>
                <w:bottom w:val="none" w:sz="0" w:space="0" w:color="auto"/>
                <w:right w:val="none" w:sz="0" w:space="0" w:color="auto"/>
              </w:divBdr>
              <w:divsChild>
                <w:div w:id="682434692">
                  <w:marLeft w:val="600"/>
                  <w:marRight w:val="0"/>
                  <w:marTop w:val="0"/>
                  <w:marBottom w:val="0"/>
                  <w:divBdr>
                    <w:top w:val="none" w:sz="0" w:space="0" w:color="auto"/>
                    <w:left w:val="none" w:sz="0" w:space="0" w:color="auto"/>
                    <w:bottom w:val="none" w:sz="0" w:space="0" w:color="auto"/>
                    <w:right w:val="none" w:sz="0" w:space="0" w:color="auto"/>
                  </w:divBdr>
                </w:div>
              </w:divsChild>
            </w:div>
            <w:div w:id="1927766084">
              <w:marLeft w:val="0"/>
              <w:marRight w:val="0"/>
              <w:marTop w:val="0"/>
              <w:marBottom w:val="0"/>
              <w:divBdr>
                <w:top w:val="none" w:sz="0" w:space="0" w:color="auto"/>
                <w:left w:val="none" w:sz="0" w:space="0" w:color="auto"/>
                <w:bottom w:val="none" w:sz="0" w:space="0" w:color="auto"/>
                <w:right w:val="none" w:sz="0" w:space="0" w:color="auto"/>
              </w:divBdr>
              <w:divsChild>
                <w:div w:id="2797303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9473018">
          <w:marLeft w:val="0"/>
          <w:marRight w:val="0"/>
          <w:marTop w:val="0"/>
          <w:marBottom w:val="0"/>
          <w:divBdr>
            <w:top w:val="none" w:sz="0" w:space="0" w:color="auto"/>
            <w:left w:val="none" w:sz="0" w:space="0" w:color="auto"/>
            <w:bottom w:val="none" w:sz="0" w:space="0" w:color="auto"/>
            <w:right w:val="none" w:sz="0" w:space="0" w:color="auto"/>
          </w:divBdr>
          <w:divsChild>
            <w:div w:id="92558369">
              <w:marLeft w:val="0"/>
              <w:marRight w:val="0"/>
              <w:marTop w:val="0"/>
              <w:marBottom w:val="0"/>
              <w:divBdr>
                <w:top w:val="none" w:sz="0" w:space="0" w:color="auto"/>
                <w:left w:val="none" w:sz="0" w:space="0" w:color="auto"/>
                <w:bottom w:val="none" w:sz="0" w:space="0" w:color="auto"/>
                <w:right w:val="none" w:sz="0" w:space="0" w:color="auto"/>
              </w:divBdr>
              <w:divsChild>
                <w:div w:id="1422682293">
                  <w:marLeft w:val="600"/>
                  <w:marRight w:val="0"/>
                  <w:marTop w:val="0"/>
                  <w:marBottom w:val="0"/>
                  <w:divBdr>
                    <w:top w:val="none" w:sz="0" w:space="0" w:color="auto"/>
                    <w:left w:val="none" w:sz="0" w:space="0" w:color="auto"/>
                    <w:bottom w:val="none" w:sz="0" w:space="0" w:color="auto"/>
                    <w:right w:val="none" w:sz="0" w:space="0" w:color="auto"/>
                  </w:divBdr>
                </w:div>
              </w:divsChild>
            </w:div>
            <w:div w:id="117340120">
              <w:marLeft w:val="0"/>
              <w:marRight w:val="0"/>
              <w:marTop w:val="0"/>
              <w:marBottom w:val="0"/>
              <w:divBdr>
                <w:top w:val="none" w:sz="0" w:space="0" w:color="auto"/>
                <w:left w:val="none" w:sz="0" w:space="0" w:color="auto"/>
                <w:bottom w:val="none" w:sz="0" w:space="0" w:color="auto"/>
                <w:right w:val="none" w:sz="0" w:space="0" w:color="auto"/>
              </w:divBdr>
              <w:divsChild>
                <w:div w:id="61636217">
                  <w:marLeft w:val="600"/>
                  <w:marRight w:val="0"/>
                  <w:marTop w:val="0"/>
                  <w:marBottom w:val="0"/>
                  <w:divBdr>
                    <w:top w:val="none" w:sz="0" w:space="0" w:color="auto"/>
                    <w:left w:val="none" w:sz="0" w:space="0" w:color="auto"/>
                    <w:bottom w:val="none" w:sz="0" w:space="0" w:color="auto"/>
                    <w:right w:val="none" w:sz="0" w:space="0" w:color="auto"/>
                  </w:divBdr>
                </w:div>
              </w:divsChild>
            </w:div>
            <w:div w:id="146868950">
              <w:marLeft w:val="0"/>
              <w:marRight w:val="0"/>
              <w:marTop w:val="0"/>
              <w:marBottom w:val="0"/>
              <w:divBdr>
                <w:top w:val="none" w:sz="0" w:space="0" w:color="auto"/>
                <w:left w:val="none" w:sz="0" w:space="0" w:color="auto"/>
                <w:bottom w:val="none" w:sz="0" w:space="0" w:color="auto"/>
                <w:right w:val="none" w:sz="0" w:space="0" w:color="auto"/>
              </w:divBdr>
              <w:divsChild>
                <w:div w:id="1104613941">
                  <w:marLeft w:val="600"/>
                  <w:marRight w:val="0"/>
                  <w:marTop w:val="0"/>
                  <w:marBottom w:val="0"/>
                  <w:divBdr>
                    <w:top w:val="none" w:sz="0" w:space="0" w:color="auto"/>
                    <w:left w:val="none" w:sz="0" w:space="0" w:color="auto"/>
                    <w:bottom w:val="none" w:sz="0" w:space="0" w:color="auto"/>
                    <w:right w:val="none" w:sz="0" w:space="0" w:color="auto"/>
                  </w:divBdr>
                </w:div>
              </w:divsChild>
            </w:div>
            <w:div w:id="250359133">
              <w:marLeft w:val="0"/>
              <w:marRight w:val="0"/>
              <w:marTop w:val="0"/>
              <w:marBottom w:val="0"/>
              <w:divBdr>
                <w:top w:val="none" w:sz="0" w:space="0" w:color="auto"/>
                <w:left w:val="none" w:sz="0" w:space="0" w:color="auto"/>
                <w:bottom w:val="none" w:sz="0" w:space="0" w:color="auto"/>
                <w:right w:val="none" w:sz="0" w:space="0" w:color="auto"/>
              </w:divBdr>
              <w:divsChild>
                <w:div w:id="36469849">
                  <w:marLeft w:val="600"/>
                  <w:marRight w:val="0"/>
                  <w:marTop w:val="0"/>
                  <w:marBottom w:val="0"/>
                  <w:divBdr>
                    <w:top w:val="none" w:sz="0" w:space="0" w:color="auto"/>
                    <w:left w:val="none" w:sz="0" w:space="0" w:color="auto"/>
                    <w:bottom w:val="none" w:sz="0" w:space="0" w:color="auto"/>
                    <w:right w:val="none" w:sz="0" w:space="0" w:color="auto"/>
                  </w:divBdr>
                </w:div>
              </w:divsChild>
            </w:div>
            <w:div w:id="748773152">
              <w:marLeft w:val="0"/>
              <w:marRight w:val="0"/>
              <w:marTop w:val="0"/>
              <w:marBottom w:val="0"/>
              <w:divBdr>
                <w:top w:val="none" w:sz="0" w:space="0" w:color="auto"/>
                <w:left w:val="none" w:sz="0" w:space="0" w:color="auto"/>
                <w:bottom w:val="none" w:sz="0" w:space="0" w:color="auto"/>
                <w:right w:val="none" w:sz="0" w:space="0" w:color="auto"/>
              </w:divBdr>
              <w:divsChild>
                <w:div w:id="2030789473">
                  <w:marLeft w:val="600"/>
                  <w:marRight w:val="0"/>
                  <w:marTop w:val="0"/>
                  <w:marBottom w:val="0"/>
                  <w:divBdr>
                    <w:top w:val="none" w:sz="0" w:space="0" w:color="auto"/>
                    <w:left w:val="none" w:sz="0" w:space="0" w:color="auto"/>
                    <w:bottom w:val="none" w:sz="0" w:space="0" w:color="auto"/>
                    <w:right w:val="none" w:sz="0" w:space="0" w:color="auto"/>
                  </w:divBdr>
                </w:div>
              </w:divsChild>
            </w:div>
            <w:div w:id="789666494">
              <w:marLeft w:val="0"/>
              <w:marRight w:val="0"/>
              <w:marTop w:val="0"/>
              <w:marBottom w:val="0"/>
              <w:divBdr>
                <w:top w:val="none" w:sz="0" w:space="0" w:color="auto"/>
                <w:left w:val="none" w:sz="0" w:space="0" w:color="auto"/>
                <w:bottom w:val="none" w:sz="0" w:space="0" w:color="auto"/>
                <w:right w:val="none" w:sz="0" w:space="0" w:color="auto"/>
              </w:divBdr>
              <w:divsChild>
                <w:div w:id="981234931">
                  <w:marLeft w:val="600"/>
                  <w:marRight w:val="0"/>
                  <w:marTop w:val="0"/>
                  <w:marBottom w:val="0"/>
                  <w:divBdr>
                    <w:top w:val="none" w:sz="0" w:space="0" w:color="auto"/>
                    <w:left w:val="none" w:sz="0" w:space="0" w:color="auto"/>
                    <w:bottom w:val="none" w:sz="0" w:space="0" w:color="auto"/>
                    <w:right w:val="none" w:sz="0" w:space="0" w:color="auto"/>
                  </w:divBdr>
                </w:div>
              </w:divsChild>
            </w:div>
            <w:div w:id="808938294">
              <w:marLeft w:val="0"/>
              <w:marRight w:val="0"/>
              <w:marTop w:val="0"/>
              <w:marBottom w:val="0"/>
              <w:divBdr>
                <w:top w:val="none" w:sz="0" w:space="0" w:color="auto"/>
                <w:left w:val="none" w:sz="0" w:space="0" w:color="auto"/>
                <w:bottom w:val="none" w:sz="0" w:space="0" w:color="auto"/>
                <w:right w:val="none" w:sz="0" w:space="0" w:color="auto"/>
              </w:divBdr>
              <w:divsChild>
                <w:div w:id="1347554863">
                  <w:marLeft w:val="600"/>
                  <w:marRight w:val="0"/>
                  <w:marTop w:val="0"/>
                  <w:marBottom w:val="0"/>
                  <w:divBdr>
                    <w:top w:val="none" w:sz="0" w:space="0" w:color="auto"/>
                    <w:left w:val="none" w:sz="0" w:space="0" w:color="auto"/>
                    <w:bottom w:val="none" w:sz="0" w:space="0" w:color="auto"/>
                    <w:right w:val="none" w:sz="0" w:space="0" w:color="auto"/>
                  </w:divBdr>
                </w:div>
              </w:divsChild>
            </w:div>
            <w:div w:id="1098940273">
              <w:marLeft w:val="0"/>
              <w:marRight w:val="0"/>
              <w:marTop w:val="0"/>
              <w:marBottom w:val="0"/>
              <w:divBdr>
                <w:top w:val="none" w:sz="0" w:space="0" w:color="auto"/>
                <w:left w:val="none" w:sz="0" w:space="0" w:color="auto"/>
                <w:bottom w:val="none" w:sz="0" w:space="0" w:color="auto"/>
                <w:right w:val="none" w:sz="0" w:space="0" w:color="auto"/>
              </w:divBdr>
              <w:divsChild>
                <w:div w:id="254828672">
                  <w:marLeft w:val="600"/>
                  <w:marRight w:val="0"/>
                  <w:marTop w:val="0"/>
                  <w:marBottom w:val="0"/>
                  <w:divBdr>
                    <w:top w:val="none" w:sz="0" w:space="0" w:color="auto"/>
                    <w:left w:val="none" w:sz="0" w:space="0" w:color="auto"/>
                    <w:bottom w:val="none" w:sz="0" w:space="0" w:color="auto"/>
                    <w:right w:val="none" w:sz="0" w:space="0" w:color="auto"/>
                  </w:divBdr>
                </w:div>
              </w:divsChild>
            </w:div>
            <w:div w:id="2132744570">
              <w:marLeft w:val="0"/>
              <w:marRight w:val="0"/>
              <w:marTop w:val="0"/>
              <w:marBottom w:val="0"/>
              <w:divBdr>
                <w:top w:val="none" w:sz="0" w:space="0" w:color="auto"/>
                <w:left w:val="none" w:sz="0" w:space="0" w:color="auto"/>
                <w:bottom w:val="none" w:sz="0" w:space="0" w:color="auto"/>
                <w:right w:val="none" w:sz="0" w:space="0" w:color="auto"/>
              </w:divBdr>
              <w:divsChild>
                <w:div w:id="463618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9599151">
          <w:marLeft w:val="0"/>
          <w:marRight w:val="0"/>
          <w:marTop w:val="0"/>
          <w:marBottom w:val="0"/>
          <w:divBdr>
            <w:top w:val="none" w:sz="0" w:space="0" w:color="auto"/>
            <w:left w:val="none" w:sz="0" w:space="0" w:color="auto"/>
            <w:bottom w:val="none" w:sz="0" w:space="0" w:color="auto"/>
            <w:right w:val="none" w:sz="0" w:space="0" w:color="auto"/>
          </w:divBdr>
        </w:div>
      </w:divsChild>
    </w:div>
    <w:div w:id="20854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urlSearch.seam?HitlistCaption=Odes%C5%82ania&amp;pap_group=25010985&amp;refSource=guide&amp;sortField=document-date&amp;filterByUniqueVersionBaseId=tru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gojvgazdoltqmfyc4njqgeydonrug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nzzhaytgltqmfyc4nbzgqzdsmzug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urlSearch.seam?HitlistCaption=Odes%C5%82ania&amp;pap_group=25010839&amp;refSource=guide&amp;sortField=document-date&amp;filterByUniqueVersionBaseId=true" TargetMode="External"/><Relationship Id="rId4" Type="http://schemas.openxmlformats.org/officeDocument/2006/relationships/styles" Target="styles.xml"/><Relationship Id="rId9" Type="http://schemas.openxmlformats.org/officeDocument/2006/relationships/hyperlink" Target="https://sip.legalis.pl/urlSearch.seam?HitlistCaption=Odes%C5%82ania&amp;pap_group=25010838&amp;refSource=guide&amp;sortField=document-date&amp;filterByUniqueVersionBaseId=tru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C72B-5821-4521-AEA2-56FDFF8D0F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141248-A98E-4B0C-A00C-C662B21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17308</Words>
  <Characters>103854</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Sobczyńska</dc:creator>
  <cp:keywords/>
  <dc:description/>
  <cp:lastModifiedBy>Jadwiga Teklak-Białek</cp:lastModifiedBy>
  <cp:revision>2</cp:revision>
  <cp:lastPrinted>2022-11-03T09:13:00Z</cp:lastPrinted>
  <dcterms:created xsi:type="dcterms:W3CDTF">2022-12-21T10:32:00Z</dcterms:created>
  <dcterms:modified xsi:type="dcterms:W3CDTF">2022-12-21T10:32:00Z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c8e252de-9e72-40b4-8386-712f125c98bf</vt:lpwstr>
  </property>
  <property fmtid="{D5CDD505-2E9C-101B-9397-08002B2CF9AE}" pid="3" name="bjSaver">
    <vt:lpwstr>6PX6NiduhrRUqivasP3m1daDkQt/EKsI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