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AFFA" w14:textId="33DC3217" w:rsidR="00A64838" w:rsidRPr="00A64838" w:rsidRDefault="00A64838" w:rsidP="00532A9F">
      <w:pPr>
        <w:pStyle w:val="OZNPROJEKTUwskazaniedatylubwersjiprojektu"/>
        <w:keepNext/>
      </w:pPr>
      <w:r w:rsidRPr="00A64838">
        <w:t>Projekt</w:t>
      </w:r>
      <w:r w:rsidR="00532A9F" w:rsidRPr="00A64838">
        <w:t xml:space="preserve"> z</w:t>
      </w:r>
      <w:r w:rsidR="00532A9F">
        <w:t> </w:t>
      </w:r>
      <w:r w:rsidRPr="00A64838">
        <w:t xml:space="preserve">dnia </w:t>
      </w:r>
      <w:r w:rsidR="00C16A72">
        <w:t>2</w:t>
      </w:r>
      <w:r w:rsidR="00AA03E7">
        <w:t>3</w:t>
      </w:r>
      <w:r w:rsidR="00A053B8">
        <w:t xml:space="preserve"> grudnia</w:t>
      </w:r>
      <w:r w:rsidR="00A2230D">
        <w:t xml:space="preserve"> </w:t>
      </w:r>
      <w:r w:rsidRPr="00A64838">
        <w:t>202</w:t>
      </w:r>
      <w:r w:rsidR="00532A9F" w:rsidRPr="00A64838">
        <w:t>2</w:t>
      </w:r>
      <w:r w:rsidR="00532A9F">
        <w:t> </w:t>
      </w:r>
      <w:r w:rsidRPr="00A64838">
        <w:t>r.</w:t>
      </w:r>
    </w:p>
    <w:p w14:paraId="0AB4E0AA" w14:textId="77777777" w:rsidR="00A64838" w:rsidRDefault="00A64838" w:rsidP="00A64838">
      <w:pPr>
        <w:pStyle w:val="OZNRODZAKTUtznustawalubrozporzdzenieiorganwydajcy"/>
      </w:pPr>
      <w:r w:rsidRPr="00D873E6">
        <w:t xml:space="preserve">Rozporządzenie </w:t>
      </w:r>
    </w:p>
    <w:p w14:paraId="581BA13D" w14:textId="77777777" w:rsidR="00A64838" w:rsidRDefault="00A64838" w:rsidP="00A64838">
      <w:pPr>
        <w:pStyle w:val="OZNRODZAKTUtznustawalubrozporzdzenieiorganwydajcy"/>
      </w:pPr>
      <w:r w:rsidRPr="00D873E6">
        <w:t>Ministra Cyfryzacji</w:t>
      </w:r>
      <w:r w:rsidRPr="00532A9F">
        <w:rPr>
          <w:rStyle w:val="IGindeksgrny"/>
        </w:rPr>
        <w:footnoteReference w:id="1"/>
      </w:r>
      <w:r w:rsidRPr="00532A9F">
        <w:rPr>
          <w:rStyle w:val="IGindeksgrny"/>
        </w:rPr>
        <w:t>)</w:t>
      </w:r>
    </w:p>
    <w:p w14:paraId="370585F1" w14:textId="77777777" w:rsidR="00A64838" w:rsidRPr="00D873E6" w:rsidRDefault="00A64838" w:rsidP="00A64838">
      <w:pPr>
        <w:pStyle w:val="DATAAKTUdatauchwalenialubwydaniaaktu"/>
      </w:pPr>
      <w:r>
        <w:t>z dnia …</w:t>
      </w:r>
    </w:p>
    <w:p w14:paraId="69F02DCA" w14:textId="77777777" w:rsidR="00A64838" w:rsidRPr="00D873E6" w:rsidRDefault="00CC6D2F" w:rsidP="00532A9F">
      <w:pPr>
        <w:pStyle w:val="TYTUAKTUprzedmiotregulacjiustawylubrozporzdzenia"/>
      </w:pPr>
      <w:r>
        <w:t xml:space="preserve">zmieniające rozporządzenie </w:t>
      </w:r>
      <w:r w:rsidR="00A64838" w:rsidRPr="00D873E6">
        <w:t xml:space="preserve">w sprawie </w:t>
      </w:r>
      <w:r>
        <w:t>szczegółowych warunków i trybu udzielania wsparcia ze środków Funduszu Szerokopasmowego</w:t>
      </w:r>
      <w:r w:rsidR="00A64838" w:rsidRPr="00D873E6">
        <w:t xml:space="preserve"> </w:t>
      </w:r>
    </w:p>
    <w:p w14:paraId="3E1983E9" w14:textId="3EA0D36A" w:rsidR="00A64838" w:rsidRPr="00F217CA" w:rsidRDefault="00A64838" w:rsidP="00A64838">
      <w:pPr>
        <w:pStyle w:val="NIEARTTEKSTtekstnieartykuowanynppodstprawnarozplubpreambua"/>
      </w:pPr>
      <w:r w:rsidRPr="00F217CA">
        <w:t>Na podstawie</w:t>
      </w:r>
      <w:r w:rsidR="00532A9F">
        <w:t xml:space="preserve"> art. </w:t>
      </w:r>
      <w:r w:rsidRPr="00F217CA">
        <w:t>1</w:t>
      </w:r>
      <w:r w:rsidR="00CC6D2F">
        <w:t xml:space="preserve">6a ust. 9 </w:t>
      </w:r>
      <w:r w:rsidRPr="00F217CA">
        <w:t>ustawy</w:t>
      </w:r>
      <w:r w:rsidR="00532A9F" w:rsidRPr="00F217CA">
        <w:t xml:space="preserve"> z</w:t>
      </w:r>
      <w:r w:rsidR="00532A9F">
        <w:t> </w:t>
      </w:r>
      <w:r w:rsidR="00CC6D2F">
        <w:t>dnia 7 maja 2010 r. o wspieraniu rozwoju usług i</w:t>
      </w:r>
      <w:r w:rsidR="002965BC">
        <w:t> </w:t>
      </w:r>
      <w:r w:rsidR="00CC6D2F">
        <w:t xml:space="preserve">sieci telekomunikacyjnych </w:t>
      </w:r>
      <w:r w:rsidRPr="00F217CA">
        <w:t>(</w:t>
      </w:r>
      <w:r w:rsidR="00532A9F">
        <w:t>Dz. U.</w:t>
      </w:r>
      <w:r w:rsidR="00532A9F" w:rsidRPr="00F217CA">
        <w:t xml:space="preserve"> z</w:t>
      </w:r>
      <w:r w:rsidR="00532A9F">
        <w:t> </w:t>
      </w:r>
      <w:r w:rsidRPr="00F217CA">
        <w:t>202</w:t>
      </w:r>
      <w:r w:rsidR="00CC6D2F">
        <w:t>2</w:t>
      </w:r>
      <w:r w:rsidR="00532A9F">
        <w:t> </w:t>
      </w:r>
      <w:r w:rsidRPr="00F217CA">
        <w:t>r.</w:t>
      </w:r>
      <w:r w:rsidR="00532A9F">
        <w:t xml:space="preserve"> poz. </w:t>
      </w:r>
      <w:r w:rsidR="00CC6D2F">
        <w:t>884 i 2164</w:t>
      </w:r>
      <w:r w:rsidRPr="00F217CA">
        <w:t>) zarządza się, co następuje:</w:t>
      </w:r>
    </w:p>
    <w:p w14:paraId="73E66034" w14:textId="5AF0E73B" w:rsidR="004D72D4" w:rsidRDefault="00A64838" w:rsidP="00A64838">
      <w:pPr>
        <w:pStyle w:val="ARTartustawynprozporzdzenia"/>
      </w:pPr>
      <w:r w:rsidRPr="00532A9F">
        <w:rPr>
          <w:rStyle w:val="Ppogrubienie"/>
        </w:rPr>
        <w:t>§</w:t>
      </w:r>
      <w:r w:rsidR="00532A9F">
        <w:rPr>
          <w:rStyle w:val="Ppogrubienie"/>
        </w:rPr>
        <w:t> </w:t>
      </w:r>
      <w:r w:rsidRPr="00532A9F">
        <w:rPr>
          <w:rStyle w:val="Ppogrubienie"/>
        </w:rPr>
        <w:t>1.</w:t>
      </w:r>
      <w:r>
        <w:t xml:space="preserve"> </w:t>
      </w:r>
      <w:r w:rsidR="00CC6D2F">
        <w:t>W rozporządzeniu Ministra Cyfryzacji z dnia 13 kwietnia 2021 r. w sprawie szczegółowych warunków i trybu udzielania wsparcia ze środków Funduszu Szerokopasmowego (Dz. U. poz. 837 oraz z 2022 r. poz. 570 i 728) w § 2</w:t>
      </w:r>
      <w:r w:rsidR="00314876">
        <w:t xml:space="preserve"> po ust. 2</w:t>
      </w:r>
      <w:r w:rsidR="00CC6D2F">
        <w:t xml:space="preserve"> dodaje się ust. 3 w brzmieniu:</w:t>
      </w:r>
    </w:p>
    <w:p w14:paraId="68058D92" w14:textId="14979573" w:rsidR="00CC6D2F" w:rsidRDefault="00CC6D2F" w:rsidP="003F2669">
      <w:pPr>
        <w:pStyle w:val="ARTartustawynprozporzdzenia"/>
      </w:pPr>
      <w:r>
        <w:t>„3. Wsparcie, o którym mowa w art</w:t>
      </w:r>
      <w:r w:rsidR="00EF5F6B">
        <w:t>. 16a ust. 4 pkt 2b</w:t>
      </w:r>
      <w:r>
        <w:t xml:space="preserve"> ustawy, polegające na dofinansowaniu </w:t>
      </w:r>
      <w:r w:rsidRPr="00CC6D2F">
        <w:t>lub finansowani</w:t>
      </w:r>
      <w:r>
        <w:t>u</w:t>
      </w:r>
      <w:r w:rsidRPr="00CC6D2F">
        <w:t xml:space="preserve"> funkcjonowania Koordynatora Szerokopasmowego, o</w:t>
      </w:r>
      <w:r w:rsidR="002965BC">
        <w:t> </w:t>
      </w:r>
      <w:r w:rsidR="003F2669">
        <w:t xml:space="preserve"> </w:t>
      </w:r>
      <w:r w:rsidRPr="00CC6D2F">
        <w:t>którym mowa w</w:t>
      </w:r>
      <w:r>
        <w:t xml:space="preserve"> art. 29p ust. 1 ustawy, może być </w:t>
      </w:r>
      <w:r w:rsidR="0070179D">
        <w:t>udzielone gminie lub powiatowi pod warunkiem oświadczenia, że w urzędzie danej gminy albo urzędzie danego powiatu Koordynator Szero</w:t>
      </w:r>
      <w:r w:rsidR="00EF5F6B">
        <w:t xml:space="preserve">kopasmowy został </w:t>
      </w:r>
      <w:r w:rsidR="0070179D">
        <w:t>wyznaczony.”</w:t>
      </w:r>
      <w:r w:rsidR="00962FD0">
        <w:t>.</w:t>
      </w:r>
    </w:p>
    <w:p w14:paraId="3814FC6C" w14:textId="77777777" w:rsidR="00A64838" w:rsidRDefault="00A64838" w:rsidP="00CC6D2F">
      <w:pPr>
        <w:pStyle w:val="ARTartustawynprozporzdzenia"/>
      </w:pPr>
      <w:bookmarkStart w:id="0" w:name="_Hlk106955767"/>
      <w:r w:rsidRPr="00D873E6">
        <w:rPr>
          <w:rStyle w:val="Ppogrubienie"/>
        </w:rPr>
        <w:t>§ 2</w:t>
      </w:r>
      <w:bookmarkEnd w:id="0"/>
      <w:r>
        <w:t>.</w:t>
      </w:r>
      <w:r w:rsidRPr="00D873E6">
        <w:t xml:space="preserve"> Rozporządzenie wchodzi</w:t>
      </w:r>
      <w:r w:rsidR="00532A9F" w:rsidRPr="00D873E6">
        <w:t xml:space="preserve"> w</w:t>
      </w:r>
      <w:r w:rsidR="00532A9F">
        <w:t> </w:t>
      </w:r>
      <w:r w:rsidRPr="00D873E6">
        <w:t>życie</w:t>
      </w:r>
      <w:r w:rsidR="00532A9F" w:rsidRPr="00D873E6">
        <w:t xml:space="preserve"> </w:t>
      </w:r>
      <w:r w:rsidR="00532A9F">
        <w:t>z </w:t>
      </w:r>
      <w:r>
        <w:t>dniem następującym po dniu ogłoszenia.</w:t>
      </w:r>
    </w:p>
    <w:p w14:paraId="182481AB" w14:textId="77777777" w:rsidR="00A64838" w:rsidRDefault="00A64838" w:rsidP="00532A9F">
      <w:pPr>
        <w:pStyle w:val="NAZORGWYDnazwaorganuwydajcegoprojektowanyakt"/>
      </w:pPr>
    </w:p>
    <w:p w14:paraId="4B8F4D12" w14:textId="77777777" w:rsidR="00E74E1A" w:rsidRDefault="00A64838" w:rsidP="0070179D">
      <w:pPr>
        <w:pStyle w:val="NAZORGWYDnazwaorganuwydajcegoprojektowanyakt"/>
      </w:pPr>
      <w:r w:rsidRPr="000B6BB3">
        <w:t xml:space="preserve">Minister Cyfryzacji </w:t>
      </w:r>
    </w:p>
    <w:p w14:paraId="538C7E1C" w14:textId="77777777" w:rsidR="00E74E1A" w:rsidRDefault="00E74E1A" w:rsidP="00A64838">
      <w:pPr>
        <w:pStyle w:val="NAZORGWYDnazwaorganuwydajcegoprojektowanyakt"/>
      </w:pPr>
    </w:p>
    <w:p w14:paraId="4FCED874" w14:textId="77777777" w:rsidR="00E74E1A" w:rsidRDefault="00E74E1A" w:rsidP="00A64838">
      <w:pPr>
        <w:pStyle w:val="NAZORGWYDnazwaorganuwydajcegoprojektowanyakt"/>
      </w:pPr>
    </w:p>
    <w:p w14:paraId="4D52C3A4" w14:textId="77777777" w:rsidR="004127BE" w:rsidRPr="004127BE" w:rsidRDefault="004127BE" w:rsidP="004127BE">
      <w:pPr>
        <w:widowControl/>
        <w:autoSpaceDE/>
        <w:autoSpaceDN/>
        <w:adjustRightInd/>
        <w:spacing w:line="259" w:lineRule="auto"/>
        <w:rPr>
          <w:rFonts w:eastAsiaTheme="minorHAnsi" w:cs="Times New Roman"/>
          <w:sz w:val="20"/>
          <w:lang w:eastAsia="en-US"/>
        </w:rPr>
      </w:pPr>
      <w:r w:rsidRPr="004127BE">
        <w:rPr>
          <w:rFonts w:eastAsiaTheme="minorHAnsi" w:cs="Times New Roman"/>
          <w:sz w:val="20"/>
          <w:lang w:eastAsia="en-US"/>
        </w:rPr>
        <w:t>ZA ZGODNOŚĆ POD WZGLĘDEM PRAWNYM,</w:t>
      </w:r>
    </w:p>
    <w:p w14:paraId="7B283AD3" w14:textId="77777777" w:rsidR="004127BE" w:rsidRPr="004127BE" w:rsidRDefault="004127BE" w:rsidP="004127BE">
      <w:pPr>
        <w:widowControl/>
        <w:autoSpaceDE/>
        <w:autoSpaceDN/>
        <w:adjustRightInd/>
        <w:spacing w:line="259" w:lineRule="auto"/>
        <w:rPr>
          <w:rFonts w:eastAsiaTheme="minorHAnsi" w:cs="Times New Roman"/>
          <w:sz w:val="20"/>
          <w:lang w:eastAsia="en-US"/>
        </w:rPr>
      </w:pPr>
      <w:r w:rsidRPr="004127BE">
        <w:rPr>
          <w:rFonts w:eastAsiaTheme="minorHAnsi" w:cs="Times New Roman"/>
          <w:sz w:val="20"/>
          <w:lang w:eastAsia="en-US"/>
        </w:rPr>
        <w:t>LEGISLACYJNYM I REDAKCYJNYM</w:t>
      </w:r>
    </w:p>
    <w:p w14:paraId="51659F19" w14:textId="77777777" w:rsidR="004127BE" w:rsidRPr="004127BE" w:rsidRDefault="004127BE" w:rsidP="004127BE">
      <w:pPr>
        <w:widowControl/>
        <w:autoSpaceDE/>
        <w:autoSpaceDN/>
        <w:adjustRightInd/>
        <w:spacing w:line="259" w:lineRule="auto"/>
        <w:rPr>
          <w:rFonts w:eastAsiaTheme="minorHAnsi" w:cs="Times New Roman"/>
          <w:sz w:val="20"/>
          <w:lang w:eastAsia="en-US"/>
        </w:rPr>
      </w:pPr>
      <w:r w:rsidRPr="004127BE">
        <w:rPr>
          <w:rFonts w:eastAsiaTheme="minorHAnsi" w:cs="Times New Roman"/>
          <w:sz w:val="20"/>
          <w:lang w:eastAsia="en-US"/>
        </w:rPr>
        <w:t>Anna Markowska</w:t>
      </w:r>
    </w:p>
    <w:p w14:paraId="42955208" w14:textId="77777777" w:rsidR="004127BE" w:rsidRPr="004127BE" w:rsidRDefault="004127BE" w:rsidP="004127BE">
      <w:pPr>
        <w:widowControl/>
        <w:autoSpaceDE/>
        <w:autoSpaceDN/>
        <w:adjustRightInd/>
        <w:spacing w:line="259" w:lineRule="auto"/>
        <w:rPr>
          <w:rFonts w:eastAsiaTheme="minorHAnsi" w:cs="Times New Roman"/>
          <w:sz w:val="20"/>
          <w:lang w:eastAsia="en-US"/>
        </w:rPr>
      </w:pPr>
      <w:r w:rsidRPr="004127BE">
        <w:rPr>
          <w:rFonts w:eastAsiaTheme="minorHAnsi" w:cs="Times New Roman"/>
          <w:sz w:val="20"/>
          <w:lang w:eastAsia="en-US"/>
        </w:rPr>
        <w:t xml:space="preserve">Zastępca Dyrektora </w:t>
      </w:r>
    </w:p>
    <w:p w14:paraId="7578CF79" w14:textId="77777777" w:rsidR="004127BE" w:rsidRPr="004127BE" w:rsidRDefault="004127BE" w:rsidP="004127BE">
      <w:pPr>
        <w:widowControl/>
        <w:autoSpaceDE/>
        <w:autoSpaceDN/>
        <w:adjustRightInd/>
        <w:spacing w:line="259" w:lineRule="auto"/>
        <w:rPr>
          <w:rFonts w:eastAsiaTheme="minorHAnsi" w:cs="Times New Roman"/>
          <w:sz w:val="20"/>
          <w:lang w:eastAsia="en-US"/>
        </w:rPr>
      </w:pPr>
      <w:r w:rsidRPr="004127BE">
        <w:rPr>
          <w:rFonts w:eastAsiaTheme="minorHAnsi" w:cs="Times New Roman"/>
          <w:sz w:val="20"/>
          <w:lang w:eastAsia="en-US"/>
        </w:rPr>
        <w:t>Departamentu Regulacji Cyfrowych</w:t>
      </w:r>
      <w:r w:rsidRPr="004127BE">
        <w:rPr>
          <w:rFonts w:eastAsiaTheme="minorHAnsi" w:cs="Times New Roman"/>
          <w:sz w:val="20"/>
          <w:lang w:eastAsia="en-US"/>
        </w:rPr>
        <w:br/>
        <w:t>w Kancelarii Prezesa Rady Ministrów</w:t>
      </w:r>
    </w:p>
    <w:p w14:paraId="36BC5B9B" w14:textId="77777777" w:rsidR="004127BE" w:rsidRPr="004127BE" w:rsidRDefault="004127BE" w:rsidP="004127BE">
      <w:pPr>
        <w:widowControl/>
        <w:autoSpaceDE/>
        <w:autoSpaceDN/>
        <w:adjustRightInd/>
        <w:spacing w:line="259" w:lineRule="auto"/>
        <w:rPr>
          <w:rFonts w:eastAsiaTheme="minorHAnsi" w:cs="Times New Roman"/>
          <w:sz w:val="20"/>
          <w:lang w:eastAsia="en-US"/>
        </w:rPr>
      </w:pPr>
      <w:r w:rsidRPr="004127BE">
        <w:rPr>
          <w:rFonts w:eastAsiaTheme="minorHAnsi" w:cs="Times New Roman"/>
          <w:sz w:val="20"/>
          <w:lang w:eastAsia="en-US"/>
        </w:rPr>
        <w:t>/podpisano elektronicznie/</w:t>
      </w:r>
    </w:p>
    <w:p w14:paraId="73130C84" w14:textId="77777777" w:rsidR="00BA71A8" w:rsidRPr="00A57398" w:rsidRDefault="00A64838" w:rsidP="00BA71A8">
      <w:pPr>
        <w:pStyle w:val="OZNRODZAKTUtznustawalubrozporzdzenieiorganwydajcy"/>
        <w:rPr>
          <w:rStyle w:val="Ppogrubienie"/>
        </w:rPr>
      </w:pPr>
      <w:r>
        <w:br w:type="page"/>
      </w:r>
      <w:r w:rsidR="00BA71A8" w:rsidRPr="00A57398">
        <w:rPr>
          <w:rStyle w:val="Ppogrubienie"/>
        </w:rPr>
        <w:lastRenderedPageBreak/>
        <w:t>UZASADNIENIE</w:t>
      </w:r>
    </w:p>
    <w:p w14:paraId="3CD42189" w14:textId="77777777" w:rsidR="00BA71A8" w:rsidRDefault="00BA71A8" w:rsidP="0070179D">
      <w:pPr>
        <w:pStyle w:val="ARTartustawynprozporzdzenia"/>
        <w:ind w:firstLine="0"/>
      </w:pPr>
      <w:r>
        <w:t>Projekt r</w:t>
      </w:r>
      <w:r w:rsidRPr="00334976">
        <w:t>ozporządzeni</w:t>
      </w:r>
      <w:r>
        <w:t>a</w:t>
      </w:r>
      <w:r w:rsidRPr="00334976">
        <w:t xml:space="preserve"> stanowi wykonanie upoważnienia </w:t>
      </w:r>
      <w:r>
        <w:t>ustawowego określonego w art. </w:t>
      </w:r>
      <w:r w:rsidR="0070179D">
        <w:t xml:space="preserve">16a </w:t>
      </w:r>
      <w:r>
        <w:t>ust. </w:t>
      </w:r>
      <w:r w:rsidR="0070179D">
        <w:t>9</w:t>
      </w:r>
      <w:r>
        <w:t> </w:t>
      </w:r>
      <w:r w:rsidRPr="00D873E6">
        <w:t>ustawy</w:t>
      </w:r>
      <w:r w:rsidR="0070179D">
        <w:t xml:space="preserve"> </w:t>
      </w:r>
      <w:r w:rsidRPr="00D873E6">
        <w:t>z</w:t>
      </w:r>
      <w:r>
        <w:t> </w:t>
      </w:r>
      <w:r w:rsidRPr="00D873E6">
        <w:t xml:space="preserve">dnia </w:t>
      </w:r>
      <w:r w:rsidR="0070179D">
        <w:t>7 maja 2010 r. o wspieraniu rozwoju usług i sieci telekomunikacyjnych</w:t>
      </w:r>
      <w:r w:rsidR="0070179D" w:rsidRPr="00334976">
        <w:t xml:space="preserve"> </w:t>
      </w:r>
      <w:r w:rsidR="0070179D" w:rsidRPr="00F217CA">
        <w:t>(</w:t>
      </w:r>
      <w:r w:rsidR="0070179D">
        <w:t>Dz. U.</w:t>
      </w:r>
      <w:r w:rsidR="0070179D" w:rsidRPr="00F217CA">
        <w:t xml:space="preserve"> z</w:t>
      </w:r>
      <w:r w:rsidR="0070179D">
        <w:t> </w:t>
      </w:r>
      <w:r w:rsidR="0070179D" w:rsidRPr="00F217CA">
        <w:t>202</w:t>
      </w:r>
      <w:r w:rsidR="0070179D">
        <w:t>2 </w:t>
      </w:r>
      <w:r w:rsidR="0070179D" w:rsidRPr="00F217CA">
        <w:t>r.</w:t>
      </w:r>
      <w:r w:rsidR="0070179D">
        <w:t xml:space="preserve"> poz. 884 i 2164</w:t>
      </w:r>
      <w:r w:rsidR="0070179D" w:rsidRPr="00F217CA">
        <w:t>)</w:t>
      </w:r>
      <w:r w:rsidR="0070179D">
        <w:t>.</w:t>
      </w:r>
      <w:r w:rsidR="0070179D" w:rsidRPr="00F217CA">
        <w:t xml:space="preserve"> </w:t>
      </w:r>
    </w:p>
    <w:p w14:paraId="311748BB" w14:textId="4A067BBC" w:rsidR="00825FD8" w:rsidRPr="00962FD0" w:rsidRDefault="00825FD8" w:rsidP="00825FD8">
      <w:pPr>
        <w:pStyle w:val="ARTartustawynprozporzdzenia"/>
        <w:ind w:firstLine="0"/>
      </w:pPr>
      <w:r w:rsidRPr="00962FD0">
        <w:t>Potrzeba wydania rozporządzenia wynika z ustawy z dnia 15 września 2022 r. o zmianie ustawy o wspieraniu rozwoju usług i sieci telekomunikacyjnych, która do ustawy z dnia 7 maja 2010</w:t>
      </w:r>
      <w:r w:rsidR="00AA03E7">
        <w:t> </w:t>
      </w:r>
      <w:r w:rsidRPr="00962FD0">
        <w:t>r. dodała art. 29p, określający zasady działania Koordynatorów Szerokopasmowych, którzy mogą reprezentować gminę lub powiat w kwestiach związanych z telekomunikacją oraz z rozwojem i utrzymaniem sieci szerokopasmowych. Koordynatorzy Szerokopasmowi działając na obszarze reprezentowanej gminy lub powiatu mogą realizować działania</w:t>
      </w:r>
      <w:r w:rsidR="00B72514" w:rsidRPr="00962FD0">
        <w:t xml:space="preserve"> polegające w</w:t>
      </w:r>
      <w:r w:rsidR="00AA03E7">
        <w:t> </w:t>
      </w:r>
      <w:r w:rsidR="00B72514" w:rsidRPr="00962FD0">
        <w:t>szczególności na: zapewnieniu</w:t>
      </w:r>
      <w:r w:rsidRPr="00962FD0">
        <w:t xml:space="preserve"> mieszkańcom gminy lub powiatu</w:t>
      </w:r>
      <w:r w:rsidR="00BC5796" w:rsidRPr="00962FD0">
        <w:t xml:space="preserve"> możliwości</w:t>
      </w:r>
      <w:r w:rsidR="00B72514" w:rsidRPr="00962FD0">
        <w:t xml:space="preserve"> dokonania czynności związanych z</w:t>
      </w:r>
      <w:r w:rsidR="00BC5796" w:rsidRPr="00962FD0">
        <w:t xml:space="preserve"> systemem teleinformatycznym</w:t>
      </w:r>
      <w:r w:rsidR="00B72514" w:rsidRPr="00962FD0">
        <w:t xml:space="preserve"> </w:t>
      </w:r>
      <w:r w:rsidR="00BC5796" w:rsidRPr="00962FD0">
        <w:t>SIDUSIS (zgodnie z art. 29</w:t>
      </w:r>
      <w:r w:rsidR="00B318B1">
        <w:t>l</w:t>
      </w:r>
      <w:r w:rsidR="00BC5796" w:rsidRPr="00962FD0">
        <w:t xml:space="preserve"> ust. 4 ustawy z dnia 7 maja 2010 r. o wspieraniu rozwoju usług i sieci telekomunikacyjnych</w:t>
      </w:r>
      <w:r w:rsidR="007A0D18" w:rsidRPr="00962FD0">
        <w:t>, zwanej dalej „ustawą”</w:t>
      </w:r>
      <w:r w:rsidR="00BC5796" w:rsidRPr="00962FD0">
        <w:t xml:space="preserve">), realizacji funkcji </w:t>
      </w:r>
      <w:r w:rsidRPr="00962FD0">
        <w:t>punkt</w:t>
      </w:r>
      <w:r w:rsidR="00BC5796" w:rsidRPr="00962FD0">
        <w:t>u kontaktowego</w:t>
      </w:r>
      <w:r w:rsidRPr="00962FD0">
        <w:t xml:space="preserve"> dla przedsiębiorców telekomunikacyjnych posiadających na terenie gminy </w:t>
      </w:r>
      <w:r w:rsidR="00BC5796" w:rsidRPr="00962FD0">
        <w:t>lub powiatu sieci szerokopasmow</w:t>
      </w:r>
      <w:r w:rsidR="007A0D18" w:rsidRPr="00962FD0">
        <w:t>e</w:t>
      </w:r>
      <w:r w:rsidRPr="00962FD0">
        <w:t xml:space="preserve"> lub </w:t>
      </w:r>
      <w:r w:rsidR="00BC5796" w:rsidRPr="00962FD0">
        <w:t>planujących budowę takich sieci, podejmowaniu działań</w:t>
      </w:r>
      <w:r w:rsidRPr="00962FD0">
        <w:t xml:space="preserve"> </w:t>
      </w:r>
      <w:r w:rsidR="008E11CF" w:rsidRPr="00962FD0">
        <w:t>o charakterze wspierającym, informacyjnym oraz promocyjnym</w:t>
      </w:r>
      <w:r w:rsidRPr="00962FD0">
        <w:t xml:space="preserve"> na rzecz prowadzonych bądź planowanych inwestycji telekomunikacyjny</w:t>
      </w:r>
      <w:r w:rsidR="008E11CF" w:rsidRPr="00962FD0">
        <w:t>ch na terenie gminy lub powiatu a także prowadzeniu</w:t>
      </w:r>
      <w:r w:rsidR="00BF14A8" w:rsidRPr="00962FD0">
        <w:t xml:space="preserve"> działań</w:t>
      </w:r>
      <w:r w:rsidR="008E11CF" w:rsidRPr="00962FD0">
        <w:t xml:space="preserve"> związanych</w:t>
      </w:r>
      <w:r w:rsidRPr="00962FD0">
        <w:t xml:space="preserve"> z</w:t>
      </w:r>
      <w:r w:rsidR="00AA03E7">
        <w:t> </w:t>
      </w:r>
      <w:r w:rsidRPr="00962FD0">
        <w:t>telekomunikacją na terenie gminy lub</w:t>
      </w:r>
      <w:r w:rsidR="008E11CF" w:rsidRPr="00962FD0">
        <w:t xml:space="preserve"> powiatu, w tym także </w:t>
      </w:r>
      <w:r w:rsidR="00BF14A8" w:rsidRPr="00962FD0">
        <w:t>działań koordynacyjnych, informacyjnych, edukacyjnych i promocyjnych związanych</w:t>
      </w:r>
      <w:r w:rsidRPr="00962FD0">
        <w:t xml:space="preserve"> z działalnością, o kt</w:t>
      </w:r>
      <w:r w:rsidR="00BF14A8" w:rsidRPr="00962FD0">
        <w:t>órej mowa w</w:t>
      </w:r>
      <w:r w:rsidR="00501CD3">
        <w:t> </w:t>
      </w:r>
      <w:r w:rsidR="00BF14A8" w:rsidRPr="00962FD0">
        <w:t>art. 3 ust. 1 lub w art. 15 ust. 1 ustawy.</w:t>
      </w:r>
      <w:r w:rsidRPr="00962FD0">
        <w:t xml:space="preserve"> </w:t>
      </w:r>
    </w:p>
    <w:p w14:paraId="654DFE1B" w14:textId="26B70514" w:rsidR="007E3991" w:rsidRPr="00962FD0" w:rsidRDefault="007E3991" w:rsidP="00825FD8">
      <w:pPr>
        <w:pStyle w:val="ARTartustawynprozporzdzenia"/>
        <w:ind w:firstLine="0"/>
      </w:pPr>
      <w:r w:rsidRPr="00962FD0">
        <w:t xml:space="preserve">Zgodnie z art. 16a ust. 4 pkt 2b ww. ustawy funkcjonowanie Koordynatora Szerokopasmowego może być dofinansowane lub finansowane ze środków Funduszu Szerokopasmowego (zgodnie z art. 29p ust. 3 ustawy </w:t>
      </w:r>
      <w:r w:rsidR="00501CD3">
        <w:t>m</w:t>
      </w:r>
      <w:r w:rsidRPr="00962FD0">
        <w:t>inister właściwy do spraw informatyzacji może udzielić gminie lub powiatowi wsparcia z Funduszu na dofinansowanie funkcjonowania Koordynatora Szerokopasmowego).</w:t>
      </w:r>
    </w:p>
    <w:p w14:paraId="7C1A3948" w14:textId="77777777" w:rsidR="003038B8" w:rsidRPr="00962FD0" w:rsidRDefault="009A27F6" w:rsidP="00EE7524">
      <w:pPr>
        <w:pStyle w:val="ARTartustawynprozporzdzenia"/>
        <w:ind w:firstLine="0"/>
      </w:pPr>
      <w:r w:rsidRPr="00962FD0">
        <w:t>W</w:t>
      </w:r>
      <w:r w:rsidR="00277676" w:rsidRPr="00962FD0">
        <w:t xml:space="preserve"> związku z brakiem</w:t>
      </w:r>
      <w:r w:rsidRPr="00962FD0">
        <w:t xml:space="preserve"> szczególnych przepisów o finansowaniu Koordynatorów Szerokopasmowych ze środków Funduszu Szerokopasmowego, należy zastosować ogólne przepisy o zasadach funkcjonowania F</w:t>
      </w:r>
      <w:r w:rsidR="00277676" w:rsidRPr="00962FD0">
        <w:t xml:space="preserve">unduszu </w:t>
      </w:r>
      <w:r w:rsidRPr="00962FD0">
        <w:t>S</w:t>
      </w:r>
      <w:r w:rsidR="00277676" w:rsidRPr="00962FD0">
        <w:t>zerokopasmowego</w:t>
      </w:r>
      <w:r w:rsidRPr="00962FD0">
        <w:t xml:space="preserve"> (art. 16a ustawy</w:t>
      </w:r>
      <w:r w:rsidR="00277676" w:rsidRPr="00962FD0">
        <w:t xml:space="preserve">) i </w:t>
      </w:r>
      <w:r w:rsidRPr="00962FD0">
        <w:t xml:space="preserve">określić w rozporządzeniu szczegółowe warunki </w:t>
      </w:r>
      <w:r w:rsidR="00277676" w:rsidRPr="00962FD0">
        <w:t>i tryb udzielania wsparcia na funkcjonowanie Koordynatorów Szerokopasmowych</w:t>
      </w:r>
      <w:r w:rsidR="00364D93" w:rsidRPr="00962FD0">
        <w:t>.</w:t>
      </w:r>
    </w:p>
    <w:p w14:paraId="15147971" w14:textId="77777777" w:rsidR="007A0D18" w:rsidRPr="00962FD0" w:rsidRDefault="007A0D18" w:rsidP="00364D93">
      <w:pPr>
        <w:pStyle w:val="ARTartustawynprozporzdzenia"/>
        <w:ind w:firstLine="0"/>
      </w:pPr>
      <w:r w:rsidRPr="00962FD0">
        <w:lastRenderedPageBreak/>
        <w:t xml:space="preserve">Na podstawie art. 6 ustawy z 15 września 2022 r. dotychczasowe przepisy wykonawcze wydane na podstawie art. 16a ust. 9 zmienianej ustawy zachowują moc, jednak nie dłużej niż przez 12 miesięcy od dnia wejścia w życie niniejszej ustawy, oraz mogą być zmieniane na podstawie tych przepisów. W związku z powyższym projektodawca korzysta z ww. uprawnienia zmieniając już istniejące rozporządzenie. </w:t>
      </w:r>
    </w:p>
    <w:p w14:paraId="4D83A84F" w14:textId="77777777" w:rsidR="00364D93" w:rsidRPr="00962FD0" w:rsidRDefault="007A0D18" w:rsidP="00364D93">
      <w:pPr>
        <w:pStyle w:val="ARTartustawynprozporzdzenia"/>
        <w:ind w:firstLine="0"/>
      </w:pPr>
      <w:r w:rsidRPr="00962FD0">
        <w:t xml:space="preserve">Projektowane </w:t>
      </w:r>
      <w:r w:rsidR="00364D93" w:rsidRPr="00962FD0">
        <w:t xml:space="preserve">rozporządzenie wprowadza ograniczone zmiany uzupełniając rozporządzenie Ministra Cyfryzacji z dnia 13 kwietnia 2021 r. w sprawie szczegółowych warunków i trybu udzielania wsparcia ze środków Funduszu Szerokopasmowego (Dz. U. poz. 837 oraz z 2022 r. poz. 570 i 728) o określenie szczegółowego warunku udzielania wsparcia na Koordynatorów Szerokopasmowych. </w:t>
      </w:r>
      <w:r w:rsidR="00282D9E" w:rsidRPr="00962FD0">
        <w:t>W</w:t>
      </w:r>
      <w:r w:rsidR="00364D93" w:rsidRPr="00962FD0">
        <w:t xml:space="preserve"> zamyśle projektodawcy nabo</w:t>
      </w:r>
      <w:r w:rsidR="00282D9E" w:rsidRPr="00962FD0">
        <w:t>ry wniosków na dofinansowanie Koordynatorów Szerokopasmowych</w:t>
      </w:r>
      <w:r w:rsidR="00364D93" w:rsidRPr="00962FD0">
        <w:t xml:space="preserve"> będą mieć uproszczony charakter, a jedynym warunkiem uzyskania wsparcia będzie zapewnie</w:t>
      </w:r>
      <w:r w:rsidR="00282D9E" w:rsidRPr="00962FD0">
        <w:t>nie, że Koordynator Szerokopasmowy</w:t>
      </w:r>
      <w:r w:rsidR="00364D93" w:rsidRPr="00962FD0">
        <w:t xml:space="preserve"> został rzeczywiście wyznaczony</w:t>
      </w:r>
      <w:r w:rsidRPr="00962FD0">
        <w:t>,</w:t>
      </w:r>
      <w:r w:rsidR="00364D93" w:rsidRPr="00962FD0">
        <w:t xml:space="preserve"> </w:t>
      </w:r>
      <w:r w:rsidRPr="00962FD0">
        <w:t xml:space="preserve">np. </w:t>
      </w:r>
      <w:r w:rsidR="00364D93" w:rsidRPr="00962FD0">
        <w:t xml:space="preserve">spośród pracowników </w:t>
      </w:r>
      <w:r w:rsidR="00282D9E" w:rsidRPr="00962FD0">
        <w:t>wnioskującego urzędu gminy albo powiatu.</w:t>
      </w:r>
    </w:p>
    <w:p w14:paraId="4EDCCABF" w14:textId="77777777" w:rsidR="00364D93" w:rsidRPr="00962FD0" w:rsidRDefault="00282D9E" w:rsidP="00282D9E">
      <w:pPr>
        <w:pStyle w:val="ARTartustawynprozporzdzenia"/>
        <w:ind w:firstLine="0"/>
      </w:pPr>
      <w:r w:rsidRPr="00962FD0">
        <w:t>W</w:t>
      </w:r>
      <w:r w:rsidR="00364D93" w:rsidRPr="00962FD0">
        <w:t xml:space="preserve"> pozostałym zakresie nabo</w:t>
      </w:r>
      <w:r w:rsidRPr="00962FD0">
        <w:t>ry wniosków na dofinansowanie Koordynatorów Szerokopasmowych</w:t>
      </w:r>
      <w:r w:rsidR="00364D93" w:rsidRPr="00962FD0">
        <w:t xml:space="preserve"> będą prowadzone w oparciu o dotych</w:t>
      </w:r>
      <w:r w:rsidRPr="00962FD0">
        <w:t xml:space="preserve">czasowe przepisy rozporządzenia </w:t>
      </w:r>
      <w:r w:rsidRPr="00962FD0">
        <w:br/>
        <w:t xml:space="preserve">w sprawie szczegółowych warunków i trybu udzielania wsparcia ze środków Funduszu Szerokopasmowego </w:t>
      </w:r>
      <w:r w:rsidR="00364D93" w:rsidRPr="00962FD0">
        <w:t>określające przeb</w:t>
      </w:r>
      <w:r w:rsidRPr="00962FD0">
        <w:t xml:space="preserve">ieg naborów wniosków </w:t>
      </w:r>
      <w:r w:rsidR="00364D93" w:rsidRPr="00962FD0">
        <w:t>oraz z</w:t>
      </w:r>
      <w:r w:rsidRPr="00962FD0">
        <w:t xml:space="preserve">awieranie umów </w:t>
      </w:r>
      <w:r w:rsidR="00C16A72" w:rsidRPr="00962FD0">
        <w:br/>
      </w:r>
      <w:r w:rsidRPr="00962FD0">
        <w:t>z beneficjentami.</w:t>
      </w:r>
    </w:p>
    <w:p w14:paraId="075AD862" w14:textId="77777777" w:rsidR="00364D93" w:rsidRDefault="00282D9E" w:rsidP="00364D93">
      <w:pPr>
        <w:pStyle w:val="ARTartustawynprozporzdzenia"/>
        <w:ind w:firstLine="0"/>
      </w:pPr>
      <w:r w:rsidRPr="00962FD0">
        <w:t>Z</w:t>
      </w:r>
      <w:r w:rsidR="00364D93" w:rsidRPr="00962FD0">
        <w:t>e względu na przyspieszenie możliwości ogłoszenia pierwszego naboru, proponuje się żeby rozporządzenie weszło w życie w dniu następującym po dniu ogłoszenia.</w:t>
      </w:r>
    </w:p>
    <w:p w14:paraId="432BD6A8" w14:textId="77777777" w:rsidR="00BA71A8" w:rsidRPr="00334976" w:rsidRDefault="00BA71A8" w:rsidP="00BA71A8">
      <w:pPr>
        <w:pStyle w:val="ARTartustawynprozporzdzenia"/>
        <w:ind w:firstLine="0"/>
      </w:pPr>
      <w:r w:rsidRPr="00334976">
        <w:t>Projekt rozporządzenia jest zgodny z</w:t>
      </w:r>
      <w:r>
        <w:t> </w:t>
      </w:r>
      <w:r w:rsidRPr="00334976">
        <w:t>prawem Unii Europejskiej.</w:t>
      </w:r>
    </w:p>
    <w:p w14:paraId="03D6C792" w14:textId="3C417735" w:rsidR="00BA71A8" w:rsidRDefault="00BA71A8" w:rsidP="00BA71A8">
      <w:pPr>
        <w:pStyle w:val="ARTartustawynprozporzdzenia"/>
        <w:ind w:firstLine="0"/>
      </w:pPr>
      <w:r w:rsidRPr="00334976">
        <w:t>Projektowana regulacja nie będzie wymagała notyfikacji Komisji Europejskiej w</w:t>
      </w:r>
      <w:r>
        <w:t> </w:t>
      </w:r>
      <w:r w:rsidRPr="00334976">
        <w:t>trybie ustawy z</w:t>
      </w:r>
      <w:r>
        <w:t> </w:t>
      </w:r>
      <w:r w:rsidRPr="00334976">
        <w:t>dnia 30</w:t>
      </w:r>
      <w:r>
        <w:t> </w:t>
      </w:r>
      <w:r w:rsidRPr="00334976">
        <w:t>kwietnia 2004</w:t>
      </w:r>
      <w:r>
        <w:t> </w:t>
      </w:r>
      <w:r w:rsidRPr="00334976">
        <w:t>r. o</w:t>
      </w:r>
      <w:r>
        <w:t> </w:t>
      </w:r>
      <w:r w:rsidRPr="00334976">
        <w:t>postępowaniu w</w:t>
      </w:r>
      <w:r>
        <w:t> </w:t>
      </w:r>
      <w:r w:rsidRPr="00334976">
        <w:t>sprawach dotyczących pomocy publicznej (Dz.</w:t>
      </w:r>
      <w:r w:rsidR="00501CD3">
        <w:t> </w:t>
      </w:r>
      <w:r w:rsidRPr="00334976">
        <w:t>U. z</w:t>
      </w:r>
      <w:r>
        <w:t> </w:t>
      </w:r>
      <w:r w:rsidRPr="00334976">
        <w:t>2021</w:t>
      </w:r>
      <w:r>
        <w:t> </w:t>
      </w:r>
      <w:r w:rsidRPr="00334976">
        <w:t>r.</w:t>
      </w:r>
      <w:r>
        <w:t xml:space="preserve"> poz. </w:t>
      </w:r>
      <w:r w:rsidRPr="00334976">
        <w:t>743</w:t>
      </w:r>
      <w:r>
        <w:t> oraz z 2022 r. poz. 807</w:t>
      </w:r>
      <w:r w:rsidR="00EF5F6B">
        <w:t>).</w:t>
      </w:r>
    </w:p>
    <w:p w14:paraId="61B2EC07" w14:textId="77777777" w:rsidR="00BA71A8" w:rsidRPr="00334976" w:rsidRDefault="00BA71A8" w:rsidP="00BA71A8">
      <w:pPr>
        <w:pStyle w:val="ARTartustawynprozporzdzenia"/>
        <w:ind w:firstLine="0"/>
      </w:pPr>
      <w:r>
        <w:t>Projekt rozporządzenia</w:t>
      </w:r>
      <w:r w:rsidRPr="00334976">
        <w:t xml:space="preserve"> jest zgodn</w:t>
      </w:r>
      <w:r>
        <w:t>y</w:t>
      </w:r>
      <w:r w:rsidRPr="00334976">
        <w:t xml:space="preserve"> z</w:t>
      </w:r>
      <w:r>
        <w:t> </w:t>
      </w:r>
      <w:r w:rsidRPr="00334976">
        <w:t>obowiązującymi regulacjami Unii Europejskiej w</w:t>
      </w:r>
      <w:r>
        <w:t> </w:t>
      </w:r>
      <w:r w:rsidRPr="00334976">
        <w:t>tym zakresie.</w:t>
      </w:r>
    </w:p>
    <w:p w14:paraId="2815A708" w14:textId="34D6D789" w:rsidR="004461DC" w:rsidRPr="00962FD0" w:rsidRDefault="00BA71A8" w:rsidP="00BA71A8">
      <w:pPr>
        <w:pStyle w:val="ARTartustawynprozporzdzenia"/>
        <w:ind w:firstLine="0"/>
      </w:pPr>
      <w:r w:rsidRPr="00334976">
        <w:t>Projektowane przepisy zostały przeanalizowane pod kątem wpływu na małe i</w:t>
      </w:r>
      <w:r>
        <w:t> </w:t>
      </w:r>
      <w:r w:rsidRPr="00334976">
        <w:t>średnie przedsiębiorstwa. Projektowane rozporządzenie będzie mieć pozytywny wpływ na sytuację mikro, małych i</w:t>
      </w:r>
      <w:r>
        <w:t> </w:t>
      </w:r>
      <w:r w:rsidRPr="00334976">
        <w:t>średnich przedsiębiorców</w:t>
      </w:r>
      <w:r w:rsidR="007A0D18">
        <w:t xml:space="preserve"> </w:t>
      </w:r>
      <w:r w:rsidR="007A0D18" w:rsidRPr="00962FD0">
        <w:t>z</w:t>
      </w:r>
      <w:r w:rsidR="00245DAB" w:rsidRPr="00962FD0">
        <w:t xml:space="preserve">e względu na umożliwienie wzmocnienia potencjału </w:t>
      </w:r>
      <w:r w:rsidR="00282D9E" w:rsidRPr="00962FD0">
        <w:t xml:space="preserve">urzędów gmin i powiatów w zakresie </w:t>
      </w:r>
      <w:r w:rsidR="00A53B4C" w:rsidRPr="00962FD0">
        <w:t xml:space="preserve">udzielania wsparcia merytorycznego przedsiębiorcom telekomunikacyjnym m.in. poprzez realizację funkcji punktu kontaktowego </w:t>
      </w:r>
      <w:r w:rsidR="00A53B4C" w:rsidRPr="00962FD0">
        <w:lastRenderedPageBreak/>
        <w:t>dla przedsiębiorców telekomunikacyjnych posiadających na terenie gminy lub powiatu sieci szerokopasmowe lub planujących budowę takich sieci,</w:t>
      </w:r>
      <w:r w:rsidR="007A0D18" w:rsidRPr="00962FD0">
        <w:t xml:space="preserve"> a także</w:t>
      </w:r>
      <w:r w:rsidR="00A53B4C" w:rsidRPr="00962FD0">
        <w:t xml:space="preserve"> podejmowanie działań o</w:t>
      </w:r>
      <w:r w:rsidR="00AA03E7">
        <w:t> </w:t>
      </w:r>
      <w:r w:rsidR="00A53B4C" w:rsidRPr="00962FD0">
        <w:t>charakterze wspierającym, informacyjnym oraz promocyjnym na rzecz prowadzonych bądź planowanych inwestycji telekomunikacyjnych na terenie gminy lub powiatu</w:t>
      </w:r>
      <w:r w:rsidR="007A0D18" w:rsidRPr="00962FD0">
        <w:t>.</w:t>
      </w:r>
    </w:p>
    <w:p w14:paraId="61B59341" w14:textId="77777777" w:rsidR="004461DC" w:rsidRPr="00962FD0" w:rsidRDefault="004461DC" w:rsidP="00BA71A8">
      <w:pPr>
        <w:pStyle w:val="ARTartustawynprozporzdzenia"/>
        <w:ind w:firstLine="0"/>
      </w:pPr>
      <w:r w:rsidRPr="00962FD0">
        <w:t>Z</w:t>
      </w:r>
      <w:r w:rsidR="00A53B4C" w:rsidRPr="00962FD0">
        <w:t>a sprawą Koordynatorów Sz</w:t>
      </w:r>
      <w:r w:rsidR="0066295A" w:rsidRPr="00962FD0">
        <w:t>erokopasmowych mik</w:t>
      </w:r>
      <w:r w:rsidR="007A0D18" w:rsidRPr="00962FD0">
        <w:t>r</w:t>
      </w:r>
      <w:r w:rsidR="0066295A" w:rsidRPr="00962FD0">
        <w:t>o, mali i średni przedsiębiorcy (w dużej mierze lokalnie działający przedsiębiorcy telekomunikacyjni) uzyskają dedykowane, bliższe obszarowi planowanej lub realizowanej inwestycji, wsparcie</w:t>
      </w:r>
      <w:r w:rsidR="007A0D18" w:rsidRPr="00962FD0">
        <w:t xml:space="preserve"> urzędowe</w:t>
      </w:r>
      <w:r w:rsidRPr="00962FD0">
        <w:t>. Tym samym z</w:t>
      </w:r>
      <w:r w:rsidR="0066295A" w:rsidRPr="00962FD0">
        <w:t xml:space="preserve">a sprawą </w:t>
      </w:r>
      <w:r w:rsidRPr="00962FD0">
        <w:t>wyspecjalizowanego merytorycznie pracownika, dobrze rozumiejącego zagadnienie inwestycji telekomunikacyjnych przedsiębiorcy będą mogli łatwiej uzyskać bardziej kompleksową (obejmującą różne obszary funkcjonowan</w:t>
      </w:r>
      <w:r w:rsidR="002D318C" w:rsidRPr="00962FD0">
        <w:t xml:space="preserve">ia urzędu) obsługę i informację, oszczędzając przy tym czas i zasoby, które musiałyby być wykorzystane </w:t>
      </w:r>
      <w:r w:rsidR="00AF1195" w:rsidRPr="00962FD0">
        <w:t>do pozyskania wiedzy niezbędnej</w:t>
      </w:r>
      <w:r w:rsidR="002D318C" w:rsidRPr="00962FD0">
        <w:t xml:space="preserve"> do przygotowania inwestycji.</w:t>
      </w:r>
    </w:p>
    <w:p w14:paraId="0DDF0B0B" w14:textId="77777777" w:rsidR="002D318C" w:rsidRPr="00334976" w:rsidRDefault="002D318C" w:rsidP="00BA71A8">
      <w:pPr>
        <w:pStyle w:val="ARTartustawynprozporzdzenia"/>
        <w:ind w:firstLine="0"/>
      </w:pPr>
      <w:r w:rsidRPr="00962FD0">
        <w:t xml:space="preserve">Projektowane rozporządzenie będzie mieć również pozytywny wpływ na sytuację ekonomiczną i społeczną obywateli (w szczególności zamieszkujących tereny wiejskie i mniejsze miejscowości) poprzez </w:t>
      </w:r>
      <w:r w:rsidR="00526AAA" w:rsidRPr="00962FD0">
        <w:t xml:space="preserve">przyczynienie się do </w:t>
      </w:r>
      <w:r w:rsidR="00F950AC" w:rsidRPr="00962FD0">
        <w:t xml:space="preserve">zapewnienia </w:t>
      </w:r>
      <w:r w:rsidRPr="00962FD0">
        <w:t xml:space="preserve">lepszego dostępu do  szybkiego Internetu i związanych z tym możliwości korzystania z usług i zasobów dostępnych za pośrednictwem </w:t>
      </w:r>
      <w:r w:rsidR="00526AAA" w:rsidRPr="00962FD0">
        <w:t>I</w:t>
      </w:r>
      <w:r w:rsidRPr="00962FD0">
        <w:t>nternetu bez konieczności opuszczania miejsca zamieszkania (np. zakup</w:t>
      </w:r>
      <w:r w:rsidR="00526AAA" w:rsidRPr="00962FD0">
        <w:t>ów</w:t>
      </w:r>
      <w:r w:rsidRPr="00962FD0">
        <w:t xml:space="preserve"> przez </w:t>
      </w:r>
      <w:r w:rsidR="00526AAA" w:rsidRPr="00962FD0">
        <w:t>I</w:t>
      </w:r>
      <w:r w:rsidRPr="00962FD0">
        <w:t>nternet, załatwiani</w:t>
      </w:r>
      <w:r w:rsidR="00526AAA" w:rsidRPr="00962FD0">
        <w:t>a</w:t>
      </w:r>
      <w:r w:rsidRPr="00962FD0">
        <w:t xml:space="preserve"> spraw urzędowych za pośrednictwem </w:t>
      </w:r>
      <w:r w:rsidR="00526AAA" w:rsidRPr="00962FD0">
        <w:t>elektronicznej platformy usług administracji publicznej</w:t>
      </w:r>
      <w:r w:rsidRPr="00962FD0">
        <w:t>).</w:t>
      </w:r>
    </w:p>
    <w:p w14:paraId="40B76416" w14:textId="77777777" w:rsidR="00BA71A8" w:rsidRPr="00334976" w:rsidRDefault="00BA71A8" w:rsidP="00BA71A8">
      <w:pPr>
        <w:pStyle w:val="ARTartustawynprozporzdzenia"/>
        <w:ind w:firstLine="0"/>
      </w:pPr>
      <w:r w:rsidRPr="00334976">
        <w:t>Projektowana regulacja nie zawiera przepisów technicznych w</w:t>
      </w:r>
      <w:r>
        <w:t> </w:t>
      </w:r>
      <w:r w:rsidRPr="00334976">
        <w:t>rozumieniu rozporządzenia Rady Ministrów z</w:t>
      </w:r>
      <w:r>
        <w:t> </w:t>
      </w:r>
      <w:r w:rsidRPr="00334976">
        <w:t>dnia 23</w:t>
      </w:r>
      <w:r>
        <w:t> </w:t>
      </w:r>
      <w:r w:rsidRPr="00334976">
        <w:t>grudnia 2002</w:t>
      </w:r>
      <w:r>
        <w:t> </w:t>
      </w:r>
      <w:r w:rsidRPr="00334976">
        <w:t>r. w</w:t>
      </w:r>
      <w:r>
        <w:t> </w:t>
      </w:r>
      <w:r w:rsidRPr="00334976">
        <w:t>sprawie sposobu funkcjonowania krajowego systemu notyfikacji norm i</w:t>
      </w:r>
      <w:r>
        <w:t> </w:t>
      </w:r>
      <w:r w:rsidRPr="00334976">
        <w:t>aktów prawnych (</w:t>
      </w:r>
      <w:r>
        <w:t>Dz. U. poz. </w:t>
      </w:r>
      <w:r w:rsidRPr="00334976">
        <w:t>2039</w:t>
      </w:r>
      <w:r>
        <w:t xml:space="preserve"> oraz</w:t>
      </w:r>
      <w:r w:rsidRPr="00334976">
        <w:t xml:space="preserve"> z</w:t>
      </w:r>
      <w:r>
        <w:t> </w:t>
      </w:r>
      <w:r w:rsidRPr="00334976">
        <w:t>2004</w:t>
      </w:r>
      <w:r>
        <w:t> </w:t>
      </w:r>
      <w:r w:rsidRPr="00334976">
        <w:t>r.</w:t>
      </w:r>
      <w:r>
        <w:t xml:space="preserve"> poz. </w:t>
      </w:r>
      <w:r w:rsidRPr="00334976">
        <w:t>597) i</w:t>
      </w:r>
      <w:r>
        <w:t> </w:t>
      </w:r>
      <w:r w:rsidRPr="00334976">
        <w:t>nie podlega notyfikacji Komisji Europejskiej.</w:t>
      </w:r>
    </w:p>
    <w:p w14:paraId="56877795" w14:textId="77777777" w:rsidR="00BA71A8" w:rsidRPr="00334976" w:rsidRDefault="00BA71A8" w:rsidP="00BA71A8">
      <w:pPr>
        <w:pStyle w:val="ARTartustawynprozporzdzenia"/>
        <w:ind w:firstLine="0"/>
      </w:pPr>
      <w:r w:rsidRPr="00334976">
        <w:t>Projekt nie wymaga przedstawienia właściwym organom i</w:t>
      </w:r>
      <w:r>
        <w:t> </w:t>
      </w:r>
      <w:r w:rsidRPr="00334976">
        <w:t>instytucjom Unii Europejskiej, w</w:t>
      </w:r>
      <w:r>
        <w:t> </w:t>
      </w:r>
      <w:r w:rsidRPr="00334976">
        <w:t>tym Europejskiemu Bankowi Centralnemu, w</w:t>
      </w:r>
      <w:r>
        <w:t> </w:t>
      </w:r>
      <w:r w:rsidRPr="00334976">
        <w:t xml:space="preserve">celu uzyskania opinii, dokonania powiadomienia, konsultacji albo uzgodnienia. </w:t>
      </w:r>
    </w:p>
    <w:p w14:paraId="260375EF" w14:textId="77777777" w:rsidR="00BA71A8" w:rsidRDefault="00BA71A8" w:rsidP="00BA71A8">
      <w:pPr>
        <w:pStyle w:val="ARTartustawynprozporzdzenia"/>
        <w:ind w:firstLine="0"/>
      </w:pPr>
      <w:r w:rsidRPr="00334976">
        <w:t>Stosownie do postanowień</w:t>
      </w:r>
      <w:r>
        <w:t xml:space="preserve"> art. </w:t>
      </w:r>
      <w:r w:rsidRPr="00334976">
        <w:t>5</w:t>
      </w:r>
      <w:r>
        <w:t> </w:t>
      </w:r>
      <w:r w:rsidRPr="00334976">
        <w:t>ustawy z</w:t>
      </w:r>
      <w:r>
        <w:t> </w:t>
      </w:r>
      <w:r w:rsidRPr="00334976">
        <w:t>dnia 7</w:t>
      </w:r>
      <w:r>
        <w:t> </w:t>
      </w:r>
      <w:r w:rsidRPr="00334976">
        <w:t>lipca 2005</w:t>
      </w:r>
      <w:r>
        <w:t> </w:t>
      </w:r>
      <w:r w:rsidRPr="00334976">
        <w:t>r. o</w:t>
      </w:r>
      <w:r>
        <w:t> </w:t>
      </w:r>
      <w:r w:rsidRPr="00334976">
        <w:t>działalności lobbingowej w</w:t>
      </w:r>
      <w:r>
        <w:t> </w:t>
      </w:r>
      <w:r w:rsidRPr="00334976">
        <w:t>procesie stanowienia prawa (</w:t>
      </w:r>
      <w:r>
        <w:t>Dz. U.</w:t>
      </w:r>
      <w:r w:rsidRPr="00334976">
        <w:t xml:space="preserve"> z</w:t>
      </w:r>
      <w:r>
        <w:t> </w:t>
      </w:r>
      <w:r w:rsidRPr="00334976">
        <w:t>2017</w:t>
      </w:r>
      <w:r>
        <w:t> </w:t>
      </w:r>
      <w:r w:rsidRPr="00334976">
        <w:t>r.</w:t>
      </w:r>
      <w:r>
        <w:t xml:space="preserve"> poz. </w:t>
      </w:r>
      <w:r w:rsidRPr="00334976">
        <w:t>248), projekt został udostępniony w</w:t>
      </w:r>
      <w:r>
        <w:t> </w:t>
      </w:r>
      <w:r w:rsidRPr="00334976">
        <w:t>Biuletynie Informacji Publicznej. Ponadto zgodnie z</w:t>
      </w:r>
      <w:r>
        <w:t> § </w:t>
      </w:r>
      <w:r w:rsidRPr="00334976">
        <w:t>52</w:t>
      </w:r>
      <w:r>
        <w:t xml:space="preserve"> ust. </w:t>
      </w:r>
      <w:r w:rsidRPr="00334976">
        <w:t>1</w:t>
      </w:r>
      <w:r>
        <w:t> </w:t>
      </w:r>
      <w:r w:rsidRPr="00334976">
        <w:t>uchwały</w:t>
      </w:r>
      <w:r>
        <w:t xml:space="preserve"> nr </w:t>
      </w:r>
      <w:r w:rsidRPr="00334976">
        <w:t>190</w:t>
      </w:r>
      <w:r>
        <w:t> </w:t>
      </w:r>
      <w:r w:rsidRPr="00334976">
        <w:t>Rady Ministrów z</w:t>
      </w:r>
      <w:r>
        <w:t> </w:t>
      </w:r>
      <w:r w:rsidRPr="00334976">
        <w:t>dnia 29</w:t>
      </w:r>
      <w:r>
        <w:t> </w:t>
      </w:r>
      <w:r w:rsidRPr="00334976">
        <w:t>października 2013</w:t>
      </w:r>
      <w:r>
        <w:t> </w:t>
      </w:r>
      <w:r w:rsidRPr="00334976">
        <w:t>r. – Regulamin pracy Rady Ministrów (M.</w:t>
      </w:r>
      <w:r w:rsidR="00F21714">
        <w:t xml:space="preserve"> </w:t>
      </w:r>
      <w:r w:rsidRPr="00334976">
        <w:t>P. z</w:t>
      </w:r>
      <w:r>
        <w:t> </w:t>
      </w:r>
      <w:r w:rsidRPr="00334976">
        <w:t>2</w:t>
      </w:r>
      <w:r>
        <w:t>022 r. poz. 348</w:t>
      </w:r>
      <w:r w:rsidRPr="00334976">
        <w:t>), projekt został udostępniony w</w:t>
      </w:r>
      <w:r>
        <w:t> </w:t>
      </w:r>
      <w:r w:rsidRPr="00334976">
        <w:t>Biuletynie Informacji Publicznej na stronie podmiotowej Rządowego Centrum Legislacji, w</w:t>
      </w:r>
      <w:r>
        <w:t> </w:t>
      </w:r>
      <w:r w:rsidRPr="00334976">
        <w:t>serwisie Rządowy Proces Legislacyjny.</w:t>
      </w:r>
    </w:p>
    <w:p w14:paraId="6DD00D64" w14:textId="77777777" w:rsidR="00BA71A8" w:rsidRDefault="00BA71A8" w:rsidP="00BA71A8">
      <w:pPr>
        <w:widowControl/>
        <w:autoSpaceDE/>
        <w:autoSpaceDN/>
        <w:adjustRightInd/>
      </w:pPr>
      <w:r w:rsidRPr="00BB2094">
        <w:lastRenderedPageBreak/>
        <w:t>Jednocześnie należy wskazać, że nie ma możliwości podjęcia alternatywnych w</w:t>
      </w:r>
      <w:r>
        <w:t> </w:t>
      </w:r>
      <w:r w:rsidRPr="00BB2094">
        <w:t xml:space="preserve">stosunku do projektowanej </w:t>
      </w:r>
      <w:r>
        <w:t xml:space="preserve">regulacji </w:t>
      </w:r>
      <w:r w:rsidRPr="00BB2094">
        <w:t>środków umożliwiających osiągnięcie zamierzonego celu.</w:t>
      </w:r>
      <w:r>
        <w:br w:type="page"/>
      </w:r>
    </w:p>
    <w:p w14:paraId="619E9EAD" w14:textId="5483B5CB" w:rsidR="00BA71A8" w:rsidRDefault="00BA71A8" w:rsidP="00BA71A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624"/>
        <w:gridCol w:w="42"/>
        <w:gridCol w:w="561"/>
        <w:gridCol w:w="391"/>
        <w:gridCol w:w="141"/>
        <w:gridCol w:w="351"/>
        <w:gridCol w:w="156"/>
        <w:gridCol w:w="81"/>
        <w:gridCol w:w="132"/>
        <w:gridCol w:w="157"/>
        <w:gridCol w:w="420"/>
        <w:gridCol w:w="284"/>
        <w:gridCol w:w="559"/>
        <w:gridCol w:w="150"/>
        <w:gridCol w:w="505"/>
        <w:gridCol w:w="194"/>
        <w:gridCol w:w="16"/>
        <w:gridCol w:w="295"/>
        <w:gridCol w:w="197"/>
        <w:gridCol w:w="103"/>
        <w:gridCol w:w="389"/>
        <w:gridCol w:w="139"/>
        <w:gridCol w:w="190"/>
        <w:gridCol w:w="327"/>
        <w:gridCol w:w="407"/>
        <w:gridCol w:w="705"/>
      </w:tblGrid>
      <w:tr w:rsidR="00BA71A8" w:rsidRPr="004460B5" w14:paraId="33F20852" w14:textId="77777777" w:rsidTr="004575E9">
        <w:trPr>
          <w:trHeight w:val="1611"/>
        </w:trPr>
        <w:tc>
          <w:tcPr>
            <w:tcW w:w="3083" w:type="pct"/>
            <w:gridSpan w:val="15"/>
          </w:tcPr>
          <w:p w14:paraId="1D3A3BAD" w14:textId="77777777" w:rsidR="00BA71A8" w:rsidRPr="007C6FC1" w:rsidRDefault="00BA71A8" w:rsidP="00BA71A8">
            <w:pPr>
              <w:widowControl/>
              <w:autoSpaceDE/>
              <w:autoSpaceDN/>
              <w:adjustRightInd/>
              <w:spacing w:before="120" w:after="160" w:line="240" w:lineRule="auto"/>
              <w:ind w:hanging="45"/>
              <w:rPr>
                <w:rFonts w:eastAsia="Calibri" w:cs="Times New Roman"/>
                <w:b/>
                <w:color w:val="000000"/>
                <w:szCs w:val="24"/>
                <w:lang w:eastAsia="en-US"/>
              </w:rPr>
            </w:pPr>
            <w:bookmarkStart w:id="1" w:name="t1"/>
            <w:r w:rsidRPr="004460B5">
              <w:rPr>
                <w:rFonts w:eastAsia="Calibri" w:cs="Times New Roman"/>
                <w:b/>
                <w:color w:val="000000"/>
                <w:szCs w:val="24"/>
                <w:lang w:eastAsia="en-US"/>
              </w:rPr>
              <w:t>Nazwa projektu</w:t>
            </w:r>
          </w:p>
          <w:p w14:paraId="5E1013BE" w14:textId="77777777" w:rsidR="00BA71A8" w:rsidRPr="007C6FC1" w:rsidRDefault="00BA71A8" w:rsidP="00BA71A8">
            <w:pPr>
              <w:spacing w:line="240" w:lineRule="auto"/>
              <w:jc w:val="both"/>
              <w:rPr>
                <w:szCs w:val="24"/>
              </w:rPr>
            </w:pPr>
            <w:r>
              <w:rPr>
                <w:szCs w:val="24"/>
              </w:rPr>
              <w:t>Rozporządzenie</w:t>
            </w:r>
            <w:r w:rsidRPr="007C6FC1">
              <w:rPr>
                <w:szCs w:val="24"/>
              </w:rPr>
              <w:t xml:space="preserve"> Ministra</w:t>
            </w:r>
            <w:r w:rsidR="00EF5F6B">
              <w:rPr>
                <w:szCs w:val="24"/>
              </w:rPr>
              <w:t xml:space="preserve"> Cyfryzacji zmieniające rozporządzenie w sprawie szczegółowych warunków i trybu udzielania wsparcia ze środków Funduszu Szerokopasmowego</w:t>
            </w:r>
          </w:p>
          <w:p w14:paraId="29D24D32" w14:textId="77777777" w:rsidR="00BA71A8" w:rsidRPr="004460B5" w:rsidRDefault="00BA71A8" w:rsidP="00BA71A8">
            <w:pPr>
              <w:widowControl/>
              <w:autoSpaceDE/>
              <w:autoSpaceDN/>
              <w:adjustRightInd/>
              <w:spacing w:before="120" w:after="160" w:line="240" w:lineRule="auto"/>
              <w:ind w:hanging="45"/>
              <w:rPr>
                <w:rFonts w:eastAsia="Calibri" w:cs="Times New Roman"/>
                <w:b/>
                <w:color w:val="000000"/>
                <w:szCs w:val="24"/>
                <w:lang w:eastAsia="en-US"/>
              </w:rPr>
            </w:pPr>
            <w:r w:rsidRPr="004460B5">
              <w:rPr>
                <w:rFonts w:eastAsia="Calibri" w:cs="Times New Roman"/>
                <w:b/>
                <w:color w:val="000000"/>
                <w:szCs w:val="24"/>
                <w:lang w:eastAsia="en-US"/>
              </w:rPr>
              <w:t>Ministerstwo wiodące i ministerstwa współpracujące</w:t>
            </w:r>
          </w:p>
          <w:bookmarkEnd w:id="1"/>
          <w:p w14:paraId="03E84398" w14:textId="77777777" w:rsidR="00BA71A8" w:rsidRPr="004460B5" w:rsidRDefault="00BA71A8" w:rsidP="00BA71A8">
            <w:pPr>
              <w:widowControl/>
              <w:autoSpaceDE/>
              <w:autoSpaceDN/>
              <w:adjustRightInd/>
              <w:spacing w:after="160" w:line="240" w:lineRule="auto"/>
              <w:rPr>
                <w:rFonts w:eastAsia="Calibri" w:cs="Times New Roman"/>
                <w:color w:val="000000"/>
                <w:szCs w:val="24"/>
                <w:lang w:eastAsia="en-US"/>
              </w:rPr>
            </w:pPr>
            <w:r w:rsidRPr="004460B5">
              <w:rPr>
                <w:rFonts w:eastAsia="Calibri" w:cs="Times New Roman"/>
                <w:color w:val="000000"/>
                <w:szCs w:val="24"/>
                <w:lang w:eastAsia="en-US"/>
              </w:rPr>
              <w:t>Kancelaria Prezesa Rady Ministrów</w:t>
            </w:r>
          </w:p>
          <w:p w14:paraId="0075DC30" w14:textId="77777777" w:rsidR="00BA71A8" w:rsidRPr="007C6FC1" w:rsidRDefault="00BA71A8" w:rsidP="00BA71A8">
            <w:pPr>
              <w:widowControl/>
              <w:autoSpaceDE/>
              <w:autoSpaceDN/>
              <w:adjustRightInd/>
              <w:spacing w:after="160" w:line="240" w:lineRule="auto"/>
              <w:rPr>
                <w:rFonts w:eastAsia="Calibri" w:cs="Times New Roman"/>
                <w:b/>
                <w:szCs w:val="24"/>
                <w:lang w:eastAsia="en-US"/>
              </w:rPr>
            </w:pPr>
            <w:r w:rsidRPr="004460B5">
              <w:rPr>
                <w:rFonts w:eastAsia="Calibri" w:cs="Times New Roman"/>
                <w:b/>
                <w:szCs w:val="24"/>
                <w:lang w:eastAsia="en-US"/>
              </w:rPr>
              <w:t>Osoba odpowiedzialna za projekt w randze Ministra, Sekretarza Stanu lub Podsekretarza Stanu</w:t>
            </w:r>
          </w:p>
          <w:p w14:paraId="448CD93B" w14:textId="77777777" w:rsidR="00BA71A8" w:rsidRPr="007C6FC1" w:rsidRDefault="00BA71A8" w:rsidP="00BA71A8">
            <w:pPr>
              <w:spacing w:line="240" w:lineRule="auto"/>
              <w:jc w:val="both"/>
              <w:rPr>
                <w:szCs w:val="24"/>
              </w:rPr>
            </w:pPr>
            <w:r w:rsidRPr="007C6FC1">
              <w:rPr>
                <w:szCs w:val="24"/>
              </w:rPr>
              <w:t xml:space="preserve">Janusz Cieszyński </w:t>
            </w:r>
            <w:r w:rsidRPr="007C6FC1">
              <w:rPr>
                <w:rFonts w:eastAsia="Calibri" w:cs="Times New Roman"/>
                <w:color w:val="000000"/>
                <w:szCs w:val="24"/>
                <w:lang w:eastAsia="en-US"/>
              </w:rPr>
              <w:t>–</w:t>
            </w:r>
            <w:r w:rsidRPr="007C6FC1">
              <w:rPr>
                <w:szCs w:val="24"/>
              </w:rPr>
              <w:t xml:space="preserve"> Sekretarz Stanu w</w:t>
            </w:r>
            <w:r>
              <w:rPr>
                <w:szCs w:val="24"/>
              </w:rPr>
              <w:t> </w:t>
            </w:r>
            <w:r w:rsidRPr="007C6FC1">
              <w:rPr>
                <w:szCs w:val="24"/>
              </w:rPr>
              <w:t xml:space="preserve">Kancelarii Prezesa Rady Ministrów, Pełnomocnik Rządu ds. </w:t>
            </w:r>
            <w:proofErr w:type="spellStart"/>
            <w:r w:rsidRPr="007C6FC1">
              <w:rPr>
                <w:szCs w:val="24"/>
              </w:rPr>
              <w:t>Cyberbezpieczeństwa</w:t>
            </w:r>
            <w:proofErr w:type="spellEnd"/>
            <w:r w:rsidRPr="007C6FC1">
              <w:rPr>
                <w:szCs w:val="24"/>
              </w:rPr>
              <w:t xml:space="preserve"> </w:t>
            </w:r>
          </w:p>
          <w:p w14:paraId="6A768453" w14:textId="77777777" w:rsidR="00BA71A8" w:rsidRPr="004460B5" w:rsidRDefault="00BA71A8" w:rsidP="00BA71A8">
            <w:pPr>
              <w:widowControl/>
              <w:autoSpaceDE/>
              <w:autoSpaceDN/>
              <w:adjustRightInd/>
              <w:spacing w:before="120" w:after="160" w:line="240" w:lineRule="auto"/>
              <w:ind w:hanging="45"/>
              <w:rPr>
                <w:rFonts w:eastAsia="Calibri" w:cs="Times New Roman"/>
                <w:b/>
                <w:color w:val="000000"/>
                <w:szCs w:val="24"/>
                <w:lang w:eastAsia="en-US"/>
              </w:rPr>
            </w:pPr>
            <w:r w:rsidRPr="004460B5">
              <w:rPr>
                <w:rFonts w:eastAsia="Calibri" w:cs="Times New Roman"/>
                <w:b/>
                <w:color w:val="000000"/>
                <w:szCs w:val="24"/>
                <w:lang w:eastAsia="en-US"/>
              </w:rPr>
              <w:t>Kontakt do opiekuna merytorycznego projektu</w:t>
            </w:r>
          </w:p>
          <w:p w14:paraId="5FBF4BED" w14:textId="77777777" w:rsidR="00BA71A8" w:rsidRDefault="00BA71A8" w:rsidP="00BA71A8">
            <w:pPr>
              <w:widowControl/>
              <w:autoSpaceDE/>
              <w:autoSpaceDN/>
              <w:adjustRightInd/>
              <w:spacing w:after="160" w:line="240" w:lineRule="auto"/>
              <w:ind w:hanging="34"/>
              <w:jc w:val="both"/>
              <w:rPr>
                <w:rFonts w:eastAsia="Calibri" w:cs="Times New Roman"/>
                <w:color w:val="000000"/>
                <w:szCs w:val="24"/>
                <w:lang w:eastAsia="en-US"/>
              </w:rPr>
            </w:pPr>
            <w:r w:rsidRPr="007C6FC1">
              <w:rPr>
                <w:rFonts w:eastAsia="Calibri" w:cs="Times New Roman"/>
                <w:color w:val="000000"/>
                <w:szCs w:val="24"/>
                <w:lang w:eastAsia="en-US"/>
              </w:rPr>
              <w:t>Marcin Łukasiewicz – naczelnik Wydziału Programowania Inwestycji Telekomunikacyjnych w</w:t>
            </w:r>
            <w:r>
              <w:rPr>
                <w:rFonts w:eastAsia="Calibri" w:cs="Times New Roman"/>
                <w:color w:val="000000"/>
                <w:szCs w:val="24"/>
                <w:lang w:eastAsia="en-US"/>
              </w:rPr>
              <w:t> </w:t>
            </w:r>
            <w:r w:rsidRPr="007C6FC1">
              <w:rPr>
                <w:rFonts w:eastAsia="Calibri" w:cs="Times New Roman"/>
                <w:color w:val="000000"/>
                <w:szCs w:val="24"/>
                <w:lang w:eastAsia="en-US"/>
              </w:rPr>
              <w:t xml:space="preserve">Departamencie </w:t>
            </w:r>
            <w:r>
              <w:rPr>
                <w:rFonts w:eastAsia="Calibri" w:cs="Times New Roman"/>
                <w:color w:val="000000"/>
                <w:szCs w:val="24"/>
                <w:lang w:eastAsia="en-US"/>
              </w:rPr>
              <w:t>T</w:t>
            </w:r>
            <w:r w:rsidRPr="007C6FC1">
              <w:rPr>
                <w:rFonts w:eastAsia="Calibri" w:cs="Times New Roman"/>
                <w:color w:val="000000"/>
                <w:szCs w:val="24"/>
                <w:lang w:eastAsia="en-US"/>
              </w:rPr>
              <w:t>elekomunikacji KPRM</w:t>
            </w:r>
          </w:p>
          <w:p w14:paraId="48D0B2E4" w14:textId="77777777" w:rsidR="00BA71A8" w:rsidRPr="0005711E" w:rsidRDefault="004A7E25" w:rsidP="00BA71A8">
            <w:pPr>
              <w:widowControl/>
              <w:autoSpaceDE/>
              <w:autoSpaceDN/>
              <w:adjustRightInd/>
              <w:spacing w:after="160" w:line="240" w:lineRule="auto"/>
              <w:ind w:hanging="34"/>
              <w:jc w:val="both"/>
              <w:rPr>
                <w:rFonts w:eastAsia="Calibri" w:cs="Times New Roman"/>
                <w:color w:val="000000"/>
                <w:szCs w:val="24"/>
                <w:lang w:eastAsia="en-US"/>
              </w:rPr>
            </w:pPr>
            <w:hyperlink r:id="rId9" w:history="1">
              <w:r w:rsidR="00BA71A8" w:rsidRPr="00A87F73">
                <w:rPr>
                  <w:rStyle w:val="Hipercze"/>
                  <w:rFonts w:eastAsia="Calibri" w:cs="Times New Roman"/>
                  <w:szCs w:val="24"/>
                  <w:lang w:eastAsia="en-US"/>
                </w:rPr>
                <w:t>Marcin.Lukasiewicz@mc.gov.pl</w:t>
              </w:r>
            </w:hyperlink>
            <w:r w:rsidR="00BA71A8">
              <w:rPr>
                <w:rFonts w:eastAsia="Calibri" w:cs="Times New Roman"/>
                <w:color w:val="000000"/>
                <w:szCs w:val="24"/>
                <w:lang w:eastAsia="en-US"/>
              </w:rPr>
              <w:t xml:space="preserve"> </w:t>
            </w:r>
          </w:p>
        </w:tc>
        <w:tc>
          <w:tcPr>
            <w:tcW w:w="1917" w:type="pct"/>
            <w:gridSpan w:val="12"/>
            <w:shd w:val="clear" w:color="auto" w:fill="FFFFFF"/>
          </w:tcPr>
          <w:p w14:paraId="096BAEF8" w14:textId="6D42B96D" w:rsidR="00BA71A8" w:rsidRPr="004460B5" w:rsidRDefault="00BA71A8" w:rsidP="00BA71A8">
            <w:pPr>
              <w:widowControl/>
              <w:autoSpaceDE/>
              <w:autoSpaceDN/>
              <w:adjustRightInd/>
              <w:spacing w:after="160" w:line="240" w:lineRule="auto"/>
              <w:rPr>
                <w:rFonts w:eastAsia="Calibri" w:cs="Times New Roman"/>
                <w:b/>
                <w:szCs w:val="24"/>
                <w:lang w:eastAsia="en-US"/>
              </w:rPr>
            </w:pPr>
            <w:r w:rsidRPr="004460B5">
              <w:rPr>
                <w:rFonts w:eastAsia="Calibri" w:cs="Times New Roman"/>
                <w:b/>
                <w:szCs w:val="24"/>
                <w:lang w:eastAsia="en-US"/>
              </w:rPr>
              <w:t>Data sporządzenia</w:t>
            </w:r>
            <w:r w:rsidRPr="004460B5">
              <w:rPr>
                <w:rFonts w:eastAsia="Calibri" w:cs="Times New Roman"/>
                <w:b/>
                <w:szCs w:val="24"/>
                <w:lang w:eastAsia="en-US"/>
              </w:rPr>
              <w:br/>
            </w:r>
            <w:r w:rsidR="00AA03E7">
              <w:rPr>
                <w:rFonts w:eastAsia="Calibri" w:cs="Times New Roman"/>
                <w:szCs w:val="24"/>
                <w:lang w:eastAsia="en-US"/>
              </w:rPr>
              <w:t>23</w:t>
            </w:r>
            <w:r w:rsidRPr="004460B5">
              <w:rPr>
                <w:rFonts w:eastAsia="Calibri" w:cs="Times New Roman"/>
                <w:szCs w:val="24"/>
                <w:lang w:eastAsia="en-US"/>
              </w:rPr>
              <w:t>.</w:t>
            </w:r>
            <w:r w:rsidR="00A053B8">
              <w:rPr>
                <w:rFonts w:eastAsia="Calibri" w:cs="Times New Roman"/>
                <w:szCs w:val="24"/>
                <w:lang w:eastAsia="en-US"/>
              </w:rPr>
              <w:t>12</w:t>
            </w:r>
            <w:r w:rsidRPr="004460B5">
              <w:rPr>
                <w:rFonts w:eastAsia="Calibri" w:cs="Times New Roman"/>
                <w:szCs w:val="24"/>
                <w:lang w:eastAsia="en-US"/>
              </w:rPr>
              <w:t>.2022 r.</w:t>
            </w:r>
          </w:p>
          <w:p w14:paraId="03242748" w14:textId="77777777" w:rsidR="00BA71A8" w:rsidRPr="004460B5" w:rsidRDefault="00BA71A8" w:rsidP="00BA71A8">
            <w:pPr>
              <w:widowControl/>
              <w:autoSpaceDE/>
              <w:autoSpaceDN/>
              <w:adjustRightInd/>
              <w:spacing w:after="160" w:line="240" w:lineRule="auto"/>
              <w:rPr>
                <w:rFonts w:eastAsia="Calibri" w:cs="Times New Roman"/>
                <w:b/>
                <w:szCs w:val="24"/>
                <w:lang w:eastAsia="en-US"/>
              </w:rPr>
            </w:pPr>
          </w:p>
          <w:p w14:paraId="1D0397B3" w14:textId="77777777" w:rsidR="00BA71A8" w:rsidRPr="004460B5" w:rsidRDefault="00BA71A8" w:rsidP="00BA71A8">
            <w:pPr>
              <w:widowControl/>
              <w:autoSpaceDE/>
              <w:autoSpaceDN/>
              <w:adjustRightInd/>
              <w:spacing w:after="160" w:line="240" w:lineRule="auto"/>
              <w:rPr>
                <w:rFonts w:eastAsia="Calibri" w:cs="Times New Roman"/>
                <w:b/>
                <w:szCs w:val="24"/>
                <w:lang w:eastAsia="en-US"/>
              </w:rPr>
            </w:pPr>
            <w:r w:rsidRPr="004460B5">
              <w:rPr>
                <w:rFonts w:eastAsia="Calibri" w:cs="Times New Roman"/>
                <w:b/>
                <w:szCs w:val="24"/>
                <w:lang w:eastAsia="en-US"/>
              </w:rPr>
              <w:t xml:space="preserve">Źródło: </w:t>
            </w:r>
          </w:p>
          <w:p w14:paraId="2DDF7DC1" w14:textId="77777777" w:rsidR="00BA71A8" w:rsidRPr="00BB2094" w:rsidRDefault="00BA71A8" w:rsidP="00BA71A8">
            <w:pPr>
              <w:pStyle w:val="ARTartustawynprozporzdzenia"/>
              <w:spacing w:line="240" w:lineRule="auto"/>
              <w:ind w:firstLine="0"/>
              <w:rPr>
                <w:rFonts w:ascii="Times New Roman" w:hAnsi="Times New Roman" w:cs="Times New Roman"/>
                <w:szCs w:val="24"/>
              </w:rPr>
            </w:pPr>
            <w:r w:rsidRPr="00BB2094">
              <w:rPr>
                <w:rFonts w:ascii="Times New Roman" w:hAnsi="Times New Roman" w:cs="Times New Roman"/>
                <w:szCs w:val="24"/>
              </w:rPr>
              <w:t xml:space="preserve">art. </w:t>
            </w:r>
            <w:r w:rsidR="00EF5F6B" w:rsidRPr="00EF5F6B">
              <w:rPr>
                <w:rFonts w:ascii="Times New Roman" w:hAnsi="Times New Roman" w:cs="Times New Roman"/>
                <w:szCs w:val="24"/>
              </w:rPr>
              <w:t>16a ust. 9 ustawy z dnia 7 maja 2010 r. o wspieraniu rozwoju usług i sieci telekomunikacyjnych (Dz</w:t>
            </w:r>
            <w:r w:rsidR="00EF5F6B">
              <w:rPr>
                <w:rFonts w:ascii="Times New Roman" w:hAnsi="Times New Roman" w:cs="Times New Roman"/>
                <w:szCs w:val="24"/>
              </w:rPr>
              <w:t>. U. z 2022 r. poz. 884 i 2164)</w:t>
            </w:r>
          </w:p>
          <w:p w14:paraId="71E829C8" w14:textId="77777777" w:rsidR="00BA71A8" w:rsidRPr="004460B5" w:rsidRDefault="00BA71A8" w:rsidP="00BA71A8">
            <w:pPr>
              <w:widowControl/>
              <w:autoSpaceDE/>
              <w:autoSpaceDN/>
              <w:adjustRightInd/>
              <w:spacing w:after="160" w:line="240" w:lineRule="auto"/>
              <w:rPr>
                <w:rFonts w:eastAsia="Calibri" w:cs="Times New Roman"/>
                <w:szCs w:val="24"/>
                <w:lang w:eastAsia="en-US"/>
              </w:rPr>
            </w:pPr>
          </w:p>
          <w:p w14:paraId="7297C13C" w14:textId="0473D17D" w:rsidR="00BA71A8" w:rsidRPr="004460B5" w:rsidRDefault="00BA71A8" w:rsidP="00BA71A8">
            <w:pPr>
              <w:widowControl/>
              <w:autoSpaceDE/>
              <w:autoSpaceDN/>
              <w:adjustRightInd/>
              <w:spacing w:after="160" w:line="240" w:lineRule="auto"/>
              <w:rPr>
                <w:rFonts w:eastAsia="Calibri" w:cs="Times New Roman"/>
                <w:i/>
                <w:szCs w:val="24"/>
                <w:lang w:eastAsia="en-US"/>
              </w:rPr>
            </w:pPr>
            <w:r w:rsidRPr="004460B5">
              <w:rPr>
                <w:rFonts w:eastAsia="Calibri" w:cs="Times New Roman"/>
                <w:b/>
                <w:szCs w:val="24"/>
                <w:lang w:eastAsia="en-US"/>
              </w:rPr>
              <w:t>Nr w Wykazie</w:t>
            </w:r>
            <w:r w:rsidR="00B318B1">
              <w:rPr>
                <w:rFonts w:eastAsia="Calibri" w:cs="Times New Roman"/>
                <w:szCs w:val="24"/>
                <w:lang w:eastAsia="en-US"/>
              </w:rPr>
              <w:t xml:space="preserve"> 197</w:t>
            </w:r>
          </w:p>
          <w:p w14:paraId="42DD0412" w14:textId="77777777" w:rsidR="00BA71A8" w:rsidRPr="004460B5" w:rsidRDefault="00BA71A8" w:rsidP="00BA71A8">
            <w:pPr>
              <w:widowControl/>
              <w:autoSpaceDE/>
              <w:autoSpaceDN/>
              <w:adjustRightInd/>
              <w:spacing w:after="160" w:line="240" w:lineRule="auto"/>
              <w:rPr>
                <w:rFonts w:eastAsia="Calibri" w:cs="Times New Roman"/>
                <w:color w:val="000000"/>
                <w:sz w:val="22"/>
                <w:szCs w:val="22"/>
                <w:lang w:eastAsia="en-US"/>
              </w:rPr>
            </w:pPr>
          </w:p>
        </w:tc>
      </w:tr>
      <w:tr w:rsidR="00BA71A8" w:rsidRPr="004460B5" w14:paraId="1FA54E72" w14:textId="77777777" w:rsidTr="00BA71A8">
        <w:trPr>
          <w:trHeight w:val="142"/>
        </w:trPr>
        <w:tc>
          <w:tcPr>
            <w:tcW w:w="5000" w:type="pct"/>
            <w:gridSpan w:val="27"/>
            <w:shd w:val="clear" w:color="auto" w:fill="99CCFF"/>
          </w:tcPr>
          <w:p w14:paraId="67360D33" w14:textId="77777777" w:rsidR="00BA71A8" w:rsidRPr="004460B5" w:rsidRDefault="00BA71A8" w:rsidP="00BA71A8">
            <w:pPr>
              <w:widowControl/>
              <w:autoSpaceDE/>
              <w:autoSpaceDN/>
              <w:adjustRightInd/>
              <w:spacing w:after="160" w:line="240" w:lineRule="auto"/>
              <w:ind w:left="57"/>
              <w:jc w:val="center"/>
              <w:rPr>
                <w:rFonts w:eastAsia="Calibri" w:cs="Times New Roman"/>
                <w:b/>
                <w:color w:val="FFFFFF"/>
                <w:sz w:val="32"/>
                <w:szCs w:val="32"/>
                <w:lang w:eastAsia="en-US"/>
              </w:rPr>
            </w:pPr>
            <w:r w:rsidRPr="004460B5">
              <w:rPr>
                <w:rFonts w:eastAsia="Calibri" w:cs="Times New Roman"/>
                <w:b/>
                <w:color w:val="FFFFFF"/>
                <w:sz w:val="32"/>
                <w:szCs w:val="32"/>
                <w:lang w:eastAsia="en-US"/>
              </w:rPr>
              <w:t>OCENA SKUTKÓW REGULACJI</w:t>
            </w:r>
          </w:p>
        </w:tc>
      </w:tr>
      <w:tr w:rsidR="00BA71A8" w:rsidRPr="004460B5" w14:paraId="7A46D200" w14:textId="77777777" w:rsidTr="00BA71A8">
        <w:trPr>
          <w:trHeight w:val="333"/>
        </w:trPr>
        <w:tc>
          <w:tcPr>
            <w:tcW w:w="5000" w:type="pct"/>
            <w:gridSpan w:val="27"/>
            <w:shd w:val="clear" w:color="auto" w:fill="99CCFF"/>
            <w:vAlign w:val="center"/>
          </w:tcPr>
          <w:p w14:paraId="23BF3AFD" w14:textId="77777777" w:rsidR="00BA71A8" w:rsidRPr="004460B5" w:rsidRDefault="00BA71A8" w:rsidP="00BA71A8">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4460B5">
              <w:rPr>
                <w:rFonts w:eastAsia="Calibri" w:cs="Times New Roman"/>
                <w:b/>
                <w:sz w:val="22"/>
                <w:szCs w:val="22"/>
                <w:lang w:eastAsia="en-US"/>
              </w:rPr>
              <w:t>Jaki problem jest rozwiązywany?</w:t>
            </w:r>
            <w:bookmarkStart w:id="2" w:name="Wybór1"/>
            <w:bookmarkEnd w:id="2"/>
          </w:p>
        </w:tc>
      </w:tr>
      <w:tr w:rsidR="00BA71A8" w:rsidRPr="004460B5" w14:paraId="53C07217" w14:textId="77777777" w:rsidTr="00BA71A8">
        <w:trPr>
          <w:trHeight w:val="142"/>
        </w:trPr>
        <w:tc>
          <w:tcPr>
            <w:tcW w:w="5000" w:type="pct"/>
            <w:gridSpan w:val="27"/>
            <w:shd w:val="clear" w:color="auto" w:fill="FFFFFF"/>
          </w:tcPr>
          <w:p w14:paraId="09F33EE4" w14:textId="2439EAB0" w:rsidR="00BA71A8" w:rsidRPr="0005711E" w:rsidRDefault="00D0775A" w:rsidP="00B318B1">
            <w:pPr>
              <w:pStyle w:val="ARTartustawynprozporzdzenia"/>
              <w:spacing w:line="240" w:lineRule="auto"/>
              <w:ind w:firstLine="0"/>
            </w:pPr>
            <w:r>
              <w:rPr>
                <w:rFonts w:cs="Times New Roman"/>
                <w:szCs w:val="24"/>
              </w:rPr>
              <w:t xml:space="preserve">Doświadczenia wynikające z dotychczasowych działań na rzecz </w:t>
            </w:r>
            <w:r w:rsidR="00C957B9">
              <w:rPr>
                <w:rFonts w:cs="Times New Roman"/>
                <w:szCs w:val="24"/>
              </w:rPr>
              <w:t>zapewnienia</w:t>
            </w:r>
            <w:r w:rsidR="00680EDC">
              <w:rPr>
                <w:rFonts w:cs="Times New Roman"/>
                <w:szCs w:val="24"/>
              </w:rPr>
              <w:t xml:space="preserve"> obywatelom dostę</w:t>
            </w:r>
            <w:r w:rsidR="00607A1B">
              <w:rPr>
                <w:rFonts w:cs="Times New Roman"/>
                <w:szCs w:val="24"/>
              </w:rPr>
              <w:t>pu do</w:t>
            </w:r>
            <w:r w:rsidR="00680EDC">
              <w:rPr>
                <w:rFonts w:cs="Times New Roman"/>
                <w:szCs w:val="24"/>
              </w:rPr>
              <w:t xml:space="preserve"> Internetu</w:t>
            </w:r>
            <w:r w:rsidR="00607A1B">
              <w:rPr>
                <w:rFonts w:cs="Times New Roman"/>
                <w:szCs w:val="24"/>
              </w:rPr>
              <w:t xml:space="preserve"> wskazują</w:t>
            </w:r>
            <w:r w:rsidR="00680EDC">
              <w:rPr>
                <w:rFonts w:cs="Times New Roman"/>
                <w:szCs w:val="24"/>
              </w:rPr>
              <w:t xml:space="preserve"> na potrzebę wzmocnienia</w:t>
            </w:r>
            <w:r w:rsidR="00607A1B">
              <w:rPr>
                <w:rFonts w:cs="Times New Roman"/>
                <w:szCs w:val="24"/>
              </w:rPr>
              <w:t xml:space="preserve"> potencjału administracji samorządowej w kontekście </w:t>
            </w:r>
            <w:r w:rsidR="00607A1B">
              <w:t>rozwoju i utrzymania sieci szerokopasmowych. W związku z</w:t>
            </w:r>
            <w:r w:rsidR="00177922">
              <w:t> </w:t>
            </w:r>
            <w:r w:rsidR="00607A1B">
              <w:t>tym ustawa</w:t>
            </w:r>
            <w:r w:rsidR="00607A1B" w:rsidRPr="00D0775A">
              <w:t xml:space="preserve"> z dnia 15 września 2022 r. o zmianie ustawy o wspieraniu rozwoju usług i sieci telekomunikacyjnych, </w:t>
            </w:r>
            <w:r w:rsidR="00DC13B6">
              <w:t xml:space="preserve">zgodnie z Rekomendacją Komisji Europejskiej z dnia 18 września 2020 r. </w:t>
            </w:r>
            <w:r w:rsidR="00AA5B4A" w:rsidRPr="00AA5B4A">
              <w:t>w sprawie wspólnego unijnego zestawu narzędzi na rzecz obniżenia kosztów budowy sieci o bardzo dużej przepustowości oraz zapewnienia terminowego i sprzyjającego inwestycjom dostępu do widma radiowego 5G</w:t>
            </w:r>
            <w:r w:rsidR="007A0D18">
              <w:t xml:space="preserve"> (tzw. Connectivity </w:t>
            </w:r>
            <w:proofErr w:type="spellStart"/>
            <w:r w:rsidR="007A0D18">
              <w:t>Toolbox</w:t>
            </w:r>
            <w:proofErr w:type="spellEnd"/>
            <w:r w:rsidR="007A0D18">
              <w:t>)</w:t>
            </w:r>
            <w:r w:rsidR="00AA5B4A">
              <w:t>,</w:t>
            </w:r>
            <w:r w:rsidR="00607A1B" w:rsidRPr="00D0775A">
              <w:t xml:space="preserve"> </w:t>
            </w:r>
            <w:r w:rsidR="00607A1B">
              <w:t xml:space="preserve">wprowadziła </w:t>
            </w:r>
            <w:r w:rsidR="00D3094A">
              <w:t>możliwość wyznaczenia w urzędach gmin lub powiatu tzw. Koordynatorów Szerokopasmowych. Instytucja Koordynatora Szerokopasmowego będzie polegać na reprezentowaniu gminy lub powiatu w kwestiach związanych z rozwojem i utrzymaniem sieci szerokopasmowych a w szczególności</w:t>
            </w:r>
            <w:r w:rsidR="005C6C20">
              <w:t xml:space="preserve"> na zapewnieniu</w:t>
            </w:r>
            <w:r w:rsidR="00D3094A">
              <w:t xml:space="preserve"> mieszkańcom gminy możliwość weryfikacji i potwierdzenia zgodności informacji w systemie SIDUSIS ze s</w:t>
            </w:r>
            <w:r w:rsidR="005C6C20">
              <w:t>tanem faktycznym, zgłaszaniu</w:t>
            </w:r>
            <w:r w:rsidR="00D3094A">
              <w:t xml:space="preserve"> pustostanów lub zapotrzebowania na </w:t>
            </w:r>
            <w:r w:rsidR="005C6C20">
              <w:t>szerokopasmowy dostęp do Internetu, realizacji funkcji</w:t>
            </w:r>
            <w:r w:rsidR="00D3094A">
              <w:t xml:space="preserve"> punkt</w:t>
            </w:r>
            <w:r w:rsidR="005C6C20">
              <w:t>u kontaktowego</w:t>
            </w:r>
            <w:r w:rsidR="00D3094A">
              <w:t xml:space="preserve"> dla przedsiębiorców</w:t>
            </w:r>
            <w:r w:rsidR="005C6C20">
              <w:t xml:space="preserve"> </w:t>
            </w:r>
            <w:r w:rsidR="00D3094A">
              <w:t>telekomunikacyjnyc</w:t>
            </w:r>
            <w:r w:rsidR="005C6C20">
              <w:t>h posiadających</w:t>
            </w:r>
            <w:r w:rsidR="00D3094A">
              <w:t xml:space="preserve"> sieci szerokopasmowe lub planujących</w:t>
            </w:r>
            <w:r w:rsidR="005C6C20">
              <w:t xml:space="preserve"> budowę takich sieci oraz podejmowaniu działań wspierających, informacyjnych</w:t>
            </w:r>
            <w:r w:rsidR="00D3094A">
              <w:t xml:space="preserve"> oraz</w:t>
            </w:r>
            <w:r w:rsidR="005C6C20">
              <w:t xml:space="preserve"> promocyjnych</w:t>
            </w:r>
            <w:r w:rsidR="00D3094A">
              <w:t xml:space="preserve"> na rzecz prowadzonych lub planowanyc</w:t>
            </w:r>
            <w:r w:rsidR="005C6C20">
              <w:t>h inwestycji szerokopasmowych</w:t>
            </w:r>
            <w:r w:rsidR="00D3094A">
              <w:t>.</w:t>
            </w:r>
            <w:r w:rsidR="00DA0334">
              <w:t xml:space="preserve"> Zgodnie z</w:t>
            </w:r>
            <w:r w:rsidR="00163E94">
              <w:t xml:space="preserve"> a</w:t>
            </w:r>
            <w:r w:rsidR="00163E94" w:rsidRPr="00163E94">
              <w:t>rt. 16a</w:t>
            </w:r>
            <w:r w:rsidR="00163E94">
              <w:t xml:space="preserve"> ust. 4 pkt 2b </w:t>
            </w:r>
            <w:r w:rsidR="00DA0334">
              <w:t xml:space="preserve"> </w:t>
            </w:r>
            <w:r w:rsidR="00DA0334" w:rsidRPr="00DA0334">
              <w:t>ustawy z dnia 7 maja 2010 r. o wspieraniu rozwoju usług i sieci telekomunikacyjnych (Dz</w:t>
            </w:r>
            <w:r w:rsidR="00163E94">
              <w:t xml:space="preserve">. U. z 2022 r. poz. 884 i 2164) możliwe będzie </w:t>
            </w:r>
            <w:r w:rsidR="00DA0334" w:rsidRPr="00DA0334">
              <w:t xml:space="preserve">dofinansowanie lub finansowanie </w:t>
            </w:r>
            <w:r w:rsidR="00DA0334" w:rsidRPr="00DA0334">
              <w:lastRenderedPageBreak/>
              <w:t>funkcjonowania Koordynatora Szerok</w:t>
            </w:r>
            <w:r w:rsidR="00163E94">
              <w:t>opasmowego ze środków Funduszu Szerokopasmowego.</w:t>
            </w:r>
            <w:r w:rsidR="007A0D18">
              <w:t xml:space="preserve"> Aby móc udzielać tego wsparcia finansowego, konieczne jest znowelizowanie rozporządzenia Ministra Cyfryzacji z dnia 13 kwietnia 2021 r. w sprawie szczegółowych warunków i trybu udzielania wsparcia ze środków Funduszu Szerokopasmowego (Dz. U. poz. 837 oraz z 2022 r. poz. 570 i 728) poprzez dodanie w nim warunków udzielania wsparcia.</w:t>
            </w:r>
          </w:p>
        </w:tc>
      </w:tr>
      <w:tr w:rsidR="00BA71A8" w:rsidRPr="004460B5" w14:paraId="40BF0000" w14:textId="77777777" w:rsidTr="00BA71A8">
        <w:trPr>
          <w:trHeight w:val="142"/>
        </w:trPr>
        <w:tc>
          <w:tcPr>
            <w:tcW w:w="5000" w:type="pct"/>
            <w:gridSpan w:val="27"/>
            <w:shd w:val="clear" w:color="auto" w:fill="99CCFF"/>
            <w:vAlign w:val="center"/>
          </w:tcPr>
          <w:p w14:paraId="18E5BE37" w14:textId="77777777" w:rsidR="00BA71A8" w:rsidRPr="004460B5" w:rsidRDefault="00BA71A8" w:rsidP="00BA71A8">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4460B5">
              <w:rPr>
                <w:rFonts w:eastAsia="Calibri" w:cs="Times New Roman"/>
                <w:b/>
                <w:color w:val="000000"/>
                <w:spacing w:val="-2"/>
                <w:sz w:val="22"/>
                <w:szCs w:val="22"/>
                <w:lang w:eastAsia="en-US"/>
              </w:rPr>
              <w:lastRenderedPageBreak/>
              <w:t>Rekomendowane rozwiązanie, w tym planowane narzędzia interwencji, i oczekiwany efekt</w:t>
            </w:r>
          </w:p>
        </w:tc>
      </w:tr>
      <w:tr w:rsidR="00BA71A8" w:rsidRPr="004460B5" w14:paraId="668F3027" w14:textId="77777777" w:rsidTr="00BA71A8">
        <w:trPr>
          <w:trHeight w:val="142"/>
        </w:trPr>
        <w:tc>
          <w:tcPr>
            <w:tcW w:w="5000" w:type="pct"/>
            <w:gridSpan w:val="27"/>
            <w:shd w:val="clear" w:color="auto" w:fill="auto"/>
          </w:tcPr>
          <w:p w14:paraId="7A6FC66E" w14:textId="77777777" w:rsidR="007A0D18" w:rsidRDefault="007A0D18" w:rsidP="007A0D18">
            <w:pPr>
              <w:spacing w:line="240" w:lineRule="auto"/>
              <w:jc w:val="both"/>
            </w:pPr>
            <w:r>
              <w:t xml:space="preserve">Przedmiotowe rozporządzenie wprowadza ograniczone zmiany uzupełniając obowiązujące rozporządzenie o określenie szczegółowego warunku udzielania wsparcia na Koordynatorów Szerokopasmowych. </w:t>
            </w:r>
          </w:p>
          <w:p w14:paraId="2D1C6046" w14:textId="77777777" w:rsidR="007A0D18" w:rsidRDefault="007A0D18" w:rsidP="007A0D18">
            <w:pPr>
              <w:pStyle w:val="ARTartustawynprozporzdzenia"/>
              <w:spacing w:line="240" w:lineRule="auto"/>
              <w:ind w:firstLine="0"/>
            </w:pPr>
            <w:r w:rsidRPr="002C5C5E">
              <w:t xml:space="preserve">W zamyśle projektodawcy nabory wniosków celem wsparcia w postaci dofinansowania Koordynatorów Szerokopasmowych ze środków Funduszu Szerokopasmowego będą mieć uproszczony charakter, a jedynym warunkiem uzyskania wsparcia będzie zapewnienie, że Koordynator Szerokopasmowy został rzeczywiście wyznaczony </w:t>
            </w:r>
            <w:r>
              <w:t xml:space="preserve">np. </w:t>
            </w:r>
            <w:r w:rsidRPr="002C5C5E">
              <w:t>spośród pracowników wnioskującego urzędu gminy albo powiatu.</w:t>
            </w:r>
          </w:p>
          <w:p w14:paraId="34A63014" w14:textId="2240A50E" w:rsidR="002C5C5E" w:rsidRPr="002C5C5E" w:rsidRDefault="002C5C5E" w:rsidP="00B318B1">
            <w:pPr>
              <w:pStyle w:val="ARTartustawynprozporzdzenia"/>
              <w:spacing w:line="240" w:lineRule="auto"/>
              <w:ind w:firstLine="0"/>
            </w:pPr>
            <w:r w:rsidRPr="002C5C5E">
              <w:t>W pozostałym zakresie nabory wniosków na dofinansowanie Koordynatorów Szerokopasmowych będą prowadzone w oparciu o dotychczasowe przepisy rozporządzenia w sprawie szczegółowych warunków i trybu udzielania wsparcia ze środków Funduszu Szerokopasmowego określające przebieg naborów wniosków oraz zawieranie umów z beneficjentami.</w:t>
            </w:r>
          </w:p>
        </w:tc>
      </w:tr>
      <w:tr w:rsidR="00BA71A8" w:rsidRPr="004460B5" w14:paraId="45DB247B" w14:textId="77777777" w:rsidTr="00BA71A8">
        <w:trPr>
          <w:trHeight w:val="307"/>
        </w:trPr>
        <w:tc>
          <w:tcPr>
            <w:tcW w:w="5000" w:type="pct"/>
            <w:gridSpan w:val="27"/>
            <w:shd w:val="clear" w:color="auto" w:fill="99CCFF"/>
            <w:vAlign w:val="center"/>
          </w:tcPr>
          <w:p w14:paraId="1E372D8C" w14:textId="77777777" w:rsidR="00BA71A8" w:rsidRPr="004460B5" w:rsidRDefault="00BA71A8" w:rsidP="00BA71A8">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4460B5">
              <w:rPr>
                <w:rFonts w:eastAsia="Calibri" w:cs="Times New Roman"/>
                <w:b/>
                <w:spacing w:val="-2"/>
                <w:sz w:val="22"/>
                <w:szCs w:val="22"/>
                <w:lang w:eastAsia="en-US"/>
              </w:rPr>
              <w:t>Jak problem został rozwiązany w innych krajach, w szczególności krajach członkowskich OECD/UE</w:t>
            </w:r>
            <w:r w:rsidRPr="004460B5">
              <w:rPr>
                <w:rFonts w:eastAsia="Calibri" w:cs="Times New Roman"/>
                <w:b/>
                <w:color w:val="000000"/>
                <w:sz w:val="22"/>
                <w:szCs w:val="22"/>
                <w:lang w:eastAsia="en-US"/>
              </w:rPr>
              <w:t>?</w:t>
            </w:r>
            <w:r w:rsidRPr="004460B5">
              <w:rPr>
                <w:rFonts w:eastAsia="Calibri" w:cs="Times New Roman"/>
                <w:i/>
                <w:color w:val="000000"/>
                <w:sz w:val="22"/>
                <w:szCs w:val="22"/>
                <w:lang w:eastAsia="en-US"/>
              </w:rPr>
              <w:t xml:space="preserve"> </w:t>
            </w:r>
          </w:p>
        </w:tc>
      </w:tr>
      <w:tr w:rsidR="00BA71A8" w:rsidRPr="004460B5" w14:paraId="1B60B4DE" w14:textId="77777777" w:rsidTr="00BA71A8">
        <w:trPr>
          <w:trHeight w:val="142"/>
        </w:trPr>
        <w:tc>
          <w:tcPr>
            <w:tcW w:w="5000" w:type="pct"/>
            <w:gridSpan w:val="27"/>
            <w:shd w:val="clear" w:color="auto" w:fill="auto"/>
          </w:tcPr>
          <w:p w14:paraId="03136D9C" w14:textId="2508DC95" w:rsidR="004571EF" w:rsidRPr="00FA027A" w:rsidRDefault="004571EF" w:rsidP="00682630">
            <w:pPr>
              <w:widowControl/>
              <w:autoSpaceDE/>
              <w:autoSpaceDN/>
              <w:adjustRightInd/>
              <w:spacing w:after="160" w:line="256" w:lineRule="auto"/>
              <w:jc w:val="both"/>
            </w:pPr>
            <w:r>
              <w:t>Utworzenie funkcji Koordynatorów S</w:t>
            </w:r>
            <w:r w:rsidR="00FA027A">
              <w:t>zerokopasmowych  wpisuje się w realizację</w:t>
            </w:r>
            <w:r>
              <w:t xml:space="preserve"> </w:t>
            </w:r>
            <w:r w:rsidR="00AA5B4A" w:rsidRPr="00AA5B4A">
              <w:t xml:space="preserve">wspólnego </w:t>
            </w:r>
            <w:r>
              <w:t>unijnego zestawu narzędzi</w:t>
            </w:r>
            <w:r w:rsidR="00693012">
              <w:t xml:space="preserve"> </w:t>
            </w:r>
            <w:r w:rsidR="00693012" w:rsidRPr="00693012">
              <w:t xml:space="preserve">zwanego „Connectivity </w:t>
            </w:r>
            <w:proofErr w:type="spellStart"/>
            <w:r w:rsidR="00693012" w:rsidRPr="00693012">
              <w:t>Toolbox</w:t>
            </w:r>
            <w:proofErr w:type="spellEnd"/>
            <w:r w:rsidR="00693012" w:rsidRPr="00693012">
              <w:t>”</w:t>
            </w:r>
            <w:r>
              <w:t xml:space="preserve"> </w:t>
            </w:r>
            <w:r w:rsidR="00AA5B4A">
              <w:t xml:space="preserve">będącego </w:t>
            </w:r>
            <w:r w:rsidR="00AA5B4A" w:rsidRPr="00AA5B4A">
              <w:t>zestaw</w:t>
            </w:r>
            <w:r w:rsidR="00AA5B4A">
              <w:t>em</w:t>
            </w:r>
            <w:r w:rsidR="00AA5B4A" w:rsidRPr="00AA5B4A">
              <w:t xml:space="preserve"> najlepszych praktyk w zakresie terminowego wdrażania sieci 5G i szybkich łączy szerokopasmowych</w:t>
            </w:r>
            <w:r>
              <w:t xml:space="preserve">. </w:t>
            </w:r>
            <w:r w:rsidR="00693012">
              <w:t xml:space="preserve">W ramach realizacji </w:t>
            </w:r>
            <w:r>
              <w:t xml:space="preserve">Connectivity </w:t>
            </w:r>
            <w:proofErr w:type="spellStart"/>
            <w:r>
              <w:t>Toolbox</w:t>
            </w:r>
            <w:proofErr w:type="spellEnd"/>
            <w:r w:rsidR="00693012">
              <w:t xml:space="preserve"> kraje członkowskie podejmują działania służące </w:t>
            </w:r>
            <w:r>
              <w:t>zmn</w:t>
            </w:r>
            <w:r w:rsidR="00693012">
              <w:t>iejszeniu</w:t>
            </w:r>
            <w:r>
              <w:t xml:space="preserve"> kosztów </w:t>
            </w:r>
            <w:r w:rsidR="00FA027A">
              <w:t>i uł</w:t>
            </w:r>
            <w:r w:rsidR="00693012">
              <w:t>atwieniu</w:t>
            </w:r>
            <w:r w:rsidR="00FA027A">
              <w:t xml:space="preserve"> </w:t>
            </w:r>
            <w:r>
              <w:t>wprowadzania sieci o bardzo dużej</w:t>
            </w:r>
            <w:r w:rsidR="00693012">
              <w:t xml:space="preserve"> przepustowości, zapewnieniu</w:t>
            </w:r>
            <w:r>
              <w:t xml:space="preserve"> terminowego i sprzyjającego inwestycjom dostępu do widma radiowego 5G, aby wspierać łączność z myślą o odbudowie gospo</w:t>
            </w:r>
            <w:r w:rsidR="00FA027A">
              <w:t>darek UE po kryzysie spowodowanym COVID-19.</w:t>
            </w:r>
            <w:r w:rsidR="00464EFC">
              <w:t xml:space="preserve"> Jedną z takich </w:t>
            </w:r>
            <w:r w:rsidR="00EC28DE">
              <w:t xml:space="preserve">najlepszych </w:t>
            </w:r>
            <w:r w:rsidR="00464EFC">
              <w:t xml:space="preserve">praktyk jest </w:t>
            </w:r>
            <w:r w:rsidR="002023E9">
              <w:t>utworzenie</w:t>
            </w:r>
            <w:r w:rsidR="00464EFC">
              <w:t xml:space="preserve"> w </w:t>
            </w:r>
            <w:r w:rsidR="00EC28DE">
              <w:t>urzędach gmin lub powiatów</w:t>
            </w:r>
            <w:r w:rsidR="00464EFC">
              <w:t xml:space="preserve"> </w:t>
            </w:r>
            <w:r w:rsidR="002023E9">
              <w:t xml:space="preserve">funkcji </w:t>
            </w:r>
            <w:r w:rsidR="00464EFC">
              <w:t>tzw. Koordynatorów Szerokopasmowych</w:t>
            </w:r>
            <w:r w:rsidR="002023E9">
              <w:t xml:space="preserve">. Z informacji udostępnionych przez Komisję Europejska wynika, że </w:t>
            </w:r>
            <w:r w:rsidR="00682630">
              <w:t xml:space="preserve">dotychczas </w:t>
            </w:r>
            <w:r w:rsidR="002023E9">
              <w:t xml:space="preserve">tylko w 11 Państwach Członkowskich </w:t>
            </w:r>
            <w:r w:rsidR="001934AB">
              <w:t>nie przyjęto te</w:t>
            </w:r>
            <w:r w:rsidR="00682630">
              <w:t>go rozwiązania</w:t>
            </w:r>
            <w:r w:rsidR="001934AB">
              <w:t>.</w:t>
            </w:r>
          </w:p>
        </w:tc>
      </w:tr>
      <w:tr w:rsidR="00BA71A8" w:rsidRPr="004460B5" w14:paraId="00403F75" w14:textId="77777777" w:rsidTr="00BA71A8">
        <w:trPr>
          <w:trHeight w:val="359"/>
        </w:trPr>
        <w:tc>
          <w:tcPr>
            <w:tcW w:w="5000" w:type="pct"/>
            <w:gridSpan w:val="27"/>
            <w:shd w:val="clear" w:color="auto" w:fill="99CCFF"/>
            <w:vAlign w:val="center"/>
          </w:tcPr>
          <w:p w14:paraId="68076F28" w14:textId="77777777" w:rsidR="00BA71A8" w:rsidRPr="004460B5" w:rsidRDefault="00693012" w:rsidP="00BA71A8">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Pr>
                <w:rFonts w:eastAsia="Calibri" w:cs="Times New Roman"/>
                <w:b/>
                <w:color w:val="000000"/>
                <w:sz w:val="22"/>
                <w:szCs w:val="22"/>
                <w:lang w:eastAsia="en-US"/>
              </w:rPr>
              <w:t xml:space="preserve">M.in.  </w:t>
            </w:r>
          </w:p>
        </w:tc>
      </w:tr>
      <w:tr w:rsidR="00BA71A8" w:rsidRPr="004460B5" w14:paraId="520D55E3" w14:textId="77777777" w:rsidTr="004575E9">
        <w:trPr>
          <w:trHeight w:val="142"/>
        </w:trPr>
        <w:tc>
          <w:tcPr>
            <w:tcW w:w="1213" w:type="pct"/>
            <w:gridSpan w:val="3"/>
            <w:shd w:val="clear" w:color="auto" w:fill="auto"/>
          </w:tcPr>
          <w:p w14:paraId="3BCF0A86" w14:textId="77777777" w:rsidR="00BA71A8" w:rsidRPr="004460B5" w:rsidRDefault="00BA71A8" w:rsidP="00BA71A8">
            <w:pPr>
              <w:widowControl/>
              <w:autoSpaceDE/>
              <w:autoSpaceDN/>
              <w:adjustRightInd/>
              <w:spacing w:before="40" w:after="160" w:line="240" w:lineRule="auto"/>
              <w:jc w:val="center"/>
              <w:rPr>
                <w:rFonts w:eastAsia="Calibri" w:cs="Times New Roman"/>
                <w:color w:val="000000"/>
                <w:spacing w:val="-2"/>
                <w:sz w:val="22"/>
                <w:szCs w:val="22"/>
                <w:lang w:eastAsia="en-US"/>
              </w:rPr>
            </w:pPr>
            <w:r w:rsidRPr="004460B5">
              <w:rPr>
                <w:rFonts w:eastAsia="Calibri" w:cs="Times New Roman"/>
                <w:color w:val="000000"/>
                <w:spacing w:val="-2"/>
                <w:sz w:val="22"/>
                <w:szCs w:val="22"/>
                <w:lang w:eastAsia="en-US"/>
              </w:rPr>
              <w:t>Grupa</w:t>
            </w:r>
          </w:p>
        </w:tc>
        <w:tc>
          <w:tcPr>
            <w:tcW w:w="929" w:type="pct"/>
            <w:gridSpan w:val="6"/>
            <w:shd w:val="clear" w:color="auto" w:fill="auto"/>
          </w:tcPr>
          <w:p w14:paraId="10D3982B" w14:textId="77777777" w:rsidR="00BA71A8" w:rsidRPr="004460B5" w:rsidRDefault="00BA71A8" w:rsidP="00BA71A8">
            <w:pPr>
              <w:widowControl/>
              <w:autoSpaceDE/>
              <w:autoSpaceDN/>
              <w:adjustRightInd/>
              <w:spacing w:before="40" w:after="160" w:line="240" w:lineRule="auto"/>
              <w:jc w:val="center"/>
              <w:rPr>
                <w:rFonts w:eastAsia="Calibri" w:cs="Times New Roman"/>
                <w:color w:val="000000"/>
                <w:spacing w:val="-2"/>
                <w:sz w:val="22"/>
                <w:szCs w:val="22"/>
                <w:lang w:eastAsia="en-US"/>
              </w:rPr>
            </w:pPr>
            <w:r w:rsidRPr="004460B5">
              <w:rPr>
                <w:rFonts w:eastAsia="Calibri" w:cs="Times New Roman"/>
                <w:color w:val="000000"/>
                <w:spacing w:val="-2"/>
                <w:sz w:val="22"/>
                <w:szCs w:val="22"/>
                <w:lang w:eastAsia="en-US"/>
              </w:rPr>
              <w:t>Wielkość</w:t>
            </w:r>
          </w:p>
        </w:tc>
        <w:tc>
          <w:tcPr>
            <w:tcW w:w="1499" w:type="pct"/>
            <w:gridSpan w:val="10"/>
            <w:shd w:val="clear" w:color="auto" w:fill="auto"/>
          </w:tcPr>
          <w:p w14:paraId="2081512F" w14:textId="77777777" w:rsidR="00BA71A8" w:rsidRPr="004460B5" w:rsidRDefault="00BA71A8" w:rsidP="00BA71A8">
            <w:pPr>
              <w:widowControl/>
              <w:autoSpaceDE/>
              <w:autoSpaceDN/>
              <w:adjustRightInd/>
              <w:spacing w:before="40" w:after="160" w:line="240" w:lineRule="auto"/>
              <w:jc w:val="center"/>
              <w:rPr>
                <w:rFonts w:eastAsia="Calibri" w:cs="Times New Roman"/>
                <w:color w:val="000000"/>
                <w:spacing w:val="-2"/>
                <w:sz w:val="22"/>
                <w:szCs w:val="22"/>
                <w:lang w:eastAsia="en-US"/>
              </w:rPr>
            </w:pPr>
            <w:r w:rsidRPr="004460B5">
              <w:rPr>
                <w:rFonts w:eastAsia="Calibri" w:cs="Times New Roman"/>
                <w:color w:val="000000"/>
                <w:spacing w:val="-2"/>
                <w:sz w:val="22"/>
                <w:szCs w:val="22"/>
                <w:lang w:eastAsia="en-US"/>
              </w:rPr>
              <w:t>Źródło danych</w:t>
            </w:r>
            <w:r w:rsidRPr="004460B5" w:rsidDel="00260F33">
              <w:rPr>
                <w:rFonts w:eastAsia="Calibri" w:cs="Times New Roman"/>
                <w:color w:val="000000"/>
                <w:spacing w:val="-2"/>
                <w:sz w:val="22"/>
                <w:szCs w:val="22"/>
                <w:lang w:eastAsia="en-US"/>
              </w:rPr>
              <w:t xml:space="preserve"> </w:t>
            </w:r>
          </w:p>
        </w:tc>
        <w:tc>
          <w:tcPr>
            <w:tcW w:w="1358" w:type="pct"/>
            <w:gridSpan w:val="8"/>
            <w:shd w:val="clear" w:color="auto" w:fill="auto"/>
          </w:tcPr>
          <w:p w14:paraId="1C144E52" w14:textId="77777777" w:rsidR="00BA71A8" w:rsidRPr="004460B5" w:rsidRDefault="00BA71A8" w:rsidP="00BA71A8">
            <w:pPr>
              <w:widowControl/>
              <w:autoSpaceDE/>
              <w:autoSpaceDN/>
              <w:adjustRightInd/>
              <w:spacing w:before="40" w:after="160" w:line="240" w:lineRule="auto"/>
              <w:jc w:val="center"/>
              <w:rPr>
                <w:rFonts w:eastAsia="Calibri" w:cs="Times New Roman"/>
                <w:color w:val="000000"/>
                <w:spacing w:val="-2"/>
                <w:sz w:val="22"/>
                <w:szCs w:val="22"/>
                <w:lang w:eastAsia="en-US"/>
              </w:rPr>
            </w:pPr>
            <w:r w:rsidRPr="004460B5">
              <w:rPr>
                <w:rFonts w:eastAsia="Calibri" w:cs="Times New Roman"/>
                <w:color w:val="000000"/>
                <w:spacing w:val="-2"/>
                <w:sz w:val="22"/>
                <w:szCs w:val="22"/>
                <w:lang w:eastAsia="en-US"/>
              </w:rPr>
              <w:t>Oddziaływanie</w:t>
            </w:r>
          </w:p>
        </w:tc>
      </w:tr>
      <w:tr w:rsidR="009E139C" w:rsidRPr="004460B5" w14:paraId="4A04ED1D" w14:textId="77777777" w:rsidTr="004575E9">
        <w:trPr>
          <w:trHeight w:val="142"/>
        </w:trPr>
        <w:tc>
          <w:tcPr>
            <w:tcW w:w="1213" w:type="pct"/>
            <w:gridSpan w:val="3"/>
            <w:shd w:val="clear" w:color="auto" w:fill="auto"/>
          </w:tcPr>
          <w:p w14:paraId="64A4C4D9" w14:textId="77777777" w:rsidR="009E139C" w:rsidRPr="00AE33CC" w:rsidRDefault="00AE33CC" w:rsidP="00BA71A8">
            <w:pPr>
              <w:widowControl/>
              <w:autoSpaceDE/>
              <w:autoSpaceDN/>
              <w:adjustRightInd/>
              <w:spacing w:after="160" w:line="240" w:lineRule="auto"/>
              <w:rPr>
                <w:sz w:val="22"/>
                <w:szCs w:val="22"/>
              </w:rPr>
            </w:pPr>
            <w:r w:rsidRPr="00AE33CC">
              <w:rPr>
                <w:sz w:val="22"/>
                <w:szCs w:val="22"/>
              </w:rPr>
              <w:t>Samorząd szczebla gminnego</w:t>
            </w:r>
          </w:p>
          <w:p w14:paraId="20209B71" w14:textId="77777777" w:rsidR="009E139C" w:rsidRPr="00AE33CC" w:rsidRDefault="009E139C" w:rsidP="00BA71A8">
            <w:pPr>
              <w:widowControl/>
              <w:autoSpaceDE/>
              <w:autoSpaceDN/>
              <w:adjustRightInd/>
              <w:spacing w:after="160" w:line="240" w:lineRule="auto"/>
              <w:rPr>
                <w:sz w:val="22"/>
                <w:szCs w:val="22"/>
              </w:rPr>
            </w:pPr>
          </w:p>
          <w:p w14:paraId="1DF7F307" w14:textId="77777777" w:rsidR="009E139C" w:rsidRPr="00AE33CC" w:rsidRDefault="009E139C" w:rsidP="00BA71A8">
            <w:pPr>
              <w:widowControl/>
              <w:autoSpaceDE/>
              <w:autoSpaceDN/>
              <w:adjustRightInd/>
              <w:spacing w:after="160" w:line="240" w:lineRule="auto"/>
              <w:rPr>
                <w:sz w:val="22"/>
                <w:szCs w:val="22"/>
              </w:rPr>
            </w:pPr>
          </w:p>
          <w:p w14:paraId="4C331721" w14:textId="77777777" w:rsidR="009E139C" w:rsidRPr="00AE33CC" w:rsidRDefault="009E139C" w:rsidP="00BA71A8">
            <w:pPr>
              <w:widowControl/>
              <w:autoSpaceDE/>
              <w:autoSpaceDN/>
              <w:adjustRightInd/>
              <w:spacing w:after="160" w:line="240" w:lineRule="auto"/>
              <w:rPr>
                <w:sz w:val="22"/>
                <w:szCs w:val="22"/>
              </w:rPr>
            </w:pPr>
          </w:p>
        </w:tc>
        <w:tc>
          <w:tcPr>
            <w:tcW w:w="929" w:type="pct"/>
            <w:gridSpan w:val="6"/>
            <w:shd w:val="clear" w:color="auto" w:fill="auto"/>
          </w:tcPr>
          <w:p w14:paraId="5F0B20AE" w14:textId="77777777" w:rsidR="003E6E4B" w:rsidRPr="00AE33CC" w:rsidRDefault="00990F45" w:rsidP="00AE33CC">
            <w:pPr>
              <w:widowControl/>
              <w:autoSpaceDE/>
              <w:autoSpaceDN/>
              <w:adjustRightInd/>
              <w:spacing w:after="160" w:line="240" w:lineRule="auto"/>
              <w:rPr>
                <w:rFonts w:eastAsia="Calibri" w:cs="Times New Roman"/>
                <w:color w:val="000000"/>
                <w:spacing w:val="-2"/>
                <w:sz w:val="22"/>
                <w:szCs w:val="22"/>
                <w:lang w:eastAsia="en-US"/>
              </w:rPr>
            </w:pPr>
            <w:r w:rsidRPr="00AE33CC">
              <w:rPr>
                <w:rFonts w:eastAsia="Calibri" w:cs="Times New Roman"/>
                <w:color w:val="000000"/>
                <w:spacing w:val="-2"/>
                <w:sz w:val="22"/>
                <w:szCs w:val="22"/>
                <w:lang w:eastAsia="en-US"/>
              </w:rPr>
              <w:t xml:space="preserve">2477 </w:t>
            </w:r>
            <w:r w:rsidR="00AE33CC" w:rsidRPr="00AE33CC">
              <w:rPr>
                <w:rFonts w:eastAsia="Calibri" w:cs="Times New Roman"/>
                <w:color w:val="000000"/>
                <w:spacing w:val="-2"/>
                <w:sz w:val="22"/>
                <w:szCs w:val="22"/>
                <w:lang w:eastAsia="en-US"/>
              </w:rPr>
              <w:br/>
            </w:r>
            <w:r w:rsidR="003E6E4B" w:rsidRPr="00AE33CC">
              <w:rPr>
                <w:rFonts w:eastAsia="Calibri" w:cs="Times New Roman"/>
                <w:color w:val="000000"/>
                <w:spacing w:val="-2"/>
                <w:sz w:val="22"/>
                <w:szCs w:val="22"/>
                <w:lang w:eastAsia="en-US"/>
              </w:rPr>
              <w:t>(stan na 1 stycznia 2022 r.)</w:t>
            </w:r>
          </w:p>
        </w:tc>
        <w:tc>
          <w:tcPr>
            <w:tcW w:w="1499" w:type="pct"/>
            <w:gridSpan w:val="10"/>
            <w:shd w:val="clear" w:color="auto" w:fill="auto"/>
          </w:tcPr>
          <w:p w14:paraId="48F1AF4B" w14:textId="77777777" w:rsidR="009E139C" w:rsidRPr="00AE33CC" w:rsidRDefault="00AE33CC" w:rsidP="00BA71A8">
            <w:pPr>
              <w:widowControl/>
              <w:autoSpaceDE/>
              <w:autoSpaceDN/>
              <w:adjustRightInd/>
              <w:spacing w:after="160" w:line="240" w:lineRule="auto"/>
              <w:rPr>
                <w:sz w:val="22"/>
                <w:szCs w:val="22"/>
              </w:rPr>
            </w:pPr>
            <w:r w:rsidRPr="00AE33CC">
              <w:rPr>
                <w:sz w:val="22"/>
                <w:szCs w:val="22"/>
              </w:rPr>
              <w:t>Krajowy Rejestr Urzędowy Podziału Terytorialnego Kraju</w:t>
            </w:r>
          </w:p>
        </w:tc>
        <w:tc>
          <w:tcPr>
            <w:tcW w:w="1358" w:type="pct"/>
            <w:gridSpan w:val="8"/>
            <w:shd w:val="clear" w:color="auto" w:fill="auto"/>
          </w:tcPr>
          <w:p w14:paraId="7ADEA24A" w14:textId="77777777" w:rsidR="00F32640" w:rsidRPr="00AE33CC" w:rsidRDefault="00990F45" w:rsidP="00FB21B3">
            <w:pPr>
              <w:widowControl/>
              <w:autoSpaceDE/>
              <w:autoSpaceDN/>
              <w:adjustRightInd/>
              <w:spacing w:after="160" w:line="240" w:lineRule="auto"/>
              <w:rPr>
                <w:sz w:val="22"/>
                <w:szCs w:val="22"/>
              </w:rPr>
            </w:pPr>
            <w:r w:rsidRPr="00AE33CC">
              <w:rPr>
                <w:sz w:val="22"/>
                <w:szCs w:val="22"/>
              </w:rPr>
              <w:t>Możliwość</w:t>
            </w:r>
            <w:r w:rsidR="00F32640" w:rsidRPr="00AE33CC">
              <w:rPr>
                <w:sz w:val="22"/>
                <w:szCs w:val="22"/>
              </w:rPr>
              <w:t xml:space="preserve"> ubiegania si</w:t>
            </w:r>
            <w:r w:rsidR="003C798B" w:rsidRPr="00AE33CC">
              <w:rPr>
                <w:sz w:val="22"/>
                <w:szCs w:val="22"/>
              </w:rPr>
              <w:t xml:space="preserve">ę </w:t>
            </w:r>
            <w:r w:rsidR="007A0D18">
              <w:rPr>
                <w:sz w:val="22"/>
                <w:szCs w:val="22"/>
              </w:rPr>
              <w:t xml:space="preserve">o </w:t>
            </w:r>
            <w:r w:rsidR="003C798B" w:rsidRPr="00AE33CC">
              <w:rPr>
                <w:sz w:val="22"/>
                <w:szCs w:val="22"/>
              </w:rPr>
              <w:t>wsparci</w:t>
            </w:r>
            <w:r w:rsidR="007A0D18">
              <w:rPr>
                <w:sz w:val="22"/>
                <w:szCs w:val="22"/>
              </w:rPr>
              <w:t>e</w:t>
            </w:r>
            <w:r w:rsidR="003C798B" w:rsidRPr="00AE33CC">
              <w:rPr>
                <w:sz w:val="22"/>
                <w:szCs w:val="22"/>
              </w:rPr>
              <w:t xml:space="preserve"> w postaci dofinansowania Koordynatorów Szerokopasmowych ze środków Funduszu Szerokopasmowego</w:t>
            </w:r>
          </w:p>
        </w:tc>
      </w:tr>
      <w:tr w:rsidR="00AE33CC" w:rsidRPr="004460B5" w14:paraId="08052312" w14:textId="77777777" w:rsidTr="004575E9">
        <w:trPr>
          <w:trHeight w:val="142"/>
        </w:trPr>
        <w:tc>
          <w:tcPr>
            <w:tcW w:w="1213" w:type="pct"/>
            <w:gridSpan w:val="3"/>
            <w:shd w:val="clear" w:color="auto" w:fill="auto"/>
          </w:tcPr>
          <w:p w14:paraId="3A0951AB" w14:textId="77777777" w:rsidR="00AE33CC" w:rsidRPr="00AE33CC" w:rsidRDefault="00AE33CC" w:rsidP="00BA71A8">
            <w:pPr>
              <w:widowControl/>
              <w:autoSpaceDE/>
              <w:autoSpaceDN/>
              <w:adjustRightInd/>
              <w:spacing w:after="160" w:line="240" w:lineRule="auto"/>
              <w:rPr>
                <w:sz w:val="22"/>
                <w:szCs w:val="22"/>
              </w:rPr>
            </w:pPr>
            <w:r w:rsidRPr="00AE33CC">
              <w:rPr>
                <w:sz w:val="22"/>
                <w:szCs w:val="22"/>
              </w:rPr>
              <w:t>Samorząd szczebla powiatowego</w:t>
            </w:r>
          </w:p>
        </w:tc>
        <w:tc>
          <w:tcPr>
            <w:tcW w:w="929" w:type="pct"/>
            <w:gridSpan w:val="6"/>
            <w:shd w:val="clear" w:color="auto" w:fill="auto"/>
          </w:tcPr>
          <w:p w14:paraId="128EE8B0" w14:textId="77777777" w:rsidR="00AE33CC" w:rsidRPr="00AE33CC" w:rsidRDefault="00AE33CC" w:rsidP="00BA71A8">
            <w:pPr>
              <w:widowControl/>
              <w:autoSpaceDE/>
              <w:autoSpaceDN/>
              <w:adjustRightInd/>
              <w:spacing w:after="160" w:line="240" w:lineRule="auto"/>
              <w:rPr>
                <w:rFonts w:eastAsia="Calibri" w:cs="Times New Roman"/>
                <w:color w:val="000000"/>
                <w:spacing w:val="-2"/>
                <w:sz w:val="22"/>
                <w:szCs w:val="22"/>
                <w:lang w:eastAsia="en-US"/>
              </w:rPr>
            </w:pPr>
            <w:r w:rsidRPr="00AE33CC">
              <w:rPr>
                <w:rFonts w:eastAsia="Calibri" w:cs="Times New Roman"/>
                <w:color w:val="000000"/>
                <w:spacing w:val="-2"/>
                <w:sz w:val="22"/>
                <w:szCs w:val="22"/>
                <w:lang w:eastAsia="en-US"/>
              </w:rPr>
              <w:t>380</w:t>
            </w:r>
            <w:r w:rsidRPr="00AE33CC">
              <w:rPr>
                <w:rFonts w:eastAsia="Calibri" w:cs="Times New Roman"/>
                <w:color w:val="000000"/>
                <w:spacing w:val="-2"/>
                <w:sz w:val="22"/>
                <w:szCs w:val="22"/>
                <w:lang w:eastAsia="en-US"/>
              </w:rPr>
              <w:br/>
              <w:t>(stan na 1 stycznia 2022 r.)</w:t>
            </w:r>
          </w:p>
        </w:tc>
        <w:tc>
          <w:tcPr>
            <w:tcW w:w="1499" w:type="pct"/>
            <w:gridSpan w:val="10"/>
            <w:shd w:val="clear" w:color="auto" w:fill="auto"/>
          </w:tcPr>
          <w:p w14:paraId="0F815A11" w14:textId="77777777" w:rsidR="00AE33CC" w:rsidRPr="00AE33CC" w:rsidRDefault="00AE33CC" w:rsidP="00BA71A8">
            <w:pPr>
              <w:widowControl/>
              <w:autoSpaceDE/>
              <w:autoSpaceDN/>
              <w:adjustRightInd/>
              <w:spacing w:after="160" w:line="240" w:lineRule="auto"/>
              <w:rPr>
                <w:sz w:val="22"/>
                <w:szCs w:val="22"/>
              </w:rPr>
            </w:pPr>
            <w:r w:rsidRPr="00AE33CC">
              <w:rPr>
                <w:sz w:val="22"/>
                <w:szCs w:val="22"/>
              </w:rPr>
              <w:t>Krajowy Rejestr Urzędowy Podziału Terytorialnego Kraju</w:t>
            </w:r>
          </w:p>
        </w:tc>
        <w:tc>
          <w:tcPr>
            <w:tcW w:w="1358" w:type="pct"/>
            <w:gridSpan w:val="8"/>
            <w:shd w:val="clear" w:color="auto" w:fill="auto"/>
          </w:tcPr>
          <w:p w14:paraId="70690581" w14:textId="77777777" w:rsidR="00AE33CC" w:rsidRPr="00AE33CC" w:rsidRDefault="00AE33CC">
            <w:pPr>
              <w:widowControl/>
              <w:autoSpaceDE/>
              <w:autoSpaceDN/>
              <w:adjustRightInd/>
              <w:spacing w:after="160" w:line="240" w:lineRule="auto"/>
              <w:rPr>
                <w:sz w:val="22"/>
                <w:szCs w:val="22"/>
              </w:rPr>
            </w:pPr>
            <w:r w:rsidRPr="00AE33CC">
              <w:rPr>
                <w:sz w:val="22"/>
                <w:szCs w:val="22"/>
              </w:rPr>
              <w:t xml:space="preserve">Możliwość ubiegania się </w:t>
            </w:r>
            <w:r w:rsidR="007A0D18">
              <w:rPr>
                <w:sz w:val="22"/>
                <w:szCs w:val="22"/>
              </w:rPr>
              <w:t xml:space="preserve">o </w:t>
            </w:r>
            <w:r w:rsidRPr="00AE33CC">
              <w:rPr>
                <w:sz w:val="22"/>
                <w:szCs w:val="22"/>
              </w:rPr>
              <w:t>wsparci</w:t>
            </w:r>
            <w:r w:rsidR="007A0D18">
              <w:rPr>
                <w:sz w:val="22"/>
                <w:szCs w:val="22"/>
              </w:rPr>
              <w:t>e</w:t>
            </w:r>
            <w:r w:rsidRPr="00AE33CC">
              <w:rPr>
                <w:sz w:val="22"/>
                <w:szCs w:val="22"/>
              </w:rPr>
              <w:t xml:space="preserve"> w postaci dofinansowania </w:t>
            </w:r>
            <w:r w:rsidRPr="00AE33CC">
              <w:rPr>
                <w:sz w:val="22"/>
                <w:szCs w:val="22"/>
              </w:rPr>
              <w:lastRenderedPageBreak/>
              <w:t>Koordynatorów Szerokopasmowych ze środków Funduszu Szerokopasmowego</w:t>
            </w:r>
          </w:p>
        </w:tc>
      </w:tr>
      <w:tr w:rsidR="00BA71A8" w:rsidRPr="004460B5" w14:paraId="794BF1B9" w14:textId="77777777" w:rsidTr="004575E9">
        <w:trPr>
          <w:trHeight w:val="1934"/>
        </w:trPr>
        <w:tc>
          <w:tcPr>
            <w:tcW w:w="1213" w:type="pct"/>
            <w:gridSpan w:val="3"/>
            <w:shd w:val="clear" w:color="auto" w:fill="auto"/>
          </w:tcPr>
          <w:p w14:paraId="481F3118" w14:textId="77777777" w:rsidR="00BA71A8" w:rsidRPr="004460B5" w:rsidRDefault="00DC34C8" w:rsidP="00BA71A8">
            <w:pPr>
              <w:widowControl/>
              <w:tabs>
                <w:tab w:val="left" w:pos="1560"/>
              </w:tabs>
              <w:autoSpaceDE/>
              <w:autoSpaceDN/>
              <w:adjustRightInd/>
              <w:spacing w:after="160" w:line="240" w:lineRule="auto"/>
              <w:rPr>
                <w:rFonts w:eastAsia="Calibri" w:cs="Times New Roman"/>
                <w:color w:val="000000"/>
                <w:sz w:val="22"/>
                <w:szCs w:val="22"/>
                <w:highlight w:val="yellow"/>
                <w:lang w:eastAsia="en-US"/>
              </w:rPr>
            </w:pPr>
            <w:r>
              <w:rPr>
                <w:rFonts w:eastAsia="Calibri" w:cs="Times New Roman"/>
                <w:color w:val="000000"/>
                <w:sz w:val="22"/>
                <w:szCs w:val="22"/>
                <w:lang w:eastAsia="en-US"/>
              </w:rPr>
              <w:lastRenderedPageBreak/>
              <w:t>Dysponent Funduszu Szerokopasmowego - M</w:t>
            </w:r>
            <w:r w:rsidRPr="00DC34C8">
              <w:rPr>
                <w:rFonts w:eastAsia="Calibri" w:cs="Times New Roman"/>
                <w:color w:val="000000"/>
                <w:sz w:val="22"/>
                <w:szCs w:val="22"/>
                <w:lang w:eastAsia="en-US"/>
              </w:rPr>
              <w:t>inister w</w:t>
            </w:r>
            <w:r>
              <w:rPr>
                <w:rFonts w:eastAsia="Calibri" w:cs="Times New Roman"/>
                <w:color w:val="000000"/>
                <w:sz w:val="22"/>
                <w:szCs w:val="22"/>
                <w:lang w:eastAsia="en-US"/>
              </w:rPr>
              <w:t>łaściwy do spraw informatyzacji</w:t>
            </w:r>
          </w:p>
        </w:tc>
        <w:tc>
          <w:tcPr>
            <w:tcW w:w="929" w:type="pct"/>
            <w:gridSpan w:val="6"/>
            <w:shd w:val="clear" w:color="auto" w:fill="auto"/>
          </w:tcPr>
          <w:p w14:paraId="6FAB5177"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1</w:t>
            </w:r>
          </w:p>
        </w:tc>
        <w:tc>
          <w:tcPr>
            <w:tcW w:w="1499" w:type="pct"/>
            <w:gridSpan w:val="10"/>
            <w:shd w:val="clear" w:color="auto" w:fill="auto"/>
          </w:tcPr>
          <w:p w14:paraId="1A6123B7"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softHyphen/>
            </w:r>
            <w:r>
              <w:rPr>
                <w:rFonts w:eastAsia="Calibri" w:cs="Times New Roman"/>
                <w:color w:val="000000"/>
                <w:spacing w:val="-2"/>
                <w:sz w:val="22"/>
                <w:szCs w:val="22"/>
                <w:lang w:eastAsia="en-US"/>
              </w:rPr>
              <w:noBreakHyphen/>
            </w:r>
          </w:p>
        </w:tc>
        <w:tc>
          <w:tcPr>
            <w:tcW w:w="1358" w:type="pct"/>
            <w:gridSpan w:val="8"/>
            <w:shd w:val="clear" w:color="auto" w:fill="auto"/>
          </w:tcPr>
          <w:p w14:paraId="1BA3E319" w14:textId="77777777" w:rsidR="00F32640" w:rsidRPr="00DC34C8" w:rsidRDefault="00BA71A8" w:rsidP="00284ED5">
            <w:pPr>
              <w:widowControl/>
              <w:autoSpaceDE/>
              <w:autoSpaceDN/>
              <w:adjustRightInd/>
              <w:spacing w:after="160" w:line="240" w:lineRule="auto"/>
            </w:pPr>
            <w:r w:rsidRPr="00891759">
              <w:rPr>
                <w:sz w:val="22"/>
                <w:szCs w:val="22"/>
              </w:rPr>
              <w:t xml:space="preserve">Określenie warunków </w:t>
            </w:r>
            <w:r w:rsidRPr="00891759">
              <w:rPr>
                <w:sz w:val="22"/>
                <w:szCs w:val="22"/>
              </w:rPr>
              <w:br/>
              <w:t xml:space="preserve">i trybu udzielania wsparcia </w:t>
            </w:r>
            <w:r w:rsidR="005F64C8" w:rsidRPr="00891759">
              <w:rPr>
                <w:sz w:val="22"/>
                <w:szCs w:val="22"/>
              </w:rPr>
              <w:t>na realizację funkcji Koordynatorów Szerokopasmowych</w:t>
            </w:r>
          </w:p>
        </w:tc>
      </w:tr>
      <w:tr w:rsidR="00BA71A8" w:rsidRPr="004460B5" w14:paraId="1E899750" w14:textId="77777777" w:rsidTr="00BA71A8">
        <w:trPr>
          <w:trHeight w:val="302"/>
        </w:trPr>
        <w:tc>
          <w:tcPr>
            <w:tcW w:w="5000" w:type="pct"/>
            <w:gridSpan w:val="27"/>
            <w:shd w:val="clear" w:color="auto" w:fill="99CCFF"/>
            <w:vAlign w:val="center"/>
          </w:tcPr>
          <w:p w14:paraId="71853686" w14:textId="77777777" w:rsidR="00BA71A8" w:rsidRPr="004460B5" w:rsidRDefault="00BA71A8" w:rsidP="00BA71A8">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4460B5">
              <w:rPr>
                <w:rFonts w:eastAsia="Calibri" w:cs="Times New Roman"/>
                <w:b/>
                <w:color w:val="000000"/>
                <w:sz w:val="22"/>
                <w:szCs w:val="22"/>
                <w:lang w:eastAsia="en-US"/>
              </w:rPr>
              <w:t>Informacje na temat zakresu, czasu trwania i podsumowanie wyników konsultacji</w:t>
            </w:r>
          </w:p>
        </w:tc>
      </w:tr>
      <w:tr w:rsidR="00BA71A8" w:rsidRPr="004460B5" w14:paraId="7676CB12" w14:textId="77777777" w:rsidTr="00BA71A8">
        <w:trPr>
          <w:trHeight w:val="342"/>
        </w:trPr>
        <w:tc>
          <w:tcPr>
            <w:tcW w:w="5000" w:type="pct"/>
            <w:gridSpan w:val="27"/>
            <w:shd w:val="clear" w:color="auto" w:fill="FFFFFF"/>
          </w:tcPr>
          <w:p w14:paraId="1F7E8971" w14:textId="12D4E72F" w:rsidR="003A4847" w:rsidRPr="003A4847" w:rsidRDefault="003A4847" w:rsidP="003A4847">
            <w:pPr>
              <w:pStyle w:val="ARTartustawynprozporzdzenia"/>
              <w:spacing w:line="240" w:lineRule="auto"/>
              <w:ind w:firstLine="0"/>
              <w:rPr>
                <w:rFonts w:eastAsia="Calibri" w:cs="Times New Roman"/>
                <w:color w:val="000000"/>
                <w:spacing w:val="-2"/>
                <w:szCs w:val="24"/>
                <w:lang w:eastAsia="en-US"/>
              </w:rPr>
            </w:pPr>
            <w:r w:rsidRPr="003A4847">
              <w:rPr>
                <w:rFonts w:eastAsia="Calibri" w:cs="Times New Roman"/>
                <w:color w:val="000000"/>
                <w:spacing w:val="-2"/>
                <w:szCs w:val="24"/>
                <w:lang w:eastAsia="en-US"/>
              </w:rPr>
              <w:t>Stosownie do postanowień art. 5 ustawy z dnia 7 lipca 2005 r. o działalności lobbingowej w</w:t>
            </w:r>
            <w:r w:rsidR="00177922">
              <w:rPr>
                <w:rFonts w:eastAsia="Calibri" w:cs="Times New Roman"/>
                <w:color w:val="000000"/>
                <w:spacing w:val="-2"/>
                <w:szCs w:val="24"/>
                <w:lang w:eastAsia="en-US"/>
              </w:rPr>
              <w:t> </w:t>
            </w:r>
            <w:r w:rsidRPr="003A4847">
              <w:rPr>
                <w:rFonts w:eastAsia="Calibri" w:cs="Times New Roman"/>
                <w:color w:val="000000"/>
                <w:spacing w:val="-2"/>
                <w:szCs w:val="24"/>
                <w:lang w:eastAsia="en-US"/>
              </w:rPr>
              <w:t>procesie stanowienia prawa (Dz. U. z 2017 r. poz. 248), projekt rozporządzenia zosta</w:t>
            </w:r>
            <w:r w:rsidR="00177922">
              <w:rPr>
                <w:rFonts w:eastAsia="Calibri" w:cs="Times New Roman"/>
                <w:color w:val="000000"/>
                <w:spacing w:val="-2"/>
                <w:szCs w:val="24"/>
                <w:lang w:eastAsia="en-US"/>
              </w:rPr>
              <w:t>ł</w:t>
            </w:r>
            <w:r w:rsidRPr="003A4847">
              <w:rPr>
                <w:rFonts w:eastAsia="Calibri" w:cs="Times New Roman"/>
                <w:color w:val="000000"/>
                <w:spacing w:val="-2"/>
                <w:szCs w:val="24"/>
                <w:lang w:eastAsia="en-US"/>
              </w:rPr>
              <w:t xml:space="preserve"> udostępniony w Biuletynie Informacji Publicznej. Ponadto zgodnie z § 52 ust. 1 uchwały nr 190 Rady Ministrów z dnia 29 października 2013 r. – Regulamin pracy Rady Ministrów (M.P. z 2022 r. poz. 348), projekt zosta</w:t>
            </w:r>
            <w:r w:rsidR="00177922">
              <w:rPr>
                <w:rFonts w:eastAsia="Calibri" w:cs="Times New Roman"/>
                <w:color w:val="000000"/>
                <w:spacing w:val="-2"/>
                <w:szCs w:val="24"/>
                <w:lang w:eastAsia="en-US"/>
              </w:rPr>
              <w:t>ł</w:t>
            </w:r>
            <w:r w:rsidRPr="003A4847">
              <w:rPr>
                <w:rFonts w:eastAsia="Calibri" w:cs="Times New Roman"/>
                <w:color w:val="000000"/>
                <w:spacing w:val="-2"/>
                <w:szCs w:val="24"/>
                <w:lang w:eastAsia="en-US"/>
              </w:rPr>
              <w:t xml:space="preserve"> udostępniony w Biuletynie Informacji Publicznej na stronie podmiotowej Rządowego Centrum Legislacji, w serwisie Rządowy Proces Legislacyjny, a także skierowany do następujących podmiotów</w:t>
            </w:r>
            <w:r w:rsidR="00EF4819">
              <w:rPr>
                <w:rFonts w:eastAsia="Calibri" w:cs="Times New Roman"/>
                <w:color w:val="000000"/>
                <w:spacing w:val="-2"/>
                <w:szCs w:val="24"/>
                <w:lang w:eastAsia="en-US"/>
              </w:rPr>
              <w:t xml:space="preserve"> w ramach konsultacji i opiniowania</w:t>
            </w:r>
            <w:r w:rsidRPr="003A4847">
              <w:rPr>
                <w:rFonts w:eastAsia="Calibri" w:cs="Times New Roman"/>
                <w:color w:val="000000"/>
                <w:spacing w:val="-2"/>
                <w:szCs w:val="24"/>
                <w:lang w:eastAsia="en-US"/>
              </w:rPr>
              <w:t>:</w:t>
            </w:r>
          </w:p>
          <w:p w14:paraId="194932D2" w14:textId="77777777" w:rsidR="00CC42FB"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Pr>
                <w:rFonts w:eastAsia="Calibri" w:cs="Times New Roman"/>
                <w:color w:val="000000"/>
                <w:spacing w:val="-2"/>
                <w:szCs w:val="24"/>
                <w:lang w:eastAsia="en-US"/>
              </w:rPr>
              <w:t>Związek Powiatów Polskich;</w:t>
            </w:r>
          </w:p>
          <w:p w14:paraId="282F6367" w14:textId="77777777" w:rsidR="00CC42FB"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Pr>
                <w:rFonts w:eastAsia="Calibri" w:cs="Times New Roman"/>
                <w:color w:val="000000"/>
                <w:spacing w:val="-2"/>
                <w:szCs w:val="24"/>
                <w:lang w:eastAsia="en-US"/>
              </w:rPr>
              <w:t>Związek Miast Polskich;</w:t>
            </w:r>
          </w:p>
          <w:p w14:paraId="3D053A57" w14:textId="77777777" w:rsidR="00CC42FB"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Pr>
                <w:rFonts w:eastAsia="Calibri" w:cs="Times New Roman"/>
                <w:color w:val="000000"/>
                <w:spacing w:val="-2"/>
                <w:szCs w:val="24"/>
                <w:lang w:eastAsia="en-US"/>
              </w:rPr>
              <w:t>Związek Gmin Wiejskich RP;</w:t>
            </w:r>
          </w:p>
          <w:p w14:paraId="0C9BDFDE" w14:textId="77777777" w:rsidR="00CC42FB"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Pr>
                <w:rFonts w:eastAsia="Calibri" w:cs="Times New Roman"/>
                <w:color w:val="000000"/>
                <w:spacing w:val="-2"/>
                <w:szCs w:val="24"/>
                <w:lang w:eastAsia="en-US"/>
              </w:rPr>
              <w:t>Unia Metropolii Polskich;</w:t>
            </w:r>
          </w:p>
          <w:p w14:paraId="52E80D55" w14:textId="77777777" w:rsidR="00CC42FB"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Pr>
                <w:rFonts w:eastAsia="Calibri" w:cs="Times New Roman"/>
                <w:color w:val="000000"/>
                <w:spacing w:val="-2"/>
                <w:szCs w:val="24"/>
                <w:lang w:eastAsia="en-US"/>
              </w:rPr>
              <w:t>Komisja Wspólna Rządu i Samorządu Terytorialnego;</w:t>
            </w:r>
          </w:p>
          <w:p w14:paraId="2B544CDF"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 xml:space="preserve">Krajowa Izba Komunikacji </w:t>
            </w:r>
            <w:proofErr w:type="spellStart"/>
            <w:r w:rsidRPr="003A4847">
              <w:rPr>
                <w:rFonts w:eastAsia="Calibri" w:cs="Times New Roman"/>
                <w:color w:val="000000"/>
                <w:spacing w:val="-2"/>
                <w:szCs w:val="24"/>
                <w:lang w:eastAsia="en-US"/>
              </w:rPr>
              <w:t>Ethernetowej</w:t>
            </w:r>
            <w:proofErr w:type="spellEnd"/>
            <w:r w:rsidRPr="003A4847">
              <w:rPr>
                <w:rFonts w:eastAsia="Calibri" w:cs="Times New Roman"/>
                <w:color w:val="000000"/>
                <w:spacing w:val="-2"/>
                <w:szCs w:val="24"/>
                <w:lang w:eastAsia="en-US"/>
              </w:rPr>
              <w:t>;</w:t>
            </w:r>
          </w:p>
          <w:p w14:paraId="5C15DC6E"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Krajowa Izba Gospodarcza;</w:t>
            </w:r>
          </w:p>
          <w:p w14:paraId="4DB6447F"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Krajowa Izba Gospodarcza Elektroniki i Telekomunikacji;</w:t>
            </w:r>
          </w:p>
          <w:p w14:paraId="646EA27D"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Krajowa Izba Gospodarki Cyfrowej;</w:t>
            </w:r>
          </w:p>
          <w:p w14:paraId="035C73E6"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Polska Izba Informatyki i Telekomunikacji;</w:t>
            </w:r>
          </w:p>
          <w:p w14:paraId="0CD6F3E8"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Polska Izba Komunikacji Elektronicznej;</w:t>
            </w:r>
          </w:p>
          <w:p w14:paraId="2D57CB59"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Polska Izba Radiodyfuzji Cyfrowej;</w:t>
            </w:r>
          </w:p>
          <w:p w14:paraId="1C20D46D"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 xml:space="preserve">Związek Pracodawców Mediów Elektronicznych i Telekomunikacji </w:t>
            </w:r>
            <w:proofErr w:type="spellStart"/>
            <w:r w:rsidRPr="003A4847">
              <w:rPr>
                <w:rFonts w:eastAsia="Calibri" w:cs="Times New Roman"/>
                <w:color w:val="000000"/>
                <w:spacing w:val="-2"/>
                <w:szCs w:val="24"/>
                <w:lang w:eastAsia="en-US"/>
              </w:rPr>
              <w:t>Mediakom</w:t>
            </w:r>
            <w:proofErr w:type="spellEnd"/>
            <w:r w:rsidRPr="003A4847">
              <w:rPr>
                <w:rFonts w:eastAsia="Calibri" w:cs="Times New Roman"/>
                <w:color w:val="000000"/>
                <w:spacing w:val="-2"/>
                <w:szCs w:val="24"/>
                <w:lang w:eastAsia="en-US"/>
              </w:rPr>
              <w:t>;</w:t>
            </w:r>
          </w:p>
          <w:p w14:paraId="32820AD4" w14:textId="77777777" w:rsidR="00CC42FB"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Związek Telewizji Kablowych w Polsce Izba Gospodarcza;</w:t>
            </w:r>
          </w:p>
          <w:p w14:paraId="41E62774" w14:textId="77777777" w:rsidR="00CC42FB" w:rsidRPr="00C77F8B"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C77F8B">
              <w:rPr>
                <w:rFonts w:eastAsia="Calibri" w:cs="Times New Roman"/>
                <w:color w:val="000000"/>
                <w:spacing w:val="-2"/>
                <w:szCs w:val="24"/>
                <w:lang w:eastAsia="en-US"/>
              </w:rPr>
              <w:t xml:space="preserve">Business Centre Club – Związek Pracodawców; </w:t>
            </w:r>
          </w:p>
          <w:p w14:paraId="35846F13"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Pracodawcy Rzeczypospolitej Polskiej;</w:t>
            </w:r>
          </w:p>
          <w:p w14:paraId="34A5EEE4"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Konfederacja Lewiatan;</w:t>
            </w:r>
          </w:p>
          <w:p w14:paraId="5CCA6323"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Związek Przedsiębiorców i Pracodawców</w:t>
            </w:r>
          </w:p>
          <w:p w14:paraId="5B4A2C66" w14:textId="77777777" w:rsidR="00CC42FB" w:rsidRPr="003A4847"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Urząd Ochrony Konkurencji i Konsumentów;</w:t>
            </w:r>
          </w:p>
          <w:p w14:paraId="12FDE0D6" w14:textId="77777777" w:rsidR="00CC42FB"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3A4847">
              <w:rPr>
                <w:rFonts w:eastAsia="Calibri" w:cs="Times New Roman"/>
                <w:color w:val="000000"/>
                <w:spacing w:val="-2"/>
                <w:szCs w:val="24"/>
                <w:lang w:eastAsia="en-US"/>
              </w:rPr>
              <w:t>Urząd Komunikacji Elektronicznej;</w:t>
            </w:r>
          </w:p>
          <w:p w14:paraId="4062778A" w14:textId="5A809C6D" w:rsidR="00CC42FB" w:rsidRPr="00CC42FB" w:rsidRDefault="00CC42FB" w:rsidP="00CC42FB">
            <w:pPr>
              <w:pStyle w:val="ARTartustawynprozporzdzenia"/>
              <w:numPr>
                <w:ilvl w:val="0"/>
                <w:numId w:val="48"/>
              </w:numPr>
              <w:spacing w:line="240" w:lineRule="auto"/>
              <w:rPr>
                <w:rFonts w:eastAsia="Calibri" w:cs="Times New Roman"/>
                <w:color w:val="000000"/>
                <w:spacing w:val="-2"/>
                <w:szCs w:val="24"/>
                <w:lang w:eastAsia="en-US"/>
              </w:rPr>
            </w:pPr>
            <w:r w:rsidRPr="00CC42FB">
              <w:rPr>
                <w:rFonts w:eastAsia="Calibri" w:cs="Times New Roman"/>
                <w:color w:val="000000"/>
                <w:spacing w:val="-2"/>
                <w:szCs w:val="24"/>
                <w:lang w:eastAsia="en-US"/>
              </w:rPr>
              <w:lastRenderedPageBreak/>
              <w:t>Prokuratoria Generalna Rzeczypospolitej Polskiej.</w:t>
            </w:r>
          </w:p>
          <w:p w14:paraId="1A061596" w14:textId="1FFCCD73" w:rsidR="00F32640" w:rsidRPr="00DC34C8" w:rsidRDefault="003A4847" w:rsidP="00CC42FB">
            <w:pPr>
              <w:pStyle w:val="ARTartustawynprozporzdzenia"/>
              <w:spacing w:line="240" w:lineRule="auto"/>
              <w:ind w:firstLine="0"/>
              <w:rPr>
                <w:rFonts w:eastAsia="Calibri" w:cs="Times New Roman"/>
                <w:color w:val="000000"/>
                <w:spacing w:val="-2"/>
                <w:szCs w:val="24"/>
                <w:lang w:eastAsia="en-US"/>
              </w:rPr>
            </w:pPr>
            <w:r w:rsidRPr="003A4847">
              <w:rPr>
                <w:rFonts w:eastAsia="Calibri" w:cs="Times New Roman"/>
                <w:color w:val="000000"/>
                <w:spacing w:val="-2"/>
                <w:szCs w:val="24"/>
                <w:lang w:eastAsia="en-US"/>
              </w:rPr>
              <w:t>Podsumowanie wyników konsultacji zostanie omówione  w raporcie z konsultacji publicznych.</w:t>
            </w:r>
          </w:p>
        </w:tc>
      </w:tr>
      <w:tr w:rsidR="00BA71A8" w:rsidRPr="004460B5" w14:paraId="6CA4A36D" w14:textId="77777777" w:rsidTr="00BA71A8">
        <w:trPr>
          <w:trHeight w:val="363"/>
        </w:trPr>
        <w:tc>
          <w:tcPr>
            <w:tcW w:w="5000" w:type="pct"/>
            <w:gridSpan w:val="27"/>
            <w:shd w:val="clear" w:color="auto" w:fill="99CCFF"/>
            <w:vAlign w:val="center"/>
          </w:tcPr>
          <w:p w14:paraId="4659587E" w14:textId="77777777" w:rsidR="00BA71A8" w:rsidRPr="004460B5" w:rsidRDefault="00BA71A8" w:rsidP="00BA71A8">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4460B5">
              <w:rPr>
                <w:rFonts w:eastAsia="Calibri" w:cs="Times New Roman"/>
                <w:b/>
                <w:color w:val="000000"/>
                <w:sz w:val="22"/>
                <w:szCs w:val="22"/>
                <w:lang w:eastAsia="en-US"/>
              </w:rPr>
              <w:lastRenderedPageBreak/>
              <w:t>Wpływ na sektor finansów publicznych</w:t>
            </w:r>
          </w:p>
        </w:tc>
      </w:tr>
      <w:tr w:rsidR="00BA71A8" w:rsidRPr="004460B5" w14:paraId="3FC0799D" w14:textId="77777777" w:rsidTr="004575E9">
        <w:trPr>
          <w:trHeight w:val="142"/>
        </w:trPr>
        <w:tc>
          <w:tcPr>
            <w:tcW w:w="1213" w:type="pct"/>
            <w:gridSpan w:val="3"/>
            <w:vMerge w:val="restart"/>
            <w:shd w:val="clear" w:color="auto" w:fill="FFFFFF"/>
          </w:tcPr>
          <w:p w14:paraId="031E7BA5" w14:textId="77777777" w:rsidR="00BA71A8" w:rsidRPr="004460B5" w:rsidRDefault="00BA71A8" w:rsidP="00BA71A8">
            <w:pPr>
              <w:widowControl/>
              <w:autoSpaceDE/>
              <w:autoSpaceDN/>
              <w:adjustRightInd/>
              <w:spacing w:before="40" w:after="40" w:line="256" w:lineRule="auto"/>
              <w:rPr>
                <w:rFonts w:eastAsia="Calibri" w:cs="Times New Roman"/>
                <w:i/>
                <w:color w:val="000000"/>
                <w:sz w:val="21"/>
                <w:szCs w:val="21"/>
                <w:lang w:eastAsia="en-US"/>
              </w:rPr>
            </w:pPr>
          </w:p>
        </w:tc>
        <w:tc>
          <w:tcPr>
            <w:tcW w:w="3787" w:type="pct"/>
            <w:gridSpan w:val="24"/>
            <w:shd w:val="clear" w:color="auto" w:fill="FFFFFF"/>
          </w:tcPr>
          <w:p w14:paraId="437A23E9" w14:textId="77777777" w:rsidR="00BA71A8" w:rsidRPr="004460B5" w:rsidRDefault="00BA71A8" w:rsidP="00BA71A8">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4460B5">
              <w:rPr>
                <w:rFonts w:eastAsia="Calibri" w:cs="Times New Roman"/>
                <w:color w:val="000000"/>
                <w:sz w:val="21"/>
                <w:szCs w:val="21"/>
                <w:lang w:eastAsia="en-US"/>
              </w:rPr>
              <w:t>Skutki w okresie 10 lat od wejścia w życie zmian [mln zł]</w:t>
            </w:r>
          </w:p>
        </w:tc>
      </w:tr>
      <w:tr w:rsidR="005074F9" w:rsidRPr="004460B5" w14:paraId="0CA56293" w14:textId="77777777" w:rsidTr="004575E9">
        <w:trPr>
          <w:trHeight w:val="142"/>
        </w:trPr>
        <w:tc>
          <w:tcPr>
            <w:tcW w:w="1213" w:type="pct"/>
            <w:gridSpan w:val="3"/>
            <w:vMerge/>
            <w:shd w:val="clear" w:color="auto" w:fill="FFFFFF"/>
          </w:tcPr>
          <w:p w14:paraId="56064FF4" w14:textId="77777777" w:rsidR="00BA71A8" w:rsidRPr="004460B5" w:rsidRDefault="00BA71A8" w:rsidP="00BA71A8">
            <w:pPr>
              <w:widowControl/>
              <w:autoSpaceDE/>
              <w:autoSpaceDN/>
              <w:adjustRightInd/>
              <w:spacing w:before="40" w:after="40" w:line="240" w:lineRule="auto"/>
              <w:rPr>
                <w:rFonts w:eastAsia="Calibri" w:cs="Times New Roman"/>
                <w:i/>
                <w:color w:val="000000"/>
                <w:sz w:val="21"/>
                <w:szCs w:val="21"/>
                <w:lang w:eastAsia="en-US"/>
              </w:rPr>
            </w:pPr>
          </w:p>
        </w:tc>
        <w:tc>
          <w:tcPr>
            <w:tcW w:w="526" w:type="pct"/>
            <w:gridSpan w:val="2"/>
            <w:shd w:val="clear" w:color="auto" w:fill="FFFFFF"/>
          </w:tcPr>
          <w:p w14:paraId="4B362E43"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16"/>
                <w:szCs w:val="16"/>
                <w:lang w:eastAsia="en-US"/>
              </w:rPr>
            </w:pPr>
            <w:r w:rsidRPr="004460B5">
              <w:rPr>
                <w:rFonts w:eastAsia="Calibri" w:cs="Times New Roman"/>
                <w:color w:val="000000"/>
                <w:sz w:val="16"/>
                <w:szCs w:val="16"/>
                <w:lang w:eastAsia="en-US"/>
              </w:rPr>
              <w:t>0</w:t>
            </w:r>
          </w:p>
        </w:tc>
        <w:tc>
          <w:tcPr>
            <w:tcW w:w="272" w:type="pct"/>
            <w:gridSpan w:val="2"/>
            <w:shd w:val="clear" w:color="auto" w:fill="FFFFFF"/>
          </w:tcPr>
          <w:p w14:paraId="7899AC62"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16"/>
                <w:szCs w:val="16"/>
                <w:lang w:eastAsia="en-US"/>
              </w:rPr>
            </w:pPr>
            <w:r w:rsidRPr="004460B5">
              <w:rPr>
                <w:rFonts w:eastAsia="Calibri" w:cs="Times New Roman"/>
                <w:color w:val="000000"/>
                <w:sz w:val="16"/>
                <w:szCs w:val="16"/>
                <w:lang w:eastAsia="en-US"/>
              </w:rPr>
              <w:t>1</w:t>
            </w:r>
          </w:p>
        </w:tc>
        <w:tc>
          <w:tcPr>
            <w:tcW w:w="291" w:type="pct"/>
            <w:gridSpan w:val="4"/>
            <w:shd w:val="clear" w:color="auto" w:fill="FFFFFF"/>
          </w:tcPr>
          <w:p w14:paraId="3A7728F5"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16"/>
                <w:szCs w:val="16"/>
                <w:lang w:eastAsia="en-US"/>
              </w:rPr>
            </w:pPr>
            <w:r w:rsidRPr="004460B5">
              <w:rPr>
                <w:rFonts w:eastAsia="Calibri" w:cs="Times New Roman"/>
                <w:color w:val="000000"/>
                <w:sz w:val="16"/>
                <w:szCs w:val="16"/>
                <w:lang w:eastAsia="en-US"/>
              </w:rPr>
              <w:t>2</w:t>
            </w:r>
          </w:p>
        </w:tc>
        <w:tc>
          <w:tcPr>
            <w:tcW w:w="389" w:type="pct"/>
            <w:gridSpan w:val="2"/>
            <w:shd w:val="clear" w:color="auto" w:fill="FFFFFF"/>
          </w:tcPr>
          <w:p w14:paraId="086B1480"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16"/>
                <w:szCs w:val="16"/>
                <w:lang w:eastAsia="en-US"/>
              </w:rPr>
            </w:pPr>
            <w:r w:rsidRPr="004460B5">
              <w:rPr>
                <w:rFonts w:eastAsia="Calibri" w:cs="Times New Roman"/>
                <w:color w:val="000000"/>
                <w:sz w:val="16"/>
                <w:szCs w:val="16"/>
                <w:lang w:eastAsia="en-US"/>
              </w:rPr>
              <w:t>3</w:t>
            </w:r>
          </w:p>
        </w:tc>
        <w:tc>
          <w:tcPr>
            <w:tcW w:w="392" w:type="pct"/>
            <w:gridSpan w:val="2"/>
            <w:shd w:val="clear" w:color="auto" w:fill="FFFFFF"/>
          </w:tcPr>
          <w:p w14:paraId="0EFE2FA5"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16"/>
                <w:szCs w:val="16"/>
                <w:lang w:eastAsia="en-US"/>
              </w:rPr>
            </w:pPr>
            <w:r w:rsidRPr="004460B5">
              <w:rPr>
                <w:rFonts w:eastAsia="Calibri" w:cs="Times New Roman"/>
                <w:color w:val="000000"/>
                <w:sz w:val="16"/>
                <w:szCs w:val="16"/>
                <w:lang w:eastAsia="en-US"/>
              </w:rPr>
              <w:t>4</w:t>
            </w:r>
          </w:p>
        </w:tc>
        <w:tc>
          <w:tcPr>
            <w:tcW w:w="395" w:type="pct"/>
            <w:gridSpan w:val="3"/>
            <w:shd w:val="clear" w:color="auto" w:fill="FFFFFF"/>
          </w:tcPr>
          <w:p w14:paraId="487688CF"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16"/>
                <w:szCs w:val="16"/>
                <w:lang w:eastAsia="en-US"/>
              </w:rPr>
            </w:pPr>
            <w:r w:rsidRPr="004460B5">
              <w:rPr>
                <w:rFonts w:eastAsia="Calibri" w:cs="Times New Roman"/>
                <w:color w:val="000000"/>
                <w:sz w:val="16"/>
                <w:szCs w:val="16"/>
                <w:lang w:eastAsia="en-US"/>
              </w:rPr>
              <w:t>5</w:t>
            </w:r>
          </w:p>
        </w:tc>
        <w:tc>
          <w:tcPr>
            <w:tcW w:w="272" w:type="pct"/>
            <w:gridSpan w:val="2"/>
            <w:shd w:val="clear" w:color="auto" w:fill="FFFFFF"/>
          </w:tcPr>
          <w:p w14:paraId="066B4C10"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16"/>
                <w:szCs w:val="16"/>
                <w:lang w:eastAsia="en-US"/>
              </w:rPr>
            </w:pPr>
            <w:r w:rsidRPr="004460B5">
              <w:rPr>
                <w:rFonts w:eastAsia="Calibri" w:cs="Times New Roman"/>
                <w:color w:val="000000"/>
                <w:sz w:val="16"/>
                <w:szCs w:val="16"/>
                <w:lang w:eastAsia="en-US"/>
              </w:rPr>
              <w:t>6</w:t>
            </w:r>
          </w:p>
        </w:tc>
        <w:tc>
          <w:tcPr>
            <w:tcW w:w="272" w:type="pct"/>
            <w:gridSpan w:val="2"/>
            <w:shd w:val="clear" w:color="auto" w:fill="FFFFFF"/>
          </w:tcPr>
          <w:p w14:paraId="5D51B3A3"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16"/>
                <w:szCs w:val="16"/>
                <w:lang w:eastAsia="en-US"/>
              </w:rPr>
            </w:pPr>
            <w:r w:rsidRPr="004460B5">
              <w:rPr>
                <w:rFonts w:eastAsia="Calibri" w:cs="Times New Roman"/>
                <w:color w:val="000000"/>
                <w:sz w:val="16"/>
                <w:szCs w:val="16"/>
                <w:lang w:eastAsia="en-US"/>
              </w:rPr>
              <w:t>7</w:t>
            </w:r>
          </w:p>
        </w:tc>
        <w:tc>
          <w:tcPr>
            <w:tcW w:w="182" w:type="pct"/>
            <w:gridSpan w:val="2"/>
            <w:shd w:val="clear" w:color="auto" w:fill="FFFFFF"/>
          </w:tcPr>
          <w:p w14:paraId="22656C67"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16"/>
                <w:szCs w:val="16"/>
                <w:lang w:eastAsia="en-US"/>
              </w:rPr>
            </w:pPr>
            <w:r w:rsidRPr="004460B5">
              <w:rPr>
                <w:rFonts w:eastAsia="Calibri" w:cs="Times New Roman"/>
                <w:color w:val="000000"/>
                <w:sz w:val="16"/>
                <w:szCs w:val="16"/>
                <w:lang w:eastAsia="en-US"/>
              </w:rPr>
              <w:t>8</w:t>
            </w:r>
          </w:p>
        </w:tc>
        <w:tc>
          <w:tcPr>
            <w:tcW w:w="181" w:type="pct"/>
            <w:shd w:val="clear" w:color="auto" w:fill="FFFFFF"/>
          </w:tcPr>
          <w:p w14:paraId="27FC6C62"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16"/>
                <w:szCs w:val="16"/>
                <w:lang w:eastAsia="en-US"/>
              </w:rPr>
            </w:pPr>
            <w:r w:rsidRPr="004460B5">
              <w:rPr>
                <w:rFonts w:eastAsia="Calibri" w:cs="Times New Roman"/>
                <w:color w:val="000000"/>
                <w:sz w:val="16"/>
                <w:szCs w:val="16"/>
                <w:lang w:eastAsia="en-US"/>
              </w:rPr>
              <w:t>9</w:t>
            </w:r>
          </w:p>
        </w:tc>
        <w:tc>
          <w:tcPr>
            <w:tcW w:w="225" w:type="pct"/>
            <w:shd w:val="clear" w:color="auto" w:fill="FFFFFF"/>
          </w:tcPr>
          <w:p w14:paraId="19D6B196"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16"/>
                <w:szCs w:val="16"/>
                <w:lang w:eastAsia="en-US"/>
              </w:rPr>
            </w:pPr>
            <w:r w:rsidRPr="004460B5">
              <w:rPr>
                <w:rFonts w:eastAsia="Calibri" w:cs="Times New Roman"/>
                <w:color w:val="000000"/>
                <w:sz w:val="16"/>
                <w:szCs w:val="16"/>
                <w:lang w:eastAsia="en-US"/>
              </w:rPr>
              <w:t>10</w:t>
            </w:r>
          </w:p>
        </w:tc>
        <w:tc>
          <w:tcPr>
            <w:tcW w:w="390" w:type="pct"/>
            <w:shd w:val="clear" w:color="auto" w:fill="FFFFFF"/>
          </w:tcPr>
          <w:p w14:paraId="5C6793FE" w14:textId="77777777" w:rsidR="00BA71A8" w:rsidRPr="004460B5" w:rsidRDefault="00BA71A8" w:rsidP="00BA71A8">
            <w:pPr>
              <w:widowControl/>
              <w:autoSpaceDE/>
              <w:autoSpaceDN/>
              <w:adjustRightInd/>
              <w:spacing w:before="40" w:after="40" w:line="240" w:lineRule="auto"/>
              <w:jc w:val="center"/>
              <w:rPr>
                <w:rFonts w:eastAsia="Calibri" w:cs="Times New Roman"/>
                <w:i/>
                <w:color w:val="000000"/>
                <w:spacing w:val="-2"/>
                <w:sz w:val="16"/>
                <w:szCs w:val="16"/>
                <w:lang w:eastAsia="en-US"/>
              </w:rPr>
            </w:pPr>
            <w:r w:rsidRPr="004460B5">
              <w:rPr>
                <w:rFonts w:eastAsia="Calibri" w:cs="Times New Roman"/>
                <w:i/>
                <w:color w:val="000000"/>
                <w:spacing w:val="-2"/>
                <w:sz w:val="16"/>
                <w:szCs w:val="16"/>
                <w:lang w:eastAsia="en-US"/>
              </w:rPr>
              <w:t>Łącznie (0</w:t>
            </w:r>
            <w:r>
              <w:rPr>
                <w:rFonts w:eastAsia="Calibri" w:cs="Times New Roman"/>
                <w:i/>
                <w:color w:val="000000"/>
                <w:spacing w:val="-2"/>
                <w:sz w:val="16"/>
                <w:szCs w:val="16"/>
                <w:lang w:eastAsia="en-US"/>
              </w:rPr>
              <w:noBreakHyphen/>
            </w:r>
            <w:r w:rsidRPr="004460B5">
              <w:rPr>
                <w:rFonts w:eastAsia="Calibri" w:cs="Times New Roman"/>
                <w:i/>
                <w:color w:val="000000"/>
                <w:spacing w:val="-2"/>
                <w:sz w:val="16"/>
                <w:szCs w:val="16"/>
                <w:lang w:eastAsia="en-US"/>
              </w:rPr>
              <w:t>10)</w:t>
            </w:r>
          </w:p>
        </w:tc>
      </w:tr>
      <w:tr w:rsidR="005074F9" w:rsidRPr="004460B5" w14:paraId="45923DEA" w14:textId="77777777" w:rsidTr="004575E9">
        <w:trPr>
          <w:trHeight w:val="321"/>
        </w:trPr>
        <w:tc>
          <w:tcPr>
            <w:tcW w:w="1213" w:type="pct"/>
            <w:gridSpan w:val="3"/>
            <w:shd w:val="clear" w:color="auto" w:fill="FFFFFF"/>
            <w:vAlign w:val="center"/>
          </w:tcPr>
          <w:p w14:paraId="3FC35913"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b/>
                <w:color w:val="000000"/>
                <w:sz w:val="21"/>
                <w:szCs w:val="21"/>
                <w:lang w:eastAsia="en-US"/>
              </w:rPr>
              <w:t>Dochody ogółem</w:t>
            </w:r>
          </w:p>
        </w:tc>
        <w:tc>
          <w:tcPr>
            <w:tcW w:w="526" w:type="pct"/>
            <w:gridSpan w:val="2"/>
            <w:shd w:val="clear" w:color="auto" w:fill="FFFFFF"/>
          </w:tcPr>
          <w:p w14:paraId="443D062B"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74227869"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91" w:type="pct"/>
            <w:gridSpan w:val="4"/>
            <w:shd w:val="clear" w:color="auto" w:fill="FFFFFF"/>
          </w:tcPr>
          <w:p w14:paraId="69723759"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89" w:type="pct"/>
            <w:gridSpan w:val="2"/>
            <w:shd w:val="clear" w:color="auto" w:fill="FFFFFF"/>
          </w:tcPr>
          <w:p w14:paraId="5DC23E0D"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2" w:type="pct"/>
            <w:gridSpan w:val="2"/>
            <w:shd w:val="clear" w:color="auto" w:fill="FFFFFF"/>
          </w:tcPr>
          <w:p w14:paraId="7FD36810"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5" w:type="pct"/>
            <w:gridSpan w:val="3"/>
            <w:shd w:val="clear" w:color="auto" w:fill="FFFFFF"/>
          </w:tcPr>
          <w:p w14:paraId="6C4C2ADE"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411566A2"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6D0F228D"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2" w:type="pct"/>
            <w:gridSpan w:val="2"/>
            <w:shd w:val="clear" w:color="auto" w:fill="FFFFFF"/>
          </w:tcPr>
          <w:p w14:paraId="78AD62EC"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1" w:type="pct"/>
            <w:shd w:val="clear" w:color="auto" w:fill="FFFFFF"/>
          </w:tcPr>
          <w:p w14:paraId="2EB8E08F"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25" w:type="pct"/>
            <w:shd w:val="clear" w:color="auto" w:fill="FFFFFF"/>
          </w:tcPr>
          <w:p w14:paraId="058BAC4A"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0" w:type="pct"/>
            <w:shd w:val="clear" w:color="auto" w:fill="FFFFFF"/>
          </w:tcPr>
          <w:p w14:paraId="5A5D3A4B" w14:textId="77777777" w:rsidR="00BA71A8" w:rsidRPr="00A30279"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sidRPr="00A30279">
              <w:rPr>
                <w:rFonts w:eastAsia="Calibri" w:cs="Times New Roman"/>
                <w:color w:val="000000"/>
                <w:spacing w:val="-2"/>
                <w:sz w:val="22"/>
                <w:szCs w:val="22"/>
                <w:lang w:eastAsia="en-US"/>
              </w:rPr>
              <w:t>0</w:t>
            </w:r>
          </w:p>
        </w:tc>
      </w:tr>
      <w:tr w:rsidR="005074F9" w:rsidRPr="004460B5" w14:paraId="06D2B8FE" w14:textId="77777777" w:rsidTr="004575E9">
        <w:trPr>
          <w:trHeight w:val="321"/>
        </w:trPr>
        <w:tc>
          <w:tcPr>
            <w:tcW w:w="1213" w:type="pct"/>
            <w:gridSpan w:val="3"/>
            <w:shd w:val="clear" w:color="auto" w:fill="FFFFFF"/>
            <w:vAlign w:val="center"/>
          </w:tcPr>
          <w:p w14:paraId="165E1EB7"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budżet państwa</w:t>
            </w:r>
          </w:p>
        </w:tc>
        <w:tc>
          <w:tcPr>
            <w:tcW w:w="526" w:type="pct"/>
            <w:gridSpan w:val="2"/>
            <w:shd w:val="clear" w:color="auto" w:fill="FFFFFF"/>
          </w:tcPr>
          <w:p w14:paraId="33CD0AC1"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5C225166"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91" w:type="pct"/>
            <w:gridSpan w:val="4"/>
            <w:shd w:val="clear" w:color="auto" w:fill="FFFFFF"/>
          </w:tcPr>
          <w:p w14:paraId="2B99943E"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89" w:type="pct"/>
            <w:gridSpan w:val="2"/>
            <w:shd w:val="clear" w:color="auto" w:fill="FFFFFF"/>
          </w:tcPr>
          <w:p w14:paraId="3DD8CE5D"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2" w:type="pct"/>
            <w:gridSpan w:val="2"/>
            <w:shd w:val="clear" w:color="auto" w:fill="FFFFFF"/>
          </w:tcPr>
          <w:p w14:paraId="41719655"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5" w:type="pct"/>
            <w:gridSpan w:val="3"/>
            <w:shd w:val="clear" w:color="auto" w:fill="FFFFFF"/>
          </w:tcPr>
          <w:p w14:paraId="3DA11ED5"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6928B70E"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5A038095"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2" w:type="pct"/>
            <w:gridSpan w:val="2"/>
            <w:shd w:val="clear" w:color="auto" w:fill="FFFFFF"/>
          </w:tcPr>
          <w:p w14:paraId="5368AE91"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1" w:type="pct"/>
            <w:shd w:val="clear" w:color="auto" w:fill="FFFFFF"/>
          </w:tcPr>
          <w:p w14:paraId="71FDD3BA"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25" w:type="pct"/>
            <w:shd w:val="clear" w:color="auto" w:fill="FFFFFF"/>
          </w:tcPr>
          <w:p w14:paraId="31B08BB8"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0" w:type="pct"/>
            <w:shd w:val="clear" w:color="auto" w:fill="FFFFFF"/>
          </w:tcPr>
          <w:p w14:paraId="5CECE324" w14:textId="77777777" w:rsidR="00BA71A8" w:rsidRPr="00A30279"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sidRPr="00A30279">
              <w:rPr>
                <w:rFonts w:eastAsia="Calibri" w:cs="Times New Roman"/>
                <w:color w:val="000000"/>
                <w:spacing w:val="-2"/>
                <w:sz w:val="22"/>
                <w:szCs w:val="22"/>
                <w:lang w:eastAsia="en-US"/>
              </w:rPr>
              <w:t>0</w:t>
            </w:r>
          </w:p>
        </w:tc>
      </w:tr>
      <w:tr w:rsidR="005074F9" w:rsidRPr="004460B5" w14:paraId="67542A7E" w14:textId="77777777" w:rsidTr="004575E9">
        <w:trPr>
          <w:trHeight w:val="344"/>
        </w:trPr>
        <w:tc>
          <w:tcPr>
            <w:tcW w:w="1213" w:type="pct"/>
            <w:gridSpan w:val="3"/>
            <w:shd w:val="clear" w:color="auto" w:fill="FFFFFF"/>
            <w:vAlign w:val="center"/>
          </w:tcPr>
          <w:p w14:paraId="5D0FA4BD"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JST</w:t>
            </w:r>
          </w:p>
        </w:tc>
        <w:tc>
          <w:tcPr>
            <w:tcW w:w="526" w:type="pct"/>
            <w:gridSpan w:val="2"/>
            <w:shd w:val="clear" w:color="auto" w:fill="FFFFFF"/>
          </w:tcPr>
          <w:p w14:paraId="3C2FD6E7"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12543982"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91" w:type="pct"/>
            <w:gridSpan w:val="4"/>
            <w:shd w:val="clear" w:color="auto" w:fill="FFFFFF"/>
          </w:tcPr>
          <w:p w14:paraId="442EDEAF"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89" w:type="pct"/>
            <w:gridSpan w:val="2"/>
            <w:shd w:val="clear" w:color="auto" w:fill="FFFFFF"/>
          </w:tcPr>
          <w:p w14:paraId="5521AABA"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2" w:type="pct"/>
            <w:gridSpan w:val="2"/>
            <w:shd w:val="clear" w:color="auto" w:fill="FFFFFF"/>
          </w:tcPr>
          <w:p w14:paraId="079F8288"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5" w:type="pct"/>
            <w:gridSpan w:val="3"/>
            <w:shd w:val="clear" w:color="auto" w:fill="FFFFFF"/>
          </w:tcPr>
          <w:p w14:paraId="0D5F5089"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1CA142EE"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71916FE9"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2" w:type="pct"/>
            <w:gridSpan w:val="2"/>
            <w:shd w:val="clear" w:color="auto" w:fill="FFFFFF"/>
          </w:tcPr>
          <w:p w14:paraId="737F3A79"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1" w:type="pct"/>
            <w:shd w:val="clear" w:color="auto" w:fill="FFFFFF"/>
          </w:tcPr>
          <w:p w14:paraId="72F32578"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25" w:type="pct"/>
            <w:shd w:val="clear" w:color="auto" w:fill="FFFFFF"/>
          </w:tcPr>
          <w:p w14:paraId="74F173FC"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0" w:type="pct"/>
            <w:shd w:val="clear" w:color="auto" w:fill="FFFFFF"/>
          </w:tcPr>
          <w:p w14:paraId="6DFB9370"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r>
      <w:tr w:rsidR="005074F9" w:rsidRPr="004460B5" w14:paraId="59D77F60" w14:textId="77777777" w:rsidTr="004575E9">
        <w:trPr>
          <w:trHeight w:val="344"/>
        </w:trPr>
        <w:tc>
          <w:tcPr>
            <w:tcW w:w="1213" w:type="pct"/>
            <w:gridSpan w:val="3"/>
            <w:shd w:val="clear" w:color="auto" w:fill="FFFFFF"/>
            <w:vAlign w:val="center"/>
          </w:tcPr>
          <w:p w14:paraId="22EF18E3"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pozostałe jednostki (oddzielnie)</w:t>
            </w:r>
          </w:p>
        </w:tc>
        <w:tc>
          <w:tcPr>
            <w:tcW w:w="526" w:type="pct"/>
            <w:gridSpan w:val="2"/>
            <w:shd w:val="clear" w:color="auto" w:fill="FFFFFF"/>
          </w:tcPr>
          <w:p w14:paraId="499A92A2"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49F82658"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91" w:type="pct"/>
            <w:gridSpan w:val="4"/>
            <w:shd w:val="clear" w:color="auto" w:fill="FFFFFF"/>
          </w:tcPr>
          <w:p w14:paraId="4FE3E179"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89" w:type="pct"/>
            <w:gridSpan w:val="2"/>
            <w:shd w:val="clear" w:color="auto" w:fill="FFFFFF"/>
          </w:tcPr>
          <w:p w14:paraId="744DC12F"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2" w:type="pct"/>
            <w:gridSpan w:val="2"/>
            <w:shd w:val="clear" w:color="auto" w:fill="FFFFFF"/>
          </w:tcPr>
          <w:p w14:paraId="65F92D4B"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5" w:type="pct"/>
            <w:gridSpan w:val="3"/>
            <w:shd w:val="clear" w:color="auto" w:fill="FFFFFF"/>
          </w:tcPr>
          <w:p w14:paraId="234B94F4"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259E0E0A"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3B8D4E5B"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2" w:type="pct"/>
            <w:gridSpan w:val="2"/>
            <w:shd w:val="clear" w:color="auto" w:fill="FFFFFF"/>
          </w:tcPr>
          <w:p w14:paraId="3703BFCB"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1" w:type="pct"/>
            <w:shd w:val="clear" w:color="auto" w:fill="FFFFFF"/>
          </w:tcPr>
          <w:p w14:paraId="25E19435"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25" w:type="pct"/>
            <w:shd w:val="clear" w:color="auto" w:fill="FFFFFF"/>
          </w:tcPr>
          <w:p w14:paraId="59FF7757"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0" w:type="pct"/>
            <w:shd w:val="clear" w:color="auto" w:fill="FFFFFF"/>
          </w:tcPr>
          <w:p w14:paraId="38922663"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r>
      <w:tr w:rsidR="005074F9" w:rsidRPr="004460B5" w14:paraId="339E2EE9" w14:textId="77777777" w:rsidTr="004575E9">
        <w:trPr>
          <w:trHeight w:val="330"/>
        </w:trPr>
        <w:tc>
          <w:tcPr>
            <w:tcW w:w="1213" w:type="pct"/>
            <w:gridSpan w:val="3"/>
            <w:shd w:val="clear" w:color="auto" w:fill="FFFFFF"/>
            <w:vAlign w:val="center"/>
          </w:tcPr>
          <w:p w14:paraId="3B3E76CB"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b/>
                <w:color w:val="000000"/>
                <w:sz w:val="21"/>
                <w:szCs w:val="21"/>
                <w:lang w:eastAsia="en-US"/>
              </w:rPr>
              <w:t>Wydatki ogółem</w:t>
            </w: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01951"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272" w:type="pct"/>
            <w:gridSpan w:val="2"/>
            <w:tcBorders>
              <w:top w:val="single" w:sz="4" w:space="0" w:color="auto"/>
              <w:left w:val="nil"/>
              <w:bottom w:val="single" w:sz="4" w:space="0" w:color="auto"/>
              <w:right w:val="single" w:sz="4" w:space="0" w:color="auto"/>
            </w:tcBorders>
            <w:shd w:val="clear" w:color="auto" w:fill="auto"/>
          </w:tcPr>
          <w:p w14:paraId="0FB834E3" w14:textId="77777777" w:rsidR="00BA71A8" w:rsidRPr="00A30279" w:rsidRDefault="005074F9" w:rsidP="00BA71A8">
            <w:pPr>
              <w:widowControl/>
              <w:autoSpaceDE/>
              <w:autoSpaceDN/>
              <w:adjustRightInd/>
              <w:spacing w:after="120" w:line="256" w:lineRule="auto"/>
              <w:rPr>
                <w:rFonts w:eastAsia="Calibri" w:cs="Times New Roman"/>
                <w:sz w:val="22"/>
                <w:szCs w:val="22"/>
                <w:lang w:eastAsia="en-US"/>
              </w:rPr>
            </w:pPr>
            <w:r>
              <w:rPr>
                <w:rFonts w:eastAsia="Calibri" w:cs="Times New Roman"/>
                <w:sz w:val="22"/>
                <w:szCs w:val="22"/>
                <w:lang w:eastAsia="en-US"/>
              </w:rPr>
              <w:t>0</w:t>
            </w:r>
          </w:p>
        </w:tc>
        <w:tc>
          <w:tcPr>
            <w:tcW w:w="291" w:type="pct"/>
            <w:gridSpan w:val="4"/>
            <w:tcBorders>
              <w:top w:val="single" w:sz="4" w:space="0" w:color="auto"/>
              <w:left w:val="nil"/>
              <w:bottom w:val="single" w:sz="4" w:space="0" w:color="auto"/>
              <w:right w:val="single" w:sz="4" w:space="0" w:color="auto"/>
            </w:tcBorders>
            <w:shd w:val="clear" w:color="auto" w:fill="auto"/>
          </w:tcPr>
          <w:p w14:paraId="28D190A1" w14:textId="77777777" w:rsidR="00BA71A8" w:rsidRPr="00A30279" w:rsidRDefault="005074F9" w:rsidP="00BA71A8">
            <w:pPr>
              <w:widowControl/>
              <w:autoSpaceDE/>
              <w:autoSpaceDN/>
              <w:adjustRightInd/>
              <w:spacing w:after="120" w:line="256" w:lineRule="auto"/>
              <w:rPr>
                <w:rFonts w:eastAsia="Calibri" w:cs="Times New Roman"/>
                <w:sz w:val="22"/>
                <w:szCs w:val="22"/>
                <w:lang w:eastAsia="en-US"/>
              </w:rPr>
            </w:pPr>
            <w:r>
              <w:rPr>
                <w:rFonts w:eastAsia="Calibri" w:cs="Times New Roman"/>
                <w:sz w:val="22"/>
                <w:szCs w:val="22"/>
                <w:lang w:eastAsia="en-US"/>
              </w:rPr>
              <w:t>0</w:t>
            </w:r>
          </w:p>
        </w:tc>
        <w:tc>
          <w:tcPr>
            <w:tcW w:w="389" w:type="pct"/>
            <w:gridSpan w:val="2"/>
            <w:tcBorders>
              <w:top w:val="single" w:sz="4" w:space="0" w:color="auto"/>
              <w:left w:val="nil"/>
              <w:bottom w:val="single" w:sz="4" w:space="0" w:color="auto"/>
              <w:right w:val="single" w:sz="4" w:space="0" w:color="auto"/>
            </w:tcBorders>
            <w:shd w:val="clear" w:color="auto" w:fill="auto"/>
          </w:tcPr>
          <w:p w14:paraId="0AA631C1" w14:textId="77777777" w:rsidR="00BA71A8" w:rsidRPr="00A30279" w:rsidRDefault="005074F9" w:rsidP="00BA71A8">
            <w:pPr>
              <w:widowControl/>
              <w:autoSpaceDE/>
              <w:autoSpaceDN/>
              <w:adjustRightInd/>
              <w:spacing w:after="120" w:line="256" w:lineRule="auto"/>
              <w:rPr>
                <w:rFonts w:eastAsia="Calibri" w:cs="Times New Roman"/>
                <w:sz w:val="22"/>
                <w:szCs w:val="22"/>
                <w:lang w:eastAsia="en-US"/>
              </w:rPr>
            </w:pPr>
            <w:r>
              <w:rPr>
                <w:rFonts w:eastAsia="Calibri" w:cs="Times New Roman"/>
                <w:sz w:val="22"/>
                <w:szCs w:val="22"/>
                <w:lang w:eastAsia="en-US"/>
              </w:rPr>
              <w:t>0</w:t>
            </w:r>
          </w:p>
        </w:tc>
        <w:tc>
          <w:tcPr>
            <w:tcW w:w="392" w:type="pct"/>
            <w:gridSpan w:val="2"/>
            <w:tcBorders>
              <w:top w:val="single" w:sz="4" w:space="0" w:color="auto"/>
              <w:left w:val="nil"/>
              <w:bottom w:val="single" w:sz="4" w:space="0" w:color="auto"/>
              <w:right w:val="single" w:sz="4" w:space="0" w:color="auto"/>
            </w:tcBorders>
            <w:shd w:val="clear" w:color="auto" w:fill="auto"/>
          </w:tcPr>
          <w:p w14:paraId="24CF749C" w14:textId="77777777" w:rsidR="00BA71A8" w:rsidRPr="00A30279" w:rsidRDefault="005074F9" w:rsidP="00BA71A8">
            <w:pPr>
              <w:widowControl/>
              <w:autoSpaceDE/>
              <w:autoSpaceDN/>
              <w:adjustRightInd/>
              <w:spacing w:after="120" w:line="256" w:lineRule="auto"/>
              <w:rPr>
                <w:rFonts w:eastAsia="Calibri" w:cs="Times New Roman"/>
                <w:sz w:val="22"/>
                <w:szCs w:val="22"/>
                <w:lang w:eastAsia="en-US"/>
              </w:rPr>
            </w:pPr>
            <w:r>
              <w:rPr>
                <w:rFonts w:eastAsia="Calibri" w:cs="Times New Roman"/>
                <w:sz w:val="22"/>
                <w:szCs w:val="22"/>
                <w:lang w:eastAsia="en-US"/>
              </w:rPr>
              <w:t>0</w:t>
            </w:r>
          </w:p>
        </w:tc>
        <w:tc>
          <w:tcPr>
            <w:tcW w:w="395" w:type="pct"/>
            <w:gridSpan w:val="3"/>
            <w:tcBorders>
              <w:top w:val="single" w:sz="4" w:space="0" w:color="auto"/>
              <w:left w:val="nil"/>
              <w:bottom w:val="single" w:sz="4" w:space="0" w:color="auto"/>
              <w:right w:val="single" w:sz="4" w:space="0" w:color="auto"/>
            </w:tcBorders>
            <w:shd w:val="clear" w:color="auto" w:fill="auto"/>
          </w:tcPr>
          <w:p w14:paraId="45B940B0" w14:textId="77777777" w:rsidR="00BA71A8" w:rsidRPr="00A30279" w:rsidRDefault="005074F9" w:rsidP="00BA71A8">
            <w:pPr>
              <w:widowControl/>
              <w:autoSpaceDE/>
              <w:autoSpaceDN/>
              <w:adjustRightInd/>
              <w:spacing w:after="120" w:line="256" w:lineRule="auto"/>
              <w:rPr>
                <w:rFonts w:eastAsia="Calibri" w:cs="Times New Roman"/>
                <w:sz w:val="22"/>
                <w:szCs w:val="22"/>
                <w:lang w:eastAsia="en-US"/>
              </w:rPr>
            </w:pPr>
            <w:r>
              <w:rPr>
                <w:rFonts w:eastAsia="Calibri" w:cs="Times New Roman"/>
                <w:sz w:val="22"/>
                <w:szCs w:val="22"/>
                <w:lang w:eastAsia="en-US"/>
              </w:rPr>
              <w:t>0</w:t>
            </w:r>
          </w:p>
        </w:tc>
        <w:tc>
          <w:tcPr>
            <w:tcW w:w="272" w:type="pct"/>
            <w:gridSpan w:val="2"/>
            <w:tcBorders>
              <w:top w:val="single" w:sz="4" w:space="0" w:color="auto"/>
              <w:left w:val="nil"/>
              <w:bottom w:val="single" w:sz="4" w:space="0" w:color="auto"/>
              <w:right w:val="single" w:sz="4" w:space="0" w:color="auto"/>
            </w:tcBorders>
            <w:shd w:val="clear" w:color="auto" w:fill="auto"/>
          </w:tcPr>
          <w:p w14:paraId="6EF38CBB" w14:textId="77777777" w:rsidR="00BA71A8" w:rsidRPr="00A30279" w:rsidRDefault="005074F9" w:rsidP="00BA71A8">
            <w:pPr>
              <w:widowControl/>
              <w:autoSpaceDE/>
              <w:autoSpaceDN/>
              <w:adjustRightInd/>
              <w:spacing w:after="120" w:line="256" w:lineRule="auto"/>
              <w:rPr>
                <w:rFonts w:eastAsia="Calibri" w:cs="Times New Roman"/>
                <w:sz w:val="22"/>
                <w:szCs w:val="22"/>
                <w:lang w:eastAsia="en-US"/>
              </w:rPr>
            </w:pPr>
            <w:r>
              <w:rPr>
                <w:rFonts w:eastAsia="Calibri" w:cs="Times New Roman"/>
                <w:sz w:val="22"/>
                <w:szCs w:val="22"/>
                <w:lang w:eastAsia="en-US"/>
              </w:rPr>
              <w:t>0</w:t>
            </w:r>
          </w:p>
        </w:tc>
        <w:tc>
          <w:tcPr>
            <w:tcW w:w="272" w:type="pct"/>
            <w:gridSpan w:val="2"/>
            <w:tcBorders>
              <w:top w:val="single" w:sz="4" w:space="0" w:color="auto"/>
              <w:left w:val="nil"/>
              <w:bottom w:val="single" w:sz="4" w:space="0" w:color="auto"/>
              <w:right w:val="single" w:sz="4" w:space="0" w:color="auto"/>
            </w:tcBorders>
            <w:shd w:val="clear" w:color="auto" w:fill="auto"/>
          </w:tcPr>
          <w:p w14:paraId="106AD840" w14:textId="77777777" w:rsidR="00BA71A8" w:rsidRPr="00A30279" w:rsidRDefault="005074F9" w:rsidP="00BA71A8">
            <w:pPr>
              <w:widowControl/>
              <w:autoSpaceDE/>
              <w:autoSpaceDN/>
              <w:adjustRightInd/>
              <w:spacing w:after="120" w:line="256" w:lineRule="auto"/>
              <w:rPr>
                <w:rFonts w:eastAsia="Calibri" w:cs="Times New Roman"/>
                <w:sz w:val="22"/>
                <w:szCs w:val="22"/>
                <w:lang w:eastAsia="en-US"/>
              </w:rPr>
            </w:pPr>
            <w:r>
              <w:rPr>
                <w:rFonts w:eastAsia="Calibri" w:cs="Times New Roman"/>
                <w:sz w:val="22"/>
                <w:szCs w:val="22"/>
                <w:lang w:eastAsia="en-US"/>
              </w:rPr>
              <w:t>0</w:t>
            </w:r>
          </w:p>
        </w:tc>
        <w:tc>
          <w:tcPr>
            <w:tcW w:w="182" w:type="pct"/>
            <w:gridSpan w:val="2"/>
            <w:tcBorders>
              <w:top w:val="single" w:sz="4" w:space="0" w:color="auto"/>
              <w:left w:val="nil"/>
              <w:bottom w:val="single" w:sz="4" w:space="0" w:color="auto"/>
              <w:right w:val="single" w:sz="4" w:space="0" w:color="auto"/>
            </w:tcBorders>
            <w:shd w:val="clear" w:color="auto" w:fill="auto"/>
          </w:tcPr>
          <w:p w14:paraId="6DF6BB88" w14:textId="77777777" w:rsidR="00BA71A8" w:rsidRPr="00A30279" w:rsidRDefault="005074F9" w:rsidP="00BA71A8">
            <w:pPr>
              <w:widowControl/>
              <w:autoSpaceDE/>
              <w:autoSpaceDN/>
              <w:adjustRightInd/>
              <w:spacing w:after="120" w:line="256" w:lineRule="auto"/>
              <w:rPr>
                <w:rFonts w:eastAsia="Calibri" w:cs="Times New Roman"/>
                <w:sz w:val="22"/>
                <w:szCs w:val="22"/>
                <w:lang w:eastAsia="en-US"/>
              </w:rPr>
            </w:pPr>
            <w:r>
              <w:rPr>
                <w:rFonts w:eastAsia="Calibri" w:cs="Times New Roman"/>
                <w:sz w:val="22"/>
                <w:szCs w:val="22"/>
                <w:lang w:eastAsia="en-US"/>
              </w:rPr>
              <w:t>0</w:t>
            </w:r>
          </w:p>
        </w:tc>
        <w:tc>
          <w:tcPr>
            <w:tcW w:w="181" w:type="pct"/>
            <w:tcBorders>
              <w:top w:val="single" w:sz="4" w:space="0" w:color="auto"/>
              <w:left w:val="nil"/>
              <w:bottom w:val="single" w:sz="4" w:space="0" w:color="auto"/>
              <w:right w:val="single" w:sz="4" w:space="0" w:color="auto"/>
            </w:tcBorders>
            <w:shd w:val="clear" w:color="auto" w:fill="auto"/>
          </w:tcPr>
          <w:p w14:paraId="2D8537A9" w14:textId="77777777" w:rsidR="00BA71A8" w:rsidRPr="00A30279" w:rsidRDefault="005074F9" w:rsidP="00BA71A8">
            <w:pPr>
              <w:widowControl/>
              <w:autoSpaceDE/>
              <w:autoSpaceDN/>
              <w:adjustRightInd/>
              <w:spacing w:after="120" w:line="256" w:lineRule="auto"/>
              <w:rPr>
                <w:rFonts w:eastAsia="Calibri" w:cs="Times New Roman"/>
                <w:sz w:val="22"/>
                <w:szCs w:val="22"/>
                <w:lang w:eastAsia="en-US"/>
              </w:rPr>
            </w:pPr>
            <w:r>
              <w:rPr>
                <w:rFonts w:eastAsia="Calibri" w:cs="Times New Roman"/>
                <w:sz w:val="22"/>
                <w:szCs w:val="22"/>
                <w:lang w:eastAsia="en-US"/>
              </w:rPr>
              <w:t>0</w:t>
            </w:r>
          </w:p>
        </w:tc>
        <w:tc>
          <w:tcPr>
            <w:tcW w:w="225" w:type="pct"/>
            <w:tcBorders>
              <w:top w:val="single" w:sz="4" w:space="0" w:color="auto"/>
              <w:left w:val="nil"/>
              <w:bottom w:val="single" w:sz="4" w:space="0" w:color="auto"/>
              <w:right w:val="single" w:sz="4" w:space="0" w:color="auto"/>
            </w:tcBorders>
            <w:shd w:val="clear" w:color="auto" w:fill="auto"/>
          </w:tcPr>
          <w:p w14:paraId="6AB50D8F" w14:textId="77777777" w:rsidR="00BA71A8" w:rsidRPr="00A30279" w:rsidRDefault="005074F9" w:rsidP="00BA71A8">
            <w:pPr>
              <w:widowControl/>
              <w:autoSpaceDE/>
              <w:autoSpaceDN/>
              <w:adjustRightInd/>
              <w:spacing w:after="120" w:line="256" w:lineRule="auto"/>
              <w:rPr>
                <w:rFonts w:eastAsia="Calibri" w:cs="Times New Roman"/>
                <w:sz w:val="22"/>
                <w:szCs w:val="22"/>
                <w:lang w:eastAsia="en-US"/>
              </w:rPr>
            </w:pPr>
            <w:r>
              <w:rPr>
                <w:rFonts w:eastAsia="Calibri" w:cs="Times New Roman"/>
                <w:sz w:val="22"/>
                <w:szCs w:val="22"/>
                <w:lang w:eastAsia="en-US"/>
              </w:rPr>
              <w:t>0</w:t>
            </w:r>
          </w:p>
        </w:tc>
        <w:tc>
          <w:tcPr>
            <w:tcW w:w="390" w:type="pct"/>
            <w:tcBorders>
              <w:top w:val="single" w:sz="4" w:space="0" w:color="auto"/>
              <w:left w:val="nil"/>
              <w:bottom w:val="single" w:sz="4" w:space="0" w:color="auto"/>
              <w:right w:val="single" w:sz="4" w:space="0" w:color="auto"/>
            </w:tcBorders>
            <w:shd w:val="clear" w:color="auto" w:fill="auto"/>
            <w:vAlign w:val="center"/>
          </w:tcPr>
          <w:p w14:paraId="3ED60582" w14:textId="77777777" w:rsidR="00BA71A8" w:rsidRPr="00A30279" w:rsidRDefault="005074F9" w:rsidP="00BA71A8">
            <w:pPr>
              <w:widowControl/>
              <w:autoSpaceDE/>
              <w:autoSpaceDN/>
              <w:adjustRightInd/>
              <w:spacing w:after="120" w:line="256" w:lineRule="auto"/>
              <w:rPr>
                <w:rFonts w:eastAsia="Calibri" w:cs="Times New Roman"/>
                <w:sz w:val="22"/>
                <w:szCs w:val="22"/>
                <w:lang w:eastAsia="en-US"/>
              </w:rPr>
            </w:pPr>
            <w:r>
              <w:rPr>
                <w:rFonts w:eastAsia="Calibri" w:cs="Times New Roman"/>
                <w:sz w:val="22"/>
                <w:szCs w:val="22"/>
                <w:lang w:eastAsia="en-US"/>
              </w:rPr>
              <w:t>0</w:t>
            </w:r>
          </w:p>
        </w:tc>
      </w:tr>
      <w:tr w:rsidR="005074F9" w:rsidRPr="004460B5" w14:paraId="3F3206F9" w14:textId="77777777" w:rsidTr="004575E9">
        <w:trPr>
          <w:trHeight w:val="330"/>
        </w:trPr>
        <w:tc>
          <w:tcPr>
            <w:tcW w:w="1213" w:type="pct"/>
            <w:gridSpan w:val="3"/>
            <w:shd w:val="clear" w:color="auto" w:fill="FFFFFF"/>
            <w:vAlign w:val="center"/>
          </w:tcPr>
          <w:p w14:paraId="567A5C96"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budżet państwa</w:t>
            </w:r>
          </w:p>
        </w:tc>
        <w:tc>
          <w:tcPr>
            <w:tcW w:w="526" w:type="pct"/>
            <w:gridSpan w:val="2"/>
            <w:tcBorders>
              <w:top w:val="nil"/>
              <w:left w:val="single" w:sz="4" w:space="0" w:color="auto"/>
              <w:bottom w:val="single" w:sz="4" w:space="0" w:color="auto"/>
              <w:right w:val="single" w:sz="4" w:space="0" w:color="auto"/>
            </w:tcBorders>
            <w:shd w:val="clear" w:color="auto" w:fill="auto"/>
            <w:vAlign w:val="center"/>
          </w:tcPr>
          <w:p w14:paraId="2F3ECC52"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272" w:type="pct"/>
            <w:gridSpan w:val="2"/>
            <w:tcBorders>
              <w:top w:val="nil"/>
              <w:left w:val="nil"/>
              <w:bottom w:val="single" w:sz="4" w:space="0" w:color="auto"/>
              <w:right w:val="single" w:sz="4" w:space="0" w:color="auto"/>
            </w:tcBorders>
            <w:shd w:val="clear" w:color="auto" w:fill="auto"/>
          </w:tcPr>
          <w:p w14:paraId="173139DD"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291" w:type="pct"/>
            <w:gridSpan w:val="4"/>
            <w:tcBorders>
              <w:top w:val="nil"/>
              <w:left w:val="nil"/>
              <w:bottom w:val="single" w:sz="4" w:space="0" w:color="auto"/>
              <w:right w:val="single" w:sz="4" w:space="0" w:color="auto"/>
            </w:tcBorders>
            <w:shd w:val="clear" w:color="auto" w:fill="auto"/>
          </w:tcPr>
          <w:p w14:paraId="56857F1E"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389" w:type="pct"/>
            <w:gridSpan w:val="2"/>
            <w:tcBorders>
              <w:top w:val="nil"/>
              <w:left w:val="nil"/>
              <w:bottom w:val="single" w:sz="4" w:space="0" w:color="auto"/>
              <w:right w:val="single" w:sz="4" w:space="0" w:color="auto"/>
            </w:tcBorders>
            <w:shd w:val="clear" w:color="auto" w:fill="auto"/>
          </w:tcPr>
          <w:p w14:paraId="5A6A85B4"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392" w:type="pct"/>
            <w:gridSpan w:val="2"/>
            <w:tcBorders>
              <w:top w:val="nil"/>
              <w:left w:val="nil"/>
              <w:bottom w:val="single" w:sz="4" w:space="0" w:color="auto"/>
              <w:right w:val="single" w:sz="4" w:space="0" w:color="auto"/>
            </w:tcBorders>
            <w:shd w:val="clear" w:color="auto" w:fill="auto"/>
          </w:tcPr>
          <w:p w14:paraId="43982222"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395" w:type="pct"/>
            <w:gridSpan w:val="3"/>
            <w:tcBorders>
              <w:top w:val="nil"/>
              <w:left w:val="nil"/>
              <w:bottom w:val="single" w:sz="4" w:space="0" w:color="auto"/>
              <w:right w:val="single" w:sz="4" w:space="0" w:color="auto"/>
            </w:tcBorders>
            <w:shd w:val="clear" w:color="auto" w:fill="auto"/>
          </w:tcPr>
          <w:p w14:paraId="3E6240BA"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272" w:type="pct"/>
            <w:gridSpan w:val="2"/>
            <w:tcBorders>
              <w:top w:val="nil"/>
              <w:left w:val="nil"/>
              <w:bottom w:val="single" w:sz="4" w:space="0" w:color="auto"/>
              <w:right w:val="single" w:sz="4" w:space="0" w:color="auto"/>
            </w:tcBorders>
            <w:shd w:val="clear" w:color="auto" w:fill="auto"/>
          </w:tcPr>
          <w:p w14:paraId="5A59F942"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 0</w:t>
            </w:r>
          </w:p>
        </w:tc>
        <w:tc>
          <w:tcPr>
            <w:tcW w:w="272" w:type="pct"/>
            <w:gridSpan w:val="2"/>
            <w:tcBorders>
              <w:top w:val="nil"/>
              <w:left w:val="nil"/>
              <w:bottom w:val="single" w:sz="4" w:space="0" w:color="auto"/>
              <w:right w:val="single" w:sz="4" w:space="0" w:color="auto"/>
            </w:tcBorders>
            <w:shd w:val="clear" w:color="auto" w:fill="auto"/>
          </w:tcPr>
          <w:p w14:paraId="48BC4313"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182" w:type="pct"/>
            <w:gridSpan w:val="2"/>
            <w:tcBorders>
              <w:top w:val="nil"/>
              <w:left w:val="nil"/>
              <w:bottom w:val="single" w:sz="4" w:space="0" w:color="auto"/>
              <w:right w:val="single" w:sz="4" w:space="0" w:color="auto"/>
            </w:tcBorders>
            <w:shd w:val="clear" w:color="auto" w:fill="auto"/>
          </w:tcPr>
          <w:p w14:paraId="79661188"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181" w:type="pct"/>
            <w:tcBorders>
              <w:top w:val="nil"/>
              <w:left w:val="nil"/>
              <w:bottom w:val="single" w:sz="4" w:space="0" w:color="auto"/>
              <w:right w:val="single" w:sz="4" w:space="0" w:color="auto"/>
            </w:tcBorders>
            <w:shd w:val="clear" w:color="auto" w:fill="auto"/>
          </w:tcPr>
          <w:p w14:paraId="5BBB823E"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225" w:type="pct"/>
            <w:tcBorders>
              <w:top w:val="nil"/>
              <w:left w:val="nil"/>
              <w:bottom w:val="single" w:sz="4" w:space="0" w:color="auto"/>
              <w:right w:val="single" w:sz="4" w:space="0" w:color="auto"/>
            </w:tcBorders>
            <w:shd w:val="clear" w:color="auto" w:fill="auto"/>
          </w:tcPr>
          <w:p w14:paraId="43807DD5"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390" w:type="pct"/>
            <w:tcBorders>
              <w:top w:val="nil"/>
              <w:left w:val="nil"/>
              <w:bottom w:val="single" w:sz="4" w:space="0" w:color="auto"/>
              <w:right w:val="single" w:sz="4" w:space="0" w:color="auto"/>
            </w:tcBorders>
            <w:shd w:val="clear" w:color="auto" w:fill="auto"/>
            <w:vAlign w:val="center"/>
          </w:tcPr>
          <w:p w14:paraId="33683124"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r>
      <w:tr w:rsidR="005074F9" w:rsidRPr="004460B5" w14:paraId="4AA04471" w14:textId="77777777" w:rsidTr="004575E9">
        <w:trPr>
          <w:trHeight w:val="351"/>
        </w:trPr>
        <w:tc>
          <w:tcPr>
            <w:tcW w:w="1213" w:type="pct"/>
            <w:gridSpan w:val="3"/>
            <w:shd w:val="clear" w:color="auto" w:fill="FFFFFF"/>
            <w:vAlign w:val="center"/>
          </w:tcPr>
          <w:p w14:paraId="7D425093"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JST</w:t>
            </w:r>
          </w:p>
        </w:tc>
        <w:tc>
          <w:tcPr>
            <w:tcW w:w="526" w:type="pct"/>
            <w:gridSpan w:val="2"/>
            <w:shd w:val="clear" w:color="auto" w:fill="FFFFFF"/>
          </w:tcPr>
          <w:p w14:paraId="741A1A99"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287B61E2"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91" w:type="pct"/>
            <w:gridSpan w:val="4"/>
            <w:shd w:val="clear" w:color="auto" w:fill="FFFFFF"/>
          </w:tcPr>
          <w:p w14:paraId="2066F026"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89" w:type="pct"/>
            <w:gridSpan w:val="2"/>
            <w:shd w:val="clear" w:color="auto" w:fill="FFFFFF"/>
          </w:tcPr>
          <w:p w14:paraId="28179B80"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2" w:type="pct"/>
            <w:gridSpan w:val="2"/>
            <w:shd w:val="clear" w:color="auto" w:fill="FFFFFF"/>
          </w:tcPr>
          <w:p w14:paraId="2CB55218"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5" w:type="pct"/>
            <w:gridSpan w:val="3"/>
            <w:shd w:val="clear" w:color="auto" w:fill="FFFFFF"/>
          </w:tcPr>
          <w:p w14:paraId="431B3F55"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075966D7"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0BCAFA1C"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2" w:type="pct"/>
            <w:gridSpan w:val="2"/>
            <w:shd w:val="clear" w:color="auto" w:fill="FFFFFF"/>
          </w:tcPr>
          <w:p w14:paraId="04E9B9E6"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1" w:type="pct"/>
            <w:shd w:val="clear" w:color="auto" w:fill="FFFFFF"/>
          </w:tcPr>
          <w:p w14:paraId="158D691A"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25" w:type="pct"/>
            <w:shd w:val="clear" w:color="auto" w:fill="FFFFFF"/>
          </w:tcPr>
          <w:p w14:paraId="6D05B4ED"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0" w:type="pct"/>
            <w:shd w:val="clear" w:color="auto" w:fill="FFFFFF"/>
          </w:tcPr>
          <w:p w14:paraId="0EFAE7EE"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r>
      <w:tr w:rsidR="005074F9" w:rsidRPr="004460B5" w14:paraId="0676FADB" w14:textId="77777777" w:rsidTr="004575E9">
        <w:trPr>
          <w:trHeight w:val="559"/>
        </w:trPr>
        <w:tc>
          <w:tcPr>
            <w:tcW w:w="1213" w:type="pct"/>
            <w:gridSpan w:val="3"/>
            <w:shd w:val="clear" w:color="auto" w:fill="FFFFFF"/>
            <w:vAlign w:val="center"/>
          </w:tcPr>
          <w:p w14:paraId="016E789F"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pozostałe jednostki (oddzielnie)</w:t>
            </w:r>
          </w:p>
        </w:tc>
        <w:tc>
          <w:tcPr>
            <w:tcW w:w="526" w:type="pct"/>
            <w:gridSpan w:val="2"/>
            <w:shd w:val="clear" w:color="auto" w:fill="FFFFFF"/>
          </w:tcPr>
          <w:p w14:paraId="06162FE0"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1C375C20"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91" w:type="pct"/>
            <w:gridSpan w:val="4"/>
            <w:shd w:val="clear" w:color="auto" w:fill="FFFFFF"/>
          </w:tcPr>
          <w:p w14:paraId="12D5FBFF"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89" w:type="pct"/>
            <w:gridSpan w:val="2"/>
            <w:shd w:val="clear" w:color="auto" w:fill="FFFFFF"/>
          </w:tcPr>
          <w:p w14:paraId="36311AF3"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2" w:type="pct"/>
            <w:gridSpan w:val="2"/>
            <w:shd w:val="clear" w:color="auto" w:fill="FFFFFF"/>
          </w:tcPr>
          <w:p w14:paraId="14E3AC0B"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5" w:type="pct"/>
            <w:gridSpan w:val="3"/>
            <w:shd w:val="clear" w:color="auto" w:fill="FFFFFF"/>
          </w:tcPr>
          <w:p w14:paraId="7D4BD000"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60777E11"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632C4BEF"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2" w:type="pct"/>
            <w:gridSpan w:val="2"/>
            <w:shd w:val="clear" w:color="auto" w:fill="FFFFFF"/>
          </w:tcPr>
          <w:p w14:paraId="3569F008"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1" w:type="pct"/>
            <w:shd w:val="clear" w:color="auto" w:fill="FFFFFF"/>
          </w:tcPr>
          <w:p w14:paraId="3C2A4570"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25" w:type="pct"/>
            <w:shd w:val="clear" w:color="auto" w:fill="FFFFFF"/>
          </w:tcPr>
          <w:p w14:paraId="3CB6AE0F"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0" w:type="pct"/>
            <w:shd w:val="clear" w:color="auto" w:fill="FFFFFF"/>
          </w:tcPr>
          <w:p w14:paraId="47403D28"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r>
      <w:tr w:rsidR="005074F9" w:rsidRPr="004460B5" w14:paraId="27EF961B" w14:textId="77777777" w:rsidTr="004575E9">
        <w:trPr>
          <w:trHeight w:val="360"/>
        </w:trPr>
        <w:tc>
          <w:tcPr>
            <w:tcW w:w="1213" w:type="pct"/>
            <w:gridSpan w:val="3"/>
            <w:shd w:val="clear" w:color="auto" w:fill="FFFFFF"/>
            <w:vAlign w:val="center"/>
          </w:tcPr>
          <w:p w14:paraId="1D825670"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b/>
                <w:color w:val="000000"/>
                <w:sz w:val="21"/>
                <w:szCs w:val="21"/>
                <w:lang w:eastAsia="en-US"/>
              </w:rPr>
              <w:t>Saldo ogółem</w:t>
            </w: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AC6FA"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 0</w:t>
            </w:r>
          </w:p>
        </w:tc>
        <w:tc>
          <w:tcPr>
            <w:tcW w:w="272" w:type="pct"/>
            <w:gridSpan w:val="2"/>
            <w:tcBorders>
              <w:top w:val="single" w:sz="4" w:space="0" w:color="auto"/>
              <w:left w:val="nil"/>
              <w:bottom w:val="single" w:sz="4" w:space="0" w:color="auto"/>
              <w:right w:val="single" w:sz="4" w:space="0" w:color="auto"/>
            </w:tcBorders>
            <w:shd w:val="clear" w:color="auto" w:fill="auto"/>
          </w:tcPr>
          <w:p w14:paraId="65F038D0"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softHyphen/>
              <w:t>0</w:t>
            </w:r>
          </w:p>
        </w:tc>
        <w:tc>
          <w:tcPr>
            <w:tcW w:w="291" w:type="pct"/>
            <w:gridSpan w:val="4"/>
            <w:tcBorders>
              <w:top w:val="single" w:sz="4" w:space="0" w:color="auto"/>
              <w:left w:val="nil"/>
              <w:bottom w:val="single" w:sz="4" w:space="0" w:color="auto"/>
              <w:right w:val="single" w:sz="4" w:space="0" w:color="auto"/>
            </w:tcBorders>
            <w:shd w:val="clear" w:color="auto" w:fill="auto"/>
          </w:tcPr>
          <w:p w14:paraId="4BC07527"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389" w:type="pct"/>
            <w:gridSpan w:val="2"/>
            <w:tcBorders>
              <w:top w:val="single" w:sz="4" w:space="0" w:color="auto"/>
              <w:left w:val="nil"/>
              <w:bottom w:val="single" w:sz="4" w:space="0" w:color="auto"/>
              <w:right w:val="single" w:sz="4" w:space="0" w:color="auto"/>
            </w:tcBorders>
            <w:shd w:val="clear" w:color="auto" w:fill="auto"/>
          </w:tcPr>
          <w:p w14:paraId="315B4118"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softHyphen/>
              <w:t>0</w:t>
            </w:r>
          </w:p>
        </w:tc>
        <w:tc>
          <w:tcPr>
            <w:tcW w:w="392" w:type="pct"/>
            <w:gridSpan w:val="2"/>
            <w:tcBorders>
              <w:top w:val="single" w:sz="4" w:space="0" w:color="auto"/>
              <w:left w:val="nil"/>
              <w:bottom w:val="single" w:sz="4" w:space="0" w:color="auto"/>
              <w:right w:val="single" w:sz="4" w:space="0" w:color="auto"/>
            </w:tcBorders>
            <w:shd w:val="clear" w:color="auto" w:fill="auto"/>
          </w:tcPr>
          <w:p w14:paraId="14DD0D17"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395" w:type="pct"/>
            <w:gridSpan w:val="3"/>
            <w:tcBorders>
              <w:top w:val="single" w:sz="4" w:space="0" w:color="auto"/>
              <w:left w:val="nil"/>
              <w:bottom w:val="single" w:sz="4" w:space="0" w:color="auto"/>
              <w:right w:val="single" w:sz="4" w:space="0" w:color="auto"/>
            </w:tcBorders>
            <w:shd w:val="clear" w:color="auto" w:fill="auto"/>
          </w:tcPr>
          <w:p w14:paraId="7F4BD6E3"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softHyphen/>
              <w:t>0</w:t>
            </w:r>
          </w:p>
        </w:tc>
        <w:tc>
          <w:tcPr>
            <w:tcW w:w="272" w:type="pct"/>
            <w:gridSpan w:val="2"/>
            <w:tcBorders>
              <w:top w:val="single" w:sz="4" w:space="0" w:color="auto"/>
              <w:left w:val="nil"/>
              <w:bottom w:val="single" w:sz="4" w:space="0" w:color="auto"/>
              <w:right w:val="single" w:sz="4" w:space="0" w:color="auto"/>
            </w:tcBorders>
            <w:shd w:val="clear" w:color="auto" w:fill="auto"/>
          </w:tcPr>
          <w:p w14:paraId="1B7FB0C3"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 0</w:t>
            </w:r>
          </w:p>
        </w:tc>
        <w:tc>
          <w:tcPr>
            <w:tcW w:w="272" w:type="pct"/>
            <w:gridSpan w:val="2"/>
            <w:tcBorders>
              <w:top w:val="single" w:sz="4" w:space="0" w:color="auto"/>
              <w:left w:val="nil"/>
              <w:bottom w:val="single" w:sz="4" w:space="0" w:color="auto"/>
              <w:right w:val="single" w:sz="4" w:space="0" w:color="auto"/>
            </w:tcBorders>
            <w:shd w:val="clear" w:color="auto" w:fill="auto"/>
          </w:tcPr>
          <w:p w14:paraId="0CACEAB5"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softHyphen/>
              <w:t>0</w:t>
            </w:r>
          </w:p>
        </w:tc>
        <w:tc>
          <w:tcPr>
            <w:tcW w:w="182" w:type="pct"/>
            <w:gridSpan w:val="2"/>
            <w:tcBorders>
              <w:top w:val="single" w:sz="4" w:space="0" w:color="auto"/>
              <w:left w:val="nil"/>
              <w:bottom w:val="single" w:sz="4" w:space="0" w:color="auto"/>
              <w:right w:val="single" w:sz="4" w:space="0" w:color="auto"/>
            </w:tcBorders>
            <w:shd w:val="clear" w:color="auto" w:fill="auto"/>
          </w:tcPr>
          <w:p w14:paraId="60B4C844"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181" w:type="pct"/>
            <w:tcBorders>
              <w:top w:val="single" w:sz="4" w:space="0" w:color="auto"/>
              <w:left w:val="nil"/>
              <w:bottom w:val="single" w:sz="4" w:space="0" w:color="auto"/>
              <w:right w:val="single" w:sz="4" w:space="0" w:color="auto"/>
            </w:tcBorders>
            <w:shd w:val="clear" w:color="auto" w:fill="auto"/>
          </w:tcPr>
          <w:p w14:paraId="1273C07B"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225" w:type="pct"/>
            <w:tcBorders>
              <w:top w:val="single" w:sz="4" w:space="0" w:color="auto"/>
              <w:left w:val="nil"/>
              <w:bottom w:val="single" w:sz="4" w:space="0" w:color="auto"/>
              <w:right w:val="single" w:sz="4" w:space="0" w:color="auto"/>
            </w:tcBorders>
            <w:shd w:val="clear" w:color="auto" w:fill="auto"/>
          </w:tcPr>
          <w:p w14:paraId="7DABF81C"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p>
        </w:tc>
        <w:tc>
          <w:tcPr>
            <w:tcW w:w="390" w:type="pct"/>
            <w:tcBorders>
              <w:top w:val="single" w:sz="4" w:space="0" w:color="auto"/>
              <w:left w:val="nil"/>
              <w:bottom w:val="single" w:sz="4" w:space="0" w:color="auto"/>
              <w:right w:val="single" w:sz="4" w:space="0" w:color="auto"/>
            </w:tcBorders>
            <w:shd w:val="clear" w:color="auto" w:fill="auto"/>
            <w:vAlign w:val="center"/>
          </w:tcPr>
          <w:p w14:paraId="495A4AAC"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r>
      <w:tr w:rsidR="005074F9" w:rsidRPr="004460B5" w14:paraId="790D866E" w14:textId="77777777" w:rsidTr="004575E9">
        <w:trPr>
          <w:trHeight w:val="360"/>
        </w:trPr>
        <w:tc>
          <w:tcPr>
            <w:tcW w:w="1213" w:type="pct"/>
            <w:gridSpan w:val="3"/>
            <w:shd w:val="clear" w:color="auto" w:fill="FFFFFF"/>
            <w:vAlign w:val="center"/>
          </w:tcPr>
          <w:p w14:paraId="2D5E59AF"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budżet państwa</w:t>
            </w:r>
          </w:p>
        </w:tc>
        <w:tc>
          <w:tcPr>
            <w:tcW w:w="526" w:type="pct"/>
            <w:gridSpan w:val="2"/>
            <w:tcBorders>
              <w:top w:val="nil"/>
              <w:left w:val="single" w:sz="4" w:space="0" w:color="auto"/>
              <w:bottom w:val="single" w:sz="4" w:space="0" w:color="auto"/>
              <w:right w:val="single" w:sz="4" w:space="0" w:color="auto"/>
            </w:tcBorders>
            <w:shd w:val="clear" w:color="auto" w:fill="auto"/>
            <w:vAlign w:val="center"/>
          </w:tcPr>
          <w:p w14:paraId="17A35A2E"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 0</w:t>
            </w:r>
          </w:p>
        </w:tc>
        <w:tc>
          <w:tcPr>
            <w:tcW w:w="272" w:type="pct"/>
            <w:gridSpan w:val="2"/>
            <w:tcBorders>
              <w:top w:val="nil"/>
              <w:left w:val="nil"/>
              <w:bottom w:val="single" w:sz="4" w:space="0" w:color="auto"/>
              <w:right w:val="single" w:sz="4" w:space="0" w:color="auto"/>
            </w:tcBorders>
            <w:shd w:val="clear" w:color="auto" w:fill="auto"/>
          </w:tcPr>
          <w:p w14:paraId="70C754C0"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softHyphen/>
              <w:t>0</w:t>
            </w:r>
          </w:p>
        </w:tc>
        <w:tc>
          <w:tcPr>
            <w:tcW w:w="291" w:type="pct"/>
            <w:gridSpan w:val="4"/>
            <w:tcBorders>
              <w:top w:val="nil"/>
              <w:left w:val="nil"/>
              <w:bottom w:val="single" w:sz="4" w:space="0" w:color="auto"/>
              <w:right w:val="single" w:sz="4" w:space="0" w:color="auto"/>
            </w:tcBorders>
            <w:shd w:val="clear" w:color="auto" w:fill="auto"/>
          </w:tcPr>
          <w:p w14:paraId="2A0B32E0"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softHyphen/>
              <w:t>0</w:t>
            </w:r>
          </w:p>
        </w:tc>
        <w:tc>
          <w:tcPr>
            <w:tcW w:w="389" w:type="pct"/>
            <w:gridSpan w:val="2"/>
            <w:tcBorders>
              <w:top w:val="nil"/>
              <w:left w:val="nil"/>
              <w:bottom w:val="single" w:sz="4" w:space="0" w:color="auto"/>
              <w:right w:val="single" w:sz="4" w:space="0" w:color="auto"/>
            </w:tcBorders>
            <w:shd w:val="clear" w:color="auto" w:fill="auto"/>
          </w:tcPr>
          <w:p w14:paraId="0AAB8F39"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392" w:type="pct"/>
            <w:gridSpan w:val="2"/>
            <w:tcBorders>
              <w:top w:val="nil"/>
              <w:left w:val="nil"/>
              <w:bottom w:val="single" w:sz="4" w:space="0" w:color="auto"/>
              <w:right w:val="single" w:sz="4" w:space="0" w:color="auto"/>
            </w:tcBorders>
            <w:shd w:val="clear" w:color="auto" w:fill="auto"/>
          </w:tcPr>
          <w:p w14:paraId="72A23AFF"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softHyphen/>
              <w:t>0</w:t>
            </w:r>
          </w:p>
        </w:tc>
        <w:tc>
          <w:tcPr>
            <w:tcW w:w="395" w:type="pct"/>
            <w:gridSpan w:val="3"/>
            <w:tcBorders>
              <w:top w:val="nil"/>
              <w:left w:val="nil"/>
              <w:bottom w:val="single" w:sz="4" w:space="0" w:color="auto"/>
              <w:right w:val="single" w:sz="4" w:space="0" w:color="auto"/>
            </w:tcBorders>
            <w:shd w:val="clear" w:color="auto" w:fill="auto"/>
          </w:tcPr>
          <w:p w14:paraId="54BE38CE"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272" w:type="pct"/>
            <w:gridSpan w:val="2"/>
            <w:tcBorders>
              <w:top w:val="nil"/>
              <w:left w:val="nil"/>
              <w:bottom w:val="single" w:sz="4" w:space="0" w:color="auto"/>
              <w:right w:val="single" w:sz="4" w:space="0" w:color="auto"/>
            </w:tcBorders>
            <w:shd w:val="clear" w:color="auto" w:fill="auto"/>
          </w:tcPr>
          <w:p w14:paraId="20960D88"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272" w:type="pct"/>
            <w:gridSpan w:val="2"/>
            <w:tcBorders>
              <w:top w:val="nil"/>
              <w:left w:val="nil"/>
              <w:bottom w:val="single" w:sz="4" w:space="0" w:color="auto"/>
              <w:right w:val="single" w:sz="4" w:space="0" w:color="auto"/>
            </w:tcBorders>
            <w:shd w:val="clear" w:color="auto" w:fill="auto"/>
          </w:tcPr>
          <w:p w14:paraId="3791D3F4"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182" w:type="pct"/>
            <w:gridSpan w:val="2"/>
            <w:tcBorders>
              <w:top w:val="nil"/>
              <w:left w:val="nil"/>
              <w:bottom w:val="single" w:sz="4" w:space="0" w:color="auto"/>
              <w:right w:val="single" w:sz="4" w:space="0" w:color="auto"/>
            </w:tcBorders>
            <w:shd w:val="clear" w:color="auto" w:fill="auto"/>
          </w:tcPr>
          <w:p w14:paraId="707CFE4C"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181" w:type="pct"/>
            <w:tcBorders>
              <w:top w:val="nil"/>
              <w:left w:val="nil"/>
              <w:bottom w:val="single" w:sz="4" w:space="0" w:color="auto"/>
              <w:right w:val="single" w:sz="4" w:space="0" w:color="auto"/>
            </w:tcBorders>
            <w:shd w:val="clear" w:color="auto" w:fill="auto"/>
          </w:tcPr>
          <w:p w14:paraId="06348E77"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225" w:type="pct"/>
            <w:tcBorders>
              <w:top w:val="nil"/>
              <w:left w:val="nil"/>
              <w:bottom w:val="single" w:sz="4" w:space="0" w:color="auto"/>
              <w:right w:val="single" w:sz="4" w:space="0" w:color="auto"/>
            </w:tcBorders>
            <w:shd w:val="clear" w:color="auto" w:fill="auto"/>
          </w:tcPr>
          <w:p w14:paraId="294A3197"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c>
          <w:tcPr>
            <w:tcW w:w="390" w:type="pct"/>
            <w:tcBorders>
              <w:top w:val="nil"/>
              <w:left w:val="nil"/>
              <w:bottom w:val="single" w:sz="4" w:space="0" w:color="auto"/>
              <w:right w:val="single" w:sz="4" w:space="0" w:color="auto"/>
            </w:tcBorders>
            <w:shd w:val="clear" w:color="auto" w:fill="auto"/>
            <w:vAlign w:val="center"/>
          </w:tcPr>
          <w:p w14:paraId="1E5D36D7" w14:textId="77777777" w:rsidR="00BA71A8" w:rsidRPr="00A30279" w:rsidRDefault="00BA71A8" w:rsidP="00BA71A8">
            <w:pPr>
              <w:widowControl/>
              <w:autoSpaceDE/>
              <w:autoSpaceDN/>
              <w:adjustRightInd/>
              <w:spacing w:after="120" w:line="256" w:lineRule="auto"/>
              <w:rPr>
                <w:rFonts w:eastAsia="Calibri" w:cs="Times New Roman"/>
                <w:sz w:val="22"/>
                <w:szCs w:val="22"/>
                <w:lang w:eastAsia="en-US"/>
              </w:rPr>
            </w:pPr>
            <w:r w:rsidRPr="00A30279">
              <w:rPr>
                <w:rFonts w:eastAsia="Calibri" w:cs="Times New Roman"/>
                <w:sz w:val="22"/>
                <w:szCs w:val="22"/>
                <w:lang w:eastAsia="en-US"/>
              </w:rPr>
              <w:t>0</w:t>
            </w:r>
          </w:p>
        </w:tc>
      </w:tr>
      <w:tr w:rsidR="005074F9" w:rsidRPr="004460B5" w14:paraId="6735119E" w14:textId="77777777" w:rsidTr="004575E9">
        <w:trPr>
          <w:trHeight w:val="357"/>
        </w:trPr>
        <w:tc>
          <w:tcPr>
            <w:tcW w:w="1213" w:type="pct"/>
            <w:gridSpan w:val="3"/>
            <w:shd w:val="clear" w:color="auto" w:fill="FFFFFF"/>
            <w:vAlign w:val="center"/>
          </w:tcPr>
          <w:p w14:paraId="16EB303C"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JST</w:t>
            </w:r>
          </w:p>
        </w:tc>
        <w:tc>
          <w:tcPr>
            <w:tcW w:w="526" w:type="pct"/>
            <w:gridSpan w:val="2"/>
            <w:shd w:val="clear" w:color="auto" w:fill="FFFFFF"/>
          </w:tcPr>
          <w:p w14:paraId="57A63474"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1E372AFF"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91" w:type="pct"/>
            <w:gridSpan w:val="4"/>
            <w:shd w:val="clear" w:color="auto" w:fill="FFFFFF"/>
          </w:tcPr>
          <w:p w14:paraId="45793ED8"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89" w:type="pct"/>
            <w:gridSpan w:val="2"/>
            <w:shd w:val="clear" w:color="auto" w:fill="FFFFFF"/>
          </w:tcPr>
          <w:p w14:paraId="576CC5E0"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2" w:type="pct"/>
            <w:gridSpan w:val="2"/>
            <w:shd w:val="clear" w:color="auto" w:fill="FFFFFF"/>
          </w:tcPr>
          <w:p w14:paraId="02F00150"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5" w:type="pct"/>
            <w:gridSpan w:val="3"/>
            <w:shd w:val="clear" w:color="auto" w:fill="FFFFFF"/>
          </w:tcPr>
          <w:p w14:paraId="4C6F12DC"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5C334FA0"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37828577"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2" w:type="pct"/>
            <w:gridSpan w:val="2"/>
            <w:shd w:val="clear" w:color="auto" w:fill="FFFFFF"/>
          </w:tcPr>
          <w:p w14:paraId="254705FE"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1" w:type="pct"/>
            <w:shd w:val="clear" w:color="auto" w:fill="FFFFFF"/>
          </w:tcPr>
          <w:p w14:paraId="30BD99FF"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25" w:type="pct"/>
            <w:shd w:val="clear" w:color="auto" w:fill="FFFFFF"/>
          </w:tcPr>
          <w:p w14:paraId="74C9925E"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0" w:type="pct"/>
            <w:shd w:val="clear" w:color="auto" w:fill="FFFFFF"/>
          </w:tcPr>
          <w:p w14:paraId="74010BF8"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r>
      <w:tr w:rsidR="005074F9" w:rsidRPr="004460B5" w14:paraId="47457AD4" w14:textId="77777777" w:rsidTr="004575E9">
        <w:trPr>
          <w:trHeight w:val="357"/>
        </w:trPr>
        <w:tc>
          <w:tcPr>
            <w:tcW w:w="1213" w:type="pct"/>
            <w:gridSpan w:val="3"/>
            <w:shd w:val="clear" w:color="auto" w:fill="FFFFFF"/>
            <w:vAlign w:val="center"/>
          </w:tcPr>
          <w:p w14:paraId="79F1C338"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pozostałe jednostki (oddzielnie)</w:t>
            </w:r>
          </w:p>
        </w:tc>
        <w:tc>
          <w:tcPr>
            <w:tcW w:w="526" w:type="pct"/>
            <w:gridSpan w:val="2"/>
            <w:shd w:val="clear" w:color="auto" w:fill="FFFFFF"/>
          </w:tcPr>
          <w:p w14:paraId="4ADB3FF7"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5831D40D"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91" w:type="pct"/>
            <w:gridSpan w:val="4"/>
            <w:shd w:val="clear" w:color="auto" w:fill="FFFFFF"/>
          </w:tcPr>
          <w:p w14:paraId="0AA0D117"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89" w:type="pct"/>
            <w:gridSpan w:val="2"/>
            <w:shd w:val="clear" w:color="auto" w:fill="FFFFFF"/>
          </w:tcPr>
          <w:p w14:paraId="56821514"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2" w:type="pct"/>
            <w:gridSpan w:val="2"/>
            <w:shd w:val="clear" w:color="auto" w:fill="FFFFFF"/>
          </w:tcPr>
          <w:p w14:paraId="576F832B"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5" w:type="pct"/>
            <w:gridSpan w:val="3"/>
            <w:shd w:val="clear" w:color="auto" w:fill="FFFFFF"/>
          </w:tcPr>
          <w:p w14:paraId="6C07FFD4"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09EE67D9"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72" w:type="pct"/>
            <w:gridSpan w:val="2"/>
            <w:shd w:val="clear" w:color="auto" w:fill="FFFFFF"/>
          </w:tcPr>
          <w:p w14:paraId="1A129ED1"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2" w:type="pct"/>
            <w:gridSpan w:val="2"/>
            <w:shd w:val="clear" w:color="auto" w:fill="FFFFFF"/>
          </w:tcPr>
          <w:p w14:paraId="57636721"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181" w:type="pct"/>
            <w:shd w:val="clear" w:color="auto" w:fill="FFFFFF"/>
          </w:tcPr>
          <w:p w14:paraId="1B784777"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225" w:type="pct"/>
            <w:shd w:val="clear" w:color="auto" w:fill="FFFFFF"/>
          </w:tcPr>
          <w:p w14:paraId="705A57F9"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c>
          <w:tcPr>
            <w:tcW w:w="390" w:type="pct"/>
            <w:shd w:val="clear" w:color="auto" w:fill="FFFFFF"/>
          </w:tcPr>
          <w:p w14:paraId="54EDF10E" w14:textId="77777777" w:rsidR="00BA71A8" w:rsidRPr="00A30279" w:rsidRDefault="00BA71A8" w:rsidP="00BA71A8">
            <w:pPr>
              <w:widowControl/>
              <w:autoSpaceDE/>
              <w:autoSpaceDN/>
              <w:adjustRightInd/>
              <w:spacing w:after="160" w:line="240" w:lineRule="auto"/>
              <w:rPr>
                <w:rFonts w:eastAsia="Calibri" w:cs="Times New Roman"/>
                <w:color w:val="000000"/>
                <w:sz w:val="22"/>
                <w:szCs w:val="22"/>
                <w:lang w:eastAsia="en-US"/>
              </w:rPr>
            </w:pPr>
            <w:r w:rsidRPr="00A30279">
              <w:rPr>
                <w:rFonts w:eastAsia="Calibri" w:cs="Times New Roman"/>
                <w:color w:val="000000"/>
                <w:sz w:val="22"/>
                <w:szCs w:val="22"/>
                <w:lang w:eastAsia="en-US"/>
              </w:rPr>
              <w:t>0</w:t>
            </w:r>
          </w:p>
        </w:tc>
      </w:tr>
      <w:tr w:rsidR="00BA71A8" w:rsidRPr="004460B5" w14:paraId="328B9571" w14:textId="77777777" w:rsidTr="004575E9">
        <w:trPr>
          <w:trHeight w:val="348"/>
        </w:trPr>
        <w:tc>
          <w:tcPr>
            <w:tcW w:w="1190" w:type="pct"/>
            <w:gridSpan w:val="2"/>
            <w:shd w:val="clear" w:color="auto" w:fill="FFFFFF"/>
            <w:vAlign w:val="center"/>
          </w:tcPr>
          <w:p w14:paraId="4F860190"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 xml:space="preserve">Źródła finansowania </w:t>
            </w:r>
          </w:p>
        </w:tc>
        <w:tc>
          <w:tcPr>
            <w:tcW w:w="3810" w:type="pct"/>
            <w:gridSpan w:val="25"/>
            <w:shd w:val="clear" w:color="auto" w:fill="FFFFFF"/>
            <w:vAlign w:val="center"/>
          </w:tcPr>
          <w:p w14:paraId="62F6D664" w14:textId="77777777" w:rsidR="00163E94" w:rsidRPr="00163E94" w:rsidRDefault="005074F9" w:rsidP="00163E94">
            <w:pPr>
              <w:widowControl/>
              <w:autoSpaceDE/>
              <w:autoSpaceDN/>
              <w:adjustRightInd/>
              <w:spacing w:after="160" w:line="240" w:lineRule="auto"/>
              <w:jc w:val="both"/>
              <w:rPr>
                <w:rFonts w:eastAsia="Calibri" w:cs="Times New Roman"/>
                <w:color w:val="000000"/>
                <w:sz w:val="21"/>
                <w:szCs w:val="21"/>
                <w:lang w:eastAsia="en-US"/>
              </w:rPr>
            </w:pPr>
            <w:r>
              <w:rPr>
                <w:rFonts w:eastAsia="Calibri" w:cs="Times New Roman"/>
                <w:color w:val="000000"/>
                <w:sz w:val="21"/>
                <w:szCs w:val="21"/>
                <w:lang w:eastAsia="en-US"/>
              </w:rPr>
              <w:t>Nie dotyczy</w:t>
            </w:r>
          </w:p>
        </w:tc>
      </w:tr>
      <w:tr w:rsidR="00BA71A8" w:rsidRPr="004460B5" w14:paraId="1868263A" w14:textId="77777777" w:rsidTr="0085292D">
        <w:trPr>
          <w:trHeight w:val="416"/>
        </w:trPr>
        <w:tc>
          <w:tcPr>
            <w:tcW w:w="1190" w:type="pct"/>
            <w:gridSpan w:val="2"/>
            <w:shd w:val="clear" w:color="auto" w:fill="FFFFFF"/>
          </w:tcPr>
          <w:p w14:paraId="2FF0E518"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Dodatkowe informacje, w tym wskazanie źródeł danych i przyjętych do obliczeń założeń</w:t>
            </w:r>
          </w:p>
        </w:tc>
        <w:tc>
          <w:tcPr>
            <w:tcW w:w="3810" w:type="pct"/>
            <w:gridSpan w:val="25"/>
            <w:shd w:val="clear" w:color="auto" w:fill="FFFFFF"/>
          </w:tcPr>
          <w:p w14:paraId="4791A9C7" w14:textId="77777777" w:rsidR="009F536F" w:rsidRPr="00697B54" w:rsidRDefault="009F536F" w:rsidP="009F536F">
            <w:pPr>
              <w:spacing w:line="240" w:lineRule="auto"/>
              <w:jc w:val="both"/>
              <w:rPr>
                <w:sz w:val="22"/>
                <w:szCs w:val="22"/>
              </w:rPr>
            </w:pPr>
            <w:r w:rsidRPr="00697B54">
              <w:rPr>
                <w:sz w:val="22"/>
                <w:szCs w:val="22"/>
              </w:rPr>
              <w:t>Projektowane rozporządzenie samoistnie nie rodzi skutków finansowych dla sektora finansów publicznych.</w:t>
            </w:r>
          </w:p>
          <w:p w14:paraId="3A2B0BE3" w14:textId="77777777" w:rsidR="009F536F" w:rsidRPr="0085292D" w:rsidRDefault="009F536F" w:rsidP="005074F9">
            <w:pPr>
              <w:spacing w:line="240" w:lineRule="auto"/>
              <w:jc w:val="both"/>
              <w:rPr>
                <w:sz w:val="22"/>
                <w:szCs w:val="22"/>
              </w:rPr>
            </w:pPr>
          </w:p>
          <w:p w14:paraId="2073E014" w14:textId="77777777" w:rsidR="004F440F" w:rsidRPr="005074F9" w:rsidRDefault="00C050D3" w:rsidP="005074F9">
            <w:pPr>
              <w:spacing w:line="240" w:lineRule="auto"/>
              <w:jc w:val="both"/>
              <w:rPr>
                <w:rFonts w:eastAsia="Calibri" w:cs="Times New Roman"/>
                <w:color w:val="000000"/>
                <w:sz w:val="21"/>
                <w:szCs w:val="21"/>
                <w:lang w:eastAsia="en-US"/>
              </w:rPr>
            </w:pPr>
            <w:r w:rsidRPr="0085292D">
              <w:rPr>
                <w:sz w:val="22"/>
                <w:szCs w:val="22"/>
              </w:rPr>
              <w:t>Jednocześnie zgodnie z OSR</w:t>
            </w:r>
            <w:r w:rsidR="00DC34C8" w:rsidRPr="0085292D">
              <w:rPr>
                <w:sz w:val="22"/>
                <w:szCs w:val="22"/>
              </w:rPr>
              <w:t xml:space="preserve"> do</w:t>
            </w:r>
            <w:r w:rsidRPr="0085292D">
              <w:rPr>
                <w:sz w:val="22"/>
                <w:szCs w:val="22"/>
              </w:rPr>
              <w:t xml:space="preserve"> </w:t>
            </w:r>
            <w:r w:rsidR="00DC34C8" w:rsidRPr="0085292D">
              <w:rPr>
                <w:sz w:val="22"/>
                <w:szCs w:val="22"/>
              </w:rPr>
              <w:t>ustawy z dnia 15 września 2022 r. o zmianie ustawy o wspieraniu rozwoju usług i sieci telekomunikacyjnych</w:t>
            </w:r>
            <w:r w:rsidR="00682630">
              <w:rPr>
                <w:sz w:val="22"/>
                <w:szCs w:val="22"/>
              </w:rPr>
              <w:t xml:space="preserve"> </w:t>
            </w:r>
            <w:r w:rsidR="00DC34C8" w:rsidRPr="0085292D">
              <w:rPr>
                <w:sz w:val="22"/>
                <w:szCs w:val="22"/>
              </w:rPr>
              <w:t>z dnia 7 maja 2010 r.</w:t>
            </w:r>
            <w:r w:rsidR="0085292D" w:rsidRPr="0085292D">
              <w:rPr>
                <w:sz w:val="22"/>
                <w:szCs w:val="22"/>
              </w:rPr>
              <w:t xml:space="preserve"> przyjmuje się, że </w:t>
            </w:r>
            <w:r w:rsidR="00DC34C8" w:rsidRPr="0085292D">
              <w:rPr>
                <w:sz w:val="22"/>
                <w:szCs w:val="22"/>
              </w:rPr>
              <w:t xml:space="preserve">potencjalne </w:t>
            </w:r>
            <w:r w:rsidR="0085292D" w:rsidRPr="0085292D">
              <w:rPr>
                <w:sz w:val="22"/>
                <w:szCs w:val="22"/>
              </w:rPr>
              <w:t xml:space="preserve">koszty </w:t>
            </w:r>
            <w:r w:rsidR="0085292D">
              <w:rPr>
                <w:sz w:val="22"/>
                <w:szCs w:val="22"/>
              </w:rPr>
              <w:t>związane z wyznaczeniem i funkcjonowaniem</w:t>
            </w:r>
            <w:r w:rsidR="0085292D" w:rsidRPr="0085292D">
              <w:rPr>
                <w:sz w:val="22"/>
                <w:szCs w:val="22"/>
              </w:rPr>
              <w:t xml:space="preserve"> koordynatorów szerokopasmowych w gminach i powiatach będą wynosić średnio </w:t>
            </w:r>
            <w:r w:rsidR="001934AB">
              <w:rPr>
                <w:sz w:val="22"/>
                <w:szCs w:val="22"/>
              </w:rPr>
              <w:t xml:space="preserve">około </w:t>
            </w:r>
            <w:r w:rsidR="0085292D" w:rsidRPr="0085292D">
              <w:rPr>
                <w:sz w:val="22"/>
                <w:szCs w:val="22"/>
              </w:rPr>
              <w:t>500,00 zł brutto miesięcznie w postaci dodatku dla jednego pracownika w gminie/powiecie.</w:t>
            </w:r>
          </w:p>
        </w:tc>
      </w:tr>
      <w:tr w:rsidR="00BA71A8" w:rsidRPr="004460B5" w14:paraId="06A715A1" w14:textId="77777777" w:rsidTr="00BA71A8">
        <w:trPr>
          <w:trHeight w:val="345"/>
        </w:trPr>
        <w:tc>
          <w:tcPr>
            <w:tcW w:w="5000" w:type="pct"/>
            <w:gridSpan w:val="27"/>
            <w:shd w:val="clear" w:color="auto" w:fill="99CCFF"/>
          </w:tcPr>
          <w:p w14:paraId="6E8F3311" w14:textId="77777777" w:rsidR="00BA71A8" w:rsidRPr="004460B5" w:rsidRDefault="00BA71A8" w:rsidP="00BA71A8">
            <w:pPr>
              <w:widowControl/>
              <w:numPr>
                <w:ilvl w:val="0"/>
                <w:numId w:val="1"/>
              </w:numPr>
              <w:autoSpaceDE/>
              <w:autoSpaceDN/>
              <w:adjustRightInd/>
              <w:spacing w:before="120" w:after="120" w:line="240" w:lineRule="auto"/>
              <w:jc w:val="both"/>
              <w:rPr>
                <w:rFonts w:eastAsia="Calibri" w:cs="Times New Roman"/>
                <w:b/>
                <w:color w:val="000000"/>
                <w:spacing w:val="-2"/>
                <w:sz w:val="22"/>
                <w:szCs w:val="22"/>
                <w:lang w:eastAsia="en-US"/>
              </w:rPr>
            </w:pPr>
            <w:r w:rsidRPr="004460B5">
              <w:rPr>
                <w:rFonts w:eastAsia="Calibri" w:cs="Times New Roman"/>
                <w:b/>
                <w:color w:val="000000"/>
                <w:spacing w:val="-2"/>
                <w:sz w:val="22"/>
                <w:szCs w:val="22"/>
                <w:lang w:eastAsia="en-US"/>
              </w:rPr>
              <w:t xml:space="preserve">Wpływ na </w:t>
            </w:r>
            <w:r w:rsidRPr="004460B5">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BA71A8" w:rsidRPr="004460B5" w14:paraId="2EF3A9A0" w14:textId="77777777" w:rsidTr="00BA71A8">
        <w:trPr>
          <w:trHeight w:val="142"/>
        </w:trPr>
        <w:tc>
          <w:tcPr>
            <w:tcW w:w="5000" w:type="pct"/>
            <w:gridSpan w:val="27"/>
            <w:shd w:val="clear" w:color="auto" w:fill="FFFFFF"/>
          </w:tcPr>
          <w:p w14:paraId="52F57E1B" w14:textId="77777777" w:rsidR="00BA71A8" w:rsidRPr="004460B5" w:rsidRDefault="00BA71A8" w:rsidP="00BA71A8">
            <w:pPr>
              <w:widowControl/>
              <w:autoSpaceDE/>
              <w:autoSpaceDN/>
              <w:adjustRightInd/>
              <w:spacing w:after="160" w:line="240" w:lineRule="auto"/>
              <w:jc w:val="center"/>
              <w:rPr>
                <w:rFonts w:eastAsia="Calibri" w:cs="Times New Roman"/>
                <w:color w:val="000000"/>
                <w:spacing w:val="-2"/>
                <w:sz w:val="21"/>
                <w:szCs w:val="21"/>
                <w:lang w:eastAsia="en-US"/>
              </w:rPr>
            </w:pPr>
            <w:r w:rsidRPr="004460B5">
              <w:rPr>
                <w:rFonts w:eastAsia="Calibri" w:cs="Times New Roman"/>
                <w:color w:val="000000"/>
                <w:spacing w:val="-2"/>
                <w:sz w:val="21"/>
                <w:szCs w:val="21"/>
                <w:lang w:eastAsia="en-US"/>
              </w:rPr>
              <w:t>Skutki</w:t>
            </w:r>
          </w:p>
        </w:tc>
      </w:tr>
      <w:tr w:rsidR="00BA71A8" w:rsidRPr="004460B5" w14:paraId="7003F7AC" w14:textId="77777777" w:rsidTr="004575E9">
        <w:trPr>
          <w:trHeight w:val="142"/>
        </w:trPr>
        <w:tc>
          <w:tcPr>
            <w:tcW w:w="1817" w:type="pct"/>
            <w:gridSpan w:val="6"/>
            <w:shd w:val="clear" w:color="auto" w:fill="FFFFFF"/>
          </w:tcPr>
          <w:p w14:paraId="54BF3478"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Czas w latach od wejścia w życie zmian</w:t>
            </w:r>
          </w:p>
        </w:tc>
        <w:tc>
          <w:tcPr>
            <w:tcW w:w="280" w:type="pct"/>
            <w:gridSpan w:val="2"/>
            <w:shd w:val="clear" w:color="auto" w:fill="FFFFFF"/>
          </w:tcPr>
          <w:p w14:paraId="464CB529"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sidRPr="004460B5">
              <w:rPr>
                <w:rFonts w:eastAsia="Calibri" w:cs="Times New Roman"/>
                <w:color w:val="000000"/>
                <w:sz w:val="21"/>
                <w:szCs w:val="21"/>
                <w:lang w:eastAsia="en-US"/>
              </w:rPr>
              <w:t>0</w:t>
            </w:r>
          </w:p>
        </w:tc>
        <w:tc>
          <w:tcPr>
            <w:tcW w:w="437" w:type="pct"/>
            <w:gridSpan w:val="4"/>
            <w:shd w:val="clear" w:color="auto" w:fill="FFFFFF"/>
          </w:tcPr>
          <w:p w14:paraId="07CED05F"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sidRPr="004460B5">
              <w:rPr>
                <w:rFonts w:eastAsia="Calibri" w:cs="Times New Roman"/>
                <w:color w:val="000000"/>
                <w:sz w:val="21"/>
                <w:szCs w:val="21"/>
                <w:lang w:eastAsia="en-US"/>
              </w:rPr>
              <w:t>1</w:t>
            </w:r>
          </w:p>
        </w:tc>
        <w:tc>
          <w:tcPr>
            <w:tcW w:w="466" w:type="pct"/>
            <w:gridSpan w:val="2"/>
            <w:shd w:val="clear" w:color="auto" w:fill="FFFFFF"/>
          </w:tcPr>
          <w:p w14:paraId="241C8443"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sidRPr="004460B5">
              <w:rPr>
                <w:rFonts w:eastAsia="Calibri" w:cs="Times New Roman"/>
                <w:color w:val="000000"/>
                <w:sz w:val="21"/>
                <w:szCs w:val="21"/>
                <w:lang w:eastAsia="en-US"/>
              </w:rPr>
              <w:t>2</w:t>
            </w:r>
          </w:p>
        </w:tc>
        <w:tc>
          <w:tcPr>
            <w:tcW w:w="469" w:type="pct"/>
            <w:gridSpan w:val="3"/>
            <w:shd w:val="clear" w:color="auto" w:fill="FFFFFF"/>
          </w:tcPr>
          <w:p w14:paraId="750AB735"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sidRPr="004460B5">
              <w:rPr>
                <w:rFonts w:eastAsia="Calibri" w:cs="Times New Roman"/>
                <w:color w:val="000000"/>
                <w:sz w:val="21"/>
                <w:szCs w:val="21"/>
                <w:lang w:eastAsia="en-US"/>
              </w:rPr>
              <w:t>3</w:t>
            </w:r>
          </w:p>
        </w:tc>
        <w:tc>
          <w:tcPr>
            <w:tcW w:w="338" w:type="pct"/>
            <w:gridSpan w:val="4"/>
            <w:shd w:val="clear" w:color="auto" w:fill="FFFFFF"/>
          </w:tcPr>
          <w:p w14:paraId="37236749"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sidRPr="004460B5">
              <w:rPr>
                <w:rFonts w:eastAsia="Calibri" w:cs="Times New Roman"/>
                <w:color w:val="000000"/>
                <w:sz w:val="21"/>
                <w:szCs w:val="21"/>
                <w:lang w:eastAsia="en-US"/>
              </w:rPr>
              <w:t>5</w:t>
            </w:r>
          </w:p>
        </w:tc>
        <w:tc>
          <w:tcPr>
            <w:tcW w:w="292" w:type="pct"/>
            <w:gridSpan w:val="2"/>
            <w:shd w:val="clear" w:color="auto" w:fill="FFFFFF"/>
          </w:tcPr>
          <w:p w14:paraId="643E3F3F"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sidRPr="004460B5">
              <w:rPr>
                <w:rFonts w:eastAsia="Calibri" w:cs="Times New Roman"/>
                <w:color w:val="000000"/>
                <w:sz w:val="21"/>
                <w:szCs w:val="21"/>
                <w:lang w:eastAsia="en-US"/>
              </w:rPr>
              <w:t>10</w:t>
            </w:r>
          </w:p>
        </w:tc>
        <w:tc>
          <w:tcPr>
            <w:tcW w:w="901" w:type="pct"/>
            <w:gridSpan w:val="4"/>
            <w:shd w:val="clear" w:color="auto" w:fill="FFFFFF"/>
          </w:tcPr>
          <w:p w14:paraId="430D4B06" w14:textId="77777777" w:rsidR="00BA71A8" w:rsidRPr="004460B5" w:rsidRDefault="00BA71A8" w:rsidP="00BA71A8">
            <w:pPr>
              <w:widowControl/>
              <w:autoSpaceDE/>
              <w:autoSpaceDN/>
              <w:adjustRightInd/>
              <w:spacing w:after="160" w:line="240" w:lineRule="auto"/>
              <w:jc w:val="center"/>
              <w:rPr>
                <w:rFonts w:eastAsia="Calibri" w:cs="Times New Roman"/>
                <w:i/>
                <w:color w:val="000000"/>
                <w:spacing w:val="-2"/>
                <w:sz w:val="21"/>
                <w:szCs w:val="21"/>
                <w:lang w:eastAsia="en-US"/>
              </w:rPr>
            </w:pPr>
            <w:r w:rsidRPr="004460B5">
              <w:rPr>
                <w:rFonts w:eastAsia="Calibri" w:cs="Times New Roman"/>
                <w:i/>
                <w:color w:val="000000"/>
                <w:spacing w:val="-2"/>
                <w:sz w:val="21"/>
                <w:szCs w:val="21"/>
                <w:lang w:eastAsia="en-US"/>
              </w:rPr>
              <w:t>Łącznie</w:t>
            </w:r>
            <w:r w:rsidRPr="004460B5" w:rsidDel="0073273A">
              <w:rPr>
                <w:rFonts w:eastAsia="Calibri" w:cs="Times New Roman"/>
                <w:i/>
                <w:color w:val="000000"/>
                <w:spacing w:val="-2"/>
                <w:sz w:val="21"/>
                <w:szCs w:val="21"/>
                <w:lang w:eastAsia="en-US"/>
              </w:rPr>
              <w:t xml:space="preserve"> </w:t>
            </w:r>
            <w:r w:rsidRPr="004460B5">
              <w:rPr>
                <w:rFonts w:eastAsia="Calibri" w:cs="Times New Roman"/>
                <w:i/>
                <w:color w:val="000000"/>
                <w:spacing w:val="-2"/>
                <w:sz w:val="21"/>
                <w:szCs w:val="21"/>
                <w:lang w:eastAsia="en-US"/>
              </w:rPr>
              <w:t>(0</w:t>
            </w:r>
            <w:r>
              <w:rPr>
                <w:rFonts w:eastAsia="Calibri" w:cs="Times New Roman"/>
                <w:i/>
                <w:color w:val="000000"/>
                <w:spacing w:val="-2"/>
                <w:sz w:val="21"/>
                <w:szCs w:val="21"/>
                <w:lang w:eastAsia="en-US"/>
              </w:rPr>
              <w:noBreakHyphen/>
            </w:r>
            <w:r w:rsidRPr="004460B5">
              <w:rPr>
                <w:rFonts w:eastAsia="Calibri" w:cs="Times New Roman"/>
                <w:i/>
                <w:color w:val="000000"/>
                <w:spacing w:val="-2"/>
                <w:sz w:val="21"/>
                <w:szCs w:val="21"/>
                <w:lang w:eastAsia="en-US"/>
              </w:rPr>
              <w:t>10)</w:t>
            </w:r>
          </w:p>
        </w:tc>
      </w:tr>
      <w:tr w:rsidR="00BA71A8" w:rsidRPr="004460B5" w14:paraId="23E6A541" w14:textId="77777777" w:rsidTr="004575E9">
        <w:trPr>
          <w:trHeight w:val="142"/>
        </w:trPr>
        <w:tc>
          <w:tcPr>
            <w:tcW w:w="845" w:type="pct"/>
            <w:vMerge w:val="restart"/>
            <w:shd w:val="clear" w:color="auto" w:fill="FFFFFF"/>
          </w:tcPr>
          <w:p w14:paraId="63418129" w14:textId="77777777" w:rsidR="00BA71A8" w:rsidRPr="004460B5" w:rsidRDefault="00BA71A8" w:rsidP="00BA71A8">
            <w:pPr>
              <w:widowControl/>
              <w:autoSpaceDE/>
              <w:autoSpaceDN/>
              <w:adjustRightInd/>
              <w:spacing w:after="160" w:line="256" w:lineRule="auto"/>
              <w:rPr>
                <w:rFonts w:eastAsia="Calibri" w:cs="Times New Roman"/>
                <w:color w:val="000000"/>
                <w:sz w:val="21"/>
                <w:szCs w:val="21"/>
                <w:lang w:eastAsia="en-US"/>
              </w:rPr>
            </w:pPr>
            <w:r w:rsidRPr="004460B5">
              <w:rPr>
                <w:rFonts w:eastAsia="Calibri" w:cs="Times New Roman"/>
                <w:color w:val="000000"/>
                <w:sz w:val="21"/>
                <w:szCs w:val="21"/>
                <w:lang w:eastAsia="en-US"/>
              </w:rPr>
              <w:t>W ujęciu pieniężnym</w:t>
            </w:r>
          </w:p>
          <w:p w14:paraId="6304EF83" w14:textId="77777777" w:rsidR="00BA71A8" w:rsidRPr="004460B5" w:rsidRDefault="00BA71A8" w:rsidP="00BA71A8">
            <w:pPr>
              <w:widowControl/>
              <w:autoSpaceDE/>
              <w:autoSpaceDN/>
              <w:adjustRightInd/>
              <w:spacing w:after="160" w:line="256" w:lineRule="auto"/>
              <w:rPr>
                <w:rFonts w:eastAsia="Calibri" w:cs="Times New Roman"/>
                <w:spacing w:val="-2"/>
                <w:sz w:val="21"/>
                <w:szCs w:val="21"/>
                <w:lang w:eastAsia="en-US"/>
              </w:rPr>
            </w:pPr>
            <w:r w:rsidRPr="004460B5">
              <w:rPr>
                <w:rFonts w:eastAsia="Calibri" w:cs="Times New Roman"/>
                <w:spacing w:val="-2"/>
                <w:sz w:val="21"/>
                <w:szCs w:val="21"/>
                <w:lang w:eastAsia="en-US"/>
              </w:rPr>
              <w:t xml:space="preserve">(w mln zł, </w:t>
            </w:r>
          </w:p>
          <w:p w14:paraId="4F656AD3"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spacing w:val="-2"/>
                <w:sz w:val="21"/>
                <w:szCs w:val="21"/>
                <w:lang w:eastAsia="en-US"/>
              </w:rPr>
              <w:t>ceny stałe z …… r.)</w:t>
            </w:r>
          </w:p>
        </w:tc>
        <w:tc>
          <w:tcPr>
            <w:tcW w:w="972" w:type="pct"/>
            <w:gridSpan w:val="5"/>
            <w:shd w:val="clear" w:color="auto" w:fill="FFFFFF"/>
          </w:tcPr>
          <w:p w14:paraId="00C0129F"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duże przedsiębiorstwa</w:t>
            </w:r>
          </w:p>
        </w:tc>
        <w:tc>
          <w:tcPr>
            <w:tcW w:w="280" w:type="pct"/>
            <w:gridSpan w:val="2"/>
            <w:shd w:val="clear" w:color="auto" w:fill="FFFFFF"/>
          </w:tcPr>
          <w:p w14:paraId="63971BCD"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437" w:type="pct"/>
            <w:gridSpan w:val="4"/>
            <w:shd w:val="clear" w:color="auto" w:fill="FFFFFF"/>
          </w:tcPr>
          <w:p w14:paraId="37127099"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466" w:type="pct"/>
            <w:gridSpan w:val="2"/>
            <w:shd w:val="clear" w:color="auto" w:fill="FFFFFF"/>
          </w:tcPr>
          <w:p w14:paraId="59767CD1"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469" w:type="pct"/>
            <w:gridSpan w:val="3"/>
            <w:shd w:val="clear" w:color="auto" w:fill="FFFFFF"/>
          </w:tcPr>
          <w:p w14:paraId="319F3299"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338" w:type="pct"/>
            <w:gridSpan w:val="4"/>
            <w:shd w:val="clear" w:color="auto" w:fill="FFFFFF"/>
          </w:tcPr>
          <w:p w14:paraId="4364D4CC"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292" w:type="pct"/>
            <w:gridSpan w:val="2"/>
            <w:shd w:val="clear" w:color="auto" w:fill="FFFFFF"/>
          </w:tcPr>
          <w:p w14:paraId="0E447F50"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901" w:type="pct"/>
            <w:gridSpan w:val="4"/>
            <w:shd w:val="clear" w:color="auto" w:fill="FFFFFF"/>
          </w:tcPr>
          <w:p w14:paraId="74D4D46F" w14:textId="77777777" w:rsidR="00BA71A8" w:rsidRPr="004460B5" w:rsidRDefault="00BA71A8" w:rsidP="00BA71A8">
            <w:pPr>
              <w:widowControl/>
              <w:autoSpaceDE/>
              <w:autoSpaceDN/>
              <w:adjustRightInd/>
              <w:spacing w:after="160" w:line="240" w:lineRule="auto"/>
              <w:jc w:val="center"/>
              <w:rPr>
                <w:rFonts w:eastAsia="Calibri" w:cs="Times New Roman"/>
                <w:color w:val="000000"/>
                <w:spacing w:val="-2"/>
                <w:sz w:val="21"/>
                <w:szCs w:val="21"/>
                <w:lang w:eastAsia="en-US"/>
              </w:rPr>
            </w:pPr>
            <w:r>
              <w:rPr>
                <w:rFonts w:eastAsia="Calibri" w:cs="Times New Roman"/>
                <w:color w:val="000000"/>
                <w:spacing w:val="-2"/>
                <w:sz w:val="21"/>
                <w:szCs w:val="21"/>
                <w:lang w:eastAsia="en-US"/>
              </w:rPr>
              <w:softHyphen/>
            </w:r>
            <w:r>
              <w:rPr>
                <w:rFonts w:eastAsia="Calibri" w:cs="Times New Roman"/>
                <w:color w:val="000000"/>
                <w:spacing w:val="-2"/>
                <w:sz w:val="21"/>
                <w:szCs w:val="21"/>
                <w:lang w:eastAsia="en-US"/>
              </w:rPr>
              <w:noBreakHyphen/>
            </w:r>
          </w:p>
        </w:tc>
      </w:tr>
      <w:tr w:rsidR="00BA71A8" w:rsidRPr="004460B5" w14:paraId="14C66D0F" w14:textId="77777777" w:rsidTr="004575E9">
        <w:trPr>
          <w:trHeight w:val="142"/>
        </w:trPr>
        <w:tc>
          <w:tcPr>
            <w:tcW w:w="845" w:type="pct"/>
            <w:vMerge/>
            <w:shd w:val="clear" w:color="auto" w:fill="FFFFFF"/>
          </w:tcPr>
          <w:p w14:paraId="625E7D10"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p>
        </w:tc>
        <w:tc>
          <w:tcPr>
            <w:tcW w:w="972" w:type="pct"/>
            <w:gridSpan w:val="5"/>
            <w:shd w:val="clear" w:color="auto" w:fill="FFFFFF"/>
          </w:tcPr>
          <w:p w14:paraId="5DF0AF78"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sektor mikro</w:t>
            </w:r>
            <w:r>
              <w:rPr>
                <w:rFonts w:eastAsia="Calibri" w:cs="Times New Roman"/>
                <w:color w:val="000000"/>
                <w:sz w:val="21"/>
                <w:szCs w:val="21"/>
                <w:lang w:eastAsia="en-US"/>
              </w:rPr>
              <w:noBreakHyphen/>
              <w:t>,</w:t>
            </w:r>
            <w:r w:rsidRPr="004460B5">
              <w:rPr>
                <w:rFonts w:eastAsia="Calibri" w:cs="Times New Roman"/>
                <w:color w:val="000000"/>
                <w:sz w:val="21"/>
                <w:szCs w:val="21"/>
                <w:lang w:eastAsia="en-US"/>
              </w:rPr>
              <w:t xml:space="preserve"> małych i średnich przedsiębiorstw</w:t>
            </w:r>
          </w:p>
        </w:tc>
        <w:tc>
          <w:tcPr>
            <w:tcW w:w="280" w:type="pct"/>
            <w:gridSpan w:val="2"/>
            <w:shd w:val="clear" w:color="auto" w:fill="FFFFFF"/>
          </w:tcPr>
          <w:p w14:paraId="75887491"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437" w:type="pct"/>
            <w:gridSpan w:val="4"/>
            <w:shd w:val="clear" w:color="auto" w:fill="FFFFFF"/>
          </w:tcPr>
          <w:p w14:paraId="0EECE70C"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466" w:type="pct"/>
            <w:gridSpan w:val="2"/>
            <w:shd w:val="clear" w:color="auto" w:fill="FFFFFF"/>
          </w:tcPr>
          <w:p w14:paraId="31688151"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469" w:type="pct"/>
            <w:gridSpan w:val="3"/>
            <w:shd w:val="clear" w:color="auto" w:fill="FFFFFF"/>
          </w:tcPr>
          <w:p w14:paraId="1135BE9F"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338" w:type="pct"/>
            <w:gridSpan w:val="4"/>
            <w:shd w:val="clear" w:color="auto" w:fill="FFFFFF"/>
          </w:tcPr>
          <w:p w14:paraId="55DE8418"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292" w:type="pct"/>
            <w:gridSpan w:val="2"/>
            <w:shd w:val="clear" w:color="auto" w:fill="FFFFFF"/>
          </w:tcPr>
          <w:p w14:paraId="547E7E9C"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901" w:type="pct"/>
            <w:gridSpan w:val="4"/>
            <w:shd w:val="clear" w:color="auto" w:fill="FFFFFF"/>
          </w:tcPr>
          <w:p w14:paraId="13CC041C" w14:textId="77777777" w:rsidR="00BA71A8" w:rsidRPr="004460B5" w:rsidRDefault="00BA71A8" w:rsidP="00BA71A8">
            <w:pPr>
              <w:widowControl/>
              <w:autoSpaceDE/>
              <w:autoSpaceDN/>
              <w:adjustRightInd/>
              <w:spacing w:after="160" w:line="240" w:lineRule="auto"/>
              <w:jc w:val="center"/>
              <w:rPr>
                <w:rFonts w:eastAsia="Calibri" w:cs="Times New Roman"/>
                <w:color w:val="000000"/>
                <w:spacing w:val="-2"/>
                <w:sz w:val="21"/>
                <w:szCs w:val="21"/>
                <w:lang w:eastAsia="en-US"/>
              </w:rPr>
            </w:pPr>
            <w:r>
              <w:rPr>
                <w:rFonts w:eastAsia="Calibri" w:cs="Times New Roman"/>
                <w:color w:val="000000"/>
                <w:spacing w:val="-2"/>
                <w:sz w:val="21"/>
                <w:szCs w:val="21"/>
                <w:lang w:eastAsia="en-US"/>
              </w:rPr>
              <w:softHyphen/>
            </w:r>
            <w:r>
              <w:rPr>
                <w:rFonts w:eastAsia="Calibri" w:cs="Times New Roman"/>
                <w:color w:val="000000"/>
                <w:spacing w:val="-2"/>
                <w:sz w:val="21"/>
                <w:szCs w:val="21"/>
                <w:lang w:eastAsia="en-US"/>
              </w:rPr>
              <w:noBreakHyphen/>
            </w:r>
          </w:p>
        </w:tc>
      </w:tr>
      <w:tr w:rsidR="00BA71A8" w:rsidRPr="004460B5" w14:paraId="3699AE84" w14:textId="77777777" w:rsidTr="004575E9">
        <w:trPr>
          <w:trHeight w:val="1203"/>
        </w:trPr>
        <w:tc>
          <w:tcPr>
            <w:tcW w:w="845" w:type="pct"/>
            <w:vMerge/>
            <w:shd w:val="clear" w:color="auto" w:fill="FFFFFF"/>
          </w:tcPr>
          <w:p w14:paraId="1B52857C"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p>
        </w:tc>
        <w:tc>
          <w:tcPr>
            <w:tcW w:w="972" w:type="pct"/>
            <w:gridSpan w:val="5"/>
            <w:shd w:val="clear" w:color="auto" w:fill="FFFFFF"/>
          </w:tcPr>
          <w:p w14:paraId="47D79FE4"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sz w:val="21"/>
                <w:szCs w:val="21"/>
                <w:lang w:eastAsia="en-US"/>
              </w:rPr>
              <w:t>rodzina, obywatele oraz gospodarstwa domowe</w:t>
            </w:r>
          </w:p>
        </w:tc>
        <w:tc>
          <w:tcPr>
            <w:tcW w:w="280" w:type="pct"/>
            <w:gridSpan w:val="2"/>
            <w:shd w:val="clear" w:color="auto" w:fill="FFFFFF"/>
          </w:tcPr>
          <w:p w14:paraId="361DD05C"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437" w:type="pct"/>
            <w:gridSpan w:val="4"/>
            <w:shd w:val="clear" w:color="auto" w:fill="FFFFFF"/>
          </w:tcPr>
          <w:p w14:paraId="30CF2DCB"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466" w:type="pct"/>
            <w:gridSpan w:val="2"/>
            <w:shd w:val="clear" w:color="auto" w:fill="FFFFFF"/>
          </w:tcPr>
          <w:p w14:paraId="171C8C75"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469" w:type="pct"/>
            <w:gridSpan w:val="3"/>
            <w:shd w:val="clear" w:color="auto" w:fill="FFFFFF"/>
          </w:tcPr>
          <w:p w14:paraId="3D451176"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338" w:type="pct"/>
            <w:gridSpan w:val="4"/>
            <w:shd w:val="clear" w:color="auto" w:fill="FFFFFF"/>
          </w:tcPr>
          <w:p w14:paraId="1DBBB51C"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292" w:type="pct"/>
            <w:gridSpan w:val="2"/>
            <w:shd w:val="clear" w:color="auto" w:fill="FFFFFF"/>
          </w:tcPr>
          <w:p w14:paraId="451FB376" w14:textId="77777777" w:rsidR="00BA71A8" w:rsidRPr="004460B5" w:rsidRDefault="00BA71A8" w:rsidP="00BA71A8">
            <w:pPr>
              <w:widowControl/>
              <w:autoSpaceDE/>
              <w:autoSpaceDN/>
              <w:adjustRightInd/>
              <w:spacing w:after="160"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softHyphen/>
            </w:r>
            <w:r>
              <w:rPr>
                <w:rFonts w:eastAsia="Calibri" w:cs="Times New Roman"/>
                <w:color w:val="000000"/>
                <w:sz w:val="21"/>
                <w:szCs w:val="21"/>
                <w:lang w:eastAsia="en-US"/>
              </w:rPr>
              <w:noBreakHyphen/>
            </w:r>
          </w:p>
        </w:tc>
        <w:tc>
          <w:tcPr>
            <w:tcW w:w="901" w:type="pct"/>
            <w:gridSpan w:val="4"/>
            <w:shd w:val="clear" w:color="auto" w:fill="FFFFFF"/>
          </w:tcPr>
          <w:p w14:paraId="6C3489DC" w14:textId="77777777" w:rsidR="00BA71A8" w:rsidRPr="004460B5" w:rsidRDefault="00BA71A8" w:rsidP="00BA71A8">
            <w:pPr>
              <w:widowControl/>
              <w:autoSpaceDE/>
              <w:autoSpaceDN/>
              <w:adjustRightInd/>
              <w:spacing w:after="160" w:line="240" w:lineRule="auto"/>
              <w:jc w:val="center"/>
              <w:rPr>
                <w:rFonts w:eastAsia="Calibri" w:cs="Times New Roman"/>
                <w:color w:val="000000"/>
                <w:spacing w:val="-2"/>
                <w:sz w:val="21"/>
                <w:szCs w:val="21"/>
                <w:lang w:eastAsia="en-US"/>
              </w:rPr>
            </w:pPr>
            <w:r>
              <w:rPr>
                <w:rFonts w:eastAsia="Calibri" w:cs="Times New Roman"/>
                <w:color w:val="000000"/>
                <w:spacing w:val="-2"/>
                <w:sz w:val="21"/>
                <w:szCs w:val="21"/>
                <w:lang w:eastAsia="en-US"/>
              </w:rPr>
              <w:softHyphen/>
            </w:r>
            <w:r>
              <w:rPr>
                <w:rFonts w:eastAsia="Calibri" w:cs="Times New Roman"/>
                <w:color w:val="000000"/>
                <w:spacing w:val="-2"/>
                <w:sz w:val="21"/>
                <w:szCs w:val="21"/>
                <w:lang w:eastAsia="en-US"/>
              </w:rPr>
              <w:noBreakHyphen/>
            </w:r>
          </w:p>
        </w:tc>
      </w:tr>
      <w:tr w:rsidR="004575E9" w:rsidRPr="004460B5" w14:paraId="366B88F2" w14:textId="77777777" w:rsidTr="004575E9">
        <w:trPr>
          <w:trHeight w:val="142"/>
        </w:trPr>
        <w:tc>
          <w:tcPr>
            <w:tcW w:w="845" w:type="pct"/>
            <w:vMerge w:val="restart"/>
            <w:shd w:val="clear" w:color="auto" w:fill="FFFFFF"/>
          </w:tcPr>
          <w:p w14:paraId="40C8BF84" w14:textId="77777777" w:rsidR="004575E9" w:rsidRPr="004460B5" w:rsidRDefault="004575E9"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W ujęciu niepieniężnym</w:t>
            </w:r>
          </w:p>
        </w:tc>
        <w:tc>
          <w:tcPr>
            <w:tcW w:w="972" w:type="pct"/>
            <w:gridSpan w:val="5"/>
            <w:shd w:val="clear" w:color="auto" w:fill="FFFFFF"/>
          </w:tcPr>
          <w:p w14:paraId="70680251" w14:textId="77777777" w:rsidR="004575E9" w:rsidRPr="004460B5" w:rsidRDefault="004575E9"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duże przedsiębiorstwa</w:t>
            </w:r>
          </w:p>
        </w:tc>
        <w:tc>
          <w:tcPr>
            <w:tcW w:w="3183" w:type="pct"/>
            <w:gridSpan w:val="21"/>
            <w:shd w:val="clear" w:color="auto" w:fill="FFFFFF"/>
          </w:tcPr>
          <w:p w14:paraId="612DD5AF" w14:textId="77777777" w:rsidR="004575E9" w:rsidRPr="004575E9" w:rsidRDefault="004575E9">
            <w:pPr>
              <w:widowControl/>
              <w:autoSpaceDE/>
              <w:autoSpaceDN/>
              <w:adjustRightInd/>
              <w:spacing w:after="160" w:line="240" w:lineRule="auto"/>
              <w:jc w:val="both"/>
              <w:rPr>
                <w:rFonts w:eastAsia="Calibri" w:cs="Times New Roman"/>
                <w:color w:val="000000"/>
                <w:spacing w:val="-2"/>
                <w:sz w:val="21"/>
                <w:szCs w:val="21"/>
                <w:lang w:eastAsia="en-US"/>
              </w:rPr>
            </w:pPr>
            <w:r w:rsidRPr="004575E9">
              <w:rPr>
                <w:sz w:val="21"/>
                <w:szCs w:val="21"/>
              </w:rPr>
              <w:t xml:space="preserve">Przedsiębiorcy telekomunikacyjni będą mogli skorzystać ze wsparcia Koordynatorów Szerokopasmowych </w:t>
            </w:r>
            <w:r w:rsidR="007A0D18">
              <w:rPr>
                <w:sz w:val="21"/>
                <w:szCs w:val="21"/>
              </w:rPr>
              <w:t>np. w przyspieszeniu postępowań administracyjnych prowadzonych w urzędzie gminy/powiatu.</w:t>
            </w:r>
          </w:p>
        </w:tc>
      </w:tr>
      <w:tr w:rsidR="004575E9" w:rsidRPr="004460B5" w14:paraId="2FD42F81" w14:textId="77777777" w:rsidTr="004575E9">
        <w:trPr>
          <w:trHeight w:val="142"/>
        </w:trPr>
        <w:tc>
          <w:tcPr>
            <w:tcW w:w="845" w:type="pct"/>
            <w:vMerge/>
            <w:shd w:val="clear" w:color="auto" w:fill="FFFFFF"/>
          </w:tcPr>
          <w:p w14:paraId="567174BE" w14:textId="77777777" w:rsidR="004575E9" w:rsidRPr="004460B5" w:rsidRDefault="004575E9" w:rsidP="00BA71A8">
            <w:pPr>
              <w:widowControl/>
              <w:autoSpaceDE/>
              <w:autoSpaceDN/>
              <w:adjustRightInd/>
              <w:spacing w:after="160" w:line="240" w:lineRule="auto"/>
              <w:rPr>
                <w:rFonts w:eastAsia="Calibri" w:cs="Times New Roman"/>
                <w:color w:val="000000"/>
                <w:sz w:val="21"/>
                <w:szCs w:val="21"/>
                <w:lang w:eastAsia="en-US"/>
              </w:rPr>
            </w:pPr>
          </w:p>
        </w:tc>
        <w:tc>
          <w:tcPr>
            <w:tcW w:w="972" w:type="pct"/>
            <w:gridSpan w:val="5"/>
            <w:shd w:val="clear" w:color="auto" w:fill="FFFFFF"/>
          </w:tcPr>
          <w:p w14:paraId="59988C24" w14:textId="77777777" w:rsidR="004575E9" w:rsidRPr="004460B5" w:rsidRDefault="004575E9"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sektor mikro</w:t>
            </w:r>
            <w:r>
              <w:rPr>
                <w:rFonts w:eastAsia="Calibri" w:cs="Times New Roman"/>
                <w:color w:val="000000"/>
                <w:sz w:val="21"/>
                <w:szCs w:val="21"/>
                <w:lang w:eastAsia="en-US"/>
              </w:rPr>
              <w:noBreakHyphen/>
              <w:t>,</w:t>
            </w:r>
            <w:r w:rsidRPr="004460B5">
              <w:rPr>
                <w:rFonts w:eastAsia="Calibri" w:cs="Times New Roman"/>
                <w:color w:val="000000"/>
                <w:sz w:val="21"/>
                <w:szCs w:val="21"/>
                <w:lang w:eastAsia="en-US"/>
              </w:rPr>
              <w:t xml:space="preserve"> małych i średnich przedsiębiorstw</w:t>
            </w:r>
          </w:p>
        </w:tc>
        <w:tc>
          <w:tcPr>
            <w:tcW w:w="3183" w:type="pct"/>
            <w:gridSpan w:val="21"/>
            <w:shd w:val="clear" w:color="auto" w:fill="FFFFFF"/>
          </w:tcPr>
          <w:p w14:paraId="4C45293A" w14:textId="0E252149" w:rsidR="00962FD0" w:rsidRPr="00962FD0" w:rsidRDefault="00962FD0" w:rsidP="00EF3EE7">
            <w:pPr>
              <w:widowControl/>
              <w:autoSpaceDE/>
              <w:autoSpaceDN/>
              <w:adjustRightInd/>
              <w:spacing w:after="160" w:line="240" w:lineRule="auto"/>
              <w:jc w:val="both"/>
              <w:rPr>
                <w:rFonts w:eastAsia="Calibri" w:cs="Times New Roman"/>
                <w:color w:val="000000"/>
                <w:spacing w:val="-2"/>
                <w:sz w:val="21"/>
                <w:szCs w:val="21"/>
                <w:lang w:eastAsia="en-US"/>
              </w:rPr>
            </w:pPr>
            <w:r>
              <w:rPr>
                <w:rFonts w:eastAsia="Calibri" w:cs="Times New Roman"/>
                <w:color w:val="000000"/>
                <w:spacing w:val="-2"/>
                <w:sz w:val="21"/>
                <w:szCs w:val="21"/>
                <w:lang w:eastAsia="en-US"/>
              </w:rPr>
              <w:t>P</w:t>
            </w:r>
            <w:r w:rsidRPr="00962FD0">
              <w:rPr>
                <w:rFonts w:eastAsia="Calibri" w:cs="Times New Roman"/>
                <w:color w:val="000000"/>
                <w:spacing w:val="-2"/>
                <w:sz w:val="21"/>
                <w:szCs w:val="21"/>
                <w:lang w:eastAsia="en-US"/>
              </w:rPr>
              <w:t>rojektowane rozporządzenie będzie mieć pozytywny wpływ na sytuację mikro, małych i średnich przedsiębiorców ze względu na umożliwienie wzmocnienia potencjału urzędów gmin i powiatów w zakresie udzielania wsparcia merytorycznego przedsiębiorcom telekomunikacyjnym m.in. poprzez realizację funkcji punktu kontaktowego dla przedsiębiorców telekomunikacyjnych posiadających na terenie gminy lub powiatu sieci szerokopasmowe lub planujących budowę takich sieci, a także podejmowanie działań o charakterze wspierającym, informacyjnym oraz promocyjnym na rzecz prowadzonych bądź planowanych inwestycji telekomunikacyjnych na terenie gminy lub powiatu.</w:t>
            </w:r>
          </w:p>
          <w:p w14:paraId="144B8258" w14:textId="77777777" w:rsidR="004575E9" w:rsidRPr="004460B5" w:rsidRDefault="00962FD0" w:rsidP="00EF3EE7">
            <w:pPr>
              <w:widowControl/>
              <w:autoSpaceDE/>
              <w:autoSpaceDN/>
              <w:adjustRightInd/>
              <w:spacing w:after="160" w:line="240" w:lineRule="auto"/>
              <w:jc w:val="both"/>
              <w:rPr>
                <w:rFonts w:eastAsia="Calibri" w:cs="Times New Roman"/>
                <w:color w:val="000000"/>
                <w:spacing w:val="-2"/>
                <w:sz w:val="21"/>
                <w:szCs w:val="21"/>
                <w:lang w:eastAsia="en-US"/>
              </w:rPr>
            </w:pPr>
            <w:r w:rsidRPr="00962FD0">
              <w:rPr>
                <w:rFonts w:eastAsia="Calibri" w:cs="Times New Roman"/>
                <w:color w:val="000000"/>
                <w:spacing w:val="-2"/>
                <w:sz w:val="21"/>
                <w:szCs w:val="21"/>
                <w:lang w:eastAsia="en-US"/>
              </w:rPr>
              <w:t>Za sprawą Koordynatorów Szerokopasmowych mikro, mali i średni przedsiębiorcy (w dużej mierze lokalnie działający przedsiębiorcy telekomunikacyjni) uzyskają dedykowane, bliższe obszarowi planowanej lub realizowanej inwestycji, wsparcie urzędowe. Tym samym za sprawą wyspecjalizowanego merytorycznie pracownika, dobrze rozumiejącego zagadnienie inwestycji telekomunikacyjnych przedsiębiorcy będą mogli łatwiej uzyskać bardziej kompleksową (obejmującą różne obszary funkcjonowania urzędu) obsługę i informację, oszczędzając przy tym czas i zasoby, które musiałyby być wykorzystane do pozyskania wiedzy niezbędnej do przygotowania inwestycji.</w:t>
            </w:r>
          </w:p>
        </w:tc>
      </w:tr>
      <w:tr w:rsidR="00BA71A8" w:rsidRPr="004460B5" w14:paraId="5909B683" w14:textId="77777777" w:rsidTr="004575E9">
        <w:trPr>
          <w:trHeight w:val="596"/>
        </w:trPr>
        <w:tc>
          <w:tcPr>
            <w:tcW w:w="845" w:type="pct"/>
            <w:vMerge/>
            <w:shd w:val="clear" w:color="auto" w:fill="FFFFFF"/>
          </w:tcPr>
          <w:p w14:paraId="7A2F30EA"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p>
        </w:tc>
        <w:tc>
          <w:tcPr>
            <w:tcW w:w="972" w:type="pct"/>
            <w:gridSpan w:val="5"/>
            <w:shd w:val="clear" w:color="auto" w:fill="FFFFFF"/>
          </w:tcPr>
          <w:p w14:paraId="7F748507" w14:textId="77777777" w:rsidR="00BA71A8" w:rsidRPr="004460B5" w:rsidRDefault="00BA71A8" w:rsidP="00BA71A8">
            <w:pPr>
              <w:widowControl/>
              <w:tabs>
                <w:tab w:val="right" w:pos="1936"/>
              </w:tabs>
              <w:autoSpaceDE/>
              <w:autoSpaceDN/>
              <w:adjustRightInd/>
              <w:spacing w:after="160" w:line="240" w:lineRule="auto"/>
              <w:rPr>
                <w:rFonts w:eastAsia="Calibri" w:cs="Times New Roman"/>
                <w:color w:val="000000"/>
                <w:sz w:val="21"/>
                <w:szCs w:val="21"/>
                <w:lang w:eastAsia="en-US"/>
              </w:rPr>
            </w:pPr>
            <w:r w:rsidRPr="004460B5">
              <w:rPr>
                <w:rFonts w:eastAsia="Calibri" w:cs="Times New Roman"/>
                <w:sz w:val="21"/>
                <w:szCs w:val="21"/>
                <w:lang w:eastAsia="en-US"/>
              </w:rPr>
              <w:t>rodzina, obywatele oraz gospodarstwa domowe</w:t>
            </w:r>
            <w:r w:rsidRPr="004460B5">
              <w:rPr>
                <w:rFonts w:eastAsia="Calibri" w:cs="Times New Roman"/>
                <w:color w:val="000000"/>
                <w:sz w:val="21"/>
                <w:szCs w:val="21"/>
                <w:lang w:eastAsia="en-US"/>
              </w:rPr>
              <w:t xml:space="preserve"> </w:t>
            </w:r>
          </w:p>
        </w:tc>
        <w:tc>
          <w:tcPr>
            <w:tcW w:w="3183" w:type="pct"/>
            <w:gridSpan w:val="21"/>
            <w:shd w:val="clear" w:color="auto" w:fill="FFFFFF"/>
          </w:tcPr>
          <w:p w14:paraId="34205FD8" w14:textId="0B4341B3" w:rsidR="00BA71A8" w:rsidRPr="004460B5" w:rsidRDefault="00962FD0">
            <w:pPr>
              <w:widowControl/>
              <w:autoSpaceDE/>
              <w:autoSpaceDN/>
              <w:adjustRightInd/>
              <w:spacing w:after="160" w:line="240" w:lineRule="auto"/>
              <w:jc w:val="both"/>
              <w:rPr>
                <w:rFonts w:eastAsia="Calibri" w:cs="Times New Roman"/>
                <w:color w:val="000000"/>
                <w:spacing w:val="-2"/>
                <w:sz w:val="21"/>
                <w:szCs w:val="21"/>
                <w:lang w:eastAsia="en-US"/>
              </w:rPr>
            </w:pPr>
            <w:r w:rsidRPr="00962FD0">
              <w:rPr>
                <w:sz w:val="21"/>
                <w:szCs w:val="21"/>
              </w:rPr>
              <w:t>Projektowane rozporządzenie będzie mieć również pozytywny wpływ na sytuację ekonomiczną i społeczną obywateli (w szczególności zamieszkujących tereny wiejskie i mniejsze miejscowości) poprzez przyczynienie się do zapewnienia lepszego dostępu do  szybkiego Internetu i związanych z tym możliwości korzystania z usług i zasobów dostępnych za pośrednictwem Internetu bez konieczności opuszczania miejsca zamieszkania (np. zakupów przez Internet, załatwiania spraw urzędowych za pośrednictwem elektronicznej platformy usług administracji publicznej).</w:t>
            </w:r>
          </w:p>
        </w:tc>
      </w:tr>
      <w:tr w:rsidR="00BA71A8" w:rsidRPr="004460B5" w14:paraId="0CCD2B95" w14:textId="77777777" w:rsidTr="004575E9">
        <w:trPr>
          <w:trHeight w:val="142"/>
        </w:trPr>
        <w:tc>
          <w:tcPr>
            <w:tcW w:w="845" w:type="pct"/>
            <w:shd w:val="clear" w:color="auto" w:fill="FFFFFF"/>
          </w:tcPr>
          <w:p w14:paraId="64AB9FA5"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Niemierzalne</w:t>
            </w:r>
          </w:p>
        </w:tc>
        <w:tc>
          <w:tcPr>
            <w:tcW w:w="972" w:type="pct"/>
            <w:gridSpan w:val="5"/>
            <w:shd w:val="clear" w:color="auto" w:fill="FFFFFF"/>
          </w:tcPr>
          <w:p w14:paraId="271877E7"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460B5">
              <w:rPr>
                <w:rFonts w:eastAsia="Calibri" w:cs="Times New Roman"/>
                <w:color w:val="000000"/>
                <w:sz w:val="21"/>
                <w:szCs w:val="21"/>
                <w:lang w:eastAsia="en-US"/>
              </w:rPr>
              <w:instrText xml:space="preserve"> FORMTEXT </w:instrText>
            </w:r>
            <w:r w:rsidRPr="004460B5">
              <w:rPr>
                <w:rFonts w:eastAsia="Calibri" w:cs="Times New Roman"/>
                <w:color w:val="000000"/>
                <w:sz w:val="21"/>
                <w:szCs w:val="21"/>
                <w:lang w:eastAsia="en-US"/>
              </w:rPr>
            </w:r>
            <w:r w:rsidRPr="004460B5">
              <w:rPr>
                <w:rFonts w:eastAsia="Calibri" w:cs="Times New Roman"/>
                <w:color w:val="000000"/>
                <w:sz w:val="21"/>
                <w:szCs w:val="21"/>
                <w:lang w:eastAsia="en-US"/>
              </w:rPr>
              <w:fldChar w:fldCharType="separate"/>
            </w:r>
            <w:r w:rsidRPr="004460B5">
              <w:rPr>
                <w:rFonts w:eastAsia="Calibri" w:cs="Times New Roman"/>
                <w:noProof/>
                <w:color w:val="000000"/>
                <w:sz w:val="21"/>
                <w:szCs w:val="21"/>
                <w:lang w:eastAsia="en-US"/>
              </w:rPr>
              <w:t>(dodaj/usuń)</w:t>
            </w:r>
            <w:r w:rsidRPr="004460B5">
              <w:rPr>
                <w:rFonts w:eastAsia="Calibri" w:cs="Times New Roman"/>
                <w:color w:val="000000"/>
                <w:sz w:val="21"/>
                <w:szCs w:val="21"/>
                <w:lang w:eastAsia="en-US"/>
              </w:rPr>
              <w:fldChar w:fldCharType="end"/>
            </w:r>
          </w:p>
        </w:tc>
        <w:tc>
          <w:tcPr>
            <w:tcW w:w="3183" w:type="pct"/>
            <w:gridSpan w:val="21"/>
            <w:shd w:val="clear" w:color="auto" w:fill="FFFFFF"/>
          </w:tcPr>
          <w:p w14:paraId="70BC8F2A"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1"/>
                <w:szCs w:val="21"/>
                <w:lang w:eastAsia="en-US"/>
              </w:rPr>
            </w:pPr>
            <w:r>
              <w:rPr>
                <w:rFonts w:eastAsia="Calibri" w:cs="Times New Roman"/>
                <w:color w:val="000000"/>
                <w:spacing w:val="-2"/>
                <w:sz w:val="21"/>
                <w:szCs w:val="21"/>
                <w:lang w:eastAsia="en-US"/>
              </w:rPr>
              <w:softHyphen/>
            </w:r>
            <w:r>
              <w:rPr>
                <w:rFonts w:eastAsia="Calibri" w:cs="Times New Roman"/>
                <w:color w:val="000000"/>
                <w:spacing w:val="-2"/>
                <w:sz w:val="21"/>
                <w:szCs w:val="21"/>
                <w:lang w:eastAsia="en-US"/>
              </w:rPr>
              <w:noBreakHyphen/>
            </w:r>
          </w:p>
        </w:tc>
      </w:tr>
      <w:tr w:rsidR="00BA71A8" w:rsidRPr="004460B5" w14:paraId="21651AB3" w14:textId="77777777" w:rsidTr="004575E9">
        <w:trPr>
          <w:trHeight w:val="983"/>
        </w:trPr>
        <w:tc>
          <w:tcPr>
            <w:tcW w:w="1190" w:type="pct"/>
            <w:gridSpan w:val="2"/>
            <w:shd w:val="clear" w:color="auto" w:fill="FFFFFF"/>
          </w:tcPr>
          <w:p w14:paraId="360DA734" w14:textId="77777777" w:rsidR="00BA71A8" w:rsidRPr="004460B5" w:rsidRDefault="00BA71A8" w:rsidP="00BA71A8">
            <w:pPr>
              <w:widowControl/>
              <w:autoSpaceDE/>
              <w:autoSpaceDN/>
              <w:adjustRightInd/>
              <w:spacing w:after="160" w:line="240" w:lineRule="auto"/>
              <w:rPr>
                <w:rFonts w:eastAsia="Calibri" w:cs="Times New Roman"/>
                <w:color w:val="000000"/>
                <w:sz w:val="21"/>
                <w:szCs w:val="21"/>
                <w:lang w:eastAsia="en-US"/>
              </w:rPr>
            </w:pPr>
            <w:r w:rsidRPr="004460B5">
              <w:rPr>
                <w:rFonts w:eastAsia="Calibri" w:cs="Times New Roman"/>
                <w:color w:val="000000"/>
                <w:sz w:val="21"/>
                <w:szCs w:val="21"/>
                <w:lang w:eastAsia="en-US"/>
              </w:rPr>
              <w:t xml:space="preserve">Dodatkowe informacje, w tym wskazanie źródeł danych i przyjętych do obliczeń założeń </w:t>
            </w:r>
          </w:p>
        </w:tc>
        <w:tc>
          <w:tcPr>
            <w:tcW w:w="3810" w:type="pct"/>
            <w:gridSpan w:val="25"/>
            <w:shd w:val="clear" w:color="auto" w:fill="FFFFFF"/>
            <w:vAlign w:val="center"/>
          </w:tcPr>
          <w:p w14:paraId="44D458F2" w14:textId="77777777" w:rsidR="00BA71A8" w:rsidRPr="004460B5" w:rsidRDefault="00843B2C" w:rsidP="00BA71A8">
            <w:pPr>
              <w:widowControl/>
              <w:autoSpaceDE/>
              <w:autoSpaceDN/>
              <w:adjustRightInd/>
              <w:spacing w:after="160" w:line="240" w:lineRule="auto"/>
              <w:jc w:val="both"/>
              <w:rPr>
                <w:rFonts w:eastAsia="Calibri" w:cs="Times New Roman"/>
                <w:color w:val="000000"/>
                <w:sz w:val="21"/>
                <w:szCs w:val="21"/>
                <w:lang w:eastAsia="en-US"/>
              </w:rPr>
            </w:pPr>
            <w:r>
              <w:rPr>
                <w:rFonts w:eastAsia="Calibri" w:cs="Times New Roman"/>
                <w:color w:val="000000"/>
                <w:sz w:val="21"/>
                <w:szCs w:val="21"/>
                <w:lang w:eastAsia="en-US"/>
              </w:rPr>
              <w:t>Nie dot</w:t>
            </w:r>
            <w:r w:rsidR="003A4847">
              <w:rPr>
                <w:rFonts w:eastAsia="Calibri" w:cs="Times New Roman"/>
                <w:color w:val="000000"/>
                <w:sz w:val="21"/>
                <w:szCs w:val="21"/>
                <w:lang w:eastAsia="en-US"/>
              </w:rPr>
              <w:t>yczy</w:t>
            </w:r>
          </w:p>
        </w:tc>
      </w:tr>
      <w:tr w:rsidR="00BA71A8" w:rsidRPr="004460B5" w14:paraId="1D686B32" w14:textId="77777777" w:rsidTr="00BA71A8">
        <w:trPr>
          <w:trHeight w:val="342"/>
        </w:trPr>
        <w:tc>
          <w:tcPr>
            <w:tcW w:w="5000" w:type="pct"/>
            <w:gridSpan w:val="27"/>
            <w:shd w:val="clear" w:color="auto" w:fill="99CCFF"/>
            <w:vAlign w:val="center"/>
          </w:tcPr>
          <w:p w14:paraId="3EBE1640" w14:textId="77777777" w:rsidR="00BA71A8" w:rsidRPr="004460B5" w:rsidRDefault="00BA71A8" w:rsidP="00BA71A8">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4460B5">
              <w:rPr>
                <w:rFonts w:eastAsia="Calibri" w:cs="Times New Roman"/>
                <w:b/>
                <w:color w:val="000000"/>
                <w:sz w:val="22"/>
                <w:szCs w:val="22"/>
                <w:lang w:eastAsia="en-US"/>
              </w:rPr>
              <w:lastRenderedPageBreak/>
              <w:t xml:space="preserve"> Zmiana obciążeń regulacyjnych (w tym obowiązków informacyjnych) wynikających z projektu</w:t>
            </w:r>
          </w:p>
        </w:tc>
      </w:tr>
      <w:tr w:rsidR="00BA71A8" w:rsidRPr="004460B5" w14:paraId="75B33E9D" w14:textId="77777777" w:rsidTr="00BA71A8">
        <w:trPr>
          <w:trHeight w:val="151"/>
        </w:trPr>
        <w:tc>
          <w:tcPr>
            <w:tcW w:w="5000" w:type="pct"/>
            <w:gridSpan w:val="27"/>
            <w:shd w:val="clear" w:color="auto" w:fill="FFFFFF"/>
          </w:tcPr>
          <w:p w14:paraId="49E51DC1" w14:textId="77777777" w:rsidR="00BA71A8" w:rsidRPr="004460B5" w:rsidRDefault="00BA71A8" w:rsidP="00BA71A8">
            <w:pPr>
              <w:widowControl/>
              <w:autoSpaceDE/>
              <w:autoSpaceDN/>
              <w:adjustRightInd/>
              <w:spacing w:after="160" w:line="240" w:lineRule="auto"/>
              <w:rPr>
                <w:rFonts w:eastAsia="Calibri" w:cs="Times New Roman"/>
                <w:color w:val="000000"/>
                <w:sz w:val="22"/>
                <w:szCs w:val="22"/>
                <w:lang w:eastAsia="en-US"/>
              </w:rPr>
            </w:pPr>
            <w:r w:rsidRPr="004460B5">
              <w:rPr>
                <w:rFonts w:eastAsia="Calibri" w:cs="Times New Roman"/>
                <w:sz w:val="22"/>
                <w:szCs w:val="22"/>
                <w:lang w:eastAsia="en-US"/>
              </w:rPr>
              <w:fldChar w:fldCharType="begin">
                <w:ffData>
                  <w:name w:val=""/>
                  <w:enabled/>
                  <w:calcOnExit w:val="0"/>
                  <w:checkBox>
                    <w:sizeAuto/>
                    <w:default w:val="1"/>
                  </w:checkBox>
                </w:ffData>
              </w:fldChar>
            </w:r>
            <w:r w:rsidRPr="004460B5">
              <w:rPr>
                <w:rFonts w:eastAsia="Calibri" w:cs="Times New Roman"/>
                <w:sz w:val="22"/>
                <w:szCs w:val="22"/>
                <w:lang w:eastAsia="en-US"/>
              </w:rPr>
              <w:instrText xml:space="preserve"> FORMCHECKBOX </w:instrText>
            </w:r>
            <w:r w:rsidR="004A7E25">
              <w:rPr>
                <w:rFonts w:eastAsia="Calibri" w:cs="Times New Roman"/>
                <w:sz w:val="22"/>
                <w:szCs w:val="22"/>
                <w:lang w:eastAsia="en-US"/>
              </w:rPr>
            </w:r>
            <w:r w:rsidR="004A7E25">
              <w:rPr>
                <w:rFonts w:eastAsia="Calibri" w:cs="Times New Roman"/>
                <w:sz w:val="22"/>
                <w:szCs w:val="22"/>
                <w:lang w:eastAsia="en-US"/>
              </w:rPr>
              <w:fldChar w:fldCharType="separate"/>
            </w:r>
            <w:r w:rsidRPr="004460B5">
              <w:rPr>
                <w:rFonts w:eastAsia="Calibri" w:cs="Times New Roman"/>
                <w:sz w:val="22"/>
                <w:szCs w:val="22"/>
                <w:lang w:eastAsia="en-US"/>
              </w:rPr>
              <w:fldChar w:fldCharType="end"/>
            </w:r>
            <w:r w:rsidRPr="004460B5">
              <w:rPr>
                <w:rFonts w:eastAsia="Calibri" w:cs="Times New Roman"/>
                <w:color w:val="000000"/>
                <w:sz w:val="22"/>
                <w:szCs w:val="22"/>
                <w:lang w:eastAsia="en-US"/>
              </w:rPr>
              <w:t xml:space="preserve"> </w:t>
            </w:r>
            <w:r w:rsidRPr="004460B5">
              <w:rPr>
                <w:rFonts w:eastAsia="Calibri" w:cs="Times New Roman"/>
                <w:i/>
                <w:color w:val="000000"/>
                <w:spacing w:val="-2"/>
                <w:sz w:val="22"/>
                <w:szCs w:val="22"/>
                <w:lang w:eastAsia="en-US"/>
              </w:rPr>
              <w:t>nie dotyczy</w:t>
            </w:r>
          </w:p>
        </w:tc>
      </w:tr>
      <w:tr w:rsidR="00BA71A8" w:rsidRPr="004460B5" w14:paraId="6760AD54" w14:textId="77777777" w:rsidTr="004575E9">
        <w:trPr>
          <w:trHeight w:val="946"/>
        </w:trPr>
        <w:tc>
          <w:tcPr>
            <w:tcW w:w="2215" w:type="pct"/>
            <w:gridSpan w:val="10"/>
            <w:shd w:val="clear" w:color="auto" w:fill="FFFFFF"/>
          </w:tcPr>
          <w:p w14:paraId="78761481" w14:textId="77777777" w:rsidR="00BA71A8" w:rsidRPr="004460B5" w:rsidRDefault="00BA71A8" w:rsidP="00BA71A8">
            <w:pPr>
              <w:widowControl/>
              <w:autoSpaceDE/>
              <w:autoSpaceDN/>
              <w:adjustRightInd/>
              <w:spacing w:after="160" w:line="256" w:lineRule="auto"/>
              <w:rPr>
                <w:rFonts w:eastAsia="Calibri" w:cs="Times New Roman"/>
                <w:color w:val="000000"/>
                <w:spacing w:val="-2"/>
                <w:sz w:val="22"/>
                <w:szCs w:val="22"/>
                <w:lang w:eastAsia="en-US"/>
              </w:rPr>
            </w:pPr>
            <w:r w:rsidRPr="004460B5">
              <w:rPr>
                <w:rFonts w:eastAsia="Calibri" w:cs="Times New Roman"/>
                <w:color w:val="000000"/>
                <w:spacing w:val="-2"/>
                <w:sz w:val="22"/>
                <w:szCs w:val="22"/>
                <w:lang w:eastAsia="en-US"/>
              </w:rPr>
              <w:t xml:space="preserve">Wprowadzane są obciążenia poza bezwzględnie wymaganymi przez UE </w:t>
            </w:r>
            <w:r w:rsidRPr="004460B5">
              <w:rPr>
                <w:rFonts w:eastAsia="Calibri" w:cs="Times New Roman"/>
                <w:color w:val="000000"/>
                <w:sz w:val="22"/>
                <w:szCs w:val="22"/>
                <w:lang w:eastAsia="en-US"/>
              </w:rPr>
              <w:t>(szczegóły w odwróconej tabeli zgodności).</w:t>
            </w:r>
          </w:p>
        </w:tc>
        <w:tc>
          <w:tcPr>
            <w:tcW w:w="2785" w:type="pct"/>
            <w:gridSpan w:val="17"/>
            <w:shd w:val="clear" w:color="auto" w:fill="FFFFFF"/>
          </w:tcPr>
          <w:p w14:paraId="64FD8249" w14:textId="77777777" w:rsidR="00BA71A8" w:rsidRPr="004460B5" w:rsidRDefault="00BA71A8" w:rsidP="00BA71A8">
            <w:pPr>
              <w:widowControl/>
              <w:autoSpaceDE/>
              <w:autoSpaceDN/>
              <w:adjustRightInd/>
              <w:spacing w:after="160" w:line="240" w:lineRule="auto"/>
              <w:rPr>
                <w:rFonts w:eastAsia="Calibri" w:cs="Times New Roman"/>
                <w:color w:val="000000"/>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2"/>
                <w:szCs w:val="22"/>
                <w:lang w:eastAsia="en-US"/>
              </w:rPr>
              <w:t xml:space="preserve"> tak</w:t>
            </w:r>
          </w:p>
          <w:p w14:paraId="6C7C1A3C" w14:textId="77777777" w:rsidR="00BA71A8" w:rsidRPr="004460B5" w:rsidRDefault="00BA71A8" w:rsidP="00BA71A8">
            <w:pPr>
              <w:widowControl/>
              <w:autoSpaceDE/>
              <w:autoSpaceDN/>
              <w:adjustRightInd/>
              <w:spacing w:after="160" w:line="240" w:lineRule="auto"/>
              <w:rPr>
                <w:rFonts w:eastAsia="Calibri" w:cs="Times New Roman"/>
                <w:color w:val="000000"/>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2"/>
                <w:szCs w:val="22"/>
                <w:lang w:eastAsia="en-US"/>
              </w:rPr>
              <w:t xml:space="preserve"> nie</w:t>
            </w:r>
          </w:p>
          <w:p w14:paraId="70076954" w14:textId="77777777" w:rsidR="00BA71A8" w:rsidRPr="00EF206B" w:rsidRDefault="00BA71A8" w:rsidP="00BA71A8">
            <w:pPr>
              <w:widowControl/>
              <w:autoSpaceDE/>
              <w:autoSpaceDN/>
              <w:adjustRightInd/>
              <w:spacing w:after="160" w:line="256" w:lineRule="auto"/>
              <w:rPr>
                <w:rFonts w:eastAsia="Calibri" w:cs="Times New Roman"/>
                <w:color w:val="000000"/>
                <w:sz w:val="22"/>
                <w:szCs w:val="22"/>
                <w:lang w:eastAsia="en-US"/>
              </w:rPr>
            </w:pPr>
            <w:r w:rsidRPr="00EF206B">
              <w:rPr>
                <w:rFonts w:eastAsia="Calibri" w:cs="Times New Roman"/>
                <w:sz w:val="22"/>
                <w:szCs w:val="22"/>
                <w:lang w:eastAsia="en-US"/>
              </w:rPr>
              <w:fldChar w:fldCharType="begin">
                <w:ffData>
                  <w:name w:val=""/>
                  <w:enabled/>
                  <w:calcOnExit w:val="0"/>
                  <w:checkBox>
                    <w:sizeAuto/>
                    <w:default w:val="1"/>
                  </w:checkBox>
                </w:ffData>
              </w:fldChar>
            </w:r>
            <w:r w:rsidRPr="00A2230D">
              <w:rPr>
                <w:rFonts w:eastAsia="Calibri" w:cs="Times New Roman"/>
                <w:sz w:val="22"/>
                <w:szCs w:val="22"/>
                <w:lang w:eastAsia="en-US"/>
              </w:rPr>
              <w:instrText xml:space="preserve"> FORMCHECKBOX </w:instrText>
            </w:r>
            <w:r w:rsidR="004A7E25">
              <w:rPr>
                <w:rFonts w:eastAsia="Calibri" w:cs="Times New Roman"/>
                <w:sz w:val="22"/>
                <w:szCs w:val="22"/>
                <w:lang w:eastAsia="en-US"/>
              </w:rPr>
            </w:r>
            <w:r w:rsidR="004A7E25">
              <w:rPr>
                <w:rFonts w:eastAsia="Calibri" w:cs="Times New Roman"/>
                <w:sz w:val="22"/>
                <w:szCs w:val="22"/>
                <w:lang w:eastAsia="en-US"/>
              </w:rPr>
              <w:fldChar w:fldCharType="separate"/>
            </w:r>
            <w:r w:rsidRPr="00EF206B">
              <w:rPr>
                <w:rFonts w:eastAsia="Calibri" w:cs="Times New Roman"/>
                <w:sz w:val="22"/>
                <w:szCs w:val="22"/>
                <w:lang w:eastAsia="en-US"/>
              </w:rPr>
              <w:fldChar w:fldCharType="end"/>
            </w:r>
            <w:r w:rsidRPr="00EF206B">
              <w:rPr>
                <w:rFonts w:eastAsia="Calibri" w:cs="Times New Roman"/>
                <w:color w:val="000000"/>
                <w:sz w:val="22"/>
                <w:szCs w:val="22"/>
                <w:lang w:eastAsia="en-US"/>
              </w:rPr>
              <w:t xml:space="preserve"> </w:t>
            </w:r>
            <w:r w:rsidRPr="00EF206B">
              <w:rPr>
                <w:rFonts w:eastAsia="Calibri" w:cs="Times New Roman"/>
                <w:i/>
                <w:color w:val="000000"/>
                <w:sz w:val="22"/>
                <w:szCs w:val="22"/>
                <w:lang w:eastAsia="en-US"/>
              </w:rPr>
              <w:t>nie dotyczy</w:t>
            </w:r>
          </w:p>
        </w:tc>
      </w:tr>
      <w:tr w:rsidR="00BA71A8" w:rsidRPr="004460B5" w14:paraId="70DD0450" w14:textId="77777777" w:rsidTr="004575E9">
        <w:trPr>
          <w:trHeight w:val="1245"/>
        </w:trPr>
        <w:tc>
          <w:tcPr>
            <w:tcW w:w="2215" w:type="pct"/>
            <w:gridSpan w:val="10"/>
            <w:shd w:val="clear" w:color="auto" w:fill="FFFFFF"/>
          </w:tcPr>
          <w:p w14:paraId="02E66C6D"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pacing w:val="-2"/>
                <w:sz w:val="22"/>
                <w:szCs w:val="22"/>
                <w:lang w:eastAsia="en-US"/>
              </w:rPr>
              <w:t xml:space="preserve">zmniejszenie liczby dokumentów </w:t>
            </w:r>
          </w:p>
          <w:p w14:paraId="5CDA3D34"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pacing w:val="-2"/>
                <w:sz w:val="22"/>
                <w:szCs w:val="22"/>
                <w:lang w:eastAsia="en-US"/>
              </w:rPr>
              <w:t>zmniejszenie liczby procedur</w:t>
            </w:r>
          </w:p>
          <w:p w14:paraId="3B6AE928"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sidRPr="004460B5">
              <w:rPr>
                <w:rFonts w:eastAsia="Calibri" w:cs="Times New Roman"/>
                <w:color w:val="000000"/>
                <w:sz w:val="22"/>
                <w:szCs w:val="22"/>
                <w:lang w:eastAsia="en-US"/>
              </w:rPr>
              <w:fldChar w:fldCharType="begin">
                <w:ffData>
                  <w:name w:val=""/>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pacing w:val="-2"/>
                <w:sz w:val="22"/>
                <w:szCs w:val="22"/>
                <w:lang w:eastAsia="en-US"/>
              </w:rPr>
              <w:t>skrócenie czasu na załatwienie sprawy</w:t>
            </w:r>
          </w:p>
          <w:p w14:paraId="0F7F7847" w14:textId="77777777" w:rsidR="00BA71A8" w:rsidRPr="004460B5" w:rsidRDefault="00BA71A8" w:rsidP="00BA71A8">
            <w:pPr>
              <w:widowControl/>
              <w:autoSpaceDE/>
              <w:autoSpaceDN/>
              <w:adjustRightInd/>
              <w:spacing w:after="160" w:line="256" w:lineRule="auto"/>
              <w:rPr>
                <w:rFonts w:eastAsia="Calibri" w:cs="Times New Roman"/>
                <w:b/>
                <w:color w:val="000000"/>
                <w:spacing w:val="-2"/>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pacing w:val="-2"/>
                <w:sz w:val="22"/>
                <w:szCs w:val="22"/>
                <w:lang w:eastAsia="en-US"/>
              </w:rPr>
              <w:t>inne:</w:t>
            </w:r>
            <w:r w:rsidRPr="004460B5">
              <w:rPr>
                <w:rFonts w:eastAsia="Calibri" w:cs="Times New Roman"/>
                <w:color w:val="000000"/>
                <w:sz w:val="22"/>
                <w:szCs w:val="22"/>
                <w:lang w:eastAsia="en-US"/>
              </w:rPr>
              <w:t xml:space="preserve"> </w:t>
            </w:r>
            <w:r w:rsidRPr="004460B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460B5">
              <w:rPr>
                <w:rFonts w:eastAsia="Calibri" w:cs="Times New Roman"/>
                <w:color w:val="000000"/>
                <w:sz w:val="22"/>
                <w:szCs w:val="22"/>
                <w:lang w:eastAsia="en-US"/>
              </w:rPr>
              <w:instrText xml:space="preserve"> FORMTEXT </w:instrText>
            </w:r>
            <w:r w:rsidRPr="004460B5">
              <w:rPr>
                <w:rFonts w:eastAsia="Calibri" w:cs="Times New Roman"/>
                <w:color w:val="000000"/>
                <w:sz w:val="22"/>
                <w:szCs w:val="22"/>
                <w:lang w:eastAsia="en-US"/>
              </w:rPr>
            </w:r>
            <w:r w:rsidRPr="004460B5">
              <w:rPr>
                <w:rFonts w:eastAsia="Calibri" w:cs="Times New Roman"/>
                <w:color w:val="000000"/>
                <w:sz w:val="22"/>
                <w:szCs w:val="22"/>
                <w:lang w:eastAsia="en-US"/>
              </w:rPr>
              <w:fldChar w:fldCharType="separate"/>
            </w:r>
            <w:r w:rsidRPr="004460B5">
              <w:rPr>
                <w:rFonts w:eastAsia="Calibri" w:cs="Times New Roman"/>
                <w:noProof/>
                <w:color w:val="000000"/>
                <w:sz w:val="22"/>
                <w:szCs w:val="22"/>
                <w:lang w:eastAsia="en-US"/>
              </w:rPr>
              <w:t> </w:t>
            </w:r>
            <w:r w:rsidRPr="004460B5">
              <w:rPr>
                <w:rFonts w:eastAsia="Calibri" w:cs="Times New Roman"/>
                <w:noProof/>
                <w:color w:val="000000"/>
                <w:sz w:val="22"/>
                <w:szCs w:val="22"/>
                <w:lang w:eastAsia="en-US"/>
              </w:rPr>
              <w:t> </w:t>
            </w:r>
            <w:r w:rsidRPr="004460B5">
              <w:rPr>
                <w:rFonts w:eastAsia="Calibri" w:cs="Times New Roman"/>
                <w:noProof/>
                <w:color w:val="000000"/>
                <w:sz w:val="22"/>
                <w:szCs w:val="22"/>
                <w:lang w:eastAsia="en-US"/>
              </w:rPr>
              <w:t> </w:t>
            </w:r>
            <w:r w:rsidRPr="004460B5">
              <w:rPr>
                <w:rFonts w:eastAsia="Calibri" w:cs="Times New Roman"/>
                <w:noProof/>
                <w:color w:val="000000"/>
                <w:sz w:val="22"/>
                <w:szCs w:val="22"/>
                <w:lang w:eastAsia="en-US"/>
              </w:rPr>
              <w:t> </w:t>
            </w:r>
            <w:r w:rsidRPr="004460B5">
              <w:rPr>
                <w:rFonts w:eastAsia="Calibri" w:cs="Times New Roman"/>
                <w:noProof/>
                <w:color w:val="000000"/>
                <w:sz w:val="22"/>
                <w:szCs w:val="22"/>
                <w:lang w:eastAsia="en-US"/>
              </w:rPr>
              <w:t> </w:t>
            </w:r>
            <w:r w:rsidRPr="004460B5">
              <w:rPr>
                <w:rFonts w:eastAsia="Calibri" w:cs="Times New Roman"/>
                <w:color w:val="000000"/>
                <w:sz w:val="22"/>
                <w:szCs w:val="22"/>
                <w:lang w:eastAsia="en-US"/>
              </w:rPr>
              <w:fldChar w:fldCharType="end"/>
            </w:r>
          </w:p>
        </w:tc>
        <w:tc>
          <w:tcPr>
            <w:tcW w:w="2785" w:type="pct"/>
            <w:gridSpan w:val="17"/>
            <w:shd w:val="clear" w:color="auto" w:fill="FFFFFF"/>
          </w:tcPr>
          <w:p w14:paraId="2835FFFB"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pacing w:val="-2"/>
                <w:sz w:val="22"/>
                <w:szCs w:val="22"/>
                <w:lang w:eastAsia="en-US"/>
              </w:rPr>
              <w:t>zwiększenie liczby dokumentów</w:t>
            </w:r>
          </w:p>
          <w:p w14:paraId="3AA9FEE6"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pacing w:val="-2"/>
                <w:sz w:val="22"/>
                <w:szCs w:val="22"/>
                <w:lang w:eastAsia="en-US"/>
              </w:rPr>
              <w:t>zwiększenie liczby procedur</w:t>
            </w:r>
          </w:p>
          <w:p w14:paraId="26A498AB"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pacing w:val="-2"/>
                <w:sz w:val="22"/>
                <w:szCs w:val="22"/>
                <w:lang w:eastAsia="en-US"/>
              </w:rPr>
              <w:t>wydłużenie czasu na załatwienie sprawy</w:t>
            </w:r>
          </w:p>
          <w:p w14:paraId="1381AD2B" w14:textId="77777777" w:rsidR="00BA71A8" w:rsidRPr="004460B5" w:rsidRDefault="00BA71A8" w:rsidP="00BA71A8">
            <w:pPr>
              <w:widowControl/>
              <w:autoSpaceDE/>
              <w:autoSpaceDN/>
              <w:adjustRightInd/>
              <w:spacing w:after="160" w:line="240" w:lineRule="auto"/>
              <w:rPr>
                <w:rFonts w:eastAsia="Calibri" w:cs="Times New Roman"/>
                <w:color w:val="000000"/>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pacing w:val="-2"/>
                <w:sz w:val="22"/>
                <w:szCs w:val="22"/>
                <w:lang w:eastAsia="en-US"/>
              </w:rPr>
              <w:t>inne:</w:t>
            </w:r>
            <w:r w:rsidRPr="004460B5">
              <w:rPr>
                <w:rFonts w:eastAsia="Calibri" w:cs="Times New Roman"/>
                <w:color w:val="000000"/>
                <w:sz w:val="22"/>
                <w:szCs w:val="22"/>
                <w:lang w:eastAsia="en-US"/>
              </w:rPr>
              <w:t xml:space="preserve"> </w:t>
            </w:r>
            <w:r w:rsidRPr="004460B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460B5">
              <w:rPr>
                <w:rFonts w:eastAsia="Calibri" w:cs="Times New Roman"/>
                <w:color w:val="000000"/>
                <w:sz w:val="22"/>
                <w:szCs w:val="22"/>
                <w:lang w:eastAsia="en-US"/>
              </w:rPr>
              <w:instrText xml:space="preserve"> FORMTEXT </w:instrText>
            </w:r>
            <w:r w:rsidRPr="004460B5">
              <w:rPr>
                <w:rFonts w:eastAsia="Calibri" w:cs="Times New Roman"/>
                <w:color w:val="000000"/>
                <w:sz w:val="22"/>
                <w:szCs w:val="22"/>
                <w:lang w:eastAsia="en-US"/>
              </w:rPr>
            </w:r>
            <w:r w:rsidRPr="004460B5">
              <w:rPr>
                <w:rFonts w:eastAsia="Calibri" w:cs="Times New Roman"/>
                <w:color w:val="000000"/>
                <w:sz w:val="22"/>
                <w:szCs w:val="22"/>
                <w:lang w:eastAsia="en-US"/>
              </w:rPr>
              <w:fldChar w:fldCharType="separate"/>
            </w:r>
            <w:r w:rsidRPr="004460B5">
              <w:rPr>
                <w:rFonts w:eastAsia="Calibri" w:cs="Times New Roman"/>
                <w:noProof/>
                <w:color w:val="000000"/>
                <w:sz w:val="22"/>
                <w:szCs w:val="22"/>
                <w:lang w:eastAsia="en-US"/>
              </w:rPr>
              <w:t> </w:t>
            </w:r>
            <w:r w:rsidRPr="004460B5">
              <w:rPr>
                <w:rFonts w:eastAsia="Calibri" w:cs="Times New Roman"/>
                <w:noProof/>
                <w:color w:val="000000"/>
                <w:sz w:val="22"/>
                <w:szCs w:val="22"/>
                <w:lang w:eastAsia="en-US"/>
              </w:rPr>
              <w:t> </w:t>
            </w:r>
            <w:r w:rsidRPr="004460B5">
              <w:rPr>
                <w:rFonts w:eastAsia="Calibri" w:cs="Times New Roman"/>
                <w:noProof/>
                <w:color w:val="000000"/>
                <w:sz w:val="22"/>
                <w:szCs w:val="22"/>
                <w:lang w:eastAsia="en-US"/>
              </w:rPr>
              <w:t> </w:t>
            </w:r>
            <w:r w:rsidRPr="004460B5">
              <w:rPr>
                <w:rFonts w:eastAsia="Calibri" w:cs="Times New Roman"/>
                <w:noProof/>
                <w:color w:val="000000"/>
                <w:sz w:val="22"/>
                <w:szCs w:val="22"/>
                <w:lang w:eastAsia="en-US"/>
              </w:rPr>
              <w:t> </w:t>
            </w:r>
            <w:r w:rsidRPr="004460B5">
              <w:rPr>
                <w:rFonts w:eastAsia="Calibri" w:cs="Times New Roman"/>
                <w:noProof/>
                <w:color w:val="000000"/>
                <w:sz w:val="22"/>
                <w:szCs w:val="22"/>
                <w:lang w:eastAsia="en-US"/>
              </w:rPr>
              <w:t> </w:t>
            </w:r>
            <w:r w:rsidRPr="004460B5">
              <w:rPr>
                <w:rFonts w:eastAsia="Calibri" w:cs="Times New Roman"/>
                <w:color w:val="000000"/>
                <w:sz w:val="22"/>
                <w:szCs w:val="22"/>
                <w:lang w:eastAsia="en-US"/>
              </w:rPr>
              <w:fldChar w:fldCharType="end"/>
            </w:r>
          </w:p>
        </w:tc>
      </w:tr>
      <w:tr w:rsidR="00BA71A8" w:rsidRPr="004460B5" w14:paraId="2EFF8F97" w14:textId="77777777" w:rsidTr="004575E9">
        <w:trPr>
          <w:trHeight w:val="870"/>
        </w:trPr>
        <w:tc>
          <w:tcPr>
            <w:tcW w:w="2215" w:type="pct"/>
            <w:gridSpan w:val="10"/>
            <w:shd w:val="clear" w:color="auto" w:fill="FFFFFF"/>
          </w:tcPr>
          <w:p w14:paraId="69FB6C05" w14:textId="77777777" w:rsidR="00BA71A8" w:rsidRPr="004460B5" w:rsidRDefault="00BA71A8" w:rsidP="00BA71A8">
            <w:pPr>
              <w:widowControl/>
              <w:autoSpaceDE/>
              <w:autoSpaceDN/>
              <w:adjustRightInd/>
              <w:spacing w:after="160" w:line="240" w:lineRule="auto"/>
              <w:rPr>
                <w:rFonts w:eastAsia="Calibri" w:cs="Times New Roman"/>
                <w:color w:val="000000"/>
                <w:sz w:val="22"/>
                <w:szCs w:val="22"/>
                <w:lang w:eastAsia="en-US"/>
              </w:rPr>
            </w:pPr>
            <w:r w:rsidRPr="004460B5">
              <w:rPr>
                <w:rFonts w:eastAsia="Calibri" w:cs="Times New Roman"/>
                <w:color w:val="000000"/>
                <w:spacing w:val="-2"/>
                <w:sz w:val="22"/>
                <w:szCs w:val="22"/>
                <w:lang w:eastAsia="en-US"/>
              </w:rPr>
              <w:t xml:space="preserve">Wprowadzane obciążenia są przystosowane do ich elektronizacji. </w:t>
            </w:r>
          </w:p>
        </w:tc>
        <w:tc>
          <w:tcPr>
            <w:tcW w:w="2785" w:type="pct"/>
            <w:gridSpan w:val="17"/>
            <w:shd w:val="clear" w:color="auto" w:fill="FFFFFF"/>
          </w:tcPr>
          <w:p w14:paraId="6D6BD880" w14:textId="77777777" w:rsidR="00BA71A8" w:rsidRPr="004460B5" w:rsidRDefault="00BA71A8" w:rsidP="00BA71A8">
            <w:pPr>
              <w:widowControl/>
              <w:autoSpaceDE/>
              <w:autoSpaceDN/>
              <w:adjustRightInd/>
              <w:spacing w:after="160" w:line="240" w:lineRule="auto"/>
              <w:rPr>
                <w:rFonts w:eastAsia="Calibri" w:cs="Times New Roman"/>
                <w:color w:val="000000"/>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2"/>
                <w:szCs w:val="22"/>
                <w:lang w:eastAsia="en-US"/>
              </w:rPr>
              <w:t xml:space="preserve"> tak</w:t>
            </w:r>
          </w:p>
          <w:p w14:paraId="5D5D9ACA" w14:textId="77777777" w:rsidR="00BA71A8" w:rsidRPr="004460B5" w:rsidRDefault="00BA71A8" w:rsidP="00BA71A8">
            <w:pPr>
              <w:widowControl/>
              <w:autoSpaceDE/>
              <w:autoSpaceDN/>
              <w:adjustRightInd/>
              <w:spacing w:after="160" w:line="240" w:lineRule="auto"/>
              <w:rPr>
                <w:rFonts w:eastAsia="Calibri" w:cs="Times New Roman"/>
                <w:color w:val="000000"/>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2"/>
                <w:szCs w:val="22"/>
                <w:lang w:eastAsia="en-US"/>
              </w:rPr>
              <w:t xml:space="preserve"> nie</w:t>
            </w:r>
          </w:p>
          <w:p w14:paraId="6B080D9F" w14:textId="77777777" w:rsidR="00BA71A8" w:rsidRPr="00EF206B" w:rsidRDefault="00BA71A8" w:rsidP="00BA71A8">
            <w:pPr>
              <w:widowControl/>
              <w:autoSpaceDE/>
              <w:autoSpaceDN/>
              <w:adjustRightInd/>
              <w:spacing w:after="160" w:line="240" w:lineRule="auto"/>
              <w:rPr>
                <w:rFonts w:eastAsia="Calibri" w:cs="Times New Roman"/>
                <w:i/>
                <w:color w:val="000000"/>
                <w:sz w:val="22"/>
                <w:szCs w:val="22"/>
                <w:lang w:eastAsia="en-US"/>
              </w:rPr>
            </w:pPr>
            <w:r w:rsidRPr="00EF206B">
              <w:rPr>
                <w:rFonts w:eastAsia="Calibri" w:cs="Times New Roman"/>
                <w:sz w:val="22"/>
                <w:szCs w:val="22"/>
                <w:lang w:eastAsia="en-US"/>
              </w:rPr>
              <w:fldChar w:fldCharType="begin">
                <w:ffData>
                  <w:name w:val=""/>
                  <w:enabled/>
                  <w:calcOnExit w:val="0"/>
                  <w:checkBox>
                    <w:sizeAuto/>
                    <w:default w:val="1"/>
                  </w:checkBox>
                </w:ffData>
              </w:fldChar>
            </w:r>
            <w:r w:rsidRPr="00A2230D">
              <w:rPr>
                <w:rFonts w:eastAsia="Calibri" w:cs="Times New Roman"/>
                <w:sz w:val="22"/>
                <w:szCs w:val="22"/>
                <w:lang w:eastAsia="en-US"/>
              </w:rPr>
              <w:instrText xml:space="preserve"> FORMCHECKBOX </w:instrText>
            </w:r>
            <w:r w:rsidR="004A7E25">
              <w:rPr>
                <w:rFonts w:eastAsia="Calibri" w:cs="Times New Roman"/>
                <w:sz w:val="22"/>
                <w:szCs w:val="22"/>
                <w:lang w:eastAsia="en-US"/>
              </w:rPr>
            </w:r>
            <w:r w:rsidR="004A7E25">
              <w:rPr>
                <w:rFonts w:eastAsia="Calibri" w:cs="Times New Roman"/>
                <w:sz w:val="22"/>
                <w:szCs w:val="22"/>
                <w:lang w:eastAsia="en-US"/>
              </w:rPr>
              <w:fldChar w:fldCharType="separate"/>
            </w:r>
            <w:r w:rsidRPr="00EF206B">
              <w:rPr>
                <w:rFonts w:eastAsia="Calibri" w:cs="Times New Roman"/>
                <w:sz w:val="22"/>
                <w:szCs w:val="22"/>
                <w:lang w:eastAsia="en-US"/>
              </w:rPr>
              <w:fldChar w:fldCharType="end"/>
            </w:r>
            <w:r w:rsidRPr="00EF206B">
              <w:rPr>
                <w:rFonts w:eastAsia="Calibri" w:cs="Times New Roman"/>
                <w:i/>
                <w:color w:val="000000"/>
                <w:sz w:val="22"/>
                <w:szCs w:val="22"/>
                <w:lang w:eastAsia="en-US"/>
              </w:rPr>
              <w:t xml:space="preserve"> nie dotyczy</w:t>
            </w:r>
          </w:p>
        </w:tc>
      </w:tr>
      <w:tr w:rsidR="00BA71A8" w:rsidRPr="004460B5" w14:paraId="7A7BCFB8" w14:textId="77777777" w:rsidTr="00BA71A8">
        <w:trPr>
          <w:trHeight w:val="343"/>
        </w:trPr>
        <w:tc>
          <w:tcPr>
            <w:tcW w:w="5000" w:type="pct"/>
            <w:gridSpan w:val="27"/>
            <w:shd w:val="clear" w:color="auto" w:fill="FFFFFF"/>
          </w:tcPr>
          <w:p w14:paraId="1D344D07" w14:textId="77777777" w:rsidR="00BA71A8" w:rsidRPr="004460B5" w:rsidRDefault="00BA71A8" w:rsidP="00BA71A8">
            <w:pPr>
              <w:widowControl/>
              <w:autoSpaceDE/>
              <w:autoSpaceDN/>
              <w:adjustRightInd/>
              <w:spacing w:after="160" w:line="240" w:lineRule="auto"/>
              <w:jc w:val="both"/>
              <w:rPr>
                <w:rFonts w:eastAsia="Calibri" w:cs="Times New Roman"/>
                <w:color w:val="000000"/>
                <w:sz w:val="22"/>
                <w:szCs w:val="22"/>
                <w:lang w:eastAsia="en-US"/>
              </w:rPr>
            </w:pPr>
            <w:r w:rsidRPr="004460B5">
              <w:rPr>
                <w:rFonts w:eastAsia="Calibri" w:cs="Times New Roman"/>
                <w:color w:val="000000"/>
                <w:sz w:val="22"/>
                <w:szCs w:val="22"/>
                <w:lang w:eastAsia="en-US"/>
              </w:rPr>
              <w:t>Komentarz:</w:t>
            </w:r>
            <w:r>
              <w:rPr>
                <w:rFonts w:eastAsia="Calibri" w:cs="Times New Roman"/>
                <w:color w:val="000000"/>
                <w:sz w:val="22"/>
                <w:szCs w:val="22"/>
                <w:lang w:eastAsia="en-US"/>
              </w:rPr>
              <w:t xml:space="preserve"> p</w:t>
            </w:r>
            <w:r>
              <w:t>rojektowane rozporządzenie jest neutralne w kontekście otoczenia regulacyjnego funkcjonowania rynku telekomunikacyjnego.</w:t>
            </w:r>
          </w:p>
        </w:tc>
      </w:tr>
      <w:tr w:rsidR="00BA71A8" w:rsidRPr="004460B5" w14:paraId="01A3D7C0" w14:textId="77777777" w:rsidTr="00BA71A8">
        <w:trPr>
          <w:trHeight w:val="142"/>
        </w:trPr>
        <w:tc>
          <w:tcPr>
            <w:tcW w:w="5000" w:type="pct"/>
            <w:gridSpan w:val="27"/>
            <w:shd w:val="clear" w:color="auto" w:fill="99CCFF"/>
          </w:tcPr>
          <w:p w14:paraId="7ADCBF4D" w14:textId="77777777" w:rsidR="00BA71A8" w:rsidRPr="004460B5" w:rsidRDefault="00BA71A8" w:rsidP="00BA71A8">
            <w:pPr>
              <w:widowControl/>
              <w:numPr>
                <w:ilvl w:val="0"/>
                <w:numId w:val="1"/>
              </w:numPr>
              <w:autoSpaceDE/>
              <w:autoSpaceDN/>
              <w:adjustRightInd/>
              <w:spacing w:before="60" w:after="60" w:line="240" w:lineRule="auto"/>
              <w:jc w:val="both"/>
              <w:rPr>
                <w:rFonts w:eastAsia="Calibri" w:cs="Times New Roman"/>
                <w:b/>
                <w:color w:val="000000"/>
                <w:sz w:val="22"/>
                <w:szCs w:val="22"/>
                <w:lang w:eastAsia="en-US"/>
              </w:rPr>
            </w:pPr>
            <w:r w:rsidRPr="004460B5">
              <w:rPr>
                <w:rFonts w:eastAsia="Calibri" w:cs="Times New Roman"/>
                <w:b/>
                <w:color w:val="000000"/>
                <w:sz w:val="22"/>
                <w:szCs w:val="22"/>
                <w:lang w:eastAsia="en-US"/>
              </w:rPr>
              <w:t xml:space="preserve">Wpływ na rynek pracy </w:t>
            </w:r>
          </w:p>
        </w:tc>
      </w:tr>
      <w:tr w:rsidR="00BA71A8" w:rsidRPr="004460B5" w14:paraId="488F9159" w14:textId="77777777" w:rsidTr="00BA71A8">
        <w:trPr>
          <w:trHeight w:val="142"/>
        </w:trPr>
        <w:tc>
          <w:tcPr>
            <w:tcW w:w="5000" w:type="pct"/>
            <w:gridSpan w:val="27"/>
            <w:shd w:val="clear" w:color="auto" w:fill="auto"/>
          </w:tcPr>
          <w:p w14:paraId="05988E16" w14:textId="094C4DA6" w:rsidR="00BA71A8" w:rsidRPr="00A30279" w:rsidRDefault="00962FD0" w:rsidP="00962FD0">
            <w:pPr>
              <w:spacing w:before="40" w:after="40" w:line="40" w:lineRule="atLeast"/>
              <w:jc w:val="both"/>
              <w:rPr>
                <w:rFonts w:eastAsia="Times New Roman" w:cs="Times New Roman"/>
                <w:color w:val="000000"/>
                <w:szCs w:val="24"/>
              </w:rPr>
            </w:pPr>
            <w:r>
              <w:rPr>
                <w:rFonts w:eastAsia="Times New Roman" w:cs="Times New Roman"/>
                <w:color w:val="000000"/>
                <w:szCs w:val="24"/>
              </w:rPr>
              <w:t>Pozytywny. Wsparcie ze środków Funduszu Szerokopasmowego, udzielane na funkcjonowanie koordynatorów szerokopasmowych, będzie mogło być przeznaczone m.in. na dodatki zadaniowe.</w:t>
            </w:r>
          </w:p>
        </w:tc>
      </w:tr>
      <w:tr w:rsidR="00BA71A8" w:rsidRPr="004460B5" w14:paraId="7D0ACE48" w14:textId="77777777" w:rsidTr="00BA71A8">
        <w:trPr>
          <w:trHeight w:val="142"/>
        </w:trPr>
        <w:tc>
          <w:tcPr>
            <w:tcW w:w="5000" w:type="pct"/>
            <w:gridSpan w:val="27"/>
            <w:shd w:val="clear" w:color="auto" w:fill="99CCFF"/>
          </w:tcPr>
          <w:p w14:paraId="46C7E0E0" w14:textId="77777777" w:rsidR="00BA71A8" w:rsidRPr="004460B5" w:rsidRDefault="00BA71A8" w:rsidP="00BA71A8">
            <w:pPr>
              <w:widowControl/>
              <w:numPr>
                <w:ilvl w:val="0"/>
                <w:numId w:val="1"/>
              </w:numPr>
              <w:autoSpaceDE/>
              <w:autoSpaceDN/>
              <w:adjustRightInd/>
              <w:spacing w:before="60" w:after="60" w:line="240" w:lineRule="auto"/>
              <w:jc w:val="both"/>
              <w:rPr>
                <w:rFonts w:eastAsia="Calibri" w:cs="Times New Roman"/>
                <w:b/>
                <w:color w:val="000000"/>
                <w:sz w:val="22"/>
                <w:szCs w:val="22"/>
                <w:lang w:eastAsia="en-US"/>
              </w:rPr>
            </w:pPr>
            <w:r w:rsidRPr="004460B5">
              <w:rPr>
                <w:rFonts w:eastAsia="Calibri" w:cs="Times New Roman"/>
                <w:b/>
                <w:color w:val="000000"/>
                <w:sz w:val="22"/>
                <w:szCs w:val="22"/>
                <w:lang w:eastAsia="en-US"/>
              </w:rPr>
              <w:t>Wpływ na pozostałe obszary</w:t>
            </w:r>
          </w:p>
        </w:tc>
      </w:tr>
      <w:tr w:rsidR="00BA71A8" w:rsidRPr="004460B5" w14:paraId="5E5F87E1" w14:textId="77777777" w:rsidTr="004575E9">
        <w:trPr>
          <w:trHeight w:val="1031"/>
        </w:trPr>
        <w:tc>
          <w:tcPr>
            <w:tcW w:w="1523" w:type="pct"/>
            <w:gridSpan w:val="4"/>
            <w:shd w:val="clear" w:color="auto" w:fill="FFFFFF"/>
          </w:tcPr>
          <w:p w14:paraId="2298A95A"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pacing w:val="-2"/>
                <w:sz w:val="22"/>
                <w:szCs w:val="22"/>
                <w:lang w:eastAsia="en-US"/>
              </w:rPr>
              <w:t>środowisko naturalne</w:t>
            </w:r>
          </w:p>
          <w:p w14:paraId="55A5ABA6" w14:textId="77777777" w:rsidR="00BA71A8" w:rsidRPr="004460B5" w:rsidRDefault="00843B2C" w:rsidP="00BA71A8">
            <w:pPr>
              <w:widowControl/>
              <w:autoSpaceDE/>
              <w:autoSpaceDN/>
              <w:adjustRightInd/>
              <w:spacing w:after="160"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1"/>
                  </w:checkBox>
                </w:ffData>
              </w:fldChar>
            </w:r>
            <w:r>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sidR="00BA71A8" w:rsidRPr="004460B5">
              <w:rPr>
                <w:rFonts w:eastAsia="Calibri" w:cs="Times New Roman"/>
                <w:color w:val="000000"/>
                <w:sz w:val="20"/>
                <w:lang w:eastAsia="en-US"/>
              </w:rPr>
              <w:t xml:space="preserve"> </w:t>
            </w:r>
            <w:r w:rsidR="00BA71A8" w:rsidRPr="004460B5">
              <w:rPr>
                <w:rFonts w:eastAsia="Calibri" w:cs="Times New Roman"/>
                <w:color w:val="000000"/>
                <w:sz w:val="22"/>
                <w:szCs w:val="22"/>
                <w:lang w:eastAsia="en-US"/>
              </w:rPr>
              <w:t>sytuacja i rozwój regionalny</w:t>
            </w:r>
          </w:p>
          <w:p w14:paraId="4FB6E3DC"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EC0C62">
              <w:rPr>
                <w:rFonts w:eastAsia="Calibri" w:cs="Times New Roman"/>
                <w:color w:val="000000"/>
                <w:spacing w:val="-2"/>
                <w:sz w:val="22"/>
                <w:szCs w:val="22"/>
                <w:lang w:eastAsia="en-US"/>
              </w:rPr>
              <w:t>sądy powszechne, administracyjne lub wojskowe</w:t>
            </w:r>
          </w:p>
        </w:tc>
        <w:tc>
          <w:tcPr>
            <w:tcW w:w="1839" w:type="pct"/>
            <w:gridSpan w:val="12"/>
            <w:shd w:val="clear" w:color="auto" w:fill="FFFFFF"/>
          </w:tcPr>
          <w:p w14:paraId="36503F9F" w14:textId="77777777" w:rsidR="00BA71A8" w:rsidRPr="004460B5" w:rsidRDefault="00BA71A8" w:rsidP="00BA71A8">
            <w:pPr>
              <w:widowControl/>
              <w:autoSpaceDE/>
              <w:autoSpaceDN/>
              <w:adjustRightInd/>
              <w:spacing w:after="160" w:line="240" w:lineRule="auto"/>
              <w:rPr>
                <w:rFonts w:eastAsia="Calibri" w:cs="Times New Roman"/>
                <w:color w:val="000000"/>
                <w:spacing w:val="-2"/>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pacing w:val="-2"/>
                <w:sz w:val="22"/>
                <w:szCs w:val="22"/>
                <w:lang w:eastAsia="en-US"/>
              </w:rPr>
              <w:t>demografia</w:t>
            </w:r>
          </w:p>
          <w:p w14:paraId="3FA5824A" w14:textId="77777777" w:rsidR="00BA71A8" w:rsidRPr="004460B5" w:rsidRDefault="00BA71A8" w:rsidP="00BA71A8">
            <w:pPr>
              <w:widowControl/>
              <w:autoSpaceDE/>
              <w:autoSpaceDN/>
              <w:adjustRightInd/>
              <w:spacing w:after="160" w:line="240" w:lineRule="auto"/>
              <w:rPr>
                <w:rFonts w:eastAsia="Calibri" w:cs="Times New Roman"/>
                <w:color w:val="000000"/>
                <w:sz w:val="22"/>
                <w:szCs w:val="22"/>
                <w:lang w:eastAsia="en-US"/>
              </w:rPr>
            </w:pPr>
            <w:r w:rsidRPr="004460B5">
              <w:rPr>
                <w:rFonts w:eastAsia="Calibri" w:cs="Times New Roman"/>
                <w:color w:val="000000"/>
                <w:sz w:val="22"/>
                <w:szCs w:val="22"/>
                <w:lang w:eastAsia="en-US"/>
              </w:rPr>
              <w:fldChar w:fldCharType="begin">
                <w:ffData>
                  <w:name w:val=""/>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z w:val="22"/>
                <w:szCs w:val="22"/>
                <w:lang w:eastAsia="en-US"/>
              </w:rPr>
              <w:t>mienie państwowe</w:t>
            </w:r>
          </w:p>
        </w:tc>
        <w:tc>
          <w:tcPr>
            <w:tcW w:w="1638" w:type="pct"/>
            <w:gridSpan w:val="11"/>
            <w:shd w:val="clear" w:color="auto" w:fill="FFFFFF"/>
          </w:tcPr>
          <w:p w14:paraId="4B842E51" w14:textId="77777777" w:rsidR="00BA71A8" w:rsidRPr="004460B5" w:rsidRDefault="00843B2C" w:rsidP="00BA71A8">
            <w:pPr>
              <w:widowControl/>
              <w:autoSpaceDE/>
              <w:autoSpaceDN/>
              <w:adjustRightInd/>
              <w:spacing w:after="160" w:line="240" w:lineRule="auto"/>
              <w:rPr>
                <w:rFonts w:eastAsia="Calibri" w:cs="Times New Roman"/>
                <w:color w:val="000000"/>
                <w:spacing w:val="-2"/>
                <w:sz w:val="22"/>
                <w:szCs w:val="22"/>
                <w:lang w:eastAsia="en-US"/>
              </w:rPr>
            </w:pPr>
            <w:r>
              <w:rPr>
                <w:rFonts w:eastAsia="Calibri" w:cs="Times New Roman"/>
                <w:sz w:val="22"/>
                <w:szCs w:val="22"/>
                <w:lang w:eastAsia="en-US"/>
              </w:rPr>
              <w:fldChar w:fldCharType="begin">
                <w:ffData>
                  <w:name w:val=""/>
                  <w:enabled/>
                  <w:calcOnExit w:val="0"/>
                  <w:checkBox>
                    <w:sizeAuto/>
                    <w:default w:val="0"/>
                  </w:checkBox>
                </w:ffData>
              </w:fldChar>
            </w:r>
            <w:r>
              <w:rPr>
                <w:rFonts w:eastAsia="Calibri" w:cs="Times New Roman"/>
                <w:sz w:val="22"/>
                <w:szCs w:val="22"/>
                <w:lang w:eastAsia="en-US"/>
              </w:rPr>
              <w:instrText xml:space="preserve"> FORMCHECKBOX </w:instrText>
            </w:r>
            <w:r w:rsidR="004A7E25">
              <w:rPr>
                <w:rFonts w:eastAsia="Calibri" w:cs="Times New Roman"/>
                <w:sz w:val="22"/>
                <w:szCs w:val="22"/>
                <w:lang w:eastAsia="en-US"/>
              </w:rPr>
            </w:r>
            <w:r w:rsidR="004A7E25">
              <w:rPr>
                <w:rFonts w:eastAsia="Calibri" w:cs="Times New Roman"/>
                <w:sz w:val="22"/>
                <w:szCs w:val="22"/>
                <w:lang w:eastAsia="en-US"/>
              </w:rPr>
              <w:fldChar w:fldCharType="separate"/>
            </w:r>
            <w:r>
              <w:rPr>
                <w:rFonts w:eastAsia="Calibri" w:cs="Times New Roman"/>
                <w:sz w:val="22"/>
                <w:szCs w:val="22"/>
                <w:lang w:eastAsia="en-US"/>
              </w:rPr>
              <w:fldChar w:fldCharType="end"/>
            </w:r>
            <w:r w:rsidR="00BA71A8" w:rsidRPr="004460B5">
              <w:rPr>
                <w:rFonts w:eastAsia="Calibri" w:cs="Times New Roman"/>
                <w:color w:val="000000"/>
                <w:sz w:val="20"/>
                <w:lang w:eastAsia="en-US"/>
              </w:rPr>
              <w:t xml:space="preserve"> </w:t>
            </w:r>
            <w:r w:rsidR="00BA71A8" w:rsidRPr="004460B5">
              <w:rPr>
                <w:rFonts w:eastAsia="Calibri" w:cs="Times New Roman"/>
                <w:i/>
                <w:color w:val="000000"/>
                <w:spacing w:val="-2"/>
                <w:sz w:val="22"/>
                <w:szCs w:val="22"/>
                <w:lang w:eastAsia="en-US"/>
              </w:rPr>
              <w:t>informatyzacja</w:t>
            </w:r>
          </w:p>
          <w:p w14:paraId="28F1C6AC" w14:textId="77777777" w:rsidR="00BA71A8" w:rsidRPr="004460B5" w:rsidRDefault="00BA71A8" w:rsidP="00BA71A8">
            <w:pPr>
              <w:widowControl/>
              <w:autoSpaceDE/>
              <w:autoSpaceDN/>
              <w:adjustRightInd/>
              <w:spacing w:after="160" w:line="240" w:lineRule="auto"/>
              <w:rPr>
                <w:rFonts w:eastAsia="Calibri" w:cs="Times New Roman"/>
                <w:color w:val="000000"/>
                <w:sz w:val="22"/>
                <w:szCs w:val="22"/>
                <w:lang w:eastAsia="en-US"/>
              </w:rPr>
            </w:pPr>
            <w:r w:rsidRPr="004460B5">
              <w:rPr>
                <w:rFonts w:eastAsia="Calibri" w:cs="Times New Roman"/>
                <w:color w:val="000000"/>
                <w:sz w:val="22"/>
                <w:szCs w:val="22"/>
                <w:lang w:eastAsia="en-US"/>
              </w:rPr>
              <w:fldChar w:fldCharType="begin">
                <w:ffData>
                  <w:name w:val="Wybór1"/>
                  <w:enabled/>
                  <w:calcOnExit w:val="0"/>
                  <w:checkBox>
                    <w:sizeAuto/>
                    <w:default w:val="0"/>
                  </w:checkBox>
                </w:ffData>
              </w:fldChar>
            </w:r>
            <w:r w:rsidRPr="004460B5">
              <w:rPr>
                <w:rFonts w:eastAsia="Calibri" w:cs="Times New Roman"/>
                <w:color w:val="000000"/>
                <w:sz w:val="22"/>
                <w:szCs w:val="22"/>
                <w:lang w:eastAsia="en-US"/>
              </w:rPr>
              <w:instrText xml:space="preserve"> FORMCHECKBOX </w:instrText>
            </w:r>
            <w:r w:rsidR="004A7E25">
              <w:rPr>
                <w:rFonts w:eastAsia="Calibri" w:cs="Times New Roman"/>
                <w:color w:val="000000"/>
                <w:sz w:val="22"/>
                <w:szCs w:val="22"/>
                <w:lang w:eastAsia="en-US"/>
              </w:rPr>
            </w:r>
            <w:r w:rsidR="004A7E25">
              <w:rPr>
                <w:rFonts w:eastAsia="Calibri" w:cs="Times New Roman"/>
                <w:color w:val="000000"/>
                <w:sz w:val="22"/>
                <w:szCs w:val="22"/>
                <w:lang w:eastAsia="en-US"/>
              </w:rPr>
              <w:fldChar w:fldCharType="separate"/>
            </w:r>
            <w:r w:rsidRPr="004460B5">
              <w:rPr>
                <w:rFonts w:eastAsia="Calibri" w:cs="Times New Roman"/>
                <w:color w:val="000000"/>
                <w:sz w:val="22"/>
                <w:szCs w:val="22"/>
                <w:lang w:eastAsia="en-US"/>
              </w:rPr>
              <w:fldChar w:fldCharType="end"/>
            </w:r>
            <w:r w:rsidRPr="004460B5">
              <w:rPr>
                <w:rFonts w:eastAsia="Calibri" w:cs="Times New Roman"/>
                <w:color w:val="000000"/>
                <w:sz w:val="20"/>
                <w:lang w:eastAsia="en-US"/>
              </w:rPr>
              <w:t xml:space="preserve"> </w:t>
            </w:r>
            <w:r w:rsidRPr="004460B5">
              <w:rPr>
                <w:rFonts w:eastAsia="Calibri" w:cs="Times New Roman"/>
                <w:color w:val="000000"/>
                <w:spacing w:val="-2"/>
                <w:sz w:val="22"/>
                <w:szCs w:val="22"/>
                <w:lang w:eastAsia="en-US"/>
              </w:rPr>
              <w:t>zdrowie</w:t>
            </w:r>
          </w:p>
        </w:tc>
      </w:tr>
      <w:tr w:rsidR="00BA71A8" w:rsidRPr="004460B5" w14:paraId="6C01E9C8" w14:textId="77777777" w:rsidTr="004575E9">
        <w:trPr>
          <w:trHeight w:val="274"/>
        </w:trPr>
        <w:tc>
          <w:tcPr>
            <w:tcW w:w="1190" w:type="pct"/>
            <w:gridSpan w:val="2"/>
            <w:shd w:val="clear" w:color="auto" w:fill="FFFFFF"/>
            <w:vAlign w:val="center"/>
          </w:tcPr>
          <w:p w14:paraId="11ECA2F3" w14:textId="77777777" w:rsidR="00BA71A8" w:rsidRPr="004460B5" w:rsidRDefault="00BA71A8" w:rsidP="00BA71A8">
            <w:pPr>
              <w:widowControl/>
              <w:autoSpaceDE/>
              <w:autoSpaceDN/>
              <w:adjustRightInd/>
              <w:spacing w:after="160" w:line="240" w:lineRule="auto"/>
              <w:rPr>
                <w:rFonts w:eastAsia="Calibri" w:cs="Times New Roman"/>
                <w:color w:val="000000"/>
                <w:sz w:val="22"/>
                <w:szCs w:val="22"/>
                <w:lang w:eastAsia="en-US"/>
              </w:rPr>
            </w:pPr>
            <w:r w:rsidRPr="004460B5">
              <w:rPr>
                <w:rFonts w:eastAsia="Calibri" w:cs="Times New Roman"/>
                <w:color w:val="000000"/>
                <w:sz w:val="22"/>
                <w:szCs w:val="22"/>
                <w:lang w:eastAsia="en-US"/>
              </w:rPr>
              <w:t>Omówienie wpływu</w:t>
            </w:r>
          </w:p>
        </w:tc>
        <w:tc>
          <w:tcPr>
            <w:tcW w:w="3810" w:type="pct"/>
            <w:gridSpan w:val="25"/>
            <w:shd w:val="clear" w:color="auto" w:fill="FFFFFF"/>
            <w:vAlign w:val="center"/>
          </w:tcPr>
          <w:p w14:paraId="3E340072" w14:textId="77777777" w:rsidR="00843B2C" w:rsidRPr="00C73EFB" w:rsidRDefault="00C73EFB" w:rsidP="00E976BA">
            <w:pPr>
              <w:spacing w:before="40" w:after="40" w:line="40" w:lineRule="atLeast"/>
              <w:jc w:val="both"/>
              <w:rPr>
                <w:rFonts w:eastAsia="Times New Roman" w:cs="Times New Roman"/>
                <w:color w:val="000000"/>
                <w:szCs w:val="24"/>
              </w:rPr>
            </w:pPr>
            <w:r w:rsidRPr="00C73EFB">
              <w:rPr>
                <w:rFonts w:eastAsia="Times New Roman" w:cs="Times New Roman"/>
                <w:color w:val="000000"/>
                <w:szCs w:val="24"/>
              </w:rPr>
              <w:t>Projektowane rozporządzenie</w:t>
            </w:r>
            <w:r>
              <w:rPr>
                <w:rFonts w:eastAsia="Times New Roman" w:cs="Times New Roman"/>
                <w:color w:val="000000"/>
                <w:szCs w:val="24"/>
              </w:rPr>
              <w:t xml:space="preserve"> umożliwi przyspieszenie procesu przeprowadzenia naboru</w:t>
            </w:r>
            <w:r w:rsidR="00E976BA">
              <w:t xml:space="preserve"> </w:t>
            </w:r>
            <w:r w:rsidR="00E976BA" w:rsidRPr="00E976BA">
              <w:rPr>
                <w:rFonts w:eastAsia="Times New Roman" w:cs="Times New Roman"/>
                <w:color w:val="000000"/>
                <w:szCs w:val="24"/>
              </w:rPr>
              <w:t>wniosków na dofinansowanie Koordynatorów Szerokopasmowych</w:t>
            </w:r>
            <w:r w:rsidR="00C050D3">
              <w:rPr>
                <w:rFonts w:eastAsia="Times New Roman" w:cs="Times New Roman"/>
                <w:color w:val="000000"/>
                <w:szCs w:val="24"/>
              </w:rPr>
              <w:t xml:space="preserve"> a tym samym będzie mieć pozytywny wpływ</w:t>
            </w:r>
            <w:r w:rsidR="000908AB">
              <w:rPr>
                <w:rFonts w:eastAsia="Times New Roman" w:cs="Times New Roman"/>
                <w:color w:val="000000"/>
                <w:szCs w:val="24"/>
              </w:rPr>
              <w:t xml:space="preserve"> w wymiarze lokalnym w zakresie </w:t>
            </w:r>
            <w:r w:rsidR="00C050D3">
              <w:rPr>
                <w:rFonts w:eastAsia="Times New Roman" w:cs="Times New Roman"/>
                <w:color w:val="000000"/>
                <w:szCs w:val="24"/>
              </w:rPr>
              <w:t>realizacji telekomunikacyjnych potrzeb mieszkańców</w:t>
            </w:r>
            <w:r w:rsidR="00962FD0">
              <w:rPr>
                <w:rFonts w:eastAsia="Times New Roman" w:cs="Times New Roman"/>
                <w:color w:val="000000"/>
                <w:szCs w:val="24"/>
              </w:rPr>
              <w:t xml:space="preserve"> oraz przyspieszenia procesów inwestycyjnych (m.in. realizowanych z udziałem środków Krajowego Planu Odbudowy i Funduszy Europejskich na Rozwój Cyfrowy)</w:t>
            </w:r>
            <w:r w:rsidR="00C050D3">
              <w:rPr>
                <w:rFonts w:eastAsia="Times New Roman" w:cs="Times New Roman"/>
                <w:color w:val="000000"/>
                <w:szCs w:val="24"/>
              </w:rPr>
              <w:t>.</w:t>
            </w:r>
          </w:p>
        </w:tc>
      </w:tr>
      <w:tr w:rsidR="00BA71A8" w:rsidRPr="004460B5" w14:paraId="656731F7" w14:textId="77777777" w:rsidTr="00BA71A8">
        <w:trPr>
          <w:trHeight w:val="142"/>
        </w:trPr>
        <w:tc>
          <w:tcPr>
            <w:tcW w:w="5000" w:type="pct"/>
            <w:gridSpan w:val="27"/>
            <w:shd w:val="clear" w:color="auto" w:fill="99CCFF"/>
          </w:tcPr>
          <w:p w14:paraId="20728BBA" w14:textId="77777777" w:rsidR="00BA71A8" w:rsidRPr="004460B5" w:rsidRDefault="00BA71A8" w:rsidP="00BA71A8">
            <w:pPr>
              <w:widowControl/>
              <w:numPr>
                <w:ilvl w:val="0"/>
                <w:numId w:val="1"/>
              </w:numPr>
              <w:autoSpaceDE/>
              <w:autoSpaceDN/>
              <w:adjustRightInd/>
              <w:spacing w:before="60" w:after="60" w:line="240" w:lineRule="auto"/>
              <w:ind w:left="318" w:hanging="284"/>
              <w:jc w:val="both"/>
              <w:rPr>
                <w:rFonts w:eastAsia="Calibri" w:cs="Times New Roman"/>
                <w:b/>
                <w:sz w:val="22"/>
                <w:szCs w:val="22"/>
                <w:lang w:eastAsia="en-US"/>
              </w:rPr>
            </w:pPr>
            <w:r w:rsidRPr="004460B5">
              <w:rPr>
                <w:rFonts w:eastAsia="Calibri" w:cs="Times New Roman"/>
                <w:b/>
                <w:spacing w:val="-2"/>
                <w:sz w:val="21"/>
                <w:szCs w:val="21"/>
                <w:lang w:eastAsia="en-US"/>
              </w:rPr>
              <w:t>Planowane wykonanie przepisów aktu prawnego</w:t>
            </w:r>
          </w:p>
        </w:tc>
      </w:tr>
      <w:tr w:rsidR="00BA71A8" w:rsidRPr="004460B5" w14:paraId="4034C9B8" w14:textId="77777777" w:rsidTr="00BA71A8">
        <w:trPr>
          <w:trHeight w:val="142"/>
        </w:trPr>
        <w:tc>
          <w:tcPr>
            <w:tcW w:w="5000" w:type="pct"/>
            <w:gridSpan w:val="27"/>
            <w:shd w:val="clear" w:color="auto" w:fill="FFFFFF"/>
          </w:tcPr>
          <w:p w14:paraId="42F4B0F0" w14:textId="77777777" w:rsidR="00BA71A8" w:rsidRPr="006162AB" w:rsidRDefault="00BA71A8" w:rsidP="00BA71A8">
            <w:pPr>
              <w:spacing w:line="240" w:lineRule="auto"/>
            </w:pPr>
            <w:r>
              <w:t>Projektowane rozporządzenie wejdzie w życie z dniem następującym po dniu ogłoszenia.</w:t>
            </w:r>
          </w:p>
        </w:tc>
      </w:tr>
      <w:tr w:rsidR="00BA71A8" w:rsidRPr="004460B5" w14:paraId="50E341B0" w14:textId="77777777" w:rsidTr="00BA71A8">
        <w:trPr>
          <w:trHeight w:val="142"/>
        </w:trPr>
        <w:tc>
          <w:tcPr>
            <w:tcW w:w="5000" w:type="pct"/>
            <w:gridSpan w:val="27"/>
            <w:shd w:val="clear" w:color="auto" w:fill="99CCFF"/>
          </w:tcPr>
          <w:p w14:paraId="442B6C37" w14:textId="77777777" w:rsidR="00BA71A8" w:rsidRPr="004460B5" w:rsidRDefault="00BA71A8" w:rsidP="00BA71A8">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4460B5">
              <w:rPr>
                <w:rFonts w:eastAsia="Calibri" w:cs="Times New Roman"/>
                <w:b/>
                <w:color w:val="000000"/>
                <w:sz w:val="22"/>
                <w:szCs w:val="22"/>
                <w:lang w:eastAsia="en-US"/>
              </w:rPr>
              <w:t xml:space="preserve"> </w:t>
            </w:r>
            <w:r w:rsidRPr="004460B5">
              <w:rPr>
                <w:rFonts w:eastAsia="Calibri" w:cs="Times New Roman"/>
                <w:b/>
                <w:spacing w:val="-2"/>
                <w:sz w:val="21"/>
                <w:szCs w:val="21"/>
                <w:lang w:eastAsia="en-US"/>
              </w:rPr>
              <w:t>W</w:t>
            </w:r>
            <w:r w:rsidRPr="004460B5">
              <w:rPr>
                <w:rFonts w:eastAsia="Calibri" w:cs="Times New Roman"/>
                <w:b/>
                <w:color w:val="000000"/>
                <w:sz w:val="22"/>
                <w:szCs w:val="22"/>
                <w:lang w:eastAsia="en-US"/>
              </w:rPr>
              <w:t> </w:t>
            </w:r>
            <w:r w:rsidRPr="004460B5">
              <w:rPr>
                <w:rFonts w:eastAsia="Calibri" w:cs="Times New Roman"/>
                <w:b/>
                <w:spacing w:val="-2"/>
                <w:sz w:val="21"/>
                <w:szCs w:val="21"/>
                <w:lang w:eastAsia="en-US"/>
              </w:rPr>
              <w:t>jaki sposób i kiedy nastąpi ewaluacja efektów projektu oraz jakie mierniki zostaną zastosowane?</w:t>
            </w:r>
          </w:p>
        </w:tc>
      </w:tr>
      <w:tr w:rsidR="00BA71A8" w:rsidRPr="004460B5" w14:paraId="12514D38" w14:textId="77777777" w:rsidTr="00BA71A8">
        <w:trPr>
          <w:trHeight w:val="142"/>
        </w:trPr>
        <w:tc>
          <w:tcPr>
            <w:tcW w:w="5000" w:type="pct"/>
            <w:gridSpan w:val="27"/>
            <w:shd w:val="clear" w:color="auto" w:fill="FFFFFF"/>
          </w:tcPr>
          <w:p w14:paraId="395BD042" w14:textId="77777777" w:rsidR="00BA71A8" w:rsidRPr="004460B5" w:rsidRDefault="00284ED5" w:rsidP="00BA71A8">
            <w:pPr>
              <w:widowControl/>
              <w:autoSpaceDE/>
              <w:autoSpaceDN/>
              <w:adjustRightInd/>
              <w:spacing w:line="276" w:lineRule="auto"/>
              <w:jc w:val="both"/>
              <w:rPr>
                <w:rFonts w:eastAsia="Calibri" w:cs="Times New Roman"/>
                <w:spacing w:val="-2"/>
                <w:sz w:val="22"/>
                <w:szCs w:val="22"/>
                <w:lang w:eastAsia="en-US"/>
              </w:rPr>
            </w:pPr>
            <w:r>
              <w:rPr>
                <w:rFonts w:eastAsia="Calibri" w:cs="Times New Roman"/>
                <w:spacing w:val="-2"/>
                <w:sz w:val="22"/>
                <w:szCs w:val="22"/>
                <w:lang w:eastAsia="en-US"/>
              </w:rPr>
              <w:t>Nie dotyczy.</w:t>
            </w:r>
          </w:p>
        </w:tc>
      </w:tr>
      <w:tr w:rsidR="00BA71A8" w:rsidRPr="004460B5" w14:paraId="6FD9A3D8" w14:textId="77777777" w:rsidTr="00BA71A8">
        <w:trPr>
          <w:trHeight w:val="142"/>
        </w:trPr>
        <w:tc>
          <w:tcPr>
            <w:tcW w:w="5000" w:type="pct"/>
            <w:gridSpan w:val="27"/>
            <w:shd w:val="clear" w:color="auto" w:fill="99CCFF"/>
          </w:tcPr>
          <w:p w14:paraId="540C1DA2" w14:textId="77777777" w:rsidR="00BA71A8" w:rsidRPr="004460B5" w:rsidRDefault="00BA71A8" w:rsidP="00BA71A8">
            <w:pPr>
              <w:widowControl/>
              <w:numPr>
                <w:ilvl w:val="0"/>
                <w:numId w:val="1"/>
              </w:numPr>
              <w:autoSpaceDE/>
              <w:autoSpaceDN/>
              <w:adjustRightInd/>
              <w:spacing w:before="60" w:after="60" w:line="240" w:lineRule="auto"/>
              <w:ind w:left="318" w:hanging="284"/>
              <w:jc w:val="both"/>
              <w:rPr>
                <w:rFonts w:eastAsia="Calibri" w:cs="Times New Roman"/>
                <w:b/>
                <w:color w:val="000000"/>
                <w:spacing w:val="-2"/>
                <w:sz w:val="22"/>
                <w:szCs w:val="22"/>
                <w:lang w:eastAsia="en-US"/>
              </w:rPr>
            </w:pPr>
            <w:r w:rsidRPr="004460B5">
              <w:rPr>
                <w:rFonts w:eastAsia="Calibri" w:cs="Times New Roman"/>
                <w:b/>
                <w:color w:val="000000"/>
                <w:spacing w:val="-2"/>
                <w:sz w:val="22"/>
                <w:szCs w:val="22"/>
                <w:lang w:eastAsia="en-US"/>
              </w:rPr>
              <w:lastRenderedPageBreak/>
              <w:t xml:space="preserve">Załączniki </w:t>
            </w:r>
            <w:r w:rsidRPr="004460B5">
              <w:rPr>
                <w:rFonts w:eastAsia="Calibri" w:cs="Times New Roman"/>
                <w:b/>
                <w:spacing w:val="-2"/>
                <w:sz w:val="21"/>
                <w:szCs w:val="21"/>
                <w:lang w:eastAsia="en-US"/>
              </w:rPr>
              <w:t>(istotne dokumenty źródłowe, badania, analizy itp.</w:t>
            </w:r>
            <w:r w:rsidRPr="004460B5">
              <w:rPr>
                <w:rFonts w:eastAsia="Calibri" w:cs="Times New Roman"/>
                <w:b/>
                <w:color w:val="000000"/>
                <w:spacing w:val="-2"/>
                <w:sz w:val="22"/>
                <w:szCs w:val="22"/>
                <w:lang w:eastAsia="en-US"/>
              </w:rPr>
              <w:t xml:space="preserve">) </w:t>
            </w:r>
          </w:p>
        </w:tc>
      </w:tr>
      <w:tr w:rsidR="00BA71A8" w:rsidRPr="004460B5" w14:paraId="509D3260" w14:textId="77777777" w:rsidTr="00BA71A8">
        <w:trPr>
          <w:trHeight w:val="142"/>
        </w:trPr>
        <w:tc>
          <w:tcPr>
            <w:tcW w:w="5000" w:type="pct"/>
            <w:gridSpan w:val="27"/>
            <w:shd w:val="clear" w:color="auto" w:fill="FFFFFF"/>
          </w:tcPr>
          <w:p w14:paraId="0B6F8710" w14:textId="77777777" w:rsidR="00BA71A8" w:rsidRPr="0005711E" w:rsidRDefault="00BA71A8" w:rsidP="00BA71A8">
            <w:pPr>
              <w:widowControl/>
              <w:autoSpaceDE/>
              <w:autoSpaceDN/>
              <w:adjustRightInd/>
              <w:spacing w:after="160" w:line="240" w:lineRule="auto"/>
              <w:jc w:val="both"/>
              <w:rPr>
                <w:rFonts w:eastAsia="Calibri" w:cs="Times New Roman"/>
                <w:color w:val="000000"/>
                <w:spacing w:val="-2"/>
                <w:szCs w:val="24"/>
                <w:lang w:eastAsia="en-US"/>
              </w:rPr>
            </w:pPr>
            <w:r w:rsidRPr="0005711E">
              <w:rPr>
                <w:rFonts w:eastAsia="Calibri" w:cs="Times New Roman"/>
                <w:color w:val="000000"/>
                <w:spacing w:val="-2"/>
                <w:szCs w:val="24"/>
                <w:lang w:eastAsia="en-US"/>
              </w:rPr>
              <w:t>Brak załączników.</w:t>
            </w:r>
          </w:p>
        </w:tc>
      </w:tr>
    </w:tbl>
    <w:p w14:paraId="39A2643E" w14:textId="77777777" w:rsidR="00BA71A8" w:rsidRPr="00737F6A" w:rsidRDefault="00BA71A8" w:rsidP="00BA71A8"/>
    <w:p w14:paraId="25EC706C" w14:textId="77777777" w:rsidR="00A64838" w:rsidRDefault="00A64838" w:rsidP="0028348E">
      <w:pPr>
        <w:widowControl/>
        <w:autoSpaceDE/>
        <w:autoSpaceDN/>
        <w:adjustRightInd/>
      </w:pPr>
    </w:p>
    <w:sectPr w:rsidR="00A64838" w:rsidSect="000D22D0">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8D73" w14:textId="77777777" w:rsidR="004A7E25" w:rsidRDefault="004A7E25">
      <w:r>
        <w:separator/>
      </w:r>
    </w:p>
  </w:endnote>
  <w:endnote w:type="continuationSeparator" w:id="0">
    <w:p w14:paraId="75E1B7FC" w14:textId="77777777" w:rsidR="004A7E25" w:rsidRDefault="004A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B6EE" w14:textId="77777777" w:rsidR="004A7E25" w:rsidRDefault="004A7E25">
      <w:r>
        <w:separator/>
      </w:r>
    </w:p>
  </w:footnote>
  <w:footnote w:type="continuationSeparator" w:id="0">
    <w:p w14:paraId="03550B1E" w14:textId="77777777" w:rsidR="004A7E25" w:rsidRDefault="004A7E25">
      <w:r>
        <w:continuationSeparator/>
      </w:r>
    </w:p>
  </w:footnote>
  <w:footnote w:id="1">
    <w:p w14:paraId="5E6EEC28" w14:textId="77777777" w:rsidR="00C05CD9" w:rsidRDefault="00C05CD9" w:rsidP="00A64838">
      <w:pPr>
        <w:pStyle w:val="ODNONIKtreodnonika"/>
      </w:pPr>
      <w:r w:rsidRPr="00532A9F">
        <w:rPr>
          <w:rStyle w:val="IGindeksgrny"/>
        </w:rPr>
        <w:t>1)</w:t>
      </w:r>
      <w:r>
        <w:rPr>
          <w:rStyle w:val="IGindeksgrny"/>
        </w:rPr>
        <w:tab/>
      </w:r>
      <w:r w:rsidRPr="00D873E6">
        <w:t>Minister Cyfryzacji kieruje działem administracji rządowej – informatyzacja, na podstawie § 1 ust. 2 rozporządzenia Prezesa Rady Ministrów z dnia 6 października 2020 r. w sprawie szczegółowego zakresu działania Ministra Cyfryzacji (Dz. U. poz. 1716).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AEB0" w14:textId="1308613B" w:rsidR="00C05CD9" w:rsidRPr="00B371CC" w:rsidRDefault="00C05CD9" w:rsidP="00B371CC">
    <w:pPr>
      <w:pStyle w:val="Nagwek"/>
      <w:jc w:val="center"/>
    </w:pPr>
    <w:r>
      <w:t xml:space="preserve">– </w:t>
    </w:r>
    <w:r>
      <w:fldChar w:fldCharType="begin"/>
    </w:r>
    <w:r>
      <w:instrText xml:space="preserve"> PAGE  \* MERGEFORMAT </w:instrText>
    </w:r>
    <w:r>
      <w:fldChar w:fldCharType="separate"/>
    </w:r>
    <w:r w:rsidR="00CC42FB">
      <w:rPr>
        <w:noProof/>
      </w:rPr>
      <w:t>8</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7931244"/>
    <w:multiLevelType w:val="multilevel"/>
    <w:tmpl w:val="CCA46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740FC4"/>
    <w:multiLevelType w:val="hybridMultilevel"/>
    <w:tmpl w:val="F8580666"/>
    <w:lvl w:ilvl="0" w:tplc="04150011">
      <w:start w:val="1"/>
      <w:numFmt w:val="decimal"/>
      <w:lvlText w:val="%1)"/>
      <w:lvlJc w:val="left"/>
      <w:pPr>
        <w:ind w:left="1230" w:hanging="360"/>
      </w:pPr>
      <w:rPr>
        <w:rFonts w:hint="default"/>
      </w:r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15:restartNumberingAfterBreak="0">
    <w:nsid w:val="392A41E7"/>
    <w:multiLevelType w:val="hybridMultilevel"/>
    <w:tmpl w:val="7E8AF186"/>
    <w:lvl w:ilvl="0" w:tplc="680E46FE">
      <w:start w:val="1"/>
      <w:numFmt w:val="decimal"/>
      <w:lvlText w:val="%1."/>
      <w:lvlJc w:val="left"/>
      <w:pPr>
        <w:tabs>
          <w:tab w:val="num" w:pos="360"/>
        </w:tabs>
        <w:ind w:left="360" w:hanging="360"/>
      </w:pPr>
      <w:rPr>
        <w:rFonts w:hint="default"/>
        <w:b/>
      </w:rPr>
    </w:lvl>
    <w:lvl w:ilvl="1" w:tplc="5980D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A96F6F"/>
    <w:multiLevelType w:val="hybridMultilevel"/>
    <w:tmpl w:val="A8CAF028"/>
    <w:lvl w:ilvl="0" w:tplc="98429DD0">
      <w:start w:val="1"/>
      <w:numFmt w:val="lowerLetter"/>
      <w:lvlText w:val="%1."/>
      <w:lvlJc w:val="left"/>
      <w:pPr>
        <w:ind w:left="1230" w:hanging="360"/>
      </w:pPr>
      <w:rPr>
        <w:rFonts w:hint="default"/>
      </w:r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9"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0F007D5"/>
    <w:multiLevelType w:val="hybridMultilevel"/>
    <w:tmpl w:val="64EC0BF8"/>
    <w:lvl w:ilvl="0" w:tplc="04150011">
      <w:start w:val="1"/>
      <w:numFmt w:val="decimal"/>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1"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2"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75057F"/>
    <w:multiLevelType w:val="hybridMultilevel"/>
    <w:tmpl w:val="134817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5"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6"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D138DC"/>
    <w:multiLevelType w:val="hybridMultilevel"/>
    <w:tmpl w:val="28744A2C"/>
    <w:lvl w:ilvl="0" w:tplc="04150011">
      <w:start w:val="1"/>
      <w:numFmt w:val="decimal"/>
      <w:lvlText w:val="%1)"/>
      <w:lvlJc w:val="left"/>
      <w:pPr>
        <w:ind w:left="957" w:hanging="360"/>
      </w:p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38"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9" w15:restartNumberingAfterBreak="0">
    <w:nsid w:val="6A4D5003"/>
    <w:multiLevelType w:val="hybridMultilevel"/>
    <w:tmpl w:val="A5F073FE"/>
    <w:lvl w:ilvl="0" w:tplc="04150011">
      <w:start w:val="1"/>
      <w:numFmt w:val="decimal"/>
      <w:lvlText w:val="%1)"/>
      <w:lvlJc w:val="left"/>
      <w:pPr>
        <w:ind w:left="957" w:hanging="360"/>
      </w:p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40"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3" w15:restartNumberingAfterBreak="0">
    <w:nsid w:val="72474C99"/>
    <w:multiLevelType w:val="hybridMultilevel"/>
    <w:tmpl w:val="860ACA3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B15324"/>
    <w:multiLevelType w:val="hybridMultilevel"/>
    <w:tmpl w:val="A8CAF028"/>
    <w:lvl w:ilvl="0" w:tplc="98429DD0">
      <w:start w:val="1"/>
      <w:numFmt w:val="lowerLetter"/>
      <w:lvlText w:val="%1."/>
      <w:lvlJc w:val="left"/>
      <w:pPr>
        <w:ind w:left="1230" w:hanging="360"/>
      </w:pPr>
      <w:rPr>
        <w:rFonts w:hint="default"/>
      </w:r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3"/>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0"/>
  </w:num>
  <w:num w:numId="7">
    <w:abstractNumId w:val="45"/>
  </w:num>
  <w:num w:numId="8">
    <w:abstractNumId w:val="38"/>
  </w:num>
  <w:num w:numId="9">
    <w:abstractNumId w:val="14"/>
  </w:num>
  <w:num w:numId="10">
    <w:abstractNumId w:val="10"/>
  </w:num>
  <w:num w:numId="11">
    <w:abstractNumId w:val="17"/>
  </w:num>
  <w:num w:numId="12">
    <w:abstractNumId w:val="31"/>
  </w:num>
  <w:num w:numId="13">
    <w:abstractNumId w:val="18"/>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41"/>
  </w:num>
  <w:num w:numId="25">
    <w:abstractNumId w:val="29"/>
  </w:num>
  <w:num w:numId="26">
    <w:abstractNumId w:val="46"/>
  </w:num>
  <w:num w:numId="27">
    <w:abstractNumId w:val="40"/>
  </w:num>
  <w:num w:numId="28">
    <w:abstractNumId w:val="21"/>
  </w:num>
  <w:num w:numId="29">
    <w:abstractNumId w:val="11"/>
  </w:num>
  <w:num w:numId="30">
    <w:abstractNumId w:val="36"/>
  </w:num>
  <w:num w:numId="31">
    <w:abstractNumId w:val="22"/>
  </w:num>
  <w:num w:numId="32">
    <w:abstractNumId w:val="19"/>
  </w:num>
  <w:num w:numId="33">
    <w:abstractNumId w:val="24"/>
  </w:num>
  <w:num w:numId="34">
    <w:abstractNumId w:val="32"/>
  </w:num>
  <w:num w:numId="35">
    <w:abstractNumId w:val="27"/>
  </w:num>
  <w:num w:numId="36">
    <w:abstractNumId w:val="13"/>
  </w:num>
  <w:num w:numId="37">
    <w:abstractNumId w:val="35"/>
  </w:num>
  <w:num w:numId="38">
    <w:abstractNumId w:val="34"/>
  </w:num>
  <w:num w:numId="39">
    <w:abstractNumId w:val="23"/>
  </w:num>
  <w:num w:numId="40">
    <w:abstractNumId w:val="42"/>
  </w:num>
  <w:num w:numId="41">
    <w:abstractNumId w:val="12"/>
  </w:num>
  <w:num w:numId="42">
    <w:abstractNumId w:val="33"/>
  </w:num>
  <w:num w:numId="43">
    <w:abstractNumId w:val="39"/>
  </w:num>
  <w:num w:numId="44">
    <w:abstractNumId w:val="37"/>
  </w:num>
  <w:num w:numId="45">
    <w:abstractNumId w:val="30"/>
  </w:num>
  <w:num w:numId="46">
    <w:abstractNumId w:val="28"/>
  </w:num>
  <w:num w:numId="47">
    <w:abstractNumId w:val="44"/>
  </w:num>
  <w:num w:numId="4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38"/>
    <w:rsid w:val="000012DA"/>
    <w:rsid w:val="0000246E"/>
    <w:rsid w:val="00003862"/>
    <w:rsid w:val="00012A35"/>
    <w:rsid w:val="0001416C"/>
    <w:rsid w:val="0001606E"/>
    <w:rsid w:val="00016099"/>
    <w:rsid w:val="00017DC2"/>
    <w:rsid w:val="00021522"/>
    <w:rsid w:val="00023471"/>
    <w:rsid w:val="00023F13"/>
    <w:rsid w:val="00030150"/>
    <w:rsid w:val="00030634"/>
    <w:rsid w:val="000319C1"/>
    <w:rsid w:val="00031A8B"/>
    <w:rsid w:val="00031BCA"/>
    <w:rsid w:val="00032022"/>
    <w:rsid w:val="00032339"/>
    <w:rsid w:val="00032C4C"/>
    <w:rsid w:val="000330FA"/>
    <w:rsid w:val="0003362F"/>
    <w:rsid w:val="000355A2"/>
    <w:rsid w:val="00036B63"/>
    <w:rsid w:val="00037E1A"/>
    <w:rsid w:val="00043495"/>
    <w:rsid w:val="00046A75"/>
    <w:rsid w:val="00047312"/>
    <w:rsid w:val="000508BD"/>
    <w:rsid w:val="000517AB"/>
    <w:rsid w:val="00052FAF"/>
    <w:rsid w:val="0005339C"/>
    <w:rsid w:val="0005571B"/>
    <w:rsid w:val="00056F28"/>
    <w:rsid w:val="0005711E"/>
    <w:rsid w:val="00057AB3"/>
    <w:rsid w:val="00060076"/>
    <w:rsid w:val="00060432"/>
    <w:rsid w:val="000605DA"/>
    <w:rsid w:val="00060D87"/>
    <w:rsid w:val="000615A5"/>
    <w:rsid w:val="00061807"/>
    <w:rsid w:val="000621CE"/>
    <w:rsid w:val="0006236B"/>
    <w:rsid w:val="00064E4C"/>
    <w:rsid w:val="00066901"/>
    <w:rsid w:val="0007028E"/>
    <w:rsid w:val="00071BEE"/>
    <w:rsid w:val="000736CD"/>
    <w:rsid w:val="0007533B"/>
    <w:rsid w:val="0007545D"/>
    <w:rsid w:val="000760BF"/>
    <w:rsid w:val="0007613E"/>
    <w:rsid w:val="00076BFC"/>
    <w:rsid w:val="00077AD3"/>
    <w:rsid w:val="00080C85"/>
    <w:rsid w:val="000814A7"/>
    <w:rsid w:val="0008557B"/>
    <w:rsid w:val="00085CE7"/>
    <w:rsid w:val="000906EE"/>
    <w:rsid w:val="000908AB"/>
    <w:rsid w:val="00091BA2"/>
    <w:rsid w:val="000944EF"/>
    <w:rsid w:val="0009732D"/>
    <w:rsid w:val="000973F0"/>
    <w:rsid w:val="000A1296"/>
    <w:rsid w:val="000A1C27"/>
    <w:rsid w:val="000A1DAD"/>
    <w:rsid w:val="000A2649"/>
    <w:rsid w:val="000A323B"/>
    <w:rsid w:val="000A471C"/>
    <w:rsid w:val="000A78DD"/>
    <w:rsid w:val="000B298D"/>
    <w:rsid w:val="000B5B2D"/>
    <w:rsid w:val="000B5DB0"/>
    <w:rsid w:val="000B5DCE"/>
    <w:rsid w:val="000C05BA"/>
    <w:rsid w:val="000C0E8F"/>
    <w:rsid w:val="000C4BC4"/>
    <w:rsid w:val="000D0110"/>
    <w:rsid w:val="000D22D0"/>
    <w:rsid w:val="000D2468"/>
    <w:rsid w:val="000D318A"/>
    <w:rsid w:val="000D45C7"/>
    <w:rsid w:val="000D514C"/>
    <w:rsid w:val="000D6173"/>
    <w:rsid w:val="000D6F83"/>
    <w:rsid w:val="000E012F"/>
    <w:rsid w:val="000E25CC"/>
    <w:rsid w:val="000E3694"/>
    <w:rsid w:val="000E490F"/>
    <w:rsid w:val="000E6241"/>
    <w:rsid w:val="000F2BE3"/>
    <w:rsid w:val="000F3D0D"/>
    <w:rsid w:val="000F6ED4"/>
    <w:rsid w:val="000F7A6E"/>
    <w:rsid w:val="001042BA"/>
    <w:rsid w:val="00106D03"/>
    <w:rsid w:val="00110465"/>
    <w:rsid w:val="00110628"/>
    <w:rsid w:val="0011245A"/>
    <w:rsid w:val="001129BF"/>
    <w:rsid w:val="00113F4B"/>
    <w:rsid w:val="0011493E"/>
    <w:rsid w:val="00115B72"/>
    <w:rsid w:val="001171D3"/>
    <w:rsid w:val="001209EC"/>
    <w:rsid w:val="00120A9E"/>
    <w:rsid w:val="0012343A"/>
    <w:rsid w:val="00125A9C"/>
    <w:rsid w:val="001262E3"/>
    <w:rsid w:val="001270A2"/>
    <w:rsid w:val="00131237"/>
    <w:rsid w:val="001329AC"/>
    <w:rsid w:val="0013479F"/>
    <w:rsid w:val="00134CA0"/>
    <w:rsid w:val="0014026F"/>
    <w:rsid w:val="0014189D"/>
    <w:rsid w:val="001460B1"/>
    <w:rsid w:val="00146155"/>
    <w:rsid w:val="00147A47"/>
    <w:rsid w:val="00147AA1"/>
    <w:rsid w:val="00147FAA"/>
    <w:rsid w:val="001520CF"/>
    <w:rsid w:val="00153087"/>
    <w:rsid w:val="0015667C"/>
    <w:rsid w:val="00157110"/>
    <w:rsid w:val="0015742A"/>
    <w:rsid w:val="00157DA1"/>
    <w:rsid w:val="00160F39"/>
    <w:rsid w:val="00163147"/>
    <w:rsid w:val="00163E94"/>
    <w:rsid w:val="00164C57"/>
    <w:rsid w:val="00164C9D"/>
    <w:rsid w:val="00166A1C"/>
    <w:rsid w:val="00167C06"/>
    <w:rsid w:val="001718F6"/>
    <w:rsid w:val="00172F7A"/>
    <w:rsid w:val="00173150"/>
    <w:rsid w:val="00173390"/>
    <w:rsid w:val="001736F0"/>
    <w:rsid w:val="00173BB3"/>
    <w:rsid w:val="001740D0"/>
    <w:rsid w:val="00174F2C"/>
    <w:rsid w:val="00175019"/>
    <w:rsid w:val="00177830"/>
    <w:rsid w:val="00177922"/>
    <w:rsid w:val="00180F2A"/>
    <w:rsid w:val="00184B91"/>
    <w:rsid w:val="00184D4A"/>
    <w:rsid w:val="00186EC1"/>
    <w:rsid w:val="00191E1F"/>
    <w:rsid w:val="001933ED"/>
    <w:rsid w:val="001934AB"/>
    <w:rsid w:val="0019473B"/>
    <w:rsid w:val="001952B1"/>
    <w:rsid w:val="00196E39"/>
    <w:rsid w:val="00197649"/>
    <w:rsid w:val="001A01FB"/>
    <w:rsid w:val="001A10E9"/>
    <w:rsid w:val="001A183D"/>
    <w:rsid w:val="001A2B65"/>
    <w:rsid w:val="001A3CD3"/>
    <w:rsid w:val="001A502C"/>
    <w:rsid w:val="001A5BEF"/>
    <w:rsid w:val="001A7F15"/>
    <w:rsid w:val="001B342E"/>
    <w:rsid w:val="001B4B7A"/>
    <w:rsid w:val="001B5ACB"/>
    <w:rsid w:val="001C1832"/>
    <w:rsid w:val="001C188C"/>
    <w:rsid w:val="001D1783"/>
    <w:rsid w:val="001D28E0"/>
    <w:rsid w:val="001D53CD"/>
    <w:rsid w:val="001D55A3"/>
    <w:rsid w:val="001D5AF5"/>
    <w:rsid w:val="001E12D1"/>
    <w:rsid w:val="001E1E73"/>
    <w:rsid w:val="001E46A0"/>
    <w:rsid w:val="001E4E0C"/>
    <w:rsid w:val="001E526D"/>
    <w:rsid w:val="001E5655"/>
    <w:rsid w:val="001E71FD"/>
    <w:rsid w:val="001F1832"/>
    <w:rsid w:val="001F220F"/>
    <w:rsid w:val="001F25B3"/>
    <w:rsid w:val="001F35E7"/>
    <w:rsid w:val="001F5163"/>
    <w:rsid w:val="001F6616"/>
    <w:rsid w:val="002023E9"/>
    <w:rsid w:val="00202BD4"/>
    <w:rsid w:val="0020392E"/>
    <w:rsid w:val="00204A97"/>
    <w:rsid w:val="002114EF"/>
    <w:rsid w:val="002155C1"/>
    <w:rsid w:val="002157CC"/>
    <w:rsid w:val="002166AD"/>
    <w:rsid w:val="00217871"/>
    <w:rsid w:val="00221ED8"/>
    <w:rsid w:val="002231EA"/>
    <w:rsid w:val="00223FDF"/>
    <w:rsid w:val="002279C0"/>
    <w:rsid w:val="0023727E"/>
    <w:rsid w:val="00242081"/>
    <w:rsid w:val="00243777"/>
    <w:rsid w:val="002441CD"/>
    <w:rsid w:val="0024503B"/>
    <w:rsid w:val="00245DAB"/>
    <w:rsid w:val="002501A3"/>
    <w:rsid w:val="0025166C"/>
    <w:rsid w:val="002541F7"/>
    <w:rsid w:val="002555D4"/>
    <w:rsid w:val="00261A16"/>
    <w:rsid w:val="00263522"/>
    <w:rsid w:val="00264EC6"/>
    <w:rsid w:val="00266C47"/>
    <w:rsid w:val="00267244"/>
    <w:rsid w:val="00270A19"/>
    <w:rsid w:val="00270A2E"/>
    <w:rsid w:val="00271013"/>
    <w:rsid w:val="002721E4"/>
    <w:rsid w:val="00273FE4"/>
    <w:rsid w:val="002765B4"/>
    <w:rsid w:val="00276A94"/>
    <w:rsid w:val="00277676"/>
    <w:rsid w:val="002806EC"/>
    <w:rsid w:val="0028164C"/>
    <w:rsid w:val="00282D9E"/>
    <w:rsid w:val="0028348E"/>
    <w:rsid w:val="00284ED5"/>
    <w:rsid w:val="00291B21"/>
    <w:rsid w:val="00292274"/>
    <w:rsid w:val="002922CA"/>
    <w:rsid w:val="0029405D"/>
    <w:rsid w:val="00294FA6"/>
    <w:rsid w:val="00295A6F"/>
    <w:rsid w:val="002965BC"/>
    <w:rsid w:val="002A20C4"/>
    <w:rsid w:val="002A570F"/>
    <w:rsid w:val="002A7292"/>
    <w:rsid w:val="002A7358"/>
    <w:rsid w:val="002A78E1"/>
    <w:rsid w:val="002A7902"/>
    <w:rsid w:val="002B0F6B"/>
    <w:rsid w:val="002B23B8"/>
    <w:rsid w:val="002B382C"/>
    <w:rsid w:val="002B4429"/>
    <w:rsid w:val="002B619B"/>
    <w:rsid w:val="002B68A6"/>
    <w:rsid w:val="002B6A7D"/>
    <w:rsid w:val="002B7FAF"/>
    <w:rsid w:val="002C5C5E"/>
    <w:rsid w:val="002C5EFE"/>
    <w:rsid w:val="002D0C4F"/>
    <w:rsid w:val="002D1192"/>
    <w:rsid w:val="002D1364"/>
    <w:rsid w:val="002D318C"/>
    <w:rsid w:val="002D4D30"/>
    <w:rsid w:val="002D5000"/>
    <w:rsid w:val="002D598D"/>
    <w:rsid w:val="002D66FE"/>
    <w:rsid w:val="002D7188"/>
    <w:rsid w:val="002E01B5"/>
    <w:rsid w:val="002E1DE3"/>
    <w:rsid w:val="002E2502"/>
    <w:rsid w:val="002E2AB6"/>
    <w:rsid w:val="002E34CF"/>
    <w:rsid w:val="002E3F34"/>
    <w:rsid w:val="002E5F79"/>
    <w:rsid w:val="002E64FA"/>
    <w:rsid w:val="002E7D78"/>
    <w:rsid w:val="002F0A00"/>
    <w:rsid w:val="002F0C4A"/>
    <w:rsid w:val="002F0CFA"/>
    <w:rsid w:val="002F669F"/>
    <w:rsid w:val="00301C97"/>
    <w:rsid w:val="003038B8"/>
    <w:rsid w:val="003075DA"/>
    <w:rsid w:val="00307790"/>
    <w:rsid w:val="0031004C"/>
    <w:rsid w:val="003105F6"/>
    <w:rsid w:val="00311297"/>
    <w:rsid w:val="003113BE"/>
    <w:rsid w:val="003122CA"/>
    <w:rsid w:val="00314876"/>
    <w:rsid w:val="003148FD"/>
    <w:rsid w:val="00316352"/>
    <w:rsid w:val="00321080"/>
    <w:rsid w:val="00321B0A"/>
    <w:rsid w:val="00322791"/>
    <w:rsid w:val="00322D45"/>
    <w:rsid w:val="00324A83"/>
    <w:rsid w:val="0032569A"/>
    <w:rsid w:val="00325A1F"/>
    <w:rsid w:val="0032673B"/>
    <w:rsid w:val="003268F9"/>
    <w:rsid w:val="00327ACF"/>
    <w:rsid w:val="00330BAF"/>
    <w:rsid w:val="00333E27"/>
    <w:rsid w:val="00334E3A"/>
    <w:rsid w:val="003361DD"/>
    <w:rsid w:val="00341A6A"/>
    <w:rsid w:val="0034242C"/>
    <w:rsid w:val="0034293A"/>
    <w:rsid w:val="00345B9C"/>
    <w:rsid w:val="00352D73"/>
    <w:rsid w:val="00352DAE"/>
    <w:rsid w:val="00354EB9"/>
    <w:rsid w:val="00355DEA"/>
    <w:rsid w:val="003602AE"/>
    <w:rsid w:val="00360929"/>
    <w:rsid w:val="0036261B"/>
    <w:rsid w:val="003647D5"/>
    <w:rsid w:val="00364D93"/>
    <w:rsid w:val="003658A1"/>
    <w:rsid w:val="003674B0"/>
    <w:rsid w:val="003727B0"/>
    <w:rsid w:val="00372BC1"/>
    <w:rsid w:val="0037727C"/>
    <w:rsid w:val="00377DC0"/>
    <w:rsid w:val="00377E70"/>
    <w:rsid w:val="00380904"/>
    <w:rsid w:val="003823EE"/>
    <w:rsid w:val="00382960"/>
    <w:rsid w:val="003846F7"/>
    <w:rsid w:val="003851ED"/>
    <w:rsid w:val="00385B39"/>
    <w:rsid w:val="00386785"/>
    <w:rsid w:val="00386ED9"/>
    <w:rsid w:val="00387892"/>
    <w:rsid w:val="00387D69"/>
    <w:rsid w:val="00387E50"/>
    <w:rsid w:val="00390E89"/>
    <w:rsid w:val="00391B1A"/>
    <w:rsid w:val="0039208A"/>
    <w:rsid w:val="00394423"/>
    <w:rsid w:val="00396942"/>
    <w:rsid w:val="00396B49"/>
    <w:rsid w:val="00396E3E"/>
    <w:rsid w:val="003A306E"/>
    <w:rsid w:val="003A316B"/>
    <w:rsid w:val="003A3278"/>
    <w:rsid w:val="003A4847"/>
    <w:rsid w:val="003A60DC"/>
    <w:rsid w:val="003A6A46"/>
    <w:rsid w:val="003A7A63"/>
    <w:rsid w:val="003B000C"/>
    <w:rsid w:val="003B0F1D"/>
    <w:rsid w:val="003B4458"/>
    <w:rsid w:val="003B4A57"/>
    <w:rsid w:val="003B738E"/>
    <w:rsid w:val="003C0AD9"/>
    <w:rsid w:val="003C0ED0"/>
    <w:rsid w:val="003C1D49"/>
    <w:rsid w:val="003C26B3"/>
    <w:rsid w:val="003C35C4"/>
    <w:rsid w:val="003C798B"/>
    <w:rsid w:val="003D12C2"/>
    <w:rsid w:val="003D19E9"/>
    <w:rsid w:val="003D31B9"/>
    <w:rsid w:val="003D3867"/>
    <w:rsid w:val="003E0D1A"/>
    <w:rsid w:val="003E2DA3"/>
    <w:rsid w:val="003E6E4B"/>
    <w:rsid w:val="003E7B6B"/>
    <w:rsid w:val="003F020D"/>
    <w:rsid w:val="003F03D9"/>
    <w:rsid w:val="003F2596"/>
    <w:rsid w:val="003F2669"/>
    <w:rsid w:val="003F2FBE"/>
    <w:rsid w:val="003F318D"/>
    <w:rsid w:val="003F5BAE"/>
    <w:rsid w:val="003F6ED7"/>
    <w:rsid w:val="003F7D7E"/>
    <w:rsid w:val="00401C84"/>
    <w:rsid w:val="00402DD7"/>
    <w:rsid w:val="00403210"/>
    <w:rsid w:val="004035BB"/>
    <w:rsid w:val="004035EB"/>
    <w:rsid w:val="00407332"/>
    <w:rsid w:val="00407828"/>
    <w:rsid w:val="004127BE"/>
    <w:rsid w:val="00412CB1"/>
    <w:rsid w:val="00412CDC"/>
    <w:rsid w:val="00413983"/>
    <w:rsid w:val="00413D8E"/>
    <w:rsid w:val="004140F2"/>
    <w:rsid w:val="00417B22"/>
    <w:rsid w:val="004202A6"/>
    <w:rsid w:val="00421085"/>
    <w:rsid w:val="00421725"/>
    <w:rsid w:val="00424554"/>
    <w:rsid w:val="0042465E"/>
    <w:rsid w:val="00424DF7"/>
    <w:rsid w:val="0042629F"/>
    <w:rsid w:val="00431912"/>
    <w:rsid w:val="0043203B"/>
    <w:rsid w:val="00432B76"/>
    <w:rsid w:val="00434D01"/>
    <w:rsid w:val="00435D26"/>
    <w:rsid w:val="004362BA"/>
    <w:rsid w:val="00440939"/>
    <w:rsid w:val="00440C99"/>
    <w:rsid w:val="0044175C"/>
    <w:rsid w:val="00441930"/>
    <w:rsid w:val="00442076"/>
    <w:rsid w:val="00443700"/>
    <w:rsid w:val="00445F4D"/>
    <w:rsid w:val="004460B5"/>
    <w:rsid w:val="004461DC"/>
    <w:rsid w:val="004504C0"/>
    <w:rsid w:val="004505F8"/>
    <w:rsid w:val="004550FB"/>
    <w:rsid w:val="00455401"/>
    <w:rsid w:val="004571EF"/>
    <w:rsid w:val="004575E9"/>
    <w:rsid w:val="00457699"/>
    <w:rsid w:val="0046111A"/>
    <w:rsid w:val="00462946"/>
    <w:rsid w:val="00463F43"/>
    <w:rsid w:val="00464B94"/>
    <w:rsid w:val="00464EFC"/>
    <w:rsid w:val="004653A8"/>
    <w:rsid w:val="00465A0B"/>
    <w:rsid w:val="00465A29"/>
    <w:rsid w:val="0047077C"/>
    <w:rsid w:val="00470B05"/>
    <w:rsid w:val="0047207C"/>
    <w:rsid w:val="00472CD6"/>
    <w:rsid w:val="00474E3C"/>
    <w:rsid w:val="00480A58"/>
    <w:rsid w:val="00482151"/>
    <w:rsid w:val="00485FAD"/>
    <w:rsid w:val="00487AED"/>
    <w:rsid w:val="00491187"/>
    <w:rsid w:val="00491AD2"/>
    <w:rsid w:val="00491EDF"/>
    <w:rsid w:val="00492A3F"/>
    <w:rsid w:val="00493247"/>
    <w:rsid w:val="00494F62"/>
    <w:rsid w:val="00496CC5"/>
    <w:rsid w:val="004A2001"/>
    <w:rsid w:val="004A3590"/>
    <w:rsid w:val="004A7E25"/>
    <w:rsid w:val="004B00A7"/>
    <w:rsid w:val="004B1F31"/>
    <w:rsid w:val="004B1FD6"/>
    <w:rsid w:val="004B25E2"/>
    <w:rsid w:val="004B34D7"/>
    <w:rsid w:val="004B5037"/>
    <w:rsid w:val="004B5B2F"/>
    <w:rsid w:val="004B626A"/>
    <w:rsid w:val="004B660E"/>
    <w:rsid w:val="004C05BD"/>
    <w:rsid w:val="004C3B06"/>
    <w:rsid w:val="004C3F97"/>
    <w:rsid w:val="004C7EE7"/>
    <w:rsid w:val="004D17C5"/>
    <w:rsid w:val="004D2DEE"/>
    <w:rsid w:val="004D2E1F"/>
    <w:rsid w:val="004D3BED"/>
    <w:rsid w:val="004D5962"/>
    <w:rsid w:val="004D6634"/>
    <w:rsid w:val="004D6E23"/>
    <w:rsid w:val="004D72D4"/>
    <w:rsid w:val="004D7FD9"/>
    <w:rsid w:val="004E1324"/>
    <w:rsid w:val="004E19A5"/>
    <w:rsid w:val="004E1B56"/>
    <w:rsid w:val="004E37E5"/>
    <w:rsid w:val="004E3FDB"/>
    <w:rsid w:val="004F1F4A"/>
    <w:rsid w:val="004F296D"/>
    <w:rsid w:val="004F2E3F"/>
    <w:rsid w:val="004F440F"/>
    <w:rsid w:val="004F508B"/>
    <w:rsid w:val="004F695F"/>
    <w:rsid w:val="004F6CA4"/>
    <w:rsid w:val="0050039E"/>
    <w:rsid w:val="00500752"/>
    <w:rsid w:val="00501A50"/>
    <w:rsid w:val="00501CD3"/>
    <w:rsid w:val="0050222D"/>
    <w:rsid w:val="00503AF3"/>
    <w:rsid w:val="00504B54"/>
    <w:rsid w:val="0050696D"/>
    <w:rsid w:val="00506C72"/>
    <w:rsid w:val="005074F9"/>
    <w:rsid w:val="0051063A"/>
    <w:rsid w:val="0051094B"/>
    <w:rsid w:val="005110D7"/>
    <w:rsid w:val="005112EC"/>
    <w:rsid w:val="00511D99"/>
    <w:rsid w:val="005128D3"/>
    <w:rsid w:val="005136D0"/>
    <w:rsid w:val="00514778"/>
    <w:rsid w:val="005147E8"/>
    <w:rsid w:val="00514D3F"/>
    <w:rsid w:val="005158F2"/>
    <w:rsid w:val="00520E3A"/>
    <w:rsid w:val="00520F5B"/>
    <w:rsid w:val="005234BC"/>
    <w:rsid w:val="00524A8E"/>
    <w:rsid w:val="00525CC7"/>
    <w:rsid w:val="00526AAA"/>
    <w:rsid w:val="00526DFC"/>
    <w:rsid w:val="00526F43"/>
    <w:rsid w:val="005272DF"/>
    <w:rsid w:val="00527651"/>
    <w:rsid w:val="00531949"/>
    <w:rsid w:val="00532A9F"/>
    <w:rsid w:val="005363AB"/>
    <w:rsid w:val="00543E3F"/>
    <w:rsid w:val="0054494C"/>
    <w:rsid w:val="00544EF4"/>
    <w:rsid w:val="00545E53"/>
    <w:rsid w:val="005479D9"/>
    <w:rsid w:val="00552320"/>
    <w:rsid w:val="00552606"/>
    <w:rsid w:val="005572BD"/>
    <w:rsid w:val="00557A12"/>
    <w:rsid w:val="00560AC7"/>
    <w:rsid w:val="00561AFB"/>
    <w:rsid w:val="00561FA8"/>
    <w:rsid w:val="005635ED"/>
    <w:rsid w:val="00563918"/>
    <w:rsid w:val="00564348"/>
    <w:rsid w:val="00565253"/>
    <w:rsid w:val="005653F4"/>
    <w:rsid w:val="00570080"/>
    <w:rsid w:val="00570191"/>
    <w:rsid w:val="00570570"/>
    <w:rsid w:val="00572512"/>
    <w:rsid w:val="00573EE6"/>
    <w:rsid w:val="0057547F"/>
    <w:rsid w:val="005754EE"/>
    <w:rsid w:val="0057617E"/>
    <w:rsid w:val="00576497"/>
    <w:rsid w:val="005835E7"/>
    <w:rsid w:val="0058397F"/>
    <w:rsid w:val="00583BF8"/>
    <w:rsid w:val="00584DB4"/>
    <w:rsid w:val="00585F33"/>
    <w:rsid w:val="00586D47"/>
    <w:rsid w:val="00591124"/>
    <w:rsid w:val="00592986"/>
    <w:rsid w:val="0059562C"/>
    <w:rsid w:val="00597024"/>
    <w:rsid w:val="005A0274"/>
    <w:rsid w:val="005A095C"/>
    <w:rsid w:val="005A669D"/>
    <w:rsid w:val="005A75D8"/>
    <w:rsid w:val="005B2FC2"/>
    <w:rsid w:val="005B4744"/>
    <w:rsid w:val="005B713E"/>
    <w:rsid w:val="005C03B6"/>
    <w:rsid w:val="005C348E"/>
    <w:rsid w:val="005C4D03"/>
    <w:rsid w:val="005C68E1"/>
    <w:rsid w:val="005C6C20"/>
    <w:rsid w:val="005D1493"/>
    <w:rsid w:val="005D3763"/>
    <w:rsid w:val="005D55E1"/>
    <w:rsid w:val="005E0B49"/>
    <w:rsid w:val="005E19F7"/>
    <w:rsid w:val="005E4F04"/>
    <w:rsid w:val="005E5C81"/>
    <w:rsid w:val="005E62C2"/>
    <w:rsid w:val="005E6C71"/>
    <w:rsid w:val="005F0963"/>
    <w:rsid w:val="005F2824"/>
    <w:rsid w:val="005F2EBA"/>
    <w:rsid w:val="005F35ED"/>
    <w:rsid w:val="005F64C8"/>
    <w:rsid w:val="005F7812"/>
    <w:rsid w:val="005F7A88"/>
    <w:rsid w:val="00603A1A"/>
    <w:rsid w:val="006046D5"/>
    <w:rsid w:val="00604885"/>
    <w:rsid w:val="006072B3"/>
    <w:rsid w:val="00607A1B"/>
    <w:rsid w:val="00607A93"/>
    <w:rsid w:val="00610C08"/>
    <w:rsid w:val="00611F74"/>
    <w:rsid w:val="00613918"/>
    <w:rsid w:val="00615772"/>
    <w:rsid w:val="00621256"/>
    <w:rsid w:val="00621FCC"/>
    <w:rsid w:val="00622E4B"/>
    <w:rsid w:val="00627820"/>
    <w:rsid w:val="006333DA"/>
    <w:rsid w:val="00635134"/>
    <w:rsid w:val="006356E2"/>
    <w:rsid w:val="006420D4"/>
    <w:rsid w:val="00642A65"/>
    <w:rsid w:val="00644A70"/>
    <w:rsid w:val="00645DCE"/>
    <w:rsid w:val="0064645F"/>
    <w:rsid w:val="006465AC"/>
    <w:rsid w:val="006465BF"/>
    <w:rsid w:val="00650740"/>
    <w:rsid w:val="00650DDE"/>
    <w:rsid w:val="006518CB"/>
    <w:rsid w:val="00652CA1"/>
    <w:rsid w:val="00652CF4"/>
    <w:rsid w:val="00653B22"/>
    <w:rsid w:val="00656DE8"/>
    <w:rsid w:val="00657BF4"/>
    <w:rsid w:val="00657EF7"/>
    <w:rsid w:val="006603FB"/>
    <w:rsid w:val="006608DF"/>
    <w:rsid w:val="006623AC"/>
    <w:rsid w:val="0066295A"/>
    <w:rsid w:val="006659C8"/>
    <w:rsid w:val="006678AF"/>
    <w:rsid w:val="006701EF"/>
    <w:rsid w:val="00671879"/>
    <w:rsid w:val="00673599"/>
    <w:rsid w:val="00673BA5"/>
    <w:rsid w:val="00680058"/>
    <w:rsid w:val="00680EDC"/>
    <w:rsid w:val="006815BC"/>
    <w:rsid w:val="00681F9F"/>
    <w:rsid w:val="00682630"/>
    <w:rsid w:val="006840EA"/>
    <w:rsid w:val="006844E2"/>
    <w:rsid w:val="00685267"/>
    <w:rsid w:val="006872AE"/>
    <w:rsid w:val="00690082"/>
    <w:rsid w:val="00690252"/>
    <w:rsid w:val="00691FAB"/>
    <w:rsid w:val="00693012"/>
    <w:rsid w:val="006946BB"/>
    <w:rsid w:val="006969FA"/>
    <w:rsid w:val="00697B54"/>
    <w:rsid w:val="006A35D5"/>
    <w:rsid w:val="006A748A"/>
    <w:rsid w:val="006B6361"/>
    <w:rsid w:val="006B66C0"/>
    <w:rsid w:val="006C3E7F"/>
    <w:rsid w:val="006C419E"/>
    <w:rsid w:val="006C473E"/>
    <w:rsid w:val="006C4A31"/>
    <w:rsid w:val="006C5909"/>
    <w:rsid w:val="006C5AC2"/>
    <w:rsid w:val="006C6AFB"/>
    <w:rsid w:val="006D2735"/>
    <w:rsid w:val="006D45B2"/>
    <w:rsid w:val="006D4FF2"/>
    <w:rsid w:val="006D6835"/>
    <w:rsid w:val="006E0BC7"/>
    <w:rsid w:val="006E0FCC"/>
    <w:rsid w:val="006E1E96"/>
    <w:rsid w:val="006E2DB3"/>
    <w:rsid w:val="006E5D26"/>
    <w:rsid w:val="006E5E21"/>
    <w:rsid w:val="006F1511"/>
    <w:rsid w:val="006F2648"/>
    <w:rsid w:val="006F26A6"/>
    <w:rsid w:val="006F2F10"/>
    <w:rsid w:val="006F3EB7"/>
    <w:rsid w:val="006F482B"/>
    <w:rsid w:val="006F6311"/>
    <w:rsid w:val="006F7777"/>
    <w:rsid w:val="0070179D"/>
    <w:rsid w:val="00701952"/>
    <w:rsid w:val="00702556"/>
    <w:rsid w:val="0070277E"/>
    <w:rsid w:val="00703698"/>
    <w:rsid w:val="00704156"/>
    <w:rsid w:val="007069FC"/>
    <w:rsid w:val="007107A6"/>
    <w:rsid w:val="00710923"/>
    <w:rsid w:val="00711221"/>
    <w:rsid w:val="00712675"/>
    <w:rsid w:val="00713808"/>
    <w:rsid w:val="00713A4C"/>
    <w:rsid w:val="007151B6"/>
    <w:rsid w:val="0071520D"/>
    <w:rsid w:val="00715EDB"/>
    <w:rsid w:val="007160D5"/>
    <w:rsid w:val="007163FB"/>
    <w:rsid w:val="00717C2E"/>
    <w:rsid w:val="007204FA"/>
    <w:rsid w:val="007213B3"/>
    <w:rsid w:val="0072457F"/>
    <w:rsid w:val="00725406"/>
    <w:rsid w:val="0072621B"/>
    <w:rsid w:val="00730555"/>
    <w:rsid w:val="007312CC"/>
    <w:rsid w:val="00736656"/>
    <w:rsid w:val="00736A64"/>
    <w:rsid w:val="00737F6A"/>
    <w:rsid w:val="007410B6"/>
    <w:rsid w:val="00744C6F"/>
    <w:rsid w:val="007457F6"/>
    <w:rsid w:val="00745ABB"/>
    <w:rsid w:val="00746E38"/>
    <w:rsid w:val="00747B16"/>
    <w:rsid w:val="00747CD5"/>
    <w:rsid w:val="00750D91"/>
    <w:rsid w:val="007511EC"/>
    <w:rsid w:val="00753B51"/>
    <w:rsid w:val="00756629"/>
    <w:rsid w:val="007575D2"/>
    <w:rsid w:val="00757B4F"/>
    <w:rsid w:val="00757B6A"/>
    <w:rsid w:val="007610E0"/>
    <w:rsid w:val="007621AA"/>
    <w:rsid w:val="0076260A"/>
    <w:rsid w:val="007642D5"/>
    <w:rsid w:val="00764A67"/>
    <w:rsid w:val="0076521E"/>
    <w:rsid w:val="00770C77"/>
    <w:rsid w:val="00770F6B"/>
    <w:rsid w:val="00771883"/>
    <w:rsid w:val="0077263F"/>
    <w:rsid w:val="00774C44"/>
    <w:rsid w:val="00775C69"/>
    <w:rsid w:val="00776DC2"/>
    <w:rsid w:val="00780122"/>
    <w:rsid w:val="0078214B"/>
    <w:rsid w:val="00783B8E"/>
    <w:rsid w:val="0078498A"/>
    <w:rsid w:val="007878FE"/>
    <w:rsid w:val="00791E24"/>
    <w:rsid w:val="00792207"/>
    <w:rsid w:val="00792B64"/>
    <w:rsid w:val="00792E29"/>
    <w:rsid w:val="0079379A"/>
    <w:rsid w:val="00794953"/>
    <w:rsid w:val="00794FA7"/>
    <w:rsid w:val="0079530E"/>
    <w:rsid w:val="007A001E"/>
    <w:rsid w:val="007A0D18"/>
    <w:rsid w:val="007A1F2F"/>
    <w:rsid w:val="007A2A5C"/>
    <w:rsid w:val="007A5150"/>
    <w:rsid w:val="007A5373"/>
    <w:rsid w:val="007A789F"/>
    <w:rsid w:val="007B08C7"/>
    <w:rsid w:val="007B2175"/>
    <w:rsid w:val="007B419A"/>
    <w:rsid w:val="007B75BC"/>
    <w:rsid w:val="007B7726"/>
    <w:rsid w:val="007C0BD6"/>
    <w:rsid w:val="007C3055"/>
    <w:rsid w:val="007C3806"/>
    <w:rsid w:val="007C5BB7"/>
    <w:rsid w:val="007C6DE5"/>
    <w:rsid w:val="007C6FC1"/>
    <w:rsid w:val="007C733D"/>
    <w:rsid w:val="007D07D5"/>
    <w:rsid w:val="007D1C64"/>
    <w:rsid w:val="007D32DD"/>
    <w:rsid w:val="007D37A9"/>
    <w:rsid w:val="007D6DCE"/>
    <w:rsid w:val="007D6E51"/>
    <w:rsid w:val="007D72C4"/>
    <w:rsid w:val="007D7C51"/>
    <w:rsid w:val="007E2CFE"/>
    <w:rsid w:val="007E3991"/>
    <w:rsid w:val="007E59C9"/>
    <w:rsid w:val="007F0072"/>
    <w:rsid w:val="007F2EB6"/>
    <w:rsid w:val="007F54C3"/>
    <w:rsid w:val="0080230D"/>
    <w:rsid w:val="00802949"/>
    <w:rsid w:val="0080301E"/>
    <w:rsid w:val="0080365F"/>
    <w:rsid w:val="0080411F"/>
    <w:rsid w:val="00812BE5"/>
    <w:rsid w:val="00817429"/>
    <w:rsid w:val="00821514"/>
    <w:rsid w:val="00821E35"/>
    <w:rsid w:val="00822141"/>
    <w:rsid w:val="008243D7"/>
    <w:rsid w:val="00824591"/>
    <w:rsid w:val="00824AED"/>
    <w:rsid w:val="00825FD8"/>
    <w:rsid w:val="0082625F"/>
    <w:rsid w:val="00826873"/>
    <w:rsid w:val="00827820"/>
    <w:rsid w:val="00831B8B"/>
    <w:rsid w:val="0083405D"/>
    <w:rsid w:val="008352D4"/>
    <w:rsid w:val="008354DC"/>
    <w:rsid w:val="00836DB9"/>
    <w:rsid w:val="008377A4"/>
    <w:rsid w:val="00837C67"/>
    <w:rsid w:val="008405E9"/>
    <w:rsid w:val="008407C3"/>
    <w:rsid w:val="008415B0"/>
    <w:rsid w:val="00842028"/>
    <w:rsid w:val="00842054"/>
    <w:rsid w:val="00842409"/>
    <w:rsid w:val="008436B8"/>
    <w:rsid w:val="00843B2C"/>
    <w:rsid w:val="0084532E"/>
    <w:rsid w:val="008460B6"/>
    <w:rsid w:val="00847D8A"/>
    <w:rsid w:val="00850C9D"/>
    <w:rsid w:val="0085292D"/>
    <w:rsid w:val="00852B59"/>
    <w:rsid w:val="00854704"/>
    <w:rsid w:val="00855290"/>
    <w:rsid w:val="00856272"/>
    <w:rsid w:val="008563FF"/>
    <w:rsid w:val="0086018B"/>
    <w:rsid w:val="008611DD"/>
    <w:rsid w:val="00861AA8"/>
    <w:rsid w:val="008620DE"/>
    <w:rsid w:val="00866867"/>
    <w:rsid w:val="00872257"/>
    <w:rsid w:val="00872264"/>
    <w:rsid w:val="008753E6"/>
    <w:rsid w:val="008770FE"/>
    <w:rsid w:val="0087738C"/>
    <w:rsid w:val="008802AF"/>
    <w:rsid w:val="00881926"/>
    <w:rsid w:val="0088318F"/>
    <w:rsid w:val="0088331D"/>
    <w:rsid w:val="008852B0"/>
    <w:rsid w:val="00885AE7"/>
    <w:rsid w:val="00886B60"/>
    <w:rsid w:val="00887889"/>
    <w:rsid w:val="00890CEA"/>
    <w:rsid w:val="00891759"/>
    <w:rsid w:val="008920FF"/>
    <w:rsid w:val="008926E8"/>
    <w:rsid w:val="008929F6"/>
    <w:rsid w:val="008935A4"/>
    <w:rsid w:val="00894E92"/>
    <w:rsid w:val="00894F19"/>
    <w:rsid w:val="00896A10"/>
    <w:rsid w:val="00896E6A"/>
    <w:rsid w:val="008971B5"/>
    <w:rsid w:val="008A02DD"/>
    <w:rsid w:val="008A16FF"/>
    <w:rsid w:val="008A4212"/>
    <w:rsid w:val="008A5D26"/>
    <w:rsid w:val="008A6B13"/>
    <w:rsid w:val="008A6ECB"/>
    <w:rsid w:val="008B0BF9"/>
    <w:rsid w:val="008B1A04"/>
    <w:rsid w:val="008B2866"/>
    <w:rsid w:val="008B3859"/>
    <w:rsid w:val="008B436D"/>
    <w:rsid w:val="008B4E49"/>
    <w:rsid w:val="008B7712"/>
    <w:rsid w:val="008B7B26"/>
    <w:rsid w:val="008C3524"/>
    <w:rsid w:val="008C3E8B"/>
    <w:rsid w:val="008C4061"/>
    <w:rsid w:val="008C4229"/>
    <w:rsid w:val="008C5BE0"/>
    <w:rsid w:val="008C7233"/>
    <w:rsid w:val="008D1EE7"/>
    <w:rsid w:val="008D2434"/>
    <w:rsid w:val="008D28F2"/>
    <w:rsid w:val="008D4E96"/>
    <w:rsid w:val="008D5E71"/>
    <w:rsid w:val="008E11CF"/>
    <w:rsid w:val="008E171D"/>
    <w:rsid w:val="008E2785"/>
    <w:rsid w:val="008E374B"/>
    <w:rsid w:val="008E523F"/>
    <w:rsid w:val="008E764F"/>
    <w:rsid w:val="008E78A3"/>
    <w:rsid w:val="008F0654"/>
    <w:rsid w:val="008F06CB"/>
    <w:rsid w:val="008F0CB9"/>
    <w:rsid w:val="008F23A2"/>
    <w:rsid w:val="008F2E83"/>
    <w:rsid w:val="008F3C38"/>
    <w:rsid w:val="008F4E31"/>
    <w:rsid w:val="008F612A"/>
    <w:rsid w:val="008F62E0"/>
    <w:rsid w:val="008F7A82"/>
    <w:rsid w:val="0090293D"/>
    <w:rsid w:val="009034DE"/>
    <w:rsid w:val="00903505"/>
    <w:rsid w:val="00903904"/>
    <w:rsid w:val="00905396"/>
    <w:rsid w:val="0090605D"/>
    <w:rsid w:val="00906419"/>
    <w:rsid w:val="00912889"/>
    <w:rsid w:val="00913A42"/>
    <w:rsid w:val="00914167"/>
    <w:rsid w:val="009143DB"/>
    <w:rsid w:val="00915065"/>
    <w:rsid w:val="00917CE5"/>
    <w:rsid w:val="009216B5"/>
    <w:rsid w:val="009217C0"/>
    <w:rsid w:val="00922078"/>
    <w:rsid w:val="00925241"/>
    <w:rsid w:val="00925681"/>
    <w:rsid w:val="00925B79"/>
    <w:rsid w:val="00925CEC"/>
    <w:rsid w:val="00926A3F"/>
    <w:rsid w:val="00927789"/>
    <w:rsid w:val="0092794E"/>
    <w:rsid w:val="00930D30"/>
    <w:rsid w:val="00932E11"/>
    <w:rsid w:val="009332A2"/>
    <w:rsid w:val="009371E1"/>
    <w:rsid w:val="00937598"/>
    <w:rsid w:val="0093790B"/>
    <w:rsid w:val="00943751"/>
    <w:rsid w:val="00946DD0"/>
    <w:rsid w:val="009509E6"/>
    <w:rsid w:val="00950C8D"/>
    <w:rsid w:val="00952018"/>
    <w:rsid w:val="00952717"/>
    <w:rsid w:val="00952800"/>
    <w:rsid w:val="0095300D"/>
    <w:rsid w:val="009534E3"/>
    <w:rsid w:val="00956812"/>
    <w:rsid w:val="00957019"/>
    <w:rsid w:val="0095719A"/>
    <w:rsid w:val="0096197F"/>
    <w:rsid w:val="009623E9"/>
    <w:rsid w:val="00962FD0"/>
    <w:rsid w:val="00963EEB"/>
    <w:rsid w:val="00964162"/>
    <w:rsid w:val="009648BC"/>
    <w:rsid w:val="00964C2F"/>
    <w:rsid w:val="0096517D"/>
    <w:rsid w:val="00965F88"/>
    <w:rsid w:val="00967C39"/>
    <w:rsid w:val="00971DAA"/>
    <w:rsid w:val="009722F0"/>
    <w:rsid w:val="00983B42"/>
    <w:rsid w:val="00984E03"/>
    <w:rsid w:val="00987E85"/>
    <w:rsid w:val="00990F45"/>
    <w:rsid w:val="009974F4"/>
    <w:rsid w:val="009A0D12"/>
    <w:rsid w:val="009A1987"/>
    <w:rsid w:val="009A22DC"/>
    <w:rsid w:val="009A27F6"/>
    <w:rsid w:val="009A2BEE"/>
    <w:rsid w:val="009A5289"/>
    <w:rsid w:val="009A5D91"/>
    <w:rsid w:val="009A7A53"/>
    <w:rsid w:val="009B0402"/>
    <w:rsid w:val="009B064D"/>
    <w:rsid w:val="009B0B75"/>
    <w:rsid w:val="009B1076"/>
    <w:rsid w:val="009B16DF"/>
    <w:rsid w:val="009B4A1D"/>
    <w:rsid w:val="009B4CB2"/>
    <w:rsid w:val="009B6156"/>
    <w:rsid w:val="009B62E8"/>
    <w:rsid w:val="009B6701"/>
    <w:rsid w:val="009B6EF7"/>
    <w:rsid w:val="009B7000"/>
    <w:rsid w:val="009B739C"/>
    <w:rsid w:val="009C04EC"/>
    <w:rsid w:val="009C16D5"/>
    <w:rsid w:val="009C2C92"/>
    <w:rsid w:val="009C328C"/>
    <w:rsid w:val="009C4444"/>
    <w:rsid w:val="009C52BD"/>
    <w:rsid w:val="009C5712"/>
    <w:rsid w:val="009C7741"/>
    <w:rsid w:val="009C79AD"/>
    <w:rsid w:val="009C7CA6"/>
    <w:rsid w:val="009D0191"/>
    <w:rsid w:val="009D3316"/>
    <w:rsid w:val="009D53CA"/>
    <w:rsid w:val="009D55AA"/>
    <w:rsid w:val="009E139C"/>
    <w:rsid w:val="009E3E77"/>
    <w:rsid w:val="009E3FAB"/>
    <w:rsid w:val="009E5B3F"/>
    <w:rsid w:val="009E7D90"/>
    <w:rsid w:val="009F02F2"/>
    <w:rsid w:val="009F1AB0"/>
    <w:rsid w:val="009F411C"/>
    <w:rsid w:val="009F501D"/>
    <w:rsid w:val="009F536F"/>
    <w:rsid w:val="009F5627"/>
    <w:rsid w:val="009F7C7C"/>
    <w:rsid w:val="00A002CE"/>
    <w:rsid w:val="00A02DE5"/>
    <w:rsid w:val="00A039D5"/>
    <w:rsid w:val="00A046AD"/>
    <w:rsid w:val="00A053B8"/>
    <w:rsid w:val="00A079C1"/>
    <w:rsid w:val="00A10892"/>
    <w:rsid w:val="00A12520"/>
    <w:rsid w:val="00A130FD"/>
    <w:rsid w:val="00A13D6D"/>
    <w:rsid w:val="00A14769"/>
    <w:rsid w:val="00A16151"/>
    <w:rsid w:val="00A16EC6"/>
    <w:rsid w:val="00A17C06"/>
    <w:rsid w:val="00A201AD"/>
    <w:rsid w:val="00A2126E"/>
    <w:rsid w:val="00A21706"/>
    <w:rsid w:val="00A21E21"/>
    <w:rsid w:val="00A2230D"/>
    <w:rsid w:val="00A24FCC"/>
    <w:rsid w:val="00A26A90"/>
    <w:rsid w:val="00A26B27"/>
    <w:rsid w:val="00A27499"/>
    <w:rsid w:val="00A30279"/>
    <w:rsid w:val="00A303D8"/>
    <w:rsid w:val="00A30E4F"/>
    <w:rsid w:val="00A32253"/>
    <w:rsid w:val="00A3310E"/>
    <w:rsid w:val="00A333A0"/>
    <w:rsid w:val="00A352CC"/>
    <w:rsid w:val="00A37E70"/>
    <w:rsid w:val="00A4202D"/>
    <w:rsid w:val="00A4300D"/>
    <w:rsid w:val="00A437E1"/>
    <w:rsid w:val="00A449B5"/>
    <w:rsid w:val="00A4685E"/>
    <w:rsid w:val="00A479AC"/>
    <w:rsid w:val="00A50CD4"/>
    <w:rsid w:val="00A51191"/>
    <w:rsid w:val="00A522D2"/>
    <w:rsid w:val="00A53B4C"/>
    <w:rsid w:val="00A55522"/>
    <w:rsid w:val="00A56D62"/>
    <w:rsid w:val="00A56F07"/>
    <w:rsid w:val="00A5762C"/>
    <w:rsid w:val="00A600FC"/>
    <w:rsid w:val="00A60BCA"/>
    <w:rsid w:val="00A638DA"/>
    <w:rsid w:val="00A64838"/>
    <w:rsid w:val="00A65B41"/>
    <w:rsid w:val="00A65E00"/>
    <w:rsid w:val="00A66A78"/>
    <w:rsid w:val="00A7436E"/>
    <w:rsid w:val="00A74E96"/>
    <w:rsid w:val="00A75A8E"/>
    <w:rsid w:val="00A75BA8"/>
    <w:rsid w:val="00A824DD"/>
    <w:rsid w:val="00A82C3E"/>
    <w:rsid w:val="00A83676"/>
    <w:rsid w:val="00A83B7B"/>
    <w:rsid w:val="00A84274"/>
    <w:rsid w:val="00A850F3"/>
    <w:rsid w:val="00A85712"/>
    <w:rsid w:val="00A864E3"/>
    <w:rsid w:val="00A86518"/>
    <w:rsid w:val="00A94574"/>
    <w:rsid w:val="00A95936"/>
    <w:rsid w:val="00A96265"/>
    <w:rsid w:val="00A97084"/>
    <w:rsid w:val="00A97644"/>
    <w:rsid w:val="00AA03E7"/>
    <w:rsid w:val="00AA1C2C"/>
    <w:rsid w:val="00AA35F6"/>
    <w:rsid w:val="00AA5B4A"/>
    <w:rsid w:val="00AA667C"/>
    <w:rsid w:val="00AA6E91"/>
    <w:rsid w:val="00AA7439"/>
    <w:rsid w:val="00AB047E"/>
    <w:rsid w:val="00AB0B0A"/>
    <w:rsid w:val="00AB0BB7"/>
    <w:rsid w:val="00AB22C6"/>
    <w:rsid w:val="00AB27AB"/>
    <w:rsid w:val="00AB2AD0"/>
    <w:rsid w:val="00AB2B28"/>
    <w:rsid w:val="00AB67FC"/>
    <w:rsid w:val="00AB6F0B"/>
    <w:rsid w:val="00AC00F2"/>
    <w:rsid w:val="00AC31B5"/>
    <w:rsid w:val="00AC4EA1"/>
    <w:rsid w:val="00AC5381"/>
    <w:rsid w:val="00AC5920"/>
    <w:rsid w:val="00AD0E65"/>
    <w:rsid w:val="00AD1BAF"/>
    <w:rsid w:val="00AD2BF2"/>
    <w:rsid w:val="00AD4E90"/>
    <w:rsid w:val="00AD5422"/>
    <w:rsid w:val="00AD6FA9"/>
    <w:rsid w:val="00AE33CC"/>
    <w:rsid w:val="00AE3C9B"/>
    <w:rsid w:val="00AE4179"/>
    <w:rsid w:val="00AE4425"/>
    <w:rsid w:val="00AE4FBE"/>
    <w:rsid w:val="00AE610F"/>
    <w:rsid w:val="00AE650F"/>
    <w:rsid w:val="00AE6555"/>
    <w:rsid w:val="00AE7D16"/>
    <w:rsid w:val="00AF0C25"/>
    <w:rsid w:val="00AF1195"/>
    <w:rsid w:val="00AF1FF3"/>
    <w:rsid w:val="00AF235C"/>
    <w:rsid w:val="00AF24AB"/>
    <w:rsid w:val="00AF4CAA"/>
    <w:rsid w:val="00AF571A"/>
    <w:rsid w:val="00AF60A0"/>
    <w:rsid w:val="00AF615F"/>
    <w:rsid w:val="00AF67FC"/>
    <w:rsid w:val="00AF7DF5"/>
    <w:rsid w:val="00B006E5"/>
    <w:rsid w:val="00B024C2"/>
    <w:rsid w:val="00B04941"/>
    <w:rsid w:val="00B05552"/>
    <w:rsid w:val="00B07700"/>
    <w:rsid w:val="00B07C46"/>
    <w:rsid w:val="00B12D5F"/>
    <w:rsid w:val="00B13921"/>
    <w:rsid w:val="00B1528C"/>
    <w:rsid w:val="00B15C14"/>
    <w:rsid w:val="00B16ACD"/>
    <w:rsid w:val="00B20407"/>
    <w:rsid w:val="00B21487"/>
    <w:rsid w:val="00B223FC"/>
    <w:rsid w:val="00B232D1"/>
    <w:rsid w:val="00B24DB5"/>
    <w:rsid w:val="00B26003"/>
    <w:rsid w:val="00B318B1"/>
    <w:rsid w:val="00B31F9E"/>
    <w:rsid w:val="00B3268F"/>
    <w:rsid w:val="00B32C2C"/>
    <w:rsid w:val="00B33A1A"/>
    <w:rsid w:val="00B33E6C"/>
    <w:rsid w:val="00B35FE1"/>
    <w:rsid w:val="00B3637B"/>
    <w:rsid w:val="00B371CC"/>
    <w:rsid w:val="00B41CD9"/>
    <w:rsid w:val="00B42234"/>
    <w:rsid w:val="00B423CC"/>
    <w:rsid w:val="00B427A9"/>
    <w:rsid w:val="00B427E6"/>
    <w:rsid w:val="00B428A6"/>
    <w:rsid w:val="00B43E1F"/>
    <w:rsid w:val="00B45FBC"/>
    <w:rsid w:val="00B51A7D"/>
    <w:rsid w:val="00B535C2"/>
    <w:rsid w:val="00B54BE1"/>
    <w:rsid w:val="00B55544"/>
    <w:rsid w:val="00B60961"/>
    <w:rsid w:val="00B61AF7"/>
    <w:rsid w:val="00B62C16"/>
    <w:rsid w:val="00B642FC"/>
    <w:rsid w:val="00B64D26"/>
    <w:rsid w:val="00B64FBB"/>
    <w:rsid w:val="00B70E22"/>
    <w:rsid w:val="00B7116E"/>
    <w:rsid w:val="00B72514"/>
    <w:rsid w:val="00B74E40"/>
    <w:rsid w:val="00B774CB"/>
    <w:rsid w:val="00B80402"/>
    <w:rsid w:val="00B80B9A"/>
    <w:rsid w:val="00B830B7"/>
    <w:rsid w:val="00B83DD4"/>
    <w:rsid w:val="00B848EA"/>
    <w:rsid w:val="00B84B2B"/>
    <w:rsid w:val="00B85391"/>
    <w:rsid w:val="00B87D6A"/>
    <w:rsid w:val="00B90500"/>
    <w:rsid w:val="00B9176C"/>
    <w:rsid w:val="00B935A4"/>
    <w:rsid w:val="00BA401D"/>
    <w:rsid w:val="00BA561A"/>
    <w:rsid w:val="00BA708F"/>
    <w:rsid w:val="00BA71A8"/>
    <w:rsid w:val="00BB0DC6"/>
    <w:rsid w:val="00BB15E4"/>
    <w:rsid w:val="00BB1E19"/>
    <w:rsid w:val="00BB2094"/>
    <w:rsid w:val="00BB21D1"/>
    <w:rsid w:val="00BB32F2"/>
    <w:rsid w:val="00BB33FC"/>
    <w:rsid w:val="00BB3F7B"/>
    <w:rsid w:val="00BB4338"/>
    <w:rsid w:val="00BB6C0E"/>
    <w:rsid w:val="00BB7B38"/>
    <w:rsid w:val="00BC11E5"/>
    <w:rsid w:val="00BC13CC"/>
    <w:rsid w:val="00BC4BC6"/>
    <w:rsid w:val="00BC52FD"/>
    <w:rsid w:val="00BC55E4"/>
    <w:rsid w:val="00BC5796"/>
    <w:rsid w:val="00BC6E62"/>
    <w:rsid w:val="00BC72F9"/>
    <w:rsid w:val="00BC7443"/>
    <w:rsid w:val="00BD0648"/>
    <w:rsid w:val="00BD1040"/>
    <w:rsid w:val="00BD34AA"/>
    <w:rsid w:val="00BD401B"/>
    <w:rsid w:val="00BE0C44"/>
    <w:rsid w:val="00BE1B8B"/>
    <w:rsid w:val="00BE2A18"/>
    <w:rsid w:val="00BE2C01"/>
    <w:rsid w:val="00BE2F0C"/>
    <w:rsid w:val="00BE41EC"/>
    <w:rsid w:val="00BE56FB"/>
    <w:rsid w:val="00BF14A8"/>
    <w:rsid w:val="00BF3DDE"/>
    <w:rsid w:val="00BF6589"/>
    <w:rsid w:val="00BF6F7F"/>
    <w:rsid w:val="00C00647"/>
    <w:rsid w:val="00C02764"/>
    <w:rsid w:val="00C04CEF"/>
    <w:rsid w:val="00C04E43"/>
    <w:rsid w:val="00C050D3"/>
    <w:rsid w:val="00C0543E"/>
    <w:rsid w:val="00C05CD9"/>
    <w:rsid w:val="00C0662F"/>
    <w:rsid w:val="00C11943"/>
    <w:rsid w:val="00C12E96"/>
    <w:rsid w:val="00C14763"/>
    <w:rsid w:val="00C16141"/>
    <w:rsid w:val="00C16A72"/>
    <w:rsid w:val="00C175DF"/>
    <w:rsid w:val="00C17E55"/>
    <w:rsid w:val="00C2363F"/>
    <w:rsid w:val="00C236C8"/>
    <w:rsid w:val="00C260B1"/>
    <w:rsid w:val="00C26E56"/>
    <w:rsid w:val="00C30591"/>
    <w:rsid w:val="00C31406"/>
    <w:rsid w:val="00C352F0"/>
    <w:rsid w:val="00C3650E"/>
    <w:rsid w:val="00C36D67"/>
    <w:rsid w:val="00C37194"/>
    <w:rsid w:val="00C40637"/>
    <w:rsid w:val="00C40F6C"/>
    <w:rsid w:val="00C44426"/>
    <w:rsid w:val="00C445F3"/>
    <w:rsid w:val="00C44890"/>
    <w:rsid w:val="00C451F4"/>
    <w:rsid w:val="00C45EB1"/>
    <w:rsid w:val="00C479A7"/>
    <w:rsid w:val="00C54A3A"/>
    <w:rsid w:val="00C55566"/>
    <w:rsid w:val="00C5598C"/>
    <w:rsid w:val="00C55B41"/>
    <w:rsid w:val="00C56448"/>
    <w:rsid w:val="00C57C0B"/>
    <w:rsid w:val="00C667BE"/>
    <w:rsid w:val="00C6766B"/>
    <w:rsid w:val="00C72223"/>
    <w:rsid w:val="00C73EFB"/>
    <w:rsid w:val="00C76417"/>
    <w:rsid w:val="00C7726F"/>
    <w:rsid w:val="00C82372"/>
    <w:rsid w:val="00C823DA"/>
    <w:rsid w:val="00C8259F"/>
    <w:rsid w:val="00C82746"/>
    <w:rsid w:val="00C8312F"/>
    <w:rsid w:val="00C835A5"/>
    <w:rsid w:val="00C84336"/>
    <w:rsid w:val="00C84C47"/>
    <w:rsid w:val="00C858A4"/>
    <w:rsid w:val="00C869F9"/>
    <w:rsid w:val="00C86AFA"/>
    <w:rsid w:val="00C87A16"/>
    <w:rsid w:val="00C957B9"/>
    <w:rsid w:val="00C965F5"/>
    <w:rsid w:val="00CA3596"/>
    <w:rsid w:val="00CA54AA"/>
    <w:rsid w:val="00CA5EE6"/>
    <w:rsid w:val="00CA77A7"/>
    <w:rsid w:val="00CA786D"/>
    <w:rsid w:val="00CB18D0"/>
    <w:rsid w:val="00CB1C8A"/>
    <w:rsid w:val="00CB21D1"/>
    <w:rsid w:val="00CB24F5"/>
    <w:rsid w:val="00CB2663"/>
    <w:rsid w:val="00CB3BBE"/>
    <w:rsid w:val="00CB3EDD"/>
    <w:rsid w:val="00CB59E9"/>
    <w:rsid w:val="00CC0D6A"/>
    <w:rsid w:val="00CC3831"/>
    <w:rsid w:val="00CC3E3D"/>
    <w:rsid w:val="00CC42FB"/>
    <w:rsid w:val="00CC519B"/>
    <w:rsid w:val="00CC5A0A"/>
    <w:rsid w:val="00CC6CF1"/>
    <w:rsid w:val="00CC6D2F"/>
    <w:rsid w:val="00CD0A4D"/>
    <w:rsid w:val="00CD12C1"/>
    <w:rsid w:val="00CD214E"/>
    <w:rsid w:val="00CD46FA"/>
    <w:rsid w:val="00CD5973"/>
    <w:rsid w:val="00CE2385"/>
    <w:rsid w:val="00CE29C8"/>
    <w:rsid w:val="00CE31A6"/>
    <w:rsid w:val="00CE5040"/>
    <w:rsid w:val="00CF09AA"/>
    <w:rsid w:val="00CF154B"/>
    <w:rsid w:val="00CF4813"/>
    <w:rsid w:val="00CF5233"/>
    <w:rsid w:val="00D029B8"/>
    <w:rsid w:val="00D02F60"/>
    <w:rsid w:val="00D04577"/>
    <w:rsid w:val="00D0464E"/>
    <w:rsid w:val="00D04A96"/>
    <w:rsid w:val="00D04BCC"/>
    <w:rsid w:val="00D0673D"/>
    <w:rsid w:val="00D0775A"/>
    <w:rsid w:val="00D077FF"/>
    <w:rsid w:val="00D07A7B"/>
    <w:rsid w:val="00D10E06"/>
    <w:rsid w:val="00D10F33"/>
    <w:rsid w:val="00D15197"/>
    <w:rsid w:val="00D15CDB"/>
    <w:rsid w:val="00D15CE5"/>
    <w:rsid w:val="00D16820"/>
    <w:rsid w:val="00D169C8"/>
    <w:rsid w:val="00D1793F"/>
    <w:rsid w:val="00D22AF5"/>
    <w:rsid w:val="00D235EA"/>
    <w:rsid w:val="00D247A9"/>
    <w:rsid w:val="00D3094A"/>
    <w:rsid w:val="00D31D2E"/>
    <w:rsid w:val="00D32721"/>
    <w:rsid w:val="00D328DC"/>
    <w:rsid w:val="00D331C3"/>
    <w:rsid w:val="00D33387"/>
    <w:rsid w:val="00D402FB"/>
    <w:rsid w:val="00D40562"/>
    <w:rsid w:val="00D42492"/>
    <w:rsid w:val="00D43D4F"/>
    <w:rsid w:val="00D47D7A"/>
    <w:rsid w:val="00D50ABD"/>
    <w:rsid w:val="00D539A2"/>
    <w:rsid w:val="00D55290"/>
    <w:rsid w:val="00D57791"/>
    <w:rsid w:val="00D6046A"/>
    <w:rsid w:val="00D62870"/>
    <w:rsid w:val="00D62BEB"/>
    <w:rsid w:val="00D655D9"/>
    <w:rsid w:val="00D65872"/>
    <w:rsid w:val="00D676F3"/>
    <w:rsid w:val="00D70EF5"/>
    <w:rsid w:val="00D7101B"/>
    <w:rsid w:val="00D71024"/>
    <w:rsid w:val="00D71A25"/>
    <w:rsid w:val="00D71FCF"/>
    <w:rsid w:val="00D72A54"/>
    <w:rsid w:val="00D72CC1"/>
    <w:rsid w:val="00D73E2B"/>
    <w:rsid w:val="00D74307"/>
    <w:rsid w:val="00D75943"/>
    <w:rsid w:val="00D76EC9"/>
    <w:rsid w:val="00D77AF6"/>
    <w:rsid w:val="00D80E7D"/>
    <w:rsid w:val="00D81397"/>
    <w:rsid w:val="00D848B9"/>
    <w:rsid w:val="00D90BA7"/>
    <w:rsid w:val="00D90E69"/>
    <w:rsid w:val="00D91368"/>
    <w:rsid w:val="00D91E14"/>
    <w:rsid w:val="00D93106"/>
    <w:rsid w:val="00D933E9"/>
    <w:rsid w:val="00D9505D"/>
    <w:rsid w:val="00D953D0"/>
    <w:rsid w:val="00D959F5"/>
    <w:rsid w:val="00D96884"/>
    <w:rsid w:val="00DA0334"/>
    <w:rsid w:val="00DA228E"/>
    <w:rsid w:val="00DA3FDD"/>
    <w:rsid w:val="00DA513B"/>
    <w:rsid w:val="00DA5446"/>
    <w:rsid w:val="00DA56FC"/>
    <w:rsid w:val="00DA57A8"/>
    <w:rsid w:val="00DA677F"/>
    <w:rsid w:val="00DA7017"/>
    <w:rsid w:val="00DA7028"/>
    <w:rsid w:val="00DB0327"/>
    <w:rsid w:val="00DB078A"/>
    <w:rsid w:val="00DB1AD2"/>
    <w:rsid w:val="00DB2B58"/>
    <w:rsid w:val="00DB3F8F"/>
    <w:rsid w:val="00DB5206"/>
    <w:rsid w:val="00DB6276"/>
    <w:rsid w:val="00DB63F5"/>
    <w:rsid w:val="00DB745B"/>
    <w:rsid w:val="00DC0052"/>
    <w:rsid w:val="00DC13B6"/>
    <w:rsid w:val="00DC1C6B"/>
    <w:rsid w:val="00DC2C2E"/>
    <w:rsid w:val="00DC34C8"/>
    <w:rsid w:val="00DC4AF0"/>
    <w:rsid w:val="00DC510C"/>
    <w:rsid w:val="00DC7886"/>
    <w:rsid w:val="00DD0CF2"/>
    <w:rsid w:val="00DD2CB8"/>
    <w:rsid w:val="00DD452E"/>
    <w:rsid w:val="00DD6900"/>
    <w:rsid w:val="00DE1554"/>
    <w:rsid w:val="00DE2901"/>
    <w:rsid w:val="00DE590F"/>
    <w:rsid w:val="00DE767C"/>
    <w:rsid w:val="00DE7DC1"/>
    <w:rsid w:val="00DF1737"/>
    <w:rsid w:val="00DF1E12"/>
    <w:rsid w:val="00DF3F7E"/>
    <w:rsid w:val="00DF59D1"/>
    <w:rsid w:val="00DF7648"/>
    <w:rsid w:val="00E00E29"/>
    <w:rsid w:val="00E00F15"/>
    <w:rsid w:val="00E02BAB"/>
    <w:rsid w:val="00E04BFC"/>
    <w:rsid w:val="00E04CEB"/>
    <w:rsid w:val="00E05B3C"/>
    <w:rsid w:val="00E060BC"/>
    <w:rsid w:val="00E11420"/>
    <w:rsid w:val="00E132FB"/>
    <w:rsid w:val="00E14B95"/>
    <w:rsid w:val="00E15436"/>
    <w:rsid w:val="00E15639"/>
    <w:rsid w:val="00E16734"/>
    <w:rsid w:val="00E170B7"/>
    <w:rsid w:val="00E177DD"/>
    <w:rsid w:val="00E206DE"/>
    <w:rsid w:val="00E20900"/>
    <w:rsid w:val="00E20C7F"/>
    <w:rsid w:val="00E2396E"/>
    <w:rsid w:val="00E24728"/>
    <w:rsid w:val="00E276AC"/>
    <w:rsid w:val="00E34A35"/>
    <w:rsid w:val="00E360B2"/>
    <w:rsid w:val="00E36A8E"/>
    <w:rsid w:val="00E37C2F"/>
    <w:rsid w:val="00E41C28"/>
    <w:rsid w:val="00E46308"/>
    <w:rsid w:val="00E46F35"/>
    <w:rsid w:val="00E51E17"/>
    <w:rsid w:val="00E52DAB"/>
    <w:rsid w:val="00E539B0"/>
    <w:rsid w:val="00E55994"/>
    <w:rsid w:val="00E57553"/>
    <w:rsid w:val="00E60606"/>
    <w:rsid w:val="00E608D7"/>
    <w:rsid w:val="00E60C66"/>
    <w:rsid w:val="00E6164D"/>
    <w:rsid w:val="00E618C9"/>
    <w:rsid w:val="00E61D33"/>
    <w:rsid w:val="00E62774"/>
    <w:rsid w:val="00E628AD"/>
    <w:rsid w:val="00E6307C"/>
    <w:rsid w:val="00E636FA"/>
    <w:rsid w:val="00E66C50"/>
    <w:rsid w:val="00E676D6"/>
    <w:rsid w:val="00E679D3"/>
    <w:rsid w:val="00E709AF"/>
    <w:rsid w:val="00E70D68"/>
    <w:rsid w:val="00E71208"/>
    <w:rsid w:val="00E71444"/>
    <w:rsid w:val="00E71C91"/>
    <w:rsid w:val="00E720A1"/>
    <w:rsid w:val="00E73623"/>
    <w:rsid w:val="00E74E1A"/>
    <w:rsid w:val="00E75DDA"/>
    <w:rsid w:val="00E773E8"/>
    <w:rsid w:val="00E8250C"/>
    <w:rsid w:val="00E8326E"/>
    <w:rsid w:val="00E83ADD"/>
    <w:rsid w:val="00E84F38"/>
    <w:rsid w:val="00E85623"/>
    <w:rsid w:val="00E8635E"/>
    <w:rsid w:val="00E87441"/>
    <w:rsid w:val="00E91FAE"/>
    <w:rsid w:val="00E94070"/>
    <w:rsid w:val="00E941A4"/>
    <w:rsid w:val="00E96551"/>
    <w:rsid w:val="00E96E3F"/>
    <w:rsid w:val="00E976BA"/>
    <w:rsid w:val="00EA0B89"/>
    <w:rsid w:val="00EA270C"/>
    <w:rsid w:val="00EA4974"/>
    <w:rsid w:val="00EA4E1F"/>
    <w:rsid w:val="00EA532E"/>
    <w:rsid w:val="00EB06D9"/>
    <w:rsid w:val="00EB0E15"/>
    <w:rsid w:val="00EB192B"/>
    <w:rsid w:val="00EB19ED"/>
    <w:rsid w:val="00EB1CAB"/>
    <w:rsid w:val="00EB4634"/>
    <w:rsid w:val="00EC0C62"/>
    <w:rsid w:val="00EC0F5A"/>
    <w:rsid w:val="00EC28DE"/>
    <w:rsid w:val="00EC4265"/>
    <w:rsid w:val="00EC4540"/>
    <w:rsid w:val="00EC4CEB"/>
    <w:rsid w:val="00EC659E"/>
    <w:rsid w:val="00ED2072"/>
    <w:rsid w:val="00ED2AE0"/>
    <w:rsid w:val="00ED5553"/>
    <w:rsid w:val="00ED5E36"/>
    <w:rsid w:val="00ED6961"/>
    <w:rsid w:val="00EE03FE"/>
    <w:rsid w:val="00EE2F4B"/>
    <w:rsid w:val="00EE7524"/>
    <w:rsid w:val="00EF0B96"/>
    <w:rsid w:val="00EF206B"/>
    <w:rsid w:val="00EF3486"/>
    <w:rsid w:val="00EF3EE7"/>
    <w:rsid w:val="00EF47AF"/>
    <w:rsid w:val="00EF4819"/>
    <w:rsid w:val="00EF53B6"/>
    <w:rsid w:val="00EF5919"/>
    <w:rsid w:val="00EF5F6B"/>
    <w:rsid w:val="00EF6359"/>
    <w:rsid w:val="00F00994"/>
    <w:rsid w:val="00F00B73"/>
    <w:rsid w:val="00F07E22"/>
    <w:rsid w:val="00F115CA"/>
    <w:rsid w:val="00F14817"/>
    <w:rsid w:val="00F14EBA"/>
    <w:rsid w:val="00F1510F"/>
    <w:rsid w:val="00F1533A"/>
    <w:rsid w:val="00F15E5A"/>
    <w:rsid w:val="00F17F0A"/>
    <w:rsid w:val="00F21714"/>
    <w:rsid w:val="00F217CA"/>
    <w:rsid w:val="00F256B5"/>
    <w:rsid w:val="00F2668F"/>
    <w:rsid w:val="00F2674B"/>
    <w:rsid w:val="00F2742F"/>
    <w:rsid w:val="00F2753B"/>
    <w:rsid w:val="00F32640"/>
    <w:rsid w:val="00F33F8B"/>
    <w:rsid w:val="00F340B2"/>
    <w:rsid w:val="00F43390"/>
    <w:rsid w:val="00F43758"/>
    <w:rsid w:val="00F443B2"/>
    <w:rsid w:val="00F458D8"/>
    <w:rsid w:val="00F50237"/>
    <w:rsid w:val="00F51D37"/>
    <w:rsid w:val="00F53596"/>
    <w:rsid w:val="00F53E79"/>
    <w:rsid w:val="00F54239"/>
    <w:rsid w:val="00F55BA8"/>
    <w:rsid w:val="00F55DB1"/>
    <w:rsid w:val="00F56ACA"/>
    <w:rsid w:val="00F600FE"/>
    <w:rsid w:val="00F60DF7"/>
    <w:rsid w:val="00F62E4D"/>
    <w:rsid w:val="00F66B34"/>
    <w:rsid w:val="00F675B9"/>
    <w:rsid w:val="00F711C9"/>
    <w:rsid w:val="00F74C59"/>
    <w:rsid w:val="00F75C3A"/>
    <w:rsid w:val="00F80B1C"/>
    <w:rsid w:val="00F818FC"/>
    <w:rsid w:val="00F82E30"/>
    <w:rsid w:val="00F831CB"/>
    <w:rsid w:val="00F8402D"/>
    <w:rsid w:val="00F848A3"/>
    <w:rsid w:val="00F84ACF"/>
    <w:rsid w:val="00F85742"/>
    <w:rsid w:val="00F85BF8"/>
    <w:rsid w:val="00F871CE"/>
    <w:rsid w:val="00F87802"/>
    <w:rsid w:val="00F92C0A"/>
    <w:rsid w:val="00F9415B"/>
    <w:rsid w:val="00F950AC"/>
    <w:rsid w:val="00F95F69"/>
    <w:rsid w:val="00FA027A"/>
    <w:rsid w:val="00FA13C2"/>
    <w:rsid w:val="00FA7F91"/>
    <w:rsid w:val="00FB121C"/>
    <w:rsid w:val="00FB1CDD"/>
    <w:rsid w:val="00FB1FBF"/>
    <w:rsid w:val="00FB21B3"/>
    <w:rsid w:val="00FB2C2F"/>
    <w:rsid w:val="00FB305C"/>
    <w:rsid w:val="00FB7A0D"/>
    <w:rsid w:val="00FC2E3D"/>
    <w:rsid w:val="00FC3BDE"/>
    <w:rsid w:val="00FC4BAE"/>
    <w:rsid w:val="00FC7810"/>
    <w:rsid w:val="00FD0654"/>
    <w:rsid w:val="00FD1DBE"/>
    <w:rsid w:val="00FD25A7"/>
    <w:rsid w:val="00FD27B6"/>
    <w:rsid w:val="00FD3689"/>
    <w:rsid w:val="00FD3869"/>
    <w:rsid w:val="00FD42A3"/>
    <w:rsid w:val="00FD7468"/>
    <w:rsid w:val="00FD7CE0"/>
    <w:rsid w:val="00FE0B3B"/>
    <w:rsid w:val="00FE0E95"/>
    <w:rsid w:val="00FE1BE2"/>
    <w:rsid w:val="00FE380A"/>
    <w:rsid w:val="00FE477F"/>
    <w:rsid w:val="00FE49CE"/>
    <w:rsid w:val="00FE5F91"/>
    <w:rsid w:val="00FE730A"/>
    <w:rsid w:val="00FF1DD7"/>
    <w:rsid w:val="00FF3BC3"/>
    <w:rsid w:val="00FF4453"/>
    <w:rsid w:val="00FF77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BCE87"/>
  <w15:docId w15:val="{E373A6E8-6683-4B0A-929F-4EAB5BF0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6FC1"/>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numbering" w:customStyle="1" w:styleId="Bezlisty1">
    <w:name w:val="Bez listy1"/>
    <w:next w:val="Bezlisty"/>
    <w:uiPriority w:val="99"/>
    <w:semiHidden/>
    <w:unhideWhenUsed/>
    <w:rsid w:val="004460B5"/>
  </w:style>
  <w:style w:type="table" w:customStyle="1" w:styleId="TABELA2zszablonu1">
    <w:name w:val="TABELA 2 z szablonu1"/>
    <w:basedOn w:val="Tabela-Elegancki"/>
    <w:uiPriority w:val="99"/>
    <w:rsid w:val="004460B5"/>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3zszablonu1">
    <w:name w:val="TABELA 3 z szablonu1"/>
    <w:basedOn w:val="TABELA2zszablonu"/>
    <w:uiPriority w:val="99"/>
    <w:rsid w:val="004460B5"/>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paragraph" w:styleId="Akapitzlist">
    <w:name w:val="List Paragraph"/>
    <w:basedOn w:val="Normalny"/>
    <w:uiPriority w:val="34"/>
    <w:qFormat/>
    <w:rsid w:val="004460B5"/>
    <w:pPr>
      <w:widowControl/>
      <w:autoSpaceDE/>
      <w:autoSpaceDN/>
      <w:adjustRightInd/>
      <w:spacing w:after="160" w:line="254"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05711E"/>
    <w:rPr>
      <w:color w:val="0000FF" w:themeColor="hyperlink"/>
      <w:u w:val="single"/>
    </w:rPr>
  </w:style>
  <w:style w:type="paragraph" w:styleId="Poprawka">
    <w:name w:val="Revision"/>
    <w:hidden/>
    <w:uiPriority w:val="99"/>
    <w:semiHidden/>
    <w:rsid w:val="003F2596"/>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cin.Lukasiewicz@mc.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ykrot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5B265D-94BB-4EBA-B68F-A95EE215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7</TotalTime>
  <Pages>12</Pages>
  <Words>3194</Words>
  <Characters>19166</Characters>
  <Application>Microsoft Office Word</Application>
  <DocSecurity>0</DocSecurity>
  <Lines>159</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Brzostek-Kleszcz Mirosława</dc:creator>
  <cp:lastModifiedBy>Markowska Anna</cp:lastModifiedBy>
  <cp:revision>3</cp:revision>
  <cp:lastPrinted>2022-09-19T12:10:00Z</cp:lastPrinted>
  <dcterms:created xsi:type="dcterms:W3CDTF">2022-12-23T10:57:00Z</dcterms:created>
  <dcterms:modified xsi:type="dcterms:W3CDTF">2022-12-23T12:08:00Z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