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07C1" w14:textId="77777777" w:rsidR="00AF6F14" w:rsidRDefault="00AF6F14" w:rsidP="00AF6F14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B3B6854" w14:textId="3926B856" w:rsidR="00AF6F14" w:rsidRDefault="00AF6F14" w:rsidP="00AF6F14">
      <w:pPr>
        <w:jc w:val="center"/>
        <w:rPr>
          <w:rFonts w:ascii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Tabelaryczne zestawienie przepisów dyrektywy wymagających wdrożenia do polskiego porządku prawnego</w:t>
      </w:r>
      <w:r w:rsidR="00AD43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11E49F7" w14:textId="77777777" w:rsidR="00AF6F14" w:rsidRDefault="00AF6F14" w:rsidP="00AF6F14">
      <w:pPr>
        <w:rPr>
          <w:rFonts w:ascii="Times New Roman" w:hAnsi="Times New Roman" w:cs="Times New Roman"/>
          <w:bCs/>
          <w:caps/>
          <w:kern w:val="24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24"/>
        <w:gridCol w:w="1134"/>
        <w:gridCol w:w="1446"/>
        <w:gridCol w:w="5499"/>
      </w:tblGrid>
      <w:tr w:rsidR="00AF6F14" w:rsidRPr="00EE1291" w14:paraId="75DA0D06" w14:textId="77777777" w:rsidTr="00DA0E5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4E57" w14:textId="0B40BD4D" w:rsidR="00AF6F14" w:rsidRPr="007E2703" w:rsidRDefault="00AF6F14" w:rsidP="003122B2">
            <w:pPr>
              <w:jc w:val="both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Dyrektywa Rady (UE) 2015/652 z dnia 20 kwietnia 2015 r.</w:t>
            </w:r>
            <w:r w:rsidR="003122B2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 xml:space="preserve"> ustanawiająca metody obliczania i wymogi w zakresie sprawozdawczości zgodnie z dyrektywą 98/70/WE Parlamentu Europejskiego i Rady odnoszącą się do jakości benzyny i olejów napędowych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FA1" w14:textId="18549024" w:rsidR="00AF6F14" w:rsidRPr="007E2703" w:rsidRDefault="007F7D96" w:rsidP="00DA0E5C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b/>
                <w:sz w:val="20"/>
                <w:szCs w:val="20"/>
              </w:rPr>
              <w:t>Projekt rozporządzenia Ministra Klimatu i Środowiska w sprawie wskaźnika emisji gazów  cieplarnianych dla energii elektrycznej w 2023 r.</w:t>
            </w:r>
          </w:p>
        </w:tc>
      </w:tr>
      <w:tr w:rsidR="00AF6F14" w:rsidRPr="00EE1291" w14:paraId="56854391" w14:textId="77777777" w:rsidTr="00DA0E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A1B4" w14:textId="77777777" w:rsidR="00AF6F14" w:rsidRPr="007E2703" w:rsidRDefault="00AF6F14" w:rsidP="00DA0E5C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 xml:space="preserve">Jedn. red. dyr.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06A" w14:textId="77777777" w:rsidR="00AF6F14" w:rsidRPr="007E2703" w:rsidRDefault="00AF6F14" w:rsidP="00DA0E5C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Treść przepisu dyrektywy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9D2B" w14:textId="77777777" w:rsidR="00AF6F14" w:rsidRPr="007E2703" w:rsidRDefault="00AF6F14" w:rsidP="00DA0E5C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Konieczne wdrożenie (T/N)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296" w14:textId="77777777" w:rsidR="00AF6F14" w:rsidRPr="007E2703" w:rsidRDefault="00AF6F14" w:rsidP="00DA0E5C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Jedn. red. aktu kraj.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08C" w14:textId="77777777" w:rsidR="00AF6F14" w:rsidRPr="007E2703" w:rsidRDefault="00AF6F14" w:rsidP="00DA0E5C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vertAlign w:val="superscript"/>
                <w:lang w:eastAsia="pl-PL"/>
              </w:rPr>
            </w:pPr>
            <w:r w:rsidRPr="007E2703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 xml:space="preserve">Akt krajowy wdrażający dyrektywę i treść przepisu </w:t>
            </w:r>
          </w:p>
        </w:tc>
      </w:tr>
      <w:tr w:rsidR="00AF6F14" w:rsidRPr="00EE1291" w14:paraId="170C2D3C" w14:textId="77777777" w:rsidTr="00DA0E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36B" w14:textId="0C22381A" w:rsidR="00AF6F14" w:rsidRPr="007E2703" w:rsidRDefault="007E2703" w:rsidP="007E2703">
            <w:p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sz w:val="20"/>
                <w:szCs w:val="20"/>
              </w:rPr>
              <w:t>Zał. I część 2 pkt 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472" w14:textId="77777777" w:rsidR="007E2703" w:rsidRPr="007E2703" w:rsidRDefault="007E2703" w:rsidP="007E27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703">
              <w:rPr>
                <w:rFonts w:ascii="Times New Roman" w:hAnsi="Times New Roman" w:cs="Times New Roman"/>
                <w:sz w:val="20"/>
                <w:szCs w:val="20"/>
              </w:rPr>
              <w:t>6. Energia elektryczna</w:t>
            </w:r>
          </w:p>
          <w:p w14:paraId="2CE73360" w14:textId="30CB1612" w:rsidR="007E2703" w:rsidRDefault="007E2703" w:rsidP="007E27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703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sprawozdawczości dostawców energii elektrycznej wykorzystywanej w pojazdach elektrycznych i motocyklach</w:t>
            </w:r>
            <w:r w:rsidR="00D96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2703">
              <w:rPr>
                <w:rFonts w:ascii="Times New Roman" w:hAnsi="Times New Roman" w:cs="Times New Roman"/>
                <w:sz w:val="20"/>
                <w:szCs w:val="20"/>
              </w:rPr>
              <w:t xml:space="preserve"> państwa członkowskie powinny prowadzić obliczenia średnich krajowych wartości standardowych w cyklu życia zgodnie z odpowiednimi normami międzynarodowymi. </w:t>
            </w:r>
          </w:p>
          <w:p w14:paraId="6A55EF5E" w14:textId="607A7E19" w:rsidR="00AF6F14" w:rsidRPr="007E2703" w:rsidRDefault="00AF6F14" w:rsidP="007E27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EA2" w14:textId="77777777" w:rsidR="00AF6F14" w:rsidRPr="007E2703" w:rsidRDefault="00AF6F14" w:rsidP="007E2703">
            <w:p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kern w:val="24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5DD" w14:textId="3E765AB9" w:rsidR="00AF6F14" w:rsidRPr="007E2703" w:rsidRDefault="00AF6F14" w:rsidP="007E2703">
            <w:p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E2703">
              <w:rPr>
                <w:rFonts w:ascii="Times New Roman" w:hAnsi="Times New Roman" w:cs="Times New Roman"/>
                <w:sz w:val="20"/>
                <w:szCs w:val="20"/>
              </w:rPr>
              <w:t xml:space="preserve">§ 1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7A2" w14:textId="77777777" w:rsidR="007E2703" w:rsidRPr="007E2703" w:rsidRDefault="007E2703" w:rsidP="007E2703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E2703">
              <w:rPr>
                <w:rStyle w:val="Ppogrubienie"/>
                <w:rFonts w:ascii="Times New Roman" w:hAnsi="Times New Roman" w:cs="Times New Roman"/>
                <w:sz w:val="20"/>
              </w:rPr>
              <w:t>§ 1.</w:t>
            </w:r>
            <w:r w:rsidRPr="007E2703">
              <w:rPr>
                <w:rFonts w:ascii="Times New Roman" w:hAnsi="Times New Roman" w:cs="Times New Roman"/>
                <w:sz w:val="20"/>
              </w:rPr>
              <w:t xml:space="preserve"> Wskaźnik emisji gazów cieplarnianych dla energii elektrycznej w roku 2023 wynosi 182,1 gCO</w:t>
            </w:r>
            <w:r w:rsidRPr="007E2703">
              <w:rPr>
                <w:rStyle w:val="IDindeksdolny"/>
                <w:rFonts w:ascii="Times New Roman" w:hAnsi="Times New Roman" w:cs="Times New Roman"/>
                <w:sz w:val="20"/>
              </w:rPr>
              <w:t>2</w:t>
            </w:r>
            <w:r w:rsidRPr="007E2703">
              <w:rPr>
                <w:rFonts w:ascii="Times New Roman" w:hAnsi="Times New Roman" w:cs="Times New Roman"/>
                <w:sz w:val="20"/>
              </w:rPr>
              <w:t>eq/MJ.</w:t>
            </w:r>
          </w:p>
          <w:p w14:paraId="26D01040" w14:textId="5A8152DA" w:rsidR="00AF6F14" w:rsidRPr="007E2703" w:rsidRDefault="00AF6F14" w:rsidP="007E2703">
            <w:p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</w:tr>
    </w:tbl>
    <w:p w14:paraId="778BB099" w14:textId="77777777" w:rsidR="00AF6F14" w:rsidRDefault="00AF6F14" w:rsidP="00AF6F14">
      <w:pPr>
        <w:rPr>
          <w:kern w:val="24"/>
          <w:lang w:eastAsia="pl-PL"/>
        </w:rPr>
      </w:pPr>
    </w:p>
    <w:p w14:paraId="6D5E2BF3" w14:textId="77777777" w:rsidR="00AF6F14" w:rsidRPr="007B2A7D" w:rsidRDefault="00AF6F14">
      <w:pPr>
        <w:rPr>
          <w:rFonts w:ascii="Times New Roman" w:hAnsi="Times New Roman" w:cs="Times New Roman"/>
        </w:rPr>
      </w:pPr>
    </w:p>
    <w:sectPr w:rsidR="00AF6F14" w:rsidRPr="007B2A7D" w:rsidSect="00105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36"/>
    <w:rsid w:val="000358B4"/>
    <w:rsid w:val="00096BF2"/>
    <w:rsid w:val="0010536B"/>
    <w:rsid w:val="001D4C2F"/>
    <w:rsid w:val="001E5A48"/>
    <w:rsid w:val="0021423E"/>
    <w:rsid w:val="00227BF7"/>
    <w:rsid w:val="00251F0F"/>
    <w:rsid w:val="002617FE"/>
    <w:rsid w:val="00285035"/>
    <w:rsid w:val="002B64DE"/>
    <w:rsid w:val="003122B2"/>
    <w:rsid w:val="00322202"/>
    <w:rsid w:val="003B4243"/>
    <w:rsid w:val="003D0233"/>
    <w:rsid w:val="00462DA7"/>
    <w:rsid w:val="004C43F2"/>
    <w:rsid w:val="00591D11"/>
    <w:rsid w:val="005B7E72"/>
    <w:rsid w:val="0061394F"/>
    <w:rsid w:val="006A07EF"/>
    <w:rsid w:val="00711DC6"/>
    <w:rsid w:val="007B2A7D"/>
    <w:rsid w:val="007E2703"/>
    <w:rsid w:val="007F7D96"/>
    <w:rsid w:val="00801BDA"/>
    <w:rsid w:val="00834FBB"/>
    <w:rsid w:val="00844626"/>
    <w:rsid w:val="0085794E"/>
    <w:rsid w:val="008A5A46"/>
    <w:rsid w:val="008B4564"/>
    <w:rsid w:val="0090728A"/>
    <w:rsid w:val="009B20EE"/>
    <w:rsid w:val="009D1BAD"/>
    <w:rsid w:val="00A144BA"/>
    <w:rsid w:val="00A83EB9"/>
    <w:rsid w:val="00AC2538"/>
    <w:rsid w:val="00AD435C"/>
    <w:rsid w:val="00AF6F14"/>
    <w:rsid w:val="00B706F7"/>
    <w:rsid w:val="00C429F0"/>
    <w:rsid w:val="00CA5C23"/>
    <w:rsid w:val="00D03770"/>
    <w:rsid w:val="00D81785"/>
    <w:rsid w:val="00D96E9F"/>
    <w:rsid w:val="00DB78E3"/>
    <w:rsid w:val="00E20B22"/>
    <w:rsid w:val="00E26A50"/>
    <w:rsid w:val="00E50A07"/>
    <w:rsid w:val="00F10CA9"/>
    <w:rsid w:val="00F566C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4F8"/>
  <w15:chartTrackingRefBased/>
  <w15:docId w15:val="{94D382EB-C9CC-4AAD-860E-692CB3C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4E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3D02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02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D023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023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023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0233"/>
    <w:rPr>
      <w:rFonts w:ascii="Times New Roman" w:eastAsia="Times New Roman" w:hAnsi="Times New Roman" w:cs="Times New Roman"/>
      <w:sz w:val="16"/>
      <w:szCs w:val="24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AF6F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AF6F14"/>
    <w:rPr>
      <w:b w:val="0"/>
      <w:i w:val="0"/>
      <w:vanish w:val="0"/>
      <w:spacing w:val="0"/>
      <w:vertAlign w:val="subscript"/>
    </w:rPr>
  </w:style>
  <w:style w:type="paragraph" w:customStyle="1" w:styleId="WMATFIZCHEMwzrmatfizlubchem">
    <w:name w:val="W_MAT(FIZ|CHEM) – wzór mat. (fiz. lub chem.)"/>
    <w:uiPriority w:val="18"/>
    <w:qFormat/>
    <w:rsid w:val="00AF6F1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val="pl-PL"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E270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Aleksander</dc:creator>
  <cp:keywords/>
  <dc:description/>
  <cp:lastModifiedBy>ZAWADZKI Kamil</cp:lastModifiedBy>
  <cp:revision>3</cp:revision>
  <dcterms:created xsi:type="dcterms:W3CDTF">2022-12-02T15:18:00Z</dcterms:created>
  <dcterms:modified xsi:type="dcterms:W3CDTF">2022-12-02T15:38:00Z</dcterms:modified>
</cp:coreProperties>
</file>