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EDD0E" w14:textId="77777777" w:rsidR="000C1889" w:rsidRPr="00F551BB" w:rsidRDefault="00F97F7D" w:rsidP="003D662C">
      <w:pPr>
        <w:pStyle w:val="Tytu"/>
        <w:spacing w:line="360" w:lineRule="auto"/>
        <w:rPr>
          <w:rFonts w:ascii="Times New Roman" w:hAnsi="Times New Roman"/>
        </w:rPr>
      </w:pPr>
      <w:bookmarkStart w:id="0" w:name="_GoBack"/>
      <w:bookmarkEnd w:id="0"/>
      <w:r w:rsidRPr="00F551BB">
        <w:rPr>
          <w:rFonts w:ascii="Times New Roman" w:hAnsi="Times New Roman"/>
        </w:rPr>
        <w:t>U</w:t>
      </w:r>
      <w:r w:rsidR="003D662C" w:rsidRPr="00F551BB">
        <w:rPr>
          <w:rFonts w:ascii="Times New Roman" w:hAnsi="Times New Roman"/>
        </w:rPr>
        <w:t>zasadnieni</w:t>
      </w:r>
      <w:r w:rsidR="008C6863" w:rsidRPr="00F551BB">
        <w:rPr>
          <w:rFonts w:ascii="Times New Roman" w:hAnsi="Times New Roman"/>
        </w:rPr>
        <w:t>e</w:t>
      </w:r>
    </w:p>
    <w:p w14:paraId="708331BB" w14:textId="527BED0D" w:rsidR="004E6DCA" w:rsidRPr="00F551BB" w:rsidRDefault="00687DA4" w:rsidP="004B2676">
      <w:pPr>
        <w:pStyle w:val="Tytu"/>
        <w:spacing w:before="120" w:line="360" w:lineRule="atLeast"/>
        <w:jc w:val="both"/>
        <w:rPr>
          <w:rFonts w:ascii="Times New Roman" w:hAnsi="Times New Roman"/>
          <w:b w:val="0"/>
        </w:rPr>
      </w:pPr>
      <w:r w:rsidRPr="00F551BB">
        <w:rPr>
          <w:rFonts w:ascii="Times New Roman" w:hAnsi="Times New Roman"/>
          <w:b w:val="0"/>
        </w:rPr>
        <w:t>Pr</w:t>
      </w:r>
      <w:r w:rsidR="005A6618" w:rsidRPr="00F551BB">
        <w:rPr>
          <w:rFonts w:ascii="Times New Roman" w:hAnsi="Times New Roman"/>
          <w:b w:val="0"/>
        </w:rPr>
        <w:t>o</w:t>
      </w:r>
      <w:r w:rsidRPr="00F551BB">
        <w:rPr>
          <w:rFonts w:ascii="Times New Roman" w:hAnsi="Times New Roman"/>
          <w:b w:val="0"/>
        </w:rPr>
        <w:t xml:space="preserve">jektowana zmiana </w:t>
      </w:r>
      <w:r w:rsidR="00576C46" w:rsidRPr="00F551BB">
        <w:rPr>
          <w:rFonts w:ascii="Times New Roman" w:hAnsi="Times New Roman"/>
          <w:b w:val="0"/>
        </w:rPr>
        <w:t xml:space="preserve">przepisów </w:t>
      </w:r>
      <w:r w:rsidRPr="00F551BB">
        <w:rPr>
          <w:rFonts w:ascii="Times New Roman" w:hAnsi="Times New Roman"/>
          <w:b w:val="0"/>
        </w:rPr>
        <w:t xml:space="preserve">rozporządzenia Ministra Finansów z dnia </w:t>
      </w:r>
      <w:r w:rsidR="004E6DCA" w:rsidRPr="00F551BB">
        <w:rPr>
          <w:rFonts w:ascii="Times New Roman" w:hAnsi="Times New Roman"/>
          <w:b w:val="0"/>
        </w:rPr>
        <w:t xml:space="preserve">11 </w:t>
      </w:r>
      <w:r w:rsidRPr="00F551BB">
        <w:rPr>
          <w:rFonts w:ascii="Times New Roman" w:hAnsi="Times New Roman"/>
          <w:b w:val="0"/>
        </w:rPr>
        <w:t>stycznia 20</w:t>
      </w:r>
      <w:r w:rsidR="004E6DCA" w:rsidRPr="00F551BB">
        <w:rPr>
          <w:rFonts w:ascii="Times New Roman" w:hAnsi="Times New Roman"/>
          <w:b w:val="0"/>
        </w:rPr>
        <w:t>22</w:t>
      </w:r>
      <w:r w:rsidRPr="00F551BB">
        <w:rPr>
          <w:rFonts w:ascii="Times New Roman" w:hAnsi="Times New Roman"/>
          <w:b w:val="0"/>
        </w:rPr>
        <w:t xml:space="preserve"> r. w sprawie sprawozdawczości budżetowej (Dz. U. poz. </w:t>
      </w:r>
      <w:r w:rsidR="004E6DCA" w:rsidRPr="00F551BB">
        <w:rPr>
          <w:rFonts w:ascii="Times New Roman" w:hAnsi="Times New Roman"/>
          <w:b w:val="0"/>
        </w:rPr>
        <w:t>1</w:t>
      </w:r>
      <w:r w:rsidR="00FD105F" w:rsidRPr="00F551BB">
        <w:rPr>
          <w:rFonts w:ascii="Times New Roman" w:hAnsi="Times New Roman"/>
          <w:b w:val="0"/>
        </w:rPr>
        <w:t>44</w:t>
      </w:r>
      <w:r w:rsidR="004E6DCA" w:rsidRPr="00F551BB">
        <w:rPr>
          <w:rFonts w:ascii="Times New Roman" w:hAnsi="Times New Roman"/>
          <w:b w:val="0"/>
        </w:rPr>
        <w:t>)</w:t>
      </w:r>
      <w:r w:rsidR="003A5AEF">
        <w:rPr>
          <w:rFonts w:ascii="Times New Roman" w:hAnsi="Times New Roman"/>
          <w:b w:val="0"/>
        </w:rPr>
        <w:t>, zwanego</w:t>
      </w:r>
      <w:r w:rsidR="008818F8" w:rsidRPr="00F551BB">
        <w:rPr>
          <w:rFonts w:ascii="Times New Roman" w:hAnsi="Times New Roman"/>
          <w:b w:val="0"/>
        </w:rPr>
        <w:t xml:space="preserve"> dalej „rozporządzeniem w sprawie sprawozdawczości budżetowej”,</w:t>
      </w:r>
      <w:r w:rsidR="009930CB" w:rsidRPr="00F551BB">
        <w:rPr>
          <w:rFonts w:ascii="Times New Roman" w:hAnsi="Times New Roman"/>
          <w:b w:val="0"/>
        </w:rPr>
        <w:t xml:space="preserve"> </w:t>
      </w:r>
      <w:r w:rsidR="004E6DCA" w:rsidRPr="00F551BB">
        <w:rPr>
          <w:rFonts w:ascii="Times New Roman" w:hAnsi="Times New Roman"/>
          <w:b w:val="0"/>
        </w:rPr>
        <w:t>ma na celu:</w:t>
      </w:r>
    </w:p>
    <w:p w14:paraId="7417D65B" w14:textId="77777777" w:rsidR="00FA292B" w:rsidRPr="00F551BB" w:rsidRDefault="002A0562" w:rsidP="00FA292B">
      <w:pPr>
        <w:pStyle w:val="Tytu"/>
        <w:numPr>
          <w:ilvl w:val="0"/>
          <w:numId w:val="26"/>
        </w:numPr>
        <w:spacing w:before="120" w:line="360" w:lineRule="atLeast"/>
        <w:jc w:val="both"/>
        <w:rPr>
          <w:rFonts w:ascii="Times New Roman" w:hAnsi="Times New Roman"/>
          <w:b w:val="0"/>
        </w:rPr>
      </w:pPr>
      <w:r w:rsidRPr="00F551BB">
        <w:rPr>
          <w:rFonts w:ascii="Times New Roman" w:hAnsi="Times New Roman"/>
          <w:b w:val="0"/>
        </w:rPr>
        <w:t>dostosowanie przepisów w sprawie sprawozdawczości budżetowej do</w:t>
      </w:r>
      <w:r w:rsidR="00FA292B" w:rsidRPr="00F551BB">
        <w:rPr>
          <w:rFonts w:ascii="Times New Roman" w:hAnsi="Times New Roman"/>
          <w:b w:val="0"/>
        </w:rPr>
        <w:t xml:space="preserve"> zmiany art. 5 ustawy z dnia 27 sierpnia 2009 r. o finansach publicznych (Dz. U. z 202</w:t>
      </w:r>
      <w:r w:rsidR="00056503" w:rsidRPr="00F551BB">
        <w:rPr>
          <w:rFonts w:ascii="Times New Roman" w:hAnsi="Times New Roman"/>
          <w:b w:val="0"/>
        </w:rPr>
        <w:t>2</w:t>
      </w:r>
      <w:r w:rsidR="00FA292B" w:rsidRPr="00F551BB">
        <w:rPr>
          <w:rFonts w:ascii="Times New Roman" w:hAnsi="Times New Roman"/>
          <w:b w:val="0"/>
        </w:rPr>
        <w:t xml:space="preserve"> r. poz. </w:t>
      </w:r>
      <w:r w:rsidR="00056503" w:rsidRPr="00F551BB">
        <w:rPr>
          <w:rFonts w:ascii="Times New Roman" w:hAnsi="Times New Roman"/>
          <w:b w:val="0"/>
        </w:rPr>
        <w:t>1634</w:t>
      </w:r>
      <w:r w:rsidR="00647E11" w:rsidRPr="00F551BB">
        <w:rPr>
          <w:rFonts w:ascii="Times New Roman" w:hAnsi="Times New Roman"/>
          <w:b w:val="0"/>
        </w:rPr>
        <w:t>, z późn. zm.</w:t>
      </w:r>
      <w:r w:rsidR="00FA292B" w:rsidRPr="00F551BB">
        <w:rPr>
          <w:rFonts w:ascii="Times New Roman" w:hAnsi="Times New Roman"/>
          <w:b w:val="0"/>
        </w:rPr>
        <w:t>) związanej z rozszerzeniem katalogu środków europejskich o środki pochodzące z Instrumentu na rzecz Odbudowy i Zwiększania Odporności przeznaczone na wspa</w:t>
      </w:r>
      <w:r w:rsidR="00DB4553" w:rsidRPr="00F551BB">
        <w:rPr>
          <w:rFonts w:ascii="Times New Roman" w:hAnsi="Times New Roman"/>
          <w:b w:val="0"/>
        </w:rPr>
        <w:t>rcie o charakterze bezzwrotnym,</w:t>
      </w:r>
    </w:p>
    <w:p w14:paraId="518751FA" w14:textId="77777777" w:rsidR="001C4AFC" w:rsidRPr="00F551BB" w:rsidRDefault="001C4AFC" w:rsidP="002017FB">
      <w:pPr>
        <w:pStyle w:val="Tytu"/>
        <w:numPr>
          <w:ilvl w:val="0"/>
          <w:numId w:val="26"/>
        </w:numPr>
        <w:spacing w:before="120" w:line="360" w:lineRule="atLeast"/>
        <w:jc w:val="both"/>
        <w:rPr>
          <w:rFonts w:ascii="Times New Roman" w:hAnsi="Times New Roman"/>
          <w:b w:val="0"/>
        </w:rPr>
      </w:pPr>
      <w:r w:rsidRPr="00F551BB">
        <w:rPr>
          <w:rFonts w:ascii="Times New Roman" w:hAnsi="Times New Roman"/>
          <w:b w:val="0"/>
        </w:rPr>
        <w:t>rozszerzenie listy programów ujętych w formularzach sprawozdań Rb-28 Programy</w:t>
      </w:r>
      <w:r w:rsidR="002017FB" w:rsidRPr="00F551BB">
        <w:rPr>
          <w:rFonts w:ascii="Times New Roman" w:hAnsi="Times New Roman"/>
          <w:b w:val="0"/>
        </w:rPr>
        <w:t xml:space="preserve"> </w:t>
      </w:r>
      <w:r w:rsidRPr="00F551BB">
        <w:rPr>
          <w:rFonts w:ascii="Times New Roman" w:hAnsi="Times New Roman"/>
          <w:b w:val="0"/>
        </w:rPr>
        <w:t>i Rb-28NW Programy w związku z rozpoczęciem wydatkowania środków z perspektywy finansowej 2021-2027,</w:t>
      </w:r>
    </w:p>
    <w:p w14:paraId="4F60B378" w14:textId="77777777" w:rsidR="004E761D" w:rsidRPr="00F551BB" w:rsidRDefault="00A31617" w:rsidP="000B4EB5">
      <w:pPr>
        <w:pStyle w:val="Tytu"/>
        <w:numPr>
          <w:ilvl w:val="0"/>
          <w:numId w:val="26"/>
        </w:numPr>
        <w:spacing w:before="120" w:line="360" w:lineRule="atLeast"/>
        <w:jc w:val="both"/>
        <w:rPr>
          <w:rFonts w:ascii="Times New Roman" w:hAnsi="Times New Roman"/>
          <w:b w:val="0"/>
        </w:rPr>
      </w:pPr>
      <w:r w:rsidRPr="00F551BB">
        <w:rPr>
          <w:rFonts w:ascii="Times New Roman" w:hAnsi="Times New Roman"/>
          <w:b w:val="0"/>
        </w:rPr>
        <w:t xml:space="preserve">zwiększenie częstotliwości </w:t>
      </w:r>
      <w:r w:rsidR="004E761D" w:rsidRPr="00F551BB">
        <w:rPr>
          <w:rFonts w:ascii="Times New Roman" w:hAnsi="Times New Roman"/>
          <w:b w:val="0"/>
        </w:rPr>
        <w:t xml:space="preserve">z kwartalnej na miesięczną </w:t>
      </w:r>
      <w:r w:rsidRPr="00F551BB">
        <w:rPr>
          <w:rFonts w:ascii="Times New Roman" w:hAnsi="Times New Roman"/>
          <w:b w:val="0"/>
        </w:rPr>
        <w:t>sporządzania</w:t>
      </w:r>
      <w:r w:rsidR="004E761D" w:rsidRPr="00F551BB">
        <w:rPr>
          <w:rFonts w:ascii="Times New Roman" w:hAnsi="Times New Roman"/>
          <w:b w:val="0"/>
        </w:rPr>
        <w:t xml:space="preserve"> i </w:t>
      </w:r>
      <w:r w:rsidRPr="00F551BB">
        <w:rPr>
          <w:rFonts w:ascii="Times New Roman" w:hAnsi="Times New Roman"/>
          <w:b w:val="0"/>
        </w:rPr>
        <w:t xml:space="preserve">przekazywania </w:t>
      </w:r>
      <w:r w:rsidR="001F2A5A" w:rsidRPr="00F551BB">
        <w:rPr>
          <w:rFonts w:ascii="Times New Roman" w:hAnsi="Times New Roman"/>
          <w:b w:val="0"/>
        </w:rPr>
        <w:t xml:space="preserve">przez obowiązane jednostki sprawozdań Rb-40 i sprawozdań Rb-33 przez dysponenta </w:t>
      </w:r>
      <w:r w:rsidR="0098281C" w:rsidRPr="00F551BB">
        <w:rPr>
          <w:rFonts w:ascii="Times New Roman" w:hAnsi="Times New Roman"/>
          <w:b w:val="0"/>
        </w:rPr>
        <w:t>Funduszu Alimentacyjnego w Likwidacji</w:t>
      </w:r>
      <w:r w:rsidR="001F2A5A" w:rsidRPr="00F551BB">
        <w:rPr>
          <w:rFonts w:ascii="Times New Roman" w:hAnsi="Times New Roman"/>
          <w:b w:val="0"/>
        </w:rPr>
        <w:t xml:space="preserve">. Zaproponowano również zmianę </w:t>
      </w:r>
      <w:r w:rsidR="004E761D" w:rsidRPr="00F551BB">
        <w:rPr>
          <w:rFonts w:ascii="Times New Roman" w:hAnsi="Times New Roman"/>
          <w:b w:val="0"/>
        </w:rPr>
        <w:t xml:space="preserve">zakresu </w:t>
      </w:r>
      <w:r w:rsidR="001F2A5A" w:rsidRPr="00F551BB">
        <w:rPr>
          <w:rFonts w:ascii="Times New Roman" w:hAnsi="Times New Roman"/>
          <w:b w:val="0"/>
        </w:rPr>
        <w:t xml:space="preserve">danych </w:t>
      </w:r>
      <w:r w:rsidR="004E761D" w:rsidRPr="00F551BB">
        <w:rPr>
          <w:rFonts w:ascii="Times New Roman" w:hAnsi="Times New Roman"/>
          <w:b w:val="0"/>
        </w:rPr>
        <w:t xml:space="preserve">zawartych </w:t>
      </w:r>
      <w:r w:rsidR="001F2A5A" w:rsidRPr="00F551BB">
        <w:rPr>
          <w:rFonts w:ascii="Times New Roman" w:hAnsi="Times New Roman"/>
          <w:b w:val="0"/>
        </w:rPr>
        <w:t>w sprawozdaniu Rb-40</w:t>
      </w:r>
      <w:r w:rsidR="004E761D" w:rsidRPr="00F551BB">
        <w:rPr>
          <w:rFonts w:ascii="Times New Roman" w:hAnsi="Times New Roman"/>
          <w:b w:val="0"/>
        </w:rPr>
        <w:t xml:space="preserve">, </w:t>
      </w:r>
      <w:r w:rsidR="00BF7022" w:rsidRPr="00F551BB">
        <w:rPr>
          <w:rFonts w:ascii="Times New Roman" w:hAnsi="Times New Roman"/>
          <w:b w:val="0"/>
        </w:rPr>
        <w:t xml:space="preserve">uchylenie sprawozdań Rb-35, </w:t>
      </w:r>
      <w:r w:rsidR="004E761D" w:rsidRPr="00F551BB">
        <w:rPr>
          <w:rFonts w:ascii="Times New Roman" w:hAnsi="Times New Roman"/>
          <w:b w:val="0"/>
        </w:rPr>
        <w:t xml:space="preserve">a także </w:t>
      </w:r>
      <w:r w:rsidR="001F2A5A" w:rsidRPr="00F551BB">
        <w:rPr>
          <w:rFonts w:ascii="Times New Roman" w:hAnsi="Times New Roman"/>
          <w:b w:val="0"/>
        </w:rPr>
        <w:t xml:space="preserve">odstąpienie od obowiązku sporządzania i przekazywania </w:t>
      </w:r>
      <w:r w:rsidR="00BF7022" w:rsidRPr="00F551BB">
        <w:rPr>
          <w:rFonts w:ascii="Times New Roman" w:hAnsi="Times New Roman"/>
          <w:b w:val="0"/>
        </w:rPr>
        <w:t xml:space="preserve">sprawozdań Rb-33 </w:t>
      </w:r>
      <w:r w:rsidR="001F2A5A" w:rsidRPr="00F551BB">
        <w:rPr>
          <w:rFonts w:ascii="Times New Roman" w:hAnsi="Times New Roman"/>
          <w:b w:val="0"/>
        </w:rPr>
        <w:t xml:space="preserve">przez dysponentów </w:t>
      </w:r>
      <w:r w:rsidR="00BF7022" w:rsidRPr="00F551BB">
        <w:rPr>
          <w:rFonts w:ascii="Times New Roman" w:hAnsi="Times New Roman"/>
          <w:b w:val="0"/>
        </w:rPr>
        <w:t>państwowych funduszy celowych</w:t>
      </w:r>
      <w:r w:rsidR="009007A4" w:rsidRPr="00F551BB">
        <w:rPr>
          <w:rFonts w:ascii="Times New Roman" w:hAnsi="Times New Roman"/>
          <w:b w:val="0"/>
        </w:rPr>
        <w:t>,</w:t>
      </w:r>
      <w:r w:rsidR="00BF7022" w:rsidRPr="00F551BB">
        <w:rPr>
          <w:rFonts w:ascii="Times New Roman" w:hAnsi="Times New Roman"/>
          <w:b w:val="0"/>
        </w:rPr>
        <w:t xml:space="preserve"> </w:t>
      </w:r>
      <w:r w:rsidR="0098281C" w:rsidRPr="00F551BB">
        <w:rPr>
          <w:rFonts w:ascii="Times New Roman" w:hAnsi="Times New Roman"/>
          <w:b w:val="0"/>
        </w:rPr>
        <w:t xml:space="preserve">z wyjątkiem </w:t>
      </w:r>
      <w:r w:rsidR="00BF7022" w:rsidRPr="00F551BB">
        <w:rPr>
          <w:rFonts w:ascii="Times New Roman" w:hAnsi="Times New Roman"/>
          <w:b w:val="0"/>
        </w:rPr>
        <w:t xml:space="preserve">dysponenta </w:t>
      </w:r>
      <w:r w:rsidR="0098281C" w:rsidRPr="00F551BB">
        <w:rPr>
          <w:rFonts w:ascii="Times New Roman" w:hAnsi="Times New Roman"/>
          <w:b w:val="0"/>
        </w:rPr>
        <w:t>Funduszu Alimentacyjnego w Likwidacji</w:t>
      </w:r>
      <w:r w:rsidR="004E761D" w:rsidRPr="00F551BB">
        <w:rPr>
          <w:rFonts w:ascii="Times New Roman" w:hAnsi="Times New Roman"/>
          <w:b w:val="0"/>
        </w:rPr>
        <w:t>,</w:t>
      </w:r>
    </w:p>
    <w:p w14:paraId="4BD1DFA7" w14:textId="77777777" w:rsidR="00DF265D" w:rsidRPr="00F551BB" w:rsidRDefault="00DF265D" w:rsidP="00DF265D">
      <w:pPr>
        <w:pStyle w:val="Tytu"/>
        <w:numPr>
          <w:ilvl w:val="0"/>
          <w:numId w:val="26"/>
        </w:numPr>
        <w:spacing w:before="120" w:line="360" w:lineRule="atLeast"/>
        <w:jc w:val="both"/>
        <w:rPr>
          <w:rFonts w:ascii="Times New Roman" w:hAnsi="Times New Roman"/>
          <w:b w:val="0"/>
        </w:rPr>
      </w:pPr>
      <w:r w:rsidRPr="00F551BB">
        <w:rPr>
          <w:rFonts w:ascii="Times New Roman" w:hAnsi="Times New Roman"/>
          <w:b w:val="0"/>
        </w:rPr>
        <w:t xml:space="preserve">rozszerzenie zakresu prezentowanych </w:t>
      </w:r>
      <w:r w:rsidR="00221267" w:rsidRPr="00F551BB">
        <w:rPr>
          <w:rFonts w:ascii="Times New Roman" w:hAnsi="Times New Roman"/>
          <w:b w:val="0"/>
        </w:rPr>
        <w:t xml:space="preserve">przez dysponentów państwowych funduszy celowych </w:t>
      </w:r>
      <w:r w:rsidRPr="00F551BB">
        <w:rPr>
          <w:rFonts w:ascii="Times New Roman" w:hAnsi="Times New Roman"/>
          <w:b w:val="0"/>
        </w:rPr>
        <w:t>w sprawozdaniu Rb-40 informacji o dane dotyczące otrzymywanych lub przekazywanych środkach na zadania bieżące lub inwestycyjne od/do jednostek objętych zakresem stabilizującej reguły wydatkowej, w przypadku gdy środki te nie zostały wyodrębnione w odrębnej podpozycji planu w części planu w układzie kasowym w pozycjach odpowiednio dochodów i wydatków,</w:t>
      </w:r>
    </w:p>
    <w:p w14:paraId="4D7DFA6F" w14:textId="77777777" w:rsidR="00C47990" w:rsidRPr="00F551BB" w:rsidRDefault="009560F0" w:rsidP="00C51FAB">
      <w:pPr>
        <w:pStyle w:val="Tytu"/>
        <w:numPr>
          <w:ilvl w:val="0"/>
          <w:numId w:val="26"/>
        </w:numPr>
        <w:spacing w:before="120" w:line="360" w:lineRule="atLeast"/>
        <w:jc w:val="both"/>
        <w:rPr>
          <w:rFonts w:ascii="Times New Roman" w:hAnsi="Times New Roman"/>
          <w:b w:val="0"/>
        </w:rPr>
      </w:pPr>
      <w:r w:rsidRPr="00F551BB">
        <w:rPr>
          <w:rFonts w:ascii="Times New Roman" w:hAnsi="Times New Roman"/>
          <w:b w:val="0"/>
        </w:rPr>
        <w:t xml:space="preserve">wprowadzenie sposobu prezentowania </w:t>
      </w:r>
      <w:r w:rsidR="000F2F5A" w:rsidRPr="00F551BB">
        <w:rPr>
          <w:rFonts w:ascii="Times New Roman" w:hAnsi="Times New Roman"/>
          <w:b w:val="0"/>
        </w:rPr>
        <w:t xml:space="preserve">w sprawozdaniach Rb-40 </w:t>
      </w:r>
      <w:r w:rsidRPr="00F551BB">
        <w:rPr>
          <w:rFonts w:ascii="Times New Roman" w:hAnsi="Times New Roman"/>
          <w:b w:val="0"/>
        </w:rPr>
        <w:t xml:space="preserve">danych dotyczących </w:t>
      </w:r>
      <w:r w:rsidR="00C51FAB" w:rsidRPr="00F551BB">
        <w:rPr>
          <w:rFonts w:ascii="Times New Roman" w:hAnsi="Times New Roman"/>
          <w:b w:val="0"/>
        </w:rPr>
        <w:t xml:space="preserve">otrzymanych przez państwowy fundusz celowy/agencję wykonawczą/instytucję gospodarki budżetowej </w:t>
      </w:r>
      <w:r w:rsidR="009D7B38" w:rsidRPr="00F551BB">
        <w:rPr>
          <w:rFonts w:ascii="Times New Roman" w:hAnsi="Times New Roman"/>
          <w:b w:val="0"/>
        </w:rPr>
        <w:t>zwrotów niewykorzystanych dotacji z budżetu państwa, w związku ze zmianą przepisów rozporządzenia Ministra Finansów z dnia 21 marca 2022 r. w sprawie szczegółowego sposobu, trybu i terminów opracowania materiałów do projektu ustawy budżetowej (Dz.</w:t>
      </w:r>
      <w:r w:rsidR="00C24CEE" w:rsidRPr="00F551BB">
        <w:rPr>
          <w:rFonts w:ascii="Times New Roman" w:hAnsi="Times New Roman"/>
          <w:b w:val="0"/>
        </w:rPr>
        <w:t> </w:t>
      </w:r>
      <w:r w:rsidR="009D7B38" w:rsidRPr="00F551BB">
        <w:rPr>
          <w:rFonts w:ascii="Times New Roman" w:hAnsi="Times New Roman"/>
          <w:b w:val="0"/>
        </w:rPr>
        <w:t xml:space="preserve">U. poz. </w:t>
      </w:r>
      <w:r w:rsidR="001F252E" w:rsidRPr="00F551BB">
        <w:rPr>
          <w:rFonts w:ascii="Times New Roman" w:hAnsi="Times New Roman"/>
          <w:b w:val="0"/>
        </w:rPr>
        <w:t>7</w:t>
      </w:r>
      <w:r w:rsidR="009D7B38" w:rsidRPr="00F551BB">
        <w:rPr>
          <w:rFonts w:ascii="Times New Roman" w:hAnsi="Times New Roman"/>
          <w:b w:val="0"/>
        </w:rPr>
        <w:t>45</w:t>
      </w:r>
      <w:r w:rsidR="003B0BE1" w:rsidRPr="00F551BB">
        <w:rPr>
          <w:rFonts w:ascii="Times New Roman" w:hAnsi="Times New Roman"/>
          <w:b w:val="0"/>
        </w:rPr>
        <w:t>, z późn. zm.</w:t>
      </w:r>
      <w:r w:rsidR="009D7B38" w:rsidRPr="00F551BB">
        <w:rPr>
          <w:rFonts w:ascii="Times New Roman" w:hAnsi="Times New Roman"/>
          <w:b w:val="0"/>
        </w:rPr>
        <w:t>)</w:t>
      </w:r>
      <w:r w:rsidR="00C47990" w:rsidRPr="00F551BB">
        <w:rPr>
          <w:rFonts w:ascii="Times New Roman" w:hAnsi="Times New Roman"/>
          <w:b w:val="0"/>
        </w:rPr>
        <w:t xml:space="preserve">, </w:t>
      </w:r>
    </w:p>
    <w:p w14:paraId="74FD5C52" w14:textId="77777777" w:rsidR="000F512F" w:rsidRPr="00F551BB" w:rsidRDefault="000F512F" w:rsidP="00C87FD1">
      <w:pPr>
        <w:pStyle w:val="Tytu"/>
        <w:numPr>
          <w:ilvl w:val="0"/>
          <w:numId w:val="26"/>
        </w:numPr>
        <w:spacing w:before="120" w:line="360" w:lineRule="atLeast"/>
        <w:jc w:val="both"/>
        <w:rPr>
          <w:rFonts w:ascii="Times New Roman" w:hAnsi="Times New Roman"/>
          <w:b w:val="0"/>
        </w:rPr>
      </w:pPr>
      <w:r w:rsidRPr="00F551BB">
        <w:rPr>
          <w:rFonts w:ascii="Times New Roman" w:hAnsi="Times New Roman"/>
          <w:b w:val="0"/>
        </w:rPr>
        <w:t xml:space="preserve">dostosowanie przepisów w sprawie sprawozdawczości budżetowej w zakresie </w:t>
      </w:r>
      <w:r w:rsidR="008672E5" w:rsidRPr="00F551BB">
        <w:rPr>
          <w:rFonts w:ascii="Times New Roman" w:hAnsi="Times New Roman"/>
          <w:b w:val="0"/>
        </w:rPr>
        <w:t xml:space="preserve">środków, o których była mowa w </w:t>
      </w:r>
      <w:r w:rsidRPr="00F551BB">
        <w:rPr>
          <w:rFonts w:ascii="Times New Roman" w:hAnsi="Times New Roman"/>
          <w:b w:val="0"/>
        </w:rPr>
        <w:t>uchyl</w:t>
      </w:r>
      <w:r w:rsidR="008672E5" w:rsidRPr="00F551BB">
        <w:rPr>
          <w:rFonts w:ascii="Times New Roman" w:hAnsi="Times New Roman"/>
          <w:b w:val="0"/>
        </w:rPr>
        <w:t xml:space="preserve">onym </w:t>
      </w:r>
      <w:r w:rsidRPr="00F551BB">
        <w:rPr>
          <w:rFonts w:ascii="Times New Roman" w:hAnsi="Times New Roman"/>
          <w:b w:val="0"/>
        </w:rPr>
        <w:t xml:space="preserve">art. 181 ust. 6 ustawy </w:t>
      </w:r>
      <w:r w:rsidR="00AB41DC" w:rsidRPr="00F551BB">
        <w:rPr>
          <w:rFonts w:ascii="Times New Roman" w:hAnsi="Times New Roman"/>
          <w:b w:val="0"/>
        </w:rPr>
        <w:t xml:space="preserve">z dnia 27 sierpnia 2009 r. </w:t>
      </w:r>
      <w:r w:rsidRPr="00F551BB">
        <w:rPr>
          <w:rFonts w:ascii="Times New Roman" w:hAnsi="Times New Roman"/>
          <w:b w:val="0"/>
        </w:rPr>
        <w:t>o finansach publicznych,</w:t>
      </w:r>
    </w:p>
    <w:p w14:paraId="36CBBA7D" w14:textId="77777777" w:rsidR="009D7B38" w:rsidRPr="00F551BB" w:rsidRDefault="00F12BBD" w:rsidP="004B2676">
      <w:pPr>
        <w:pStyle w:val="Tytu"/>
        <w:numPr>
          <w:ilvl w:val="0"/>
          <w:numId w:val="26"/>
        </w:numPr>
        <w:spacing w:before="120" w:line="360" w:lineRule="atLeast"/>
        <w:jc w:val="both"/>
        <w:rPr>
          <w:rFonts w:ascii="Times New Roman" w:hAnsi="Times New Roman"/>
          <w:b w:val="0"/>
        </w:rPr>
      </w:pPr>
      <w:r w:rsidRPr="00F551BB">
        <w:rPr>
          <w:rFonts w:ascii="Times New Roman" w:hAnsi="Times New Roman"/>
          <w:b w:val="0"/>
        </w:rPr>
        <w:t>wprowadzenie nowego sposobu prezentacji zatrudnienia według stanu n</w:t>
      </w:r>
      <w:r w:rsidR="00D251A7" w:rsidRPr="00F551BB">
        <w:rPr>
          <w:rFonts w:ascii="Times New Roman" w:hAnsi="Times New Roman"/>
          <w:b w:val="0"/>
        </w:rPr>
        <w:t>a koniec okresu sprawozdawczego</w:t>
      </w:r>
      <w:r w:rsidR="00981135" w:rsidRPr="00F551BB">
        <w:rPr>
          <w:rFonts w:ascii="Times New Roman" w:hAnsi="Times New Roman"/>
          <w:b w:val="0"/>
        </w:rPr>
        <w:t xml:space="preserve"> w sprawozdaniu Rb-70 o zatrudnieniu i wynagrodzeniach</w:t>
      </w:r>
      <w:r w:rsidR="00D251A7" w:rsidRPr="00F551BB">
        <w:rPr>
          <w:rFonts w:ascii="Times New Roman" w:hAnsi="Times New Roman"/>
          <w:b w:val="0"/>
        </w:rPr>
        <w:t>,</w:t>
      </w:r>
    </w:p>
    <w:p w14:paraId="40BE1B43" w14:textId="77777777" w:rsidR="00837B91" w:rsidRPr="00F551BB" w:rsidRDefault="00D251A7" w:rsidP="00C734A4">
      <w:pPr>
        <w:pStyle w:val="Tytu"/>
        <w:numPr>
          <w:ilvl w:val="0"/>
          <w:numId w:val="26"/>
        </w:numPr>
        <w:spacing w:before="120" w:line="360" w:lineRule="atLeast"/>
        <w:jc w:val="both"/>
        <w:rPr>
          <w:rFonts w:ascii="Times New Roman" w:hAnsi="Times New Roman"/>
          <w:b w:val="0"/>
        </w:rPr>
      </w:pPr>
      <w:r w:rsidRPr="00F551BB">
        <w:rPr>
          <w:rFonts w:ascii="Times New Roman" w:hAnsi="Times New Roman"/>
          <w:b w:val="0"/>
        </w:rPr>
        <w:lastRenderedPageBreak/>
        <w:t>dostosowanie przepisów</w:t>
      </w:r>
      <w:r w:rsidR="00837B91" w:rsidRPr="00F551BB">
        <w:rPr>
          <w:rFonts w:ascii="Times New Roman" w:hAnsi="Times New Roman"/>
          <w:b w:val="0"/>
        </w:rPr>
        <w:t xml:space="preserve"> </w:t>
      </w:r>
      <w:r w:rsidR="000F38C3" w:rsidRPr="00F551BB">
        <w:rPr>
          <w:rFonts w:ascii="Times New Roman" w:hAnsi="Times New Roman"/>
          <w:b w:val="0"/>
        </w:rPr>
        <w:t xml:space="preserve">dotyczących sprawozdawczości jednostek samorządu terytorialnego </w:t>
      </w:r>
      <w:r w:rsidR="00C734A4" w:rsidRPr="00F551BB">
        <w:rPr>
          <w:rFonts w:ascii="Times New Roman" w:hAnsi="Times New Roman"/>
          <w:b w:val="0"/>
        </w:rPr>
        <w:t xml:space="preserve">w </w:t>
      </w:r>
      <w:r w:rsidR="000F38C3" w:rsidRPr="00F551BB">
        <w:rPr>
          <w:rFonts w:ascii="Times New Roman" w:hAnsi="Times New Roman"/>
          <w:b w:val="0"/>
        </w:rPr>
        <w:t>z</w:t>
      </w:r>
      <w:r w:rsidR="00837B91" w:rsidRPr="00F551BB">
        <w:rPr>
          <w:rFonts w:ascii="Times New Roman" w:hAnsi="Times New Roman"/>
          <w:b w:val="0"/>
        </w:rPr>
        <w:t xml:space="preserve">akresie wykazywania </w:t>
      </w:r>
      <w:r w:rsidR="00C734A4" w:rsidRPr="00F551BB">
        <w:rPr>
          <w:rFonts w:ascii="Times New Roman" w:hAnsi="Times New Roman"/>
          <w:b w:val="0"/>
        </w:rPr>
        <w:t xml:space="preserve">w sprawozdaniach Rb-27S z wykonania planu dochodów budżetowych samorządowej jednostki budżetowej/jednostki samorządu terytorialnego i Rb-PDP wykonania dochodów podatkowych gminy/miasta na prawach powiatu </w:t>
      </w:r>
      <w:r w:rsidR="00837B91" w:rsidRPr="00F551BB">
        <w:rPr>
          <w:rFonts w:ascii="Times New Roman" w:hAnsi="Times New Roman"/>
          <w:b w:val="0"/>
        </w:rPr>
        <w:t xml:space="preserve">udziałów w podatku dochodowym od osób fizycznych (PIT) i w podatku dochodowym od osób prawnych (CIT), w związku z wejściem w życie ustawy z </w:t>
      </w:r>
      <w:r w:rsidR="000B3278" w:rsidRPr="00F551BB">
        <w:rPr>
          <w:rFonts w:ascii="Times New Roman" w:hAnsi="Times New Roman"/>
          <w:b w:val="0"/>
        </w:rPr>
        <w:t xml:space="preserve">dnia </w:t>
      </w:r>
      <w:r w:rsidR="00837B91" w:rsidRPr="00F551BB">
        <w:rPr>
          <w:rFonts w:ascii="Times New Roman" w:hAnsi="Times New Roman"/>
          <w:b w:val="0"/>
        </w:rPr>
        <w:t>14 października 2021 r</w:t>
      </w:r>
      <w:r w:rsidR="000B3278" w:rsidRPr="00F551BB">
        <w:rPr>
          <w:rFonts w:ascii="Times New Roman" w:hAnsi="Times New Roman"/>
          <w:b w:val="0"/>
        </w:rPr>
        <w:t>.</w:t>
      </w:r>
      <w:r w:rsidR="00837B91" w:rsidRPr="00F551BB">
        <w:rPr>
          <w:rFonts w:ascii="Times New Roman" w:hAnsi="Times New Roman"/>
          <w:b w:val="0"/>
        </w:rPr>
        <w:t xml:space="preserve"> o zmianie ustawy o dochodach jednostek samorządu terytorialnego oraz niektórych innych ustaw</w:t>
      </w:r>
      <w:r w:rsidR="000F38C3" w:rsidRPr="00F551BB">
        <w:rPr>
          <w:rFonts w:ascii="Times New Roman" w:hAnsi="Times New Roman"/>
          <w:b w:val="0"/>
        </w:rPr>
        <w:t xml:space="preserve"> (Dz. U. poz.</w:t>
      </w:r>
      <w:r w:rsidR="00C734A4" w:rsidRPr="00F551BB">
        <w:rPr>
          <w:rFonts w:ascii="Times New Roman" w:hAnsi="Times New Roman"/>
          <w:b w:val="0"/>
        </w:rPr>
        <w:t xml:space="preserve"> 1927</w:t>
      </w:r>
      <w:r w:rsidR="00DA7737" w:rsidRPr="00F551BB">
        <w:rPr>
          <w:rFonts w:ascii="Times New Roman" w:hAnsi="Times New Roman"/>
          <w:b w:val="0"/>
        </w:rPr>
        <w:t>, z późn. zm.</w:t>
      </w:r>
      <w:r w:rsidR="000F38C3" w:rsidRPr="00F551BB">
        <w:rPr>
          <w:rFonts w:ascii="Times New Roman" w:hAnsi="Times New Roman"/>
          <w:b w:val="0"/>
        </w:rPr>
        <w:t>)</w:t>
      </w:r>
      <w:r w:rsidR="00C579D6" w:rsidRPr="00F551BB">
        <w:rPr>
          <w:rFonts w:ascii="Times New Roman" w:hAnsi="Times New Roman"/>
          <w:b w:val="0"/>
        </w:rPr>
        <w:t>,</w:t>
      </w:r>
    </w:p>
    <w:p w14:paraId="5828A89D" w14:textId="7741DD8B" w:rsidR="009A32F5" w:rsidRPr="00F551BB" w:rsidRDefault="009A32F5" w:rsidP="003D6971">
      <w:pPr>
        <w:pStyle w:val="Akapitzlist"/>
        <w:numPr>
          <w:ilvl w:val="0"/>
          <w:numId w:val="26"/>
        </w:numPr>
        <w:spacing w:before="120" w:line="360" w:lineRule="atLeast"/>
        <w:jc w:val="both"/>
        <w:rPr>
          <w:rFonts w:ascii="Times New Roman" w:hAnsi="Times New Roman"/>
        </w:rPr>
      </w:pPr>
      <w:r w:rsidRPr="00F551BB">
        <w:rPr>
          <w:rFonts w:ascii="Times New Roman" w:eastAsia="Times New Roman" w:hAnsi="Times New Roman"/>
          <w:bCs/>
          <w:lang w:eastAsia="pl-PL"/>
        </w:rPr>
        <w:t>dostosowanie przepisów dotyczących sprawozdawczości jednostek samorządu terytorialnego w zakresie wykazywania w sprawozdaniach Rb-NDS o nadwyżce/deficycie jednostki samorządu terytorialnego nowego źródła finansowania deficytu tj. środków z lokat dokonanych w latach ubiegłych, w związku z wejściem w życie zmiany art. 217 ust. 2 ustawy z dnia 27 sierpnia 2009 r. o finansach publicznych wprowadzonej art. 2 ustawy z dnia 15 września 2022 r. o zmianie ustawy o dochodach jednostek samorządu terytorialnego oraz niektórych innych ustaw (Dz. U. poz. 1964),</w:t>
      </w:r>
    </w:p>
    <w:p w14:paraId="2AD96F9F" w14:textId="77777777" w:rsidR="00444105" w:rsidRPr="00F551BB" w:rsidRDefault="00B37069" w:rsidP="00973CC4">
      <w:pPr>
        <w:pStyle w:val="Tytu"/>
        <w:numPr>
          <w:ilvl w:val="0"/>
          <w:numId w:val="26"/>
        </w:numPr>
        <w:spacing w:before="120" w:line="360" w:lineRule="atLeast"/>
        <w:jc w:val="both"/>
        <w:rPr>
          <w:rFonts w:ascii="Times New Roman" w:hAnsi="Times New Roman"/>
          <w:b w:val="0"/>
        </w:rPr>
      </w:pPr>
      <w:r w:rsidRPr="00F551BB">
        <w:rPr>
          <w:rFonts w:ascii="Times New Roman" w:hAnsi="Times New Roman"/>
          <w:b w:val="0"/>
        </w:rPr>
        <w:t xml:space="preserve">dostosowanie przepisów w zakresie sporządzania łącznych sprawozdań części budżetowej 77 Podatki i inne wpłaty na rzecz budżetu państwa w związku ze zmianą sposobu prezentacji przekazywania udziałów jednostek samorządu terytorialnego w podatku PIT i CIT. </w:t>
      </w:r>
    </w:p>
    <w:p w14:paraId="729BDF68" w14:textId="77777777" w:rsidR="00701A30" w:rsidRPr="00F551BB" w:rsidRDefault="004846F3" w:rsidP="004B2676">
      <w:pPr>
        <w:pStyle w:val="Tytu"/>
        <w:spacing w:before="120" w:line="360" w:lineRule="atLeast"/>
        <w:jc w:val="both"/>
        <w:rPr>
          <w:rFonts w:ascii="Times New Roman" w:hAnsi="Times New Roman"/>
          <w:b w:val="0"/>
        </w:rPr>
      </w:pPr>
      <w:r w:rsidRPr="00F551BB">
        <w:rPr>
          <w:rFonts w:ascii="Times New Roman" w:hAnsi="Times New Roman"/>
        </w:rPr>
        <w:t xml:space="preserve">I. </w:t>
      </w:r>
      <w:r w:rsidR="00F700FE" w:rsidRPr="00F551BB">
        <w:rPr>
          <w:rFonts w:ascii="Times New Roman" w:hAnsi="Times New Roman"/>
        </w:rPr>
        <w:t>Z</w:t>
      </w:r>
      <w:r w:rsidRPr="00F551BB">
        <w:rPr>
          <w:rFonts w:ascii="Times New Roman" w:hAnsi="Times New Roman"/>
        </w:rPr>
        <w:t>miany w zakresie budżetu środków europejskich</w:t>
      </w:r>
    </w:p>
    <w:p w14:paraId="60D67EE8" w14:textId="77777777" w:rsidR="00C64517" w:rsidRPr="00F551BB" w:rsidRDefault="00C64517" w:rsidP="00C64517">
      <w:pPr>
        <w:pStyle w:val="Tytu"/>
        <w:spacing w:before="120" w:line="360" w:lineRule="atLeast"/>
        <w:jc w:val="both"/>
        <w:rPr>
          <w:rFonts w:ascii="Times New Roman" w:hAnsi="Times New Roman"/>
          <w:b w:val="0"/>
        </w:rPr>
      </w:pPr>
      <w:r w:rsidRPr="00F551BB">
        <w:rPr>
          <w:rFonts w:ascii="Times New Roman" w:hAnsi="Times New Roman"/>
          <w:b w:val="0"/>
        </w:rPr>
        <w:t xml:space="preserve">Projekt nowelizacji </w:t>
      </w:r>
      <w:r w:rsidR="00AE07F8" w:rsidRPr="00F551BB">
        <w:rPr>
          <w:rFonts w:ascii="Times New Roman" w:hAnsi="Times New Roman"/>
          <w:b w:val="0"/>
        </w:rPr>
        <w:t xml:space="preserve">rozporządzenia </w:t>
      </w:r>
      <w:r w:rsidR="005B6C02" w:rsidRPr="00F551BB">
        <w:rPr>
          <w:rFonts w:ascii="Times New Roman" w:hAnsi="Times New Roman"/>
          <w:b w:val="0"/>
        </w:rPr>
        <w:t xml:space="preserve">w zakresie budżetu środków europejskich </w:t>
      </w:r>
      <w:r w:rsidRPr="00F551BB">
        <w:rPr>
          <w:rFonts w:ascii="Times New Roman" w:hAnsi="Times New Roman"/>
          <w:b w:val="0"/>
        </w:rPr>
        <w:t xml:space="preserve">wynika ze zmiany w art. 5 ustawy </w:t>
      </w:r>
      <w:r w:rsidR="00AE07F8" w:rsidRPr="00F551BB">
        <w:rPr>
          <w:rFonts w:ascii="Times New Roman" w:hAnsi="Times New Roman"/>
          <w:b w:val="0"/>
        </w:rPr>
        <w:t xml:space="preserve">z dnia 27 sierpnia 2009 r. </w:t>
      </w:r>
      <w:r w:rsidRPr="00F551BB">
        <w:rPr>
          <w:rFonts w:ascii="Times New Roman" w:hAnsi="Times New Roman"/>
          <w:b w:val="0"/>
        </w:rPr>
        <w:t xml:space="preserve">o finansach publicznych związanej z rozszerzeniem katalogu środków europejskich o środki pochodzące z Instrumentu na rzecz Odbudowy i Zwiększania Odporności przeznaczone na wsparcie o charakterze bezzwrotnym, o którym mowa w rozporządzeniu Parlamentu Europejskiego i Rady (UE) 2021/241 z dnia 12 lutego 2021 r. ustanawiającym Instrument na rzecz Odbudowy i Zwiększania Odporności (Dz. Urz. UE L 57 z 18.02.2021, str. 17, z późn. zm.). Projektowane regulacje wynikają z konieczności objęcia ww. </w:t>
      </w:r>
      <w:r w:rsidR="00526DA9" w:rsidRPr="00F551BB">
        <w:rPr>
          <w:rFonts w:ascii="Times New Roman" w:hAnsi="Times New Roman"/>
          <w:b w:val="0"/>
        </w:rPr>
        <w:t xml:space="preserve">środków </w:t>
      </w:r>
      <w:r w:rsidRPr="00F551BB">
        <w:rPr>
          <w:rFonts w:ascii="Times New Roman" w:hAnsi="Times New Roman"/>
          <w:b w:val="0"/>
        </w:rPr>
        <w:t>obowiązkiem sprawozdawczym.</w:t>
      </w:r>
    </w:p>
    <w:p w14:paraId="1FCF7A4D" w14:textId="304FA785" w:rsidR="00C64517" w:rsidRPr="00F551BB" w:rsidRDefault="00C64517" w:rsidP="006849E5">
      <w:pPr>
        <w:pStyle w:val="Tytu"/>
        <w:spacing w:before="120" w:line="360" w:lineRule="atLeast"/>
        <w:jc w:val="both"/>
        <w:rPr>
          <w:rFonts w:ascii="Times New Roman" w:hAnsi="Times New Roman"/>
          <w:b w:val="0"/>
        </w:rPr>
      </w:pPr>
      <w:r w:rsidRPr="00F551BB">
        <w:rPr>
          <w:rFonts w:ascii="Times New Roman" w:hAnsi="Times New Roman"/>
          <w:b w:val="0"/>
        </w:rPr>
        <w:t xml:space="preserve">W związku z powyższym zaproponowano w ramach sprawozdawczości budżetowej wprowadzenie nowego sprawozdania Rb-28UE KPO </w:t>
      </w:r>
      <w:r w:rsidR="00667338" w:rsidRPr="00F551BB">
        <w:rPr>
          <w:rFonts w:ascii="Times New Roman" w:hAnsi="Times New Roman"/>
          <w:b w:val="0"/>
        </w:rPr>
        <w:t xml:space="preserve">z wykonania planu wydatków budżetu środków europejskich ze środków pochodzących z Instrumentu na rzecz Odbudowy i Zwiększania Odporności przeznaczonych na wsparcie o charakterze bezzwrotnym. </w:t>
      </w:r>
      <w:r w:rsidR="00D53244" w:rsidRPr="00F551BB">
        <w:rPr>
          <w:rFonts w:ascii="Times New Roman" w:hAnsi="Times New Roman"/>
          <w:b w:val="0"/>
        </w:rPr>
        <w:t>P</w:t>
      </w:r>
      <w:r w:rsidRPr="00F551BB">
        <w:rPr>
          <w:rFonts w:ascii="Times New Roman" w:hAnsi="Times New Roman"/>
          <w:b w:val="0"/>
        </w:rPr>
        <w:t xml:space="preserve">rzygotowano </w:t>
      </w:r>
      <w:r w:rsidR="00D53244" w:rsidRPr="00F551BB">
        <w:rPr>
          <w:rFonts w:ascii="Times New Roman" w:hAnsi="Times New Roman"/>
          <w:b w:val="0"/>
        </w:rPr>
        <w:t xml:space="preserve">również </w:t>
      </w:r>
      <w:r w:rsidRPr="00F551BB">
        <w:rPr>
          <w:rFonts w:ascii="Times New Roman" w:hAnsi="Times New Roman"/>
          <w:b w:val="0"/>
        </w:rPr>
        <w:t xml:space="preserve">instrukcję sporządzania </w:t>
      </w:r>
      <w:r w:rsidR="00A91835" w:rsidRPr="00F551BB">
        <w:rPr>
          <w:rFonts w:ascii="Times New Roman" w:hAnsi="Times New Roman"/>
          <w:b w:val="0"/>
        </w:rPr>
        <w:t xml:space="preserve">tego </w:t>
      </w:r>
      <w:r w:rsidRPr="00F551BB">
        <w:rPr>
          <w:rFonts w:ascii="Times New Roman" w:hAnsi="Times New Roman"/>
          <w:b w:val="0"/>
        </w:rPr>
        <w:t xml:space="preserve">sprawozdania (rozszerzono </w:t>
      </w:r>
      <w:r w:rsidR="00C76A76" w:rsidRPr="00F551BB">
        <w:rPr>
          <w:rFonts w:ascii="Times New Roman" w:hAnsi="Times New Roman"/>
          <w:b w:val="0"/>
        </w:rPr>
        <w:t>przepisy</w:t>
      </w:r>
      <w:r w:rsidRPr="00F551BB">
        <w:rPr>
          <w:rFonts w:ascii="Times New Roman" w:hAnsi="Times New Roman"/>
          <w:b w:val="0"/>
        </w:rPr>
        <w:t xml:space="preserve"> załącznika nr 36 dodając nowy rozdział </w:t>
      </w:r>
      <w:r w:rsidR="009340F0" w:rsidRPr="00F551BB">
        <w:rPr>
          <w:rFonts w:ascii="Times New Roman" w:hAnsi="Times New Roman"/>
          <w:b w:val="0"/>
        </w:rPr>
        <w:t>2a</w:t>
      </w:r>
      <w:r w:rsidRPr="00F551BB">
        <w:rPr>
          <w:rFonts w:ascii="Times New Roman" w:hAnsi="Times New Roman"/>
          <w:b w:val="0"/>
        </w:rPr>
        <w:t xml:space="preserve"> oraz uzupełniono terminarz przekazywania sprawozdań w zakresie budżetu środków europejskich </w:t>
      </w:r>
      <w:r w:rsidR="00444105" w:rsidRPr="00F551BB">
        <w:rPr>
          <w:rFonts w:ascii="Times New Roman" w:hAnsi="Times New Roman"/>
          <w:b w:val="0"/>
        </w:rPr>
        <w:t xml:space="preserve">- </w:t>
      </w:r>
      <w:r w:rsidRPr="00F551BB">
        <w:rPr>
          <w:rFonts w:ascii="Times New Roman" w:hAnsi="Times New Roman"/>
          <w:b w:val="0"/>
        </w:rPr>
        <w:t>w załączniku nr 40 do zmienianego rozporządzenia).</w:t>
      </w:r>
    </w:p>
    <w:p w14:paraId="7593A4A6" w14:textId="77777777" w:rsidR="00C64517" w:rsidRPr="00F551BB" w:rsidRDefault="00C64517" w:rsidP="004A57B8">
      <w:pPr>
        <w:pStyle w:val="Tytu"/>
        <w:spacing w:line="360" w:lineRule="atLeast"/>
        <w:jc w:val="both"/>
        <w:rPr>
          <w:rFonts w:ascii="Times New Roman" w:hAnsi="Times New Roman"/>
          <w:b w:val="0"/>
        </w:rPr>
      </w:pPr>
      <w:r w:rsidRPr="00F551BB">
        <w:rPr>
          <w:rFonts w:ascii="Times New Roman" w:hAnsi="Times New Roman"/>
          <w:b w:val="0"/>
        </w:rPr>
        <w:lastRenderedPageBreak/>
        <w:t xml:space="preserve">Ponadto wskazano </w:t>
      </w:r>
      <w:r w:rsidR="00707BF3" w:rsidRPr="00F551BB">
        <w:rPr>
          <w:rFonts w:ascii="Times New Roman" w:hAnsi="Times New Roman"/>
          <w:b w:val="0"/>
        </w:rPr>
        <w:t xml:space="preserve">dysponenta części 34 jako </w:t>
      </w:r>
      <w:r w:rsidRPr="00F551BB">
        <w:rPr>
          <w:rFonts w:ascii="Times New Roman" w:hAnsi="Times New Roman"/>
          <w:b w:val="0"/>
        </w:rPr>
        <w:t>jednostkę obowiązaną do sporządzania i przekazywania sprawozdań Rb-28UE KPO.</w:t>
      </w:r>
    </w:p>
    <w:p w14:paraId="3C207BDA" w14:textId="0F256B0D" w:rsidR="00C64517" w:rsidRPr="00F551BB" w:rsidRDefault="00485D6B" w:rsidP="0029625C">
      <w:pPr>
        <w:pStyle w:val="Tytu"/>
        <w:spacing w:before="120" w:line="360" w:lineRule="atLeast"/>
        <w:jc w:val="both"/>
        <w:rPr>
          <w:rFonts w:ascii="Times New Roman" w:hAnsi="Times New Roman"/>
          <w:b w:val="0"/>
        </w:rPr>
      </w:pPr>
      <w:r w:rsidRPr="00F551BB">
        <w:rPr>
          <w:rFonts w:ascii="Times New Roman" w:hAnsi="Times New Roman"/>
          <w:b w:val="0"/>
        </w:rPr>
        <w:t>W projekcie rozporz</w:t>
      </w:r>
      <w:r w:rsidR="00860932" w:rsidRPr="00F551BB">
        <w:rPr>
          <w:rFonts w:ascii="Times New Roman" w:hAnsi="Times New Roman"/>
          <w:b w:val="0"/>
        </w:rPr>
        <w:t>ą</w:t>
      </w:r>
      <w:r w:rsidRPr="00F551BB">
        <w:rPr>
          <w:rFonts w:ascii="Times New Roman" w:hAnsi="Times New Roman"/>
          <w:b w:val="0"/>
        </w:rPr>
        <w:t xml:space="preserve">dzenia zaproponowano również </w:t>
      </w:r>
      <w:r w:rsidR="00C64517" w:rsidRPr="00F551BB">
        <w:rPr>
          <w:rFonts w:ascii="Times New Roman" w:hAnsi="Times New Roman"/>
          <w:b w:val="0"/>
        </w:rPr>
        <w:t xml:space="preserve">nowe formularze sprawozdań Rb-28 Programy </w:t>
      </w:r>
      <w:r w:rsidR="002F2924" w:rsidRPr="00F551BB">
        <w:rPr>
          <w:rFonts w:ascii="Times New Roman" w:hAnsi="Times New Roman"/>
          <w:b w:val="0"/>
        </w:rPr>
        <w:t>z wykonania planu wydatków budżetu państwa w zakresie programów realizowanych ze środków pochodzących z budżetu U</w:t>
      </w:r>
      <w:r w:rsidR="00A91835" w:rsidRPr="00F551BB">
        <w:rPr>
          <w:rFonts w:ascii="Times New Roman" w:hAnsi="Times New Roman"/>
          <w:b w:val="0"/>
        </w:rPr>
        <w:t xml:space="preserve">nii </w:t>
      </w:r>
      <w:r w:rsidR="002F2924" w:rsidRPr="00F551BB">
        <w:rPr>
          <w:rFonts w:ascii="Times New Roman" w:hAnsi="Times New Roman"/>
          <w:b w:val="0"/>
        </w:rPr>
        <w:t>E</w:t>
      </w:r>
      <w:r w:rsidR="00A91835" w:rsidRPr="00F551BB">
        <w:rPr>
          <w:rFonts w:ascii="Times New Roman" w:hAnsi="Times New Roman"/>
          <w:b w:val="0"/>
        </w:rPr>
        <w:t>uropejskiej</w:t>
      </w:r>
      <w:r w:rsidR="00E37934" w:rsidRPr="00F551BB">
        <w:rPr>
          <w:rFonts w:ascii="Times New Roman" w:hAnsi="Times New Roman"/>
          <w:b w:val="0"/>
        </w:rPr>
        <w:t xml:space="preserve"> </w:t>
      </w:r>
      <w:r w:rsidR="00A91835" w:rsidRPr="00F551BB">
        <w:rPr>
          <w:rFonts w:ascii="Times New Roman" w:hAnsi="Times New Roman"/>
          <w:b w:val="0"/>
        </w:rPr>
        <w:t>(UE)</w:t>
      </w:r>
      <w:r w:rsidR="002F2924" w:rsidRPr="00F551BB">
        <w:rPr>
          <w:rFonts w:ascii="Times New Roman" w:hAnsi="Times New Roman"/>
          <w:b w:val="0"/>
        </w:rPr>
        <w:t xml:space="preserve"> oraz niepodlegających zwrotowi środków z pomocy udzielanej przez państwa członkowskie EFTA, z wyłączeniem wydatków na realizację Wspólnej Polityki Rolnej </w:t>
      </w:r>
      <w:r w:rsidR="00C64517" w:rsidRPr="00F551BB">
        <w:rPr>
          <w:rFonts w:ascii="Times New Roman" w:hAnsi="Times New Roman"/>
          <w:b w:val="0"/>
        </w:rPr>
        <w:t>i R</w:t>
      </w:r>
      <w:r w:rsidR="00860932" w:rsidRPr="00F551BB">
        <w:rPr>
          <w:rFonts w:ascii="Times New Roman" w:hAnsi="Times New Roman"/>
          <w:b w:val="0"/>
        </w:rPr>
        <w:t>b</w:t>
      </w:r>
      <w:r w:rsidR="00C64517" w:rsidRPr="00F551BB">
        <w:rPr>
          <w:rFonts w:ascii="Times New Roman" w:hAnsi="Times New Roman"/>
          <w:b w:val="0"/>
        </w:rPr>
        <w:t>-28NW Programy</w:t>
      </w:r>
      <w:r w:rsidRPr="00F551BB">
        <w:rPr>
          <w:rFonts w:ascii="Times New Roman" w:hAnsi="Times New Roman"/>
          <w:b w:val="0"/>
        </w:rPr>
        <w:t xml:space="preserve"> </w:t>
      </w:r>
      <w:r w:rsidR="002F2924" w:rsidRPr="00F551BB">
        <w:rPr>
          <w:rFonts w:ascii="Times New Roman" w:hAnsi="Times New Roman"/>
          <w:b w:val="0"/>
        </w:rPr>
        <w:t xml:space="preserve">z wykonania planu wydatków budżetu państwa, które nie wygasły z upływem roku budżetowego w zakresie programów realizowanych ze środków pochodzących z budżetu UE oraz niepodlegających zwrotowi środków z pomocy udzielanej przez państwa członkowskie EFTA, </w:t>
      </w:r>
      <w:r w:rsidRPr="00F551BB">
        <w:rPr>
          <w:rFonts w:ascii="Times New Roman" w:hAnsi="Times New Roman"/>
          <w:b w:val="0"/>
        </w:rPr>
        <w:t>w związku z rozpoczęciem wydatkowania środków z perspektywy finansowej 2021-2027</w:t>
      </w:r>
      <w:r w:rsidR="00C64517" w:rsidRPr="00F551BB">
        <w:rPr>
          <w:rFonts w:ascii="Times New Roman" w:hAnsi="Times New Roman"/>
          <w:b w:val="0"/>
        </w:rPr>
        <w:t>.</w:t>
      </w:r>
      <w:r w:rsidRPr="00F551BB">
        <w:rPr>
          <w:rFonts w:ascii="Times New Roman" w:hAnsi="Times New Roman"/>
          <w:b w:val="0"/>
        </w:rPr>
        <w:t xml:space="preserve"> </w:t>
      </w:r>
      <w:r w:rsidR="00C64517" w:rsidRPr="00F551BB">
        <w:rPr>
          <w:rFonts w:ascii="Times New Roman" w:hAnsi="Times New Roman"/>
          <w:b w:val="0"/>
        </w:rPr>
        <w:t>W</w:t>
      </w:r>
      <w:r w:rsidR="0029625C" w:rsidRPr="00F551BB">
        <w:rPr>
          <w:rFonts w:ascii="Times New Roman" w:hAnsi="Times New Roman"/>
          <w:b w:val="0"/>
        </w:rPr>
        <w:t xml:space="preserve">e wzorach formularzy ww. sprawozdań zaproponowano </w:t>
      </w:r>
      <w:r w:rsidR="00C64517" w:rsidRPr="00F551BB">
        <w:rPr>
          <w:rFonts w:ascii="Times New Roman" w:hAnsi="Times New Roman"/>
          <w:b w:val="0"/>
        </w:rPr>
        <w:t>dodan</w:t>
      </w:r>
      <w:r w:rsidR="0029625C" w:rsidRPr="00F551BB">
        <w:rPr>
          <w:rFonts w:ascii="Times New Roman" w:hAnsi="Times New Roman"/>
          <w:b w:val="0"/>
        </w:rPr>
        <w:t>ie</w:t>
      </w:r>
      <w:r w:rsidR="00C64517" w:rsidRPr="00F551BB">
        <w:rPr>
          <w:rFonts w:ascii="Times New Roman" w:hAnsi="Times New Roman"/>
          <w:b w:val="0"/>
        </w:rPr>
        <w:t xml:space="preserve"> nazw programów z umowy partnerstwa na lata 2021-2027, tj. </w:t>
      </w:r>
      <w:r w:rsidR="00FC3F82" w:rsidRPr="00F551BB">
        <w:rPr>
          <w:rFonts w:ascii="Times New Roman" w:hAnsi="Times New Roman"/>
          <w:b w:val="0"/>
        </w:rPr>
        <w:t xml:space="preserve">Program Pomoc Techniczna dla Funduszy Europejskich na lata 2021-2027, </w:t>
      </w:r>
      <w:r w:rsidR="00C64517" w:rsidRPr="00F551BB">
        <w:rPr>
          <w:rFonts w:ascii="Times New Roman" w:hAnsi="Times New Roman"/>
          <w:b w:val="0"/>
        </w:rPr>
        <w:t>Program Fundusze Europejskie dla Rozwoju Społecznego 2021-2027 (FERS), Program Fundusze Europejskie na Rozwój Cyfrowy 2021-2027 (FERC), Program Fundusze Europejskie dla Polski Wschodniej 2021-2027 (FEPW), Program Fundusze Europejskie dla Nowoczesnej Gospodarki 2021-2027 (FENG), Program Fundusze Europejskie na Infrastrukturę, Klimat, Środowisko 2021-2027 (FEnIKS)</w:t>
      </w:r>
      <w:r w:rsidR="00906C8D" w:rsidRPr="00F551BB">
        <w:rPr>
          <w:rFonts w:ascii="Times New Roman" w:hAnsi="Times New Roman"/>
          <w:b w:val="0"/>
        </w:rPr>
        <w:t xml:space="preserve"> </w:t>
      </w:r>
      <w:r w:rsidR="00C64517" w:rsidRPr="00F551BB">
        <w:rPr>
          <w:rFonts w:ascii="Times New Roman" w:hAnsi="Times New Roman"/>
          <w:b w:val="0"/>
        </w:rPr>
        <w:t xml:space="preserve">oraz nazwy 16 regionalnych programów. </w:t>
      </w:r>
    </w:p>
    <w:p w14:paraId="453C244D" w14:textId="27DFC9F5" w:rsidR="00C64517" w:rsidRPr="00F551BB" w:rsidRDefault="00C64517" w:rsidP="00C64517">
      <w:pPr>
        <w:pStyle w:val="Tytu"/>
        <w:spacing w:before="120" w:line="360" w:lineRule="atLeast"/>
        <w:jc w:val="both"/>
        <w:rPr>
          <w:rFonts w:ascii="Times New Roman" w:hAnsi="Times New Roman"/>
          <w:b w:val="0"/>
        </w:rPr>
      </w:pPr>
      <w:r w:rsidRPr="00F551BB">
        <w:rPr>
          <w:rFonts w:ascii="Times New Roman" w:hAnsi="Times New Roman"/>
          <w:b w:val="0"/>
        </w:rPr>
        <w:t xml:space="preserve">Ponadto </w:t>
      </w:r>
      <w:r w:rsidR="00860932" w:rsidRPr="00F551BB">
        <w:rPr>
          <w:rFonts w:ascii="Times New Roman" w:hAnsi="Times New Roman"/>
          <w:b w:val="0"/>
        </w:rPr>
        <w:t xml:space="preserve">formularze sprawozdań </w:t>
      </w:r>
      <w:r w:rsidRPr="00F551BB">
        <w:rPr>
          <w:rFonts w:ascii="Times New Roman" w:hAnsi="Times New Roman"/>
          <w:b w:val="0"/>
        </w:rPr>
        <w:t>zosta</w:t>
      </w:r>
      <w:r w:rsidR="00A91835" w:rsidRPr="00F551BB">
        <w:rPr>
          <w:rFonts w:ascii="Times New Roman" w:hAnsi="Times New Roman"/>
          <w:b w:val="0"/>
        </w:rPr>
        <w:t>ły</w:t>
      </w:r>
      <w:r w:rsidRPr="00F551BB">
        <w:rPr>
          <w:rFonts w:ascii="Times New Roman" w:hAnsi="Times New Roman"/>
          <w:b w:val="0"/>
        </w:rPr>
        <w:t xml:space="preserve"> rozszerzone o nazwy programów: Fundusze Europejskie dla Rybactwa, Fundusze Europejskie Pomoc Żywnościowa 2021-2027, Interreg 2021-2027 oraz Instrument Łącząc Europę (CEF) w sektorze transport 2021-2027 i Instrument Łącząc Europę (CEF) w sektorze telekomunikacja i energia 2021-2027.</w:t>
      </w:r>
    </w:p>
    <w:p w14:paraId="2F496A1A" w14:textId="77777777" w:rsidR="00C64517" w:rsidRPr="00F551BB" w:rsidRDefault="00860932" w:rsidP="00C64517">
      <w:pPr>
        <w:pStyle w:val="Tytu"/>
        <w:spacing w:before="120" w:line="360" w:lineRule="atLeast"/>
        <w:jc w:val="both"/>
        <w:rPr>
          <w:rFonts w:ascii="Times New Roman" w:hAnsi="Times New Roman"/>
          <w:b w:val="0"/>
        </w:rPr>
      </w:pPr>
      <w:r w:rsidRPr="00F551BB">
        <w:rPr>
          <w:rFonts w:ascii="Times New Roman" w:hAnsi="Times New Roman"/>
          <w:b w:val="0"/>
        </w:rPr>
        <w:t xml:space="preserve">Formularz sprawozdania </w:t>
      </w:r>
      <w:r w:rsidR="00C64517" w:rsidRPr="00F551BB">
        <w:rPr>
          <w:rFonts w:ascii="Times New Roman" w:hAnsi="Times New Roman"/>
          <w:b w:val="0"/>
        </w:rPr>
        <w:t>R</w:t>
      </w:r>
      <w:r w:rsidRPr="00F551BB">
        <w:rPr>
          <w:rFonts w:ascii="Times New Roman" w:hAnsi="Times New Roman"/>
          <w:b w:val="0"/>
        </w:rPr>
        <w:t>b-</w:t>
      </w:r>
      <w:r w:rsidR="00C64517" w:rsidRPr="00F551BB">
        <w:rPr>
          <w:rFonts w:ascii="Times New Roman" w:hAnsi="Times New Roman"/>
          <w:b w:val="0"/>
        </w:rPr>
        <w:t xml:space="preserve">28NW Programy zostanie rozszerzony o wspomniane nazwy programów dotyczących perspektywy finansowej 2021-2027 oraz również o niektóre nazwy programów z perspektywy 2014-2020 tj. Program Operacyjny Rybactwo i Morze 2014-2020, Program Operacyjny Pomoc Żywnościowa 2014-2020, Instrument </w:t>
      </w:r>
      <w:r w:rsidR="00E5085A" w:rsidRPr="00F551BB">
        <w:rPr>
          <w:rFonts w:ascii="Times New Roman" w:hAnsi="Times New Roman"/>
          <w:b w:val="0"/>
        </w:rPr>
        <w:t>„</w:t>
      </w:r>
      <w:r w:rsidR="00C64517" w:rsidRPr="00F551BB">
        <w:rPr>
          <w:rFonts w:ascii="Times New Roman" w:hAnsi="Times New Roman"/>
          <w:b w:val="0"/>
        </w:rPr>
        <w:t>Łącząc Europę</w:t>
      </w:r>
      <w:r w:rsidR="00F35960" w:rsidRPr="00F551BB">
        <w:rPr>
          <w:rFonts w:ascii="Times New Roman" w:hAnsi="Times New Roman"/>
          <w:b w:val="0"/>
        </w:rPr>
        <w:t>”</w:t>
      </w:r>
      <w:r w:rsidR="00C64517" w:rsidRPr="00F551BB">
        <w:rPr>
          <w:rFonts w:ascii="Times New Roman" w:hAnsi="Times New Roman"/>
          <w:b w:val="0"/>
        </w:rPr>
        <w:t>, EWT 2014-2020, PWT EIS 2014-2020, Mechanizm Finansowy - NMF III Perspektywa Finansowa, Mechanizm Finansowy - EOG III Perspektywa Finansowa.</w:t>
      </w:r>
    </w:p>
    <w:p w14:paraId="2E782FE7" w14:textId="4F538535" w:rsidR="009242D9" w:rsidRPr="00F551BB" w:rsidRDefault="00BE7CB2" w:rsidP="00C64517">
      <w:pPr>
        <w:pStyle w:val="Tytu"/>
        <w:spacing w:before="120" w:line="360" w:lineRule="atLeast"/>
        <w:jc w:val="both"/>
        <w:rPr>
          <w:rFonts w:ascii="Times New Roman" w:hAnsi="Times New Roman"/>
          <w:b w:val="0"/>
        </w:rPr>
      </w:pPr>
      <w:r w:rsidRPr="00F551BB">
        <w:rPr>
          <w:rFonts w:ascii="Times New Roman" w:hAnsi="Times New Roman"/>
          <w:b w:val="0"/>
        </w:rPr>
        <w:t>W</w:t>
      </w:r>
      <w:r w:rsidR="009242D9" w:rsidRPr="00F551BB">
        <w:rPr>
          <w:rFonts w:ascii="Times New Roman" w:hAnsi="Times New Roman"/>
          <w:b w:val="0"/>
        </w:rPr>
        <w:t xml:space="preserve"> projekcie rozporządzenia rozszerzono przepis § 28 ust. 3 załącznika nr 3</w:t>
      </w:r>
      <w:r w:rsidR="008D36C0" w:rsidRPr="00F551BB">
        <w:rPr>
          <w:rFonts w:ascii="Times New Roman" w:hAnsi="Times New Roman"/>
          <w:b w:val="0"/>
        </w:rPr>
        <w:t>5</w:t>
      </w:r>
      <w:r w:rsidR="009242D9" w:rsidRPr="00F551BB">
        <w:rPr>
          <w:rFonts w:ascii="Times New Roman" w:hAnsi="Times New Roman"/>
          <w:b w:val="0"/>
        </w:rPr>
        <w:t xml:space="preserve"> do rozporz</w:t>
      </w:r>
      <w:r w:rsidR="00064ADB" w:rsidRPr="00F551BB">
        <w:rPr>
          <w:rFonts w:ascii="Times New Roman" w:hAnsi="Times New Roman"/>
          <w:b w:val="0"/>
        </w:rPr>
        <w:t>ą</w:t>
      </w:r>
      <w:r w:rsidR="009242D9" w:rsidRPr="00F551BB">
        <w:rPr>
          <w:rFonts w:ascii="Times New Roman" w:hAnsi="Times New Roman"/>
          <w:b w:val="0"/>
        </w:rPr>
        <w:t xml:space="preserve">dzenia dodając, że sprawozdania Rb-28 Programy i Rb28NW Programy </w:t>
      </w:r>
      <w:r w:rsidR="00A91835" w:rsidRPr="00F551BB">
        <w:rPr>
          <w:rFonts w:ascii="Times New Roman" w:hAnsi="Times New Roman"/>
          <w:b w:val="0"/>
        </w:rPr>
        <w:t>będą przekazywane również</w:t>
      </w:r>
      <w:r w:rsidR="009242D9" w:rsidRPr="00F551BB">
        <w:rPr>
          <w:rFonts w:ascii="Times New Roman" w:hAnsi="Times New Roman"/>
          <w:b w:val="0"/>
        </w:rPr>
        <w:t xml:space="preserve"> </w:t>
      </w:r>
      <w:r w:rsidR="008329C3" w:rsidRPr="00F551BB">
        <w:rPr>
          <w:rFonts w:ascii="Times New Roman" w:hAnsi="Times New Roman"/>
          <w:b w:val="0"/>
        </w:rPr>
        <w:t>ministrowi właściwemu do spraw wewnętrznych.</w:t>
      </w:r>
    </w:p>
    <w:p w14:paraId="53D27D32" w14:textId="77777777" w:rsidR="004846F3" w:rsidRPr="00F551BB" w:rsidRDefault="004846F3" w:rsidP="004B2676">
      <w:pPr>
        <w:pStyle w:val="Tytu"/>
        <w:spacing w:before="120" w:line="360" w:lineRule="atLeast"/>
        <w:jc w:val="both"/>
        <w:rPr>
          <w:rFonts w:ascii="Times New Roman" w:hAnsi="Times New Roman"/>
        </w:rPr>
      </w:pPr>
      <w:r w:rsidRPr="00F551BB">
        <w:rPr>
          <w:rFonts w:ascii="Times New Roman" w:hAnsi="Times New Roman"/>
        </w:rPr>
        <w:t xml:space="preserve">II. </w:t>
      </w:r>
      <w:r w:rsidR="00F700FE" w:rsidRPr="00F551BB">
        <w:rPr>
          <w:rFonts w:ascii="Times New Roman" w:hAnsi="Times New Roman"/>
        </w:rPr>
        <w:t>Z</w:t>
      </w:r>
      <w:r w:rsidR="009C7A50" w:rsidRPr="00F551BB">
        <w:rPr>
          <w:rFonts w:ascii="Times New Roman" w:hAnsi="Times New Roman"/>
        </w:rPr>
        <w:t xml:space="preserve">miany w zakresie budżetu państwa </w:t>
      </w:r>
    </w:p>
    <w:p w14:paraId="4D19BD8E" w14:textId="77777777" w:rsidR="007458A1" w:rsidRPr="00F551BB" w:rsidRDefault="00254A6E" w:rsidP="00254A6E">
      <w:pPr>
        <w:pStyle w:val="Tytu"/>
        <w:spacing w:before="120" w:line="360" w:lineRule="exact"/>
        <w:jc w:val="both"/>
        <w:rPr>
          <w:rFonts w:ascii="Times New Roman" w:hAnsi="Times New Roman"/>
          <w:b w:val="0"/>
        </w:rPr>
      </w:pPr>
      <w:r w:rsidRPr="00F551BB">
        <w:rPr>
          <w:rFonts w:ascii="Times New Roman" w:hAnsi="Times New Roman"/>
          <w:b w:val="0"/>
        </w:rPr>
        <w:t xml:space="preserve">Zgodnie z przepisami art. 1 pkt 8 lit. a ustawy z dnia 11 sierpnia 2021 r. o zmianie ustawy o finansach publicznych oraz niektórych innych ustaw (Dz. U. poz. 1535) państwowe fundusze celowe zostały objęte zakresem stabilizującej reguły wydatkowej określonej w art. 112aa </w:t>
      </w:r>
      <w:r w:rsidR="00AE07F8" w:rsidRPr="00F551BB">
        <w:rPr>
          <w:rFonts w:ascii="Times New Roman" w:hAnsi="Times New Roman"/>
          <w:b w:val="0"/>
        </w:rPr>
        <w:t xml:space="preserve">tej </w:t>
      </w:r>
      <w:r w:rsidRPr="00F551BB">
        <w:rPr>
          <w:rFonts w:ascii="Times New Roman" w:hAnsi="Times New Roman"/>
          <w:b w:val="0"/>
        </w:rPr>
        <w:lastRenderedPageBreak/>
        <w:t>ustawy. W celu umożliwienia monitorowania stabilizującej reguły wydatkowej w projekcie rozporz</w:t>
      </w:r>
      <w:r w:rsidR="00064ADB" w:rsidRPr="00F551BB">
        <w:rPr>
          <w:rFonts w:ascii="Times New Roman" w:hAnsi="Times New Roman"/>
          <w:b w:val="0"/>
        </w:rPr>
        <w:t>ą</w:t>
      </w:r>
      <w:r w:rsidRPr="00F551BB">
        <w:rPr>
          <w:rFonts w:ascii="Times New Roman" w:hAnsi="Times New Roman"/>
          <w:b w:val="0"/>
        </w:rPr>
        <w:t xml:space="preserve">dzenia zaproponowano zmianę częstotliwości (z kwartalnej na miesięczną) przekazywania sprawozdań </w:t>
      </w:r>
      <w:r w:rsidR="00CC0B9C" w:rsidRPr="00F551BB">
        <w:rPr>
          <w:rFonts w:ascii="Times New Roman" w:hAnsi="Times New Roman"/>
          <w:b w:val="0"/>
        </w:rPr>
        <w:t xml:space="preserve">Rb-33 z wykonania planu finansowego państwowego funduszu celowego i </w:t>
      </w:r>
      <w:r w:rsidRPr="00F551BB">
        <w:rPr>
          <w:rFonts w:ascii="Times New Roman" w:hAnsi="Times New Roman"/>
          <w:b w:val="0"/>
        </w:rPr>
        <w:t>Rb-40</w:t>
      </w:r>
      <w:r w:rsidR="002F2924" w:rsidRPr="00F551BB">
        <w:rPr>
          <w:rFonts w:ascii="Times New Roman" w:hAnsi="Times New Roman"/>
          <w:b w:val="0"/>
        </w:rPr>
        <w:t xml:space="preserve"> </w:t>
      </w:r>
      <w:r w:rsidRPr="00F551BB">
        <w:rPr>
          <w:rFonts w:ascii="Times New Roman" w:hAnsi="Times New Roman"/>
          <w:b w:val="0"/>
        </w:rPr>
        <w:t>z wykonania, określonego w ustawie budżetowej na dany rok budżetowy, planu finansowego państwowego funduszu celowego/agencji wykonawczej /instytucji gospodarki budżetowej/Zakładu Ubezpieczeń Społecznych. Sprawozdania te byłyby przekazywane narastająco</w:t>
      </w:r>
      <w:r w:rsidR="00D8369B" w:rsidRPr="00F551BB">
        <w:rPr>
          <w:rFonts w:ascii="Times New Roman" w:hAnsi="Times New Roman"/>
          <w:b w:val="0"/>
        </w:rPr>
        <w:t>,</w:t>
      </w:r>
      <w:r w:rsidRPr="00F551BB">
        <w:rPr>
          <w:rFonts w:ascii="Times New Roman" w:hAnsi="Times New Roman"/>
          <w:b w:val="0"/>
        </w:rPr>
        <w:t xml:space="preserve"> w okresach miesięcznych</w:t>
      </w:r>
      <w:r w:rsidR="00D8369B" w:rsidRPr="00F551BB">
        <w:rPr>
          <w:rFonts w:ascii="Times New Roman" w:hAnsi="Times New Roman"/>
          <w:b w:val="0"/>
        </w:rPr>
        <w:t>,</w:t>
      </w:r>
      <w:r w:rsidRPr="00F551BB">
        <w:rPr>
          <w:rFonts w:ascii="Times New Roman" w:hAnsi="Times New Roman"/>
          <w:b w:val="0"/>
        </w:rPr>
        <w:t xml:space="preserve"> począwszy od marca do grudnia danego roku budżetowego. </w:t>
      </w:r>
    </w:p>
    <w:p w14:paraId="6F89DAFB" w14:textId="77777777" w:rsidR="00254A6E" w:rsidRPr="00F551BB" w:rsidRDefault="00254A6E" w:rsidP="00254A6E">
      <w:pPr>
        <w:pStyle w:val="Tytu"/>
        <w:spacing w:before="120" w:line="360" w:lineRule="exact"/>
        <w:jc w:val="both"/>
        <w:rPr>
          <w:rFonts w:ascii="Times New Roman" w:hAnsi="Times New Roman"/>
          <w:b w:val="0"/>
        </w:rPr>
      </w:pPr>
      <w:r w:rsidRPr="00F551BB">
        <w:rPr>
          <w:rFonts w:ascii="Times New Roman" w:hAnsi="Times New Roman"/>
          <w:b w:val="0"/>
        </w:rPr>
        <w:t>Tak jak dotychczas</w:t>
      </w:r>
      <w:r w:rsidR="002F2924" w:rsidRPr="00F551BB">
        <w:rPr>
          <w:rFonts w:ascii="Times New Roman" w:hAnsi="Times New Roman"/>
          <w:b w:val="0"/>
        </w:rPr>
        <w:t>,</w:t>
      </w:r>
      <w:r w:rsidRPr="00F551BB">
        <w:rPr>
          <w:rFonts w:ascii="Times New Roman" w:hAnsi="Times New Roman"/>
          <w:b w:val="0"/>
        </w:rPr>
        <w:t xml:space="preserve"> sprawozdania Rb-40 sporządzane byłyby w zakresie danych i w szczegółowości nie mniejszej niż wynikająca z ustawy budżetowej. Dodatkowo formularz tego sprawozdania (stanowiący załącznik </w:t>
      </w:r>
      <w:r w:rsidR="00C07C7A" w:rsidRPr="00F551BB">
        <w:rPr>
          <w:rFonts w:ascii="Times New Roman" w:hAnsi="Times New Roman"/>
          <w:b w:val="0"/>
        </w:rPr>
        <w:t xml:space="preserve">nr 27 do rozporządzenia w sprawie sprawozdawczości budżetowej) rozszerzono o nową kolumnę </w:t>
      </w:r>
      <w:r w:rsidR="004C6BF1" w:rsidRPr="00F551BB">
        <w:rPr>
          <w:rFonts w:ascii="Times New Roman" w:hAnsi="Times New Roman"/>
          <w:b w:val="0"/>
        </w:rPr>
        <w:t>„</w:t>
      </w:r>
      <w:r w:rsidR="00C07C7A" w:rsidRPr="00F551BB">
        <w:rPr>
          <w:rFonts w:ascii="Times New Roman" w:hAnsi="Times New Roman"/>
          <w:b w:val="0"/>
        </w:rPr>
        <w:t>Paragrafy</w:t>
      </w:r>
      <w:r w:rsidR="004C6BF1" w:rsidRPr="00F551BB">
        <w:rPr>
          <w:rFonts w:ascii="Times New Roman" w:hAnsi="Times New Roman"/>
          <w:b w:val="0"/>
        </w:rPr>
        <w:t>”</w:t>
      </w:r>
      <w:r w:rsidR="00FC2D5C" w:rsidRPr="00F551BB">
        <w:rPr>
          <w:rFonts w:ascii="Times New Roman" w:hAnsi="Times New Roman"/>
          <w:b w:val="0"/>
        </w:rPr>
        <w:t xml:space="preserve"> i zaproponowano usunięcie kolumny „Wykonanie za rok poprzedzający rok sprawozdawczy”</w:t>
      </w:r>
      <w:r w:rsidR="004C6BF1" w:rsidRPr="00F551BB">
        <w:rPr>
          <w:rFonts w:ascii="Times New Roman" w:hAnsi="Times New Roman"/>
          <w:b w:val="0"/>
        </w:rPr>
        <w:t>.</w:t>
      </w:r>
      <w:r w:rsidR="00A25479" w:rsidRPr="00F551BB">
        <w:rPr>
          <w:rFonts w:ascii="Times New Roman" w:hAnsi="Times New Roman"/>
          <w:b w:val="0"/>
        </w:rPr>
        <w:t xml:space="preserve"> W kolumnie </w:t>
      </w:r>
      <w:r w:rsidR="00FC2D5C" w:rsidRPr="00F551BB">
        <w:rPr>
          <w:rFonts w:ascii="Times New Roman" w:hAnsi="Times New Roman"/>
          <w:b w:val="0"/>
        </w:rPr>
        <w:t xml:space="preserve">„Paragrafy” </w:t>
      </w:r>
      <w:r w:rsidR="00A25479" w:rsidRPr="00F551BB">
        <w:rPr>
          <w:rFonts w:ascii="Times New Roman" w:hAnsi="Times New Roman"/>
          <w:b w:val="0"/>
        </w:rPr>
        <w:t xml:space="preserve">powinno wykazywać się paragrafy w szczegółowości nie mniejszej niż wynikająca z rozporządzenia, o którym mowa w art. 138 ust. 6 ustawy </w:t>
      </w:r>
      <w:r w:rsidR="008114AB" w:rsidRPr="00F551BB">
        <w:rPr>
          <w:rFonts w:ascii="Times New Roman" w:hAnsi="Times New Roman"/>
          <w:b w:val="0"/>
        </w:rPr>
        <w:t xml:space="preserve">z dnia 27 sierpnia 2009 r. </w:t>
      </w:r>
      <w:r w:rsidR="00A25479" w:rsidRPr="00F551BB">
        <w:rPr>
          <w:rFonts w:ascii="Times New Roman" w:hAnsi="Times New Roman"/>
          <w:b w:val="0"/>
        </w:rPr>
        <w:t xml:space="preserve">o finansach publicznych (tzw. noty budżetowej), z </w:t>
      </w:r>
      <w:r w:rsidR="00DA24AB" w:rsidRPr="00F551BB">
        <w:rPr>
          <w:rFonts w:ascii="Times New Roman" w:hAnsi="Times New Roman"/>
          <w:b w:val="0"/>
        </w:rPr>
        <w:t>odpowiednią czwartą cyfrą</w:t>
      </w:r>
      <w:r w:rsidR="00A25479" w:rsidRPr="00F551BB">
        <w:rPr>
          <w:rFonts w:ascii="Times New Roman" w:hAnsi="Times New Roman"/>
          <w:b w:val="0"/>
        </w:rPr>
        <w:t>.</w:t>
      </w:r>
    </w:p>
    <w:p w14:paraId="16A2CCB1" w14:textId="137E6EDB" w:rsidR="00BC39B5" w:rsidRPr="00F551BB" w:rsidRDefault="00BC39B5" w:rsidP="00BC39B5">
      <w:pPr>
        <w:pStyle w:val="Tytu"/>
        <w:spacing w:before="120" w:line="360" w:lineRule="exact"/>
        <w:jc w:val="both"/>
        <w:rPr>
          <w:rFonts w:ascii="Times New Roman" w:hAnsi="Times New Roman"/>
          <w:b w:val="0"/>
        </w:rPr>
      </w:pPr>
      <w:r w:rsidRPr="00F551BB">
        <w:rPr>
          <w:rFonts w:ascii="Times New Roman" w:hAnsi="Times New Roman"/>
          <w:b w:val="0"/>
        </w:rPr>
        <w:t>Ustawa z dnia 11 sierpnia 2021 r. o zmianie ustawy o finansach publicznych oraz niektórych innych ustaw, wprowadzając zmiany do ustawy</w:t>
      </w:r>
      <w:r w:rsidR="003A5AEF">
        <w:rPr>
          <w:rFonts w:ascii="Times New Roman" w:hAnsi="Times New Roman"/>
          <w:b w:val="0"/>
        </w:rPr>
        <w:t xml:space="preserve"> z dnia 27 sierpnia 2009 r.</w:t>
      </w:r>
      <w:r w:rsidRPr="00F551BB">
        <w:rPr>
          <w:rFonts w:ascii="Times New Roman" w:hAnsi="Times New Roman"/>
          <w:b w:val="0"/>
        </w:rPr>
        <w:t xml:space="preserve"> o finansach publicznych, rozszerzyła od roku 2023 plan finansowy państwowego funduszu celowego o część w układzie kasowym. Zgodnie ze znowelizowanym art. 29 ust. 6 ustawy</w:t>
      </w:r>
      <w:r w:rsidR="003A5AEF">
        <w:rPr>
          <w:rFonts w:ascii="Times New Roman" w:hAnsi="Times New Roman"/>
          <w:b w:val="0"/>
        </w:rPr>
        <w:t xml:space="preserve"> z dnia 27 sierpnia 2009 r.</w:t>
      </w:r>
      <w:r w:rsidRPr="00F551BB">
        <w:rPr>
          <w:rFonts w:ascii="Times New Roman" w:hAnsi="Times New Roman"/>
          <w:b w:val="0"/>
        </w:rPr>
        <w:t xml:space="preserve"> o finansach publicznych podstawą gospodarki finansowej państwowego funduszu celowego jest roczny plan finansowy, w ramach którego sporządza się plan dochodów i wydatków ujmowanych w terminie ich zapłaty. Jest to związane z tym, że państwowe fundusze celowe już od roku 2022 są uwzględniane w stabilizującej regule wydatkowej i ich wydatki objęte są nieprzekraczalnym limitem wydatków, o którym mowa w art. 112aa ust. 3 ustawy </w:t>
      </w:r>
      <w:r w:rsidR="003A5AEF">
        <w:rPr>
          <w:rFonts w:ascii="Times New Roman" w:hAnsi="Times New Roman"/>
          <w:b w:val="0"/>
        </w:rPr>
        <w:t>z dnia 27 sierpnia 2009 r.</w:t>
      </w:r>
      <w:r w:rsidR="003A5AEF" w:rsidRPr="00F551BB">
        <w:rPr>
          <w:rFonts w:ascii="Times New Roman" w:hAnsi="Times New Roman"/>
          <w:b w:val="0"/>
        </w:rPr>
        <w:t xml:space="preserve"> </w:t>
      </w:r>
      <w:r w:rsidRPr="00F551BB">
        <w:rPr>
          <w:rFonts w:ascii="Times New Roman" w:hAnsi="Times New Roman"/>
          <w:b w:val="0"/>
        </w:rPr>
        <w:t>o finansach publicznych.</w:t>
      </w:r>
    </w:p>
    <w:p w14:paraId="7E935F5D" w14:textId="32D5B695" w:rsidR="00BC39B5" w:rsidRPr="00F551BB" w:rsidRDefault="00BC39B5" w:rsidP="00BC39B5">
      <w:pPr>
        <w:pStyle w:val="Tytu"/>
        <w:spacing w:before="120" w:line="360" w:lineRule="exact"/>
        <w:jc w:val="both"/>
        <w:rPr>
          <w:rFonts w:ascii="Times New Roman" w:hAnsi="Times New Roman"/>
          <w:b w:val="0"/>
        </w:rPr>
      </w:pPr>
      <w:r w:rsidRPr="00F551BB">
        <w:rPr>
          <w:rFonts w:ascii="Times New Roman" w:hAnsi="Times New Roman"/>
          <w:b w:val="0"/>
        </w:rPr>
        <w:t xml:space="preserve">W tym </w:t>
      </w:r>
      <w:r w:rsidR="00FE04DC" w:rsidRPr="00F551BB">
        <w:rPr>
          <w:rFonts w:ascii="Times New Roman" w:hAnsi="Times New Roman"/>
          <w:b w:val="0"/>
        </w:rPr>
        <w:t>c</w:t>
      </w:r>
      <w:r w:rsidRPr="00F551BB">
        <w:rPr>
          <w:rFonts w:ascii="Times New Roman" w:hAnsi="Times New Roman"/>
          <w:b w:val="0"/>
        </w:rPr>
        <w:t xml:space="preserve">elu niezbędne jest </w:t>
      </w:r>
      <w:r w:rsidR="007838DB" w:rsidRPr="00F551BB">
        <w:rPr>
          <w:rFonts w:ascii="Times New Roman" w:hAnsi="Times New Roman"/>
          <w:b w:val="0"/>
        </w:rPr>
        <w:t xml:space="preserve">również </w:t>
      </w:r>
      <w:r w:rsidRPr="00F551BB">
        <w:rPr>
          <w:rFonts w:ascii="Times New Roman" w:hAnsi="Times New Roman"/>
          <w:b w:val="0"/>
        </w:rPr>
        <w:t xml:space="preserve">rozszerzenie zakresu prezentowanych </w:t>
      </w:r>
      <w:r w:rsidR="00DE5D42" w:rsidRPr="00F551BB">
        <w:rPr>
          <w:rFonts w:ascii="Times New Roman" w:hAnsi="Times New Roman"/>
          <w:b w:val="0"/>
        </w:rPr>
        <w:t xml:space="preserve">przez dysponentów państwowych funduszy celowych </w:t>
      </w:r>
      <w:r w:rsidRPr="00F551BB">
        <w:rPr>
          <w:rFonts w:ascii="Times New Roman" w:hAnsi="Times New Roman"/>
          <w:b w:val="0"/>
        </w:rPr>
        <w:t xml:space="preserve">w sprawozdaniu </w:t>
      </w:r>
      <w:r w:rsidR="00C560F6" w:rsidRPr="00F551BB">
        <w:rPr>
          <w:rFonts w:ascii="Times New Roman" w:hAnsi="Times New Roman"/>
          <w:b w:val="0"/>
        </w:rPr>
        <w:t xml:space="preserve">Rb-40 </w:t>
      </w:r>
      <w:r w:rsidRPr="00F551BB">
        <w:rPr>
          <w:rFonts w:ascii="Times New Roman" w:hAnsi="Times New Roman"/>
          <w:b w:val="0"/>
        </w:rPr>
        <w:t xml:space="preserve">informacji o dane dotyczące otrzymywanych lub przekazywanych środkach na zadania bieżące lub inwestycyjne od/do jednostek objętych zakresem stabilizującej reguły wydatkowej, określonej w art. 112aa ustawy </w:t>
      </w:r>
      <w:r w:rsidR="003A5AEF">
        <w:rPr>
          <w:rFonts w:ascii="Times New Roman" w:hAnsi="Times New Roman"/>
          <w:b w:val="0"/>
        </w:rPr>
        <w:t>z dnia 27 sierpnia 2009 r.</w:t>
      </w:r>
      <w:r w:rsidR="003A5AEF" w:rsidRPr="00F551BB">
        <w:rPr>
          <w:rFonts w:ascii="Times New Roman" w:hAnsi="Times New Roman"/>
          <w:b w:val="0"/>
        </w:rPr>
        <w:t xml:space="preserve"> </w:t>
      </w:r>
      <w:r w:rsidRPr="00F551BB">
        <w:rPr>
          <w:rFonts w:ascii="Times New Roman" w:hAnsi="Times New Roman"/>
          <w:b w:val="0"/>
        </w:rPr>
        <w:t>o finansach publicznych, w przypadku gdy środki te nie zostały wyodrębnione w odrębnej podpozycji planu w części planu w układzie kasowym w pozycjach odpowiednio dochodów i wydatków. Powyższe pozwoli na bieżące monitorowanie nieprzekraczalnego limitu wydatków.</w:t>
      </w:r>
      <w:r w:rsidR="00C560F6" w:rsidRPr="00F551BB">
        <w:rPr>
          <w:rFonts w:ascii="Times New Roman" w:hAnsi="Times New Roman"/>
          <w:b w:val="0"/>
        </w:rPr>
        <w:t xml:space="preserve"> W związku z powyższym w projekcie rozporządzenia zaproponowano dodanie nowych przepisów w tym zakresie (§ 1 pkt 12 lit. g tiret drugi </w:t>
      </w:r>
      <w:r w:rsidR="003A5AEF">
        <w:rPr>
          <w:rFonts w:ascii="Times New Roman" w:hAnsi="Times New Roman"/>
          <w:b w:val="0"/>
        </w:rPr>
        <w:t xml:space="preserve">– dodanie w </w:t>
      </w:r>
      <w:r w:rsidR="003A5AEF" w:rsidRPr="00F551BB">
        <w:rPr>
          <w:rFonts w:ascii="Times New Roman" w:hAnsi="Times New Roman"/>
          <w:b w:val="0"/>
        </w:rPr>
        <w:t>§ 1</w:t>
      </w:r>
      <w:r w:rsidR="003A5AEF">
        <w:rPr>
          <w:rFonts w:ascii="Times New Roman" w:hAnsi="Times New Roman"/>
          <w:b w:val="0"/>
        </w:rPr>
        <w:t>3 ust. 4b -</w:t>
      </w:r>
      <w:r w:rsidR="00C560F6" w:rsidRPr="00F551BB">
        <w:rPr>
          <w:rFonts w:ascii="Times New Roman" w:hAnsi="Times New Roman"/>
          <w:b w:val="0"/>
        </w:rPr>
        <w:t xml:space="preserve"> 4c).</w:t>
      </w:r>
    </w:p>
    <w:p w14:paraId="76BE7468" w14:textId="77777777" w:rsidR="00D8369B" w:rsidRPr="00F551BB" w:rsidRDefault="00254A6E" w:rsidP="00254A6E">
      <w:pPr>
        <w:pStyle w:val="Tytu"/>
        <w:spacing w:before="120" w:line="360" w:lineRule="exact"/>
        <w:jc w:val="both"/>
        <w:rPr>
          <w:rFonts w:ascii="Times New Roman" w:hAnsi="Times New Roman"/>
          <w:b w:val="0"/>
        </w:rPr>
      </w:pPr>
      <w:r w:rsidRPr="00F551BB">
        <w:rPr>
          <w:rFonts w:ascii="Times New Roman" w:hAnsi="Times New Roman"/>
          <w:b w:val="0"/>
        </w:rPr>
        <w:lastRenderedPageBreak/>
        <w:t>Z uwagi na zwiększenie częstotliwości przekaz</w:t>
      </w:r>
      <w:r w:rsidR="002758F2" w:rsidRPr="00F551BB">
        <w:rPr>
          <w:rFonts w:ascii="Times New Roman" w:hAnsi="Times New Roman"/>
          <w:b w:val="0"/>
        </w:rPr>
        <w:t xml:space="preserve">ywania </w:t>
      </w:r>
      <w:r w:rsidRPr="00F551BB">
        <w:rPr>
          <w:rFonts w:ascii="Times New Roman" w:hAnsi="Times New Roman"/>
          <w:b w:val="0"/>
        </w:rPr>
        <w:t>sprawozda</w:t>
      </w:r>
      <w:r w:rsidR="002758F2" w:rsidRPr="00F551BB">
        <w:rPr>
          <w:rFonts w:ascii="Times New Roman" w:hAnsi="Times New Roman"/>
          <w:b w:val="0"/>
        </w:rPr>
        <w:t>ń</w:t>
      </w:r>
      <w:r w:rsidRPr="00F551BB">
        <w:rPr>
          <w:rFonts w:ascii="Times New Roman" w:hAnsi="Times New Roman"/>
          <w:b w:val="0"/>
        </w:rPr>
        <w:t xml:space="preserve"> Rb-40, w celu zmniejszenia obowiązków </w:t>
      </w:r>
      <w:r w:rsidR="00465627" w:rsidRPr="00F551BB">
        <w:rPr>
          <w:rFonts w:ascii="Times New Roman" w:hAnsi="Times New Roman"/>
          <w:b w:val="0"/>
        </w:rPr>
        <w:t>sprawozdawczych,</w:t>
      </w:r>
      <w:r w:rsidRPr="00F551BB">
        <w:rPr>
          <w:rFonts w:ascii="Times New Roman" w:hAnsi="Times New Roman"/>
          <w:b w:val="0"/>
        </w:rPr>
        <w:t xml:space="preserve"> zaproponowano </w:t>
      </w:r>
      <w:r w:rsidR="00465627" w:rsidRPr="00F551BB">
        <w:rPr>
          <w:rFonts w:ascii="Times New Roman" w:hAnsi="Times New Roman"/>
          <w:b w:val="0"/>
        </w:rPr>
        <w:t xml:space="preserve">odstąpienie od </w:t>
      </w:r>
      <w:r w:rsidRPr="00F551BB">
        <w:rPr>
          <w:rFonts w:ascii="Times New Roman" w:hAnsi="Times New Roman"/>
          <w:b w:val="0"/>
        </w:rPr>
        <w:t xml:space="preserve">obowiązku sporządzania i przekazywania sprawozdań </w:t>
      </w:r>
      <w:r w:rsidR="004E761D" w:rsidRPr="00F551BB">
        <w:rPr>
          <w:rFonts w:ascii="Times New Roman" w:hAnsi="Times New Roman"/>
          <w:b w:val="0"/>
        </w:rPr>
        <w:t xml:space="preserve">Rb-35 z wykonania planu dochodów i wydatków agencji wykonawczej i </w:t>
      </w:r>
      <w:r w:rsidRPr="00F551BB">
        <w:rPr>
          <w:rFonts w:ascii="Times New Roman" w:hAnsi="Times New Roman"/>
          <w:b w:val="0"/>
        </w:rPr>
        <w:t>Rb-33 z wykonania planu finansowego państwowego funduszu celowego</w:t>
      </w:r>
      <w:r w:rsidR="008818F8" w:rsidRPr="00F551BB">
        <w:rPr>
          <w:rFonts w:ascii="Times New Roman" w:hAnsi="Times New Roman"/>
          <w:b w:val="0"/>
        </w:rPr>
        <w:t xml:space="preserve">, </w:t>
      </w:r>
      <w:r w:rsidR="00CC0B9C" w:rsidRPr="00F551BB">
        <w:rPr>
          <w:rFonts w:ascii="Times New Roman" w:hAnsi="Times New Roman"/>
          <w:b w:val="0"/>
        </w:rPr>
        <w:t>z wyjątkiem sprawozdań Funduszu Alimentacyjnego w Likwidacji</w:t>
      </w:r>
      <w:r w:rsidR="00EA2B88" w:rsidRPr="00F551BB">
        <w:rPr>
          <w:rFonts w:ascii="Times New Roman" w:hAnsi="Times New Roman"/>
          <w:b w:val="0"/>
        </w:rPr>
        <w:t>. Sprawozdani</w:t>
      </w:r>
      <w:r w:rsidR="00D0005A" w:rsidRPr="00F551BB">
        <w:rPr>
          <w:rFonts w:ascii="Times New Roman" w:hAnsi="Times New Roman"/>
          <w:b w:val="0"/>
        </w:rPr>
        <w:t>a</w:t>
      </w:r>
      <w:r w:rsidR="00EA2B88" w:rsidRPr="00F551BB">
        <w:rPr>
          <w:rFonts w:ascii="Times New Roman" w:hAnsi="Times New Roman"/>
          <w:b w:val="0"/>
        </w:rPr>
        <w:t xml:space="preserve"> Rb-33 był</w:t>
      </w:r>
      <w:r w:rsidR="00D0005A" w:rsidRPr="00F551BB">
        <w:rPr>
          <w:rFonts w:ascii="Times New Roman" w:hAnsi="Times New Roman"/>
          <w:b w:val="0"/>
        </w:rPr>
        <w:t>yby</w:t>
      </w:r>
      <w:r w:rsidR="00EA2B88" w:rsidRPr="00F551BB">
        <w:rPr>
          <w:rFonts w:ascii="Times New Roman" w:hAnsi="Times New Roman"/>
          <w:b w:val="0"/>
        </w:rPr>
        <w:t xml:space="preserve"> sporządzane </w:t>
      </w:r>
      <w:r w:rsidR="00CC0B9C" w:rsidRPr="00F551BB">
        <w:rPr>
          <w:rFonts w:ascii="Times New Roman" w:hAnsi="Times New Roman"/>
          <w:b w:val="0"/>
        </w:rPr>
        <w:t xml:space="preserve">miesięcznie </w:t>
      </w:r>
      <w:r w:rsidR="00EA2B88" w:rsidRPr="00F551BB">
        <w:rPr>
          <w:rFonts w:ascii="Times New Roman" w:hAnsi="Times New Roman"/>
          <w:b w:val="0"/>
        </w:rPr>
        <w:t>wyłącznie przez dysponenta Funduszu Alimentacyjnego w</w:t>
      </w:r>
      <w:r w:rsidR="004E7758" w:rsidRPr="00F551BB">
        <w:rPr>
          <w:rFonts w:ascii="Times New Roman" w:hAnsi="Times New Roman"/>
          <w:b w:val="0"/>
        </w:rPr>
        <w:t xml:space="preserve"> </w:t>
      </w:r>
      <w:r w:rsidR="00EA2B88" w:rsidRPr="00F551BB">
        <w:rPr>
          <w:rFonts w:ascii="Times New Roman" w:hAnsi="Times New Roman"/>
          <w:b w:val="0"/>
        </w:rPr>
        <w:t>Likwidacji.</w:t>
      </w:r>
    </w:p>
    <w:p w14:paraId="0384C347" w14:textId="77777777" w:rsidR="0082457B" w:rsidRPr="00F551BB" w:rsidRDefault="0082457B" w:rsidP="00254A6E">
      <w:pPr>
        <w:pStyle w:val="Tytu"/>
        <w:spacing w:before="120" w:line="360" w:lineRule="exact"/>
        <w:jc w:val="both"/>
        <w:rPr>
          <w:rFonts w:ascii="Times New Roman" w:hAnsi="Times New Roman"/>
          <w:b w:val="0"/>
        </w:rPr>
      </w:pPr>
      <w:r w:rsidRPr="00F551BB">
        <w:rPr>
          <w:rFonts w:ascii="Times New Roman" w:hAnsi="Times New Roman"/>
          <w:b w:val="0"/>
        </w:rPr>
        <w:t xml:space="preserve">Zmiana częstotliwości sporządzania sprawozdań </w:t>
      </w:r>
      <w:r w:rsidR="00CC0B9C" w:rsidRPr="00F551BB">
        <w:rPr>
          <w:rFonts w:ascii="Times New Roman" w:hAnsi="Times New Roman"/>
          <w:b w:val="0"/>
        </w:rPr>
        <w:t xml:space="preserve">Rb-33 i </w:t>
      </w:r>
      <w:r w:rsidRPr="00F551BB">
        <w:rPr>
          <w:rFonts w:ascii="Times New Roman" w:hAnsi="Times New Roman"/>
          <w:b w:val="0"/>
        </w:rPr>
        <w:t xml:space="preserve">Rb-40 spowodowała </w:t>
      </w:r>
      <w:r w:rsidR="008818F8" w:rsidRPr="00F551BB">
        <w:rPr>
          <w:rFonts w:ascii="Times New Roman" w:hAnsi="Times New Roman"/>
          <w:b w:val="0"/>
        </w:rPr>
        <w:t xml:space="preserve">również </w:t>
      </w:r>
      <w:r w:rsidRPr="00F551BB">
        <w:rPr>
          <w:rFonts w:ascii="Times New Roman" w:hAnsi="Times New Roman"/>
          <w:b w:val="0"/>
        </w:rPr>
        <w:t>potrzebę rozszerzenia przepisu dotyczącego korekt przekazywanych sprawozdań. Przepis § 27 ust.</w:t>
      </w:r>
      <w:r w:rsidR="0030694E" w:rsidRPr="00F551BB">
        <w:rPr>
          <w:rFonts w:ascii="Times New Roman" w:hAnsi="Times New Roman"/>
          <w:b w:val="0"/>
        </w:rPr>
        <w:t xml:space="preserve"> </w:t>
      </w:r>
      <w:r w:rsidRPr="00F551BB">
        <w:rPr>
          <w:rFonts w:ascii="Times New Roman" w:hAnsi="Times New Roman"/>
          <w:b w:val="0"/>
        </w:rPr>
        <w:t>2 załącznika nr 35 do obecnie obowiązującego rozporz</w:t>
      </w:r>
      <w:r w:rsidR="00064ADB" w:rsidRPr="00F551BB">
        <w:rPr>
          <w:rFonts w:ascii="Times New Roman" w:hAnsi="Times New Roman"/>
          <w:b w:val="0"/>
        </w:rPr>
        <w:t>ą</w:t>
      </w:r>
      <w:r w:rsidRPr="00F551BB">
        <w:rPr>
          <w:rFonts w:ascii="Times New Roman" w:hAnsi="Times New Roman"/>
          <w:b w:val="0"/>
        </w:rPr>
        <w:t>dzenia w sprawie sprawozdawczości budżetowej</w:t>
      </w:r>
      <w:r w:rsidR="008355FA" w:rsidRPr="00F551BB">
        <w:rPr>
          <w:rFonts w:ascii="Times New Roman" w:hAnsi="Times New Roman"/>
          <w:b w:val="0"/>
        </w:rPr>
        <w:t xml:space="preserve"> proponuje się rozszerzyć przez wskazanie, że sprawozdania </w:t>
      </w:r>
      <w:r w:rsidR="00CC0B9C" w:rsidRPr="00F551BB">
        <w:rPr>
          <w:rFonts w:ascii="Times New Roman" w:hAnsi="Times New Roman"/>
          <w:b w:val="0"/>
        </w:rPr>
        <w:t xml:space="preserve">Rb-33 i </w:t>
      </w:r>
      <w:r w:rsidR="008355FA" w:rsidRPr="00F551BB">
        <w:rPr>
          <w:rFonts w:ascii="Times New Roman" w:hAnsi="Times New Roman"/>
          <w:b w:val="0"/>
        </w:rPr>
        <w:t>Rb-40 za grudzień mogą być korygowane w terminie do dnia 30 kwietnia roku następującego po roku budżetowym.</w:t>
      </w:r>
    </w:p>
    <w:p w14:paraId="17443A43" w14:textId="4BCA4BF8" w:rsidR="00365F19" w:rsidRPr="00F551BB" w:rsidRDefault="00A31617" w:rsidP="004B2676">
      <w:pPr>
        <w:pStyle w:val="ZLITUSTzmustliter"/>
        <w:spacing w:before="120" w:line="360" w:lineRule="atLeast"/>
        <w:ind w:left="0" w:firstLine="6"/>
        <w:rPr>
          <w:rFonts w:ascii="Times New Roman" w:hAnsi="Times New Roman" w:cs="Times New Roman"/>
        </w:rPr>
      </w:pPr>
      <w:r w:rsidRPr="00F551BB">
        <w:rPr>
          <w:rFonts w:ascii="Times New Roman" w:hAnsi="Times New Roman" w:cs="Times New Roman"/>
        </w:rPr>
        <w:t>Ponadto w</w:t>
      </w:r>
      <w:r w:rsidR="009C7A50" w:rsidRPr="00F551BB">
        <w:rPr>
          <w:rFonts w:ascii="Times New Roman" w:hAnsi="Times New Roman" w:cs="Times New Roman"/>
        </w:rPr>
        <w:t xml:space="preserve"> związku ze zmianą przepisów </w:t>
      </w:r>
      <w:r w:rsidR="00B650B4" w:rsidRPr="00F551BB">
        <w:rPr>
          <w:rFonts w:ascii="Times New Roman" w:hAnsi="Times New Roman" w:cs="Times New Roman"/>
        </w:rPr>
        <w:t xml:space="preserve">rozporządzenia </w:t>
      </w:r>
      <w:r w:rsidR="009C7A50" w:rsidRPr="00F551BB">
        <w:rPr>
          <w:rFonts w:ascii="Times New Roman" w:hAnsi="Times New Roman" w:cs="Times New Roman"/>
        </w:rPr>
        <w:t xml:space="preserve">Ministra Finansów z dnia 21 marca 2022 r. w sprawie szczegółowego sposobu, trybu i terminów opracowania materiałów do projektu ustawy budżetowej </w:t>
      </w:r>
      <w:r w:rsidR="00B650B4" w:rsidRPr="00F551BB">
        <w:rPr>
          <w:rFonts w:ascii="Times New Roman" w:hAnsi="Times New Roman" w:cs="Times New Roman"/>
        </w:rPr>
        <w:t>w instrukcji sporządzania sprawozda</w:t>
      </w:r>
      <w:r w:rsidR="00A32F63" w:rsidRPr="00F551BB">
        <w:rPr>
          <w:rFonts w:ascii="Times New Roman" w:hAnsi="Times New Roman" w:cs="Times New Roman"/>
        </w:rPr>
        <w:t>nia</w:t>
      </w:r>
      <w:r w:rsidR="00B650B4" w:rsidRPr="00F551BB">
        <w:rPr>
          <w:rFonts w:ascii="Times New Roman" w:hAnsi="Times New Roman" w:cs="Times New Roman"/>
        </w:rPr>
        <w:t xml:space="preserve"> Rb-40 </w:t>
      </w:r>
      <w:r w:rsidR="00A32F63" w:rsidRPr="00F551BB">
        <w:rPr>
          <w:rFonts w:ascii="Times New Roman" w:hAnsi="Times New Roman" w:cs="Times New Roman"/>
        </w:rPr>
        <w:t xml:space="preserve">wprowadzono przepis </w:t>
      </w:r>
      <w:r w:rsidR="008C5AC1" w:rsidRPr="00F551BB">
        <w:rPr>
          <w:rFonts w:ascii="Times New Roman" w:hAnsi="Times New Roman" w:cs="Times New Roman"/>
        </w:rPr>
        <w:t xml:space="preserve">odnoszący się do </w:t>
      </w:r>
      <w:r w:rsidR="00343D5C" w:rsidRPr="00F551BB">
        <w:rPr>
          <w:rFonts w:ascii="Times New Roman" w:hAnsi="Times New Roman" w:cs="Times New Roman"/>
        </w:rPr>
        <w:t xml:space="preserve">prezentacji </w:t>
      </w:r>
      <w:r w:rsidR="00302F09" w:rsidRPr="00F551BB">
        <w:rPr>
          <w:rFonts w:ascii="Times New Roman" w:hAnsi="Times New Roman" w:cs="Times New Roman"/>
        </w:rPr>
        <w:t xml:space="preserve">otrzymanych </w:t>
      </w:r>
      <w:r w:rsidR="00302F09" w:rsidRPr="00F551BB">
        <w:rPr>
          <w:rFonts w:ascii="Times New Roman" w:hAnsi="Times New Roman"/>
        </w:rPr>
        <w:t>przez państwowy fundusz celowy/agencję wykonawczą/instytucję gospodarki budżetowej</w:t>
      </w:r>
      <w:r w:rsidR="00302F09" w:rsidRPr="00F551BB">
        <w:rPr>
          <w:rFonts w:ascii="Times New Roman" w:hAnsi="Times New Roman" w:cs="Times New Roman"/>
        </w:rPr>
        <w:t xml:space="preserve"> </w:t>
      </w:r>
      <w:r w:rsidR="009C7A50" w:rsidRPr="00F551BB">
        <w:rPr>
          <w:rFonts w:ascii="Times New Roman" w:hAnsi="Times New Roman" w:cs="Times New Roman"/>
        </w:rPr>
        <w:t xml:space="preserve">zwrotów </w:t>
      </w:r>
      <w:r w:rsidR="00A32F63" w:rsidRPr="00F551BB">
        <w:rPr>
          <w:rFonts w:ascii="Times New Roman" w:hAnsi="Times New Roman" w:cs="Times New Roman"/>
        </w:rPr>
        <w:t>niewykorzystanych</w:t>
      </w:r>
      <w:r w:rsidR="009C7A50" w:rsidRPr="00F551BB">
        <w:rPr>
          <w:rFonts w:ascii="Times New Roman" w:hAnsi="Times New Roman" w:cs="Times New Roman"/>
        </w:rPr>
        <w:t xml:space="preserve"> dotacji z </w:t>
      </w:r>
      <w:r w:rsidR="00A32F63" w:rsidRPr="00F551BB">
        <w:rPr>
          <w:rFonts w:ascii="Times New Roman" w:hAnsi="Times New Roman" w:cs="Times New Roman"/>
        </w:rPr>
        <w:t>budżetu</w:t>
      </w:r>
      <w:r w:rsidR="009C7A50" w:rsidRPr="00F551BB">
        <w:rPr>
          <w:rFonts w:ascii="Times New Roman" w:hAnsi="Times New Roman" w:cs="Times New Roman"/>
        </w:rPr>
        <w:t xml:space="preserve"> państwa </w:t>
      </w:r>
      <w:r w:rsidR="00A32F63" w:rsidRPr="00F551BB">
        <w:rPr>
          <w:rFonts w:ascii="Times New Roman" w:hAnsi="Times New Roman" w:cs="Times New Roman"/>
        </w:rPr>
        <w:t>dotyczących poprzedniego roku, a dokonanych kasowo w roku następnym.</w:t>
      </w:r>
      <w:r w:rsidR="00D86B03" w:rsidRPr="00F551BB">
        <w:rPr>
          <w:rFonts w:ascii="Times New Roman" w:hAnsi="Times New Roman" w:cs="Times New Roman"/>
        </w:rPr>
        <w:t xml:space="preserve"> Zgodnie z projektem </w:t>
      </w:r>
      <w:r w:rsidR="00FD7049" w:rsidRPr="00F551BB">
        <w:rPr>
          <w:rFonts w:ascii="Times New Roman" w:hAnsi="Times New Roman" w:cs="Times New Roman"/>
        </w:rPr>
        <w:t xml:space="preserve">rozporządzenia </w:t>
      </w:r>
      <w:r w:rsidR="00D86B03" w:rsidRPr="00F551BB">
        <w:rPr>
          <w:rFonts w:ascii="Times New Roman" w:hAnsi="Times New Roman" w:cs="Times New Roman"/>
        </w:rPr>
        <w:t>zwroty niewykorzystanych dotacji należ</w:t>
      </w:r>
      <w:r w:rsidR="002F2924" w:rsidRPr="00F551BB">
        <w:rPr>
          <w:rFonts w:ascii="Times New Roman" w:hAnsi="Times New Roman" w:cs="Times New Roman"/>
        </w:rPr>
        <w:t>ałoby wy</w:t>
      </w:r>
      <w:r w:rsidR="00D86B03" w:rsidRPr="00F551BB">
        <w:rPr>
          <w:rFonts w:ascii="Times New Roman" w:hAnsi="Times New Roman" w:cs="Times New Roman"/>
        </w:rPr>
        <w:t>kaz</w:t>
      </w:r>
      <w:r w:rsidR="002F2924" w:rsidRPr="00F551BB">
        <w:rPr>
          <w:rFonts w:ascii="Times New Roman" w:hAnsi="Times New Roman" w:cs="Times New Roman"/>
        </w:rPr>
        <w:t xml:space="preserve">ywać </w:t>
      </w:r>
      <w:r w:rsidR="00365F19" w:rsidRPr="00F551BB">
        <w:rPr>
          <w:rFonts w:ascii="Times New Roman" w:hAnsi="Times New Roman" w:cs="Times New Roman"/>
        </w:rPr>
        <w:t xml:space="preserve">w </w:t>
      </w:r>
      <w:r w:rsidR="008C5AC1" w:rsidRPr="00F551BB">
        <w:rPr>
          <w:rFonts w:ascii="Times New Roman" w:hAnsi="Times New Roman" w:cs="Times New Roman"/>
        </w:rPr>
        <w:t xml:space="preserve">sprawozdaniu Rb-40 w </w:t>
      </w:r>
      <w:r w:rsidR="00365F19" w:rsidRPr="00F551BB">
        <w:rPr>
          <w:rFonts w:ascii="Times New Roman" w:hAnsi="Times New Roman" w:cs="Times New Roman"/>
        </w:rPr>
        <w:t>odrębnym wierszu</w:t>
      </w:r>
      <w:r w:rsidR="008C5AC1" w:rsidRPr="00F551BB">
        <w:rPr>
          <w:rFonts w:ascii="Times New Roman" w:hAnsi="Times New Roman" w:cs="Times New Roman"/>
        </w:rPr>
        <w:t>,</w:t>
      </w:r>
      <w:r w:rsidR="00365F19" w:rsidRPr="00F551BB">
        <w:rPr>
          <w:rFonts w:ascii="Times New Roman" w:hAnsi="Times New Roman" w:cs="Times New Roman"/>
        </w:rPr>
        <w:t xml:space="preserve"> </w:t>
      </w:r>
      <w:r w:rsidR="00D86B03" w:rsidRPr="00F551BB">
        <w:rPr>
          <w:rFonts w:ascii="Times New Roman" w:hAnsi="Times New Roman" w:cs="Times New Roman"/>
        </w:rPr>
        <w:t>w układzie kasowym</w:t>
      </w:r>
      <w:r w:rsidR="00365F19" w:rsidRPr="00F551BB">
        <w:rPr>
          <w:rFonts w:ascii="Times New Roman" w:hAnsi="Times New Roman" w:cs="Times New Roman"/>
        </w:rPr>
        <w:t xml:space="preserve"> </w:t>
      </w:r>
      <w:r w:rsidR="00D86B03" w:rsidRPr="00F551BB">
        <w:rPr>
          <w:rFonts w:ascii="Times New Roman" w:hAnsi="Times New Roman" w:cs="Times New Roman"/>
        </w:rPr>
        <w:t>części wydatkowej</w:t>
      </w:r>
      <w:r w:rsidR="00365F19" w:rsidRPr="00F551BB">
        <w:rPr>
          <w:rFonts w:ascii="Times New Roman" w:hAnsi="Times New Roman" w:cs="Times New Roman"/>
        </w:rPr>
        <w:t>.</w:t>
      </w:r>
      <w:r w:rsidR="00365F19" w:rsidRPr="00F551BB">
        <w:rPr>
          <w:rFonts w:ascii="Times New Roman" w:hAnsi="Times New Roman" w:cs="Times New Roman"/>
          <w:b/>
        </w:rPr>
        <w:t xml:space="preserve"> </w:t>
      </w:r>
      <w:r w:rsidR="00FD7049" w:rsidRPr="00F551BB">
        <w:rPr>
          <w:rFonts w:ascii="Times New Roman" w:hAnsi="Times New Roman" w:cs="Times New Roman"/>
        </w:rPr>
        <w:t>Dan</w:t>
      </w:r>
      <w:r w:rsidR="002F2924" w:rsidRPr="00F551BB">
        <w:rPr>
          <w:rFonts w:ascii="Times New Roman" w:hAnsi="Times New Roman" w:cs="Times New Roman"/>
        </w:rPr>
        <w:t>e</w:t>
      </w:r>
      <w:r w:rsidR="00FD7049" w:rsidRPr="00F551BB">
        <w:rPr>
          <w:rFonts w:ascii="Times New Roman" w:hAnsi="Times New Roman" w:cs="Times New Roman"/>
        </w:rPr>
        <w:t xml:space="preserve"> dotycząc</w:t>
      </w:r>
      <w:r w:rsidR="002F2924" w:rsidRPr="00F551BB">
        <w:rPr>
          <w:rFonts w:ascii="Times New Roman" w:hAnsi="Times New Roman" w:cs="Times New Roman"/>
        </w:rPr>
        <w:t>e</w:t>
      </w:r>
      <w:r w:rsidR="00FD7049" w:rsidRPr="00F551BB">
        <w:rPr>
          <w:rFonts w:ascii="Times New Roman" w:hAnsi="Times New Roman" w:cs="Times New Roman"/>
        </w:rPr>
        <w:t xml:space="preserve"> z</w:t>
      </w:r>
      <w:r w:rsidR="00365F19" w:rsidRPr="00F551BB">
        <w:rPr>
          <w:rFonts w:ascii="Times New Roman" w:hAnsi="Times New Roman" w:cs="Times New Roman"/>
        </w:rPr>
        <w:t>wróconych kwot nie</w:t>
      </w:r>
      <w:r w:rsidR="00B97AEF" w:rsidRPr="00F551BB">
        <w:rPr>
          <w:rFonts w:ascii="Times New Roman" w:hAnsi="Times New Roman" w:cs="Times New Roman"/>
        </w:rPr>
        <w:t xml:space="preserve"> </w:t>
      </w:r>
      <w:r w:rsidR="002F2924" w:rsidRPr="00F551BB">
        <w:rPr>
          <w:rFonts w:ascii="Times New Roman" w:hAnsi="Times New Roman" w:cs="Times New Roman"/>
        </w:rPr>
        <w:t>powinny być</w:t>
      </w:r>
      <w:r w:rsidR="00B97AEF" w:rsidRPr="00F551BB">
        <w:rPr>
          <w:rFonts w:ascii="Times New Roman" w:hAnsi="Times New Roman" w:cs="Times New Roman"/>
        </w:rPr>
        <w:t xml:space="preserve"> </w:t>
      </w:r>
      <w:r w:rsidR="00365F19" w:rsidRPr="00F551BB">
        <w:rPr>
          <w:rFonts w:ascii="Times New Roman" w:hAnsi="Times New Roman" w:cs="Times New Roman"/>
        </w:rPr>
        <w:t>wykaz</w:t>
      </w:r>
      <w:r w:rsidR="00B97AEF" w:rsidRPr="00F551BB">
        <w:rPr>
          <w:rFonts w:ascii="Times New Roman" w:hAnsi="Times New Roman" w:cs="Times New Roman"/>
        </w:rPr>
        <w:t>ywa</w:t>
      </w:r>
      <w:r w:rsidR="002F2924" w:rsidRPr="00F551BB">
        <w:rPr>
          <w:rFonts w:ascii="Times New Roman" w:hAnsi="Times New Roman" w:cs="Times New Roman"/>
        </w:rPr>
        <w:t>ne</w:t>
      </w:r>
      <w:r w:rsidR="00365F19" w:rsidRPr="00F551BB">
        <w:rPr>
          <w:rFonts w:ascii="Times New Roman" w:hAnsi="Times New Roman" w:cs="Times New Roman"/>
        </w:rPr>
        <w:t xml:space="preserve"> w pozycjach wskazanych dla układu memoriałowego. </w:t>
      </w:r>
    </w:p>
    <w:p w14:paraId="2F7BCA0C" w14:textId="46D737F8" w:rsidR="008F3E3F" w:rsidRPr="00F551BB" w:rsidRDefault="000F512F" w:rsidP="004B2676">
      <w:pPr>
        <w:pStyle w:val="ZLITUSTzmustliter"/>
        <w:spacing w:before="120" w:line="360" w:lineRule="atLeast"/>
        <w:ind w:left="0" w:firstLine="6"/>
        <w:rPr>
          <w:rFonts w:ascii="Times New Roman" w:hAnsi="Times New Roman" w:cs="Times New Roman"/>
        </w:rPr>
      </w:pPr>
      <w:r w:rsidRPr="00F551BB">
        <w:rPr>
          <w:rFonts w:ascii="Times New Roman" w:hAnsi="Times New Roman" w:cs="Times New Roman"/>
        </w:rPr>
        <w:t xml:space="preserve">W związku z uchyleniem art. 181 ust. 6 ustawy </w:t>
      </w:r>
      <w:r w:rsidR="001A3CD9" w:rsidRPr="00F551BB">
        <w:rPr>
          <w:rFonts w:ascii="Times New Roman" w:hAnsi="Times New Roman" w:cs="Times New Roman"/>
        </w:rPr>
        <w:t xml:space="preserve">z dnia 27 sierpnia 2009 r. </w:t>
      </w:r>
      <w:r w:rsidRPr="00F551BB">
        <w:rPr>
          <w:rFonts w:ascii="Times New Roman" w:hAnsi="Times New Roman" w:cs="Times New Roman"/>
        </w:rPr>
        <w:t xml:space="preserve">o finansach publicznych </w:t>
      </w:r>
      <w:r w:rsidR="00143D54" w:rsidRPr="00F551BB">
        <w:rPr>
          <w:rFonts w:ascii="Times New Roman" w:hAnsi="Times New Roman" w:cs="Times New Roman"/>
        </w:rPr>
        <w:t xml:space="preserve">przez </w:t>
      </w:r>
      <w:r w:rsidR="00AC0B19" w:rsidRPr="00F551BB">
        <w:rPr>
          <w:rFonts w:ascii="Times New Roman" w:hAnsi="Times New Roman" w:cs="Times New Roman"/>
        </w:rPr>
        <w:t xml:space="preserve">art. 113 pkt 8 ustawy z dnia 28 kwietnia 2022 r. o zasadach realizacji zadań finansowanych ze środków europejskich w perspektywie finansowej 2021–2027 (Dz. U. poz. 1079) </w:t>
      </w:r>
      <w:r w:rsidRPr="00F551BB">
        <w:rPr>
          <w:rFonts w:ascii="Times New Roman" w:hAnsi="Times New Roman" w:cs="Times New Roman"/>
        </w:rPr>
        <w:t xml:space="preserve">w projekcie rozporządzenia </w:t>
      </w:r>
      <w:r w:rsidR="008672E5" w:rsidRPr="00F551BB">
        <w:rPr>
          <w:rFonts w:ascii="Times New Roman" w:hAnsi="Times New Roman" w:cs="Times New Roman"/>
        </w:rPr>
        <w:t xml:space="preserve">zmieniono </w:t>
      </w:r>
      <w:r w:rsidR="008F004D" w:rsidRPr="00F551BB">
        <w:rPr>
          <w:rFonts w:ascii="Times New Roman" w:hAnsi="Times New Roman" w:cs="Times New Roman"/>
        </w:rPr>
        <w:t xml:space="preserve">przepisy </w:t>
      </w:r>
      <w:r w:rsidR="0084661E" w:rsidRPr="00F551BB">
        <w:rPr>
          <w:rFonts w:ascii="Times New Roman" w:hAnsi="Times New Roman" w:cs="Times New Roman"/>
        </w:rPr>
        <w:t xml:space="preserve">załącznika nr 35 do rozporządzenia </w:t>
      </w:r>
      <w:r w:rsidR="008F004D" w:rsidRPr="00F551BB">
        <w:rPr>
          <w:rFonts w:ascii="Times New Roman" w:hAnsi="Times New Roman" w:cs="Times New Roman"/>
        </w:rPr>
        <w:t xml:space="preserve">w zakresie </w:t>
      </w:r>
      <w:r w:rsidR="008F3E3F" w:rsidRPr="00F551BB">
        <w:rPr>
          <w:rFonts w:ascii="Times New Roman" w:hAnsi="Times New Roman" w:cs="Times New Roman"/>
        </w:rPr>
        <w:t xml:space="preserve">instrukcji </w:t>
      </w:r>
      <w:r w:rsidR="008F004D" w:rsidRPr="00F551BB">
        <w:rPr>
          <w:rFonts w:ascii="Times New Roman" w:hAnsi="Times New Roman" w:cs="Times New Roman"/>
        </w:rPr>
        <w:t>sporządzania sprawozdań Rb-23 o stanie środków na rachunkach bankowych państwowych je</w:t>
      </w:r>
      <w:r w:rsidR="0084661E" w:rsidRPr="00F551BB">
        <w:rPr>
          <w:rFonts w:ascii="Times New Roman" w:hAnsi="Times New Roman" w:cs="Times New Roman"/>
        </w:rPr>
        <w:t>dnostek budżetowych (§ 2 ust. 4</w:t>
      </w:r>
      <w:r w:rsidR="008F004D" w:rsidRPr="00F551BB">
        <w:rPr>
          <w:rFonts w:ascii="Times New Roman" w:hAnsi="Times New Roman" w:cs="Times New Roman"/>
        </w:rPr>
        <w:t>)</w:t>
      </w:r>
      <w:r w:rsidR="0084661E" w:rsidRPr="00F551BB">
        <w:rPr>
          <w:rFonts w:ascii="Times New Roman" w:hAnsi="Times New Roman" w:cs="Times New Roman"/>
        </w:rPr>
        <w:t>,</w:t>
      </w:r>
      <w:r w:rsidR="008F004D" w:rsidRPr="00F551BB">
        <w:rPr>
          <w:rFonts w:ascii="Times New Roman" w:hAnsi="Times New Roman" w:cs="Times New Roman"/>
        </w:rPr>
        <w:t xml:space="preserve"> Rb</w:t>
      </w:r>
      <w:r w:rsidR="008F3E3F" w:rsidRPr="00F551BB">
        <w:rPr>
          <w:rFonts w:ascii="Times New Roman" w:hAnsi="Times New Roman" w:cs="Times New Roman"/>
        </w:rPr>
        <w:t>-</w:t>
      </w:r>
      <w:r w:rsidR="008F004D" w:rsidRPr="00F551BB">
        <w:rPr>
          <w:rFonts w:ascii="Times New Roman" w:hAnsi="Times New Roman" w:cs="Times New Roman"/>
        </w:rPr>
        <w:t xml:space="preserve">28 </w:t>
      </w:r>
      <w:r w:rsidR="008F004D" w:rsidRPr="00F551BB">
        <w:t xml:space="preserve">z wykonania planu wydatków budżetu państwa </w:t>
      </w:r>
      <w:r w:rsidR="008F004D" w:rsidRPr="00F551BB">
        <w:rPr>
          <w:rFonts w:ascii="Times New Roman" w:hAnsi="Times New Roman" w:cs="Times New Roman"/>
        </w:rPr>
        <w:t xml:space="preserve">(§ 8 ust. </w:t>
      </w:r>
      <w:r w:rsidR="008F3E3F" w:rsidRPr="00F551BB">
        <w:rPr>
          <w:rFonts w:ascii="Times New Roman" w:hAnsi="Times New Roman" w:cs="Times New Roman"/>
        </w:rPr>
        <w:t xml:space="preserve">3 pkt </w:t>
      </w:r>
      <w:r w:rsidR="008F004D" w:rsidRPr="00F551BB">
        <w:rPr>
          <w:rFonts w:ascii="Times New Roman" w:hAnsi="Times New Roman" w:cs="Times New Roman"/>
        </w:rPr>
        <w:t>4</w:t>
      </w:r>
      <w:r w:rsidR="0084661E" w:rsidRPr="00F551BB">
        <w:rPr>
          <w:rFonts w:ascii="Times New Roman" w:hAnsi="Times New Roman" w:cs="Times New Roman"/>
        </w:rPr>
        <w:t>)</w:t>
      </w:r>
      <w:r w:rsidR="00C0518C" w:rsidRPr="00F551BB">
        <w:rPr>
          <w:rFonts w:ascii="Times New Roman" w:hAnsi="Times New Roman" w:cs="Times New Roman"/>
        </w:rPr>
        <w:t>,</w:t>
      </w:r>
      <w:r w:rsidR="008F3E3F" w:rsidRPr="00F551BB">
        <w:rPr>
          <w:rFonts w:ascii="Times New Roman" w:hAnsi="Times New Roman" w:cs="Times New Roman"/>
        </w:rPr>
        <w:t xml:space="preserve"> Rb-28NW </w:t>
      </w:r>
      <w:r w:rsidR="008F3E3F" w:rsidRPr="00F551BB">
        <w:t>z wykonania planu wydatków, które nie wygasły z</w:t>
      </w:r>
      <w:r w:rsidR="0084661E" w:rsidRPr="00F551BB">
        <w:t xml:space="preserve"> </w:t>
      </w:r>
      <w:r w:rsidR="008F3E3F" w:rsidRPr="00F551BB">
        <w:t>upływem roku budżetowego (</w:t>
      </w:r>
      <w:r w:rsidR="00C0518C" w:rsidRPr="00F551BB">
        <w:t xml:space="preserve">zmieniono </w:t>
      </w:r>
      <w:r w:rsidR="003A5AEF">
        <w:t xml:space="preserve">w </w:t>
      </w:r>
      <w:r w:rsidR="003A5AEF" w:rsidRPr="00F551BB">
        <w:rPr>
          <w:rFonts w:ascii="Times New Roman" w:hAnsi="Times New Roman" w:cs="Times New Roman"/>
        </w:rPr>
        <w:t>§ 9</w:t>
      </w:r>
      <w:r w:rsidR="003A5AEF">
        <w:t xml:space="preserve"> </w:t>
      </w:r>
      <w:r w:rsidR="00C0518C" w:rsidRPr="00F551BB">
        <w:t xml:space="preserve">ust. 3 i </w:t>
      </w:r>
      <w:r w:rsidR="0084661E" w:rsidRPr="00F551BB">
        <w:t xml:space="preserve">uchylono </w:t>
      </w:r>
      <w:r w:rsidR="008F3E3F" w:rsidRPr="00F551BB">
        <w:rPr>
          <w:rFonts w:ascii="Times New Roman" w:hAnsi="Times New Roman" w:cs="Times New Roman"/>
        </w:rPr>
        <w:t>ust. 4)</w:t>
      </w:r>
      <w:r w:rsidR="00C0518C" w:rsidRPr="00F551BB">
        <w:rPr>
          <w:rFonts w:ascii="Times New Roman" w:hAnsi="Times New Roman" w:cs="Times New Roman"/>
        </w:rPr>
        <w:t xml:space="preserve"> i Rb-28NW Programy </w:t>
      </w:r>
      <w:r w:rsidR="00C0518C" w:rsidRPr="00F551BB">
        <w:t xml:space="preserve">z wykonania planu wydatków budżetu państwa, które nie wygasły z upływem roku budżetowego w zakresie programów realizowanych ze środków pochodzących z budżetu UE oraz niepodlegających zwrotowi środków z pomocy udzielanej przez państwa członkowskie EFTA (zmieniono </w:t>
      </w:r>
      <w:r w:rsidR="003A5AEF" w:rsidRPr="00F551BB">
        <w:t xml:space="preserve">w </w:t>
      </w:r>
      <w:r w:rsidR="003A5AEF" w:rsidRPr="00F551BB">
        <w:rPr>
          <w:rFonts w:ascii="Times New Roman" w:hAnsi="Times New Roman" w:cs="Times New Roman"/>
        </w:rPr>
        <w:t>§ 9</w:t>
      </w:r>
      <w:r w:rsidR="003A5AEF">
        <w:rPr>
          <w:rFonts w:ascii="Times New Roman" w:hAnsi="Times New Roman" w:cs="Times New Roman"/>
        </w:rPr>
        <w:t xml:space="preserve"> </w:t>
      </w:r>
      <w:r w:rsidR="00C0518C" w:rsidRPr="00F551BB">
        <w:t xml:space="preserve">ust. 9 i uchylono </w:t>
      </w:r>
      <w:r w:rsidR="00C0518C" w:rsidRPr="00F551BB">
        <w:rPr>
          <w:rFonts w:ascii="Times New Roman" w:hAnsi="Times New Roman" w:cs="Times New Roman"/>
        </w:rPr>
        <w:t>ust. 10)</w:t>
      </w:r>
      <w:r w:rsidR="008F3E3F" w:rsidRPr="00F551BB">
        <w:rPr>
          <w:rFonts w:ascii="Times New Roman" w:hAnsi="Times New Roman" w:cs="Times New Roman"/>
        </w:rPr>
        <w:t>.</w:t>
      </w:r>
      <w:r w:rsidR="008672E5" w:rsidRPr="00F551BB">
        <w:rPr>
          <w:rFonts w:ascii="Times New Roman" w:hAnsi="Times New Roman" w:cs="Times New Roman"/>
        </w:rPr>
        <w:t xml:space="preserve"> </w:t>
      </w:r>
    </w:p>
    <w:p w14:paraId="3B03008E" w14:textId="7515207A" w:rsidR="00C47990" w:rsidRPr="00F551BB" w:rsidRDefault="00BA5A7B" w:rsidP="00981135">
      <w:pPr>
        <w:pStyle w:val="ZLITUSTzmustliter"/>
        <w:spacing w:before="120" w:line="360" w:lineRule="atLeast"/>
        <w:ind w:left="0" w:firstLine="6"/>
        <w:rPr>
          <w:rFonts w:ascii="Times New Roman" w:hAnsi="Times New Roman" w:cs="Times New Roman"/>
        </w:rPr>
      </w:pPr>
      <w:r w:rsidRPr="00F551BB">
        <w:rPr>
          <w:rFonts w:ascii="Times New Roman" w:hAnsi="Times New Roman" w:cs="Times New Roman"/>
        </w:rPr>
        <w:t>W projekcie rozporządzenia zaproponowano również zmian</w:t>
      </w:r>
      <w:r w:rsidR="00252E4D" w:rsidRPr="00F551BB">
        <w:rPr>
          <w:rFonts w:ascii="Times New Roman" w:hAnsi="Times New Roman" w:cs="Times New Roman"/>
        </w:rPr>
        <w:t>ę</w:t>
      </w:r>
      <w:r w:rsidRPr="00F551BB">
        <w:rPr>
          <w:rFonts w:ascii="Times New Roman" w:hAnsi="Times New Roman" w:cs="Times New Roman"/>
        </w:rPr>
        <w:t xml:space="preserve"> w zakresie </w:t>
      </w:r>
      <w:r w:rsidR="00C47990" w:rsidRPr="00F551BB">
        <w:rPr>
          <w:rFonts w:ascii="Times New Roman" w:hAnsi="Times New Roman" w:cs="Times New Roman"/>
        </w:rPr>
        <w:t xml:space="preserve">instrukcji </w:t>
      </w:r>
      <w:r w:rsidRPr="00F551BB">
        <w:rPr>
          <w:rFonts w:ascii="Times New Roman" w:hAnsi="Times New Roman" w:cs="Times New Roman"/>
        </w:rPr>
        <w:t>sporządzania sprawozdania Rb-70 o zatrudnieniu i wynagrodzeniach</w:t>
      </w:r>
      <w:r w:rsidR="0071519E" w:rsidRPr="00F551BB">
        <w:rPr>
          <w:rFonts w:ascii="Times New Roman" w:hAnsi="Times New Roman" w:cs="Times New Roman"/>
        </w:rPr>
        <w:t xml:space="preserve"> (załącznik nr 35 do </w:t>
      </w:r>
      <w:r w:rsidR="0071519E" w:rsidRPr="00F551BB">
        <w:rPr>
          <w:rFonts w:ascii="Times New Roman" w:hAnsi="Times New Roman" w:cs="Times New Roman"/>
        </w:rPr>
        <w:lastRenderedPageBreak/>
        <w:t>rozporz</w:t>
      </w:r>
      <w:r w:rsidR="00064ADB" w:rsidRPr="00F551BB">
        <w:rPr>
          <w:rFonts w:ascii="Times New Roman" w:hAnsi="Times New Roman"/>
        </w:rPr>
        <w:t>ą</w:t>
      </w:r>
      <w:r w:rsidR="0071519E" w:rsidRPr="00F551BB">
        <w:rPr>
          <w:rFonts w:ascii="Times New Roman" w:hAnsi="Times New Roman" w:cs="Times New Roman"/>
        </w:rPr>
        <w:t>dzenia</w:t>
      </w:r>
      <w:r w:rsidR="000B79A1" w:rsidRPr="00F551BB">
        <w:rPr>
          <w:rFonts w:ascii="Times New Roman" w:hAnsi="Times New Roman" w:cs="Times New Roman"/>
        </w:rPr>
        <w:t xml:space="preserve"> w sprawie sprawozdawczości budżetowej</w:t>
      </w:r>
      <w:r w:rsidR="0071519E" w:rsidRPr="00F551BB">
        <w:rPr>
          <w:rFonts w:ascii="Times New Roman" w:hAnsi="Times New Roman" w:cs="Times New Roman"/>
        </w:rPr>
        <w:t>)</w:t>
      </w:r>
      <w:r w:rsidRPr="00F551BB">
        <w:rPr>
          <w:rFonts w:ascii="Times New Roman" w:hAnsi="Times New Roman" w:cs="Times New Roman"/>
        </w:rPr>
        <w:t>. Zmian</w:t>
      </w:r>
      <w:r w:rsidR="00252E4D" w:rsidRPr="00F551BB">
        <w:rPr>
          <w:rFonts w:ascii="Times New Roman" w:hAnsi="Times New Roman" w:cs="Times New Roman"/>
        </w:rPr>
        <w:t>a</w:t>
      </w:r>
      <w:r w:rsidRPr="00F551BB">
        <w:rPr>
          <w:rFonts w:ascii="Times New Roman" w:hAnsi="Times New Roman" w:cs="Times New Roman"/>
        </w:rPr>
        <w:t xml:space="preserve"> spowodowan</w:t>
      </w:r>
      <w:r w:rsidR="00252E4D" w:rsidRPr="00F551BB">
        <w:rPr>
          <w:rFonts w:ascii="Times New Roman" w:hAnsi="Times New Roman" w:cs="Times New Roman"/>
        </w:rPr>
        <w:t>a</w:t>
      </w:r>
      <w:r w:rsidRPr="00F551BB">
        <w:rPr>
          <w:rFonts w:ascii="Times New Roman" w:hAnsi="Times New Roman" w:cs="Times New Roman"/>
        </w:rPr>
        <w:t xml:space="preserve"> </w:t>
      </w:r>
      <w:r w:rsidR="00252E4D" w:rsidRPr="00F551BB">
        <w:rPr>
          <w:rFonts w:ascii="Times New Roman" w:hAnsi="Times New Roman" w:cs="Times New Roman"/>
        </w:rPr>
        <w:t xml:space="preserve">jest </w:t>
      </w:r>
      <w:r w:rsidR="009114B1" w:rsidRPr="00F551BB">
        <w:rPr>
          <w:rFonts w:ascii="Times New Roman" w:hAnsi="Times New Roman" w:cs="Times New Roman"/>
        </w:rPr>
        <w:t>nowym podejściem w zakresie prezentacji zatrudnienia wg, „stanu na koniec okresu sprawozdawczego”, tj. ujmowaniu w nim osób, które nie otrzymują za dany okres wynagrodzenia od zakładu pracy, tj. np. osób będących na urlopach bezpłatnych, wychowawczych i macierzyńskich oraz zasiłkach chorobowych. W tym celu w § 16 pkt 10 wykreślony został zapis „do ustalenia stanu zatrudnienia stosuje się pkt 9 lit. b”. Zmiana wynika z konieczności pozyskania danych do celów analitycznych, w tym w</w:t>
      </w:r>
      <w:r w:rsidR="003A5AEF">
        <w:rPr>
          <w:rFonts w:ascii="Times New Roman" w:hAnsi="Times New Roman" w:cs="Times New Roman"/>
        </w:rPr>
        <w:t xml:space="preserve"> zakresie</w:t>
      </w:r>
      <w:r w:rsidR="009114B1" w:rsidRPr="00F551BB">
        <w:rPr>
          <w:rFonts w:ascii="Times New Roman" w:hAnsi="Times New Roman" w:cs="Times New Roman"/>
        </w:rPr>
        <w:t xml:space="preserve"> kształtowania poziomu zatrudnienia w danej jednostce</w:t>
      </w:r>
      <w:r w:rsidR="00981135" w:rsidRPr="00F551BB">
        <w:rPr>
          <w:rFonts w:ascii="Times New Roman" w:hAnsi="Times New Roman" w:cs="Times New Roman"/>
        </w:rPr>
        <w:t>.</w:t>
      </w:r>
    </w:p>
    <w:p w14:paraId="7D392B63" w14:textId="77777777" w:rsidR="002510D9" w:rsidRPr="00F551BB" w:rsidRDefault="002510D9" w:rsidP="002510D9">
      <w:pPr>
        <w:pStyle w:val="ZLITUSTzmustliter"/>
        <w:spacing w:before="120" w:line="360" w:lineRule="atLeast"/>
        <w:ind w:left="0" w:firstLine="6"/>
        <w:rPr>
          <w:rFonts w:ascii="Times New Roman" w:hAnsi="Times New Roman" w:cs="Times New Roman"/>
        </w:rPr>
      </w:pPr>
      <w:r w:rsidRPr="00F551BB">
        <w:rPr>
          <w:rFonts w:ascii="Times New Roman" w:hAnsi="Times New Roman" w:cs="Times New Roman"/>
        </w:rPr>
        <w:t>W projekcie rozporz</w:t>
      </w:r>
      <w:r w:rsidR="00BB196F" w:rsidRPr="00F551BB">
        <w:rPr>
          <w:rFonts w:ascii="Times New Roman" w:hAnsi="Times New Roman" w:cs="Times New Roman"/>
        </w:rPr>
        <w:t>ą</w:t>
      </w:r>
      <w:r w:rsidRPr="00F551BB">
        <w:rPr>
          <w:rFonts w:ascii="Times New Roman" w:hAnsi="Times New Roman" w:cs="Times New Roman"/>
        </w:rPr>
        <w:t xml:space="preserve">dzenia dostosowano </w:t>
      </w:r>
      <w:r w:rsidR="00981135" w:rsidRPr="00F551BB">
        <w:rPr>
          <w:rFonts w:ascii="Times New Roman" w:hAnsi="Times New Roman" w:cs="Times New Roman"/>
        </w:rPr>
        <w:t xml:space="preserve">również </w:t>
      </w:r>
      <w:r w:rsidRPr="00F551BB">
        <w:rPr>
          <w:rFonts w:ascii="Times New Roman" w:hAnsi="Times New Roman" w:cs="Times New Roman"/>
        </w:rPr>
        <w:t xml:space="preserve">przepisy w zakresie sporządzania łącznych sprawozdań części budżetowej 77 Podatki i inne wpłaty na rzecz budżetu państwa w związku ze zmianą sposobu prezentacji przekazywania udziałów jednostek samorządu terytorialnego w podatku </w:t>
      </w:r>
      <w:r w:rsidR="00F85BFC" w:rsidRPr="00F551BB">
        <w:rPr>
          <w:rFonts w:ascii="Times New Roman" w:hAnsi="Times New Roman" w:cs="Times New Roman"/>
        </w:rPr>
        <w:t>dochodowym od osób fizycznych (</w:t>
      </w:r>
      <w:r w:rsidRPr="00F551BB">
        <w:rPr>
          <w:rFonts w:ascii="Times New Roman" w:hAnsi="Times New Roman" w:cs="Times New Roman"/>
        </w:rPr>
        <w:t>PIT</w:t>
      </w:r>
      <w:r w:rsidR="00F85BFC" w:rsidRPr="00F551BB">
        <w:rPr>
          <w:rFonts w:ascii="Times New Roman" w:hAnsi="Times New Roman" w:cs="Times New Roman"/>
        </w:rPr>
        <w:t>)</w:t>
      </w:r>
      <w:r w:rsidRPr="00F551BB">
        <w:rPr>
          <w:rFonts w:ascii="Times New Roman" w:hAnsi="Times New Roman" w:cs="Times New Roman"/>
        </w:rPr>
        <w:t xml:space="preserve"> i </w:t>
      </w:r>
      <w:r w:rsidR="00F85BFC" w:rsidRPr="00F551BB">
        <w:rPr>
          <w:rFonts w:ascii="Times New Roman" w:hAnsi="Times New Roman" w:cs="Times New Roman"/>
        </w:rPr>
        <w:t>podatku dochodowym od osób prawnych (</w:t>
      </w:r>
      <w:r w:rsidRPr="00F551BB">
        <w:rPr>
          <w:rFonts w:ascii="Times New Roman" w:hAnsi="Times New Roman" w:cs="Times New Roman"/>
        </w:rPr>
        <w:t>CIT</w:t>
      </w:r>
      <w:r w:rsidR="00F85BFC" w:rsidRPr="00F551BB">
        <w:rPr>
          <w:rFonts w:ascii="Times New Roman" w:hAnsi="Times New Roman" w:cs="Times New Roman"/>
        </w:rPr>
        <w:t>)</w:t>
      </w:r>
      <w:r w:rsidRPr="00F551BB">
        <w:rPr>
          <w:rFonts w:ascii="Times New Roman" w:hAnsi="Times New Roman" w:cs="Times New Roman"/>
        </w:rPr>
        <w:t>. Uchylenie w § 6 ust. 2 pkt 2 rozporządzenia w sprawie sprawozdawczości budżetowej oraz dokonanie stosownych zmian w instrukcji sporządzania sprawozdania Rb-27 cz</w:t>
      </w:r>
      <w:r w:rsidR="002603CD" w:rsidRPr="00F551BB">
        <w:rPr>
          <w:rFonts w:ascii="Times New Roman" w:hAnsi="Times New Roman" w:cs="Times New Roman"/>
        </w:rPr>
        <w:t xml:space="preserve">ęści budżetowej </w:t>
      </w:r>
      <w:r w:rsidRPr="00F551BB">
        <w:rPr>
          <w:rFonts w:ascii="Times New Roman" w:hAnsi="Times New Roman" w:cs="Times New Roman"/>
        </w:rPr>
        <w:t>77 (załącznik nr 35 § 7</w:t>
      </w:r>
      <w:r w:rsidR="00B33252" w:rsidRPr="00F551BB">
        <w:rPr>
          <w:rFonts w:ascii="Times New Roman" w:hAnsi="Times New Roman" w:cs="Times New Roman"/>
        </w:rPr>
        <w:t xml:space="preserve"> do rozporzadzenia w sprawie sprawozdawczości budżetowej</w:t>
      </w:r>
      <w:r w:rsidRPr="00F551BB">
        <w:rPr>
          <w:rFonts w:ascii="Times New Roman" w:hAnsi="Times New Roman" w:cs="Times New Roman"/>
        </w:rPr>
        <w:t xml:space="preserve">) wiąże się ze zmianą sposobu przekazywania udziałów w </w:t>
      </w:r>
      <w:r w:rsidR="00F85BFC" w:rsidRPr="00F551BB">
        <w:rPr>
          <w:rFonts w:ascii="Times New Roman" w:hAnsi="Times New Roman" w:cs="Times New Roman"/>
        </w:rPr>
        <w:t>podatku dochodowym od osób fizycznych (PIT).</w:t>
      </w:r>
      <w:r w:rsidRPr="00F551BB">
        <w:rPr>
          <w:rFonts w:ascii="Times New Roman" w:hAnsi="Times New Roman" w:cs="Times New Roman"/>
        </w:rPr>
        <w:t xml:space="preserve"> Obecnie środki stanowiące dochody jednostek samorządu terytorialnego z tytułu udziału we wpływach z podatku dochodowego od osób fizycznych podlegają przekazaniu z centralnego rachunku bieżącego budżetu państwa. Od 1 stycznia 2023 roku zmi</w:t>
      </w:r>
      <w:r w:rsidR="00906286" w:rsidRPr="00F551BB">
        <w:rPr>
          <w:rFonts w:ascii="Times New Roman" w:hAnsi="Times New Roman" w:cs="Times New Roman"/>
        </w:rPr>
        <w:t>enia</w:t>
      </w:r>
      <w:r w:rsidRPr="00F551BB">
        <w:rPr>
          <w:rFonts w:ascii="Times New Roman" w:hAnsi="Times New Roman" w:cs="Times New Roman"/>
        </w:rPr>
        <w:t xml:space="preserve"> się sposób przekazywania ww. udziałów i środki te będą przekazywane przez właściwego naczelnika urzędu skarbowego na rachunki budżetów jednostek samorządu terytorialnego. Dane wynikające z ewidencji udziałów jednostek samorządu terytorialnego we wpływach z podatku dochodowego od osób fizycznych, o któryc</w:t>
      </w:r>
      <w:r w:rsidR="00416C1F" w:rsidRPr="00F551BB">
        <w:rPr>
          <w:rFonts w:ascii="Times New Roman" w:hAnsi="Times New Roman" w:cs="Times New Roman"/>
        </w:rPr>
        <w:t xml:space="preserve">h mowa w </w:t>
      </w:r>
      <w:r w:rsidRPr="00F551BB">
        <w:rPr>
          <w:rFonts w:ascii="Times New Roman" w:hAnsi="Times New Roman" w:cs="Times New Roman"/>
        </w:rPr>
        <w:t>§ 6 ust. 2 pkt 2 rozporządzenia w sprawie sprawozdawczości budżetowej, będą zatem ujmowane w sprawozdaniu urzędu skarbowego, o którym mowa w § 6 ust. 2 pkt 1</w:t>
      </w:r>
      <w:r w:rsidR="00866197" w:rsidRPr="00F551BB">
        <w:rPr>
          <w:rFonts w:ascii="Times New Roman" w:hAnsi="Times New Roman" w:cs="Times New Roman"/>
        </w:rPr>
        <w:t xml:space="preserve"> tego rozporzadzenia</w:t>
      </w:r>
      <w:r w:rsidRPr="00F551BB">
        <w:rPr>
          <w:rFonts w:ascii="Times New Roman" w:hAnsi="Times New Roman" w:cs="Times New Roman"/>
        </w:rPr>
        <w:t>.</w:t>
      </w:r>
    </w:p>
    <w:p w14:paraId="15427312" w14:textId="77777777" w:rsidR="004B2676" w:rsidRPr="00F551BB" w:rsidRDefault="004B2676" w:rsidP="004B2676">
      <w:pPr>
        <w:pStyle w:val="Tytu"/>
        <w:spacing w:before="120" w:line="360" w:lineRule="atLeast"/>
        <w:jc w:val="both"/>
        <w:rPr>
          <w:rFonts w:ascii="Times New Roman" w:hAnsi="Times New Roman"/>
        </w:rPr>
      </w:pPr>
      <w:r w:rsidRPr="00F551BB">
        <w:rPr>
          <w:rFonts w:ascii="Times New Roman" w:hAnsi="Times New Roman"/>
        </w:rPr>
        <w:t>I</w:t>
      </w:r>
      <w:r w:rsidR="00BB196F" w:rsidRPr="00F551BB">
        <w:rPr>
          <w:rFonts w:ascii="Times New Roman" w:hAnsi="Times New Roman"/>
        </w:rPr>
        <w:t>I</w:t>
      </w:r>
      <w:r w:rsidRPr="00F551BB">
        <w:rPr>
          <w:rFonts w:ascii="Times New Roman" w:hAnsi="Times New Roman"/>
        </w:rPr>
        <w:t xml:space="preserve">I. </w:t>
      </w:r>
      <w:r w:rsidR="00F700FE" w:rsidRPr="00F551BB">
        <w:rPr>
          <w:rFonts w:ascii="Times New Roman" w:hAnsi="Times New Roman"/>
        </w:rPr>
        <w:t>Z</w:t>
      </w:r>
      <w:r w:rsidRPr="00F551BB">
        <w:rPr>
          <w:rFonts w:ascii="Times New Roman" w:hAnsi="Times New Roman"/>
        </w:rPr>
        <w:t>miany w zakresie budżetów jednostek samorządu terytorialnego</w:t>
      </w:r>
    </w:p>
    <w:p w14:paraId="314547FD" w14:textId="77777777" w:rsidR="004B2676" w:rsidRPr="00F551BB" w:rsidRDefault="004B2676" w:rsidP="007434B1">
      <w:pPr>
        <w:pStyle w:val="Tytu"/>
        <w:spacing w:before="120" w:line="360" w:lineRule="atLeast"/>
        <w:jc w:val="both"/>
        <w:rPr>
          <w:rFonts w:ascii="Times New Roman" w:hAnsi="Times New Roman"/>
          <w:b w:val="0"/>
        </w:rPr>
      </w:pPr>
      <w:r w:rsidRPr="00F551BB">
        <w:rPr>
          <w:rFonts w:ascii="Times New Roman" w:hAnsi="Times New Roman"/>
          <w:b w:val="0"/>
        </w:rPr>
        <w:t xml:space="preserve">Projektowane </w:t>
      </w:r>
      <w:r w:rsidR="005A4E44" w:rsidRPr="00F551BB">
        <w:rPr>
          <w:rFonts w:ascii="Times New Roman" w:hAnsi="Times New Roman"/>
          <w:b w:val="0"/>
        </w:rPr>
        <w:t xml:space="preserve">zmiany </w:t>
      </w:r>
      <w:r w:rsidRPr="00F551BB">
        <w:rPr>
          <w:rFonts w:ascii="Times New Roman" w:hAnsi="Times New Roman"/>
          <w:b w:val="0"/>
        </w:rPr>
        <w:t>przepis</w:t>
      </w:r>
      <w:r w:rsidR="005A4E44" w:rsidRPr="00F551BB">
        <w:rPr>
          <w:rFonts w:ascii="Times New Roman" w:hAnsi="Times New Roman"/>
          <w:b w:val="0"/>
        </w:rPr>
        <w:t>ów</w:t>
      </w:r>
      <w:r w:rsidRPr="00F551BB">
        <w:rPr>
          <w:rFonts w:ascii="Times New Roman" w:hAnsi="Times New Roman"/>
          <w:b w:val="0"/>
        </w:rPr>
        <w:t xml:space="preserve"> w sprawie sprawozdawczości budżetowej zostały dostosowane do przepisów ustawy z </w:t>
      </w:r>
      <w:r w:rsidR="006A2F1B" w:rsidRPr="00F551BB">
        <w:rPr>
          <w:rFonts w:ascii="Times New Roman" w:hAnsi="Times New Roman"/>
          <w:b w:val="0"/>
        </w:rPr>
        <w:t xml:space="preserve">dnia </w:t>
      </w:r>
      <w:r w:rsidRPr="00F551BB">
        <w:rPr>
          <w:rFonts w:ascii="Times New Roman" w:hAnsi="Times New Roman"/>
          <w:b w:val="0"/>
        </w:rPr>
        <w:t>14 października 2021 r</w:t>
      </w:r>
      <w:r w:rsidR="006A2F1B" w:rsidRPr="00F551BB">
        <w:rPr>
          <w:rFonts w:ascii="Times New Roman" w:hAnsi="Times New Roman"/>
          <w:b w:val="0"/>
        </w:rPr>
        <w:t>.</w:t>
      </w:r>
      <w:r w:rsidRPr="00F551BB">
        <w:rPr>
          <w:rFonts w:ascii="Times New Roman" w:hAnsi="Times New Roman"/>
          <w:b w:val="0"/>
        </w:rPr>
        <w:t xml:space="preserve"> o zmianie ustawy o</w:t>
      </w:r>
      <w:r w:rsidR="005A4E44" w:rsidRPr="00F551BB">
        <w:rPr>
          <w:rFonts w:ascii="Times New Roman" w:hAnsi="Times New Roman"/>
          <w:b w:val="0"/>
        </w:rPr>
        <w:t xml:space="preserve"> </w:t>
      </w:r>
      <w:r w:rsidRPr="00F551BB">
        <w:rPr>
          <w:rFonts w:ascii="Times New Roman" w:hAnsi="Times New Roman"/>
          <w:b w:val="0"/>
        </w:rPr>
        <w:t xml:space="preserve">dochodach jednostek samorządu terytorialnego oraz niektórych innych ustaw, zmieniających sposób ustalania i przekazywania do jednostek samorządu terytorialnego udziałów w podatku dochodowym od osób fizycznych (PIT) i udziałów w podatku dochodowym od osób prawnych (CIT) w sposób ujednolicony. </w:t>
      </w:r>
      <w:r w:rsidR="007434B1" w:rsidRPr="00F551BB">
        <w:rPr>
          <w:rFonts w:ascii="Times New Roman" w:hAnsi="Times New Roman"/>
          <w:b w:val="0"/>
        </w:rPr>
        <w:t xml:space="preserve">W tym celu </w:t>
      </w:r>
      <w:r w:rsidRPr="00F551BB">
        <w:rPr>
          <w:rFonts w:ascii="Times New Roman" w:hAnsi="Times New Roman"/>
          <w:b w:val="0"/>
        </w:rPr>
        <w:t xml:space="preserve">zaproponowano zmiany w </w:t>
      </w:r>
      <w:r w:rsidR="009B0D26" w:rsidRPr="00F551BB">
        <w:rPr>
          <w:rFonts w:ascii="Times New Roman" w:hAnsi="Times New Roman"/>
          <w:b w:val="0"/>
        </w:rPr>
        <w:t>i</w:t>
      </w:r>
      <w:r w:rsidRPr="00F551BB">
        <w:rPr>
          <w:rFonts w:ascii="Times New Roman" w:hAnsi="Times New Roman"/>
          <w:b w:val="0"/>
          <w:color w:val="000000"/>
        </w:rPr>
        <w:t>nstrukcji sporządzania sprawozdań budżetowych w zakresie budżetów jednostek samorządu terytorialnego, stanowiącej załącznik nr 37 do rozporządzenia w</w:t>
      </w:r>
      <w:r w:rsidR="006A6CB9" w:rsidRPr="00F551BB">
        <w:rPr>
          <w:rFonts w:ascii="Times New Roman" w:hAnsi="Times New Roman"/>
          <w:b w:val="0"/>
          <w:color w:val="000000"/>
        </w:rPr>
        <w:t xml:space="preserve"> </w:t>
      </w:r>
      <w:r w:rsidRPr="00F551BB">
        <w:rPr>
          <w:rFonts w:ascii="Times New Roman" w:hAnsi="Times New Roman"/>
          <w:b w:val="0"/>
          <w:color w:val="000000"/>
        </w:rPr>
        <w:t xml:space="preserve">sprawie sprawozdawczości budżetowej, przez </w:t>
      </w:r>
      <w:r w:rsidRPr="00F551BB">
        <w:rPr>
          <w:rFonts w:ascii="Times New Roman" w:hAnsi="Times New Roman"/>
          <w:b w:val="0"/>
        </w:rPr>
        <w:t xml:space="preserve">dodanie pkt 3a w ust. 1 w § 2, </w:t>
      </w:r>
      <w:r w:rsidRPr="00F551BB">
        <w:rPr>
          <w:rFonts w:ascii="Times New Roman" w:hAnsi="Times New Roman"/>
          <w:b w:val="0"/>
          <w:color w:val="000000"/>
        </w:rPr>
        <w:t xml:space="preserve">wykreślenie pkt 2 z § 3 ust. 2, zmianę brzmienia ust. 4 w § 3 oraz </w:t>
      </w:r>
      <w:r w:rsidRPr="00F551BB">
        <w:rPr>
          <w:rFonts w:ascii="Times New Roman" w:hAnsi="Times New Roman"/>
          <w:b w:val="0"/>
        </w:rPr>
        <w:t>dodanie w § 3 po ust. 4 - ust. 4a.</w:t>
      </w:r>
    </w:p>
    <w:p w14:paraId="49E79591" w14:textId="77777777" w:rsidR="004B2676" w:rsidRPr="00F551BB" w:rsidRDefault="00EE3F51" w:rsidP="004B2676">
      <w:pPr>
        <w:pStyle w:val="Tytu"/>
        <w:spacing w:before="120" w:line="360" w:lineRule="atLeast"/>
        <w:jc w:val="both"/>
        <w:rPr>
          <w:rFonts w:ascii="Times New Roman" w:hAnsi="Times New Roman"/>
          <w:b w:val="0"/>
        </w:rPr>
      </w:pPr>
      <w:r w:rsidRPr="00F551BB">
        <w:rPr>
          <w:rFonts w:ascii="Times New Roman" w:hAnsi="Times New Roman"/>
          <w:b w:val="0"/>
        </w:rPr>
        <w:lastRenderedPageBreak/>
        <w:t>Ponadto</w:t>
      </w:r>
      <w:r w:rsidR="004B2676" w:rsidRPr="00F551BB">
        <w:rPr>
          <w:rFonts w:ascii="Times New Roman" w:hAnsi="Times New Roman"/>
          <w:b w:val="0"/>
        </w:rPr>
        <w:t xml:space="preserve"> zaproponowano uzupełnienie treści przepisu § 7 ust. 1 pkt 2 </w:t>
      </w:r>
      <w:r w:rsidR="006A6CB9" w:rsidRPr="00F551BB">
        <w:rPr>
          <w:rFonts w:ascii="Times New Roman" w:hAnsi="Times New Roman"/>
          <w:b w:val="0"/>
        </w:rPr>
        <w:t>i</w:t>
      </w:r>
      <w:r w:rsidR="004B2676" w:rsidRPr="00F551BB">
        <w:rPr>
          <w:rFonts w:ascii="Times New Roman" w:hAnsi="Times New Roman"/>
          <w:b w:val="0"/>
        </w:rPr>
        <w:t xml:space="preserve">nstrukcji </w:t>
      </w:r>
      <w:r w:rsidR="00C734A4" w:rsidRPr="00F551BB">
        <w:rPr>
          <w:rFonts w:ascii="Times New Roman" w:hAnsi="Times New Roman"/>
          <w:b w:val="0"/>
        </w:rPr>
        <w:t xml:space="preserve">sporządzania sprawozdań Rb-PDP z wykonania dochodów podatkowych gminy/miasta na prawach powiatu </w:t>
      </w:r>
      <w:r w:rsidR="004B2676" w:rsidRPr="00F551BB">
        <w:rPr>
          <w:rFonts w:ascii="Times New Roman" w:hAnsi="Times New Roman"/>
          <w:b w:val="0"/>
        </w:rPr>
        <w:t>o dochody z</w:t>
      </w:r>
      <w:r w:rsidR="00C734A4" w:rsidRPr="00F551BB">
        <w:rPr>
          <w:rFonts w:ascii="Times New Roman" w:hAnsi="Times New Roman"/>
          <w:b w:val="0"/>
        </w:rPr>
        <w:t xml:space="preserve"> </w:t>
      </w:r>
      <w:r w:rsidR="004B2676" w:rsidRPr="00F551BB">
        <w:rPr>
          <w:rFonts w:ascii="Times New Roman" w:hAnsi="Times New Roman"/>
          <w:b w:val="0"/>
        </w:rPr>
        <w:t>tytułu udziałów w podatku dochodowym od osób prawnych.</w:t>
      </w:r>
    </w:p>
    <w:p w14:paraId="5461C1A7" w14:textId="77777777" w:rsidR="006A2F1B" w:rsidRPr="00F551BB" w:rsidRDefault="006A2F1B" w:rsidP="006A2F1B">
      <w:pPr>
        <w:pStyle w:val="Tytu"/>
        <w:spacing w:before="120" w:line="360" w:lineRule="atLeast"/>
        <w:jc w:val="both"/>
        <w:rPr>
          <w:rFonts w:ascii="Times New Roman" w:hAnsi="Times New Roman"/>
          <w:b w:val="0"/>
        </w:rPr>
      </w:pPr>
      <w:r w:rsidRPr="00F551BB">
        <w:rPr>
          <w:rFonts w:ascii="Times New Roman" w:hAnsi="Times New Roman"/>
          <w:b w:val="0"/>
        </w:rPr>
        <w:t xml:space="preserve">W związku ze zmianą katalogu źródeł finansowania deficytu budżetu jednostki samorządu terytorialnego określonego w art. 217 ust. 2 ustawy z dnia 27 sierpnia 2009 r. o finansach publicznych o środki pochodzące z lokat dokonanych w latach ubiegłych wprowadzoną art. 2 ustawy z dnia 15 września 2022 r. o zmianie ustawy o dochodach jednostek samorządu terytorialnego oraz niektórych innych ustaw </w:t>
      </w:r>
      <w:r w:rsidR="00851FC3" w:rsidRPr="00F551BB">
        <w:rPr>
          <w:rFonts w:ascii="Times New Roman" w:hAnsi="Times New Roman"/>
          <w:b w:val="0"/>
        </w:rPr>
        <w:t xml:space="preserve">(Dz. U. poz. 1964) </w:t>
      </w:r>
      <w:r w:rsidRPr="00F551BB">
        <w:rPr>
          <w:rFonts w:ascii="Times New Roman" w:hAnsi="Times New Roman"/>
          <w:b w:val="0"/>
        </w:rPr>
        <w:t>rozszerzono sprawozdanie Rb-NDS w częściach dotyczących przychodów i rozchodów o odpowiednie wiersze umożliwiające wykazanie planowanych w budżecie rozchodów wynikających z przelewów na rachunki lokat wykraczających poza rok budżetowy oraz planowanych w budżecie przychodów z tytułu rozwiązania lokat utworzonych w latach ubiegłych. Z uwagi na dotychczasowy sposób ujmowania lokat w wierszach „inne źródła” oraz „inne cele” zdecydowano się na wyodrębnienie nowych pozycji w ramach obu wyżej wymienionych.</w:t>
      </w:r>
    </w:p>
    <w:p w14:paraId="454F05AD" w14:textId="77777777" w:rsidR="006A2F1B" w:rsidRPr="00F551BB" w:rsidRDefault="006A2F1B" w:rsidP="006A2F1B">
      <w:pPr>
        <w:pStyle w:val="Tytu"/>
        <w:spacing w:before="120" w:line="360" w:lineRule="atLeast"/>
        <w:jc w:val="both"/>
        <w:rPr>
          <w:rFonts w:ascii="Times New Roman" w:hAnsi="Times New Roman"/>
          <w:b w:val="0"/>
        </w:rPr>
      </w:pPr>
      <w:r w:rsidRPr="00F551BB">
        <w:rPr>
          <w:rFonts w:ascii="Times New Roman" w:hAnsi="Times New Roman"/>
          <w:b w:val="0"/>
        </w:rPr>
        <w:t xml:space="preserve">Zmianę katalogu dopuszczalnych źródeł finansowania deficytu uwzględniono również w danych uzupełniających sprawozdania Rb-NDS w tabeli E, dodając wiersz „środki z lokat dokonanych w latach ubiegłych”. </w:t>
      </w:r>
    </w:p>
    <w:p w14:paraId="039987CE" w14:textId="77777777" w:rsidR="006A2F1B" w:rsidRPr="00F551BB" w:rsidRDefault="006A2F1B" w:rsidP="006A2F1B">
      <w:pPr>
        <w:pStyle w:val="Tytu"/>
        <w:spacing w:before="120" w:line="360" w:lineRule="atLeast"/>
        <w:jc w:val="both"/>
        <w:rPr>
          <w:rFonts w:ascii="Times New Roman" w:hAnsi="Times New Roman"/>
          <w:b w:val="0"/>
        </w:rPr>
      </w:pPr>
      <w:r w:rsidRPr="00F551BB">
        <w:rPr>
          <w:rFonts w:ascii="Times New Roman" w:hAnsi="Times New Roman"/>
          <w:b w:val="0"/>
        </w:rPr>
        <w:t xml:space="preserve">W związku z powyższym we wzorze sprawozdania Rb-NDS stanowiącym obecnie załącznik nr 20 do rozporządzenia </w:t>
      </w:r>
      <w:r w:rsidR="00CD059E" w:rsidRPr="00F551BB">
        <w:rPr>
          <w:rFonts w:ascii="Times New Roman" w:hAnsi="Times New Roman"/>
          <w:b w:val="0"/>
        </w:rPr>
        <w:t xml:space="preserve">w sprawie sprawozdawczości budżetowej </w:t>
      </w:r>
      <w:r w:rsidRPr="00F551BB">
        <w:rPr>
          <w:rFonts w:ascii="Times New Roman" w:hAnsi="Times New Roman"/>
          <w:b w:val="0"/>
        </w:rPr>
        <w:t>(załącznik nr 4 do projektowanego rozporządzenia):</w:t>
      </w:r>
    </w:p>
    <w:p w14:paraId="33FBA807" w14:textId="77777777" w:rsidR="006A2F1B" w:rsidRPr="00F551BB" w:rsidRDefault="006A2F1B" w:rsidP="006A2F1B">
      <w:pPr>
        <w:pStyle w:val="Tytu"/>
        <w:numPr>
          <w:ilvl w:val="0"/>
          <w:numId w:val="28"/>
        </w:numPr>
        <w:spacing w:before="120" w:line="360" w:lineRule="atLeast"/>
        <w:jc w:val="both"/>
        <w:rPr>
          <w:rFonts w:ascii="Times New Roman" w:hAnsi="Times New Roman"/>
          <w:b w:val="0"/>
        </w:rPr>
      </w:pPr>
      <w:r w:rsidRPr="00F551BB">
        <w:rPr>
          <w:rFonts w:ascii="Times New Roman" w:hAnsi="Times New Roman"/>
          <w:b w:val="0"/>
        </w:rPr>
        <w:t>zmieniono treść poz. „D16. inne źródła” na „D16. inne źródła, w tym:” i dodano po niej poz. „D161. środki z lokat dokonanych w latach ubiegłych”,</w:t>
      </w:r>
    </w:p>
    <w:p w14:paraId="5869E53D" w14:textId="77777777" w:rsidR="006A2F1B" w:rsidRPr="00F551BB" w:rsidRDefault="006A2F1B" w:rsidP="006A2F1B">
      <w:pPr>
        <w:pStyle w:val="Tytu"/>
        <w:numPr>
          <w:ilvl w:val="0"/>
          <w:numId w:val="28"/>
        </w:numPr>
        <w:spacing w:before="120" w:line="360" w:lineRule="atLeast"/>
        <w:jc w:val="both"/>
        <w:rPr>
          <w:rFonts w:ascii="Times New Roman" w:hAnsi="Times New Roman"/>
          <w:b w:val="0"/>
        </w:rPr>
      </w:pPr>
      <w:r w:rsidRPr="00F551BB">
        <w:rPr>
          <w:rFonts w:ascii="Times New Roman" w:hAnsi="Times New Roman"/>
          <w:b w:val="0"/>
        </w:rPr>
        <w:t>zmieniono treść poz. „D23. inne cele” na „D23. inne cele, w tym:” i dodano po niej poz. „D231. lokaty na okres wykraczający poza rok budżetowy”,</w:t>
      </w:r>
    </w:p>
    <w:p w14:paraId="718C470C" w14:textId="77777777" w:rsidR="000630B7" w:rsidRPr="00F551BB" w:rsidRDefault="006A2F1B" w:rsidP="00403D2B">
      <w:pPr>
        <w:pStyle w:val="Tytu"/>
        <w:numPr>
          <w:ilvl w:val="0"/>
          <w:numId w:val="28"/>
        </w:numPr>
        <w:spacing w:before="120" w:line="360" w:lineRule="atLeast"/>
        <w:jc w:val="both"/>
        <w:rPr>
          <w:rFonts w:ascii="Times New Roman" w:hAnsi="Times New Roman"/>
          <w:b w:val="0"/>
        </w:rPr>
      </w:pPr>
      <w:r w:rsidRPr="00F551BB">
        <w:rPr>
          <w:rFonts w:ascii="Times New Roman" w:hAnsi="Times New Roman"/>
          <w:b w:val="0"/>
        </w:rPr>
        <w:t>w danych uzupełniających w tabeli E – dodano poz. „E8. środki z lokat dokonanych w latach ubiegłych” oraz dostosowano do tej zmiany formułę w poz. E.</w:t>
      </w:r>
    </w:p>
    <w:p w14:paraId="2D8E9B29" w14:textId="77777777" w:rsidR="00C96432" w:rsidRPr="00F551BB" w:rsidRDefault="00563823" w:rsidP="004B2676">
      <w:pPr>
        <w:pStyle w:val="Tytu"/>
        <w:spacing w:before="120" w:line="360" w:lineRule="atLeast"/>
        <w:jc w:val="both"/>
        <w:rPr>
          <w:rFonts w:ascii="Times New Roman" w:hAnsi="Times New Roman"/>
          <w:b w:val="0"/>
        </w:rPr>
      </w:pPr>
      <w:r w:rsidRPr="00F551BB">
        <w:rPr>
          <w:rFonts w:ascii="Times New Roman" w:hAnsi="Times New Roman"/>
          <w:b w:val="0"/>
        </w:rPr>
        <w:t>Proponuje się, aby przepisy procedowanego rozporządzenia weszły w życie z dniem następującym po dniu ogłoszenia. Odstąpienie od zastosowania 14-dniowego vacatio legis związane jest z koniecznością jak najszybszego pozyskania danych w zakresie środków unijnych według nowych przepisów</w:t>
      </w:r>
      <w:r w:rsidR="00C96432" w:rsidRPr="00F551BB">
        <w:rPr>
          <w:rFonts w:ascii="Times New Roman" w:hAnsi="Times New Roman"/>
          <w:b w:val="0"/>
        </w:rPr>
        <w:t>.</w:t>
      </w:r>
    </w:p>
    <w:p w14:paraId="52E33ADA" w14:textId="77777777" w:rsidR="00C06991" w:rsidRPr="00F551BB" w:rsidRDefault="00C06991" w:rsidP="00C06991">
      <w:pPr>
        <w:pStyle w:val="Tekstpodstawowy2"/>
        <w:spacing w:before="120" w:line="360" w:lineRule="atLeast"/>
        <w:rPr>
          <w:rFonts w:ascii="Times New Roman" w:hAnsi="Times New Roman"/>
        </w:rPr>
      </w:pPr>
      <w:r w:rsidRPr="00F551BB">
        <w:rPr>
          <w:rFonts w:ascii="Times New Roman" w:hAnsi="Times New Roman"/>
        </w:rPr>
        <w:t xml:space="preserve">Wejście w życie projektowanego rozporządzenia w wymienionym terminie nie stanowi naruszenia zasady demokratycznego państwa prawa i pozostaje w zgodzie z zasadami techniki </w:t>
      </w:r>
      <w:r w:rsidR="00754899" w:rsidRPr="00F551BB">
        <w:rPr>
          <w:rFonts w:ascii="Times New Roman" w:hAnsi="Times New Roman"/>
        </w:rPr>
        <w:t>prawodawczej.</w:t>
      </w:r>
    </w:p>
    <w:p w14:paraId="7255978E" w14:textId="77777777" w:rsidR="00563823" w:rsidRPr="00F551BB" w:rsidRDefault="00563823" w:rsidP="004B2676">
      <w:pPr>
        <w:pStyle w:val="Tytu"/>
        <w:spacing w:before="120" w:line="360" w:lineRule="atLeast"/>
        <w:jc w:val="both"/>
        <w:rPr>
          <w:rFonts w:ascii="Times New Roman" w:hAnsi="Times New Roman"/>
          <w:b w:val="0"/>
        </w:rPr>
      </w:pPr>
      <w:r w:rsidRPr="00F551BB">
        <w:rPr>
          <w:rFonts w:ascii="Times New Roman" w:hAnsi="Times New Roman"/>
          <w:b w:val="0"/>
        </w:rPr>
        <w:t xml:space="preserve">Zmieniane przepisy będą miały zastosowanie po raz pierwszy do </w:t>
      </w:r>
      <w:r w:rsidR="00501D65" w:rsidRPr="00F551BB">
        <w:rPr>
          <w:rFonts w:ascii="Times New Roman" w:hAnsi="Times New Roman"/>
          <w:b w:val="0"/>
        </w:rPr>
        <w:t xml:space="preserve">miesięcznych </w:t>
      </w:r>
      <w:r w:rsidRPr="00F551BB">
        <w:rPr>
          <w:rFonts w:ascii="Times New Roman" w:hAnsi="Times New Roman"/>
          <w:b w:val="0"/>
        </w:rPr>
        <w:t xml:space="preserve">sprawozdań </w:t>
      </w:r>
      <w:r w:rsidR="00264094" w:rsidRPr="00F551BB">
        <w:rPr>
          <w:rFonts w:ascii="Times New Roman" w:hAnsi="Times New Roman"/>
          <w:b w:val="0"/>
        </w:rPr>
        <w:t>Rb-28 Programy</w:t>
      </w:r>
      <w:r w:rsidR="00A2441F" w:rsidRPr="00F551BB">
        <w:rPr>
          <w:rFonts w:ascii="Times New Roman" w:hAnsi="Times New Roman"/>
          <w:b w:val="0"/>
        </w:rPr>
        <w:t xml:space="preserve"> i</w:t>
      </w:r>
      <w:r w:rsidR="00264094" w:rsidRPr="00F551BB">
        <w:rPr>
          <w:rFonts w:ascii="Times New Roman" w:hAnsi="Times New Roman"/>
          <w:b w:val="0"/>
        </w:rPr>
        <w:t xml:space="preserve"> Rb-28 NW Programy</w:t>
      </w:r>
      <w:r w:rsidR="002D3FEE" w:rsidRPr="00F551BB">
        <w:rPr>
          <w:rFonts w:ascii="Times New Roman" w:hAnsi="Times New Roman"/>
          <w:b w:val="0"/>
        </w:rPr>
        <w:t xml:space="preserve"> za grudzień 2022 r. i za rok 2022,</w:t>
      </w:r>
      <w:r w:rsidR="00264094" w:rsidRPr="00F551BB">
        <w:rPr>
          <w:rFonts w:ascii="Times New Roman" w:hAnsi="Times New Roman"/>
          <w:b w:val="0"/>
        </w:rPr>
        <w:t xml:space="preserve"> </w:t>
      </w:r>
      <w:r w:rsidR="00501D65" w:rsidRPr="00F551BB">
        <w:rPr>
          <w:rFonts w:ascii="Times New Roman" w:hAnsi="Times New Roman"/>
          <w:b w:val="0"/>
        </w:rPr>
        <w:t xml:space="preserve">Rb-28UE KPO za </w:t>
      </w:r>
      <w:r w:rsidR="00E659B4" w:rsidRPr="00F551BB">
        <w:rPr>
          <w:rFonts w:ascii="Times New Roman" w:hAnsi="Times New Roman"/>
          <w:b w:val="0"/>
        </w:rPr>
        <w:lastRenderedPageBreak/>
        <w:t>styczeń</w:t>
      </w:r>
      <w:r w:rsidRPr="00F551BB">
        <w:rPr>
          <w:rFonts w:ascii="Times New Roman" w:hAnsi="Times New Roman"/>
          <w:b w:val="0"/>
        </w:rPr>
        <w:t xml:space="preserve"> 202</w:t>
      </w:r>
      <w:r w:rsidR="005C559A" w:rsidRPr="00F551BB">
        <w:rPr>
          <w:rFonts w:ascii="Times New Roman" w:hAnsi="Times New Roman"/>
          <w:b w:val="0"/>
        </w:rPr>
        <w:t>3</w:t>
      </w:r>
      <w:r w:rsidR="00E659B4" w:rsidRPr="00F551BB">
        <w:rPr>
          <w:rFonts w:ascii="Times New Roman" w:hAnsi="Times New Roman"/>
          <w:b w:val="0"/>
        </w:rPr>
        <w:t xml:space="preserve"> </w:t>
      </w:r>
      <w:r w:rsidRPr="00F551BB">
        <w:rPr>
          <w:rFonts w:ascii="Times New Roman" w:hAnsi="Times New Roman"/>
          <w:b w:val="0"/>
        </w:rPr>
        <w:t>r.</w:t>
      </w:r>
      <w:r w:rsidR="00264094" w:rsidRPr="00F551BB">
        <w:rPr>
          <w:rFonts w:ascii="Times New Roman" w:hAnsi="Times New Roman"/>
          <w:b w:val="0"/>
        </w:rPr>
        <w:t xml:space="preserve"> </w:t>
      </w:r>
      <w:r w:rsidR="00D8369B" w:rsidRPr="00F551BB">
        <w:rPr>
          <w:rFonts w:ascii="Times New Roman" w:hAnsi="Times New Roman"/>
          <w:b w:val="0"/>
        </w:rPr>
        <w:t xml:space="preserve">oraz </w:t>
      </w:r>
      <w:r w:rsidR="002C1F7D" w:rsidRPr="00F551BB">
        <w:rPr>
          <w:rFonts w:ascii="Times New Roman" w:hAnsi="Times New Roman"/>
          <w:b w:val="0"/>
        </w:rPr>
        <w:t xml:space="preserve">Rb-33 i </w:t>
      </w:r>
      <w:r w:rsidR="00F13C98" w:rsidRPr="00F551BB">
        <w:rPr>
          <w:rFonts w:ascii="Times New Roman" w:hAnsi="Times New Roman"/>
          <w:b w:val="0"/>
        </w:rPr>
        <w:t xml:space="preserve">Rb-40 za </w:t>
      </w:r>
      <w:r w:rsidR="00D8369B" w:rsidRPr="00F551BB">
        <w:rPr>
          <w:rFonts w:ascii="Times New Roman" w:hAnsi="Times New Roman"/>
          <w:b w:val="0"/>
        </w:rPr>
        <w:t xml:space="preserve">marzec </w:t>
      </w:r>
      <w:r w:rsidR="00F13C98" w:rsidRPr="00F551BB">
        <w:rPr>
          <w:rFonts w:ascii="Times New Roman" w:hAnsi="Times New Roman"/>
          <w:b w:val="0"/>
        </w:rPr>
        <w:t>202</w:t>
      </w:r>
      <w:r w:rsidR="00D8369B" w:rsidRPr="00F551BB">
        <w:rPr>
          <w:rFonts w:ascii="Times New Roman" w:hAnsi="Times New Roman"/>
          <w:b w:val="0"/>
        </w:rPr>
        <w:t>3</w:t>
      </w:r>
      <w:r w:rsidR="00F13C98" w:rsidRPr="00F551BB">
        <w:rPr>
          <w:rFonts w:ascii="Times New Roman" w:hAnsi="Times New Roman"/>
          <w:b w:val="0"/>
        </w:rPr>
        <w:t xml:space="preserve"> r</w:t>
      </w:r>
      <w:r w:rsidR="00D8369B" w:rsidRPr="00F551BB">
        <w:rPr>
          <w:rFonts w:ascii="Times New Roman" w:hAnsi="Times New Roman"/>
          <w:b w:val="0"/>
        </w:rPr>
        <w:t xml:space="preserve">., kwartalnych sprawozdań </w:t>
      </w:r>
      <w:r w:rsidR="000F7B6D" w:rsidRPr="00F551BB">
        <w:rPr>
          <w:rFonts w:ascii="Times New Roman" w:hAnsi="Times New Roman"/>
          <w:b w:val="0"/>
        </w:rPr>
        <w:t xml:space="preserve">Rb-70 za </w:t>
      </w:r>
      <w:r w:rsidR="00264094" w:rsidRPr="00F551BB">
        <w:rPr>
          <w:rFonts w:ascii="Times New Roman" w:hAnsi="Times New Roman"/>
          <w:b w:val="0"/>
        </w:rPr>
        <w:t>I</w:t>
      </w:r>
      <w:r w:rsidR="000F7B6D" w:rsidRPr="00F551BB">
        <w:rPr>
          <w:rFonts w:ascii="Times New Roman" w:hAnsi="Times New Roman"/>
          <w:b w:val="0"/>
        </w:rPr>
        <w:t xml:space="preserve"> kwartał 202</w:t>
      </w:r>
      <w:r w:rsidR="00AE0381" w:rsidRPr="00F551BB">
        <w:rPr>
          <w:rFonts w:ascii="Times New Roman" w:hAnsi="Times New Roman"/>
          <w:b w:val="0"/>
        </w:rPr>
        <w:t>3</w:t>
      </w:r>
      <w:r w:rsidR="000F7B6D" w:rsidRPr="00F551BB">
        <w:rPr>
          <w:rFonts w:ascii="Times New Roman" w:hAnsi="Times New Roman"/>
          <w:b w:val="0"/>
        </w:rPr>
        <w:t xml:space="preserve"> r. </w:t>
      </w:r>
      <w:r w:rsidR="00C96432" w:rsidRPr="00F551BB">
        <w:rPr>
          <w:rFonts w:ascii="Times New Roman" w:hAnsi="Times New Roman"/>
          <w:b w:val="0"/>
        </w:rPr>
        <w:t xml:space="preserve">oraz sprawozdań Rb-27S </w:t>
      </w:r>
      <w:r w:rsidR="00B04897" w:rsidRPr="00F551BB">
        <w:rPr>
          <w:rFonts w:ascii="Times New Roman" w:hAnsi="Times New Roman"/>
          <w:b w:val="0"/>
        </w:rPr>
        <w:t xml:space="preserve">oraz Rb-NDS </w:t>
      </w:r>
      <w:r w:rsidR="00C96432" w:rsidRPr="00F551BB">
        <w:rPr>
          <w:rFonts w:ascii="Times New Roman" w:hAnsi="Times New Roman"/>
          <w:b w:val="0"/>
        </w:rPr>
        <w:t>sporządzanych za okresy sprawozdawcze rozpoczynające się od dnia 1 stycznia 2023 r.</w:t>
      </w:r>
      <w:r w:rsidR="00473CC7" w:rsidRPr="00F551BB">
        <w:rPr>
          <w:rFonts w:ascii="Times New Roman" w:hAnsi="Times New Roman"/>
          <w:b w:val="0"/>
        </w:rPr>
        <w:t xml:space="preserve"> </w:t>
      </w:r>
      <w:r w:rsidR="00876246" w:rsidRPr="00F551BB">
        <w:rPr>
          <w:rFonts w:ascii="Times New Roman" w:hAnsi="Times New Roman"/>
          <w:b w:val="0"/>
        </w:rPr>
        <w:t>i</w:t>
      </w:r>
      <w:r w:rsidR="00473CC7" w:rsidRPr="00F551BB">
        <w:rPr>
          <w:rFonts w:ascii="Times New Roman" w:hAnsi="Times New Roman"/>
          <w:b w:val="0"/>
        </w:rPr>
        <w:t xml:space="preserve"> rocznych sprawozdań Rb-PDP za rok 2023.</w:t>
      </w:r>
    </w:p>
    <w:p w14:paraId="58A42509" w14:textId="6FB7A191" w:rsidR="00DB40D0" w:rsidRPr="00F551BB" w:rsidRDefault="002D3FEE" w:rsidP="004B2676">
      <w:pPr>
        <w:pStyle w:val="Tytu"/>
        <w:spacing w:before="120" w:line="360" w:lineRule="atLeast"/>
        <w:jc w:val="both"/>
        <w:rPr>
          <w:rFonts w:ascii="Times New Roman" w:hAnsi="Times New Roman"/>
          <w:b w:val="0"/>
        </w:rPr>
      </w:pPr>
      <w:r w:rsidRPr="00F551BB">
        <w:rPr>
          <w:rFonts w:ascii="Times New Roman" w:hAnsi="Times New Roman"/>
          <w:b w:val="0"/>
        </w:rPr>
        <w:t>Kwartalne sp</w:t>
      </w:r>
      <w:r w:rsidR="00DB40D0" w:rsidRPr="00F551BB">
        <w:rPr>
          <w:rFonts w:ascii="Times New Roman" w:hAnsi="Times New Roman"/>
          <w:b w:val="0"/>
        </w:rPr>
        <w:t xml:space="preserve">rawozdania </w:t>
      </w:r>
      <w:r w:rsidR="002C1F7D" w:rsidRPr="00F551BB">
        <w:rPr>
          <w:rFonts w:ascii="Times New Roman" w:hAnsi="Times New Roman"/>
          <w:b w:val="0"/>
        </w:rPr>
        <w:t xml:space="preserve">Rb-33, </w:t>
      </w:r>
      <w:r w:rsidR="00DB40D0" w:rsidRPr="00F551BB">
        <w:rPr>
          <w:rFonts w:ascii="Times New Roman" w:hAnsi="Times New Roman"/>
          <w:b w:val="0"/>
        </w:rPr>
        <w:t>Rb-40 i Rb-70 za IV kwartały 2022 r. sporządza się i przekazuje się zgodnie z przepisami rozporz</w:t>
      </w:r>
      <w:r w:rsidR="00C00DB0" w:rsidRPr="00F551BB">
        <w:rPr>
          <w:rFonts w:ascii="Times New Roman" w:hAnsi="Times New Roman"/>
          <w:b w:val="0"/>
        </w:rPr>
        <w:t>ą</w:t>
      </w:r>
      <w:r w:rsidR="00DB40D0" w:rsidRPr="00F551BB">
        <w:rPr>
          <w:rFonts w:ascii="Times New Roman" w:hAnsi="Times New Roman"/>
          <w:b w:val="0"/>
        </w:rPr>
        <w:t>dzenia zmienianego w § 1.</w:t>
      </w:r>
    </w:p>
    <w:p w14:paraId="2C2DAD40" w14:textId="72BE1A81" w:rsidR="00417266" w:rsidRPr="00F551BB" w:rsidRDefault="00417266" w:rsidP="00417266">
      <w:pPr>
        <w:pStyle w:val="Tytu"/>
        <w:spacing w:before="120" w:line="360" w:lineRule="atLeast"/>
        <w:jc w:val="both"/>
        <w:rPr>
          <w:rFonts w:ascii="Times New Roman" w:hAnsi="Times New Roman"/>
          <w:b w:val="0"/>
        </w:rPr>
      </w:pPr>
      <w:r w:rsidRPr="00F551BB">
        <w:rPr>
          <w:rFonts w:ascii="Times New Roman" w:hAnsi="Times New Roman"/>
          <w:b w:val="0"/>
        </w:rPr>
        <w:t>Sprawozdania Rb-27S za grudzień 2022 roku oraz za rok 2022 oraz kwartalne sprawozdania Rb-NDS za IV kwartały 2022 r. sporządza się i przekazuje się zgodnie z przepisami rozporządzenia zmienianego w § 1.</w:t>
      </w:r>
    </w:p>
    <w:p w14:paraId="6F5C4810" w14:textId="77777777" w:rsidR="00563823" w:rsidRPr="00F551BB" w:rsidRDefault="00563823" w:rsidP="004B2676">
      <w:pPr>
        <w:pStyle w:val="Tytu"/>
        <w:spacing w:before="120" w:line="360" w:lineRule="atLeast"/>
        <w:jc w:val="both"/>
        <w:rPr>
          <w:rFonts w:ascii="Times New Roman" w:hAnsi="Times New Roman"/>
          <w:b w:val="0"/>
        </w:rPr>
      </w:pPr>
      <w:r w:rsidRPr="00F551BB">
        <w:rPr>
          <w:rFonts w:ascii="Times New Roman" w:hAnsi="Times New Roman"/>
          <w:b w:val="0"/>
        </w:rPr>
        <w:t>Zgodnie z art. 5 ustawy z dnia 7 lipca 2005 r. o działa</w:t>
      </w:r>
      <w:r w:rsidR="00905170" w:rsidRPr="00F551BB">
        <w:rPr>
          <w:rFonts w:ascii="Times New Roman" w:hAnsi="Times New Roman"/>
          <w:b w:val="0"/>
        </w:rPr>
        <w:t>l</w:t>
      </w:r>
      <w:r w:rsidRPr="00F551BB">
        <w:rPr>
          <w:rFonts w:ascii="Times New Roman" w:hAnsi="Times New Roman"/>
          <w:b w:val="0"/>
        </w:rPr>
        <w:t>ności lobbingowej w procesie stanowienia prawa (Dz. U. z 2017 r. poz. 248) oraz § 52 uchwały nr 190 Rady Ministrów z dnia 29 października 2013 r. – Regulamin pracy Rady Ministrów (M.P. z 20</w:t>
      </w:r>
      <w:r w:rsidR="00387EA5" w:rsidRPr="00F551BB">
        <w:rPr>
          <w:rFonts w:ascii="Times New Roman" w:hAnsi="Times New Roman"/>
          <w:b w:val="0"/>
        </w:rPr>
        <w:t>22</w:t>
      </w:r>
      <w:r w:rsidRPr="00F551BB">
        <w:rPr>
          <w:rFonts w:ascii="Times New Roman" w:hAnsi="Times New Roman"/>
          <w:b w:val="0"/>
        </w:rPr>
        <w:t xml:space="preserve"> r. poz. </w:t>
      </w:r>
      <w:r w:rsidR="00387EA5" w:rsidRPr="00F551BB">
        <w:rPr>
          <w:rFonts w:ascii="Times New Roman" w:hAnsi="Times New Roman"/>
          <w:b w:val="0"/>
        </w:rPr>
        <w:t>348</w:t>
      </w:r>
      <w:r w:rsidRPr="00F551BB">
        <w:rPr>
          <w:rFonts w:ascii="Times New Roman" w:hAnsi="Times New Roman"/>
          <w:b w:val="0"/>
        </w:rPr>
        <w:t xml:space="preserve">) projekt rozporządzenia zostanie udostępniony w Biuletynie Informacji Publicznej na stronie podmiotowej Rządowego Centrum Legislacji. </w:t>
      </w:r>
    </w:p>
    <w:p w14:paraId="42458985" w14:textId="77777777" w:rsidR="00563823" w:rsidRPr="00F551BB" w:rsidRDefault="00563823" w:rsidP="004B2676">
      <w:pPr>
        <w:pStyle w:val="Tytu"/>
        <w:spacing w:before="120" w:line="360" w:lineRule="atLeast"/>
        <w:jc w:val="both"/>
        <w:rPr>
          <w:rFonts w:ascii="Times New Roman" w:hAnsi="Times New Roman"/>
          <w:b w:val="0"/>
        </w:rPr>
      </w:pPr>
      <w:r w:rsidRPr="00F551BB">
        <w:rPr>
          <w:rFonts w:ascii="Times New Roman" w:hAnsi="Times New Roman"/>
          <w:b w:val="0"/>
        </w:rPr>
        <w:t>Projekt nie podleg</w:t>
      </w:r>
      <w:r w:rsidR="00461191" w:rsidRPr="00F551BB">
        <w:rPr>
          <w:rFonts w:ascii="Times New Roman" w:hAnsi="Times New Roman"/>
          <w:b w:val="0"/>
        </w:rPr>
        <w:t>a</w:t>
      </w:r>
      <w:r w:rsidRPr="00F551BB">
        <w:rPr>
          <w:rFonts w:ascii="Times New Roman" w:hAnsi="Times New Roman"/>
          <w:b w:val="0"/>
        </w:rPr>
        <w:t xml:space="preserve"> notyfikacji w rozumieniu przepisów rozporządzenia Rady Ministrów z dnia 23 grudnia 2002 r. w sprawie sposobu funkcjonowania krajowego systemu notyfikacji norm i aktów prawnych (Dz. U. poz. 2039, z późn. zm.).</w:t>
      </w:r>
    </w:p>
    <w:p w14:paraId="00B988F7" w14:textId="77777777" w:rsidR="00563823" w:rsidRPr="00F551BB" w:rsidRDefault="00563823" w:rsidP="004B2676">
      <w:pPr>
        <w:pStyle w:val="Tytu"/>
        <w:spacing w:before="120" w:line="360" w:lineRule="atLeast"/>
        <w:jc w:val="both"/>
        <w:rPr>
          <w:rFonts w:ascii="Times New Roman" w:hAnsi="Times New Roman"/>
          <w:b w:val="0"/>
        </w:rPr>
      </w:pPr>
      <w:r w:rsidRPr="00F551BB">
        <w:rPr>
          <w:rFonts w:ascii="Times New Roman" w:hAnsi="Times New Roman"/>
          <w:b w:val="0"/>
        </w:rPr>
        <w:t>Projekt nie będzie miał wpływu na działalność mikroprzedsiębiorców oraz małych i średnich przedsiębiorców, o których mowa w ustawie z dnia 6 marca 2018 r. - Prawo przedsiębiorców (Dz. U. z 2021 r. poz. 162, z późn. zm.).</w:t>
      </w:r>
    </w:p>
    <w:p w14:paraId="68C81071" w14:textId="77777777" w:rsidR="00563823" w:rsidRPr="004B2676" w:rsidRDefault="00563823" w:rsidP="004B2676">
      <w:pPr>
        <w:pStyle w:val="Tekstpodstawowy2"/>
        <w:spacing w:before="120" w:line="360" w:lineRule="atLeast"/>
        <w:rPr>
          <w:rFonts w:ascii="Times New Roman" w:hAnsi="Times New Roman"/>
        </w:rPr>
      </w:pPr>
      <w:r w:rsidRPr="00F551BB">
        <w:rPr>
          <w:rFonts w:ascii="Times New Roman" w:hAnsi="Times New Roman"/>
        </w:rPr>
        <w:t>Materia regulowana przedmiotowym rozporządzeniem nie jest objęta zakresem prawa Unii Europejskiej. Projekt rozporządzenia nie wymaga przedłożenia właściwym instytucjom i organom Unii Europejskiej lub Europejskiemu Bankowi Centralnemu w celu uzyskania opinii, dokonania konsultacji lub uzgodnienia.</w:t>
      </w:r>
    </w:p>
    <w:sectPr w:rsidR="00563823" w:rsidRPr="004B2676" w:rsidSect="008E4E1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24281" w14:textId="77777777" w:rsidR="00303EFD" w:rsidRDefault="00303EFD">
      <w:r>
        <w:separator/>
      </w:r>
    </w:p>
  </w:endnote>
  <w:endnote w:type="continuationSeparator" w:id="0">
    <w:p w14:paraId="15A21F1C" w14:textId="77777777" w:rsidR="00303EFD" w:rsidRDefault="003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FAE1A" w14:textId="77777777" w:rsidR="00012F1A" w:rsidRDefault="00012F1A" w:rsidP="008E4E1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F6CA48" w14:textId="77777777" w:rsidR="00012F1A" w:rsidRDefault="00012F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79AF3" w14:textId="77777777" w:rsidR="00012F1A" w:rsidRDefault="00012F1A" w:rsidP="00E47B26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63126A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3126A">
      <w:rPr>
        <w:rStyle w:val="Numerstrony"/>
        <w:noProof/>
      </w:rPr>
      <w:t>8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DBC06" w14:textId="77777777" w:rsidR="00303EFD" w:rsidRDefault="00303EFD">
      <w:r>
        <w:separator/>
      </w:r>
    </w:p>
  </w:footnote>
  <w:footnote w:type="continuationSeparator" w:id="0">
    <w:p w14:paraId="6413001C" w14:textId="77777777" w:rsidR="00303EFD" w:rsidRDefault="003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60A1"/>
    <w:multiLevelType w:val="hybridMultilevel"/>
    <w:tmpl w:val="E932A6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37A19"/>
    <w:multiLevelType w:val="hybridMultilevel"/>
    <w:tmpl w:val="D616C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63CC1"/>
    <w:multiLevelType w:val="hybridMultilevel"/>
    <w:tmpl w:val="B4580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B7D79"/>
    <w:multiLevelType w:val="hybridMultilevel"/>
    <w:tmpl w:val="BE101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336D9"/>
    <w:multiLevelType w:val="singleLevel"/>
    <w:tmpl w:val="A360023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21531FEF"/>
    <w:multiLevelType w:val="hybridMultilevel"/>
    <w:tmpl w:val="F97A45B6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>
    <w:nsid w:val="217C434B"/>
    <w:multiLevelType w:val="hybridMultilevel"/>
    <w:tmpl w:val="B1C0C6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0F7F13"/>
    <w:multiLevelType w:val="hybridMultilevel"/>
    <w:tmpl w:val="B420C0D8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8FB729D"/>
    <w:multiLevelType w:val="singleLevel"/>
    <w:tmpl w:val="5E6A5B14"/>
    <w:lvl w:ilvl="0">
      <w:start w:val="1"/>
      <w:numFmt w:val="decimal"/>
      <w:lvlText w:val="%1)"/>
      <w:legacy w:legacy="1" w:legacySpace="120" w:legacyIndent="435"/>
      <w:lvlJc w:val="left"/>
      <w:pPr>
        <w:ind w:left="860" w:hanging="435"/>
      </w:pPr>
    </w:lvl>
  </w:abstractNum>
  <w:abstractNum w:abstractNumId="9">
    <w:nsid w:val="2BEF2496"/>
    <w:multiLevelType w:val="hybridMultilevel"/>
    <w:tmpl w:val="A8C661A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3B347DAD"/>
    <w:multiLevelType w:val="hybridMultilevel"/>
    <w:tmpl w:val="3DEAB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3677C"/>
    <w:multiLevelType w:val="hybridMultilevel"/>
    <w:tmpl w:val="AF7235AC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2">
    <w:nsid w:val="3BCC3CEA"/>
    <w:multiLevelType w:val="hybridMultilevel"/>
    <w:tmpl w:val="4F806DA0"/>
    <w:lvl w:ilvl="0" w:tplc="740425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868BC"/>
    <w:multiLevelType w:val="hybridMultilevel"/>
    <w:tmpl w:val="76ECD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940F1"/>
    <w:multiLevelType w:val="hybridMultilevel"/>
    <w:tmpl w:val="5FCA4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37078"/>
    <w:multiLevelType w:val="hybridMultilevel"/>
    <w:tmpl w:val="12046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C2828"/>
    <w:multiLevelType w:val="hybridMultilevel"/>
    <w:tmpl w:val="921CC39C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716969"/>
    <w:multiLevelType w:val="singleLevel"/>
    <w:tmpl w:val="6F0A49A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8">
    <w:nsid w:val="57D83D87"/>
    <w:multiLevelType w:val="hybridMultilevel"/>
    <w:tmpl w:val="BE484F40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C7E1D46"/>
    <w:multiLevelType w:val="hybridMultilevel"/>
    <w:tmpl w:val="3B2C9886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0">
    <w:nsid w:val="64182CC7"/>
    <w:multiLevelType w:val="hybridMultilevel"/>
    <w:tmpl w:val="80A001CE"/>
    <w:lvl w:ilvl="0" w:tplc="04150011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>
    <w:nsid w:val="652D412E"/>
    <w:multiLevelType w:val="hybridMultilevel"/>
    <w:tmpl w:val="7D1E8640"/>
    <w:lvl w:ilvl="0" w:tplc="0415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67115202"/>
    <w:multiLevelType w:val="hybridMultilevel"/>
    <w:tmpl w:val="BFDE59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396274"/>
    <w:multiLevelType w:val="hybridMultilevel"/>
    <w:tmpl w:val="2690E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923C56"/>
    <w:multiLevelType w:val="hybridMultilevel"/>
    <w:tmpl w:val="D2C0C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100FBC"/>
    <w:multiLevelType w:val="hybridMultilevel"/>
    <w:tmpl w:val="7FF66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6E0D14"/>
    <w:multiLevelType w:val="hybridMultilevel"/>
    <w:tmpl w:val="E654C170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7">
    <w:nsid w:val="746A5F3F"/>
    <w:multiLevelType w:val="hybridMultilevel"/>
    <w:tmpl w:val="7A429B66"/>
    <w:lvl w:ilvl="0" w:tplc="A6E2C51A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0"/>
  </w:num>
  <w:num w:numId="4">
    <w:abstractNumId w:val="22"/>
  </w:num>
  <w:num w:numId="5">
    <w:abstractNumId w:val="4"/>
  </w:num>
  <w:num w:numId="6">
    <w:abstractNumId w:val="27"/>
  </w:num>
  <w:num w:numId="7">
    <w:abstractNumId w:val="16"/>
  </w:num>
  <w:num w:numId="8">
    <w:abstractNumId w:val="18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0"/>
  </w:num>
  <w:num w:numId="13">
    <w:abstractNumId w:val="25"/>
  </w:num>
  <w:num w:numId="14">
    <w:abstractNumId w:val="24"/>
  </w:num>
  <w:num w:numId="15">
    <w:abstractNumId w:val="1"/>
  </w:num>
  <w:num w:numId="16">
    <w:abstractNumId w:val="14"/>
  </w:num>
  <w:num w:numId="17">
    <w:abstractNumId w:val="12"/>
  </w:num>
  <w:num w:numId="18">
    <w:abstractNumId w:val="26"/>
  </w:num>
  <w:num w:numId="19">
    <w:abstractNumId w:val="11"/>
  </w:num>
  <w:num w:numId="20">
    <w:abstractNumId w:val="9"/>
  </w:num>
  <w:num w:numId="21">
    <w:abstractNumId w:val="5"/>
  </w:num>
  <w:num w:numId="22">
    <w:abstractNumId w:val="3"/>
  </w:num>
  <w:num w:numId="23">
    <w:abstractNumId w:val="7"/>
  </w:num>
  <w:num w:numId="24">
    <w:abstractNumId w:val="21"/>
  </w:num>
  <w:num w:numId="25">
    <w:abstractNumId w:val="13"/>
  </w:num>
  <w:num w:numId="26">
    <w:abstractNumId w:val="10"/>
  </w:num>
  <w:num w:numId="27">
    <w:abstractNumId w:val="1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8"/>
    <w:rsid w:val="00003C9F"/>
    <w:rsid w:val="0000451E"/>
    <w:rsid w:val="00004C20"/>
    <w:rsid w:val="00006EC9"/>
    <w:rsid w:val="000101B4"/>
    <w:rsid w:val="000103BD"/>
    <w:rsid w:val="00010531"/>
    <w:rsid w:val="00010ADA"/>
    <w:rsid w:val="00010AE5"/>
    <w:rsid w:val="000118A9"/>
    <w:rsid w:val="00011A7D"/>
    <w:rsid w:val="000121F7"/>
    <w:rsid w:val="0001289F"/>
    <w:rsid w:val="00012F1A"/>
    <w:rsid w:val="000135BE"/>
    <w:rsid w:val="00013EBB"/>
    <w:rsid w:val="0001424B"/>
    <w:rsid w:val="0001552B"/>
    <w:rsid w:val="000159D4"/>
    <w:rsid w:val="000160BA"/>
    <w:rsid w:val="00017ABB"/>
    <w:rsid w:val="00017E13"/>
    <w:rsid w:val="00021497"/>
    <w:rsid w:val="000225CE"/>
    <w:rsid w:val="000225E6"/>
    <w:rsid w:val="0002333D"/>
    <w:rsid w:val="00023A82"/>
    <w:rsid w:val="00023F6C"/>
    <w:rsid w:val="000242C2"/>
    <w:rsid w:val="00024D29"/>
    <w:rsid w:val="00024DC7"/>
    <w:rsid w:val="00025136"/>
    <w:rsid w:val="000268D1"/>
    <w:rsid w:val="0002718B"/>
    <w:rsid w:val="000279CA"/>
    <w:rsid w:val="00030FE3"/>
    <w:rsid w:val="00031278"/>
    <w:rsid w:val="00031F79"/>
    <w:rsid w:val="00032BC9"/>
    <w:rsid w:val="00033A15"/>
    <w:rsid w:val="000343A1"/>
    <w:rsid w:val="000372AF"/>
    <w:rsid w:val="0003767D"/>
    <w:rsid w:val="0003780F"/>
    <w:rsid w:val="00037F50"/>
    <w:rsid w:val="000406DA"/>
    <w:rsid w:val="00041A15"/>
    <w:rsid w:val="00042613"/>
    <w:rsid w:val="00042974"/>
    <w:rsid w:val="00045418"/>
    <w:rsid w:val="000503EA"/>
    <w:rsid w:val="0005088A"/>
    <w:rsid w:val="00050B6F"/>
    <w:rsid w:val="00052EBA"/>
    <w:rsid w:val="00052ED4"/>
    <w:rsid w:val="0005403B"/>
    <w:rsid w:val="0005435F"/>
    <w:rsid w:val="00055AC6"/>
    <w:rsid w:val="00056500"/>
    <w:rsid w:val="00056503"/>
    <w:rsid w:val="00056520"/>
    <w:rsid w:val="00057169"/>
    <w:rsid w:val="000572F9"/>
    <w:rsid w:val="000575EE"/>
    <w:rsid w:val="0005774D"/>
    <w:rsid w:val="00060907"/>
    <w:rsid w:val="00061907"/>
    <w:rsid w:val="00061A7F"/>
    <w:rsid w:val="00062C25"/>
    <w:rsid w:val="000630B7"/>
    <w:rsid w:val="0006350F"/>
    <w:rsid w:val="000642DE"/>
    <w:rsid w:val="00064ADB"/>
    <w:rsid w:val="00064C2A"/>
    <w:rsid w:val="000651ED"/>
    <w:rsid w:val="00065481"/>
    <w:rsid w:val="0007102F"/>
    <w:rsid w:val="0007156A"/>
    <w:rsid w:val="00072F4E"/>
    <w:rsid w:val="000739FE"/>
    <w:rsid w:val="00074F81"/>
    <w:rsid w:val="00075C0C"/>
    <w:rsid w:val="000805B5"/>
    <w:rsid w:val="000805F0"/>
    <w:rsid w:val="00080956"/>
    <w:rsid w:val="00080FE1"/>
    <w:rsid w:val="00083C65"/>
    <w:rsid w:val="00085610"/>
    <w:rsid w:val="00086F46"/>
    <w:rsid w:val="00086F62"/>
    <w:rsid w:val="000878A5"/>
    <w:rsid w:val="0009161E"/>
    <w:rsid w:val="00091F10"/>
    <w:rsid w:val="00092AFB"/>
    <w:rsid w:val="00092E7D"/>
    <w:rsid w:val="00093D60"/>
    <w:rsid w:val="000941A6"/>
    <w:rsid w:val="00094342"/>
    <w:rsid w:val="00094F16"/>
    <w:rsid w:val="0009524E"/>
    <w:rsid w:val="000963B0"/>
    <w:rsid w:val="00097675"/>
    <w:rsid w:val="000A04B5"/>
    <w:rsid w:val="000A0F8E"/>
    <w:rsid w:val="000A1360"/>
    <w:rsid w:val="000A2402"/>
    <w:rsid w:val="000A352C"/>
    <w:rsid w:val="000A38C4"/>
    <w:rsid w:val="000A65A9"/>
    <w:rsid w:val="000A7C0E"/>
    <w:rsid w:val="000B0A7C"/>
    <w:rsid w:val="000B20E8"/>
    <w:rsid w:val="000B3278"/>
    <w:rsid w:val="000B4367"/>
    <w:rsid w:val="000B459A"/>
    <w:rsid w:val="000B79A1"/>
    <w:rsid w:val="000C0066"/>
    <w:rsid w:val="000C03DD"/>
    <w:rsid w:val="000C04FE"/>
    <w:rsid w:val="000C0B2A"/>
    <w:rsid w:val="000C11F1"/>
    <w:rsid w:val="000C1889"/>
    <w:rsid w:val="000C2D90"/>
    <w:rsid w:val="000C399E"/>
    <w:rsid w:val="000C40B4"/>
    <w:rsid w:val="000C4969"/>
    <w:rsid w:val="000C5299"/>
    <w:rsid w:val="000C6765"/>
    <w:rsid w:val="000C6AF1"/>
    <w:rsid w:val="000C7035"/>
    <w:rsid w:val="000C720C"/>
    <w:rsid w:val="000C725C"/>
    <w:rsid w:val="000C7654"/>
    <w:rsid w:val="000C797A"/>
    <w:rsid w:val="000C79E5"/>
    <w:rsid w:val="000D005C"/>
    <w:rsid w:val="000D1008"/>
    <w:rsid w:val="000D10FE"/>
    <w:rsid w:val="000D3296"/>
    <w:rsid w:val="000D3388"/>
    <w:rsid w:val="000D379F"/>
    <w:rsid w:val="000D4806"/>
    <w:rsid w:val="000D51A5"/>
    <w:rsid w:val="000D5A22"/>
    <w:rsid w:val="000D616D"/>
    <w:rsid w:val="000D7681"/>
    <w:rsid w:val="000D7798"/>
    <w:rsid w:val="000D78A1"/>
    <w:rsid w:val="000D7D59"/>
    <w:rsid w:val="000E0853"/>
    <w:rsid w:val="000E1439"/>
    <w:rsid w:val="000E2381"/>
    <w:rsid w:val="000E3BB8"/>
    <w:rsid w:val="000E4734"/>
    <w:rsid w:val="000E5034"/>
    <w:rsid w:val="000E57AB"/>
    <w:rsid w:val="000E621D"/>
    <w:rsid w:val="000E62DE"/>
    <w:rsid w:val="000E6808"/>
    <w:rsid w:val="000E6958"/>
    <w:rsid w:val="000F0552"/>
    <w:rsid w:val="000F2F5A"/>
    <w:rsid w:val="000F38C3"/>
    <w:rsid w:val="000F397F"/>
    <w:rsid w:val="000F3C65"/>
    <w:rsid w:val="000F4919"/>
    <w:rsid w:val="000F512F"/>
    <w:rsid w:val="000F6307"/>
    <w:rsid w:val="000F6A25"/>
    <w:rsid w:val="000F7B6D"/>
    <w:rsid w:val="000F7B72"/>
    <w:rsid w:val="00100A5B"/>
    <w:rsid w:val="0010160F"/>
    <w:rsid w:val="00101B38"/>
    <w:rsid w:val="00101CA1"/>
    <w:rsid w:val="00102FC8"/>
    <w:rsid w:val="00103E49"/>
    <w:rsid w:val="0010574C"/>
    <w:rsid w:val="00105776"/>
    <w:rsid w:val="00105C77"/>
    <w:rsid w:val="00106F08"/>
    <w:rsid w:val="0010703B"/>
    <w:rsid w:val="00107160"/>
    <w:rsid w:val="00110CB5"/>
    <w:rsid w:val="00111589"/>
    <w:rsid w:val="00111BE5"/>
    <w:rsid w:val="00111C24"/>
    <w:rsid w:val="001125D2"/>
    <w:rsid w:val="001129FC"/>
    <w:rsid w:val="001134F0"/>
    <w:rsid w:val="00113A0B"/>
    <w:rsid w:val="00115070"/>
    <w:rsid w:val="00115F44"/>
    <w:rsid w:val="001166FF"/>
    <w:rsid w:val="00117FDD"/>
    <w:rsid w:val="001204C5"/>
    <w:rsid w:val="0012055D"/>
    <w:rsid w:val="00120630"/>
    <w:rsid w:val="00120956"/>
    <w:rsid w:val="00121E0E"/>
    <w:rsid w:val="00122742"/>
    <w:rsid w:val="00123DED"/>
    <w:rsid w:val="0012467A"/>
    <w:rsid w:val="00124F0C"/>
    <w:rsid w:val="001264B7"/>
    <w:rsid w:val="00126CCD"/>
    <w:rsid w:val="00127F50"/>
    <w:rsid w:val="00130204"/>
    <w:rsid w:val="00130586"/>
    <w:rsid w:val="00130753"/>
    <w:rsid w:val="001308A0"/>
    <w:rsid w:val="0013169B"/>
    <w:rsid w:val="00131E79"/>
    <w:rsid w:val="00132F52"/>
    <w:rsid w:val="00132F61"/>
    <w:rsid w:val="00133168"/>
    <w:rsid w:val="0013439A"/>
    <w:rsid w:val="0013454B"/>
    <w:rsid w:val="001356C5"/>
    <w:rsid w:val="001359FC"/>
    <w:rsid w:val="00137147"/>
    <w:rsid w:val="00137308"/>
    <w:rsid w:val="0013780F"/>
    <w:rsid w:val="00137AE3"/>
    <w:rsid w:val="00140057"/>
    <w:rsid w:val="00140DE8"/>
    <w:rsid w:val="001418DB"/>
    <w:rsid w:val="001423D6"/>
    <w:rsid w:val="00143D54"/>
    <w:rsid w:val="00144321"/>
    <w:rsid w:val="0014619F"/>
    <w:rsid w:val="001461CD"/>
    <w:rsid w:val="0014658D"/>
    <w:rsid w:val="00147378"/>
    <w:rsid w:val="0014780B"/>
    <w:rsid w:val="00150811"/>
    <w:rsid w:val="00150A64"/>
    <w:rsid w:val="00150A96"/>
    <w:rsid w:val="00150BE7"/>
    <w:rsid w:val="00150D1E"/>
    <w:rsid w:val="001522B7"/>
    <w:rsid w:val="00154EE6"/>
    <w:rsid w:val="001557AC"/>
    <w:rsid w:val="001558B3"/>
    <w:rsid w:val="00155ECD"/>
    <w:rsid w:val="00156374"/>
    <w:rsid w:val="001563E4"/>
    <w:rsid w:val="001574ED"/>
    <w:rsid w:val="0016040D"/>
    <w:rsid w:val="001604B3"/>
    <w:rsid w:val="0016083E"/>
    <w:rsid w:val="001612AD"/>
    <w:rsid w:val="00161ECB"/>
    <w:rsid w:val="001635F7"/>
    <w:rsid w:val="00165E2A"/>
    <w:rsid w:val="00167B98"/>
    <w:rsid w:val="00172077"/>
    <w:rsid w:val="001739DA"/>
    <w:rsid w:val="001746B6"/>
    <w:rsid w:val="00174805"/>
    <w:rsid w:val="00174DB1"/>
    <w:rsid w:val="00176CBD"/>
    <w:rsid w:val="00176D9E"/>
    <w:rsid w:val="00177807"/>
    <w:rsid w:val="00177CDA"/>
    <w:rsid w:val="001812AB"/>
    <w:rsid w:val="001812F3"/>
    <w:rsid w:val="00181346"/>
    <w:rsid w:val="001817E5"/>
    <w:rsid w:val="00181D7C"/>
    <w:rsid w:val="0018206C"/>
    <w:rsid w:val="00182B38"/>
    <w:rsid w:val="00184F39"/>
    <w:rsid w:val="00186F1F"/>
    <w:rsid w:val="001900BA"/>
    <w:rsid w:val="001904A6"/>
    <w:rsid w:val="00190BCF"/>
    <w:rsid w:val="00190C98"/>
    <w:rsid w:val="0019144E"/>
    <w:rsid w:val="0019251E"/>
    <w:rsid w:val="001936B3"/>
    <w:rsid w:val="00193A0D"/>
    <w:rsid w:val="00195045"/>
    <w:rsid w:val="00195291"/>
    <w:rsid w:val="00195A40"/>
    <w:rsid w:val="00195AB1"/>
    <w:rsid w:val="00195E31"/>
    <w:rsid w:val="00196683"/>
    <w:rsid w:val="001A1036"/>
    <w:rsid w:val="001A18AF"/>
    <w:rsid w:val="001A2100"/>
    <w:rsid w:val="001A2AAB"/>
    <w:rsid w:val="001A31D8"/>
    <w:rsid w:val="001A3CD9"/>
    <w:rsid w:val="001A4454"/>
    <w:rsid w:val="001A5499"/>
    <w:rsid w:val="001A65F9"/>
    <w:rsid w:val="001A7134"/>
    <w:rsid w:val="001A7CD7"/>
    <w:rsid w:val="001B0650"/>
    <w:rsid w:val="001B1003"/>
    <w:rsid w:val="001B161E"/>
    <w:rsid w:val="001B1B3C"/>
    <w:rsid w:val="001B2B19"/>
    <w:rsid w:val="001B2D6F"/>
    <w:rsid w:val="001B3FC6"/>
    <w:rsid w:val="001B4960"/>
    <w:rsid w:val="001B52B6"/>
    <w:rsid w:val="001B6EE0"/>
    <w:rsid w:val="001B7AB9"/>
    <w:rsid w:val="001C05E0"/>
    <w:rsid w:val="001C1362"/>
    <w:rsid w:val="001C17B1"/>
    <w:rsid w:val="001C2477"/>
    <w:rsid w:val="001C2729"/>
    <w:rsid w:val="001C2C50"/>
    <w:rsid w:val="001C452F"/>
    <w:rsid w:val="001C4AB3"/>
    <w:rsid w:val="001C4AFC"/>
    <w:rsid w:val="001C4FAC"/>
    <w:rsid w:val="001C5A1E"/>
    <w:rsid w:val="001C5CA5"/>
    <w:rsid w:val="001C5D4B"/>
    <w:rsid w:val="001C625F"/>
    <w:rsid w:val="001C79C6"/>
    <w:rsid w:val="001C7F59"/>
    <w:rsid w:val="001D014C"/>
    <w:rsid w:val="001D455A"/>
    <w:rsid w:val="001D47FF"/>
    <w:rsid w:val="001D4D2F"/>
    <w:rsid w:val="001D5A89"/>
    <w:rsid w:val="001D6A00"/>
    <w:rsid w:val="001D6DDC"/>
    <w:rsid w:val="001D73C5"/>
    <w:rsid w:val="001E25AF"/>
    <w:rsid w:val="001E4138"/>
    <w:rsid w:val="001E440B"/>
    <w:rsid w:val="001E49DB"/>
    <w:rsid w:val="001E4A65"/>
    <w:rsid w:val="001E6696"/>
    <w:rsid w:val="001E6B0E"/>
    <w:rsid w:val="001E71D5"/>
    <w:rsid w:val="001F252E"/>
    <w:rsid w:val="001F2600"/>
    <w:rsid w:val="001F2A5A"/>
    <w:rsid w:val="001F330B"/>
    <w:rsid w:val="001F5E8D"/>
    <w:rsid w:val="001F6444"/>
    <w:rsid w:val="001F6A5B"/>
    <w:rsid w:val="001F7337"/>
    <w:rsid w:val="001F7780"/>
    <w:rsid w:val="00201178"/>
    <w:rsid w:val="00201382"/>
    <w:rsid w:val="0020145E"/>
    <w:rsid w:val="00201495"/>
    <w:rsid w:val="002017FB"/>
    <w:rsid w:val="00202EBD"/>
    <w:rsid w:val="00210165"/>
    <w:rsid w:val="002101A0"/>
    <w:rsid w:val="00211CF1"/>
    <w:rsid w:val="00211D15"/>
    <w:rsid w:val="002123E8"/>
    <w:rsid w:val="00212C00"/>
    <w:rsid w:val="0021374A"/>
    <w:rsid w:val="00213E2A"/>
    <w:rsid w:val="00214277"/>
    <w:rsid w:val="00214EF3"/>
    <w:rsid w:val="002150AD"/>
    <w:rsid w:val="002156C8"/>
    <w:rsid w:val="00215BCC"/>
    <w:rsid w:val="0021611A"/>
    <w:rsid w:val="00217A0D"/>
    <w:rsid w:val="00220772"/>
    <w:rsid w:val="00221267"/>
    <w:rsid w:val="0022145F"/>
    <w:rsid w:val="00221699"/>
    <w:rsid w:val="0022197D"/>
    <w:rsid w:val="002228AB"/>
    <w:rsid w:val="002242B4"/>
    <w:rsid w:val="002268D1"/>
    <w:rsid w:val="0022707C"/>
    <w:rsid w:val="00230296"/>
    <w:rsid w:val="002303D0"/>
    <w:rsid w:val="00230873"/>
    <w:rsid w:val="00230C6A"/>
    <w:rsid w:val="00231FF8"/>
    <w:rsid w:val="002322D9"/>
    <w:rsid w:val="002322E4"/>
    <w:rsid w:val="0023244D"/>
    <w:rsid w:val="00232722"/>
    <w:rsid w:val="002327E1"/>
    <w:rsid w:val="00233249"/>
    <w:rsid w:val="00233453"/>
    <w:rsid w:val="0023388C"/>
    <w:rsid w:val="00234076"/>
    <w:rsid w:val="00234D6D"/>
    <w:rsid w:val="00234E45"/>
    <w:rsid w:val="002361B3"/>
    <w:rsid w:val="002364AD"/>
    <w:rsid w:val="0023721F"/>
    <w:rsid w:val="0023725B"/>
    <w:rsid w:val="0024038B"/>
    <w:rsid w:val="00242DAC"/>
    <w:rsid w:val="0024442A"/>
    <w:rsid w:val="002446F5"/>
    <w:rsid w:val="00245770"/>
    <w:rsid w:val="00246676"/>
    <w:rsid w:val="00246738"/>
    <w:rsid w:val="0024687A"/>
    <w:rsid w:val="0024743E"/>
    <w:rsid w:val="00247A67"/>
    <w:rsid w:val="00250601"/>
    <w:rsid w:val="00250ADD"/>
    <w:rsid w:val="002510D9"/>
    <w:rsid w:val="002527CC"/>
    <w:rsid w:val="00252E4D"/>
    <w:rsid w:val="0025480D"/>
    <w:rsid w:val="00254A6E"/>
    <w:rsid w:val="00254EE7"/>
    <w:rsid w:val="002555A4"/>
    <w:rsid w:val="00257A9A"/>
    <w:rsid w:val="002601C1"/>
    <w:rsid w:val="002603CD"/>
    <w:rsid w:val="00260981"/>
    <w:rsid w:val="00261379"/>
    <w:rsid w:val="00263AF6"/>
    <w:rsid w:val="00264094"/>
    <w:rsid w:val="00264BBA"/>
    <w:rsid w:val="002663A6"/>
    <w:rsid w:val="002665C9"/>
    <w:rsid w:val="00267DCA"/>
    <w:rsid w:val="00273CEF"/>
    <w:rsid w:val="00273E04"/>
    <w:rsid w:val="0027461A"/>
    <w:rsid w:val="00274644"/>
    <w:rsid w:val="00274B1D"/>
    <w:rsid w:val="0027568C"/>
    <w:rsid w:val="002758F2"/>
    <w:rsid w:val="00280044"/>
    <w:rsid w:val="00280DE3"/>
    <w:rsid w:val="00282B69"/>
    <w:rsid w:val="00282C69"/>
    <w:rsid w:val="002848F4"/>
    <w:rsid w:val="00284C6B"/>
    <w:rsid w:val="0028508A"/>
    <w:rsid w:val="00285754"/>
    <w:rsid w:val="0028658B"/>
    <w:rsid w:val="00286769"/>
    <w:rsid w:val="002870EE"/>
    <w:rsid w:val="00287AA0"/>
    <w:rsid w:val="00290296"/>
    <w:rsid w:val="0029070C"/>
    <w:rsid w:val="00290BB7"/>
    <w:rsid w:val="00290C5F"/>
    <w:rsid w:val="00291157"/>
    <w:rsid w:val="00291394"/>
    <w:rsid w:val="002917D1"/>
    <w:rsid w:val="002922CF"/>
    <w:rsid w:val="0029240E"/>
    <w:rsid w:val="00293D6D"/>
    <w:rsid w:val="00294A14"/>
    <w:rsid w:val="00294A8B"/>
    <w:rsid w:val="00294E03"/>
    <w:rsid w:val="002953A7"/>
    <w:rsid w:val="002954BA"/>
    <w:rsid w:val="0029625C"/>
    <w:rsid w:val="0029637C"/>
    <w:rsid w:val="002964B8"/>
    <w:rsid w:val="002A055C"/>
    <w:rsid w:val="002A0562"/>
    <w:rsid w:val="002A1B54"/>
    <w:rsid w:val="002A1CE4"/>
    <w:rsid w:val="002A1EDD"/>
    <w:rsid w:val="002A26E6"/>
    <w:rsid w:val="002A2DFE"/>
    <w:rsid w:val="002A4709"/>
    <w:rsid w:val="002A5983"/>
    <w:rsid w:val="002A6578"/>
    <w:rsid w:val="002A720A"/>
    <w:rsid w:val="002B0229"/>
    <w:rsid w:val="002B0E62"/>
    <w:rsid w:val="002B2095"/>
    <w:rsid w:val="002B2D21"/>
    <w:rsid w:val="002B3DC2"/>
    <w:rsid w:val="002B57FD"/>
    <w:rsid w:val="002B5994"/>
    <w:rsid w:val="002B6481"/>
    <w:rsid w:val="002B6955"/>
    <w:rsid w:val="002C0691"/>
    <w:rsid w:val="002C0F1D"/>
    <w:rsid w:val="002C1F7D"/>
    <w:rsid w:val="002C21B8"/>
    <w:rsid w:val="002C256E"/>
    <w:rsid w:val="002C481C"/>
    <w:rsid w:val="002C48CB"/>
    <w:rsid w:val="002C4AAB"/>
    <w:rsid w:val="002C4D80"/>
    <w:rsid w:val="002C51CF"/>
    <w:rsid w:val="002C51E5"/>
    <w:rsid w:val="002C67B9"/>
    <w:rsid w:val="002C7160"/>
    <w:rsid w:val="002D0A44"/>
    <w:rsid w:val="002D2208"/>
    <w:rsid w:val="002D2809"/>
    <w:rsid w:val="002D2A29"/>
    <w:rsid w:val="002D3FEE"/>
    <w:rsid w:val="002D4BBE"/>
    <w:rsid w:val="002D5235"/>
    <w:rsid w:val="002D58B9"/>
    <w:rsid w:val="002D7351"/>
    <w:rsid w:val="002D7767"/>
    <w:rsid w:val="002D7BBD"/>
    <w:rsid w:val="002E011B"/>
    <w:rsid w:val="002E09F0"/>
    <w:rsid w:val="002E0AEA"/>
    <w:rsid w:val="002E142B"/>
    <w:rsid w:val="002E21E5"/>
    <w:rsid w:val="002E3A67"/>
    <w:rsid w:val="002E43EC"/>
    <w:rsid w:val="002E5A2B"/>
    <w:rsid w:val="002E5BAD"/>
    <w:rsid w:val="002E5EB1"/>
    <w:rsid w:val="002E7E33"/>
    <w:rsid w:val="002F1039"/>
    <w:rsid w:val="002F1635"/>
    <w:rsid w:val="002F2924"/>
    <w:rsid w:val="002F2DA1"/>
    <w:rsid w:val="002F31E9"/>
    <w:rsid w:val="002F43FB"/>
    <w:rsid w:val="002F4ACF"/>
    <w:rsid w:val="002F4C8A"/>
    <w:rsid w:val="002F55CA"/>
    <w:rsid w:val="002F752C"/>
    <w:rsid w:val="002F765B"/>
    <w:rsid w:val="0030087E"/>
    <w:rsid w:val="003009EC"/>
    <w:rsid w:val="003010AF"/>
    <w:rsid w:val="003015F7"/>
    <w:rsid w:val="00301B7B"/>
    <w:rsid w:val="00302CD8"/>
    <w:rsid w:val="00302F09"/>
    <w:rsid w:val="00303EFD"/>
    <w:rsid w:val="0030503C"/>
    <w:rsid w:val="00305522"/>
    <w:rsid w:val="0030694E"/>
    <w:rsid w:val="00307C85"/>
    <w:rsid w:val="0031056F"/>
    <w:rsid w:val="003113D1"/>
    <w:rsid w:val="00312443"/>
    <w:rsid w:val="0031289D"/>
    <w:rsid w:val="00312908"/>
    <w:rsid w:val="00313424"/>
    <w:rsid w:val="00313C76"/>
    <w:rsid w:val="003143C6"/>
    <w:rsid w:val="0031467F"/>
    <w:rsid w:val="00314BFB"/>
    <w:rsid w:val="0031553E"/>
    <w:rsid w:val="00317F12"/>
    <w:rsid w:val="00320A01"/>
    <w:rsid w:val="00324105"/>
    <w:rsid w:val="00324141"/>
    <w:rsid w:val="003244E4"/>
    <w:rsid w:val="00324CBA"/>
    <w:rsid w:val="00325081"/>
    <w:rsid w:val="00327F95"/>
    <w:rsid w:val="00331653"/>
    <w:rsid w:val="003317D3"/>
    <w:rsid w:val="00331F63"/>
    <w:rsid w:val="00332753"/>
    <w:rsid w:val="00333111"/>
    <w:rsid w:val="00333A1B"/>
    <w:rsid w:val="00333BEA"/>
    <w:rsid w:val="00333D4F"/>
    <w:rsid w:val="00336AE9"/>
    <w:rsid w:val="00337B87"/>
    <w:rsid w:val="003425B3"/>
    <w:rsid w:val="00342737"/>
    <w:rsid w:val="00342CFA"/>
    <w:rsid w:val="00343296"/>
    <w:rsid w:val="00343D5C"/>
    <w:rsid w:val="00346428"/>
    <w:rsid w:val="00346BAB"/>
    <w:rsid w:val="00346F3D"/>
    <w:rsid w:val="00347CA2"/>
    <w:rsid w:val="00347E15"/>
    <w:rsid w:val="00347E34"/>
    <w:rsid w:val="00350340"/>
    <w:rsid w:val="003504DA"/>
    <w:rsid w:val="003506F2"/>
    <w:rsid w:val="00351196"/>
    <w:rsid w:val="00351AD7"/>
    <w:rsid w:val="00351CFE"/>
    <w:rsid w:val="00351EEE"/>
    <w:rsid w:val="003521D0"/>
    <w:rsid w:val="0035261D"/>
    <w:rsid w:val="00352FD2"/>
    <w:rsid w:val="00353BC8"/>
    <w:rsid w:val="00354728"/>
    <w:rsid w:val="00354EA4"/>
    <w:rsid w:val="00355763"/>
    <w:rsid w:val="00357584"/>
    <w:rsid w:val="0036050E"/>
    <w:rsid w:val="00360883"/>
    <w:rsid w:val="00360FE2"/>
    <w:rsid w:val="003613A3"/>
    <w:rsid w:val="00361763"/>
    <w:rsid w:val="00362A59"/>
    <w:rsid w:val="0036486B"/>
    <w:rsid w:val="00364CFA"/>
    <w:rsid w:val="00365252"/>
    <w:rsid w:val="003655CD"/>
    <w:rsid w:val="00365F19"/>
    <w:rsid w:val="00366444"/>
    <w:rsid w:val="00366915"/>
    <w:rsid w:val="0036718E"/>
    <w:rsid w:val="00367CE3"/>
    <w:rsid w:val="00367D61"/>
    <w:rsid w:val="003740AA"/>
    <w:rsid w:val="00375BA0"/>
    <w:rsid w:val="00376DCE"/>
    <w:rsid w:val="0037703F"/>
    <w:rsid w:val="00380D50"/>
    <w:rsid w:val="00380DE8"/>
    <w:rsid w:val="003813DE"/>
    <w:rsid w:val="00382E5D"/>
    <w:rsid w:val="00383AE1"/>
    <w:rsid w:val="00385608"/>
    <w:rsid w:val="00387EA5"/>
    <w:rsid w:val="00391228"/>
    <w:rsid w:val="00391B26"/>
    <w:rsid w:val="00391DDB"/>
    <w:rsid w:val="00392251"/>
    <w:rsid w:val="0039520B"/>
    <w:rsid w:val="003966AA"/>
    <w:rsid w:val="0039672D"/>
    <w:rsid w:val="003967CB"/>
    <w:rsid w:val="00396822"/>
    <w:rsid w:val="00397288"/>
    <w:rsid w:val="0039763A"/>
    <w:rsid w:val="003A01C8"/>
    <w:rsid w:val="003A18A7"/>
    <w:rsid w:val="003A1A16"/>
    <w:rsid w:val="003A266E"/>
    <w:rsid w:val="003A5681"/>
    <w:rsid w:val="003A5AEF"/>
    <w:rsid w:val="003A63BE"/>
    <w:rsid w:val="003A6FCC"/>
    <w:rsid w:val="003A7A6F"/>
    <w:rsid w:val="003A7DA2"/>
    <w:rsid w:val="003B04D3"/>
    <w:rsid w:val="003B083E"/>
    <w:rsid w:val="003B0BE1"/>
    <w:rsid w:val="003B183D"/>
    <w:rsid w:val="003B1FEC"/>
    <w:rsid w:val="003B350D"/>
    <w:rsid w:val="003B4AEE"/>
    <w:rsid w:val="003B61D9"/>
    <w:rsid w:val="003B7592"/>
    <w:rsid w:val="003B7DE5"/>
    <w:rsid w:val="003B7E32"/>
    <w:rsid w:val="003C054B"/>
    <w:rsid w:val="003C2292"/>
    <w:rsid w:val="003C24E3"/>
    <w:rsid w:val="003C26F1"/>
    <w:rsid w:val="003C31AC"/>
    <w:rsid w:val="003C41C8"/>
    <w:rsid w:val="003C5932"/>
    <w:rsid w:val="003C6665"/>
    <w:rsid w:val="003D0923"/>
    <w:rsid w:val="003D0F11"/>
    <w:rsid w:val="003D2171"/>
    <w:rsid w:val="003D4732"/>
    <w:rsid w:val="003D55CE"/>
    <w:rsid w:val="003D61EF"/>
    <w:rsid w:val="003D662C"/>
    <w:rsid w:val="003D6D11"/>
    <w:rsid w:val="003D7EAB"/>
    <w:rsid w:val="003E0804"/>
    <w:rsid w:val="003E1195"/>
    <w:rsid w:val="003E2AFF"/>
    <w:rsid w:val="003E2CF4"/>
    <w:rsid w:val="003E5C4F"/>
    <w:rsid w:val="003E5EA8"/>
    <w:rsid w:val="003E6584"/>
    <w:rsid w:val="003E7E14"/>
    <w:rsid w:val="003F1031"/>
    <w:rsid w:val="003F2C22"/>
    <w:rsid w:val="003F4C5E"/>
    <w:rsid w:val="003F5823"/>
    <w:rsid w:val="003F5F6C"/>
    <w:rsid w:val="003F66D4"/>
    <w:rsid w:val="003F687C"/>
    <w:rsid w:val="00402134"/>
    <w:rsid w:val="00402A65"/>
    <w:rsid w:val="00403CFB"/>
    <w:rsid w:val="00403E3F"/>
    <w:rsid w:val="0040429E"/>
    <w:rsid w:val="004045EA"/>
    <w:rsid w:val="00404AD8"/>
    <w:rsid w:val="00405465"/>
    <w:rsid w:val="004055DE"/>
    <w:rsid w:val="00407905"/>
    <w:rsid w:val="00407BC8"/>
    <w:rsid w:val="00407F33"/>
    <w:rsid w:val="0041015B"/>
    <w:rsid w:val="00411CA1"/>
    <w:rsid w:val="00411F43"/>
    <w:rsid w:val="00412A17"/>
    <w:rsid w:val="004133B9"/>
    <w:rsid w:val="00414676"/>
    <w:rsid w:val="004159D9"/>
    <w:rsid w:val="0041606F"/>
    <w:rsid w:val="00416C1F"/>
    <w:rsid w:val="00417266"/>
    <w:rsid w:val="00417601"/>
    <w:rsid w:val="00417773"/>
    <w:rsid w:val="00417C10"/>
    <w:rsid w:val="004225DA"/>
    <w:rsid w:val="004230CF"/>
    <w:rsid w:val="00424F4D"/>
    <w:rsid w:val="0042522B"/>
    <w:rsid w:val="00426110"/>
    <w:rsid w:val="0042621A"/>
    <w:rsid w:val="00427655"/>
    <w:rsid w:val="00432154"/>
    <w:rsid w:val="0043250A"/>
    <w:rsid w:val="00433BB4"/>
    <w:rsid w:val="0043532D"/>
    <w:rsid w:val="004355D6"/>
    <w:rsid w:val="004360E4"/>
    <w:rsid w:val="0043717F"/>
    <w:rsid w:val="00440C6D"/>
    <w:rsid w:val="00440FB9"/>
    <w:rsid w:val="004416B9"/>
    <w:rsid w:val="00441F09"/>
    <w:rsid w:val="00444105"/>
    <w:rsid w:val="004451C8"/>
    <w:rsid w:val="004455BB"/>
    <w:rsid w:val="004456B2"/>
    <w:rsid w:val="00447511"/>
    <w:rsid w:val="00450C02"/>
    <w:rsid w:val="004516AD"/>
    <w:rsid w:val="00452B3F"/>
    <w:rsid w:val="00452DE5"/>
    <w:rsid w:val="00453592"/>
    <w:rsid w:val="00453815"/>
    <w:rsid w:val="004543BB"/>
    <w:rsid w:val="00454982"/>
    <w:rsid w:val="0045658D"/>
    <w:rsid w:val="00456967"/>
    <w:rsid w:val="00456D52"/>
    <w:rsid w:val="00457CB8"/>
    <w:rsid w:val="00460E14"/>
    <w:rsid w:val="00461191"/>
    <w:rsid w:val="0046158C"/>
    <w:rsid w:val="004616FA"/>
    <w:rsid w:val="00461918"/>
    <w:rsid w:val="00462EB1"/>
    <w:rsid w:val="00463276"/>
    <w:rsid w:val="004652CA"/>
    <w:rsid w:val="00465562"/>
    <w:rsid w:val="00465627"/>
    <w:rsid w:val="00466350"/>
    <w:rsid w:val="00466F8A"/>
    <w:rsid w:val="00467575"/>
    <w:rsid w:val="004678A9"/>
    <w:rsid w:val="00467BA3"/>
    <w:rsid w:val="004700F2"/>
    <w:rsid w:val="004704A2"/>
    <w:rsid w:val="00471611"/>
    <w:rsid w:val="00472A84"/>
    <w:rsid w:val="00472D1E"/>
    <w:rsid w:val="004732B8"/>
    <w:rsid w:val="0047333D"/>
    <w:rsid w:val="00473CC7"/>
    <w:rsid w:val="00474B3B"/>
    <w:rsid w:val="00474BE2"/>
    <w:rsid w:val="00475BA5"/>
    <w:rsid w:val="00476C6C"/>
    <w:rsid w:val="00477CB0"/>
    <w:rsid w:val="004802FE"/>
    <w:rsid w:val="004806AC"/>
    <w:rsid w:val="004806AE"/>
    <w:rsid w:val="00482ED7"/>
    <w:rsid w:val="0048305F"/>
    <w:rsid w:val="004839F4"/>
    <w:rsid w:val="0048444F"/>
    <w:rsid w:val="004845F7"/>
    <w:rsid w:val="004846F3"/>
    <w:rsid w:val="00484E3D"/>
    <w:rsid w:val="0048509E"/>
    <w:rsid w:val="00485663"/>
    <w:rsid w:val="00485D6B"/>
    <w:rsid w:val="00486CA6"/>
    <w:rsid w:val="00487A7B"/>
    <w:rsid w:val="00487CA3"/>
    <w:rsid w:val="004914CA"/>
    <w:rsid w:val="004916D6"/>
    <w:rsid w:val="00492546"/>
    <w:rsid w:val="00492B58"/>
    <w:rsid w:val="00492DD2"/>
    <w:rsid w:val="0049338A"/>
    <w:rsid w:val="00493422"/>
    <w:rsid w:val="0049520E"/>
    <w:rsid w:val="00495340"/>
    <w:rsid w:val="00495516"/>
    <w:rsid w:val="004A0F63"/>
    <w:rsid w:val="004A1DA2"/>
    <w:rsid w:val="004A25A5"/>
    <w:rsid w:val="004A2AD3"/>
    <w:rsid w:val="004A3203"/>
    <w:rsid w:val="004A3F9F"/>
    <w:rsid w:val="004A57B8"/>
    <w:rsid w:val="004A7381"/>
    <w:rsid w:val="004A7BEB"/>
    <w:rsid w:val="004A7F46"/>
    <w:rsid w:val="004B1F7E"/>
    <w:rsid w:val="004B2676"/>
    <w:rsid w:val="004B3115"/>
    <w:rsid w:val="004B34E3"/>
    <w:rsid w:val="004B3DDB"/>
    <w:rsid w:val="004B618E"/>
    <w:rsid w:val="004B64E7"/>
    <w:rsid w:val="004B7DEA"/>
    <w:rsid w:val="004C093B"/>
    <w:rsid w:val="004C15CA"/>
    <w:rsid w:val="004C190C"/>
    <w:rsid w:val="004C2334"/>
    <w:rsid w:val="004C3125"/>
    <w:rsid w:val="004C3F53"/>
    <w:rsid w:val="004C45D3"/>
    <w:rsid w:val="004C4E32"/>
    <w:rsid w:val="004C6AFB"/>
    <w:rsid w:val="004C6BF1"/>
    <w:rsid w:val="004C6C0B"/>
    <w:rsid w:val="004C6DD2"/>
    <w:rsid w:val="004C7FAA"/>
    <w:rsid w:val="004D0368"/>
    <w:rsid w:val="004D1014"/>
    <w:rsid w:val="004D2742"/>
    <w:rsid w:val="004D2A3F"/>
    <w:rsid w:val="004D39CA"/>
    <w:rsid w:val="004D6E69"/>
    <w:rsid w:val="004E017E"/>
    <w:rsid w:val="004E1265"/>
    <w:rsid w:val="004E147C"/>
    <w:rsid w:val="004E16D7"/>
    <w:rsid w:val="004E16DA"/>
    <w:rsid w:val="004E1A6A"/>
    <w:rsid w:val="004E1B99"/>
    <w:rsid w:val="004E2384"/>
    <w:rsid w:val="004E24DB"/>
    <w:rsid w:val="004E2688"/>
    <w:rsid w:val="004E44B2"/>
    <w:rsid w:val="004E52BA"/>
    <w:rsid w:val="004E5378"/>
    <w:rsid w:val="004E5E2D"/>
    <w:rsid w:val="004E6DCA"/>
    <w:rsid w:val="004E761D"/>
    <w:rsid w:val="004E7758"/>
    <w:rsid w:val="004F1734"/>
    <w:rsid w:val="004F28C4"/>
    <w:rsid w:val="004F32A8"/>
    <w:rsid w:val="004F370B"/>
    <w:rsid w:val="004F3CCD"/>
    <w:rsid w:val="004F5743"/>
    <w:rsid w:val="004F663E"/>
    <w:rsid w:val="004F72F7"/>
    <w:rsid w:val="004F74A2"/>
    <w:rsid w:val="005000DA"/>
    <w:rsid w:val="00500FC6"/>
    <w:rsid w:val="0050161D"/>
    <w:rsid w:val="00501D65"/>
    <w:rsid w:val="0050234B"/>
    <w:rsid w:val="005038F5"/>
    <w:rsid w:val="00504825"/>
    <w:rsid w:val="00504BEF"/>
    <w:rsid w:val="00505631"/>
    <w:rsid w:val="00507047"/>
    <w:rsid w:val="00510A19"/>
    <w:rsid w:val="005121D3"/>
    <w:rsid w:val="005126AF"/>
    <w:rsid w:val="005131EF"/>
    <w:rsid w:val="00514CC1"/>
    <w:rsid w:val="00515401"/>
    <w:rsid w:val="00516F7C"/>
    <w:rsid w:val="00517BB4"/>
    <w:rsid w:val="0052370D"/>
    <w:rsid w:val="00523B07"/>
    <w:rsid w:val="005243A6"/>
    <w:rsid w:val="005250E3"/>
    <w:rsid w:val="00525349"/>
    <w:rsid w:val="00526DA9"/>
    <w:rsid w:val="00527212"/>
    <w:rsid w:val="00527436"/>
    <w:rsid w:val="005303BA"/>
    <w:rsid w:val="005308B7"/>
    <w:rsid w:val="0053146F"/>
    <w:rsid w:val="005318D9"/>
    <w:rsid w:val="005321CF"/>
    <w:rsid w:val="00532B33"/>
    <w:rsid w:val="005339F8"/>
    <w:rsid w:val="00533DF3"/>
    <w:rsid w:val="00533F20"/>
    <w:rsid w:val="0053406A"/>
    <w:rsid w:val="00534D60"/>
    <w:rsid w:val="005359D9"/>
    <w:rsid w:val="005359DC"/>
    <w:rsid w:val="00535EF7"/>
    <w:rsid w:val="00536AD3"/>
    <w:rsid w:val="00536D8A"/>
    <w:rsid w:val="005374A3"/>
    <w:rsid w:val="005378F4"/>
    <w:rsid w:val="00537EC5"/>
    <w:rsid w:val="00540983"/>
    <w:rsid w:val="00540B80"/>
    <w:rsid w:val="00546B09"/>
    <w:rsid w:val="0054786D"/>
    <w:rsid w:val="005505CC"/>
    <w:rsid w:val="00550FD7"/>
    <w:rsid w:val="005511F1"/>
    <w:rsid w:val="00551505"/>
    <w:rsid w:val="005523C1"/>
    <w:rsid w:val="00552773"/>
    <w:rsid w:val="00552DB5"/>
    <w:rsid w:val="005531FC"/>
    <w:rsid w:val="0055481D"/>
    <w:rsid w:val="00557546"/>
    <w:rsid w:val="005603F3"/>
    <w:rsid w:val="0056159F"/>
    <w:rsid w:val="005615C5"/>
    <w:rsid w:val="0056238F"/>
    <w:rsid w:val="005630AD"/>
    <w:rsid w:val="00563823"/>
    <w:rsid w:val="00563B80"/>
    <w:rsid w:val="00564257"/>
    <w:rsid w:val="00565D53"/>
    <w:rsid w:val="005663A4"/>
    <w:rsid w:val="00566434"/>
    <w:rsid w:val="00566B0B"/>
    <w:rsid w:val="00567000"/>
    <w:rsid w:val="00567008"/>
    <w:rsid w:val="005671AB"/>
    <w:rsid w:val="005711C4"/>
    <w:rsid w:val="00572EC4"/>
    <w:rsid w:val="00573048"/>
    <w:rsid w:val="0057398B"/>
    <w:rsid w:val="005746E6"/>
    <w:rsid w:val="00576C46"/>
    <w:rsid w:val="00577E37"/>
    <w:rsid w:val="005803C9"/>
    <w:rsid w:val="00581F57"/>
    <w:rsid w:val="00582315"/>
    <w:rsid w:val="00584136"/>
    <w:rsid w:val="00585419"/>
    <w:rsid w:val="00585773"/>
    <w:rsid w:val="00585A4D"/>
    <w:rsid w:val="00585C86"/>
    <w:rsid w:val="00586548"/>
    <w:rsid w:val="00586EE4"/>
    <w:rsid w:val="005872D6"/>
    <w:rsid w:val="00593011"/>
    <w:rsid w:val="00596211"/>
    <w:rsid w:val="005966C8"/>
    <w:rsid w:val="00596842"/>
    <w:rsid w:val="005A03F6"/>
    <w:rsid w:val="005A0FE2"/>
    <w:rsid w:val="005A1AE6"/>
    <w:rsid w:val="005A2CEF"/>
    <w:rsid w:val="005A2E86"/>
    <w:rsid w:val="005A4E44"/>
    <w:rsid w:val="005A58F0"/>
    <w:rsid w:val="005A59BC"/>
    <w:rsid w:val="005A5B0E"/>
    <w:rsid w:val="005A5F3B"/>
    <w:rsid w:val="005A6618"/>
    <w:rsid w:val="005A7ADB"/>
    <w:rsid w:val="005B006F"/>
    <w:rsid w:val="005B13AC"/>
    <w:rsid w:val="005B2BDE"/>
    <w:rsid w:val="005B2F86"/>
    <w:rsid w:val="005B45E9"/>
    <w:rsid w:val="005B47BE"/>
    <w:rsid w:val="005B4D67"/>
    <w:rsid w:val="005B55EE"/>
    <w:rsid w:val="005B5804"/>
    <w:rsid w:val="005B6568"/>
    <w:rsid w:val="005B6C02"/>
    <w:rsid w:val="005B701D"/>
    <w:rsid w:val="005B7DD1"/>
    <w:rsid w:val="005C18E3"/>
    <w:rsid w:val="005C22A8"/>
    <w:rsid w:val="005C2875"/>
    <w:rsid w:val="005C375C"/>
    <w:rsid w:val="005C3C97"/>
    <w:rsid w:val="005C421D"/>
    <w:rsid w:val="005C559A"/>
    <w:rsid w:val="005C7465"/>
    <w:rsid w:val="005C7599"/>
    <w:rsid w:val="005C7AD2"/>
    <w:rsid w:val="005D0F47"/>
    <w:rsid w:val="005D3640"/>
    <w:rsid w:val="005D5B2D"/>
    <w:rsid w:val="005D706D"/>
    <w:rsid w:val="005D70AE"/>
    <w:rsid w:val="005D7696"/>
    <w:rsid w:val="005D7844"/>
    <w:rsid w:val="005E42B0"/>
    <w:rsid w:val="005E7A6F"/>
    <w:rsid w:val="005F00B7"/>
    <w:rsid w:val="005F278E"/>
    <w:rsid w:val="005F3267"/>
    <w:rsid w:val="005F4DB8"/>
    <w:rsid w:val="005F50CE"/>
    <w:rsid w:val="005F629B"/>
    <w:rsid w:val="005F63F7"/>
    <w:rsid w:val="00600295"/>
    <w:rsid w:val="0060051D"/>
    <w:rsid w:val="00600671"/>
    <w:rsid w:val="00601A8F"/>
    <w:rsid w:val="00602660"/>
    <w:rsid w:val="0060321E"/>
    <w:rsid w:val="0060422C"/>
    <w:rsid w:val="0061088E"/>
    <w:rsid w:val="00610E41"/>
    <w:rsid w:val="00613FE9"/>
    <w:rsid w:val="00615A38"/>
    <w:rsid w:val="006165C3"/>
    <w:rsid w:val="00616DC4"/>
    <w:rsid w:val="00616E19"/>
    <w:rsid w:val="00617A40"/>
    <w:rsid w:val="006211B3"/>
    <w:rsid w:val="00621914"/>
    <w:rsid w:val="006221B7"/>
    <w:rsid w:val="006223E1"/>
    <w:rsid w:val="0062697D"/>
    <w:rsid w:val="0063126A"/>
    <w:rsid w:val="00631806"/>
    <w:rsid w:val="00631BE6"/>
    <w:rsid w:val="00631F08"/>
    <w:rsid w:val="0063250A"/>
    <w:rsid w:val="0063268B"/>
    <w:rsid w:val="00634144"/>
    <w:rsid w:val="006345F1"/>
    <w:rsid w:val="00634DFE"/>
    <w:rsid w:val="0063634E"/>
    <w:rsid w:val="00636916"/>
    <w:rsid w:val="00637CA9"/>
    <w:rsid w:val="00640165"/>
    <w:rsid w:val="00640ADC"/>
    <w:rsid w:val="00640E33"/>
    <w:rsid w:val="006417D6"/>
    <w:rsid w:val="00643320"/>
    <w:rsid w:val="0064422C"/>
    <w:rsid w:val="00647A77"/>
    <w:rsid w:val="00647AF0"/>
    <w:rsid w:val="00647BDA"/>
    <w:rsid w:val="00647E11"/>
    <w:rsid w:val="00652453"/>
    <w:rsid w:val="0065288A"/>
    <w:rsid w:val="0065550C"/>
    <w:rsid w:val="006559BD"/>
    <w:rsid w:val="006559F5"/>
    <w:rsid w:val="00656415"/>
    <w:rsid w:val="006565A1"/>
    <w:rsid w:val="00656845"/>
    <w:rsid w:val="0066011A"/>
    <w:rsid w:val="006619CF"/>
    <w:rsid w:val="006631AD"/>
    <w:rsid w:val="00664C14"/>
    <w:rsid w:val="00664D3E"/>
    <w:rsid w:val="006667D6"/>
    <w:rsid w:val="00666ED5"/>
    <w:rsid w:val="00667338"/>
    <w:rsid w:val="00670D73"/>
    <w:rsid w:val="00671BAA"/>
    <w:rsid w:val="00671BF3"/>
    <w:rsid w:val="00672270"/>
    <w:rsid w:val="00672421"/>
    <w:rsid w:val="00672C18"/>
    <w:rsid w:val="00673970"/>
    <w:rsid w:val="00673BFB"/>
    <w:rsid w:val="0067462A"/>
    <w:rsid w:val="00674BF2"/>
    <w:rsid w:val="00676015"/>
    <w:rsid w:val="006768FE"/>
    <w:rsid w:val="006771EB"/>
    <w:rsid w:val="006802D6"/>
    <w:rsid w:val="00680F40"/>
    <w:rsid w:val="00682C9E"/>
    <w:rsid w:val="006849E5"/>
    <w:rsid w:val="00684DD3"/>
    <w:rsid w:val="006853CA"/>
    <w:rsid w:val="006874FE"/>
    <w:rsid w:val="00687626"/>
    <w:rsid w:val="00687DA4"/>
    <w:rsid w:val="0069148B"/>
    <w:rsid w:val="00691969"/>
    <w:rsid w:val="0069261E"/>
    <w:rsid w:val="006936DF"/>
    <w:rsid w:val="006A1EF4"/>
    <w:rsid w:val="006A2F1B"/>
    <w:rsid w:val="006A4531"/>
    <w:rsid w:val="006A5D6C"/>
    <w:rsid w:val="006A615A"/>
    <w:rsid w:val="006A69CB"/>
    <w:rsid w:val="006A6CB9"/>
    <w:rsid w:val="006A70BB"/>
    <w:rsid w:val="006A71A6"/>
    <w:rsid w:val="006B038E"/>
    <w:rsid w:val="006B08FA"/>
    <w:rsid w:val="006B0B8A"/>
    <w:rsid w:val="006B260A"/>
    <w:rsid w:val="006B4173"/>
    <w:rsid w:val="006B43C4"/>
    <w:rsid w:val="006B5BA8"/>
    <w:rsid w:val="006B667A"/>
    <w:rsid w:val="006B6B6C"/>
    <w:rsid w:val="006B6F9E"/>
    <w:rsid w:val="006C0B41"/>
    <w:rsid w:val="006C0EC5"/>
    <w:rsid w:val="006C17AE"/>
    <w:rsid w:val="006C3F6D"/>
    <w:rsid w:val="006C424B"/>
    <w:rsid w:val="006C52AD"/>
    <w:rsid w:val="006C53C3"/>
    <w:rsid w:val="006C61A8"/>
    <w:rsid w:val="006D09B7"/>
    <w:rsid w:val="006D1F6A"/>
    <w:rsid w:val="006D39C0"/>
    <w:rsid w:val="006D3B96"/>
    <w:rsid w:val="006D47D0"/>
    <w:rsid w:val="006D5393"/>
    <w:rsid w:val="006D5539"/>
    <w:rsid w:val="006D744F"/>
    <w:rsid w:val="006E1C4F"/>
    <w:rsid w:val="006E1CA1"/>
    <w:rsid w:val="006E1CA3"/>
    <w:rsid w:val="006E3EEF"/>
    <w:rsid w:val="006E4041"/>
    <w:rsid w:val="006E438D"/>
    <w:rsid w:val="006E4C10"/>
    <w:rsid w:val="006E5596"/>
    <w:rsid w:val="006E67AB"/>
    <w:rsid w:val="006E68D5"/>
    <w:rsid w:val="006E7AF2"/>
    <w:rsid w:val="006E7EC1"/>
    <w:rsid w:val="006F08BF"/>
    <w:rsid w:val="006F14F6"/>
    <w:rsid w:val="006F1F8B"/>
    <w:rsid w:val="006F20D7"/>
    <w:rsid w:val="006F620D"/>
    <w:rsid w:val="006F6F10"/>
    <w:rsid w:val="006F71D9"/>
    <w:rsid w:val="006F7F54"/>
    <w:rsid w:val="007006BB"/>
    <w:rsid w:val="00700EAD"/>
    <w:rsid w:val="00701A30"/>
    <w:rsid w:val="00701CD9"/>
    <w:rsid w:val="00701D5E"/>
    <w:rsid w:val="0070229E"/>
    <w:rsid w:val="0070378C"/>
    <w:rsid w:val="00704292"/>
    <w:rsid w:val="0070511F"/>
    <w:rsid w:val="007062A0"/>
    <w:rsid w:val="007069E0"/>
    <w:rsid w:val="00706D3D"/>
    <w:rsid w:val="00707BF3"/>
    <w:rsid w:val="0071092F"/>
    <w:rsid w:val="00711F3D"/>
    <w:rsid w:val="00712737"/>
    <w:rsid w:val="0071386D"/>
    <w:rsid w:val="00714DA6"/>
    <w:rsid w:val="0071519E"/>
    <w:rsid w:val="007156AB"/>
    <w:rsid w:val="007169EB"/>
    <w:rsid w:val="00716E23"/>
    <w:rsid w:val="00720D6A"/>
    <w:rsid w:val="0072102B"/>
    <w:rsid w:val="00721C85"/>
    <w:rsid w:val="00721DCD"/>
    <w:rsid w:val="00722942"/>
    <w:rsid w:val="0072294B"/>
    <w:rsid w:val="00722B1D"/>
    <w:rsid w:val="0072459C"/>
    <w:rsid w:val="00724A61"/>
    <w:rsid w:val="00724AB6"/>
    <w:rsid w:val="00725D2E"/>
    <w:rsid w:val="00726A03"/>
    <w:rsid w:val="00726FA5"/>
    <w:rsid w:val="00727152"/>
    <w:rsid w:val="00727D36"/>
    <w:rsid w:val="00732268"/>
    <w:rsid w:val="00732E7D"/>
    <w:rsid w:val="00733AC0"/>
    <w:rsid w:val="00733C8D"/>
    <w:rsid w:val="007341DB"/>
    <w:rsid w:val="00735B22"/>
    <w:rsid w:val="00735C74"/>
    <w:rsid w:val="007370C9"/>
    <w:rsid w:val="00741055"/>
    <w:rsid w:val="0074330B"/>
    <w:rsid w:val="007434B1"/>
    <w:rsid w:val="007440C5"/>
    <w:rsid w:val="00745755"/>
    <w:rsid w:val="007458A1"/>
    <w:rsid w:val="00745D4E"/>
    <w:rsid w:val="00746A62"/>
    <w:rsid w:val="00747A2F"/>
    <w:rsid w:val="00747DB4"/>
    <w:rsid w:val="00747F06"/>
    <w:rsid w:val="00751B02"/>
    <w:rsid w:val="00752C3B"/>
    <w:rsid w:val="00753FFA"/>
    <w:rsid w:val="00754899"/>
    <w:rsid w:val="00754E38"/>
    <w:rsid w:val="00755697"/>
    <w:rsid w:val="00755C7C"/>
    <w:rsid w:val="00755E65"/>
    <w:rsid w:val="00755E8C"/>
    <w:rsid w:val="007567D2"/>
    <w:rsid w:val="00757351"/>
    <w:rsid w:val="00763113"/>
    <w:rsid w:val="00764021"/>
    <w:rsid w:val="007647F3"/>
    <w:rsid w:val="007649FB"/>
    <w:rsid w:val="00765C62"/>
    <w:rsid w:val="00766CBB"/>
    <w:rsid w:val="00770A52"/>
    <w:rsid w:val="00771179"/>
    <w:rsid w:val="0077443E"/>
    <w:rsid w:val="00776843"/>
    <w:rsid w:val="00776B59"/>
    <w:rsid w:val="0077748C"/>
    <w:rsid w:val="00777DFE"/>
    <w:rsid w:val="00777E88"/>
    <w:rsid w:val="00781A77"/>
    <w:rsid w:val="00782318"/>
    <w:rsid w:val="007837CB"/>
    <w:rsid w:val="007838AE"/>
    <w:rsid w:val="007838DB"/>
    <w:rsid w:val="00786EED"/>
    <w:rsid w:val="007878E1"/>
    <w:rsid w:val="00790427"/>
    <w:rsid w:val="00790591"/>
    <w:rsid w:val="007926B5"/>
    <w:rsid w:val="00792B99"/>
    <w:rsid w:val="00792FDD"/>
    <w:rsid w:val="00794154"/>
    <w:rsid w:val="007949AF"/>
    <w:rsid w:val="0079742D"/>
    <w:rsid w:val="007A0570"/>
    <w:rsid w:val="007A1DB8"/>
    <w:rsid w:val="007A4DA6"/>
    <w:rsid w:val="007A4E3D"/>
    <w:rsid w:val="007A4E7E"/>
    <w:rsid w:val="007A5C4B"/>
    <w:rsid w:val="007A5F9C"/>
    <w:rsid w:val="007A675B"/>
    <w:rsid w:val="007A6CB4"/>
    <w:rsid w:val="007B0F85"/>
    <w:rsid w:val="007B110A"/>
    <w:rsid w:val="007B1408"/>
    <w:rsid w:val="007B295F"/>
    <w:rsid w:val="007B3C22"/>
    <w:rsid w:val="007B5D71"/>
    <w:rsid w:val="007B6B43"/>
    <w:rsid w:val="007B7E54"/>
    <w:rsid w:val="007C2013"/>
    <w:rsid w:val="007C2A03"/>
    <w:rsid w:val="007C2D34"/>
    <w:rsid w:val="007C55FB"/>
    <w:rsid w:val="007C7156"/>
    <w:rsid w:val="007D01B5"/>
    <w:rsid w:val="007D1AF0"/>
    <w:rsid w:val="007D2611"/>
    <w:rsid w:val="007D3E49"/>
    <w:rsid w:val="007D45C2"/>
    <w:rsid w:val="007D4EC8"/>
    <w:rsid w:val="007D5104"/>
    <w:rsid w:val="007D538E"/>
    <w:rsid w:val="007E00AB"/>
    <w:rsid w:val="007E0F27"/>
    <w:rsid w:val="007E105D"/>
    <w:rsid w:val="007E14E5"/>
    <w:rsid w:val="007E198C"/>
    <w:rsid w:val="007E19E1"/>
    <w:rsid w:val="007E1F57"/>
    <w:rsid w:val="007E3DFA"/>
    <w:rsid w:val="007E3FAF"/>
    <w:rsid w:val="007E42BA"/>
    <w:rsid w:val="007E485C"/>
    <w:rsid w:val="007E4B0E"/>
    <w:rsid w:val="007E6646"/>
    <w:rsid w:val="007E6C38"/>
    <w:rsid w:val="007E7511"/>
    <w:rsid w:val="007E7D75"/>
    <w:rsid w:val="007F0785"/>
    <w:rsid w:val="007F0F95"/>
    <w:rsid w:val="007F13C5"/>
    <w:rsid w:val="007F1841"/>
    <w:rsid w:val="007F283D"/>
    <w:rsid w:val="007F375A"/>
    <w:rsid w:val="007F3CEF"/>
    <w:rsid w:val="007F572A"/>
    <w:rsid w:val="007F7A46"/>
    <w:rsid w:val="008010C5"/>
    <w:rsid w:val="008014AB"/>
    <w:rsid w:val="00802746"/>
    <w:rsid w:val="00803A71"/>
    <w:rsid w:val="00806710"/>
    <w:rsid w:val="00806AC2"/>
    <w:rsid w:val="008074C3"/>
    <w:rsid w:val="00811261"/>
    <w:rsid w:val="008114AB"/>
    <w:rsid w:val="00811D22"/>
    <w:rsid w:val="0081203B"/>
    <w:rsid w:val="00812D97"/>
    <w:rsid w:val="008138C8"/>
    <w:rsid w:val="00813B38"/>
    <w:rsid w:val="0081444F"/>
    <w:rsid w:val="008144E1"/>
    <w:rsid w:val="00814F2E"/>
    <w:rsid w:val="00815B87"/>
    <w:rsid w:val="00815BCD"/>
    <w:rsid w:val="00815D35"/>
    <w:rsid w:val="008220F3"/>
    <w:rsid w:val="008226C4"/>
    <w:rsid w:val="00823A89"/>
    <w:rsid w:val="0082457B"/>
    <w:rsid w:val="008256BE"/>
    <w:rsid w:val="0082575C"/>
    <w:rsid w:val="00826C0C"/>
    <w:rsid w:val="00827041"/>
    <w:rsid w:val="008306B0"/>
    <w:rsid w:val="00831CC1"/>
    <w:rsid w:val="00832663"/>
    <w:rsid w:val="0083282D"/>
    <w:rsid w:val="008329C3"/>
    <w:rsid w:val="008331C5"/>
    <w:rsid w:val="00833256"/>
    <w:rsid w:val="00833DB5"/>
    <w:rsid w:val="00833F03"/>
    <w:rsid w:val="008340FA"/>
    <w:rsid w:val="00834163"/>
    <w:rsid w:val="008341DD"/>
    <w:rsid w:val="00834847"/>
    <w:rsid w:val="008349D5"/>
    <w:rsid w:val="00835434"/>
    <w:rsid w:val="008355FA"/>
    <w:rsid w:val="00836FA1"/>
    <w:rsid w:val="00837213"/>
    <w:rsid w:val="00837B91"/>
    <w:rsid w:val="00837FD6"/>
    <w:rsid w:val="008411AC"/>
    <w:rsid w:val="00842309"/>
    <w:rsid w:val="0084288C"/>
    <w:rsid w:val="00843E9E"/>
    <w:rsid w:val="00843F36"/>
    <w:rsid w:val="008464DF"/>
    <w:rsid w:val="0084661E"/>
    <w:rsid w:val="00846823"/>
    <w:rsid w:val="00846DF8"/>
    <w:rsid w:val="00850F10"/>
    <w:rsid w:val="00851CA6"/>
    <w:rsid w:val="00851FC3"/>
    <w:rsid w:val="008523C9"/>
    <w:rsid w:val="00853AB4"/>
    <w:rsid w:val="00853E6A"/>
    <w:rsid w:val="0085514F"/>
    <w:rsid w:val="00856F75"/>
    <w:rsid w:val="00857A35"/>
    <w:rsid w:val="00857FA8"/>
    <w:rsid w:val="00860717"/>
    <w:rsid w:val="00860932"/>
    <w:rsid w:val="00860F1D"/>
    <w:rsid w:val="0086257C"/>
    <w:rsid w:val="008652C6"/>
    <w:rsid w:val="00865631"/>
    <w:rsid w:val="00866197"/>
    <w:rsid w:val="008667C8"/>
    <w:rsid w:val="00866839"/>
    <w:rsid w:val="00866BAD"/>
    <w:rsid w:val="008672E5"/>
    <w:rsid w:val="008677AD"/>
    <w:rsid w:val="00871294"/>
    <w:rsid w:val="00871CA2"/>
    <w:rsid w:val="0087202F"/>
    <w:rsid w:val="00874E25"/>
    <w:rsid w:val="008751E2"/>
    <w:rsid w:val="008759A7"/>
    <w:rsid w:val="00876140"/>
    <w:rsid w:val="00876246"/>
    <w:rsid w:val="008778F5"/>
    <w:rsid w:val="00881414"/>
    <w:rsid w:val="008818F8"/>
    <w:rsid w:val="00882533"/>
    <w:rsid w:val="008829CC"/>
    <w:rsid w:val="00883095"/>
    <w:rsid w:val="00883EE6"/>
    <w:rsid w:val="00884136"/>
    <w:rsid w:val="0088467E"/>
    <w:rsid w:val="00885D75"/>
    <w:rsid w:val="00887127"/>
    <w:rsid w:val="00887465"/>
    <w:rsid w:val="00890A1A"/>
    <w:rsid w:val="008914C4"/>
    <w:rsid w:val="00891793"/>
    <w:rsid w:val="00892D3B"/>
    <w:rsid w:val="008945C9"/>
    <w:rsid w:val="00894CE5"/>
    <w:rsid w:val="00895B92"/>
    <w:rsid w:val="00896512"/>
    <w:rsid w:val="008A10AE"/>
    <w:rsid w:val="008A1CC5"/>
    <w:rsid w:val="008A2637"/>
    <w:rsid w:val="008A2971"/>
    <w:rsid w:val="008A319A"/>
    <w:rsid w:val="008A372A"/>
    <w:rsid w:val="008A3A0E"/>
    <w:rsid w:val="008A3DA4"/>
    <w:rsid w:val="008A4705"/>
    <w:rsid w:val="008A54E3"/>
    <w:rsid w:val="008A5662"/>
    <w:rsid w:val="008A6C93"/>
    <w:rsid w:val="008A7602"/>
    <w:rsid w:val="008B12B6"/>
    <w:rsid w:val="008B270C"/>
    <w:rsid w:val="008B2757"/>
    <w:rsid w:val="008B34D0"/>
    <w:rsid w:val="008B414B"/>
    <w:rsid w:val="008B46B5"/>
    <w:rsid w:val="008B4A69"/>
    <w:rsid w:val="008B6A99"/>
    <w:rsid w:val="008B77A6"/>
    <w:rsid w:val="008C0040"/>
    <w:rsid w:val="008C0053"/>
    <w:rsid w:val="008C107F"/>
    <w:rsid w:val="008C2786"/>
    <w:rsid w:val="008C56AC"/>
    <w:rsid w:val="008C5AC1"/>
    <w:rsid w:val="008C6863"/>
    <w:rsid w:val="008D03A7"/>
    <w:rsid w:val="008D049D"/>
    <w:rsid w:val="008D357E"/>
    <w:rsid w:val="008D36C0"/>
    <w:rsid w:val="008D380A"/>
    <w:rsid w:val="008D3B84"/>
    <w:rsid w:val="008D3B85"/>
    <w:rsid w:val="008D4B8D"/>
    <w:rsid w:val="008D4FEA"/>
    <w:rsid w:val="008D5DA3"/>
    <w:rsid w:val="008D6DD6"/>
    <w:rsid w:val="008D7B3A"/>
    <w:rsid w:val="008E08C0"/>
    <w:rsid w:val="008E1B2A"/>
    <w:rsid w:val="008E1F66"/>
    <w:rsid w:val="008E207E"/>
    <w:rsid w:val="008E420C"/>
    <w:rsid w:val="008E4A17"/>
    <w:rsid w:val="008E4E1F"/>
    <w:rsid w:val="008E6873"/>
    <w:rsid w:val="008F004D"/>
    <w:rsid w:val="008F055B"/>
    <w:rsid w:val="008F0F5C"/>
    <w:rsid w:val="008F1063"/>
    <w:rsid w:val="008F3E3F"/>
    <w:rsid w:val="008F4AB5"/>
    <w:rsid w:val="008F5075"/>
    <w:rsid w:val="008F6799"/>
    <w:rsid w:val="008F6A53"/>
    <w:rsid w:val="008F7B84"/>
    <w:rsid w:val="008F7C77"/>
    <w:rsid w:val="008F7D1A"/>
    <w:rsid w:val="009007A4"/>
    <w:rsid w:val="009009D0"/>
    <w:rsid w:val="00901510"/>
    <w:rsid w:val="009017EA"/>
    <w:rsid w:val="00901C39"/>
    <w:rsid w:val="00901F86"/>
    <w:rsid w:val="009027CB"/>
    <w:rsid w:val="00904955"/>
    <w:rsid w:val="00905170"/>
    <w:rsid w:val="00905DC0"/>
    <w:rsid w:val="00906286"/>
    <w:rsid w:val="00906C8D"/>
    <w:rsid w:val="0091053D"/>
    <w:rsid w:val="00911357"/>
    <w:rsid w:val="009113ED"/>
    <w:rsid w:val="009114B1"/>
    <w:rsid w:val="009129A5"/>
    <w:rsid w:val="00912A20"/>
    <w:rsid w:val="00913ED7"/>
    <w:rsid w:val="009147F7"/>
    <w:rsid w:val="00914FA0"/>
    <w:rsid w:val="00915DB0"/>
    <w:rsid w:val="00916A16"/>
    <w:rsid w:val="009170BB"/>
    <w:rsid w:val="00920575"/>
    <w:rsid w:val="0092096E"/>
    <w:rsid w:val="00921E71"/>
    <w:rsid w:val="00922DB1"/>
    <w:rsid w:val="009242D9"/>
    <w:rsid w:val="009242DD"/>
    <w:rsid w:val="0092597C"/>
    <w:rsid w:val="00927710"/>
    <w:rsid w:val="00927B33"/>
    <w:rsid w:val="00931C9B"/>
    <w:rsid w:val="009325EB"/>
    <w:rsid w:val="00933217"/>
    <w:rsid w:val="00933683"/>
    <w:rsid w:val="00933FE2"/>
    <w:rsid w:val="009340F0"/>
    <w:rsid w:val="00934806"/>
    <w:rsid w:val="00934BDB"/>
    <w:rsid w:val="00934E37"/>
    <w:rsid w:val="009357E2"/>
    <w:rsid w:val="00935EF8"/>
    <w:rsid w:val="00936B4E"/>
    <w:rsid w:val="00937503"/>
    <w:rsid w:val="009377A8"/>
    <w:rsid w:val="00937B92"/>
    <w:rsid w:val="0094016D"/>
    <w:rsid w:val="00940BD8"/>
    <w:rsid w:val="00940DCC"/>
    <w:rsid w:val="00941282"/>
    <w:rsid w:val="009434F6"/>
    <w:rsid w:val="009435DC"/>
    <w:rsid w:val="00943745"/>
    <w:rsid w:val="00944094"/>
    <w:rsid w:val="00944766"/>
    <w:rsid w:val="009453C1"/>
    <w:rsid w:val="0094550D"/>
    <w:rsid w:val="00945FA1"/>
    <w:rsid w:val="00946375"/>
    <w:rsid w:val="00946641"/>
    <w:rsid w:val="00947238"/>
    <w:rsid w:val="00951C8A"/>
    <w:rsid w:val="009522BE"/>
    <w:rsid w:val="009528F6"/>
    <w:rsid w:val="00952FA4"/>
    <w:rsid w:val="00953CB4"/>
    <w:rsid w:val="0095536E"/>
    <w:rsid w:val="0095589B"/>
    <w:rsid w:val="009559B1"/>
    <w:rsid w:val="009560F0"/>
    <w:rsid w:val="0095625F"/>
    <w:rsid w:val="00961139"/>
    <w:rsid w:val="009615EE"/>
    <w:rsid w:val="00961CA5"/>
    <w:rsid w:val="00961F08"/>
    <w:rsid w:val="00964A51"/>
    <w:rsid w:val="00965F5E"/>
    <w:rsid w:val="00966660"/>
    <w:rsid w:val="00967886"/>
    <w:rsid w:val="00971328"/>
    <w:rsid w:val="00972AAA"/>
    <w:rsid w:val="00972F25"/>
    <w:rsid w:val="009737C6"/>
    <w:rsid w:val="009743F6"/>
    <w:rsid w:val="009765E3"/>
    <w:rsid w:val="009769F1"/>
    <w:rsid w:val="00981135"/>
    <w:rsid w:val="00982329"/>
    <w:rsid w:val="0098281C"/>
    <w:rsid w:val="00983027"/>
    <w:rsid w:val="00984771"/>
    <w:rsid w:val="0099008D"/>
    <w:rsid w:val="00990C8D"/>
    <w:rsid w:val="00991C6D"/>
    <w:rsid w:val="00992299"/>
    <w:rsid w:val="00992A74"/>
    <w:rsid w:val="00992E7B"/>
    <w:rsid w:val="009930CB"/>
    <w:rsid w:val="00993396"/>
    <w:rsid w:val="00994B3F"/>
    <w:rsid w:val="00995314"/>
    <w:rsid w:val="00995820"/>
    <w:rsid w:val="00997BB4"/>
    <w:rsid w:val="009A254B"/>
    <w:rsid w:val="009A28B7"/>
    <w:rsid w:val="009A2EB6"/>
    <w:rsid w:val="009A32F5"/>
    <w:rsid w:val="009A48D0"/>
    <w:rsid w:val="009A5852"/>
    <w:rsid w:val="009A58C8"/>
    <w:rsid w:val="009A5C79"/>
    <w:rsid w:val="009A5EF8"/>
    <w:rsid w:val="009A62F5"/>
    <w:rsid w:val="009A72CC"/>
    <w:rsid w:val="009A749B"/>
    <w:rsid w:val="009A7C6F"/>
    <w:rsid w:val="009A7EC1"/>
    <w:rsid w:val="009B0C40"/>
    <w:rsid w:val="009B0D26"/>
    <w:rsid w:val="009B0DA8"/>
    <w:rsid w:val="009B3690"/>
    <w:rsid w:val="009B4E8D"/>
    <w:rsid w:val="009B5D3D"/>
    <w:rsid w:val="009B6727"/>
    <w:rsid w:val="009B68E2"/>
    <w:rsid w:val="009B71AC"/>
    <w:rsid w:val="009B7748"/>
    <w:rsid w:val="009B779E"/>
    <w:rsid w:val="009C1908"/>
    <w:rsid w:val="009C40B3"/>
    <w:rsid w:val="009C4A29"/>
    <w:rsid w:val="009C6BFC"/>
    <w:rsid w:val="009C6FEC"/>
    <w:rsid w:val="009C7A50"/>
    <w:rsid w:val="009D0F05"/>
    <w:rsid w:val="009D2D2E"/>
    <w:rsid w:val="009D4E19"/>
    <w:rsid w:val="009D5087"/>
    <w:rsid w:val="009D5AFB"/>
    <w:rsid w:val="009D5C41"/>
    <w:rsid w:val="009D6189"/>
    <w:rsid w:val="009D717A"/>
    <w:rsid w:val="009D7B38"/>
    <w:rsid w:val="009D7E3A"/>
    <w:rsid w:val="009D7EE7"/>
    <w:rsid w:val="009E054C"/>
    <w:rsid w:val="009E08BA"/>
    <w:rsid w:val="009E1515"/>
    <w:rsid w:val="009E167E"/>
    <w:rsid w:val="009E1CE4"/>
    <w:rsid w:val="009E1E3B"/>
    <w:rsid w:val="009E2CA0"/>
    <w:rsid w:val="009E3B92"/>
    <w:rsid w:val="009E3C9C"/>
    <w:rsid w:val="009E4A59"/>
    <w:rsid w:val="009E590B"/>
    <w:rsid w:val="009E5EEA"/>
    <w:rsid w:val="009E6073"/>
    <w:rsid w:val="009E6689"/>
    <w:rsid w:val="009E6AE9"/>
    <w:rsid w:val="009E6B9B"/>
    <w:rsid w:val="009E70E0"/>
    <w:rsid w:val="009F191F"/>
    <w:rsid w:val="009F1CDE"/>
    <w:rsid w:val="009F22A2"/>
    <w:rsid w:val="009F2BC2"/>
    <w:rsid w:val="009F2CC3"/>
    <w:rsid w:val="009F2F72"/>
    <w:rsid w:val="009F340F"/>
    <w:rsid w:val="009F3EC7"/>
    <w:rsid w:val="009F43C0"/>
    <w:rsid w:val="009F49EB"/>
    <w:rsid w:val="009F5014"/>
    <w:rsid w:val="009F69F9"/>
    <w:rsid w:val="009F6B4D"/>
    <w:rsid w:val="009F79B8"/>
    <w:rsid w:val="009F7A2E"/>
    <w:rsid w:val="00A00B12"/>
    <w:rsid w:val="00A00D11"/>
    <w:rsid w:val="00A01120"/>
    <w:rsid w:val="00A01AA2"/>
    <w:rsid w:val="00A03207"/>
    <w:rsid w:val="00A03C34"/>
    <w:rsid w:val="00A06B9D"/>
    <w:rsid w:val="00A1007D"/>
    <w:rsid w:val="00A10C16"/>
    <w:rsid w:val="00A11022"/>
    <w:rsid w:val="00A11F46"/>
    <w:rsid w:val="00A1328F"/>
    <w:rsid w:val="00A134F0"/>
    <w:rsid w:val="00A13EC6"/>
    <w:rsid w:val="00A1461B"/>
    <w:rsid w:val="00A14A18"/>
    <w:rsid w:val="00A16AE1"/>
    <w:rsid w:val="00A171DF"/>
    <w:rsid w:val="00A17396"/>
    <w:rsid w:val="00A179C4"/>
    <w:rsid w:val="00A17FF9"/>
    <w:rsid w:val="00A2006A"/>
    <w:rsid w:val="00A21099"/>
    <w:rsid w:val="00A213EC"/>
    <w:rsid w:val="00A214A4"/>
    <w:rsid w:val="00A224C0"/>
    <w:rsid w:val="00A22CA0"/>
    <w:rsid w:val="00A23345"/>
    <w:rsid w:val="00A23D6B"/>
    <w:rsid w:val="00A23EF1"/>
    <w:rsid w:val="00A2441F"/>
    <w:rsid w:val="00A25378"/>
    <w:rsid w:val="00A25479"/>
    <w:rsid w:val="00A307A0"/>
    <w:rsid w:val="00A31567"/>
    <w:rsid w:val="00A31617"/>
    <w:rsid w:val="00A32308"/>
    <w:rsid w:val="00A3248A"/>
    <w:rsid w:val="00A32525"/>
    <w:rsid w:val="00A32632"/>
    <w:rsid w:val="00A32652"/>
    <w:rsid w:val="00A32F63"/>
    <w:rsid w:val="00A33AFD"/>
    <w:rsid w:val="00A34273"/>
    <w:rsid w:val="00A34680"/>
    <w:rsid w:val="00A3494D"/>
    <w:rsid w:val="00A34E37"/>
    <w:rsid w:val="00A35380"/>
    <w:rsid w:val="00A35882"/>
    <w:rsid w:val="00A36013"/>
    <w:rsid w:val="00A370AE"/>
    <w:rsid w:val="00A400FC"/>
    <w:rsid w:val="00A40B34"/>
    <w:rsid w:val="00A420EF"/>
    <w:rsid w:val="00A4258F"/>
    <w:rsid w:val="00A4498D"/>
    <w:rsid w:val="00A44A88"/>
    <w:rsid w:val="00A45075"/>
    <w:rsid w:val="00A4559E"/>
    <w:rsid w:val="00A45C86"/>
    <w:rsid w:val="00A46A88"/>
    <w:rsid w:val="00A512A1"/>
    <w:rsid w:val="00A51642"/>
    <w:rsid w:val="00A51861"/>
    <w:rsid w:val="00A52822"/>
    <w:rsid w:val="00A53842"/>
    <w:rsid w:val="00A53C5C"/>
    <w:rsid w:val="00A54C1B"/>
    <w:rsid w:val="00A55438"/>
    <w:rsid w:val="00A55F00"/>
    <w:rsid w:val="00A56647"/>
    <w:rsid w:val="00A56E05"/>
    <w:rsid w:val="00A56FBF"/>
    <w:rsid w:val="00A57B58"/>
    <w:rsid w:val="00A603DE"/>
    <w:rsid w:val="00A6070F"/>
    <w:rsid w:val="00A609D4"/>
    <w:rsid w:val="00A60EEB"/>
    <w:rsid w:val="00A64516"/>
    <w:rsid w:val="00A659A3"/>
    <w:rsid w:val="00A65D76"/>
    <w:rsid w:val="00A66560"/>
    <w:rsid w:val="00A665D3"/>
    <w:rsid w:val="00A66CBC"/>
    <w:rsid w:val="00A67586"/>
    <w:rsid w:val="00A67A13"/>
    <w:rsid w:val="00A67EAE"/>
    <w:rsid w:val="00A70867"/>
    <w:rsid w:val="00A71C92"/>
    <w:rsid w:val="00A722AE"/>
    <w:rsid w:val="00A7280D"/>
    <w:rsid w:val="00A75C7B"/>
    <w:rsid w:val="00A76FD1"/>
    <w:rsid w:val="00A80B5F"/>
    <w:rsid w:val="00A8195E"/>
    <w:rsid w:val="00A8234E"/>
    <w:rsid w:val="00A82925"/>
    <w:rsid w:val="00A82E44"/>
    <w:rsid w:val="00A83ED4"/>
    <w:rsid w:val="00A84733"/>
    <w:rsid w:val="00A84E80"/>
    <w:rsid w:val="00A85084"/>
    <w:rsid w:val="00A85517"/>
    <w:rsid w:val="00A86CA0"/>
    <w:rsid w:val="00A87367"/>
    <w:rsid w:val="00A91396"/>
    <w:rsid w:val="00A916F0"/>
    <w:rsid w:val="00A91835"/>
    <w:rsid w:val="00A91A8F"/>
    <w:rsid w:val="00A92B43"/>
    <w:rsid w:val="00A92C60"/>
    <w:rsid w:val="00A92FED"/>
    <w:rsid w:val="00A945F2"/>
    <w:rsid w:val="00A948D4"/>
    <w:rsid w:val="00A962D9"/>
    <w:rsid w:val="00A969C6"/>
    <w:rsid w:val="00A96CBF"/>
    <w:rsid w:val="00A978FA"/>
    <w:rsid w:val="00AA1E8F"/>
    <w:rsid w:val="00AA278C"/>
    <w:rsid w:val="00AA2E9E"/>
    <w:rsid w:val="00AA46D7"/>
    <w:rsid w:val="00AA4BCB"/>
    <w:rsid w:val="00AA4D87"/>
    <w:rsid w:val="00AA6022"/>
    <w:rsid w:val="00AA629A"/>
    <w:rsid w:val="00AB03F2"/>
    <w:rsid w:val="00AB0632"/>
    <w:rsid w:val="00AB0AB1"/>
    <w:rsid w:val="00AB12F5"/>
    <w:rsid w:val="00AB29AB"/>
    <w:rsid w:val="00AB3D17"/>
    <w:rsid w:val="00AB41DC"/>
    <w:rsid w:val="00AB473E"/>
    <w:rsid w:val="00AB4989"/>
    <w:rsid w:val="00AB5AC1"/>
    <w:rsid w:val="00AB68F6"/>
    <w:rsid w:val="00AC0006"/>
    <w:rsid w:val="00AC050D"/>
    <w:rsid w:val="00AC0B19"/>
    <w:rsid w:val="00AC3498"/>
    <w:rsid w:val="00AC4611"/>
    <w:rsid w:val="00AC4CB1"/>
    <w:rsid w:val="00AC5BB2"/>
    <w:rsid w:val="00AC6B3E"/>
    <w:rsid w:val="00AD0272"/>
    <w:rsid w:val="00AD142F"/>
    <w:rsid w:val="00AD1C6E"/>
    <w:rsid w:val="00AD312D"/>
    <w:rsid w:val="00AD37EA"/>
    <w:rsid w:val="00AD38BB"/>
    <w:rsid w:val="00AD435C"/>
    <w:rsid w:val="00AD4A63"/>
    <w:rsid w:val="00AD52DD"/>
    <w:rsid w:val="00AD6013"/>
    <w:rsid w:val="00AD6F2D"/>
    <w:rsid w:val="00AE030E"/>
    <w:rsid w:val="00AE0381"/>
    <w:rsid w:val="00AE057C"/>
    <w:rsid w:val="00AE07F8"/>
    <w:rsid w:val="00AE0818"/>
    <w:rsid w:val="00AE0F02"/>
    <w:rsid w:val="00AE1AE5"/>
    <w:rsid w:val="00AE2140"/>
    <w:rsid w:val="00AE45DD"/>
    <w:rsid w:val="00AE477D"/>
    <w:rsid w:val="00AE71E8"/>
    <w:rsid w:val="00AF17F0"/>
    <w:rsid w:val="00AF2F90"/>
    <w:rsid w:val="00AF2FC4"/>
    <w:rsid w:val="00AF3747"/>
    <w:rsid w:val="00AF4578"/>
    <w:rsid w:val="00AF5771"/>
    <w:rsid w:val="00AF6884"/>
    <w:rsid w:val="00B0001F"/>
    <w:rsid w:val="00B02D63"/>
    <w:rsid w:val="00B04897"/>
    <w:rsid w:val="00B04EA4"/>
    <w:rsid w:val="00B05793"/>
    <w:rsid w:val="00B06CE7"/>
    <w:rsid w:val="00B07CC0"/>
    <w:rsid w:val="00B10686"/>
    <w:rsid w:val="00B110AA"/>
    <w:rsid w:val="00B11201"/>
    <w:rsid w:val="00B1131F"/>
    <w:rsid w:val="00B13296"/>
    <w:rsid w:val="00B13A5A"/>
    <w:rsid w:val="00B1477D"/>
    <w:rsid w:val="00B14E1A"/>
    <w:rsid w:val="00B15055"/>
    <w:rsid w:val="00B15ADC"/>
    <w:rsid w:val="00B17F3B"/>
    <w:rsid w:val="00B205AC"/>
    <w:rsid w:val="00B24350"/>
    <w:rsid w:val="00B25C56"/>
    <w:rsid w:val="00B26D58"/>
    <w:rsid w:val="00B27A3A"/>
    <w:rsid w:val="00B300FF"/>
    <w:rsid w:val="00B31032"/>
    <w:rsid w:val="00B32800"/>
    <w:rsid w:val="00B33252"/>
    <w:rsid w:val="00B3337A"/>
    <w:rsid w:val="00B339EA"/>
    <w:rsid w:val="00B356D4"/>
    <w:rsid w:val="00B3594E"/>
    <w:rsid w:val="00B36347"/>
    <w:rsid w:val="00B369C6"/>
    <w:rsid w:val="00B37069"/>
    <w:rsid w:val="00B370AE"/>
    <w:rsid w:val="00B376DC"/>
    <w:rsid w:val="00B37F19"/>
    <w:rsid w:val="00B40BD8"/>
    <w:rsid w:val="00B41866"/>
    <w:rsid w:val="00B4267D"/>
    <w:rsid w:val="00B460BA"/>
    <w:rsid w:val="00B46D6C"/>
    <w:rsid w:val="00B47A94"/>
    <w:rsid w:val="00B509F5"/>
    <w:rsid w:val="00B5105C"/>
    <w:rsid w:val="00B52D84"/>
    <w:rsid w:val="00B545B9"/>
    <w:rsid w:val="00B556A6"/>
    <w:rsid w:val="00B57A8B"/>
    <w:rsid w:val="00B60BC3"/>
    <w:rsid w:val="00B64195"/>
    <w:rsid w:val="00B642D8"/>
    <w:rsid w:val="00B64848"/>
    <w:rsid w:val="00B64DFC"/>
    <w:rsid w:val="00B650B4"/>
    <w:rsid w:val="00B655C6"/>
    <w:rsid w:val="00B6575C"/>
    <w:rsid w:val="00B66552"/>
    <w:rsid w:val="00B66BCA"/>
    <w:rsid w:val="00B66C74"/>
    <w:rsid w:val="00B66ED5"/>
    <w:rsid w:val="00B6788D"/>
    <w:rsid w:val="00B67F0F"/>
    <w:rsid w:val="00B70C79"/>
    <w:rsid w:val="00B70F7C"/>
    <w:rsid w:val="00B71227"/>
    <w:rsid w:val="00B7141A"/>
    <w:rsid w:val="00B71648"/>
    <w:rsid w:val="00B72335"/>
    <w:rsid w:val="00B72D62"/>
    <w:rsid w:val="00B7344D"/>
    <w:rsid w:val="00B734CC"/>
    <w:rsid w:val="00B746AE"/>
    <w:rsid w:val="00B757E9"/>
    <w:rsid w:val="00B75D98"/>
    <w:rsid w:val="00B76770"/>
    <w:rsid w:val="00B77ADE"/>
    <w:rsid w:val="00B8047C"/>
    <w:rsid w:val="00B80CDD"/>
    <w:rsid w:val="00B810E0"/>
    <w:rsid w:val="00B81BAC"/>
    <w:rsid w:val="00B824DE"/>
    <w:rsid w:val="00B82835"/>
    <w:rsid w:val="00B8375D"/>
    <w:rsid w:val="00B84D6B"/>
    <w:rsid w:val="00B855BC"/>
    <w:rsid w:val="00B86413"/>
    <w:rsid w:val="00B87774"/>
    <w:rsid w:val="00B90924"/>
    <w:rsid w:val="00B91291"/>
    <w:rsid w:val="00B92398"/>
    <w:rsid w:val="00B92706"/>
    <w:rsid w:val="00B92789"/>
    <w:rsid w:val="00B92800"/>
    <w:rsid w:val="00B92C60"/>
    <w:rsid w:val="00B93202"/>
    <w:rsid w:val="00B93942"/>
    <w:rsid w:val="00B94649"/>
    <w:rsid w:val="00B94F7C"/>
    <w:rsid w:val="00B95400"/>
    <w:rsid w:val="00B9549C"/>
    <w:rsid w:val="00B958B7"/>
    <w:rsid w:val="00B95B3A"/>
    <w:rsid w:val="00B95C0E"/>
    <w:rsid w:val="00B96E40"/>
    <w:rsid w:val="00B97AEF"/>
    <w:rsid w:val="00B97CB0"/>
    <w:rsid w:val="00B97E99"/>
    <w:rsid w:val="00BA02A5"/>
    <w:rsid w:val="00BA0927"/>
    <w:rsid w:val="00BA11D1"/>
    <w:rsid w:val="00BA20A8"/>
    <w:rsid w:val="00BA20B1"/>
    <w:rsid w:val="00BA215C"/>
    <w:rsid w:val="00BA2D3D"/>
    <w:rsid w:val="00BA3BB9"/>
    <w:rsid w:val="00BA3C07"/>
    <w:rsid w:val="00BA3C67"/>
    <w:rsid w:val="00BA5A7B"/>
    <w:rsid w:val="00BA6349"/>
    <w:rsid w:val="00BA759C"/>
    <w:rsid w:val="00BB0819"/>
    <w:rsid w:val="00BB196F"/>
    <w:rsid w:val="00BB1BE9"/>
    <w:rsid w:val="00BB3C65"/>
    <w:rsid w:val="00BB4E94"/>
    <w:rsid w:val="00BB51D8"/>
    <w:rsid w:val="00BB523C"/>
    <w:rsid w:val="00BB52CC"/>
    <w:rsid w:val="00BB572D"/>
    <w:rsid w:val="00BB5E60"/>
    <w:rsid w:val="00BC1A62"/>
    <w:rsid w:val="00BC1CB9"/>
    <w:rsid w:val="00BC1D1F"/>
    <w:rsid w:val="00BC3301"/>
    <w:rsid w:val="00BC39B5"/>
    <w:rsid w:val="00BC3FAF"/>
    <w:rsid w:val="00BC6637"/>
    <w:rsid w:val="00BD0000"/>
    <w:rsid w:val="00BD2CDC"/>
    <w:rsid w:val="00BD4F04"/>
    <w:rsid w:val="00BD5499"/>
    <w:rsid w:val="00BD6095"/>
    <w:rsid w:val="00BE0174"/>
    <w:rsid w:val="00BE19A1"/>
    <w:rsid w:val="00BE285F"/>
    <w:rsid w:val="00BE3810"/>
    <w:rsid w:val="00BE396E"/>
    <w:rsid w:val="00BE6A3D"/>
    <w:rsid w:val="00BE6CAB"/>
    <w:rsid w:val="00BE6D89"/>
    <w:rsid w:val="00BE767E"/>
    <w:rsid w:val="00BE7881"/>
    <w:rsid w:val="00BE7CB2"/>
    <w:rsid w:val="00BF04FB"/>
    <w:rsid w:val="00BF09DA"/>
    <w:rsid w:val="00BF19EE"/>
    <w:rsid w:val="00BF2B21"/>
    <w:rsid w:val="00BF4B80"/>
    <w:rsid w:val="00BF63ED"/>
    <w:rsid w:val="00BF6778"/>
    <w:rsid w:val="00BF6B4A"/>
    <w:rsid w:val="00BF7022"/>
    <w:rsid w:val="00BF7731"/>
    <w:rsid w:val="00BF7D6B"/>
    <w:rsid w:val="00C00DB0"/>
    <w:rsid w:val="00C03A20"/>
    <w:rsid w:val="00C03BD4"/>
    <w:rsid w:val="00C047E5"/>
    <w:rsid w:val="00C04A0F"/>
    <w:rsid w:val="00C04CFB"/>
    <w:rsid w:val="00C0518C"/>
    <w:rsid w:val="00C0539B"/>
    <w:rsid w:val="00C06468"/>
    <w:rsid w:val="00C06991"/>
    <w:rsid w:val="00C079FF"/>
    <w:rsid w:val="00C07C7A"/>
    <w:rsid w:val="00C07E1F"/>
    <w:rsid w:val="00C10A7C"/>
    <w:rsid w:val="00C10F28"/>
    <w:rsid w:val="00C1237F"/>
    <w:rsid w:val="00C124C5"/>
    <w:rsid w:val="00C13384"/>
    <w:rsid w:val="00C13B7E"/>
    <w:rsid w:val="00C13CE4"/>
    <w:rsid w:val="00C14E93"/>
    <w:rsid w:val="00C15C59"/>
    <w:rsid w:val="00C160B5"/>
    <w:rsid w:val="00C175CE"/>
    <w:rsid w:val="00C176FD"/>
    <w:rsid w:val="00C17F02"/>
    <w:rsid w:val="00C20151"/>
    <w:rsid w:val="00C21202"/>
    <w:rsid w:val="00C218E2"/>
    <w:rsid w:val="00C21E2C"/>
    <w:rsid w:val="00C22455"/>
    <w:rsid w:val="00C23AE7"/>
    <w:rsid w:val="00C23BA7"/>
    <w:rsid w:val="00C23E8D"/>
    <w:rsid w:val="00C240BE"/>
    <w:rsid w:val="00C24CEE"/>
    <w:rsid w:val="00C260F7"/>
    <w:rsid w:val="00C268D5"/>
    <w:rsid w:val="00C27821"/>
    <w:rsid w:val="00C278C5"/>
    <w:rsid w:val="00C303B4"/>
    <w:rsid w:val="00C317B8"/>
    <w:rsid w:val="00C31930"/>
    <w:rsid w:val="00C31A27"/>
    <w:rsid w:val="00C32BE8"/>
    <w:rsid w:val="00C3352F"/>
    <w:rsid w:val="00C34069"/>
    <w:rsid w:val="00C34D30"/>
    <w:rsid w:val="00C34E65"/>
    <w:rsid w:val="00C3617F"/>
    <w:rsid w:val="00C36856"/>
    <w:rsid w:val="00C36D16"/>
    <w:rsid w:val="00C36E6D"/>
    <w:rsid w:val="00C37F80"/>
    <w:rsid w:val="00C401EA"/>
    <w:rsid w:val="00C402E2"/>
    <w:rsid w:val="00C421AA"/>
    <w:rsid w:val="00C441C6"/>
    <w:rsid w:val="00C44CEA"/>
    <w:rsid w:val="00C44F7E"/>
    <w:rsid w:val="00C45CA1"/>
    <w:rsid w:val="00C46441"/>
    <w:rsid w:val="00C46689"/>
    <w:rsid w:val="00C47990"/>
    <w:rsid w:val="00C47D8A"/>
    <w:rsid w:val="00C506AF"/>
    <w:rsid w:val="00C51E2A"/>
    <w:rsid w:val="00C51F58"/>
    <w:rsid w:val="00C51FAB"/>
    <w:rsid w:val="00C529FA"/>
    <w:rsid w:val="00C530D0"/>
    <w:rsid w:val="00C53335"/>
    <w:rsid w:val="00C53756"/>
    <w:rsid w:val="00C53A7E"/>
    <w:rsid w:val="00C5422A"/>
    <w:rsid w:val="00C55581"/>
    <w:rsid w:val="00C560F6"/>
    <w:rsid w:val="00C563EC"/>
    <w:rsid w:val="00C56E87"/>
    <w:rsid w:val="00C5750C"/>
    <w:rsid w:val="00C579D6"/>
    <w:rsid w:val="00C57B51"/>
    <w:rsid w:val="00C57FBE"/>
    <w:rsid w:val="00C6121C"/>
    <w:rsid w:val="00C618AC"/>
    <w:rsid w:val="00C62594"/>
    <w:rsid w:val="00C6305F"/>
    <w:rsid w:val="00C64517"/>
    <w:rsid w:val="00C66CBF"/>
    <w:rsid w:val="00C6734C"/>
    <w:rsid w:val="00C67984"/>
    <w:rsid w:val="00C67F21"/>
    <w:rsid w:val="00C72280"/>
    <w:rsid w:val="00C734A4"/>
    <w:rsid w:val="00C7398B"/>
    <w:rsid w:val="00C739AF"/>
    <w:rsid w:val="00C74E3E"/>
    <w:rsid w:val="00C75BA2"/>
    <w:rsid w:val="00C75BCA"/>
    <w:rsid w:val="00C760C4"/>
    <w:rsid w:val="00C763C4"/>
    <w:rsid w:val="00C76677"/>
    <w:rsid w:val="00C76A76"/>
    <w:rsid w:val="00C80266"/>
    <w:rsid w:val="00C80B8D"/>
    <w:rsid w:val="00C80CEF"/>
    <w:rsid w:val="00C80E68"/>
    <w:rsid w:val="00C815E7"/>
    <w:rsid w:val="00C83ACE"/>
    <w:rsid w:val="00C84F7E"/>
    <w:rsid w:val="00C85B53"/>
    <w:rsid w:val="00C86627"/>
    <w:rsid w:val="00C86A5D"/>
    <w:rsid w:val="00C876FA"/>
    <w:rsid w:val="00C87E31"/>
    <w:rsid w:val="00C90B20"/>
    <w:rsid w:val="00C90CC2"/>
    <w:rsid w:val="00C911DD"/>
    <w:rsid w:val="00C9202A"/>
    <w:rsid w:val="00C92853"/>
    <w:rsid w:val="00C92E2B"/>
    <w:rsid w:val="00C92E9E"/>
    <w:rsid w:val="00C93A25"/>
    <w:rsid w:val="00C96296"/>
    <w:rsid w:val="00C96432"/>
    <w:rsid w:val="00CA0B6F"/>
    <w:rsid w:val="00CA10E6"/>
    <w:rsid w:val="00CA149B"/>
    <w:rsid w:val="00CA1B93"/>
    <w:rsid w:val="00CA3CC0"/>
    <w:rsid w:val="00CA4D2F"/>
    <w:rsid w:val="00CA5134"/>
    <w:rsid w:val="00CB17F7"/>
    <w:rsid w:val="00CB2B0D"/>
    <w:rsid w:val="00CB3686"/>
    <w:rsid w:val="00CB418A"/>
    <w:rsid w:val="00CB423B"/>
    <w:rsid w:val="00CB47AA"/>
    <w:rsid w:val="00CB579D"/>
    <w:rsid w:val="00CB67E8"/>
    <w:rsid w:val="00CB77CD"/>
    <w:rsid w:val="00CC0B9C"/>
    <w:rsid w:val="00CC3A82"/>
    <w:rsid w:val="00CC4861"/>
    <w:rsid w:val="00CC5AB3"/>
    <w:rsid w:val="00CC6C5A"/>
    <w:rsid w:val="00CC6D77"/>
    <w:rsid w:val="00CC74AB"/>
    <w:rsid w:val="00CD059E"/>
    <w:rsid w:val="00CD1100"/>
    <w:rsid w:val="00CD27CC"/>
    <w:rsid w:val="00CD27CE"/>
    <w:rsid w:val="00CD2E1D"/>
    <w:rsid w:val="00CD2ED2"/>
    <w:rsid w:val="00CD3804"/>
    <w:rsid w:val="00CD3FFA"/>
    <w:rsid w:val="00CD48E4"/>
    <w:rsid w:val="00CD514B"/>
    <w:rsid w:val="00CD5E29"/>
    <w:rsid w:val="00CD6680"/>
    <w:rsid w:val="00CD6BC1"/>
    <w:rsid w:val="00CD6EAA"/>
    <w:rsid w:val="00CE0053"/>
    <w:rsid w:val="00CE1F28"/>
    <w:rsid w:val="00CE619F"/>
    <w:rsid w:val="00CE67B3"/>
    <w:rsid w:val="00CF0BD2"/>
    <w:rsid w:val="00CF1310"/>
    <w:rsid w:val="00CF1A43"/>
    <w:rsid w:val="00CF1F1B"/>
    <w:rsid w:val="00CF269F"/>
    <w:rsid w:val="00CF2D28"/>
    <w:rsid w:val="00CF31C6"/>
    <w:rsid w:val="00CF417A"/>
    <w:rsid w:val="00CF4722"/>
    <w:rsid w:val="00CF4F7B"/>
    <w:rsid w:val="00CF544A"/>
    <w:rsid w:val="00CF5CF0"/>
    <w:rsid w:val="00CF62FD"/>
    <w:rsid w:val="00CF67F4"/>
    <w:rsid w:val="00CF7FB1"/>
    <w:rsid w:val="00D0005A"/>
    <w:rsid w:val="00D01B0A"/>
    <w:rsid w:val="00D0278E"/>
    <w:rsid w:val="00D02C83"/>
    <w:rsid w:val="00D05413"/>
    <w:rsid w:val="00D07E39"/>
    <w:rsid w:val="00D1023F"/>
    <w:rsid w:val="00D11877"/>
    <w:rsid w:val="00D11C99"/>
    <w:rsid w:val="00D11FB8"/>
    <w:rsid w:val="00D120BF"/>
    <w:rsid w:val="00D12F02"/>
    <w:rsid w:val="00D1584D"/>
    <w:rsid w:val="00D161CD"/>
    <w:rsid w:val="00D177E6"/>
    <w:rsid w:val="00D221EC"/>
    <w:rsid w:val="00D222F5"/>
    <w:rsid w:val="00D245DE"/>
    <w:rsid w:val="00D251A7"/>
    <w:rsid w:val="00D25440"/>
    <w:rsid w:val="00D26074"/>
    <w:rsid w:val="00D265D6"/>
    <w:rsid w:val="00D26EC0"/>
    <w:rsid w:val="00D270A4"/>
    <w:rsid w:val="00D304BF"/>
    <w:rsid w:val="00D31ED5"/>
    <w:rsid w:val="00D32252"/>
    <w:rsid w:val="00D32A39"/>
    <w:rsid w:val="00D3340C"/>
    <w:rsid w:val="00D336F6"/>
    <w:rsid w:val="00D36D57"/>
    <w:rsid w:val="00D40612"/>
    <w:rsid w:val="00D416AC"/>
    <w:rsid w:val="00D41B19"/>
    <w:rsid w:val="00D429EB"/>
    <w:rsid w:val="00D43378"/>
    <w:rsid w:val="00D438B2"/>
    <w:rsid w:val="00D44676"/>
    <w:rsid w:val="00D446FB"/>
    <w:rsid w:val="00D455A4"/>
    <w:rsid w:val="00D455A6"/>
    <w:rsid w:val="00D45DDF"/>
    <w:rsid w:val="00D4673B"/>
    <w:rsid w:val="00D507E7"/>
    <w:rsid w:val="00D51854"/>
    <w:rsid w:val="00D5222B"/>
    <w:rsid w:val="00D53244"/>
    <w:rsid w:val="00D536A4"/>
    <w:rsid w:val="00D54331"/>
    <w:rsid w:val="00D547E8"/>
    <w:rsid w:val="00D55841"/>
    <w:rsid w:val="00D55D64"/>
    <w:rsid w:val="00D56565"/>
    <w:rsid w:val="00D6234D"/>
    <w:rsid w:val="00D62D2C"/>
    <w:rsid w:val="00D62F98"/>
    <w:rsid w:val="00D62FE2"/>
    <w:rsid w:val="00D643A1"/>
    <w:rsid w:val="00D738F0"/>
    <w:rsid w:val="00D7487B"/>
    <w:rsid w:val="00D749FA"/>
    <w:rsid w:val="00D74A94"/>
    <w:rsid w:val="00D756E9"/>
    <w:rsid w:val="00D75FBA"/>
    <w:rsid w:val="00D763DD"/>
    <w:rsid w:val="00D76B48"/>
    <w:rsid w:val="00D7727A"/>
    <w:rsid w:val="00D77B1B"/>
    <w:rsid w:val="00D817A6"/>
    <w:rsid w:val="00D83263"/>
    <w:rsid w:val="00D8369B"/>
    <w:rsid w:val="00D839B1"/>
    <w:rsid w:val="00D843A0"/>
    <w:rsid w:val="00D84C7C"/>
    <w:rsid w:val="00D86982"/>
    <w:rsid w:val="00D86B03"/>
    <w:rsid w:val="00D86CCB"/>
    <w:rsid w:val="00D908C9"/>
    <w:rsid w:val="00D91A13"/>
    <w:rsid w:val="00D92A64"/>
    <w:rsid w:val="00D93290"/>
    <w:rsid w:val="00D938BD"/>
    <w:rsid w:val="00D93F7A"/>
    <w:rsid w:val="00D9457D"/>
    <w:rsid w:val="00D966D9"/>
    <w:rsid w:val="00D97D4A"/>
    <w:rsid w:val="00DA004A"/>
    <w:rsid w:val="00DA0D86"/>
    <w:rsid w:val="00DA0FBB"/>
    <w:rsid w:val="00DA1E4D"/>
    <w:rsid w:val="00DA24AB"/>
    <w:rsid w:val="00DA4695"/>
    <w:rsid w:val="00DA4C61"/>
    <w:rsid w:val="00DA4CCF"/>
    <w:rsid w:val="00DA564E"/>
    <w:rsid w:val="00DA7093"/>
    <w:rsid w:val="00DA7737"/>
    <w:rsid w:val="00DB07E7"/>
    <w:rsid w:val="00DB0E84"/>
    <w:rsid w:val="00DB1339"/>
    <w:rsid w:val="00DB36FC"/>
    <w:rsid w:val="00DB4097"/>
    <w:rsid w:val="00DB40D0"/>
    <w:rsid w:val="00DB41F7"/>
    <w:rsid w:val="00DB4553"/>
    <w:rsid w:val="00DB5769"/>
    <w:rsid w:val="00DB64B1"/>
    <w:rsid w:val="00DB66DF"/>
    <w:rsid w:val="00DB768D"/>
    <w:rsid w:val="00DB77C2"/>
    <w:rsid w:val="00DC236A"/>
    <w:rsid w:val="00DC2B52"/>
    <w:rsid w:val="00DC5380"/>
    <w:rsid w:val="00DC57E0"/>
    <w:rsid w:val="00DC587D"/>
    <w:rsid w:val="00DC7887"/>
    <w:rsid w:val="00DC7B02"/>
    <w:rsid w:val="00DD04E0"/>
    <w:rsid w:val="00DD0E6D"/>
    <w:rsid w:val="00DD2C4A"/>
    <w:rsid w:val="00DD2CAB"/>
    <w:rsid w:val="00DD41AA"/>
    <w:rsid w:val="00DD53BE"/>
    <w:rsid w:val="00DD54EE"/>
    <w:rsid w:val="00DD5600"/>
    <w:rsid w:val="00DD5913"/>
    <w:rsid w:val="00DD61F0"/>
    <w:rsid w:val="00DD6DB9"/>
    <w:rsid w:val="00DD707E"/>
    <w:rsid w:val="00DD7FC3"/>
    <w:rsid w:val="00DE05C6"/>
    <w:rsid w:val="00DE1776"/>
    <w:rsid w:val="00DE352A"/>
    <w:rsid w:val="00DE4684"/>
    <w:rsid w:val="00DE4A56"/>
    <w:rsid w:val="00DE56B2"/>
    <w:rsid w:val="00DE585F"/>
    <w:rsid w:val="00DE5D42"/>
    <w:rsid w:val="00DE5DB9"/>
    <w:rsid w:val="00DE657A"/>
    <w:rsid w:val="00DE7F4C"/>
    <w:rsid w:val="00DF0B71"/>
    <w:rsid w:val="00DF1141"/>
    <w:rsid w:val="00DF11E3"/>
    <w:rsid w:val="00DF265D"/>
    <w:rsid w:val="00DF3466"/>
    <w:rsid w:val="00DF3904"/>
    <w:rsid w:val="00DF3B3D"/>
    <w:rsid w:val="00DF4917"/>
    <w:rsid w:val="00DF4A9E"/>
    <w:rsid w:val="00DF767B"/>
    <w:rsid w:val="00E00D8D"/>
    <w:rsid w:val="00E01686"/>
    <w:rsid w:val="00E026C8"/>
    <w:rsid w:val="00E02D21"/>
    <w:rsid w:val="00E035DA"/>
    <w:rsid w:val="00E03863"/>
    <w:rsid w:val="00E047FF"/>
    <w:rsid w:val="00E0775E"/>
    <w:rsid w:val="00E07F6D"/>
    <w:rsid w:val="00E10E09"/>
    <w:rsid w:val="00E125B7"/>
    <w:rsid w:val="00E13663"/>
    <w:rsid w:val="00E13A9F"/>
    <w:rsid w:val="00E1513F"/>
    <w:rsid w:val="00E158C4"/>
    <w:rsid w:val="00E1784E"/>
    <w:rsid w:val="00E17A9F"/>
    <w:rsid w:val="00E17C53"/>
    <w:rsid w:val="00E20661"/>
    <w:rsid w:val="00E20668"/>
    <w:rsid w:val="00E21A31"/>
    <w:rsid w:val="00E22F6E"/>
    <w:rsid w:val="00E23CD8"/>
    <w:rsid w:val="00E24B02"/>
    <w:rsid w:val="00E250C6"/>
    <w:rsid w:val="00E259CB"/>
    <w:rsid w:val="00E25D6B"/>
    <w:rsid w:val="00E271BF"/>
    <w:rsid w:val="00E3037F"/>
    <w:rsid w:val="00E31441"/>
    <w:rsid w:val="00E32113"/>
    <w:rsid w:val="00E3266B"/>
    <w:rsid w:val="00E32DBA"/>
    <w:rsid w:val="00E33BAF"/>
    <w:rsid w:val="00E346EB"/>
    <w:rsid w:val="00E37934"/>
    <w:rsid w:val="00E37C66"/>
    <w:rsid w:val="00E40766"/>
    <w:rsid w:val="00E41C8F"/>
    <w:rsid w:val="00E44715"/>
    <w:rsid w:val="00E4493B"/>
    <w:rsid w:val="00E44B0A"/>
    <w:rsid w:val="00E44B2B"/>
    <w:rsid w:val="00E44C51"/>
    <w:rsid w:val="00E45400"/>
    <w:rsid w:val="00E4610E"/>
    <w:rsid w:val="00E46A33"/>
    <w:rsid w:val="00E46ADE"/>
    <w:rsid w:val="00E47B26"/>
    <w:rsid w:val="00E501FA"/>
    <w:rsid w:val="00E507BC"/>
    <w:rsid w:val="00E5085A"/>
    <w:rsid w:val="00E51F62"/>
    <w:rsid w:val="00E524CA"/>
    <w:rsid w:val="00E526E7"/>
    <w:rsid w:val="00E53134"/>
    <w:rsid w:val="00E53199"/>
    <w:rsid w:val="00E5349D"/>
    <w:rsid w:val="00E535E3"/>
    <w:rsid w:val="00E53BEF"/>
    <w:rsid w:val="00E543EF"/>
    <w:rsid w:val="00E5613F"/>
    <w:rsid w:val="00E574C1"/>
    <w:rsid w:val="00E60EA9"/>
    <w:rsid w:val="00E63075"/>
    <w:rsid w:val="00E659B4"/>
    <w:rsid w:val="00E669BF"/>
    <w:rsid w:val="00E6779F"/>
    <w:rsid w:val="00E67C15"/>
    <w:rsid w:val="00E726F6"/>
    <w:rsid w:val="00E742E5"/>
    <w:rsid w:val="00E759E4"/>
    <w:rsid w:val="00E7635C"/>
    <w:rsid w:val="00E77A1C"/>
    <w:rsid w:val="00E77B2B"/>
    <w:rsid w:val="00E80BD1"/>
    <w:rsid w:val="00E8174C"/>
    <w:rsid w:val="00E817A1"/>
    <w:rsid w:val="00E81870"/>
    <w:rsid w:val="00E84211"/>
    <w:rsid w:val="00E84489"/>
    <w:rsid w:val="00E84865"/>
    <w:rsid w:val="00E84C31"/>
    <w:rsid w:val="00E84C84"/>
    <w:rsid w:val="00E86304"/>
    <w:rsid w:val="00E86CBB"/>
    <w:rsid w:val="00E87777"/>
    <w:rsid w:val="00E87A39"/>
    <w:rsid w:val="00E87FA7"/>
    <w:rsid w:val="00E914BA"/>
    <w:rsid w:val="00E91557"/>
    <w:rsid w:val="00E92422"/>
    <w:rsid w:val="00E92A8A"/>
    <w:rsid w:val="00E948DC"/>
    <w:rsid w:val="00E95C19"/>
    <w:rsid w:val="00E97831"/>
    <w:rsid w:val="00E97D62"/>
    <w:rsid w:val="00EA09C6"/>
    <w:rsid w:val="00EA14CD"/>
    <w:rsid w:val="00EA257D"/>
    <w:rsid w:val="00EA2B88"/>
    <w:rsid w:val="00EA4EA5"/>
    <w:rsid w:val="00EA5056"/>
    <w:rsid w:val="00EA5178"/>
    <w:rsid w:val="00EA6994"/>
    <w:rsid w:val="00EA79EA"/>
    <w:rsid w:val="00EB0DA9"/>
    <w:rsid w:val="00EB13BF"/>
    <w:rsid w:val="00EB3716"/>
    <w:rsid w:val="00EB40A3"/>
    <w:rsid w:val="00EB4876"/>
    <w:rsid w:val="00EB6BDB"/>
    <w:rsid w:val="00EB73E1"/>
    <w:rsid w:val="00EB781C"/>
    <w:rsid w:val="00EB78FE"/>
    <w:rsid w:val="00EB7CEB"/>
    <w:rsid w:val="00EC10F8"/>
    <w:rsid w:val="00EC18E2"/>
    <w:rsid w:val="00EC2F15"/>
    <w:rsid w:val="00EC370A"/>
    <w:rsid w:val="00EC381E"/>
    <w:rsid w:val="00EC44A5"/>
    <w:rsid w:val="00EC577B"/>
    <w:rsid w:val="00EC7438"/>
    <w:rsid w:val="00EC7A4C"/>
    <w:rsid w:val="00EC7B32"/>
    <w:rsid w:val="00ED0CD5"/>
    <w:rsid w:val="00ED445C"/>
    <w:rsid w:val="00ED74F3"/>
    <w:rsid w:val="00ED79F4"/>
    <w:rsid w:val="00ED7EBF"/>
    <w:rsid w:val="00EE00CF"/>
    <w:rsid w:val="00EE0F4D"/>
    <w:rsid w:val="00EE1CBC"/>
    <w:rsid w:val="00EE1E77"/>
    <w:rsid w:val="00EE32DB"/>
    <w:rsid w:val="00EE399E"/>
    <w:rsid w:val="00EE3CD7"/>
    <w:rsid w:val="00EE3F51"/>
    <w:rsid w:val="00EE455E"/>
    <w:rsid w:val="00EE4C8F"/>
    <w:rsid w:val="00EE5291"/>
    <w:rsid w:val="00EE62DD"/>
    <w:rsid w:val="00EE68C5"/>
    <w:rsid w:val="00EE6A6C"/>
    <w:rsid w:val="00EE6E08"/>
    <w:rsid w:val="00EE7478"/>
    <w:rsid w:val="00EE7B9D"/>
    <w:rsid w:val="00EF04BC"/>
    <w:rsid w:val="00EF0E53"/>
    <w:rsid w:val="00EF1E90"/>
    <w:rsid w:val="00EF3CAC"/>
    <w:rsid w:val="00EF3DB1"/>
    <w:rsid w:val="00EF4098"/>
    <w:rsid w:val="00EF5459"/>
    <w:rsid w:val="00EF6B15"/>
    <w:rsid w:val="00EF70B1"/>
    <w:rsid w:val="00F00311"/>
    <w:rsid w:val="00F008A5"/>
    <w:rsid w:val="00F019E8"/>
    <w:rsid w:val="00F01B13"/>
    <w:rsid w:val="00F02749"/>
    <w:rsid w:val="00F0530E"/>
    <w:rsid w:val="00F06641"/>
    <w:rsid w:val="00F06DC1"/>
    <w:rsid w:val="00F06EF6"/>
    <w:rsid w:val="00F07855"/>
    <w:rsid w:val="00F07C54"/>
    <w:rsid w:val="00F1018E"/>
    <w:rsid w:val="00F12BBD"/>
    <w:rsid w:val="00F13C98"/>
    <w:rsid w:val="00F14DC2"/>
    <w:rsid w:val="00F1620B"/>
    <w:rsid w:val="00F16D91"/>
    <w:rsid w:val="00F17446"/>
    <w:rsid w:val="00F1792D"/>
    <w:rsid w:val="00F17D2C"/>
    <w:rsid w:val="00F214F3"/>
    <w:rsid w:val="00F22903"/>
    <w:rsid w:val="00F22C61"/>
    <w:rsid w:val="00F2562F"/>
    <w:rsid w:val="00F27955"/>
    <w:rsid w:val="00F31634"/>
    <w:rsid w:val="00F320CA"/>
    <w:rsid w:val="00F3264B"/>
    <w:rsid w:val="00F35960"/>
    <w:rsid w:val="00F3720B"/>
    <w:rsid w:val="00F374DD"/>
    <w:rsid w:val="00F4025A"/>
    <w:rsid w:val="00F408F2"/>
    <w:rsid w:val="00F4256C"/>
    <w:rsid w:val="00F42A65"/>
    <w:rsid w:val="00F435BB"/>
    <w:rsid w:val="00F43A9F"/>
    <w:rsid w:val="00F43FC4"/>
    <w:rsid w:val="00F443F2"/>
    <w:rsid w:val="00F449A3"/>
    <w:rsid w:val="00F44C9F"/>
    <w:rsid w:val="00F44D19"/>
    <w:rsid w:val="00F45E8E"/>
    <w:rsid w:val="00F46856"/>
    <w:rsid w:val="00F4738F"/>
    <w:rsid w:val="00F476A1"/>
    <w:rsid w:val="00F4785E"/>
    <w:rsid w:val="00F50036"/>
    <w:rsid w:val="00F5088B"/>
    <w:rsid w:val="00F5166D"/>
    <w:rsid w:val="00F51F79"/>
    <w:rsid w:val="00F52983"/>
    <w:rsid w:val="00F551BB"/>
    <w:rsid w:val="00F569FC"/>
    <w:rsid w:val="00F57FA0"/>
    <w:rsid w:val="00F604E9"/>
    <w:rsid w:val="00F631D3"/>
    <w:rsid w:val="00F63D90"/>
    <w:rsid w:val="00F673AB"/>
    <w:rsid w:val="00F700AD"/>
    <w:rsid w:val="00F700FE"/>
    <w:rsid w:val="00F7023C"/>
    <w:rsid w:val="00F70375"/>
    <w:rsid w:val="00F70D66"/>
    <w:rsid w:val="00F71026"/>
    <w:rsid w:val="00F7177E"/>
    <w:rsid w:val="00F7197A"/>
    <w:rsid w:val="00F7223C"/>
    <w:rsid w:val="00F727E8"/>
    <w:rsid w:val="00F72DA1"/>
    <w:rsid w:val="00F73E07"/>
    <w:rsid w:val="00F74AB2"/>
    <w:rsid w:val="00F77351"/>
    <w:rsid w:val="00F80CB2"/>
    <w:rsid w:val="00F820D7"/>
    <w:rsid w:val="00F829B0"/>
    <w:rsid w:val="00F83A6B"/>
    <w:rsid w:val="00F848A7"/>
    <w:rsid w:val="00F84DD5"/>
    <w:rsid w:val="00F85210"/>
    <w:rsid w:val="00F85407"/>
    <w:rsid w:val="00F85BFC"/>
    <w:rsid w:val="00F864AD"/>
    <w:rsid w:val="00F879F6"/>
    <w:rsid w:val="00F903FD"/>
    <w:rsid w:val="00F91EC7"/>
    <w:rsid w:val="00F92727"/>
    <w:rsid w:val="00F928D2"/>
    <w:rsid w:val="00F9376E"/>
    <w:rsid w:val="00F962CD"/>
    <w:rsid w:val="00F966B6"/>
    <w:rsid w:val="00F966EA"/>
    <w:rsid w:val="00F97EA8"/>
    <w:rsid w:val="00F97F7D"/>
    <w:rsid w:val="00FA0559"/>
    <w:rsid w:val="00FA181E"/>
    <w:rsid w:val="00FA1AE8"/>
    <w:rsid w:val="00FA1CD6"/>
    <w:rsid w:val="00FA229F"/>
    <w:rsid w:val="00FA292B"/>
    <w:rsid w:val="00FA3490"/>
    <w:rsid w:val="00FA3DC1"/>
    <w:rsid w:val="00FA478E"/>
    <w:rsid w:val="00FA5724"/>
    <w:rsid w:val="00FA58B6"/>
    <w:rsid w:val="00FA6850"/>
    <w:rsid w:val="00FA6F62"/>
    <w:rsid w:val="00FA6F74"/>
    <w:rsid w:val="00FA6F8E"/>
    <w:rsid w:val="00FA72FB"/>
    <w:rsid w:val="00FA794B"/>
    <w:rsid w:val="00FA7A8A"/>
    <w:rsid w:val="00FB04C3"/>
    <w:rsid w:val="00FB0935"/>
    <w:rsid w:val="00FB0AE6"/>
    <w:rsid w:val="00FB4642"/>
    <w:rsid w:val="00FB4984"/>
    <w:rsid w:val="00FB5075"/>
    <w:rsid w:val="00FB5D3E"/>
    <w:rsid w:val="00FB653E"/>
    <w:rsid w:val="00FB7A6C"/>
    <w:rsid w:val="00FC0086"/>
    <w:rsid w:val="00FC0BCD"/>
    <w:rsid w:val="00FC1F40"/>
    <w:rsid w:val="00FC2D5C"/>
    <w:rsid w:val="00FC3F82"/>
    <w:rsid w:val="00FC45FB"/>
    <w:rsid w:val="00FC46F4"/>
    <w:rsid w:val="00FC5CFE"/>
    <w:rsid w:val="00FC65B1"/>
    <w:rsid w:val="00FD105F"/>
    <w:rsid w:val="00FD2635"/>
    <w:rsid w:val="00FD2648"/>
    <w:rsid w:val="00FD2E81"/>
    <w:rsid w:val="00FD3388"/>
    <w:rsid w:val="00FD6556"/>
    <w:rsid w:val="00FD7049"/>
    <w:rsid w:val="00FD72FB"/>
    <w:rsid w:val="00FE004B"/>
    <w:rsid w:val="00FE04DC"/>
    <w:rsid w:val="00FE0731"/>
    <w:rsid w:val="00FE1C41"/>
    <w:rsid w:val="00FE2F96"/>
    <w:rsid w:val="00FE3416"/>
    <w:rsid w:val="00FE5167"/>
    <w:rsid w:val="00FE608D"/>
    <w:rsid w:val="00FE651F"/>
    <w:rsid w:val="00FE678B"/>
    <w:rsid w:val="00FE7402"/>
    <w:rsid w:val="00FF1C0F"/>
    <w:rsid w:val="00FF31D5"/>
    <w:rsid w:val="00FF39F2"/>
    <w:rsid w:val="00FF45F6"/>
    <w:rsid w:val="00FF5034"/>
    <w:rsid w:val="00FF61F8"/>
    <w:rsid w:val="00FF6C9A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A273B7"/>
  <w15:chartTrackingRefBased/>
  <w15:docId w15:val="{4AF6F67D-78B3-487F-9D2A-DD245315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1"/>
    </w:pPr>
    <w:rPr>
      <w:rFonts w:ascii="Arial" w:hAnsi="Arial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C529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pPr>
      <w:jc w:val="center"/>
    </w:pPr>
    <w:rPr>
      <w:rFonts w:ascii="Arial" w:hAnsi="Arial"/>
      <w:b/>
      <w:bCs/>
    </w:rPr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</w:rPr>
  </w:style>
  <w:style w:type="paragraph" w:customStyle="1" w:styleId="literapocyfr">
    <w:name w:val="literapocyfr"/>
    <w:basedOn w:val="Normalny"/>
    <w:pPr>
      <w:tabs>
        <w:tab w:val="left" w:pos="851"/>
      </w:tabs>
      <w:overflowPunct w:val="0"/>
      <w:autoSpaceDE w:val="0"/>
      <w:autoSpaceDN w:val="0"/>
      <w:adjustRightInd w:val="0"/>
      <w:spacing w:line="360" w:lineRule="atLeast"/>
      <w:ind w:left="851"/>
      <w:jc w:val="both"/>
      <w:textAlignment w:val="baseline"/>
    </w:pPr>
    <w:rPr>
      <w:rFonts w:ascii="Times New Roman PL" w:hAnsi="Times New Roman PL"/>
      <w:sz w:val="26"/>
      <w:szCs w:val="20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Tekstpodstawowywcity">
    <w:name w:val="Body Text Indent"/>
    <w:basedOn w:val="Normalny"/>
    <w:pPr>
      <w:ind w:firstLine="708"/>
    </w:pPr>
    <w:rPr>
      <w:rFonts w:ascii="Arial" w:hAnsi="Arial"/>
    </w:rPr>
  </w:style>
  <w:style w:type="paragraph" w:customStyle="1" w:styleId="pktlitcyfw0">
    <w:name w:val="pkt lit/cyf w0"/>
    <w:basedOn w:val="Normalny"/>
    <w:pPr>
      <w:tabs>
        <w:tab w:val="left" w:pos="426"/>
      </w:tabs>
      <w:overflowPunct w:val="0"/>
      <w:autoSpaceDE w:val="0"/>
      <w:autoSpaceDN w:val="0"/>
      <w:adjustRightInd w:val="0"/>
      <w:spacing w:after="120" w:line="360" w:lineRule="atLeast"/>
      <w:ind w:left="426" w:hanging="426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link w:val="Tekstpodstawowy2Znak"/>
    <w:pPr>
      <w:spacing w:line="360" w:lineRule="auto"/>
      <w:jc w:val="both"/>
    </w:pPr>
    <w:rPr>
      <w:rFonts w:ascii="Arial" w:hAnsi="Arial"/>
    </w:rPr>
  </w:style>
  <w:style w:type="paragraph" w:styleId="Tekstpodstawowy3">
    <w:name w:val="Body Text 3"/>
    <w:basedOn w:val="Normalny"/>
    <w:pPr>
      <w:spacing w:line="360" w:lineRule="auto"/>
    </w:pPr>
    <w:rPr>
      <w:rFonts w:ascii="Arial" w:hAnsi="Arial" w:cs="Arial"/>
      <w:color w:val="FF0000"/>
    </w:rPr>
  </w:style>
  <w:style w:type="paragraph" w:styleId="Nagwek">
    <w:name w:val="header"/>
    <w:basedOn w:val="Normalny"/>
    <w:link w:val="NagwekZnak"/>
    <w:uiPriority w:val="99"/>
    <w:rsid w:val="008E4E1F"/>
    <w:pPr>
      <w:tabs>
        <w:tab w:val="center" w:pos="4536"/>
        <w:tab w:val="right" w:pos="9072"/>
      </w:tabs>
    </w:pPr>
  </w:style>
  <w:style w:type="paragraph" w:customStyle="1" w:styleId="DomylnaczcionkaakapituAkapitZnakChar1ZnakZnakZnakZnak">
    <w:name w:val="Domyślna czcionka akapitu Akapit Znak Char1 Znak Znak Znak Znak"/>
    <w:basedOn w:val="Normalny"/>
    <w:rsid w:val="008D3B85"/>
    <w:pPr>
      <w:tabs>
        <w:tab w:val="left" w:pos="709"/>
      </w:tabs>
      <w:jc w:val="both"/>
    </w:pPr>
    <w:rPr>
      <w:rFonts w:ascii="Tahoma" w:hAnsi="Tahoma"/>
      <w:sz w:val="20"/>
    </w:rPr>
  </w:style>
  <w:style w:type="paragraph" w:styleId="Zwykytekst">
    <w:name w:val="Plain Text"/>
    <w:basedOn w:val="Normalny"/>
    <w:link w:val="ZwykytekstZnak"/>
    <w:uiPriority w:val="99"/>
    <w:rsid w:val="00D245D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Hipercze">
    <w:name w:val="Hyperlink"/>
    <w:rsid w:val="00101B38"/>
    <w:rPr>
      <w:color w:val="0000FF"/>
      <w:u w:val="single"/>
    </w:rPr>
  </w:style>
  <w:style w:type="paragraph" w:styleId="Tekstdymka">
    <w:name w:val="Balloon Text"/>
    <w:basedOn w:val="Normalny"/>
    <w:semiHidden/>
    <w:rsid w:val="002403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294A14"/>
    <w:rPr>
      <w:sz w:val="20"/>
      <w:szCs w:val="20"/>
    </w:rPr>
  </w:style>
  <w:style w:type="character" w:styleId="Odwoanieprzypisukocowego">
    <w:name w:val="endnote reference"/>
    <w:semiHidden/>
    <w:rsid w:val="00294A14"/>
    <w:rPr>
      <w:vertAlign w:val="superscript"/>
    </w:rPr>
  </w:style>
  <w:style w:type="paragraph" w:customStyle="1" w:styleId="USTustnpkodeksu">
    <w:name w:val="UST(§) – ust. (§ np. kodeksu)"/>
    <w:basedOn w:val="Normalny"/>
    <w:link w:val="USTustnpkodeksuZnak"/>
    <w:uiPriority w:val="12"/>
    <w:qFormat/>
    <w:rsid w:val="00D763DD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</w:rPr>
  </w:style>
  <w:style w:type="character" w:customStyle="1" w:styleId="USTustnpkodeksuZnak">
    <w:name w:val="UST(§) – ust. (§ np. kodeksu) Znak"/>
    <w:link w:val="USTustnpkodeksu"/>
    <w:uiPriority w:val="12"/>
    <w:rsid w:val="00D763DD"/>
    <w:rPr>
      <w:rFonts w:ascii="Times" w:hAnsi="Times" w:cs="Arial"/>
      <w:bCs/>
      <w:sz w:val="24"/>
    </w:rPr>
  </w:style>
  <w:style w:type="character" w:customStyle="1" w:styleId="Nagwek3Znak">
    <w:name w:val="Nagłówek 3 Znak"/>
    <w:link w:val="Nagwek3"/>
    <w:rsid w:val="00C529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ZLITARTzmartliter">
    <w:name w:val="Z_LIT/ART(§) – zm. art. (§) literą"/>
    <w:basedOn w:val="Normalny"/>
    <w:uiPriority w:val="46"/>
    <w:qFormat/>
    <w:rsid w:val="00332753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cs="Arial"/>
      <w:bCs/>
      <w:szCs w:val="20"/>
    </w:rPr>
  </w:style>
  <w:style w:type="paragraph" w:customStyle="1" w:styleId="ARTartustawynprozporzdzenia">
    <w:name w:val="ART(§) – art. ustawy (§ np. rozporządzenia)"/>
    <w:uiPriority w:val="11"/>
    <w:qFormat/>
    <w:rsid w:val="00CB579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FF1C0F"/>
    <w:rPr>
      <w:bCs/>
    </w:rPr>
  </w:style>
  <w:style w:type="character" w:customStyle="1" w:styleId="TekstpodstawowyZnak">
    <w:name w:val="Tekst podstawowy Znak"/>
    <w:link w:val="Tekstpodstawowy"/>
    <w:rsid w:val="002322D9"/>
    <w:rPr>
      <w:rFonts w:ascii="Arial" w:hAnsi="Arial"/>
      <w:sz w:val="24"/>
      <w:szCs w:val="24"/>
    </w:rPr>
  </w:style>
  <w:style w:type="character" w:customStyle="1" w:styleId="Tekstpodstawowy2Znak">
    <w:name w:val="Tekst podstawowy 2 Znak"/>
    <w:link w:val="Tekstpodstawowy2"/>
    <w:rsid w:val="002322D9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72"/>
    <w:qFormat/>
    <w:rsid w:val="00D97D4A"/>
    <w:pPr>
      <w:ind w:left="720"/>
      <w:contextualSpacing/>
    </w:pPr>
    <w:rPr>
      <w:rFonts w:ascii="Cambria" w:eastAsia="Cambria" w:hAnsi="Cambria"/>
      <w:lang w:eastAsia="en-US"/>
    </w:rPr>
  </w:style>
  <w:style w:type="character" w:styleId="Odwoaniedokomentarza">
    <w:name w:val="annotation reference"/>
    <w:rsid w:val="00916A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16A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16A16"/>
  </w:style>
  <w:style w:type="paragraph" w:styleId="Tematkomentarza">
    <w:name w:val="annotation subject"/>
    <w:basedOn w:val="Tekstkomentarza"/>
    <w:next w:val="Tekstkomentarza"/>
    <w:link w:val="TematkomentarzaZnak"/>
    <w:rsid w:val="00916A16"/>
    <w:rPr>
      <w:b/>
      <w:bCs/>
    </w:rPr>
  </w:style>
  <w:style w:type="character" w:customStyle="1" w:styleId="TematkomentarzaZnak">
    <w:name w:val="Temat komentarza Znak"/>
    <w:link w:val="Tematkomentarza"/>
    <w:rsid w:val="00916A16"/>
    <w:rPr>
      <w:b/>
      <w:bCs/>
    </w:rPr>
  </w:style>
  <w:style w:type="character" w:customStyle="1" w:styleId="ZwykytekstZnak">
    <w:name w:val="Zwykły tekst Znak"/>
    <w:link w:val="Zwykytekst"/>
    <w:uiPriority w:val="99"/>
    <w:rsid w:val="00AD435C"/>
    <w:rPr>
      <w:rFonts w:ascii="Courier New" w:hAnsi="Courier New" w:cs="Courier New"/>
    </w:rPr>
  </w:style>
  <w:style w:type="paragraph" w:customStyle="1" w:styleId="ZLITLITzmlitliter">
    <w:name w:val="Z_LIT/LIT – zm. lit. literą"/>
    <w:basedOn w:val="Normalny"/>
    <w:uiPriority w:val="48"/>
    <w:qFormat/>
    <w:rsid w:val="00CF62FD"/>
    <w:pPr>
      <w:spacing w:line="360" w:lineRule="auto"/>
      <w:ind w:left="1463" w:hanging="476"/>
      <w:jc w:val="both"/>
    </w:pPr>
    <w:rPr>
      <w:rFonts w:ascii="Times" w:hAnsi="Times" w:cs="Arial"/>
      <w:bCs/>
      <w:szCs w:val="20"/>
    </w:rPr>
  </w:style>
  <w:style w:type="character" w:customStyle="1" w:styleId="TytuZnak">
    <w:name w:val="Tytuł Znak"/>
    <w:link w:val="Tytu"/>
    <w:uiPriority w:val="10"/>
    <w:rsid w:val="008A2971"/>
    <w:rPr>
      <w:rFonts w:ascii="Arial" w:hAnsi="Arial"/>
      <w:b/>
      <w:bCs/>
      <w:sz w:val="24"/>
      <w:szCs w:val="24"/>
    </w:rPr>
  </w:style>
  <w:style w:type="paragraph" w:customStyle="1" w:styleId="Default">
    <w:name w:val="Default"/>
    <w:rsid w:val="006802D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72459C"/>
    <w:rPr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5A5B0E"/>
    <w:pPr>
      <w:ind w:left="987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5625F"/>
    <w:rPr>
      <w:rFonts w:ascii="Cambria" w:eastAsia="Cambria" w:hAnsi="Cambria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625F"/>
    <w:rPr>
      <w:rFonts w:ascii="Cambria" w:eastAsia="Cambria" w:hAnsi="Cambria"/>
      <w:lang w:eastAsia="en-US"/>
    </w:rPr>
  </w:style>
  <w:style w:type="character" w:styleId="Odwoanieprzypisudolnego">
    <w:name w:val="footnote reference"/>
    <w:uiPriority w:val="99"/>
    <w:unhideWhenUsed/>
    <w:rsid w:val="0095625F"/>
    <w:rPr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5511F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B50AB-EE37-417D-94D5-9725E1CB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3020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Min. Fin.</Company>
  <LinksUpToDate>false</LinksUpToDate>
  <CharactersWithSpaces>21104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r.szkop</dc:creator>
  <cp:keywords/>
  <cp:lastModifiedBy>KGHM</cp:lastModifiedBy>
  <cp:revision>2</cp:revision>
  <cp:lastPrinted>2022-10-20T11:19:00Z</cp:lastPrinted>
  <dcterms:created xsi:type="dcterms:W3CDTF">2022-12-04T05:32:00Z</dcterms:created>
  <dcterms:modified xsi:type="dcterms:W3CDTF">2022-12-04T05:32:00Z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MF\ADUJ;Dudzińska Jolanta</vt:lpwstr>
  </property>
  <property fmtid="{D5CDD505-2E9C-101B-9397-08002B2CF9AE}" pid="4" name="MFClassificationDate">
    <vt:lpwstr>2022-01-21T16:02:56.7471506+01:00</vt:lpwstr>
  </property>
  <property fmtid="{D5CDD505-2E9C-101B-9397-08002B2CF9AE}" pid="5" name="MFClassifiedBySID">
    <vt:lpwstr>MF\S-1-5-21-1525952054-1005573771-2909822258-7262</vt:lpwstr>
  </property>
  <property fmtid="{D5CDD505-2E9C-101B-9397-08002B2CF9AE}" pid="6" name="MFGRNItemId">
    <vt:lpwstr>GRN-7544d8e0-28a9-47c7-a40e-b910ee318164</vt:lpwstr>
  </property>
  <property fmtid="{D5CDD505-2E9C-101B-9397-08002B2CF9AE}" pid="7" name="MFHash">
    <vt:lpwstr>vWbY0zr+GWYD7cQtHpgkjb31TADgNfPkEa0+trDtUv0=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