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2A" w:rsidRDefault="00504C4F">
      <w:pPr>
        <w:spacing w:after="177" w:line="259" w:lineRule="auto"/>
        <w:ind w:firstLine="0"/>
        <w:jc w:val="center"/>
      </w:pPr>
      <w:bookmarkStart w:id="0" w:name="_GoBack"/>
      <w:bookmarkEnd w:id="0"/>
      <w:r>
        <w:rPr>
          <w:sz w:val="22"/>
        </w:rPr>
        <w:t>UZASADNIENIE</w:t>
      </w:r>
    </w:p>
    <w:p w:rsidR="0098772A" w:rsidRDefault="00504C4F">
      <w:pPr>
        <w:spacing w:after="0" w:line="259" w:lineRule="auto"/>
        <w:ind w:firstLine="0"/>
        <w:jc w:val="right"/>
      </w:pPr>
      <w:r>
        <w:t xml:space="preserve">Ustawą dnia 17 grudnia 2021 r. </w:t>
      </w:r>
      <w:r>
        <w:rPr>
          <w:i/>
        </w:rPr>
        <w:t xml:space="preserve">o ochotniczych strażach pożarnych </w:t>
      </w:r>
      <w:r>
        <w:t xml:space="preserve">(Dz. U. z 2021 r. </w:t>
      </w:r>
    </w:p>
    <w:p w:rsidR="0098772A" w:rsidRDefault="00504C4F" w:rsidP="005C258D">
      <w:pPr>
        <w:ind w:left="-15" w:right="0" w:firstLine="0"/>
      </w:pPr>
      <w:r>
        <w:t xml:space="preserve">poz. 2490, z </w:t>
      </w:r>
      <w:proofErr w:type="spellStart"/>
      <w:r>
        <w:t>późn</w:t>
      </w:r>
      <w:proofErr w:type="spellEnd"/>
      <w:r>
        <w:t>. zm.)</w:t>
      </w:r>
      <w:r w:rsidR="005C258D">
        <w:rPr>
          <w:i/>
        </w:rPr>
        <w:t xml:space="preserve"> </w:t>
      </w:r>
      <w:r>
        <w:t>zmieniono</w:t>
      </w:r>
      <w:r w:rsidR="005C258D">
        <w:t xml:space="preserve"> </w:t>
      </w:r>
      <w:r>
        <w:t>m.in. brzmienie</w:t>
      </w:r>
      <w:r w:rsidR="005C258D">
        <w:t xml:space="preserve"> </w:t>
      </w:r>
      <w:r>
        <w:t>art.</w:t>
      </w:r>
      <w:r w:rsidR="005C258D">
        <w:t xml:space="preserve"> </w:t>
      </w:r>
      <w:r>
        <w:t>39 ust. 1 ustawy</w:t>
      </w:r>
      <w:r w:rsidR="005C258D">
        <w:t xml:space="preserve"> </w:t>
      </w:r>
      <w:r>
        <w:t xml:space="preserve">z dnia 24 sierpnia 1991 r. </w:t>
      </w:r>
      <w:r>
        <w:rPr>
          <w:i/>
        </w:rPr>
        <w:t>o ochronie przeciwpożarowej</w:t>
      </w:r>
      <w:r>
        <w:t xml:space="preserve"> (Dz. U. z 2021 r. poz. 869, z </w:t>
      </w:r>
      <w:proofErr w:type="spellStart"/>
      <w:r>
        <w:t>późn</w:t>
      </w:r>
      <w:proofErr w:type="spellEnd"/>
      <w:r>
        <w:t>. zm.),</w:t>
      </w:r>
      <w:r w:rsidR="005C258D">
        <w:t xml:space="preserve"> </w:t>
      </w:r>
      <w:r>
        <w:t>określając na nowo</w:t>
      </w:r>
      <w:r w:rsidR="005C258D">
        <w:t xml:space="preserve"> </w:t>
      </w:r>
      <w:r>
        <w:t>zakres przedmiotowy środków</w:t>
      </w:r>
      <w:r w:rsidR="005C258D">
        <w:t xml:space="preserve"> </w:t>
      </w:r>
      <w:r>
        <w:t>finansowych</w:t>
      </w:r>
      <w:r w:rsidR="005C258D">
        <w:t xml:space="preserve"> </w:t>
      </w:r>
      <w:r>
        <w:t>przeznaczonych wyłącznie na cele ochrony przeciwpożarowej. Środkami tymi są środki przekazywane Komendantowi Głównemu Państwowej Straży Pożarnej</w:t>
      </w:r>
      <w:r w:rsidR="005C258D" w:rsidRPr="005C258D">
        <w:t xml:space="preserve"> </w:t>
      </w:r>
      <w:r w:rsidR="005C258D">
        <w:t>przez zakłady ubezpieczeń</w:t>
      </w:r>
      <w:r>
        <w:t>, pochodzące z wpływów uzyskanych z tytułu obowiązkowego ubezpieczenia od ognia, zwane dalej „środkami finansowymi”. W</w:t>
      </w:r>
      <w:r w:rsidR="006B4607">
        <w:t> </w:t>
      </w:r>
      <w:r>
        <w:t>obowiązującym stanie prawnym kwestia rozdziału tych środków pomiędzy</w:t>
      </w:r>
      <w:r w:rsidR="005C258D">
        <w:t xml:space="preserve"> </w:t>
      </w:r>
      <w:r>
        <w:t>jednostki ochrony przeciwpożarowej</w:t>
      </w:r>
      <w:r w:rsidR="005C258D">
        <w:t xml:space="preserve"> </w:t>
      </w:r>
      <w:r>
        <w:t xml:space="preserve">regulowana jest rozporządzeniem Ministra Spraw Wewnętrznych i Administracji z dnia 30 czerwca 2017 r. </w:t>
      </w:r>
      <w:r>
        <w:rPr>
          <w:i/>
        </w:rPr>
        <w:t xml:space="preserve">w sprawie rozdziału środków finansowych przeznaczonych wyłącznie na cele ochrony przeciwpożarowej </w:t>
      </w:r>
      <w:r>
        <w:t xml:space="preserve">(Dz. U. poz. 1317). Stosownie do art. 55 ust. 1 ustawy </w:t>
      </w:r>
      <w:r>
        <w:rPr>
          <w:i/>
        </w:rPr>
        <w:t>o ochotniczych strażach pożarnych</w:t>
      </w:r>
      <w:r w:rsidR="00A05457">
        <w:rPr>
          <w:i/>
        </w:rPr>
        <w:t>,</w:t>
      </w:r>
      <w:r w:rsidR="005C258D">
        <w:t xml:space="preserve"> </w:t>
      </w:r>
      <w:r>
        <w:t xml:space="preserve">przepisy wykonawcze wydane na podstawie art. 39 ust. 2 ustawy z dnia 24 sierpnia 1991 r. </w:t>
      </w:r>
      <w:r>
        <w:rPr>
          <w:i/>
        </w:rPr>
        <w:t>o ochronie przeciwpożarowej</w:t>
      </w:r>
      <w:r w:rsidR="005C258D">
        <w:t xml:space="preserve"> </w:t>
      </w:r>
      <w:r>
        <w:t xml:space="preserve">(czyli przywołane wyżej rozporządzenie z dnia 30 czerwca 2017 r. </w:t>
      </w:r>
      <w:r>
        <w:rPr>
          <w:i/>
        </w:rPr>
        <w:t>w sprawie rozdziału środków finansowych przeznaczonych wyłącznie na cele ochrony przeciwpożarowej</w:t>
      </w:r>
      <w:r>
        <w:t>)</w:t>
      </w:r>
      <w:r w:rsidR="005C258D">
        <w:t xml:space="preserve"> </w:t>
      </w:r>
      <w:r>
        <w:t xml:space="preserve">zachowują moc do dnia wejścia w życie nowych przepisów wykonawczych wydanych na podstawie art. 39 ust. 2 tejże ustawy, nie dłużej jednak niż przez okres 12 miesięcy od dnia wejścia w życie ustawy </w:t>
      </w:r>
      <w:r>
        <w:rPr>
          <w:i/>
        </w:rPr>
        <w:t>o</w:t>
      </w:r>
      <w:r w:rsidR="006B4607">
        <w:rPr>
          <w:i/>
        </w:rPr>
        <w:t> </w:t>
      </w:r>
      <w:r>
        <w:rPr>
          <w:i/>
        </w:rPr>
        <w:t>ochotniczych strażach pożarnych</w:t>
      </w:r>
      <w:r w:rsidR="005C258D" w:rsidRPr="005C258D">
        <w:rPr>
          <w:i/>
        </w:rPr>
        <w:t>,</w:t>
      </w:r>
      <w:r w:rsidR="005C258D" w:rsidRPr="005C258D">
        <w:t xml:space="preserve"> tj. do dnia 31</w:t>
      </w:r>
      <w:r w:rsidR="006B4607">
        <w:t xml:space="preserve"> grudnia </w:t>
      </w:r>
      <w:r w:rsidR="005C258D" w:rsidRPr="005C258D">
        <w:t>2022 r.</w:t>
      </w:r>
    </w:p>
    <w:p w:rsidR="0098772A" w:rsidRDefault="00504C4F">
      <w:pPr>
        <w:ind w:left="-15" w:right="0"/>
      </w:pPr>
      <w:r>
        <w:t>Z powyższego wynika konieczność ponownego wydania rozporządzenia regulującego kwestie sposobu i trybu</w:t>
      </w:r>
      <w:r w:rsidR="005C258D">
        <w:t xml:space="preserve"> </w:t>
      </w:r>
      <w:r>
        <w:t>rozdziału środków finansowych, z uwzględnieniem nowego stanu prawnego</w:t>
      </w:r>
      <w:r w:rsidR="005C258D">
        <w:t xml:space="preserve"> </w:t>
      </w:r>
      <w:r>
        <w:t xml:space="preserve">w zakresie pochodzenia tych środków. </w:t>
      </w:r>
    </w:p>
    <w:p w:rsidR="0098772A" w:rsidRDefault="00504C4F">
      <w:pPr>
        <w:ind w:left="-15" w:right="0"/>
      </w:pPr>
      <w:r>
        <w:t>Projektowane rozporządzenie poza zmianą źródeł pochodzenia środków finansowych</w:t>
      </w:r>
      <w:r w:rsidR="005C258D">
        <w:t xml:space="preserve"> </w:t>
      </w:r>
      <w:r>
        <w:t>przeznaczonych wyłącznie na cele ochrony przeciwpożarowej zawiera</w:t>
      </w:r>
      <w:r w:rsidR="005C258D">
        <w:t xml:space="preserve"> </w:t>
      </w:r>
      <w:r>
        <w:t>zmiany merytoryczne</w:t>
      </w:r>
      <w:r w:rsidR="00A05457">
        <w:t>,</w:t>
      </w:r>
      <w:r>
        <w:t xml:space="preserve"> polegające na rezygnacji z </w:t>
      </w:r>
      <w:r w:rsidR="005C258D" w:rsidRPr="005C258D">
        <w:t>planu wydatków na dany rok</w:t>
      </w:r>
      <w:r w:rsidR="005C258D">
        <w:t xml:space="preserve"> </w:t>
      </w:r>
      <w:r>
        <w:t>oraz wprowadzeniu odmiennego trybu procedowania</w:t>
      </w:r>
      <w:r w:rsidR="005C258D">
        <w:t xml:space="preserve"> </w:t>
      </w:r>
      <w:r>
        <w:t xml:space="preserve">w przypadku Komendy Głównej Państwowej </w:t>
      </w:r>
      <w:r w:rsidR="00EB0295">
        <w:t xml:space="preserve">Straży </w:t>
      </w:r>
      <w:r>
        <w:t>Pożarnej</w:t>
      </w:r>
      <w:r w:rsidR="005C258D">
        <w:t xml:space="preserve"> </w:t>
      </w:r>
      <w:r>
        <w:t>w stosunku</w:t>
      </w:r>
      <w:r w:rsidR="005C258D">
        <w:t xml:space="preserve"> </w:t>
      </w:r>
      <w:r>
        <w:t>do przyjętego</w:t>
      </w:r>
      <w:r w:rsidR="005C258D">
        <w:t xml:space="preserve"> </w:t>
      </w:r>
      <w:r>
        <w:t>trybu</w:t>
      </w:r>
      <w:r w:rsidR="005C258D">
        <w:t xml:space="preserve"> </w:t>
      </w:r>
      <w:r>
        <w:t>procedowania „na wniosek”. Powyższe</w:t>
      </w:r>
      <w:r w:rsidR="005C258D">
        <w:t xml:space="preserve"> </w:t>
      </w:r>
      <w:r>
        <w:t>spowodowane jest</w:t>
      </w:r>
      <w:r w:rsidR="005C258D">
        <w:t xml:space="preserve">  </w:t>
      </w:r>
      <w:r w:rsidR="00EB0295">
        <w:t>sprawowaniem</w:t>
      </w:r>
      <w:r>
        <w:t xml:space="preserve"> przez Komendanta Głównego Państwowej Straży Pożarnej (uprawnionego na mocy ustawy</w:t>
      </w:r>
      <w:r w:rsidR="005C258D">
        <w:t xml:space="preserve"> </w:t>
      </w:r>
      <w:r>
        <w:t>do rozdziału środków finansowych) funkcji kierownika jednej z jednostek organizacyjnych uprawnionych do korzystania ze środków finansowych</w:t>
      </w:r>
      <w:r w:rsidR="00A05457">
        <w:t>,</w:t>
      </w:r>
      <w:r>
        <w:t xml:space="preserve"> będących przedmiotem regulacji </w:t>
      </w:r>
      <w:r w:rsidR="00EB0295">
        <w:t xml:space="preserve">projektowanego </w:t>
      </w:r>
      <w:r>
        <w:t>rozporządzenia – Komendy Głównej Państwowej Straży Pożarnej. Przyjęto</w:t>
      </w:r>
      <w:r w:rsidR="005C258D">
        <w:t xml:space="preserve"> </w:t>
      </w:r>
      <w:r>
        <w:t>tu metodę podejmowania decyzji</w:t>
      </w:r>
      <w:r w:rsidR="005C258D">
        <w:t xml:space="preserve"> </w:t>
      </w:r>
      <w:r>
        <w:t>w oparciu o</w:t>
      </w:r>
      <w:r w:rsidR="005C258D">
        <w:t xml:space="preserve"> </w:t>
      </w:r>
      <w:r>
        <w:t xml:space="preserve">wykaz potrzeb. Rezygnacja z </w:t>
      </w:r>
      <w:r w:rsidR="005C258D" w:rsidRPr="005C258D">
        <w:t xml:space="preserve">planu wydatków na dany rok </w:t>
      </w:r>
      <w:r>
        <w:t>ułatwi procedowanie spraw.</w:t>
      </w:r>
      <w:r w:rsidR="005C258D">
        <w:t xml:space="preserve"> </w:t>
      </w:r>
      <w:r>
        <w:t>Zmiana (ograniczenie) źródeł</w:t>
      </w:r>
      <w:r w:rsidR="005C258D">
        <w:t xml:space="preserve"> </w:t>
      </w:r>
      <w:r>
        <w:t>pochodzenia środków finansowych</w:t>
      </w:r>
      <w:r w:rsidR="005C258D">
        <w:t xml:space="preserve"> pozwoliła na rezygnację</w:t>
      </w:r>
      <w:r>
        <w:t xml:space="preserve"> z </w:t>
      </w:r>
      <w:r w:rsidR="005C258D" w:rsidRPr="005C258D">
        <w:t>planu wydatków na dany rok</w:t>
      </w:r>
      <w:r>
        <w:t>, na rzecz związania</w:t>
      </w:r>
      <w:r w:rsidR="005C258D">
        <w:t xml:space="preserve"> </w:t>
      </w:r>
      <w:r>
        <w:t>organu decyzyjnego</w:t>
      </w:r>
      <w:r w:rsidR="005C258D">
        <w:t xml:space="preserve"> </w:t>
      </w:r>
      <w:r>
        <w:t xml:space="preserve">przeznaczeniem środków, stanem </w:t>
      </w:r>
      <w:r w:rsidR="00A05457">
        <w:t>środków finansowych</w:t>
      </w:r>
      <w:r w:rsidR="005C258D">
        <w:t xml:space="preserve"> </w:t>
      </w:r>
      <w:r>
        <w:t xml:space="preserve">i </w:t>
      </w:r>
      <w:r w:rsidR="00A05457">
        <w:t>treścią</w:t>
      </w:r>
      <w:r>
        <w:t xml:space="preserve"> opinii. </w:t>
      </w:r>
    </w:p>
    <w:p w:rsidR="0098772A" w:rsidRDefault="00504C4F">
      <w:pPr>
        <w:ind w:left="708" w:right="0" w:firstLine="0"/>
      </w:pPr>
      <w:r>
        <w:t xml:space="preserve">Projektowane zmiany wejdą w życie </w:t>
      </w:r>
      <w:r w:rsidR="00EB0295">
        <w:t>z dniem</w:t>
      </w:r>
      <w:r>
        <w:t xml:space="preserve"> 1 stycznia 2023 r.</w:t>
      </w:r>
    </w:p>
    <w:p w:rsidR="0098772A" w:rsidRDefault="00504C4F">
      <w:pPr>
        <w:ind w:left="-15" w:right="0"/>
      </w:pPr>
      <w:r>
        <w:t>W ocenie projektodawcy</w:t>
      </w:r>
      <w:r w:rsidR="005C258D">
        <w:t>,</w:t>
      </w:r>
      <w:r>
        <w:t xml:space="preserve"> przedmiotowa regulacja nie jest objęta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:rsidR="0098772A" w:rsidRDefault="00504C4F">
      <w:pPr>
        <w:ind w:left="-15" w:right="0"/>
      </w:pPr>
      <w:r>
        <w:lastRenderedPageBreak/>
        <w:t xml:space="preserve">Projekt nie zawiera przepisów technicznych, zatem nie podlega notyfikacji zgodnie z trybem przewidzianym w rozporządzeniu Rady Ministrów z dnia 23 grudnia 2002 r. </w:t>
      </w:r>
      <w:r>
        <w:rPr>
          <w:i/>
        </w:rPr>
        <w:t>w sprawie sposobu funkcjonowania krajowego systemu notyfikacji norm i aktów prawnych</w:t>
      </w:r>
      <w:r>
        <w:t xml:space="preserve"> (Dz. U. poz. 2039, z </w:t>
      </w:r>
      <w:proofErr w:type="spellStart"/>
      <w:r>
        <w:t>późn</w:t>
      </w:r>
      <w:proofErr w:type="spellEnd"/>
      <w:r>
        <w:t>. zm.).</w:t>
      </w:r>
    </w:p>
    <w:p w:rsidR="0098772A" w:rsidRDefault="00504C4F" w:rsidP="00241CE5">
      <w:pPr>
        <w:spacing w:after="0" w:line="276" w:lineRule="auto"/>
        <w:ind w:left="-15" w:right="0"/>
      </w:pPr>
      <w:r>
        <w:t xml:space="preserve">Zgodnie z art. 5 ustawy z dnia 7 lipca 2005 r. </w:t>
      </w:r>
      <w:r>
        <w:rPr>
          <w:i/>
        </w:rPr>
        <w:t xml:space="preserve">o działalności lobbingowej w procesie stanowienia prawa </w:t>
      </w:r>
      <w:r>
        <w:t xml:space="preserve">oraz § 52 uchwały nr 190 Rady Ministrów z dnia 29 października 2013 r. – </w:t>
      </w:r>
      <w:r>
        <w:rPr>
          <w:i/>
        </w:rPr>
        <w:t>Regulamin pracy Rady Ministrów</w:t>
      </w:r>
      <w:r>
        <w:t xml:space="preserve"> (</w:t>
      </w:r>
      <w:r w:rsidR="00EB0295" w:rsidRPr="00EB0295">
        <w:t>M.P. z 2022 r. poz. 348</w:t>
      </w:r>
      <w:r>
        <w:t>) projekt rozporządzenia został udostępniony w Biuletynie Informacji Publicznej na stronie podmiotowej Rządowego Centrum Legislacji, w serwisie Rządowy Proces Legislacyjny.</w:t>
      </w:r>
    </w:p>
    <w:p w:rsidR="00241CE5" w:rsidRDefault="00241CE5" w:rsidP="00241CE5">
      <w:pPr>
        <w:spacing w:after="0" w:line="276" w:lineRule="auto"/>
        <w:ind w:firstLine="426"/>
        <w:rPr>
          <w:szCs w:val="24"/>
        </w:rPr>
      </w:pPr>
      <w:r>
        <w:rPr>
          <w:szCs w:val="24"/>
        </w:rPr>
        <w:t>Projekt zosta</w:t>
      </w:r>
      <w:r w:rsidR="00251662">
        <w:rPr>
          <w:szCs w:val="24"/>
        </w:rPr>
        <w:t>ł</w:t>
      </w:r>
      <w:r>
        <w:rPr>
          <w:szCs w:val="24"/>
        </w:rPr>
        <w:t xml:space="preserve"> przekazany </w:t>
      </w:r>
      <w:r w:rsidRPr="00241CE5">
        <w:rPr>
          <w:szCs w:val="24"/>
        </w:rPr>
        <w:t>do zaopiniowania Związkowi Ochotniczych Straży Pożarnych RP, związkom zawodowym działającym w Państwowej Straży Pożarnej, tj. Krajowej Sekcji Pożarnictwa NSZZ „Solidarność, NSZZ Pracowników Pożarnictwa oraz Związkowi</w:t>
      </w:r>
      <w:r w:rsidR="00B3687E">
        <w:rPr>
          <w:szCs w:val="24"/>
        </w:rPr>
        <w:t xml:space="preserve"> Zawodowemu Strażaków „FLORIAN”.</w:t>
      </w:r>
    </w:p>
    <w:p w:rsidR="0098772A" w:rsidRDefault="00504C4F" w:rsidP="00241CE5">
      <w:pPr>
        <w:spacing w:after="0" w:line="276" w:lineRule="auto"/>
        <w:ind w:firstLine="426"/>
      </w:pPr>
      <w:r>
        <w:t xml:space="preserve">Projekt nie podlega dokonaniu oceny OSR przez koordynatora OSR w trybie § 32 uchwały nr 190 Rady Ministrów z dnia 29 października 2013 r. – </w:t>
      </w:r>
      <w:r>
        <w:rPr>
          <w:i/>
        </w:rPr>
        <w:t>Regulamin pracy Rady Ministrów.</w:t>
      </w:r>
    </w:p>
    <w:sectPr w:rsidR="0098772A">
      <w:pgSz w:w="11906" w:h="16838"/>
      <w:pgMar w:top="1470" w:right="1417" w:bottom="202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F211D"/>
    <w:rsid w:val="00241CE5"/>
    <w:rsid w:val="00251662"/>
    <w:rsid w:val="00347522"/>
    <w:rsid w:val="00504C4F"/>
    <w:rsid w:val="005C258D"/>
    <w:rsid w:val="00687437"/>
    <w:rsid w:val="006B4607"/>
    <w:rsid w:val="00806EFA"/>
    <w:rsid w:val="008E4F74"/>
    <w:rsid w:val="0098772A"/>
    <w:rsid w:val="00A05457"/>
    <w:rsid w:val="00B10CB1"/>
    <w:rsid w:val="00B3687E"/>
    <w:rsid w:val="00C12832"/>
    <w:rsid w:val="00D652E7"/>
    <w:rsid w:val="00EB0295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657B-685A-48E9-B33B-BBA1629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5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D.Kabat (KG PSP)</dc:creator>
  <cp:keywords/>
  <cp:lastModifiedBy>Świątkowski Piotr</cp:lastModifiedBy>
  <cp:revision>2</cp:revision>
  <cp:lastPrinted>2022-11-17T08:42:00Z</cp:lastPrinted>
  <dcterms:created xsi:type="dcterms:W3CDTF">2022-12-06T10:07:00Z</dcterms:created>
  <dcterms:modified xsi:type="dcterms:W3CDTF">2022-12-06T10:07:00Z</dcterms:modified>
</cp:coreProperties>
</file>