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695D" w14:textId="4D4DF0A2" w:rsidR="00E3713C" w:rsidRPr="00E3713C" w:rsidRDefault="00E3713C" w:rsidP="00E3713C">
      <w:pPr>
        <w:pStyle w:val="OZNPROJEKTUwskazaniedatylubwersjiprojektu"/>
      </w:pPr>
      <w:r w:rsidRPr="00E3713C">
        <w:t xml:space="preserve">Projekt z dnia </w:t>
      </w:r>
      <w:r w:rsidR="006D742A">
        <w:t>1</w:t>
      </w:r>
      <w:r w:rsidR="00675D50">
        <w:t>6</w:t>
      </w:r>
      <w:r w:rsidRPr="00E3713C">
        <w:t xml:space="preserve"> </w:t>
      </w:r>
      <w:r>
        <w:t>stycznia</w:t>
      </w:r>
      <w:r w:rsidRPr="00E3713C">
        <w:t xml:space="preserve"> 202</w:t>
      </w:r>
      <w:r>
        <w:t>3</w:t>
      </w:r>
      <w:r w:rsidRPr="00E3713C">
        <w:t xml:space="preserve"> r.</w:t>
      </w:r>
    </w:p>
    <w:p w14:paraId="602A8CF5" w14:textId="6AE274C7" w:rsidR="00E3713C" w:rsidRDefault="00E3713C" w:rsidP="00E3713C">
      <w:pPr>
        <w:pStyle w:val="OZNRODZAKTUtznustawalubrozporzdzenieiorganwydajcy"/>
      </w:pPr>
      <w:bookmarkStart w:id="0" w:name="_GoBack"/>
      <w:bookmarkEnd w:id="0"/>
    </w:p>
    <w:p w14:paraId="7A778108" w14:textId="31162734" w:rsidR="00E3713C" w:rsidRPr="00E3713C" w:rsidRDefault="00E3713C" w:rsidP="00E3713C">
      <w:pPr>
        <w:pStyle w:val="OZNRODZAKTUtznustawalubrozporzdzenieiorganwydajcy"/>
      </w:pPr>
      <w:r w:rsidRPr="00E3713C">
        <w:t>ROZPORZĄDZENIE</w:t>
      </w:r>
      <w:r w:rsidR="002B43B0">
        <w:t xml:space="preserve"> </w:t>
      </w:r>
    </w:p>
    <w:p w14:paraId="559E0A0A" w14:textId="11F2A773" w:rsidR="00E3713C" w:rsidRPr="00E3713C" w:rsidRDefault="00E3713C" w:rsidP="00E3713C">
      <w:pPr>
        <w:pStyle w:val="OZNRODZAKTUtznustawalubrozporzdzenieiorganwydajcy"/>
      </w:pPr>
      <w:r w:rsidRPr="00E3713C">
        <w:t>MINISTRA klimatu i Środowiska</w:t>
      </w:r>
      <w:r w:rsidR="00E52FFC">
        <w:rPr>
          <w:rStyle w:val="Odwoanieprzypisudolnego"/>
        </w:rPr>
        <w:footnoteReference w:customMarkFollows="1" w:id="1"/>
        <w:t>1)</w:t>
      </w:r>
    </w:p>
    <w:p w14:paraId="2AF3FE78" w14:textId="34A35EB3" w:rsidR="00E3713C" w:rsidRPr="00E3713C" w:rsidRDefault="00E3713C" w:rsidP="00E3713C">
      <w:pPr>
        <w:pStyle w:val="DATAAKTUdatauchwalenialubwydaniaaktu"/>
      </w:pPr>
      <w:r w:rsidRPr="00E3713C">
        <w:t>z dnia ………………….</w:t>
      </w:r>
      <w:r>
        <w:t>202</w:t>
      </w:r>
      <w:r w:rsidR="000E2757">
        <w:t>3</w:t>
      </w:r>
      <w:r>
        <w:t xml:space="preserve"> r.</w:t>
      </w:r>
    </w:p>
    <w:p w14:paraId="6D761D74" w14:textId="4B7571F7" w:rsidR="00E3713C" w:rsidRPr="00E3713C" w:rsidRDefault="00E3713C" w:rsidP="00E3713C">
      <w:pPr>
        <w:pStyle w:val="TYTUAKTUprzedmiotregulacjiustawylubrozporzdzenia"/>
      </w:pPr>
      <w:r w:rsidRPr="00E3713C">
        <w:t xml:space="preserve">w sprawie szczegółowego sposobu określania wymagań, jakie powinien spełniać przedsiębiorca ubiegający się o uzyskanie zezwolenia w zakresie opróżniania zbiorników bezodpływowych </w:t>
      </w:r>
      <w:r w:rsidR="000E2757">
        <w:t xml:space="preserve">lub </w:t>
      </w:r>
      <w:r w:rsidRPr="00E3713C">
        <w:t xml:space="preserve">osadników w instalacjach przydomowych </w:t>
      </w:r>
      <w:r w:rsidR="000E2757">
        <w:t xml:space="preserve">i </w:t>
      </w:r>
      <w:r w:rsidRPr="00E3713C">
        <w:t>transportu nieczystości ciekłych</w:t>
      </w:r>
    </w:p>
    <w:p w14:paraId="6754DF81" w14:textId="04117CA9" w:rsidR="00E3713C" w:rsidRPr="00E3713C" w:rsidRDefault="00E3713C" w:rsidP="00E3713C">
      <w:pPr>
        <w:pStyle w:val="NIEARTTEKSTtekstnieartykuowanynppodstprawnarozplubpreambua"/>
      </w:pPr>
      <w:r w:rsidRPr="00E3713C">
        <w:t xml:space="preserve">Na podstawie art. </w:t>
      </w:r>
      <w:r>
        <w:t>7</w:t>
      </w:r>
      <w:r w:rsidRPr="00E3713C">
        <w:t xml:space="preserve"> ust. </w:t>
      </w:r>
      <w:r>
        <w:t>7</w:t>
      </w:r>
      <w:r w:rsidRPr="00E3713C">
        <w:t xml:space="preserve"> ustawy z dnia 13 września 1996 r. o utrzymaniu czystości i porządku w gminach (Dz. U. z 202</w:t>
      </w:r>
      <w:r>
        <w:t>2</w:t>
      </w:r>
      <w:r w:rsidRPr="00E3713C">
        <w:t xml:space="preserve"> r. poz.</w:t>
      </w:r>
      <w:r w:rsidR="000E2757">
        <w:t>2519</w:t>
      </w:r>
      <w:r w:rsidRPr="00E3713C">
        <w:t>) zarządza się, co następuje:</w:t>
      </w:r>
    </w:p>
    <w:p w14:paraId="36E655C2" w14:textId="12A9928F" w:rsidR="00E3713C" w:rsidRPr="00E3713C" w:rsidRDefault="00E3713C" w:rsidP="00E3713C">
      <w:pPr>
        <w:pStyle w:val="ARTartustawynprozporzdzenia"/>
      </w:pPr>
      <w:r w:rsidRPr="00E3713C">
        <w:rPr>
          <w:rStyle w:val="Ppogrubienie"/>
        </w:rPr>
        <w:t>§</w:t>
      </w:r>
      <w:r w:rsidR="00E52FFC">
        <w:rPr>
          <w:rStyle w:val="Ppogrubienie"/>
        </w:rPr>
        <w:t> </w:t>
      </w:r>
      <w:r w:rsidRPr="00E3713C">
        <w:rPr>
          <w:rStyle w:val="Ppogrubienie"/>
        </w:rPr>
        <w:t>1</w:t>
      </w:r>
      <w:r w:rsidRPr="00E3713C">
        <w:t>.</w:t>
      </w:r>
      <w:r w:rsidR="00E52FFC">
        <w:t> </w:t>
      </w:r>
      <w:r w:rsidRPr="00E3713C">
        <w:t xml:space="preserve">Wymagania, jakie powinien spełniać przedsiębiorca ubiegający się o uzyskanie zezwolenia na prowadzenie działalności w zakresie opróżniania zbiorników bezodpływowych </w:t>
      </w:r>
      <w:r w:rsidR="000E2757">
        <w:t xml:space="preserve">lub </w:t>
      </w:r>
      <w:r w:rsidRPr="00E3713C">
        <w:t xml:space="preserve">osadników w instalacjach przydomowych oczyszczalni ścieków </w:t>
      </w:r>
      <w:r w:rsidR="000E2757">
        <w:t xml:space="preserve">i </w:t>
      </w:r>
      <w:r w:rsidRPr="00E3713C">
        <w:t>transport</w:t>
      </w:r>
      <w:r w:rsidR="000E2757">
        <w:t>u</w:t>
      </w:r>
      <w:r w:rsidRPr="00E3713C">
        <w:t xml:space="preserve"> nieczystości ciekłych dotyczące:</w:t>
      </w:r>
    </w:p>
    <w:p w14:paraId="3D74C6B9" w14:textId="56A7495B" w:rsidR="00E3713C" w:rsidRPr="00E3713C" w:rsidRDefault="00E3713C" w:rsidP="00E3713C">
      <w:pPr>
        <w:pStyle w:val="PKTpunkt"/>
      </w:pPr>
      <w:r w:rsidRPr="00E3713C">
        <w:t>1)</w:t>
      </w:r>
      <w:r w:rsidR="00E52FFC">
        <w:tab/>
      </w:r>
      <w:r w:rsidRPr="00E3713C">
        <w:t xml:space="preserve">opisu wyposażenia technicznego zawierającego wymagania odnośnie do: </w:t>
      </w:r>
    </w:p>
    <w:p w14:paraId="43F8797A" w14:textId="4B50E4FD" w:rsidR="00E3713C" w:rsidRPr="00E3713C" w:rsidRDefault="00E3713C" w:rsidP="00E3713C">
      <w:pPr>
        <w:pStyle w:val="LITlitera"/>
      </w:pPr>
      <w:r w:rsidRPr="00E3713C">
        <w:t>a)</w:t>
      </w:r>
      <w:r w:rsidR="00E52FFC">
        <w:tab/>
      </w:r>
      <w:r w:rsidRPr="00E3713C">
        <w:t>pojazdów asenizacyjnych przeznaczonych do świadczenia usług</w:t>
      </w:r>
      <w:r w:rsidR="002331D1">
        <w:t xml:space="preserve"> </w:t>
      </w:r>
      <w:r w:rsidR="002331D1" w:rsidRPr="002331D1">
        <w:t>w zakresie opróżniania zbiorników bezodpływowych lub osadników w instalacjach przydomowych oczyszczalni ścieków i transportu nieczystości ciekłych</w:t>
      </w:r>
      <w:r w:rsidRPr="00E3713C">
        <w:t xml:space="preserve">, </w:t>
      </w:r>
    </w:p>
    <w:p w14:paraId="2E592818" w14:textId="7EFFA63B" w:rsidR="00E3713C" w:rsidRPr="00E3713C" w:rsidRDefault="00E3713C" w:rsidP="00E3713C">
      <w:pPr>
        <w:pStyle w:val="LITlitera"/>
      </w:pPr>
      <w:r w:rsidRPr="00E3713C">
        <w:t>b)</w:t>
      </w:r>
      <w:r w:rsidR="00E52FFC">
        <w:tab/>
      </w:r>
      <w:r w:rsidRPr="00E3713C">
        <w:t xml:space="preserve">bazy transportowej, </w:t>
      </w:r>
    </w:p>
    <w:p w14:paraId="2D63F457" w14:textId="69B65990" w:rsidR="00E3713C" w:rsidRPr="00E3713C" w:rsidRDefault="00E3713C" w:rsidP="00E3713C">
      <w:pPr>
        <w:pStyle w:val="PKTpunkt"/>
      </w:pPr>
      <w:r w:rsidRPr="00E3713C">
        <w:t>2)</w:t>
      </w:r>
      <w:r w:rsidR="00E52FFC">
        <w:tab/>
      </w:r>
      <w:r w:rsidRPr="00E3713C">
        <w:t>zabiegów sanitarnych i porządkowych związanych ze świadczonymi usługami</w:t>
      </w:r>
      <w:r w:rsidR="00783267">
        <w:t>, o których mowa</w:t>
      </w:r>
      <w:r w:rsidR="00840F39">
        <w:t xml:space="preserve"> </w:t>
      </w:r>
      <w:r w:rsidR="002C41E7">
        <w:t>w pkt 1 lit. a</w:t>
      </w:r>
      <w:r w:rsidR="00A84A6A">
        <w:t>,</w:t>
      </w:r>
    </w:p>
    <w:p w14:paraId="6EA17C5A" w14:textId="2B8F56E9" w:rsidR="00E3713C" w:rsidRPr="00E3713C" w:rsidRDefault="00E3713C" w:rsidP="00E3713C">
      <w:pPr>
        <w:pStyle w:val="PKTpunkt"/>
      </w:pPr>
      <w:r w:rsidRPr="00E3713C">
        <w:t>3)</w:t>
      </w:r>
      <w:r w:rsidR="00E52FFC">
        <w:tab/>
      </w:r>
      <w:r w:rsidRPr="00E3713C">
        <w:t>miejsc przekazywania nieczystości ciekłych</w:t>
      </w:r>
    </w:p>
    <w:p w14:paraId="442C853A" w14:textId="6E52F6B4" w:rsidR="00E3713C" w:rsidRPr="00E3713C" w:rsidRDefault="00E52FFC" w:rsidP="00E3713C">
      <w:pPr>
        <w:pStyle w:val="CZWSPPKTczwsplnapunktw"/>
      </w:pPr>
      <w:r>
        <w:t>–</w:t>
      </w:r>
      <w:r w:rsidR="00E3713C" w:rsidRPr="00E3713C">
        <w:t xml:space="preserve"> określa się w sposób precyzyjny, zrozumiały, niedyskryminujący, nieograniczający konkurencji oraz nieutrudniający dostępu do rynku przedsiębiorców świadczących usługi w zakresie opróżniania zbiorników bezodpływowych</w:t>
      </w:r>
      <w:r>
        <w:t xml:space="preserve"> lub</w:t>
      </w:r>
      <w:r w:rsidR="00E3713C" w:rsidRPr="00E3713C">
        <w:t xml:space="preserve"> osadników w instalacjach przydomowych oczyszczalni ścieków i transportu nieczystości ciekłych oraz zapewniający należytą ochronę zdrowia i życia ludzi oraz środowiska.</w:t>
      </w:r>
    </w:p>
    <w:p w14:paraId="3E0F3526" w14:textId="7B8CA5D3" w:rsidR="00E3713C" w:rsidRDefault="00E3713C" w:rsidP="00E3713C">
      <w:pPr>
        <w:pStyle w:val="ARTartustawynprozporzdzenia"/>
      </w:pPr>
      <w:r w:rsidRPr="00E3713C">
        <w:rPr>
          <w:rStyle w:val="Ppogrubienie"/>
        </w:rPr>
        <w:lastRenderedPageBreak/>
        <w:t>§</w:t>
      </w:r>
      <w:r w:rsidR="00E52FFC">
        <w:rPr>
          <w:rStyle w:val="Ppogrubienie"/>
        </w:rPr>
        <w:t> </w:t>
      </w:r>
      <w:r w:rsidRPr="00E3713C">
        <w:rPr>
          <w:rStyle w:val="Ppogrubienie"/>
        </w:rPr>
        <w:t>2</w:t>
      </w:r>
      <w:r w:rsidRPr="00E3713C">
        <w:t>.</w:t>
      </w:r>
      <w:r w:rsidR="00E52FFC">
        <w:t> </w:t>
      </w:r>
      <w:r w:rsidRPr="00E3713C">
        <w:t xml:space="preserve">Rozporządzenie wchodzi w życie </w:t>
      </w:r>
      <w:r w:rsidR="006D742A">
        <w:t>z dniem</w:t>
      </w:r>
      <w:r w:rsidR="00840F39">
        <w:t xml:space="preserve"> </w:t>
      </w:r>
      <w:r w:rsidR="00840F39" w:rsidRPr="00840F39">
        <w:t>następującym po dniu</w:t>
      </w:r>
      <w:r w:rsidRPr="00E3713C">
        <w:t xml:space="preserve"> ogłoszenia</w:t>
      </w:r>
      <w:r w:rsidR="00E52FFC">
        <w:rPr>
          <w:rStyle w:val="Odwoanieprzypisudolnego"/>
        </w:rPr>
        <w:footnoteReference w:customMarkFollows="1" w:id="2"/>
        <w:t>2)</w:t>
      </w:r>
      <w:r w:rsidRPr="00E3713C">
        <w:t>.</w:t>
      </w:r>
    </w:p>
    <w:p w14:paraId="5DC27ACC" w14:textId="77777777" w:rsidR="0031317B" w:rsidRPr="00E3713C" w:rsidRDefault="0031317B" w:rsidP="00E3713C">
      <w:pPr>
        <w:pStyle w:val="ARTartustawynprozporzdzenia"/>
      </w:pPr>
    </w:p>
    <w:p w14:paraId="6FE13317" w14:textId="77777777" w:rsidR="00E52FFC" w:rsidRPr="00E52FFC" w:rsidRDefault="00E52FFC" w:rsidP="002331D1">
      <w:pPr>
        <w:pStyle w:val="NAZORGWYDnazwaorganuwydajcegoprojektowanyakt"/>
      </w:pPr>
      <w:r w:rsidRPr="00E52FFC">
        <w:t>MINISTER KLIMATU I ŚRODOWISKA</w:t>
      </w:r>
    </w:p>
    <w:p w14:paraId="10CFC7A7" w14:textId="77777777" w:rsidR="00B73B32" w:rsidRDefault="00B73B32" w:rsidP="00783267"/>
    <w:p w14:paraId="2593558B" w14:textId="77777777" w:rsidR="00B73B32" w:rsidRDefault="00B73B32" w:rsidP="00783267"/>
    <w:p w14:paraId="7ACA3670" w14:textId="0E2B1362" w:rsidR="00783267" w:rsidRPr="003532B8" w:rsidRDefault="00783267" w:rsidP="00783267">
      <w:r w:rsidRPr="003532B8">
        <w:t>Za zgodność pod względem prawnym, legislacyjnym i redakcyjnym</w:t>
      </w:r>
    </w:p>
    <w:p w14:paraId="3A975655" w14:textId="77777777" w:rsidR="00783267" w:rsidRPr="003532B8" w:rsidRDefault="00783267" w:rsidP="00783267">
      <w:r w:rsidRPr="003532B8">
        <w:t>Dyrektor Departamentu Prawnego</w:t>
      </w:r>
    </w:p>
    <w:p w14:paraId="5AD7C73B" w14:textId="77777777" w:rsidR="00783267" w:rsidRPr="003532B8" w:rsidRDefault="00783267" w:rsidP="00783267">
      <w:r w:rsidRPr="003532B8">
        <w:t>w Ministerstwie Klimatu</w:t>
      </w:r>
    </w:p>
    <w:p w14:paraId="2302FFCC" w14:textId="77777777" w:rsidR="00783267" w:rsidRPr="003532B8" w:rsidRDefault="00783267" w:rsidP="00783267">
      <w:r w:rsidRPr="003532B8">
        <w:t>Anna Kozińska-</w:t>
      </w:r>
      <w:proofErr w:type="spellStart"/>
      <w:r w:rsidRPr="003532B8">
        <w:t>Żywar</w:t>
      </w:r>
      <w:proofErr w:type="spellEnd"/>
    </w:p>
    <w:p w14:paraId="451BF506" w14:textId="77777777" w:rsidR="00783267" w:rsidRPr="003532B8" w:rsidRDefault="00783267" w:rsidP="00783267">
      <w:r w:rsidRPr="003532B8">
        <w:t> (- podpisano kwalifikowanym podpisem elektronicznym)</w:t>
      </w:r>
    </w:p>
    <w:p w14:paraId="25C54BC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5571" w14:textId="77777777" w:rsidR="001B1835" w:rsidRDefault="001B1835">
      <w:r>
        <w:separator/>
      </w:r>
    </w:p>
  </w:endnote>
  <w:endnote w:type="continuationSeparator" w:id="0">
    <w:p w14:paraId="1C476E20" w14:textId="77777777" w:rsidR="001B1835" w:rsidRDefault="001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62F1" w14:textId="77777777" w:rsidR="001B1835" w:rsidRDefault="001B1835">
      <w:r>
        <w:separator/>
      </w:r>
    </w:p>
  </w:footnote>
  <w:footnote w:type="continuationSeparator" w:id="0">
    <w:p w14:paraId="7D0DADFE" w14:textId="77777777" w:rsidR="001B1835" w:rsidRDefault="001B1835">
      <w:r>
        <w:continuationSeparator/>
      </w:r>
    </w:p>
  </w:footnote>
  <w:footnote w:id="1">
    <w:p w14:paraId="790A4FEB" w14:textId="6ADFA539" w:rsidR="00E52FFC" w:rsidRDefault="00E52FFC" w:rsidP="002331D1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Pr="00E52FFC">
        <w:tab/>
        <w:t xml:space="preserve">Minister Klimatu i Środowiska kieruje działem administracji rządowej – klimat, na podstawie § 1 ust. 2 pkt </w:t>
      </w:r>
      <w:r w:rsidR="00783267">
        <w:t>2</w:t>
      </w:r>
      <w:r w:rsidRPr="00E52FFC">
        <w:t xml:space="preserve"> rozporządzenia Prezesa Rady Ministrów </w:t>
      </w:r>
      <w:r w:rsidR="00783267" w:rsidRPr="00783267">
        <w:t>z dnia 27 października 2021 r. w sprawie szczegółowego zakresu działania Ministra Klimatu i Środowiska (Dz. U. poz. 1949)</w:t>
      </w:r>
      <w:r w:rsidRPr="00E52FFC">
        <w:t>.</w:t>
      </w:r>
    </w:p>
  </w:footnote>
  <w:footnote w:id="2">
    <w:p w14:paraId="4EA9F331" w14:textId="1CB4F1FA" w:rsidR="00E52FFC" w:rsidRDefault="00E52FFC" w:rsidP="002331D1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="00126886" w:rsidRPr="00126886">
        <w:tab/>
        <w:t>Niniejsze rozporządzenie było poprzedzone rozporządzeniem Ministra Środowiska z dnia 14 marca 2012 r. w sprawie szczegółowego sposobu określania wymagań, jakie powinien spełniać przedsiębiorca ubiegający się o uzyskanie zezwolenia w zakresie opróżniania zbiorników bezodpływowych i transportu nieczystości ciekłych (Dz. U. z 2012 r. poz. 299), które zgodnie z art. 14 ust. 1 ustawy z dnia 7 lipca 2022 r. o zmianie ustawy – Prawo wodne oraz niektórych innych ustaw (Dz. U. poz. 1549)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90A0" w14:textId="57C4432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7645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A53"/>
    <w:rsid w:val="000C4BC4"/>
    <w:rsid w:val="000D0110"/>
    <w:rsid w:val="000D2468"/>
    <w:rsid w:val="000D318A"/>
    <w:rsid w:val="000D6173"/>
    <w:rsid w:val="000D6F83"/>
    <w:rsid w:val="000E25CC"/>
    <w:rsid w:val="000E2757"/>
    <w:rsid w:val="000E3694"/>
    <w:rsid w:val="000E490F"/>
    <w:rsid w:val="000E6241"/>
    <w:rsid w:val="000F2BE3"/>
    <w:rsid w:val="000F3D0D"/>
    <w:rsid w:val="000F6ED4"/>
    <w:rsid w:val="000F7A6E"/>
    <w:rsid w:val="001042BA"/>
    <w:rsid w:val="00104AC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886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83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2777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1D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4FF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3B0"/>
    <w:rsid w:val="002B4429"/>
    <w:rsid w:val="002B68A6"/>
    <w:rsid w:val="002B7FAF"/>
    <w:rsid w:val="002C41E7"/>
    <w:rsid w:val="002D0C4F"/>
    <w:rsid w:val="002D1364"/>
    <w:rsid w:val="002D4D30"/>
    <w:rsid w:val="002D5000"/>
    <w:rsid w:val="002D598D"/>
    <w:rsid w:val="002D7188"/>
    <w:rsid w:val="002E1145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17B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297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CA1"/>
    <w:rsid w:val="003B4A57"/>
    <w:rsid w:val="003C0AD9"/>
    <w:rsid w:val="003C0ED0"/>
    <w:rsid w:val="003C1D49"/>
    <w:rsid w:val="003C35C4"/>
    <w:rsid w:val="003D12C2"/>
    <w:rsid w:val="003D31B9"/>
    <w:rsid w:val="003D3867"/>
    <w:rsid w:val="003D7730"/>
    <w:rsid w:val="003E0D1A"/>
    <w:rsid w:val="003E2DA3"/>
    <w:rsid w:val="003E7EB1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611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38F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2E1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D50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42A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910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F21"/>
    <w:rsid w:val="0072621B"/>
    <w:rsid w:val="00726BFA"/>
    <w:rsid w:val="00730555"/>
    <w:rsid w:val="007312CC"/>
    <w:rsid w:val="00736A64"/>
    <w:rsid w:val="00737F6A"/>
    <w:rsid w:val="007410B6"/>
    <w:rsid w:val="00744C6F"/>
    <w:rsid w:val="007457F6"/>
    <w:rsid w:val="00745ABB"/>
    <w:rsid w:val="007468D1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267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0A0A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5AC0"/>
    <w:rsid w:val="00827820"/>
    <w:rsid w:val="00831B8B"/>
    <w:rsid w:val="0083405D"/>
    <w:rsid w:val="008352D4"/>
    <w:rsid w:val="00836DB9"/>
    <w:rsid w:val="00837BAE"/>
    <w:rsid w:val="00837C67"/>
    <w:rsid w:val="00840F39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451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4A8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1BB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A6A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C11"/>
    <w:rsid w:val="00B70E22"/>
    <w:rsid w:val="00B73B3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9E9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19BF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41D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016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69D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4DE"/>
    <w:rsid w:val="00DA3FDD"/>
    <w:rsid w:val="00DA7017"/>
    <w:rsid w:val="00DA7028"/>
    <w:rsid w:val="00DB1AD2"/>
    <w:rsid w:val="00DB2B58"/>
    <w:rsid w:val="00DB2DBB"/>
    <w:rsid w:val="00DB5206"/>
    <w:rsid w:val="00DB5BC8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DF7DC6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13C"/>
    <w:rsid w:val="00E37C2F"/>
    <w:rsid w:val="00E41C28"/>
    <w:rsid w:val="00E46308"/>
    <w:rsid w:val="00E51E17"/>
    <w:rsid w:val="00E52DAB"/>
    <w:rsid w:val="00E52FFC"/>
    <w:rsid w:val="00E539B0"/>
    <w:rsid w:val="00E55994"/>
    <w:rsid w:val="00E60606"/>
    <w:rsid w:val="00E60C66"/>
    <w:rsid w:val="00E6164D"/>
    <w:rsid w:val="00E618C9"/>
    <w:rsid w:val="00E61D01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2FC2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03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E275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97929-5C16-4E05-B0B7-7882F98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PAŁKA Aleksandra</cp:lastModifiedBy>
  <cp:revision>11</cp:revision>
  <cp:lastPrinted>2012-04-23T06:39:00Z</cp:lastPrinted>
  <dcterms:created xsi:type="dcterms:W3CDTF">2023-01-16T10:02:00Z</dcterms:created>
  <dcterms:modified xsi:type="dcterms:W3CDTF">2023-01-17T11:40:00Z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