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0B4" w14:textId="585907B7" w:rsidR="002757DF" w:rsidRDefault="00B44FDD" w:rsidP="002757DF">
      <w:pPr>
        <w:pStyle w:val="OZNPROJEKTUwskazaniedatylubwersjiprojektu"/>
      </w:pPr>
      <w:r>
        <w:t>P</w:t>
      </w:r>
      <w:r w:rsidR="002757DF">
        <w:t xml:space="preserve">rojekt z </w:t>
      </w:r>
      <w:r w:rsidR="00E619C0">
        <w:t>17</w:t>
      </w:r>
      <w:r w:rsidR="002757DF">
        <w:t>.</w:t>
      </w:r>
      <w:r w:rsidR="005B6328">
        <w:t>02.</w:t>
      </w:r>
      <w:r w:rsidR="002757DF">
        <w:t>202</w:t>
      </w:r>
      <w:r w:rsidR="003E5165">
        <w:t>3</w:t>
      </w:r>
      <w:r w:rsidR="002757DF">
        <w:t xml:space="preserve"> r. </w:t>
      </w:r>
    </w:p>
    <w:p w14:paraId="490C209A" w14:textId="77777777" w:rsidR="002757DF" w:rsidRDefault="002757DF" w:rsidP="0023556D">
      <w:pPr>
        <w:pStyle w:val="OZNRODZAKTUtznustawalubrozporzdzenieiorganwydajcy"/>
        <w:jc w:val="left"/>
      </w:pPr>
    </w:p>
    <w:p w14:paraId="4A33F189" w14:textId="795EE686" w:rsidR="002757DF" w:rsidRDefault="00523020" w:rsidP="009261B5">
      <w:pPr>
        <w:pStyle w:val="OZNRODZAKTUtznustawalubrozporzdzenieiorganwydajcy"/>
      </w:pPr>
      <w:r w:rsidRPr="004E5038">
        <w:t>ROZPORZĄDZENIE</w:t>
      </w:r>
    </w:p>
    <w:p w14:paraId="2DE57CAF" w14:textId="37F04C4B" w:rsidR="00523020" w:rsidRDefault="00523020" w:rsidP="009261B5">
      <w:pPr>
        <w:pStyle w:val="OZNRODZAKTUtznustawalubrozporzdzenieiorganwydajcy"/>
      </w:pPr>
      <w:r w:rsidRPr="004E5038">
        <w:t>MINISTRA KLIMATU I ŚRODOWISKA</w:t>
      </w:r>
      <w:r w:rsidR="003400C0">
        <w:rPr>
          <w:rStyle w:val="Odwoanieprzypisudolnego"/>
        </w:rPr>
        <w:footnoteReference w:id="2"/>
      </w:r>
      <w:r w:rsidR="00FB2D21" w:rsidRPr="00B231DC">
        <w:rPr>
          <w:rStyle w:val="IGindeksgrny"/>
        </w:rPr>
        <w:t>)</w:t>
      </w:r>
    </w:p>
    <w:p w14:paraId="0D879CA5" w14:textId="714D8D2B" w:rsidR="009261B5" w:rsidRDefault="009261B5" w:rsidP="009261B5">
      <w:pPr>
        <w:pStyle w:val="DATAAKTUdatauchwalenialubwydaniaaktu"/>
      </w:pPr>
      <w:r w:rsidRPr="004E5038">
        <w:t>z dni</w:t>
      </w:r>
      <w:r w:rsidR="002757DF">
        <w:t xml:space="preserve">a </w:t>
      </w:r>
      <w:r w:rsidR="002757DF" w:rsidRPr="003A2E12">
        <w:t>…………….…………… r.</w:t>
      </w:r>
    </w:p>
    <w:p w14:paraId="57ED13B9" w14:textId="17B18676" w:rsidR="00523020" w:rsidRDefault="00523020" w:rsidP="00523020">
      <w:pPr>
        <w:pStyle w:val="TYTUAKTUprzedmiotregulacjiustawylubrozporzdzenia"/>
      </w:pPr>
      <w:r w:rsidRPr="004E5038">
        <w:t>w sprawie udziel</w:t>
      </w:r>
      <w:r w:rsidR="00084A18">
        <w:t>a</w:t>
      </w:r>
      <w:r w:rsidRPr="004E5038">
        <w:t xml:space="preserve">nia pomocy publicznej na rozwój technologii wodorowych oraz infrastruktury współtowarzyszącej w ramach Krajowego Planu Odbudowy </w:t>
      </w:r>
      <w:r w:rsidR="003E5165" w:rsidRPr="004E5038">
        <w:t>i</w:t>
      </w:r>
      <w:r w:rsidR="003E5165">
        <w:t> </w:t>
      </w:r>
      <w:r w:rsidRPr="004E5038">
        <w:t>Zwiększania Odporności</w:t>
      </w:r>
    </w:p>
    <w:p w14:paraId="3E60F228" w14:textId="71411927" w:rsidR="00523020" w:rsidRDefault="00523020" w:rsidP="00911CC3">
      <w:pPr>
        <w:pStyle w:val="NIEARTTEKSTtekstnieartykuowanynppodstprawnarozplubpreambua"/>
      </w:pPr>
      <w:r w:rsidRPr="00422BB2">
        <w:t>Na podstawie art. 14lc ust. 4 ustawy z dnia 6 grudnia 2006 r. o zasadach prowadzenia polityki rozwoju (Dz. U. z 202</w:t>
      </w:r>
      <w:r w:rsidR="009F512C">
        <w:t xml:space="preserve">3 </w:t>
      </w:r>
      <w:r w:rsidRPr="00422BB2">
        <w:t xml:space="preserve">r. poz. </w:t>
      </w:r>
      <w:r w:rsidR="009F512C">
        <w:t>225</w:t>
      </w:r>
      <w:r w:rsidRPr="00422BB2">
        <w:t>) zarządza się, co następuje:</w:t>
      </w:r>
    </w:p>
    <w:p w14:paraId="54BBA257" w14:textId="77777777" w:rsidR="002A6947" w:rsidRPr="00DB7589" w:rsidRDefault="002A6947" w:rsidP="00990BF4">
      <w:pPr>
        <w:pStyle w:val="ROZDZODDZOZNoznaczenierozdziauluboddziau"/>
      </w:pPr>
      <w:r w:rsidRPr="00DB7589">
        <w:t>Rozdział 1</w:t>
      </w:r>
    </w:p>
    <w:p w14:paraId="7FF4FBB1" w14:textId="21DBD7EA" w:rsidR="002A6947" w:rsidRPr="002A6947" w:rsidRDefault="002A6947" w:rsidP="00990BF4">
      <w:pPr>
        <w:pStyle w:val="ROZDZODDZPRZEDMprzedmiotregulacjirozdziauluboddziau"/>
      </w:pPr>
      <w:r w:rsidRPr="00F363B3">
        <w:t>Przepisy ogólne</w:t>
      </w:r>
    </w:p>
    <w:p w14:paraId="705AEA47" w14:textId="2DABF6D2" w:rsidR="000145FE" w:rsidRPr="000145FE" w:rsidRDefault="00523020" w:rsidP="000145FE">
      <w:pPr>
        <w:pStyle w:val="ARTartustawynprozporzdzenia"/>
      </w:pPr>
      <w:r w:rsidRPr="002757DF">
        <w:rPr>
          <w:rStyle w:val="Ppogrubienie"/>
        </w:rPr>
        <w:t>§ 1.</w:t>
      </w:r>
      <w:r>
        <w:t xml:space="preserve"> </w:t>
      </w:r>
      <w:r w:rsidR="000145FE" w:rsidRPr="000145FE">
        <w:t xml:space="preserve">Rozporządzenie określa szczegółowe przeznaczenie, warunki i tryb udzielania przedsiębiorcom </w:t>
      </w:r>
      <w:r w:rsidR="001169F6">
        <w:t xml:space="preserve">i jednostkom naukowym </w:t>
      </w:r>
      <w:r w:rsidR="000145FE" w:rsidRPr="000145FE">
        <w:t xml:space="preserve">pomocy publicznej na rozwój technologii wodorowych oraz infrastruktury </w:t>
      </w:r>
      <w:r w:rsidR="00465C4D">
        <w:t>współ</w:t>
      </w:r>
      <w:r w:rsidR="000145FE" w:rsidRPr="000145FE">
        <w:t>towarzyszącej</w:t>
      </w:r>
      <w:r w:rsidR="00465C4D">
        <w:t xml:space="preserve"> </w:t>
      </w:r>
      <w:r w:rsidR="00465C4D" w:rsidRPr="000145FE">
        <w:t>w ramach inwestycji B2.1.1. Inwestycje w technologie wodorowe, wytwarzanie, magazynowanie i transport wodoru</w:t>
      </w:r>
      <w:r w:rsidR="00465C4D">
        <w:t xml:space="preserve"> w ramach </w:t>
      </w:r>
      <w:r w:rsidR="00465C4D" w:rsidRPr="000145FE">
        <w:t>Krajow</w:t>
      </w:r>
      <w:r w:rsidR="00465C4D">
        <w:t xml:space="preserve">ego </w:t>
      </w:r>
      <w:r w:rsidR="00465C4D" w:rsidRPr="000145FE">
        <w:t>Plan</w:t>
      </w:r>
      <w:r w:rsidR="00465C4D">
        <w:t xml:space="preserve">u </w:t>
      </w:r>
      <w:r w:rsidR="00465C4D" w:rsidRPr="000145FE">
        <w:t>Odbudowy i Zwiększania Odpornośc</w:t>
      </w:r>
      <w:r w:rsidR="00465C4D">
        <w:t>i na projekty inwestycyjne dotyczące:</w:t>
      </w:r>
    </w:p>
    <w:p w14:paraId="6ADA900A" w14:textId="39837EE2" w:rsidR="000145FE" w:rsidRPr="000145FE" w:rsidRDefault="000145FE" w:rsidP="009C29C1">
      <w:pPr>
        <w:pStyle w:val="PKTpunkt"/>
      </w:pPr>
      <w:r w:rsidRPr="000145FE">
        <w:t>1)</w:t>
      </w:r>
      <w:r w:rsidR="00465C4D" w:rsidRPr="00465C4D">
        <w:tab/>
      </w:r>
      <w:r w:rsidRPr="000145FE">
        <w:t xml:space="preserve">wytwarzania, </w:t>
      </w:r>
      <w:r w:rsidR="002C5AA7">
        <w:t xml:space="preserve">wykorzystania, </w:t>
      </w:r>
      <w:r w:rsidRPr="000145FE">
        <w:t>magazynowania i transportowania wodoru</w:t>
      </w:r>
      <w:r w:rsidR="00EB2A5C">
        <w:t>,</w:t>
      </w:r>
    </w:p>
    <w:p w14:paraId="5DD4BF59" w14:textId="6DCA7CC6" w:rsidR="000145FE" w:rsidRPr="000145FE" w:rsidRDefault="000145FE" w:rsidP="009C29C1">
      <w:pPr>
        <w:pStyle w:val="PKTpunkt"/>
      </w:pPr>
      <w:r w:rsidRPr="000145FE">
        <w:t>2)</w:t>
      </w:r>
      <w:r w:rsidR="00465C4D" w:rsidRPr="00465C4D">
        <w:tab/>
      </w:r>
      <w:r w:rsidRPr="000145FE">
        <w:t>rozwoju i budowy rurociągów przeznaczonych do transportu wodoru</w:t>
      </w:r>
      <w:r w:rsidR="00EB2A5C">
        <w:t>,</w:t>
      </w:r>
    </w:p>
    <w:p w14:paraId="45BDB2F1" w14:textId="21BACE4E" w:rsidR="000145FE" w:rsidRPr="000145FE" w:rsidRDefault="000145FE" w:rsidP="009C29C1">
      <w:pPr>
        <w:pStyle w:val="PKTpunkt"/>
      </w:pPr>
      <w:r w:rsidRPr="000145FE">
        <w:t>3)</w:t>
      </w:r>
      <w:r w:rsidR="00465C4D" w:rsidRPr="00465C4D">
        <w:tab/>
      </w:r>
      <w:r w:rsidRPr="000145FE">
        <w:t xml:space="preserve">rozwoju, budowy, wdrożenia oraz komercjalizacji </w:t>
      </w:r>
      <w:r w:rsidR="001169F6">
        <w:t xml:space="preserve">i produkcji </w:t>
      </w:r>
      <w:r w:rsidRPr="000145FE">
        <w:t>innowacyjnych jednostek transportowych napędzanych wodorem</w:t>
      </w:r>
      <w:r w:rsidR="00EB2A5C">
        <w:t>,</w:t>
      </w:r>
    </w:p>
    <w:p w14:paraId="4D495ADB" w14:textId="77777777" w:rsidR="009C29C1" w:rsidRDefault="000145FE" w:rsidP="009C29C1">
      <w:pPr>
        <w:pStyle w:val="PKTpunkt"/>
      </w:pPr>
      <w:r w:rsidRPr="000145FE">
        <w:t>4)</w:t>
      </w:r>
      <w:r w:rsidR="00465C4D" w:rsidRPr="00465C4D">
        <w:tab/>
      </w:r>
      <w:r w:rsidRPr="000145FE">
        <w:t xml:space="preserve">budowy publicznie dostępnych stacji tankowania wodoru </w:t>
      </w:r>
    </w:p>
    <w:p w14:paraId="772343E6" w14:textId="6BFB3524" w:rsidR="00465C4D" w:rsidRDefault="000145FE" w:rsidP="009C29C1">
      <w:pPr>
        <w:pStyle w:val="CZWSPPKTczwsplnapunktw"/>
      </w:pPr>
      <w:r w:rsidRPr="000145FE">
        <w:t xml:space="preserve">- </w:t>
      </w:r>
      <w:r w:rsidR="00465C4D">
        <w:t xml:space="preserve">zwanej dalej </w:t>
      </w:r>
      <w:r w:rsidR="00465C4D" w:rsidRPr="00465C4D">
        <w:t>„pomocą”, a także podmiot</w:t>
      </w:r>
      <w:r w:rsidR="009F512C">
        <w:t>y</w:t>
      </w:r>
      <w:r w:rsidR="00465C4D" w:rsidRPr="00465C4D">
        <w:t xml:space="preserve"> jej udzielając</w:t>
      </w:r>
      <w:r w:rsidR="009F512C">
        <w:t>e</w:t>
      </w:r>
      <w:r w:rsidR="00465C4D" w:rsidRPr="00465C4D">
        <w:t>.</w:t>
      </w:r>
    </w:p>
    <w:p w14:paraId="384DE96C" w14:textId="6002FE0B" w:rsidR="00E57F28" w:rsidRPr="00F363B3" w:rsidRDefault="00E57F28" w:rsidP="00E11FC7">
      <w:pPr>
        <w:pStyle w:val="ARTartustawynprozporzdzenia"/>
      </w:pPr>
      <w:r w:rsidRPr="002757DF">
        <w:rPr>
          <w:rStyle w:val="Ppogrubienie"/>
        </w:rPr>
        <w:t xml:space="preserve">§ </w:t>
      </w:r>
      <w:r w:rsidR="00201F6F" w:rsidRPr="002757DF">
        <w:rPr>
          <w:rStyle w:val="Ppogrubienie"/>
        </w:rPr>
        <w:t>2</w:t>
      </w:r>
      <w:r w:rsidRPr="002757DF">
        <w:rPr>
          <w:rStyle w:val="Ppogrubienie"/>
        </w:rPr>
        <w:t>.</w:t>
      </w:r>
      <w:r>
        <w:t xml:space="preserve"> </w:t>
      </w:r>
      <w:r w:rsidRPr="00F363B3">
        <w:t xml:space="preserve">Przepisów rozporządzenia nie stosuje </w:t>
      </w:r>
      <w:r w:rsidR="00F071EC">
        <w:t xml:space="preserve">w przypadkach, o których mowa </w:t>
      </w:r>
      <w:r w:rsidRPr="00F363B3">
        <w:t xml:space="preserve">w art. 1 ust. 2 lit. c i d, ust. 3 lit. a–d, ust. 4 lit. c </w:t>
      </w:r>
      <w:r w:rsidR="00F071EC">
        <w:t>oraz</w:t>
      </w:r>
      <w:r w:rsidRPr="00F363B3">
        <w:t xml:space="preserve"> ust. 5 rozporządzenia </w:t>
      </w:r>
      <w:r w:rsidR="002A6947">
        <w:t xml:space="preserve">Komisji (UE) </w:t>
      </w:r>
      <w:r w:rsidRPr="00F363B3">
        <w:t>nr 651/2014</w:t>
      </w:r>
      <w:r w:rsidR="002A6947">
        <w:t xml:space="preserve"> </w:t>
      </w:r>
      <w:r w:rsidR="002A6947" w:rsidRPr="00D11FBF">
        <w:t>z dnia 17 czerwca 2014 r.</w:t>
      </w:r>
      <w:r w:rsidR="002A6947">
        <w:t xml:space="preserve"> </w:t>
      </w:r>
      <w:r w:rsidR="002A6947" w:rsidRPr="00D11FBF">
        <w:t>uznające</w:t>
      </w:r>
      <w:r w:rsidR="002A6947">
        <w:t>go</w:t>
      </w:r>
      <w:r w:rsidR="002A6947" w:rsidRPr="00D11FBF">
        <w:t xml:space="preserve"> niektóre rodzaje pomocy za zgodne z rynkiem wewnętrznym </w:t>
      </w:r>
      <w:r w:rsidR="00E239C9" w:rsidRPr="00D11FBF">
        <w:lastRenderedPageBreak/>
        <w:t>w</w:t>
      </w:r>
      <w:r w:rsidR="00E239C9">
        <w:t> </w:t>
      </w:r>
      <w:r w:rsidR="002A6947" w:rsidRPr="00D11FBF">
        <w:t>zastosowaniu art. 107</w:t>
      </w:r>
      <w:r w:rsidR="002A6947">
        <w:t xml:space="preserve"> </w:t>
      </w:r>
      <w:r w:rsidR="002A6947" w:rsidRPr="00D11FBF">
        <w:t>i 108 Traktatu</w:t>
      </w:r>
      <w:r w:rsidR="002A6947">
        <w:t xml:space="preserve"> </w:t>
      </w:r>
      <w:r w:rsidR="002A6947" w:rsidRPr="00F363B3">
        <w:t>(Dz. Urz. UE L 187 z 26.</w:t>
      </w:r>
      <w:r w:rsidR="00F071EC">
        <w:t>0</w:t>
      </w:r>
      <w:r w:rsidR="002A6947" w:rsidRPr="00F363B3">
        <w:t>6.2014, str. 1, z późn. zm.</w:t>
      </w:r>
      <w:r w:rsidR="002A6947">
        <w:rPr>
          <w:rStyle w:val="Odwoanieprzypisudolnego"/>
        </w:rPr>
        <w:footnoteReference w:id="3"/>
      </w:r>
      <w:r w:rsidR="002A6947" w:rsidRPr="00586E1A">
        <w:rPr>
          <w:rStyle w:val="IGindeksgrny"/>
        </w:rPr>
        <w:t>)</w:t>
      </w:r>
      <w:r w:rsidR="002A6947" w:rsidRPr="00F363B3">
        <w:t>), zwan</w:t>
      </w:r>
      <w:r w:rsidR="00F071EC">
        <w:t xml:space="preserve">ego </w:t>
      </w:r>
      <w:bookmarkStart w:id="0" w:name="_Hlk121913642"/>
      <w:r w:rsidR="002A6947" w:rsidRPr="00F363B3">
        <w:t>dalej „rozporządzeniem nr 651/2014”</w:t>
      </w:r>
      <w:bookmarkEnd w:id="0"/>
      <w:r w:rsidRPr="00F363B3">
        <w:t>.</w:t>
      </w:r>
    </w:p>
    <w:p w14:paraId="1D299D72" w14:textId="0A22BC90" w:rsidR="00FB0BD4" w:rsidRPr="00F363B3" w:rsidRDefault="00FB0BD4" w:rsidP="00FB0BD4">
      <w:pPr>
        <w:pStyle w:val="ARTartustawynprozporzdzenia"/>
      </w:pPr>
      <w:r w:rsidRPr="002757DF">
        <w:rPr>
          <w:rStyle w:val="Ppogrubienie"/>
        </w:rPr>
        <w:t xml:space="preserve">§ </w:t>
      </w:r>
      <w:r w:rsidR="0042565A">
        <w:rPr>
          <w:rStyle w:val="Ppogrubienie"/>
        </w:rPr>
        <w:t>3</w:t>
      </w:r>
      <w:r w:rsidRPr="002757DF">
        <w:rPr>
          <w:rStyle w:val="Ppogrubienie"/>
        </w:rPr>
        <w:t>.</w:t>
      </w:r>
      <w:r>
        <w:t xml:space="preserve"> </w:t>
      </w:r>
      <w:r w:rsidRPr="00F363B3">
        <w:t>Ilekroć w rozporządzeniu jest mowa o:</w:t>
      </w:r>
    </w:p>
    <w:p w14:paraId="632EE23B" w14:textId="122200D8" w:rsidR="005A7EC3" w:rsidRPr="00F363B3" w:rsidRDefault="005A7EC3" w:rsidP="005A7EC3">
      <w:pPr>
        <w:pStyle w:val="PKTpunkt"/>
      </w:pPr>
      <w:r>
        <w:t>1)</w:t>
      </w:r>
      <w:r w:rsidR="003F0DFA" w:rsidRPr="00465C4D">
        <w:tab/>
      </w:r>
      <w:r w:rsidRPr="00F363B3">
        <w:t>badania</w:t>
      </w:r>
      <w:r>
        <w:t>ch</w:t>
      </w:r>
      <w:r w:rsidRPr="00F363B3">
        <w:t xml:space="preserve"> przemysłow</w:t>
      </w:r>
      <w:r>
        <w:t>ych</w:t>
      </w:r>
      <w:r w:rsidRPr="00F363B3">
        <w:t xml:space="preserve"> –</w:t>
      </w:r>
      <w:r>
        <w:t xml:space="preserve"> oznacza to</w:t>
      </w:r>
      <w:r w:rsidRPr="00F363B3">
        <w:t xml:space="preserve"> badania </w:t>
      </w:r>
      <w:r w:rsidR="004E468E">
        <w:t xml:space="preserve">przemysłowe </w:t>
      </w:r>
      <w:r w:rsidR="003F0DFA">
        <w:t>w rozumieniu</w:t>
      </w:r>
      <w:r w:rsidRPr="00F363B3">
        <w:t xml:space="preserve"> art. 2 pkt 85 rozporządzenia nr 651/2014;</w:t>
      </w:r>
    </w:p>
    <w:p w14:paraId="18A9E26E" w14:textId="015547C3" w:rsidR="005A7EC3" w:rsidRDefault="00067744" w:rsidP="005A7EC3">
      <w:pPr>
        <w:pStyle w:val="PKTpunkt"/>
      </w:pPr>
      <w:r>
        <w:t>2</w:t>
      </w:r>
      <w:r w:rsidR="001D222D">
        <w:t>)</w:t>
      </w:r>
      <w:r w:rsidR="003F0DFA" w:rsidRPr="00465C4D">
        <w:tab/>
      </w:r>
      <w:r w:rsidR="005A7EC3" w:rsidRPr="00F363B3">
        <w:t>eksperymentaln</w:t>
      </w:r>
      <w:r w:rsidR="005A7EC3">
        <w:t>ych</w:t>
      </w:r>
      <w:r w:rsidR="005A7EC3" w:rsidRPr="00F363B3">
        <w:t xml:space="preserve"> prac</w:t>
      </w:r>
      <w:r w:rsidR="005A7EC3">
        <w:t>ach</w:t>
      </w:r>
      <w:r w:rsidR="005A7EC3" w:rsidRPr="00F363B3">
        <w:t xml:space="preserve"> rozwojow</w:t>
      </w:r>
      <w:r w:rsidR="005A7EC3">
        <w:t>ych</w:t>
      </w:r>
      <w:r w:rsidR="005A7EC3" w:rsidRPr="00F363B3">
        <w:t xml:space="preserve"> – </w:t>
      </w:r>
      <w:r w:rsidR="005A7EC3">
        <w:t xml:space="preserve">oznacza to </w:t>
      </w:r>
      <w:r w:rsidR="004E468E">
        <w:t xml:space="preserve">eksperymentalne </w:t>
      </w:r>
      <w:r w:rsidR="005A7EC3" w:rsidRPr="00F363B3">
        <w:t>prace</w:t>
      </w:r>
      <w:r w:rsidR="004E468E">
        <w:t xml:space="preserve"> rozwojowe</w:t>
      </w:r>
      <w:r w:rsidR="005A7EC3" w:rsidRPr="00F363B3">
        <w:t xml:space="preserve"> </w:t>
      </w:r>
      <w:r w:rsidR="003F0DFA">
        <w:t>w rozumieniu</w:t>
      </w:r>
      <w:r w:rsidR="003F0DFA" w:rsidRPr="00F363B3">
        <w:t xml:space="preserve"> </w:t>
      </w:r>
      <w:r w:rsidR="005A7EC3" w:rsidRPr="00F363B3">
        <w:t>art. 2 pkt 86 rozporządzenia nr 651/2014;</w:t>
      </w:r>
    </w:p>
    <w:p w14:paraId="306FA50D" w14:textId="7B590E30" w:rsidR="005A7EC3" w:rsidRPr="00F363B3" w:rsidRDefault="00C7564A" w:rsidP="005A7EC3">
      <w:pPr>
        <w:pStyle w:val="PKTpunkt"/>
      </w:pPr>
      <w:r>
        <w:t>3</w:t>
      </w:r>
      <w:r w:rsidR="005A7EC3">
        <w:t>)</w:t>
      </w:r>
      <w:r w:rsidR="003F0DFA" w:rsidRPr="00465C4D">
        <w:tab/>
      </w:r>
      <w:r w:rsidR="005A7EC3" w:rsidRPr="00F363B3">
        <w:t>infrastruktur</w:t>
      </w:r>
      <w:r w:rsidR="005A7EC3">
        <w:t>ze</w:t>
      </w:r>
      <w:r w:rsidR="005A7EC3" w:rsidRPr="00F363B3">
        <w:t xml:space="preserve"> energetyczn</w:t>
      </w:r>
      <w:r w:rsidR="005A7EC3">
        <w:t>ej</w:t>
      </w:r>
      <w:r w:rsidR="005A7EC3" w:rsidRPr="00F363B3">
        <w:t xml:space="preserve"> – </w:t>
      </w:r>
      <w:r w:rsidR="005A7EC3">
        <w:t xml:space="preserve">oznacza to </w:t>
      </w:r>
      <w:r w:rsidR="005A7EC3" w:rsidRPr="00F363B3">
        <w:t>infrastrukturę</w:t>
      </w:r>
      <w:r w:rsidR="004E468E">
        <w:t xml:space="preserve"> energetyczną</w:t>
      </w:r>
      <w:r w:rsidR="005A7EC3" w:rsidRPr="00F363B3">
        <w:t xml:space="preserve"> </w:t>
      </w:r>
      <w:r w:rsidR="003F0DFA">
        <w:t>w rozumieniu</w:t>
      </w:r>
      <w:r w:rsidR="005A7EC3" w:rsidRPr="00F363B3">
        <w:t xml:space="preserve"> art.</w:t>
      </w:r>
      <w:r w:rsidR="00D10940" w:rsidRPr="00476573">
        <w:t> </w:t>
      </w:r>
      <w:r w:rsidR="005A7EC3" w:rsidRPr="00F363B3">
        <w:t>2 pkt 130 rozporządzenia nr 651/2014;</w:t>
      </w:r>
    </w:p>
    <w:p w14:paraId="461BB29F" w14:textId="0DB73E5C" w:rsidR="005A7EC3" w:rsidRPr="00F363B3" w:rsidRDefault="00C7564A" w:rsidP="005A7EC3">
      <w:pPr>
        <w:pStyle w:val="PKTpunkt"/>
      </w:pPr>
      <w:r>
        <w:t>4</w:t>
      </w:r>
      <w:r w:rsidR="005A7EC3">
        <w:t>)</w:t>
      </w:r>
      <w:r w:rsidR="003F0DFA" w:rsidRPr="00465C4D">
        <w:tab/>
      </w:r>
      <w:r w:rsidR="005A7EC3" w:rsidRPr="00F363B3">
        <w:t>infrastruktur</w:t>
      </w:r>
      <w:r w:rsidR="005A7EC3">
        <w:t>ze</w:t>
      </w:r>
      <w:r w:rsidR="005A7EC3" w:rsidRPr="00F363B3">
        <w:t xml:space="preserve"> tankowania – </w:t>
      </w:r>
      <w:r w:rsidR="005A7EC3">
        <w:t xml:space="preserve">oznacza to </w:t>
      </w:r>
      <w:r w:rsidR="005A7EC3" w:rsidRPr="00F363B3">
        <w:t xml:space="preserve">infrastrukturę </w:t>
      </w:r>
      <w:r w:rsidR="003F0DFA">
        <w:t>w rozumieniu</w:t>
      </w:r>
      <w:r w:rsidR="005A7EC3" w:rsidRPr="00F363B3">
        <w:t xml:space="preserve"> art. 2 pkt 102b rozporządzenia nr 651/2014;</w:t>
      </w:r>
    </w:p>
    <w:p w14:paraId="2A1E04C7" w14:textId="77777777" w:rsidR="00177AF7" w:rsidRDefault="00C7564A" w:rsidP="00177AF7">
      <w:pPr>
        <w:pStyle w:val="PKTpunkt"/>
      </w:pPr>
      <w:r>
        <w:t>5</w:t>
      </w:r>
      <w:r w:rsidR="005A7EC3">
        <w:t>)</w:t>
      </w:r>
      <w:r w:rsidR="003F0DFA" w:rsidRPr="00465C4D">
        <w:tab/>
      </w:r>
      <w:r w:rsidR="005A7EC3">
        <w:t>i</w:t>
      </w:r>
      <w:r w:rsidR="005A7EC3" w:rsidRPr="00F363B3">
        <w:t>ntensywności pomocy – oznacza to intensywność pomocy w rozumieniu art. 2 pkt 26 rozporządzenia nr 651/2014</w:t>
      </w:r>
      <w:r w:rsidR="005A7EC3">
        <w:t>;</w:t>
      </w:r>
    </w:p>
    <w:p w14:paraId="5916AFDE" w14:textId="502A6E04" w:rsidR="00177AF7" w:rsidRDefault="00177AF7" w:rsidP="00177AF7">
      <w:pPr>
        <w:pStyle w:val="PKTpunkt"/>
      </w:pPr>
      <w:r>
        <w:t>6)</w:t>
      </w:r>
      <w:r w:rsidRPr="00BD4F84">
        <w:tab/>
      </w:r>
      <w:r>
        <w:t xml:space="preserve">jednostce naukowej - oznacza to jednostkę </w:t>
      </w:r>
      <w:r w:rsidRPr="00BD4F84">
        <w:t>prowadząc</w:t>
      </w:r>
      <w:r>
        <w:t>ą</w:t>
      </w:r>
      <w:r w:rsidRPr="00BD4F84">
        <w:t xml:space="preserve"> w sposób ciągły badania naukowe lub prace rozwojowe</w:t>
      </w:r>
      <w:r>
        <w:t>, będącą:</w:t>
      </w:r>
    </w:p>
    <w:p w14:paraId="5665B0BD" w14:textId="0D0CA5DA" w:rsidR="00177AF7" w:rsidRPr="00A4038D" w:rsidRDefault="00177AF7" w:rsidP="00177AF7">
      <w:pPr>
        <w:pStyle w:val="LITlitera"/>
      </w:pPr>
      <w:r>
        <w:t>a)</w:t>
      </w:r>
      <w:r w:rsidR="00976E7E">
        <w:tab/>
      </w:r>
      <w:r w:rsidRPr="00BD4F84">
        <w:t>podstawow</w:t>
      </w:r>
      <w:r>
        <w:t>ą</w:t>
      </w:r>
      <w:r w:rsidRPr="00BD4F84">
        <w:t xml:space="preserve"> </w:t>
      </w:r>
      <w:r w:rsidRPr="00A4038D">
        <w:t>jednostką organizacyjną uczelni w rozumieniu statutu tej uczelni,</w:t>
      </w:r>
    </w:p>
    <w:p w14:paraId="163A1B61" w14:textId="7AD49EBF" w:rsidR="00177AF7" w:rsidRPr="00A4038D" w:rsidRDefault="00177AF7" w:rsidP="00177AF7">
      <w:pPr>
        <w:pStyle w:val="LITlitera"/>
      </w:pPr>
      <w:r w:rsidRPr="00A4038D">
        <w:t>b)</w:t>
      </w:r>
      <w:r w:rsidR="00976E7E">
        <w:tab/>
      </w:r>
      <w:r w:rsidRPr="00A4038D">
        <w:t>jednostk</w:t>
      </w:r>
      <w:r>
        <w:t>ą</w:t>
      </w:r>
      <w:r w:rsidRPr="00A4038D">
        <w:t xml:space="preserve"> naukową Polskiej Akademii Nauk w rozumieniu ustawy z dnia 30 kwietnia 2010 r. o Polskiej Akademii Nauk (Dz.</w:t>
      </w:r>
      <w:r w:rsidR="00976E7E">
        <w:t xml:space="preserve"> </w:t>
      </w:r>
      <w:r w:rsidRPr="00A4038D">
        <w:t xml:space="preserve">U. z 2020 r. </w:t>
      </w:r>
      <w:r w:rsidRPr="006D74FE">
        <w:t>poz. 1796</w:t>
      </w:r>
      <w:r w:rsidRPr="00A4038D">
        <w:t xml:space="preserve">), </w:t>
      </w:r>
    </w:p>
    <w:p w14:paraId="4E390E1C" w14:textId="4E131C08" w:rsidR="00177AF7" w:rsidRPr="00A4038D" w:rsidRDefault="00177AF7" w:rsidP="00177AF7">
      <w:pPr>
        <w:pStyle w:val="LITlitera"/>
      </w:pPr>
      <w:r w:rsidRPr="00A4038D">
        <w:t>c)</w:t>
      </w:r>
      <w:r w:rsidR="00976E7E">
        <w:tab/>
      </w:r>
      <w:r w:rsidRPr="00A4038D">
        <w:t>instytutem badawczym w rozumieniu ustawy z dnia 30 kwietnia 2010 r. o instytutach badawczych (Dz.</w:t>
      </w:r>
      <w:r w:rsidR="00976E7E">
        <w:t xml:space="preserve"> </w:t>
      </w:r>
      <w:r w:rsidRPr="00A4038D">
        <w:t xml:space="preserve">U. z 2022 r. </w:t>
      </w:r>
      <w:r w:rsidRPr="006D74FE">
        <w:t>poz. 498)</w:t>
      </w:r>
      <w:r w:rsidRPr="00A4038D">
        <w:t xml:space="preserve">, </w:t>
      </w:r>
    </w:p>
    <w:p w14:paraId="7DDF3903" w14:textId="42978BEC" w:rsidR="00177AF7" w:rsidRDefault="00177AF7" w:rsidP="00177AF7">
      <w:pPr>
        <w:pStyle w:val="LITlitera"/>
      </w:pPr>
      <w:r w:rsidRPr="00A4038D">
        <w:t>d)</w:t>
      </w:r>
      <w:r w:rsidR="00976E7E">
        <w:tab/>
      </w:r>
      <w:r w:rsidRPr="00A4038D">
        <w:t xml:space="preserve">międzynarodowym instytutem naukowym utworzonym na podstawie odrębnych przepisów, działającym na terytorium Rzeczypospolitej Polskiej, </w:t>
      </w:r>
    </w:p>
    <w:p w14:paraId="779B170E" w14:textId="193BC60A" w:rsidR="00177AF7" w:rsidRDefault="00177AF7" w:rsidP="00177AF7">
      <w:pPr>
        <w:pStyle w:val="LITlitera"/>
      </w:pPr>
      <w:r>
        <w:t>e)</w:t>
      </w:r>
      <w:r w:rsidR="00976E7E">
        <w:tab/>
      </w:r>
      <w:r w:rsidRPr="00A4038D">
        <w:t>Centrum Łukasiewicz</w:t>
      </w:r>
      <w:r>
        <w:t>a</w:t>
      </w:r>
      <w:r w:rsidRPr="00A4038D">
        <w:t>, działając</w:t>
      </w:r>
      <w:r>
        <w:t>ym</w:t>
      </w:r>
      <w:r w:rsidRPr="00A4038D">
        <w:t xml:space="preserve"> na podstawie ustawy z dnia 21 lutego 2019 r. o</w:t>
      </w:r>
      <w:r w:rsidR="00D10940" w:rsidRPr="00476573">
        <w:t> </w:t>
      </w:r>
      <w:r w:rsidRPr="00A4038D">
        <w:t>Sieci Badawczej Łukasiewicz (Dz.</w:t>
      </w:r>
      <w:r w:rsidR="009372F1">
        <w:t xml:space="preserve"> </w:t>
      </w:r>
      <w:r w:rsidRPr="00A4038D">
        <w:t>U. z 202</w:t>
      </w:r>
      <w:r w:rsidR="009372F1">
        <w:t>0</w:t>
      </w:r>
      <w:r w:rsidRPr="00A4038D">
        <w:t xml:space="preserve"> r. poz. </w:t>
      </w:r>
      <w:r w:rsidR="009372F1">
        <w:t>2098</w:t>
      </w:r>
      <w:r>
        <w:t>),</w:t>
      </w:r>
    </w:p>
    <w:p w14:paraId="13D074BE" w14:textId="702EE89A" w:rsidR="00177AF7" w:rsidRPr="00A4038D" w:rsidRDefault="00177AF7" w:rsidP="00177AF7">
      <w:pPr>
        <w:pStyle w:val="LITlitera"/>
      </w:pPr>
      <w:r>
        <w:t>f)</w:t>
      </w:r>
      <w:r w:rsidR="00976E7E">
        <w:tab/>
      </w:r>
      <w:r w:rsidRPr="00A4038D">
        <w:t>instytu</w:t>
      </w:r>
      <w:r>
        <w:t>tem</w:t>
      </w:r>
      <w:r w:rsidRPr="00A4038D">
        <w:t xml:space="preserve"> działając</w:t>
      </w:r>
      <w:r>
        <w:t>ym</w:t>
      </w:r>
      <w:r w:rsidRPr="00A4038D">
        <w:t xml:space="preserve"> w ramach Sieci Badawczej Łukasiewicz</w:t>
      </w:r>
      <w:r w:rsidR="009A161D">
        <w:t>,</w:t>
      </w:r>
    </w:p>
    <w:p w14:paraId="3F1B4BDB" w14:textId="5DBBA437" w:rsidR="00177AF7" w:rsidRPr="00A4038D" w:rsidRDefault="00177AF7" w:rsidP="00177AF7">
      <w:pPr>
        <w:pStyle w:val="LITlitera"/>
      </w:pPr>
      <w:r>
        <w:t>g</w:t>
      </w:r>
      <w:r w:rsidRPr="00A4038D">
        <w:t>)</w:t>
      </w:r>
      <w:r w:rsidR="00976E7E">
        <w:tab/>
      </w:r>
      <w:r w:rsidR="009372F1">
        <w:t>Polską Akademią</w:t>
      </w:r>
      <w:r w:rsidRPr="00A4038D">
        <w:t xml:space="preserve"> Umiejętności,</w:t>
      </w:r>
    </w:p>
    <w:p w14:paraId="2FA061DE" w14:textId="0A72EE6D" w:rsidR="005A7EC3" w:rsidRDefault="00177AF7" w:rsidP="006D74FE">
      <w:pPr>
        <w:pStyle w:val="LITlitera"/>
      </w:pPr>
      <w:r>
        <w:t>h</w:t>
      </w:r>
      <w:r w:rsidRPr="00A4038D">
        <w:t>)</w:t>
      </w:r>
      <w:r w:rsidR="00DB17A3">
        <w:tab/>
      </w:r>
      <w:r w:rsidRPr="00A4038D">
        <w:t>inną jednostką organizacyjną</w:t>
      </w:r>
      <w:r w:rsidR="00907118">
        <w:t xml:space="preserve"> niewymienioną w lit. a</w:t>
      </w:r>
      <w:r w:rsidR="00907118" w:rsidRPr="00907118">
        <w:t>–</w:t>
      </w:r>
      <w:r w:rsidR="00907118">
        <w:t>g</w:t>
      </w:r>
      <w:r w:rsidRPr="00A4038D">
        <w:t xml:space="preserve"> posiadając</w:t>
      </w:r>
      <w:r w:rsidR="009372F1">
        <w:t>ą</w:t>
      </w:r>
      <w:r w:rsidRPr="00A4038D">
        <w:t xml:space="preserve"> siedzibę na terytorium Rzeczypospolitej Polskiej, będącą organizacją prowadzącą badania </w:t>
      </w:r>
      <w:r w:rsidR="00907118" w:rsidRPr="00A4038D">
        <w:t>i</w:t>
      </w:r>
      <w:r w:rsidR="00907118">
        <w:t> </w:t>
      </w:r>
      <w:r w:rsidRPr="00A4038D">
        <w:t>upowszechniającą wiedzę w</w:t>
      </w:r>
      <w:r w:rsidR="00D10940" w:rsidRPr="00476573">
        <w:t> </w:t>
      </w:r>
      <w:r w:rsidRPr="00A4038D">
        <w:t xml:space="preserve">rozumieniu </w:t>
      </w:r>
      <w:r w:rsidRPr="006D74FE">
        <w:t>art. 2 pkt 83</w:t>
      </w:r>
      <w:r w:rsidRPr="00A4038D">
        <w:t xml:space="preserve"> rozporządzenia</w:t>
      </w:r>
      <w:r w:rsidRPr="00BD4F84">
        <w:t xml:space="preserve"> nr </w:t>
      </w:r>
      <w:r w:rsidRPr="00EB2CCF">
        <w:t>651/2014</w:t>
      </w:r>
      <w:r>
        <w:t>;</w:t>
      </w:r>
    </w:p>
    <w:p w14:paraId="36D74EE7" w14:textId="2AC14FAB" w:rsidR="005A7EC3" w:rsidRDefault="00177AF7" w:rsidP="00310B0A">
      <w:pPr>
        <w:pStyle w:val="PKTpunkt"/>
      </w:pPr>
      <w:r>
        <w:lastRenderedPageBreak/>
        <w:t>7</w:t>
      </w:r>
      <w:r w:rsidR="005A7EC3">
        <w:t>)</w:t>
      </w:r>
      <w:r w:rsidR="003F0DFA" w:rsidRPr="00465C4D">
        <w:tab/>
      </w:r>
      <w:r w:rsidR="005A7EC3">
        <w:t xml:space="preserve">jednostce transportowej - </w:t>
      </w:r>
      <w:r w:rsidR="00093D5C">
        <w:t>oznacza to</w:t>
      </w:r>
      <w:r w:rsidR="005A7EC3">
        <w:t xml:space="preserve"> </w:t>
      </w:r>
      <w:r w:rsidR="0051483E">
        <w:t xml:space="preserve">autobus, statek morski, statek żeglugi śródlądowej </w:t>
      </w:r>
      <w:r w:rsidR="001A2D4C">
        <w:t>lub pociąg;</w:t>
      </w:r>
    </w:p>
    <w:p w14:paraId="6CA176A3" w14:textId="180D0850" w:rsidR="00E06DEC" w:rsidRDefault="00177AF7" w:rsidP="00495DB4">
      <w:pPr>
        <w:pStyle w:val="PKTpunkt"/>
      </w:pPr>
      <w:r>
        <w:t>8</w:t>
      </w:r>
      <w:r w:rsidR="00A306AB">
        <w:t>)</w:t>
      </w:r>
      <w:r w:rsidR="003F0DFA" w:rsidRPr="00465C4D">
        <w:tab/>
      </w:r>
      <w:r w:rsidR="00495DB4" w:rsidRPr="00495DB4">
        <w:t>poj</w:t>
      </w:r>
      <w:r w:rsidR="00495DB4">
        <w:t>eździe</w:t>
      </w:r>
      <w:r w:rsidR="00495DB4" w:rsidRPr="00495DB4">
        <w:t xml:space="preserve"> </w:t>
      </w:r>
      <w:proofErr w:type="spellStart"/>
      <w:r w:rsidR="00495DB4" w:rsidRPr="00495DB4">
        <w:t>bezemisyjny</w:t>
      </w:r>
      <w:r w:rsidR="00495DB4">
        <w:t>m</w:t>
      </w:r>
      <w:proofErr w:type="spellEnd"/>
      <w:r w:rsidR="00495DB4" w:rsidRPr="00495DB4">
        <w:t xml:space="preserve"> </w:t>
      </w:r>
      <w:bookmarkStart w:id="1" w:name="highlightHit_4"/>
      <w:bookmarkEnd w:id="1"/>
      <w:r w:rsidR="00343AB3">
        <w:t xml:space="preserve">lub niskoemisyjnym </w:t>
      </w:r>
      <w:r w:rsidR="00495DB4">
        <w:t>- oznacza</w:t>
      </w:r>
      <w:r w:rsidR="00132CED">
        <w:t xml:space="preserve"> to</w:t>
      </w:r>
      <w:r w:rsidR="00495DB4">
        <w:t xml:space="preserve"> </w:t>
      </w:r>
      <w:r w:rsidR="00C228FE">
        <w:t xml:space="preserve">pojazd </w:t>
      </w:r>
      <w:proofErr w:type="spellStart"/>
      <w:r w:rsidR="00C228FE">
        <w:t>bezemisyjny</w:t>
      </w:r>
      <w:proofErr w:type="spellEnd"/>
      <w:r w:rsidR="00C228FE">
        <w:t xml:space="preserve"> </w:t>
      </w:r>
      <w:r w:rsidR="00941942">
        <w:t>i </w:t>
      </w:r>
      <w:r w:rsidR="00C228FE">
        <w:t>niskoemisyjny w rozumieniu</w:t>
      </w:r>
      <w:r w:rsidR="00495DB4">
        <w:t xml:space="preserve"> art. 3 ust. 1 lit. m r</w:t>
      </w:r>
      <w:r w:rsidR="00495DB4" w:rsidRPr="00495DB4">
        <w:t>ozporządzeni</w:t>
      </w:r>
      <w:r w:rsidR="00495DB4">
        <w:t>a</w:t>
      </w:r>
      <w:r w:rsidR="00495DB4" w:rsidRPr="00495DB4">
        <w:t xml:space="preserve"> Parlamentu Europejskiego i Rady (UE) 2019/631 z dnia 17 kwietnia 2019 r. określające</w:t>
      </w:r>
      <w:r w:rsidR="00C9269D">
        <w:t>go</w:t>
      </w:r>
      <w:r w:rsidR="00495DB4" w:rsidRPr="00495DB4">
        <w:t xml:space="preserve"> normy emisji CO</w:t>
      </w:r>
      <w:r w:rsidR="00495DB4" w:rsidRPr="007F50EC">
        <w:rPr>
          <w:rStyle w:val="IDindeksdolny"/>
        </w:rPr>
        <w:t>2</w:t>
      </w:r>
      <w:r w:rsidR="00495DB4" w:rsidRPr="00495DB4">
        <w:t xml:space="preserve"> dla nowych samochodów osobowych i dla nowych lekkich pojazdów użytkowych oraz uchylające</w:t>
      </w:r>
      <w:r w:rsidR="00C228FE">
        <w:t>go</w:t>
      </w:r>
      <w:r w:rsidR="00495DB4" w:rsidRPr="00495DB4">
        <w:t xml:space="preserve"> rozporządzenia (WE) nr 443/2009 i (UE) nr 510/2011</w:t>
      </w:r>
      <w:r w:rsidR="00A47738">
        <w:t xml:space="preserve"> (</w:t>
      </w:r>
      <w:r w:rsidR="00A47738" w:rsidRPr="00C6114F">
        <w:t xml:space="preserve">Dz. Urz. UE L </w:t>
      </w:r>
      <w:r w:rsidR="00C9269D">
        <w:t xml:space="preserve">111 </w:t>
      </w:r>
      <w:r w:rsidR="00A47738" w:rsidRPr="00C6114F">
        <w:t xml:space="preserve">z </w:t>
      </w:r>
      <w:r w:rsidR="00C9269D">
        <w:t>25</w:t>
      </w:r>
      <w:r w:rsidR="00A47738" w:rsidRPr="00C6114F">
        <w:t>.04.2019, str. 13</w:t>
      </w:r>
      <w:r w:rsidR="00C9269D">
        <w:t>, Dz. Urz. UE L 8 z 14.01.2020, str. 2, Dz. Urz. UE L 360 z 30.10.2020, str. 8, Dz. Urz. UE L 433 z 22.12.2020, str. 1 oraz Dz. Urz. UE L 400 z 12.11.2021, str. 14</w:t>
      </w:r>
      <w:r w:rsidR="00A47738" w:rsidRPr="00C6114F">
        <w:t>)</w:t>
      </w:r>
      <w:r w:rsidR="00C9269D">
        <w:t xml:space="preserve"> </w:t>
      </w:r>
      <w:r w:rsidR="007F50EC">
        <w:t xml:space="preserve">lub </w:t>
      </w:r>
      <w:proofErr w:type="spellStart"/>
      <w:r w:rsidR="00D0029F">
        <w:t>bezemisyjny</w:t>
      </w:r>
      <w:proofErr w:type="spellEnd"/>
      <w:r w:rsidR="00D0029F">
        <w:t xml:space="preserve"> </w:t>
      </w:r>
      <w:r w:rsidR="00E575AB" w:rsidRPr="00E575AB">
        <w:t>pojazd</w:t>
      </w:r>
      <w:r w:rsidR="00D0029F">
        <w:t xml:space="preserve"> </w:t>
      </w:r>
      <w:r w:rsidR="00845492">
        <w:t>ciężki</w:t>
      </w:r>
      <w:r w:rsidR="00BB7605">
        <w:t xml:space="preserve"> w rozumieniu </w:t>
      </w:r>
      <w:r w:rsidR="00E575AB" w:rsidRPr="00E575AB">
        <w:t>art. 3 pkt 11</w:t>
      </w:r>
      <w:r w:rsidR="00343AB3">
        <w:t xml:space="preserve"> </w:t>
      </w:r>
      <w:r w:rsidR="00C228FE" w:rsidRPr="00C228FE">
        <w:t>rozporządzenia Parlamentu Europejskiego i Rady (UE) 2019/1242 z dnia 20 czerwca 2019 r. określającego normy emisji CO</w:t>
      </w:r>
      <w:r w:rsidR="00C228FE" w:rsidRPr="00C228FE">
        <w:rPr>
          <w:rStyle w:val="IDindeksdolny"/>
        </w:rPr>
        <w:t>2</w:t>
      </w:r>
      <w:r w:rsidR="00C228FE" w:rsidRPr="00C228FE">
        <w:t xml:space="preserve"> dla nowych pojazdów ciężkich oraz zmieniającego rozporządzenia Parlamentu Europejskiego i Rady (WE) nr 595/2009 i (UE) 2018/956 oraz dyrektywę Rady 96/53/WE (Dz. Urz. UE L 198 z 25.07.2019, str. 202), zwanego dalej „rozporządzeniem nr 2019/1242”</w:t>
      </w:r>
      <w:r w:rsidR="00CE0C7E">
        <w:t>,</w:t>
      </w:r>
      <w:r w:rsidR="00C228FE">
        <w:t xml:space="preserve"> </w:t>
      </w:r>
      <w:r w:rsidR="007F50EC">
        <w:t xml:space="preserve">lub </w:t>
      </w:r>
      <w:r w:rsidR="006C66EB">
        <w:t xml:space="preserve">niskoemisyjny </w:t>
      </w:r>
      <w:r w:rsidR="007F50EC" w:rsidRPr="00E575AB">
        <w:t>pojazd</w:t>
      </w:r>
      <w:r w:rsidR="007F50EC">
        <w:t xml:space="preserve"> ciężki </w:t>
      </w:r>
      <w:r w:rsidR="001C4EB6">
        <w:t>w </w:t>
      </w:r>
      <w:r w:rsidR="007F50EC">
        <w:t xml:space="preserve">rozumieniu </w:t>
      </w:r>
      <w:r w:rsidR="007F50EC" w:rsidRPr="00E575AB">
        <w:t>art. 3</w:t>
      </w:r>
      <w:r w:rsidR="007F50EC">
        <w:t xml:space="preserve"> pkt 12 </w:t>
      </w:r>
      <w:r w:rsidR="00C228FE" w:rsidRPr="00C228FE">
        <w:t>rozporządzeni</w:t>
      </w:r>
      <w:r w:rsidR="00C228FE">
        <w:t>a</w:t>
      </w:r>
      <w:r w:rsidR="00C228FE" w:rsidRPr="00C228FE">
        <w:t xml:space="preserve"> nr 2019/1242</w:t>
      </w:r>
      <w:r w:rsidR="00E11FC7">
        <w:t>;</w:t>
      </w:r>
    </w:p>
    <w:p w14:paraId="41CE0B0D" w14:textId="5F71665F" w:rsidR="005A7EC3" w:rsidRPr="00F363B3" w:rsidRDefault="00177AF7" w:rsidP="005A7EC3">
      <w:pPr>
        <w:pStyle w:val="PKTpunkt"/>
      </w:pPr>
      <w:r>
        <w:t>9</w:t>
      </w:r>
      <w:r w:rsidR="005A7EC3">
        <w:t>)</w:t>
      </w:r>
      <w:r w:rsidR="00787128" w:rsidRPr="00787128">
        <w:tab/>
      </w:r>
      <w:r w:rsidR="005A7EC3" w:rsidRPr="00F363B3">
        <w:t>ochron</w:t>
      </w:r>
      <w:r w:rsidR="005A7EC3">
        <w:t>ie</w:t>
      </w:r>
      <w:r w:rsidR="005A7EC3" w:rsidRPr="00F363B3">
        <w:t xml:space="preserve"> środowiska – </w:t>
      </w:r>
      <w:r w:rsidR="005A7EC3">
        <w:t xml:space="preserve">oznacza to </w:t>
      </w:r>
      <w:r w:rsidR="00D0029F">
        <w:t>ochronę środowiska</w:t>
      </w:r>
      <w:r w:rsidR="005A7EC3" w:rsidRPr="00F363B3">
        <w:t xml:space="preserve"> </w:t>
      </w:r>
      <w:r w:rsidR="00C75696">
        <w:t xml:space="preserve">w rozumieniu </w:t>
      </w:r>
      <w:r w:rsidR="005A7EC3" w:rsidRPr="00F363B3">
        <w:t>art. 2 pkt 101 rozporządzenia nr 651/2014;</w:t>
      </w:r>
    </w:p>
    <w:p w14:paraId="188AD4A1" w14:textId="3BFED2E5" w:rsidR="005A7EC3" w:rsidRPr="00F363B3" w:rsidRDefault="00177AF7" w:rsidP="005A7EC3">
      <w:pPr>
        <w:pStyle w:val="PKTpunkt"/>
      </w:pPr>
      <w:r>
        <w:t>10</w:t>
      </w:r>
      <w:r w:rsidR="005A7EC3">
        <w:t>)</w:t>
      </w:r>
      <w:r w:rsidR="00947364" w:rsidRPr="00947364">
        <w:tab/>
      </w:r>
      <w:r w:rsidR="005A7EC3" w:rsidRPr="00F363B3">
        <w:t>por</w:t>
      </w:r>
      <w:r w:rsidR="005A7EC3">
        <w:t>cie</w:t>
      </w:r>
      <w:r w:rsidR="005A7EC3" w:rsidRPr="00F363B3">
        <w:t xml:space="preserve"> – </w:t>
      </w:r>
      <w:r w:rsidR="005A7EC3">
        <w:t xml:space="preserve">oznacza to </w:t>
      </w:r>
      <w:r w:rsidR="00D0029F">
        <w:t>port</w:t>
      </w:r>
      <w:r w:rsidR="00D0029F" w:rsidRPr="00F363B3">
        <w:t xml:space="preserve"> </w:t>
      </w:r>
      <w:r w:rsidR="00C75696">
        <w:t xml:space="preserve">w rozumieniu </w:t>
      </w:r>
      <w:r w:rsidR="005A7EC3" w:rsidRPr="00F363B3">
        <w:t>w art. 2 pkt 154 rozporządzenia nr 651/2014;</w:t>
      </w:r>
    </w:p>
    <w:p w14:paraId="210BF557" w14:textId="762F954A" w:rsidR="005A7EC3" w:rsidRPr="00F363B3" w:rsidRDefault="00177AF7" w:rsidP="005A7EC3">
      <w:pPr>
        <w:pStyle w:val="PKTpunkt"/>
      </w:pPr>
      <w:r>
        <w:t>11</w:t>
      </w:r>
      <w:r w:rsidR="005A7EC3">
        <w:t>)</w:t>
      </w:r>
      <w:r w:rsidR="00947364" w:rsidRPr="00947364">
        <w:tab/>
      </w:r>
      <w:r w:rsidR="005A7EC3" w:rsidRPr="00F363B3">
        <w:t>por</w:t>
      </w:r>
      <w:r w:rsidR="005A7EC3">
        <w:t>cie</w:t>
      </w:r>
      <w:r w:rsidR="005A7EC3" w:rsidRPr="00F363B3">
        <w:t xml:space="preserve"> morski</w:t>
      </w:r>
      <w:r w:rsidR="005A7EC3">
        <w:t>m</w:t>
      </w:r>
      <w:r w:rsidR="005A7EC3" w:rsidRPr="00F363B3">
        <w:t xml:space="preserve"> – </w:t>
      </w:r>
      <w:r w:rsidR="005A7EC3">
        <w:t xml:space="preserve">oznacza to </w:t>
      </w:r>
      <w:r w:rsidR="005A7EC3" w:rsidRPr="00F363B3">
        <w:t>port</w:t>
      </w:r>
      <w:r w:rsidR="00D0029F">
        <w:t xml:space="preserve"> morski</w:t>
      </w:r>
      <w:r w:rsidR="005A7EC3" w:rsidRPr="00F363B3">
        <w:t xml:space="preserve"> </w:t>
      </w:r>
      <w:r w:rsidR="00C75696" w:rsidRPr="00C75696">
        <w:t>w rozumieniu</w:t>
      </w:r>
      <w:r w:rsidR="005A7EC3" w:rsidRPr="00F363B3">
        <w:t xml:space="preserve"> art. 2 pkt 155 rozporządzenia nr 651/2014;</w:t>
      </w:r>
    </w:p>
    <w:p w14:paraId="62CFBDB4" w14:textId="58832323" w:rsidR="005A7EC3" w:rsidRPr="00F363B3" w:rsidRDefault="00177AF7" w:rsidP="005A7EC3">
      <w:pPr>
        <w:pStyle w:val="PKTpunkt"/>
      </w:pPr>
      <w:r>
        <w:t>12</w:t>
      </w:r>
      <w:r w:rsidR="005A7EC3">
        <w:t>)</w:t>
      </w:r>
      <w:r w:rsidR="00947364" w:rsidRPr="00947364">
        <w:tab/>
      </w:r>
      <w:r w:rsidR="005A7EC3" w:rsidRPr="00F363B3">
        <w:t>por</w:t>
      </w:r>
      <w:r w:rsidR="005A7EC3">
        <w:t>cie</w:t>
      </w:r>
      <w:r w:rsidR="005A7EC3" w:rsidRPr="00F363B3">
        <w:t xml:space="preserve"> śródlądowy</w:t>
      </w:r>
      <w:r w:rsidR="005A7EC3">
        <w:t>m</w:t>
      </w:r>
      <w:r w:rsidR="005A7EC3" w:rsidRPr="00F363B3">
        <w:t xml:space="preserve"> – </w:t>
      </w:r>
      <w:r w:rsidR="005A7EC3">
        <w:t xml:space="preserve">oznacza to </w:t>
      </w:r>
      <w:r w:rsidR="005A7EC3" w:rsidRPr="00F363B3">
        <w:t>port</w:t>
      </w:r>
      <w:r w:rsidR="00D0029F">
        <w:t xml:space="preserve"> śródlądowy</w:t>
      </w:r>
      <w:r w:rsidR="005A7EC3" w:rsidRPr="00F363B3">
        <w:t xml:space="preserve"> </w:t>
      </w:r>
      <w:r w:rsidR="00C75696" w:rsidRPr="00C75696">
        <w:t>w rozumieniu</w:t>
      </w:r>
      <w:r w:rsidR="005A7EC3" w:rsidRPr="00F363B3">
        <w:t xml:space="preserve"> art. 2 pkt 156 rozporządzenia nr 651/2014;</w:t>
      </w:r>
    </w:p>
    <w:p w14:paraId="56AD9DF2" w14:textId="5AD0DEAE" w:rsidR="005A7EC3" w:rsidRDefault="00177AF7" w:rsidP="005A7EC3">
      <w:pPr>
        <w:pStyle w:val="PKTpunkt"/>
      </w:pPr>
      <w:r>
        <w:t>13</w:t>
      </w:r>
      <w:r w:rsidR="005A7EC3">
        <w:t>)</w:t>
      </w:r>
      <w:r w:rsidR="00947364" w:rsidRPr="00947364">
        <w:tab/>
      </w:r>
      <w:r w:rsidR="005A7EC3" w:rsidRPr="005D4E46">
        <w:t>procedur</w:t>
      </w:r>
      <w:r w:rsidR="005A7EC3">
        <w:t>ze</w:t>
      </w:r>
      <w:r w:rsidR="005A7EC3" w:rsidRPr="005D4E46">
        <w:t xml:space="preserve"> przetargow</w:t>
      </w:r>
      <w:r w:rsidR="005A7EC3">
        <w:t>ej</w:t>
      </w:r>
      <w:r w:rsidR="005A7EC3" w:rsidRPr="005D4E46">
        <w:t xml:space="preserve"> zgodn</w:t>
      </w:r>
      <w:r w:rsidR="005A7EC3">
        <w:t>ej</w:t>
      </w:r>
      <w:r w:rsidR="005A7EC3" w:rsidRPr="005D4E46">
        <w:t xml:space="preserve"> z zasadami konkurencji</w:t>
      </w:r>
      <w:r w:rsidR="005A7EC3">
        <w:t xml:space="preserve"> - </w:t>
      </w:r>
      <w:r w:rsidR="005A7EC3" w:rsidRPr="005D4E46">
        <w:t xml:space="preserve">oznacza </w:t>
      </w:r>
      <w:r w:rsidR="005A7EC3">
        <w:t xml:space="preserve">to </w:t>
      </w:r>
      <w:r w:rsidR="009650AF" w:rsidRPr="009650AF">
        <w:t>procedur</w:t>
      </w:r>
      <w:r w:rsidR="009650AF">
        <w:t>ę</w:t>
      </w:r>
      <w:r w:rsidR="009650AF" w:rsidRPr="009650AF">
        <w:t xml:space="preserve"> przetargow</w:t>
      </w:r>
      <w:r w:rsidR="009650AF">
        <w:t>ą</w:t>
      </w:r>
      <w:r w:rsidR="009650AF" w:rsidRPr="009650AF">
        <w:t xml:space="preserve"> zgodn</w:t>
      </w:r>
      <w:r w:rsidR="002B73C2">
        <w:t>ą</w:t>
      </w:r>
      <w:r w:rsidR="009650AF" w:rsidRPr="009650AF">
        <w:t xml:space="preserve"> z zasadami konkurencji</w:t>
      </w:r>
      <w:r w:rsidR="00D63B71">
        <w:t xml:space="preserve"> </w:t>
      </w:r>
      <w:r w:rsidR="00C75696" w:rsidRPr="00C75696">
        <w:t xml:space="preserve">w rozumieniu </w:t>
      </w:r>
      <w:r w:rsidR="005A7EC3" w:rsidRPr="00F363B3">
        <w:t xml:space="preserve">art. 2 pkt </w:t>
      </w:r>
      <w:r w:rsidR="005A7EC3">
        <w:t>38</w:t>
      </w:r>
      <w:r w:rsidR="005A7EC3" w:rsidRPr="00F363B3">
        <w:t xml:space="preserve"> rozporządzenia nr 651/2014</w:t>
      </w:r>
      <w:r w:rsidR="005A7EC3">
        <w:t>;</w:t>
      </w:r>
    </w:p>
    <w:p w14:paraId="5411A558" w14:textId="2ED52A44" w:rsidR="00F636F9" w:rsidRDefault="00177AF7" w:rsidP="00C75696">
      <w:pPr>
        <w:pStyle w:val="PKTpunkt"/>
      </w:pPr>
      <w:r>
        <w:t>14</w:t>
      </w:r>
      <w:r w:rsidR="005A7EC3">
        <w:t>)</w:t>
      </w:r>
      <w:r w:rsidR="00947364" w:rsidRPr="00947364">
        <w:tab/>
      </w:r>
      <w:r w:rsidR="002061F1" w:rsidRPr="002061F1">
        <w:t>projek</w:t>
      </w:r>
      <w:r w:rsidR="002061F1">
        <w:t>cie</w:t>
      </w:r>
      <w:r w:rsidR="002061F1" w:rsidRPr="002061F1">
        <w:t xml:space="preserve"> inwestycyjny</w:t>
      </w:r>
      <w:r w:rsidR="002061F1">
        <w:t>m</w:t>
      </w:r>
      <w:r w:rsidR="002061F1" w:rsidRPr="002061F1">
        <w:t xml:space="preserve"> - </w:t>
      </w:r>
      <w:r w:rsidR="00D14467">
        <w:t xml:space="preserve">oznacza to </w:t>
      </w:r>
      <w:r w:rsidR="002061F1" w:rsidRPr="002061F1">
        <w:t xml:space="preserve">przedsięwzięcie </w:t>
      </w:r>
      <w:r w:rsidR="00C75696" w:rsidRPr="00C75696">
        <w:t xml:space="preserve">w rozumieniu </w:t>
      </w:r>
      <w:r w:rsidR="002061F1" w:rsidRPr="002061F1">
        <w:t xml:space="preserve">art. 14la pkt 8 ustawy </w:t>
      </w:r>
      <w:r w:rsidR="00C75696">
        <w:t xml:space="preserve">z dnia 6 grudnia 2006 r. </w:t>
      </w:r>
      <w:r w:rsidR="002061F1" w:rsidRPr="002061F1">
        <w:t>o zasadach prowadzenia polityki rozwoju</w:t>
      </w:r>
      <w:r w:rsidR="00C75696">
        <w:t xml:space="preserve">, zwanej dalej </w:t>
      </w:r>
      <w:r w:rsidR="00C75696" w:rsidRPr="00C75696">
        <w:t>„</w:t>
      </w:r>
      <w:r w:rsidR="00C75696">
        <w:t>ustawą</w:t>
      </w:r>
      <w:r w:rsidR="00C75696" w:rsidRPr="00C75696">
        <w:t>”,</w:t>
      </w:r>
      <w:r w:rsidR="00C75696">
        <w:t xml:space="preserve"> </w:t>
      </w:r>
      <w:r w:rsidR="002061F1" w:rsidRPr="002061F1">
        <w:t>oraz inwestycj</w:t>
      </w:r>
      <w:r w:rsidR="00D14467">
        <w:t>ę</w:t>
      </w:r>
      <w:r w:rsidR="002061F1" w:rsidRPr="002061F1">
        <w:t xml:space="preserve">, </w:t>
      </w:r>
      <w:r w:rsidR="003D3E92">
        <w:t>w rozumieniu</w:t>
      </w:r>
      <w:r w:rsidR="002061F1" w:rsidRPr="002061F1">
        <w:t xml:space="preserve"> rozporządzeni</w:t>
      </w:r>
      <w:r w:rsidR="00C75696">
        <w:t>a</w:t>
      </w:r>
      <w:r w:rsidR="002061F1" w:rsidRPr="002061F1">
        <w:t xml:space="preserve"> nr 651/2014</w:t>
      </w:r>
      <w:r w:rsidR="00037ACD">
        <w:t>;</w:t>
      </w:r>
    </w:p>
    <w:p w14:paraId="78321135" w14:textId="5F9A45C7" w:rsidR="00476573" w:rsidRPr="00476573" w:rsidRDefault="00177AF7" w:rsidP="00476573">
      <w:pPr>
        <w:pStyle w:val="PKTpunkt"/>
      </w:pPr>
      <w:r w:rsidRPr="00476573">
        <w:t>1</w:t>
      </w:r>
      <w:r>
        <w:t>5</w:t>
      </w:r>
      <w:r w:rsidR="00476573" w:rsidRPr="00476573">
        <w:t>) przedsiębiorcy - oznacza to przedsiębiorstwo, o którym mowa w art. 1 załącznika I do rozporządzenia nr 651/2014;</w:t>
      </w:r>
    </w:p>
    <w:p w14:paraId="2E3D0226" w14:textId="22AB4ABD" w:rsidR="004D77F1" w:rsidRDefault="00177AF7" w:rsidP="005A7EC3">
      <w:pPr>
        <w:pStyle w:val="PKTpunkt"/>
      </w:pPr>
      <w:r>
        <w:t>16</w:t>
      </w:r>
      <w:r w:rsidR="004D77F1">
        <w:t>)</w:t>
      </w:r>
      <w:r w:rsidR="00947364" w:rsidRPr="00947364">
        <w:tab/>
      </w:r>
      <w:r w:rsidR="004D77F1" w:rsidRPr="004D77F1">
        <w:t xml:space="preserve">regionalnej pomocy inwestycyjnej – oznacza to </w:t>
      </w:r>
      <w:r w:rsidR="009650AF">
        <w:t xml:space="preserve">regionalną </w:t>
      </w:r>
      <w:r w:rsidR="004D77F1" w:rsidRPr="004D77F1">
        <w:t>pomoc</w:t>
      </w:r>
      <w:r w:rsidR="009650AF">
        <w:t xml:space="preserve"> inwestycyjną</w:t>
      </w:r>
      <w:r w:rsidR="004D77F1" w:rsidRPr="004D77F1">
        <w:t xml:space="preserve"> </w:t>
      </w:r>
      <w:r w:rsidR="002B73C2">
        <w:t>w </w:t>
      </w:r>
      <w:r w:rsidR="00A976C0">
        <w:t xml:space="preserve">rozumieniu </w:t>
      </w:r>
      <w:r w:rsidR="004D77F1" w:rsidRPr="004D77F1">
        <w:t>art. 2 pkt 41 rozporządzenia nr 651/2014;</w:t>
      </w:r>
    </w:p>
    <w:p w14:paraId="278DC900" w14:textId="7E5023BF" w:rsidR="005A7EC3" w:rsidRPr="00F363B3" w:rsidRDefault="00177AF7" w:rsidP="005A7EC3">
      <w:pPr>
        <w:pStyle w:val="PKTpunkt"/>
      </w:pPr>
      <w:r>
        <w:lastRenderedPageBreak/>
        <w:t>17</w:t>
      </w:r>
      <w:r w:rsidR="005A7EC3">
        <w:t>)</w:t>
      </w:r>
      <w:r w:rsidR="00947364" w:rsidRPr="00947364">
        <w:tab/>
      </w:r>
      <w:r w:rsidR="005A7EC3">
        <w:t xml:space="preserve">studium wykonalności - </w:t>
      </w:r>
      <w:r w:rsidR="00A976C0">
        <w:t xml:space="preserve">oznacza to </w:t>
      </w:r>
      <w:r w:rsidR="009650AF">
        <w:t>studium wykonalności</w:t>
      </w:r>
      <w:r w:rsidR="00A976C0">
        <w:t xml:space="preserve"> w rozumieniu </w:t>
      </w:r>
      <w:r w:rsidR="005A7EC3">
        <w:t xml:space="preserve">art. 2 pkt 87 </w:t>
      </w:r>
      <w:r w:rsidR="005A7EC3" w:rsidRPr="00F363B3">
        <w:t>rozporządzenia nr 651/2014</w:t>
      </w:r>
      <w:r w:rsidR="005A7EC3">
        <w:t>;</w:t>
      </w:r>
    </w:p>
    <w:p w14:paraId="07D27535" w14:textId="5461471F" w:rsidR="004B5478" w:rsidRDefault="00177AF7" w:rsidP="00A976C0">
      <w:pPr>
        <w:pStyle w:val="PKTpunkt"/>
      </w:pPr>
      <w:r>
        <w:t>18</w:t>
      </w:r>
      <w:r w:rsidR="00947364">
        <w:t>)</w:t>
      </w:r>
      <w:r w:rsidR="00947364" w:rsidRPr="00947364">
        <w:tab/>
      </w:r>
      <w:r w:rsidR="00F556CA">
        <w:t xml:space="preserve">wodorze elektrolitycznym - oznacza </w:t>
      </w:r>
      <w:r w:rsidR="00A976C0">
        <w:t xml:space="preserve">to </w:t>
      </w:r>
      <w:r w:rsidR="00F556CA">
        <w:t>wodór</w:t>
      </w:r>
      <w:r w:rsidR="009650AF">
        <w:t xml:space="preserve"> elektrolityczny</w:t>
      </w:r>
      <w:r w:rsidR="00F556CA">
        <w:t xml:space="preserve"> </w:t>
      </w:r>
      <w:r w:rsidR="00A976C0">
        <w:t xml:space="preserve">w rozumieniu </w:t>
      </w:r>
      <w:r w:rsidR="00F556CA" w:rsidRPr="009B22A9">
        <w:t>art. 2 pkt 28</w:t>
      </w:r>
      <w:r w:rsidR="00F556CA">
        <w:t>b</w:t>
      </w:r>
      <w:r w:rsidR="00F556CA" w:rsidRPr="009B22A9">
        <w:t xml:space="preserve"> ustawy z dnia 11 stycznia 2018 r. o elektromobilności i paliwach alternatywnych</w:t>
      </w:r>
      <w:r w:rsidR="00F556CA">
        <w:t xml:space="preserve"> (Dz. U. z 2022 r. poz. 1083, 1260 i 2687)</w:t>
      </w:r>
      <w:r w:rsidR="00A976C0">
        <w:t xml:space="preserve">, zwanej dalej </w:t>
      </w:r>
      <w:r w:rsidR="00A976C0" w:rsidRPr="00A976C0">
        <w:t>„ustaw</w:t>
      </w:r>
      <w:r w:rsidR="00A976C0">
        <w:t xml:space="preserve">ą </w:t>
      </w:r>
      <w:r w:rsidR="00A976C0" w:rsidRPr="00A976C0">
        <w:t>o elektromobilności”;</w:t>
      </w:r>
    </w:p>
    <w:p w14:paraId="2587A0BD" w14:textId="6A9DCB24" w:rsidR="004B5478" w:rsidRDefault="00177AF7" w:rsidP="004B5478">
      <w:pPr>
        <w:pStyle w:val="PKTpunkt"/>
      </w:pPr>
      <w:r>
        <w:t>19</w:t>
      </w:r>
      <w:r w:rsidR="009B22A9">
        <w:t>)</w:t>
      </w:r>
      <w:r w:rsidR="00947364" w:rsidRPr="00947364">
        <w:tab/>
      </w:r>
      <w:r w:rsidR="00F556CA">
        <w:t xml:space="preserve">wodorze niskoemisyjnym - oznacza </w:t>
      </w:r>
      <w:r w:rsidR="00A976C0">
        <w:t xml:space="preserve">to </w:t>
      </w:r>
      <w:r w:rsidR="00F556CA">
        <w:t>wodór</w:t>
      </w:r>
      <w:r w:rsidR="009650AF">
        <w:t xml:space="preserve"> niskoemisyjny</w:t>
      </w:r>
      <w:r w:rsidR="00F556CA">
        <w:t xml:space="preserve"> </w:t>
      </w:r>
      <w:r w:rsidR="00A976C0">
        <w:t xml:space="preserve">w rozumieniu </w:t>
      </w:r>
      <w:r w:rsidR="00F556CA" w:rsidRPr="009B22A9">
        <w:t>art. 2 pkt 28a ustawy o</w:t>
      </w:r>
      <w:r w:rsidR="00A976C0">
        <w:t> </w:t>
      </w:r>
      <w:r w:rsidR="00F556CA" w:rsidRPr="009B22A9">
        <w:t>elektromobilności</w:t>
      </w:r>
      <w:r w:rsidR="004B5478">
        <w:t>;</w:t>
      </w:r>
    </w:p>
    <w:p w14:paraId="0564BC00" w14:textId="582EE9E2" w:rsidR="005A7EC3" w:rsidRPr="00F363B3" w:rsidRDefault="00177AF7" w:rsidP="005A7EC3">
      <w:pPr>
        <w:pStyle w:val="PKTpunkt"/>
      </w:pPr>
      <w:r>
        <w:t>20</w:t>
      </w:r>
      <w:r w:rsidR="007754C4">
        <w:t>)</w:t>
      </w:r>
      <w:r w:rsidR="00947364" w:rsidRPr="00947364">
        <w:tab/>
      </w:r>
      <w:r w:rsidR="005A7EC3" w:rsidRPr="00F363B3">
        <w:t>wod</w:t>
      </w:r>
      <w:r w:rsidR="005A7EC3">
        <w:t>orze</w:t>
      </w:r>
      <w:r w:rsidR="005A7EC3" w:rsidRPr="00F363B3">
        <w:t xml:space="preserve"> odnawialny</w:t>
      </w:r>
      <w:r w:rsidR="005A7EC3">
        <w:t>m</w:t>
      </w:r>
      <w:r w:rsidR="005A7EC3" w:rsidRPr="00F363B3">
        <w:t xml:space="preserve"> – </w:t>
      </w:r>
      <w:r w:rsidR="005A7EC3">
        <w:t xml:space="preserve">oznacza to </w:t>
      </w:r>
      <w:r w:rsidR="005A7EC3" w:rsidRPr="00F363B3">
        <w:t>wodór</w:t>
      </w:r>
      <w:r w:rsidR="009650AF">
        <w:t xml:space="preserve"> odnawialny</w:t>
      </w:r>
      <w:r w:rsidR="005A7EC3" w:rsidRPr="00F363B3">
        <w:t xml:space="preserve"> </w:t>
      </w:r>
      <w:r w:rsidR="00A976C0">
        <w:t xml:space="preserve">w rozumieniu </w:t>
      </w:r>
      <w:r w:rsidR="005A7EC3" w:rsidRPr="00F363B3">
        <w:t>art. 2 pkt</w:t>
      </w:r>
      <w:r w:rsidR="006D0E6D">
        <w:t xml:space="preserve"> 28c</w:t>
      </w:r>
      <w:r w:rsidR="005A7EC3" w:rsidRPr="00F363B3">
        <w:t xml:space="preserve"> </w:t>
      </w:r>
      <w:r w:rsidR="006D0E6D" w:rsidRPr="009B22A9">
        <w:t>ustawy o</w:t>
      </w:r>
      <w:r w:rsidR="00A976C0">
        <w:t> </w:t>
      </w:r>
      <w:r w:rsidR="006D0E6D" w:rsidRPr="009B22A9">
        <w:t>elektromobilności</w:t>
      </w:r>
      <w:r w:rsidR="005A7EC3" w:rsidRPr="00F363B3">
        <w:t xml:space="preserve">; </w:t>
      </w:r>
    </w:p>
    <w:p w14:paraId="0164463B" w14:textId="645DA16E" w:rsidR="00FB0BD4" w:rsidRDefault="00177AF7" w:rsidP="00B74DD0">
      <w:pPr>
        <w:pStyle w:val="PKTpunkt"/>
      </w:pPr>
      <w:r>
        <w:t>21</w:t>
      </w:r>
      <w:r w:rsidR="005A7EC3">
        <w:t>)</w:t>
      </w:r>
      <w:r w:rsidR="00947364" w:rsidRPr="00947364">
        <w:tab/>
      </w:r>
      <w:r w:rsidR="005A7EC3">
        <w:t>zysku operacyjnym - oznacza to zysk operacyjny</w:t>
      </w:r>
      <w:r w:rsidR="00A976C0">
        <w:t xml:space="preserve"> w rozumieniu </w:t>
      </w:r>
      <w:r w:rsidR="005A7EC3">
        <w:t xml:space="preserve">art. 2 pkt 39 </w:t>
      </w:r>
      <w:r w:rsidR="005A7EC3" w:rsidRPr="00F363B3">
        <w:t>rozporządzenia nr 651/2014</w:t>
      </w:r>
      <w:r w:rsidR="005A7EC3">
        <w:t>.</w:t>
      </w:r>
    </w:p>
    <w:p w14:paraId="225884A7" w14:textId="74A6AE83" w:rsidR="00CE1DD4" w:rsidRPr="00DB7589" w:rsidRDefault="00523020" w:rsidP="00BC2932">
      <w:pPr>
        <w:pStyle w:val="ROZDZODDZOZNoznaczenierozdziauluboddziau"/>
      </w:pPr>
      <w:r w:rsidRPr="00DB7589">
        <w:t xml:space="preserve">Rozdział </w:t>
      </w:r>
      <w:r w:rsidR="0056315F" w:rsidRPr="00DB7589">
        <w:t>2</w:t>
      </w:r>
    </w:p>
    <w:p w14:paraId="0CAF1CBC" w14:textId="2B701BEF" w:rsidR="00523020" w:rsidRDefault="0056315F" w:rsidP="00BC2932">
      <w:pPr>
        <w:pStyle w:val="ROZDZODDZPRZEDMprzedmiotregulacjirozdziauluboddziau"/>
      </w:pPr>
      <w:r>
        <w:t>Pomoc publiczna</w:t>
      </w:r>
    </w:p>
    <w:p w14:paraId="34EE2181" w14:textId="27746593" w:rsidR="00523020" w:rsidRPr="00F363B3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42565A">
        <w:rPr>
          <w:rStyle w:val="Ppogrubienie"/>
        </w:rPr>
        <w:t>4</w:t>
      </w:r>
      <w:r w:rsidRPr="002757DF">
        <w:rPr>
          <w:rStyle w:val="Ppogrubienie"/>
        </w:rPr>
        <w:t>.</w:t>
      </w:r>
      <w:r>
        <w:t xml:space="preserve"> </w:t>
      </w:r>
      <w:r w:rsidRPr="00F363B3">
        <w:t>Pomoc jest udzielan</w:t>
      </w:r>
      <w:r w:rsidR="00D95C91">
        <w:t>a</w:t>
      </w:r>
      <w:r w:rsidRPr="00F363B3">
        <w:t xml:space="preserve"> </w:t>
      </w:r>
      <w:r w:rsidR="00CB555B">
        <w:t xml:space="preserve">na zasadach </w:t>
      </w:r>
      <w:r w:rsidR="00BE4CAA">
        <w:t>określonych</w:t>
      </w:r>
      <w:r w:rsidR="00CB555B">
        <w:t xml:space="preserve"> w </w:t>
      </w:r>
      <w:r w:rsidR="00CB555B" w:rsidRPr="00F363B3">
        <w:t>rozporządzeni</w:t>
      </w:r>
      <w:r w:rsidR="00CB555B">
        <w:t>u</w:t>
      </w:r>
      <w:r w:rsidRPr="00F363B3">
        <w:t xml:space="preserve"> nr 651/2014, </w:t>
      </w:r>
      <w:r w:rsidR="00A723FF" w:rsidRPr="00F363B3">
        <w:t>w</w:t>
      </w:r>
      <w:r w:rsidR="00A723FF">
        <w:t> </w:t>
      </w:r>
      <w:r w:rsidRPr="00F363B3">
        <w:t>kategoriach:</w:t>
      </w:r>
    </w:p>
    <w:p w14:paraId="35EAEDA1" w14:textId="0448C562" w:rsidR="00523020" w:rsidRPr="00F363B3" w:rsidRDefault="004A1314" w:rsidP="00523020">
      <w:pPr>
        <w:pStyle w:val="PKTpunkt"/>
      </w:pPr>
      <w:r>
        <w:t>1</w:t>
      </w:r>
      <w:r w:rsidR="00523020" w:rsidRPr="00F363B3">
        <w:t>)</w:t>
      </w:r>
      <w:r w:rsidR="00303288" w:rsidRPr="00303288">
        <w:tab/>
      </w:r>
      <w:r w:rsidR="00523020" w:rsidRPr="00F363B3">
        <w:t>pomoc na badania</w:t>
      </w:r>
      <w:r w:rsidR="00FD35A4">
        <w:t>,</w:t>
      </w:r>
      <w:r w:rsidR="002A6947">
        <w:t xml:space="preserve"> </w:t>
      </w:r>
      <w:r w:rsidR="00523020" w:rsidRPr="00F363B3">
        <w:t>rozwój oraz innowacje</w:t>
      </w:r>
      <w:r w:rsidR="00EB2A5C">
        <w:t>,</w:t>
      </w:r>
    </w:p>
    <w:p w14:paraId="10AB0146" w14:textId="14B0474E" w:rsidR="00523020" w:rsidRPr="00F363B3" w:rsidRDefault="004A1314" w:rsidP="00523020">
      <w:pPr>
        <w:pStyle w:val="PKTpunkt"/>
      </w:pPr>
      <w:r>
        <w:t>2</w:t>
      </w:r>
      <w:r w:rsidR="00523020" w:rsidRPr="00F363B3">
        <w:t>)</w:t>
      </w:r>
      <w:r w:rsidR="00303288" w:rsidRPr="00303288">
        <w:tab/>
      </w:r>
      <w:r w:rsidR="00523020" w:rsidRPr="00F363B3">
        <w:t>pomoc na ochronę środowiska</w:t>
      </w:r>
      <w:r w:rsidR="002C2B3B">
        <w:t xml:space="preserve"> naturalnego</w:t>
      </w:r>
      <w:r w:rsidR="00EB2A5C">
        <w:t>,</w:t>
      </w:r>
    </w:p>
    <w:p w14:paraId="78CE0E2D" w14:textId="6EF12332" w:rsidR="00523020" w:rsidRDefault="004A1314" w:rsidP="00523020">
      <w:pPr>
        <w:pStyle w:val="PKTpunkt"/>
      </w:pPr>
      <w:r>
        <w:t>3</w:t>
      </w:r>
      <w:r w:rsidR="00523020" w:rsidRPr="00F363B3">
        <w:t>)</w:t>
      </w:r>
      <w:r w:rsidR="00303288" w:rsidRPr="00303288">
        <w:tab/>
      </w:r>
      <w:r w:rsidR="00523020" w:rsidRPr="00F363B3">
        <w:t>pomoc na rzecz portów</w:t>
      </w:r>
      <w:r w:rsidR="00EB2A5C">
        <w:t>,</w:t>
      </w:r>
    </w:p>
    <w:p w14:paraId="49DCB9CE" w14:textId="0C1A4DA2" w:rsidR="00E84A37" w:rsidRDefault="00E84A37" w:rsidP="00523020">
      <w:pPr>
        <w:pStyle w:val="PKTpunkt"/>
      </w:pPr>
      <w:r>
        <w:t>4)</w:t>
      </w:r>
      <w:r w:rsidR="00303288" w:rsidRPr="00303288">
        <w:tab/>
      </w:r>
      <w:r>
        <w:t>pomoc regionalna</w:t>
      </w:r>
    </w:p>
    <w:p w14:paraId="29B493A9" w14:textId="28AF8B23" w:rsidR="00DE73CF" w:rsidRPr="00F363B3" w:rsidRDefault="00655DE3" w:rsidP="00855CF3">
      <w:pPr>
        <w:pStyle w:val="CZWSPPKTczwsplnapunktw"/>
      </w:pPr>
      <w:r w:rsidRPr="00655DE3">
        <w:rPr>
          <w:rFonts w:hint="eastAsia"/>
        </w:rPr>
        <w:t>–</w:t>
      </w:r>
      <w:r>
        <w:rPr>
          <w:rFonts w:hint="eastAsia"/>
        </w:rPr>
        <w:t xml:space="preserve"> </w:t>
      </w:r>
      <w:r w:rsidR="00DE73CF">
        <w:t xml:space="preserve">w zakresie określonym w </w:t>
      </w:r>
      <w:r w:rsidR="00DE73CF" w:rsidRPr="00DE73CF">
        <w:t>niniejszym</w:t>
      </w:r>
      <w:r w:rsidR="00DE73CF">
        <w:t xml:space="preserve"> rozporządzeniu.</w:t>
      </w:r>
    </w:p>
    <w:p w14:paraId="3CC46D30" w14:textId="4ED7619D" w:rsidR="00523020" w:rsidRDefault="00523020" w:rsidP="004946D0">
      <w:pPr>
        <w:pStyle w:val="ARTartustawynprozporzdzenia"/>
      </w:pPr>
      <w:r w:rsidRPr="002757DF">
        <w:rPr>
          <w:rStyle w:val="Ppogrubienie"/>
        </w:rPr>
        <w:t xml:space="preserve">§ </w:t>
      </w:r>
      <w:r w:rsidR="0042565A">
        <w:rPr>
          <w:rStyle w:val="Ppogrubienie"/>
        </w:rPr>
        <w:t>5</w:t>
      </w:r>
      <w:r w:rsidRPr="002757DF">
        <w:rPr>
          <w:rStyle w:val="Ppogrubienie"/>
        </w:rPr>
        <w:t>.</w:t>
      </w:r>
      <w:r>
        <w:t xml:space="preserve"> </w:t>
      </w:r>
      <w:r w:rsidRPr="00F363B3">
        <w:t xml:space="preserve">Pomoc jest udzielana </w:t>
      </w:r>
      <w:r w:rsidR="00346147">
        <w:t>w formie dotacji</w:t>
      </w:r>
      <w:r w:rsidR="002C51CC">
        <w:t xml:space="preserve">, o </w:t>
      </w:r>
      <w:r w:rsidR="002C51CC" w:rsidRPr="002C51CC">
        <w:t>których mowa w art. 5 ust. 2 lit. a rozporządzenia nr 651/2014</w:t>
      </w:r>
      <w:r w:rsidR="002C51CC">
        <w:t>.</w:t>
      </w:r>
    </w:p>
    <w:p w14:paraId="05195A66" w14:textId="6DCA041C" w:rsidR="000C352C" w:rsidRPr="000C352C" w:rsidRDefault="000C352C" w:rsidP="000C352C">
      <w:pPr>
        <w:pStyle w:val="ARTartustawynprozporzdzenia"/>
      </w:pPr>
      <w:r w:rsidRPr="002757DF">
        <w:rPr>
          <w:rStyle w:val="Ppogrubienie"/>
        </w:rPr>
        <w:t xml:space="preserve">§ </w:t>
      </w:r>
      <w:r w:rsidR="0042565A">
        <w:rPr>
          <w:rStyle w:val="Ppogrubienie"/>
        </w:rPr>
        <w:t>6</w:t>
      </w:r>
      <w:r w:rsidRPr="002757DF">
        <w:rPr>
          <w:rStyle w:val="Ppogrubienie"/>
        </w:rPr>
        <w:t>.</w:t>
      </w:r>
      <w:r w:rsidRPr="000C352C">
        <w:t xml:space="preserve"> </w:t>
      </w:r>
      <w:r w:rsidR="00CA523F">
        <w:t>P</w:t>
      </w:r>
      <w:r w:rsidRPr="000C352C">
        <w:t>omoc</w:t>
      </w:r>
      <w:r w:rsidR="00CA523F">
        <w:t xml:space="preserve"> jest udzielana, </w:t>
      </w:r>
      <w:r w:rsidRPr="000C352C">
        <w:t xml:space="preserve">w zależności od kategorii, o których mowa w § </w:t>
      </w:r>
      <w:r w:rsidR="004407A5">
        <w:t>4</w:t>
      </w:r>
      <w:r w:rsidRPr="000C352C">
        <w:t xml:space="preserve">, </w:t>
      </w:r>
      <w:r w:rsidR="00CA523F">
        <w:t xml:space="preserve">w kwocie </w:t>
      </w:r>
      <w:r w:rsidRPr="000C352C">
        <w:t>nieprzekracza</w:t>
      </w:r>
      <w:r w:rsidR="00CA523F">
        <w:t>jącej</w:t>
      </w:r>
      <w:r w:rsidRPr="000C352C">
        <w:t>:</w:t>
      </w:r>
    </w:p>
    <w:p w14:paraId="5E47DBF9" w14:textId="2805CF0C" w:rsidR="000C352C" w:rsidRPr="000C352C" w:rsidRDefault="004A1314" w:rsidP="000C352C">
      <w:pPr>
        <w:pStyle w:val="PKTpunkt"/>
      </w:pPr>
      <w:r>
        <w:t>1</w:t>
      </w:r>
      <w:r w:rsidR="000C352C" w:rsidRPr="000C352C">
        <w:t>)</w:t>
      </w:r>
      <w:r w:rsidR="00451B20" w:rsidRPr="00451B20">
        <w:tab/>
      </w:r>
      <w:r w:rsidR="000C352C" w:rsidRPr="000C352C">
        <w:t>dla pomocy na badania, rozwój oraz innowacje:</w:t>
      </w:r>
    </w:p>
    <w:p w14:paraId="05CEBFE5" w14:textId="354D617D" w:rsidR="000C352C" w:rsidRPr="000C352C" w:rsidRDefault="000C352C" w:rsidP="000C352C">
      <w:pPr>
        <w:pStyle w:val="LITlitera"/>
      </w:pPr>
      <w:r w:rsidRPr="000C352C">
        <w:t>a)</w:t>
      </w:r>
      <w:r w:rsidR="00792720">
        <w:tab/>
      </w:r>
      <w:r w:rsidRPr="000C352C">
        <w:t xml:space="preserve">20 mln </w:t>
      </w:r>
      <w:r w:rsidR="00C358A2">
        <w:t>euro</w:t>
      </w:r>
      <w:r w:rsidRPr="000C352C">
        <w:t xml:space="preserve"> dla </w:t>
      </w:r>
      <w:r w:rsidR="00922755">
        <w:t>przedsiębiorcy</w:t>
      </w:r>
      <w:r w:rsidR="00922755" w:rsidRPr="000C352C">
        <w:t xml:space="preserve"> </w:t>
      </w:r>
      <w:r w:rsidRPr="000C352C">
        <w:t>na jeden projekt, je</w:t>
      </w:r>
      <w:r w:rsidR="00451B20">
        <w:t xml:space="preserve">żeli </w:t>
      </w:r>
      <w:r w:rsidRPr="000C352C">
        <w:t>więcej niż połowa kosztów kwalifikowalnych projektu jest ponoszona na działania wchodzące w zakres kategorii badań przemysłowych</w:t>
      </w:r>
      <w:r w:rsidR="00E11FC7">
        <w:t>,</w:t>
      </w:r>
    </w:p>
    <w:p w14:paraId="3FE3F413" w14:textId="7FE908F6" w:rsidR="00922755" w:rsidRDefault="000C352C" w:rsidP="000C352C">
      <w:pPr>
        <w:pStyle w:val="LITlitera"/>
      </w:pPr>
      <w:r w:rsidRPr="000C352C">
        <w:t>b)</w:t>
      </w:r>
      <w:r w:rsidR="00792720">
        <w:tab/>
      </w:r>
      <w:r w:rsidRPr="000C352C">
        <w:t xml:space="preserve">15 mln </w:t>
      </w:r>
      <w:r w:rsidR="00C358A2">
        <w:t>euro</w:t>
      </w:r>
      <w:r w:rsidRPr="000C352C">
        <w:t xml:space="preserve"> dla </w:t>
      </w:r>
      <w:r w:rsidR="00922755">
        <w:t>przedsiębiorcy</w:t>
      </w:r>
      <w:r w:rsidR="00922755" w:rsidRPr="000C352C">
        <w:t xml:space="preserve"> </w:t>
      </w:r>
      <w:r w:rsidRPr="000C352C">
        <w:t>na jeden projekt, je</w:t>
      </w:r>
      <w:r w:rsidR="00451B20">
        <w:t xml:space="preserve">żeli </w:t>
      </w:r>
      <w:r w:rsidRPr="000C352C">
        <w:t>więcej niż połowa kosztów kwalifikowalnych projektu jest ponoszona na działania wchodzące w zakres kategorii eksperymentalnych prac rozwojowych</w:t>
      </w:r>
      <w:r w:rsidR="00922755">
        <w:t>,</w:t>
      </w:r>
    </w:p>
    <w:p w14:paraId="4101A9E8" w14:textId="740C9654" w:rsidR="00922755" w:rsidRPr="00922755" w:rsidRDefault="00922755" w:rsidP="00922755">
      <w:pPr>
        <w:pStyle w:val="LITlitera"/>
      </w:pPr>
      <w:r w:rsidRPr="00922755">
        <w:lastRenderedPageBreak/>
        <w:t>c)</w:t>
      </w:r>
      <w:r w:rsidR="00A723FF" w:rsidRPr="00A723FF">
        <w:tab/>
      </w:r>
      <w:r w:rsidRPr="00922755">
        <w:t xml:space="preserve">7,5 mln euro na </w:t>
      </w:r>
      <w:r w:rsidR="00CB0235">
        <w:t>studium wykonalności</w:t>
      </w:r>
      <w:r w:rsidRPr="00922755">
        <w:t>, w przypadku studiów wykonalności poprzedzających działania badawcze;</w:t>
      </w:r>
    </w:p>
    <w:p w14:paraId="27D98BED" w14:textId="524F5668" w:rsidR="000C352C" w:rsidRPr="000C352C" w:rsidRDefault="004A1314" w:rsidP="00922755">
      <w:pPr>
        <w:pStyle w:val="PKTpunkt"/>
      </w:pPr>
      <w:r>
        <w:t>2</w:t>
      </w:r>
      <w:r w:rsidR="000C352C" w:rsidRPr="000C352C">
        <w:t>)</w:t>
      </w:r>
      <w:r w:rsidR="00451B20" w:rsidRPr="00451B20">
        <w:tab/>
      </w:r>
      <w:r w:rsidR="000C352C" w:rsidRPr="000C352C">
        <w:t>dla pomocy na ochronę środowiska</w:t>
      </w:r>
      <w:r w:rsidR="002C2B3B">
        <w:t xml:space="preserve"> naturalnego</w:t>
      </w:r>
      <w:r w:rsidR="000C352C" w:rsidRPr="000C352C">
        <w:t>:</w:t>
      </w:r>
    </w:p>
    <w:p w14:paraId="5FD9CBED" w14:textId="02708475" w:rsidR="000C352C" w:rsidRPr="000C352C" w:rsidRDefault="000C352C" w:rsidP="000C352C">
      <w:pPr>
        <w:pStyle w:val="LITlitera"/>
      </w:pPr>
      <w:r w:rsidRPr="000C352C">
        <w:t>a)</w:t>
      </w:r>
      <w:r w:rsidR="00792720">
        <w:tab/>
      </w:r>
      <w:r w:rsidRPr="000C352C">
        <w:t xml:space="preserve">15 mln </w:t>
      </w:r>
      <w:r w:rsidR="00C358A2">
        <w:t>euro</w:t>
      </w:r>
      <w:r w:rsidRPr="000C352C">
        <w:t xml:space="preserve"> dla </w:t>
      </w:r>
      <w:r w:rsidR="00922755">
        <w:t>przedsiębiorcy</w:t>
      </w:r>
      <w:r w:rsidR="00922755" w:rsidRPr="000C352C">
        <w:t xml:space="preserve"> </w:t>
      </w:r>
      <w:r w:rsidRPr="000C352C">
        <w:t xml:space="preserve">na </w:t>
      </w:r>
      <w:r w:rsidR="00AB42D8">
        <w:t xml:space="preserve">jeden </w:t>
      </w:r>
      <w:r w:rsidRPr="000C352C">
        <w:t>projekt inwestycyjny</w:t>
      </w:r>
      <w:r w:rsidR="00AB42D8">
        <w:t xml:space="preserve"> - w przypadku pomocy, o której mowa w </w:t>
      </w:r>
      <w:r w:rsidR="00AB42D8" w:rsidRPr="00AB42D8">
        <w:t xml:space="preserve">§ </w:t>
      </w:r>
      <w:r w:rsidR="00ED773D">
        <w:t>2</w:t>
      </w:r>
      <w:r w:rsidR="00C523BF">
        <w:t>5</w:t>
      </w:r>
      <w:r w:rsidR="00ED773D" w:rsidRPr="00AB42D8">
        <w:t xml:space="preserve"> </w:t>
      </w:r>
      <w:r w:rsidR="00AB42D8" w:rsidRPr="00AB42D8">
        <w:t>pkt 1</w:t>
      </w:r>
      <w:r w:rsidR="001270BE">
        <w:t xml:space="preserve"> i </w:t>
      </w:r>
      <w:r w:rsidR="00AB42D8" w:rsidRPr="00AB42D8">
        <w:t>2</w:t>
      </w:r>
      <w:r w:rsidR="00E11FC7">
        <w:t>,</w:t>
      </w:r>
    </w:p>
    <w:p w14:paraId="00C06B6F" w14:textId="20BBA332" w:rsidR="000C352C" w:rsidRDefault="009403BD" w:rsidP="000C352C">
      <w:pPr>
        <w:pStyle w:val="LITlitera"/>
      </w:pPr>
      <w:r>
        <w:t>b</w:t>
      </w:r>
      <w:r w:rsidR="000C352C" w:rsidRPr="000C352C">
        <w:t>)</w:t>
      </w:r>
      <w:r w:rsidR="00792720">
        <w:tab/>
      </w:r>
      <w:r w:rsidR="000C352C" w:rsidRPr="000C352C">
        <w:t xml:space="preserve">50 mln </w:t>
      </w:r>
      <w:r w:rsidR="00AA7F54">
        <w:t xml:space="preserve">euro </w:t>
      </w:r>
      <w:r w:rsidR="00D342A0" w:rsidRPr="00D342A0">
        <w:t xml:space="preserve">dla </w:t>
      </w:r>
      <w:r w:rsidR="00922755">
        <w:t>przedsiębiorcy</w:t>
      </w:r>
      <w:r w:rsidR="00922755" w:rsidRPr="00D342A0">
        <w:t xml:space="preserve"> </w:t>
      </w:r>
      <w:r w:rsidR="00D342A0" w:rsidRPr="00D342A0">
        <w:t xml:space="preserve">na jeden projekt inwestycyjny - w przypadku pomocy, o której mowa w § </w:t>
      </w:r>
      <w:r w:rsidR="00ED773D">
        <w:t>2</w:t>
      </w:r>
      <w:r w:rsidR="00C523BF">
        <w:t>5</w:t>
      </w:r>
      <w:r w:rsidR="00ED773D" w:rsidRPr="00D342A0">
        <w:t xml:space="preserve"> </w:t>
      </w:r>
      <w:r w:rsidR="00D342A0" w:rsidRPr="00D342A0">
        <w:t xml:space="preserve">pkt </w:t>
      </w:r>
      <w:r w:rsidR="004B1613">
        <w:t>3</w:t>
      </w:r>
      <w:r w:rsidR="006B416C">
        <w:t>;</w:t>
      </w:r>
    </w:p>
    <w:p w14:paraId="623B3699" w14:textId="26EE8539" w:rsidR="00C6114F" w:rsidRDefault="00C649E0" w:rsidP="00D63B71">
      <w:pPr>
        <w:pStyle w:val="PKTpunkt"/>
      </w:pPr>
      <w:r>
        <w:t>3</w:t>
      </w:r>
      <w:r w:rsidR="00024886" w:rsidRPr="00024886">
        <w:t>)</w:t>
      </w:r>
      <w:r w:rsidR="00451B20" w:rsidRPr="00451B20">
        <w:tab/>
      </w:r>
      <w:r w:rsidR="00024886" w:rsidRPr="00024886">
        <w:t xml:space="preserve">dla pomocy regionalnej - zgodnie </w:t>
      </w:r>
      <w:r w:rsidR="00B20743">
        <w:t xml:space="preserve">z </w:t>
      </w:r>
      <w:r w:rsidR="00024886" w:rsidRPr="00024886">
        <w:t>mechanizmem określonym w art. 2 pkt 20 rozporządzenia nr 651/2014 dla inwestycji, której koszty kwalifikowa</w:t>
      </w:r>
      <w:r w:rsidR="00451B20">
        <w:t>l</w:t>
      </w:r>
      <w:r w:rsidR="00024886" w:rsidRPr="00024886">
        <w:t xml:space="preserve">ne wynoszą 100 mln </w:t>
      </w:r>
      <w:r w:rsidR="00EF4A1C">
        <w:t>euro</w:t>
      </w:r>
      <w:r w:rsidR="00394507">
        <w:t>.</w:t>
      </w:r>
    </w:p>
    <w:p w14:paraId="3C64F3A5" w14:textId="00C0F653" w:rsidR="006245AD" w:rsidRPr="006245AD" w:rsidRDefault="006245AD" w:rsidP="00DE7387">
      <w:pPr>
        <w:pStyle w:val="ARTartustawynprozporzdzenia"/>
      </w:pPr>
      <w:r w:rsidRPr="002757DF">
        <w:rPr>
          <w:rStyle w:val="Ppogrubienie"/>
        </w:rPr>
        <w:t xml:space="preserve">§ </w:t>
      </w:r>
      <w:r w:rsidR="0042565A">
        <w:rPr>
          <w:rStyle w:val="Ppogrubienie"/>
        </w:rPr>
        <w:t>7</w:t>
      </w:r>
      <w:r w:rsidRPr="002757DF">
        <w:rPr>
          <w:rStyle w:val="Ppogrubienie"/>
        </w:rPr>
        <w:t>.</w:t>
      </w:r>
      <w:r w:rsidR="00DE7387">
        <w:t xml:space="preserve"> </w:t>
      </w:r>
      <w:r w:rsidRPr="006245AD">
        <w:t>Pomoc na rzecz portów jest udzielana na projekty inwestycyjne o kosztach kwalifikowalnych nieprzekraczających</w:t>
      </w:r>
      <w:r w:rsidR="00DE7387">
        <w:t>:</w:t>
      </w:r>
      <w:r w:rsidRPr="006245AD">
        <w:t xml:space="preserve"> </w:t>
      </w:r>
    </w:p>
    <w:p w14:paraId="07E3D251" w14:textId="05B6721F" w:rsidR="006245AD" w:rsidRPr="006245AD" w:rsidRDefault="006D0E6D" w:rsidP="006D0E6D">
      <w:pPr>
        <w:pStyle w:val="PKTpunkt"/>
      </w:pPr>
      <w:r>
        <w:t>1)</w:t>
      </w:r>
      <w:r w:rsidR="00451B20" w:rsidRPr="00451B20">
        <w:tab/>
      </w:r>
      <w:r w:rsidR="006245AD" w:rsidRPr="006245AD">
        <w:t xml:space="preserve">130 mln euro na </w:t>
      </w:r>
      <w:r w:rsidR="009C0C7F">
        <w:t xml:space="preserve">jeden </w:t>
      </w:r>
      <w:r w:rsidR="006245AD" w:rsidRPr="006245AD">
        <w:t>projekt inwestycyjny w porcie morskim;</w:t>
      </w:r>
    </w:p>
    <w:p w14:paraId="00D39E9E" w14:textId="26C454B3" w:rsidR="006245AD" w:rsidRPr="000C352C" w:rsidRDefault="006D0E6D" w:rsidP="006D0E6D">
      <w:pPr>
        <w:pStyle w:val="PKTpunkt"/>
      </w:pPr>
      <w:r>
        <w:t>2)</w:t>
      </w:r>
      <w:r w:rsidR="00451B20" w:rsidRPr="00451B20">
        <w:tab/>
      </w:r>
      <w:r w:rsidR="006245AD" w:rsidRPr="006245AD">
        <w:t xml:space="preserve">40 mln euro na </w:t>
      </w:r>
      <w:r w:rsidR="009C0C7F">
        <w:t xml:space="preserve">jeden </w:t>
      </w:r>
      <w:r w:rsidR="006245AD" w:rsidRPr="006245AD">
        <w:t>projekt inwestycyjny w porcie śródlądowym.</w:t>
      </w:r>
    </w:p>
    <w:p w14:paraId="353891CE" w14:textId="683D34B4" w:rsidR="00DE3E8A" w:rsidRDefault="000C352C" w:rsidP="0023556D">
      <w:pPr>
        <w:pStyle w:val="ARTartustawynprozporzdzenia"/>
      </w:pPr>
      <w:r w:rsidRPr="002757DF">
        <w:rPr>
          <w:rStyle w:val="Ppogrubienie"/>
        </w:rPr>
        <w:t xml:space="preserve">§ </w:t>
      </w:r>
      <w:r w:rsidR="008F4561" w:rsidRPr="002757DF">
        <w:rPr>
          <w:rStyle w:val="Ppogrubienie"/>
        </w:rPr>
        <w:t>8</w:t>
      </w:r>
      <w:r w:rsidRPr="002757DF">
        <w:rPr>
          <w:rStyle w:val="Ppogrubienie"/>
        </w:rPr>
        <w:t>.</w:t>
      </w:r>
      <w:r w:rsidRPr="000C352C">
        <w:t xml:space="preserve"> </w:t>
      </w:r>
      <w:r w:rsidR="00DE3E8A">
        <w:t xml:space="preserve">1. </w:t>
      </w:r>
      <w:r w:rsidR="002868FE">
        <w:t>P</w:t>
      </w:r>
      <w:r w:rsidR="002868FE" w:rsidRPr="000C352C">
        <w:t xml:space="preserve">omoc </w:t>
      </w:r>
      <w:r w:rsidRPr="000C352C">
        <w:t>przekracza</w:t>
      </w:r>
      <w:r w:rsidR="002868FE">
        <w:t>jąca</w:t>
      </w:r>
      <w:r w:rsidR="004E5E9B">
        <w:t xml:space="preserve"> </w:t>
      </w:r>
      <w:r w:rsidRPr="000C352C">
        <w:t xml:space="preserve">kwoty określone w § </w:t>
      </w:r>
      <w:r w:rsidR="00C649E0">
        <w:t xml:space="preserve">6 </w:t>
      </w:r>
      <w:r w:rsidR="005014C3">
        <w:t xml:space="preserve">oraz </w:t>
      </w:r>
      <w:r w:rsidR="00922755" w:rsidRPr="00922755">
        <w:t>pomoc na projekty inwestycyjne w portach morskich lub śródlądowych o kosztach kwalifikowalnych przekraczających kwoty określone w §</w:t>
      </w:r>
      <w:r w:rsidR="00CE0C7E">
        <w:t xml:space="preserve"> </w:t>
      </w:r>
      <w:r w:rsidR="00922755">
        <w:t>7</w:t>
      </w:r>
      <w:r w:rsidRPr="000C352C">
        <w:t xml:space="preserve"> stanowi pomoc indywidualną </w:t>
      </w:r>
      <w:r w:rsidR="004E5E9B">
        <w:t xml:space="preserve">wymagającą </w:t>
      </w:r>
      <w:r w:rsidRPr="000C352C">
        <w:t xml:space="preserve">notyfikacji Komisji Europejskiej </w:t>
      </w:r>
      <w:r w:rsidR="00655DE3" w:rsidRPr="000C352C">
        <w:t>i</w:t>
      </w:r>
      <w:r w:rsidR="00655DE3">
        <w:t> </w:t>
      </w:r>
      <w:r w:rsidRPr="000C352C">
        <w:t xml:space="preserve">może </w:t>
      </w:r>
      <w:r w:rsidR="004E5E9B">
        <w:t xml:space="preserve">zostać </w:t>
      </w:r>
      <w:r w:rsidRPr="000C352C">
        <w:t>udzielona po jej zatwierdzeniu przez Komisję Europejską.</w:t>
      </w:r>
      <w:r w:rsidR="0042565A">
        <w:t xml:space="preserve"> </w:t>
      </w:r>
    </w:p>
    <w:p w14:paraId="51C42A48" w14:textId="159D171F" w:rsidR="00922755" w:rsidRPr="00E35CFB" w:rsidRDefault="00DE3E8A">
      <w:pPr>
        <w:pStyle w:val="USTustnpkodeksu"/>
      </w:pPr>
      <w:r w:rsidRPr="00E35CFB">
        <w:t>2.</w:t>
      </w:r>
      <w:r w:rsidR="006D0E6D" w:rsidRPr="00BC2932">
        <w:rPr>
          <w:rStyle w:val="Ppogrubienie"/>
          <w:b w:val="0"/>
        </w:rPr>
        <w:t xml:space="preserve"> </w:t>
      </w:r>
      <w:r w:rsidR="00922755" w:rsidRPr="00E35CFB">
        <w:t xml:space="preserve">Kwoty wskazane </w:t>
      </w:r>
      <w:r w:rsidR="002868FE" w:rsidRPr="00E35CFB">
        <w:t xml:space="preserve">w </w:t>
      </w:r>
      <w:r w:rsidR="00922755" w:rsidRPr="00E35CFB">
        <w:t>§ 6 dotyczą łącznej pomocy publicznej, która może zostać udzielona na jeden projekt inwestycyjny, w tym pomoc</w:t>
      </w:r>
      <w:r w:rsidR="008A0A50" w:rsidRPr="00E35CFB">
        <w:t xml:space="preserve"> </w:t>
      </w:r>
      <w:r w:rsidR="00922755" w:rsidRPr="00E35CFB">
        <w:t>udzielan</w:t>
      </w:r>
      <w:r w:rsidR="008A0A50" w:rsidRPr="00E35CFB">
        <w:t xml:space="preserve">ą </w:t>
      </w:r>
      <w:r w:rsidR="00922755" w:rsidRPr="00E35CFB">
        <w:t xml:space="preserve">poza </w:t>
      </w:r>
      <w:r w:rsidR="008A0A50" w:rsidRPr="00E35CFB">
        <w:t xml:space="preserve">zakresem </w:t>
      </w:r>
      <w:r w:rsidR="00922755" w:rsidRPr="00E35CFB">
        <w:t>niniejszego rozporządzenia.</w:t>
      </w:r>
    </w:p>
    <w:p w14:paraId="16CB7300" w14:textId="4A375BAC" w:rsidR="008A3DA2" w:rsidRDefault="00523020" w:rsidP="00C649E0">
      <w:pPr>
        <w:pStyle w:val="ARTartustawynprozporzdzenia"/>
      </w:pPr>
      <w:r w:rsidRPr="002757DF">
        <w:rPr>
          <w:rStyle w:val="Ppogrubienie"/>
        </w:rPr>
        <w:t xml:space="preserve">§ </w:t>
      </w:r>
      <w:r w:rsidR="008F4561" w:rsidRPr="002757DF">
        <w:rPr>
          <w:rStyle w:val="Ppogrubienie"/>
        </w:rPr>
        <w:t>9</w:t>
      </w:r>
      <w:r w:rsidRPr="002757DF">
        <w:rPr>
          <w:rStyle w:val="Ppogrubienie"/>
        </w:rPr>
        <w:t>.</w:t>
      </w:r>
      <w:r>
        <w:t xml:space="preserve"> </w:t>
      </w:r>
      <w:r w:rsidR="008A3DA2">
        <w:t xml:space="preserve">1. </w:t>
      </w:r>
      <w:r w:rsidRPr="00F363B3">
        <w:t>Pomoc</w:t>
      </w:r>
      <w:r w:rsidR="00DC09B0">
        <w:t xml:space="preserve"> </w:t>
      </w:r>
      <w:r w:rsidRPr="00F363B3">
        <w:t xml:space="preserve">może </w:t>
      </w:r>
      <w:r w:rsidR="00AF1A00">
        <w:t xml:space="preserve">zostać </w:t>
      </w:r>
      <w:r w:rsidRPr="00F363B3">
        <w:t>przeznaczona na pokrycie całości lub części kosztów kwalifikowa</w:t>
      </w:r>
      <w:r w:rsidR="00B063B9">
        <w:t>l</w:t>
      </w:r>
      <w:r w:rsidRPr="00F363B3">
        <w:t xml:space="preserve">nych </w:t>
      </w:r>
      <w:r w:rsidR="00A7613D">
        <w:t>inwestycji</w:t>
      </w:r>
      <w:r w:rsidR="008B1C8F">
        <w:t>.</w:t>
      </w:r>
    </w:p>
    <w:p w14:paraId="45D95FC7" w14:textId="7A69A6FC" w:rsidR="002639DF" w:rsidRPr="002639DF" w:rsidRDefault="00C62ED4" w:rsidP="00655E45">
      <w:pPr>
        <w:pStyle w:val="USTustnpkodeksu"/>
      </w:pPr>
      <w:r>
        <w:t>2</w:t>
      </w:r>
      <w:r w:rsidR="002639DF">
        <w:t xml:space="preserve">. </w:t>
      </w:r>
      <w:r w:rsidR="002639DF" w:rsidRPr="002639DF">
        <w:t xml:space="preserve">Kwalifikowalność kosztów obejmuje okres od dnia następnego po dniu złożenia wniosku o pomoc do </w:t>
      </w:r>
      <w:r w:rsidR="00014F61">
        <w:t xml:space="preserve">dnia </w:t>
      </w:r>
      <w:r w:rsidR="002639DF" w:rsidRPr="002639DF">
        <w:t>3</w:t>
      </w:r>
      <w:r w:rsidR="005C20FD">
        <w:t>0 czerwca</w:t>
      </w:r>
      <w:r w:rsidR="002639DF" w:rsidRPr="002639DF">
        <w:t xml:space="preserve"> 2026 r.</w:t>
      </w:r>
    </w:p>
    <w:p w14:paraId="5F590E9F" w14:textId="20F9E7B7" w:rsidR="00CC736A" w:rsidRDefault="009269C9" w:rsidP="00D7681D">
      <w:pPr>
        <w:pStyle w:val="ARTartustawynprozporzdzenia"/>
      </w:pPr>
      <w:r w:rsidRPr="002757DF">
        <w:rPr>
          <w:rStyle w:val="Ppogrubienie"/>
        </w:rPr>
        <w:t>§</w:t>
      </w:r>
      <w:r w:rsidR="002757DF" w:rsidRPr="002757DF">
        <w:rPr>
          <w:rStyle w:val="Ppogrubienie"/>
        </w:rPr>
        <w:t xml:space="preserve">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0</w:t>
      </w:r>
      <w:r w:rsidR="002757DF" w:rsidRPr="002757DF">
        <w:rPr>
          <w:rStyle w:val="Ppogrubienie"/>
        </w:rPr>
        <w:t>.</w:t>
      </w:r>
      <w:r>
        <w:t xml:space="preserve"> </w:t>
      </w:r>
      <w:r w:rsidR="00922755" w:rsidRPr="00922755">
        <w:t xml:space="preserve">Pomoc podlega kumulacji </w:t>
      </w:r>
      <w:r w:rsidR="009A7F11">
        <w:t xml:space="preserve">na zasadach określonych </w:t>
      </w:r>
      <w:r w:rsidR="00922755" w:rsidRPr="00922755">
        <w:t>w art. 8 rozporządzenia nr</w:t>
      </w:r>
      <w:r w:rsidR="00D10940" w:rsidRPr="00476573">
        <w:t> </w:t>
      </w:r>
      <w:r w:rsidR="00922755" w:rsidRPr="00922755">
        <w:t>651/2014.</w:t>
      </w:r>
    </w:p>
    <w:p w14:paraId="23790110" w14:textId="7C487320" w:rsidR="00D9320E" w:rsidRPr="00D9320E" w:rsidRDefault="00104229" w:rsidP="003A14C8">
      <w:pPr>
        <w:pStyle w:val="ARTartustawynprozporzdzenia"/>
      </w:pPr>
      <w:r w:rsidRPr="002757DF">
        <w:rPr>
          <w:rStyle w:val="Ppogrubienie"/>
        </w:rPr>
        <w:t xml:space="preserve">§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1</w:t>
      </w:r>
      <w:r w:rsidR="00523020" w:rsidRPr="002757DF">
        <w:rPr>
          <w:rStyle w:val="Ppogrubienie"/>
        </w:rPr>
        <w:t>.</w:t>
      </w:r>
      <w:r w:rsidR="00F57749">
        <w:t xml:space="preserve"> </w:t>
      </w:r>
      <w:r w:rsidR="00D9320E" w:rsidRPr="00D9320E">
        <w:t>Podmiotami udzielającymi pomocy są:</w:t>
      </w:r>
    </w:p>
    <w:p w14:paraId="1FE59A12" w14:textId="7B69809C" w:rsidR="00D9320E" w:rsidRPr="00D9320E" w:rsidRDefault="00D9320E" w:rsidP="00162A84">
      <w:pPr>
        <w:pStyle w:val="PKTpunkt"/>
      </w:pPr>
      <w:bookmarkStart w:id="2" w:name="mip66310840"/>
      <w:bookmarkEnd w:id="2"/>
      <w:r w:rsidRPr="00D9320E">
        <w:t>1)</w:t>
      </w:r>
      <w:r w:rsidR="00AF1A00" w:rsidRPr="00451B20">
        <w:tab/>
      </w:r>
      <w:r w:rsidRPr="00D9320E">
        <w:t xml:space="preserve">instytucja odpowiedzialna za realizację inwestycji w rozumieniu </w:t>
      </w:r>
      <w:r w:rsidRPr="00525757">
        <w:t>art. 14la pkt 1</w:t>
      </w:r>
      <w:r w:rsidRPr="00D9320E">
        <w:t xml:space="preserve"> ustawy</w:t>
      </w:r>
      <w:r w:rsidR="00162A84">
        <w:t xml:space="preserve"> </w:t>
      </w:r>
      <w:r w:rsidRPr="00D9320E">
        <w:t>albo</w:t>
      </w:r>
    </w:p>
    <w:p w14:paraId="6442B29D" w14:textId="54390F13" w:rsidR="00EE436C" w:rsidRDefault="00D9320E" w:rsidP="003A14C8">
      <w:pPr>
        <w:pStyle w:val="PKTpunkt"/>
      </w:pPr>
      <w:bookmarkStart w:id="3" w:name="mip66310841"/>
      <w:bookmarkEnd w:id="3"/>
      <w:r w:rsidRPr="00D9320E">
        <w:t>2)</w:t>
      </w:r>
      <w:r w:rsidR="00AF1A00" w:rsidRPr="00451B20">
        <w:tab/>
      </w:r>
      <w:r w:rsidRPr="00D9320E">
        <w:t xml:space="preserve">jednostka wspierająca plan rozwojowy w rozumieniu </w:t>
      </w:r>
      <w:r w:rsidRPr="00525757">
        <w:t>art. 14la pkt 4</w:t>
      </w:r>
      <w:r w:rsidRPr="00D9320E">
        <w:t xml:space="preserve"> ustawy</w:t>
      </w:r>
      <w:r w:rsidR="00824D50">
        <w:t xml:space="preserve">. </w:t>
      </w:r>
    </w:p>
    <w:p w14:paraId="5FC534BC" w14:textId="11E39E75" w:rsidR="0094066B" w:rsidRDefault="00523020" w:rsidP="00EE436C">
      <w:pPr>
        <w:pStyle w:val="ARTartustawynprozporzdzenia"/>
      </w:pPr>
      <w:r w:rsidRPr="002757DF">
        <w:rPr>
          <w:rStyle w:val="Ppogrubienie"/>
        </w:rPr>
        <w:lastRenderedPageBreak/>
        <w:t xml:space="preserve">§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2</w:t>
      </w:r>
      <w:r w:rsidR="007B5E02" w:rsidRPr="002757DF">
        <w:rPr>
          <w:rStyle w:val="Ppogrubienie"/>
        </w:rPr>
        <w:t>.</w:t>
      </w:r>
      <w:r w:rsidR="00BA077D">
        <w:t xml:space="preserve"> </w:t>
      </w:r>
      <w:r w:rsidRPr="00F363B3">
        <w:t xml:space="preserve">Pomoc może </w:t>
      </w:r>
      <w:r w:rsidR="004E5E9B">
        <w:t>zostać</w:t>
      </w:r>
      <w:r w:rsidR="004E5E9B" w:rsidRPr="00F363B3">
        <w:t xml:space="preserve"> </w:t>
      </w:r>
      <w:r w:rsidRPr="00F363B3">
        <w:t xml:space="preserve">udzielona przedsiębiorcy posiadającemu siedzibę na </w:t>
      </w:r>
      <w:r w:rsidR="00010249">
        <w:t>terytorium</w:t>
      </w:r>
      <w:r w:rsidR="00010249" w:rsidRPr="00F363B3">
        <w:t xml:space="preserve"> </w:t>
      </w:r>
      <w:r w:rsidRPr="00F363B3">
        <w:t>Rzeczypospolitej Polskiej</w:t>
      </w:r>
      <w:r w:rsidR="00177AF7">
        <w:t xml:space="preserve"> lub </w:t>
      </w:r>
      <w:r w:rsidR="00177AF7" w:rsidRPr="00D075AE">
        <w:t>jednostce naukowej</w:t>
      </w:r>
      <w:r w:rsidR="00177AF7">
        <w:t>.</w:t>
      </w:r>
    </w:p>
    <w:p w14:paraId="25B240F8" w14:textId="4464AA41" w:rsidR="005E53E1" w:rsidRDefault="005E53E1" w:rsidP="005E53E1">
      <w:pPr>
        <w:pStyle w:val="ARTartustawynprozporzdzenia"/>
      </w:pPr>
      <w:r w:rsidRPr="002757DF">
        <w:rPr>
          <w:rStyle w:val="Ppogrubienie"/>
        </w:rPr>
        <w:t>§</w:t>
      </w:r>
      <w:r w:rsidR="002757DF">
        <w:rPr>
          <w:rStyle w:val="Ppogrubienie"/>
        </w:rPr>
        <w:t xml:space="preserve">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3</w:t>
      </w:r>
      <w:r w:rsidRPr="002757DF">
        <w:rPr>
          <w:rStyle w:val="Ppogrubienie"/>
        </w:rPr>
        <w:t>.</w:t>
      </w:r>
      <w:r>
        <w:t xml:space="preserve"> </w:t>
      </w:r>
      <w:r w:rsidRPr="00121E80">
        <w:t>Pomoc jest udzielana na projekt inwestycyjn</w:t>
      </w:r>
      <w:r>
        <w:t>y</w:t>
      </w:r>
      <w:r w:rsidRPr="00121E80">
        <w:t xml:space="preserve"> wybran</w:t>
      </w:r>
      <w:r>
        <w:t>y</w:t>
      </w:r>
      <w:r w:rsidRPr="00121E80">
        <w:t xml:space="preserve"> zgodnie z wymaganiami określonymi w art. 14lz</w:t>
      </w:r>
      <w:r>
        <w:t xml:space="preserve"> </w:t>
      </w:r>
      <w:bookmarkStart w:id="4" w:name="_Hlk114140243"/>
      <w:r w:rsidRPr="00121E80">
        <w:t>ustawy</w:t>
      </w:r>
      <w:r w:rsidR="00CE0CC3">
        <w:t>.</w:t>
      </w:r>
      <w:bookmarkEnd w:id="4"/>
    </w:p>
    <w:p w14:paraId="65D138F6" w14:textId="7C7F2296" w:rsidR="00EF317D" w:rsidRPr="00E7176E" w:rsidRDefault="00523020" w:rsidP="00EF317D">
      <w:pPr>
        <w:pStyle w:val="ARTartustawynprozporzdzenia"/>
      </w:pPr>
      <w:r w:rsidRPr="00E7176E">
        <w:rPr>
          <w:rStyle w:val="Ppogrubienie"/>
        </w:rPr>
        <w:t xml:space="preserve">§ </w:t>
      </w:r>
      <w:r w:rsidR="00C649E0" w:rsidRPr="00E7176E">
        <w:rPr>
          <w:rStyle w:val="Ppogrubienie"/>
        </w:rPr>
        <w:t>14</w:t>
      </w:r>
      <w:r w:rsidRPr="00E7176E">
        <w:rPr>
          <w:rStyle w:val="Ppogrubienie"/>
        </w:rPr>
        <w:t>.</w:t>
      </w:r>
      <w:r w:rsidR="00A75F67" w:rsidRPr="00E7176E">
        <w:t xml:space="preserve"> </w:t>
      </w:r>
      <w:r w:rsidR="00EF317D" w:rsidRPr="00E7176E">
        <w:t xml:space="preserve">1. </w:t>
      </w:r>
      <w:bookmarkStart w:id="5" w:name="_Hlk122015890"/>
      <w:r w:rsidR="00EF317D" w:rsidRPr="00E7176E">
        <w:t>W celu spełnienia efektu zachęty, o którym mowa w art. 6 rozporządzenia nr</w:t>
      </w:r>
      <w:r w:rsidR="00D10940" w:rsidRPr="00476573">
        <w:t> </w:t>
      </w:r>
      <w:r w:rsidR="00EF317D" w:rsidRPr="00E7176E">
        <w:t>651/2014, wniosek należy złożyć przed rozpoczęciem projektu inwestycyjnego.</w:t>
      </w:r>
    </w:p>
    <w:p w14:paraId="26832889" w14:textId="77777777" w:rsidR="00EF317D" w:rsidRPr="00EF317D" w:rsidRDefault="00EF317D" w:rsidP="00EF317D">
      <w:pPr>
        <w:pStyle w:val="USTustnpkodeksu"/>
      </w:pPr>
      <w:r w:rsidRPr="00EF317D">
        <w:t>2. Przez rozpoczęcie projektu inwestycyjnego należy rozumieć podjęcie robót budowlanych lub złożenie pierwszego prawnie wiążącego zobowiązania do zamówienia urządzeń, lub jakiegokolwiek zobowiązania, które czynić będzie realizację projektu inwestycyjnego nieodwracalną.</w:t>
      </w:r>
    </w:p>
    <w:p w14:paraId="6F3821AC" w14:textId="4D00964D" w:rsidR="00523020" w:rsidRPr="00F363B3" w:rsidRDefault="00EF317D" w:rsidP="00E92524">
      <w:pPr>
        <w:pStyle w:val="USTustnpkodeksu"/>
      </w:pPr>
      <w:r w:rsidRPr="00EF317D">
        <w:t>3. Przez podjęcie robót budowlanych należy rozumieć rozpoczęcie budowy, o którym mowa w art. 41 ust. 1 ustawy z dnia 7 lipca 1994 r. − Prawo budowlane (Dz. U. z 2021 r. poz. 2351</w:t>
      </w:r>
      <w:r w:rsidR="00A1740B">
        <w:t>, z późn. zm</w:t>
      </w:r>
      <w:r w:rsidR="00834211">
        <w:t>.</w:t>
      </w:r>
      <w:r w:rsidR="00A1740B">
        <w:rPr>
          <w:rStyle w:val="Odwoanieprzypisudolnego"/>
        </w:rPr>
        <w:footnoteReference w:id="4"/>
      </w:r>
      <w:r w:rsidR="00A1740B" w:rsidRPr="00A1740B">
        <w:rPr>
          <w:rStyle w:val="IGindeksgrny"/>
        </w:rPr>
        <w:t>)</w:t>
      </w:r>
      <w:r w:rsidRPr="00A1740B">
        <w:t>).</w:t>
      </w:r>
    </w:p>
    <w:bookmarkEnd w:id="5"/>
    <w:p w14:paraId="19416905" w14:textId="0C9E9CA0" w:rsidR="00523020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5</w:t>
      </w:r>
      <w:r w:rsidRPr="002757DF">
        <w:rPr>
          <w:rStyle w:val="Ppogrubienie"/>
        </w:rPr>
        <w:t>.</w:t>
      </w:r>
      <w:r>
        <w:t xml:space="preserve"> </w:t>
      </w:r>
      <w:r w:rsidR="002B43EE" w:rsidRPr="00F363B3">
        <w:t>Pomoc nie może zostać udzielona</w:t>
      </w:r>
      <w:r w:rsidR="004F4A1C">
        <w:t xml:space="preserve"> ani </w:t>
      </w:r>
      <w:r w:rsidR="002B43EE" w:rsidRPr="00F363B3">
        <w:t xml:space="preserve">wypłacona </w:t>
      </w:r>
      <w:r w:rsidR="004F32DD">
        <w:t>przedsiębiorcy</w:t>
      </w:r>
      <w:r w:rsidR="004F4A1C">
        <w:t xml:space="preserve"> </w:t>
      </w:r>
      <w:r w:rsidR="00156172">
        <w:t xml:space="preserve">lub </w:t>
      </w:r>
      <w:r w:rsidR="00592CE1">
        <w:t>jednostce naukowej</w:t>
      </w:r>
      <w:r w:rsidR="004F4A1C">
        <w:t>,</w:t>
      </w:r>
      <w:r w:rsidR="00592CE1">
        <w:t xml:space="preserve"> </w:t>
      </w:r>
      <w:r w:rsidR="002B43EE" w:rsidRPr="00F363B3">
        <w:t>na który</w:t>
      </w:r>
      <w:r w:rsidR="002745F9">
        <w:t xml:space="preserve">ch </w:t>
      </w:r>
      <w:r w:rsidR="002B43EE" w:rsidRPr="00F363B3">
        <w:t xml:space="preserve">ciąży obowiązek zwrotu pomocy publicznej, wynikający z decyzji Komisji Europejskiej uznającej taką pomoc </w:t>
      </w:r>
      <w:r w:rsidR="004F4A1C">
        <w:t xml:space="preserve">przyznaną przez to samo państwo członkowskie </w:t>
      </w:r>
      <w:r w:rsidR="002B43EE" w:rsidRPr="00F363B3">
        <w:t xml:space="preserve">za niezgodną z prawem </w:t>
      </w:r>
      <w:r w:rsidR="004F4A1C">
        <w:t xml:space="preserve">i </w:t>
      </w:r>
      <w:r w:rsidR="002B43EE" w:rsidRPr="00F363B3">
        <w:t>z rynkiem wewnętrznym</w:t>
      </w:r>
      <w:r w:rsidR="002B43EE">
        <w:t>.</w:t>
      </w:r>
    </w:p>
    <w:p w14:paraId="08C43EA4" w14:textId="222839F0" w:rsidR="00D9320E" w:rsidRDefault="00523020" w:rsidP="00A875D7">
      <w:pPr>
        <w:pStyle w:val="ARTartustawynprozporzdzenia"/>
      </w:pPr>
      <w:r w:rsidRPr="002757DF">
        <w:rPr>
          <w:rStyle w:val="Ppogrubienie"/>
        </w:rPr>
        <w:t xml:space="preserve">§ </w:t>
      </w:r>
      <w:r w:rsidR="00C649E0" w:rsidRPr="002757DF">
        <w:rPr>
          <w:rStyle w:val="Ppogrubienie"/>
        </w:rPr>
        <w:t>1</w:t>
      </w:r>
      <w:r w:rsidR="00C649E0">
        <w:rPr>
          <w:rStyle w:val="Ppogrubienie"/>
        </w:rPr>
        <w:t>6</w:t>
      </w:r>
      <w:r w:rsidR="002757DF" w:rsidRPr="002757DF">
        <w:rPr>
          <w:rStyle w:val="Ppogrubienie"/>
        </w:rPr>
        <w:t>.</w:t>
      </w:r>
      <w:r>
        <w:t xml:space="preserve"> </w:t>
      </w:r>
      <w:r w:rsidR="00941811">
        <w:t xml:space="preserve">1. </w:t>
      </w:r>
      <w:r w:rsidRPr="00F363B3">
        <w:t>Pomoc jest udzielana w złotych</w:t>
      </w:r>
      <w:r w:rsidR="00941811">
        <w:t>.</w:t>
      </w:r>
    </w:p>
    <w:p w14:paraId="35C99186" w14:textId="06136AFD" w:rsidR="00657D3D" w:rsidRDefault="00941811" w:rsidP="00657D3D">
      <w:pPr>
        <w:pStyle w:val="USTustnpkodeksu"/>
      </w:pPr>
      <w:r>
        <w:t xml:space="preserve">2. </w:t>
      </w:r>
      <w:r w:rsidR="00ED773D" w:rsidRPr="00941811">
        <w:t>Kwot</w:t>
      </w:r>
      <w:r w:rsidR="00ED773D">
        <w:t>y</w:t>
      </w:r>
      <w:r w:rsidR="00ED773D" w:rsidRPr="00941811">
        <w:t xml:space="preserve"> wyrażon</w:t>
      </w:r>
      <w:r w:rsidR="00ED773D">
        <w:t>e</w:t>
      </w:r>
      <w:r w:rsidR="00ED773D" w:rsidRPr="00941811">
        <w:t xml:space="preserve"> </w:t>
      </w:r>
      <w:r w:rsidRPr="00941811">
        <w:t>w</w:t>
      </w:r>
      <w:r w:rsidR="00C825DA">
        <w:t xml:space="preserve"> </w:t>
      </w:r>
      <w:r w:rsidRPr="00941811">
        <w:t xml:space="preserve">euro przelicza się na złote według </w:t>
      </w:r>
      <w:r w:rsidR="00A04871">
        <w:t xml:space="preserve">kursu </w:t>
      </w:r>
      <w:r w:rsidRPr="00941811">
        <w:t xml:space="preserve">średniego </w:t>
      </w:r>
      <w:r w:rsidR="00A04871">
        <w:t>euro</w:t>
      </w:r>
      <w:r w:rsidR="00156172">
        <w:t>,</w:t>
      </w:r>
      <w:r w:rsidR="00A04871">
        <w:t xml:space="preserve"> </w:t>
      </w:r>
      <w:r w:rsidRPr="00941811">
        <w:t>ogł</w:t>
      </w:r>
      <w:r w:rsidR="00A04871">
        <w:t>a</w:t>
      </w:r>
      <w:r w:rsidRPr="00941811">
        <w:t>sz</w:t>
      </w:r>
      <w:r w:rsidR="00A04871">
        <w:t xml:space="preserve">anego </w:t>
      </w:r>
      <w:r w:rsidRPr="00941811">
        <w:t>przez Narodowy Bank Polski</w:t>
      </w:r>
      <w:r w:rsidR="00A04871">
        <w:t xml:space="preserve">, obowiązującego w dniu </w:t>
      </w:r>
      <w:r w:rsidRPr="00941811">
        <w:t>udzielenia pomocy.</w:t>
      </w:r>
    </w:p>
    <w:p w14:paraId="31FC1AE4" w14:textId="6540034A" w:rsidR="00657D3D" w:rsidRPr="00F363B3" w:rsidRDefault="00657D3D" w:rsidP="00A875D7">
      <w:pPr>
        <w:pStyle w:val="ARTartustawynprozporzdzenia"/>
      </w:pPr>
      <w:r w:rsidRPr="00A875D7">
        <w:rPr>
          <w:rStyle w:val="Ppogrubienie"/>
        </w:rPr>
        <w:t>§ 1</w:t>
      </w:r>
      <w:r w:rsidR="002C7296">
        <w:rPr>
          <w:rStyle w:val="Ppogrubienie"/>
        </w:rPr>
        <w:t>7</w:t>
      </w:r>
      <w:r w:rsidRPr="00A875D7">
        <w:rPr>
          <w:rStyle w:val="Ppogrubienie"/>
        </w:rPr>
        <w:t>.</w:t>
      </w:r>
      <w:r>
        <w:t xml:space="preserve"> </w:t>
      </w:r>
      <w:r w:rsidRPr="00657D3D">
        <w:t xml:space="preserve">Do obliczania intensywności pomocy oraz wartości pomocy i kosztów kwalifikowalnych stosuje się </w:t>
      </w:r>
      <w:r w:rsidRPr="00525757">
        <w:t>art. 7 ust. 1</w:t>
      </w:r>
      <w:r w:rsidRPr="00657D3D">
        <w:t xml:space="preserve"> zdanie pierwsze i drugie oraz ust. 3 rozporządzenia nr </w:t>
      </w:r>
      <w:r w:rsidRPr="00525757">
        <w:t>651/2014</w:t>
      </w:r>
      <w:r w:rsidR="00525757">
        <w:t>.</w:t>
      </w:r>
    </w:p>
    <w:p w14:paraId="3B65240B" w14:textId="36AD2A79" w:rsidR="003557DB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1</w:t>
      </w:r>
      <w:r w:rsidR="00657D3D">
        <w:rPr>
          <w:rStyle w:val="Ppogrubienie"/>
        </w:rPr>
        <w:t>8</w:t>
      </w:r>
      <w:r w:rsidRPr="002757DF">
        <w:rPr>
          <w:rStyle w:val="Ppogrubienie"/>
        </w:rPr>
        <w:t>.</w:t>
      </w:r>
      <w:r>
        <w:t xml:space="preserve"> </w:t>
      </w:r>
      <w:r w:rsidRPr="00F363B3">
        <w:t xml:space="preserve">1. </w:t>
      </w:r>
      <w:r w:rsidR="00B51E4A">
        <w:t xml:space="preserve">Pomoc </w:t>
      </w:r>
      <w:r w:rsidR="00D25274">
        <w:t xml:space="preserve">jest </w:t>
      </w:r>
      <w:r w:rsidR="00B51E4A">
        <w:t>udziela</w:t>
      </w:r>
      <w:r w:rsidR="003557DB">
        <w:t>na</w:t>
      </w:r>
      <w:r w:rsidR="00B51E4A">
        <w:t xml:space="preserve"> na wniosek </w:t>
      </w:r>
      <w:r w:rsidR="00017BD3" w:rsidRPr="00017BD3">
        <w:t xml:space="preserve">o objęcie projektu inwestycyjnego wsparciem </w:t>
      </w:r>
      <w:r w:rsidR="00156172" w:rsidRPr="00017BD3">
        <w:t>z</w:t>
      </w:r>
      <w:r w:rsidR="00156172">
        <w:t> </w:t>
      </w:r>
      <w:r w:rsidR="00BD032B">
        <w:t>Krajow</w:t>
      </w:r>
      <w:r w:rsidR="001A4C24">
        <w:t>ego</w:t>
      </w:r>
      <w:r w:rsidR="00BD032B">
        <w:t xml:space="preserve"> Plan</w:t>
      </w:r>
      <w:r w:rsidR="001A4C24">
        <w:t>u</w:t>
      </w:r>
      <w:r w:rsidR="00BD032B">
        <w:t xml:space="preserve"> Odbudowy i Zwiększania Odpornośc</w:t>
      </w:r>
      <w:r w:rsidR="002F7FA2">
        <w:t>i będącego planem rozwo</w:t>
      </w:r>
      <w:r w:rsidR="00254F0D">
        <w:t>jo</w:t>
      </w:r>
      <w:r w:rsidR="002F7FA2">
        <w:t>wym</w:t>
      </w:r>
      <w:r w:rsidRPr="00F363B3">
        <w:t>, zwany dalej „wnioskiem”</w:t>
      </w:r>
      <w:r w:rsidR="003557DB">
        <w:t>.</w:t>
      </w:r>
    </w:p>
    <w:p w14:paraId="6412A53C" w14:textId="2486336A" w:rsidR="00523020" w:rsidRPr="00F363B3" w:rsidRDefault="003557DB" w:rsidP="00655E45">
      <w:pPr>
        <w:pStyle w:val="USTustnpkodeksu"/>
      </w:pPr>
      <w:r>
        <w:t xml:space="preserve">2. Wniosek </w:t>
      </w:r>
      <w:r w:rsidR="00B0586C">
        <w:t>jest składany</w:t>
      </w:r>
      <w:r w:rsidR="00825B4D">
        <w:t xml:space="preserve"> </w:t>
      </w:r>
      <w:r w:rsidR="00334152">
        <w:t xml:space="preserve">przez przedsiębiorcę </w:t>
      </w:r>
      <w:r w:rsidR="00F8456C" w:rsidRPr="00F8456C">
        <w:t xml:space="preserve">lub jednostkę naukową </w:t>
      </w:r>
      <w:r w:rsidR="00523020" w:rsidRPr="00F363B3">
        <w:t>do podmiotu udzielającego pomoc</w:t>
      </w:r>
      <w:r w:rsidR="00807B01">
        <w:t>y</w:t>
      </w:r>
      <w:r w:rsidR="00523020" w:rsidRPr="00F363B3">
        <w:t xml:space="preserve">, o którym mowa w § </w:t>
      </w:r>
      <w:r w:rsidR="009C3E72">
        <w:t>11</w:t>
      </w:r>
      <w:r w:rsidR="00523020" w:rsidRPr="00F363B3">
        <w:t>.</w:t>
      </w:r>
    </w:p>
    <w:p w14:paraId="3A59DF6A" w14:textId="40D2D963" w:rsidR="00523020" w:rsidRPr="00F363B3" w:rsidRDefault="00B0586C" w:rsidP="00523020">
      <w:pPr>
        <w:pStyle w:val="USTustnpkodeksu"/>
      </w:pPr>
      <w:r>
        <w:t>3</w:t>
      </w:r>
      <w:r w:rsidR="00523020" w:rsidRPr="00F363B3">
        <w:t>. Wniosek zawiera:</w:t>
      </w:r>
    </w:p>
    <w:p w14:paraId="24DCBF93" w14:textId="4B6F326A" w:rsidR="00523020" w:rsidRPr="00F363B3" w:rsidRDefault="00523020" w:rsidP="00523020">
      <w:pPr>
        <w:pStyle w:val="PKTpunkt"/>
      </w:pPr>
      <w:r w:rsidRPr="00F363B3">
        <w:lastRenderedPageBreak/>
        <w:t>1)</w:t>
      </w:r>
      <w:r w:rsidR="00A04871" w:rsidRPr="00A04871">
        <w:tab/>
      </w:r>
      <w:r w:rsidRPr="00F363B3">
        <w:t>informacje wskazane w art. 6 ust. 2 zdanie drugie rozporządzenia nr 651/2014;</w:t>
      </w:r>
    </w:p>
    <w:p w14:paraId="43AE2A9E" w14:textId="2887453A" w:rsidR="00523020" w:rsidRDefault="00523020" w:rsidP="00523020">
      <w:pPr>
        <w:pStyle w:val="PKTpunkt"/>
      </w:pPr>
      <w:r w:rsidRPr="00F363B3">
        <w:t>2)</w:t>
      </w:r>
      <w:r w:rsidR="00A04871" w:rsidRPr="00A04871">
        <w:tab/>
      </w:r>
      <w:r w:rsidR="003D04BB" w:rsidRPr="003D04BB">
        <w:t>inne informacje niezbędne do dokonania oceny wniosku, wskazane przez podmiot udzielający pomocy w dokumentach dotyczących naboru</w:t>
      </w:r>
      <w:r w:rsidRPr="00F363B3">
        <w:t>.</w:t>
      </w:r>
    </w:p>
    <w:p w14:paraId="44ECAF4C" w14:textId="1C926686" w:rsidR="00523020" w:rsidRPr="00F363B3" w:rsidRDefault="002E1FD2" w:rsidP="002066A1">
      <w:pPr>
        <w:pStyle w:val="USTustnpkodeksu"/>
      </w:pPr>
      <w:r>
        <w:t xml:space="preserve">4. </w:t>
      </w:r>
      <w:r w:rsidR="00D90CF2" w:rsidRPr="00D90CF2">
        <w:t xml:space="preserve">Do wniosku </w:t>
      </w:r>
      <w:r w:rsidR="00A04871">
        <w:t>do</w:t>
      </w:r>
      <w:r w:rsidR="00D90CF2" w:rsidRPr="00D90CF2">
        <w:t xml:space="preserve">łącza </w:t>
      </w:r>
      <w:r w:rsidR="00084733">
        <w:t xml:space="preserve">się </w:t>
      </w:r>
      <w:r w:rsidR="00D90CF2" w:rsidRPr="00D90CF2">
        <w:t>dokumenty</w:t>
      </w:r>
      <w:r w:rsidR="00A04871">
        <w:t>, o których mowa w</w:t>
      </w:r>
      <w:r w:rsidR="00D90CF2" w:rsidRPr="00D90CF2">
        <w:t>art.</w:t>
      </w:r>
      <w:r w:rsidR="00792720">
        <w:t xml:space="preserve"> </w:t>
      </w:r>
      <w:r w:rsidR="00D90CF2" w:rsidRPr="00D90CF2">
        <w:t>37 ust.</w:t>
      </w:r>
      <w:r w:rsidR="00792720">
        <w:t xml:space="preserve"> </w:t>
      </w:r>
      <w:r w:rsidR="00084733">
        <w:t>5</w:t>
      </w:r>
      <w:r w:rsidR="00084733" w:rsidRPr="00D90CF2">
        <w:t xml:space="preserve"> </w:t>
      </w:r>
      <w:r w:rsidR="00D90CF2" w:rsidRPr="00D90CF2">
        <w:t>ustawy z</w:t>
      </w:r>
      <w:r w:rsidR="00792720">
        <w:t xml:space="preserve"> </w:t>
      </w:r>
      <w:r w:rsidR="00D90CF2" w:rsidRPr="00D90CF2">
        <w:t>dnia 30</w:t>
      </w:r>
      <w:r w:rsidR="00792720">
        <w:t xml:space="preserve"> </w:t>
      </w:r>
      <w:r w:rsidR="00D90CF2" w:rsidRPr="00D90CF2">
        <w:t>kwietnia 2004</w:t>
      </w:r>
      <w:r w:rsidR="00792720">
        <w:t xml:space="preserve"> </w:t>
      </w:r>
      <w:r w:rsidR="00D90CF2" w:rsidRPr="00D90CF2">
        <w:t>r. o</w:t>
      </w:r>
      <w:r w:rsidR="00792720">
        <w:t xml:space="preserve"> </w:t>
      </w:r>
      <w:r w:rsidR="00D90CF2" w:rsidRPr="00D90CF2">
        <w:t>postępowaniu w</w:t>
      </w:r>
      <w:r w:rsidR="00792720">
        <w:t xml:space="preserve"> </w:t>
      </w:r>
      <w:r w:rsidR="00D90CF2" w:rsidRPr="00D90CF2">
        <w:t>sprawach dotyczących pomocy publicznej</w:t>
      </w:r>
      <w:r w:rsidR="00A04871">
        <w:t xml:space="preserve"> (Dz. U. z 2021 r. poz. 743 oraz z 2022 r. poz. 807)</w:t>
      </w:r>
      <w:r w:rsidR="00D90CF2" w:rsidRPr="00D90CF2">
        <w:t>.</w:t>
      </w:r>
    </w:p>
    <w:p w14:paraId="470DD23F" w14:textId="4B919A43" w:rsidR="00523020" w:rsidRPr="001242E1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1</w:t>
      </w:r>
      <w:r w:rsidR="00657D3D">
        <w:rPr>
          <w:rStyle w:val="Ppogrubienie"/>
        </w:rPr>
        <w:t>9</w:t>
      </w:r>
      <w:r w:rsidRPr="002757DF">
        <w:rPr>
          <w:rStyle w:val="Ppogrubienie"/>
        </w:rPr>
        <w:t>.</w:t>
      </w:r>
      <w:r>
        <w:t xml:space="preserve"> </w:t>
      </w:r>
      <w:r w:rsidR="00681EBE">
        <w:t xml:space="preserve">1. </w:t>
      </w:r>
      <w:r w:rsidRPr="001242E1">
        <w:t>Po przeprowadzeniu oceny wniosku uwzględniającej</w:t>
      </w:r>
      <w:r w:rsidR="00162AF3">
        <w:t>, w szczególności</w:t>
      </w:r>
      <w:r w:rsidRPr="001242E1">
        <w:t>:</w:t>
      </w:r>
    </w:p>
    <w:p w14:paraId="78479A58" w14:textId="51672B2B" w:rsidR="00523020" w:rsidRPr="001242E1" w:rsidRDefault="00523020" w:rsidP="00523020">
      <w:pPr>
        <w:pStyle w:val="PKTpunkt"/>
      </w:pPr>
      <w:r w:rsidRPr="001242E1">
        <w:t>1)</w:t>
      </w:r>
      <w:r w:rsidR="00807B01" w:rsidRPr="00807B01">
        <w:tab/>
      </w:r>
      <w:r w:rsidRPr="001242E1">
        <w:t>przeznaczenie pomocy</w:t>
      </w:r>
      <w:r w:rsidR="004656F4">
        <w:t>, o którym mowa w § 9</w:t>
      </w:r>
      <w:r w:rsidR="00A04871">
        <w:t>,</w:t>
      </w:r>
    </w:p>
    <w:p w14:paraId="6DF90B8A" w14:textId="7880FCD8" w:rsidR="00523020" w:rsidRPr="001242E1" w:rsidRDefault="00523020" w:rsidP="00523020">
      <w:pPr>
        <w:pStyle w:val="PKTpunkt"/>
      </w:pPr>
      <w:r w:rsidRPr="001242E1">
        <w:t>2)</w:t>
      </w:r>
      <w:r w:rsidR="00807B01" w:rsidRPr="00807B01">
        <w:tab/>
      </w:r>
      <w:r w:rsidRPr="001242E1">
        <w:t>koszty kwalifikowalne oraz intensywność pomocy</w:t>
      </w:r>
      <w:r w:rsidR="00541CEA">
        <w:t xml:space="preserve">, określone dla </w:t>
      </w:r>
      <w:r w:rsidR="00A04871">
        <w:t xml:space="preserve">danej </w:t>
      </w:r>
      <w:r w:rsidR="00541CEA">
        <w:t>kategorii pomocy</w:t>
      </w:r>
      <w:r w:rsidR="00A04871">
        <w:t>,</w:t>
      </w:r>
    </w:p>
    <w:p w14:paraId="063CAACB" w14:textId="136E88A5" w:rsidR="00523020" w:rsidRPr="001242E1" w:rsidRDefault="00523020" w:rsidP="00523020">
      <w:pPr>
        <w:pStyle w:val="PKTpunkt"/>
      </w:pPr>
      <w:r w:rsidRPr="001242E1">
        <w:t>3)</w:t>
      </w:r>
      <w:r w:rsidR="00807B01" w:rsidRPr="00807B01">
        <w:tab/>
      </w:r>
      <w:r w:rsidR="00E569A8">
        <w:t xml:space="preserve">maksymalne </w:t>
      </w:r>
      <w:r w:rsidR="003159B8">
        <w:t>kwoty</w:t>
      </w:r>
      <w:r w:rsidRPr="001242E1">
        <w:t xml:space="preserve"> pomocy</w:t>
      </w:r>
      <w:r w:rsidR="003159B8">
        <w:t>,</w:t>
      </w:r>
      <w:r w:rsidRPr="001242E1">
        <w:t xml:space="preserve"> o których mowa w § </w:t>
      </w:r>
      <w:r w:rsidR="006A23D8">
        <w:t>6</w:t>
      </w:r>
      <w:r w:rsidR="003159B8" w:rsidRPr="003159B8">
        <w:t xml:space="preserve"> oraz maksymalne wartości kosztów kwalifikowalnych, o których mowa w § </w:t>
      </w:r>
      <w:r w:rsidR="006A23D8">
        <w:t>7</w:t>
      </w:r>
    </w:p>
    <w:p w14:paraId="6070D262" w14:textId="2BD7D582" w:rsidR="00523020" w:rsidRDefault="00156172" w:rsidP="00523020">
      <w:pPr>
        <w:pStyle w:val="CZWSPPKTczwsplnapunktw"/>
      </w:pPr>
      <w:r w:rsidRPr="00655DE3">
        <w:rPr>
          <w:rFonts w:hint="eastAsia"/>
        </w:rPr>
        <w:t>–</w:t>
      </w:r>
      <w:r>
        <w:rPr>
          <w:rFonts w:hint="eastAsia"/>
        </w:rPr>
        <w:t xml:space="preserve"> </w:t>
      </w:r>
      <w:r w:rsidR="00523020" w:rsidRPr="001242E1">
        <w:t>pomoc</w:t>
      </w:r>
      <w:r w:rsidR="007F636A">
        <w:t xml:space="preserve"> </w:t>
      </w:r>
      <w:r w:rsidR="00456DC0">
        <w:t>jest udzielana</w:t>
      </w:r>
      <w:r w:rsidR="00523020" w:rsidRPr="001242E1">
        <w:t xml:space="preserve"> przedsiębiorcy </w:t>
      </w:r>
      <w:r w:rsidR="00456DC0">
        <w:t xml:space="preserve">lub jednostce naukowej </w:t>
      </w:r>
      <w:r w:rsidR="00523020" w:rsidRPr="001242E1">
        <w:t xml:space="preserve">na podstawie umowy </w:t>
      </w:r>
      <w:bookmarkStart w:id="6" w:name="_Hlk113361319"/>
      <w:r w:rsidR="00523020" w:rsidRPr="001242E1">
        <w:t>o objęcie przedsięwzięcia wsparciem z planu rozwojowego</w:t>
      </w:r>
      <w:bookmarkEnd w:id="6"/>
      <w:r w:rsidR="00523020" w:rsidRPr="001242E1">
        <w:t>, o której mowa w art. 14lzh ust</w:t>
      </w:r>
      <w:r w:rsidR="00BF7391">
        <w:t>.</w:t>
      </w:r>
      <w:r w:rsidR="00523020" w:rsidRPr="001242E1">
        <w:t xml:space="preserve"> 1 ustawy</w:t>
      </w:r>
      <w:r w:rsidR="00145A1B">
        <w:t>.</w:t>
      </w:r>
    </w:p>
    <w:p w14:paraId="3A365C0F" w14:textId="3C367B8C" w:rsidR="002757DF" w:rsidRPr="00DB7589" w:rsidRDefault="00523020" w:rsidP="00E92524">
      <w:pPr>
        <w:pStyle w:val="ROZDZODDZOZNoznaczenierozdziauluboddziau"/>
      </w:pPr>
      <w:r w:rsidRPr="00DB7589">
        <w:t xml:space="preserve">Rozdział </w:t>
      </w:r>
      <w:r w:rsidR="00A47FAE" w:rsidRPr="00DB7589">
        <w:t>3</w:t>
      </w:r>
    </w:p>
    <w:p w14:paraId="6A93692D" w14:textId="18A25512" w:rsidR="00523020" w:rsidRPr="00DB7589" w:rsidRDefault="00523020" w:rsidP="00E92524">
      <w:pPr>
        <w:pStyle w:val="ROZDZODDZPRZEDMprzedmiotregulacjirozdziauluboddziau"/>
      </w:pPr>
      <w:r w:rsidRPr="00DB7589">
        <w:t xml:space="preserve">Pomoc </w:t>
      </w:r>
      <w:bookmarkStart w:id="7" w:name="_Hlk120188231"/>
      <w:r w:rsidRPr="00DB7589">
        <w:t>na badania, rozwój oraz innowacje</w:t>
      </w:r>
      <w:bookmarkEnd w:id="7"/>
    </w:p>
    <w:p w14:paraId="3436C0C9" w14:textId="1226958D" w:rsidR="00523020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>
        <w:rPr>
          <w:rStyle w:val="Ppogrubienie"/>
        </w:rPr>
        <w:t>20</w:t>
      </w:r>
      <w:r w:rsidRPr="002757DF">
        <w:rPr>
          <w:rStyle w:val="Ppogrubienie"/>
        </w:rPr>
        <w:t>.</w:t>
      </w:r>
      <w:r>
        <w:t xml:space="preserve"> </w:t>
      </w:r>
      <w:r w:rsidRPr="00F363B3">
        <w:t>Pomoc</w:t>
      </w:r>
      <w:r w:rsidR="008B1675">
        <w:t>, o której mowa w § 4 pkt 1</w:t>
      </w:r>
      <w:r w:rsidR="00AA5C11">
        <w:t>,</w:t>
      </w:r>
      <w:r w:rsidR="008B1675">
        <w:t xml:space="preserve"> </w:t>
      </w:r>
      <w:r w:rsidRPr="00F363B3">
        <w:t xml:space="preserve">jest udzielana </w:t>
      </w:r>
      <w:r w:rsidR="00A35940" w:rsidRPr="00F363B3">
        <w:t>na projekty badawczo-rozwojowe</w:t>
      </w:r>
      <w:r w:rsidR="00AA02E0">
        <w:t>,</w:t>
      </w:r>
      <w:r w:rsidR="00A35940" w:rsidRPr="00F363B3">
        <w:t xml:space="preserve"> </w:t>
      </w:r>
      <w:r w:rsidR="00D53DB8">
        <w:t>o których mowa w</w:t>
      </w:r>
      <w:r w:rsidR="00D53DB8" w:rsidRPr="00F363B3">
        <w:t xml:space="preserve"> </w:t>
      </w:r>
      <w:r w:rsidRPr="00F363B3">
        <w:t xml:space="preserve">z art. 25 ust. </w:t>
      </w:r>
      <w:r w:rsidR="00C325A0">
        <w:t xml:space="preserve">2 lit. b-d </w:t>
      </w:r>
      <w:r w:rsidRPr="00F363B3">
        <w:t>rozporządzenia nr 651/2014.</w:t>
      </w:r>
    </w:p>
    <w:p w14:paraId="206D021A" w14:textId="62F388AC" w:rsidR="00762BEE" w:rsidRPr="00762BEE" w:rsidRDefault="00762BEE" w:rsidP="00762BEE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1</w:t>
      </w:r>
      <w:r w:rsidRPr="002757DF">
        <w:rPr>
          <w:rStyle w:val="Ppogrubienie"/>
        </w:rPr>
        <w:t>.</w:t>
      </w:r>
      <w:bookmarkStart w:id="8" w:name="_Hlk120188086"/>
      <w:r w:rsidRPr="00762BEE">
        <w:t xml:space="preserve"> Pomoc na projekty badawczo-rozwojowe jest przyznawana na przedsięwzięcia </w:t>
      </w:r>
      <w:r w:rsidR="00815412" w:rsidRPr="00762BEE">
        <w:t>w</w:t>
      </w:r>
      <w:r w:rsidR="00815412">
        <w:t> </w:t>
      </w:r>
      <w:r w:rsidRPr="00762BEE">
        <w:t>zakresie:</w:t>
      </w:r>
    </w:p>
    <w:p w14:paraId="10F658C5" w14:textId="69E0292A" w:rsidR="00762BEE" w:rsidRPr="00762BEE" w:rsidRDefault="001C42CB" w:rsidP="00E92524">
      <w:pPr>
        <w:pStyle w:val="PKTpunkt"/>
      </w:pPr>
      <w:r>
        <w:t>1</w:t>
      </w:r>
      <w:r w:rsidR="00762BEE" w:rsidRPr="00762BEE">
        <w:t>)</w:t>
      </w:r>
      <w:r w:rsidR="00CE1DD4">
        <w:tab/>
      </w:r>
      <w:r w:rsidR="00762BEE" w:rsidRPr="00762BEE">
        <w:t>budowy nowych innowacyjnych jednostek transportowych wykorzystujących wodorowe ogniwa paliwowe</w:t>
      </w:r>
      <w:r w:rsidR="007B4698">
        <w:t xml:space="preserve"> lub inne rozwiązania techniczne pozwalające </w:t>
      </w:r>
      <w:r w:rsidR="009570F5">
        <w:t xml:space="preserve">na </w:t>
      </w:r>
      <w:r w:rsidR="007B4698">
        <w:t>stosowani</w:t>
      </w:r>
      <w:r w:rsidR="009570F5">
        <w:t>e</w:t>
      </w:r>
      <w:r w:rsidR="007B4698">
        <w:t xml:space="preserve"> wodoru jako paliwa</w:t>
      </w:r>
      <w:r>
        <w:t>;</w:t>
      </w:r>
    </w:p>
    <w:p w14:paraId="55B82F51" w14:textId="363E867B" w:rsidR="00762BEE" w:rsidRPr="00762BEE" w:rsidRDefault="001C42CB" w:rsidP="00E92524">
      <w:pPr>
        <w:pStyle w:val="PKTpunkt"/>
      </w:pPr>
      <w:r>
        <w:t>2</w:t>
      </w:r>
      <w:r w:rsidR="00762BEE" w:rsidRPr="00762BEE">
        <w:t>)</w:t>
      </w:r>
      <w:r w:rsidR="00CE1DD4">
        <w:tab/>
        <w:t>m</w:t>
      </w:r>
      <w:r w:rsidR="00762BEE" w:rsidRPr="00762BEE">
        <w:t>odernizacji istniejących jednostek transportowych wykorzystujących wodorowe ogniwa paliwowe</w:t>
      </w:r>
      <w:r w:rsidR="007B4698">
        <w:t xml:space="preserve"> </w:t>
      </w:r>
      <w:r w:rsidR="007B4698" w:rsidRPr="007B4698">
        <w:t>lub inne rozwiązania techniczne pozwalające</w:t>
      </w:r>
      <w:r w:rsidR="00E917B1">
        <w:t xml:space="preserve"> na</w:t>
      </w:r>
      <w:r w:rsidR="007B4698" w:rsidRPr="007B4698">
        <w:t xml:space="preserve"> stosowani</w:t>
      </w:r>
      <w:r w:rsidR="00E917B1">
        <w:t>e</w:t>
      </w:r>
      <w:r w:rsidR="007B4698" w:rsidRPr="007B4698">
        <w:t xml:space="preserve"> wodoru jako paliwa</w:t>
      </w:r>
      <w:r>
        <w:t>;</w:t>
      </w:r>
    </w:p>
    <w:p w14:paraId="15FC27A5" w14:textId="1B589BB7" w:rsidR="00762BEE" w:rsidRPr="00762BEE" w:rsidRDefault="001C42CB" w:rsidP="00E92524">
      <w:pPr>
        <w:pStyle w:val="PKTpunkt"/>
      </w:pPr>
      <w:r>
        <w:t>3</w:t>
      </w:r>
      <w:r w:rsidR="00762BEE" w:rsidRPr="00762BEE">
        <w:t>)</w:t>
      </w:r>
      <w:r w:rsidR="00CE1DD4">
        <w:tab/>
      </w:r>
      <w:r w:rsidR="00762BEE" w:rsidRPr="00762BEE">
        <w:t>zwiększ</w:t>
      </w:r>
      <w:r w:rsidR="008B1675">
        <w:t>a</w:t>
      </w:r>
      <w:r w:rsidR="00762BEE" w:rsidRPr="00762BEE">
        <w:t>ni</w:t>
      </w:r>
      <w:r w:rsidR="008B1675">
        <w:t>a</w:t>
      </w:r>
      <w:r w:rsidR="00762BEE" w:rsidRPr="00762BEE">
        <w:t xml:space="preserve"> skali produkcji jednostek transportowych wykorzystujących wodorowe ogniwa paliwowe</w:t>
      </w:r>
      <w:r w:rsidR="007B4698">
        <w:t xml:space="preserve"> </w:t>
      </w:r>
      <w:r w:rsidR="007B4698" w:rsidRPr="007B4698">
        <w:t xml:space="preserve">lub inne rozwiązania techniczne pozwalające </w:t>
      </w:r>
      <w:r w:rsidR="00E917B1">
        <w:t xml:space="preserve">na </w:t>
      </w:r>
      <w:r w:rsidR="007B4698" w:rsidRPr="007B4698">
        <w:t>stosowani</w:t>
      </w:r>
      <w:r w:rsidR="00E917B1">
        <w:t>e</w:t>
      </w:r>
      <w:r w:rsidR="007B4698" w:rsidRPr="007B4698">
        <w:t xml:space="preserve"> wodoru jako paliwa</w:t>
      </w:r>
      <w:r w:rsidR="00762BEE" w:rsidRPr="00762BEE">
        <w:t>.</w:t>
      </w:r>
    </w:p>
    <w:bookmarkEnd w:id="8"/>
    <w:p w14:paraId="28210D5A" w14:textId="5A5DFB3D" w:rsidR="007C4320" w:rsidRPr="007C4320" w:rsidRDefault="00523020" w:rsidP="003C4D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2</w:t>
      </w:r>
      <w:r w:rsidRPr="002757DF">
        <w:rPr>
          <w:rStyle w:val="Ppogrubienie"/>
        </w:rPr>
        <w:t>.</w:t>
      </w:r>
      <w:r>
        <w:t xml:space="preserve"> </w:t>
      </w:r>
      <w:r w:rsidR="007C4320" w:rsidRPr="007C4320">
        <w:t xml:space="preserve">1. Pomoc, o której mowa w § </w:t>
      </w:r>
      <w:r w:rsidR="00657D3D">
        <w:t>21</w:t>
      </w:r>
      <w:r w:rsidR="00014F61">
        <w:t>,</w:t>
      </w:r>
      <w:r w:rsidR="003C4D20" w:rsidRPr="007C4320">
        <w:t xml:space="preserve"> </w:t>
      </w:r>
      <w:r w:rsidR="007C4320">
        <w:t xml:space="preserve">jest udzielana na pokrycie kosztów kwalifikowalnych </w:t>
      </w:r>
      <w:r w:rsidR="007C4320" w:rsidRPr="007C4320">
        <w:t>bada</w:t>
      </w:r>
      <w:r w:rsidR="007C4320">
        <w:t>ń</w:t>
      </w:r>
      <w:r w:rsidR="007C4320" w:rsidRPr="007C4320">
        <w:t xml:space="preserve"> przemysłow</w:t>
      </w:r>
      <w:r w:rsidR="007C4320">
        <w:t>ych</w:t>
      </w:r>
      <w:r w:rsidR="007C4320" w:rsidRPr="007C4320">
        <w:t>, eksperymentaln</w:t>
      </w:r>
      <w:r w:rsidR="007C4320">
        <w:t>ych</w:t>
      </w:r>
      <w:r w:rsidR="007C4320" w:rsidRPr="007C4320">
        <w:t xml:space="preserve"> prac rozwojow</w:t>
      </w:r>
      <w:r w:rsidR="007C4320">
        <w:t>ych</w:t>
      </w:r>
      <w:r w:rsidR="007C4320" w:rsidRPr="007C4320">
        <w:t xml:space="preserve"> i studi</w:t>
      </w:r>
      <w:r w:rsidR="007C4320">
        <w:t>ów</w:t>
      </w:r>
      <w:r w:rsidR="007C4320" w:rsidRPr="007C4320">
        <w:t xml:space="preserve"> wykonalności. </w:t>
      </w:r>
    </w:p>
    <w:p w14:paraId="1709EEB9" w14:textId="03DB9BB2" w:rsidR="007C4320" w:rsidRPr="007C4320" w:rsidRDefault="007C4320" w:rsidP="007C4320">
      <w:pPr>
        <w:pStyle w:val="USTustnpkodeksu"/>
      </w:pPr>
      <w:r w:rsidRPr="007C4320">
        <w:lastRenderedPageBreak/>
        <w:t>2. Kosztami kwalifikowalnymi</w:t>
      </w:r>
      <w:r w:rsidR="008B1675">
        <w:t xml:space="preserve"> </w:t>
      </w:r>
      <w:r w:rsidRPr="007C4320">
        <w:t xml:space="preserve">są koszty wymienione w art. 25 ust. 3 lit. </w:t>
      </w:r>
      <w:r w:rsidR="00FD5C12">
        <w:t>b</w:t>
      </w:r>
      <w:r w:rsidRPr="007C4320">
        <w:t>-e i</w:t>
      </w:r>
      <w:r w:rsidR="008B1675">
        <w:t xml:space="preserve"> ust.</w:t>
      </w:r>
      <w:r w:rsidRPr="007C4320">
        <w:t xml:space="preserve"> 4 rozporządzenia nr 651/2014.</w:t>
      </w:r>
    </w:p>
    <w:p w14:paraId="6BEB7745" w14:textId="50DA0A8B" w:rsidR="00523020" w:rsidRPr="00F363B3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3</w:t>
      </w:r>
      <w:r w:rsidRPr="002757DF">
        <w:rPr>
          <w:rStyle w:val="Ppogrubienie"/>
        </w:rPr>
        <w:t>.</w:t>
      </w:r>
      <w:r>
        <w:t xml:space="preserve"> </w:t>
      </w:r>
      <w:r w:rsidRPr="00F363B3">
        <w:t xml:space="preserve">1. </w:t>
      </w:r>
      <w:r w:rsidR="008B1675">
        <w:t>I</w:t>
      </w:r>
      <w:r w:rsidRPr="00F363B3">
        <w:t xml:space="preserve">ntensywność pomocy na projekty badawczo-rozwojowe </w:t>
      </w:r>
      <w:r w:rsidR="00540DBB">
        <w:t>w zakresie badań przemysłowych</w:t>
      </w:r>
      <w:r w:rsidR="00540DBB" w:rsidRPr="00F363B3">
        <w:t xml:space="preserve"> </w:t>
      </w:r>
      <w:r w:rsidRPr="00F363B3">
        <w:t xml:space="preserve">nie przekracza </w:t>
      </w:r>
      <w:r w:rsidR="00051F9D">
        <w:t xml:space="preserve">poziomu </w:t>
      </w:r>
      <w:r w:rsidRPr="00F363B3">
        <w:t>kosztów kwalifikowa</w:t>
      </w:r>
      <w:r w:rsidR="00B063B9">
        <w:t>l</w:t>
      </w:r>
      <w:r w:rsidRPr="00F363B3">
        <w:t>nych określon</w:t>
      </w:r>
      <w:r w:rsidR="00051F9D">
        <w:t>ego</w:t>
      </w:r>
      <w:r w:rsidRPr="00F363B3">
        <w:t xml:space="preserve"> w art. 25 ust. 5 lit. b rozporządzenia nr 651/2014.</w:t>
      </w:r>
    </w:p>
    <w:p w14:paraId="434B7499" w14:textId="20FFACC8" w:rsidR="00523020" w:rsidRDefault="00523020" w:rsidP="00523020">
      <w:pPr>
        <w:pStyle w:val="USTustnpkodeksu"/>
      </w:pPr>
      <w:r w:rsidRPr="00F363B3">
        <w:t xml:space="preserve">2. </w:t>
      </w:r>
      <w:r w:rsidR="001549AE">
        <w:t>I</w:t>
      </w:r>
      <w:r w:rsidRPr="00F363B3">
        <w:t xml:space="preserve">ntensywność pomocy na projekty badawczo-rozwojowe </w:t>
      </w:r>
      <w:r w:rsidR="00540DBB">
        <w:t>w zakresie</w:t>
      </w:r>
      <w:r w:rsidR="005E3A58">
        <w:t xml:space="preserve"> </w:t>
      </w:r>
      <w:r w:rsidR="00540DBB">
        <w:t xml:space="preserve">eksperymentalnych </w:t>
      </w:r>
      <w:r w:rsidR="005E3A58">
        <w:t xml:space="preserve">prac </w:t>
      </w:r>
      <w:r w:rsidR="00540DBB">
        <w:t>rozwojowych</w:t>
      </w:r>
      <w:r w:rsidR="00540DBB" w:rsidRPr="00F363B3">
        <w:t xml:space="preserve"> </w:t>
      </w:r>
      <w:r w:rsidRPr="00F363B3">
        <w:t xml:space="preserve">nie przekracza </w:t>
      </w:r>
      <w:r w:rsidR="00051F9D">
        <w:t xml:space="preserve">poziomu </w:t>
      </w:r>
      <w:r w:rsidRPr="00F363B3">
        <w:t>kosztów kwalifikowa</w:t>
      </w:r>
      <w:r w:rsidR="00B063B9">
        <w:t>l</w:t>
      </w:r>
      <w:r w:rsidRPr="00F363B3">
        <w:t>nych określon</w:t>
      </w:r>
      <w:r w:rsidR="00051F9D">
        <w:t>ego</w:t>
      </w:r>
      <w:r w:rsidRPr="00F363B3">
        <w:t xml:space="preserve"> w art. 25 ust. </w:t>
      </w:r>
      <w:r w:rsidR="00051F9D">
        <w:t>5</w:t>
      </w:r>
      <w:r w:rsidRPr="00F363B3">
        <w:t xml:space="preserve"> lit. c rozporządzenia nr 651/2014</w:t>
      </w:r>
      <w:r>
        <w:t>.</w:t>
      </w:r>
    </w:p>
    <w:p w14:paraId="2816116C" w14:textId="0B944BA7" w:rsidR="00C325A0" w:rsidRPr="00C325A0" w:rsidRDefault="00C325A0" w:rsidP="00C325A0">
      <w:pPr>
        <w:pStyle w:val="USTustnpkodeksu"/>
      </w:pPr>
      <w:r>
        <w:t xml:space="preserve">3. </w:t>
      </w:r>
      <w:r w:rsidR="001549AE">
        <w:t>I</w:t>
      </w:r>
      <w:r w:rsidRPr="00F363B3">
        <w:t xml:space="preserve">ntensywność pomocy na projekty badawczo-rozwojowe </w:t>
      </w:r>
      <w:r w:rsidR="00540DBB">
        <w:t>w zakresie</w:t>
      </w:r>
      <w:r w:rsidR="00540DBB" w:rsidRPr="00F363B3">
        <w:t xml:space="preserve"> </w:t>
      </w:r>
      <w:r>
        <w:t>studi</w:t>
      </w:r>
      <w:r w:rsidR="005E3A58">
        <w:t>u</w:t>
      </w:r>
      <w:r>
        <w:t>m wykonalności</w:t>
      </w:r>
      <w:r w:rsidRPr="00F363B3">
        <w:t xml:space="preserve"> nie przekracza </w:t>
      </w:r>
      <w:r>
        <w:t xml:space="preserve">poziomu </w:t>
      </w:r>
      <w:r w:rsidRPr="00F363B3">
        <w:t>kosztów kwalifikowa</w:t>
      </w:r>
      <w:r w:rsidR="00B063B9">
        <w:t>l</w:t>
      </w:r>
      <w:r w:rsidRPr="00F363B3">
        <w:t>nych określon</w:t>
      </w:r>
      <w:r>
        <w:t>ego</w:t>
      </w:r>
      <w:r w:rsidRPr="00F363B3">
        <w:t xml:space="preserve"> w art. 25 ust. </w:t>
      </w:r>
      <w:r>
        <w:t>5</w:t>
      </w:r>
      <w:r w:rsidRPr="00F363B3">
        <w:t xml:space="preserve"> lit. </w:t>
      </w:r>
      <w:r w:rsidR="00FC6B4D">
        <w:t>d</w:t>
      </w:r>
      <w:r w:rsidRPr="00F363B3">
        <w:t xml:space="preserve"> rozporządzenia nr 651/2014</w:t>
      </w:r>
      <w:r>
        <w:t>.</w:t>
      </w:r>
    </w:p>
    <w:p w14:paraId="40C4FCF4" w14:textId="2470E312" w:rsidR="00523020" w:rsidRPr="00F363B3" w:rsidRDefault="00523020" w:rsidP="00523020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4</w:t>
      </w:r>
      <w:r w:rsidRPr="002757DF">
        <w:rPr>
          <w:rStyle w:val="Ppogrubienie"/>
        </w:rPr>
        <w:t>.</w:t>
      </w:r>
      <w:r>
        <w:t xml:space="preserve"> </w:t>
      </w:r>
      <w:r w:rsidR="00EA69CE">
        <w:t>Intensywność p</w:t>
      </w:r>
      <w:r w:rsidR="00EA69CE" w:rsidRPr="00F363B3">
        <w:t>omoc</w:t>
      </w:r>
      <w:r w:rsidR="00EA69CE">
        <w:t>y</w:t>
      </w:r>
      <w:r w:rsidR="001549AE">
        <w:t>,</w:t>
      </w:r>
      <w:r w:rsidR="00EA69CE" w:rsidRPr="00F363B3">
        <w:t xml:space="preserve"> </w:t>
      </w:r>
      <w:r w:rsidRPr="00F363B3">
        <w:t xml:space="preserve">o której mowa w § </w:t>
      </w:r>
      <w:r w:rsidR="00657D3D">
        <w:t>23</w:t>
      </w:r>
      <w:r w:rsidR="00014F61">
        <w:t>,</w:t>
      </w:r>
      <w:r w:rsidR="003C4D20" w:rsidRPr="00F363B3">
        <w:t xml:space="preserve"> </w:t>
      </w:r>
      <w:r w:rsidRPr="00F363B3">
        <w:t xml:space="preserve">może zostać zwiększona zgodnie </w:t>
      </w:r>
      <w:r w:rsidR="00815412" w:rsidRPr="00F363B3">
        <w:t>z</w:t>
      </w:r>
      <w:r w:rsidR="00815412">
        <w:t> </w:t>
      </w:r>
      <w:r w:rsidRPr="00F363B3">
        <w:t>art. 25 ust. 6</w:t>
      </w:r>
      <w:r w:rsidR="004A5D65">
        <w:t xml:space="preserve"> i 7</w:t>
      </w:r>
      <w:r w:rsidRPr="00F363B3">
        <w:t xml:space="preserve"> rozporządzenia nr 651/2014.</w:t>
      </w:r>
    </w:p>
    <w:p w14:paraId="690A5708" w14:textId="02E77B25" w:rsidR="00CE1DD4" w:rsidRPr="00DB7589" w:rsidRDefault="00523020" w:rsidP="00E92524">
      <w:pPr>
        <w:pStyle w:val="ROZDZODDZOZNoznaczenierozdziauluboddziau"/>
      </w:pPr>
      <w:r w:rsidRPr="00DB7589">
        <w:t xml:space="preserve">Rozdział </w:t>
      </w:r>
      <w:r w:rsidR="00A47FAE" w:rsidRPr="00DB7589">
        <w:t>4</w:t>
      </w:r>
    </w:p>
    <w:p w14:paraId="5E6969EF" w14:textId="0EA538B7" w:rsidR="00523020" w:rsidRPr="00F363B3" w:rsidRDefault="00523020" w:rsidP="00E92524">
      <w:pPr>
        <w:pStyle w:val="ROZDZODDZPRZEDMprzedmiotregulacjirozdziauluboddziau"/>
      </w:pPr>
      <w:r w:rsidRPr="00F363B3">
        <w:t>Pomoc na ochronę środowiska</w:t>
      </w:r>
      <w:r w:rsidR="00C6114F">
        <w:t xml:space="preserve"> </w:t>
      </w:r>
      <w:r w:rsidR="00D67D85">
        <w:t>naturalnego</w:t>
      </w:r>
    </w:p>
    <w:p w14:paraId="01FC000B" w14:textId="0A982D67" w:rsidR="00523020" w:rsidRPr="00F363B3" w:rsidRDefault="00523020" w:rsidP="00C6114F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5</w:t>
      </w:r>
      <w:r w:rsidRPr="002757DF">
        <w:rPr>
          <w:rStyle w:val="Ppogrubienie"/>
        </w:rPr>
        <w:t>.</w:t>
      </w:r>
      <w:r>
        <w:t xml:space="preserve"> </w:t>
      </w:r>
      <w:r w:rsidRPr="00F363B3">
        <w:t>Pomoc</w:t>
      </w:r>
      <w:r w:rsidR="00EC45FF">
        <w:t>, o której mowa w § 4 pkt 2</w:t>
      </w:r>
      <w:r w:rsidR="00AA5C11">
        <w:t>,</w:t>
      </w:r>
      <w:r w:rsidRPr="00F363B3">
        <w:t xml:space="preserve"> jest udzielana:</w:t>
      </w:r>
    </w:p>
    <w:p w14:paraId="3B9A4FA8" w14:textId="6BA42DA0" w:rsidR="00523020" w:rsidRPr="00F363B3" w:rsidRDefault="00E245B8" w:rsidP="00523020">
      <w:pPr>
        <w:pStyle w:val="PKTpunkt"/>
      </w:pPr>
      <w:r>
        <w:t>1</w:t>
      </w:r>
      <w:r w:rsidR="00523020" w:rsidRPr="00F363B3">
        <w:t>)</w:t>
      </w:r>
      <w:r w:rsidR="00EC45FF" w:rsidRPr="00EC45FF">
        <w:tab/>
      </w:r>
      <w:r w:rsidR="00523020" w:rsidRPr="00F363B3">
        <w:t xml:space="preserve">jako pomoc inwestycyjna na </w:t>
      </w:r>
      <w:bookmarkStart w:id="9" w:name="_Hlk113459733"/>
      <w:r w:rsidR="00523020" w:rsidRPr="00F363B3">
        <w:t xml:space="preserve">publicznie dostępną infrastrukturę tankowania wodoru </w:t>
      </w:r>
      <w:r w:rsidR="00084733">
        <w:t xml:space="preserve"> odnawialnego </w:t>
      </w:r>
      <w:r w:rsidR="00523020" w:rsidRPr="00F363B3">
        <w:t xml:space="preserve">dla pojazdów </w:t>
      </w:r>
      <w:bookmarkEnd w:id="9"/>
      <w:proofErr w:type="spellStart"/>
      <w:r w:rsidR="00523020" w:rsidRPr="00F363B3">
        <w:t>bezemisyjnych</w:t>
      </w:r>
      <w:proofErr w:type="spellEnd"/>
      <w:r w:rsidR="00523020" w:rsidRPr="00F363B3">
        <w:t xml:space="preserve"> lub niskoemisyjnych</w:t>
      </w:r>
      <w:r w:rsidR="00A35940" w:rsidRPr="005A0BC6">
        <w:t xml:space="preserve"> </w:t>
      </w:r>
      <w:r w:rsidR="005A0BC6" w:rsidRPr="005A0BC6">
        <w:t>zgodnie z art. 36a rozporządzenia nr 651/2014</w:t>
      </w:r>
      <w:r w:rsidR="00A35940">
        <w:t>;</w:t>
      </w:r>
    </w:p>
    <w:p w14:paraId="29EEB993" w14:textId="1477502F" w:rsidR="00523020" w:rsidRPr="00F363B3" w:rsidRDefault="00E245B8" w:rsidP="00523020">
      <w:pPr>
        <w:pStyle w:val="PKTpunkt"/>
      </w:pPr>
      <w:r>
        <w:t>2</w:t>
      </w:r>
      <w:r w:rsidR="00523020" w:rsidRPr="00F363B3">
        <w:t>)</w:t>
      </w:r>
      <w:r w:rsidR="00EC45FF" w:rsidRPr="00EC45FF">
        <w:tab/>
      </w:r>
      <w:r w:rsidR="00523020" w:rsidRPr="00F363B3">
        <w:t xml:space="preserve">jako pomoc inwestycyjna </w:t>
      </w:r>
      <w:bookmarkStart w:id="10" w:name="_Hlk113459749"/>
      <w:r w:rsidR="00523020" w:rsidRPr="00F363B3">
        <w:t xml:space="preserve">na </w:t>
      </w:r>
      <w:r w:rsidR="00E513AA">
        <w:t xml:space="preserve">projekty w zakresie </w:t>
      </w:r>
      <w:r w:rsidR="00326F7F">
        <w:t>produkcj</w:t>
      </w:r>
      <w:r w:rsidR="00E513AA">
        <w:t>i</w:t>
      </w:r>
      <w:r w:rsidR="00326F7F">
        <w:t xml:space="preserve"> </w:t>
      </w:r>
      <w:r w:rsidR="00523020" w:rsidRPr="00F363B3">
        <w:t>wodoru odnawialnego</w:t>
      </w:r>
      <w:bookmarkEnd w:id="10"/>
      <w:r w:rsidR="00523020" w:rsidRPr="00F363B3">
        <w:t>,</w:t>
      </w:r>
      <w:r w:rsidR="005A0BC6" w:rsidRPr="005A0BC6">
        <w:t xml:space="preserve"> zgodnie z art. 41 rozporządzenia nr 651/2014</w:t>
      </w:r>
      <w:r w:rsidR="00A35940">
        <w:t>;</w:t>
      </w:r>
    </w:p>
    <w:p w14:paraId="46520934" w14:textId="404BD4B2" w:rsidR="00523020" w:rsidRDefault="00E245B8" w:rsidP="00523020">
      <w:pPr>
        <w:pStyle w:val="PKTpunkt"/>
      </w:pPr>
      <w:r>
        <w:t>3</w:t>
      </w:r>
      <w:r w:rsidR="00523020" w:rsidRPr="00F363B3">
        <w:t>)</w:t>
      </w:r>
      <w:r w:rsidR="00EC45FF" w:rsidRPr="00EC45FF">
        <w:tab/>
      </w:r>
      <w:r w:rsidR="00A35940" w:rsidRPr="00F363B3">
        <w:t xml:space="preserve">jako pomoc inwestycyjna na </w:t>
      </w:r>
      <w:bookmarkStart w:id="11" w:name="_Hlk120188614"/>
      <w:r w:rsidR="00A35940" w:rsidRPr="00F363B3">
        <w:t>infrastrukturę energetyczną</w:t>
      </w:r>
      <w:r w:rsidR="00ED5991">
        <w:t xml:space="preserve"> dla wodoru odnawialnego</w:t>
      </w:r>
      <w:r w:rsidR="00A35940">
        <w:t>,</w:t>
      </w:r>
      <w:r w:rsidR="00A35940" w:rsidRPr="00F363B3">
        <w:t xml:space="preserve"> </w:t>
      </w:r>
      <w:bookmarkEnd w:id="11"/>
      <w:r w:rsidR="00523020" w:rsidRPr="00F363B3">
        <w:t>zgodnie z art. 48 rozporządzenia nr 651/2014.</w:t>
      </w:r>
    </w:p>
    <w:p w14:paraId="2937D688" w14:textId="6177F738" w:rsidR="001A5E76" w:rsidRPr="001A5E76" w:rsidRDefault="001A5E76" w:rsidP="001A5E76">
      <w:pPr>
        <w:pStyle w:val="ARTartustawynprozporzdzenia"/>
      </w:pPr>
      <w:r w:rsidRPr="002757DF">
        <w:rPr>
          <w:rStyle w:val="Ppogrubienie"/>
        </w:rPr>
        <w:t xml:space="preserve">§ </w:t>
      </w:r>
      <w:r w:rsidR="00657D3D" w:rsidRPr="002757DF">
        <w:rPr>
          <w:rStyle w:val="Ppogrubienie"/>
        </w:rPr>
        <w:t>2</w:t>
      </w:r>
      <w:r w:rsidR="00657D3D">
        <w:rPr>
          <w:rStyle w:val="Ppogrubienie"/>
        </w:rPr>
        <w:t>6</w:t>
      </w:r>
      <w:r w:rsidRPr="002757DF">
        <w:rPr>
          <w:rStyle w:val="Ppogrubienie"/>
        </w:rPr>
        <w:t>.</w:t>
      </w:r>
      <w:r w:rsidRPr="001A5E76">
        <w:t xml:space="preserve"> Pomoc</w:t>
      </w:r>
      <w:r w:rsidR="00EC45FF" w:rsidRPr="00EC45FF">
        <w:t>, o której mowa w § 4 pkt 2</w:t>
      </w:r>
      <w:r w:rsidR="00014F61">
        <w:t>,</w:t>
      </w:r>
      <w:r w:rsidR="00EC45FF" w:rsidRPr="00EC45FF">
        <w:t xml:space="preserve"> </w:t>
      </w:r>
      <w:r w:rsidRPr="001A5E76">
        <w:t>jest przyznawana:</w:t>
      </w:r>
    </w:p>
    <w:p w14:paraId="0DDA9413" w14:textId="7F7C18D7" w:rsidR="001A5E76" w:rsidRPr="001A5E76" w:rsidRDefault="00E245B8" w:rsidP="000C72D8">
      <w:pPr>
        <w:pStyle w:val="PKTpunkt"/>
      </w:pPr>
      <w:r>
        <w:t>1</w:t>
      </w:r>
      <w:r w:rsidR="001A5E76" w:rsidRPr="001A5E76">
        <w:t>)</w:t>
      </w:r>
      <w:r w:rsidR="001A5E76" w:rsidRPr="001A5E76">
        <w:tab/>
        <w:t>w przypadku pomocy</w:t>
      </w:r>
      <w:r w:rsidR="00EC45FF">
        <w:t>,</w:t>
      </w:r>
      <w:r w:rsidR="001A5E76" w:rsidRPr="001A5E76">
        <w:t xml:space="preserve"> o której mowa w § </w:t>
      </w:r>
      <w:r w:rsidR="00657D3D">
        <w:t>25</w:t>
      </w:r>
      <w:r w:rsidR="00657D3D" w:rsidRPr="001A5E76">
        <w:t xml:space="preserve"> </w:t>
      </w:r>
      <w:r w:rsidR="009574DA">
        <w:t>pkt</w:t>
      </w:r>
      <w:r w:rsidR="008307AD">
        <w:t xml:space="preserve"> </w:t>
      </w:r>
      <w:r>
        <w:t>1</w:t>
      </w:r>
      <w:r w:rsidR="00014F61">
        <w:t>,</w:t>
      </w:r>
      <w:r w:rsidRPr="001A5E76">
        <w:t xml:space="preserve"> </w:t>
      </w:r>
      <w:r w:rsidR="001A5E76" w:rsidRPr="001A5E76">
        <w:t>w zakresie budowy stacji tankowania wodoru odnawialnego</w:t>
      </w:r>
      <w:r w:rsidR="001C42CB">
        <w:t>;</w:t>
      </w:r>
    </w:p>
    <w:p w14:paraId="156F655C" w14:textId="56D1E5AB" w:rsidR="001A5E76" w:rsidRPr="001A5E76" w:rsidRDefault="00E245B8" w:rsidP="000C72D8">
      <w:pPr>
        <w:pStyle w:val="PKTpunkt"/>
      </w:pPr>
      <w:r>
        <w:t>2</w:t>
      </w:r>
      <w:r w:rsidR="001A5E76" w:rsidRPr="001A5E76">
        <w:t>)</w:t>
      </w:r>
      <w:r w:rsidR="001A5E76" w:rsidRPr="001A5E76">
        <w:tab/>
        <w:t>w przypadku pomocy</w:t>
      </w:r>
      <w:r w:rsidR="00EC45FF">
        <w:t>,</w:t>
      </w:r>
      <w:r w:rsidR="001A5E76" w:rsidRPr="001A5E76">
        <w:t xml:space="preserve"> o której mowa w § </w:t>
      </w:r>
      <w:r w:rsidR="00657D3D">
        <w:t xml:space="preserve">25 </w:t>
      </w:r>
      <w:r w:rsidR="00C54035">
        <w:t>pkt</w:t>
      </w:r>
      <w:r w:rsidR="001A5E76" w:rsidRPr="001A5E76">
        <w:t xml:space="preserve"> </w:t>
      </w:r>
      <w:r>
        <w:t>2</w:t>
      </w:r>
      <w:r w:rsidR="00014F61">
        <w:t>,</w:t>
      </w:r>
      <w:r w:rsidRPr="001A5E76">
        <w:t xml:space="preserve"> </w:t>
      </w:r>
      <w:r w:rsidR="001A5E76" w:rsidRPr="001A5E76">
        <w:t>w zakresie:</w:t>
      </w:r>
    </w:p>
    <w:p w14:paraId="6D9046B2" w14:textId="62237A71" w:rsidR="001A5E76" w:rsidRPr="001A5E76" w:rsidRDefault="001C42CB" w:rsidP="000C72D8">
      <w:pPr>
        <w:pStyle w:val="LITlitera"/>
      </w:pPr>
      <w:r>
        <w:t>a)</w:t>
      </w:r>
      <w:r w:rsidR="00F21CC5" w:rsidRPr="00F21CC5">
        <w:tab/>
      </w:r>
      <w:r w:rsidR="00E461E8">
        <w:t xml:space="preserve">budowy </w:t>
      </w:r>
      <w:r w:rsidR="001A5E76" w:rsidRPr="001A5E76">
        <w:t xml:space="preserve">instalacji do wytwarzania wodoru odnawialnego, w tym </w:t>
      </w:r>
      <w:r w:rsidR="00EC45FF">
        <w:t xml:space="preserve">na </w:t>
      </w:r>
      <w:r w:rsidR="00ED5991" w:rsidRPr="001A5E76">
        <w:t>pokryci</w:t>
      </w:r>
      <w:r w:rsidR="00ED5991">
        <w:t>e</w:t>
      </w:r>
      <w:r w:rsidR="00ED5991" w:rsidRPr="001A5E76">
        <w:t xml:space="preserve"> </w:t>
      </w:r>
      <w:r w:rsidR="001A5E76" w:rsidRPr="001A5E76">
        <w:t>kosztów elektrolizerów i ich instalacji,</w:t>
      </w:r>
    </w:p>
    <w:p w14:paraId="52F5176B" w14:textId="22EC5611" w:rsidR="001A5E76" w:rsidRDefault="001C42CB" w:rsidP="000C72D8">
      <w:pPr>
        <w:pStyle w:val="LITlitera"/>
      </w:pPr>
      <w:r>
        <w:lastRenderedPageBreak/>
        <w:t>b)</w:t>
      </w:r>
      <w:r w:rsidR="00F21CC5" w:rsidRPr="00F21CC5">
        <w:tab/>
      </w:r>
      <w:r w:rsidR="00E461E8">
        <w:t xml:space="preserve">budowy </w:t>
      </w:r>
      <w:r w:rsidR="001A5E76" w:rsidRPr="001A5E76">
        <w:t>magazyn</w:t>
      </w:r>
      <w:r w:rsidR="003937D9">
        <w:t xml:space="preserve">ów </w:t>
      </w:r>
      <w:r w:rsidR="001A5E76" w:rsidRPr="001A5E76">
        <w:t xml:space="preserve">wodoru </w:t>
      </w:r>
      <w:r w:rsidR="00ED5991">
        <w:t xml:space="preserve">odnawialnego </w:t>
      </w:r>
      <w:r w:rsidR="00E461E8">
        <w:t xml:space="preserve">wraz z niezbędną </w:t>
      </w:r>
      <w:r w:rsidR="00E461E8" w:rsidRPr="00E461E8">
        <w:t xml:space="preserve">towarzyszącą </w:t>
      </w:r>
      <w:r w:rsidR="00E461E8">
        <w:t xml:space="preserve">infrastrukturą techniczną </w:t>
      </w:r>
      <w:r w:rsidR="001A5E76" w:rsidRPr="001A5E76">
        <w:t>zlokalizowan</w:t>
      </w:r>
      <w:r w:rsidR="003937D9">
        <w:t xml:space="preserve">ych </w:t>
      </w:r>
      <w:r w:rsidR="001A5E76" w:rsidRPr="001A5E76">
        <w:t xml:space="preserve">w miejscu instalacji, o której mowa w </w:t>
      </w:r>
      <w:r w:rsidR="003937D9">
        <w:t>lit. a i</w:t>
      </w:r>
      <w:r w:rsidR="001A5E76" w:rsidRPr="001A5E76">
        <w:t xml:space="preserve"> z tą instalacją połączon</w:t>
      </w:r>
      <w:r w:rsidR="000719C3">
        <w:t>ych</w:t>
      </w:r>
      <w:r w:rsidR="001A5E76" w:rsidRPr="001A5E76">
        <w:t>,</w:t>
      </w:r>
    </w:p>
    <w:p w14:paraId="71CFCD71" w14:textId="2CB8D92A" w:rsidR="00E461E8" w:rsidRPr="001A5E76" w:rsidRDefault="001C42CB" w:rsidP="000C72D8">
      <w:pPr>
        <w:pStyle w:val="LITlitera"/>
      </w:pPr>
      <w:r>
        <w:t>c)</w:t>
      </w:r>
      <w:r w:rsidR="00F21CC5" w:rsidRPr="00F21CC5">
        <w:tab/>
      </w:r>
      <w:r w:rsidR="00E461E8">
        <w:t>przystosowani</w:t>
      </w:r>
      <w:r w:rsidR="003937D9">
        <w:t>a</w:t>
      </w:r>
      <w:r w:rsidR="00E461E8">
        <w:t xml:space="preserve"> istniejącego magazynu </w:t>
      </w:r>
      <w:r w:rsidR="002D4674">
        <w:t xml:space="preserve">gazu </w:t>
      </w:r>
      <w:r w:rsidR="0064434A">
        <w:t>do magazynowania</w:t>
      </w:r>
      <w:r w:rsidR="00E461E8">
        <w:t xml:space="preserve"> wodoru</w:t>
      </w:r>
      <w:r w:rsidR="0064434A">
        <w:t xml:space="preserve"> </w:t>
      </w:r>
      <w:r w:rsidR="00ED773D">
        <w:t>wytworzonego w</w:t>
      </w:r>
      <w:r w:rsidR="0064434A" w:rsidRPr="0064434A">
        <w:t xml:space="preserve"> instalacji</w:t>
      </w:r>
      <w:r w:rsidR="0064434A">
        <w:t>, o której mowa w lit. a i z tą instalacją połączon</w:t>
      </w:r>
      <w:r w:rsidR="000719C3">
        <w:t>ych</w:t>
      </w:r>
      <w:r>
        <w:t>;</w:t>
      </w:r>
    </w:p>
    <w:p w14:paraId="1F904E59" w14:textId="29F9B14D" w:rsidR="001A5E76" w:rsidRPr="001A5E76" w:rsidRDefault="00E245B8" w:rsidP="000C72D8">
      <w:pPr>
        <w:pStyle w:val="PKTpunkt"/>
      </w:pPr>
      <w:r>
        <w:t>3</w:t>
      </w:r>
      <w:r w:rsidR="001A5E76" w:rsidRPr="001A5E76">
        <w:t>)</w:t>
      </w:r>
      <w:r w:rsidR="00CE1DD4">
        <w:tab/>
      </w:r>
      <w:r w:rsidR="001A5E76" w:rsidRPr="001A5E76">
        <w:t>w przypadku pomocy</w:t>
      </w:r>
      <w:r w:rsidR="000719C3">
        <w:t>,</w:t>
      </w:r>
      <w:r w:rsidR="001A5E76" w:rsidRPr="001A5E76">
        <w:t xml:space="preserve"> o której mowa w § </w:t>
      </w:r>
      <w:r w:rsidR="00657D3D">
        <w:t>25</w:t>
      </w:r>
      <w:r w:rsidR="00657D3D" w:rsidRPr="001A5E76">
        <w:t xml:space="preserve"> </w:t>
      </w:r>
      <w:r w:rsidR="00C54035">
        <w:t>pkt</w:t>
      </w:r>
      <w:r w:rsidR="001A5E76" w:rsidRPr="001A5E76">
        <w:t xml:space="preserve"> </w:t>
      </w:r>
      <w:r>
        <w:t>3</w:t>
      </w:r>
      <w:r w:rsidR="00014F61">
        <w:t>,</w:t>
      </w:r>
      <w:r w:rsidRPr="001A5E76">
        <w:t xml:space="preserve"> </w:t>
      </w:r>
      <w:r w:rsidR="001A5E76" w:rsidRPr="001A5E76">
        <w:t>w zakresie:</w:t>
      </w:r>
    </w:p>
    <w:p w14:paraId="7E1A6413" w14:textId="4A58B43F" w:rsidR="001A5E76" w:rsidRPr="001A5E76" w:rsidRDefault="003937D9" w:rsidP="000C72D8">
      <w:pPr>
        <w:pStyle w:val="LITlitera"/>
      </w:pPr>
      <w:r>
        <w:t>a)</w:t>
      </w:r>
      <w:r w:rsidR="00F21CC5" w:rsidRPr="00F21CC5">
        <w:tab/>
      </w:r>
      <w:r w:rsidR="001A5E76" w:rsidRPr="001A5E76">
        <w:t>rurociągów przesyłowych do transportu wodoru odnawialnego łącznie z gazem ziemnym</w:t>
      </w:r>
      <w:r w:rsidR="00D00F4A">
        <w:t xml:space="preserve"> o minimalnym dopuszczalnym stężeniu objętościowym wodoru </w:t>
      </w:r>
      <w:r w:rsidR="00E917B1">
        <w:t>2</w:t>
      </w:r>
      <w:r w:rsidR="00D00F4A">
        <w:t>%</w:t>
      </w:r>
      <w:r w:rsidR="001A5E76" w:rsidRPr="001A5E76">
        <w:t xml:space="preserve">, </w:t>
      </w:r>
      <w:r w:rsidR="0002537F" w:rsidRPr="001A5E76">
        <w:t>stanowiąc</w:t>
      </w:r>
      <w:r w:rsidR="0002537F">
        <w:t>ych</w:t>
      </w:r>
      <w:r w:rsidR="0002537F" w:rsidRPr="001A5E76">
        <w:t xml:space="preserve"> </w:t>
      </w:r>
      <w:r w:rsidR="001A5E76" w:rsidRPr="001A5E76">
        <w:t>część sieci,</w:t>
      </w:r>
    </w:p>
    <w:p w14:paraId="68E05AAE" w14:textId="4807B41F" w:rsidR="00275241" w:rsidRDefault="003937D9" w:rsidP="000C72D8">
      <w:pPr>
        <w:pStyle w:val="LITlitera"/>
      </w:pPr>
      <w:r>
        <w:t>b)</w:t>
      </w:r>
      <w:r w:rsidR="00F21CC5" w:rsidRPr="00F21CC5">
        <w:tab/>
      </w:r>
      <w:r w:rsidR="001A5E76" w:rsidRPr="001A5E76">
        <w:t xml:space="preserve">urządzeń lub instalacji niezbędnych do funkcjonowania systemu w sposób pewny, bezpieczny i skuteczny lub </w:t>
      </w:r>
      <w:r>
        <w:t xml:space="preserve">w celu </w:t>
      </w:r>
      <w:r w:rsidR="001A5E76" w:rsidRPr="001A5E76">
        <w:t>umożliwi</w:t>
      </w:r>
      <w:r>
        <w:t xml:space="preserve">enia </w:t>
      </w:r>
      <w:r w:rsidR="001A5E76" w:rsidRPr="001A5E76">
        <w:t>dwukierunkow</w:t>
      </w:r>
      <w:r>
        <w:t xml:space="preserve">ej </w:t>
      </w:r>
      <w:r w:rsidR="001A5E76" w:rsidRPr="001A5E76">
        <w:t>przepustowoś</w:t>
      </w:r>
      <w:r>
        <w:t xml:space="preserve">ci, w szczególności </w:t>
      </w:r>
      <w:r w:rsidR="001A5E76" w:rsidRPr="001A5E76">
        <w:t>w tłoczni gazów</w:t>
      </w:r>
      <w:r w:rsidR="00E245B8">
        <w:t>.</w:t>
      </w:r>
    </w:p>
    <w:p w14:paraId="45B9071C" w14:textId="09881CAE" w:rsidR="00523020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2</w:t>
      </w:r>
      <w:r w:rsidR="00657D3D">
        <w:rPr>
          <w:rStyle w:val="Ppogrubienie"/>
        </w:rPr>
        <w:t>7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1. Pomoc inwestycyjna,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E245B8">
        <w:t>1</w:t>
      </w:r>
      <w:r w:rsidR="00014F61">
        <w:t>,</w:t>
      </w:r>
      <w:r w:rsidR="00E245B8" w:rsidRPr="00F363B3">
        <w:t xml:space="preserve"> </w:t>
      </w:r>
      <w:r w:rsidRPr="00F363B3">
        <w:t>jest udzielana</w:t>
      </w:r>
      <w:r w:rsidR="00D76A1D">
        <w:t xml:space="preserve">, jeżeli są </w:t>
      </w:r>
      <w:r w:rsidRPr="00F363B3">
        <w:t>spełnione warunki określone w art. 36a ust. 2</w:t>
      </w:r>
      <w:r w:rsidR="003937D9">
        <w:t xml:space="preserve"> oraz</w:t>
      </w:r>
      <w:r w:rsidR="00167FE0">
        <w:t xml:space="preserve"> ust.</w:t>
      </w:r>
      <w:r w:rsidR="003937D9">
        <w:t xml:space="preserve"> </w:t>
      </w:r>
      <w:r w:rsidRPr="00F363B3">
        <w:t>6-9 rozporządzenia nr 651/2014.</w:t>
      </w:r>
    </w:p>
    <w:p w14:paraId="6DAB54A1" w14:textId="7A55BB77" w:rsidR="009C3E72" w:rsidRDefault="00B6623E" w:rsidP="00E92524">
      <w:pPr>
        <w:pStyle w:val="USTustnpkodeksu"/>
      </w:pPr>
      <w:r w:rsidRPr="00B6623E">
        <w:t xml:space="preserve">2. </w:t>
      </w:r>
      <w:r w:rsidR="000D16B3">
        <w:t>U</w:t>
      </w:r>
      <w:r>
        <w:t xml:space="preserve">dział pojazdów wodorowych zarejestrowanych w tej samej kategorii </w:t>
      </w:r>
      <w:r w:rsidR="007145B3">
        <w:t>w </w:t>
      </w:r>
      <w:r>
        <w:t>Rzeczypospolitej Polskiej</w:t>
      </w:r>
      <w:r w:rsidR="009C3E72">
        <w:t xml:space="preserve">, o którym mowa w art. </w:t>
      </w:r>
      <w:r w:rsidR="009C3E72" w:rsidRPr="009C3E72">
        <w:t xml:space="preserve">36a ust. </w:t>
      </w:r>
      <w:r w:rsidR="009C3E72">
        <w:t>8</w:t>
      </w:r>
      <w:r w:rsidR="009C3E72" w:rsidRPr="009C3E72">
        <w:t xml:space="preserve"> rozporządzenia nr 651/2014</w:t>
      </w:r>
      <w:r w:rsidR="009C3E72">
        <w:t>,</w:t>
      </w:r>
      <w:r>
        <w:t xml:space="preserve"> </w:t>
      </w:r>
      <w:r w:rsidR="009C3E72">
        <w:t>jest ustalany</w:t>
      </w:r>
      <w:r w:rsidR="009C3E72" w:rsidRPr="009C3E72">
        <w:t xml:space="preserve"> przez ministra właściwego do spraw </w:t>
      </w:r>
      <w:r w:rsidR="00167FE0">
        <w:t>klimatu</w:t>
      </w:r>
      <w:r w:rsidR="009C3E72" w:rsidRPr="009C3E72">
        <w:t xml:space="preserve"> na </w:t>
      </w:r>
      <w:r w:rsidR="00ED5991">
        <w:t>wniosek</w:t>
      </w:r>
      <w:r w:rsidR="00ED5991" w:rsidRPr="009C3E72">
        <w:t xml:space="preserve"> </w:t>
      </w:r>
      <w:r w:rsidR="00D76A1D">
        <w:t xml:space="preserve">podmiotu udzielającego </w:t>
      </w:r>
      <w:r w:rsidR="009C3E72" w:rsidRPr="009C3E72">
        <w:t>pomocy</w:t>
      </w:r>
      <w:r w:rsidR="00BB5A6C">
        <w:t>, o którym mowa w § 11</w:t>
      </w:r>
      <w:r w:rsidR="009C3E72">
        <w:t>.</w:t>
      </w:r>
    </w:p>
    <w:p w14:paraId="6652A625" w14:textId="7CD957D5" w:rsidR="00523020" w:rsidRPr="00F363B3" w:rsidRDefault="009C3E72" w:rsidP="00E92524">
      <w:pPr>
        <w:pStyle w:val="USTustnpkodeksu"/>
      </w:pPr>
      <w:r>
        <w:t xml:space="preserve">3. </w:t>
      </w:r>
      <w:r w:rsidRPr="009C3E72">
        <w:t xml:space="preserve">W razie przekroczenia procentowego udziału pojazdów wodorowych w całkowitej liczbie pojazdów tej samej kategorii, o którym mowa </w:t>
      </w:r>
      <w:r w:rsidR="00D76A1D">
        <w:t>w</w:t>
      </w:r>
      <w:r w:rsidRPr="009C3E72">
        <w:t xml:space="preserve"> art. 36a ust. 8 rozporządzenia nr 651/2014 zarejestrowanych w Rzeczpospolitej Polskiej</w:t>
      </w:r>
      <w:r w:rsidR="00C72CA3">
        <w:t>,</w:t>
      </w:r>
      <w:r w:rsidR="00D76A1D">
        <w:t xml:space="preserve"> </w:t>
      </w:r>
      <w:r w:rsidR="00ED5991" w:rsidRPr="009C3E72">
        <w:t>minist</w:t>
      </w:r>
      <w:r w:rsidR="00ED5991">
        <w:t>er</w:t>
      </w:r>
      <w:r w:rsidR="00ED5991" w:rsidRPr="009C3E72">
        <w:t xml:space="preserve"> właściw</w:t>
      </w:r>
      <w:r w:rsidR="004F1EDF">
        <w:t xml:space="preserve">y </w:t>
      </w:r>
      <w:r w:rsidR="00ED5991" w:rsidRPr="009C3E72">
        <w:t xml:space="preserve">do spraw </w:t>
      </w:r>
      <w:r w:rsidR="00ED5991">
        <w:t>klimatu</w:t>
      </w:r>
      <w:r w:rsidRPr="009C3E72">
        <w:t xml:space="preserve"> weryfikuje konieczność udzielenia pomocy w drodze otwartych konsultacji społecznych lub niezależnego badania rynku</w:t>
      </w:r>
      <w:r w:rsidR="004D2119">
        <w:t>,</w:t>
      </w:r>
      <w:r w:rsidR="00AA289D">
        <w:t xml:space="preserve"> o który</w:t>
      </w:r>
      <w:r w:rsidR="00D76A1D">
        <w:t xml:space="preserve">ch </w:t>
      </w:r>
      <w:r w:rsidR="00AA289D">
        <w:t xml:space="preserve">mowa w </w:t>
      </w:r>
      <w:r w:rsidR="00AA289D" w:rsidRPr="00AA289D">
        <w:t>art. 36a ust. 7</w:t>
      </w:r>
      <w:r w:rsidR="00D76A1D" w:rsidRPr="00D76A1D">
        <w:t xml:space="preserve"> rozporządzenia nr 651/2014</w:t>
      </w:r>
      <w:r w:rsidR="00ED5991">
        <w:t xml:space="preserve"> i</w:t>
      </w:r>
      <w:r w:rsidR="00D10940" w:rsidRPr="00476573">
        <w:t> </w:t>
      </w:r>
      <w:r w:rsidR="00ED5991">
        <w:t>przekazuje uzyskaną w ten sposób informację podmiotowi udzielającemu pomocy, o którym mowa w § 11</w:t>
      </w:r>
      <w:r w:rsidRPr="009C3E72">
        <w:t>.</w:t>
      </w:r>
    </w:p>
    <w:p w14:paraId="0BBCC5A4" w14:textId="5E25B514" w:rsidR="00523020" w:rsidRPr="00F363B3" w:rsidRDefault="00167FE0" w:rsidP="00C6114F">
      <w:pPr>
        <w:pStyle w:val="USTustnpkodeksu"/>
      </w:pPr>
      <w:r>
        <w:t>4</w:t>
      </w:r>
      <w:r w:rsidR="00523020" w:rsidRPr="00F363B3">
        <w:t xml:space="preserve">. Pomoc inwestycyjna jest </w:t>
      </w:r>
      <w:r w:rsidR="00D76A1D">
        <w:t xml:space="preserve">przyznawana </w:t>
      </w:r>
      <w:r w:rsidR="0082124B">
        <w:t xml:space="preserve">w </w:t>
      </w:r>
      <w:r w:rsidR="00D76A1D">
        <w:t xml:space="preserve">drodze </w:t>
      </w:r>
      <w:r w:rsidR="0028219B" w:rsidRPr="005D4E46">
        <w:t>procedur</w:t>
      </w:r>
      <w:r w:rsidR="00D76A1D">
        <w:t xml:space="preserve">y </w:t>
      </w:r>
      <w:r w:rsidR="0028219B" w:rsidRPr="005D4E46">
        <w:t>przetargow</w:t>
      </w:r>
      <w:r w:rsidR="0028219B">
        <w:t>ej</w:t>
      </w:r>
      <w:r w:rsidR="0028219B" w:rsidRPr="005D4E46">
        <w:t xml:space="preserve"> zgodn</w:t>
      </w:r>
      <w:r w:rsidR="0028219B">
        <w:t>ej</w:t>
      </w:r>
      <w:r w:rsidR="0028219B" w:rsidRPr="005D4E46">
        <w:t xml:space="preserve"> </w:t>
      </w:r>
      <w:r w:rsidR="004F1EDF" w:rsidRPr="005D4E46">
        <w:t>z</w:t>
      </w:r>
      <w:r w:rsidR="004F1EDF">
        <w:t> </w:t>
      </w:r>
      <w:r w:rsidR="0028219B" w:rsidRPr="005D4E46">
        <w:t>zasadami konkurencji</w:t>
      </w:r>
      <w:r>
        <w:t xml:space="preserve"> </w:t>
      </w:r>
      <w:r w:rsidR="00C6114F">
        <w:t xml:space="preserve">oraz </w:t>
      </w:r>
      <w:r w:rsidR="00523020" w:rsidRPr="00F363B3">
        <w:t>wymaganiami określonymi w art. 36a pkt 4 i 5 rozporządzenia nr</w:t>
      </w:r>
      <w:r w:rsidR="00D10940" w:rsidRPr="00476573">
        <w:t> </w:t>
      </w:r>
      <w:r w:rsidR="00523020" w:rsidRPr="00F363B3">
        <w:t>651/2014.</w:t>
      </w:r>
    </w:p>
    <w:p w14:paraId="63F6E324" w14:textId="5DEECBA7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2</w:t>
      </w:r>
      <w:r w:rsidR="00657D3D">
        <w:rPr>
          <w:rStyle w:val="Ppogrubienie"/>
        </w:rPr>
        <w:t>8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Pomoc inwestycyjna,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E245B8">
        <w:t>2</w:t>
      </w:r>
      <w:r w:rsidR="00014F61">
        <w:t>,</w:t>
      </w:r>
      <w:r w:rsidR="00E245B8" w:rsidRPr="00F363B3">
        <w:t xml:space="preserve"> </w:t>
      </w:r>
      <w:r w:rsidRPr="00F363B3">
        <w:t>jest udzielana</w:t>
      </w:r>
      <w:r w:rsidR="00C352D9">
        <w:t>,</w:t>
      </w:r>
      <w:r w:rsidRPr="00F363B3">
        <w:t xml:space="preserve"> je</w:t>
      </w:r>
      <w:r w:rsidR="00C352D9">
        <w:t xml:space="preserve">żeli są </w:t>
      </w:r>
      <w:r w:rsidRPr="00F363B3">
        <w:t>spełnione warunki określone w art. 41 ust</w:t>
      </w:r>
      <w:r w:rsidR="00135B8F">
        <w:t>.</w:t>
      </w:r>
      <w:r w:rsidR="006D74FE">
        <w:t xml:space="preserve"> </w:t>
      </w:r>
      <w:r w:rsidRPr="00F363B3">
        <w:t>5 rozporządzenia nr 651/2014.</w:t>
      </w:r>
    </w:p>
    <w:p w14:paraId="1174CF9F" w14:textId="6BB91510" w:rsidR="00523020" w:rsidRPr="00F363B3" w:rsidRDefault="00523020" w:rsidP="00523020">
      <w:pPr>
        <w:pStyle w:val="ARTartustawynprozporzdzenia"/>
      </w:pPr>
      <w:r w:rsidRPr="00792720">
        <w:rPr>
          <w:rStyle w:val="Ppogrubienie"/>
        </w:rPr>
        <w:lastRenderedPageBreak/>
        <w:t xml:space="preserve">§ </w:t>
      </w:r>
      <w:r w:rsidR="00657D3D">
        <w:rPr>
          <w:rStyle w:val="Ppogrubienie"/>
        </w:rPr>
        <w:t>29</w:t>
      </w:r>
      <w:r w:rsidRPr="00792720">
        <w:rPr>
          <w:rStyle w:val="Ppogrubienie"/>
        </w:rPr>
        <w:t>.</w:t>
      </w:r>
      <w:r>
        <w:t xml:space="preserve"> </w:t>
      </w:r>
      <w:r w:rsidRPr="00F363B3">
        <w:t>Pomoc inwestycyjna</w:t>
      </w:r>
      <w:r w:rsidR="00D76A1D">
        <w:t>,</w:t>
      </w:r>
      <w:r w:rsidRPr="00F363B3">
        <w:t xml:space="preserve">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E245B8">
        <w:t>3</w:t>
      </w:r>
      <w:r w:rsidR="00014F61">
        <w:t>,</w:t>
      </w:r>
      <w:r w:rsidR="00E245B8" w:rsidRPr="00F363B3">
        <w:t xml:space="preserve"> </w:t>
      </w:r>
      <w:r w:rsidRPr="00F363B3">
        <w:t>jest udzielana je</w:t>
      </w:r>
      <w:r w:rsidR="00661C17">
        <w:t xml:space="preserve">żeli </w:t>
      </w:r>
      <w:r w:rsidR="009C1767">
        <w:t>jest</w:t>
      </w:r>
      <w:r w:rsidR="00661C17">
        <w:t xml:space="preserve"> </w:t>
      </w:r>
      <w:r w:rsidR="009C1767" w:rsidRPr="00F363B3">
        <w:t>spełnion</w:t>
      </w:r>
      <w:r w:rsidR="009C1767">
        <w:t>y</w:t>
      </w:r>
      <w:r w:rsidR="009C1767" w:rsidRPr="00F363B3">
        <w:t xml:space="preserve"> waru</w:t>
      </w:r>
      <w:r w:rsidR="00162AF3">
        <w:t>n</w:t>
      </w:r>
      <w:r w:rsidR="009C1767">
        <w:t>ek</w:t>
      </w:r>
      <w:r w:rsidR="009C1767" w:rsidRPr="00F363B3">
        <w:t xml:space="preserve"> </w:t>
      </w:r>
      <w:r w:rsidRPr="00F363B3">
        <w:t>określon</w:t>
      </w:r>
      <w:r w:rsidR="00241DEE">
        <w:t>y</w:t>
      </w:r>
      <w:r w:rsidRPr="00F363B3">
        <w:t xml:space="preserve"> w art. 48 ust. 3 rozporządzenia nr 651/2014</w:t>
      </w:r>
      <w:r w:rsidR="00E37EA1">
        <w:t xml:space="preserve"> dotycząc</w:t>
      </w:r>
      <w:r w:rsidR="00241DEE">
        <w:t>y</w:t>
      </w:r>
      <w:r w:rsidR="00E37EA1">
        <w:t xml:space="preserve"> infrastruktury energetycznej</w:t>
      </w:r>
      <w:r w:rsidR="002C16FB">
        <w:t xml:space="preserve"> </w:t>
      </w:r>
      <w:r w:rsidR="00E37EA1">
        <w:t xml:space="preserve">zlokalizowanej </w:t>
      </w:r>
      <w:r w:rsidR="002C16FB">
        <w:t>na obszarach</w:t>
      </w:r>
      <w:r w:rsidR="0040278C">
        <w:t>,</w:t>
      </w:r>
      <w:r w:rsidR="002C16FB">
        <w:t xml:space="preserve"> o których mowa w </w:t>
      </w:r>
      <w:r w:rsidR="000F3D19">
        <w:t xml:space="preserve">§ </w:t>
      </w:r>
      <w:r w:rsidR="00657D3D">
        <w:t xml:space="preserve">34 </w:t>
      </w:r>
      <w:r w:rsidR="000F3D19">
        <w:t>ust. 3</w:t>
      </w:r>
      <w:r w:rsidR="004D2119">
        <w:t>.</w:t>
      </w:r>
    </w:p>
    <w:p w14:paraId="4672C1E2" w14:textId="44768E3C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30</w:t>
      </w:r>
      <w:r w:rsidR="0022013F" w:rsidRPr="00CE1DD4">
        <w:rPr>
          <w:rStyle w:val="Ppogrubienie"/>
        </w:rPr>
        <w:t>.</w:t>
      </w:r>
      <w:r w:rsidR="00441323">
        <w:t xml:space="preserve"> </w:t>
      </w:r>
      <w:r w:rsidRPr="00F363B3">
        <w:t xml:space="preserve">Pomoc inwestycyjna,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E245B8">
        <w:t>1</w:t>
      </w:r>
      <w:r w:rsidR="00014F61">
        <w:t>,</w:t>
      </w:r>
      <w:r w:rsidR="00E245B8" w:rsidRPr="00F363B3">
        <w:t xml:space="preserve"> </w:t>
      </w:r>
      <w:r w:rsidRPr="00F363B3">
        <w:t xml:space="preserve">jest udzielana na pokrycie kosztów kwalifikowalnych, o których mowa w art. 36a ust. 3 </w:t>
      </w:r>
      <w:r w:rsidR="00010F35" w:rsidRPr="00010F35">
        <w:t>rozporządzenia nr 651/2014</w:t>
      </w:r>
      <w:r w:rsidRPr="00F363B3">
        <w:t>.</w:t>
      </w:r>
    </w:p>
    <w:p w14:paraId="4B77E943" w14:textId="3F262C0B" w:rsidR="009F5100" w:rsidRDefault="00523020" w:rsidP="00A04EF6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31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Pomoc inwestycyjna,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FD51E6">
        <w:t>2</w:t>
      </w:r>
      <w:r w:rsidR="00014F61">
        <w:t>,</w:t>
      </w:r>
      <w:r w:rsidR="00FD51E6" w:rsidRPr="00F363B3">
        <w:t xml:space="preserve"> </w:t>
      </w:r>
      <w:r w:rsidRPr="00F363B3">
        <w:t>jest udzielana na pokrycie kosztów kwalifikowalnych, ustalonych zgodnie z art. 41 ust. 6 rozporządzenia nr 651/2014</w:t>
      </w:r>
      <w:r w:rsidR="003937D9">
        <w:t>.</w:t>
      </w:r>
    </w:p>
    <w:p w14:paraId="722EF01E" w14:textId="2941A8CB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32</w:t>
      </w:r>
      <w:r w:rsidRPr="00CE1DD4">
        <w:rPr>
          <w:rStyle w:val="Ppogrubienie"/>
        </w:rPr>
        <w:t>.</w:t>
      </w:r>
      <w:r>
        <w:t xml:space="preserve"> </w:t>
      </w:r>
      <w:r w:rsidRPr="00F363B3">
        <w:t>Pomoc inwestycyjna</w:t>
      </w:r>
      <w:r w:rsidR="00F2718E">
        <w:t xml:space="preserve">, </w:t>
      </w:r>
      <w:r w:rsidRPr="00F363B3">
        <w:t xml:space="preserve">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FD51E6">
        <w:t>3</w:t>
      </w:r>
      <w:r w:rsidR="00014F61">
        <w:t>,</w:t>
      </w:r>
      <w:r w:rsidR="00FD51E6">
        <w:t xml:space="preserve"> </w:t>
      </w:r>
      <w:r w:rsidRPr="00F363B3">
        <w:t>jest udzielana na pokrycie kosztów kwalifikowa</w:t>
      </w:r>
      <w:r w:rsidR="00B063B9">
        <w:t>l</w:t>
      </w:r>
      <w:r w:rsidRPr="00F363B3">
        <w:t xml:space="preserve">nych określonych w art. 48 ust. 4 rozporządzenia nr 651/2014, z wyłączeniem </w:t>
      </w:r>
      <w:r w:rsidR="00DA251B">
        <w:t xml:space="preserve">kosztów na </w:t>
      </w:r>
      <w:r w:rsidR="00371856">
        <w:t xml:space="preserve">inwestycje w </w:t>
      </w:r>
      <w:r w:rsidRPr="00F363B3">
        <w:t>projekt</w:t>
      </w:r>
      <w:r w:rsidR="00371856">
        <w:t>y,</w:t>
      </w:r>
      <w:r w:rsidRPr="00F363B3">
        <w:t xml:space="preserve"> o których mowa w art. 48 ust. 6 rozporządzenia nr 651/2014.</w:t>
      </w:r>
    </w:p>
    <w:p w14:paraId="2860C3C4" w14:textId="4043CA2F" w:rsidR="00523020" w:rsidRPr="00F363B3" w:rsidRDefault="00523020" w:rsidP="00523020">
      <w:pPr>
        <w:pStyle w:val="ARTartustawynprozporzdzenia"/>
      </w:pPr>
      <w:bookmarkStart w:id="12" w:name="mip63208052"/>
      <w:bookmarkStart w:id="13" w:name="mip63208053"/>
      <w:bookmarkEnd w:id="12"/>
      <w:bookmarkEnd w:id="13"/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3</w:t>
      </w:r>
      <w:r w:rsidR="00657D3D">
        <w:rPr>
          <w:rStyle w:val="Ppogrubienie"/>
        </w:rPr>
        <w:t>3</w:t>
      </w:r>
      <w:r w:rsidRPr="00CE1DD4">
        <w:rPr>
          <w:rStyle w:val="Ppogrubienie"/>
        </w:rPr>
        <w:t>.</w:t>
      </w:r>
      <w:r>
        <w:t xml:space="preserve"> </w:t>
      </w:r>
      <w:r w:rsidR="00F2718E">
        <w:t>I</w:t>
      </w:r>
      <w:r w:rsidRPr="00F363B3">
        <w:t xml:space="preserve">ntensywność pomocy inwestycyjnej,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FD51E6">
        <w:t>1</w:t>
      </w:r>
      <w:r w:rsidR="00014F61">
        <w:t>,</w:t>
      </w:r>
      <w:r w:rsidR="00FD51E6" w:rsidRPr="00F363B3">
        <w:t xml:space="preserve"> </w:t>
      </w:r>
      <w:r w:rsidRPr="00F363B3">
        <w:t>nie przekracza wartości określonej w art. 36a ust. 4 rozporządzenia nr 651/2014.</w:t>
      </w:r>
    </w:p>
    <w:p w14:paraId="2342F7C4" w14:textId="26E6BFC5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74C05">
        <w:rPr>
          <w:rStyle w:val="Ppogrubienie"/>
        </w:rPr>
        <w:t>3</w:t>
      </w:r>
      <w:r w:rsidR="00657D3D">
        <w:rPr>
          <w:rStyle w:val="Ppogrubienie"/>
        </w:rPr>
        <w:t>4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1. </w:t>
      </w:r>
      <w:r w:rsidR="00F2718E">
        <w:t>I</w:t>
      </w:r>
      <w:r w:rsidRPr="00F363B3">
        <w:t xml:space="preserve">ntensywność pomocy inwestycyjnej, o której mowa w § </w:t>
      </w:r>
      <w:r w:rsidR="00657D3D">
        <w:t>25</w:t>
      </w:r>
      <w:r w:rsidR="00657D3D" w:rsidRPr="00F363B3">
        <w:t xml:space="preserve"> </w:t>
      </w:r>
      <w:r w:rsidRPr="00F363B3">
        <w:t xml:space="preserve">pkt </w:t>
      </w:r>
      <w:r w:rsidR="00FD51E6">
        <w:t>2</w:t>
      </w:r>
      <w:r w:rsidR="00014F61">
        <w:t>,</w:t>
      </w:r>
      <w:r w:rsidR="00FD51E6" w:rsidRPr="00F363B3">
        <w:t xml:space="preserve"> </w:t>
      </w:r>
      <w:r w:rsidRPr="00F363B3">
        <w:t xml:space="preserve">nie przekracza wartości określonych w art. 41 ust. </w:t>
      </w:r>
      <w:r w:rsidR="003349FF">
        <w:t>7</w:t>
      </w:r>
      <w:r w:rsidR="003349FF" w:rsidRPr="00F363B3">
        <w:t xml:space="preserve"> </w:t>
      </w:r>
      <w:r w:rsidRPr="00F363B3">
        <w:t>rozporządzenia nr 651/2014.</w:t>
      </w:r>
    </w:p>
    <w:p w14:paraId="5B27F191" w14:textId="1AB1E520" w:rsidR="00523020" w:rsidRDefault="00523020" w:rsidP="00523020">
      <w:pPr>
        <w:pStyle w:val="USTustnpkodeksu"/>
      </w:pPr>
      <w:r w:rsidRPr="00F363B3">
        <w:t>2. Intensywność</w:t>
      </w:r>
      <w:r w:rsidR="00F2718E">
        <w:t xml:space="preserve"> pomocy </w:t>
      </w:r>
      <w:r w:rsidRPr="00F363B3">
        <w:t xml:space="preserve">może </w:t>
      </w:r>
      <w:r w:rsidR="004879F9">
        <w:t xml:space="preserve">ulec </w:t>
      </w:r>
      <w:r w:rsidR="004879F9" w:rsidRPr="00F363B3">
        <w:t>zwiększ</w:t>
      </w:r>
      <w:r w:rsidR="004879F9">
        <w:t>eniu</w:t>
      </w:r>
      <w:r w:rsidR="004879F9" w:rsidRPr="00F363B3">
        <w:t xml:space="preserve"> </w:t>
      </w:r>
      <w:r w:rsidRPr="00F363B3">
        <w:t>zgodnie z art. 41 ust. 8 rozporządzenia nr 651/2014.</w:t>
      </w:r>
    </w:p>
    <w:p w14:paraId="1D08F39E" w14:textId="3F4D4893" w:rsidR="00840C78" w:rsidRPr="00840C78" w:rsidRDefault="00840C78" w:rsidP="00840C78">
      <w:pPr>
        <w:pStyle w:val="USTustnpkodeksu"/>
      </w:pPr>
      <w:r>
        <w:t>3. Intensywność</w:t>
      </w:r>
      <w:r w:rsidR="00F2718E">
        <w:t xml:space="preserve"> pomocy</w:t>
      </w:r>
      <w:r w:rsidRPr="00840C78">
        <w:t xml:space="preserve"> może </w:t>
      </w:r>
      <w:r w:rsidR="004879F9">
        <w:t>ulec zwiększeniu</w:t>
      </w:r>
      <w:r w:rsidRPr="00840C78">
        <w:t xml:space="preserve"> zgodnie z art. </w:t>
      </w:r>
      <w:r>
        <w:t>41</w:t>
      </w:r>
      <w:r w:rsidRPr="00840C78">
        <w:t xml:space="preserve"> ust. </w:t>
      </w:r>
      <w:r>
        <w:t>9</w:t>
      </w:r>
      <w:r w:rsidRPr="00840C78">
        <w:t xml:space="preserve"> rozporządzenia nr 651/2014:</w:t>
      </w:r>
    </w:p>
    <w:p w14:paraId="7B76B1B0" w14:textId="1C32B219" w:rsidR="00840C78" w:rsidRPr="00840C78" w:rsidRDefault="00840C78" w:rsidP="00840C78">
      <w:pPr>
        <w:pStyle w:val="PKTpunkt"/>
      </w:pPr>
      <w:r w:rsidRPr="00840C78">
        <w:t>1)</w:t>
      </w:r>
      <w:r w:rsidR="00110E9B" w:rsidRPr="00110E9B">
        <w:tab/>
      </w:r>
      <w:r w:rsidR="00480341">
        <w:t xml:space="preserve">o </w:t>
      </w:r>
      <w:r w:rsidRPr="00840C78">
        <w:t xml:space="preserve">15 punktów procentowych - </w:t>
      </w:r>
      <w:r w:rsidR="00FF6D98">
        <w:t xml:space="preserve">w przypadku </w:t>
      </w:r>
      <w:r w:rsidRPr="00840C78">
        <w:t xml:space="preserve">gdy </w:t>
      </w:r>
      <w:r w:rsidR="00FF6D98">
        <w:t xml:space="preserve">projekt </w:t>
      </w:r>
      <w:r w:rsidRPr="00840C78">
        <w:t>inwestyc</w:t>
      </w:r>
      <w:r w:rsidR="00FF6D98">
        <w:t xml:space="preserve">yjny </w:t>
      </w:r>
      <w:r w:rsidRPr="00840C78">
        <w:t>będzie realizowan</w:t>
      </w:r>
      <w:r w:rsidR="00FF6D98">
        <w:t xml:space="preserve">y </w:t>
      </w:r>
      <w:r w:rsidRPr="00840C78">
        <w:t>na obszarach województw: kujawsko-pomorskiego, lubelskiego, lubuskiego, łódzkiego, małopolskiego, opolskiego, podkarpackiego, podlaskiego, pomorskiego, śląskiego, świętokrzyskiego, warmińsko-mazurskiego</w:t>
      </w:r>
      <w:r w:rsidR="00FF6D98">
        <w:t xml:space="preserve"> lub </w:t>
      </w:r>
      <w:r w:rsidRPr="00840C78">
        <w:t xml:space="preserve">zachodniopomorskiego </w:t>
      </w:r>
      <w:r w:rsidR="00FF6D98">
        <w:t xml:space="preserve">lub </w:t>
      </w:r>
      <w:r w:rsidRPr="00840C78">
        <w:t>regionu mazowieckiego regionalnego;</w:t>
      </w:r>
    </w:p>
    <w:p w14:paraId="52815BB9" w14:textId="208E7489" w:rsidR="00840C78" w:rsidRPr="00F363B3" w:rsidRDefault="00840C78" w:rsidP="00A32746">
      <w:pPr>
        <w:pStyle w:val="PKTpunkt"/>
      </w:pPr>
      <w:r w:rsidRPr="00840C78">
        <w:t>2)</w:t>
      </w:r>
      <w:r w:rsidR="00110E9B" w:rsidRPr="00110E9B">
        <w:tab/>
      </w:r>
      <w:r w:rsidR="00480341">
        <w:t xml:space="preserve">o </w:t>
      </w:r>
      <w:r w:rsidRPr="00840C78">
        <w:t xml:space="preserve">5 punktów procentowych - </w:t>
      </w:r>
      <w:r w:rsidR="00FF6D98" w:rsidRPr="00FF6D98">
        <w:t xml:space="preserve">w przypadku </w:t>
      </w:r>
      <w:r w:rsidRPr="00840C78">
        <w:t xml:space="preserve">gdy </w:t>
      </w:r>
      <w:r w:rsidR="00FF6D98" w:rsidRPr="00FF6D98">
        <w:t>projekt inwestycy</w:t>
      </w:r>
      <w:r w:rsidR="00FF6D98">
        <w:t>jny</w:t>
      </w:r>
      <w:r w:rsidRPr="00840C78">
        <w:t xml:space="preserve"> będzie realizowan</w:t>
      </w:r>
      <w:r w:rsidR="00FF6D98">
        <w:t xml:space="preserve">y </w:t>
      </w:r>
      <w:r w:rsidRPr="00840C78">
        <w:t>na obszar</w:t>
      </w:r>
      <w:r w:rsidR="00FF6D98">
        <w:t xml:space="preserve">ze </w:t>
      </w:r>
      <w:r w:rsidRPr="00840C78">
        <w:t xml:space="preserve">województw dolnośląskiego </w:t>
      </w:r>
      <w:r w:rsidR="00FF6D98">
        <w:t xml:space="preserve">lub </w:t>
      </w:r>
      <w:r w:rsidRPr="00840C78">
        <w:t xml:space="preserve">wielkopolskiego </w:t>
      </w:r>
      <w:r w:rsidR="00FF6D98">
        <w:t xml:space="preserve">lub na obszarze </w:t>
      </w:r>
      <w:r w:rsidRPr="00840C78">
        <w:t xml:space="preserve">następujących gmin regionu warszawskiego stołecznego: Baranów, Błonie, Dąbrówka, Dobre, Góra Kalwaria, Grodzisk Mazowiecki, Jadów, Jaktorów, Kałuszyn, Kampinos, Kołbiel, Latowicz, Leoncin, Leszno, Mrozy, Nasielsk, Osieck, Prażmów, Serock, Siennica, Sobienie-Jeziory, Strachówka, Tarczyn, Tłuszcz, Zakroczym </w:t>
      </w:r>
      <w:r w:rsidR="00FF6D98">
        <w:t xml:space="preserve">lub </w:t>
      </w:r>
      <w:r w:rsidRPr="00840C78">
        <w:t>Żabia Wola.</w:t>
      </w:r>
    </w:p>
    <w:p w14:paraId="7B80A21E" w14:textId="39B2D092" w:rsidR="00523020" w:rsidRPr="00F363B3" w:rsidRDefault="00AC5A4C" w:rsidP="00523020">
      <w:pPr>
        <w:pStyle w:val="USTustnpkodeksu"/>
      </w:pPr>
      <w:r>
        <w:t>4</w:t>
      </w:r>
      <w:r w:rsidR="00523020" w:rsidRPr="00F363B3">
        <w:t xml:space="preserve">. W przypadku </w:t>
      </w:r>
      <w:r w:rsidR="00FF6D98">
        <w:t xml:space="preserve">gdy pomoc jest przyznawana w drodze </w:t>
      </w:r>
      <w:r w:rsidR="00295C76" w:rsidRPr="005D6C1D">
        <w:t>procedu</w:t>
      </w:r>
      <w:r w:rsidR="00414A4B">
        <w:t>r</w:t>
      </w:r>
      <w:r w:rsidR="00295C76">
        <w:t>y</w:t>
      </w:r>
      <w:r w:rsidR="00295C76" w:rsidRPr="005D6C1D">
        <w:t xml:space="preserve"> przetargow</w:t>
      </w:r>
      <w:r w:rsidR="00295C76">
        <w:t>ej</w:t>
      </w:r>
      <w:r w:rsidR="00295C76" w:rsidRPr="005D6C1D">
        <w:t xml:space="preserve"> zgodn</w:t>
      </w:r>
      <w:r w:rsidR="00295C76">
        <w:t>ej</w:t>
      </w:r>
      <w:r w:rsidR="00295C76" w:rsidRPr="005D6C1D">
        <w:t xml:space="preserve"> z zasadami konkurencji</w:t>
      </w:r>
      <w:r w:rsidR="00A848C2">
        <w:t xml:space="preserve"> </w:t>
      </w:r>
      <w:r w:rsidR="007B5FCF">
        <w:t>i</w:t>
      </w:r>
      <w:r w:rsidR="00EB6FC3">
        <w:t xml:space="preserve"> przy</w:t>
      </w:r>
      <w:r w:rsidR="00523020" w:rsidRPr="00F363B3">
        <w:t xml:space="preserve"> </w:t>
      </w:r>
      <w:r w:rsidR="00A848C2" w:rsidRPr="00F363B3">
        <w:t>spełnieni</w:t>
      </w:r>
      <w:r w:rsidR="00A848C2">
        <w:t>u</w:t>
      </w:r>
      <w:r w:rsidR="00A848C2" w:rsidRPr="00F363B3">
        <w:t xml:space="preserve"> </w:t>
      </w:r>
      <w:r w:rsidR="00523020" w:rsidRPr="00F363B3">
        <w:t xml:space="preserve">warunków określonych w art. 41 ust. 10 rozporządzenia nr 651/2014, intensywność pomocy inwestycyjnej, o której mowa w § </w:t>
      </w:r>
      <w:r w:rsidR="00ED00DC">
        <w:t>2</w:t>
      </w:r>
      <w:r w:rsidR="0040278C">
        <w:t>5</w:t>
      </w:r>
      <w:r w:rsidR="00ED00DC" w:rsidRPr="00F363B3">
        <w:t xml:space="preserve"> </w:t>
      </w:r>
      <w:r w:rsidR="00523020" w:rsidRPr="00F363B3">
        <w:t xml:space="preserve">pkt </w:t>
      </w:r>
      <w:r>
        <w:lastRenderedPageBreak/>
        <w:t>2</w:t>
      </w:r>
      <w:r w:rsidR="00014F61">
        <w:t>,</w:t>
      </w:r>
      <w:r w:rsidR="00523020" w:rsidRPr="00F363B3">
        <w:t xml:space="preserve"> może </w:t>
      </w:r>
      <w:r>
        <w:t>ulec zwiększeniu</w:t>
      </w:r>
      <w:r w:rsidRPr="00F363B3">
        <w:t xml:space="preserve"> </w:t>
      </w:r>
      <w:r w:rsidR="00523020" w:rsidRPr="00F363B3">
        <w:t xml:space="preserve">do </w:t>
      </w:r>
      <w:r w:rsidR="00AD3FE2">
        <w:t>poziomu określonego</w:t>
      </w:r>
      <w:r w:rsidR="00523020" w:rsidRPr="00F363B3">
        <w:t xml:space="preserve"> w art. 41 ust. 10 zd</w:t>
      </w:r>
      <w:r w:rsidR="00480341">
        <w:t xml:space="preserve">anie pierwsze </w:t>
      </w:r>
      <w:r w:rsidR="00523020" w:rsidRPr="00F363B3">
        <w:t>rozporządzenia nr 651/2014.</w:t>
      </w:r>
    </w:p>
    <w:p w14:paraId="10D84120" w14:textId="4C5C9742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3</w:t>
      </w:r>
      <w:r w:rsidR="00657D3D">
        <w:rPr>
          <w:rStyle w:val="Ppogrubienie"/>
        </w:rPr>
        <w:t>5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1. </w:t>
      </w:r>
      <w:r w:rsidR="00110E9B">
        <w:t>I</w:t>
      </w:r>
      <w:r w:rsidRPr="00F363B3">
        <w:t>ntensywność pomocy inwestycyjnej</w:t>
      </w:r>
      <w:r w:rsidR="00F9540A">
        <w:t>,</w:t>
      </w:r>
      <w:r w:rsidRPr="00F363B3">
        <w:t xml:space="preserve"> o której mowa w § </w:t>
      </w:r>
      <w:r w:rsidR="00657D3D">
        <w:t xml:space="preserve">25 </w:t>
      </w:r>
      <w:r w:rsidRPr="00F363B3">
        <w:t xml:space="preserve">pkt </w:t>
      </w:r>
      <w:r w:rsidR="00FD51E6">
        <w:t>3</w:t>
      </w:r>
      <w:r w:rsidR="00014F61">
        <w:t>,</w:t>
      </w:r>
      <w:r w:rsidR="00FD51E6" w:rsidRPr="00F363B3">
        <w:t xml:space="preserve"> </w:t>
      </w:r>
      <w:r w:rsidRPr="00F363B3">
        <w:t>nie przekracza różnicy między kosztami kwalifikowa</w:t>
      </w:r>
      <w:r w:rsidR="00B063B9">
        <w:t>l</w:t>
      </w:r>
      <w:r w:rsidRPr="00F363B3">
        <w:t>nymi a zyskiem operacyjnym inwestycji.</w:t>
      </w:r>
    </w:p>
    <w:p w14:paraId="53473593" w14:textId="0386319F" w:rsidR="00523020" w:rsidRPr="00F363B3" w:rsidRDefault="00523020" w:rsidP="00523020">
      <w:pPr>
        <w:pStyle w:val="USTustnpkodeksu"/>
      </w:pPr>
      <w:r w:rsidRPr="00F363B3">
        <w:t xml:space="preserve">2. </w:t>
      </w:r>
      <w:r w:rsidR="004B255E" w:rsidRPr="004B255E">
        <w:t xml:space="preserve">Zysk operacyjny odlicza się od kosztów kwalifikowalnych </w:t>
      </w:r>
      <w:r w:rsidR="004B255E" w:rsidRPr="00D63B71">
        <w:rPr>
          <w:rStyle w:val="Kkursywa"/>
        </w:rPr>
        <w:t xml:space="preserve">ex </w:t>
      </w:r>
      <w:proofErr w:type="spellStart"/>
      <w:r w:rsidR="004B255E" w:rsidRPr="00D63B71">
        <w:rPr>
          <w:rStyle w:val="Kkursywa"/>
        </w:rPr>
        <w:t>ante</w:t>
      </w:r>
      <w:proofErr w:type="spellEnd"/>
      <w:r w:rsidR="004B255E" w:rsidRPr="004B255E">
        <w:t xml:space="preserve"> albo przez mechanizm wycofania.</w:t>
      </w:r>
    </w:p>
    <w:p w14:paraId="1BCAF815" w14:textId="1D01D26F" w:rsidR="00CE1DD4" w:rsidRPr="00DB7589" w:rsidRDefault="00523020" w:rsidP="00E92524">
      <w:pPr>
        <w:pStyle w:val="ROZDZODDZOZNoznaczenierozdziauluboddziau"/>
      </w:pPr>
      <w:r w:rsidRPr="00DB7589">
        <w:t xml:space="preserve"> Rozdział </w:t>
      </w:r>
      <w:r w:rsidR="0011252E" w:rsidRPr="00DB7589">
        <w:t>5</w:t>
      </w:r>
      <w:r w:rsidR="001444B1" w:rsidRPr="00DB7589">
        <w:t xml:space="preserve"> </w:t>
      </w:r>
    </w:p>
    <w:p w14:paraId="20F573AD" w14:textId="57E58923" w:rsidR="00523020" w:rsidRPr="00F363B3" w:rsidRDefault="00523020" w:rsidP="00E92524">
      <w:pPr>
        <w:pStyle w:val="ROZDZODDZPRZEDMprzedmiotregulacjirozdziauluboddziau"/>
      </w:pPr>
      <w:r w:rsidRPr="00F363B3">
        <w:t>Pomoc na rzecz portów</w:t>
      </w:r>
    </w:p>
    <w:p w14:paraId="03636D66" w14:textId="4E2B5EC2" w:rsidR="00523020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3</w:t>
      </w:r>
      <w:r w:rsidR="00657D3D">
        <w:rPr>
          <w:rStyle w:val="Ppogrubienie"/>
        </w:rPr>
        <w:t>6</w:t>
      </w:r>
      <w:r w:rsidRPr="00CE1DD4">
        <w:rPr>
          <w:rStyle w:val="Ppogrubienie"/>
        </w:rPr>
        <w:t>.</w:t>
      </w:r>
      <w:r>
        <w:t xml:space="preserve"> </w:t>
      </w:r>
      <w:r w:rsidRPr="00F363B3">
        <w:t>Pomoc</w:t>
      </w:r>
      <w:r w:rsidR="004E5FCD">
        <w:t>, o której mowa w § 4 pkt 3</w:t>
      </w:r>
      <w:r w:rsidR="00AA5C11">
        <w:t>,</w:t>
      </w:r>
      <w:r w:rsidR="004E5FCD">
        <w:t xml:space="preserve"> </w:t>
      </w:r>
      <w:r w:rsidRPr="00F363B3">
        <w:t xml:space="preserve">jest udzielana </w:t>
      </w:r>
      <w:r w:rsidR="00A35940" w:rsidRPr="00F363B3">
        <w:t xml:space="preserve">jako pomoc na rzecz portów morskich i portów śródlądowych </w:t>
      </w:r>
      <w:r w:rsidR="0019239D" w:rsidRPr="00F363B3">
        <w:t xml:space="preserve">zgodnie </w:t>
      </w:r>
      <w:r w:rsidR="0019239D">
        <w:t xml:space="preserve">odpowiednio </w:t>
      </w:r>
      <w:r w:rsidRPr="00F363B3">
        <w:t>z art. 56b i 56c rozporządzenia nr 651/2014.</w:t>
      </w:r>
    </w:p>
    <w:p w14:paraId="028201E6" w14:textId="38FF5CE6" w:rsidR="003E186C" w:rsidRPr="003E186C" w:rsidRDefault="003E186C" w:rsidP="003E186C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37</w:t>
      </w:r>
      <w:r w:rsidRPr="00CE1DD4">
        <w:rPr>
          <w:rStyle w:val="Ppogrubienie"/>
        </w:rPr>
        <w:t>.</w:t>
      </w:r>
      <w:r w:rsidRPr="003E186C">
        <w:t xml:space="preserve"> Pomoc na rzecz portów morskich i portów śródlądowych </w:t>
      </w:r>
      <w:r w:rsidR="004F3AA8">
        <w:t xml:space="preserve">jest </w:t>
      </w:r>
      <w:r w:rsidRPr="003E186C">
        <w:t xml:space="preserve">udzielana w zakresie budowy, wymiany lub modernizacji stacji tankowania lub bunkrowania wodoru </w:t>
      </w:r>
      <w:r w:rsidR="009C3712">
        <w:t xml:space="preserve">elektrolitycznego, wodoru niskoemisyjnego i wodoru odnawialnego </w:t>
      </w:r>
      <w:r w:rsidRPr="003E186C">
        <w:t>w portach.</w:t>
      </w:r>
    </w:p>
    <w:p w14:paraId="1868825A" w14:textId="379BC3B0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38</w:t>
      </w:r>
      <w:r w:rsidRPr="00CE1DD4">
        <w:rPr>
          <w:rStyle w:val="Ppogrubienie"/>
        </w:rPr>
        <w:t>.</w:t>
      </w:r>
      <w:r>
        <w:t xml:space="preserve"> </w:t>
      </w:r>
      <w:r w:rsidRPr="00F363B3">
        <w:t>Pomoc na rzecz portów morskich, jest udzielana</w:t>
      </w:r>
      <w:r w:rsidR="004E5FCD">
        <w:t>,</w:t>
      </w:r>
      <w:r w:rsidRPr="00F363B3">
        <w:t xml:space="preserve"> je</w:t>
      </w:r>
      <w:r w:rsidR="004E5FCD">
        <w:t xml:space="preserve">żeli są </w:t>
      </w:r>
      <w:r w:rsidRPr="00F363B3">
        <w:t>spełnione warunki</w:t>
      </w:r>
      <w:r w:rsidR="004E5FCD">
        <w:t>, o</w:t>
      </w:r>
      <w:r w:rsidR="004F3AA8">
        <w:t> </w:t>
      </w:r>
      <w:r w:rsidR="004E5FCD">
        <w:t xml:space="preserve">których mowa </w:t>
      </w:r>
      <w:r w:rsidRPr="00F363B3">
        <w:t>w art. 56b ust. 7 i 8 rozporządzenia nr 651/2014.</w:t>
      </w:r>
    </w:p>
    <w:p w14:paraId="7C5D752F" w14:textId="6DAF127F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39</w:t>
      </w:r>
      <w:r w:rsidRPr="00CE1DD4">
        <w:rPr>
          <w:rStyle w:val="Ppogrubienie"/>
        </w:rPr>
        <w:t>.</w:t>
      </w:r>
      <w:r>
        <w:t xml:space="preserve"> </w:t>
      </w:r>
      <w:r w:rsidRPr="00F363B3">
        <w:t>Pomoc na rzecz portów śródlądowych jest udzielana</w:t>
      </w:r>
      <w:r w:rsidR="004E5FCD">
        <w:t xml:space="preserve">, </w:t>
      </w:r>
      <w:r w:rsidRPr="00F363B3">
        <w:t>je</w:t>
      </w:r>
      <w:r w:rsidR="004E5FCD">
        <w:t xml:space="preserve">żeli są </w:t>
      </w:r>
      <w:r w:rsidRPr="00F363B3">
        <w:t>spełnione warunki</w:t>
      </w:r>
      <w:r w:rsidR="004E5FCD" w:rsidRPr="004E5FCD">
        <w:t>, o</w:t>
      </w:r>
      <w:r w:rsidR="004F3AA8">
        <w:t> </w:t>
      </w:r>
      <w:r w:rsidR="004E5FCD" w:rsidRPr="004E5FCD">
        <w:t xml:space="preserve">których mowa </w:t>
      </w:r>
      <w:r w:rsidRPr="00F363B3">
        <w:t>w art. 56c ust. 6 i 7 rozporządzenia nr 651/2014.</w:t>
      </w:r>
    </w:p>
    <w:p w14:paraId="286578A6" w14:textId="706590FD" w:rsidR="00523020" w:rsidRPr="00F363B3" w:rsidRDefault="00523020" w:rsidP="00744C07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>
        <w:rPr>
          <w:rStyle w:val="Ppogrubienie"/>
        </w:rPr>
        <w:t>40</w:t>
      </w:r>
      <w:r w:rsidRPr="00CE1DD4">
        <w:rPr>
          <w:rStyle w:val="Ppogrubienie"/>
        </w:rPr>
        <w:t>.</w:t>
      </w:r>
      <w:r>
        <w:t xml:space="preserve"> </w:t>
      </w:r>
      <w:r w:rsidR="00744C07" w:rsidRPr="00744C07">
        <w:t>Kosztami kwalifikowalnymi do pomocy na rzecz portów morskich i portów śródlądowych są koszty budowy, wymiany lub modernizacji stacji tankowania lub bunkrowania wodoru w portach.</w:t>
      </w:r>
    </w:p>
    <w:p w14:paraId="360B9C23" w14:textId="33971C19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4</w:t>
      </w:r>
      <w:r w:rsidR="00657D3D">
        <w:rPr>
          <w:rStyle w:val="Ppogrubienie"/>
        </w:rPr>
        <w:t>1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1. </w:t>
      </w:r>
      <w:r w:rsidR="004E5FCD">
        <w:t>I</w:t>
      </w:r>
      <w:r w:rsidRPr="00F363B3">
        <w:t xml:space="preserve">ntensywność pomocy na rzecz portów morskich nie przekracza wartości </w:t>
      </w:r>
      <w:r w:rsidR="004E5FCD">
        <w:t xml:space="preserve">określonych </w:t>
      </w:r>
      <w:r w:rsidRPr="00F363B3">
        <w:t xml:space="preserve">w art. 56b ust. 5 rozporządzenia nr 651/2014, z </w:t>
      </w:r>
      <w:r w:rsidR="00D70610">
        <w:t xml:space="preserve">uwzględnieniem art. 56b ust. </w:t>
      </w:r>
      <w:r w:rsidR="00655CD1">
        <w:t>4</w:t>
      </w:r>
      <w:r w:rsidR="00D70610">
        <w:t xml:space="preserve"> rozporządzenia nr </w:t>
      </w:r>
      <w:r w:rsidR="00563146">
        <w:t>651</w:t>
      </w:r>
      <w:r w:rsidR="00D70610">
        <w:t>/2014.</w:t>
      </w:r>
    </w:p>
    <w:p w14:paraId="1AAFAA38" w14:textId="0CC73371" w:rsidR="00AE18B9" w:rsidRPr="00F4173D" w:rsidRDefault="00523020" w:rsidP="00062F74">
      <w:pPr>
        <w:pStyle w:val="USTustnpkodeksu"/>
      </w:pPr>
      <w:r w:rsidRPr="00F363B3">
        <w:t>2. Intensywność</w:t>
      </w:r>
      <w:r w:rsidR="004E5FCD">
        <w:t xml:space="preserve"> pomocy </w:t>
      </w:r>
      <w:r w:rsidRPr="00F363B3">
        <w:t xml:space="preserve">może </w:t>
      </w:r>
      <w:r w:rsidR="00AC5A4C">
        <w:t>ulec</w:t>
      </w:r>
      <w:r w:rsidR="004E5FCD">
        <w:t xml:space="preserve"> </w:t>
      </w:r>
      <w:r w:rsidR="00AC5A4C" w:rsidRPr="00F363B3">
        <w:t>zwiększ</w:t>
      </w:r>
      <w:r w:rsidR="00AC5A4C">
        <w:t>eniu</w:t>
      </w:r>
      <w:r w:rsidR="00AC5A4C" w:rsidRPr="00F363B3">
        <w:t xml:space="preserve"> </w:t>
      </w:r>
      <w:r w:rsidR="00246F15">
        <w:t xml:space="preserve">o </w:t>
      </w:r>
      <w:r w:rsidR="00AC5A4C">
        <w:t>10</w:t>
      </w:r>
      <w:r w:rsidR="00AC5A4C" w:rsidRPr="00246F15">
        <w:t xml:space="preserve"> </w:t>
      </w:r>
      <w:r w:rsidR="00246F15" w:rsidRPr="00246F15">
        <w:t>punktów procentowych</w:t>
      </w:r>
      <w:r w:rsidR="00246F15">
        <w:t>,</w:t>
      </w:r>
      <w:r w:rsidR="00246F15" w:rsidRPr="00246F15">
        <w:t xml:space="preserve"> </w:t>
      </w:r>
      <w:r w:rsidRPr="00F363B3">
        <w:t xml:space="preserve">zgodnie </w:t>
      </w:r>
      <w:r w:rsidR="00922064" w:rsidRPr="00F363B3">
        <w:t>z</w:t>
      </w:r>
      <w:r w:rsidR="00922064">
        <w:t> </w:t>
      </w:r>
      <w:r w:rsidRPr="00F363B3">
        <w:t>art. 56b ust. 6 rozporządzenia nr 651/2014</w:t>
      </w:r>
      <w:r w:rsidR="00246F15">
        <w:t xml:space="preserve">, </w:t>
      </w:r>
      <w:r w:rsidR="00AE18B9" w:rsidRPr="00F4173D">
        <w:t xml:space="preserve">gdy </w:t>
      </w:r>
      <w:r w:rsidR="004E5FCD">
        <w:t xml:space="preserve">projekt </w:t>
      </w:r>
      <w:r w:rsidR="00AE18B9" w:rsidRPr="00F4173D">
        <w:t>inwestyc</w:t>
      </w:r>
      <w:r w:rsidR="004E5FCD">
        <w:t xml:space="preserve">yjny </w:t>
      </w:r>
      <w:r w:rsidR="00AE18B9" w:rsidRPr="00F4173D">
        <w:t>będzie realizowan</w:t>
      </w:r>
      <w:r w:rsidR="004E5FCD">
        <w:t>y</w:t>
      </w:r>
      <w:r w:rsidR="00AE18B9" w:rsidRPr="00F4173D">
        <w:t xml:space="preserve"> na obszar</w:t>
      </w:r>
      <w:r w:rsidR="004E5FCD">
        <w:t xml:space="preserve">ze </w:t>
      </w:r>
      <w:r w:rsidR="00AE18B9" w:rsidRPr="00F4173D">
        <w:t>województw: pomorskiego, warmińsko-mazurskiego</w:t>
      </w:r>
      <w:r w:rsidR="00B66C9B">
        <w:t xml:space="preserve"> </w:t>
      </w:r>
      <w:r w:rsidR="004E5FCD">
        <w:t xml:space="preserve">lub </w:t>
      </w:r>
      <w:r w:rsidR="00AE18B9" w:rsidRPr="00F4173D">
        <w:t>zachodniopomorskiego</w:t>
      </w:r>
      <w:r w:rsidR="00B66C9B">
        <w:t>.</w:t>
      </w:r>
    </w:p>
    <w:p w14:paraId="6B9F5377" w14:textId="38224889" w:rsidR="00922064" w:rsidRDefault="00523020" w:rsidP="00E92524">
      <w:pPr>
        <w:pStyle w:val="USTustnpkodeksu"/>
        <w:rPr>
          <w:rStyle w:val="Ppogrubienie"/>
          <w:rFonts w:ascii="Times New Roman" w:hAnsi="Times New Roman"/>
        </w:rPr>
      </w:pPr>
      <w:r w:rsidRPr="00F363B3">
        <w:t xml:space="preserve">3. </w:t>
      </w:r>
      <w:r w:rsidR="00AE18B9" w:rsidRPr="00F363B3">
        <w:t xml:space="preserve">W przypadku zwiększenia intensywności </w:t>
      </w:r>
      <w:r w:rsidR="004E5FCD">
        <w:t xml:space="preserve">pomocy </w:t>
      </w:r>
      <w:r w:rsidR="00AE18B9" w:rsidRPr="00F363B3">
        <w:t xml:space="preserve">zgodnie z ust. 2 </w:t>
      </w:r>
      <w:r w:rsidR="00AE18B9">
        <w:t>p</w:t>
      </w:r>
      <w:r w:rsidR="00AE18B9" w:rsidRPr="00011CDB">
        <w:t xml:space="preserve">omoc </w:t>
      </w:r>
      <w:r w:rsidR="00EB6FC3" w:rsidRPr="00EB6FC3">
        <w:t xml:space="preserve">nie jest udzielana przedsiębiorcom działającym w sektorach wymienionych w art. 13 rozporządzenia nr 651/2014 oraz w § 7 pkt 2-9 rozporządzenia Rady Ministrów </w:t>
      </w:r>
      <w:r w:rsidR="00922064" w:rsidRPr="00922064">
        <w:t>z dnia 14 grudnia 2021 r.</w:t>
      </w:r>
      <w:r w:rsidR="00922064">
        <w:t xml:space="preserve"> </w:t>
      </w:r>
      <w:r w:rsidR="00922064" w:rsidRPr="00EB6FC3">
        <w:lastRenderedPageBreak/>
        <w:t>w</w:t>
      </w:r>
      <w:r w:rsidR="00922064">
        <w:t> </w:t>
      </w:r>
      <w:r w:rsidR="00EB6FC3" w:rsidRPr="00EB6FC3">
        <w:t>sprawie ustalenia mapy pomocy regionalnej na lata 2022-2027</w:t>
      </w:r>
      <w:r w:rsidR="00922064">
        <w:t xml:space="preserve"> </w:t>
      </w:r>
      <w:r w:rsidR="00922064" w:rsidRPr="00922064">
        <w:t>(Dz. U. poz. 2422), dalej jako "rozporządzenie Rady Ministrów w sprawie ustalenia mapy pomocy regionalnej na lata 2022-2027".</w:t>
      </w:r>
      <w:r w:rsidR="00922064">
        <w:t xml:space="preserve"> </w:t>
      </w:r>
    </w:p>
    <w:p w14:paraId="239D54C5" w14:textId="59C55E2D" w:rsidR="00523020" w:rsidRPr="00F363B3" w:rsidRDefault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4</w:t>
      </w:r>
      <w:r w:rsidR="00657D3D">
        <w:rPr>
          <w:rStyle w:val="Ppogrubienie"/>
        </w:rPr>
        <w:t>2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W przypadku pomocy na rzecz portów morskich nieprzekraczającej </w:t>
      </w:r>
      <w:r w:rsidR="00CC677E">
        <w:t>5 m</w:t>
      </w:r>
      <w:r w:rsidR="007C7F79">
        <w:t xml:space="preserve">ln </w:t>
      </w:r>
      <w:r w:rsidR="00480341">
        <w:t>euro</w:t>
      </w:r>
      <w:r w:rsidR="007C7F79">
        <w:t xml:space="preserve"> </w:t>
      </w:r>
      <w:r w:rsidR="00552790">
        <w:t>maksymaln</w:t>
      </w:r>
      <w:r w:rsidR="000874AC">
        <w:t>ą kwotę</w:t>
      </w:r>
      <w:r w:rsidR="005A35BD">
        <w:t xml:space="preserve"> </w:t>
      </w:r>
      <w:r w:rsidR="000874AC">
        <w:t>pomocy</w:t>
      </w:r>
      <w:r w:rsidR="00BC1C20">
        <w:t xml:space="preserve"> można ustalić na poziomie 80% kosztów kwalifikowa</w:t>
      </w:r>
      <w:r w:rsidR="00B063B9">
        <w:t>l</w:t>
      </w:r>
      <w:r w:rsidR="00BC1C20">
        <w:t xml:space="preserve">nych, zgodnie z art. </w:t>
      </w:r>
      <w:r w:rsidRPr="00F363B3">
        <w:t>56b ust. 9 rozporządzenia nr 651/2014</w:t>
      </w:r>
      <w:r w:rsidR="00BC1C20">
        <w:t xml:space="preserve">. </w:t>
      </w:r>
    </w:p>
    <w:p w14:paraId="08A53251" w14:textId="2F699A3D" w:rsidR="00523020" w:rsidRPr="00F363B3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4</w:t>
      </w:r>
      <w:r w:rsidR="00657D3D">
        <w:rPr>
          <w:rStyle w:val="Ppogrubienie"/>
        </w:rPr>
        <w:t>3</w:t>
      </w:r>
      <w:r w:rsidRPr="00CE1DD4">
        <w:rPr>
          <w:rStyle w:val="Ppogrubienie"/>
        </w:rPr>
        <w:t>.</w:t>
      </w:r>
      <w:r>
        <w:t xml:space="preserve"> </w:t>
      </w:r>
      <w:r w:rsidR="0009647A">
        <w:t>I</w:t>
      </w:r>
      <w:r w:rsidRPr="00F363B3">
        <w:t xml:space="preserve">ntensywność pomocy na rzecz portów śródlądowych nie przekracza </w:t>
      </w:r>
      <w:r w:rsidR="0009647A">
        <w:t xml:space="preserve">wartości </w:t>
      </w:r>
      <w:r w:rsidRPr="00F363B3">
        <w:t xml:space="preserve">określonej w art. 56c ust. 5 rozporządzenia nr 651/2014, z </w:t>
      </w:r>
      <w:r w:rsidR="009531B3" w:rsidRPr="009531B3">
        <w:t>uwzględnieniem art. 56</w:t>
      </w:r>
      <w:r w:rsidR="009531B3">
        <w:t>c</w:t>
      </w:r>
      <w:r w:rsidR="009531B3" w:rsidRPr="009531B3">
        <w:t xml:space="preserve"> ust. 4 rozporządzenia nr </w:t>
      </w:r>
      <w:r w:rsidR="00563146" w:rsidRPr="009531B3">
        <w:t>6</w:t>
      </w:r>
      <w:r w:rsidR="00563146">
        <w:t>51</w:t>
      </w:r>
      <w:r w:rsidR="009531B3" w:rsidRPr="009531B3">
        <w:t>/2014</w:t>
      </w:r>
      <w:r w:rsidRPr="00F363B3">
        <w:t>.</w:t>
      </w:r>
    </w:p>
    <w:p w14:paraId="44880360" w14:textId="4A4079DB" w:rsidR="00523020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657D3D" w:rsidRPr="00CE1DD4">
        <w:rPr>
          <w:rStyle w:val="Ppogrubienie"/>
        </w:rPr>
        <w:t>4</w:t>
      </w:r>
      <w:r w:rsidR="00657D3D">
        <w:rPr>
          <w:rStyle w:val="Ppogrubienie"/>
        </w:rPr>
        <w:t>4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W przypadku pomocy na rzecz portów śródlądowych nieprzekraczającej </w:t>
      </w:r>
      <w:r w:rsidR="00792CD4">
        <w:t>2 mln</w:t>
      </w:r>
      <w:r w:rsidR="00244FE4">
        <w:t xml:space="preserve"> </w:t>
      </w:r>
      <w:r w:rsidR="00480341">
        <w:t>euro</w:t>
      </w:r>
      <w:r w:rsidR="0098720D">
        <w:t xml:space="preserve"> </w:t>
      </w:r>
      <w:r w:rsidR="003668B9">
        <w:t xml:space="preserve">maksymalną kwotę pomocy </w:t>
      </w:r>
      <w:r w:rsidR="00D45A2B">
        <w:t>można ustalić na poziomie 80% kosztów kwalifikowa</w:t>
      </w:r>
      <w:r w:rsidR="00B063B9">
        <w:t>l</w:t>
      </w:r>
      <w:r w:rsidR="00D45A2B">
        <w:t>nych</w:t>
      </w:r>
      <w:r w:rsidR="006B0332">
        <w:t xml:space="preserve">, zgodnie z </w:t>
      </w:r>
      <w:r w:rsidRPr="00F363B3">
        <w:t>art. 56c ust. 8 rozporządzenia nr 651/2014</w:t>
      </w:r>
      <w:r w:rsidR="006B0332">
        <w:t>.</w:t>
      </w:r>
    </w:p>
    <w:p w14:paraId="0B760444" w14:textId="481A9E3E" w:rsidR="00CE1DD4" w:rsidRPr="00DB7589" w:rsidRDefault="00CE1DD4" w:rsidP="00E92524">
      <w:pPr>
        <w:pStyle w:val="ROZDZODDZOZNoznaczenierozdziauluboddziau"/>
      </w:pPr>
      <w:r w:rsidRPr="00DB7589">
        <w:t xml:space="preserve">Rozdział </w:t>
      </w:r>
      <w:r w:rsidR="0011252E" w:rsidRPr="00DB7589">
        <w:t>6</w:t>
      </w:r>
    </w:p>
    <w:p w14:paraId="6BEA4AA8" w14:textId="5EA2BF22" w:rsidR="00523020" w:rsidRPr="00DB7589" w:rsidRDefault="004D77F1" w:rsidP="00E92524">
      <w:pPr>
        <w:pStyle w:val="ROZDZODDZPRZEDMprzedmiotregulacjirozdziauluboddziau"/>
      </w:pPr>
      <w:r w:rsidRPr="00DB7589">
        <w:t>Pomoc regionalna</w:t>
      </w:r>
    </w:p>
    <w:p w14:paraId="438676F7" w14:textId="6F796125" w:rsidR="001E3EB8" w:rsidRPr="001E3EB8" w:rsidRDefault="001E3EB8" w:rsidP="0044424B">
      <w:pPr>
        <w:pStyle w:val="ARTartustawynprozporzdzenia"/>
      </w:pPr>
      <w:r w:rsidRPr="0044424B">
        <w:rPr>
          <w:rStyle w:val="Ppogrubienie"/>
        </w:rPr>
        <w:t xml:space="preserve">§ </w:t>
      </w:r>
      <w:r w:rsidR="00C641E3" w:rsidRPr="0044424B">
        <w:rPr>
          <w:rStyle w:val="Ppogrubienie"/>
        </w:rPr>
        <w:t>4</w:t>
      </w:r>
      <w:r w:rsidR="00C641E3">
        <w:rPr>
          <w:rStyle w:val="Ppogrubienie"/>
        </w:rPr>
        <w:t>5</w:t>
      </w:r>
      <w:r w:rsidRPr="0044424B">
        <w:rPr>
          <w:rStyle w:val="Ppogrubienie"/>
        </w:rPr>
        <w:t>.</w:t>
      </w:r>
      <w:r w:rsidRPr="001E3EB8">
        <w:t xml:space="preserve"> 1. Pomoc</w:t>
      </w:r>
      <w:r w:rsidR="005770AA">
        <w:t>,</w:t>
      </w:r>
      <w:r w:rsidRPr="001E3EB8">
        <w:t xml:space="preserve"> </w:t>
      </w:r>
      <w:r w:rsidR="002C5AA7">
        <w:t>o której mowa w § 4 pkt 4</w:t>
      </w:r>
      <w:r w:rsidR="00AA5C11">
        <w:t>,</w:t>
      </w:r>
      <w:r w:rsidR="002C5AA7" w:rsidRPr="001E3EB8">
        <w:t xml:space="preserve"> </w:t>
      </w:r>
      <w:r w:rsidRPr="001E3EB8">
        <w:t>jest udzielana jako regionalna pomoc inwestycyjna zgodnie z art. 14 ust. 2</w:t>
      </w:r>
      <w:r w:rsidR="00633EB3">
        <w:t xml:space="preserve"> i </w:t>
      </w:r>
      <w:r w:rsidRPr="001E3EB8">
        <w:t>3 rozporządzenia nr 651/2014.</w:t>
      </w:r>
    </w:p>
    <w:p w14:paraId="188EC2B1" w14:textId="4B6C7F8C" w:rsidR="001E3EB8" w:rsidRPr="001E3EB8" w:rsidRDefault="001E3EB8" w:rsidP="001E3EB8">
      <w:pPr>
        <w:pStyle w:val="USTustnpkodeksu"/>
      </w:pPr>
      <w:r w:rsidRPr="001E3EB8">
        <w:t xml:space="preserve">2. Regionalna pomoc inwestycyjna nie jest udzielana w sektorach wymienionych w art. 13 </w:t>
      </w:r>
      <w:r w:rsidR="00137281">
        <w:t xml:space="preserve">lit. a i b </w:t>
      </w:r>
      <w:r w:rsidR="00137281" w:rsidRPr="001E3EB8">
        <w:t xml:space="preserve">rozporządzenia nr 651/2014 </w:t>
      </w:r>
      <w:r w:rsidRPr="001E3EB8">
        <w:t>oraz § 7 pkt 2-9 rozporządzenia Rady Ministrów w</w:t>
      </w:r>
      <w:r w:rsidR="00D10940" w:rsidRPr="00476573">
        <w:t> </w:t>
      </w:r>
      <w:r w:rsidRPr="001E3EB8">
        <w:t>sprawie ustalenia mapy pomocy regionalnej na lata 2022-2027.</w:t>
      </w:r>
    </w:p>
    <w:p w14:paraId="37CFB56D" w14:textId="31128ED9" w:rsidR="001E3EB8" w:rsidRPr="001E3EB8" w:rsidRDefault="001E3EB8" w:rsidP="00C72CA3">
      <w:pPr>
        <w:pStyle w:val="ARTartustawynprozporzdzenia"/>
      </w:pPr>
      <w:r w:rsidRPr="0044424B">
        <w:rPr>
          <w:rStyle w:val="Ppogrubienie"/>
        </w:rPr>
        <w:t xml:space="preserve">§ </w:t>
      </w:r>
      <w:r w:rsidR="009E5399" w:rsidRPr="0044424B">
        <w:rPr>
          <w:rStyle w:val="Ppogrubienie"/>
        </w:rPr>
        <w:t>4</w:t>
      </w:r>
      <w:r w:rsidR="009E5399">
        <w:rPr>
          <w:rStyle w:val="Ppogrubienie"/>
        </w:rPr>
        <w:t>6</w:t>
      </w:r>
      <w:r w:rsidRPr="0044424B">
        <w:rPr>
          <w:rStyle w:val="Ppogrubienie"/>
        </w:rPr>
        <w:t>.</w:t>
      </w:r>
      <w:r w:rsidRPr="001E3EB8">
        <w:t xml:space="preserve"> </w:t>
      </w:r>
      <w:r w:rsidR="00B1012E">
        <w:t xml:space="preserve">1. </w:t>
      </w:r>
      <w:r w:rsidR="00C72CA3">
        <w:t>R</w:t>
      </w:r>
      <w:r w:rsidRPr="001E3EB8">
        <w:t xml:space="preserve">egionalna pomoc </w:t>
      </w:r>
      <w:r w:rsidRPr="00C72CA3">
        <w:t>inwestycyjna</w:t>
      </w:r>
      <w:r w:rsidRPr="001E3EB8">
        <w:t xml:space="preserve"> jest przyznawana na projekty </w:t>
      </w:r>
      <w:r w:rsidR="00B1012E">
        <w:t>inwestycyjne dotyczące</w:t>
      </w:r>
      <w:r w:rsidRPr="001E3EB8">
        <w:t>:</w:t>
      </w:r>
    </w:p>
    <w:p w14:paraId="0B1E7B22" w14:textId="1F0BFEA5" w:rsidR="00B1012E" w:rsidRDefault="00901136" w:rsidP="00C72CA3">
      <w:pPr>
        <w:pStyle w:val="PKTpunkt"/>
      </w:pPr>
      <w:r w:rsidRPr="00901136">
        <w:t>1)</w:t>
      </w:r>
      <w:r w:rsidR="00E23913">
        <w:tab/>
      </w:r>
      <w:r w:rsidR="00B1012E">
        <w:t>produkcji innowacyjnej jednostki transportowej napędzanej wodorem, polegające na:</w:t>
      </w:r>
    </w:p>
    <w:p w14:paraId="42072283" w14:textId="56AB9F86" w:rsidR="00B1012E" w:rsidRDefault="00B1012E" w:rsidP="00C72CA3">
      <w:pPr>
        <w:pStyle w:val="LITlitera"/>
      </w:pPr>
      <w:r>
        <w:t>a)</w:t>
      </w:r>
      <w:r w:rsidR="00F6584F">
        <w:tab/>
      </w:r>
      <w:r>
        <w:t>budowie nowego zakładu</w:t>
      </w:r>
      <w:r w:rsidR="00EB2A5C">
        <w:t>,</w:t>
      </w:r>
    </w:p>
    <w:p w14:paraId="2B1ACC13" w14:textId="57897125" w:rsidR="00B1012E" w:rsidRDefault="00B1012E" w:rsidP="00C72CA3">
      <w:pPr>
        <w:pStyle w:val="LITlitera"/>
      </w:pPr>
      <w:r>
        <w:t>b)</w:t>
      </w:r>
      <w:r w:rsidR="00F6584F">
        <w:tab/>
      </w:r>
      <w:r w:rsidRPr="00901136">
        <w:t>wprowadzeni</w:t>
      </w:r>
      <w:r>
        <w:t>u</w:t>
      </w:r>
      <w:r w:rsidRPr="00B1012E">
        <w:t xml:space="preserve"> nowej działalności w zakładzie istniejącym</w:t>
      </w:r>
      <w:r>
        <w:t>;</w:t>
      </w:r>
    </w:p>
    <w:p w14:paraId="673B41C4" w14:textId="7355BFE9" w:rsidR="00B1012E" w:rsidRDefault="00B1012E" w:rsidP="00C72CA3">
      <w:pPr>
        <w:pStyle w:val="PKTpunkt"/>
      </w:pPr>
      <w:r>
        <w:t>2)</w:t>
      </w:r>
      <w:r w:rsidR="00C72CA3">
        <w:tab/>
      </w:r>
      <w:r>
        <w:t xml:space="preserve">wykorzystania wodoru jako </w:t>
      </w:r>
      <w:r w:rsidRPr="00C72CA3">
        <w:t>surowca</w:t>
      </w:r>
      <w:r>
        <w:t xml:space="preserve"> lub źródła energii lub paliwa</w:t>
      </w:r>
      <w:r w:rsidR="00EB2A5C">
        <w:t>.</w:t>
      </w:r>
    </w:p>
    <w:p w14:paraId="786D2D28" w14:textId="182C09B6" w:rsidR="008962CC" w:rsidRDefault="00B1012E" w:rsidP="00C72CA3">
      <w:pPr>
        <w:pStyle w:val="USTustnpkodeksu"/>
      </w:pPr>
      <w:r>
        <w:t>2. W</w:t>
      </w:r>
      <w:r w:rsidR="00764C95">
        <w:t xml:space="preserve"> przypadku małych i średnich przedsiębior</w:t>
      </w:r>
      <w:r w:rsidR="0071346D">
        <w:t>ców</w:t>
      </w:r>
      <w:r w:rsidR="00764C95">
        <w:t xml:space="preserve">, </w:t>
      </w:r>
      <w:r>
        <w:t xml:space="preserve">pomoc </w:t>
      </w:r>
      <w:r w:rsidR="00557E25">
        <w:t xml:space="preserve">na projekty </w:t>
      </w:r>
      <w:r>
        <w:t>inwestycyjn</w:t>
      </w:r>
      <w:r w:rsidR="00557E25">
        <w:t>e</w:t>
      </w:r>
      <w:r w:rsidR="0071346D">
        <w:t>,</w:t>
      </w:r>
      <w:r>
        <w:t xml:space="preserve"> </w:t>
      </w:r>
      <w:r w:rsidR="00557E25">
        <w:t>o</w:t>
      </w:r>
      <w:r w:rsidR="00D10940" w:rsidRPr="00476573">
        <w:t> </w:t>
      </w:r>
      <w:r w:rsidR="00557E25">
        <w:t xml:space="preserve">których mowa w ust. 1 pkt 2 </w:t>
      </w:r>
      <w:r>
        <w:t>może zos</w:t>
      </w:r>
      <w:r w:rsidR="008962CC">
        <w:t>t</w:t>
      </w:r>
      <w:r>
        <w:t>ać przyznana na inwestycj</w:t>
      </w:r>
      <w:r w:rsidR="00C72CA3">
        <w:t>ę</w:t>
      </w:r>
      <w:r>
        <w:t xml:space="preserve"> początkow</w:t>
      </w:r>
      <w:r w:rsidR="00C72CA3">
        <w:t>ą</w:t>
      </w:r>
      <w:r w:rsidR="0071346D">
        <w:t xml:space="preserve"> w rozumieniu </w:t>
      </w:r>
      <w:r w:rsidR="00F2198E">
        <w:t>art. 2 pkt 49 rozporządzenia nr 651/2014</w:t>
      </w:r>
      <w:r w:rsidR="008962CC">
        <w:t>.</w:t>
      </w:r>
    </w:p>
    <w:p w14:paraId="4BB144A8" w14:textId="235B29C2" w:rsidR="008962CC" w:rsidRDefault="008962CC" w:rsidP="00C72CA3">
      <w:pPr>
        <w:pStyle w:val="USTustnpkodeksu"/>
      </w:pPr>
      <w:r>
        <w:t>3. W przypadku dużych przedsiębior</w:t>
      </w:r>
      <w:r w:rsidR="0071346D">
        <w:t xml:space="preserve">ców </w:t>
      </w:r>
      <w:r>
        <w:t xml:space="preserve">pomoc </w:t>
      </w:r>
      <w:r w:rsidR="00557E25">
        <w:t xml:space="preserve">na projekty </w:t>
      </w:r>
      <w:r>
        <w:t>inwestycyjn</w:t>
      </w:r>
      <w:r w:rsidR="00557E25">
        <w:t>e</w:t>
      </w:r>
      <w:r w:rsidR="00F6584F">
        <w:t>,</w:t>
      </w:r>
      <w:r>
        <w:t xml:space="preserve"> </w:t>
      </w:r>
      <w:r w:rsidR="00557E25">
        <w:t xml:space="preserve">o których mowa w ust. 1 pkt 2 </w:t>
      </w:r>
      <w:r>
        <w:t>może zostać przyznana na inwestycj</w:t>
      </w:r>
      <w:r w:rsidR="00C72CA3">
        <w:t>ą</w:t>
      </w:r>
      <w:r>
        <w:t xml:space="preserve"> początkow</w:t>
      </w:r>
      <w:r w:rsidR="00C72CA3">
        <w:t>ą</w:t>
      </w:r>
      <w:r>
        <w:t xml:space="preserve"> realizowan</w:t>
      </w:r>
      <w:r w:rsidR="00C72CA3">
        <w:t>ą</w:t>
      </w:r>
      <w:r>
        <w:t xml:space="preserve"> na obszarach</w:t>
      </w:r>
      <w:r w:rsidR="0071346D">
        <w:t>,</w:t>
      </w:r>
      <w:r>
        <w:t xml:space="preserve"> </w:t>
      </w:r>
      <w:r w:rsidR="002D3DC1">
        <w:t xml:space="preserve">o których mowa w § </w:t>
      </w:r>
      <w:r w:rsidR="009E5399">
        <w:t xml:space="preserve">34 </w:t>
      </w:r>
      <w:r w:rsidR="002D3DC1">
        <w:t>ust. 3 pkt 1</w:t>
      </w:r>
      <w:r w:rsidR="0071346D">
        <w:t xml:space="preserve"> </w:t>
      </w:r>
      <w:r>
        <w:t>lub na inwestyc</w:t>
      </w:r>
      <w:r w:rsidR="005C76F7">
        <w:t>ję</w:t>
      </w:r>
      <w:r>
        <w:t xml:space="preserve"> </w:t>
      </w:r>
      <w:r w:rsidR="00557E25">
        <w:t>początkow</w:t>
      </w:r>
      <w:r w:rsidR="005C76F7">
        <w:t>ą</w:t>
      </w:r>
      <w:r w:rsidR="00557E25">
        <w:t xml:space="preserve"> </w:t>
      </w:r>
      <w:r>
        <w:t>na rzecz</w:t>
      </w:r>
      <w:r w:rsidR="00557E25">
        <w:t xml:space="preserve"> </w:t>
      </w:r>
      <w:r>
        <w:t xml:space="preserve">nowej </w:t>
      </w:r>
      <w:r>
        <w:lastRenderedPageBreak/>
        <w:t>działalności gospodarczej</w:t>
      </w:r>
      <w:r w:rsidR="0071346D">
        <w:t xml:space="preserve"> w rozumieniu </w:t>
      </w:r>
      <w:r>
        <w:t>art. 2 pkt. 51 rozporządzenia nr 651/2014 realizowan</w:t>
      </w:r>
      <w:r w:rsidR="005C76F7">
        <w:t>ą</w:t>
      </w:r>
      <w:r w:rsidR="00557E25">
        <w:t xml:space="preserve"> na obszarach</w:t>
      </w:r>
      <w:r w:rsidR="0071346D">
        <w:t>,</w:t>
      </w:r>
      <w:r w:rsidR="00557E25">
        <w:t xml:space="preserve"> </w:t>
      </w:r>
      <w:r w:rsidR="002D3DC1">
        <w:t xml:space="preserve">o których mowa w § </w:t>
      </w:r>
      <w:r w:rsidR="009E5399">
        <w:t xml:space="preserve">34 </w:t>
      </w:r>
      <w:r w:rsidR="002D3DC1">
        <w:t>ust. 3 pkt 2.</w:t>
      </w:r>
    </w:p>
    <w:p w14:paraId="7B431AF2" w14:textId="47BE251E" w:rsidR="001E3EB8" w:rsidRPr="001E3EB8" w:rsidRDefault="001E3EB8" w:rsidP="001E3EB8">
      <w:pPr>
        <w:pStyle w:val="ARTartustawynprozporzdzenia"/>
      </w:pPr>
      <w:r w:rsidRPr="0044424B">
        <w:rPr>
          <w:rStyle w:val="Ppogrubienie"/>
        </w:rPr>
        <w:t xml:space="preserve">§ </w:t>
      </w:r>
      <w:r w:rsidR="009E5399">
        <w:rPr>
          <w:rStyle w:val="Ppogrubienie"/>
        </w:rPr>
        <w:t>47</w:t>
      </w:r>
      <w:r w:rsidRPr="0044424B">
        <w:rPr>
          <w:rStyle w:val="Ppogrubienie"/>
        </w:rPr>
        <w:t>.</w:t>
      </w:r>
      <w:r w:rsidRPr="001E3EB8">
        <w:t xml:space="preserve"> Regionalna pomoc inwestycyjna jest udzielana na obszarach wskazanych w § 3 ust. 1 oraz w gminach wskazanych w § 3 ust. 2 rozporządzenia Rady Ministrów w sprawie ustalenia mapy pomocy regionalnej na lata 2022-2027, określonych zgodnie z rozporządzeniem (WE) nr</w:t>
      </w:r>
      <w:r w:rsidR="00D10940" w:rsidRPr="00476573">
        <w:t> </w:t>
      </w:r>
      <w:r w:rsidRPr="001E3EB8">
        <w:t>1059/2003 Parlamentu Europejskiego i Rady z dnia 26 maja 2003 r. w sprawie ustalenia wspólnej klasyfikacji Jednostek Terytorialnych do Celów Statystycznych (NUTS) (Dz. Urz. UE L 154 z 21.06.2003, str. 1, z późn. zm.</w:t>
      </w:r>
      <w:r w:rsidR="00F4551C">
        <w:rPr>
          <w:rStyle w:val="Odwoanieprzypisudolnego"/>
        </w:rPr>
        <w:footnoteReference w:id="5"/>
      </w:r>
      <w:r w:rsidR="002F1E24" w:rsidRPr="00D63B71">
        <w:rPr>
          <w:rStyle w:val="IGindeksgrny"/>
        </w:rPr>
        <w:t>)</w:t>
      </w:r>
      <w:r w:rsidR="00B410C0">
        <w:t xml:space="preserve"> - Dz. Urz. UE Polskie wydanie specjalne rozd</w:t>
      </w:r>
      <w:r w:rsidR="00834211">
        <w:t>z</w:t>
      </w:r>
      <w:r w:rsidR="00B410C0">
        <w:t>. 14, t. 1, str. 196).</w:t>
      </w:r>
    </w:p>
    <w:p w14:paraId="586DA76E" w14:textId="64A2D6C6" w:rsidR="001E3EB8" w:rsidRPr="001E3EB8" w:rsidRDefault="001E3EB8" w:rsidP="001E3EB8">
      <w:pPr>
        <w:pStyle w:val="ARTartustawynprozporzdzenia"/>
      </w:pPr>
      <w:r w:rsidRPr="00563146">
        <w:rPr>
          <w:rStyle w:val="Ppogrubienie"/>
        </w:rPr>
        <w:t xml:space="preserve">§ </w:t>
      </w:r>
      <w:r w:rsidR="009E5399">
        <w:rPr>
          <w:rStyle w:val="Ppogrubienie"/>
        </w:rPr>
        <w:t>48</w:t>
      </w:r>
      <w:r w:rsidRPr="00563146">
        <w:rPr>
          <w:rStyle w:val="Ppogrubienie"/>
        </w:rPr>
        <w:t>.</w:t>
      </w:r>
      <w:r w:rsidRPr="001E3EB8">
        <w:t xml:space="preserve"> Regionalna pomoc inwestycyjna jest udzielana</w:t>
      </w:r>
      <w:r w:rsidR="002F1E24">
        <w:t>, jeżeli</w:t>
      </w:r>
      <w:r w:rsidRPr="001E3EB8">
        <w:t>:</w:t>
      </w:r>
    </w:p>
    <w:p w14:paraId="01BD07FF" w14:textId="42825471" w:rsidR="001E3EB8" w:rsidRPr="001E3EB8" w:rsidRDefault="001E3EB8" w:rsidP="001E3EB8">
      <w:pPr>
        <w:pStyle w:val="PKTpunkt"/>
      </w:pPr>
      <w:r w:rsidRPr="001E3EB8">
        <w:t>1)</w:t>
      </w:r>
      <w:r w:rsidR="00FE4577" w:rsidRPr="00FE4577">
        <w:tab/>
      </w:r>
      <w:r w:rsidR="002F1E24">
        <w:t xml:space="preserve">są </w:t>
      </w:r>
      <w:r w:rsidRPr="001E3EB8">
        <w:t xml:space="preserve">spełnione </w:t>
      </w:r>
      <w:r w:rsidR="002F1E24">
        <w:t>w</w:t>
      </w:r>
      <w:r w:rsidRPr="001E3EB8">
        <w:t>arunki</w:t>
      </w:r>
      <w:r w:rsidR="002F1E24">
        <w:t xml:space="preserve">, o których mowa </w:t>
      </w:r>
      <w:r w:rsidRPr="001E3EB8">
        <w:t>w art. 14 ust. 5-7</w:t>
      </w:r>
      <w:r w:rsidR="00167F20">
        <w:t xml:space="preserve"> </w:t>
      </w:r>
      <w:r w:rsidRPr="001E3EB8">
        <w:t>i 16 rozporządzenia nr 651/2014, oraz</w:t>
      </w:r>
    </w:p>
    <w:p w14:paraId="4BE87DBB" w14:textId="572716DE" w:rsidR="001E3EB8" w:rsidRPr="001E3EB8" w:rsidRDefault="001E3EB8" w:rsidP="001E3EB8">
      <w:pPr>
        <w:pStyle w:val="PKTpunkt"/>
      </w:pPr>
      <w:r w:rsidRPr="001E3EB8">
        <w:t>2)</w:t>
      </w:r>
      <w:r w:rsidR="00FE4577" w:rsidRPr="00FE4577">
        <w:tab/>
      </w:r>
      <w:r w:rsidRPr="001E3EB8">
        <w:t>beneficjent wniesie wkład finansowy określony w art. 14 ust. 14 zd</w:t>
      </w:r>
      <w:r w:rsidR="00E3189E">
        <w:t>anie</w:t>
      </w:r>
      <w:r w:rsidR="004E646F">
        <w:t xml:space="preserve"> pierwsze </w:t>
      </w:r>
      <w:r w:rsidRPr="001E3EB8">
        <w:t xml:space="preserve"> rozporządzenia nr 651/2014.</w:t>
      </w:r>
    </w:p>
    <w:p w14:paraId="312C3C57" w14:textId="561652D4" w:rsidR="001E3EB8" w:rsidRPr="001E3EB8" w:rsidRDefault="001E3EB8" w:rsidP="001E3EB8">
      <w:pPr>
        <w:pStyle w:val="ARTartustawynprozporzdzenia"/>
      </w:pPr>
      <w:r w:rsidRPr="0044424B">
        <w:rPr>
          <w:rStyle w:val="Ppogrubienie"/>
        </w:rPr>
        <w:t xml:space="preserve">§ </w:t>
      </w:r>
      <w:r w:rsidR="009E5399">
        <w:rPr>
          <w:rStyle w:val="Ppogrubienie"/>
        </w:rPr>
        <w:t>49</w:t>
      </w:r>
      <w:r w:rsidRPr="0044424B">
        <w:rPr>
          <w:rStyle w:val="Ppogrubienie"/>
        </w:rPr>
        <w:t>.</w:t>
      </w:r>
      <w:r w:rsidRPr="001E3EB8">
        <w:t xml:space="preserve"> Łączna kwota regionalnej pomocy inwestycyjnej na jednostkowy projekt inwestycyjny jest ustalana zgodnie z art. 14 ust. 13 rozporządzenia nr 651/2014. </w:t>
      </w:r>
    </w:p>
    <w:p w14:paraId="09139214" w14:textId="2818007E" w:rsidR="001E3EB8" w:rsidRPr="001E3EB8" w:rsidRDefault="001E3EB8" w:rsidP="001E3EB8">
      <w:pPr>
        <w:pStyle w:val="ARTartustawynprozporzdzenia"/>
      </w:pPr>
      <w:r w:rsidRPr="0044424B">
        <w:rPr>
          <w:rStyle w:val="Ppogrubienie"/>
        </w:rPr>
        <w:t>§</w:t>
      </w:r>
      <w:r w:rsidR="00674C05">
        <w:rPr>
          <w:rStyle w:val="Ppogrubienie"/>
        </w:rPr>
        <w:t xml:space="preserve"> </w:t>
      </w:r>
      <w:r w:rsidR="009E5399">
        <w:rPr>
          <w:rStyle w:val="Ppogrubienie"/>
        </w:rPr>
        <w:t>50</w:t>
      </w:r>
      <w:r w:rsidRPr="0044424B">
        <w:rPr>
          <w:rStyle w:val="Ppogrubienie"/>
        </w:rPr>
        <w:t>.</w:t>
      </w:r>
      <w:r w:rsidRPr="001E3EB8">
        <w:t xml:space="preserve"> Regionalna pomoc inwestycyjna jest udzielana na pokrycie kosztów kwalifikowalnych, o których mowa w art. 14 ust. 4 lit. a</w:t>
      </w:r>
      <w:r w:rsidR="00167F20">
        <w:t xml:space="preserve"> </w:t>
      </w:r>
      <w:r w:rsidR="00167F20" w:rsidRPr="001E3EB8">
        <w:t>rozporządzenia nr 651/2014</w:t>
      </w:r>
      <w:r w:rsidRPr="001E3EB8">
        <w:t>.</w:t>
      </w:r>
    </w:p>
    <w:p w14:paraId="4ED7ACC8" w14:textId="5B9C5792" w:rsidR="001E3EB8" w:rsidRPr="001E3EB8" w:rsidRDefault="001E3EB8" w:rsidP="001E3EB8">
      <w:pPr>
        <w:pStyle w:val="ARTartustawynprozporzdzenia"/>
      </w:pPr>
      <w:r w:rsidRPr="0044424B">
        <w:rPr>
          <w:rStyle w:val="Ppogrubienie"/>
        </w:rPr>
        <w:t xml:space="preserve">§ </w:t>
      </w:r>
      <w:r w:rsidR="009E5399">
        <w:rPr>
          <w:rStyle w:val="Ppogrubienie"/>
        </w:rPr>
        <w:t>51</w:t>
      </w:r>
      <w:r w:rsidRPr="0044424B">
        <w:rPr>
          <w:rStyle w:val="Ppogrubienie"/>
        </w:rPr>
        <w:t>.</w:t>
      </w:r>
      <w:r w:rsidRPr="001E3EB8">
        <w:t xml:space="preserve"> Koszty kwalifikowa</w:t>
      </w:r>
      <w:r w:rsidR="002F1E24">
        <w:t>l</w:t>
      </w:r>
      <w:r w:rsidRPr="001E3EB8">
        <w:t>ne regionalnej pomocy inwestycyjnej ustala się zgodnie z art. 14 ust. 6-8 rozporządzenia nr 651/2014.</w:t>
      </w:r>
    </w:p>
    <w:p w14:paraId="29C37DA9" w14:textId="17D86F35" w:rsidR="004D77F1" w:rsidRPr="004D77F1" w:rsidRDefault="001E3EB8" w:rsidP="00F2718E">
      <w:pPr>
        <w:pStyle w:val="ARTartustawynprozporzdzenia"/>
      </w:pPr>
      <w:r w:rsidRPr="0044424B">
        <w:rPr>
          <w:rStyle w:val="Ppogrubienie"/>
        </w:rPr>
        <w:t xml:space="preserve">§ </w:t>
      </w:r>
      <w:r w:rsidR="009E5399">
        <w:rPr>
          <w:rStyle w:val="Ppogrubienie"/>
        </w:rPr>
        <w:t>52</w:t>
      </w:r>
      <w:r w:rsidRPr="0044424B">
        <w:rPr>
          <w:rStyle w:val="Ppogrubienie"/>
        </w:rPr>
        <w:t>.</w:t>
      </w:r>
      <w:r w:rsidRPr="001E3EB8">
        <w:t xml:space="preserve"> </w:t>
      </w:r>
      <w:r w:rsidR="002F1E24">
        <w:t>I</w:t>
      </w:r>
      <w:r w:rsidRPr="001E3EB8">
        <w:t xml:space="preserve">ntensywność regionalnej pomocy inwestycyjnej jest ustalana zgodnie </w:t>
      </w:r>
      <w:r w:rsidR="00B214AD" w:rsidRPr="001E3EB8">
        <w:t>z</w:t>
      </w:r>
      <w:r w:rsidR="00B214AD">
        <w:t> </w:t>
      </w:r>
      <w:r w:rsidRPr="001E3EB8">
        <w:t>rozporządzeniem Rady Ministrów w sprawie ustalenia mapy pomocy regionalnej na lata 2022-2027 z uwzględnieniem art. 14 ust. 12 zd</w:t>
      </w:r>
      <w:r w:rsidR="00E6436F">
        <w:t>anie</w:t>
      </w:r>
      <w:r w:rsidRPr="001E3EB8">
        <w:t xml:space="preserve"> </w:t>
      </w:r>
      <w:r w:rsidR="004E646F">
        <w:t>trzecie</w:t>
      </w:r>
      <w:r w:rsidR="004E646F" w:rsidRPr="001E3EB8">
        <w:t xml:space="preserve"> </w:t>
      </w:r>
      <w:r w:rsidR="00A968DB">
        <w:t>oraz</w:t>
      </w:r>
      <w:r w:rsidRPr="001E3EB8">
        <w:t xml:space="preserve"> ust. 15 rozporządzenia nr</w:t>
      </w:r>
      <w:r w:rsidR="00D10940" w:rsidRPr="00476573">
        <w:t> </w:t>
      </w:r>
      <w:r w:rsidRPr="001E3EB8">
        <w:t>651/2014.</w:t>
      </w:r>
    </w:p>
    <w:p w14:paraId="7F9BDF4E" w14:textId="309D4F03" w:rsidR="004D77F1" w:rsidRPr="00135B8F" w:rsidRDefault="004D77F1" w:rsidP="00135B8F">
      <w:pPr>
        <w:pStyle w:val="ROZDZODDZOZNoznaczenierozdziauluboddziau"/>
        <w:rPr>
          <w:b/>
        </w:rPr>
      </w:pPr>
      <w:r w:rsidRPr="00DB7589">
        <w:lastRenderedPageBreak/>
        <w:t>Rozdział 7</w:t>
      </w:r>
    </w:p>
    <w:p w14:paraId="19D2A049" w14:textId="2C388087" w:rsidR="004D77F1" w:rsidRPr="00F363B3" w:rsidRDefault="004D77F1" w:rsidP="00135B8F">
      <w:pPr>
        <w:pStyle w:val="ROZDZODDZPRZEDMprzedmiotregulacjirozdziauluboddziau"/>
      </w:pPr>
      <w:r w:rsidRPr="00F363B3">
        <w:t xml:space="preserve">Przepis </w:t>
      </w:r>
      <w:r w:rsidR="00C25DFC">
        <w:t>przejściow</w:t>
      </w:r>
      <w:r w:rsidR="00655DE3">
        <w:t xml:space="preserve">y </w:t>
      </w:r>
      <w:r w:rsidR="00C25DFC">
        <w:t xml:space="preserve">i </w:t>
      </w:r>
      <w:r w:rsidR="00B214AD">
        <w:t xml:space="preserve">przepis </w:t>
      </w:r>
      <w:r w:rsidR="00C25DFC">
        <w:t>końcow</w:t>
      </w:r>
      <w:r w:rsidR="00655DE3">
        <w:t>y</w:t>
      </w:r>
    </w:p>
    <w:p w14:paraId="4E525E41" w14:textId="652EFEB2" w:rsidR="00C25DFC" w:rsidRPr="00C25DFC" w:rsidRDefault="00C25DFC" w:rsidP="00C25DFC">
      <w:pPr>
        <w:pStyle w:val="ARTartustawynprozporzdzenia"/>
      </w:pPr>
      <w:r>
        <w:rPr>
          <w:rStyle w:val="Ppogrubienie"/>
        </w:rPr>
        <w:t xml:space="preserve">§ </w:t>
      </w:r>
      <w:r w:rsidR="009E5399">
        <w:rPr>
          <w:rStyle w:val="Ppogrubienie"/>
        </w:rPr>
        <w:t>53</w:t>
      </w:r>
      <w:r>
        <w:rPr>
          <w:rStyle w:val="Ppogrubienie"/>
        </w:rPr>
        <w:t xml:space="preserve">. </w:t>
      </w:r>
      <w:r w:rsidRPr="00C25DFC">
        <w:t>Pomoc jest udzielana do końca okresu dostosowawczego, o którym mowa w art. 58 ust. 4 zdanie pierwsze w związku z art. 59 rozporządzenia nr 651/2014.</w:t>
      </w:r>
    </w:p>
    <w:p w14:paraId="163EED4B" w14:textId="56EDE694" w:rsidR="00523020" w:rsidRDefault="00523020" w:rsidP="00523020">
      <w:pPr>
        <w:pStyle w:val="ARTartustawynprozporzdzenia"/>
      </w:pPr>
      <w:r w:rsidRPr="00CE1DD4">
        <w:rPr>
          <w:rStyle w:val="Ppogrubienie"/>
        </w:rPr>
        <w:t xml:space="preserve">§ </w:t>
      </w:r>
      <w:r w:rsidR="009E5399">
        <w:rPr>
          <w:rStyle w:val="Ppogrubienie"/>
        </w:rPr>
        <w:t>54</w:t>
      </w:r>
      <w:r w:rsidRPr="00CE1DD4">
        <w:rPr>
          <w:rStyle w:val="Ppogrubienie"/>
        </w:rPr>
        <w:t>.</w:t>
      </w:r>
      <w:r>
        <w:t xml:space="preserve"> </w:t>
      </w:r>
      <w:r w:rsidRPr="00F363B3">
        <w:t xml:space="preserve">Rozporządzenie wchodzi w życie </w:t>
      </w:r>
      <w:r w:rsidR="00885E1B">
        <w:t>z dniem następującym po dniu ogłoszenia.</w:t>
      </w:r>
    </w:p>
    <w:p w14:paraId="537B0253" w14:textId="77777777" w:rsidR="00480341" w:rsidRDefault="00480341" w:rsidP="00D63B71">
      <w:pPr>
        <w:pStyle w:val="ARTartustawynprozporzdzenia"/>
        <w:ind w:firstLine="0"/>
      </w:pPr>
    </w:p>
    <w:p w14:paraId="74E0DDE6" w14:textId="0AF0FAA8" w:rsidR="005827C8" w:rsidRDefault="00480341" w:rsidP="0023556D">
      <w:pPr>
        <w:pStyle w:val="NAZORGWYDnazwaorganuwydajcegoprojektowanyakt"/>
      </w:pPr>
      <w:r>
        <w:t>Minister Klimatu i Środowiska</w:t>
      </w:r>
    </w:p>
    <w:p w14:paraId="59CCA40B" w14:textId="4CBF3921" w:rsidR="000E5284" w:rsidRDefault="000E5284" w:rsidP="0023556D">
      <w:pPr>
        <w:pStyle w:val="NAZORGWYDnazwaorganuwydajcegoprojektowanyakt"/>
      </w:pPr>
    </w:p>
    <w:p w14:paraId="5EFF91E9" w14:textId="359D2D44" w:rsidR="000E5284" w:rsidRDefault="000E5284" w:rsidP="0023556D">
      <w:pPr>
        <w:pStyle w:val="NAZORGWYDnazwaorganuwydajcegoprojektowanyakt"/>
      </w:pPr>
    </w:p>
    <w:p w14:paraId="69DE53A8" w14:textId="6D95A9E7" w:rsidR="000E5284" w:rsidRDefault="000E5284" w:rsidP="0023556D">
      <w:pPr>
        <w:pStyle w:val="NAZORGWYDnazwaorganuwydajcegoprojektowanyakt"/>
      </w:pPr>
    </w:p>
    <w:p w14:paraId="21A3FA22" w14:textId="26F84F90" w:rsidR="000E5284" w:rsidRDefault="000E5284" w:rsidP="0023556D">
      <w:pPr>
        <w:pStyle w:val="NAZORGWYDnazwaorganuwydajcegoprojektowanyakt"/>
      </w:pPr>
    </w:p>
    <w:p w14:paraId="1F11134B" w14:textId="1FCF6E38" w:rsidR="000E5284" w:rsidRDefault="000E5284" w:rsidP="0023556D">
      <w:pPr>
        <w:pStyle w:val="NAZORGWYDnazwaorganuwydajcegoprojektowanyakt"/>
      </w:pPr>
    </w:p>
    <w:p w14:paraId="2E92C4EA" w14:textId="77777777" w:rsidR="006A223B" w:rsidRPr="006A223B" w:rsidRDefault="006A223B" w:rsidP="006A223B">
      <w:pPr>
        <w:pStyle w:val="OZNPARAFYADNOTACJE"/>
      </w:pPr>
    </w:p>
    <w:p w14:paraId="4F990E83" w14:textId="77777777" w:rsidR="006A223B" w:rsidRPr="006A223B" w:rsidRDefault="006A223B" w:rsidP="006A223B">
      <w:pPr>
        <w:pStyle w:val="OZNPARAFYADNOTACJE"/>
      </w:pPr>
      <w:r w:rsidRPr="006A223B">
        <w:t>Za zgodność pod względem prawnym, legislacyjnym i redakcyjnym</w:t>
      </w:r>
    </w:p>
    <w:p w14:paraId="3DCE98B3" w14:textId="77777777" w:rsidR="006A223B" w:rsidRPr="006A223B" w:rsidRDefault="006A223B" w:rsidP="006A223B">
      <w:pPr>
        <w:pStyle w:val="OZNPARAFYADNOTACJE"/>
      </w:pPr>
      <w:r w:rsidRPr="006A223B">
        <w:t>Zastępca Dyrektora Departamentu Prawnego</w:t>
      </w:r>
    </w:p>
    <w:p w14:paraId="39C4CE17" w14:textId="77777777" w:rsidR="006A223B" w:rsidRPr="006A223B" w:rsidRDefault="006A223B" w:rsidP="006A223B">
      <w:pPr>
        <w:pStyle w:val="OZNPARAFYADNOTACJE"/>
      </w:pPr>
      <w:r w:rsidRPr="006A223B">
        <w:t>w Ministerstwie Klimatu i Środowiska</w:t>
      </w:r>
    </w:p>
    <w:p w14:paraId="4E2311A3" w14:textId="77777777" w:rsidR="006A223B" w:rsidRPr="006A223B" w:rsidRDefault="006A223B" w:rsidP="006A223B">
      <w:pPr>
        <w:pStyle w:val="OZNPARAFYADNOTACJE"/>
      </w:pPr>
      <w:r w:rsidRPr="006A223B">
        <w:t>Piotr Kudelski</w:t>
      </w:r>
    </w:p>
    <w:p w14:paraId="73C411F0" w14:textId="3268666B" w:rsidR="000E5284" w:rsidRPr="00F363B3" w:rsidRDefault="006A223B" w:rsidP="006A223B">
      <w:pPr>
        <w:pStyle w:val="OZNPARAFYADNOTACJE"/>
      </w:pPr>
      <w:r w:rsidRPr="006A223B">
        <w:t>(- podpisano kwalifikowanym podpisem elektronicznym)</w:t>
      </w:r>
    </w:p>
    <w:sectPr w:rsidR="000E5284" w:rsidRPr="00F363B3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91A7" w14:textId="77777777" w:rsidR="004E19A2" w:rsidRDefault="004E19A2">
      <w:r>
        <w:separator/>
      </w:r>
    </w:p>
  </w:endnote>
  <w:endnote w:type="continuationSeparator" w:id="0">
    <w:p w14:paraId="23068C1C" w14:textId="77777777" w:rsidR="004E19A2" w:rsidRDefault="004E19A2">
      <w:r>
        <w:continuationSeparator/>
      </w:r>
    </w:p>
  </w:endnote>
  <w:endnote w:type="continuationNotice" w:id="1">
    <w:p w14:paraId="3C9B8568" w14:textId="77777777" w:rsidR="004E19A2" w:rsidRDefault="004E19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B4AC" w14:textId="77777777" w:rsidR="00325857" w:rsidRDefault="00325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42BE" w14:textId="77777777" w:rsidR="004E19A2" w:rsidRDefault="004E19A2">
      <w:r>
        <w:separator/>
      </w:r>
    </w:p>
  </w:footnote>
  <w:footnote w:type="continuationSeparator" w:id="0">
    <w:p w14:paraId="258FE645" w14:textId="77777777" w:rsidR="004E19A2" w:rsidRDefault="004E19A2">
      <w:r>
        <w:continuationSeparator/>
      </w:r>
    </w:p>
  </w:footnote>
  <w:footnote w:type="continuationNotice" w:id="1">
    <w:p w14:paraId="37634904" w14:textId="77777777" w:rsidR="004E19A2" w:rsidRDefault="004E19A2">
      <w:pPr>
        <w:spacing w:line="240" w:lineRule="auto"/>
      </w:pPr>
    </w:p>
  </w:footnote>
  <w:footnote w:id="2">
    <w:p w14:paraId="70F98491" w14:textId="38E9E05E" w:rsidR="002F1E24" w:rsidRPr="00042AF8" w:rsidRDefault="002F1E24" w:rsidP="00BB13E7">
      <w:pPr>
        <w:pStyle w:val="ODNONIKtreodnonika"/>
      </w:pPr>
      <w:r w:rsidRPr="00B231DC">
        <w:rPr>
          <w:rStyle w:val="IGindeksgrny"/>
        </w:rPr>
        <w:footnoteRef/>
      </w:r>
      <w:r w:rsidRPr="00B231DC">
        <w:rPr>
          <w:rStyle w:val="IGindeksgrny"/>
        </w:rPr>
        <w:t>)</w:t>
      </w:r>
      <w:r w:rsidRPr="00465C4D">
        <w:tab/>
      </w:r>
      <w:r w:rsidRPr="00042AF8">
        <w:t xml:space="preserve">Minister Klimatu i Środowiska kieruje działem administracji rządowej – </w:t>
      </w:r>
      <w:r>
        <w:t>klimat,</w:t>
      </w:r>
      <w:r w:rsidRPr="00042AF8">
        <w:t xml:space="preserve"> na podstawie § 1 ust. 2 pkt </w:t>
      </w:r>
      <w:r>
        <w:t>2</w:t>
      </w:r>
      <w:r w:rsidRPr="00042AF8">
        <w:t xml:space="preserve"> rozporządzeni</w:t>
      </w:r>
      <w:r>
        <w:t xml:space="preserve">a </w:t>
      </w:r>
      <w:r w:rsidRPr="00042AF8">
        <w:t>Prezesa Rady Ministrów z dnia 27 października 2021 r. w sprawie szczegółowego zakresu działania Ministra Klimatu i Środowiska (Dz. U. poz. 1949).</w:t>
      </w:r>
    </w:p>
  </w:footnote>
  <w:footnote w:id="3">
    <w:p w14:paraId="33195B9E" w14:textId="366E64C4" w:rsidR="002F1E24" w:rsidRDefault="002F1E24" w:rsidP="002A6947">
      <w:pPr>
        <w:pStyle w:val="ODNONIKtreodnonika"/>
      </w:pPr>
      <w:r>
        <w:rPr>
          <w:rStyle w:val="Odwoanieprzypisudolnego"/>
        </w:rPr>
        <w:footnoteRef/>
      </w:r>
      <w:r w:rsidRPr="00586E1A">
        <w:rPr>
          <w:rStyle w:val="IGindeksgrny"/>
        </w:rPr>
        <w:t>)</w:t>
      </w:r>
      <w:r w:rsidRPr="00465C4D">
        <w:tab/>
      </w:r>
      <w:r w:rsidRPr="00AC59A0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</w:t>
      </w:r>
      <w:r>
        <w:t xml:space="preserve">, Dz. Urz. UE L 89 z 16.03.2021, str. 1 </w:t>
      </w:r>
      <w:r w:rsidRPr="00AC59A0">
        <w:t>oraz Dz. Urz. UE L 270 z 29.07.2021, str. 39.</w:t>
      </w:r>
    </w:p>
  </w:footnote>
  <w:footnote w:id="4">
    <w:p w14:paraId="0D681980" w14:textId="254386E3" w:rsidR="002F1E24" w:rsidRPr="00A1740B" w:rsidRDefault="002F1E24" w:rsidP="003D3E9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1740B">
        <w:t xml:space="preserve">Zmiany tekstu jednolitego wymienionej ustawy zostały ogłoszone w Dz. U. z 2022 r. poz. 88, 1557, 1768, 1783, 1846, 2206 i </w:t>
      </w:r>
      <w:r>
        <w:t>26</w:t>
      </w:r>
      <w:r w:rsidR="002745F9">
        <w:t>8</w:t>
      </w:r>
      <w:r>
        <w:t>7</w:t>
      </w:r>
      <w:r w:rsidRPr="00A1740B">
        <w:t>.</w:t>
      </w:r>
    </w:p>
  </w:footnote>
  <w:footnote w:id="5">
    <w:p w14:paraId="1838B37A" w14:textId="79FE5564" w:rsidR="002F1E24" w:rsidRDefault="002F1E24" w:rsidP="00162AF3">
      <w:pPr>
        <w:pStyle w:val="ODNONIKtreodnonika"/>
      </w:pPr>
      <w:r>
        <w:rPr>
          <w:rStyle w:val="Odwoanieprzypisudolnego"/>
        </w:rPr>
        <w:footnoteRef/>
      </w:r>
      <w:r w:rsidR="00B410C0" w:rsidRPr="00162AF3">
        <w:rPr>
          <w:rStyle w:val="IGindeksgrny"/>
        </w:rPr>
        <w:t>)</w:t>
      </w:r>
      <w:r w:rsidR="00B410C0" w:rsidRPr="00B410C0">
        <w:tab/>
      </w:r>
      <w:r w:rsidRPr="00F4551C">
        <w:t xml:space="preserve">Zmiany wymienionego rozporządzenia zostały ogłoszone w Dz. Urz. UE L 309 z </w:t>
      </w:r>
      <w:r w:rsidR="00B410C0">
        <w:t>25</w:t>
      </w:r>
      <w:r w:rsidRPr="00F4551C">
        <w:t xml:space="preserve">.11.2005, str. 1, Dz. Urz. UE L 39 z 10.02.2007, str. 1, Dz. Urz. UE L 61 z 05.03.2008, str. 1, Dz. Urz. UE L 311 z 21.11.2008, str. 1, Dz. Urz. UE L 13 z 18.01.2011, str. 3, Dz. Urz. UE L 158 z 10.06.20213, str. 1, Dz. Urz. UE L 342 </w:t>
      </w:r>
      <w:r w:rsidR="00B214AD" w:rsidRPr="00F4551C">
        <w:t>z</w:t>
      </w:r>
      <w:r w:rsidR="00B214AD">
        <w:t> </w:t>
      </w:r>
      <w:r w:rsidRPr="00F4551C">
        <w:t>18.12.2013, str. 1, Dz. Urz. UE L 241 z 13.08.2014, str. 1, Dz. Urz. UE L 322 z 29.11.2016, str. 1, Dz. Urz. UE L 350 z 29.12.2017, str. 1,</w:t>
      </w:r>
      <w:r w:rsidR="00B410C0">
        <w:t xml:space="preserve"> Dz. Urz. UE L 205 z 05.08.2019, str. 33 oraz</w:t>
      </w:r>
      <w:r w:rsidRPr="00F4551C">
        <w:t xml:space="preserve"> Dz. Urz. UE L 270 z 24.10.2019,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239BB769" w:rsidR="002F1E24" w:rsidRPr="00B371CC" w:rsidRDefault="002F1E2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19C0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3964471">
    <w:abstractNumId w:val="23"/>
  </w:num>
  <w:num w:numId="2" w16cid:durableId="1383481875">
    <w:abstractNumId w:val="23"/>
  </w:num>
  <w:num w:numId="3" w16cid:durableId="1907450633">
    <w:abstractNumId w:val="18"/>
  </w:num>
  <w:num w:numId="4" w16cid:durableId="1946959158">
    <w:abstractNumId w:val="18"/>
  </w:num>
  <w:num w:numId="5" w16cid:durableId="2079740371">
    <w:abstractNumId w:val="35"/>
  </w:num>
  <w:num w:numId="6" w16cid:durableId="1652296266">
    <w:abstractNumId w:val="31"/>
  </w:num>
  <w:num w:numId="7" w16cid:durableId="2057581403">
    <w:abstractNumId w:val="35"/>
  </w:num>
  <w:num w:numId="8" w16cid:durableId="1751921919">
    <w:abstractNumId w:val="31"/>
  </w:num>
  <w:num w:numId="9" w16cid:durableId="1074401810">
    <w:abstractNumId w:val="35"/>
  </w:num>
  <w:num w:numId="10" w16cid:durableId="307520505">
    <w:abstractNumId w:val="31"/>
  </w:num>
  <w:num w:numId="11" w16cid:durableId="671298146">
    <w:abstractNumId w:val="14"/>
  </w:num>
  <w:num w:numId="12" w16cid:durableId="292947847">
    <w:abstractNumId w:val="10"/>
  </w:num>
  <w:num w:numId="13" w16cid:durableId="1297102700">
    <w:abstractNumId w:val="15"/>
  </w:num>
  <w:num w:numId="14" w16cid:durableId="1856768404">
    <w:abstractNumId w:val="26"/>
  </w:num>
  <w:num w:numId="15" w16cid:durableId="691230242">
    <w:abstractNumId w:val="14"/>
  </w:num>
  <w:num w:numId="16" w16cid:durableId="1968662122">
    <w:abstractNumId w:val="16"/>
  </w:num>
  <w:num w:numId="17" w16cid:durableId="260995563">
    <w:abstractNumId w:val="8"/>
  </w:num>
  <w:num w:numId="18" w16cid:durableId="795637812">
    <w:abstractNumId w:val="3"/>
  </w:num>
  <w:num w:numId="19" w16cid:durableId="1759445335">
    <w:abstractNumId w:val="2"/>
  </w:num>
  <w:num w:numId="20" w16cid:durableId="1217355251">
    <w:abstractNumId w:val="1"/>
  </w:num>
  <w:num w:numId="21" w16cid:durableId="995230343">
    <w:abstractNumId w:val="0"/>
  </w:num>
  <w:num w:numId="22" w16cid:durableId="1602445538">
    <w:abstractNumId w:val="9"/>
  </w:num>
  <w:num w:numId="23" w16cid:durableId="1527668804">
    <w:abstractNumId w:val="7"/>
  </w:num>
  <w:num w:numId="24" w16cid:durableId="246111958">
    <w:abstractNumId w:val="6"/>
  </w:num>
  <w:num w:numId="25" w16cid:durableId="1296638430">
    <w:abstractNumId w:val="5"/>
  </w:num>
  <w:num w:numId="26" w16cid:durableId="388068248">
    <w:abstractNumId w:val="4"/>
  </w:num>
  <w:num w:numId="27" w16cid:durableId="588150582">
    <w:abstractNumId w:val="33"/>
  </w:num>
  <w:num w:numId="28" w16cid:durableId="260648806">
    <w:abstractNumId w:val="25"/>
  </w:num>
  <w:num w:numId="29" w16cid:durableId="1173493026">
    <w:abstractNumId w:val="36"/>
  </w:num>
  <w:num w:numId="30" w16cid:durableId="1820532348">
    <w:abstractNumId w:val="32"/>
  </w:num>
  <w:num w:numId="31" w16cid:durableId="1197350752">
    <w:abstractNumId w:val="19"/>
  </w:num>
  <w:num w:numId="32" w16cid:durableId="628704134">
    <w:abstractNumId w:val="11"/>
  </w:num>
  <w:num w:numId="33" w16cid:durableId="395979491">
    <w:abstractNumId w:val="30"/>
  </w:num>
  <w:num w:numId="34" w16cid:durableId="1340350457">
    <w:abstractNumId w:val="20"/>
  </w:num>
  <w:num w:numId="35" w16cid:durableId="929898477">
    <w:abstractNumId w:val="17"/>
  </w:num>
  <w:num w:numId="36" w16cid:durableId="1867252781">
    <w:abstractNumId w:val="22"/>
  </w:num>
  <w:num w:numId="37" w16cid:durableId="779758419">
    <w:abstractNumId w:val="27"/>
  </w:num>
  <w:num w:numId="38" w16cid:durableId="297954757">
    <w:abstractNumId w:val="24"/>
  </w:num>
  <w:num w:numId="39" w16cid:durableId="2112122804">
    <w:abstractNumId w:val="13"/>
  </w:num>
  <w:num w:numId="40" w16cid:durableId="2133858419">
    <w:abstractNumId w:val="29"/>
  </w:num>
  <w:num w:numId="41" w16cid:durableId="1968775875">
    <w:abstractNumId w:val="28"/>
  </w:num>
  <w:num w:numId="42" w16cid:durableId="1319655472">
    <w:abstractNumId w:val="21"/>
  </w:num>
  <w:num w:numId="43" w16cid:durableId="793669459">
    <w:abstractNumId w:val="34"/>
  </w:num>
  <w:num w:numId="44" w16cid:durableId="1591815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0BBA"/>
    <w:rsid w:val="000012DA"/>
    <w:rsid w:val="00001C1F"/>
    <w:rsid w:val="0000246E"/>
    <w:rsid w:val="00002A5E"/>
    <w:rsid w:val="00003862"/>
    <w:rsid w:val="00004DBB"/>
    <w:rsid w:val="00005602"/>
    <w:rsid w:val="00005674"/>
    <w:rsid w:val="00006480"/>
    <w:rsid w:val="00006A44"/>
    <w:rsid w:val="00007013"/>
    <w:rsid w:val="000072D8"/>
    <w:rsid w:val="00007470"/>
    <w:rsid w:val="000075EA"/>
    <w:rsid w:val="00007600"/>
    <w:rsid w:val="00010249"/>
    <w:rsid w:val="00010F35"/>
    <w:rsid w:val="000113B9"/>
    <w:rsid w:val="00011CDB"/>
    <w:rsid w:val="00012A35"/>
    <w:rsid w:val="000145FE"/>
    <w:rsid w:val="00014802"/>
    <w:rsid w:val="00014F61"/>
    <w:rsid w:val="0001581C"/>
    <w:rsid w:val="00016099"/>
    <w:rsid w:val="00017183"/>
    <w:rsid w:val="00017BB4"/>
    <w:rsid w:val="00017BD3"/>
    <w:rsid w:val="00017DC2"/>
    <w:rsid w:val="00021522"/>
    <w:rsid w:val="00023471"/>
    <w:rsid w:val="00023F13"/>
    <w:rsid w:val="00024886"/>
    <w:rsid w:val="0002537F"/>
    <w:rsid w:val="00027617"/>
    <w:rsid w:val="00027F0D"/>
    <w:rsid w:val="00030634"/>
    <w:rsid w:val="000319C1"/>
    <w:rsid w:val="00031A8B"/>
    <w:rsid w:val="00031BCA"/>
    <w:rsid w:val="00031DD5"/>
    <w:rsid w:val="000330FA"/>
    <w:rsid w:val="0003362F"/>
    <w:rsid w:val="00033BFD"/>
    <w:rsid w:val="0003601F"/>
    <w:rsid w:val="00036B63"/>
    <w:rsid w:val="00037ACD"/>
    <w:rsid w:val="00037E1A"/>
    <w:rsid w:val="00042AF8"/>
    <w:rsid w:val="00043495"/>
    <w:rsid w:val="0004625A"/>
    <w:rsid w:val="00046775"/>
    <w:rsid w:val="00046A75"/>
    <w:rsid w:val="00047312"/>
    <w:rsid w:val="00047AEF"/>
    <w:rsid w:val="000508BD"/>
    <w:rsid w:val="00050C7E"/>
    <w:rsid w:val="000512CA"/>
    <w:rsid w:val="000517AB"/>
    <w:rsid w:val="000517B6"/>
    <w:rsid w:val="00051F9D"/>
    <w:rsid w:val="000527F4"/>
    <w:rsid w:val="00052BFA"/>
    <w:rsid w:val="0005339C"/>
    <w:rsid w:val="0005571B"/>
    <w:rsid w:val="00055BB0"/>
    <w:rsid w:val="00057AB3"/>
    <w:rsid w:val="00060076"/>
    <w:rsid w:val="00060432"/>
    <w:rsid w:val="00060D87"/>
    <w:rsid w:val="000615A5"/>
    <w:rsid w:val="000629A7"/>
    <w:rsid w:val="000629CA"/>
    <w:rsid w:val="00062F74"/>
    <w:rsid w:val="00064E4C"/>
    <w:rsid w:val="000650A4"/>
    <w:rsid w:val="00066901"/>
    <w:rsid w:val="00067744"/>
    <w:rsid w:val="00067D9D"/>
    <w:rsid w:val="0007029E"/>
    <w:rsid w:val="0007067F"/>
    <w:rsid w:val="000719C3"/>
    <w:rsid w:val="00071BEE"/>
    <w:rsid w:val="000736CD"/>
    <w:rsid w:val="000739C1"/>
    <w:rsid w:val="000740E7"/>
    <w:rsid w:val="00074CAB"/>
    <w:rsid w:val="00074D67"/>
    <w:rsid w:val="0007533B"/>
    <w:rsid w:val="0007545D"/>
    <w:rsid w:val="000760BF"/>
    <w:rsid w:val="0007613E"/>
    <w:rsid w:val="00076BFC"/>
    <w:rsid w:val="00076E84"/>
    <w:rsid w:val="00081049"/>
    <w:rsid w:val="000812C0"/>
    <w:rsid w:val="000814A7"/>
    <w:rsid w:val="00081674"/>
    <w:rsid w:val="00084733"/>
    <w:rsid w:val="00084A18"/>
    <w:rsid w:val="00085448"/>
    <w:rsid w:val="0008557B"/>
    <w:rsid w:val="00085BE1"/>
    <w:rsid w:val="00085CE7"/>
    <w:rsid w:val="000867F2"/>
    <w:rsid w:val="000874AC"/>
    <w:rsid w:val="00087873"/>
    <w:rsid w:val="000906EE"/>
    <w:rsid w:val="00091BA2"/>
    <w:rsid w:val="00093D5C"/>
    <w:rsid w:val="000944EF"/>
    <w:rsid w:val="000960F3"/>
    <w:rsid w:val="0009647A"/>
    <w:rsid w:val="00096CA2"/>
    <w:rsid w:val="00096EA4"/>
    <w:rsid w:val="0009732D"/>
    <w:rsid w:val="000973F0"/>
    <w:rsid w:val="000A1296"/>
    <w:rsid w:val="000A1A8E"/>
    <w:rsid w:val="000A1C27"/>
    <w:rsid w:val="000A1DAD"/>
    <w:rsid w:val="000A2466"/>
    <w:rsid w:val="000A2649"/>
    <w:rsid w:val="000A323B"/>
    <w:rsid w:val="000A51B8"/>
    <w:rsid w:val="000A69E6"/>
    <w:rsid w:val="000B298D"/>
    <w:rsid w:val="000B4CF7"/>
    <w:rsid w:val="000B5B2D"/>
    <w:rsid w:val="000B5DCE"/>
    <w:rsid w:val="000B65DE"/>
    <w:rsid w:val="000B7978"/>
    <w:rsid w:val="000C0139"/>
    <w:rsid w:val="000C05BA"/>
    <w:rsid w:val="000C0D02"/>
    <w:rsid w:val="000C0E8F"/>
    <w:rsid w:val="000C1541"/>
    <w:rsid w:val="000C161F"/>
    <w:rsid w:val="000C1E7D"/>
    <w:rsid w:val="000C352C"/>
    <w:rsid w:val="000C4184"/>
    <w:rsid w:val="000C4336"/>
    <w:rsid w:val="000C4BC4"/>
    <w:rsid w:val="000C5D23"/>
    <w:rsid w:val="000C5F4A"/>
    <w:rsid w:val="000C5FC4"/>
    <w:rsid w:val="000C6B1C"/>
    <w:rsid w:val="000C6B8C"/>
    <w:rsid w:val="000C72D8"/>
    <w:rsid w:val="000C7DAB"/>
    <w:rsid w:val="000D0110"/>
    <w:rsid w:val="000D16B3"/>
    <w:rsid w:val="000D2468"/>
    <w:rsid w:val="000D318A"/>
    <w:rsid w:val="000D3881"/>
    <w:rsid w:val="000D6173"/>
    <w:rsid w:val="000D628F"/>
    <w:rsid w:val="000D640C"/>
    <w:rsid w:val="000D6F83"/>
    <w:rsid w:val="000E011E"/>
    <w:rsid w:val="000E09E6"/>
    <w:rsid w:val="000E25CC"/>
    <w:rsid w:val="000E3694"/>
    <w:rsid w:val="000E490F"/>
    <w:rsid w:val="000E5284"/>
    <w:rsid w:val="000E6241"/>
    <w:rsid w:val="000E6679"/>
    <w:rsid w:val="000E6963"/>
    <w:rsid w:val="000E7B1A"/>
    <w:rsid w:val="000F057F"/>
    <w:rsid w:val="000F1E06"/>
    <w:rsid w:val="000F2333"/>
    <w:rsid w:val="000F2519"/>
    <w:rsid w:val="000F2652"/>
    <w:rsid w:val="000F27E7"/>
    <w:rsid w:val="000F2BE3"/>
    <w:rsid w:val="000F3D0D"/>
    <w:rsid w:val="000F3D19"/>
    <w:rsid w:val="000F5054"/>
    <w:rsid w:val="000F6ED4"/>
    <w:rsid w:val="000F7A6E"/>
    <w:rsid w:val="000F7F6F"/>
    <w:rsid w:val="00102210"/>
    <w:rsid w:val="00103820"/>
    <w:rsid w:val="00104229"/>
    <w:rsid w:val="001042BA"/>
    <w:rsid w:val="00106CA4"/>
    <w:rsid w:val="00106D03"/>
    <w:rsid w:val="001074B3"/>
    <w:rsid w:val="00110465"/>
    <w:rsid w:val="00110628"/>
    <w:rsid w:val="00110E9B"/>
    <w:rsid w:val="00110FEA"/>
    <w:rsid w:val="00111C20"/>
    <w:rsid w:val="0011245A"/>
    <w:rsid w:val="0011252E"/>
    <w:rsid w:val="00113D4C"/>
    <w:rsid w:val="001145CD"/>
    <w:rsid w:val="0011493E"/>
    <w:rsid w:val="0011584B"/>
    <w:rsid w:val="00115984"/>
    <w:rsid w:val="00115B72"/>
    <w:rsid w:val="00115BF4"/>
    <w:rsid w:val="001163F6"/>
    <w:rsid w:val="001166A0"/>
    <w:rsid w:val="001169F6"/>
    <w:rsid w:val="00120517"/>
    <w:rsid w:val="001209EC"/>
    <w:rsid w:val="00120A9E"/>
    <w:rsid w:val="00121E80"/>
    <w:rsid w:val="00122E5B"/>
    <w:rsid w:val="00122F44"/>
    <w:rsid w:val="0012551B"/>
    <w:rsid w:val="00125A9C"/>
    <w:rsid w:val="00125B58"/>
    <w:rsid w:val="00125DF4"/>
    <w:rsid w:val="001270A2"/>
    <w:rsid w:val="001270BE"/>
    <w:rsid w:val="00131237"/>
    <w:rsid w:val="001322E3"/>
    <w:rsid w:val="0013255F"/>
    <w:rsid w:val="001329AC"/>
    <w:rsid w:val="001329C1"/>
    <w:rsid w:val="00132CED"/>
    <w:rsid w:val="00134CA0"/>
    <w:rsid w:val="0013530C"/>
    <w:rsid w:val="00135B8F"/>
    <w:rsid w:val="00137281"/>
    <w:rsid w:val="00137CAC"/>
    <w:rsid w:val="0014026F"/>
    <w:rsid w:val="00141019"/>
    <w:rsid w:val="00144418"/>
    <w:rsid w:val="001444B1"/>
    <w:rsid w:val="00145A1B"/>
    <w:rsid w:val="00147A47"/>
    <w:rsid w:val="00147AA1"/>
    <w:rsid w:val="00147F04"/>
    <w:rsid w:val="00151ADC"/>
    <w:rsid w:val="001520CF"/>
    <w:rsid w:val="0015429E"/>
    <w:rsid w:val="00154942"/>
    <w:rsid w:val="001549AE"/>
    <w:rsid w:val="00155275"/>
    <w:rsid w:val="00155809"/>
    <w:rsid w:val="00156172"/>
    <w:rsid w:val="0015667C"/>
    <w:rsid w:val="00156AE9"/>
    <w:rsid w:val="00156D0F"/>
    <w:rsid w:val="00157110"/>
    <w:rsid w:val="0015742A"/>
    <w:rsid w:val="00157DA1"/>
    <w:rsid w:val="0016009D"/>
    <w:rsid w:val="00162A84"/>
    <w:rsid w:val="00162AF3"/>
    <w:rsid w:val="00163147"/>
    <w:rsid w:val="00163838"/>
    <w:rsid w:val="00164B4D"/>
    <w:rsid w:val="00164C57"/>
    <w:rsid w:val="00164C9D"/>
    <w:rsid w:val="0016574B"/>
    <w:rsid w:val="001667BE"/>
    <w:rsid w:val="00167373"/>
    <w:rsid w:val="00167F20"/>
    <w:rsid w:val="00167F3A"/>
    <w:rsid w:val="00167FE0"/>
    <w:rsid w:val="00172EBE"/>
    <w:rsid w:val="00172F7A"/>
    <w:rsid w:val="00173150"/>
    <w:rsid w:val="00173390"/>
    <w:rsid w:val="001736F0"/>
    <w:rsid w:val="00173BB3"/>
    <w:rsid w:val="001740D0"/>
    <w:rsid w:val="00174F2C"/>
    <w:rsid w:val="001751F8"/>
    <w:rsid w:val="00177705"/>
    <w:rsid w:val="00177959"/>
    <w:rsid w:val="00177AF7"/>
    <w:rsid w:val="00180F2A"/>
    <w:rsid w:val="001810AD"/>
    <w:rsid w:val="00182E96"/>
    <w:rsid w:val="001836F2"/>
    <w:rsid w:val="00183ED0"/>
    <w:rsid w:val="00184B91"/>
    <w:rsid w:val="00184D20"/>
    <w:rsid w:val="00184D4A"/>
    <w:rsid w:val="00186EC1"/>
    <w:rsid w:val="0019114E"/>
    <w:rsid w:val="00191AED"/>
    <w:rsid w:val="00191E1F"/>
    <w:rsid w:val="0019239D"/>
    <w:rsid w:val="00193412"/>
    <w:rsid w:val="0019473B"/>
    <w:rsid w:val="001947D4"/>
    <w:rsid w:val="0019497B"/>
    <w:rsid w:val="00194CD4"/>
    <w:rsid w:val="001952B1"/>
    <w:rsid w:val="0019536D"/>
    <w:rsid w:val="00195D34"/>
    <w:rsid w:val="00196E39"/>
    <w:rsid w:val="00197649"/>
    <w:rsid w:val="001A01FB"/>
    <w:rsid w:val="001A04E3"/>
    <w:rsid w:val="001A0BC0"/>
    <w:rsid w:val="001A10E9"/>
    <w:rsid w:val="001A183D"/>
    <w:rsid w:val="001A2B65"/>
    <w:rsid w:val="001A2D4C"/>
    <w:rsid w:val="001A3CD3"/>
    <w:rsid w:val="001A43BA"/>
    <w:rsid w:val="001A454A"/>
    <w:rsid w:val="001A4C24"/>
    <w:rsid w:val="001A5BEF"/>
    <w:rsid w:val="001A5E76"/>
    <w:rsid w:val="001A7F15"/>
    <w:rsid w:val="001B08B9"/>
    <w:rsid w:val="001B1FFA"/>
    <w:rsid w:val="001B342E"/>
    <w:rsid w:val="001B3F63"/>
    <w:rsid w:val="001C0294"/>
    <w:rsid w:val="001C1446"/>
    <w:rsid w:val="001C1832"/>
    <w:rsid w:val="001C188C"/>
    <w:rsid w:val="001C3605"/>
    <w:rsid w:val="001C37EF"/>
    <w:rsid w:val="001C3D75"/>
    <w:rsid w:val="001C3E48"/>
    <w:rsid w:val="001C42CB"/>
    <w:rsid w:val="001C4650"/>
    <w:rsid w:val="001C4EB6"/>
    <w:rsid w:val="001C6ACD"/>
    <w:rsid w:val="001D1783"/>
    <w:rsid w:val="001D222D"/>
    <w:rsid w:val="001D33FC"/>
    <w:rsid w:val="001D53CD"/>
    <w:rsid w:val="001D55A3"/>
    <w:rsid w:val="001D5AF5"/>
    <w:rsid w:val="001D6B2B"/>
    <w:rsid w:val="001D7833"/>
    <w:rsid w:val="001D7B8B"/>
    <w:rsid w:val="001D7D7F"/>
    <w:rsid w:val="001E0608"/>
    <w:rsid w:val="001E1E73"/>
    <w:rsid w:val="001E2FDA"/>
    <w:rsid w:val="001E3A6E"/>
    <w:rsid w:val="001E3EB8"/>
    <w:rsid w:val="001E409D"/>
    <w:rsid w:val="001E4E0C"/>
    <w:rsid w:val="001E526D"/>
    <w:rsid w:val="001E5655"/>
    <w:rsid w:val="001E5D14"/>
    <w:rsid w:val="001E5D9D"/>
    <w:rsid w:val="001E7081"/>
    <w:rsid w:val="001F1832"/>
    <w:rsid w:val="001F19B0"/>
    <w:rsid w:val="001F220F"/>
    <w:rsid w:val="001F25B3"/>
    <w:rsid w:val="001F44A6"/>
    <w:rsid w:val="001F4D0B"/>
    <w:rsid w:val="001F6616"/>
    <w:rsid w:val="001F6E88"/>
    <w:rsid w:val="001F7ABA"/>
    <w:rsid w:val="00201F6F"/>
    <w:rsid w:val="00202BD4"/>
    <w:rsid w:val="00202F98"/>
    <w:rsid w:val="00203A0B"/>
    <w:rsid w:val="002043EE"/>
    <w:rsid w:val="00204A97"/>
    <w:rsid w:val="00205B33"/>
    <w:rsid w:val="00205D1F"/>
    <w:rsid w:val="00205FA3"/>
    <w:rsid w:val="002060D9"/>
    <w:rsid w:val="002061F1"/>
    <w:rsid w:val="002066A1"/>
    <w:rsid w:val="00210E50"/>
    <w:rsid w:val="002114EF"/>
    <w:rsid w:val="0021199A"/>
    <w:rsid w:val="002131BE"/>
    <w:rsid w:val="002135C3"/>
    <w:rsid w:val="002166AD"/>
    <w:rsid w:val="00217871"/>
    <w:rsid w:val="00217A64"/>
    <w:rsid w:val="00217F58"/>
    <w:rsid w:val="0022013F"/>
    <w:rsid w:val="002208CB"/>
    <w:rsid w:val="00220BEF"/>
    <w:rsid w:val="00221651"/>
    <w:rsid w:val="00221AD9"/>
    <w:rsid w:val="00221ED8"/>
    <w:rsid w:val="002224CC"/>
    <w:rsid w:val="002231EA"/>
    <w:rsid w:val="00223FDF"/>
    <w:rsid w:val="00227865"/>
    <w:rsid w:val="002279C0"/>
    <w:rsid w:val="00227B63"/>
    <w:rsid w:val="00230C8B"/>
    <w:rsid w:val="002333E8"/>
    <w:rsid w:val="002344E2"/>
    <w:rsid w:val="00234AF6"/>
    <w:rsid w:val="0023556D"/>
    <w:rsid w:val="00236FAD"/>
    <w:rsid w:val="0023727E"/>
    <w:rsid w:val="00241DEE"/>
    <w:rsid w:val="00241F3A"/>
    <w:rsid w:val="00242081"/>
    <w:rsid w:val="00242877"/>
    <w:rsid w:val="00243777"/>
    <w:rsid w:val="00243A2E"/>
    <w:rsid w:val="002441CD"/>
    <w:rsid w:val="00244AF3"/>
    <w:rsid w:val="00244FE4"/>
    <w:rsid w:val="00245E49"/>
    <w:rsid w:val="00246A06"/>
    <w:rsid w:val="00246D09"/>
    <w:rsid w:val="00246DCF"/>
    <w:rsid w:val="00246F15"/>
    <w:rsid w:val="00247561"/>
    <w:rsid w:val="00247C19"/>
    <w:rsid w:val="002501A3"/>
    <w:rsid w:val="0025166C"/>
    <w:rsid w:val="00252889"/>
    <w:rsid w:val="0025349A"/>
    <w:rsid w:val="002535A7"/>
    <w:rsid w:val="002544CF"/>
    <w:rsid w:val="00254F0D"/>
    <w:rsid w:val="002555D4"/>
    <w:rsid w:val="00255C0B"/>
    <w:rsid w:val="002573B0"/>
    <w:rsid w:val="0026074C"/>
    <w:rsid w:val="00260FB4"/>
    <w:rsid w:val="0026175B"/>
    <w:rsid w:val="00261A16"/>
    <w:rsid w:val="00262855"/>
    <w:rsid w:val="00262A26"/>
    <w:rsid w:val="00263522"/>
    <w:rsid w:val="002639DF"/>
    <w:rsid w:val="00263FA1"/>
    <w:rsid w:val="002640D0"/>
    <w:rsid w:val="00264B26"/>
    <w:rsid w:val="00264EC6"/>
    <w:rsid w:val="00265140"/>
    <w:rsid w:val="00266CE3"/>
    <w:rsid w:val="00270028"/>
    <w:rsid w:val="00270103"/>
    <w:rsid w:val="002702BB"/>
    <w:rsid w:val="002702F4"/>
    <w:rsid w:val="00271013"/>
    <w:rsid w:val="00271422"/>
    <w:rsid w:val="00273BBD"/>
    <w:rsid w:val="00273FE4"/>
    <w:rsid w:val="002745B4"/>
    <w:rsid w:val="002745F9"/>
    <w:rsid w:val="00275241"/>
    <w:rsid w:val="002757DF"/>
    <w:rsid w:val="002759D4"/>
    <w:rsid w:val="00275F15"/>
    <w:rsid w:val="00276590"/>
    <w:rsid w:val="002765B4"/>
    <w:rsid w:val="002765D7"/>
    <w:rsid w:val="002766B1"/>
    <w:rsid w:val="00276A94"/>
    <w:rsid w:val="00276FCA"/>
    <w:rsid w:val="00277604"/>
    <w:rsid w:val="0028219B"/>
    <w:rsid w:val="002827A0"/>
    <w:rsid w:val="00283270"/>
    <w:rsid w:val="00284A88"/>
    <w:rsid w:val="002851F1"/>
    <w:rsid w:val="002868FE"/>
    <w:rsid w:val="002870B6"/>
    <w:rsid w:val="0028721D"/>
    <w:rsid w:val="00291C0D"/>
    <w:rsid w:val="00292CEE"/>
    <w:rsid w:val="002935C6"/>
    <w:rsid w:val="0029405D"/>
    <w:rsid w:val="00294FA6"/>
    <w:rsid w:val="00295815"/>
    <w:rsid w:val="00295A6F"/>
    <w:rsid w:val="00295C76"/>
    <w:rsid w:val="00296310"/>
    <w:rsid w:val="0029690A"/>
    <w:rsid w:val="00296DD4"/>
    <w:rsid w:val="002A0ED4"/>
    <w:rsid w:val="002A1376"/>
    <w:rsid w:val="002A20C4"/>
    <w:rsid w:val="002A50D7"/>
    <w:rsid w:val="002A570F"/>
    <w:rsid w:val="002A5938"/>
    <w:rsid w:val="002A6947"/>
    <w:rsid w:val="002A7292"/>
    <w:rsid w:val="002A7358"/>
    <w:rsid w:val="002A7902"/>
    <w:rsid w:val="002B0F6B"/>
    <w:rsid w:val="002B23B8"/>
    <w:rsid w:val="002B2DC4"/>
    <w:rsid w:val="002B3B51"/>
    <w:rsid w:val="002B43EE"/>
    <w:rsid w:val="002B4429"/>
    <w:rsid w:val="002B508F"/>
    <w:rsid w:val="002B68A6"/>
    <w:rsid w:val="002B6A64"/>
    <w:rsid w:val="002B73C2"/>
    <w:rsid w:val="002B7872"/>
    <w:rsid w:val="002B7EC8"/>
    <w:rsid w:val="002B7FAF"/>
    <w:rsid w:val="002C03E0"/>
    <w:rsid w:val="002C05F3"/>
    <w:rsid w:val="002C07D9"/>
    <w:rsid w:val="002C16FB"/>
    <w:rsid w:val="002C1A04"/>
    <w:rsid w:val="002C2B3B"/>
    <w:rsid w:val="002C3181"/>
    <w:rsid w:val="002C4E59"/>
    <w:rsid w:val="002C51CC"/>
    <w:rsid w:val="002C5629"/>
    <w:rsid w:val="002C5AA7"/>
    <w:rsid w:val="002C7296"/>
    <w:rsid w:val="002D02A9"/>
    <w:rsid w:val="002D0AB5"/>
    <w:rsid w:val="002D0C4F"/>
    <w:rsid w:val="002D1364"/>
    <w:rsid w:val="002D3265"/>
    <w:rsid w:val="002D3D17"/>
    <w:rsid w:val="002D3DC1"/>
    <w:rsid w:val="002D4674"/>
    <w:rsid w:val="002D4CB3"/>
    <w:rsid w:val="002D4D30"/>
    <w:rsid w:val="002D5000"/>
    <w:rsid w:val="002D598D"/>
    <w:rsid w:val="002D5DCD"/>
    <w:rsid w:val="002D634A"/>
    <w:rsid w:val="002D6372"/>
    <w:rsid w:val="002D662A"/>
    <w:rsid w:val="002D7188"/>
    <w:rsid w:val="002D7C9E"/>
    <w:rsid w:val="002E05DF"/>
    <w:rsid w:val="002E1DE3"/>
    <w:rsid w:val="002E1FD2"/>
    <w:rsid w:val="002E2AB6"/>
    <w:rsid w:val="002E3F34"/>
    <w:rsid w:val="002E5A94"/>
    <w:rsid w:val="002E5F79"/>
    <w:rsid w:val="002E64FA"/>
    <w:rsid w:val="002E6E1E"/>
    <w:rsid w:val="002E79D4"/>
    <w:rsid w:val="002F0A00"/>
    <w:rsid w:val="002F0CFA"/>
    <w:rsid w:val="002F0CFF"/>
    <w:rsid w:val="002F1E24"/>
    <w:rsid w:val="002F30DB"/>
    <w:rsid w:val="002F3C9A"/>
    <w:rsid w:val="002F3EF1"/>
    <w:rsid w:val="002F44C9"/>
    <w:rsid w:val="002F6193"/>
    <w:rsid w:val="002F669F"/>
    <w:rsid w:val="002F769D"/>
    <w:rsid w:val="002F7DF3"/>
    <w:rsid w:val="002F7FA2"/>
    <w:rsid w:val="00301C97"/>
    <w:rsid w:val="00302436"/>
    <w:rsid w:val="00302E8D"/>
    <w:rsid w:val="00303288"/>
    <w:rsid w:val="00303C6B"/>
    <w:rsid w:val="00304F2B"/>
    <w:rsid w:val="00305B5E"/>
    <w:rsid w:val="0030610A"/>
    <w:rsid w:val="00306BA2"/>
    <w:rsid w:val="0031004C"/>
    <w:rsid w:val="003105F6"/>
    <w:rsid w:val="00310B0A"/>
    <w:rsid w:val="003111EB"/>
    <w:rsid w:val="00311297"/>
    <w:rsid w:val="003113BE"/>
    <w:rsid w:val="003122CA"/>
    <w:rsid w:val="003125DD"/>
    <w:rsid w:val="003131A6"/>
    <w:rsid w:val="00313CD4"/>
    <w:rsid w:val="003148FD"/>
    <w:rsid w:val="00314945"/>
    <w:rsid w:val="00314EF3"/>
    <w:rsid w:val="003159B8"/>
    <w:rsid w:val="00316931"/>
    <w:rsid w:val="00316A40"/>
    <w:rsid w:val="003172BA"/>
    <w:rsid w:val="00321080"/>
    <w:rsid w:val="00321187"/>
    <w:rsid w:val="00322073"/>
    <w:rsid w:val="00322C94"/>
    <w:rsid w:val="00322D45"/>
    <w:rsid w:val="0032325B"/>
    <w:rsid w:val="00324E9D"/>
    <w:rsid w:val="0032569A"/>
    <w:rsid w:val="00325857"/>
    <w:rsid w:val="00325A1F"/>
    <w:rsid w:val="003261E8"/>
    <w:rsid w:val="003268F9"/>
    <w:rsid w:val="003268FB"/>
    <w:rsid w:val="00326C5D"/>
    <w:rsid w:val="00326F7F"/>
    <w:rsid w:val="00327B4D"/>
    <w:rsid w:val="00330BAF"/>
    <w:rsid w:val="00332B6A"/>
    <w:rsid w:val="00334152"/>
    <w:rsid w:val="003349FF"/>
    <w:rsid w:val="00334E3A"/>
    <w:rsid w:val="00335AA2"/>
    <w:rsid w:val="003361DD"/>
    <w:rsid w:val="00336BE9"/>
    <w:rsid w:val="00337D62"/>
    <w:rsid w:val="003400C0"/>
    <w:rsid w:val="003406BB"/>
    <w:rsid w:val="00340CB4"/>
    <w:rsid w:val="00341A6A"/>
    <w:rsid w:val="00342DC5"/>
    <w:rsid w:val="00343AB3"/>
    <w:rsid w:val="00344060"/>
    <w:rsid w:val="00345B9C"/>
    <w:rsid w:val="00346147"/>
    <w:rsid w:val="0034675F"/>
    <w:rsid w:val="00351CD5"/>
    <w:rsid w:val="00351DB0"/>
    <w:rsid w:val="003520C4"/>
    <w:rsid w:val="00352DAE"/>
    <w:rsid w:val="00354862"/>
    <w:rsid w:val="00354878"/>
    <w:rsid w:val="00354EB9"/>
    <w:rsid w:val="003557DB"/>
    <w:rsid w:val="00355BF3"/>
    <w:rsid w:val="003565B4"/>
    <w:rsid w:val="00356784"/>
    <w:rsid w:val="003567A8"/>
    <w:rsid w:val="003569F4"/>
    <w:rsid w:val="00356E4B"/>
    <w:rsid w:val="0035789B"/>
    <w:rsid w:val="003602AE"/>
    <w:rsid w:val="0036078F"/>
    <w:rsid w:val="00360929"/>
    <w:rsid w:val="0036252E"/>
    <w:rsid w:val="003647D5"/>
    <w:rsid w:val="003668B9"/>
    <w:rsid w:val="003674B0"/>
    <w:rsid w:val="003675B2"/>
    <w:rsid w:val="0037092F"/>
    <w:rsid w:val="00371043"/>
    <w:rsid w:val="00371856"/>
    <w:rsid w:val="00373A4C"/>
    <w:rsid w:val="00373F95"/>
    <w:rsid w:val="0037600B"/>
    <w:rsid w:val="0037727C"/>
    <w:rsid w:val="00377B76"/>
    <w:rsid w:val="00377E70"/>
    <w:rsid w:val="00377F18"/>
    <w:rsid w:val="00380904"/>
    <w:rsid w:val="00380A95"/>
    <w:rsid w:val="003812D0"/>
    <w:rsid w:val="003823EE"/>
    <w:rsid w:val="00382960"/>
    <w:rsid w:val="003844D0"/>
    <w:rsid w:val="003846F7"/>
    <w:rsid w:val="00384E18"/>
    <w:rsid w:val="0038515E"/>
    <w:rsid w:val="003851ED"/>
    <w:rsid w:val="003854E3"/>
    <w:rsid w:val="00385B39"/>
    <w:rsid w:val="00386599"/>
    <w:rsid w:val="00386785"/>
    <w:rsid w:val="0038726B"/>
    <w:rsid w:val="00390E89"/>
    <w:rsid w:val="00391B1A"/>
    <w:rsid w:val="0039280A"/>
    <w:rsid w:val="0039377E"/>
    <w:rsid w:val="003937D9"/>
    <w:rsid w:val="00394423"/>
    <w:rsid w:val="00394507"/>
    <w:rsid w:val="00394B17"/>
    <w:rsid w:val="00396942"/>
    <w:rsid w:val="00396B49"/>
    <w:rsid w:val="00396B6F"/>
    <w:rsid w:val="00396E3E"/>
    <w:rsid w:val="003A14C8"/>
    <w:rsid w:val="003A306E"/>
    <w:rsid w:val="003A5182"/>
    <w:rsid w:val="003A60DC"/>
    <w:rsid w:val="003A6A46"/>
    <w:rsid w:val="003A732A"/>
    <w:rsid w:val="003A766D"/>
    <w:rsid w:val="003A7A63"/>
    <w:rsid w:val="003B000C"/>
    <w:rsid w:val="003B0326"/>
    <w:rsid w:val="003B03FE"/>
    <w:rsid w:val="003B0845"/>
    <w:rsid w:val="003B0F1D"/>
    <w:rsid w:val="003B24F4"/>
    <w:rsid w:val="003B39FD"/>
    <w:rsid w:val="003B4737"/>
    <w:rsid w:val="003B4A57"/>
    <w:rsid w:val="003B4EE3"/>
    <w:rsid w:val="003B56C5"/>
    <w:rsid w:val="003B7621"/>
    <w:rsid w:val="003B775D"/>
    <w:rsid w:val="003B7843"/>
    <w:rsid w:val="003C0AD9"/>
    <w:rsid w:val="003C0DEC"/>
    <w:rsid w:val="003C0ED0"/>
    <w:rsid w:val="003C1D49"/>
    <w:rsid w:val="003C35C4"/>
    <w:rsid w:val="003C395A"/>
    <w:rsid w:val="003C3B5A"/>
    <w:rsid w:val="003C4D20"/>
    <w:rsid w:val="003C7BFC"/>
    <w:rsid w:val="003D04BB"/>
    <w:rsid w:val="003D12C2"/>
    <w:rsid w:val="003D2209"/>
    <w:rsid w:val="003D31B9"/>
    <w:rsid w:val="003D3867"/>
    <w:rsid w:val="003D3E92"/>
    <w:rsid w:val="003D696C"/>
    <w:rsid w:val="003E0138"/>
    <w:rsid w:val="003E0662"/>
    <w:rsid w:val="003E0B94"/>
    <w:rsid w:val="003E0B95"/>
    <w:rsid w:val="003E0D1A"/>
    <w:rsid w:val="003E163A"/>
    <w:rsid w:val="003E186C"/>
    <w:rsid w:val="003E2DA3"/>
    <w:rsid w:val="003E3933"/>
    <w:rsid w:val="003E3B99"/>
    <w:rsid w:val="003E4A13"/>
    <w:rsid w:val="003E515F"/>
    <w:rsid w:val="003E5165"/>
    <w:rsid w:val="003F0058"/>
    <w:rsid w:val="003F020D"/>
    <w:rsid w:val="003F03D9"/>
    <w:rsid w:val="003F07F6"/>
    <w:rsid w:val="003F0DFA"/>
    <w:rsid w:val="003F153C"/>
    <w:rsid w:val="003F1E3C"/>
    <w:rsid w:val="003F1F93"/>
    <w:rsid w:val="003F2FBE"/>
    <w:rsid w:val="003F318D"/>
    <w:rsid w:val="003F44E1"/>
    <w:rsid w:val="003F50D1"/>
    <w:rsid w:val="003F558C"/>
    <w:rsid w:val="003F5B64"/>
    <w:rsid w:val="003F5BAE"/>
    <w:rsid w:val="003F6644"/>
    <w:rsid w:val="003F6ED7"/>
    <w:rsid w:val="003F7D96"/>
    <w:rsid w:val="00401364"/>
    <w:rsid w:val="004017D3"/>
    <w:rsid w:val="00401C84"/>
    <w:rsid w:val="0040235C"/>
    <w:rsid w:val="004025C1"/>
    <w:rsid w:val="0040278C"/>
    <w:rsid w:val="00403210"/>
    <w:rsid w:val="0040334C"/>
    <w:rsid w:val="004035BB"/>
    <w:rsid w:val="004035EB"/>
    <w:rsid w:val="004044D5"/>
    <w:rsid w:val="00405A5A"/>
    <w:rsid w:val="00407332"/>
    <w:rsid w:val="00407828"/>
    <w:rsid w:val="00412DCE"/>
    <w:rsid w:val="00413D8E"/>
    <w:rsid w:val="00413EF6"/>
    <w:rsid w:val="004140F2"/>
    <w:rsid w:val="00414A4B"/>
    <w:rsid w:val="00417B22"/>
    <w:rsid w:val="00417C6C"/>
    <w:rsid w:val="004207E0"/>
    <w:rsid w:val="00421085"/>
    <w:rsid w:val="00421BC3"/>
    <w:rsid w:val="00422518"/>
    <w:rsid w:val="00423F1B"/>
    <w:rsid w:val="0042465E"/>
    <w:rsid w:val="00424DF7"/>
    <w:rsid w:val="0042565A"/>
    <w:rsid w:val="004263EF"/>
    <w:rsid w:val="00427C0E"/>
    <w:rsid w:val="0043269E"/>
    <w:rsid w:val="00432AE7"/>
    <w:rsid w:val="00432B35"/>
    <w:rsid w:val="00432B76"/>
    <w:rsid w:val="00434D01"/>
    <w:rsid w:val="00435D26"/>
    <w:rsid w:val="00436048"/>
    <w:rsid w:val="00437D5E"/>
    <w:rsid w:val="004407A5"/>
    <w:rsid w:val="00440C99"/>
    <w:rsid w:val="00441097"/>
    <w:rsid w:val="00441323"/>
    <w:rsid w:val="0044175C"/>
    <w:rsid w:val="00441A63"/>
    <w:rsid w:val="00442F4C"/>
    <w:rsid w:val="0044424B"/>
    <w:rsid w:val="0044443A"/>
    <w:rsid w:val="004454FA"/>
    <w:rsid w:val="00445F4D"/>
    <w:rsid w:val="00446F79"/>
    <w:rsid w:val="004504C0"/>
    <w:rsid w:val="00450E8F"/>
    <w:rsid w:val="00451B20"/>
    <w:rsid w:val="00454B41"/>
    <w:rsid w:val="00454EED"/>
    <w:rsid w:val="00454EF4"/>
    <w:rsid w:val="004550FB"/>
    <w:rsid w:val="00455250"/>
    <w:rsid w:val="004554AE"/>
    <w:rsid w:val="004569B6"/>
    <w:rsid w:val="00456DC0"/>
    <w:rsid w:val="004570B8"/>
    <w:rsid w:val="00457768"/>
    <w:rsid w:val="004603C5"/>
    <w:rsid w:val="00460CF0"/>
    <w:rsid w:val="0046111A"/>
    <w:rsid w:val="00461368"/>
    <w:rsid w:val="00462946"/>
    <w:rsid w:val="00462C10"/>
    <w:rsid w:val="00463F43"/>
    <w:rsid w:val="00463FFB"/>
    <w:rsid w:val="00464B94"/>
    <w:rsid w:val="004653A8"/>
    <w:rsid w:val="004656F4"/>
    <w:rsid w:val="00465A0B"/>
    <w:rsid w:val="00465A80"/>
    <w:rsid w:val="00465C4D"/>
    <w:rsid w:val="00466088"/>
    <w:rsid w:val="00466D9D"/>
    <w:rsid w:val="0047077C"/>
    <w:rsid w:val="00470AD4"/>
    <w:rsid w:val="00470B05"/>
    <w:rsid w:val="0047207C"/>
    <w:rsid w:val="004725D9"/>
    <w:rsid w:val="00472CD6"/>
    <w:rsid w:val="004735F4"/>
    <w:rsid w:val="0047362E"/>
    <w:rsid w:val="00474E3C"/>
    <w:rsid w:val="0047618E"/>
    <w:rsid w:val="00476573"/>
    <w:rsid w:val="0047676E"/>
    <w:rsid w:val="00476F1F"/>
    <w:rsid w:val="004770C3"/>
    <w:rsid w:val="00477A12"/>
    <w:rsid w:val="00480341"/>
    <w:rsid w:val="00480A58"/>
    <w:rsid w:val="00481F6D"/>
    <w:rsid w:val="00482151"/>
    <w:rsid w:val="00485FAD"/>
    <w:rsid w:val="00486B56"/>
    <w:rsid w:val="004879F9"/>
    <w:rsid w:val="00487AED"/>
    <w:rsid w:val="00491EDF"/>
    <w:rsid w:val="00492A3F"/>
    <w:rsid w:val="004946D0"/>
    <w:rsid w:val="00494F62"/>
    <w:rsid w:val="00495DB4"/>
    <w:rsid w:val="004968FA"/>
    <w:rsid w:val="004A01BD"/>
    <w:rsid w:val="004A0BC8"/>
    <w:rsid w:val="004A1314"/>
    <w:rsid w:val="004A2001"/>
    <w:rsid w:val="004A3590"/>
    <w:rsid w:val="004A3F81"/>
    <w:rsid w:val="004A40A7"/>
    <w:rsid w:val="004A4356"/>
    <w:rsid w:val="004A5C6A"/>
    <w:rsid w:val="004A5D65"/>
    <w:rsid w:val="004A7253"/>
    <w:rsid w:val="004A739B"/>
    <w:rsid w:val="004B00A7"/>
    <w:rsid w:val="004B02AF"/>
    <w:rsid w:val="004B08C9"/>
    <w:rsid w:val="004B1613"/>
    <w:rsid w:val="004B255E"/>
    <w:rsid w:val="004B25E2"/>
    <w:rsid w:val="004B3487"/>
    <w:rsid w:val="004B34D7"/>
    <w:rsid w:val="004B47EC"/>
    <w:rsid w:val="004B4EF3"/>
    <w:rsid w:val="004B5037"/>
    <w:rsid w:val="004B5478"/>
    <w:rsid w:val="004B5B2F"/>
    <w:rsid w:val="004B626A"/>
    <w:rsid w:val="004B660E"/>
    <w:rsid w:val="004B730C"/>
    <w:rsid w:val="004C039C"/>
    <w:rsid w:val="004C05BD"/>
    <w:rsid w:val="004C0D9F"/>
    <w:rsid w:val="004C3B06"/>
    <w:rsid w:val="004C3F97"/>
    <w:rsid w:val="004C46F6"/>
    <w:rsid w:val="004C4FBF"/>
    <w:rsid w:val="004C5923"/>
    <w:rsid w:val="004C7623"/>
    <w:rsid w:val="004C7ACE"/>
    <w:rsid w:val="004C7EE7"/>
    <w:rsid w:val="004D04C7"/>
    <w:rsid w:val="004D2119"/>
    <w:rsid w:val="004D28C4"/>
    <w:rsid w:val="004D2DEE"/>
    <w:rsid w:val="004D2E1F"/>
    <w:rsid w:val="004D5545"/>
    <w:rsid w:val="004D74D6"/>
    <w:rsid w:val="004D77F1"/>
    <w:rsid w:val="004D7FD9"/>
    <w:rsid w:val="004E03D2"/>
    <w:rsid w:val="004E11A0"/>
    <w:rsid w:val="004E1324"/>
    <w:rsid w:val="004E1602"/>
    <w:rsid w:val="004E19A2"/>
    <w:rsid w:val="004E19A5"/>
    <w:rsid w:val="004E1D2F"/>
    <w:rsid w:val="004E37E5"/>
    <w:rsid w:val="004E39CF"/>
    <w:rsid w:val="004E3FDB"/>
    <w:rsid w:val="004E468E"/>
    <w:rsid w:val="004E5E9B"/>
    <w:rsid w:val="004E5FCD"/>
    <w:rsid w:val="004E646F"/>
    <w:rsid w:val="004F126F"/>
    <w:rsid w:val="004F19CB"/>
    <w:rsid w:val="004F1EDF"/>
    <w:rsid w:val="004F1F4A"/>
    <w:rsid w:val="004F296D"/>
    <w:rsid w:val="004F32DD"/>
    <w:rsid w:val="004F3AA8"/>
    <w:rsid w:val="004F4652"/>
    <w:rsid w:val="004F4A1C"/>
    <w:rsid w:val="004F4B14"/>
    <w:rsid w:val="004F4DD7"/>
    <w:rsid w:val="004F508B"/>
    <w:rsid w:val="004F5511"/>
    <w:rsid w:val="004F5AA5"/>
    <w:rsid w:val="004F5DEF"/>
    <w:rsid w:val="004F695F"/>
    <w:rsid w:val="004F6CA4"/>
    <w:rsid w:val="004F7864"/>
    <w:rsid w:val="00500752"/>
    <w:rsid w:val="00500AE2"/>
    <w:rsid w:val="00501436"/>
    <w:rsid w:val="005014C3"/>
    <w:rsid w:val="00501A50"/>
    <w:rsid w:val="0050222D"/>
    <w:rsid w:val="00503326"/>
    <w:rsid w:val="00503AF3"/>
    <w:rsid w:val="0050696D"/>
    <w:rsid w:val="005074C1"/>
    <w:rsid w:val="0051094B"/>
    <w:rsid w:val="005110D7"/>
    <w:rsid w:val="00511D99"/>
    <w:rsid w:val="005128D3"/>
    <w:rsid w:val="0051403D"/>
    <w:rsid w:val="005147E8"/>
    <w:rsid w:val="0051483E"/>
    <w:rsid w:val="00514CF5"/>
    <w:rsid w:val="005150C7"/>
    <w:rsid w:val="00515417"/>
    <w:rsid w:val="00515681"/>
    <w:rsid w:val="0051581C"/>
    <w:rsid w:val="005158F2"/>
    <w:rsid w:val="00516374"/>
    <w:rsid w:val="00516AF8"/>
    <w:rsid w:val="00523020"/>
    <w:rsid w:val="0052557A"/>
    <w:rsid w:val="00525757"/>
    <w:rsid w:val="005269A1"/>
    <w:rsid w:val="00526DFC"/>
    <w:rsid w:val="00526E95"/>
    <w:rsid w:val="00526F43"/>
    <w:rsid w:val="00527651"/>
    <w:rsid w:val="00531EE2"/>
    <w:rsid w:val="00532027"/>
    <w:rsid w:val="00535433"/>
    <w:rsid w:val="00535A9C"/>
    <w:rsid w:val="005363AB"/>
    <w:rsid w:val="00537506"/>
    <w:rsid w:val="00537C9D"/>
    <w:rsid w:val="00540030"/>
    <w:rsid w:val="00540394"/>
    <w:rsid w:val="00540DBB"/>
    <w:rsid w:val="00541001"/>
    <w:rsid w:val="005411E6"/>
    <w:rsid w:val="00541CEA"/>
    <w:rsid w:val="00543E54"/>
    <w:rsid w:val="00544B22"/>
    <w:rsid w:val="00544EF4"/>
    <w:rsid w:val="0054504E"/>
    <w:rsid w:val="00545ACA"/>
    <w:rsid w:val="00545E28"/>
    <w:rsid w:val="00545E53"/>
    <w:rsid w:val="00545F14"/>
    <w:rsid w:val="00546238"/>
    <w:rsid w:val="00546865"/>
    <w:rsid w:val="005479D9"/>
    <w:rsid w:val="00550915"/>
    <w:rsid w:val="005509B9"/>
    <w:rsid w:val="0055103E"/>
    <w:rsid w:val="0055182C"/>
    <w:rsid w:val="00552790"/>
    <w:rsid w:val="00553C12"/>
    <w:rsid w:val="005572BD"/>
    <w:rsid w:val="0055744E"/>
    <w:rsid w:val="00557A12"/>
    <w:rsid w:val="00557E25"/>
    <w:rsid w:val="00560AC7"/>
    <w:rsid w:val="00561AFB"/>
    <w:rsid w:val="00561E03"/>
    <w:rsid w:val="00561FA8"/>
    <w:rsid w:val="00563146"/>
    <w:rsid w:val="0056315F"/>
    <w:rsid w:val="005635ED"/>
    <w:rsid w:val="00565253"/>
    <w:rsid w:val="005654EA"/>
    <w:rsid w:val="0056677E"/>
    <w:rsid w:val="00567920"/>
    <w:rsid w:val="00570191"/>
    <w:rsid w:val="00570570"/>
    <w:rsid w:val="00572512"/>
    <w:rsid w:val="00572FF2"/>
    <w:rsid w:val="00573EE6"/>
    <w:rsid w:val="0057547F"/>
    <w:rsid w:val="005754EE"/>
    <w:rsid w:val="0057617E"/>
    <w:rsid w:val="00576497"/>
    <w:rsid w:val="005770AA"/>
    <w:rsid w:val="005774C0"/>
    <w:rsid w:val="005818BA"/>
    <w:rsid w:val="00581A11"/>
    <w:rsid w:val="005827C8"/>
    <w:rsid w:val="005835E7"/>
    <w:rsid w:val="0058397F"/>
    <w:rsid w:val="00583BF8"/>
    <w:rsid w:val="0058496B"/>
    <w:rsid w:val="00584DBB"/>
    <w:rsid w:val="00585214"/>
    <w:rsid w:val="00585F33"/>
    <w:rsid w:val="00586780"/>
    <w:rsid w:val="005867BE"/>
    <w:rsid w:val="0058751D"/>
    <w:rsid w:val="00587E4A"/>
    <w:rsid w:val="00590AEC"/>
    <w:rsid w:val="005910FF"/>
    <w:rsid w:val="00591124"/>
    <w:rsid w:val="00591FEF"/>
    <w:rsid w:val="00592785"/>
    <w:rsid w:val="00592CE1"/>
    <w:rsid w:val="0059319A"/>
    <w:rsid w:val="00593A55"/>
    <w:rsid w:val="00593D34"/>
    <w:rsid w:val="005951E3"/>
    <w:rsid w:val="00595658"/>
    <w:rsid w:val="0059658F"/>
    <w:rsid w:val="00597024"/>
    <w:rsid w:val="00597BB3"/>
    <w:rsid w:val="005A0274"/>
    <w:rsid w:val="005A095C"/>
    <w:rsid w:val="005A0AE8"/>
    <w:rsid w:val="005A0BC6"/>
    <w:rsid w:val="005A0EDB"/>
    <w:rsid w:val="005A12E2"/>
    <w:rsid w:val="005A1BA2"/>
    <w:rsid w:val="005A29F1"/>
    <w:rsid w:val="005A3130"/>
    <w:rsid w:val="005A316A"/>
    <w:rsid w:val="005A35BD"/>
    <w:rsid w:val="005A3C5F"/>
    <w:rsid w:val="005A3CF0"/>
    <w:rsid w:val="005A669D"/>
    <w:rsid w:val="005A75D8"/>
    <w:rsid w:val="005A7940"/>
    <w:rsid w:val="005A7EC3"/>
    <w:rsid w:val="005B064D"/>
    <w:rsid w:val="005B0822"/>
    <w:rsid w:val="005B0E42"/>
    <w:rsid w:val="005B1D0C"/>
    <w:rsid w:val="005B2FE4"/>
    <w:rsid w:val="005B335A"/>
    <w:rsid w:val="005B5747"/>
    <w:rsid w:val="005B6328"/>
    <w:rsid w:val="005B713E"/>
    <w:rsid w:val="005B744B"/>
    <w:rsid w:val="005C0002"/>
    <w:rsid w:val="005C03B6"/>
    <w:rsid w:val="005C11F7"/>
    <w:rsid w:val="005C1B72"/>
    <w:rsid w:val="005C20FD"/>
    <w:rsid w:val="005C348E"/>
    <w:rsid w:val="005C52E5"/>
    <w:rsid w:val="005C68E1"/>
    <w:rsid w:val="005C76F7"/>
    <w:rsid w:val="005C78A5"/>
    <w:rsid w:val="005D1CF0"/>
    <w:rsid w:val="005D29DD"/>
    <w:rsid w:val="005D3763"/>
    <w:rsid w:val="005D3AD6"/>
    <w:rsid w:val="005D4E46"/>
    <w:rsid w:val="005D53A1"/>
    <w:rsid w:val="005D55E1"/>
    <w:rsid w:val="005D6C1D"/>
    <w:rsid w:val="005E0A43"/>
    <w:rsid w:val="005E1249"/>
    <w:rsid w:val="005E19F7"/>
    <w:rsid w:val="005E20D6"/>
    <w:rsid w:val="005E2D06"/>
    <w:rsid w:val="005E3A58"/>
    <w:rsid w:val="005E3B84"/>
    <w:rsid w:val="005E4F04"/>
    <w:rsid w:val="005E53E1"/>
    <w:rsid w:val="005E62C2"/>
    <w:rsid w:val="005E6C71"/>
    <w:rsid w:val="005E76D6"/>
    <w:rsid w:val="005E779C"/>
    <w:rsid w:val="005F02CD"/>
    <w:rsid w:val="005F0963"/>
    <w:rsid w:val="005F11B8"/>
    <w:rsid w:val="005F1EEC"/>
    <w:rsid w:val="005F2084"/>
    <w:rsid w:val="005F2824"/>
    <w:rsid w:val="005F2EBA"/>
    <w:rsid w:val="005F35ED"/>
    <w:rsid w:val="005F4330"/>
    <w:rsid w:val="005F7760"/>
    <w:rsid w:val="005F7812"/>
    <w:rsid w:val="005F7A88"/>
    <w:rsid w:val="005F7CFA"/>
    <w:rsid w:val="00600D85"/>
    <w:rsid w:val="0060208A"/>
    <w:rsid w:val="00603A1A"/>
    <w:rsid w:val="006046D5"/>
    <w:rsid w:val="00605954"/>
    <w:rsid w:val="00607A93"/>
    <w:rsid w:val="00610C08"/>
    <w:rsid w:val="00611B6B"/>
    <w:rsid w:val="00611F74"/>
    <w:rsid w:val="00612234"/>
    <w:rsid w:val="0061320D"/>
    <w:rsid w:val="00615098"/>
    <w:rsid w:val="00615365"/>
    <w:rsid w:val="006154ED"/>
    <w:rsid w:val="00615772"/>
    <w:rsid w:val="00621197"/>
    <w:rsid w:val="00621256"/>
    <w:rsid w:val="006218BF"/>
    <w:rsid w:val="00621FCC"/>
    <w:rsid w:val="00622E4B"/>
    <w:rsid w:val="00623474"/>
    <w:rsid w:val="006245AD"/>
    <w:rsid w:val="00625C2F"/>
    <w:rsid w:val="00625D90"/>
    <w:rsid w:val="00631873"/>
    <w:rsid w:val="006333DA"/>
    <w:rsid w:val="00633EA8"/>
    <w:rsid w:val="00633EB3"/>
    <w:rsid w:val="00635134"/>
    <w:rsid w:val="006355C6"/>
    <w:rsid w:val="006356E2"/>
    <w:rsid w:val="00636555"/>
    <w:rsid w:val="006369B4"/>
    <w:rsid w:val="00636CB6"/>
    <w:rsid w:val="0064059E"/>
    <w:rsid w:val="006415AF"/>
    <w:rsid w:val="00641A91"/>
    <w:rsid w:val="0064213C"/>
    <w:rsid w:val="00642A65"/>
    <w:rsid w:val="0064434A"/>
    <w:rsid w:val="00645DCE"/>
    <w:rsid w:val="00645F37"/>
    <w:rsid w:val="006465AC"/>
    <w:rsid w:val="006465BF"/>
    <w:rsid w:val="006466CB"/>
    <w:rsid w:val="006472C5"/>
    <w:rsid w:val="00647303"/>
    <w:rsid w:val="0064740E"/>
    <w:rsid w:val="00653051"/>
    <w:rsid w:val="00653B22"/>
    <w:rsid w:val="00655265"/>
    <w:rsid w:val="00655CD1"/>
    <w:rsid w:val="00655DE3"/>
    <w:rsid w:val="00655E45"/>
    <w:rsid w:val="00657BF4"/>
    <w:rsid w:val="00657D3D"/>
    <w:rsid w:val="006603FB"/>
    <w:rsid w:val="006608DF"/>
    <w:rsid w:val="006619A0"/>
    <w:rsid w:val="00661C17"/>
    <w:rsid w:val="00662328"/>
    <w:rsid w:val="006623AC"/>
    <w:rsid w:val="006642F8"/>
    <w:rsid w:val="00664ADF"/>
    <w:rsid w:val="00665048"/>
    <w:rsid w:val="006678AF"/>
    <w:rsid w:val="00670166"/>
    <w:rsid w:val="006701EF"/>
    <w:rsid w:val="00670784"/>
    <w:rsid w:val="00670AE4"/>
    <w:rsid w:val="00670C21"/>
    <w:rsid w:val="006712AA"/>
    <w:rsid w:val="00671E0C"/>
    <w:rsid w:val="00673BA5"/>
    <w:rsid w:val="00674C05"/>
    <w:rsid w:val="0067730C"/>
    <w:rsid w:val="0067785D"/>
    <w:rsid w:val="00677BAF"/>
    <w:rsid w:val="00680058"/>
    <w:rsid w:val="006812D5"/>
    <w:rsid w:val="00681722"/>
    <w:rsid w:val="00681EBE"/>
    <w:rsid w:val="00681F9F"/>
    <w:rsid w:val="00682F6D"/>
    <w:rsid w:val="006840EA"/>
    <w:rsid w:val="006844E2"/>
    <w:rsid w:val="00685267"/>
    <w:rsid w:val="006852D1"/>
    <w:rsid w:val="0068617A"/>
    <w:rsid w:val="006867BE"/>
    <w:rsid w:val="006872AE"/>
    <w:rsid w:val="00690082"/>
    <w:rsid w:val="00690252"/>
    <w:rsid w:val="0069071E"/>
    <w:rsid w:val="006911CF"/>
    <w:rsid w:val="00691451"/>
    <w:rsid w:val="006941D5"/>
    <w:rsid w:val="006946BB"/>
    <w:rsid w:val="00696911"/>
    <w:rsid w:val="006969FA"/>
    <w:rsid w:val="006A223B"/>
    <w:rsid w:val="006A23D8"/>
    <w:rsid w:val="006A35D5"/>
    <w:rsid w:val="006A38DE"/>
    <w:rsid w:val="006A4E32"/>
    <w:rsid w:val="006A515C"/>
    <w:rsid w:val="006A54A5"/>
    <w:rsid w:val="006A5AA5"/>
    <w:rsid w:val="006A748A"/>
    <w:rsid w:val="006A74A5"/>
    <w:rsid w:val="006B0332"/>
    <w:rsid w:val="006B11D5"/>
    <w:rsid w:val="006B1E96"/>
    <w:rsid w:val="006B1F5B"/>
    <w:rsid w:val="006B28FD"/>
    <w:rsid w:val="006B416C"/>
    <w:rsid w:val="006B4FB3"/>
    <w:rsid w:val="006B541B"/>
    <w:rsid w:val="006C001B"/>
    <w:rsid w:val="006C419E"/>
    <w:rsid w:val="006C4A31"/>
    <w:rsid w:val="006C5AC2"/>
    <w:rsid w:val="006C66EB"/>
    <w:rsid w:val="006C6793"/>
    <w:rsid w:val="006C6AFB"/>
    <w:rsid w:val="006C727E"/>
    <w:rsid w:val="006C7E24"/>
    <w:rsid w:val="006D0E6D"/>
    <w:rsid w:val="006D16AD"/>
    <w:rsid w:val="006D2735"/>
    <w:rsid w:val="006D45B2"/>
    <w:rsid w:val="006D48CD"/>
    <w:rsid w:val="006D61F3"/>
    <w:rsid w:val="006D69CF"/>
    <w:rsid w:val="006D74FE"/>
    <w:rsid w:val="006D79C8"/>
    <w:rsid w:val="006E01A8"/>
    <w:rsid w:val="006E0FCC"/>
    <w:rsid w:val="006E1E96"/>
    <w:rsid w:val="006E5C4D"/>
    <w:rsid w:val="006E5E21"/>
    <w:rsid w:val="006E6A3B"/>
    <w:rsid w:val="006F2648"/>
    <w:rsid w:val="006F2ACA"/>
    <w:rsid w:val="006F2F10"/>
    <w:rsid w:val="006F46C4"/>
    <w:rsid w:val="006F482B"/>
    <w:rsid w:val="006F4C45"/>
    <w:rsid w:val="006F4F21"/>
    <w:rsid w:val="006F5C4A"/>
    <w:rsid w:val="006F6311"/>
    <w:rsid w:val="006F63AC"/>
    <w:rsid w:val="006F6459"/>
    <w:rsid w:val="006F71C1"/>
    <w:rsid w:val="00700A4B"/>
    <w:rsid w:val="00701952"/>
    <w:rsid w:val="00702556"/>
    <w:rsid w:val="0070277E"/>
    <w:rsid w:val="00704156"/>
    <w:rsid w:val="00706398"/>
    <w:rsid w:val="007069FC"/>
    <w:rsid w:val="00710F07"/>
    <w:rsid w:val="00711221"/>
    <w:rsid w:val="0071214C"/>
    <w:rsid w:val="00712675"/>
    <w:rsid w:val="0071346D"/>
    <w:rsid w:val="00713808"/>
    <w:rsid w:val="00713E77"/>
    <w:rsid w:val="007145B3"/>
    <w:rsid w:val="007151B6"/>
    <w:rsid w:val="0071520D"/>
    <w:rsid w:val="00715EDB"/>
    <w:rsid w:val="007160D5"/>
    <w:rsid w:val="007163FB"/>
    <w:rsid w:val="00716697"/>
    <w:rsid w:val="00717C2E"/>
    <w:rsid w:val="007204FA"/>
    <w:rsid w:val="007207A8"/>
    <w:rsid w:val="007213B3"/>
    <w:rsid w:val="007218CF"/>
    <w:rsid w:val="0072383C"/>
    <w:rsid w:val="0072457F"/>
    <w:rsid w:val="00725406"/>
    <w:rsid w:val="00725CFE"/>
    <w:rsid w:val="0072621B"/>
    <w:rsid w:val="007266F5"/>
    <w:rsid w:val="0072690C"/>
    <w:rsid w:val="00727505"/>
    <w:rsid w:val="007275C2"/>
    <w:rsid w:val="00730555"/>
    <w:rsid w:val="007312CC"/>
    <w:rsid w:val="00733087"/>
    <w:rsid w:val="00734EFF"/>
    <w:rsid w:val="00734F59"/>
    <w:rsid w:val="007362F7"/>
    <w:rsid w:val="00736A64"/>
    <w:rsid w:val="007375CE"/>
    <w:rsid w:val="00737F6A"/>
    <w:rsid w:val="0074096C"/>
    <w:rsid w:val="00740C12"/>
    <w:rsid w:val="007410B6"/>
    <w:rsid w:val="00742FB7"/>
    <w:rsid w:val="007433D6"/>
    <w:rsid w:val="00743AAD"/>
    <w:rsid w:val="00743C15"/>
    <w:rsid w:val="00744A7D"/>
    <w:rsid w:val="00744C07"/>
    <w:rsid w:val="00744C6F"/>
    <w:rsid w:val="00745386"/>
    <w:rsid w:val="007457F6"/>
    <w:rsid w:val="00745ABB"/>
    <w:rsid w:val="00745BB9"/>
    <w:rsid w:val="007461E0"/>
    <w:rsid w:val="00746790"/>
    <w:rsid w:val="00746E38"/>
    <w:rsid w:val="00747CD5"/>
    <w:rsid w:val="00752710"/>
    <w:rsid w:val="00752E66"/>
    <w:rsid w:val="00753B51"/>
    <w:rsid w:val="00754276"/>
    <w:rsid w:val="00756069"/>
    <w:rsid w:val="00756239"/>
    <w:rsid w:val="00756629"/>
    <w:rsid w:val="0075681B"/>
    <w:rsid w:val="007575D2"/>
    <w:rsid w:val="00757B4F"/>
    <w:rsid w:val="00757B6A"/>
    <w:rsid w:val="007610E0"/>
    <w:rsid w:val="007621AA"/>
    <w:rsid w:val="0076260A"/>
    <w:rsid w:val="00762BEE"/>
    <w:rsid w:val="00762F6B"/>
    <w:rsid w:val="00764728"/>
    <w:rsid w:val="00764876"/>
    <w:rsid w:val="00764A67"/>
    <w:rsid w:val="00764C95"/>
    <w:rsid w:val="00764E29"/>
    <w:rsid w:val="007652AA"/>
    <w:rsid w:val="007702F0"/>
    <w:rsid w:val="007708A3"/>
    <w:rsid w:val="00770D4A"/>
    <w:rsid w:val="00770F6B"/>
    <w:rsid w:val="00771144"/>
    <w:rsid w:val="00771883"/>
    <w:rsid w:val="0077252D"/>
    <w:rsid w:val="00772B7E"/>
    <w:rsid w:val="00773437"/>
    <w:rsid w:val="0077414A"/>
    <w:rsid w:val="0077509B"/>
    <w:rsid w:val="00775472"/>
    <w:rsid w:val="0077549B"/>
    <w:rsid w:val="007754C4"/>
    <w:rsid w:val="00776DC2"/>
    <w:rsid w:val="00776E30"/>
    <w:rsid w:val="00777220"/>
    <w:rsid w:val="00780122"/>
    <w:rsid w:val="00780146"/>
    <w:rsid w:val="007804DA"/>
    <w:rsid w:val="00780802"/>
    <w:rsid w:val="00780C39"/>
    <w:rsid w:val="0078145F"/>
    <w:rsid w:val="00781A46"/>
    <w:rsid w:val="00781B0A"/>
    <w:rsid w:val="00781E12"/>
    <w:rsid w:val="0078214B"/>
    <w:rsid w:val="00782204"/>
    <w:rsid w:val="0078490D"/>
    <w:rsid w:val="0078498A"/>
    <w:rsid w:val="007857FD"/>
    <w:rsid w:val="00787128"/>
    <w:rsid w:val="007873C3"/>
    <w:rsid w:val="007878FE"/>
    <w:rsid w:val="00791353"/>
    <w:rsid w:val="00791BCC"/>
    <w:rsid w:val="00791EB3"/>
    <w:rsid w:val="00792207"/>
    <w:rsid w:val="00792720"/>
    <w:rsid w:val="00792B64"/>
    <w:rsid w:val="00792CD4"/>
    <w:rsid w:val="00792E29"/>
    <w:rsid w:val="0079379A"/>
    <w:rsid w:val="00794518"/>
    <w:rsid w:val="00794953"/>
    <w:rsid w:val="00796B93"/>
    <w:rsid w:val="00796DB4"/>
    <w:rsid w:val="007A0159"/>
    <w:rsid w:val="007A1F2F"/>
    <w:rsid w:val="007A2A5C"/>
    <w:rsid w:val="007A2E85"/>
    <w:rsid w:val="007A5150"/>
    <w:rsid w:val="007A5373"/>
    <w:rsid w:val="007A74F9"/>
    <w:rsid w:val="007A789F"/>
    <w:rsid w:val="007B0A0E"/>
    <w:rsid w:val="007B0ACC"/>
    <w:rsid w:val="007B344F"/>
    <w:rsid w:val="007B4698"/>
    <w:rsid w:val="007B47A9"/>
    <w:rsid w:val="007B4CA2"/>
    <w:rsid w:val="007B4E24"/>
    <w:rsid w:val="007B58ED"/>
    <w:rsid w:val="007B5E02"/>
    <w:rsid w:val="007B5FCF"/>
    <w:rsid w:val="007B6F00"/>
    <w:rsid w:val="007B75BC"/>
    <w:rsid w:val="007B7F48"/>
    <w:rsid w:val="007C0BD6"/>
    <w:rsid w:val="007C2182"/>
    <w:rsid w:val="007C2A9A"/>
    <w:rsid w:val="007C2D6F"/>
    <w:rsid w:val="007C3160"/>
    <w:rsid w:val="007C3806"/>
    <w:rsid w:val="007C3BF0"/>
    <w:rsid w:val="007C4320"/>
    <w:rsid w:val="007C59E0"/>
    <w:rsid w:val="007C5BB7"/>
    <w:rsid w:val="007C7149"/>
    <w:rsid w:val="007C73E4"/>
    <w:rsid w:val="007C7F79"/>
    <w:rsid w:val="007D0394"/>
    <w:rsid w:val="007D07D5"/>
    <w:rsid w:val="007D0CEB"/>
    <w:rsid w:val="007D0E52"/>
    <w:rsid w:val="007D158E"/>
    <w:rsid w:val="007D18A0"/>
    <w:rsid w:val="007D1C64"/>
    <w:rsid w:val="007D26EB"/>
    <w:rsid w:val="007D32DD"/>
    <w:rsid w:val="007D3954"/>
    <w:rsid w:val="007D5F1D"/>
    <w:rsid w:val="007D6DCE"/>
    <w:rsid w:val="007D72C4"/>
    <w:rsid w:val="007D7BB3"/>
    <w:rsid w:val="007E115E"/>
    <w:rsid w:val="007E23C6"/>
    <w:rsid w:val="007E2CFE"/>
    <w:rsid w:val="007E412A"/>
    <w:rsid w:val="007E59C9"/>
    <w:rsid w:val="007E5E29"/>
    <w:rsid w:val="007E6529"/>
    <w:rsid w:val="007E65F8"/>
    <w:rsid w:val="007E7ACD"/>
    <w:rsid w:val="007F0072"/>
    <w:rsid w:val="007F0FF2"/>
    <w:rsid w:val="007F2EB6"/>
    <w:rsid w:val="007F2EDB"/>
    <w:rsid w:val="007F3D50"/>
    <w:rsid w:val="007F50EC"/>
    <w:rsid w:val="007F548D"/>
    <w:rsid w:val="007F54C3"/>
    <w:rsid w:val="007F562E"/>
    <w:rsid w:val="007F62DA"/>
    <w:rsid w:val="007F636A"/>
    <w:rsid w:val="0080180C"/>
    <w:rsid w:val="00802065"/>
    <w:rsid w:val="0080285C"/>
    <w:rsid w:val="00802949"/>
    <w:rsid w:val="0080301E"/>
    <w:rsid w:val="0080365F"/>
    <w:rsid w:val="00804DCD"/>
    <w:rsid w:val="00805DC5"/>
    <w:rsid w:val="0080610B"/>
    <w:rsid w:val="00807B01"/>
    <w:rsid w:val="00810E85"/>
    <w:rsid w:val="0081154B"/>
    <w:rsid w:val="00811FE3"/>
    <w:rsid w:val="0081280F"/>
    <w:rsid w:val="00812BE5"/>
    <w:rsid w:val="00813AA0"/>
    <w:rsid w:val="00814236"/>
    <w:rsid w:val="0081460A"/>
    <w:rsid w:val="00815412"/>
    <w:rsid w:val="00817429"/>
    <w:rsid w:val="0082124B"/>
    <w:rsid w:val="00821514"/>
    <w:rsid w:val="00821E35"/>
    <w:rsid w:val="0082431E"/>
    <w:rsid w:val="00824591"/>
    <w:rsid w:val="00824AED"/>
    <w:rsid w:val="00824D50"/>
    <w:rsid w:val="008251AF"/>
    <w:rsid w:val="00825B4D"/>
    <w:rsid w:val="00827820"/>
    <w:rsid w:val="00827BBB"/>
    <w:rsid w:val="00827C96"/>
    <w:rsid w:val="008307AD"/>
    <w:rsid w:val="00830B6A"/>
    <w:rsid w:val="00831B8B"/>
    <w:rsid w:val="00833D87"/>
    <w:rsid w:val="0083405D"/>
    <w:rsid w:val="00834211"/>
    <w:rsid w:val="0083424D"/>
    <w:rsid w:val="008352D4"/>
    <w:rsid w:val="0083560F"/>
    <w:rsid w:val="00835F93"/>
    <w:rsid w:val="00836DB9"/>
    <w:rsid w:val="00837C67"/>
    <w:rsid w:val="00840C78"/>
    <w:rsid w:val="008415B0"/>
    <w:rsid w:val="00842028"/>
    <w:rsid w:val="00842F5F"/>
    <w:rsid w:val="008436B8"/>
    <w:rsid w:val="00845492"/>
    <w:rsid w:val="008460B6"/>
    <w:rsid w:val="008478CA"/>
    <w:rsid w:val="00850A09"/>
    <w:rsid w:val="00850C9D"/>
    <w:rsid w:val="00850E88"/>
    <w:rsid w:val="008511DC"/>
    <w:rsid w:val="00851FA8"/>
    <w:rsid w:val="00852B59"/>
    <w:rsid w:val="00854F76"/>
    <w:rsid w:val="008556F2"/>
    <w:rsid w:val="00855A76"/>
    <w:rsid w:val="00855CF3"/>
    <w:rsid w:val="00856272"/>
    <w:rsid w:val="008563FF"/>
    <w:rsid w:val="00857214"/>
    <w:rsid w:val="00857DA9"/>
    <w:rsid w:val="0086018B"/>
    <w:rsid w:val="008611DD"/>
    <w:rsid w:val="00861828"/>
    <w:rsid w:val="008620DE"/>
    <w:rsid w:val="00862794"/>
    <w:rsid w:val="00862EB8"/>
    <w:rsid w:val="00866045"/>
    <w:rsid w:val="00866867"/>
    <w:rsid w:val="00866E7A"/>
    <w:rsid w:val="0086709D"/>
    <w:rsid w:val="00870197"/>
    <w:rsid w:val="00872144"/>
    <w:rsid w:val="0087216D"/>
    <w:rsid w:val="00872257"/>
    <w:rsid w:val="008732A7"/>
    <w:rsid w:val="008753E6"/>
    <w:rsid w:val="00875E00"/>
    <w:rsid w:val="008771C5"/>
    <w:rsid w:val="0087738C"/>
    <w:rsid w:val="008802AF"/>
    <w:rsid w:val="00880F49"/>
    <w:rsid w:val="00881926"/>
    <w:rsid w:val="008819B6"/>
    <w:rsid w:val="00882261"/>
    <w:rsid w:val="0088318F"/>
    <w:rsid w:val="0088331D"/>
    <w:rsid w:val="00884CC4"/>
    <w:rsid w:val="00885213"/>
    <w:rsid w:val="008852B0"/>
    <w:rsid w:val="008858C3"/>
    <w:rsid w:val="00885AE7"/>
    <w:rsid w:val="00885E1B"/>
    <w:rsid w:val="00886B60"/>
    <w:rsid w:val="0088773B"/>
    <w:rsid w:val="00887805"/>
    <w:rsid w:val="00887889"/>
    <w:rsid w:val="008901A6"/>
    <w:rsid w:val="0089138D"/>
    <w:rsid w:val="008920FF"/>
    <w:rsid w:val="008923A3"/>
    <w:rsid w:val="008926E8"/>
    <w:rsid w:val="00894F19"/>
    <w:rsid w:val="008962CC"/>
    <w:rsid w:val="00896A10"/>
    <w:rsid w:val="008971B5"/>
    <w:rsid w:val="00897AF1"/>
    <w:rsid w:val="008A0A50"/>
    <w:rsid w:val="008A379C"/>
    <w:rsid w:val="008A3DA2"/>
    <w:rsid w:val="008A42DE"/>
    <w:rsid w:val="008A4B26"/>
    <w:rsid w:val="008A536C"/>
    <w:rsid w:val="008A5D26"/>
    <w:rsid w:val="008A6B13"/>
    <w:rsid w:val="008A6ECB"/>
    <w:rsid w:val="008A7731"/>
    <w:rsid w:val="008A79E0"/>
    <w:rsid w:val="008B0BF9"/>
    <w:rsid w:val="008B1532"/>
    <w:rsid w:val="008B15A7"/>
    <w:rsid w:val="008B1675"/>
    <w:rsid w:val="008B1C8F"/>
    <w:rsid w:val="008B208A"/>
    <w:rsid w:val="008B2130"/>
    <w:rsid w:val="008B2866"/>
    <w:rsid w:val="008B2EC3"/>
    <w:rsid w:val="008B3859"/>
    <w:rsid w:val="008B436D"/>
    <w:rsid w:val="008B4E49"/>
    <w:rsid w:val="008B6434"/>
    <w:rsid w:val="008B7712"/>
    <w:rsid w:val="008B79CB"/>
    <w:rsid w:val="008B7B26"/>
    <w:rsid w:val="008C0370"/>
    <w:rsid w:val="008C3524"/>
    <w:rsid w:val="008C4061"/>
    <w:rsid w:val="008C4229"/>
    <w:rsid w:val="008C4E4B"/>
    <w:rsid w:val="008C5BE0"/>
    <w:rsid w:val="008C622B"/>
    <w:rsid w:val="008C7233"/>
    <w:rsid w:val="008C73BF"/>
    <w:rsid w:val="008D2410"/>
    <w:rsid w:val="008D2434"/>
    <w:rsid w:val="008D2579"/>
    <w:rsid w:val="008D51E6"/>
    <w:rsid w:val="008D5996"/>
    <w:rsid w:val="008D7ABF"/>
    <w:rsid w:val="008E11ED"/>
    <w:rsid w:val="008E171D"/>
    <w:rsid w:val="008E223C"/>
    <w:rsid w:val="008E227F"/>
    <w:rsid w:val="008E2785"/>
    <w:rsid w:val="008E4462"/>
    <w:rsid w:val="008E54B9"/>
    <w:rsid w:val="008E5B30"/>
    <w:rsid w:val="008E70F1"/>
    <w:rsid w:val="008E78A3"/>
    <w:rsid w:val="008F0654"/>
    <w:rsid w:val="008F06CB"/>
    <w:rsid w:val="008F20DE"/>
    <w:rsid w:val="008F2A0D"/>
    <w:rsid w:val="008F2E83"/>
    <w:rsid w:val="008F396F"/>
    <w:rsid w:val="008F4561"/>
    <w:rsid w:val="008F5795"/>
    <w:rsid w:val="008F612A"/>
    <w:rsid w:val="008F6483"/>
    <w:rsid w:val="008F6831"/>
    <w:rsid w:val="008F7127"/>
    <w:rsid w:val="008F7D6F"/>
    <w:rsid w:val="00901136"/>
    <w:rsid w:val="0090293D"/>
    <w:rsid w:val="00903167"/>
    <w:rsid w:val="009034DE"/>
    <w:rsid w:val="00905396"/>
    <w:rsid w:val="009056A1"/>
    <w:rsid w:val="0090605D"/>
    <w:rsid w:val="00906419"/>
    <w:rsid w:val="00907118"/>
    <w:rsid w:val="0091074C"/>
    <w:rsid w:val="00910EE4"/>
    <w:rsid w:val="00911CC3"/>
    <w:rsid w:val="009120D8"/>
    <w:rsid w:val="00912889"/>
    <w:rsid w:val="00913A42"/>
    <w:rsid w:val="00913C13"/>
    <w:rsid w:val="00914167"/>
    <w:rsid w:val="009143DB"/>
    <w:rsid w:val="00915065"/>
    <w:rsid w:val="00917458"/>
    <w:rsid w:val="00917AA5"/>
    <w:rsid w:val="00917CE5"/>
    <w:rsid w:val="009217C0"/>
    <w:rsid w:val="00921AEF"/>
    <w:rsid w:val="00922064"/>
    <w:rsid w:val="00922755"/>
    <w:rsid w:val="00924266"/>
    <w:rsid w:val="0092446C"/>
    <w:rsid w:val="00925241"/>
    <w:rsid w:val="009258CB"/>
    <w:rsid w:val="00925CEC"/>
    <w:rsid w:val="009261B5"/>
    <w:rsid w:val="009269C9"/>
    <w:rsid w:val="00926A3F"/>
    <w:rsid w:val="0092794E"/>
    <w:rsid w:val="00930677"/>
    <w:rsid w:val="00930D30"/>
    <w:rsid w:val="009332A2"/>
    <w:rsid w:val="00933419"/>
    <w:rsid w:val="00936470"/>
    <w:rsid w:val="009372F1"/>
    <w:rsid w:val="00937598"/>
    <w:rsid w:val="0093790B"/>
    <w:rsid w:val="00937FD5"/>
    <w:rsid w:val="009400B3"/>
    <w:rsid w:val="009403BD"/>
    <w:rsid w:val="0094066B"/>
    <w:rsid w:val="00941811"/>
    <w:rsid w:val="00941942"/>
    <w:rsid w:val="00943006"/>
    <w:rsid w:val="00943055"/>
    <w:rsid w:val="0094307D"/>
    <w:rsid w:val="00943751"/>
    <w:rsid w:val="00944322"/>
    <w:rsid w:val="009458A3"/>
    <w:rsid w:val="00946DD0"/>
    <w:rsid w:val="00946F18"/>
    <w:rsid w:val="00947364"/>
    <w:rsid w:val="009473C5"/>
    <w:rsid w:val="009476F6"/>
    <w:rsid w:val="00947B15"/>
    <w:rsid w:val="009500DE"/>
    <w:rsid w:val="00950748"/>
    <w:rsid w:val="009509E6"/>
    <w:rsid w:val="00952018"/>
    <w:rsid w:val="00952800"/>
    <w:rsid w:val="0095300D"/>
    <w:rsid w:val="009531B3"/>
    <w:rsid w:val="0095328E"/>
    <w:rsid w:val="00956812"/>
    <w:rsid w:val="00956DB7"/>
    <w:rsid w:val="009570F5"/>
    <w:rsid w:val="0095719A"/>
    <w:rsid w:val="009574DA"/>
    <w:rsid w:val="009608F0"/>
    <w:rsid w:val="009623E9"/>
    <w:rsid w:val="0096249F"/>
    <w:rsid w:val="00962F6D"/>
    <w:rsid w:val="00963EEB"/>
    <w:rsid w:val="009642DB"/>
    <w:rsid w:val="009648BC"/>
    <w:rsid w:val="00964BF7"/>
    <w:rsid w:val="00964C2F"/>
    <w:rsid w:val="009650AF"/>
    <w:rsid w:val="0096572F"/>
    <w:rsid w:val="00965F88"/>
    <w:rsid w:val="009706CA"/>
    <w:rsid w:val="0097436B"/>
    <w:rsid w:val="009753E3"/>
    <w:rsid w:val="009755D6"/>
    <w:rsid w:val="00976E7E"/>
    <w:rsid w:val="009770D1"/>
    <w:rsid w:val="0097715F"/>
    <w:rsid w:val="0097785B"/>
    <w:rsid w:val="00980B21"/>
    <w:rsid w:val="009817A6"/>
    <w:rsid w:val="00981FFB"/>
    <w:rsid w:val="0098200B"/>
    <w:rsid w:val="00983B6F"/>
    <w:rsid w:val="009841D7"/>
    <w:rsid w:val="00984C93"/>
    <w:rsid w:val="00984D2E"/>
    <w:rsid w:val="00984E03"/>
    <w:rsid w:val="009862CA"/>
    <w:rsid w:val="0098720D"/>
    <w:rsid w:val="00987BD1"/>
    <w:rsid w:val="00987E85"/>
    <w:rsid w:val="00990BF4"/>
    <w:rsid w:val="00990F5F"/>
    <w:rsid w:val="009923A8"/>
    <w:rsid w:val="00993A55"/>
    <w:rsid w:val="00995F8F"/>
    <w:rsid w:val="009966DA"/>
    <w:rsid w:val="009A0D12"/>
    <w:rsid w:val="009A161D"/>
    <w:rsid w:val="009A1987"/>
    <w:rsid w:val="009A2BEE"/>
    <w:rsid w:val="009A4734"/>
    <w:rsid w:val="009A5289"/>
    <w:rsid w:val="009A5360"/>
    <w:rsid w:val="009A6230"/>
    <w:rsid w:val="009A7988"/>
    <w:rsid w:val="009A7A53"/>
    <w:rsid w:val="009A7F11"/>
    <w:rsid w:val="009B0402"/>
    <w:rsid w:val="009B0B75"/>
    <w:rsid w:val="009B16DF"/>
    <w:rsid w:val="009B22A9"/>
    <w:rsid w:val="009B2F54"/>
    <w:rsid w:val="009B45A5"/>
    <w:rsid w:val="009B4CB2"/>
    <w:rsid w:val="009B5F00"/>
    <w:rsid w:val="009B6413"/>
    <w:rsid w:val="009B6701"/>
    <w:rsid w:val="009B6EF7"/>
    <w:rsid w:val="009B7000"/>
    <w:rsid w:val="009B739C"/>
    <w:rsid w:val="009B7DEE"/>
    <w:rsid w:val="009C04EC"/>
    <w:rsid w:val="009C0C7F"/>
    <w:rsid w:val="009C1767"/>
    <w:rsid w:val="009C2564"/>
    <w:rsid w:val="009C29C1"/>
    <w:rsid w:val="009C328C"/>
    <w:rsid w:val="009C3712"/>
    <w:rsid w:val="009C3E72"/>
    <w:rsid w:val="009C4444"/>
    <w:rsid w:val="009C6A96"/>
    <w:rsid w:val="009C6F76"/>
    <w:rsid w:val="009C79AD"/>
    <w:rsid w:val="009C7CA6"/>
    <w:rsid w:val="009D3316"/>
    <w:rsid w:val="009D4FB2"/>
    <w:rsid w:val="009D55AA"/>
    <w:rsid w:val="009D6207"/>
    <w:rsid w:val="009D7C18"/>
    <w:rsid w:val="009E1C10"/>
    <w:rsid w:val="009E2A6B"/>
    <w:rsid w:val="009E3010"/>
    <w:rsid w:val="009E3E77"/>
    <w:rsid w:val="009E3FAB"/>
    <w:rsid w:val="009E4F77"/>
    <w:rsid w:val="009E4FBE"/>
    <w:rsid w:val="009E5399"/>
    <w:rsid w:val="009E5435"/>
    <w:rsid w:val="009E5B3F"/>
    <w:rsid w:val="009E62E7"/>
    <w:rsid w:val="009E6365"/>
    <w:rsid w:val="009E667E"/>
    <w:rsid w:val="009E6A8C"/>
    <w:rsid w:val="009E70E2"/>
    <w:rsid w:val="009E729D"/>
    <w:rsid w:val="009E7D90"/>
    <w:rsid w:val="009E7F24"/>
    <w:rsid w:val="009F04AE"/>
    <w:rsid w:val="009F11BA"/>
    <w:rsid w:val="009F1AB0"/>
    <w:rsid w:val="009F2B6C"/>
    <w:rsid w:val="009F3F5B"/>
    <w:rsid w:val="009F501D"/>
    <w:rsid w:val="009F5100"/>
    <w:rsid w:val="009F512C"/>
    <w:rsid w:val="009F67EF"/>
    <w:rsid w:val="00A02631"/>
    <w:rsid w:val="00A02635"/>
    <w:rsid w:val="00A03788"/>
    <w:rsid w:val="00A039D5"/>
    <w:rsid w:val="00A046AD"/>
    <w:rsid w:val="00A04871"/>
    <w:rsid w:val="00A04EF6"/>
    <w:rsid w:val="00A06429"/>
    <w:rsid w:val="00A065A0"/>
    <w:rsid w:val="00A068E5"/>
    <w:rsid w:val="00A075D9"/>
    <w:rsid w:val="00A079C1"/>
    <w:rsid w:val="00A10693"/>
    <w:rsid w:val="00A12520"/>
    <w:rsid w:val="00A12696"/>
    <w:rsid w:val="00A12C27"/>
    <w:rsid w:val="00A130FD"/>
    <w:rsid w:val="00A13D6D"/>
    <w:rsid w:val="00A14769"/>
    <w:rsid w:val="00A150C4"/>
    <w:rsid w:val="00A154AD"/>
    <w:rsid w:val="00A16151"/>
    <w:rsid w:val="00A16927"/>
    <w:rsid w:val="00A16EC6"/>
    <w:rsid w:val="00A1740B"/>
    <w:rsid w:val="00A17C06"/>
    <w:rsid w:val="00A17D8B"/>
    <w:rsid w:val="00A2087A"/>
    <w:rsid w:val="00A20CB6"/>
    <w:rsid w:val="00A2126E"/>
    <w:rsid w:val="00A21706"/>
    <w:rsid w:val="00A21918"/>
    <w:rsid w:val="00A2224F"/>
    <w:rsid w:val="00A22DB0"/>
    <w:rsid w:val="00A23185"/>
    <w:rsid w:val="00A24E12"/>
    <w:rsid w:val="00A24FCC"/>
    <w:rsid w:val="00A253E2"/>
    <w:rsid w:val="00A26A90"/>
    <w:rsid w:val="00A26B27"/>
    <w:rsid w:val="00A27245"/>
    <w:rsid w:val="00A27748"/>
    <w:rsid w:val="00A306AB"/>
    <w:rsid w:val="00A30E4F"/>
    <w:rsid w:val="00A31A65"/>
    <w:rsid w:val="00A32253"/>
    <w:rsid w:val="00A32746"/>
    <w:rsid w:val="00A32D30"/>
    <w:rsid w:val="00A3310E"/>
    <w:rsid w:val="00A333A0"/>
    <w:rsid w:val="00A33768"/>
    <w:rsid w:val="00A35940"/>
    <w:rsid w:val="00A3622B"/>
    <w:rsid w:val="00A36E09"/>
    <w:rsid w:val="00A37E70"/>
    <w:rsid w:val="00A406FB"/>
    <w:rsid w:val="00A4151C"/>
    <w:rsid w:val="00A41DA5"/>
    <w:rsid w:val="00A437E1"/>
    <w:rsid w:val="00A44180"/>
    <w:rsid w:val="00A4448B"/>
    <w:rsid w:val="00A45E1D"/>
    <w:rsid w:val="00A4685E"/>
    <w:rsid w:val="00A47738"/>
    <w:rsid w:val="00A4797B"/>
    <w:rsid w:val="00A47FAE"/>
    <w:rsid w:val="00A502E2"/>
    <w:rsid w:val="00A50CD4"/>
    <w:rsid w:val="00A51191"/>
    <w:rsid w:val="00A52D73"/>
    <w:rsid w:val="00A53588"/>
    <w:rsid w:val="00A55639"/>
    <w:rsid w:val="00A55C70"/>
    <w:rsid w:val="00A56D62"/>
    <w:rsid w:val="00A56F07"/>
    <w:rsid w:val="00A5762C"/>
    <w:rsid w:val="00A57814"/>
    <w:rsid w:val="00A57DE9"/>
    <w:rsid w:val="00A600FC"/>
    <w:rsid w:val="00A606DC"/>
    <w:rsid w:val="00A60BCA"/>
    <w:rsid w:val="00A60FF1"/>
    <w:rsid w:val="00A61EAD"/>
    <w:rsid w:val="00A61F2B"/>
    <w:rsid w:val="00A62D5A"/>
    <w:rsid w:val="00A638DA"/>
    <w:rsid w:val="00A63A07"/>
    <w:rsid w:val="00A65B41"/>
    <w:rsid w:val="00A65E00"/>
    <w:rsid w:val="00A66A78"/>
    <w:rsid w:val="00A67C06"/>
    <w:rsid w:val="00A70DA8"/>
    <w:rsid w:val="00A70DD2"/>
    <w:rsid w:val="00A71EE3"/>
    <w:rsid w:val="00A723FF"/>
    <w:rsid w:val="00A72D6F"/>
    <w:rsid w:val="00A7436E"/>
    <w:rsid w:val="00A74CF8"/>
    <w:rsid w:val="00A74E96"/>
    <w:rsid w:val="00A75592"/>
    <w:rsid w:val="00A75A8E"/>
    <w:rsid w:val="00A75F67"/>
    <w:rsid w:val="00A7613D"/>
    <w:rsid w:val="00A7795B"/>
    <w:rsid w:val="00A80317"/>
    <w:rsid w:val="00A804D4"/>
    <w:rsid w:val="00A81258"/>
    <w:rsid w:val="00A816FC"/>
    <w:rsid w:val="00A8185D"/>
    <w:rsid w:val="00A824DD"/>
    <w:rsid w:val="00A83676"/>
    <w:rsid w:val="00A83B7B"/>
    <w:rsid w:val="00A84274"/>
    <w:rsid w:val="00A848C2"/>
    <w:rsid w:val="00A84AF3"/>
    <w:rsid w:val="00A850F3"/>
    <w:rsid w:val="00A85AD1"/>
    <w:rsid w:val="00A864E3"/>
    <w:rsid w:val="00A875D7"/>
    <w:rsid w:val="00A87EAE"/>
    <w:rsid w:val="00A91400"/>
    <w:rsid w:val="00A925EA"/>
    <w:rsid w:val="00A94574"/>
    <w:rsid w:val="00A9549D"/>
    <w:rsid w:val="00A95936"/>
    <w:rsid w:val="00A96265"/>
    <w:rsid w:val="00A968DB"/>
    <w:rsid w:val="00A97084"/>
    <w:rsid w:val="00A976C0"/>
    <w:rsid w:val="00A97850"/>
    <w:rsid w:val="00AA02E0"/>
    <w:rsid w:val="00AA16C0"/>
    <w:rsid w:val="00AA1C2C"/>
    <w:rsid w:val="00AA2706"/>
    <w:rsid w:val="00AA289D"/>
    <w:rsid w:val="00AA35F6"/>
    <w:rsid w:val="00AA4A1F"/>
    <w:rsid w:val="00AA4F71"/>
    <w:rsid w:val="00AA5C11"/>
    <w:rsid w:val="00AA667C"/>
    <w:rsid w:val="00AA6E91"/>
    <w:rsid w:val="00AA7439"/>
    <w:rsid w:val="00AA7F54"/>
    <w:rsid w:val="00AB047E"/>
    <w:rsid w:val="00AB08BB"/>
    <w:rsid w:val="00AB0B0A"/>
    <w:rsid w:val="00AB0BB7"/>
    <w:rsid w:val="00AB22C6"/>
    <w:rsid w:val="00AB2AD0"/>
    <w:rsid w:val="00AB42D8"/>
    <w:rsid w:val="00AB67FC"/>
    <w:rsid w:val="00AB700F"/>
    <w:rsid w:val="00AC00F2"/>
    <w:rsid w:val="00AC31B5"/>
    <w:rsid w:val="00AC4034"/>
    <w:rsid w:val="00AC45CF"/>
    <w:rsid w:val="00AC4776"/>
    <w:rsid w:val="00AC48D2"/>
    <w:rsid w:val="00AC4EA1"/>
    <w:rsid w:val="00AC4FAF"/>
    <w:rsid w:val="00AC5381"/>
    <w:rsid w:val="00AC5920"/>
    <w:rsid w:val="00AC59A0"/>
    <w:rsid w:val="00AC5A4C"/>
    <w:rsid w:val="00AC76F2"/>
    <w:rsid w:val="00AC786F"/>
    <w:rsid w:val="00AD0E65"/>
    <w:rsid w:val="00AD2BF2"/>
    <w:rsid w:val="00AD32A7"/>
    <w:rsid w:val="00AD37A1"/>
    <w:rsid w:val="00AD3FE2"/>
    <w:rsid w:val="00AD4E90"/>
    <w:rsid w:val="00AD50B4"/>
    <w:rsid w:val="00AD5422"/>
    <w:rsid w:val="00AD59BB"/>
    <w:rsid w:val="00AD5B88"/>
    <w:rsid w:val="00AD657D"/>
    <w:rsid w:val="00AD67E7"/>
    <w:rsid w:val="00AD7F71"/>
    <w:rsid w:val="00AE0CF4"/>
    <w:rsid w:val="00AE0FEB"/>
    <w:rsid w:val="00AE18B9"/>
    <w:rsid w:val="00AE3F5B"/>
    <w:rsid w:val="00AE4179"/>
    <w:rsid w:val="00AE4223"/>
    <w:rsid w:val="00AE4425"/>
    <w:rsid w:val="00AE4FBE"/>
    <w:rsid w:val="00AE650F"/>
    <w:rsid w:val="00AE6555"/>
    <w:rsid w:val="00AE7980"/>
    <w:rsid w:val="00AE7D16"/>
    <w:rsid w:val="00AE7E04"/>
    <w:rsid w:val="00AF0382"/>
    <w:rsid w:val="00AF05BE"/>
    <w:rsid w:val="00AF140C"/>
    <w:rsid w:val="00AF1A00"/>
    <w:rsid w:val="00AF436E"/>
    <w:rsid w:val="00AF4CAA"/>
    <w:rsid w:val="00AF56E1"/>
    <w:rsid w:val="00AF571A"/>
    <w:rsid w:val="00AF5D4B"/>
    <w:rsid w:val="00AF60A0"/>
    <w:rsid w:val="00AF67FC"/>
    <w:rsid w:val="00AF69CF"/>
    <w:rsid w:val="00AF7DF5"/>
    <w:rsid w:val="00B006E5"/>
    <w:rsid w:val="00B01093"/>
    <w:rsid w:val="00B02141"/>
    <w:rsid w:val="00B024C2"/>
    <w:rsid w:val="00B02C65"/>
    <w:rsid w:val="00B02D76"/>
    <w:rsid w:val="00B03843"/>
    <w:rsid w:val="00B03868"/>
    <w:rsid w:val="00B0503C"/>
    <w:rsid w:val="00B05611"/>
    <w:rsid w:val="00B0586C"/>
    <w:rsid w:val="00B063B9"/>
    <w:rsid w:val="00B07700"/>
    <w:rsid w:val="00B1012E"/>
    <w:rsid w:val="00B10846"/>
    <w:rsid w:val="00B10B3C"/>
    <w:rsid w:val="00B11652"/>
    <w:rsid w:val="00B12DB1"/>
    <w:rsid w:val="00B13921"/>
    <w:rsid w:val="00B13CEA"/>
    <w:rsid w:val="00B1528C"/>
    <w:rsid w:val="00B15616"/>
    <w:rsid w:val="00B15698"/>
    <w:rsid w:val="00B16490"/>
    <w:rsid w:val="00B16ACD"/>
    <w:rsid w:val="00B178C0"/>
    <w:rsid w:val="00B20607"/>
    <w:rsid w:val="00B20743"/>
    <w:rsid w:val="00B21376"/>
    <w:rsid w:val="00B21487"/>
    <w:rsid w:val="00B214AD"/>
    <w:rsid w:val="00B231DC"/>
    <w:rsid w:val="00B232D1"/>
    <w:rsid w:val="00B24DB5"/>
    <w:rsid w:val="00B2586E"/>
    <w:rsid w:val="00B27D75"/>
    <w:rsid w:val="00B3096D"/>
    <w:rsid w:val="00B31E17"/>
    <w:rsid w:val="00B31F9E"/>
    <w:rsid w:val="00B32252"/>
    <w:rsid w:val="00B3268F"/>
    <w:rsid w:val="00B32C2C"/>
    <w:rsid w:val="00B33731"/>
    <w:rsid w:val="00B33A1A"/>
    <w:rsid w:val="00B33E6C"/>
    <w:rsid w:val="00B34C4F"/>
    <w:rsid w:val="00B35611"/>
    <w:rsid w:val="00B35B21"/>
    <w:rsid w:val="00B36189"/>
    <w:rsid w:val="00B371CC"/>
    <w:rsid w:val="00B409CA"/>
    <w:rsid w:val="00B410C0"/>
    <w:rsid w:val="00B411DD"/>
    <w:rsid w:val="00B41CD9"/>
    <w:rsid w:val="00B427E6"/>
    <w:rsid w:val="00B428A6"/>
    <w:rsid w:val="00B43E1F"/>
    <w:rsid w:val="00B441C8"/>
    <w:rsid w:val="00B443BE"/>
    <w:rsid w:val="00B44FDD"/>
    <w:rsid w:val="00B45FBC"/>
    <w:rsid w:val="00B46182"/>
    <w:rsid w:val="00B5115E"/>
    <w:rsid w:val="00B516B0"/>
    <w:rsid w:val="00B51A7D"/>
    <w:rsid w:val="00B51E4A"/>
    <w:rsid w:val="00B52CA9"/>
    <w:rsid w:val="00B53503"/>
    <w:rsid w:val="00B535C2"/>
    <w:rsid w:val="00B55351"/>
    <w:rsid w:val="00B55544"/>
    <w:rsid w:val="00B5681A"/>
    <w:rsid w:val="00B56F94"/>
    <w:rsid w:val="00B57453"/>
    <w:rsid w:val="00B57F07"/>
    <w:rsid w:val="00B60DA8"/>
    <w:rsid w:val="00B616B7"/>
    <w:rsid w:val="00B61B58"/>
    <w:rsid w:val="00B621FB"/>
    <w:rsid w:val="00B642FC"/>
    <w:rsid w:val="00B64A2B"/>
    <w:rsid w:val="00B64D26"/>
    <w:rsid w:val="00B64FBB"/>
    <w:rsid w:val="00B6623E"/>
    <w:rsid w:val="00B66C9B"/>
    <w:rsid w:val="00B70E22"/>
    <w:rsid w:val="00B73CB0"/>
    <w:rsid w:val="00B7423C"/>
    <w:rsid w:val="00B743F7"/>
    <w:rsid w:val="00B74DD0"/>
    <w:rsid w:val="00B774CB"/>
    <w:rsid w:val="00B80402"/>
    <w:rsid w:val="00B80623"/>
    <w:rsid w:val="00B806B8"/>
    <w:rsid w:val="00B80B9A"/>
    <w:rsid w:val="00B82395"/>
    <w:rsid w:val="00B8278C"/>
    <w:rsid w:val="00B830B7"/>
    <w:rsid w:val="00B83DE3"/>
    <w:rsid w:val="00B8483D"/>
    <w:rsid w:val="00B848EA"/>
    <w:rsid w:val="00B84B2B"/>
    <w:rsid w:val="00B85DE1"/>
    <w:rsid w:val="00B86A1B"/>
    <w:rsid w:val="00B871B4"/>
    <w:rsid w:val="00B87885"/>
    <w:rsid w:val="00B9010E"/>
    <w:rsid w:val="00B90500"/>
    <w:rsid w:val="00B90AA1"/>
    <w:rsid w:val="00B9176C"/>
    <w:rsid w:val="00B91D5F"/>
    <w:rsid w:val="00B91F7A"/>
    <w:rsid w:val="00B92331"/>
    <w:rsid w:val="00B93304"/>
    <w:rsid w:val="00B934C6"/>
    <w:rsid w:val="00B935A4"/>
    <w:rsid w:val="00B93F5C"/>
    <w:rsid w:val="00B94A08"/>
    <w:rsid w:val="00B95262"/>
    <w:rsid w:val="00B95A0F"/>
    <w:rsid w:val="00B95B45"/>
    <w:rsid w:val="00B97646"/>
    <w:rsid w:val="00BA01D3"/>
    <w:rsid w:val="00BA077D"/>
    <w:rsid w:val="00BA1F47"/>
    <w:rsid w:val="00BA2763"/>
    <w:rsid w:val="00BA2D50"/>
    <w:rsid w:val="00BA442B"/>
    <w:rsid w:val="00BA451C"/>
    <w:rsid w:val="00BA561A"/>
    <w:rsid w:val="00BA5CA8"/>
    <w:rsid w:val="00BA6ABE"/>
    <w:rsid w:val="00BB0DC6"/>
    <w:rsid w:val="00BB13E7"/>
    <w:rsid w:val="00BB15E4"/>
    <w:rsid w:val="00BB1E19"/>
    <w:rsid w:val="00BB21D1"/>
    <w:rsid w:val="00BB2D93"/>
    <w:rsid w:val="00BB32F2"/>
    <w:rsid w:val="00BB4338"/>
    <w:rsid w:val="00BB509A"/>
    <w:rsid w:val="00BB540A"/>
    <w:rsid w:val="00BB5A6C"/>
    <w:rsid w:val="00BB675D"/>
    <w:rsid w:val="00BB6C0E"/>
    <w:rsid w:val="00BB7605"/>
    <w:rsid w:val="00BB7B38"/>
    <w:rsid w:val="00BB7C09"/>
    <w:rsid w:val="00BC0CBD"/>
    <w:rsid w:val="00BC11E5"/>
    <w:rsid w:val="00BC1C20"/>
    <w:rsid w:val="00BC1C9F"/>
    <w:rsid w:val="00BC2932"/>
    <w:rsid w:val="00BC2C47"/>
    <w:rsid w:val="00BC40D7"/>
    <w:rsid w:val="00BC4BC6"/>
    <w:rsid w:val="00BC52FD"/>
    <w:rsid w:val="00BC5F08"/>
    <w:rsid w:val="00BC6E62"/>
    <w:rsid w:val="00BC7410"/>
    <w:rsid w:val="00BC7443"/>
    <w:rsid w:val="00BC7E3F"/>
    <w:rsid w:val="00BD032B"/>
    <w:rsid w:val="00BD0648"/>
    <w:rsid w:val="00BD1040"/>
    <w:rsid w:val="00BD1DB7"/>
    <w:rsid w:val="00BD34AA"/>
    <w:rsid w:val="00BD47BA"/>
    <w:rsid w:val="00BD4A33"/>
    <w:rsid w:val="00BD4EB5"/>
    <w:rsid w:val="00BD5F64"/>
    <w:rsid w:val="00BD6F61"/>
    <w:rsid w:val="00BD7ED0"/>
    <w:rsid w:val="00BE0871"/>
    <w:rsid w:val="00BE097F"/>
    <w:rsid w:val="00BE09F5"/>
    <w:rsid w:val="00BE0C44"/>
    <w:rsid w:val="00BE0D69"/>
    <w:rsid w:val="00BE1B8B"/>
    <w:rsid w:val="00BE29D1"/>
    <w:rsid w:val="00BE2A18"/>
    <w:rsid w:val="00BE2C01"/>
    <w:rsid w:val="00BE3850"/>
    <w:rsid w:val="00BE41EC"/>
    <w:rsid w:val="00BE4CAA"/>
    <w:rsid w:val="00BE56FB"/>
    <w:rsid w:val="00BE5CEB"/>
    <w:rsid w:val="00BE68BA"/>
    <w:rsid w:val="00BE6CC0"/>
    <w:rsid w:val="00BE7392"/>
    <w:rsid w:val="00BE7752"/>
    <w:rsid w:val="00BE78E7"/>
    <w:rsid w:val="00BF1DC6"/>
    <w:rsid w:val="00BF20E6"/>
    <w:rsid w:val="00BF265A"/>
    <w:rsid w:val="00BF2DA3"/>
    <w:rsid w:val="00BF2DA6"/>
    <w:rsid w:val="00BF3BD5"/>
    <w:rsid w:val="00BF3DDE"/>
    <w:rsid w:val="00BF4A64"/>
    <w:rsid w:val="00BF5050"/>
    <w:rsid w:val="00BF6589"/>
    <w:rsid w:val="00BF6F0A"/>
    <w:rsid w:val="00BF6F7F"/>
    <w:rsid w:val="00BF7391"/>
    <w:rsid w:val="00C00232"/>
    <w:rsid w:val="00C00647"/>
    <w:rsid w:val="00C00FAD"/>
    <w:rsid w:val="00C01A13"/>
    <w:rsid w:val="00C02764"/>
    <w:rsid w:val="00C030B3"/>
    <w:rsid w:val="00C04CEF"/>
    <w:rsid w:val="00C04EE8"/>
    <w:rsid w:val="00C05E41"/>
    <w:rsid w:val="00C0620A"/>
    <w:rsid w:val="00C0636B"/>
    <w:rsid w:val="00C0662F"/>
    <w:rsid w:val="00C11943"/>
    <w:rsid w:val="00C12E96"/>
    <w:rsid w:val="00C14035"/>
    <w:rsid w:val="00C141CD"/>
    <w:rsid w:val="00C14763"/>
    <w:rsid w:val="00C15E1C"/>
    <w:rsid w:val="00C16141"/>
    <w:rsid w:val="00C1727E"/>
    <w:rsid w:val="00C17C3C"/>
    <w:rsid w:val="00C228FE"/>
    <w:rsid w:val="00C230C2"/>
    <w:rsid w:val="00C2363F"/>
    <w:rsid w:val="00C236C8"/>
    <w:rsid w:val="00C2456C"/>
    <w:rsid w:val="00C246A6"/>
    <w:rsid w:val="00C256CB"/>
    <w:rsid w:val="00C25DFC"/>
    <w:rsid w:val="00C260B1"/>
    <w:rsid w:val="00C26E56"/>
    <w:rsid w:val="00C30336"/>
    <w:rsid w:val="00C3053B"/>
    <w:rsid w:val="00C30FD3"/>
    <w:rsid w:val="00C31406"/>
    <w:rsid w:val="00C3238D"/>
    <w:rsid w:val="00C325A0"/>
    <w:rsid w:val="00C32789"/>
    <w:rsid w:val="00C33385"/>
    <w:rsid w:val="00C33BB7"/>
    <w:rsid w:val="00C340BF"/>
    <w:rsid w:val="00C34147"/>
    <w:rsid w:val="00C352D9"/>
    <w:rsid w:val="00C358A2"/>
    <w:rsid w:val="00C360CF"/>
    <w:rsid w:val="00C37194"/>
    <w:rsid w:val="00C378B6"/>
    <w:rsid w:val="00C40637"/>
    <w:rsid w:val="00C40F6C"/>
    <w:rsid w:val="00C4107E"/>
    <w:rsid w:val="00C424EB"/>
    <w:rsid w:val="00C44426"/>
    <w:rsid w:val="00C445F3"/>
    <w:rsid w:val="00C451F4"/>
    <w:rsid w:val="00C45EB1"/>
    <w:rsid w:val="00C46ACC"/>
    <w:rsid w:val="00C475DB"/>
    <w:rsid w:val="00C477A7"/>
    <w:rsid w:val="00C523BF"/>
    <w:rsid w:val="00C52CB6"/>
    <w:rsid w:val="00C53801"/>
    <w:rsid w:val="00C54035"/>
    <w:rsid w:val="00C54364"/>
    <w:rsid w:val="00C54A3A"/>
    <w:rsid w:val="00C55566"/>
    <w:rsid w:val="00C56448"/>
    <w:rsid w:val="00C56730"/>
    <w:rsid w:val="00C5735B"/>
    <w:rsid w:val="00C606AF"/>
    <w:rsid w:val="00C60D1F"/>
    <w:rsid w:val="00C610C7"/>
    <w:rsid w:val="00C6114F"/>
    <w:rsid w:val="00C62ED4"/>
    <w:rsid w:val="00C641E3"/>
    <w:rsid w:val="00C649E0"/>
    <w:rsid w:val="00C6589D"/>
    <w:rsid w:val="00C667BE"/>
    <w:rsid w:val="00C6766B"/>
    <w:rsid w:val="00C67C29"/>
    <w:rsid w:val="00C70DFC"/>
    <w:rsid w:val="00C72223"/>
    <w:rsid w:val="00C729ED"/>
    <w:rsid w:val="00C72CA3"/>
    <w:rsid w:val="00C7432B"/>
    <w:rsid w:val="00C747BD"/>
    <w:rsid w:val="00C7563B"/>
    <w:rsid w:val="00C7564A"/>
    <w:rsid w:val="00C75696"/>
    <w:rsid w:val="00C76417"/>
    <w:rsid w:val="00C7726F"/>
    <w:rsid w:val="00C8166A"/>
    <w:rsid w:val="00C81BF3"/>
    <w:rsid w:val="00C823DA"/>
    <w:rsid w:val="00C8259F"/>
    <w:rsid w:val="00C825DA"/>
    <w:rsid w:val="00C82746"/>
    <w:rsid w:val="00C83039"/>
    <w:rsid w:val="00C8312F"/>
    <w:rsid w:val="00C84138"/>
    <w:rsid w:val="00C848E2"/>
    <w:rsid w:val="00C84C47"/>
    <w:rsid w:val="00C84C4F"/>
    <w:rsid w:val="00C858A4"/>
    <w:rsid w:val="00C85B3A"/>
    <w:rsid w:val="00C86AFA"/>
    <w:rsid w:val="00C87B28"/>
    <w:rsid w:val="00C9016F"/>
    <w:rsid w:val="00C911F2"/>
    <w:rsid w:val="00C925DA"/>
    <w:rsid w:val="00C92642"/>
    <w:rsid w:val="00C9269D"/>
    <w:rsid w:val="00C92758"/>
    <w:rsid w:val="00C948AF"/>
    <w:rsid w:val="00CA3563"/>
    <w:rsid w:val="00CA3600"/>
    <w:rsid w:val="00CA472D"/>
    <w:rsid w:val="00CA523F"/>
    <w:rsid w:val="00CA6BA8"/>
    <w:rsid w:val="00CA77B4"/>
    <w:rsid w:val="00CA780F"/>
    <w:rsid w:val="00CB00F4"/>
    <w:rsid w:val="00CB0235"/>
    <w:rsid w:val="00CB0C93"/>
    <w:rsid w:val="00CB18D0"/>
    <w:rsid w:val="00CB1C8A"/>
    <w:rsid w:val="00CB24F5"/>
    <w:rsid w:val="00CB2657"/>
    <w:rsid w:val="00CB2663"/>
    <w:rsid w:val="00CB33E3"/>
    <w:rsid w:val="00CB3BBE"/>
    <w:rsid w:val="00CB411C"/>
    <w:rsid w:val="00CB555B"/>
    <w:rsid w:val="00CB59E9"/>
    <w:rsid w:val="00CB6463"/>
    <w:rsid w:val="00CB7709"/>
    <w:rsid w:val="00CC05AD"/>
    <w:rsid w:val="00CC0C92"/>
    <w:rsid w:val="00CC0D6A"/>
    <w:rsid w:val="00CC14A6"/>
    <w:rsid w:val="00CC3831"/>
    <w:rsid w:val="00CC3E3D"/>
    <w:rsid w:val="00CC519B"/>
    <w:rsid w:val="00CC677E"/>
    <w:rsid w:val="00CC7176"/>
    <w:rsid w:val="00CC736A"/>
    <w:rsid w:val="00CD12C1"/>
    <w:rsid w:val="00CD1398"/>
    <w:rsid w:val="00CD1FCF"/>
    <w:rsid w:val="00CD214E"/>
    <w:rsid w:val="00CD35C2"/>
    <w:rsid w:val="00CD46FA"/>
    <w:rsid w:val="00CD5973"/>
    <w:rsid w:val="00CD5ECB"/>
    <w:rsid w:val="00CD687F"/>
    <w:rsid w:val="00CD7A68"/>
    <w:rsid w:val="00CD7EEF"/>
    <w:rsid w:val="00CE0C7E"/>
    <w:rsid w:val="00CE0CC3"/>
    <w:rsid w:val="00CE0E77"/>
    <w:rsid w:val="00CE19FA"/>
    <w:rsid w:val="00CE1DD4"/>
    <w:rsid w:val="00CE31A6"/>
    <w:rsid w:val="00CE3458"/>
    <w:rsid w:val="00CE3EEA"/>
    <w:rsid w:val="00CE64B0"/>
    <w:rsid w:val="00CE6945"/>
    <w:rsid w:val="00CE6EA3"/>
    <w:rsid w:val="00CF09AA"/>
    <w:rsid w:val="00CF2CEC"/>
    <w:rsid w:val="00CF30C2"/>
    <w:rsid w:val="00CF4813"/>
    <w:rsid w:val="00CF5233"/>
    <w:rsid w:val="00CF783D"/>
    <w:rsid w:val="00D0029F"/>
    <w:rsid w:val="00D00F4A"/>
    <w:rsid w:val="00D02319"/>
    <w:rsid w:val="00D029B8"/>
    <w:rsid w:val="00D02F60"/>
    <w:rsid w:val="00D03152"/>
    <w:rsid w:val="00D032F4"/>
    <w:rsid w:val="00D0464E"/>
    <w:rsid w:val="00D04A96"/>
    <w:rsid w:val="00D06C38"/>
    <w:rsid w:val="00D06EA1"/>
    <w:rsid w:val="00D075AE"/>
    <w:rsid w:val="00D07A7B"/>
    <w:rsid w:val="00D10940"/>
    <w:rsid w:val="00D10AAB"/>
    <w:rsid w:val="00D10CC0"/>
    <w:rsid w:val="00D10E06"/>
    <w:rsid w:val="00D11C41"/>
    <w:rsid w:val="00D11E41"/>
    <w:rsid w:val="00D14467"/>
    <w:rsid w:val="00D146D1"/>
    <w:rsid w:val="00D14B63"/>
    <w:rsid w:val="00D15197"/>
    <w:rsid w:val="00D15886"/>
    <w:rsid w:val="00D15E6D"/>
    <w:rsid w:val="00D1669B"/>
    <w:rsid w:val="00D16820"/>
    <w:rsid w:val="00D169C8"/>
    <w:rsid w:val="00D1793F"/>
    <w:rsid w:val="00D2188D"/>
    <w:rsid w:val="00D21E9A"/>
    <w:rsid w:val="00D2293F"/>
    <w:rsid w:val="00D22AF5"/>
    <w:rsid w:val="00D233BF"/>
    <w:rsid w:val="00D235EA"/>
    <w:rsid w:val="00D23B00"/>
    <w:rsid w:val="00D245D7"/>
    <w:rsid w:val="00D247A9"/>
    <w:rsid w:val="00D25274"/>
    <w:rsid w:val="00D25DF6"/>
    <w:rsid w:val="00D26806"/>
    <w:rsid w:val="00D27FA2"/>
    <w:rsid w:val="00D31177"/>
    <w:rsid w:val="00D31798"/>
    <w:rsid w:val="00D32721"/>
    <w:rsid w:val="00D328DC"/>
    <w:rsid w:val="00D33387"/>
    <w:rsid w:val="00D342A0"/>
    <w:rsid w:val="00D34E6C"/>
    <w:rsid w:val="00D35F76"/>
    <w:rsid w:val="00D36617"/>
    <w:rsid w:val="00D3747E"/>
    <w:rsid w:val="00D402FB"/>
    <w:rsid w:val="00D41E52"/>
    <w:rsid w:val="00D44FC0"/>
    <w:rsid w:val="00D45A2B"/>
    <w:rsid w:val="00D45D05"/>
    <w:rsid w:val="00D47D7A"/>
    <w:rsid w:val="00D50ABD"/>
    <w:rsid w:val="00D519EF"/>
    <w:rsid w:val="00D52FAB"/>
    <w:rsid w:val="00D53DB8"/>
    <w:rsid w:val="00D54372"/>
    <w:rsid w:val="00D55290"/>
    <w:rsid w:val="00D56B06"/>
    <w:rsid w:val="00D57791"/>
    <w:rsid w:val="00D6046A"/>
    <w:rsid w:val="00D612B8"/>
    <w:rsid w:val="00D61FB6"/>
    <w:rsid w:val="00D62870"/>
    <w:rsid w:val="00D63B71"/>
    <w:rsid w:val="00D653A2"/>
    <w:rsid w:val="00D655D9"/>
    <w:rsid w:val="00D65872"/>
    <w:rsid w:val="00D676F3"/>
    <w:rsid w:val="00D67D85"/>
    <w:rsid w:val="00D70610"/>
    <w:rsid w:val="00D70EF5"/>
    <w:rsid w:val="00D71024"/>
    <w:rsid w:val="00D71A25"/>
    <w:rsid w:val="00D71DD7"/>
    <w:rsid w:val="00D71FCF"/>
    <w:rsid w:val="00D723A1"/>
    <w:rsid w:val="00D7269F"/>
    <w:rsid w:val="00D72A54"/>
    <w:rsid w:val="00D72CC1"/>
    <w:rsid w:val="00D7417C"/>
    <w:rsid w:val="00D7493B"/>
    <w:rsid w:val="00D7681D"/>
    <w:rsid w:val="00D76A1D"/>
    <w:rsid w:val="00D76EC9"/>
    <w:rsid w:val="00D80E7D"/>
    <w:rsid w:val="00D81397"/>
    <w:rsid w:val="00D82B29"/>
    <w:rsid w:val="00D83620"/>
    <w:rsid w:val="00D848B9"/>
    <w:rsid w:val="00D84B52"/>
    <w:rsid w:val="00D86257"/>
    <w:rsid w:val="00D903ED"/>
    <w:rsid w:val="00D90CF2"/>
    <w:rsid w:val="00D90E69"/>
    <w:rsid w:val="00D90ED0"/>
    <w:rsid w:val="00D91368"/>
    <w:rsid w:val="00D93106"/>
    <w:rsid w:val="00D9320E"/>
    <w:rsid w:val="00D933E9"/>
    <w:rsid w:val="00D9505D"/>
    <w:rsid w:val="00D951EA"/>
    <w:rsid w:val="00D953D0"/>
    <w:rsid w:val="00D959F5"/>
    <w:rsid w:val="00D95A27"/>
    <w:rsid w:val="00D95C91"/>
    <w:rsid w:val="00D96884"/>
    <w:rsid w:val="00D97D91"/>
    <w:rsid w:val="00DA134D"/>
    <w:rsid w:val="00DA251B"/>
    <w:rsid w:val="00DA3426"/>
    <w:rsid w:val="00DA3FDD"/>
    <w:rsid w:val="00DA46C8"/>
    <w:rsid w:val="00DA7017"/>
    <w:rsid w:val="00DA7028"/>
    <w:rsid w:val="00DA7818"/>
    <w:rsid w:val="00DA7B40"/>
    <w:rsid w:val="00DB0534"/>
    <w:rsid w:val="00DB17A3"/>
    <w:rsid w:val="00DB1AD2"/>
    <w:rsid w:val="00DB27AD"/>
    <w:rsid w:val="00DB2B58"/>
    <w:rsid w:val="00DB410D"/>
    <w:rsid w:val="00DB45CD"/>
    <w:rsid w:val="00DB5206"/>
    <w:rsid w:val="00DB5C54"/>
    <w:rsid w:val="00DB6276"/>
    <w:rsid w:val="00DB63F5"/>
    <w:rsid w:val="00DB74E9"/>
    <w:rsid w:val="00DB7589"/>
    <w:rsid w:val="00DB774A"/>
    <w:rsid w:val="00DB791C"/>
    <w:rsid w:val="00DB7EFB"/>
    <w:rsid w:val="00DC057F"/>
    <w:rsid w:val="00DC09B0"/>
    <w:rsid w:val="00DC1C6B"/>
    <w:rsid w:val="00DC23EC"/>
    <w:rsid w:val="00DC2C2E"/>
    <w:rsid w:val="00DC3297"/>
    <w:rsid w:val="00DC4AF0"/>
    <w:rsid w:val="00DC58A3"/>
    <w:rsid w:val="00DC5C61"/>
    <w:rsid w:val="00DC7886"/>
    <w:rsid w:val="00DD050B"/>
    <w:rsid w:val="00DD0CF2"/>
    <w:rsid w:val="00DD38A6"/>
    <w:rsid w:val="00DD3B33"/>
    <w:rsid w:val="00DD45AB"/>
    <w:rsid w:val="00DD58F1"/>
    <w:rsid w:val="00DD7C92"/>
    <w:rsid w:val="00DE01AB"/>
    <w:rsid w:val="00DE0A60"/>
    <w:rsid w:val="00DE1554"/>
    <w:rsid w:val="00DE27FF"/>
    <w:rsid w:val="00DE2901"/>
    <w:rsid w:val="00DE3E8A"/>
    <w:rsid w:val="00DE41A0"/>
    <w:rsid w:val="00DE4EF0"/>
    <w:rsid w:val="00DE590F"/>
    <w:rsid w:val="00DE7387"/>
    <w:rsid w:val="00DE73CF"/>
    <w:rsid w:val="00DE77D8"/>
    <w:rsid w:val="00DE7DC1"/>
    <w:rsid w:val="00DF0A22"/>
    <w:rsid w:val="00DF2BCF"/>
    <w:rsid w:val="00DF2DFF"/>
    <w:rsid w:val="00DF3F7E"/>
    <w:rsid w:val="00DF485E"/>
    <w:rsid w:val="00DF5461"/>
    <w:rsid w:val="00DF61CA"/>
    <w:rsid w:val="00DF7648"/>
    <w:rsid w:val="00E0013B"/>
    <w:rsid w:val="00E00E29"/>
    <w:rsid w:val="00E02BAB"/>
    <w:rsid w:val="00E049D5"/>
    <w:rsid w:val="00E04A58"/>
    <w:rsid w:val="00E04CEB"/>
    <w:rsid w:val="00E05E23"/>
    <w:rsid w:val="00E060BC"/>
    <w:rsid w:val="00E06DEC"/>
    <w:rsid w:val="00E10240"/>
    <w:rsid w:val="00E1067D"/>
    <w:rsid w:val="00E11420"/>
    <w:rsid w:val="00E11FC7"/>
    <w:rsid w:val="00E126B2"/>
    <w:rsid w:val="00E132FB"/>
    <w:rsid w:val="00E15E89"/>
    <w:rsid w:val="00E1673F"/>
    <w:rsid w:val="00E16898"/>
    <w:rsid w:val="00E170B7"/>
    <w:rsid w:val="00E177DD"/>
    <w:rsid w:val="00E20900"/>
    <w:rsid w:val="00E20C7F"/>
    <w:rsid w:val="00E22797"/>
    <w:rsid w:val="00E23913"/>
    <w:rsid w:val="00E2396E"/>
    <w:rsid w:val="00E239C9"/>
    <w:rsid w:val="00E245B8"/>
    <w:rsid w:val="00E24728"/>
    <w:rsid w:val="00E2552F"/>
    <w:rsid w:val="00E269E5"/>
    <w:rsid w:val="00E26B4B"/>
    <w:rsid w:val="00E276AC"/>
    <w:rsid w:val="00E27BE7"/>
    <w:rsid w:val="00E3000D"/>
    <w:rsid w:val="00E30D2C"/>
    <w:rsid w:val="00E3189E"/>
    <w:rsid w:val="00E321FB"/>
    <w:rsid w:val="00E32730"/>
    <w:rsid w:val="00E337D6"/>
    <w:rsid w:val="00E341F9"/>
    <w:rsid w:val="00E34592"/>
    <w:rsid w:val="00E34A35"/>
    <w:rsid w:val="00E35701"/>
    <w:rsid w:val="00E35CFB"/>
    <w:rsid w:val="00E37C2F"/>
    <w:rsid w:val="00E37EA1"/>
    <w:rsid w:val="00E40C55"/>
    <w:rsid w:val="00E41C28"/>
    <w:rsid w:val="00E429F2"/>
    <w:rsid w:val="00E43071"/>
    <w:rsid w:val="00E45584"/>
    <w:rsid w:val="00E45B8D"/>
    <w:rsid w:val="00E461E8"/>
    <w:rsid w:val="00E46308"/>
    <w:rsid w:val="00E47947"/>
    <w:rsid w:val="00E5062B"/>
    <w:rsid w:val="00E509B0"/>
    <w:rsid w:val="00E50E72"/>
    <w:rsid w:val="00E513AA"/>
    <w:rsid w:val="00E516D0"/>
    <w:rsid w:val="00E51E17"/>
    <w:rsid w:val="00E51FC6"/>
    <w:rsid w:val="00E52DAB"/>
    <w:rsid w:val="00E53758"/>
    <w:rsid w:val="00E539B0"/>
    <w:rsid w:val="00E53A45"/>
    <w:rsid w:val="00E53B85"/>
    <w:rsid w:val="00E541E0"/>
    <w:rsid w:val="00E55324"/>
    <w:rsid w:val="00E55994"/>
    <w:rsid w:val="00E569A8"/>
    <w:rsid w:val="00E56BEA"/>
    <w:rsid w:val="00E575AB"/>
    <w:rsid w:val="00E57615"/>
    <w:rsid w:val="00E57F28"/>
    <w:rsid w:val="00E60442"/>
    <w:rsid w:val="00E60606"/>
    <w:rsid w:val="00E60C66"/>
    <w:rsid w:val="00E6164D"/>
    <w:rsid w:val="00E618C9"/>
    <w:rsid w:val="00E619C0"/>
    <w:rsid w:val="00E62774"/>
    <w:rsid w:val="00E6307C"/>
    <w:rsid w:val="00E636FA"/>
    <w:rsid w:val="00E63C8A"/>
    <w:rsid w:val="00E6436F"/>
    <w:rsid w:val="00E65E82"/>
    <w:rsid w:val="00E669B4"/>
    <w:rsid w:val="00E66C50"/>
    <w:rsid w:val="00E66DDA"/>
    <w:rsid w:val="00E679D3"/>
    <w:rsid w:val="00E71208"/>
    <w:rsid w:val="00E71444"/>
    <w:rsid w:val="00E7176E"/>
    <w:rsid w:val="00E71C91"/>
    <w:rsid w:val="00E71D6A"/>
    <w:rsid w:val="00E720A1"/>
    <w:rsid w:val="00E724B7"/>
    <w:rsid w:val="00E7373E"/>
    <w:rsid w:val="00E75694"/>
    <w:rsid w:val="00E75DDA"/>
    <w:rsid w:val="00E773E8"/>
    <w:rsid w:val="00E77926"/>
    <w:rsid w:val="00E8337F"/>
    <w:rsid w:val="00E83ADD"/>
    <w:rsid w:val="00E84A37"/>
    <w:rsid w:val="00E84F38"/>
    <w:rsid w:val="00E85623"/>
    <w:rsid w:val="00E856D1"/>
    <w:rsid w:val="00E865C3"/>
    <w:rsid w:val="00E8697E"/>
    <w:rsid w:val="00E8722F"/>
    <w:rsid w:val="00E87441"/>
    <w:rsid w:val="00E917B1"/>
    <w:rsid w:val="00E91FAE"/>
    <w:rsid w:val="00E92524"/>
    <w:rsid w:val="00E96E3F"/>
    <w:rsid w:val="00E9782D"/>
    <w:rsid w:val="00EA15C2"/>
    <w:rsid w:val="00EA22DD"/>
    <w:rsid w:val="00EA270C"/>
    <w:rsid w:val="00EA3112"/>
    <w:rsid w:val="00EA3B17"/>
    <w:rsid w:val="00EA4974"/>
    <w:rsid w:val="00EA4BAE"/>
    <w:rsid w:val="00EA532E"/>
    <w:rsid w:val="00EA69CE"/>
    <w:rsid w:val="00EB06D9"/>
    <w:rsid w:val="00EB192B"/>
    <w:rsid w:val="00EB19ED"/>
    <w:rsid w:val="00EB1CAB"/>
    <w:rsid w:val="00EB26F6"/>
    <w:rsid w:val="00EB2A5C"/>
    <w:rsid w:val="00EB37CA"/>
    <w:rsid w:val="00EB3F32"/>
    <w:rsid w:val="00EB5745"/>
    <w:rsid w:val="00EB6590"/>
    <w:rsid w:val="00EB6A68"/>
    <w:rsid w:val="00EB6FC3"/>
    <w:rsid w:val="00EC0F5A"/>
    <w:rsid w:val="00EC191F"/>
    <w:rsid w:val="00EC1C1F"/>
    <w:rsid w:val="00EC37E8"/>
    <w:rsid w:val="00EC4265"/>
    <w:rsid w:val="00EC45FF"/>
    <w:rsid w:val="00EC4CEB"/>
    <w:rsid w:val="00EC4D1F"/>
    <w:rsid w:val="00EC50A5"/>
    <w:rsid w:val="00EC659E"/>
    <w:rsid w:val="00EC708D"/>
    <w:rsid w:val="00ED00DC"/>
    <w:rsid w:val="00ED2072"/>
    <w:rsid w:val="00ED2AE0"/>
    <w:rsid w:val="00ED2F0C"/>
    <w:rsid w:val="00ED3FED"/>
    <w:rsid w:val="00ED4712"/>
    <w:rsid w:val="00ED485D"/>
    <w:rsid w:val="00ED5553"/>
    <w:rsid w:val="00ED5991"/>
    <w:rsid w:val="00ED5E36"/>
    <w:rsid w:val="00ED6961"/>
    <w:rsid w:val="00ED6F81"/>
    <w:rsid w:val="00ED773D"/>
    <w:rsid w:val="00EE154F"/>
    <w:rsid w:val="00EE3923"/>
    <w:rsid w:val="00EE3F56"/>
    <w:rsid w:val="00EE436C"/>
    <w:rsid w:val="00EE44F6"/>
    <w:rsid w:val="00EE516F"/>
    <w:rsid w:val="00EE7010"/>
    <w:rsid w:val="00EE754B"/>
    <w:rsid w:val="00EE77FA"/>
    <w:rsid w:val="00EF0B96"/>
    <w:rsid w:val="00EF15FB"/>
    <w:rsid w:val="00EF27FF"/>
    <w:rsid w:val="00EF317D"/>
    <w:rsid w:val="00EF3486"/>
    <w:rsid w:val="00EF47AF"/>
    <w:rsid w:val="00EF4A1C"/>
    <w:rsid w:val="00EF53B6"/>
    <w:rsid w:val="00EF6666"/>
    <w:rsid w:val="00F006F8"/>
    <w:rsid w:val="00F00B73"/>
    <w:rsid w:val="00F03E03"/>
    <w:rsid w:val="00F04826"/>
    <w:rsid w:val="00F04B83"/>
    <w:rsid w:val="00F05C5C"/>
    <w:rsid w:val="00F06805"/>
    <w:rsid w:val="00F071EC"/>
    <w:rsid w:val="00F0766B"/>
    <w:rsid w:val="00F115CA"/>
    <w:rsid w:val="00F12BC7"/>
    <w:rsid w:val="00F141AB"/>
    <w:rsid w:val="00F14817"/>
    <w:rsid w:val="00F14EBA"/>
    <w:rsid w:val="00F1510F"/>
    <w:rsid w:val="00F1533A"/>
    <w:rsid w:val="00F15E5A"/>
    <w:rsid w:val="00F15F98"/>
    <w:rsid w:val="00F17F0A"/>
    <w:rsid w:val="00F2112B"/>
    <w:rsid w:val="00F21165"/>
    <w:rsid w:val="00F2198E"/>
    <w:rsid w:val="00F21CC5"/>
    <w:rsid w:val="00F2339D"/>
    <w:rsid w:val="00F2560F"/>
    <w:rsid w:val="00F26307"/>
    <w:rsid w:val="00F264C1"/>
    <w:rsid w:val="00F2657B"/>
    <w:rsid w:val="00F2668F"/>
    <w:rsid w:val="00F2718E"/>
    <w:rsid w:val="00F2742F"/>
    <w:rsid w:val="00F2753B"/>
    <w:rsid w:val="00F27846"/>
    <w:rsid w:val="00F27ACB"/>
    <w:rsid w:val="00F30816"/>
    <w:rsid w:val="00F31CD4"/>
    <w:rsid w:val="00F32899"/>
    <w:rsid w:val="00F33F8B"/>
    <w:rsid w:val="00F340B2"/>
    <w:rsid w:val="00F34262"/>
    <w:rsid w:val="00F35569"/>
    <w:rsid w:val="00F363DB"/>
    <w:rsid w:val="00F407F9"/>
    <w:rsid w:val="00F40823"/>
    <w:rsid w:val="00F4172D"/>
    <w:rsid w:val="00F4173D"/>
    <w:rsid w:val="00F42507"/>
    <w:rsid w:val="00F425D9"/>
    <w:rsid w:val="00F43390"/>
    <w:rsid w:val="00F443B2"/>
    <w:rsid w:val="00F4551C"/>
    <w:rsid w:val="00F458D8"/>
    <w:rsid w:val="00F46C3C"/>
    <w:rsid w:val="00F50237"/>
    <w:rsid w:val="00F50295"/>
    <w:rsid w:val="00F51D7A"/>
    <w:rsid w:val="00F53343"/>
    <w:rsid w:val="00F53596"/>
    <w:rsid w:val="00F535C2"/>
    <w:rsid w:val="00F540DF"/>
    <w:rsid w:val="00F547A6"/>
    <w:rsid w:val="00F547F8"/>
    <w:rsid w:val="00F54F5D"/>
    <w:rsid w:val="00F556CA"/>
    <w:rsid w:val="00F55BA8"/>
    <w:rsid w:val="00F55DB1"/>
    <w:rsid w:val="00F56ACA"/>
    <w:rsid w:val="00F56E54"/>
    <w:rsid w:val="00F57749"/>
    <w:rsid w:val="00F57AFB"/>
    <w:rsid w:val="00F57F05"/>
    <w:rsid w:val="00F600FE"/>
    <w:rsid w:val="00F61230"/>
    <w:rsid w:val="00F61604"/>
    <w:rsid w:val="00F624D1"/>
    <w:rsid w:val="00F62E4D"/>
    <w:rsid w:val="00F636F9"/>
    <w:rsid w:val="00F6584F"/>
    <w:rsid w:val="00F65C8F"/>
    <w:rsid w:val="00F65D6F"/>
    <w:rsid w:val="00F65EA7"/>
    <w:rsid w:val="00F668A3"/>
    <w:rsid w:val="00F66B34"/>
    <w:rsid w:val="00F675B9"/>
    <w:rsid w:val="00F711C9"/>
    <w:rsid w:val="00F74C59"/>
    <w:rsid w:val="00F758F7"/>
    <w:rsid w:val="00F75C3A"/>
    <w:rsid w:val="00F77A37"/>
    <w:rsid w:val="00F77D22"/>
    <w:rsid w:val="00F8051E"/>
    <w:rsid w:val="00F81B29"/>
    <w:rsid w:val="00F82E30"/>
    <w:rsid w:val="00F831CB"/>
    <w:rsid w:val="00F8429E"/>
    <w:rsid w:val="00F8456C"/>
    <w:rsid w:val="00F848A3"/>
    <w:rsid w:val="00F84ACF"/>
    <w:rsid w:val="00F85742"/>
    <w:rsid w:val="00F85BF8"/>
    <w:rsid w:val="00F86571"/>
    <w:rsid w:val="00F8700B"/>
    <w:rsid w:val="00F871CE"/>
    <w:rsid w:val="00F87802"/>
    <w:rsid w:val="00F92350"/>
    <w:rsid w:val="00F92C0A"/>
    <w:rsid w:val="00F92DA4"/>
    <w:rsid w:val="00F9304A"/>
    <w:rsid w:val="00F9338E"/>
    <w:rsid w:val="00F9357D"/>
    <w:rsid w:val="00F9415B"/>
    <w:rsid w:val="00F946D8"/>
    <w:rsid w:val="00F9540A"/>
    <w:rsid w:val="00F967DB"/>
    <w:rsid w:val="00F96B97"/>
    <w:rsid w:val="00F96EE2"/>
    <w:rsid w:val="00FA13C2"/>
    <w:rsid w:val="00FA20DF"/>
    <w:rsid w:val="00FA4C6A"/>
    <w:rsid w:val="00FA7318"/>
    <w:rsid w:val="00FA7F91"/>
    <w:rsid w:val="00FB09DF"/>
    <w:rsid w:val="00FB0BD4"/>
    <w:rsid w:val="00FB0C89"/>
    <w:rsid w:val="00FB121C"/>
    <w:rsid w:val="00FB1784"/>
    <w:rsid w:val="00FB1CDD"/>
    <w:rsid w:val="00FB1D0D"/>
    <w:rsid w:val="00FB1FBF"/>
    <w:rsid w:val="00FB2C2F"/>
    <w:rsid w:val="00FB2D21"/>
    <w:rsid w:val="00FB2FCC"/>
    <w:rsid w:val="00FB305C"/>
    <w:rsid w:val="00FB3C9C"/>
    <w:rsid w:val="00FB732A"/>
    <w:rsid w:val="00FB7F82"/>
    <w:rsid w:val="00FC09F5"/>
    <w:rsid w:val="00FC2E3D"/>
    <w:rsid w:val="00FC395B"/>
    <w:rsid w:val="00FC3BDE"/>
    <w:rsid w:val="00FC6A8F"/>
    <w:rsid w:val="00FC6B4D"/>
    <w:rsid w:val="00FD00CC"/>
    <w:rsid w:val="00FD1DBE"/>
    <w:rsid w:val="00FD1E9E"/>
    <w:rsid w:val="00FD25A7"/>
    <w:rsid w:val="00FD27B6"/>
    <w:rsid w:val="00FD35A4"/>
    <w:rsid w:val="00FD3689"/>
    <w:rsid w:val="00FD42A3"/>
    <w:rsid w:val="00FD51E6"/>
    <w:rsid w:val="00FD55EC"/>
    <w:rsid w:val="00FD5C12"/>
    <w:rsid w:val="00FD7468"/>
    <w:rsid w:val="00FD7CE0"/>
    <w:rsid w:val="00FD7FBF"/>
    <w:rsid w:val="00FE081C"/>
    <w:rsid w:val="00FE0B3B"/>
    <w:rsid w:val="00FE1BE2"/>
    <w:rsid w:val="00FE1DCE"/>
    <w:rsid w:val="00FE448D"/>
    <w:rsid w:val="00FE4577"/>
    <w:rsid w:val="00FE4C2A"/>
    <w:rsid w:val="00FE5255"/>
    <w:rsid w:val="00FE6244"/>
    <w:rsid w:val="00FE730A"/>
    <w:rsid w:val="00FE7E92"/>
    <w:rsid w:val="00FF0F8A"/>
    <w:rsid w:val="00FF1DD7"/>
    <w:rsid w:val="00FF4453"/>
    <w:rsid w:val="00FF5080"/>
    <w:rsid w:val="00FF580F"/>
    <w:rsid w:val="00FF6218"/>
    <w:rsid w:val="00FF6441"/>
    <w:rsid w:val="00FF6D98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4CA1FD73-0FBA-431C-BE1A-17CB1F0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261B5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F417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4D1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40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7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rocz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72D72248B71468D52D67D96BA951D" ma:contentTypeVersion="9" ma:contentTypeDescription="Create a new document." ma:contentTypeScope="" ma:versionID="c5f4ddd78827081325b88758c247b70d">
  <xsd:schema xmlns:xsd="http://www.w3.org/2001/XMLSchema" xmlns:xs="http://www.w3.org/2001/XMLSchema" xmlns:p="http://schemas.microsoft.com/office/2006/metadata/properties" xmlns:ns3="f072a440-4443-43f6-8d50-5d8c49cce889" xmlns:ns4="0f0817d8-6fb5-4481-bd1a-db6b11a100e9" targetNamespace="http://schemas.microsoft.com/office/2006/metadata/properties" ma:root="true" ma:fieldsID="696abf986b5e2d549f73fe82c1673057" ns3:_="" ns4:_="">
    <xsd:import namespace="f072a440-4443-43f6-8d50-5d8c49cce889"/>
    <xsd:import namespace="0f0817d8-6fb5-4481-bd1a-db6b11a10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a440-4443-43f6-8d50-5d8c49cce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17d8-6fb5-4481-bd1a-db6b11a10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E5C09-FA5A-425C-8440-649D1474E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DF354-952D-4BED-984F-133D03519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2a440-4443-43f6-8d50-5d8c49cce889"/>
    <ds:schemaRef ds:uri="0f0817d8-6fb5-4481-bd1a-db6b11a10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D6F93-4325-4216-A262-2EB71939B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C3A3E-BF87-4D41-B172-BFD653B57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111</TotalTime>
  <Pages>1</Pages>
  <Words>3649</Words>
  <Characters>21896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25495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https://sip.legalis.pl/document-view.seam?documentId=mfrxilrtg4ytoobsg4zde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MACHAJ Maciej</cp:lastModifiedBy>
  <cp:revision>3</cp:revision>
  <cp:lastPrinted>2022-11-09T12:54:00Z</cp:lastPrinted>
  <dcterms:created xsi:type="dcterms:W3CDTF">2023-02-06T12:03:00Z</dcterms:created>
  <dcterms:modified xsi:type="dcterms:W3CDTF">2023-02-17T13:21:00Z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0x0101003A172D72248B71468D52D67D96BA951D</vt:lpwstr>
  </property>
</Properties>
</file>