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3B0" w14:textId="02D266FA" w:rsidR="00693CB6" w:rsidRPr="006F36FA" w:rsidRDefault="00E521D8" w:rsidP="006F36FA">
      <w:pPr>
        <w:pStyle w:val="OZNPROJEKTUwskazaniedatylubwersjiprojektu"/>
      </w:pPr>
      <w:r w:rsidRPr="006F36FA">
        <w:t xml:space="preserve">Projekt z dnia </w:t>
      </w:r>
      <w:r w:rsidR="00A26D95">
        <w:t>3</w:t>
      </w:r>
      <w:r w:rsidR="009471AA">
        <w:t>1</w:t>
      </w:r>
      <w:r w:rsidR="001262D3" w:rsidRPr="006F36FA">
        <w:t xml:space="preserve"> </w:t>
      </w:r>
      <w:r w:rsidR="006F36FA" w:rsidRPr="006F36FA">
        <w:t xml:space="preserve">stycznia 2023 </w:t>
      </w:r>
      <w:r w:rsidR="00693CB6" w:rsidRPr="006F36FA">
        <w:t>r.</w:t>
      </w:r>
    </w:p>
    <w:p w14:paraId="135C2954" w14:textId="77777777" w:rsidR="00693CB6" w:rsidRPr="00693CB6" w:rsidRDefault="00693CB6" w:rsidP="00693CB6">
      <w:pPr>
        <w:pStyle w:val="OZNRODZAKTUtznustawalubrozporzdzenieiorganwydajcy"/>
      </w:pPr>
      <w:r w:rsidRPr="00693CB6">
        <w:t>Ustawa</w:t>
      </w:r>
    </w:p>
    <w:p w14:paraId="51AA2999" w14:textId="19A685F8" w:rsidR="00693CB6" w:rsidRPr="00693CB6" w:rsidRDefault="00693CB6" w:rsidP="00693CB6">
      <w:pPr>
        <w:pStyle w:val="DATAAKTUdatauchwalenialubwydaniaaktu"/>
      </w:pPr>
      <w:r w:rsidRPr="00693CB6">
        <w:t xml:space="preserve">z dnia …. </w:t>
      </w:r>
      <w:r w:rsidR="00C81B71" w:rsidRPr="00693CB6">
        <w:t>202</w:t>
      </w:r>
      <w:r w:rsidR="00C81B71">
        <w:t>3</w:t>
      </w:r>
      <w:r w:rsidR="00C81B71" w:rsidRPr="00693CB6">
        <w:t xml:space="preserve"> </w:t>
      </w:r>
      <w:r w:rsidRPr="00693CB6">
        <w:t>r.</w:t>
      </w:r>
    </w:p>
    <w:p w14:paraId="31258634" w14:textId="079A5761" w:rsidR="00B34487" w:rsidRDefault="00693CB6" w:rsidP="00B34487">
      <w:pPr>
        <w:pStyle w:val="TYTUAKTUprzedmiotregulacjiustawylubrozporzdzenia"/>
      </w:pPr>
      <w:bookmarkStart w:id="0" w:name="_Hlk113831150"/>
      <w:r w:rsidRPr="00693CB6">
        <w:t xml:space="preserve">o </w:t>
      </w:r>
      <w:bookmarkStart w:id="1" w:name="_Hlk112331005"/>
      <w:r w:rsidRPr="00693CB6">
        <w:t>pomocy państwa w oszczędzaniu na cele mieszkaniowe</w:t>
      </w:r>
      <w:bookmarkEnd w:id="0"/>
      <w:bookmarkEnd w:id="1"/>
      <w:r w:rsidR="005654D3" w:rsidRPr="00B47DBD">
        <w:rPr>
          <w:rStyle w:val="IGPindeksgrnyipogrubienie"/>
        </w:rPr>
        <w:footnoteReference w:id="1"/>
      </w:r>
      <w:r w:rsidR="005654D3" w:rsidRPr="00B47DBD">
        <w:rPr>
          <w:rStyle w:val="IGPindeksgrnyipogrubienie"/>
        </w:rPr>
        <w:t>)</w:t>
      </w:r>
    </w:p>
    <w:p w14:paraId="1AD9302E" w14:textId="142A2DA3" w:rsidR="00693CB6" w:rsidRPr="00693CB6" w:rsidRDefault="00693CB6" w:rsidP="00693CB6">
      <w:pPr>
        <w:pStyle w:val="ROZDZODDZOZNoznaczenierozdziauluboddziau"/>
      </w:pPr>
      <w:r w:rsidRPr="00693CB6">
        <w:t>Rozdział 1</w:t>
      </w:r>
    </w:p>
    <w:p w14:paraId="16B04B80" w14:textId="76CC1B06" w:rsidR="00693CB6" w:rsidRPr="00693CB6" w:rsidRDefault="00693CB6" w:rsidP="00B47DBD">
      <w:pPr>
        <w:pStyle w:val="TYTDZPRZEDMprzedmiotregulacjitytuulubdziau"/>
      </w:pPr>
      <w:r w:rsidRPr="00693CB6">
        <w:t>Przepisy ogólne</w:t>
      </w:r>
    </w:p>
    <w:p w14:paraId="044D2CE5" w14:textId="77777777" w:rsidR="00693CB6" w:rsidRPr="00693CB6" w:rsidRDefault="00693CB6" w:rsidP="00693CB6">
      <w:pPr>
        <w:pStyle w:val="ARTartustawynprozporzdzenia"/>
      </w:pPr>
      <w:r w:rsidRPr="00693CB6">
        <w:t>Art. 1. Ustawa określa zasady:</w:t>
      </w:r>
    </w:p>
    <w:p w14:paraId="1FBFF3EE" w14:textId="116F387A" w:rsidR="00693CB6" w:rsidRPr="00693CB6" w:rsidRDefault="00693CB6" w:rsidP="00693CB6">
      <w:pPr>
        <w:pStyle w:val="PKTpunkt"/>
      </w:pPr>
      <w:r w:rsidRPr="00693CB6">
        <w:t>1)</w:t>
      </w:r>
      <w:r w:rsidRPr="00693CB6">
        <w:tab/>
        <w:t xml:space="preserve">gromadzenia oszczędności na cele mieszkaniowe na rachunku oszczędnościowym pod nazwą </w:t>
      </w:r>
      <w:bookmarkStart w:id="2" w:name="_Hlk113826278"/>
      <w:r w:rsidRPr="00693CB6">
        <w:t>„</w:t>
      </w:r>
      <w:r w:rsidR="00022282">
        <w:t>Konto Mieszkaniowe</w:t>
      </w:r>
      <w:r w:rsidRPr="00693CB6">
        <w:t>”</w:t>
      </w:r>
      <w:r w:rsidR="00A31839">
        <w:t>,</w:t>
      </w:r>
      <w:r w:rsidRPr="00693CB6">
        <w:t xml:space="preserve"> zwanym dalej „kontem”, oraz na </w:t>
      </w:r>
      <w:bookmarkStart w:id="3" w:name="_Hlk125356875"/>
      <w:r w:rsidRPr="00693CB6">
        <w:t>rachunku</w:t>
      </w:r>
      <w:r w:rsidR="0022465F">
        <w:t xml:space="preserve"> terminowej</w:t>
      </w:r>
      <w:r w:rsidR="00AE54E6">
        <w:t xml:space="preserve"> lokaty oszczędnościowej</w:t>
      </w:r>
      <w:bookmarkEnd w:id="3"/>
      <w:r w:rsidR="0022465F">
        <w:t xml:space="preserve"> pod nazwą </w:t>
      </w:r>
      <w:r w:rsidRPr="00693CB6">
        <w:t>„</w:t>
      </w:r>
      <w:r w:rsidR="00022282">
        <w:t>Lokata Mieszkaniowa</w:t>
      </w:r>
      <w:r w:rsidRPr="00693CB6">
        <w:t>”</w:t>
      </w:r>
      <w:r w:rsidR="007B7D11">
        <w:t>,</w:t>
      </w:r>
      <w:r w:rsidRPr="00693CB6">
        <w:t xml:space="preserve"> </w:t>
      </w:r>
      <w:bookmarkEnd w:id="2"/>
      <w:r w:rsidRPr="00693CB6">
        <w:t>zwanym dalej „</w:t>
      </w:r>
      <w:r w:rsidR="0022465F">
        <w:t>lokatą</w:t>
      </w:r>
      <w:r w:rsidRPr="00693CB6">
        <w:t>”;</w:t>
      </w:r>
    </w:p>
    <w:p w14:paraId="21FDC7C8" w14:textId="1C2A4E3F" w:rsidR="00693CB6" w:rsidRPr="00693CB6" w:rsidRDefault="00693CB6" w:rsidP="00693CB6">
      <w:pPr>
        <w:pStyle w:val="PKTpunkt"/>
      </w:pPr>
      <w:r w:rsidRPr="00693CB6">
        <w:t>2)</w:t>
      </w:r>
      <w:r w:rsidRPr="00693CB6">
        <w:tab/>
        <w:t xml:space="preserve">przysługiwania, naliczania i wypłaty premii </w:t>
      </w:r>
      <w:r w:rsidR="007D4FBC">
        <w:t>mieszkaniowej</w:t>
      </w:r>
      <w:r w:rsidR="007D4FBC" w:rsidRPr="00693CB6">
        <w:t xml:space="preserve"> </w:t>
      </w:r>
      <w:r w:rsidRPr="00693CB6">
        <w:t xml:space="preserve">w związku z gromadzeniem oszczędności na koncie i </w:t>
      </w:r>
      <w:r w:rsidR="007B7D11">
        <w:t xml:space="preserve">na </w:t>
      </w:r>
      <w:r w:rsidR="008F5383">
        <w:t>lokacie</w:t>
      </w:r>
      <w:r w:rsidRPr="00693CB6">
        <w:t>;</w:t>
      </w:r>
    </w:p>
    <w:p w14:paraId="1FE600BA" w14:textId="2D9F51EA" w:rsidR="00693CB6" w:rsidRPr="00693CB6" w:rsidRDefault="00693CB6" w:rsidP="00693CB6">
      <w:pPr>
        <w:pStyle w:val="PKTpunkt"/>
      </w:pPr>
      <w:r w:rsidRPr="00693CB6">
        <w:t>3)</w:t>
      </w:r>
      <w:r w:rsidRPr="00693CB6">
        <w:tab/>
        <w:t xml:space="preserve">zawierania z Bankiem Gospodarstwa Krajowego, zwanym dalej „BGK”, umowy uprawniającej do prowadzenia kont i </w:t>
      </w:r>
      <w:r w:rsidR="008F5383">
        <w:t>lokat</w:t>
      </w:r>
      <w:r w:rsidRPr="00693CB6">
        <w:t>.</w:t>
      </w:r>
    </w:p>
    <w:p w14:paraId="55B69478" w14:textId="45F7B735" w:rsidR="00693CB6" w:rsidRPr="00693CB6" w:rsidRDefault="00693CB6" w:rsidP="00693CB6">
      <w:pPr>
        <w:pStyle w:val="ARTartustawynprozporzdzenia"/>
      </w:pPr>
      <w:r w:rsidRPr="00693CB6">
        <w:t xml:space="preserve">Art. 2. </w:t>
      </w:r>
      <w:r w:rsidR="00A96927">
        <w:t>Ilekroć</w:t>
      </w:r>
      <w:r w:rsidR="00A96927" w:rsidRPr="00693CB6">
        <w:t xml:space="preserve"> </w:t>
      </w:r>
      <w:r w:rsidRPr="00693CB6">
        <w:t xml:space="preserve">w ustawie </w:t>
      </w:r>
      <w:r w:rsidR="00A96927">
        <w:t>jest mowa o</w:t>
      </w:r>
      <w:r w:rsidRPr="00693CB6">
        <w:t>:</w:t>
      </w:r>
    </w:p>
    <w:p w14:paraId="586AA293" w14:textId="04AB15BB" w:rsidR="00693CB6" w:rsidRPr="00693CB6" w:rsidRDefault="00693CB6" w:rsidP="00693CB6">
      <w:pPr>
        <w:pStyle w:val="PKTpunkt"/>
      </w:pPr>
      <w:r w:rsidRPr="00693CB6">
        <w:t>1)</w:t>
      </w:r>
      <w:r w:rsidRPr="00693CB6">
        <w:tab/>
        <w:t>bank</w:t>
      </w:r>
      <w:r w:rsidR="00A96927">
        <w:t>u</w:t>
      </w:r>
      <w:r w:rsidRPr="00693CB6">
        <w:t xml:space="preserve"> – należy przez to rozumieć bank w rozumieniu art. 2 ustawy </w:t>
      </w:r>
      <w:bookmarkStart w:id="4" w:name="_Hlk114826809"/>
      <w:r w:rsidRPr="00693CB6">
        <w:t xml:space="preserve">z dnia 29 sierpnia 1997 r. </w:t>
      </w:r>
      <w:r w:rsidR="007B7D11" w:rsidRPr="007B7D11">
        <w:t>–</w:t>
      </w:r>
      <w:r w:rsidRPr="00693CB6">
        <w:t xml:space="preserve"> Prawo bankowe</w:t>
      </w:r>
      <w:bookmarkEnd w:id="4"/>
      <w:r w:rsidRPr="00693CB6">
        <w:t xml:space="preserve"> (Dz.</w:t>
      </w:r>
      <w:r w:rsidR="00DF5812">
        <w:t xml:space="preserve"> </w:t>
      </w:r>
      <w:r w:rsidRPr="00693CB6">
        <w:t>U. z</w:t>
      </w:r>
      <w:r w:rsidR="00E521D8">
        <w:t xml:space="preserve"> 202</w:t>
      </w:r>
      <w:r w:rsidR="007968A6">
        <w:t>2</w:t>
      </w:r>
      <w:r w:rsidR="00E521D8">
        <w:t xml:space="preserve"> r. poz.</w:t>
      </w:r>
      <w:r w:rsidR="007968A6">
        <w:t xml:space="preserve"> 2324, 2339, 2640 i 2707</w:t>
      </w:r>
      <w:r w:rsidR="00D65688">
        <w:t>)</w:t>
      </w:r>
      <w:r w:rsidRPr="00693CB6">
        <w:t>;</w:t>
      </w:r>
    </w:p>
    <w:p w14:paraId="0DEBB939" w14:textId="1B9315BB" w:rsidR="00693CB6" w:rsidRPr="00693CB6" w:rsidRDefault="00E521D8" w:rsidP="00EB5689">
      <w:pPr>
        <w:pStyle w:val="PKTpunkt"/>
      </w:pPr>
      <w:r>
        <w:t>2)</w:t>
      </w:r>
      <w:r>
        <w:tab/>
        <w:t xml:space="preserve">budowie </w:t>
      </w:r>
      <w:r w:rsidRPr="00693CB6">
        <w:t>–</w:t>
      </w:r>
      <w:r>
        <w:t xml:space="preserve"> n</w:t>
      </w:r>
      <w:r w:rsidR="00693CB6" w:rsidRPr="00693CB6">
        <w:t xml:space="preserve">ależy przez to rozumieć budowę w rozumieniu art. 3 pkt 6 ustawy z dnia 7 lipca 1994 r. </w:t>
      </w:r>
      <w:bookmarkStart w:id="5" w:name="_Hlk124603837"/>
      <w:r w:rsidR="007B7D11" w:rsidRPr="007B7D11">
        <w:t>–</w:t>
      </w:r>
      <w:bookmarkEnd w:id="5"/>
      <w:r w:rsidR="00693CB6" w:rsidRPr="00693CB6">
        <w:t xml:space="preserve"> Prawo budowlane (Dz.</w:t>
      </w:r>
      <w:r>
        <w:t xml:space="preserve"> </w:t>
      </w:r>
      <w:r w:rsidR="00693CB6" w:rsidRPr="00693CB6">
        <w:t xml:space="preserve">U. z </w:t>
      </w:r>
      <w:r>
        <w:t>202</w:t>
      </w:r>
      <w:r w:rsidR="007968A6">
        <w:t>1</w:t>
      </w:r>
      <w:r>
        <w:t xml:space="preserve"> r. poz. </w:t>
      </w:r>
      <w:r w:rsidR="007968A6">
        <w:t>2351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="007968A6" w:rsidRPr="007968A6">
        <w:rPr>
          <w:rStyle w:val="Odwoanieprzypisudolnego"/>
        </w:rPr>
        <w:footnoteReference w:id="2"/>
      </w:r>
      <w:r w:rsidR="007968A6" w:rsidRPr="00EB5689">
        <w:rPr>
          <w:rStyle w:val="IGindeksgrny"/>
        </w:rPr>
        <w:t>)</w:t>
      </w:r>
      <w:r w:rsidR="00693CB6" w:rsidRPr="00693CB6">
        <w:t>), z</w:t>
      </w:r>
      <w:r w:rsidR="00F820EF">
        <w:t> </w:t>
      </w:r>
      <w:r w:rsidR="00693CB6" w:rsidRPr="00693CB6">
        <w:t>wyłączeniem odbudowy, rozbudowy i nadbudowy obiektu budowlanego, w wyniku których nie dochodzi do wyodrębnienia własności nowego lokalu mieszkalnego</w:t>
      </w:r>
      <w:r w:rsidR="00930946">
        <w:t xml:space="preserve"> lub niedotyczących lokalu mieszkalnego albo domu jednorodzinnego</w:t>
      </w:r>
      <w:r w:rsidR="00930946" w:rsidRPr="00930946">
        <w:t xml:space="preserve"> </w:t>
      </w:r>
      <w:bookmarkStart w:id="6" w:name="_Hlk125716971"/>
      <w:r w:rsidR="00930946" w:rsidRPr="00930946">
        <w:t>wyłączonego z</w:t>
      </w:r>
      <w:r w:rsidR="00F820EF">
        <w:t> </w:t>
      </w:r>
      <w:r w:rsidR="00930946" w:rsidRPr="00930946">
        <w:t>użytkowania w związku z katastrofą budowlaną albo skutkami powodzi, wiatru, osunięcia ziemi lub działania innego żywiołu</w:t>
      </w:r>
      <w:bookmarkEnd w:id="6"/>
      <w:r w:rsidR="00693CB6" w:rsidRPr="00693CB6">
        <w:t>;</w:t>
      </w:r>
    </w:p>
    <w:p w14:paraId="272D6EB0" w14:textId="1BD21D76" w:rsidR="00693CB6" w:rsidRDefault="00693CB6" w:rsidP="00693CB6">
      <w:pPr>
        <w:pStyle w:val="PKTpunkt"/>
      </w:pPr>
      <w:r w:rsidRPr="00693CB6">
        <w:lastRenderedPageBreak/>
        <w:t>3)</w:t>
      </w:r>
      <w:r w:rsidRPr="00693CB6">
        <w:tab/>
        <w:t xml:space="preserve">domu jednorodzinnym </w:t>
      </w:r>
      <w:bookmarkStart w:id="7" w:name="_Hlk124275998"/>
      <w:r w:rsidR="00E521D8" w:rsidRPr="00693CB6">
        <w:t>–</w:t>
      </w:r>
      <w:bookmarkEnd w:id="7"/>
      <w:r w:rsidRPr="00693CB6">
        <w:t xml:space="preserve"> należy przez to rozumieć położony na terytorium Rzeczypospolitej Polskiej budynek mieszkalny jednorodzinny w rozumieniu art. 3 pkt 2a ustawy z dnia 7 lipca 1994 r. </w:t>
      </w:r>
      <w:r w:rsidR="009E44A3" w:rsidRPr="009E44A3">
        <w:t>–</w:t>
      </w:r>
      <w:r w:rsidRPr="00693CB6">
        <w:t xml:space="preserve"> Prawo budowlane;</w:t>
      </w:r>
    </w:p>
    <w:p w14:paraId="6926A452" w14:textId="712D947F" w:rsidR="00EE68A4" w:rsidRPr="00EE68A4" w:rsidRDefault="00CF73A0" w:rsidP="00EB5689">
      <w:pPr>
        <w:pStyle w:val="PKTpunkt"/>
      </w:pPr>
      <w:r>
        <w:t>4)</w:t>
      </w:r>
      <w:r w:rsidR="00EE68A4">
        <w:tab/>
      </w:r>
      <w:r w:rsidR="00EE68A4" w:rsidRPr="00EE68A4">
        <w:t xml:space="preserve">dziecku </w:t>
      </w:r>
      <w:r w:rsidR="007B7D11" w:rsidRPr="007B7D11">
        <w:t>–</w:t>
      </w:r>
      <w:r w:rsidR="00EE68A4" w:rsidRPr="00EE68A4">
        <w:t xml:space="preserve"> należy przez to rozumieć dziecko </w:t>
      </w:r>
      <w:r w:rsidR="00BC5C10">
        <w:t>oszczędzającego</w:t>
      </w:r>
      <w:r w:rsidR="00EE68A4" w:rsidRPr="00EE68A4">
        <w:t xml:space="preserve"> albo przez ni</w:t>
      </w:r>
      <w:r w:rsidR="00BC5C10">
        <w:t>ego</w:t>
      </w:r>
      <w:r w:rsidR="00EE68A4" w:rsidRPr="00EE68A4">
        <w:t xml:space="preserve"> przysposobione, będące osobą małoletnią w rozumieniu ustawy z dnia 23 kwietnia 1964 r. </w:t>
      </w:r>
      <w:r w:rsidR="00437E30" w:rsidRPr="00693CB6">
        <w:t>–</w:t>
      </w:r>
      <w:r w:rsidR="00EE68A4" w:rsidRPr="00EE68A4">
        <w:t xml:space="preserve"> Kodeks cywilny (Dz.</w:t>
      </w:r>
      <w:r w:rsidR="007968A6">
        <w:t xml:space="preserve"> </w:t>
      </w:r>
      <w:r w:rsidR="00EE68A4" w:rsidRPr="00EE68A4">
        <w:t xml:space="preserve">U. z 2022 r. </w:t>
      </w:r>
      <w:hyperlink r:id="rId9" w:history="1">
        <w:r w:rsidR="00EE68A4" w:rsidRPr="00EE68A4">
          <w:t>poz. 1360</w:t>
        </w:r>
      </w:hyperlink>
      <w:r w:rsidR="007968A6">
        <w:t xml:space="preserve">, </w:t>
      </w:r>
      <w:r w:rsidR="007968A6" w:rsidRPr="007968A6">
        <w:t>2337, 2339 i 2459</w:t>
      </w:r>
      <w:r w:rsidR="00EE68A4" w:rsidRPr="00EE68A4">
        <w:t xml:space="preserve">) lub osobą niepełnosprawną, której niepełnosprawność jest potwierdzona orzeczeniem o: </w:t>
      </w:r>
    </w:p>
    <w:p w14:paraId="247E23A6" w14:textId="2F51D38D" w:rsidR="00EE68A4" w:rsidRPr="00EE68A4" w:rsidRDefault="00EE68A4" w:rsidP="00EB5689">
      <w:pPr>
        <w:pStyle w:val="LITlitera"/>
      </w:pPr>
      <w:r w:rsidRPr="00EE68A4">
        <w:t>a)</w:t>
      </w:r>
      <w:r>
        <w:tab/>
      </w:r>
      <w:r w:rsidRPr="00EE68A4">
        <w:t xml:space="preserve">znacznym stopniu niepełnosprawności, o którym mowa w </w:t>
      </w:r>
      <w:hyperlink r:id="rId10" w:history="1">
        <w:r w:rsidRPr="00EE68A4">
          <w:t>art. 3 ust. 1 pkt 1</w:t>
        </w:r>
      </w:hyperlink>
      <w:r w:rsidRPr="00EE68A4">
        <w:t xml:space="preserve">, </w:t>
      </w:r>
    </w:p>
    <w:p w14:paraId="726C2AD4" w14:textId="5C938E20" w:rsidR="00EE68A4" w:rsidRPr="00EE68A4" w:rsidRDefault="00EE68A4" w:rsidP="00EB5689">
      <w:pPr>
        <w:pStyle w:val="LITlitera"/>
      </w:pPr>
      <w:r w:rsidRPr="00EE68A4">
        <w:t>b)</w:t>
      </w:r>
      <w:r>
        <w:tab/>
      </w:r>
      <w:r w:rsidRPr="00EE68A4">
        <w:t>całkowitej niezdolności do pracy i niezdolności do samodzielnej egzystencji, o</w:t>
      </w:r>
      <w:r w:rsidR="007F2D62">
        <w:t> </w:t>
      </w:r>
      <w:r w:rsidRPr="00EE68A4">
        <w:t xml:space="preserve">którym mowa w </w:t>
      </w:r>
      <w:hyperlink r:id="rId11" w:history="1">
        <w:r w:rsidRPr="00EE68A4">
          <w:t>art. 5 pkt 1</w:t>
        </w:r>
      </w:hyperlink>
      <w:r w:rsidRPr="00EE68A4">
        <w:t xml:space="preserve">, </w:t>
      </w:r>
    </w:p>
    <w:p w14:paraId="287A1606" w14:textId="40D99FC8" w:rsidR="00EE68A4" w:rsidRPr="00EE68A4" w:rsidRDefault="00EE68A4" w:rsidP="00EB5689">
      <w:pPr>
        <w:pStyle w:val="LITlitera"/>
      </w:pPr>
      <w:r w:rsidRPr="00EE68A4">
        <w:t>c)</w:t>
      </w:r>
      <w:r>
        <w:tab/>
      </w:r>
      <w:r w:rsidRPr="00EE68A4">
        <w:t xml:space="preserve">niezdolności do samodzielnej egzystencji, o którym mowa w </w:t>
      </w:r>
      <w:hyperlink r:id="rId12" w:history="1">
        <w:r w:rsidRPr="00EE68A4">
          <w:t>art. 5 pkt 1a</w:t>
        </w:r>
      </w:hyperlink>
      <w:r w:rsidRPr="00EE68A4">
        <w:t xml:space="preserve">, </w:t>
      </w:r>
    </w:p>
    <w:p w14:paraId="4CD3C0EE" w14:textId="77D385C2" w:rsidR="00EE68A4" w:rsidRPr="00EE68A4" w:rsidRDefault="00EE68A4" w:rsidP="00EB5689">
      <w:pPr>
        <w:pStyle w:val="LITlitera"/>
      </w:pPr>
      <w:r w:rsidRPr="00EE68A4">
        <w:t>d)</w:t>
      </w:r>
      <w:r>
        <w:tab/>
      </w:r>
      <w:r w:rsidRPr="00EE68A4">
        <w:t xml:space="preserve">niepełnosprawności, o której mowa w </w:t>
      </w:r>
      <w:hyperlink r:id="rId13" w:history="1">
        <w:r w:rsidRPr="00EE68A4">
          <w:t>art. 4a ust. 1</w:t>
        </w:r>
      </w:hyperlink>
      <w:r w:rsidRPr="00EE68A4">
        <w:t xml:space="preserve"> </w:t>
      </w:r>
    </w:p>
    <w:p w14:paraId="2DCBF287" w14:textId="2D28B998" w:rsidR="00EE68A4" w:rsidRPr="00693CB6" w:rsidRDefault="00437E30" w:rsidP="00EB5689">
      <w:pPr>
        <w:pStyle w:val="CZWSPLITczwsplnaliter"/>
      </w:pPr>
      <w:r w:rsidRPr="00437E30">
        <w:t>–</w:t>
      </w:r>
      <w:r w:rsidR="00EE68A4" w:rsidRPr="00EE68A4">
        <w:t xml:space="preserve"> ustawy z dnia 27 sierpnia 1997 r. o rehabilitacji zawodowej i społecznej oraz zatrudnianiu osób niepełnosprawnych (Dz.U. z 2021 r. </w:t>
      </w:r>
      <w:hyperlink r:id="rId14" w:history="1">
        <w:r w:rsidR="00EE68A4" w:rsidRPr="00EE68A4">
          <w:t>poz. 573</w:t>
        </w:r>
      </w:hyperlink>
      <w:r w:rsidR="00EE68A4" w:rsidRPr="00EE68A4">
        <w:t xml:space="preserve"> i </w:t>
      </w:r>
      <w:hyperlink r:id="rId15" w:history="1">
        <w:r w:rsidR="00EE68A4" w:rsidRPr="00EE68A4">
          <w:t>1981</w:t>
        </w:r>
      </w:hyperlink>
      <w:r w:rsidR="00EE68A4" w:rsidRPr="00EE68A4">
        <w:t xml:space="preserve"> oraz z 2022 r. </w:t>
      </w:r>
      <w:hyperlink r:id="rId16" w:history="1">
        <w:r w:rsidR="00EE68A4" w:rsidRPr="00EE68A4">
          <w:t>poz. 558</w:t>
        </w:r>
      </w:hyperlink>
      <w:r w:rsidR="00EE68A4" w:rsidRPr="00EE68A4">
        <w:t xml:space="preserve">, </w:t>
      </w:r>
      <w:hyperlink r:id="rId17" w:history="1">
        <w:r w:rsidR="00EE68A4" w:rsidRPr="00EE68A4">
          <w:t>1700</w:t>
        </w:r>
      </w:hyperlink>
      <w:r w:rsidR="00EE68A4" w:rsidRPr="00EE68A4">
        <w:t xml:space="preserve"> i </w:t>
      </w:r>
      <w:hyperlink r:id="rId18" w:history="1">
        <w:r w:rsidR="00EE68A4" w:rsidRPr="00EE68A4">
          <w:t>1812</w:t>
        </w:r>
      </w:hyperlink>
      <w:r w:rsidR="00EE68A4" w:rsidRPr="00EE68A4">
        <w:t>);</w:t>
      </w:r>
    </w:p>
    <w:p w14:paraId="14FC2B82" w14:textId="4CA6203D" w:rsidR="00693CB6" w:rsidRPr="00693CB6" w:rsidRDefault="00CF73A0" w:rsidP="00693CB6">
      <w:pPr>
        <w:pStyle w:val="PKTpunkt"/>
      </w:pPr>
      <w:r>
        <w:t>5</w:t>
      </w:r>
      <w:r w:rsidR="00693CB6" w:rsidRPr="00693CB6">
        <w:t>)</w:t>
      </w:r>
      <w:r w:rsidR="00693CB6" w:rsidRPr="00693CB6">
        <w:tab/>
        <w:t xml:space="preserve">inwestycji mieszkaniowej kooperatywy mieszkaniowej – należy przez to rozumieć inwestycję mieszkaniową w rozumieniu art. 2 ust. 1 ustawy z dnia </w:t>
      </w:r>
      <w:r w:rsidR="007E44DC" w:rsidRPr="007E44DC">
        <w:t>4 listopada 2022 r.</w:t>
      </w:r>
      <w:r w:rsidR="00693CB6" w:rsidRPr="00693CB6">
        <w:t xml:space="preserve"> o kooperatywach mieszkaniowych oraz zasadach zbywania nieruchomości należących do gminnego zasobu nieruchomości w celu wsparcia realizacji inwesty</w:t>
      </w:r>
      <w:r w:rsidR="00E521D8">
        <w:t xml:space="preserve">cji mieszkaniowych (Dz. U. poz. </w:t>
      </w:r>
      <w:r w:rsidR="00574A24">
        <w:t>28</w:t>
      </w:r>
      <w:r w:rsidR="00574A24" w:rsidRPr="00693CB6">
        <w:t>)</w:t>
      </w:r>
      <w:r w:rsidR="00574A24">
        <w:t>,</w:t>
      </w:r>
      <w:r w:rsidR="00574A24" w:rsidRPr="00693CB6">
        <w:t xml:space="preserve"> </w:t>
      </w:r>
      <w:r w:rsidR="00693CB6" w:rsidRPr="00693CB6">
        <w:t>realizowaną przez członków kooperatywy mieszkaniowej na terenie Rzeczypospolitej Polskiej;</w:t>
      </w:r>
    </w:p>
    <w:p w14:paraId="291DDE57" w14:textId="6D25D121" w:rsidR="00693CB6" w:rsidRDefault="00CF73A0" w:rsidP="00693CB6">
      <w:pPr>
        <w:pStyle w:val="PKTpunkt"/>
      </w:pPr>
      <w:r>
        <w:t>6</w:t>
      </w:r>
      <w:r w:rsidR="00693CB6" w:rsidRPr="00693CB6">
        <w:t>)</w:t>
      </w:r>
      <w:r w:rsidR="00693CB6" w:rsidRPr="00693CB6">
        <w:tab/>
        <w:t xml:space="preserve">lokalu mieszkalnym </w:t>
      </w:r>
      <w:r w:rsidR="00E521D8" w:rsidRPr="00693CB6">
        <w:t>–</w:t>
      </w:r>
      <w:r w:rsidR="00693CB6" w:rsidRPr="00693CB6">
        <w:t xml:space="preserve"> należy przez to rozumieć położony na terytorium Rzeczypospolitej Polskiej samodzielny lokal mieszkalny w rozumieniu art. 2 ust. 2 zdanie pierwsze ustawy z dnia 24 czerwca 1994 r. o własności lokali (Dz.</w:t>
      </w:r>
      <w:r w:rsidR="00E521D8">
        <w:t xml:space="preserve"> </w:t>
      </w:r>
      <w:r w:rsidR="00693CB6" w:rsidRPr="00693CB6">
        <w:t>U. z 2021 r. poz. 1048) znajdujący się w budynku, w skład którego wchodzą co najmniej dwa lokale mieszkalne;</w:t>
      </w:r>
    </w:p>
    <w:p w14:paraId="6E954DAF" w14:textId="67D6E528" w:rsidR="00686D42" w:rsidRPr="00693CB6" w:rsidRDefault="00CF73A0" w:rsidP="00E959B1">
      <w:pPr>
        <w:pStyle w:val="PKTpunkt"/>
      </w:pPr>
      <w:r>
        <w:t>7</w:t>
      </w:r>
      <w:r w:rsidR="00686D42">
        <w:t>)</w:t>
      </w:r>
      <w:r w:rsidR="00686D42">
        <w:tab/>
        <w:t xml:space="preserve">nabyciu </w:t>
      </w:r>
      <w:r w:rsidR="00DF554B">
        <w:t xml:space="preserve">prawa własności </w:t>
      </w:r>
      <w:r w:rsidR="00686D42">
        <w:t xml:space="preserve">lokalu mieszkalnego </w:t>
      </w:r>
      <w:r w:rsidR="00E521D8" w:rsidRPr="00693CB6">
        <w:t>–</w:t>
      </w:r>
      <w:r w:rsidR="00686D42">
        <w:t xml:space="preserve"> należy przez to rozumieć również </w:t>
      </w:r>
      <w:r w:rsidR="007B7D11">
        <w:t>nabycie</w:t>
      </w:r>
      <w:r w:rsidR="001D6C8B" w:rsidRPr="00686D42">
        <w:t xml:space="preserve"> </w:t>
      </w:r>
      <w:r w:rsidR="00DF554B">
        <w:t xml:space="preserve">prawa własności </w:t>
      </w:r>
      <w:r w:rsidR="00686D42" w:rsidRPr="00686D42">
        <w:t>lokalu mieszkalnego</w:t>
      </w:r>
      <w:r w:rsidR="00686D42">
        <w:t xml:space="preserve"> w wyniku realizacji umowy najmu instytucjonalnego z dojściem do własności, o której mowa w art. 19k ustawy</w:t>
      </w:r>
      <w:r w:rsidR="00E959B1">
        <w:t xml:space="preserve"> z dnia </w:t>
      </w:r>
      <w:r w:rsidR="00E959B1" w:rsidRPr="00E959B1">
        <w:t>21 czerwca 2001 r.</w:t>
      </w:r>
      <w:r w:rsidR="00E959B1">
        <w:t xml:space="preserve"> </w:t>
      </w:r>
      <w:r w:rsidR="00E959B1" w:rsidRPr="00E959B1">
        <w:t>o ochronie praw lokatorów, mieszkaniowym zasobie gminy i o zmianie Kodeksu cywilnego</w:t>
      </w:r>
      <w:r w:rsidR="00E959B1">
        <w:t xml:space="preserve"> (Dz. U. </w:t>
      </w:r>
      <w:r w:rsidR="00E959B1" w:rsidRPr="00E959B1">
        <w:t>z 2022 r. poz. 172</w:t>
      </w:r>
      <w:r w:rsidR="00DF5812">
        <w:t>,</w:t>
      </w:r>
      <w:r w:rsidR="00E959B1">
        <w:t xml:space="preserve"> 975</w:t>
      </w:r>
      <w:r w:rsidR="00DF5812">
        <w:t>,</w:t>
      </w:r>
      <w:r w:rsidR="00E959B1">
        <w:t xml:space="preserve"> 1561</w:t>
      </w:r>
      <w:r w:rsidR="00DF5812">
        <w:t xml:space="preserve"> i 2456</w:t>
      </w:r>
      <w:r w:rsidR="00E959B1">
        <w:t>)</w:t>
      </w:r>
      <w:r w:rsidR="00E521D8">
        <w:t>;</w:t>
      </w:r>
    </w:p>
    <w:p w14:paraId="0C5003C5" w14:textId="2D009205" w:rsidR="00693CB6" w:rsidRPr="00693CB6" w:rsidRDefault="00CF73A0" w:rsidP="00693CB6">
      <w:pPr>
        <w:pStyle w:val="PKTpunkt"/>
      </w:pPr>
      <w:r>
        <w:t>8</w:t>
      </w:r>
      <w:r w:rsidR="00693CB6" w:rsidRPr="00693CB6">
        <w:t>)</w:t>
      </w:r>
      <w:r w:rsidR="00693CB6" w:rsidRPr="00693CB6">
        <w:tab/>
        <w:t xml:space="preserve">spółdzielczym prawie </w:t>
      </w:r>
      <w:r w:rsidR="00E521D8" w:rsidRPr="00693CB6">
        <w:t>–</w:t>
      </w:r>
      <w:r w:rsidR="00693CB6" w:rsidRPr="00693CB6">
        <w:t xml:space="preserve"> należy przez to rozumieć spółdzielcze własnościowe prawo do lokalu oraz </w:t>
      </w:r>
      <w:proofErr w:type="spellStart"/>
      <w:r w:rsidR="00693CB6" w:rsidRPr="00693CB6">
        <w:t>ekspektatywę</w:t>
      </w:r>
      <w:proofErr w:type="spellEnd"/>
      <w:r w:rsidR="00693CB6" w:rsidRPr="00693CB6">
        <w:t xml:space="preserve"> własności, o której mowa w art. 19 ustawy z dnia 15 grudnia </w:t>
      </w:r>
      <w:r w:rsidR="00693CB6" w:rsidRPr="00693CB6">
        <w:lastRenderedPageBreak/>
        <w:t>2000 r. o spółdzielniach mieszkaniowych (Dz.</w:t>
      </w:r>
      <w:r w:rsidR="00E521D8">
        <w:t xml:space="preserve"> </w:t>
      </w:r>
      <w:r w:rsidR="00693CB6" w:rsidRPr="00693CB6">
        <w:t>U. z 2021 r. poz. 1208</w:t>
      </w:r>
      <w:r w:rsidR="00DF5812">
        <w:t xml:space="preserve"> oraz z 2022 r. poz. 1561</w:t>
      </w:r>
      <w:r w:rsidR="00693CB6" w:rsidRPr="00693CB6">
        <w:t>);</w:t>
      </w:r>
    </w:p>
    <w:p w14:paraId="74AD5150" w14:textId="4DCB401B" w:rsidR="00693CB6" w:rsidRPr="00693CB6" w:rsidRDefault="00CF73A0" w:rsidP="00693CB6">
      <w:pPr>
        <w:pStyle w:val="PKTpunkt"/>
      </w:pPr>
      <w:r>
        <w:t>9</w:t>
      </w:r>
      <w:r w:rsidR="00693CB6" w:rsidRPr="00693CB6">
        <w:t>)</w:t>
      </w:r>
      <w:r w:rsidR="00693CB6" w:rsidRPr="00693CB6">
        <w:tab/>
        <w:t xml:space="preserve">prawie własności – należy przez to rozumieć </w:t>
      </w:r>
      <w:r w:rsidR="00952F2F">
        <w:t xml:space="preserve">również </w:t>
      </w:r>
      <w:r w:rsidR="00693CB6" w:rsidRPr="00693CB6">
        <w:t>współwłas</w:t>
      </w:r>
      <w:r w:rsidR="009B0757">
        <w:t>ność</w:t>
      </w:r>
      <w:r w:rsidR="00E521D8">
        <w:t>;</w:t>
      </w:r>
    </w:p>
    <w:p w14:paraId="27E28CBB" w14:textId="66C0E9B1" w:rsidR="00693CB6" w:rsidRPr="00693CB6" w:rsidRDefault="00CF73A0" w:rsidP="00B47DBD">
      <w:pPr>
        <w:pStyle w:val="PKTpunkt"/>
      </w:pPr>
      <w:r>
        <w:t>10</w:t>
      </w:r>
      <w:r w:rsidR="00693CB6" w:rsidRPr="00693CB6">
        <w:t>)</w:t>
      </w:r>
      <w:r w:rsidR="00693CB6" w:rsidRPr="00693CB6">
        <w:tab/>
        <w:t xml:space="preserve">Rządowym Funduszu Mieszkaniowym – należy przez to rozumieć Rządowy Fundusz Mieszkaniowy, o którym mowa w </w:t>
      </w:r>
      <w:bookmarkStart w:id="8" w:name="#hiperlinkText.rpc?hiperlink=type=tresc:"/>
      <w:r w:rsidR="00693CB6" w:rsidRPr="00693CB6">
        <w:t>art. 11 ustawy</w:t>
      </w:r>
      <w:bookmarkEnd w:id="8"/>
      <w:r w:rsidR="00693CB6" w:rsidRPr="00693CB6">
        <w:t xml:space="preserve"> z dnia 1 </w:t>
      </w:r>
      <w:r w:rsidR="00E521D8">
        <w:t>października 2021</w:t>
      </w:r>
      <w:r w:rsidR="00693CB6" w:rsidRPr="00693CB6">
        <w:t xml:space="preserve"> r. o</w:t>
      </w:r>
      <w:r w:rsidR="007F2D62">
        <w:t> </w:t>
      </w:r>
      <w:r w:rsidR="00A96927">
        <w:t>rodzinnym</w:t>
      </w:r>
      <w:r w:rsidR="00A96927" w:rsidRPr="00693CB6">
        <w:t xml:space="preserve"> </w:t>
      </w:r>
      <w:r w:rsidR="00693CB6" w:rsidRPr="00693CB6">
        <w:t xml:space="preserve">kredycie mieszkaniowym </w:t>
      </w:r>
      <w:r w:rsidR="007F2D62">
        <w:t xml:space="preserve">i bezpiecznym kredycie 2% </w:t>
      </w:r>
      <w:r w:rsidR="00693CB6" w:rsidRPr="00693CB6">
        <w:t>(</w:t>
      </w:r>
      <w:r w:rsidR="00E521D8" w:rsidRPr="00E521D8">
        <w:t>Dz. U. z 202</w:t>
      </w:r>
      <w:r w:rsidR="00B745AB">
        <w:t>2</w:t>
      </w:r>
      <w:r w:rsidR="00E521D8" w:rsidRPr="00E521D8">
        <w:t xml:space="preserve"> r. poz. </w:t>
      </w:r>
      <w:r w:rsidR="00B745AB">
        <w:t>2008</w:t>
      </w:r>
      <w:r w:rsidR="007968A6">
        <w:t xml:space="preserve"> </w:t>
      </w:r>
      <w:r w:rsidR="007B7D11" w:rsidRPr="007B7D11">
        <w:t>oraz z 2023 r. poz. 28</w:t>
      </w:r>
      <w:r w:rsidR="007F2D62">
        <w:t xml:space="preserve"> i …</w:t>
      </w:r>
      <w:r w:rsidR="00E521D8">
        <w:t>).</w:t>
      </w:r>
    </w:p>
    <w:p w14:paraId="393D9722" w14:textId="77777777" w:rsidR="00693CB6" w:rsidRPr="00693CB6" w:rsidRDefault="00693CB6" w:rsidP="00693CB6">
      <w:pPr>
        <w:pStyle w:val="ROZDZODDZOZNoznaczenierozdziauluboddziau"/>
      </w:pPr>
      <w:r w:rsidRPr="00693CB6">
        <w:t>Rozdział 2</w:t>
      </w:r>
    </w:p>
    <w:p w14:paraId="2D27E4CD" w14:textId="11D2237D" w:rsidR="00693CB6" w:rsidRPr="00693CB6" w:rsidRDefault="00693CB6" w:rsidP="00B47DBD">
      <w:pPr>
        <w:pStyle w:val="ROZDZODDZPRZEDMprzedmiotregulacjirozdziauluboddziau"/>
      </w:pPr>
      <w:r w:rsidRPr="00693CB6">
        <w:t xml:space="preserve">Konto i </w:t>
      </w:r>
      <w:r w:rsidR="008F5383">
        <w:t>lokata</w:t>
      </w:r>
    </w:p>
    <w:p w14:paraId="6E816350" w14:textId="140596D9" w:rsidR="00693CB6" w:rsidRPr="00693CB6" w:rsidRDefault="00693CB6" w:rsidP="00693CB6">
      <w:pPr>
        <w:pStyle w:val="ARTartustawynprozporzdzenia"/>
      </w:pPr>
      <w:r w:rsidRPr="00693CB6">
        <w:t xml:space="preserve">Art. 3. 1. Konto </w:t>
      </w:r>
      <w:r w:rsidR="00525741">
        <w:t>i</w:t>
      </w:r>
      <w:r w:rsidR="00525741" w:rsidRPr="00693CB6">
        <w:t xml:space="preserve"> </w:t>
      </w:r>
      <w:r w:rsidR="008F5383">
        <w:t>lokata</w:t>
      </w:r>
      <w:r w:rsidRPr="00693CB6">
        <w:t xml:space="preserve"> mogą być prowadzone na rzecz osoby fizycznej:</w:t>
      </w:r>
    </w:p>
    <w:p w14:paraId="74CBE1E8" w14:textId="292C710E" w:rsidR="00693CB6" w:rsidRPr="00693CB6" w:rsidRDefault="00693CB6" w:rsidP="00693CB6">
      <w:pPr>
        <w:pStyle w:val="PKTpunkt"/>
      </w:pPr>
      <w:bookmarkStart w:id="9" w:name="_Hlk112658640"/>
      <w:r w:rsidRPr="00693CB6">
        <w:t>1)</w:t>
      </w:r>
      <w:r w:rsidRPr="00693CB6">
        <w:tab/>
        <w:t xml:space="preserve">która nie posiada </w:t>
      </w:r>
      <w:r w:rsidR="00A31839">
        <w:t>ani</w:t>
      </w:r>
      <w:r w:rsidR="00A31839" w:rsidRPr="00693CB6">
        <w:t xml:space="preserve"> </w:t>
      </w:r>
      <w:r w:rsidRPr="00693CB6">
        <w:t xml:space="preserve">nie posiadała </w:t>
      </w:r>
      <w:bookmarkStart w:id="10" w:name="_Hlk111806566"/>
      <w:r w:rsidRPr="00693CB6">
        <w:t>prawa własności lokalu mieszkalnego albo domu jednorodzinnego</w:t>
      </w:r>
      <w:bookmarkStart w:id="11" w:name="highlightHit_56"/>
      <w:bookmarkStart w:id="12" w:name="highlightHit_57"/>
      <w:bookmarkStart w:id="13" w:name="highlightHit_58"/>
      <w:bookmarkStart w:id="14" w:name="highlightHit_59"/>
      <w:bookmarkStart w:id="15" w:name="highlightHit_60"/>
      <w:bookmarkEnd w:id="11"/>
      <w:bookmarkEnd w:id="12"/>
      <w:bookmarkEnd w:id="13"/>
      <w:bookmarkEnd w:id="14"/>
      <w:bookmarkEnd w:id="15"/>
      <w:r w:rsidR="00525741">
        <w:t>,</w:t>
      </w:r>
    </w:p>
    <w:p w14:paraId="4CA66636" w14:textId="2C1CC990" w:rsidR="00693CB6" w:rsidRPr="00693CB6" w:rsidRDefault="00693CB6" w:rsidP="00693CB6">
      <w:pPr>
        <w:pStyle w:val="PKTpunkt"/>
      </w:pPr>
      <w:bookmarkStart w:id="16" w:name="mip61187616"/>
      <w:bookmarkEnd w:id="10"/>
      <w:bookmarkEnd w:id="16"/>
      <w:r w:rsidRPr="00693CB6">
        <w:t>2)</w:t>
      </w:r>
      <w:r w:rsidRPr="00693CB6">
        <w:tab/>
        <w:t xml:space="preserve">której nie </w:t>
      </w:r>
      <w:bookmarkStart w:id="17" w:name="_Hlk113128310"/>
      <w:r w:rsidRPr="00693CB6">
        <w:t xml:space="preserve">przysługuje </w:t>
      </w:r>
      <w:r w:rsidR="00DA7E6D">
        <w:t>ani</w:t>
      </w:r>
      <w:r w:rsidR="00DA7E6D" w:rsidRPr="00693CB6">
        <w:t xml:space="preserve"> </w:t>
      </w:r>
      <w:r w:rsidRPr="00693CB6">
        <w:t xml:space="preserve">nie przysługiwało </w:t>
      </w:r>
      <w:bookmarkStart w:id="18" w:name="_Hlk112315062"/>
      <w:r w:rsidRPr="00693CB6">
        <w:t>spółdzielcze prawo dotyczące lokalu mieszkalnego albo domu jednorodzinnego</w:t>
      </w:r>
      <w:bookmarkEnd w:id="17"/>
      <w:bookmarkEnd w:id="18"/>
      <w:r w:rsidR="00525741">
        <w:t>,</w:t>
      </w:r>
    </w:p>
    <w:p w14:paraId="26ABF2DF" w14:textId="3DF5593B" w:rsidR="00693CB6" w:rsidRDefault="00693CB6" w:rsidP="00693CB6">
      <w:pPr>
        <w:pStyle w:val="PKTpunkt"/>
      </w:pPr>
      <w:bookmarkStart w:id="19" w:name="mip61187617"/>
      <w:bookmarkStart w:id="20" w:name="highlightHit_61"/>
      <w:bookmarkStart w:id="21" w:name="highlightHit_62"/>
      <w:bookmarkStart w:id="22" w:name="highlightHit_63"/>
      <w:bookmarkEnd w:id="9"/>
      <w:bookmarkEnd w:id="19"/>
      <w:bookmarkEnd w:id="20"/>
      <w:bookmarkEnd w:id="21"/>
      <w:bookmarkEnd w:id="22"/>
      <w:r w:rsidRPr="00693CB6">
        <w:t>3)</w:t>
      </w:r>
      <w:r w:rsidRPr="00693CB6">
        <w:tab/>
        <w:t>na rzecz której</w:t>
      </w:r>
      <w:r w:rsidR="00260F54">
        <w:t>:</w:t>
      </w:r>
    </w:p>
    <w:p w14:paraId="671E49AC" w14:textId="45A8335F" w:rsidR="00260F54" w:rsidRDefault="00260F54" w:rsidP="00EB5689">
      <w:pPr>
        <w:pStyle w:val="LITlitera"/>
      </w:pPr>
      <w:r>
        <w:t>a)</w:t>
      </w:r>
      <w:r w:rsidR="00437E30">
        <w:tab/>
      </w:r>
      <w:r>
        <w:t>nie jest prowadzone inne konto ani lokata oraz</w:t>
      </w:r>
    </w:p>
    <w:p w14:paraId="44612BAC" w14:textId="60C7AFDB" w:rsidR="00260F54" w:rsidRDefault="00260F54" w:rsidP="00EB5689">
      <w:pPr>
        <w:pStyle w:val="LITlitera"/>
      </w:pPr>
      <w:r>
        <w:t>b)</w:t>
      </w:r>
      <w:r w:rsidR="00437E30">
        <w:tab/>
      </w:r>
      <w:r w:rsidR="00BC5C10">
        <w:t>nie było prowadzone inne konto ani lokata, chyba że ich prowadzenie zakończono</w:t>
      </w:r>
      <w:r w:rsidR="00525741">
        <w:t>,</w:t>
      </w:r>
      <w:r w:rsidR="00BC5C10">
        <w:t xml:space="preserve"> przed ukończeniem przez oszczędzającego </w:t>
      </w:r>
      <w:r>
        <w:t xml:space="preserve">18 </w:t>
      </w:r>
      <w:r w:rsidR="00BC5C10">
        <w:t>lat, a oszczędzaj</w:t>
      </w:r>
      <w:r w:rsidR="00D3224E">
        <w:t>ą</w:t>
      </w:r>
      <w:r w:rsidR="00BC5C10">
        <w:t>cemu</w:t>
      </w:r>
      <w:r>
        <w:t xml:space="preserve"> nie została wypłacona premia mieszkaniowa</w:t>
      </w:r>
      <w:r w:rsidR="00525741">
        <w:t>,</w:t>
      </w:r>
    </w:p>
    <w:p w14:paraId="3D2B441C" w14:textId="220A41DF" w:rsidR="00022282" w:rsidRPr="00693CB6" w:rsidRDefault="00022282" w:rsidP="00693CB6">
      <w:pPr>
        <w:pStyle w:val="PKTpunkt"/>
      </w:pPr>
      <w:r>
        <w:t>4)</w:t>
      </w:r>
      <w:r>
        <w:tab/>
      </w:r>
      <w:r w:rsidR="004B6677">
        <w:t xml:space="preserve">która </w:t>
      </w:r>
      <w:r>
        <w:t>ukończyła 13 lat</w:t>
      </w:r>
      <w:r w:rsidR="0072216B">
        <w:t xml:space="preserve"> i w dniu zawarcia umowy o prowadzenie konta nie miała ukończonych 45 lat</w:t>
      </w:r>
    </w:p>
    <w:p w14:paraId="2D9112E7" w14:textId="01266757" w:rsidR="00693CB6" w:rsidRPr="00693CB6" w:rsidRDefault="00CF73A0" w:rsidP="00693CB6">
      <w:pPr>
        <w:pStyle w:val="CZWSPPKTczwsplnapunktw"/>
      </w:pPr>
      <w:r w:rsidRPr="00CF73A0">
        <w:t>–</w:t>
      </w:r>
      <w:r w:rsidR="00693CB6" w:rsidRPr="00693CB6">
        <w:t xml:space="preserve"> zwanej dalej „oszczędzającym”.</w:t>
      </w:r>
    </w:p>
    <w:p w14:paraId="318F031B" w14:textId="77777777" w:rsidR="00693CB6" w:rsidRPr="00693CB6" w:rsidRDefault="00693CB6" w:rsidP="00693CB6">
      <w:pPr>
        <w:pStyle w:val="USTustnpkodeksu"/>
      </w:pPr>
      <w:r w:rsidRPr="00693CB6">
        <w:t>2. Warunki, o których mowa w ust. 1 pkt 1 i 2, uznaje się za spełnione również gdy oszczędzający posiada prawo własności albo spółdzielcze prawo dotyczące nie więcej niż jednego lokalu mieszkalnego albo domu jednorodzinnego:</w:t>
      </w:r>
    </w:p>
    <w:p w14:paraId="5676FED2" w14:textId="67B2576C" w:rsidR="00693CB6" w:rsidRPr="00693CB6" w:rsidRDefault="00693CB6" w:rsidP="00693CB6">
      <w:pPr>
        <w:pStyle w:val="PKTpunkt"/>
      </w:pPr>
      <w:bookmarkStart w:id="23" w:name="mip61187620"/>
      <w:bookmarkEnd w:id="23"/>
      <w:r w:rsidRPr="00693CB6">
        <w:t>1)</w:t>
      </w:r>
      <w:r w:rsidRPr="00693CB6">
        <w:tab/>
        <w:t>którego powierzchnia użytkowa nie przekracza 50 m</w:t>
      </w:r>
      <w:r w:rsidRPr="00ED36C8">
        <w:rPr>
          <w:rStyle w:val="IGindeksgrny"/>
        </w:rPr>
        <w:t>2</w:t>
      </w:r>
      <w:r w:rsidRPr="00693CB6">
        <w:t xml:space="preserve"> </w:t>
      </w:r>
      <w:bookmarkStart w:id="24" w:name="_Hlk113311208"/>
      <w:r w:rsidRPr="00693CB6">
        <w:t xml:space="preserve">i </w:t>
      </w:r>
      <w:r w:rsidR="00133966">
        <w:t xml:space="preserve">w którym </w:t>
      </w:r>
      <w:r w:rsidRPr="00693CB6">
        <w:t>zamieszkuje z</w:t>
      </w:r>
      <w:r w:rsidR="00F820EF">
        <w:t> </w:t>
      </w:r>
      <w:r w:rsidR="00EE74EA" w:rsidRPr="00693CB6">
        <w:t>dw</w:t>
      </w:r>
      <w:r w:rsidR="00EE74EA">
        <w:t xml:space="preserve">ojgiem </w:t>
      </w:r>
      <w:r w:rsidRPr="00693CB6">
        <w:t>dzieci</w:t>
      </w:r>
      <w:bookmarkEnd w:id="24"/>
      <w:r w:rsidRPr="00693CB6">
        <w:t xml:space="preserve"> albo</w:t>
      </w:r>
    </w:p>
    <w:p w14:paraId="2E1A9A3A" w14:textId="7224F828" w:rsidR="00693CB6" w:rsidRPr="00693CB6" w:rsidRDefault="00693CB6" w:rsidP="00693CB6">
      <w:pPr>
        <w:pStyle w:val="PKTpunkt"/>
      </w:pPr>
      <w:bookmarkStart w:id="25" w:name="mip61187621"/>
      <w:bookmarkEnd w:id="25"/>
      <w:r w:rsidRPr="00693CB6">
        <w:t>2)</w:t>
      </w:r>
      <w:r w:rsidRPr="00693CB6">
        <w:tab/>
        <w:t>którego powierzchnia użytkowa nie przekracza 75 m</w:t>
      </w:r>
      <w:r w:rsidRPr="00EB60AB">
        <w:rPr>
          <w:rStyle w:val="IGindeksgrny"/>
        </w:rPr>
        <w:t>2</w:t>
      </w:r>
      <w:r w:rsidRPr="00693CB6">
        <w:t xml:space="preserve"> </w:t>
      </w:r>
      <w:bookmarkStart w:id="26" w:name="_Hlk113311268"/>
      <w:r w:rsidRPr="00693CB6">
        <w:t xml:space="preserve">i </w:t>
      </w:r>
      <w:r w:rsidR="00133966">
        <w:t xml:space="preserve">w którym </w:t>
      </w:r>
      <w:r w:rsidRPr="00693CB6">
        <w:t>zamieszkuje z</w:t>
      </w:r>
      <w:r w:rsidR="00F820EF">
        <w:t> </w:t>
      </w:r>
      <w:r w:rsidR="00EE74EA" w:rsidRPr="00693CB6">
        <w:t>tr</w:t>
      </w:r>
      <w:r w:rsidR="00EE74EA">
        <w:t xml:space="preserve">ojgiem </w:t>
      </w:r>
      <w:r w:rsidRPr="00693CB6">
        <w:t>dzieci</w:t>
      </w:r>
      <w:bookmarkEnd w:id="26"/>
      <w:r w:rsidRPr="00693CB6">
        <w:t xml:space="preserve"> albo</w:t>
      </w:r>
    </w:p>
    <w:p w14:paraId="4D9B780A" w14:textId="3F8251AE" w:rsidR="00693CB6" w:rsidRPr="00693CB6" w:rsidRDefault="00693CB6" w:rsidP="00693CB6">
      <w:pPr>
        <w:pStyle w:val="PKTpunkt"/>
      </w:pPr>
      <w:bookmarkStart w:id="27" w:name="mip61187622"/>
      <w:bookmarkEnd w:id="27"/>
      <w:r w:rsidRPr="00693CB6">
        <w:t>3)</w:t>
      </w:r>
      <w:r w:rsidRPr="00693CB6">
        <w:tab/>
        <w:t>którego powierzchnia użytkowa nie przekracza 90 m</w:t>
      </w:r>
      <w:r w:rsidRPr="00ED36C8">
        <w:rPr>
          <w:rStyle w:val="IGindeksgrny"/>
        </w:rPr>
        <w:t>2</w:t>
      </w:r>
      <w:r w:rsidRPr="00693CB6">
        <w:t xml:space="preserve"> i </w:t>
      </w:r>
      <w:r w:rsidR="00133966">
        <w:t xml:space="preserve">w którym </w:t>
      </w:r>
      <w:r w:rsidRPr="00693CB6">
        <w:t>zamieszkuje z</w:t>
      </w:r>
      <w:r w:rsidR="007C55C2">
        <w:t> </w:t>
      </w:r>
      <w:r w:rsidR="00EE74EA" w:rsidRPr="00693CB6">
        <w:t>czw</w:t>
      </w:r>
      <w:r w:rsidR="00EE74EA">
        <w:t xml:space="preserve">orgiem </w:t>
      </w:r>
      <w:r w:rsidRPr="00693CB6">
        <w:t>dzieci albo</w:t>
      </w:r>
    </w:p>
    <w:p w14:paraId="6058F0B9" w14:textId="76B49FF5" w:rsidR="00693CB6" w:rsidRPr="00693CB6" w:rsidRDefault="00693CB6" w:rsidP="00693CB6">
      <w:pPr>
        <w:pStyle w:val="PKTpunkt"/>
      </w:pPr>
      <w:bookmarkStart w:id="28" w:name="mip61187623"/>
      <w:bookmarkEnd w:id="28"/>
      <w:r w:rsidRPr="00693CB6">
        <w:t>4)</w:t>
      </w:r>
      <w:r w:rsidRPr="00693CB6">
        <w:tab/>
        <w:t xml:space="preserve">w którym zamieszkuje z </w:t>
      </w:r>
      <w:r w:rsidR="00574A24">
        <w:t xml:space="preserve">co najmniej </w:t>
      </w:r>
      <w:r w:rsidR="00EE74EA" w:rsidRPr="00693CB6">
        <w:t>pi</w:t>
      </w:r>
      <w:r w:rsidR="00EE74EA">
        <w:t>ęciorgiem</w:t>
      </w:r>
      <w:r w:rsidR="00EE74EA" w:rsidRPr="00693CB6">
        <w:t xml:space="preserve"> </w:t>
      </w:r>
      <w:r w:rsidRPr="00693CB6">
        <w:t>dzieci.</w:t>
      </w:r>
    </w:p>
    <w:p w14:paraId="49B2F258" w14:textId="09C78F27" w:rsidR="00E62FD9" w:rsidRPr="00693CB6" w:rsidRDefault="00062D74" w:rsidP="00E62FD9">
      <w:pPr>
        <w:pStyle w:val="USTustnpkodeksu"/>
      </w:pPr>
      <w:r>
        <w:lastRenderedPageBreak/>
        <w:t xml:space="preserve">3. </w:t>
      </w:r>
      <w:r w:rsidR="00E62FD9" w:rsidRPr="00693CB6">
        <w:t>Warunek, o którym mowa w ust. 1 pkt 1, uznaje się za spełniony również w</w:t>
      </w:r>
      <w:r w:rsidR="006C400E">
        <w:t> </w:t>
      </w:r>
      <w:r w:rsidR="00E62FD9" w:rsidRPr="00693CB6">
        <w:t xml:space="preserve">przypadku gdy oszczędzający posiada albo posiadał prawo własności </w:t>
      </w:r>
      <w:r w:rsidR="00BC5C10">
        <w:t xml:space="preserve">nie więcej niż </w:t>
      </w:r>
      <w:r w:rsidR="00E62FD9">
        <w:t xml:space="preserve">jednego </w:t>
      </w:r>
      <w:r w:rsidR="00E62FD9" w:rsidRPr="00693CB6">
        <w:t xml:space="preserve">lokalu mieszkalnego </w:t>
      </w:r>
      <w:r w:rsidR="00BC5C10">
        <w:t>albo</w:t>
      </w:r>
      <w:r w:rsidR="00E62FD9" w:rsidRPr="00693CB6">
        <w:t xml:space="preserve"> domu jednorodzinnego</w:t>
      </w:r>
      <w:r w:rsidR="00E62FD9">
        <w:t>:</w:t>
      </w:r>
    </w:p>
    <w:p w14:paraId="7107E8A4" w14:textId="3A6B59F8" w:rsidR="00E62FD9" w:rsidRPr="00693CB6" w:rsidRDefault="00E62FD9" w:rsidP="00E62FD9">
      <w:pPr>
        <w:pStyle w:val="PKTpunkt"/>
      </w:pPr>
      <w:r w:rsidRPr="00693CB6">
        <w:t>1)</w:t>
      </w:r>
      <w:r w:rsidRPr="00693CB6">
        <w:tab/>
        <w:t xml:space="preserve">nabyte </w:t>
      </w:r>
      <w:r w:rsidRPr="00E65ACA">
        <w:t xml:space="preserve">w drodze dziedziczenia </w:t>
      </w:r>
      <w:r w:rsidRPr="00693CB6">
        <w:t xml:space="preserve">w okresie prowadzenia konta albo </w:t>
      </w:r>
      <w:r>
        <w:t>lokaty</w:t>
      </w:r>
      <w:r w:rsidRPr="00693CB6">
        <w:t xml:space="preserve"> lub</w:t>
      </w:r>
    </w:p>
    <w:p w14:paraId="5774D124" w14:textId="43676512" w:rsidR="00E62FD9" w:rsidRDefault="00E62FD9" w:rsidP="00E62FD9">
      <w:pPr>
        <w:pStyle w:val="PKTpunkt"/>
      </w:pPr>
      <w:r w:rsidRPr="00693CB6">
        <w:t>2)</w:t>
      </w:r>
      <w:bookmarkStart w:id="29" w:name="_Hlk122540904"/>
      <w:r w:rsidRPr="00693CB6">
        <w:tab/>
      </w:r>
      <w:r w:rsidRPr="00F23B0B">
        <w:t xml:space="preserve">w udziale </w:t>
      </w:r>
      <w:r>
        <w:t xml:space="preserve">nie wyższym </w:t>
      </w:r>
      <w:r w:rsidRPr="00F23B0B">
        <w:t xml:space="preserve">niż </w:t>
      </w:r>
      <w:r>
        <w:t>50%</w:t>
      </w:r>
      <w:r w:rsidRPr="00F23B0B">
        <w:t xml:space="preserve"> </w:t>
      </w:r>
      <w:r>
        <w:t xml:space="preserve">i nabyte w drodze dziedziczenia </w:t>
      </w:r>
      <w:r w:rsidRPr="00F23B0B">
        <w:t xml:space="preserve">przed </w:t>
      </w:r>
      <w:r w:rsidR="00D65688">
        <w:t>rozpoczęciem prowadzenia</w:t>
      </w:r>
      <w:r w:rsidRPr="00F23B0B">
        <w:t xml:space="preserve"> konta</w:t>
      </w:r>
      <w:r>
        <w:t xml:space="preserve"> lub</w:t>
      </w:r>
    </w:p>
    <w:p w14:paraId="37882BC5" w14:textId="709D458B" w:rsidR="00E62FD9" w:rsidRPr="00693CB6" w:rsidRDefault="00E62FD9" w:rsidP="00E62FD9">
      <w:pPr>
        <w:pStyle w:val="PKTpunkt"/>
      </w:pPr>
      <w:r>
        <w:t>3</w:t>
      </w:r>
      <w:r w:rsidRPr="00693CB6">
        <w:t>)</w:t>
      </w:r>
      <w:r w:rsidRPr="00693CB6">
        <w:tab/>
        <w:t>wyłączonego z użytkowania w związku z katastrofą budowlaną</w:t>
      </w:r>
      <w:r w:rsidR="008C4E0D" w:rsidRPr="008C4E0D">
        <w:t xml:space="preserve"> albo skutkami powodzi, wiatru, osunięcia ziemi lub działania innego żywiołu.</w:t>
      </w:r>
    </w:p>
    <w:p w14:paraId="7E03E84C" w14:textId="67783293" w:rsidR="00E62FD9" w:rsidRPr="00693CB6" w:rsidRDefault="00E62FD9" w:rsidP="00E62FD9">
      <w:pPr>
        <w:pStyle w:val="USTustnpkodeksu"/>
      </w:pPr>
      <w:bookmarkStart w:id="30" w:name="_Hlk122542580"/>
      <w:bookmarkEnd w:id="29"/>
      <w:r w:rsidRPr="00693CB6">
        <w:t>4. Warunek, o którym mowa w ust. 1 pkt 2, uznaje się za spełniony również w</w:t>
      </w:r>
      <w:r w:rsidR="006C400E">
        <w:t> </w:t>
      </w:r>
      <w:r w:rsidRPr="00693CB6">
        <w:t>przypadku gdy oszczędzającemu przysługuje albo przysługiwało</w:t>
      </w:r>
      <w:r w:rsidR="002C7CDF">
        <w:t xml:space="preserve"> </w:t>
      </w:r>
      <w:r w:rsidRPr="00693CB6">
        <w:t>spółdzielcze prawo dotyczące</w:t>
      </w:r>
      <w:r>
        <w:t xml:space="preserve"> </w:t>
      </w:r>
      <w:r w:rsidR="00BC5C10">
        <w:t xml:space="preserve">nie więcej niż </w:t>
      </w:r>
      <w:r>
        <w:t>jednego</w:t>
      </w:r>
      <w:r w:rsidRPr="00693CB6">
        <w:t xml:space="preserve"> lokalu mieszkalnego albo domu jednorodzinnego:</w:t>
      </w:r>
    </w:p>
    <w:p w14:paraId="76F3B39A" w14:textId="0A6979FC" w:rsidR="00E62FD9" w:rsidRDefault="00E62FD9" w:rsidP="00E62FD9">
      <w:pPr>
        <w:pStyle w:val="PKTpunkt"/>
      </w:pPr>
      <w:r w:rsidRPr="00693CB6">
        <w:t>1)</w:t>
      </w:r>
      <w:r w:rsidRPr="00693CB6">
        <w:tab/>
      </w:r>
      <w:r w:rsidRPr="00F23B0B">
        <w:t xml:space="preserve">nabyte </w:t>
      </w:r>
      <w:r w:rsidRPr="00CC4AB4">
        <w:t xml:space="preserve">w drodze dziedziczenia </w:t>
      </w:r>
      <w:r w:rsidRPr="00E65ACA">
        <w:t xml:space="preserve">w okresie prowadzenia konta albo lokaty </w:t>
      </w:r>
      <w:r w:rsidRPr="00F23B0B">
        <w:t>lub</w:t>
      </w:r>
    </w:p>
    <w:p w14:paraId="7E3E0EDB" w14:textId="13727169" w:rsidR="00E62FD9" w:rsidRDefault="00E62FD9" w:rsidP="00E62FD9">
      <w:pPr>
        <w:pStyle w:val="PKTpunkt"/>
      </w:pPr>
      <w:r>
        <w:t>2)</w:t>
      </w:r>
      <w:r>
        <w:tab/>
      </w:r>
      <w:r w:rsidRPr="00F23B0B">
        <w:t xml:space="preserve">w udziale nie wyższym niż </w:t>
      </w:r>
      <w:r>
        <w:t>50%</w:t>
      </w:r>
      <w:r w:rsidRPr="00F23B0B">
        <w:t xml:space="preserve"> </w:t>
      </w:r>
      <w:r>
        <w:t xml:space="preserve">i nabyte w drodze dziedziczenia </w:t>
      </w:r>
      <w:r w:rsidRPr="00E65ACA">
        <w:t xml:space="preserve">przed </w:t>
      </w:r>
      <w:r w:rsidR="002C7CDF">
        <w:t xml:space="preserve">okresem prowadzenia </w:t>
      </w:r>
      <w:r w:rsidRPr="00E65ACA">
        <w:t xml:space="preserve">konta </w:t>
      </w:r>
      <w:r w:rsidRPr="00F23B0B">
        <w:t>lub</w:t>
      </w:r>
    </w:p>
    <w:p w14:paraId="2DCCE7C3" w14:textId="6DA1CD7C" w:rsidR="00E62FD9" w:rsidRPr="00693CB6" w:rsidRDefault="00E62FD9" w:rsidP="00E62FD9">
      <w:pPr>
        <w:pStyle w:val="PKTpunkt"/>
      </w:pPr>
      <w:r>
        <w:t>3</w:t>
      </w:r>
      <w:r w:rsidRPr="00693CB6">
        <w:t>)</w:t>
      </w:r>
      <w:r w:rsidRPr="00693CB6">
        <w:tab/>
        <w:t>wyłączonego z użytkowania w związku z katastrofą budowlaną</w:t>
      </w:r>
      <w:r w:rsidR="008C4E0D" w:rsidRPr="008C4E0D">
        <w:t xml:space="preserve"> </w:t>
      </w:r>
      <w:bookmarkStart w:id="31" w:name="_Hlk124634087"/>
      <w:bookmarkStart w:id="32" w:name="_Hlk124636532"/>
      <w:r w:rsidR="008C4E0D">
        <w:t>albo</w:t>
      </w:r>
      <w:r w:rsidR="008C4E0D" w:rsidRPr="008C4E0D">
        <w:t xml:space="preserve"> skutkami powodzi, wiatru, osunięcia ziemi lub działania innego żywiołu</w:t>
      </w:r>
      <w:bookmarkEnd w:id="31"/>
      <w:r>
        <w:t>.</w:t>
      </w:r>
    </w:p>
    <w:bookmarkEnd w:id="30"/>
    <w:bookmarkEnd w:id="32"/>
    <w:p w14:paraId="3828BF8B" w14:textId="388C7B14" w:rsidR="00693CB6" w:rsidRPr="00693CB6" w:rsidRDefault="00693CB6" w:rsidP="00694FAB">
      <w:pPr>
        <w:pStyle w:val="ARTartustawynprozporzdzenia"/>
      </w:pPr>
      <w:r w:rsidRPr="00693CB6">
        <w:t>Art. 4. 1.</w:t>
      </w:r>
      <w:r w:rsidRPr="00693CB6">
        <w:tab/>
        <w:t xml:space="preserve">Konto i </w:t>
      </w:r>
      <w:r w:rsidR="008F5383">
        <w:t>lokatę</w:t>
      </w:r>
      <w:r w:rsidRPr="00693CB6">
        <w:t xml:space="preserve"> prowadzi</w:t>
      </w:r>
      <w:r w:rsidR="00DA7E6D">
        <w:t>,</w:t>
      </w:r>
      <w:r w:rsidRPr="00693CB6">
        <w:t xml:space="preserve"> na rzecz oszczędzającego</w:t>
      </w:r>
      <w:r w:rsidR="00ED36C8">
        <w:t>,</w:t>
      </w:r>
      <w:r w:rsidRPr="00693CB6">
        <w:t xml:space="preserve"> bank uprawniony do </w:t>
      </w:r>
      <w:r w:rsidR="00DA7E6D">
        <w:t xml:space="preserve">ich </w:t>
      </w:r>
      <w:r w:rsidRPr="00693CB6">
        <w:t>prowadzenia na podstawie umowy zawartej z BGK, zwany dalej „bankiem prowadzącym konto”.</w:t>
      </w:r>
    </w:p>
    <w:p w14:paraId="0E491802" w14:textId="2AF952EF" w:rsidR="00693CB6" w:rsidRPr="00693CB6" w:rsidRDefault="00693CB6" w:rsidP="00694FAB">
      <w:pPr>
        <w:pStyle w:val="USTustnpkodeksu"/>
      </w:pPr>
      <w:r w:rsidRPr="00693CB6">
        <w:t xml:space="preserve">2. Konto i </w:t>
      </w:r>
      <w:r w:rsidR="008F5383">
        <w:t>lokata</w:t>
      </w:r>
      <w:r w:rsidRPr="00693CB6">
        <w:t xml:space="preserve"> </w:t>
      </w:r>
      <w:r w:rsidR="00525741" w:rsidRPr="00525741">
        <w:t xml:space="preserve">są </w:t>
      </w:r>
      <w:r w:rsidRPr="00693CB6">
        <w:t>prowadzone na podstawie umowy</w:t>
      </w:r>
      <w:r w:rsidR="00B4033D">
        <w:t xml:space="preserve"> zawieranej z oszczędzającym</w:t>
      </w:r>
      <w:r w:rsidRPr="00693CB6">
        <w:t>. Umowa określa w szczególności:</w:t>
      </w:r>
    </w:p>
    <w:p w14:paraId="252AB668" w14:textId="058468AA" w:rsidR="00693CB6" w:rsidRPr="00693CB6" w:rsidRDefault="00693CB6" w:rsidP="00694FAB">
      <w:pPr>
        <w:pStyle w:val="PKTpunkt"/>
      </w:pPr>
      <w:r w:rsidRPr="00693CB6">
        <w:t>1)</w:t>
      </w:r>
      <w:r w:rsidRPr="00693CB6">
        <w:tab/>
        <w:t>strony umowy, w tym imię i nazwisko oraz numer PESEL oszczędzającego</w:t>
      </w:r>
      <w:r w:rsidR="00437E30">
        <w:t xml:space="preserve">, </w:t>
      </w:r>
      <w:r w:rsidR="00437E30" w:rsidRPr="00437E30">
        <w:t>a</w:t>
      </w:r>
      <w:r w:rsidR="006C400E">
        <w:t> </w:t>
      </w:r>
      <w:r w:rsidR="00437E30" w:rsidRPr="00437E30">
        <w:t>w</w:t>
      </w:r>
      <w:r w:rsidR="006C400E">
        <w:t> </w:t>
      </w:r>
      <w:r w:rsidR="00437E30" w:rsidRPr="00437E30">
        <w:t xml:space="preserve">przypadku </w:t>
      </w:r>
      <w:r w:rsidR="00437E30">
        <w:t>oszczędzającego</w:t>
      </w:r>
      <w:r w:rsidR="00437E30" w:rsidRPr="00437E30">
        <w:t xml:space="preserve"> nieposiadającego numeru PESEL – numer dokumentu potwierdzającego jego tożsamość wraz z nazwą państwa, które wydało ten dokument</w:t>
      </w:r>
      <w:r w:rsidR="004C5D79">
        <w:t>;</w:t>
      </w:r>
    </w:p>
    <w:p w14:paraId="72A477AA" w14:textId="55BE06BD" w:rsidR="00693CB6" w:rsidRPr="00693CB6" w:rsidRDefault="00693CB6" w:rsidP="00694FAB">
      <w:pPr>
        <w:pStyle w:val="PKTpunkt"/>
      </w:pPr>
      <w:r w:rsidRPr="00693CB6">
        <w:t>2)</w:t>
      </w:r>
      <w:r w:rsidRPr="00693CB6">
        <w:tab/>
        <w:t xml:space="preserve">oznaczenie konta </w:t>
      </w:r>
      <w:r w:rsidR="00B4033D">
        <w:t>albo</w:t>
      </w:r>
      <w:r w:rsidR="00525741" w:rsidRPr="00693CB6">
        <w:t xml:space="preserve"> </w:t>
      </w:r>
      <w:r w:rsidR="008F5383">
        <w:t>lokaty</w:t>
      </w:r>
      <w:r w:rsidRPr="00693CB6">
        <w:t xml:space="preserve"> umożliwiające jego identyfikację;</w:t>
      </w:r>
    </w:p>
    <w:p w14:paraId="15FE4CB1" w14:textId="3821D259" w:rsidR="00837808" w:rsidRDefault="00693CB6" w:rsidP="00694FAB">
      <w:pPr>
        <w:pStyle w:val="PKTpunkt"/>
      </w:pPr>
      <w:r w:rsidRPr="00693CB6">
        <w:t>3)</w:t>
      </w:r>
      <w:r w:rsidRPr="00693CB6">
        <w:tab/>
      </w:r>
      <w:r w:rsidR="00BC5C10">
        <w:t xml:space="preserve">oznaczenie </w:t>
      </w:r>
      <w:r w:rsidRPr="00693CB6">
        <w:t>wskazan</w:t>
      </w:r>
      <w:r w:rsidR="00BC5C10">
        <w:t>ego przez oszczędzającego</w:t>
      </w:r>
      <w:r w:rsidRPr="00693CB6">
        <w:t xml:space="preserve"> rachunku </w:t>
      </w:r>
      <w:r w:rsidR="00874089">
        <w:t>oszczędnościowo-</w:t>
      </w:r>
      <w:r w:rsidRPr="00693CB6">
        <w:t xml:space="preserve">rozliczeniowego do przeniesienia środków z konta albo </w:t>
      </w:r>
      <w:r w:rsidR="008F5383">
        <w:t>lokaty</w:t>
      </w:r>
      <w:r w:rsidR="00BC5C10">
        <w:t>,</w:t>
      </w:r>
      <w:r w:rsidR="00BC5C10" w:rsidRPr="00BC5C10">
        <w:t xml:space="preserve"> umożliwiające jego identyfikację</w:t>
      </w:r>
      <w:r w:rsidR="00837808">
        <w:t>;</w:t>
      </w:r>
    </w:p>
    <w:p w14:paraId="4EBA9F04" w14:textId="67E20393" w:rsidR="00CC13AC" w:rsidRDefault="00CC13AC" w:rsidP="00694FAB">
      <w:pPr>
        <w:pStyle w:val="PKTpunkt"/>
      </w:pPr>
      <w:r>
        <w:t>4)</w:t>
      </w:r>
      <w:r>
        <w:tab/>
        <w:t>oznaczenie rachunku wskazanego przez bank prowadzący konto do dokonywania zwrotu premii mieszkaniowej;</w:t>
      </w:r>
    </w:p>
    <w:p w14:paraId="75F683B9" w14:textId="6B52B7F9" w:rsidR="00AE54E6" w:rsidRDefault="00CC13AC" w:rsidP="00694FAB">
      <w:pPr>
        <w:pStyle w:val="PKTpunkt"/>
      </w:pPr>
      <w:r>
        <w:t>5</w:t>
      </w:r>
      <w:r w:rsidR="00837808">
        <w:t>)</w:t>
      </w:r>
      <w:r w:rsidR="00837808">
        <w:tab/>
      </w:r>
      <w:r w:rsidR="00521C21">
        <w:t xml:space="preserve">dane </w:t>
      </w:r>
      <w:r w:rsidR="001D6C8B">
        <w:t xml:space="preserve">przedstawicieli </w:t>
      </w:r>
      <w:r w:rsidR="00521C21">
        <w:t>ustawow</w:t>
      </w:r>
      <w:r w:rsidR="001D6C8B">
        <w:t>ych</w:t>
      </w:r>
      <w:r w:rsidR="00EE68A4">
        <w:t xml:space="preserve"> oszczędzającego</w:t>
      </w:r>
      <w:r w:rsidR="00574A24">
        <w:t xml:space="preserve"> będącego</w:t>
      </w:r>
      <w:r w:rsidR="00574A24" w:rsidRPr="00574A24">
        <w:t xml:space="preserve"> </w:t>
      </w:r>
      <w:r w:rsidR="00574A24">
        <w:t xml:space="preserve">osobą </w:t>
      </w:r>
      <w:r w:rsidR="00574A24" w:rsidRPr="00574A24">
        <w:t>małoletni</w:t>
      </w:r>
      <w:r w:rsidR="00574A24">
        <w:t>ą</w:t>
      </w:r>
      <w:r w:rsidR="00574A24" w:rsidRPr="00574A24">
        <w:t xml:space="preserve"> lub nieposiadając</w:t>
      </w:r>
      <w:r w:rsidR="00574A24">
        <w:t>ą</w:t>
      </w:r>
      <w:r w:rsidR="00574A24" w:rsidRPr="00574A24">
        <w:t xml:space="preserve"> zdolności do czynności prawnych</w:t>
      </w:r>
      <w:r w:rsidR="00521C21">
        <w:t xml:space="preserve">, w tym </w:t>
      </w:r>
      <w:r w:rsidR="001D6C8B">
        <w:t>ich imiona</w:t>
      </w:r>
      <w:r w:rsidR="00521C21">
        <w:t xml:space="preserve">, </w:t>
      </w:r>
      <w:r w:rsidR="001D6C8B">
        <w:t xml:space="preserve">nazwiska </w:t>
      </w:r>
      <w:bookmarkStart w:id="33" w:name="_Hlk125906363"/>
      <w:r w:rsidR="00521C21">
        <w:t>i numer PESEL</w:t>
      </w:r>
      <w:r w:rsidR="00437E30">
        <w:t xml:space="preserve">, </w:t>
      </w:r>
      <w:r w:rsidR="00437E30" w:rsidRPr="00437E30">
        <w:t xml:space="preserve">a w przypadku </w:t>
      </w:r>
      <w:r w:rsidR="00437E30">
        <w:t>przedstawicieli</w:t>
      </w:r>
      <w:r w:rsidR="00437E30" w:rsidRPr="00437E30">
        <w:t xml:space="preserve"> nieposiadając</w:t>
      </w:r>
      <w:r w:rsidR="00437E30">
        <w:t>ych</w:t>
      </w:r>
      <w:r w:rsidR="00437E30" w:rsidRPr="00437E30">
        <w:t xml:space="preserve"> numeru PESEL – numer </w:t>
      </w:r>
      <w:r w:rsidR="00437E30" w:rsidRPr="00437E30">
        <w:lastRenderedPageBreak/>
        <w:t xml:space="preserve">dokumentu potwierdzającego </w:t>
      </w:r>
      <w:r w:rsidR="00437E30">
        <w:t>ich</w:t>
      </w:r>
      <w:r w:rsidR="00437E30" w:rsidRPr="00437E30">
        <w:t xml:space="preserve"> tożsamość wraz z nazwą państwa, które wydało ten dokument</w:t>
      </w:r>
      <w:bookmarkEnd w:id="33"/>
      <w:r w:rsidR="00DF7664">
        <w:t>.</w:t>
      </w:r>
    </w:p>
    <w:p w14:paraId="639FEFD3" w14:textId="4421B919" w:rsidR="00693CB6" w:rsidRPr="00693CB6" w:rsidRDefault="00693CB6" w:rsidP="006024D0">
      <w:pPr>
        <w:pStyle w:val="USTustnpkodeksu"/>
      </w:pPr>
      <w:bookmarkStart w:id="34" w:name="_Hlk124190983"/>
      <w:r w:rsidRPr="00693CB6">
        <w:t>3.</w:t>
      </w:r>
      <w:r w:rsidRPr="00693CB6">
        <w:tab/>
        <w:t xml:space="preserve"> Zawierając umowę oszczędzający</w:t>
      </w:r>
      <w:r w:rsidR="006308A8">
        <w:t xml:space="preserve"> albo zawierający ją w jego imieniu przedstawiciel ustawowy</w:t>
      </w:r>
      <w:r w:rsidRPr="00693CB6">
        <w:t xml:space="preserve"> składa pisemne oświadczenie o </w:t>
      </w:r>
      <w:r w:rsidR="00D65688" w:rsidRPr="00693CB6">
        <w:t>spełni</w:t>
      </w:r>
      <w:r w:rsidR="00D65688">
        <w:t>a</w:t>
      </w:r>
      <w:r w:rsidR="00D65688" w:rsidRPr="00693CB6">
        <w:t>niu</w:t>
      </w:r>
      <w:r w:rsidR="00D65688">
        <w:t xml:space="preserve"> </w:t>
      </w:r>
      <w:r w:rsidRPr="00693CB6">
        <w:t xml:space="preserve">warunków, o których mowa w </w:t>
      </w:r>
      <w:r w:rsidR="00DA7E6D">
        <w:t xml:space="preserve">art. 3 </w:t>
      </w:r>
      <w:r w:rsidRPr="00693CB6">
        <w:t xml:space="preserve">ust. 1. </w:t>
      </w:r>
      <w:bookmarkStart w:id="35" w:name="_Hlk124508246"/>
      <w:r w:rsidR="00BC5C10" w:rsidRPr="00BC5C10">
        <w:t>Oświadczenie składa się pod rygorem odpowiedzialności karnej za złożenie fałszywego oświadczenia. Składający oświadczenie zawiera w nim klauzulę następującej treści: „Jestem świadomy odpowiedzialności karnej za złożenie fałszywego oświadczenia.”. Klauzula ta zastępuje pouczenie organu o odpowiedzialności karnej za złożenie fałszywego oświadczenia</w:t>
      </w:r>
      <w:r w:rsidRPr="00693CB6">
        <w:t>.</w:t>
      </w:r>
      <w:bookmarkEnd w:id="35"/>
    </w:p>
    <w:bookmarkEnd w:id="34"/>
    <w:p w14:paraId="09C04C2B" w14:textId="5DABC073" w:rsidR="00693CB6" w:rsidRPr="00693CB6" w:rsidRDefault="00525741" w:rsidP="00694FAB">
      <w:pPr>
        <w:pStyle w:val="USTustnpkodeksu"/>
      </w:pPr>
      <w:r>
        <w:t>4</w:t>
      </w:r>
      <w:r w:rsidR="00693CB6" w:rsidRPr="00693CB6">
        <w:t xml:space="preserve">. W przypadku nabycia </w:t>
      </w:r>
      <w:bookmarkStart w:id="36" w:name="_Hlk115082716"/>
      <w:r w:rsidR="00693CB6" w:rsidRPr="00693CB6">
        <w:t>prawa własności lokalu mieszkalnego lub domu jednorodzinnego lub</w:t>
      </w:r>
      <w:r w:rsidR="00953032">
        <w:t xml:space="preserve"> </w:t>
      </w:r>
      <w:r w:rsidR="00693CB6" w:rsidRPr="00693CB6">
        <w:t xml:space="preserve">spółdzielczego prawa dotyczącego lokalu mieszkalnego </w:t>
      </w:r>
      <w:r w:rsidR="00B745AB">
        <w:t>albo</w:t>
      </w:r>
      <w:r w:rsidR="00693CB6" w:rsidRPr="00693CB6">
        <w:t xml:space="preserve"> domu jednorodzinnego </w:t>
      </w:r>
      <w:bookmarkEnd w:id="36"/>
      <w:r w:rsidR="00693CB6" w:rsidRPr="00693CB6">
        <w:t xml:space="preserve">w okresie prowadzenia konta albo </w:t>
      </w:r>
      <w:r w:rsidR="008F5383">
        <w:t>lokaty</w:t>
      </w:r>
      <w:r w:rsidR="00693CB6" w:rsidRPr="00693CB6">
        <w:t>, oszczędzający</w:t>
      </w:r>
      <w:r w:rsidR="007D4FBC">
        <w:t xml:space="preserve"> lub jego przedstawiciel ustawowy</w:t>
      </w:r>
      <w:r w:rsidR="00693CB6" w:rsidRPr="00693CB6">
        <w:t xml:space="preserve"> informuje o tym bank prowadzący konto w terminie 30 dni od dnia nabycia takiego prawa. </w:t>
      </w:r>
    </w:p>
    <w:p w14:paraId="1F0791D2" w14:textId="43AFFD2D" w:rsidR="00693CB6" w:rsidRPr="00693CB6" w:rsidRDefault="00693CB6" w:rsidP="00694FAB">
      <w:pPr>
        <w:pStyle w:val="ARTartustawynprozporzdzenia"/>
      </w:pPr>
      <w:r w:rsidRPr="00693CB6">
        <w:t xml:space="preserve">Art. 5. 1. Konto i </w:t>
      </w:r>
      <w:r w:rsidR="008F5383">
        <w:t>lokata</w:t>
      </w:r>
      <w:r w:rsidRPr="00693CB6">
        <w:t xml:space="preserve"> </w:t>
      </w:r>
      <w:r w:rsidR="00CA5455">
        <w:t xml:space="preserve">są </w:t>
      </w:r>
      <w:r w:rsidRPr="00693CB6">
        <w:t>prowadzone</w:t>
      </w:r>
      <w:r w:rsidR="00CA5455">
        <w:t xml:space="preserve"> </w:t>
      </w:r>
      <w:r w:rsidRPr="00693CB6">
        <w:t xml:space="preserve">w walucie polskiej. </w:t>
      </w:r>
    </w:p>
    <w:p w14:paraId="0071F6E4" w14:textId="519082C2" w:rsidR="00693CB6" w:rsidRPr="00693CB6" w:rsidRDefault="00693CB6" w:rsidP="00694FAB">
      <w:pPr>
        <w:pStyle w:val="USTustnpkodeksu"/>
      </w:pPr>
      <w:r w:rsidRPr="00693CB6">
        <w:t xml:space="preserve">2. </w:t>
      </w:r>
      <w:r w:rsidR="00525741" w:rsidRPr="00525741">
        <w:t xml:space="preserve">Bank prowadzący konto nie pobiera od oszczędzającego opłat i prowizji </w:t>
      </w:r>
      <w:r w:rsidR="00525741">
        <w:t>w</w:t>
      </w:r>
      <w:r w:rsidR="00525741" w:rsidRPr="00693CB6">
        <w:t xml:space="preserve"> </w:t>
      </w:r>
      <w:r w:rsidRPr="00693CB6">
        <w:t>związku z</w:t>
      </w:r>
      <w:r w:rsidR="007C55C2">
        <w:t> </w:t>
      </w:r>
      <w:r w:rsidRPr="00693CB6">
        <w:t xml:space="preserve">prowadzeniem konta. </w:t>
      </w:r>
    </w:p>
    <w:p w14:paraId="750EBACF" w14:textId="6D01026E" w:rsidR="00693CB6" w:rsidRDefault="00693CB6" w:rsidP="009D3B38">
      <w:pPr>
        <w:pStyle w:val="USTustnpkodeksu"/>
      </w:pPr>
      <w:r w:rsidRPr="00693CB6">
        <w:t xml:space="preserve">3. Oszczędności gromadzone na koncie są oprocentowane według zmiennej stopy procentowej </w:t>
      </w:r>
      <w:r w:rsidR="00C64EBE">
        <w:t xml:space="preserve">w wysokości </w:t>
      </w:r>
      <w:r w:rsidRPr="00693CB6">
        <w:t>nie niższ</w:t>
      </w:r>
      <w:r w:rsidR="00C64EBE">
        <w:t>ej</w:t>
      </w:r>
      <w:r w:rsidRPr="00693CB6">
        <w:t xml:space="preserve"> niż</w:t>
      </w:r>
      <w:r w:rsidR="00B2569F">
        <w:t xml:space="preserve"> </w:t>
      </w:r>
      <w:r w:rsidRPr="00693CB6">
        <w:t>75</w:t>
      </w:r>
      <w:r w:rsidR="00954985">
        <w:t xml:space="preserve">% </w:t>
      </w:r>
      <w:r w:rsidR="00732F17">
        <w:t>stopy oprocentowania rachunku oszczędnościowego, który zgodnie z pozostałą ofertą banku prowadzącego konto, mogłaby równolegle prowadzić w tym banku osoba fizyczna</w:t>
      </w:r>
      <w:r w:rsidR="001E43C2">
        <w:t xml:space="preserve">, a w przypadku gdy bank prowadzący konto nie ma prowadzenia takich rachunków w swojej ofercie </w:t>
      </w:r>
      <w:r w:rsidR="00633BA6">
        <w:t xml:space="preserve">w wysokości nie niższej niż stopa </w:t>
      </w:r>
      <w:r w:rsidR="00440B43">
        <w:t>depozytowa</w:t>
      </w:r>
      <w:r w:rsidR="00633BA6">
        <w:t xml:space="preserve"> Narodowego Banku Polskiego.</w:t>
      </w:r>
      <w:r w:rsidR="00504540">
        <w:t xml:space="preserve"> </w:t>
      </w:r>
    </w:p>
    <w:p w14:paraId="1048913D" w14:textId="181A2EC5" w:rsidR="00693CB6" w:rsidRPr="00693CB6" w:rsidRDefault="00693CB6" w:rsidP="0089625D">
      <w:pPr>
        <w:pStyle w:val="ARTartustawynprozporzdzenia"/>
      </w:pPr>
      <w:r w:rsidRPr="00693CB6">
        <w:t xml:space="preserve">Art. 6. 1. Konto może być prowadzone nie dłużej niż 10 </w:t>
      </w:r>
      <w:bookmarkStart w:id="37" w:name="_Hlk112335331"/>
      <w:r w:rsidRPr="00693CB6">
        <w:t xml:space="preserve">lat licząc </w:t>
      </w:r>
      <w:bookmarkStart w:id="38" w:name="_Hlk112667824"/>
      <w:r w:rsidRPr="00693CB6">
        <w:t xml:space="preserve">od dnia 1 stycznia roku </w:t>
      </w:r>
      <w:r w:rsidR="009E50AF">
        <w:t xml:space="preserve">kalendarzowego </w:t>
      </w:r>
      <w:r w:rsidRPr="00693CB6">
        <w:t>następującego po roku</w:t>
      </w:r>
      <w:r w:rsidR="009E50AF">
        <w:t xml:space="preserve">, w którym </w:t>
      </w:r>
      <w:r w:rsidR="00BC5C10" w:rsidRPr="00BC5C10">
        <w:t>zawar</w:t>
      </w:r>
      <w:r w:rsidR="009E50AF">
        <w:t>to</w:t>
      </w:r>
      <w:r w:rsidR="00BC5C10" w:rsidRPr="00BC5C10">
        <w:t xml:space="preserve"> umow</w:t>
      </w:r>
      <w:r w:rsidR="009E50AF">
        <w:t>ę</w:t>
      </w:r>
      <w:r w:rsidR="00BC5C10" w:rsidRPr="00BC5C10">
        <w:t>, o której mowa w art. 4 ust. 2</w:t>
      </w:r>
      <w:bookmarkEnd w:id="38"/>
      <w:r w:rsidRPr="00693CB6">
        <w:t xml:space="preserve">. </w:t>
      </w:r>
    </w:p>
    <w:bookmarkEnd w:id="37"/>
    <w:p w14:paraId="383DD978" w14:textId="1869D342" w:rsidR="00A0191A" w:rsidRDefault="00022282">
      <w:pPr>
        <w:pStyle w:val="USTustnpkodeksu"/>
      </w:pPr>
      <w:r>
        <w:t>2</w:t>
      </w:r>
      <w:r w:rsidR="00693CB6" w:rsidRPr="00693CB6">
        <w:t>. Warunkiem prowadzenia konta na rzecz oszczędzającego</w:t>
      </w:r>
      <w:r w:rsidR="007968A6">
        <w:t xml:space="preserve"> </w:t>
      </w:r>
      <w:r w:rsidR="00693CB6" w:rsidRPr="00693CB6">
        <w:t>jest dokonywanie na ten rachunek comiesięcznych wpłat</w:t>
      </w:r>
      <w:r w:rsidR="00A0191A">
        <w:t>:</w:t>
      </w:r>
    </w:p>
    <w:p w14:paraId="0B4C1986" w14:textId="2EDA5921" w:rsidR="00A0191A" w:rsidRDefault="00A0191A" w:rsidP="00EB5689">
      <w:pPr>
        <w:pStyle w:val="PKTpunkt"/>
      </w:pPr>
      <w:r>
        <w:t>1)</w:t>
      </w:r>
      <w:r>
        <w:tab/>
      </w:r>
      <w:r w:rsidR="00693CB6" w:rsidRPr="00693CB6">
        <w:t xml:space="preserve">nie niższych niż 500 zł </w:t>
      </w:r>
      <w:r>
        <w:t xml:space="preserve">oraz </w:t>
      </w:r>
    </w:p>
    <w:p w14:paraId="64E047D0" w14:textId="75C27B06" w:rsidR="00693CB6" w:rsidRPr="00693CB6" w:rsidRDefault="00A0191A" w:rsidP="00753A90">
      <w:pPr>
        <w:pStyle w:val="PKTpunkt"/>
      </w:pPr>
      <w:r>
        <w:t>2)</w:t>
      </w:r>
      <w:r>
        <w:tab/>
      </w:r>
      <w:r w:rsidR="00693CB6" w:rsidRPr="00693CB6">
        <w:t>nie wyższych niż 2000 zł</w:t>
      </w:r>
      <w:r w:rsidR="00022282">
        <w:t>.</w:t>
      </w:r>
    </w:p>
    <w:p w14:paraId="63529CB8" w14:textId="00E2CBB5" w:rsidR="00BC5C10" w:rsidRPr="00693CB6" w:rsidRDefault="00022282" w:rsidP="00694FAB">
      <w:pPr>
        <w:pStyle w:val="USTustnpkodeksu"/>
      </w:pPr>
      <w:r>
        <w:t>3</w:t>
      </w:r>
      <w:r w:rsidR="00693CB6" w:rsidRPr="00693CB6">
        <w:t xml:space="preserve">. </w:t>
      </w:r>
      <w:r w:rsidR="00BC5C10" w:rsidRPr="00BC5C10">
        <w:t xml:space="preserve">Warunek, o którym mowa w ust. 2, uznaje się za spełniony również w przypadku gdy wpłaty na konto nie dokonano w jednym z miesięcy danego roku kalendarzowego </w:t>
      </w:r>
      <w:r w:rsidR="009E50AF">
        <w:t>lub</w:t>
      </w:r>
      <w:r w:rsidR="00BC5C10">
        <w:t xml:space="preserve"> </w:t>
      </w:r>
      <w:r w:rsidR="00BC5C10" w:rsidRPr="00BC5C10">
        <w:lastRenderedPageBreak/>
        <w:t>w</w:t>
      </w:r>
      <w:r w:rsidR="006C400E">
        <w:t> </w:t>
      </w:r>
      <w:r w:rsidR="00BC5C10" w:rsidRPr="00BC5C10">
        <w:t xml:space="preserve">jednym z miesięcy okresu liczonego od miesiąca </w:t>
      </w:r>
      <w:r w:rsidR="009E50AF">
        <w:t xml:space="preserve">w którym </w:t>
      </w:r>
      <w:r w:rsidR="00BC5C10" w:rsidRPr="00BC5C10">
        <w:t>zawar</w:t>
      </w:r>
      <w:r w:rsidR="009E50AF">
        <w:t>to</w:t>
      </w:r>
      <w:r w:rsidR="00BC5C10" w:rsidRPr="00BC5C10">
        <w:t xml:space="preserve"> umow</w:t>
      </w:r>
      <w:r w:rsidR="009E50AF">
        <w:t>ę</w:t>
      </w:r>
      <w:r w:rsidR="00BC5C10" w:rsidRPr="00BC5C10">
        <w:t>, o której mowa w art. 4</w:t>
      </w:r>
      <w:r w:rsidR="009E50AF">
        <w:t>,</w:t>
      </w:r>
      <w:r w:rsidR="00BC5C10" w:rsidRPr="00BC5C10">
        <w:t xml:space="preserve"> ust. 2</w:t>
      </w:r>
      <w:r w:rsidR="00BC5C10">
        <w:t xml:space="preserve">, </w:t>
      </w:r>
      <w:r w:rsidR="00BC5C10" w:rsidRPr="00BC5C10">
        <w:t xml:space="preserve">do końca </w:t>
      </w:r>
      <w:r w:rsidR="009E50AF">
        <w:t xml:space="preserve">roku </w:t>
      </w:r>
      <w:r w:rsidR="00BC5C10" w:rsidRPr="00BC5C10">
        <w:t>kalendarzowego</w:t>
      </w:r>
      <w:r w:rsidR="009E50AF">
        <w:t>.</w:t>
      </w:r>
    </w:p>
    <w:p w14:paraId="7A899377" w14:textId="782EBA59" w:rsidR="00693CB6" w:rsidRPr="00693CB6" w:rsidRDefault="00022282" w:rsidP="00694FAB">
      <w:pPr>
        <w:pStyle w:val="USTustnpkodeksu"/>
      </w:pPr>
      <w:r>
        <w:t>4</w:t>
      </w:r>
      <w:r w:rsidR="00693CB6" w:rsidRPr="00693CB6">
        <w:t xml:space="preserve">. </w:t>
      </w:r>
      <w:r w:rsidR="006724A3">
        <w:t>Dniem</w:t>
      </w:r>
      <w:r w:rsidR="006724A3" w:rsidRPr="00693CB6">
        <w:t xml:space="preserve"> </w:t>
      </w:r>
      <w:r w:rsidR="00693CB6" w:rsidRPr="00693CB6">
        <w:t xml:space="preserve">dokonania wpłaty, o której mowa w ust. </w:t>
      </w:r>
      <w:r w:rsidR="009D3B38">
        <w:t>2</w:t>
      </w:r>
      <w:r w:rsidR="00693CB6" w:rsidRPr="00693CB6">
        <w:t xml:space="preserve">, jest dzień złożenia dyspozycji jej dokonania. </w:t>
      </w:r>
    </w:p>
    <w:p w14:paraId="0AEB45A7" w14:textId="77777777" w:rsidR="00693CB6" w:rsidRPr="00693CB6" w:rsidRDefault="00693CB6" w:rsidP="00694FAB">
      <w:pPr>
        <w:pStyle w:val="ARTartustawynprozporzdzenia"/>
      </w:pPr>
      <w:r w:rsidRPr="00693CB6">
        <w:t>Art. 7. 1. W przypadku:</w:t>
      </w:r>
    </w:p>
    <w:p w14:paraId="7EDBD03C" w14:textId="28D6BCD4" w:rsidR="00693CB6" w:rsidRPr="00693CB6" w:rsidRDefault="00693CB6" w:rsidP="00694FAB">
      <w:pPr>
        <w:pStyle w:val="PKTpunkt"/>
      </w:pPr>
      <w:r w:rsidRPr="00693CB6">
        <w:t>1)</w:t>
      </w:r>
      <w:r w:rsidRPr="00693CB6">
        <w:tab/>
        <w:t>upływu okresu, o którym mowa w art. 6 ust. 1, z ostatnim dniem marca roku</w:t>
      </w:r>
      <w:r w:rsidR="00802114">
        <w:t xml:space="preserve"> następującego po upływie tego okresu</w:t>
      </w:r>
      <w:r w:rsidR="007968A6">
        <w:t>,</w:t>
      </w:r>
    </w:p>
    <w:p w14:paraId="51D09351" w14:textId="7523320D" w:rsidR="00693CB6" w:rsidRPr="00693CB6" w:rsidRDefault="00693CB6" w:rsidP="00694FAB">
      <w:pPr>
        <w:pStyle w:val="PKTpunkt"/>
      </w:pPr>
      <w:r w:rsidRPr="00693CB6">
        <w:t>2)</w:t>
      </w:r>
      <w:r w:rsidRPr="00693CB6">
        <w:tab/>
      </w:r>
      <w:bookmarkStart w:id="39" w:name="_Hlk112667695"/>
      <w:r w:rsidRPr="00693CB6">
        <w:t>gdy po upływie trzech lat liczonych od dnia 1 stycznia roku następującego po roku</w:t>
      </w:r>
      <w:r w:rsidR="00802114">
        <w:t>, w</w:t>
      </w:r>
      <w:r w:rsidR="006C400E">
        <w:t> </w:t>
      </w:r>
      <w:r w:rsidR="00802114">
        <w:t>którym zawarto umowę, o której mowa w art. 4 ust. 2,</w:t>
      </w:r>
      <w:r w:rsidRPr="00693CB6">
        <w:t xml:space="preserve"> doszło do naruszenia warunku, o którym mowa w art. 6 ust. </w:t>
      </w:r>
      <w:r w:rsidR="009D3B38">
        <w:t>2</w:t>
      </w:r>
      <w:r w:rsidRPr="00693CB6">
        <w:t xml:space="preserve">, z ostatnim dniem miesiąca następującego po miesiącu, </w:t>
      </w:r>
      <w:r w:rsidR="006C400E" w:rsidRPr="00693CB6">
        <w:t>w</w:t>
      </w:r>
      <w:r w:rsidR="006C400E">
        <w:t> </w:t>
      </w:r>
      <w:r w:rsidRPr="00693CB6">
        <w:t>którym doszło do naruszenia tego warunku</w:t>
      </w:r>
      <w:r w:rsidR="007968A6">
        <w:t>,</w:t>
      </w:r>
    </w:p>
    <w:bookmarkEnd w:id="39"/>
    <w:p w14:paraId="49B07EA4" w14:textId="4454F46E" w:rsidR="00693CB6" w:rsidRPr="00693CB6" w:rsidRDefault="00693CB6" w:rsidP="00694FAB">
      <w:pPr>
        <w:pStyle w:val="PKTpunkt"/>
      </w:pPr>
      <w:r w:rsidRPr="00693CB6">
        <w:t>3)</w:t>
      </w:r>
      <w:r w:rsidRPr="00693CB6">
        <w:tab/>
      </w:r>
      <w:bookmarkStart w:id="40" w:name="_Hlk113964092"/>
      <w:r w:rsidRPr="00693CB6">
        <w:t xml:space="preserve">wypłaty </w:t>
      </w:r>
      <w:bookmarkStart w:id="41" w:name="_Hlk113972619"/>
      <w:r w:rsidRPr="00693CB6">
        <w:t>części zgromadzonych na koncie środków</w:t>
      </w:r>
      <w:bookmarkEnd w:id="40"/>
      <w:bookmarkEnd w:id="41"/>
      <w:r w:rsidR="00C64372">
        <w:t xml:space="preserve"> </w:t>
      </w:r>
      <w:bookmarkStart w:id="42" w:name="_Hlk113973291"/>
      <w:bookmarkStart w:id="43" w:name="_Hlk113973756"/>
      <w:r w:rsidRPr="00693CB6">
        <w:t xml:space="preserve">z ostatnim dniem miesiąca, </w:t>
      </w:r>
      <w:r w:rsidR="006C400E" w:rsidRPr="00693CB6">
        <w:t>w</w:t>
      </w:r>
      <w:r w:rsidR="006C400E">
        <w:t> </w:t>
      </w:r>
      <w:r w:rsidRPr="00693CB6">
        <w:t>którym nastąpiła ta wypłata</w:t>
      </w:r>
      <w:bookmarkEnd w:id="42"/>
    </w:p>
    <w:p w14:paraId="12F728DB" w14:textId="7CE410B6" w:rsidR="00693CB6" w:rsidRDefault="00CF73A0" w:rsidP="00694FAB">
      <w:pPr>
        <w:pStyle w:val="CZWSPPKTczwsplnapunktw"/>
      </w:pPr>
      <w:bookmarkStart w:id="44" w:name="_Hlk124604668"/>
      <w:bookmarkStart w:id="45" w:name="_Hlk122169645"/>
      <w:bookmarkEnd w:id="43"/>
      <w:r w:rsidRPr="00CF73A0">
        <w:t>–</w:t>
      </w:r>
      <w:bookmarkEnd w:id="44"/>
      <w:bookmarkEnd w:id="45"/>
      <w:r w:rsidR="00693CB6" w:rsidRPr="00693CB6">
        <w:t xml:space="preserve"> bank prowadzący konto przekształca </w:t>
      </w:r>
      <w:r w:rsidR="00EB188D">
        <w:t>je</w:t>
      </w:r>
      <w:r w:rsidR="00EB188D" w:rsidRPr="00693CB6">
        <w:t xml:space="preserve"> </w:t>
      </w:r>
      <w:r w:rsidR="00693CB6" w:rsidRPr="00693CB6">
        <w:t xml:space="preserve">w </w:t>
      </w:r>
      <w:r w:rsidR="008F5383">
        <w:t>lokatę</w:t>
      </w:r>
      <w:r w:rsidR="00693CB6" w:rsidRPr="00693CB6">
        <w:t xml:space="preserve">. </w:t>
      </w:r>
    </w:p>
    <w:p w14:paraId="2258CDCE" w14:textId="2FF53D65" w:rsidR="00B4033D" w:rsidRPr="00B4033D" w:rsidRDefault="00B4033D" w:rsidP="00EB5689">
      <w:pPr>
        <w:pStyle w:val="USTustnpkodeksu"/>
      </w:pPr>
      <w:r>
        <w:t xml:space="preserve">2. Przekształcenie </w:t>
      </w:r>
      <w:r w:rsidRPr="00B4033D">
        <w:t xml:space="preserve">konta </w:t>
      </w:r>
      <w:r>
        <w:t xml:space="preserve">w lokatę następuje </w:t>
      </w:r>
      <w:r w:rsidR="00191ECB">
        <w:t>na podstawie</w:t>
      </w:r>
      <w:r>
        <w:t xml:space="preserve"> dokonywanej przez bank prowadzący konto </w:t>
      </w:r>
      <w:r w:rsidRPr="00B4033D">
        <w:t xml:space="preserve">jednostronnej zmiany </w:t>
      </w:r>
      <w:r>
        <w:t>warunków umowy, o której mowa art. 4 ust. 2</w:t>
      </w:r>
      <w:r w:rsidR="00653756">
        <w:t>, w</w:t>
      </w:r>
      <w:r w:rsidR="007C55C2">
        <w:t> </w:t>
      </w:r>
      <w:r w:rsidR="00653756">
        <w:t>sposób</w:t>
      </w:r>
      <w:r w:rsidR="00191ECB">
        <w:t xml:space="preserve"> dostosowujący do warunków prowadzenia lokaty. O </w:t>
      </w:r>
      <w:r w:rsidR="00653756">
        <w:t>zmianie umowy</w:t>
      </w:r>
      <w:r w:rsidR="00191ECB">
        <w:t xml:space="preserve"> bank kredytujący informuje oszczędzającego w terminie 3 dni od </w:t>
      </w:r>
      <w:r w:rsidR="00653756">
        <w:t>jej</w:t>
      </w:r>
      <w:r w:rsidR="00191ECB">
        <w:t xml:space="preserve"> dokonania. </w:t>
      </w:r>
    </w:p>
    <w:p w14:paraId="2DA37D4D" w14:textId="560B8ABF" w:rsidR="00BF63B0" w:rsidRDefault="00191ECB" w:rsidP="00BF63B0">
      <w:pPr>
        <w:pStyle w:val="USTustnpkodeksu"/>
      </w:pPr>
      <w:r>
        <w:t>3</w:t>
      </w:r>
      <w:r w:rsidR="00BF63B0">
        <w:t xml:space="preserve">. Środki zgormadzone na lokacie </w:t>
      </w:r>
      <w:r w:rsidR="00BF63B0" w:rsidRPr="00693CB6">
        <w:t xml:space="preserve">są oprocentowane według </w:t>
      </w:r>
      <w:r w:rsidR="00BF63B0">
        <w:t>stałej</w:t>
      </w:r>
      <w:r w:rsidR="00BF63B0" w:rsidRPr="00693CB6">
        <w:t xml:space="preserve"> stopy procentowej</w:t>
      </w:r>
      <w:r w:rsidR="00BF63B0">
        <w:t xml:space="preserve"> nie niższej niż </w:t>
      </w:r>
      <w:r w:rsidR="00E41570">
        <w:t xml:space="preserve">75% </w:t>
      </w:r>
      <w:r w:rsidR="00BF63B0">
        <w:t>stop</w:t>
      </w:r>
      <w:r w:rsidR="00E41570">
        <w:t>y</w:t>
      </w:r>
      <w:r w:rsidR="00BF63B0">
        <w:t xml:space="preserve"> oprocentowania </w:t>
      </w:r>
      <w:r w:rsidR="007619F2" w:rsidRPr="00693CB6">
        <w:t>rachunku</w:t>
      </w:r>
      <w:r w:rsidR="007619F2">
        <w:t xml:space="preserve"> terminowej lokaty oszczędnościowej</w:t>
      </w:r>
      <w:r w:rsidR="00BF63B0">
        <w:t xml:space="preserve">, </w:t>
      </w:r>
      <w:bookmarkStart w:id="46" w:name="_Hlk125115576"/>
      <w:r w:rsidR="00BF63B0">
        <w:t xml:space="preserve">którą zgodnie z pozostałą ofertą banku, mogłaby w dniu przeniesienia, o którym mowa w ust. 1, otworzyć </w:t>
      </w:r>
      <w:r w:rsidR="00BB12AE">
        <w:t xml:space="preserve">w tym banku </w:t>
      </w:r>
      <w:r w:rsidR="00BF63B0">
        <w:t>osoba fizyczna</w:t>
      </w:r>
      <w:r w:rsidR="00E41570">
        <w:t>,</w:t>
      </w:r>
      <w:r w:rsidR="00BF63B0">
        <w:t xml:space="preserve"> </w:t>
      </w:r>
      <w:r w:rsidR="00BB12AE">
        <w:t>na okres 12 miesięcy</w:t>
      </w:r>
      <w:r w:rsidR="00E41570">
        <w:t>,</w:t>
      </w:r>
      <w:bookmarkEnd w:id="46"/>
      <w:r w:rsidR="00E41570">
        <w:t xml:space="preserve"> a w przypadku gdy bank prowadzący konto nie ma takie</w:t>
      </w:r>
      <w:r w:rsidR="007619F2">
        <w:t>go</w:t>
      </w:r>
      <w:r w:rsidR="00E41570">
        <w:t xml:space="preserve"> </w:t>
      </w:r>
      <w:r w:rsidR="007619F2" w:rsidRPr="00693CB6">
        <w:t>rachunku</w:t>
      </w:r>
      <w:r w:rsidR="007619F2">
        <w:t xml:space="preserve"> terminowej lokaty oszczędnościowej</w:t>
      </w:r>
      <w:r w:rsidR="00E41570">
        <w:t xml:space="preserve"> w ofercie</w:t>
      </w:r>
      <w:r w:rsidR="00CF381F">
        <w:t>,</w:t>
      </w:r>
      <w:r w:rsidR="00E41570">
        <w:t xml:space="preserve"> </w:t>
      </w:r>
      <w:r w:rsidR="00CF381F">
        <w:t>nie niższej niż stopa depozytowa Narodowego Banku Polskiego</w:t>
      </w:r>
      <w:r w:rsidR="00E41570">
        <w:t xml:space="preserve">. </w:t>
      </w:r>
    </w:p>
    <w:p w14:paraId="2F7C6E00" w14:textId="4152FFB3" w:rsidR="00E62FD9" w:rsidRDefault="00191ECB" w:rsidP="00E62FD9">
      <w:pPr>
        <w:pStyle w:val="USTustnpkodeksu"/>
      </w:pPr>
      <w:r>
        <w:t>4</w:t>
      </w:r>
      <w:r w:rsidR="00E62FD9" w:rsidRPr="00693CB6">
        <w:t xml:space="preserve">. </w:t>
      </w:r>
      <w:r w:rsidR="00E62FD9">
        <w:t>Lokat</w:t>
      </w:r>
      <w:r w:rsidR="00BB12AE">
        <w:t>ę prowadzi się przez okres 12 miesięcy i odnawia po tym okresie, jednak</w:t>
      </w:r>
      <w:r w:rsidR="00E62FD9" w:rsidRPr="00693CB6">
        <w:t xml:space="preserve"> nie </w:t>
      </w:r>
      <w:r w:rsidR="00BB12AE">
        <w:t>częściej</w:t>
      </w:r>
      <w:r w:rsidR="00E62FD9" w:rsidRPr="00693CB6">
        <w:t xml:space="preserve"> niż </w:t>
      </w:r>
      <w:r w:rsidR="00BB12AE">
        <w:t>4 razy, chyba że odnowienie lokaty</w:t>
      </w:r>
      <w:r w:rsidR="00E62FD9">
        <w:t xml:space="preserve"> </w:t>
      </w:r>
      <w:r w:rsidR="00BB12AE">
        <w:t>następuje</w:t>
      </w:r>
      <w:r w:rsidR="00E62FD9">
        <w:t xml:space="preserve"> przed ukończeniem przez oszczędzającego 30 lat</w:t>
      </w:r>
      <w:r w:rsidR="00BB12AE">
        <w:t>. W takim przypadku lokata jest odnawiana bez względu na liczbę poprzednich odnowień</w:t>
      </w:r>
      <w:r w:rsidR="00E41570">
        <w:t xml:space="preserve">. </w:t>
      </w:r>
    </w:p>
    <w:p w14:paraId="71EE984D" w14:textId="77777777" w:rsidR="00693CB6" w:rsidRPr="00693CB6" w:rsidRDefault="00693CB6" w:rsidP="00694FAB">
      <w:pPr>
        <w:pStyle w:val="ARTartustawynprozporzdzenia"/>
      </w:pPr>
      <w:r w:rsidRPr="00693CB6">
        <w:t>Art. 8. 1. W przypadku:</w:t>
      </w:r>
    </w:p>
    <w:p w14:paraId="6955A819" w14:textId="55A32589" w:rsidR="00693CB6" w:rsidRPr="00693CB6" w:rsidRDefault="00693CB6" w:rsidP="00694FAB">
      <w:pPr>
        <w:pStyle w:val="PKTpunkt"/>
      </w:pPr>
      <w:r w:rsidRPr="00693CB6">
        <w:t>1)</w:t>
      </w:r>
      <w:r w:rsidRPr="00693CB6">
        <w:tab/>
        <w:t xml:space="preserve">gdy w okresie prowadzenia konta </w:t>
      </w:r>
      <w:r w:rsidR="009E3F18">
        <w:t>albo</w:t>
      </w:r>
      <w:r w:rsidR="00CE2E6B" w:rsidRPr="00693CB6">
        <w:t xml:space="preserve"> </w:t>
      </w:r>
      <w:r w:rsidR="008F5383">
        <w:t>lokaty</w:t>
      </w:r>
      <w:r w:rsidRPr="00693CB6">
        <w:t xml:space="preserve"> doszło do naruszenia warunku, o którym mowa w art. 3 ust. 1 pkt 1 i 2, z ostatnim dniem miesiąca następującego po miesiącu </w:t>
      </w:r>
      <w:r w:rsidR="006C400E" w:rsidRPr="00693CB6">
        <w:lastRenderedPageBreak/>
        <w:t>w</w:t>
      </w:r>
      <w:r w:rsidR="006C400E">
        <w:t> </w:t>
      </w:r>
      <w:r w:rsidRPr="00693CB6">
        <w:t>którym bank prowadzący konto uzyskał informację, o której mowa w</w:t>
      </w:r>
      <w:r w:rsidR="002B2E89">
        <w:t xml:space="preserve"> </w:t>
      </w:r>
      <w:r w:rsidRPr="00693CB6">
        <w:t xml:space="preserve">art. 4 ust. 4, </w:t>
      </w:r>
      <w:r w:rsidR="009E3F18">
        <w:t xml:space="preserve">bank </w:t>
      </w:r>
      <w:r w:rsidRPr="00693CB6">
        <w:t xml:space="preserve">prowadzący konto przenosi środki pieniężne znajdujące się na koncie albo </w:t>
      </w:r>
      <w:r w:rsidR="008F5383">
        <w:t>loka</w:t>
      </w:r>
      <w:r w:rsidR="00045774">
        <w:t>cie</w:t>
      </w:r>
      <w:r w:rsidR="00525741">
        <w:t>,</w:t>
      </w:r>
    </w:p>
    <w:p w14:paraId="161EB71A" w14:textId="6C608C7F" w:rsidR="00693CB6" w:rsidRPr="00693CB6" w:rsidRDefault="00693CB6" w:rsidP="00694FAB">
      <w:pPr>
        <w:pStyle w:val="PKTpunkt"/>
      </w:pPr>
      <w:r w:rsidRPr="00693CB6">
        <w:t>2)</w:t>
      </w:r>
      <w:r w:rsidRPr="00693CB6">
        <w:tab/>
      </w:r>
      <w:r w:rsidR="009E3F18">
        <w:t>zakończenia lokaty</w:t>
      </w:r>
      <w:r w:rsidRPr="00693CB6">
        <w:t xml:space="preserve"> </w:t>
      </w:r>
      <w:r w:rsidR="009E3F18">
        <w:t xml:space="preserve">bez możliwości jej odnowienia zgodnie z art. 7 ust. 3, </w:t>
      </w:r>
      <w:r w:rsidRPr="00693CB6">
        <w:t xml:space="preserve">z </w:t>
      </w:r>
      <w:r w:rsidR="009E3F18">
        <w:t>dniem tego zakończenia,</w:t>
      </w:r>
      <w:r w:rsidRPr="00693CB6">
        <w:t xml:space="preserve"> </w:t>
      </w:r>
      <w:bookmarkStart w:id="47" w:name="_Hlk112667968"/>
      <w:r w:rsidRPr="00693CB6">
        <w:t xml:space="preserve">bank prowadzący konto przenosi </w:t>
      </w:r>
      <w:bookmarkStart w:id="48" w:name="_Hlk113830491"/>
      <w:r w:rsidRPr="00693CB6">
        <w:t>środki pieniężne</w:t>
      </w:r>
      <w:bookmarkEnd w:id="48"/>
      <w:r w:rsidRPr="00693CB6">
        <w:t xml:space="preserve"> znajdujące się na </w:t>
      </w:r>
      <w:bookmarkEnd w:id="47"/>
      <w:r w:rsidR="008F5383">
        <w:t>lokacie</w:t>
      </w:r>
      <w:r w:rsidR="007968A6">
        <w:t>,</w:t>
      </w:r>
    </w:p>
    <w:p w14:paraId="33632920" w14:textId="4F1F70C8" w:rsidR="00693CB6" w:rsidRPr="00693CB6" w:rsidRDefault="00693CB6" w:rsidP="00694FAB">
      <w:pPr>
        <w:pStyle w:val="PKTpunkt"/>
      </w:pPr>
      <w:bookmarkStart w:id="49" w:name="_Hlk112668002"/>
      <w:r w:rsidRPr="00693CB6">
        <w:t>3)</w:t>
      </w:r>
      <w:r w:rsidRPr="00693CB6">
        <w:tab/>
        <w:t xml:space="preserve">gdy przed upływem trzech </w:t>
      </w:r>
      <w:bookmarkStart w:id="50" w:name="_Hlk113972641"/>
      <w:r w:rsidRPr="00693CB6">
        <w:t xml:space="preserve">lat prowadzenia konta liczonych od dnia 1 stycznia roku następującego po roku </w:t>
      </w:r>
      <w:r w:rsidR="00A0191A">
        <w:t xml:space="preserve">zawarcia umowy, o której mowa w art. 4 ust. 2, </w:t>
      </w:r>
      <w:bookmarkEnd w:id="50"/>
      <w:r w:rsidRPr="00693CB6">
        <w:t xml:space="preserve">doszło do naruszenia warunku, o którym mowa w art. 6 ust. </w:t>
      </w:r>
      <w:bookmarkEnd w:id="49"/>
      <w:r w:rsidR="009D3B38">
        <w:t>2</w:t>
      </w:r>
      <w:r w:rsidR="00A0191A">
        <w:t xml:space="preserve"> pkt 1</w:t>
      </w:r>
      <w:r w:rsidRPr="00693CB6">
        <w:t xml:space="preserve">, z ostatnim dniem miesiąca następującego po miesiącu, w którym doszło do </w:t>
      </w:r>
      <w:r w:rsidR="00A0191A">
        <w:t xml:space="preserve">tego </w:t>
      </w:r>
      <w:r w:rsidRPr="00693CB6">
        <w:t>naruszenia</w:t>
      </w:r>
      <w:r w:rsidR="00A0191A">
        <w:t xml:space="preserve">, </w:t>
      </w:r>
      <w:bookmarkStart w:id="51" w:name="_Hlk113973310"/>
      <w:r w:rsidRPr="00693CB6">
        <w:t xml:space="preserve">bank prowadzący konto przenosi środki </w:t>
      </w:r>
      <w:bookmarkStart w:id="52" w:name="_Hlk113830507"/>
      <w:r w:rsidRPr="00693CB6">
        <w:t>pieniężne</w:t>
      </w:r>
      <w:bookmarkEnd w:id="52"/>
      <w:r w:rsidRPr="00693CB6">
        <w:t xml:space="preserve"> znajdujące się na koncie</w:t>
      </w:r>
      <w:r w:rsidR="007968A6">
        <w:t>,</w:t>
      </w:r>
      <w:r w:rsidR="007073CD">
        <w:t xml:space="preserve"> </w:t>
      </w:r>
    </w:p>
    <w:bookmarkEnd w:id="51"/>
    <w:p w14:paraId="23F01C89" w14:textId="15B05473" w:rsidR="007073CD" w:rsidRDefault="00693CB6" w:rsidP="00694FAB">
      <w:pPr>
        <w:pStyle w:val="PKTpunkt"/>
      </w:pPr>
      <w:r w:rsidRPr="00693CB6">
        <w:t>4)</w:t>
      </w:r>
      <w:r w:rsidRPr="00693CB6">
        <w:tab/>
      </w:r>
      <w:bookmarkStart w:id="53" w:name="_Hlk124503117"/>
      <w:r w:rsidRPr="00693CB6">
        <w:t xml:space="preserve">wypłaty zgromadzonych na koncie środków </w:t>
      </w:r>
      <w:bookmarkEnd w:id="53"/>
      <w:r w:rsidR="00C64372">
        <w:t xml:space="preserve">przed </w:t>
      </w:r>
      <w:r w:rsidR="00C64372" w:rsidRPr="00C64372">
        <w:t>upływ</w:t>
      </w:r>
      <w:r w:rsidR="00C64372">
        <w:t>em</w:t>
      </w:r>
      <w:r w:rsidR="00C64372" w:rsidRPr="00C64372">
        <w:t xml:space="preserve"> trzech lat </w:t>
      </w:r>
      <w:r w:rsidR="00B27A5E">
        <w:t xml:space="preserve">jego </w:t>
      </w:r>
      <w:r w:rsidR="00C64372" w:rsidRPr="00C64372">
        <w:t>prowadzenia</w:t>
      </w:r>
      <w:r w:rsidR="00285801">
        <w:t>,</w:t>
      </w:r>
      <w:r w:rsidR="00C64372" w:rsidRPr="00C64372">
        <w:t xml:space="preserve"> liczonych od dnia 1 stycznia roku następującego po roku</w:t>
      </w:r>
      <w:r w:rsidR="00B27A5E">
        <w:t xml:space="preserve">, w którym zawarto umowę, o której mowa w art. 4 ust. 2, </w:t>
      </w:r>
    </w:p>
    <w:p w14:paraId="62A76AD4" w14:textId="6E411B43" w:rsidR="00AF61EF" w:rsidRPr="00693CB6" w:rsidRDefault="00B12D4A" w:rsidP="00694FAB">
      <w:pPr>
        <w:pStyle w:val="PKTpunkt"/>
      </w:pPr>
      <w:bookmarkStart w:id="54" w:name="_Hlk113973707"/>
      <w:r>
        <w:t>5</w:t>
      </w:r>
      <w:r w:rsidR="00AF61EF">
        <w:t>)</w:t>
      </w:r>
      <w:r w:rsidR="00AF61EF">
        <w:tab/>
        <w:t xml:space="preserve">miesięczna wpłata na konto </w:t>
      </w:r>
      <w:r w:rsidR="00942E88">
        <w:t xml:space="preserve">przekracza limit, o którym mowa w art. </w:t>
      </w:r>
      <w:r w:rsidR="00285801">
        <w:t xml:space="preserve">6 </w:t>
      </w:r>
      <w:r w:rsidR="00942E88">
        <w:t xml:space="preserve">ust. </w:t>
      </w:r>
      <w:r w:rsidR="007073CD">
        <w:t>2</w:t>
      </w:r>
      <w:r w:rsidR="00A0191A">
        <w:t xml:space="preserve"> pkt 2</w:t>
      </w:r>
      <w:r w:rsidR="00942E88">
        <w:t xml:space="preserve">, </w:t>
      </w:r>
      <w:r w:rsidR="00CD04DF">
        <w:t>w</w:t>
      </w:r>
      <w:r w:rsidR="007C55C2">
        <w:t> </w:t>
      </w:r>
      <w:r w:rsidR="00CD04DF">
        <w:t>terminie trzech dni od dnia wpłaty w związku</w:t>
      </w:r>
      <w:r w:rsidR="00F10711">
        <w:t xml:space="preserve"> </w:t>
      </w:r>
      <w:r w:rsidR="00CD04DF">
        <w:t>z którą nastąpiło</w:t>
      </w:r>
      <w:r w:rsidR="00F10711">
        <w:t xml:space="preserve"> to przekroczenie, </w:t>
      </w:r>
      <w:r w:rsidR="00F10711" w:rsidRPr="00F10711">
        <w:t>bank prowadzący konto przenosi</w:t>
      </w:r>
      <w:r w:rsidR="00F10711">
        <w:t xml:space="preserve"> środki pieniężne, o które przekroczono ten limit</w:t>
      </w:r>
    </w:p>
    <w:p w14:paraId="353F7C3B" w14:textId="6E494FE6" w:rsidR="00693CB6" w:rsidRDefault="00CF73A0" w:rsidP="00694FAB">
      <w:pPr>
        <w:pStyle w:val="CZWSPPKTczwsplnapunktw"/>
      </w:pPr>
      <w:bookmarkStart w:id="55" w:name="_Hlk125917212"/>
      <w:r w:rsidRPr="00CF73A0">
        <w:t>–</w:t>
      </w:r>
      <w:r w:rsidR="00693CB6" w:rsidRPr="00693CB6">
        <w:t xml:space="preserve"> </w:t>
      </w:r>
      <w:bookmarkEnd w:id="55"/>
      <w:r w:rsidR="00693CB6" w:rsidRPr="00693CB6">
        <w:t xml:space="preserve">na rachunek </w:t>
      </w:r>
      <w:r w:rsidR="00874089">
        <w:t>oszczędnościowo-</w:t>
      </w:r>
      <w:r w:rsidR="00693CB6" w:rsidRPr="00693CB6">
        <w:t xml:space="preserve">rozliczeniowy, o którym mowa w art. 4 ust. 2 pkt 3. </w:t>
      </w:r>
    </w:p>
    <w:p w14:paraId="5408F101" w14:textId="483C9268" w:rsidR="00E04885" w:rsidRDefault="00EA5E4A" w:rsidP="00E04885">
      <w:pPr>
        <w:pStyle w:val="USTustnpkodeksu"/>
      </w:pPr>
      <w:r w:rsidRPr="00EA5E4A">
        <w:t>2. W przypadkach, o których mowa w ust. 1 pkt 1</w:t>
      </w:r>
      <w:r w:rsidR="00B27A5E" w:rsidRPr="00B27A5E">
        <w:t>–</w:t>
      </w:r>
      <w:r w:rsidR="00EF57F2">
        <w:t>4</w:t>
      </w:r>
      <w:r w:rsidRPr="00EA5E4A">
        <w:t xml:space="preserve">, środki pieniężne przenoszone na rachunek </w:t>
      </w:r>
      <w:r w:rsidR="00874089">
        <w:t>oszczędnościowo-</w:t>
      </w:r>
      <w:r w:rsidRPr="00EA5E4A">
        <w:t>rozliczeniowy, o którym mowa w art. 4 ust. 2 pkt 3, pomniejsza się o kwotę</w:t>
      </w:r>
      <w:r w:rsidR="00E04885">
        <w:t>:</w:t>
      </w:r>
    </w:p>
    <w:p w14:paraId="6106007D" w14:textId="3C405657" w:rsidR="00E04885" w:rsidRDefault="00E04885" w:rsidP="00EB5689">
      <w:pPr>
        <w:pStyle w:val="PKTpunkt"/>
      </w:pPr>
      <w:r>
        <w:t>1)</w:t>
      </w:r>
      <w:r w:rsidR="00DE0B6F">
        <w:tab/>
      </w:r>
      <w:r w:rsidR="00BF4425">
        <w:t>podatku dochodowego</w:t>
      </w:r>
      <w:r w:rsidR="00EA5E4A" w:rsidRPr="00EA5E4A">
        <w:t xml:space="preserve"> nieodprowadzonego w okresie prowadzenia konta, zgodnie ze</w:t>
      </w:r>
      <w:r w:rsidR="006C400E">
        <w:t> </w:t>
      </w:r>
      <w:r w:rsidR="00EA5E4A" w:rsidRPr="00EA5E4A">
        <w:t xml:space="preserve">zwolnieniem, o którym mowa w art. 21 ust. 1 pkt 58ab </w:t>
      </w:r>
      <w:bookmarkStart w:id="56" w:name="_Hlk124611827"/>
      <w:r w:rsidR="00EA5E4A" w:rsidRPr="00EA5E4A">
        <w:t xml:space="preserve">ustawy z dnia 26 lipca 1991 r. o podatku dochodowym od osób fizycznych </w:t>
      </w:r>
      <w:bookmarkEnd w:id="56"/>
      <w:r w:rsidR="00EA5E4A" w:rsidRPr="00EA5E4A">
        <w:t>(Dz. U z 202</w:t>
      </w:r>
      <w:r w:rsidR="006C400E">
        <w:t>2</w:t>
      </w:r>
      <w:r w:rsidR="00EA5E4A" w:rsidRPr="00EA5E4A">
        <w:t xml:space="preserve"> r. poz. </w:t>
      </w:r>
      <w:r w:rsidR="006C400E">
        <w:t>2647</w:t>
      </w:r>
      <w:r w:rsidR="006C400E" w:rsidRPr="006C400E">
        <w:t>, 2687 i 2745 oraz z 2023 r. poz. 28</w:t>
      </w:r>
      <w:r w:rsidR="00EA5E4A" w:rsidRPr="00EA5E4A">
        <w:t xml:space="preserve">), </w:t>
      </w:r>
      <w:r>
        <w:t>oraz</w:t>
      </w:r>
      <w:r w:rsidR="00BF4425">
        <w:t xml:space="preserve"> </w:t>
      </w:r>
    </w:p>
    <w:p w14:paraId="495C2AD6" w14:textId="0B3D24AC" w:rsidR="00EC505A" w:rsidRDefault="00E04885" w:rsidP="00DE0B6F">
      <w:pPr>
        <w:pStyle w:val="PKTpunkt"/>
      </w:pPr>
      <w:r>
        <w:t>2)</w:t>
      </w:r>
      <w:r w:rsidR="00DE0B6F">
        <w:tab/>
      </w:r>
      <w:r w:rsidR="00BF4425">
        <w:t>odse</w:t>
      </w:r>
      <w:r>
        <w:t>tek</w:t>
      </w:r>
      <w:r w:rsidR="00BF4425">
        <w:t xml:space="preserve"> </w:t>
      </w:r>
      <w:r>
        <w:t xml:space="preserve">od kwoty, o której mowa w pkt 1, obliczonych </w:t>
      </w:r>
      <w:r w:rsidR="00DE0B6F">
        <w:t xml:space="preserve">zgodnie ze stawką dla odsetek </w:t>
      </w:r>
      <w:r w:rsidR="00BF4425">
        <w:t>za zwłokę od z</w:t>
      </w:r>
      <w:r>
        <w:t>a</w:t>
      </w:r>
      <w:r w:rsidR="00BF4425">
        <w:t>ległości podatkowych</w:t>
      </w:r>
      <w:r>
        <w:t>,</w:t>
      </w:r>
      <w:r w:rsidR="00BF4425">
        <w:t xml:space="preserve"> </w:t>
      </w:r>
      <w:r w:rsidR="001A48B1">
        <w:t>liczon</w:t>
      </w:r>
      <w:r w:rsidR="00BF4425">
        <w:t>y</w:t>
      </w:r>
      <w:r>
        <w:t>ch</w:t>
      </w:r>
      <w:r w:rsidR="001A48B1">
        <w:t xml:space="preserve"> od dnia</w:t>
      </w:r>
      <w:r>
        <w:t xml:space="preserve"> </w:t>
      </w:r>
      <w:r w:rsidR="001A48B1">
        <w:t xml:space="preserve">upływu terminu, o którym mowa w art. 4 ust. </w:t>
      </w:r>
      <w:r w:rsidR="00525741">
        <w:t>4</w:t>
      </w:r>
      <w:r w:rsidR="00DE0B6F">
        <w:t xml:space="preserve">, </w:t>
      </w:r>
      <w:r w:rsidR="00EC505A">
        <w:t xml:space="preserve">chyba, że oszczędzający dopełnił w </w:t>
      </w:r>
      <w:r w:rsidR="00DE0B6F">
        <w:t xml:space="preserve">tym </w:t>
      </w:r>
      <w:r w:rsidR="00EC505A">
        <w:t xml:space="preserve">terminie obowiązku informacyjnego, o którym mowa w art. 4 ust. </w:t>
      </w:r>
      <w:r w:rsidR="00525741">
        <w:t>4</w:t>
      </w:r>
      <w:r w:rsidR="00EC505A">
        <w:t xml:space="preserve">. </w:t>
      </w:r>
    </w:p>
    <w:p w14:paraId="1AE0355C" w14:textId="52BFD5CC" w:rsidR="00BF4425" w:rsidRDefault="00DE0B6F">
      <w:pPr>
        <w:pStyle w:val="USTustnpkodeksu"/>
      </w:pPr>
      <w:r>
        <w:t>3</w:t>
      </w:r>
      <w:r w:rsidR="00BF4425">
        <w:t>. K</w:t>
      </w:r>
      <w:r w:rsidR="00BF4425" w:rsidRPr="00BF4425">
        <w:t>wot</w:t>
      </w:r>
      <w:r>
        <w:t xml:space="preserve">y, o których mowa w ust. 2, bank prowadzący konto odprowadza na rachunek organu podatkowego, w sposób właściwy dla odprowadzenia podatku dochodowego od </w:t>
      </w:r>
      <w:r w:rsidR="00592865">
        <w:t>przychodów, o których mowa w art. 17 ust. 1 pkt 2</w:t>
      </w:r>
      <w:r w:rsidR="00592865" w:rsidRPr="00592865">
        <w:t xml:space="preserve"> ustawy z dnia 26 lipca 1991 r. o podatku dochodowym od osób fizycznych</w:t>
      </w:r>
      <w:r>
        <w:t xml:space="preserve">. </w:t>
      </w:r>
    </w:p>
    <w:p w14:paraId="07788B7E" w14:textId="606ECAD5" w:rsidR="00B27A5E" w:rsidRPr="00EA5E4A" w:rsidRDefault="00EC505A" w:rsidP="00EB5689">
      <w:pPr>
        <w:pStyle w:val="USTustnpkodeksu"/>
      </w:pPr>
      <w:r>
        <w:lastRenderedPageBreak/>
        <w:t>4</w:t>
      </w:r>
      <w:r w:rsidR="00B27A5E" w:rsidRPr="00B27A5E">
        <w:t>. W przypadkach, o których mowa w ust. 1 pkt 1</w:t>
      </w:r>
      <w:bookmarkStart w:id="57" w:name="_Hlk124502806"/>
      <w:r w:rsidR="00B27A5E" w:rsidRPr="00B27A5E">
        <w:t>–</w:t>
      </w:r>
      <w:bookmarkEnd w:id="57"/>
      <w:r w:rsidR="00EF57F2">
        <w:t>4</w:t>
      </w:r>
      <w:r w:rsidR="00B27A5E" w:rsidRPr="00B27A5E">
        <w:t xml:space="preserve">, po przeniesieniu środków pieniężnych na rachunek </w:t>
      </w:r>
      <w:r w:rsidR="00874089">
        <w:t>oszczędnościowo-</w:t>
      </w:r>
      <w:r w:rsidR="00B27A5E" w:rsidRPr="00B27A5E">
        <w:t>rozliczeniowy, o którym mowa w art. 4 ust. 2 pkt 3, umowa, o której mowa w art. 4 ust. 2, wygasa.</w:t>
      </w:r>
    </w:p>
    <w:bookmarkEnd w:id="54"/>
    <w:p w14:paraId="5F8DA897" w14:textId="3874C08E" w:rsidR="00693CB6" w:rsidRDefault="00693CB6" w:rsidP="00694FAB">
      <w:pPr>
        <w:pStyle w:val="ARTartustawynprozporzdzenia"/>
      </w:pPr>
      <w:r w:rsidRPr="00693CB6">
        <w:t xml:space="preserve">Art. 9. Małoletni posiadacz konta albo </w:t>
      </w:r>
      <w:r w:rsidR="008F5383">
        <w:t>lokaty</w:t>
      </w:r>
      <w:r w:rsidRPr="00693CB6">
        <w:t xml:space="preserve"> może dysponować środkami zgromadzonymi na tym koncie albo na </w:t>
      </w:r>
      <w:r w:rsidR="008F5383">
        <w:t>tej lokacie</w:t>
      </w:r>
      <w:r w:rsidRPr="00693CB6">
        <w:t xml:space="preserve"> wyłącznie za zgodą przedstawiciela ustawowego. Przepisu art. 58 ustawy z dnia 29 sierpnia 1997 r. </w:t>
      </w:r>
      <w:r w:rsidR="006C400E" w:rsidRPr="00CF73A0">
        <w:t>–</w:t>
      </w:r>
      <w:r w:rsidR="006C400E" w:rsidRPr="00693CB6">
        <w:t xml:space="preserve"> </w:t>
      </w:r>
      <w:r w:rsidRPr="00693CB6">
        <w:t xml:space="preserve">Prawo bankowe nie stosuje się. </w:t>
      </w:r>
    </w:p>
    <w:p w14:paraId="58899BCB" w14:textId="6EBCEE5D" w:rsidR="00693CB6" w:rsidRPr="00693CB6" w:rsidRDefault="00693CB6" w:rsidP="00694FAB">
      <w:pPr>
        <w:pStyle w:val="ARTartustawynprozporzdzenia"/>
      </w:pPr>
      <w:r w:rsidRPr="00693CB6">
        <w:t xml:space="preserve">Art. 10. 1. Oszczędzający może nieodpłatnie przenieść prowadzenie konta albo </w:t>
      </w:r>
      <w:r w:rsidR="008F5383">
        <w:t>lokaty</w:t>
      </w:r>
      <w:r w:rsidRPr="00693CB6">
        <w:t xml:space="preserve"> do innego banku </w:t>
      </w:r>
      <w:bookmarkStart w:id="58" w:name="_Hlk112409108"/>
      <w:r w:rsidRPr="00693CB6">
        <w:t>prowadzącego konto</w:t>
      </w:r>
      <w:bookmarkEnd w:id="58"/>
      <w:r w:rsidRPr="00693CB6">
        <w:t xml:space="preserve">. </w:t>
      </w:r>
    </w:p>
    <w:p w14:paraId="322AAD03" w14:textId="2E513B9D" w:rsidR="00693CB6" w:rsidRPr="00693CB6" w:rsidRDefault="00693CB6" w:rsidP="00694FAB">
      <w:pPr>
        <w:pStyle w:val="USTustnpkodeksu"/>
      </w:pPr>
      <w:r w:rsidRPr="00693CB6">
        <w:t xml:space="preserve">2. Przeniesienie prowadzenia konta albo </w:t>
      </w:r>
      <w:r w:rsidR="008F5383">
        <w:t>lokaty</w:t>
      </w:r>
      <w:r w:rsidRPr="00693CB6">
        <w:t xml:space="preserve"> </w:t>
      </w:r>
      <w:r w:rsidR="001E5830">
        <w:t>następuje</w:t>
      </w:r>
      <w:r w:rsidRPr="00693CB6">
        <w:t>:</w:t>
      </w:r>
    </w:p>
    <w:p w14:paraId="2A3C2601" w14:textId="38B0E4E9" w:rsidR="00693CB6" w:rsidRPr="00693CB6" w:rsidRDefault="00693CB6" w:rsidP="00694FAB">
      <w:pPr>
        <w:pStyle w:val="PKTpunkt"/>
      </w:pPr>
      <w:r w:rsidRPr="00693CB6">
        <w:t>1)</w:t>
      </w:r>
      <w:r w:rsidRPr="00693CB6">
        <w:tab/>
        <w:t xml:space="preserve">przez przeniesienie wszystkich oszczędności zgromadzonych na dotychczasowym koncie albo </w:t>
      </w:r>
      <w:r w:rsidR="008F5383">
        <w:t>lokacie</w:t>
      </w:r>
      <w:r w:rsidRPr="00693CB6">
        <w:t>;</w:t>
      </w:r>
    </w:p>
    <w:p w14:paraId="608ACD00" w14:textId="348047F0" w:rsidR="00693CB6" w:rsidRPr="00693CB6" w:rsidRDefault="00693CB6" w:rsidP="00694FAB">
      <w:pPr>
        <w:pStyle w:val="PKTpunkt"/>
      </w:pPr>
      <w:r w:rsidRPr="00693CB6">
        <w:t>2)</w:t>
      </w:r>
      <w:r w:rsidRPr="00693CB6">
        <w:tab/>
      </w:r>
      <w:r w:rsidR="00351DBC" w:rsidRPr="00351DBC">
        <w:t xml:space="preserve">na podstawie dyspozycji oszczędzającego, złożonej do dotychczasowego banku prowadzącego konto za pośrednictwem </w:t>
      </w:r>
      <w:r w:rsidR="00351DBC">
        <w:t xml:space="preserve">i zgodą </w:t>
      </w:r>
      <w:r w:rsidR="00351DBC" w:rsidRPr="00351DBC">
        <w:t>banku prowadzącego konto, do którego przenoszone jest prowadzenie konta albo lokaty</w:t>
      </w:r>
      <w:r w:rsidR="00351DBC" w:rsidRPr="00351DBC" w:rsidDel="00351DBC">
        <w:t xml:space="preserve"> </w:t>
      </w:r>
      <w:r w:rsidRPr="00693CB6">
        <w:t>;</w:t>
      </w:r>
    </w:p>
    <w:p w14:paraId="47E774A2" w14:textId="2547B260" w:rsidR="00693CB6" w:rsidRPr="00693CB6" w:rsidRDefault="00693CB6" w:rsidP="00694FAB">
      <w:pPr>
        <w:pStyle w:val="PKTpunkt"/>
      </w:pPr>
      <w:r w:rsidRPr="00693CB6">
        <w:t>3)</w:t>
      </w:r>
      <w:r w:rsidRPr="00693CB6">
        <w:tab/>
        <w:t xml:space="preserve">w terminie nie dłuższym niż </w:t>
      </w:r>
      <w:r w:rsidR="00731C58">
        <w:t>14</w:t>
      </w:r>
      <w:r w:rsidRPr="00693CB6">
        <w:t xml:space="preserve"> dni od dnia złożenia dyspozycji, o której mowa w pkt 2.</w:t>
      </w:r>
    </w:p>
    <w:p w14:paraId="15723974" w14:textId="53AEFEF7" w:rsidR="00693CB6" w:rsidRPr="00693CB6" w:rsidRDefault="00693CB6" w:rsidP="00694FAB">
      <w:pPr>
        <w:pStyle w:val="USTustnpkodeksu"/>
      </w:pPr>
      <w:r w:rsidRPr="00693CB6">
        <w:t xml:space="preserve">3. Prawo do zmiany banku prowadzącego konto przysługuje oszczędzającemu nie wcześniej niż po upływie 12 miesięcy liczonych od dnia zawarcia umowy, o której mowa </w:t>
      </w:r>
      <w:r w:rsidR="006C400E" w:rsidRPr="00693CB6">
        <w:t>w</w:t>
      </w:r>
      <w:r w:rsidR="006C400E">
        <w:t> </w:t>
      </w:r>
      <w:r w:rsidRPr="00693CB6">
        <w:t>art. 4 ust. 2</w:t>
      </w:r>
      <w:r w:rsidR="00351DBC">
        <w:t>,</w:t>
      </w:r>
      <w:r w:rsidRPr="00693CB6">
        <w:t xml:space="preserve"> oraz od dnia </w:t>
      </w:r>
      <w:r w:rsidR="00351DBC">
        <w:t>złożenia dyspozycji, o której mowa ust. 2 pkt 2, skutkującej</w:t>
      </w:r>
      <w:r w:rsidR="00351DBC" w:rsidRPr="00693CB6">
        <w:t xml:space="preserve"> </w:t>
      </w:r>
      <w:r w:rsidRPr="00693CB6">
        <w:t>ostatni</w:t>
      </w:r>
      <w:r w:rsidR="00351DBC">
        <w:t>ą</w:t>
      </w:r>
      <w:r w:rsidRPr="00693CB6">
        <w:t xml:space="preserve"> zmian</w:t>
      </w:r>
      <w:r w:rsidR="00351DBC">
        <w:t>ą</w:t>
      </w:r>
      <w:r w:rsidRPr="00693CB6">
        <w:t xml:space="preserve"> banku prowadzącego konto.</w:t>
      </w:r>
    </w:p>
    <w:p w14:paraId="5A12DF5F" w14:textId="6C546B81" w:rsidR="00693CB6" w:rsidRPr="00693CB6" w:rsidRDefault="00693CB6" w:rsidP="00694FAB">
      <w:pPr>
        <w:pStyle w:val="ARTartustawynprozporzdzenia"/>
      </w:pPr>
      <w:r w:rsidRPr="00693CB6">
        <w:t xml:space="preserve">Art. 11. 1. W terminie do ostatniego dnia </w:t>
      </w:r>
      <w:r w:rsidR="00351DBC">
        <w:t xml:space="preserve">pierwszego </w:t>
      </w:r>
      <w:r w:rsidRPr="00693CB6">
        <w:t xml:space="preserve">miesiąca danego kwartału kalendarzowego, bank prowadzący konto przekazuje BGK informację o: </w:t>
      </w:r>
    </w:p>
    <w:p w14:paraId="21101D40" w14:textId="46B4BDB6" w:rsidR="00693CB6" w:rsidRPr="00693CB6" w:rsidRDefault="00693CB6" w:rsidP="00694FAB">
      <w:pPr>
        <w:pStyle w:val="PKTpunkt"/>
      </w:pPr>
      <w:r w:rsidRPr="00693CB6">
        <w:t>1)</w:t>
      </w:r>
      <w:r w:rsidRPr="00693CB6">
        <w:tab/>
        <w:t xml:space="preserve">zawartych w poprzednim kwartale kalendarzowym umowach, </w:t>
      </w:r>
      <w:r w:rsidR="00810B0E">
        <w:t xml:space="preserve">o </w:t>
      </w:r>
      <w:r w:rsidRPr="00693CB6">
        <w:t>których mowa w art. 4 ust. 2</w:t>
      </w:r>
      <w:r w:rsidR="00CE2E6B">
        <w:t>,</w:t>
      </w:r>
    </w:p>
    <w:p w14:paraId="023EDCA5" w14:textId="2BB22CFB" w:rsidR="00693CB6" w:rsidRPr="00693CB6" w:rsidRDefault="00693CB6" w:rsidP="00694FAB">
      <w:pPr>
        <w:pStyle w:val="PKTpunkt"/>
      </w:pPr>
      <w:r w:rsidRPr="00693CB6">
        <w:t>2)</w:t>
      </w:r>
      <w:r w:rsidRPr="00693CB6">
        <w:tab/>
        <w:t xml:space="preserve">kontach przekształconych w poprzednim kwartale kalendarzowym w </w:t>
      </w:r>
      <w:r w:rsidR="008F5383">
        <w:t>lokaty</w:t>
      </w:r>
      <w:r w:rsidR="00CE2E6B">
        <w:t>,</w:t>
      </w:r>
    </w:p>
    <w:p w14:paraId="40A368DA" w14:textId="1462AF55" w:rsidR="00693CB6" w:rsidRDefault="00693CB6" w:rsidP="001E5830">
      <w:pPr>
        <w:pStyle w:val="PKTpunkt"/>
      </w:pPr>
      <w:r w:rsidRPr="00693CB6">
        <w:t>3)</w:t>
      </w:r>
      <w:r w:rsidRPr="00693CB6">
        <w:tab/>
        <w:t xml:space="preserve">przeniesionych w poprzednim kwartale kalendarzowym środkach z kont oraz </w:t>
      </w:r>
      <w:r w:rsidR="008F5383">
        <w:t xml:space="preserve">lokat </w:t>
      </w:r>
      <w:r w:rsidRPr="00693CB6">
        <w:t xml:space="preserve">na rachunek </w:t>
      </w:r>
      <w:r w:rsidR="00874089">
        <w:t>oszczędnościowo-</w:t>
      </w:r>
      <w:r w:rsidRPr="00693CB6">
        <w:t>rozliczeniowy oszczędzającego</w:t>
      </w:r>
      <w:r w:rsidR="00CE2E6B">
        <w:t>,</w:t>
      </w:r>
      <w:r w:rsidR="001E5830" w:rsidRPr="001E5830">
        <w:t xml:space="preserve"> o którym mowa w art. 4 ust. 2 pkt 3</w:t>
      </w:r>
      <w:r w:rsidR="001E5830">
        <w:t>,</w:t>
      </w:r>
    </w:p>
    <w:p w14:paraId="5E9DF6A8" w14:textId="554B77EA" w:rsidR="00636A5A" w:rsidRPr="00693CB6" w:rsidRDefault="00636A5A" w:rsidP="00694FAB">
      <w:pPr>
        <w:pStyle w:val="PKTpunkt"/>
      </w:pPr>
      <w:r w:rsidRPr="00636A5A">
        <w:t>4)</w:t>
      </w:r>
      <w:r>
        <w:tab/>
      </w:r>
      <w:r w:rsidRPr="00636A5A">
        <w:t>przeniesionych w poprzednim kwartale kontach</w:t>
      </w:r>
      <w:r>
        <w:t xml:space="preserve"> i </w:t>
      </w:r>
      <w:r w:rsidR="008F5383">
        <w:t>lokatach</w:t>
      </w:r>
      <w:r w:rsidRPr="00636A5A">
        <w:t xml:space="preserve"> do </w:t>
      </w:r>
      <w:r>
        <w:t xml:space="preserve">lub z </w:t>
      </w:r>
      <w:r w:rsidRPr="00636A5A">
        <w:t>innego banku</w:t>
      </w:r>
      <w:r>
        <w:t xml:space="preserve"> prowadzącego konto, wraz ze wskazaniem tego banku </w:t>
      </w:r>
    </w:p>
    <w:p w14:paraId="57FA54E7" w14:textId="4B442E63" w:rsidR="00693CB6" w:rsidRPr="00693CB6" w:rsidRDefault="00CF73A0" w:rsidP="00694FAB">
      <w:pPr>
        <w:pStyle w:val="CZWSPPKTczwsplnapunktw"/>
      </w:pPr>
      <w:r w:rsidRPr="00CF73A0">
        <w:t>–</w:t>
      </w:r>
      <w:r w:rsidR="00693CB6" w:rsidRPr="00693CB6">
        <w:t xml:space="preserve"> wraz ze wskazaniem oznaczeń tych kont i </w:t>
      </w:r>
      <w:r w:rsidR="008F5383">
        <w:t>lokat</w:t>
      </w:r>
      <w:r w:rsidR="00693CB6" w:rsidRPr="00693CB6">
        <w:t>.</w:t>
      </w:r>
    </w:p>
    <w:p w14:paraId="39980D5E" w14:textId="79F9E058" w:rsidR="00693CB6" w:rsidRPr="00693CB6" w:rsidRDefault="00693CB6" w:rsidP="00694FAB">
      <w:pPr>
        <w:pStyle w:val="USTustnpkodeksu"/>
      </w:pPr>
      <w:r w:rsidRPr="00693CB6">
        <w:lastRenderedPageBreak/>
        <w:t xml:space="preserve">2. </w:t>
      </w:r>
      <w:r w:rsidR="00EA5E4A">
        <w:t>Przekazując informacje</w:t>
      </w:r>
      <w:r w:rsidRPr="00693CB6">
        <w:t>, o których mowa w ust. 1 pkt 2 i 3</w:t>
      </w:r>
      <w:r w:rsidR="00CE2E6B">
        <w:t>,</w:t>
      </w:r>
      <w:r w:rsidRPr="00693CB6">
        <w:t xml:space="preserve"> bank informuje </w:t>
      </w:r>
      <w:r w:rsidR="006C400E" w:rsidRPr="00693CB6">
        <w:t>o</w:t>
      </w:r>
      <w:r w:rsidR="006C400E">
        <w:t> </w:t>
      </w:r>
      <w:r w:rsidRPr="00693CB6">
        <w:t xml:space="preserve">przyczynie przekształcenia konta </w:t>
      </w:r>
      <w:r w:rsidR="002B2E89">
        <w:t xml:space="preserve">w </w:t>
      </w:r>
      <w:r w:rsidR="008F5383">
        <w:t>lokatę</w:t>
      </w:r>
      <w:r w:rsidRPr="00693CB6">
        <w:t xml:space="preserve"> albo przeniesienia środków</w:t>
      </w:r>
      <w:r w:rsidR="00CE2E6B">
        <w:t xml:space="preserve"> na rachunek </w:t>
      </w:r>
      <w:r w:rsidR="00874089">
        <w:t>oszczędnościowo-</w:t>
      </w:r>
      <w:r w:rsidR="00CE2E6B">
        <w:t>rozliczeniowy, o którym mowa w art. 4 ust. 2 pkt 3</w:t>
      </w:r>
      <w:r w:rsidRPr="00693CB6">
        <w:t xml:space="preserve">. </w:t>
      </w:r>
    </w:p>
    <w:p w14:paraId="194594C2" w14:textId="28B04071" w:rsidR="00693CB6" w:rsidRPr="00693CB6" w:rsidRDefault="00693CB6" w:rsidP="00694FAB">
      <w:pPr>
        <w:pStyle w:val="USTustnpkodeksu"/>
      </w:pPr>
      <w:r w:rsidRPr="00693CB6">
        <w:t xml:space="preserve">3. </w:t>
      </w:r>
      <w:r w:rsidR="00EA5E4A">
        <w:t>I</w:t>
      </w:r>
      <w:r w:rsidRPr="00693CB6">
        <w:t>nformacje, o których mowa w ust. 1 i 2</w:t>
      </w:r>
      <w:r w:rsidR="00CE2E6B">
        <w:t>,</w:t>
      </w:r>
      <w:r w:rsidRPr="00693CB6">
        <w:t xml:space="preserve"> </w:t>
      </w:r>
      <w:r w:rsidR="00CE2E6B">
        <w:t xml:space="preserve">są </w:t>
      </w:r>
      <w:r w:rsidRPr="00693CB6">
        <w:t xml:space="preserve">przekazywane w postaci elektronicznej. </w:t>
      </w:r>
    </w:p>
    <w:p w14:paraId="52C8560A" w14:textId="4E523312" w:rsidR="00693CB6" w:rsidRPr="00693CB6" w:rsidRDefault="00693CB6" w:rsidP="00BA4C60">
      <w:pPr>
        <w:pStyle w:val="ARTartustawynprozporzdzenia"/>
      </w:pPr>
      <w:r w:rsidRPr="009460B9">
        <w:t>Art. 12. Uprawnionym do używania nazwy „</w:t>
      </w:r>
      <w:r w:rsidR="00062031" w:rsidRPr="009460B9">
        <w:t>Konto Mieszkaniowe</w:t>
      </w:r>
      <w:r w:rsidRPr="009460B9">
        <w:t>”</w:t>
      </w:r>
      <w:r w:rsidR="00A57E13" w:rsidRPr="009460B9">
        <w:t xml:space="preserve"> </w:t>
      </w:r>
      <w:r w:rsidRPr="009460B9">
        <w:t>oraz „</w:t>
      </w:r>
      <w:r w:rsidR="00062031" w:rsidRPr="009460B9">
        <w:t>Lokata Mieszkaniowa</w:t>
      </w:r>
      <w:r w:rsidRPr="009460B9">
        <w:t>”, do określenia prowadzonej działalności lub reklamy jest wyłącznie bank prowadzący konto</w:t>
      </w:r>
      <w:r w:rsidR="00062031" w:rsidRPr="009460B9">
        <w:t xml:space="preserve"> oraz BGK.</w:t>
      </w:r>
    </w:p>
    <w:p w14:paraId="6A9999CB" w14:textId="77777777" w:rsidR="00693CB6" w:rsidRPr="009460B9" w:rsidRDefault="00693CB6" w:rsidP="009460B9">
      <w:pPr>
        <w:pStyle w:val="ROZDZODDZOZNoznaczenierozdziauluboddziau"/>
      </w:pPr>
      <w:r w:rsidRPr="009460B9">
        <w:t>Rozdział 3</w:t>
      </w:r>
    </w:p>
    <w:p w14:paraId="280EA27D" w14:textId="427E07FD" w:rsidR="00693CB6" w:rsidRPr="00693CB6" w:rsidRDefault="00693CB6" w:rsidP="00B47DBD">
      <w:pPr>
        <w:pStyle w:val="ROZDZODDZPRZEDMprzedmiotregulacjirozdziauluboddziau"/>
      </w:pPr>
      <w:r w:rsidRPr="009460B9">
        <w:t xml:space="preserve">Premia </w:t>
      </w:r>
      <w:r w:rsidR="00062031" w:rsidRPr="009460B9">
        <w:t>mieszkaniowa</w:t>
      </w:r>
    </w:p>
    <w:p w14:paraId="547C6F40" w14:textId="4E235A5C" w:rsidR="00693CB6" w:rsidRPr="00693CB6" w:rsidRDefault="00693CB6" w:rsidP="00694FAB">
      <w:pPr>
        <w:pStyle w:val="ARTartustawynprozporzdzenia"/>
      </w:pPr>
      <w:r w:rsidRPr="00693CB6">
        <w:t>Art. 13. 1.  </w:t>
      </w:r>
      <w:bookmarkStart w:id="59" w:name="_Hlk112316217"/>
      <w:r w:rsidRPr="00693CB6">
        <w:t xml:space="preserve">W przypadku gdy zgromadzone na koncie albo </w:t>
      </w:r>
      <w:r w:rsidR="00A57E13">
        <w:t>lokacie</w:t>
      </w:r>
      <w:r w:rsidRPr="00693CB6">
        <w:t xml:space="preserve"> środki pieniężne wypłacono </w:t>
      </w:r>
      <w:bookmarkStart w:id="60" w:name="_Hlk112680561"/>
      <w:r w:rsidRPr="00693CB6">
        <w:t xml:space="preserve">w celu pokrycia całości albo części </w:t>
      </w:r>
      <w:bookmarkEnd w:id="60"/>
      <w:r w:rsidR="00CA3796">
        <w:t xml:space="preserve">wydatków ponoszonych </w:t>
      </w:r>
      <w:r w:rsidR="00F84E98">
        <w:t xml:space="preserve">przez oszczędzającego </w:t>
      </w:r>
      <w:r w:rsidR="00CA3796">
        <w:t>w związku z</w:t>
      </w:r>
      <w:r w:rsidRPr="00693CB6">
        <w:t>:</w:t>
      </w:r>
      <w:bookmarkEnd w:id="59"/>
    </w:p>
    <w:p w14:paraId="44C4BBEC" w14:textId="27CED52D" w:rsidR="00693CB6" w:rsidRPr="00693CB6" w:rsidRDefault="00693CB6" w:rsidP="00694FAB">
      <w:pPr>
        <w:pStyle w:val="PKTpunkt"/>
      </w:pPr>
      <w:r w:rsidRPr="00693CB6">
        <w:t>1)</w:t>
      </w:r>
      <w:r w:rsidRPr="00693CB6">
        <w:tab/>
      </w:r>
      <w:bookmarkStart w:id="61" w:name="_Hlk115775003"/>
      <w:r w:rsidR="00CA3796" w:rsidRPr="00693CB6">
        <w:t>budow</w:t>
      </w:r>
      <w:r w:rsidR="00CA3796">
        <w:t>ą</w:t>
      </w:r>
      <w:r w:rsidR="00CA3796" w:rsidRPr="00693CB6">
        <w:t xml:space="preserve"> </w:t>
      </w:r>
      <w:r w:rsidRPr="00693CB6">
        <w:t>domu jednorodzinnego</w:t>
      </w:r>
      <w:bookmarkEnd w:id="61"/>
      <w:r w:rsidRPr="00693CB6">
        <w:t>, w tym jego wykończeni</w:t>
      </w:r>
      <w:r w:rsidR="007968A6">
        <w:t>em</w:t>
      </w:r>
      <w:r w:rsidRPr="00693CB6">
        <w:t>,</w:t>
      </w:r>
    </w:p>
    <w:p w14:paraId="4A6A2620" w14:textId="78055591" w:rsidR="00693CB6" w:rsidRPr="00693CB6" w:rsidRDefault="00693CB6" w:rsidP="00694FAB">
      <w:pPr>
        <w:pStyle w:val="PKTpunkt"/>
      </w:pPr>
      <w:bookmarkStart w:id="62" w:name="mip61187605"/>
      <w:bookmarkEnd w:id="62"/>
      <w:r w:rsidRPr="00693CB6">
        <w:t>2)</w:t>
      </w:r>
      <w:r w:rsidRPr="00693CB6">
        <w:tab/>
      </w:r>
      <w:bookmarkStart w:id="63" w:name="_Hlk115774546"/>
      <w:r w:rsidR="00EA5E4A" w:rsidRPr="00EA5E4A">
        <w:t>nabyciem prawa własności nieruchomości gruntowej lub jej części w celu budowy na</w:t>
      </w:r>
      <w:r w:rsidR="006C400E">
        <w:t> </w:t>
      </w:r>
      <w:r w:rsidR="00EA5E4A" w:rsidRPr="00EA5E4A">
        <w:t>niej domu jednorodzinnego, jeżeli zgodnie z miejscowym planem zabudowy albo wydaną decyzją o warunkach zabudowy na</w:t>
      </w:r>
      <w:r w:rsidR="009241B6">
        <w:t xml:space="preserve"> tej</w:t>
      </w:r>
      <w:r w:rsidR="00EA5E4A" w:rsidRPr="00EA5E4A">
        <w:t xml:space="preserve"> nieruchomości możliwa jest taka budowa, </w:t>
      </w:r>
      <w:bookmarkEnd w:id="63"/>
    </w:p>
    <w:p w14:paraId="654567D9" w14:textId="5515FAF5" w:rsidR="00693CB6" w:rsidRPr="00693CB6" w:rsidRDefault="00693CB6" w:rsidP="00694FAB">
      <w:pPr>
        <w:pStyle w:val="PKTpunkt"/>
      </w:pPr>
      <w:bookmarkStart w:id="64" w:name="mip61187606"/>
      <w:bookmarkEnd w:id="64"/>
      <w:r w:rsidRPr="00693CB6">
        <w:t>3)</w:t>
      </w:r>
      <w:r w:rsidRPr="00693CB6">
        <w:tab/>
      </w:r>
      <w:r w:rsidR="00EA5E4A" w:rsidRPr="00EA5E4A">
        <w:t>nabyciem prawa własności lokalu mieszkalnego albo domu jednorodzinnego, w tym jego wykończeniem,</w:t>
      </w:r>
    </w:p>
    <w:p w14:paraId="2C1511C3" w14:textId="67E88D0A" w:rsidR="00EA5E4A" w:rsidRPr="00EA5E4A" w:rsidRDefault="00EA5E4A" w:rsidP="00EA5E4A">
      <w:pPr>
        <w:pStyle w:val="PKTpunkt"/>
      </w:pPr>
      <w:r w:rsidRPr="00EA5E4A">
        <w:t>4)</w:t>
      </w:r>
      <w:r w:rsidRPr="00EA5E4A">
        <w:tab/>
        <w:t>realizacją inwestycji mieszkaniowej kooperatywy mieszkaniowej przez członka tej</w:t>
      </w:r>
      <w:r w:rsidR="006C400E">
        <w:t> </w:t>
      </w:r>
      <w:r w:rsidRPr="00EA5E4A">
        <w:t>kooperatywy,</w:t>
      </w:r>
    </w:p>
    <w:p w14:paraId="3F573B2F" w14:textId="5F77B1DD" w:rsidR="00EA5E4A" w:rsidRPr="00EA5E4A" w:rsidRDefault="00EA5E4A" w:rsidP="00EA5E4A">
      <w:pPr>
        <w:pStyle w:val="PKTpunkt"/>
      </w:pPr>
      <w:r w:rsidRPr="00EA5E4A">
        <w:t>5)</w:t>
      </w:r>
      <w:r w:rsidRPr="00EA5E4A">
        <w:tab/>
        <w:t>nabyciem spółdzielczego prawa dotyczącego lokalu mieszkalnego albo domu jednorodzinnego</w:t>
      </w:r>
      <w:r w:rsidR="00F84E98" w:rsidRPr="00F84E98">
        <w:t xml:space="preserve"> w tym z jego wykończeniem lub wkładem budowlanym</w:t>
      </w:r>
      <w:r w:rsidRPr="00EA5E4A">
        <w:t>, o którym mowa w art. 18 ust. 2 ustawy z dnia 15 grudnia 2000 r. o spółdzielniach mieszkaniowych,</w:t>
      </w:r>
    </w:p>
    <w:p w14:paraId="10864FA5" w14:textId="77777777" w:rsidR="00EA5E4A" w:rsidRPr="00EA5E4A" w:rsidRDefault="00EA5E4A" w:rsidP="00EA5E4A">
      <w:pPr>
        <w:pStyle w:val="PKTpunkt"/>
      </w:pPr>
      <w:r w:rsidRPr="00EA5E4A">
        <w:t>6)</w:t>
      </w:r>
      <w:r w:rsidRPr="00EA5E4A">
        <w:tab/>
        <w:t>wniesieniem wkładu mieszkaniowego, o którym mowa w art. 9 ust. 1 ustawy z dnia 15 grudnia 2000 r. o spółdzielniach mieszkaniowych,</w:t>
      </w:r>
      <w:r w:rsidRPr="00EA5E4A">
        <w:tab/>
      </w:r>
    </w:p>
    <w:p w14:paraId="0BAA310E" w14:textId="7FB081A6" w:rsidR="00EA5E4A" w:rsidRPr="00EA5E4A" w:rsidRDefault="00EA5E4A" w:rsidP="00EA5E4A">
      <w:pPr>
        <w:pStyle w:val="PKTpunkt"/>
      </w:pPr>
      <w:r w:rsidRPr="00EA5E4A">
        <w:t>7)</w:t>
      </w:r>
      <w:r w:rsidRPr="00EA5E4A">
        <w:tab/>
        <w:t xml:space="preserve">wniesieniem partycypacji, o której mowa w art. 29a ustawy z dnia z dnia 26 października 1995 r. o społecznych formach rozwoju mieszkalnictwa (Dz. U. </w:t>
      </w:r>
      <w:r w:rsidR="006C400E">
        <w:t xml:space="preserve">2021 r. poz. 2224 oraz </w:t>
      </w:r>
      <w:r w:rsidRPr="00EA5E4A">
        <w:t>z 2022 r. poz. 807, 1561 i 2456),</w:t>
      </w:r>
    </w:p>
    <w:p w14:paraId="1B289DD6" w14:textId="69C21217" w:rsidR="00EA5E4A" w:rsidRPr="00EA5E4A" w:rsidRDefault="00EA5E4A" w:rsidP="00EA5E4A">
      <w:pPr>
        <w:pStyle w:val="PKTpunkt"/>
      </w:pPr>
      <w:r w:rsidRPr="00EA5E4A">
        <w:t>8)</w:t>
      </w:r>
      <w:r w:rsidRPr="00EA5E4A">
        <w:tab/>
        <w:t xml:space="preserve">zaspokojeniem potrzeb mieszkaniowych oszczędzającego, jego małżonka lub zstępnych, których dotychczas użytkowany lokal mieszkalny albo dom jednorodzinny został </w:t>
      </w:r>
      <w:r w:rsidR="00DF554B" w:rsidRPr="00930946">
        <w:lastRenderedPageBreak/>
        <w:t>wyłączon</w:t>
      </w:r>
      <w:r w:rsidR="00DF554B">
        <w:t>y</w:t>
      </w:r>
      <w:r w:rsidR="00DF554B" w:rsidRPr="00930946">
        <w:t xml:space="preserve"> z użytkowania w związku z katastrofą budowlaną albo skutkami powodzi, wiatru, osunięcia ziemi lub działania innego żywiołu</w:t>
      </w:r>
      <w:r w:rsidR="00DF554B" w:rsidRPr="00EA5E4A" w:rsidDel="00DF554B">
        <w:t xml:space="preserve"> </w:t>
      </w:r>
    </w:p>
    <w:p w14:paraId="6AFBBBA8" w14:textId="1B69FEB8" w:rsidR="00EA5E4A" w:rsidRPr="00693CB6" w:rsidRDefault="00EA5E4A" w:rsidP="00694FAB">
      <w:pPr>
        <w:pStyle w:val="PKTpunkt"/>
      </w:pPr>
      <w:r w:rsidRPr="00EA5E4A">
        <w:t>– oszczędzającemu przysługuje premia mieszkaniowa.</w:t>
      </w:r>
    </w:p>
    <w:p w14:paraId="13A6C3DA" w14:textId="310B7B25" w:rsidR="00596893" w:rsidRDefault="00596893" w:rsidP="009645EE">
      <w:pPr>
        <w:pStyle w:val="USTustnpkodeksu"/>
      </w:pPr>
      <w:bookmarkStart w:id="65" w:name="_Hlk113311556"/>
      <w:r>
        <w:t>2</w:t>
      </w:r>
      <w:r w:rsidRPr="00596893">
        <w:t xml:space="preserve">. Prawo do premii </w:t>
      </w:r>
      <w:r w:rsidR="00062031">
        <w:t>mieszkaniowej</w:t>
      </w:r>
      <w:r w:rsidR="00062031" w:rsidRPr="00596893">
        <w:t xml:space="preserve"> </w:t>
      </w:r>
      <w:r w:rsidRPr="00596893">
        <w:t>nie podlega dziedziczeniu.</w:t>
      </w:r>
    </w:p>
    <w:p w14:paraId="6F46AC3C" w14:textId="316AC5C0" w:rsidR="00693CB6" w:rsidRPr="00693CB6" w:rsidRDefault="00596893" w:rsidP="009645EE">
      <w:pPr>
        <w:pStyle w:val="USTustnpkodeksu"/>
      </w:pPr>
      <w:r>
        <w:t>3</w:t>
      </w:r>
      <w:r w:rsidR="00693CB6" w:rsidRPr="00693CB6">
        <w:t xml:space="preserve">. W przypadku gdy warunek, o którym mowa w art. 3 ust. 1 pkt 1, </w:t>
      </w:r>
      <w:r w:rsidR="00CE2E6B">
        <w:t xml:space="preserve">został </w:t>
      </w:r>
      <w:r w:rsidR="00693CB6" w:rsidRPr="00693CB6">
        <w:t>spełniony w</w:t>
      </w:r>
      <w:r w:rsidR="007C55C2">
        <w:t> </w:t>
      </w:r>
      <w:r w:rsidR="00693CB6" w:rsidRPr="00693CB6">
        <w:t>sposób, o którym mowa art. 3 ust. 3 pkt 1 i 2</w:t>
      </w:r>
      <w:r w:rsidR="00CE2E6B">
        <w:t>,</w:t>
      </w:r>
      <w:r w:rsidR="00693CB6" w:rsidRPr="00693CB6">
        <w:t xml:space="preserve"> premia </w:t>
      </w:r>
      <w:r w:rsidR="00062031">
        <w:t>mieszkaniowa</w:t>
      </w:r>
      <w:r w:rsidR="00062031" w:rsidRPr="00693CB6">
        <w:t xml:space="preserve"> </w:t>
      </w:r>
      <w:r w:rsidR="00693CB6" w:rsidRPr="00693CB6">
        <w:t>przysługuje</w:t>
      </w:r>
      <w:r w:rsidR="008C4E0D">
        <w:t xml:space="preserve"> jeżeli</w:t>
      </w:r>
      <w:r w:rsidR="00693CB6" w:rsidRPr="00693CB6">
        <w:t>:</w:t>
      </w:r>
    </w:p>
    <w:p w14:paraId="054A6759" w14:textId="683127BF" w:rsidR="00693CB6" w:rsidRPr="00693CB6" w:rsidRDefault="00693CB6" w:rsidP="006B7498">
      <w:pPr>
        <w:pStyle w:val="PKTpunkt"/>
      </w:pPr>
      <w:r w:rsidRPr="00693CB6">
        <w:t>1)</w:t>
      </w:r>
      <w:r w:rsidRPr="00693CB6">
        <w:tab/>
        <w:t xml:space="preserve">przed dniem wypłaty środków </w:t>
      </w:r>
      <w:bookmarkStart w:id="66" w:name="_Hlk113830537"/>
      <w:r w:rsidRPr="00693CB6">
        <w:t>pieniężnych</w:t>
      </w:r>
      <w:bookmarkEnd w:id="66"/>
      <w:r w:rsidRPr="00693CB6">
        <w:t>, o której mowa w ust. 1, oszczędzający zbył prawo własności lokalu mieszkalnego lub domu jednorodzinnego, o których mowa w</w:t>
      </w:r>
      <w:r w:rsidR="007C55C2">
        <w:t> </w:t>
      </w:r>
      <w:r w:rsidRPr="00693CB6">
        <w:t>art. 3 ust. 3 pkt 1 i 2</w:t>
      </w:r>
      <w:bookmarkEnd w:id="65"/>
      <w:r w:rsidRPr="00693CB6">
        <w:t xml:space="preserve"> albo</w:t>
      </w:r>
    </w:p>
    <w:p w14:paraId="126B6407" w14:textId="17D16A2A" w:rsidR="00693CB6" w:rsidRPr="00693CB6" w:rsidRDefault="00693CB6" w:rsidP="006B7498">
      <w:pPr>
        <w:pStyle w:val="PKTpunkt"/>
      </w:pPr>
      <w:r w:rsidRPr="00693CB6">
        <w:t>2</w:t>
      </w:r>
      <w:r w:rsidRPr="00693CB6">
        <w:tab/>
      </w:r>
      <w:bookmarkStart w:id="67" w:name="_Hlk124505910"/>
      <w:r w:rsidRPr="00693CB6">
        <w:t xml:space="preserve">wypłata środków pieniężnych, o której mowa w ust. 1, dokonywana jest </w:t>
      </w:r>
      <w:bookmarkStart w:id="68" w:name="_Hlk122595873"/>
      <w:r w:rsidRPr="00693CB6">
        <w:t xml:space="preserve">w celu pokrycia całości albo części </w:t>
      </w:r>
      <w:r w:rsidR="00CA3796">
        <w:t>wydatków</w:t>
      </w:r>
      <w:r w:rsidRPr="00693CB6">
        <w:t xml:space="preserve">, o których mowa w ust. 1 pkt 2, odnoszących się do dalszych udziałów </w:t>
      </w:r>
      <w:r w:rsidR="001E5830">
        <w:t xml:space="preserve">w </w:t>
      </w:r>
      <w:r w:rsidR="00FF7617">
        <w:t>prawie własności</w:t>
      </w:r>
      <w:r w:rsidRPr="00693CB6">
        <w:t xml:space="preserve"> lokalu mieszkalnego lub domu jednorodzinnego, o </w:t>
      </w:r>
      <w:r w:rsidR="001030BF" w:rsidRPr="00693CB6">
        <w:t>który</w:t>
      </w:r>
      <w:r w:rsidR="001030BF">
        <w:t>m</w:t>
      </w:r>
      <w:r w:rsidR="001030BF" w:rsidRPr="00693CB6">
        <w:t xml:space="preserve"> </w:t>
      </w:r>
      <w:r w:rsidRPr="00693CB6">
        <w:t>mowa w art. 3 ust. 3 pkt 1 i 2.</w:t>
      </w:r>
      <w:bookmarkEnd w:id="67"/>
      <w:bookmarkEnd w:id="68"/>
    </w:p>
    <w:p w14:paraId="1B89BAC9" w14:textId="17006BD4" w:rsidR="008C4E0D" w:rsidRDefault="00596893" w:rsidP="00694FAB">
      <w:pPr>
        <w:pStyle w:val="USTustnpkodeksu"/>
      </w:pPr>
      <w:r>
        <w:t>4</w:t>
      </w:r>
      <w:r w:rsidR="00693CB6" w:rsidRPr="00693CB6">
        <w:t xml:space="preserve">. W przypadku gdy warunek, o którym mowa w art. 3 ust. 1 pkt 2, </w:t>
      </w:r>
      <w:r w:rsidR="00CE2E6B">
        <w:t xml:space="preserve">został </w:t>
      </w:r>
      <w:r w:rsidR="00693CB6" w:rsidRPr="00693CB6">
        <w:t>spełniony w</w:t>
      </w:r>
      <w:r w:rsidR="006C400E">
        <w:t> </w:t>
      </w:r>
      <w:r w:rsidR="00693CB6" w:rsidRPr="00693CB6">
        <w:t>sposób, o którym mowa art. 3 ust. 4 pkt 1</w:t>
      </w:r>
      <w:r w:rsidR="003607B2">
        <w:t xml:space="preserve"> i 2</w:t>
      </w:r>
      <w:r w:rsidR="00CE2E6B">
        <w:t>,</w:t>
      </w:r>
      <w:r w:rsidR="00693CB6" w:rsidRPr="00693CB6">
        <w:t xml:space="preserve"> premia </w:t>
      </w:r>
      <w:r w:rsidR="00062031">
        <w:t>mieszkaniowa</w:t>
      </w:r>
      <w:r w:rsidR="00062031" w:rsidRPr="00693CB6">
        <w:t xml:space="preserve"> </w:t>
      </w:r>
      <w:r w:rsidR="00693CB6" w:rsidRPr="00693CB6">
        <w:t>przysługuje</w:t>
      </w:r>
      <w:r w:rsidR="001E5830">
        <w:t xml:space="preserve"> jeżeli:</w:t>
      </w:r>
    </w:p>
    <w:p w14:paraId="3CE917D7" w14:textId="5F9879C9" w:rsidR="00693CB6" w:rsidRDefault="008C4E0D" w:rsidP="00EB5689">
      <w:pPr>
        <w:pStyle w:val="PKTpunkt"/>
      </w:pPr>
      <w:r>
        <w:t>1)</w:t>
      </w:r>
      <w:r>
        <w:tab/>
      </w:r>
      <w:r w:rsidR="00693CB6" w:rsidRPr="00693CB6">
        <w:t>przed dniem wypłaty środków pieniężnych, o której mowa w ust. 1, oszczędzający</w:t>
      </w:r>
      <w:r w:rsidR="00A96927">
        <w:t xml:space="preserve"> </w:t>
      </w:r>
      <w:r w:rsidR="00693CB6" w:rsidRPr="00693CB6">
        <w:t xml:space="preserve">zbył spółdzielcze prawo dotyczące lokalu mieszkalnego </w:t>
      </w:r>
      <w:r w:rsidR="00B745AB">
        <w:t>albo</w:t>
      </w:r>
      <w:r w:rsidR="00693CB6" w:rsidRPr="00693CB6">
        <w:t xml:space="preserve"> domu jednorodzinnego, </w:t>
      </w:r>
      <w:r w:rsidR="006C400E" w:rsidRPr="00693CB6">
        <w:t>o</w:t>
      </w:r>
      <w:r w:rsidR="006C400E">
        <w:t> </w:t>
      </w:r>
      <w:r w:rsidR="00693CB6" w:rsidRPr="00693CB6">
        <w:t>których mowa w art. 3 ust. 4 pkt 1</w:t>
      </w:r>
      <w:r w:rsidR="003607B2">
        <w:t xml:space="preserve"> i 2 albo</w:t>
      </w:r>
    </w:p>
    <w:p w14:paraId="2AD967AA" w14:textId="704BCA44" w:rsidR="008C4E0D" w:rsidRPr="00693CB6" w:rsidRDefault="008C4E0D" w:rsidP="00EB5689">
      <w:pPr>
        <w:pStyle w:val="PKTpunkt"/>
      </w:pPr>
      <w:r>
        <w:t>2)</w:t>
      </w:r>
      <w:r>
        <w:tab/>
      </w:r>
      <w:r w:rsidRPr="008C4E0D">
        <w:t xml:space="preserve">wypłata środków pieniężnych, o której mowa w ust. 1, dokonywana jest w celu pokrycia całości albo części wydatków, o których mowa w ust. 1 pkt </w:t>
      </w:r>
      <w:r>
        <w:t>5</w:t>
      </w:r>
      <w:r w:rsidRPr="008C4E0D">
        <w:t>, odnoszących się do dalszych udziałów w</w:t>
      </w:r>
      <w:r>
        <w:t xml:space="preserve"> spółdzielczym prawie dotyczącym</w:t>
      </w:r>
      <w:r w:rsidRPr="008C4E0D">
        <w:t xml:space="preserve"> lokalu mieszkalnego </w:t>
      </w:r>
      <w:r>
        <w:t>albo</w:t>
      </w:r>
      <w:r w:rsidRPr="008C4E0D">
        <w:t xml:space="preserve"> domu jednorodzinnego, o który</w:t>
      </w:r>
      <w:r w:rsidR="001030BF">
        <w:t>m</w:t>
      </w:r>
      <w:r w:rsidRPr="008C4E0D">
        <w:t xml:space="preserve"> mowa w art. 3 ust. </w:t>
      </w:r>
      <w:r>
        <w:t>4</w:t>
      </w:r>
      <w:r w:rsidRPr="008C4E0D">
        <w:t xml:space="preserve"> pkt 1</w:t>
      </w:r>
      <w:r w:rsidR="003607B2">
        <w:t xml:space="preserve"> i 2</w:t>
      </w:r>
      <w:r w:rsidRPr="008C4E0D">
        <w:t>.</w:t>
      </w:r>
    </w:p>
    <w:p w14:paraId="7DACD7F0" w14:textId="192E7AA8" w:rsidR="00596893" w:rsidRPr="00596893" w:rsidRDefault="00596893" w:rsidP="00596893">
      <w:pPr>
        <w:pStyle w:val="USTustnpkodeksu"/>
      </w:pPr>
      <w:r w:rsidRPr="00596893">
        <w:t xml:space="preserve">5. Premia </w:t>
      </w:r>
      <w:r w:rsidR="00062031">
        <w:t>mies</w:t>
      </w:r>
      <w:r w:rsidR="00062D74">
        <w:t>z</w:t>
      </w:r>
      <w:r w:rsidR="00062031">
        <w:t>kaniowa</w:t>
      </w:r>
      <w:r w:rsidR="00062031" w:rsidRPr="00596893">
        <w:t xml:space="preserve"> </w:t>
      </w:r>
      <w:r w:rsidRPr="00596893">
        <w:t>nie przysługuje jeżeli nabycie:</w:t>
      </w:r>
    </w:p>
    <w:p w14:paraId="6AE4FE88" w14:textId="42A8ADF5" w:rsidR="00596893" w:rsidRPr="00596893" w:rsidRDefault="00596893" w:rsidP="005C7DFD">
      <w:pPr>
        <w:pStyle w:val="PKTpunkt"/>
      </w:pPr>
      <w:r w:rsidRPr="00596893">
        <w:t>1)</w:t>
      </w:r>
      <w:r w:rsidRPr="00596893">
        <w:tab/>
        <w:t>prawa własności nieruchomości gruntowej lub jej części w celu budowy domu jednorodzinnego</w:t>
      </w:r>
      <w:r w:rsidR="00EA5E4A">
        <w:t xml:space="preserve"> </w:t>
      </w:r>
      <w:r w:rsidR="00EA5E4A" w:rsidRPr="00EA5E4A">
        <w:t>– w przypadku gdy zgromadzone na koncie albo lokacie środki pieniężne wypłac</w:t>
      </w:r>
      <w:r w:rsidR="001030BF">
        <w:t>ane są</w:t>
      </w:r>
      <w:r w:rsidR="00EA5E4A" w:rsidRPr="00EA5E4A">
        <w:t xml:space="preserve"> w celu pokrycia całości albo części wydatków, o których mowa w art. 13 ust. 1 pkt 2,</w:t>
      </w:r>
    </w:p>
    <w:p w14:paraId="6E059A6B" w14:textId="5C266D23" w:rsidR="00596893" w:rsidRPr="00596893" w:rsidRDefault="00596893" w:rsidP="005C7DFD">
      <w:pPr>
        <w:pStyle w:val="PKTpunkt"/>
      </w:pPr>
      <w:r w:rsidRPr="00596893">
        <w:t>2)</w:t>
      </w:r>
      <w:r w:rsidRPr="00596893">
        <w:tab/>
        <w:t>prawa własności lokalu mieszkalnego albo domu jednorodzinnego</w:t>
      </w:r>
      <w:r w:rsidR="008467CA">
        <w:t xml:space="preserve"> </w:t>
      </w:r>
      <w:r w:rsidR="008467CA" w:rsidRPr="008467CA">
        <w:t>– w przypadku gdy zgromadzone na koncie albo lokacie środki pieniężne wypłac</w:t>
      </w:r>
      <w:r w:rsidR="001030BF">
        <w:t>ane są</w:t>
      </w:r>
      <w:r w:rsidR="008467CA" w:rsidRPr="008467CA">
        <w:t xml:space="preserve"> w celu pokrycia całości albo części wydatków, o których mowa w art. 13 ust. 1 pkt 3</w:t>
      </w:r>
      <w:r w:rsidR="001030BF">
        <w:t>, i innych niż wskazane w ust. 3 pkt 2,</w:t>
      </w:r>
    </w:p>
    <w:p w14:paraId="6801F42E" w14:textId="13C3D5BE" w:rsidR="00596893" w:rsidRPr="00596893" w:rsidRDefault="00596893" w:rsidP="001030BF">
      <w:pPr>
        <w:pStyle w:val="PKTpunkt"/>
      </w:pPr>
      <w:r w:rsidRPr="00596893">
        <w:t>3)</w:t>
      </w:r>
      <w:r w:rsidRPr="00596893">
        <w:tab/>
        <w:t>spółdzielczego prawa dotyczącego lokalu mieszkalnego albo domu jednorodzinnego</w:t>
      </w:r>
      <w:r w:rsidR="008467CA">
        <w:t xml:space="preserve"> </w:t>
      </w:r>
      <w:r w:rsidR="008467CA" w:rsidRPr="008467CA">
        <w:t>– w</w:t>
      </w:r>
      <w:r w:rsidR="00FF602E">
        <w:t> </w:t>
      </w:r>
      <w:r w:rsidR="008467CA" w:rsidRPr="008467CA">
        <w:t>przypadku gdy zgromadzone na koncie albo lokacie środki pieniężne wypłac</w:t>
      </w:r>
      <w:r w:rsidR="001030BF">
        <w:t>ane</w:t>
      </w:r>
      <w:r w:rsidR="008467CA" w:rsidRPr="008467CA">
        <w:t xml:space="preserve"> </w:t>
      </w:r>
      <w:r w:rsidR="008467CA" w:rsidRPr="008467CA">
        <w:lastRenderedPageBreak/>
        <w:t>w</w:t>
      </w:r>
      <w:r w:rsidR="007C55C2">
        <w:t> </w:t>
      </w:r>
      <w:r w:rsidR="008467CA" w:rsidRPr="008467CA">
        <w:t>celu pokrycia całości albo części wydatków, o których mowa w art. 13 ust. 1 pkt 4</w:t>
      </w:r>
      <w:r w:rsidR="001030BF">
        <w:t>, i</w:t>
      </w:r>
      <w:r w:rsidR="00FF602E">
        <w:t> </w:t>
      </w:r>
      <w:r w:rsidR="001030BF">
        <w:t>innych niż wskazane w ust. 4 pkt 2</w:t>
      </w:r>
    </w:p>
    <w:p w14:paraId="380C98CE" w14:textId="019ABD38" w:rsidR="00596893" w:rsidRDefault="00CF73A0" w:rsidP="00EB5689">
      <w:pPr>
        <w:pStyle w:val="CZWSPPKTczwsplnapunktw"/>
      </w:pPr>
      <w:r w:rsidRPr="00CF73A0">
        <w:t>–</w:t>
      </w:r>
      <w:r w:rsidR="00596893" w:rsidRPr="00596893">
        <w:t xml:space="preserve"> następuje od osoby zaliczanej do grupy podatkowej, o któr</w:t>
      </w:r>
      <w:r w:rsidR="00A96927">
        <w:t>ej</w:t>
      </w:r>
      <w:r w:rsidR="00596893" w:rsidRPr="00596893">
        <w:t xml:space="preserve"> mowa w art. 14 ust. 3 pkt 1 </w:t>
      </w:r>
      <w:r w:rsidR="00657886">
        <w:t>lub</w:t>
      </w:r>
      <w:r w:rsidR="00657886" w:rsidRPr="00596893">
        <w:t xml:space="preserve"> </w:t>
      </w:r>
      <w:r w:rsidR="00596893" w:rsidRPr="00596893">
        <w:t>2 ustawy z dnia 28 lipca 1983 r. o podatku od spadków i darowizn (Dz.</w:t>
      </w:r>
      <w:r w:rsidR="00CE0D32">
        <w:t xml:space="preserve"> </w:t>
      </w:r>
      <w:r w:rsidR="00596893" w:rsidRPr="00596893">
        <w:t>U. z 2021 r. poz. 1043</w:t>
      </w:r>
      <w:r w:rsidR="00DF5812">
        <w:t xml:space="preserve"> oraz z 2022 r. poz. 1846 i 2180</w:t>
      </w:r>
      <w:r w:rsidR="00596893" w:rsidRPr="00596893">
        <w:t>)</w:t>
      </w:r>
      <w:r w:rsidR="001030BF">
        <w:t>.</w:t>
      </w:r>
      <w:bookmarkStart w:id="69" w:name="_Hlk124716916"/>
    </w:p>
    <w:bookmarkEnd w:id="69"/>
    <w:p w14:paraId="559291B1" w14:textId="3774E161" w:rsidR="00C34AC3" w:rsidRPr="00693CB6" w:rsidRDefault="00596893" w:rsidP="00C34AC3">
      <w:pPr>
        <w:pStyle w:val="ARTartustawynprozporzdzenia"/>
      </w:pPr>
      <w:r>
        <w:t>Art. 14</w:t>
      </w:r>
      <w:r w:rsidR="00693CB6" w:rsidRPr="00693CB6">
        <w:t xml:space="preserve">. </w:t>
      </w:r>
      <w:r>
        <w:t>1.</w:t>
      </w:r>
      <w:r w:rsidR="00693CB6" w:rsidRPr="00693CB6">
        <w:t xml:space="preserve"> </w:t>
      </w:r>
      <w:r w:rsidR="00C34AC3" w:rsidRPr="00693CB6">
        <w:t xml:space="preserve">Premia </w:t>
      </w:r>
      <w:r w:rsidR="00C34AC3">
        <w:t>mieszkaniowa</w:t>
      </w:r>
      <w:r w:rsidR="00C34AC3" w:rsidRPr="00693CB6">
        <w:t xml:space="preserve"> przysługuje </w:t>
      </w:r>
      <w:r w:rsidR="007968A6">
        <w:t>w przypadku gdy</w:t>
      </w:r>
      <w:r w:rsidR="00C34AC3" w:rsidRPr="00693CB6">
        <w:t xml:space="preserve"> została naliczona co najmniej trzy razy, z pominięciem naliczenia za pierwszy rok kalendarzowy prowadzenia konta, jeżeli w roku tym </w:t>
      </w:r>
      <w:r w:rsidR="002A2916">
        <w:t xml:space="preserve">konto </w:t>
      </w:r>
      <w:r w:rsidR="00C34AC3" w:rsidRPr="00693CB6">
        <w:t xml:space="preserve">było prowadzone przez okres krótszy niż dziewięć miesięcy. </w:t>
      </w:r>
    </w:p>
    <w:p w14:paraId="72EC0425" w14:textId="5AEBA447" w:rsidR="00C34AC3" w:rsidRDefault="00C34AC3" w:rsidP="00C34AC3">
      <w:pPr>
        <w:pStyle w:val="USTustnpkodeksu"/>
      </w:pPr>
      <w:r>
        <w:t>2</w:t>
      </w:r>
      <w:r w:rsidRPr="00693CB6">
        <w:t xml:space="preserve">. Premia </w:t>
      </w:r>
      <w:r>
        <w:t>mieszkaniowa</w:t>
      </w:r>
      <w:r w:rsidRPr="00693CB6">
        <w:t xml:space="preserve"> jest</w:t>
      </w:r>
      <w:r>
        <w:t xml:space="preserve"> naliczana</w:t>
      </w:r>
      <w:r w:rsidRPr="00693CB6">
        <w:t>:</w:t>
      </w:r>
    </w:p>
    <w:p w14:paraId="3101DC20" w14:textId="19F714EA" w:rsidR="008467CA" w:rsidRDefault="008467CA" w:rsidP="008467CA">
      <w:pPr>
        <w:pStyle w:val="PKTpunkt"/>
      </w:pPr>
      <w:r>
        <w:t>1</w:t>
      </w:r>
      <w:r w:rsidRPr="00693CB6">
        <w:t>)</w:t>
      </w:r>
      <w:r w:rsidRPr="00693CB6">
        <w:tab/>
      </w:r>
      <w:r w:rsidRPr="0032305D">
        <w:t>za każdy rok kalendarzowy prowadzenia konta</w:t>
      </w:r>
      <w:r>
        <w:t>,</w:t>
      </w:r>
      <w:r w:rsidRPr="0032305D">
        <w:t xml:space="preserve"> </w:t>
      </w:r>
      <w:r w:rsidRPr="00693CB6">
        <w:t xml:space="preserve">jako </w:t>
      </w:r>
      <w:r>
        <w:t xml:space="preserve">suma dwunastu miesięcznych składników </w:t>
      </w:r>
      <w:proofErr w:type="spellStart"/>
      <w:r>
        <w:t>naliczeniowych</w:t>
      </w:r>
      <w:proofErr w:type="spellEnd"/>
      <w:r>
        <w:t xml:space="preserve"> tego roku, obliczonych zgodnie z wzorem:</w:t>
      </w:r>
    </w:p>
    <w:p w14:paraId="2F66906B" w14:textId="77777777" w:rsidR="008467CA" w:rsidRPr="00072C00" w:rsidRDefault="008467CA" w:rsidP="008467CA">
      <w:pPr>
        <w:pStyle w:val="PKTpunkt"/>
      </w:pPr>
      <m:oMathPara>
        <m:oMath>
          <m:r>
            <w:rPr>
              <w:rFonts w:ascii="Cambria Math" w:hAnsi="Cambria Math"/>
            </w:rPr>
            <m:t xml:space="preserve">S=K x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14:paraId="0CBF15B7" w14:textId="77777777" w:rsidR="008467CA" w:rsidRDefault="008467CA" w:rsidP="008467CA">
      <w:pPr>
        <w:pStyle w:val="LITlitera"/>
      </w:pPr>
      <w:r w:rsidRPr="00072C00">
        <w:t>gdzie poszczególne symbole oznaczają:</w:t>
      </w:r>
    </w:p>
    <w:p w14:paraId="19B0D3D7" w14:textId="77777777" w:rsidR="008467CA" w:rsidRDefault="008467CA" w:rsidP="008467CA">
      <w:pPr>
        <w:pStyle w:val="LITlitera"/>
      </w:pPr>
      <w:r w:rsidRPr="00EB5689">
        <w:rPr>
          <w:rStyle w:val="Kkursywa"/>
        </w:rPr>
        <w:t>S</w:t>
      </w:r>
      <w:r>
        <w:t xml:space="preserve"> </w:t>
      </w:r>
      <w:r w:rsidRPr="00256834">
        <w:t>–</w:t>
      </w:r>
      <w:r>
        <w:t xml:space="preserve"> </w:t>
      </w:r>
      <w:r>
        <w:tab/>
        <w:t xml:space="preserve">miesięczny składnik </w:t>
      </w:r>
      <w:proofErr w:type="spellStart"/>
      <w:r>
        <w:t>naliczeniowy</w:t>
      </w:r>
      <w:proofErr w:type="spellEnd"/>
      <w:r>
        <w:t>,</w:t>
      </w:r>
    </w:p>
    <w:p w14:paraId="2FBBA816" w14:textId="77777777" w:rsidR="008467CA" w:rsidRDefault="008467CA" w:rsidP="008467CA">
      <w:pPr>
        <w:pStyle w:val="LITlitera"/>
      </w:pPr>
      <w:r w:rsidRPr="00EB5689">
        <w:rPr>
          <w:rStyle w:val="Kkursywa"/>
        </w:rPr>
        <w:t>K</w:t>
      </w:r>
      <w:r>
        <w:t xml:space="preserve"> </w:t>
      </w:r>
      <w:r w:rsidRPr="00256834">
        <w:t>–</w:t>
      </w:r>
      <w:r>
        <w:tab/>
        <w:t>aktualna na ostatni dzień danego miesiąca</w:t>
      </w:r>
      <w:r w:rsidRPr="0032305D">
        <w:t xml:space="preserve"> łączna kwota wpłat dokonanych na konto</w:t>
      </w:r>
      <w:r>
        <w:t>,</w:t>
      </w:r>
    </w:p>
    <w:p w14:paraId="4D2C2AAF" w14:textId="77777777" w:rsidR="008467CA" w:rsidRDefault="008467CA" w:rsidP="008467CA">
      <w:pPr>
        <w:pStyle w:val="LITlitera"/>
      </w:pPr>
      <w:r w:rsidRPr="00EB5689">
        <w:rPr>
          <w:rStyle w:val="Kkursywa"/>
        </w:rPr>
        <w:t>W</w:t>
      </w:r>
      <w:r>
        <w:t xml:space="preserve"> </w:t>
      </w:r>
      <w:r w:rsidRPr="00256834">
        <w:t>–</w:t>
      </w:r>
      <w:r>
        <w:t xml:space="preserve"> wskaźnik premii mieszkaniowej; </w:t>
      </w:r>
    </w:p>
    <w:p w14:paraId="326E5B7C" w14:textId="77054E76" w:rsidR="008467CA" w:rsidRPr="00693CB6" w:rsidRDefault="008467CA" w:rsidP="008467CA">
      <w:pPr>
        <w:pStyle w:val="PKTpunkt"/>
      </w:pPr>
      <w:r w:rsidRPr="0032305D">
        <w:t>2)</w:t>
      </w:r>
      <w:r w:rsidRPr="0032305D">
        <w:tab/>
        <w:t xml:space="preserve">z dniem 15 marca roku następującego po roku </w:t>
      </w:r>
      <w:r>
        <w:t>prowadzenia konta, za który jest naliczana.</w:t>
      </w:r>
    </w:p>
    <w:p w14:paraId="4EB86AB4" w14:textId="1D0A11DC" w:rsidR="008467CA" w:rsidRDefault="008467CA" w:rsidP="008467CA">
      <w:pPr>
        <w:pStyle w:val="USTustnpkodeksu"/>
      </w:pPr>
      <w:r>
        <w:t xml:space="preserve">3. </w:t>
      </w:r>
      <w:r w:rsidRPr="00693CB6">
        <w:t>Wskaźnik</w:t>
      </w:r>
      <w:r>
        <w:t>iem</w:t>
      </w:r>
      <w:r w:rsidRPr="00693CB6">
        <w:t xml:space="preserve"> premii </w:t>
      </w:r>
      <w:r>
        <w:t>mieszkaniowej</w:t>
      </w:r>
      <w:r w:rsidRPr="00693CB6">
        <w:t xml:space="preserve"> </w:t>
      </w:r>
      <w:r>
        <w:t xml:space="preserve">dla danego roku prowadzenia konta jest wyższa z wartości obliczonych </w:t>
      </w:r>
      <w:r w:rsidRPr="006A4755">
        <w:t>zgodnie z wzor</w:t>
      </w:r>
      <w:r>
        <w:t>ami</w:t>
      </w:r>
      <w:r w:rsidRPr="006A4755">
        <w:t>:</w:t>
      </w:r>
    </w:p>
    <w:p w14:paraId="13E2603F" w14:textId="77777777" w:rsidR="008467CA" w:rsidRPr="00693CB6" w:rsidRDefault="008467CA" w:rsidP="008467CA">
      <w:pPr>
        <w:pStyle w:val="PKTpunkt"/>
      </w:pPr>
      <w:r>
        <w:t xml:space="preserve">1) </w:t>
      </w:r>
    </w:p>
    <w:p w14:paraId="6E931718" w14:textId="77777777" w:rsidR="008467CA" w:rsidRPr="00536C0F" w:rsidRDefault="008467CA" w:rsidP="008467CA">
      <w:pPr>
        <w:pStyle w:val="PKTpunkt"/>
      </w:pPr>
      <m:oMathPara>
        <m:oMath>
          <m:r>
            <w:rPr>
              <w:rFonts w:ascii="Cambria Math" w:hAnsi="Cambria Math"/>
            </w:rPr>
            <m:t xml:space="preserve">   W=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cp-100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14:paraId="1BE9D521" w14:textId="77777777" w:rsidR="008467CA" w:rsidRDefault="008467CA" w:rsidP="008467CA">
      <w:pPr>
        <w:pStyle w:val="PKTpunkt"/>
      </w:pPr>
      <w:r>
        <w:tab/>
      </w:r>
    </w:p>
    <w:p w14:paraId="74A20B8E" w14:textId="77777777" w:rsidR="008467CA" w:rsidRDefault="008467CA" w:rsidP="008467CA">
      <w:pPr>
        <w:pStyle w:val="PKTpunkt"/>
      </w:pPr>
      <w:r>
        <w:tab/>
      </w:r>
      <w:bookmarkStart w:id="70" w:name="_Hlk123633383"/>
      <w:r w:rsidRPr="00227B29">
        <w:t>gdzie poszczególne symbole oznaczają:</w:t>
      </w:r>
      <w:bookmarkEnd w:id="70"/>
    </w:p>
    <w:p w14:paraId="07A24C1D" w14:textId="77777777" w:rsidR="008467CA" w:rsidRDefault="008467CA" w:rsidP="008467CA">
      <w:pPr>
        <w:pStyle w:val="LITlitera"/>
      </w:pPr>
      <w:r w:rsidRPr="00EB5689">
        <w:rPr>
          <w:rStyle w:val="Kkursywa"/>
        </w:rPr>
        <w:t>W</w:t>
      </w:r>
      <w:r>
        <w:t xml:space="preserve"> </w:t>
      </w:r>
      <w:r>
        <w:tab/>
      </w:r>
      <w:r w:rsidRPr="00676A7B">
        <w:t>–</w:t>
      </w:r>
      <w:r>
        <w:t xml:space="preserve"> wskaźnik premii mieszkaniowej,</w:t>
      </w:r>
    </w:p>
    <w:p w14:paraId="784E9C05" w14:textId="076F93EE" w:rsidR="008467CA" w:rsidRDefault="008467CA" w:rsidP="008467CA">
      <w:pPr>
        <w:pStyle w:val="LITlitera"/>
      </w:pPr>
      <w:proofErr w:type="spellStart"/>
      <w:r w:rsidRPr="00EB5689">
        <w:rPr>
          <w:rStyle w:val="Kkursywa"/>
        </w:rPr>
        <w:t>cp</w:t>
      </w:r>
      <w:proofErr w:type="spellEnd"/>
      <w:r w:rsidRPr="00457918">
        <w:tab/>
      </w:r>
      <w:r w:rsidRPr="00676A7B">
        <w:t>–</w:t>
      </w:r>
      <w:r w:rsidRPr="00457918">
        <w:t xml:space="preserve"> </w:t>
      </w:r>
      <w:bookmarkStart w:id="71" w:name="_Hlk124608801"/>
      <w:r w:rsidRPr="00457918">
        <w:t>ogłaszany na podstawie art. 94 ust. 1 pkt 1 lit. a ustawy z dnia 17 grudnia 1998 r. o emeryturach i rentach z Funduszu Ubezpieczeń Społecznych (Dz. U. z 2022 r. poz. 504</w:t>
      </w:r>
      <w:r w:rsidR="002264A1">
        <w:t>, 1504 i 2461</w:t>
      </w:r>
      <w:r w:rsidRPr="00457918">
        <w:t xml:space="preserve">) przez Prezesa Głównego Urzędu Statystycznego średnioroczny wskaźnik cen towarów i usług konsumpcyjnych </w:t>
      </w:r>
      <w:r>
        <w:t>dla</w:t>
      </w:r>
      <w:r w:rsidRPr="00457918">
        <w:t xml:space="preserve"> roku</w:t>
      </w:r>
      <w:r>
        <w:t xml:space="preserve"> prowadzenia konta</w:t>
      </w:r>
      <w:r w:rsidRPr="00457918">
        <w:t>, za który naliczana jest premia mieszkaniowa</w:t>
      </w:r>
    </w:p>
    <w:bookmarkEnd w:id="71"/>
    <w:p w14:paraId="7AC46173" w14:textId="77777777" w:rsidR="008467CA" w:rsidRDefault="008467CA" w:rsidP="008467CA">
      <w:pPr>
        <w:pStyle w:val="LITlitera"/>
      </w:pPr>
      <w:r w:rsidRPr="00E20120">
        <w:lastRenderedPageBreak/>
        <w:t>albo</w:t>
      </w:r>
    </w:p>
    <w:p w14:paraId="5E249876" w14:textId="77777777" w:rsidR="002264A1" w:rsidRDefault="002264A1" w:rsidP="008467CA">
      <w:pPr>
        <w:pStyle w:val="PKTpunkt"/>
      </w:pPr>
    </w:p>
    <w:p w14:paraId="5ADB7FDF" w14:textId="37F57209" w:rsidR="008467CA" w:rsidRDefault="008467CA" w:rsidP="008467CA">
      <w:pPr>
        <w:pStyle w:val="PKTpunkt"/>
      </w:pPr>
      <w:r>
        <w:t>2)</w:t>
      </w:r>
    </w:p>
    <w:p w14:paraId="31C57B09" w14:textId="77777777" w:rsidR="008467CA" w:rsidRPr="00227B29" w:rsidRDefault="008467CA" w:rsidP="008467CA">
      <w:pPr>
        <w:pStyle w:val="PKTpunkt"/>
      </w:pPr>
      <m:oMathPara>
        <m:oMath>
          <m:r>
            <w:rPr>
              <w:rFonts w:ascii="Cambria Math" w:hAnsi="Cambria Math"/>
            </w:rPr>
            <m:t>W=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mp-mu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mu</m:t>
              </m:r>
            </m:den>
          </m:f>
        </m:oMath>
      </m:oMathPara>
    </w:p>
    <w:p w14:paraId="000DC6C4" w14:textId="77777777" w:rsidR="008467CA" w:rsidRDefault="008467CA" w:rsidP="008467CA">
      <w:pPr>
        <w:pStyle w:val="LITlitera"/>
      </w:pPr>
    </w:p>
    <w:p w14:paraId="2B8EED0D" w14:textId="77777777" w:rsidR="008467CA" w:rsidRDefault="008467CA" w:rsidP="008467CA">
      <w:pPr>
        <w:pStyle w:val="PKTpunkt"/>
      </w:pPr>
      <w:r>
        <w:tab/>
      </w:r>
      <w:r w:rsidRPr="00227B29">
        <w:t>gdzie poszczególne symbole oznaczają:</w:t>
      </w:r>
    </w:p>
    <w:p w14:paraId="2528C6C5" w14:textId="77777777" w:rsidR="008467CA" w:rsidRPr="00457918" w:rsidRDefault="008467CA" w:rsidP="008467CA">
      <w:pPr>
        <w:pStyle w:val="LITlitera"/>
      </w:pPr>
      <w:r w:rsidRPr="00EB5689">
        <w:rPr>
          <w:rStyle w:val="Kkursywa"/>
        </w:rPr>
        <w:t>W</w:t>
      </w:r>
      <w:r>
        <w:t xml:space="preserve"> </w:t>
      </w:r>
      <w:r>
        <w:tab/>
      </w:r>
      <w:r w:rsidRPr="00676A7B">
        <w:t>–</w:t>
      </w:r>
      <w:r>
        <w:t xml:space="preserve"> wskaźnik premii mieszkaniowej,</w:t>
      </w:r>
    </w:p>
    <w:p w14:paraId="285E39C7" w14:textId="0D78636A" w:rsidR="008467CA" w:rsidRDefault="008467CA" w:rsidP="008467CA">
      <w:pPr>
        <w:pStyle w:val="LITlitera"/>
      </w:pPr>
      <w:proofErr w:type="spellStart"/>
      <w:r w:rsidRPr="00EB5689">
        <w:rPr>
          <w:rStyle w:val="Kkursywa"/>
        </w:rPr>
        <w:t>mp</w:t>
      </w:r>
      <w:proofErr w:type="spellEnd"/>
      <w:r>
        <w:t xml:space="preserve"> </w:t>
      </w:r>
      <w:r>
        <w:tab/>
      </w:r>
      <w:r w:rsidRPr="00676A7B">
        <w:t>–</w:t>
      </w:r>
      <w:r>
        <w:t xml:space="preserve"> </w:t>
      </w:r>
      <w:r w:rsidRPr="00457918">
        <w:t>średni</w:t>
      </w:r>
      <w:r>
        <w:t>a</w:t>
      </w:r>
      <w:r w:rsidRPr="00457918">
        <w:t xml:space="preserve"> arytmetyczn</w:t>
      </w:r>
      <w:r>
        <w:t>a</w:t>
      </w:r>
      <w:r w:rsidRPr="00457918">
        <w:t xml:space="preserve"> </w:t>
      </w:r>
      <w:r w:rsidRPr="00C34AC3">
        <w:t>cen 1</w:t>
      </w:r>
      <w:r w:rsidR="002264A1">
        <w:t xml:space="preserve"> </w:t>
      </w:r>
      <w:r w:rsidRPr="00C34AC3">
        <w:t>m</w:t>
      </w:r>
      <w:r w:rsidRPr="00676A7B">
        <w:rPr>
          <w:rStyle w:val="IGindeksgrny"/>
        </w:rPr>
        <w:t>2</w:t>
      </w:r>
      <w:r w:rsidRPr="00C34AC3">
        <w:t xml:space="preserve"> powierzchni użytkowej budynku mieszkalnego</w:t>
      </w:r>
      <w:r w:rsidRPr="00457918">
        <w:t xml:space="preserve"> ogłoszonych na podstawie art. 3b ust. 4 ustawy z dnia 30</w:t>
      </w:r>
      <w:r>
        <w:t xml:space="preserve"> </w:t>
      </w:r>
      <w:r w:rsidRPr="00457918">
        <w:t>listopada 1995 r. o</w:t>
      </w:r>
      <w:r w:rsidR="002264A1">
        <w:t> </w:t>
      </w:r>
      <w:r w:rsidRPr="00457918">
        <w:t>pomocy państwa w spłacie niektórych kredytów mieszkaniowych, udzielaniu premii gwarancyjnych oraz refundacji bankom wypłaconych premii gwarancyjnych (Dz. U. z 2022 r. poz. 1202 i 1561) przez Prezesa Głównego Urzędu Statystycznego dla czterech kwartałów roku</w:t>
      </w:r>
      <w:r>
        <w:t xml:space="preserve"> prowadzenia konta,</w:t>
      </w:r>
      <w:r w:rsidRPr="00457918">
        <w:t xml:space="preserve"> za który naliczana jest premia mieszkaniowa</w:t>
      </w:r>
      <w:r>
        <w:t>,</w:t>
      </w:r>
    </w:p>
    <w:p w14:paraId="1D84F586" w14:textId="5E8A9839" w:rsidR="008467CA" w:rsidRDefault="008467CA">
      <w:pPr>
        <w:pStyle w:val="LITlitera"/>
      </w:pPr>
      <w:r w:rsidRPr="00EB5689">
        <w:rPr>
          <w:rStyle w:val="Kkursywa"/>
        </w:rPr>
        <w:t>mu</w:t>
      </w:r>
      <w:r>
        <w:t xml:space="preserve"> </w:t>
      </w:r>
      <w:r w:rsidRPr="00676A7B">
        <w:t>–</w:t>
      </w:r>
      <w:r>
        <w:t xml:space="preserve"> </w:t>
      </w:r>
      <w:bookmarkStart w:id="72" w:name="_Hlk124608852"/>
      <w:r w:rsidRPr="00457918">
        <w:t>średni</w:t>
      </w:r>
      <w:r>
        <w:t>a</w:t>
      </w:r>
      <w:r w:rsidRPr="00457918">
        <w:t xml:space="preserve"> arytmetyczn</w:t>
      </w:r>
      <w:r>
        <w:t>a</w:t>
      </w:r>
      <w:r w:rsidRPr="00C34AC3">
        <w:t xml:space="preserve"> cen 1</w:t>
      </w:r>
      <w:r w:rsidR="002264A1">
        <w:t xml:space="preserve"> </w:t>
      </w:r>
      <w:r w:rsidRPr="00C34AC3">
        <w:t>m</w:t>
      </w:r>
      <w:r w:rsidRPr="00676A7B">
        <w:rPr>
          <w:rStyle w:val="IGindeksgrny"/>
        </w:rPr>
        <w:t>2</w:t>
      </w:r>
      <w:r w:rsidRPr="00C34AC3">
        <w:t xml:space="preserve"> powierzchni użytkowej budynku mieszkalnego</w:t>
      </w:r>
      <w:r w:rsidRPr="00457918">
        <w:t xml:space="preserve"> ogłoszonych na podstawie art. 3b ust. 4 ustawy z dnia 30 listopada 1995 r. o</w:t>
      </w:r>
      <w:r w:rsidR="002264A1">
        <w:t> </w:t>
      </w:r>
      <w:r w:rsidRPr="00457918">
        <w:t>pomocy państwa w spłacie niektórych kredytów mieszkaniowych, udzielaniu premii gwarancyjnych oraz refundacji bankom wypłaconych premii gwarancyjnych przez Prezesa Głównego Urzędu Statystycznego dla czterech kwartałów roku</w:t>
      </w:r>
      <w:r>
        <w:t xml:space="preserve"> poprzedzającego rok prowadzenia konta,</w:t>
      </w:r>
      <w:r w:rsidRPr="00457918">
        <w:t xml:space="preserve"> za który naliczana jest premia mieszkaniowa</w:t>
      </w:r>
      <w:r w:rsidRPr="00693CB6">
        <w:t>.</w:t>
      </w:r>
    </w:p>
    <w:bookmarkEnd w:id="72"/>
    <w:p w14:paraId="666D4F35" w14:textId="282BD45A" w:rsidR="00E8397E" w:rsidRDefault="004150BA" w:rsidP="00EC444F">
      <w:pPr>
        <w:pStyle w:val="USTustnpkodeksu"/>
      </w:pPr>
      <w:r w:rsidRPr="00EC444F">
        <w:t>4.</w:t>
      </w:r>
      <w:r w:rsidR="00EC444F" w:rsidRPr="00EC444F">
        <w:tab/>
      </w:r>
      <w:r w:rsidRPr="00EC444F">
        <w:t>W przypadku gdy</w:t>
      </w:r>
      <w:r w:rsidR="00E8397E" w:rsidRPr="00E8397E">
        <w:t xml:space="preserve"> </w:t>
      </w:r>
      <w:r w:rsidR="00E8397E">
        <w:t>wyższa</w:t>
      </w:r>
      <w:r w:rsidR="00E8397E" w:rsidRPr="00EC444F">
        <w:t xml:space="preserve"> z wartości obliczonych zgodnie z ust. 3 jest</w:t>
      </w:r>
      <w:r w:rsidR="00E8397E">
        <w:t>:</w:t>
      </w:r>
    </w:p>
    <w:p w14:paraId="2D12DEF9" w14:textId="7A5B2600" w:rsidR="004150BA" w:rsidRDefault="00E8397E" w:rsidP="00EB5689">
      <w:pPr>
        <w:pStyle w:val="PKTpunkt"/>
      </w:pPr>
      <w:r>
        <w:t>1)</w:t>
      </w:r>
      <w:bookmarkStart w:id="73" w:name="_Hlk125528572"/>
      <w:r>
        <w:tab/>
      </w:r>
      <w:r w:rsidR="00EC444F" w:rsidRPr="00EC444F">
        <w:t xml:space="preserve">wyższa niż 0,015, wskaźnik premii mieszkaniowej dla </w:t>
      </w:r>
      <w:r w:rsidR="00EC444F">
        <w:t>danego</w:t>
      </w:r>
      <w:r w:rsidR="00EC444F" w:rsidRPr="00EC444F">
        <w:t xml:space="preserve"> roku prowadzenia konta wynosi 0,015</w:t>
      </w:r>
      <w:r>
        <w:t>;</w:t>
      </w:r>
    </w:p>
    <w:bookmarkEnd w:id="73"/>
    <w:p w14:paraId="6A25D496" w14:textId="15CDC789" w:rsidR="00E8397E" w:rsidRDefault="00E8397E" w:rsidP="00EB5689">
      <w:pPr>
        <w:pStyle w:val="PKTpunkt"/>
      </w:pPr>
      <w:r>
        <w:t>2)</w:t>
      </w:r>
      <w:r>
        <w:tab/>
        <w:t>niższa</w:t>
      </w:r>
      <w:r w:rsidRPr="00EC444F">
        <w:t xml:space="preserve"> niż 0,0</w:t>
      </w:r>
      <w:r>
        <w:t>0</w:t>
      </w:r>
      <w:r w:rsidRPr="00EC444F">
        <w:t xml:space="preserve">1, wskaźnik premii mieszkaniowej dla </w:t>
      </w:r>
      <w:r>
        <w:t>danego</w:t>
      </w:r>
      <w:r w:rsidRPr="00EC444F">
        <w:t xml:space="preserve"> roku prowadzenia konta wynosi 0,0</w:t>
      </w:r>
      <w:r>
        <w:t>0</w:t>
      </w:r>
      <w:r w:rsidRPr="00EC444F">
        <w:t>1</w:t>
      </w:r>
      <w:r>
        <w:t>.</w:t>
      </w:r>
    </w:p>
    <w:p w14:paraId="544C99FE" w14:textId="729F73F3" w:rsidR="00693CB6" w:rsidRPr="009460B9" w:rsidRDefault="00EC444F" w:rsidP="009460B9">
      <w:pPr>
        <w:pStyle w:val="USTustnpkodeksu"/>
      </w:pPr>
      <w:r w:rsidRPr="009460B9">
        <w:t>5</w:t>
      </w:r>
      <w:r w:rsidR="00693CB6" w:rsidRPr="009460B9">
        <w:t>.</w:t>
      </w:r>
      <w:r w:rsidR="00693CB6" w:rsidRPr="009460B9">
        <w:tab/>
      </w:r>
      <w:r w:rsidR="00C34AC3" w:rsidRPr="009460B9">
        <w:t xml:space="preserve">Wskaźnik premii mieszkaniowej dla </w:t>
      </w:r>
      <w:r w:rsidR="00D977F2" w:rsidRPr="009460B9">
        <w:t xml:space="preserve">danego </w:t>
      </w:r>
      <w:r w:rsidR="00C34AC3" w:rsidRPr="009460B9">
        <w:t xml:space="preserve">roku </w:t>
      </w:r>
      <w:r w:rsidR="00D977F2" w:rsidRPr="009460B9">
        <w:t>prowadzenia konta</w:t>
      </w:r>
      <w:r w:rsidR="00C34AC3" w:rsidRPr="009460B9">
        <w:t xml:space="preserve"> ogłasza BGK na swojej stronie </w:t>
      </w:r>
      <w:r w:rsidR="002A2916" w:rsidRPr="009460B9">
        <w:t>internetowej,</w:t>
      </w:r>
      <w:r w:rsidR="00C34AC3" w:rsidRPr="009460B9">
        <w:t xml:space="preserve"> do dnia 10 marca roku następnego.</w:t>
      </w:r>
    </w:p>
    <w:p w14:paraId="19BC9645" w14:textId="6A301382" w:rsidR="00693CB6" w:rsidRPr="00693CB6" w:rsidRDefault="00693CB6" w:rsidP="00694FAB">
      <w:pPr>
        <w:pStyle w:val="ARTartustawynprozporzdzenia"/>
      </w:pPr>
      <w:r w:rsidRPr="00693CB6">
        <w:t>Art. 1</w:t>
      </w:r>
      <w:r w:rsidR="00596893">
        <w:t>5</w:t>
      </w:r>
      <w:r w:rsidRPr="00693CB6">
        <w:t xml:space="preserve">. 1. Dla każdego konta i </w:t>
      </w:r>
      <w:r w:rsidR="00A57E13">
        <w:t>lokaty</w:t>
      </w:r>
      <w:r w:rsidRPr="00693CB6">
        <w:t xml:space="preserve"> bank prowadzący konto prowadzi w postaci elektronicznej zestawienie:</w:t>
      </w:r>
    </w:p>
    <w:p w14:paraId="72DD853E" w14:textId="51694129" w:rsidR="00693CB6" w:rsidRPr="00693CB6" w:rsidRDefault="00693CB6" w:rsidP="00694FAB">
      <w:pPr>
        <w:pStyle w:val="PKTpunkt"/>
      </w:pPr>
      <w:r w:rsidRPr="00693CB6">
        <w:t>1)</w:t>
      </w:r>
      <w:r w:rsidRPr="00693CB6">
        <w:tab/>
        <w:t xml:space="preserve">premii </w:t>
      </w:r>
      <w:r w:rsidR="00B34FC6">
        <w:t>mieszkaniowych</w:t>
      </w:r>
      <w:r w:rsidR="00B34FC6" w:rsidRPr="00693CB6">
        <w:t xml:space="preserve"> </w:t>
      </w:r>
      <w:r w:rsidRPr="00693CB6">
        <w:t>naliczanych za każdy rok, wraz ze wskazaniem aktualnej kwoty tej premii;</w:t>
      </w:r>
    </w:p>
    <w:p w14:paraId="374D93DC" w14:textId="265BE523" w:rsidR="00693CB6" w:rsidRPr="00693CB6" w:rsidRDefault="00693CB6" w:rsidP="00694FAB">
      <w:pPr>
        <w:pStyle w:val="PKTpunkt"/>
      </w:pPr>
      <w:r w:rsidRPr="00693CB6">
        <w:lastRenderedPageBreak/>
        <w:t>2)</w:t>
      </w:r>
      <w:r w:rsidRPr="00693CB6">
        <w:tab/>
        <w:t>nieodprowadzonego, zgodnie ze zwolnieniem, o którym mowa w art. 21 ust. 1 pkt 58ab ustaw</w:t>
      </w:r>
      <w:r w:rsidR="00763888">
        <w:t>y</w:t>
      </w:r>
      <w:r w:rsidRPr="00693CB6">
        <w:t xml:space="preserve"> z dnia 26 lipca 1991 r. o podatku dochodowym od osób fizycznych podatku dochodowego z odsetek od środków pieniężnych zg</w:t>
      </w:r>
      <w:r w:rsidR="002A2916">
        <w:t>ro</w:t>
      </w:r>
      <w:r w:rsidRPr="00693CB6">
        <w:t>madzonych na koncie.</w:t>
      </w:r>
    </w:p>
    <w:p w14:paraId="362E2DF9" w14:textId="123FC069" w:rsidR="00693CB6" w:rsidRPr="00693CB6" w:rsidRDefault="00693CB6" w:rsidP="00694FAB">
      <w:pPr>
        <w:pStyle w:val="USTustnpkodeksu"/>
      </w:pPr>
      <w:r w:rsidRPr="00693CB6">
        <w:t xml:space="preserve">2. Bank prowadzący konto zapewnia oszczędzającemu bieżący dostęp do zestawień, </w:t>
      </w:r>
      <w:r w:rsidR="002264A1" w:rsidRPr="00693CB6">
        <w:t>o</w:t>
      </w:r>
      <w:r w:rsidR="002264A1">
        <w:t> </w:t>
      </w:r>
      <w:r w:rsidRPr="00693CB6">
        <w:t>których mowa ust. 1.</w:t>
      </w:r>
    </w:p>
    <w:p w14:paraId="24A67523" w14:textId="1BDD472D" w:rsidR="00693CB6" w:rsidRPr="00693CB6" w:rsidRDefault="00693CB6" w:rsidP="00694FAB">
      <w:pPr>
        <w:pStyle w:val="USTustnpkodeksu"/>
      </w:pPr>
      <w:r w:rsidRPr="00693CB6">
        <w:t>3. W przypadku, o którym mowa w art. 10 ust. 1</w:t>
      </w:r>
      <w:r w:rsidR="000E6498">
        <w:t xml:space="preserve"> </w:t>
      </w:r>
      <w:r w:rsidR="00D65156">
        <w:t xml:space="preserve">dokonując przeniesienia konta albo lokaty </w:t>
      </w:r>
      <w:bookmarkStart w:id="74" w:name="_Hlk118289751"/>
      <w:r w:rsidRPr="00693CB6">
        <w:t xml:space="preserve">bank </w:t>
      </w:r>
      <w:r w:rsidR="00CE0D32">
        <w:t xml:space="preserve">dotychczas </w:t>
      </w:r>
      <w:r w:rsidRPr="00693CB6">
        <w:t>prowadzący konto</w:t>
      </w:r>
      <w:r w:rsidR="00834D6A">
        <w:t>, w terminie 14 dni od tego przeniesienia,</w:t>
      </w:r>
      <w:r w:rsidR="00D65156">
        <w:t xml:space="preserve"> przekazuje zestawienie do nowego banku prowadzącego konto</w:t>
      </w:r>
      <w:r w:rsidRPr="00693CB6">
        <w:t xml:space="preserve">. </w:t>
      </w:r>
      <w:bookmarkEnd w:id="74"/>
    </w:p>
    <w:p w14:paraId="20E884BA" w14:textId="18ECC324" w:rsidR="00693CB6" w:rsidRPr="00693CB6" w:rsidRDefault="00693CB6" w:rsidP="00694FAB">
      <w:pPr>
        <w:pStyle w:val="ARTartustawynprozporzdzenia"/>
      </w:pPr>
      <w:r w:rsidRPr="00693CB6">
        <w:t>Art. 1</w:t>
      </w:r>
      <w:r w:rsidR="007B2A45">
        <w:t>6</w:t>
      </w:r>
      <w:r w:rsidRPr="00693CB6">
        <w:t xml:space="preserve">. 1. </w:t>
      </w:r>
      <w:bookmarkStart w:id="75" w:name="_Hlk113954945"/>
      <w:r w:rsidRPr="00693CB6">
        <w:t xml:space="preserve">Premia </w:t>
      </w:r>
      <w:r w:rsidR="00B34FC6">
        <w:t>mieszkaniowa</w:t>
      </w:r>
      <w:r w:rsidR="00CE2E6B">
        <w:t xml:space="preserve"> jest </w:t>
      </w:r>
      <w:r w:rsidRPr="00693CB6">
        <w:t xml:space="preserve">wypłacana wraz ze środkami </w:t>
      </w:r>
      <w:bookmarkStart w:id="76" w:name="_Hlk112680464"/>
      <w:r w:rsidRPr="00693CB6">
        <w:t xml:space="preserve">pieniężnymi zgromadzonymi na koncie albo </w:t>
      </w:r>
      <w:bookmarkEnd w:id="76"/>
      <w:r w:rsidR="00A57E13">
        <w:t>lokacie</w:t>
      </w:r>
      <w:r w:rsidRPr="00693CB6">
        <w:t>, w terminie 14 dni od dnia złożenia dyspozycji wypłaty tych środków.</w:t>
      </w:r>
      <w:bookmarkEnd w:id="75"/>
    </w:p>
    <w:p w14:paraId="13389237" w14:textId="65B68CDE" w:rsidR="00693CB6" w:rsidRPr="00693CB6" w:rsidRDefault="00693CB6" w:rsidP="00EB5689">
      <w:pPr>
        <w:pStyle w:val="USTustnpkodeksu"/>
      </w:pPr>
      <w:r w:rsidRPr="00693CB6">
        <w:t xml:space="preserve">2. Wypłata </w:t>
      </w:r>
      <w:bookmarkStart w:id="77" w:name="_Hlk113313451"/>
      <w:r w:rsidRPr="00693CB6">
        <w:t xml:space="preserve">zgromadzonych na koncie albo </w:t>
      </w:r>
      <w:r w:rsidR="00A57E13">
        <w:t>lokacie</w:t>
      </w:r>
      <w:r w:rsidRPr="00693CB6">
        <w:t xml:space="preserve"> środków pieniężnych wraz premią </w:t>
      </w:r>
      <w:bookmarkEnd w:id="77"/>
      <w:r w:rsidR="00B34FC6">
        <w:t>mieszkaniową</w:t>
      </w:r>
      <w:r w:rsidR="00B34FC6" w:rsidRPr="00693CB6">
        <w:t xml:space="preserve"> </w:t>
      </w:r>
      <w:r w:rsidR="00CE2E6B">
        <w:t xml:space="preserve">jest </w:t>
      </w:r>
      <w:r w:rsidRPr="00693CB6">
        <w:t>dokonywana na wskazany przez oszczędzającego:</w:t>
      </w:r>
    </w:p>
    <w:p w14:paraId="7C4DF5C2" w14:textId="1D7EC320" w:rsidR="00693CB6" w:rsidRPr="00693CB6" w:rsidRDefault="00693CB6" w:rsidP="00694FAB">
      <w:pPr>
        <w:pStyle w:val="PKTpunkt"/>
      </w:pPr>
      <w:r w:rsidRPr="00693CB6">
        <w:t>1)</w:t>
      </w:r>
      <w:r w:rsidRPr="00693CB6">
        <w:tab/>
        <w:t xml:space="preserve">mieszkaniowy rachunek powierniczy, </w:t>
      </w:r>
      <w:bookmarkStart w:id="78" w:name="_Hlk113314109"/>
      <w:r w:rsidRPr="00693CB6">
        <w:t>po dołączeniu</w:t>
      </w:r>
      <w:r w:rsidR="003607B2">
        <w:t xml:space="preserve"> przez oszczędzającego</w:t>
      </w:r>
      <w:r w:rsidRPr="00693CB6">
        <w:t xml:space="preserve"> poświadczonej za zgodność z oryginałem kopi</w:t>
      </w:r>
      <w:bookmarkEnd w:id="78"/>
      <w:r w:rsidRPr="00693CB6">
        <w:t xml:space="preserve">i umowy, o której mowa w art. 5 pkt 6 ustawy z dnia 20 maja 2021 r. o ochronie praw nabywcy lokalu mieszkalnego lub domu jednorodzinnego oraz Deweloperskim Funduszu Gwarancyjnym </w:t>
      </w:r>
      <w:r w:rsidR="00544FFE" w:rsidRPr="00693CB6">
        <w:t>–</w:t>
      </w:r>
      <w:r w:rsidRPr="00693CB6">
        <w:t xml:space="preserve"> </w:t>
      </w:r>
      <w:bookmarkStart w:id="79" w:name="_Hlk112681193"/>
      <w:r w:rsidRPr="00693CB6">
        <w:t xml:space="preserve">w przypadku </w:t>
      </w:r>
      <w:bookmarkStart w:id="80" w:name="_Hlk112681100"/>
      <w:r w:rsidRPr="00693CB6">
        <w:t xml:space="preserve">gdy wypłata ta dokonywana jest w celu pokrycia całości albo części </w:t>
      </w:r>
      <w:r w:rsidR="00CA3796">
        <w:t>wydatków</w:t>
      </w:r>
      <w:r w:rsidRPr="00693CB6">
        <w:t>, o których mowa w art. 13 ust. 1 pkt 1, 2 albo 3</w:t>
      </w:r>
      <w:bookmarkEnd w:id="79"/>
      <w:bookmarkEnd w:id="80"/>
      <w:r w:rsidRPr="00693CB6">
        <w:t xml:space="preserve"> ponoszonych w ramach przedsięwzięcia deweloperskiego;</w:t>
      </w:r>
    </w:p>
    <w:p w14:paraId="55DA1301" w14:textId="0B595A8A" w:rsidR="00693CB6" w:rsidRDefault="00693CB6" w:rsidP="008467CA">
      <w:pPr>
        <w:pStyle w:val="PKTpunkt"/>
      </w:pPr>
      <w:r w:rsidRPr="00693CB6">
        <w:t>2)</w:t>
      </w:r>
      <w:r w:rsidRPr="00693CB6">
        <w:tab/>
      </w:r>
      <w:r w:rsidR="008467CA">
        <w:t xml:space="preserve">rachunek sprzedającego nieruchomość gruntową lub jej część, </w:t>
      </w:r>
      <w:r w:rsidR="008467CA" w:rsidRPr="001862FA">
        <w:t xml:space="preserve">po dołączeniu </w:t>
      </w:r>
      <w:bookmarkStart w:id="81" w:name="_Hlk123646729"/>
      <w:r w:rsidR="003607B2" w:rsidRPr="003607B2">
        <w:t xml:space="preserve">przez oszczędzającego </w:t>
      </w:r>
      <w:r w:rsidR="008467CA" w:rsidRPr="001862FA">
        <w:t>poświadczonej za zgodność z oryginałem kopii umowy o przeniesieniu własności</w:t>
      </w:r>
      <w:r w:rsidR="008467CA">
        <w:t xml:space="preserve"> tej nieruchomości oraz oświadczenia, że nabycie tego prawa nastąpiło w celu budowy domu jednorodzinnego</w:t>
      </w:r>
      <w:bookmarkEnd w:id="81"/>
      <w:r w:rsidR="008467CA">
        <w:t xml:space="preserve"> </w:t>
      </w:r>
      <w:r w:rsidR="008467CA" w:rsidRPr="001B5032">
        <w:t xml:space="preserve">– w przypadku gdy wypłata ta dokonywana jest w celu pokrycia całości albo części wydatków, o których mowa w art. 13 ust. 1 pkt </w:t>
      </w:r>
      <w:r w:rsidR="008467CA">
        <w:t>2</w:t>
      </w:r>
      <w:bookmarkStart w:id="82" w:name="_Hlk112681219"/>
      <w:r w:rsidR="00CC2C5C">
        <w:t>;</w:t>
      </w:r>
    </w:p>
    <w:p w14:paraId="648612E5" w14:textId="72F55A1E" w:rsidR="008467CA" w:rsidRDefault="008467CA" w:rsidP="008467CA">
      <w:pPr>
        <w:pStyle w:val="PKTpunkt"/>
      </w:pPr>
      <w:r>
        <w:t>3)</w:t>
      </w:r>
      <w:r w:rsidR="00B8625A">
        <w:tab/>
      </w:r>
      <w:r w:rsidRPr="00693CB6">
        <w:t xml:space="preserve">rachunek sprzedającego lokal mieszkalny albo dom jednorodzinny, po dołączeniu </w:t>
      </w:r>
      <w:r w:rsidR="003607B2" w:rsidRPr="003607B2">
        <w:t xml:space="preserve">przez oszczędzającego </w:t>
      </w:r>
      <w:r w:rsidRPr="00693CB6">
        <w:t xml:space="preserve">poświadczonej za zgodność z oryginałem kopii umowy o ustanowieniu lub przeniesieniu własności tego lokalu albo domu albo umowy określającej takie zobowiązanie </w:t>
      </w:r>
      <w:bookmarkStart w:id="83" w:name="_Hlk123589606"/>
      <w:r w:rsidRPr="00693CB6">
        <w:t xml:space="preserve">– w przypadku gdy wypłata ta dokonywana jest w celu w celu pokrycia całości albo części </w:t>
      </w:r>
      <w:r>
        <w:t>wydatków</w:t>
      </w:r>
      <w:r w:rsidRPr="00693CB6">
        <w:t xml:space="preserve">, o których mowa w art. 13 ust. 1 pkt </w:t>
      </w:r>
      <w:r>
        <w:t>3</w:t>
      </w:r>
      <w:r w:rsidRPr="00693CB6">
        <w:t xml:space="preserve"> </w:t>
      </w:r>
      <w:bookmarkEnd w:id="83"/>
      <w:r w:rsidRPr="00693CB6">
        <w:t>a wydatki te nie są ponoszone w ramach przedsięwzięcia deweloperskiego;</w:t>
      </w:r>
    </w:p>
    <w:p w14:paraId="1FD2D103" w14:textId="143091A5" w:rsidR="00BB4664" w:rsidRPr="00693CB6" w:rsidRDefault="008467CA" w:rsidP="00694FAB">
      <w:pPr>
        <w:pStyle w:val="PKTpunkt"/>
      </w:pPr>
      <w:r>
        <w:lastRenderedPageBreak/>
        <w:t>4</w:t>
      </w:r>
      <w:r w:rsidR="00BB4664">
        <w:t>)</w:t>
      </w:r>
      <w:r w:rsidR="00BB4664">
        <w:tab/>
      </w:r>
      <w:r w:rsidR="00BB4664" w:rsidRPr="00BB4664">
        <w:t xml:space="preserve">rachunek </w:t>
      </w:r>
      <w:r w:rsidR="00BB4664">
        <w:t>zbywającego spółdzielcze prawo dotyczące</w:t>
      </w:r>
      <w:r w:rsidR="00BB4664" w:rsidRPr="00BB4664">
        <w:t xml:space="preserve"> lokal</w:t>
      </w:r>
      <w:r w:rsidR="00BB4664">
        <w:t>u</w:t>
      </w:r>
      <w:r w:rsidR="00BB4664" w:rsidRPr="00BB4664">
        <w:t xml:space="preserve"> mieszkaln</w:t>
      </w:r>
      <w:r w:rsidR="00BB4664">
        <w:t>ego</w:t>
      </w:r>
      <w:r w:rsidR="00BB4664" w:rsidRPr="00BB4664">
        <w:t xml:space="preserve"> albo dom</w:t>
      </w:r>
      <w:r w:rsidR="00BB4664">
        <w:t>u</w:t>
      </w:r>
      <w:r w:rsidR="00BB4664" w:rsidRPr="00BB4664">
        <w:t xml:space="preserve"> jednorodzinn</w:t>
      </w:r>
      <w:r w:rsidR="00BB4664">
        <w:t>ego</w:t>
      </w:r>
      <w:r w:rsidR="00BB4664" w:rsidRPr="00BB4664">
        <w:t xml:space="preserve">, po dołączeniu </w:t>
      </w:r>
      <w:r w:rsidR="003607B2" w:rsidRPr="003607B2">
        <w:t xml:space="preserve">przez oszczędzającego </w:t>
      </w:r>
      <w:r w:rsidR="00BB4664" w:rsidRPr="00BB4664">
        <w:t xml:space="preserve">poświadczonej za zgodność </w:t>
      </w:r>
      <w:r w:rsidR="002264A1" w:rsidRPr="00BB4664">
        <w:t>z</w:t>
      </w:r>
      <w:r w:rsidR="002264A1">
        <w:t> </w:t>
      </w:r>
      <w:r w:rsidR="00BB4664" w:rsidRPr="00BB4664">
        <w:t xml:space="preserve">oryginałem kopii umowy o </w:t>
      </w:r>
      <w:r w:rsidR="00BB4664">
        <w:t>nabyciu tego prawa</w:t>
      </w:r>
      <w:r w:rsidR="00BB4664" w:rsidRPr="00BB4664">
        <w:t>;</w:t>
      </w:r>
    </w:p>
    <w:p w14:paraId="2A17ED33" w14:textId="26502788" w:rsidR="00693CB6" w:rsidRPr="00693CB6" w:rsidRDefault="008467CA" w:rsidP="00694FAB">
      <w:pPr>
        <w:pStyle w:val="PKTpunkt"/>
      </w:pPr>
      <w:r>
        <w:t>5</w:t>
      </w:r>
      <w:r w:rsidR="00693CB6" w:rsidRPr="00693CB6">
        <w:t>)</w:t>
      </w:r>
      <w:r w:rsidR="00693CB6" w:rsidRPr="00693CB6">
        <w:tab/>
        <w:t xml:space="preserve">rachunek spółdzielni mieszkaniowej, po dołączeniu </w:t>
      </w:r>
      <w:r w:rsidR="003607B2" w:rsidRPr="003607B2">
        <w:t xml:space="preserve">przez oszczędzającego </w:t>
      </w:r>
      <w:r w:rsidR="00693CB6" w:rsidRPr="00693CB6">
        <w:t>poświadczonej za zgodność z oryginałem kopii, o której mowa:</w:t>
      </w:r>
    </w:p>
    <w:p w14:paraId="72F37D37" w14:textId="2E723CBE" w:rsidR="00693CB6" w:rsidRPr="00693CB6" w:rsidRDefault="00693CB6" w:rsidP="00694FAB">
      <w:pPr>
        <w:pStyle w:val="LITlitera"/>
      </w:pPr>
      <w:r w:rsidRPr="00693CB6">
        <w:t>a)</w:t>
      </w:r>
      <w:r w:rsidRPr="00693CB6">
        <w:tab/>
        <w:t xml:space="preserve">w art. 18 ust. 1 ustawy z dnia 15 grudnia 2000 r. o spółdzielniach mieszkaniowych – w przypadku gdy wypłata ta dokonywana jest w celu pokrycia całości albo części </w:t>
      </w:r>
      <w:r w:rsidR="00CA3796">
        <w:t>wydatków</w:t>
      </w:r>
      <w:r w:rsidRPr="00693CB6">
        <w:t xml:space="preserve">, o których mowa w art. 13 ust. 1 pkt </w:t>
      </w:r>
      <w:r w:rsidR="008467CA">
        <w:t>5</w:t>
      </w:r>
      <w:r w:rsidRPr="00693CB6">
        <w:t>,</w:t>
      </w:r>
    </w:p>
    <w:p w14:paraId="02178FF6" w14:textId="6F91145F" w:rsidR="00693CB6" w:rsidRPr="00693CB6" w:rsidRDefault="00693CB6" w:rsidP="00694FAB">
      <w:pPr>
        <w:pStyle w:val="LITlitera"/>
      </w:pPr>
      <w:r w:rsidRPr="00693CB6">
        <w:t>b)</w:t>
      </w:r>
      <w:r w:rsidRPr="00693CB6">
        <w:tab/>
        <w:t xml:space="preserve">w art. 10 ust. 1 ustawy z dnia 15 grudnia 2000 r. o spółdzielniach mieszkaniowych w przypadku gdy wypłata ta dokonywana jest w celu pokrycia całości albo części </w:t>
      </w:r>
      <w:r w:rsidR="00CA3796">
        <w:t>wydatków</w:t>
      </w:r>
      <w:r w:rsidRPr="00693CB6">
        <w:t xml:space="preserve">, o których mowa w art. 13 ust. 1 pkt </w:t>
      </w:r>
      <w:r w:rsidR="008467CA">
        <w:t>6</w:t>
      </w:r>
      <w:r w:rsidRPr="00693CB6">
        <w:t>;</w:t>
      </w:r>
    </w:p>
    <w:p w14:paraId="5CFA6FE9" w14:textId="3C048A1F" w:rsidR="00693CB6" w:rsidRPr="00693CB6" w:rsidRDefault="008467CA" w:rsidP="00670B66">
      <w:pPr>
        <w:pStyle w:val="PKTpunkt"/>
      </w:pPr>
      <w:r>
        <w:t>6</w:t>
      </w:r>
      <w:r w:rsidR="00693CB6" w:rsidRPr="00693CB6">
        <w:t>)</w:t>
      </w:r>
      <w:r w:rsidR="00693CB6" w:rsidRPr="00693CB6">
        <w:tab/>
        <w:t xml:space="preserve">rachunek społecznej inicjatywy mieszkaniowej, </w:t>
      </w:r>
      <w:bookmarkStart w:id="84" w:name="_Hlk113314270"/>
      <w:r w:rsidR="00693CB6" w:rsidRPr="00693CB6">
        <w:t xml:space="preserve">po dołączeniu </w:t>
      </w:r>
      <w:r w:rsidR="003607B2" w:rsidRPr="003607B2">
        <w:t xml:space="preserve">przez oszczędzającego </w:t>
      </w:r>
      <w:r w:rsidR="00693CB6" w:rsidRPr="00693CB6">
        <w:t>poświadczonej za zgodność z oryginałem kopi</w:t>
      </w:r>
      <w:bookmarkEnd w:id="84"/>
      <w:r w:rsidR="00693CB6" w:rsidRPr="00693CB6">
        <w:t xml:space="preserve">i umowy, o której mowa w art. 29a ustawy z dnia 26 października 1995 r. o społecznych formach rozwoju mieszkalnictwa – w przypadku gdy wypłata ta dokonywana jest w celu pokrycia całości albo części </w:t>
      </w:r>
      <w:r w:rsidR="00CA3796">
        <w:t>wydatków</w:t>
      </w:r>
      <w:r w:rsidR="00693CB6" w:rsidRPr="00693CB6">
        <w:t>, o których mowa w art. 13 ust. 1 pkt 6</w:t>
      </w:r>
      <w:r w:rsidR="00544FFE">
        <w:t>;</w:t>
      </w:r>
    </w:p>
    <w:bookmarkEnd w:id="82"/>
    <w:p w14:paraId="0EA4298C" w14:textId="0EC55DF2" w:rsidR="00693CB6" w:rsidRDefault="008467CA" w:rsidP="00670B66">
      <w:pPr>
        <w:pStyle w:val="PKTpunkt"/>
      </w:pPr>
      <w:r>
        <w:t>7</w:t>
      </w:r>
      <w:r w:rsidR="00693CB6" w:rsidRPr="00693CB6">
        <w:t>)</w:t>
      </w:r>
      <w:r w:rsidR="00693CB6" w:rsidRPr="00693CB6">
        <w:tab/>
        <w:t xml:space="preserve">rachunek </w:t>
      </w:r>
      <w:r w:rsidR="00874089">
        <w:t>oszczędnościowo-</w:t>
      </w:r>
      <w:r w:rsidR="00693CB6" w:rsidRPr="00693CB6">
        <w:t xml:space="preserve">rozliczeniowy, o którym mowa w art. </w:t>
      </w:r>
      <w:r w:rsidR="009D1F64">
        <w:t>4</w:t>
      </w:r>
      <w:r w:rsidR="00693CB6" w:rsidRPr="00693CB6">
        <w:t xml:space="preserve"> ust. </w:t>
      </w:r>
      <w:r w:rsidR="009D1F64">
        <w:t>2</w:t>
      </w:r>
      <w:r w:rsidR="00693CB6" w:rsidRPr="00693CB6">
        <w:t xml:space="preserve"> pkt 3 po dołączeniu </w:t>
      </w:r>
      <w:r w:rsidR="003607B2" w:rsidRPr="003607B2">
        <w:t xml:space="preserve">przez oszczędzającego </w:t>
      </w:r>
      <w:r w:rsidR="00693CB6" w:rsidRPr="00693CB6">
        <w:t xml:space="preserve">poświadczonej za zgodność z oryginałem kopii decyzji o pozwoleniu na budowę albo skutecznego zgłoszenia </w:t>
      </w:r>
      <w:r w:rsidR="00544FFE" w:rsidRPr="00693CB6">
        <w:t>–</w:t>
      </w:r>
      <w:r w:rsidR="00693CB6" w:rsidRPr="00693CB6">
        <w:t xml:space="preserve"> w przypadku gdy wypłata ta dokonywana jest w celu pokrycia całości albo części </w:t>
      </w:r>
      <w:r w:rsidR="007A3504">
        <w:t>wydatków</w:t>
      </w:r>
      <w:r w:rsidR="00693CB6" w:rsidRPr="00693CB6">
        <w:t>, o których mowa w art. 1</w:t>
      </w:r>
      <w:r w:rsidR="009645EE">
        <w:t>3</w:t>
      </w:r>
      <w:r w:rsidR="00693CB6" w:rsidRPr="00693CB6">
        <w:t xml:space="preserve"> ust. 1 pkt 1, </w:t>
      </w:r>
      <w:r w:rsidR="007D7E31">
        <w:t>4</w:t>
      </w:r>
      <w:r w:rsidR="00693CB6" w:rsidRPr="00693CB6">
        <w:t xml:space="preserve"> albo </w:t>
      </w:r>
      <w:r w:rsidR="007D7E31">
        <w:t>8</w:t>
      </w:r>
      <w:r w:rsidR="00693CB6" w:rsidRPr="00693CB6">
        <w:t xml:space="preserve"> a wydatki te nie są ponoszone w ramach przedsięwzięcia deweloperskiego</w:t>
      </w:r>
      <w:r w:rsidR="006024D0">
        <w:t>.</w:t>
      </w:r>
    </w:p>
    <w:p w14:paraId="31EDE05B" w14:textId="7393C53D" w:rsidR="006024D0" w:rsidRPr="00693CB6" w:rsidRDefault="006024D0" w:rsidP="00EB5689">
      <w:pPr>
        <w:pStyle w:val="USTustnpkodeksu"/>
      </w:pPr>
      <w:r w:rsidRPr="006024D0">
        <w:t>3.</w:t>
      </w:r>
      <w:r w:rsidR="002264A1">
        <w:tab/>
      </w:r>
      <w:r>
        <w:t>Składając dyspozycję wypłaty zgromadzonych na koncie albo lokacie środków pieniężnych wraz z premią mieszkaniową</w:t>
      </w:r>
      <w:r w:rsidRPr="006024D0">
        <w:t xml:space="preserve"> oszczędzający albo </w:t>
      </w:r>
      <w:r>
        <w:t>składający</w:t>
      </w:r>
      <w:r w:rsidRPr="006024D0">
        <w:t xml:space="preserve"> ją w jego imieniu przedstawiciel ustawowy składa pisemne oświadczenie o </w:t>
      </w:r>
      <w:r w:rsidR="00FA3510">
        <w:t xml:space="preserve">nienaruszeniu </w:t>
      </w:r>
      <w:r w:rsidRPr="006024D0">
        <w:t>warunków, o których mowa w art. 3 ust. 1</w:t>
      </w:r>
      <w:r w:rsidR="00FA3510">
        <w:t>, w okresie prowadzenia konta albo konta i lokaty</w:t>
      </w:r>
      <w:r w:rsidRPr="006024D0">
        <w:t xml:space="preserve">. </w:t>
      </w:r>
      <w:r w:rsidR="00753A90" w:rsidRPr="00753A90">
        <w:t>Oświadczenie składa się pod rygorem odpowiedzialności karnej za złożenie fałszywego oświadczenia. Składający oświadczenie zawiera w nim klauzulę następującej treści: „Jestem świadomy odpowiedzialności karnej za złożenie fałszywego oświadczenia.”. Klauzula ta zastępuje pouczenie organu o odpowiedzialności karnej za złożenie fałszywego oświadczenia.</w:t>
      </w:r>
    </w:p>
    <w:p w14:paraId="4ADA998E" w14:textId="5EF7396A" w:rsidR="00693CB6" w:rsidRPr="00693CB6" w:rsidRDefault="006024D0" w:rsidP="00670B66">
      <w:pPr>
        <w:pStyle w:val="USTustnpkodeksu"/>
      </w:pPr>
      <w:r>
        <w:t>4</w:t>
      </w:r>
      <w:r w:rsidR="00693CB6" w:rsidRPr="00693CB6">
        <w:t>.</w:t>
      </w:r>
      <w:r w:rsidR="002264A1">
        <w:tab/>
      </w:r>
      <w:r w:rsidR="00693CB6" w:rsidRPr="00693CB6">
        <w:t>W przypadku stwierdzenia niekompletności dokumentów, o których mowa w ust. 2</w:t>
      </w:r>
      <w:r w:rsidR="000108E5">
        <w:t xml:space="preserve"> i</w:t>
      </w:r>
      <w:r w:rsidR="00FF602E">
        <w:t> </w:t>
      </w:r>
      <w:r w:rsidR="000108E5">
        <w:t>3</w:t>
      </w:r>
      <w:r w:rsidR="00693CB6" w:rsidRPr="00693CB6">
        <w:t xml:space="preserve">, </w:t>
      </w:r>
      <w:r w:rsidR="00EB755A">
        <w:t xml:space="preserve">przez bank prowadzący konto, </w:t>
      </w:r>
      <w:r w:rsidR="006E3CBC">
        <w:t xml:space="preserve">dyspozycji wypłaty </w:t>
      </w:r>
      <w:r w:rsidR="00693CB6" w:rsidRPr="00693CB6">
        <w:t xml:space="preserve">premii </w:t>
      </w:r>
      <w:r w:rsidR="005468D6">
        <w:t xml:space="preserve">mieszkaniowej </w:t>
      </w:r>
      <w:r w:rsidR="006E3CBC">
        <w:t>nie realizuje się</w:t>
      </w:r>
      <w:r w:rsidR="00693CB6" w:rsidRPr="00693CB6">
        <w:t>.</w:t>
      </w:r>
      <w:r w:rsidR="00EB755A">
        <w:t xml:space="preserve"> </w:t>
      </w:r>
      <w:r w:rsidR="00EB755A">
        <w:lastRenderedPageBreak/>
        <w:t xml:space="preserve">W przypadku takim, w terminie 14 dni od dnia otrzymania </w:t>
      </w:r>
      <w:r w:rsidR="006E3CBC">
        <w:t xml:space="preserve">tej </w:t>
      </w:r>
      <w:r w:rsidR="00EB755A">
        <w:t>dyspozycji</w:t>
      </w:r>
      <w:r w:rsidR="006E3CBC">
        <w:t xml:space="preserve">, </w:t>
      </w:r>
      <w:r w:rsidR="00EB755A">
        <w:t xml:space="preserve">bank prowadzący konto informuje oszczędzającego o przyczynie niewypłacenia premii mieszkaniowej. </w:t>
      </w:r>
    </w:p>
    <w:p w14:paraId="169C1830" w14:textId="6FABE7E3" w:rsidR="007B2A45" w:rsidRDefault="006024D0" w:rsidP="00EF57F2">
      <w:pPr>
        <w:pStyle w:val="USTustnpkodeksu"/>
      </w:pPr>
      <w:r>
        <w:t>5</w:t>
      </w:r>
      <w:r w:rsidR="007B2A45" w:rsidRPr="007B2A45">
        <w:t>.</w:t>
      </w:r>
      <w:r w:rsidR="002264A1">
        <w:tab/>
      </w:r>
      <w:r w:rsidR="007B2A45" w:rsidRPr="007B2A45">
        <w:t xml:space="preserve">W przypadku gdy w celu pokrycia całości lub części </w:t>
      </w:r>
      <w:r w:rsidR="007A3504">
        <w:t>wydatków</w:t>
      </w:r>
      <w:r w:rsidR="007B2A45" w:rsidRPr="007B2A45">
        <w:t>, o których mowa w</w:t>
      </w:r>
      <w:r w:rsidR="007C55C2">
        <w:t> </w:t>
      </w:r>
      <w:r w:rsidR="007B2A45" w:rsidRPr="007B2A45">
        <w:t>ust. 1, oszczędzający dokonuje wypłaty częś</w:t>
      </w:r>
      <w:r w:rsidR="009241B6">
        <w:t>ci</w:t>
      </w:r>
      <w:r w:rsidR="007B2A45" w:rsidRPr="007B2A45">
        <w:t xml:space="preserve"> zgromadzonych na koncie albo lokacie środków pieniężnych</w:t>
      </w:r>
      <w:r w:rsidR="00EF57F2">
        <w:t>,</w:t>
      </w:r>
      <w:r w:rsidR="007B2A45" w:rsidRPr="007B2A45">
        <w:t xml:space="preserve"> </w:t>
      </w:r>
      <w:r w:rsidR="00EF57F2">
        <w:t xml:space="preserve">wypłacana z tymi środkami </w:t>
      </w:r>
      <w:r w:rsidR="007B2A45" w:rsidRPr="007B2A45">
        <w:t xml:space="preserve">premia </w:t>
      </w:r>
      <w:r w:rsidR="005468D6">
        <w:t xml:space="preserve">mieszkaniowa </w:t>
      </w:r>
      <w:r w:rsidR="007B2A45" w:rsidRPr="007B2A45">
        <w:t xml:space="preserve">ulega zmniejszeniu proporcjonalnie do stosunku kwoty środków pieniężnych wypłacanych w celu pokrycia całości lub części </w:t>
      </w:r>
      <w:r w:rsidR="00CA3796">
        <w:t>wydatków</w:t>
      </w:r>
      <w:r w:rsidR="007B2A45" w:rsidRPr="007B2A45">
        <w:t xml:space="preserve">, o których mowa w ust. 1, względem </w:t>
      </w:r>
      <w:r w:rsidR="00AB16CA">
        <w:t xml:space="preserve">łącznej </w:t>
      </w:r>
      <w:r w:rsidR="002A2916">
        <w:t>kwoty</w:t>
      </w:r>
      <w:r w:rsidR="00AB16CA" w:rsidRPr="00AB16CA">
        <w:t xml:space="preserve"> środków zgromadzonych </w:t>
      </w:r>
      <w:r w:rsidR="00AB16CA">
        <w:t>w okresie prowadzenia konta</w:t>
      </w:r>
      <w:r w:rsidR="007B2A45" w:rsidRPr="007B2A45">
        <w:t>.</w:t>
      </w:r>
    </w:p>
    <w:p w14:paraId="3F41B12E" w14:textId="29EA239C" w:rsidR="00693CB6" w:rsidRDefault="006024D0" w:rsidP="00670B66">
      <w:pPr>
        <w:pStyle w:val="USTustnpkodeksu"/>
      </w:pPr>
      <w:r>
        <w:t>6</w:t>
      </w:r>
      <w:r w:rsidR="00693CB6" w:rsidRPr="00693CB6">
        <w:t xml:space="preserve">. Wypłaty premii </w:t>
      </w:r>
      <w:r w:rsidR="005468D6">
        <w:t>mieszkaniowej</w:t>
      </w:r>
      <w:r w:rsidR="005468D6" w:rsidRPr="00693CB6">
        <w:t xml:space="preserve"> </w:t>
      </w:r>
      <w:r w:rsidR="00693CB6" w:rsidRPr="00693CB6">
        <w:t>dokonuje bank prowadzący konto z własnych środków zwracanych ze środków Rządowego Funduszu Mieszkaniowego.</w:t>
      </w:r>
    </w:p>
    <w:p w14:paraId="1925674E" w14:textId="30EBEF25" w:rsidR="00F17B4B" w:rsidRPr="00693CB6" w:rsidRDefault="00382894" w:rsidP="00D65688">
      <w:pPr>
        <w:pStyle w:val="USTustnpkodeksu"/>
      </w:pPr>
      <w:r>
        <w:t>7.</w:t>
      </w:r>
      <w:r>
        <w:tab/>
        <w:t xml:space="preserve">Z tytułu wypłaty </w:t>
      </w:r>
      <w:r w:rsidRPr="00693CB6">
        <w:t xml:space="preserve">premii </w:t>
      </w:r>
      <w:r>
        <w:t>mieszkaniowej bank prowadzący konto pobiera prowizję odpowiadając</w:t>
      </w:r>
      <w:r w:rsidR="00F17B4B">
        <w:t>ą</w:t>
      </w:r>
      <w:r>
        <w:t xml:space="preserve"> 1% tej premii</w:t>
      </w:r>
      <w:r w:rsidR="00F17B4B">
        <w:t>. Prowizję pobiera się poprzez jej potr</w:t>
      </w:r>
      <w:r w:rsidR="00FF602E">
        <w:t>ą</w:t>
      </w:r>
      <w:r w:rsidR="00F17B4B">
        <w:t>cenie z wypłacanej premii mieszkaniowej.</w:t>
      </w:r>
    </w:p>
    <w:p w14:paraId="56370E52" w14:textId="664225B2" w:rsidR="00693CB6" w:rsidRPr="00693CB6" w:rsidRDefault="00F17B4B" w:rsidP="00670B66">
      <w:pPr>
        <w:pStyle w:val="USTustnpkodeksu"/>
      </w:pPr>
      <w:r>
        <w:t>8</w:t>
      </w:r>
      <w:r w:rsidR="00693CB6" w:rsidRPr="00693CB6">
        <w:t xml:space="preserve">. Bank prowadzący konto przekazuje do BGK informacje o </w:t>
      </w:r>
      <w:r w:rsidR="00AB16CA">
        <w:t xml:space="preserve">liczbie </w:t>
      </w:r>
      <w:r w:rsidR="00693CB6" w:rsidRPr="00693CB6">
        <w:t xml:space="preserve">wypłaconych </w:t>
      </w:r>
      <w:r w:rsidR="006E3CBC" w:rsidRPr="00693CB6">
        <w:t>w</w:t>
      </w:r>
      <w:r w:rsidR="006E3CBC">
        <w:t> </w:t>
      </w:r>
      <w:r w:rsidR="00693CB6" w:rsidRPr="00693CB6">
        <w:t>danym kwartale kalendarzowym premi</w:t>
      </w:r>
      <w:r w:rsidR="00AB16CA">
        <w:t>i</w:t>
      </w:r>
      <w:r w:rsidR="00693CB6" w:rsidRPr="00693CB6">
        <w:t xml:space="preserve"> </w:t>
      </w:r>
      <w:r w:rsidR="005468D6">
        <w:t>mieszkaniowych</w:t>
      </w:r>
      <w:r w:rsidR="00693CB6" w:rsidRPr="00693CB6">
        <w:t xml:space="preserve">. </w:t>
      </w:r>
      <w:r w:rsidR="00AB16CA" w:rsidRPr="00693CB6">
        <w:t>Informacj</w:t>
      </w:r>
      <w:r w:rsidR="00AB16CA">
        <w:t>e</w:t>
      </w:r>
      <w:r w:rsidR="00AB16CA" w:rsidRPr="00693CB6">
        <w:t xml:space="preserve"> </w:t>
      </w:r>
      <w:r w:rsidR="00693CB6" w:rsidRPr="00693CB6">
        <w:t xml:space="preserve">przekazuje się </w:t>
      </w:r>
      <w:r w:rsidR="002A2916">
        <w:t xml:space="preserve">postaci elektronicznej, w terminie </w:t>
      </w:r>
      <w:r w:rsidR="00693CB6" w:rsidRPr="00693CB6">
        <w:t>do ostatniego dnia miesiąca następującego po kwartale, w</w:t>
      </w:r>
      <w:r w:rsidR="007C55C2">
        <w:t> </w:t>
      </w:r>
      <w:r w:rsidR="00693CB6" w:rsidRPr="00693CB6">
        <w:t>którym dokonano tych wypłat wraz z informacją o ich łącznej kwocie</w:t>
      </w:r>
      <w:r>
        <w:t xml:space="preserve"> i łącznej kwocie prowizji</w:t>
      </w:r>
      <w:r w:rsidRPr="00F17B4B">
        <w:t xml:space="preserve"> </w:t>
      </w:r>
      <w:r>
        <w:t>pobranych zgodnie z ust. 7</w:t>
      </w:r>
      <w:r w:rsidR="00693CB6" w:rsidRPr="00693CB6">
        <w:t>.</w:t>
      </w:r>
    </w:p>
    <w:p w14:paraId="5818B83D" w14:textId="0AA31B33" w:rsidR="007B2A45" w:rsidRPr="00693CB6" w:rsidRDefault="00F17B4B" w:rsidP="00670B66">
      <w:pPr>
        <w:pStyle w:val="USTustnpkodeksu"/>
      </w:pPr>
      <w:r>
        <w:t>9</w:t>
      </w:r>
      <w:r w:rsidR="00693CB6" w:rsidRPr="00693CB6">
        <w:t xml:space="preserve">. W terminie 30 dni od dnia otrzymania informacji, o której mowa w ust. </w:t>
      </w:r>
      <w:r w:rsidR="002A2916">
        <w:t>8</w:t>
      </w:r>
      <w:r w:rsidR="00693CB6" w:rsidRPr="00693CB6">
        <w:t xml:space="preserve">, BGK </w:t>
      </w:r>
      <w:r w:rsidR="006B7498">
        <w:t>wypłaca</w:t>
      </w:r>
      <w:r w:rsidR="00693CB6" w:rsidRPr="00693CB6">
        <w:t xml:space="preserve"> bankowi prowadzące</w:t>
      </w:r>
      <w:r w:rsidR="00F659FC">
        <w:t>mu</w:t>
      </w:r>
      <w:r w:rsidR="00693CB6" w:rsidRPr="00693CB6">
        <w:t xml:space="preserve"> konto wskazaną w tej informacji kwotę wypłaconych premi</w:t>
      </w:r>
      <w:r w:rsidR="005468D6">
        <w:t>i mieszkaniowych</w:t>
      </w:r>
      <w:r>
        <w:t xml:space="preserve"> i prowizji</w:t>
      </w:r>
      <w:r w:rsidRPr="00F17B4B">
        <w:t xml:space="preserve"> </w:t>
      </w:r>
      <w:r>
        <w:t>pobranych zgodnie z ust. 7.</w:t>
      </w:r>
      <w:r w:rsidR="00693CB6" w:rsidRPr="00693CB6">
        <w:t xml:space="preserve"> </w:t>
      </w:r>
    </w:p>
    <w:p w14:paraId="79F40588" w14:textId="09FD0CDF" w:rsidR="00693CB6" w:rsidRPr="00693CB6" w:rsidRDefault="00693CB6" w:rsidP="00670B66">
      <w:pPr>
        <w:pStyle w:val="ARTartustawynprozporzdzenia"/>
      </w:pPr>
      <w:r w:rsidRPr="00693CB6">
        <w:t>Art. 1</w:t>
      </w:r>
      <w:r w:rsidR="007B2A45">
        <w:t>7</w:t>
      </w:r>
      <w:r w:rsidRPr="00693CB6">
        <w:t xml:space="preserve">. </w:t>
      </w:r>
      <w:bookmarkStart w:id="85" w:name="mip61187667"/>
      <w:bookmarkEnd w:id="85"/>
      <w:r w:rsidRPr="00693CB6">
        <w:t>1. W przypadku gdy oszczędzający:</w:t>
      </w:r>
    </w:p>
    <w:p w14:paraId="218534DC" w14:textId="23CB1FD6" w:rsidR="00693CB6" w:rsidRPr="00693CB6" w:rsidRDefault="00693CB6" w:rsidP="00670B66">
      <w:pPr>
        <w:pStyle w:val="PKTpunkt"/>
      </w:pPr>
      <w:bookmarkStart w:id="86" w:name="mip61187669"/>
      <w:bookmarkEnd w:id="86"/>
      <w:r w:rsidRPr="00693CB6">
        <w:t>1)</w:t>
      </w:r>
      <w:r w:rsidRPr="00693CB6">
        <w:tab/>
        <w:t xml:space="preserve">został prawomocnie skazany za przestępstwo określone w </w:t>
      </w:r>
      <w:hyperlink r:id="rId19" w:history="1">
        <w:r w:rsidRPr="00693CB6">
          <w:t>art. 297 § 1 lub 2</w:t>
        </w:r>
      </w:hyperlink>
      <w:r w:rsidRPr="00693CB6">
        <w:t xml:space="preserve"> ustawy </w:t>
      </w:r>
      <w:r w:rsidR="006E3CBC" w:rsidRPr="00693CB6">
        <w:t>z</w:t>
      </w:r>
      <w:r w:rsidR="006E3CBC">
        <w:t> </w:t>
      </w:r>
      <w:r w:rsidRPr="00693CB6">
        <w:t xml:space="preserve">dnia 6 czerwca 1997 r. </w:t>
      </w:r>
      <w:bookmarkStart w:id="87" w:name="_Hlk125978030"/>
      <w:r w:rsidR="00252809" w:rsidRPr="00252809">
        <w:t>–</w:t>
      </w:r>
      <w:bookmarkEnd w:id="87"/>
      <w:r w:rsidRPr="00693CB6">
        <w:t xml:space="preserve"> Kodeks karny popełnione w związku z wypłatą premii </w:t>
      </w:r>
      <w:r w:rsidR="005468D6">
        <w:t>mieszkaniowej</w:t>
      </w:r>
      <w:r w:rsidRPr="00693CB6">
        <w:t xml:space="preserve">, premia ta podlega zwrotowi do Rządowego Funduszu </w:t>
      </w:r>
      <w:bookmarkStart w:id="88" w:name="highlightHit_177"/>
      <w:bookmarkEnd w:id="88"/>
      <w:r w:rsidRPr="00693CB6">
        <w:t>Mieszkaniowego w pełnej kwocie</w:t>
      </w:r>
      <w:r w:rsidR="00CF73A0">
        <w:t>,</w:t>
      </w:r>
    </w:p>
    <w:p w14:paraId="0E49988B" w14:textId="5222F070" w:rsidR="00693CB6" w:rsidRPr="00693CB6" w:rsidRDefault="00693CB6" w:rsidP="00670B66">
      <w:pPr>
        <w:pStyle w:val="PKTpunkt"/>
      </w:pPr>
      <w:bookmarkStart w:id="89" w:name="mip61187670"/>
      <w:bookmarkEnd w:id="89"/>
      <w:r w:rsidRPr="00693CB6">
        <w:t>2)</w:t>
      </w:r>
      <w:r w:rsidRPr="00693CB6">
        <w:tab/>
        <w:t xml:space="preserve">w okresie 5 lat od dnia wypłaty premii </w:t>
      </w:r>
      <w:r w:rsidR="005468D6">
        <w:t>mieszkaniowej</w:t>
      </w:r>
      <w:r w:rsidRPr="00693CB6">
        <w:t>:</w:t>
      </w:r>
    </w:p>
    <w:p w14:paraId="386DBDF3" w14:textId="22DAE2B9" w:rsidR="00693CB6" w:rsidRDefault="00693CB6" w:rsidP="00670B66">
      <w:pPr>
        <w:pStyle w:val="LITlitera"/>
      </w:pPr>
      <w:r w:rsidRPr="00693CB6">
        <w:t>a)</w:t>
      </w:r>
      <w:r w:rsidRPr="00693CB6">
        <w:tab/>
        <w:t xml:space="preserve">dokonał zbycia prawa własności lokalu mieszkalnego albo domu jednorodzinnego nabytego albo wybudowanego z wykorzystaniem premii </w:t>
      </w:r>
      <w:r w:rsidR="00960EEE">
        <w:t>mieszkaniowej</w:t>
      </w:r>
      <w:r w:rsidRPr="00693CB6">
        <w:t xml:space="preserve">, </w:t>
      </w:r>
      <w:r w:rsidR="006E3CBC" w:rsidRPr="00693CB6">
        <w:t>z</w:t>
      </w:r>
      <w:r w:rsidR="006E3CBC">
        <w:t> </w:t>
      </w:r>
      <w:r w:rsidRPr="00693CB6">
        <w:t xml:space="preserve">wyłączeniem rozszerzenia wspólności ustawowej na podstawie </w:t>
      </w:r>
      <w:hyperlink r:id="rId20" w:history="1">
        <w:r w:rsidRPr="00693CB6">
          <w:t>art. 47 § 1</w:t>
        </w:r>
      </w:hyperlink>
      <w:r w:rsidRPr="00693CB6">
        <w:t xml:space="preserve"> ustawy z dnia 25 lutego 1964 r. </w:t>
      </w:r>
      <w:r w:rsidR="005540F5" w:rsidRPr="005540F5">
        <w:t>–</w:t>
      </w:r>
      <w:r w:rsidRPr="00693CB6">
        <w:t xml:space="preserve"> Kodeks rodzinny i opiekuńczy (Dz.</w:t>
      </w:r>
      <w:r w:rsidR="00DB0858">
        <w:t xml:space="preserve"> </w:t>
      </w:r>
      <w:r w:rsidRPr="00693CB6">
        <w:t>U. z</w:t>
      </w:r>
      <w:r w:rsidR="00F659FC">
        <w:t xml:space="preserve"> 2020 r. poz. 1359</w:t>
      </w:r>
      <w:r w:rsidR="00DF5812">
        <w:t xml:space="preserve"> oraz z 2022 r. poz. 2140</w:t>
      </w:r>
      <w:r w:rsidRPr="00693CB6">
        <w:t xml:space="preserve">), </w:t>
      </w:r>
    </w:p>
    <w:p w14:paraId="4FB1FD45" w14:textId="6D477DD7" w:rsidR="00753A90" w:rsidRPr="00693CB6" w:rsidRDefault="00753A90" w:rsidP="00753A90">
      <w:pPr>
        <w:pStyle w:val="LITlitera"/>
      </w:pPr>
      <w:r>
        <w:lastRenderedPageBreak/>
        <w:t>b)</w:t>
      </w:r>
      <w:r>
        <w:tab/>
      </w:r>
      <w:r w:rsidRPr="00693CB6">
        <w:t xml:space="preserve">dokonał zbycia </w:t>
      </w:r>
      <w:r>
        <w:t>spółdzielczego prawa dotyczącego</w:t>
      </w:r>
      <w:r w:rsidRPr="00693CB6">
        <w:t xml:space="preserve"> lokalu mieszkalnego albo domu jednorodzinnego nabytego z wykorzystaniem premii </w:t>
      </w:r>
      <w:r>
        <w:t>mieszkaniowej</w:t>
      </w:r>
      <w:r w:rsidRPr="00693CB6">
        <w:t xml:space="preserve">, </w:t>
      </w:r>
    </w:p>
    <w:p w14:paraId="651CE89E" w14:textId="63452601" w:rsidR="00693CB6" w:rsidRPr="00693CB6" w:rsidRDefault="00753A90" w:rsidP="00670B66">
      <w:pPr>
        <w:pStyle w:val="LITlitera"/>
      </w:pPr>
      <w:r>
        <w:t>c</w:t>
      </w:r>
      <w:r w:rsidR="00693CB6" w:rsidRPr="00693CB6">
        <w:t>)</w:t>
      </w:r>
      <w:r w:rsidR="00693CB6" w:rsidRPr="00693CB6">
        <w:tab/>
        <w:t>wynajął lokal mieszkalny albo dom jednorodzinny, o którym mowa w lit. a</w:t>
      </w:r>
      <w:r w:rsidR="002C3074">
        <w:t xml:space="preserve"> i b</w:t>
      </w:r>
      <w:r w:rsidR="00693CB6" w:rsidRPr="00693CB6">
        <w:t>, lub jego część innej osobie lub użyczył ten lokal albo dom innej osobie,</w:t>
      </w:r>
    </w:p>
    <w:p w14:paraId="2114F155" w14:textId="423895F8" w:rsidR="00693CB6" w:rsidRPr="00693CB6" w:rsidRDefault="00753A90" w:rsidP="00670B66">
      <w:pPr>
        <w:pStyle w:val="LITlitera"/>
      </w:pPr>
      <w:r>
        <w:t>d</w:t>
      </w:r>
      <w:r w:rsidR="00693CB6" w:rsidRPr="00693CB6">
        <w:t>)</w:t>
      </w:r>
      <w:r w:rsidR="00B657D8">
        <w:tab/>
      </w:r>
      <w:r w:rsidR="00693CB6" w:rsidRPr="00693CB6">
        <w:t>dokonał zmiany sposobu użytkowania lokalu mieszkalnego albo domu jednorodzinnego, o którym mowa w lit. a</w:t>
      </w:r>
      <w:r w:rsidR="002C3074">
        <w:t xml:space="preserve"> i b</w:t>
      </w:r>
      <w:r w:rsidR="00693CB6" w:rsidRPr="00693CB6">
        <w:t xml:space="preserve">, lub jego części w sposób uniemożliwiający zaspokajanie potrzeb mieszkaniowych </w:t>
      </w:r>
    </w:p>
    <w:p w14:paraId="3B7B0DFD" w14:textId="6EF2302E" w:rsidR="00693CB6" w:rsidRPr="00693CB6" w:rsidRDefault="00CF73A0" w:rsidP="00670B66">
      <w:pPr>
        <w:pStyle w:val="CZWSPPKTczwsplnapunktw"/>
      </w:pPr>
      <w:r w:rsidRPr="00CF73A0">
        <w:t>–</w:t>
      </w:r>
      <w:r w:rsidR="00693CB6" w:rsidRPr="00693CB6">
        <w:t xml:space="preserve"> premia ta podlega zwrotowi do Rządowego Funduszu Mieszkaniowego w kwocie odpowiadającej iloczynowi </w:t>
      </w:r>
      <w:r w:rsidR="002C3074">
        <w:t>wypłaconej</w:t>
      </w:r>
      <w:r w:rsidR="00693CB6" w:rsidRPr="00693CB6">
        <w:t xml:space="preserve"> premii </w:t>
      </w:r>
      <w:r w:rsidR="002C3074">
        <w:t xml:space="preserve">mieszkaniowej </w:t>
      </w:r>
      <w:r w:rsidR="00693CB6" w:rsidRPr="00693CB6">
        <w:t>oraz wskaźnika równego ilorazowi liczby pełnych miesięcy pozostających do zakończenia okresu 5 lat i liczby 60.</w:t>
      </w:r>
    </w:p>
    <w:p w14:paraId="7AD48104" w14:textId="77777777" w:rsidR="00693CB6" w:rsidRPr="00693CB6" w:rsidRDefault="00693CB6" w:rsidP="00670B66">
      <w:pPr>
        <w:pStyle w:val="USTustnpkodeksu"/>
      </w:pPr>
      <w:bookmarkStart w:id="90" w:name="mip61187671"/>
      <w:bookmarkEnd w:id="90"/>
      <w:r w:rsidRPr="00693CB6">
        <w:t>2. Kwotę zwrotu, o której mowa w ust. 1 pkt 2, określa się na dzień wystąpienia zdarzenia, o którym mowa w ust. 1 pkt 2.</w:t>
      </w:r>
    </w:p>
    <w:p w14:paraId="45667C0D" w14:textId="66CC5B5B" w:rsidR="00693CB6" w:rsidRPr="00693CB6" w:rsidRDefault="00693CB6" w:rsidP="00670B66">
      <w:pPr>
        <w:pStyle w:val="USTustnpkodeksu"/>
      </w:pPr>
      <w:bookmarkStart w:id="91" w:name="mip61187672"/>
      <w:bookmarkEnd w:id="91"/>
      <w:r w:rsidRPr="00693CB6">
        <w:t>3. W terminie 30 dni od uprawomocnienia się wyroku, o którym mowa w ust. 1 pkt 1, albo wystąpienia zdarzenia, o którym mowa w ust. 1 pkt 2, oszczędzający informuje o tym pisemnie bank prowadzący konto</w:t>
      </w:r>
      <w:r w:rsidR="00252809">
        <w:t>, który wypłacił premię mieszkaniową</w:t>
      </w:r>
      <w:r w:rsidRPr="00693CB6">
        <w:t>.</w:t>
      </w:r>
    </w:p>
    <w:p w14:paraId="07B1D378" w14:textId="19821016" w:rsidR="00693CB6" w:rsidRPr="00693CB6" w:rsidRDefault="00693CB6" w:rsidP="00670B66">
      <w:pPr>
        <w:pStyle w:val="USTustnpkodeksu"/>
      </w:pPr>
      <w:bookmarkStart w:id="92" w:name="mip61187673"/>
      <w:bookmarkEnd w:id="92"/>
      <w:r w:rsidRPr="00693CB6">
        <w:t xml:space="preserve">4. Zwrotu, o którym mowa w ust. 1, oszczędzający dokonuje za pośrednictwem </w:t>
      </w:r>
      <w:r w:rsidR="0021276E">
        <w:t xml:space="preserve">banku prowadzącego konto, który wypłacił premię mieszkaniową, z wykorzystaniem </w:t>
      </w:r>
      <w:r w:rsidR="005E014D">
        <w:t>rachunku</w:t>
      </w:r>
      <w:r w:rsidRPr="00693CB6">
        <w:t xml:space="preserve">, </w:t>
      </w:r>
      <w:r w:rsidR="006E3CBC" w:rsidRPr="00693CB6">
        <w:t>o</w:t>
      </w:r>
      <w:r w:rsidR="006E3CBC">
        <w:t> </w:t>
      </w:r>
      <w:r w:rsidRPr="00693CB6">
        <w:t>któr</w:t>
      </w:r>
      <w:r w:rsidR="005E014D">
        <w:t>ym</w:t>
      </w:r>
      <w:r w:rsidRPr="00693CB6">
        <w:t xml:space="preserve"> mowa w art. 4 ust. 2 </w:t>
      </w:r>
      <w:r w:rsidR="00CC13AC">
        <w:t xml:space="preserve">pkt 4, </w:t>
      </w:r>
      <w:r w:rsidRPr="00693CB6">
        <w:t>w terminie:</w:t>
      </w:r>
    </w:p>
    <w:p w14:paraId="4C0A66C7" w14:textId="2DAFE38D" w:rsidR="00693CB6" w:rsidRPr="00693CB6" w:rsidRDefault="00693CB6" w:rsidP="00670B66">
      <w:pPr>
        <w:pStyle w:val="PKTpunkt"/>
      </w:pPr>
      <w:bookmarkStart w:id="93" w:name="mip61187675"/>
      <w:bookmarkEnd w:id="93"/>
      <w:r w:rsidRPr="00693CB6">
        <w:t>1)</w:t>
      </w:r>
      <w:r w:rsidRPr="00693CB6">
        <w:tab/>
        <w:t>45 dni od dnia uprawomocnienia się wyroku, o którym mowa w ust. 1 pkt 1;</w:t>
      </w:r>
    </w:p>
    <w:p w14:paraId="4074548A" w14:textId="1548E4CB" w:rsidR="0021276E" w:rsidRDefault="00693CB6" w:rsidP="00EB5689">
      <w:pPr>
        <w:pStyle w:val="PKTpunkt"/>
      </w:pPr>
      <w:bookmarkStart w:id="94" w:name="mip61187676"/>
      <w:bookmarkEnd w:id="94"/>
      <w:r w:rsidRPr="00693CB6">
        <w:t>2)</w:t>
      </w:r>
      <w:r w:rsidRPr="00693CB6">
        <w:tab/>
        <w:t>60 dni od dnia wystąpienia zdarzenia, o którym mowa w ust. 1 pkt 2.</w:t>
      </w:r>
      <w:bookmarkStart w:id="95" w:name="mip61187677"/>
      <w:bookmarkEnd w:id="95"/>
    </w:p>
    <w:p w14:paraId="4C41A8A0" w14:textId="015F4F5D" w:rsidR="00693CB6" w:rsidRPr="00693CB6" w:rsidRDefault="00693CB6" w:rsidP="00670B66">
      <w:pPr>
        <w:pStyle w:val="USTustnpkodeksu"/>
      </w:pPr>
      <w:r w:rsidRPr="00693CB6">
        <w:t>5. W przypadku niedopełnienia obowiązku informacyjnego, o którym mowa w ust. 3, zwrotu, o którym mowa w ust. 1, oszczędzający dokonuje wraz z odsetkami ustawowymi naliczonymi począwszy od dnia:</w:t>
      </w:r>
    </w:p>
    <w:p w14:paraId="0DEED72C" w14:textId="0C193207" w:rsidR="00693CB6" w:rsidRPr="00693CB6" w:rsidRDefault="00693CB6" w:rsidP="00670B66">
      <w:pPr>
        <w:pStyle w:val="PKTpunkt"/>
      </w:pPr>
      <w:bookmarkStart w:id="96" w:name="mip61187679"/>
      <w:bookmarkEnd w:id="96"/>
      <w:r w:rsidRPr="00693CB6">
        <w:t>1)</w:t>
      </w:r>
      <w:r w:rsidRPr="00693CB6">
        <w:tab/>
        <w:t xml:space="preserve">wypłaty premii </w:t>
      </w:r>
      <w:r w:rsidR="00591BCC">
        <w:t>mieszkaniowej</w:t>
      </w:r>
      <w:r w:rsidR="00591BCC" w:rsidRPr="00693CB6">
        <w:t xml:space="preserve"> </w:t>
      </w:r>
      <w:r w:rsidR="00544FFE" w:rsidRPr="00693CB6">
        <w:t>–</w:t>
      </w:r>
      <w:r w:rsidRPr="00693CB6">
        <w:t xml:space="preserve"> w przypadku, o którym mowa w ust. 1 pkt 1;</w:t>
      </w:r>
    </w:p>
    <w:p w14:paraId="1EC16CAE" w14:textId="2AA210B6" w:rsidR="00693CB6" w:rsidRDefault="00693CB6" w:rsidP="00670B66">
      <w:pPr>
        <w:pStyle w:val="PKTpunkt"/>
      </w:pPr>
      <w:bookmarkStart w:id="97" w:name="mip61187680"/>
      <w:bookmarkEnd w:id="97"/>
      <w:r w:rsidRPr="00693CB6">
        <w:t>2)</w:t>
      </w:r>
      <w:r w:rsidRPr="00693CB6">
        <w:tab/>
        <w:t xml:space="preserve">wystąpienia zdarzenia, o którym mowa w ust. 1 pkt 2 </w:t>
      </w:r>
      <w:r w:rsidR="00544FFE" w:rsidRPr="00693CB6">
        <w:t>–</w:t>
      </w:r>
      <w:r w:rsidRPr="00693CB6">
        <w:t xml:space="preserve"> w przypadku, o którym mowa </w:t>
      </w:r>
      <w:r w:rsidR="006E3CBC" w:rsidRPr="00693CB6">
        <w:t>w</w:t>
      </w:r>
      <w:r w:rsidR="006E3CBC">
        <w:t> </w:t>
      </w:r>
      <w:r w:rsidRPr="00693CB6">
        <w:t>ust. 1 pkt 2.</w:t>
      </w:r>
    </w:p>
    <w:p w14:paraId="61B403BB" w14:textId="515D798C" w:rsidR="0021276E" w:rsidRPr="00693CB6" w:rsidRDefault="0021276E" w:rsidP="00EB5689">
      <w:pPr>
        <w:pStyle w:val="USTustnpkodeksu"/>
      </w:pPr>
      <w:bookmarkStart w:id="98" w:name="_Hlk125724677"/>
      <w:r>
        <w:t xml:space="preserve">6. Z tytułu </w:t>
      </w:r>
      <w:r w:rsidR="00DF679F">
        <w:t xml:space="preserve">pośredniczenia w dokonaniu zwrotu, o którym mowa w ust. 1, bank </w:t>
      </w:r>
      <w:r w:rsidR="00382894">
        <w:t>prowadzący konto</w:t>
      </w:r>
      <w:r w:rsidR="00DF679F">
        <w:t xml:space="preserve"> pobiera prowizję </w:t>
      </w:r>
      <w:r w:rsidR="00382894">
        <w:t>odpowiadającą</w:t>
      </w:r>
      <w:r w:rsidR="00DF679F">
        <w:t xml:space="preserve"> </w:t>
      </w:r>
      <w:r w:rsidR="00382894">
        <w:t>5</w:t>
      </w:r>
      <w:r w:rsidR="00DF679F">
        <w:t xml:space="preserve">% </w:t>
      </w:r>
      <w:r w:rsidR="00382894" w:rsidRPr="00382894">
        <w:t>kwoty zwracanej premii mieszkaniowej i odsetek</w:t>
      </w:r>
      <w:r w:rsidR="00382894">
        <w:t>.</w:t>
      </w:r>
      <w:r w:rsidR="00DF679F">
        <w:t xml:space="preserve"> </w:t>
      </w:r>
      <w:r w:rsidR="00F17B4B">
        <w:t>Prowizję pobiera się poprzez jej potr</w:t>
      </w:r>
      <w:r w:rsidR="00FF602E">
        <w:t>ą</w:t>
      </w:r>
      <w:r w:rsidR="00F17B4B">
        <w:t xml:space="preserve">cenie ze </w:t>
      </w:r>
      <w:r w:rsidR="00F17B4B" w:rsidRPr="00382894">
        <w:t>zwracan</w:t>
      </w:r>
      <w:r w:rsidR="00F17B4B" w:rsidRPr="00F17B4B">
        <w:t>ej premii mieszkaniowej i odsetek</w:t>
      </w:r>
      <w:r w:rsidR="00F17B4B">
        <w:t>.</w:t>
      </w:r>
    </w:p>
    <w:p w14:paraId="4A9E20BB" w14:textId="68524D5B" w:rsidR="00AC392D" w:rsidRDefault="00DF679F" w:rsidP="00670B66">
      <w:pPr>
        <w:pStyle w:val="USTustnpkodeksu"/>
      </w:pPr>
      <w:bookmarkStart w:id="99" w:name="_Hlk114695096"/>
      <w:bookmarkEnd w:id="98"/>
      <w:r>
        <w:t>7</w:t>
      </w:r>
      <w:r w:rsidR="005E014D">
        <w:t xml:space="preserve">. </w:t>
      </w:r>
      <w:r w:rsidR="00DA7F30">
        <w:t>Po pobraniu prowizji, o której mowa w ust. 6, b</w:t>
      </w:r>
      <w:r w:rsidR="005E014D">
        <w:t xml:space="preserve">ank prowadzący konto, </w:t>
      </w:r>
      <w:r w:rsidR="00AC392D">
        <w:t xml:space="preserve">do ostatniego dnia miesiąca następującego po kwartale, w którym zgodnie z ust. 4 dokonano </w:t>
      </w:r>
      <w:r w:rsidR="00AC392D" w:rsidRPr="00AC392D">
        <w:t xml:space="preserve">zwrotu, </w:t>
      </w:r>
      <w:r w:rsidR="00AC392D" w:rsidRPr="00AC392D">
        <w:lastRenderedPageBreak/>
        <w:t>o</w:t>
      </w:r>
      <w:r w:rsidR="006E3CBC">
        <w:t> </w:t>
      </w:r>
      <w:r w:rsidR="00AC392D" w:rsidRPr="00AC392D">
        <w:t>którym mowa w ust. 1</w:t>
      </w:r>
      <w:r w:rsidR="005E014D">
        <w:t xml:space="preserve">, przekazuje do Rządowego Funduszu Mieszkaniowego </w:t>
      </w:r>
      <w:r w:rsidR="00DA7F30">
        <w:t>pozostałą kwotę zwróconej premii mieszkaniowej i odsetek</w:t>
      </w:r>
      <w:r w:rsidR="0021276E" w:rsidRPr="0021276E">
        <w:t xml:space="preserve"> </w:t>
      </w:r>
      <w:r w:rsidR="005E014D">
        <w:t>wraz z informacją</w:t>
      </w:r>
      <w:r w:rsidR="00AC392D">
        <w:t xml:space="preserve"> o:</w:t>
      </w:r>
    </w:p>
    <w:p w14:paraId="72F3AF56" w14:textId="386E86E8" w:rsidR="00AC392D" w:rsidRDefault="00AC392D" w:rsidP="00EB5689">
      <w:pPr>
        <w:pStyle w:val="PKTpunkt"/>
      </w:pPr>
      <w:r>
        <w:t>1)</w:t>
      </w:r>
      <w:r w:rsidR="004150BA">
        <w:tab/>
      </w:r>
      <w:r>
        <w:t>imieniu</w:t>
      </w:r>
      <w:r w:rsidR="004C556F">
        <w:t xml:space="preserve"> i</w:t>
      </w:r>
      <w:r w:rsidR="002C3074">
        <w:t xml:space="preserve"> </w:t>
      </w:r>
      <w:r>
        <w:t>nazwisku oszczędzającego, który dokonał zwrotu</w:t>
      </w:r>
      <w:r w:rsidR="002C3074">
        <w:t>,</w:t>
      </w:r>
      <w:r w:rsidR="002C3074" w:rsidRPr="002C3074">
        <w:t xml:space="preserve"> </w:t>
      </w:r>
      <w:r w:rsidR="004C556F">
        <w:t>oraz o jego numer</w:t>
      </w:r>
      <w:r w:rsidR="004C556F" w:rsidRPr="004C556F">
        <w:t xml:space="preserve">ze PESEL, </w:t>
      </w:r>
      <w:r w:rsidR="002C3074" w:rsidRPr="002C3074">
        <w:t xml:space="preserve">a w </w:t>
      </w:r>
      <w:r w:rsidR="004C556F">
        <w:t xml:space="preserve">przypadku </w:t>
      </w:r>
      <w:r w:rsidR="002C3074">
        <w:t xml:space="preserve">oszczędzającego </w:t>
      </w:r>
      <w:r w:rsidR="002C3074" w:rsidRPr="002C3074">
        <w:t>nieposiadając</w:t>
      </w:r>
      <w:r w:rsidR="002C3074">
        <w:t>ego</w:t>
      </w:r>
      <w:r w:rsidR="002C3074" w:rsidRPr="002C3074">
        <w:t xml:space="preserve"> numeru PESEL – </w:t>
      </w:r>
      <w:r w:rsidR="004C556F">
        <w:t xml:space="preserve">o </w:t>
      </w:r>
      <w:r w:rsidR="002C3074" w:rsidRPr="002C3074">
        <w:t>numer</w:t>
      </w:r>
      <w:r w:rsidR="004C556F">
        <w:t>ze</w:t>
      </w:r>
      <w:r w:rsidR="002C3074" w:rsidRPr="002C3074">
        <w:t xml:space="preserve"> dokumentu potwierdzającego </w:t>
      </w:r>
      <w:r w:rsidR="004C556F">
        <w:t>jego</w:t>
      </w:r>
      <w:r w:rsidR="002C3074" w:rsidRPr="002C3074">
        <w:t xml:space="preserve"> tożsamość wraz z nazwą państwa, które wydało ten dokument</w:t>
      </w:r>
      <w:r>
        <w:t>;</w:t>
      </w:r>
    </w:p>
    <w:p w14:paraId="753FF822" w14:textId="033A4CE0" w:rsidR="00AC392D" w:rsidRDefault="00AC392D" w:rsidP="00EB5689">
      <w:pPr>
        <w:pStyle w:val="PKTpunkt"/>
      </w:pPr>
      <w:r>
        <w:t>2)</w:t>
      </w:r>
      <w:r w:rsidR="004150BA">
        <w:tab/>
      </w:r>
      <w:r>
        <w:t>przyczynie zwrotu wskazanej w informacji, o której mowa w ust. 3;</w:t>
      </w:r>
    </w:p>
    <w:p w14:paraId="47324EDB" w14:textId="58BCCB33" w:rsidR="005E014D" w:rsidRDefault="00AC392D">
      <w:pPr>
        <w:pStyle w:val="PKTpunkt"/>
      </w:pPr>
      <w:r>
        <w:t>3)</w:t>
      </w:r>
      <w:r w:rsidR="004150BA">
        <w:tab/>
      </w:r>
      <w:r>
        <w:t>pozostał</w:t>
      </w:r>
      <w:r w:rsidR="004150BA">
        <w:t>ej</w:t>
      </w:r>
      <w:r>
        <w:t xml:space="preserve"> do zwrotu </w:t>
      </w:r>
      <w:r w:rsidR="004150BA">
        <w:t xml:space="preserve">kwocie premii mieszkaniowej albo informacją, że </w:t>
      </w:r>
      <w:r w:rsidR="00DA7F30">
        <w:t xml:space="preserve">cała </w:t>
      </w:r>
      <w:r w:rsidR="004150BA">
        <w:t>należna do</w:t>
      </w:r>
      <w:r w:rsidR="006E3CBC">
        <w:t> </w:t>
      </w:r>
      <w:r w:rsidR="004150BA">
        <w:t>zwrotu kwota została zwrócona w całości.</w:t>
      </w:r>
    </w:p>
    <w:p w14:paraId="7D7323CD" w14:textId="0CB850F1" w:rsidR="00693CB6" w:rsidRPr="00693CB6" w:rsidRDefault="00DA7F30" w:rsidP="00670B66">
      <w:pPr>
        <w:pStyle w:val="USTustnpkodeksu"/>
      </w:pPr>
      <w:r>
        <w:t>8</w:t>
      </w:r>
      <w:r w:rsidR="00693CB6" w:rsidRPr="00693CB6">
        <w:t>. BGK może powierzyć dochodzenie zwrotów</w:t>
      </w:r>
      <w:r w:rsidR="00CC13AC">
        <w:t xml:space="preserve">, o których mowa w ust. 1, </w:t>
      </w:r>
      <w:r w:rsidR="00693CB6" w:rsidRPr="00693CB6">
        <w:t xml:space="preserve">bankowi prowadzącemu konto. </w:t>
      </w:r>
      <w:r w:rsidR="00CC13AC" w:rsidRPr="00CC13AC">
        <w:t>Dochodzenie zwrotów</w:t>
      </w:r>
      <w:r w:rsidR="007E4ECA">
        <w:t xml:space="preserve"> na podstawie</w:t>
      </w:r>
      <w:r w:rsidR="00CC13AC">
        <w:t xml:space="preserve"> powierzenia, o którym mowa w</w:t>
      </w:r>
      <w:r w:rsidR="006E3CBC">
        <w:t> </w:t>
      </w:r>
      <w:r w:rsidR="00CC13AC">
        <w:t xml:space="preserve">zdaniu pierwszym, </w:t>
      </w:r>
      <w:r w:rsidR="00693CB6" w:rsidRPr="00693CB6">
        <w:t>nie wymaga zmiany statutu ani innego aktu stanowiącego podstawę działalności banku</w:t>
      </w:r>
      <w:r w:rsidR="00CC13AC">
        <w:t xml:space="preserve"> prowadzącego konto</w:t>
      </w:r>
      <w:r w:rsidR="00693CB6" w:rsidRPr="00693CB6">
        <w:t>.</w:t>
      </w:r>
    </w:p>
    <w:p w14:paraId="45317273" w14:textId="7AC49924" w:rsidR="00693CB6" w:rsidRPr="00693CB6" w:rsidRDefault="00DA7F30" w:rsidP="00670B66">
      <w:pPr>
        <w:pStyle w:val="USTustnpkodeksu"/>
      </w:pPr>
      <w:r>
        <w:t>9</w:t>
      </w:r>
      <w:r w:rsidR="00693CB6" w:rsidRPr="00693CB6">
        <w:t xml:space="preserve">. Banki prowadzące konto, o których mowa w ust. </w:t>
      </w:r>
      <w:r w:rsidR="00063C60">
        <w:t>8</w:t>
      </w:r>
      <w:r w:rsidR="00693CB6" w:rsidRPr="00693CB6">
        <w:t>, mogą wykonywać czynności związane z dochodzeniem roszczeń samodzielnie lub, za zgodą BGK, powierzyć ich wykonywanie innemu podmiotowi.</w:t>
      </w:r>
    </w:p>
    <w:p w14:paraId="4C5842A9" w14:textId="0FDE1EDE" w:rsidR="00693CB6" w:rsidRPr="00693CB6" w:rsidRDefault="00DA7F30" w:rsidP="00B47DBD">
      <w:pPr>
        <w:pStyle w:val="USTustnpkodeksu"/>
      </w:pPr>
      <w:r>
        <w:t>10</w:t>
      </w:r>
      <w:r w:rsidR="00693CB6" w:rsidRPr="00693CB6">
        <w:t xml:space="preserve">. Roszczenia o zwrot kwot premii </w:t>
      </w:r>
      <w:r w:rsidR="00591BCC">
        <w:t>mieszkaniowych</w:t>
      </w:r>
      <w:r w:rsidR="00693CB6" w:rsidRPr="00693CB6">
        <w:t>, przedawniają się z upływem sześciu lat od dnia upływu terminów, o których mowa w ust. 4.</w:t>
      </w:r>
      <w:bookmarkEnd w:id="99"/>
    </w:p>
    <w:p w14:paraId="7102297B" w14:textId="77777777" w:rsidR="00693CB6" w:rsidRPr="00693CB6" w:rsidRDefault="00693CB6" w:rsidP="00670B66">
      <w:pPr>
        <w:pStyle w:val="ROZDZODDZOZNoznaczenierozdziauluboddziau"/>
      </w:pPr>
      <w:r w:rsidRPr="00693CB6">
        <w:t>Rozdział 4</w:t>
      </w:r>
    </w:p>
    <w:p w14:paraId="1A0A31EE" w14:textId="14BC5C68" w:rsidR="00B34487" w:rsidRPr="00B34487" w:rsidRDefault="00693CB6" w:rsidP="00B47DBD">
      <w:pPr>
        <w:pStyle w:val="ROZDZODDZPRZEDMprzedmiotregulacjirozdziauluboddziau"/>
      </w:pPr>
      <w:r w:rsidRPr="00693CB6">
        <w:t xml:space="preserve">Umowa uprawniająca do prowadzenia kont i </w:t>
      </w:r>
      <w:r w:rsidR="00A57E13">
        <w:t>lokat</w:t>
      </w:r>
      <w:r w:rsidRPr="00693CB6">
        <w:t xml:space="preserve"> </w:t>
      </w:r>
    </w:p>
    <w:p w14:paraId="05810FB5" w14:textId="75A46A78" w:rsidR="00693CB6" w:rsidRPr="00693CB6" w:rsidRDefault="00693CB6" w:rsidP="00670B66">
      <w:pPr>
        <w:pStyle w:val="ARTartustawynprozporzdzenia"/>
      </w:pPr>
      <w:r w:rsidRPr="00693CB6">
        <w:t>Art. 1</w:t>
      </w:r>
      <w:r w:rsidR="007B2A45">
        <w:t>8</w:t>
      </w:r>
      <w:r w:rsidRPr="00693CB6">
        <w:t xml:space="preserve">. 1. Umowę uprawniającą do prowadzenia kont i </w:t>
      </w:r>
      <w:r w:rsidR="00A57E13">
        <w:t>lokat</w:t>
      </w:r>
      <w:r w:rsidRPr="00693CB6">
        <w:t xml:space="preserve"> BGK zawiera z bankiem na wniosek tego banku.</w:t>
      </w:r>
    </w:p>
    <w:p w14:paraId="434445EE" w14:textId="3654A7D8" w:rsidR="00693CB6" w:rsidRPr="00693CB6" w:rsidRDefault="00693CB6" w:rsidP="00EB5689">
      <w:pPr>
        <w:pStyle w:val="USTustnpkodeksu"/>
      </w:pPr>
      <w:bookmarkStart w:id="100" w:name="mip61187684"/>
      <w:bookmarkEnd w:id="100"/>
      <w:r w:rsidRPr="00693CB6">
        <w:t xml:space="preserve">2. Umowa uprawniająca do prowadzenia kont i </w:t>
      </w:r>
      <w:r w:rsidR="00A57E13">
        <w:t>lokat</w:t>
      </w:r>
      <w:r w:rsidRPr="00693CB6">
        <w:t xml:space="preserve"> określa w szczególności:</w:t>
      </w:r>
    </w:p>
    <w:p w14:paraId="2D3B97A0" w14:textId="3F956538" w:rsidR="00693CB6" w:rsidRPr="00693CB6" w:rsidRDefault="00693CB6" w:rsidP="00670B66">
      <w:pPr>
        <w:pStyle w:val="PKTpunkt"/>
      </w:pPr>
      <w:bookmarkStart w:id="101" w:name="mip61187686"/>
      <w:bookmarkStart w:id="102" w:name="mip61187687"/>
      <w:bookmarkEnd w:id="101"/>
      <w:bookmarkEnd w:id="102"/>
      <w:r w:rsidRPr="00693CB6">
        <w:t>1)</w:t>
      </w:r>
      <w:r w:rsidRPr="00693CB6">
        <w:tab/>
        <w:t xml:space="preserve">zasady i szczegółową formę prowadzenia </w:t>
      </w:r>
      <w:r w:rsidR="007702E4">
        <w:t>zestawienia, o którym mowa w art. 15 ust. 1</w:t>
      </w:r>
      <w:r w:rsidRPr="00693CB6">
        <w:t xml:space="preserve"> zapewniające:</w:t>
      </w:r>
    </w:p>
    <w:p w14:paraId="623498A2" w14:textId="6158F746" w:rsidR="00693CB6" w:rsidRPr="00693CB6" w:rsidRDefault="00693CB6" w:rsidP="00670B66">
      <w:pPr>
        <w:pStyle w:val="LITlitera"/>
      </w:pPr>
      <w:r w:rsidRPr="00693CB6">
        <w:t>a)</w:t>
      </w:r>
      <w:r w:rsidRPr="00693CB6">
        <w:tab/>
        <w:t xml:space="preserve">jednolity sposób prowadzenia </w:t>
      </w:r>
      <w:r w:rsidR="007702E4">
        <w:t>zestawienia</w:t>
      </w:r>
      <w:r w:rsidRPr="00693CB6">
        <w:t xml:space="preserve"> przez wszystkie banki prowadzące konto,</w:t>
      </w:r>
    </w:p>
    <w:p w14:paraId="16D071F2" w14:textId="136658EC" w:rsidR="00693CB6" w:rsidRPr="00693CB6" w:rsidRDefault="00693CB6" w:rsidP="00670B66">
      <w:pPr>
        <w:pStyle w:val="LITlitera"/>
      </w:pPr>
      <w:r w:rsidRPr="00693CB6">
        <w:t>b)</w:t>
      </w:r>
      <w:r w:rsidRPr="00693CB6">
        <w:tab/>
        <w:t xml:space="preserve">możliwość przeniesienia </w:t>
      </w:r>
      <w:r w:rsidR="007702E4">
        <w:t>zestawienia</w:t>
      </w:r>
      <w:r w:rsidRPr="00693CB6">
        <w:t xml:space="preserve"> do innego banku prowadzącego konto </w:t>
      </w:r>
      <w:r w:rsidR="006E3CBC" w:rsidRPr="00693CB6">
        <w:t>w</w:t>
      </w:r>
      <w:r w:rsidR="006E3CBC">
        <w:t> </w:t>
      </w:r>
      <w:r w:rsidRPr="00693CB6">
        <w:t>przypadku o którym mowa w art. 10 ust. 1</w:t>
      </w:r>
      <w:r w:rsidR="007A3504">
        <w:t>,</w:t>
      </w:r>
    </w:p>
    <w:p w14:paraId="55B00464" w14:textId="07646FC1" w:rsidR="00693CB6" w:rsidRPr="00693CB6" w:rsidRDefault="00693CB6" w:rsidP="00097DD8">
      <w:pPr>
        <w:pStyle w:val="LITlitera"/>
      </w:pPr>
      <w:r w:rsidRPr="00693CB6">
        <w:t>c)</w:t>
      </w:r>
      <w:r w:rsidRPr="00693CB6">
        <w:tab/>
        <w:t xml:space="preserve">dostęp BGK do informacji o liczbie i wysokości naliczanych premii </w:t>
      </w:r>
      <w:r w:rsidR="00874089">
        <w:t>mieszkaniowych</w:t>
      </w:r>
      <w:r w:rsidRPr="00693CB6">
        <w:t>;</w:t>
      </w:r>
    </w:p>
    <w:p w14:paraId="5CA54200" w14:textId="539D1B5A" w:rsidR="00693CB6" w:rsidRPr="00693CB6" w:rsidRDefault="00693CB6" w:rsidP="00670B66">
      <w:pPr>
        <w:pStyle w:val="PKTpunkt"/>
      </w:pPr>
      <w:bookmarkStart w:id="103" w:name="mip61187688"/>
      <w:bookmarkEnd w:id="103"/>
      <w:r w:rsidRPr="00693CB6">
        <w:t>2)</w:t>
      </w:r>
      <w:r w:rsidRPr="00693CB6">
        <w:tab/>
        <w:t>wzory oświadczeń, o których mowa w</w:t>
      </w:r>
      <w:r w:rsidR="004F123B">
        <w:t xml:space="preserve"> art. 4 ust. 3</w:t>
      </w:r>
      <w:r w:rsidR="00161797">
        <w:t xml:space="preserve"> i art. 16 ust. 3</w:t>
      </w:r>
      <w:r w:rsidRPr="00693CB6">
        <w:t>;</w:t>
      </w:r>
    </w:p>
    <w:p w14:paraId="4AE1D364" w14:textId="241ED1B0" w:rsidR="00693CB6" w:rsidRPr="00693CB6" w:rsidRDefault="00693CB6" w:rsidP="00670B66">
      <w:pPr>
        <w:pStyle w:val="PKTpunkt"/>
      </w:pPr>
      <w:bookmarkStart w:id="104" w:name="mip61187689"/>
      <w:bookmarkEnd w:id="104"/>
      <w:r w:rsidRPr="00693CB6">
        <w:lastRenderedPageBreak/>
        <w:t>3</w:t>
      </w:r>
      <w:bookmarkStart w:id="105" w:name="mip61187690"/>
      <w:bookmarkStart w:id="106" w:name="mip61187691"/>
      <w:bookmarkStart w:id="107" w:name="mip61187692"/>
      <w:bookmarkEnd w:id="105"/>
      <w:bookmarkEnd w:id="106"/>
      <w:bookmarkEnd w:id="107"/>
      <w:r w:rsidRPr="00693CB6">
        <w:t>)</w:t>
      </w:r>
      <w:r w:rsidRPr="00693CB6">
        <w:tab/>
        <w:t xml:space="preserve">sposób dokonywania </w:t>
      </w:r>
      <w:r w:rsidR="00EF2D03">
        <w:t xml:space="preserve">wypłat z tytułu premii </w:t>
      </w:r>
      <w:r w:rsidR="00591BCC">
        <w:t>mieszkaniowych</w:t>
      </w:r>
      <w:r w:rsidRPr="00693CB6">
        <w:t>;</w:t>
      </w:r>
    </w:p>
    <w:p w14:paraId="5477718D" w14:textId="50A573EC" w:rsidR="00693CB6" w:rsidRPr="009460B9" w:rsidRDefault="00693CB6" w:rsidP="00EB5689">
      <w:pPr>
        <w:pStyle w:val="PKTpunkt"/>
      </w:pPr>
      <w:bookmarkStart w:id="108" w:name="mip61187693"/>
      <w:bookmarkEnd w:id="108"/>
      <w:r w:rsidRPr="009460B9">
        <w:t>4)</w:t>
      </w:r>
      <w:r w:rsidR="006E3CBC" w:rsidRPr="009460B9">
        <w:tab/>
      </w:r>
      <w:r w:rsidR="00EF2D03" w:rsidRPr="009460B9">
        <w:t>wzór informacji</w:t>
      </w:r>
      <w:r w:rsidR="00213201" w:rsidRPr="009460B9">
        <w:t>, o której mowa w art. 11 ust. 1;</w:t>
      </w:r>
    </w:p>
    <w:p w14:paraId="054C2058" w14:textId="765CF5E1" w:rsidR="00693CB6" w:rsidRPr="00693CB6" w:rsidRDefault="00693CB6" w:rsidP="00670B66">
      <w:pPr>
        <w:pStyle w:val="PKTpunkt"/>
      </w:pPr>
      <w:bookmarkStart w:id="109" w:name="mip61187694"/>
      <w:bookmarkEnd w:id="109"/>
      <w:r w:rsidRPr="00693CB6">
        <w:t>5)</w:t>
      </w:r>
      <w:r w:rsidRPr="00693CB6">
        <w:tab/>
        <w:t xml:space="preserve">termin i sposób przekazywania do Rządowego Funduszu </w:t>
      </w:r>
      <w:bookmarkStart w:id="110" w:name="highlightHit_205"/>
      <w:bookmarkEnd w:id="110"/>
      <w:r w:rsidRPr="00693CB6">
        <w:t>Mieszkaniowego zwrotu kwot, o których mowa w</w:t>
      </w:r>
      <w:r w:rsidR="004F123B">
        <w:t xml:space="preserve"> art. 17 ust. 1</w:t>
      </w:r>
      <w:r w:rsidRPr="00693CB6">
        <w:t xml:space="preserve">. </w:t>
      </w:r>
    </w:p>
    <w:p w14:paraId="61A8036C" w14:textId="1931CA9D" w:rsidR="00670B66" w:rsidRDefault="00693CB6" w:rsidP="00B47DBD">
      <w:pPr>
        <w:pStyle w:val="USTustnpkodeksu"/>
      </w:pPr>
      <w:bookmarkStart w:id="111" w:name="mip61187695"/>
      <w:bookmarkEnd w:id="111"/>
      <w:r w:rsidRPr="00693CB6">
        <w:t xml:space="preserve">3. </w:t>
      </w:r>
      <w:r w:rsidR="00A57E13">
        <w:tab/>
      </w:r>
      <w:r w:rsidRPr="00693CB6">
        <w:t>BGK prowadzi na swojej stronie internetowej wykaz banków prowadzących konto.</w:t>
      </w:r>
    </w:p>
    <w:p w14:paraId="68BB659B" w14:textId="6F42684B" w:rsidR="00693CB6" w:rsidRPr="00693CB6" w:rsidRDefault="00693CB6" w:rsidP="00670B66">
      <w:pPr>
        <w:pStyle w:val="ROZDZODDZOZNoznaczenierozdziauluboddziau"/>
      </w:pPr>
      <w:r w:rsidRPr="00693CB6">
        <w:t>Rozdział 5</w:t>
      </w:r>
    </w:p>
    <w:p w14:paraId="421B8A5C" w14:textId="2636B1CB" w:rsidR="00B34487" w:rsidRPr="00B34487" w:rsidRDefault="00693CB6" w:rsidP="00B47DBD">
      <w:pPr>
        <w:pStyle w:val="ROZDZODDZPRZEDMprzedmiotregulacjirozdziauluboddziau"/>
      </w:pPr>
      <w:r w:rsidRPr="00693CB6">
        <w:t xml:space="preserve">Przepisy karne </w:t>
      </w:r>
    </w:p>
    <w:p w14:paraId="46F7D981" w14:textId="5A27309E" w:rsidR="00693CB6" w:rsidRPr="00693CB6" w:rsidRDefault="00693CB6" w:rsidP="00670B66">
      <w:pPr>
        <w:pStyle w:val="ARTartustawynprozporzdzenia"/>
      </w:pPr>
      <w:r w:rsidRPr="00693CB6">
        <w:t>Art. 1</w:t>
      </w:r>
      <w:r w:rsidR="007B2A45">
        <w:t>9</w:t>
      </w:r>
      <w:r w:rsidRPr="00693CB6">
        <w:t xml:space="preserve">. 1. Kto, </w:t>
      </w:r>
      <w:bookmarkStart w:id="112" w:name="_Hlk113828902"/>
      <w:r w:rsidRPr="00693CB6">
        <w:t>nie będąc do tego uprawnionym, używa do określenia prowadzonej działalności lub reklamy nazwy „</w:t>
      </w:r>
      <w:r w:rsidR="00591BCC">
        <w:t>Konto Mieszkaniowe</w:t>
      </w:r>
      <w:r w:rsidRPr="00693CB6">
        <w:t>”</w:t>
      </w:r>
      <w:r w:rsidR="00A57E13">
        <w:t xml:space="preserve"> lub </w:t>
      </w:r>
      <w:r w:rsidRPr="00693CB6">
        <w:t>„</w:t>
      </w:r>
      <w:r w:rsidR="00591BCC">
        <w:t>Lokata Mieszkaniowa</w:t>
      </w:r>
      <w:r w:rsidRPr="00693CB6">
        <w:t>”,</w:t>
      </w:r>
      <w:bookmarkEnd w:id="112"/>
      <w:r w:rsidRPr="00693CB6">
        <w:t xml:space="preserve"> podlega grzywnie do </w:t>
      </w:r>
      <w:r w:rsidR="007E4ECA">
        <w:t>1000 000</w:t>
      </w:r>
      <w:r w:rsidRPr="00693CB6">
        <w:t xml:space="preserve"> zł lub karze pozbawienia wolności do lat 3. </w:t>
      </w:r>
    </w:p>
    <w:p w14:paraId="5786618B" w14:textId="1B4F7A89" w:rsidR="00693CB6" w:rsidRPr="00693CB6" w:rsidRDefault="00693CB6" w:rsidP="00B47DBD">
      <w:pPr>
        <w:pStyle w:val="USTustnpkodeksu"/>
      </w:pPr>
      <w:r w:rsidRPr="00693CB6">
        <w:t xml:space="preserve">2. Tej samej karze podlega, kto dopuszcza się czynu określonego w ust. 1, działając </w:t>
      </w:r>
      <w:r w:rsidR="006E3CBC" w:rsidRPr="00693CB6">
        <w:t>w</w:t>
      </w:r>
      <w:r w:rsidR="006E3CBC">
        <w:t> </w:t>
      </w:r>
      <w:r w:rsidRPr="00693CB6">
        <w:t>imieniu lub interesie innej osoby fizycznej, osoby prawnej lub jednostki organizacyjnej nieposiadającej osobowości prawnej.</w:t>
      </w:r>
    </w:p>
    <w:p w14:paraId="595900C3" w14:textId="77777777" w:rsidR="00693CB6" w:rsidRPr="00693CB6" w:rsidRDefault="00693CB6" w:rsidP="00670B66">
      <w:pPr>
        <w:pStyle w:val="ROZDZODDZOZNoznaczenierozdziauluboddziau"/>
      </w:pPr>
      <w:r w:rsidRPr="00693CB6">
        <w:t>Rozdział 6</w:t>
      </w:r>
    </w:p>
    <w:p w14:paraId="4EF0392F" w14:textId="531C9FAD" w:rsidR="00B34487" w:rsidRPr="00B34487" w:rsidRDefault="00693CB6" w:rsidP="00B47DBD">
      <w:pPr>
        <w:pStyle w:val="ROZDZODDZPRZEDMprzedmiotregulacjirozdziauluboddziau"/>
      </w:pPr>
      <w:r w:rsidRPr="00693CB6">
        <w:t xml:space="preserve">Zmiany w przepisach obowiązujących </w:t>
      </w:r>
    </w:p>
    <w:p w14:paraId="0F0A7298" w14:textId="3F740A69" w:rsidR="00670B66" w:rsidRDefault="00693CB6" w:rsidP="00670B66">
      <w:pPr>
        <w:pStyle w:val="ARTartustawynprozporzdzenia"/>
      </w:pPr>
      <w:r w:rsidRPr="00693CB6">
        <w:t xml:space="preserve">Art. </w:t>
      </w:r>
      <w:r w:rsidR="007B2A45">
        <w:t>20</w:t>
      </w:r>
      <w:r w:rsidRPr="00693CB6">
        <w:t xml:space="preserve">. W ustawie </w:t>
      </w:r>
      <w:bookmarkStart w:id="113" w:name="_Hlk113971217"/>
      <w:r w:rsidRPr="00693CB6">
        <w:t>z dnia 26 lipca 1991 r. o podatku dochodowym od osób fizycznych (Dz. U</w:t>
      </w:r>
      <w:r w:rsidR="000D6380">
        <w:t xml:space="preserve"> z 202</w:t>
      </w:r>
      <w:r w:rsidR="007968A6">
        <w:t>2</w:t>
      </w:r>
      <w:r w:rsidR="000D6380">
        <w:t xml:space="preserve"> r. poz. </w:t>
      </w:r>
      <w:r w:rsidR="007968A6">
        <w:t>2647</w:t>
      </w:r>
      <w:r w:rsidR="006E3CBC">
        <w:t xml:space="preserve">, </w:t>
      </w:r>
      <w:r w:rsidR="007968A6">
        <w:t>2687</w:t>
      </w:r>
      <w:r w:rsidR="006E3CBC" w:rsidRPr="006E3CBC">
        <w:t xml:space="preserve"> </w:t>
      </w:r>
      <w:r w:rsidR="006E3CBC">
        <w:t>i 2745 oraz z 2023 r. poz. 28</w:t>
      </w:r>
      <w:r w:rsidRPr="00693CB6">
        <w:t xml:space="preserve">) </w:t>
      </w:r>
      <w:bookmarkEnd w:id="113"/>
      <w:r w:rsidRPr="00693CB6">
        <w:t>w art. 21 w ust. 1</w:t>
      </w:r>
      <w:r w:rsidR="00670B66">
        <w:t>:</w:t>
      </w:r>
    </w:p>
    <w:p w14:paraId="18381E21" w14:textId="653438A2" w:rsidR="00693CB6" w:rsidRPr="00693CB6" w:rsidRDefault="00670B66" w:rsidP="00670B66">
      <w:pPr>
        <w:pStyle w:val="PKTpunkt"/>
      </w:pPr>
      <w:r>
        <w:t>1)</w:t>
      </w:r>
      <w:r>
        <w:tab/>
      </w:r>
      <w:r w:rsidR="00693CB6" w:rsidRPr="00693CB6">
        <w:t xml:space="preserve">po pkt. 58a dodaje się pkt 58aa i 58ab w brzmieniu:  </w:t>
      </w:r>
    </w:p>
    <w:p w14:paraId="3BE89E46" w14:textId="0C269BBF" w:rsidR="00693CB6" w:rsidRPr="00592865" w:rsidRDefault="00693CB6">
      <w:pPr>
        <w:pStyle w:val="ZPKTzmpktartykuempunktem"/>
      </w:pPr>
      <w:r w:rsidRPr="00592865">
        <w:t>„58aa)</w:t>
      </w:r>
      <w:r w:rsidR="00CC2C5C">
        <w:tab/>
      </w:r>
      <w:r w:rsidRPr="00592865">
        <w:t xml:space="preserve">premia </w:t>
      </w:r>
      <w:r w:rsidR="00591BCC" w:rsidRPr="00592865">
        <w:t>mieszkaniowa</w:t>
      </w:r>
      <w:r w:rsidRPr="00592865">
        <w:t>, o której mowa w rozdziale 3 ustawy z dnia</w:t>
      </w:r>
      <w:r w:rsidR="00592865">
        <w:t>…</w:t>
      </w:r>
      <w:r w:rsidRPr="00592865">
        <w:t xml:space="preserve"> o pomocy </w:t>
      </w:r>
      <w:r w:rsidR="00117AAE" w:rsidRPr="00592865">
        <w:tab/>
      </w:r>
      <w:r w:rsidRPr="00592865">
        <w:t>państwa w oszczędzaniu na cele mieszkaniowe (Dz. U….);</w:t>
      </w:r>
    </w:p>
    <w:p w14:paraId="1BAD296E" w14:textId="4031B771" w:rsidR="00117AAE" w:rsidRPr="00592865" w:rsidRDefault="00693CB6">
      <w:pPr>
        <w:pStyle w:val="ZPKTzmpktartykuempunktem"/>
      </w:pPr>
      <w:r w:rsidRPr="00592865">
        <w:t>58ab)</w:t>
      </w:r>
      <w:r w:rsidRPr="00592865">
        <w:tab/>
      </w:r>
      <w:bookmarkStart w:id="114" w:name="_Hlk124611507"/>
      <w:r w:rsidR="00592865" w:rsidRPr="00592865">
        <w:t>odsetki od</w:t>
      </w:r>
      <w:r w:rsidR="00592865">
        <w:t xml:space="preserve"> </w:t>
      </w:r>
      <w:r w:rsidR="00592865" w:rsidRPr="00592865">
        <w:t>wkładów oszczędnościowych</w:t>
      </w:r>
      <w:bookmarkStart w:id="115" w:name="_Hlk113971124"/>
      <w:r w:rsidRPr="00592865">
        <w:t xml:space="preserve"> </w:t>
      </w:r>
      <w:bookmarkEnd w:id="114"/>
      <w:r w:rsidRPr="00592865">
        <w:t>g</w:t>
      </w:r>
      <w:r w:rsidR="00592865" w:rsidRPr="00592865">
        <w:t>ro</w:t>
      </w:r>
      <w:r w:rsidRPr="00592865">
        <w:t>madzonych</w:t>
      </w:r>
      <w:bookmarkEnd w:id="115"/>
      <w:r w:rsidR="00592865" w:rsidRPr="00592865">
        <w:t xml:space="preserve"> na podstawie umowy, o</w:t>
      </w:r>
      <w:r w:rsidR="007C55C2">
        <w:t> </w:t>
      </w:r>
      <w:r w:rsidR="00592865" w:rsidRPr="00592865">
        <w:t xml:space="preserve">której mowa </w:t>
      </w:r>
      <w:r w:rsidR="00592865" w:rsidRPr="00592865">
        <w:tab/>
        <w:t>w art. 4 ust. 2 ustawy z dnia…. o pomocy państwa w oszczędzaniu na cele mieszkaniowe.”;</w:t>
      </w:r>
    </w:p>
    <w:p w14:paraId="7B787992" w14:textId="245A2213" w:rsidR="005372C6" w:rsidRDefault="00117AAE" w:rsidP="00727AA6">
      <w:pPr>
        <w:pStyle w:val="PKTpunkt"/>
      </w:pPr>
      <w:r>
        <w:t>2)</w:t>
      </w:r>
      <w:r w:rsidR="00674D09">
        <w:tab/>
      </w:r>
      <w:r>
        <w:t xml:space="preserve">w </w:t>
      </w:r>
      <w:r w:rsidR="005372C6">
        <w:t xml:space="preserve">pkt </w:t>
      </w:r>
      <w:r>
        <w:t>156</w:t>
      </w:r>
      <w:r w:rsidR="005372C6">
        <w:t>:</w:t>
      </w:r>
    </w:p>
    <w:p w14:paraId="1F721496" w14:textId="557ACB4E" w:rsidR="00727AA6" w:rsidRDefault="005372C6" w:rsidP="00727AA6">
      <w:pPr>
        <w:pStyle w:val="LITlitera"/>
      </w:pPr>
      <w:r>
        <w:t>a)</w:t>
      </w:r>
      <w:r w:rsidR="00727AA6">
        <w:tab/>
      </w:r>
      <w:r>
        <w:t xml:space="preserve">po wyrazach </w:t>
      </w:r>
      <w:bookmarkStart w:id="116" w:name="_Hlk123077711"/>
      <w:r w:rsidR="00727AA6" w:rsidRPr="00727AA6">
        <w:t>„</w:t>
      </w:r>
      <w:r w:rsidR="00727AA6">
        <w:t xml:space="preserve">o </w:t>
      </w:r>
      <w:r>
        <w:t xml:space="preserve">rodzinnym kredycie mieszkaniowym dodaje się wyrazy </w:t>
      </w:r>
      <w:r w:rsidR="00727AA6" w:rsidRPr="00727AA6">
        <w:t>„</w:t>
      </w:r>
      <w:r>
        <w:t>i</w:t>
      </w:r>
      <w:r w:rsidR="00FF602E">
        <w:t> </w:t>
      </w:r>
      <w:r>
        <w:t>bezpiecznym kredycie 2</w:t>
      </w:r>
      <w:r w:rsidR="00727AA6">
        <w:t>%</w:t>
      </w:r>
      <w:r w:rsidR="00727AA6" w:rsidRPr="00727AA6">
        <w:t>”</w:t>
      </w:r>
      <w:bookmarkEnd w:id="116"/>
      <w:r w:rsidR="00727AA6">
        <w:t xml:space="preserve">, </w:t>
      </w:r>
    </w:p>
    <w:p w14:paraId="69E5967F" w14:textId="76B32A76" w:rsidR="00117AAE" w:rsidRDefault="00727AA6" w:rsidP="00727AA6">
      <w:pPr>
        <w:pStyle w:val="LITlitera"/>
      </w:pPr>
      <w:r>
        <w:t>b)</w:t>
      </w:r>
      <w:r>
        <w:tab/>
      </w:r>
      <w:r w:rsidR="00117AAE">
        <w:t xml:space="preserve">kropkę zastępuje się </w:t>
      </w:r>
      <w:r w:rsidR="00674D09">
        <w:t xml:space="preserve">średnikiem i </w:t>
      </w:r>
      <w:r w:rsidR="00D3224E">
        <w:t xml:space="preserve">dodaje się </w:t>
      </w:r>
      <w:r w:rsidR="00674D09">
        <w:t>pkt</w:t>
      </w:r>
      <w:r w:rsidR="00117AAE">
        <w:t xml:space="preserve"> 157 w brzmieniu:</w:t>
      </w:r>
    </w:p>
    <w:p w14:paraId="660CA571" w14:textId="4E5747B6" w:rsidR="00693CB6" w:rsidRPr="00674D09" w:rsidRDefault="00117AAE" w:rsidP="00727AA6">
      <w:pPr>
        <w:pStyle w:val="ZLITPKTzmpktliter"/>
      </w:pPr>
      <w:r w:rsidRPr="00674D09">
        <w:t>„157)</w:t>
      </w:r>
      <w:r w:rsidR="00B657D8">
        <w:tab/>
      </w:r>
      <w:r w:rsidRPr="00674D09">
        <w:t xml:space="preserve">dopłaty do rat </w:t>
      </w:r>
      <w:r w:rsidR="00592865">
        <w:t xml:space="preserve">bezpiecznego </w:t>
      </w:r>
      <w:r w:rsidR="00591BCC">
        <w:t>kredytu</w:t>
      </w:r>
      <w:r w:rsidR="00592865">
        <w:t xml:space="preserve"> 2%</w:t>
      </w:r>
      <w:r w:rsidRPr="00674D09">
        <w:t xml:space="preserve">, o których mowa w art. </w:t>
      </w:r>
      <w:r w:rsidR="009D3B38">
        <w:t>9a</w:t>
      </w:r>
      <w:r w:rsidR="00AC0E4F" w:rsidRPr="00674D09">
        <w:t xml:space="preserve"> </w:t>
      </w:r>
      <w:r w:rsidRPr="00674D09">
        <w:t xml:space="preserve">ustawy </w:t>
      </w:r>
      <w:r w:rsidR="006E3CBC" w:rsidRPr="00674D09">
        <w:t>z</w:t>
      </w:r>
      <w:r w:rsidR="006E3CBC">
        <w:t> </w:t>
      </w:r>
      <w:r w:rsidRPr="00674D09">
        <w:t>dnia 1 października 2021 r. o rodzinnym kredycie mieszkaniowym</w:t>
      </w:r>
      <w:r w:rsidR="009D3B38">
        <w:t xml:space="preserve"> </w:t>
      </w:r>
      <w:r w:rsidR="006E3CBC">
        <w:t xml:space="preserve">i  </w:t>
      </w:r>
      <w:r w:rsidR="009D3B38">
        <w:t>bezpiecznym kredycie 2%</w:t>
      </w:r>
      <w:r w:rsidR="00693CB6" w:rsidRPr="00674D09">
        <w:t>.</w:t>
      </w:r>
      <w:r w:rsidRPr="00674D09">
        <w:t>”</w:t>
      </w:r>
      <w:r w:rsidR="00674D09" w:rsidRPr="00674D09">
        <w:t>.</w:t>
      </w:r>
    </w:p>
    <w:p w14:paraId="70E3463C" w14:textId="2163BE23" w:rsidR="008F46F5" w:rsidRDefault="005654D3" w:rsidP="00654744">
      <w:pPr>
        <w:pStyle w:val="ARTartustawynprozporzdzenia"/>
      </w:pPr>
      <w:r>
        <w:lastRenderedPageBreak/>
        <w:t>Art. 2</w:t>
      </w:r>
      <w:r w:rsidR="007B2A45">
        <w:t>1</w:t>
      </w:r>
      <w:r>
        <w:t xml:space="preserve">. W ustawie </w:t>
      </w:r>
      <w:r w:rsidRPr="005654D3">
        <w:t>z dnia 26 października 1995 r.</w:t>
      </w:r>
      <w:r>
        <w:t xml:space="preserve"> o społecznych formach rozwoju mieszkalnictwa (Dz. U</w:t>
      </w:r>
      <w:r w:rsidR="00654744">
        <w:t xml:space="preserve">. z 2021 r. </w:t>
      </w:r>
      <w:r w:rsidR="00654744" w:rsidRPr="00654744">
        <w:t>poz. 2224</w:t>
      </w:r>
      <w:r w:rsidR="007D0426">
        <w:t xml:space="preserve"> oraz</w:t>
      </w:r>
      <w:r w:rsidR="00654744" w:rsidRPr="00654744">
        <w:t xml:space="preserve"> z 2022</w:t>
      </w:r>
      <w:r w:rsidR="00654744">
        <w:t xml:space="preserve"> r. poz. 807</w:t>
      </w:r>
      <w:r w:rsidR="007D0426">
        <w:t>,</w:t>
      </w:r>
      <w:r w:rsidR="00654744" w:rsidRPr="00654744">
        <w:t xml:space="preserve"> 1561</w:t>
      </w:r>
      <w:r w:rsidR="007D0426">
        <w:t xml:space="preserve"> i 2456</w:t>
      </w:r>
      <w:r>
        <w:t xml:space="preserve">) </w:t>
      </w:r>
      <w:r w:rsidR="00AD24F7">
        <w:t xml:space="preserve">w art. 15c </w:t>
      </w:r>
      <w:r w:rsidR="008F46F5">
        <w:t>wprowadza się następujące zmiany:</w:t>
      </w:r>
    </w:p>
    <w:p w14:paraId="129EA1E3" w14:textId="39545AB4" w:rsidR="005654D3" w:rsidRDefault="008F46F5" w:rsidP="00EB5689">
      <w:pPr>
        <w:pStyle w:val="PKTpunkt"/>
      </w:pPr>
      <w:r>
        <w:t>1)</w:t>
      </w:r>
      <w:r>
        <w:tab/>
        <w:t xml:space="preserve">w </w:t>
      </w:r>
      <w:r w:rsidR="001109DE">
        <w:t>ust. 2 otrzymuje brzmienie</w:t>
      </w:r>
      <w:r w:rsidR="005654D3">
        <w:t>:</w:t>
      </w:r>
    </w:p>
    <w:p w14:paraId="53DAAF87" w14:textId="39FB205E" w:rsidR="001109DE" w:rsidRDefault="00187ADD" w:rsidP="00395B15">
      <w:pPr>
        <w:pStyle w:val="ZUSTzmustartykuempunktem"/>
      </w:pPr>
      <w:r w:rsidRPr="00187ADD">
        <w:t>„</w:t>
      </w:r>
      <w:r w:rsidR="001109DE" w:rsidRPr="001109DE">
        <w:t>2. Bank Gospodarstwa Krajowego otrzymuje do oprocentowania kredytu</w:t>
      </w:r>
      <w:r w:rsidR="008B771C">
        <w:t>:</w:t>
      </w:r>
    </w:p>
    <w:p w14:paraId="37CF38D4" w14:textId="12839E6B" w:rsidR="001109DE" w:rsidRDefault="001109DE" w:rsidP="00395B15">
      <w:pPr>
        <w:pStyle w:val="ZPKTzmpktartykuempunktem"/>
      </w:pPr>
      <w:r>
        <w:t>1)</w:t>
      </w:r>
      <w:r w:rsidR="00395B15">
        <w:tab/>
      </w:r>
      <w:r w:rsidR="00482F28" w:rsidRPr="00482F28">
        <w:t xml:space="preserve">dopłatę </w:t>
      </w:r>
      <w:r w:rsidR="00F3052A">
        <w:t xml:space="preserve">w kwocie stanowiącej </w:t>
      </w:r>
      <w:r w:rsidR="008B771C">
        <w:t xml:space="preserve">różnicę </w:t>
      </w:r>
      <w:r w:rsidRPr="001109DE">
        <w:t xml:space="preserve">między częścią odsetkową </w:t>
      </w:r>
      <w:r w:rsidR="00954985">
        <w:t xml:space="preserve">60 </w:t>
      </w:r>
      <w:r w:rsidR="008B771C">
        <w:t xml:space="preserve">pierwszych </w:t>
      </w:r>
      <w:r w:rsidR="003E626A">
        <w:t xml:space="preserve">miesięcznych </w:t>
      </w:r>
      <w:r w:rsidRPr="001109DE">
        <w:t xml:space="preserve">rat </w:t>
      </w:r>
      <w:r w:rsidR="00B94396" w:rsidRPr="001109DE">
        <w:t>tego kredytu</w:t>
      </w:r>
      <w:r w:rsidR="00B94396">
        <w:t xml:space="preserve">, </w:t>
      </w:r>
      <w:r w:rsidR="00D6313B">
        <w:t>w tym</w:t>
      </w:r>
      <w:r w:rsidR="00B94396">
        <w:t xml:space="preserve"> rat obejmuj</w:t>
      </w:r>
      <w:r w:rsidR="00D6313B">
        <w:t>ących</w:t>
      </w:r>
      <w:r w:rsidR="00B94396">
        <w:t xml:space="preserve"> wyłącznie </w:t>
      </w:r>
      <w:r w:rsidR="00D6313B">
        <w:t xml:space="preserve">spłatę </w:t>
      </w:r>
      <w:r w:rsidR="006D5BD4">
        <w:t>odset</w:t>
      </w:r>
      <w:r w:rsidR="00B94396">
        <w:t>e</w:t>
      </w:r>
      <w:r w:rsidR="006D5BD4">
        <w:t xml:space="preserve">k </w:t>
      </w:r>
      <w:r w:rsidR="006E3CBC">
        <w:t>w </w:t>
      </w:r>
      <w:r w:rsidR="006D5BD4">
        <w:t>okresie karencji w spłacie kapitału</w:t>
      </w:r>
      <w:r w:rsidR="00D6313B">
        <w:t xml:space="preserve"> albo</w:t>
      </w:r>
      <w:r w:rsidR="00B94396">
        <w:t xml:space="preserve"> kapitału</w:t>
      </w:r>
      <w:r w:rsidR="006D5BD4">
        <w:t xml:space="preserve"> </w:t>
      </w:r>
      <w:r w:rsidR="0035163A">
        <w:t>i</w:t>
      </w:r>
      <w:r w:rsidR="006D5BD4">
        <w:t xml:space="preserve"> </w:t>
      </w:r>
      <w:r w:rsidR="00B94396">
        <w:t>odsetek</w:t>
      </w:r>
      <w:r w:rsidR="00395B15">
        <w:t>,</w:t>
      </w:r>
      <w:r w:rsidRPr="001109DE">
        <w:t xml:space="preserve"> obliczoną zgodnie </w:t>
      </w:r>
      <w:r w:rsidR="006E3CBC" w:rsidRPr="001109DE">
        <w:t>ze</w:t>
      </w:r>
      <w:r w:rsidR="006E3CBC">
        <w:t> </w:t>
      </w:r>
      <w:r w:rsidRPr="001109DE">
        <w:t xml:space="preserve">stopą </w:t>
      </w:r>
      <w:r w:rsidR="008B771C">
        <w:t xml:space="preserve">procentową określoną w ust. 1, </w:t>
      </w:r>
      <w:r w:rsidRPr="001109DE">
        <w:t>a częścią odsetkową tych rat</w:t>
      </w:r>
      <w:r w:rsidR="00395B15">
        <w:t>,</w:t>
      </w:r>
      <w:r w:rsidRPr="001109DE">
        <w:t xml:space="preserve"> obliczoną zgodnie z oprocentowaniem tego kredytu wynoszącym 2%</w:t>
      </w:r>
      <w:r w:rsidR="00395B15">
        <w:t>,</w:t>
      </w:r>
      <w:r w:rsidR="008B771C">
        <w:t xml:space="preserve"> jednak nie wyższą niż część odsetkowa tych rat </w:t>
      </w:r>
      <w:r w:rsidR="008B771C" w:rsidRPr="008B771C">
        <w:t>obliczon</w:t>
      </w:r>
      <w:r w:rsidR="008B771C">
        <w:t>a</w:t>
      </w:r>
      <w:r w:rsidR="008B771C" w:rsidRPr="008B771C">
        <w:t xml:space="preserve"> zgodnie ze stopą procentową</w:t>
      </w:r>
      <w:r w:rsidR="008B771C">
        <w:t xml:space="preserve"> wynoszącą 7%</w:t>
      </w:r>
      <w:r w:rsidR="00D6313B">
        <w:t xml:space="preserve"> oraz</w:t>
      </w:r>
    </w:p>
    <w:p w14:paraId="50397675" w14:textId="0566ECE9" w:rsidR="005D094C" w:rsidRDefault="008B771C" w:rsidP="00395B15">
      <w:pPr>
        <w:pStyle w:val="ZPKTzmpktartykuempunktem"/>
      </w:pPr>
      <w:r>
        <w:t>2)</w:t>
      </w:r>
      <w:r w:rsidR="00395B15">
        <w:tab/>
      </w:r>
      <w:r w:rsidR="00482F28" w:rsidRPr="00482F28">
        <w:t>dopłatę</w:t>
      </w:r>
      <w:r w:rsidR="00482F28" w:rsidRPr="00482F28" w:rsidDel="00F3052A">
        <w:t xml:space="preserve"> </w:t>
      </w:r>
      <w:r w:rsidR="00F3052A">
        <w:t>wynoszącą 1,3 punktu procentowego powyżej stopy określonej w ust. 1,</w:t>
      </w:r>
      <w:r w:rsidR="005D094C">
        <w:t xml:space="preserve"> </w:t>
      </w:r>
    </w:p>
    <w:p w14:paraId="2892969C" w14:textId="481FFF7C" w:rsidR="00395B15" w:rsidRDefault="00CF73A0" w:rsidP="003E626A">
      <w:pPr>
        <w:pStyle w:val="ZCZWSPPKTzmczciwsppktartykuempunktem"/>
      </w:pPr>
      <w:r w:rsidRPr="00CF73A0">
        <w:t>–</w:t>
      </w:r>
      <w:r w:rsidR="005D094C">
        <w:t xml:space="preserve"> </w:t>
      </w:r>
      <w:r w:rsidR="001109DE" w:rsidRPr="001109DE">
        <w:t>płatną na warunkach i w terminach wynikających z umowy, o której mowa w ust. 4</w:t>
      </w:r>
      <w:r w:rsidR="00482F28">
        <w:t>.</w:t>
      </w:r>
      <w:r w:rsidR="00187ADD" w:rsidRPr="00187ADD">
        <w:t>”</w:t>
      </w:r>
      <w:r w:rsidR="008F46F5">
        <w:t>;</w:t>
      </w:r>
    </w:p>
    <w:p w14:paraId="5D60FB30" w14:textId="742889DF" w:rsidR="008F46F5" w:rsidRDefault="008F46F5" w:rsidP="00EB5689">
      <w:pPr>
        <w:pStyle w:val="PKTpunkt"/>
      </w:pPr>
      <w:r>
        <w:t>2)</w:t>
      </w:r>
      <w:r>
        <w:tab/>
        <w:t xml:space="preserve">po ust. 2 dodaje się ust. 2a w brzmieniu: </w:t>
      </w:r>
    </w:p>
    <w:p w14:paraId="22884FE8" w14:textId="326F3415" w:rsidR="008F46F5" w:rsidRDefault="008F46F5">
      <w:pPr>
        <w:pStyle w:val="ZUSTzmustartykuempunktem"/>
      </w:pPr>
      <w:r w:rsidRPr="008F46F5">
        <w:t>„</w:t>
      </w:r>
      <w:r>
        <w:t xml:space="preserve">2a. </w:t>
      </w:r>
      <w:r w:rsidRPr="008F46F5">
        <w:t>Objętą dopłatą</w:t>
      </w:r>
      <w:r>
        <w:t>,</w:t>
      </w:r>
      <w:r w:rsidRPr="008F46F5">
        <w:t xml:space="preserve"> </w:t>
      </w:r>
      <w:r>
        <w:t xml:space="preserve">o której mowa w ust. 2 pkt 1, </w:t>
      </w:r>
      <w:r w:rsidRPr="008F46F5">
        <w:t xml:space="preserve">ratę </w:t>
      </w:r>
      <w:r>
        <w:t xml:space="preserve">kredytu </w:t>
      </w:r>
      <w:r w:rsidRPr="008F46F5">
        <w:t>obniża się o kwotę tej dopłaty</w:t>
      </w:r>
      <w:bookmarkStart w:id="117" w:name="_Hlk125918664"/>
      <w:r w:rsidRPr="008F46F5">
        <w:t>”</w:t>
      </w:r>
      <w:bookmarkEnd w:id="117"/>
      <w:r w:rsidRPr="008F46F5">
        <w:t>.</w:t>
      </w:r>
    </w:p>
    <w:p w14:paraId="6F2DE6B0" w14:textId="589B4750" w:rsidR="00727AA6" w:rsidRDefault="00727AA6" w:rsidP="00727AA6">
      <w:pPr>
        <w:pStyle w:val="ARTartustawynprozporzdzenia"/>
      </w:pPr>
      <w:r>
        <w:t>Art. 22</w:t>
      </w:r>
      <w:r w:rsidR="00A94F22">
        <w:t>.</w:t>
      </w:r>
      <w:r>
        <w:t xml:space="preserve"> </w:t>
      </w:r>
      <w:r w:rsidRPr="00727AA6">
        <w:t xml:space="preserve">W ustawie </w:t>
      </w:r>
      <w:bookmarkStart w:id="118" w:name="_Hlk123156874"/>
      <w:r w:rsidRPr="00727AA6">
        <w:t>z dnia 8 maja 1997 r. o poręczeniach i gwarancjach udzielanych</w:t>
      </w:r>
      <w:r w:rsidR="00B657D8">
        <w:t xml:space="preserve"> </w:t>
      </w:r>
      <w:r w:rsidRPr="00727AA6">
        <w:t xml:space="preserve">przez Skarb Państwa oraz niektóre osoby prawne </w:t>
      </w:r>
      <w:bookmarkEnd w:id="118"/>
      <w:r w:rsidRPr="00727AA6">
        <w:t>(Dz. U. z 2022 r. poz. 1613) w art. 46 w</w:t>
      </w:r>
      <w:r>
        <w:t xml:space="preserve"> </w:t>
      </w:r>
      <w:r w:rsidRPr="00727AA6">
        <w:t xml:space="preserve">pkt 3 </w:t>
      </w:r>
      <w:r>
        <w:t xml:space="preserve">po </w:t>
      </w:r>
      <w:r w:rsidR="009460B9">
        <w:t xml:space="preserve">wyrazach </w:t>
      </w:r>
      <w:r w:rsidRPr="00727AA6">
        <w:t>„o rodzinnym kredycie mieszkaniowym</w:t>
      </w:r>
      <w:r w:rsidR="009460B9" w:rsidRPr="008F46F5">
        <w:t>”</w:t>
      </w:r>
      <w:r w:rsidRPr="00727AA6">
        <w:t xml:space="preserve"> dodaje się wyrazy „i </w:t>
      </w:r>
      <w:r w:rsidR="00DF5812">
        <w:t>b</w:t>
      </w:r>
      <w:r w:rsidRPr="00727AA6">
        <w:t xml:space="preserve">ezpiecznym </w:t>
      </w:r>
      <w:r w:rsidR="00DF5812">
        <w:t>k</w:t>
      </w:r>
      <w:r w:rsidRPr="00727AA6">
        <w:t>redycie 2%”.</w:t>
      </w:r>
    </w:p>
    <w:p w14:paraId="542C6908" w14:textId="4AD47513" w:rsidR="00CF73A0" w:rsidRDefault="00CF73A0" w:rsidP="00CF73A0">
      <w:pPr>
        <w:pStyle w:val="ARTartustawynprozporzdzenia"/>
      </w:pPr>
      <w:r w:rsidRPr="00693CB6">
        <w:t>Art. 2</w:t>
      </w:r>
      <w:r>
        <w:t>3</w:t>
      </w:r>
      <w:r w:rsidRPr="00693CB6">
        <w:t>. W ustawie z dnia 1 października 2021 r. o rodzinnym kredycie mieszkaniowym</w:t>
      </w:r>
      <w:r>
        <w:t xml:space="preserve"> (Dz. U. </w:t>
      </w:r>
      <w:r w:rsidR="007D0426">
        <w:t xml:space="preserve">z 2022 r. </w:t>
      </w:r>
      <w:r>
        <w:t xml:space="preserve">poz. </w:t>
      </w:r>
      <w:r w:rsidR="007D0426">
        <w:t>2008</w:t>
      </w:r>
      <w:r w:rsidR="009460B9" w:rsidRPr="009460B9">
        <w:t xml:space="preserve"> </w:t>
      </w:r>
      <w:r w:rsidR="009460B9">
        <w:t>oraz z 2023 r. poz. 28</w:t>
      </w:r>
      <w:r>
        <w:t>)</w:t>
      </w:r>
      <w:r w:rsidRPr="00693CB6">
        <w:t xml:space="preserve"> wprowadza się następujące zmiany:</w:t>
      </w:r>
    </w:p>
    <w:p w14:paraId="46C6356B" w14:textId="723EBB42" w:rsidR="00CF73A0" w:rsidRDefault="00CF73A0" w:rsidP="00CF73A0">
      <w:pPr>
        <w:pStyle w:val="PKTpunkt"/>
      </w:pPr>
      <w:r>
        <w:t>1)</w:t>
      </w:r>
      <w:r>
        <w:tab/>
        <w:t xml:space="preserve">w tytule ustawy po wyrazach </w:t>
      </w:r>
      <w:r w:rsidRPr="00A83890">
        <w:t>„</w:t>
      </w:r>
      <w:r>
        <w:t>rodzinnym kredycie mieszkaniowym</w:t>
      </w:r>
      <w:bookmarkStart w:id="119" w:name="_Hlk123157178"/>
      <w:r w:rsidRPr="00A83890">
        <w:t>”</w:t>
      </w:r>
      <w:bookmarkEnd w:id="119"/>
      <w:r>
        <w:t xml:space="preserve"> dodaje się wyrazy </w:t>
      </w:r>
      <w:r w:rsidRPr="00A83890">
        <w:t>„</w:t>
      </w:r>
      <w:r>
        <w:t>i bezpiecznym kredycie 2%</w:t>
      </w:r>
      <w:r w:rsidRPr="00A83890">
        <w:t>”</w:t>
      </w:r>
      <w:r>
        <w:t>;</w:t>
      </w:r>
    </w:p>
    <w:p w14:paraId="3CFC17B9" w14:textId="72594309" w:rsidR="00CF73A0" w:rsidRPr="00693CB6" w:rsidRDefault="00CF73A0" w:rsidP="00CF73A0">
      <w:pPr>
        <w:pStyle w:val="PKTpunkt"/>
      </w:pPr>
      <w:r>
        <w:t>2)</w:t>
      </w:r>
      <w:r>
        <w:tab/>
        <w:t>art. 1</w:t>
      </w:r>
      <w:r w:rsidRPr="00A91795">
        <w:t>–</w:t>
      </w:r>
      <w:r>
        <w:t xml:space="preserve">4 oznacza się jako rozdział 1, któremu nadaje się tytuł </w:t>
      </w:r>
      <w:bookmarkStart w:id="120" w:name="_Hlk123157203"/>
      <w:r w:rsidRPr="00A83890">
        <w:t>„</w:t>
      </w:r>
      <w:bookmarkEnd w:id="120"/>
      <w:r>
        <w:t>Przepisy ogólne</w:t>
      </w:r>
      <w:r w:rsidRPr="00A83890">
        <w:t>”</w:t>
      </w:r>
      <w:r>
        <w:t>;</w:t>
      </w:r>
    </w:p>
    <w:p w14:paraId="2E26E37C" w14:textId="77777777" w:rsidR="00CF73A0" w:rsidRPr="00A83890" w:rsidRDefault="00CF73A0" w:rsidP="00CF73A0">
      <w:pPr>
        <w:pStyle w:val="PKTpunkt"/>
      </w:pPr>
      <w:r w:rsidRPr="00A83890">
        <w:t>3)</w:t>
      </w:r>
      <w:r w:rsidRPr="00A83890">
        <w:tab/>
        <w:t>art. 1 otrzymuje brzmienie:</w:t>
      </w:r>
    </w:p>
    <w:p w14:paraId="24F1C645" w14:textId="77777777" w:rsidR="00CF73A0" w:rsidRDefault="00CF73A0" w:rsidP="00CF73A0">
      <w:pPr>
        <w:pStyle w:val="ZARTzmartartykuempunktem"/>
      </w:pPr>
      <w:bookmarkStart w:id="121" w:name="_Hlk123157955"/>
      <w:r w:rsidRPr="00A83890">
        <w:t>„</w:t>
      </w:r>
      <w:bookmarkEnd w:id="121"/>
      <w:r>
        <w:t>Art. 1. Ustawa określa:</w:t>
      </w:r>
    </w:p>
    <w:p w14:paraId="6A4FFDB6" w14:textId="5E50571E" w:rsidR="00CF73A0" w:rsidRPr="00D018D4" w:rsidRDefault="00CF73A0" w:rsidP="00CF73A0">
      <w:pPr>
        <w:pStyle w:val="ZPKTzmpktartykuempunktem"/>
      </w:pPr>
      <w:r>
        <w:t>1)</w:t>
      </w:r>
      <w:r>
        <w:tab/>
        <w:t>zasady i warunki udzielania</w:t>
      </w:r>
      <w:r w:rsidRPr="00D018D4">
        <w:t>:</w:t>
      </w:r>
    </w:p>
    <w:p w14:paraId="19C5153F" w14:textId="656D9618" w:rsidR="00CF73A0" w:rsidRPr="00D018D4" w:rsidRDefault="00CF73A0" w:rsidP="00CF73A0">
      <w:pPr>
        <w:pStyle w:val="ZLITwPKTzmlitwpktartykuempunktem"/>
      </w:pPr>
      <w:r>
        <w:t>a)</w:t>
      </w:r>
      <w:r>
        <w:tab/>
      </w:r>
      <w:r w:rsidRPr="00D018D4">
        <w:t>rodzinnego kredytu mieszkaniowego,</w:t>
      </w:r>
    </w:p>
    <w:p w14:paraId="38CCDB78" w14:textId="3824113A" w:rsidR="00CF73A0" w:rsidRPr="00D018D4" w:rsidRDefault="00CF73A0" w:rsidP="00CF73A0">
      <w:pPr>
        <w:pStyle w:val="ZLITwPKTzmlitwpktartykuempunktem"/>
      </w:pPr>
      <w:r>
        <w:t>b)</w:t>
      </w:r>
      <w:r>
        <w:tab/>
      </w:r>
      <w:r w:rsidRPr="00D018D4">
        <w:t>bezpiecznego kredytu 2%;</w:t>
      </w:r>
    </w:p>
    <w:p w14:paraId="260C4C4F" w14:textId="0843587C" w:rsidR="00CF73A0" w:rsidRPr="00D018D4" w:rsidRDefault="00CF73A0" w:rsidP="00CF73A0">
      <w:pPr>
        <w:pStyle w:val="ZPKTzmpktartykuempunktem"/>
      </w:pPr>
      <w:r>
        <w:lastRenderedPageBreak/>
        <w:t>2)</w:t>
      </w:r>
      <w:r>
        <w:tab/>
        <w:t xml:space="preserve">zasady i warunki </w:t>
      </w:r>
      <w:r w:rsidRPr="00D018D4">
        <w:t>udzielania przez Bank Gospodarstwa Krajowego, zwany dalej „BGK”, gwarancji spłaty części:</w:t>
      </w:r>
    </w:p>
    <w:p w14:paraId="40D831A4" w14:textId="09418C6A" w:rsidR="00CF73A0" w:rsidRPr="00D018D4" w:rsidRDefault="00CF73A0" w:rsidP="00CF73A0">
      <w:pPr>
        <w:pStyle w:val="ZLITwPKTzmlitwpktartykuempunktem"/>
      </w:pPr>
      <w:r>
        <w:t>a)</w:t>
      </w:r>
      <w:r w:rsidR="0010783B">
        <w:tab/>
      </w:r>
      <w:r w:rsidRPr="00D018D4">
        <w:t>rodzinnego kredytu mieszkaniowego,</w:t>
      </w:r>
    </w:p>
    <w:p w14:paraId="40F52A3C" w14:textId="32B4805F" w:rsidR="00CF73A0" w:rsidRPr="00D018D4" w:rsidRDefault="00CF73A0" w:rsidP="00CF73A0">
      <w:pPr>
        <w:pStyle w:val="ZLITwPKTzmlitwpktartykuempunktem"/>
      </w:pPr>
      <w:r>
        <w:t>b)</w:t>
      </w:r>
      <w:r w:rsidR="0010783B">
        <w:tab/>
      </w:r>
      <w:r w:rsidRPr="00D018D4">
        <w:t xml:space="preserve">bezpiecznego kredytu 2%, </w:t>
      </w:r>
    </w:p>
    <w:p w14:paraId="1862087B" w14:textId="77777777" w:rsidR="00CF73A0" w:rsidRPr="00D018D4" w:rsidRDefault="00CF73A0" w:rsidP="00CF73A0">
      <w:pPr>
        <w:pStyle w:val="ZCZWSPLITwPKTzmczciwsplitwpktartykuempunktem"/>
      </w:pPr>
      <w:bookmarkStart w:id="122" w:name="_Hlk123159685"/>
      <w:r w:rsidRPr="00A91795">
        <w:t>–</w:t>
      </w:r>
      <w:bookmarkEnd w:id="122"/>
      <w:r w:rsidRPr="00D018D4">
        <w:t xml:space="preserve"> zwanej dalej „gwarancją”;</w:t>
      </w:r>
    </w:p>
    <w:p w14:paraId="03EC1182" w14:textId="51AD8963" w:rsidR="00CF73A0" w:rsidRDefault="00CF73A0" w:rsidP="00CF73A0">
      <w:pPr>
        <w:pStyle w:val="ZPKTzmpktartykuempunktem"/>
      </w:pPr>
      <w:r>
        <w:t>3)</w:t>
      </w:r>
      <w:r>
        <w:tab/>
      </w:r>
      <w:r w:rsidRPr="00147D20">
        <w:t xml:space="preserve">zasady i warunki </w:t>
      </w:r>
      <w:r w:rsidRPr="00D018D4">
        <w:t>dokonywania przez BGK na rzecz kredytobiorcy</w:t>
      </w:r>
      <w:r>
        <w:t>:</w:t>
      </w:r>
    </w:p>
    <w:p w14:paraId="12684BE5" w14:textId="138B07AA" w:rsidR="00CF73A0" w:rsidRPr="00D018D4" w:rsidRDefault="00CF73A0" w:rsidP="00CF73A0">
      <w:pPr>
        <w:pStyle w:val="ZLITwPKTzmlitwpktartykuempunktem"/>
      </w:pPr>
      <w:r>
        <w:t>a)</w:t>
      </w:r>
      <w:r>
        <w:tab/>
      </w:r>
      <w:r w:rsidRPr="00D018D4">
        <w:t>spłat części rodzinnego kredytu mieszkaniowego w związku z powiększeniem gospodarstwa domowego tego kredytobiorcy o drugie albo kolejne dziecko, zwanej dalej „spłatą rodzinną”</w:t>
      </w:r>
      <w:r>
        <w:t>,</w:t>
      </w:r>
    </w:p>
    <w:p w14:paraId="4634555A" w14:textId="57B1BC0E" w:rsidR="00CF73A0" w:rsidRPr="00D018D4" w:rsidRDefault="00CF73A0" w:rsidP="00CF73A0">
      <w:pPr>
        <w:pStyle w:val="ZLITwPKTzmlitwpktartykuempunktem"/>
      </w:pPr>
      <w:r>
        <w:t>b</w:t>
      </w:r>
      <w:r w:rsidRPr="00D018D4">
        <w:t>)</w:t>
      </w:r>
      <w:r w:rsidRPr="00D018D4">
        <w:tab/>
        <w:t>dopłat do rat bezpiecznego kredytu 2%;</w:t>
      </w:r>
    </w:p>
    <w:p w14:paraId="60BB2A45" w14:textId="097C82BF" w:rsidR="00CF73A0" w:rsidRDefault="00CF73A0" w:rsidP="00CF73A0">
      <w:pPr>
        <w:pStyle w:val="ZPKTzmpktartykuempunktem"/>
      </w:pPr>
      <w:r>
        <w:t>4)</w:t>
      </w:r>
      <w:r>
        <w:tab/>
        <w:t xml:space="preserve">zakres i </w:t>
      </w:r>
      <w:r w:rsidRPr="00D018D4">
        <w:t>sposób zawierania umowy uprawniającej do udzielania</w:t>
      </w:r>
      <w:r>
        <w:t xml:space="preserve">: </w:t>
      </w:r>
    </w:p>
    <w:p w14:paraId="07518B56" w14:textId="1AA63ECD" w:rsidR="00CF73A0" w:rsidRPr="00D018D4" w:rsidRDefault="00CF73A0" w:rsidP="00CF73A0">
      <w:pPr>
        <w:pStyle w:val="ZLITwPKTzmlitwpktartykuempunktem"/>
      </w:pPr>
      <w:r>
        <w:t>a)</w:t>
      </w:r>
      <w:r>
        <w:tab/>
      </w:r>
      <w:r w:rsidRPr="00D018D4">
        <w:t>rodzinnych kredytów mieszkaniowych;</w:t>
      </w:r>
    </w:p>
    <w:p w14:paraId="5E5B15CB" w14:textId="1418B957" w:rsidR="00CF73A0" w:rsidRPr="00D018D4" w:rsidRDefault="00CF73A0" w:rsidP="00CF73A0">
      <w:pPr>
        <w:pStyle w:val="ZLITwPKTzmlitwpktartykuempunktem"/>
      </w:pPr>
      <w:r>
        <w:t>b)</w:t>
      </w:r>
      <w:r>
        <w:tab/>
      </w:r>
      <w:r w:rsidRPr="00D018D4">
        <w:t>bezpiecznych kredytów 2%;</w:t>
      </w:r>
    </w:p>
    <w:p w14:paraId="675FE562" w14:textId="08B07C75" w:rsidR="00CF73A0" w:rsidRPr="00693CB6" w:rsidRDefault="00CF73A0" w:rsidP="00CF73A0">
      <w:pPr>
        <w:pStyle w:val="ZPKTzmpktartykuempunktem"/>
      </w:pPr>
      <w:r>
        <w:t>5)</w:t>
      </w:r>
      <w:r>
        <w:tab/>
      </w:r>
      <w:r w:rsidRPr="00A7298B">
        <w:t>źródła</w:t>
      </w:r>
      <w:r w:rsidRPr="00D018D4">
        <w:t xml:space="preserve"> i sposób finansowania kosztów i wydatków BGK pokrywanych ze środków Rządowego Funduszu Mieszkaniowego.</w:t>
      </w:r>
      <w:bookmarkStart w:id="123" w:name="_Hlk123157962"/>
      <w:r w:rsidRPr="00A91795">
        <w:t>”</w:t>
      </w:r>
      <w:bookmarkEnd w:id="123"/>
      <w:r>
        <w:t>;</w:t>
      </w:r>
    </w:p>
    <w:p w14:paraId="64EFDC3B" w14:textId="77777777" w:rsidR="00CF73A0" w:rsidRPr="00BB7ADA" w:rsidRDefault="00CF73A0" w:rsidP="00CF73A0">
      <w:pPr>
        <w:pStyle w:val="PKTpunkt"/>
      </w:pPr>
      <w:r w:rsidRPr="00BB7ADA">
        <w:t>4)</w:t>
      </w:r>
      <w:r w:rsidRPr="00BB7ADA">
        <w:tab/>
        <w:t xml:space="preserve">w art. 2: </w:t>
      </w:r>
    </w:p>
    <w:p w14:paraId="60E0B865" w14:textId="588840DF" w:rsidR="00CF73A0" w:rsidRPr="00FD4462" w:rsidRDefault="00CF73A0" w:rsidP="00CF73A0">
      <w:pPr>
        <w:pStyle w:val="LITlitera"/>
      </w:pPr>
      <w:r w:rsidRPr="00FD4462">
        <w:t>a)</w:t>
      </w:r>
      <w:r>
        <w:tab/>
      </w:r>
      <w:r>
        <w:tab/>
        <w:t xml:space="preserve">po pkt 1 </w:t>
      </w:r>
      <w:r w:rsidRPr="00FD4462">
        <w:t>dodaje się pkt 1a w brzmieniu:</w:t>
      </w:r>
    </w:p>
    <w:p w14:paraId="280EE94A" w14:textId="6BEBCC74" w:rsidR="00CF73A0" w:rsidRPr="00BB7ADA" w:rsidRDefault="00CF73A0" w:rsidP="00CF73A0">
      <w:pPr>
        <w:pStyle w:val="ZLITPKTzmpktliter"/>
      </w:pPr>
      <w:r w:rsidRPr="00BB7ADA">
        <w:t>„1a) bezpiecznym kredycie 2% – należy przez to rozumieć kredyt zabezpieczony hipoteką, w tym kredyt, którego umowa przewiduje zabezpieczenie hipoteką po zakończeniu budowy domu jednorodzinnego</w:t>
      </w:r>
      <w:r w:rsidR="001A5E80">
        <w:t xml:space="preserve"> lub po wyodrębnieniu własności lokalu mieszkalnego</w:t>
      </w:r>
      <w:r w:rsidRPr="00BB7ADA">
        <w:t>, do którego rat przysługuje albo przysługiwała dopłata</w:t>
      </w:r>
      <w:bookmarkStart w:id="124" w:name="_Hlk123158707"/>
      <w:r w:rsidR="0010783B">
        <w:t>;</w:t>
      </w:r>
      <w:r w:rsidRPr="00BB7ADA">
        <w:t>”</w:t>
      </w:r>
      <w:bookmarkEnd w:id="124"/>
      <w:r w:rsidRPr="00BB7ADA">
        <w:t>,</w:t>
      </w:r>
    </w:p>
    <w:p w14:paraId="5F187341" w14:textId="7E2D9867" w:rsidR="00CF73A0" w:rsidRDefault="00CF73A0" w:rsidP="00CF73A0">
      <w:pPr>
        <w:pStyle w:val="LITlitera"/>
      </w:pPr>
      <w:r w:rsidRPr="00FD4462">
        <w:t>b)</w:t>
      </w:r>
      <w:r>
        <w:tab/>
      </w:r>
      <w:r w:rsidRPr="00FD4462">
        <w:t xml:space="preserve">pkt 7 </w:t>
      </w:r>
      <w:r>
        <w:t>otrzymuje brzmienie:</w:t>
      </w:r>
    </w:p>
    <w:p w14:paraId="480A675E" w14:textId="76C40953" w:rsidR="00CF73A0" w:rsidRDefault="00CF73A0" w:rsidP="00CF73A0">
      <w:pPr>
        <w:pStyle w:val="ZLITPKTzmpktliter"/>
      </w:pPr>
      <w:r w:rsidRPr="0058147B">
        <w:t>„</w:t>
      </w:r>
      <w:r>
        <w:t>7)</w:t>
      </w:r>
      <w:r w:rsidR="00B657D8">
        <w:tab/>
      </w:r>
      <w:r w:rsidRPr="0058147B">
        <w:t>rodzinnym kredycie mieszkaniowym – należy przez to rozumieć kredyt zabezpieczony hipoteką, w tym kredyt, którego umowa przewiduje zabezpieczenie hipoteką po zakończeniu budowy domu jednorodzinnego</w:t>
      </w:r>
      <w:r w:rsidR="001A5E80">
        <w:t xml:space="preserve"> lub po wyodrębnieniu własności lokalu mieszkalnego</w:t>
      </w:r>
      <w:r w:rsidRPr="0058147B">
        <w:t>, uprawniający do spłat rodzinnych</w:t>
      </w:r>
      <w:r w:rsidR="0010783B">
        <w:t>;</w:t>
      </w:r>
      <w:bookmarkStart w:id="125" w:name="_Hlk124169361"/>
      <w:r w:rsidRPr="0058147B">
        <w:t>”</w:t>
      </w:r>
      <w:r w:rsidRPr="00FD4462">
        <w:t>,</w:t>
      </w:r>
      <w:bookmarkEnd w:id="125"/>
      <w:r w:rsidRPr="00FD4462">
        <w:t xml:space="preserve"> </w:t>
      </w:r>
    </w:p>
    <w:p w14:paraId="522C6A6C" w14:textId="7364B1C9" w:rsidR="00CF73A0" w:rsidRDefault="00CF73A0" w:rsidP="00CF73A0">
      <w:pPr>
        <w:pStyle w:val="LITlitera"/>
      </w:pPr>
      <w:r>
        <w:t>c)</w:t>
      </w:r>
      <w:r>
        <w:tab/>
        <w:t>po pkt 9 dodaje się pkt 9a w brzmieniu:</w:t>
      </w:r>
    </w:p>
    <w:p w14:paraId="0CFB92F2" w14:textId="59A6A099" w:rsidR="00CF73A0" w:rsidRDefault="00CF73A0" w:rsidP="00CF73A0">
      <w:pPr>
        <w:pStyle w:val="ZLITPKTzmpktliter"/>
      </w:pPr>
      <w:r w:rsidRPr="000357A5">
        <w:t>„</w:t>
      </w:r>
      <w:r>
        <w:t>9a)</w:t>
      </w:r>
      <w:r w:rsidR="00B657D8">
        <w:tab/>
      </w:r>
      <w:r>
        <w:t xml:space="preserve">systemie ewidencji dopłat </w:t>
      </w:r>
      <w:r w:rsidRPr="001869E8">
        <w:t>–</w:t>
      </w:r>
      <w:r>
        <w:t xml:space="preserve"> należy przez to rozumieć </w:t>
      </w:r>
      <w:r w:rsidR="0010783B">
        <w:t xml:space="preserve">prowadzony przez BGK i udostępniany bankom </w:t>
      </w:r>
      <w:r>
        <w:t>system elektroniczn</w:t>
      </w:r>
      <w:r w:rsidR="0010783B">
        <w:t>y służący monitorowaniu wydatków związanych z dopłatami do rat bezpiecznego kredytu 2%;</w:t>
      </w:r>
      <w:r w:rsidR="000F5F54" w:rsidRPr="000F5F54">
        <w:t>”</w:t>
      </w:r>
      <w:r w:rsidR="000F5F54">
        <w:t>,</w:t>
      </w:r>
    </w:p>
    <w:p w14:paraId="1A103450" w14:textId="77777777" w:rsidR="00CF73A0" w:rsidRDefault="00CF73A0" w:rsidP="00CF73A0">
      <w:pPr>
        <w:pStyle w:val="LITlitera"/>
      </w:pPr>
      <w:r>
        <w:t>d</w:t>
      </w:r>
      <w:r w:rsidRPr="0058147B">
        <w:t>)</w:t>
      </w:r>
      <w:r>
        <w:tab/>
      </w:r>
      <w:r w:rsidRPr="0058147B">
        <w:t xml:space="preserve">pkt 12 </w:t>
      </w:r>
      <w:r>
        <w:t>otrzymuje brzmienie:</w:t>
      </w:r>
    </w:p>
    <w:p w14:paraId="7AB3B042" w14:textId="5116C393" w:rsidR="00CF73A0" w:rsidRPr="00693CB6" w:rsidRDefault="00CF73A0" w:rsidP="00CF73A0">
      <w:pPr>
        <w:pStyle w:val="ZLITPKTzmpktliter"/>
      </w:pPr>
      <w:bookmarkStart w:id="126" w:name="_Hlk123159631"/>
      <w:r w:rsidRPr="001869E8">
        <w:lastRenderedPageBreak/>
        <w:t>„</w:t>
      </w:r>
      <w:bookmarkEnd w:id="126"/>
      <w:r>
        <w:t>12)</w:t>
      </w:r>
      <w:r>
        <w:tab/>
      </w:r>
      <w:r w:rsidRPr="001869E8">
        <w:t>wkładzie własnym kredytobiorcy – należy przez to rozumieć środki własne kredytobiorcy przeznaczane na pokrycie części wydatków pokrywanych w</w:t>
      </w:r>
      <w:r w:rsidR="009460B9">
        <w:t> </w:t>
      </w:r>
      <w:r w:rsidRPr="001869E8">
        <w:t xml:space="preserve">pozostałej części </w:t>
      </w:r>
      <w:r w:rsidR="001A5E80">
        <w:t>rodzinnym</w:t>
      </w:r>
      <w:r w:rsidRPr="001869E8">
        <w:t xml:space="preserve"> kredytem mieszkaniowym</w:t>
      </w:r>
      <w:r>
        <w:t xml:space="preserve"> albo bezpiecznym kredytem 2%</w:t>
      </w:r>
      <w:r w:rsidRPr="001869E8">
        <w:t>, w tym należącą do kredytobiorcy i nieobciążoną kredytem nieruchomość gruntową</w:t>
      </w:r>
      <w:r w:rsidR="00890C84">
        <w:t>,</w:t>
      </w:r>
      <w:r w:rsidRPr="001869E8">
        <w:t xml:space="preserve"> w przypadku</w:t>
      </w:r>
      <w:r w:rsidR="00890C84">
        <w:t xml:space="preserve"> gdy</w:t>
      </w:r>
      <w:r w:rsidRPr="001869E8">
        <w:t xml:space="preserve"> </w:t>
      </w:r>
      <w:r>
        <w:t xml:space="preserve">kredytu tego </w:t>
      </w:r>
      <w:r w:rsidRPr="001869E8">
        <w:t>udzielono w celu pokrycia wydatków ponoszonych w związku z budową domu jednorodzinnego na tej nieruchomości</w:t>
      </w:r>
      <w:r>
        <w:t>.</w:t>
      </w:r>
      <w:bookmarkStart w:id="127" w:name="_Hlk123159640"/>
      <w:r w:rsidRPr="001869E8">
        <w:t>”</w:t>
      </w:r>
      <w:bookmarkEnd w:id="127"/>
      <w:r>
        <w:t>;</w:t>
      </w:r>
    </w:p>
    <w:p w14:paraId="5A7DD3F4" w14:textId="7159C8A6" w:rsidR="00CF73A0" w:rsidRDefault="00CF73A0" w:rsidP="00CF73A0">
      <w:pPr>
        <w:pStyle w:val="PKTpunkt"/>
      </w:pPr>
      <w:r>
        <w:t>5)</w:t>
      </w:r>
      <w:r w:rsidRPr="00693CB6">
        <w:tab/>
        <w:t>w art. 3</w:t>
      </w:r>
      <w:r>
        <w:t>:</w:t>
      </w:r>
    </w:p>
    <w:p w14:paraId="28391AC6" w14:textId="686BF9B4" w:rsidR="00CF73A0" w:rsidRDefault="00CF73A0" w:rsidP="00CF73A0">
      <w:pPr>
        <w:pStyle w:val="LITlitera"/>
      </w:pPr>
      <w:r>
        <w:t>a)</w:t>
      </w:r>
      <w:r>
        <w:tab/>
        <w:t>w ust. 1:</w:t>
      </w:r>
    </w:p>
    <w:p w14:paraId="31C4DD52" w14:textId="11574C5B" w:rsidR="00CF73A0" w:rsidRDefault="00CF73A0" w:rsidP="00CF73A0">
      <w:pPr>
        <w:pStyle w:val="TIRtiret"/>
      </w:pPr>
      <w:r w:rsidRPr="001869E8">
        <w:t>–</w:t>
      </w:r>
      <w:r>
        <w:tab/>
        <w:t xml:space="preserve">we </w:t>
      </w:r>
      <w:r w:rsidR="009460B9">
        <w:t>wprowadzeniu</w:t>
      </w:r>
      <w:r>
        <w:t xml:space="preserve"> do wyliczenia wyrazy </w:t>
      </w:r>
      <w:r w:rsidRPr="001869E8">
        <w:t>„może zostać udzielony</w:t>
      </w:r>
      <w:r w:rsidR="009460B9" w:rsidRPr="001869E8">
        <w:t>”</w:t>
      </w:r>
      <w:r>
        <w:t xml:space="preserve"> zastępuje się wyrazami </w:t>
      </w:r>
      <w:r w:rsidRPr="001869E8">
        <w:t>„</w:t>
      </w:r>
      <w:r>
        <w:t>i bezpieczny kredyt 2% mogą zostać udzielone</w:t>
      </w:r>
      <w:r w:rsidRPr="001869E8">
        <w:t>”</w:t>
      </w:r>
      <w:r>
        <w:t>,</w:t>
      </w:r>
    </w:p>
    <w:p w14:paraId="686B5FE3" w14:textId="1C7377E0" w:rsidR="00CF73A0" w:rsidRDefault="00CF73A0" w:rsidP="00CF73A0">
      <w:pPr>
        <w:pStyle w:val="TIRtiret"/>
      </w:pPr>
      <w:bookmarkStart w:id="128" w:name="_Hlk123160240"/>
      <w:r w:rsidRPr="001869E8">
        <w:t>–</w:t>
      </w:r>
      <w:bookmarkEnd w:id="128"/>
      <w:r>
        <w:tab/>
        <w:t xml:space="preserve">w pkt 2 lit. b otrzymuje brzmienie: </w:t>
      </w:r>
    </w:p>
    <w:p w14:paraId="7A4A8424" w14:textId="5D18E9FE" w:rsidR="00CF73A0" w:rsidRDefault="00CF73A0" w:rsidP="00CF73A0">
      <w:pPr>
        <w:pStyle w:val="ZTIRLITzmlittiret"/>
      </w:pPr>
      <w:r w:rsidRPr="001869E8">
        <w:t>„</w:t>
      </w:r>
      <w:r>
        <w:t>b)</w:t>
      </w:r>
      <w:r w:rsidR="00B657D8">
        <w:tab/>
      </w:r>
      <w:r>
        <w:t>nie posiada obywatelstwa polskiego i prowadzi gospodarstwo domowe wspólnie z osobą posiadającą</w:t>
      </w:r>
      <w:r w:rsidRPr="0097056F">
        <w:t xml:space="preserve"> takie obywatelstwo, a kredyt ten jest mu udzielany wspólnie z tą osobą.</w:t>
      </w:r>
      <w:r w:rsidRPr="001869E8">
        <w:t>”</w:t>
      </w:r>
      <w:r>
        <w:t>,</w:t>
      </w:r>
      <w:r w:rsidRPr="0097056F">
        <w:t xml:space="preserve"> </w:t>
      </w:r>
    </w:p>
    <w:p w14:paraId="17BC62E0" w14:textId="0004FC88" w:rsidR="00CF73A0" w:rsidRDefault="00CF73A0" w:rsidP="00CF73A0">
      <w:pPr>
        <w:pStyle w:val="LITlitera"/>
      </w:pPr>
      <w:r w:rsidRPr="001869E8">
        <w:t>b)</w:t>
      </w:r>
      <w:r>
        <w:tab/>
      </w:r>
      <w:r w:rsidRPr="001869E8">
        <w:t xml:space="preserve">w ust. 2 po wyrazach </w:t>
      </w:r>
      <w:bookmarkStart w:id="129" w:name="_Hlk123160221"/>
      <w:r w:rsidRPr="001869E8">
        <w:t>„</w:t>
      </w:r>
      <w:bookmarkEnd w:id="129"/>
      <w:r w:rsidRPr="001869E8">
        <w:t>Rodzinnego kredytu mieszkaniowego” dodaje się wyrazy „i</w:t>
      </w:r>
      <w:r w:rsidR="009460B9">
        <w:t> </w:t>
      </w:r>
      <w:r w:rsidRPr="001869E8">
        <w:t>bezpiecznego kredytu 2%</w:t>
      </w:r>
      <w:bookmarkStart w:id="130" w:name="_Hlk123160758"/>
      <w:r w:rsidRPr="001869E8">
        <w:t>”</w:t>
      </w:r>
      <w:bookmarkEnd w:id="130"/>
      <w:r w:rsidRPr="001869E8">
        <w:t>,</w:t>
      </w:r>
    </w:p>
    <w:p w14:paraId="4EB278C0" w14:textId="7724E6DD" w:rsidR="00B25BFC" w:rsidRDefault="00B25BFC" w:rsidP="00CF73A0">
      <w:pPr>
        <w:pStyle w:val="LITlitera"/>
      </w:pPr>
      <w:r>
        <w:t>c)</w:t>
      </w:r>
      <w:r>
        <w:tab/>
        <w:t>po ust. 2 dodaje się ust. 2a w brzmieniu:</w:t>
      </w:r>
    </w:p>
    <w:p w14:paraId="417557A6" w14:textId="71220B16" w:rsidR="00B25BFC" w:rsidRPr="00B25BFC" w:rsidRDefault="0010783B" w:rsidP="00EB5689">
      <w:pPr>
        <w:pStyle w:val="ZLITUSTzmustliter"/>
      </w:pPr>
      <w:r w:rsidRPr="0010783B">
        <w:t>„</w:t>
      </w:r>
      <w:r w:rsidR="00B25BFC">
        <w:t xml:space="preserve">2a. </w:t>
      </w:r>
      <w:r w:rsidR="00B25BFC" w:rsidRPr="00B25BFC">
        <w:t>Bank kredytujący udziela rodzinnego kredytu mieszkaniowego i</w:t>
      </w:r>
      <w:r w:rsidR="009460B9">
        <w:t> </w:t>
      </w:r>
      <w:r w:rsidR="00B25BFC" w:rsidRPr="00B25BFC">
        <w:t>bezpiecznego kredytu 2% na warunkach oprocentowania, marży i prowizji, odpowiadających warunkom, na jakich w ramach pozostałej jego oferty kredytowej, kredytobiorca uzyskałby na ten sam cel kredyt hipoteczny o tej samej wysokości oraz o tym samym okresie i sposobie spłaty.</w:t>
      </w:r>
      <w:r w:rsidRPr="0010783B">
        <w:t>”,</w:t>
      </w:r>
    </w:p>
    <w:p w14:paraId="3129E05A" w14:textId="4A129B1A" w:rsidR="00CF73A0" w:rsidRDefault="00B25BFC" w:rsidP="00CF73A0">
      <w:pPr>
        <w:pStyle w:val="LITlitera"/>
      </w:pPr>
      <w:r>
        <w:t>d</w:t>
      </w:r>
      <w:r w:rsidR="00CF73A0">
        <w:t>)</w:t>
      </w:r>
      <w:r w:rsidR="00CF73A0">
        <w:tab/>
        <w:t xml:space="preserve">w ust. 3 </w:t>
      </w:r>
      <w:r w:rsidR="00ED3020">
        <w:t>wprowadzenie</w:t>
      </w:r>
      <w:r w:rsidR="00CF73A0">
        <w:t xml:space="preserve"> do wyliczenia i pkt 1 otrzymują brzmienie:  </w:t>
      </w:r>
    </w:p>
    <w:p w14:paraId="2E90A048" w14:textId="1FD59230" w:rsidR="00CF73A0" w:rsidRDefault="00CF73A0" w:rsidP="00CF73A0">
      <w:pPr>
        <w:pStyle w:val="ZLITUSTzmustliter"/>
      </w:pPr>
      <w:r w:rsidRPr="00D977ED">
        <w:t>„</w:t>
      </w:r>
      <w:r>
        <w:t xml:space="preserve">3. </w:t>
      </w:r>
      <w:r w:rsidRPr="00D977ED">
        <w:t xml:space="preserve">Rodzinny kredyt mieszkaniowy i bezpieczny kredyt </w:t>
      </w:r>
      <w:r w:rsidR="00DF5812">
        <w:t>2</w:t>
      </w:r>
      <w:r>
        <w:t xml:space="preserve">% są </w:t>
      </w:r>
      <w:r w:rsidRPr="00D977ED">
        <w:t>udzielan</w:t>
      </w:r>
      <w:r>
        <w:t>e</w:t>
      </w:r>
      <w:r w:rsidRPr="00AD0821">
        <w:t>:</w:t>
      </w:r>
    </w:p>
    <w:p w14:paraId="7D61BDD9" w14:textId="77777777" w:rsidR="00CF73A0" w:rsidRDefault="00CF73A0" w:rsidP="00CF73A0">
      <w:pPr>
        <w:pStyle w:val="ZLITPKTzmpktliter"/>
      </w:pPr>
      <w:r w:rsidRPr="00FC018E">
        <w:t>1)</w:t>
      </w:r>
      <w:r w:rsidRPr="00FC018E">
        <w:tab/>
        <w:t>bez wkładu własnego kredytobiorcy albo z wkładem własnym kredytobiorcy nie wyższym niż 200 000 zł</w:t>
      </w:r>
      <w:r>
        <w:t>;</w:t>
      </w:r>
      <w:r w:rsidRPr="00AD29DC">
        <w:t xml:space="preserve"> </w:t>
      </w:r>
    </w:p>
    <w:p w14:paraId="29BD29EA" w14:textId="5F55F7E7" w:rsidR="00CF73A0" w:rsidRPr="00AD29DC" w:rsidRDefault="00B25BFC" w:rsidP="00CF73A0">
      <w:pPr>
        <w:pStyle w:val="LITlitera"/>
      </w:pPr>
      <w:r>
        <w:t>f</w:t>
      </w:r>
      <w:r w:rsidR="00CF73A0" w:rsidRPr="00AD29DC">
        <w:t>)</w:t>
      </w:r>
      <w:r w:rsidR="00CF73A0" w:rsidRPr="00AD29DC">
        <w:tab/>
        <w:t>ust. 3a otrzymuje brzmienie:</w:t>
      </w:r>
    </w:p>
    <w:p w14:paraId="58FDC80E" w14:textId="77777777" w:rsidR="00CF73A0" w:rsidRPr="00693CB6" w:rsidRDefault="00CF73A0" w:rsidP="00CF73A0">
      <w:pPr>
        <w:pStyle w:val="ZLITUSTzmustliter"/>
      </w:pPr>
      <w:bookmarkStart w:id="131" w:name="_Hlk123160785"/>
      <w:r w:rsidRPr="00693CB6">
        <w:t>„</w:t>
      </w:r>
      <w:bookmarkEnd w:id="131"/>
      <w:r w:rsidRPr="00693CB6">
        <w:t>3a. W przypadku gdy wkładem własnym kredytobiorcy jest wyłącznie:</w:t>
      </w:r>
    </w:p>
    <w:p w14:paraId="1AF096F5" w14:textId="13C21F8E" w:rsidR="00CF73A0" w:rsidRPr="00693CB6" w:rsidRDefault="00CF73A0" w:rsidP="00CF73A0">
      <w:pPr>
        <w:pStyle w:val="ZLITPKTzmpktliter"/>
      </w:pPr>
      <w:r w:rsidRPr="00693CB6">
        <w:t>1)</w:t>
      </w:r>
      <w:r w:rsidRPr="00693CB6">
        <w:tab/>
        <w:t xml:space="preserve">nieruchomość gruntowa lub </w:t>
      </w:r>
    </w:p>
    <w:p w14:paraId="1ADBEEA0" w14:textId="0014492A" w:rsidR="00CF73A0" w:rsidRPr="00693CB6" w:rsidRDefault="00CF73A0" w:rsidP="00CF73A0">
      <w:pPr>
        <w:pStyle w:val="ZLITPKTzmpktliter"/>
      </w:pPr>
      <w:r w:rsidRPr="00693CB6">
        <w:t>2)</w:t>
      </w:r>
      <w:r w:rsidRPr="00693CB6">
        <w:tab/>
        <w:t xml:space="preserve">łączna kwota środków pieniężnych i premii </w:t>
      </w:r>
      <w:r>
        <w:t xml:space="preserve">mieszkaniowej </w:t>
      </w:r>
      <w:r w:rsidRPr="00693CB6">
        <w:t>wypłacan</w:t>
      </w:r>
      <w:r>
        <w:t>ych</w:t>
      </w:r>
      <w:r w:rsidRPr="00693CB6">
        <w:t xml:space="preserve"> zgodnie z art… ustawy z dnia… o pomocy państwa w oszczędzaniu na cele mieszkaniowe (Dz. U…)</w:t>
      </w:r>
    </w:p>
    <w:p w14:paraId="025E3DC1" w14:textId="77777777" w:rsidR="00CF73A0" w:rsidRDefault="00CF73A0" w:rsidP="00CF73A0">
      <w:pPr>
        <w:pStyle w:val="ZLITCZWSPPKTzmczciwsppktliter"/>
      </w:pPr>
      <w:r w:rsidRPr="00693CB6">
        <w:lastRenderedPageBreak/>
        <w:tab/>
      </w:r>
      <w:r w:rsidRPr="00AD29DC">
        <w:t>–</w:t>
      </w:r>
      <w:r>
        <w:t xml:space="preserve"> </w:t>
      </w:r>
      <w:r w:rsidRPr="00693CB6">
        <w:t xml:space="preserve">rodzinny kredyt mieszkaniowy </w:t>
      </w:r>
      <w:r>
        <w:t xml:space="preserve">albo bezpieczny kredyt 2% </w:t>
      </w:r>
      <w:r w:rsidRPr="00693CB6">
        <w:t>mo</w:t>
      </w:r>
      <w:r>
        <w:t>gą</w:t>
      </w:r>
      <w:r w:rsidRPr="00693CB6">
        <w:t xml:space="preserve"> zostać udzielon</w:t>
      </w:r>
      <w:r>
        <w:t>e</w:t>
      </w:r>
      <w:r w:rsidRPr="00693CB6">
        <w:t xml:space="preserve"> bez spełnienia warun</w:t>
      </w:r>
      <w:r>
        <w:t>ków</w:t>
      </w:r>
      <w:r w:rsidRPr="00693CB6">
        <w:t xml:space="preserve">, o </w:t>
      </w:r>
      <w:r w:rsidRPr="00693CB6">
        <w:tab/>
        <w:t>których mowa w ust. 3 pkt 1,</w:t>
      </w:r>
      <w:r>
        <w:t xml:space="preserve"> jeżeli łączna wysokość tego wkładu i tego kredytu nie przekracza 1 000 000.</w:t>
      </w:r>
      <w:r w:rsidRPr="00693CB6">
        <w:t>”</w:t>
      </w:r>
      <w:r>
        <w:t>,</w:t>
      </w:r>
    </w:p>
    <w:p w14:paraId="7473CF7B" w14:textId="39039E44" w:rsidR="00CF73A0" w:rsidRDefault="00B25BFC" w:rsidP="00CF73A0">
      <w:pPr>
        <w:pStyle w:val="LITlitera"/>
      </w:pPr>
      <w:r>
        <w:t>f</w:t>
      </w:r>
      <w:r w:rsidR="00CF73A0">
        <w:t>)</w:t>
      </w:r>
      <w:r w:rsidR="00CF73A0">
        <w:tab/>
        <w:t xml:space="preserve">w ust. 3b po wyrazach </w:t>
      </w:r>
      <w:r w:rsidR="00CF73A0" w:rsidRPr="00AD29DC">
        <w:t>„</w:t>
      </w:r>
      <w:r w:rsidR="00CF73A0">
        <w:t>rodzinny kredyt mieszkaniowy</w:t>
      </w:r>
      <w:r w:rsidR="00CF73A0" w:rsidRPr="00AD29DC">
        <w:t>”</w:t>
      </w:r>
      <w:r w:rsidR="00CF73A0">
        <w:t xml:space="preserve"> dodaje się wyrazy </w:t>
      </w:r>
      <w:r w:rsidR="00CF73A0" w:rsidRPr="00AD29DC">
        <w:t>„</w:t>
      </w:r>
      <w:r w:rsidR="00CF73A0">
        <w:t>albo bezpieczny kredyt 2%</w:t>
      </w:r>
      <w:bookmarkStart w:id="132" w:name="_Hlk123160816"/>
      <w:r w:rsidR="00CF73A0" w:rsidRPr="00AD29DC">
        <w:t>”</w:t>
      </w:r>
      <w:bookmarkEnd w:id="132"/>
      <w:r w:rsidR="00CF73A0">
        <w:t>,</w:t>
      </w:r>
    </w:p>
    <w:p w14:paraId="19EB8EA2" w14:textId="44254E81" w:rsidR="00CF73A0" w:rsidRDefault="00B25BFC" w:rsidP="00CF73A0">
      <w:pPr>
        <w:pStyle w:val="LITlitera"/>
      </w:pPr>
      <w:r>
        <w:t>g</w:t>
      </w:r>
      <w:r w:rsidR="00CF73A0">
        <w:t>)</w:t>
      </w:r>
      <w:r w:rsidR="00CF73A0">
        <w:tab/>
        <w:t xml:space="preserve">w ust. 3c po wyrazach </w:t>
      </w:r>
      <w:r w:rsidR="00CF73A0" w:rsidRPr="00AD29DC">
        <w:t>„</w:t>
      </w:r>
      <w:r w:rsidR="00CF73A0">
        <w:t>rodzinnego kredytu mieszkaniowego</w:t>
      </w:r>
      <w:r w:rsidR="00CF73A0" w:rsidRPr="00AD29DC">
        <w:t>”</w:t>
      </w:r>
      <w:r w:rsidR="00CF73A0">
        <w:t xml:space="preserve"> dodaje się wyrazy </w:t>
      </w:r>
      <w:r w:rsidR="00CF73A0" w:rsidRPr="00AD29DC">
        <w:t>„</w:t>
      </w:r>
      <w:r w:rsidR="00CF73A0">
        <w:t>i</w:t>
      </w:r>
      <w:r w:rsidR="007C55C2">
        <w:t> </w:t>
      </w:r>
      <w:r w:rsidR="00CF73A0">
        <w:t>bezpiecznego kredyt</w:t>
      </w:r>
      <w:r w:rsidR="00D41E28">
        <w:t>u</w:t>
      </w:r>
      <w:r w:rsidR="00CF73A0">
        <w:t xml:space="preserve"> 2%</w:t>
      </w:r>
      <w:r w:rsidR="00CF73A0" w:rsidRPr="00AD29DC">
        <w:t>”</w:t>
      </w:r>
      <w:r w:rsidR="00CF73A0">
        <w:t>,</w:t>
      </w:r>
    </w:p>
    <w:p w14:paraId="7CCBAB73" w14:textId="2E2D0562" w:rsidR="00CF73A0" w:rsidRDefault="00B25BFC" w:rsidP="00CF73A0">
      <w:pPr>
        <w:pStyle w:val="LITlitera"/>
      </w:pPr>
      <w:r>
        <w:t>h</w:t>
      </w:r>
      <w:r w:rsidR="00CF73A0">
        <w:t>)</w:t>
      </w:r>
      <w:r w:rsidR="00CF73A0">
        <w:tab/>
        <w:t>dodaje się ust. 5 w brzmieniu:</w:t>
      </w:r>
    </w:p>
    <w:p w14:paraId="2C7D495F" w14:textId="77777777" w:rsidR="00CF73A0" w:rsidRDefault="00CF73A0" w:rsidP="00CF73A0">
      <w:pPr>
        <w:pStyle w:val="ZLITUSTzmustliter"/>
      </w:pPr>
      <w:bookmarkStart w:id="133" w:name="_Hlk123161039"/>
      <w:r w:rsidRPr="00AD29DC">
        <w:t>„</w:t>
      </w:r>
      <w:bookmarkEnd w:id="133"/>
      <w:r>
        <w:t xml:space="preserve">5. </w:t>
      </w:r>
      <w:bookmarkStart w:id="134" w:name="_Hlk123287946"/>
      <w:r w:rsidRPr="00E34D63">
        <w:t>Bezpieczny kredyt 2% może zostać udzielony do dnia 31 grudnia 2027 r.</w:t>
      </w:r>
      <w:r w:rsidRPr="00AD29DC">
        <w:t>”</w:t>
      </w:r>
      <w:r>
        <w:t>,</w:t>
      </w:r>
      <w:bookmarkEnd w:id="134"/>
    </w:p>
    <w:p w14:paraId="5D749F3F" w14:textId="1D59F932" w:rsidR="00CF73A0" w:rsidRPr="00AD29DC" w:rsidRDefault="00CF73A0" w:rsidP="00CF73A0">
      <w:pPr>
        <w:pStyle w:val="PKTpunkt"/>
      </w:pPr>
      <w:r w:rsidRPr="00AD29DC">
        <w:t>6)</w:t>
      </w:r>
      <w:r>
        <w:tab/>
      </w:r>
      <w:r w:rsidRPr="00AD29DC">
        <w:t>w art. 4:</w:t>
      </w:r>
    </w:p>
    <w:p w14:paraId="730F7E07" w14:textId="2670AAA7" w:rsidR="00AF53FD" w:rsidRDefault="00CF73A0" w:rsidP="00CF73A0">
      <w:pPr>
        <w:pStyle w:val="LITlitera"/>
      </w:pPr>
      <w:r>
        <w:t>a)</w:t>
      </w:r>
      <w:r>
        <w:tab/>
        <w:t xml:space="preserve">w ust. 1 </w:t>
      </w:r>
      <w:r w:rsidR="009460B9">
        <w:t>wprowadzenie</w:t>
      </w:r>
      <w:r w:rsidR="00AF53FD">
        <w:t xml:space="preserve"> do wyliczenia otrzymuje brzmienie:</w:t>
      </w:r>
    </w:p>
    <w:p w14:paraId="5E0E16A4" w14:textId="664183A7" w:rsidR="00CF73A0" w:rsidRDefault="00AF53FD">
      <w:pPr>
        <w:pStyle w:val="ZFRAGzmfragmentunpzdaniaartykuempunktem"/>
      </w:pPr>
      <w:r w:rsidRPr="00AF53FD">
        <w:t>„</w:t>
      </w:r>
      <w:bookmarkStart w:id="135" w:name="_Hlk124243952"/>
      <w:r>
        <w:t>Rodzinn</w:t>
      </w:r>
      <w:r w:rsidR="0084647B">
        <w:t>y</w:t>
      </w:r>
      <w:r w:rsidRPr="00AF53FD">
        <w:t xml:space="preserve"> kredyt mieszkaniow</w:t>
      </w:r>
      <w:r w:rsidR="0084647B">
        <w:t>y</w:t>
      </w:r>
      <w:r w:rsidRPr="00AF53FD">
        <w:t xml:space="preserve"> </w:t>
      </w:r>
      <w:r>
        <w:t>i bezpieczn</w:t>
      </w:r>
      <w:r w:rsidR="0084647B">
        <w:t>y</w:t>
      </w:r>
      <w:r>
        <w:t xml:space="preserve"> kredyt 2% </w:t>
      </w:r>
      <w:r w:rsidR="00360C74">
        <w:t xml:space="preserve">mogą zostać udzielone </w:t>
      </w:r>
      <w:r w:rsidRPr="00AF53FD">
        <w:t>w celu pokrycia całości albo części wydatków</w:t>
      </w:r>
      <w:r>
        <w:t xml:space="preserve"> służących zaspokojeniu potrzeb mieszkaniowych gospodarstwa domowego kredytobiorcy</w:t>
      </w:r>
      <w:r w:rsidR="007155E5">
        <w:t>, ponoszonych</w:t>
      </w:r>
      <w:r w:rsidR="004C556F">
        <w:t xml:space="preserve"> w związku z</w:t>
      </w:r>
      <w:r w:rsidRPr="00AF53FD">
        <w:t>:</w:t>
      </w:r>
      <w:bookmarkEnd w:id="135"/>
      <w:r w:rsidR="00CF73A0" w:rsidRPr="00AD29DC">
        <w:t>”</w:t>
      </w:r>
      <w:r w:rsidR="00CF73A0">
        <w:t>,</w:t>
      </w:r>
    </w:p>
    <w:p w14:paraId="186B5FAC" w14:textId="3DE3139D" w:rsidR="0084647B" w:rsidRDefault="0084647B" w:rsidP="00EB5689">
      <w:pPr>
        <w:pStyle w:val="LITlitera"/>
      </w:pPr>
      <w:r>
        <w:t>b)</w:t>
      </w:r>
      <w:r w:rsidR="007155E5">
        <w:tab/>
      </w:r>
      <w:r>
        <w:t>po ust. 1 dodaje się ust. 1a w brzmieniu:</w:t>
      </w:r>
    </w:p>
    <w:p w14:paraId="61787C90" w14:textId="12741F60" w:rsidR="005928F2" w:rsidRDefault="005928F2" w:rsidP="005928F2">
      <w:pPr>
        <w:pStyle w:val="ZLITUSTzmustliter"/>
      </w:pPr>
      <w:r w:rsidRPr="005928F2">
        <w:t>„</w:t>
      </w:r>
      <w:r w:rsidR="0084647B">
        <w:t>1a</w:t>
      </w:r>
      <w:r w:rsidR="00C87314">
        <w:t>.</w:t>
      </w:r>
      <w:r w:rsidR="0084647B">
        <w:t xml:space="preserve"> </w:t>
      </w:r>
      <w:r w:rsidR="0084647B" w:rsidRPr="0084647B">
        <w:t>Rodzinn</w:t>
      </w:r>
      <w:r w:rsidR="007155E5">
        <w:t>ego</w:t>
      </w:r>
      <w:r w:rsidR="0084647B" w:rsidRPr="0084647B">
        <w:t xml:space="preserve"> kredyt</w:t>
      </w:r>
      <w:r w:rsidR="007155E5">
        <w:t>u</w:t>
      </w:r>
      <w:r w:rsidR="0084647B" w:rsidRPr="0084647B">
        <w:t xml:space="preserve"> mieszkaniow</w:t>
      </w:r>
      <w:r w:rsidR="007155E5">
        <w:t>ego</w:t>
      </w:r>
      <w:r w:rsidR="0084647B" w:rsidRPr="0084647B">
        <w:t xml:space="preserve"> i bezpieczn</w:t>
      </w:r>
      <w:r w:rsidR="007155E5">
        <w:t>ego</w:t>
      </w:r>
      <w:r w:rsidR="0084647B" w:rsidRPr="0084647B">
        <w:t xml:space="preserve"> kredyt</w:t>
      </w:r>
      <w:r w:rsidR="0049709F">
        <w:t>u</w:t>
      </w:r>
      <w:r w:rsidR="0084647B" w:rsidRPr="0084647B">
        <w:t xml:space="preserve"> 2% </w:t>
      </w:r>
      <w:r w:rsidR="007155E5">
        <w:t xml:space="preserve">nie </w:t>
      </w:r>
      <w:r w:rsidR="0084647B" w:rsidRPr="0084647B">
        <w:t>udziel</w:t>
      </w:r>
      <w:r w:rsidR="007155E5">
        <w:t>a się</w:t>
      </w:r>
      <w:r w:rsidR="0084647B">
        <w:t xml:space="preserve">, </w:t>
      </w:r>
      <w:r w:rsidR="007155E5">
        <w:t>jeżeli wydatki o których mowa w ust. 1</w:t>
      </w:r>
      <w:r>
        <w:t>,</w:t>
      </w:r>
      <w:r w:rsidR="007155E5">
        <w:t xml:space="preserve"> ponoszone w celu nabycia wyłącznie części udziałów w</w:t>
      </w:r>
      <w:r>
        <w:t>:</w:t>
      </w:r>
    </w:p>
    <w:p w14:paraId="157304CC" w14:textId="4B743451" w:rsidR="005928F2" w:rsidRDefault="005928F2" w:rsidP="00EB5689">
      <w:pPr>
        <w:pStyle w:val="ZLITPKTzmpktliter"/>
      </w:pPr>
      <w:r>
        <w:t>1)</w:t>
      </w:r>
      <w:r w:rsidR="003D69EC">
        <w:tab/>
      </w:r>
      <w:r w:rsidR="007155E5">
        <w:t xml:space="preserve">prawie własności </w:t>
      </w:r>
    </w:p>
    <w:p w14:paraId="735444E0" w14:textId="4407EFCD" w:rsidR="005928F2" w:rsidRDefault="005928F2" w:rsidP="00EB5689">
      <w:pPr>
        <w:pStyle w:val="ZLITPKTzmpktliter"/>
      </w:pPr>
      <w:r>
        <w:t>2)</w:t>
      </w:r>
      <w:r w:rsidR="003D69EC">
        <w:tab/>
      </w:r>
      <w:r w:rsidR="007155E5">
        <w:t>sp</w:t>
      </w:r>
      <w:r>
        <w:t>ó</w:t>
      </w:r>
      <w:r w:rsidR="007155E5">
        <w:t>łdziel</w:t>
      </w:r>
      <w:r>
        <w:t>czym prawie dotyczącym</w:t>
      </w:r>
    </w:p>
    <w:p w14:paraId="607C3A59" w14:textId="1A8D1724" w:rsidR="0084647B" w:rsidRPr="0084647B" w:rsidRDefault="003D69EC" w:rsidP="00EB5689">
      <w:pPr>
        <w:pStyle w:val="ZLITUSTzmustliter"/>
        <w:ind w:firstLine="0"/>
      </w:pPr>
      <w:r w:rsidRPr="003D69EC">
        <w:tab/>
        <w:t>–</w:t>
      </w:r>
      <w:r w:rsidR="005928F2">
        <w:t xml:space="preserve"> </w:t>
      </w:r>
      <w:r w:rsidR="005928F2" w:rsidRPr="005928F2">
        <w:t>lokalu mieszkalnego albo domu jednorodzinnego</w:t>
      </w:r>
      <w:r w:rsidR="005928F2">
        <w:t>, chyba że posiadany udział w</w:t>
      </w:r>
      <w:r w:rsidR="007C55C2">
        <w:t> </w:t>
      </w:r>
      <w:r w:rsidR="005928F2">
        <w:t xml:space="preserve">tym prawie </w:t>
      </w:r>
      <w:r w:rsidR="005928F2" w:rsidRPr="005928F2">
        <w:t xml:space="preserve">kredytobiorca nabył </w:t>
      </w:r>
      <w:r w:rsidR="005928F2">
        <w:t xml:space="preserve">wcześniej w drodze dziedziczenia, a wydatki te ponoszone są w celu pokrycia </w:t>
      </w:r>
      <w:r w:rsidR="005928F2" w:rsidRPr="005928F2">
        <w:t xml:space="preserve">dalszych </w:t>
      </w:r>
      <w:r w:rsidR="005928F2">
        <w:t xml:space="preserve">w nim </w:t>
      </w:r>
      <w:r w:rsidR="005928F2" w:rsidRPr="005928F2">
        <w:t>udziałów</w:t>
      </w:r>
      <w:r w:rsidR="005928F2">
        <w:t>.</w:t>
      </w:r>
      <w:r w:rsidR="005928F2" w:rsidRPr="005928F2">
        <w:t>”,</w:t>
      </w:r>
    </w:p>
    <w:p w14:paraId="5D877ADA" w14:textId="7F876648" w:rsidR="00CF73A0" w:rsidRDefault="007155E5" w:rsidP="00CF73A0">
      <w:pPr>
        <w:pStyle w:val="LITlitera"/>
      </w:pPr>
      <w:r>
        <w:t>c</w:t>
      </w:r>
      <w:r w:rsidR="00CF73A0">
        <w:t>)</w:t>
      </w:r>
      <w:r w:rsidR="00CF73A0">
        <w:tab/>
        <w:t xml:space="preserve">uchyla się ust. 2 i 3; </w:t>
      </w:r>
    </w:p>
    <w:p w14:paraId="3180DEE7" w14:textId="31BD91E7" w:rsidR="00CF73A0" w:rsidRPr="00AD29DC" w:rsidRDefault="00CF73A0" w:rsidP="00CF73A0">
      <w:pPr>
        <w:pStyle w:val="PKTpunkt"/>
      </w:pPr>
      <w:r w:rsidRPr="00AD29DC">
        <w:t>7)</w:t>
      </w:r>
      <w:r>
        <w:tab/>
      </w:r>
      <w:r w:rsidR="009460B9">
        <w:t xml:space="preserve">w rozdziale 1 </w:t>
      </w:r>
      <w:r w:rsidRPr="00AD29DC">
        <w:t>po art. 4 dodaje się art. 4a w brzmieniu:</w:t>
      </w:r>
    </w:p>
    <w:p w14:paraId="37F4185D" w14:textId="1AE116B1" w:rsidR="00CF73A0" w:rsidRPr="00D55864" w:rsidRDefault="00CF73A0" w:rsidP="00CF73A0">
      <w:pPr>
        <w:pStyle w:val="ZUSTzmustartykuempunktem"/>
      </w:pPr>
      <w:bookmarkStart w:id="136" w:name="_Hlk126150374"/>
      <w:r w:rsidRPr="00D55864">
        <w:t>„</w:t>
      </w:r>
      <w:bookmarkEnd w:id="136"/>
      <w:r>
        <w:t>Art. 4</w:t>
      </w:r>
      <w:r w:rsidR="00737581">
        <w:t>a</w:t>
      </w:r>
      <w:r>
        <w:t xml:space="preserve">. 1. </w:t>
      </w:r>
      <w:r w:rsidRPr="00D55864">
        <w:t>Objęcie gwarancją części rodzinnego kredytu mieszkaniowego albo</w:t>
      </w:r>
      <w:r>
        <w:t xml:space="preserve"> </w:t>
      </w:r>
      <w:r w:rsidRPr="00D55864">
        <w:t xml:space="preserve">bezpiecznego kredytu 2%, następuje wraz z udzieleniem tego kredytu, na zlecenie kredytobiorcy składane wraz z wnioskiem o udzielenie tego kredytu. Wysokość objętej gwarancją części kredytu określa umowa kredytu. </w:t>
      </w:r>
      <w:r>
        <w:t xml:space="preserve"> </w:t>
      </w:r>
    </w:p>
    <w:p w14:paraId="2A577676" w14:textId="77777777" w:rsidR="00CF73A0" w:rsidRPr="008C75AA" w:rsidRDefault="00CF73A0" w:rsidP="00CF73A0">
      <w:pPr>
        <w:pStyle w:val="ZUSTzmustartykuempunktem"/>
      </w:pPr>
      <w:r w:rsidRPr="008C75AA">
        <w:t>2. Łączna wysokość objętej gwarancją części kredytu oraz wkładu własnego kredytobiorcy nie może:</w:t>
      </w:r>
    </w:p>
    <w:p w14:paraId="78685C10" w14:textId="2D328957" w:rsidR="00CF73A0" w:rsidRPr="008C75AA" w:rsidRDefault="00CF73A0" w:rsidP="00CF73A0">
      <w:pPr>
        <w:pStyle w:val="ZPKTzmpktartykuempunktem"/>
      </w:pPr>
      <w:r w:rsidRPr="008C75AA">
        <w:t>1)</w:t>
      </w:r>
      <w:r w:rsidRPr="008C75AA">
        <w:tab/>
        <w:t>być wyższa niż 200 000 zł;</w:t>
      </w:r>
    </w:p>
    <w:p w14:paraId="56A0D1CA" w14:textId="06CBA8AC" w:rsidR="00CF73A0" w:rsidRPr="008C75AA" w:rsidRDefault="00CF73A0" w:rsidP="00CF73A0">
      <w:pPr>
        <w:pStyle w:val="ZPKTzmpktartykuempunktem"/>
      </w:pPr>
      <w:r w:rsidRPr="008C75AA">
        <w:lastRenderedPageBreak/>
        <w:t>2)</w:t>
      </w:r>
      <w:r w:rsidRPr="008C75AA">
        <w:tab/>
        <w:t>przekroczyć kwoty stanowiącej 20% całkowitej kwoty wydatków, w celu pokrycia których jest udzielany ten kredyt.</w:t>
      </w:r>
    </w:p>
    <w:p w14:paraId="729D1583" w14:textId="77777777" w:rsidR="00CF73A0" w:rsidRPr="008C75AA" w:rsidRDefault="00CF73A0" w:rsidP="00CF73A0">
      <w:pPr>
        <w:pStyle w:val="ZARTzmartartykuempunktem"/>
      </w:pPr>
      <w:r w:rsidRPr="008C75AA">
        <w:t>3. Wysokość objętej gwarancją części kredytu nie może być wyższa niż 100 000 zł.</w:t>
      </w:r>
    </w:p>
    <w:p w14:paraId="0F4F2859" w14:textId="101A41E0" w:rsidR="00CF73A0" w:rsidRPr="008C75AA" w:rsidRDefault="00D41E28" w:rsidP="00CF73A0">
      <w:pPr>
        <w:pStyle w:val="ZARTzmartartykuempunktem"/>
      </w:pPr>
      <w:r>
        <w:t>4</w:t>
      </w:r>
      <w:r w:rsidR="00CF73A0" w:rsidRPr="008C75AA">
        <w:t>. Gwarancji udziela BGK we własnym imieniu i na własny rachunek.</w:t>
      </w:r>
    </w:p>
    <w:p w14:paraId="6ACB8538" w14:textId="24CAC7FF" w:rsidR="00CF73A0" w:rsidRPr="008C75AA" w:rsidRDefault="00D41E28" w:rsidP="00CF73A0">
      <w:pPr>
        <w:pStyle w:val="ZARTzmartartykuempunktem"/>
      </w:pPr>
      <w:r>
        <w:t>5</w:t>
      </w:r>
      <w:r w:rsidR="00CF73A0" w:rsidRPr="008C75AA">
        <w:t>. Z tytułu udzielenia gwarancji BGK pobiera od kredytobiorcy jednorazową opłatę prowizyjną w wysokości 1,0% objętej tą gwarancją części kredytu. Wniesienie opłaty prowizyjnej jest warunkiem udzielenia gwarancji. Opłata prowizyjna nie podlega zwrotowi, z wyjątkiem przypadku, w którym do objęcia gwarancją części kredytu nie doszło, oraz w przypadku, o którym mowa w art. 15 lub art. 42 ust. 1 i 2 ustawy z dnia 23 marca 2017 r. o kredycie hipotecznym oraz o nadzorze nad pośrednikami kredytu hipotecznego i agentami (Dz. U. z 2022 r. poz.</w:t>
      </w:r>
      <w:r w:rsidR="007D0426">
        <w:t>2245 i 2339</w:t>
      </w:r>
      <w:r w:rsidR="00CF73A0" w:rsidRPr="008C75AA">
        <w:t>).</w:t>
      </w:r>
    </w:p>
    <w:p w14:paraId="1CC2999A" w14:textId="1D9E616F" w:rsidR="00CF73A0" w:rsidRPr="008C75AA" w:rsidRDefault="00D41E28" w:rsidP="00CF73A0">
      <w:pPr>
        <w:pStyle w:val="ZARTzmartartykuempunktem"/>
      </w:pPr>
      <w:r>
        <w:t>6</w:t>
      </w:r>
      <w:r w:rsidR="00CF73A0" w:rsidRPr="008C75AA">
        <w:t>. W przypadku gdy część kredytu jest objęta gwarancją, spłaty części kapitałowej tego kredytu zalicza się w pierwszej kolejności na poczet spłaty części tego kredytu objętej gwarancją. Spłaty pomniejszają wysokość części objętej gwarancją. Gwarancja wygasa z dniem spłaty części kapitałowej kredytu w wysokości objętej tą gwarancją.</w:t>
      </w:r>
    </w:p>
    <w:p w14:paraId="708B5DEB" w14:textId="7FABB26A" w:rsidR="00CF73A0" w:rsidRPr="008C75AA" w:rsidRDefault="00D41E28" w:rsidP="00CF73A0">
      <w:pPr>
        <w:pStyle w:val="ZARTzmartartykuempunktem"/>
      </w:pPr>
      <w:r>
        <w:t>7</w:t>
      </w:r>
      <w:r w:rsidR="00CF73A0" w:rsidRPr="008C75AA">
        <w:t xml:space="preserve">. Za spłatę części kapitałowej </w:t>
      </w:r>
      <w:r w:rsidR="0049709F">
        <w:t xml:space="preserve">kredytu </w:t>
      </w:r>
      <w:r w:rsidR="00CF73A0" w:rsidRPr="008C75AA">
        <w:t>uznaje się również zmniejszenie kwoty kredytu dokonane po jego udzieleniu, a przed uruchomieniem pełnej kwoty, z</w:t>
      </w:r>
      <w:r w:rsidR="009460B9">
        <w:t> </w:t>
      </w:r>
      <w:r w:rsidR="00CF73A0" w:rsidRPr="008C75AA">
        <w:t xml:space="preserve">wyłączeniem przypadków, w których zmniejszenie kwoty kredytu jest decyzją kredytobiorcy i powoduje naruszenie warunków wskazanych w ust. </w:t>
      </w:r>
      <w:r w:rsidR="00FE176C">
        <w:t>2</w:t>
      </w:r>
      <w:r w:rsidR="00CF73A0" w:rsidRPr="008C75AA">
        <w:t>.</w:t>
      </w:r>
    </w:p>
    <w:p w14:paraId="2D9EEA52" w14:textId="77777777" w:rsidR="00CF73A0" w:rsidRPr="008C75AA" w:rsidRDefault="00CF73A0" w:rsidP="00CF73A0">
      <w:pPr>
        <w:pStyle w:val="ZARTzmartartykuempunktem"/>
      </w:pPr>
      <w:r w:rsidRPr="008C75AA">
        <w:t>8. Do czasu wygaśnięcia gwarancji:</w:t>
      </w:r>
    </w:p>
    <w:p w14:paraId="44901FA2" w14:textId="50930BE1" w:rsidR="00CF73A0" w:rsidRPr="008C75AA" w:rsidRDefault="00CF73A0" w:rsidP="00CF73A0">
      <w:pPr>
        <w:pStyle w:val="ZPKTzmpktartykuempunktem"/>
      </w:pPr>
      <w:r>
        <w:t>1)</w:t>
      </w:r>
      <w:r>
        <w:tab/>
      </w:r>
      <w:r w:rsidRPr="008C75AA">
        <w:t xml:space="preserve">lokal mieszkalny, którego prawo własności </w:t>
      </w:r>
      <w:r>
        <w:t xml:space="preserve">albo spółdzielcze prawo </w:t>
      </w:r>
      <w:r w:rsidRPr="008C75AA">
        <w:t>nabyto;</w:t>
      </w:r>
    </w:p>
    <w:p w14:paraId="681A6D81" w14:textId="343BA316" w:rsidR="00CF73A0" w:rsidRPr="008C75AA" w:rsidRDefault="00CF73A0" w:rsidP="00CF73A0">
      <w:pPr>
        <w:pStyle w:val="ZPKTzmpktartykuempunktem"/>
      </w:pPr>
      <w:r>
        <w:t>2)</w:t>
      </w:r>
      <w:r>
        <w:tab/>
      </w:r>
      <w:r w:rsidRPr="008C75AA">
        <w:t xml:space="preserve">dom jednorodzinny, którego prawo własności </w:t>
      </w:r>
      <w:r w:rsidRPr="003246CA">
        <w:t xml:space="preserve">albo spółdzielcze prawo </w:t>
      </w:r>
      <w:r w:rsidRPr="008C75AA">
        <w:t>nabyto lub który wybudowano</w:t>
      </w:r>
    </w:p>
    <w:p w14:paraId="58E7DE08" w14:textId="77777777" w:rsidR="00CF73A0" w:rsidRPr="008C75AA" w:rsidRDefault="00CF73A0" w:rsidP="00CF73A0">
      <w:pPr>
        <w:pStyle w:val="ZCZWSPPKTzmczciwsppktartykuempunktem"/>
      </w:pPr>
      <w:r w:rsidRPr="008C75AA">
        <w:t>–</w:t>
      </w:r>
      <w:r w:rsidRPr="008C75AA">
        <w:tab/>
        <w:t xml:space="preserve"> z wykorzystaniem środków rodzinnego kredytu mieszkaniowego albo bezpiecznego kredytu 2%, nie może być wykorzystywany do prowadzenia działalności gospodarczej.</w:t>
      </w:r>
    </w:p>
    <w:p w14:paraId="523DAF86" w14:textId="6EEC4F7E" w:rsidR="00CF73A0" w:rsidRDefault="00CF73A0" w:rsidP="00CF73A0">
      <w:pPr>
        <w:pStyle w:val="ZARTzmartartykuempunktem"/>
      </w:pPr>
      <w:r w:rsidRPr="008C75AA">
        <w:t>9. W zakresie nieuregulowanym w ustawie do gwarancji stosuje się przepisy art. 2b ust. 1, art. 34ca ust. 2</w:t>
      </w:r>
      <w:r w:rsidR="0084647B" w:rsidRPr="0084647B">
        <w:t>–</w:t>
      </w:r>
      <w:r w:rsidRPr="008C75AA">
        <w:t>5 i art. 47a ustawy z dnia 8 maja 1997 r. o poręczeniach i</w:t>
      </w:r>
      <w:r w:rsidR="009460B9">
        <w:t> </w:t>
      </w:r>
      <w:r w:rsidRPr="008C75AA">
        <w:t>gwarancjach udzielanych przez Skarb Państwa oraz niektóre osoby prawne (Dz. U. z</w:t>
      </w:r>
      <w:r w:rsidR="007C55C2">
        <w:t> </w:t>
      </w:r>
      <w:r w:rsidRPr="008C75AA">
        <w:t xml:space="preserve">2022 r. poz. 1613) o gwarancjach udzielanych przez BGK w ramach rządowych programów </w:t>
      </w:r>
      <w:proofErr w:type="spellStart"/>
      <w:r w:rsidRPr="008C75AA">
        <w:t>poręczeniowo</w:t>
      </w:r>
      <w:proofErr w:type="spellEnd"/>
      <w:r w:rsidR="0084647B" w:rsidRPr="0084647B">
        <w:t>–</w:t>
      </w:r>
      <w:r w:rsidRPr="008C75AA">
        <w:t>gwarancyjnych.</w:t>
      </w:r>
      <w:r w:rsidRPr="00CF73A0">
        <w:t>”</w:t>
      </w:r>
      <w:r>
        <w:t>;</w:t>
      </w:r>
    </w:p>
    <w:p w14:paraId="2383809F" w14:textId="2CE81093" w:rsidR="00CF73A0" w:rsidRDefault="00CF73A0" w:rsidP="00CF73A0">
      <w:pPr>
        <w:pStyle w:val="PKTpunkt"/>
      </w:pPr>
      <w:r>
        <w:t>8)</w:t>
      </w:r>
      <w:r>
        <w:tab/>
      </w:r>
      <w:r w:rsidRPr="00C06F47">
        <w:t xml:space="preserve">art. </w:t>
      </w:r>
      <w:r>
        <w:t>5</w:t>
      </w:r>
      <w:r w:rsidR="001252AF" w:rsidRPr="001252AF">
        <w:t>–</w:t>
      </w:r>
      <w:r>
        <w:t>9</w:t>
      </w:r>
      <w:r w:rsidRPr="00C06F47">
        <w:t xml:space="preserve"> oznacza się jako rozdział </w:t>
      </w:r>
      <w:r>
        <w:t>2</w:t>
      </w:r>
      <w:r w:rsidRPr="00C06F47">
        <w:t xml:space="preserve">, któremu nadaje się tytuł </w:t>
      </w:r>
      <w:r w:rsidR="005540F5" w:rsidRPr="005540F5">
        <w:t>„</w:t>
      </w:r>
      <w:r>
        <w:t>Rodzinny kredyt mieszkaniowy</w:t>
      </w:r>
      <w:bookmarkStart w:id="137" w:name="_Hlk123162852"/>
      <w:r w:rsidRPr="003246CA">
        <w:t>”</w:t>
      </w:r>
      <w:bookmarkEnd w:id="137"/>
      <w:r w:rsidRPr="00C06F47">
        <w:t>;</w:t>
      </w:r>
    </w:p>
    <w:p w14:paraId="06EA1E8B" w14:textId="5DD0AFBE" w:rsidR="00CF73A0" w:rsidRPr="00CF73A0" w:rsidRDefault="00CF73A0" w:rsidP="00CF73A0">
      <w:pPr>
        <w:pStyle w:val="PKTpunkt"/>
      </w:pPr>
      <w:r>
        <w:t>9)</w:t>
      </w:r>
      <w:r>
        <w:tab/>
        <w:t>w art. 5:</w:t>
      </w:r>
    </w:p>
    <w:p w14:paraId="5EA2789C" w14:textId="29F2EBC9" w:rsidR="00CF73A0" w:rsidRDefault="00CF73A0" w:rsidP="00CF73A0">
      <w:pPr>
        <w:pStyle w:val="LITlitera"/>
      </w:pPr>
      <w:r>
        <w:lastRenderedPageBreak/>
        <w:t>a)</w:t>
      </w:r>
      <w:r>
        <w:tab/>
        <w:t xml:space="preserve">w ust. 1 </w:t>
      </w:r>
      <w:r w:rsidR="009460B9">
        <w:t xml:space="preserve">pkt 3 kropkę zastępuje się średnikiem i </w:t>
      </w:r>
      <w:r>
        <w:t>dodaje pkt 4 i 5 w brzmieniu:</w:t>
      </w:r>
    </w:p>
    <w:p w14:paraId="19F9E8C4" w14:textId="77777777" w:rsidR="00CF73A0" w:rsidRPr="0017776A" w:rsidRDefault="00CF73A0" w:rsidP="00CF73A0">
      <w:pPr>
        <w:pStyle w:val="ZLITPKTzmpktliter"/>
      </w:pPr>
      <w:r w:rsidRPr="003246CA">
        <w:t>„</w:t>
      </w:r>
      <w:r w:rsidRPr="0017776A">
        <w:t>4)</w:t>
      </w:r>
      <w:r w:rsidRPr="0017776A">
        <w:tab/>
        <w:t>cena lokalu mieszkalnego albo całkowity koszt nabycia spółdzielczego prawa, w przeliczeniu na 1 m</w:t>
      </w:r>
      <w:r w:rsidRPr="0017776A">
        <w:rPr>
          <w:rStyle w:val="IGindeksgrny"/>
        </w:rPr>
        <w:t>2</w:t>
      </w:r>
      <w:r w:rsidRPr="0017776A">
        <w:t xml:space="preserve"> powierzchni użytkowej lokalu mieszkalnego, nie przekracza kwoty stanowiącej iloczyn średniego wskaźnika przeliczeniowego kosztu odtworzenia 1 m</w:t>
      </w:r>
      <w:r w:rsidRPr="00EB5689">
        <w:rPr>
          <w:rStyle w:val="IGindeksgrny"/>
        </w:rPr>
        <w:t>2</w:t>
      </w:r>
      <w:r w:rsidRPr="0017776A">
        <w:t xml:space="preserve"> powierzchni użytkowej budynków mieszkalnych oraz współczynnika:</w:t>
      </w:r>
    </w:p>
    <w:p w14:paraId="236376DB" w14:textId="6EB01E8F" w:rsidR="00CF73A0" w:rsidRPr="0017776A" w:rsidRDefault="00CF73A0" w:rsidP="00CF73A0">
      <w:pPr>
        <w:pStyle w:val="ZLITLITwPKTzmlitwpktliter"/>
      </w:pPr>
      <w:r w:rsidRPr="0017776A">
        <w:t>a)</w:t>
      </w:r>
      <w:r w:rsidRPr="0017776A">
        <w:tab/>
        <w:t>1,4 – w przypadku gdy kredytu tego udziela się w celu pokrycia wydatków ponoszonych w związku z nabyciem prawa własności lokalu mieszkalnego, którego kredytobiorca jest pierwszym nabywcą, i którego nabycie następuje od podmiotu, który ten lokal wybudował w ramach prowadzonej działalności gospodarczej, w tym stanowiących wkład budowlany,</w:t>
      </w:r>
    </w:p>
    <w:p w14:paraId="39D36642" w14:textId="4D4259B7" w:rsidR="00CF73A0" w:rsidRPr="0017776A" w:rsidRDefault="00CF73A0" w:rsidP="00CF73A0">
      <w:pPr>
        <w:pStyle w:val="ZLITLITwPKTzmlitwpktliter"/>
      </w:pPr>
      <w:r w:rsidRPr="0017776A">
        <w:t>b)</w:t>
      </w:r>
      <w:r w:rsidRPr="0017776A">
        <w:tab/>
        <w:t>1,3 – w przypadku gdy kredytu tego udziela się w celu pokrycia wydatków ponoszonych w związku z:</w:t>
      </w:r>
    </w:p>
    <w:p w14:paraId="7E06BC60" w14:textId="77777777" w:rsidR="00CF73A0" w:rsidRPr="0017776A" w:rsidRDefault="00CF73A0" w:rsidP="00CF73A0">
      <w:pPr>
        <w:pStyle w:val="ZLITTIRwPKTzmtirwpktliter"/>
      </w:pPr>
      <w:r w:rsidRPr="003246CA">
        <w:t>–</w:t>
      </w:r>
      <w:r w:rsidRPr="0017776A">
        <w:tab/>
        <w:t>nabyciem prawa własności lokalu mieszkalnego, którego kredytobiorca nie jest pierwszym nabywcą lub którego nabycie nie następuje od podmiotu, który ten lokal wybudował w ramach prowadzonej działalności gospodarczej albo</w:t>
      </w:r>
    </w:p>
    <w:p w14:paraId="6375BD3D" w14:textId="77777777" w:rsidR="00CF73A0" w:rsidRPr="0017776A" w:rsidRDefault="00CF73A0" w:rsidP="00CF73A0">
      <w:pPr>
        <w:pStyle w:val="ZLITTIRwPKTzmtirwpktliter"/>
      </w:pPr>
      <w:r w:rsidRPr="003246CA">
        <w:t>–</w:t>
      </w:r>
      <w:r w:rsidRPr="0017776A">
        <w:tab/>
        <w:t>nabyciem spółdzielczego prawa dotyczącego lokalu mieszkalnego;</w:t>
      </w:r>
    </w:p>
    <w:p w14:paraId="36E9AB7F" w14:textId="77777777" w:rsidR="00CF73A0" w:rsidRPr="0017776A" w:rsidRDefault="00CF73A0" w:rsidP="00CF73A0">
      <w:pPr>
        <w:pStyle w:val="ZLITPKTzmpktliter"/>
      </w:pPr>
      <w:r w:rsidRPr="0017776A">
        <w:t>5)</w:t>
      </w:r>
      <w:r w:rsidRPr="0017776A">
        <w:tab/>
        <w:t xml:space="preserve">wkład własny kredytobiorcy nie przekracza: </w:t>
      </w:r>
    </w:p>
    <w:p w14:paraId="3D64F4EA" w14:textId="07BD404B" w:rsidR="00CF73A0" w:rsidRPr="0017776A" w:rsidRDefault="00CF73A0" w:rsidP="00CF73A0">
      <w:pPr>
        <w:pStyle w:val="ZLITLITwPKTzmlitwpktliter"/>
      </w:pPr>
      <w:r w:rsidRPr="0017776A">
        <w:t>a)</w:t>
      </w:r>
      <w:r w:rsidRPr="0017776A">
        <w:tab/>
        <w:t>20% całkowitej kwoty wydatków, w celu pokrycia których jest udzielany – w przypadku kredytu udzielanego o zmiennej stopie procentowej,</w:t>
      </w:r>
    </w:p>
    <w:p w14:paraId="65147D50" w14:textId="41A1CB93" w:rsidR="00CF73A0" w:rsidRDefault="00CF73A0" w:rsidP="00CF73A0">
      <w:pPr>
        <w:pStyle w:val="ZLITLITwPKTzmlitwpktliter"/>
      </w:pPr>
      <w:r w:rsidRPr="0017776A">
        <w:t>b)</w:t>
      </w:r>
      <w:r w:rsidRPr="0017776A">
        <w:tab/>
        <w:t xml:space="preserve">30% całkowitej kwoty wydatków, w celu pokrycia których jest udzielany </w:t>
      </w:r>
      <w:bookmarkStart w:id="138" w:name="_Hlk124634913"/>
      <w:r w:rsidRPr="0017776A">
        <w:t>–</w:t>
      </w:r>
      <w:bookmarkEnd w:id="138"/>
      <w:r w:rsidRPr="0017776A">
        <w:t xml:space="preserve"> w </w:t>
      </w:r>
      <w:r w:rsidRPr="0017776A">
        <w:tab/>
        <w:t xml:space="preserve">przypadku </w:t>
      </w:r>
      <w:r w:rsidR="00FE176C">
        <w:t xml:space="preserve">gdy udziela się go </w:t>
      </w:r>
      <w:r w:rsidRPr="0017776A">
        <w:t xml:space="preserve">o stałej stopie procentowej, </w:t>
      </w:r>
      <w:r w:rsidR="00FE176C">
        <w:t>a</w:t>
      </w:r>
      <w:r w:rsidRPr="0017776A">
        <w:t xml:space="preserve"> okres</w:t>
      </w:r>
      <w:r w:rsidR="00FE176C">
        <w:t>,</w:t>
      </w:r>
      <w:r w:rsidRPr="0017776A">
        <w:t xml:space="preserve"> dla którego stopa </w:t>
      </w:r>
      <w:r w:rsidR="00FE176C">
        <w:t>ta</w:t>
      </w:r>
      <w:r w:rsidRPr="0017776A">
        <w:t xml:space="preserve"> </w:t>
      </w:r>
      <w:r w:rsidR="00FE176C">
        <w:t>jest stała</w:t>
      </w:r>
      <w:r w:rsidRPr="0017776A">
        <w:t>, wynosi co najmniej 5 lat;</w:t>
      </w:r>
      <w:bookmarkStart w:id="139" w:name="_Hlk123162411"/>
      <w:r w:rsidRPr="003246CA">
        <w:t>”</w:t>
      </w:r>
      <w:bookmarkEnd w:id="139"/>
      <w:r>
        <w:t>,</w:t>
      </w:r>
    </w:p>
    <w:p w14:paraId="5E184AC4" w14:textId="60E09F77" w:rsidR="00CF73A0" w:rsidRPr="003246CA" w:rsidRDefault="00CF73A0" w:rsidP="00CF73A0">
      <w:pPr>
        <w:pStyle w:val="LITlitera"/>
      </w:pPr>
      <w:r w:rsidRPr="003246CA">
        <w:t>b)</w:t>
      </w:r>
      <w:r>
        <w:tab/>
      </w:r>
      <w:r w:rsidRPr="003246CA">
        <w:t>po ust. 2a dodaje się ust. 2b</w:t>
      </w:r>
      <w:r w:rsidR="00B4220C" w:rsidRPr="0017776A">
        <w:t>–</w:t>
      </w:r>
      <w:r w:rsidRPr="003246CA">
        <w:t>2d w brzmieniu:</w:t>
      </w:r>
    </w:p>
    <w:p w14:paraId="64F91FD6" w14:textId="0B77CB40" w:rsidR="00CF73A0" w:rsidRPr="002A2EBA" w:rsidRDefault="00CF73A0" w:rsidP="00CF73A0">
      <w:pPr>
        <w:pStyle w:val="ZLITUSTzmustliter"/>
      </w:pPr>
      <w:bookmarkStart w:id="140" w:name="_Hlk123162425"/>
      <w:r w:rsidRPr="003246CA">
        <w:t>„</w:t>
      </w:r>
      <w:bookmarkEnd w:id="140"/>
      <w:r w:rsidRPr="002A2EBA">
        <w:t>2</w:t>
      </w:r>
      <w:r>
        <w:t>b</w:t>
      </w:r>
      <w:r w:rsidRPr="002A2EBA">
        <w:t xml:space="preserve">. Warunek, o którym mowa w ust. 1 pkt 1, uznaje się za spełniony również w przypadku gdy osoby wchodzące w skład gospodarstwa domowego kredytobiorcy posiadają łącznie prawo własności </w:t>
      </w:r>
      <w:r w:rsidR="00FE176C">
        <w:t xml:space="preserve">nie więcej niż </w:t>
      </w:r>
      <w:r w:rsidR="00FE176C" w:rsidRPr="00FE176C">
        <w:t xml:space="preserve">jednego </w:t>
      </w:r>
      <w:r w:rsidRPr="002A2EBA">
        <w:t>lokalu mieszkalnego lub domu jednorodzinnego:</w:t>
      </w:r>
    </w:p>
    <w:p w14:paraId="44473E64" w14:textId="674C36BD" w:rsidR="00CF73A0" w:rsidRPr="002A2EBA" w:rsidRDefault="00CF73A0" w:rsidP="00CF73A0">
      <w:pPr>
        <w:pStyle w:val="ZLITPKTzmpktliter"/>
      </w:pPr>
      <w:r w:rsidRPr="002A2EBA">
        <w:t>1)</w:t>
      </w:r>
      <w:r w:rsidRPr="002A2EBA">
        <w:tab/>
        <w:t>w udziale nie w</w:t>
      </w:r>
      <w:r w:rsidR="00FE176C">
        <w:t>iększym</w:t>
      </w:r>
      <w:r w:rsidRPr="002A2EBA">
        <w:t xml:space="preserve"> niż 50% i nabyte w drodze dziedziczenia, jeżeli:</w:t>
      </w:r>
    </w:p>
    <w:p w14:paraId="7C316082" w14:textId="77777777" w:rsidR="00CF73A0" w:rsidRPr="002A2EBA" w:rsidRDefault="00CF73A0" w:rsidP="00CF73A0">
      <w:pPr>
        <w:pStyle w:val="ZLITLITwPKTzmlitwpktliter"/>
      </w:pPr>
      <w:r w:rsidRPr="002A2EBA">
        <w:t>a)</w:t>
      </w:r>
      <w:r w:rsidRPr="002A2EBA">
        <w:tab/>
        <w:t xml:space="preserve">nie zamieszkują w tym lokalu albo domu od co najmniej 12 miesięcy lub </w:t>
      </w:r>
    </w:p>
    <w:p w14:paraId="0D5067CC" w14:textId="59909C6F" w:rsidR="00CF73A0" w:rsidRPr="002A2EBA" w:rsidRDefault="00CF73A0" w:rsidP="00CF73A0">
      <w:pPr>
        <w:pStyle w:val="ZLITLITwPKTzmlitwpktliter"/>
      </w:pPr>
      <w:r w:rsidRPr="002A2EBA">
        <w:lastRenderedPageBreak/>
        <w:t>b)</w:t>
      </w:r>
      <w:r w:rsidRPr="002A2EBA">
        <w:tab/>
        <w:t>kredyt jest udzielany w celu pokrycia całości albo części wydatków, o</w:t>
      </w:r>
      <w:r w:rsidR="00B4220C">
        <w:t> </w:t>
      </w:r>
      <w:r w:rsidRPr="002A2EBA">
        <w:t>których mowa w art. 4 ust. 1 pkt 2, odnoszących się do dalszych udziałów we współwłasności tego lokalu mieszkalnego albo tego domu jednorodzinnego lub</w:t>
      </w:r>
    </w:p>
    <w:p w14:paraId="60AAA74B" w14:textId="39EF7AF4" w:rsidR="00CF73A0" w:rsidRPr="002A2EBA" w:rsidRDefault="00CF73A0" w:rsidP="00CF73A0">
      <w:pPr>
        <w:pStyle w:val="ZLITPKTzmpktliter"/>
      </w:pPr>
      <w:r w:rsidRPr="002A2EBA">
        <w:t>2)</w:t>
      </w:r>
      <w:r w:rsidRPr="002A2EBA">
        <w:tab/>
        <w:t>wyłączonego z użytkowania w związku z katastrofą budowlaną</w:t>
      </w:r>
      <w:r w:rsidR="00453C21" w:rsidRPr="00453C21">
        <w:t xml:space="preserve"> </w:t>
      </w:r>
      <w:r w:rsidR="00453C21">
        <w:t>albo</w:t>
      </w:r>
      <w:r w:rsidR="00453C21" w:rsidRPr="008C4E0D">
        <w:t xml:space="preserve"> skutkami powodzi, wiatru, osunięcia ziemi lub działania innego żywiołu</w:t>
      </w:r>
      <w:r w:rsidRPr="002A2EBA">
        <w:t>.</w:t>
      </w:r>
    </w:p>
    <w:p w14:paraId="0DE0CC34" w14:textId="15E4F9C7" w:rsidR="00CF73A0" w:rsidRPr="002A2EBA" w:rsidRDefault="00CF73A0" w:rsidP="00CF73A0">
      <w:pPr>
        <w:pStyle w:val="ZLITUSTzmustliter"/>
      </w:pPr>
      <w:r w:rsidRPr="002A2EBA">
        <w:t>2</w:t>
      </w:r>
      <w:r>
        <w:t>c</w:t>
      </w:r>
      <w:r w:rsidRPr="002A2EBA">
        <w:t xml:space="preserve">. Warunek, o którym mowa w ust. 1 pkt 2, uznaje się za spełniony również w przypadku gdy osobom wchodzącym w skład gospodarstwa domowego kredytobiorcy przysługuje łącznie spółdzielcze prawo dotyczące </w:t>
      </w:r>
      <w:r w:rsidR="00453C21">
        <w:t xml:space="preserve">nie więcej niż </w:t>
      </w:r>
      <w:r w:rsidRPr="002A2EBA">
        <w:t>jednego lokalu mieszkalnego albo domu jednorodzinnego:</w:t>
      </w:r>
    </w:p>
    <w:p w14:paraId="0406A636" w14:textId="289A6288" w:rsidR="00CF73A0" w:rsidRPr="002A2EBA" w:rsidRDefault="00CF73A0" w:rsidP="00CF73A0">
      <w:pPr>
        <w:pStyle w:val="ZLITPKTzmpktliter"/>
      </w:pPr>
      <w:r w:rsidRPr="002A2EBA">
        <w:t>1)</w:t>
      </w:r>
      <w:r w:rsidRPr="002A2EBA">
        <w:tab/>
        <w:t xml:space="preserve">w udziale </w:t>
      </w:r>
      <w:r w:rsidR="0049709F">
        <w:t>nie wi</w:t>
      </w:r>
      <w:r w:rsidR="009460B9">
        <w:t>ę</w:t>
      </w:r>
      <w:r w:rsidR="0049709F">
        <w:t>kszym</w:t>
      </w:r>
      <w:r w:rsidRPr="002A2EBA">
        <w:t xml:space="preserve"> niż 50% i nabyte w drodze dziedziczenia, jeżeli</w:t>
      </w:r>
      <w:r>
        <w:t>:</w:t>
      </w:r>
    </w:p>
    <w:p w14:paraId="0E230564" w14:textId="77777777" w:rsidR="00CF73A0" w:rsidRPr="002A2EBA" w:rsidRDefault="00CF73A0" w:rsidP="00CF73A0">
      <w:pPr>
        <w:pStyle w:val="ZLITLITwPKTzmlitwpktliter"/>
      </w:pPr>
      <w:r w:rsidRPr="002A2EBA">
        <w:t>a)</w:t>
      </w:r>
      <w:r w:rsidRPr="002A2EBA">
        <w:tab/>
        <w:t xml:space="preserve">nie zamieszkują w tym lokalu albo domu od co najmniej 12 miesięcy lub </w:t>
      </w:r>
    </w:p>
    <w:p w14:paraId="70928167" w14:textId="71DCDDC1" w:rsidR="00CF73A0" w:rsidRPr="002A2EBA" w:rsidRDefault="00CF73A0" w:rsidP="00CF73A0">
      <w:pPr>
        <w:pStyle w:val="ZLITLITwPKTzmlitwpktliter"/>
      </w:pPr>
      <w:r w:rsidRPr="002A2EBA">
        <w:t>b)</w:t>
      </w:r>
      <w:r w:rsidRPr="002A2EBA">
        <w:tab/>
        <w:t>kredyt jest udzielany w celu pokrycia całości albo części wydatków, o</w:t>
      </w:r>
      <w:r w:rsidR="007C55C2">
        <w:t> </w:t>
      </w:r>
      <w:r w:rsidRPr="002A2EBA">
        <w:t>których mowa w art. 4 ust. 1 pkt 3, odnoszących się do dalszych udziałów tym prawie lub</w:t>
      </w:r>
    </w:p>
    <w:p w14:paraId="3F7B2F79" w14:textId="413420EF" w:rsidR="00CF73A0" w:rsidRPr="002A2EBA" w:rsidRDefault="00CF73A0" w:rsidP="00CF73A0">
      <w:pPr>
        <w:pStyle w:val="ZLITPKTzmpktliter"/>
      </w:pPr>
      <w:r w:rsidRPr="002A2EBA">
        <w:t>2)</w:t>
      </w:r>
      <w:r w:rsidRPr="002A2EBA">
        <w:tab/>
        <w:t>wyłączonego z użytkowania w związku z katastrofą budowlaną</w:t>
      </w:r>
      <w:r w:rsidR="00453C21" w:rsidRPr="00453C21">
        <w:t xml:space="preserve"> </w:t>
      </w:r>
      <w:r w:rsidR="00453C21">
        <w:t>albo</w:t>
      </w:r>
      <w:r w:rsidR="00453C21" w:rsidRPr="008C4E0D">
        <w:t xml:space="preserve"> skutkami powodzi, wiatru, osunięcia ziemi lub działania innego żywiołu</w:t>
      </w:r>
      <w:r w:rsidRPr="002A2EBA">
        <w:t>.</w:t>
      </w:r>
    </w:p>
    <w:p w14:paraId="73D913E3" w14:textId="44D09415" w:rsidR="00CF73A0" w:rsidRDefault="00CF73A0" w:rsidP="00CF73A0">
      <w:pPr>
        <w:pStyle w:val="ZLITUSTzmustliter"/>
      </w:pPr>
      <w:r w:rsidRPr="002A2EBA">
        <w:t>2</w:t>
      </w:r>
      <w:r>
        <w:t>d</w:t>
      </w:r>
      <w:r w:rsidRPr="002A2EBA">
        <w:t xml:space="preserve">. W przypadkach, o których mowa </w:t>
      </w:r>
      <w:r w:rsidR="001B7F4E">
        <w:t>w</w:t>
      </w:r>
      <w:r w:rsidRPr="002A2EBA">
        <w:t xml:space="preserve"> art. 3 ust. 3a</w:t>
      </w:r>
      <w:r w:rsidR="001B7F4E">
        <w:t>,</w:t>
      </w:r>
      <w:r w:rsidRPr="002A2EBA">
        <w:t xml:space="preserve"> rodzinny kredyt mieszkaniowy może zostać udzielony bez spełnienia warunku, o którym mowa w</w:t>
      </w:r>
      <w:r w:rsidR="007C55C2">
        <w:t> </w:t>
      </w:r>
      <w:r w:rsidRPr="002A2EBA">
        <w:t>ust. 1 pkt 5 jeżeli łączna wysokość wkładu własnego kredytobiorcy i tego kredytu nie przekracza 1 000 000 zł.</w:t>
      </w:r>
      <w:r w:rsidRPr="002200BB">
        <w:t>”</w:t>
      </w:r>
      <w:r>
        <w:t>,</w:t>
      </w:r>
    </w:p>
    <w:p w14:paraId="69DCF0FC" w14:textId="10CDC0EC" w:rsidR="00CF73A0" w:rsidRDefault="00CF73A0" w:rsidP="00CF73A0">
      <w:pPr>
        <w:pStyle w:val="LITlitera"/>
      </w:pPr>
      <w:r>
        <w:t>c)</w:t>
      </w:r>
      <w:r>
        <w:tab/>
        <w:t xml:space="preserve">w ust. 3 dodaje się zdanie </w:t>
      </w:r>
      <w:r w:rsidR="00B4220C">
        <w:t>trzecie</w:t>
      </w:r>
      <w:r>
        <w:t xml:space="preserve"> w brzmieniu:</w:t>
      </w:r>
    </w:p>
    <w:p w14:paraId="5C15E7C2" w14:textId="2752FE1F" w:rsidR="00CF73A0" w:rsidRPr="009A69DE" w:rsidRDefault="00CF73A0" w:rsidP="00CF73A0">
      <w:pPr>
        <w:pStyle w:val="ZLITFRAGzmlitfragmentunpzdanialiter"/>
      </w:pPr>
      <w:bookmarkStart w:id="141" w:name="_Hlk124635222"/>
      <w:r w:rsidRPr="002200BB">
        <w:t>„</w:t>
      </w:r>
      <w:bookmarkEnd w:id="141"/>
      <w:r w:rsidRPr="009A69DE">
        <w:t>W przypadku gdy warunki, o których mowa w ust. 1 pkt 1 i 2</w:t>
      </w:r>
      <w:r w:rsidR="00EA02DF">
        <w:t>,</w:t>
      </w:r>
      <w:r w:rsidRPr="009A69DE">
        <w:t xml:space="preserve"> </w:t>
      </w:r>
      <w:r w:rsidR="00EA02DF" w:rsidRPr="009A69DE">
        <w:t xml:space="preserve">są </w:t>
      </w:r>
      <w:r w:rsidRPr="009A69DE">
        <w:t>spełniane w</w:t>
      </w:r>
      <w:r w:rsidR="00B4220C">
        <w:t> </w:t>
      </w:r>
      <w:r w:rsidRPr="009A69DE">
        <w:t>sposób, o którym mowa w ust. 2a</w:t>
      </w:r>
      <w:r w:rsidR="000934BB" w:rsidRPr="000934BB">
        <w:t>–</w:t>
      </w:r>
      <w:r w:rsidR="000934BB">
        <w:t>2c</w:t>
      </w:r>
      <w:r w:rsidRPr="009A69DE">
        <w:t>, kredytobiorca umieszcza w oświadczeniu informację o posiadaniu prawa własności albo spółdzielczego prawa dotyczącego lokalu mieszkalnego albo domu jednorodzinnego oraz o łącznym udziale w tym prawie członków jego gospodarstwa domowego.</w:t>
      </w:r>
      <w:r w:rsidRPr="002200BB">
        <w:t>”</w:t>
      </w:r>
      <w:r>
        <w:t>;</w:t>
      </w:r>
    </w:p>
    <w:p w14:paraId="4F68F31D" w14:textId="62B617C7" w:rsidR="00CF73A0" w:rsidRDefault="00CF73A0" w:rsidP="00CF73A0">
      <w:pPr>
        <w:pStyle w:val="PKTpunkt"/>
      </w:pPr>
      <w:r w:rsidRPr="003246CA">
        <w:t>10)</w:t>
      </w:r>
      <w:r>
        <w:tab/>
      </w:r>
      <w:r w:rsidRPr="003246CA">
        <w:t xml:space="preserve">uchyla się art. 6; </w:t>
      </w:r>
    </w:p>
    <w:p w14:paraId="01A63937" w14:textId="58862754" w:rsidR="0094005F" w:rsidRDefault="0094005F" w:rsidP="0094005F">
      <w:pPr>
        <w:pStyle w:val="PKTpunkt"/>
      </w:pPr>
      <w:r>
        <w:t>11)</w:t>
      </w:r>
      <w:r>
        <w:tab/>
        <w:t>w art. 7:</w:t>
      </w:r>
    </w:p>
    <w:p w14:paraId="60ED95AC" w14:textId="6AFC4EDD" w:rsidR="0094005F" w:rsidRDefault="0094005F" w:rsidP="00EB5689">
      <w:pPr>
        <w:pStyle w:val="LITlitera"/>
      </w:pPr>
      <w:r>
        <w:t>a)</w:t>
      </w:r>
      <w:r>
        <w:tab/>
        <w:t xml:space="preserve">w ust. 1 </w:t>
      </w:r>
      <w:r w:rsidR="00B4220C">
        <w:t xml:space="preserve">w </w:t>
      </w:r>
      <w:r>
        <w:t xml:space="preserve">pkt 7 wyrazy </w:t>
      </w:r>
      <w:bookmarkStart w:id="142" w:name="_Hlk124635263"/>
      <w:r w:rsidRPr="0094005F">
        <w:t>„</w:t>
      </w:r>
      <w:r>
        <w:t>art. 6 ust. 7a</w:t>
      </w:r>
      <w:r w:rsidRPr="0094005F">
        <w:t>”</w:t>
      </w:r>
      <w:bookmarkEnd w:id="142"/>
      <w:r>
        <w:t xml:space="preserve"> zastępuje się wyrazami </w:t>
      </w:r>
      <w:r w:rsidRPr="0094005F">
        <w:t>„</w:t>
      </w:r>
      <w:r>
        <w:t xml:space="preserve">art. 4a ust. </w:t>
      </w:r>
      <w:r w:rsidR="00AB32FC">
        <w:t>7</w:t>
      </w:r>
      <w:r w:rsidRPr="0094005F">
        <w:t>”</w:t>
      </w:r>
      <w:r>
        <w:t>,</w:t>
      </w:r>
    </w:p>
    <w:p w14:paraId="6BC50D90" w14:textId="5B21C133" w:rsidR="0094005F" w:rsidRDefault="0094005F" w:rsidP="0094005F">
      <w:pPr>
        <w:pStyle w:val="LITlitera"/>
      </w:pPr>
      <w:r>
        <w:t>b)</w:t>
      </w:r>
      <w:r>
        <w:tab/>
      </w:r>
      <w:r w:rsidRPr="0094005F">
        <w:t xml:space="preserve">w ust. </w:t>
      </w:r>
      <w:r>
        <w:t>2</w:t>
      </w:r>
      <w:r w:rsidRPr="0094005F">
        <w:t xml:space="preserve"> wyrazy „art. 6 ust. 7” zastępuje się wyrazami „art. 4a ust. </w:t>
      </w:r>
      <w:r w:rsidR="00AB32FC">
        <w:t>6</w:t>
      </w:r>
      <w:r w:rsidRPr="0094005F">
        <w:t>”</w:t>
      </w:r>
      <w:r>
        <w:t>;</w:t>
      </w:r>
    </w:p>
    <w:p w14:paraId="6EB5F985" w14:textId="5A6418F5" w:rsidR="001A36E4" w:rsidRPr="0017776A" w:rsidRDefault="001A36E4" w:rsidP="00EB5689">
      <w:pPr>
        <w:pStyle w:val="PKTpunkt"/>
      </w:pPr>
      <w:r w:rsidRPr="001A36E4">
        <w:t>1</w:t>
      </w:r>
      <w:r w:rsidR="00DE6277">
        <w:t>2</w:t>
      </w:r>
      <w:r w:rsidRPr="001A36E4">
        <w:t>)</w:t>
      </w:r>
      <w:r w:rsidR="00CF73A0">
        <w:tab/>
        <w:t xml:space="preserve">po art. 9 dodaje się rozdziały 3 i 4 w brzmieniu: </w:t>
      </w:r>
    </w:p>
    <w:p w14:paraId="00A143E1" w14:textId="09D608A7" w:rsidR="00CF73A0" w:rsidRDefault="002D3D33" w:rsidP="00EB5689">
      <w:pPr>
        <w:pStyle w:val="ZROZDZODDZOZNzmoznrozdzoddzartykuempunktem"/>
      </w:pPr>
      <w:r w:rsidRPr="001927E5">
        <w:lastRenderedPageBreak/>
        <w:t>„</w:t>
      </w:r>
      <w:r w:rsidR="00CF73A0">
        <w:t>Rozdział 3</w:t>
      </w:r>
    </w:p>
    <w:p w14:paraId="7316A91C" w14:textId="6D88F842" w:rsidR="00CF73A0" w:rsidRDefault="00CF73A0" w:rsidP="00EB5689">
      <w:pPr>
        <w:pStyle w:val="ZROZDZODDZPRZEDMzmprzedmrozdzoddzartykuempunktem"/>
      </w:pPr>
      <w:r>
        <w:t>Bezpieczny kredyt</w:t>
      </w:r>
      <w:r w:rsidR="00D06D37">
        <w:t xml:space="preserve"> 2%</w:t>
      </w:r>
    </w:p>
    <w:p w14:paraId="5176A0AA" w14:textId="4018CEF9" w:rsidR="002D3D33" w:rsidRPr="001927E5" w:rsidRDefault="00CF73A0" w:rsidP="00EB5689">
      <w:pPr>
        <w:pStyle w:val="ZARTzmartartykuempunktem"/>
      </w:pPr>
      <w:r>
        <w:t>Art</w:t>
      </w:r>
      <w:r w:rsidR="002D3D33" w:rsidRPr="001927E5">
        <w:t xml:space="preserve">. 9a. 1. Bezpieczny </w:t>
      </w:r>
      <w:r w:rsidR="00DF5812">
        <w:t>k</w:t>
      </w:r>
      <w:r w:rsidR="002D3D33" w:rsidRPr="001927E5">
        <w:t>redyt 2% może zostać udzielony, jeżeli:</w:t>
      </w:r>
    </w:p>
    <w:p w14:paraId="4EFE80DC" w14:textId="479BB862" w:rsidR="002D3D33" w:rsidRPr="001927E5" w:rsidRDefault="002D3D33" w:rsidP="00EB5689">
      <w:pPr>
        <w:pStyle w:val="ZPKTzmpktartykuempunktem"/>
      </w:pPr>
      <w:r w:rsidRPr="001927E5">
        <w:t>1)</w:t>
      </w:r>
      <w:r w:rsidRPr="001927E5">
        <w:tab/>
      </w:r>
      <w:r w:rsidR="00DE6277">
        <w:t>w dniu</w:t>
      </w:r>
      <w:r w:rsidR="00C612AF">
        <w:t xml:space="preserve"> jego</w:t>
      </w:r>
      <w:r w:rsidRPr="001927E5">
        <w:t xml:space="preserve"> udzielenia:</w:t>
      </w:r>
    </w:p>
    <w:p w14:paraId="14A24F5E" w14:textId="363C11C3" w:rsidR="002D3D33" w:rsidRPr="001927E5" w:rsidRDefault="002D3D33" w:rsidP="00EB5689">
      <w:pPr>
        <w:pStyle w:val="ZLITPKTzmpktliter"/>
      </w:pPr>
      <w:r w:rsidRPr="001927E5">
        <w:t>a)</w:t>
      </w:r>
      <w:r w:rsidRPr="001927E5">
        <w:tab/>
      </w:r>
      <w:bookmarkStart w:id="143" w:name="_Hlk122546698"/>
      <w:r w:rsidRPr="001927E5">
        <w:t xml:space="preserve">osoby wchodzące w skład </w:t>
      </w:r>
      <w:bookmarkEnd w:id="143"/>
      <w:r w:rsidRPr="001927E5">
        <w:t xml:space="preserve">gospodarstwa domowego </w:t>
      </w:r>
      <w:r w:rsidR="00C612AF">
        <w:t xml:space="preserve">kredytobiorcy </w:t>
      </w:r>
      <w:r w:rsidRPr="001927E5">
        <w:t xml:space="preserve">nie posiadają i </w:t>
      </w:r>
      <w:r w:rsidR="00DE6277">
        <w:t xml:space="preserve">przed tym dniem </w:t>
      </w:r>
      <w:r w:rsidRPr="001927E5">
        <w:t>nie posiadały prawa własności lokalu mieszkalnego albo domu jednorodzinnego oraz</w:t>
      </w:r>
    </w:p>
    <w:p w14:paraId="31CB7BA7" w14:textId="692959D0" w:rsidR="002D3D33" w:rsidRPr="001927E5" w:rsidRDefault="002D3D33" w:rsidP="00EB5689">
      <w:pPr>
        <w:pStyle w:val="ZLITPKTzmpktliter"/>
      </w:pPr>
      <w:r w:rsidRPr="001927E5">
        <w:t>b)</w:t>
      </w:r>
      <w:r w:rsidRPr="001927E5">
        <w:tab/>
        <w:t xml:space="preserve">osobom wchodzącym w skład gospodarstwa domowego </w:t>
      </w:r>
      <w:r w:rsidR="00C612AF">
        <w:t xml:space="preserve">kredytobiorcy </w:t>
      </w:r>
      <w:r w:rsidRPr="001927E5">
        <w:t xml:space="preserve">nie przysługuje i </w:t>
      </w:r>
      <w:r w:rsidR="00DE6277">
        <w:t xml:space="preserve">przed tym dniem </w:t>
      </w:r>
      <w:r w:rsidRPr="001927E5">
        <w:t>nie przysługiwało spółdzielcze prawo dotyczące lokalu mieszkalnego albo domu jednorodzinnego oraz</w:t>
      </w:r>
    </w:p>
    <w:p w14:paraId="6653797A" w14:textId="35EBC2EE" w:rsidR="002D3D33" w:rsidRPr="001927E5" w:rsidRDefault="002D3D33" w:rsidP="00EB5689">
      <w:pPr>
        <w:pStyle w:val="ZLITzmlitartykuempunktem"/>
      </w:pPr>
      <w:r w:rsidRPr="001927E5">
        <w:t>2)</w:t>
      </w:r>
      <w:r w:rsidRPr="001927E5">
        <w:tab/>
        <w:t>w dniu złożenia wniosku o jego udzielenie kredytobiorca:</w:t>
      </w:r>
    </w:p>
    <w:p w14:paraId="2B6825EC" w14:textId="72676D5B" w:rsidR="002D3D33" w:rsidRPr="000D44F7" w:rsidRDefault="002D3D33" w:rsidP="00EB5689">
      <w:pPr>
        <w:pStyle w:val="ZLITwPKTzmlitwpktartykuempunktem"/>
      </w:pPr>
      <w:r w:rsidRPr="001927E5">
        <w:t>a)</w:t>
      </w:r>
      <w:r w:rsidRPr="001927E5">
        <w:tab/>
        <w:t>nie ukończył 45 lat,</w:t>
      </w:r>
    </w:p>
    <w:p w14:paraId="55839817" w14:textId="30A1EBDE" w:rsidR="002D3D33" w:rsidRPr="001927E5" w:rsidRDefault="002D3D33" w:rsidP="00EB5689">
      <w:pPr>
        <w:pStyle w:val="ZLITwPKTzmlitwpktartykuempunktem"/>
      </w:pPr>
      <w:r w:rsidRPr="000D44F7">
        <w:t>b)</w:t>
      </w:r>
      <w:r w:rsidRPr="000D44F7">
        <w:tab/>
        <w:t xml:space="preserve">nie jest stroną umowy innego kredytu </w:t>
      </w:r>
      <w:r w:rsidR="00C612AF">
        <w:t xml:space="preserve">hipotecznego </w:t>
      </w:r>
      <w:r w:rsidRPr="000D44F7">
        <w:t>udzielonego w celu nabycia prawa własności lokalu mieszkalnego lub domu jednorodzinnego lub spółdzielczego prawa dotyczącego lokalu mieszkalnego lub</w:t>
      </w:r>
      <w:r w:rsidRPr="001927E5">
        <w:t xml:space="preserve"> domu jednorodzinnego.</w:t>
      </w:r>
    </w:p>
    <w:p w14:paraId="346E7D87" w14:textId="68283928" w:rsidR="002D3D33" w:rsidRPr="001927E5" w:rsidRDefault="002D3D33" w:rsidP="00EB5689">
      <w:pPr>
        <w:pStyle w:val="ZUSTzmustartykuempunktem"/>
      </w:pPr>
      <w:r w:rsidRPr="001927E5">
        <w:t>2.</w:t>
      </w:r>
      <w:r w:rsidR="00DE41DD">
        <w:tab/>
      </w:r>
      <w:r w:rsidRPr="001927E5">
        <w:t>Warunek, o którym mowa w ust. 1 pkt 1 lit a, uznaje się za spełniony również w przypadku gdy osoby wchodzące w skład gospodarstwa domowego kredytobiorcy posiadają lub posiad</w:t>
      </w:r>
      <w:r w:rsidR="00C612AF">
        <w:t>a</w:t>
      </w:r>
      <w:r w:rsidRPr="001927E5">
        <w:t>ły łącznie prawo własności jednego lokalu mieszkalnego lub domu jednorodzinnego:</w:t>
      </w:r>
    </w:p>
    <w:p w14:paraId="0DD26F59" w14:textId="6A259AC8" w:rsidR="002D3D33" w:rsidRPr="001927E5" w:rsidRDefault="002D3D33" w:rsidP="00EB5689">
      <w:pPr>
        <w:pStyle w:val="ZPKTzmpktartykuempunktem"/>
      </w:pPr>
      <w:r w:rsidRPr="001927E5">
        <w:t>1)</w:t>
      </w:r>
      <w:r w:rsidRPr="001927E5">
        <w:tab/>
        <w:t>w udziale nie wyższym niż 50% i nabyte w drodze dziedziczenia, jeżeli:</w:t>
      </w:r>
    </w:p>
    <w:p w14:paraId="5D0671DC" w14:textId="77777777" w:rsidR="002D3D33" w:rsidRPr="001927E5" w:rsidRDefault="002D3D33" w:rsidP="00EB5689">
      <w:pPr>
        <w:pStyle w:val="ZLITwPKTzmlitwpktartykuempunktem"/>
      </w:pPr>
      <w:r w:rsidRPr="001927E5">
        <w:t>a)</w:t>
      </w:r>
      <w:r w:rsidRPr="001927E5">
        <w:tab/>
        <w:t xml:space="preserve">nie zamieszkują w tym lokalu albo domu od co najmniej 12 miesięcy lub </w:t>
      </w:r>
    </w:p>
    <w:p w14:paraId="5B4AFE87" w14:textId="77777777" w:rsidR="002D3D33" w:rsidRPr="001927E5" w:rsidRDefault="002D3D33" w:rsidP="00EB5689">
      <w:pPr>
        <w:pStyle w:val="ZLITwPKTzmlitwpktartykuempunktem"/>
      </w:pPr>
      <w:r w:rsidRPr="001927E5">
        <w:t>b)</w:t>
      </w:r>
      <w:r w:rsidRPr="001927E5">
        <w:tab/>
        <w:t xml:space="preserve">kredyt jest udzielany w celu nabycia pozostałych udziałów w tym prawie lub </w:t>
      </w:r>
    </w:p>
    <w:p w14:paraId="2833FA88" w14:textId="3FAFD009" w:rsidR="00442F49" w:rsidRPr="00693CB6" w:rsidRDefault="002D3D33" w:rsidP="00EB5689">
      <w:pPr>
        <w:pStyle w:val="ZPKTzmpktartykuempunktem"/>
      </w:pPr>
      <w:r w:rsidRPr="001927E5">
        <w:t>2)</w:t>
      </w:r>
      <w:r w:rsidRPr="001927E5">
        <w:tab/>
        <w:t>wyłączonego z użytkowania w związku z katastrofą budowlaną</w:t>
      </w:r>
      <w:r w:rsidR="00442F49" w:rsidRPr="00442F49">
        <w:t xml:space="preserve"> </w:t>
      </w:r>
      <w:r w:rsidR="00442F49">
        <w:t>albo</w:t>
      </w:r>
      <w:r w:rsidR="00442F49" w:rsidRPr="008C4E0D">
        <w:t xml:space="preserve"> skutkami powodzi, wiatru, osunięcia ziemi lub działania innego żywiołu</w:t>
      </w:r>
      <w:r w:rsidR="00442F49">
        <w:t>.</w:t>
      </w:r>
    </w:p>
    <w:p w14:paraId="712FCC9E" w14:textId="07044AC1" w:rsidR="002D3D33" w:rsidRPr="001927E5" w:rsidRDefault="002D3D33" w:rsidP="00EB5689">
      <w:pPr>
        <w:pStyle w:val="ZUSTzmustartykuempunktem"/>
      </w:pPr>
      <w:r w:rsidRPr="001927E5">
        <w:t>3. Warunek, o którym mowa w ust. 1 pkt 1 lit. b, uznaje się za spełniony również w</w:t>
      </w:r>
      <w:r w:rsidR="005E7CDD">
        <w:t> </w:t>
      </w:r>
      <w:r w:rsidRPr="001927E5">
        <w:t xml:space="preserve">przypadku </w:t>
      </w:r>
      <w:r w:rsidR="00442F49">
        <w:t xml:space="preserve">gdy </w:t>
      </w:r>
      <w:r w:rsidRPr="001927E5">
        <w:t xml:space="preserve">osobom wchodzącym w skład gospodarstwa domowego kredytobiorcy przysługuje łącznie spółdzielcze prawo dotyczące </w:t>
      </w:r>
      <w:r w:rsidR="00442F49">
        <w:t xml:space="preserve">nie więcej niż </w:t>
      </w:r>
      <w:r w:rsidRPr="001927E5">
        <w:t>jednego lokalu mieszkalnego albo domu jednorodzinnego:</w:t>
      </w:r>
    </w:p>
    <w:p w14:paraId="51C9C362" w14:textId="0EEC82FC" w:rsidR="002D3D33" w:rsidRPr="001927E5" w:rsidRDefault="002D3D33" w:rsidP="00EB5689">
      <w:pPr>
        <w:pStyle w:val="ZPKTzmpktartykuempunktem"/>
      </w:pPr>
      <w:r w:rsidRPr="001927E5">
        <w:t>1)</w:t>
      </w:r>
      <w:r w:rsidR="00660CC0">
        <w:tab/>
      </w:r>
      <w:r w:rsidRPr="001927E5">
        <w:t>w udziale nie wyższym niż 50% i nabyte w drodze dziedziczenia, jeżeli:</w:t>
      </w:r>
    </w:p>
    <w:p w14:paraId="4459555A" w14:textId="77777777" w:rsidR="002D3D33" w:rsidRPr="001927E5" w:rsidRDefault="002D3D33" w:rsidP="00EB5689">
      <w:pPr>
        <w:pStyle w:val="ZLITPKTzmpktliter"/>
      </w:pPr>
      <w:bookmarkStart w:id="144" w:name="_Hlk122547390"/>
      <w:r w:rsidRPr="001927E5">
        <w:t>a)</w:t>
      </w:r>
      <w:r w:rsidRPr="001927E5">
        <w:tab/>
        <w:t xml:space="preserve">nie zamieszkują w tym lokalu albo domu od co najmniej 12 miesięcy lub </w:t>
      </w:r>
    </w:p>
    <w:p w14:paraId="322C33DD" w14:textId="77777777" w:rsidR="002D3D33" w:rsidRPr="001927E5" w:rsidRDefault="002D3D33" w:rsidP="00EB5689">
      <w:pPr>
        <w:pStyle w:val="ZLITPKTzmpktliter"/>
      </w:pPr>
      <w:r w:rsidRPr="001927E5">
        <w:t>b)</w:t>
      </w:r>
      <w:r w:rsidRPr="001927E5">
        <w:tab/>
        <w:t>kredyt jest udzielany w celu nabycia pozostałych udziałów w tym prawie lub</w:t>
      </w:r>
    </w:p>
    <w:bookmarkEnd w:id="144"/>
    <w:p w14:paraId="654773E3" w14:textId="270FEE16" w:rsidR="00442F49" w:rsidRPr="00693CB6" w:rsidRDefault="002D3D33" w:rsidP="00EB5689">
      <w:pPr>
        <w:pStyle w:val="ZPKTzmpktartykuempunktem"/>
      </w:pPr>
      <w:r w:rsidRPr="001927E5">
        <w:lastRenderedPageBreak/>
        <w:t>2)</w:t>
      </w:r>
      <w:r w:rsidRPr="001927E5">
        <w:tab/>
        <w:t>wyłączonego z użytkowania w związku z katastrofą budowlaną</w:t>
      </w:r>
      <w:r w:rsidR="00442F49" w:rsidRPr="00442F49">
        <w:t xml:space="preserve"> </w:t>
      </w:r>
      <w:r w:rsidR="00442F49">
        <w:t>albo</w:t>
      </w:r>
      <w:r w:rsidR="00442F49" w:rsidRPr="008C4E0D">
        <w:t xml:space="preserve"> skutkami powodzi, wiatru, osunięcia ziemi lub działania innego żywiołu</w:t>
      </w:r>
      <w:r w:rsidR="00442F49">
        <w:t>.</w:t>
      </w:r>
    </w:p>
    <w:p w14:paraId="604907CC" w14:textId="3495C7D0" w:rsidR="002D3D33" w:rsidRPr="001927E5" w:rsidRDefault="002D3D33" w:rsidP="00EB5689">
      <w:pPr>
        <w:pStyle w:val="ZUSTzmustartykuempunktem"/>
      </w:pPr>
      <w:r w:rsidRPr="001927E5">
        <w:t>4. Warunek, o którym mowa w ust. 1 pkt 2 lit. a uznaje się za spełniony również w</w:t>
      </w:r>
      <w:r w:rsidR="005E7CDD">
        <w:t> </w:t>
      </w:r>
      <w:r w:rsidRPr="001927E5">
        <w:t xml:space="preserve">przypadku gdy </w:t>
      </w:r>
      <w:r w:rsidR="00DF5812">
        <w:t>b</w:t>
      </w:r>
      <w:r w:rsidRPr="001927E5">
        <w:t xml:space="preserve">ezpieczny </w:t>
      </w:r>
      <w:r w:rsidR="00DF5812">
        <w:t>k</w:t>
      </w:r>
      <w:r w:rsidRPr="001927E5">
        <w:t xml:space="preserve">redyt 2% udzielany jest wspólnie obojgu prowadzącym gospodarstwo domowe, a 45 lat nie ukończył wyłącznie jeden z nich. </w:t>
      </w:r>
    </w:p>
    <w:p w14:paraId="6CBCFF57" w14:textId="77777777" w:rsidR="002D3D33" w:rsidRPr="001927E5" w:rsidRDefault="002D3D33" w:rsidP="00EB5689">
      <w:pPr>
        <w:pStyle w:val="ZUSTzmustartykuempunktem"/>
      </w:pPr>
      <w:r w:rsidRPr="001927E5">
        <w:t>5. Kwota bezpiecznego kredytu 2% nie może przekroczyć:</w:t>
      </w:r>
    </w:p>
    <w:p w14:paraId="299C8B77" w14:textId="711F3D98" w:rsidR="002D3D33" w:rsidRPr="001927E5" w:rsidRDefault="002D3D33" w:rsidP="00EB5689">
      <w:pPr>
        <w:pStyle w:val="ZPKTzmpktartykuempunktem"/>
      </w:pPr>
      <w:r w:rsidRPr="001927E5">
        <w:t>1)</w:t>
      </w:r>
      <w:r w:rsidRPr="001927E5">
        <w:tab/>
        <w:t>500 000 zł albo</w:t>
      </w:r>
    </w:p>
    <w:p w14:paraId="759F2C91" w14:textId="2695E644" w:rsidR="002D3D33" w:rsidRPr="001927E5" w:rsidRDefault="002D3D33" w:rsidP="00EB5689">
      <w:pPr>
        <w:pStyle w:val="ZPKTzmpktartykuempunktem"/>
      </w:pPr>
      <w:r w:rsidRPr="001927E5">
        <w:t>2)</w:t>
      </w:r>
      <w:r w:rsidRPr="001927E5">
        <w:tab/>
        <w:t>600 000 zł w przypadku gdy kredytobiorca prowadzi gospodarstwo wspólnie z</w:t>
      </w:r>
      <w:r w:rsidR="005E7CDD">
        <w:t> </w:t>
      </w:r>
      <w:r w:rsidRPr="001927E5">
        <w:t>małżonkiem lub gdy w skład gospodarstwa domowego kredytobiorcy wchodzi co najmniej jedno dziecko.</w:t>
      </w:r>
    </w:p>
    <w:p w14:paraId="767DBCCB" w14:textId="6B31A40F" w:rsidR="002D3D33" w:rsidRPr="001927E5" w:rsidRDefault="002D3D33" w:rsidP="00EB5689">
      <w:pPr>
        <w:pStyle w:val="ZUSTzmustartykuempunktem"/>
      </w:pPr>
      <w:r w:rsidRPr="001927E5">
        <w:t xml:space="preserve">6. </w:t>
      </w:r>
      <w:r w:rsidR="00B2792C">
        <w:t>W okresie objętym dopłatami do rat s</w:t>
      </w:r>
      <w:r w:rsidR="002A68FB">
        <w:t>topa</w:t>
      </w:r>
      <w:r w:rsidRPr="001927E5">
        <w:t xml:space="preserve"> oprocentowani</w:t>
      </w:r>
      <w:r w:rsidR="002A68FB">
        <w:t>a</w:t>
      </w:r>
      <w:r w:rsidRPr="001927E5">
        <w:t xml:space="preserve"> bezpiecznego kredytu 2% jest:</w:t>
      </w:r>
    </w:p>
    <w:p w14:paraId="50C0BD58" w14:textId="5C0102E7" w:rsidR="002D3D33" w:rsidRPr="001927E5" w:rsidRDefault="002D3D33" w:rsidP="00EB5689">
      <w:pPr>
        <w:pStyle w:val="ZPKTzmpktartykuempunktem"/>
      </w:pPr>
      <w:r w:rsidRPr="001927E5">
        <w:t>1)</w:t>
      </w:r>
      <w:r w:rsidRPr="001927E5">
        <w:tab/>
      </w:r>
      <w:r w:rsidR="00983DE2">
        <w:t>okresowo stał</w:t>
      </w:r>
      <w:r w:rsidR="002A68FB">
        <w:t>a</w:t>
      </w:r>
      <w:r w:rsidRPr="001927E5">
        <w:t>;</w:t>
      </w:r>
    </w:p>
    <w:p w14:paraId="0D2CADB7" w14:textId="0361AE1B" w:rsidR="002D3D33" w:rsidRPr="001927E5" w:rsidRDefault="002D3D33" w:rsidP="00EB5689">
      <w:pPr>
        <w:pStyle w:val="ZPKTzmpktartykuempunktem"/>
      </w:pPr>
      <w:r w:rsidRPr="001927E5">
        <w:t>2)</w:t>
      </w:r>
      <w:r w:rsidRPr="001927E5">
        <w:tab/>
      </w:r>
      <w:r w:rsidR="002A68FB">
        <w:t xml:space="preserve">ustalana </w:t>
      </w:r>
      <w:r w:rsidR="00983DE2">
        <w:t>na okres 60 miesięcy</w:t>
      </w:r>
      <w:r w:rsidRPr="001927E5">
        <w:t>.</w:t>
      </w:r>
    </w:p>
    <w:p w14:paraId="061109AB" w14:textId="77777777" w:rsidR="002D3D33" w:rsidRPr="001927E5" w:rsidRDefault="002D3D33" w:rsidP="00EB5689">
      <w:pPr>
        <w:pStyle w:val="ZUSTzmustartykuempunktem"/>
      </w:pPr>
      <w:r w:rsidRPr="001927E5">
        <w:t xml:space="preserve">7. W okresie objętym dopłatami do rat spłata części kapitałowej bezpiecznego kredytu 2% następuje w częściach równych. </w:t>
      </w:r>
    </w:p>
    <w:p w14:paraId="56ACA3D6" w14:textId="5560F090" w:rsidR="002D3D33" w:rsidRPr="001927E5" w:rsidRDefault="002D3D33" w:rsidP="00EB5689">
      <w:pPr>
        <w:pStyle w:val="ZUSTzmustartykuempunktem"/>
      </w:pPr>
      <w:r w:rsidRPr="001927E5">
        <w:t>8. Po wygaśnięciu dopłat do rat bezpiecznego kredytu 2%</w:t>
      </w:r>
      <w:r w:rsidR="00B848E8">
        <w:t>, spłata tego kredytu</w:t>
      </w:r>
      <w:r w:rsidRPr="001927E5">
        <w:t xml:space="preserve"> następuje w ratach równych, chyba że kredytobiorca złoży wniosek o utrzymanie dotychczasowego sposobu spłaty. </w:t>
      </w:r>
    </w:p>
    <w:p w14:paraId="6A3275C4" w14:textId="58D8FF13" w:rsidR="00DE41DD" w:rsidRDefault="002D3D33">
      <w:pPr>
        <w:pStyle w:val="ZUSTzmustartykuempunktem"/>
      </w:pPr>
      <w:r w:rsidRPr="001927E5">
        <w:t xml:space="preserve">9. Składając wniosek o udzielenie bezpiecznego kredytu 2%, kredytobiorca składa jednocześnie oświadczenie o spełnianiu warunków, o których mowa w ust. 1 pkt 1 i 2 lit. b. W przypadku gdy warunki, o których mowa w ust. 1 pkt 1 </w:t>
      </w:r>
      <w:r w:rsidR="005E7CDD">
        <w:t xml:space="preserve">są </w:t>
      </w:r>
      <w:r w:rsidRPr="001927E5">
        <w:t>spełniane w sposób, o którym mowa w ust. 2 lub 3, kredytobiorca umieszcza w oświadczeniu informację o</w:t>
      </w:r>
      <w:r w:rsidR="005E7CDD">
        <w:t> </w:t>
      </w:r>
      <w:r w:rsidRPr="001927E5">
        <w:t>posiadaniu prawa własności albo spółdzielczego prawa dotyczącego lokalu mieszkalnego albo domu jednorodzinnego oraz o łącznym udziale w tym prawie członków jego gospodarstwa dom</w:t>
      </w:r>
      <w:r w:rsidR="001A36E4">
        <w:t>owego</w:t>
      </w:r>
      <w:r w:rsidRPr="001927E5">
        <w:t>.</w:t>
      </w:r>
    </w:p>
    <w:p w14:paraId="446A5D9A" w14:textId="17BE737E" w:rsidR="002D3D33" w:rsidRPr="001927E5" w:rsidRDefault="002D3D33" w:rsidP="00EB5689">
      <w:pPr>
        <w:pStyle w:val="ZARTzmartartykuempunktem"/>
      </w:pPr>
      <w:bookmarkStart w:id="145" w:name="_Hlk125029093"/>
      <w:r w:rsidRPr="001927E5">
        <w:t>Art. 9b. 1. Dopłaty obejmują pierwszych 120 miesięcznych rat bezpiecznego kredytu 2%. Objętą dopłatą ratę obniża się o kwotę tej dopłaty.</w:t>
      </w:r>
    </w:p>
    <w:p w14:paraId="3F95BD01" w14:textId="31875BA6" w:rsidR="002D3D33" w:rsidRPr="001927E5" w:rsidRDefault="002D3D33" w:rsidP="00EB5689">
      <w:pPr>
        <w:pStyle w:val="ZUSTzmustartykuempunktem"/>
      </w:pPr>
      <w:r w:rsidRPr="001927E5">
        <w:t>2.</w:t>
      </w:r>
      <w:r w:rsidR="00D06D37">
        <w:tab/>
      </w:r>
      <w:r w:rsidRPr="001927E5">
        <w:t xml:space="preserve">Wysokość dopłaty </w:t>
      </w:r>
      <w:r w:rsidR="000F5F54">
        <w:t xml:space="preserve">do raty bezpiecznego kredytu 2% </w:t>
      </w:r>
      <w:r w:rsidRPr="001927E5">
        <w:t xml:space="preserve">oblicza </w:t>
      </w:r>
      <w:r w:rsidR="000F5F54">
        <w:t>bank kredytujący</w:t>
      </w:r>
      <w:r w:rsidR="00E01399">
        <w:t>,</w:t>
      </w:r>
      <w:r w:rsidRPr="001927E5">
        <w:t xml:space="preserve"> zgodnie z wzorem:</w:t>
      </w:r>
    </w:p>
    <w:p w14:paraId="6E80A3F4" w14:textId="77777777" w:rsidR="002D3D33" w:rsidRPr="001927E5" w:rsidRDefault="002D3D33" w:rsidP="00363DE8">
      <w:pPr>
        <w:pStyle w:val="ZLITUSTzmustliter"/>
      </w:pPr>
      <m:oMathPara>
        <m:oMath>
          <m:r>
            <w:rPr>
              <w:rFonts w:ascii="Cambria Math" w:hAnsi="Cambria Math"/>
            </w:rPr>
            <m:t>D=Ks*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W-2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%</m:t>
          </m:r>
        </m:oMath>
      </m:oMathPara>
    </w:p>
    <w:p w14:paraId="581ECA9D" w14:textId="77777777" w:rsidR="002D3D33" w:rsidRPr="001927E5" w:rsidRDefault="002D3D33" w:rsidP="00363DE8">
      <w:pPr>
        <w:pStyle w:val="ZLITUSTzmustliter"/>
      </w:pPr>
      <w:r w:rsidRPr="001927E5">
        <w:t>gdzie poszczególne symbole oznaczają:</w:t>
      </w:r>
    </w:p>
    <w:p w14:paraId="304FD65B" w14:textId="30D3B8D0" w:rsidR="002D3D33" w:rsidRPr="001927E5" w:rsidRDefault="002D3D33" w:rsidP="00363DE8">
      <w:pPr>
        <w:pStyle w:val="ZLITUSTzmustliter"/>
      </w:pPr>
      <w:r w:rsidRPr="001927E5">
        <w:lastRenderedPageBreak/>
        <w:t xml:space="preserve">D </w:t>
      </w:r>
      <w:r w:rsidRPr="001927E5">
        <w:tab/>
        <w:t>– kwota dopłaty,</w:t>
      </w:r>
    </w:p>
    <w:p w14:paraId="01DF3B6D" w14:textId="77777777" w:rsidR="002D3D33" w:rsidRPr="001927E5" w:rsidRDefault="002D3D33" w:rsidP="00363DE8">
      <w:pPr>
        <w:pStyle w:val="ZLITUSTzmustliter"/>
      </w:pPr>
      <w:proofErr w:type="spellStart"/>
      <w:r w:rsidRPr="001927E5">
        <w:t>Ks</w:t>
      </w:r>
      <w:proofErr w:type="spellEnd"/>
      <w:r w:rsidRPr="001927E5">
        <w:t xml:space="preserve"> </w:t>
      </w:r>
      <w:r w:rsidRPr="001927E5">
        <w:tab/>
        <w:t>– część kapitałowa bezpiecznego kredytu 2% pozostająca do spłaty,</w:t>
      </w:r>
    </w:p>
    <w:p w14:paraId="16F16013" w14:textId="20B19545" w:rsidR="00487316" w:rsidRDefault="002D3D33" w:rsidP="00EB5689">
      <w:pPr>
        <w:pStyle w:val="ZLITUSTzmustliter"/>
      </w:pPr>
      <w:r w:rsidRPr="001927E5">
        <w:t xml:space="preserve">W </w:t>
      </w:r>
      <w:r w:rsidRPr="001927E5">
        <w:tab/>
        <w:t xml:space="preserve">– </w:t>
      </w:r>
      <w:r w:rsidR="00F6282E">
        <w:t>obowiązujący w</w:t>
      </w:r>
      <w:r w:rsidR="00482ECB">
        <w:t xml:space="preserve"> dni</w:t>
      </w:r>
      <w:r w:rsidR="00F6282E">
        <w:t>u</w:t>
      </w:r>
      <w:r w:rsidRPr="001927E5">
        <w:t xml:space="preserve"> ustalenia </w:t>
      </w:r>
      <w:r w:rsidR="00B2792C">
        <w:t xml:space="preserve">stopy </w:t>
      </w:r>
      <w:r w:rsidRPr="001927E5">
        <w:t>oprocentowania bezpiecznego</w:t>
      </w:r>
      <w:r w:rsidR="00482ECB" w:rsidRPr="00482ECB">
        <w:t xml:space="preserve"> kredytu 2% </w:t>
      </w:r>
      <w:r w:rsidR="00482ECB" w:rsidRPr="00482ECB">
        <w:tab/>
        <w:t xml:space="preserve">wskaźnik kwartalnej </w:t>
      </w:r>
      <w:r w:rsidR="00482ECB" w:rsidRPr="00482ECB">
        <w:tab/>
        <w:t>stopy procentowej.</w:t>
      </w:r>
      <w:r w:rsidRPr="001927E5">
        <w:t xml:space="preserve"> </w:t>
      </w:r>
    </w:p>
    <w:p w14:paraId="1B8C3387" w14:textId="6D401EE8" w:rsidR="00487316" w:rsidRDefault="00300679" w:rsidP="00F73A03">
      <w:pPr>
        <w:pStyle w:val="ZUSTzmustartykuempunktem"/>
      </w:pPr>
      <w:r>
        <w:t>3</w:t>
      </w:r>
      <w:r w:rsidR="002A306D">
        <w:t xml:space="preserve">. </w:t>
      </w:r>
      <w:r w:rsidR="00487316">
        <w:t xml:space="preserve">Wskaźnik </w:t>
      </w:r>
      <w:r w:rsidR="002A306D">
        <w:t>średniej kwartalnej stopy procentowej ustala BGK</w:t>
      </w:r>
      <w:r w:rsidR="00E01399">
        <w:t>,</w:t>
      </w:r>
      <w:r w:rsidR="002A306D">
        <w:t xml:space="preserve"> jako </w:t>
      </w:r>
      <w:r w:rsidR="00487316" w:rsidRPr="00487316">
        <w:t xml:space="preserve">iloczyn współczynnika 0,9 </w:t>
      </w:r>
      <w:r w:rsidR="000B1896">
        <w:t>i obliczonej</w:t>
      </w:r>
      <w:r w:rsidR="000B1896" w:rsidRPr="00CD4B8A">
        <w:t xml:space="preserve"> na podstawie informacji banków</w:t>
      </w:r>
      <w:r w:rsidR="000B1896">
        <w:t xml:space="preserve"> kredytujących</w:t>
      </w:r>
      <w:r w:rsidR="000B1896" w:rsidRPr="00CD4B8A">
        <w:t xml:space="preserve"> </w:t>
      </w:r>
      <w:bookmarkStart w:id="146" w:name="_Hlk125457908"/>
      <w:bookmarkStart w:id="147" w:name="_Hlk125461259"/>
      <w:r w:rsidR="000B1896" w:rsidRPr="00CD4B8A">
        <w:t>średni</w:t>
      </w:r>
      <w:r w:rsidR="000B1896">
        <w:t>ej</w:t>
      </w:r>
      <w:r w:rsidR="000B1896" w:rsidRPr="00CD4B8A">
        <w:t xml:space="preserve"> </w:t>
      </w:r>
      <w:r w:rsidR="00FF32DB">
        <w:t xml:space="preserve">ważonej </w:t>
      </w:r>
      <w:r w:rsidR="000B1896" w:rsidRPr="00CD4B8A">
        <w:t>oprocentowania kredytów hipotecznych z okresowo stałą stopą procentową</w:t>
      </w:r>
      <w:bookmarkEnd w:id="146"/>
      <w:r w:rsidR="000B1896">
        <w:t>,</w:t>
      </w:r>
      <w:r w:rsidR="000B1896" w:rsidRPr="00CD4B8A">
        <w:t xml:space="preserve"> udzielonych w danym kwartale </w:t>
      </w:r>
      <w:r w:rsidR="000B1896">
        <w:t xml:space="preserve">przez te banki </w:t>
      </w:r>
      <w:r w:rsidR="000B1896" w:rsidRPr="00CD4B8A">
        <w:t>na zakup lokalu mieszkalnego lub domu jednorodzinnego</w:t>
      </w:r>
      <w:bookmarkEnd w:id="147"/>
      <w:r w:rsidR="00FF32DB">
        <w:t xml:space="preserve">, gdzie wagą jest </w:t>
      </w:r>
      <w:r w:rsidR="00FF32DB" w:rsidRPr="00CD4B8A">
        <w:t>łączn</w:t>
      </w:r>
      <w:r w:rsidR="00FF32DB">
        <w:t>a</w:t>
      </w:r>
      <w:r w:rsidR="00FF32DB" w:rsidRPr="00CD4B8A">
        <w:t xml:space="preserve"> kwo</w:t>
      </w:r>
      <w:r w:rsidR="00FF32DB">
        <w:t>ta tych kredytów</w:t>
      </w:r>
      <w:r w:rsidR="00B848E8">
        <w:t>.</w:t>
      </w:r>
    </w:p>
    <w:p w14:paraId="4D7498B7" w14:textId="5DA96047" w:rsidR="00F73A03" w:rsidRPr="001927E5" w:rsidRDefault="00300679" w:rsidP="00F73A03">
      <w:pPr>
        <w:pStyle w:val="ZUSTzmustartykuempunktem"/>
      </w:pPr>
      <w:r>
        <w:t>4</w:t>
      </w:r>
      <w:r w:rsidR="00F73A03" w:rsidRPr="001927E5">
        <w:t xml:space="preserve">. Komunikat o </w:t>
      </w:r>
      <w:r w:rsidR="002A306D">
        <w:t>wskaźniku</w:t>
      </w:r>
      <w:r w:rsidR="00F73A03" w:rsidRPr="001927E5">
        <w:t xml:space="preserve"> średniej kwartalnej stopy procentowej BGK ogłasza na swojej stronie internetowej w terminie 45 dni po upływie każdego kwartału </w:t>
      </w:r>
      <w:r w:rsidR="00E01399">
        <w:t>kalendarzowego</w:t>
      </w:r>
      <w:r w:rsidR="00F73A03" w:rsidRPr="001927E5">
        <w:t>.</w:t>
      </w:r>
      <w:r w:rsidR="00F6282E">
        <w:t xml:space="preserve"> Ogłoszony w komunikacie wskaźniku</w:t>
      </w:r>
      <w:r w:rsidR="00F6282E" w:rsidRPr="001927E5">
        <w:t xml:space="preserve"> średniej kwartalnej stopy procentowej</w:t>
      </w:r>
      <w:r w:rsidR="00F6282E">
        <w:t xml:space="preserve"> obowiązuje od dnia następującego po dniu tego ogłoszenia do dnia ogłoszenia kolejnego komunikatu.</w:t>
      </w:r>
    </w:p>
    <w:p w14:paraId="5452FFEB" w14:textId="619EFDC9" w:rsidR="00F73A03" w:rsidRDefault="00300679" w:rsidP="00487316">
      <w:pPr>
        <w:pStyle w:val="ZUSTzmustartykuempunktem"/>
      </w:pPr>
      <w:r>
        <w:t>5</w:t>
      </w:r>
      <w:r w:rsidR="00F73A03" w:rsidRPr="001927E5">
        <w:t xml:space="preserve">. W przypadku gdy </w:t>
      </w:r>
      <w:r w:rsidR="000B1896">
        <w:t xml:space="preserve">obliczona zgodnie z ust. </w:t>
      </w:r>
      <w:r>
        <w:t>3</w:t>
      </w:r>
      <w:r w:rsidR="000B1896">
        <w:t xml:space="preserve"> </w:t>
      </w:r>
      <w:r w:rsidR="000B1896" w:rsidRPr="00CD4B8A">
        <w:t>średni</w:t>
      </w:r>
      <w:r w:rsidR="000B1896">
        <w:t>a</w:t>
      </w:r>
      <w:r w:rsidR="000B1896" w:rsidRPr="00CD4B8A">
        <w:t xml:space="preserve"> </w:t>
      </w:r>
      <w:r w:rsidR="00FF32DB">
        <w:t xml:space="preserve">ważona </w:t>
      </w:r>
      <w:r w:rsidR="000B1896" w:rsidRPr="00CD4B8A">
        <w:t>wysokoś</w:t>
      </w:r>
      <w:r w:rsidR="000B1896">
        <w:t>ć</w:t>
      </w:r>
      <w:r w:rsidR="000B1896" w:rsidRPr="00CD4B8A">
        <w:t xml:space="preserve"> oprocentowania kredytów hipotecznych z okresowo stałą stopą procentową</w:t>
      </w:r>
      <w:r w:rsidR="000B1896" w:rsidRPr="001927E5">
        <w:t xml:space="preserve"> </w:t>
      </w:r>
      <w:r w:rsidR="000B1896" w:rsidRPr="00CD4B8A">
        <w:t xml:space="preserve">udzielonych w danym kwartale </w:t>
      </w:r>
      <w:r w:rsidR="000B1896">
        <w:t xml:space="preserve">banki kredytujące </w:t>
      </w:r>
      <w:r w:rsidR="000B1896" w:rsidRPr="00CD4B8A">
        <w:t>na zakup lokalu mieszkalnego lub domu jednorodzinnego</w:t>
      </w:r>
      <w:r w:rsidR="000B1896">
        <w:t xml:space="preserve"> jest wyższa niż </w:t>
      </w:r>
      <w:r w:rsidR="00F73A03" w:rsidRPr="001927E5">
        <w:t xml:space="preserve">10%, komunikatu, o którym mowa w ust. </w:t>
      </w:r>
      <w:r w:rsidR="00B848E8">
        <w:t>3</w:t>
      </w:r>
      <w:r w:rsidR="00F73A03" w:rsidRPr="001927E5">
        <w:t>, nie ogłasza się. O przyczynie nieogłoszenia komunikatu BGK informuje na swojej stronie internetowej, w terminie dla ogłoszenia tego komunikatu.</w:t>
      </w:r>
    </w:p>
    <w:bookmarkEnd w:id="145"/>
    <w:p w14:paraId="7B444EEF" w14:textId="145B1A32" w:rsidR="00B2792C" w:rsidRDefault="00300679">
      <w:pPr>
        <w:pStyle w:val="ZUSTzmustartykuempunktem"/>
      </w:pPr>
      <w:r>
        <w:t>6</w:t>
      </w:r>
      <w:r w:rsidR="002D3D33" w:rsidRPr="001927E5">
        <w:t xml:space="preserve">. W terminie 3 dni od dnia otrzymania wniosku o udzielnie bezpiecznego kredytu 2%, bank kredytujący wprowadza do systemu ewidencji dopłat, prognozowane </w:t>
      </w:r>
      <w:bookmarkStart w:id="148" w:name="_Hlk124639288"/>
      <w:r w:rsidR="00B2792C">
        <w:t>zgodnie z:</w:t>
      </w:r>
    </w:p>
    <w:p w14:paraId="5C5968AA" w14:textId="7974D63C" w:rsidR="00B2792C" w:rsidRDefault="00B2792C" w:rsidP="00EB5689">
      <w:pPr>
        <w:pStyle w:val="ZPKTzmpktartykuempunktem"/>
      </w:pPr>
      <w:r>
        <w:t>1)</w:t>
      </w:r>
      <w:r>
        <w:tab/>
      </w:r>
      <w:r w:rsidRPr="00B2792C">
        <w:t>przewidywa</w:t>
      </w:r>
      <w:r>
        <w:t>ną stopą</w:t>
      </w:r>
      <w:r w:rsidRPr="00B2792C">
        <w:t xml:space="preserve"> oprocentowania</w:t>
      </w:r>
      <w:r w:rsidR="00E00552">
        <w:t xml:space="preserve"> tego kredytu oraz</w:t>
      </w:r>
      <w:r>
        <w:t xml:space="preserve"> </w:t>
      </w:r>
    </w:p>
    <w:p w14:paraId="62BDFBEB" w14:textId="204A6351" w:rsidR="00B2792C" w:rsidRDefault="00B2792C" w:rsidP="00EB5689">
      <w:pPr>
        <w:pStyle w:val="ZPKTzmpktartykuempunktem"/>
      </w:pPr>
      <w:r>
        <w:t>2)</w:t>
      </w:r>
      <w:r>
        <w:tab/>
        <w:t xml:space="preserve">wnioskowaną kwotą </w:t>
      </w:r>
      <w:r w:rsidR="00E00552">
        <w:t xml:space="preserve">tego </w:t>
      </w:r>
      <w:r w:rsidRPr="00B2792C">
        <w:t>kredytu</w:t>
      </w:r>
      <w:r>
        <w:t xml:space="preserve"> </w:t>
      </w:r>
      <w:r w:rsidRPr="00B2792C">
        <w:t xml:space="preserve">oraz </w:t>
      </w:r>
    </w:p>
    <w:p w14:paraId="6A47582E" w14:textId="4C3C27D6" w:rsidR="00B2792C" w:rsidRDefault="00B2792C" w:rsidP="00EB5689">
      <w:pPr>
        <w:pStyle w:val="ZPKTzmpktartykuempunktem"/>
      </w:pPr>
      <w:r>
        <w:t>3)</w:t>
      </w:r>
      <w:r>
        <w:tab/>
        <w:t>aktualnym na dzień</w:t>
      </w:r>
      <w:r w:rsidRPr="00B2792C">
        <w:t xml:space="preserve"> </w:t>
      </w:r>
      <w:r>
        <w:t xml:space="preserve">jego </w:t>
      </w:r>
      <w:r w:rsidRPr="00B2792C">
        <w:t>złożenia wskaźnik</w:t>
      </w:r>
      <w:r>
        <w:t>iem</w:t>
      </w:r>
      <w:r w:rsidRPr="00B2792C">
        <w:t xml:space="preserve"> kwartalnej stopy procentowej</w:t>
      </w:r>
      <w:bookmarkEnd w:id="148"/>
      <w:r>
        <w:t xml:space="preserve"> </w:t>
      </w:r>
    </w:p>
    <w:p w14:paraId="101C7EB3" w14:textId="2FFEA108" w:rsidR="002D3D33" w:rsidRPr="001927E5" w:rsidRDefault="00B2792C" w:rsidP="00EB5689">
      <w:pPr>
        <w:pStyle w:val="ZPKTzmpktartykuempunktem"/>
      </w:pPr>
      <w:r w:rsidRPr="00B2792C">
        <w:t>–</w:t>
      </w:r>
      <w:r>
        <w:t xml:space="preserve"> </w:t>
      </w:r>
      <w:r w:rsidR="002D3D33" w:rsidRPr="001927E5">
        <w:t>roczne kwoty dopłat do tego kredytu.</w:t>
      </w:r>
    </w:p>
    <w:p w14:paraId="30355A97" w14:textId="48544459" w:rsidR="002D3D33" w:rsidRPr="001927E5" w:rsidRDefault="00300679" w:rsidP="00EB5689">
      <w:pPr>
        <w:pStyle w:val="ZUSTzmustartykuempunktem"/>
      </w:pPr>
      <w:r>
        <w:t>7</w:t>
      </w:r>
      <w:r w:rsidR="002D3D33" w:rsidRPr="001927E5">
        <w:t>.</w:t>
      </w:r>
      <w:r w:rsidR="002D3D33" w:rsidRPr="002D3D33">
        <w:t xml:space="preserve"> </w:t>
      </w:r>
      <w:r w:rsidR="002D3D33" w:rsidRPr="001927E5">
        <w:t>W terminie 7 dni od dnia:</w:t>
      </w:r>
    </w:p>
    <w:p w14:paraId="26CBF300" w14:textId="51556AC0" w:rsidR="00E00552" w:rsidRPr="00E00552" w:rsidRDefault="002D3D33" w:rsidP="00631923">
      <w:pPr>
        <w:pStyle w:val="ZPKTzmpktartykuempunktem"/>
      </w:pPr>
      <w:r w:rsidRPr="001927E5">
        <w:t>1)</w:t>
      </w:r>
      <w:r w:rsidRPr="001927E5">
        <w:tab/>
        <w:t>udzielenia bezpiecznego kredytu 2% bank kredytujący</w:t>
      </w:r>
      <w:r w:rsidR="00E00552">
        <w:t xml:space="preserve"> </w:t>
      </w:r>
      <w:r w:rsidR="00E76C8B">
        <w:t xml:space="preserve">dokonuje </w:t>
      </w:r>
      <w:r w:rsidRPr="001927E5">
        <w:t>potwierdz</w:t>
      </w:r>
      <w:r w:rsidR="00E76C8B">
        <w:t>enia</w:t>
      </w:r>
      <w:r w:rsidRPr="001927E5">
        <w:t xml:space="preserve"> </w:t>
      </w:r>
      <w:r w:rsidR="00E00552" w:rsidRPr="00E00552">
        <w:t>w</w:t>
      </w:r>
      <w:r w:rsidR="005E7CDD">
        <w:t> </w:t>
      </w:r>
      <w:r w:rsidR="00E00552" w:rsidRPr="00E00552">
        <w:t xml:space="preserve">systemie ewidencji </w:t>
      </w:r>
      <w:r w:rsidR="00E00552">
        <w:t>albo kor</w:t>
      </w:r>
      <w:r w:rsidR="00E76C8B">
        <w:t>ekty</w:t>
      </w:r>
      <w:r w:rsidR="00E00552">
        <w:t xml:space="preserve"> </w:t>
      </w:r>
      <w:r w:rsidR="00E00552" w:rsidRPr="00E00552">
        <w:t>zgodnie z:</w:t>
      </w:r>
    </w:p>
    <w:p w14:paraId="79361BBE" w14:textId="1C892E77" w:rsidR="00E00552" w:rsidRPr="00E00552" w:rsidRDefault="00E00552" w:rsidP="00EB5689">
      <w:pPr>
        <w:pStyle w:val="ZLITwPKTzmlitwpktartykuempunktem"/>
      </w:pPr>
      <w:r>
        <w:t>a</w:t>
      </w:r>
      <w:r w:rsidRPr="00E00552">
        <w:t>)</w:t>
      </w:r>
      <w:r w:rsidRPr="00E00552">
        <w:tab/>
      </w:r>
      <w:r w:rsidR="00E76C8B">
        <w:t xml:space="preserve">ustaloną </w:t>
      </w:r>
      <w:r w:rsidRPr="00E00552">
        <w:t xml:space="preserve">stopą oprocentowania tego kredytu oraz </w:t>
      </w:r>
    </w:p>
    <w:p w14:paraId="2BD33293" w14:textId="54ADCF3C" w:rsidR="00E00552" w:rsidRPr="00E00552" w:rsidRDefault="00E00552" w:rsidP="00EB5689">
      <w:pPr>
        <w:pStyle w:val="ZLITwPKTzmlitwpktartykuempunktem"/>
      </w:pPr>
      <w:r>
        <w:t>b</w:t>
      </w:r>
      <w:r w:rsidRPr="00E00552">
        <w:t>)</w:t>
      </w:r>
      <w:r w:rsidRPr="00E00552">
        <w:tab/>
        <w:t xml:space="preserve">kwotą tego kredytu oraz </w:t>
      </w:r>
    </w:p>
    <w:p w14:paraId="09E12A3A" w14:textId="54ED2CD4" w:rsidR="002D3D33" w:rsidRPr="001927E5" w:rsidRDefault="00E00552" w:rsidP="00EB5689">
      <w:pPr>
        <w:pStyle w:val="ZLITwPKTzmlitwpktartykuempunktem"/>
      </w:pPr>
      <w:r>
        <w:lastRenderedPageBreak/>
        <w:t>c</w:t>
      </w:r>
      <w:r w:rsidRPr="00E00552">
        <w:t>)</w:t>
      </w:r>
      <w:r w:rsidRPr="00E00552">
        <w:tab/>
        <w:t xml:space="preserve">aktualnym na dzień jego </w:t>
      </w:r>
      <w:r>
        <w:t>udzielenia</w:t>
      </w:r>
      <w:r w:rsidRPr="00E00552">
        <w:t xml:space="preserve"> wskaźnikiem kwartalnej</w:t>
      </w:r>
      <w:r w:rsidR="005E7CDD">
        <w:t xml:space="preserve"> </w:t>
      </w:r>
      <w:r w:rsidRPr="00E00552">
        <w:t>stopy procentowej</w:t>
      </w:r>
      <w:r w:rsidR="002D3D33" w:rsidRPr="001927E5">
        <w:t>,</w:t>
      </w:r>
    </w:p>
    <w:p w14:paraId="1E1D9E9B" w14:textId="670EAD53" w:rsidR="002D3D33" w:rsidRPr="001927E5" w:rsidRDefault="002D3D33" w:rsidP="00EB5689">
      <w:pPr>
        <w:pStyle w:val="ZPKTzmpktartykuempunktem"/>
      </w:pPr>
      <w:r w:rsidRPr="001927E5">
        <w:t>2)</w:t>
      </w:r>
      <w:r w:rsidRPr="001927E5">
        <w:tab/>
        <w:t>odmowy udzielenia bezpiecznego kredytu 2%</w:t>
      </w:r>
      <w:r w:rsidR="00F6282E">
        <w:t xml:space="preserve"> albo wycofania wniosku o jego udzielenie </w:t>
      </w:r>
      <w:r w:rsidRPr="001927E5">
        <w:t>bank kredytujący</w:t>
      </w:r>
      <w:r w:rsidR="00E76C8B">
        <w:t xml:space="preserve"> dokonuje</w:t>
      </w:r>
      <w:r w:rsidRPr="001927E5">
        <w:t xml:space="preserve"> wycof</w:t>
      </w:r>
      <w:r w:rsidR="00E76C8B">
        <w:t>ania</w:t>
      </w:r>
      <w:r w:rsidRPr="001927E5">
        <w:t xml:space="preserve"> z systemu ewidencji dopłat,</w:t>
      </w:r>
    </w:p>
    <w:p w14:paraId="715A683D" w14:textId="205E126F" w:rsidR="002D3D33" w:rsidRPr="001927E5" w:rsidRDefault="002D3D33" w:rsidP="00EB5689">
      <w:pPr>
        <w:pStyle w:val="ZPKTzmpktartykuempunktem"/>
      </w:pPr>
      <w:r w:rsidRPr="001927E5">
        <w:t>3)</w:t>
      </w:r>
      <w:r w:rsidRPr="001927E5">
        <w:tab/>
        <w:t xml:space="preserve">zmiany wysokości dopłaty do rat w wyniku </w:t>
      </w:r>
      <w:r w:rsidR="00E76C8B">
        <w:t>ponownego</w:t>
      </w:r>
      <w:r w:rsidRPr="001927E5">
        <w:t xml:space="preserve"> ustal</w:t>
      </w:r>
      <w:r w:rsidR="00E76C8B">
        <w:t>e</w:t>
      </w:r>
      <w:r w:rsidRPr="001927E5">
        <w:t>n</w:t>
      </w:r>
      <w:r w:rsidR="00E76C8B">
        <w:t>ia stałej stopy</w:t>
      </w:r>
      <w:r w:rsidRPr="001927E5">
        <w:t xml:space="preserve"> oprocentowania</w:t>
      </w:r>
      <w:r w:rsidR="007E5F19">
        <w:t xml:space="preserve"> po upływie okresu, o którym mowa w art. 9a ust. 6 pkt 2, </w:t>
      </w:r>
      <w:r w:rsidRPr="001927E5">
        <w:t>wcześniejszej spłaty części kapitałowej bezpiecznego kredytu 2% lub wygaśnięcia dopłat, bank kredytujący dokonuje w systemie ewidencji dopłat korekty</w:t>
      </w:r>
    </w:p>
    <w:p w14:paraId="345DD463" w14:textId="4EE28175" w:rsidR="002D3D33" w:rsidRPr="001927E5" w:rsidRDefault="002D3D33" w:rsidP="00EB5689">
      <w:pPr>
        <w:pStyle w:val="ZCZWSPPKTzmczciwsppktartykuempunktem"/>
      </w:pPr>
      <w:r w:rsidRPr="001927E5">
        <w:t xml:space="preserve">– kwot, o których mowa w ust. </w:t>
      </w:r>
      <w:r w:rsidR="00300679">
        <w:t>6</w:t>
      </w:r>
      <w:r w:rsidRPr="001927E5">
        <w:t xml:space="preserve">. </w:t>
      </w:r>
    </w:p>
    <w:p w14:paraId="30D9EEFA" w14:textId="575BF9B9" w:rsidR="000B1896" w:rsidRDefault="00300679">
      <w:pPr>
        <w:pStyle w:val="ZUSTzmustartykuempunktem"/>
      </w:pPr>
      <w:r>
        <w:t>8</w:t>
      </w:r>
      <w:r w:rsidR="002D3D33" w:rsidRPr="001927E5">
        <w:t>. W terminie do ostatniego dnia miesiąca następującego po danym kwartale, bank kredytujący przekazuje BGK</w:t>
      </w:r>
      <w:r w:rsidR="000B1896">
        <w:t>:</w:t>
      </w:r>
    </w:p>
    <w:p w14:paraId="54C10E5F" w14:textId="638B9F3C" w:rsidR="000B1896" w:rsidRDefault="000B1896" w:rsidP="000B1896">
      <w:pPr>
        <w:pStyle w:val="ZPKTzmpktartykuempunktem"/>
      </w:pPr>
      <w:r>
        <w:t>1)</w:t>
      </w:r>
      <w:r>
        <w:tab/>
        <w:t xml:space="preserve">informację łącznej kwocie kredytów hipotecznych z okresowo stałą stopą procentową </w:t>
      </w:r>
      <w:r w:rsidRPr="00F659F0">
        <w:t xml:space="preserve">udzielonych w </w:t>
      </w:r>
      <w:r>
        <w:t>tym</w:t>
      </w:r>
      <w:r w:rsidRPr="00F659F0">
        <w:t xml:space="preserve"> kwartale </w:t>
      </w:r>
      <w:r>
        <w:t>na zakup lokalu mieszkalnego lub domu jednorodzinnego, wraz z informacją o</w:t>
      </w:r>
      <w:r w:rsidRPr="00F659F0">
        <w:t xml:space="preserve"> średni</w:t>
      </w:r>
      <w:r>
        <w:t>ej</w:t>
      </w:r>
      <w:r w:rsidRPr="00F659F0">
        <w:t xml:space="preserve"> wysokośc</w:t>
      </w:r>
      <w:r>
        <w:t>i</w:t>
      </w:r>
      <w:r w:rsidRPr="00F659F0">
        <w:t xml:space="preserve"> oprocentowania</w:t>
      </w:r>
      <w:r>
        <w:t xml:space="preserve"> tej kwoty;</w:t>
      </w:r>
    </w:p>
    <w:p w14:paraId="3834AA6C" w14:textId="103E0985" w:rsidR="002D3D33" w:rsidRPr="001927E5" w:rsidRDefault="000B1896" w:rsidP="00EB5689">
      <w:pPr>
        <w:pStyle w:val="ZPKTzmpktartykuempunktem"/>
      </w:pPr>
      <w:r>
        <w:t>2)</w:t>
      </w:r>
      <w:r>
        <w:tab/>
      </w:r>
      <w:r w:rsidR="002D3D33" w:rsidRPr="001927E5">
        <w:t xml:space="preserve">zestawienie łącznej kwoty dopłat do </w:t>
      </w:r>
      <w:r w:rsidR="005E72EB">
        <w:t xml:space="preserve">spłaconych </w:t>
      </w:r>
      <w:r w:rsidR="005E72EB" w:rsidRPr="001927E5">
        <w:t>w tym kwartale</w:t>
      </w:r>
      <w:r w:rsidR="005E72EB" w:rsidRPr="005E72EB">
        <w:t xml:space="preserve"> </w:t>
      </w:r>
      <w:r w:rsidR="005E72EB">
        <w:t xml:space="preserve">i objętych tymi dopłatami </w:t>
      </w:r>
      <w:r w:rsidR="002D3D33" w:rsidRPr="001927E5">
        <w:t>rat bezpiecznego kredytu 2% wraz z informacją o łącznej liczbie tych kredytobiorców.</w:t>
      </w:r>
    </w:p>
    <w:p w14:paraId="577ACBBF" w14:textId="628D4F3A" w:rsidR="002D3D33" w:rsidRPr="001927E5" w:rsidRDefault="00300679" w:rsidP="00EB5689">
      <w:pPr>
        <w:pStyle w:val="ZUSTzmustartykuempunktem"/>
      </w:pPr>
      <w:r>
        <w:t>9</w:t>
      </w:r>
      <w:r w:rsidR="002D3D33" w:rsidRPr="001927E5">
        <w:t xml:space="preserve">. Przekazanie BGK zestawienia, o którym mowa w ust. </w:t>
      </w:r>
      <w:r w:rsidR="00E418EB">
        <w:t>8</w:t>
      </w:r>
      <w:r>
        <w:t xml:space="preserve"> pkt 2</w:t>
      </w:r>
      <w:r w:rsidR="002D3D33" w:rsidRPr="001927E5">
        <w:t>, następuje przez</w:t>
      </w:r>
      <w:r w:rsidR="00B657D8">
        <w:t xml:space="preserve"> </w:t>
      </w:r>
      <w:r w:rsidR="002D3D33" w:rsidRPr="001927E5">
        <w:t>przekazanie w postaci elektronicznej:</w:t>
      </w:r>
    </w:p>
    <w:p w14:paraId="1CE7486A" w14:textId="4B76F1CA" w:rsidR="002D3D33" w:rsidRPr="001927E5" w:rsidRDefault="002D3D33" w:rsidP="00EB5689">
      <w:pPr>
        <w:pStyle w:val="ZPKTzmpktartykuempunktem"/>
      </w:pPr>
      <w:r w:rsidRPr="001927E5">
        <w:t>1)</w:t>
      </w:r>
      <w:r w:rsidRPr="001927E5">
        <w:tab/>
        <w:t>danych kredytobiorcy któremu przysługiwała dopłata do rat bezpiecznego kredytu 2%, obejmujących jego imię albo imiona, nazwisko oraz numer PESEL, a w przypadku kredytobiorcy nieposiadającego numeru PESEL – numer dokumentu potwierdzającego jego tożsamość wraz z nazwą państwa, które wydało ten dokument;</w:t>
      </w:r>
    </w:p>
    <w:p w14:paraId="6FD1BECE" w14:textId="3176FE22" w:rsidR="002D3D33" w:rsidRPr="001927E5" w:rsidRDefault="002D3D33" w:rsidP="00EB5689">
      <w:pPr>
        <w:pStyle w:val="ZPKTzmpktartykuempunktem"/>
      </w:pPr>
      <w:r w:rsidRPr="001927E5">
        <w:t>2)</w:t>
      </w:r>
      <w:r w:rsidRPr="001927E5">
        <w:tab/>
        <w:t xml:space="preserve">informacji o wysokości dopłat do rat bezpiecznego kredytu 2% </w:t>
      </w:r>
      <w:r w:rsidR="006975FF">
        <w:t>przysłu</w:t>
      </w:r>
      <w:r w:rsidR="00631923">
        <w:t>gujących</w:t>
      </w:r>
      <w:r w:rsidR="006975FF">
        <w:t xml:space="preserve"> </w:t>
      </w:r>
      <w:r w:rsidRPr="001927E5">
        <w:t>kredytobiorc</w:t>
      </w:r>
      <w:r w:rsidR="00631923">
        <w:t>y</w:t>
      </w:r>
      <w:r w:rsidRPr="001927E5">
        <w:t>.</w:t>
      </w:r>
    </w:p>
    <w:p w14:paraId="5C91DCCB" w14:textId="4939C6D9" w:rsidR="002D3D33" w:rsidRPr="001927E5" w:rsidRDefault="00300679" w:rsidP="00EB5689">
      <w:pPr>
        <w:pStyle w:val="ZUSTzmustartykuempunktem"/>
      </w:pPr>
      <w:r>
        <w:t>10</w:t>
      </w:r>
      <w:r w:rsidR="002D3D33" w:rsidRPr="001927E5">
        <w:t xml:space="preserve">. BGK przekazuje bankowi kredytującemu kwotę dopłaty do bezpiecznego kredytu 2% przysługujących kredytobiorcy w danym kwartale w terminie 30 dni od dnia otrzymania od tego banku zestawienia, o którym mowa w ust. </w:t>
      </w:r>
      <w:r>
        <w:t>7</w:t>
      </w:r>
      <w:r w:rsidR="002D3D33" w:rsidRPr="001927E5">
        <w:t>.</w:t>
      </w:r>
    </w:p>
    <w:p w14:paraId="62D0509B" w14:textId="165111F6" w:rsidR="002D3D33" w:rsidRPr="001927E5" w:rsidRDefault="002D3D33" w:rsidP="00EB5689">
      <w:pPr>
        <w:pStyle w:val="ZUSTzmustartykuempunktem"/>
      </w:pPr>
      <w:r w:rsidRPr="001927E5">
        <w:t>1</w:t>
      </w:r>
      <w:r w:rsidR="00300679">
        <w:t>1</w:t>
      </w:r>
      <w:r w:rsidRPr="001927E5">
        <w:t>. W przypadku gdy:</w:t>
      </w:r>
    </w:p>
    <w:p w14:paraId="6CB1239F" w14:textId="2D26A34F" w:rsidR="002D3D33" w:rsidRDefault="002D3D33">
      <w:pPr>
        <w:pStyle w:val="ZPKTzmpktartykuempunktem"/>
      </w:pPr>
      <w:r w:rsidRPr="001927E5">
        <w:t>1)</w:t>
      </w:r>
      <w:r w:rsidRPr="001927E5">
        <w:tab/>
      </w:r>
      <w:r w:rsidR="00EA329E">
        <w:t xml:space="preserve">kredytobiorca </w:t>
      </w:r>
      <w:r w:rsidRPr="001927E5">
        <w:t xml:space="preserve">został prawomocnie skazany za przestępstwo określone w </w:t>
      </w:r>
      <w:hyperlink r:id="rId21" w:history="1">
        <w:r w:rsidRPr="001927E5">
          <w:t>art. 297 § 1 lub 2</w:t>
        </w:r>
      </w:hyperlink>
      <w:r w:rsidRPr="001927E5">
        <w:t xml:space="preserve"> ustawy z dnia 6 czerwca 1997 r. </w:t>
      </w:r>
      <w:r w:rsidR="008947B1" w:rsidRPr="008947B1">
        <w:t>–</w:t>
      </w:r>
      <w:r w:rsidRPr="001927E5">
        <w:t xml:space="preserve"> Kodeks </w:t>
      </w:r>
      <w:r w:rsidR="007D0426">
        <w:t xml:space="preserve">karny </w:t>
      </w:r>
      <w:r w:rsidRPr="001927E5">
        <w:t xml:space="preserve">popełnione w związku </w:t>
      </w:r>
      <w:r w:rsidRPr="001927E5">
        <w:lastRenderedPageBreak/>
        <w:t>z</w:t>
      </w:r>
      <w:r w:rsidR="007C55C2">
        <w:t> </w:t>
      </w:r>
      <w:r w:rsidRPr="001927E5">
        <w:t>udzieleniem bezpiecznego kredytu 2%, kwot</w:t>
      </w:r>
      <w:r w:rsidR="006A11E7">
        <w:t>y</w:t>
      </w:r>
      <w:r w:rsidRPr="001927E5">
        <w:t xml:space="preserve"> udzielonych dopłat do tego kredytu podlega zwrotowi do Rządowego Funduszu Mieszkaniowego w terminie 45 dni od dnia uprawomocnienia się tego wyroku</w:t>
      </w:r>
      <w:r w:rsidR="00E5281C">
        <w:t xml:space="preserve"> wraz z odsetkami ustawowymi naliczanymi </w:t>
      </w:r>
      <w:bookmarkStart w:id="149" w:name="_Hlk124643866"/>
      <w:r w:rsidR="00E5281C">
        <w:t xml:space="preserve">dla kwoty każdej z </w:t>
      </w:r>
      <w:r w:rsidR="00B862CA">
        <w:t xml:space="preserve">tych </w:t>
      </w:r>
      <w:r w:rsidR="00E5281C">
        <w:t xml:space="preserve">dopłat od dnia spłaty raty, </w:t>
      </w:r>
      <w:r w:rsidR="00B862CA" w:rsidRPr="00B862CA">
        <w:t>którą obejmowała</w:t>
      </w:r>
      <w:bookmarkEnd w:id="149"/>
      <w:r w:rsidR="00B410CF" w:rsidRPr="00B410CF">
        <w:t xml:space="preserve"> dana dopłata</w:t>
      </w:r>
      <w:r w:rsidR="00A66E3F">
        <w:t>;</w:t>
      </w:r>
    </w:p>
    <w:p w14:paraId="3588A2B7" w14:textId="62A21737" w:rsidR="00A66E3F" w:rsidRDefault="00A66E3F">
      <w:pPr>
        <w:pStyle w:val="ZPKTzmpktartykuempunktem"/>
      </w:pPr>
      <w:r>
        <w:t>2)</w:t>
      </w:r>
      <w:r>
        <w:tab/>
        <w:t xml:space="preserve">w </w:t>
      </w:r>
      <w:r w:rsidR="00475D5A">
        <w:t>terminie</w:t>
      </w:r>
      <w:r>
        <w:t xml:space="preserve"> 12 miesięcy od dnia nabycia:</w:t>
      </w:r>
    </w:p>
    <w:p w14:paraId="6C0B4C4D" w14:textId="585A8CE8" w:rsidR="00A66E3F" w:rsidRDefault="00A66E3F" w:rsidP="00EB5689">
      <w:pPr>
        <w:pStyle w:val="ZLITLITzmlitliter"/>
      </w:pPr>
      <w:r>
        <w:t>a)</w:t>
      </w:r>
      <w:r>
        <w:tab/>
      </w:r>
      <w:r w:rsidRPr="00A66E3F">
        <w:t>prawa własności</w:t>
      </w:r>
      <w:r>
        <w:t>,</w:t>
      </w:r>
      <w:r w:rsidRPr="00A66E3F">
        <w:t xml:space="preserve"> </w:t>
      </w:r>
    </w:p>
    <w:p w14:paraId="2A7639E7" w14:textId="77990EE0" w:rsidR="00A66E3F" w:rsidRDefault="00A66E3F" w:rsidP="00EB5689">
      <w:pPr>
        <w:pStyle w:val="ZLITLITzmlitliter"/>
      </w:pPr>
      <w:r>
        <w:t>b)</w:t>
      </w:r>
      <w:r>
        <w:tab/>
        <w:t xml:space="preserve">spółdzielczego prawa dotyczącego </w:t>
      </w:r>
      <w:r w:rsidRPr="00A66E3F">
        <w:t xml:space="preserve"> </w:t>
      </w:r>
    </w:p>
    <w:p w14:paraId="3D948384" w14:textId="4A5E1A63" w:rsidR="00A66E3F" w:rsidRPr="00A66E3F" w:rsidRDefault="008947B1" w:rsidP="00EB5689">
      <w:pPr>
        <w:pStyle w:val="ZLITCZWSPLITzmczciwsplitliter"/>
      </w:pPr>
      <w:r w:rsidRPr="008947B1">
        <w:t>–</w:t>
      </w:r>
      <w:r w:rsidR="00A66E3F" w:rsidRPr="00A66E3F">
        <w:t xml:space="preserve"> lokalu mieszkalnego albo domu jednorodzinnego</w:t>
      </w:r>
      <w:r w:rsidR="00AF53FD" w:rsidRPr="00AF53FD">
        <w:t xml:space="preserve"> z wykorzystaniem środków bezpiecznego kredytu 2%</w:t>
      </w:r>
      <w:r w:rsidR="00A66E3F" w:rsidRPr="00A66E3F">
        <w:t xml:space="preserve">, </w:t>
      </w:r>
      <w:r w:rsidR="00EA329E">
        <w:t xml:space="preserve">kredytobiorca </w:t>
      </w:r>
      <w:r w:rsidR="00A66E3F" w:rsidRPr="00A66E3F">
        <w:t xml:space="preserve">nie rozpoczął w tym lokalu albo </w:t>
      </w:r>
      <w:r w:rsidR="00AF53FD">
        <w:t xml:space="preserve">tym </w:t>
      </w:r>
      <w:r w:rsidR="00A66E3F" w:rsidRPr="00A66E3F">
        <w:t>domu prowadzenia gospodarstwa domowego</w:t>
      </w:r>
      <w:r w:rsidR="00475D5A">
        <w:t>,</w:t>
      </w:r>
      <w:r w:rsidR="00475D5A" w:rsidRPr="00475D5A">
        <w:t xml:space="preserve"> dopłaty do rat wygasają z ostatnim dniem miesiąca </w:t>
      </w:r>
      <w:r w:rsidR="00475D5A">
        <w:t>następującego po miesiąc</w:t>
      </w:r>
      <w:r w:rsidR="00377B15">
        <w:t>u</w:t>
      </w:r>
      <w:r w:rsidR="00475D5A">
        <w:t>, w którym nastąpił</w:t>
      </w:r>
      <w:r w:rsidR="00475D5A" w:rsidRPr="00475D5A">
        <w:t xml:space="preserve"> </w:t>
      </w:r>
      <w:r w:rsidR="00475D5A">
        <w:t xml:space="preserve">upływ tego terminu, </w:t>
      </w:r>
      <w:r w:rsidR="00475D5A" w:rsidRPr="00475D5A">
        <w:t xml:space="preserve">a </w:t>
      </w:r>
      <w:r w:rsidR="006A11E7">
        <w:t xml:space="preserve">kwoty </w:t>
      </w:r>
      <w:r w:rsidR="00475D5A" w:rsidRPr="00475D5A">
        <w:t>uzyskan</w:t>
      </w:r>
      <w:r w:rsidR="006A11E7">
        <w:t>ych</w:t>
      </w:r>
      <w:r w:rsidR="00475D5A" w:rsidRPr="00475D5A">
        <w:t xml:space="preserve"> po tym dniu dopłat podlegają zwrotowi </w:t>
      </w:r>
      <w:r w:rsidR="00475D5A">
        <w:t>wraz z odsetkami ustawowymi</w:t>
      </w:r>
      <w:r w:rsidR="00E5281C" w:rsidRPr="00E5281C">
        <w:t xml:space="preserve"> naliczanymi dla kwoty każdej z </w:t>
      </w:r>
      <w:r w:rsidR="00B862CA">
        <w:t xml:space="preserve">tych </w:t>
      </w:r>
      <w:r w:rsidR="00E5281C" w:rsidRPr="00E5281C">
        <w:t xml:space="preserve">dopłat od dnia spłaty raty, </w:t>
      </w:r>
      <w:bookmarkStart w:id="150" w:name="_Hlk124643798"/>
      <w:r w:rsidR="00E5281C" w:rsidRPr="00E5281C">
        <w:t>któr</w:t>
      </w:r>
      <w:r w:rsidR="00B862CA">
        <w:t>ą</w:t>
      </w:r>
      <w:r w:rsidR="00E5281C" w:rsidRPr="00E5281C">
        <w:t xml:space="preserve"> </w:t>
      </w:r>
      <w:r w:rsidR="00B862CA">
        <w:t>obejmował</w:t>
      </w:r>
      <w:bookmarkEnd w:id="150"/>
      <w:r w:rsidR="00B410CF">
        <w:t>a dana dopłata</w:t>
      </w:r>
      <w:r w:rsidR="00A66E3F" w:rsidRPr="00A66E3F">
        <w:t xml:space="preserve">; </w:t>
      </w:r>
    </w:p>
    <w:p w14:paraId="62B07861" w14:textId="76BE93E3" w:rsidR="002D3D33" w:rsidRPr="001927E5" w:rsidRDefault="00A66E3F" w:rsidP="00EB5689">
      <w:pPr>
        <w:pStyle w:val="ZPKTzmpktartykuempunktem"/>
      </w:pPr>
      <w:r>
        <w:t>3</w:t>
      </w:r>
      <w:r w:rsidR="002D3D33" w:rsidRPr="001927E5">
        <w:t>)</w:t>
      </w:r>
      <w:r w:rsidR="002D3D33" w:rsidRPr="001927E5">
        <w:tab/>
      </w:r>
      <w:r w:rsidR="00377B15">
        <w:t xml:space="preserve">w </w:t>
      </w:r>
      <w:r w:rsidR="002D3D33" w:rsidRPr="001927E5">
        <w:t>okresie przysługiwania dopłat do rat bezpiecznego kredytu 2%:</w:t>
      </w:r>
    </w:p>
    <w:p w14:paraId="2707178D" w14:textId="126BDBBB" w:rsidR="002D3D33" w:rsidRPr="00D06D37" w:rsidRDefault="002D3D33" w:rsidP="00EB5689">
      <w:pPr>
        <w:pStyle w:val="ZLITwPKTzmlitwpktartykuempunktem"/>
      </w:pPr>
      <w:r w:rsidRPr="00D06D37">
        <w:t>a)</w:t>
      </w:r>
      <w:r w:rsidR="00122118">
        <w:tab/>
      </w:r>
      <w:r w:rsidR="007D2200" w:rsidRPr="007D2200">
        <w:t xml:space="preserve">kredytobiorca </w:t>
      </w:r>
      <w:r w:rsidRPr="00D06D37">
        <w:t xml:space="preserve">dokonał zbycia </w:t>
      </w:r>
      <w:bookmarkStart w:id="151" w:name="_Hlk124173990"/>
      <w:r w:rsidRPr="00D06D37">
        <w:t>prawa własności lokalu mieszkalnego albo domu jednorodzinnego</w:t>
      </w:r>
      <w:r w:rsidR="00A66E3F">
        <w:t xml:space="preserve">, o którym mowa w pkt 2 lit. a, </w:t>
      </w:r>
      <w:bookmarkEnd w:id="151"/>
      <w:r w:rsidRPr="00D06D37">
        <w:t>z wyłączeniem rozszerzenia wspólności ustawowej n</w:t>
      </w:r>
      <w:r w:rsidR="0010783B">
        <w:t>a</w:t>
      </w:r>
      <w:r w:rsidR="001A36E4" w:rsidRPr="00D06D37">
        <w:t xml:space="preserve"> p</w:t>
      </w:r>
      <w:r w:rsidRPr="00D06D37">
        <w:t xml:space="preserve">odstawie art. 47 § 1 ustawy z dnia 25 lutego 1964 r. </w:t>
      </w:r>
      <w:r w:rsidR="00252809" w:rsidRPr="00252809">
        <w:t>–</w:t>
      </w:r>
      <w:r w:rsidRPr="00D06D37">
        <w:t xml:space="preserve"> Kodeks rodzinny i opiekuńczy oraz zbycia na rzecz drugiego z kredytobiorców;</w:t>
      </w:r>
    </w:p>
    <w:p w14:paraId="561F4ECB" w14:textId="0B312958" w:rsidR="002D3D33" w:rsidRPr="001927E5" w:rsidRDefault="002D3D33" w:rsidP="00EB5689">
      <w:pPr>
        <w:pStyle w:val="ZLITwPKTzmlitwpktartykuempunktem"/>
      </w:pPr>
      <w:r w:rsidRPr="001927E5">
        <w:t>b)</w:t>
      </w:r>
      <w:r w:rsidRPr="001927E5">
        <w:tab/>
      </w:r>
      <w:r w:rsidR="007D2200" w:rsidRPr="007D2200">
        <w:t>kredytobiorca</w:t>
      </w:r>
      <w:r w:rsidR="007D2200">
        <w:t xml:space="preserve"> </w:t>
      </w:r>
      <w:r w:rsidRPr="001927E5">
        <w:t xml:space="preserve">dokonał zbycia spółdzielczego prawa </w:t>
      </w:r>
      <w:bookmarkStart w:id="152" w:name="_Hlk124170468"/>
      <w:r w:rsidRPr="001927E5">
        <w:t>dotyczącego lokalu mieszkalnego albo domu jednorodzinnego</w:t>
      </w:r>
      <w:bookmarkEnd w:id="152"/>
      <w:r w:rsidR="00A66E3F">
        <w:t>, o którym mowa w pkt 2 lit. b</w:t>
      </w:r>
      <w:r w:rsidRPr="001927E5">
        <w:t>, z</w:t>
      </w:r>
      <w:r w:rsidR="005E7CDD">
        <w:t> </w:t>
      </w:r>
      <w:r w:rsidRPr="001927E5">
        <w:t>wyłączeniem zbycia na rzecz drugiego z kredytobiorców;</w:t>
      </w:r>
    </w:p>
    <w:p w14:paraId="0A1EA208" w14:textId="780BC55F" w:rsidR="002D3D33" w:rsidRPr="001927E5" w:rsidRDefault="002D3D33" w:rsidP="00EB5689">
      <w:pPr>
        <w:pStyle w:val="ZLITwPKTzmlitwpktartykuempunktem"/>
      </w:pPr>
      <w:r w:rsidRPr="001927E5">
        <w:t>c)</w:t>
      </w:r>
      <w:r w:rsidRPr="001927E5">
        <w:tab/>
      </w:r>
      <w:r w:rsidR="007D2200" w:rsidRPr="007D2200">
        <w:t xml:space="preserve">kredytobiorca </w:t>
      </w:r>
      <w:r w:rsidRPr="001927E5">
        <w:t xml:space="preserve">wynajął lokal mieszkalny albo dom jednorodzinny, o którym mowa w </w:t>
      </w:r>
      <w:r w:rsidR="00A66E3F">
        <w:t>pkt 2</w:t>
      </w:r>
      <w:r w:rsidRPr="001927E5">
        <w:t xml:space="preserve">, </w:t>
      </w:r>
      <w:r w:rsidRPr="001927E5">
        <w:tab/>
        <w:t xml:space="preserve">lub jego część innej osobie lub użyczył tego lokalu albo domu innej osobie; </w:t>
      </w:r>
    </w:p>
    <w:p w14:paraId="543AD00B" w14:textId="1A121D11" w:rsidR="002D3D33" w:rsidRPr="001927E5" w:rsidRDefault="002D3D33" w:rsidP="00EB5689">
      <w:pPr>
        <w:pStyle w:val="ZLITwPKTzmlitwpktartykuempunktem"/>
      </w:pPr>
      <w:r w:rsidRPr="001927E5">
        <w:t>d)</w:t>
      </w:r>
      <w:r w:rsidRPr="001927E5">
        <w:tab/>
      </w:r>
      <w:r w:rsidR="007D2200" w:rsidRPr="007D2200">
        <w:t>kredytobiorca</w:t>
      </w:r>
      <w:r w:rsidR="007D2200">
        <w:t xml:space="preserve"> </w:t>
      </w:r>
      <w:r w:rsidRPr="001927E5">
        <w:t xml:space="preserve">dokonał zmiany sposobu użytkowania </w:t>
      </w:r>
      <w:bookmarkStart w:id="153" w:name="_Hlk124170384"/>
      <w:r w:rsidRPr="001927E5">
        <w:t xml:space="preserve">lokalu mieszkalnego albo domu jednorodzinnego, o którym mowa </w:t>
      </w:r>
      <w:bookmarkEnd w:id="153"/>
      <w:r w:rsidR="00A66E3F">
        <w:t>w pkt 2</w:t>
      </w:r>
      <w:r w:rsidRPr="001927E5">
        <w:t>, lub jego części w</w:t>
      </w:r>
      <w:r w:rsidR="005E7CDD">
        <w:t> </w:t>
      </w:r>
      <w:r w:rsidRPr="001927E5">
        <w:t>sposób uniemożliwiający zaspokajanie potrzeb mieszkaniowych;</w:t>
      </w:r>
    </w:p>
    <w:p w14:paraId="6F4C063E" w14:textId="2BCBC4F7" w:rsidR="002D3D33" w:rsidRDefault="002D3D33">
      <w:pPr>
        <w:pStyle w:val="ZLITwPKTzmlitwpktartykuempunktem"/>
      </w:pPr>
      <w:r w:rsidRPr="001927E5">
        <w:t>e)</w:t>
      </w:r>
      <w:r w:rsidRPr="001927E5">
        <w:tab/>
      </w:r>
      <w:r w:rsidR="007D2200" w:rsidRPr="007D2200">
        <w:t>kredytobiorca</w:t>
      </w:r>
      <w:r w:rsidR="007D2200" w:rsidRPr="007D2200" w:rsidDel="00A66E3F">
        <w:t xml:space="preserve"> </w:t>
      </w:r>
      <w:r w:rsidR="00A66E3F">
        <w:t>nabył</w:t>
      </w:r>
      <w:r w:rsidRPr="001927E5">
        <w:t xml:space="preserve"> prawo własności innego lokalu mieszkalnego albo domu jednorodzinnego albo </w:t>
      </w:r>
      <w:r w:rsidR="00A66E3F">
        <w:t>nabył</w:t>
      </w:r>
      <w:r w:rsidRPr="001927E5">
        <w:t xml:space="preserve"> spółdzielcze prawo dotyczące </w:t>
      </w:r>
      <w:r w:rsidR="0010783B">
        <w:t xml:space="preserve">innego </w:t>
      </w:r>
      <w:r w:rsidRPr="001927E5">
        <w:t xml:space="preserve">lokalu </w:t>
      </w:r>
      <w:r w:rsidRPr="001927E5">
        <w:lastRenderedPageBreak/>
        <w:t xml:space="preserve">mieszkalnego albo domu jednorodzinnego, chyba że prawo to </w:t>
      </w:r>
      <w:r w:rsidR="00A66E3F">
        <w:t xml:space="preserve">nabył </w:t>
      </w:r>
      <w:r w:rsidRPr="001927E5">
        <w:t>w drodze dziedziczenia;</w:t>
      </w:r>
    </w:p>
    <w:p w14:paraId="1494706C" w14:textId="6D1CCAD2" w:rsidR="00861161" w:rsidRDefault="00DE41DD">
      <w:pPr>
        <w:pStyle w:val="ZLITwPKTzmlitwpktartykuempunktem"/>
      </w:pPr>
      <w:r>
        <w:t>f)</w:t>
      </w:r>
      <w:r>
        <w:tab/>
      </w:r>
      <w:r w:rsidR="007D2200" w:rsidRPr="007D2200">
        <w:t xml:space="preserve">kredytobiorca </w:t>
      </w:r>
      <w:r w:rsidR="00861161">
        <w:t xml:space="preserve">trwale </w:t>
      </w:r>
      <w:r w:rsidR="00F05E60">
        <w:t>zaprzestał prowadzenia gospodarstwa domowego w</w:t>
      </w:r>
      <w:r w:rsidR="005E7CDD">
        <w:t> </w:t>
      </w:r>
      <w:r w:rsidR="00F05E60">
        <w:t xml:space="preserve">lokalu </w:t>
      </w:r>
      <w:r w:rsidRPr="00DE41DD">
        <w:t>mieszkaln</w:t>
      </w:r>
      <w:r w:rsidR="00F05E60">
        <w:t>ym</w:t>
      </w:r>
      <w:r w:rsidRPr="00DE41DD">
        <w:t xml:space="preserve"> albo domu jednorodzinn</w:t>
      </w:r>
      <w:r w:rsidR="00F05E60">
        <w:t>ym</w:t>
      </w:r>
      <w:r w:rsidRPr="00DE41DD">
        <w:t xml:space="preserve">, o którym mowa w </w:t>
      </w:r>
      <w:r w:rsidR="00A66E3F">
        <w:t>pkt 2</w:t>
      </w:r>
      <w:r w:rsidR="00B8625A">
        <w:t>, chyba że</w:t>
      </w:r>
      <w:r w:rsidR="00861161">
        <w:t>:</w:t>
      </w:r>
    </w:p>
    <w:p w14:paraId="648A3FE2" w14:textId="39A934ED" w:rsidR="00861161" w:rsidRDefault="008947B1" w:rsidP="00EB5689">
      <w:pPr>
        <w:pStyle w:val="ZLITTIRwLITzmtirwlitliter"/>
      </w:pPr>
      <w:r w:rsidRPr="008947B1">
        <w:t>–</w:t>
      </w:r>
      <w:r w:rsidR="00861161">
        <w:tab/>
      </w:r>
      <w:r w:rsidR="00B8625A">
        <w:t xml:space="preserve">jest w nim ono </w:t>
      </w:r>
      <w:r w:rsidR="00A66E3F">
        <w:t xml:space="preserve">dalej </w:t>
      </w:r>
      <w:r w:rsidR="00A66E3F" w:rsidRPr="00A66E3F">
        <w:t xml:space="preserve">prowadzone </w:t>
      </w:r>
      <w:r w:rsidR="00B8625A">
        <w:t xml:space="preserve">przez drugiego z kredytobiorców, </w:t>
      </w:r>
      <w:r w:rsidR="00861161">
        <w:t>albo</w:t>
      </w:r>
    </w:p>
    <w:p w14:paraId="2EC4C04F" w14:textId="04FE13B1" w:rsidR="00DE41DD" w:rsidRPr="001927E5" w:rsidRDefault="008947B1" w:rsidP="00EB5689">
      <w:pPr>
        <w:pStyle w:val="ZLITTIRwLITzmtirwlitliter"/>
      </w:pPr>
      <w:r w:rsidRPr="008947B1">
        <w:t>–</w:t>
      </w:r>
      <w:r w:rsidR="00861161">
        <w:tab/>
      </w:r>
      <w:r w:rsidR="00B8625A">
        <w:t xml:space="preserve">zaprzestanie to nastąpiło w związku wyłączeniem tego lokalu albo </w:t>
      </w:r>
      <w:r w:rsidR="00861161">
        <w:t xml:space="preserve">tego </w:t>
      </w:r>
      <w:r w:rsidR="00B8625A">
        <w:t>domu z użytkowania</w:t>
      </w:r>
      <w:r w:rsidR="00861161">
        <w:t>,</w:t>
      </w:r>
      <w:r w:rsidR="00B8625A">
        <w:t xml:space="preserve"> z przyczyn niezależnych od kredytobiorcy</w:t>
      </w:r>
      <w:r w:rsidR="00A66E3F">
        <w:t>,</w:t>
      </w:r>
      <w:r w:rsidR="00BF656D">
        <w:t xml:space="preserve"> </w:t>
      </w:r>
    </w:p>
    <w:p w14:paraId="5A77D843" w14:textId="674944ED" w:rsidR="00301972" w:rsidRDefault="00301972">
      <w:pPr>
        <w:pStyle w:val="ZLITwPKTzmlitwpktartykuempunktem"/>
      </w:pPr>
      <w:r>
        <w:t>g</w:t>
      </w:r>
      <w:r w:rsidRPr="00301972">
        <w:t>)</w:t>
      </w:r>
      <w:r w:rsidRPr="00301972">
        <w:tab/>
        <w:t>w stosunku do kredytobiorcy ogłoszono upadłość,</w:t>
      </w:r>
    </w:p>
    <w:p w14:paraId="529866F8" w14:textId="4E666125" w:rsidR="002D3D33" w:rsidRDefault="00301972">
      <w:pPr>
        <w:pStyle w:val="ZLITwPKTzmlitwpktartykuempunktem"/>
      </w:pPr>
      <w:r>
        <w:t>h</w:t>
      </w:r>
      <w:r w:rsidR="002D3D33" w:rsidRPr="001927E5">
        <w:t>)</w:t>
      </w:r>
      <w:r w:rsidR="002D3D33" w:rsidRPr="001927E5">
        <w:tab/>
      </w:r>
      <w:r w:rsidR="00377B15">
        <w:t xml:space="preserve">stroną </w:t>
      </w:r>
      <w:r w:rsidR="002D3D33" w:rsidRPr="001927E5">
        <w:t>umow</w:t>
      </w:r>
      <w:r w:rsidR="00377B15">
        <w:t>y</w:t>
      </w:r>
      <w:r w:rsidR="002D3D33" w:rsidRPr="001927E5">
        <w:t xml:space="preserve"> </w:t>
      </w:r>
      <w:bookmarkStart w:id="154" w:name="_Hlk124173785"/>
      <w:r w:rsidR="002D3D33" w:rsidRPr="001927E5">
        <w:t xml:space="preserve">bezpiecznego kredytu 2% </w:t>
      </w:r>
      <w:bookmarkEnd w:id="154"/>
      <w:r w:rsidR="00377B15">
        <w:t xml:space="preserve">przestał być </w:t>
      </w:r>
      <w:r w:rsidR="007D2200" w:rsidRPr="007D2200">
        <w:t>kredytobiorc</w:t>
      </w:r>
      <w:r w:rsidR="00377B15">
        <w:t>a</w:t>
      </w:r>
      <w:r w:rsidR="007D2200" w:rsidRPr="007D2200">
        <w:t>, który w</w:t>
      </w:r>
      <w:r w:rsidR="005E7CDD">
        <w:t> </w:t>
      </w:r>
      <w:r w:rsidR="007D2200" w:rsidRPr="007D2200">
        <w:t>dniu udzielania tego kredytu jako jedyny spełniał warunek, o którym mowa w art. 9a ust. 1 pkt 2</w:t>
      </w:r>
      <w:r>
        <w:t>,</w:t>
      </w:r>
    </w:p>
    <w:p w14:paraId="085C01FC" w14:textId="3E53C7C5" w:rsidR="00301972" w:rsidRPr="001927E5" w:rsidRDefault="00301972" w:rsidP="00EB5689">
      <w:pPr>
        <w:pStyle w:val="ZLITwPKTzmlitwpktartykuempunktem"/>
      </w:pPr>
      <w:r>
        <w:t>i)</w:t>
      </w:r>
      <w:r>
        <w:tab/>
      </w:r>
      <w:r w:rsidR="00EA329E" w:rsidRPr="00EA329E">
        <w:t>dok</w:t>
      </w:r>
      <w:r w:rsidR="00B862CA">
        <w:t>ona</w:t>
      </w:r>
      <w:r>
        <w:t>no</w:t>
      </w:r>
      <w:r w:rsidR="00EA329E" w:rsidRPr="00EA329E">
        <w:t xml:space="preserve"> przedterminowej spłaty części </w:t>
      </w:r>
      <w:r w:rsidR="00B862CA">
        <w:t>bezpiecznego kredytu 2%</w:t>
      </w:r>
      <w:r w:rsidR="00EA329E" w:rsidRPr="00EA329E">
        <w:t>, chyba że</w:t>
      </w:r>
      <w:r w:rsidR="005E7CDD">
        <w:t> </w:t>
      </w:r>
      <w:r w:rsidR="00EA329E" w:rsidRPr="00EA329E">
        <w:t>spłaty takiej dok</w:t>
      </w:r>
      <w:r>
        <w:t>onano</w:t>
      </w:r>
      <w:r w:rsidR="00EA329E" w:rsidRPr="00EA329E">
        <w:t xml:space="preserve"> po upływie 3 lat od</w:t>
      </w:r>
      <w:r w:rsidR="007D2200">
        <w:t xml:space="preserve"> </w:t>
      </w:r>
      <w:r w:rsidR="00EA329E" w:rsidRPr="00EA329E">
        <w:t>dnia udzielenia tego kredytu</w:t>
      </w:r>
      <w:r w:rsidR="00B862CA">
        <w:t xml:space="preserve">, </w:t>
      </w:r>
      <w:r w:rsidR="00EA329E" w:rsidRPr="00EA329E">
        <w:t>spłata ta dotyczyła części objętej gwarancją,</w:t>
      </w:r>
      <w:r w:rsidR="007D2200">
        <w:t xml:space="preserve"> </w:t>
      </w:r>
      <w:r w:rsidR="00B862CA">
        <w:t xml:space="preserve">lub </w:t>
      </w:r>
      <w:r w:rsidR="00B410CF">
        <w:t>łącznie z wniesionym wkładem własnym kredytobiorcy nie przekroczyła kwoty, o której mowa w</w:t>
      </w:r>
      <w:r w:rsidR="005E7CDD">
        <w:t> </w:t>
      </w:r>
      <w:r w:rsidR="00B410CF">
        <w:t>art. 3 ust. 3 pkt 1</w:t>
      </w:r>
    </w:p>
    <w:p w14:paraId="3D9A2112" w14:textId="2726C09B" w:rsidR="007D2200" w:rsidRDefault="002D3D33">
      <w:pPr>
        <w:pStyle w:val="ZCZWSPLITwPKTzmczciwsplitwpktartykuempunktem"/>
      </w:pPr>
      <w:bookmarkStart w:id="155" w:name="_Hlk124644626"/>
      <w:r w:rsidRPr="001927E5">
        <w:t>–</w:t>
      </w:r>
      <w:bookmarkEnd w:id="155"/>
      <w:r w:rsidRPr="001927E5">
        <w:t xml:space="preserve"> </w:t>
      </w:r>
      <w:bookmarkStart w:id="156" w:name="_Hlk124642700"/>
      <w:r w:rsidRPr="001927E5">
        <w:t>dopłaty do rat wygasają z ostatnim dniem miesiąca wystąpienia tego zdarzenia</w:t>
      </w:r>
      <w:r w:rsidR="007D2200">
        <w:t>,</w:t>
      </w:r>
      <w:r w:rsidRPr="001927E5">
        <w:t xml:space="preserve"> a</w:t>
      </w:r>
      <w:r w:rsidR="005E7CDD">
        <w:t> </w:t>
      </w:r>
      <w:r w:rsidR="007D2200">
        <w:t>kwot</w:t>
      </w:r>
      <w:r w:rsidR="006A11E7">
        <w:t>y</w:t>
      </w:r>
      <w:r w:rsidR="007D2200">
        <w:t xml:space="preserve"> </w:t>
      </w:r>
      <w:r w:rsidRPr="001927E5">
        <w:t>uzyskan</w:t>
      </w:r>
      <w:r w:rsidR="007D2200">
        <w:t>ych</w:t>
      </w:r>
      <w:r w:rsidRPr="001927E5">
        <w:t xml:space="preserve"> po tym dniu dopłat podlegają zwrotowi</w:t>
      </w:r>
      <w:r w:rsidR="007D2200">
        <w:t>.</w:t>
      </w:r>
    </w:p>
    <w:p w14:paraId="3BB3080B" w14:textId="083157BF" w:rsidR="002D3D33" w:rsidRPr="001927E5" w:rsidRDefault="007D2200" w:rsidP="00EB5689">
      <w:pPr>
        <w:pStyle w:val="ZUSTzmustartykuempunktem"/>
      </w:pPr>
      <w:r>
        <w:t>1</w:t>
      </w:r>
      <w:r w:rsidR="00300679">
        <w:t>2</w:t>
      </w:r>
      <w:r>
        <w:t>. Zwrot kwoty udzielonych dopłat, o którym mowa w ust. 1</w:t>
      </w:r>
      <w:r w:rsidR="00300679">
        <w:t>1</w:t>
      </w:r>
      <w:r>
        <w:t xml:space="preserve"> lit. a</w:t>
      </w:r>
      <w:r w:rsidRPr="007D2200">
        <w:t>–</w:t>
      </w:r>
      <w:r>
        <w:t xml:space="preserve">f następuje </w:t>
      </w:r>
      <w:r w:rsidR="00E5281C">
        <w:t>wraz z odsetkami ustawowymi</w:t>
      </w:r>
      <w:r w:rsidR="00B862CA" w:rsidRPr="00B862CA">
        <w:t xml:space="preserve"> </w:t>
      </w:r>
      <w:r w:rsidR="00B862CA">
        <w:t xml:space="preserve">naliczanymi </w:t>
      </w:r>
      <w:r w:rsidR="00B862CA" w:rsidRPr="00B862CA">
        <w:t>dla kwoty każdej z tych dopłat od dnia spłaty raty, którą obejmowała</w:t>
      </w:r>
      <w:r w:rsidR="00301972" w:rsidRPr="00301972">
        <w:t xml:space="preserve"> dana dopłata</w:t>
      </w:r>
      <w:r w:rsidR="001A36E4">
        <w:t>.</w:t>
      </w:r>
      <w:r w:rsidR="002D3D33" w:rsidRPr="001927E5">
        <w:t xml:space="preserve"> </w:t>
      </w:r>
      <w:bookmarkEnd w:id="156"/>
    </w:p>
    <w:p w14:paraId="5E486091" w14:textId="03DBD68F" w:rsidR="002D3D33" w:rsidRPr="001927E5" w:rsidRDefault="002D3D33" w:rsidP="00EB5689">
      <w:pPr>
        <w:pStyle w:val="ZUSTzmustartykuempunktem"/>
      </w:pPr>
      <w:r w:rsidRPr="001927E5">
        <w:t>1</w:t>
      </w:r>
      <w:r w:rsidR="00300679">
        <w:t>3</w:t>
      </w:r>
      <w:r w:rsidRPr="001927E5">
        <w:t xml:space="preserve">. Przepisu </w:t>
      </w:r>
      <w:r w:rsidR="00861161">
        <w:t xml:space="preserve">ust. </w:t>
      </w:r>
      <w:r w:rsidRPr="001927E5">
        <w:t>1</w:t>
      </w:r>
      <w:r w:rsidR="00300679">
        <w:t>1</w:t>
      </w:r>
      <w:r w:rsidRPr="001927E5">
        <w:t xml:space="preserve"> </w:t>
      </w:r>
      <w:r w:rsidR="00861161">
        <w:t>pkt 3</w:t>
      </w:r>
      <w:r w:rsidRPr="001927E5">
        <w:t xml:space="preserve"> </w:t>
      </w:r>
      <w:r w:rsidR="00861161">
        <w:t xml:space="preserve">lit. </w:t>
      </w:r>
      <w:r w:rsidR="007D2200">
        <w:t>h</w:t>
      </w:r>
      <w:r w:rsidR="00861161">
        <w:t xml:space="preserve"> </w:t>
      </w:r>
      <w:r w:rsidRPr="001927E5">
        <w:t xml:space="preserve">nie stosuje się, jeżeli </w:t>
      </w:r>
      <w:r w:rsidR="00377B15">
        <w:t>zdarzenie, o którym mowa w</w:t>
      </w:r>
      <w:r w:rsidR="005E7CDD">
        <w:t> </w:t>
      </w:r>
      <w:r w:rsidR="00377B15">
        <w:t xml:space="preserve">tym przepisie nastąpiło </w:t>
      </w:r>
      <w:r w:rsidRPr="001927E5">
        <w:t>w wyniku śmierci kredytobiorcy.</w:t>
      </w:r>
    </w:p>
    <w:p w14:paraId="19AD7AF6" w14:textId="04FCD897" w:rsidR="002D3D33" w:rsidRPr="001927E5" w:rsidRDefault="002D3D33" w:rsidP="00EB5689">
      <w:pPr>
        <w:pStyle w:val="ZUSTzmustartykuempunktem"/>
      </w:pPr>
      <w:r w:rsidRPr="001927E5">
        <w:t>1</w:t>
      </w:r>
      <w:r w:rsidR="00300679">
        <w:t>4</w:t>
      </w:r>
      <w:r w:rsidRPr="001927E5">
        <w:t xml:space="preserve">. W terminie </w:t>
      </w:r>
      <w:r w:rsidR="006A11E7">
        <w:t>30</w:t>
      </w:r>
      <w:r w:rsidRPr="001927E5">
        <w:t xml:space="preserve"> dni od dnia uprawomocnienia się wyroku, o którym mowa w</w:t>
      </w:r>
      <w:r w:rsidR="007C55C2">
        <w:t> </w:t>
      </w:r>
      <w:r w:rsidRPr="001927E5">
        <w:t>ust. 1</w:t>
      </w:r>
      <w:r w:rsidR="00300679">
        <w:t>1</w:t>
      </w:r>
      <w:r w:rsidRPr="001927E5">
        <w:t xml:space="preserve"> pkt 1</w:t>
      </w:r>
      <w:r w:rsidR="00861161">
        <w:t>, niedopełnienia warunku, o którym mowa w ust. 1</w:t>
      </w:r>
      <w:r w:rsidR="00300679">
        <w:t>1</w:t>
      </w:r>
      <w:r w:rsidR="00861161">
        <w:t xml:space="preserve"> pkt 2,</w:t>
      </w:r>
      <w:r w:rsidRPr="001927E5">
        <w:t xml:space="preserve"> lub wystąpienia zdarzenia, o którym mowa w ust. 1</w:t>
      </w:r>
      <w:r w:rsidR="00300679">
        <w:t>1</w:t>
      </w:r>
      <w:r w:rsidRPr="001927E5">
        <w:t xml:space="preserve"> pkt </w:t>
      </w:r>
      <w:r w:rsidR="00861161">
        <w:t>3</w:t>
      </w:r>
      <w:r w:rsidR="00B410CF">
        <w:t xml:space="preserve"> lit. a</w:t>
      </w:r>
      <w:r w:rsidR="00B410CF" w:rsidRPr="00B410CF">
        <w:t>–</w:t>
      </w:r>
      <w:r w:rsidR="00B410CF">
        <w:t>f</w:t>
      </w:r>
      <w:r w:rsidRPr="001927E5">
        <w:t>, kredytobiorca informuje o tym pisemnie bank kredytujący.</w:t>
      </w:r>
    </w:p>
    <w:p w14:paraId="2F52F281" w14:textId="42F63350" w:rsidR="002D3D33" w:rsidRPr="001927E5" w:rsidRDefault="002D3D33" w:rsidP="00EB5689">
      <w:pPr>
        <w:pStyle w:val="ZUSTzmustartykuempunktem"/>
      </w:pPr>
      <w:r w:rsidRPr="001927E5">
        <w:t>1</w:t>
      </w:r>
      <w:r w:rsidR="00300679">
        <w:t>5</w:t>
      </w:r>
      <w:r w:rsidRPr="001927E5">
        <w:t>. Zwrotu, o którym mowa w ust. 1</w:t>
      </w:r>
      <w:r w:rsidR="00300679">
        <w:t>1</w:t>
      </w:r>
      <w:r w:rsidRPr="001927E5">
        <w:t>, kredytobiorca dokonuje za pośrednictwem banku kredytującego, który udzielił bezpiecznego kredytu 2%, poprzez rachunek wskazany w tym celu w umowie tego kredytu.</w:t>
      </w:r>
    </w:p>
    <w:p w14:paraId="1C2E0F1D" w14:textId="2AF04490" w:rsidR="002D3D33" w:rsidRPr="001927E5" w:rsidRDefault="002D3D33" w:rsidP="00EB5689">
      <w:pPr>
        <w:pStyle w:val="ZUSTzmustartykuempunktem"/>
      </w:pPr>
      <w:r w:rsidRPr="001927E5">
        <w:t>1</w:t>
      </w:r>
      <w:r w:rsidR="00300679">
        <w:t>6</w:t>
      </w:r>
      <w:r w:rsidRPr="001927E5">
        <w:t xml:space="preserve">. W przypadku </w:t>
      </w:r>
      <w:r w:rsidR="00B862CA">
        <w:t xml:space="preserve">gdy kredytobiorca </w:t>
      </w:r>
      <w:r w:rsidRPr="001927E5">
        <w:t>dopełni</w:t>
      </w:r>
      <w:r w:rsidR="00B862CA">
        <w:t>ł w terminie</w:t>
      </w:r>
      <w:r w:rsidRPr="001927E5">
        <w:t xml:space="preserve"> obowiązku informacyjnego, o którym mowa w ust. 1</w:t>
      </w:r>
      <w:r w:rsidR="00300679">
        <w:t>4</w:t>
      </w:r>
      <w:r w:rsidRPr="001927E5">
        <w:t xml:space="preserve">, </w:t>
      </w:r>
      <w:r w:rsidR="00B862CA">
        <w:t xml:space="preserve">odsetki, o których </w:t>
      </w:r>
      <w:r w:rsidRPr="001927E5">
        <w:t>mowa</w:t>
      </w:r>
      <w:r w:rsidR="006A11E7">
        <w:t>:</w:t>
      </w:r>
      <w:r w:rsidR="00B862CA" w:rsidRPr="00B862CA">
        <w:t xml:space="preserve"> </w:t>
      </w:r>
    </w:p>
    <w:p w14:paraId="2E06939E" w14:textId="730DBB52" w:rsidR="002D3D33" w:rsidRDefault="002D3D33">
      <w:pPr>
        <w:pStyle w:val="ZPKTzmpktartykuempunktem"/>
      </w:pPr>
      <w:r w:rsidRPr="001927E5">
        <w:lastRenderedPageBreak/>
        <w:t>1)</w:t>
      </w:r>
      <w:r w:rsidRPr="001927E5">
        <w:tab/>
      </w:r>
      <w:r w:rsidR="006A11E7" w:rsidRPr="006A11E7">
        <w:t>w ust. 1</w:t>
      </w:r>
      <w:r w:rsidR="00300679">
        <w:t>1</w:t>
      </w:r>
      <w:r w:rsidR="006A11E7">
        <w:t xml:space="preserve"> </w:t>
      </w:r>
      <w:r w:rsidRPr="001927E5">
        <w:t>pkt 1</w:t>
      </w:r>
      <w:r w:rsidR="00B862CA">
        <w:t xml:space="preserve"> nalicza się od dnia dopełnienia tego obowiązku</w:t>
      </w:r>
      <w:r w:rsidRPr="001927E5">
        <w:t>;</w:t>
      </w:r>
    </w:p>
    <w:p w14:paraId="4D59E432" w14:textId="19DD56F5" w:rsidR="002D3D33" w:rsidRDefault="00861161" w:rsidP="00B862CA">
      <w:pPr>
        <w:pStyle w:val="ZPKTzmpktartykuempunktem"/>
      </w:pPr>
      <w:r>
        <w:t>2)</w:t>
      </w:r>
      <w:r>
        <w:tab/>
      </w:r>
      <w:r w:rsidR="006A11E7" w:rsidRPr="006A11E7">
        <w:t>w ust. 1</w:t>
      </w:r>
      <w:r w:rsidR="00300679">
        <w:t>1</w:t>
      </w:r>
      <w:r w:rsidR="006A11E7">
        <w:t xml:space="preserve"> </w:t>
      </w:r>
      <w:r>
        <w:t xml:space="preserve">pkt 2 </w:t>
      </w:r>
      <w:r w:rsidR="00B862CA">
        <w:t>i</w:t>
      </w:r>
      <w:r w:rsidR="006A11E7">
        <w:t xml:space="preserve"> ust. 1</w:t>
      </w:r>
      <w:r w:rsidR="00300679">
        <w:t>2</w:t>
      </w:r>
      <w:r w:rsidR="00B862CA">
        <w:t xml:space="preserve"> nie są naliczane.</w:t>
      </w:r>
    </w:p>
    <w:p w14:paraId="3AE9A17D" w14:textId="2F7FD782" w:rsidR="006A0E0B" w:rsidRDefault="006A0E0B" w:rsidP="00EB5689">
      <w:pPr>
        <w:pStyle w:val="ZUSTzmustartykuempunktem"/>
      </w:pPr>
      <w:r>
        <w:t>1</w:t>
      </w:r>
      <w:r w:rsidR="00377B15">
        <w:t>7</w:t>
      </w:r>
      <w:r>
        <w:t xml:space="preserve">. Dokonując zmiany umowy bezpiecznego kredytu 2% w zakresie ustalenia </w:t>
      </w:r>
      <w:r w:rsidR="006A11E7">
        <w:t xml:space="preserve">stopy </w:t>
      </w:r>
      <w:r w:rsidR="006B1B5C">
        <w:t xml:space="preserve">jego </w:t>
      </w:r>
      <w:r>
        <w:t xml:space="preserve">oprocentowania w związku z upływem terminu, o którym mowa w art. 9a ust. 6 pkt 2, </w:t>
      </w:r>
      <w:r w:rsidR="006A11E7">
        <w:t>albo</w:t>
      </w:r>
      <w:r>
        <w:t xml:space="preserve"> w związku z wygaśnięciem dopłat, kredytobiorca składa oświadczenie o</w:t>
      </w:r>
      <w:r w:rsidR="007C55C2">
        <w:t> </w:t>
      </w:r>
      <w:r>
        <w:t>niewystąpieniu</w:t>
      </w:r>
      <w:r w:rsidR="006B1B5C">
        <w:t xml:space="preserve"> w okresie objętym dopłatami przesłanek ich wygaśnięcia, o których mowa w ust. 1</w:t>
      </w:r>
      <w:r w:rsidR="00300679">
        <w:t>1</w:t>
      </w:r>
      <w:r w:rsidR="006B1B5C">
        <w:t>, chyba że zmiana tej umowy dokonywana jest w związku z</w:t>
      </w:r>
      <w:r w:rsidR="007C55C2">
        <w:t> </w:t>
      </w:r>
      <w:r w:rsidR="006B1B5C">
        <w:t>wygaśnięciem dopłat w wyniku dopełnienia przez kredytobiorcę obowiązku informacyjnego, o którym mowa w ust. 1</w:t>
      </w:r>
      <w:r w:rsidR="00300679">
        <w:t>4</w:t>
      </w:r>
      <w:r w:rsidR="006B1B5C">
        <w:t>.</w:t>
      </w:r>
    </w:p>
    <w:p w14:paraId="2DE609C2" w14:textId="0E9B022C" w:rsidR="009847A7" w:rsidRDefault="009847A7" w:rsidP="00EB5689">
      <w:pPr>
        <w:pStyle w:val="ZARTzmartartykuempunktem"/>
      </w:pPr>
      <w:r>
        <w:t xml:space="preserve">Art. 9c. 1. W przypadku, gdy kwota pierwszej nieobjętej dopłatą raty bezpiecznego kredytu 2% jest wyższa od </w:t>
      </w:r>
      <w:r w:rsidR="00122118" w:rsidRPr="00122118">
        <w:t xml:space="preserve">kwoty </w:t>
      </w:r>
      <w:r w:rsidR="00806872" w:rsidRPr="00806872">
        <w:t xml:space="preserve">pomniejszonej o dopłatę </w:t>
      </w:r>
      <w:r>
        <w:t>pierwszej raty tego kredytu, bank kredytujący</w:t>
      </w:r>
      <w:r w:rsidR="00806872">
        <w:t xml:space="preserve">, </w:t>
      </w:r>
      <w:r w:rsidR="00806872" w:rsidRPr="00806872">
        <w:t>na wniosek kredytobiorcy</w:t>
      </w:r>
      <w:r>
        <w:t xml:space="preserve"> wydłuża okres spłaty tego kredytu, jednak o nie więcej niż 5 lat.</w:t>
      </w:r>
    </w:p>
    <w:p w14:paraId="13FCED33" w14:textId="7A09F691" w:rsidR="009847A7" w:rsidRPr="001927E5" w:rsidRDefault="009847A7" w:rsidP="00EB5689">
      <w:pPr>
        <w:pStyle w:val="ZUSTzmustartykuempunktem"/>
      </w:pPr>
      <w:r>
        <w:t>2. W przypadku gdy dopłaty do rat bezpiecznego kredytu 2% wygasły w związku ze zdarzeniem, o którym mowa w art. 9b ust. 1</w:t>
      </w:r>
      <w:r w:rsidR="00377B15">
        <w:t>1</w:t>
      </w:r>
      <w:r>
        <w:t xml:space="preserve">, lub gdy w dniu </w:t>
      </w:r>
      <w:r w:rsidR="00806872">
        <w:t>wygaśnięcia tych dopłat</w:t>
      </w:r>
      <w:r>
        <w:t xml:space="preserve"> kredytobiorca </w:t>
      </w:r>
      <w:r w:rsidR="00806872">
        <w:t xml:space="preserve">albo młodszy z kredytobiorców, którym kredytu tego udzielono wspólnie, ukończył 50 lat, przepisu ust. 1, nie stosuje się. </w:t>
      </w:r>
    </w:p>
    <w:p w14:paraId="2781A624" w14:textId="05AFFB62" w:rsidR="00D06D37" w:rsidRDefault="002D3D33">
      <w:pPr>
        <w:pStyle w:val="ZARTzmartartykuempunktem"/>
      </w:pPr>
      <w:r w:rsidRPr="001927E5">
        <w:t>Art. 9</w:t>
      </w:r>
      <w:r w:rsidR="00806872">
        <w:t>d</w:t>
      </w:r>
      <w:r w:rsidRPr="001927E5">
        <w:t>. Oświad</w:t>
      </w:r>
      <w:r w:rsidR="001A36E4">
        <w:t>cze</w:t>
      </w:r>
      <w:r w:rsidRPr="001927E5">
        <w:t xml:space="preserve">nie, o którym mowa w art. 9a ust. </w:t>
      </w:r>
      <w:r w:rsidR="00281F8E">
        <w:t>9</w:t>
      </w:r>
      <w:r w:rsidRPr="001927E5">
        <w:t xml:space="preserve"> </w:t>
      </w:r>
      <w:r w:rsidR="006B1B5C">
        <w:t xml:space="preserve">i </w:t>
      </w:r>
      <w:r w:rsidR="00902957">
        <w:t xml:space="preserve">art. </w:t>
      </w:r>
      <w:r w:rsidR="006B1B5C">
        <w:t>9b ust. 1</w:t>
      </w:r>
      <w:r w:rsidR="00377B15">
        <w:t>7</w:t>
      </w:r>
      <w:r w:rsidR="006B1B5C">
        <w:t xml:space="preserve"> </w:t>
      </w:r>
      <w:r w:rsidRPr="001927E5">
        <w:t>składa się pod rygorem odpowiedzialności karnej za składanie fałszywego oświadczenia. Składający oświadczenie zawiera w nim klauzulę następującej treści: „Jestem</w:t>
      </w:r>
      <w:r w:rsidR="00B848E8">
        <w:t xml:space="preserve"> </w:t>
      </w:r>
      <w:r w:rsidRPr="001927E5">
        <w:t>świadomy odpowiedzialności karnej za złożenie fałszywego oświadczenia.”. Klauzula ta zastępuje pouczenie organu o odpowiedzialności karnej za składanie fałszywego oświadczenia.</w:t>
      </w:r>
      <w:r w:rsidR="001A36E4">
        <w:t xml:space="preserve"> </w:t>
      </w:r>
    </w:p>
    <w:p w14:paraId="74D2EE5F" w14:textId="77777777" w:rsidR="00D06D37" w:rsidRDefault="00D06D37" w:rsidP="00D06D37">
      <w:pPr>
        <w:pStyle w:val="ZROZDZODDZOZNzmoznrozdzoddzartykuempunktem"/>
      </w:pPr>
    </w:p>
    <w:p w14:paraId="2A639C36" w14:textId="7B4A84BB" w:rsidR="00D06D37" w:rsidRDefault="00D06D37" w:rsidP="00EB5689">
      <w:pPr>
        <w:pStyle w:val="ZROZDZODDZOZNzmoznrozdzoddzartykuempunktem"/>
      </w:pPr>
      <w:r>
        <w:t>Rozdział 4</w:t>
      </w:r>
    </w:p>
    <w:p w14:paraId="7B340552" w14:textId="567B632D" w:rsidR="00D06D37" w:rsidRPr="00D06D37" w:rsidRDefault="00D06D37" w:rsidP="00B47DBD">
      <w:pPr>
        <w:pStyle w:val="ZROZDZODDZPRZEDMzmprzedmrozdzoddzartykuempunktem"/>
      </w:pPr>
      <w:r w:rsidRPr="00D06D37">
        <w:t>Uprawnienia i obowiązki Rady Ministrów</w:t>
      </w:r>
    </w:p>
    <w:p w14:paraId="2DFB366C" w14:textId="1210502D" w:rsidR="002D3D33" w:rsidRPr="00BC46F5" w:rsidRDefault="002D3D33" w:rsidP="00EB5689">
      <w:pPr>
        <w:pStyle w:val="ZARTzmartartykuempunktem"/>
      </w:pPr>
      <w:r w:rsidRPr="00BC46F5">
        <w:t>Art. 9</w:t>
      </w:r>
      <w:r w:rsidR="00A2573E">
        <w:t>e</w:t>
      </w:r>
      <w:r w:rsidRPr="00BC46F5">
        <w:t xml:space="preserve">. </w:t>
      </w:r>
      <w:r w:rsidR="00CA4BED">
        <w:t xml:space="preserve">1. </w:t>
      </w:r>
      <w:r w:rsidRPr="00BC46F5">
        <w:t>Rada Ministrów</w:t>
      </w:r>
      <w:r w:rsidR="00CA4BED">
        <w:t xml:space="preserve"> </w:t>
      </w:r>
      <w:r w:rsidRPr="00BC46F5">
        <w:t xml:space="preserve">może </w:t>
      </w:r>
      <w:r w:rsidR="00CA4BED">
        <w:t xml:space="preserve">określić, </w:t>
      </w:r>
      <w:r w:rsidRPr="00BC46F5">
        <w:t>w drodze rozporządzenia</w:t>
      </w:r>
      <w:r w:rsidR="00CA4BED">
        <w:t xml:space="preserve">, wyższe kwoty </w:t>
      </w:r>
      <w:r w:rsidRPr="00BC46F5">
        <w:t>limit</w:t>
      </w:r>
      <w:r w:rsidR="00CA4BED">
        <w:t>ów</w:t>
      </w:r>
      <w:r w:rsidRPr="00BC46F5">
        <w:t>:</w:t>
      </w:r>
    </w:p>
    <w:p w14:paraId="19638FA0" w14:textId="38DBF207" w:rsidR="002D3D33" w:rsidRPr="00BC46F5" w:rsidRDefault="002D3D33" w:rsidP="00EB5689">
      <w:pPr>
        <w:pStyle w:val="ZPKTzmpktartykuempunktem"/>
      </w:pPr>
      <w:r w:rsidRPr="00BC46F5">
        <w:t>1)</w:t>
      </w:r>
      <w:r w:rsidRPr="00BC46F5">
        <w:tab/>
        <w:t>wkładu własnego, o któr</w:t>
      </w:r>
      <w:r w:rsidR="00ED3020">
        <w:t>ym</w:t>
      </w:r>
      <w:r w:rsidRPr="00BC46F5">
        <w:t xml:space="preserve"> mowa w art. 3 ust. </w:t>
      </w:r>
      <w:r w:rsidR="00ED3020">
        <w:t>3</w:t>
      </w:r>
      <w:r w:rsidRPr="00BC46F5">
        <w:t xml:space="preserve"> pkt 1</w:t>
      </w:r>
      <w:r w:rsidR="007B76BC">
        <w:t>,</w:t>
      </w:r>
    </w:p>
    <w:p w14:paraId="1B899E0E" w14:textId="68E0D10E" w:rsidR="002D3D33" w:rsidRPr="00BC46F5" w:rsidRDefault="002D3D33" w:rsidP="00EB5689">
      <w:pPr>
        <w:pStyle w:val="ZPKTzmpktartykuempunktem"/>
      </w:pPr>
      <w:r w:rsidRPr="00BC46F5">
        <w:t>2)</w:t>
      </w:r>
      <w:r w:rsidR="00D06D37">
        <w:tab/>
      </w:r>
      <w:r w:rsidRPr="00BC46F5">
        <w:t>łącznej wysokości wkładu własnego kredytobiorcy, o której mowa w art. 3 ust. 3a;</w:t>
      </w:r>
    </w:p>
    <w:p w14:paraId="09814A05" w14:textId="6BC83CD5" w:rsidR="002D3D33" w:rsidRPr="00BC46F5" w:rsidRDefault="002D3D33" w:rsidP="00EB5689">
      <w:pPr>
        <w:pStyle w:val="ZPKTzmpktartykuempunktem"/>
      </w:pPr>
      <w:r w:rsidRPr="00BC46F5">
        <w:t>3)</w:t>
      </w:r>
      <w:r w:rsidRPr="00BC46F5">
        <w:tab/>
        <w:t xml:space="preserve">objętej gwarancją części rodzinnego kredytu mieszkaniowego lub bezpiecznego kredytu 2%, o której mowa w art. 4a ust. </w:t>
      </w:r>
      <w:r w:rsidR="00281F8E">
        <w:t>3</w:t>
      </w:r>
      <w:r w:rsidR="007B76BC">
        <w:t>,</w:t>
      </w:r>
    </w:p>
    <w:p w14:paraId="40014781" w14:textId="5C9D6F1A" w:rsidR="002D3D33" w:rsidRPr="00BC46F5" w:rsidRDefault="002D3D33" w:rsidP="00EB5689">
      <w:pPr>
        <w:pStyle w:val="ZPKTzmpktartykuempunktem"/>
      </w:pPr>
      <w:r w:rsidRPr="00BC46F5">
        <w:t>4)</w:t>
      </w:r>
      <w:r w:rsidRPr="00BC46F5">
        <w:tab/>
        <w:t xml:space="preserve">kwot, o których mowa w art. 9a ust. </w:t>
      </w:r>
      <w:r w:rsidR="00281F8E">
        <w:t>5</w:t>
      </w:r>
      <w:r w:rsidR="007B76BC">
        <w:t>,</w:t>
      </w:r>
    </w:p>
    <w:p w14:paraId="0C2107B8" w14:textId="30050CF8" w:rsidR="002D3D33" w:rsidRPr="00BC46F5" w:rsidRDefault="002D3D33" w:rsidP="00EB5689">
      <w:pPr>
        <w:pStyle w:val="ZPKTzmpktartykuempunktem"/>
      </w:pPr>
      <w:r w:rsidRPr="00BC46F5">
        <w:lastRenderedPageBreak/>
        <w:t>5)</w:t>
      </w:r>
      <w:r w:rsidRPr="00BC46F5">
        <w:tab/>
        <w:t xml:space="preserve">łącznej wysokości objętej gwarancją części rodzinnego kredytu mieszkaniowego lub bezpiecznego kredytu 2% oraz wkładu własnego kredytobiorcy, o której mowa art. 4a ust. </w:t>
      </w:r>
      <w:r w:rsidR="00F37E88">
        <w:t>2</w:t>
      </w:r>
      <w:r w:rsidRPr="00BC46F5">
        <w:t xml:space="preserve"> pkt 1</w:t>
      </w:r>
    </w:p>
    <w:p w14:paraId="6A31C7E0" w14:textId="4CCF51D9" w:rsidR="002D3D33" w:rsidRPr="00BC46F5" w:rsidRDefault="002D3D33" w:rsidP="00EB5689">
      <w:pPr>
        <w:pStyle w:val="ZCZWSPPKTzmczciwsppktartykuempunktem"/>
      </w:pPr>
      <w:r w:rsidRPr="00BC46F5">
        <w:t xml:space="preserve">– jednak o kwotę </w:t>
      </w:r>
      <w:r w:rsidR="00F37E88">
        <w:t xml:space="preserve">nie wyższą niż </w:t>
      </w:r>
      <w:r w:rsidRPr="00BC46F5">
        <w:t>odpowiadającą proporcjonalnemu stosunkowi wzrostu średniej arytmetycznej cen 1m</w:t>
      </w:r>
      <w:r w:rsidRPr="00EB5689">
        <w:rPr>
          <w:rStyle w:val="IGindeksgrny"/>
        </w:rPr>
        <w:t>2</w:t>
      </w:r>
      <w:r w:rsidRPr="00BC46F5">
        <w:t xml:space="preserve"> powierzchni użytkowej budynku mieszkalnego ogłoszonej na podstawie art. 3b ust. 4 ustawy z dnia 30 listopada 1995 r. o pomocy państwa w spłacie niektórych kredytów mieszkaniowych, udzielaniu premii gwarancyjnych oraz refundacji bankom wypłaconych premii gwarancyjnych (Dz. U. z</w:t>
      </w:r>
      <w:r w:rsidR="00CA4BED">
        <w:t> </w:t>
      </w:r>
      <w:r w:rsidRPr="00BC46F5">
        <w:t>2022 r. poz. 1202 i 1561) przez Prezesa Głównego Urzędu Statystycznego dla czterech kwartałów roku poprzedzającego, względem średniej arytmetycznej cen 1</w:t>
      </w:r>
      <w:r w:rsidR="00CA4BED">
        <w:t xml:space="preserve"> </w:t>
      </w:r>
      <w:r w:rsidRPr="00BC46F5">
        <w:t>m</w:t>
      </w:r>
      <w:r w:rsidRPr="00EB5689">
        <w:rPr>
          <w:rStyle w:val="IGindeksgrny"/>
        </w:rPr>
        <w:t>2</w:t>
      </w:r>
      <w:r w:rsidRPr="00BC46F5">
        <w:t xml:space="preserve"> powierzchni użytkowej budynku mieszkalnego ogłoszonych na tej podstawie dla czterech kwartałów roku 2022 r.</w:t>
      </w:r>
    </w:p>
    <w:p w14:paraId="1C66CE4E" w14:textId="3A513D2F" w:rsidR="00CA4BED" w:rsidRDefault="00CA4BED" w:rsidP="00D06D37">
      <w:pPr>
        <w:pStyle w:val="ZARTzmartartykuempunktem"/>
      </w:pPr>
      <w:r>
        <w:t xml:space="preserve">2. Rozporządzenie, o którym mowa w ust. 1, Rada Ministrów wydaje </w:t>
      </w:r>
      <w:r w:rsidRPr="00CA4BED">
        <w:t>mając na względzie bieżące ceny transakcyjne i ofertowe na rynku lokali mieszkalnych, zmianę poziomu kosztów budowy lokali mieszkalnych oraz związaną z tym możliwości zaspokajania potrzeb mieszkaniowych z wykorzystaniem przepisów niniejszej ustawy</w:t>
      </w:r>
      <w:r>
        <w:t>.</w:t>
      </w:r>
    </w:p>
    <w:p w14:paraId="198DC136" w14:textId="7C4AEB9F" w:rsidR="005B63FF" w:rsidRDefault="001A36E4" w:rsidP="00D06D37">
      <w:pPr>
        <w:pStyle w:val="ZARTzmartartykuempunktem"/>
        <w:rPr>
          <w:lang w:eastAsia="en-US"/>
        </w:rPr>
      </w:pPr>
      <w:r>
        <w:t xml:space="preserve">Art. </w:t>
      </w:r>
      <w:r w:rsidR="002D3D33" w:rsidRPr="00BC46F5">
        <w:t>9</w:t>
      </w:r>
      <w:r w:rsidR="00A2573E">
        <w:t>f</w:t>
      </w:r>
      <w:r w:rsidR="002D3D33" w:rsidRPr="00BC46F5">
        <w:t>. Rada Ministrów może określić, w drodze rozporządzenia, niższą wysokość współczynników, o których mowa w art. 5 ust. 1 pkt 4, mając na względzie bieżące ceny transakcyjne i ofertowe na rynku nieruchomości mieszkaniowych, zmianę poziomu kosztów budowy mieszkań oraz ograniczanie ryzyka działań spekulacyjnych, mogących skutkować nieuzasadnionym wzrostem cen mieszkań.</w:t>
      </w:r>
      <w:r w:rsidR="002D3D33" w:rsidRPr="001927E5">
        <w:t>”</w:t>
      </w:r>
      <w:r>
        <w:t>;</w:t>
      </w:r>
      <w:bookmarkStart w:id="157" w:name="mip61187660"/>
      <w:bookmarkStart w:id="158" w:name="mip61187661"/>
      <w:bookmarkStart w:id="159" w:name="highlightHit_101"/>
      <w:bookmarkEnd w:id="157"/>
      <w:bookmarkEnd w:id="158"/>
      <w:bookmarkEnd w:id="159"/>
    </w:p>
    <w:p w14:paraId="2444B527" w14:textId="4874F175" w:rsidR="00163718" w:rsidRDefault="001A36E4" w:rsidP="001A36E4">
      <w:pPr>
        <w:pStyle w:val="PKTpunkt"/>
      </w:pPr>
      <w:bookmarkStart w:id="160" w:name="_Hlk125921131"/>
      <w:r>
        <w:t>1</w:t>
      </w:r>
      <w:r w:rsidR="008D304A">
        <w:t>3</w:t>
      </w:r>
      <w:r w:rsidR="009F2A7F">
        <w:t>)</w:t>
      </w:r>
      <w:r w:rsidR="009F2A7F">
        <w:tab/>
      </w:r>
      <w:r w:rsidR="00163718" w:rsidRPr="00163718">
        <w:t xml:space="preserve">art. </w:t>
      </w:r>
      <w:r w:rsidR="00163718">
        <w:t>10</w:t>
      </w:r>
      <w:r w:rsidR="00BF07F1">
        <w:t xml:space="preserve"> i</w:t>
      </w:r>
      <w:r w:rsidR="00B47DBD">
        <w:t xml:space="preserve"> </w:t>
      </w:r>
      <w:r w:rsidR="00163718">
        <w:t>1</w:t>
      </w:r>
      <w:r w:rsidR="00235418">
        <w:t>1</w:t>
      </w:r>
      <w:r w:rsidR="00163718" w:rsidRPr="00163718">
        <w:t xml:space="preserve"> oznacza się jako rozdział </w:t>
      </w:r>
      <w:r w:rsidR="00163718">
        <w:t>5</w:t>
      </w:r>
      <w:r w:rsidR="00163718" w:rsidRPr="00163718">
        <w:t>, któremu nadaje się tytuł: „</w:t>
      </w:r>
      <w:r w:rsidR="00163718">
        <w:t>Obsługa i finansowanie</w:t>
      </w:r>
      <w:r w:rsidR="00163718" w:rsidRPr="00163718">
        <w:t>”;</w:t>
      </w:r>
    </w:p>
    <w:bookmarkEnd w:id="160"/>
    <w:p w14:paraId="48949A79" w14:textId="1178F43F" w:rsidR="002D3D33" w:rsidRDefault="00163718" w:rsidP="001A36E4">
      <w:pPr>
        <w:pStyle w:val="PKTpunkt"/>
      </w:pPr>
      <w:r>
        <w:t>1</w:t>
      </w:r>
      <w:r w:rsidR="008D304A">
        <w:t>4</w:t>
      </w:r>
      <w:r>
        <w:t>)</w:t>
      </w:r>
      <w:r w:rsidR="00122118">
        <w:tab/>
      </w:r>
      <w:r w:rsidR="009F2A7F">
        <w:t>w art. 10</w:t>
      </w:r>
      <w:r w:rsidR="002D3D33">
        <w:t>:</w:t>
      </w:r>
    </w:p>
    <w:p w14:paraId="2BA8A63C" w14:textId="55A9BE2A" w:rsidR="002D3D33" w:rsidRDefault="002D3D33" w:rsidP="001A36E4">
      <w:pPr>
        <w:pStyle w:val="LITlitera"/>
      </w:pPr>
      <w:r>
        <w:t>a)</w:t>
      </w:r>
      <w:r w:rsidR="00194627">
        <w:tab/>
      </w:r>
      <w:r>
        <w:t>ust. 1 otrzymuje brzmienie:</w:t>
      </w:r>
    </w:p>
    <w:p w14:paraId="580DCD52" w14:textId="1E85F93C" w:rsidR="002D3D33" w:rsidRPr="002D3D33" w:rsidRDefault="002D3D33" w:rsidP="00EB5689">
      <w:pPr>
        <w:pStyle w:val="ZLITUSTzmustliter"/>
        <w:rPr>
          <w:lang w:eastAsia="en-US"/>
        </w:rPr>
      </w:pPr>
      <w:bookmarkStart w:id="161" w:name="_Hlk121682185"/>
      <w:r w:rsidRPr="002D3D33">
        <w:t>„</w:t>
      </w:r>
      <w:r w:rsidR="00163718">
        <w:t xml:space="preserve">1. </w:t>
      </w:r>
      <w:r w:rsidRPr="002D3D33">
        <w:rPr>
          <w:lang w:eastAsia="en-US"/>
        </w:rPr>
        <w:t>Umowę uprawniającą do udzielania:</w:t>
      </w:r>
    </w:p>
    <w:p w14:paraId="248AB26F" w14:textId="6BF138E2" w:rsidR="002D3D33" w:rsidRPr="002D3D33" w:rsidRDefault="00163718" w:rsidP="00EB5689">
      <w:pPr>
        <w:pStyle w:val="ZLITPKTzmpktliter"/>
        <w:rPr>
          <w:lang w:eastAsia="en-US"/>
        </w:rPr>
      </w:pPr>
      <w:r>
        <w:t>1)</w:t>
      </w:r>
      <w:r w:rsidR="00194627">
        <w:tab/>
      </w:r>
      <w:r w:rsidR="002D3D33" w:rsidRPr="002D3D33">
        <w:rPr>
          <w:lang w:eastAsia="en-US"/>
        </w:rPr>
        <w:t>rodzinnych kredytów mieszkaniowych</w:t>
      </w:r>
      <w:r>
        <w:t>,</w:t>
      </w:r>
    </w:p>
    <w:p w14:paraId="77EC1886" w14:textId="202017F6" w:rsidR="002D3D33" w:rsidRPr="002D3D33" w:rsidRDefault="00163718" w:rsidP="00EB5689">
      <w:pPr>
        <w:pStyle w:val="ZLITPKTzmpktliter"/>
        <w:rPr>
          <w:lang w:eastAsia="en-US"/>
        </w:rPr>
      </w:pPr>
      <w:r>
        <w:t>2)</w:t>
      </w:r>
      <w:r w:rsidR="00194627">
        <w:tab/>
      </w:r>
      <w:r w:rsidR="002D3D33" w:rsidRPr="002D3D33">
        <w:rPr>
          <w:lang w:eastAsia="en-US"/>
        </w:rPr>
        <w:t xml:space="preserve">bezpiecznych kredytów 2% </w:t>
      </w:r>
    </w:p>
    <w:p w14:paraId="57EAFEE5" w14:textId="6C090023" w:rsidR="002D3D33" w:rsidRDefault="008947B1" w:rsidP="00EB5689">
      <w:pPr>
        <w:pStyle w:val="ZLITCZWSPPKTzmczciwsppktliter"/>
      </w:pPr>
      <w:r w:rsidRPr="008947B1">
        <w:rPr>
          <w:lang w:eastAsia="en-US"/>
        </w:rPr>
        <w:t>–</w:t>
      </w:r>
      <w:r w:rsidR="002D3D33" w:rsidRPr="002D3D33">
        <w:rPr>
          <w:lang w:eastAsia="en-US"/>
        </w:rPr>
        <w:t xml:space="preserve"> BGK zawiera z bankiem na wniosek tego banku.</w:t>
      </w:r>
      <w:r w:rsidR="002D3D33" w:rsidRPr="002D3D33">
        <w:t>”</w:t>
      </w:r>
      <w:r w:rsidR="00163718">
        <w:t>,</w:t>
      </w:r>
    </w:p>
    <w:p w14:paraId="0976BC70" w14:textId="6672D80D" w:rsidR="002D3D33" w:rsidRPr="00EB5689" w:rsidRDefault="002D3D33" w:rsidP="00EB5689">
      <w:pPr>
        <w:pStyle w:val="LITlitera"/>
      </w:pPr>
      <w:r w:rsidRPr="00122118">
        <w:t>b)</w:t>
      </w:r>
      <w:r w:rsidR="00122118">
        <w:tab/>
      </w:r>
      <w:r w:rsidRPr="00122118">
        <w:t xml:space="preserve">w ust. 2 pkt 4 </w:t>
      </w:r>
      <w:r w:rsidR="00163718" w:rsidRPr="00122118">
        <w:t>wyrazy</w:t>
      </w:r>
      <w:r w:rsidRPr="00122118">
        <w:t xml:space="preserve"> „</w:t>
      </w:r>
      <w:r w:rsidR="00163718" w:rsidRPr="00122118">
        <w:t xml:space="preserve">w </w:t>
      </w:r>
      <w:r w:rsidRPr="00122118">
        <w:t xml:space="preserve">art. 6 ust. 1” zastępuje się </w:t>
      </w:r>
      <w:r w:rsidR="00B669DB" w:rsidRPr="00122118">
        <w:t xml:space="preserve">wyrazami </w:t>
      </w:r>
      <w:r w:rsidRPr="00122118">
        <w:t>„</w:t>
      </w:r>
      <w:r w:rsidR="00B669DB" w:rsidRPr="00122118">
        <w:t>w art</w:t>
      </w:r>
      <w:r w:rsidRPr="00122118">
        <w:t>. 4a ust. 1”</w:t>
      </w:r>
      <w:r w:rsidR="00B669DB" w:rsidRPr="00122118">
        <w:t>,</w:t>
      </w:r>
      <w:r w:rsidRPr="00122118" w:rsidDel="002D3D33">
        <w:t xml:space="preserve"> </w:t>
      </w:r>
      <w:r w:rsidRPr="00122118">
        <w:t xml:space="preserve"> </w:t>
      </w:r>
      <w:bookmarkEnd w:id="161"/>
    </w:p>
    <w:p w14:paraId="353985D0" w14:textId="171054FA" w:rsidR="002D3D33" w:rsidRPr="00122118" w:rsidRDefault="002D3D33" w:rsidP="00EB5689">
      <w:pPr>
        <w:pStyle w:val="LITlitera"/>
      </w:pPr>
      <w:r w:rsidRPr="00122118">
        <w:t>c)</w:t>
      </w:r>
      <w:r w:rsidR="00122118">
        <w:tab/>
      </w:r>
      <w:r w:rsidR="00B669DB" w:rsidRPr="00122118">
        <w:t xml:space="preserve">po ust. 2 </w:t>
      </w:r>
      <w:r w:rsidRPr="00122118">
        <w:t>dodaje się ust. 2a w brzmieniu:</w:t>
      </w:r>
    </w:p>
    <w:p w14:paraId="1248AFBA" w14:textId="0CC3D680" w:rsidR="002D3D33" w:rsidRPr="002D3D33" w:rsidRDefault="002D3D33" w:rsidP="00EB5689">
      <w:pPr>
        <w:pStyle w:val="ZLITUSTzmustliter"/>
        <w:rPr>
          <w:lang w:eastAsia="en-US"/>
        </w:rPr>
      </w:pPr>
      <w:r w:rsidRPr="002D3D33">
        <w:t>„</w:t>
      </w:r>
      <w:r w:rsidR="00B669DB">
        <w:t xml:space="preserve">2a. </w:t>
      </w:r>
      <w:bookmarkStart w:id="162" w:name="_Hlk123293823"/>
      <w:r w:rsidRPr="002D3D33">
        <w:rPr>
          <w:lang w:eastAsia="en-US"/>
        </w:rPr>
        <w:t xml:space="preserve">Umowa uprawniająca do udzielania bezpiecznych kredytów 2% </w:t>
      </w:r>
      <w:bookmarkEnd w:id="162"/>
      <w:r w:rsidRPr="002D3D33">
        <w:rPr>
          <w:lang w:eastAsia="en-US"/>
        </w:rPr>
        <w:t>określa w szczególności:</w:t>
      </w:r>
    </w:p>
    <w:p w14:paraId="098A35C9" w14:textId="71593965" w:rsidR="002D3D33" w:rsidRPr="002D3D33" w:rsidRDefault="002D3D33" w:rsidP="00EB5689">
      <w:pPr>
        <w:pStyle w:val="ZLITPKTzmpktliter"/>
        <w:rPr>
          <w:lang w:eastAsia="en-US"/>
        </w:rPr>
      </w:pPr>
      <w:r w:rsidRPr="002D3D33">
        <w:rPr>
          <w:lang w:eastAsia="en-US"/>
        </w:rPr>
        <w:lastRenderedPageBreak/>
        <w:t>1)</w:t>
      </w:r>
      <w:r w:rsidRPr="002D3D33">
        <w:rPr>
          <w:lang w:eastAsia="en-US"/>
        </w:rPr>
        <w:tab/>
        <w:t>sposób dokonywania oceny zdolności do spłaty zobowiązania gwarancyjnego i analizy ryzyka wypłaty z tytułu tego zobowiązania przy udzielaniu bezpiecznego kredytu 2%;</w:t>
      </w:r>
    </w:p>
    <w:p w14:paraId="163E10E0" w14:textId="6B9A574E" w:rsidR="002D3D33" w:rsidRPr="002D3D33" w:rsidRDefault="002D3D33" w:rsidP="00EB5689">
      <w:pPr>
        <w:pStyle w:val="ZLITPKTzmpktliter"/>
        <w:rPr>
          <w:lang w:eastAsia="en-US"/>
        </w:rPr>
      </w:pPr>
      <w:r w:rsidRPr="002D3D33">
        <w:rPr>
          <w:lang w:eastAsia="en-US"/>
        </w:rPr>
        <w:t>2)</w:t>
      </w:r>
      <w:r w:rsidRPr="002D3D33">
        <w:rPr>
          <w:lang w:eastAsia="en-US"/>
        </w:rPr>
        <w:tab/>
        <w:t>sposób informowania BGK o udzielonych bezpiecznych kredytach 2%;</w:t>
      </w:r>
    </w:p>
    <w:p w14:paraId="661A2555" w14:textId="1B14312B" w:rsidR="002D3D33" w:rsidRPr="002D3D33" w:rsidRDefault="002D3D33" w:rsidP="00EB5689">
      <w:pPr>
        <w:pStyle w:val="ZLITPKTzmpktliter"/>
        <w:rPr>
          <w:lang w:eastAsia="en-US"/>
        </w:rPr>
      </w:pPr>
      <w:r w:rsidRPr="002D3D33">
        <w:rPr>
          <w:lang w:eastAsia="en-US"/>
        </w:rPr>
        <w:t>3)</w:t>
      </w:r>
      <w:r w:rsidRPr="002D3D33">
        <w:rPr>
          <w:lang w:eastAsia="en-US"/>
        </w:rPr>
        <w:tab/>
        <w:t xml:space="preserve">wzory oświadczeń, o których mowa w art. 9a ust. </w:t>
      </w:r>
      <w:r w:rsidR="00F37E88">
        <w:t>9</w:t>
      </w:r>
      <w:r w:rsidR="000D1267">
        <w:t xml:space="preserve"> i 9b ust. 1</w:t>
      </w:r>
      <w:r w:rsidR="00F37E88">
        <w:t>7</w:t>
      </w:r>
      <w:r w:rsidRPr="002D3D33">
        <w:rPr>
          <w:lang w:eastAsia="en-US"/>
        </w:rPr>
        <w:t>;</w:t>
      </w:r>
    </w:p>
    <w:p w14:paraId="1417246B" w14:textId="77777777" w:rsidR="002D3D33" w:rsidRPr="002D3D33" w:rsidRDefault="002D3D33" w:rsidP="00EB5689">
      <w:pPr>
        <w:pStyle w:val="ZLITPKTzmpktliter"/>
        <w:rPr>
          <w:lang w:eastAsia="en-US"/>
        </w:rPr>
      </w:pPr>
      <w:r w:rsidRPr="002D3D33">
        <w:rPr>
          <w:lang w:eastAsia="en-US"/>
        </w:rPr>
        <w:t>4)</w:t>
      </w:r>
      <w:r w:rsidRPr="002D3D33">
        <w:rPr>
          <w:lang w:eastAsia="en-US"/>
        </w:rPr>
        <w:tab/>
        <w:t>sposób pobierania opłaty prowizyjnej z tytułu gwarancji;</w:t>
      </w:r>
    </w:p>
    <w:p w14:paraId="56DCDDFC" w14:textId="70AEEC66" w:rsidR="002D3D33" w:rsidRPr="002D3D33" w:rsidRDefault="00F37E88" w:rsidP="00EB5689">
      <w:pPr>
        <w:pStyle w:val="ZLITPKTzmpktliter"/>
        <w:rPr>
          <w:lang w:eastAsia="en-US"/>
        </w:rPr>
      </w:pPr>
      <w:r>
        <w:t>5</w:t>
      </w:r>
      <w:r w:rsidR="002D3D33" w:rsidRPr="002D3D33">
        <w:rPr>
          <w:lang w:eastAsia="en-US"/>
        </w:rPr>
        <w:t>)</w:t>
      </w:r>
      <w:r w:rsidR="002D3D33" w:rsidRPr="002D3D33">
        <w:rPr>
          <w:lang w:eastAsia="en-US"/>
        </w:rPr>
        <w:tab/>
        <w:t>sposób informowania BGK o spłacie przez kredytobiorcę objętej gwarancją części bezpiecznego kredytu 2%;</w:t>
      </w:r>
    </w:p>
    <w:p w14:paraId="723CE077" w14:textId="01B00496" w:rsidR="002D3D33" w:rsidRPr="002D3D33" w:rsidRDefault="00F37E88" w:rsidP="00EB5689">
      <w:pPr>
        <w:pStyle w:val="ZLITPKTzmpktliter"/>
        <w:rPr>
          <w:lang w:eastAsia="en-US"/>
        </w:rPr>
      </w:pPr>
      <w:r>
        <w:t>6</w:t>
      </w:r>
      <w:r w:rsidR="002D3D33" w:rsidRPr="002D3D33">
        <w:rPr>
          <w:lang w:eastAsia="en-US"/>
        </w:rPr>
        <w:t>)</w:t>
      </w:r>
      <w:r w:rsidR="002D3D33" w:rsidRPr="002D3D33">
        <w:rPr>
          <w:lang w:eastAsia="en-US"/>
        </w:rPr>
        <w:tab/>
        <w:t>sposób dokonywania</w:t>
      </w:r>
      <w:r w:rsidR="002D3D33" w:rsidRPr="002D3D33" w:rsidDel="00474209">
        <w:rPr>
          <w:lang w:eastAsia="en-US"/>
        </w:rPr>
        <w:t xml:space="preserve"> </w:t>
      </w:r>
      <w:r w:rsidR="002D3D33" w:rsidRPr="002D3D33">
        <w:rPr>
          <w:lang w:eastAsia="en-US"/>
        </w:rPr>
        <w:t xml:space="preserve">wypłat z tytułu gwarancji; </w:t>
      </w:r>
    </w:p>
    <w:p w14:paraId="247C1FDB" w14:textId="58ACA7F6" w:rsidR="002D3D33" w:rsidRDefault="00F37E88">
      <w:pPr>
        <w:pStyle w:val="ZLITPKTzmpktliter"/>
        <w:rPr>
          <w:lang w:eastAsia="en-US"/>
        </w:rPr>
      </w:pPr>
      <w:r>
        <w:t>7</w:t>
      </w:r>
      <w:r w:rsidR="002D3D33" w:rsidRPr="002D3D33">
        <w:rPr>
          <w:lang w:eastAsia="en-US"/>
        </w:rPr>
        <w:t>)</w:t>
      </w:r>
      <w:r w:rsidR="002D3D33" w:rsidRPr="002D3D33">
        <w:rPr>
          <w:lang w:eastAsia="en-US"/>
        </w:rPr>
        <w:tab/>
        <w:t>sposób dokonywania</w:t>
      </w:r>
      <w:r w:rsidR="002D3D33" w:rsidRPr="002D3D33" w:rsidDel="00474209">
        <w:rPr>
          <w:lang w:eastAsia="en-US"/>
        </w:rPr>
        <w:t xml:space="preserve"> </w:t>
      </w:r>
      <w:r w:rsidR="002D3D33" w:rsidRPr="002D3D33">
        <w:rPr>
          <w:lang w:eastAsia="en-US"/>
        </w:rPr>
        <w:t>dopłat do rat bezpiecznego kredytu 2%;</w:t>
      </w:r>
    </w:p>
    <w:p w14:paraId="57953992" w14:textId="354CDBD9" w:rsidR="00B024F2" w:rsidRPr="002D3D33" w:rsidRDefault="00F37E88" w:rsidP="00EB5689">
      <w:pPr>
        <w:pStyle w:val="ZLITPKTzmpktliter"/>
        <w:rPr>
          <w:lang w:eastAsia="en-US"/>
        </w:rPr>
      </w:pPr>
      <w:r>
        <w:t>8</w:t>
      </w:r>
      <w:r w:rsidR="00B024F2">
        <w:t>)</w:t>
      </w:r>
      <w:r w:rsidR="00B024F2">
        <w:tab/>
        <w:t>sposób przekazywania informacji, o których mowa w art. 9b ust. 7 pkt 1;</w:t>
      </w:r>
    </w:p>
    <w:p w14:paraId="0D06A066" w14:textId="06FBC1DE" w:rsidR="00303A1D" w:rsidRDefault="00F37E88" w:rsidP="00166F71">
      <w:pPr>
        <w:pStyle w:val="ZLITPKTzmpktliter"/>
        <w:rPr>
          <w:lang w:eastAsia="en-US"/>
        </w:rPr>
      </w:pPr>
      <w:r>
        <w:t>9</w:t>
      </w:r>
      <w:r w:rsidR="002D3D33" w:rsidRPr="002D3D33">
        <w:rPr>
          <w:lang w:eastAsia="en-US"/>
        </w:rPr>
        <w:t>)</w:t>
      </w:r>
      <w:r w:rsidR="002D3D33" w:rsidRPr="002D3D33">
        <w:rPr>
          <w:lang w:eastAsia="en-US"/>
        </w:rPr>
        <w:tab/>
        <w:t>termin i sposób przekazywania do Rządowego Funduszu Mieszkaniowego zwrotu kwot, o których mowa w art. 9b ust. 1</w:t>
      </w:r>
      <w:r>
        <w:t>1</w:t>
      </w:r>
      <w:r w:rsidR="00BF07F1">
        <w:t>;</w:t>
      </w:r>
    </w:p>
    <w:p w14:paraId="48DEDA51" w14:textId="1AC9ADF7" w:rsidR="002D3D33" w:rsidRPr="002D3D33" w:rsidRDefault="00303A1D" w:rsidP="00EB5689">
      <w:pPr>
        <w:pStyle w:val="ZLITPKTzmpktliter"/>
        <w:rPr>
          <w:lang w:eastAsia="en-US"/>
        </w:rPr>
      </w:pPr>
      <w:r>
        <w:t>1</w:t>
      </w:r>
      <w:r w:rsidR="00F37E88">
        <w:t>0</w:t>
      </w:r>
      <w:r>
        <w:t>)</w:t>
      </w:r>
      <w:r>
        <w:tab/>
        <w:t>sposób i termin udzielenia</w:t>
      </w:r>
      <w:r w:rsidRPr="00303A1D">
        <w:t xml:space="preserve"> bankowi kredytującemu </w:t>
      </w:r>
      <w:r>
        <w:t xml:space="preserve">dostępu do </w:t>
      </w:r>
      <w:r w:rsidRPr="00303A1D">
        <w:t>systemu ewidencji dopłat</w:t>
      </w:r>
      <w:r>
        <w:t>.</w:t>
      </w:r>
      <w:r w:rsidR="002D3D33" w:rsidRPr="002D3D33">
        <w:t>”</w:t>
      </w:r>
      <w:r w:rsidR="00B669DB">
        <w:t>,</w:t>
      </w:r>
    </w:p>
    <w:p w14:paraId="41793DFB" w14:textId="4809C262" w:rsidR="002D3D33" w:rsidRPr="00166F71" w:rsidRDefault="002D3D33" w:rsidP="00166F71">
      <w:pPr>
        <w:pStyle w:val="LITlitera"/>
      </w:pPr>
      <w:r w:rsidRPr="00166F71">
        <w:t>d)</w:t>
      </w:r>
      <w:r w:rsidR="00122118" w:rsidRPr="00166F71">
        <w:tab/>
      </w:r>
      <w:r w:rsidR="00122118" w:rsidRPr="00166F71">
        <w:tab/>
      </w:r>
      <w:r w:rsidRPr="00166F71">
        <w:t>ust. 3</w:t>
      </w:r>
      <w:r w:rsidR="00D92EE1">
        <w:t xml:space="preserve"> </w:t>
      </w:r>
      <w:r w:rsidR="00B669DB" w:rsidRPr="00166F71">
        <w:t>otrzymuje brzmienie</w:t>
      </w:r>
      <w:r w:rsidRPr="00166F71">
        <w:t>:</w:t>
      </w:r>
    </w:p>
    <w:p w14:paraId="1ADF7DA4" w14:textId="1552561F" w:rsidR="00B669DB" w:rsidRPr="002D3D33" w:rsidRDefault="00B669DB" w:rsidP="00EB5689">
      <w:pPr>
        <w:pStyle w:val="ZLITUSTzmustliter"/>
      </w:pPr>
      <w:r w:rsidRPr="00B669DB">
        <w:t>„</w:t>
      </w:r>
      <w:r>
        <w:t xml:space="preserve">3. </w:t>
      </w:r>
      <w:r w:rsidRPr="00B669DB">
        <w:t>BGK prowadzi na swojej stronie internetowej wykaz banków kredytujących uprawnionych do udzielania:</w:t>
      </w:r>
    </w:p>
    <w:p w14:paraId="634BA890" w14:textId="034923F7" w:rsidR="002D3D33" w:rsidRPr="00166F71" w:rsidRDefault="002D3D33" w:rsidP="00EB5689">
      <w:pPr>
        <w:pStyle w:val="ZLITPKTzmpktliter"/>
      </w:pPr>
      <w:r w:rsidRPr="00166F71">
        <w:t>1)</w:t>
      </w:r>
      <w:r w:rsidRPr="00166F71">
        <w:tab/>
        <w:t>rodzinnych kredytów mieszkaniowych;</w:t>
      </w:r>
    </w:p>
    <w:p w14:paraId="455549DB" w14:textId="27F564B1" w:rsidR="009E4676" w:rsidRPr="00166F71" w:rsidRDefault="002D3D33" w:rsidP="00166F71">
      <w:pPr>
        <w:pStyle w:val="ZLITPKTzmpktliter"/>
      </w:pPr>
      <w:r w:rsidRPr="00166F71">
        <w:t>2)</w:t>
      </w:r>
      <w:r w:rsidRPr="00166F71">
        <w:tab/>
        <w:t>bezpiecznych kredytów 2%.”</w:t>
      </w:r>
      <w:r w:rsidR="00B669DB" w:rsidRPr="00166F71">
        <w:t>;</w:t>
      </w:r>
    </w:p>
    <w:p w14:paraId="348EC255" w14:textId="0C24A95B" w:rsidR="00D94C31" w:rsidRDefault="00B669DB" w:rsidP="00363DE8">
      <w:pPr>
        <w:pStyle w:val="PKTpunkt"/>
      </w:pPr>
      <w:r>
        <w:t>1</w:t>
      </w:r>
      <w:r w:rsidR="008D304A">
        <w:t>5</w:t>
      </w:r>
      <w:r w:rsidR="00D94C31">
        <w:t>)</w:t>
      </w:r>
      <w:r w:rsidR="006B7498">
        <w:tab/>
      </w:r>
      <w:r w:rsidR="00D94C31">
        <w:t>w art. 11:</w:t>
      </w:r>
    </w:p>
    <w:p w14:paraId="7E3F9653" w14:textId="4F75D3A1" w:rsidR="00B669DB" w:rsidRDefault="00D94C31" w:rsidP="00363DE8">
      <w:pPr>
        <w:pStyle w:val="LITlitera"/>
      </w:pPr>
      <w:r>
        <w:t>a)</w:t>
      </w:r>
      <w:r w:rsidR="006B7498">
        <w:tab/>
      </w:r>
      <w:r>
        <w:t xml:space="preserve">ust. 1 </w:t>
      </w:r>
      <w:r w:rsidR="00EE511F">
        <w:t>otrzymuje brzmienie</w:t>
      </w:r>
      <w:r w:rsidR="00B669DB">
        <w:t>:</w:t>
      </w:r>
    </w:p>
    <w:p w14:paraId="7D8FDC6D" w14:textId="7644B64E" w:rsidR="00F64ED7" w:rsidRDefault="00EE511F">
      <w:pPr>
        <w:pStyle w:val="ZLITUSTzmustliter"/>
      </w:pPr>
      <w:r w:rsidRPr="00EE511F">
        <w:t>„</w:t>
      </w:r>
      <w:r w:rsidR="00B669DB">
        <w:t xml:space="preserve">1. </w:t>
      </w:r>
      <w:r w:rsidRPr="00EE511F">
        <w:t>Koszty i wydatki BGK</w:t>
      </w:r>
      <w:r w:rsidR="00525032">
        <w:t xml:space="preserve"> związane z</w:t>
      </w:r>
      <w:r w:rsidR="00B27B63" w:rsidRPr="00B27B63">
        <w:t xml:space="preserve"> realizacją zadań wynikających</w:t>
      </w:r>
      <w:r w:rsidR="00B27B63">
        <w:t xml:space="preserve"> z</w:t>
      </w:r>
      <w:r w:rsidR="00525032">
        <w:t>:</w:t>
      </w:r>
      <w:r w:rsidR="00F876BB" w:rsidRPr="00F876BB">
        <w:t xml:space="preserve"> </w:t>
      </w:r>
    </w:p>
    <w:p w14:paraId="5E5F3BA5" w14:textId="443E08D1" w:rsidR="00525032" w:rsidRDefault="00525032" w:rsidP="00EB5689">
      <w:pPr>
        <w:pStyle w:val="ZLITPKTzmpktliter"/>
      </w:pPr>
      <w:r>
        <w:t>1)</w:t>
      </w:r>
      <w:r>
        <w:tab/>
      </w:r>
      <w:r w:rsidR="00B27B63">
        <w:t>udzielania</w:t>
      </w:r>
      <w:r>
        <w:t xml:space="preserve"> </w:t>
      </w:r>
      <w:r w:rsidRPr="00525032">
        <w:t>gwarancji</w:t>
      </w:r>
      <w:r w:rsidR="001F3F9A">
        <w:t>,</w:t>
      </w:r>
    </w:p>
    <w:p w14:paraId="4F8575FF" w14:textId="7581C45F" w:rsidR="00F64ED7" w:rsidRDefault="00525032">
      <w:pPr>
        <w:pStyle w:val="ZLITPKTzmpktliter"/>
      </w:pPr>
      <w:r>
        <w:t>2</w:t>
      </w:r>
      <w:r w:rsidR="00F64ED7">
        <w:t>)</w:t>
      </w:r>
      <w:r w:rsidR="00F876BB">
        <w:tab/>
      </w:r>
      <w:r w:rsidR="00235418">
        <w:t xml:space="preserve">przepisów </w:t>
      </w:r>
      <w:r w:rsidR="001F3F9A">
        <w:t xml:space="preserve">rozdziału 2, </w:t>
      </w:r>
    </w:p>
    <w:p w14:paraId="014F6E92" w14:textId="22EBC6CF" w:rsidR="00525032" w:rsidRDefault="00525032" w:rsidP="00EB5689">
      <w:pPr>
        <w:pStyle w:val="ZLITPKTzmpktliter"/>
      </w:pPr>
      <w:r>
        <w:t>3)</w:t>
      </w:r>
      <w:r>
        <w:tab/>
      </w:r>
      <w:r w:rsidR="00235418">
        <w:t xml:space="preserve">przepisów </w:t>
      </w:r>
      <w:r w:rsidR="001F3F9A" w:rsidRPr="001F3F9A">
        <w:t xml:space="preserve">rozdziału </w:t>
      </w:r>
      <w:r w:rsidR="001F3F9A">
        <w:t>3</w:t>
      </w:r>
      <w:r w:rsidR="00AE3E0A">
        <w:t>,</w:t>
      </w:r>
    </w:p>
    <w:p w14:paraId="68ABC79A" w14:textId="4CD0BF8A" w:rsidR="00F64ED7" w:rsidRDefault="00525032" w:rsidP="00EB5689">
      <w:pPr>
        <w:pStyle w:val="ZLITPKTzmpktliter"/>
      </w:pPr>
      <w:r>
        <w:t>4</w:t>
      </w:r>
      <w:r w:rsidR="00F64ED7">
        <w:t>)</w:t>
      </w:r>
      <w:r w:rsidR="00F876BB">
        <w:tab/>
        <w:t xml:space="preserve">ustawy z dnia… </w:t>
      </w:r>
      <w:r w:rsidR="00F876BB" w:rsidRPr="00F876BB">
        <w:t>o pomocy państwa w oszczędzaniu na cele mieszkaniowe</w:t>
      </w:r>
      <w:r w:rsidR="00F876BB">
        <w:t>, w</w:t>
      </w:r>
      <w:r w:rsidR="0012413E">
        <w:t> </w:t>
      </w:r>
      <w:r w:rsidR="00F876BB">
        <w:t xml:space="preserve">tym </w:t>
      </w:r>
      <w:r>
        <w:t>z</w:t>
      </w:r>
      <w:r w:rsidR="00F876BB">
        <w:t xml:space="preserve"> premi</w:t>
      </w:r>
      <w:r>
        <w:t>ami</w:t>
      </w:r>
      <w:r w:rsidR="00F876BB">
        <w:t xml:space="preserve"> mieszkaniowy</w:t>
      </w:r>
      <w:r>
        <w:t>mi</w:t>
      </w:r>
      <w:r w:rsidR="00F876BB">
        <w:t>, o których mowa rozdziale 3 tej ustawy</w:t>
      </w:r>
    </w:p>
    <w:p w14:paraId="2D8FDBF7" w14:textId="0C6E174B" w:rsidR="00D94C31" w:rsidRDefault="008947B1" w:rsidP="00EB5689">
      <w:pPr>
        <w:pStyle w:val="ZLITCZWSPPKTzmczciwsppktliter"/>
      </w:pPr>
      <w:r w:rsidRPr="008947B1">
        <w:t>–</w:t>
      </w:r>
      <w:r w:rsidR="00F876BB">
        <w:t xml:space="preserve"> </w:t>
      </w:r>
      <w:r w:rsidR="00F876BB">
        <w:tab/>
      </w:r>
      <w:r w:rsidR="00EE511F" w:rsidRPr="00EE511F">
        <w:t>są pokrywane ze środków Rządowego Funduszu Mieszkaniowego utworzonego w BGK.</w:t>
      </w:r>
      <w:bookmarkStart w:id="163" w:name="_Hlk123817071"/>
      <w:r w:rsidR="00EE511F" w:rsidRPr="00EE511F">
        <w:t>”</w:t>
      </w:r>
      <w:r w:rsidR="00B669DB">
        <w:t>,</w:t>
      </w:r>
      <w:bookmarkEnd w:id="163"/>
    </w:p>
    <w:p w14:paraId="46389ABB" w14:textId="0B68FB0A" w:rsidR="00F64ED7" w:rsidRDefault="00D94C31" w:rsidP="006B7498">
      <w:pPr>
        <w:pStyle w:val="LITlitera"/>
      </w:pPr>
      <w:r>
        <w:t>b)</w:t>
      </w:r>
      <w:r w:rsidR="006B7498">
        <w:tab/>
      </w:r>
      <w:r>
        <w:t>w ust. 3</w:t>
      </w:r>
      <w:r w:rsidR="00F64ED7">
        <w:t xml:space="preserve"> pkt 4 otrzymuje brzmienie:</w:t>
      </w:r>
    </w:p>
    <w:p w14:paraId="03477B0A" w14:textId="50BABB76" w:rsidR="00F64ED7" w:rsidRDefault="00F64ED7">
      <w:pPr>
        <w:pStyle w:val="ZLITPKTzmpktliter"/>
      </w:pPr>
      <w:bookmarkStart w:id="164" w:name="_Hlk125461067"/>
      <w:r w:rsidRPr="00F64ED7">
        <w:lastRenderedPageBreak/>
        <w:t>„</w:t>
      </w:r>
      <w:r>
        <w:t>4)</w:t>
      </w:r>
      <w:r>
        <w:tab/>
      </w:r>
      <w:r w:rsidRPr="00F64ED7">
        <w:t xml:space="preserve">wpływów z tytułu zwrotu kwot, o których mowa w </w:t>
      </w:r>
      <w:r>
        <w:t>17 ust. 1 ustawy z dnia…</w:t>
      </w:r>
      <w:r w:rsidRPr="00F64ED7">
        <w:t xml:space="preserve"> o pomocy państwa w oszczędzaniu na cele mieszkaniowe</w:t>
      </w:r>
      <w:r w:rsidR="00F876BB">
        <w:t xml:space="preserve"> oraz</w:t>
      </w:r>
      <w:r>
        <w:t xml:space="preserve"> </w:t>
      </w:r>
      <w:r w:rsidRPr="00F64ED7">
        <w:t>art. 8 ust. 7</w:t>
      </w:r>
      <w:r>
        <w:t xml:space="preserve"> i</w:t>
      </w:r>
      <w:r w:rsidR="0012413E">
        <w:t> </w:t>
      </w:r>
      <w:r>
        <w:t>art. 9b ust. 10</w:t>
      </w:r>
      <w:r w:rsidRPr="00F64ED7">
        <w:t>;”,</w:t>
      </w:r>
    </w:p>
    <w:bookmarkEnd w:id="164"/>
    <w:p w14:paraId="6C04DA6A" w14:textId="0175DED0" w:rsidR="00B024F2" w:rsidRDefault="00B024F2" w:rsidP="00EB5689">
      <w:pPr>
        <w:pStyle w:val="LITlitera"/>
      </w:pPr>
      <w:r>
        <w:t>c)</w:t>
      </w:r>
      <w:r>
        <w:tab/>
        <w:t>w ust. 4 po pkt 1 dodaje się pkt 1a w brzmieniu:</w:t>
      </w:r>
    </w:p>
    <w:p w14:paraId="124802DE" w14:textId="409E5BBA" w:rsidR="00B024F2" w:rsidRDefault="00B024F2" w:rsidP="00EB5689">
      <w:pPr>
        <w:pStyle w:val="ZLITPKTzmpktliter"/>
      </w:pPr>
      <w:r w:rsidRPr="00F64ED7">
        <w:t>„</w:t>
      </w:r>
      <w:r>
        <w:t xml:space="preserve">1a) </w:t>
      </w:r>
      <w:r>
        <w:tab/>
        <w:t xml:space="preserve">sposób obliczania </w:t>
      </w:r>
      <w:r w:rsidR="00FF32DB" w:rsidRPr="00CD4B8A">
        <w:t>średni</w:t>
      </w:r>
      <w:r w:rsidR="00FF32DB">
        <w:t>ej</w:t>
      </w:r>
      <w:r w:rsidR="00FF32DB" w:rsidRPr="00CD4B8A">
        <w:t xml:space="preserve"> </w:t>
      </w:r>
      <w:r w:rsidR="00FF32DB">
        <w:t xml:space="preserve">ważonej </w:t>
      </w:r>
      <w:r w:rsidR="00FF32DB" w:rsidRPr="00CD4B8A">
        <w:t>oprocentowania kredytów hipotecznych z</w:t>
      </w:r>
      <w:r w:rsidR="0012413E">
        <w:t> </w:t>
      </w:r>
      <w:r w:rsidR="00FF32DB" w:rsidRPr="00CD4B8A">
        <w:t>okresowo stałą stopą procentową</w:t>
      </w:r>
      <w:r w:rsidR="00FF32DB">
        <w:t>,</w:t>
      </w:r>
      <w:r w:rsidR="00FF32DB" w:rsidRPr="00CD4B8A">
        <w:t xml:space="preserve"> udzielonych w danym kwartale </w:t>
      </w:r>
      <w:r w:rsidR="00FF32DB">
        <w:t xml:space="preserve">przez te banki </w:t>
      </w:r>
      <w:r w:rsidR="00FF32DB" w:rsidRPr="00CD4B8A">
        <w:t>na zakup lokalu mieszkalnego lub domu jednorodzinnego</w:t>
      </w:r>
      <w:r w:rsidR="00FF32DB">
        <w:t>, o której mowa w art. 9b ust. 2</w:t>
      </w:r>
      <w:r w:rsidRPr="00F64ED7">
        <w:t>;”,</w:t>
      </w:r>
    </w:p>
    <w:p w14:paraId="4FF6774D" w14:textId="5949B76F" w:rsidR="000E6A88" w:rsidRDefault="00B024F2" w:rsidP="006B7498">
      <w:pPr>
        <w:pStyle w:val="LITlitera"/>
      </w:pPr>
      <w:r>
        <w:t>d</w:t>
      </w:r>
      <w:r w:rsidR="000E6A88">
        <w:t>)</w:t>
      </w:r>
      <w:r w:rsidR="00545897">
        <w:tab/>
      </w:r>
      <w:r w:rsidR="000E6A88">
        <w:t xml:space="preserve">w </w:t>
      </w:r>
      <w:r w:rsidR="005C1267">
        <w:t>ust. 7 pkt 2 lit</w:t>
      </w:r>
      <w:r w:rsidR="00BB6C7E">
        <w:t>.</w:t>
      </w:r>
      <w:r w:rsidR="005C1267">
        <w:t xml:space="preserve"> b średnik zastępuje się przecinkiem i dodaje się lit. c </w:t>
      </w:r>
      <w:r w:rsidR="00275A14">
        <w:t xml:space="preserve">i d </w:t>
      </w:r>
      <w:r w:rsidR="0012413E">
        <w:t>w </w:t>
      </w:r>
      <w:r w:rsidR="005C1267">
        <w:t>brzmieniu:</w:t>
      </w:r>
    </w:p>
    <w:p w14:paraId="7720E2E4" w14:textId="7F50E533" w:rsidR="00275A14" w:rsidRDefault="005C1267" w:rsidP="00EE511F">
      <w:pPr>
        <w:pStyle w:val="ZLITLITzmlitliter"/>
      </w:pPr>
      <w:r w:rsidRPr="005C1267">
        <w:t>„</w:t>
      </w:r>
      <w:r>
        <w:t>c)</w:t>
      </w:r>
      <w:r w:rsidR="00545897">
        <w:tab/>
      </w:r>
      <w:r>
        <w:t>dopłat do rat</w:t>
      </w:r>
      <w:r w:rsidR="00275A14">
        <w:t xml:space="preserve"> bezpiecznego kredytu 2%</w:t>
      </w:r>
      <w:r w:rsidR="00B669DB">
        <w:t>;</w:t>
      </w:r>
    </w:p>
    <w:p w14:paraId="7E148A70" w14:textId="5D75CE16" w:rsidR="00011EEE" w:rsidRDefault="00275A14">
      <w:pPr>
        <w:pStyle w:val="ZLITwPKTzmlitwpktartykuempunktem"/>
      </w:pPr>
      <w:r>
        <w:t>d)</w:t>
      </w:r>
      <w:r>
        <w:tab/>
        <w:t xml:space="preserve">premii mieszkaniowych, o których mowa w rozdziale 3 ustawy z dnia… </w:t>
      </w:r>
      <w:bookmarkStart w:id="165" w:name="_Hlk123816969"/>
      <w:r>
        <w:t>o</w:t>
      </w:r>
      <w:r w:rsidR="0012413E">
        <w:t> </w:t>
      </w:r>
      <w:r>
        <w:t>pomocy państwa w oszczędzaniu na cele mieszkaniowe;</w:t>
      </w:r>
      <w:bookmarkStart w:id="166" w:name="_Hlk124280104"/>
      <w:bookmarkEnd w:id="165"/>
      <w:r w:rsidR="00EE511F" w:rsidRPr="00EE511F">
        <w:t>”</w:t>
      </w:r>
      <w:bookmarkEnd w:id="166"/>
      <w:r w:rsidR="00452431">
        <w:t>;</w:t>
      </w:r>
    </w:p>
    <w:p w14:paraId="09E7E7D5" w14:textId="0481E8FA" w:rsidR="00BF07F1" w:rsidRDefault="00BF07F1" w:rsidP="00B47DBD">
      <w:pPr>
        <w:pStyle w:val="PKTpunkt"/>
      </w:pPr>
      <w:r>
        <w:t>16)</w:t>
      </w:r>
      <w:r>
        <w:tab/>
      </w:r>
      <w:r w:rsidR="003F1240">
        <w:t xml:space="preserve">art. 12–14 oznacza się jako rozdział 6, któremu nadaje się tytuł </w:t>
      </w:r>
      <w:r w:rsidR="003F1240" w:rsidRPr="005C1267">
        <w:t>„</w:t>
      </w:r>
      <w:r w:rsidR="003F1240">
        <w:t>Przepisy zmieniające</w:t>
      </w:r>
      <w:r w:rsidR="003F1240" w:rsidRPr="00EE511F">
        <w:t>”</w:t>
      </w:r>
      <w:r w:rsidR="003F1240">
        <w:t>;</w:t>
      </w:r>
    </w:p>
    <w:p w14:paraId="06D37C0A" w14:textId="00732DD1" w:rsidR="003F1240" w:rsidRDefault="003F1240" w:rsidP="00B47DBD">
      <w:pPr>
        <w:pStyle w:val="PKTpunkt"/>
      </w:pPr>
      <w:r>
        <w:t>17)</w:t>
      </w:r>
      <w:r>
        <w:tab/>
        <w:t xml:space="preserve">art. 15–17 oznacza się jako rozdział 7, któremu nadaje się tytuł </w:t>
      </w:r>
      <w:r w:rsidRPr="005C1267">
        <w:t>„</w:t>
      </w:r>
      <w:r>
        <w:t>Przepisy dostosowujące</w:t>
      </w:r>
      <w:r w:rsidRPr="00EE511F">
        <w:t>”</w:t>
      </w:r>
      <w:r>
        <w:t>;</w:t>
      </w:r>
    </w:p>
    <w:p w14:paraId="56A6D3A0" w14:textId="4373F576" w:rsidR="003F1240" w:rsidRDefault="00AE3E0A" w:rsidP="00EB5689">
      <w:pPr>
        <w:pStyle w:val="PKTpunkt"/>
      </w:pPr>
      <w:r>
        <w:t>1</w:t>
      </w:r>
      <w:r w:rsidR="003F1240">
        <w:t>8</w:t>
      </w:r>
      <w:r>
        <w:t>)</w:t>
      </w:r>
      <w:r>
        <w:tab/>
        <w:t xml:space="preserve">w art. 16 wyrazy </w:t>
      </w:r>
      <w:r w:rsidRPr="00AE3E0A">
        <w:t>„</w:t>
      </w:r>
      <w:r>
        <w:t xml:space="preserve">wynikających </w:t>
      </w:r>
      <w:r w:rsidRPr="00AE3E0A">
        <w:t>z ustawy”</w:t>
      </w:r>
      <w:r>
        <w:t xml:space="preserve"> zastępuje się wyrazami </w:t>
      </w:r>
      <w:r w:rsidRPr="00AE3E0A">
        <w:t>„</w:t>
      </w:r>
      <w:bookmarkStart w:id="167" w:name="_Hlk124283486"/>
      <w:r>
        <w:t>związanych z udzielaniem gwarancji oraz realizacją zadań wynikających z rozdziału 2</w:t>
      </w:r>
      <w:bookmarkEnd w:id="167"/>
      <w:r w:rsidRPr="00AE3E0A">
        <w:t>”</w:t>
      </w:r>
      <w:r w:rsidR="003F1240">
        <w:t>;</w:t>
      </w:r>
    </w:p>
    <w:p w14:paraId="4934F179" w14:textId="1AA745FD" w:rsidR="00AE3E0A" w:rsidRDefault="007B76BC" w:rsidP="007B76BC">
      <w:pPr>
        <w:pStyle w:val="PKTpunkt"/>
      </w:pPr>
      <w:r>
        <w:t>19)</w:t>
      </w:r>
      <w:r>
        <w:tab/>
        <w:t xml:space="preserve">art. 18 oznacza się jako rozdział 8, któremu nadaje się tytuł </w:t>
      </w:r>
      <w:r w:rsidRPr="005C1267">
        <w:t>„</w:t>
      </w:r>
      <w:r>
        <w:t>Przepis końcowy</w:t>
      </w:r>
      <w:r w:rsidRPr="00EE511F">
        <w:t>”</w:t>
      </w:r>
      <w:r w:rsidR="00AE3E0A">
        <w:t>.</w:t>
      </w:r>
    </w:p>
    <w:p w14:paraId="48FD930E" w14:textId="77777777" w:rsidR="00693CB6" w:rsidRPr="00693CB6" w:rsidRDefault="00693CB6" w:rsidP="001057DA">
      <w:pPr>
        <w:pStyle w:val="ROZDZODDZOZNoznaczenierozdziauluboddziau"/>
      </w:pPr>
      <w:bookmarkStart w:id="168" w:name="mip64811298"/>
      <w:bookmarkStart w:id="169" w:name="mip64811299"/>
      <w:bookmarkEnd w:id="168"/>
      <w:bookmarkEnd w:id="169"/>
      <w:r w:rsidRPr="00693CB6">
        <w:t>Rozdział 7</w:t>
      </w:r>
    </w:p>
    <w:p w14:paraId="4296AD37" w14:textId="529C89EE" w:rsidR="00B34487" w:rsidRDefault="00693CB6" w:rsidP="00B47DBD">
      <w:pPr>
        <w:pStyle w:val="ROZDZODDZPRZEDMprzedmiotregulacjirozdziauluboddziau"/>
      </w:pPr>
      <w:r w:rsidRPr="00D06D37">
        <w:t>Przepis</w:t>
      </w:r>
      <w:r w:rsidR="00A96066">
        <w:t>y</w:t>
      </w:r>
      <w:r w:rsidR="002019F3" w:rsidRPr="00D06D37">
        <w:t xml:space="preserve"> epizodyczn</w:t>
      </w:r>
      <w:r w:rsidR="00A96066">
        <w:t>e</w:t>
      </w:r>
      <w:r w:rsidR="002019F3" w:rsidRPr="00D06D37">
        <w:t xml:space="preserve">, </w:t>
      </w:r>
      <w:r w:rsidR="00902957">
        <w:t xml:space="preserve">przepis </w:t>
      </w:r>
      <w:r w:rsidR="0012413E" w:rsidRPr="00D06D37">
        <w:t>przejściow</w:t>
      </w:r>
      <w:r w:rsidR="00902957">
        <w:t xml:space="preserve">y, przepisy </w:t>
      </w:r>
      <w:r w:rsidRPr="00D06D37">
        <w:t>dostosowujące</w:t>
      </w:r>
      <w:r w:rsidR="0012413E">
        <w:t xml:space="preserve"> oraz</w:t>
      </w:r>
      <w:r w:rsidRPr="00D06D37">
        <w:t xml:space="preserve"> przepis końcowy</w:t>
      </w:r>
    </w:p>
    <w:p w14:paraId="3C1E8902" w14:textId="697B847D" w:rsidR="0012413E" w:rsidRDefault="0012413E" w:rsidP="0012413E">
      <w:pPr>
        <w:pStyle w:val="ARTartustawynprozporzdzenia"/>
      </w:pPr>
      <w:r>
        <w:t>Art. 24. Informacje</w:t>
      </w:r>
      <w:r w:rsidRPr="00DC4ABB">
        <w:t>, o który</w:t>
      </w:r>
      <w:r>
        <w:t>ch</w:t>
      </w:r>
      <w:r w:rsidRPr="00DC4ABB">
        <w:t xml:space="preserve"> mowa w art. </w:t>
      </w:r>
      <w:r>
        <w:t>11</w:t>
      </w:r>
      <w:r w:rsidRPr="00DC4ABB">
        <w:t xml:space="preserve"> ust. </w:t>
      </w:r>
      <w:r>
        <w:t>1</w:t>
      </w:r>
      <w:r w:rsidRPr="00DC4ABB">
        <w:t xml:space="preserve"> </w:t>
      </w:r>
      <w:r>
        <w:t xml:space="preserve">i 2, </w:t>
      </w:r>
      <w:r w:rsidRPr="00DC4ABB">
        <w:t xml:space="preserve">za trzeci kwartał 2023 r. bank kredytujący przekazuje </w:t>
      </w:r>
      <w:r>
        <w:t>BGK</w:t>
      </w:r>
      <w:r w:rsidRPr="00DC4ABB">
        <w:t xml:space="preserve"> łącznie z </w:t>
      </w:r>
      <w:r>
        <w:t>informacjami</w:t>
      </w:r>
      <w:r w:rsidRPr="00DC4ABB">
        <w:t xml:space="preserve"> za czwarty kwartał 2023 r. </w:t>
      </w:r>
    </w:p>
    <w:p w14:paraId="18A5DD08" w14:textId="5AB14437" w:rsidR="001E5B4E" w:rsidRDefault="001E5B4E" w:rsidP="001E5B4E">
      <w:pPr>
        <w:pStyle w:val="ARTartustawynprozporzdzenia"/>
      </w:pPr>
      <w:r w:rsidRPr="00DC4ABB">
        <w:t xml:space="preserve">Art. </w:t>
      </w:r>
      <w:r>
        <w:t>2</w:t>
      </w:r>
      <w:r w:rsidR="0012413E">
        <w:t>5</w:t>
      </w:r>
      <w:r w:rsidRPr="00DC4ABB">
        <w:t xml:space="preserve">. Zestawienie, o którym mowa w art. 9b ust. </w:t>
      </w:r>
      <w:r w:rsidR="0012413E">
        <w:t>8</w:t>
      </w:r>
      <w:r w:rsidRPr="00DC4ABB">
        <w:t xml:space="preserve"> </w:t>
      </w:r>
      <w:r w:rsidR="0012413E">
        <w:t xml:space="preserve">pkt 2 </w:t>
      </w:r>
      <w:r w:rsidRPr="00DC4ABB">
        <w:t xml:space="preserve">ustawy zmienianej w art. 23, za trzeci kwartał 2023 r. bank kredytujący przekazuje </w:t>
      </w:r>
      <w:r w:rsidR="007E4ECA">
        <w:t>BGK</w:t>
      </w:r>
      <w:r w:rsidRPr="00DC4ABB">
        <w:t xml:space="preserve"> łącznie z zestawieniem za</w:t>
      </w:r>
      <w:r w:rsidR="00902957">
        <w:t> </w:t>
      </w:r>
      <w:r w:rsidRPr="00DC4ABB">
        <w:t xml:space="preserve">czwarty kwartał 2023 r. </w:t>
      </w:r>
    </w:p>
    <w:p w14:paraId="042CBADE" w14:textId="19568CE9" w:rsidR="00DA3CD0" w:rsidRDefault="00DA3CD0" w:rsidP="00DA3CD0">
      <w:pPr>
        <w:pStyle w:val="ARTartustawynprozporzdzenia"/>
      </w:pPr>
      <w:bookmarkStart w:id="170" w:name="_Hlk124847347"/>
      <w:r w:rsidRPr="00DC4ABB">
        <w:t xml:space="preserve">Art. </w:t>
      </w:r>
      <w:r>
        <w:t>26</w:t>
      </w:r>
      <w:r w:rsidRPr="00DC4ABB">
        <w:t xml:space="preserve">. Przed dniem ogłoszenia pierwszego komunikatu, o którym mowa w art. </w:t>
      </w:r>
      <w:r>
        <w:t>9b</w:t>
      </w:r>
      <w:r w:rsidRPr="00DC4ABB">
        <w:t xml:space="preserve"> ust. 4 ustawy zmienianej w art. 23, wysokość dopłaty do raty </w:t>
      </w:r>
      <w:r>
        <w:t>bezpiecznego kredytu 2%</w:t>
      </w:r>
      <w:r w:rsidRPr="00DC4ABB">
        <w:t xml:space="preserve"> oblicza się </w:t>
      </w:r>
      <w:bookmarkStart w:id="171" w:name="_Hlk125308504"/>
      <w:r w:rsidRPr="00DC4ABB">
        <w:t xml:space="preserve">według wskaźnika kwartalnej stopy procentowej </w:t>
      </w:r>
      <w:bookmarkEnd w:id="171"/>
      <w:r w:rsidRPr="00DC4ABB">
        <w:t>wynoszącego 0,07.</w:t>
      </w:r>
    </w:p>
    <w:p w14:paraId="33CA20F2" w14:textId="07B9B078" w:rsidR="00DA3CD0" w:rsidRDefault="00DA3CD0" w:rsidP="00DA3CD0">
      <w:pPr>
        <w:pStyle w:val="ARTartustawynprozporzdzenia"/>
      </w:pPr>
      <w:r>
        <w:lastRenderedPageBreak/>
        <w:t>Art. 27. 1. Do finansowania zwrotnego, o którym mowa w rozdziale 2a ustawy zmienianej w art. 21, udzielonego na podstawie umowy kredytu zawartej do dnia 15 czerwca 2022 r. przepis art. 15c ust. 2 ustawy zmienianej w art. 21 stosuje się w brzmieniu dotychczasowym.</w:t>
      </w:r>
    </w:p>
    <w:p w14:paraId="1EF39DD0" w14:textId="263D6278" w:rsidR="00DA3CD0" w:rsidRDefault="00DA3CD0" w:rsidP="00EB5689">
      <w:pPr>
        <w:pStyle w:val="USTustnpkodeksu"/>
      </w:pPr>
      <w:r>
        <w:t xml:space="preserve">2. W przypadku </w:t>
      </w:r>
      <w:r w:rsidRPr="007E33BA">
        <w:t>finansowania zwrotnego, o którym mowa w rozdziale 2a ustawy zmienianej w art. 2</w:t>
      </w:r>
      <w:r>
        <w:t>1</w:t>
      </w:r>
      <w:r w:rsidRPr="007E33BA">
        <w:t xml:space="preserve">, udzielonego na podstawie </w:t>
      </w:r>
      <w:r>
        <w:t>umowy kredytu zawartej</w:t>
      </w:r>
      <w:r w:rsidRPr="007E33BA">
        <w:t xml:space="preserve"> </w:t>
      </w:r>
      <w:r>
        <w:t>po dniu</w:t>
      </w:r>
      <w:r w:rsidRPr="007E33BA">
        <w:t xml:space="preserve"> </w:t>
      </w:r>
      <w:r>
        <w:t>15</w:t>
      </w:r>
      <w:r w:rsidRPr="007E33BA">
        <w:t xml:space="preserve"> </w:t>
      </w:r>
      <w:r>
        <w:t xml:space="preserve">czerwca </w:t>
      </w:r>
      <w:r w:rsidRPr="007E33BA">
        <w:t>202</w:t>
      </w:r>
      <w:r>
        <w:t>2</w:t>
      </w:r>
      <w:r w:rsidRPr="007E33BA">
        <w:t xml:space="preserve"> r.</w:t>
      </w:r>
      <w:r>
        <w:t>,</w:t>
      </w:r>
      <w:r w:rsidRPr="007E33BA">
        <w:t xml:space="preserve"> </w:t>
      </w:r>
      <w:r>
        <w:t xml:space="preserve">a przed dniem wejścia w życie niniejszej ustawy, </w:t>
      </w:r>
      <w:r w:rsidRPr="007E33BA">
        <w:t xml:space="preserve">przepis art. 15c </w:t>
      </w:r>
      <w:r>
        <w:t xml:space="preserve">ust. 2 </w:t>
      </w:r>
      <w:r w:rsidRPr="007E33BA">
        <w:t>ustawy zmienianej w art. 2</w:t>
      </w:r>
      <w:r>
        <w:t>1 stosuje się odpowiednio do 60 najbliższych, kolejnych rat kredytu</w:t>
      </w:r>
      <w:r w:rsidRPr="0084455C">
        <w:t xml:space="preserve"> </w:t>
      </w:r>
      <w:r>
        <w:t xml:space="preserve">spłacanych po wejściu w życie niniejszej ustawy, w tym rat obejmujących wyłącznie spłatę odsetek w okresie karencji w spłacie kapitału albo kapitału i odsetek. </w:t>
      </w:r>
      <w:bookmarkEnd w:id="170"/>
    </w:p>
    <w:p w14:paraId="4DF04AD5" w14:textId="7E43F514" w:rsidR="00693CB6" w:rsidRPr="00693CB6" w:rsidRDefault="00693CB6" w:rsidP="001057DA">
      <w:pPr>
        <w:pStyle w:val="ARTartustawynprozporzdzenia"/>
      </w:pPr>
      <w:bookmarkStart w:id="172" w:name="mip61187740"/>
      <w:bookmarkEnd w:id="172"/>
      <w:r w:rsidRPr="00693CB6">
        <w:t xml:space="preserve">Art. </w:t>
      </w:r>
      <w:r w:rsidR="00345471" w:rsidRPr="00693CB6">
        <w:t>2</w:t>
      </w:r>
      <w:r w:rsidR="00DA3CD0">
        <w:t>8</w:t>
      </w:r>
      <w:r w:rsidR="001057DA">
        <w:t>.</w:t>
      </w:r>
      <w:r w:rsidRPr="00693CB6">
        <w:t xml:space="preserve"> </w:t>
      </w:r>
      <w:r w:rsidR="009E19D9">
        <w:t xml:space="preserve">1. </w:t>
      </w:r>
      <w:r w:rsidRPr="00693CB6">
        <w:t xml:space="preserve">Maksymalny limit środków budżetu państwa przekazywanych do </w:t>
      </w:r>
      <w:bookmarkStart w:id="173" w:name="_Hlk114430098"/>
      <w:r w:rsidRPr="00693CB6">
        <w:t>Rządowego Funduszu Mieszkaniowego</w:t>
      </w:r>
      <w:bookmarkEnd w:id="173"/>
      <w:r w:rsidRPr="00693CB6">
        <w:t xml:space="preserve"> </w:t>
      </w:r>
      <w:bookmarkStart w:id="174" w:name="_Hlk114429709"/>
      <w:bookmarkStart w:id="175" w:name="_Hlk123814213"/>
      <w:r w:rsidRPr="00693CB6">
        <w:t xml:space="preserve">z przeznaczeniem na realizację zadań wynikających </w:t>
      </w:r>
      <w:bookmarkEnd w:id="174"/>
      <w:r w:rsidRPr="00693CB6">
        <w:t>z ustawy</w:t>
      </w:r>
      <w:bookmarkEnd w:id="175"/>
      <w:r w:rsidR="0049623C">
        <w:t>, z</w:t>
      </w:r>
      <w:r w:rsidR="00902957">
        <w:t> </w:t>
      </w:r>
      <w:r w:rsidR="0049623C">
        <w:t>zastrzeżeniem art. 2</w:t>
      </w:r>
      <w:r w:rsidR="00452431">
        <w:t>6</w:t>
      </w:r>
      <w:r w:rsidR="0049623C">
        <w:t xml:space="preserve"> i art. 2</w:t>
      </w:r>
      <w:r w:rsidR="00452431">
        <w:t>8</w:t>
      </w:r>
      <w:r w:rsidR="0049623C">
        <w:t>,</w:t>
      </w:r>
      <w:r w:rsidRPr="00693CB6">
        <w:t xml:space="preserve"> wynosi w:</w:t>
      </w:r>
    </w:p>
    <w:p w14:paraId="1673B096" w14:textId="6AD0E43B" w:rsidR="00693CB6" w:rsidRPr="00693CB6" w:rsidRDefault="00693CB6" w:rsidP="001057DA">
      <w:pPr>
        <w:pStyle w:val="PKTpunkt"/>
      </w:pPr>
      <w:bookmarkStart w:id="176" w:name="mip61187742"/>
      <w:bookmarkStart w:id="177" w:name="_Hlk114429758"/>
      <w:bookmarkEnd w:id="176"/>
      <w:r w:rsidRPr="00693CB6">
        <w:t>1)</w:t>
      </w:r>
      <w:r w:rsidR="001057DA">
        <w:tab/>
      </w:r>
      <w:r w:rsidRPr="00693CB6">
        <w:t xml:space="preserve">2023 r. – </w:t>
      </w:r>
      <w:r w:rsidR="002F2768">
        <w:t>7 500 000</w:t>
      </w:r>
      <w:r w:rsidRPr="00693CB6">
        <w:t xml:space="preserve"> zł;</w:t>
      </w:r>
    </w:p>
    <w:p w14:paraId="6F4A30D9" w14:textId="6AD0A112" w:rsidR="00693CB6" w:rsidRPr="00693CB6" w:rsidRDefault="00693CB6" w:rsidP="001057DA">
      <w:pPr>
        <w:pStyle w:val="PKTpunkt"/>
      </w:pPr>
      <w:bookmarkStart w:id="178" w:name="mip61187743"/>
      <w:bookmarkEnd w:id="178"/>
      <w:r w:rsidRPr="00693CB6">
        <w:t>2)</w:t>
      </w:r>
      <w:r w:rsidR="001057DA">
        <w:tab/>
      </w:r>
      <w:r w:rsidRPr="00693CB6">
        <w:t xml:space="preserve">2024 r. </w:t>
      </w:r>
      <w:r w:rsidR="00B55871" w:rsidRPr="00B55871">
        <w:t>–</w:t>
      </w:r>
      <w:r w:rsidRPr="00693CB6">
        <w:t xml:space="preserve"> 0 zł;</w:t>
      </w:r>
    </w:p>
    <w:p w14:paraId="0C40E42E" w14:textId="60C01045" w:rsidR="00693CB6" w:rsidRPr="00693CB6" w:rsidRDefault="00693CB6" w:rsidP="001057DA">
      <w:pPr>
        <w:pStyle w:val="PKTpunkt"/>
      </w:pPr>
      <w:bookmarkStart w:id="179" w:name="mip61187744"/>
      <w:bookmarkEnd w:id="179"/>
      <w:r w:rsidRPr="00693CB6">
        <w:t>3)</w:t>
      </w:r>
      <w:r w:rsidR="001057DA">
        <w:tab/>
      </w:r>
      <w:r w:rsidRPr="00693CB6">
        <w:t xml:space="preserve">2025 r. </w:t>
      </w:r>
      <w:r w:rsidR="00B55871" w:rsidRPr="00B55871">
        <w:t>–</w:t>
      </w:r>
      <w:r w:rsidRPr="00693CB6">
        <w:t xml:space="preserve"> 0 zł;</w:t>
      </w:r>
    </w:p>
    <w:p w14:paraId="307E6931" w14:textId="433D1416" w:rsidR="00693CB6" w:rsidRPr="00693CB6" w:rsidRDefault="00693CB6" w:rsidP="001057DA">
      <w:pPr>
        <w:pStyle w:val="PKTpunkt"/>
      </w:pPr>
      <w:bookmarkStart w:id="180" w:name="mip61187745"/>
      <w:bookmarkEnd w:id="180"/>
      <w:r w:rsidRPr="00693CB6">
        <w:t>4)</w:t>
      </w:r>
      <w:r w:rsidR="001057DA">
        <w:tab/>
      </w:r>
      <w:r w:rsidRPr="00693CB6">
        <w:t xml:space="preserve">2026 r. </w:t>
      </w:r>
      <w:r w:rsidR="00B55871" w:rsidRPr="00B55871">
        <w:t>–</w:t>
      </w:r>
      <w:r w:rsidRPr="00693CB6">
        <w:t xml:space="preserve"> 0 zł;</w:t>
      </w:r>
    </w:p>
    <w:p w14:paraId="7C964447" w14:textId="3A9BB40A" w:rsidR="00693CB6" w:rsidRPr="00693CB6" w:rsidRDefault="00693CB6" w:rsidP="001057DA">
      <w:pPr>
        <w:pStyle w:val="PKTpunkt"/>
      </w:pPr>
      <w:bookmarkStart w:id="181" w:name="mip61187746"/>
      <w:bookmarkEnd w:id="181"/>
      <w:r w:rsidRPr="00693CB6">
        <w:t>5)</w:t>
      </w:r>
      <w:r w:rsidR="001057DA">
        <w:tab/>
      </w:r>
      <w:r w:rsidRPr="00693CB6">
        <w:t xml:space="preserve">2027 r. </w:t>
      </w:r>
      <w:bookmarkStart w:id="182" w:name="_Hlk114652297"/>
      <w:r w:rsidR="00B55871" w:rsidRPr="00B55871">
        <w:t>–</w:t>
      </w:r>
      <w:bookmarkEnd w:id="182"/>
      <w:r w:rsidRPr="00693CB6">
        <w:t xml:space="preserve"> </w:t>
      </w:r>
      <w:r w:rsidR="00C150CC">
        <w:t>130 000 000</w:t>
      </w:r>
      <w:r w:rsidR="0035163A" w:rsidRPr="00693CB6">
        <w:t xml:space="preserve"> </w:t>
      </w:r>
      <w:r w:rsidRPr="00693CB6">
        <w:t>zł;</w:t>
      </w:r>
    </w:p>
    <w:p w14:paraId="2BC662F0" w14:textId="3ACCC672" w:rsidR="00693CB6" w:rsidRPr="00693CB6" w:rsidRDefault="00693CB6" w:rsidP="001057DA">
      <w:pPr>
        <w:pStyle w:val="PKTpunkt"/>
      </w:pPr>
      <w:bookmarkStart w:id="183" w:name="mip61187747"/>
      <w:bookmarkEnd w:id="183"/>
      <w:r w:rsidRPr="00693CB6">
        <w:t>6)</w:t>
      </w:r>
      <w:r w:rsidR="001057DA">
        <w:tab/>
      </w:r>
      <w:r w:rsidRPr="00693CB6">
        <w:t xml:space="preserve">2028 r. </w:t>
      </w:r>
      <w:r w:rsidR="00B55871" w:rsidRPr="00B55871">
        <w:t>–</w:t>
      </w:r>
      <w:r w:rsidRPr="00693CB6">
        <w:t xml:space="preserve"> </w:t>
      </w:r>
      <w:r w:rsidR="00C150CC">
        <w:t>300 000 000</w:t>
      </w:r>
      <w:r w:rsidR="00B55871" w:rsidRPr="00693CB6">
        <w:t xml:space="preserve"> </w:t>
      </w:r>
      <w:r w:rsidRPr="00693CB6">
        <w:t>zł;</w:t>
      </w:r>
    </w:p>
    <w:p w14:paraId="74CE5080" w14:textId="622211E3" w:rsidR="00693CB6" w:rsidRPr="00693CB6" w:rsidRDefault="00693CB6" w:rsidP="001057DA">
      <w:pPr>
        <w:pStyle w:val="PKTpunkt"/>
      </w:pPr>
      <w:bookmarkStart w:id="184" w:name="mip61187748"/>
      <w:bookmarkEnd w:id="184"/>
      <w:r w:rsidRPr="00693CB6">
        <w:t>7)</w:t>
      </w:r>
      <w:r w:rsidR="001057DA">
        <w:tab/>
      </w:r>
      <w:r w:rsidRPr="00693CB6">
        <w:t xml:space="preserve">2029 r. </w:t>
      </w:r>
      <w:r w:rsidR="00B55871" w:rsidRPr="00B55871">
        <w:t>–</w:t>
      </w:r>
      <w:r w:rsidRPr="00693CB6">
        <w:t xml:space="preserve"> </w:t>
      </w:r>
      <w:r w:rsidR="00C150CC">
        <w:t>430 000 000</w:t>
      </w:r>
      <w:r w:rsidR="00B55871" w:rsidRPr="00693CB6">
        <w:t xml:space="preserve"> </w:t>
      </w:r>
      <w:r w:rsidRPr="00693CB6">
        <w:t>zł;</w:t>
      </w:r>
    </w:p>
    <w:p w14:paraId="29F32AFF" w14:textId="267CC0B5" w:rsidR="00693CB6" w:rsidRPr="00693CB6" w:rsidRDefault="00693CB6" w:rsidP="001057DA">
      <w:pPr>
        <w:pStyle w:val="PKTpunkt"/>
      </w:pPr>
      <w:bookmarkStart w:id="185" w:name="mip61187749"/>
      <w:bookmarkEnd w:id="185"/>
      <w:r w:rsidRPr="00693CB6">
        <w:t>8)</w:t>
      </w:r>
      <w:r w:rsidR="001057DA">
        <w:tab/>
      </w:r>
      <w:r w:rsidRPr="00693CB6">
        <w:t xml:space="preserve">2030 r. </w:t>
      </w:r>
      <w:r w:rsidR="00B55871" w:rsidRPr="00B55871">
        <w:t>–</w:t>
      </w:r>
      <w:r w:rsidRPr="00693CB6">
        <w:t xml:space="preserve"> </w:t>
      </w:r>
      <w:r w:rsidR="006410D1">
        <w:t>510 000 000</w:t>
      </w:r>
      <w:r w:rsidR="00D16DB5" w:rsidRPr="00693CB6">
        <w:t xml:space="preserve"> </w:t>
      </w:r>
      <w:r w:rsidRPr="00693CB6">
        <w:t>zł;</w:t>
      </w:r>
    </w:p>
    <w:p w14:paraId="70C55313" w14:textId="1F2DBC10" w:rsidR="00693CB6" w:rsidRPr="00693CB6" w:rsidRDefault="00693CB6" w:rsidP="001057DA">
      <w:pPr>
        <w:pStyle w:val="PKTpunkt"/>
      </w:pPr>
      <w:bookmarkStart w:id="186" w:name="mip61187750"/>
      <w:bookmarkEnd w:id="186"/>
      <w:r w:rsidRPr="00693CB6">
        <w:t>9)</w:t>
      </w:r>
      <w:r w:rsidR="001057DA">
        <w:tab/>
      </w:r>
      <w:r w:rsidRPr="00693CB6">
        <w:t xml:space="preserve">2031 r. </w:t>
      </w:r>
      <w:r w:rsidR="00B55871" w:rsidRPr="00B55871">
        <w:t>–</w:t>
      </w:r>
      <w:r w:rsidRPr="00693CB6">
        <w:t xml:space="preserve"> </w:t>
      </w:r>
      <w:r w:rsidR="006410D1">
        <w:t>560 000 000</w:t>
      </w:r>
      <w:r w:rsidR="00D16DB5" w:rsidRPr="00693CB6">
        <w:t xml:space="preserve"> </w:t>
      </w:r>
      <w:r w:rsidRPr="00693CB6">
        <w:t>zł;</w:t>
      </w:r>
    </w:p>
    <w:p w14:paraId="5D10E2F5" w14:textId="0C0C050D" w:rsidR="00693CB6" w:rsidRDefault="00693CB6" w:rsidP="001057DA">
      <w:pPr>
        <w:pStyle w:val="PKTpunkt"/>
      </w:pPr>
      <w:bookmarkStart w:id="187" w:name="mip61187751"/>
      <w:bookmarkEnd w:id="187"/>
      <w:r w:rsidRPr="00693CB6">
        <w:t>10)</w:t>
      </w:r>
      <w:r w:rsidR="001057DA">
        <w:tab/>
      </w:r>
      <w:r w:rsidRPr="00693CB6">
        <w:t xml:space="preserve">2032 r. </w:t>
      </w:r>
      <w:r w:rsidR="00B55871" w:rsidRPr="00B55871">
        <w:t>–</w:t>
      </w:r>
      <w:r w:rsidRPr="00693CB6">
        <w:t xml:space="preserve"> </w:t>
      </w:r>
      <w:r w:rsidR="006410D1">
        <w:t>630 000 000</w:t>
      </w:r>
      <w:r w:rsidR="00D16DB5" w:rsidRPr="00693CB6">
        <w:t xml:space="preserve"> </w:t>
      </w:r>
      <w:r w:rsidRPr="00693CB6">
        <w:t>zł</w:t>
      </w:r>
      <w:r w:rsidR="00D16DB5">
        <w:t>.</w:t>
      </w:r>
    </w:p>
    <w:bookmarkEnd w:id="177"/>
    <w:p w14:paraId="56902912" w14:textId="6418DA11" w:rsidR="00830E77" w:rsidRDefault="009E19D9" w:rsidP="00D92EE1">
      <w:pPr>
        <w:pStyle w:val="USTustnpkodeksu"/>
      </w:pPr>
      <w:r>
        <w:t xml:space="preserve">2. </w:t>
      </w:r>
      <w:r w:rsidRPr="009E19D9">
        <w:t>W przypadku gdy w danym roku łączna wysokość wypłat z tytułu premii mieszkaniowych osiągnie kwotę stanowiącą sumę pozostających w dyspozycji Rządowego Funduszu Mieszkaniowego środków, o których mowa w art. 11 ust. 3 pkt 2</w:t>
      </w:r>
      <w:r w:rsidR="0012413E" w:rsidRPr="00B55871">
        <w:t>–</w:t>
      </w:r>
      <w:r w:rsidRPr="009E19D9">
        <w:t xml:space="preserve">6 ustawy zmienianej w art. 23 i środków przewidzianych w ustawie budżetowej na ten rok na realizację zadań wynikających z ustawy, pomniejszoną o kwotę wynagrodzenia BGK, o którym mowa w art. 11 ust. 2 ustawy zmienianej w art. 23, wypłat z tytułu premii mieszkaniowych BGK dokonuje </w:t>
      </w:r>
      <w:r w:rsidR="00092257">
        <w:t xml:space="preserve">w roku następnym, do dnia 31 stycznia. </w:t>
      </w:r>
    </w:p>
    <w:p w14:paraId="27E5C355" w14:textId="56E24695" w:rsidR="00373261" w:rsidRDefault="00373261" w:rsidP="00D92EE1">
      <w:pPr>
        <w:pStyle w:val="USTustnpkodeksu"/>
      </w:pPr>
      <w:r>
        <w:t>3</w:t>
      </w:r>
      <w:r w:rsidRPr="00373261">
        <w:t xml:space="preserve">. Organem właściwym do monitorowania wykorzystania limitu wypłat z tytułu realizacji zadań wynikających </w:t>
      </w:r>
      <w:r>
        <w:t>z</w:t>
      </w:r>
      <w:r w:rsidRPr="00373261">
        <w:t xml:space="preserve"> ustawy jest minister właściwy do spraw budownictwa, planowania i zagospodarowania przestrzennego oraz mieszkalnictwa.</w:t>
      </w:r>
    </w:p>
    <w:p w14:paraId="02B1991F" w14:textId="15B726E4" w:rsidR="008403BD" w:rsidRDefault="008403BD" w:rsidP="008403BD">
      <w:pPr>
        <w:pStyle w:val="ARTartustawynprozporzdzenia"/>
      </w:pPr>
      <w:r>
        <w:lastRenderedPageBreak/>
        <w:t xml:space="preserve">Art. </w:t>
      </w:r>
      <w:r w:rsidR="00345471">
        <w:t>2</w:t>
      </w:r>
      <w:r w:rsidR="00DA3CD0">
        <w:t>9</w:t>
      </w:r>
      <w:r>
        <w:t xml:space="preserve">. </w:t>
      </w:r>
      <w:r w:rsidR="00373261">
        <w:t xml:space="preserve">1. </w:t>
      </w:r>
      <w:r>
        <w:t xml:space="preserve">Maksymalny limit wydatków budżetu państwa przekazywanych do Funduszu Dopłat </w:t>
      </w:r>
      <w:r w:rsidRPr="008403BD">
        <w:t>z przeznaczeniem na realizację zadań wynikających</w:t>
      </w:r>
      <w:r>
        <w:t xml:space="preserve"> </w:t>
      </w:r>
      <w:bookmarkStart w:id="188" w:name="_Hlk124282949"/>
      <w:r>
        <w:t xml:space="preserve">z </w:t>
      </w:r>
      <w:bookmarkStart w:id="189" w:name="_Hlk124284528"/>
      <w:r>
        <w:t xml:space="preserve">art. 15c </w:t>
      </w:r>
      <w:r w:rsidR="007763DC">
        <w:t xml:space="preserve">ust. 2 </w:t>
      </w:r>
      <w:r>
        <w:t>pkt 1 ustawy zmienianej w art. 2</w:t>
      </w:r>
      <w:r w:rsidR="007B2A45">
        <w:t>1</w:t>
      </w:r>
      <w:bookmarkEnd w:id="188"/>
      <w:bookmarkEnd w:id="189"/>
      <w:r>
        <w:t xml:space="preserve"> wynosi w: </w:t>
      </w:r>
    </w:p>
    <w:p w14:paraId="15C0360A" w14:textId="5A645609" w:rsidR="008403BD" w:rsidRPr="008403BD" w:rsidRDefault="008403BD" w:rsidP="008403BD">
      <w:pPr>
        <w:pStyle w:val="PKTpunkt"/>
      </w:pPr>
      <w:r w:rsidRPr="008403BD">
        <w:t>1)</w:t>
      </w:r>
      <w:r w:rsidRPr="008403BD">
        <w:tab/>
        <w:t xml:space="preserve">2023 r. </w:t>
      </w:r>
      <w:bookmarkStart w:id="190" w:name="_Hlk114652122"/>
      <w:r w:rsidRPr="008403BD">
        <w:t>–</w:t>
      </w:r>
      <w:bookmarkEnd w:id="190"/>
      <w:r w:rsidRPr="008403BD">
        <w:t xml:space="preserve"> </w:t>
      </w:r>
      <w:r w:rsidR="001F7E79">
        <w:t>65 300 000</w:t>
      </w:r>
      <w:r w:rsidR="00B55871">
        <w:t xml:space="preserve"> </w:t>
      </w:r>
      <w:r w:rsidRPr="008403BD">
        <w:t>zł;</w:t>
      </w:r>
    </w:p>
    <w:p w14:paraId="09E5CC64" w14:textId="56458AA8" w:rsidR="008403BD" w:rsidRPr="008403BD" w:rsidRDefault="008403BD" w:rsidP="008403BD">
      <w:pPr>
        <w:pStyle w:val="PKTpunkt"/>
      </w:pPr>
      <w:r w:rsidRPr="008403BD">
        <w:t>2)</w:t>
      </w:r>
      <w:r w:rsidRPr="008403BD">
        <w:tab/>
        <w:t xml:space="preserve">2024 r. </w:t>
      </w:r>
      <w:r w:rsidR="00B55871" w:rsidRPr="00B55871">
        <w:t>–</w:t>
      </w:r>
      <w:r w:rsidRPr="008403BD">
        <w:t xml:space="preserve"> </w:t>
      </w:r>
      <w:r w:rsidR="00044E86">
        <w:t>33</w:t>
      </w:r>
      <w:r w:rsidR="00CA68FC">
        <w:t xml:space="preserve"> </w:t>
      </w:r>
      <w:r w:rsidR="00B55871">
        <w:t>200</w:t>
      </w:r>
      <w:r w:rsidR="00CA68FC">
        <w:t xml:space="preserve"> </w:t>
      </w:r>
      <w:r w:rsidR="00B55871">
        <w:t>000</w:t>
      </w:r>
      <w:r w:rsidR="00044E86" w:rsidRPr="008403BD">
        <w:t xml:space="preserve"> </w:t>
      </w:r>
      <w:r w:rsidRPr="008403BD">
        <w:t>zł;</w:t>
      </w:r>
    </w:p>
    <w:p w14:paraId="4FDED8FE" w14:textId="44E544BE" w:rsidR="008403BD" w:rsidRPr="008403BD" w:rsidRDefault="008403BD" w:rsidP="008403BD">
      <w:pPr>
        <w:pStyle w:val="PKTpunkt"/>
      </w:pPr>
      <w:r w:rsidRPr="008403BD">
        <w:t>3)</w:t>
      </w:r>
      <w:r w:rsidRPr="008403BD">
        <w:tab/>
        <w:t xml:space="preserve">2025 r. </w:t>
      </w:r>
      <w:r w:rsidR="00B55871" w:rsidRPr="00B55871">
        <w:t>–</w:t>
      </w:r>
      <w:r w:rsidR="00B55871">
        <w:t xml:space="preserve"> </w:t>
      </w:r>
      <w:r w:rsidR="00044E86">
        <w:t>32</w:t>
      </w:r>
      <w:r w:rsidR="00CA68FC">
        <w:t xml:space="preserve"> </w:t>
      </w:r>
      <w:r w:rsidR="00B55871">
        <w:t>000</w:t>
      </w:r>
      <w:r w:rsidR="00CA68FC">
        <w:t xml:space="preserve"> </w:t>
      </w:r>
      <w:r w:rsidR="00B55871">
        <w:t>000</w:t>
      </w:r>
      <w:r w:rsidR="00044E86" w:rsidRPr="008403BD">
        <w:t xml:space="preserve"> </w:t>
      </w:r>
      <w:r w:rsidRPr="008403BD">
        <w:t>zł;</w:t>
      </w:r>
    </w:p>
    <w:p w14:paraId="333758BF" w14:textId="2A8B1493" w:rsidR="008403BD" w:rsidRPr="008403BD" w:rsidRDefault="008403BD" w:rsidP="008403BD">
      <w:pPr>
        <w:pStyle w:val="PKTpunkt"/>
      </w:pPr>
      <w:r w:rsidRPr="008403BD">
        <w:t>4)</w:t>
      </w:r>
      <w:r w:rsidRPr="008403BD">
        <w:tab/>
        <w:t xml:space="preserve">2026 r. </w:t>
      </w:r>
      <w:r w:rsidR="00B55871" w:rsidRPr="00B55871">
        <w:t>–</w:t>
      </w:r>
      <w:r>
        <w:t xml:space="preserve"> </w:t>
      </w:r>
      <w:r w:rsidR="00044E86">
        <w:t>34</w:t>
      </w:r>
      <w:r w:rsidR="00CA68FC">
        <w:t xml:space="preserve"> </w:t>
      </w:r>
      <w:r w:rsidR="00B55871">
        <w:t>000</w:t>
      </w:r>
      <w:r w:rsidR="00CA68FC">
        <w:t xml:space="preserve"> </w:t>
      </w:r>
      <w:r w:rsidR="00B55871">
        <w:t xml:space="preserve">000 </w:t>
      </w:r>
      <w:r w:rsidRPr="008403BD">
        <w:t>zł;</w:t>
      </w:r>
    </w:p>
    <w:p w14:paraId="6D54745F" w14:textId="34A1264B" w:rsidR="008403BD" w:rsidRPr="008403BD" w:rsidRDefault="008403BD" w:rsidP="008403BD">
      <w:pPr>
        <w:pStyle w:val="PKTpunkt"/>
      </w:pPr>
      <w:r w:rsidRPr="008403BD">
        <w:t>5)</w:t>
      </w:r>
      <w:r w:rsidRPr="008403BD">
        <w:tab/>
        <w:t xml:space="preserve">2027 r. </w:t>
      </w:r>
      <w:r w:rsidR="00B55871" w:rsidRPr="00B55871">
        <w:t>–</w:t>
      </w:r>
      <w:r w:rsidRPr="008403BD">
        <w:t xml:space="preserve"> </w:t>
      </w:r>
      <w:r w:rsidR="00044E86">
        <w:t>39</w:t>
      </w:r>
      <w:r w:rsidR="00CA68FC">
        <w:t xml:space="preserve"> </w:t>
      </w:r>
      <w:r w:rsidR="00B55871">
        <w:t>000</w:t>
      </w:r>
      <w:r w:rsidR="00CA68FC">
        <w:t xml:space="preserve"> </w:t>
      </w:r>
      <w:r w:rsidR="00B55871">
        <w:t>000</w:t>
      </w:r>
      <w:r w:rsidR="00044E86" w:rsidRPr="008403BD">
        <w:t xml:space="preserve"> </w:t>
      </w:r>
      <w:r w:rsidRPr="008403BD">
        <w:t>zł;</w:t>
      </w:r>
    </w:p>
    <w:p w14:paraId="18C6BCC8" w14:textId="6686266C" w:rsidR="0035163A" w:rsidRDefault="008403BD" w:rsidP="00044E86">
      <w:pPr>
        <w:pStyle w:val="PKTpunkt"/>
      </w:pPr>
      <w:r w:rsidRPr="008403BD">
        <w:t>6</w:t>
      </w:r>
      <w:r w:rsidR="0035163A">
        <w:t>)</w:t>
      </w:r>
      <w:r w:rsidR="0035163A">
        <w:tab/>
        <w:t xml:space="preserve">2028 r. </w:t>
      </w:r>
      <w:r w:rsidR="00B55871" w:rsidRPr="00B55871">
        <w:t>–</w:t>
      </w:r>
      <w:r w:rsidR="0035163A">
        <w:t xml:space="preserve"> 0 zł;</w:t>
      </w:r>
    </w:p>
    <w:p w14:paraId="6F05CEB1" w14:textId="4C450057" w:rsidR="0035163A" w:rsidRDefault="0035163A" w:rsidP="00044E86">
      <w:pPr>
        <w:pStyle w:val="PKTpunkt"/>
      </w:pPr>
      <w:r>
        <w:t>7)</w:t>
      </w:r>
      <w:r>
        <w:tab/>
        <w:t xml:space="preserve">2029 r. </w:t>
      </w:r>
      <w:r w:rsidR="00B55871" w:rsidRPr="00B55871">
        <w:t>–</w:t>
      </w:r>
      <w:r>
        <w:t xml:space="preserve"> 0 zł;</w:t>
      </w:r>
    </w:p>
    <w:p w14:paraId="20FCFC58" w14:textId="014F1AAD" w:rsidR="0035163A" w:rsidRDefault="0035163A" w:rsidP="00044E86">
      <w:pPr>
        <w:pStyle w:val="PKTpunkt"/>
      </w:pPr>
      <w:r>
        <w:t>8)</w:t>
      </w:r>
      <w:r>
        <w:tab/>
        <w:t xml:space="preserve">2030 r. </w:t>
      </w:r>
      <w:r w:rsidR="00B55871" w:rsidRPr="00B55871">
        <w:t>–</w:t>
      </w:r>
      <w:r>
        <w:t xml:space="preserve"> 0 zł;</w:t>
      </w:r>
    </w:p>
    <w:p w14:paraId="576E4407" w14:textId="0C3C3276" w:rsidR="0035163A" w:rsidRDefault="0035163A" w:rsidP="00044E86">
      <w:pPr>
        <w:pStyle w:val="PKTpunkt"/>
      </w:pPr>
      <w:r>
        <w:t>9)</w:t>
      </w:r>
      <w:r>
        <w:tab/>
        <w:t xml:space="preserve">2031 r. </w:t>
      </w:r>
      <w:r w:rsidR="00B55871" w:rsidRPr="00B55871">
        <w:t>–</w:t>
      </w:r>
      <w:r>
        <w:t xml:space="preserve"> 0 zł;</w:t>
      </w:r>
    </w:p>
    <w:p w14:paraId="3544FB1B" w14:textId="5B67773E" w:rsidR="008403BD" w:rsidRDefault="0035163A">
      <w:pPr>
        <w:pStyle w:val="PKTpunkt"/>
      </w:pPr>
      <w:r>
        <w:t>10)</w:t>
      </w:r>
      <w:r>
        <w:tab/>
        <w:t xml:space="preserve">2032 r. </w:t>
      </w:r>
      <w:r w:rsidR="00B55871" w:rsidRPr="00B55871">
        <w:t>–</w:t>
      </w:r>
      <w:r>
        <w:t xml:space="preserve"> 0 zł.</w:t>
      </w:r>
    </w:p>
    <w:p w14:paraId="2B565DCA" w14:textId="39411455" w:rsidR="00373261" w:rsidRDefault="00373261" w:rsidP="00D92EE1">
      <w:pPr>
        <w:pStyle w:val="USTustnpkodeksu"/>
      </w:pPr>
      <w:bookmarkStart w:id="191" w:name="_Hlk124284548"/>
      <w:r>
        <w:t>2</w:t>
      </w:r>
      <w:r w:rsidRPr="00574E03">
        <w:t>. Organem właściwym do monitorowania wykorzystania limitu wypłat z tytułu realizacj</w:t>
      </w:r>
      <w:r>
        <w:t>i</w:t>
      </w:r>
      <w:r w:rsidRPr="00574E03">
        <w:t xml:space="preserve"> zadań wynikających </w:t>
      </w:r>
      <w:r>
        <w:t xml:space="preserve">z </w:t>
      </w:r>
      <w:r w:rsidRPr="00373261">
        <w:t>art. 15c ust. 2 pkt 1 ustawy zmienianej w art. 21</w:t>
      </w:r>
      <w:r>
        <w:t xml:space="preserve"> </w:t>
      </w:r>
      <w:r w:rsidRPr="00574E03">
        <w:t>jest minister właściwy do spraw budownictwa, planowania i zagospodarowania przestrzennego oraz mieszkalnictwa.</w:t>
      </w:r>
      <w:bookmarkEnd w:id="191"/>
    </w:p>
    <w:p w14:paraId="2E224220" w14:textId="2BDC3E5F" w:rsidR="00D93792" w:rsidRPr="00D93792" w:rsidRDefault="00D93792" w:rsidP="00D93792">
      <w:pPr>
        <w:pStyle w:val="ARTartustawynprozporzdzenia"/>
      </w:pPr>
      <w:r w:rsidRPr="00D93792">
        <w:t xml:space="preserve">Art. </w:t>
      </w:r>
      <w:r w:rsidR="00DA3CD0">
        <w:t>30</w:t>
      </w:r>
      <w:r w:rsidRPr="00D93792">
        <w:t xml:space="preserve">. </w:t>
      </w:r>
      <w:r w:rsidR="004C0564">
        <w:t xml:space="preserve">1. </w:t>
      </w:r>
      <w:r w:rsidRPr="00D93792">
        <w:t xml:space="preserve">Maksymalny limit wydatków </w:t>
      </w:r>
      <w:bookmarkStart w:id="192" w:name="_Hlk121653597"/>
      <w:r w:rsidRPr="00D93792">
        <w:t xml:space="preserve">budżetu państwa przekazywanych do Rządowego Funduszu Mieszkaniowego z </w:t>
      </w:r>
      <w:bookmarkStart w:id="193" w:name="_Hlk124284440"/>
      <w:bookmarkStart w:id="194" w:name="_Hlk121653544"/>
      <w:r w:rsidRPr="00D93792">
        <w:t xml:space="preserve">przeznaczeniem na realizację zadań wynikających </w:t>
      </w:r>
      <w:bookmarkStart w:id="195" w:name="_Hlk114698526"/>
      <w:r w:rsidR="00902957" w:rsidRPr="00D93792">
        <w:t>z</w:t>
      </w:r>
      <w:r w:rsidR="00902957">
        <w:t> </w:t>
      </w:r>
      <w:r w:rsidR="00166F71">
        <w:t>rozdziału 3</w:t>
      </w:r>
      <w:r>
        <w:t xml:space="preserve"> ustawy </w:t>
      </w:r>
      <w:r w:rsidRPr="00D93792">
        <w:t>zmienianej w art. 2</w:t>
      </w:r>
      <w:r w:rsidR="001A758D">
        <w:t>3</w:t>
      </w:r>
      <w:bookmarkEnd w:id="193"/>
      <w:r w:rsidR="00BC65CF">
        <w:t xml:space="preserve">, </w:t>
      </w:r>
      <w:bookmarkEnd w:id="192"/>
      <w:bookmarkEnd w:id="194"/>
      <w:bookmarkEnd w:id="195"/>
      <w:r w:rsidRPr="00D93792">
        <w:t xml:space="preserve">wynosi w: </w:t>
      </w:r>
    </w:p>
    <w:p w14:paraId="734F7FD7" w14:textId="3383D3EF" w:rsidR="00D93792" w:rsidRPr="00D93792" w:rsidRDefault="00D93792" w:rsidP="00D93792">
      <w:pPr>
        <w:pStyle w:val="PKTpunkt"/>
      </w:pPr>
      <w:r w:rsidRPr="00D93792">
        <w:t>1)</w:t>
      </w:r>
      <w:r w:rsidRPr="00D93792">
        <w:tab/>
        <w:t xml:space="preserve">2023 r. </w:t>
      </w:r>
      <w:bookmarkStart w:id="196" w:name="_Hlk114652478"/>
      <w:bookmarkStart w:id="197" w:name="_Hlk114698183"/>
      <w:r w:rsidRPr="00D93792">
        <w:t>–</w:t>
      </w:r>
      <w:bookmarkEnd w:id="196"/>
      <w:r w:rsidRPr="00D93792">
        <w:t xml:space="preserve"> </w:t>
      </w:r>
      <w:bookmarkEnd w:id="197"/>
      <w:r w:rsidR="009B58C1">
        <w:t>7 500 000</w:t>
      </w:r>
      <w:r w:rsidR="0035163A" w:rsidRPr="00D93792">
        <w:t xml:space="preserve"> </w:t>
      </w:r>
      <w:r w:rsidRPr="00D93792">
        <w:t>zł;</w:t>
      </w:r>
    </w:p>
    <w:p w14:paraId="4BE8607A" w14:textId="2B3293FA" w:rsidR="00D93792" w:rsidRPr="00D93792" w:rsidRDefault="00D93792" w:rsidP="00D93792">
      <w:pPr>
        <w:pStyle w:val="PKTpunkt"/>
      </w:pPr>
      <w:r w:rsidRPr="00D93792">
        <w:t>2)</w:t>
      </w:r>
      <w:r w:rsidRPr="00D93792">
        <w:tab/>
        <w:t xml:space="preserve">2024 r. </w:t>
      </w:r>
      <w:r w:rsidR="00D16DB5" w:rsidRPr="00D16DB5">
        <w:t>–</w:t>
      </w:r>
      <w:r w:rsidRPr="00D93792">
        <w:t xml:space="preserve"> </w:t>
      </w:r>
      <w:r w:rsidR="00BA4E87">
        <w:t>941 000 000</w:t>
      </w:r>
      <w:r w:rsidR="00D16DB5" w:rsidRPr="00D93792">
        <w:t xml:space="preserve"> </w:t>
      </w:r>
      <w:r w:rsidRPr="00D93792">
        <w:t>zł;</w:t>
      </w:r>
    </w:p>
    <w:p w14:paraId="2CCA0E73" w14:textId="0D74D5E2" w:rsidR="00D93792" w:rsidRPr="00D93792" w:rsidRDefault="00D93792" w:rsidP="00D93792">
      <w:pPr>
        <w:pStyle w:val="PKTpunkt"/>
      </w:pPr>
      <w:r w:rsidRPr="00D93792">
        <w:t>3)</w:t>
      </w:r>
      <w:r w:rsidRPr="00D93792">
        <w:tab/>
        <w:t xml:space="preserve">2025 r. </w:t>
      </w:r>
      <w:r w:rsidR="00D16DB5" w:rsidRPr="00D16DB5">
        <w:t>–</w:t>
      </w:r>
      <w:r w:rsidRPr="00D93792">
        <w:t xml:space="preserve"> </w:t>
      </w:r>
      <w:r w:rsidR="00BA4E87">
        <w:t>1 107 000 000</w:t>
      </w:r>
      <w:r w:rsidR="00D16DB5" w:rsidRPr="00D93792">
        <w:t xml:space="preserve"> </w:t>
      </w:r>
      <w:r w:rsidRPr="00D93792">
        <w:t>zł;</w:t>
      </w:r>
    </w:p>
    <w:p w14:paraId="5E991B5B" w14:textId="1124454D" w:rsidR="00D93792" w:rsidRPr="00D93792" w:rsidRDefault="00D93792" w:rsidP="00D93792">
      <w:pPr>
        <w:pStyle w:val="PKTpunkt"/>
      </w:pPr>
      <w:r w:rsidRPr="00D93792">
        <w:t>4)</w:t>
      </w:r>
      <w:r w:rsidRPr="00D93792">
        <w:tab/>
        <w:t xml:space="preserve">2026 r. </w:t>
      </w:r>
      <w:r w:rsidR="00D16DB5" w:rsidRPr="00D16DB5">
        <w:t>–</w:t>
      </w:r>
      <w:r w:rsidR="00CE51D6">
        <w:t xml:space="preserve"> 1 432 000 000</w:t>
      </w:r>
      <w:r w:rsidR="00D75BED">
        <w:t xml:space="preserve"> </w:t>
      </w:r>
      <w:r w:rsidRPr="00D93792">
        <w:t>zł;</w:t>
      </w:r>
    </w:p>
    <w:p w14:paraId="32BB5A23" w14:textId="658A5D54" w:rsidR="00D93792" w:rsidRPr="00D93792" w:rsidRDefault="00D93792" w:rsidP="00D93792">
      <w:pPr>
        <w:pStyle w:val="PKTpunkt"/>
      </w:pPr>
      <w:r w:rsidRPr="00D93792">
        <w:t>5)</w:t>
      </w:r>
      <w:r w:rsidRPr="00D93792">
        <w:tab/>
        <w:t xml:space="preserve">2027 r. </w:t>
      </w:r>
      <w:r w:rsidR="00D16DB5" w:rsidRPr="00D16DB5">
        <w:t>–</w:t>
      </w:r>
      <w:r w:rsidR="00CE51D6">
        <w:t xml:space="preserve"> 1 725 000 000</w:t>
      </w:r>
      <w:r w:rsidR="00D75BED">
        <w:t xml:space="preserve"> </w:t>
      </w:r>
      <w:r w:rsidR="00152C07">
        <w:t>zł</w:t>
      </w:r>
      <w:r w:rsidR="00D75BED">
        <w:t>;</w:t>
      </w:r>
    </w:p>
    <w:p w14:paraId="587DAFA7" w14:textId="35AC5869" w:rsidR="00D93792" w:rsidRPr="00D93792" w:rsidRDefault="00D93792" w:rsidP="00D93792">
      <w:pPr>
        <w:pStyle w:val="PKTpunkt"/>
      </w:pPr>
      <w:r w:rsidRPr="00D93792">
        <w:t>6)</w:t>
      </w:r>
      <w:r w:rsidRPr="00D93792">
        <w:tab/>
        <w:t xml:space="preserve">2028 r. </w:t>
      </w:r>
      <w:r w:rsidR="00D16DB5" w:rsidRPr="00D16DB5">
        <w:t>–</w:t>
      </w:r>
      <w:r w:rsidR="00CE51D6">
        <w:t xml:space="preserve"> 1 581 000 000</w:t>
      </w:r>
      <w:bookmarkStart w:id="198" w:name="_Hlk114652724"/>
      <w:r w:rsidR="00D75BED">
        <w:t xml:space="preserve"> </w:t>
      </w:r>
      <w:r w:rsidR="00152C07" w:rsidRPr="00152C07">
        <w:t>zł;</w:t>
      </w:r>
      <w:bookmarkEnd w:id="198"/>
    </w:p>
    <w:p w14:paraId="67C4822F" w14:textId="56769891" w:rsidR="00D16DB5" w:rsidRPr="00D93792" w:rsidRDefault="00D93792" w:rsidP="00D93792">
      <w:pPr>
        <w:pStyle w:val="PKTpunkt"/>
      </w:pPr>
      <w:r w:rsidRPr="00D93792">
        <w:t>7)</w:t>
      </w:r>
      <w:r w:rsidRPr="00D93792">
        <w:tab/>
        <w:t xml:space="preserve">2029 r. </w:t>
      </w:r>
      <w:r w:rsidR="00D16DB5" w:rsidRPr="00D16DB5">
        <w:t>–</w:t>
      </w:r>
      <w:r w:rsidR="00D75BED">
        <w:t xml:space="preserve"> </w:t>
      </w:r>
      <w:r w:rsidR="00CE51D6">
        <w:t xml:space="preserve">1 301 000 000 </w:t>
      </w:r>
      <w:r w:rsidR="00152C07" w:rsidRPr="00152C07">
        <w:t>zł;</w:t>
      </w:r>
    </w:p>
    <w:p w14:paraId="7056ED9E" w14:textId="25F47596" w:rsidR="00D93792" w:rsidRPr="00D93792" w:rsidRDefault="00D93792" w:rsidP="00D93792">
      <w:pPr>
        <w:pStyle w:val="PKTpunkt"/>
      </w:pPr>
      <w:r w:rsidRPr="00D93792">
        <w:t>8)</w:t>
      </w:r>
      <w:r w:rsidRPr="00D93792">
        <w:tab/>
        <w:t xml:space="preserve">2030 r. </w:t>
      </w:r>
      <w:r w:rsidR="00152C07" w:rsidRPr="00152C07">
        <w:t>–</w:t>
      </w:r>
      <w:r w:rsidR="00D75BED">
        <w:t xml:space="preserve"> </w:t>
      </w:r>
      <w:r w:rsidR="00CE51D6">
        <w:t xml:space="preserve">1 152 000 000 </w:t>
      </w:r>
      <w:r w:rsidR="00152C07" w:rsidRPr="00152C07">
        <w:t>zł</w:t>
      </w:r>
      <w:r w:rsidRPr="00D93792">
        <w:t>;</w:t>
      </w:r>
    </w:p>
    <w:p w14:paraId="51E6A794" w14:textId="559393C0" w:rsidR="00D93792" w:rsidRPr="00D93792" w:rsidRDefault="00D93792" w:rsidP="00D93792">
      <w:pPr>
        <w:pStyle w:val="PKTpunkt"/>
      </w:pPr>
      <w:r w:rsidRPr="00D93792">
        <w:t>9)</w:t>
      </w:r>
      <w:r w:rsidRPr="00D93792">
        <w:tab/>
        <w:t xml:space="preserve">2031 r. </w:t>
      </w:r>
      <w:r w:rsidR="00152C07" w:rsidRPr="00152C07">
        <w:t>–</w:t>
      </w:r>
      <w:r w:rsidR="00D75BED">
        <w:t xml:space="preserve"> </w:t>
      </w:r>
      <w:r w:rsidR="00CE51D6">
        <w:t xml:space="preserve">1 054 000 000 </w:t>
      </w:r>
      <w:r w:rsidRPr="00D93792">
        <w:t>zł;</w:t>
      </w:r>
    </w:p>
    <w:p w14:paraId="088E5955" w14:textId="2425BA45" w:rsidR="00574A24" w:rsidRDefault="00D93792" w:rsidP="00EB5689">
      <w:pPr>
        <w:pStyle w:val="PKTpunkt"/>
      </w:pPr>
      <w:r w:rsidRPr="00D93792">
        <w:t>10)</w:t>
      </w:r>
      <w:r w:rsidRPr="00D93792">
        <w:tab/>
        <w:t xml:space="preserve">2032 r. </w:t>
      </w:r>
      <w:r w:rsidR="00152C07" w:rsidRPr="00152C07">
        <w:t>–</w:t>
      </w:r>
      <w:r w:rsidR="00D75BED">
        <w:t xml:space="preserve"> </w:t>
      </w:r>
      <w:r w:rsidR="00CE51D6">
        <w:t xml:space="preserve">1 010 000 000 </w:t>
      </w:r>
      <w:r w:rsidRPr="00D93792">
        <w:t>zł</w:t>
      </w:r>
      <w:r w:rsidR="00A55904">
        <w:t>.</w:t>
      </w:r>
    </w:p>
    <w:p w14:paraId="118632AC" w14:textId="64188E02" w:rsidR="005E1F66" w:rsidRDefault="00011EEE" w:rsidP="00D92EE1">
      <w:pPr>
        <w:pStyle w:val="USTustnpkodeksu"/>
      </w:pPr>
      <w:bookmarkStart w:id="199" w:name="mip61187752"/>
      <w:bookmarkStart w:id="200" w:name="mip61187753"/>
      <w:bookmarkStart w:id="201" w:name="mip61187754"/>
      <w:bookmarkEnd w:id="199"/>
      <w:bookmarkEnd w:id="200"/>
      <w:bookmarkEnd w:id="201"/>
      <w:r>
        <w:t>2</w:t>
      </w:r>
      <w:r w:rsidR="009E19D9">
        <w:t>.</w:t>
      </w:r>
      <w:r w:rsidR="00132051">
        <w:t xml:space="preserve"> </w:t>
      </w:r>
      <w:r w:rsidR="00D75BED">
        <w:t xml:space="preserve">W przypadku </w:t>
      </w:r>
      <w:r w:rsidR="005E1F66" w:rsidRPr="005E1F66">
        <w:t>gdy w danym roku łączna wysokość</w:t>
      </w:r>
      <w:r w:rsidR="005E1F66">
        <w:t xml:space="preserve"> </w:t>
      </w:r>
      <w:r w:rsidR="00132051">
        <w:t xml:space="preserve">wprowadzonych do systemu ewidencji dopłat kwot, o których mowa w art. </w:t>
      </w:r>
      <w:r w:rsidR="003F44CD">
        <w:t>9</w:t>
      </w:r>
      <w:r w:rsidR="00132051">
        <w:t>b ust. 3 ustawy zmienianej w art. 2</w:t>
      </w:r>
      <w:r w:rsidR="001A758D">
        <w:t>3</w:t>
      </w:r>
      <w:r w:rsidR="00DC4ABB">
        <w:t>,</w:t>
      </w:r>
      <w:r w:rsidR="005E1F66">
        <w:t xml:space="preserve"> osiągnie:</w:t>
      </w:r>
    </w:p>
    <w:p w14:paraId="7B2D705D" w14:textId="2546CB63" w:rsidR="005E1F66" w:rsidRDefault="005E1F66" w:rsidP="00EB5689">
      <w:pPr>
        <w:pStyle w:val="PKTpunkt"/>
      </w:pPr>
      <w:r>
        <w:lastRenderedPageBreak/>
        <w:t>1)</w:t>
      </w:r>
      <w:r w:rsidR="00EC0EAA">
        <w:tab/>
      </w:r>
      <w:r>
        <w:t xml:space="preserve">90% kwoty stanowiącej równowartość środków </w:t>
      </w:r>
      <w:r w:rsidRPr="005E1F66">
        <w:t xml:space="preserve">przewidzianych w ustawie budżetowej na ten rok </w:t>
      </w:r>
      <w:r>
        <w:t xml:space="preserve">z </w:t>
      </w:r>
      <w:r w:rsidRPr="005E1F66">
        <w:t>przeznaczeniem przekazywan</w:t>
      </w:r>
      <w:r>
        <w:t>ia</w:t>
      </w:r>
      <w:r w:rsidRPr="005E1F66">
        <w:t xml:space="preserve"> do Rządowego Funduszu Mieszkaniowego na realizację zadań wynikających z </w:t>
      </w:r>
      <w:r w:rsidR="003F44CD">
        <w:t>rozdziału 3</w:t>
      </w:r>
      <w:r w:rsidRPr="005E1F66">
        <w:t xml:space="preserve"> ustawy zmienianej w art. 2</w:t>
      </w:r>
      <w:r w:rsidR="001A758D">
        <w:t>3</w:t>
      </w:r>
      <w:r>
        <w:t xml:space="preserve"> lub</w:t>
      </w:r>
    </w:p>
    <w:p w14:paraId="66AD10E1" w14:textId="0AB1C8A7" w:rsidR="005E1F66" w:rsidRDefault="005E1F66" w:rsidP="00EB5689">
      <w:pPr>
        <w:pStyle w:val="PKTpunkt"/>
      </w:pPr>
      <w:r>
        <w:t>2)</w:t>
      </w:r>
      <w:r w:rsidR="00EC0EAA">
        <w:tab/>
        <w:t>75</w:t>
      </w:r>
      <w:r>
        <w:t xml:space="preserve">% kwoty limitu wydatków </w:t>
      </w:r>
      <w:r w:rsidRPr="005E1F66">
        <w:t xml:space="preserve">budżetu państwa </w:t>
      </w:r>
      <w:bookmarkStart w:id="202" w:name="_Hlk121653657"/>
      <w:r w:rsidRPr="005E1F66">
        <w:t>przekazywanych do Rządowego Funduszu Mieszkaniowego</w:t>
      </w:r>
      <w:bookmarkEnd w:id="202"/>
      <w:r w:rsidRPr="005E1F66">
        <w:t xml:space="preserve"> z przeznaczeniem na realizację zadań wynikających z</w:t>
      </w:r>
      <w:r w:rsidR="00902957">
        <w:t> </w:t>
      </w:r>
      <w:r w:rsidR="003F44CD">
        <w:t>rozdziału 3</w:t>
      </w:r>
      <w:r w:rsidRPr="005E1F66">
        <w:t xml:space="preserve"> ust. 1 ustawy zmienianej w art. 2</w:t>
      </w:r>
      <w:r w:rsidR="001A758D">
        <w:t>3</w:t>
      </w:r>
      <w:r>
        <w:t xml:space="preserve">, na rok następny </w:t>
      </w:r>
    </w:p>
    <w:p w14:paraId="1E372422" w14:textId="5E0DCDB3" w:rsidR="00EC0EAA" w:rsidRDefault="00EC0EAA" w:rsidP="00EB5689">
      <w:pPr>
        <w:pStyle w:val="CZWSPPKTczwsplnapunktw"/>
      </w:pPr>
      <w:bookmarkStart w:id="203" w:name="_Hlk124284266"/>
      <w:r w:rsidRPr="00EC0EAA">
        <w:t>–</w:t>
      </w:r>
      <w:bookmarkEnd w:id="203"/>
      <w:r w:rsidR="005E1F66">
        <w:t xml:space="preserve"> </w:t>
      </w:r>
      <w:r w:rsidR="007E4ECA">
        <w:t>BGK</w:t>
      </w:r>
      <w:r w:rsidRPr="00EC0EAA">
        <w:t xml:space="preserve"> </w:t>
      </w:r>
      <w:r>
        <w:t xml:space="preserve">ogłasza na swojej stronie internetowej komunikat o wstrzymaniu </w:t>
      </w:r>
      <w:r w:rsidR="00132051">
        <w:t>przyjmowani</w:t>
      </w:r>
      <w:r>
        <w:t>a</w:t>
      </w:r>
      <w:r w:rsidR="00132051">
        <w:t xml:space="preserve"> </w:t>
      </w:r>
      <w:r w:rsidR="00303A1D">
        <w:t xml:space="preserve">w danym roku </w:t>
      </w:r>
      <w:r w:rsidR="00132051">
        <w:t xml:space="preserve">wniosków o udzielenie </w:t>
      </w:r>
      <w:r w:rsidR="003F44CD">
        <w:t>kredytu, o którym mowa w art. 2 pkt 1a ustawy zmienianej w art. 23</w:t>
      </w:r>
      <w:r w:rsidR="00303A1D">
        <w:t>.</w:t>
      </w:r>
    </w:p>
    <w:p w14:paraId="31C8CCD7" w14:textId="1A6B45F4" w:rsidR="00574E03" w:rsidRDefault="00011EEE" w:rsidP="00D92EE1">
      <w:pPr>
        <w:pStyle w:val="USTustnpkodeksu"/>
      </w:pPr>
      <w:r>
        <w:t>3</w:t>
      </w:r>
      <w:r w:rsidR="00EC0EAA">
        <w:t xml:space="preserve">. </w:t>
      </w:r>
      <w:r w:rsidR="003F44CD">
        <w:t>Z</w:t>
      </w:r>
      <w:r w:rsidR="003F44CD" w:rsidRPr="003F44CD">
        <w:t xml:space="preserve"> dniem następującym po dniu ogłoszenia komunikatu, o którym mowa w ust. </w:t>
      </w:r>
      <w:r>
        <w:t>2</w:t>
      </w:r>
      <w:r w:rsidR="003F44CD">
        <w:t xml:space="preserve">, banki kredytujące wstrzymują </w:t>
      </w:r>
      <w:r w:rsidR="00EC0EAA" w:rsidRPr="00EC0EAA">
        <w:t>przyjmowani</w:t>
      </w:r>
      <w:r w:rsidR="00303A1D">
        <w:t>e</w:t>
      </w:r>
      <w:r w:rsidR="00EC0EAA" w:rsidRPr="00EC0EAA">
        <w:t xml:space="preserve"> wniosków </w:t>
      </w:r>
      <w:r w:rsidR="00303A1D" w:rsidRPr="00303A1D">
        <w:t>o udzielenie kredytu, o którym mowa w art. 2 pkt 1a ustawy zmienianej w art. 23</w:t>
      </w:r>
      <w:r w:rsidR="00EC0EAA">
        <w:t>.</w:t>
      </w:r>
    </w:p>
    <w:p w14:paraId="38F13E31" w14:textId="616B6F7B" w:rsidR="00D75BED" w:rsidRDefault="00574E03" w:rsidP="00D92EE1">
      <w:pPr>
        <w:pStyle w:val="USTustnpkodeksu"/>
      </w:pPr>
      <w:r>
        <w:t>4</w:t>
      </w:r>
      <w:r w:rsidRPr="00574E03">
        <w:t>. Organem właściwym do monitorowania wykorzystania limitu wypłat z tytułu realizacj</w:t>
      </w:r>
      <w:r>
        <w:t>i</w:t>
      </w:r>
      <w:r w:rsidRPr="00574E03">
        <w:t xml:space="preserve"> zadań wynikających z rozdziału 3 ustawy zmienianej w art. 23</w:t>
      </w:r>
      <w:r>
        <w:t xml:space="preserve"> </w:t>
      </w:r>
      <w:r w:rsidRPr="00574E03">
        <w:t>jest minister właściwy do spraw budownictwa, planowania i zagospodarowania przestrzennego oraz mieszkalnictwa.</w:t>
      </w:r>
      <w:bookmarkStart w:id="204" w:name="_Hlk124284508"/>
    </w:p>
    <w:bookmarkEnd w:id="204"/>
    <w:p w14:paraId="5AEFC6C0" w14:textId="6B3D2A84" w:rsidR="00DC4ABB" w:rsidRPr="00DC4ABB" w:rsidRDefault="00DC4ABB" w:rsidP="00DC4ABB">
      <w:pPr>
        <w:pStyle w:val="ARTartustawynprozporzdzenia"/>
      </w:pPr>
      <w:r w:rsidRPr="00DC4ABB">
        <w:t xml:space="preserve">Art. </w:t>
      </w:r>
      <w:r w:rsidR="009E19D9">
        <w:t>3</w:t>
      </w:r>
      <w:r w:rsidR="00DA3CD0">
        <w:t>1</w:t>
      </w:r>
      <w:r w:rsidRPr="00DC4ABB">
        <w:t xml:space="preserve">. 1 System ewidencji dopłat, </w:t>
      </w:r>
      <w:bookmarkStart w:id="205" w:name="_Hlk123814994"/>
      <w:r w:rsidRPr="00DC4ABB">
        <w:t>o którym mowa w art. 2 pkt 9a ustawy zmienianej w</w:t>
      </w:r>
      <w:r w:rsidR="00902957">
        <w:t> </w:t>
      </w:r>
      <w:r w:rsidRPr="00DC4ABB">
        <w:t>art. 23</w:t>
      </w:r>
      <w:bookmarkEnd w:id="205"/>
      <w:r w:rsidRPr="00DC4ABB">
        <w:t xml:space="preserve">, </w:t>
      </w:r>
      <w:r w:rsidR="007E4ECA">
        <w:t>BGK</w:t>
      </w:r>
      <w:r w:rsidRPr="00DC4ABB">
        <w:t xml:space="preserve"> </w:t>
      </w:r>
      <w:r w:rsidR="00902957" w:rsidRPr="00DC4ABB">
        <w:t xml:space="preserve">opracowuje </w:t>
      </w:r>
      <w:r w:rsidRPr="00DC4ABB">
        <w:t>w terminie do dnia 30 listopada 2023 r. Koszty</w:t>
      </w:r>
      <w:r w:rsidR="00F37E88">
        <w:t xml:space="preserve"> opracowania systemu zalicza się kosztów</w:t>
      </w:r>
      <w:r w:rsidRPr="00DC4ABB">
        <w:t xml:space="preserve"> </w:t>
      </w:r>
      <w:r w:rsidR="009E19D9" w:rsidRPr="009E19D9">
        <w:t>realizacj</w:t>
      </w:r>
      <w:r w:rsidR="009E19D9">
        <w:t>i</w:t>
      </w:r>
      <w:r w:rsidR="009E19D9" w:rsidRPr="009E19D9">
        <w:t xml:space="preserve"> zadań wynikających z rozdziału 3 ustawy zmienianej w</w:t>
      </w:r>
      <w:r w:rsidR="00902957">
        <w:t> </w:t>
      </w:r>
      <w:r w:rsidR="009E19D9" w:rsidRPr="009E19D9">
        <w:t>art. 23</w:t>
      </w:r>
      <w:r w:rsidRPr="00DC4ABB">
        <w:t xml:space="preserve">. </w:t>
      </w:r>
    </w:p>
    <w:p w14:paraId="5733D8A1" w14:textId="44F90CB0" w:rsidR="009E19D9" w:rsidRDefault="00DC4ABB" w:rsidP="00D92EE1">
      <w:pPr>
        <w:pStyle w:val="USTustnpkodeksu"/>
      </w:pPr>
      <w:r w:rsidRPr="00DC4ABB">
        <w:t xml:space="preserve">2. </w:t>
      </w:r>
      <w:r w:rsidR="00F37E88">
        <w:t xml:space="preserve">Udzielenie </w:t>
      </w:r>
      <w:r w:rsidRPr="00DC4ABB">
        <w:t xml:space="preserve">dostępu </w:t>
      </w:r>
      <w:r w:rsidR="00F37E88">
        <w:t xml:space="preserve">do </w:t>
      </w:r>
      <w:r w:rsidRPr="00DC4ABB">
        <w:t>systemu ewidencji dopłat bankowi kredytującemu, który przed dniem 30 listopada 202</w:t>
      </w:r>
      <w:r w:rsidR="005B67C0">
        <w:t>3</w:t>
      </w:r>
      <w:r w:rsidRPr="00DC4ABB">
        <w:t xml:space="preserve"> r. zawarł z </w:t>
      </w:r>
      <w:r w:rsidR="007E4ECA">
        <w:t>BGK</w:t>
      </w:r>
      <w:r w:rsidRPr="00DC4ABB">
        <w:t xml:space="preserve"> umowę, o której mowa w art. 10 ust. 2a zmienianej w art. 23</w:t>
      </w:r>
      <w:r w:rsidR="009E19D9">
        <w:t>,</w:t>
      </w:r>
      <w:r w:rsidRPr="00DC4ABB">
        <w:t xml:space="preserve"> następuje do dnia 1 stycznia 2024 r.</w:t>
      </w:r>
    </w:p>
    <w:p w14:paraId="554FE49B" w14:textId="1D84A5E0" w:rsidR="00DC4ABB" w:rsidRDefault="009E19D9" w:rsidP="00D92EE1">
      <w:pPr>
        <w:pStyle w:val="USTustnpkodeksu"/>
      </w:pPr>
      <w:r>
        <w:t xml:space="preserve">3. Do dnia </w:t>
      </w:r>
      <w:r w:rsidR="00BA6670">
        <w:t xml:space="preserve">7 stycznia 2024 r. bank kredytujący wprowadza do </w:t>
      </w:r>
      <w:r w:rsidR="00BA6670" w:rsidRPr="00BA6670">
        <w:t>systemu ewidencji dopłat</w:t>
      </w:r>
      <w:r w:rsidR="00BA6670">
        <w:t xml:space="preserve"> </w:t>
      </w:r>
      <w:r w:rsidR="00BA6670" w:rsidRPr="00BA6670">
        <w:t xml:space="preserve">prognozowane roczne kwoty dopłat do </w:t>
      </w:r>
      <w:r w:rsidR="00BA6670">
        <w:t>kredytu,</w:t>
      </w:r>
      <w:r w:rsidR="00BA6670" w:rsidRPr="00BA6670">
        <w:t xml:space="preserve"> o którym mowa w art. 2 pkt 9a ustawy zmienianej w art. 23</w:t>
      </w:r>
      <w:r w:rsidR="00BF6A01">
        <w:t>,</w:t>
      </w:r>
      <w:r w:rsidR="00BA6670" w:rsidRPr="00BA6670">
        <w:t xml:space="preserve"> o którego udzieleni</w:t>
      </w:r>
      <w:r w:rsidR="00BA6670">
        <w:t xml:space="preserve">e wniosek złożono przed dniem 1 stycznia 2024 r., chyba że przed tym dniem bank kredytujący odmówił udzielenia tego kredytu. </w:t>
      </w:r>
    </w:p>
    <w:p w14:paraId="6F7F42D5" w14:textId="06786F1D" w:rsidR="00FD7EBD" w:rsidRDefault="00FD7EBD" w:rsidP="00FD7EBD">
      <w:pPr>
        <w:pStyle w:val="ARTartustawynprozporzdzenia"/>
      </w:pPr>
      <w:bookmarkStart w:id="206" w:name="mip61187757"/>
      <w:bookmarkStart w:id="207" w:name="mip61187759"/>
      <w:bookmarkEnd w:id="206"/>
      <w:bookmarkEnd w:id="207"/>
      <w:r w:rsidRPr="00693CB6">
        <w:t xml:space="preserve">Art. </w:t>
      </w:r>
      <w:r>
        <w:t>3</w:t>
      </w:r>
      <w:r w:rsidR="00DA3CD0">
        <w:t>2</w:t>
      </w:r>
      <w:r w:rsidRPr="00693CB6">
        <w:t xml:space="preserve">. Ustawa wchodzi w życie </w:t>
      </w:r>
      <w:r w:rsidR="00BF6A01">
        <w:t>z dniem 1 lipca 2023 r.</w:t>
      </w:r>
      <w:r w:rsidRPr="00693CB6">
        <w:t xml:space="preserve"> </w:t>
      </w:r>
      <w:r w:rsidR="00902957">
        <w:t xml:space="preserve">z </w:t>
      </w:r>
      <w:r w:rsidRPr="00693CB6">
        <w:t>wyjątkiem przepisów</w:t>
      </w:r>
      <w:r>
        <w:t>:</w:t>
      </w:r>
    </w:p>
    <w:p w14:paraId="0033DF5E" w14:textId="5878C705" w:rsidR="00FD7EBD" w:rsidRDefault="00FD7EBD" w:rsidP="00FD7EBD">
      <w:pPr>
        <w:pStyle w:val="PKTpunkt"/>
      </w:pPr>
      <w:r>
        <w:t>1)</w:t>
      </w:r>
      <w:r>
        <w:tab/>
      </w:r>
      <w:r w:rsidRPr="00693CB6">
        <w:t>rozdziału 4</w:t>
      </w:r>
      <w:r w:rsidR="00BF6A01">
        <w:t xml:space="preserve">, </w:t>
      </w:r>
      <w:r w:rsidRPr="00660F60">
        <w:t>art. 23 pkt</w:t>
      </w:r>
      <w:r w:rsidR="00BF6A01">
        <w:t xml:space="preserve"> 1</w:t>
      </w:r>
      <w:r w:rsidR="008D304A">
        <w:t>4</w:t>
      </w:r>
      <w:r w:rsidR="00A244DB">
        <w:t>, 15 i 18</w:t>
      </w:r>
      <w:r w:rsidR="00574E03">
        <w:t>, art. 2</w:t>
      </w:r>
      <w:bookmarkStart w:id="208" w:name="_Hlk124284621"/>
      <w:r w:rsidR="00902957">
        <w:t>8</w:t>
      </w:r>
      <w:bookmarkEnd w:id="208"/>
      <w:r w:rsidR="00902957">
        <w:t xml:space="preserve">, art. </w:t>
      </w:r>
      <w:r w:rsidR="00574E03">
        <w:t>2</w:t>
      </w:r>
      <w:r w:rsidR="00902957">
        <w:t>9</w:t>
      </w:r>
      <w:r w:rsidR="00574E03">
        <w:t xml:space="preserve">, </w:t>
      </w:r>
      <w:r w:rsidR="00574E03" w:rsidRPr="00574E03">
        <w:t xml:space="preserve">art. </w:t>
      </w:r>
      <w:r w:rsidR="00902957">
        <w:t>30</w:t>
      </w:r>
      <w:r w:rsidR="00574E03" w:rsidRPr="00574E03">
        <w:t xml:space="preserve"> ust. </w:t>
      </w:r>
      <w:r w:rsidR="00574E03">
        <w:t>1</w:t>
      </w:r>
      <w:r w:rsidR="00574E03" w:rsidRPr="00574E03">
        <w:t xml:space="preserve"> </w:t>
      </w:r>
      <w:r w:rsidR="00902957">
        <w:t xml:space="preserve">i 4, </w:t>
      </w:r>
      <w:r w:rsidR="00574E03">
        <w:t>art. 3</w:t>
      </w:r>
      <w:r w:rsidR="00902957">
        <w:t>1 i art. 32</w:t>
      </w:r>
      <w:r w:rsidR="00574E03">
        <w:t>,</w:t>
      </w:r>
      <w:r w:rsidR="00BF6A01">
        <w:t xml:space="preserve"> </w:t>
      </w:r>
      <w:r w:rsidRPr="00693CB6">
        <w:t>które wchodzą po upływie 14 dni od dnia ogłoszenia</w:t>
      </w:r>
      <w:r w:rsidR="00BF6A01">
        <w:t>;</w:t>
      </w:r>
    </w:p>
    <w:p w14:paraId="099BF3EF" w14:textId="2B30AB35" w:rsidR="00DA3CD0" w:rsidRDefault="00BF6A01" w:rsidP="00FD7EBD">
      <w:pPr>
        <w:pStyle w:val="PKTpunkt"/>
      </w:pPr>
      <w:r>
        <w:t>2)</w:t>
      </w:r>
      <w:r>
        <w:tab/>
        <w:t xml:space="preserve">art. </w:t>
      </w:r>
      <w:r w:rsidRPr="00BF6A01">
        <w:t xml:space="preserve">23 pkt </w:t>
      </w:r>
      <w:r>
        <w:t>1</w:t>
      </w:r>
      <w:r w:rsidR="008D304A">
        <w:t>2</w:t>
      </w:r>
      <w:r>
        <w:t xml:space="preserve"> </w:t>
      </w:r>
      <w:r w:rsidRPr="00BF6A01">
        <w:t xml:space="preserve">w zakresie dodawanego art. 9b ust. </w:t>
      </w:r>
      <w:r w:rsidR="00B024F2">
        <w:t>5</w:t>
      </w:r>
      <w:r w:rsidRPr="00BF6A01">
        <w:t xml:space="preserve"> i </w:t>
      </w:r>
      <w:r w:rsidR="00B024F2">
        <w:t xml:space="preserve">6 </w:t>
      </w:r>
      <w:r>
        <w:t xml:space="preserve">ustawy zmienianej w tym przepisie oraz art. </w:t>
      </w:r>
      <w:r w:rsidR="00DA3CD0">
        <w:t>30</w:t>
      </w:r>
      <w:r>
        <w:t xml:space="preserve"> ust. </w:t>
      </w:r>
      <w:r w:rsidR="00574E03">
        <w:t>2</w:t>
      </w:r>
      <w:r w:rsidR="00DA3CD0">
        <w:t xml:space="preserve"> i 3</w:t>
      </w:r>
      <w:r>
        <w:t>, które wchodzą w życie z dniem 1</w:t>
      </w:r>
      <w:r w:rsidR="00DA51A9">
        <w:t xml:space="preserve"> stycznia 2024 r</w:t>
      </w:r>
      <w:r w:rsidR="00B47DBD">
        <w:t>.</w:t>
      </w:r>
      <w:r w:rsidR="00DA3CD0">
        <w:t>;</w:t>
      </w:r>
      <w:r>
        <w:t xml:space="preserve"> </w:t>
      </w:r>
      <w:r w:rsidR="00FD7EBD">
        <w:t xml:space="preserve"> </w:t>
      </w:r>
    </w:p>
    <w:p w14:paraId="610CC188" w14:textId="76AAD500" w:rsidR="00FD7EBD" w:rsidRPr="00693CB6" w:rsidRDefault="00DA3CD0" w:rsidP="00FD7EBD">
      <w:pPr>
        <w:pStyle w:val="PKTpunkt"/>
      </w:pPr>
      <w:r>
        <w:lastRenderedPageBreak/>
        <w:t>3)</w:t>
      </w:r>
      <w:r>
        <w:tab/>
        <w:t xml:space="preserve">art. 15, który wchodzi w życie z dniem 1 marca 2024 r. </w:t>
      </w:r>
    </w:p>
    <w:p w14:paraId="3300FC95" w14:textId="77777777" w:rsidR="00B34487" w:rsidRDefault="00B34487" w:rsidP="00B34487">
      <w:pPr>
        <w:pStyle w:val="OZNPARAFYADNOTACJE"/>
      </w:pPr>
    </w:p>
    <w:p w14:paraId="2C211BA5" w14:textId="77777777" w:rsidR="00B34487" w:rsidRDefault="00B34487" w:rsidP="00B34487">
      <w:pPr>
        <w:pStyle w:val="OZNPARAFYADNOTACJE"/>
      </w:pPr>
    </w:p>
    <w:p w14:paraId="4406ED11" w14:textId="77777777" w:rsidR="00B34487" w:rsidRDefault="00B34487" w:rsidP="00B34487">
      <w:pPr>
        <w:pStyle w:val="OZNPARAFYADNOTACJE"/>
      </w:pPr>
    </w:p>
    <w:p w14:paraId="77FF4712" w14:textId="0D2E4B2E" w:rsidR="00B34487" w:rsidRPr="00801D1A" w:rsidRDefault="00B34487" w:rsidP="00B34487">
      <w:pPr>
        <w:pStyle w:val="OZNPARAFYADNOTACJE"/>
      </w:pPr>
      <w:r w:rsidRPr="00801D1A">
        <w:t>ZA ZGODNOŚĆ POD WZGLĘDEM PRAWNYM,</w:t>
      </w:r>
    </w:p>
    <w:p w14:paraId="175675E0" w14:textId="77777777" w:rsidR="00B34487" w:rsidRPr="00801D1A" w:rsidRDefault="00B34487" w:rsidP="00B34487">
      <w:pPr>
        <w:pStyle w:val="OZNPARAFYADNOTACJE"/>
      </w:pPr>
      <w:r w:rsidRPr="00801D1A">
        <w:t xml:space="preserve">LEGISLACYJNYM I REDAKCYJNYM </w:t>
      </w:r>
    </w:p>
    <w:p w14:paraId="6AF4E16C" w14:textId="77777777" w:rsidR="00B34487" w:rsidRPr="00801D1A" w:rsidRDefault="00B34487" w:rsidP="00B34487">
      <w:pPr>
        <w:pStyle w:val="OZNPARAFYADNOTACJE"/>
      </w:pPr>
      <w:r w:rsidRPr="00801D1A">
        <w:t>Aneta Mijal</w:t>
      </w:r>
    </w:p>
    <w:p w14:paraId="4F78DE46" w14:textId="417ADBE6" w:rsidR="00B34487" w:rsidRPr="00801D1A" w:rsidRDefault="0060358C" w:rsidP="00B34487">
      <w:pPr>
        <w:pStyle w:val="OZNPARAFYADNOTACJE"/>
      </w:pPr>
      <w:r>
        <w:t>D</w:t>
      </w:r>
      <w:r w:rsidR="00B34487" w:rsidRPr="00801D1A">
        <w:t>yrektor Departamentu Prawnego</w:t>
      </w:r>
    </w:p>
    <w:p w14:paraId="6AF40EF3" w14:textId="77777777" w:rsidR="00B34487" w:rsidRPr="00801D1A" w:rsidRDefault="00B34487" w:rsidP="00B34487">
      <w:pPr>
        <w:pStyle w:val="OZNPARAFYADNOTACJE"/>
      </w:pPr>
      <w:r w:rsidRPr="00801D1A">
        <w:t>w Ministerstwie Rozwoju i Technologii</w:t>
      </w:r>
    </w:p>
    <w:p w14:paraId="2FEE7338" w14:textId="77777777" w:rsidR="00B34487" w:rsidRPr="00AB7CE6" w:rsidRDefault="00B34487" w:rsidP="00B34487">
      <w:pPr>
        <w:pStyle w:val="OZNPARAFYADNOTACJE"/>
      </w:pPr>
      <w:r w:rsidRPr="00801D1A">
        <w:t>/podpisano elektronicznie/</w:t>
      </w:r>
    </w:p>
    <w:p w14:paraId="73CE00D4" w14:textId="77777777" w:rsidR="00261A16" w:rsidRPr="00737F6A" w:rsidRDefault="00261A16" w:rsidP="00737F6A"/>
    <w:sectPr w:rsidR="00261A16" w:rsidRPr="00737F6A" w:rsidSect="001A7F15">
      <w:headerReference w:type="default" r:id="rId2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79F0" w14:textId="77777777" w:rsidR="001D4576" w:rsidRDefault="001D4576">
      <w:r>
        <w:separator/>
      </w:r>
    </w:p>
  </w:endnote>
  <w:endnote w:type="continuationSeparator" w:id="0">
    <w:p w14:paraId="57171197" w14:textId="77777777" w:rsidR="001D4576" w:rsidRDefault="001D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F63F" w14:textId="77777777" w:rsidR="001D4576" w:rsidRDefault="001D4576">
      <w:r>
        <w:separator/>
      </w:r>
    </w:p>
  </w:footnote>
  <w:footnote w:type="continuationSeparator" w:id="0">
    <w:p w14:paraId="6503C0AC" w14:textId="77777777" w:rsidR="001D4576" w:rsidRDefault="001D4576">
      <w:r>
        <w:continuationSeparator/>
      </w:r>
    </w:p>
  </w:footnote>
  <w:footnote w:id="1">
    <w:p w14:paraId="7BF2ABF1" w14:textId="0D81D27E" w:rsidR="00544FFE" w:rsidRDefault="00544FFE" w:rsidP="002B5CEA">
      <w:pPr>
        <w:pStyle w:val="ODNONIKtreodnonika"/>
      </w:pPr>
      <w:r>
        <w:rPr>
          <w:rStyle w:val="Odwoanieprzypisudolnego"/>
        </w:rPr>
        <w:footnoteRef/>
      </w:r>
      <w:r w:rsidRPr="005654D3">
        <w:rPr>
          <w:rStyle w:val="IGindeksgrny"/>
        </w:rPr>
        <w:t>)</w:t>
      </w:r>
      <w:r>
        <w:tab/>
      </w:r>
      <w:r w:rsidR="007968A6">
        <w:t>N</w:t>
      </w:r>
      <w:r>
        <w:t xml:space="preserve">iniejszą ustawą zmienia się </w:t>
      </w:r>
      <w:r w:rsidR="007968A6">
        <w:t xml:space="preserve">ustawy: </w:t>
      </w:r>
      <w:r>
        <w:t xml:space="preserve">ustawę z dnia </w:t>
      </w:r>
      <w:r w:rsidRPr="005654D3">
        <w:t>26 lipca 1991 r. o podatku dochodowym od osób fizycznych</w:t>
      </w:r>
      <w:r>
        <w:t xml:space="preserve">, ustawę </w:t>
      </w:r>
      <w:r w:rsidRPr="005654D3">
        <w:t>z dnia 26 października 1995 r. o społecznych formach rozwoju mieszkalnictwa</w:t>
      </w:r>
      <w:r w:rsidR="002B5CEA">
        <w:t>, ustawę</w:t>
      </w:r>
      <w:r>
        <w:t xml:space="preserve"> </w:t>
      </w:r>
      <w:r w:rsidR="002B5CEA" w:rsidRPr="002B5CEA">
        <w:t>z</w:t>
      </w:r>
      <w:r w:rsidR="00BA4C60">
        <w:t> </w:t>
      </w:r>
      <w:r w:rsidR="002B5CEA" w:rsidRPr="002B5CEA">
        <w:t>dnia 8 maja 1997 r. o poręczeniach i gwarancjach udzielanych</w:t>
      </w:r>
      <w:r w:rsidR="002B5CEA">
        <w:t xml:space="preserve"> </w:t>
      </w:r>
      <w:r w:rsidR="002B5CEA" w:rsidRPr="002B5CEA">
        <w:t xml:space="preserve">przez Skarb Państwa oraz niektóre osoby prawne </w:t>
      </w:r>
      <w:r>
        <w:t>oraz ustawę z dnia 1 października 2021 r. o rodzinnym kredycie mieszkaniowym</w:t>
      </w:r>
    </w:p>
  </w:footnote>
  <w:footnote w:id="2">
    <w:p w14:paraId="44249B68" w14:textId="368AEFC9" w:rsidR="007968A6" w:rsidRDefault="007968A6" w:rsidP="00EB5689">
      <w:pPr>
        <w:pStyle w:val="ODNONIKtreodnonika"/>
      </w:pPr>
      <w:r>
        <w:rPr>
          <w:rStyle w:val="Odwoanieprzypisudolnego"/>
        </w:rPr>
        <w:footnoteRef/>
      </w:r>
      <w:r w:rsidRPr="007968A6">
        <w:rPr>
          <w:rStyle w:val="IGindeksgrny"/>
        </w:rPr>
        <w:t>)</w:t>
      </w:r>
      <w:r>
        <w:tab/>
        <w:t>Zmiany tekstu jednolitego wymienionej ustawy zostały ogłoszone w Dz. U. z 2022 r. poz. 88, 1557, 1768, 1783, 1846</w:t>
      </w:r>
      <w:r w:rsidR="008D304A">
        <w:t xml:space="preserve">, </w:t>
      </w:r>
      <w:r w:rsidR="008D304A" w:rsidRPr="008D304A">
        <w:t>2206</w:t>
      </w:r>
      <w:r w:rsidR="008D304A">
        <w:t xml:space="preserve"> i </w:t>
      </w:r>
      <w:r>
        <w:t>2687).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4BA5" w14:textId="1E962F00" w:rsidR="00544FFE" w:rsidRPr="00B371CC" w:rsidRDefault="00544FF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42BEF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778"/>
    <w:multiLevelType w:val="hybridMultilevel"/>
    <w:tmpl w:val="3148F2DC"/>
    <w:lvl w:ilvl="0" w:tplc="05ECA2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93642"/>
    <w:multiLevelType w:val="hybridMultilevel"/>
    <w:tmpl w:val="F7ECB3FE"/>
    <w:lvl w:ilvl="0" w:tplc="04150017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E1C3427"/>
    <w:multiLevelType w:val="hybridMultilevel"/>
    <w:tmpl w:val="961C5FD2"/>
    <w:lvl w:ilvl="0" w:tplc="1506C77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442857"/>
    <w:multiLevelType w:val="hybridMultilevel"/>
    <w:tmpl w:val="71542340"/>
    <w:lvl w:ilvl="0" w:tplc="1778D16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FAC2184"/>
    <w:multiLevelType w:val="hybridMultilevel"/>
    <w:tmpl w:val="D5628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ACA800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12ECB"/>
    <w:multiLevelType w:val="hybridMultilevel"/>
    <w:tmpl w:val="7CB6BAD8"/>
    <w:lvl w:ilvl="0" w:tplc="D38E8966">
      <w:start w:val="1"/>
      <w:numFmt w:val="decimal"/>
      <w:lvlText w:val="%1)"/>
      <w:lvlJc w:val="left"/>
      <w:pPr>
        <w:ind w:left="1420" w:hanging="9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74BF2150"/>
    <w:multiLevelType w:val="hybridMultilevel"/>
    <w:tmpl w:val="B8D8B47E"/>
    <w:lvl w:ilvl="0" w:tplc="263644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01471991">
    <w:abstractNumId w:val="3"/>
  </w:num>
  <w:num w:numId="2" w16cid:durableId="1648513206">
    <w:abstractNumId w:val="5"/>
  </w:num>
  <w:num w:numId="3" w16cid:durableId="794907669">
    <w:abstractNumId w:val="0"/>
  </w:num>
  <w:num w:numId="4" w16cid:durableId="1629117217">
    <w:abstractNumId w:val="2"/>
  </w:num>
  <w:num w:numId="5" w16cid:durableId="1315143301">
    <w:abstractNumId w:val="6"/>
  </w:num>
  <w:num w:numId="6" w16cid:durableId="321004389">
    <w:abstractNumId w:val="1"/>
  </w:num>
  <w:num w:numId="7" w16cid:durableId="1975796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CB6"/>
    <w:rsid w:val="000012DA"/>
    <w:rsid w:val="0000246E"/>
    <w:rsid w:val="00003862"/>
    <w:rsid w:val="00005FDA"/>
    <w:rsid w:val="000105A4"/>
    <w:rsid w:val="000108E5"/>
    <w:rsid w:val="00011EEE"/>
    <w:rsid w:val="00012A35"/>
    <w:rsid w:val="00016099"/>
    <w:rsid w:val="00017DC2"/>
    <w:rsid w:val="00021522"/>
    <w:rsid w:val="000215D0"/>
    <w:rsid w:val="00022282"/>
    <w:rsid w:val="00023471"/>
    <w:rsid w:val="00023F13"/>
    <w:rsid w:val="00027D30"/>
    <w:rsid w:val="00030634"/>
    <w:rsid w:val="000319C1"/>
    <w:rsid w:val="00031A8B"/>
    <w:rsid w:val="00031BCA"/>
    <w:rsid w:val="000330FA"/>
    <w:rsid w:val="0003362F"/>
    <w:rsid w:val="000357A5"/>
    <w:rsid w:val="00036B63"/>
    <w:rsid w:val="00037E1A"/>
    <w:rsid w:val="00043495"/>
    <w:rsid w:val="00044E86"/>
    <w:rsid w:val="00045774"/>
    <w:rsid w:val="00046A75"/>
    <w:rsid w:val="00047312"/>
    <w:rsid w:val="00047ABA"/>
    <w:rsid w:val="00050049"/>
    <w:rsid w:val="000508BD"/>
    <w:rsid w:val="000517AB"/>
    <w:rsid w:val="00051E6E"/>
    <w:rsid w:val="0005339C"/>
    <w:rsid w:val="0005571B"/>
    <w:rsid w:val="00057AB3"/>
    <w:rsid w:val="00060076"/>
    <w:rsid w:val="00060432"/>
    <w:rsid w:val="00060D87"/>
    <w:rsid w:val="000615A5"/>
    <w:rsid w:val="00062031"/>
    <w:rsid w:val="000620F7"/>
    <w:rsid w:val="00062D74"/>
    <w:rsid w:val="00063C60"/>
    <w:rsid w:val="00064B83"/>
    <w:rsid w:val="00064E4C"/>
    <w:rsid w:val="00065878"/>
    <w:rsid w:val="00066901"/>
    <w:rsid w:val="00066A1D"/>
    <w:rsid w:val="00071BEE"/>
    <w:rsid w:val="000736CD"/>
    <w:rsid w:val="0007533B"/>
    <w:rsid w:val="0007545D"/>
    <w:rsid w:val="000760BF"/>
    <w:rsid w:val="0007613E"/>
    <w:rsid w:val="00076852"/>
    <w:rsid w:val="00076BFC"/>
    <w:rsid w:val="000814A7"/>
    <w:rsid w:val="0008557B"/>
    <w:rsid w:val="00085CE7"/>
    <w:rsid w:val="000906EE"/>
    <w:rsid w:val="00091BA2"/>
    <w:rsid w:val="00092257"/>
    <w:rsid w:val="000934BB"/>
    <w:rsid w:val="000944EF"/>
    <w:rsid w:val="00095D44"/>
    <w:rsid w:val="000962D3"/>
    <w:rsid w:val="00097042"/>
    <w:rsid w:val="0009732D"/>
    <w:rsid w:val="000973F0"/>
    <w:rsid w:val="00097DD8"/>
    <w:rsid w:val="000A1296"/>
    <w:rsid w:val="000A1C27"/>
    <w:rsid w:val="000A1DAD"/>
    <w:rsid w:val="000A2649"/>
    <w:rsid w:val="000A323B"/>
    <w:rsid w:val="000B1896"/>
    <w:rsid w:val="000B298D"/>
    <w:rsid w:val="000B5B2D"/>
    <w:rsid w:val="000B5DCE"/>
    <w:rsid w:val="000C05BA"/>
    <w:rsid w:val="000C0E8F"/>
    <w:rsid w:val="000C39C4"/>
    <w:rsid w:val="000C4BC4"/>
    <w:rsid w:val="000C522E"/>
    <w:rsid w:val="000D0110"/>
    <w:rsid w:val="000D1267"/>
    <w:rsid w:val="000D2468"/>
    <w:rsid w:val="000D318A"/>
    <w:rsid w:val="000D44F7"/>
    <w:rsid w:val="000D6173"/>
    <w:rsid w:val="000D6380"/>
    <w:rsid w:val="000D6F83"/>
    <w:rsid w:val="000E25CC"/>
    <w:rsid w:val="000E3694"/>
    <w:rsid w:val="000E490F"/>
    <w:rsid w:val="000E6241"/>
    <w:rsid w:val="000E6498"/>
    <w:rsid w:val="000E68CE"/>
    <w:rsid w:val="000E6A88"/>
    <w:rsid w:val="000F135D"/>
    <w:rsid w:val="000F2BE3"/>
    <w:rsid w:val="000F3D0D"/>
    <w:rsid w:val="000F5F54"/>
    <w:rsid w:val="000F6ED4"/>
    <w:rsid w:val="000F7A6E"/>
    <w:rsid w:val="001030BF"/>
    <w:rsid w:val="001042BA"/>
    <w:rsid w:val="001057DA"/>
    <w:rsid w:val="00106D03"/>
    <w:rsid w:val="0010783B"/>
    <w:rsid w:val="00110465"/>
    <w:rsid w:val="00110628"/>
    <w:rsid w:val="001109DE"/>
    <w:rsid w:val="0011245A"/>
    <w:rsid w:val="0011493E"/>
    <w:rsid w:val="00115B72"/>
    <w:rsid w:val="00117AAE"/>
    <w:rsid w:val="001209EC"/>
    <w:rsid w:val="00120A9E"/>
    <w:rsid w:val="00122118"/>
    <w:rsid w:val="001226E2"/>
    <w:rsid w:val="0012413E"/>
    <w:rsid w:val="001252AF"/>
    <w:rsid w:val="00125A9C"/>
    <w:rsid w:val="001262D3"/>
    <w:rsid w:val="001270A2"/>
    <w:rsid w:val="00131237"/>
    <w:rsid w:val="00132051"/>
    <w:rsid w:val="001329AC"/>
    <w:rsid w:val="00133966"/>
    <w:rsid w:val="00134CA0"/>
    <w:rsid w:val="001365AD"/>
    <w:rsid w:val="0014026F"/>
    <w:rsid w:val="00140CE9"/>
    <w:rsid w:val="00144D71"/>
    <w:rsid w:val="00147A47"/>
    <w:rsid w:val="00147AA1"/>
    <w:rsid w:val="001520CF"/>
    <w:rsid w:val="00152C07"/>
    <w:rsid w:val="00152DF0"/>
    <w:rsid w:val="00153CE1"/>
    <w:rsid w:val="0015667C"/>
    <w:rsid w:val="00157110"/>
    <w:rsid w:val="0015742A"/>
    <w:rsid w:val="00157DA1"/>
    <w:rsid w:val="001609E6"/>
    <w:rsid w:val="00161797"/>
    <w:rsid w:val="00163147"/>
    <w:rsid w:val="00163718"/>
    <w:rsid w:val="00164C57"/>
    <w:rsid w:val="00164C9D"/>
    <w:rsid w:val="00166F71"/>
    <w:rsid w:val="00172A6E"/>
    <w:rsid w:val="00172F7A"/>
    <w:rsid w:val="00173150"/>
    <w:rsid w:val="00173390"/>
    <w:rsid w:val="001736F0"/>
    <w:rsid w:val="00173BB3"/>
    <w:rsid w:val="001740D0"/>
    <w:rsid w:val="00174F2C"/>
    <w:rsid w:val="0017776A"/>
    <w:rsid w:val="00180F2A"/>
    <w:rsid w:val="00184B91"/>
    <w:rsid w:val="00184D4A"/>
    <w:rsid w:val="00185E7E"/>
    <w:rsid w:val="00186EC1"/>
    <w:rsid w:val="00187ADD"/>
    <w:rsid w:val="00187E4E"/>
    <w:rsid w:val="00191E1F"/>
    <w:rsid w:val="00191ECB"/>
    <w:rsid w:val="00194627"/>
    <w:rsid w:val="0019473B"/>
    <w:rsid w:val="00194F69"/>
    <w:rsid w:val="001952B1"/>
    <w:rsid w:val="00195B2F"/>
    <w:rsid w:val="00196E39"/>
    <w:rsid w:val="0019750E"/>
    <w:rsid w:val="00197649"/>
    <w:rsid w:val="001A01FB"/>
    <w:rsid w:val="001A0F55"/>
    <w:rsid w:val="001A10E9"/>
    <w:rsid w:val="001A183D"/>
    <w:rsid w:val="001A2B65"/>
    <w:rsid w:val="001A3095"/>
    <w:rsid w:val="001A36E4"/>
    <w:rsid w:val="001A3AD7"/>
    <w:rsid w:val="001A3CD3"/>
    <w:rsid w:val="001A48B1"/>
    <w:rsid w:val="001A5BEF"/>
    <w:rsid w:val="001A5E80"/>
    <w:rsid w:val="001A758D"/>
    <w:rsid w:val="001A7F15"/>
    <w:rsid w:val="001B342E"/>
    <w:rsid w:val="001B45E6"/>
    <w:rsid w:val="001B7F4E"/>
    <w:rsid w:val="001C1832"/>
    <w:rsid w:val="001C188C"/>
    <w:rsid w:val="001D1783"/>
    <w:rsid w:val="001D4576"/>
    <w:rsid w:val="001D53CD"/>
    <w:rsid w:val="001D55A3"/>
    <w:rsid w:val="001D5AF5"/>
    <w:rsid w:val="001D6C8B"/>
    <w:rsid w:val="001E1E73"/>
    <w:rsid w:val="001E2870"/>
    <w:rsid w:val="001E43C2"/>
    <w:rsid w:val="001E4878"/>
    <w:rsid w:val="001E4E0C"/>
    <w:rsid w:val="001E4E2E"/>
    <w:rsid w:val="001E526D"/>
    <w:rsid w:val="001E5655"/>
    <w:rsid w:val="001E5830"/>
    <w:rsid w:val="001E5B4E"/>
    <w:rsid w:val="001F1832"/>
    <w:rsid w:val="001F220F"/>
    <w:rsid w:val="001F25B3"/>
    <w:rsid w:val="001F3F9A"/>
    <w:rsid w:val="001F6361"/>
    <w:rsid w:val="001F6616"/>
    <w:rsid w:val="001F7E79"/>
    <w:rsid w:val="002019F3"/>
    <w:rsid w:val="00202BD4"/>
    <w:rsid w:val="00204A97"/>
    <w:rsid w:val="00206361"/>
    <w:rsid w:val="002114EF"/>
    <w:rsid w:val="0021276E"/>
    <w:rsid w:val="00213201"/>
    <w:rsid w:val="002166AD"/>
    <w:rsid w:val="00217871"/>
    <w:rsid w:val="00221ED8"/>
    <w:rsid w:val="002220F7"/>
    <w:rsid w:val="0022273F"/>
    <w:rsid w:val="002231EA"/>
    <w:rsid w:val="002239AF"/>
    <w:rsid w:val="00223FDF"/>
    <w:rsid w:val="0022465F"/>
    <w:rsid w:val="00225CE6"/>
    <w:rsid w:val="002264A1"/>
    <w:rsid w:val="002279C0"/>
    <w:rsid w:val="002308BB"/>
    <w:rsid w:val="00235418"/>
    <w:rsid w:val="002354FC"/>
    <w:rsid w:val="0023727E"/>
    <w:rsid w:val="00242081"/>
    <w:rsid w:val="00243777"/>
    <w:rsid w:val="002441CD"/>
    <w:rsid w:val="002462ED"/>
    <w:rsid w:val="002501A3"/>
    <w:rsid w:val="0025166C"/>
    <w:rsid w:val="00252809"/>
    <w:rsid w:val="002555D4"/>
    <w:rsid w:val="00260F54"/>
    <w:rsid w:val="00261A16"/>
    <w:rsid w:val="00262A99"/>
    <w:rsid w:val="00263522"/>
    <w:rsid w:val="00264EC6"/>
    <w:rsid w:val="00265ADC"/>
    <w:rsid w:val="00271013"/>
    <w:rsid w:val="00273FE4"/>
    <w:rsid w:val="00275A14"/>
    <w:rsid w:val="002765B4"/>
    <w:rsid w:val="00276A94"/>
    <w:rsid w:val="002805BD"/>
    <w:rsid w:val="0028174B"/>
    <w:rsid w:val="00281F8E"/>
    <w:rsid w:val="00284202"/>
    <w:rsid w:val="00285801"/>
    <w:rsid w:val="00291954"/>
    <w:rsid w:val="002933A1"/>
    <w:rsid w:val="0029405D"/>
    <w:rsid w:val="00294FA6"/>
    <w:rsid w:val="00295A6F"/>
    <w:rsid w:val="002969CF"/>
    <w:rsid w:val="002A0AE2"/>
    <w:rsid w:val="002A20C4"/>
    <w:rsid w:val="002A2916"/>
    <w:rsid w:val="002A2EBA"/>
    <w:rsid w:val="002A2F0E"/>
    <w:rsid w:val="002A306D"/>
    <w:rsid w:val="002A570F"/>
    <w:rsid w:val="002A68FB"/>
    <w:rsid w:val="002A7292"/>
    <w:rsid w:val="002A7358"/>
    <w:rsid w:val="002A7902"/>
    <w:rsid w:val="002B0F6B"/>
    <w:rsid w:val="002B23B8"/>
    <w:rsid w:val="002B2E89"/>
    <w:rsid w:val="002B4429"/>
    <w:rsid w:val="002B5CEA"/>
    <w:rsid w:val="002B6420"/>
    <w:rsid w:val="002B68A6"/>
    <w:rsid w:val="002B7FAF"/>
    <w:rsid w:val="002C148D"/>
    <w:rsid w:val="002C1DD8"/>
    <w:rsid w:val="002C3074"/>
    <w:rsid w:val="002C3893"/>
    <w:rsid w:val="002C7CDF"/>
    <w:rsid w:val="002D0C4F"/>
    <w:rsid w:val="002D1364"/>
    <w:rsid w:val="002D3D33"/>
    <w:rsid w:val="002D4D30"/>
    <w:rsid w:val="002D5000"/>
    <w:rsid w:val="002D598D"/>
    <w:rsid w:val="002D7188"/>
    <w:rsid w:val="002D76D5"/>
    <w:rsid w:val="002E1DE3"/>
    <w:rsid w:val="002E2AB6"/>
    <w:rsid w:val="002E3F34"/>
    <w:rsid w:val="002E5F79"/>
    <w:rsid w:val="002E64FA"/>
    <w:rsid w:val="002E672E"/>
    <w:rsid w:val="002F0A00"/>
    <w:rsid w:val="002F0CFA"/>
    <w:rsid w:val="002F2768"/>
    <w:rsid w:val="002F669F"/>
    <w:rsid w:val="00300679"/>
    <w:rsid w:val="00301972"/>
    <w:rsid w:val="00301C97"/>
    <w:rsid w:val="00303A1D"/>
    <w:rsid w:val="00304651"/>
    <w:rsid w:val="0031004C"/>
    <w:rsid w:val="003105F6"/>
    <w:rsid w:val="00311297"/>
    <w:rsid w:val="003113BE"/>
    <w:rsid w:val="003122CA"/>
    <w:rsid w:val="003148FD"/>
    <w:rsid w:val="0031584D"/>
    <w:rsid w:val="0032094B"/>
    <w:rsid w:val="00321080"/>
    <w:rsid w:val="00322D45"/>
    <w:rsid w:val="0032512F"/>
    <w:rsid w:val="0032569A"/>
    <w:rsid w:val="0032597A"/>
    <w:rsid w:val="00325A1F"/>
    <w:rsid w:val="003268F9"/>
    <w:rsid w:val="00330BAF"/>
    <w:rsid w:val="00334E3A"/>
    <w:rsid w:val="00334F41"/>
    <w:rsid w:val="003361DD"/>
    <w:rsid w:val="00341A6A"/>
    <w:rsid w:val="00343D12"/>
    <w:rsid w:val="00345471"/>
    <w:rsid w:val="00345B9C"/>
    <w:rsid w:val="0035163A"/>
    <w:rsid w:val="00351DBC"/>
    <w:rsid w:val="00352DAE"/>
    <w:rsid w:val="00354EB9"/>
    <w:rsid w:val="00356927"/>
    <w:rsid w:val="003602AE"/>
    <w:rsid w:val="003607B2"/>
    <w:rsid w:val="00360929"/>
    <w:rsid w:val="00360C74"/>
    <w:rsid w:val="00363DE8"/>
    <w:rsid w:val="003645AB"/>
    <w:rsid w:val="003647D5"/>
    <w:rsid w:val="00365B13"/>
    <w:rsid w:val="003674B0"/>
    <w:rsid w:val="00373261"/>
    <w:rsid w:val="0037727C"/>
    <w:rsid w:val="00377B15"/>
    <w:rsid w:val="00377E70"/>
    <w:rsid w:val="00380904"/>
    <w:rsid w:val="003823EE"/>
    <w:rsid w:val="00382894"/>
    <w:rsid w:val="00382960"/>
    <w:rsid w:val="003846F7"/>
    <w:rsid w:val="003851ED"/>
    <w:rsid w:val="00385B39"/>
    <w:rsid w:val="00386785"/>
    <w:rsid w:val="00390474"/>
    <w:rsid w:val="00390E89"/>
    <w:rsid w:val="00391B1A"/>
    <w:rsid w:val="00394423"/>
    <w:rsid w:val="00395B15"/>
    <w:rsid w:val="00396942"/>
    <w:rsid w:val="00396B49"/>
    <w:rsid w:val="00396E3E"/>
    <w:rsid w:val="003A170F"/>
    <w:rsid w:val="003A306E"/>
    <w:rsid w:val="003A60DC"/>
    <w:rsid w:val="003A6A46"/>
    <w:rsid w:val="003A7A63"/>
    <w:rsid w:val="003B000C"/>
    <w:rsid w:val="003B0F1D"/>
    <w:rsid w:val="003B4A57"/>
    <w:rsid w:val="003C0A92"/>
    <w:rsid w:val="003C0AD9"/>
    <w:rsid w:val="003C0ED0"/>
    <w:rsid w:val="003C1D49"/>
    <w:rsid w:val="003C35C4"/>
    <w:rsid w:val="003D10BA"/>
    <w:rsid w:val="003D12C2"/>
    <w:rsid w:val="003D31B9"/>
    <w:rsid w:val="003D35D2"/>
    <w:rsid w:val="003D3867"/>
    <w:rsid w:val="003D69EC"/>
    <w:rsid w:val="003D6C05"/>
    <w:rsid w:val="003D7A06"/>
    <w:rsid w:val="003E0A2A"/>
    <w:rsid w:val="003E0D1A"/>
    <w:rsid w:val="003E1F99"/>
    <w:rsid w:val="003E2DA3"/>
    <w:rsid w:val="003E626A"/>
    <w:rsid w:val="003F020D"/>
    <w:rsid w:val="003F03D9"/>
    <w:rsid w:val="003F1240"/>
    <w:rsid w:val="003F29BA"/>
    <w:rsid w:val="003F2FBE"/>
    <w:rsid w:val="003F318D"/>
    <w:rsid w:val="003F44CD"/>
    <w:rsid w:val="003F5BAE"/>
    <w:rsid w:val="003F69DF"/>
    <w:rsid w:val="003F6ED7"/>
    <w:rsid w:val="00401C84"/>
    <w:rsid w:val="00403210"/>
    <w:rsid w:val="004035BB"/>
    <w:rsid w:val="004035EB"/>
    <w:rsid w:val="0040444D"/>
    <w:rsid w:val="00407332"/>
    <w:rsid w:val="00407828"/>
    <w:rsid w:val="004101DF"/>
    <w:rsid w:val="00413D8E"/>
    <w:rsid w:val="004140F2"/>
    <w:rsid w:val="004150BA"/>
    <w:rsid w:val="00417B22"/>
    <w:rsid w:val="00421085"/>
    <w:rsid w:val="0042465E"/>
    <w:rsid w:val="00424DF7"/>
    <w:rsid w:val="00432B76"/>
    <w:rsid w:val="004335DA"/>
    <w:rsid w:val="00434D01"/>
    <w:rsid w:val="00435D26"/>
    <w:rsid w:val="00437E30"/>
    <w:rsid w:val="00440B43"/>
    <w:rsid w:val="00440C99"/>
    <w:rsid w:val="0044175C"/>
    <w:rsid w:val="00442F49"/>
    <w:rsid w:val="00445F4D"/>
    <w:rsid w:val="004504C0"/>
    <w:rsid w:val="00452431"/>
    <w:rsid w:val="00453C21"/>
    <w:rsid w:val="004550FB"/>
    <w:rsid w:val="0046111A"/>
    <w:rsid w:val="00462946"/>
    <w:rsid w:val="00462C21"/>
    <w:rsid w:val="00463F43"/>
    <w:rsid w:val="00464B94"/>
    <w:rsid w:val="004653A8"/>
    <w:rsid w:val="00465A0B"/>
    <w:rsid w:val="004663D5"/>
    <w:rsid w:val="0047077C"/>
    <w:rsid w:val="00470B05"/>
    <w:rsid w:val="0047207C"/>
    <w:rsid w:val="00472CD6"/>
    <w:rsid w:val="00473359"/>
    <w:rsid w:val="004743E7"/>
    <w:rsid w:val="00474854"/>
    <w:rsid w:val="00474E3C"/>
    <w:rsid w:val="00475D5A"/>
    <w:rsid w:val="00480A58"/>
    <w:rsid w:val="00482151"/>
    <w:rsid w:val="00482ECB"/>
    <w:rsid w:val="00482F28"/>
    <w:rsid w:val="00485FAD"/>
    <w:rsid w:val="00487316"/>
    <w:rsid w:val="00487AED"/>
    <w:rsid w:val="00491EDF"/>
    <w:rsid w:val="00492423"/>
    <w:rsid w:val="00492953"/>
    <w:rsid w:val="00492A3F"/>
    <w:rsid w:val="00494F62"/>
    <w:rsid w:val="0049623C"/>
    <w:rsid w:val="0049636F"/>
    <w:rsid w:val="0049709F"/>
    <w:rsid w:val="004A2001"/>
    <w:rsid w:val="004A3590"/>
    <w:rsid w:val="004A5382"/>
    <w:rsid w:val="004B00A7"/>
    <w:rsid w:val="004B1948"/>
    <w:rsid w:val="004B25E2"/>
    <w:rsid w:val="004B34D7"/>
    <w:rsid w:val="004B5037"/>
    <w:rsid w:val="004B5B2F"/>
    <w:rsid w:val="004B626A"/>
    <w:rsid w:val="004B660E"/>
    <w:rsid w:val="004B6677"/>
    <w:rsid w:val="004C0564"/>
    <w:rsid w:val="004C05BD"/>
    <w:rsid w:val="004C3B06"/>
    <w:rsid w:val="004C3F97"/>
    <w:rsid w:val="004C556F"/>
    <w:rsid w:val="004C5D79"/>
    <w:rsid w:val="004C7EE7"/>
    <w:rsid w:val="004D2DEE"/>
    <w:rsid w:val="004D2E1F"/>
    <w:rsid w:val="004D7FD9"/>
    <w:rsid w:val="004E1324"/>
    <w:rsid w:val="004E19A5"/>
    <w:rsid w:val="004E37E5"/>
    <w:rsid w:val="004E3FDB"/>
    <w:rsid w:val="004E4491"/>
    <w:rsid w:val="004E6BDB"/>
    <w:rsid w:val="004F123B"/>
    <w:rsid w:val="004F13A6"/>
    <w:rsid w:val="004F15D8"/>
    <w:rsid w:val="004F1F4A"/>
    <w:rsid w:val="004F296D"/>
    <w:rsid w:val="004F508B"/>
    <w:rsid w:val="004F695F"/>
    <w:rsid w:val="004F6CA4"/>
    <w:rsid w:val="00500752"/>
    <w:rsid w:val="00500E25"/>
    <w:rsid w:val="00501A50"/>
    <w:rsid w:val="0050200D"/>
    <w:rsid w:val="0050222D"/>
    <w:rsid w:val="00503AF3"/>
    <w:rsid w:val="00504540"/>
    <w:rsid w:val="00505DD7"/>
    <w:rsid w:val="0050696D"/>
    <w:rsid w:val="0051024D"/>
    <w:rsid w:val="0051094B"/>
    <w:rsid w:val="005110D7"/>
    <w:rsid w:val="00511D99"/>
    <w:rsid w:val="0051218A"/>
    <w:rsid w:val="00512556"/>
    <w:rsid w:val="005127F5"/>
    <w:rsid w:val="005128D3"/>
    <w:rsid w:val="005146C8"/>
    <w:rsid w:val="005147E8"/>
    <w:rsid w:val="005158F2"/>
    <w:rsid w:val="005217E7"/>
    <w:rsid w:val="00521C21"/>
    <w:rsid w:val="005246E5"/>
    <w:rsid w:val="00525032"/>
    <w:rsid w:val="00525741"/>
    <w:rsid w:val="00526DFC"/>
    <w:rsid w:val="00526F43"/>
    <w:rsid w:val="00527651"/>
    <w:rsid w:val="00530F40"/>
    <w:rsid w:val="00533B2E"/>
    <w:rsid w:val="005363AB"/>
    <w:rsid w:val="005372C6"/>
    <w:rsid w:val="005426EF"/>
    <w:rsid w:val="00542CD3"/>
    <w:rsid w:val="00544EF4"/>
    <w:rsid w:val="00544FFE"/>
    <w:rsid w:val="00545897"/>
    <w:rsid w:val="00545E53"/>
    <w:rsid w:val="005468D6"/>
    <w:rsid w:val="005479D9"/>
    <w:rsid w:val="005515F1"/>
    <w:rsid w:val="00552146"/>
    <w:rsid w:val="005540F5"/>
    <w:rsid w:val="005551F2"/>
    <w:rsid w:val="005555D3"/>
    <w:rsid w:val="005572BD"/>
    <w:rsid w:val="00557A12"/>
    <w:rsid w:val="00560690"/>
    <w:rsid w:val="00560AC7"/>
    <w:rsid w:val="00560EB4"/>
    <w:rsid w:val="00561AFB"/>
    <w:rsid w:val="00561FA8"/>
    <w:rsid w:val="005635ED"/>
    <w:rsid w:val="00564AE5"/>
    <w:rsid w:val="00565253"/>
    <w:rsid w:val="005654D3"/>
    <w:rsid w:val="00570191"/>
    <w:rsid w:val="00570570"/>
    <w:rsid w:val="00572512"/>
    <w:rsid w:val="00573EE6"/>
    <w:rsid w:val="00574A24"/>
    <w:rsid w:val="00574E03"/>
    <w:rsid w:val="0057547F"/>
    <w:rsid w:val="005754EE"/>
    <w:rsid w:val="0057617E"/>
    <w:rsid w:val="00576497"/>
    <w:rsid w:val="00582166"/>
    <w:rsid w:val="005835E7"/>
    <w:rsid w:val="0058397F"/>
    <w:rsid w:val="00583BF8"/>
    <w:rsid w:val="0058406E"/>
    <w:rsid w:val="00585F33"/>
    <w:rsid w:val="00586F5B"/>
    <w:rsid w:val="00591124"/>
    <w:rsid w:val="00591BCC"/>
    <w:rsid w:val="00592865"/>
    <w:rsid w:val="005928F2"/>
    <w:rsid w:val="00594391"/>
    <w:rsid w:val="00595EC9"/>
    <w:rsid w:val="00596893"/>
    <w:rsid w:val="00597024"/>
    <w:rsid w:val="005A0274"/>
    <w:rsid w:val="005A095C"/>
    <w:rsid w:val="005A669D"/>
    <w:rsid w:val="005A75D8"/>
    <w:rsid w:val="005B63FF"/>
    <w:rsid w:val="005B67C0"/>
    <w:rsid w:val="005B713E"/>
    <w:rsid w:val="005C03B6"/>
    <w:rsid w:val="005C1267"/>
    <w:rsid w:val="005C1798"/>
    <w:rsid w:val="005C28DC"/>
    <w:rsid w:val="005C348E"/>
    <w:rsid w:val="005C68E1"/>
    <w:rsid w:val="005C7DFD"/>
    <w:rsid w:val="005D094C"/>
    <w:rsid w:val="005D0C4D"/>
    <w:rsid w:val="005D1908"/>
    <w:rsid w:val="005D3763"/>
    <w:rsid w:val="005D55E1"/>
    <w:rsid w:val="005E014D"/>
    <w:rsid w:val="005E19F7"/>
    <w:rsid w:val="005E1F66"/>
    <w:rsid w:val="005E4C88"/>
    <w:rsid w:val="005E4F04"/>
    <w:rsid w:val="005E53F7"/>
    <w:rsid w:val="005E62C2"/>
    <w:rsid w:val="005E6C71"/>
    <w:rsid w:val="005E72EB"/>
    <w:rsid w:val="005E7CDD"/>
    <w:rsid w:val="005F0481"/>
    <w:rsid w:val="005F0963"/>
    <w:rsid w:val="005F1F23"/>
    <w:rsid w:val="005F2824"/>
    <w:rsid w:val="005F2EBA"/>
    <w:rsid w:val="005F35ED"/>
    <w:rsid w:val="005F5319"/>
    <w:rsid w:val="005F7812"/>
    <w:rsid w:val="005F7A88"/>
    <w:rsid w:val="0060209F"/>
    <w:rsid w:val="006024D0"/>
    <w:rsid w:val="0060358C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08A8"/>
    <w:rsid w:val="00631923"/>
    <w:rsid w:val="0063270D"/>
    <w:rsid w:val="006333DA"/>
    <w:rsid w:val="006336A4"/>
    <w:rsid w:val="00633BA6"/>
    <w:rsid w:val="00635134"/>
    <w:rsid w:val="006356E2"/>
    <w:rsid w:val="00636A5A"/>
    <w:rsid w:val="006410D1"/>
    <w:rsid w:val="00642A65"/>
    <w:rsid w:val="00645DCE"/>
    <w:rsid w:val="006465AC"/>
    <w:rsid w:val="006465BF"/>
    <w:rsid w:val="00653756"/>
    <w:rsid w:val="00653B22"/>
    <w:rsid w:val="00654744"/>
    <w:rsid w:val="00657886"/>
    <w:rsid w:val="00657BF4"/>
    <w:rsid w:val="006603FB"/>
    <w:rsid w:val="006608DF"/>
    <w:rsid w:val="00660CC0"/>
    <w:rsid w:val="006623AC"/>
    <w:rsid w:val="00664364"/>
    <w:rsid w:val="00665C75"/>
    <w:rsid w:val="006661AD"/>
    <w:rsid w:val="006678AF"/>
    <w:rsid w:val="006701EF"/>
    <w:rsid w:val="00670B66"/>
    <w:rsid w:val="006724A3"/>
    <w:rsid w:val="00673BA5"/>
    <w:rsid w:val="00674D09"/>
    <w:rsid w:val="00680058"/>
    <w:rsid w:val="00681F9F"/>
    <w:rsid w:val="00683618"/>
    <w:rsid w:val="006840EA"/>
    <w:rsid w:val="006844E2"/>
    <w:rsid w:val="00685267"/>
    <w:rsid w:val="00686D42"/>
    <w:rsid w:val="006872AE"/>
    <w:rsid w:val="00690082"/>
    <w:rsid w:val="00690252"/>
    <w:rsid w:val="00693B19"/>
    <w:rsid w:val="00693CB6"/>
    <w:rsid w:val="006946BB"/>
    <w:rsid w:val="00694FAB"/>
    <w:rsid w:val="006969FA"/>
    <w:rsid w:val="006975FF"/>
    <w:rsid w:val="006A0E0B"/>
    <w:rsid w:val="006A11E7"/>
    <w:rsid w:val="006A28EC"/>
    <w:rsid w:val="006A35D5"/>
    <w:rsid w:val="006A748A"/>
    <w:rsid w:val="006B1B5C"/>
    <w:rsid w:val="006B5FB3"/>
    <w:rsid w:val="006B7498"/>
    <w:rsid w:val="006C400E"/>
    <w:rsid w:val="006C419E"/>
    <w:rsid w:val="006C4A31"/>
    <w:rsid w:val="006C5AC2"/>
    <w:rsid w:val="006C6AFB"/>
    <w:rsid w:val="006D2727"/>
    <w:rsid w:val="006D2735"/>
    <w:rsid w:val="006D4373"/>
    <w:rsid w:val="006D45B2"/>
    <w:rsid w:val="006D5BD4"/>
    <w:rsid w:val="006D69CE"/>
    <w:rsid w:val="006E0FCC"/>
    <w:rsid w:val="006E1E96"/>
    <w:rsid w:val="006E326F"/>
    <w:rsid w:val="006E3CBC"/>
    <w:rsid w:val="006E5E21"/>
    <w:rsid w:val="006E7821"/>
    <w:rsid w:val="006F0AF4"/>
    <w:rsid w:val="006F2648"/>
    <w:rsid w:val="006F2F10"/>
    <w:rsid w:val="006F36FA"/>
    <w:rsid w:val="006F482B"/>
    <w:rsid w:val="006F6311"/>
    <w:rsid w:val="00701952"/>
    <w:rsid w:val="00702556"/>
    <w:rsid w:val="0070277E"/>
    <w:rsid w:val="00704156"/>
    <w:rsid w:val="007069FC"/>
    <w:rsid w:val="007073CD"/>
    <w:rsid w:val="00710543"/>
    <w:rsid w:val="00711221"/>
    <w:rsid w:val="0071153F"/>
    <w:rsid w:val="00712675"/>
    <w:rsid w:val="00713808"/>
    <w:rsid w:val="007151B6"/>
    <w:rsid w:val="0071520D"/>
    <w:rsid w:val="007155E5"/>
    <w:rsid w:val="00715EDB"/>
    <w:rsid w:val="007160D5"/>
    <w:rsid w:val="007163FB"/>
    <w:rsid w:val="00717C2E"/>
    <w:rsid w:val="00717C40"/>
    <w:rsid w:val="007204FA"/>
    <w:rsid w:val="007213B3"/>
    <w:rsid w:val="0072216B"/>
    <w:rsid w:val="0072218A"/>
    <w:rsid w:val="007230BC"/>
    <w:rsid w:val="0072457F"/>
    <w:rsid w:val="00725406"/>
    <w:rsid w:val="0072621B"/>
    <w:rsid w:val="00727AA6"/>
    <w:rsid w:val="00730555"/>
    <w:rsid w:val="007312CC"/>
    <w:rsid w:val="00731C58"/>
    <w:rsid w:val="00732420"/>
    <w:rsid w:val="00732F17"/>
    <w:rsid w:val="00736A64"/>
    <w:rsid w:val="00737581"/>
    <w:rsid w:val="00737F6A"/>
    <w:rsid w:val="00740675"/>
    <w:rsid w:val="007410B6"/>
    <w:rsid w:val="00744C6F"/>
    <w:rsid w:val="007457F6"/>
    <w:rsid w:val="00745ABB"/>
    <w:rsid w:val="00746E38"/>
    <w:rsid w:val="00747CD5"/>
    <w:rsid w:val="00752ADD"/>
    <w:rsid w:val="00753A90"/>
    <w:rsid w:val="00753B51"/>
    <w:rsid w:val="00756629"/>
    <w:rsid w:val="007575D2"/>
    <w:rsid w:val="00757B4F"/>
    <w:rsid w:val="00757B6A"/>
    <w:rsid w:val="00760F5A"/>
    <w:rsid w:val="007610E0"/>
    <w:rsid w:val="007619F2"/>
    <w:rsid w:val="007621AA"/>
    <w:rsid w:val="0076260A"/>
    <w:rsid w:val="00763888"/>
    <w:rsid w:val="00764A67"/>
    <w:rsid w:val="0076603F"/>
    <w:rsid w:val="007702E4"/>
    <w:rsid w:val="00770F6B"/>
    <w:rsid w:val="00771883"/>
    <w:rsid w:val="007763DC"/>
    <w:rsid w:val="00776DC2"/>
    <w:rsid w:val="00780122"/>
    <w:rsid w:val="00781675"/>
    <w:rsid w:val="0078214B"/>
    <w:rsid w:val="0078498A"/>
    <w:rsid w:val="007876F4"/>
    <w:rsid w:val="007878FE"/>
    <w:rsid w:val="00792207"/>
    <w:rsid w:val="00792B64"/>
    <w:rsid w:val="00792E29"/>
    <w:rsid w:val="0079379A"/>
    <w:rsid w:val="00794953"/>
    <w:rsid w:val="007968A6"/>
    <w:rsid w:val="007A1F2F"/>
    <w:rsid w:val="007A2A5C"/>
    <w:rsid w:val="007A3504"/>
    <w:rsid w:val="007A5150"/>
    <w:rsid w:val="007A5373"/>
    <w:rsid w:val="007A64A4"/>
    <w:rsid w:val="007A789F"/>
    <w:rsid w:val="007B0F62"/>
    <w:rsid w:val="007B2A45"/>
    <w:rsid w:val="007B45DF"/>
    <w:rsid w:val="007B75BC"/>
    <w:rsid w:val="007B76BC"/>
    <w:rsid w:val="007B7D11"/>
    <w:rsid w:val="007C0BD6"/>
    <w:rsid w:val="007C3806"/>
    <w:rsid w:val="007C55C2"/>
    <w:rsid w:val="007C5BB7"/>
    <w:rsid w:val="007D0426"/>
    <w:rsid w:val="007D07D5"/>
    <w:rsid w:val="007D1C64"/>
    <w:rsid w:val="007D2200"/>
    <w:rsid w:val="007D32DD"/>
    <w:rsid w:val="007D3FB1"/>
    <w:rsid w:val="007D4FBC"/>
    <w:rsid w:val="007D6AD7"/>
    <w:rsid w:val="007D6DCE"/>
    <w:rsid w:val="007D72C4"/>
    <w:rsid w:val="007D7E31"/>
    <w:rsid w:val="007E2CFE"/>
    <w:rsid w:val="007E33BA"/>
    <w:rsid w:val="007E44DC"/>
    <w:rsid w:val="007E4B63"/>
    <w:rsid w:val="007E4ECA"/>
    <w:rsid w:val="007E59C9"/>
    <w:rsid w:val="007E5F19"/>
    <w:rsid w:val="007F0072"/>
    <w:rsid w:val="007F1EC5"/>
    <w:rsid w:val="007F2D62"/>
    <w:rsid w:val="007F2EB6"/>
    <w:rsid w:val="007F54C3"/>
    <w:rsid w:val="00802114"/>
    <w:rsid w:val="00802949"/>
    <w:rsid w:val="0080301E"/>
    <w:rsid w:val="0080365F"/>
    <w:rsid w:val="00806872"/>
    <w:rsid w:val="00810B0E"/>
    <w:rsid w:val="00812BE5"/>
    <w:rsid w:val="008167A3"/>
    <w:rsid w:val="00817429"/>
    <w:rsid w:val="00821514"/>
    <w:rsid w:val="00821E35"/>
    <w:rsid w:val="00824591"/>
    <w:rsid w:val="008248EA"/>
    <w:rsid w:val="008249D2"/>
    <w:rsid w:val="00824AED"/>
    <w:rsid w:val="00827820"/>
    <w:rsid w:val="0083030B"/>
    <w:rsid w:val="00830E77"/>
    <w:rsid w:val="00831B8B"/>
    <w:rsid w:val="00831FC6"/>
    <w:rsid w:val="0083405D"/>
    <w:rsid w:val="00834D6A"/>
    <w:rsid w:val="008352C6"/>
    <w:rsid w:val="008352D4"/>
    <w:rsid w:val="00836DB9"/>
    <w:rsid w:val="00837808"/>
    <w:rsid w:val="00837C67"/>
    <w:rsid w:val="008403BD"/>
    <w:rsid w:val="008415B0"/>
    <w:rsid w:val="00842028"/>
    <w:rsid w:val="008436B8"/>
    <w:rsid w:val="008436E7"/>
    <w:rsid w:val="0084455C"/>
    <w:rsid w:val="00844E59"/>
    <w:rsid w:val="008460B6"/>
    <w:rsid w:val="0084647B"/>
    <w:rsid w:val="008467CA"/>
    <w:rsid w:val="00847A67"/>
    <w:rsid w:val="00850668"/>
    <w:rsid w:val="00850C9D"/>
    <w:rsid w:val="008513F3"/>
    <w:rsid w:val="00852B59"/>
    <w:rsid w:val="00856272"/>
    <w:rsid w:val="008563FF"/>
    <w:rsid w:val="0086018B"/>
    <w:rsid w:val="00861161"/>
    <w:rsid w:val="008611DD"/>
    <w:rsid w:val="008620DE"/>
    <w:rsid w:val="00866867"/>
    <w:rsid w:val="00867417"/>
    <w:rsid w:val="00870F03"/>
    <w:rsid w:val="008719CB"/>
    <w:rsid w:val="00872257"/>
    <w:rsid w:val="008730FF"/>
    <w:rsid w:val="00874089"/>
    <w:rsid w:val="0087418A"/>
    <w:rsid w:val="008753E6"/>
    <w:rsid w:val="0087738C"/>
    <w:rsid w:val="00877B50"/>
    <w:rsid w:val="008802AF"/>
    <w:rsid w:val="00881926"/>
    <w:rsid w:val="0088318F"/>
    <w:rsid w:val="00883259"/>
    <w:rsid w:val="0088331D"/>
    <w:rsid w:val="008840D0"/>
    <w:rsid w:val="008852B0"/>
    <w:rsid w:val="00885AE7"/>
    <w:rsid w:val="008867EC"/>
    <w:rsid w:val="00886B60"/>
    <w:rsid w:val="00887889"/>
    <w:rsid w:val="00890C84"/>
    <w:rsid w:val="008920FF"/>
    <w:rsid w:val="008923DE"/>
    <w:rsid w:val="008926E8"/>
    <w:rsid w:val="0089280D"/>
    <w:rsid w:val="008947B1"/>
    <w:rsid w:val="00894F19"/>
    <w:rsid w:val="0089625D"/>
    <w:rsid w:val="00896A10"/>
    <w:rsid w:val="008971B5"/>
    <w:rsid w:val="008A4A39"/>
    <w:rsid w:val="008A5D26"/>
    <w:rsid w:val="008A6B13"/>
    <w:rsid w:val="008A6ECB"/>
    <w:rsid w:val="008B0BF9"/>
    <w:rsid w:val="008B2866"/>
    <w:rsid w:val="008B3859"/>
    <w:rsid w:val="008B436D"/>
    <w:rsid w:val="008B4E49"/>
    <w:rsid w:val="008B5879"/>
    <w:rsid w:val="008B7712"/>
    <w:rsid w:val="008B771C"/>
    <w:rsid w:val="008B7B26"/>
    <w:rsid w:val="008B7C7B"/>
    <w:rsid w:val="008C3524"/>
    <w:rsid w:val="008C4061"/>
    <w:rsid w:val="008C4229"/>
    <w:rsid w:val="008C4E0D"/>
    <w:rsid w:val="008C5BE0"/>
    <w:rsid w:val="008C6E09"/>
    <w:rsid w:val="008C7233"/>
    <w:rsid w:val="008C75AA"/>
    <w:rsid w:val="008D2434"/>
    <w:rsid w:val="008D2C50"/>
    <w:rsid w:val="008D304A"/>
    <w:rsid w:val="008D3FB6"/>
    <w:rsid w:val="008D7A3B"/>
    <w:rsid w:val="008E171D"/>
    <w:rsid w:val="008E2785"/>
    <w:rsid w:val="008E78A3"/>
    <w:rsid w:val="008F0654"/>
    <w:rsid w:val="008F06CB"/>
    <w:rsid w:val="008F211F"/>
    <w:rsid w:val="008F2E83"/>
    <w:rsid w:val="008F46F5"/>
    <w:rsid w:val="008F5383"/>
    <w:rsid w:val="008F5D83"/>
    <w:rsid w:val="008F612A"/>
    <w:rsid w:val="00901CB6"/>
    <w:rsid w:val="0090293D"/>
    <w:rsid w:val="00902957"/>
    <w:rsid w:val="009034DE"/>
    <w:rsid w:val="00905396"/>
    <w:rsid w:val="0090605D"/>
    <w:rsid w:val="00906419"/>
    <w:rsid w:val="009114D6"/>
    <w:rsid w:val="00912889"/>
    <w:rsid w:val="00913A42"/>
    <w:rsid w:val="00914167"/>
    <w:rsid w:val="0091437E"/>
    <w:rsid w:val="009143DB"/>
    <w:rsid w:val="00915065"/>
    <w:rsid w:val="0091780F"/>
    <w:rsid w:val="00917CE5"/>
    <w:rsid w:val="00917EA1"/>
    <w:rsid w:val="009217C0"/>
    <w:rsid w:val="00921FD7"/>
    <w:rsid w:val="009241B6"/>
    <w:rsid w:val="00925241"/>
    <w:rsid w:val="00925CEC"/>
    <w:rsid w:val="0092638D"/>
    <w:rsid w:val="00926A3F"/>
    <w:rsid w:val="0092794E"/>
    <w:rsid w:val="00930946"/>
    <w:rsid w:val="00930D30"/>
    <w:rsid w:val="009332A2"/>
    <w:rsid w:val="00934308"/>
    <w:rsid w:val="00937598"/>
    <w:rsid w:val="0093790B"/>
    <w:rsid w:val="00937BA5"/>
    <w:rsid w:val="0094005F"/>
    <w:rsid w:val="009401B7"/>
    <w:rsid w:val="00940C6D"/>
    <w:rsid w:val="009423F6"/>
    <w:rsid w:val="00942E88"/>
    <w:rsid w:val="00943751"/>
    <w:rsid w:val="00944FB8"/>
    <w:rsid w:val="009460B9"/>
    <w:rsid w:val="0094648F"/>
    <w:rsid w:val="00946DD0"/>
    <w:rsid w:val="00946E19"/>
    <w:rsid w:val="009471AA"/>
    <w:rsid w:val="00947CF6"/>
    <w:rsid w:val="009509E6"/>
    <w:rsid w:val="00952018"/>
    <w:rsid w:val="00952800"/>
    <w:rsid w:val="00952F2F"/>
    <w:rsid w:val="0095300D"/>
    <w:rsid w:val="00953032"/>
    <w:rsid w:val="00954985"/>
    <w:rsid w:val="0095655C"/>
    <w:rsid w:val="00956812"/>
    <w:rsid w:val="0095719A"/>
    <w:rsid w:val="00960EEE"/>
    <w:rsid w:val="009623E9"/>
    <w:rsid w:val="00963EEB"/>
    <w:rsid w:val="009645EE"/>
    <w:rsid w:val="009648BC"/>
    <w:rsid w:val="00964C2F"/>
    <w:rsid w:val="00965F88"/>
    <w:rsid w:val="0097056F"/>
    <w:rsid w:val="009765B0"/>
    <w:rsid w:val="00983DE2"/>
    <w:rsid w:val="009847A7"/>
    <w:rsid w:val="00984E03"/>
    <w:rsid w:val="00987E85"/>
    <w:rsid w:val="00991561"/>
    <w:rsid w:val="009A0D12"/>
    <w:rsid w:val="009A1987"/>
    <w:rsid w:val="009A298E"/>
    <w:rsid w:val="009A2BEE"/>
    <w:rsid w:val="009A3E47"/>
    <w:rsid w:val="009A5289"/>
    <w:rsid w:val="009A53D2"/>
    <w:rsid w:val="009A6424"/>
    <w:rsid w:val="009A69DE"/>
    <w:rsid w:val="009A6D39"/>
    <w:rsid w:val="009A7A53"/>
    <w:rsid w:val="009B0402"/>
    <w:rsid w:val="009B0757"/>
    <w:rsid w:val="009B0B75"/>
    <w:rsid w:val="009B140E"/>
    <w:rsid w:val="009B16DF"/>
    <w:rsid w:val="009B2402"/>
    <w:rsid w:val="009B4CB2"/>
    <w:rsid w:val="009B58C1"/>
    <w:rsid w:val="009B6701"/>
    <w:rsid w:val="009B6EF7"/>
    <w:rsid w:val="009B7000"/>
    <w:rsid w:val="009B739C"/>
    <w:rsid w:val="009C03AA"/>
    <w:rsid w:val="009C04EC"/>
    <w:rsid w:val="009C328C"/>
    <w:rsid w:val="009C4444"/>
    <w:rsid w:val="009C4A35"/>
    <w:rsid w:val="009C79AD"/>
    <w:rsid w:val="009C7CA6"/>
    <w:rsid w:val="009D005E"/>
    <w:rsid w:val="009D1650"/>
    <w:rsid w:val="009D1F64"/>
    <w:rsid w:val="009D31E3"/>
    <w:rsid w:val="009D3316"/>
    <w:rsid w:val="009D3B38"/>
    <w:rsid w:val="009D55AA"/>
    <w:rsid w:val="009D5B94"/>
    <w:rsid w:val="009E19D9"/>
    <w:rsid w:val="009E3E77"/>
    <w:rsid w:val="009E3F18"/>
    <w:rsid w:val="009E3FAB"/>
    <w:rsid w:val="009E44A3"/>
    <w:rsid w:val="009E4676"/>
    <w:rsid w:val="009E46FA"/>
    <w:rsid w:val="009E50AF"/>
    <w:rsid w:val="009E57B3"/>
    <w:rsid w:val="009E5B3F"/>
    <w:rsid w:val="009E7D90"/>
    <w:rsid w:val="009F0FEC"/>
    <w:rsid w:val="009F1709"/>
    <w:rsid w:val="009F1AB0"/>
    <w:rsid w:val="009F2A7F"/>
    <w:rsid w:val="009F3447"/>
    <w:rsid w:val="009F501D"/>
    <w:rsid w:val="009F6694"/>
    <w:rsid w:val="009F7C3E"/>
    <w:rsid w:val="00A0191A"/>
    <w:rsid w:val="00A039D5"/>
    <w:rsid w:val="00A046AD"/>
    <w:rsid w:val="00A079C1"/>
    <w:rsid w:val="00A12520"/>
    <w:rsid w:val="00A130FD"/>
    <w:rsid w:val="00A13D6D"/>
    <w:rsid w:val="00A14631"/>
    <w:rsid w:val="00A14769"/>
    <w:rsid w:val="00A16151"/>
    <w:rsid w:val="00A16EC6"/>
    <w:rsid w:val="00A17B66"/>
    <w:rsid w:val="00A17C06"/>
    <w:rsid w:val="00A2126E"/>
    <w:rsid w:val="00A21706"/>
    <w:rsid w:val="00A244DB"/>
    <w:rsid w:val="00A24FCC"/>
    <w:rsid w:val="00A2573E"/>
    <w:rsid w:val="00A262B0"/>
    <w:rsid w:val="00A26A90"/>
    <w:rsid w:val="00A26B27"/>
    <w:rsid w:val="00A26D95"/>
    <w:rsid w:val="00A27CA3"/>
    <w:rsid w:val="00A30E4F"/>
    <w:rsid w:val="00A31839"/>
    <w:rsid w:val="00A32253"/>
    <w:rsid w:val="00A3310E"/>
    <w:rsid w:val="00A333A0"/>
    <w:rsid w:val="00A34715"/>
    <w:rsid w:val="00A35C83"/>
    <w:rsid w:val="00A37E70"/>
    <w:rsid w:val="00A437E1"/>
    <w:rsid w:val="00A4685E"/>
    <w:rsid w:val="00A50CD4"/>
    <w:rsid w:val="00A51191"/>
    <w:rsid w:val="00A54ADA"/>
    <w:rsid w:val="00A5535D"/>
    <w:rsid w:val="00A55904"/>
    <w:rsid w:val="00A56D62"/>
    <w:rsid w:val="00A56F07"/>
    <w:rsid w:val="00A5762C"/>
    <w:rsid w:val="00A57E13"/>
    <w:rsid w:val="00A60040"/>
    <w:rsid w:val="00A600FC"/>
    <w:rsid w:val="00A60BCA"/>
    <w:rsid w:val="00A638DA"/>
    <w:rsid w:val="00A65253"/>
    <w:rsid w:val="00A65B41"/>
    <w:rsid w:val="00A65E00"/>
    <w:rsid w:val="00A66A78"/>
    <w:rsid w:val="00A66E3F"/>
    <w:rsid w:val="00A66F1B"/>
    <w:rsid w:val="00A7436E"/>
    <w:rsid w:val="00A74E96"/>
    <w:rsid w:val="00A75A8E"/>
    <w:rsid w:val="00A824DD"/>
    <w:rsid w:val="00A82C89"/>
    <w:rsid w:val="00A83676"/>
    <w:rsid w:val="00A83B7B"/>
    <w:rsid w:val="00A84041"/>
    <w:rsid w:val="00A84274"/>
    <w:rsid w:val="00A850F3"/>
    <w:rsid w:val="00A864E3"/>
    <w:rsid w:val="00A94574"/>
    <w:rsid w:val="00A94F22"/>
    <w:rsid w:val="00A95936"/>
    <w:rsid w:val="00A96066"/>
    <w:rsid w:val="00A96265"/>
    <w:rsid w:val="00A96927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4CB"/>
    <w:rsid w:val="00AB16CA"/>
    <w:rsid w:val="00AB22C6"/>
    <w:rsid w:val="00AB2AD0"/>
    <w:rsid w:val="00AB32FC"/>
    <w:rsid w:val="00AB67FC"/>
    <w:rsid w:val="00AC00F2"/>
    <w:rsid w:val="00AC0A2C"/>
    <w:rsid w:val="00AC0E4F"/>
    <w:rsid w:val="00AC31B5"/>
    <w:rsid w:val="00AC392D"/>
    <w:rsid w:val="00AC3FF5"/>
    <w:rsid w:val="00AC4EA1"/>
    <w:rsid w:val="00AC4F91"/>
    <w:rsid w:val="00AC5381"/>
    <w:rsid w:val="00AC5920"/>
    <w:rsid w:val="00AD0E65"/>
    <w:rsid w:val="00AD24F7"/>
    <w:rsid w:val="00AD2BF2"/>
    <w:rsid w:val="00AD494C"/>
    <w:rsid w:val="00AD4E90"/>
    <w:rsid w:val="00AD5422"/>
    <w:rsid w:val="00AE3E0A"/>
    <w:rsid w:val="00AE4179"/>
    <w:rsid w:val="00AE4425"/>
    <w:rsid w:val="00AE4FBE"/>
    <w:rsid w:val="00AE54E6"/>
    <w:rsid w:val="00AE650F"/>
    <w:rsid w:val="00AE6555"/>
    <w:rsid w:val="00AE7D16"/>
    <w:rsid w:val="00AF0693"/>
    <w:rsid w:val="00AF4CAA"/>
    <w:rsid w:val="00AF53FD"/>
    <w:rsid w:val="00AF571A"/>
    <w:rsid w:val="00AF60A0"/>
    <w:rsid w:val="00AF61EF"/>
    <w:rsid w:val="00AF67FC"/>
    <w:rsid w:val="00AF7DF5"/>
    <w:rsid w:val="00B006E5"/>
    <w:rsid w:val="00B024C2"/>
    <w:rsid w:val="00B024F2"/>
    <w:rsid w:val="00B02FD7"/>
    <w:rsid w:val="00B0608E"/>
    <w:rsid w:val="00B07700"/>
    <w:rsid w:val="00B1063F"/>
    <w:rsid w:val="00B1101C"/>
    <w:rsid w:val="00B12D4A"/>
    <w:rsid w:val="00B1325D"/>
    <w:rsid w:val="00B13921"/>
    <w:rsid w:val="00B14FF3"/>
    <w:rsid w:val="00B1528C"/>
    <w:rsid w:val="00B15891"/>
    <w:rsid w:val="00B16ACD"/>
    <w:rsid w:val="00B17FB2"/>
    <w:rsid w:val="00B21487"/>
    <w:rsid w:val="00B232D1"/>
    <w:rsid w:val="00B24DB5"/>
    <w:rsid w:val="00B2569F"/>
    <w:rsid w:val="00B25BFC"/>
    <w:rsid w:val="00B269CC"/>
    <w:rsid w:val="00B2792C"/>
    <w:rsid w:val="00B27A5E"/>
    <w:rsid w:val="00B27B63"/>
    <w:rsid w:val="00B31F9E"/>
    <w:rsid w:val="00B3268F"/>
    <w:rsid w:val="00B32C2C"/>
    <w:rsid w:val="00B33A1A"/>
    <w:rsid w:val="00B33E6C"/>
    <w:rsid w:val="00B34487"/>
    <w:rsid w:val="00B34FC6"/>
    <w:rsid w:val="00B371CC"/>
    <w:rsid w:val="00B37686"/>
    <w:rsid w:val="00B4033D"/>
    <w:rsid w:val="00B410CF"/>
    <w:rsid w:val="00B41326"/>
    <w:rsid w:val="00B41CD9"/>
    <w:rsid w:val="00B4220C"/>
    <w:rsid w:val="00B427E6"/>
    <w:rsid w:val="00B428A6"/>
    <w:rsid w:val="00B436DF"/>
    <w:rsid w:val="00B43E1F"/>
    <w:rsid w:val="00B45442"/>
    <w:rsid w:val="00B45FBC"/>
    <w:rsid w:val="00B47DBD"/>
    <w:rsid w:val="00B51A7D"/>
    <w:rsid w:val="00B535C2"/>
    <w:rsid w:val="00B55544"/>
    <w:rsid w:val="00B55871"/>
    <w:rsid w:val="00B6055E"/>
    <w:rsid w:val="00B6203C"/>
    <w:rsid w:val="00B642FC"/>
    <w:rsid w:val="00B64D26"/>
    <w:rsid w:val="00B64FBB"/>
    <w:rsid w:val="00B657D8"/>
    <w:rsid w:val="00B669DB"/>
    <w:rsid w:val="00B70E22"/>
    <w:rsid w:val="00B73840"/>
    <w:rsid w:val="00B745AB"/>
    <w:rsid w:val="00B7632A"/>
    <w:rsid w:val="00B774CB"/>
    <w:rsid w:val="00B80402"/>
    <w:rsid w:val="00B80B9A"/>
    <w:rsid w:val="00B81D00"/>
    <w:rsid w:val="00B830B7"/>
    <w:rsid w:val="00B848E8"/>
    <w:rsid w:val="00B848EA"/>
    <w:rsid w:val="00B84B2B"/>
    <w:rsid w:val="00B8625A"/>
    <w:rsid w:val="00B862CA"/>
    <w:rsid w:val="00B90500"/>
    <w:rsid w:val="00B916D7"/>
    <w:rsid w:val="00B9176C"/>
    <w:rsid w:val="00B935A4"/>
    <w:rsid w:val="00B94396"/>
    <w:rsid w:val="00BA1531"/>
    <w:rsid w:val="00BA486A"/>
    <w:rsid w:val="00BA4C60"/>
    <w:rsid w:val="00BA4E87"/>
    <w:rsid w:val="00BA561A"/>
    <w:rsid w:val="00BA6670"/>
    <w:rsid w:val="00BB070C"/>
    <w:rsid w:val="00BB0DC6"/>
    <w:rsid w:val="00BB12AE"/>
    <w:rsid w:val="00BB15E4"/>
    <w:rsid w:val="00BB1E19"/>
    <w:rsid w:val="00BB21D1"/>
    <w:rsid w:val="00BB32F2"/>
    <w:rsid w:val="00BB4338"/>
    <w:rsid w:val="00BB4664"/>
    <w:rsid w:val="00BB6C0E"/>
    <w:rsid w:val="00BB6C7E"/>
    <w:rsid w:val="00BB6DE8"/>
    <w:rsid w:val="00BB7B38"/>
    <w:rsid w:val="00BC11E5"/>
    <w:rsid w:val="00BC4BC6"/>
    <w:rsid w:val="00BC52FD"/>
    <w:rsid w:val="00BC5C10"/>
    <w:rsid w:val="00BC65CF"/>
    <w:rsid w:val="00BC6E62"/>
    <w:rsid w:val="00BC7443"/>
    <w:rsid w:val="00BD0648"/>
    <w:rsid w:val="00BD1040"/>
    <w:rsid w:val="00BD3410"/>
    <w:rsid w:val="00BD34AA"/>
    <w:rsid w:val="00BD491B"/>
    <w:rsid w:val="00BD5E3F"/>
    <w:rsid w:val="00BD7A83"/>
    <w:rsid w:val="00BE0C44"/>
    <w:rsid w:val="00BE1B8B"/>
    <w:rsid w:val="00BE2A18"/>
    <w:rsid w:val="00BE2C01"/>
    <w:rsid w:val="00BE30D3"/>
    <w:rsid w:val="00BE41EC"/>
    <w:rsid w:val="00BE56FB"/>
    <w:rsid w:val="00BE7DF1"/>
    <w:rsid w:val="00BF07F1"/>
    <w:rsid w:val="00BF1E11"/>
    <w:rsid w:val="00BF3DDE"/>
    <w:rsid w:val="00BF4425"/>
    <w:rsid w:val="00BF63B0"/>
    <w:rsid w:val="00BF656D"/>
    <w:rsid w:val="00BF6589"/>
    <w:rsid w:val="00BF6A01"/>
    <w:rsid w:val="00BF6F7F"/>
    <w:rsid w:val="00BF7416"/>
    <w:rsid w:val="00C00647"/>
    <w:rsid w:val="00C02764"/>
    <w:rsid w:val="00C04CEF"/>
    <w:rsid w:val="00C056D6"/>
    <w:rsid w:val="00C0662F"/>
    <w:rsid w:val="00C06F47"/>
    <w:rsid w:val="00C10219"/>
    <w:rsid w:val="00C11943"/>
    <w:rsid w:val="00C12E96"/>
    <w:rsid w:val="00C14763"/>
    <w:rsid w:val="00C150CC"/>
    <w:rsid w:val="00C151EA"/>
    <w:rsid w:val="00C16141"/>
    <w:rsid w:val="00C2363F"/>
    <w:rsid w:val="00C236C8"/>
    <w:rsid w:val="00C25287"/>
    <w:rsid w:val="00C260B1"/>
    <w:rsid w:val="00C263BC"/>
    <w:rsid w:val="00C26E56"/>
    <w:rsid w:val="00C309B3"/>
    <w:rsid w:val="00C31406"/>
    <w:rsid w:val="00C31F13"/>
    <w:rsid w:val="00C34AC3"/>
    <w:rsid w:val="00C37194"/>
    <w:rsid w:val="00C40637"/>
    <w:rsid w:val="00C40F6C"/>
    <w:rsid w:val="00C44426"/>
    <w:rsid w:val="00C445F3"/>
    <w:rsid w:val="00C451F4"/>
    <w:rsid w:val="00C45EB1"/>
    <w:rsid w:val="00C52C2E"/>
    <w:rsid w:val="00C54A3A"/>
    <w:rsid w:val="00C54F98"/>
    <w:rsid w:val="00C55566"/>
    <w:rsid w:val="00C56448"/>
    <w:rsid w:val="00C605F9"/>
    <w:rsid w:val="00C612AF"/>
    <w:rsid w:val="00C623E8"/>
    <w:rsid w:val="00C64372"/>
    <w:rsid w:val="00C64EBE"/>
    <w:rsid w:val="00C651E7"/>
    <w:rsid w:val="00C667BE"/>
    <w:rsid w:val="00C6766B"/>
    <w:rsid w:val="00C72223"/>
    <w:rsid w:val="00C76417"/>
    <w:rsid w:val="00C7726F"/>
    <w:rsid w:val="00C81B71"/>
    <w:rsid w:val="00C823DA"/>
    <w:rsid w:val="00C8259F"/>
    <w:rsid w:val="00C82746"/>
    <w:rsid w:val="00C8312F"/>
    <w:rsid w:val="00C84C47"/>
    <w:rsid w:val="00C858A4"/>
    <w:rsid w:val="00C85A28"/>
    <w:rsid w:val="00C86AFA"/>
    <w:rsid w:val="00C87314"/>
    <w:rsid w:val="00C900A7"/>
    <w:rsid w:val="00C918BE"/>
    <w:rsid w:val="00C938E5"/>
    <w:rsid w:val="00C94CDD"/>
    <w:rsid w:val="00CA3796"/>
    <w:rsid w:val="00CA4BED"/>
    <w:rsid w:val="00CA5455"/>
    <w:rsid w:val="00CA68FC"/>
    <w:rsid w:val="00CB18D0"/>
    <w:rsid w:val="00CB1C8A"/>
    <w:rsid w:val="00CB24F5"/>
    <w:rsid w:val="00CB2663"/>
    <w:rsid w:val="00CB3BBE"/>
    <w:rsid w:val="00CB59E9"/>
    <w:rsid w:val="00CC0D6A"/>
    <w:rsid w:val="00CC13AC"/>
    <w:rsid w:val="00CC2361"/>
    <w:rsid w:val="00CC2C5C"/>
    <w:rsid w:val="00CC3831"/>
    <w:rsid w:val="00CC3E3D"/>
    <w:rsid w:val="00CC519B"/>
    <w:rsid w:val="00CD04DF"/>
    <w:rsid w:val="00CD0A40"/>
    <w:rsid w:val="00CD12C1"/>
    <w:rsid w:val="00CD214E"/>
    <w:rsid w:val="00CD46FA"/>
    <w:rsid w:val="00CD4B8A"/>
    <w:rsid w:val="00CD5973"/>
    <w:rsid w:val="00CE0D32"/>
    <w:rsid w:val="00CE2E6B"/>
    <w:rsid w:val="00CE31A6"/>
    <w:rsid w:val="00CE51D6"/>
    <w:rsid w:val="00CF09AA"/>
    <w:rsid w:val="00CF1B3D"/>
    <w:rsid w:val="00CF381F"/>
    <w:rsid w:val="00CF4813"/>
    <w:rsid w:val="00CF5233"/>
    <w:rsid w:val="00CF73A0"/>
    <w:rsid w:val="00D018D4"/>
    <w:rsid w:val="00D029B8"/>
    <w:rsid w:val="00D02F60"/>
    <w:rsid w:val="00D0464E"/>
    <w:rsid w:val="00D04A96"/>
    <w:rsid w:val="00D06D37"/>
    <w:rsid w:val="00D07A7B"/>
    <w:rsid w:val="00D10E06"/>
    <w:rsid w:val="00D15197"/>
    <w:rsid w:val="00D16820"/>
    <w:rsid w:val="00D169C8"/>
    <w:rsid w:val="00D16DB5"/>
    <w:rsid w:val="00D1793F"/>
    <w:rsid w:val="00D21F6D"/>
    <w:rsid w:val="00D22AF5"/>
    <w:rsid w:val="00D235EA"/>
    <w:rsid w:val="00D247A9"/>
    <w:rsid w:val="00D25C76"/>
    <w:rsid w:val="00D3117D"/>
    <w:rsid w:val="00D3224E"/>
    <w:rsid w:val="00D32721"/>
    <w:rsid w:val="00D328DC"/>
    <w:rsid w:val="00D33387"/>
    <w:rsid w:val="00D365B5"/>
    <w:rsid w:val="00D402FB"/>
    <w:rsid w:val="00D409FB"/>
    <w:rsid w:val="00D41E28"/>
    <w:rsid w:val="00D45E43"/>
    <w:rsid w:val="00D46949"/>
    <w:rsid w:val="00D47D7A"/>
    <w:rsid w:val="00D50ABD"/>
    <w:rsid w:val="00D5336D"/>
    <w:rsid w:val="00D55290"/>
    <w:rsid w:val="00D57791"/>
    <w:rsid w:val="00D600E8"/>
    <w:rsid w:val="00D6046A"/>
    <w:rsid w:val="00D6088C"/>
    <w:rsid w:val="00D62870"/>
    <w:rsid w:val="00D6313B"/>
    <w:rsid w:val="00D65156"/>
    <w:rsid w:val="00D655D9"/>
    <w:rsid w:val="00D65688"/>
    <w:rsid w:val="00D65872"/>
    <w:rsid w:val="00D676F3"/>
    <w:rsid w:val="00D70EF5"/>
    <w:rsid w:val="00D71024"/>
    <w:rsid w:val="00D71A25"/>
    <w:rsid w:val="00D71FCF"/>
    <w:rsid w:val="00D72A54"/>
    <w:rsid w:val="00D72CC1"/>
    <w:rsid w:val="00D75BED"/>
    <w:rsid w:val="00D76EC9"/>
    <w:rsid w:val="00D80E7D"/>
    <w:rsid w:val="00D81397"/>
    <w:rsid w:val="00D835AF"/>
    <w:rsid w:val="00D848B9"/>
    <w:rsid w:val="00D905BD"/>
    <w:rsid w:val="00D90E69"/>
    <w:rsid w:val="00D91368"/>
    <w:rsid w:val="00D92EE1"/>
    <w:rsid w:val="00D93106"/>
    <w:rsid w:val="00D933E9"/>
    <w:rsid w:val="00D93792"/>
    <w:rsid w:val="00D94C31"/>
    <w:rsid w:val="00D9505D"/>
    <w:rsid w:val="00D953D0"/>
    <w:rsid w:val="00D959F5"/>
    <w:rsid w:val="00D96884"/>
    <w:rsid w:val="00D977F2"/>
    <w:rsid w:val="00DA2112"/>
    <w:rsid w:val="00DA383F"/>
    <w:rsid w:val="00DA3CD0"/>
    <w:rsid w:val="00DA3FDD"/>
    <w:rsid w:val="00DA51A9"/>
    <w:rsid w:val="00DA7017"/>
    <w:rsid w:val="00DA7028"/>
    <w:rsid w:val="00DA7E6D"/>
    <w:rsid w:val="00DA7F30"/>
    <w:rsid w:val="00DB0858"/>
    <w:rsid w:val="00DB1AD2"/>
    <w:rsid w:val="00DB2B58"/>
    <w:rsid w:val="00DB4274"/>
    <w:rsid w:val="00DB5206"/>
    <w:rsid w:val="00DB6276"/>
    <w:rsid w:val="00DB63F5"/>
    <w:rsid w:val="00DC1C6B"/>
    <w:rsid w:val="00DC2C2E"/>
    <w:rsid w:val="00DC4ABB"/>
    <w:rsid w:val="00DC4AF0"/>
    <w:rsid w:val="00DC7886"/>
    <w:rsid w:val="00DD0B92"/>
    <w:rsid w:val="00DD0CF2"/>
    <w:rsid w:val="00DE0B6F"/>
    <w:rsid w:val="00DE1554"/>
    <w:rsid w:val="00DE2901"/>
    <w:rsid w:val="00DE3A12"/>
    <w:rsid w:val="00DE3CD1"/>
    <w:rsid w:val="00DE41DD"/>
    <w:rsid w:val="00DE590F"/>
    <w:rsid w:val="00DE6277"/>
    <w:rsid w:val="00DE7DC1"/>
    <w:rsid w:val="00DF0EAE"/>
    <w:rsid w:val="00DF106A"/>
    <w:rsid w:val="00DF3F46"/>
    <w:rsid w:val="00DF3F7E"/>
    <w:rsid w:val="00DF554B"/>
    <w:rsid w:val="00DF5812"/>
    <w:rsid w:val="00DF679F"/>
    <w:rsid w:val="00DF7648"/>
    <w:rsid w:val="00DF7664"/>
    <w:rsid w:val="00E00552"/>
    <w:rsid w:val="00E00E29"/>
    <w:rsid w:val="00E01399"/>
    <w:rsid w:val="00E02BAB"/>
    <w:rsid w:val="00E04885"/>
    <w:rsid w:val="00E04CEB"/>
    <w:rsid w:val="00E0549E"/>
    <w:rsid w:val="00E060BC"/>
    <w:rsid w:val="00E10602"/>
    <w:rsid w:val="00E11420"/>
    <w:rsid w:val="00E132FB"/>
    <w:rsid w:val="00E170B7"/>
    <w:rsid w:val="00E177DD"/>
    <w:rsid w:val="00E20900"/>
    <w:rsid w:val="00E20914"/>
    <w:rsid w:val="00E20C7F"/>
    <w:rsid w:val="00E2396E"/>
    <w:rsid w:val="00E24728"/>
    <w:rsid w:val="00E269F3"/>
    <w:rsid w:val="00E276AC"/>
    <w:rsid w:val="00E34A35"/>
    <w:rsid w:val="00E34D63"/>
    <w:rsid w:val="00E37C2F"/>
    <w:rsid w:val="00E41570"/>
    <w:rsid w:val="00E418EB"/>
    <w:rsid w:val="00E41C28"/>
    <w:rsid w:val="00E44183"/>
    <w:rsid w:val="00E460E2"/>
    <w:rsid w:val="00E46308"/>
    <w:rsid w:val="00E50F51"/>
    <w:rsid w:val="00E51E17"/>
    <w:rsid w:val="00E52192"/>
    <w:rsid w:val="00E521D8"/>
    <w:rsid w:val="00E5281C"/>
    <w:rsid w:val="00E52DAB"/>
    <w:rsid w:val="00E539B0"/>
    <w:rsid w:val="00E55994"/>
    <w:rsid w:val="00E60606"/>
    <w:rsid w:val="00E60C66"/>
    <w:rsid w:val="00E6164D"/>
    <w:rsid w:val="00E618C9"/>
    <w:rsid w:val="00E62774"/>
    <w:rsid w:val="00E62FD9"/>
    <w:rsid w:val="00E6307C"/>
    <w:rsid w:val="00E636FA"/>
    <w:rsid w:val="00E6510A"/>
    <w:rsid w:val="00E66C50"/>
    <w:rsid w:val="00E679D3"/>
    <w:rsid w:val="00E71208"/>
    <w:rsid w:val="00E71444"/>
    <w:rsid w:val="00E71C91"/>
    <w:rsid w:val="00E720A1"/>
    <w:rsid w:val="00E75DDA"/>
    <w:rsid w:val="00E75EAA"/>
    <w:rsid w:val="00E75EC5"/>
    <w:rsid w:val="00E76C8B"/>
    <w:rsid w:val="00E773E8"/>
    <w:rsid w:val="00E80570"/>
    <w:rsid w:val="00E8397E"/>
    <w:rsid w:val="00E83ADD"/>
    <w:rsid w:val="00E84F38"/>
    <w:rsid w:val="00E85623"/>
    <w:rsid w:val="00E86D50"/>
    <w:rsid w:val="00E87441"/>
    <w:rsid w:val="00E91FAE"/>
    <w:rsid w:val="00E959B1"/>
    <w:rsid w:val="00E95E81"/>
    <w:rsid w:val="00E96E3F"/>
    <w:rsid w:val="00EA02DF"/>
    <w:rsid w:val="00EA0435"/>
    <w:rsid w:val="00EA270C"/>
    <w:rsid w:val="00EA329E"/>
    <w:rsid w:val="00EA4974"/>
    <w:rsid w:val="00EA532E"/>
    <w:rsid w:val="00EA5E4A"/>
    <w:rsid w:val="00EB06D9"/>
    <w:rsid w:val="00EB188D"/>
    <w:rsid w:val="00EB192B"/>
    <w:rsid w:val="00EB19ED"/>
    <w:rsid w:val="00EB1CAB"/>
    <w:rsid w:val="00EB5689"/>
    <w:rsid w:val="00EB605F"/>
    <w:rsid w:val="00EB60AB"/>
    <w:rsid w:val="00EB755A"/>
    <w:rsid w:val="00EC0EAA"/>
    <w:rsid w:val="00EC0F5A"/>
    <w:rsid w:val="00EC2B41"/>
    <w:rsid w:val="00EC4265"/>
    <w:rsid w:val="00EC444F"/>
    <w:rsid w:val="00EC4CEB"/>
    <w:rsid w:val="00EC505A"/>
    <w:rsid w:val="00EC659E"/>
    <w:rsid w:val="00ED2072"/>
    <w:rsid w:val="00ED2AE0"/>
    <w:rsid w:val="00ED3020"/>
    <w:rsid w:val="00ED36C8"/>
    <w:rsid w:val="00ED5553"/>
    <w:rsid w:val="00ED5E36"/>
    <w:rsid w:val="00ED5E6F"/>
    <w:rsid w:val="00ED6961"/>
    <w:rsid w:val="00EE511F"/>
    <w:rsid w:val="00EE534B"/>
    <w:rsid w:val="00EE68A4"/>
    <w:rsid w:val="00EE74EA"/>
    <w:rsid w:val="00EF081C"/>
    <w:rsid w:val="00EF0B96"/>
    <w:rsid w:val="00EF2D03"/>
    <w:rsid w:val="00EF3486"/>
    <w:rsid w:val="00EF47AF"/>
    <w:rsid w:val="00EF53B6"/>
    <w:rsid w:val="00EF57F2"/>
    <w:rsid w:val="00F00A7B"/>
    <w:rsid w:val="00F00B73"/>
    <w:rsid w:val="00F0278C"/>
    <w:rsid w:val="00F05E60"/>
    <w:rsid w:val="00F06126"/>
    <w:rsid w:val="00F10711"/>
    <w:rsid w:val="00F115CA"/>
    <w:rsid w:val="00F14817"/>
    <w:rsid w:val="00F14EBA"/>
    <w:rsid w:val="00F1510F"/>
    <w:rsid w:val="00F1533A"/>
    <w:rsid w:val="00F15E5A"/>
    <w:rsid w:val="00F16C9F"/>
    <w:rsid w:val="00F17B4B"/>
    <w:rsid w:val="00F17F0A"/>
    <w:rsid w:val="00F23B0B"/>
    <w:rsid w:val="00F2668F"/>
    <w:rsid w:val="00F2742F"/>
    <w:rsid w:val="00F2753B"/>
    <w:rsid w:val="00F3052A"/>
    <w:rsid w:val="00F33F8B"/>
    <w:rsid w:val="00F340B2"/>
    <w:rsid w:val="00F37E88"/>
    <w:rsid w:val="00F42716"/>
    <w:rsid w:val="00F429EA"/>
    <w:rsid w:val="00F42BEF"/>
    <w:rsid w:val="00F43390"/>
    <w:rsid w:val="00F443B2"/>
    <w:rsid w:val="00F458D8"/>
    <w:rsid w:val="00F47D53"/>
    <w:rsid w:val="00F50237"/>
    <w:rsid w:val="00F5048F"/>
    <w:rsid w:val="00F53596"/>
    <w:rsid w:val="00F553C5"/>
    <w:rsid w:val="00F5590D"/>
    <w:rsid w:val="00F55BA8"/>
    <w:rsid w:val="00F55DB1"/>
    <w:rsid w:val="00F56205"/>
    <w:rsid w:val="00F56ACA"/>
    <w:rsid w:val="00F57B83"/>
    <w:rsid w:val="00F600FE"/>
    <w:rsid w:val="00F6282E"/>
    <w:rsid w:val="00F62E4D"/>
    <w:rsid w:val="00F62EF1"/>
    <w:rsid w:val="00F64ED7"/>
    <w:rsid w:val="00F659F0"/>
    <w:rsid w:val="00F659FC"/>
    <w:rsid w:val="00F66B34"/>
    <w:rsid w:val="00F675B9"/>
    <w:rsid w:val="00F70DC8"/>
    <w:rsid w:val="00F711C9"/>
    <w:rsid w:val="00F71F84"/>
    <w:rsid w:val="00F73A03"/>
    <w:rsid w:val="00F74C59"/>
    <w:rsid w:val="00F75C3A"/>
    <w:rsid w:val="00F806D1"/>
    <w:rsid w:val="00F820EF"/>
    <w:rsid w:val="00F82E30"/>
    <w:rsid w:val="00F831CB"/>
    <w:rsid w:val="00F848A3"/>
    <w:rsid w:val="00F84ACF"/>
    <w:rsid w:val="00F84E98"/>
    <w:rsid w:val="00F85742"/>
    <w:rsid w:val="00F85BF8"/>
    <w:rsid w:val="00F871CE"/>
    <w:rsid w:val="00F876BB"/>
    <w:rsid w:val="00F87802"/>
    <w:rsid w:val="00F92C0A"/>
    <w:rsid w:val="00F9415B"/>
    <w:rsid w:val="00F94798"/>
    <w:rsid w:val="00FA04E2"/>
    <w:rsid w:val="00FA13C2"/>
    <w:rsid w:val="00FA3510"/>
    <w:rsid w:val="00FA5D8E"/>
    <w:rsid w:val="00FA7F91"/>
    <w:rsid w:val="00FB121C"/>
    <w:rsid w:val="00FB1CDD"/>
    <w:rsid w:val="00FB1FBF"/>
    <w:rsid w:val="00FB2C2F"/>
    <w:rsid w:val="00FB305C"/>
    <w:rsid w:val="00FC018E"/>
    <w:rsid w:val="00FC02AA"/>
    <w:rsid w:val="00FC2E3D"/>
    <w:rsid w:val="00FC3BDE"/>
    <w:rsid w:val="00FC70EA"/>
    <w:rsid w:val="00FD1DBE"/>
    <w:rsid w:val="00FD25A7"/>
    <w:rsid w:val="00FD27B6"/>
    <w:rsid w:val="00FD2F0D"/>
    <w:rsid w:val="00FD3689"/>
    <w:rsid w:val="00FD42A3"/>
    <w:rsid w:val="00FD4462"/>
    <w:rsid w:val="00FD603A"/>
    <w:rsid w:val="00FD7468"/>
    <w:rsid w:val="00FD7CE0"/>
    <w:rsid w:val="00FD7EBD"/>
    <w:rsid w:val="00FE0B3B"/>
    <w:rsid w:val="00FE0BE6"/>
    <w:rsid w:val="00FE176C"/>
    <w:rsid w:val="00FE1854"/>
    <w:rsid w:val="00FE1AB2"/>
    <w:rsid w:val="00FE1BE2"/>
    <w:rsid w:val="00FE730A"/>
    <w:rsid w:val="00FF0D5B"/>
    <w:rsid w:val="00FF1DD7"/>
    <w:rsid w:val="00FF32DB"/>
    <w:rsid w:val="00FF4052"/>
    <w:rsid w:val="00FF4453"/>
    <w:rsid w:val="00FF602E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05B3A5"/>
  <w15:docId w15:val="{7147FDD3-F3EF-4AD9-8ADD-360205B1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693C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CB6"/>
    <w:pPr>
      <w:widowControl/>
      <w:autoSpaceDE/>
      <w:autoSpaceDN/>
      <w:adjustRightInd/>
      <w:spacing w:line="240" w:lineRule="auto"/>
    </w:pPr>
    <w:rPr>
      <w:rFonts w:ascii="Calibri" w:eastAsia="Calibri" w:hAnsi="Calibri" w:cs="Times New Roman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CB6"/>
    <w:rPr>
      <w:rFonts w:ascii="Calibri" w:eastAsia="Calibri" w:hAnsi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CB6"/>
    <w:rPr>
      <w:vertAlign w:val="superscript"/>
    </w:rPr>
  </w:style>
  <w:style w:type="paragraph" w:styleId="Poprawka">
    <w:name w:val="Revision"/>
    <w:hidden/>
    <w:uiPriority w:val="99"/>
    <w:semiHidden/>
    <w:rsid w:val="00693CB6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3CB6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109DE"/>
    <w:rPr>
      <w:color w:val="0000FF" w:themeColor="hyperlink"/>
      <w:u w:val="single"/>
    </w:rPr>
  </w:style>
  <w:style w:type="table" w:styleId="rednialista2akcent1">
    <w:name w:val="Medium List 2 Accent 1"/>
    <w:basedOn w:val="Standardowy"/>
    <w:uiPriority w:val="66"/>
    <w:semiHidden/>
    <w:unhideWhenUsed/>
    <w:locked/>
    <w:rsid w:val="00C309B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mmjthe4tmltqmfyc4njygi2dcnjzhe" TargetMode="External"/><Relationship Id="rId18" Type="http://schemas.openxmlformats.org/officeDocument/2006/relationships/hyperlink" Target="https://sip.legalis.pl/document-view.seam?documentId=mfrxilrtg4ytoobrg43dkltqmfyc4nrugu4deojsg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ip.legalis.pl/document-view.seam?documentId=mfrxilrtg4ytkmzxgy2doltqmfyc4njvgm4tkrt.g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mmjthe4tmltqmfyc4njygi2dcnrqgq" TargetMode="External"/><Relationship Id="rId17" Type="http://schemas.openxmlformats.org/officeDocument/2006/relationships/hyperlink" Target="https://sip.legalis.pl/document-view.seam?documentId=mfrxilrtg4ytoobrgmzdkltqmfyc4nrugu2timjxg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omzsg43dcltqmfyc4nrsg4yteojwgi" TargetMode="External"/><Relationship Id="rId20" Type="http://schemas.openxmlformats.org/officeDocument/2006/relationships/hyperlink" Target="https://sip.legalis.pl/document-view.seam?documentId=mfrxilrtg4ytkmzug44tsltqmfyc4njvgi3tgmrzh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mmjthe4tmltqmfyc4njygi2dcnrqg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mnzyhazdcltqmfyc4nrqha4dinzth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mmjthe4tmltqmfyc4njygi2dcnjygq" TargetMode="External"/><Relationship Id="rId19" Type="http://schemas.openxmlformats.org/officeDocument/2006/relationships/hyperlink" Target="https://sip.legalis.pl/document-view.seam?documentId=mfrxilrtg4ytkmzxgy2doltqmfyc4njvgm4tknrzge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onzrhaydqltqmfyc4nrugeztcnrrgy" TargetMode="External"/><Relationship Id="rId14" Type="http://schemas.openxmlformats.org/officeDocument/2006/relationships/hyperlink" Target="https://sip.legalis.pl/document-view.seam?documentId=mfrxilrtg4ytmmjthe4tmltqmfyc4njygi2dcnjtgm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Tetzlaff\AppData\Local\Temp\Temp1_szablon_4.0%20(7)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1688D0-D296-4439-9781-648CD932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39</Pages>
  <Words>10980</Words>
  <Characters>65883</Characters>
  <Application>Microsoft Office Word</Application>
  <DocSecurity>0</DocSecurity>
  <Lines>549</Lines>
  <Paragraphs>153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Juliusz Tetzlaff</dc:creator>
  <cp:lastModifiedBy>Podniesińska Małgorzata</cp:lastModifiedBy>
  <cp:revision>2</cp:revision>
  <cp:lastPrinted>2023-01-30T16:07:00Z</cp:lastPrinted>
  <dcterms:created xsi:type="dcterms:W3CDTF">2023-02-03T12:12:00Z</dcterms:created>
  <dcterms:modified xsi:type="dcterms:W3CDTF">2023-02-03T12:12:00Z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SIP_Label_e2e05055-e449-4922-9b24-eaf69810da98_Enabled">
    <vt:lpwstr>true</vt:lpwstr>
  </property>
  <property fmtid="{D5CDD505-2E9C-101B-9397-08002B2CF9AE}" pid="5" name="MSIP_Label_e2e05055-e449-4922-9b24-eaf69810da98_SetDate">
    <vt:lpwstr>2022-09-19T15:35:22Z</vt:lpwstr>
  </property>
  <property fmtid="{D5CDD505-2E9C-101B-9397-08002B2CF9AE}" pid="6" name="MSIP_Label_e2e05055-e449-4922-9b24-eaf69810da98_Method">
    <vt:lpwstr>Privileged</vt:lpwstr>
  </property>
  <property fmtid="{D5CDD505-2E9C-101B-9397-08002B2CF9AE}" pid="7" name="MSIP_Label_e2e05055-e449-4922-9b24-eaf69810da98_Name">
    <vt:lpwstr>e2e05055-e449-4922-9b24-eaf69810da98</vt:lpwstr>
  </property>
  <property fmtid="{D5CDD505-2E9C-101B-9397-08002B2CF9AE}" pid="8" name="MSIP_Label_e2e05055-e449-4922-9b24-eaf69810da98_SiteId">
    <vt:lpwstr>29bb5b9c-200a-4906-89ef-c651c86ab301</vt:lpwstr>
  </property>
  <property fmtid="{D5CDD505-2E9C-101B-9397-08002B2CF9AE}" pid="9" name="MSIP_Label_e2e05055-e449-4922-9b24-eaf69810da98_ActionId">
    <vt:lpwstr>ebff890b-fbff-4bf4-9b26-117709a59e2f</vt:lpwstr>
  </property>
  <property fmtid="{D5CDD505-2E9C-101B-9397-08002B2CF9AE}" pid="10" name="MSIP_Label_e2e05055-e449-4922-9b24-eaf69810da98_ContentBits">
    <vt:lpwstr>0</vt:lpwstr>
  </property>
</Properties>
</file>