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040D" w14:textId="00223C48" w:rsidR="006B5785" w:rsidRDefault="006B5785" w:rsidP="006B578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F3186">
        <w:rPr>
          <w:rFonts w:ascii="Arial" w:hAnsi="Arial" w:cs="Arial"/>
          <w:b/>
          <w:bCs/>
          <w:sz w:val="20"/>
          <w:szCs w:val="20"/>
        </w:rPr>
        <w:t>UZASADNIENIE</w:t>
      </w:r>
    </w:p>
    <w:p w14:paraId="5E7A3B00" w14:textId="77777777" w:rsidR="0072651F" w:rsidRPr="009F3186" w:rsidRDefault="0072651F" w:rsidP="0072651F">
      <w:pPr>
        <w:spacing w:after="120"/>
        <w:rPr>
          <w:rFonts w:ascii="Arial" w:hAnsi="Arial" w:cs="Arial"/>
          <w:spacing w:val="4"/>
          <w:sz w:val="20"/>
          <w:szCs w:val="20"/>
        </w:rPr>
      </w:pPr>
      <w:r w:rsidRPr="009F3186">
        <w:rPr>
          <w:rFonts w:ascii="Arial" w:hAnsi="Arial"/>
          <w:spacing w:val="4"/>
          <w:sz w:val="20"/>
          <w:szCs w:val="20"/>
        </w:rPr>
        <w:t xml:space="preserve">Podstawą </w:t>
      </w:r>
      <w:r w:rsidRPr="009F3186">
        <w:rPr>
          <w:rFonts w:ascii="Arial" w:hAnsi="Arial" w:cs="Arial"/>
          <w:spacing w:val="4"/>
          <w:sz w:val="20"/>
          <w:szCs w:val="20"/>
        </w:rPr>
        <w:t>do wydania rozporządzenia przez Ministra Funduszy i Polityki Regionalnej jest art.</w:t>
      </w:r>
      <w:r w:rsidRPr="009F3186">
        <w:rPr>
          <w:rFonts w:ascii="Arial" w:hAnsi="Arial" w:cs="Arial"/>
          <w:sz w:val="20"/>
          <w:szCs w:val="20"/>
        </w:rPr>
        <w:t xml:space="preserve"> 30 ust. 4 ustawy z dnia 28 kwietnia 2022 r. o zasadach realizacji zadań finansowanych ze środków europejskich w perspektywie finansowej 2021–2027 (Dz. U. poz. 1079), zwanej dalej „ustawą”.</w:t>
      </w:r>
    </w:p>
    <w:p w14:paraId="12366397" w14:textId="77777777" w:rsidR="0072651F" w:rsidRPr="009F3186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Celem powstania rozporządzenia jest </w:t>
      </w:r>
      <w:r>
        <w:rPr>
          <w:rFonts w:ascii="Arial" w:eastAsiaTheme="minorHAnsi" w:hAnsi="Arial" w:cs="Arial"/>
          <w:sz w:val="20"/>
          <w:szCs w:val="20"/>
          <w:lang w:eastAsia="en-US"/>
        </w:rPr>
        <w:t>u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tworzenie programu pomocowego regulującego zasady udzielania pomocy publicznej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przedsiębiorcom na wspieranie innowacyjności oraz na innowacje procesowe i organizacyjne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w ramach regionalnych programów 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na lata 2021-2027, zwanych dalej „RP 2021-2027”.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Projekty, w ramach których realizowane będą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ww.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działania zostały przewidziane we wszystkich 16 RP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2021-2027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, dlatego też konieczne jest stworzenie podstawy prawnej do udzielania pomocy w tym zakresie.</w:t>
      </w:r>
    </w:p>
    <w:p w14:paraId="4B97639C" w14:textId="0A36B3C7" w:rsidR="0072651F" w:rsidRPr="009F3186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9F318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Celem przedmiotowej regulacji jest umożliwienie wspierania rozwoju społecznego i gospodarczego województw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poprzez pomoc</w:t>
      </w: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mikro-, małym i średnim </w:t>
      </w: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przedsi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ę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biorcom (zwanym dalej: MŚP) </w:t>
      </w: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>realizujący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m</w:t>
      </w:r>
      <w:r w:rsidRPr="002F1D4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projekty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zakresie </w:t>
      </w:r>
      <w:r w:rsidRPr="00D339E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wspierania innowacyjności oraz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wsparcie przedsiębiorców realizujących </w:t>
      </w:r>
      <w:r w:rsidRPr="00D339E7">
        <w:rPr>
          <w:rFonts w:ascii="Arial" w:eastAsiaTheme="minorHAnsi" w:hAnsi="Arial" w:cs="Arial"/>
          <w:bCs/>
          <w:sz w:val="20"/>
          <w:szCs w:val="20"/>
          <w:lang w:eastAsia="en-US"/>
        </w:rPr>
        <w:t>projekty z zakresu innowacji procesowych i organizacyjnych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, o których mowa w art. 2 pkt 96</w:t>
      </w:r>
      <w:r w:rsidR="008B2362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i </w:t>
      </w:r>
      <w:r w:rsidR="003058D4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pkt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97 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rozporządzenia Komisji (UE) nr 651/2014 z dnia 17 czerwca 2014 r. uznającego niektóre rodzaje pomocy za zgodne z rynkiem wewnętrznym w zastosowaniu art. 107 i 108 Traktatu (Dz. Urz. UE L 187 z 26.06.2014, str. 1, z </w:t>
      </w:r>
      <w:proofErr w:type="spellStart"/>
      <w:r w:rsidRPr="009F3186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9F3186">
        <w:rPr>
          <w:rFonts w:ascii="Arial" w:eastAsiaTheme="minorHAnsi" w:hAnsi="Arial" w:cs="Arial"/>
          <w:sz w:val="20"/>
          <w:szCs w:val="20"/>
          <w:lang w:eastAsia="en-US"/>
        </w:rPr>
        <w:t>. zm.), zwanego dalej „rozporządzeniem nr 651/2014”.</w:t>
      </w:r>
    </w:p>
    <w:p w14:paraId="09D523A7" w14:textId="659662A7" w:rsidR="0072651F" w:rsidRPr="009F3186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F3186">
        <w:rPr>
          <w:rFonts w:ascii="Arial" w:eastAsiaTheme="minorHAnsi" w:hAnsi="Arial" w:cs="Arial"/>
          <w:sz w:val="20"/>
          <w:szCs w:val="20"/>
          <w:lang w:eastAsia="en-US"/>
        </w:rPr>
        <w:t>W § 1 projektu rozporządzenia określony został przedmiotowy zakres projektowanej regulacji oraz przywołana została unijna podstawa prawna dla jego przyjęcia - rozporządzenie nr 651/2014. Rozporządzenie nr 651/2014 określa kategorie pomocy oraz warunki, na jakich przyznawana pomoc jest zgodna z rynkiem wewnętrznym w rozumieniu art. 107 ust. 3 Traktatu o funkcjonowaniu Unii Europejskiej, zwanego dalej „TFUE”, oraz wyłączona z wymogu zgłoszenia, o którym mowa w art. 108 TFUE. Niniejszy projekt rozporządzenia reguluje szczegółowe przeznaczenie, warunki i tryb udzielania</w:t>
      </w:r>
      <w:r w:rsidRPr="009F318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pomocy na podstawie art. 2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8 i 29</w:t>
      </w:r>
      <w:r w:rsidRPr="009F318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rozporządzenia 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>nr 651/2014</w:t>
      </w:r>
      <w:r w:rsidR="003058D4">
        <w:rPr>
          <w:rFonts w:ascii="Arial" w:eastAsiaTheme="minorHAnsi" w:hAnsi="Arial" w:cs="Arial"/>
          <w:sz w:val="20"/>
          <w:szCs w:val="20"/>
          <w:lang w:eastAsia="en-US"/>
        </w:rPr>
        <w:t>, a także podmioty udzielające tej pomocy.</w:t>
      </w:r>
    </w:p>
    <w:p w14:paraId="50C57830" w14:textId="35DD37BC" w:rsidR="0072651F" w:rsidRPr="009F3186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F3186">
        <w:rPr>
          <w:rFonts w:ascii="Arial" w:eastAsiaTheme="minorHAnsi" w:hAnsi="Arial" w:cs="Arial"/>
          <w:sz w:val="20"/>
          <w:szCs w:val="20"/>
          <w:lang w:eastAsia="en-US"/>
        </w:rPr>
        <w:t>W § 2 wyszczególnione zostały tzw. wyłączenia przedmiotowe – sektory oraz rodzaje działalności gospodarczej, które są wyłączone z zakresu stosowania niniejszego rozporządzenia</w:t>
      </w:r>
      <w:r w:rsidR="00BB045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BB0459" w:rsidRPr="00BB0459">
        <w:rPr>
          <w:rFonts w:ascii="Arial" w:eastAsiaTheme="minorHAnsi" w:hAnsi="Arial" w:cs="Arial"/>
          <w:sz w:val="20"/>
          <w:szCs w:val="20"/>
          <w:lang w:eastAsia="en-US"/>
        </w:rPr>
        <w:t>wyłączenie dotyczące pomocy dla przedsiębiorstw w trudnej sytuacji oraz wyłączenia niektórych środków pomocy,</w:t>
      </w:r>
      <w:r w:rsidR="00BB0459" w:rsidRPr="00BB0459">
        <w:t xml:space="preserve"> </w:t>
      </w:r>
      <w:r w:rsidR="00BB0459" w:rsidRPr="00BB0459">
        <w:rPr>
          <w:rFonts w:ascii="Arial" w:eastAsiaTheme="minorHAnsi" w:hAnsi="Arial" w:cs="Arial"/>
          <w:sz w:val="20"/>
          <w:szCs w:val="20"/>
          <w:lang w:eastAsia="en-US"/>
        </w:rPr>
        <w:t xml:space="preserve">również takie, które odnoszą się </w:t>
      </w:r>
      <w:r w:rsidR="00BB0459">
        <w:rPr>
          <w:rFonts w:ascii="Arial" w:eastAsiaTheme="minorHAnsi" w:hAnsi="Arial" w:cs="Arial"/>
          <w:sz w:val="20"/>
          <w:szCs w:val="20"/>
          <w:lang w:eastAsia="en-US"/>
        </w:rPr>
        <w:t>jedynie</w:t>
      </w:r>
      <w:r w:rsidR="00BB0459" w:rsidRPr="00BB0459">
        <w:rPr>
          <w:rFonts w:ascii="Arial" w:eastAsiaTheme="minorHAnsi" w:hAnsi="Arial" w:cs="Arial"/>
          <w:sz w:val="20"/>
          <w:szCs w:val="20"/>
          <w:lang w:eastAsia="en-US"/>
        </w:rPr>
        <w:t xml:space="preserve"> do konkretnych przeznaczeń pomocy.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Określenia zakresu ww. </w:t>
      </w:r>
      <w:proofErr w:type="spellStart"/>
      <w:r w:rsidRPr="009F3186">
        <w:rPr>
          <w:rFonts w:ascii="Arial" w:eastAsiaTheme="minorHAnsi" w:hAnsi="Arial" w:cs="Arial"/>
          <w:sz w:val="20"/>
          <w:szCs w:val="20"/>
          <w:lang w:eastAsia="en-US"/>
        </w:rPr>
        <w:t>wyłączeń</w:t>
      </w:r>
      <w:proofErr w:type="spellEnd"/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dokonano przez odesłanie do przepisów rozporządzenia nr 651/2014, które w sposób szczegółowy wskazują te wyłączenia.</w:t>
      </w:r>
    </w:p>
    <w:p w14:paraId="42A09DF5" w14:textId="2381A8C5" w:rsidR="0072651F" w:rsidRPr="009F3186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W § 3 </w:t>
      </w:r>
      <w:r>
        <w:rPr>
          <w:rFonts w:ascii="Arial" w:eastAsiaTheme="minorHAnsi" w:hAnsi="Arial" w:cs="Arial"/>
          <w:sz w:val="20"/>
          <w:szCs w:val="20"/>
          <w:lang w:eastAsia="en-US"/>
        </w:rPr>
        <w:t>za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>mieszczono definicj</w:t>
      </w:r>
      <w:r>
        <w:rPr>
          <w:rFonts w:ascii="Arial" w:eastAsiaTheme="minorHAnsi" w:hAnsi="Arial" w:cs="Arial"/>
          <w:sz w:val="20"/>
          <w:szCs w:val="20"/>
          <w:lang w:eastAsia="en-US"/>
        </w:rPr>
        <w:t>e: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innowacji organizacyjnych, innowacji procesowych, intensywności pomocy, przedsiębiorcy,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mikroprzedsiębiorcy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, małego i średniego przedsiębiorcy</w:t>
      </w:r>
      <w:r w:rsidR="002F2FB4">
        <w:rPr>
          <w:rFonts w:ascii="Arial" w:eastAsiaTheme="minorHAnsi" w:hAnsi="Arial" w:cs="Arial"/>
          <w:sz w:val="20"/>
          <w:szCs w:val="20"/>
          <w:lang w:eastAsia="en-US"/>
        </w:rPr>
        <w:t xml:space="preserve">, zwanych dalej „MŚP”, </w:t>
      </w:r>
      <w:r w:rsidR="003E1CB2">
        <w:rPr>
          <w:rFonts w:ascii="Arial" w:eastAsiaTheme="minorHAnsi" w:hAnsi="Arial" w:cs="Arial"/>
          <w:sz w:val="20"/>
          <w:szCs w:val="20"/>
          <w:lang w:eastAsia="en-US"/>
        </w:rPr>
        <w:t>oraz dużego przedsiębiorcy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6D895A6" w14:textId="750F6857" w:rsidR="0072651F" w:rsidRPr="009F3186" w:rsidRDefault="0019566D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72651F"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§ 4 </w:t>
      </w:r>
      <w:r>
        <w:rPr>
          <w:rFonts w:ascii="Arial" w:eastAsiaTheme="minorHAnsi" w:hAnsi="Arial" w:cs="Arial"/>
          <w:sz w:val="20"/>
          <w:szCs w:val="20"/>
          <w:lang w:eastAsia="en-US"/>
        </w:rPr>
        <w:t>zawarto</w:t>
      </w:r>
      <w:r w:rsidR="0072651F"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wyłączenie podmiotowe obejmujące podmioty, na których ciąży obowiązek zwrotu pomocy publicznej wynikający z wcześniejszej decyzji Komisji Europejskiej, uznającej taką pomoc za niezgodną z prawem oraz z rynkiem wewnętrznym. Warunek ten stanowi realizację normy określonej w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72651F" w:rsidRPr="009F3186">
        <w:rPr>
          <w:rFonts w:ascii="Arial" w:eastAsiaTheme="minorHAnsi" w:hAnsi="Arial" w:cs="Arial"/>
          <w:sz w:val="20"/>
          <w:szCs w:val="20"/>
          <w:lang w:eastAsia="en-US"/>
        </w:rPr>
        <w:t>art. 1 ust. 4 lit. a rozporządzenia nr 651/2014.</w:t>
      </w:r>
    </w:p>
    <w:p w14:paraId="5DF1CC62" w14:textId="0344C543" w:rsidR="0072651F" w:rsidRPr="009F3186" w:rsidRDefault="0072651F" w:rsidP="0072651F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 w:rsidRPr="009F3186">
        <w:rPr>
          <w:rFonts w:ascii="Arial" w:eastAsiaTheme="minorHAnsi" w:hAnsi="Arial"/>
          <w:sz w:val="20"/>
          <w:lang w:eastAsia="en-US"/>
        </w:rPr>
        <w:lastRenderedPageBreak/>
        <w:t xml:space="preserve">W § 5 określono katalog podmiotów udzielających pomocy na podstawie niniejszego rozporządzenia. Są to instytucje zarządzające, pośredniczące i wdrażające, o których mowa </w:t>
      </w:r>
      <w:r w:rsidRPr="009F3186">
        <w:rPr>
          <w:rFonts w:ascii="Arial" w:hAnsi="Arial"/>
          <w:sz w:val="20"/>
        </w:rPr>
        <w:t xml:space="preserve">w art. 30 ust. 2 ustawy </w:t>
      </w:r>
      <w:r w:rsidRPr="009F3186">
        <w:rPr>
          <w:rFonts w:ascii="Arial" w:eastAsiaTheme="minorHAnsi" w:hAnsi="Arial"/>
          <w:sz w:val="20"/>
          <w:lang w:eastAsia="en-US"/>
        </w:rPr>
        <w:t xml:space="preserve">oraz </w:t>
      </w:r>
      <w:r w:rsidRPr="009F3186">
        <w:rPr>
          <w:rFonts w:ascii="Arial" w:hAnsi="Arial"/>
          <w:bCs/>
          <w:sz w:val="20"/>
        </w:rPr>
        <w:t xml:space="preserve">podmioty wdrażające instrument finansowy, w rozumieniu art. 2 pkt 22 rozporządzenia Parlamentu Europejskiego i Rady(UE)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 30.06.2021, str. 159 </w:t>
      </w:r>
      <w:r w:rsidR="007209F5">
        <w:rPr>
          <w:rFonts w:ascii="Arial" w:hAnsi="Arial"/>
          <w:bCs/>
          <w:sz w:val="20"/>
        </w:rPr>
        <w:t xml:space="preserve">z </w:t>
      </w:r>
      <w:proofErr w:type="spellStart"/>
      <w:r w:rsidR="007209F5">
        <w:rPr>
          <w:rFonts w:ascii="Arial" w:hAnsi="Arial"/>
          <w:bCs/>
          <w:sz w:val="20"/>
        </w:rPr>
        <w:t>późn</w:t>
      </w:r>
      <w:proofErr w:type="spellEnd"/>
      <w:r w:rsidR="007209F5">
        <w:rPr>
          <w:rFonts w:ascii="Arial" w:hAnsi="Arial"/>
          <w:bCs/>
          <w:sz w:val="20"/>
        </w:rPr>
        <w:t>. zm.</w:t>
      </w:r>
      <w:r w:rsidRPr="009F3186">
        <w:rPr>
          <w:rFonts w:ascii="Arial" w:hAnsi="Arial"/>
          <w:bCs/>
          <w:sz w:val="20"/>
        </w:rPr>
        <w:t xml:space="preserve">). </w:t>
      </w:r>
    </w:p>
    <w:p w14:paraId="203AA598" w14:textId="77777777" w:rsidR="0072651F" w:rsidRDefault="0072651F" w:rsidP="0072651F">
      <w:pPr>
        <w:pStyle w:val="ARTartustawynprozporzdzenia"/>
        <w:ind w:firstLine="0"/>
        <w:rPr>
          <w:rFonts w:ascii="Arial" w:hAnsi="Arial"/>
          <w:sz w:val="20"/>
        </w:rPr>
      </w:pPr>
      <w:r w:rsidRPr="009F3186">
        <w:rPr>
          <w:rFonts w:ascii="Arial" w:eastAsiaTheme="minorHAnsi" w:hAnsi="Arial"/>
          <w:bCs/>
          <w:sz w:val="20"/>
          <w:lang w:eastAsia="en-US"/>
        </w:rPr>
        <w:t xml:space="preserve">W </w:t>
      </w:r>
      <w:r w:rsidRPr="009F3186">
        <w:rPr>
          <w:rFonts w:ascii="Arial" w:eastAsiaTheme="minorHAnsi" w:hAnsi="Arial"/>
          <w:sz w:val="20"/>
          <w:lang w:eastAsia="en-US"/>
        </w:rPr>
        <w:t>§ 6 wskazano, że</w:t>
      </w:r>
      <w:r w:rsidRPr="009F3186">
        <w:rPr>
          <w:rFonts w:ascii="Arial" w:hAnsi="Arial"/>
          <w:sz w:val="20"/>
        </w:rPr>
        <w:t xml:space="preserve"> pomoc ma na celu wspieranie rozwoju gospodarczego i społecznego województwa objętego RP 2021-2027 oraz</w:t>
      </w:r>
      <w:r w:rsidRPr="009F3186">
        <w:rPr>
          <w:rFonts w:ascii="Arial" w:eastAsiaTheme="minorHAnsi" w:hAnsi="Arial"/>
          <w:sz w:val="20"/>
          <w:lang w:eastAsia="en-US"/>
        </w:rPr>
        <w:t xml:space="preserve"> jest udzielana</w:t>
      </w:r>
      <w:r>
        <w:rPr>
          <w:rFonts w:ascii="Arial" w:hAnsi="Arial"/>
          <w:sz w:val="20"/>
        </w:rPr>
        <w:t>:</w:t>
      </w:r>
    </w:p>
    <w:p w14:paraId="04EF7178" w14:textId="523B13D5" w:rsidR="0072651F" w:rsidRPr="007D14D6" w:rsidRDefault="0072651F" w:rsidP="0072651F">
      <w:pPr>
        <w:pStyle w:val="ARTartustawynprozporzdzenia"/>
        <w:numPr>
          <w:ilvl w:val="0"/>
          <w:numId w:val="17"/>
        </w:numPr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>MŚP</w:t>
      </w:r>
      <w:r w:rsidRPr="007D14D6">
        <w:rPr>
          <w:rFonts w:ascii="Arial" w:eastAsiaTheme="minorHAnsi" w:hAnsi="Arial"/>
          <w:sz w:val="20"/>
          <w:lang w:eastAsia="en-US"/>
        </w:rPr>
        <w:t xml:space="preserve"> </w:t>
      </w:r>
      <w:r w:rsidR="009F07DC">
        <w:rPr>
          <w:rFonts w:ascii="Arial" w:eastAsiaTheme="minorHAnsi" w:hAnsi="Arial"/>
          <w:sz w:val="20"/>
          <w:lang w:eastAsia="en-US"/>
        </w:rPr>
        <w:t xml:space="preserve">- </w:t>
      </w:r>
      <w:r w:rsidRPr="007D14D6">
        <w:rPr>
          <w:rFonts w:ascii="Arial" w:eastAsiaTheme="minorHAnsi" w:hAnsi="Arial"/>
          <w:sz w:val="20"/>
          <w:lang w:eastAsia="en-US"/>
        </w:rPr>
        <w:t>na wspieranie innowacyjnoś</w:t>
      </w:r>
      <w:r w:rsidR="00543C5F">
        <w:rPr>
          <w:rFonts w:ascii="Arial" w:eastAsiaTheme="minorHAnsi" w:hAnsi="Arial"/>
          <w:sz w:val="20"/>
          <w:lang w:eastAsia="en-US"/>
        </w:rPr>
        <w:t>ci oraz innowacje procesowe i organizacyjne</w:t>
      </w:r>
      <w:r w:rsidRPr="007D14D6">
        <w:rPr>
          <w:rFonts w:ascii="Arial" w:eastAsiaTheme="minorHAnsi" w:hAnsi="Arial"/>
          <w:sz w:val="20"/>
          <w:lang w:eastAsia="en-US"/>
        </w:rPr>
        <w:t>;</w:t>
      </w:r>
    </w:p>
    <w:p w14:paraId="70E0B360" w14:textId="0D60139F" w:rsidR="0072651F" w:rsidRDefault="00543C5F" w:rsidP="0072651F">
      <w:pPr>
        <w:pStyle w:val="ARTartustawynprozporzdzenia"/>
        <w:numPr>
          <w:ilvl w:val="0"/>
          <w:numId w:val="17"/>
        </w:numPr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dużym </w:t>
      </w:r>
      <w:r w:rsidR="0072651F" w:rsidRPr="007D14D6">
        <w:rPr>
          <w:rFonts w:ascii="Arial" w:eastAsiaTheme="minorHAnsi" w:hAnsi="Arial"/>
          <w:sz w:val="20"/>
          <w:lang w:eastAsia="en-US"/>
        </w:rPr>
        <w:t xml:space="preserve">przedsiębiorcom </w:t>
      </w:r>
      <w:r>
        <w:rPr>
          <w:rFonts w:ascii="Arial" w:eastAsiaTheme="minorHAnsi" w:hAnsi="Arial"/>
          <w:sz w:val="20"/>
          <w:lang w:eastAsia="en-US"/>
        </w:rPr>
        <w:t xml:space="preserve">– </w:t>
      </w:r>
      <w:r w:rsidR="009F07DC">
        <w:rPr>
          <w:rFonts w:ascii="Arial" w:eastAsiaTheme="minorHAnsi" w:hAnsi="Arial"/>
          <w:sz w:val="20"/>
          <w:lang w:eastAsia="en-US"/>
        </w:rPr>
        <w:t>n</w:t>
      </w:r>
      <w:r w:rsidR="0072651F" w:rsidRPr="007D14D6">
        <w:rPr>
          <w:rFonts w:ascii="Arial" w:eastAsiaTheme="minorHAnsi" w:hAnsi="Arial"/>
          <w:sz w:val="20"/>
          <w:lang w:eastAsia="en-US"/>
        </w:rPr>
        <w:t>a innowacje procesowe i organizacyjne</w:t>
      </w:r>
      <w:r>
        <w:rPr>
          <w:rFonts w:ascii="Arial" w:eastAsiaTheme="minorHAnsi" w:hAnsi="Arial"/>
          <w:sz w:val="20"/>
          <w:lang w:eastAsia="en-US"/>
        </w:rPr>
        <w:t>, pod warunkiem zachowania wymogów wynikających z a</w:t>
      </w:r>
      <w:r w:rsidR="0072651F">
        <w:rPr>
          <w:rFonts w:ascii="Arial" w:eastAsiaTheme="minorHAnsi" w:hAnsi="Arial"/>
          <w:sz w:val="20"/>
          <w:lang w:eastAsia="en-US"/>
        </w:rPr>
        <w:t>rt. 29 ust. 2 rozporządzenia nr 651/2014.</w:t>
      </w:r>
    </w:p>
    <w:p w14:paraId="774E5F36" w14:textId="77777777" w:rsidR="0072651F" w:rsidRPr="009F3186" w:rsidRDefault="0072651F" w:rsidP="0072651F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 w:rsidRPr="009F3186">
        <w:rPr>
          <w:rFonts w:ascii="Arial" w:eastAsiaTheme="minorHAnsi" w:hAnsi="Arial"/>
          <w:sz w:val="20"/>
          <w:lang w:eastAsia="en-US"/>
        </w:rPr>
        <w:t>Obowiązek zawarty w pierwszej części normy prawnej wynika z</w:t>
      </w:r>
      <w:r>
        <w:rPr>
          <w:rFonts w:ascii="Arial" w:eastAsiaTheme="minorHAnsi" w:hAnsi="Arial"/>
          <w:sz w:val="20"/>
          <w:lang w:eastAsia="en-US"/>
        </w:rPr>
        <w:t> </w:t>
      </w:r>
      <w:r w:rsidRPr="009F3186">
        <w:rPr>
          <w:rFonts w:ascii="Arial" w:eastAsiaTheme="minorHAnsi" w:hAnsi="Arial"/>
          <w:sz w:val="20"/>
          <w:lang w:eastAsia="en-US"/>
        </w:rPr>
        <w:t xml:space="preserve">przepisów ogólnych dotyczących funduszy strukturalnych. Środki z RP 2021-2027 są przeznaczane na rozwój poszczególnych województw i </w:t>
      </w:r>
      <w:r>
        <w:rPr>
          <w:rFonts w:ascii="Arial" w:eastAsiaTheme="minorHAnsi" w:hAnsi="Arial"/>
          <w:sz w:val="20"/>
          <w:lang w:eastAsia="en-US"/>
        </w:rPr>
        <w:t xml:space="preserve">jest </w:t>
      </w:r>
      <w:r w:rsidRPr="009F3186">
        <w:rPr>
          <w:rFonts w:ascii="Arial" w:eastAsiaTheme="minorHAnsi" w:hAnsi="Arial"/>
          <w:sz w:val="20"/>
          <w:lang w:eastAsia="en-US"/>
        </w:rPr>
        <w:t>konieczne, aby pomoc udzielona ze środków RP 2021-2027 przyjętego dla danego województwa przyczyniała się do jego rozwoju. Druga część przepisu wskazuje przeznaczenie pomocy</w:t>
      </w:r>
      <w:r>
        <w:rPr>
          <w:rFonts w:ascii="Arial" w:eastAsiaTheme="minorHAnsi" w:hAnsi="Arial"/>
          <w:sz w:val="20"/>
          <w:lang w:eastAsia="en-US"/>
        </w:rPr>
        <w:t xml:space="preserve"> i podmioty, którym można jej udzielić.</w:t>
      </w:r>
    </w:p>
    <w:p w14:paraId="14A785D8" w14:textId="536D245A" w:rsidR="0072651F" w:rsidRDefault="0072651F" w:rsidP="007265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3186">
        <w:rPr>
          <w:rFonts w:ascii="Arial" w:eastAsiaTheme="minorHAnsi" w:hAnsi="Arial" w:cs="Arial"/>
          <w:sz w:val="20"/>
          <w:szCs w:val="20"/>
          <w:lang w:eastAsia="en-US"/>
        </w:rPr>
        <w:t>W § 7 pkt 1 wskazano warunek zgodności udzielanej pomocy z art. 5 ust. 1 rozporządzenia nr 651/2014, co oznacza, że pomoc udzielona może być wtedy, gdy spełnia kryterium pomocy przejrzystej w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rozumieniu tego przepisu. Ponadto, zgodnie z § 7 pkt 2 pomoc </w:t>
      </w:r>
      <w:r w:rsidR="00765F33">
        <w:rPr>
          <w:rFonts w:ascii="Arial" w:eastAsiaTheme="minorHAnsi" w:hAnsi="Arial" w:cs="Arial"/>
          <w:sz w:val="20"/>
          <w:szCs w:val="20"/>
          <w:lang w:eastAsia="en-US"/>
        </w:rPr>
        <w:t>może być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udzielana w formie dotacji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</w:t>
      </w:r>
      <w:r w:rsidR="003058D4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>dotacji na spłatę odsetek</w:t>
      </w:r>
      <w:r w:rsidR="007209F5">
        <w:rPr>
          <w:rFonts w:ascii="Arial" w:eastAsiaTheme="minorHAnsi" w:hAnsi="Arial" w:cs="Arial"/>
          <w:sz w:val="20"/>
          <w:szCs w:val="20"/>
          <w:lang w:eastAsia="en-US"/>
        </w:rPr>
        <w:t xml:space="preserve"> oraz </w:t>
      </w:r>
      <w:bookmarkStart w:id="0" w:name="_Hlk127533415"/>
      <w:r w:rsidRPr="009F3186">
        <w:rPr>
          <w:rFonts w:ascii="Arial" w:eastAsiaTheme="minorHAnsi" w:hAnsi="Arial" w:cs="Arial"/>
          <w:sz w:val="20"/>
          <w:szCs w:val="20"/>
          <w:lang w:eastAsia="en-US"/>
        </w:rPr>
        <w:t>pożycz</w:t>
      </w:r>
      <w:r>
        <w:rPr>
          <w:rFonts w:ascii="Arial" w:eastAsiaTheme="minorHAnsi" w:hAnsi="Arial" w:cs="Arial"/>
          <w:sz w:val="20"/>
          <w:szCs w:val="20"/>
          <w:lang w:eastAsia="en-US"/>
        </w:rPr>
        <w:t>ek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>, o ile sposób udzielania pomocy w takich formach będzie spełniał warunki przejrzystości zgodnie z art. 5 ust. 2 lit. a</w:t>
      </w:r>
      <w:r w:rsidR="007209F5">
        <w:rPr>
          <w:rFonts w:ascii="Arial" w:eastAsiaTheme="minorHAnsi" w:hAnsi="Arial" w:cs="Arial"/>
          <w:sz w:val="20"/>
          <w:szCs w:val="20"/>
          <w:lang w:eastAsia="en-US"/>
        </w:rPr>
        <w:t xml:space="preserve"> oraz b</w:t>
      </w:r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 rozporządzenia nr 651/2014</w:t>
      </w:r>
      <w:bookmarkEnd w:id="0"/>
      <w:r w:rsidRPr="009F318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4A67343E" w14:textId="2BBACEE0" w:rsidR="0072651F" w:rsidRPr="002F1D47" w:rsidRDefault="00FF6515" w:rsidP="0072651F">
      <w:pPr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72651F" w:rsidRPr="002F1D47">
        <w:rPr>
          <w:rFonts w:ascii="Arial" w:hAnsi="Arial" w:cs="Arial"/>
          <w:sz w:val="20"/>
          <w:szCs w:val="20"/>
        </w:rPr>
        <w:t xml:space="preserve"> </w:t>
      </w:r>
      <w:r w:rsidR="0072651F">
        <w:rPr>
          <w:rFonts w:ascii="Arial" w:hAnsi="Arial" w:cs="Arial"/>
          <w:sz w:val="20"/>
          <w:szCs w:val="20"/>
        </w:rPr>
        <w:t>pkt 1</w:t>
      </w:r>
      <w:r w:rsidR="0072651F" w:rsidRPr="002F1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zostały określone 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>koszty kwalifikowalne, które będą mogły zostać objęte pomocą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19566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>przypadku projektów realizowanych w zakresie wspierania innowacyjności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. Kosztami kwalifikowalnymi 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 xml:space="preserve">w tym przypadku 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>są koszty, które spełniają warunki wskazane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>w art.</w:t>
      </w:r>
      <w:r w:rsidR="0072651F" w:rsidRPr="002F1D47">
        <w:rPr>
          <w:rFonts w:ascii="Arial" w:hAnsi="Arial" w:cs="Arial"/>
          <w:sz w:val="20"/>
          <w:szCs w:val="20"/>
        </w:rPr>
        <w:t xml:space="preserve"> 2</w:t>
      </w:r>
      <w:r w:rsidR="0072651F">
        <w:rPr>
          <w:rFonts w:ascii="Arial" w:hAnsi="Arial" w:cs="Arial"/>
          <w:sz w:val="20"/>
          <w:szCs w:val="20"/>
        </w:rPr>
        <w:t>8</w:t>
      </w:r>
      <w:r w:rsidR="0072651F" w:rsidRPr="002F1D47">
        <w:rPr>
          <w:rFonts w:ascii="Arial" w:hAnsi="Arial" w:cs="Arial"/>
          <w:sz w:val="20"/>
          <w:szCs w:val="20"/>
        </w:rPr>
        <w:t xml:space="preserve"> ust. </w:t>
      </w:r>
      <w:r w:rsidR="0072651F">
        <w:rPr>
          <w:rFonts w:ascii="Arial" w:hAnsi="Arial" w:cs="Arial"/>
          <w:sz w:val="20"/>
          <w:szCs w:val="20"/>
        </w:rPr>
        <w:t>2</w:t>
      </w:r>
      <w:r w:rsidR="0072651F" w:rsidRPr="002F1D47">
        <w:rPr>
          <w:rFonts w:ascii="Arial" w:hAnsi="Arial" w:cs="Arial"/>
          <w:sz w:val="20"/>
          <w:szCs w:val="20"/>
        </w:rPr>
        <w:t xml:space="preserve"> rozporządzenia nr 651/2014.</w:t>
      </w:r>
      <w:r>
        <w:rPr>
          <w:rFonts w:ascii="Arial" w:hAnsi="Arial" w:cs="Arial"/>
          <w:sz w:val="20"/>
          <w:szCs w:val="20"/>
        </w:rPr>
        <w:t xml:space="preserve"> W 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72651F" w:rsidRPr="002F1D47">
        <w:rPr>
          <w:rFonts w:ascii="Arial" w:hAnsi="Arial" w:cs="Arial"/>
          <w:sz w:val="20"/>
          <w:szCs w:val="20"/>
        </w:rPr>
        <w:t xml:space="preserve"> </w:t>
      </w:r>
      <w:r w:rsidR="0072651F">
        <w:rPr>
          <w:rFonts w:ascii="Arial" w:hAnsi="Arial" w:cs="Arial"/>
          <w:sz w:val="20"/>
          <w:szCs w:val="20"/>
        </w:rPr>
        <w:t>pkt</w:t>
      </w:r>
      <w:r w:rsidR="0072651F" w:rsidRPr="002F1D47">
        <w:rPr>
          <w:rFonts w:ascii="Arial" w:hAnsi="Arial" w:cs="Arial"/>
          <w:sz w:val="20"/>
          <w:szCs w:val="20"/>
        </w:rPr>
        <w:t xml:space="preserve"> </w:t>
      </w:r>
      <w:r w:rsidR="0072651F">
        <w:rPr>
          <w:rFonts w:ascii="Arial" w:hAnsi="Arial" w:cs="Arial"/>
          <w:sz w:val="20"/>
          <w:szCs w:val="20"/>
        </w:rPr>
        <w:t>2</w:t>
      </w:r>
      <w:r w:rsidR="0072651F" w:rsidRPr="002F1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wskazano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 koszty kwalifikowalne, które będą mogły zostać objęte pomocą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 xml:space="preserve"> w przypadku projektów realizowanych w zakresie innowacji procesowych i</w:t>
      </w:r>
      <w:r w:rsidR="0019566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 xml:space="preserve">organizacyjnych. 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Kosztami kwalifikowalnymi 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 xml:space="preserve">w tym przypadku 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>są koszty, które spełniają warunki wskazane</w:t>
      </w:r>
      <w:r w:rsidR="0072651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2651F" w:rsidRPr="002F1D47">
        <w:rPr>
          <w:rFonts w:ascii="Arial" w:eastAsiaTheme="minorHAnsi" w:hAnsi="Arial" w:cs="Arial"/>
          <w:sz w:val="20"/>
          <w:szCs w:val="20"/>
          <w:lang w:eastAsia="en-US"/>
        </w:rPr>
        <w:t>w art.</w:t>
      </w:r>
      <w:r w:rsidR="0072651F" w:rsidRPr="002F1D47">
        <w:rPr>
          <w:rFonts w:ascii="Arial" w:hAnsi="Arial" w:cs="Arial"/>
          <w:sz w:val="20"/>
          <w:szCs w:val="20"/>
        </w:rPr>
        <w:t xml:space="preserve"> 2</w:t>
      </w:r>
      <w:r w:rsidR="0072651F">
        <w:rPr>
          <w:rFonts w:ascii="Arial" w:hAnsi="Arial" w:cs="Arial"/>
          <w:sz w:val="20"/>
          <w:szCs w:val="20"/>
        </w:rPr>
        <w:t>9</w:t>
      </w:r>
      <w:r w:rsidR="0072651F" w:rsidRPr="002F1D47">
        <w:rPr>
          <w:rFonts w:ascii="Arial" w:hAnsi="Arial" w:cs="Arial"/>
          <w:sz w:val="20"/>
          <w:szCs w:val="20"/>
        </w:rPr>
        <w:t xml:space="preserve"> ust. </w:t>
      </w:r>
      <w:r w:rsidR="0072651F">
        <w:rPr>
          <w:rFonts w:ascii="Arial" w:hAnsi="Arial" w:cs="Arial"/>
          <w:sz w:val="20"/>
          <w:szCs w:val="20"/>
        </w:rPr>
        <w:t>3</w:t>
      </w:r>
      <w:r w:rsidR="0072651F" w:rsidRPr="002F1D47">
        <w:rPr>
          <w:rFonts w:ascii="Arial" w:hAnsi="Arial" w:cs="Arial"/>
          <w:sz w:val="20"/>
          <w:szCs w:val="20"/>
        </w:rPr>
        <w:t xml:space="preserve"> rozporządzenia nr 651/2014</w:t>
      </w:r>
      <w:r w:rsidR="0072651F">
        <w:rPr>
          <w:rFonts w:ascii="Arial" w:hAnsi="Arial" w:cs="Arial"/>
          <w:sz w:val="20"/>
          <w:szCs w:val="20"/>
        </w:rPr>
        <w:t>.</w:t>
      </w:r>
    </w:p>
    <w:p w14:paraId="231AB2C5" w14:textId="73BB9CB3" w:rsidR="0072651F" w:rsidRPr="002F1D47" w:rsidRDefault="0072651F" w:rsidP="00DC2ED8">
      <w:pPr>
        <w:pStyle w:val="ARTartustawynprozporzdzenia"/>
        <w:ind w:firstLine="0"/>
        <w:rPr>
          <w:rFonts w:ascii="Arial" w:eastAsiaTheme="minorHAnsi" w:hAnsi="Arial"/>
          <w:sz w:val="20"/>
          <w:lang w:eastAsia="en-US"/>
        </w:rPr>
      </w:pPr>
      <w:r>
        <w:rPr>
          <w:rFonts w:ascii="Arial" w:eastAsiaTheme="minorHAnsi" w:hAnsi="Arial"/>
          <w:sz w:val="20"/>
          <w:lang w:eastAsia="en-US"/>
        </w:rPr>
        <w:t xml:space="preserve">W </w:t>
      </w:r>
      <w:r w:rsidRPr="009F3186">
        <w:rPr>
          <w:rFonts w:ascii="Arial" w:eastAsiaTheme="minorHAnsi" w:hAnsi="Arial"/>
          <w:sz w:val="20"/>
          <w:lang w:eastAsia="en-US"/>
        </w:rPr>
        <w:t xml:space="preserve">§ </w:t>
      </w:r>
      <w:r>
        <w:rPr>
          <w:rFonts w:ascii="Arial" w:eastAsiaTheme="minorHAnsi" w:hAnsi="Arial"/>
          <w:sz w:val="20"/>
          <w:lang w:eastAsia="en-US"/>
        </w:rPr>
        <w:t>9</w:t>
      </w:r>
      <w:r w:rsidRPr="009F3186">
        <w:rPr>
          <w:rFonts w:ascii="Arial" w:eastAsiaTheme="minorHAnsi" w:hAnsi="Arial"/>
          <w:sz w:val="20"/>
          <w:lang w:eastAsia="en-US"/>
        </w:rPr>
        <w:t xml:space="preserve"> ust. 1 określ</w:t>
      </w:r>
      <w:r>
        <w:rPr>
          <w:rFonts w:ascii="Arial" w:eastAsiaTheme="minorHAnsi" w:hAnsi="Arial"/>
          <w:sz w:val="20"/>
          <w:lang w:eastAsia="en-US"/>
        </w:rPr>
        <w:t>ono</w:t>
      </w:r>
      <w:r w:rsidRPr="009F3186">
        <w:rPr>
          <w:rFonts w:ascii="Arial" w:eastAsiaTheme="minorHAnsi" w:hAnsi="Arial"/>
          <w:sz w:val="20"/>
          <w:lang w:eastAsia="en-US"/>
        </w:rPr>
        <w:t xml:space="preserve"> sposób wyliczania maksymalnej intensywności pomocy </w:t>
      </w:r>
      <w:r w:rsidR="00667293" w:rsidRPr="009F3186">
        <w:rPr>
          <w:rFonts w:ascii="Arial" w:eastAsiaTheme="minorHAnsi" w:hAnsi="Arial"/>
          <w:sz w:val="20"/>
          <w:lang w:eastAsia="en-US"/>
        </w:rPr>
        <w:t xml:space="preserve">udzielanej </w:t>
      </w:r>
      <w:r w:rsidR="00667293">
        <w:rPr>
          <w:rFonts w:ascii="Arial" w:hAnsi="Arial"/>
          <w:sz w:val="20"/>
        </w:rPr>
        <w:t>na wspieranie innowacyjności</w:t>
      </w:r>
      <w:r w:rsidRPr="009F3186">
        <w:rPr>
          <w:rFonts w:ascii="Arial" w:eastAsiaTheme="minorHAnsi" w:hAnsi="Arial"/>
          <w:sz w:val="20"/>
          <w:lang w:eastAsia="en-US"/>
        </w:rPr>
        <w:t>.</w:t>
      </w:r>
      <w:r w:rsidRPr="009F3186">
        <w:rPr>
          <w:rFonts w:ascii="Arial" w:hAnsi="Arial"/>
          <w:sz w:val="20"/>
        </w:rPr>
        <w:t xml:space="preserve"> </w:t>
      </w:r>
      <w:r w:rsidR="00667293">
        <w:rPr>
          <w:rFonts w:ascii="Arial" w:eastAsiaTheme="minorHAnsi" w:hAnsi="Arial"/>
          <w:sz w:val="20"/>
          <w:lang w:eastAsia="en-US"/>
        </w:rPr>
        <w:t>O</w:t>
      </w:r>
      <w:r>
        <w:rPr>
          <w:rFonts w:ascii="Arial" w:hAnsi="Arial"/>
          <w:sz w:val="20"/>
        </w:rPr>
        <w:t>kreśla</w:t>
      </w:r>
      <w:r w:rsidRPr="002F1D47">
        <w:rPr>
          <w:rFonts w:ascii="Arial" w:hAnsi="Arial"/>
          <w:sz w:val="20"/>
        </w:rPr>
        <w:t xml:space="preserve"> się </w:t>
      </w:r>
      <w:r w:rsidR="00667293">
        <w:rPr>
          <w:rFonts w:ascii="Arial" w:hAnsi="Arial"/>
          <w:sz w:val="20"/>
        </w:rPr>
        <w:t xml:space="preserve">ją </w:t>
      </w:r>
      <w:r w:rsidRPr="002F1D47">
        <w:rPr>
          <w:rFonts w:ascii="Arial" w:hAnsi="Arial"/>
          <w:sz w:val="20"/>
        </w:rPr>
        <w:t>zgodnie z art. 2</w:t>
      </w:r>
      <w:r>
        <w:rPr>
          <w:rFonts w:ascii="Arial" w:hAnsi="Arial"/>
          <w:sz w:val="20"/>
        </w:rPr>
        <w:t>8</w:t>
      </w:r>
      <w:r w:rsidRPr="002F1D47">
        <w:rPr>
          <w:rFonts w:ascii="Arial" w:hAnsi="Arial"/>
          <w:sz w:val="20"/>
        </w:rPr>
        <w:t xml:space="preserve"> ust. </w:t>
      </w:r>
      <w:r>
        <w:rPr>
          <w:rFonts w:ascii="Arial" w:hAnsi="Arial"/>
          <w:sz w:val="20"/>
        </w:rPr>
        <w:t>3 rozporządzenia nr 651/2014 (</w:t>
      </w:r>
      <w:r w:rsidRPr="002F1D47">
        <w:rPr>
          <w:rFonts w:ascii="Arial" w:eastAsiaTheme="minorHAnsi" w:hAnsi="Arial"/>
          <w:sz w:val="20"/>
          <w:lang w:eastAsia="en-US"/>
        </w:rPr>
        <w:t xml:space="preserve">§ </w:t>
      </w:r>
      <w:r>
        <w:rPr>
          <w:rFonts w:ascii="Arial" w:eastAsiaTheme="minorHAnsi" w:hAnsi="Arial"/>
          <w:sz w:val="20"/>
          <w:lang w:eastAsia="en-US"/>
        </w:rPr>
        <w:t>9</w:t>
      </w:r>
      <w:r w:rsidRPr="002F1D47">
        <w:rPr>
          <w:rFonts w:ascii="Arial" w:eastAsiaTheme="minorHAnsi" w:hAnsi="Arial"/>
          <w:sz w:val="20"/>
          <w:lang w:eastAsia="en-US"/>
        </w:rPr>
        <w:t xml:space="preserve"> ust. 1 </w:t>
      </w:r>
      <w:r>
        <w:rPr>
          <w:rFonts w:ascii="Arial" w:hAnsi="Arial"/>
          <w:sz w:val="20"/>
        </w:rPr>
        <w:t>pkt 1)</w:t>
      </w:r>
      <w:r w:rsidR="00E62395">
        <w:rPr>
          <w:rFonts w:ascii="Arial" w:hAnsi="Arial"/>
          <w:sz w:val="20"/>
        </w:rPr>
        <w:t xml:space="preserve">. Intensywność ta może zostać zwiększona </w:t>
      </w:r>
      <w:r w:rsidRPr="003D65F9">
        <w:rPr>
          <w:rFonts w:ascii="Arial" w:hAnsi="Arial"/>
          <w:sz w:val="20"/>
        </w:rPr>
        <w:t>zgodnie z art. 28 ust. 4 rozporządzenia nr 651/2014</w:t>
      </w:r>
      <w:r>
        <w:rPr>
          <w:rFonts w:ascii="Arial" w:hAnsi="Arial"/>
          <w:sz w:val="20"/>
        </w:rPr>
        <w:t xml:space="preserve"> (</w:t>
      </w:r>
      <w:r w:rsidRPr="002F1D47">
        <w:rPr>
          <w:rFonts w:ascii="Arial" w:eastAsiaTheme="minorHAnsi" w:hAnsi="Arial"/>
          <w:sz w:val="20"/>
          <w:lang w:eastAsia="en-US"/>
        </w:rPr>
        <w:t xml:space="preserve">§ </w:t>
      </w:r>
      <w:r>
        <w:rPr>
          <w:rFonts w:ascii="Arial" w:eastAsiaTheme="minorHAnsi" w:hAnsi="Arial"/>
          <w:sz w:val="20"/>
          <w:lang w:eastAsia="en-US"/>
        </w:rPr>
        <w:t>9</w:t>
      </w:r>
      <w:r w:rsidRPr="002F1D47">
        <w:rPr>
          <w:rFonts w:ascii="Arial" w:eastAsiaTheme="minorHAnsi" w:hAnsi="Arial"/>
          <w:sz w:val="20"/>
          <w:lang w:eastAsia="en-US"/>
        </w:rPr>
        <w:t xml:space="preserve"> ust. 1 </w:t>
      </w:r>
      <w:r>
        <w:rPr>
          <w:rFonts w:ascii="Arial" w:hAnsi="Arial"/>
          <w:sz w:val="20"/>
        </w:rPr>
        <w:t>pkt 2).</w:t>
      </w:r>
      <w:r w:rsidR="00E62395">
        <w:rPr>
          <w:rFonts w:ascii="Arial" w:hAnsi="Arial"/>
          <w:sz w:val="20"/>
        </w:rPr>
        <w:t xml:space="preserve"> </w:t>
      </w:r>
      <w:r w:rsidR="00E62395" w:rsidRPr="00E62395">
        <w:rPr>
          <w:rFonts w:ascii="Arial" w:hAnsi="Arial"/>
          <w:sz w:val="20"/>
        </w:rPr>
        <w:t xml:space="preserve">W projektowanym rozporządzeniu w przypadku możliwości zastosowania wyższej </w:t>
      </w:r>
      <w:r w:rsidR="00E62395" w:rsidRPr="00E62395">
        <w:rPr>
          <w:rFonts w:ascii="Arial" w:hAnsi="Arial"/>
          <w:sz w:val="20"/>
        </w:rPr>
        <w:lastRenderedPageBreak/>
        <w:t>intensywności (100%) użyty jest tryb fakultatywny. Wynika to z faktu, że K</w:t>
      </w:r>
      <w:r w:rsidR="00E62395">
        <w:rPr>
          <w:rFonts w:ascii="Arial" w:hAnsi="Arial"/>
          <w:sz w:val="20"/>
        </w:rPr>
        <w:t xml:space="preserve">omisja Europejska </w:t>
      </w:r>
      <w:r w:rsidR="00E62395" w:rsidRPr="00E62395">
        <w:rPr>
          <w:rFonts w:ascii="Arial" w:hAnsi="Arial"/>
          <w:sz w:val="20"/>
        </w:rPr>
        <w:t>w</w:t>
      </w:r>
      <w:r w:rsidR="00667293">
        <w:rPr>
          <w:rFonts w:ascii="Arial" w:hAnsi="Arial"/>
          <w:sz w:val="20"/>
        </w:rPr>
        <w:t> </w:t>
      </w:r>
      <w:r w:rsidR="00E62395" w:rsidRPr="00E62395">
        <w:rPr>
          <w:rFonts w:ascii="Arial" w:hAnsi="Arial"/>
          <w:sz w:val="20"/>
        </w:rPr>
        <w:t xml:space="preserve">rozporządzeniu nr 651/2014 również stosuje taki tryb dla wprowadzania </w:t>
      </w:r>
      <w:r w:rsidR="00E62395">
        <w:rPr>
          <w:rFonts w:ascii="Arial" w:hAnsi="Arial"/>
          <w:sz w:val="20"/>
        </w:rPr>
        <w:t>podwyższonej</w:t>
      </w:r>
      <w:r w:rsidR="00E62395" w:rsidRPr="00E62395">
        <w:rPr>
          <w:rFonts w:ascii="Arial" w:hAnsi="Arial"/>
          <w:sz w:val="20"/>
        </w:rPr>
        <w:t xml:space="preserve"> intensywności pomocy, pozostawiając tym samym państwom członkowskim, a następnie </w:t>
      </w:r>
      <w:r w:rsidR="00E62395">
        <w:rPr>
          <w:rFonts w:ascii="Arial" w:hAnsi="Arial"/>
          <w:sz w:val="20"/>
        </w:rPr>
        <w:t>podmiotom</w:t>
      </w:r>
      <w:r w:rsidR="00E62395" w:rsidRPr="00E62395">
        <w:rPr>
          <w:rFonts w:ascii="Arial" w:hAnsi="Arial"/>
          <w:sz w:val="20"/>
        </w:rPr>
        <w:t xml:space="preserve"> udzielającym </w:t>
      </w:r>
      <w:r w:rsidR="00E62395">
        <w:rPr>
          <w:rFonts w:ascii="Arial" w:hAnsi="Arial"/>
          <w:sz w:val="20"/>
        </w:rPr>
        <w:t>pomocy</w:t>
      </w:r>
      <w:r w:rsidR="00E62395" w:rsidRPr="00E62395">
        <w:rPr>
          <w:rFonts w:ascii="Arial" w:hAnsi="Arial"/>
          <w:sz w:val="20"/>
        </w:rPr>
        <w:t xml:space="preserve"> dowolność w zakresie jej zastosowania. To ostatecznie </w:t>
      </w:r>
      <w:r w:rsidR="00E62395">
        <w:rPr>
          <w:rFonts w:ascii="Arial" w:hAnsi="Arial"/>
          <w:sz w:val="20"/>
        </w:rPr>
        <w:t>podmioty udzielające pomocy</w:t>
      </w:r>
      <w:r w:rsidR="00E62395" w:rsidRPr="00E62395">
        <w:rPr>
          <w:rFonts w:ascii="Arial" w:hAnsi="Arial"/>
          <w:sz w:val="20"/>
        </w:rPr>
        <w:t xml:space="preserve"> w</w:t>
      </w:r>
      <w:r w:rsidR="00667293">
        <w:rPr>
          <w:rFonts w:ascii="Arial" w:hAnsi="Arial"/>
          <w:sz w:val="20"/>
        </w:rPr>
        <w:t> </w:t>
      </w:r>
      <w:r w:rsidR="00E62395" w:rsidRPr="00E62395">
        <w:rPr>
          <w:rFonts w:ascii="Arial" w:hAnsi="Arial"/>
          <w:sz w:val="20"/>
        </w:rPr>
        <w:t xml:space="preserve">ogłaszanych </w:t>
      </w:r>
      <w:r w:rsidR="00E62395">
        <w:rPr>
          <w:rFonts w:ascii="Arial" w:hAnsi="Arial"/>
          <w:sz w:val="20"/>
        </w:rPr>
        <w:t>naborach</w:t>
      </w:r>
      <w:r w:rsidR="00E62395" w:rsidRPr="00E62395">
        <w:rPr>
          <w:rFonts w:ascii="Arial" w:hAnsi="Arial"/>
          <w:sz w:val="20"/>
        </w:rPr>
        <w:t xml:space="preserve"> mogą zdecydować, czy chcą obligatoryjnie zwiększać intensywność pomocy.</w:t>
      </w:r>
      <w:r>
        <w:rPr>
          <w:rFonts w:ascii="Arial" w:hAnsi="Arial"/>
          <w:sz w:val="20"/>
        </w:rPr>
        <w:t xml:space="preserve"> </w:t>
      </w:r>
      <w:r w:rsidR="00E62395">
        <w:rPr>
          <w:rFonts w:ascii="Arial" w:hAnsi="Arial"/>
          <w:sz w:val="20"/>
        </w:rPr>
        <w:t>M</w:t>
      </w:r>
      <w:r w:rsidRPr="00746832">
        <w:rPr>
          <w:rFonts w:ascii="Arial" w:hAnsi="Arial"/>
          <w:sz w:val="20"/>
        </w:rPr>
        <w:t xml:space="preserve">aksymalną intensywność pomocy </w:t>
      </w:r>
      <w:r>
        <w:rPr>
          <w:rFonts w:ascii="Arial" w:hAnsi="Arial"/>
          <w:sz w:val="20"/>
        </w:rPr>
        <w:t>na innowacje procesowe i organizacyjne</w:t>
      </w:r>
      <w:r w:rsidRPr="0074683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określa</w:t>
      </w:r>
      <w:r w:rsidRPr="00746832">
        <w:rPr>
          <w:rFonts w:ascii="Arial" w:hAnsi="Arial"/>
          <w:sz w:val="20"/>
        </w:rPr>
        <w:t xml:space="preserve"> się zgodnie</w:t>
      </w:r>
      <w:r>
        <w:rPr>
          <w:rFonts w:ascii="Arial" w:hAnsi="Arial"/>
          <w:sz w:val="20"/>
        </w:rPr>
        <w:t xml:space="preserve"> </w:t>
      </w:r>
      <w:r w:rsidRPr="00746832">
        <w:rPr>
          <w:rFonts w:ascii="Arial" w:hAnsi="Arial"/>
          <w:sz w:val="20"/>
        </w:rPr>
        <w:t>z art. 2</w:t>
      </w:r>
      <w:r>
        <w:rPr>
          <w:rFonts w:ascii="Arial" w:hAnsi="Arial"/>
          <w:sz w:val="20"/>
        </w:rPr>
        <w:t>9</w:t>
      </w:r>
      <w:r w:rsidRPr="00746832">
        <w:rPr>
          <w:rFonts w:ascii="Arial" w:hAnsi="Arial"/>
          <w:sz w:val="20"/>
        </w:rPr>
        <w:t xml:space="preserve"> ust. 4 rozporządzenia nr 651/2014</w:t>
      </w:r>
      <w:r>
        <w:rPr>
          <w:rFonts w:ascii="Arial" w:hAnsi="Arial"/>
          <w:sz w:val="20"/>
        </w:rPr>
        <w:t xml:space="preserve"> (</w:t>
      </w:r>
      <w:r w:rsidRPr="002F1D47">
        <w:rPr>
          <w:rFonts w:ascii="Arial" w:eastAsiaTheme="minorHAnsi" w:hAnsi="Arial"/>
          <w:sz w:val="20"/>
          <w:lang w:eastAsia="en-US"/>
        </w:rPr>
        <w:t xml:space="preserve">§ </w:t>
      </w:r>
      <w:r>
        <w:rPr>
          <w:rFonts w:ascii="Arial" w:eastAsiaTheme="minorHAnsi" w:hAnsi="Arial"/>
          <w:sz w:val="20"/>
          <w:lang w:eastAsia="en-US"/>
        </w:rPr>
        <w:t>9</w:t>
      </w:r>
      <w:r w:rsidRPr="002F1D47">
        <w:rPr>
          <w:rFonts w:ascii="Arial" w:eastAsiaTheme="minorHAnsi" w:hAnsi="Arial"/>
          <w:sz w:val="20"/>
          <w:lang w:eastAsia="en-US"/>
        </w:rPr>
        <w:t xml:space="preserve"> ust. </w:t>
      </w:r>
      <w:r w:rsidR="00667293">
        <w:rPr>
          <w:rFonts w:ascii="Arial" w:eastAsiaTheme="minorHAnsi" w:hAnsi="Arial"/>
          <w:sz w:val="20"/>
          <w:lang w:eastAsia="en-US"/>
        </w:rPr>
        <w:t>2</w:t>
      </w:r>
      <w:r>
        <w:rPr>
          <w:rFonts w:ascii="Arial" w:hAnsi="Arial"/>
          <w:sz w:val="20"/>
        </w:rPr>
        <w:t>).</w:t>
      </w:r>
      <w:r w:rsidR="00DC2ED8">
        <w:rPr>
          <w:rFonts w:ascii="Arial" w:hAnsi="Arial"/>
          <w:sz w:val="20"/>
        </w:rPr>
        <w:t xml:space="preserve"> </w:t>
      </w:r>
      <w:r w:rsidRPr="002F1D47">
        <w:rPr>
          <w:rFonts w:ascii="Arial" w:eastAsiaTheme="minorHAnsi" w:hAnsi="Arial"/>
          <w:sz w:val="20"/>
          <w:lang w:eastAsia="en-US"/>
        </w:rPr>
        <w:t xml:space="preserve">W § </w:t>
      </w:r>
      <w:r>
        <w:rPr>
          <w:rFonts w:ascii="Arial" w:eastAsiaTheme="minorHAnsi" w:hAnsi="Arial"/>
          <w:sz w:val="20"/>
          <w:lang w:eastAsia="en-US"/>
        </w:rPr>
        <w:t>9</w:t>
      </w:r>
      <w:r w:rsidRPr="002F1D47">
        <w:rPr>
          <w:rFonts w:ascii="Arial" w:eastAsiaTheme="minorHAnsi" w:hAnsi="Arial"/>
          <w:sz w:val="20"/>
          <w:lang w:eastAsia="en-US"/>
        </w:rPr>
        <w:t xml:space="preserve"> ust. </w:t>
      </w:r>
      <w:r w:rsidR="00667293">
        <w:rPr>
          <w:rFonts w:ascii="Arial" w:eastAsiaTheme="minorHAnsi" w:hAnsi="Arial"/>
          <w:sz w:val="20"/>
          <w:lang w:eastAsia="en-US"/>
        </w:rPr>
        <w:t>3</w:t>
      </w:r>
      <w:r w:rsidRPr="002F1D47">
        <w:rPr>
          <w:rFonts w:ascii="Arial" w:eastAsiaTheme="minorHAnsi" w:hAnsi="Arial"/>
          <w:sz w:val="20"/>
          <w:lang w:eastAsia="en-US"/>
        </w:rPr>
        <w:t xml:space="preserve"> wskazano natomiast, iż do obliczania </w:t>
      </w:r>
      <w:r>
        <w:rPr>
          <w:rFonts w:ascii="Arial" w:eastAsiaTheme="minorHAnsi" w:hAnsi="Arial"/>
          <w:sz w:val="20"/>
          <w:lang w:eastAsia="en-US"/>
        </w:rPr>
        <w:t>intensywności pomocy, wartości</w:t>
      </w:r>
      <w:r w:rsidRPr="002F1D47">
        <w:rPr>
          <w:rFonts w:ascii="Arial" w:eastAsiaTheme="minorHAnsi" w:hAnsi="Arial"/>
          <w:sz w:val="20"/>
          <w:lang w:eastAsia="en-US"/>
        </w:rPr>
        <w:t xml:space="preserve"> pomocy i</w:t>
      </w:r>
      <w:r w:rsidR="00FD64F7">
        <w:rPr>
          <w:rFonts w:ascii="Arial" w:eastAsiaTheme="minorHAnsi" w:hAnsi="Arial"/>
          <w:sz w:val="20"/>
          <w:lang w:eastAsia="en-US"/>
        </w:rPr>
        <w:t> </w:t>
      </w:r>
      <w:r w:rsidRPr="002F1D47">
        <w:rPr>
          <w:rFonts w:ascii="Arial" w:eastAsiaTheme="minorHAnsi" w:hAnsi="Arial"/>
          <w:sz w:val="20"/>
          <w:lang w:eastAsia="en-US"/>
        </w:rPr>
        <w:t xml:space="preserve">kosztów kwalifikowalnych stosuje się zasady z art. 7 ust. 1-3 </w:t>
      </w:r>
      <w:r w:rsidRPr="002F1D47">
        <w:rPr>
          <w:rFonts w:ascii="Arial" w:hAnsi="Arial"/>
          <w:sz w:val="20"/>
        </w:rPr>
        <w:t>rozporządzenia</w:t>
      </w:r>
      <w:r w:rsidRPr="002F1D47">
        <w:rPr>
          <w:rFonts w:ascii="Arial" w:eastAsiaTheme="minorHAnsi" w:hAnsi="Arial"/>
          <w:sz w:val="20"/>
          <w:lang w:eastAsia="en-US"/>
        </w:rPr>
        <w:t xml:space="preserve"> nr 651/2014. Wskazan</w:t>
      </w:r>
      <w:r w:rsidR="00A32445">
        <w:rPr>
          <w:rFonts w:ascii="Arial" w:eastAsiaTheme="minorHAnsi" w:hAnsi="Arial"/>
          <w:sz w:val="20"/>
          <w:lang w:eastAsia="en-US"/>
        </w:rPr>
        <w:t>e przepisy</w:t>
      </w:r>
      <w:r w:rsidRPr="002F1D47">
        <w:rPr>
          <w:rFonts w:ascii="Arial" w:eastAsiaTheme="minorHAnsi" w:hAnsi="Arial"/>
          <w:sz w:val="20"/>
          <w:lang w:eastAsia="en-US"/>
        </w:rPr>
        <w:t xml:space="preserve"> zakłada</w:t>
      </w:r>
      <w:r w:rsidR="00A32445">
        <w:rPr>
          <w:rFonts w:ascii="Arial" w:eastAsiaTheme="minorHAnsi" w:hAnsi="Arial"/>
          <w:sz w:val="20"/>
          <w:lang w:eastAsia="en-US"/>
        </w:rPr>
        <w:t>ją</w:t>
      </w:r>
      <w:r w:rsidRPr="002F1D47">
        <w:rPr>
          <w:rFonts w:ascii="Arial" w:eastAsiaTheme="minorHAnsi" w:hAnsi="Arial"/>
          <w:sz w:val="20"/>
          <w:lang w:eastAsia="en-US"/>
        </w:rPr>
        <w:t xml:space="preserve"> konieczność stosowania kwot przed potrąceniem podatku lub innych opłat, jasne, szczegółowe i aktualne dokumentowanie kosztów kwalifikowalnych oraz, w przypadku form pomocy innych niż dotacja, obliczanie ekwiwalentu dotacji brutto. Dodatkowo wskazuje </w:t>
      </w:r>
      <w:r w:rsidR="00A32445">
        <w:rPr>
          <w:rFonts w:ascii="Arial" w:eastAsiaTheme="minorHAnsi" w:hAnsi="Arial"/>
          <w:sz w:val="20"/>
          <w:lang w:eastAsia="en-US"/>
        </w:rPr>
        <w:t xml:space="preserve">się </w:t>
      </w:r>
      <w:r w:rsidRPr="002F1D47">
        <w:rPr>
          <w:rFonts w:ascii="Arial" w:eastAsiaTheme="minorHAnsi" w:hAnsi="Arial"/>
          <w:sz w:val="20"/>
          <w:lang w:eastAsia="en-US"/>
        </w:rPr>
        <w:t>na konieczność dyskontowania kwoty pomocy oraz kosztów kwalifikowalnych</w:t>
      </w:r>
      <w:r w:rsidR="00A32445">
        <w:rPr>
          <w:rFonts w:ascii="Arial" w:eastAsiaTheme="minorHAnsi" w:hAnsi="Arial"/>
          <w:sz w:val="20"/>
          <w:lang w:eastAsia="en-US"/>
        </w:rPr>
        <w:t>,</w:t>
      </w:r>
      <w:r w:rsidRPr="002F1D47">
        <w:rPr>
          <w:rFonts w:ascii="Arial" w:eastAsiaTheme="minorHAnsi" w:hAnsi="Arial"/>
          <w:sz w:val="20"/>
          <w:lang w:eastAsia="en-US"/>
        </w:rPr>
        <w:t xml:space="preserve"> w sytuacji gdy pomoc jest wypłacana w ratach.</w:t>
      </w:r>
    </w:p>
    <w:p w14:paraId="5248FEEA" w14:textId="77777777" w:rsidR="0072651F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W § 10 zawarte jest odwołanie do art. 8 rozporządzenia nr 651/2014 dotyczącego kumulacji pomocy. Zgodnie z treścią tego przepisu projekt, który otrzymuje wsparcie stanowiące pomoc publiczną, może być finansowany z różnych źródeł, pod warunkiem że:</w:t>
      </w:r>
    </w:p>
    <w:p w14:paraId="55683E8F" w14:textId="77777777" w:rsidR="0072651F" w:rsidRPr="009A1159" w:rsidRDefault="0072651F" w:rsidP="0072651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środki stanowiące pomoc publiczną będą dotyczyły różnych kosztów kwalifikowalnych, które da się wyodrębnić w ramach projektu;</w:t>
      </w:r>
    </w:p>
    <w:p w14:paraId="1B34CED7" w14:textId="77777777" w:rsidR="0072651F" w:rsidRDefault="0072651F" w:rsidP="0072651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jeśli wsparcie z różnych źródeł będzie odnosiło się do tych samych kosztów kwalifikowalnych stanowiących pomoc publiczną, kumulacja kosztów nie spowoduje przekroczenia progów intensywności pomocy lub maksymalnych wartości pomocy.</w:t>
      </w:r>
    </w:p>
    <w:p w14:paraId="53EFCE3E" w14:textId="269CF81D" w:rsidR="0072651F" w:rsidRPr="002F1D47" w:rsidRDefault="0072651F" w:rsidP="0072651F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E72069">
        <w:rPr>
          <w:rFonts w:ascii="Arial" w:eastAsiaTheme="minorHAnsi" w:hAnsi="Arial" w:cs="Arial"/>
          <w:sz w:val="20"/>
          <w:szCs w:val="20"/>
          <w:lang w:eastAsia="en-US"/>
        </w:rPr>
        <w:t>§ 1</w:t>
      </w: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E72069">
        <w:rPr>
          <w:rFonts w:ascii="Arial" w:eastAsiaTheme="minorHAnsi" w:hAnsi="Arial" w:cs="Arial"/>
          <w:sz w:val="20"/>
          <w:szCs w:val="20"/>
          <w:lang w:eastAsia="en-US"/>
        </w:rPr>
        <w:t xml:space="preserve"> zaw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arto </w:t>
      </w:r>
      <w:r w:rsidRPr="00E72069">
        <w:rPr>
          <w:rFonts w:ascii="Arial" w:eastAsiaTheme="minorHAnsi" w:hAnsi="Arial" w:cs="Arial"/>
          <w:sz w:val="20"/>
          <w:szCs w:val="20"/>
          <w:lang w:eastAsia="en-US"/>
        </w:rPr>
        <w:t xml:space="preserve">przepisy dotyczące obowiązku indywidualnej notyfikacji Komisji Europejskiej pomocy udzielonej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na </w:t>
      </w:r>
      <w:r>
        <w:rPr>
          <w:rFonts w:ascii="Arial" w:eastAsiaTheme="minorHAnsi" w:hAnsi="Arial" w:cs="Arial"/>
          <w:sz w:val="20"/>
          <w:szCs w:val="20"/>
          <w:lang w:eastAsia="en-US"/>
        </w:rPr>
        <w:t>wspieranie innowacyjności oraz innowacje procesowe i organizacyjne</w:t>
      </w:r>
      <w:r w:rsidRPr="00E72069">
        <w:rPr>
          <w:rFonts w:ascii="Arial" w:eastAsiaTheme="minorHAnsi" w:hAnsi="Arial" w:cs="Arial"/>
          <w:sz w:val="20"/>
          <w:szCs w:val="20"/>
          <w:lang w:eastAsia="en-US"/>
        </w:rPr>
        <w:t>.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E72069">
        <w:rPr>
          <w:rFonts w:ascii="Arial" w:eastAsiaTheme="minorHAnsi" w:hAnsi="Arial" w:cs="Arial"/>
          <w:sz w:val="20"/>
          <w:szCs w:val="20"/>
          <w:lang w:eastAsia="en-US"/>
        </w:rPr>
        <w:t>uwagi na fakt, iż projekty o dużych rozmiarach i znaczącej wartości pomocy przyznanej na ich wsparcie, wiążą się z</w:t>
      </w:r>
      <w:r w:rsidR="0019566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E72069">
        <w:rPr>
          <w:rFonts w:ascii="Arial" w:eastAsiaTheme="minorHAnsi" w:hAnsi="Arial" w:cs="Arial"/>
          <w:sz w:val="20"/>
          <w:szCs w:val="20"/>
          <w:lang w:eastAsia="en-US"/>
        </w:rPr>
        <w:t>większym ryzykiem zakłócenia konkurencji, istnieje obowiązek notyfikacji takiej pomocy Komisji Europejskiej w celu oceny, czy korzyści wynikające z jej udzielenia przeważają nad zakłóceniem konkurencji. Na podstawie § 1</w:t>
      </w:r>
      <w:r>
        <w:rPr>
          <w:rFonts w:ascii="Arial" w:eastAsiaTheme="minorHAnsi" w:hAnsi="Arial" w:cs="Arial"/>
          <w:sz w:val="20"/>
          <w:szCs w:val="20"/>
          <w:lang w:eastAsia="en-US"/>
        </w:rPr>
        <w:t>1</w:t>
      </w:r>
      <w:r w:rsidRPr="00E72069">
        <w:rPr>
          <w:rFonts w:ascii="Arial" w:eastAsiaTheme="minorHAnsi" w:hAnsi="Arial" w:cs="Arial"/>
          <w:sz w:val="20"/>
          <w:szCs w:val="20"/>
          <w:lang w:eastAsia="en-US"/>
        </w:rPr>
        <w:t xml:space="preserve"> rozporządzenia obowiązek notyfikacji projektu powstaje wówczas, </w:t>
      </w:r>
      <w:r w:rsidRPr="002F1D47">
        <w:rPr>
          <w:rFonts w:ascii="Arial" w:eastAsiaTheme="minorHAnsi" w:hAnsi="Arial" w:cs="Arial"/>
          <w:sz w:val="20"/>
          <w:szCs w:val="20"/>
          <w:lang w:eastAsia="en-US"/>
        </w:rPr>
        <w:t xml:space="preserve">gdy planowana pomoc otrzymana ze wszystkich źródeł przekracza </w:t>
      </w:r>
      <w:r w:rsidRPr="002F1D47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>ć</w:t>
      </w:r>
      <w:r w:rsidRPr="002F1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mln EUR na przedsiębiorstwo i na projekt (zgodnie z</w:t>
      </w:r>
      <w:r w:rsidRPr="002F1D47">
        <w:rPr>
          <w:rFonts w:ascii="Arial" w:hAnsi="Arial" w:cs="Arial"/>
          <w:sz w:val="20"/>
          <w:szCs w:val="20"/>
        </w:rPr>
        <w:t xml:space="preserve"> art. 4 ust. 1 lit</w:t>
      </w:r>
      <w:r>
        <w:rPr>
          <w:rFonts w:ascii="Arial" w:hAnsi="Arial" w:cs="Arial"/>
          <w:sz w:val="20"/>
          <w:szCs w:val="20"/>
        </w:rPr>
        <w:t>. l rozporządzenia nr 651/2014</w:t>
      </w:r>
      <w:r w:rsidR="0093523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- w przypadku pomocy na wspieranie innowacyjności albo 7,5 mln EUR na przedsiębiorstwo i na projekt (zgodnie z art. 4 ust. 1 lit. m rozporządzenia nr 651/2014</w:t>
      </w:r>
      <w:r w:rsidR="00935231">
        <w:rPr>
          <w:rFonts w:ascii="Arial" w:hAnsi="Arial" w:cs="Arial"/>
          <w:sz w:val="20"/>
          <w:szCs w:val="20"/>
        </w:rPr>
        <w:t>)</w:t>
      </w:r>
      <w:r w:rsidR="0019566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- w przypadku pomocy na innowacje procesowe i organizacyjne</w:t>
      </w:r>
      <w:r w:rsidRPr="002F1D47">
        <w:rPr>
          <w:rFonts w:ascii="Arial" w:hAnsi="Arial" w:cs="Arial"/>
          <w:sz w:val="20"/>
          <w:szCs w:val="20"/>
        </w:rPr>
        <w:t>.</w:t>
      </w:r>
    </w:p>
    <w:p w14:paraId="31C80CF2" w14:textId="77777777" w:rsidR="0072651F" w:rsidRPr="008C44B6" w:rsidRDefault="0072651F" w:rsidP="0072651F">
      <w:pPr>
        <w:tabs>
          <w:tab w:val="left" w:pos="510"/>
        </w:tabs>
        <w:rPr>
          <w:rFonts w:ascii="Arial" w:eastAsiaTheme="minorHAnsi" w:hAnsi="Arial" w:cs="Arial"/>
          <w:sz w:val="20"/>
          <w:szCs w:val="20"/>
          <w:lang w:eastAsia="en-US"/>
        </w:rPr>
      </w:pPr>
      <w:r w:rsidRPr="008C44B6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projektu rozporządzenia uregulowano kwestie związane z efektem zachęty. Zgodnie z treścią przepisu</w:t>
      </w:r>
      <w:r>
        <w:rPr>
          <w:rFonts w:ascii="Arial" w:eastAsiaTheme="minorHAnsi" w:hAnsi="Arial" w:cs="Arial"/>
          <w:sz w:val="20"/>
          <w:szCs w:val="20"/>
          <w:lang w:eastAsia="en-US"/>
        </w:rPr>
        <w:t>, warunkiem udzielania pomocy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przedsiębiorc</w:t>
      </w:r>
      <w:r>
        <w:rPr>
          <w:rFonts w:ascii="Arial" w:eastAsiaTheme="minorHAnsi" w:hAnsi="Arial" w:cs="Arial"/>
          <w:sz w:val="20"/>
          <w:szCs w:val="20"/>
          <w:lang w:eastAsia="en-US"/>
        </w:rPr>
        <w:t>y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jest 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złoż</w:t>
      </w:r>
      <w:r>
        <w:rPr>
          <w:rFonts w:ascii="Arial" w:eastAsiaTheme="minorHAnsi" w:hAnsi="Arial" w:cs="Arial"/>
          <w:sz w:val="20"/>
          <w:szCs w:val="20"/>
          <w:lang w:eastAsia="en-US"/>
        </w:rPr>
        <w:t>enie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C44B6">
        <w:rPr>
          <w:rFonts w:ascii="Arial" w:hAnsi="Arial" w:cs="Arial"/>
          <w:sz w:val="20"/>
          <w:szCs w:val="20"/>
        </w:rPr>
        <w:t>wniosk</w:t>
      </w:r>
      <w:r>
        <w:rPr>
          <w:rFonts w:ascii="Arial" w:hAnsi="Arial" w:cs="Arial"/>
          <w:sz w:val="20"/>
          <w:szCs w:val="20"/>
        </w:rPr>
        <w:t>u</w:t>
      </w:r>
      <w:r w:rsidRPr="008C44B6">
        <w:rPr>
          <w:rFonts w:ascii="Arial" w:hAnsi="Arial" w:cs="Arial"/>
          <w:sz w:val="20"/>
          <w:szCs w:val="20"/>
        </w:rPr>
        <w:t xml:space="preserve"> o udzielenie pomocy, zwane</w:t>
      </w:r>
      <w:r>
        <w:rPr>
          <w:rFonts w:ascii="Arial" w:hAnsi="Arial" w:cs="Arial"/>
          <w:sz w:val="20"/>
          <w:szCs w:val="20"/>
        </w:rPr>
        <w:t>go</w:t>
      </w:r>
      <w:r w:rsidRPr="008C44B6">
        <w:rPr>
          <w:rFonts w:ascii="Arial" w:hAnsi="Arial" w:cs="Arial"/>
          <w:sz w:val="20"/>
          <w:szCs w:val="20"/>
        </w:rPr>
        <w:t xml:space="preserve"> dalej „wnioskiem”, zgodnie z art. 6 ust. 2 zdanie pierwsze rozporządzenia nr 651/2014, czyli przed rozpoczęciem prac</w:t>
      </w:r>
      <w:r>
        <w:rPr>
          <w:rFonts w:ascii="Arial" w:hAnsi="Arial" w:cs="Arial"/>
          <w:sz w:val="20"/>
          <w:szCs w:val="20"/>
        </w:rPr>
        <w:t xml:space="preserve">. Rozpoczęcie prac </w:t>
      </w:r>
      <w:r w:rsidRPr="008C44B6">
        <w:rPr>
          <w:rFonts w:ascii="Arial" w:hAnsi="Arial" w:cs="Arial"/>
          <w:sz w:val="20"/>
          <w:szCs w:val="20"/>
        </w:rPr>
        <w:t>w rozumieniu art. 2 pkt 23 rozporządzenia nr 651/2014</w:t>
      </w:r>
      <w:r>
        <w:rPr>
          <w:rFonts w:ascii="Arial" w:hAnsi="Arial" w:cs="Arial"/>
          <w:sz w:val="20"/>
          <w:szCs w:val="20"/>
        </w:rPr>
        <w:t xml:space="preserve"> stanowi </w:t>
      </w:r>
      <w:r w:rsidRPr="008C44B6">
        <w:rPr>
          <w:rFonts w:ascii="Arial" w:hAnsi="Arial" w:cs="Arial"/>
          <w:sz w:val="20"/>
          <w:szCs w:val="20"/>
        </w:rPr>
        <w:t xml:space="preserve">rozpoczęcie robót budowlanych związanych z inwestycją lub 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pierwsz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prawnie wiążąc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zobowiązanie do zamówienia urządzeń lub inn</w:t>
      </w:r>
      <w:r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 xml:space="preserve"> zobowiązanie, które sprawia, że inwestycja staje się 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lastRenderedPageBreak/>
        <w:t>nieodwracalna. Zakupu gruntów ani prac przygotowawczych, takich jak uzyskanie zezwoleń i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8C44B6">
        <w:rPr>
          <w:rFonts w:ascii="Arial" w:eastAsiaTheme="minorHAnsi" w:hAnsi="Arial" w:cs="Arial"/>
          <w:sz w:val="20"/>
          <w:szCs w:val="20"/>
          <w:lang w:eastAsia="en-US"/>
        </w:rPr>
        <w:t>przeprowadzenie studiów wykonalności, nie uznaje się za rozpoczęcie prac. W przypadku przejęć, rozpoczęcie prac oznacza moment nabycia aktywów bezpośrednio związanych z nabytym zakładem.</w:t>
      </w:r>
    </w:p>
    <w:p w14:paraId="62A57362" w14:textId="6C020CCB" w:rsidR="0072651F" w:rsidRDefault="0072651F" w:rsidP="005F0408">
      <w:pPr>
        <w:autoSpaceDE w:val="0"/>
        <w:autoSpaceDN w:val="0"/>
        <w:adjustRightInd w:val="0"/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§ </w:t>
      </w:r>
      <w:r>
        <w:rPr>
          <w:rFonts w:ascii="Arial" w:eastAsiaTheme="minorHAnsi" w:hAnsi="Arial" w:cs="Arial"/>
          <w:sz w:val="20"/>
          <w:szCs w:val="20"/>
          <w:lang w:eastAsia="en-US"/>
        </w:rPr>
        <w:t>13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 projektu rozporządzen</w:t>
      </w:r>
      <w:r>
        <w:rPr>
          <w:rFonts w:ascii="Arial" w:eastAsiaTheme="minorHAnsi" w:hAnsi="Arial" w:cs="Arial"/>
          <w:sz w:val="20"/>
          <w:szCs w:val="20"/>
          <w:lang w:eastAsia="en-US"/>
        </w:rPr>
        <w:t>ia uregulowano kwestie związane z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 xml:space="preserve"> trybem udzielenia pomocy, w zakresie składania wniosku, jego treści, jak również obowiązki podmiotu udzielającego pomocy w zakresie jego oceny.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 </w:t>
      </w:r>
      <w:r w:rsidRPr="00604724">
        <w:rPr>
          <w:rFonts w:ascii="Arial" w:eastAsiaTheme="minorHAnsi" w:hAnsi="Arial" w:cs="Arial"/>
          <w:sz w:val="20"/>
          <w:szCs w:val="20"/>
          <w:lang w:eastAsia="en-US"/>
        </w:rPr>
        <w:t>§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13 </w:t>
      </w:r>
      <w:r w:rsidRPr="00FE1BA2">
        <w:rPr>
          <w:rFonts w:ascii="Arial" w:eastAsiaTheme="minorHAnsi" w:hAnsi="Arial" w:cs="Arial"/>
          <w:sz w:val="20"/>
          <w:szCs w:val="20"/>
          <w:lang w:eastAsia="en-US"/>
        </w:rPr>
        <w:t xml:space="preserve">ust.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1 wskazano, że przedsiębiorca składa wniosek do podmiotu udzielającego pomocy.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 ust. 2 pkt 1 </w:t>
      </w:r>
      <w:r w:rsidRPr="0023229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projektu rozporządzenia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określono katalog informacji, jakie powinien zawierać wniosek, przez odwołanie do listy elementów wskazanych w art. 6 ust. 2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zdanie drugie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rozporządzenia nr 651/2014. Katalog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informacji </w:t>
      </w:r>
      <w:r w:rsidRPr="0023229A">
        <w:rPr>
          <w:rFonts w:ascii="Arial" w:eastAsiaTheme="minorHAnsi" w:hAnsi="Arial" w:cs="Arial"/>
          <w:sz w:val="20"/>
          <w:szCs w:val="20"/>
          <w:lang w:eastAsia="en-US"/>
        </w:rPr>
        <w:t xml:space="preserve">ma charakter otwarty. </w:t>
      </w:r>
      <w:r w:rsidRPr="007024C5">
        <w:rPr>
          <w:rFonts w:ascii="Arial" w:eastAsiaTheme="minorHAnsi" w:hAnsi="Arial" w:cs="Arial"/>
          <w:sz w:val="20"/>
          <w:szCs w:val="20"/>
          <w:lang w:eastAsia="en-US"/>
        </w:rPr>
        <w:t>W § 1</w:t>
      </w: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Pr="007024C5">
        <w:rPr>
          <w:rFonts w:ascii="Arial" w:eastAsiaTheme="minorHAnsi" w:hAnsi="Arial" w:cs="Arial"/>
          <w:sz w:val="20"/>
          <w:szCs w:val="20"/>
          <w:lang w:eastAsia="en-US"/>
        </w:rPr>
        <w:t xml:space="preserve"> ust. 2 pkt 2 wskazano, że wniosek może zawierać również informacje, których dodatkowo zażąda podmiot udzielający pomocy. Zaproponowane rozwiązanie jest konsekwencją faktu, iż program pomocowy jest przewidziany jako podstawa prawna udzielania pomocy w ramach wszystkich 16 RP 2021-2027 w bardzo szerokim zakresie i nie jest możliwe jednoznaczne wskazanie jakiego rodzaju informacje mogą być potrzebne do ocenienia poszczególnych wniosków.</w:t>
      </w:r>
      <w:r w:rsidRPr="007024C5">
        <w:rPr>
          <w:rFonts w:ascii="Arial" w:hAnsi="Arial" w:cs="Arial"/>
          <w:sz w:val="20"/>
          <w:szCs w:val="20"/>
        </w:rPr>
        <w:t xml:space="preserve"> </w:t>
      </w:r>
      <w:r w:rsidR="00DC2ED8">
        <w:rPr>
          <w:rFonts w:ascii="Arial" w:hAnsi="Arial" w:cs="Arial"/>
          <w:sz w:val="20"/>
          <w:szCs w:val="20"/>
        </w:rPr>
        <w:t>I</w:t>
      </w:r>
      <w:r w:rsidR="00DC2ED8">
        <w:rPr>
          <w:rFonts w:ascii="Arial" w:eastAsiaTheme="minorHAnsi" w:hAnsi="Arial" w:cs="Arial"/>
          <w:sz w:val="20"/>
          <w:szCs w:val="20"/>
          <w:lang w:eastAsia="en-US"/>
        </w:rPr>
        <w:t>nformacje te będą natomiast każdorazowo wskazane w regulaminie wyboru projektów, o którym mowa w art. 51 ustawy</w:t>
      </w:r>
      <w:r w:rsidR="00DC2ED8" w:rsidRPr="002F1D4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DC2ED8" w:rsidRPr="002F1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eastAsiaTheme="minorHAnsi" w:hAnsi="Arial" w:cs="Arial"/>
          <w:sz w:val="20"/>
          <w:szCs w:val="20"/>
          <w:lang w:eastAsia="en-US"/>
        </w:rPr>
        <w:t>§ 13</w:t>
      </w:r>
      <w:r>
        <w:rPr>
          <w:rFonts w:ascii="Arial" w:hAnsi="Arial" w:cs="Arial"/>
          <w:sz w:val="20"/>
          <w:szCs w:val="20"/>
        </w:rPr>
        <w:t xml:space="preserve"> ust. 3 wskazano, że </w:t>
      </w:r>
      <w:r w:rsidRPr="00726F9A">
        <w:rPr>
          <w:rFonts w:ascii="Arial" w:hAnsi="Arial" w:cs="Arial"/>
          <w:sz w:val="20"/>
          <w:szCs w:val="20"/>
        </w:rPr>
        <w:t xml:space="preserve">do </w:t>
      </w:r>
      <w:r w:rsidRPr="008E42F7">
        <w:rPr>
          <w:rFonts w:ascii="Arial" w:hAnsi="Arial" w:cs="Arial"/>
          <w:sz w:val="20"/>
          <w:szCs w:val="20"/>
        </w:rPr>
        <w:t xml:space="preserve">wniosku przedsiębiorca załącza </w:t>
      </w:r>
      <w:r>
        <w:rPr>
          <w:rFonts w:ascii="Arial" w:hAnsi="Arial" w:cs="Arial"/>
          <w:sz w:val="20"/>
          <w:szCs w:val="20"/>
        </w:rPr>
        <w:t xml:space="preserve">dokumenty </w:t>
      </w:r>
      <w:r w:rsidRPr="008E42F7">
        <w:rPr>
          <w:rFonts w:ascii="Arial" w:hAnsi="Arial" w:cs="Arial"/>
          <w:sz w:val="20"/>
          <w:szCs w:val="20"/>
        </w:rPr>
        <w:t>przygotowane zgodnie</w:t>
      </w:r>
      <w:r>
        <w:rPr>
          <w:rFonts w:ascii="Arial" w:hAnsi="Arial" w:cs="Arial"/>
          <w:sz w:val="20"/>
          <w:szCs w:val="20"/>
        </w:rPr>
        <w:t xml:space="preserve"> </w:t>
      </w:r>
      <w:r w:rsidRPr="008E42F7">
        <w:rPr>
          <w:rFonts w:ascii="Arial" w:hAnsi="Arial" w:cs="Arial"/>
          <w:sz w:val="20"/>
          <w:szCs w:val="20"/>
        </w:rPr>
        <w:t>z</w:t>
      </w:r>
      <w:r w:rsidR="0019566D">
        <w:rPr>
          <w:rFonts w:ascii="Arial" w:hAnsi="Arial" w:cs="Arial"/>
          <w:sz w:val="20"/>
          <w:szCs w:val="20"/>
        </w:rPr>
        <w:t> </w:t>
      </w:r>
      <w:r w:rsidRPr="008E42F7">
        <w:rPr>
          <w:rFonts w:ascii="Arial" w:hAnsi="Arial" w:cs="Arial"/>
          <w:sz w:val="20"/>
          <w:szCs w:val="20"/>
        </w:rPr>
        <w:t>przepisami wydanymi na podstawie art. 37 ust. 6 ustawy z dnia 30 kwietnia 2004 r. o postępowaniu w</w:t>
      </w:r>
      <w:r w:rsidR="0019566D">
        <w:rPr>
          <w:rFonts w:ascii="Arial" w:hAnsi="Arial" w:cs="Arial"/>
          <w:sz w:val="20"/>
          <w:szCs w:val="20"/>
        </w:rPr>
        <w:t> </w:t>
      </w:r>
      <w:r w:rsidRPr="008E42F7">
        <w:rPr>
          <w:rFonts w:ascii="Arial" w:hAnsi="Arial" w:cs="Arial"/>
          <w:sz w:val="20"/>
          <w:szCs w:val="20"/>
        </w:rPr>
        <w:t>sprawach dotyczących pomocy publicznej (</w:t>
      </w:r>
      <w:r w:rsidRPr="007315AA">
        <w:rPr>
          <w:rFonts w:ascii="Arial" w:hAnsi="Arial" w:cs="Arial"/>
          <w:sz w:val="20"/>
          <w:szCs w:val="20"/>
        </w:rPr>
        <w:t>Dz. U. z 2021 r. poz. 743 oraz z</w:t>
      </w:r>
      <w:r>
        <w:rPr>
          <w:rFonts w:ascii="Arial" w:hAnsi="Arial" w:cs="Arial"/>
          <w:sz w:val="20"/>
          <w:szCs w:val="20"/>
        </w:rPr>
        <w:t> </w:t>
      </w:r>
      <w:r w:rsidRPr="007315AA">
        <w:rPr>
          <w:rFonts w:ascii="Arial" w:hAnsi="Arial" w:cs="Arial"/>
          <w:sz w:val="20"/>
          <w:szCs w:val="20"/>
        </w:rPr>
        <w:t>2022 r. poz. 807</w:t>
      </w:r>
      <w:r>
        <w:rPr>
          <w:rFonts w:ascii="Arial" w:hAnsi="Arial" w:cs="Arial"/>
          <w:sz w:val="20"/>
          <w:szCs w:val="20"/>
        </w:rPr>
        <w:t xml:space="preserve">) </w:t>
      </w:r>
      <w:r w:rsidRPr="00726F9A">
        <w:rPr>
          <w:rFonts w:ascii="Arial" w:hAnsi="Arial" w:cs="Arial"/>
          <w:sz w:val="20"/>
          <w:szCs w:val="20"/>
        </w:rPr>
        <w:t>niezbędne m.in. do weryfikacji spełnienia warunków dotyczących kumulacji pomocy.</w:t>
      </w:r>
      <w:r>
        <w:rPr>
          <w:rFonts w:ascii="Arial" w:hAnsi="Arial" w:cs="Arial"/>
          <w:sz w:val="20"/>
          <w:szCs w:val="20"/>
        </w:rPr>
        <w:t xml:space="preserve"> W § 13 ust. 4 uregulowano kwestię związaną z ostatnim elementem w ramach trybu udzielania pomocy – podpisaniem umowy albo porozumienia,</w:t>
      </w:r>
      <w:r>
        <w:t xml:space="preserve"> </w:t>
      </w:r>
      <w:r>
        <w:rPr>
          <w:rFonts w:ascii="Arial" w:hAnsi="Arial" w:cs="Arial"/>
          <w:sz w:val="20"/>
          <w:szCs w:val="20"/>
        </w:rPr>
        <w:t>o którym mowa w art. 2 pkt 32 lit. b ustawy, albo podjęciem decyzji o dofinansowaniu projektu w rozumieniu art. 2 pkt 2 ustawy. Brzmienie tego przepisu</w:t>
      </w:r>
      <w:r w:rsidR="006A4C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które nie</w:t>
      </w:r>
      <w:r w:rsidR="00195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precyzuje rodzaju umowy</w:t>
      </w:r>
      <w:r w:rsidR="00FD64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3417F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której może być udzielona przedsiębiorcy pomoc, odpowiada normie zawartej w § 5 rozporządzenia, zgodnie z którą podmiotami udzielającymi pomocy, poza instytucjami zarządzającymi, instytucjami pośredniczącymi oraz instytucjami wdrażającymi, są także podmioty wdrażające instrument finansowy, które nie są stroną umowy zdefiniowanej w art. 2 pkt 32 lit. a ustawy. </w:t>
      </w:r>
      <w:r w:rsidRPr="00132C3F">
        <w:rPr>
          <w:rFonts w:ascii="Arial" w:hAnsi="Arial" w:cs="Arial"/>
          <w:sz w:val="20"/>
          <w:szCs w:val="20"/>
        </w:rPr>
        <w:t>Poza udzielaniem pomocy na podstawie umowy o</w:t>
      </w:r>
      <w:r>
        <w:rPr>
          <w:rFonts w:ascii="Arial" w:hAnsi="Arial" w:cs="Arial"/>
          <w:sz w:val="20"/>
          <w:szCs w:val="20"/>
        </w:rPr>
        <w:t> </w:t>
      </w:r>
      <w:r w:rsidRPr="00132C3F">
        <w:rPr>
          <w:rFonts w:ascii="Arial" w:hAnsi="Arial" w:cs="Arial"/>
          <w:sz w:val="20"/>
          <w:szCs w:val="20"/>
        </w:rPr>
        <w:t>dofinansowanie projektu, możliwe będzie zatem udziela</w:t>
      </w:r>
      <w:r>
        <w:rPr>
          <w:rFonts w:ascii="Arial" w:hAnsi="Arial" w:cs="Arial"/>
          <w:sz w:val="20"/>
          <w:szCs w:val="20"/>
        </w:rPr>
        <w:t>nie pomocy na podstawie umowy zawartej między przedsiębiorcą a podmiotem wdrażającym instrument finansowy. Pomoc może być także udzielona przedsiębiorcy na podstawie decyzji o</w:t>
      </w:r>
      <w:r w:rsidR="0019566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dofinansowaniu projektu.</w:t>
      </w:r>
    </w:p>
    <w:p w14:paraId="00485DC8" w14:textId="77777777" w:rsidR="0072651F" w:rsidRDefault="0072651F" w:rsidP="0072651F">
      <w:pPr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E339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§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14</w:t>
      </w:r>
      <w:r w:rsidRPr="00AE339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9A1159">
        <w:rPr>
          <w:rFonts w:ascii="Arial" w:eastAsiaTheme="minorHAnsi" w:hAnsi="Arial" w:cs="Arial"/>
          <w:sz w:val="20"/>
          <w:szCs w:val="20"/>
          <w:lang w:eastAsia="en-US"/>
        </w:rPr>
        <w:t>określono okres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udzielania pomocy na podstawie projektowanego rozporządzenia. Termin ten </w:t>
      </w:r>
      <w:r w:rsidRPr="006C083D">
        <w:rPr>
          <w:rFonts w:ascii="Arial" w:hAnsi="Arial" w:cs="Arial"/>
          <w:bCs/>
          <w:sz w:val="20"/>
          <w:szCs w:val="20"/>
        </w:rPr>
        <w:t>jest</w:t>
      </w:r>
      <w:r w:rsidRPr="009A1159">
        <w:rPr>
          <w:rFonts w:ascii="Arial" w:hAnsi="Arial" w:cs="Arial"/>
          <w:bCs/>
          <w:sz w:val="20"/>
          <w:szCs w:val="20"/>
        </w:rPr>
        <w:t xml:space="preserve"> spójny z unijnym prawem w zakresie pomocy państwa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Zgodnie z art. 58 ust. 4 </w:t>
      </w:r>
      <w:r w:rsidRPr="00A97980">
        <w:rPr>
          <w:rFonts w:ascii="Arial" w:hAnsi="Arial"/>
          <w:sz w:val="20"/>
          <w:szCs w:val="20"/>
        </w:rPr>
        <w:t>rozporządzenia nr 651/2014</w:t>
      </w:r>
      <w:r>
        <w:rPr>
          <w:rFonts w:ascii="Arial" w:hAnsi="Arial"/>
          <w:sz w:val="20"/>
          <w:szCs w:val="20"/>
        </w:rPr>
        <w:t>,</w:t>
      </w:r>
      <w:r w:rsidRPr="00A97980">
        <w:rPr>
          <w:rFonts w:ascii="Arial" w:hAnsi="Arial"/>
          <w:sz w:val="20"/>
          <w:szCs w:val="20"/>
        </w:rPr>
        <w:t xml:space="preserve"> program</w:t>
      </w:r>
      <w:r>
        <w:rPr>
          <w:rFonts w:ascii="Arial" w:hAnsi="Arial"/>
          <w:sz w:val="20"/>
          <w:szCs w:val="20"/>
        </w:rPr>
        <w:t>y</w:t>
      </w:r>
      <w:r w:rsidRPr="00A97980">
        <w:rPr>
          <w:rFonts w:ascii="Arial" w:hAnsi="Arial"/>
          <w:sz w:val="20"/>
          <w:szCs w:val="20"/>
        </w:rPr>
        <w:t xml:space="preserve"> pomocy </w:t>
      </w:r>
      <w:r>
        <w:rPr>
          <w:rFonts w:ascii="Arial" w:hAnsi="Arial"/>
          <w:sz w:val="20"/>
          <w:szCs w:val="20"/>
        </w:rPr>
        <w:t xml:space="preserve">inne niż programy pomocy regionalnej oraz pomocy na finansowanie ryzyka, wyłączone na mocy tego rozporządzenia obowiązują przez sześciomiesięczny okres dostosowawczy od daty końca obowiązywania tego rozporządzenia. Zgodnie z art. 59 </w:t>
      </w:r>
      <w:r w:rsidRPr="00A97980">
        <w:rPr>
          <w:rFonts w:ascii="Arial" w:hAnsi="Arial"/>
          <w:sz w:val="20"/>
          <w:szCs w:val="20"/>
        </w:rPr>
        <w:t>rozporządzenia nr 651/2014</w:t>
      </w:r>
      <w:r>
        <w:rPr>
          <w:rFonts w:ascii="Arial" w:hAnsi="Arial"/>
          <w:sz w:val="20"/>
          <w:szCs w:val="20"/>
        </w:rPr>
        <w:t xml:space="preserve"> rozporządzenie stosuje się do dnia 31 grudnia 2023 </w:t>
      </w:r>
      <w:r w:rsidRPr="00A97980">
        <w:rPr>
          <w:rFonts w:ascii="Arial" w:hAnsi="Arial"/>
          <w:sz w:val="20"/>
          <w:szCs w:val="20"/>
        </w:rPr>
        <w:t>r</w:t>
      </w:r>
      <w:r w:rsidRPr="00F43318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>,</w:t>
      </w:r>
      <w:r w:rsidRPr="00F43318">
        <w:rPr>
          <w:rFonts w:ascii="Arial" w:hAnsi="Arial"/>
          <w:sz w:val="16"/>
          <w:szCs w:val="16"/>
        </w:rPr>
        <w:t xml:space="preserve"> </w:t>
      </w:r>
      <w:r w:rsidRPr="003E1AA3">
        <w:rPr>
          <w:rFonts w:ascii="Arial" w:hAnsi="Arial" w:cs="Arial"/>
          <w:sz w:val="20"/>
          <w:szCs w:val="20"/>
        </w:rPr>
        <w:t xml:space="preserve">a więc wydane na jego podstawie akty prawa krajowego mogą obowiązywać do </w:t>
      </w:r>
      <w:r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/>
          <w:sz w:val="20"/>
          <w:szCs w:val="20"/>
        </w:rPr>
        <w:t>30 czerwca 2024 r.</w:t>
      </w:r>
    </w:p>
    <w:p w14:paraId="734279B3" w14:textId="5D84212B" w:rsidR="0072651F" w:rsidRPr="00546595" w:rsidRDefault="0072651F" w:rsidP="0072651F">
      <w:pPr>
        <w:spacing w:after="120"/>
        <w:rPr>
          <w:rFonts w:ascii="Arial" w:hAnsi="Arial" w:cs="Arial"/>
          <w:sz w:val="20"/>
          <w:szCs w:val="20"/>
        </w:rPr>
      </w:pPr>
      <w:r w:rsidRPr="00546595">
        <w:rPr>
          <w:rFonts w:ascii="Arial" w:hAnsi="Arial" w:cs="Arial"/>
          <w:sz w:val="20"/>
          <w:szCs w:val="20"/>
        </w:rPr>
        <w:t>W § 1</w:t>
      </w:r>
      <w:r>
        <w:rPr>
          <w:rFonts w:ascii="Arial" w:hAnsi="Arial" w:cs="Arial"/>
          <w:sz w:val="20"/>
          <w:szCs w:val="20"/>
        </w:rPr>
        <w:t>5</w:t>
      </w:r>
      <w:r w:rsidRPr="00546595">
        <w:rPr>
          <w:rFonts w:ascii="Arial" w:hAnsi="Arial" w:cs="Arial"/>
          <w:sz w:val="20"/>
          <w:szCs w:val="20"/>
        </w:rPr>
        <w:t xml:space="preserve"> określono termin wejścia w życie projektowanego rozporządzenia. Proponuje się, żeby projektowane rozporządzenie weszło w życie </w:t>
      </w:r>
      <w:bookmarkStart w:id="1" w:name="_Hlk113019795"/>
      <w:r w:rsidR="00FD64F7">
        <w:rPr>
          <w:rFonts w:ascii="Arial" w:hAnsi="Arial" w:cs="Arial"/>
          <w:sz w:val="20"/>
          <w:szCs w:val="20"/>
        </w:rPr>
        <w:t>po upływie 14 dni</w:t>
      </w:r>
      <w:r>
        <w:rPr>
          <w:rFonts w:ascii="Arial" w:hAnsi="Arial" w:cs="Arial"/>
          <w:sz w:val="20"/>
          <w:szCs w:val="20"/>
        </w:rPr>
        <w:t xml:space="preserve"> po dniu</w:t>
      </w:r>
      <w:r w:rsidRPr="00546595">
        <w:rPr>
          <w:rFonts w:ascii="Arial" w:hAnsi="Arial" w:cs="Arial"/>
          <w:sz w:val="20"/>
          <w:szCs w:val="20"/>
        </w:rPr>
        <w:t xml:space="preserve"> ogłoszenia</w:t>
      </w:r>
      <w:bookmarkEnd w:id="1"/>
      <w:r w:rsidRPr="005465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843C323" w14:textId="77777777" w:rsidR="0072651F" w:rsidRPr="009F4C6F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F4C6F">
        <w:rPr>
          <w:rFonts w:ascii="Arial" w:hAnsi="Arial" w:cs="Arial"/>
          <w:sz w:val="20"/>
          <w:szCs w:val="20"/>
        </w:rPr>
        <w:lastRenderedPageBreak/>
        <w:t xml:space="preserve">Projektowane przepisy są zgodne z </w:t>
      </w:r>
      <w:r>
        <w:rPr>
          <w:rFonts w:ascii="Arial" w:hAnsi="Arial" w:cs="Arial"/>
          <w:sz w:val="20"/>
          <w:szCs w:val="20"/>
        </w:rPr>
        <w:t>prawej Unii Europejskiej</w:t>
      </w:r>
      <w:r w:rsidRPr="009F4C6F">
        <w:rPr>
          <w:rFonts w:ascii="Arial" w:hAnsi="Arial" w:cs="Arial"/>
          <w:sz w:val="20"/>
          <w:szCs w:val="20"/>
        </w:rPr>
        <w:t>.</w:t>
      </w:r>
    </w:p>
    <w:p w14:paraId="3AA1E85D" w14:textId="77777777" w:rsidR="0072651F" w:rsidRPr="00DA24FE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bookmarkStart w:id="2" w:name="_Hlk107556320"/>
      <w:r w:rsidRPr="00DA24FE">
        <w:rPr>
          <w:rFonts w:ascii="Arial" w:hAnsi="Arial" w:cs="Arial"/>
          <w:sz w:val="20"/>
          <w:szCs w:val="20"/>
        </w:rPr>
        <w:t>Rozporządzenie nie nakłada na podmioty objęte jego oddziaływaniem dodatkowych obowiązków, a</w:t>
      </w:r>
      <w:r>
        <w:rPr>
          <w:rFonts w:ascii="Arial" w:hAnsi="Arial" w:cs="Arial"/>
          <w:sz w:val="20"/>
          <w:szCs w:val="20"/>
        </w:rPr>
        <w:t> </w:t>
      </w:r>
      <w:r w:rsidRPr="00DA24FE">
        <w:rPr>
          <w:rFonts w:ascii="Arial" w:hAnsi="Arial" w:cs="Arial"/>
          <w:sz w:val="20"/>
          <w:szCs w:val="20"/>
        </w:rPr>
        <w:t>jedynie reguluje warunki przyznawania pomocy publicznej.</w:t>
      </w:r>
    </w:p>
    <w:p w14:paraId="705BF8AC" w14:textId="77777777" w:rsidR="0072651F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A24FE">
        <w:rPr>
          <w:rFonts w:ascii="Arial" w:hAnsi="Arial" w:cs="Arial"/>
          <w:sz w:val="20"/>
          <w:szCs w:val="20"/>
        </w:rPr>
        <w:t xml:space="preserve">Rozporządzenie nie zawiera przepisów technicznych w rozumieniu </w:t>
      </w:r>
      <w:r w:rsidRPr="00DA24FE">
        <w:rPr>
          <w:rFonts w:ascii="Arial" w:hAnsi="Arial" w:cs="Arial"/>
          <w:i/>
          <w:iCs/>
          <w:sz w:val="20"/>
          <w:szCs w:val="20"/>
        </w:rPr>
        <w:t>Rozporządzenia Rady Ministrów z dnia 23 grudnia 2002 r. w sprawie sposobu funkcjonowania krajowego systemu notyfikacji norm i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DA24FE">
        <w:rPr>
          <w:rFonts w:ascii="Arial" w:hAnsi="Arial" w:cs="Arial"/>
          <w:i/>
          <w:iCs/>
          <w:sz w:val="20"/>
          <w:szCs w:val="20"/>
        </w:rPr>
        <w:t xml:space="preserve">aktów prawnych </w:t>
      </w:r>
      <w:r w:rsidRPr="00DA24FE">
        <w:rPr>
          <w:rFonts w:ascii="Arial" w:hAnsi="Arial" w:cs="Arial"/>
          <w:sz w:val="20"/>
          <w:szCs w:val="20"/>
        </w:rPr>
        <w:t>(Dz. U. poz. 2039 oraz z 2004 r. poz. 597) i nie podlega notyfikacji Komisji Europejskiej w tym zakresie.</w:t>
      </w:r>
    </w:p>
    <w:p w14:paraId="135FC3DE" w14:textId="77777777" w:rsidR="0072651F" w:rsidRPr="00DA24FE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0B3CA4">
        <w:rPr>
          <w:rFonts w:ascii="Arial" w:hAnsi="Arial" w:cs="Arial"/>
          <w:sz w:val="20"/>
          <w:szCs w:val="20"/>
        </w:rPr>
        <w:t>Rozporządzenie nie wymaga notyfikacji Komisji Europejskiej w trybie ustawy z dnia 30 kwietnia 2004 r. o postępowaniu w sprawach dotyczących pomocy publicznej (Dz. U. z 2021 r. poz. 743 oraz z 2022 r. poz. 807). Rozporządzenie jest zgodne z obowiązującymi regulacjami Unii Europejskiej w tym</w:t>
      </w:r>
      <w:r>
        <w:rPr>
          <w:rFonts w:ascii="Arial" w:hAnsi="Arial" w:cs="Arial"/>
          <w:sz w:val="20"/>
          <w:szCs w:val="20"/>
        </w:rPr>
        <w:t xml:space="preserve"> </w:t>
      </w:r>
      <w:r w:rsidRPr="000B3CA4">
        <w:rPr>
          <w:rFonts w:ascii="Arial" w:hAnsi="Arial" w:cs="Arial"/>
          <w:sz w:val="20"/>
          <w:szCs w:val="20"/>
        </w:rPr>
        <w:t xml:space="preserve">zakresie. Zgodnie z art. 11 ust. 1 lit. a rozporządzenia nr 651/2014 konieczne będzie przekazanie Komisji Europejskiej, w terminie 20 dni roboczych od dnia wejścia w życie projektowanego rozporządzenia, skróconych informacji na temat </w:t>
      </w:r>
      <w:r>
        <w:rPr>
          <w:rFonts w:ascii="Arial" w:hAnsi="Arial" w:cs="Arial"/>
          <w:sz w:val="20"/>
          <w:szCs w:val="20"/>
        </w:rPr>
        <w:t xml:space="preserve">przedmiotowego </w:t>
      </w:r>
      <w:r w:rsidRPr="000B3CA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u</w:t>
      </w:r>
      <w:r w:rsidRPr="000B3CA4">
        <w:rPr>
          <w:rFonts w:ascii="Arial" w:hAnsi="Arial" w:cs="Arial"/>
          <w:sz w:val="20"/>
          <w:szCs w:val="20"/>
        </w:rPr>
        <w:t xml:space="preserve"> pomocow</w:t>
      </w:r>
      <w:r>
        <w:rPr>
          <w:rFonts w:ascii="Arial" w:hAnsi="Arial" w:cs="Arial"/>
          <w:sz w:val="20"/>
          <w:szCs w:val="20"/>
        </w:rPr>
        <w:t>ego</w:t>
      </w:r>
      <w:r w:rsidRPr="000B3CA4">
        <w:rPr>
          <w:rFonts w:ascii="Arial" w:hAnsi="Arial" w:cs="Arial"/>
          <w:sz w:val="20"/>
          <w:szCs w:val="20"/>
        </w:rPr>
        <w:t>.</w:t>
      </w:r>
    </w:p>
    <w:p w14:paraId="5BE9C5FB" w14:textId="77777777" w:rsidR="0072651F" w:rsidRPr="009F4C6F" w:rsidRDefault="0072651F" w:rsidP="007265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9F4C6F">
        <w:rPr>
          <w:rFonts w:ascii="Arial" w:hAnsi="Arial" w:cs="Arial"/>
          <w:sz w:val="20"/>
          <w:szCs w:val="20"/>
        </w:rPr>
        <w:t>Projekt nie podlega przedstawieniu właściwym organom i instytucjom Unii Europejskiej, w tym Europejskiemu Bankowi Centralnemu, w celu uzyskania opinii, dokonania powiadomienia, konsultacji albo uzgodnienia.</w:t>
      </w:r>
    </w:p>
    <w:p w14:paraId="3C6F3999" w14:textId="39A45657" w:rsidR="0072651F" w:rsidRPr="009F3186" w:rsidRDefault="0072651F" w:rsidP="0072651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9F4C6F">
        <w:rPr>
          <w:rFonts w:ascii="Arial" w:hAnsi="Arial" w:cs="Arial"/>
          <w:sz w:val="20"/>
          <w:szCs w:val="20"/>
        </w:rPr>
        <w:t xml:space="preserve">Stosownie do art. 5 </w:t>
      </w:r>
      <w:r w:rsidRPr="009F4C6F">
        <w:rPr>
          <w:rFonts w:ascii="Arial" w:hAnsi="Arial" w:cs="Arial"/>
          <w:i/>
          <w:iCs/>
          <w:sz w:val="20"/>
          <w:szCs w:val="20"/>
        </w:rPr>
        <w:t>ustawy z dnia 7 lipca 2005 r. o działalności lobbingowej w procesie stanowienia prawa</w:t>
      </w:r>
      <w:r w:rsidRPr="009F4C6F">
        <w:rPr>
          <w:rFonts w:ascii="Arial" w:hAnsi="Arial" w:cs="Arial"/>
          <w:sz w:val="20"/>
          <w:szCs w:val="20"/>
        </w:rPr>
        <w:t xml:space="preserve"> (Dz. U. z 2017 r. poz. 248) projektowane rozporządzenie zostało udostępnione w Biuletynie Informacji Publicznej na stronie podmiotowej Rządowego Centrum Legislacji, w serwisie Rządowy Proces Legislacyjny, z chwilą przekazania projektu do uzgodnień z członkami Rady Ministrów.</w:t>
      </w:r>
      <w:bookmarkEnd w:id="2"/>
    </w:p>
    <w:p w14:paraId="035416B3" w14:textId="77777777" w:rsidR="00111592" w:rsidRDefault="00111592" w:rsidP="006B5785">
      <w:p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11D43A" w14:textId="45204DC3" w:rsidR="00171D2A" w:rsidRDefault="00171D2A" w:rsidP="006B5785">
      <w:pPr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71D2A" w:rsidSect="00111592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74E7CDF" w14:textId="60D16BAF" w:rsidR="006B5785" w:rsidRDefault="000E0761" w:rsidP="00482BBB">
      <w:pPr>
        <w:spacing w:before="0" w:after="200" w:line="276" w:lineRule="auto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pPr w:leftFromText="141" w:rightFromText="141" w:horzAnchor="margin" w:tblpXSpec="center" w:tblpY="-210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B5785" w:rsidRPr="00DC790B" w14:paraId="42C7F485" w14:textId="77777777" w:rsidTr="00867018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14:paraId="0518E7B2" w14:textId="77777777" w:rsidR="006B5785" w:rsidRPr="00035012" w:rsidRDefault="006B5785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bookmarkStart w:id="3" w:name="t1"/>
            <w:r w:rsidRPr="000350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277D3F4E" w14:textId="0FABA92A" w:rsidR="006B5785" w:rsidRPr="00035012" w:rsidRDefault="006B5785" w:rsidP="00035012">
            <w:pPr>
              <w:spacing w:line="240" w:lineRule="auto"/>
              <w:ind w:left="26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Rozporządzenie Ministra </w:t>
            </w:r>
            <w:r w:rsidR="008854A0"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  <w:r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35012"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>w sprawie udzielania pomocy na wspieranie innowacyjności oraz innowacje procesowe i organizacyjne w ramach regionalnych programów na lata 2021–2027</w:t>
            </w:r>
          </w:p>
          <w:p w14:paraId="0AF24A30" w14:textId="77777777" w:rsidR="006B5785" w:rsidRPr="00035012" w:rsidRDefault="006B5785" w:rsidP="00035012">
            <w:pPr>
              <w:spacing w:line="240" w:lineRule="auto"/>
              <w:ind w:left="26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3"/>
          <w:p w14:paraId="0C14C56B" w14:textId="3115EC6B" w:rsidR="006B5785" w:rsidRPr="00035012" w:rsidRDefault="006B5785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Ministerstwo </w:t>
            </w:r>
            <w:r w:rsidR="008854A0"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>Funduszy i Polityki Regionalnej</w:t>
            </w:r>
          </w:p>
          <w:p w14:paraId="061536CA" w14:textId="77777777" w:rsidR="006B5785" w:rsidRPr="00035012" w:rsidRDefault="006B5785" w:rsidP="00035012">
            <w:pPr>
              <w:spacing w:line="240" w:lineRule="auto"/>
              <w:ind w:left="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76E3AA1D" w14:textId="568B3444" w:rsidR="006B5785" w:rsidRPr="00035012" w:rsidRDefault="006B5785" w:rsidP="00035012">
            <w:pPr>
              <w:spacing w:line="240" w:lineRule="auto"/>
              <w:ind w:left="26"/>
              <w:rPr>
                <w:rFonts w:eastAsia="Calibri"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8854A0" w:rsidRPr="00035012">
              <w:rPr>
                <w:rFonts w:eastAsia="Calibri"/>
                <w:sz w:val="22"/>
                <w:szCs w:val="22"/>
                <w:lang w:eastAsia="en-US"/>
              </w:rPr>
              <w:t>arcin Horała</w:t>
            </w:r>
            <w:r w:rsidRPr="0003501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6558F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035012">
              <w:rPr>
                <w:rFonts w:eastAsia="Calibri"/>
                <w:sz w:val="22"/>
                <w:szCs w:val="22"/>
                <w:lang w:eastAsia="en-US"/>
              </w:rPr>
              <w:t>ekretarz Stanu</w:t>
            </w:r>
          </w:p>
          <w:p w14:paraId="1702065C" w14:textId="77777777" w:rsidR="006B5785" w:rsidRPr="00035012" w:rsidRDefault="006B5785" w:rsidP="00035012">
            <w:pPr>
              <w:spacing w:line="240" w:lineRule="auto"/>
              <w:ind w:left="26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3BAB995" w14:textId="079C5592" w:rsidR="006B5785" w:rsidRPr="00035012" w:rsidRDefault="008854A0" w:rsidP="00035012">
            <w:pPr>
              <w:spacing w:line="240" w:lineRule="auto"/>
              <w:ind w:left="26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Agnieszka </w:t>
            </w:r>
            <w:r w:rsidR="003F1092"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>Pałka</w:t>
            </w:r>
            <w:r w:rsidR="006B5785"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035012"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>agnieszka.palka@mfipr.gov.pl</w:t>
            </w:r>
            <w:r w:rsid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tel. </w:t>
            </w:r>
            <w:r w:rsidR="006B5785"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22 273 </w:t>
            </w:r>
            <w:r w:rsidR="003F1092" w:rsidRPr="00035012">
              <w:rPr>
                <w:rFonts w:eastAsia="Calibri"/>
                <w:color w:val="000000"/>
                <w:sz w:val="22"/>
                <w:szCs w:val="22"/>
                <w:lang w:eastAsia="en-US"/>
              </w:rPr>
              <w:t>88 40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501D4E2C" w14:textId="614523C6" w:rsidR="007933D4" w:rsidRPr="00035012" w:rsidRDefault="006B5785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b/>
                <w:sz w:val="22"/>
                <w:szCs w:val="22"/>
                <w:lang w:eastAsia="en-US"/>
              </w:rPr>
              <w:t>Data sporządzenia</w:t>
            </w:r>
            <w:r w:rsidRPr="00035012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="00283B51">
              <w:rPr>
                <w:rFonts w:eastAsia="Calibri"/>
                <w:b/>
                <w:sz w:val="22"/>
                <w:szCs w:val="22"/>
                <w:lang w:eastAsia="en-US"/>
              </w:rPr>
              <w:t>17.02</w:t>
            </w:r>
            <w:r w:rsidR="00035012">
              <w:rPr>
                <w:rFonts w:eastAsia="Calibri"/>
                <w:b/>
                <w:sz w:val="22"/>
                <w:szCs w:val="22"/>
                <w:lang w:eastAsia="en-US"/>
              </w:rPr>
              <w:t xml:space="preserve">.2023 </w:t>
            </w:r>
            <w:r w:rsidR="00700466" w:rsidRPr="00035012">
              <w:rPr>
                <w:rFonts w:eastAsia="Calibri"/>
                <w:b/>
                <w:sz w:val="22"/>
                <w:szCs w:val="22"/>
                <w:lang w:eastAsia="en-US"/>
              </w:rPr>
              <w:t>r.</w:t>
            </w:r>
          </w:p>
          <w:p w14:paraId="7A4DAA40" w14:textId="77777777" w:rsidR="00700466" w:rsidRPr="00035012" w:rsidRDefault="00700466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6422A9" w14:textId="54979767" w:rsidR="006B5785" w:rsidRPr="00035012" w:rsidRDefault="006B5785" w:rsidP="00D46AE6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b/>
                <w:sz w:val="22"/>
                <w:szCs w:val="22"/>
                <w:lang w:eastAsia="en-US"/>
              </w:rPr>
              <w:t xml:space="preserve">Źródło: </w:t>
            </w:r>
            <w:bookmarkStart w:id="4" w:name="Lista1"/>
            <w:r w:rsidR="009F4C6F" w:rsidRPr="00035012">
              <w:rPr>
                <w:sz w:val="22"/>
                <w:szCs w:val="22"/>
              </w:rPr>
              <w:t>art. 30 ust. 4 ustawy z dnia 28</w:t>
            </w:r>
            <w:r w:rsidR="00FF6B5C" w:rsidRPr="00035012">
              <w:rPr>
                <w:sz w:val="22"/>
                <w:szCs w:val="22"/>
              </w:rPr>
              <w:t> </w:t>
            </w:r>
            <w:r w:rsidR="009F4C6F" w:rsidRPr="00035012">
              <w:rPr>
                <w:sz w:val="22"/>
                <w:szCs w:val="22"/>
              </w:rPr>
              <w:t>kwietnia 2022 r. o zasadach realizacji zadań finansowanych ze środków europejskich w</w:t>
            </w:r>
            <w:r w:rsidR="002309AE" w:rsidRPr="00035012">
              <w:rPr>
                <w:sz w:val="22"/>
                <w:szCs w:val="22"/>
              </w:rPr>
              <w:t> </w:t>
            </w:r>
            <w:r w:rsidR="009F4C6F" w:rsidRPr="00035012">
              <w:rPr>
                <w:sz w:val="22"/>
                <w:szCs w:val="22"/>
              </w:rPr>
              <w:t>perspektywie finansowej 2021–2027 (Dz.</w:t>
            </w:r>
            <w:r w:rsidR="002309AE" w:rsidRPr="00035012">
              <w:rPr>
                <w:sz w:val="22"/>
                <w:szCs w:val="22"/>
              </w:rPr>
              <w:t> </w:t>
            </w:r>
            <w:r w:rsidR="009F4C6F" w:rsidRPr="00035012">
              <w:rPr>
                <w:sz w:val="22"/>
                <w:szCs w:val="22"/>
              </w:rPr>
              <w:t>U. poz. 1079)</w:t>
            </w:r>
          </w:p>
          <w:bookmarkEnd w:id="4"/>
          <w:p w14:paraId="4AA14871" w14:textId="48A3E4E1" w:rsidR="006B5785" w:rsidRPr="00035012" w:rsidRDefault="006B5785" w:rsidP="00D46AE6">
            <w:pPr>
              <w:spacing w:line="240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0350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Nr w wykazie prac:</w:t>
            </w:r>
            <w:r w:rsidR="00191EAB" w:rsidRPr="0003501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15C6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60</w:t>
            </w:r>
          </w:p>
          <w:p w14:paraId="2864EC3F" w14:textId="057384EA" w:rsidR="006B5785" w:rsidRPr="00035012" w:rsidRDefault="006B5785" w:rsidP="00D46AE6">
            <w:pPr>
              <w:spacing w:line="240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5785" w:rsidRPr="00DC790B" w14:paraId="6BC8A37B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14:paraId="0BFC5EAC" w14:textId="77777777" w:rsidR="006B5785" w:rsidRPr="00DC790B" w:rsidRDefault="006B5785" w:rsidP="00867018">
            <w:pPr>
              <w:ind w:left="57"/>
              <w:jc w:val="center"/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</w:pPr>
            <w:r w:rsidRPr="00DC790B">
              <w:rPr>
                <w:rFonts w:eastAsia="Calibri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6B5785" w:rsidRPr="00DC790B" w14:paraId="79EA33F5" w14:textId="77777777" w:rsidTr="00867018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B348BF7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z w:val="22"/>
                <w:szCs w:val="22"/>
                <w:lang w:eastAsia="en-US"/>
              </w:rPr>
              <w:t>Jaki problem jest rozwiązywany?</w:t>
            </w:r>
            <w:bookmarkStart w:id="5" w:name="Wybór1"/>
            <w:bookmarkEnd w:id="5"/>
          </w:p>
        </w:tc>
      </w:tr>
      <w:tr w:rsidR="006B5785" w:rsidRPr="00DC790B" w14:paraId="0708D4C5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14:paraId="28D824CF" w14:textId="73F51EE8" w:rsidR="006B5785" w:rsidRPr="00DC790B" w:rsidRDefault="006B5785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Brak podstawy prawnej w prawie krajowym do udzielania </w:t>
            </w:r>
            <w:r w:rsidR="00E7163A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ramach regionalnych </w:t>
            </w:r>
            <w:r w:rsidR="00A970AB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programów </w:t>
            </w:r>
            <w:r w:rsidR="00E7163A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lata 2021-2027 </w:t>
            </w:r>
            <w:r w:rsidR="003F1092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</w:t>
            </w:r>
            <w:r w:rsidR="004F1C9C" w:rsidRPr="00893C4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B2362">
              <w:t xml:space="preserve"> </w:t>
            </w:r>
            <w:r w:rsidR="008B2362"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>na wspieranie innowacyjności oraz innowacje procesowe i organizacyjne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, o któr</w:t>
            </w:r>
            <w:r w:rsidR="008B236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ych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mowa w art. </w:t>
            </w:r>
            <w:r w:rsid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</w:t>
            </w:r>
            <w:r w:rsidR="008B236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8 i art. 29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rozporządzenia Komisji (UE) nr 651/2014 z dnia 17</w:t>
            </w:r>
            <w:r w:rsidR="00E7163A"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4F1C9C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czerwca 2014 r. uznającego niektóre</w:t>
            </w:r>
            <w:r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rodzaje pomocy za zgodne z rynkiem wewnętrznym w zastosowaniu art. 107 i 108 Traktatu (Dz. Urz. UE L 187 z 26.</w:t>
            </w:r>
            <w:r w:rsidR="002E684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0</w:t>
            </w:r>
            <w:r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6.2014, str. 1</w:t>
            </w:r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, z </w:t>
            </w:r>
            <w:proofErr w:type="spellStart"/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późn</w:t>
            </w:r>
            <w:proofErr w:type="spellEnd"/>
            <w:r w:rsidR="003F1092"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 zm.</w:t>
            </w:r>
            <w:r w:rsidRPr="00E7163A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), dalej: „rozporządzenie nr 651/2014”. </w:t>
            </w:r>
          </w:p>
        </w:tc>
      </w:tr>
      <w:tr w:rsidR="006B5785" w:rsidRPr="00DC790B" w14:paraId="76A0A5E5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8D74C8D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B5785" w:rsidRPr="00DC790B" w14:paraId="58DABEBB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0C0938F5" w14:textId="4907A880" w:rsidR="006B5785" w:rsidRPr="003700FE" w:rsidRDefault="006B5785" w:rsidP="00E7163A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B6F3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Zapewnienie podstawy prawnej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do </w:t>
            </w:r>
            <w:r w:rsidRPr="00E7163A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udzielania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</w:t>
            </w:r>
            <w:r w:rsidR="008B2362"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>na wspieranie innowacyjności oraz innowacje procesowe i</w:t>
            </w:r>
            <w:r w:rsid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="008B2362"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>organizacyjne</w:t>
            </w:r>
            <w:r w:rsidR="008B2362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ramach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16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regionalnych </w:t>
            </w:r>
            <w:r w:rsidR="00A970AB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programów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 lata </w:t>
            </w:r>
            <w:r w:rsidR="008854A0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 podstawie rozporządzenia nr 651/2014 umożliwi udzielanie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przedsiębiorcom</w:t>
            </w:r>
            <w:r w:rsidR="00EE50F2" w:rsidRP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(tj. </w:t>
            </w:r>
            <w:r w:rsidR="00EE50F2" w:rsidRP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podmiotom, które prowadzą działalność gospodarczą w rozumieniu przepisów o pomocy publicznej</w:t>
            </w:r>
            <w:r w:rsid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  <w:r w:rsidR="00EE50F2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bez konieczności jej notyfikacji Komisji Europejskiej.</w:t>
            </w:r>
            <w:r w:rsidR="00EE50F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</w:t>
            </w:r>
            <w:r w:rsidR="003C5105" w:rsidRP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omoc </w:t>
            </w:r>
            <w:r w:rsid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będzie</w:t>
            </w:r>
            <w:r w:rsidR="003C5105" w:rsidRP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udzielana w formie dotacji, pożycz</w:t>
            </w:r>
            <w:r w:rsidR="008B236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e</w:t>
            </w:r>
            <w:r w:rsidR="003C5105" w:rsidRP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k, gwarancji lub poręcze</w:t>
            </w:r>
            <w:r w:rsidR="008B236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ń</w:t>
            </w:r>
            <w:r w:rsid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3C5105" w:rsidRP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Wprowadzenie przedmiotowej regulacji będzie stanowiło jeden z elementów wdrażania </w:t>
            </w:r>
            <w:r w:rsidR="00A970AB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regionalnych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programów na lata </w:t>
            </w:r>
            <w:r w:rsidR="008854A0"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20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 w:rsidR="008854A0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 Programy te, ze względu na bezprecedensową skalę finansowania stanowią jeden z</w:t>
            </w:r>
            <w:r w:rsidR="003C5105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najsilniejszych bodźców rozwojowych dla polskich regionów. Pomoc udzielana na podstawie projektowanej regulacji umożliwi efektywne wykorzystanie środków przeznaczonych na cele rozwojowe w regionach podczas nowego, siedmioletniego okresu programowania. </w:t>
            </w:r>
            <w:r w:rsidR="003700FE"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Szczegółowe regulacje dotyczące warunków ubiegania się o</w:t>
            </w:r>
            <w:r w:rsidR="00214BE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3700FE"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pomoc, takie jak podstawowe zasady oceny oraz takie elementy, jak wymogi formalne czy merytoryczne w zakresie ubiegania się o pomoc oraz przebieg procesu rozpatrywania wniosków o pomoc zostaną szczegółowo określone w </w:t>
            </w:r>
            <w:r w:rsidR="003700FE" w:rsidRPr="00CE3C5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zasadach</w:t>
            </w:r>
            <w:r w:rsidR="003700FE" w:rsidRPr="003B423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naboru wniosków.</w:t>
            </w:r>
          </w:p>
        </w:tc>
      </w:tr>
      <w:tr w:rsidR="006B5785" w:rsidRPr="00DC790B" w14:paraId="12305FEB" w14:textId="77777777" w:rsidTr="00867018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D400D2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DC79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5785" w:rsidRPr="00DC790B" w14:paraId="78A281AA" w14:textId="77777777" w:rsidTr="00867018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14:paraId="64DC75DD" w14:textId="4A81D215" w:rsidR="006B5785" w:rsidRPr="006604E7" w:rsidRDefault="006B5785" w:rsidP="007B7708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Wymóg zgodności krajowych programów pomocowych </w:t>
            </w:r>
            <w:r w:rsidRPr="006604E7">
              <w:rPr>
                <w:sz w:val="22"/>
                <w:szCs w:val="22"/>
              </w:rPr>
              <w:t>niepodlegających notyfikacji K</w:t>
            </w:r>
            <w:r w:rsidR="00EB6F3B">
              <w:rPr>
                <w:sz w:val="22"/>
                <w:szCs w:val="22"/>
              </w:rPr>
              <w:t>omisji Europejskiej</w:t>
            </w:r>
            <w:r w:rsidRPr="006604E7">
              <w:rPr>
                <w:sz w:val="22"/>
                <w:szCs w:val="22"/>
              </w:rPr>
              <w:t xml:space="preserve"> z</w:t>
            </w:r>
            <w:r w:rsidR="00EB6F3B">
              <w:rPr>
                <w:sz w:val="22"/>
                <w:szCs w:val="22"/>
              </w:rPr>
              <w:t> </w:t>
            </w:r>
            <w:r w:rsidRPr="006604E7">
              <w:rPr>
                <w:sz w:val="22"/>
                <w:szCs w:val="22"/>
              </w:rPr>
              <w:t>rozporządzenie</w:t>
            </w:r>
            <w:r w:rsidR="007B7708">
              <w:rPr>
                <w:sz w:val="22"/>
                <w:szCs w:val="22"/>
              </w:rPr>
              <w:t>m</w:t>
            </w:r>
            <w:r w:rsidRPr="006604E7">
              <w:rPr>
                <w:sz w:val="22"/>
                <w:szCs w:val="22"/>
              </w:rPr>
              <w:t xml:space="preserve"> nr 651/2014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jest jednolity dla wszystkich krajów członkowskich.</w:t>
            </w:r>
          </w:p>
        </w:tc>
      </w:tr>
      <w:tr w:rsidR="006B5785" w:rsidRPr="00DC790B" w14:paraId="1B0D6E89" w14:textId="77777777" w:rsidTr="00867018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D55438F" w14:textId="77777777" w:rsidR="006B5785" w:rsidRPr="00DC790B" w:rsidRDefault="006B5785" w:rsidP="00867018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6B5785" w:rsidRPr="00DC790B" w14:paraId="6DE66827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D565057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54F9E4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E03630B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DC790B" w:rsidDel="00260F3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32FB4DDA" w14:textId="77777777" w:rsidR="006B5785" w:rsidRPr="00DC790B" w:rsidRDefault="006B5785" w:rsidP="00867018">
            <w:pPr>
              <w:spacing w:before="40"/>
              <w:jc w:val="center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7804ED" w:rsidRPr="00DC790B" w14:paraId="794A3252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95239F" w14:textId="42E6AE3F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Podmioty udzielające pomocy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E844CBD" w14:textId="17EE9548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zależności od rozwiązań przyjętych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w danym regionalnym programie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80B2D0" w14:textId="362D1A21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Regionalne programy oraz s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prawozdawczość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7858949D" w14:textId="27264B7F" w:rsidR="007804ED" w:rsidRPr="00FD34B2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udzielania pomocy </w:t>
            </w:r>
            <w:r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na wspieranie innowacyjności oraz </w:t>
            </w:r>
            <w:r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innowacje procesowe 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>organizacyjne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7804ED" w:rsidRPr="00DC790B" w14:paraId="455F8F10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3696B5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Przedsiębiorcy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405F04" w14:textId="3F96EF33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Przedsiębiorcy na terenie całego kraju (poza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przypadkami wskazanymi w rozporządzeniu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89FE50" w14:textId="27002AF3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Sprawozdawczość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00EDFF16" w14:textId="62FE81AB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FD34B2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Umożliwienie </w:t>
            </w:r>
            <w:r w:rsidR="00D226B9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otrzymania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pomocy </w:t>
            </w:r>
            <w:r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>na wspieranie innowacyjności oraz innowacje procesowe 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8B2362">
              <w:rPr>
                <w:rFonts w:eastAsia="Calibri"/>
                <w:color w:val="000000"/>
                <w:sz w:val="22"/>
                <w:szCs w:val="22"/>
                <w:lang w:eastAsia="en-US"/>
              </w:rPr>
              <w:t>organizacyjne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7804ED" w:rsidRPr="00DC790B" w14:paraId="5F32263E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0028C2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7289EDF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C63CFB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3C247F3D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7804ED" w:rsidRPr="00DC790B" w14:paraId="08F6CD89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F2059F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CCE6A3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5CDCEC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3832386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7804ED" w:rsidRPr="00DC790B" w14:paraId="1C97448B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37AC00" w14:textId="77777777" w:rsidR="007804ED" w:rsidRPr="00DC790B" w:rsidRDefault="007804ED" w:rsidP="007804ED">
            <w:pPr>
              <w:tabs>
                <w:tab w:val="left" w:pos="1560"/>
              </w:tabs>
              <w:spacing w:before="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CE74C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2C63155E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0378286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7804ED" w:rsidRPr="00DC790B" w14:paraId="727ABA82" w14:textId="77777777" w:rsidTr="00867018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2D57B1" w14:textId="77777777" w:rsidR="007804ED" w:rsidRPr="00DC790B" w:rsidRDefault="007804ED" w:rsidP="007804ED">
            <w:pPr>
              <w:tabs>
                <w:tab w:val="left" w:pos="1560"/>
              </w:tabs>
              <w:spacing w:before="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8A2147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5E2B83E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4670DA7D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7804ED" w:rsidRPr="00DC790B" w14:paraId="0B52ECB7" w14:textId="77777777" w:rsidTr="00867018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695209E8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jc w:val="left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7804ED" w:rsidRPr="00DC790B" w14:paraId="78332EF2" w14:textId="77777777" w:rsidTr="00867018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14:paraId="706545C9" w14:textId="590AE341" w:rsidR="007804ED" w:rsidRPr="00DC790B" w:rsidRDefault="00283B51" w:rsidP="00916407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283B5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Projekt rozporządzenia zostanie przekazany w ramach konsultacji publicznych Komisji Wspólnej Rządu i Samorządu Terytorialnego, instytucjom zarządzającym regionalnymi  programami oraz reprezentatywnym przedstawicielom organizacji </w:t>
            </w:r>
            <w:proofErr w:type="spellStart"/>
            <w:r w:rsidRPr="00283B5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społeczno</w:t>
            </w:r>
            <w:proofErr w:type="spellEnd"/>
            <w:r w:rsidRPr="00283B5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–gospodarczych.</w:t>
            </w:r>
          </w:p>
        </w:tc>
      </w:tr>
      <w:tr w:rsidR="007804ED" w:rsidRPr="00DC790B" w14:paraId="457F364D" w14:textId="77777777" w:rsidTr="00867018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E9CEEBA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7804ED" w:rsidRPr="00DC790B" w14:paraId="3DAB034E" w14:textId="77777777" w:rsidTr="0086701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5314EB" w14:textId="77777777" w:rsidR="007804ED" w:rsidRPr="00DC790B" w:rsidRDefault="007804ED" w:rsidP="007804ED">
            <w:pPr>
              <w:spacing w:before="40" w:after="40" w:line="276" w:lineRule="auto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5A565941" w14:textId="77777777" w:rsidR="007804ED" w:rsidRPr="00DC790B" w:rsidRDefault="007804ED" w:rsidP="007804ED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7804ED" w:rsidRPr="00DC790B" w14:paraId="2CA5705E" w14:textId="77777777" w:rsidTr="00867018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4AAA85E" w14:textId="77777777" w:rsidR="007804ED" w:rsidRPr="00DC790B" w:rsidRDefault="007804ED" w:rsidP="007804ED">
            <w:pPr>
              <w:spacing w:before="40" w:after="40"/>
              <w:rPr>
                <w:rFonts w:eastAsia="Calibr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20A009C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607B5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229CF2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EBD9DC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1C6FC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20B60E7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14FF8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B5981A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8E5B7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B16B8E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C780AC4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441D56C" w14:textId="77777777" w:rsidR="007804ED" w:rsidRPr="00DC790B" w:rsidRDefault="007804ED" w:rsidP="007804ED">
            <w:pPr>
              <w:spacing w:before="40" w:after="40"/>
              <w:jc w:val="center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7804ED" w:rsidRPr="00DC790B" w14:paraId="369C06EB" w14:textId="77777777" w:rsidTr="0086701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D4A1B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4C9B9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FA770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B4383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DD10B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7E11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4E27B8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A8E96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0E7FE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4D0A2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8B0FC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4E7F83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2A2A0D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6D38C0F0" w14:textId="77777777" w:rsidTr="0086701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C2492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7E1B1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20FB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82529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A887D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70E48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CFCE90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85DD9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3789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855D2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321B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E40678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67D18DC6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0CE0A100" w14:textId="77777777" w:rsidTr="0086701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4EB97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EC575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59D33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08202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C521E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1555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B238F3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3ADAE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ED8FC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B1442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10A0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43A714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119911B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582E840A" w14:textId="77777777" w:rsidTr="0086701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D334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F3E535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ACFC9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157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9918F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5F197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261A9E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ECB9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9467A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9FDD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6BD81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4E43B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D88E7BA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389F3CF2" w14:textId="77777777" w:rsidTr="0086701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8C59B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9778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4C220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3580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145EA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7F23C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58C425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D8D9A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3507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D2827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E37B5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EFF76A5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9778111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12E2B24C" w14:textId="77777777" w:rsidTr="0086701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F1EC9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0E9DE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B4A4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EC7C1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60C44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57072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AB931F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BE945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4CBB2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36A0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F8741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88ADB3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5207DE29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322E4A96" w14:textId="77777777" w:rsidTr="0086701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EDA9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738EB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607F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CB5F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3DD51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25BA9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6373036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56B43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4C74B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5E53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8833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02ED34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4F6D60FB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0B6058F3" w14:textId="77777777" w:rsidTr="0086701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F0285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47A4B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879D0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A11D7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F54AD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44A1F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806AA1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2B73B7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72518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AD779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1986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76D051E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30E2E462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18EFC589" w14:textId="77777777" w:rsidTr="0086701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41117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48862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F8AA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694D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07C43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FFEF0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F812F4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00049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BE2054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EB04D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2498A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1700E02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17A46628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62C653E4" w14:textId="77777777" w:rsidTr="0086701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79DCD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1AC9E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BFA69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A1D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B86F8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1C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399422B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03D15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83E0A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E814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1342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56FB06C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773FB9C3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7C658B88" w14:textId="77777777" w:rsidTr="0086701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8D3AF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1B766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9A76F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D3570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F355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EE7A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B90A3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C8D99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4F220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D97A0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A495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454BC5ED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6F4E799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41529A78" w14:textId="77777777" w:rsidTr="0086701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A6CE0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3AB27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DE5E5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6364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EC1EC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47C0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0DF5D41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D5F96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CEB59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1970BF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0711D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14:paraId="2744901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47" w:type="dxa"/>
            <w:gridSpan w:val="4"/>
            <w:shd w:val="clear" w:color="auto" w:fill="FFFFFF"/>
          </w:tcPr>
          <w:p w14:paraId="0C58AF8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7804ED" w:rsidRPr="00DC790B" w14:paraId="58DCFEB8" w14:textId="77777777" w:rsidTr="0086701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8FCD1ED" w14:textId="77777777" w:rsidR="007804ED" w:rsidRPr="00DC790B" w:rsidRDefault="007804ED" w:rsidP="007804ED">
            <w:pPr>
              <w:spacing w:after="24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1F5ACE84" w14:textId="042D8516" w:rsidR="007804ED" w:rsidRDefault="001444B9" w:rsidP="007804ED">
            <w:pPr>
              <w:spacing w:after="24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Ź</w:t>
            </w:r>
            <w:r w:rsidR="007804ED" w:rsidRPr="006604E7">
              <w:rPr>
                <w:sz w:val="22"/>
                <w:szCs w:val="22"/>
              </w:rPr>
              <w:t>ródłem finansowania pomocy udzielonej na podstawie projektowanego rozporządzenia będą środki z Europejskiego Funduszu Rozwoju Regionalnego</w:t>
            </w:r>
            <w:r>
              <w:rPr>
                <w:sz w:val="22"/>
                <w:szCs w:val="22"/>
              </w:rPr>
              <w:t xml:space="preserve"> oraz Funduszu na rzecz Sprawiedliwej Transformacji</w:t>
            </w:r>
            <w:r w:rsidR="007804ED" w:rsidRPr="006604E7">
              <w:rPr>
                <w:sz w:val="22"/>
                <w:szCs w:val="22"/>
              </w:rPr>
              <w:t xml:space="preserve">. W niektórych sytuacjach nie da się wykluczyć finansowania pewnej części pomocy z budżetu państwa, jednakże przypadki takie będą stanowiły wyjątek. </w:t>
            </w:r>
            <w:r w:rsidR="007804ED" w:rsidRPr="00B21ABA">
              <w:rPr>
                <w:sz w:val="22"/>
                <w:szCs w:val="22"/>
              </w:rPr>
              <w:t xml:space="preserve">Kwota </w:t>
            </w:r>
            <w:r w:rsidR="007804ED">
              <w:rPr>
                <w:sz w:val="22"/>
                <w:szCs w:val="22"/>
              </w:rPr>
              <w:t xml:space="preserve">pomocy </w:t>
            </w:r>
            <w:r w:rsidR="007804ED" w:rsidRPr="00B21ABA">
              <w:rPr>
                <w:sz w:val="22"/>
                <w:szCs w:val="22"/>
              </w:rPr>
              <w:t>w części wkładu finansowego z budżetu państwa, w przypadku zaistnienia takiej sytuacji, będzie zawierać się w</w:t>
            </w:r>
            <w:r w:rsidR="007804ED">
              <w:rPr>
                <w:sz w:val="22"/>
                <w:szCs w:val="22"/>
              </w:rPr>
              <w:t> </w:t>
            </w:r>
            <w:r w:rsidR="007804ED" w:rsidRPr="00B21ABA">
              <w:rPr>
                <w:sz w:val="22"/>
                <w:szCs w:val="22"/>
              </w:rPr>
              <w:t>kwocie ujętej w odpowiednim kontrakcie terytorialnym.</w:t>
            </w:r>
            <w:r w:rsidR="007804ED">
              <w:t xml:space="preserve"> </w:t>
            </w:r>
            <w:r w:rsidR="007804ED" w:rsidRPr="00CE3C52">
              <w:rPr>
                <w:sz w:val="22"/>
                <w:szCs w:val="22"/>
              </w:rPr>
              <w:t>Ewentualne wydatki z budżetu państwa będą zawierały się w limicie wydatków właściwych dysponentów części budżetowych przewidzianych corocznie w ustawie budżetowej, bez generowania dodatkowych wydatków budżetu państwa.</w:t>
            </w:r>
          </w:p>
          <w:p w14:paraId="360E2CE4" w14:textId="11BD1619" w:rsidR="007804ED" w:rsidRPr="00690B1E" w:rsidRDefault="007804ED" w:rsidP="007804ED">
            <w:pPr>
              <w:spacing w:after="240" w:line="240" w:lineRule="auto"/>
              <w:jc w:val="left"/>
            </w:pPr>
            <w:r>
              <w:rPr>
                <w:sz w:val="22"/>
                <w:szCs w:val="22"/>
              </w:rPr>
              <w:lastRenderedPageBreak/>
              <w:t xml:space="preserve">Indykatywny budżet programu wynosi ok. </w:t>
            </w:r>
            <w:r w:rsidR="007209F5">
              <w:rPr>
                <w:sz w:val="22"/>
                <w:szCs w:val="22"/>
              </w:rPr>
              <w:t xml:space="preserve">200 </w:t>
            </w:r>
            <w:r>
              <w:rPr>
                <w:sz w:val="22"/>
                <w:szCs w:val="22"/>
              </w:rPr>
              <w:t>mln zł do dnia 30 czerwca 2024 r.</w:t>
            </w:r>
          </w:p>
        </w:tc>
      </w:tr>
      <w:tr w:rsidR="007804ED" w:rsidRPr="00DC790B" w14:paraId="5E90C7B5" w14:textId="77777777" w:rsidTr="00867018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124B528" w14:textId="77777777" w:rsidR="007804ED" w:rsidRPr="00DC790B" w:rsidRDefault="007804ED" w:rsidP="007804ED">
            <w:pPr>
              <w:spacing w:after="24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14:paraId="684690FA" w14:textId="6B3557B3" w:rsidR="007804ED" w:rsidRDefault="007804ED" w:rsidP="007804ED">
            <w:pPr>
              <w:widowControl w:val="0"/>
              <w:autoSpaceDE w:val="0"/>
              <w:autoSpaceDN w:val="0"/>
              <w:adjustRightInd w:val="0"/>
              <w:spacing w:after="240" w:line="240" w:lineRule="auto"/>
            </w:pPr>
            <w:r w:rsidRPr="006604E7">
              <w:rPr>
                <w:sz w:val="22"/>
                <w:szCs w:val="22"/>
              </w:rPr>
              <w:t>Pomoc udzielana na warunkach i w trybie określonym w niniejszym rozporządzeniu będzie finansowana ze środków regionalnych</w:t>
            </w:r>
            <w:r w:rsidR="009961F3" w:rsidRPr="006604E7">
              <w:rPr>
                <w:sz w:val="22"/>
                <w:szCs w:val="22"/>
              </w:rPr>
              <w:t xml:space="preserve"> programów</w:t>
            </w:r>
            <w:r w:rsidRPr="006604E7">
              <w:rPr>
                <w:sz w:val="22"/>
                <w:szCs w:val="22"/>
              </w:rPr>
              <w:t>, zgodnie z przyjętymi zasadami przepływów finansowych w ramach perspektywy finansowej 20</w:t>
            </w:r>
            <w:r>
              <w:rPr>
                <w:sz w:val="22"/>
                <w:szCs w:val="22"/>
              </w:rPr>
              <w:t>21</w:t>
            </w:r>
            <w:r w:rsidRPr="006604E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7</w:t>
            </w:r>
            <w:r w:rsidRPr="006604E7">
              <w:rPr>
                <w:sz w:val="22"/>
                <w:szCs w:val="22"/>
              </w:rPr>
              <w:t xml:space="preserve">. </w:t>
            </w:r>
          </w:p>
          <w:p w14:paraId="7634B1AA" w14:textId="44F077EC" w:rsidR="007804ED" w:rsidRPr="006604E7" w:rsidRDefault="007804ED" w:rsidP="007804ED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</w:pPr>
            <w:r w:rsidRPr="006604E7">
              <w:rPr>
                <w:sz w:val="22"/>
                <w:szCs w:val="22"/>
              </w:rPr>
              <w:t xml:space="preserve">W związku z faktem, że tempo wykorzystywania środków (udzielania pomocy) uzależnione będzie od harmonogramów </w:t>
            </w:r>
            <w:r w:rsidR="009961F3">
              <w:rPr>
                <w:sz w:val="22"/>
                <w:szCs w:val="22"/>
              </w:rPr>
              <w:t>naborów</w:t>
            </w:r>
            <w:r w:rsidRPr="006604E7">
              <w:rPr>
                <w:sz w:val="22"/>
                <w:szCs w:val="22"/>
              </w:rPr>
              <w:t xml:space="preserve"> </w:t>
            </w:r>
            <w:r w:rsidR="009961F3">
              <w:rPr>
                <w:sz w:val="22"/>
                <w:szCs w:val="22"/>
              </w:rPr>
              <w:t>przeprowadzanych</w:t>
            </w:r>
            <w:r w:rsidRPr="006604E7">
              <w:rPr>
                <w:sz w:val="22"/>
                <w:szCs w:val="22"/>
              </w:rPr>
              <w:t xml:space="preserve"> w ramach poszczególnych regionalnych programów, nie jest możliwe określenie, jakie kwoty pomocy będą przypadały na poszczególne lata obowiązywania programu.</w:t>
            </w:r>
          </w:p>
        </w:tc>
      </w:tr>
      <w:tr w:rsidR="007804ED" w:rsidRPr="00DC790B" w14:paraId="06B164CE" w14:textId="77777777" w:rsidTr="00867018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14:paraId="734A5BD1" w14:textId="77777777" w:rsidR="007804ED" w:rsidRPr="00DC790B" w:rsidRDefault="007804ED" w:rsidP="007804ED">
            <w:pPr>
              <w:numPr>
                <w:ilvl w:val="0"/>
                <w:numId w:val="4"/>
              </w:numPr>
              <w:spacing w:after="120" w:line="276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804ED" w:rsidRPr="00DC790B" w14:paraId="43E8716D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E74DA52" w14:textId="77777777" w:rsidR="007804ED" w:rsidRPr="00DC790B" w:rsidRDefault="007804ED" w:rsidP="007804ED">
            <w:pPr>
              <w:jc w:val="center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7804ED" w:rsidRPr="00DC790B" w14:paraId="009C10D2" w14:textId="77777777" w:rsidTr="0086701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54432E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A21AB9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E7EAF9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2E1C09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F66D5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CDAE46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FA37D15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3E027DA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DC790B" w:rsidDel="0073273A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DC790B">
              <w:rPr>
                <w:rFonts w:eastAsia="Calibri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7804ED" w:rsidRPr="00DC790B" w14:paraId="431D1F70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3DF9E3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1DBAA21D" w14:textId="48F2D425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(w </w:t>
            </w:r>
            <w:proofErr w:type="spellStart"/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>eny</w:t>
            </w:r>
            <w:proofErr w:type="spellEnd"/>
            <w:r w:rsidRPr="00DC790B">
              <w:rPr>
                <w:rFonts w:eastAsia="Calibri"/>
                <w:spacing w:val="-2"/>
                <w:sz w:val="21"/>
                <w:szCs w:val="21"/>
                <w:lang w:eastAsia="en-US"/>
              </w:rPr>
              <w:t xml:space="preserve">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E9FD51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A7CA8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212003B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79F80B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19EFE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1561B0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515E93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7EA60BB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27884F95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F4BD424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165BB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C9783D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168032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0D54F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43F4B1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0EFE9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49FFD3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8E80157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18E62AD6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61CCF7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A00DE4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CD6C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AA8BA4E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0021A5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E179295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5F1739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0ACF48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29BED460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299AE4F9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0623E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9CAF7B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D04FBF7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431D5B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C9F1BD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4BDD04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6AB7DE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1CC28C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605B4A" w14:textId="77777777" w:rsidR="007804ED" w:rsidRPr="00DC790B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07C941AE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64EFC0D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83F2A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160BE9D4" w14:textId="77777777" w:rsidR="007804ED" w:rsidRPr="009961F3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udzielana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 ra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mach niniejszego rozporządzenia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2162D00" w14:textId="190D4EC6" w:rsidR="007804ED" w:rsidRPr="00BD1032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</w:t>
            </w:r>
            <w:r w:rsidR="009961F3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innowacje procesowe i</w:t>
            </w:r>
            <w:r w:rsid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9961F3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organizacyjne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do dnia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30 czerwca 2024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804ED" w:rsidRPr="00DC790B" w14:paraId="782FA985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E95A2C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351908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350E39F3" w14:textId="77777777" w:rsidR="007804ED" w:rsidRPr="009961F3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udzielana w ram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ach niniejszego rozporządzenia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będzie miała pozytywny wpływ na konkurencyjność wewnętrzną i zewnętrzną gospodarki ze względu na podniesienie konkurencyjności przedsiębior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có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w.</w:t>
            </w:r>
          </w:p>
          <w:p w14:paraId="7DD1E448" w14:textId="45002929" w:rsidR="007804ED" w:rsidRPr="006604E7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Dzięki wprowadzeniu przedmiotowych przepisów przedsiębiorcy będą mieli zapewnioną możliwość otrzymywania pomocy </w:t>
            </w:r>
            <w:r w:rsidR="009961F3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wspieranie innowacyjności</w:t>
            </w:r>
            <w:r w:rsid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oraz na innowacje procesowe i organizacyjne</w:t>
            </w:r>
            <w:r w:rsidR="009961F3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 dnia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30 czerwca 2024</w:t>
            </w:r>
            <w:r w:rsidRPr="006604E7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7804ED" w:rsidRPr="00DC790B" w14:paraId="4B4F5FD4" w14:textId="77777777" w:rsidTr="0086701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7874DD3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C170E3" w14:textId="777777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sz w:val="21"/>
                <w:szCs w:val="21"/>
                <w:lang w:eastAsia="en-US"/>
              </w:rPr>
              <w:t xml:space="preserve">rodzina, obywatele oraz </w:t>
            </w:r>
            <w:r w:rsidRPr="002D4C0D">
              <w:rPr>
                <w:rFonts w:eastAsia="Calibri"/>
                <w:color w:val="000000"/>
                <w:sz w:val="21"/>
                <w:szCs w:val="21"/>
                <w:lang w:eastAsia="en-US"/>
              </w:rPr>
              <w:t>gospodarstwa</w:t>
            </w:r>
            <w:r w:rsidRPr="00DC790B">
              <w:rPr>
                <w:rFonts w:eastAsia="Calibri"/>
                <w:sz w:val="21"/>
                <w:szCs w:val="21"/>
                <w:lang w:eastAsia="en-US"/>
              </w:rPr>
              <w:t xml:space="preserve"> domowe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2414C17B" w14:textId="04EEC477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  <w:r w:rsidRPr="002D4C0D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 xml:space="preserve">Utrzymanie </w:t>
            </w:r>
            <w:r w:rsidRPr="002D4C0D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zatrudnienia</w:t>
            </w:r>
            <w:r w:rsidRPr="002D4C0D"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  <w:t xml:space="preserve"> w gospodarce narodowej, zmniejszenie skali spadku dochodów gospodarstw domowych.</w:t>
            </w:r>
          </w:p>
        </w:tc>
      </w:tr>
      <w:tr w:rsidR="007804ED" w:rsidRPr="00DC790B" w14:paraId="19FF2B0E" w14:textId="77777777" w:rsidTr="00867018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3F1C212E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1C165" w14:textId="77777777" w:rsidR="007804ED" w:rsidRPr="00DC790B" w:rsidRDefault="007804ED" w:rsidP="007804ED">
            <w:pPr>
              <w:tabs>
                <w:tab w:val="right" w:pos="1936"/>
              </w:tabs>
              <w:spacing w:before="0" w:line="240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50D517CE" w14:textId="77777777" w:rsidR="007804ED" w:rsidRPr="00DC790B" w:rsidRDefault="007804ED" w:rsidP="007804ED">
            <w:pPr>
              <w:tabs>
                <w:tab w:val="left" w:pos="3000"/>
              </w:tabs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12A754F0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237D2B" w14:textId="77777777" w:rsidR="007804ED" w:rsidRPr="00DC790B" w:rsidRDefault="007804ED" w:rsidP="007804E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85C69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7820855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43D3700E" w14:textId="77777777" w:rsidTr="0086701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722CDE" w14:textId="77777777" w:rsidR="007804ED" w:rsidRPr="00DC790B" w:rsidRDefault="007804ED" w:rsidP="007804ED">
            <w:pPr>
              <w:spacing w:before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F300489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DC790B">
              <w:rPr>
                <w:rFonts w:eastAsia="Calibri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3"/>
            <w:shd w:val="clear" w:color="auto" w:fill="FFFFFF"/>
          </w:tcPr>
          <w:p w14:paraId="402AC4F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804ED" w:rsidRPr="00DC790B" w14:paraId="07C6E247" w14:textId="77777777" w:rsidTr="00867018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17E9CA2" w14:textId="77777777" w:rsidR="007804ED" w:rsidRPr="00DC790B" w:rsidRDefault="007804ED" w:rsidP="007804ED">
            <w:pPr>
              <w:spacing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790B">
              <w:rPr>
                <w:rFonts w:eastAsia="Calibri"/>
                <w:color w:val="000000"/>
                <w:sz w:val="21"/>
                <w:szCs w:val="21"/>
                <w:lang w:eastAsia="en-US"/>
              </w:rPr>
              <w:t>Dodatkowe informacje, w tym wskazanie źródeł danych i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4B9E0231" w14:textId="561C73FE" w:rsidR="007804ED" w:rsidRPr="00DC790B" w:rsidRDefault="007804ED" w:rsidP="007804ED">
            <w:pPr>
              <w:spacing w:after="240" w:line="240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E3C52">
              <w:rPr>
                <w:rFonts w:eastAsia="Calibri"/>
                <w:color w:val="000000"/>
                <w:sz w:val="21"/>
                <w:szCs w:val="21"/>
                <w:lang w:eastAsia="en-US"/>
              </w:rPr>
              <w:t>Projektowane rozporządzenie może mieć pozytywny wpływ na sytuację ekonomiczną i społeczną rodziny, a także osób niepełnosprawnych i starszych.</w:t>
            </w:r>
          </w:p>
        </w:tc>
      </w:tr>
      <w:tr w:rsidR="007804ED" w:rsidRPr="00DC790B" w14:paraId="77F5F04E" w14:textId="77777777" w:rsidTr="00867018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73E3746A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7804ED" w:rsidRPr="00DC790B" w14:paraId="6C808289" w14:textId="77777777" w:rsidTr="00867018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14:paraId="3110CC75" w14:textId="77777777" w:rsidR="007804ED" w:rsidRPr="00DC790B" w:rsidRDefault="007804ED" w:rsidP="007804ED">
            <w:pPr>
              <w:spacing w:after="240" w:line="240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7804ED" w:rsidRPr="00DC790B" w14:paraId="41E68F62" w14:textId="77777777" w:rsidTr="00867018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91CC06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7F0DE1FE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A3BE6A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ECCCD2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804ED" w:rsidRPr="00DC790B" w14:paraId="6C8D58D1" w14:textId="77777777" w:rsidTr="00867018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5176A2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E506C48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5E56C14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41418055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08E517EC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57D36072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6327D997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0AD37071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 w:hAnsi="Calibri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04ED" w:rsidRPr="00DC790B" w14:paraId="4BB51488" w14:textId="77777777" w:rsidTr="00867018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5954BDB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4B8BC2D6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BBE6103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19C7EB0" w14:textId="77777777" w:rsidR="007804ED" w:rsidRPr="00DC790B" w:rsidRDefault="007804ED" w:rsidP="007804ED">
            <w:pPr>
              <w:spacing w:before="0" w:line="240" w:lineRule="auto"/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804ED" w:rsidRPr="00DC790B" w14:paraId="7270DED5" w14:textId="77777777" w:rsidTr="00867018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14:paraId="7CE18323" w14:textId="77777777" w:rsidR="007804ED" w:rsidRPr="003C2735" w:rsidRDefault="007804ED" w:rsidP="007804ED">
            <w:pPr>
              <w:spacing w:after="120"/>
              <w:rPr>
                <w:rFonts w:eastAsia="Calibri"/>
                <w:color w:val="000000"/>
                <w:spacing w:val="4"/>
                <w:lang w:eastAsia="en-US"/>
              </w:rPr>
            </w:pPr>
            <w:r w:rsidRPr="00DC790B">
              <w:rPr>
                <w:rFonts w:eastAsia="Calibri"/>
                <w:color w:val="000000"/>
                <w:spacing w:val="4"/>
                <w:sz w:val="22"/>
                <w:szCs w:val="22"/>
                <w:lang w:eastAsia="en-US"/>
              </w:rPr>
              <w:t>Projektowane rozporządzenie nie wprowadza żadnych dodatkowych obciążeń regulacyjnych.</w:t>
            </w:r>
          </w:p>
        </w:tc>
      </w:tr>
      <w:tr w:rsidR="007804ED" w:rsidRPr="00DC790B" w14:paraId="7270FA30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F217ACD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7804ED" w:rsidRPr="00DC790B" w14:paraId="390A87B5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14:paraId="005F8AF0" w14:textId="77777777" w:rsidR="00A01781" w:rsidRDefault="00A01781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Celem udzielenia pomocy jest wspieranie rozwoju gospodarczego i społecznego regionu, a przez to poprawa jego sytuacji gospodarczej i społecznej m.in. poprzez zwiększenie zatrudnienia i rozwój przedsiębiorczości w regionie.</w:t>
            </w:r>
          </w:p>
          <w:p w14:paraId="733AFD0B" w14:textId="6B6566B3" w:rsidR="007804ED" w:rsidRPr="00DC790B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0A4EC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Przyjęcie projektowanej regulacji wpłynie pozytywnie na rynek </w:t>
            </w:r>
            <w:r w:rsidRP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pracy.</w:t>
            </w:r>
            <w:r w:rsid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Wsparcie udzielone przedsiębiorcom</w:t>
            </w:r>
            <w:r w:rsidR="00A01781" w:rsidRP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</w:t>
            </w:r>
            <w:r w:rsid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="00A01781" w:rsidRP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zakresie </w:t>
            </w:r>
            <w:r w:rsidR="00A01781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innowacyjności</w:t>
            </w:r>
            <w:r w:rsidR="00A01781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oraz wdrażanych innowacji procesowych i organizacyjnych pozwoli im nie tylko na utrzymanie, ale również zwiększenie poziomu zatrudnienia. </w:t>
            </w:r>
          </w:p>
        </w:tc>
      </w:tr>
      <w:tr w:rsidR="007804ED" w:rsidRPr="00DC790B" w14:paraId="2D6625B9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6404F634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7804ED" w:rsidRPr="00DC790B" w14:paraId="1D931819" w14:textId="77777777" w:rsidTr="0086701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3AA9916" w14:textId="77777777" w:rsidR="007804ED" w:rsidRPr="00287548" w:rsidRDefault="007804ED" w:rsidP="007804ED">
            <w:pPr>
              <w:spacing w:before="0" w:line="240" w:lineRule="auto"/>
              <w:ind w:left="426" w:hanging="426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075DC">
              <w:rPr>
                <w:color w:val="000000"/>
                <w:sz w:val="22"/>
                <w:szCs w:val="22"/>
              </w:rPr>
            </w:r>
            <w:r w:rsidR="009075DC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środowisko naturalne</w:t>
            </w:r>
          </w:p>
          <w:p w14:paraId="32BFB091" w14:textId="6BEFE32A" w:rsidR="007804ED" w:rsidRPr="00287548" w:rsidRDefault="007804ED" w:rsidP="007804ED">
            <w:pPr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</w:r>
            <w:r w:rsidR="009075DC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287548">
              <w:rPr>
                <w:rFonts w:eastAsia="Calibri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 sytuacja i rozwój regionalny</w:t>
            </w:r>
          </w:p>
          <w:p w14:paraId="73A4AFF1" w14:textId="27E88EAC" w:rsidR="007804ED" w:rsidRPr="00287548" w:rsidRDefault="007804ED" w:rsidP="007804ED">
            <w:pPr>
              <w:spacing w:before="0" w:line="240" w:lineRule="auto"/>
              <w:ind w:left="284" w:hanging="284"/>
              <w:jc w:val="left"/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075DC">
              <w:rPr>
                <w:color w:val="000000"/>
                <w:sz w:val="22"/>
                <w:szCs w:val="22"/>
              </w:rPr>
            </w:r>
            <w:r w:rsidR="009075DC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spacing w:val="-2"/>
                <w:sz w:val="22"/>
                <w:szCs w:val="2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414480A" w14:textId="77777777" w:rsidR="007804ED" w:rsidRPr="00287548" w:rsidRDefault="007804ED" w:rsidP="007804ED">
            <w:pPr>
              <w:spacing w:before="0" w:line="240" w:lineRule="auto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075DC">
              <w:rPr>
                <w:color w:val="000000"/>
                <w:sz w:val="22"/>
                <w:szCs w:val="22"/>
              </w:rPr>
            </w:r>
            <w:r w:rsidR="009075DC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demografia</w:t>
            </w:r>
          </w:p>
          <w:p w14:paraId="791C8A03" w14:textId="77777777" w:rsidR="007804ED" w:rsidRPr="00287548" w:rsidRDefault="007804ED" w:rsidP="007804ED">
            <w:pPr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075DC">
              <w:rPr>
                <w:color w:val="000000"/>
                <w:sz w:val="22"/>
                <w:szCs w:val="22"/>
              </w:rPr>
            </w:r>
            <w:r w:rsidR="009075DC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mienie państwowe</w:t>
            </w:r>
          </w:p>
          <w:p w14:paraId="3773DD96" w14:textId="56E781E2" w:rsidR="007804ED" w:rsidRPr="00287548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075DC">
              <w:rPr>
                <w:color w:val="000000"/>
                <w:sz w:val="22"/>
                <w:szCs w:val="22"/>
              </w:rPr>
            </w:r>
            <w:r w:rsidR="009075DC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 xml:space="preserve">inne: </w:t>
            </w: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287548">
              <w:rPr>
                <w:color w:val="000000"/>
                <w:sz w:val="22"/>
                <w:szCs w:val="22"/>
              </w:rPr>
            </w:r>
            <w:r w:rsidRPr="00287548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noProof/>
                <w:color w:val="000000"/>
                <w:sz w:val="22"/>
                <w:szCs w:val="22"/>
              </w:rPr>
              <w:t> </w:t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2FF1998D" w14:textId="77777777" w:rsidR="007804ED" w:rsidRPr="00287548" w:rsidRDefault="007804ED" w:rsidP="007804ED">
            <w:pPr>
              <w:spacing w:before="0" w:line="240" w:lineRule="auto"/>
              <w:jc w:val="left"/>
              <w:rPr>
                <w:color w:val="000000"/>
                <w:spacing w:val="-2"/>
                <w:sz w:val="22"/>
                <w:szCs w:val="22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075DC">
              <w:rPr>
                <w:color w:val="000000"/>
                <w:sz w:val="22"/>
                <w:szCs w:val="22"/>
              </w:rPr>
            </w:r>
            <w:r w:rsidR="009075DC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informatyzacja</w:t>
            </w:r>
          </w:p>
          <w:p w14:paraId="28CB629E" w14:textId="629C795B" w:rsidR="007804ED" w:rsidRPr="00287548" w:rsidRDefault="007804ED" w:rsidP="007804ED">
            <w:pPr>
              <w:spacing w:before="0"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87548">
              <w:rPr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48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9075DC">
              <w:rPr>
                <w:color w:val="000000"/>
                <w:sz w:val="22"/>
                <w:szCs w:val="22"/>
              </w:rPr>
            </w:r>
            <w:r w:rsidR="009075DC">
              <w:rPr>
                <w:color w:val="000000"/>
                <w:sz w:val="22"/>
                <w:szCs w:val="22"/>
              </w:rPr>
              <w:fldChar w:fldCharType="separate"/>
            </w:r>
            <w:r w:rsidRPr="00287548">
              <w:rPr>
                <w:color w:val="000000"/>
                <w:sz w:val="22"/>
                <w:szCs w:val="22"/>
              </w:rPr>
              <w:fldChar w:fldCharType="end"/>
            </w:r>
            <w:r w:rsidRPr="00287548">
              <w:rPr>
                <w:color w:val="000000"/>
                <w:sz w:val="22"/>
                <w:szCs w:val="22"/>
              </w:rPr>
              <w:t xml:space="preserve"> </w:t>
            </w:r>
            <w:r w:rsidRPr="00287548">
              <w:rPr>
                <w:color w:val="000000"/>
                <w:spacing w:val="-2"/>
                <w:sz w:val="22"/>
                <w:szCs w:val="22"/>
              </w:rPr>
              <w:t>zdrowie</w:t>
            </w:r>
          </w:p>
        </w:tc>
      </w:tr>
      <w:tr w:rsidR="007804ED" w:rsidRPr="00DC790B" w14:paraId="0AED510F" w14:textId="77777777" w:rsidTr="00867018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10429C" w14:textId="77777777" w:rsidR="007804ED" w:rsidRPr="00DC790B" w:rsidRDefault="007804ED" w:rsidP="007804ED">
            <w:pPr>
              <w:rPr>
                <w:rFonts w:eastAsia="Calibri"/>
                <w:color w:val="000000"/>
                <w:lang w:eastAsia="en-US"/>
              </w:rPr>
            </w:pPr>
            <w:r w:rsidRPr="00DC790B">
              <w:rPr>
                <w:rFonts w:eastAsia="Calibri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14:paraId="1DD8381C" w14:textId="617039B1" w:rsidR="007804ED" w:rsidRPr="000A4EC3" w:rsidRDefault="007804ED" w:rsidP="007804ED">
            <w:pPr>
              <w:spacing w:after="240" w:line="240" w:lineRule="auto"/>
              <w:jc w:val="left"/>
              <w:rPr>
                <w:rFonts w:eastAsia="Calibri"/>
                <w:color w:val="000000"/>
                <w:spacing w:val="-2"/>
                <w:lang w:eastAsia="en-US"/>
              </w:rPr>
            </w:pP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Udzielanie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pomocy </w:t>
            </w:r>
            <w:r w:rsidR="009961F3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na wspieranie innowacyjności</w:t>
            </w:r>
            <w:r w:rsid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oraz na innowacje procesowe i organizacyjne</w:t>
            </w:r>
            <w:r w:rsidR="009961F3" w:rsidRPr="009961F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ramach 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regionalnych programów przyczyni się do maksymalizacji wydatkowania środków przeznaczonych na realizację działań wynikających z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 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dokumentów programowych regionalnych  programów na lata 20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21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-202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  <w:r w:rsidRPr="000A4EC3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Celem udzielenia pomocy jest wspieranie rozwoju gospodarczego 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społecznego regionu, a przez to poprawa jego sytuacji gospodarczej i społecznej m.in. przez zwiększenie zatrudnienia i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9224F">
              <w:rPr>
                <w:rFonts w:eastAsia="Calibri"/>
                <w:color w:val="000000"/>
                <w:sz w:val="22"/>
                <w:szCs w:val="22"/>
                <w:lang w:eastAsia="en-US"/>
              </w:rPr>
              <w:t>rozwój przedsiębiorczości w regionie.</w:t>
            </w:r>
          </w:p>
        </w:tc>
      </w:tr>
      <w:tr w:rsidR="007804ED" w:rsidRPr="00DC790B" w14:paraId="5EB4A3E4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4D4B597B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lang w:eastAsia="en-US"/>
              </w:rPr>
            </w:pP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7804ED" w:rsidRPr="00DC790B" w14:paraId="4C4B51CA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5300445C" w14:textId="796B7065" w:rsidR="007804ED" w:rsidRPr="000A4EC3" w:rsidRDefault="007804ED" w:rsidP="007804E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 w:rsidRPr="0028754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Rozporządzenie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wejdzie</w:t>
            </w:r>
            <w:r w:rsidRPr="00287548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w życie </w:t>
            </w:r>
            <w:r w:rsidR="00D52496">
              <w:rPr>
                <w:rFonts w:eastAsia="Calibri"/>
                <w:spacing w:val="-2"/>
                <w:sz w:val="22"/>
                <w:szCs w:val="22"/>
                <w:lang w:eastAsia="en-US"/>
              </w:rPr>
              <w:t>po upływie 14 dni od dnia</w:t>
            </w:r>
            <w:r w:rsidR="009961F3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87548">
              <w:rPr>
                <w:rFonts w:eastAsia="Calibri"/>
                <w:spacing w:val="-2"/>
                <w:sz w:val="22"/>
                <w:szCs w:val="22"/>
                <w:lang w:eastAsia="en-US"/>
              </w:rPr>
              <w:t>ogłoszenia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7804ED" w:rsidRPr="00DC790B" w14:paraId="54515576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08DA075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7804ED" w:rsidRPr="00DC790B" w14:paraId="27F522ED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F48691B" w14:textId="08FE2FBE" w:rsidR="007804ED" w:rsidRPr="00DC790B" w:rsidRDefault="007804ED" w:rsidP="007804ED">
            <w:pPr>
              <w:spacing w:after="240" w:line="240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Efekty projektu zostaną zbadane przy pomocy ewaluacji </w:t>
            </w:r>
            <w:r w:rsidRPr="00287548">
              <w:rPr>
                <w:rFonts w:eastAsia="Calibri"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ex-post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w ramach poszczególnych regionalnych programów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Pr="00DC790B"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Zastosowanie będą miały mierniki w postaci osiągniętych wskaźników monitoringowych.</w:t>
            </w: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04ED" w:rsidRPr="00DC790B" w14:paraId="5F0E7BC8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14:paraId="0249AA14" w14:textId="77777777" w:rsidR="007804ED" w:rsidRPr="00DC790B" w:rsidRDefault="007804ED" w:rsidP="007804ED">
            <w:pPr>
              <w:numPr>
                <w:ilvl w:val="0"/>
                <w:numId w:val="4"/>
              </w:numPr>
              <w:spacing w:before="60" w:after="60" w:line="276" w:lineRule="auto"/>
              <w:ind w:left="318" w:hanging="284"/>
              <w:rPr>
                <w:rFonts w:eastAsia="Calibri"/>
                <w:b/>
                <w:color w:val="000000"/>
                <w:spacing w:val="-2"/>
                <w:lang w:eastAsia="en-US"/>
              </w:rPr>
            </w:pP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DC790B">
              <w:rPr>
                <w:rFonts w:eastAsia="Calibri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DC790B">
              <w:rPr>
                <w:rFonts w:eastAsia="Calibri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7804ED" w:rsidRPr="00DC790B" w14:paraId="71FB74C7" w14:textId="77777777" w:rsidTr="00867018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14:paraId="49AFA28A" w14:textId="77777777" w:rsidR="007804ED" w:rsidRPr="00DC790B" w:rsidRDefault="007804ED" w:rsidP="007804ED">
            <w:pPr>
              <w:rPr>
                <w:rFonts w:eastAsia="Calibri"/>
                <w:color w:val="000000"/>
                <w:spacing w:val="-2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</w:tbl>
    <w:p w14:paraId="005A2103" w14:textId="77777777" w:rsidR="005615F3" w:rsidRDefault="005615F3" w:rsidP="00A3534E"/>
    <w:sectPr w:rsidR="005615F3" w:rsidSect="00111592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0D63" w14:textId="77777777" w:rsidR="00ED0E2D" w:rsidRDefault="00ED0E2D" w:rsidP="006B5785">
      <w:pPr>
        <w:spacing w:before="0" w:line="240" w:lineRule="auto"/>
      </w:pPr>
      <w:r>
        <w:separator/>
      </w:r>
    </w:p>
  </w:endnote>
  <w:endnote w:type="continuationSeparator" w:id="0">
    <w:p w14:paraId="31CFB8C5" w14:textId="77777777" w:rsidR="00ED0E2D" w:rsidRDefault="00ED0E2D" w:rsidP="006B5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2D6D" w14:textId="77777777" w:rsidR="00111592" w:rsidRDefault="0011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C449" w14:textId="77777777" w:rsidR="00ED0E2D" w:rsidRDefault="00ED0E2D" w:rsidP="006B5785">
      <w:pPr>
        <w:spacing w:before="0" w:line="240" w:lineRule="auto"/>
      </w:pPr>
      <w:r>
        <w:separator/>
      </w:r>
    </w:p>
  </w:footnote>
  <w:footnote w:type="continuationSeparator" w:id="0">
    <w:p w14:paraId="31740D95" w14:textId="77777777" w:rsidR="00ED0E2D" w:rsidRDefault="00ED0E2D" w:rsidP="006B57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14743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6D9ACB" w14:textId="6E82B405" w:rsidR="00111592" w:rsidRPr="00111592" w:rsidRDefault="00111592">
        <w:pPr>
          <w:pStyle w:val="Nagwek"/>
          <w:jc w:val="center"/>
          <w:rPr>
            <w:rFonts w:ascii="Arial" w:hAnsi="Arial" w:cs="Arial"/>
            <w:sz w:val="20"/>
            <w:szCs w:val="20"/>
          </w:rPr>
        </w:pPr>
        <w:r w:rsidRPr="00111592">
          <w:rPr>
            <w:rFonts w:ascii="Arial" w:hAnsi="Arial" w:cs="Arial"/>
            <w:sz w:val="20"/>
            <w:szCs w:val="20"/>
          </w:rPr>
          <w:fldChar w:fldCharType="begin"/>
        </w:r>
        <w:r w:rsidRPr="00111592">
          <w:rPr>
            <w:rFonts w:ascii="Arial" w:hAnsi="Arial" w:cs="Arial"/>
            <w:sz w:val="20"/>
            <w:szCs w:val="20"/>
          </w:rPr>
          <w:instrText>PAGE   \* MERGEFORMAT</w:instrText>
        </w:r>
        <w:r w:rsidRPr="00111592">
          <w:rPr>
            <w:rFonts w:ascii="Arial" w:hAnsi="Arial" w:cs="Arial"/>
            <w:sz w:val="20"/>
            <w:szCs w:val="20"/>
          </w:rPr>
          <w:fldChar w:fldCharType="separate"/>
        </w:r>
        <w:r w:rsidR="002E6841">
          <w:rPr>
            <w:rFonts w:ascii="Arial" w:hAnsi="Arial" w:cs="Arial"/>
            <w:noProof/>
            <w:sz w:val="20"/>
            <w:szCs w:val="20"/>
          </w:rPr>
          <w:t>5</w:t>
        </w:r>
        <w:r w:rsidRPr="0011159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4C25A51" w14:textId="77777777" w:rsidR="00111592" w:rsidRDefault="001115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502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84042F7" w14:textId="4EDC6F73" w:rsidR="00111592" w:rsidRPr="00111592" w:rsidRDefault="00111592">
        <w:pPr>
          <w:pStyle w:val="Nagwek"/>
          <w:jc w:val="center"/>
          <w:rPr>
            <w:sz w:val="22"/>
            <w:szCs w:val="22"/>
          </w:rPr>
        </w:pPr>
        <w:r w:rsidRPr="00111592">
          <w:rPr>
            <w:sz w:val="22"/>
            <w:szCs w:val="22"/>
          </w:rPr>
          <w:fldChar w:fldCharType="begin"/>
        </w:r>
        <w:r w:rsidRPr="00111592">
          <w:rPr>
            <w:sz w:val="22"/>
            <w:szCs w:val="22"/>
          </w:rPr>
          <w:instrText>PAGE   \* MERGEFORMAT</w:instrText>
        </w:r>
        <w:r w:rsidRPr="00111592">
          <w:rPr>
            <w:sz w:val="22"/>
            <w:szCs w:val="22"/>
          </w:rPr>
          <w:fldChar w:fldCharType="separate"/>
        </w:r>
        <w:r w:rsidR="004B5813">
          <w:rPr>
            <w:noProof/>
            <w:sz w:val="22"/>
            <w:szCs w:val="22"/>
          </w:rPr>
          <w:t>4</w:t>
        </w:r>
        <w:r w:rsidRPr="00111592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790"/>
    <w:multiLevelType w:val="hybridMultilevel"/>
    <w:tmpl w:val="24288E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54C7E"/>
    <w:multiLevelType w:val="hybridMultilevel"/>
    <w:tmpl w:val="9E906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A65"/>
    <w:multiLevelType w:val="hybridMultilevel"/>
    <w:tmpl w:val="57D62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377E2"/>
    <w:multiLevelType w:val="hybridMultilevel"/>
    <w:tmpl w:val="7F02F4D4"/>
    <w:lvl w:ilvl="0" w:tplc="FC8AC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63DD9"/>
    <w:multiLevelType w:val="hybridMultilevel"/>
    <w:tmpl w:val="008C47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5563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0389"/>
    <w:multiLevelType w:val="hybridMultilevel"/>
    <w:tmpl w:val="31364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34D5"/>
    <w:multiLevelType w:val="hybridMultilevel"/>
    <w:tmpl w:val="0CB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3524"/>
    <w:multiLevelType w:val="hybridMultilevel"/>
    <w:tmpl w:val="A9629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37279"/>
    <w:multiLevelType w:val="hybridMultilevel"/>
    <w:tmpl w:val="DBDAC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BB676B"/>
    <w:multiLevelType w:val="hybridMultilevel"/>
    <w:tmpl w:val="7CB0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D707B"/>
    <w:multiLevelType w:val="hybridMultilevel"/>
    <w:tmpl w:val="8924B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72BAA"/>
    <w:multiLevelType w:val="hybridMultilevel"/>
    <w:tmpl w:val="6B3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7483"/>
    <w:multiLevelType w:val="hybridMultilevel"/>
    <w:tmpl w:val="5DD643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4722C8"/>
    <w:multiLevelType w:val="hybridMultilevel"/>
    <w:tmpl w:val="1E864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7354E"/>
    <w:multiLevelType w:val="hybridMultilevel"/>
    <w:tmpl w:val="CA162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85"/>
    <w:rsid w:val="00026308"/>
    <w:rsid w:val="00027F88"/>
    <w:rsid w:val="00035012"/>
    <w:rsid w:val="00042006"/>
    <w:rsid w:val="00045512"/>
    <w:rsid w:val="00053E8F"/>
    <w:rsid w:val="00055506"/>
    <w:rsid w:val="00057147"/>
    <w:rsid w:val="00076B1C"/>
    <w:rsid w:val="00083C32"/>
    <w:rsid w:val="00093D62"/>
    <w:rsid w:val="000A1BA3"/>
    <w:rsid w:val="000B1874"/>
    <w:rsid w:val="000B3CA4"/>
    <w:rsid w:val="000E0761"/>
    <w:rsid w:val="000F0A39"/>
    <w:rsid w:val="000F23A5"/>
    <w:rsid w:val="000F464D"/>
    <w:rsid w:val="00110DCD"/>
    <w:rsid w:val="00111592"/>
    <w:rsid w:val="00132C3F"/>
    <w:rsid w:val="00135187"/>
    <w:rsid w:val="001444B9"/>
    <w:rsid w:val="00171D2A"/>
    <w:rsid w:val="00184CA7"/>
    <w:rsid w:val="001855FC"/>
    <w:rsid w:val="00191EAB"/>
    <w:rsid w:val="0019566D"/>
    <w:rsid w:val="001A7933"/>
    <w:rsid w:val="001C5209"/>
    <w:rsid w:val="001D0A7A"/>
    <w:rsid w:val="001D6AB0"/>
    <w:rsid w:val="001E1025"/>
    <w:rsid w:val="002011BF"/>
    <w:rsid w:val="00202FE5"/>
    <w:rsid w:val="00205A3C"/>
    <w:rsid w:val="00214BE3"/>
    <w:rsid w:val="002151A2"/>
    <w:rsid w:val="00225298"/>
    <w:rsid w:val="00226ADE"/>
    <w:rsid w:val="002309AE"/>
    <w:rsid w:val="00267AC5"/>
    <w:rsid w:val="00280FF9"/>
    <w:rsid w:val="00283B51"/>
    <w:rsid w:val="00287548"/>
    <w:rsid w:val="00291C70"/>
    <w:rsid w:val="002A50E1"/>
    <w:rsid w:val="002B4086"/>
    <w:rsid w:val="002C0063"/>
    <w:rsid w:val="002D47CB"/>
    <w:rsid w:val="002D4C0D"/>
    <w:rsid w:val="002D7D7C"/>
    <w:rsid w:val="002E6841"/>
    <w:rsid w:val="002F2FB4"/>
    <w:rsid w:val="003058D4"/>
    <w:rsid w:val="00315E9E"/>
    <w:rsid w:val="00316B41"/>
    <w:rsid w:val="00331C61"/>
    <w:rsid w:val="0033745F"/>
    <w:rsid w:val="003669DB"/>
    <w:rsid w:val="003700FE"/>
    <w:rsid w:val="003768D0"/>
    <w:rsid w:val="003943D7"/>
    <w:rsid w:val="003958FF"/>
    <w:rsid w:val="003B2472"/>
    <w:rsid w:val="003B4231"/>
    <w:rsid w:val="003C5105"/>
    <w:rsid w:val="003C5444"/>
    <w:rsid w:val="003E1CB2"/>
    <w:rsid w:val="003E2FB0"/>
    <w:rsid w:val="003E7ABD"/>
    <w:rsid w:val="003F1092"/>
    <w:rsid w:val="00434599"/>
    <w:rsid w:val="00441355"/>
    <w:rsid w:val="00481D93"/>
    <w:rsid w:val="0048218F"/>
    <w:rsid w:val="00482BBB"/>
    <w:rsid w:val="004B5813"/>
    <w:rsid w:val="004D09A7"/>
    <w:rsid w:val="004D4D2A"/>
    <w:rsid w:val="004E781A"/>
    <w:rsid w:val="004F1C9C"/>
    <w:rsid w:val="0051234C"/>
    <w:rsid w:val="0051434C"/>
    <w:rsid w:val="00516E30"/>
    <w:rsid w:val="005253EB"/>
    <w:rsid w:val="00533099"/>
    <w:rsid w:val="00543158"/>
    <w:rsid w:val="00543C5F"/>
    <w:rsid w:val="00544262"/>
    <w:rsid w:val="00544B9C"/>
    <w:rsid w:val="00546595"/>
    <w:rsid w:val="005615F3"/>
    <w:rsid w:val="005C53F1"/>
    <w:rsid w:val="005C6025"/>
    <w:rsid w:val="005D7B16"/>
    <w:rsid w:val="005F0408"/>
    <w:rsid w:val="00600A70"/>
    <w:rsid w:val="006042B0"/>
    <w:rsid w:val="006143C2"/>
    <w:rsid w:val="006208C5"/>
    <w:rsid w:val="00620D5E"/>
    <w:rsid w:val="00632EF9"/>
    <w:rsid w:val="00667293"/>
    <w:rsid w:val="00672692"/>
    <w:rsid w:val="00683FC7"/>
    <w:rsid w:val="00684829"/>
    <w:rsid w:val="006877C3"/>
    <w:rsid w:val="006A4C27"/>
    <w:rsid w:val="006B3878"/>
    <w:rsid w:val="006B5785"/>
    <w:rsid w:val="006B5ACB"/>
    <w:rsid w:val="006C0009"/>
    <w:rsid w:val="006C1D78"/>
    <w:rsid w:val="006E193B"/>
    <w:rsid w:val="006E4B2C"/>
    <w:rsid w:val="006E4D30"/>
    <w:rsid w:val="00700466"/>
    <w:rsid w:val="00701B62"/>
    <w:rsid w:val="007024C5"/>
    <w:rsid w:val="00710F0D"/>
    <w:rsid w:val="00716DA8"/>
    <w:rsid w:val="007209F5"/>
    <w:rsid w:val="0072651F"/>
    <w:rsid w:val="00726F3B"/>
    <w:rsid w:val="007315AA"/>
    <w:rsid w:val="00744E7D"/>
    <w:rsid w:val="00745098"/>
    <w:rsid w:val="00753F5C"/>
    <w:rsid w:val="00765F33"/>
    <w:rsid w:val="007804ED"/>
    <w:rsid w:val="00780935"/>
    <w:rsid w:val="00786322"/>
    <w:rsid w:val="007910D3"/>
    <w:rsid w:val="007933D4"/>
    <w:rsid w:val="007B7708"/>
    <w:rsid w:val="007E6F25"/>
    <w:rsid w:val="007F6D0C"/>
    <w:rsid w:val="0083417F"/>
    <w:rsid w:val="0085244D"/>
    <w:rsid w:val="008563A1"/>
    <w:rsid w:val="00864E38"/>
    <w:rsid w:val="00866EAF"/>
    <w:rsid w:val="008705D3"/>
    <w:rsid w:val="00874EAD"/>
    <w:rsid w:val="00877634"/>
    <w:rsid w:val="008854A0"/>
    <w:rsid w:val="0089087D"/>
    <w:rsid w:val="00893C42"/>
    <w:rsid w:val="008A6A6C"/>
    <w:rsid w:val="008B0042"/>
    <w:rsid w:val="008B2362"/>
    <w:rsid w:val="008C66BC"/>
    <w:rsid w:val="008C6C03"/>
    <w:rsid w:val="008E595D"/>
    <w:rsid w:val="009075DC"/>
    <w:rsid w:val="009163D8"/>
    <w:rsid w:val="00916407"/>
    <w:rsid w:val="00922E52"/>
    <w:rsid w:val="00935231"/>
    <w:rsid w:val="009648F0"/>
    <w:rsid w:val="0096558F"/>
    <w:rsid w:val="00983F17"/>
    <w:rsid w:val="00990295"/>
    <w:rsid w:val="009961F3"/>
    <w:rsid w:val="009F07DC"/>
    <w:rsid w:val="009F3186"/>
    <w:rsid w:val="009F4C6F"/>
    <w:rsid w:val="00A01781"/>
    <w:rsid w:val="00A20E28"/>
    <w:rsid w:val="00A24279"/>
    <w:rsid w:val="00A32445"/>
    <w:rsid w:val="00A3534E"/>
    <w:rsid w:val="00A35E1C"/>
    <w:rsid w:val="00A47F39"/>
    <w:rsid w:val="00A51337"/>
    <w:rsid w:val="00A52C2A"/>
    <w:rsid w:val="00A82EBB"/>
    <w:rsid w:val="00A90DFC"/>
    <w:rsid w:val="00A970AB"/>
    <w:rsid w:val="00AA436E"/>
    <w:rsid w:val="00AC2323"/>
    <w:rsid w:val="00B15C6B"/>
    <w:rsid w:val="00B20CEA"/>
    <w:rsid w:val="00B266EA"/>
    <w:rsid w:val="00B31905"/>
    <w:rsid w:val="00B45058"/>
    <w:rsid w:val="00B64954"/>
    <w:rsid w:val="00B70EFB"/>
    <w:rsid w:val="00B86C0D"/>
    <w:rsid w:val="00B948CB"/>
    <w:rsid w:val="00BA4235"/>
    <w:rsid w:val="00BB0459"/>
    <w:rsid w:val="00BB07D1"/>
    <w:rsid w:val="00BB4555"/>
    <w:rsid w:val="00BC05B9"/>
    <w:rsid w:val="00BE56DF"/>
    <w:rsid w:val="00BF24C6"/>
    <w:rsid w:val="00BF2977"/>
    <w:rsid w:val="00C01FBC"/>
    <w:rsid w:val="00C32800"/>
    <w:rsid w:val="00C4197E"/>
    <w:rsid w:val="00C521E8"/>
    <w:rsid w:val="00CB59BD"/>
    <w:rsid w:val="00CD079A"/>
    <w:rsid w:val="00CD16F2"/>
    <w:rsid w:val="00CD2A68"/>
    <w:rsid w:val="00CD4DA1"/>
    <w:rsid w:val="00CD6AAD"/>
    <w:rsid w:val="00CE364C"/>
    <w:rsid w:val="00CE3C52"/>
    <w:rsid w:val="00CF5B98"/>
    <w:rsid w:val="00CF7DBC"/>
    <w:rsid w:val="00D0103A"/>
    <w:rsid w:val="00D02B44"/>
    <w:rsid w:val="00D14994"/>
    <w:rsid w:val="00D226B9"/>
    <w:rsid w:val="00D2669C"/>
    <w:rsid w:val="00D26AB0"/>
    <w:rsid w:val="00D300B4"/>
    <w:rsid w:val="00D46AE6"/>
    <w:rsid w:val="00D520C4"/>
    <w:rsid w:val="00D52496"/>
    <w:rsid w:val="00D929D1"/>
    <w:rsid w:val="00D939B3"/>
    <w:rsid w:val="00DA24FE"/>
    <w:rsid w:val="00DA4C68"/>
    <w:rsid w:val="00DB585B"/>
    <w:rsid w:val="00DC18EA"/>
    <w:rsid w:val="00DC2ED8"/>
    <w:rsid w:val="00DC7B37"/>
    <w:rsid w:val="00DF357E"/>
    <w:rsid w:val="00E045EC"/>
    <w:rsid w:val="00E07D40"/>
    <w:rsid w:val="00E10DA5"/>
    <w:rsid w:val="00E3245B"/>
    <w:rsid w:val="00E40F53"/>
    <w:rsid w:val="00E6010D"/>
    <w:rsid w:val="00E62395"/>
    <w:rsid w:val="00E64AF7"/>
    <w:rsid w:val="00E64DD1"/>
    <w:rsid w:val="00E66ED5"/>
    <w:rsid w:val="00E7163A"/>
    <w:rsid w:val="00E72069"/>
    <w:rsid w:val="00E81550"/>
    <w:rsid w:val="00E84FF2"/>
    <w:rsid w:val="00E95BDB"/>
    <w:rsid w:val="00EA41D0"/>
    <w:rsid w:val="00EB6F3B"/>
    <w:rsid w:val="00ED0E2D"/>
    <w:rsid w:val="00EE2961"/>
    <w:rsid w:val="00EE50F2"/>
    <w:rsid w:val="00F025F5"/>
    <w:rsid w:val="00F03833"/>
    <w:rsid w:val="00F109E9"/>
    <w:rsid w:val="00F13655"/>
    <w:rsid w:val="00F34F85"/>
    <w:rsid w:val="00F6159F"/>
    <w:rsid w:val="00F633E7"/>
    <w:rsid w:val="00F643B7"/>
    <w:rsid w:val="00F736A0"/>
    <w:rsid w:val="00F807A3"/>
    <w:rsid w:val="00F8668C"/>
    <w:rsid w:val="00FA14B2"/>
    <w:rsid w:val="00FA4344"/>
    <w:rsid w:val="00FA5DD9"/>
    <w:rsid w:val="00FB10FF"/>
    <w:rsid w:val="00FD0D61"/>
    <w:rsid w:val="00FD64F7"/>
    <w:rsid w:val="00FE353C"/>
    <w:rsid w:val="00FF651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93DD"/>
  <w15:docId w15:val="{9C07B715-2179-4617-98D9-33822BD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78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5785"/>
  </w:style>
  <w:style w:type="character" w:customStyle="1" w:styleId="TekstpodstawowyZnak">
    <w:name w:val="Tekst podstawowy Znak"/>
    <w:basedOn w:val="Domylnaczcionkaakapitu"/>
    <w:link w:val="Tekstpodstawowy"/>
    <w:semiHidden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B578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B5785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5785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B57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8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578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785"/>
    <w:rPr>
      <w:vertAlign w:val="superscript"/>
    </w:rPr>
  </w:style>
  <w:style w:type="paragraph" w:customStyle="1" w:styleId="Default">
    <w:name w:val="Default"/>
    <w:rsid w:val="006B5785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5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B5785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6B578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6B5785"/>
    <w:rPr>
      <w:b w:val="0"/>
      <w:i w:val="0"/>
      <w:vanish w:val="0"/>
      <w:spacing w:val="0"/>
      <w:vertAlign w:val="subscript"/>
    </w:rPr>
  </w:style>
  <w:style w:type="paragraph" w:customStyle="1" w:styleId="PKTpunkt">
    <w:name w:val="PKT – punkt"/>
    <w:uiPriority w:val="13"/>
    <w:qFormat/>
    <w:rsid w:val="006B5785"/>
    <w:pPr>
      <w:spacing w:before="12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B578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5785"/>
    <w:pPr>
      <w:spacing w:before="0"/>
    </w:pPr>
    <w:rPr>
      <w:rFonts w:eastAsiaTheme="minorEastAsia"/>
      <w:bCs/>
    </w:rPr>
  </w:style>
  <w:style w:type="character" w:customStyle="1" w:styleId="Ppogrubienie">
    <w:name w:val="_P_ – pogrubienie"/>
    <w:uiPriority w:val="1"/>
    <w:qFormat/>
    <w:rsid w:val="00EA41D0"/>
    <w:rPr>
      <w:b/>
    </w:rPr>
  </w:style>
  <w:style w:type="table" w:styleId="Tabela-Siatka">
    <w:name w:val="Table Grid"/>
    <w:basedOn w:val="Standardowy"/>
    <w:uiPriority w:val="59"/>
    <w:rsid w:val="0017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0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F289-DE2E-44AF-8973-FA320417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3640</Words>
  <Characters>21840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Pałka Agnieszka</cp:lastModifiedBy>
  <cp:revision>2</cp:revision>
  <cp:lastPrinted>2023-02-01T10:25:00Z</cp:lastPrinted>
  <dcterms:created xsi:type="dcterms:W3CDTF">2023-02-17T13:23:00Z</dcterms:created>
  <dcterms:modified xsi:type="dcterms:W3CDTF">2023-02-17T13:23:00Z</dcterms:modified>
</cp:coreProperties>
</file>