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709"/>
        <w:gridCol w:w="703"/>
        <w:gridCol w:w="715"/>
        <w:gridCol w:w="331"/>
        <w:gridCol w:w="377"/>
        <w:gridCol w:w="426"/>
        <w:gridCol w:w="283"/>
        <w:gridCol w:w="709"/>
        <w:gridCol w:w="709"/>
        <w:gridCol w:w="283"/>
        <w:gridCol w:w="425"/>
        <w:gridCol w:w="284"/>
        <w:gridCol w:w="142"/>
        <w:gridCol w:w="94"/>
        <w:gridCol w:w="331"/>
        <w:gridCol w:w="850"/>
        <w:gridCol w:w="94"/>
        <w:gridCol w:w="567"/>
        <w:gridCol w:w="48"/>
        <w:gridCol w:w="709"/>
        <w:gridCol w:w="850"/>
        <w:gridCol w:w="94"/>
      </w:tblGrid>
      <w:tr w:rsidR="006A701A" w:rsidRPr="008B4FE6" w14:paraId="6FFACA25" w14:textId="77777777" w:rsidTr="00017196">
        <w:trPr>
          <w:gridAfter w:val="1"/>
          <w:wAfter w:w="94" w:type="dxa"/>
          <w:trHeight w:val="1611"/>
        </w:trPr>
        <w:tc>
          <w:tcPr>
            <w:tcW w:w="7372" w:type="dxa"/>
            <w:gridSpan w:val="13"/>
          </w:tcPr>
          <w:p w14:paraId="7E1015D7" w14:textId="4CC75716" w:rsidR="006A701A" w:rsidRPr="000738D6" w:rsidRDefault="006A701A" w:rsidP="00017196">
            <w:pPr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r w:rsidRPr="000738D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0738D6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4A22C287" w14:textId="5883C30E" w:rsidR="009144FD" w:rsidRPr="009144FD" w:rsidRDefault="006A3A5C" w:rsidP="009144FD">
            <w:pPr>
              <w:spacing w:line="240" w:lineRule="auto"/>
              <w:ind w:left="34"/>
              <w:jc w:val="both"/>
              <w:rPr>
                <w:rFonts w:ascii="Times New Roman" w:hAnsi="Times New Roman"/>
                <w:b/>
                <w:bCs/>
              </w:rPr>
            </w:pPr>
            <w:r w:rsidRPr="000738D6">
              <w:rPr>
                <w:rFonts w:ascii="Times New Roman" w:hAnsi="Times New Roman"/>
              </w:rPr>
              <w:t xml:space="preserve">Projekt </w:t>
            </w:r>
            <w:r w:rsidR="009144FD">
              <w:rPr>
                <w:rFonts w:ascii="Times New Roman" w:hAnsi="Times New Roman"/>
              </w:rPr>
              <w:t xml:space="preserve">rozporządzenia </w:t>
            </w:r>
            <w:bookmarkStart w:id="1" w:name="_Hlk110938431"/>
            <w:r w:rsidR="009144FD" w:rsidRPr="009144FD">
              <w:rPr>
                <w:rFonts w:ascii="Times New Roman" w:hAnsi="Times New Roman"/>
              </w:rPr>
              <w:t xml:space="preserve">w sprawie </w:t>
            </w:r>
            <w:r w:rsidR="009F1606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weryfikacji</w:t>
            </w:r>
            <w:r w:rsidR="009F1606" w:rsidRPr="008F689A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 xml:space="preserve"> dotrzymania wielkości dopuszczalnej emisji z uwzględnieniem niepewności pomiarowe</w:t>
            </w:r>
            <w:r w:rsidR="009F1606">
              <w:rPr>
                <w:rStyle w:val="cf01"/>
              </w:rPr>
              <w:t>j</w:t>
            </w:r>
            <w:bookmarkEnd w:id="1"/>
            <w:r w:rsidR="00286663">
              <w:rPr>
                <w:rStyle w:val="cf01"/>
              </w:rPr>
              <w:t xml:space="preserve"> </w:t>
            </w:r>
          </w:p>
          <w:p w14:paraId="328DA4C3" w14:textId="77777777" w:rsidR="00017196" w:rsidRPr="000738D6" w:rsidRDefault="00017196" w:rsidP="00C17EC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7EF6A002" w14:textId="77777777" w:rsidR="006A701A" w:rsidRPr="000738D6" w:rsidRDefault="006A701A" w:rsidP="00017196">
            <w:pPr>
              <w:spacing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738D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56655E64" w14:textId="77777777" w:rsidR="00AF3F4A" w:rsidRPr="000738D6" w:rsidRDefault="00AF3F4A" w:rsidP="00017196">
            <w:pPr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0738D6">
              <w:rPr>
                <w:rFonts w:ascii="Times New Roman" w:hAnsi="Times New Roman"/>
                <w:color w:val="000000"/>
              </w:rPr>
              <w:t>Ministerstwo Klimatu i Środowiska</w:t>
            </w:r>
            <w:r w:rsidR="006F27DB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09E3114D" w14:textId="77777777" w:rsidR="006A3A5C" w:rsidRPr="000738D6" w:rsidRDefault="006A3A5C" w:rsidP="00017196">
            <w:pPr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</w:p>
          <w:p w14:paraId="671B6AD2" w14:textId="77777777" w:rsidR="001B3460" w:rsidRDefault="001B3460" w:rsidP="00017196">
            <w:pPr>
              <w:spacing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0738D6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21DDEECE" w14:textId="77777777" w:rsidR="00004281" w:rsidRPr="00465D3F" w:rsidRDefault="00004281" w:rsidP="00004281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65D3F">
              <w:rPr>
                <w:rFonts w:ascii="Times New Roman" w:hAnsi="Times New Roman"/>
                <w:sz w:val="21"/>
                <w:szCs w:val="21"/>
              </w:rPr>
              <w:t>Jacek Ozdoba – Sekretarz Stanu w Ministerstwie Klimatu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i Środowiska</w:t>
            </w:r>
          </w:p>
          <w:p w14:paraId="7626B8DB" w14:textId="77777777" w:rsidR="00017196" w:rsidRPr="000738D6" w:rsidRDefault="00017196" w:rsidP="00017196">
            <w:pPr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</w:p>
          <w:p w14:paraId="468EB06E" w14:textId="77777777" w:rsidR="006A701A" w:rsidRPr="000738D6" w:rsidRDefault="006A701A" w:rsidP="00017196">
            <w:pPr>
              <w:spacing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738D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B134400" w14:textId="0F831332" w:rsidR="00AF3F4A" w:rsidRDefault="009144FD" w:rsidP="00017196">
            <w:pPr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Marcin Wi</w:t>
            </w:r>
            <w:r w:rsidR="00C17EC5">
              <w:rPr>
                <w:rFonts w:ascii="Times New Roman" w:hAnsi="Times New Roman"/>
              </w:rPr>
              <w:t>śniewski</w:t>
            </w:r>
            <w:r w:rsidR="00AF3F4A" w:rsidRPr="000738D6">
              <w:rPr>
                <w:rFonts w:ascii="Times New Roman" w:hAnsi="Times New Roman"/>
              </w:rPr>
              <w:t xml:space="preserve"> – </w:t>
            </w:r>
            <w:r w:rsidR="00C17EC5">
              <w:rPr>
                <w:rFonts w:ascii="Times New Roman" w:hAnsi="Times New Roman"/>
              </w:rPr>
              <w:t>Radca</w:t>
            </w:r>
            <w:r w:rsidR="00AF3F4A" w:rsidRPr="000738D6">
              <w:rPr>
                <w:rFonts w:ascii="Times New Roman" w:hAnsi="Times New Roman"/>
              </w:rPr>
              <w:t xml:space="preserve"> w Departamencie </w:t>
            </w:r>
            <w:r w:rsidR="00C17EC5">
              <w:rPr>
                <w:rFonts w:ascii="Times New Roman" w:hAnsi="Times New Roman"/>
              </w:rPr>
              <w:t>Instrumentów Środowiskowych</w:t>
            </w:r>
            <w:r w:rsidR="00AF3F4A" w:rsidRPr="000738D6">
              <w:rPr>
                <w:rFonts w:ascii="Times New Roman" w:hAnsi="Times New Roman"/>
              </w:rPr>
              <w:t xml:space="preserve">, </w:t>
            </w:r>
            <w:r w:rsidR="00AF3F4A" w:rsidRPr="00017196">
              <w:rPr>
                <w:rFonts w:ascii="Times New Roman" w:hAnsi="Times New Roman"/>
              </w:rPr>
              <w:t xml:space="preserve">e-mail: </w:t>
            </w:r>
            <w:r w:rsidR="00C17EC5">
              <w:rPr>
                <w:rFonts w:ascii="Times New Roman" w:hAnsi="Times New Roman"/>
              </w:rPr>
              <w:t>marcin.wisniewski</w:t>
            </w:r>
            <w:r w:rsidR="00AF3F4A" w:rsidRPr="00017196">
              <w:rPr>
                <w:rFonts w:ascii="Times New Roman" w:hAnsi="Times New Roman"/>
              </w:rPr>
              <w:t>@klimat.gov.pl, tel. 22 36</w:t>
            </w:r>
            <w:r w:rsidR="00686C98" w:rsidRPr="00017196">
              <w:rPr>
                <w:rFonts w:ascii="Times New Roman" w:hAnsi="Times New Roman"/>
              </w:rPr>
              <w:t xml:space="preserve"> </w:t>
            </w:r>
            <w:r w:rsidR="00AF3F4A" w:rsidRPr="00017196">
              <w:rPr>
                <w:rFonts w:ascii="Times New Roman" w:hAnsi="Times New Roman"/>
              </w:rPr>
              <w:t>92</w:t>
            </w:r>
            <w:r w:rsidR="00675A4F">
              <w:rPr>
                <w:rFonts w:ascii="Times New Roman" w:hAnsi="Times New Roman"/>
              </w:rPr>
              <w:t> </w:t>
            </w:r>
            <w:r w:rsidR="00C17EC5">
              <w:rPr>
                <w:rFonts w:ascii="Times New Roman" w:hAnsi="Times New Roman"/>
              </w:rPr>
              <w:t>305</w:t>
            </w:r>
          </w:p>
          <w:p w14:paraId="5D249E3F" w14:textId="77777777" w:rsidR="00675A4F" w:rsidRDefault="00675A4F" w:rsidP="00675A4F">
            <w:pPr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Kamila Namojlik – Główny specjalista </w:t>
            </w:r>
            <w:r w:rsidRPr="000738D6">
              <w:rPr>
                <w:rFonts w:ascii="Times New Roman" w:hAnsi="Times New Roman"/>
              </w:rPr>
              <w:t xml:space="preserve">w Departamencie </w:t>
            </w:r>
            <w:r>
              <w:rPr>
                <w:rFonts w:ascii="Times New Roman" w:hAnsi="Times New Roman"/>
              </w:rPr>
              <w:t>Instrumentów Środowiskowych</w:t>
            </w:r>
            <w:r w:rsidRPr="000738D6">
              <w:rPr>
                <w:rFonts w:ascii="Times New Roman" w:hAnsi="Times New Roman"/>
              </w:rPr>
              <w:t xml:space="preserve">, </w:t>
            </w:r>
            <w:r w:rsidRPr="00017196">
              <w:rPr>
                <w:rFonts w:ascii="Times New Roman" w:hAnsi="Times New Roman"/>
              </w:rPr>
              <w:t xml:space="preserve">e-mail: </w:t>
            </w:r>
            <w:r>
              <w:rPr>
                <w:rFonts w:ascii="Times New Roman" w:hAnsi="Times New Roman"/>
              </w:rPr>
              <w:t>kamila.namojlik</w:t>
            </w:r>
            <w:r w:rsidRPr="00017196">
              <w:rPr>
                <w:rFonts w:ascii="Times New Roman" w:hAnsi="Times New Roman"/>
              </w:rPr>
              <w:t>@klimat.gov.pl, tel. 22 36 92</w:t>
            </w:r>
            <w:r>
              <w:rPr>
                <w:rFonts w:ascii="Times New Roman" w:hAnsi="Times New Roman"/>
              </w:rPr>
              <w:t> 831</w:t>
            </w:r>
          </w:p>
          <w:p w14:paraId="60D7C69A" w14:textId="77777777" w:rsidR="00675A4F" w:rsidRPr="00017196" w:rsidRDefault="00675A4F" w:rsidP="00017196">
            <w:pPr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</w:p>
          <w:p w14:paraId="50EAFB7A" w14:textId="77777777" w:rsidR="00DC10D1" w:rsidRPr="00017196" w:rsidRDefault="00DC10D1" w:rsidP="00017196">
            <w:pPr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gridSpan w:val="9"/>
            <w:shd w:val="clear" w:color="auto" w:fill="FFFFFF"/>
          </w:tcPr>
          <w:p w14:paraId="61BE68FC" w14:textId="1D8B3ED9" w:rsidR="00AF3F4A" w:rsidRPr="00C804C1" w:rsidRDefault="001B3460" w:rsidP="00AF3F4A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DB5B03">
              <w:rPr>
                <w:rFonts w:ascii="Times New Roman" w:hAnsi="Times New Roman"/>
                <w:bCs/>
              </w:rPr>
              <w:t>03.02.</w:t>
            </w:r>
            <w:r w:rsidR="00AF3F4A" w:rsidRPr="00C804C1">
              <w:rPr>
                <w:rFonts w:ascii="Times New Roman" w:hAnsi="Times New Roman"/>
                <w:bCs/>
              </w:rPr>
              <w:t>202</w:t>
            </w:r>
            <w:r w:rsidR="00DB5B03">
              <w:rPr>
                <w:rFonts w:ascii="Times New Roman" w:hAnsi="Times New Roman"/>
                <w:bCs/>
              </w:rPr>
              <w:t>3</w:t>
            </w:r>
            <w:r w:rsidR="00AF3F4A" w:rsidRPr="00C804C1">
              <w:rPr>
                <w:rFonts w:ascii="Times New Roman" w:hAnsi="Times New Roman"/>
                <w:bCs/>
              </w:rPr>
              <w:t xml:space="preserve"> r.</w:t>
            </w:r>
          </w:p>
          <w:p w14:paraId="60CE7A70" w14:textId="77777777" w:rsidR="00F76884" w:rsidRPr="00C804C1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6C3C144B" w14:textId="77777777" w:rsidR="00BD16B6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804C1">
              <w:rPr>
                <w:rFonts w:ascii="Times New Roman" w:hAnsi="Times New Roman"/>
                <w:b/>
              </w:rPr>
              <w:t>Źródło:</w:t>
            </w:r>
          </w:p>
          <w:p w14:paraId="57E379E1" w14:textId="2D2277C7" w:rsidR="00F76884" w:rsidRPr="00C804C1" w:rsidRDefault="00BD16B6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art. </w:t>
            </w:r>
            <w:r w:rsidR="00F76884" w:rsidRPr="00C804C1">
              <w:rPr>
                <w:rFonts w:ascii="Times New Roman" w:hAnsi="Times New Roman"/>
                <w:b/>
              </w:rPr>
              <w:t xml:space="preserve"> </w:t>
            </w:r>
            <w:bookmarkStart w:id="2" w:name="Lista1"/>
            <w:r w:rsidRPr="008F689A">
              <w:rPr>
                <w:rFonts w:ascii="Times New Roman" w:hAnsi="Times New Roman"/>
                <w:bCs/>
              </w:rPr>
              <w:t>204a</w:t>
            </w:r>
            <w:r>
              <w:rPr>
                <w:rFonts w:ascii="Times New Roman" w:hAnsi="Times New Roman"/>
                <w:bCs/>
              </w:rPr>
              <w:t xml:space="preserve"> ust. 4 ustawy z dnia 27 kwietnia 2001 r. – Prawo ochrony środowiska (Dz. U. z </w:t>
            </w:r>
            <w:r w:rsidR="00004281">
              <w:rPr>
                <w:rFonts w:ascii="Times New Roman" w:hAnsi="Times New Roman"/>
                <w:bCs/>
              </w:rPr>
              <w:t xml:space="preserve">2022 </w:t>
            </w:r>
            <w:r>
              <w:rPr>
                <w:rFonts w:ascii="Times New Roman" w:hAnsi="Times New Roman"/>
                <w:bCs/>
              </w:rPr>
              <w:t xml:space="preserve">r. poz. </w:t>
            </w:r>
            <w:r w:rsidR="00004281">
              <w:rPr>
                <w:rFonts w:ascii="Times New Roman" w:hAnsi="Times New Roman"/>
                <w:bCs/>
              </w:rPr>
              <w:t>2556</w:t>
            </w:r>
            <w:r>
              <w:rPr>
                <w:rFonts w:ascii="Times New Roman" w:hAnsi="Times New Roman"/>
                <w:bCs/>
              </w:rPr>
              <w:t>, z późn. zm.)</w:t>
            </w:r>
          </w:p>
          <w:bookmarkEnd w:id="2"/>
          <w:p w14:paraId="4CC797A9" w14:textId="37532C7A" w:rsidR="006A701A" w:rsidRPr="00C804C1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C804C1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C804C1">
              <w:rPr>
                <w:rFonts w:ascii="Times New Roman" w:hAnsi="Times New Roman"/>
                <w:b/>
                <w:color w:val="000000"/>
              </w:rPr>
              <w:t>w</w:t>
            </w:r>
            <w:r w:rsidRPr="00C804C1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C804C1">
              <w:rPr>
                <w:rFonts w:ascii="Times New Roman" w:hAnsi="Times New Roman"/>
                <w:b/>
                <w:color w:val="000000"/>
              </w:rPr>
              <w:t>ie</w:t>
            </w:r>
            <w:r w:rsidR="00767CEC" w:rsidRPr="00C804C1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4114A7" w:rsidRPr="00C804C1">
              <w:rPr>
                <w:rFonts w:ascii="Times New Roman" w:hAnsi="Times New Roman"/>
                <w:b/>
                <w:color w:val="000000"/>
              </w:rPr>
              <w:t>:</w:t>
            </w:r>
            <w:r w:rsidR="00F863D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863DC" w:rsidRPr="00F863DC">
              <w:rPr>
                <w:rFonts w:ascii="Times New Roman" w:hAnsi="Times New Roman"/>
                <w:bCs/>
                <w:color w:val="000000"/>
              </w:rPr>
              <w:t>94</w:t>
            </w:r>
            <w:r w:rsidR="00F354F2">
              <w:rPr>
                <w:rFonts w:ascii="Times New Roman" w:hAnsi="Times New Roman"/>
                <w:bCs/>
                <w:color w:val="000000"/>
              </w:rPr>
              <w:t>6</w:t>
            </w:r>
          </w:p>
          <w:p w14:paraId="20120FF4" w14:textId="77777777" w:rsidR="006A701A" w:rsidRPr="008B4FE6" w:rsidRDefault="006A701A" w:rsidP="00C17EC5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7A1E89A7" w14:textId="77777777" w:rsidTr="00017196">
        <w:trPr>
          <w:gridAfter w:val="1"/>
          <w:wAfter w:w="94" w:type="dxa"/>
          <w:trHeight w:val="142"/>
        </w:trPr>
        <w:tc>
          <w:tcPr>
            <w:tcW w:w="11057" w:type="dxa"/>
            <w:gridSpan w:val="22"/>
            <w:shd w:val="clear" w:color="auto" w:fill="99CCFF"/>
          </w:tcPr>
          <w:p w14:paraId="0329EABA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4206A6FE" w14:textId="77777777" w:rsidTr="00017196">
        <w:trPr>
          <w:gridAfter w:val="1"/>
          <w:wAfter w:w="94" w:type="dxa"/>
          <w:trHeight w:val="333"/>
        </w:trPr>
        <w:tc>
          <w:tcPr>
            <w:tcW w:w="11057" w:type="dxa"/>
            <w:gridSpan w:val="22"/>
            <w:shd w:val="clear" w:color="auto" w:fill="99CCFF"/>
            <w:vAlign w:val="center"/>
          </w:tcPr>
          <w:p w14:paraId="0093D2B2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3A5C" w:rsidRPr="008B4FE6" w14:paraId="26774931" w14:textId="77777777" w:rsidTr="00017196">
        <w:trPr>
          <w:gridAfter w:val="1"/>
          <w:wAfter w:w="94" w:type="dxa"/>
          <w:trHeight w:val="142"/>
        </w:trPr>
        <w:tc>
          <w:tcPr>
            <w:tcW w:w="11057" w:type="dxa"/>
            <w:gridSpan w:val="22"/>
            <w:shd w:val="clear" w:color="auto" w:fill="FFFFFF"/>
          </w:tcPr>
          <w:p w14:paraId="14413E30" w14:textId="76425A3B" w:rsidR="00BB0E7C" w:rsidRPr="00CD22D0" w:rsidRDefault="00BB0E7C" w:rsidP="003C5DB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D22D0">
              <w:rPr>
                <w:rFonts w:ascii="Times New Roman" w:hAnsi="Times New Roman"/>
              </w:rPr>
              <w:t xml:space="preserve">Projekt rozporządzenia </w:t>
            </w:r>
            <w:r w:rsidR="001C786B">
              <w:rPr>
                <w:rFonts w:ascii="Times New Roman" w:hAnsi="Times New Roman"/>
              </w:rPr>
              <w:t>stanowi realizację</w:t>
            </w:r>
            <w:r w:rsidR="001C786B" w:rsidRPr="00CD22D0">
              <w:rPr>
                <w:rFonts w:ascii="Times New Roman" w:hAnsi="Times New Roman"/>
              </w:rPr>
              <w:t xml:space="preserve"> upoważnieni</w:t>
            </w:r>
            <w:r w:rsidR="001C786B">
              <w:rPr>
                <w:rFonts w:ascii="Times New Roman" w:hAnsi="Times New Roman"/>
              </w:rPr>
              <w:t>a</w:t>
            </w:r>
            <w:r w:rsidRPr="00CD22D0">
              <w:rPr>
                <w:rFonts w:ascii="Times New Roman" w:hAnsi="Times New Roman"/>
              </w:rPr>
              <w:t xml:space="preserve"> </w:t>
            </w:r>
            <w:r w:rsidR="00675A4F" w:rsidRPr="00CD22D0">
              <w:rPr>
                <w:rFonts w:ascii="Times New Roman" w:hAnsi="Times New Roman"/>
              </w:rPr>
              <w:t>zawarte</w:t>
            </w:r>
            <w:r w:rsidR="001C786B">
              <w:rPr>
                <w:rFonts w:ascii="Times New Roman" w:hAnsi="Times New Roman"/>
              </w:rPr>
              <w:t>go</w:t>
            </w:r>
            <w:r w:rsidR="00675A4F" w:rsidRPr="00CD22D0">
              <w:rPr>
                <w:rFonts w:ascii="Times New Roman" w:hAnsi="Times New Roman"/>
              </w:rPr>
              <w:t xml:space="preserve"> w art. 204a ust. 4 ustawy z dnia 27 kwietnia 2001 r.</w:t>
            </w:r>
            <w:r w:rsidR="001C786B">
              <w:rPr>
                <w:rFonts w:ascii="Times New Roman" w:hAnsi="Times New Roman"/>
              </w:rPr>
              <w:t xml:space="preserve"> -</w:t>
            </w:r>
            <w:r w:rsidR="00675A4F" w:rsidRPr="00CD22D0">
              <w:rPr>
                <w:rFonts w:ascii="Times New Roman" w:hAnsi="Times New Roman"/>
              </w:rPr>
              <w:t xml:space="preserve"> Prawo ochrony środowiska</w:t>
            </w:r>
            <w:r w:rsidR="001C786B">
              <w:rPr>
                <w:rFonts w:ascii="Times New Roman" w:hAnsi="Times New Roman"/>
              </w:rPr>
              <w:t xml:space="preserve"> (Dz. U. z </w:t>
            </w:r>
            <w:r w:rsidR="00004281">
              <w:rPr>
                <w:rFonts w:ascii="Times New Roman" w:hAnsi="Times New Roman"/>
              </w:rPr>
              <w:t xml:space="preserve">2022 </w:t>
            </w:r>
            <w:r w:rsidR="001C786B">
              <w:rPr>
                <w:rFonts w:ascii="Times New Roman" w:hAnsi="Times New Roman"/>
              </w:rPr>
              <w:t xml:space="preserve">r. poz. </w:t>
            </w:r>
            <w:r w:rsidR="00004281">
              <w:rPr>
                <w:rFonts w:ascii="Times New Roman" w:hAnsi="Times New Roman"/>
              </w:rPr>
              <w:t>2556</w:t>
            </w:r>
            <w:r w:rsidR="001C786B">
              <w:rPr>
                <w:rFonts w:ascii="Times New Roman" w:hAnsi="Times New Roman"/>
              </w:rPr>
              <w:t>, z późn. zm.)</w:t>
            </w:r>
            <w:r w:rsidR="00CD22D0" w:rsidRPr="00CD22D0">
              <w:rPr>
                <w:rFonts w:ascii="Times New Roman" w:hAnsi="Times New Roman"/>
              </w:rPr>
              <w:t xml:space="preserve">. Przedmiotowe upoważnienie zostało wprowadzone </w:t>
            </w:r>
            <w:r w:rsidR="00ED7322" w:rsidRPr="00CD22D0">
              <w:rPr>
                <w:rFonts w:ascii="Times New Roman" w:hAnsi="Times New Roman"/>
              </w:rPr>
              <w:t>w</w:t>
            </w:r>
            <w:r w:rsidRPr="00CD22D0">
              <w:rPr>
                <w:rFonts w:ascii="Times New Roman" w:hAnsi="Times New Roman"/>
              </w:rPr>
              <w:t xml:space="preserve"> art. 1 pkt 6 ustawy z dnia 7</w:t>
            </w:r>
            <w:r w:rsidRPr="00CD22D0">
              <w:rPr>
                <w:rFonts w:ascii="Times New Roman" w:hAnsi="Times New Roman"/>
                <w:b/>
                <w:bCs/>
              </w:rPr>
              <w:t xml:space="preserve"> </w:t>
            </w:r>
            <w:r w:rsidRPr="00CD22D0">
              <w:rPr>
                <w:rFonts w:ascii="Times New Roman" w:hAnsi="Times New Roman"/>
              </w:rPr>
              <w:t>lipca 2022 r. o zmianie ustawy – Prawo ochrony środowiska oraz niektórych innych ustaw (Dz. U. poz. 1576)</w:t>
            </w:r>
            <w:r w:rsidR="00ED7322" w:rsidRPr="00CD22D0">
              <w:rPr>
                <w:rFonts w:ascii="Times New Roman" w:hAnsi="Times New Roman"/>
              </w:rPr>
              <w:t>.</w:t>
            </w:r>
          </w:p>
          <w:p w14:paraId="25FB6333" w14:textId="77777777" w:rsidR="000927DC" w:rsidRDefault="00C20AD6" w:rsidP="003C5DB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Projektowane rozporządzenie uporządkuje oraz ujednolici podejście do uwzględniania niepewności towarzyszącej ciągłym pomiarom </w:t>
            </w:r>
            <w:r w:rsidR="005F2AF8">
              <w:rPr>
                <w:rFonts w:ascii="Times New Roman" w:eastAsia="Times New Roman" w:hAnsi="Times New Roman"/>
                <w:lang w:eastAsia="pl-PL"/>
              </w:rPr>
              <w:t xml:space="preserve">wielkości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emisji do powietrza, przy ocenie dotrzymywania wielkości dopuszczalnej emisji określanych </w:t>
            </w:r>
            <w:r w:rsidR="003B7D40">
              <w:rPr>
                <w:rFonts w:ascii="Times New Roman" w:eastAsia="Times New Roman" w:hAnsi="Times New Roman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lang w:eastAsia="pl-PL"/>
              </w:rPr>
              <w:t xml:space="preserve">w pozwoleniach zintegrowanych. </w:t>
            </w:r>
          </w:p>
          <w:p w14:paraId="38195200" w14:textId="77777777" w:rsidR="00D35CD0" w:rsidRPr="00D35CD0" w:rsidRDefault="00C20AD6" w:rsidP="00D35CD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Obowiązujące przepisy krajowe odnoszą się do kwestii postępowania z niepewnością pomiarową przenosząc na poziom rozporządzenia </w:t>
            </w:r>
            <w:r w:rsidRPr="00C20AD6">
              <w:rPr>
                <w:rFonts w:ascii="Times New Roman" w:eastAsia="Times New Roman" w:hAnsi="Times New Roman"/>
                <w:lang w:eastAsia="pl-PL"/>
              </w:rPr>
              <w:t>Ministra Klimatu i Środowiska z dnia 7 września 2021 r. w sprawie wymagań w zakresie prowadzenia pomiarów wielkości emisji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(Dz.U. poz. 1710</w:t>
            </w:r>
            <w:r w:rsidR="00CE49E5">
              <w:rPr>
                <w:rFonts w:ascii="Times New Roman" w:eastAsia="Times New Roman" w:hAnsi="Times New Roman"/>
                <w:lang w:eastAsia="pl-PL"/>
              </w:rPr>
              <w:t>, z późn. zm.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) odpowiednie </w:t>
            </w:r>
            <w:r w:rsidR="00665C3A">
              <w:rPr>
                <w:rFonts w:ascii="Times New Roman" w:eastAsia="Times New Roman" w:hAnsi="Times New Roman"/>
                <w:lang w:eastAsia="pl-PL"/>
              </w:rPr>
              <w:t>wymagania wynikające z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dyrektyw</w:t>
            </w:r>
            <w:r w:rsidR="00773ADF">
              <w:rPr>
                <w:rFonts w:ascii="Times New Roman" w:eastAsia="Times New Roman" w:hAnsi="Times New Roman"/>
                <w:lang w:eastAsia="pl-PL"/>
              </w:rPr>
              <w:t>y Parlamentu Europejskiego i Rady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2010/75/UE </w:t>
            </w:r>
            <w:r w:rsidR="00773ADF">
              <w:rPr>
                <w:rFonts w:ascii="Times New Roman" w:eastAsia="Times New Roman" w:hAnsi="Times New Roman"/>
                <w:lang w:eastAsia="pl-PL"/>
              </w:rPr>
              <w:t>w sprawie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emisji przemysłowych (</w:t>
            </w:r>
            <w:r w:rsidR="00773ADF">
              <w:rPr>
                <w:rFonts w:ascii="Times New Roman" w:eastAsia="Times New Roman" w:hAnsi="Times New Roman"/>
                <w:lang w:eastAsia="pl-PL"/>
              </w:rPr>
              <w:t>zintegrowane zapobieganie zanieczyszczeniom i ich kontrola</w:t>
            </w:r>
            <w:r>
              <w:rPr>
                <w:rFonts w:ascii="Times New Roman" w:eastAsia="Times New Roman" w:hAnsi="Times New Roman"/>
                <w:lang w:eastAsia="pl-PL"/>
              </w:rPr>
              <w:t>)</w:t>
            </w:r>
            <w:r w:rsidR="00773ADF">
              <w:rPr>
                <w:rFonts w:ascii="Times New Roman" w:eastAsia="Times New Roman" w:hAnsi="Times New Roman"/>
                <w:lang w:eastAsia="pl-PL"/>
              </w:rPr>
              <w:t>, zwanej dalej „dyrektywą IED”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="00773ADF">
              <w:rPr>
                <w:rFonts w:ascii="Times New Roman" w:eastAsia="Times New Roman" w:hAnsi="Times New Roman"/>
                <w:lang w:eastAsia="pl-PL"/>
              </w:rPr>
              <w:t xml:space="preserve">Postanowienia </w:t>
            </w:r>
            <w:r>
              <w:rPr>
                <w:rFonts w:ascii="Times New Roman" w:eastAsia="Times New Roman" w:hAnsi="Times New Roman"/>
                <w:lang w:eastAsia="pl-PL"/>
              </w:rPr>
              <w:t>samej dyrektyw</w:t>
            </w:r>
            <w:r w:rsidR="00773ADF">
              <w:rPr>
                <w:rFonts w:ascii="Times New Roman" w:eastAsia="Times New Roman" w:hAnsi="Times New Roman"/>
                <w:lang w:eastAsia="pl-PL"/>
              </w:rPr>
              <w:t>y</w:t>
            </w:r>
            <w:r w:rsidR="00665C3A">
              <w:rPr>
                <w:rFonts w:ascii="Times New Roman" w:eastAsia="Times New Roman" w:hAnsi="Times New Roman"/>
                <w:lang w:eastAsia="pl-PL"/>
              </w:rPr>
              <w:t>, związane z niepewnością pomiarową,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są jednak dość ogólne i odnoszą się tylko do wybranych branż</w:t>
            </w:r>
            <w:r w:rsidR="008B386C">
              <w:rPr>
                <w:rFonts w:ascii="Times New Roman" w:eastAsia="Times New Roman" w:hAnsi="Times New Roman"/>
                <w:lang w:eastAsia="pl-PL"/>
              </w:rPr>
              <w:t>,</w:t>
            </w:r>
            <w:r w:rsidR="001F128C">
              <w:rPr>
                <w:rFonts w:ascii="Times New Roman" w:eastAsia="Times New Roman" w:hAnsi="Times New Roman"/>
                <w:lang w:eastAsia="pl-PL"/>
              </w:rPr>
              <w:t xml:space="preserve"> takich jak duże obiekty spalania (LCP), termiczne przekształcani</w:t>
            </w:r>
            <w:r w:rsidR="005F2AF8">
              <w:rPr>
                <w:rFonts w:ascii="Times New Roman" w:eastAsia="Times New Roman" w:hAnsi="Times New Roman"/>
                <w:lang w:eastAsia="pl-PL"/>
              </w:rPr>
              <w:t>a</w:t>
            </w:r>
            <w:r w:rsidR="001F128C">
              <w:rPr>
                <w:rFonts w:ascii="Times New Roman" w:eastAsia="Times New Roman" w:hAnsi="Times New Roman"/>
                <w:lang w:eastAsia="pl-PL"/>
              </w:rPr>
              <w:t xml:space="preserve"> odpadów (WI) i pr</w:t>
            </w:r>
            <w:r w:rsidR="002B3430">
              <w:rPr>
                <w:rFonts w:ascii="Times New Roman" w:eastAsia="Times New Roman" w:hAnsi="Times New Roman"/>
                <w:lang w:eastAsia="pl-PL"/>
              </w:rPr>
              <w:t>odukcj</w:t>
            </w:r>
            <w:r w:rsidR="003B7D40">
              <w:rPr>
                <w:rFonts w:ascii="Times New Roman" w:eastAsia="Times New Roman" w:hAnsi="Times New Roman"/>
                <w:lang w:eastAsia="pl-PL"/>
              </w:rPr>
              <w:t>a</w:t>
            </w:r>
            <w:r w:rsidR="002B3430">
              <w:rPr>
                <w:rFonts w:ascii="Times New Roman" w:eastAsia="Times New Roman" w:hAnsi="Times New Roman"/>
                <w:lang w:eastAsia="pl-PL"/>
              </w:rPr>
              <w:t xml:space="preserve"> dwutlenku tytanu</w:t>
            </w:r>
            <w:r w:rsidR="001F128C">
              <w:rPr>
                <w:rFonts w:ascii="Times New Roman" w:eastAsia="Times New Roman" w:hAnsi="Times New Roman"/>
                <w:lang w:eastAsia="pl-PL"/>
              </w:rPr>
              <w:t>. Dla tych rodzajów działalności</w:t>
            </w:r>
            <w:r w:rsidR="00773ADF">
              <w:rPr>
                <w:rFonts w:ascii="Times New Roman" w:eastAsia="Times New Roman" w:hAnsi="Times New Roman"/>
                <w:lang w:eastAsia="pl-PL"/>
              </w:rPr>
              <w:t xml:space="preserve"> dyrektywa</w:t>
            </w:r>
            <w:r w:rsidR="001F128C">
              <w:rPr>
                <w:rFonts w:ascii="Times New Roman" w:eastAsia="Times New Roman" w:hAnsi="Times New Roman"/>
                <w:lang w:eastAsia="pl-PL"/>
              </w:rPr>
              <w:t xml:space="preserve"> IED</w:t>
            </w:r>
            <w:r w:rsidR="00665C3A">
              <w:rPr>
                <w:rFonts w:ascii="Times New Roman" w:eastAsia="Times New Roman" w:hAnsi="Times New Roman"/>
                <w:lang w:eastAsia="pl-PL"/>
              </w:rPr>
              <w:t>,</w:t>
            </w:r>
            <w:r w:rsidR="001F128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2E19B8">
              <w:rPr>
                <w:rFonts w:ascii="Times New Roman" w:eastAsia="Times New Roman" w:hAnsi="Times New Roman"/>
                <w:lang w:eastAsia="pl-PL"/>
              </w:rPr>
              <w:t xml:space="preserve">obok wymagań emisyjnych </w:t>
            </w:r>
            <w:r w:rsidR="001F128C">
              <w:rPr>
                <w:rFonts w:ascii="Times New Roman" w:eastAsia="Times New Roman" w:hAnsi="Times New Roman"/>
                <w:lang w:eastAsia="pl-PL"/>
              </w:rPr>
              <w:t xml:space="preserve">(w odniesieniu do niektórych instalacji i zanieczyszczeń) wprowadza obowiązek prowadzenia ciągłych </w:t>
            </w:r>
            <w:r w:rsidR="005F2AF8">
              <w:rPr>
                <w:rFonts w:ascii="Times New Roman" w:eastAsia="Times New Roman" w:hAnsi="Times New Roman"/>
                <w:lang w:eastAsia="pl-PL"/>
              </w:rPr>
              <w:t xml:space="preserve">pomiarów wielkości </w:t>
            </w:r>
            <w:r w:rsidR="001F128C">
              <w:rPr>
                <w:rFonts w:ascii="Times New Roman" w:eastAsia="Times New Roman" w:hAnsi="Times New Roman"/>
                <w:lang w:eastAsia="pl-PL"/>
              </w:rPr>
              <w:t>emisji do powietrza</w:t>
            </w:r>
            <w:r w:rsidR="005A4716">
              <w:rPr>
                <w:rFonts w:ascii="Times New Roman" w:eastAsia="Times New Roman" w:hAnsi="Times New Roman"/>
                <w:lang w:eastAsia="pl-PL"/>
              </w:rPr>
              <w:t>, wskazując</w:t>
            </w:r>
            <w:r w:rsidR="008B386C">
              <w:rPr>
                <w:rFonts w:ascii="Times New Roman" w:eastAsia="Times New Roman" w:hAnsi="Times New Roman"/>
                <w:lang w:eastAsia="pl-PL"/>
              </w:rPr>
              <w:t>,</w:t>
            </w:r>
            <w:r w:rsidR="005A4716">
              <w:rPr>
                <w:rFonts w:ascii="Times New Roman" w:eastAsia="Times New Roman" w:hAnsi="Times New Roman"/>
                <w:lang w:eastAsia="pl-PL"/>
              </w:rPr>
              <w:t xml:space="preserve"> w jaki sposób należy uwzględniać niepewność pomiar</w:t>
            </w:r>
            <w:r w:rsidR="004A5026">
              <w:rPr>
                <w:rFonts w:ascii="Times New Roman" w:eastAsia="Times New Roman" w:hAnsi="Times New Roman"/>
                <w:lang w:eastAsia="pl-PL"/>
              </w:rPr>
              <w:t>ową</w:t>
            </w:r>
            <w:r w:rsidR="005A4716">
              <w:rPr>
                <w:rFonts w:ascii="Times New Roman" w:eastAsia="Times New Roman" w:hAnsi="Times New Roman"/>
                <w:lang w:eastAsia="pl-PL"/>
              </w:rPr>
              <w:t xml:space="preserve"> przy ocenie dotrzymywania tych wielkości emisji</w:t>
            </w:r>
            <w:r w:rsidR="001F128C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="00D35CD0">
              <w:rPr>
                <w:rFonts w:ascii="Times New Roman" w:eastAsia="Times New Roman" w:hAnsi="Times New Roman"/>
                <w:lang w:eastAsia="pl-PL"/>
              </w:rPr>
              <w:t xml:space="preserve">Na gruncie </w:t>
            </w:r>
            <w:r w:rsidR="002B3430">
              <w:rPr>
                <w:rFonts w:ascii="Times New Roman" w:eastAsia="Times New Roman" w:hAnsi="Times New Roman"/>
                <w:lang w:eastAsia="pl-PL"/>
              </w:rPr>
              <w:t>przepisów krajowych</w:t>
            </w:r>
            <w:r w:rsidR="00D35CD0">
              <w:rPr>
                <w:rFonts w:ascii="Times New Roman" w:eastAsia="Times New Roman" w:hAnsi="Times New Roman"/>
                <w:lang w:eastAsia="pl-PL"/>
              </w:rPr>
              <w:t xml:space="preserve"> zostało to odzwierciedlone </w:t>
            </w:r>
            <w:r w:rsidR="00395A63">
              <w:rPr>
                <w:rFonts w:ascii="Times New Roman" w:eastAsia="Times New Roman" w:hAnsi="Times New Roman"/>
                <w:lang w:eastAsia="pl-PL"/>
              </w:rPr>
              <w:t xml:space="preserve">głównie </w:t>
            </w:r>
            <w:r w:rsidR="00D35CD0">
              <w:rPr>
                <w:rFonts w:ascii="Times New Roman" w:eastAsia="Times New Roman" w:hAnsi="Times New Roman"/>
                <w:lang w:eastAsia="pl-PL"/>
              </w:rPr>
              <w:t xml:space="preserve">poprzez </w:t>
            </w:r>
            <w:r w:rsidR="002B3430">
              <w:rPr>
                <w:rFonts w:ascii="Times New Roman" w:eastAsia="Times New Roman" w:hAnsi="Times New Roman"/>
                <w:lang w:eastAsia="pl-PL"/>
              </w:rPr>
              <w:t>u</w:t>
            </w:r>
            <w:r w:rsidR="00D35CD0" w:rsidRPr="00D35CD0">
              <w:rPr>
                <w:rFonts w:ascii="Times New Roman" w:eastAsia="Times New Roman" w:hAnsi="Times New Roman"/>
                <w:lang w:eastAsia="pl-PL"/>
              </w:rPr>
              <w:t>wagi zawarte w załącznikach nr 1 i nr 3 do tego rozporządzenia</w:t>
            </w:r>
            <w:r w:rsidR="002B3430">
              <w:rPr>
                <w:rFonts w:ascii="Times New Roman" w:eastAsia="Times New Roman" w:hAnsi="Times New Roman"/>
                <w:lang w:eastAsia="pl-PL"/>
              </w:rPr>
              <w:t>, które</w:t>
            </w:r>
            <w:r w:rsidR="00D35CD0" w:rsidRPr="00D35CD0">
              <w:rPr>
                <w:rFonts w:ascii="Times New Roman" w:eastAsia="Times New Roman" w:hAnsi="Times New Roman"/>
                <w:lang w:eastAsia="pl-PL"/>
              </w:rPr>
              <w:t xml:space="preserve"> określają reguły dla obliczania wartości 95% przedziału ufności pojedynczego wyniku pomiaru, dla dużych obiektów spalania paliw oraz instalacji współspalania i spalania odpadów (WI)</w:t>
            </w:r>
            <w:r w:rsidR="00D35CD0" w:rsidRPr="00D35CD0">
              <w:rPr>
                <w:rFonts w:ascii="Times New Roman" w:eastAsia="Times New Roman" w:hAnsi="Times New Roman"/>
                <w:vertAlign w:val="superscript"/>
                <w:lang w:eastAsia="pl-PL"/>
              </w:rPr>
              <w:footnoteReference w:id="1"/>
            </w:r>
            <w:r w:rsidR="008F4F05">
              <w:rPr>
                <w:rFonts w:ascii="Times New Roman" w:eastAsia="Times New Roman" w:hAnsi="Times New Roman"/>
                <w:vertAlign w:val="superscript"/>
                <w:lang w:eastAsia="pl-PL"/>
              </w:rPr>
              <w:t>)</w:t>
            </w:r>
            <w:r w:rsidR="00D35CD0" w:rsidRPr="00D35CD0">
              <w:rPr>
                <w:rFonts w:ascii="Times New Roman" w:eastAsia="Times New Roman" w:hAnsi="Times New Roman"/>
                <w:lang w:eastAsia="pl-PL"/>
              </w:rPr>
              <w:t>. Ponadto przepisy te wskazują, że (w przypadku LCP) zatwierdzone wartości średnie jednogodzinne i średnie dobowe</w:t>
            </w:r>
            <w:r w:rsidR="00D35CD0" w:rsidRPr="00D35CD0">
              <w:rPr>
                <w:rFonts w:ascii="Times New Roman" w:eastAsia="Times New Roman" w:hAnsi="Times New Roman"/>
                <w:vertAlign w:val="superscript"/>
                <w:lang w:eastAsia="pl-PL"/>
              </w:rPr>
              <w:footnoteReference w:id="2"/>
            </w:r>
            <w:r w:rsidR="008F4F05">
              <w:rPr>
                <w:rFonts w:ascii="Times New Roman" w:eastAsia="Times New Roman" w:hAnsi="Times New Roman"/>
                <w:vertAlign w:val="superscript"/>
                <w:lang w:eastAsia="pl-PL"/>
              </w:rPr>
              <w:t>)</w:t>
            </w:r>
            <w:r w:rsidR="00D35CD0" w:rsidRPr="00D35CD0">
              <w:rPr>
                <w:rFonts w:ascii="Times New Roman" w:eastAsia="Times New Roman" w:hAnsi="Times New Roman"/>
                <w:lang w:eastAsia="pl-PL"/>
              </w:rPr>
              <w:t xml:space="preserve"> stężeń substancji określa się na podstawie ważnych pomiarowych wartości średnich jednogodzinnych po odjęciu wartości przedziału ufności.</w:t>
            </w:r>
          </w:p>
          <w:p w14:paraId="3E6BA5DD" w14:textId="27A934F3" w:rsidR="00C20AD6" w:rsidRPr="00BC33DD" w:rsidRDefault="00186507" w:rsidP="003C5DB6">
            <w:pPr>
              <w:spacing w:before="120" w:after="12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Powyższe regulacje</w:t>
            </w:r>
            <w:r w:rsidR="003B7D4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są, co do zasady, stosowane przy ocenie dotrzymywania wielkości dopuszczalnej emisji określonych w pozwoleniach, zgodnie z rozporządzeniem </w:t>
            </w:r>
            <w:r w:rsidR="00BC33DD" w:rsidRPr="00BC33DD">
              <w:rPr>
                <w:rFonts w:ascii="Times New Roman" w:hAnsi="Times New Roman"/>
                <w:lang w:eastAsia="pl-PL"/>
              </w:rPr>
              <w:t>Ministra Klimatu z dnia 24 września 2020 r. w sprawie standardów emisyjnych dla niektórych rodzajów instalacji, źródeł spalania paliw oraz urządzeń spalania lub współspalania odpadów</w:t>
            </w:r>
            <w:r w:rsidR="00BC33DD">
              <w:rPr>
                <w:rFonts w:ascii="Times New Roman" w:hAnsi="Times New Roman"/>
                <w:lang w:eastAsia="pl-PL"/>
              </w:rPr>
              <w:t xml:space="preserve"> (Dz.</w:t>
            </w:r>
            <w:r w:rsidR="00383588">
              <w:rPr>
                <w:rFonts w:ascii="Times New Roman" w:hAnsi="Times New Roman"/>
                <w:lang w:eastAsia="pl-PL"/>
              </w:rPr>
              <w:t xml:space="preserve"> </w:t>
            </w:r>
            <w:r w:rsidR="00BC33DD">
              <w:rPr>
                <w:rFonts w:ascii="Times New Roman" w:hAnsi="Times New Roman"/>
                <w:lang w:eastAsia="pl-PL"/>
              </w:rPr>
              <w:t xml:space="preserve">U. poz. 1860). </w:t>
            </w:r>
            <w:r w:rsidR="001F128C" w:rsidRPr="001F128C">
              <w:rPr>
                <w:rFonts w:ascii="Times New Roman" w:eastAsia="Times New Roman" w:hAnsi="Times New Roman"/>
                <w:lang w:eastAsia="pl-PL"/>
              </w:rPr>
              <w:t>Tymczasem dla szeregu instalacji przemysłowych</w:t>
            </w:r>
            <w:r w:rsidR="008E10B1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="001F128C" w:rsidRPr="001F128C">
              <w:rPr>
                <w:rFonts w:ascii="Times New Roman" w:eastAsia="Times New Roman" w:hAnsi="Times New Roman"/>
                <w:lang w:eastAsia="pl-PL"/>
              </w:rPr>
              <w:t>podstawowym</w:t>
            </w:r>
            <w:r w:rsidR="001264DF">
              <w:rPr>
                <w:rFonts w:ascii="Times New Roman" w:eastAsia="Times New Roman" w:hAnsi="Times New Roman"/>
                <w:lang w:eastAsia="pl-PL"/>
              </w:rPr>
              <w:t xml:space="preserve">i dokumentami </w:t>
            </w:r>
            <w:r w:rsidR="001F128C" w:rsidRPr="001F128C">
              <w:rPr>
                <w:rFonts w:ascii="Times New Roman" w:eastAsia="Times New Roman" w:hAnsi="Times New Roman"/>
                <w:lang w:eastAsia="pl-PL"/>
              </w:rPr>
              <w:t>kształtującym</w:t>
            </w:r>
            <w:r w:rsidR="001264DF">
              <w:rPr>
                <w:rFonts w:ascii="Times New Roman" w:eastAsia="Times New Roman" w:hAnsi="Times New Roman"/>
                <w:lang w:eastAsia="pl-PL"/>
              </w:rPr>
              <w:t>i</w:t>
            </w:r>
            <w:r w:rsidR="001F128C" w:rsidRPr="001F128C">
              <w:rPr>
                <w:rFonts w:ascii="Times New Roman" w:eastAsia="Times New Roman" w:hAnsi="Times New Roman"/>
                <w:lang w:eastAsia="pl-PL"/>
              </w:rPr>
              <w:t xml:space="preserve"> dopuszczalne wielkości emisji ustalane w pozwoleniach zintegrowanych</w:t>
            </w:r>
            <w:r w:rsidR="008E10B1">
              <w:rPr>
                <w:rFonts w:ascii="Times New Roman" w:eastAsia="Times New Roman" w:hAnsi="Times New Roman"/>
                <w:lang w:eastAsia="pl-PL"/>
              </w:rPr>
              <w:t>,</w:t>
            </w:r>
            <w:r w:rsidR="001F128C" w:rsidRPr="001F128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1F128C">
              <w:rPr>
                <w:rFonts w:ascii="Times New Roman" w:eastAsia="Times New Roman" w:hAnsi="Times New Roman"/>
                <w:lang w:eastAsia="pl-PL"/>
              </w:rPr>
              <w:t xml:space="preserve">jak również sposób i </w:t>
            </w:r>
            <w:r w:rsidR="008E10B1">
              <w:rPr>
                <w:rFonts w:ascii="Times New Roman" w:eastAsia="Times New Roman" w:hAnsi="Times New Roman"/>
                <w:lang w:eastAsia="pl-PL"/>
              </w:rPr>
              <w:t>częstotliwość</w:t>
            </w:r>
            <w:r w:rsidR="001F128C">
              <w:rPr>
                <w:rFonts w:ascii="Times New Roman" w:eastAsia="Times New Roman" w:hAnsi="Times New Roman"/>
                <w:lang w:eastAsia="pl-PL"/>
              </w:rPr>
              <w:t xml:space="preserve"> prowadzenia pomiarów wielkości</w:t>
            </w:r>
            <w:r w:rsidR="008E10B1">
              <w:rPr>
                <w:rFonts w:ascii="Times New Roman" w:eastAsia="Times New Roman" w:hAnsi="Times New Roman"/>
                <w:lang w:eastAsia="pl-PL"/>
              </w:rPr>
              <w:t xml:space="preserve"> emisji, </w:t>
            </w:r>
            <w:r w:rsidR="001F128C" w:rsidRPr="001F128C">
              <w:rPr>
                <w:rFonts w:ascii="Times New Roman" w:eastAsia="Times New Roman" w:hAnsi="Times New Roman"/>
                <w:lang w:eastAsia="pl-PL"/>
              </w:rPr>
              <w:t xml:space="preserve">są </w:t>
            </w:r>
            <w:r w:rsidR="008E10B1">
              <w:rPr>
                <w:rFonts w:ascii="Times New Roman" w:eastAsia="Times New Roman" w:hAnsi="Times New Roman"/>
                <w:lang w:eastAsia="pl-PL"/>
              </w:rPr>
              <w:t xml:space="preserve">decyzje wykonawcze Komisji ustanawiające </w:t>
            </w:r>
            <w:r w:rsidR="001F128C" w:rsidRPr="001F128C">
              <w:rPr>
                <w:rFonts w:ascii="Times New Roman" w:eastAsia="Times New Roman" w:hAnsi="Times New Roman"/>
                <w:lang w:eastAsia="pl-PL"/>
              </w:rPr>
              <w:t>konkluzje</w:t>
            </w:r>
            <w:r w:rsidR="00383588">
              <w:rPr>
                <w:rFonts w:ascii="Times New Roman" w:eastAsia="Times New Roman" w:hAnsi="Times New Roman"/>
                <w:lang w:eastAsia="pl-PL"/>
              </w:rPr>
              <w:t xml:space="preserve"> dotyczące najlepszych dostępnych technik (konkluzje</w:t>
            </w:r>
            <w:r w:rsidR="001F128C" w:rsidRPr="001F128C">
              <w:rPr>
                <w:rFonts w:ascii="Times New Roman" w:eastAsia="Times New Roman" w:hAnsi="Times New Roman"/>
                <w:lang w:eastAsia="pl-PL"/>
              </w:rPr>
              <w:t xml:space="preserve"> BAT</w:t>
            </w:r>
            <w:r w:rsidR="00383588">
              <w:rPr>
                <w:rFonts w:ascii="Times New Roman" w:eastAsia="Times New Roman" w:hAnsi="Times New Roman"/>
                <w:lang w:eastAsia="pl-PL"/>
              </w:rPr>
              <w:t>)</w:t>
            </w:r>
            <w:r w:rsidR="008E10B1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</w:p>
          <w:p w14:paraId="42C6DD49" w14:textId="77777777" w:rsidR="008E10B1" w:rsidRDefault="008E10B1" w:rsidP="003C5DB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Obowiązujące przepisy nie odnoszą się do zasad postępowania z niepewnością pomiarową przy ocenie dotrzymywania granicznych wielkości emisyjnych – a więc wielkości emisji ustalonych w </w:t>
            </w:r>
            <w:r w:rsidR="0012131E">
              <w:rPr>
                <w:rFonts w:ascii="Times New Roman" w:eastAsia="Times New Roman" w:hAnsi="Times New Roman"/>
                <w:lang w:eastAsia="pl-PL"/>
              </w:rPr>
              <w:t xml:space="preserve">konkluzjach </w:t>
            </w:r>
            <w:r>
              <w:rPr>
                <w:rFonts w:ascii="Times New Roman" w:eastAsia="Times New Roman" w:hAnsi="Times New Roman"/>
                <w:lang w:eastAsia="pl-PL"/>
              </w:rPr>
              <w:t>BAT.</w:t>
            </w:r>
          </w:p>
          <w:p w14:paraId="622416BB" w14:textId="77777777" w:rsidR="008E10B1" w:rsidRDefault="008E10B1" w:rsidP="003C5DB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Taki stan rzeczy </w:t>
            </w:r>
            <w:r w:rsidR="001C4602">
              <w:rPr>
                <w:rFonts w:ascii="Times New Roman" w:eastAsia="Times New Roman" w:hAnsi="Times New Roman"/>
                <w:lang w:eastAsia="pl-PL"/>
              </w:rPr>
              <w:t>wprowadza brak pewności i rozbieżne interpretacje co do możliwości i sposobów uwzględniania niepewności pomiarowej, przede wszystkim w zakresie ciągłych pomiarów wielkości emisji do powietrza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. </w:t>
            </w:r>
          </w:p>
          <w:p w14:paraId="1D88DC47" w14:textId="77777777" w:rsidR="00425D92" w:rsidRPr="00F15335" w:rsidRDefault="001C4602" w:rsidP="003C5DB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Dodatkowo</w:t>
            </w:r>
            <w:r w:rsidR="008E10B1">
              <w:rPr>
                <w:rFonts w:ascii="Times New Roman" w:eastAsia="Times New Roman" w:hAnsi="Times New Roman"/>
                <w:lang w:eastAsia="pl-PL"/>
              </w:rPr>
              <w:t xml:space="preserve"> w większości </w:t>
            </w:r>
            <w:r w:rsidR="00617040">
              <w:rPr>
                <w:rFonts w:ascii="Times New Roman" w:eastAsia="Times New Roman" w:hAnsi="Times New Roman"/>
                <w:lang w:eastAsia="pl-PL"/>
              </w:rPr>
              <w:t>krajów</w:t>
            </w:r>
            <w:r w:rsidR="008F4F0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A253F5">
              <w:rPr>
                <w:rFonts w:ascii="Times New Roman" w:eastAsia="Times New Roman" w:hAnsi="Times New Roman"/>
                <w:lang w:eastAsia="pl-PL"/>
              </w:rPr>
              <w:t xml:space="preserve">członkowskich </w:t>
            </w:r>
            <w:r w:rsidR="008E10B1">
              <w:rPr>
                <w:rFonts w:ascii="Times New Roman" w:eastAsia="Times New Roman" w:hAnsi="Times New Roman"/>
                <w:lang w:eastAsia="pl-PL"/>
              </w:rPr>
              <w:t xml:space="preserve">UE niepewność pomiarowa (przynajmniej w </w:t>
            </w:r>
            <w:r w:rsidR="00425D92">
              <w:rPr>
                <w:rFonts w:ascii="Times New Roman" w:eastAsia="Times New Roman" w:hAnsi="Times New Roman"/>
                <w:lang w:eastAsia="pl-PL"/>
              </w:rPr>
              <w:t>odniesieniu</w:t>
            </w:r>
            <w:r w:rsidR="005A7BFC">
              <w:rPr>
                <w:rFonts w:ascii="Times New Roman" w:eastAsia="Times New Roman" w:hAnsi="Times New Roman"/>
                <w:lang w:eastAsia="pl-PL"/>
              </w:rPr>
              <w:t xml:space="preserve"> do pomiar</w:t>
            </w:r>
            <w:r w:rsidR="00425D92">
              <w:rPr>
                <w:rFonts w:ascii="Times New Roman" w:eastAsia="Times New Roman" w:hAnsi="Times New Roman"/>
                <w:lang w:eastAsia="pl-PL"/>
              </w:rPr>
              <w:t>ów ciągłych emisji do powietrza) uwzględniana jest na korzyść prowadzącego instalację przy ocenie dotrzymywania wielkości dopuszczalnej emisji.</w:t>
            </w:r>
          </w:p>
        </w:tc>
      </w:tr>
      <w:tr w:rsidR="006A3A5C" w:rsidRPr="008B4FE6" w14:paraId="2757FC6A" w14:textId="77777777" w:rsidTr="00017196">
        <w:trPr>
          <w:gridAfter w:val="1"/>
          <w:wAfter w:w="94" w:type="dxa"/>
          <w:trHeight w:val="142"/>
        </w:trPr>
        <w:tc>
          <w:tcPr>
            <w:tcW w:w="11057" w:type="dxa"/>
            <w:gridSpan w:val="22"/>
            <w:shd w:val="clear" w:color="auto" w:fill="99CCFF"/>
            <w:vAlign w:val="center"/>
          </w:tcPr>
          <w:p w14:paraId="493F9585" w14:textId="77777777" w:rsidR="006A3A5C" w:rsidRPr="008B4FE6" w:rsidRDefault="006A3A5C" w:rsidP="0099357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3A5C" w:rsidRPr="008B4FE6" w14:paraId="2FE3AC44" w14:textId="77777777" w:rsidTr="00017196">
        <w:trPr>
          <w:gridAfter w:val="1"/>
          <w:wAfter w:w="94" w:type="dxa"/>
          <w:trHeight w:val="142"/>
        </w:trPr>
        <w:tc>
          <w:tcPr>
            <w:tcW w:w="11057" w:type="dxa"/>
            <w:gridSpan w:val="22"/>
            <w:shd w:val="clear" w:color="auto" w:fill="auto"/>
          </w:tcPr>
          <w:p w14:paraId="757B33F7" w14:textId="6E30444C" w:rsidR="00ED7E90" w:rsidRDefault="00ED7E90" w:rsidP="00993579">
            <w:pPr>
              <w:spacing w:before="120" w:after="120" w:line="240" w:lineRule="auto"/>
              <w:ind w:left="34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Rekomendowanym rozwiązaniem jest </w:t>
            </w:r>
            <w:r w:rsidR="00666DF2">
              <w:rPr>
                <w:rFonts w:ascii="Times New Roman" w:hAnsi="Times New Roman"/>
                <w:lang w:eastAsia="pl-PL"/>
              </w:rPr>
              <w:t xml:space="preserve">wykonanie upoważnienia ustawowego poprzez </w:t>
            </w:r>
            <w:r w:rsidR="00CE75BE">
              <w:rPr>
                <w:rFonts w:ascii="Times New Roman" w:hAnsi="Times New Roman"/>
                <w:lang w:eastAsia="pl-PL"/>
              </w:rPr>
              <w:t xml:space="preserve">określenie </w:t>
            </w:r>
            <w:r w:rsidR="00666DF2">
              <w:rPr>
                <w:rFonts w:ascii="Times New Roman" w:hAnsi="Times New Roman"/>
                <w:lang w:eastAsia="pl-PL"/>
              </w:rPr>
              <w:t>w</w:t>
            </w:r>
            <w:r w:rsidR="00642E1F">
              <w:rPr>
                <w:rFonts w:ascii="Times New Roman" w:hAnsi="Times New Roman"/>
                <w:lang w:eastAsia="pl-PL"/>
              </w:rPr>
              <w:t xml:space="preserve"> </w:t>
            </w:r>
            <w:r w:rsidR="00666DF2" w:rsidRPr="00CD22D0">
              <w:rPr>
                <w:rFonts w:ascii="Times New Roman" w:hAnsi="Times New Roman"/>
                <w:lang w:eastAsia="pl-PL"/>
              </w:rPr>
              <w:t>rozporządzeni</w:t>
            </w:r>
            <w:r w:rsidR="00666DF2">
              <w:rPr>
                <w:rFonts w:ascii="Times New Roman" w:hAnsi="Times New Roman"/>
                <w:lang w:eastAsia="pl-PL"/>
              </w:rPr>
              <w:t>u</w:t>
            </w:r>
            <w:r w:rsidR="00666DF2" w:rsidRPr="00CD22D0">
              <w:rPr>
                <w:rFonts w:ascii="Times New Roman" w:hAnsi="Times New Roman"/>
                <w:lang w:eastAsia="pl-PL"/>
              </w:rPr>
              <w:t xml:space="preserve"> </w:t>
            </w:r>
            <w:r w:rsidR="00642E1F" w:rsidRPr="00CD22D0">
              <w:rPr>
                <w:rFonts w:ascii="Times New Roman" w:hAnsi="Times New Roman"/>
                <w:lang w:eastAsia="pl-PL"/>
              </w:rPr>
              <w:t>Ministra Klimatu</w:t>
            </w:r>
            <w:r w:rsidR="00552347" w:rsidRPr="00CD22D0">
              <w:rPr>
                <w:rFonts w:ascii="Times New Roman" w:hAnsi="Times New Roman"/>
                <w:lang w:eastAsia="pl-PL"/>
              </w:rPr>
              <w:t xml:space="preserve"> i Środowiska</w:t>
            </w:r>
            <w:r w:rsidR="00E30709">
              <w:rPr>
                <w:rFonts w:ascii="Times New Roman" w:hAnsi="Times New Roman"/>
                <w:lang w:eastAsia="pl-PL"/>
              </w:rPr>
              <w:t>, w odniesieniu do przypadków gdzie prowadzone są pomiary ciągłe wielkości emisji do powietrza</w:t>
            </w:r>
            <w:r w:rsidR="00B0533E">
              <w:rPr>
                <w:rFonts w:ascii="Times New Roman" w:hAnsi="Times New Roman"/>
                <w:lang w:eastAsia="pl-PL"/>
              </w:rPr>
              <w:t>:</w:t>
            </w:r>
            <w:r w:rsidR="00E64623">
              <w:rPr>
                <w:rFonts w:ascii="Times New Roman" w:hAnsi="Times New Roman"/>
                <w:lang w:eastAsia="pl-PL"/>
              </w:rPr>
              <w:t xml:space="preserve"> </w:t>
            </w:r>
          </w:p>
          <w:p w14:paraId="1285732F" w14:textId="77777777" w:rsidR="00642E1F" w:rsidRDefault="00B0533E" w:rsidP="008F689A">
            <w:pPr>
              <w:numPr>
                <w:ilvl w:val="0"/>
                <w:numId w:val="66"/>
              </w:numPr>
              <w:spacing w:line="240" w:lineRule="auto"/>
              <w:ind w:left="748" w:hanging="357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sposobu </w:t>
            </w:r>
            <w:r w:rsidR="00095649">
              <w:rPr>
                <w:rFonts w:ascii="Times New Roman" w:hAnsi="Times New Roman"/>
                <w:lang w:eastAsia="pl-PL"/>
              </w:rPr>
              <w:t>dokonywania oceny dotrzymywania wielkości dopuszczalnej emisji</w:t>
            </w:r>
            <w:r w:rsidR="00642E1F">
              <w:rPr>
                <w:rFonts w:ascii="Times New Roman" w:hAnsi="Times New Roman"/>
                <w:lang w:eastAsia="pl-PL"/>
              </w:rPr>
              <w:t>,</w:t>
            </w:r>
          </w:p>
          <w:p w14:paraId="24A08DA5" w14:textId="77777777" w:rsidR="00642E1F" w:rsidRDefault="00B0533E" w:rsidP="008F689A">
            <w:pPr>
              <w:numPr>
                <w:ilvl w:val="0"/>
                <w:numId w:val="66"/>
              </w:numPr>
              <w:spacing w:line="240" w:lineRule="auto"/>
              <w:ind w:left="748" w:hanging="357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maksymalnych </w:t>
            </w:r>
            <w:r w:rsidR="00642E1F">
              <w:rPr>
                <w:rFonts w:ascii="Times New Roman" w:hAnsi="Times New Roman"/>
                <w:lang w:eastAsia="pl-PL"/>
              </w:rPr>
              <w:t xml:space="preserve">wartości niepewności pomiarowej dla pojedynczego wyniku pomiaru, </w:t>
            </w:r>
          </w:p>
          <w:p w14:paraId="3E66B5ED" w14:textId="77777777" w:rsidR="00095649" w:rsidRDefault="00B0533E" w:rsidP="008F689A">
            <w:pPr>
              <w:numPr>
                <w:ilvl w:val="0"/>
                <w:numId w:val="66"/>
              </w:numPr>
              <w:spacing w:line="240" w:lineRule="auto"/>
              <w:ind w:left="748" w:hanging="357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</w:t>
            </w:r>
            <w:r w:rsidRPr="00642E1F">
              <w:rPr>
                <w:rFonts w:ascii="Times New Roman" w:hAnsi="Times New Roman"/>
                <w:lang w:eastAsia="pl-PL"/>
              </w:rPr>
              <w:t>pos</w:t>
            </w:r>
            <w:r>
              <w:rPr>
                <w:rFonts w:ascii="Times New Roman" w:hAnsi="Times New Roman"/>
                <w:lang w:eastAsia="pl-PL"/>
              </w:rPr>
              <w:t>obu</w:t>
            </w:r>
            <w:r w:rsidRPr="00642E1F">
              <w:rPr>
                <w:rFonts w:ascii="Times New Roman" w:hAnsi="Times New Roman"/>
                <w:lang w:eastAsia="pl-PL"/>
              </w:rPr>
              <w:t xml:space="preserve"> </w:t>
            </w:r>
            <w:r w:rsidR="00642E1F" w:rsidRPr="00642E1F">
              <w:rPr>
                <w:rFonts w:ascii="Times New Roman" w:hAnsi="Times New Roman"/>
                <w:lang w:eastAsia="pl-PL"/>
              </w:rPr>
              <w:t>uwzględniania niepewności pomiarowych podczas dokonywania oceny dotrzymywania wielkości dopuszczalnej emisji</w:t>
            </w:r>
            <w:r w:rsidR="00642E1F">
              <w:rPr>
                <w:rFonts w:ascii="Times New Roman" w:hAnsi="Times New Roman"/>
                <w:lang w:eastAsia="pl-PL"/>
              </w:rPr>
              <w:t>,</w:t>
            </w:r>
          </w:p>
          <w:p w14:paraId="055E2DC7" w14:textId="77777777" w:rsidR="00642E1F" w:rsidRPr="00642E1F" w:rsidRDefault="00B0533E" w:rsidP="008F689A">
            <w:pPr>
              <w:numPr>
                <w:ilvl w:val="0"/>
                <w:numId w:val="66"/>
              </w:numPr>
              <w:spacing w:line="240" w:lineRule="auto"/>
              <w:ind w:left="748" w:hanging="357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sposobu </w:t>
            </w:r>
            <w:r w:rsidR="00642E1F">
              <w:rPr>
                <w:rFonts w:ascii="Times New Roman" w:hAnsi="Times New Roman"/>
                <w:lang w:eastAsia="pl-PL"/>
              </w:rPr>
              <w:t>rozliczania przekroczeń wielkości dopuszczalnej emisji</w:t>
            </w:r>
            <w:r>
              <w:rPr>
                <w:rFonts w:ascii="Times New Roman" w:hAnsi="Times New Roman"/>
                <w:lang w:eastAsia="pl-PL"/>
              </w:rPr>
              <w:t>,</w:t>
            </w:r>
          </w:p>
          <w:p w14:paraId="090ED542" w14:textId="77777777" w:rsidR="00095649" w:rsidRDefault="00B0533E" w:rsidP="00E33134">
            <w:pPr>
              <w:spacing w:before="120" w:after="120" w:line="240" w:lineRule="auto"/>
              <w:ind w:left="34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co znacząco usprawni i ujednolici stosowanie obowiązujących przepisów z zakresu ochrony środowiska, dotyczących emisji przemysłowych.</w:t>
            </w:r>
          </w:p>
          <w:p w14:paraId="1917EDAA" w14:textId="77777777" w:rsidR="00E33134" w:rsidRDefault="00E33134" w:rsidP="00642E1F">
            <w:pPr>
              <w:spacing w:before="120" w:after="12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Rozporządzenie wskaże</w:t>
            </w:r>
            <w:r w:rsidR="008B386C">
              <w:rPr>
                <w:rFonts w:ascii="Times New Roman" w:hAnsi="Times New Roman"/>
                <w:lang w:eastAsia="pl-PL"/>
              </w:rPr>
              <w:t>,</w:t>
            </w:r>
            <w:r>
              <w:rPr>
                <w:rFonts w:ascii="Times New Roman" w:hAnsi="Times New Roman"/>
                <w:lang w:eastAsia="pl-PL"/>
              </w:rPr>
              <w:t xml:space="preserve"> w jakich przypadkach uwzględnianie niepewności pomiarowej jest zasadne, w jaki sposób korygować wyniki pomiarów</w:t>
            </w:r>
            <w:r w:rsidR="00D906C6">
              <w:rPr>
                <w:rFonts w:ascii="Times New Roman" w:hAnsi="Times New Roman"/>
                <w:lang w:eastAsia="pl-PL"/>
              </w:rPr>
              <w:t>,</w:t>
            </w:r>
            <w:r w:rsidR="004439C4">
              <w:rPr>
                <w:rFonts w:ascii="Times New Roman" w:hAnsi="Times New Roman"/>
                <w:lang w:eastAsia="pl-PL"/>
              </w:rPr>
              <w:t xml:space="preserve"> jaka jest maksymalna niepewność pomiaru</w:t>
            </w:r>
            <w:r w:rsidR="00D906C6">
              <w:rPr>
                <w:rFonts w:ascii="Times New Roman" w:hAnsi="Times New Roman"/>
                <w:lang w:eastAsia="pl-PL"/>
              </w:rPr>
              <w:t xml:space="preserve"> oraz jak określić wielkość ewentualnego przekroczenia wielkości dopuszczalnej emisji</w:t>
            </w:r>
            <w:r w:rsidR="004439C4">
              <w:rPr>
                <w:rFonts w:ascii="Times New Roman" w:hAnsi="Times New Roman"/>
                <w:lang w:eastAsia="pl-PL"/>
              </w:rPr>
              <w:t>.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</w:p>
          <w:p w14:paraId="46055E6F" w14:textId="77777777" w:rsidR="00D906C6" w:rsidRDefault="007D430D" w:rsidP="00642E1F">
            <w:pPr>
              <w:spacing w:before="120" w:after="12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Takie działanie wychodzi naprzeciw oczekiwaniom prowadzących instalacje, którzy będą mogli korzystać</w:t>
            </w:r>
            <w:r w:rsidR="00552347">
              <w:rPr>
                <w:rFonts w:ascii="Times New Roman" w:hAnsi="Times New Roman"/>
                <w:lang w:eastAsia="pl-PL"/>
              </w:rPr>
              <w:t xml:space="preserve"> z </w:t>
            </w:r>
            <w:r>
              <w:rPr>
                <w:rFonts w:ascii="Times New Roman" w:hAnsi="Times New Roman"/>
                <w:lang w:eastAsia="pl-PL"/>
              </w:rPr>
              <w:t>jasnych regulacji wskazujących</w:t>
            </w:r>
            <w:r w:rsidR="008B386C">
              <w:rPr>
                <w:rFonts w:ascii="Times New Roman" w:hAnsi="Times New Roman"/>
                <w:lang w:eastAsia="pl-PL"/>
              </w:rPr>
              <w:t>,</w:t>
            </w:r>
            <w:r>
              <w:rPr>
                <w:rFonts w:ascii="Times New Roman" w:hAnsi="Times New Roman"/>
                <w:lang w:eastAsia="pl-PL"/>
              </w:rPr>
              <w:t xml:space="preserve"> kiedy i na jakich zasadach możliwe jest korygowanie wyników pomiarów w związku z </w:t>
            </w:r>
            <w:r w:rsidR="00FD267B">
              <w:rPr>
                <w:rFonts w:ascii="Times New Roman" w:hAnsi="Times New Roman"/>
                <w:lang w:eastAsia="pl-PL"/>
              </w:rPr>
              <w:t xml:space="preserve">niepewnością towarzyszącą uzyskanym wartościom. </w:t>
            </w:r>
            <w:r>
              <w:rPr>
                <w:rFonts w:ascii="Times New Roman" w:hAnsi="Times New Roman"/>
                <w:lang w:eastAsia="pl-PL"/>
              </w:rPr>
              <w:t xml:space="preserve">Dodatkowo ujednolicone zostaną zasady funkcjonowania instalacji przemysłowych w Polsce i w innych </w:t>
            </w:r>
            <w:r w:rsidR="00617040">
              <w:rPr>
                <w:rFonts w:ascii="Times New Roman" w:hAnsi="Times New Roman"/>
                <w:lang w:eastAsia="pl-PL"/>
              </w:rPr>
              <w:t>krajach</w:t>
            </w:r>
            <w:r w:rsidR="008B386C">
              <w:rPr>
                <w:rFonts w:ascii="Times New Roman" w:hAnsi="Times New Roman"/>
                <w:lang w:eastAsia="pl-PL"/>
              </w:rPr>
              <w:t xml:space="preserve"> członkowskich </w:t>
            </w:r>
            <w:r>
              <w:rPr>
                <w:rFonts w:ascii="Times New Roman" w:hAnsi="Times New Roman"/>
                <w:lang w:eastAsia="pl-PL"/>
              </w:rPr>
              <w:t xml:space="preserve">UE, gdzie niepewność </w:t>
            </w:r>
            <w:r w:rsidR="008B386C">
              <w:rPr>
                <w:rFonts w:ascii="Times New Roman" w:hAnsi="Times New Roman"/>
                <w:lang w:eastAsia="pl-PL"/>
              </w:rPr>
              <w:t xml:space="preserve">pomiarowa </w:t>
            </w:r>
            <w:r>
              <w:rPr>
                <w:rFonts w:ascii="Times New Roman" w:hAnsi="Times New Roman"/>
                <w:lang w:eastAsia="pl-PL"/>
              </w:rPr>
              <w:t xml:space="preserve">uwzględniana jest przy ocenie dotrzymywania </w:t>
            </w:r>
            <w:r w:rsidR="00FD267B">
              <w:rPr>
                <w:rFonts w:ascii="Times New Roman" w:hAnsi="Times New Roman"/>
                <w:lang w:eastAsia="pl-PL"/>
              </w:rPr>
              <w:t xml:space="preserve">wielkości emisji określnych w pozwoleniach. </w:t>
            </w:r>
          </w:p>
          <w:p w14:paraId="5704B3B2" w14:textId="77777777" w:rsidR="00FD267B" w:rsidRDefault="00FD267B" w:rsidP="00642E1F">
            <w:pPr>
              <w:spacing w:before="120" w:after="12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Rozporządzenie usprawni także </w:t>
            </w:r>
            <w:r w:rsidR="00552347" w:rsidRPr="00503888">
              <w:rPr>
                <w:rFonts w:ascii="Times New Roman" w:hAnsi="Times New Roman"/>
                <w:lang w:eastAsia="pl-PL"/>
              </w:rPr>
              <w:t>działanie</w:t>
            </w:r>
            <w:r w:rsidR="00503888" w:rsidRPr="00503888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 xml:space="preserve">organów </w:t>
            </w:r>
            <w:r w:rsidR="007D4AFF">
              <w:rPr>
                <w:rFonts w:ascii="Times New Roman" w:hAnsi="Times New Roman"/>
                <w:lang w:eastAsia="pl-PL"/>
              </w:rPr>
              <w:t xml:space="preserve">właściwych do wydawania pozwoleń zintegrowanych oraz inspekcji ochrony środowiska poprzez doprecyzowanie przepisów i </w:t>
            </w:r>
            <w:r w:rsidR="008B386C">
              <w:rPr>
                <w:rFonts w:ascii="Times New Roman" w:hAnsi="Times New Roman"/>
                <w:lang w:eastAsia="pl-PL"/>
              </w:rPr>
              <w:t xml:space="preserve">ujednolicenie </w:t>
            </w:r>
            <w:r w:rsidR="007D4AFF">
              <w:rPr>
                <w:rFonts w:ascii="Times New Roman" w:hAnsi="Times New Roman"/>
                <w:lang w:eastAsia="pl-PL"/>
              </w:rPr>
              <w:t>ich stosowania w odniesieniu do różnych rodzajowo instalacji.</w:t>
            </w:r>
          </w:p>
          <w:p w14:paraId="6A6E98AA" w14:textId="77777777" w:rsidR="008C3E68" w:rsidRPr="00DA7C65" w:rsidRDefault="008C3E68" w:rsidP="00F6486E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3A5C" w:rsidRPr="008B4FE6" w14:paraId="61A07555" w14:textId="77777777" w:rsidTr="00017196">
        <w:trPr>
          <w:gridAfter w:val="1"/>
          <w:wAfter w:w="94" w:type="dxa"/>
          <w:trHeight w:val="307"/>
        </w:trPr>
        <w:tc>
          <w:tcPr>
            <w:tcW w:w="11057" w:type="dxa"/>
            <w:gridSpan w:val="22"/>
            <w:shd w:val="clear" w:color="auto" w:fill="99CCFF"/>
            <w:vAlign w:val="center"/>
          </w:tcPr>
          <w:p w14:paraId="4C5485DE" w14:textId="77777777" w:rsidR="006A3A5C" w:rsidRPr="008B4FE6" w:rsidRDefault="006A3A5C" w:rsidP="006A3A5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3A5C" w:rsidRPr="008B4FE6" w14:paraId="4C4C3D88" w14:textId="77777777" w:rsidTr="00017196">
        <w:trPr>
          <w:gridAfter w:val="1"/>
          <w:wAfter w:w="94" w:type="dxa"/>
          <w:trHeight w:val="142"/>
        </w:trPr>
        <w:tc>
          <w:tcPr>
            <w:tcW w:w="11057" w:type="dxa"/>
            <w:gridSpan w:val="22"/>
            <w:shd w:val="clear" w:color="auto" w:fill="auto"/>
          </w:tcPr>
          <w:p w14:paraId="63C215FE" w14:textId="77777777" w:rsidR="006A3A5C" w:rsidRDefault="00F6486E" w:rsidP="009E78E6">
            <w:pPr>
              <w:spacing w:before="12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W większości </w:t>
            </w:r>
            <w:r w:rsidR="00617040">
              <w:rPr>
                <w:rFonts w:ascii="Times New Roman" w:hAnsi="Times New Roman"/>
                <w:lang w:eastAsia="pl-PL"/>
              </w:rPr>
              <w:t>krajów</w:t>
            </w:r>
            <w:r w:rsidR="008B386C">
              <w:rPr>
                <w:rFonts w:ascii="Times New Roman" w:hAnsi="Times New Roman"/>
                <w:lang w:eastAsia="pl-PL"/>
              </w:rPr>
              <w:t xml:space="preserve"> członkowskich </w:t>
            </w:r>
            <w:r>
              <w:rPr>
                <w:rFonts w:ascii="Times New Roman" w:hAnsi="Times New Roman"/>
                <w:lang w:eastAsia="pl-PL"/>
              </w:rPr>
              <w:t xml:space="preserve">UE niepewność pomiarowa odejmowana jest od wyniku pomiaru na potrzeby oceny dotrzymywania wielkości dopuszczalnej emisji. </w:t>
            </w:r>
            <w:r w:rsidR="00BC19AA">
              <w:rPr>
                <w:rFonts w:ascii="Times New Roman" w:hAnsi="Times New Roman"/>
                <w:lang w:eastAsia="pl-PL"/>
              </w:rPr>
              <w:t>Występują jednak różnice w sposobach uwzględniania niepewności związane chociażby z tym</w:t>
            </w:r>
            <w:r w:rsidR="006D3FF8">
              <w:rPr>
                <w:rFonts w:ascii="Times New Roman" w:hAnsi="Times New Roman"/>
                <w:lang w:eastAsia="pl-PL"/>
              </w:rPr>
              <w:t>,</w:t>
            </w:r>
            <w:r w:rsidR="00BC19AA">
              <w:rPr>
                <w:rFonts w:ascii="Times New Roman" w:hAnsi="Times New Roman"/>
                <w:lang w:eastAsia="pl-PL"/>
              </w:rPr>
              <w:t xml:space="preserve"> czy wykorzystywane jest do tego celu odchylenie standardowe czy niepewność rozszerzona dla 95% przedziału ufności. Ponadto </w:t>
            </w:r>
            <w:r w:rsidR="007F5861">
              <w:rPr>
                <w:rFonts w:ascii="Times New Roman" w:hAnsi="Times New Roman"/>
                <w:lang w:eastAsia="pl-PL"/>
              </w:rPr>
              <w:t>wielkość niepewności odnoszona może być do określonego procentu wyniku pomiaru lub wielkości dopuszczalnej emisji z pozwolenia. Każde z tych podejść posiada pewne wady i zalety dlatego, niezależnie od stosowane</w:t>
            </w:r>
            <w:r w:rsidR="00602220">
              <w:rPr>
                <w:rFonts w:ascii="Times New Roman" w:hAnsi="Times New Roman"/>
                <w:lang w:eastAsia="pl-PL"/>
              </w:rPr>
              <w:t>j metody</w:t>
            </w:r>
            <w:r w:rsidR="007F5861">
              <w:rPr>
                <w:rFonts w:ascii="Times New Roman" w:hAnsi="Times New Roman"/>
                <w:lang w:eastAsia="pl-PL"/>
              </w:rPr>
              <w:t xml:space="preserve">, kluczowe jest aby jasno sprecyzować sposoby postępowania z niepewnością pomiarową, tak </w:t>
            </w:r>
            <w:r w:rsidR="00552347">
              <w:rPr>
                <w:rFonts w:ascii="Times New Roman" w:hAnsi="Times New Roman"/>
                <w:lang w:eastAsia="pl-PL"/>
              </w:rPr>
              <w:t>b</w:t>
            </w:r>
            <w:r w:rsidR="007F5861">
              <w:rPr>
                <w:rFonts w:ascii="Times New Roman" w:hAnsi="Times New Roman"/>
                <w:lang w:eastAsia="pl-PL"/>
              </w:rPr>
              <w:t xml:space="preserve">y były one </w:t>
            </w:r>
            <w:r w:rsidR="001503A0">
              <w:rPr>
                <w:rFonts w:ascii="Times New Roman" w:hAnsi="Times New Roman"/>
                <w:lang w:eastAsia="pl-PL"/>
              </w:rPr>
              <w:t>czytelne</w:t>
            </w:r>
            <w:r w:rsidR="007F5861">
              <w:rPr>
                <w:rFonts w:ascii="Times New Roman" w:hAnsi="Times New Roman"/>
                <w:lang w:eastAsia="pl-PL"/>
              </w:rPr>
              <w:t xml:space="preserve"> zarówno dla prowadzących instalacje jak i dla organów administracji.</w:t>
            </w:r>
          </w:p>
          <w:p w14:paraId="27D2A27E" w14:textId="77777777" w:rsidR="001503A0" w:rsidRPr="001503A0" w:rsidRDefault="007F5861" w:rsidP="009E78E6">
            <w:pPr>
              <w:spacing w:before="12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Taki wniosek płynie także z</w:t>
            </w:r>
            <w:r w:rsidR="00F6486E">
              <w:rPr>
                <w:rFonts w:ascii="Times New Roman" w:hAnsi="Times New Roman"/>
                <w:lang w:eastAsia="pl-PL"/>
              </w:rPr>
              <w:t xml:space="preserve"> </w:t>
            </w:r>
            <w:r w:rsidR="001503A0">
              <w:rPr>
                <w:rFonts w:ascii="Times New Roman" w:hAnsi="Times New Roman"/>
                <w:lang w:eastAsia="pl-PL"/>
              </w:rPr>
              <w:t>Raportu</w:t>
            </w:r>
            <w:r w:rsidR="00F6486E">
              <w:rPr>
                <w:rFonts w:ascii="Times New Roman" w:hAnsi="Times New Roman"/>
                <w:lang w:eastAsia="pl-PL"/>
              </w:rPr>
              <w:t xml:space="preserve"> </w:t>
            </w:r>
            <w:r w:rsidR="001503A0">
              <w:rPr>
                <w:rFonts w:ascii="Times New Roman" w:hAnsi="Times New Roman"/>
                <w:lang w:eastAsia="pl-PL"/>
              </w:rPr>
              <w:t>Europejskiego Biura IPPC nt.</w:t>
            </w:r>
            <w:r w:rsidR="00F6486E">
              <w:rPr>
                <w:rFonts w:ascii="Times New Roman" w:hAnsi="Times New Roman"/>
                <w:lang w:eastAsia="pl-PL"/>
              </w:rPr>
              <w:t xml:space="preserve"> ogólnych</w:t>
            </w:r>
            <w:r w:rsidR="001503A0">
              <w:rPr>
                <w:rFonts w:ascii="Times New Roman" w:hAnsi="Times New Roman"/>
                <w:lang w:eastAsia="pl-PL"/>
              </w:rPr>
              <w:t xml:space="preserve"> </w:t>
            </w:r>
            <w:r w:rsidR="00F6486E">
              <w:rPr>
                <w:rFonts w:ascii="Times New Roman" w:hAnsi="Times New Roman"/>
                <w:lang w:eastAsia="pl-PL"/>
              </w:rPr>
              <w:t xml:space="preserve">zasad </w:t>
            </w:r>
            <w:r w:rsidR="001503A0">
              <w:rPr>
                <w:rFonts w:ascii="Times New Roman" w:hAnsi="Times New Roman"/>
                <w:lang w:eastAsia="pl-PL"/>
              </w:rPr>
              <w:t>monitorowania</w:t>
            </w:r>
            <w:r w:rsidR="00F6486E">
              <w:rPr>
                <w:rFonts w:ascii="Times New Roman" w:hAnsi="Times New Roman"/>
                <w:lang w:eastAsia="pl-PL"/>
              </w:rPr>
              <w:t xml:space="preserve"> emisji z instalacji przemysłowych</w:t>
            </w:r>
            <w:r w:rsidR="001503A0">
              <w:rPr>
                <w:rFonts w:ascii="Times New Roman" w:hAnsi="Times New Roman"/>
                <w:lang w:eastAsia="pl-PL"/>
              </w:rPr>
              <w:t>, gdzie wskazano na zasadność uwzględniania niepewności pomiarowej na korzyść prowadzących instalacje podkreślając jednocześnie potrzebę doprecyzowania zasad korygowania wyników pomiarów.</w:t>
            </w:r>
          </w:p>
          <w:p w14:paraId="56B080DB" w14:textId="77777777" w:rsidR="006A3A5C" w:rsidRPr="00B37C80" w:rsidRDefault="006A3A5C" w:rsidP="006A3A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3A5C" w:rsidRPr="008B4FE6" w14:paraId="17570781" w14:textId="77777777" w:rsidTr="00017196">
        <w:trPr>
          <w:gridAfter w:val="1"/>
          <w:wAfter w:w="94" w:type="dxa"/>
          <w:trHeight w:val="359"/>
        </w:trPr>
        <w:tc>
          <w:tcPr>
            <w:tcW w:w="11057" w:type="dxa"/>
            <w:gridSpan w:val="22"/>
            <w:shd w:val="clear" w:color="auto" w:fill="99CCFF"/>
            <w:vAlign w:val="center"/>
          </w:tcPr>
          <w:p w14:paraId="23E15A6F" w14:textId="77777777" w:rsidR="006A3A5C" w:rsidRPr="008B4FE6" w:rsidRDefault="006A3A5C" w:rsidP="006A3A5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0628B9" w:rsidRPr="008B4FE6" w14:paraId="1D1EBC59" w14:textId="77777777" w:rsidTr="00017196">
        <w:trPr>
          <w:gridAfter w:val="1"/>
          <w:wAfter w:w="94" w:type="dxa"/>
          <w:trHeight w:val="142"/>
        </w:trPr>
        <w:tc>
          <w:tcPr>
            <w:tcW w:w="2127" w:type="dxa"/>
            <w:gridSpan w:val="2"/>
            <w:shd w:val="clear" w:color="auto" w:fill="auto"/>
          </w:tcPr>
          <w:p w14:paraId="00C795AA" w14:textId="77777777" w:rsidR="006A3A5C" w:rsidRPr="008B4FE6" w:rsidRDefault="006A3A5C" w:rsidP="006A3A5C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03C55E46" w14:textId="77777777" w:rsidR="006A3A5C" w:rsidRPr="008B4FE6" w:rsidRDefault="006A3A5C" w:rsidP="006A3A5C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45BE49CB" w14:textId="77777777" w:rsidR="006A3A5C" w:rsidRPr="008B4FE6" w:rsidRDefault="006A3A5C" w:rsidP="006A3A5C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4394" w:type="dxa"/>
            <w:gridSpan w:val="11"/>
            <w:shd w:val="clear" w:color="auto" w:fill="auto"/>
          </w:tcPr>
          <w:p w14:paraId="3021D615" w14:textId="77777777" w:rsidR="006A3A5C" w:rsidRPr="008B4FE6" w:rsidRDefault="006A3A5C" w:rsidP="006A3A5C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B52457" w:rsidRPr="008B4FE6" w14:paraId="56E5C6A5" w14:textId="77777777" w:rsidTr="00017196">
        <w:trPr>
          <w:gridAfter w:val="1"/>
          <w:wAfter w:w="94" w:type="dxa"/>
          <w:trHeight w:val="142"/>
        </w:trPr>
        <w:tc>
          <w:tcPr>
            <w:tcW w:w="2127" w:type="dxa"/>
            <w:gridSpan w:val="2"/>
            <w:shd w:val="clear" w:color="auto" w:fill="auto"/>
          </w:tcPr>
          <w:p w14:paraId="3F2C5835" w14:textId="77777777" w:rsidR="00B52457" w:rsidRPr="008B4FE6" w:rsidRDefault="00B52457" w:rsidP="00B5245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Minister właściwy </w:t>
            </w:r>
            <w:r w:rsidR="006D3FF8">
              <w:rPr>
                <w:rFonts w:ascii="Times New Roman" w:eastAsia="Times New Roman" w:hAnsi="Times New Roman"/>
                <w:lang w:eastAsia="pl-PL"/>
              </w:rPr>
              <w:t>do spraw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klimatu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2340B3BC" w14:textId="77777777" w:rsidR="00B52457" w:rsidRDefault="00B52457" w:rsidP="00B5245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043BFBE8" w14:textId="77777777" w:rsidR="00B52457" w:rsidRPr="008B4FE6" w:rsidRDefault="00B52457" w:rsidP="00B5245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  <w:tc>
          <w:tcPr>
            <w:tcW w:w="4394" w:type="dxa"/>
            <w:gridSpan w:val="11"/>
            <w:shd w:val="clear" w:color="auto" w:fill="auto"/>
          </w:tcPr>
          <w:p w14:paraId="0C3BA723" w14:textId="77777777" w:rsidR="00B52457" w:rsidRDefault="00B52457" w:rsidP="00B524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Usprawnienie prac związanych z opracowywaniem wymagań Najlepszych Dostępnych Technik (BAT). </w:t>
            </w:r>
          </w:p>
          <w:p w14:paraId="67879180" w14:textId="77777777" w:rsidR="00B52457" w:rsidRPr="008B4FE6" w:rsidRDefault="00B52457" w:rsidP="00B5245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Usprawnienie postępowań poprzez doprecyzowanie przepisów</w:t>
            </w:r>
          </w:p>
        </w:tc>
      </w:tr>
      <w:tr w:rsidR="00B52457" w:rsidRPr="008B4FE6" w14:paraId="6584E86C" w14:textId="77777777" w:rsidTr="00017196">
        <w:trPr>
          <w:gridAfter w:val="1"/>
          <w:wAfter w:w="94" w:type="dxa"/>
          <w:trHeight w:val="142"/>
        </w:trPr>
        <w:tc>
          <w:tcPr>
            <w:tcW w:w="2127" w:type="dxa"/>
            <w:gridSpan w:val="2"/>
            <w:shd w:val="clear" w:color="auto" w:fill="auto"/>
          </w:tcPr>
          <w:p w14:paraId="48029E67" w14:textId="77777777" w:rsidR="00B52457" w:rsidRPr="00B942BF" w:rsidRDefault="00B52457" w:rsidP="00B5245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Główny Inspektorat</w:t>
            </w:r>
            <w:r w:rsidRPr="00B942BF">
              <w:rPr>
                <w:rFonts w:ascii="Times New Roman" w:eastAsia="Times New Roman" w:hAnsi="Times New Roman"/>
                <w:lang w:eastAsia="pl-PL"/>
              </w:rPr>
              <w:t xml:space="preserve"> Ochrony Środowiska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2783B5ED" w14:textId="77777777" w:rsidR="00B52457" w:rsidRPr="00B37C80" w:rsidRDefault="00B52457" w:rsidP="00F648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02E71D24" w14:textId="77777777" w:rsidR="00B52457" w:rsidRPr="00B37C80" w:rsidRDefault="00B52457" w:rsidP="00B5245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  <w:tc>
          <w:tcPr>
            <w:tcW w:w="4394" w:type="dxa"/>
            <w:gridSpan w:val="11"/>
            <w:shd w:val="clear" w:color="auto" w:fill="auto"/>
          </w:tcPr>
          <w:p w14:paraId="7755B1F6" w14:textId="77777777" w:rsidR="00F6486E" w:rsidRDefault="00F6486E" w:rsidP="00F648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Usprawnienie prac związanych z weryfikacją dotrzymywania wymagań emisyjnych wynikających z Konkluzji BAT. </w:t>
            </w:r>
          </w:p>
          <w:p w14:paraId="2D9919F0" w14:textId="77777777" w:rsidR="00B52457" w:rsidRPr="00B37C80" w:rsidRDefault="00F6486E" w:rsidP="00F648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Usprawnienie postępowań poprzez doprecyzowanie przepisów</w:t>
            </w:r>
            <w:r w:rsidR="00B52457" w:rsidRPr="00B52457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B52457" w:rsidRPr="008B4FE6" w14:paraId="08F113BF" w14:textId="77777777" w:rsidTr="00017196">
        <w:trPr>
          <w:gridAfter w:val="1"/>
          <w:wAfter w:w="94" w:type="dxa"/>
          <w:trHeight w:val="142"/>
        </w:trPr>
        <w:tc>
          <w:tcPr>
            <w:tcW w:w="2127" w:type="dxa"/>
            <w:gridSpan w:val="2"/>
            <w:shd w:val="clear" w:color="auto" w:fill="auto"/>
          </w:tcPr>
          <w:p w14:paraId="36D56814" w14:textId="77777777" w:rsidR="00B52457" w:rsidRPr="00B942BF" w:rsidRDefault="00B52457" w:rsidP="00B5245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Wojewódzkie Inspektoraty Ochrony Środowiska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34068FDF" w14:textId="77777777" w:rsidR="00B52457" w:rsidRDefault="00B52457" w:rsidP="00B5245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16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7ACA3839" w14:textId="77777777" w:rsidR="00B52457" w:rsidRDefault="00B52457" w:rsidP="00B5245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  <w:tc>
          <w:tcPr>
            <w:tcW w:w="4394" w:type="dxa"/>
            <w:gridSpan w:val="11"/>
            <w:shd w:val="clear" w:color="auto" w:fill="auto"/>
          </w:tcPr>
          <w:p w14:paraId="3ADBD739" w14:textId="77777777" w:rsidR="00F6486E" w:rsidRDefault="00F6486E" w:rsidP="00F648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Usprawnienie prac związanych z weryfikacją dotrzymywania wymagań emisyjnych wynikających z Konkluzji BAT. </w:t>
            </w:r>
          </w:p>
          <w:p w14:paraId="1EDC6A92" w14:textId="77777777" w:rsidR="00B52457" w:rsidRDefault="00F6486E" w:rsidP="00F648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Usprawnienie postępowań poprzez doprecyzowanie przepisów</w:t>
            </w:r>
            <w:r w:rsidR="00B52457" w:rsidRPr="00B52457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CA182D" w:rsidRPr="008B4FE6" w14:paraId="063DB56D" w14:textId="77777777" w:rsidTr="00017196">
        <w:trPr>
          <w:gridAfter w:val="1"/>
          <w:wAfter w:w="94" w:type="dxa"/>
          <w:trHeight w:val="142"/>
        </w:trPr>
        <w:tc>
          <w:tcPr>
            <w:tcW w:w="2127" w:type="dxa"/>
            <w:gridSpan w:val="2"/>
            <w:shd w:val="clear" w:color="auto" w:fill="auto"/>
          </w:tcPr>
          <w:p w14:paraId="238F3C69" w14:textId="77777777" w:rsidR="00CA182D" w:rsidRDefault="00CA182D" w:rsidP="00B5245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Marszałkowie Województw i Starostowie 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490D608F" w14:textId="77777777" w:rsidR="00CA182D" w:rsidRDefault="00CA182D" w:rsidP="00B5245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396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213E34AE" w14:textId="77777777" w:rsidR="00CA182D" w:rsidRDefault="00CA182D" w:rsidP="00B5245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  <w:tc>
          <w:tcPr>
            <w:tcW w:w="4394" w:type="dxa"/>
            <w:gridSpan w:val="11"/>
            <w:shd w:val="clear" w:color="auto" w:fill="auto"/>
          </w:tcPr>
          <w:p w14:paraId="6A77ABCF" w14:textId="77777777" w:rsidR="00CA182D" w:rsidRDefault="00CA182D" w:rsidP="00CA18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Usprawnienie prac związanych z weryfikacją dotrzymywania wymagań emisyjnych wynikających z Konkluzji BAT. </w:t>
            </w:r>
          </w:p>
          <w:p w14:paraId="0C0711AC" w14:textId="77777777" w:rsidR="00CA182D" w:rsidRDefault="00CA182D" w:rsidP="00CA18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Usprawnienie postępowań poprzez doprecyzowanie przepisów</w:t>
            </w:r>
          </w:p>
        </w:tc>
      </w:tr>
      <w:tr w:rsidR="00B52457" w:rsidRPr="008B4FE6" w14:paraId="71589FB0" w14:textId="77777777" w:rsidTr="00017196">
        <w:trPr>
          <w:gridAfter w:val="1"/>
          <w:wAfter w:w="94" w:type="dxa"/>
          <w:trHeight w:val="142"/>
        </w:trPr>
        <w:tc>
          <w:tcPr>
            <w:tcW w:w="2127" w:type="dxa"/>
            <w:gridSpan w:val="2"/>
            <w:shd w:val="clear" w:color="auto" w:fill="auto"/>
          </w:tcPr>
          <w:p w14:paraId="0865C415" w14:textId="77777777" w:rsidR="00B52457" w:rsidRPr="008B4FE6" w:rsidRDefault="00F6486E" w:rsidP="00B5245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Prowadzący instalacje objęte obowiązkiem uzyskania pozwolenia zintegrowanego 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432016EC" w14:textId="77777777" w:rsidR="00B52457" w:rsidRPr="00B37C80" w:rsidRDefault="000D0C32" w:rsidP="00B5245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820 – są to dane szacunkowe oparte na liczbie instalacji należących do branż przemysłowych</w:t>
            </w:r>
            <w:r w:rsidR="006D3FF8">
              <w:rPr>
                <w:rFonts w:ascii="Times New Roman" w:hAnsi="Times New Roman"/>
                <w:color w:val="000000"/>
                <w:spacing w:val="-2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dla których Konkluzje BAT przewidują obowiązek lub możliwość prowadzenia pomiarów ciągłych wielkości emisji do powietrza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411C258A" w14:textId="77777777" w:rsidR="00B52457" w:rsidRPr="00B37C80" w:rsidRDefault="000D0C32" w:rsidP="00B5245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Rejestr pozwoleń zintegrowanych prowadzony przez MKiŚ</w:t>
            </w:r>
            <w:r w:rsidR="00F6486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4394" w:type="dxa"/>
            <w:gridSpan w:val="11"/>
            <w:shd w:val="clear" w:color="auto" w:fill="auto"/>
          </w:tcPr>
          <w:p w14:paraId="6FD8F5BF" w14:textId="77777777" w:rsidR="00B52457" w:rsidRDefault="00F6486E" w:rsidP="00B5245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Ujednolicenie i doprecy</w:t>
            </w:r>
            <w:r w:rsidR="007F729D">
              <w:rPr>
                <w:rFonts w:ascii="Times New Roman" w:hAnsi="Times New Roman"/>
                <w:color w:val="000000"/>
                <w:spacing w:val="-2"/>
              </w:rPr>
              <w:t xml:space="preserve">zowanie zasad postępowania z niepewnością pomiarową </w:t>
            </w:r>
            <w:r w:rsidR="000D0C32">
              <w:rPr>
                <w:rFonts w:ascii="Times New Roman" w:hAnsi="Times New Roman"/>
                <w:color w:val="000000"/>
                <w:spacing w:val="-2"/>
              </w:rPr>
              <w:t>oraz sposobów obliczania przekroczeń wielkości dopuszczalnej emisji</w:t>
            </w:r>
            <w:r w:rsidR="007F729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B52457" w:rsidRPr="008B4FE6" w14:paraId="5B5907B0" w14:textId="77777777" w:rsidTr="00017196">
        <w:trPr>
          <w:gridAfter w:val="1"/>
          <w:wAfter w:w="94" w:type="dxa"/>
          <w:trHeight w:val="302"/>
        </w:trPr>
        <w:tc>
          <w:tcPr>
            <w:tcW w:w="11057" w:type="dxa"/>
            <w:gridSpan w:val="22"/>
            <w:shd w:val="clear" w:color="auto" w:fill="99CCFF"/>
            <w:vAlign w:val="center"/>
          </w:tcPr>
          <w:p w14:paraId="6FF31427" w14:textId="77777777" w:rsidR="00B52457" w:rsidRPr="008B4FE6" w:rsidRDefault="00B52457" w:rsidP="00B5245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B52457" w:rsidRPr="008B4FE6" w14:paraId="300289FD" w14:textId="77777777" w:rsidTr="00017196">
        <w:trPr>
          <w:gridAfter w:val="1"/>
          <w:wAfter w:w="94" w:type="dxa"/>
          <w:trHeight w:val="342"/>
        </w:trPr>
        <w:tc>
          <w:tcPr>
            <w:tcW w:w="11057" w:type="dxa"/>
            <w:gridSpan w:val="22"/>
            <w:shd w:val="clear" w:color="auto" w:fill="FFFFFF"/>
          </w:tcPr>
          <w:p w14:paraId="0188DDF5" w14:textId="77777777" w:rsidR="0076314E" w:rsidRDefault="0076314E" w:rsidP="00B247C5">
            <w:pPr>
              <w:spacing w:line="240" w:lineRule="auto"/>
              <w:rPr>
                <w:rFonts w:ascii="Times New Roman" w:hAnsi="Times New Roman"/>
              </w:rPr>
            </w:pPr>
          </w:p>
          <w:p w14:paraId="7AB7AC82" w14:textId="0C3D436A" w:rsidR="0076314E" w:rsidRDefault="0076314E" w:rsidP="0076314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B6F96">
              <w:rPr>
                <w:rFonts w:ascii="Times New Roman" w:hAnsi="Times New Roman"/>
                <w:color w:val="000000"/>
                <w:spacing w:val="-2"/>
              </w:rPr>
              <w:t>Projekt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nie był przedmiotem pre-konsultacji. </w:t>
            </w:r>
          </w:p>
          <w:p w14:paraId="7361F362" w14:textId="77777777" w:rsidR="0076314E" w:rsidRDefault="0076314E" w:rsidP="0076314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B6F96">
              <w:rPr>
                <w:rFonts w:ascii="Times New Roman" w:hAnsi="Times New Roman"/>
                <w:color w:val="000000"/>
                <w:spacing w:val="-2"/>
              </w:rPr>
              <w:t>Projekt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 zgodnie z art. 5 ustawy z dnia 7 lipca 2005 r. o działalności lobbingowej w procesie stanowienia prawa i § 52 uchwały nr 190 Rady Ministrów z dnia 29 października 2013 r. – Regulamin pracy Rady Ministrów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 zostanie udostępniony w Biuletynie Informacji Publicznej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 na stronie podmiotowej Rządowego Centrum Legislacji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 w serwisie Rządowy Proces Legislacyjny. </w:t>
            </w:r>
          </w:p>
          <w:p w14:paraId="41613E2D" w14:textId="77777777" w:rsidR="0076314E" w:rsidRPr="00CB6F96" w:rsidRDefault="0076314E" w:rsidP="0076314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zostanie przekazany do konsultacji </w:t>
            </w:r>
            <w:r>
              <w:rPr>
                <w:rFonts w:ascii="Times New Roman" w:hAnsi="Times New Roman"/>
                <w:color w:val="000000"/>
                <w:spacing w:val="-2"/>
              </w:rPr>
              <w:t>(</w:t>
            </w:r>
            <w:r w:rsidR="00B25A31">
              <w:rPr>
                <w:rFonts w:ascii="Times New Roman" w:hAnsi="Times New Roman"/>
                <w:color w:val="000000"/>
                <w:spacing w:val="-2"/>
              </w:rPr>
              <w:t>21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dni) 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do następujących podmiotów: </w:t>
            </w:r>
          </w:p>
          <w:p w14:paraId="4A9B12B9" w14:textId="77777777" w:rsidR="00016F7D" w:rsidRDefault="0076314E" w:rsidP="00016F7D">
            <w:pPr>
              <w:numPr>
                <w:ilvl w:val="0"/>
                <w:numId w:val="65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16F7D" w:rsidRPr="00CA182D">
              <w:rPr>
                <w:rFonts w:ascii="Times New Roman" w:hAnsi="Times New Roman"/>
              </w:rPr>
              <w:t>Instytut Ochrony Środowiska-Państwowy Instytut Badawczy</w:t>
            </w:r>
            <w:r w:rsidR="00047BE9">
              <w:rPr>
                <w:rFonts w:ascii="Times New Roman" w:hAnsi="Times New Roman"/>
              </w:rPr>
              <w:t>,</w:t>
            </w:r>
          </w:p>
          <w:p w14:paraId="3A2A1CE6" w14:textId="77777777" w:rsidR="00016F7D" w:rsidRDefault="00016F7D" w:rsidP="00016F7D">
            <w:pPr>
              <w:numPr>
                <w:ilvl w:val="0"/>
                <w:numId w:val="65"/>
              </w:numPr>
              <w:spacing w:line="240" w:lineRule="auto"/>
              <w:rPr>
                <w:rFonts w:ascii="Times New Roman" w:hAnsi="Times New Roman"/>
              </w:rPr>
            </w:pPr>
            <w:r w:rsidRPr="00CA182D">
              <w:rPr>
                <w:rFonts w:ascii="Times New Roman" w:hAnsi="Times New Roman"/>
              </w:rPr>
              <w:t>Polskie Centrum Akredytacji</w:t>
            </w:r>
            <w:r w:rsidR="00047BE9">
              <w:rPr>
                <w:rFonts w:ascii="Times New Roman" w:hAnsi="Times New Roman"/>
              </w:rPr>
              <w:t>,</w:t>
            </w:r>
          </w:p>
          <w:p w14:paraId="7CA36749" w14:textId="77777777" w:rsidR="00016F7D" w:rsidRDefault="00016F7D" w:rsidP="00016F7D">
            <w:pPr>
              <w:numPr>
                <w:ilvl w:val="0"/>
                <w:numId w:val="65"/>
              </w:numPr>
              <w:spacing w:line="240" w:lineRule="auto"/>
              <w:rPr>
                <w:rFonts w:ascii="Times New Roman" w:hAnsi="Times New Roman"/>
              </w:rPr>
            </w:pPr>
            <w:r w:rsidRPr="00CA182D">
              <w:rPr>
                <w:rFonts w:ascii="Times New Roman" w:hAnsi="Times New Roman"/>
              </w:rPr>
              <w:t>Polskie Stowarzyszenie Laboratoriów Emisyjnych</w:t>
            </w:r>
            <w:r w:rsidR="00047BE9">
              <w:rPr>
                <w:rFonts w:ascii="Times New Roman" w:hAnsi="Times New Roman"/>
              </w:rPr>
              <w:t>,</w:t>
            </w:r>
          </w:p>
          <w:p w14:paraId="23BE6384" w14:textId="77777777" w:rsidR="00016F7D" w:rsidRDefault="00016F7D" w:rsidP="00016F7D">
            <w:pPr>
              <w:numPr>
                <w:ilvl w:val="0"/>
                <w:numId w:val="65"/>
              </w:numPr>
              <w:spacing w:line="240" w:lineRule="auto"/>
              <w:rPr>
                <w:rFonts w:ascii="Times New Roman" w:hAnsi="Times New Roman"/>
              </w:rPr>
            </w:pPr>
            <w:r w:rsidRPr="00CA182D">
              <w:rPr>
                <w:rFonts w:ascii="Times New Roman" w:hAnsi="Times New Roman"/>
              </w:rPr>
              <w:t>Polski Komitet Normalizacyjny</w:t>
            </w:r>
            <w:r w:rsidR="00047BE9">
              <w:rPr>
                <w:rFonts w:ascii="Times New Roman" w:hAnsi="Times New Roman"/>
              </w:rPr>
              <w:t>,</w:t>
            </w:r>
          </w:p>
          <w:p w14:paraId="59FC8C81" w14:textId="77777777" w:rsidR="00016F7D" w:rsidRDefault="00016F7D" w:rsidP="00016F7D">
            <w:pPr>
              <w:numPr>
                <w:ilvl w:val="0"/>
                <w:numId w:val="65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Towarzystwo Gospodarcze Polskie Elektrownie</w:t>
            </w:r>
            <w:r w:rsidR="00047BE9">
              <w:rPr>
                <w:rFonts w:ascii="Times New Roman" w:hAnsi="Times New Roman"/>
              </w:rPr>
              <w:t>,</w:t>
            </w:r>
          </w:p>
          <w:p w14:paraId="48A70AA1" w14:textId="77777777" w:rsidR="00016F7D" w:rsidRDefault="00016F7D" w:rsidP="00016F7D">
            <w:pPr>
              <w:numPr>
                <w:ilvl w:val="0"/>
                <w:numId w:val="65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Polskie Towarzystwo Elektrociepłowni Zawodowych</w:t>
            </w:r>
            <w:r w:rsidR="00047BE9">
              <w:rPr>
                <w:rFonts w:ascii="Times New Roman" w:hAnsi="Times New Roman"/>
              </w:rPr>
              <w:t>,</w:t>
            </w:r>
          </w:p>
          <w:p w14:paraId="4B4F8D31" w14:textId="77777777" w:rsidR="00016F7D" w:rsidRDefault="00016F7D" w:rsidP="00016F7D">
            <w:pPr>
              <w:numPr>
                <w:ilvl w:val="0"/>
                <w:numId w:val="65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Izba Gospodarcza Ciepłownictwo Polskie</w:t>
            </w:r>
            <w:r w:rsidR="00047BE9">
              <w:rPr>
                <w:rFonts w:ascii="Times New Roman" w:hAnsi="Times New Roman"/>
              </w:rPr>
              <w:t>,</w:t>
            </w:r>
          </w:p>
          <w:p w14:paraId="45E86E50" w14:textId="77777777" w:rsidR="00016F7D" w:rsidRDefault="00016F7D" w:rsidP="00016F7D">
            <w:pPr>
              <w:numPr>
                <w:ilvl w:val="0"/>
                <w:numId w:val="65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Polska Izba Przemysłu Chemicznego</w:t>
            </w:r>
            <w:r w:rsidR="00047BE9">
              <w:rPr>
                <w:rFonts w:ascii="Times New Roman" w:hAnsi="Times New Roman"/>
              </w:rPr>
              <w:t>,</w:t>
            </w:r>
          </w:p>
          <w:p w14:paraId="00DCC0EB" w14:textId="77777777" w:rsidR="00016F7D" w:rsidRDefault="00016F7D" w:rsidP="00016F7D">
            <w:pPr>
              <w:numPr>
                <w:ilvl w:val="0"/>
                <w:numId w:val="65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 Metalurgii Żelaza</w:t>
            </w:r>
            <w:r w:rsidR="00047BE9">
              <w:rPr>
                <w:rFonts w:ascii="Times New Roman" w:hAnsi="Times New Roman"/>
              </w:rPr>
              <w:t>,</w:t>
            </w:r>
          </w:p>
          <w:p w14:paraId="2FE1A049" w14:textId="77777777" w:rsidR="00FE44BA" w:rsidRDefault="00FE44BA" w:rsidP="00016F7D">
            <w:pPr>
              <w:numPr>
                <w:ilvl w:val="0"/>
                <w:numId w:val="65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Hutnicza Izba Przemysłowo Handlowa</w:t>
            </w:r>
            <w:r w:rsidR="00047BE9">
              <w:rPr>
                <w:rFonts w:ascii="Times New Roman" w:hAnsi="Times New Roman"/>
              </w:rPr>
              <w:t>,</w:t>
            </w:r>
          </w:p>
          <w:p w14:paraId="7DCECABD" w14:textId="77777777" w:rsidR="00FE44BA" w:rsidRDefault="00DC204B" w:rsidP="00016F7D">
            <w:pPr>
              <w:numPr>
                <w:ilvl w:val="0"/>
                <w:numId w:val="65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Papierników Polskich</w:t>
            </w:r>
            <w:r w:rsidR="00047BE9">
              <w:rPr>
                <w:rFonts w:ascii="Times New Roman" w:hAnsi="Times New Roman"/>
              </w:rPr>
              <w:t>,</w:t>
            </w:r>
          </w:p>
          <w:p w14:paraId="01449F2D" w14:textId="77777777" w:rsidR="00016F7D" w:rsidRDefault="00016F7D" w:rsidP="00016F7D">
            <w:pPr>
              <w:numPr>
                <w:ilvl w:val="0"/>
                <w:numId w:val="65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 Chemicznej Przeróbki Węgla</w:t>
            </w:r>
            <w:r w:rsidR="00047BE9">
              <w:rPr>
                <w:rFonts w:ascii="Times New Roman" w:hAnsi="Times New Roman"/>
              </w:rPr>
              <w:t>,</w:t>
            </w:r>
          </w:p>
          <w:p w14:paraId="409B296F" w14:textId="77777777" w:rsidR="00016F7D" w:rsidRDefault="00016F7D" w:rsidP="00016F7D">
            <w:pPr>
              <w:numPr>
                <w:ilvl w:val="0"/>
                <w:numId w:val="65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 Metali Nieżelaznych</w:t>
            </w:r>
            <w:r w:rsidR="00047BE9">
              <w:rPr>
                <w:rFonts w:ascii="Times New Roman" w:hAnsi="Times New Roman"/>
              </w:rPr>
              <w:t>,</w:t>
            </w:r>
          </w:p>
          <w:p w14:paraId="1B9167FC" w14:textId="77777777" w:rsidR="00016F7D" w:rsidRDefault="00016F7D" w:rsidP="00016F7D">
            <w:pPr>
              <w:numPr>
                <w:ilvl w:val="0"/>
                <w:numId w:val="65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Producentów Cementu</w:t>
            </w:r>
            <w:r w:rsidR="00047BE9">
              <w:rPr>
                <w:rFonts w:ascii="Times New Roman" w:hAnsi="Times New Roman"/>
              </w:rPr>
              <w:t>,</w:t>
            </w:r>
          </w:p>
          <w:p w14:paraId="344EF9A0" w14:textId="77777777" w:rsidR="00016F7D" w:rsidRDefault="00016F7D" w:rsidP="00016F7D">
            <w:pPr>
              <w:numPr>
                <w:ilvl w:val="0"/>
                <w:numId w:val="65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Związek pracodawców „Polskie Szkło”</w:t>
            </w:r>
            <w:r w:rsidR="00047BE9">
              <w:rPr>
                <w:rFonts w:ascii="Times New Roman" w:hAnsi="Times New Roman"/>
              </w:rPr>
              <w:t>,</w:t>
            </w:r>
          </w:p>
          <w:p w14:paraId="54CB491D" w14:textId="77777777" w:rsidR="00016F7D" w:rsidRDefault="00016F7D" w:rsidP="00016F7D">
            <w:pPr>
              <w:numPr>
                <w:ilvl w:val="0"/>
                <w:numId w:val="65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Producentów Energii z Odpadów</w:t>
            </w:r>
            <w:r w:rsidR="00047BE9">
              <w:rPr>
                <w:rFonts w:ascii="Times New Roman" w:hAnsi="Times New Roman"/>
              </w:rPr>
              <w:t>,</w:t>
            </w:r>
          </w:p>
          <w:p w14:paraId="15C0BD26" w14:textId="77777777" w:rsidR="00016F7D" w:rsidRDefault="00016F7D" w:rsidP="00016F7D">
            <w:pPr>
              <w:numPr>
                <w:ilvl w:val="0"/>
                <w:numId w:val="65"/>
              </w:numPr>
              <w:spacing w:line="240" w:lineRule="auto"/>
              <w:rPr>
                <w:rFonts w:ascii="Times New Roman" w:hAnsi="Times New Roman"/>
              </w:rPr>
            </w:pPr>
            <w:r w:rsidRPr="005D1682">
              <w:rPr>
                <w:rFonts w:ascii="Times New Roman" w:hAnsi="Times New Roman"/>
              </w:rPr>
              <w:t>Związek Pracodawców Zakładów Termicznego Przekształcania Odpadów</w:t>
            </w:r>
            <w:r w:rsidR="00047BE9">
              <w:rPr>
                <w:rFonts w:ascii="Times New Roman" w:hAnsi="Times New Roman"/>
              </w:rPr>
              <w:t>,</w:t>
            </w:r>
          </w:p>
          <w:p w14:paraId="1E250597" w14:textId="77777777" w:rsidR="00016F7D" w:rsidRPr="008F689A" w:rsidRDefault="00016F7D" w:rsidP="00016F7D">
            <w:pPr>
              <w:numPr>
                <w:ilvl w:val="0"/>
                <w:numId w:val="65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Stowarzyszenie Producentów Płyt Drewnopochodnych</w:t>
            </w:r>
            <w:r w:rsidR="00047BE9">
              <w:rPr>
                <w:rFonts w:ascii="Times New Roman" w:hAnsi="Times New Roman"/>
                <w:color w:val="000000"/>
              </w:rPr>
              <w:t>,</w:t>
            </w:r>
          </w:p>
          <w:p w14:paraId="0D5440D5" w14:textId="77777777" w:rsidR="005F4661" w:rsidRPr="00047BE9" w:rsidRDefault="005F4661" w:rsidP="00016F7D">
            <w:pPr>
              <w:numPr>
                <w:ilvl w:val="0"/>
                <w:numId w:val="65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Związek Producentów Cukru w Polsce</w:t>
            </w:r>
            <w:r w:rsidR="00047BE9">
              <w:rPr>
                <w:rFonts w:ascii="Times New Roman" w:hAnsi="Times New Roman"/>
                <w:color w:val="000000"/>
              </w:rPr>
              <w:t>.</w:t>
            </w:r>
          </w:p>
          <w:p w14:paraId="7447F016" w14:textId="77777777" w:rsidR="00047BE9" w:rsidRDefault="00047BE9" w:rsidP="00047BE9">
            <w:pPr>
              <w:spacing w:line="240" w:lineRule="auto"/>
              <w:ind w:left="720"/>
              <w:rPr>
                <w:rFonts w:ascii="Times New Roman" w:hAnsi="Times New Roman"/>
              </w:rPr>
            </w:pPr>
          </w:p>
          <w:p w14:paraId="06D26B7D" w14:textId="77777777" w:rsidR="0076314E" w:rsidRPr="00CB6F96" w:rsidRDefault="0076314E" w:rsidP="0076314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>rojekt zostanie przekazany do zaopiniowania (</w:t>
            </w:r>
            <w:r w:rsidR="00B25A31">
              <w:rPr>
                <w:rFonts w:ascii="Times New Roman" w:hAnsi="Times New Roman"/>
                <w:color w:val="000000"/>
                <w:spacing w:val="-2"/>
              </w:rPr>
              <w:t>21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 dni) następującym podmiotom:</w:t>
            </w:r>
          </w:p>
          <w:p w14:paraId="517258AD" w14:textId="77777777" w:rsidR="00016F7D" w:rsidRDefault="00016F7D" w:rsidP="00016F7D">
            <w:pPr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Marszałkom Województw,</w:t>
            </w:r>
          </w:p>
          <w:p w14:paraId="2AC0BC84" w14:textId="77777777" w:rsidR="00016F7D" w:rsidRDefault="00016F7D" w:rsidP="00016F7D">
            <w:pPr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Starostom i Prezydentom Miast na Prawach Powiatu,</w:t>
            </w:r>
          </w:p>
          <w:p w14:paraId="3F0CDB5C" w14:textId="77777777" w:rsidR="00016F7D" w:rsidRPr="00503888" w:rsidRDefault="00016F7D" w:rsidP="00016F7D">
            <w:pPr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</w:rPr>
            </w:pPr>
            <w:r w:rsidRPr="00503888">
              <w:rPr>
                <w:rFonts w:ascii="Times New Roman" w:hAnsi="Times New Roman"/>
              </w:rPr>
              <w:t xml:space="preserve">Regionalnym Dyrektorom Ochrony Środowiska, </w:t>
            </w:r>
          </w:p>
          <w:p w14:paraId="6B48363B" w14:textId="77777777" w:rsidR="00016F7D" w:rsidRDefault="00016F7D" w:rsidP="00016F7D">
            <w:pPr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</w:rPr>
            </w:pPr>
            <w:r w:rsidRPr="00503888">
              <w:rPr>
                <w:rFonts w:ascii="Times New Roman" w:hAnsi="Times New Roman"/>
              </w:rPr>
              <w:t>Wojewódzkim Inspektoratom Ochrony Środowiska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4C555F28" w14:textId="77777777" w:rsidR="00016F7D" w:rsidRDefault="00016F7D" w:rsidP="00016F7D">
            <w:pPr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Głównemu Inspektorowi Ochrony Środowiska, </w:t>
            </w:r>
          </w:p>
          <w:p w14:paraId="023066C3" w14:textId="77777777" w:rsidR="00016F7D" w:rsidRDefault="00016F7D" w:rsidP="00016F7D">
            <w:pPr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Generalnemu Dyrektorowi Ochrony Środowiska, </w:t>
            </w:r>
          </w:p>
          <w:p w14:paraId="15E30987" w14:textId="77777777" w:rsidR="00016F7D" w:rsidRPr="00047BE9" w:rsidRDefault="00016F7D" w:rsidP="00016F7D">
            <w:pPr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</w:rPr>
            </w:pPr>
            <w:r w:rsidRPr="00096AF0">
              <w:rPr>
                <w:rFonts w:ascii="Times New Roman" w:hAnsi="Times New Roman"/>
                <w:color w:val="000000"/>
              </w:rPr>
              <w:t>Prezesowi Narodowego Funduszu Ochrony Środowiska i Gospodarki Wodnej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41F14CD9" w14:textId="77777777" w:rsidR="00047BE9" w:rsidRDefault="00047BE9" w:rsidP="00047BE9">
            <w:pPr>
              <w:spacing w:line="240" w:lineRule="auto"/>
              <w:ind w:left="720"/>
              <w:rPr>
                <w:rFonts w:ascii="Times New Roman" w:hAnsi="Times New Roman"/>
              </w:rPr>
            </w:pPr>
          </w:p>
          <w:p w14:paraId="611DF247" w14:textId="77777777" w:rsidR="0076314E" w:rsidRDefault="0076314E" w:rsidP="008F6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2D7FA9">
              <w:rPr>
                <w:rFonts w:ascii="Times New Roman" w:hAnsi="Times New Roman"/>
                <w:color w:val="000000"/>
                <w:lang w:eastAsia="pl-PL"/>
              </w:rPr>
              <w:t>Z uwagi na zakres projektu, który nie dotyczy zadań związków zawodowych, projekt nie podlega opiniowaniu przez reprezentatywne związki zawodowe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. </w:t>
            </w:r>
          </w:p>
          <w:p w14:paraId="54E478A4" w14:textId="77777777" w:rsidR="00047BE9" w:rsidRPr="002D7FA9" w:rsidRDefault="00047BE9" w:rsidP="008F6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  <w:p w14:paraId="5BF5062A" w14:textId="77777777" w:rsidR="0076314E" w:rsidRDefault="0076314E" w:rsidP="008F68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D7FA9">
              <w:rPr>
                <w:rFonts w:ascii="Times New Roman" w:hAnsi="Times New Roman"/>
                <w:color w:val="000000"/>
                <w:spacing w:val="-2"/>
              </w:rPr>
              <w:lastRenderedPageBreak/>
              <w:t>Z uwagi na zakres projektu, który nie dotyczy praw i interesów związków pracodawców, projekt nie podlega opiniowaniu przez reprezentatywne organizacje pracodawców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  <w:p w14:paraId="61FA6A3F" w14:textId="77777777" w:rsidR="00047BE9" w:rsidRPr="002D7FA9" w:rsidRDefault="00047BE9" w:rsidP="008F689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ECAEFCA" w14:textId="77777777" w:rsidR="0076314E" w:rsidRDefault="0076314E" w:rsidP="007631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12649A">
              <w:rPr>
                <w:rFonts w:ascii="Times New Roman" w:hAnsi="Times New Roman"/>
                <w:color w:val="000000"/>
                <w:lang w:eastAsia="pl-PL"/>
              </w:rPr>
              <w:t xml:space="preserve">Projekt </w:t>
            </w:r>
            <w:r>
              <w:rPr>
                <w:rFonts w:ascii="Times New Roman" w:hAnsi="Times New Roman"/>
                <w:color w:val="000000"/>
                <w:lang w:eastAsia="pl-PL"/>
              </w:rPr>
              <w:t>podlega</w:t>
            </w:r>
            <w:r w:rsidRPr="0012649A">
              <w:rPr>
                <w:rFonts w:ascii="Times New Roman" w:hAnsi="Times New Roman"/>
                <w:color w:val="000000"/>
                <w:lang w:eastAsia="pl-PL"/>
              </w:rPr>
              <w:t xml:space="preserve"> opiniowaniu przez Komisję Wspólną Rządu i Samorządu Terytorialnego, gdyż </w:t>
            </w:r>
            <w:r>
              <w:rPr>
                <w:rFonts w:ascii="Times New Roman" w:hAnsi="Times New Roman"/>
                <w:color w:val="000000"/>
                <w:lang w:eastAsia="pl-PL"/>
              </w:rPr>
              <w:t>dotyczy</w:t>
            </w:r>
            <w:r w:rsidRPr="0012649A">
              <w:rPr>
                <w:rFonts w:ascii="Times New Roman" w:hAnsi="Times New Roman"/>
                <w:color w:val="000000"/>
                <w:lang w:eastAsia="pl-PL"/>
              </w:rPr>
              <w:t xml:space="preserve"> spraw</w:t>
            </w:r>
            <w:r w:rsidRPr="00533DB3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12649A">
              <w:rPr>
                <w:rFonts w:ascii="Times New Roman" w:hAnsi="Times New Roman"/>
                <w:color w:val="000000"/>
                <w:lang w:eastAsia="pl-PL"/>
              </w:rPr>
              <w:t>związanych z samorządem terytorialnym, o których mowa w ustawie z dnia 6 maja 2005 r. o Komisji Wspólnej Rządu i</w:t>
            </w:r>
            <w:r w:rsidRPr="00533DB3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12649A">
              <w:rPr>
                <w:rFonts w:ascii="Times New Roman" w:hAnsi="Times New Roman"/>
                <w:color w:val="000000"/>
                <w:lang w:eastAsia="pl-PL"/>
              </w:rPr>
              <w:t>Samorządu Terytorialnego oraz o przedstawicielach Rzeczypospolitej Polskiej w Komitecie Regionów Unii Europejskiej.</w:t>
            </w:r>
            <w:r w:rsidRPr="00533DB3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</w:p>
          <w:p w14:paraId="2A5E10B8" w14:textId="77777777" w:rsidR="00047BE9" w:rsidRPr="00533DB3" w:rsidRDefault="00047BE9" w:rsidP="007631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  <w:p w14:paraId="75B431BE" w14:textId="43F189E4" w:rsidR="0076314E" w:rsidRDefault="0076314E" w:rsidP="007631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533DB3">
              <w:rPr>
                <w:rFonts w:ascii="Times New Roman" w:hAnsi="Times New Roman"/>
                <w:color w:val="000000"/>
                <w:lang w:eastAsia="pl-PL"/>
              </w:rPr>
              <w:t>Projekt nie dotyczy spraw, o których mowa w art. 1 ustawy z dnia 24 lipca 2015 r. o Radzie Dialogu Społecznego i innych instytucj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ach </w:t>
            </w:r>
            <w:r w:rsidRPr="00533DB3">
              <w:rPr>
                <w:rFonts w:ascii="Times New Roman" w:hAnsi="Times New Roman"/>
                <w:color w:val="000000"/>
                <w:lang w:eastAsia="pl-PL"/>
              </w:rPr>
              <w:t>dialogu społecznego, wobec czego nie wymaga zaopiniowania przez R</w:t>
            </w:r>
            <w:r w:rsidR="0029691E">
              <w:rPr>
                <w:rFonts w:ascii="Times New Roman" w:hAnsi="Times New Roman"/>
                <w:color w:val="000000"/>
                <w:lang w:eastAsia="pl-PL"/>
              </w:rPr>
              <w:t>adę Dialogu Społecznego</w:t>
            </w:r>
            <w:r w:rsidRPr="00533DB3">
              <w:rPr>
                <w:rFonts w:ascii="Times New Roman" w:hAnsi="Times New Roman"/>
                <w:color w:val="000000"/>
                <w:lang w:eastAsia="pl-PL"/>
              </w:rPr>
              <w:t>.</w:t>
            </w:r>
          </w:p>
          <w:p w14:paraId="1CE52A21" w14:textId="77777777" w:rsidR="00047BE9" w:rsidRDefault="00047BE9" w:rsidP="007631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  <w:p w14:paraId="1E8E013E" w14:textId="06013432" w:rsidR="0076314E" w:rsidRDefault="0076314E" w:rsidP="007631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4328C6">
              <w:rPr>
                <w:rFonts w:ascii="Times New Roman" w:hAnsi="Times New Roman"/>
                <w:color w:val="000000"/>
                <w:lang w:eastAsia="pl-PL"/>
              </w:rPr>
              <w:t>Projekt rozporządzenia zostanie przedstawiony właściwym instytucjom i organom Unii Europejskiej, w tym Europejskiemu Bankowi Centralnemu, celem uzyskania opinii, dokonania powiadomienia, konsultacji albo uzgodnienia projektu</w:t>
            </w:r>
            <w:r w:rsidR="00EF7A9C">
              <w:rPr>
                <w:rFonts w:ascii="Times New Roman" w:hAnsi="Times New Roman"/>
                <w:color w:val="000000"/>
                <w:lang w:eastAsia="pl-PL"/>
              </w:rPr>
              <w:t>, w związku z koniecznością poddania notyfikacji technicznej</w:t>
            </w:r>
            <w:r w:rsidRPr="004328C6">
              <w:rPr>
                <w:rFonts w:ascii="Times New Roman" w:hAnsi="Times New Roman"/>
                <w:color w:val="000000"/>
                <w:lang w:eastAsia="pl-PL"/>
              </w:rPr>
              <w:t>.</w:t>
            </w:r>
          </w:p>
          <w:p w14:paraId="48D2656A" w14:textId="77777777" w:rsidR="00047BE9" w:rsidRDefault="00047BE9" w:rsidP="007631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  <w:p w14:paraId="4A896EB2" w14:textId="77777777" w:rsidR="0076314E" w:rsidRDefault="0076314E" w:rsidP="0076314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B6F96">
              <w:rPr>
                <w:rFonts w:ascii="Times New Roman" w:hAnsi="Times New Roman"/>
                <w:color w:val="000000"/>
                <w:spacing w:val="-2"/>
              </w:rPr>
              <w:t>Wyniki opiniowania i konsultacji publicznych zostaną omówione w raporcie z opiniowania i konsultacji publicznych udostępnionym na stronie Rządowego Centrum Legislacji, w zakładce Rządowy Proces Legislacyjny.</w:t>
            </w:r>
          </w:p>
          <w:p w14:paraId="15687EAE" w14:textId="77777777" w:rsidR="00047BE9" w:rsidRDefault="00047BE9" w:rsidP="0076314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4D08EC8" w14:textId="50A8481E" w:rsidR="00B247C5" w:rsidRPr="00946247" w:rsidRDefault="00B247C5" w:rsidP="00047BE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52457" w:rsidRPr="008B4FE6" w14:paraId="4D9240B7" w14:textId="77777777" w:rsidTr="00017196">
        <w:trPr>
          <w:gridAfter w:val="1"/>
          <w:wAfter w:w="94" w:type="dxa"/>
          <w:trHeight w:val="363"/>
        </w:trPr>
        <w:tc>
          <w:tcPr>
            <w:tcW w:w="11057" w:type="dxa"/>
            <w:gridSpan w:val="22"/>
            <w:shd w:val="clear" w:color="auto" w:fill="99CCFF"/>
            <w:vAlign w:val="center"/>
          </w:tcPr>
          <w:p w14:paraId="6C7487FF" w14:textId="77777777" w:rsidR="00B52457" w:rsidRPr="008B4FE6" w:rsidRDefault="00B52457" w:rsidP="00B5245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B52457" w:rsidRPr="00525BBE" w14:paraId="4434C9E8" w14:textId="77777777" w:rsidTr="00017196">
        <w:trPr>
          <w:gridAfter w:val="1"/>
          <w:wAfter w:w="94" w:type="dxa"/>
          <w:trHeight w:val="142"/>
        </w:trPr>
        <w:tc>
          <w:tcPr>
            <w:tcW w:w="1418" w:type="dxa"/>
            <w:vMerge w:val="restart"/>
            <w:shd w:val="clear" w:color="auto" w:fill="FFFFFF"/>
          </w:tcPr>
          <w:p w14:paraId="7EC988B7" w14:textId="77777777" w:rsidR="00B52457" w:rsidRPr="00AA511E" w:rsidRDefault="00B52457" w:rsidP="00B52457">
            <w:pPr>
              <w:spacing w:before="40" w:after="40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(ceny stałe z … r.)</w:t>
            </w:r>
          </w:p>
        </w:tc>
        <w:tc>
          <w:tcPr>
            <w:tcW w:w="9639" w:type="dxa"/>
            <w:gridSpan w:val="21"/>
            <w:shd w:val="clear" w:color="auto" w:fill="FFFFFF"/>
          </w:tcPr>
          <w:p w14:paraId="148EC553" w14:textId="77777777" w:rsidR="00B52457" w:rsidRPr="00AA511E" w:rsidRDefault="00B52457" w:rsidP="00B5245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Skutki w okresie 11 lat od wejścia w życie zmian [mln zł]</w:t>
            </w:r>
          </w:p>
        </w:tc>
      </w:tr>
      <w:tr w:rsidR="00B52457" w:rsidRPr="00525BBE" w14:paraId="4DE2E95A" w14:textId="77777777" w:rsidTr="000B287E">
        <w:trPr>
          <w:gridAfter w:val="1"/>
          <w:wAfter w:w="94" w:type="dxa"/>
          <w:trHeight w:val="142"/>
        </w:trPr>
        <w:tc>
          <w:tcPr>
            <w:tcW w:w="1418" w:type="dxa"/>
            <w:vMerge/>
            <w:shd w:val="clear" w:color="auto" w:fill="FFFFFF"/>
          </w:tcPr>
          <w:p w14:paraId="3832B16F" w14:textId="77777777" w:rsidR="00B52457" w:rsidRPr="00AA511E" w:rsidRDefault="00B52457" w:rsidP="00B52457">
            <w:pPr>
              <w:spacing w:line="240" w:lineRule="auto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/>
          </w:tcPr>
          <w:p w14:paraId="0BCDB53C" w14:textId="77777777" w:rsidR="00B52457" w:rsidRPr="00AA511E" w:rsidRDefault="00B52457" w:rsidP="00B5245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  <w:p w14:paraId="6DAE8454" w14:textId="77777777" w:rsidR="00B52457" w:rsidRPr="00AA511E" w:rsidRDefault="00B52457" w:rsidP="00B5245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03" w:type="dxa"/>
            <w:shd w:val="clear" w:color="auto" w:fill="FFFFFF"/>
          </w:tcPr>
          <w:p w14:paraId="5B1779EF" w14:textId="77777777" w:rsidR="00B52457" w:rsidRPr="00AA511E" w:rsidRDefault="00B52457" w:rsidP="00B5245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  <w:p w14:paraId="2EADA390" w14:textId="77777777" w:rsidR="00B52457" w:rsidRPr="00AA511E" w:rsidRDefault="00B52457" w:rsidP="00B5245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715" w:type="dxa"/>
            <w:shd w:val="clear" w:color="auto" w:fill="FFFFFF"/>
          </w:tcPr>
          <w:p w14:paraId="566887B4" w14:textId="77777777" w:rsidR="00B52457" w:rsidRPr="00AA511E" w:rsidRDefault="00B52457" w:rsidP="00B5245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  <w:p w14:paraId="032AEDAB" w14:textId="77777777" w:rsidR="00B52457" w:rsidRPr="00AA511E" w:rsidRDefault="00B52457" w:rsidP="00B5245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20EC7477" w14:textId="77777777" w:rsidR="00B52457" w:rsidRPr="00AA511E" w:rsidRDefault="00B52457" w:rsidP="00B5245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  <w:p w14:paraId="2A3CCDAE" w14:textId="77777777" w:rsidR="00B52457" w:rsidRPr="00AA511E" w:rsidRDefault="00B52457" w:rsidP="00B5245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9AB4B86" w14:textId="77777777" w:rsidR="00B52457" w:rsidRPr="00AA511E" w:rsidRDefault="00B52457" w:rsidP="00B5245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  <w:p w14:paraId="3B7D402D" w14:textId="77777777" w:rsidR="00B52457" w:rsidRPr="00AA511E" w:rsidRDefault="00B52457" w:rsidP="00B5245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709" w:type="dxa"/>
            <w:shd w:val="clear" w:color="auto" w:fill="FFFFFF"/>
          </w:tcPr>
          <w:p w14:paraId="4F13D8C9" w14:textId="77777777" w:rsidR="00B52457" w:rsidRPr="00AA511E" w:rsidRDefault="00B52457" w:rsidP="00B5245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  <w:p w14:paraId="47707A13" w14:textId="77777777" w:rsidR="00B52457" w:rsidRPr="00AA511E" w:rsidRDefault="00B52457" w:rsidP="00B5245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709" w:type="dxa"/>
            <w:shd w:val="clear" w:color="auto" w:fill="FFFFFF"/>
          </w:tcPr>
          <w:p w14:paraId="410809B0" w14:textId="77777777" w:rsidR="00B52457" w:rsidRPr="00AA511E" w:rsidRDefault="00B52457" w:rsidP="00B5245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  <w:p w14:paraId="6C687628" w14:textId="77777777" w:rsidR="00B52457" w:rsidRPr="00AA511E" w:rsidRDefault="00B52457" w:rsidP="00B5245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E89D8D5" w14:textId="77777777" w:rsidR="00B52457" w:rsidRPr="00AA511E" w:rsidRDefault="00B52457" w:rsidP="00B5245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  <w:p w14:paraId="095070C6" w14:textId="77777777" w:rsidR="00B52457" w:rsidRPr="00AA511E" w:rsidRDefault="00B52457" w:rsidP="00B5245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6E03061D" w14:textId="77777777" w:rsidR="00B52457" w:rsidRPr="00AA511E" w:rsidRDefault="00B52457" w:rsidP="00B5245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  <w:p w14:paraId="050E6A7E" w14:textId="77777777" w:rsidR="00B52457" w:rsidRPr="00AA511E" w:rsidRDefault="00B52457" w:rsidP="00B5245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850" w:type="dxa"/>
            <w:shd w:val="clear" w:color="auto" w:fill="FFFFFF"/>
          </w:tcPr>
          <w:p w14:paraId="1518233E" w14:textId="77777777" w:rsidR="00B52457" w:rsidRPr="00AA511E" w:rsidRDefault="00B52457" w:rsidP="00B5245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  <w:p w14:paraId="5A0CAF3A" w14:textId="77777777" w:rsidR="00B52457" w:rsidRPr="00AA511E" w:rsidRDefault="00B52457" w:rsidP="00B5245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33AB3CA2" w14:textId="77777777" w:rsidR="00B52457" w:rsidRPr="00AA511E" w:rsidRDefault="00B52457" w:rsidP="00B5245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  <w:p w14:paraId="4B41D04B" w14:textId="77777777" w:rsidR="00B52457" w:rsidRPr="00AA511E" w:rsidRDefault="00B52457" w:rsidP="00B5245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709" w:type="dxa"/>
            <w:shd w:val="clear" w:color="auto" w:fill="FFFFFF"/>
          </w:tcPr>
          <w:p w14:paraId="36E0A4FD" w14:textId="77777777" w:rsidR="00B52457" w:rsidRPr="00AA511E" w:rsidRDefault="00B52457" w:rsidP="00B52457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pacing w:val="-2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iCs/>
                <w:color w:val="000000"/>
                <w:spacing w:val="-2"/>
                <w:sz w:val="14"/>
                <w:szCs w:val="14"/>
              </w:rPr>
              <w:t>11</w:t>
            </w:r>
          </w:p>
          <w:p w14:paraId="63264C49" w14:textId="77777777" w:rsidR="00B52457" w:rsidRPr="00AA511E" w:rsidRDefault="00B52457" w:rsidP="00B52457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pacing w:val="-2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iCs/>
                <w:color w:val="000000"/>
                <w:spacing w:val="-2"/>
                <w:sz w:val="14"/>
                <w:szCs w:val="14"/>
              </w:rPr>
              <w:t>2033</w:t>
            </w:r>
          </w:p>
        </w:tc>
        <w:tc>
          <w:tcPr>
            <w:tcW w:w="850" w:type="dxa"/>
            <w:shd w:val="clear" w:color="auto" w:fill="FFFFFF"/>
          </w:tcPr>
          <w:p w14:paraId="4F496635" w14:textId="77777777" w:rsidR="00B52457" w:rsidRPr="00AA511E" w:rsidRDefault="00B52457" w:rsidP="00B52457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i/>
                <w:color w:val="000000"/>
                <w:spacing w:val="-2"/>
                <w:sz w:val="14"/>
                <w:szCs w:val="14"/>
              </w:rPr>
              <w:t>Łącznie (0-11)</w:t>
            </w:r>
          </w:p>
        </w:tc>
      </w:tr>
      <w:tr w:rsidR="00B52457" w:rsidRPr="008B4FE6" w14:paraId="1C5283F0" w14:textId="77777777" w:rsidTr="000B287E">
        <w:trPr>
          <w:gridAfter w:val="1"/>
          <w:wAfter w:w="94" w:type="dxa"/>
          <w:trHeight w:val="321"/>
        </w:trPr>
        <w:tc>
          <w:tcPr>
            <w:tcW w:w="1418" w:type="dxa"/>
            <w:shd w:val="clear" w:color="auto" w:fill="FFFFFF"/>
            <w:vAlign w:val="center"/>
          </w:tcPr>
          <w:p w14:paraId="151F0354" w14:textId="77777777" w:rsidR="00B52457" w:rsidRPr="00AA511E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Dochody ogółem</w:t>
            </w:r>
          </w:p>
        </w:tc>
        <w:tc>
          <w:tcPr>
            <w:tcW w:w="709" w:type="dxa"/>
            <w:shd w:val="clear" w:color="auto" w:fill="FFFFFF"/>
          </w:tcPr>
          <w:p w14:paraId="61CF7AFD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3" w:type="dxa"/>
            <w:shd w:val="clear" w:color="auto" w:fill="FFFFFF"/>
          </w:tcPr>
          <w:p w14:paraId="6FAE3511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14:paraId="0936C25E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14CB46ED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56C9D1B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42D3F8B0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58F856A5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A20E88F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6B869003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244FA9AB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1F2CD23A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1589AB07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5D72E89C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0 </w:t>
            </w:r>
          </w:p>
        </w:tc>
      </w:tr>
      <w:tr w:rsidR="00B52457" w:rsidRPr="008B4FE6" w14:paraId="1F01B520" w14:textId="77777777" w:rsidTr="000B287E">
        <w:trPr>
          <w:gridAfter w:val="1"/>
          <w:wAfter w:w="94" w:type="dxa"/>
          <w:trHeight w:val="321"/>
        </w:trPr>
        <w:tc>
          <w:tcPr>
            <w:tcW w:w="1418" w:type="dxa"/>
            <w:shd w:val="clear" w:color="auto" w:fill="FFFFFF"/>
            <w:vAlign w:val="center"/>
          </w:tcPr>
          <w:p w14:paraId="249C4ACE" w14:textId="77777777" w:rsidR="00B52457" w:rsidRPr="00AA511E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budżet państwa</w:t>
            </w:r>
          </w:p>
        </w:tc>
        <w:tc>
          <w:tcPr>
            <w:tcW w:w="709" w:type="dxa"/>
            <w:shd w:val="clear" w:color="auto" w:fill="FFFFFF"/>
          </w:tcPr>
          <w:p w14:paraId="1AEE98A8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3" w:type="dxa"/>
            <w:shd w:val="clear" w:color="auto" w:fill="FFFFFF"/>
          </w:tcPr>
          <w:p w14:paraId="4E631403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14:paraId="4A038CA8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0537F382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E8579F9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71A524B0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677D6EF8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21703D3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57FA866D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4103D618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4B393008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6BF49086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20595AEB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0</w:t>
            </w:r>
          </w:p>
        </w:tc>
      </w:tr>
      <w:tr w:rsidR="00B52457" w:rsidRPr="008B4FE6" w14:paraId="1286A45A" w14:textId="77777777" w:rsidTr="000B287E">
        <w:trPr>
          <w:gridAfter w:val="1"/>
          <w:wAfter w:w="94" w:type="dxa"/>
          <w:trHeight w:val="344"/>
        </w:trPr>
        <w:tc>
          <w:tcPr>
            <w:tcW w:w="1418" w:type="dxa"/>
            <w:shd w:val="clear" w:color="auto" w:fill="FFFFFF"/>
            <w:vAlign w:val="center"/>
          </w:tcPr>
          <w:p w14:paraId="1F8E589B" w14:textId="77777777" w:rsidR="00B52457" w:rsidRPr="00AA511E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JST</w:t>
            </w:r>
          </w:p>
        </w:tc>
        <w:tc>
          <w:tcPr>
            <w:tcW w:w="709" w:type="dxa"/>
            <w:shd w:val="clear" w:color="auto" w:fill="FFFFFF"/>
          </w:tcPr>
          <w:p w14:paraId="32E9ECD4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3" w:type="dxa"/>
            <w:shd w:val="clear" w:color="auto" w:fill="FFFFFF"/>
          </w:tcPr>
          <w:p w14:paraId="532F5589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14:paraId="59F13E69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16F43397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16BDB7B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11CFDD4C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6E695764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A4A8CAA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790340FA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0CE0B441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236FD7CA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14B62060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2A04BAFF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</w:tr>
      <w:tr w:rsidR="00B52457" w:rsidRPr="008B4FE6" w14:paraId="2EA6850D" w14:textId="77777777" w:rsidTr="000B287E">
        <w:trPr>
          <w:gridAfter w:val="1"/>
          <w:wAfter w:w="94" w:type="dxa"/>
          <w:trHeight w:val="344"/>
        </w:trPr>
        <w:tc>
          <w:tcPr>
            <w:tcW w:w="1418" w:type="dxa"/>
            <w:shd w:val="clear" w:color="auto" w:fill="FFFFFF"/>
            <w:vAlign w:val="center"/>
          </w:tcPr>
          <w:p w14:paraId="525BD0C2" w14:textId="77777777" w:rsidR="00B52457" w:rsidRPr="00AA511E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pozostałe jednostki (oddzielnie)</w:t>
            </w:r>
          </w:p>
        </w:tc>
        <w:tc>
          <w:tcPr>
            <w:tcW w:w="709" w:type="dxa"/>
            <w:shd w:val="clear" w:color="auto" w:fill="FFFFFF"/>
          </w:tcPr>
          <w:p w14:paraId="276487EE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3" w:type="dxa"/>
            <w:shd w:val="clear" w:color="auto" w:fill="FFFFFF"/>
          </w:tcPr>
          <w:p w14:paraId="56BF8D0D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14:paraId="0D931287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E3A809C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564CA06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06A70A7F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514A5419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2B891222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44896E07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674EEDEA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5A0A0F03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4EEEBA3C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376B68F6" w14:textId="77777777" w:rsidR="00B52457" w:rsidRPr="00AA511E" w:rsidRDefault="00B52457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</w:tr>
      <w:tr w:rsidR="007F729D" w:rsidRPr="008B4FE6" w14:paraId="5B5B44F8" w14:textId="77777777" w:rsidTr="000B287E">
        <w:trPr>
          <w:gridAfter w:val="1"/>
          <w:wAfter w:w="94" w:type="dxa"/>
          <w:trHeight w:val="330"/>
        </w:trPr>
        <w:tc>
          <w:tcPr>
            <w:tcW w:w="1418" w:type="dxa"/>
            <w:shd w:val="clear" w:color="auto" w:fill="FFFFFF"/>
            <w:vAlign w:val="center"/>
          </w:tcPr>
          <w:p w14:paraId="454B1BD7" w14:textId="77777777" w:rsidR="007F729D" w:rsidRPr="00AA511E" w:rsidRDefault="007F729D" w:rsidP="007F729D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Wydatki ogółem</w:t>
            </w:r>
          </w:p>
        </w:tc>
        <w:tc>
          <w:tcPr>
            <w:tcW w:w="709" w:type="dxa"/>
            <w:shd w:val="clear" w:color="auto" w:fill="FFFFFF"/>
          </w:tcPr>
          <w:p w14:paraId="6D77D1F5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3" w:type="dxa"/>
            <w:shd w:val="clear" w:color="auto" w:fill="FFFFFF"/>
          </w:tcPr>
          <w:p w14:paraId="28BE8F74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14:paraId="31921AE6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D1EC784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0D8E440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0BB9482A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5E122FB9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ABDBC72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5BF3655D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238475AE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2BA36655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3699A7B7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3FC3F358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</w:tr>
      <w:tr w:rsidR="007F729D" w:rsidRPr="008B4FE6" w14:paraId="3ACC020D" w14:textId="77777777" w:rsidTr="000B287E">
        <w:trPr>
          <w:gridAfter w:val="1"/>
          <w:wAfter w:w="94" w:type="dxa"/>
          <w:trHeight w:val="330"/>
        </w:trPr>
        <w:tc>
          <w:tcPr>
            <w:tcW w:w="1418" w:type="dxa"/>
            <w:shd w:val="clear" w:color="auto" w:fill="FFFFFF"/>
            <w:vAlign w:val="center"/>
          </w:tcPr>
          <w:p w14:paraId="5771BB4E" w14:textId="77777777" w:rsidR="007F729D" w:rsidRPr="00AA511E" w:rsidRDefault="007F729D" w:rsidP="007F729D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budżet państwa</w:t>
            </w:r>
          </w:p>
        </w:tc>
        <w:tc>
          <w:tcPr>
            <w:tcW w:w="709" w:type="dxa"/>
            <w:shd w:val="clear" w:color="auto" w:fill="FFFFFF"/>
          </w:tcPr>
          <w:p w14:paraId="412B77AD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3" w:type="dxa"/>
            <w:shd w:val="clear" w:color="auto" w:fill="FFFFFF"/>
          </w:tcPr>
          <w:p w14:paraId="3B9B079B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14:paraId="457FA465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CD27D6C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222840E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4130F589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0E486A8E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0B2C7EA4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4502FDC5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1ECE3E25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6932C12B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5B298382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62A6F9DA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</w:tr>
      <w:tr w:rsidR="007F729D" w:rsidRPr="008B4FE6" w14:paraId="336F6E8A" w14:textId="77777777" w:rsidTr="000B287E">
        <w:trPr>
          <w:gridAfter w:val="1"/>
          <w:wAfter w:w="94" w:type="dxa"/>
          <w:trHeight w:val="351"/>
        </w:trPr>
        <w:tc>
          <w:tcPr>
            <w:tcW w:w="1418" w:type="dxa"/>
            <w:shd w:val="clear" w:color="auto" w:fill="FFFFFF"/>
            <w:vAlign w:val="center"/>
          </w:tcPr>
          <w:p w14:paraId="3F778F1B" w14:textId="77777777" w:rsidR="007F729D" w:rsidRPr="00AA511E" w:rsidRDefault="007F729D" w:rsidP="007F729D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JST</w:t>
            </w:r>
          </w:p>
        </w:tc>
        <w:tc>
          <w:tcPr>
            <w:tcW w:w="709" w:type="dxa"/>
            <w:shd w:val="clear" w:color="auto" w:fill="FFFFFF"/>
          </w:tcPr>
          <w:p w14:paraId="68B9C53D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3" w:type="dxa"/>
            <w:shd w:val="clear" w:color="auto" w:fill="FFFFFF"/>
          </w:tcPr>
          <w:p w14:paraId="39D0AB79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14:paraId="154F1388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15AD0254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93F13A7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73E1BDEA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363FA874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32E3A17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5F7756ED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004EA262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63B84CBC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3064BEE9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23FCC71D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</w:tr>
      <w:tr w:rsidR="007F729D" w:rsidRPr="008B4FE6" w14:paraId="1181DB42" w14:textId="77777777" w:rsidTr="000B287E">
        <w:trPr>
          <w:gridAfter w:val="1"/>
          <w:wAfter w:w="94" w:type="dxa"/>
          <w:trHeight w:val="351"/>
        </w:trPr>
        <w:tc>
          <w:tcPr>
            <w:tcW w:w="1418" w:type="dxa"/>
            <w:shd w:val="clear" w:color="auto" w:fill="FFFFFF"/>
            <w:vAlign w:val="center"/>
          </w:tcPr>
          <w:p w14:paraId="54F07727" w14:textId="77777777" w:rsidR="007F729D" w:rsidRPr="00AA511E" w:rsidRDefault="007F729D" w:rsidP="007F729D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pozostałe jednostki (NFOŚiGW)</w:t>
            </w:r>
          </w:p>
        </w:tc>
        <w:tc>
          <w:tcPr>
            <w:tcW w:w="709" w:type="dxa"/>
            <w:shd w:val="clear" w:color="auto" w:fill="FFFFFF"/>
          </w:tcPr>
          <w:p w14:paraId="2817F6E6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3" w:type="dxa"/>
            <w:shd w:val="clear" w:color="auto" w:fill="FFFFFF"/>
          </w:tcPr>
          <w:p w14:paraId="3A67A654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14:paraId="3564B703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3CDC767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867A80A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7BA65794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377AC1B3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B65D075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0BFB0FF1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399F58B5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311AEE86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713D4B31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577A7FB3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</w:tr>
      <w:tr w:rsidR="007F729D" w:rsidRPr="008B4FE6" w14:paraId="5CBE1F19" w14:textId="77777777" w:rsidTr="000B287E">
        <w:trPr>
          <w:gridAfter w:val="1"/>
          <w:wAfter w:w="94" w:type="dxa"/>
          <w:trHeight w:val="351"/>
        </w:trPr>
        <w:tc>
          <w:tcPr>
            <w:tcW w:w="1418" w:type="dxa"/>
            <w:shd w:val="clear" w:color="auto" w:fill="FFFFFF"/>
            <w:vAlign w:val="center"/>
          </w:tcPr>
          <w:p w14:paraId="3DC535AA" w14:textId="77777777" w:rsidR="007F729D" w:rsidRPr="00AA511E" w:rsidRDefault="007F729D" w:rsidP="007F729D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pozostałe jednostki (wfośigw)</w:t>
            </w:r>
          </w:p>
        </w:tc>
        <w:tc>
          <w:tcPr>
            <w:tcW w:w="709" w:type="dxa"/>
            <w:shd w:val="clear" w:color="auto" w:fill="FFFFFF"/>
          </w:tcPr>
          <w:p w14:paraId="51A8878F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3" w:type="dxa"/>
            <w:shd w:val="clear" w:color="auto" w:fill="FFFFFF"/>
          </w:tcPr>
          <w:p w14:paraId="496559C2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14:paraId="50313507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0ACC2750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50CCC67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670A68ED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15684050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B780C56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277E1FD4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2C97C0AA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54C6F985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705F5342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1409F30E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</w:tr>
      <w:tr w:rsidR="007F729D" w:rsidRPr="008B4FE6" w14:paraId="18A39AEA" w14:textId="77777777" w:rsidTr="000B287E">
        <w:trPr>
          <w:gridAfter w:val="1"/>
          <w:wAfter w:w="94" w:type="dxa"/>
          <w:trHeight w:val="360"/>
        </w:trPr>
        <w:tc>
          <w:tcPr>
            <w:tcW w:w="1418" w:type="dxa"/>
            <w:shd w:val="clear" w:color="auto" w:fill="FFFFFF"/>
            <w:vAlign w:val="center"/>
          </w:tcPr>
          <w:p w14:paraId="04BBF912" w14:textId="77777777" w:rsidR="007F729D" w:rsidRPr="00AA511E" w:rsidRDefault="007F729D" w:rsidP="007F729D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Saldo ogółem</w:t>
            </w:r>
          </w:p>
        </w:tc>
        <w:tc>
          <w:tcPr>
            <w:tcW w:w="709" w:type="dxa"/>
            <w:shd w:val="clear" w:color="auto" w:fill="FFFFFF"/>
          </w:tcPr>
          <w:p w14:paraId="3A4EEC19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3" w:type="dxa"/>
            <w:shd w:val="clear" w:color="auto" w:fill="FFFFFF"/>
          </w:tcPr>
          <w:p w14:paraId="00C45CA5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14:paraId="0822C617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391610E9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E939499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1EB87A91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2642BD02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6959AF45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30A5D717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65394BD8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621F8A0A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6EFF8309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5B52F591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</w:tr>
      <w:tr w:rsidR="007F729D" w:rsidRPr="008B4FE6" w14:paraId="5E8BF513" w14:textId="77777777" w:rsidTr="000B287E">
        <w:trPr>
          <w:gridAfter w:val="1"/>
          <w:wAfter w:w="94" w:type="dxa"/>
          <w:trHeight w:val="360"/>
        </w:trPr>
        <w:tc>
          <w:tcPr>
            <w:tcW w:w="1418" w:type="dxa"/>
            <w:shd w:val="clear" w:color="auto" w:fill="FFFFFF"/>
            <w:vAlign w:val="center"/>
          </w:tcPr>
          <w:p w14:paraId="577AB150" w14:textId="77777777" w:rsidR="007F729D" w:rsidRPr="00AA511E" w:rsidRDefault="007F729D" w:rsidP="007F729D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budżet państwa</w:t>
            </w:r>
          </w:p>
        </w:tc>
        <w:tc>
          <w:tcPr>
            <w:tcW w:w="709" w:type="dxa"/>
            <w:shd w:val="clear" w:color="auto" w:fill="FFFFFF"/>
          </w:tcPr>
          <w:p w14:paraId="18F12DA5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3" w:type="dxa"/>
            <w:shd w:val="clear" w:color="auto" w:fill="FFFFFF"/>
          </w:tcPr>
          <w:p w14:paraId="7770D5C6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14:paraId="3EC60E08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F15218C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8B4CD20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4B2E3996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47641E29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66E5EF99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1E259F38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2459EAA2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288B00AD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77A5ACAF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29DEAC7D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</w:tr>
      <w:tr w:rsidR="007F729D" w:rsidRPr="008B4FE6" w14:paraId="15354368" w14:textId="77777777" w:rsidTr="000B287E">
        <w:trPr>
          <w:gridAfter w:val="1"/>
          <w:wAfter w:w="94" w:type="dxa"/>
          <w:trHeight w:val="357"/>
        </w:trPr>
        <w:tc>
          <w:tcPr>
            <w:tcW w:w="1418" w:type="dxa"/>
            <w:shd w:val="clear" w:color="auto" w:fill="FFFFFF"/>
            <w:vAlign w:val="center"/>
          </w:tcPr>
          <w:p w14:paraId="3A45C68D" w14:textId="77777777" w:rsidR="007F729D" w:rsidRPr="00AA511E" w:rsidRDefault="007F729D" w:rsidP="007F729D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JST</w:t>
            </w:r>
          </w:p>
        </w:tc>
        <w:tc>
          <w:tcPr>
            <w:tcW w:w="709" w:type="dxa"/>
            <w:shd w:val="clear" w:color="auto" w:fill="FFFFFF"/>
          </w:tcPr>
          <w:p w14:paraId="21DED13D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3" w:type="dxa"/>
            <w:shd w:val="clear" w:color="auto" w:fill="FFFFFF"/>
          </w:tcPr>
          <w:p w14:paraId="7C0DC59B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14:paraId="3762D135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6500A882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54D5D4A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6400C675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0CCA69E6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C4D458A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4B71A6AF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62146276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43122F5F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2BB01592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1D385583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</w:tr>
      <w:tr w:rsidR="007F729D" w:rsidRPr="008B4FE6" w14:paraId="21C75AA7" w14:textId="77777777" w:rsidTr="000B287E">
        <w:trPr>
          <w:gridAfter w:val="1"/>
          <w:wAfter w:w="94" w:type="dxa"/>
          <w:trHeight w:val="357"/>
        </w:trPr>
        <w:tc>
          <w:tcPr>
            <w:tcW w:w="1418" w:type="dxa"/>
            <w:shd w:val="clear" w:color="auto" w:fill="FFFFFF"/>
            <w:vAlign w:val="center"/>
          </w:tcPr>
          <w:p w14:paraId="3767A4D4" w14:textId="77777777" w:rsidR="007F729D" w:rsidRPr="00AA511E" w:rsidRDefault="007F729D" w:rsidP="007F729D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A511E">
              <w:rPr>
                <w:rFonts w:ascii="Times New Roman" w:hAnsi="Times New Roman"/>
                <w:color w:val="000000"/>
                <w:sz w:val="14"/>
                <w:szCs w:val="14"/>
              </w:rPr>
              <w:t>pozostałe jednostki (NFOŚiGW)</w:t>
            </w:r>
          </w:p>
        </w:tc>
        <w:tc>
          <w:tcPr>
            <w:tcW w:w="709" w:type="dxa"/>
            <w:shd w:val="clear" w:color="auto" w:fill="FFFFFF"/>
          </w:tcPr>
          <w:p w14:paraId="1E2B2DC3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3" w:type="dxa"/>
            <w:shd w:val="clear" w:color="auto" w:fill="FFFFFF"/>
          </w:tcPr>
          <w:p w14:paraId="79875605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14:paraId="57FC0942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AFC0429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1389B45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63A98200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78ED3554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3F23D6F8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5CFAC0E2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1AC6814F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4C5B7A0E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6C665A6D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2DA804A8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</w:tr>
      <w:tr w:rsidR="007F729D" w:rsidRPr="008B4FE6" w14:paraId="55624648" w14:textId="77777777" w:rsidTr="000B287E">
        <w:trPr>
          <w:gridAfter w:val="1"/>
          <w:wAfter w:w="94" w:type="dxa"/>
          <w:trHeight w:val="357"/>
        </w:trPr>
        <w:tc>
          <w:tcPr>
            <w:tcW w:w="1418" w:type="dxa"/>
            <w:shd w:val="clear" w:color="auto" w:fill="FFFFFF"/>
            <w:vAlign w:val="center"/>
          </w:tcPr>
          <w:p w14:paraId="77ED864A" w14:textId="77777777" w:rsidR="007F729D" w:rsidRPr="00AA511E" w:rsidRDefault="007F729D" w:rsidP="007F729D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pozostałe jednostki (wfośigw)</w:t>
            </w:r>
          </w:p>
        </w:tc>
        <w:tc>
          <w:tcPr>
            <w:tcW w:w="709" w:type="dxa"/>
            <w:shd w:val="clear" w:color="auto" w:fill="FFFFFF"/>
          </w:tcPr>
          <w:p w14:paraId="6E45CBFA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3" w:type="dxa"/>
            <w:shd w:val="clear" w:color="auto" w:fill="FFFFFF"/>
          </w:tcPr>
          <w:p w14:paraId="06AF22D8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14:paraId="07D8770A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165B6173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AB62FB3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4A50C556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17AF4FE2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3B984A33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5C6349BD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6810AEE0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6311B1B2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38DAF034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423DBC01" w14:textId="77777777" w:rsidR="007F729D" w:rsidRPr="00AA511E" w:rsidRDefault="007F729D" w:rsidP="00DB5B0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11A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</w:tr>
      <w:tr w:rsidR="00B52457" w:rsidRPr="008B4FE6" w14:paraId="06F0989A" w14:textId="77777777" w:rsidTr="00017196">
        <w:trPr>
          <w:gridAfter w:val="1"/>
          <w:wAfter w:w="94" w:type="dxa"/>
          <w:trHeight w:val="348"/>
        </w:trPr>
        <w:tc>
          <w:tcPr>
            <w:tcW w:w="2127" w:type="dxa"/>
            <w:gridSpan w:val="2"/>
            <w:shd w:val="clear" w:color="auto" w:fill="FFFFFF"/>
            <w:vAlign w:val="center"/>
          </w:tcPr>
          <w:p w14:paraId="362F22C8" w14:textId="77777777" w:rsidR="00B52457" w:rsidRPr="000645E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645E6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930" w:type="dxa"/>
            <w:gridSpan w:val="20"/>
            <w:shd w:val="clear" w:color="auto" w:fill="FFFFFF"/>
            <w:vAlign w:val="center"/>
          </w:tcPr>
          <w:p w14:paraId="49561857" w14:textId="77777777" w:rsidR="00B52457" w:rsidRPr="000645E6" w:rsidRDefault="00A132FD" w:rsidP="006B4C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132FD">
              <w:rPr>
                <w:rFonts w:ascii="Times New Roman" w:hAnsi="Times New Roman"/>
              </w:rPr>
              <w:t>Rozporządzenie nie</w:t>
            </w:r>
            <w:r>
              <w:rPr>
                <w:rFonts w:ascii="Times New Roman" w:hAnsi="Times New Roman"/>
              </w:rPr>
              <w:t xml:space="preserve"> </w:t>
            </w:r>
            <w:r w:rsidRPr="00A132FD">
              <w:rPr>
                <w:rFonts w:ascii="Times New Roman" w:hAnsi="Times New Roman"/>
              </w:rPr>
              <w:t>powoduje skutków finansowych dla jednostek sektora finansów publicznych, w tym budżetu państwa</w:t>
            </w:r>
            <w:r>
              <w:rPr>
                <w:rFonts w:ascii="Times New Roman" w:hAnsi="Times New Roman"/>
              </w:rPr>
              <w:t xml:space="preserve"> </w:t>
            </w:r>
            <w:r w:rsidRPr="00A132FD">
              <w:rPr>
                <w:rFonts w:ascii="Times New Roman" w:hAnsi="Times New Roman"/>
              </w:rPr>
              <w:t>i budżetów jednostek samorządu terytorialnego, polegających na zwiększeniu wydatków lub</w:t>
            </w:r>
            <w:r>
              <w:rPr>
                <w:rFonts w:ascii="Times New Roman" w:hAnsi="Times New Roman"/>
              </w:rPr>
              <w:t xml:space="preserve"> </w:t>
            </w:r>
            <w:r w:rsidRPr="00A132FD">
              <w:rPr>
                <w:rFonts w:ascii="Times New Roman" w:hAnsi="Times New Roman"/>
              </w:rPr>
              <w:t>zmniejszeniu dochodów tych jednostek w stosunku do wielkości wynikających z obowiązujących</w:t>
            </w:r>
            <w:r>
              <w:rPr>
                <w:rFonts w:ascii="Times New Roman" w:hAnsi="Times New Roman"/>
              </w:rPr>
              <w:t xml:space="preserve"> </w:t>
            </w:r>
            <w:r w:rsidRPr="00A132FD">
              <w:rPr>
                <w:rFonts w:ascii="Times New Roman" w:hAnsi="Times New Roman"/>
              </w:rPr>
              <w:t>przepisów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52457" w:rsidRPr="008B4FE6" w14:paraId="6BF36D1F" w14:textId="77777777" w:rsidTr="00017196">
        <w:trPr>
          <w:gridAfter w:val="1"/>
          <w:wAfter w:w="94" w:type="dxa"/>
          <w:trHeight w:val="1124"/>
        </w:trPr>
        <w:tc>
          <w:tcPr>
            <w:tcW w:w="2127" w:type="dxa"/>
            <w:gridSpan w:val="2"/>
            <w:shd w:val="clear" w:color="auto" w:fill="FFFFFF"/>
          </w:tcPr>
          <w:p w14:paraId="571AFB00" w14:textId="77777777" w:rsidR="00B52457" w:rsidRPr="000645E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645E6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930" w:type="dxa"/>
            <w:gridSpan w:val="20"/>
            <w:shd w:val="clear" w:color="auto" w:fill="FFFFFF"/>
          </w:tcPr>
          <w:p w14:paraId="411C0B89" w14:textId="77777777" w:rsidR="00B52457" w:rsidRPr="00D870EF" w:rsidRDefault="007F729D" w:rsidP="00B52457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Przedmiotowy projekt nie będzie wpływał na sektor finansów publicznych.</w:t>
            </w:r>
            <w:r w:rsidR="005D1682">
              <w:rPr>
                <w:rFonts w:ascii="Times New Roman" w:hAnsi="Times New Roman"/>
              </w:rPr>
              <w:t xml:space="preserve"> </w:t>
            </w:r>
          </w:p>
        </w:tc>
      </w:tr>
      <w:tr w:rsidR="00B52457" w:rsidRPr="008B4FE6" w14:paraId="5691A72C" w14:textId="77777777" w:rsidTr="00017196">
        <w:trPr>
          <w:gridAfter w:val="1"/>
          <w:wAfter w:w="94" w:type="dxa"/>
          <w:trHeight w:val="345"/>
        </w:trPr>
        <w:tc>
          <w:tcPr>
            <w:tcW w:w="11057" w:type="dxa"/>
            <w:gridSpan w:val="22"/>
            <w:shd w:val="clear" w:color="auto" w:fill="99CCFF"/>
          </w:tcPr>
          <w:p w14:paraId="74AE1CBE" w14:textId="77777777" w:rsidR="00B52457" w:rsidRPr="00017196" w:rsidRDefault="00B52457" w:rsidP="00B52457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1719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017196">
              <w:rPr>
                <w:rFonts w:ascii="Times New Roman" w:hAnsi="Times New Roman"/>
                <w:b/>
                <w:color w:val="000000"/>
              </w:rPr>
              <w:t>konkurencyjność gospodarki i przedsiębiorczość, w tym funkcjonowanie przedsiębiorców oraz na rodzinę, obywateli i gospodarstwa domowe</w:t>
            </w:r>
          </w:p>
        </w:tc>
      </w:tr>
      <w:tr w:rsidR="00B52457" w:rsidRPr="008B4FE6" w14:paraId="709ABA70" w14:textId="77777777" w:rsidTr="00017196">
        <w:trPr>
          <w:gridAfter w:val="1"/>
          <w:wAfter w:w="94" w:type="dxa"/>
          <w:trHeight w:val="142"/>
        </w:trPr>
        <w:tc>
          <w:tcPr>
            <w:tcW w:w="11057" w:type="dxa"/>
            <w:gridSpan w:val="22"/>
            <w:shd w:val="clear" w:color="auto" w:fill="FFFFFF"/>
          </w:tcPr>
          <w:p w14:paraId="2CC73075" w14:textId="77777777" w:rsidR="00B52457" w:rsidRPr="00017196" w:rsidRDefault="00B52457" w:rsidP="00B5245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17196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B52457" w:rsidRPr="008B4FE6" w14:paraId="11A3EB12" w14:textId="77777777" w:rsidTr="00017196">
        <w:trPr>
          <w:trHeight w:val="142"/>
        </w:trPr>
        <w:tc>
          <w:tcPr>
            <w:tcW w:w="3876" w:type="dxa"/>
            <w:gridSpan w:val="5"/>
            <w:shd w:val="clear" w:color="auto" w:fill="FFFFFF"/>
          </w:tcPr>
          <w:p w14:paraId="7AEF54E4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377" w:type="dxa"/>
            <w:shd w:val="clear" w:color="auto" w:fill="FFFFFF"/>
          </w:tcPr>
          <w:p w14:paraId="4A98B8EC" w14:textId="77777777" w:rsidR="00B52457" w:rsidRPr="00017196" w:rsidRDefault="00B52457" w:rsidP="00B5245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6" w:type="dxa"/>
            <w:shd w:val="clear" w:color="auto" w:fill="FFFFFF"/>
          </w:tcPr>
          <w:p w14:paraId="5FFB0695" w14:textId="77777777" w:rsidR="00B52457" w:rsidRPr="00017196" w:rsidRDefault="00B52457" w:rsidP="00B5245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3" w:type="dxa"/>
            <w:gridSpan w:val="6"/>
            <w:shd w:val="clear" w:color="auto" w:fill="FFFFFF"/>
          </w:tcPr>
          <w:p w14:paraId="3C385B98" w14:textId="77777777" w:rsidR="00B52457" w:rsidRPr="00017196" w:rsidRDefault="00B52457" w:rsidP="00B5245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591EAB69" w14:textId="77777777" w:rsidR="00B52457" w:rsidRPr="00017196" w:rsidRDefault="00B52457" w:rsidP="00B5245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gridSpan w:val="3"/>
            <w:shd w:val="clear" w:color="auto" w:fill="FFFFFF"/>
          </w:tcPr>
          <w:p w14:paraId="08A2C925" w14:textId="77777777" w:rsidR="00B52457" w:rsidRPr="00017196" w:rsidRDefault="00B52457" w:rsidP="00B5245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14:paraId="680B366E" w14:textId="77777777" w:rsidR="00B52457" w:rsidRPr="00017196" w:rsidRDefault="00B52457" w:rsidP="00B5245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gridSpan w:val="4"/>
            <w:shd w:val="clear" w:color="auto" w:fill="FFFFFF"/>
          </w:tcPr>
          <w:p w14:paraId="1133F753" w14:textId="77777777" w:rsidR="00B52457" w:rsidRPr="00017196" w:rsidRDefault="00B52457" w:rsidP="00B52457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017196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017196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017196">
              <w:rPr>
                <w:rFonts w:ascii="Times New Roman" w:hAnsi="Times New Roman"/>
                <w:i/>
                <w:color w:val="000000"/>
                <w:spacing w:val="-2"/>
              </w:rPr>
              <w:t>(0-11)</w:t>
            </w:r>
          </w:p>
        </w:tc>
      </w:tr>
      <w:tr w:rsidR="00B52457" w:rsidRPr="008B4FE6" w14:paraId="3FCE0C00" w14:textId="77777777" w:rsidTr="00017196">
        <w:trPr>
          <w:trHeight w:val="142"/>
        </w:trPr>
        <w:tc>
          <w:tcPr>
            <w:tcW w:w="1418" w:type="dxa"/>
            <w:vMerge w:val="restart"/>
            <w:shd w:val="clear" w:color="auto" w:fill="FFFFFF"/>
          </w:tcPr>
          <w:p w14:paraId="587DC2B1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6BA2E022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17196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627D5E67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458" w:type="dxa"/>
            <w:gridSpan w:val="4"/>
            <w:shd w:val="clear" w:color="auto" w:fill="FFFFFF"/>
          </w:tcPr>
          <w:p w14:paraId="7E9B7E8A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377" w:type="dxa"/>
            <w:shd w:val="clear" w:color="auto" w:fill="FFFFFF"/>
          </w:tcPr>
          <w:p w14:paraId="2E526E44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14:paraId="2B5D038A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693" w:type="dxa"/>
            <w:gridSpan w:val="6"/>
            <w:shd w:val="clear" w:color="auto" w:fill="FFFFFF"/>
          </w:tcPr>
          <w:p w14:paraId="2A5DA0FF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64F624A3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  <w:gridSpan w:val="3"/>
            <w:shd w:val="clear" w:color="auto" w:fill="FFFFFF"/>
          </w:tcPr>
          <w:p w14:paraId="51E85E6D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5A7B53F0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01" w:type="dxa"/>
            <w:gridSpan w:val="4"/>
            <w:shd w:val="clear" w:color="auto" w:fill="FFFFFF"/>
          </w:tcPr>
          <w:p w14:paraId="484FFDF2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17196">
              <w:rPr>
                <w:rFonts w:ascii="Times New Roman" w:hAnsi="Times New Roman"/>
                <w:spacing w:val="-2"/>
              </w:rPr>
              <w:t>brak wpływu</w:t>
            </w:r>
          </w:p>
        </w:tc>
      </w:tr>
      <w:tr w:rsidR="00B52457" w:rsidRPr="008B4FE6" w14:paraId="4059281F" w14:textId="77777777" w:rsidTr="00017196">
        <w:trPr>
          <w:trHeight w:val="142"/>
        </w:trPr>
        <w:tc>
          <w:tcPr>
            <w:tcW w:w="1418" w:type="dxa"/>
            <w:vMerge/>
            <w:shd w:val="clear" w:color="auto" w:fill="FFFFFF"/>
          </w:tcPr>
          <w:p w14:paraId="5EAF22BB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58" w:type="dxa"/>
            <w:gridSpan w:val="4"/>
            <w:shd w:val="clear" w:color="auto" w:fill="FFFFFF"/>
          </w:tcPr>
          <w:p w14:paraId="7FD44BC0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377" w:type="dxa"/>
            <w:shd w:val="clear" w:color="auto" w:fill="FFFFFF"/>
          </w:tcPr>
          <w:p w14:paraId="0E6B1391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14:paraId="3CDA5D3F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693" w:type="dxa"/>
            <w:gridSpan w:val="6"/>
            <w:shd w:val="clear" w:color="auto" w:fill="FFFFFF"/>
          </w:tcPr>
          <w:p w14:paraId="2037FCE0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1EECDFB0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  <w:gridSpan w:val="3"/>
            <w:shd w:val="clear" w:color="auto" w:fill="FFFFFF"/>
          </w:tcPr>
          <w:p w14:paraId="004E3344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53116063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01" w:type="dxa"/>
            <w:gridSpan w:val="4"/>
            <w:shd w:val="clear" w:color="auto" w:fill="FFFFFF"/>
          </w:tcPr>
          <w:p w14:paraId="5CABA801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17196">
              <w:rPr>
                <w:rFonts w:ascii="Times New Roman" w:hAnsi="Times New Roman"/>
                <w:spacing w:val="-2"/>
              </w:rPr>
              <w:t>brak wpływu</w:t>
            </w:r>
          </w:p>
        </w:tc>
      </w:tr>
      <w:tr w:rsidR="00B52457" w:rsidRPr="008B4FE6" w14:paraId="0A4600A8" w14:textId="77777777" w:rsidTr="00017196">
        <w:trPr>
          <w:trHeight w:val="142"/>
        </w:trPr>
        <w:tc>
          <w:tcPr>
            <w:tcW w:w="1418" w:type="dxa"/>
            <w:vMerge/>
            <w:shd w:val="clear" w:color="auto" w:fill="FFFFFF"/>
          </w:tcPr>
          <w:p w14:paraId="37650D78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58" w:type="dxa"/>
            <w:gridSpan w:val="4"/>
            <w:shd w:val="clear" w:color="auto" w:fill="FFFFFF"/>
          </w:tcPr>
          <w:p w14:paraId="3AC29720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377" w:type="dxa"/>
            <w:shd w:val="clear" w:color="auto" w:fill="FFFFFF"/>
          </w:tcPr>
          <w:p w14:paraId="562C7AFE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14:paraId="03775059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693" w:type="dxa"/>
            <w:gridSpan w:val="6"/>
            <w:shd w:val="clear" w:color="auto" w:fill="FFFFFF"/>
          </w:tcPr>
          <w:p w14:paraId="1352134B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4EBAD71F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  <w:gridSpan w:val="3"/>
            <w:shd w:val="clear" w:color="auto" w:fill="FFFFFF"/>
          </w:tcPr>
          <w:p w14:paraId="70DBA6E9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359F3301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01" w:type="dxa"/>
            <w:gridSpan w:val="4"/>
            <w:shd w:val="clear" w:color="auto" w:fill="FFFFFF"/>
          </w:tcPr>
          <w:p w14:paraId="377478AB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17196">
              <w:rPr>
                <w:rFonts w:ascii="Times New Roman" w:hAnsi="Times New Roman"/>
                <w:spacing w:val="-2"/>
              </w:rPr>
              <w:t>brak wpływu</w:t>
            </w:r>
          </w:p>
        </w:tc>
      </w:tr>
      <w:tr w:rsidR="00B52457" w:rsidRPr="008B4FE6" w14:paraId="03609C4D" w14:textId="77777777" w:rsidTr="00017196">
        <w:trPr>
          <w:gridAfter w:val="1"/>
          <w:wAfter w:w="94" w:type="dxa"/>
          <w:trHeight w:val="142"/>
        </w:trPr>
        <w:tc>
          <w:tcPr>
            <w:tcW w:w="1418" w:type="dxa"/>
            <w:vMerge w:val="restart"/>
            <w:shd w:val="clear" w:color="auto" w:fill="FFFFFF"/>
          </w:tcPr>
          <w:p w14:paraId="3A93D9EA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458" w:type="dxa"/>
            <w:gridSpan w:val="4"/>
            <w:shd w:val="clear" w:color="auto" w:fill="FFFFFF"/>
          </w:tcPr>
          <w:p w14:paraId="551BB847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181" w:type="dxa"/>
            <w:gridSpan w:val="17"/>
            <w:shd w:val="clear" w:color="auto" w:fill="FFFFFF"/>
          </w:tcPr>
          <w:p w14:paraId="23796691" w14:textId="2972FD8C" w:rsidR="00B52457" w:rsidRPr="00017196" w:rsidRDefault="00B52457" w:rsidP="00B5245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17196">
              <w:rPr>
                <w:rFonts w:ascii="Times New Roman" w:eastAsia="Times New Roman" w:hAnsi="Times New Roman"/>
                <w:lang w:eastAsia="ar-SA"/>
              </w:rPr>
              <w:t xml:space="preserve">Omawiany projekt </w:t>
            </w:r>
            <w:r w:rsidR="007F729D">
              <w:rPr>
                <w:rFonts w:ascii="Times New Roman" w:eastAsia="Times New Roman" w:hAnsi="Times New Roman"/>
                <w:lang w:eastAsia="ar-SA"/>
              </w:rPr>
              <w:t xml:space="preserve">usprawni funkcjonowanie dużych przedsiębiorstw poprzez doprecyzowanie przepisów i wyeliminowanie wątpliwości interpretacyjnych co </w:t>
            </w:r>
            <w:r w:rsidR="007F729D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do uznawania </w:t>
            </w:r>
            <w:r w:rsidR="00272D0C">
              <w:rPr>
                <w:rFonts w:ascii="Times New Roman" w:eastAsia="Times New Roman" w:hAnsi="Times New Roman"/>
                <w:lang w:eastAsia="ar-SA"/>
              </w:rPr>
              <w:t xml:space="preserve">za dotrzymane </w:t>
            </w:r>
            <w:r w:rsidR="007F729D">
              <w:rPr>
                <w:rFonts w:ascii="Times New Roman" w:eastAsia="Times New Roman" w:hAnsi="Times New Roman"/>
                <w:lang w:eastAsia="ar-SA"/>
              </w:rPr>
              <w:t xml:space="preserve">wielkości dopuszczalnej emisji </w:t>
            </w:r>
            <w:r w:rsidR="00272D0C">
              <w:rPr>
                <w:rFonts w:ascii="Times New Roman" w:eastAsia="Times New Roman" w:hAnsi="Times New Roman"/>
                <w:lang w:eastAsia="ar-SA"/>
              </w:rPr>
              <w:t>określanych w pozwoleniach zintegrowanych z uwzględnieniem wymagań konkluzji BAT</w:t>
            </w:r>
            <w:r w:rsidR="007F729D">
              <w:rPr>
                <w:rFonts w:ascii="Times New Roman" w:eastAsia="Times New Roman" w:hAnsi="Times New Roman"/>
                <w:lang w:eastAsia="ar-SA"/>
              </w:rPr>
              <w:t xml:space="preserve">. </w:t>
            </w:r>
          </w:p>
        </w:tc>
      </w:tr>
      <w:tr w:rsidR="00B52457" w:rsidRPr="008B4FE6" w14:paraId="0FF644D7" w14:textId="77777777" w:rsidTr="00017196">
        <w:trPr>
          <w:gridAfter w:val="1"/>
          <w:wAfter w:w="94" w:type="dxa"/>
          <w:trHeight w:val="142"/>
        </w:trPr>
        <w:tc>
          <w:tcPr>
            <w:tcW w:w="1418" w:type="dxa"/>
            <w:vMerge/>
            <w:shd w:val="clear" w:color="auto" w:fill="FFFFFF"/>
          </w:tcPr>
          <w:p w14:paraId="2C58DE5C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58" w:type="dxa"/>
            <w:gridSpan w:val="4"/>
            <w:shd w:val="clear" w:color="auto" w:fill="FFFFFF"/>
          </w:tcPr>
          <w:p w14:paraId="68574596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181" w:type="dxa"/>
            <w:gridSpan w:val="17"/>
            <w:shd w:val="clear" w:color="auto" w:fill="FFFFFF"/>
          </w:tcPr>
          <w:p w14:paraId="77158758" w14:textId="77777777" w:rsidR="00B52457" w:rsidRPr="00017196" w:rsidRDefault="00B52457" w:rsidP="00B5245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17196">
              <w:rPr>
                <w:rFonts w:ascii="Times New Roman" w:hAnsi="Times New Roman"/>
                <w:color w:val="000000"/>
                <w:spacing w:val="-2"/>
              </w:rPr>
              <w:t>Omawiany projekt nie wpływa na sytuację ekonomiczną mikro, małych i średnich przedsiębiorst</w:t>
            </w:r>
            <w:r w:rsidR="007F729D">
              <w:rPr>
                <w:rFonts w:ascii="Times New Roman" w:hAnsi="Times New Roman"/>
                <w:color w:val="000000"/>
                <w:spacing w:val="-2"/>
              </w:rPr>
              <w:t xml:space="preserve">w gdyż takie zazwyczaj nie wymagają uzyskania pozwolenia zintegrowanego </w:t>
            </w:r>
            <w:r w:rsidR="00B230D4">
              <w:rPr>
                <w:rFonts w:ascii="Times New Roman" w:hAnsi="Times New Roman"/>
                <w:color w:val="000000"/>
                <w:spacing w:val="-2"/>
              </w:rPr>
              <w:t>lub</w:t>
            </w:r>
            <w:r w:rsidR="007F729D">
              <w:rPr>
                <w:rFonts w:ascii="Times New Roman" w:hAnsi="Times New Roman"/>
                <w:color w:val="000000"/>
                <w:spacing w:val="-2"/>
              </w:rPr>
              <w:t xml:space="preserve"> nie są zobligowane do prowadzenia pomiarów ciągłych emisji.</w:t>
            </w:r>
          </w:p>
        </w:tc>
      </w:tr>
      <w:tr w:rsidR="00B52457" w:rsidRPr="008B4FE6" w14:paraId="2CBB97F7" w14:textId="77777777" w:rsidTr="00017196">
        <w:trPr>
          <w:gridAfter w:val="1"/>
          <w:wAfter w:w="94" w:type="dxa"/>
          <w:trHeight w:val="596"/>
        </w:trPr>
        <w:tc>
          <w:tcPr>
            <w:tcW w:w="1418" w:type="dxa"/>
            <w:vMerge/>
            <w:shd w:val="clear" w:color="auto" w:fill="FFFFFF"/>
          </w:tcPr>
          <w:p w14:paraId="75BBA7F8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58" w:type="dxa"/>
            <w:gridSpan w:val="4"/>
            <w:shd w:val="clear" w:color="auto" w:fill="FFFFFF"/>
          </w:tcPr>
          <w:p w14:paraId="3B27DA51" w14:textId="77777777" w:rsidR="00B52457" w:rsidRPr="00017196" w:rsidRDefault="00B52457" w:rsidP="00B52457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</w:rPr>
              <w:t>rodzina, obywatele oraz gospodarstwa domowe, osoby starsze i niepełnosprawne</w:t>
            </w:r>
            <w:r w:rsidRPr="0001719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181" w:type="dxa"/>
            <w:gridSpan w:val="17"/>
            <w:shd w:val="clear" w:color="auto" w:fill="FFFFFF"/>
          </w:tcPr>
          <w:p w14:paraId="02EF2DC5" w14:textId="77777777" w:rsidR="00B52457" w:rsidRPr="00017196" w:rsidRDefault="007F729D" w:rsidP="00B5245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wpływu</w:t>
            </w:r>
            <w:r w:rsidR="00B52457" w:rsidRPr="0001719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B52457" w:rsidRPr="008B4FE6" w14:paraId="362C6943" w14:textId="77777777" w:rsidTr="00017196">
        <w:trPr>
          <w:gridAfter w:val="1"/>
          <w:wAfter w:w="94" w:type="dxa"/>
          <w:trHeight w:val="142"/>
        </w:trPr>
        <w:tc>
          <w:tcPr>
            <w:tcW w:w="1418" w:type="dxa"/>
            <w:shd w:val="clear" w:color="auto" w:fill="FFFFFF"/>
          </w:tcPr>
          <w:p w14:paraId="33C19774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458" w:type="dxa"/>
            <w:gridSpan w:val="4"/>
            <w:shd w:val="clear" w:color="auto" w:fill="FFFFFF"/>
          </w:tcPr>
          <w:p w14:paraId="24DC1AE1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181" w:type="dxa"/>
            <w:gridSpan w:val="17"/>
            <w:shd w:val="clear" w:color="auto" w:fill="FFFFFF"/>
          </w:tcPr>
          <w:p w14:paraId="2AFFE622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17196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B52457" w:rsidRPr="008B4FE6" w14:paraId="0C9B3ECB" w14:textId="77777777" w:rsidTr="00017196">
        <w:trPr>
          <w:gridAfter w:val="1"/>
          <w:wAfter w:w="94" w:type="dxa"/>
          <w:trHeight w:val="1175"/>
        </w:trPr>
        <w:tc>
          <w:tcPr>
            <w:tcW w:w="2127" w:type="dxa"/>
            <w:gridSpan w:val="2"/>
            <w:shd w:val="clear" w:color="auto" w:fill="FFFFFF"/>
          </w:tcPr>
          <w:p w14:paraId="60CF110B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930" w:type="dxa"/>
            <w:gridSpan w:val="20"/>
            <w:shd w:val="clear" w:color="auto" w:fill="FFFFFF"/>
            <w:vAlign w:val="center"/>
          </w:tcPr>
          <w:p w14:paraId="02CDCDCF" w14:textId="773C273F" w:rsidR="00B52457" w:rsidRPr="00017196" w:rsidRDefault="00AA40E8" w:rsidP="00B5245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B52457" w:rsidRPr="00017196">
              <w:rPr>
                <w:rFonts w:ascii="Times New Roman" w:hAnsi="Times New Roman"/>
              </w:rPr>
              <w:t xml:space="preserve">rojekt wpłynie </w:t>
            </w:r>
            <w:r w:rsidR="00D932BA">
              <w:rPr>
                <w:rFonts w:ascii="Times New Roman" w:hAnsi="Times New Roman"/>
              </w:rPr>
              <w:t>na usprawnienie pracy Inspekcji Ochrony Środowiska jak również organów właściwych do wydawania pozwoleń zintegrowanych przez doprecyzowanie przepisów.</w:t>
            </w:r>
          </w:p>
          <w:p w14:paraId="2C5D2683" w14:textId="77777777" w:rsidR="00B52457" w:rsidRPr="00017196" w:rsidRDefault="00B52457" w:rsidP="00B5245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52457" w:rsidRPr="008B4FE6" w14:paraId="286D2611" w14:textId="77777777" w:rsidTr="00017196">
        <w:trPr>
          <w:gridAfter w:val="1"/>
          <w:wAfter w:w="94" w:type="dxa"/>
          <w:trHeight w:val="342"/>
        </w:trPr>
        <w:tc>
          <w:tcPr>
            <w:tcW w:w="11057" w:type="dxa"/>
            <w:gridSpan w:val="22"/>
            <w:shd w:val="clear" w:color="auto" w:fill="99CCFF"/>
            <w:vAlign w:val="center"/>
          </w:tcPr>
          <w:p w14:paraId="3AC4BC00" w14:textId="77777777" w:rsidR="00B52457" w:rsidRPr="00017196" w:rsidRDefault="00B52457" w:rsidP="00B52457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7196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B52457" w:rsidRPr="008B4FE6" w14:paraId="61B33B5A" w14:textId="77777777" w:rsidTr="00017196">
        <w:trPr>
          <w:gridAfter w:val="1"/>
          <w:wAfter w:w="94" w:type="dxa"/>
          <w:trHeight w:val="151"/>
        </w:trPr>
        <w:tc>
          <w:tcPr>
            <w:tcW w:w="11057" w:type="dxa"/>
            <w:gridSpan w:val="22"/>
            <w:shd w:val="clear" w:color="auto" w:fill="FFFFFF"/>
          </w:tcPr>
          <w:p w14:paraId="7E5A1A63" w14:textId="77777777" w:rsidR="00B52457" w:rsidRPr="00017196" w:rsidRDefault="00D932BA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B52457" w:rsidRPr="00017196">
              <w:rPr>
                <w:rFonts w:ascii="Times New Roman" w:hAnsi="Times New Roman"/>
              </w:rPr>
              <w:t xml:space="preserve"> </w:t>
            </w:r>
            <w:r w:rsidR="00B52457" w:rsidRPr="00017196">
              <w:rPr>
                <w:rFonts w:ascii="Times New Roman" w:hAnsi="Times New Roman"/>
                <w:color w:val="000000"/>
              </w:rPr>
              <w:t xml:space="preserve"> </w:t>
            </w:r>
            <w:r w:rsidR="00B52457" w:rsidRPr="00017196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B52457" w:rsidRPr="008B4FE6" w14:paraId="154387AF" w14:textId="77777777" w:rsidTr="00017196">
        <w:trPr>
          <w:gridAfter w:val="1"/>
          <w:wAfter w:w="94" w:type="dxa"/>
          <w:trHeight w:val="946"/>
        </w:trPr>
        <w:tc>
          <w:tcPr>
            <w:tcW w:w="4679" w:type="dxa"/>
            <w:gridSpan w:val="7"/>
            <w:shd w:val="clear" w:color="auto" w:fill="FFFFFF"/>
          </w:tcPr>
          <w:p w14:paraId="33F8E169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17196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017196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6378" w:type="dxa"/>
            <w:gridSpan w:val="15"/>
            <w:shd w:val="clear" w:color="auto" w:fill="FFFFFF"/>
          </w:tcPr>
          <w:p w14:paraId="6DEC3A54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19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17196">
              <w:rPr>
                <w:rFonts w:ascii="Times New Roman" w:hAnsi="Times New Roman"/>
                <w:color w:val="000000"/>
              </w:rPr>
              <w:fldChar w:fldCharType="end"/>
            </w:r>
            <w:r w:rsidRPr="00017196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A86A9C5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19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17196">
              <w:rPr>
                <w:rFonts w:ascii="Times New Roman" w:hAnsi="Times New Roman"/>
                <w:color w:val="000000"/>
              </w:rPr>
              <w:fldChar w:fldCharType="end"/>
            </w:r>
            <w:r w:rsidRPr="00017196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B2BAAC8" w14:textId="77777777" w:rsidR="00B52457" w:rsidRPr="00017196" w:rsidRDefault="00D932BA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52457" w:rsidRPr="00017196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B52457" w:rsidRPr="008B4FE6" w14:paraId="35BF637D" w14:textId="77777777" w:rsidTr="00017196">
        <w:trPr>
          <w:gridAfter w:val="1"/>
          <w:wAfter w:w="94" w:type="dxa"/>
          <w:trHeight w:val="1059"/>
        </w:trPr>
        <w:tc>
          <w:tcPr>
            <w:tcW w:w="4679" w:type="dxa"/>
            <w:gridSpan w:val="7"/>
            <w:shd w:val="clear" w:color="auto" w:fill="FFFFFF"/>
          </w:tcPr>
          <w:p w14:paraId="5AB913EC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1719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19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17196">
              <w:rPr>
                <w:rFonts w:ascii="Times New Roman" w:hAnsi="Times New Roman"/>
                <w:color w:val="000000"/>
              </w:rPr>
              <w:fldChar w:fldCharType="end"/>
            </w:r>
            <w:r w:rsidRPr="00017196">
              <w:rPr>
                <w:rFonts w:ascii="Times New Roman" w:hAnsi="Times New Roman"/>
                <w:color w:val="000000"/>
              </w:rPr>
              <w:t xml:space="preserve"> </w:t>
            </w:r>
            <w:r w:rsidRPr="00017196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093E2C4A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1719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19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17196">
              <w:rPr>
                <w:rFonts w:ascii="Times New Roman" w:hAnsi="Times New Roman"/>
                <w:color w:val="000000"/>
              </w:rPr>
              <w:fldChar w:fldCharType="end"/>
            </w:r>
            <w:r w:rsidRPr="00017196">
              <w:rPr>
                <w:rFonts w:ascii="Times New Roman" w:hAnsi="Times New Roman"/>
                <w:color w:val="000000"/>
              </w:rPr>
              <w:t xml:space="preserve"> </w:t>
            </w:r>
            <w:r w:rsidRPr="0001719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3135C769" w14:textId="77777777" w:rsidR="00B52457" w:rsidRPr="00017196" w:rsidRDefault="00D932BA" w:rsidP="00B5245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52457" w:rsidRPr="00017196">
              <w:rPr>
                <w:rFonts w:ascii="Times New Roman" w:hAnsi="Times New Roman"/>
                <w:color w:val="000000"/>
              </w:rPr>
              <w:t xml:space="preserve"> </w:t>
            </w:r>
            <w:r w:rsidR="00B52457" w:rsidRPr="00017196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772FC748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1719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19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17196">
              <w:rPr>
                <w:rFonts w:ascii="Times New Roman" w:hAnsi="Times New Roman"/>
                <w:color w:val="000000"/>
              </w:rPr>
              <w:fldChar w:fldCharType="end"/>
            </w:r>
            <w:r w:rsidRPr="00017196">
              <w:rPr>
                <w:rFonts w:ascii="Times New Roman" w:hAnsi="Times New Roman"/>
                <w:color w:val="000000"/>
              </w:rPr>
              <w:t xml:space="preserve"> </w:t>
            </w:r>
            <w:r w:rsidRPr="0001719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017196">
              <w:rPr>
                <w:rFonts w:ascii="Times New Roman" w:hAnsi="Times New Roman"/>
                <w:color w:val="000000"/>
              </w:rPr>
              <w:t xml:space="preserve"> </w:t>
            </w:r>
            <w:r w:rsidRPr="0001719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1719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17196">
              <w:rPr>
                <w:rFonts w:ascii="Times New Roman" w:hAnsi="Times New Roman"/>
                <w:color w:val="000000"/>
              </w:rPr>
            </w:r>
            <w:r w:rsidRPr="00017196">
              <w:rPr>
                <w:rFonts w:ascii="Times New Roman" w:hAnsi="Times New Roman"/>
                <w:color w:val="000000"/>
              </w:rPr>
              <w:fldChar w:fldCharType="separate"/>
            </w:r>
            <w:r w:rsidRPr="00017196">
              <w:rPr>
                <w:rFonts w:ascii="Times New Roman" w:hAnsi="Times New Roman"/>
                <w:noProof/>
                <w:color w:val="000000"/>
              </w:rPr>
              <w:t> </w:t>
            </w:r>
            <w:r w:rsidRPr="00017196">
              <w:rPr>
                <w:rFonts w:ascii="Times New Roman" w:hAnsi="Times New Roman"/>
                <w:noProof/>
                <w:color w:val="000000"/>
              </w:rPr>
              <w:t> </w:t>
            </w:r>
            <w:r w:rsidRPr="00017196">
              <w:rPr>
                <w:rFonts w:ascii="Times New Roman" w:hAnsi="Times New Roman"/>
                <w:noProof/>
                <w:color w:val="000000"/>
              </w:rPr>
              <w:t> </w:t>
            </w:r>
            <w:r w:rsidRPr="00017196">
              <w:rPr>
                <w:rFonts w:ascii="Times New Roman" w:hAnsi="Times New Roman"/>
                <w:noProof/>
                <w:color w:val="000000"/>
              </w:rPr>
              <w:t> </w:t>
            </w:r>
            <w:r w:rsidRPr="00017196">
              <w:rPr>
                <w:rFonts w:ascii="Times New Roman" w:hAnsi="Times New Roman"/>
                <w:noProof/>
                <w:color w:val="000000"/>
              </w:rPr>
              <w:t> </w:t>
            </w:r>
            <w:r w:rsidRPr="0001719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378" w:type="dxa"/>
            <w:gridSpan w:val="15"/>
            <w:shd w:val="clear" w:color="auto" w:fill="FFFFFF"/>
          </w:tcPr>
          <w:p w14:paraId="7EFD0193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1719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19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17196">
              <w:rPr>
                <w:rFonts w:ascii="Times New Roman" w:hAnsi="Times New Roman"/>
                <w:color w:val="000000"/>
              </w:rPr>
              <w:fldChar w:fldCharType="end"/>
            </w:r>
            <w:r w:rsidRPr="00017196">
              <w:rPr>
                <w:rFonts w:ascii="Times New Roman" w:hAnsi="Times New Roman"/>
                <w:color w:val="000000"/>
              </w:rPr>
              <w:t xml:space="preserve"> </w:t>
            </w:r>
            <w:r w:rsidRPr="0001719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B325E4F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1719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19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17196">
              <w:rPr>
                <w:rFonts w:ascii="Times New Roman" w:hAnsi="Times New Roman"/>
                <w:color w:val="000000"/>
              </w:rPr>
              <w:fldChar w:fldCharType="end"/>
            </w:r>
            <w:r w:rsidRPr="00017196">
              <w:rPr>
                <w:rFonts w:ascii="Times New Roman" w:hAnsi="Times New Roman"/>
                <w:color w:val="000000"/>
              </w:rPr>
              <w:t xml:space="preserve"> </w:t>
            </w:r>
            <w:r w:rsidRPr="0001719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6658EAEB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1719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19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17196">
              <w:rPr>
                <w:rFonts w:ascii="Times New Roman" w:hAnsi="Times New Roman"/>
                <w:color w:val="000000"/>
              </w:rPr>
              <w:fldChar w:fldCharType="end"/>
            </w:r>
            <w:r w:rsidRPr="00017196">
              <w:rPr>
                <w:rFonts w:ascii="Times New Roman" w:hAnsi="Times New Roman"/>
                <w:color w:val="000000"/>
              </w:rPr>
              <w:t xml:space="preserve"> </w:t>
            </w:r>
            <w:r w:rsidRPr="00017196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7C391AA0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19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17196">
              <w:rPr>
                <w:rFonts w:ascii="Times New Roman" w:hAnsi="Times New Roman"/>
                <w:color w:val="000000"/>
              </w:rPr>
              <w:fldChar w:fldCharType="end"/>
            </w:r>
            <w:r w:rsidRPr="00017196">
              <w:rPr>
                <w:rFonts w:ascii="Times New Roman" w:hAnsi="Times New Roman"/>
                <w:color w:val="000000"/>
              </w:rPr>
              <w:t xml:space="preserve"> </w:t>
            </w:r>
            <w:r w:rsidRPr="0001719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017196">
              <w:rPr>
                <w:rFonts w:ascii="Times New Roman" w:hAnsi="Times New Roman"/>
                <w:color w:val="000000"/>
              </w:rPr>
              <w:t xml:space="preserve"> </w:t>
            </w:r>
            <w:r w:rsidRPr="0001719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1719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17196">
              <w:rPr>
                <w:rFonts w:ascii="Times New Roman" w:hAnsi="Times New Roman"/>
                <w:color w:val="000000"/>
              </w:rPr>
            </w:r>
            <w:r w:rsidRPr="00017196">
              <w:rPr>
                <w:rFonts w:ascii="Times New Roman" w:hAnsi="Times New Roman"/>
                <w:color w:val="000000"/>
              </w:rPr>
              <w:fldChar w:fldCharType="separate"/>
            </w:r>
            <w:r w:rsidRPr="00017196">
              <w:rPr>
                <w:rFonts w:ascii="Times New Roman" w:hAnsi="Times New Roman"/>
                <w:noProof/>
                <w:color w:val="000000"/>
              </w:rPr>
              <w:t> </w:t>
            </w:r>
            <w:r w:rsidRPr="00017196">
              <w:rPr>
                <w:rFonts w:ascii="Times New Roman" w:hAnsi="Times New Roman"/>
                <w:noProof/>
                <w:color w:val="000000"/>
              </w:rPr>
              <w:t> </w:t>
            </w:r>
            <w:r w:rsidRPr="00017196">
              <w:rPr>
                <w:rFonts w:ascii="Times New Roman" w:hAnsi="Times New Roman"/>
                <w:noProof/>
                <w:color w:val="000000"/>
              </w:rPr>
              <w:t> </w:t>
            </w:r>
            <w:r w:rsidRPr="00017196">
              <w:rPr>
                <w:rFonts w:ascii="Times New Roman" w:hAnsi="Times New Roman"/>
                <w:noProof/>
                <w:color w:val="000000"/>
              </w:rPr>
              <w:t> </w:t>
            </w:r>
            <w:r w:rsidRPr="00017196">
              <w:rPr>
                <w:rFonts w:ascii="Times New Roman" w:hAnsi="Times New Roman"/>
                <w:noProof/>
                <w:color w:val="000000"/>
              </w:rPr>
              <w:t> </w:t>
            </w:r>
            <w:r w:rsidRPr="00017196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B52457" w:rsidRPr="008B4FE6" w14:paraId="4FB9CF0D" w14:textId="77777777" w:rsidTr="00017196">
        <w:trPr>
          <w:gridAfter w:val="1"/>
          <w:wAfter w:w="94" w:type="dxa"/>
          <w:trHeight w:val="870"/>
        </w:trPr>
        <w:tc>
          <w:tcPr>
            <w:tcW w:w="4679" w:type="dxa"/>
            <w:gridSpan w:val="7"/>
            <w:shd w:val="clear" w:color="auto" w:fill="FFFFFF"/>
          </w:tcPr>
          <w:p w14:paraId="0A587387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6378" w:type="dxa"/>
            <w:gridSpan w:val="15"/>
            <w:shd w:val="clear" w:color="auto" w:fill="FFFFFF"/>
          </w:tcPr>
          <w:p w14:paraId="7E54AF99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19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17196">
              <w:rPr>
                <w:rFonts w:ascii="Times New Roman" w:hAnsi="Times New Roman"/>
                <w:color w:val="000000"/>
              </w:rPr>
              <w:fldChar w:fldCharType="end"/>
            </w:r>
            <w:r w:rsidRPr="00017196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1E16B35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19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17196">
              <w:rPr>
                <w:rFonts w:ascii="Times New Roman" w:hAnsi="Times New Roman"/>
                <w:color w:val="000000"/>
              </w:rPr>
              <w:fldChar w:fldCharType="end"/>
            </w:r>
            <w:r w:rsidRPr="00017196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FDA9604" w14:textId="77777777" w:rsidR="00B52457" w:rsidRPr="00017196" w:rsidRDefault="00D932BA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52457" w:rsidRPr="00017196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B52457" w:rsidRPr="008B4FE6" w14:paraId="2AE75D67" w14:textId="77777777" w:rsidTr="00017196">
        <w:trPr>
          <w:gridAfter w:val="1"/>
          <w:wAfter w:w="94" w:type="dxa"/>
          <w:trHeight w:val="582"/>
        </w:trPr>
        <w:tc>
          <w:tcPr>
            <w:tcW w:w="11057" w:type="dxa"/>
            <w:gridSpan w:val="22"/>
            <w:shd w:val="clear" w:color="auto" w:fill="FFFFFF"/>
          </w:tcPr>
          <w:p w14:paraId="2648F706" w14:textId="77777777" w:rsidR="00B52457" w:rsidRPr="00017196" w:rsidRDefault="00B52457" w:rsidP="00B5245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t>Komentarz:</w:t>
            </w:r>
          </w:p>
          <w:p w14:paraId="583957BA" w14:textId="70280792" w:rsidR="00B52457" w:rsidRPr="00017196" w:rsidRDefault="00B52457" w:rsidP="00B52457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7196">
              <w:rPr>
                <w:rFonts w:ascii="Times New Roman" w:hAnsi="Times New Roman"/>
                <w:sz w:val="22"/>
                <w:szCs w:val="22"/>
              </w:rPr>
              <w:t xml:space="preserve">Projekt </w:t>
            </w:r>
            <w:r w:rsidR="00D932BA">
              <w:rPr>
                <w:rFonts w:ascii="Times New Roman" w:hAnsi="Times New Roman"/>
                <w:sz w:val="22"/>
                <w:szCs w:val="22"/>
              </w:rPr>
              <w:t>rozporządzenia</w:t>
            </w:r>
            <w:r w:rsidRPr="00017196">
              <w:rPr>
                <w:rFonts w:ascii="Times New Roman" w:hAnsi="Times New Roman"/>
                <w:sz w:val="22"/>
                <w:szCs w:val="22"/>
              </w:rPr>
              <w:t xml:space="preserve"> nie </w:t>
            </w:r>
            <w:r w:rsidR="00D932BA">
              <w:rPr>
                <w:rFonts w:ascii="Times New Roman" w:hAnsi="Times New Roman"/>
                <w:sz w:val="22"/>
                <w:szCs w:val="22"/>
              </w:rPr>
              <w:t>przysporzy dodatkowych obciążeń administracyjnych</w:t>
            </w:r>
            <w:r w:rsidRPr="00017196">
              <w:rPr>
                <w:rFonts w:ascii="Times New Roman" w:hAnsi="Times New Roman"/>
                <w:sz w:val="22"/>
                <w:szCs w:val="22"/>
              </w:rPr>
              <w:t>.</w:t>
            </w:r>
            <w:r w:rsidR="00D932BA">
              <w:rPr>
                <w:rFonts w:ascii="Times New Roman" w:hAnsi="Times New Roman"/>
                <w:sz w:val="22"/>
                <w:szCs w:val="22"/>
              </w:rPr>
              <w:t xml:space="preserve"> W niektórych przypadkach konieczne może być jedynie dostosowanie </w:t>
            </w:r>
            <w:r w:rsidR="00B230D4">
              <w:rPr>
                <w:rFonts w:ascii="Times New Roman" w:hAnsi="Times New Roman"/>
                <w:sz w:val="22"/>
                <w:szCs w:val="22"/>
              </w:rPr>
              <w:t>systemów informatycznych służących do przechowywania i przetwarzania danych pomiarowych</w:t>
            </w:r>
            <w:r w:rsidR="00D932BA">
              <w:rPr>
                <w:rFonts w:ascii="Times New Roman" w:hAnsi="Times New Roman"/>
                <w:sz w:val="22"/>
                <w:szCs w:val="22"/>
              </w:rPr>
              <w:t>. Wejście w życie projektowanego rozporządzenia może skrócić czas związany z weryfikacją dotrzymywania wielkości dopuszczalnej emisji</w:t>
            </w:r>
            <w:r w:rsidR="0022637E">
              <w:rPr>
                <w:rFonts w:ascii="Times New Roman" w:hAnsi="Times New Roman"/>
                <w:sz w:val="22"/>
                <w:szCs w:val="22"/>
              </w:rPr>
              <w:t>,</w:t>
            </w:r>
            <w:r w:rsidR="00D932BA">
              <w:rPr>
                <w:rFonts w:ascii="Times New Roman" w:hAnsi="Times New Roman"/>
                <w:sz w:val="22"/>
                <w:szCs w:val="22"/>
              </w:rPr>
              <w:t xml:space="preserve"> gdyż przepisy </w:t>
            </w:r>
            <w:r w:rsidR="00272D0C">
              <w:rPr>
                <w:rFonts w:ascii="Times New Roman" w:hAnsi="Times New Roman"/>
                <w:sz w:val="22"/>
                <w:szCs w:val="22"/>
              </w:rPr>
              <w:t>określą</w:t>
            </w:r>
            <w:r w:rsidR="00D932BA">
              <w:rPr>
                <w:rFonts w:ascii="Times New Roman" w:hAnsi="Times New Roman"/>
                <w:sz w:val="22"/>
                <w:szCs w:val="22"/>
              </w:rPr>
              <w:t xml:space="preserve"> w jaki sposób takiego rozliczenia należy dokonać i </w:t>
            </w:r>
            <w:r w:rsidR="00272D0C">
              <w:rPr>
                <w:rFonts w:ascii="Times New Roman" w:hAnsi="Times New Roman"/>
                <w:sz w:val="22"/>
                <w:szCs w:val="22"/>
              </w:rPr>
              <w:t>jak ustalić wielkość przekroczenia.</w:t>
            </w:r>
          </w:p>
        </w:tc>
      </w:tr>
      <w:tr w:rsidR="00B52457" w:rsidRPr="008B4FE6" w14:paraId="071FFB33" w14:textId="77777777" w:rsidTr="00017196">
        <w:trPr>
          <w:gridAfter w:val="1"/>
          <w:wAfter w:w="94" w:type="dxa"/>
          <w:trHeight w:val="142"/>
        </w:trPr>
        <w:tc>
          <w:tcPr>
            <w:tcW w:w="11057" w:type="dxa"/>
            <w:gridSpan w:val="22"/>
            <w:shd w:val="clear" w:color="auto" w:fill="99CCFF"/>
          </w:tcPr>
          <w:p w14:paraId="08F7024D" w14:textId="77777777" w:rsidR="00B52457" w:rsidRPr="00017196" w:rsidRDefault="00B52457" w:rsidP="00B52457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719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B52457" w:rsidRPr="008B4FE6" w14:paraId="6F2B6BB3" w14:textId="77777777" w:rsidTr="00017196">
        <w:trPr>
          <w:gridAfter w:val="1"/>
          <w:wAfter w:w="94" w:type="dxa"/>
          <w:trHeight w:val="142"/>
        </w:trPr>
        <w:tc>
          <w:tcPr>
            <w:tcW w:w="11057" w:type="dxa"/>
            <w:gridSpan w:val="22"/>
            <w:shd w:val="clear" w:color="auto" w:fill="auto"/>
          </w:tcPr>
          <w:p w14:paraId="70F481FB" w14:textId="77777777" w:rsidR="00B52457" w:rsidRPr="00017196" w:rsidRDefault="00B52457" w:rsidP="00B5245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spacing w:val="-2"/>
              </w:rPr>
              <w:t xml:space="preserve">Wejście w życie </w:t>
            </w:r>
            <w:r w:rsidR="00D932BA">
              <w:rPr>
                <w:rFonts w:ascii="Times New Roman" w:hAnsi="Times New Roman"/>
                <w:spacing w:val="-2"/>
              </w:rPr>
              <w:t>rozporządzenia</w:t>
            </w:r>
            <w:r w:rsidRPr="00017196">
              <w:rPr>
                <w:rFonts w:ascii="Times New Roman" w:hAnsi="Times New Roman"/>
                <w:spacing w:val="-2"/>
              </w:rPr>
              <w:t xml:space="preserve"> nie będzie miało wpływu na rynek pracy.</w:t>
            </w:r>
          </w:p>
        </w:tc>
      </w:tr>
      <w:tr w:rsidR="00B52457" w:rsidRPr="008B4FE6" w14:paraId="094988FC" w14:textId="77777777" w:rsidTr="00017196">
        <w:trPr>
          <w:gridAfter w:val="1"/>
          <w:wAfter w:w="94" w:type="dxa"/>
          <w:trHeight w:val="142"/>
        </w:trPr>
        <w:tc>
          <w:tcPr>
            <w:tcW w:w="11057" w:type="dxa"/>
            <w:gridSpan w:val="22"/>
            <w:shd w:val="clear" w:color="auto" w:fill="99CCFF"/>
          </w:tcPr>
          <w:p w14:paraId="6FCF930F" w14:textId="77777777" w:rsidR="00B52457" w:rsidRPr="00017196" w:rsidRDefault="00B52457" w:rsidP="00B52457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719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B52457" w:rsidRPr="008B4FE6" w14:paraId="57E5B244" w14:textId="77777777" w:rsidTr="00017196">
        <w:trPr>
          <w:gridAfter w:val="1"/>
          <w:wAfter w:w="94" w:type="dxa"/>
          <w:trHeight w:val="1031"/>
        </w:trPr>
        <w:tc>
          <w:tcPr>
            <w:tcW w:w="2830" w:type="dxa"/>
            <w:gridSpan w:val="3"/>
            <w:shd w:val="clear" w:color="auto" w:fill="FFFFFF"/>
          </w:tcPr>
          <w:p w14:paraId="6518D9A0" w14:textId="77777777" w:rsidR="00B52457" w:rsidRPr="00017196" w:rsidRDefault="00D932BA" w:rsidP="00B5245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52457" w:rsidRPr="00017196">
              <w:rPr>
                <w:rFonts w:ascii="Times New Roman" w:hAnsi="Times New Roman"/>
                <w:color w:val="000000"/>
              </w:rPr>
              <w:t xml:space="preserve"> </w:t>
            </w:r>
            <w:r w:rsidR="00B52457" w:rsidRPr="0001719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561C42B" w14:textId="77777777" w:rsidR="00B52457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19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17196">
              <w:rPr>
                <w:rFonts w:ascii="Times New Roman" w:hAnsi="Times New Roman"/>
                <w:color w:val="000000"/>
              </w:rPr>
              <w:fldChar w:fldCharType="end"/>
            </w:r>
            <w:r w:rsidRPr="00017196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12AF4E76" w14:textId="77777777" w:rsidR="00802CDE" w:rsidRPr="00017196" w:rsidRDefault="00802CDE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sądy powszechne, administracyjne lub wojskowe</w:t>
            </w:r>
          </w:p>
          <w:p w14:paraId="6A61B81E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4684" w:type="dxa"/>
            <w:gridSpan w:val="11"/>
            <w:shd w:val="clear" w:color="auto" w:fill="FFFFFF"/>
          </w:tcPr>
          <w:p w14:paraId="41E13A07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1719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19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17196">
              <w:rPr>
                <w:rFonts w:ascii="Times New Roman" w:hAnsi="Times New Roman"/>
                <w:color w:val="000000"/>
              </w:rPr>
              <w:fldChar w:fldCharType="end"/>
            </w:r>
            <w:r w:rsidRPr="00017196">
              <w:rPr>
                <w:rFonts w:ascii="Times New Roman" w:hAnsi="Times New Roman"/>
                <w:color w:val="000000"/>
              </w:rPr>
              <w:t xml:space="preserve"> </w:t>
            </w:r>
            <w:r w:rsidRPr="0001719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787C044B" w14:textId="77777777" w:rsidR="00802CDE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19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17196">
              <w:rPr>
                <w:rFonts w:ascii="Times New Roman" w:hAnsi="Times New Roman"/>
                <w:color w:val="000000"/>
              </w:rPr>
              <w:fldChar w:fldCharType="end"/>
            </w:r>
            <w:r w:rsidRPr="00017196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48BDA4B6" w14:textId="77777777" w:rsidR="00B52457" w:rsidRPr="00017196" w:rsidRDefault="00802CDE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017196">
              <w:rPr>
                <w:rFonts w:ascii="Times New Roman" w:hAnsi="Times New Roman"/>
                <w:color w:val="000000"/>
              </w:rPr>
              <w:t xml:space="preserve"> </w:t>
            </w:r>
            <w:r w:rsidRPr="0001719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01719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1719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17196">
              <w:rPr>
                <w:rFonts w:ascii="Times New Roman" w:hAnsi="Times New Roman"/>
                <w:color w:val="000000"/>
              </w:rPr>
            </w:r>
            <w:r w:rsidRPr="00017196">
              <w:rPr>
                <w:rFonts w:ascii="Times New Roman" w:hAnsi="Times New Roman"/>
                <w:color w:val="000000"/>
              </w:rPr>
              <w:fldChar w:fldCharType="separate"/>
            </w:r>
            <w:r w:rsidRPr="00017196">
              <w:rPr>
                <w:rFonts w:ascii="Times New Roman" w:hAnsi="Times New Roman"/>
                <w:noProof/>
                <w:color w:val="000000"/>
              </w:rPr>
              <w:t> </w:t>
            </w:r>
            <w:r w:rsidRPr="00017196">
              <w:rPr>
                <w:rFonts w:ascii="Times New Roman" w:hAnsi="Times New Roman"/>
                <w:noProof/>
                <w:color w:val="000000"/>
              </w:rPr>
              <w:t> </w:t>
            </w:r>
            <w:r w:rsidRPr="00017196">
              <w:rPr>
                <w:rFonts w:ascii="Times New Roman" w:hAnsi="Times New Roman"/>
                <w:noProof/>
                <w:color w:val="000000"/>
              </w:rPr>
              <w:t> </w:t>
            </w:r>
            <w:r w:rsidRPr="00017196">
              <w:rPr>
                <w:rFonts w:ascii="Times New Roman" w:hAnsi="Times New Roman"/>
                <w:noProof/>
                <w:color w:val="000000"/>
              </w:rPr>
              <w:t> </w:t>
            </w:r>
            <w:r w:rsidRPr="00017196">
              <w:rPr>
                <w:rFonts w:ascii="Times New Roman" w:hAnsi="Times New Roman"/>
                <w:noProof/>
                <w:color w:val="000000"/>
              </w:rPr>
              <w:t> </w:t>
            </w:r>
            <w:r w:rsidRPr="0001719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543" w:type="dxa"/>
            <w:gridSpan w:val="8"/>
            <w:shd w:val="clear" w:color="auto" w:fill="FFFFFF"/>
          </w:tcPr>
          <w:p w14:paraId="2E64B083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1719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19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17196">
              <w:rPr>
                <w:rFonts w:ascii="Times New Roman" w:hAnsi="Times New Roman"/>
                <w:color w:val="000000"/>
              </w:rPr>
              <w:fldChar w:fldCharType="end"/>
            </w:r>
            <w:r w:rsidRPr="00017196">
              <w:rPr>
                <w:rFonts w:ascii="Times New Roman" w:hAnsi="Times New Roman"/>
                <w:color w:val="000000"/>
              </w:rPr>
              <w:t xml:space="preserve"> </w:t>
            </w:r>
            <w:r w:rsidRPr="0001719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67D4559F" w14:textId="77777777" w:rsidR="00B52457" w:rsidRPr="00017196" w:rsidRDefault="00D932BA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52457" w:rsidRPr="00017196">
              <w:rPr>
                <w:rFonts w:ascii="Times New Roman" w:hAnsi="Times New Roman"/>
                <w:color w:val="000000"/>
              </w:rPr>
              <w:t xml:space="preserve"> </w:t>
            </w:r>
            <w:r w:rsidR="00B52457" w:rsidRPr="00017196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B52457" w:rsidRPr="008B4FE6" w14:paraId="47E47520" w14:textId="77777777" w:rsidTr="00017196">
        <w:trPr>
          <w:gridAfter w:val="1"/>
          <w:wAfter w:w="94" w:type="dxa"/>
          <w:trHeight w:val="712"/>
        </w:trPr>
        <w:tc>
          <w:tcPr>
            <w:tcW w:w="2127" w:type="dxa"/>
            <w:gridSpan w:val="2"/>
            <w:shd w:val="clear" w:color="auto" w:fill="FFFFFF"/>
            <w:vAlign w:val="center"/>
          </w:tcPr>
          <w:p w14:paraId="21F4BE0F" w14:textId="77777777" w:rsidR="00B52457" w:rsidRPr="00017196" w:rsidRDefault="00B52457" w:rsidP="00B524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719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930" w:type="dxa"/>
            <w:gridSpan w:val="20"/>
            <w:shd w:val="clear" w:color="auto" w:fill="FFFFFF"/>
            <w:vAlign w:val="center"/>
          </w:tcPr>
          <w:p w14:paraId="452C19BE" w14:textId="4B15CD63" w:rsidR="00B52457" w:rsidRPr="00017196" w:rsidRDefault="00CA182D" w:rsidP="00B5245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Projektowane rozporządzenie </w:t>
            </w:r>
            <w:r w:rsidR="00147A3D">
              <w:rPr>
                <w:rFonts w:ascii="Times New Roman" w:hAnsi="Times New Roman"/>
                <w:color w:val="000000"/>
                <w:spacing w:val="-2"/>
              </w:rPr>
              <w:t>wprowadzi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regulacje</w:t>
            </w:r>
            <w:r w:rsidR="0022637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42ED6">
              <w:rPr>
                <w:rFonts w:ascii="Times New Roman" w:hAnsi="Times New Roman"/>
                <w:color w:val="000000"/>
                <w:spacing w:val="-2"/>
              </w:rPr>
              <w:t>dotyczące niepewności pomiarowej towarzyszącej ciągłym pomiarom wielkości emisji do powietrza</w:t>
            </w:r>
            <w:r w:rsidR="00147A3D">
              <w:rPr>
                <w:rFonts w:ascii="Times New Roman" w:hAnsi="Times New Roman"/>
                <w:color w:val="000000"/>
                <w:spacing w:val="-2"/>
              </w:rPr>
              <w:t xml:space="preserve"> w odniesieniu do instalacji wymagających pozwoleń zintegrowanych, objętych wymaganiami Konkluzji BAT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B52457" w:rsidRPr="0001719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B52457" w:rsidRPr="008B4FE6" w14:paraId="766A790A" w14:textId="77777777" w:rsidTr="00017196">
        <w:trPr>
          <w:gridAfter w:val="1"/>
          <w:wAfter w:w="94" w:type="dxa"/>
          <w:trHeight w:val="142"/>
        </w:trPr>
        <w:tc>
          <w:tcPr>
            <w:tcW w:w="11057" w:type="dxa"/>
            <w:gridSpan w:val="22"/>
            <w:shd w:val="clear" w:color="auto" w:fill="99CCFF"/>
          </w:tcPr>
          <w:p w14:paraId="226E2412" w14:textId="77777777" w:rsidR="00B52457" w:rsidRPr="00017196" w:rsidRDefault="00B52457" w:rsidP="00B52457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017196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B52457" w:rsidRPr="008B4FE6" w14:paraId="5EF7E200" w14:textId="77777777" w:rsidTr="00017196">
        <w:trPr>
          <w:gridAfter w:val="1"/>
          <w:wAfter w:w="94" w:type="dxa"/>
          <w:trHeight w:val="142"/>
        </w:trPr>
        <w:tc>
          <w:tcPr>
            <w:tcW w:w="11057" w:type="dxa"/>
            <w:gridSpan w:val="22"/>
            <w:shd w:val="clear" w:color="auto" w:fill="FFFFFF"/>
          </w:tcPr>
          <w:p w14:paraId="6DB25ECE" w14:textId="6F0A9961" w:rsidR="00FC5206" w:rsidRDefault="00B52457" w:rsidP="00B52457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17196">
              <w:rPr>
                <w:rFonts w:ascii="Times New Roman" w:hAnsi="Times New Roman"/>
                <w:spacing w:val="-2"/>
              </w:rPr>
              <w:t xml:space="preserve">Przewiduje się, że </w:t>
            </w:r>
            <w:r w:rsidR="00CA182D">
              <w:rPr>
                <w:rFonts w:ascii="Times New Roman" w:hAnsi="Times New Roman"/>
                <w:spacing w:val="-2"/>
              </w:rPr>
              <w:t>rozporządzenie</w:t>
            </w:r>
            <w:r w:rsidRPr="00017196">
              <w:rPr>
                <w:rFonts w:ascii="Times New Roman" w:hAnsi="Times New Roman"/>
                <w:spacing w:val="-2"/>
              </w:rPr>
              <w:t xml:space="preserve"> wejdzie w życie </w:t>
            </w:r>
            <w:r w:rsidR="005A53D3" w:rsidRPr="005A53D3">
              <w:rPr>
                <w:rFonts w:ascii="Times New Roman" w:hAnsi="Times New Roman"/>
                <w:spacing w:val="-2"/>
              </w:rPr>
              <w:t>1 stycznia 2024 tak, aby nowe sposoby oceny dotrzymywania wielkości dopuszczalnej emisji miały zastosowanie w kolejnym okresie rozliczeniowym</w:t>
            </w:r>
            <w:r w:rsidRPr="00017196">
              <w:rPr>
                <w:rFonts w:ascii="Times New Roman" w:hAnsi="Times New Roman"/>
                <w:spacing w:val="-2"/>
              </w:rPr>
              <w:t xml:space="preserve">. </w:t>
            </w:r>
          </w:p>
          <w:p w14:paraId="6EEBED82" w14:textId="59BA87DB" w:rsidR="00B305E7" w:rsidRDefault="00B305E7" w:rsidP="00B52457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Praktyczne stosowanie niektórych przepisów rozporządzenia może wymagać od prowadzących instalację podjęcia działań związanych np. z wprowadzeniem zmian do systemów informatycznych przechowujących i przetwarzających dane z </w:t>
            </w:r>
            <w:r w:rsidR="00842ED6">
              <w:rPr>
                <w:rFonts w:ascii="Times New Roman" w:hAnsi="Times New Roman"/>
                <w:spacing w:val="-2"/>
              </w:rPr>
              <w:t>automatycznych systemów pomiarowych (</w:t>
            </w:r>
            <w:r>
              <w:rPr>
                <w:rFonts w:ascii="Times New Roman" w:hAnsi="Times New Roman"/>
                <w:spacing w:val="-2"/>
              </w:rPr>
              <w:t>AMS</w:t>
            </w:r>
            <w:r w:rsidR="00842ED6">
              <w:rPr>
                <w:rFonts w:ascii="Times New Roman" w:hAnsi="Times New Roman"/>
                <w:spacing w:val="-2"/>
              </w:rPr>
              <w:t>)</w:t>
            </w:r>
            <w:r>
              <w:rPr>
                <w:rFonts w:ascii="Times New Roman" w:hAnsi="Times New Roman"/>
                <w:spacing w:val="-2"/>
              </w:rPr>
              <w:t xml:space="preserve"> czy przeprowadz</w:t>
            </w:r>
            <w:r w:rsidR="00FC5206"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-2"/>
              </w:rPr>
              <w:t xml:space="preserve">nia kalibracji AMS. Należy jednak pokreślić, że </w:t>
            </w:r>
            <w:r w:rsidR="005F7D1D">
              <w:rPr>
                <w:rFonts w:ascii="Times New Roman" w:hAnsi="Times New Roman"/>
                <w:spacing w:val="-2"/>
              </w:rPr>
              <w:t xml:space="preserve">rozporządzenie wprowadza pewien przywilej dla prowadzących instalacje, wykorzystanie którego będzie możliwe po spełnieniu kryteriów </w:t>
            </w:r>
            <w:r w:rsidR="005F7D1D" w:rsidRPr="00DB5B03">
              <w:rPr>
                <w:rFonts w:ascii="Times New Roman" w:hAnsi="Times New Roman"/>
                <w:spacing w:val="-2"/>
              </w:rPr>
              <w:t>przewidzianych w rozporządzeniu</w:t>
            </w:r>
            <w:r w:rsidR="005A53D3" w:rsidRPr="00DB5B03">
              <w:rPr>
                <w:rFonts w:ascii="Times New Roman" w:hAnsi="Times New Roman"/>
                <w:spacing w:val="-2"/>
              </w:rPr>
              <w:t xml:space="preserve"> </w:t>
            </w:r>
            <w:r w:rsidR="005A53D3" w:rsidRPr="00DB5B03">
              <w:rPr>
                <w:rFonts w:ascii="Times New Roman" w:hAnsi="Times New Roman"/>
              </w:rPr>
              <w:t>(§ 2-5)</w:t>
            </w:r>
            <w:r w:rsidR="005F7D1D" w:rsidRPr="00DB5B03">
              <w:rPr>
                <w:rFonts w:ascii="Times New Roman" w:hAnsi="Times New Roman"/>
                <w:spacing w:val="-2"/>
              </w:rPr>
              <w:t xml:space="preserve">. Do tego czasu uwzględnianie niepewności pomiarowej będzie możliwe tylko w ograniczonym zakresie wynikającym z przepisów rozporządzenia </w:t>
            </w:r>
            <w:r w:rsidR="005F7D1D" w:rsidRPr="00DB5B03">
              <w:rPr>
                <w:rFonts w:ascii="Times New Roman" w:eastAsia="Times New Roman" w:hAnsi="Times New Roman"/>
                <w:lang w:eastAsia="pl-PL"/>
              </w:rPr>
              <w:t>w sprawie wymagań w zakresie prowadzenia pomiarów wielkości emisji</w:t>
            </w:r>
            <w:r w:rsidR="00FC5206" w:rsidRPr="00DB5B03">
              <w:rPr>
                <w:rFonts w:ascii="Times New Roman" w:eastAsia="Times New Roman" w:hAnsi="Times New Roman"/>
                <w:lang w:eastAsia="pl-PL"/>
              </w:rPr>
              <w:t>.</w:t>
            </w:r>
            <w:r w:rsidR="005A53D3" w:rsidRPr="00DB5B03">
              <w:rPr>
                <w:rFonts w:ascii="Times New Roman" w:eastAsia="Times New Roman" w:hAnsi="Times New Roman"/>
                <w:lang w:eastAsia="pl-PL"/>
              </w:rPr>
              <w:t xml:space="preserve"> Natomiast sposoby rozliczania przekroczeń wielkości dopuszczalnej emisji opisane w </w:t>
            </w:r>
            <w:r w:rsidR="005A53D3" w:rsidRPr="00DB5B03">
              <w:rPr>
                <w:rFonts w:ascii="Times New Roman" w:hAnsi="Times New Roman"/>
              </w:rPr>
              <w:t>§ 7, których zastosowanie nie wymaga ingerencji w systemy pomiarowe</w:t>
            </w:r>
            <w:r w:rsidR="00084CE1" w:rsidRPr="00DB5B03">
              <w:rPr>
                <w:rFonts w:ascii="Times New Roman" w:hAnsi="Times New Roman"/>
              </w:rPr>
              <w:t>,</w:t>
            </w:r>
            <w:r w:rsidR="005A53D3" w:rsidRPr="00DB5B03">
              <w:rPr>
                <w:rFonts w:ascii="Times New Roman" w:hAnsi="Times New Roman"/>
              </w:rPr>
              <w:t xml:space="preserve"> będą obowiązywać od </w:t>
            </w:r>
            <w:r w:rsidR="00084CE1" w:rsidRPr="00DB5B03">
              <w:rPr>
                <w:rFonts w:ascii="Times New Roman" w:hAnsi="Times New Roman"/>
              </w:rPr>
              <w:t>dnia 1 stycznia 2024 r.</w:t>
            </w:r>
            <w:r w:rsidR="005A53D3" w:rsidRPr="00DB5B03">
              <w:rPr>
                <w:rFonts w:ascii="Times New Roman" w:hAnsi="Times New Roman"/>
              </w:rPr>
              <w:t xml:space="preserve"> </w:t>
            </w:r>
            <w:r w:rsidR="00FC5206" w:rsidRPr="00DB5B0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084CE1" w:rsidRPr="00DB5B03">
              <w:rPr>
                <w:rFonts w:ascii="Times New Roman" w:eastAsia="Times New Roman" w:hAnsi="Times New Roman"/>
                <w:lang w:eastAsia="pl-PL"/>
              </w:rPr>
              <w:t xml:space="preserve">Takie podejście umożliwi </w:t>
            </w:r>
            <w:r w:rsidR="00FC5206" w:rsidRPr="00DB5B03">
              <w:rPr>
                <w:rFonts w:ascii="Times New Roman" w:eastAsia="Times New Roman" w:hAnsi="Times New Roman"/>
                <w:lang w:eastAsia="pl-PL"/>
              </w:rPr>
              <w:t>uwzględnianie niepewności pomiarowej, w szerszym zakresie, podmiotom, które</w:t>
            </w:r>
            <w:r w:rsidR="0095296D" w:rsidRPr="00DB5B03">
              <w:rPr>
                <w:rFonts w:ascii="Times New Roman" w:eastAsia="Times New Roman" w:hAnsi="Times New Roman"/>
                <w:lang w:eastAsia="pl-PL"/>
              </w:rPr>
              <w:t xml:space="preserve"> już </w:t>
            </w:r>
            <w:r w:rsidR="0095296D" w:rsidRPr="00DB5B03">
              <w:rPr>
                <w:rFonts w:ascii="Times New Roman" w:eastAsia="Times New Roman" w:hAnsi="Times New Roman"/>
                <w:lang w:eastAsia="pl-PL"/>
              </w:rPr>
              <w:lastRenderedPageBreak/>
              <w:t>spełniają lub</w:t>
            </w:r>
            <w:r w:rsidR="00FC5206" w:rsidRPr="00DB5B03">
              <w:rPr>
                <w:rFonts w:ascii="Times New Roman" w:eastAsia="Times New Roman" w:hAnsi="Times New Roman"/>
                <w:lang w:eastAsia="pl-PL"/>
              </w:rPr>
              <w:t xml:space="preserve"> będą</w:t>
            </w:r>
            <w:r w:rsidR="0095296D" w:rsidRPr="00DB5B03">
              <w:rPr>
                <w:rFonts w:ascii="Times New Roman" w:eastAsia="Times New Roman" w:hAnsi="Times New Roman"/>
                <w:lang w:eastAsia="pl-PL"/>
              </w:rPr>
              <w:t xml:space="preserve"> w niedługim czasie</w:t>
            </w:r>
            <w:r w:rsidR="00FC5206" w:rsidRPr="00DB5B03">
              <w:rPr>
                <w:rFonts w:ascii="Times New Roman" w:eastAsia="Times New Roman" w:hAnsi="Times New Roman"/>
                <w:lang w:eastAsia="pl-PL"/>
              </w:rPr>
              <w:t xml:space="preserve"> spełniać określone</w:t>
            </w:r>
            <w:r w:rsidR="00FC5206">
              <w:rPr>
                <w:rFonts w:ascii="Times New Roman" w:eastAsia="Times New Roman" w:hAnsi="Times New Roman"/>
                <w:lang w:eastAsia="pl-PL"/>
              </w:rPr>
              <w:t xml:space="preserve"> w </w:t>
            </w:r>
            <w:r w:rsidR="00084CE1">
              <w:rPr>
                <w:rFonts w:ascii="Times New Roman" w:eastAsia="Times New Roman" w:hAnsi="Times New Roman"/>
                <w:lang w:eastAsia="pl-PL"/>
              </w:rPr>
              <w:t xml:space="preserve">rozporządzeniu </w:t>
            </w:r>
            <w:r w:rsidR="00FC5206">
              <w:rPr>
                <w:rFonts w:ascii="Times New Roman" w:eastAsia="Times New Roman" w:hAnsi="Times New Roman"/>
                <w:lang w:eastAsia="pl-PL"/>
              </w:rPr>
              <w:t>wymagania.</w:t>
            </w:r>
            <w:r w:rsidR="00084CE1">
              <w:rPr>
                <w:rFonts w:ascii="Times New Roman" w:eastAsia="Times New Roman" w:hAnsi="Times New Roman"/>
                <w:lang w:eastAsia="pl-PL"/>
              </w:rPr>
              <w:t xml:space="preserve"> Natomiast pozostałe podmioty będą mogły podjąć działania dostosowawcze</w:t>
            </w:r>
            <w:r w:rsidR="00215B89">
              <w:rPr>
                <w:rFonts w:ascii="Times New Roman" w:eastAsia="Times New Roman" w:hAnsi="Times New Roman"/>
                <w:lang w:eastAsia="pl-PL"/>
              </w:rPr>
              <w:t>,</w:t>
            </w:r>
            <w:r w:rsidR="00084CE1">
              <w:rPr>
                <w:rFonts w:ascii="Times New Roman" w:eastAsia="Times New Roman" w:hAnsi="Times New Roman"/>
                <w:lang w:eastAsia="pl-PL"/>
              </w:rPr>
              <w:t xml:space="preserve"> aby skorzystać w uprawnień wskazanych w rozporządzeniu, w dogodnym dla siebie czasie. </w:t>
            </w:r>
          </w:p>
          <w:p w14:paraId="6C038AFC" w14:textId="77777777" w:rsidR="00B52457" w:rsidRPr="00017196" w:rsidRDefault="00B52457" w:rsidP="00B52457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B52457" w:rsidRPr="008B4FE6" w14:paraId="0B98E1F7" w14:textId="77777777" w:rsidTr="00017196">
        <w:trPr>
          <w:gridAfter w:val="1"/>
          <w:wAfter w:w="94" w:type="dxa"/>
          <w:trHeight w:val="142"/>
        </w:trPr>
        <w:tc>
          <w:tcPr>
            <w:tcW w:w="11057" w:type="dxa"/>
            <w:gridSpan w:val="22"/>
            <w:shd w:val="clear" w:color="auto" w:fill="99CCFF"/>
          </w:tcPr>
          <w:p w14:paraId="66A60EF6" w14:textId="77777777" w:rsidR="00B52457" w:rsidRPr="00017196" w:rsidRDefault="00B52457" w:rsidP="00B52457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7196">
              <w:rPr>
                <w:rFonts w:ascii="Times New Roman" w:hAnsi="Times New Roman"/>
                <w:b/>
                <w:color w:val="000000"/>
              </w:rPr>
              <w:lastRenderedPageBreak/>
              <w:t xml:space="preserve"> </w:t>
            </w:r>
            <w:r w:rsidRPr="00017196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B52457" w:rsidRPr="008B4FE6" w14:paraId="36096034" w14:textId="77777777" w:rsidTr="00017196">
        <w:trPr>
          <w:gridAfter w:val="1"/>
          <w:wAfter w:w="94" w:type="dxa"/>
          <w:trHeight w:val="142"/>
        </w:trPr>
        <w:tc>
          <w:tcPr>
            <w:tcW w:w="11057" w:type="dxa"/>
            <w:gridSpan w:val="22"/>
            <w:shd w:val="clear" w:color="auto" w:fill="FFFFFF"/>
          </w:tcPr>
          <w:p w14:paraId="0321781B" w14:textId="77777777" w:rsidR="00B52457" w:rsidRPr="00017196" w:rsidRDefault="00CA182D" w:rsidP="008C0D8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A182D">
              <w:rPr>
                <w:rFonts w:ascii="Times New Roman" w:hAnsi="Times New Roman"/>
                <w:spacing w:val="-2"/>
              </w:rPr>
              <w:t xml:space="preserve">Z uwagi na zakres i charakter regulacji rozporządzenie nie wymaga ewaluacji efektów. Oczekiwanym efektem </w:t>
            </w:r>
            <w:r w:rsidRPr="00CA182D">
              <w:rPr>
                <w:rFonts w:ascii="Times New Roman" w:hAnsi="Times New Roman"/>
                <w:spacing w:val="-2"/>
              </w:rPr>
              <w:br/>
              <w:t xml:space="preserve">rozporządzenia będzie </w:t>
            </w:r>
            <w:r>
              <w:rPr>
                <w:rFonts w:ascii="Times New Roman" w:hAnsi="Times New Roman"/>
                <w:spacing w:val="-2"/>
              </w:rPr>
              <w:t xml:space="preserve">usprawnienie </w:t>
            </w:r>
            <w:r w:rsidR="006F27DB">
              <w:rPr>
                <w:rFonts w:ascii="Times New Roman" w:hAnsi="Times New Roman"/>
                <w:spacing w:val="-2"/>
              </w:rPr>
              <w:t xml:space="preserve">i ujednolicenie </w:t>
            </w:r>
            <w:r>
              <w:rPr>
                <w:rFonts w:ascii="Times New Roman" w:hAnsi="Times New Roman"/>
                <w:spacing w:val="-2"/>
              </w:rPr>
              <w:t>procedur.</w:t>
            </w:r>
          </w:p>
        </w:tc>
      </w:tr>
      <w:tr w:rsidR="00B52457" w:rsidRPr="008B4FE6" w14:paraId="77CD4A2E" w14:textId="77777777" w:rsidTr="00017196">
        <w:trPr>
          <w:gridAfter w:val="1"/>
          <w:wAfter w:w="94" w:type="dxa"/>
          <w:trHeight w:val="142"/>
        </w:trPr>
        <w:tc>
          <w:tcPr>
            <w:tcW w:w="11057" w:type="dxa"/>
            <w:gridSpan w:val="22"/>
            <w:shd w:val="clear" w:color="auto" w:fill="99CCFF"/>
          </w:tcPr>
          <w:p w14:paraId="20BC6DCE" w14:textId="77777777" w:rsidR="00B52457" w:rsidRPr="00017196" w:rsidRDefault="00B52457" w:rsidP="00B52457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1719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017196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01719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B52457" w:rsidRPr="008B4FE6" w14:paraId="38E809CA" w14:textId="77777777" w:rsidTr="00017196">
        <w:trPr>
          <w:gridAfter w:val="1"/>
          <w:wAfter w:w="94" w:type="dxa"/>
          <w:trHeight w:val="142"/>
        </w:trPr>
        <w:tc>
          <w:tcPr>
            <w:tcW w:w="11057" w:type="dxa"/>
            <w:gridSpan w:val="22"/>
            <w:shd w:val="clear" w:color="auto" w:fill="FFFFFF"/>
          </w:tcPr>
          <w:p w14:paraId="19A3B874" w14:textId="4A678FC6" w:rsidR="00B52457" w:rsidRPr="00017196" w:rsidRDefault="00B52457" w:rsidP="00B524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8CC6772" w14:textId="77777777" w:rsidR="006176ED" w:rsidRPr="00522D94" w:rsidRDefault="009D0655" w:rsidP="00946247">
      <w:pPr>
        <w:pStyle w:val="Nagwek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4936" w14:textId="77777777" w:rsidR="00483ECE" w:rsidRDefault="00483ECE" w:rsidP="00044739">
      <w:pPr>
        <w:spacing w:line="240" w:lineRule="auto"/>
      </w:pPr>
      <w:r>
        <w:separator/>
      </w:r>
    </w:p>
  </w:endnote>
  <w:endnote w:type="continuationSeparator" w:id="0">
    <w:p w14:paraId="6C3384D9" w14:textId="77777777" w:rsidR="00483ECE" w:rsidRDefault="00483ECE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5B73" w14:textId="77777777" w:rsidR="00483ECE" w:rsidRDefault="00483ECE" w:rsidP="00044739">
      <w:pPr>
        <w:spacing w:line="240" w:lineRule="auto"/>
      </w:pPr>
      <w:r>
        <w:separator/>
      </w:r>
    </w:p>
  </w:footnote>
  <w:footnote w:type="continuationSeparator" w:id="0">
    <w:p w14:paraId="3BB0CBF9" w14:textId="77777777" w:rsidR="00483ECE" w:rsidRDefault="00483ECE" w:rsidP="00044739">
      <w:pPr>
        <w:spacing w:line="240" w:lineRule="auto"/>
      </w:pPr>
      <w:r>
        <w:continuationSeparator/>
      </w:r>
    </w:p>
  </w:footnote>
  <w:footnote w:id="1">
    <w:p w14:paraId="5D139737" w14:textId="77777777" w:rsidR="00D35CD0" w:rsidRPr="008F689A" w:rsidRDefault="00D35CD0" w:rsidP="00D35CD0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8F689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="008F4F05" w:rsidRPr="008F689A">
        <w:rPr>
          <w:rFonts w:ascii="Times New Roman" w:hAnsi="Times New Roman"/>
          <w:sz w:val="18"/>
          <w:szCs w:val="18"/>
          <w:vertAlign w:val="superscript"/>
        </w:rPr>
        <w:t>)</w:t>
      </w:r>
      <w:r w:rsidRPr="008F689A">
        <w:rPr>
          <w:rFonts w:ascii="Times New Roman" w:hAnsi="Times New Roman"/>
          <w:sz w:val="18"/>
          <w:szCs w:val="18"/>
        </w:rPr>
        <w:t xml:space="preserve"> Ponadto załącznik nr 5 </w:t>
      </w:r>
      <w:r w:rsidR="008F4F05" w:rsidRPr="008F689A">
        <w:rPr>
          <w:rFonts w:ascii="Times New Roman" w:hAnsi="Times New Roman"/>
          <w:sz w:val="18"/>
          <w:szCs w:val="18"/>
        </w:rPr>
        <w:t xml:space="preserve">do </w:t>
      </w:r>
      <w:r w:rsidRPr="008F689A">
        <w:rPr>
          <w:rFonts w:ascii="Times New Roman" w:hAnsi="Times New Roman"/>
          <w:sz w:val="18"/>
          <w:szCs w:val="18"/>
        </w:rPr>
        <w:t xml:space="preserve">rozporządzenia określa sposoby uwzględniania niepewności pomiarowej w odniesieniu do instalacji produkujących dwutlenek tytanu. </w:t>
      </w:r>
    </w:p>
  </w:footnote>
  <w:footnote w:id="2">
    <w:p w14:paraId="539D09BF" w14:textId="287E4753" w:rsidR="00D35CD0" w:rsidRDefault="00D35CD0" w:rsidP="00D35CD0">
      <w:pPr>
        <w:pStyle w:val="Tekstprzypisudolnego"/>
        <w:jc w:val="both"/>
      </w:pPr>
      <w:r w:rsidRPr="008F689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="008F4F05" w:rsidRPr="008F689A">
        <w:rPr>
          <w:rFonts w:ascii="Times New Roman" w:hAnsi="Times New Roman"/>
          <w:sz w:val="18"/>
          <w:szCs w:val="18"/>
          <w:vertAlign w:val="superscript"/>
        </w:rPr>
        <w:t>)</w:t>
      </w:r>
      <w:r w:rsidRPr="008F689A">
        <w:rPr>
          <w:rFonts w:ascii="Times New Roman" w:hAnsi="Times New Roman"/>
          <w:sz w:val="18"/>
          <w:szCs w:val="18"/>
        </w:rPr>
        <w:t xml:space="preserve"> W przypadku WI wartości średnie dobowe są wyznaczane na podstawie wartości średnich trzydziestominutowych lub dziesięciominutowych stężeń substancji zmierzonych w czasie eksploatacji instalacji i urządzenia spalania lub współspalania odpadów, z wyłączeniem okresów rozruchu i wyłączania instalacji i urządzenia spalania lub współspalania odpadów</w:t>
      </w:r>
      <w:r w:rsidR="00B0533E">
        <w:rPr>
          <w:rFonts w:ascii="Times New Roman" w:hAnsi="Times New Roman"/>
          <w:sz w:val="18"/>
          <w:szCs w:val="18"/>
        </w:rPr>
        <w:t>,</w:t>
      </w:r>
      <w:r w:rsidRPr="008F689A">
        <w:rPr>
          <w:rFonts w:ascii="Times New Roman" w:hAnsi="Times New Roman"/>
          <w:sz w:val="18"/>
          <w:szCs w:val="18"/>
        </w:rPr>
        <w:t xml:space="preserve"> o ile w trakcie ich trwania nie są spalane odpady, po odjęciu wartości przedziału ufności.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FFF"/>
    <w:multiLevelType w:val="hybridMultilevel"/>
    <w:tmpl w:val="81203846"/>
    <w:lvl w:ilvl="0" w:tplc="47AC2986">
      <w:start w:val="1"/>
      <w:numFmt w:val="upperRoman"/>
      <w:lvlText w:val="%1."/>
      <w:lvlJc w:val="left"/>
      <w:pPr>
        <w:ind w:left="36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0CC3FBF"/>
    <w:multiLevelType w:val="hybridMultilevel"/>
    <w:tmpl w:val="DD9A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0749"/>
    <w:multiLevelType w:val="hybridMultilevel"/>
    <w:tmpl w:val="7A884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6081C"/>
    <w:multiLevelType w:val="hybridMultilevel"/>
    <w:tmpl w:val="3CD4167A"/>
    <w:lvl w:ilvl="0" w:tplc="C1A2F1D2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D4245F"/>
    <w:multiLevelType w:val="hybridMultilevel"/>
    <w:tmpl w:val="FEDAB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5795E"/>
    <w:multiLevelType w:val="hybridMultilevel"/>
    <w:tmpl w:val="A3AEF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C4BFC"/>
    <w:multiLevelType w:val="hybridMultilevel"/>
    <w:tmpl w:val="D93EB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A1DC3"/>
    <w:multiLevelType w:val="hybridMultilevel"/>
    <w:tmpl w:val="2FD2F538"/>
    <w:lvl w:ilvl="0" w:tplc="88F0C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C07CC"/>
    <w:multiLevelType w:val="hybridMultilevel"/>
    <w:tmpl w:val="C93EE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 w15:restartNumberingAfterBreak="0">
    <w:nsid w:val="14594464"/>
    <w:multiLevelType w:val="hybridMultilevel"/>
    <w:tmpl w:val="81203846"/>
    <w:lvl w:ilvl="0" w:tplc="47AC2986">
      <w:start w:val="1"/>
      <w:numFmt w:val="upperRoman"/>
      <w:lvlText w:val="%1."/>
      <w:lvlJc w:val="left"/>
      <w:pPr>
        <w:ind w:left="75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14D67753"/>
    <w:multiLevelType w:val="hybridMultilevel"/>
    <w:tmpl w:val="F1A04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B32558"/>
    <w:multiLevelType w:val="hybridMultilevel"/>
    <w:tmpl w:val="2430A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2B350C"/>
    <w:multiLevelType w:val="hybridMultilevel"/>
    <w:tmpl w:val="81C6F1FE"/>
    <w:lvl w:ilvl="0" w:tplc="292035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6346EB2"/>
    <w:multiLevelType w:val="hybridMultilevel"/>
    <w:tmpl w:val="F0B60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FA6C7F"/>
    <w:multiLevelType w:val="hybridMultilevel"/>
    <w:tmpl w:val="A8BEEE28"/>
    <w:lvl w:ilvl="0" w:tplc="EDD23474">
      <w:start w:val="1"/>
      <w:numFmt w:val="decimal"/>
      <w:lvlText w:val="%1)"/>
      <w:lvlJc w:val="left"/>
      <w:pPr>
        <w:ind w:left="11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" w15:restartNumberingAfterBreak="0">
    <w:nsid w:val="1B4F4FF7"/>
    <w:multiLevelType w:val="hybridMultilevel"/>
    <w:tmpl w:val="F0DAA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90288"/>
    <w:multiLevelType w:val="hybridMultilevel"/>
    <w:tmpl w:val="E7D4319E"/>
    <w:lvl w:ilvl="0" w:tplc="0572642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204263E"/>
    <w:multiLevelType w:val="hybridMultilevel"/>
    <w:tmpl w:val="B762E410"/>
    <w:lvl w:ilvl="0" w:tplc="7E96C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391DAC"/>
    <w:multiLevelType w:val="hybridMultilevel"/>
    <w:tmpl w:val="14A09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6" w15:restartNumberingAfterBreak="0">
    <w:nsid w:val="25696DB0"/>
    <w:multiLevelType w:val="hybridMultilevel"/>
    <w:tmpl w:val="6A1AF474"/>
    <w:lvl w:ilvl="0" w:tplc="0FF6B78E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315FC3"/>
    <w:multiLevelType w:val="hybridMultilevel"/>
    <w:tmpl w:val="2D58FA92"/>
    <w:lvl w:ilvl="0" w:tplc="DD243F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ACE5AB1"/>
    <w:multiLevelType w:val="hybridMultilevel"/>
    <w:tmpl w:val="B762E410"/>
    <w:lvl w:ilvl="0" w:tplc="7E96C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E53D97"/>
    <w:multiLevelType w:val="hybridMultilevel"/>
    <w:tmpl w:val="F0DAA0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B80FC1"/>
    <w:multiLevelType w:val="hybridMultilevel"/>
    <w:tmpl w:val="A8BEEE28"/>
    <w:lvl w:ilvl="0" w:tplc="EDD23474">
      <w:start w:val="1"/>
      <w:numFmt w:val="decimal"/>
      <w:lvlText w:val="%1)"/>
      <w:lvlJc w:val="left"/>
      <w:pPr>
        <w:ind w:left="11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2" w15:restartNumberingAfterBreak="0">
    <w:nsid w:val="30804E26"/>
    <w:multiLevelType w:val="hybridMultilevel"/>
    <w:tmpl w:val="88081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840313"/>
    <w:multiLevelType w:val="hybridMultilevel"/>
    <w:tmpl w:val="7A884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7F7A8B"/>
    <w:multiLevelType w:val="hybridMultilevel"/>
    <w:tmpl w:val="FBF23356"/>
    <w:lvl w:ilvl="0" w:tplc="BE76462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960525"/>
    <w:multiLevelType w:val="hybridMultilevel"/>
    <w:tmpl w:val="139CA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B47C51"/>
    <w:multiLevelType w:val="hybridMultilevel"/>
    <w:tmpl w:val="6A1AF474"/>
    <w:lvl w:ilvl="0" w:tplc="0FF6B78E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3A7C6AFF"/>
    <w:multiLevelType w:val="hybridMultilevel"/>
    <w:tmpl w:val="0BA40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0" w15:restartNumberingAfterBreak="0">
    <w:nsid w:val="3B5D2A23"/>
    <w:multiLevelType w:val="hybridMultilevel"/>
    <w:tmpl w:val="82D49B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3E255169"/>
    <w:multiLevelType w:val="hybridMultilevel"/>
    <w:tmpl w:val="019E7FFA"/>
    <w:lvl w:ilvl="0" w:tplc="1774464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E10F36"/>
    <w:multiLevelType w:val="hybridMultilevel"/>
    <w:tmpl w:val="739C9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FAF4BC4"/>
    <w:multiLevelType w:val="hybridMultilevel"/>
    <w:tmpl w:val="45485C74"/>
    <w:lvl w:ilvl="0" w:tplc="5B900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135160"/>
    <w:multiLevelType w:val="hybridMultilevel"/>
    <w:tmpl w:val="A8BEEE28"/>
    <w:lvl w:ilvl="0" w:tplc="EDD23474">
      <w:start w:val="1"/>
      <w:numFmt w:val="decimal"/>
      <w:lvlText w:val="%1)"/>
      <w:lvlJc w:val="left"/>
      <w:pPr>
        <w:ind w:left="11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6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48" w15:restartNumberingAfterBreak="0">
    <w:nsid w:val="4BDE48CA"/>
    <w:multiLevelType w:val="hybridMultilevel"/>
    <w:tmpl w:val="81203846"/>
    <w:lvl w:ilvl="0" w:tplc="47AC2986">
      <w:start w:val="1"/>
      <w:numFmt w:val="upperRoman"/>
      <w:lvlText w:val="%1."/>
      <w:lvlJc w:val="left"/>
      <w:pPr>
        <w:ind w:left="75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9" w15:restartNumberingAfterBreak="0">
    <w:nsid w:val="4D4F03EB"/>
    <w:multiLevelType w:val="hybridMultilevel"/>
    <w:tmpl w:val="2E363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1" w15:restartNumberingAfterBreak="0">
    <w:nsid w:val="5324468D"/>
    <w:multiLevelType w:val="hybridMultilevel"/>
    <w:tmpl w:val="22BE3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162339"/>
    <w:multiLevelType w:val="hybridMultilevel"/>
    <w:tmpl w:val="297A7D4A"/>
    <w:lvl w:ilvl="0" w:tplc="29203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71042FB"/>
    <w:multiLevelType w:val="hybridMultilevel"/>
    <w:tmpl w:val="AA643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F8404A1"/>
    <w:multiLevelType w:val="hybridMultilevel"/>
    <w:tmpl w:val="B762E410"/>
    <w:lvl w:ilvl="0" w:tplc="7E96C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8" w15:restartNumberingAfterBreak="0">
    <w:nsid w:val="604877F6"/>
    <w:multiLevelType w:val="hybridMultilevel"/>
    <w:tmpl w:val="41BC3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833805"/>
    <w:multiLevelType w:val="hybridMultilevel"/>
    <w:tmpl w:val="B762E410"/>
    <w:lvl w:ilvl="0" w:tplc="7E96C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2" w15:restartNumberingAfterBreak="0">
    <w:nsid w:val="650E076A"/>
    <w:multiLevelType w:val="hybridMultilevel"/>
    <w:tmpl w:val="4B929322"/>
    <w:lvl w:ilvl="0" w:tplc="0A6069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83022F"/>
    <w:multiLevelType w:val="hybridMultilevel"/>
    <w:tmpl w:val="3D0C8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70BD510B"/>
    <w:multiLevelType w:val="hybridMultilevel"/>
    <w:tmpl w:val="77C89148"/>
    <w:lvl w:ilvl="0" w:tplc="71D6989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6" w15:restartNumberingAfterBreak="0">
    <w:nsid w:val="766F5C09"/>
    <w:multiLevelType w:val="hybridMultilevel"/>
    <w:tmpl w:val="F0967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F61D88"/>
    <w:multiLevelType w:val="hybridMultilevel"/>
    <w:tmpl w:val="E640B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BA254E6"/>
    <w:multiLevelType w:val="hybridMultilevel"/>
    <w:tmpl w:val="7A884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CC2F65"/>
    <w:multiLevelType w:val="hybridMultilevel"/>
    <w:tmpl w:val="C3AAE70A"/>
    <w:lvl w:ilvl="0" w:tplc="EC5AC9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7F79110A"/>
    <w:multiLevelType w:val="hybridMultilevel"/>
    <w:tmpl w:val="CBEE1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918087">
    <w:abstractNumId w:val="20"/>
  </w:num>
  <w:num w:numId="2" w16cid:durableId="1766876031">
    <w:abstractNumId w:val="3"/>
  </w:num>
  <w:num w:numId="3" w16cid:durableId="1393387166">
    <w:abstractNumId w:val="36"/>
  </w:num>
  <w:num w:numId="4" w16cid:durableId="2130201833">
    <w:abstractNumId w:val="60"/>
  </w:num>
  <w:num w:numId="5" w16cid:durableId="986516461">
    <w:abstractNumId w:val="7"/>
  </w:num>
  <w:num w:numId="6" w16cid:durableId="771704838">
    <w:abstractNumId w:val="27"/>
  </w:num>
  <w:num w:numId="7" w16cid:durableId="1451049860">
    <w:abstractNumId w:val="46"/>
  </w:num>
  <w:num w:numId="8" w16cid:durableId="1690058950">
    <w:abstractNumId w:val="21"/>
  </w:num>
  <w:num w:numId="9" w16cid:durableId="771122062">
    <w:abstractNumId w:val="50"/>
  </w:num>
  <w:num w:numId="10" w16cid:durableId="379322709">
    <w:abstractNumId w:val="41"/>
  </w:num>
  <w:num w:numId="11" w16cid:durableId="1183713404">
    <w:abstractNumId w:val="47"/>
  </w:num>
  <w:num w:numId="12" w16cid:durableId="667713364">
    <w:abstractNumId w:val="11"/>
  </w:num>
  <w:num w:numId="13" w16cid:durableId="365568751">
    <w:abstractNumId w:val="39"/>
  </w:num>
  <w:num w:numId="14" w16cid:durableId="1517767316">
    <w:abstractNumId w:val="61"/>
  </w:num>
  <w:num w:numId="15" w16cid:durableId="1492795462">
    <w:abstractNumId w:val="54"/>
  </w:num>
  <w:num w:numId="16" w16cid:durableId="2098087082">
    <w:abstractNumId w:val="57"/>
  </w:num>
  <w:num w:numId="17" w16cid:durableId="1842697021">
    <w:abstractNumId w:val="22"/>
  </w:num>
  <w:num w:numId="18" w16cid:durableId="563685809">
    <w:abstractNumId w:val="64"/>
  </w:num>
  <w:num w:numId="19" w16cid:durableId="546600952">
    <w:abstractNumId w:val="68"/>
  </w:num>
  <w:num w:numId="20" w16cid:durableId="870261041">
    <w:abstractNumId w:val="55"/>
  </w:num>
  <w:num w:numId="21" w16cid:durableId="100730108">
    <w:abstractNumId w:val="25"/>
  </w:num>
  <w:num w:numId="22" w16cid:durableId="1480922795">
    <w:abstractNumId w:val="32"/>
  </w:num>
  <w:num w:numId="23" w16cid:durableId="1498577575">
    <w:abstractNumId w:val="52"/>
  </w:num>
  <w:num w:numId="24" w16cid:durableId="1004014382">
    <w:abstractNumId w:val="69"/>
  </w:num>
  <w:num w:numId="25" w16cid:durableId="76367649">
    <w:abstractNumId w:val="33"/>
  </w:num>
  <w:num w:numId="26" w16cid:durableId="156189716">
    <w:abstractNumId w:val="2"/>
  </w:num>
  <w:num w:numId="27" w16cid:durableId="73359870">
    <w:abstractNumId w:val="40"/>
  </w:num>
  <w:num w:numId="28" w16cid:durableId="507255928">
    <w:abstractNumId w:val="4"/>
  </w:num>
  <w:num w:numId="29" w16cid:durableId="1564561262">
    <w:abstractNumId w:val="15"/>
  </w:num>
  <w:num w:numId="30" w16cid:durableId="1691298252">
    <w:abstractNumId w:val="49"/>
  </w:num>
  <w:num w:numId="31" w16cid:durableId="1109621382">
    <w:abstractNumId w:val="9"/>
  </w:num>
  <w:num w:numId="32" w16cid:durableId="878206810">
    <w:abstractNumId w:val="59"/>
  </w:num>
  <w:num w:numId="33" w16cid:durableId="1473209963">
    <w:abstractNumId w:val="56"/>
  </w:num>
  <w:num w:numId="34" w16cid:durableId="1826512462">
    <w:abstractNumId w:val="26"/>
  </w:num>
  <w:num w:numId="35" w16cid:durableId="862866399">
    <w:abstractNumId w:val="5"/>
  </w:num>
  <w:num w:numId="36" w16cid:durableId="1896619418">
    <w:abstractNumId w:val="58"/>
  </w:num>
  <w:num w:numId="37" w16cid:durableId="1455752271">
    <w:abstractNumId w:val="38"/>
  </w:num>
  <w:num w:numId="38" w16cid:durableId="219830697">
    <w:abstractNumId w:val="37"/>
  </w:num>
  <w:num w:numId="39" w16cid:durableId="1607037316">
    <w:abstractNumId w:val="34"/>
  </w:num>
  <w:num w:numId="40" w16cid:durableId="476342988">
    <w:abstractNumId w:val="44"/>
  </w:num>
  <w:num w:numId="41" w16cid:durableId="1502233124">
    <w:abstractNumId w:val="53"/>
  </w:num>
  <w:num w:numId="42" w16cid:durableId="253442994">
    <w:abstractNumId w:val="19"/>
  </w:num>
  <w:num w:numId="43" w16cid:durableId="1639140344">
    <w:abstractNumId w:val="1"/>
  </w:num>
  <w:num w:numId="44" w16cid:durableId="491414825">
    <w:abstractNumId w:val="48"/>
  </w:num>
  <w:num w:numId="45" w16cid:durableId="780999620">
    <w:abstractNumId w:val="45"/>
  </w:num>
  <w:num w:numId="46" w16cid:durableId="1839615000">
    <w:abstractNumId w:val="31"/>
  </w:num>
  <w:num w:numId="47" w16cid:durableId="1744833322">
    <w:abstractNumId w:val="0"/>
  </w:num>
  <w:num w:numId="48" w16cid:durableId="8600917">
    <w:abstractNumId w:val="12"/>
  </w:num>
  <w:num w:numId="49" w16cid:durableId="498498332">
    <w:abstractNumId w:val="51"/>
  </w:num>
  <w:num w:numId="50" w16cid:durableId="909577858">
    <w:abstractNumId w:val="35"/>
  </w:num>
  <w:num w:numId="51" w16cid:durableId="939217922">
    <w:abstractNumId w:val="63"/>
  </w:num>
  <w:num w:numId="52" w16cid:durableId="99221598">
    <w:abstractNumId w:val="6"/>
  </w:num>
  <w:num w:numId="53" w16cid:durableId="956909984">
    <w:abstractNumId w:val="66"/>
  </w:num>
  <w:num w:numId="54" w16cid:durableId="1042636570">
    <w:abstractNumId w:val="10"/>
  </w:num>
  <w:num w:numId="55" w16cid:durableId="860506843">
    <w:abstractNumId w:val="17"/>
  </w:num>
  <w:num w:numId="56" w16cid:durableId="1884361743">
    <w:abstractNumId w:val="23"/>
  </w:num>
  <w:num w:numId="57" w16cid:durableId="951477407">
    <w:abstractNumId w:val="29"/>
  </w:num>
  <w:num w:numId="58" w16cid:durableId="1911959891">
    <w:abstractNumId w:val="43"/>
  </w:num>
  <w:num w:numId="59" w16cid:durableId="1881286022">
    <w:abstractNumId w:val="13"/>
  </w:num>
  <w:num w:numId="60" w16cid:durableId="993602735">
    <w:abstractNumId w:val="62"/>
  </w:num>
  <w:num w:numId="61" w16cid:durableId="1890722021">
    <w:abstractNumId w:val="28"/>
  </w:num>
  <w:num w:numId="62" w16cid:durableId="905915458">
    <w:abstractNumId w:val="70"/>
  </w:num>
  <w:num w:numId="63" w16cid:durableId="430398686">
    <w:abstractNumId w:val="24"/>
  </w:num>
  <w:num w:numId="64" w16cid:durableId="2134396050">
    <w:abstractNumId w:val="16"/>
  </w:num>
  <w:num w:numId="65" w16cid:durableId="1410034237">
    <w:abstractNumId w:val="18"/>
  </w:num>
  <w:num w:numId="66" w16cid:durableId="1649701812">
    <w:abstractNumId w:val="65"/>
  </w:num>
  <w:num w:numId="67" w16cid:durableId="74471764">
    <w:abstractNumId w:val="8"/>
  </w:num>
  <w:num w:numId="68" w16cid:durableId="895773838">
    <w:abstractNumId w:val="71"/>
  </w:num>
  <w:num w:numId="69" w16cid:durableId="1366172454">
    <w:abstractNumId w:val="14"/>
  </w:num>
  <w:num w:numId="70" w16cid:durableId="688799914">
    <w:abstractNumId w:val="42"/>
  </w:num>
  <w:num w:numId="71" w16cid:durableId="1941526937">
    <w:abstractNumId w:val="67"/>
  </w:num>
  <w:num w:numId="72" w16cid:durableId="489180317">
    <w:abstractNumId w:val="3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1CB"/>
    <w:rsid w:val="000015EE"/>
    <w:rsid w:val="000022D5"/>
    <w:rsid w:val="00004281"/>
    <w:rsid w:val="00004C6A"/>
    <w:rsid w:val="00007ED2"/>
    <w:rsid w:val="0001103F"/>
    <w:rsid w:val="00012D11"/>
    <w:rsid w:val="00013EB5"/>
    <w:rsid w:val="00016F7D"/>
    <w:rsid w:val="00017196"/>
    <w:rsid w:val="00017D7E"/>
    <w:rsid w:val="00017F63"/>
    <w:rsid w:val="00023441"/>
    <w:rsid w:val="00023836"/>
    <w:rsid w:val="000267F5"/>
    <w:rsid w:val="00030087"/>
    <w:rsid w:val="000320AF"/>
    <w:rsid w:val="000323E4"/>
    <w:rsid w:val="00034874"/>
    <w:rsid w:val="000356A9"/>
    <w:rsid w:val="000358B3"/>
    <w:rsid w:val="00044138"/>
    <w:rsid w:val="00044739"/>
    <w:rsid w:val="000447FC"/>
    <w:rsid w:val="00045A12"/>
    <w:rsid w:val="00047BE9"/>
    <w:rsid w:val="000508D3"/>
    <w:rsid w:val="00050B08"/>
    <w:rsid w:val="00051637"/>
    <w:rsid w:val="000548BA"/>
    <w:rsid w:val="00055413"/>
    <w:rsid w:val="00056681"/>
    <w:rsid w:val="00060C21"/>
    <w:rsid w:val="000628B9"/>
    <w:rsid w:val="000645E6"/>
    <w:rsid w:val="000648A7"/>
    <w:rsid w:val="0006618B"/>
    <w:rsid w:val="00066B4A"/>
    <w:rsid w:val="000670C0"/>
    <w:rsid w:val="00071B99"/>
    <w:rsid w:val="000738D6"/>
    <w:rsid w:val="000756E5"/>
    <w:rsid w:val="00075FE3"/>
    <w:rsid w:val="0007704E"/>
    <w:rsid w:val="00077668"/>
    <w:rsid w:val="00080271"/>
    <w:rsid w:val="00080EC8"/>
    <w:rsid w:val="00081CEF"/>
    <w:rsid w:val="00084CE1"/>
    <w:rsid w:val="000907E0"/>
    <w:rsid w:val="000927DC"/>
    <w:rsid w:val="000944AC"/>
    <w:rsid w:val="00094CB9"/>
    <w:rsid w:val="00095649"/>
    <w:rsid w:val="000956B2"/>
    <w:rsid w:val="000969E7"/>
    <w:rsid w:val="000A1750"/>
    <w:rsid w:val="000A23DE"/>
    <w:rsid w:val="000A4020"/>
    <w:rsid w:val="000A4E8E"/>
    <w:rsid w:val="000A6634"/>
    <w:rsid w:val="000B004F"/>
    <w:rsid w:val="000B06BE"/>
    <w:rsid w:val="000B287E"/>
    <w:rsid w:val="000B54FB"/>
    <w:rsid w:val="000B5ABC"/>
    <w:rsid w:val="000B769C"/>
    <w:rsid w:val="000C1857"/>
    <w:rsid w:val="000C29B0"/>
    <w:rsid w:val="000C47B7"/>
    <w:rsid w:val="000C5FE3"/>
    <w:rsid w:val="000C76FC"/>
    <w:rsid w:val="000D054F"/>
    <w:rsid w:val="000D0C32"/>
    <w:rsid w:val="000D10E5"/>
    <w:rsid w:val="000D38FC"/>
    <w:rsid w:val="000D4D90"/>
    <w:rsid w:val="000D51B1"/>
    <w:rsid w:val="000D562E"/>
    <w:rsid w:val="000D638F"/>
    <w:rsid w:val="000D7F5D"/>
    <w:rsid w:val="000E1105"/>
    <w:rsid w:val="000E2D10"/>
    <w:rsid w:val="000E7A3B"/>
    <w:rsid w:val="000F3204"/>
    <w:rsid w:val="000F52CB"/>
    <w:rsid w:val="00102EE2"/>
    <w:rsid w:val="001038DB"/>
    <w:rsid w:val="0010548B"/>
    <w:rsid w:val="00105F14"/>
    <w:rsid w:val="001072D1"/>
    <w:rsid w:val="00111719"/>
    <w:rsid w:val="0011363C"/>
    <w:rsid w:val="00116E47"/>
    <w:rsid w:val="00117017"/>
    <w:rsid w:val="00120FD6"/>
    <w:rsid w:val="0012131E"/>
    <w:rsid w:val="00124284"/>
    <w:rsid w:val="001264DF"/>
    <w:rsid w:val="00130E8E"/>
    <w:rsid w:val="0013216E"/>
    <w:rsid w:val="001323DB"/>
    <w:rsid w:val="0013307E"/>
    <w:rsid w:val="0013566F"/>
    <w:rsid w:val="001360E7"/>
    <w:rsid w:val="0013705D"/>
    <w:rsid w:val="001401B5"/>
    <w:rsid w:val="001422B9"/>
    <w:rsid w:val="00145FDE"/>
    <w:rsid w:val="001462E3"/>
    <w:rsid w:val="0014665F"/>
    <w:rsid w:val="00147A3D"/>
    <w:rsid w:val="001503A0"/>
    <w:rsid w:val="001525F8"/>
    <w:rsid w:val="001527BB"/>
    <w:rsid w:val="00152AE2"/>
    <w:rsid w:val="00153464"/>
    <w:rsid w:val="001541B3"/>
    <w:rsid w:val="0015445A"/>
    <w:rsid w:val="00155B15"/>
    <w:rsid w:val="00156D9E"/>
    <w:rsid w:val="0015797F"/>
    <w:rsid w:val="001617F6"/>
    <w:rsid w:val="001625BE"/>
    <w:rsid w:val="001643A4"/>
    <w:rsid w:val="00171B16"/>
    <w:rsid w:val="001727BB"/>
    <w:rsid w:val="00180D25"/>
    <w:rsid w:val="00180D68"/>
    <w:rsid w:val="00180FEE"/>
    <w:rsid w:val="00182321"/>
    <w:rsid w:val="0018318D"/>
    <w:rsid w:val="00184276"/>
    <w:rsid w:val="0018572C"/>
    <w:rsid w:val="00185D84"/>
    <w:rsid w:val="00186507"/>
    <w:rsid w:val="00187E79"/>
    <w:rsid w:val="00187F0D"/>
    <w:rsid w:val="00192200"/>
    <w:rsid w:val="00192933"/>
    <w:rsid w:val="00192CC5"/>
    <w:rsid w:val="001945B4"/>
    <w:rsid w:val="001956A7"/>
    <w:rsid w:val="001A118A"/>
    <w:rsid w:val="001A1E3A"/>
    <w:rsid w:val="001A27F4"/>
    <w:rsid w:val="001A2D95"/>
    <w:rsid w:val="001A74E2"/>
    <w:rsid w:val="001B3460"/>
    <w:rsid w:val="001B3896"/>
    <w:rsid w:val="001B4CA1"/>
    <w:rsid w:val="001B6442"/>
    <w:rsid w:val="001B75D8"/>
    <w:rsid w:val="001C0559"/>
    <w:rsid w:val="001C1060"/>
    <w:rsid w:val="001C3C63"/>
    <w:rsid w:val="001C42EC"/>
    <w:rsid w:val="001C4602"/>
    <w:rsid w:val="001C682D"/>
    <w:rsid w:val="001C786B"/>
    <w:rsid w:val="001D167B"/>
    <w:rsid w:val="001D258B"/>
    <w:rsid w:val="001D4732"/>
    <w:rsid w:val="001D6A3C"/>
    <w:rsid w:val="001D6D51"/>
    <w:rsid w:val="001F128C"/>
    <w:rsid w:val="001F24BB"/>
    <w:rsid w:val="001F26E3"/>
    <w:rsid w:val="001F4EDD"/>
    <w:rsid w:val="001F653A"/>
    <w:rsid w:val="001F6979"/>
    <w:rsid w:val="002004EA"/>
    <w:rsid w:val="002019C8"/>
    <w:rsid w:val="002020AE"/>
    <w:rsid w:val="00202BC6"/>
    <w:rsid w:val="0020380E"/>
    <w:rsid w:val="00203CB2"/>
    <w:rsid w:val="002043F7"/>
    <w:rsid w:val="00205141"/>
    <w:rsid w:val="0020516B"/>
    <w:rsid w:val="00205AD1"/>
    <w:rsid w:val="0021061B"/>
    <w:rsid w:val="00213559"/>
    <w:rsid w:val="00213EFD"/>
    <w:rsid w:val="002149F3"/>
    <w:rsid w:val="00215B89"/>
    <w:rsid w:val="002172F1"/>
    <w:rsid w:val="002200CD"/>
    <w:rsid w:val="00223C7B"/>
    <w:rsid w:val="002241A2"/>
    <w:rsid w:val="00224AB1"/>
    <w:rsid w:val="0022637E"/>
    <w:rsid w:val="0022687A"/>
    <w:rsid w:val="00230728"/>
    <w:rsid w:val="00232B26"/>
    <w:rsid w:val="00234040"/>
    <w:rsid w:val="00235CD2"/>
    <w:rsid w:val="00237597"/>
    <w:rsid w:val="0023768D"/>
    <w:rsid w:val="0024226B"/>
    <w:rsid w:val="0024580F"/>
    <w:rsid w:val="00246DAF"/>
    <w:rsid w:val="00250C1D"/>
    <w:rsid w:val="00251BA0"/>
    <w:rsid w:val="00253091"/>
    <w:rsid w:val="00254DED"/>
    <w:rsid w:val="00255619"/>
    <w:rsid w:val="00255DAD"/>
    <w:rsid w:val="00256108"/>
    <w:rsid w:val="00260B1D"/>
    <w:rsid w:val="00260F33"/>
    <w:rsid w:val="002613BD"/>
    <w:rsid w:val="002624F1"/>
    <w:rsid w:val="00266297"/>
    <w:rsid w:val="00270C81"/>
    <w:rsid w:val="00271558"/>
    <w:rsid w:val="0027236E"/>
    <w:rsid w:val="002723EC"/>
    <w:rsid w:val="00272D0C"/>
    <w:rsid w:val="00274862"/>
    <w:rsid w:val="002829B6"/>
    <w:rsid w:val="00282D72"/>
    <w:rsid w:val="00283402"/>
    <w:rsid w:val="00284A07"/>
    <w:rsid w:val="00286663"/>
    <w:rsid w:val="00290FD6"/>
    <w:rsid w:val="00294259"/>
    <w:rsid w:val="0029691E"/>
    <w:rsid w:val="00296DDB"/>
    <w:rsid w:val="002A053C"/>
    <w:rsid w:val="002A20B0"/>
    <w:rsid w:val="002A2C81"/>
    <w:rsid w:val="002A3ED3"/>
    <w:rsid w:val="002A7C27"/>
    <w:rsid w:val="002B3430"/>
    <w:rsid w:val="002B3D1A"/>
    <w:rsid w:val="002B6D56"/>
    <w:rsid w:val="002C18BB"/>
    <w:rsid w:val="002C27D0"/>
    <w:rsid w:val="002C2C9B"/>
    <w:rsid w:val="002C509A"/>
    <w:rsid w:val="002D0FDD"/>
    <w:rsid w:val="002D1347"/>
    <w:rsid w:val="002D17D6"/>
    <w:rsid w:val="002D18D7"/>
    <w:rsid w:val="002D21CE"/>
    <w:rsid w:val="002D54CD"/>
    <w:rsid w:val="002D70EB"/>
    <w:rsid w:val="002E19B8"/>
    <w:rsid w:val="002E3B0E"/>
    <w:rsid w:val="002E3DA3"/>
    <w:rsid w:val="002E450F"/>
    <w:rsid w:val="002E4F97"/>
    <w:rsid w:val="002E6049"/>
    <w:rsid w:val="002E6B38"/>
    <w:rsid w:val="002E6D63"/>
    <w:rsid w:val="002E6E2B"/>
    <w:rsid w:val="002F32A9"/>
    <w:rsid w:val="002F500B"/>
    <w:rsid w:val="00300991"/>
    <w:rsid w:val="00301959"/>
    <w:rsid w:val="00301C58"/>
    <w:rsid w:val="00304FB9"/>
    <w:rsid w:val="0030526D"/>
    <w:rsid w:val="00305B8A"/>
    <w:rsid w:val="00322A03"/>
    <w:rsid w:val="003259E6"/>
    <w:rsid w:val="00331BF9"/>
    <w:rsid w:val="0033489E"/>
    <w:rsid w:val="0033495E"/>
    <w:rsid w:val="00334A79"/>
    <w:rsid w:val="00334D8D"/>
    <w:rsid w:val="00337345"/>
    <w:rsid w:val="00337DD2"/>
    <w:rsid w:val="003404D1"/>
    <w:rsid w:val="0034437B"/>
    <w:rsid w:val="003443FF"/>
    <w:rsid w:val="0034500B"/>
    <w:rsid w:val="0034776E"/>
    <w:rsid w:val="003512A6"/>
    <w:rsid w:val="003519BA"/>
    <w:rsid w:val="00352113"/>
    <w:rsid w:val="00352DD5"/>
    <w:rsid w:val="0035333C"/>
    <w:rsid w:val="00355808"/>
    <w:rsid w:val="003619A1"/>
    <w:rsid w:val="00362C7E"/>
    <w:rsid w:val="00363309"/>
    <w:rsid w:val="00363601"/>
    <w:rsid w:val="00367FD2"/>
    <w:rsid w:val="00370453"/>
    <w:rsid w:val="0037389C"/>
    <w:rsid w:val="00376AC9"/>
    <w:rsid w:val="0038200B"/>
    <w:rsid w:val="00383588"/>
    <w:rsid w:val="003927DC"/>
    <w:rsid w:val="00392D54"/>
    <w:rsid w:val="00393032"/>
    <w:rsid w:val="00393AFC"/>
    <w:rsid w:val="00394B69"/>
    <w:rsid w:val="00395A63"/>
    <w:rsid w:val="00397078"/>
    <w:rsid w:val="003A1F5A"/>
    <w:rsid w:val="003A48C1"/>
    <w:rsid w:val="003A4F7C"/>
    <w:rsid w:val="003A6953"/>
    <w:rsid w:val="003A7A80"/>
    <w:rsid w:val="003A7F62"/>
    <w:rsid w:val="003B05AF"/>
    <w:rsid w:val="003B0AB9"/>
    <w:rsid w:val="003B6083"/>
    <w:rsid w:val="003B7943"/>
    <w:rsid w:val="003B7D40"/>
    <w:rsid w:val="003C01CA"/>
    <w:rsid w:val="003C02E1"/>
    <w:rsid w:val="003C0D07"/>
    <w:rsid w:val="003C3838"/>
    <w:rsid w:val="003C470E"/>
    <w:rsid w:val="003C5847"/>
    <w:rsid w:val="003C5DB6"/>
    <w:rsid w:val="003C5FF2"/>
    <w:rsid w:val="003C60B2"/>
    <w:rsid w:val="003C68F8"/>
    <w:rsid w:val="003D0681"/>
    <w:rsid w:val="003D0851"/>
    <w:rsid w:val="003D12F6"/>
    <w:rsid w:val="003D1426"/>
    <w:rsid w:val="003D4DB3"/>
    <w:rsid w:val="003D522A"/>
    <w:rsid w:val="003E0380"/>
    <w:rsid w:val="003E2F4E"/>
    <w:rsid w:val="003E386D"/>
    <w:rsid w:val="003E5AE2"/>
    <w:rsid w:val="003E720A"/>
    <w:rsid w:val="003F2C41"/>
    <w:rsid w:val="003F574F"/>
    <w:rsid w:val="004013A5"/>
    <w:rsid w:val="00401C88"/>
    <w:rsid w:val="00403E6E"/>
    <w:rsid w:val="004047CE"/>
    <w:rsid w:val="00405E87"/>
    <w:rsid w:val="004114A7"/>
    <w:rsid w:val="004129B4"/>
    <w:rsid w:val="00414A3E"/>
    <w:rsid w:val="00417EF0"/>
    <w:rsid w:val="0042033E"/>
    <w:rsid w:val="00422181"/>
    <w:rsid w:val="004244A8"/>
    <w:rsid w:val="00424D3D"/>
    <w:rsid w:val="0042512D"/>
    <w:rsid w:val="004256D4"/>
    <w:rsid w:val="00425D92"/>
    <w:rsid w:val="00425F72"/>
    <w:rsid w:val="00427736"/>
    <w:rsid w:val="00427EA0"/>
    <w:rsid w:val="00430325"/>
    <w:rsid w:val="0043330F"/>
    <w:rsid w:val="00437F98"/>
    <w:rsid w:val="00441787"/>
    <w:rsid w:val="004439C4"/>
    <w:rsid w:val="00444F2D"/>
    <w:rsid w:val="00446C56"/>
    <w:rsid w:val="00447E88"/>
    <w:rsid w:val="00451567"/>
    <w:rsid w:val="00452034"/>
    <w:rsid w:val="00455FA6"/>
    <w:rsid w:val="0046077D"/>
    <w:rsid w:val="00466C70"/>
    <w:rsid w:val="0046734C"/>
    <w:rsid w:val="004675B3"/>
    <w:rsid w:val="004702C9"/>
    <w:rsid w:val="00470B7A"/>
    <w:rsid w:val="0047130C"/>
    <w:rsid w:val="00472950"/>
    <w:rsid w:val="00472E45"/>
    <w:rsid w:val="004731E0"/>
    <w:rsid w:val="00473FEA"/>
    <w:rsid w:val="0047579D"/>
    <w:rsid w:val="00475B24"/>
    <w:rsid w:val="00483262"/>
    <w:rsid w:val="00483ECE"/>
    <w:rsid w:val="00484107"/>
    <w:rsid w:val="004846A3"/>
    <w:rsid w:val="00485CC5"/>
    <w:rsid w:val="00487EBE"/>
    <w:rsid w:val="004918C8"/>
    <w:rsid w:val="004921F3"/>
    <w:rsid w:val="0049343F"/>
    <w:rsid w:val="004952C2"/>
    <w:rsid w:val="004964FC"/>
    <w:rsid w:val="004A145E"/>
    <w:rsid w:val="004A1F15"/>
    <w:rsid w:val="004A2685"/>
    <w:rsid w:val="004A26AD"/>
    <w:rsid w:val="004A2A81"/>
    <w:rsid w:val="004A5026"/>
    <w:rsid w:val="004A517C"/>
    <w:rsid w:val="004A7BD7"/>
    <w:rsid w:val="004A7D0F"/>
    <w:rsid w:val="004C15C2"/>
    <w:rsid w:val="004C36D8"/>
    <w:rsid w:val="004C6A0C"/>
    <w:rsid w:val="004C6ADD"/>
    <w:rsid w:val="004C70FA"/>
    <w:rsid w:val="004D1248"/>
    <w:rsid w:val="004D18E1"/>
    <w:rsid w:val="004D1C2E"/>
    <w:rsid w:val="004D1E3C"/>
    <w:rsid w:val="004D2934"/>
    <w:rsid w:val="004D4169"/>
    <w:rsid w:val="004D596D"/>
    <w:rsid w:val="004D6E14"/>
    <w:rsid w:val="004E3B49"/>
    <w:rsid w:val="004E52BC"/>
    <w:rsid w:val="004E7018"/>
    <w:rsid w:val="004F4E17"/>
    <w:rsid w:val="00500667"/>
    <w:rsid w:val="0050082F"/>
    <w:rsid w:val="00500C56"/>
    <w:rsid w:val="00501079"/>
    <w:rsid w:val="00501713"/>
    <w:rsid w:val="005017A1"/>
    <w:rsid w:val="00503888"/>
    <w:rsid w:val="005053E0"/>
    <w:rsid w:val="00506568"/>
    <w:rsid w:val="00507BD6"/>
    <w:rsid w:val="00511D2D"/>
    <w:rsid w:val="0051551B"/>
    <w:rsid w:val="00517E92"/>
    <w:rsid w:val="00520C57"/>
    <w:rsid w:val="00522D94"/>
    <w:rsid w:val="00524681"/>
    <w:rsid w:val="00525BBE"/>
    <w:rsid w:val="00525CCE"/>
    <w:rsid w:val="00531311"/>
    <w:rsid w:val="00532281"/>
    <w:rsid w:val="00533D89"/>
    <w:rsid w:val="00535C88"/>
    <w:rsid w:val="00536564"/>
    <w:rsid w:val="00537A85"/>
    <w:rsid w:val="00544597"/>
    <w:rsid w:val="00544FFE"/>
    <w:rsid w:val="005473F5"/>
    <w:rsid w:val="005477E7"/>
    <w:rsid w:val="00547EB2"/>
    <w:rsid w:val="00552347"/>
    <w:rsid w:val="00552794"/>
    <w:rsid w:val="005552FE"/>
    <w:rsid w:val="00563199"/>
    <w:rsid w:val="005642BC"/>
    <w:rsid w:val="00564874"/>
    <w:rsid w:val="00565ACA"/>
    <w:rsid w:val="00567963"/>
    <w:rsid w:val="0057009A"/>
    <w:rsid w:val="00571239"/>
    <w:rsid w:val="00571260"/>
    <w:rsid w:val="0057189C"/>
    <w:rsid w:val="005739E1"/>
    <w:rsid w:val="00573FC1"/>
    <w:rsid w:val="005741EE"/>
    <w:rsid w:val="0057668E"/>
    <w:rsid w:val="00584F4C"/>
    <w:rsid w:val="005904CD"/>
    <w:rsid w:val="005931B8"/>
    <w:rsid w:val="00595E83"/>
    <w:rsid w:val="00596530"/>
    <w:rsid w:val="005967F3"/>
    <w:rsid w:val="005A06DF"/>
    <w:rsid w:val="005A091D"/>
    <w:rsid w:val="005A13C6"/>
    <w:rsid w:val="005A17F4"/>
    <w:rsid w:val="005A25D7"/>
    <w:rsid w:val="005A3A5D"/>
    <w:rsid w:val="005A4716"/>
    <w:rsid w:val="005A4EEB"/>
    <w:rsid w:val="005A53D3"/>
    <w:rsid w:val="005A5527"/>
    <w:rsid w:val="005A5AE6"/>
    <w:rsid w:val="005A7BFC"/>
    <w:rsid w:val="005B1206"/>
    <w:rsid w:val="005B37E8"/>
    <w:rsid w:val="005C0056"/>
    <w:rsid w:val="005C208F"/>
    <w:rsid w:val="005C2A1F"/>
    <w:rsid w:val="005C3EBE"/>
    <w:rsid w:val="005C5314"/>
    <w:rsid w:val="005D1682"/>
    <w:rsid w:val="005D1DAC"/>
    <w:rsid w:val="005D61D6"/>
    <w:rsid w:val="005D685C"/>
    <w:rsid w:val="005E0D13"/>
    <w:rsid w:val="005E22F5"/>
    <w:rsid w:val="005E2CA0"/>
    <w:rsid w:val="005E39BB"/>
    <w:rsid w:val="005E5047"/>
    <w:rsid w:val="005E7205"/>
    <w:rsid w:val="005E7371"/>
    <w:rsid w:val="005F116C"/>
    <w:rsid w:val="005F2131"/>
    <w:rsid w:val="005F2AF8"/>
    <w:rsid w:val="005F4661"/>
    <w:rsid w:val="005F5974"/>
    <w:rsid w:val="005F7D1D"/>
    <w:rsid w:val="006007F3"/>
    <w:rsid w:val="00602220"/>
    <w:rsid w:val="00605EF6"/>
    <w:rsid w:val="00606455"/>
    <w:rsid w:val="00611D25"/>
    <w:rsid w:val="006137D0"/>
    <w:rsid w:val="00614929"/>
    <w:rsid w:val="0061508B"/>
    <w:rsid w:val="00616511"/>
    <w:rsid w:val="00616929"/>
    <w:rsid w:val="00617040"/>
    <w:rsid w:val="006176ED"/>
    <w:rsid w:val="006202F3"/>
    <w:rsid w:val="0062097A"/>
    <w:rsid w:val="006217F9"/>
    <w:rsid w:val="00621DA6"/>
    <w:rsid w:val="00623CFE"/>
    <w:rsid w:val="00627221"/>
    <w:rsid w:val="006276EF"/>
    <w:rsid w:val="00627EE8"/>
    <w:rsid w:val="0063168F"/>
    <w:rsid w:val="006316FA"/>
    <w:rsid w:val="00634A72"/>
    <w:rsid w:val="006351D6"/>
    <w:rsid w:val="00635D0B"/>
    <w:rsid w:val="006370D2"/>
    <w:rsid w:val="0064074F"/>
    <w:rsid w:val="00641F55"/>
    <w:rsid w:val="00642E1F"/>
    <w:rsid w:val="0064303E"/>
    <w:rsid w:val="006434AC"/>
    <w:rsid w:val="0064406E"/>
    <w:rsid w:val="006458EB"/>
    <w:rsid w:val="00645E4A"/>
    <w:rsid w:val="006511C5"/>
    <w:rsid w:val="00653688"/>
    <w:rsid w:val="0066091B"/>
    <w:rsid w:val="00661961"/>
    <w:rsid w:val="0066323B"/>
    <w:rsid w:val="00664042"/>
    <w:rsid w:val="00665C3A"/>
    <w:rsid w:val="006660E9"/>
    <w:rsid w:val="006662FC"/>
    <w:rsid w:val="00666DF2"/>
    <w:rsid w:val="00667249"/>
    <w:rsid w:val="00667558"/>
    <w:rsid w:val="00671523"/>
    <w:rsid w:val="00672AFB"/>
    <w:rsid w:val="006754EF"/>
    <w:rsid w:val="00675A4F"/>
    <w:rsid w:val="00676C8D"/>
    <w:rsid w:val="00676F1F"/>
    <w:rsid w:val="00677381"/>
    <w:rsid w:val="00677413"/>
    <w:rsid w:val="00677414"/>
    <w:rsid w:val="0068300E"/>
    <w:rsid w:val="006832CF"/>
    <w:rsid w:val="0068601E"/>
    <w:rsid w:val="00686C98"/>
    <w:rsid w:val="0069486B"/>
    <w:rsid w:val="00696086"/>
    <w:rsid w:val="006A02E3"/>
    <w:rsid w:val="006A3A5C"/>
    <w:rsid w:val="006A451E"/>
    <w:rsid w:val="006A4904"/>
    <w:rsid w:val="006A548F"/>
    <w:rsid w:val="006A701A"/>
    <w:rsid w:val="006A7C9F"/>
    <w:rsid w:val="006B0F86"/>
    <w:rsid w:val="006B3DCF"/>
    <w:rsid w:val="006B4C71"/>
    <w:rsid w:val="006B5E1D"/>
    <w:rsid w:val="006B64DC"/>
    <w:rsid w:val="006B7A91"/>
    <w:rsid w:val="006C04EE"/>
    <w:rsid w:val="006C171A"/>
    <w:rsid w:val="006C235D"/>
    <w:rsid w:val="006D3FF8"/>
    <w:rsid w:val="006D4704"/>
    <w:rsid w:val="006D600D"/>
    <w:rsid w:val="006D6A2D"/>
    <w:rsid w:val="006E1E18"/>
    <w:rsid w:val="006E31CE"/>
    <w:rsid w:val="006E34D3"/>
    <w:rsid w:val="006E391A"/>
    <w:rsid w:val="006E3C1D"/>
    <w:rsid w:val="006F070A"/>
    <w:rsid w:val="006F0802"/>
    <w:rsid w:val="006F1435"/>
    <w:rsid w:val="006F27DB"/>
    <w:rsid w:val="006F5509"/>
    <w:rsid w:val="006F57FE"/>
    <w:rsid w:val="006F78C4"/>
    <w:rsid w:val="00701FEC"/>
    <w:rsid w:val="007024B3"/>
    <w:rsid w:val="007031A0"/>
    <w:rsid w:val="00703CAD"/>
    <w:rsid w:val="007052EA"/>
    <w:rsid w:val="00705A29"/>
    <w:rsid w:val="00707498"/>
    <w:rsid w:val="00710681"/>
    <w:rsid w:val="00711A65"/>
    <w:rsid w:val="00713B73"/>
    <w:rsid w:val="00714133"/>
    <w:rsid w:val="00714C79"/>
    <w:rsid w:val="00714DA4"/>
    <w:rsid w:val="007154A6"/>
    <w:rsid w:val="007158B2"/>
    <w:rsid w:val="00715B38"/>
    <w:rsid w:val="00716081"/>
    <w:rsid w:val="00717C30"/>
    <w:rsid w:val="00717F23"/>
    <w:rsid w:val="00721B6C"/>
    <w:rsid w:val="00722B48"/>
    <w:rsid w:val="00724164"/>
    <w:rsid w:val="007242DC"/>
    <w:rsid w:val="00724468"/>
    <w:rsid w:val="00725DE7"/>
    <w:rsid w:val="0072636A"/>
    <w:rsid w:val="007268A7"/>
    <w:rsid w:val="00726B44"/>
    <w:rsid w:val="007312BC"/>
    <w:rsid w:val="007318DD"/>
    <w:rsid w:val="00733167"/>
    <w:rsid w:val="0073473C"/>
    <w:rsid w:val="00735C25"/>
    <w:rsid w:val="00740D2C"/>
    <w:rsid w:val="00744BF9"/>
    <w:rsid w:val="007471AD"/>
    <w:rsid w:val="00747B28"/>
    <w:rsid w:val="007507FA"/>
    <w:rsid w:val="00751D21"/>
    <w:rsid w:val="00752086"/>
    <w:rsid w:val="00752623"/>
    <w:rsid w:val="00760F1F"/>
    <w:rsid w:val="00761FE8"/>
    <w:rsid w:val="0076314E"/>
    <w:rsid w:val="0076423E"/>
    <w:rsid w:val="007646CB"/>
    <w:rsid w:val="0076558D"/>
    <w:rsid w:val="0076658F"/>
    <w:rsid w:val="00766A1E"/>
    <w:rsid w:val="00767CEC"/>
    <w:rsid w:val="0077040A"/>
    <w:rsid w:val="00772D64"/>
    <w:rsid w:val="00773128"/>
    <w:rsid w:val="00773ADF"/>
    <w:rsid w:val="00776607"/>
    <w:rsid w:val="00783877"/>
    <w:rsid w:val="00783F43"/>
    <w:rsid w:val="00784A10"/>
    <w:rsid w:val="00784C35"/>
    <w:rsid w:val="00786762"/>
    <w:rsid w:val="00792609"/>
    <w:rsid w:val="00792887"/>
    <w:rsid w:val="007943E2"/>
    <w:rsid w:val="00794D94"/>
    <w:rsid w:val="00794F2C"/>
    <w:rsid w:val="00795045"/>
    <w:rsid w:val="007970E5"/>
    <w:rsid w:val="007A3BC7"/>
    <w:rsid w:val="007A5AC4"/>
    <w:rsid w:val="007B0FDD"/>
    <w:rsid w:val="007B2197"/>
    <w:rsid w:val="007B29B1"/>
    <w:rsid w:val="007B4802"/>
    <w:rsid w:val="007B4C15"/>
    <w:rsid w:val="007B6668"/>
    <w:rsid w:val="007B6883"/>
    <w:rsid w:val="007B6B33"/>
    <w:rsid w:val="007B7071"/>
    <w:rsid w:val="007B711B"/>
    <w:rsid w:val="007C1986"/>
    <w:rsid w:val="007C252A"/>
    <w:rsid w:val="007C2701"/>
    <w:rsid w:val="007C3560"/>
    <w:rsid w:val="007C3C9A"/>
    <w:rsid w:val="007C4C04"/>
    <w:rsid w:val="007C605E"/>
    <w:rsid w:val="007D09C8"/>
    <w:rsid w:val="007D195B"/>
    <w:rsid w:val="007D2192"/>
    <w:rsid w:val="007D2759"/>
    <w:rsid w:val="007D39F8"/>
    <w:rsid w:val="007D430D"/>
    <w:rsid w:val="007D4AFF"/>
    <w:rsid w:val="007D5136"/>
    <w:rsid w:val="007D5BFA"/>
    <w:rsid w:val="007E643A"/>
    <w:rsid w:val="007E694D"/>
    <w:rsid w:val="007E6C8B"/>
    <w:rsid w:val="007E6F4C"/>
    <w:rsid w:val="007E7B4B"/>
    <w:rsid w:val="007F0021"/>
    <w:rsid w:val="007F2F52"/>
    <w:rsid w:val="007F50B4"/>
    <w:rsid w:val="007F5861"/>
    <w:rsid w:val="007F59ED"/>
    <w:rsid w:val="007F715F"/>
    <w:rsid w:val="007F729D"/>
    <w:rsid w:val="0080015B"/>
    <w:rsid w:val="008008A6"/>
    <w:rsid w:val="00801F71"/>
    <w:rsid w:val="0080294F"/>
    <w:rsid w:val="00802CDE"/>
    <w:rsid w:val="0080309D"/>
    <w:rsid w:val="008037DB"/>
    <w:rsid w:val="00805F28"/>
    <w:rsid w:val="0080749F"/>
    <w:rsid w:val="00811D46"/>
    <w:rsid w:val="008125B0"/>
    <w:rsid w:val="008144CB"/>
    <w:rsid w:val="00814D0D"/>
    <w:rsid w:val="00816EAF"/>
    <w:rsid w:val="00821717"/>
    <w:rsid w:val="00821B30"/>
    <w:rsid w:val="00822CA4"/>
    <w:rsid w:val="00824210"/>
    <w:rsid w:val="00824A41"/>
    <w:rsid w:val="008250CD"/>
    <w:rsid w:val="0082519A"/>
    <w:rsid w:val="008261EA"/>
    <w:rsid w:val="008263C0"/>
    <w:rsid w:val="008315D0"/>
    <w:rsid w:val="00832145"/>
    <w:rsid w:val="00840D5B"/>
    <w:rsid w:val="00841422"/>
    <w:rsid w:val="00841D3B"/>
    <w:rsid w:val="00842ED6"/>
    <w:rsid w:val="0084314C"/>
    <w:rsid w:val="00843171"/>
    <w:rsid w:val="00852889"/>
    <w:rsid w:val="00852EA1"/>
    <w:rsid w:val="008575C3"/>
    <w:rsid w:val="00863D28"/>
    <w:rsid w:val="008648C3"/>
    <w:rsid w:val="00875A4C"/>
    <w:rsid w:val="00876B4F"/>
    <w:rsid w:val="00880F26"/>
    <w:rsid w:val="0088295B"/>
    <w:rsid w:val="008921B2"/>
    <w:rsid w:val="00892753"/>
    <w:rsid w:val="00893647"/>
    <w:rsid w:val="00895DF0"/>
    <w:rsid w:val="00895F68"/>
    <w:rsid w:val="00896C2E"/>
    <w:rsid w:val="00897A3F"/>
    <w:rsid w:val="008A5095"/>
    <w:rsid w:val="008A608F"/>
    <w:rsid w:val="008B1A9A"/>
    <w:rsid w:val="008B386C"/>
    <w:rsid w:val="008B442F"/>
    <w:rsid w:val="008B479A"/>
    <w:rsid w:val="008B4FE6"/>
    <w:rsid w:val="008B6C37"/>
    <w:rsid w:val="008B6E3A"/>
    <w:rsid w:val="008C0C8D"/>
    <w:rsid w:val="008C0D85"/>
    <w:rsid w:val="008C374A"/>
    <w:rsid w:val="008C3E68"/>
    <w:rsid w:val="008C4EBE"/>
    <w:rsid w:val="008C5AF0"/>
    <w:rsid w:val="008C6CD5"/>
    <w:rsid w:val="008D30F3"/>
    <w:rsid w:val="008D4FE0"/>
    <w:rsid w:val="008E0E29"/>
    <w:rsid w:val="008E10B1"/>
    <w:rsid w:val="008E18F7"/>
    <w:rsid w:val="008E1E10"/>
    <w:rsid w:val="008E291B"/>
    <w:rsid w:val="008E3513"/>
    <w:rsid w:val="008E397C"/>
    <w:rsid w:val="008E4F2F"/>
    <w:rsid w:val="008E74B0"/>
    <w:rsid w:val="008F127D"/>
    <w:rsid w:val="008F378E"/>
    <w:rsid w:val="008F4F05"/>
    <w:rsid w:val="008F689A"/>
    <w:rsid w:val="008F6DBA"/>
    <w:rsid w:val="009008A8"/>
    <w:rsid w:val="009033F6"/>
    <w:rsid w:val="00904D07"/>
    <w:rsid w:val="009063B0"/>
    <w:rsid w:val="00906FC6"/>
    <w:rsid w:val="00907106"/>
    <w:rsid w:val="009107FD"/>
    <w:rsid w:val="0091137C"/>
    <w:rsid w:val="00911567"/>
    <w:rsid w:val="0091226B"/>
    <w:rsid w:val="009144FD"/>
    <w:rsid w:val="00917AAE"/>
    <w:rsid w:val="00924024"/>
    <w:rsid w:val="009251A9"/>
    <w:rsid w:val="009258A8"/>
    <w:rsid w:val="00925D95"/>
    <w:rsid w:val="009276CF"/>
    <w:rsid w:val="00930699"/>
    <w:rsid w:val="009315FD"/>
    <w:rsid w:val="00931F69"/>
    <w:rsid w:val="00932C1C"/>
    <w:rsid w:val="00934123"/>
    <w:rsid w:val="00934F3C"/>
    <w:rsid w:val="0093523F"/>
    <w:rsid w:val="009354B4"/>
    <w:rsid w:val="00935F1B"/>
    <w:rsid w:val="00936C3C"/>
    <w:rsid w:val="00936E50"/>
    <w:rsid w:val="00937403"/>
    <w:rsid w:val="00937B8D"/>
    <w:rsid w:val="009453B3"/>
    <w:rsid w:val="00946247"/>
    <w:rsid w:val="009506C6"/>
    <w:rsid w:val="0095296D"/>
    <w:rsid w:val="00955774"/>
    <w:rsid w:val="009560B5"/>
    <w:rsid w:val="00964FFF"/>
    <w:rsid w:val="00966632"/>
    <w:rsid w:val="00967DE3"/>
    <w:rsid w:val="009703D6"/>
    <w:rsid w:val="0097181B"/>
    <w:rsid w:val="00976DC5"/>
    <w:rsid w:val="0097766E"/>
    <w:rsid w:val="00980160"/>
    <w:rsid w:val="009805E3"/>
    <w:rsid w:val="009818C7"/>
    <w:rsid w:val="00982DD4"/>
    <w:rsid w:val="0098388E"/>
    <w:rsid w:val="009839E4"/>
    <w:rsid w:val="009841E5"/>
    <w:rsid w:val="0098479F"/>
    <w:rsid w:val="00984A8A"/>
    <w:rsid w:val="009857B6"/>
    <w:rsid w:val="00985A8D"/>
    <w:rsid w:val="00986610"/>
    <w:rsid w:val="009877DC"/>
    <w:rsid w:val="00991F96"/>
    <w:rsid w:val="00993579"/>
    <w:rsid w:val="00996F0A"/>
    <w:rsid w:val="009971E1"/>
    <w:rsid w:val="009A1D86"/>
    <w:rsid w:val="009A23DD"/>
    <w:rsid w:val="009A68AE"/>
    <w:rsid w:val="009A6D63"/>
    <w:rsid w:val="009A79E0"/>
    <w:rsid w:val="009B049C"/>
    <w:rsid w:val="009B1197"/>
    <w:rsid w:val="009B11C8"/>
    <w:rsid w:val="009B2BCF"/>
    <w:rsid w:val="009B2FF8"/>
    <w:rsid w:val="009B50EE"/>
    <w:rsid w:val="009B5BA3"/>
    <w:rsid w:val="009C0010"/>
    <w:rsid w:val="009C21D7"/>
    <w:rsid w:val="009C7A7C"/>
    <w:rsid w:val="009C7BDA"/>
    <w:rsid w:val="009D0027"/>
    <w:rsid w:val="009D0655"/>
    <w:rsid w:val="009D25A9"/>
    <w:rsid w:val="009D4FC7"/>
    <w:rsid w:val="009D7359"/>
    <w:rsid w:val="009E1925"/>
    <w:rsid w:val="009E1E98"/>
    <w:rsid w:val="009E2239"/>
    <w:rsid w:val="009E3ABE"/>
    <w:rsid w:val="009E3C4B"/>
    <w:rsid w:val="009E4A72"/>
    <w:rsid w:val="009E4BDC"/>
    <w:rsid w:val="009E78E6"/>
    <w:rsid w:val="009F0637"/>
    <w:rsid w:val="009F1606"/>
    <w:rsid w:val="009F235D"/>
    <w:rsid w:val="009F30F2"/>
    <w:rsid w:val="009F4716"/>
    <w:rsid w:val="009F62A6"/>
    <w:rsid w:val="009F674F"/>
    <w:rsid w:val="009F73AE"/>
    <w:rsid w:val="009F7579"/>
    <w:rsid w:val="009F799E"/>
    <w:rsid w:val="00A01217"/>
    <w:rsid w:val="00A02020"/>
    <w:rsid w:val="00A03776"/>
    <w:rsid w:val="00A056CB"/>
    <w:rsid w:val="00A0691D"/>
    <w:rsid w:val="00A07A29"/>
    <w:rsid w:val="00A10FF1"/>
    <w:rsid w:val="00A118D8"/>
    <w:rsid w:val="00A132FD"/>
    <w:rsid w:val="00A13676"/>
    <w:rsid w:val="00A13C18"/>
    <w:rsid w:val="00A14247"/>
    <w:rsid w:val="00A1506B"/>
    <w:rsid w:val="00A1524B"/>
    <w:rsid w:val="00A1584B"/>
    <w:rsid w:val="00A17CB2"/>
    <w:rsid w:val="00A23191"/>
    <w:rsid w:val="00A253F5"/>
    <w:rsid w:val="00A276B8"/>
    <w:rsid w:val="00A3025A"/>
    <w:rsid w:val="00A319C0"/>
    <w:rsid w:val="00A33560"/>
    <w:rsid w:val="00A338D4"/>
    <w:rsid w:val="00A3472F"/>
    <w:rsid w:val="00A364E4"/>
    <w:rsid w:val="00A371A5"/>
    <w:rsid w:val="00A378B3"/>
    <w:rsid w:val="00A42463"/>
    <w:rsid w:val="00A461AD"/>
    <w:rsid w:val="00A474CD"/>
    <w:rsid w:val="00A47BDF"/>
    <w:rsid w:val="00A51CD7"/>
    <w:rsid w:val="00A52ADB"/>
    <w:rsid w:val="00A533E8"/>
    <w:rsid w:val="00A53A76"/>
    <w:rsid w:val="00A542D9"/>
    <w:rsid w:val="00A56334"/>
    <w:rsid w:val="00A56E64"/>
    <w:rsid w:val="00A624C3"/>
    <w:rsid w:val="00A639AE"/>
    <w:rsid w:val="00A6419A"/>
    <w:rsid w:val="00A6521E"/>
    <w:rsid w:val="00A65C85"/>
    <w:rsid w:val="00A6641C"/>
    <w:rsid w:val="00A70CE1"/>
    <w:rsid w:val="00A712A0"/>
    <w:rsid w:val="00A767D2"/>
    <w:rsid w:val="00A77616"/>
    <w:rsid w:val="00A805DA"/>
    <w:rsid w:val="00A811B4"/>
    <w:rsid w:val="00A8552C"/>
    <w:rsid w:val="00A87CDE"/>
    <w:rsid w:val="00A92BAF"/>
    <w:rsid w:val="00A93A3F"/>
    <w:rsid w:val="00A93F7F"/>
    <w:rsid w:val="00A94737"/>
    <w:rsid w:val="00A94BA3"/>
    <w:rsid w:val="00A95A8C"/>
    <w:rsid w:val="00A96CBA"/>
    <w:rsid w:val="00AA057C"/>
    <w:rsid w:val="00AA100A"/>
    <w:rsid w:val="00AA40E8"/>
    <w:rsid w:val="00AA511E"/>
    <w:rsid w:val="00AA69C3"/>
    <w:rsid w:val="00AA6F53"/>
    <w:rsid w:val="00AB1ACD"/>
    <w:rsid w:val="00AB277F"/>
    <w:rsid w:val="00AB4099"/>
    <w:rsid w:val="00AB449A"/>
    <w:rsid w:val="00AB715C"/>
    <w:rsid w:val="00AC1155"/>
    <w:rsid w:val="00AC455F"/>
    <w:rsid w:val="00AC5781"/>
    <w:rsid w:val="00AD14F9"/>
    <w:rsid w:val="00AD35D6"/>
    <w:rsid w:val="00AD58C5"/>
    <w:rsid w:val="00AE36C4"/>
    <w:rsid w:val="00AE472C"/>
    <w:rsid w:val="00AE5375"/>
    <w:rsid w:val="00AE541F"/>
    <w:rsid w:val="00AE54FB"/>
    <w:rsid w:val="00AE59D3"/>
    <w:rsid w:val="00AE6CF8"/>
    <w:rsid w:val="00AF3F4A"/>
    <w:rsid w:val="00AF46AA"/>
    <w:rsid w:val="00AF4CAC"/>
    <w:rsid w:val="00AF551D"/>
    <w:rsid w:val="00AF5709"/>
    <w:rsid w:val="00AF6626"/>
    <w:rsid w:val="00B0085A"/>
    <w:rsid w:val="00B01F19"/>
    <w:rsid w:val="00B01F88"/>
    <w:rsid w:val="00B03325"/>
    <w:rsid w:val="00B03E0D"/>
    <w:rsid w:val="00B049AC"/>
    <w:rsid w:val="00B0533E"/>
    <w:rsid w:val="00B054F8"/>
    <w:rsid w:val="00B15B93"/>
    <w:rsid w:val="00B167AD"/>
    <w:rsid w:val="00B214D6"/>
    <w:rsid w:val="00B2219A"/>
    <w:rsid w:val="00B230D4"/>
    <w:rsid w:val="00B247C5"/>
    <w:rsid w:val="00B25A31"/>
    <w:rsid w:val="00B26068"/>
    <w:rsid w:val="00B27B06"/>
    <w:rsid w:val="00B305E7"/>
    <w:rsid w:val="00B319F7"/>
    <w:rsid w:val="00B3360D"/>
    <w:rsid w:val="00B3581B"/>
    <w:rsid w:val="00B36B81"/>
    <w:rsid w:val="00B36FEE"/>
    <w:rsid w:val="00B37276"/>
    <w:rsid w:val="00B37C80"/>
    <w:rsid w:val="00B4612D"/>
    <w:rsid w:val="00B5092B"/>
    <w:rsid w:val="00B5194E"/>
    <w:rsid w:val="00B51AF5"/>
    <w:rsid w:val="00B52457"/>
    <w:rsid w:val="00B531FC"/>
    <w:rsid w:val="00B55347"/>
    <w:rsid w:val="00B57041"/>
    <w:rsid w:val="00B57E5E"/>
    <w:rsid w:val="00B60AE2"/>
    <w:rsid w:val="00B60EB2"/>
    <w:rsid w:val="00B61F37"/>
    <w:rsid w:val="00B62F73"/>
    <w:rsid w:val="00B63492"/>
    <w:rsid w:val="00B644E3"/>
    <w:rsid w:val="00B64649"/>
    <w:rsid w:val="00B7770F"/>
    <w:rsid w:val="00B77A89"/>
    <w:rsid w:val="00B77B27"/>
    <w:rsid w:val="00B8134E"/>
    <w:rsid w:val="00B81B55"/>
    <w:rsid w:val="00B84613"/>
    <w:rsid w:val="00B85595"/>
    <w:rsid w:val="00B86CAD"/>
    <w:rsid w:val="00B87619"/>
    <w:rsid w:val="00B87AF0"/>
    <w:rsid w:val="00B9037B"/>
    <w:rsid w:val="00B910BD"/>
    <w:rsid w:val="00B91A72"/>
    <w:rsid w:val="00B93834"/>
    <w:rsid w:val="00B942BF"/>
    <w:rsid w:val="00B96469"/>
    <w:rsid w:val="00BA0CF9"/>
    <w:rsid w:val="00BA0DA2"/>
    <w:rsid w:val="00BA1329"/>
    <w:rsid w:val="00BA1B41"/>
    <w:rsid w:val="00BA20C0"/>
    <w:rsid w:val="00BA2981"/>
    <w:rsid w:val="00BA42EE"/>
    <w:rsid w:val="00BA48F9"/>
    <w:rsid w:val="00BB0004"/>
    <w:rsid w:val="00BB0BEC"/>
    <w:rsid w:val="00BB0DCA"/>
    <w:rsid w:val="00BB0E7C"/>
    <w:rsid w:val="00BB0F05"/>
    <w:rsid w:val="00BB219A"/>
    <w:rsid w:val="00BB2287"/>
    <w:rsid w:val="00BB2584"/>
    <w:rsid w:val="00BB2666"/>
    <w:rsid w:val="00BB3539"/>
    <w:rsid w:val="00BB423F"/>
    <w:rsid w:val="00BB56A7"/>
    <w:rsid w:val="00BB6B80"/>
    <w:rsid w:val="00BC19AA"/>
    <w:rsid w:val="00BC33DD"/>
    <w:rsid w:val="00BC3773"/>
    <w:rsid w:val="00BC381A"/>
    <w:rsid w:val="00BC4269"/>
    <w:rsid w:val="00BC535B"/>
    <w:rsid w:val="00BD0962"/>
    <w:rsid w:val="00BD0DC5"/>
    <w:rsid w:val="00BD16B6"/>
    <w:rsid w:val="00BD1EED"/>
    <w:rsid w:val="00BD2415"/>
    <w:rsid w:val="00BD3370"/>
    <w:rsid w:val="00BE04B8"/>
    <w:rsid w:val="00BE0FCA"/>
    <w:rsid w:val="00BE2FC1"/>
    <w:rsid w:val="00BE4FE4"/>
    <w:rsid w:val="00BE5100"/>
    <w:rsid w:val="00BE739D"/>
    <w:rsid w:val="00BF0DA2"/>
    <w:rsid w:val="00BF109C"/>
    <w:rsid w:val="00BF34FA"/>
    <w:rsid w:val="00BF4E75"/>
    <w:rsid w:val="00C004B6"/>
    <w:rsid w:val="00C018C6"/>
    <w:rsid w:val="00C02DBD"/>
    <w:rsid w:val="00C047A7"/>
    <w:rsid w:val="00C05DE5"/>
    <w:rsid w:val="00C05F24"/>
    <w:rsid w:val="00C07902"/>
    <w:rsid w:val="00C1131B"/>
    <w:rsid w:val="00C1159A"/>
    <w:rsid w:val="00C11A3C"/>
    <w:rsid w:val="00C1472D"/>
    <w:rsid w:val="00C17EC5"/>
    <w:rsid w:val="00C20195"/>
    <w:rsid w:val="00C20AD6"/>
    <w:rsid w:val="00C23201"/>
    <w:rsid w:val="00C23E62"/>
    <w:rsid w:val="00C27FBC"/>
    <w:rsid w:val="00C3300D"/>
    <w:rsid w:val="00C33027"/>
    <w:rsid w:val="00C37667"/>
    <w:rsid w:val="00C41158"/>
    <w:rsid w:val="00C41357"/>
    <w:rsid w:val="00C420FC"/>
    <w:rsid w:val="00C427FB"/>
    <w:rsid w:val="00C435DB"/>
    <w:rsid w:val="00C44D73"/>
    <w:rsid w:val="00C50B42"/>
    <w:rsid w:val="00C516FF"/>
    <w:rsid w:val="00C52BFA"/>
    <w:rsid w:val="00C53D1D"/>
    <w:rsid w:val="00C53EBE"/>
    <w:rsid w:val="00C53F26"/>
    <w:rsid w:val="00C53FDA"/>
    <w:rsid w:val="00C540BC"/>
    <w:rsid w:val="00C54493"/>
    <w:rsid w:val="00C544F2"/>
    <w:rsid w:val="00C55C80"/>
    <w:rsid w:val="00C56801"/>
    <w:rsid w:val="00C62155"/>
    <w:rsid w:val="00C62F02"/>
    <w:rsid w:val="00C64F7D"/>
    <w:rsid w:val="00C67309"/>
    <w:rsid w:val="00C7507A"/>
    <w:rsid w:val="00C75720"/>
    <w:rsid w:val="00C7614E"/>
    <w:rsid w:val="00C77BF1"/>
    <w:rsid w:val="00C804C1"/>
    <w:rsid w:val="00C80D60"/>
    <w:rsid w:val="00C82E08"/>
    <w:rsid w:val="00C82FBD"/>
    <w:rsid w:val="00C85267"/>
    <w:rsid w:val="00C8721B"/>
    <w:rsid w:val="00C90F6D"/>
    <w:rsid w:val="00C91388"/>
    <w:rsid w:val="00C926B9"/>
    <w:rsid w:val="00C9372C"/>
    <w:rsid w:val="00C93E7C"/>
    <w:rsid w:val="00C9470E"/>
    <w:rsid w:val="00C950C1"/>
    <w:rsid w:val="00C95CEB"/>
    <w:rsid w:val="00CA1054"/>
    <w:rsid w:val="00CA182D"/>
    <w:rsid w:val="00CA5002"/>
    <w:rsid w:val="00CA63EB"/>
    <w:rsid w:val="00CA69F1"/>
    <w:rsid w:val="00CB6991"/>
    <w:rsid w:val="00CC1C33"/>
    <w:rsid w:val="00CC4E52"/>
    <w:rsid w:val="00CC6194"/>
    <w:rsid w:val="00CC6305"/>
    <w:rsid w:val="00CC6454"/>
    <w:rsid w:val="00CC78A5"/>
    <w:rsid w:val="00CD0516"/>
    <w:rsid w:val="00CD22D0"/>
    <w:rsid w:val="00CD3B04"/>
    <w:rsid w:val="00CD6059"/>
    <w:rsid w:val="00CD6ADD"/>
    <w:rsid w:val="00CD756B"/>
    <w:rsid w:val="00CE49E5"/>
    <w:rsid w:val="00CE6E79"/>
    <w:rsid w:val="00CE734F"/>
    <w:rsid w:val="00CE75BE"/>
    <w:rsid w:val="00CF0B3E"/>
    <w:rsid w:val="00CF112E"/>
    <w:rsid w:val="00CF24BF"/>
    <w:rsid w:val="00CF472A"/>
    <w:rsid w:val="00CF5F4F"/>
    <w:rsid w:val="00D02B42"/>
    <w:rsid w:val="00D161C9"/>
    <w:rsid w:val="00D218DC"/>
    <w:rsid w:val="00D24E56"/>
    <w:rsid w:val="00D31643"/>
    <w:rsid w:val="00D31AEB"/>
    <w:rsid w:val="00D32D2B"/>
    <w:rsid w:val="00D32ECD"/>
    <w:rsid w:val="00D33BBF"/>
    <w:rsid w:val="00D35CD0"/>
    <w:rsid w:val="00D361E4"/>
    <w:rsid w:val="00D36E9F"/>
    <w:rsid w:val="00D378F5"/>
    <w:rsid w:val="00D41933"/>
    <w:rsid w:val="00D42A8F"/>
    <w:rsid w:val="00D439F6"/>
    <w:rsid w:val="00D44B61"/>
    <w:rsid w:val="00D459C6"/>
    <w:rsid w:val="00D46294"/>
    <w:rsid w:val="00D50729"/>
    <w:rsid w:val="00D50C19"/>
    <w:rsid w:val="00D51C2E"/>
    <w:rsid w:val="00D52735"/>
    <w:rsid w:val="00D5379E"/>
    <w:rsid w:val="00D54127"/>
    <w:rsid w:val="00D60914"/>
    <w:rsid w:val="00D62643"/>
    <w:rsid w:val="00D63E5D"/>
    <w:rsid w:val="00D64C0F"/>
    <w:rsid w:val="00D6635D"/>
    <w:rsid w:val="00D70585"/>
    <w:rsid w:val="00D72EFE"/>
    <w:rsid w:val="00D7322B"/>
    <w:rsid w:val="00D73C00"/>
    <w:rsid w:val="00D74592"/>
    <w:rsid w:val="00D76227"/>
    <w:rsid w:val="00D76CC3"/>
    <w:rsid w:val="00D77DF1"/>
    <w:rsid w:val="00D85969"/>
    <w:rsid w:val="00D86AFF"/>
    <w:rsid w:val="00D870EF"/>
    <w:rsid w:val="00D87A1C"/>
    <w:rsid w:val="00D906C6"/>
    <w:rsid w:val="00D915F8"/>
    <w:rsid w:val="00D932BA"/>
    <w:rsid w:val="00D9365E"/>
    <w:rsid w:val="00D9496F"/>
    <w:rsid w:val="00D95616"/>
    <w:rsid w:val="00D95A44"/>
    <w:rsid w:val="00D95D16"/>
    <w:rsid w:val="00D96014"/>
    <w:rsid w:val="00D97C76"/>
    <w:rsid w:val="00DA19B7"/>
    <w:rsid w:val="00DA333F"/>
    <w:rsid w:val="00DA5D1B"/>
    <w:rsid w:val="00DA641B"/>
    <w:rsid w:val="00DA7C65"/>
    <w:rsid w:val="00DB02B4"/>
    <w:rsid w:val="00DB1181"/>
    <w:rsid w:val="00DB37EA"/>
    <w:rsid w:val="00DB538D"/>
    <w:rsid w:val="00DB5A77"/>
    <w:rsid w:val="00DB5B03"/>
    <w:rsid w:val="00DC1013"/>
    <w:rsid w:val="00DC10D1"/>
    <w:rsid w:val="00DC204B"/>
    <w:rsid w:val="00DC275C"/>
    <w:rsid w:val="00DC3B9B"/>
    <w:rsid w:val="00DC4B0D"/>
    <w:rsid w:val="00DC6B5B"/>
    <w:rsid w:val="00DC6D2F"/>
    <w:rsid w:val="00DC7675"/>
    <w:rsid w:val="00DC7FE1"/>
    <w:rsid w:val="00DD007D"/>
    <w:rsid w:val="00DD3F3F"/>
    <w:rsid w:val="00DD459D"/>
    <w:rsid w:val="00DD5572"/>
    <w:rsid w:val="00DD56E4"/>
    <w:rsid w:val="00DE0697"/>
    <w:rsid w:val="00DE11B7"/>
    <w:rsid w:val="00DE151B"/>
    <w:rsid w:val="00DE20D5"/>
    <w:rsid w:val="00DE2358"/>
    <w:rsid w:val="00DE3CC8"/>
    <w:rsid w:val="00DE5D80"/>
    <w:rsid w:val="00DF1581"/>
    <w:rsid w:val="00DF483D"/>
    <w:rsid w:val="00DF58CD"/>
    <w:rsid w:val="00DF6177"/>
    <w:rsid w:val="00DF65DE"/>
    <w:rsid w:val="00DF6A50"/>
    <w:rsid w:val="00DF6E20"/>
    <w:rsid w:val="00E00B84"/>
    <w:rsid w:val="00E00DE4"/>
    <w:rsid w:val="00E01619"/>
    <w:rsid w:val="00E019A5"/>
    <w:rsid w:val="00E02465"/>
    <w:rsid w:val="00E02EC8"/>
    <w:rsid w:val="00E037F5"/>
    <w:rsid w:val="00E04D65"/>
    <w:rsid w:val="00E04E7F"/>
    <w:rsid w:val="00E04ECB"/>
    <w:rsid w:val="00E05A09"/>
    <w:rsid w:val="00E06CA1"/>
    <w:rsid w:val="00E06CF9"/>
    <w:rsid w:val="00E10F47"/>
    <w:rsid w:val="00E172B8"/>
    <w:rsid w:val="00E17FB4"/>
    <w:rsid w:val="00E20B75"/>
    <w:rsid w:val="00E214F2"/>
    <w:rsid w:val="00E2371E"/>
    <w:rsid w:val="00E246AE"/>
    <w:rsid w:val="00E24BD7"/>
    <w:rsid w:val="00E26523"/>
    <w:rsid w:val="00E26809"/>
    <w:rsid w:val="00E26E69"/>
    <w:rsid w:val="00E30709"/>
    <w:rsid w:val="00E33134"/>
    <w:rsid w:val="00E3412D"/>
    <w:rsid w:val="00E36157"/>
    <w:rsid w:val="00E375F8"/>
    <w:rsid w:val="00E4025D"/>
    <w:rsid w:val="00E422BC"/>
    <w:rsid w:val="00E444E6"/>
    <w:rsid w:val="00E45E97"/>
    <w:rsid w:val="00E5599E"/>
    <w:rsid w:val="00E57322"/>
    <w:rsid w:val="00E61192"/>
    <w:rsid w:val="00E61FF4"/>
    <w:rsid w:val="00E628CB"/>
    <w:rsid w:val="00E62AD9"/>
    <w:rsid w:val="00E62C83"/>
    <w:rsid w:val="00E638C8"/>
    <w:rsid w:val="00E64623"/>
    <w:rsid w:val="00E73DBC"/>
    <w:rsid w:val="00E7509B"/>
    <w:rsid w:val="00E81CDE"/>
    <w:rsid w:val="00E824B1"/>
    <w:rsid w:val="00E8440C"/>
    <w:rsid w:val="00E84DA3"/>
    <w:rsid w:val="00E857D3"/>
    <w:rsid w:val="00E86590"/>
    <w:rsid w:val="00E907FF"/>
    <w:rsid w:val="00E922E4"/>
    <w:rsid w:val="00E934D9"/>
    <w:rsid w:val="00E96471"/>
    <w:rsid w:val="00E96599"/>
    <w:rsid w:val="00EA0F20"/>
    <w:rsid w:val="00EA3A8B"/>
    <w:rsid w:val="00EA42D1"/>
    <w:rsid w:val="00EA42EF"/>
    <w:rsid w:val="00EB2DD1"/>
    <w:rsid w:val="00EB3DA2"/>
    <w:rsid w:val="00EB403F"/>
    <w:rsid w:val="00EB6B37"/>
    <w:rsid w:val="00EC29FE"/>
    <w:rsid w:val="00EC3C70"/>
    <w:rsid w:val="00EC6F0C"/>
    <w:rsid w:val="00ED3A3D"/>
    <w:rsid w:val="00ED3FE1"/>
    <w:rsid w:val="00ED538A"/>
    <w:rsid w:val="00ED653C"/>
    <w:rsid w:val="00ED6FBC"/>
    <w:rsid w:val="00ED7322"/>
    <w:rsid w:val="00ED7E90"/>
    <w:rsid w:val="00EE0EB8"/>
    <w:rsid w:val="00EE13D1"/>
    <w:rsid w:val="00EE2F16"/>
    <w:rsid w:val="00EE3861"/>
    <w:rsid w:val="00EE58F2"/>
    <w:rsid w:val="00EE601F"/>
    <w:rsid w:val="00EF2E73"/>
    <w:rsid w:val="00EF534E"/>
    <w:rsid w:val="00EF7683"/>
    <w:rsid w:val="00EF7A2D"/>
    <w:rsid w:val="00EF7A9C"/>
    <w:rsid w:val="00F025BB"/>
    <w:rsid w:val="00F04F8D"/>
    <w:rsid w:val="00F10AD0"/>
    <w:rsid w:val="00F116CC"/>
    <w:rsid w:val="00F12BD1"/>
    <w:rsid w:val="00F15327"/>
    <w:rsid w:val="00F15335"/>
    <w:rsid w:val="00F16081"/>
    <w:rsid w:val="00F168CF"/>
    <w:rsid w:val="00F21F57"/>
    <w:rsid w:val="00F23FAC"/>
    <w:rsid w:val="00F247F9"/>
    <w:rsid w:val="00F2555C"/>
    <w:rsid w:val="00F27AE1"/>
    <w:rsid w:val="00F30D01"/>
    <w:rsid w:val="00F30D33"/>
    <w:rsid w:val="00F31DF3"/>
    <w:rsid w:val="00F33AE5"/>
    <w:rsid w:val="00F354F2"/>
    <w:rsid w:val="00F3597D"/>
    <w:rsid w:val="00F4376D"/>
    <w:rsid w:val="00F45399"/>
    <w:rsid w:val="00F465EA"/>
    <w:rsid w:val="00F471F4"/>
    <w:rsid w:val="00F54008"/>
    <w:rsid w:val="00F54E7B"/>
    <w:rsid w:val="00F552A7"/>
    <w:rsid w:val="00F55A88"/>
    <w:rsid w:val="00F6486E"/>
    <w:rsid w:val="00F65814"/>
    <w:rsid w:val="00F66937"/>
    <w:rsid w:val="00F70B72"/>
    <w:rsid w:val="00F71489"/>
    <w:rsid w:val="00F74005"/>
    <w:rsid w:val="00F74656"/>
    <w:rsid w:val="00F7647C"/>
    <w:rsid w:val="00F76884"/>
    <w:rsid w:val="00F83D24"/>
    <w:rsid w:val="00F83DD9"/>
    <w:rsid w:val="00F83F40"/>
    <w:rsid w:val="00F863DC"/>
    <w:rsid w:val="00F9079B"/>
    <w:rsid w:val="00F91B84"/>
    <w:rsid w:val="00F940A3"/>
    <w:rsid w:val="00FA0ECB"/>
    <w:rsid w:val="00FA117A"/>
    <w:rsid w:val="00FA34DD"/>
    <w:rsid w:val="00FA35EC"/>
    <w:rsid w:val="00FA5E86"/>
    <w:rsid w:val="00FB1124"/>
    <w:rsid w:val="00FB2E47"/>
    <w:rsid w:val="00FB386A"/>
    <w:rsid w:val="00FB6036"/>
    <w:rsid w:val="00FC0786"/>
    <w:rsid w:val="00FC49EF"/>
    <w:rsid w:val="00FC5206"/>
    <w:rsid w:val="00FC5AE6"/>
    <w:rsid w:val="00FD18B5"/>
    <w:rsid w:val="00FD267B"/>
    <w:rsid w:val="00FD2AEE"/>
    <w:rsid w:val="00FE034E"/>
    <w:rsid w:val="00FE06E4"/>
    <w:rsid w:val="00FE36E2"/>
    <w:rsid w:val="00FE44BA"/>
    <w:rsid w:val="00FF11AD"/>
    <w:rsid w:val="00FF2971"/>
    <w:rsid w:val="00FF34D4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FE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5AF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12428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aliases w:val="Dot pt,F5 List Paragraph,List Paragraph1,Recommendation,List Paragraph11,List Paragraph,Kolorowa lista — akcent 11,Numerowanie,Listaszerű bekezdés1,List Paragraph à moi,Numbered Para 1,No Spacing1,Indicator Text,Bullet 1,2,Akapit z list?"/>
    <w:basedOn w:val="Normalny"/>
    <w:link w:val="AkapitzlistZnak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Listaszerű bekezdés1 Znak,List Paragraph à moi Znak,Bullet 1 Znak"/>
    <w:link w:val="Akapitzlist"/>
    <w:uiPriority w:val="34"/>
    <w:qFormat/>
    <w:locked/>
    <w:rsid w:val="006A3A5C"/>
    <w:rPr>
      <w:sz w:val="22"/>
      <w:szCs w:val="22"/>
      <w:lang w:eastAsia="en-US"/>
    </w:rPr>
  </w:style>
  <w:style w:type="paragraph" w:customStyle="1" w:styleId="PKTpunkt">
    <w:name w:val="PKT – punkt"/>
    <w:link w:val="PKTpunktZnak"/>
    <w:uiPriority w:val="13"/>
    <w:qFormat/>
    <w:rsid w:val="00F471F4"/>
    <w:pPr>
      <w:spacing w:line="360" w:lineRule="auto"/>
      <w:ind w:left="510" w:hanging="510"/>
      <w:jc w:val="both"/>
    </w:pPr>
    <w:rPr>
      <w:rFonts w:ascii="Times" w:eastAsia="Times New Roman" w:hAnsi="Times"/>
      <w:bCs/>
      <w:sz w:val="24"/>
    </w:rPr>
  </w:style>
  <w:style w:type="character" w:customStyle="1" w:styleId="PKTpunktZnak">
    <w:name w:val="PKT – punkt Znak"/>
    <w:link w:val="PKTpunkt"/>
    <w:uiPriority w:val="99"/>
    <w:locked/>
    <w:rsid w:val="00F471F4"/>
    <w:rPr>
      <w:rFonts w:ascii="Times" w:eastAsia="Times New Roman" w:hAnsi="Times"/>
      <w:bCs/>
      <w:sz w:val="24"/>
    </w:rPr>
  </w:style>
  <w:style w:type="paragraph" w:customStyle="1" w:styleId="NIEARTTEKSTtekstnieartykuowanynppreambua">
    <w:name w:val="NIEART_TEKST – tekst nieartykułowany (np. preambuła)"/>
    <w:basedOn w:val="Normalny"/>
    <w:next w:val="Normalny"/>
    <w:link w:val="NIEARTTEKSTtekstnieartykuowanynppreambuaZnak"/>
    <w:uiPriority w:val="4"/>
    <w:qFormat/>
    <w:rsid w:val="00F471F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/>
      <w:bCs/>
      <w:sz w:val="24"/>
      <w:szCs w:val="20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F471F4"/>
    <w:rPr>
      <w:rFonts w:ascii="Times" w:eastAsia="Times New Roman" w:hAnsi="Times"/>
      <w:bCs/>
      <w:sz w:val="24"/>
      <w:lang w:eastAsia="en-US"/>
    </w:rPr>
  </w:style>
  <w:style w:type="character" w:customStyle="1" w:styleId="Nagwek2Znak">
    <w:name w:val="Nagłówek 2 Znak"/>
    <w:link w:val="Nagwek2"/>
    <w:semiHidden/>
    <w:rsid w:val="0012428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3820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harCharZnakZnakZnakZnakZnakZnakZnakZnakZnakZnakZnakZnakZnakZnakZnak">
    <w:name w:val="Char Char Znak Znak Znak Znak Znak Znak Znak Znak Znak Znak Znak Znak Znak Znak Znak"/>
    <w:basedOn w:val="Normalny"/>
    <w:rsid w:val="006C235D"/>
    <w:pPr>
      <w:spacing w:before="120" w:after="120" w:line="240" w:lineRule="auto"/>
      <w:jc w:val="both"/>
    </w:pPr>
    <w:rPr>
      <w:rFonts w:ascii="Arial" w:eastAsia="Times New Roman" w:hAnsi="Arial"/>
      <w:szCs w:val="24"/>
      <w:lang w:eastAsia="pl-PL"/>
    </w:rPr>
  </w:style>
  <w:style w:type="paragraph" w:styleId="Poprawka">
    <w:name w:val="Revision"/>
    <w:hidden/>
    <w:uiPriority w:val="99"/>
    <w:semiHidden/>
    <w:rsid w:val="001C786B"/>
    <w:rPr>
      <w:sz w:val="22"/>
      <w:szCs w:val="22"/>
      <w:lang w:eastAsia="en-US"/>
    </w:rPr>
  </w:style>
  <w:style w:type="character" w:customStyle="1" w:styleId="articletitle">
    <w:name w:val="articletitle"/>
    <w:basedOn w:val="Domylnaczcionkaakapitu"/>
    <w:rsid w:val="0076314E"/>
  </w:style>
  <w:style w:type="character" w:customStyle="1" w:styleId="cf01">
    <w:name w:val="cf01"/>
    <w:rsid w:val="009F160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DC23E-94D2-4DB4-B0F6-FB1B7098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2681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2023-03-03T14:07:00Z</dcterms:created>
  <dcterms:modified xsi:type="dcterms:W3CDTF">2023-03-06T13:22:00Z</dcterms:modified>
</cp:coreProperties>
</file>