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277D" w14:textId="775AA9E9" w:rsidR="00C975D4" w:rsidRPr="00C975D4" w:rsidRDefault="00C975D4" w:rsidP="00C975D4">
      <w:pPr>
        <w:pStyle w:val="OZNPROJEKTUwskazaniedatylubwersjiprojektu"/>
      </w:pPr>
      <w:r w:rsidRPr="00C975D4">
        <w:t xml:space="preserve">Projekt z dnia </w:t>
      </w:r>
      <w:r w:rsidR="00FE6B2D">
        <w:t>16</w:t>
      </w:r>
      <w:r w:rsidR="00FE6B2D" w:rsidRPr="00C975D4">
        <w:t xml:space="preserve"> </w:t>
      </w:r>
      <w:r w:rsidRPr="00C975D4">
        <w:t>marca 2023 r.</w:t>
      </w:r>
    </w:p>
    <w:p w14:paraId="774ECC89" w14:textId="24EEE8D1" w:rsidR="00C975D4" w:rsidRPr="00CD6EED" w:rsidRDefault="00C975D4" w:rsidP="00C975D4">
      <w:pPr>
        <w:pStyle w:val="OZNRODZAKTUtznustawalubrozporzdzenieiorganwydajcy"/>
      </w:pPr>
      <w:r w:rsidRPr="00CD6EED">
        <w:t>ROZPORZĄDZENIE</w:t>
      </w:r>
    </w:p>
    <w:p w14:paraId="250993B7" w14:textId="77777777" w:rsidR="00C975D4" w:rsidRPr="00CD6EED" w:rsidRDefault="00C975D4" w:rsidP="00CD06B0">
      <w:pPr>
        <w:pStyle w:val="OZNRODZAKTUtznustawalubrozporzdzenieiorganwydajcy"/>
      </w:pPr>
      <w:r w:rsidRPr="00CD6EED">
        <w:t>MINISTRA KLIMATU I ŚRODOWISKA</w:t>
      </w:r>
      <w:r w:rsidRPr="00542706">
        <w:rPr>
          <w:rStyle w:val="IGPindeksgrnyipogrubienie"/>
        </w:rPr>
        <w:footnoteReference w:id="1"/>
      </w:r>
      <w:r w:rsidRPr="00542706">
        <w:rPr>
          <w:rStyle w:val="IGPindeksgrnyipogrubienie"/>
        </w:rPr>
        <w:t>)</w:t>
      </w:r>
    </w:p>
    <w:p w14:paraId="7B749557" w14:textId="0D74E77E" w:rsidR="00C975D4" w:rsidRPr="00136612" w:rsidRDefault="00C975D4" w:rsidP="00C975D4">
      <w:pPr>
        <w:pStyle w:val="DATAAKTUdatauchwalenialubwydaniaaktu"/>
      </w:pPr>
      <w:r w:rsidRPr="00136612">
        <w:t>z dnia ……………………………202</w:t>
      </w:r>
      <w:r>
        <w:t>3</w:t>
      </w:r>
      <w:r w:rsidRPr="00136612">
        <w:t xml:space="preserve"> r.</w:t>
      </w:r>
    </w:p>
    <w:p w14:paraId="42921DD8" w14:textId="77777777" w:rsidR="00C975D4" w:rsidRPr="00C975D4" w:rsidRDefault="00C975D4" w:rsidP="00D12543">
      <w:pPr>
        <w:pStyle w:val="TYTUAKTUprzedmiotregulacjiustawylubrozporzdzenia"/>
      </w:pPr>
      <w:r w:rsidRPr="00C975D4">
        <w:t>zmieniające rozporządzenie w sprawie szczegółowych zasad kształtowania i kalkulacji</w:t>
      </w:r>
      <w:r w:rsidRPr="00C975D4">
        <w:br/>
        <w:t>taryf oraz rozliczeń w obrocie energią elektryczną</w:t>
      </w:r>
    </w:p>
    <w:p w14:paraId="747F17CE" w14:textId="01A9ABD3" w:rsidR="00D96ABB" w:rsidRDefault="00C975D4" w:rsidP="00D96ABB">
      <w:pPr>
        <w:pStyle w:val="NIEARTTEKSTtekstnieartykuowanynppodstprawnarozplubpreambua"/>
      </w:pPr>
      <w:r w:rsidRPr="00C975D4">
        <w:t xml:space="preserve">Na podstawie art. 46 ust. 3 </w:t>
      </w:r>
      <w:r w:rsidR="00C920E2">
        <w:t xml:space="preserve">i 4 </w:t>
      </w:r>
      <w:r w:rsidRPr="00C975D4">
        <w:t>ustawy z dnia 10 kwietnia 1997 r. – Prawo energetyczne (Dz.</w:t>
      </w:r>
      <w:r w:rsidR="00122119">
        <w:t xml:space="preserve"> </w:t>
      </w:r>
      <w:r w:rsidRPr="00C975D4">
        <w:t>U. z 2022 r. poz. 1385, 1723, 2127, 2243, 2370</w:t>
      </w:r>
      <w:r w:rsidR="00122119">
        <w:t xml:space="preserve"> i</w:t>
      </w:r>
      <w:r w:rsidRPr="00C975D4">
        <w:t xml:space="preserve"> 2687 oraz z 2023 r. poz. 295) zarządza</w:t>
      </w:r>
      <w:r w:rsidR="00D96ABB">
        <w:t xml:space="preserve"> </w:t>
      </w:r>
      <w:r w:rsidRPr="00C975D4">
        <w:t>się, co następuje:</w:t>
      </w:r>
    </w:p>
    <w:p w14:paraId="4B1D1DDA" w14:textId="1C05A6A1" w:rsidR="00122119" w:rsidRDefault="00C975D4" w:rsidP="005E4A93">
      <w:pPr>
        <w:pStyle w:val="ARTartustawynprozporzdzenia"/>
      </w:pPr>
      <w:r w:rsidRPr="00122119">
        <w:rPr>
          <w:rStyle w:val="Ppogrubienie"/>
        </w:rPr>
        <w:t>§ 1.</w:t>
      </w:r>
      <w:r w:rsidRPr="00C975D4">
        <w:t xml:space="preserve"> W </w:t>
      </w:r>
      <w:r w:rsidRPr="006F3396">
        <w:t>rozporządzeniu</w:t>
      </w:r>
      <w:r w:rsidRPr="00C975D4">
        <w:t xml:space="preserve"> Ministra Klimatu i Środowiska z dnia 29 listopada 2022 r. w</w:t>
      </w:r>
      <w:r w:rsidR="00CD06B0">
        <w:t xml:space="preserve"> </w:t>
      </w:r>
      <w:r w:rsidRPr="00C975D4">
        <w:t>sprawie sposobu kształtowania i kalkulacji taryf oraz sposobu rozliczeń w obrocie energią</w:t>
      </w:r>
      <w:r w:rsidR="00CD06B0">
        <w:t xml:space="preserve"> </w:t>
      </w:r>
      <w:r w:rsidRPr="00C975D4">
        <w:t xml:space="preserve">elektryczną (Dz. U. poz. 2505 oraz z 2023 r. poz. 226) </w:t>
      </w:r>
      <w:r w:rsidR="00E81971">
        <w:t xml:space="preserve">w </w:t>
      </w:r>
      <w:r w:rsidR="00E81971" w:rsidRPr="00C975D4">
        <w:t>§ 51</w:t>
      </w:r>
      <w:r w:rsidR="000543DD">
        <w:t xml:space="preserve"> </w:t>
      </w:r>
      <w:r w:rsidRPr="00C975D4">
        <w:t xml:space="preserve">ust 2 otrzymuje brzmienie: </w:t>
      </w:r>
    </w:p>
    <w:p w14:paraId="7E2F6013" w14:textId="74D3730C" w:rsidR="00C975D4" w:rsidRPr="00C975D4" w:rsidRDefault="00C975D4" w:rsidP="00122119">
      <w:pPr>
        <w:pStyle w:val="ZUSTzmustartykuempunktem"/>
      </w:pPr>
      <w:r w:rsidRPr="00C975D4">
        <w:t>„</w:t>
      </w:r>
      <w:r w:rsidR="00122119">
        <w:t xml:space="preserve">2. </w:t>
      </w:r>
      <w:r w:rsidR="00FE6B2D">
        <w:t>T</w:t>
      </w:r>
      <w:r w:rsidR="00FE6B2D" w:rsidRPr="00FE6B2D">
        <w:t xml:space="preserve">aryfy </w:t>
      </w:r>
      <w:r w:rsidR="00FE6B2D">
        <w:t xml:space="preserve">dla </w:t>
      </w:r>
      <w:r w:rsidR="00FE6B2D" w:rsidRPr="00FE6B2D">
        <w:t>przedsiębiorstw energetycznych obowiązujące w dniu wejścia w życie rozporządzenia lub zatwierdzone przed tym dniem obowiązują przez okres określony w decyzjach Prezesa Urzędu Regulacji Energetyki zatwierdzających te taryfy</w:t>
      </w:r>
      <w:r w:rsidR="000543DD" w:rsidRPr="00C975D4">
        <w:t>.”</w:t>
      </w:r>
      <w:r w:rsidR="000543DD">
        <w:t>.</w:t>
      </w:r>
    </w:p>
    <w:p w14:paraId="23902806" w14:textId="6836E1DD" w:rsidR="004E5B9A" w:rsidRPr="00C975D4" w:rsidRDefault="004E5B9A" w:rsidP="00634E71">
      <w:pPr>
        <w:pStyle w:val="ARTartustawynprozporzdzenia"/>
      </w:pPr>
      <w:r w:rsidRPr="00122119">
        <w:rPr>
          <w:rStyle w:val="Ppogrubienie"/>
        </w:rPr>
        <w:t xml:space="preserve">§ </w:t>
      </w:r>
      <w:r>
        <w:rPr>
          <w:rStyle w:val="Ppogrubienie"/>
        </w:rPr>
        <w:t>2.</w:t>
      </w:r>
      <w:r w:rsidR="00634E71">
        <w:rPr>
          <w:rStyle w:val="Ppogrubienie"/>
        </w:rPr>
        <w:t xml:space="preserve"> </w:t>
      </w:r>
      <w:r>
        <w:t>1</w:t>
      </w:r>
      <w:r w:rsidRPr="00C975D4">
        <w:t xml:space="preserve">. W terminie </w:t>
      </w:r>
      <w:r w:rsidR="000543DD">
        <w:t>30 dni</w:t>
      </w:r>
      <w:r w:rsidRPr="00C975D4">
        <w:t xml:space="preserve"> od dnia wejścia w życie </w:t>
      </w:r>
      <w:r>
        <w:t xml:space="preserve">niniejszego </w:t>
      </w:r>
      <w:r w:rsidRPr="00C975D4">
        <w:t>rozporządzenia przedsiębiorstwa energetyczne</w:t>
      </w:r>
      <w:r w:rsidR="005E4A93">
        <w:t xml:space="preserve">, </w:t>
      </w:r>
      <w:r w:rsidR="00434E24">
        <w:t xml:space="preserve">dla których </w:t>
      </w:r>
      <w:r w:rsidR="005E4A93">
        <w:t xml:space="preserve">taryfy </w:t>
      </w:r>
      <w:r w:rsidR="00434E24">
        <w:t xml:space="preserve">zostały </w:t>
      </w:r>
      <w:r w:rsidR="005E4A93">
        <w:t>zatwierdzone przez Prezesa Urzędu Regulacji Energetyki przed dniem 7 grudnia 2022 r.,</w:t>
      </w:r>
      <w:r w:rsidRPr="00C975D4">
        <w:t xml:space="preserve"> przedkładają Prezesowi Urzędu Regulacji Energetyki wnioski o zmianę </w:t>
      </w:r>
      <w:r w:rsidR="00634E71">
        <w:t xml:space="preserve">tych </w:t>
      </w:r>
      <w:r w:rsidRPr="00C975D4">
        <w:t xml:space="preserve">taryf w celu </w:t>
      </w:r>
      <w:r>
        <w:t xml:space="preserve">ich </w:t>
      </w:r>
      <w:r w:rsidRPr="00C975D4">
        <w:t>dostosowania do przepisów rozporządzenia</w:t>
      </w:r>
      <w:r w:rsidR="005E4A93">
        <w:t xml:space="preserve"> zmienianego w </w:t>
      </w:r>
      <w:r w:rsidR="005E4A93">
        <w:rPr>
          <w:rFonts w:cs="Times"/>
        </w:rPr>
        <w:t>§</w:t>
      </w:r>
      <w:r w:rsidR="005E4A93">
        <w:t xml:space="preserve"> 1</w:t>
      </w:r>
      <w:r w:rsidRPr="00C975D4">
        <w:t>.</w:t>
      </w:r>
    </w:p>
    <w:p w14:paraId="6C5C3210" w14:textId="585AF466" w:rsidR="004E5B9A" w:rsidRPr="003532E8" w:rsidRDefault="004E5B9A" w:rsidP="00634E71">
      <w:pPr>
        <w:pStyle w:val="USTustnpkodeksu"/>
      </w:pPr>
      <w:r>
        <w:t>2</w:t>
      </w:r>
      <w:r w:rsidRPr="003532E8">
        <w:t xml:space="preserve">. Przepisu ust. </w:t>
      </w:r>
      <w:r>
        <w:t>1</w:t>
      </w:r>
      <w:r w:rsidRPr="003532E8">
        <w:t xml:space="preserve"> nie stosuje się w przypadku gdy przedsiębiorstwo energetyczne przedłożyło Prezesowi Urzędu Regulacji Energetyki wniosek o zatwierdzenie nowej taryfy</w:t>
      </w:r>
      <w:r>
        <w:t xml:space="preserve"> w okresie od dnia 7 grudnia 2022 r. do dnia wejścia w życie niniejszego rozporządzenia</w:t>
      </w:r>
      <w:r w:rsidRPr="003532E8">
        <w:t>.</w:t>
      </w:r>
    </w:p>
    <w:p w14:paraId="68E6918B" w14:textId="4BEFC894" w:rsidR="00C975D4" w:rsidRPr="00C975D4" w:rsidRDefault="00C975D4" w:rsidP="006F3396">
      <w:pPr>
        <w:pStyle w:val="ARTartustawynprozporzdzenia"/>
      </w:pPr>
      <w:r w:rsidRPr="00122119">
        <w:rPr>
          <w:rStyle w:val="Ppogrubienie"/>
        </w:rPr>
        <w:t xml:space="preserve">§ </w:t>
      </w:r>
      <w:r w:rsidR="000543DD">
        <w:rPr>
          <w:rStyle w:val="Ppogrubienie"/>
        </w:rPr>
        <w:t>3</w:t>
      </w:r>
      <w:r w:rsidRPr="00122119">
        <w:rPr>
          <w:rStyle w:val="Ppogrubienie"/>
        </w:rPr>
        <w:t>.</w:t>
      </w:r>
      <w:r w:rsidRPr="00C975D4">
        <w:t xml:space="preserve"> Rozporządzenie </w:t>
      </w:r>
      <w:r w:rsidRPr="006F3396">
        <w:t>wchodzi</w:t>
      </w:r>
      <w:r w:rsidRPr="00C975D4">
        <w:t xml:space="preserve"> w życie z dniem </w:t>
      </w:r>
      <w:r w:rsidRPr="00D12543">
        <w:t>następującym</w:t>
      </w:r>
      <w:r w:rsidRPr="00C975D4">
        <w:t xml:space="preserve"> po dniu ogłoszenia.</w:t>
      </w:r>
    </w:p>
    <w:p w14:paraId="706A6E84" w14:textId="77777777" w:rsidR="00C975D4" w:rsidRPr="00C975D4" w:rsidRDefault="00C975D4" w:rsidP="00C975D4"/>
    <w:p w14:paraId="3858A58F" w14:textId="4C6FAC82" w:rsidR="00C975D4" w:rsidRPr="00C975D4" w:rsidRDefault="00C975D4" w:rsidP="00122119">
      <w:pPr>
        <w:pStyle w:val="NAZORGWYDnazwaorganuwydajcegoprojektowanyakt"/>
      </w:pPr>
      <w:r w:rsidRPr="00C975D4">
        <w:lastRenderedPageBreak/>
        <w:t>MINISTER KLIMATU I</w:t>
      </w:r>
      <w:r w:rsidR="006F3396">
        <w:t xml:space="preserve"> </w:t>
      </w:r>
      <w:r w:rsidRPr="00C975D4">
        <w:t>ŚRODOWISKA</w:t>
      </w:r>
    </w:p>
    <w:p w14:paraId="3BD427EE" w14:textId="77777777" w:rsidR="00C975D4" w:rsidRPr="00C975D4" w:rsidRDefault="00C975D4" w:rsidP="00C975D4"/>
    <w:p w14:paraId="68486774" w14:textId="77777777" w:rsidR="00CD06B0" w:rsidRDefault="00CD06B0" w:rsidP="00CD06B0">
      <w:r>
        <w:t>Za zgodność pod względem prawnym, legislacyjnym i redakcyjnym</w:t>
      </w:r>
    </w:p>
    <w:p w14:paraId="3CB5BFEE" w14:textId="77777777" w:rsidR="00CD06B0" w:rsidRDefault="00CD06B0" w:rsidP="00CD06B0">
      <w:r>
        <w:t>Piotr Kudelski</w:t>
      </w:r>
    </w:p>
    <w:p w14:paraId="2390F1CB" w14:textId="77777777" w:rsidR="00CD06B0" w:rsidRDefault="00CD06B0" w:rsidP="00CD06B0">
      <w:r>
        <w:t>Zastępca Dyrektora Departamentu Prawnego</w:t>
      </w:r>
    </w:p>
    <w:p w14:paraId="0A98B48B" w14:textId="77777777" w:rsidR="00CD06B0" w:rsidRDefault="00CD06B0" w:rsidP="00CD06B0">
      <w:r>
        <w:t>Ministerstwo Klimatu i Środowiska</w:t>
      </w:r>
    </w:p>
    <w:p w14:paraId="1F52EA07" w14:textId="77777777" w:rsidR="00CD06B0" w:rsidRDefault="00CD06B0" w:rsidP="00CD06B0">
      <w:r>
        <w:t>(-podpisano kwalifikowanym podpisem elektronicznym)</w:t>
      </w:r>
    </w:p>
    <w:p w14:paraId="4AE8C47E" w14:textId="77777777" w:rsidR="00CD06B0" w:rsidRDefault="00CD06B0" w:rsidP="00CD06B0"/>
    <w:p w14:paraId="1B5C1FC7" w14:textId="77777777" w:rsidR="00862C58" w:rsidRPr="00737F6A" w:rsidRDefault="00862C58" w:rsidP="00737F6A"/>
    <w:sectPr w:rsidR="00862C58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71CF" w14:textId="77777777" w:rsidR="00742051" w:rsidRDefault="00742051">
      <w:r>
        <w:separator/>
      </w:r>
    </w:p>
  </w:endnote>
  <w:endnote w:type="continuationSeparator" w:id="0">
    <w:p w14:paraId="79C5E800" w14:textId="77777777" w:rsidR="00742051" w:rsidRDefault="0074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2954" w14:textId="77777777" w:rsidR="00742051" w:rsidRDefault="00742051">
      <w:r>
        <w:separator/>
      </w:r>
    </w:p>
  </w:footnote>
  <w:footnote w:type="continuationSeparator" w:id="0">
    <w:p w14:paraId="4C1BD77D" w14:textId="77777777" w:rsidR="00742051" w:rsidRDefault="00742051">
      <w:r>
        <w:continuationSeparator/>
      </w:r>
    </w:p>
  </w:footnote>
  <w:footnote w:id="1">
    <w:p w14:paraId="550CAC27" w14:textId="47C826C1" w:rsidR="00C975D4" w:rsidRPr="00060DFC" w:rsidRDefault="00C975D4" w:rsidP="00C975D4">
      <w:pPr>
        <w:pStyle w:val="ODNONIKtreodnonika"/>
        <w:rPr>
          <w:rStyle w:val="IGPindeksgrnyipogrubienie"/>
        </w:rPr>
      </w:pPr>
      <w:r w:rsidRPr="00060DFC">
        <w:rPr>
          <w:rStyle w:val="IGPindeksgrnyipogrubienie"/>
        </w:rPr>
        <w:footnoteRef/>
      </w:r>
      <w:r w:rsidRPr="00060DFC">
        <w:rPr>
          <w:rStyle w:val="IGPindeksgrnyipogrubienie"/>
        </w:rPr>
        <w:t>)</w:t>
      </w:r>
      <w:r w:rsidRPr="00060DFC">
        <w:rPr>
          <w:rStyle w:val="IGPindeksgrnyipogrubienie"/>
        </w:rPr>
        <w:tab/>
      </w:r>
      <w:r w:rsidRPr="00E87648">
        <w:t xml:space="preserve">Minister </w:t>
      </w:r>
      <w:r w:rsidRPr="00C251F9">
        <w:t xml:space="preserve">Klimatu i Środowiska kieruje działem administracji rządowej </w:t>
      </w:r>
      <w:r w:rsidR="00122119">
        <w:t>–</w:t>
      </w:r>
      <w:r w:rsidRPr="00C251F9">
        <w:t xml:space="preserve"> energia, na podstawie § 1 ust. 2 pkt 1 rozporządzenia Prezesa Rady Ministrów z dnia </w:t>
      </w:r>
      <w:r>
        <w:t>27</w:t>
      </w:r>
      <w:r w:rsidRPr="00C251F9">
        <w:t xml:space="preserve"> października 202</w:t>
      </w:r>
      <w:r>
        <w:t>1</w:t>
      </w:r>
      <w:r w:rsidRPr="00C251F9">
        <w:t xml:space="preserve"> r. w sprawie szczegółowego zakresu działania Ministra Klimatu i Środowiska (</w:t>
      </w:r>
      <w:r w:rsidRPr="00725F55">
        <w:t>Dz.</w:t>
      </w:r>
      <w:r>
        <w:t xml:space="preserve"> </w:t>
      </w:r>
      <w:r w:rsidRPr="00725F55">
        <w:t xml:space="preserve">U. poz. </w:t>
      </w:r>
      <w:r>
        <w:t>1949</w:t>
      </w:r>
      <w:r w:rsidRPr="00C251F9">
        <w:t>).</w:t>
      </w:r>
      <w:r w:rsidRPr="00060DFC">
        <w:rPr>
          <w:rStyle w:val="IGPindeksgrnyipogrubien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1578382">
    <w:abstractNumId w:val="23"/>
  </w:num>
  <w:num w:numId="2" w16cid:durableId="655915673">
    <w:abstractNumId w:val="23"/>
  </w:num>
  <w:num w:numId="3" w16cid:durableId="64114575">
    <w:abstractNumId w:val="18"/>
  </w:num>
  <w:num w:numId="4" w16cid:durableId="739325043">
    <w:abstractNumId w:val="18"/>
  </w:num>
  <w:num w:numId="5" w16cid:durableId="1997107295">
    <w:abstractNumId w:val="35"/>
  </w:num>
  <w:num w:numId="6" w16cid:durableId="411127030">
    <w:abstractNumId w:val="31"/>
  </w:num>
  <w:num w:numId="7" w16cid:durableId="2013944132">
    <w:abstractNumId w:val="35"/>
  </w:num>
  <w:num w:numId="8" w16cid:durableId="1356542513">
    <w:abstractNumId w:val="31"/>
  </w:num>
  <w:num w:numId="9" w16cid:durableId="70926715">
    <w:abstractNumId w:val="35"/>
  </w:num>
  <w:num w:numId="10" w16cid:durableId="822161368">
    <w:abstractNumId w:val="31"/>
  </w:num>
  <w:num w:numId="11" w16cid:durableId="2017075510">
    <w:abstractNumId w:val="14"/>
  </w:num>
  <w:num w:numId="12" w16cid:durableId="1339767863">
    <w:abstractNumId w:val="10"/>
  </w:num>
  <w:num w:numId="13" w16cid:durableId="851723898">
    <w:abstractNumId w:val="15"/>
  </w:num>
  <w:num w:numId="14" w16cid:durableId="1763993952">
    <w:abstractNumId w:val="26"/>
  </w:num>
  <w:num w:numId="15" w16cid:durableId="1173185741">
    <w:abstractNumId w:val="14"/>
  </w:num>
  <w:num w:numId="16" w16cid:durableId="1489977650">
    <w:abstractNumId w:val="16"/>
  </w:num>
  <w:num w:numId="17" w16cid:durableId="578909522">
    <w:abstractNumId w:val="8"/>
  </w:num>
  <w:num w:numId="18" w16cid:durableId="287273769">
    <w:abstractNumId w:val="3"/>
  </w:num>
  <w:num w:numId="19" w16cid:durableId="1194609891">
    <w:abstractNumId w:val="2"/>
  </w:num>
  <w:num w:numId="20" w16cid:durableId="589584894">
    <w:abstractNumId w:val="1"/>
  </w:num>
  <w:num w:numId="21" w16cid:durableId="676805651">
    <w:abstractNumId w:val="0"/>
  </w:num>
  <w:num w:numId="22" w16cid:durableId="425268765">
    <w:abstractNumId w:val="9"/>
  </w:num>
  <w:num w:numId="23" w16cid:durableId="1524857020">
    <w:abstractNumId w:val="7"/>
  </w:num>
  <w:num w:numId="24" w16cid:durableId="1227759573">
    <w:abstractNumId w:val="6"/>
  </w:num>
  <w:num w:numId="25" w16cid:durableId="1759525363">
    <w:abstractNumId w:val="5"/>
  </w:num>
  <w:num w:numId="26" w16cid:durableId="531967011">
    <w:abstractNumId w:val="4"/>
  </w:num>
  <w:num w:numId="27" w16cid:durableId="1100640578">
    <w:abstractNumId w:val="33"/>
  </w:num>
  <w:num w:numId="28" w16cid:durableId="1707675145">
    <w:abstractNumId w:val="25"/>
  </w:num>
  <w:num w:numId="29" w16cid:durableId="1686056836">
    <w:abstractNumId w:val="36"/>
  </w:num>
  <w:num w:numId="30" w16cid:durableId="828980664">
    <w:abstractNumId w:val="32"/>
  </w:num>
  <w:num w:numId="31" w16cid:durableId="513883035">
    <w:abstractNumId w:val="19"/>
  </w:num>
  <w:num w:numId="32" w16cid:durableId="20517076">
    <w:abstractNumId w:val="11"/>
  </w:num>
  <w:num w:numId="33" w16cid:durableId="451019587">
    <w:abstractNumId w:val="30"/>
  </w:num>
  <w:num w:numId="34" w16cid:durableId="1508867299">
    <w:abstractNumId w:val="20"/>
  </w:num>
  <w:num w:numId="35" w16cid:durableId="1350137515">
    <w:abstractNumId w:val="17"/>
  </w:num>
  <w:num w:numId="36" w16cid:durableId="1896618671">
    <w:abstractNumId w:val="22"/>
  </w:num>
  <w:num w:numId="37" w16cid:durableId="1595936735">
    <w:abstractNumId w:val="27"/>
  </w:num>
  <w:num w:numId="38" w16cid:durableId="2039618508">
    <w:abstractNumId w:val="24"/>
  </w:num>
  <w:num w:numId="39" w16cid:durableId="786120290">
    <w:abstractNumId w:val="13"/>
  </w:num>
  <w:num w:numId="40" w16cid:durableId="1931503112">
    <w:abstractNumId w:val="29"/>
  </w:num>
  <w:num w:numId="41" w16cid:durableId="1704210252">
    <w:abstractNumId w:val="28"/>
  </w:num>
  <w:num w:numId="42" w16cid:durableId="1147207695">
    <w:abstractNumId w:val="21"/>
  </w:num>
  <w:num w:numId="43" w16cid:durableId="1971396480">
    <w:abstractNumId w:val="34"/>
  </w:num>
  <w:num w:numId="44" w16cid:durableId="1703238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85"/>
    <w:rsid w:val="000012DA"/>
    <w:rsid w:val="0000246E"/>
    <w:rsid w:val="00003862"/>
    <w:rsid w:val="00006A44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43DD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4AC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119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5D9D"/>
    <w:rsid w:val="001F1832"/>
    <w:rsid w:val="001F220F"/>
    <w:rsid w:val="001F25B3"/>
    <w:rsid w:val="001F4AE7"/>
    <w:rsid w:val="001F6616"/>
    <w:rsid w:val="00202BD4"/>
    <w:rsid w:val="00204A97"/>
    <w:rsid w:val="00210C6E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63D8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63C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3AE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32E8"/>
    <w:rsid w:val="00354EB9"/>
    <w:rsid w:val="003602AE"/>
    <w:rsid w:val="00360929"/>
    <w:rsid w:val="003647D5"/>
    <w:rsid w:val="003674B0"/>
    <w:rsid w:val="0037727C"/>
    <w:rsid w:val="00377E70"/>
    <w:rsid w:val="00380904"/>
    <w:rsid w:val="00381567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78B2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4E24"/>
    <w:rsid w:val="00435D26"/>
    <w:rsid w:val="00440C99"/>
    <w:rsid w:val="0044175C"/>
    <w:rsid w:val="00444964"/>
    <w:rsid w:val="00444DBA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028C"/>
    <w:rsid w:val="00491EDF"/>
    <w:rsid w:val="00492A3F"/>
    <w:rsid w:val="00492D6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5B9A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742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5FD6"/>
    <w:rsid w:val="00591124"/>
    <w:rsid w:val="00597024"/>
    <w:rsid w:val="005A0274"/>
    <w:rsid w:val="005A0613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A93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715B"/>
    <w:rsid w:val="006333DA"/>
    <w:rsid w:val="00634E71"/>
    <w:rsid w:val="00635134"/>
    <w:rsid w:val="006356E2"/>
    <w:rsid w:val="00642A65"/>
    <w:rsid w:val="00645DCE"/>
    <w:rsid w:val="006465AC"/>
    <w:rsid w:val="006465BF"/>
    <w:rsid w:val="00653B22"/>
    <w:rsid w:val="00657BF4"/>
    <w:rsid w:val="00660087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15B1"/>
    <w:rsid w:val="006D2735"/>
    <w:rsid w:val="006D45B2"/>
    <w:rsid w:val="006E0FCC"/>
    <w:rsid w:val="006E1E96"/>
    <w:rsid w:val="006E5E21"/>
    <w:rsid w:val="006F2648"/>
    <w:rsid w:val="006F2F10"/>
    <w:rsid w:val="006F3396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051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0E85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2C58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4CC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5F61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0CA4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2BFE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2C75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7F5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776F2"/>
    <w:rsid w:val="00C823DA"/>
    <w:rsid w:val="00C8259F"/>
    <w:rsid w:val="00C82746"/>
    <w:rsid w:val="00C8312F"/>
    <w:rsid w:val="00C84C47"/>
    <w:rsid w:val="00C858A4"/>
    <w:rsid w:val="00C86AFA"/>
    <w:rsid w:val="00C920E2"/>
    <w:rsid w:val="00C948AF"/>
    <w:rsid w:val="00C975D4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6B0"/>
    <w:rsid w:val="00CD12C1"/>
    <w:rsid w:val="00CD214E"/>
    <w:rsid w:val="00CD46FA"/>
    <w:rsid w:val="00CD5973"/>
    <w:rsid w:val="00CE16E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543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6ABB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971"/>
    <w:rsid w:val="00E83ADD"/>
    <w:rsid w:val="00E84F38"/>
    <w:rsid w:val="00E85623"/>
    <w:rsid w:val="00E87441"/>
    <w:rsid w:val="00E91FAE"/>
    <w:rsid w:val="00E96E3F"/>
    <w:rsid w:val="00EA270C"/>
    <w:rsid w:val="00EA3E1D"/>
    <w:rsid w:val="00EA4974"/>
    <w:rsid w:val="00EA532E"/>
    <w:rsid w:val="00EB06D9"/>
    <w:rsid w:val="00EB192B"/>
    <w:rsid w:val="00EB19ED"/>
    <w:rsid w:val="00EB1CAB"/>
    <w:rsid w:val="00EB3A43"/>
    <w:rsid w:val="00EC0F5A"/>
    <w:rsid w:val="00EC4265"/>
    <w:rsid w:val="00EC4CEB"/>
    <w:rsid w:val="00EC659E"/>
    <w:rsid w:val="00ED2072"/>
    <w:rsid w:val="00ED2AE0"/>
    <w:rsid w:val="00ED2F0C"/>
    <w:rsid w:val="00ED4882"/>
    <w:rsid w:val="00ED5553"/>
    <w:rsid w:val="00ED5E36"/>
    <w:rsid w:val="00ED6961"/>
    <w:rsid w:val="00EF0B96"/>
    <w:rsid w:val="00EF3486"/>
    <w:rsid w:val="00EF47AF"/>
    <w:rsid w:val="00EF53B6"/>
    <w:rsid w:val="00F00B73"/>
    <w:rsid w:val="00F1154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174"/>
    <w:rsid w:val="00F33F8B"/>
    <w:rsid w:val="00F340B2"/>
    <w:rsid w:val="00F43390"/>
    <w:rsid w:val="00F443B2"/>
    <w:rsid w:val="00F455C8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69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B2D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AD4E77CA-1EB5-4619-A12C-B95AE9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6B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920E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lorkie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45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>Wersja 2, dostępny od 18.10.2021</dc:description>
  <cp:lastModifiedBy>ZAWADZKI Kamil</cp:lastModifiedBy>
  <cp:revision>9</cp:revision>
  <cp:lastPrinted>2012-04-23T06:39:00Z</cp:lastPrinted>
  <dcterms:created xsi:type="dcterms:W3CDTF">2023-03-16T12:10:00Z</dcterms:created>
  <dcterms:modified xsi:type="dcterms:W3CDTF">2023-03-16T14:42:00Z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