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053D" w14:textId="56CAAB5D" w:rsidR="004B3E19" w:rsidRPr="004B3E19" w:rsidRDefault="004B3E19" w:rsidP="004B3E19">
      <w:pPr>
        <w:pStyle w:val="OZNPROJEKTUwskazaniedatylubwersjiprojektu"/>
      </w:pPr>
      <w:r w:rsidRPr="004B3E19">
        <w:t xml:space="preserve">Projekt z dnia </w:t>
      </w:r>
      <w:r w:rsidR="00F77735">
        <w:t>06</w:t>
      </w:r>
      <w:r w:rsidR="00AC1DDB">
        <w:t>.0</w:t>
      </w:r>
      <w:r w:rsidR="00F77735">
        <w:t>3</w:t>
      </w:r>
      <w:r w:rsidR="00AC1DDB">
        <w:t>.2023</w:t>
      </w:r>
      <w:r w:rsidR="000260F4">
        <w:t xml:space="preserve"> </w:t>
      </w:r>
      <w:r w:rsidRPr="004B3E19">
        <w:t>r.</w:t>
      </w:r>
    </w:p>
    <w:p w14:paraId="1FE0D1A0" w14:textId="77777777" w:rsidR="004B3E19" w:rsidRPr="004B3E19" w:rsidRDefault="004B3E19" w:rsidP="004B3E19"/>
    <w:p w14:paraId="0ED6A026" w14:textId="77777777" w:rsidR="004B3E19" w:rsidRPr="004B3E19" w:rsidRDefault="004B3E19" w:rsidP="004B3E19">
      <w:pPr>
        <w:pStyle w:val="OZNRODZAKTUtznustawalubrozporzdzenieiorganwydajcy"/>
      </w:pPr>
      <w:r w:rsidRPr="004B3E19">
        <w:t xml:space="preserve">ROZPORZĄDZENIE </w:t>
      </w:r>
    </w:p>
    <w:p w14:paraId="5ACA8E0C" w14:textId="77777777" w:rsidR="004B3E19" w:rsidRPr="004B3E19" w:rsidRDefault="004B3E19" w:rsidP="004B3E19">
      <w:pPr>
        <w:pStyle w:val="OZNRODZAKTUtznustawalubrozporzdzenieiorganwydajcy"/>
        <w:rPr>
          <w:rStyle w:val="IGindeksgrny"/>
        </w:rPr>
      </w:pPr>
      <w:r w:rsidRPr="004B3E19">
        <w:t>MINISTRA KLIMATU I ŚRODOWISKA</w:t>
      </w:r>
      <w:r w:rsidRPr="00AE03F5">
        <w:rPr>
          <w:rStyle w:val="Odwoanieprzypisudolnego"/>
          <w:rFonts w:eastAsiaTheme="minorEastAsia"/>
          <w:b w:val="0"/>
          <w:bCs w:val="0"/>
        </w:rPr>
        <w:footnoteReference w:id="1"/>
      </w:r>
      <w:r w:rsidRPr="00AE03F5">
        <w:rPr>
          <w:rStyle w:val="IGindeksgrny"/>
          <w:b w:val="0"/>
          <w:bCs w:val="0"/>
        </w:rPr>
        <w:t>)</w:t>
      </w:r>
    </w:p>
    <w:p w14:paraId="27B83DB3" w14:textId="5813B504" w:rsidR="004B3E19" w:rsidRPr="004B3E19" w:rsidRDefault="004B3E19" w:rsidP="004B3E19">
      <w:pPr>
        <w:pStyle w:val="DATAAKTUdatauchwalenialubwydaniaaktu"/>
      </w:pPr>
      <w:r w:rsidRPr="004B3E19">
        <w:t xml:space="preserve">z dnia ……………………. </w:t>
      </w:r>
    </w:p>
    <w:p w14:paraId="6223BF9C" w14:textId="5AE0C53F" w:rsidR="004B3E19" w:rsidRPr="004B3E19" w:rsidRDefault="009A0FCB" w:rsidP="004B3E19">
      <w:pPr>
        <w:pStyle w:val="TYTUAKTUprzedmiotregulacjiustawylubrozporzdzenia"/>
      </w:pPr>
      <w:r w:rsidRPr="009A0FCB">
        <w:t>w sprawie weryfikacji dotrzym</w:t>
      </w:r>
      <w:r w:rsidR="006F16DC">
        <w:t>yw</w:t>
      </w:r>
      <w:r w:rsidRPr="009A0FCB">
        <w:t>ania wielkości</w:t>
      </w:r>
      <w:r w:rsidRPr="009A0FCB">
        <w:br/>
        <w:t xml:space="preserve">dopuszczalnej emisji </w:t>
      </w:r>
      <w:r w:rsidR="00352912">
        <w:t>z uwzględnieniem niepewności pomiarowej</w:t>
      </w:r>
      <w:r w:rsidR="0088299E" w:rsidRPr="00AE03F5">
        <w:rPr>
          <w:rStyle w:val="Odwoanieprzypisudolnego"/>
          <w:b w:val="0"/>
          <w:bCs w:val="0"/>
        </w:rPr>
        <w:footnoteReference w:id="2"/>
      </w:r>
      <w:r w:rsidR="0088299E" w:rsidRPr="00AE03F5">
        <w:rPr>
          <w:rStyle w:val="IGindeksgrny"/>
          <w:b w:val="0"/>
          <w:bCs w:val="0"/>
        </w:rPr>
        <w:t>)</w:t>
      </w:r>
      <w:r w:rsidR="004B3E19" w:rsidRPr="00AE03F5">
        <w:rPr>
          <w:b w:val="0"/>
          <w:bCs w:val="0"/>
        </w:rPr>
        <w:t xml:space="preserve"> </w:t>
      </w:r>
    </w:p>
    <w:p w14:paraId="1CB65057" w14:textId="074A8393" w:rsidR="004B3E19" w:rsidRPr="004B3E19" w:rsidRDefault="004B3E19" w:rsidP="004B3E19">
      <w:pPr>
        <w:pStyle w:val="NIEARTTEKSTtekstnieartykuowanynppodstprawnarozplubpreambua"/>
      </w:pPr>
      <w:r w:rsidRPr="004B3E19">
        <w:t xml:space="preserve">Na podstawie art. 204a ust. </w:t>
      </w:r>
      <w:r w:rsidR="003F4890">
        <w:t>4</w:t>
      </w:r>
      <w:r w:rsidRPr="004B3E19">
        <w:t xml:space="preserve"> ustawy z dnia 27 kwietnia 2001 r. – Prawo ochrony środowiska (Dz. U. z </w:t>
      </w:r>
      <w:r w:rsidR="00FE24DE" w:rsidRPr="004B3E19">
        <w:t>202</w:t>
      </w:r>
      <w:r w:rsidR="00FE24DE">
        <w:t>2</w:t>
      </w:r>
      <w:r w:rsidR="00FE24DE" w:rsidRPr="004B3E19">
        <w:t xml:space="preserve"> </w:t>
      </w:r>
      <w:r w:rsidRPr="004B3E19">
        <w:t xml:space="preserve">r. poz. </w:t>
      </w:r>
      <w:r w:rsidR="00FE24DE">
        <w:t>2556</w:t>
      </w:r>
      <w:r w:rsidR="009466FF">
        <w:t xml:space="preserve"> i 2687</w:t>
      </w:r>
      <w:r w:rsidRPr="004B3E19">
        <w:t>) zarządza się, co następuje:</w:t>
      </w:r>
    </w:p>
    <w:p w14:paraId="0D37F80F" w14:textId="77777777" w:rsidR="001321FA" w:rsidRDefault="004B3E19" w:rsidP="004B3E19">
      <w:pPr>
        <w:pStyle w:val="ARTartustawynprozporzdzenia"/>
      </w:pPr>
      <w:r w:rsidRPr="004B3E19">
        <w:t>§ 1. Rozporządzenie określa</w:t>
      </w:r>
      <w:r w:rsidR="001321FA">
        <w:t>:</w:t>
      </w:r>
    </w:p>
    <w:p w14:paraId="2F9E66B9" w14:textId="30C7006E" w:rsidR="001321FA" w:rsidRPr="00E64EAA" w:rsidRDefault="001321FA" w:rsidP="00E70AC7">
      <w:pPr>
        <w:pStyle w:val="PKTpunkt"/>
      </w:pPr>
      <w:r>
        <w:t>1)</w:t>
      </w:r>
      <w:r>
        <w:tab/>
      </w:r>
      <w:r w:rsidRPr="005B04AD">
        <w:t>spos</w:t>
      </w:r>
      <w:r>
        <w:t>ób</w:t>
      </w:r>
      <w:r w:rsidR="009B761B">
        <w:t xml:space="preserve"> dokonywania</w:t>
      </w:r>
      <w:r w:rsidRPr="005B04AD">
        <w:t xml:space="preserve"> oceny dotrzymywania wielkości</w:t>
      </w:r>
      <w:r>
        <w:t xml:space="preserve"> dopuszczalnej</w:t>
      </w:r>
      <w:r w:rsidRPr="005B04AD">
        <w:t xml:space="preserve"> </w:t>
      </w:r>
      <w:r w:rsidRPr="00865788">
        <w:t>emisji</w:t>
      </w:r>
      <w:r>
        <w:t>, o któr</w:t>
      </w:r>
      <w:r w:rsidR="00B760A2">
        <w:t>ych</w:t>
      </w:r>
      <w:r>
        <w:t xml:space="preserve"> mowa w art. 204a ust. 1 ustawy z dnia 27 kwietnia 2001 r. </w:t>
      </w:r>
      <w:r w:rsidRPr="004B3E19">
        <w:t>–</w:t>
      </w:r>
      <w:r w:rsidRPr="001321FA">
        <w:t xml:space="preserve"> </w:t>
      </w:r>
      <w:r>
        <w:t xml:space="preserve"> </w:t>
      </w:r>
      <w:r w:rsidRPr="004B3E19">
        <w:t>Prawo ochrony środowiska</w:t>
      </w:r>
      <w:r>
        <w:t xml:space="preserve">, zwanej dalej </w:t>
      </w:r>
      <w:r w:rsidR="00E70AC7" w:rsidRPr="00E70AC7">
        <w:t>⹂</w:t>
      </w:r>
      <w:proofErr w:type="spellStart"/>
      <w:r w:rsidR="00E70AC7">
        <w:t>usta</w:t>
      </w:r>
      <w:r w:rsidR="002352D3">
        <w:t>wą</w:t>
      </w:r>
      <w:r w:rsidR="00E70AC7" w:rsidRPr="00E70AC7">
        <w:t>ˮ</w:t>
      </w:r>
      <w:proofErr w:type="spellEnd"/>
      <w:r>
        <w:t>;</w:t>
      </w:r>
      <w:r w:rsidRPr="005B04AD">
        <w:t xml:space="preserve"> </w:t>
      </w:r>
    </w:p>
    <w:p w14:paraId="6AD78EB0" w14:textId="5C130D12" w:rsidR="001321FA" w:rsidRPr="00120FFA" w:rsidRDefault="001321FA" w:rsidP="00E70AC7">
      <w:pPr>
        <w:pStyle w:val="PKTpunkt"/>
      </w:pPr>
      <w:r>
        <w:t>2</w:t>
      </w:r>
      <w:r w:rsidRPr="00F06C39">
        <w:t>)</w:t>
      </w:r>
      <w:r>
        <w:tab/>
      </w:r>
      <w:r w:rsidRPr="00120FFA">
        <w:t xml:space="preserve">maksymalne wartości niepewności </w:t>
      </w:r>
      <w:r>
        <w:t>pomiarowej</w:t>
      </w:r>
      <w:r w:rsidRPr="00120FFA">
        <w:t xml:space="preserve"> dla pojedynczego wyniku pomiaru</w:t>
      </w:r>
      <w:r w:rsidR="009B761B">
        <w:t>;</w:t>
      </w:r>
    </w:p>
    <w:p w14:paraId="0F651340" w14:textId="5D684D7B" w:rsidR="00E83B9F" w:rsidRDefault="001321FA" w:rsidP="00E83B9F">
      <w:pPr>
        <w:pStyle w:val="PKTpunkt"/>
      </w:pPr>
      <w:r>
        <w:t>3</w:t>
      </w:r>
      <w:r w:rsidRPr="00120FFA">
        <w:t>)</w:t>
      </w:r>
      <w:r>
        <w:tab/>
        <w:t>sposób</w:t>
      </w:r>
      <w:r w:rsidRPr="00120FFA">
        <w:t xml:space="preserve"> uwzględniania niepewności pomiarow</w:t>
      </w:r>
      <w:r w:rsidR="00B760A2">
        <w:t>ej</w:t>
      </w:r>
      <w:r w:rsidR="004261C7">
        <w:t xml:space="preserve"> podczas dokonywania</w:t>
      </w:r>
      <w:r w:rsidRPr="00120FFA">
        <w:t xml:space="preserve"> ocen</w:t>
      </w:r>
      <w:r w:rsidR="004261C7">
        <w:t>y</w:t>
      </w:r>
      <w:r w:rsidRPr="00120FFA">
        <w:t xml:space="preserve"> dotrzymywania wielkości </w:t>
      </w:r>
      <w:r>
        <w:t xml:space="preserve">dopuszczalnej </w:t>
      </w:r>
      <w:r w:rsidRPr="00120FFA">
        <w:t>emis</w:t>
      </w:r>
      <w:r>
        <w:t>ji</w:t>
      </w:r>
      <w:r w:rsidRPr="00120FFA">
        <w:t>;</w:t>
      </w:r>
    </w:p>
    <w:p w14:paraId="1911B9BF" w14:textId="630FEBD8" w:rsidR="00771F35" w:rsidRDefault="001321FA" w:rsidP="00E83B9F">
      <w:pPr>
        <w:pStyle w:val="PKTpunkt"/>
      </w:pPr>
      <w:r>
        <w:t>4</w:t>
      </w:r>
      <w:r w:rsidRPr="00E64EAA">
        <w:t>)</w:t>
      </w:r>
      <w:r>
        <w:tab/>
        <w:t>sposób</w:t>
      </w:r>
      <w:r w:rsidRPr="00E64EAA">
        <w:t xml:space="preserve"> rozliczania przekroczeń wielkości </w:t>
      </w:r>
      <w:r>
        <w:t xml:space="preserve">dopuszczalnej </w:t>
      </w:r>
      <w:r w:rsidRPr="00E64EAA">
        <w:t>emis</w:t>
      </w:r>
      <w:r>
        <w:t>ji</w:t>
      </w:r>
      <w:r w:rsidR="00322DD5">
        <w:t>.</w:t>
      </w:r>
    </w:p>
    <w:p w14:paraId="4DDF021D" w14:textId="66D8751D" w:rsidR="004B3E19" w:rsidRPr="004B3E19" w:rsidRDefault="004B3E19" w:rsidP="004B3E19">
      <w:pPr>
        <w:pStyle w:val="ARTartustawynprozporzdzenia"/>
      </w:pPr>
      <w:r w:rsidRPr="004B3E19">
        <w:t>§ 2</w:t>
      </w:r>
      <w:r>
        <w:t xml:space="preserve">. </w:t>
      </w:r>
      <w:r w:rsidRPr="004B3E19">
        <w:t xml:space="preserve"> Ilekroć w rozporządzeniu mowa jest o:</w:t>
      </w:r>
    </w:p>
    <w:p w14:paraId="7F60F6DC" w14:textId="16DD1176" w:rsidR="004B3E19" w:rsidRPr="004B3E19" w:rsidRDefault="004B3E19" w:rsidP="004B3E19">
      <w:pPr>
        <w:pStyle w:val="PKTpunkt"/>
      </w:pPr>
      <w:r>
        <w:t>1)</w:t>
      </w:r>
      <w:r>
        <w:tab/>
      </w:r>
      <w:r w:rsidR="000B5227">
        <w:t>ś</w:t>
      </w:r>
      <w:r w:rsidRPr="004B3E19">
        <w:t>redniej krótkookresowej – rozumie się przez to średnią jednogodzinową lub krótszą</w:t>
      </w:r>
      <w:r w:rsidR="002A0430">
        <w:t>;</w:t>
      </w:r>
    </w:p>
    <w:p w14:paraId="45EB5E71" w14:textId="754BD0FA" w:rsidR="004B3E19" w:rsidRPr="004B3E19" w:rsidRDefault="004B3E19" w:rsidP="004B3E19">
      <w:pPr>
        <w:pStyle w:val="PKTpunkt"/>
      </w:pPr>
      <w:r>
        <w:t>2)</w:t>
      </w:r>
      <w:r>
        <w:tab/>
      </w:r>
      <w:r w:rsidR="000B5227">
        <w:t>ś</w:t>
      </w:r>
      <w:r w:rsidRPr="004B3E19">
        <w:t xml:space="preserve">redniej długookresowej – rozumie się </w:t>
      </w:r>
      <w:r w:rsidR="000F1241">
        <w:t xml:space="preserve">przez </w:t>
      </w:r>
      <w:r w:rsidRPr="004B3E19">
        <w:t>to średnią dobową</w:t>
      </w:r>
      <w:r w:rsidR="00234F9C">
        <w:t xml:space="preserve"> </w:t>
      </w:r>
      <w:r w:rsidRPr="004B3E19">
        <w:t>lub dłuższą</w:t>
      </w:r>
      <w:r w:rsidR="009466FF">
        <w:t>, przy czym</w:t>
      </w:r>
      <w:r w:rsidR="009466FF" w:rsidRPr="009466FF">
        <w:t xml:space="preserve"> </w:t>
      </w:r>
      <w:r w:rsidR="009466FF">
        <w:t>ś</w:t>
      </w:r>
      <w:r w:rsidR="009466FF" w:rsidRPr="00406A6C">
        <w:t>redni</w:t>
      </w:r>
      <w:r w:rsidR="002362BD">
        <w:t>a</w:t>
      </w:r>
      <w:r w:rsidR="009466FF" w:rsidRPr="00406A6C">
        <w:t xml:space="preserve"> dobow</w:t>
      </w:r>
      <w:r w:rsidR="002362BD">
        <w:t>a</w:t>
      </w:r>
      <w:r w:rsidR="009466FF" w:rsidRPr="00406A6C">
        <w:t xml:space="preserve"> </w:t>
      </w:r>
      <w:r w:rsidR="009466FF">
        <w:t>oblicza</w:t>
      </w:r>
      <w:r w:rsidR="002362BD">
        <w:t>na</w:t>
      </w:r>
      <w:r w:rsidR="009466FF" w:rsidRPr="00406A6C">
        <w:t xml:space="preserve"> na podstawie wskazań systemu do pomiarów ciągłych powinna obejmować co najmniej 6 zatwierdzonych średnich jednogodzinnych</w:t>
      </w:r>
      <w:r w:rsidR="002A0430">
        <w:t>;</w:t>
      </w:r>
    </w:p>
    <w:p w14:paraId="7192ED17" w14:textId="05715981" w:rsidR="004B3E19" w:rsidRPr="004B3E19" w:rsidRDefault="004B3E19" w:rsidP="004B3E19">
      <w:pPr>
        <w:pStyle w:val="PKTpunkt"/>
      </w:pPr>
      <w:r>
        <w:t>3)</w:t>
      </w:r>
      <w:r>
        <w:tab/>
      </w:r>
      <w:r w:rsidR="000B5227">
        <w:t>w</w:t>
      </w:r>
      <w:r w:rsidRPr="004B3E19">
        <w:t xml:space="preserve">ażnej średniej krótkookresowej – rozumie się przez to </w:t>
      </w:r>
      <w:r w:rsidR="001E7603">
        <w:t>średnią krótkookresową</w:t>
      </w:r>
      <w:r w:rsidR="00396BC6">
        <w:t>,</w:t>
      </w:r>
      <w:r w:rsidR="001E7603">
        <w:t xml:space="preserve"> </w:t>
      </w:r>
      <w:r w:rsidR="007B293C">
        <w:t xml:space="preserve">uzyskaną </w:t>
      </w:r>
      <w:r w:rsidRPr="004B3E19">
        <w:t>w normalnych warunkach eksploatacji instalacji</w:t>
      </w:r>
      <w:r w:rsidR="007B293C">
        <w:t xml:space="preserve"> w wyniku pomiarów przeprowadz</w:t>
      </w:r>
      <w:r w:rsidR="001E7603">
        <w:t>o</w:t>
      </w:r>
      <w:r w:rsidR="007B293C">
        <w:t xml:space="preserve">nych z niepewnością nie większą niż </w:t>
      </w:r>
      <w:r w:rsidR="00396BC6">
        <w:t xml:space="preserve">maksymalne </w:t>
      </w:r>
      <w:r w:rsidR="007B293C">
        <w:t>w</w:t>
      </w:r>
      <w:r w:rsidR="001E7603">
        <w:t>artości</w:t>
      </w:r>
      <w:r w:rsidR="007B293C">
        <w:t xml:space="preserve"> </w:t>
      </w:r>
      <w:r w:rsidR="00396BC6">
        <w:t xml:space="preserve">niepewności </w:t>
      </w:r>
      <w:r w:rsidR="00396BC6">
        <w:lastRenderedPageBreak/>
        <w:t xml:space="preserve">pomiarowej </w:t>
      </w:r>
      <w:r w:rsidR="007B293C">
        <w:t>określone w załączniku do rozporządzenia</w:t>
      </w:r>
      <w:r w:rsidRPr="004B3E19">
        <w:t>, w okresie bez awarii systemu do pomiarów ciągłych</w:t>
      </w:r>
      <w:r w:rsidR="002A0430">
        <w:t>;</w:t>
      </w:r>
    </w:p>
    <w:p w14:paraId="2C9E759B" w14:textId="688359F7" w:rsidR="004B3E19" w:rsidRPr="004B3E19" w:rsidRDefault="004B3E19" w:rsidP="004B3E19">
      <w:pPr>
        <w:pStyle w:val="PKTpunkt"/>
      </w:pPr>
      <w:r>
        <w:t>4)</w:t>
      </w:r>
      <w:r>
        <w:tab/>
      </w:r>
      <w:r w:rsidR="000B5227">
        <w:t>z</w:t>
      </w:r>
      <w:r w:rsidRPr="004B3E19">
        <w:t xml:space="preserve">atwierdzonej średniej krótkookresowej – rozumie się przez to </w:t>
      </w:r>
      <w:r w:rsidR="001E7603">
        <w:t xml:space="preserve">ważną średnią krótkookresową </w:t>
      </w:r>
      <w:r w:rsidR="00F2516B" w:rsidRPr="00F2516B">
        <w:t>pomniejsz</w:t>
      </w:r>
      <w:r w:rsidR="001E7603">
        <w:t>oną</w:t>
      </w:r>
      <w:r w:rsidR="00F2516B" w:rsidRPr="00F2516B">
        <w:t xml:space="preserve"> o niepewność pomiarową</w:t>
      </w:r>
      <w:r w:rsidR="002A0430">
        <w:t>;</w:t>
      </w:r>
    </w:p>
    <w:p w14:paraId="1B7D2B48" w14:textId="3BD01CC9" w:rsidR="00F12071" w:rsidRDefault="004B3E19" w:rsidP="003E165F">
      <w:pPr>
        <w:pStyle w:val="PKTpunkt"/>
      </w:pPr>
      <w:r>
        <w:t>5)</w:t>
      </w:r>
      <w:r>
        <w:tab/>
      </w:r>
      <w:r w:rsidR="000B5227">
        <w:t>n</w:t>
      </w:r>
      <w:r w:rsidRPr="004B3E19">
        <w:t>iepewności</w:t>
      </w:r>
      <w:r w:rsidR="00D10EE3">
        <w:t xml:space="preserve"> pomiarowej </w:t>
      </w:r>
      <w:r w:rsidR="009B761B" w:rsidRPr="004B3E19">
        <w:t>–</w:t>
      </w:r>
      <w:r w:rsidR="00D10EE3">
        <w:t xml:space="preserve"> </w:t>
      </w:r>
      <w:r w:rsidRPr="004B3E19">
        <w:t xml:space="preserve">rozumie się przez to </w:t>
      </w:r>
      <w:r w:rsidR="00BD4C1A">
        <w:t>niepewność rozszerzoną</w:t>
      </w:r>
      <w:r w:rsidR="00396BC6">
        <w:t>,</w:t>
      </w:r>
      <w:r w:rsidR="00BD4C1A">
        <w:t xml:space="preserve"> stanowiącą </w:t>
      </w:r>
      <w:r w:rsidR="00496119">
        <w:t>wartość</w:t>
      </w:r>
      <w:r w:rsidR="00496119" w:rsidRPr="004B3E19">
        <w:t xml:space="preserve"> </w:t>
      </w:r>
      <w:r w:rsidRPr="004B3E19">
        <w:t>określającą przedział wokół uzyskanego wyniku, w którym można się spodziewać wystąpienia wartości oczekiwanej z prawdopodobieństwem równym poziomowi</w:t>
      </w:r>
      <w:r w:rsidR="000260F4">
        <w:t xml:space="preserve"> </w:t>
      </w:r>
      <w:r w:rsidRPr="004B3E19">
        <w:t>ufności wynoszącemu 95%. Stanowi ona iloczyn złożonej niepewności standardowej i współczynnika rozszerzania k = 1,96</w:t>
      </w:r>
      <w:r w:rsidR="00F12071">
        <w:t>;</w:t>
      </w:r>
    </w:p>
    <w:p w14:paraId="1F7840EE" w14:textId="39160DC7" w:rsidR="004B3E19" w:rsidRPr="004B3E19" w:rsidRDefault="009B761B" w:rsidP="009B761B">
      <w:pPr>
        <w:pStyle w:val="PKTpunkt"/>
      </w:pPr>
      <w:r w:rsidRPr="009B761B">
        <w:t xml:space="preserve"> </w:t>
      </w:r>
      <w:r w:rsidR="00791347" w:rsidRPr="009B761B">
        <w:t xml:space="preserve">6) </w:t>
      </w:r>
      <w:r w:rsidR="00791347" w:rsidRPr="009B761B">
        <w:tab/>
        <w:t xml:space="preserve">wielkości dopuszczalnej emisji </w:t>
      </w:r>
      <w:r w:rsidRPr="009B761B">
        <w:t>–</w:t>
      </w:r>
      <w:r w:rsidR="00791347" w:rsidRPr="009B761B">
        <w:t xml:space="preserve"> rozumie się przez to wielkość </w:t>
      </w:r>
      <w:r w:rsidR="00C413F7" w:rsidRPr="009B761B">
        <w:t xml:space="preserve">dopuszczalnej </w:t>
      </w:r>
      <w:r w:rsidR="00791347" w:rsidRPr="009B761B">
        <w:t xml:space="preserve">emisji do powietrza </w:t>
      </w:r>
      <w:r w:rsidR="00C413F7" w:rsidRPr="009B761B">
        <w:t>danej substancji</w:t>
      </w:r>
      <w:r w:rsidR="00791347" w:rsidRPr="009B761B">
        <w:t>, określoną w pozwoleniu</w:t>
      </w:r>
      <w:r w:rsidR="00C413F7" w:rsidRPr="009B761B">
        <w:t xml:space="preserve"> zintegrowanym</w:t>
      </w:r>
      <w:r w:rsidR="006B50BE" w:rsidRPr="009B761B">
        <w:t>.</w:t>
      </w:r>
    </w:p>
    <w:p w14:paraId="7C6BE228" w14:textId="39ED1BA5" w:rsidR="00863557" w:rsidRDefault="004B3E19" w:rsidP="003E165F">
      <w:pPr>
        <w:pStyle w:val="ARTartustawynprozporzdzenia"/>
      </w:pPr>
      <w:r w:rsidRPr="004B3E19">
        <w:t>§ 3</w:t>
      </w:r>
      <w:r w:rsidR="00C27549">
        <w:t>.</w:t>
      </w:r>
      <w:r w:rsidR="000C3BA7">
        <w:t xml:space="preserve"> 1.</w:t>
      </w:r>
      <w:r w:rsidR="00C27549">
        <w:tab/>
      </w:r>
      <w:r w:rsidRPr="004B3E19">
        <w:t xml:space="preserve"> Ocena dotrzymywania</w:t>
      </w:r>
      <w:r w:rsidR="00C27549">
        <w:t xml:space="preserve"> </w:t>
      </w:r>
      <w:r w:rsidR="00C27549" w:rsidRPr="00C27549">
        <w:t xml:space="preserve">wielkości dopuszczalnej emisji </w:t>
      </w:r>
      <w:r w:rsidR="00A33499">
        <w:t xml:space="preserve">na podstawie </w:t>
      </w:r>
      <w:r w:rsidR="00A33499" w:rsidRPr="00A33499">
        <w:t xml:space="preserve">wyników ciągłych pomiarów wielkości emisji do powietrza </w:t>
      </w:r>
      <w:r w:rsidR="00A33499">
        <w:t xml:space="preserve">jest </w:t>
      </w:r>
      <w:r w:rsidR="00273615">
        <w:t>dokonywana</w:t>
      </w:r>
      <w:r w:rsidR="00BC4758">
        <w:t xml:space="preserve"> </w:t>
      </w:r>
      <w:r w:rsidR="00B05D77">
        <w:t>przy uwzględnieniu</w:t>
      </w:r>
      <w:r w:rsidRPr="004B3E19">
        <w:t xml:space="preserve"> </w:t>
      </w:r>
      <w:r w:rsidR="00273615" w:rsidRPr="004B3E19">
        <w:t>zatwierdzo</w:t>
      </w:r>
      <w:r w:rsidR="00273615">
        <w:t>ny</w:t>
      </w:r>
      <w:r w:rsidR="008F72CE">
        <w:t>ch</w:t>
      </w:r>
      <w:r w:rsidRPr="004B3E19">
        <w:t xml:space="preserve"> średni</w:t>
      </w:r>
      <w:r w:rsidR="008F72CE">
        <w:t>ch</w:t>
      </w:r>
      <w:r w:rsidRPr="004B3E19">
        <w:t xml:space="preserve"> krótkookresow</w:t>
      </w:r>
      <w:r w:rsidR="00273615">
        <w:t>y</w:t>
      </w:r>
      <w:r w:rsidR="008F72CE">
        <w:t>ch</w:t>
      </w:r>
      <w:r w:rsidRPr="004B3E19">
        <w:t xml:space="preserve"> lub średni</w:t>
      </w:r>
      <w:r w:rsidR="008F72CE">
        <w:t>ch</w:t>
      </w:r>
      <w:r w:rsidRPr="004B3E19">
        <w:t xml:space="preserve"> długookresow</w:t>
      </w:r>
      <w:r w:rsidR="00273615">
        <w:t>y</w:t>
      </w:r>
      <w:r w:rsidR="008F72CE">
        <w:t>ch</w:t>
      </w:r>
      <w:r w:rsidR="00863557">
        <w:t>.</w:t>
      </w:r>
    </w:p>
    <w:p w14:paraId="761C9C71" w14:textId="47A04760" w:rsidR="00C27549" w:rsidRDefault="00863557" w:rsidP="003E165F">
      <w:pPr>
        <w:pStyle w:val="ARTartustawynprozporzdzenia"/>
      </w:pPr>
      <w:r>
        <w:t>2. Średnie długookresowe</w:t>
      </w:r>
      <w:r w:rsidR="004B3E19" w:rsidRPr="004B3E19">
        <w:t xml:space="preserve"> oblicz</w:t>
      </w:r>
      <w:r>
        <w:t>a</w:t>
      </w:r>
      <w:r w:rsidR="004B3E19" w:rsidRPr="004B3E19">
        <w:t xml:space="preserve"> </w:t>
      </w:r>
      <w:r>
        <w:t xml:space="preserve">się </w:t>
      </w:r>
      <w:r w:rsidR="004B3E19" w:rsidRPr="004B3E19">
        <w:t>z zatwierdzonych średnich krótkookresowych.</w:t>
      </w:r>
    </w:p>
    <w:p w14:paraId="4FE52A45" w14:textId="584A4D80" w:rsidR="00BD4C1A" w:rsidRDefault="00863557" w:rsidP="003E165F">
      <w:pPr>
        <w:pStyle w:val="ARTartustawynprozporzdzenia"/>
      </w:pPr>
      <w:r>
        <w:t>3</w:t>
      </w:r>
      <w:r w:rsidR="000C3BA7">
        <w:t xml:space="preserve">. </w:t>
      </w:r>
      <w:r w:rsidR="00BD4C1A">
        <w:t xml:space="preserve">Jeżeli wynik pomiaru </w:t>
      </w:r>
      <w:r w:rsidR="00B05D77">
        <w:t xml:space="preserve">jest </w:t>
      </w:r>
      <w:r>
        <w:t>wielkością</w:t>
      </w:r>
      <w:r w:rsidR="00B05D77">
        <w:t xml:space="preserve"> niższą od </w:t>
      </w:r>
      <w:r w:rsidR="00553EC5">
        <w:t xml:space="preserve">granicy </w:t>
      </w:r>
      <w:r w:rsidR="00BD4C1A">
        <w:t>oznaczalności metodyki pomiarowej</w:t>
      </w:r>
      <w:r w:rsidR="00B05D77">
        <w:t>,</w:t>
      </w:r>
      <w:r w:rsidR="00BD4C1A">
        <w:t xml:space="preserve"> przyjmuje się, że </w:t>
      </w:r>
      <w:r w:rsidR="00B05D77">
        <w:t xml:space="preserve">stanowi on </w:t>
      </w:r>
      <w:r w:rsidR="00BD4C1A">
        <w:t xml:space="preserve">wartość </w:t>
      </w:r>
      <w:r w:rsidR="00B05D77">
        <w:t xml:space="preserve">równą </w:t>
      </w:r>
      <w:r w:rsidR="00553EC5">
        <w:t xml:space="preserve">połowie danej </w:t>
      </w:r>
      <w:r w:rsidR="00117758">
        <w:t>granicy oznaczalności.</w:t>
      </w:r>
    </w:p>
    <w:p w14:paraId="6A0A20B0" w14:textId="358C090F" w:rsidR="009E6691" w:rsidRPr="004B3E19" w:rsidRDefault="009E6691" w:rsidP="003E165F">
      <w:pPr>
        <w:pStyle w:val="ARTartustawynprozporzdzenia"/>
      </w:pPr>
      <w:r w:rsidRPr="009E6691">
        <w:t>§ 4</w:t>
      </w:r>
      <w:r w:rsidR="002A610F">
        <w:t>.</w:t>
      </w:r>
      <w:r>
        <w:t xml:space="preserve"> Maksymalne wartości niepewności pomiarowej </w:t>
      </w:r>
      <w:r w:rsidR="000140A6">
        <w:t xml:space="preserve">dla pojedynczego wyniku pomiaru </w:t>
      </w:r>
      <w:r>
        <w:t xml:space="preserve">określa załącznik do rozporządzenia. </w:t>
      </w:r>
    </w:p>
    <w:p w14:paraId="4B0774E5" w14:textId="55B71850" w:rsidR="007D2D94" w:rsidRPr="004B3E19" w:rsidRDefault="004B3E19" w:rsidP="00793DEF">
      <w:pPr>
        <w:pStyle w:val="ARTartustawynprozporzdzenia"/>
      </w:pPr>
      <w:r w:rsidRPr="004B3E19">
        <w:t xml:space="preserve">§ </w:t>
      </w:r>
      <w:r w:rsidR="009E6691">
        <w:t>5</w:t>
      </w:r>
      <w:r w:rsidRPr="004B3E19">
        <w:t>. 1.</w:t>
      </w:r>
      <w:r w:rsidR="00E13447">
        <w:t xml:space="preserve"> </w:t>
      </w:r>
      <w:r w:rsidRPr="004B3E19">
        <w:t xml:space="preserve">Zatwierdzoną średnią krótkookresową określa się przez </w:t>
      </w:r>
      <w:r w:rsidR="003B2E0F">
        <w:t>odjęcie od</w:t>
      </w:r>
      <w:r w:rsidR="003B2E0F" w:rsidRPr="004B3E19">
        <w:t xml:space="preserve"> </w:t>
      </w:r>
      <w:r w:rsidRPr="004B3E19">
        <w:t>ważnej średniej krótkookresowej niepewnoś</w:t>
      </w:r>
      <w:r w:rsidR="003B2E0F">
        <w:t>ci</w:t>
      </w:r>
      <w:r w:rsidRPr="004B3E19">
        <w:t xml:space="preserve"> </w:t>
      </w:r>
      <w:r w:rsidR="006B50BE">
        <w:t>pomiarow</w:t>
      </w:r>
      <w:r w:rsidR="003B2E0F">
        <w:t>ej</w:t>
      </w:r>
      <w:r w:rsidRPr="004B3E19">
        <w:t xml:space="preserve"> obliczon</w:t>
      </w:r>
      <w:r w:rsidR="003B2E0F">
        <w:t xml:space="preserve">ej </w:t>
      </w:r>
      <w:r w:rsidRPr="004B3E19">
        <w:t>z wykorzystaniem wartości odchylenia standardowego</w:t>
      </w:r>
      <w:r w:rsidR="003B2E0F" w:rsidRPr="003B2E0F">
        <w:t xml:space="preserve"> zgodnie z normą PN-EN 14181</w:t>
      </w:r>
      <w:r w:rsidRPr="004B3E19">
        <w:t>, uzyskaną w procedurze QAL2</w:t>
      </w:r>
      <w:r w:rsidR="00E13447">
        <w:t>.</w:t>
      </w:r>
    </w:p>
    <w:p w14:paraId="18144DE5" w14:textId="4EFC6FEC" w:rsidR="00D72480" w:rsidRPr="004B3E19" w:rsidRDefault="009E6691" w:rsidP="00D72480">
      <w:pPr>
        <w:pStyle w:val="USTustnpkodeksu"/>
      </w:pPr>
      <w:r>
        <w:t>2</w:t>
      </w:r>
      <w:r w:rsidR="004B3E19" w:rsidRPr="004B3E19">
        <w:t xml:space="preserve">. </w:t>
      </w:r>
      <w:r w:rsidR="00D72480">
        <w:t xml:space="preserve">Jeżeli odjęcie niepewności pomiarowej </w:t>
      </w:r>
      <w:r w:rsidR="00481C0E">
        <w:t xml:space="preserve">od </w:t>
      </w:r>
      <w:r w:rsidR="00481C0E" w:rsidRPr="00FA68E5">
        <w:t>ważnej średniej krótkookresowej</w:t>
      </w:r>
      <w:r w:rsidR="00481C0E">
        <w:t>,</w:t>
      </w:r>
      <w:r w:rsidR="00481C0E" w:rsidRPr="00FA68E5">
        <w:t xml:space="preserve"> </w:t>
      </w:r>
      <w:r w:rsidR="00D72480">
        <w:t>zgodnie z ust. 1</w:t>
      </w:r>
      <w:r w:rsidR="00481C0E">
        <w:t>,</w:t>
      </w:r>
      <w:r w:rsidR="00D72480">
        <w:t xml:space="preserve"> </w:t>
      </w:r>
      <w:r w:rsidR="00481C0E">
        <w:t>daje</w:t>
      </w:r>
      <w:r w:rsidR="00D72480">
        <w:t xml:space="preserve"> wartość </w:t>
      </w:r>
      <w:r w:rsidR="00481C0E">
        <w:t xml:space="preserve">ujemną albo </w:t>
      </w:r>
      <w:r w:rsidR="00D72480">
        <w:t>0</w:t>
      </w:r>
      <w:r w:rsidR="00481C0E">
        <w:t>,</w:t>
      </w:r>
      <w:r w:rsidR="00D72480">
        <w:t xml:space="preserve"> to </w:t>
      </w:r>
      <w:r w:rsidR="00481C0E">
        <w:t xml:space="preserve">zatwierdzoną </w:t>
      </w:r>
      <w:r w:rsidR="00481C0E" w:rsidRPr="00FA68E5">
        <w:t xml:space="preserve">średnią krótkookresową </w:t>
      </w:r>
      <w:r w:rsidR="00481C0E">
        <w:t xml:space="preserve">oblicza się przez odjęcie od </w:t>
      </w:r>
      <w:r w:rsidR="00481C0E" w:rsidRPr="00FA68E5">
        <w:t xml:space="preserve">ważnej średniej krótkookresowej </w:t>
      </w:r>
      <w:r w:rsidR="00481C0E">
        <w:t>w</w:t>
      </w:r>
      <w:r w:rsidR="00481C0E" w:rsidRPr="004B3E19">
        <w:t>artoś</w:t>
      </w:r>
      <w:r w:rsidR="00481C0E">
        <w:t xml:space="preserve">ci </w:t>
      </w:r>
      <w:r w:rsidR="00D72480" w:rsidRPr="004B3E19">
        <w:t>nieprzekracza</w:t>
      </w:r>
      <w:r w:rsidR="00481C0E">
        <w:t xml:space="preserve">jącej </w:t>
      </w:r>
      <w:r w:rsidR="00D72480">
        <w:t xml:space="preserve">wielkości </w:t>
      </w:r>
      <w:r w:rsidR="00D72480" w:rsidRPr="004B3E19">
        <w:t xml:space="preserve">stanowiącej procent </w:t>
      </w:r>
      <w:r w:rsidR="00481C0E">
        <w:t>określony</w:t>
      </w:r>
      <w:r w:rsidR="00481C0E" w:rsidRPr="004B3E19">
        <w:t xml:space="preserve"> </w:t>
      </w:r>
      <w:r w:rsidR="00D72480" w:rsidRPr="004B3E19">
        <w:t xml:space="preserve">w </w:t>
      </w:r>
      <w:r w:rsidR="00D72480">
        <w:t>z</w:t>
      </w:r>
      <w:r w:rsidR="00D72480" w:rsidRPr="004B3E19">
        <w:t>ałączniku</w:t>
      </w:r>
      <w:r w:rsidR="00D72480">
        <w:t xml:space="preserve"> </w:t>
      </w:r>
      <w:r w:rsidR="00072C9B">
        <w:t xml:space="preserve">do rozporządzenia, </w:t>
      </w:r>
      <w:r w:rsidR="00481C0E">
        <w:t>obliczony z</w:t>
      </w:r>
      <w:r w:rsidR="00D72480" w:rsidRPr="004B3E19">
        <w:t xml:space="preserve"> ważnej średniej krótkookresowej</w:t>
      </w:r>
      <w:r w:rsidR="00D72480">
        <w:t>.</w:t>
      </w:r>
    </w:p>
    <w:p w14:paraId="0CA5AD39" w14:textId="455E7F2F" w:rsidR="00D75464" w:rsidRDefault="009E6691" w:rsidP="00D75464">
      <w:pPr>
        <w:pStyle w:val="USTustnpkodeksu"/>
      </w:pPr>
      <w:r>
        <w:t>3</w:t>
      </w:r>
      <w:r w:rsidR="004B3E19" w:rsidRPr="004B3E19">
        <w:t xml:space="preserve">. W przypadkach </w:t>
      </w:r>
      <w:r w:rsidR="00481C0E">
        <w:t xml:space="preserve">dotyczących instalacji, dla których </w:t>
      </w:r>
      <w:r w:rsidR="004B3E19" w:rsidRPr="004B3E19">
        <w:t>zastosowano odstępstwo, o którym mowa w art. 204 ust.</w:t>
      </w:r>
      <w:r w:rsidR="00E13447">
        <w:t xml:space="preserve"> </w:t>
      </w:r>
      <w:r w:rsidR="004B3E19" w:rsidRPr="004B3E19">
        <w:t xml:space="preserve">2 ustawy, wartość </w:t>
      </w:r>
      <w:r w:rsidR="007D0716">
        <w:t xml:space="preserve">o którą </w:t>
      </w:r>
      <w:r w:rsidR="007D0716" w:rsidRPr="007D0716">
        <w:t>zgodnie z ust.</w:t>
      </w:r>
      <w:r w:rsidR="000260F4">
        <w:t xml:space="preserve"> </w:t>
      </w:r>
      <w:r w:rsidR="007D0716" w:rsidRPr="007D0716">
        <w:t>1</w:t>
      </w:r>
      <w:r w:rsidR="007D0716">
        <w:t xml:space="preserve"> </w:t>
      </w:r>
      <w:r w:rsidR="003B2E0F">
        <w:t>odejmuje się od</w:t>
      </w:r>
      <w:r w:rsidR="007D0716">
        <w:t xml:space="preserve"> waż</w:t>
      </w:r>
      <w:r w:rsidR="003B2E0F">
        <w:t>nej</w:t>
      </w:r>
      <w:r w:rsidR="007D0716">
        <w:t xml:space="preserve"> średnia krótkookresow</w:t>
      </w:r>
      <w:r w:rsidR="003B2E0F">
        <w:t>ej</w:t>
      </w:r>
      <w:r w:rsidR="007D0716">
        <w:t xml:space="preserve"> </w:t>
      </w:r>
      <w:r w:rsidR="004B3E19" w:rsidRPr="004B3E19">
        <w:t xml:space="preserve">nie przekracza </w:t>
      </w:r>
      <w:r w:rsidR="007D0716">
        <w:t xml:space="preserve">wartości określonej w załączniku do rozporządzenia, odniesionej do </w:t>
      </w:r>
      <w:r w:rsidR="004B3E19" w:rsidRPr="004B3E19">
        <w:t>wielkości dopuszczalnej emisji</w:t>
      </w:r>
      <w:r w:rsidR="00481C0E">
        <w:t>, która</w:t>
      </w:r>
      <w:r w:rsidR="004B3E19" w:rsidRPr="004B3E19">
        <w:t xml:space="preserve"> miałaby zastosowanie </w:t>
      </w:r>
      <w:r w:rsidR="00481C0E">
        <w:t xml:space="preserve">do instalacji </w:t>
      </w:r>
      <w:r w:rsidR="004B3E19" w:rsidRPr="004B3E19">
        <w:t>w przypadku nieudzielania odstępstwa.</w:t>
      </w:r>
    </w:p>
    <w:p w14:paraId="1354E26D" w14:textId="754D5E9D" w:rsidR="00E726FA" w:rsidRDefault="009E6691" w:rsidP="002A610F">
      <w:pPr>
        <w:pStyle w:val="USTustnpkodeksu"/>
      </w:pPr>
      <w:r>
        <w:lastRenderedPageBreak/>
        <w:t>4</w:t>
      </w:r>
      <w:r w:rsidR="005D0DC8">
        <w:t>. Niepewność</w:t>
      </w:r>
      <w:r w:rsidR="00283F64">
        <w:t xml:space="preserve"> pomiarow</w:t>
      </w:r>
      <w:r w:rsidR="00C42CC4">
        <w:t>a</w:t>
      </w:r>
      <w:r w:rsidR="00481C0E">
        <w:t>,</w:t>
      </w:r>
      <w:r w:rsidR="005D0DC8">
        <w:t xml:space="preserve"> o </w:t>
      </w:r>
      <w:r w:rsidR="00F20C9F">
        <w:t>której</w:t>
      </w:r>
      <w:r w:rsidR="005D0DC8">
        <w:t xml:space="preserve"> mowa w ust. 1</w:t>
      </w:r>
      <w:r w:rsidR="00481C0E">
        <w:t>,</w:t>
      </w:r>
      <w:r w:rsidR="005D0DC8">
        <w:t xml:space="preserve"> </w:t>
      </w:r>
      <w:r w:rsidR="00496119">
        <w:t>wyznacza</w:t>
      </w:r>
      <w:r w:rsidR="00C42CC4">
        <w:t>na</w:t>
      </w:r>
      <w:r w:rsidR="00151F38">
        <w:t xml:space="preserve"> podczas procedury </w:t>
      </w:r>
      <w:r w:rsidR="00151F38" w:rsidRPr="00151F38">
        <w:t>QAL2 zgodnie z normą PN-EN 14181</w:t>
      </w:r>
      <w:r w:rsidR="00C42CC4">
        <w:t xml:space="preserve">, powinna </w:t>
      </w:r>
      <w:r w:rsidR="00566CEF">
        <w:t>odzwierciedlać</w:t>
      </w:r>
      <w:r w:rsidR="001F0B67">
        <w:t xml:space="preserve"> faktyczną nie</w:t>
      </w:r>
      <w:r w:rsidR="00566CEF">
        <w:t>pewność rozszerzoną</w:t>
      </w:r>
      <w:r w:rsidR="001F0B67">
        <w:t xml:space="preserve"> wyników uzyskiwanych za pośrednictwem </w:t>
      </w:r>
      <w:r w:rsidR="00566CEF">
        <w:t xml:space="preserve">danego </w:t>
      </w:r>
      <w:r w:rsidR="001F0B67">
        <w:t xml:space="preserve">systemu do ciągłych pomiarów </w:t>
      </w:r>
      <w:r w:rsidR="00566CEF">
        <w:t>wielkości dopuszczalnej emisji, zainstalowanego na konkretnym obiekcie w odniesieniu do mierzonej substancji</w:t>
      </w:r>
      <w:r w:rsidR="00F20C9F">
        <w:t>.</w:t>
      </w:r>
    </w:p>
    <w:p w14:paraId="13861215" w14:textId="0287BB08" w:rsidR="00C1375E" w:rsidRDefault="002A610F" w:rsidP="00D75464">
      <w:pPr>
        <w:pStyle w:val="USTustnpkodeksu"/>
      </w:pPr>
      <w:r>
        <w:t xml:space="preserve">5. </w:t>
      </w:r>
      <w:r w:rsidR="009F3657">
        <w:t>Niepewność pomiarow</w:t>
      </w:r>
      <w:r w:rsidR="00FA46EE">
        <w:t>ą</w:t>
      </w:r>
      <w:r w:rsidR="009F3657">
        <w:t xml:space="preserve"> </w:t>
      </w:r>
      <w:r w:rsidR="00FA46EE">
        <w:t>uwzględnia się</w:t>
      </w:r>
      <w:r w:rsidR="009F3657">
        <w:t xml:space="preserve"> przy ocenie dotrzymywania wielkości dopuszczalnej emisji </w:t>
      </w:r>
      <w:r w:rsidR="00FA46EE">
        <w:t>ustalonych</w:t>
      </w:r>
      <w:r w:rsidR="009F3657">
        <w:t xml:space="preserve"> w oparciu o </w:t>
      </w:r>
      <w:r w:rsidR="00741A29">
        <w:t>k</w:t>
      </w:r>
      <w:r w:rsidR="009F3657">
        <w:t xml:space="preserve">onkluzje BAT, w odniesieniu </w:t>
      </w:r>
      <w:r w:rsidR="00A56EE9">
        <w:t xml:space="preserve">do </w:t>
      </w:r>
      <w:r w:rsidR="00FA46EE">
        <w:t xml:space="preserve">systemów </w:t>
      </w:r>
      <w:r w:rsidR="00A56EE9">
        <w:t>spełniających warunki określone w</w:t>
      </w:r>
      <w:r w:rsidR="00C1375E">
        <w:t xml:space="preserve"> </w:t>
      </w:r>
      <w:r w:rsidR="00AE5476">
        <w:t xml:space="preserve">ust. 1 – 4 oraz </w:t>
      </w:r>
      <w:r w:rsidR="009F3657" w:rsidRPr="009F3657">
        <w:t>§</w:t>
      </w:r>
      <w:r w:rsidR="00E726FA">
        <w:t xml:space="preserve"> </w:t>
      </w:r>
      <w:r w:rsidR="00404283">
        <w:t>2</w:t>
      </w:r>
      <w:r w:rsidR="00AE5476">
        <w:t xml:space="preserve"> – 4</w:t>
      </w:r>
      <w:r w:rsidR="00A56EE9">
        <w:t>.</w:t>
      </w:r>
    </w:p>
    <w:p w14:paraId="16910FB2" w14:textId="623C01E9" w:rsidR="004B3E19" w:rsidRPr="004B3E19" w:rsidRDefault="004B3E19" w:rsidP="00EF7BCE">
      <w:pPr>
        <w:pStyle w:val="ARTartustawynprozporzdzenia"/>
      </w:pPr>
      <w:r w:rsidRPr="004B3E19">
        <w:t xml:space="preserve">§ </w:t>
      </w:r>
      <w:r w:rsidR="002A610F">
        <w:t>6</w:t>
      </w:r>
      <w:r w:rsidRPr="004B3E19">
        <w:t>.1</w:t>
      </w:r>
      <w:r w:rsidR="00590412">
        <w:t>.</w:t>
      </w:r>
      <w:r w:rsidRPr="004B3E19">
        <w:t xml:space="preserve"> W przypadkach</w:t>
      </w:r>
      <w:r w:rsidR="002673E8">
        <w:t>, w których</w:t>
      </w:r>
      <w:r w:rsidRPr="004B3E19">
        <w:t xml:space="preserve"> wielkości </w:t>
      </w:r>
      <w:r w:rsidR="00F20C9F">
        <w:t xml:space="preserve">dopuszczalnej </w:t>
      </w:r>
      <w:r w:rsidRPr="004B3E19">
        <w:t>emis</w:t>
      </w:r>
      <w:r w:rsidR="00F20C9F">
        <w:t>ji</w:t>
      </w:r>
      <w:r w:rsidRPr="004B3E19">
        <w:t xml:space="preserve"> zostały wyrażone</w:t>
      </w:r>
      <w:r w:rsidR="00A03C68">
        <w:t xml:space="preserve"> w pozwoleniu</w:t>
      </w:r>
      <w:r w:rsidR="002673E8">
        <w:t xml:space="preserve"> zintegrowanym</w:t>
      </w:r>
      <w:r w:rsidRPr="004B3E19">
        <w:t xml:space="preserve"> w różnych okresach uśredniania</w:t>
      </w:r>
      <w:r w:rsidR="002673E8">
        <w:t>,</w:t>
      </w:r>
      <w:r w:rsidRPr="004B3E19">
        <w:t xml:space="preserve"> </w:t>
      </w:r>
      <w:r w:rsidR="00EC6F84">
        <w:t>przekroczenia wielkości dopuszczalnej emisji</w:t>
      </w:r>
      <w:r w:rsidRPr="004B3E19">
        <w:t xml:space="preserve"> </w:t>
      </w:r>
      <w:r w:rsidR="002673E8">
        <w:t xml:space="preserve">są </w:t>
      </w:r>
      <w:r w:rsidRPr="004B3E19">
        <w:t>rozliczane dla każdego z tych okresów.</w:t>
      </w:r>
    </w:p>
    <w:p w14:paraId="5613E4BF" w14:textId="332229A7" w:rsidR="004B3E19" w:rsidRPr="004B3E19" w:rsidRDefault="004B3E19" w:rsidP="00D75464">
      <w:pPr>
        <w:pStyle w:val="USTustnpkodeksu"/>
      </w:pPr>
      <w:r w:rsidRPr="004B3E19">
        <w:t>2. Dla każdego okresu uśredniania</w:t>
      </w:r>
      <w:r w:rsidR="002673E8">
        <w:t>,</w:t>
      </w:r>
      <w:r w:rsidRPr="004B3E19">
        <w:t xml:space="preserve"> w </w:t>
      </w:r>
      <w:r w:rsidR="002673E8">
        <w:t>którym</w:t>
      </w:r>
      <w:r w:rsidR="002673E8" w:rsidRPr="004B3E19">
        <w:t xml:space="preserve"> </w:t>
      </w:r>
      <w:r w:rsidRPr="004B3E19">
        <w:t xml:space="preserve">w pozwoleniu zintegrowanym określono wielkości dopuszczalnej emisji, wielkość przekroczenia </w:t>
      </w:r>
      <w:r w:rsidR="002673E8">
        <w:t xml:space="preserve">jest </w:t>
      </w:r>
      <w:r w:rsidR="00456AFC">
        <w:t>obliczana</w:t>
      </w:r>
      <w:r w:rsidR="00456AFC" w:rsidRPr="004B3E19">
        <w:t xml:space="preserve"> </w:t>
      </w:r>
      <w:r w:rsidRPr="004B3E19">
        <w:t xml:space="preserve">w jednostkach masy </w:t>
      </w:r>
      <w:r w:rsidR="002673E8" w:rsidRPr="004B3E19">
        <w:t>dane</w:t>
      </w:r>
      <w:r w:rsidR="002673E8">
        <w:t>j substancji</w:t>
      </w:r>
      <w:r w:rsidRPr="004B3E19">
        <w:t xml:space="preserve"> </w:t>
      </w:r>
      <w:r w:rsidR="002673E8" w:rsidRPr="004B3E19">
        <w:t>w</w:t>
      </w:r>
      <w:r w:rsidR="00A73E16">
        <w:t>p</w:t>
      </w:r>
      <w:r w:rsidR="002673E8" w:rsidRPr="004B3E19">
        <w:t>rowadzone</w:t>
      </w:r>
      <w:r w:rsidR="002673E8">
        <w:t>j</w:t>
      </w:r>
      <w:r w:rsidR="002673E8" w:rsidRPr="004B3E19">
        <w:t xml:space="preserve"> </w:t>
      </w:r>
      <w:r w:rsidRPr="004B3E19">
        <w:t>do powietrza w jednostce czasu odpowiadającej okresowi uśredniania</w:t>
      </w:r>
      <w:r w:rsidR="00456AFC">
        <w:t xml:space="preserve">, z </w:t>
      </w:r>
      <w:r w:rsidR="002673E8">
        <w:t xml:space="preserve">uwzględnieniem </w:t>
      </w:r>
      <w:r w:rsidR="00B619DB">
        <w:t>uśrednionego</w:t>
      </w:r>
      <w:r w:rsidR="00456AFC">
        <w:t xml:space="preserve"> </w:t>
      </w:r>
      <w:r w:rsidR="00B619DB">
        <w:t>przepływu gazów</w:t>
      </w:r>
      <w:r w:rsidR="00791347">
        <w:t xml:space="preserve"> </w:t>
      </w:r>
      <w:r w:rsidR="002673E8">
        <w:t xml:space="preserve">odlotowych wprowadzanych </w:t>
      </w:r>
      <w:r w:rsidR="00791347">
        <w:t>do powietrza</w:t>
      </w:r>
      <w:r w:rsidR="00B619DB">
        <w:t>.</w:t>
      </w:r>
    </w:p>
    <w:p w14:paraId="14AF1914" w14:textId="40A4B59F" w:rsidR="004B3E19" w:rsidRPr="00364FD8" w:rsidRDefault="004B3E19" w:rsidP="00D75464">
      <w:pPr>
        <w:pStyle w:val="USTustnpkodeksu"/>
      </w:pPr>
      <w:r w:rsidRPr="004B3E19">
        <w:t>3.</w:t>
      </w:r>
      <w:r w:rsidR="00F271AE">
        <w:t xml:space="preserve"> </w:t>
      </w:r>
      <w:r w:rsidR="002673E8">
        <w:t>P</w:t>
      </w:r>
      <w:r w:rsidRPr="004B3E19">
        <w:t>rzekroczeni</w:t>
      </w:r>
      <w:r w:rsidR="002673E8">
        <w:t>e</w:t>
      </w:r>
      <w:r w:rsidRPr="004B3E19">
        <w:t xml:space="preserve"> wielkości </w:t>
      </w:r>
      <w:r w:rsidR="00F20C9F">
        <w:t xml:space="preserve">dopuszczalnej </w:t>
      </w:r>
      <w:r w:rsidRPr="004B3E19">
        <w:t>emis</w:t>
      </w:r>
      <w:r w:rsidR="002673E8">
        <w:t>ji</w:t>
      </w:r>
      <w:r w:rsidRPr="004B3E19">
        <w:t xml:space="preserve"> </w:t>
      </w:r>
      <w:r w:rsidR="002673E8">
        <w:t>jest obliczane</w:t>
      </w:r>
      <w:r w:rsidRPr="004B3E19">
        <w:t xml:space="preserve"> jako </w:t>
      </w:r>
      <w:r w:rsidR="002673E8" w:rsidRPr="004B3E19">
        <w:t>różnic</w:t>
      </w:r>
      <w:r w:rsidR="002673E8">
        <w:t>a</w:t>
      </w:r>
      <w:r w:rsidR="002673E8" w:rsidRPr="004B3E19">
        <w:t xml:space="preserve"> </w:t>
      </w:r>
      <w:r w:rsidRPr="004B3E19">
        <w:t>między tą wielkością a wynikiem pomiaru</w:t>
      </w:r>
      <w:r w:rsidR="00F20390">
        <w:t xml:space="preserve"> stanowiącym</w:t>
      </w:r>
      <w:r w:rsidRPr="004B3E19">
        <w:t xml:space="preserve"> </w:t>
      </w:r>
      <w:r w:rsidR="008D2266">
        <w:t xml:space="preserve">ważną </w:t>
      </w:r>
      <w:r w:rsidR="00F20390">
        <w:t>średnią</w:t>
      </w:r>
      <w:r w:rsidR="008D2266">
        <w:t>,</w:t>
      </w:r>
      <w:r w:rsidR="00F20390">
        <w:t xml:space="preserve"> </w:t>
      </w:r>
      <w:r w:rsidR="00791347">
        <w:t>niepomniejszon</w:t>
      </w:r>
      <w:r w:rsidR="00EC6F84">
        <w:t>ą</w:t>
      </w:r>
      <w:r w:rsidR="00791347">
        <w:t xml:space="preserve"> o niepewność pomiarową</w:t>
      </w:r>
      <w:r w:rsidR="00404283">
        <w:t>.</w:t>
      </w:r>
    </w:p>
    <w:p w14:paraId="4C9CDECD" w14:textId="380935CD" w:rsidR="004B3E19" w:rsidRPr="004B3E19" w:rsidRDefault="001321FA" w:rsidP="001321FA">
      <w:pPr>
        <w:pStyle w:val="ARTartustawynprozporzdzenia"/>
      </w:pPr>
      <w:r w:rsidRPr="004B3E19">
        <w:t xml:space="preserve">§ </w:t>
      </w:r>
      <w:r w:rsidR="002A610F">
        <w:t>7</w:t>
      </w:r>
      <w:r>
        <w:t xml:space="preserve">. Rozporządzenie wchodzi w życie </w:t>
      </w:r>
      <w:r w:rsidR="00496119">
        <w:t>z</w:t>
      </w:r>
      <w:r w:rsidR="005D2529">
        <w:t xml:space="preserve"> dni</w:t>
      </w:r>
      <w:r w:rsidR="00496119">
        <w:t>em</w:t>
      </w:r>
      <w:r w:rsidR="005D2529">
        <w:t xml:space="preserve"> 1 stycznia 2024 r. </w:t>
      </w:r>
    </w:p>
    <w:p w14:paraId="52176791" w14:textId="77777777" w:rsidR="004B3E19" w:rsidRDefault="004B3E19" w:rsidP="004B3E19"/>
    <w:p w14:paraId="659B26EB" w14:textId="77777777" w:rsidR="00305CEE" w:rsidRDefault="00305CEE" w:rsidP="004B3E19"/>
    <w:p w14:paraId="1B6A6CBF" w14:textId="580FD470" w:rsidR="00305CEE" w:rsidRDefault="00305CEE" w:rsidP="00305CEE">
      <w:pPr>
        <w:pStyle w:val="NAZORGWYDnazwaorganuwydajcegoprojektowanyakt"/>
      </w:pPr>
      <w:r w:rsidRPr="004B3E19">
        <w:t>MINIST</w:t>
      </w:r>
      <w:r>
        <w:t>er</w:t>
      </w:r>
      <w:r w:rsidRPr="004B3E19">
        <w:t xml:space="preserve"> KLIMATU I ŚRODOWISKA</w:t>
      </w:r>
    </w:p>
    <w:p w14:paraId="7255B8BB" w14:textId="5D9CDB4A" w:rsidR="00F73CA2" w:rsidRDefault="00F73CA2" w:rsidP="00305CEE">
      <w:pPr>
        <w:pStyle w:val="NAZORGWYDnazwaorganuwydajcegoprojektowanyakt"/>
      </w:pPr>
    </w:p>
    <w:p w14:paraId="60BD9FA9" w14:textId="77777777" w:rsidR="00F73CA2" w:rsidRDefault="00F73CA2" w:rsidP="00F73CA2">
      <w:pPr>
        <w:pStyle w:val="OZNPARAFYADNOTACJE"/>
      </w:pPr>
      <w:r>
        <w:t>Za zgodność pod względem prawnym, legislacyjnym i redakcyjnym</w:t>
      </w:r>
    </w:p>
    <w:p w14:paraId="65A30DE7" w14:textId="77777777" w:rsidR="00F73CA2" w:rsidRDefault="00F73CA2" w:rsidP="00F73CA2">
      <w:pPr>
        <w:pStyle w:val="OZNPARAFYADNOTACJE"/>
      </w:pPr>
      <w:r>
        <w:t>Dyrektor Departamentu Prawnego</w:t>
      </w:r>
    </w:p>
    <w:p w14:paraId="3B594C42" w14:textId="77777777" w:rsidR="00F73CA2" w:rsidRDefault="00F73CA2" w:rsidP="00F73CA2">
      <w:pPr>
        <w:pStyle w:val="OZNPARAFYADNOTACJE"/>
      </w:pPr>
      <w:r>
        <w:t>w Ministerstwie Klimatu i Środowiska</w:t>
      </w:r>
    </w:p>
    <w:p w14:paraId="6BCF44AF" w14:textId="77777777" w:rsidR="00F73CA2" w:rsidRDefault="00F73CA2" w:rsidP="00F73CA2">
      <w:pPr>
        <w:pStyle w:val="OZNPARAFYADNOTACJE"/>
      </w:pPr>
      <w:r>
        <w:t>Anna Kozińska-Żywar</w:t>
      </w:r>
    </w:p>
    <w:p w14:paraId="65957B60" w14:textId="098ADD12" w:rsidR="00F73CA2" w:rsidRDefault="00F73CA2" w:rsidP="00F73CA2">
      <w:pPr>
        <w:pStyle w:val="OZNPARAFYADNOTACJE"/>
      </w:pPr>
      <w:r>
        <w:t>(- podpisano kwalifikowanym podpisem elektronicznym)</w:t>
      </w:r>
    </w:p>
    <w:p w14:paraId="391C4859" w14:textId="7632F192" w:rsidR="00456C0D" w:rsidRPr="004B3E19" w:rsidRDefault="00456C0D" w:rsidP="00305CEE">
      <w:pPr>
        <w:pStyle w:val="NAZORGWYDnazwaorganuwydajcegoprojektowanyakt"/>
        <w:sectPr w:rsidR="00456C0D" w:rsidRPr="004B3E19">
          <w:pgSz w:w="11906" w:h="16838"/>
          <w:pgMar w:top="1417" w:right="1417" w:bottom="1417" w:left="1417" w:header="708" w:footer="708" w:gutter="0"/>
          <w:cols w:space="708"/>
        </w:sectPr>
      </w:pPr>
    </w:p>
    <w:p w14:paraId="451C584A" w14:textId="1D146E79" w:rsidR="004B3E19" w:rsidRPr="004B3E19" w:rsidRDefault="004B3E19" w:rsidP="00305CEE">
      <w:pPr>
        <w:pStyle w:val="TEKSTZacznikido"/>
      </w:pPr>
      <w:r w:rsidRPr="004B3E19">
        <w:lastRenderedPageBreak/>
        <w:t>Załącznik</w:t>
      </w:r>
      <w:r w:rsidR="00305CEE">
        <w:t xml:space="preserve"> do </w:t>
      </w:r>
      <w:r w:rsidR="00901893">
        <w:t>rozporządzenia</w:t>
      </w:r>
      <w:r w:rsidR="00305CEE">
        <w:t xml:space="preserve"> Ministra Środowiska i </w:t>
      </w:r>
      <w:r w:rsidR="00901893">
        <w:t>Klimatu</w:t>
      </w:r>
      <w:r w:rsidR="00305CEE">
        <w:t xml:space="preserve"> </w:t>
      </w:r>
      <w:r w:rsidR="00901893">
        <w:br/>
      </w:r>
      <w:r w:rsidR="00305CEE">
        <w:t>z dnia ………….</w:t>
      </w:r>
      <w:r w:rsidR="000260F4">
        <w:t xml:space="preserve"> </w:t>
      </w:r>
      <w:r w:rsidR="00305CEE">
        <w:t>(poz. …)</w:t>
      </w:r>
    </w:p>
    <w:p w14:paraId="6B73E08D" w14:textId="50031A5C" w:rsidR="004B3E19" w:rsidRPr="004B3E19" w:rsidRDefault="004B3E19" w:rsidP="00305CEE">
      <w:pPr>
        <w:pStyle w:val="TYTTABELItytutabeli"/>
      </w:pPr>
      <w:r w:rsidRPr="004B3E19">
        <w:t xml:space="preserve">Maksymalne wartości niepewności </w:t>
      </w:r>
      <w:r w:rsidR="006B50BE">
        <w:t xml:space="preserve">POMIAROWEJ </w:t>
      </w:r>
      <w:r w:rsidR="00F77735">
        <w:t xml:space="preserve">DLA </w:t>
      </w:r>
      <w:r w:rsidR="00915B38">
        <w:t xml:space="preserve">pojedynczego wyniku pomiaru </w:t>
      </w:r>
    </w:p>
    <w:p w14:paraId="577A80F9" w14:textId="77777777" w:rsidR="004B3E19" w:rsidRPr="004B3E19" w:rsidRDefault="004B3E19" w:rsidP="004B3E19"/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2553"/>
        <w:gridCol w:w="5670"/>
      </w:tblGrid>
      <w:tr w:rsidR="00C80C31" w14:paraId="4A2318D8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C520" w14:textId="0275C712" w:rsidR="00C80C31" w:rsidRPr="004B3E19" w:rsidRDefault="00C80C31" w:rsidP="004B3E19">
            <w:pPr>
              <w:rPr>
                <w:lang w:eastAsia="en-US"/>
              </w:rPr>
            </w:pPr>
            <w:r w:rsidRPr="004B3E19">
              <w:t>Lp</w:t>
            </w:r>
            <w:r w:rsidR="000260F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08FC" w14:textId="19042ADB" w:rsidR="00C80C31" w:rsidRPr="004B3E19" w:rsidRDefault="00C80C31" w:rsidP="004B3E19">
            <w:r>
              <w:t>Nazwa substancji</w:t>
            </w:r>
            <w:r w:rsidRPr="00D75464">
              <w:rPr>
                <w:rStyle w:val="IGindeksgrny"/>
              </w:rPr>
              <w:t>1)</w:t>
            </w:r>
            <w:r w:rsidRPr="004B3E19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7367" w14:textId="6FA70443" w:rsidR="00C80C31" w:rsidRPr="004B3E19" w:rsidRDefault="00C80C31" w:rsidP="004B3E19">
            <w:r>
              <w:t>Maksymalna wartość</w:t>
            </w:r>
            <w:r w:rsidRPr="004B3E19">
              <w:t xml:space="preserve"> </w:t>
            </w:r>
            <w:r>
              <w:t>niepewności pomiarowej</w:t>
            </w:r>
            <w:r w:rsidRPr="00D75464">
              <w:rPr>
                <w:rStyle w:val="IGindeksgrny"/>
              </w:rPr>
              <w:t>2)</w:t>
            </w:r>
          </w:p>
        </w:tc>
      </w:tr>
      <w:tr w:rsidR="00C80C31" w14:paraId="797FC034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FDDF" w14:textId="5B9C95E9" w:rsidR="00C80C31" w:rsidRPr="004B3E19" w:rsidRDefault="00C80C31" w:rsidP="008A7434">
            <w:pPr>
              <w:pStyle w:val="P1wTABELIpoziom1numeracjiwtabeli"/>
            </w:pPr>
            <w:r w:rsidRPr="004B3E19">
              <w:t>1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0F7" w14:textId="77777777" w:rsidR="00C80C31" w:rsidRPr="004B3E19" w:rsidRDefault="00C80C31" w:rsidP="004B3E19">
            <w:r w:rsidRPr="004B3E19">
              <w:t>Pył</w:t>
            </w:r>
          </w:p>
          <w:p w14:paraId="3A116C1D" w14:textId="77777777" w:rsidR="00C80C31" w:rsidRPr="004B3E19" w:rsidRDefault="00C80C31" w:rsidP="004B3E19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77B0" w14:textId="565E819A" w:rsidR="00C80C31" w:rsidRDefault="00C80C31" w:rsidP="004B3E19">
            <w:r w:rsidRPr="004B3E19">
              <w:t xml:space="preserve">1,5 mg/Nm3 </w:t>
            </w:r>
            <w:r>
              <w:t xml:space="preserve">- w przypadkach </w:t>
            </w:r>
            <w:r w:rsidRPr="004B3E19">
              <w:t xml:space="preserve">gdy </w:t>
            </w:r>
            <w:r>
              <w:t>wielkość dopuszczalnej emisji</w:t>
            </w:r>
            <w:r w:rsidRPr="004B3E19">
              <w:t xml:space="preserve"> jest mniejsza niż 5 mg/Nm3</w:t>
            </w:r>
            <w:r>
              <w:t>,</w:t>
            </w:r>
          </w:p>
          <w:p w14:paraId="496D59D8" w14:textId="49E4CEEE" w:rsidR="00C80C31" w:rsidRPr="004B3E19" w:rsidRDefault="00C80C31" w:rsidP="004B3E19">
            <w:r>
              <w:t>30% - w pozostałych przypadkach</w:t>
            </w:r>
          </w:p>
        </w:tc>
      </w:tr>
      <w:tr w:rsidR="00C80C31" w14:paraId="560344CD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8BEC" w14:textId="0854EE68" w:rsidR="00C80C31" w:rsidRPr="004B3E19" w:rsidRDefault="00C80C31" w:rsidP="004B3E19">
            <w:r w:rsidRPr="004B3E19">
              <w:t>2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9F0B" w14:textId="77777777" w:rsidR="00C80C31" w:rsidRPr="004B3E19" w:rsidRDefault="00C80C31" w:rsidP="004B3E19">
            <w:r w:rsidRPr="004B3E19">
              <w:t>SO2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5FAF" w14:textId="77777777" w:rsidR="00C80C31" w:rsidRPr="004B3E19" w:rsidRDefault="00C80C31" w:rsidP="004B3E19">
            <w:r w:rsidRPr="004B3E19">
              <w:t>20%</w:t>
            </w:r>
          </w:p>
        </w:tc>
      </w:tr>
      <w:tr w:rsidR="00C80C31" w14:paraId="16BFC25C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57D8" w14:textId="32D152DD" w:rsidR="00C80C31" w:rsidRPr="004B3E19" w:rsidRDefault="00C80C31" w:rsidP="004B3E19">
            <w:r w:rsidRPr="004B3E19">
              <w:t>3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DE79" w14:textId="77777777" w:rsidR="00C80C31" w:rsidRPr="004B3E19" w:rsidRDefault="00C80C31" w:rsidP="004B3E19">
            <w:proofErr w:type="spellStart"/>
            <w:r w:rsidRPr="004B3E19">
              <w:t>NOx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9C1B" w14:textId="77777777" w:rsidR="00C80C31" w:rsidRPr="004B3E19" w:rsidRDefault="00C80C31" w:rsidP="004B3E19">
            <w:r w:rsidRPr="004B3E19">
              <w:t>20%</w:t>
            </w:r>
          </w:p>
        </w:tc>
      </w:tr>
      <w:tr w:rsidR="00C80C31" w14:paraId="2E8010FC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52C" w14:textId="282756A7" w:rsidR="00C80C31" w:rsidRPr="004B3E19" w:rsidRDefault="00C80C31" w:rsidP="004B3E19">
            <w:r w:rsidRPr="004B3E19">
              <w:t>4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A34" w14:textId="77777777" w:rsidR="00C80C31" w:rsidRPr="004B3E19" w:rsidRDefault="00C80C31" w:rsidP="004B3E19">
            <w:r w:rsidRPr="004B3E19">
              <w:t>NH3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B1FA" w14:textId="77777777" w:rsidR="00C80C31" w:rsidRPr="004B3E19" w:rsidRDefault="00C80C31" w:rsidP="004B3E19">
            <w:r w:rsidRPr="004B3E19">
              <w:t>40%</w:t>
            </w:r>
          </w:p>
        </w:tc>
      </w:tr>
      <w:tr w:rsidR="00C80C31" w14:paraId="39178C58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6D17" w14:textId="4DB829CB" w:rsidR="00C80C31" w:rsidRPr="004B3E19" w:rsidRDefault="00C80C31" w:rsidP="004B3E19">
            <w:r w:rsidRPr="004B3E19">
              <w:t>5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C127" w14:textId="77777777" w:rsidR="00C80C31" w:rsidRPr="004B3E19" w:rsidRDefault="00C80C31" w:rsidP="004B3E19">
            <w:r w:rsidRPr="004B3E19">
              <w:t>Hg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DF0B" w14:textId="77777777" w:rsidR="00C80C31" w:rsidRPr="004B3E19" w:rsidRDefault="00C80C31" w:rsidP="004B3E19">
            <w:r w:rsidRPr="004B3E19">
              <w:t>40%</w:t>
            </w:r>
          </w:p>
        </w:tc>
      </w:tr>
      <w:tr w:rsidR="00C80C31" w14:paraId="07F5A368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DE77" w14:textId="516A4D3E" w:rsidR="00C80C31" w:rsidRPr="004B3E19" w:rsidRDefault="00C80C31" w:rsidP="004B3E19">
            <w:r w:rsidRPr="004B3E19">
              <w:t>6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548B" w14:textId="77777777" w:rsidR="00C80C31" w:rsidRPr="004B3E19" w:rsidRDefault="00C80C31" w:rsidP="004B3E19">
            <w:r w:rsidRPr="004B3E19">
              <w:t>HCl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4260" w14:textId="44439CDF" w:rsidR="00C80C31" w:rsidRDefault="00C80C31" w:rsidP="00ED0D17">
            <w:r w:rsidRPr="004B3E19">
              <w:t xml:space="preserve">0,8 mg/Nm3 </w:t>
            </w:r>
            <w:r>
              <w:t>- w przypadkach</w:t>
            </w:r>
            <w:r w:rsidRPr="004B3E19">
              <w:t xml:space="preserve"> gdy </w:t>
            </w:r>
            <w:r>
              <w:t xml:space="preserve">wielkość </w:t>
            </w:r>
            <w:r w:rsidRPr="00E741D2">
              <w:t xml:space="preserve">dopuszczalnej emisji </w:t>
            </w:r>
            <w:r w:rsidRPr="004B3E19">
              <w:t>jest mniejsza niż 2 mg/Nm3</w:t>
            </w:r>
            <w:r>
              <w:t>,</w:t>
            </w:r>
          </w:p>
          <w:p w14:paraId="62D6461D" w14:textId="2EAF9E68" w:rsidR="00C80C31" w:rsidRPr="004B3E19" w:rsidRDefault="00C80C31" w:rsidP="00ED0D17">
            <w:r>
              <w:t>40% - w pozostałych przyp</w:t>
            </w:r>
            <w:r w:rsidRPr="005C1538">
              <w:t>adkach</w:t>
            </w:r>
          </w:p>
        </w:tc>
      </w:tr>
      <w:tr w:rsidR="00C80C31" w14:paraId="6349EC50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86B3" w14:textId="1C60C2FD" w:rsidR="00C80C31" w:rsidRPr="004B3E19" w:rsidRDefault="00C80C31" w:rsidP="004B3E19">
            <w:r w:rsidRPr="004B3E19">
              <w:t>7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6A86" w14:textId="77777777" w:rsidR="00C80C31" w:rsidRPr="004B3E19" w:rsidRDefault="00C80C31" w:rsidP="004B3E19">
            <w:r w:rsidRPr="004B3E19">
              <w:t>HF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0AF6" w14:textId="60C0D288" w:rsidR="00C80C31" w:rsidRDefault="00C80C31" w:rsidP="004B3E19">
            <w:r w:rsidRPr="004B3E19">
              <w:t xml:space="preserve">0,8 mg/Nm3 </w:t>
            </w:r>
            <w:r>
              <w:t>- w przypadkach</w:t>
            </w:r>
            <w:r w:rsidRPr="005C1538">
              <w:t xml:space="preserve"> </w:t>
            </w:r>
            <w:r w:rsidRPr="004B3E19">
              <w:t xml:space="preserve">gdy </w:t>
            </w:r>
            <w:r>
              <w:t xml:space="preserve">wielkość </w:t>
            </w:r>
            <w:r w:rsidRPr="00E741D2">
              <w:t xml:space="preserve">dopuszczalnej emisji </w:t>
            </w:r>
            <w:r w:rsidRPr="004B3E19">
              <w:t>jest mniejsza niż 2 mg/Nm3</w:t>
            </w:r>
            <w:r>
              <w:t>,</w:t>
            </w:r>
          </w:p>
          <w:p w14:paraId="67298D4A" w14:textId="6BB179AF" w:rsidR="00C80C31" w:rsidRPr="004B3E19" w:rsidRDefault="00C80C31" w:rsidP="004B3E19">
            <w:r>
              <w:t>4</w:t>
            </w:r>
            <w:r w:rsidRPr="005C1538">
              <w:t>0% - w pozostałych przypadkach</w:t>
            </w:r>
          </w:p>
        </w:tc>
      </w:tr>
      <w:tr w:rsidR="00C80C31" w14:paraId="4112D5CA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A410" w14:textId="5A1B3629" w:rsidR="00C80C31" w:rsidRPr="004B3E19" w:rsidRDefault="00C80C31" w:rsidP="004B3E19">
            <w:r w:rsidRPr="004B3E19">
              <w:t>8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BBF9" w14:textId="77777777" w:rsidR="00C80C31" w:rsidRPr="004B3E19" w:rsidRDefault="00C80C31" w:rsidP="004B3E19">
            <w:r w:rsidRPr="004B3E19">
              <w:t>TOC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2835" w14:textId="77777777" w:rsidR="00C80C31" w:rsidRPr="004B3E19" w:rsidRDefault="00C80C31" w:rsidP="004B3E19">
            <w:r w:rsidRPr="004B3E19">
              <w:t>30%</w:t>
            </w:r>
          </w:p>
        </w:tc>
      </w:tr>
      <w:tr w:rsidR="00C80C31" w14:paraId="18F92057" w14:textId="77777777" w:rsidTr="00234F9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7270" w14:textId="04D42DE4" w:rsidR="00C80C31" w:rsidRPr="004B3E19" w:rsidRDefault="00C80C31" w:rsidP="004B3E19">
            <w:r w:rsidRPr="004B3E19">
              <w:t>9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42D" w14:textId="77777777" w:rsidR="00C80C31" w:rsidRPr="004B3E19" w:rsidRDefault="00C80C31" w:rsidP="004B3E19">
            <w:r w:rsidRPr="004B3E19">
              <w:t>CO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57BB" w14:textId="68BD533C" w:rsidR="00C80C31" w:rsidRDefault="00C80C31" w:rsidP="004B3E19">
            <w:r w:rsidRPr="004B3E19">
              <w:t>2</w:t>
            </w:r>
            <w:r>
              <w:t xml:space="preserve"> </w:t>
            </w:r>
            <w:r w:rsidRPr="004B3E19">
              <w:t xml:space="preserve">mg/Nm3 </w:t>
            </w:r>
            <w:r>
              <w:t>- w przypadkach</w:t>
            </w:r>
            <w:r w:rsidRPr="005C1538">
              <w:t xml:space="preserve"> </w:t>
            </w:r>
            <w:r w:rsidRPr="004B3E19">
              <w:t xml:space="preserve">gdy </w:t>
            </w:r>
            <w:r>
              <w:t xml:space="preserve">wielkość </w:t>
            </w:r>
            <w:r w:rsidRPr="00E741D2">
              <w:t xml:space="preserve">dopuszczalnej emisji </w:t>
            </w:r>
            <w:r w:rsidRPr="004B3E19">
              <w:t>jest mniejsza niż 20 mg/Nm3</w:t>
            </w:r>
            <w:r>
              <w:t>,</w:t>
            </w:r>
          </w:p>
          <w:p w14:paraId="316E32BF" w14:textId="2A4CF488" w:rsidR="00C80C31" w:rsidRPr="004B3E19" w:rsidRDefault="00C80C31" w:rsidP="004B3E19">
            <w:r>
              <w:t>1</w:t>
            </w:r>
            <w:r w:rsidRPr="005C1538">
              <w:t>0% - w pozostałych przypadkach</w:t>
            </w:r>
          </w:p>
        </w:tc>
      </w:tr>
    </w:tbl>
    <w:p w14:paraId="6BE55158" w14:textId="77777777" w:rsidR="00D75464" w:rsidRDefault="00D75464" w:rsidP="004B3E19"/>
    <w:p w14:paraId="285A6F11" w14:textId="00377DE4" w:rsidR="004B3E19" w:rsidRPr="004B3E19" w:rsidRDefault="00D75464" w:rsidP="004B3E19">
      <w:r>
        <w:t>Objaśnienia:</w:t>
      </w:r>
    </w:p>
    <w:p w14:paraId="25C54BCF" w14:textId="029EDE45" w:rsidR="00261A16" w:rsidRDefault="00CA6F56" w:rsidP="00D75464">
      <w:pPr>
        <w:pStyle w:val="ODNONIKtreodnonika"/>
      </w:pPr>
      <w:r w:rsidRPr="00D75464">
        <w:rPr>
          <w:rStyle w:val="IGindeksgrny"/>
        </w:rPr>
        <w:t>1)</w:t>
      </w:r>
      <w:r>
        <w:tab/>
      </w:r>
      <w:r w:rsidR="004B3E19" w:rsidRPr="004B3E19">
        <w:t xml:space="preserve">Dla </w:t>
      </w:r>
      <w:r w:rsidR="005C1538">
        <w:t>substancji</w:t>
      </w:r>
      <w:r w:rsidR="005C1538" w:rsidRPr="004B3E19">
        <w:t xml:space="preserve"> </w:t>
      </w:r>
      <w:r w:rsidR="004B3E19" w:rsidRPr="004B3E19">
        <w:t xml:space="preserve">niewymienionych w tabeli maksymalna wartość niepewności pomiarowej </w:t>
      </w:r>
      <w:r w:rsidR="00880D0A">
        <w:t xml:space="preserve">jest </w:t>
      </w:r>
      <w:r w:rsidR="004B3E19" w:rsidRPr="004B3E19">
        <w:t>wyznaczana przez laboratorium akredytowane</w:t>
      </w:r>
      <w:r w:rsidR="000C232A">
        <w:t xml:space="preserve"> lub certyfikowaną jednostkę badawczą, o których mowa w art. 147a ust. 1 ustawy</w:t>
      </w:r>
      <w:r w:rsidR="002A610F">
        <w:t xml:space="preserve"> z dnia 27 kwietnia 2001 r. - Prawo ochrony środowiska</w:t>
      </w:r>
      <w:r w:rsidR="004B3E19" w:rsidRPr="004B3E19">
        <w:t xml:space="preserve">, z zastrzeżeniem, że nie może </w:t>
      </w:r>
      <w:r w:rsidR="00A660E6">
        <w:t xml:space="preserve">ona </w:t>
      </w:r>
      <w:r w:rsidR="004B3E19" w:rsidRPr="004B3E19">
        <w:t>przekraczać 40% wielkości dopuszczalnej emisji.</w:t>
      </w:r>
    </w:p>
    <w:p w14:paraId="4C6F2C67" w14:textId="23C1B112" w:rsidR="00F12071" w:rsidRDefault="00CA6F56" w:rsidP="00D75464">
      <w:pPr>
        <w:pStyle w:val="ODNONIKtreodnonika"/>
      </w:pPr>
      <w:r w:rsidRPr="00D75464">
        <w:rPr>
          <w:rStyle w:val="IGindeksgrny"/>
        </w:rPr>
        <w:t>2)</w:t>
      </w:r>
      <w:r>
        <w:tab/>
      </w:r>
      <w:r w:rsidR="00523D66" w:rsidRPr="004B3E19">
        <w:t xml:space="preserve">Wartości procentowe odnoszą się do wielkości dopuszczalnej emisji (w tym </w:t>
      </w:r>
      <w:r w:rsidR="005C1538">
        <w:t>do</w:t>
      </w:r>
      <w:r w:rsidR="00A660E6">
        <w:t xml:space="preserve"> wielkości</w:t>
      </w:r>
      <w:r w:rsidR="005C1538" w:rsidRPr="004B3E19">
        <w:t xml:space="preserve"> </w:t>
      </w:r>
      <w:r w:rsidR="00523D66" w:rsidRPr="004B3E19">
        <w:t xml:space="preserve">określonych na podstawie poziomów wskaźnikowych </w:t>
      </w:r>
      <w:r w:rsidR="00A660E6">
        <w:t>podanych</w:t>
      </w:r>
      <w:r w:rsidR="00A660E6" w:rsidRPr="004B3E19">
        <w:t xml:space="preserve"> </w:t>
      </w:r>
      <w:r w:rsidR="00523D66" w:rsidRPr="004B3E19">
        <w:t xml:space="preserve">w </w:t>
      </w:r>
      <w:r w:rsidR="00404283">
        <w:t>k</w:t>
      </w:r>
      <w:r w:rsidR="00404283" w:rsidRPr="004B3E19">
        <w:t xml:space="preserve">onkluzjach </w:t>
      </w:r>
      <w:r w:rsidR="00523D66" w:rsidRPr="004B3E19">
        <w:t>BAT) wyrażonych jako średnie dobowe, a jeżeli średnie dobowe nie mają zastosowania lub nie zostały określone</w:t>
      </w:r>
      <w:r w:rsidR="00A660E6">
        <w:t xml:space="preserve"> dla danej instalacji</w:t>
      </w:r>
      <w:r w:rsidR="00664B77">
        <w:t xml:space="preserve"> </w:t>
      </w:r>
      <w:r w:rsidR="005C1538">
        <w:t xml:space="preserve">jako średnie roczne </w:t>
      </w:r>
      <w:r w:rsidR="00523D66" w:rsidRPr="004B3E19">
        <w:t xml:space="preserve">lub </w:t>
      </w:r>
      <w:r w:rsidR="005C1538">
        <w:t xml:space="preserve">jako </w:t>
      </w:r>
      <w:r w:rsidR="00CB47DF" w:rsidRPr="004B3E19">
        <w:t>mając</w:t>
      </w:r>
      <w:r w:rsidR="00CB47DF">
        <w:t>e</w:t>
      </w:r>
      <w:r w:rsidR="00CB47DF" w:rsidRPr="004B3E19">
        <w:t xml:space="preserve"> </w:t>
      </w:r>
      <w:r w:rsidR="00523D66" w:rsidRPr="004B3E19">
        <w:t xml:space="preserve">zastosowanie </w:t>
      </w:r>
      <w:r w:rsidR="00CB47DF">
        <w:t xml:space="preserve">do instalacji średnie dla innych </w:t>
      </w:r>
      <w:r w:rsidR="00523D66" w:rsidRPr="004B3E19">
        <w:t>okresów uśredniania</w:t>
      </w:r>
      <w:r w:rsidR="00880D0A">
        <w:t>.</w:t>
      </w:r>
    </w:p>
    <w:p w14:paraId="43608AE5" w14:textId="73B9FEA1" w:rsidR="00523D66" w:rsidRPr="00737F6A" w:rsidRDefault="00F12071" w:rsidP="000E0FAB">
      <w:pPr>
        <w:pStyle w:val="ODNONIKtreodnonika"/>
      </w:pPr>
      <w:r>
        <w:t xml:space="preserve"> </w:t>
      </w:r>
    </w:p>
    <w:sectPr w:rsidR="00523D6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E1E3" w14:textId="77777777" w:rsidR="00581F4D" w:rsidRDefault="00581F4D">
      <w:r>
        <w:separator/>
      </w:r>
    </w:p>
  </w:endnote>
  <w:endnote w:type="continuationSeparator" w:id="0">
    <w:p w14:paraId="45EFB2D6" w14:textId="77777777" w:rsidR="00581F4D" w:rsidRDefault="0058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42D0" w14:textId="77777777" w:rsidR="00581F4D" w:rsidRDefault="00581F4D">
      <w:r>
        <w:separator/>
      </w:r>
    </w:p>
  </w:footnote>
  <w:footnote w:type="continuationSeparator" w:id="0">
    <w:p w14:paraId="1BDD54EC" w14:textId="77777777" w:rsidR="00581F4D" w:rsidRDefault="00581F4D">
      <w:r>
        <w:continuationSeparator/>
      </w:r>
    </w:p>
  </w:footnote>
  <w:footnote w:id="1">
    <w:p w14:paraId="222784AE" w14:textId="2966EB83" w:rsidR="004B3E19" w:rsidRDefault="004B3E19" w:rsidP="00581CE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bookmarkStart w:id="0" w:name="16635984"/>
      <w:bookmarkEnd w:id="0"/>
      <w:r>
        <w:tab/>
        <w:t xml:space="preserve">Minister Klimatu i Środowiska kieruje działem administracji rządowej – klimat, na podstawie § 1 ust. 2 pkt </w:t>
      </w:r>
      <w:r w:rsidR="005F705B">
        <w:t>2</w:t>
      </w:r>
      <w:r>
        <w:t xml:space="preserve"> rozporządzenia Prezesa Rady Ministrów z dnia </w:t>
      </w:r>
      <w:r w:rsidR="005F705B">
        <w:t>27</w:t>
      </w:r>
      <w:r>
        <w:t xml:space="preserve"> października 202</w:t>
      </w:r>
      <w:r w:rsidR="005F705B">
        <w:t>1</w:t>
      </w:r>
      <w:r>
        <w:t xml:space="preserve"> r. w sprawie szczegółowego zakresu działania Ministra Klimatu i Środowiska (Dz. U. poz. 1</w:t>
      </w:r>
      <w:r w:rsidR="005F705B">
        <w:t>949</w:t>
      </w:r>
      <w:r>
        <w:t>).</w:t>
      </w:r>
    </w:p>
  </w:footnote>
  <w:footnote w:id="2">
    <w:p w14:paraId="748DDF0A" w14:textId="56059BF4" w:rsidR="0088299E" w:rsidRDefault="0088299E" w:rsidP="00581CE5">
      <w:pPr>
        <w:pStyle w:val="ODNONIKtreodnonika"/>
      </w:pPr>
      <w:r>
        <w:rPr>
          <w:rStyle w:val="Odwoanieprzypisudolnego"/>
        </w:rPr>
        <w:footnoteRef/>
      </w:r>
      <w:r w:rsidRPr="0088299E">
        <w:rPr>
          <w:rStyle w:val="IGindeksgrny"/>
        </w:rPr>
        <w:t>)</w:t>
      </w:r>
      <w:r>
        <w:t xml:space="preserve"> </w:t>
      </w:r>
      <w:r>
        <w:tab/>
      </w:r>
      <w:r w:rsidRPr="00425712">
        <w:t xml:space="preserve">Niniejsze rozporządzenie zostało notyfikowane Komisji Europejskiej w dniu </w:t>
      </w:r>
      <w:r>
        <w:t>……….., pod numerem</w:t>
      </w:r>
      <w:r w:rsidRPr="00425712">
        <w:t>………..</w:t>
      </w:r>
      <w:r>
        <w:t xml:space="preserve">, </w:t>
      </w:r>
      <w:r w:rsidRPr="00425712">
        <w:t xml:space="preserve">zgodnie z § 4 </w:t>
      </w:r>
      <w:r w:rsidRPr="00664B77">
        <w:t>rozporządzenia</w:t>
      </w:r>
      <w:r w:rsidRPr="00425712">
        <w:t xml:space="preserve">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(Dz. Urz.</w:t>
      </w:r>
      <w:r>
        <w:t xml:space="preserve"> UE L 241 z 17.09.2015,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C75CA3"/>
    <w:multiLevelType w:val="hybridMultilevel"/>
    <w:tmpl w:val="2CF662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210C9B"/>
    <w:multiLevelType w:val="hybridMultilevel"/>
    <w:tmpl w:val="CB9235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293914">
    <w:abstractNumId w:val="23"/>
  </w:num>
  <w:num w:numId="2" w16cid:durableId="580527895">
    <w:abstractNumId w:val="23"/>
  </w:num>
  <w:num w:numId="3" w16cid:durableId="695929369">
    <w:abstractNumId w:val="18"/>
  </w:num>
  <w:num w:numId="4" w16cid:durableId="1202981198">
    <w:abstractNumId w:val="18"/>
  </w:num>
  <w:num w:numId="5" w16cid:durableId="2136751198">
    <w:abstractNumId w:val="37"/>
  </w:num>
  <w:num w:numId="6" w16cid:durableId="1089430584">
    <w:abstractNumId w:val="33"/>
  </w:num>
  <w:num w:numId="7" w16cid:durableId="1000935280">
    <w:abstractNumId w:val="37"/>
  </w:num>
  <w:num w:numId="8" w16cid:durableId="815025770">
    <w:abstractNumId w:val="33"/>
  </w:num>
  <w:num w:numId="9" w16cid:durableId="1355618087">
    <w:abstractNumId w:val="37"/>
  </w:num>
  <w:num w:numId="10" w16cid:durableId="1006637766">
    <w:abstractNumId w:val="33"/>
  </w:num>
  <w:num w:numId="11" w16cid:durableId="320475088">
    <w:abstractNumId w:val="14"/>
  </w:num>
  <w:num w:numId="12" w16cid:durableId="1928924628">
    <w:abstractNumId w:val="10"/>
  </w:num>
  <w:num w:numId="13" w16cid:durableId="794062155">
    <w:abstractNumId w:val="15"/>
  </w:num>
  <w:num w:numId="14" w16cid:durableId="2111849976">
    <w:abstractNumId w:val="27"/>
  </w:num>
  <w:num w:numId="15" w16cid:durableId="176386015">
    <w:abstractNumId w:val="14"/>
  </w:num>
  <w:num w:numId="16" w16cid:durableId="630475663">
    <w:abstractNumId w:val="16"/>
  </w:num>
  <w:num w:numId="17" w16cid:durableId="1122502486">
    <w:abstractNumId w:val="8"/>
  </w:num>
  <w:num w:numId="18" w16cid:durableId="1373724478">
    <w:abstractNumId w:val="3"/>
  </w:num>
  <w:num w:numId="19" w16cid:durableId="619337020">
    <w:abstractNumId w:val="2"/>
  </w:num>
  <w:num w:numId="20" w16cid:durableId="1807430680">
    <w:abstractNumId w:val="1"/>
  </w:num>
  <w:num w:numId="21" w16cid:durableId="316955645">
    <w:abstractNumId w:val="0"/>
  </w:num>
  <w:num w:numId="22" w16cid:durableId="602347765">
    <w:abstractNumId w:val="9"/>
  </w:num>
  <w:num w:numId="23" w16cid:durableId="558594414">
    <w:abstractNumId w:val="7"/>
  </w:num>
  <w:num w:numId="24" w16cid:durableId="699286980">
    <w:abstractNumId w:val="6"/>
  </w:num>
  <w:num w:numId="25" w16cid:durableId="1468821275">
    <w:abstractNumId w:val="5"/>
  </w:num>
  <w:num w:numId="26" w16cid:durableId="323818773">
    <w:abstractNumId w:val="4"/>
  </w:num>
  <w:num w:numId="27" w16cid:durableId="986124848">
    <w:abstractNumId w:val="35"/>
  </w:num>
  <w:num w:numId="28" w16cid:durableId="573665789">
    <w:abstractNumId w:val="26"/>
  </w:num>
  <w:num w:numId="29" w16cid:durableId="2032799814">
    <w:abstractNumId w:val="38"/>
  </w:num>
  <w:num w:numId="30" w16cid:durableId="1893733843">
    <w:abstractNumId w:val="34"/>
  </w:num>
  <w:num w:numId="31" w16cid:durableId="1265965183">
    <w:abstractNumId w:val="19"/>
  </w:num>
  <w:num w:numId="32" w16cid:durableId="1958489776">
    <w:abstractNumId w:val="11"/>
  </w:num>
  <w:num w:numId="33" w16cid:durableId="1494712208">
    <w:abstractNumId w:val="31"/>
  </w:num>
  <w:num w:numId="34" w16cid:durableId="1279793629">
    <w:abstractNumId w:val="20"/>
  </w:num>
  <w:num w:numId="35" w16cid:durableId="1053892755">
    <w:abstractNumId w:val="17"/>
  </w:num>
  <w:num w:numId="36" w16cid:durableId="1788231256">
    <w:abstractNumId w:val="22"/>
  </w:num>
  <w:num w:numId="37" w16cid:durableId="1463576323">
    <w:abstractNumId w:val="28"/>
  </w:num>
  <w:num w:numId="38" w16cid:durableId="455298352">
    <w:abstractNumId w:val="24"/>
  </w:num>
  <w:num w:numId="39" w16cid:durableId="192117025">
    <w:abstractNumId w:val="13"/>
  </w:num>
  <w:num w:numId="40" w16cid:durableId="1702897205">
    <w:abstractNumId w:val="30"/>
  </w:num>
  <w:num w:numId="41" w16cid:durableId="1534536405">
    <w:abstractNumId w:val="29"/>
  </w:num>
  <w:num w:numId="42" w16cid:durableId="698043430">
    <w:abstractNumId w:val="21"/>
  </w:num>
  <w:num w:numId="43" w16cid:durableId="248083888">
    <w:abstractNumId w:val="36"/>
  </w:num>
  <w:num w:numId="44" w16cid:durableId="1725249140">
    <w:abstractNumId w:val="12"/>
  </w:num>
  <w:num w:numId="45" w16cid:durableId="1553478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910100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1BCF"/>
    <w:rsid w:val="0000246E"/>
    <w:rsid w:val="00003862"/>
    <w:rsid w:val="00006A44"/>
    <w:rsid w:val="00007F86"/>
    <w:rsid w:val="00012A35"/>
    <w:rsid w:val="000140A6"/>
    <w:rsid w:val="00016099"/>
    <w:rsid w:val="0001635A"/>
    <w:rsid w:val="00017DC2"/>
    <w:rsid w:val="00021522"/>
    <w:rsid w:val="00023471"/>
    <w:rsid w:val="00023F13"/>
    <w:rsid w:val="000260F4"/>
    <w:rsid w:val="00030634"/>
    <w:rsid w:val="000319C1"/>
    <w:rsid w:val="00031A8B"/>
    <w:rsid w:val="00031BCA"/>
    <w:rsid w:val="00032652"/>
    <w:rsid w:val="000330FA"/>
    <w:rsid w:val="0003362F"/>
    <w:rsid w:val="00036B63"/>
    <w:rsid w:val="00037E1A"/>
    <w:rsid w:val="00043495"/>
    <w:rsid w:val="00046A75"/>
    <w:rsid w:val="00046B97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C9B"/>
    <w:rsid w:val="000736CD"/>
    <w:rsid w:val="0007533B"/>
    <w:rsid w:val="0007545D"/>
    <w:rsid w:val="000760BF"/>
    <w:rsid w:val="0007613E"/>
    <w:rsid w:val="00076BFC"/>
    <w:rsid w:val="000814A7"/>
    <w:rsid w:val="0008263A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BF3"/>
    <w:rsid w:val="000B298D"/>
    <w:rsid w:val="000B5227"/>
    <w:rsid w:val="000B5B2D"/>
    <w:rsid w:val="000B5DCE"/>
    <w:rsid w:val="000B63C4"/>
    <w:rsid w:val="000C05BA"/>
    <w:rsid w:val="000C0E8F"/>
    <w:rsid w:val="000C232A"/>
    <w:rsid w:val="000C314F"/>
    <w:rsid w:val="000C3BA7"/>
    <w:rsid w:val="000C4BC4"/>
    <w:rsid w:val="000C5001"/>
    <w:rsid w:val="000C6B88"/>
    <w:rsid w:val="000D0110"/>
    <w:rsid w:val="000D2468"/>
    <w:rsid w:val="000D318A"/>
    <w:rsid w:val="000D6173"/>
    <w:rsid w:val="000D6F83"/>
    <w:rsid w:val="000E0FAB"/>
    <w:rsid w:val="000E25CC"/>
    <w:rsid w:val="000E3694"/>
    <w:rsid w:val="000E490F"/>
    <w:rsid w:val="000E6241"/>
    <w:rsid w:val="000F1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758"/>
    <w:rsid w:val="001209EC"/>
    <w:rsid w:val="00120A9E"/>
    <w:rsid w:val="00125A9C"/>
    <w:rsid w:val="001270A2"/>
    <w:rsid w:val="00131237"/>
    <w:rsid w:val="001321FA"/>
    <w:rsid w:val="001329AC"/>
    <w:rsid w:val="00134CA0"/>
    <w:rsid w:val="0014026F"/>
    <w:rsid w:val="00147A47"/>
    <w:rsid w:val="00147AA1"/>
    <w:rsid w:val="00151F38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E7603"/>
    <w:rsid w:val="001F0B67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A08"/>
    <w:rsid w:val="002231EA"/>
    <w:rsid w:val="00223FDF"/>
    <w:rsid w:val="002279C0"/>
    <w:rsid w:val="00234F9C"/>
    <w:rsid w:val="002352D3"/>
    <w:rsid w:val="002362BD"/>
    <w:rsid w:val="0023727E"/>
    <w:rsid w:val="00242081"/>
    <w:rsid w:val="00243777"/>
    <w:rsid w:val="002441CD"/>
    <w:rsid w:val="002446E5"/>
    <w:rsid w:val="002501A3"/>
    <w:rsid w:val="0025166C"/>
    <w:rsid w:val="00254616"/>
    <w:rsid w:val="002555D4"/>
    <w:rsid w:val="00261A16"/>
    <w:rsid w:val="00263522"/>
    <w:rsid w:val="00264EC6"/>
    <w:rsid w:val="002673E8"/>
    <w:rsid w:val="00271013"/>
    <w:rsid w:val="00273615"/>
    <w:rsid w:val="00273FE4"/>
    <w:rsid w:val="002765B4"/>
    <w:rsid w:val="00276A94"/>
    <w:rsid w:val="00283F64"/>
    <w:rsid w:val="00286140"/>
    <w:rsid w:val="0029405D"/>
    <w:rsid w:val="00294FA6"/>
    <w:rsid w:val="00295A6F"/>
    <w:rsid w:val="002A0430"/>
    <w:rsid w:val="002A20C4"/>
    <w:rsid w:val="002A2D8F"/>
    <w:rsid w:val="002A570F"/>
    <w:rsid w:val="002A61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B68"/>
    <w:rsid w:val="002D7188"/>
    <w:rsid w:val="002E1DE3"/>
    <w:rsid w:val="002E220F"/>
    <w:rsid w:val="002E2AB6"/>
    <w:rsid w:val="002E3F34"/>
    <w:rsid w:val="002E5F79"/>
    <w:rsid w:val="002E64FA"/>
    <w:rsid w:val="002F0A00"/>
    <w:rsid w:val="002F0CFA"/>
    <w:rsid w:val="002F669F"/>
    <w:rsid w:val="00301C97"/>
    <w:rsid w:val="00305CEE"/>
    <w:rsid w:val="0031004C"/>
    <w:rsid w:val="003105F6"/>
    <w:rsid w:val="00311297"/>
    <w:rsid w:val="003113BE"/>
    <w:rsid w:val="003122CA"/>
    <w:rsid w:val="003148FD"/>
    <w:rsid w:val="00314B46"/>
    <w:rsid w:val="00321080"/>
    <w:rsid w:val="00322D45"/>
    <w:rsid w:val="00322DD5"/>
    <w:rsid w:val="0032569A"/>
    <w:rsid w:val="00325A1F"/>
    <w:rsid w:val="003268F9"/>
    <w:rsid w:val="00330BAF"/>
    <w:rsid w:val="00334E3A"/>
    <w:rsid w:val="003361DD"/>
    <w:rsid w:val="0033698D"/>
    <w:rsid w:val="00341A6A"/>
    <w:rsid w:val="00342622"/>
    <w:rsid w:val="00345B9C"/>
    <w:rsid w:val="00352912"/>
    <w:rsid w:val="00352DAE"/>
    <w:rsid w:val="00354EB9"/>
    <w:rsid w:val="003602AE"/>
    <w:rsid w:val="00360929"/>
    <w:rsid w:val="003647D5"/>
    <w:rsid w:val="00364FD8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976"/>
    <w:rsid w:val="00390E89"/>
    <w:rsid w:val="00391B1A"/>
    <w:rsid w:val="00394423"/>
    <w:rsid w:val="00396942"/>
    <w:rsid w:val="00396B49"/>
    <w:rsid w:val="00396BC6"/>
    <w:rsid w:val="00396E3E"/>
    <w:rsid w:val="003A306E"/>
    <w:rsid w:val="003A60DC"/>
    <w:rsid w:val="003A6A46"/>
    <w:rsid w:val="003A7A63"/>
    <w:rsid w:val="003B000C"/>
    <w:rsid w:val="003B0F1D"/>
    <w:rsid w:val="003B2E0F"/>
    <w:rsid w:val="003B4A57"/>
    <w:rsid w:val="003C0AD9"/>
    <w:rsid w:val="003C0ED0"/>
    <w:rsid w:val="003C1D49"/>
    <w:rsid w:val="003C35C4"/>
    <w:rsid w:val="003C3C00"/>
    <w:rsid w:val="003C7D06"/>
    <w:rsid w:val="003D12C2"/>
    <w:rsid w:val="003D31B9"/>
    <w:rsid w:val="003D3867"/>
    <w:rsid w:val="003E0D1A"/>
    <w:rsid w:val="003E165F"/>
    <w:rsid w:val="003E2DA3"/>
    <w:rsid w:val="003E40DC"/>
    <w:rsid w:val="003F020D"/>
    <w:rsid w:val="003F03D9"/>
    <w:rsid w:val="003F2FBE"/>
    <w:rsid w:val="003F318D"/>
    <w:rsid w:val="003F4890"/>
    <w:rsid w:val="003F5BAE"/>
    <w:rsid w:val="003F6ED7"/>
    <w:rsid w:val="00401C84"/>
    <w:rsid w:val="00403210"/>
    <w:rsid w:val="004035BB"/>
    <w:rsid w:val="004035EB"/>
    <w:rsid w:val="00404283"/>
    <w:rsid w:val="00406A6C"/>
    <w:rsid w:val="00407332"/>
    <w:rsid w:val="00407828"/>
    <w:rsid w:val="00413D8E"/>
    <w:rsid w:val="004140F2"/>
    <w:rsid w:val="00417B22"/>
    <w:rsid w:val="00421085"/>
    <w:rsid w:val="0042465E"/>
    <w:rsid w:val="00424DF7"/>
    <w:rsid w:val="004261C7"/>
    <w:rsid w:val="00432B76"/>
    <w:rsid w:val="00434D01"/>
    <w:rsid w:val="00435D26"/>
    <w:rsid w:val="00440C99"/>
    <w:rsid w:val="0044175C"/>
    <w:rsid w:val="00445F4D"/>
    <w:rsid w:val="004504C0"/>
    <w:rsid w:val="004550FB"/>
    <w:rsid w:val="00456AFC"/>
    <w:rsid w:val="00456C0D"/>
    <w:rsid w:val="004608D3"/>
    <w:rsid w:val="0046111A"/>
    <w:rsid w:val="00461EB7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73B"/>
    <w:rsid w:val="00480A2A"/>
    <w:rsid w:val="00480A58"/>
    <w:rsid w:val="00481C0E"/>
    <w:rsid w:val="00482151"/>
    <w:rsid w:val="00485FAD"/>
    <w:rsid w:val="00487AED"/>
    <w:rsid w:val="00491EDF"/>
    <w:rsid w:val="00492A3F"/>
    <w:rsid w:val="00494F62"/>
    <w:rsid w:val="00496119"/>
    <w:rsid w:val="004A2001"/>
    <w:rsid w:val="004A3590"/>
    <w:rsid w:val="004B00A7"/>
    <w:rsid w:val="004B25E2"/>
    <w:rsid w:val="004B34D7"/>
    <w:rsid w:val="004B3E19"/>
    <w:rsid w:val="004B5037"/>
    <w:rsid w:val="004B5B2F"/>
    <w:rsid w:val="004B626A"/>
    <w:rsid w:val="004B660E"/>
    <w:rsid w:val="004C05BD"/>
    <w:rsid w:val="004C0DEA"/>
    <w:rsid w:val="004C3B06"/>
    <w:rsid w:val="004C3F97"/>
    <w:rsid w:val="004C514A"/>
    <w:rsid w:val="004C7EE7"/>
    <w:rsid w:val="004D2DEE"/>
    <w:rsid w:val="004D2E1F"/>
    <w:rsid w:val="004D465B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6BE"/>
    <w:rsid w:val="005147E8"/>
    <w:rsid w:val="005158F2"/>
    <w:rsid w:val="00523D66"/>
    <w:rsid w:val="00526DFC"/>
    <w:rsid w:val="00526F43"/>
    <w:rsid w:val="00527651"/>
    <w:rsid w:val="005363AB"/>
    <w:rsid w:val="00536B6B"/>
    <w:rsid w:val="00544EF4"/>
    <w:rsid w:val="00545E53"/>
    <w:rsid w:val="005479D9"/>
    <w:rsid w:val="00553EC5"/>
    <w:rsid w:val="005572BD"/>
    <w:rsid w:val="00557A12"/>
    <w:rsid w:val="00560AC7"/>
    <w:rsid w:val="00561AFB"/>
    <w:rsid w:val="00561FA8"/>
    <w:rsid w:val="005635ED"/>
    <w:rsid w:val="00565253"/>
    <w:rsid w:val="00566CEF"/>
    <w:rsid w:val="00570191"/>
    <w:rsid w:val="00570570"/>
    <w:rsid w:val="00572512"/>
    <w:rsid w:val="00573EE6"/>
    <w:rsid w:val="0057547F"/>
    <w:rsid w:val="005754EE"/>
    <w:rsid w:val="0057617E"/>
    <w:rsid w:val="00576497"/>
    <w:rsid w:val="00581CE5"/>
    <w:rsid w:val="00581F4D"/>
    <w:rsid w:val="005835E7"/>
    <w:rsid w:val="0058397F"/>
    <w:rsid w:val="00583BF8"/>
    <w:rsid w:val="00585F33"/>
    <w:rsid w:val="00590412"/>
    <w:rsid w:val="00591124"/>
    <w:rsid w:val="00597024"/>
    <w:rsid w:val="005A0274"/>
    <w:rsid w:val="005A095C"/>
    <w:rsid w:val="005A669D"/>
    <w:rsid w:val="005A75D8"/>
    <w:rsid w:val="005B713E"/>
    <w:rsid w:val="005C03B6"/>
    <w:rsid w:val="005C1538"/>
    <w:rsid w:val="005C348E"/>
    <w:rsid w:val="005C68E1"/>
    <w:rsid w:val="005D0DC8"/>
    <w:rsid w:val="005D2529"/>
    <w:rsid w:val="005D3763"/>
    <w:rsid w:val="005D55E1"/>
    <w:rsid w:val="005D6AE3"/>
    <w:rsid w:val="005E19F7"/>
    <w:rsid w:val="005E3EEE"/>
    <w:rsid w:val="005E4F04"/>
    <w:rsid w:val="005E62C2"/>
    <w:rsid w:val="005E6C71"/>
    <w:rsid w:val="005F0963"/>
    <w:rsid w:val="005F2824"/>
    <w:rsid w:val="005F2EBA"/>
    <w:rsid w:val="005F35ED"/>
    <w:rsid w:val="005F705B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504"/>
    <w:rsid w:val="00653B22"/>
    <w:rsid w:val="00657BF4"/>
    <w:rsid w:val="006603FB"/>
    <w:rsid w:val="006608DF"/>
    <w:rsid w:val="006623AC"/>
    <w:rsid w:val="00664B77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B50"/>
    <w:rsid w:val="006A35D5"/>
    <w:rsid w:val="006A748A"/>
    <w:rsid w:val="006B50BE"/>
    <w:rsid w:val="006B5BF7"/>
    <w:rsid w:val="006C178C"/>
    <w:rsid w:val="006C419E"/>
    <w:rsid w:val="006C4A31"/>
    <w:rsid w:val="006C5295"/>
    <w:rsid w:val="006C5AC2"/>
    <w:rsid w:val="006C6AFB"/>
    <w:rsid w:val="006D2735"/>
    <w:rsid w:val="006D45B2"/>
    <w:rsid w:val="006E0FCC"/>
    <w:rsid w:val="006E1E96"/>
    <w:rsid w:val="006E5E21"/>
    <w:rsid w:val="006F16DC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A21"/>
    <w:rsid w:val="00712675"/>
    <w:rsid w:val="00713808"/>
    <w:rsid w:val="007151B6"/>
    <w:rsid w:val="0071520D"/>
    <w:rsid w:val="00715EDB"/>
    <w:rsid w:val="007160D5"/>
    <w:rsid w:val="007163FB"/>
    <w:rsid w:val="00717431"/>
    <w:rsid w:val="00717C2E"/>
    <w:rsid w:val="007204FA"/>
    <w:rsid w:val="007213B3"/>
    <w:rsid w:val="0072457F"/>
    <w:rsid w:val="00725337"/>
    <w:rsid w:val="00725406"/>
    <w:rsid w:val="0072621B"/>
    <w:rsid w:val="00730555"/>
    <w:rsid w:val="007312CC"/>
    <w:rsid w:val="00735CAE"/>
    <w:rsid w:val="00736039"/>
    <w:rsid w:val="00736A64"/>
    <w:rsid w:val="0073751E"/>
    <w:rsid w:val="00737F6A"/>
    <w:rsid w:val="007410B6"/>
    <w:rsid w:val="00741A29"/>
    <w:rsid w:val="00743518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F35"/>
    <w:rsid w:val="007754D1"/>
    <w:rsid w:val="00776DC2"/>
    <w:rsid w:val="00780122"/>
    <w:rsid w:val="00781C4F"/>
    <w:rsid w:val="0078214B"/>
    <w:rsid w:val="0078498A"/>
    <w:rsid w:val="007878FE"/>
    <w:rsid w:val="00791347"/>
    <w:rsid w:val="00792207"/>
    <w:rsid w:val="00792B64"/>
    <w:rsid w:val="00792E29"/>
    <w:rsid w:val="0079379A"/>
    <w:rsid w:val="00793DEF"/>
    <w:rsid w:val="00794953"/>
    <w:rsid w:val="007A1F2F"/>
    <w:rsid w:val="007A2A5C"/>
    <w:rsid w:val="007A5150"/>
    <w:rsid w:val="007A5373"/>
    <w:rsid w:val="007A58E3"/>
    <w:rsid w:val="007A789F"/>
    <w:rsid w:val="007B293C"/>
    <w:rsid w:val="007B75BC"/>
    <w:rsid w:val="007C0BD6"/>
    <w:rsid w:val="007C3806"/>
    <w:rsid w:val="007C5BB7"/>
    <w:rsid w:val="007D0716"/>
    <w:rsid w:val="007D07D5"/>
    <w:rsid w:val="007D1C64"/>
    <w:rsid w:val="007D2D94"/>
    <w:rsid w:val="007D32DD"/>
    <w:rsid w:val="007D6DCE"/>
    <w:rsid w:val="007D72C4"/>
    <w:rsid w:val="007E2CFE"/>
    <w:rsid w:val="007E59C9"/>
    <w:rsid w:val="007F0072"/>
    <w:rsid w:val="007F2EB6"/>
    <w:rsid w:val="007F54C3"/>
    <w:rsid w:val="007F789D"/>
    <w:rsid w:val="00802949"/>
    <w:rsid w:val="0080301E"/>
    <w:rsid w:val="0080365F"/>
    <w:rsid w:val="00810E85"/>
    <w:rsid w:val="00810EB0"/>
    <w:rsid w:val="00812BE5"/>
    <w:rsid w:val="00817429"/>
    <w:rsid w:val="00821514"/>
    <w:rsid w:val="00821E35"/>
    <w:rsid w:val="00824591"/>
    <w:rsid w:val="00824AED"/>
    <w:rsid w:val="00827820"/>
    <w:rsid w:val="00827B7D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66AB"/>
    <w:rsid w:val="00850C9D"/>
    <w:rsid w:val="00852B59"/>
    <w:rsid w:val="00856272"/>
    <w:rsid w:val="008563FF"/>
    <w:rsid w:val="0086018B"/>
    <w:rsid w:val="008611DD"/>
    <w:rsid w:val="008620DE"/>
    <w:rsid w:val="00863557"/>
    <w:rsid w:val="00866867"/>
    <w:rsid w:val="00872257"/>
    <w:rsid w:val="008753E6"/>
    <w:rsid w:val="0087738C"/>
    <w:rsid w:val="008802AF"/>
    <w:rsid w:val="00880D0A"/>
    <w:rsid w:val="00881926"/>
    <w:rsid w:val="0088299E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434"/>
    <w:rsid w:val="008B0BF9"/>
    <w:rsid w:val="008B0F54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266"/>
    <w:rsid w:val="008D2434"/>
    <w:rsid w:val="008E171D"/>
    <w:rsid w:val="008E2785"/>
    <w:rsid w:val="008E78A3"/>
    <w:rsid w:val="008F0654"/>
    <w:rsid w:val="008F06CB"/>
    <w:rsid w:val="008F2E83"/>
    <w:rsid w:val="008F612A"/>
    <w:rsid w:val="008F72CE"/>
    <w:rsid w:val="00900B96"/>
    <w:rsid w:val="00901893"/>
    <w:rsid w:val="0090293D"/>
    <w:rsid w:val="009034DE"/>
    <w:rsid w:val="00905396"/>
    <w:rsid w:val="0090605D"/>
    <w:rsid w:val="00906419"/>
    <w:rsid w:val="00912889"/>
    <w:rsid w:val="00913A42"/>
    <w:rsid w:val="00913BA7"/>
    <w:rsid w:val="00914167"/>
    <w:rsid w:val="009143DB"/>
    <w:rsid w:val="00915065"/>
    <w:rsid w:val="00915B38"/>
    <w:rsid w:val="00916F99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6FF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35B"/>
    <w:rsid w:val="00971B2B"/>
    <w:rsid w:val="00984E03"/>
    <w:rsid w:val="00987E85"/>
    <w:rsid w:val="009A0D12"/>
    <w:rsid w:val="009A0FCB"/>
    <w:rsid w:val="009A1987"/>
    <w:rsid w:val="009A2BEE"/>
    <w:rsid w:val="009A5289"/>
    <w:rsid w:val="009A5442"/>
    <w:rsid w:val="009A7A53"/>
    <w:rsid w:val="009B0402"/>
    <w:rsid w:val="009B0B75"/>
    <w:rsid w:val="009B16DF"/>
    <w:rsid w:val="009B317E"/>
    <w:rsid w:val="009B4C33"/>
    <w:rsid w:val="009B4CB2"/>
    <w:rsid w:val="009B6701"/>
    <w:rsid w:val="009B6EF7"/>
    <w:rsid w:val="009B7000"/>
    <w:rsid w:val="009B739C"/>
    <w:rsid w:val="009B761B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691"/>
    <w:rsid w:val="009E7D90"/>
    <w:rsid w:val="009F1AB0"/>
    <w:rsid w:val="009F3657"/>
    <w:rsid w:val="009F501D"/>
    <w:rsid w:val="00A039D5"/>
    <w:rsid w:val="00A03C68"/>
    <w:rsid w:val="00A046AD"/>
    <w:rsid w:val="00A079C1"/>
    <w:rsid w:val="00A12520"/>
    <w:rsid w:val="00A130FD"/>
    <w:rsid w:val="00A133B5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ECB"/>
    <w:rsid w:val="00A32253"/>
    <w:rsid w:val="00A3310E"/>
    <w:rsid w:val="00A333A0"/>
    <w:rsid w:val="00A33499"/>
    <w:rsid w:val="00A37E70"/>
    <w:rsid w:val="00A437E1"/>
    <w:rsid w:val="00A4685E"/>
    <w:rsid w:val="00A50CD4"/>
    <w:rsid w:val="00A51191"/>
    <w:rsid w:val="00A56D62"/>
    <w:rsid w:val="00A56EE9"/>
    <w:rsid w:val="00A56F07"/>
    <w:rsid w:val="00A5762C"/>
    <w:rsid w:val="00A600FC"/>
    <w:rsid w:val="00A60BCA"/>
    <w:rsid w:val="00A61EAD"/>
    <w:rsid w:val="00A638DA"/>
    <w:rsid w:val="00A65B41"/>
    <w:rsid w:val="00A65E00"/>
    <w:rsid w:val="00A660E6"/>
    <w:rsid w:val="00A66A78"/>
    <w:rsid w:val="00A73E16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8A7"/>
    <w:rsid w:val="00AB22C6"/>
    <w:rsid w:val="00AB2AD0"/>
    <w:rsid w:val="00AB67FC"/>
    <w:rsid w:val="00AB6AF5"/>
    <w:rsid w:val="00AC00F2"/>
    <w:rsid w:val="00AC1DDB"/>
    <w:rsid w:val="00AC31B5"/>
    <w:rsid w:val="00AC4EA1"/>
    <w:rsid w:val="00AC5381"/>
    <w:rsid w:val="00AC5920"/>
    <w:rsid w:val="00AD0E65"/>
    <w:rsid w:val="00AD2BF2"/>
    <w:rsid w:val="00AD4E90"/>
    <w:rsid w:val="00AD5422"/>
    <w:rsid w:val="00AE03F5"/>
    <w:rsid w:val="00AE4179"/>
    <w:rsid w:val="00AE4425"/>
    <w:rsid w:val="00AE4FBE"/>
    <w:rsid w:val="00AE5476"/>
    <w:rsid w:val="00AE650F"/>
    <w:rsid w:val="00AE6555"/>
    <w:rsid w:val="00AE7D16"/>
    <w:rsid w:val="00AF03D2"/>
    <w:rsid w:val="00AF4CAA"/>
    <w:rsid w:val="00AF571A"/>
    <w:rsid w:val="00AF60A0"/>
    <w:rsid w:val="00AF67FC"/>
    <w:rsid w:val="00AF7DF5"/>
    <w:rsid w:val="00B006E5"/>
    <w:rsid w:val="00B024C2"/>
    <w:rsid w:val="00B05D77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E88"/>
    <w:rsid w:val="00B5038A"/>
    <w:rsid w:val="00B51A7D"/>
    <w:rsid w:val="00B535C2"/>
    <w:rsid w:val="00B55544"/>
    <w:rsid w:val="00B60CFA"/>
    <w:rsid w:val="00B619DB"/>
    <w:rsid w:val="00B642FC"/>
    <w:rsid w:val="00B64D26"/>
    <w:rsid w:val="00B64FBB"/>
    <w:rsid w:val="00B675AD"/>
    <w:rsid w:val="00B70E22"/>
    <w:rsid w:val="00B7119F"/>
    <w:rsid w:val="00B760A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669"/>
    <w:rsid w:val="00BA561A"/>
    <w:rsid w:val="00BB0DC6"/>
    <w:rsid w:val="00BB15E4"/>
    <w:rsid w:val="00BB1E19"/>
    <w:rsid w:val="00BB21D1"/>
    <w:rsid w:val="00BB2E70"/>
    <w:rsid w:val="00BB32F2"/>
    <w:rsid w:val="00BB4338"/>
    <w:rsid w:val="00BB6C0E"/>
    <w:rsid w:val="00BB7B38"/>
    <w:rsid w:val="00BC11E5"/>
    <w:rsid w:val="00BC4758"/>
    <w:rsid w:val="00BC4BC6"/>
    <w:rsid w:val="00BC52FD"/>
    <w:rsid w:val="00BC6E62"/>
    <w:rsid w:val="00BC7443"/>
    <w:rsid w:val="00BD0648"/>
    <w:rsid w:val="00BD1040"/>
    <w:rsid w:val="00BD34AA"/>
    <w:rsid w:val="00BD4C1A"/>
    <w:rsid w:val="00BE0C44"/>
    <w:rsid w:val="00BE1B8B"/>
    <w:rsid w:val="00BE2A18"/>
    <w:rsid w:val="00BE2C01"/>
    <w:rsid w:val="00BE41EC"/>
    <w:rsid w:val="00BE511D"/>
    <w:rsid w:val="00BE56FB"/>
    <w:rsid w:val="00BE5B42"/>
    <w:rsid w:val="00BF3DDE"/>
    <w:rsid w:val="00BF6589"/>
    <w:rsid w:val="00BF6F7F"/>
    <w:rsid w:val="00C00647"/>
    <w:rsid w:val="00C02764"/>
    <w:rsid w:val="00C04CEF"/>
    <w:rsid w:val="00C05B85"/>
    <w:rsid w:val="00C0662F"/>
    <w:rsid w:val="00C11943"/>
    <w:rsid w:val="00C12E96"/>
    <w:rsid w:val="00C1375E"/>
    <w:rsid w:val="00C14763"/>
    <w:rsid w:val="00C16141"/>
    <w:rsid w:val="00C2363F"/>
    <w:rsid w:val="00C236C8"/>
    <w:rsid w:val="00C260B1"/>
    <w:rsid w:val="00C26E56"/>
    <w:rsid w:val="00C27549"/>
    <w:rsid w:val="00C31406"/>
    <w:rsid w:val="00C37194"/>
    <w:rsid w:val="00C40637"/>
    <w:rsid w:val="00C40F6C"/>
    <w:rsid w:val="00C413F7"/>
    <w:rsid w:val="00C42CC4"/>
    <w:rsid w:val="00C44426"/>
    <w:rsid w:val="00C445F3"/>
    <w:rsid w:val="00C451F4"/>
    <w:rsid w:val="00C458CC"/>
    <w:rsid w:val="00C45EB1"/>
    <w:rsid w:val="00C54A3A"/>
    <w:rsid w:val="00C55566"/>
    <w:rsid w:val="00C56448"/>
    <w:rsid w:val="00C61C27"/>
    <w:rsid w:val="00C667BE"/>
    <w:rsid w:val="00C6766B"/>
    <w:rsid w:val="00C72223"/>
    <w:rsid w:val="00C76417"/>
    <w:rsid w:val="00C7726F"/>
    <w:rsid w:val="00C80C31"/>
    <w:rsid w:val="00C823DA"/>
    <w:rsid w:val="00C8259F"/>
    <w:rsid w:val="00C82746"/>
    <w:rsid w:val="00C8312F"/>
    <w:rsid w:val="00C84C47"/>
    <w:rsid w:val="00C858A4"/>
    <w:rsid w:val="00C86AFA"/>
    <w:rsid w:val="00C948AF"/>
    <w:rsid w:val="00CA6F56"/>
    <w:rsid w:val="00CA7006"/>
    <w:rsid w:val="00CB18D0"/>
    <w:rsid w:val="00CB1C8A"/>
    <w:rsid w:val="00CB24F5"/>
    <w:rsid w:val="00CB2663"/>
    <w:rsid w:val="00CB3BBE"/>
    <w:rsid w:val="00CB47DF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6126"/>
    <w:rsid w:val="00CF7399"/>
    <w:rsid w:val="00D029B8"/>
    <w:rsid w:val="00D02F60"/>
    <w:rsid w:val="00D0464E"/>
    <w:rsid w:val="00D04A96"/>
    <w:rsid w:val="00D07A7B"/>
    <w:rsid w:val="00D10E06"/>
    <w:rsid w:val="00D10EE3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27C"/>
    <w:rsid w:val="00D33387"/>
    <w:rsid w:val="00D402FB"/>
    <w:rsid w:val="00D47D7A"/>
    <w:rsid w:val="00D50ABD"/>
    <w:rsid w:val="00D55290"/>
    <w:rsid w:val="00D57791"/>
    <w:rsid w:val="00D60321"/>
    <w:rsid w:val="00D6046A"/>
    <w:rsid w:val="00D62870"/>
    <w:rsid w:val="00D63DBF"/>
    <w:rsid w:val="00D655D9"/>
    <w:rsid w:val="00D65872"/>
    <w:rsid w:val="00D676F3"/>
    <w:rsid w:val="00D70EF5"/>
    <w:rsid w:val="00D71024"/>
    <w:rsid w:val="00D71A25"/>
    <w:rsid w:val="00D71FCF"/>
    <w:rsid w:val="00D72480"/>
    <w:rsid w:val="00D72A54"/>
    <w:rsid w:val="00D72CC1"/>
    <w:rsid w:val="00D75464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54A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F33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3447"/>
    <w:rsid w:val="00E170B7"/>
    <w:rsid w:val="00E177DD"/>
    <w:rsid w:val="00E20900"/>
    <w:rsid w:val="00E20C7F"/>
    <w:rsid w:val="00E2396E"/>
    <w:rsid w:val="00E24728"/>
    <w:rsid w:val="00E276AC"/>
    <w:rsid w:val="00E27CE5"/>
    <w:rsid w:val="00E34A35"/>
    <w:rsid w:val="00E37C2F"/>
    <w:rsid w:val="00E41C28"/>
    <w:rsid w:val="00E46308"/>
    <w:rsid w:val="00E51E17"/>
    <w:rsid w:val="00E52DAB"/>
    <w:rsid w:val="00E539B0"/>
    <w:rsid w:val="00E55994"/>
    <w:rsid w:val="00E567CD"/>
    <w:rsid w:val="00E60606"/>
    <w:rsid w:val="00E60C66"/>
    <w:rsid w:val="00E6164D"/>
    <w:rsid w:val="00E618C9"/>
    <w:rsid w:val="00E62774"/>
    <w:rsid w:val="00E6307C"/>
    <w:rsid w:val="00E636FA"/>
    <w:rsid w:val="00E66C50"/>
    <w:rsid w:val="00E67228"/>
    <w:rsid w:val="00E679D3"/>
    <w:rsid w:val="00E70AC7"/>
    <w:rsid w:val="00E71208"/>
    <w:rsid w:val="00E71444"/>
    <w:rsid w:val="00E71C91"/>
    <w:rsid w:val="00E720A1"/>
    <w:rsid w:val="00E726FA"/>
    <w:rsid w:val="00E741D2"/>
    <w:rsid w:val="00E75DDA"/>
    <w:rsid w:val="00E773E8"/>
    <w:rsid w:val="00E775D5"/>
    <w:rsid w:val="00E83ADD"/>
    <w:rsid w:val="00E83B9F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237"/>
    <w:rsid w:val="00EC659E"/>
    <w:rsid w:val="00EC6F84"/>
    <w:rsid w:val="00ED0D17"/>
    <w:rsid w:val="00ED2072"/>
    <w:rsid w:val="00ED2AE0"/>
    <w:rsid w:val="00ED2F0C"/>
    <w:rsid w:val="00ED5553"/>
    <w:rsid w:val="00ED5E36"/>
    <w:rsid w:val="00ED6961"/>
    <w:rsid w:val="00EF0B96"/>
    <w:rsid w:val="00EF3486"/>
    <w:rsid w:val="00EF4353"/>
    <w:rsid w:val="00EF47AF"/>
    <w:rsid w:val="00EF53B6"/>
    <w:rsid w:val="00EF7BCE"/>
    <w:rsid w:val="00F00B73"/>
    <w:rsid w:val="00F115CA"/>
    <w:rsid w:val="00F12071"/>
    <w:rsid w:val="00F14817"/>
    <w:rsid w:val="00F14EBA"/>
    <w:rsid w:val="00F1510F"/>
    <w:rsid w:val="00F1533A"/>
    <w:rsid w:val="00F15E5A"/>
    <w:rsid w:val="00F17F0A"/>
    <w:rsid w:val="00F20390"/>
    <w:rsid w:val="00F20C9F"/>
    <w:rsid w:val="00F231E9"/>
    <w:rsid w:val="00F239D1"/>
    <w:rsid w:val="00F2516B"/>
    <w:rsid w:val="00F2668F"/>
    <w:rsid w:val="00F271AE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709"/>
    <w:rsid w:val="00F600FE"/>
    <w:rsid w:val="00F61B4F"/>
    <w:rsid w:val="00F62E4D"/>
    <w:rsid w:val="00F66B34"/>
    <w:rsid w:val="00F675B9"/>
    <w:rsid w:val="00F711C9"/>
    <w:rsid w:val="00F73CA2"/>
    <w:rsid w:val="00F74C59"/>
    <w:rsid w:val="00F75C3A"/>
    <w:rsid w:val="00F77735"/>
    <w:rsid w:val="00F82E30"/>
    <w:rsid w:val="00F831CB"/>
    <w:rsid w:val="00F848A3"/>
    <w:rsid w:val="00F84ACF"/>
    <w:rsid w:val="00F85742"/>
    <w:rsid w:val="00F85BF8"/>
    <w:rsid w:val="00F868DD"/>
    <w:rsid w:val="00F871CE"/>
    <w:rsid w:val="00F87802"/>
    <w:rsid w:val="00F92C0A"/>
    <w:rsid w:val="00F9415B"/>
    <w:rsid w:val="00FA13C2"/>
    <w:rsid w:val="00FA46EE"/>
    <w:rsid w:val="00FA6445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4D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D0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4B3E19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913BA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D07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26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MACHAJ Maciej</cp:lastModifiedBy>
  <cp:revision>7</cp:revision>
  <cp:lastPrinted>2012-04-23T06:39:00Z</cp:lastPrinted>
  <dcterms:created xsi:type="dcterms:W3CDTF">2023-03-03T14:06:00Z</dcterms:created>
  <dcterms:modified xsi:type="dcterms:W3CDTF">2023-03-06T16:52:00Z</dcterms:modified>
  <cp:category>LEGISLACJA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