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637"/>
        <w:gridCol w:w="356"/>
        <w:gridCol w:w="577"/>
        <w:gridCol w:w="80"/>
        <w:gridCol w:w="62"/>
        <w:gridCol w:w="596"/>
        <w:gridCol w:w="189"/>
        <w:gridCol w:w="342"/>
        <w:gridCol w:w="126"/>
        <w:gridCol w:w="658"/>
        <w:gridCol w:w="161"/>
        <w:gridCol w:w="126"/>
        <w:gridCol w:w="159"/>
        <w:gridCol w:w="212"/>
        <w:gridCol w:w="448"/>
        <w:gridCol w:w="209"/>
        <w:gridCol w:w="643"/>
        <w:gridCol w:w="15"/>
        <w:gridCol w:w="71"/>
        <w:gridCol w:w="517"/>
        <w:gridCol w:w="70"/>
        <w:gridCol w:w="370"/>
        <w:gridCol w:w="191"/>
        <w:gridCol w:w="96"/>
        <w:gridCol w:w="631"/>
        <w:gridCol w:w="27"/>
        <w:gridCol w:w="658"/>
        <w:gridCol w:w="251"/>
        <w:gridCol w:w="908"/>
      </w:tblGrid>
      <w:tr w:rsidR="00B750DC" w:rsidRPr="00581250" w:rsidTr="001A1C00">
        <w:trPr>
          <w:trHeight w:val="1611"/>
        </w:trPr>
        <w:tc>
          <w:tcPr>
            <w:tcW w:w="7159" w:type="dxa"/>
            <w:gridSpan w:val="18"/>
          </w:tcPr>
          <w:p w:rsidR="00354D4A" w:rsidRPr="00165FD9" w:rsidRDefault="00354D4A" w:rsidP="00E75478">
            <w:pPr>
              <w:spacing w:line="240" w:lineRule="auto"/>
              <w:ind w:left="34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165FD9">
              <w:rPr>
                <w:rFonts w:ascii="Times New Roman" w:hAnsi="Times New Roman"/>
                <w:b/>
              </w:rPr>
              <w:t>Nazwa projektu</w:t>
            </w:r>
          </w:p>
          <w:p w:rsidR="00972B1F" w:rsidRPr="00BD4135" w:rsidRDefault="00E75478" w:rsidP="00E75478">
            <w:pPr>
              <w:spacing w:line="240" w:lineRule="auto"/>
              <w:ind w:left="34"/>
              <w:rPr>
                <w:rFonts w:ascii="Lato" w:hAnsi="Lato"/>
                <w:bCs/>
              </w:rPr>
            </w:pPr>
            <w:r>
              <w:rPr>
                <w:rFonts w:ascii="Times New Roman" w:hAnsi="Times New Roman"/>
                <w:bCs/>
              </w:rPr>
              <w:t>R</w:t>
            </w:r>
            <w:r w:rsidR="00DC744E" w:rsidRPr="00BD4135">
              <w:rPr>
                <w:rFonts w:ascii="Times New Roman" w:hAnsi="Times New Roman"/>
                <w:bCs/>
              </w:rPr>
              <w:t xml:space="preserve">ozporządzenie </w:t>
            </w:r>
            <w:r w:rsidR="00972B1F" w:rsidRPr="00BD4135">
              <w:rPr>
                <w:rFonts w:ascii="Times New Roman" w:hAnsi="Times New Roman"/>
              </w:rPr>
              <w:t xml:space="preserve">Ministra Spraw Wewnętrznych i Administracji </w:t>
            </w:r>
            <w:r w:rsidR="00972B1F" w:rsidRPr="00BD4135">
              <w:rPr>
                <w:rFonts w:ascii="Times New Roman" w:hAnsi="Times New Roman"/>
                <w:shd w:val="clear" w:color="auto" w:fill="FFFFFF"/>
              </w:rPr>
              <w:t>w sprawie warunków technicznych, zasad użytkowania, kontroli i ewidencjonowania  obiektów budowlanych stanowiących obiekty zbiorowej ochrony i służących bezpieczeństwu lub obronności państwa</w:t>
            </w:r>
            <w:r w:rsidR="00972B1F" w:rsidRPr="00BD4135">
              <w:rPr>
                <w:rFonts w:ascii="Lato" w:hAnsi="Lato"/>
                <w:bCs/>
              </w:rPr>
              <w:t xml:space="preserve"> </w:t>
            </w:r>
          </w:p>
          <w:p w:rsidR="00354D4A" w:rsidRPr="00165FD9" w:rsidRDefault="00354D4A" w:rsidP="00A12E36">
            <w:pPr>
              <w:spacing w:before="120"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:rsidR="00354D4A" w:rsidRPr="00165FD9" w:rsidRDefault="00354D4A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Ministerstwo </w:t>
            </w:r>
            <w:bookmarkEnd w:id="0"/>
            <w:r w:rsidR="00A12E36" w:rsidRPr="00165FD9">
              <w:rPr>
                <w:rFonts w:ascii="Times New Roman" w:hAnsi="Times New Roman"/>
              </w:rPr>
              <w:t>Spraw Wewnętrznych i Administracji</w:t>
            </w:r>
            <w:r w:rsidR="00972B1F">
              <w:rPr>
                <w:rFonts w:ascii="Times New Roman" w:hAnsi="Times New Roman"/>
              </w:rPr>
              <w:t xml:space="preserve">, Ministerstwo Rozwoju i Technologii </w:t>
            </w:r>
          </w:p>
          <w:p w:rsidR="00B2745B" w:rsidRPr="00165FD9" w:rsidRDefault="00B2745B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:rsidR="00354D4A" w:rsidRPr="00165FD9" w:rsidRDefault="00354D4A" w:rsidP="00A12E36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354D4A" w:rsidRPr="00165FD9" w:rsidRDefault="00A12E36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Maciej Wąsik</w:t>
            </w:r>
            <w:r w:rsidR="001A34D3" w:rsidRPr="00165FD9">
              <w:rPr>
                <w:rFonts w:ascii="Times New Roman" w:hAnsi="Times New Roman"/>
              </w:rPr>
              <w:t xml:space="preserve"> S</w:t>
            </w:r>
            <w:r w:rsidR="00354D4A" w:rsidRPr="00165FD9">
              <w:rPr>
                <w:rFonts w:ascii="Times New Roman" w:hAnsi="Times New Roman"/>
              </w:rPr>
              <w:t xml:space="preserve">ekretarz </w:t>
            </w:r>
            <w:r w:rsidR="001A34D3" w:rsidRPr="00165FD9">
              <w:rPr>
                <w:rFonts w:ascii="Times New Roman" w:hAnsi="Times New Roman"/>
              </w:rPr>
              <w:t>S</w:t>
            </w:r>
            <w:r w:rsidR="00354D4A" w:rsidRPr="00165FD9">
              <w:rPr>
                <w:rFonts w:ascii="Times New Roman" w:hAnsi="Times New Roman"/>
              </w:rPr>
              <w:t xml:space="preserve">tanu w Ministerstwie </w:t>
            </w:r>
            <w:r w:rsidRPr="00165FD9">
              <w:rPr>
                <w:rFonts w:ascii="Times New Roman" w:hAnsi="Times New Roman"/>
              </w:rPr>
              <w:t xml:space="preserve">Spraw Wewnętrznych </w:t>
            </w:r>
            <w:r w:rsidR="00343615" w:rsidRPr="00165FD9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>i Administracji</w:t>
            </w:r>
          </w:p>
          <w:p w:rsidR="004A7C05" w:rsidRPr="00165FD9" w:rsidRDefault="004A7C05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:rsidR="00354D4A" w:rsidRPr="00165FD9" w:rsidRDefault="00354D4A" w:rsidP="004A7C05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Kontakt do opiekuna merytorycznego projektu</w:t>
            </w:r>
          </w:p>
          <w:p w:rsidR="00354D4A" w:rsidRPr="00165FD9" w:rsidRDefault="005F6446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Wojciech Radecki</w:t>
            </w:r>
            <w:r w:rsidR="00354D4A" w:rsidRPr="00165FD9">
              <w:rPr>
                <w:rFonts w:ascii="Times New Roman" w:hAnsi="Times New Roman"/>
              </w:rPr>
              <w:t xml:space="preserve">, Departament Ochrony </w:t>
            </w:r>
            <w:r w:rsidR="00A12E36" w:rsidRPr="00165FD9">
              <w:rPr>
                <w:rFonts w:ascii="Times New Roman" w:hAnsi="Times New Roman"/>
              </w:rPr>
              <w:t>Lud</w:t>
            </w:r>
            <w:r w:rsidR="00741476" w:rsidRPr="00165FD9">
              <w:rPr>
                <w:rFonts w:ascii="Times New Roman" w:hAnsi="Times New Roman"/>
              </w:rPr>
              <w:t>ności i Zarządzania Kryzysowego</w:t>
            </w:r>
          </w:p>
          <w:p w:rsidR="00354D4A" w:rsidRPr="00165FD9" w:rsidRDefault="00A12E36" w:rsidP="004A7C05">
            <w:pPr>
              <w:spacing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165FD9">
              <w:rPr>
                <w:rFonts w:ascii="Times New Roman" w:hAnsi="Times New Roman"/>
                <w:lang w:val="en-US"/>
              </w:rPr>
              <w:t xml:space="preserve">e-mail: </w:t>
            </w:r>
            <w:r w:rsidR="005F6446" w:rsidRPr="00165FD9">
              <w:rPr>
                <w:rFonts w:ascii="Times New Roman" w:hAnsi="Times New Roman"/>
                <w:lang w:val="en-US"/>
              </w:rPr>
              <w:t>wojciech.radecki@mswia.gov.pl</w:t>
            </w:r>
            <w:r w:rsidR="00354D4A" w:rsidRPr="00165FD9">
              <w:rPr>
                <w:rFonts w:ascii="Times New Roman" w:hAnsi="Times New Roman"/>
                <w:lang w:val="en-US"/>
              </w:rPr>
              <w:t xml:space="preserve"> </w:t>
            </w:r>
          </w:p>
          <w:p w:rsidR="00E75478" w:rsidRPr="00165FD9" w:rsidRDefault="00354D4A" w:rsidP="00E75478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tel.</w:t>
            </w:r>
            <w:r w:rsidR="00002615" w:rsidRPr="00165FD9">
              <w:rPr>
                <w:rFonts w:ascii="Times New Roman" w:hAnsi="Times New Roman"/>
              </w:rPr>
              <w:t>:</w:t>
            </w:r>
            <w:r w:rsidRPr="00165FD9">
              <w:rPr>
                <w:rFonts w:ascii="Times New Roman" w:hAnsi="Times New Roman"/>
              </w:rPr>
              <w:t xml:space="preserve"> 22 6</w:t>
            </w:r>
            <w:r w:rsidR="00A12E36" w:rsidRPr="00165FD9">
              <w:rPr>
                <w:rFonts w:ascii="Times New Roman" w:hAnsi="Times New Roman"/>
              </w:rPr>
              <w:t>01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="00A12E36" w:rsidRPr="00165FD9">
              <w:rPr>
                <w:rFonts w:ascii="Times New Roman" w:hAnsi="Times New Roman"/>
              </w:rPr>
              <w:t>52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="00A12E36" w:rsidRPr="00165FD9">
              <w:rPr>
                <w:rFonts w:ascii="Times New Roman" w:hAnsi="Times New Roman"/>
              </w:rPr>
              <w:t>0</w:t>
            </w:r>
            <w:r w:rsidRPr="00165FD9">
              <w:rPr>
                <w:rFonts w:ascii="Times New Roman" w:hAnsi="Times New Roman"/>
              </w:rPr>
              <w:t>7</w:t>
            </w:r>
            <w:r w:rsidR="00E75478">
              <w:rPr>
                <w:rFonts w:ascii="Times New Roman" w:hAnsi="Times New Roman"/>
              </w:rPr>
              <w:t xml:space="preserve">  </w:t>
            </w:r>
            <w:r w:rsidRPr="00165FD9">
              <w:rPr>
                <w:rFonts w:ascii="Times New Roman" w:hAnsi="Times New Roman"/>
              </w:rPr>
              <w:t>fax</w:t>
            </w:r>
            <w:r w:rsidR="00A12E36" w:rsidRPr="00165FD9">
              <w:rPr>
                <w:rFonts w:ascii="Times New Roman" w:hAnsi="Times New Roman"/>
              </w:rPr>
              <w:t>.:</w:t>
            </w:r>
            <w:r w:rsidR="00660ABC" w:rsidRPr="00165FD9">
              <w:rPr>
                <w:rFonts w:ascii="Times New Roman" w:hAnsi="Times New Roman"/>
              </w:rPr>
              <w:t xml:space="preserve"> 22 845 67 57</w:t>
            </w:r>
          </w:p>
        </w:tc>
        <w:tc>
          <w:tcPr>
            <w:tcW w:w="3805" w:type="dxa"/>
            <w:gridSpan w:val="12"/>
            <w:shd w:val="clear" w:color="auto" w:fill="FFFFFF"/>
          </w:tcPr>
          <w:p w:rsidR="00354D4A" w:rsidRDefault="00354D4A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Data sporządzenia</w:t>
            </w:r>
            <w:r w:rsidR="00CB7E1F" w:rsidRPr="00165FD9">
              <w:rPr>
                <w:rFonts w:ascii="Times New Roman" w:hAnsi="Times New Roman"/>
                <w:b/>
              </w:rPr>
              <w:t xml:space="preserve">: </w:t>
            </w:r>
          </w:p>
          <w:p w:rsidR="00D53988" w:rsidRPr="00E75478" w:rsidRDefault="00D53988" w:rsidP="001B3460">
            <w:pPr>
              <w:spacing w:line="240" w:lineRule="auto"/>
              <w:rPr>
                <w:rFonts w:ascii="Times New Roman" w:hAnsi="Times New Roman"/>
              </w:rPr>
            </w:pPr>
            <w:r w:rsidRPr="00E75478">
              <w:rPr>
                <w:rFonts w:ascii="Times New Roman" w:hAnsi="Times New Roman"/>
              </w:rPr>
              <w:t>1</w:t>
            </w:r>
            <w:r w:rsidR="00640312" w:rsidRPr="00E75478">
              <w:rPr>
                <w:rFonts w:ascii="Times New Roman" w:hAnsi="Times New Roman"/>
              </w:rPr>
              <w:t>3</w:t>
            </w:r>
            <w:r w:rsidRPr="00E75478">
              <w:rPr>
                <w:rFonts w:ascii="Times New Roman" w:hAnsi="Times New Roman"/>
              </w:rPr>
              <w:t>.04.2023 r.</w:t>
            </w:r>
          </w:p>
          <w:p w:rsidR="00354D4A" w:rsidRPr="00165FD9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54D4A" w:rsidRPr="00165FD9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354D4A" w:rsidRPr="00165FD9" w:rsidRDefault="007B237B" w:rsidP="00F7688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inicjatywa </w:t>
            </w:r>
            <w:r w:rsidR="004B2EBA" w:rsidRPr="00165FD9">
              <w:rPr>
                <w:rFonts w:ascii="Times New Roman" w:hAnsi="Times New Roman"/>
              </w:rPr>
              <w:t xml:space="preserve">Ministra Spraw Wewnętrznych i Administracji </w:t>
            </w:r>
            <w:r w:rsidRPr="00165FD9">
              <w:rPr>
                <w:rFonts w:ascii="Times New Roman" w:hAnsi="Times New Roman"/>
              </w:rPr>
              <w:t xml:space="preserve">  </w:t>
            </w:r>
          </w:p>
          <w:p w:rsidR="00354D4A" w:rsidRPr="00165FD9" w:rsidRDefault="00354D4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Nr w wykazie prac </w:t>
            </w:r>
            <w:r w:rsidR="003B4FC9">
              <w:rPr>
                <w:rFonts w:ascii="Times New Roman" w:hAnsi="Times New Roman"/>
                <w:b/>
              </w:rPr>
              <w:t>legislacyjnych</w:t>
            </w:r>
            <w:r w:rsidR="00D53988">
              <w:rPr>
                <w:rFonts w:ascii="Times New Roman" w:hAnsi="Times New Roman"/>
                <w:b/>
              </w:rPr>
              <w:t xml:space="preserve"> Ministra Spraw Wewnętrznych i Administracji:</w:t>
            </w:r>
            <w:r w:rsidR="00640312">
              <w:rPr>
                <w:rFonts w:ascii="Times New Roman" w:hAnsi="Times New Roman"/>
                <w:b/>
              </w:rPr>
              <w:t xml:space="preserve"> 949</w:t>
            </w:r>
          </w:p>
          <w:p w:rsidR="00354D4A" w:rsidRPr="00165FD9" w:rsidRDefault="00354D4A" w:rsidP="00A12E3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354D4A" w:rsidRPr="00165FD9" w:rsidRDefault="00354D4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B750DC" w:rsidRPr="00581250" w:rsidTr="00CD0003">
        <w:trPr>
          <w:trHeight w:val="333"/>
        </w:trPr>
        <w:tc>
          <w:tcPr>
            <w:tcW w:w="10964" w:type="dxa"/>
            <w:gridSpan w:val="30"/>
            <w:shd w:val="clear" w:color="auto" w:fill="99CCFF"/>
          </w:tcPr>
          <w:p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:rsidR="00DC744E" w:rsidRPr="00165FD9" w:rsidRDefault="00DC744E" w:rsidP="00DC744E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W polskim systemie prawnym nie ma zdefiniowanego pojęcia budowli ochronnej (schronu lub ukrycia), a tym samym żaden podmiot ani organ nie jest wprost zobowiązany do prowadzenia ich ewidencji, konserwacji, planowania użycia i określenia sposobu przygotowania. </w:t>
            </w:r>
            <w:r w:rsidR="00935743" w:rsidRPr="00165FD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zakresie przygotowania i utrzymania budowli do pełnienia funkcji ochronnych zastosowanie mają przepisy ogólne, ustalające ogólne obowiązki w oparciu o prawo własności lub prawo do dysponowania mieniem.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tan techniczny i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stniejących budowli ochronnych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 xml:space="preserve"> dalszym ciągu pozostaje niezado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walający. Znaczący wpływ na ten stan mają m.in. nadal niskie, w stosunku do istniejących potrzeb, wydatki na utrzymanie, konserwację oraz finansowanie utrzymania budowli ochronnych.</w:t>
            </w:r>
          </w:p>
          <w:p w:rsidR="002E32C9" w:rsidRPr="00165FD9" w:rsidRDefault="002E32C9" w:rsidP="008F5DC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Projekt zawiera rozwiązania systemowe w zakresie stworzenia warun</w:t>
            </w:r>
            <w:r w:rsidR="00BD4135">
              <w:rPr>
                <w:rFonts w:ascii="Times New Roman" w:hAnsi="Times New Roman"/>
              </w:rPr>
              <w:t xml:space="preserve">ków do utrzymania, modernizacji, </w:t>
            </w:r>
            <w:r w:rsidRPr="00165FD9">
              <w:rPr>
                <w:rFonts w:ascii="Times New Roman" w:hAnsi="Times New Roman"/>
              </w:rPr>
              <w:t>rozbudowy i budowy obiektów zbiorowej ochron</w:t>
            </w:r>
            <w:r w:rsidR="008F5DCD" w:rsidRPr="00165FD9">
              <w:rPr>
                <w:rFonts w:ascii="Times New Roman" w:hAnsi="Times New Roman"/>
              </w:rPr>
              <w:t>y i jest zgodny</w:t>
            </w:r>
            <w:r w:rsidRPr="00165FD9">
              <w:rPr>
                <w:rFonts w:ascii="Times New Roman" w:hAnsi="Times New Roman"/>
              </w:rPr>
              <w:t xml:space="preserve"> z </w:t>
            </w:r>
            <w:r w:rsidR="008F5DCD" w:rsidRPr="00165FD9">
              <w:rPr>
                <w:rFonts w:ascii="Times New Roman" w:hAnsi="Times New Roman"/>
              </w:rPr>
              <w:t>założeniami</w:t>
            </w:r>
            <w:r w:rsidRPr="00165FD9">
              <w:rPr>
                <w:rFonts w:ascii="Times New Roman" w:hAnsi="Times New Roman"/>
              </w:rPr>
              <w:t xml:space="preserve"> projektowanej ustawy o ochronie ludności oraz o stanie klęski żywiołowej</w:t>
            </w:r>
            <w:r w:rsidR="008F5DCD" w:rsidRPr="00165FD9">
              <w:rPr>
                <w:rFonts w:ascii="Times New Roman" w:hAnsi="Times New Roman"/>
              </w:rPr>
              <w:t>, w której również ustanowiono przepisy odnoszące się do budownictwa ochronnego.</w:t>
            </w:r>
            <w:r w:rsidRPr="00165FD9">
              <w:rPr>
                <w:rFonts w:ascii="Times New Roman" w:hAnsi="Times New Roman"/>
              </w:rPr>
              <w:t xml:space="preserve"> </w:t>
            </w:r>
          </w:p>
          <w:p w:rsidR="00DC744E" w:rsidRPr="00165FD9" w:rsidRDefault="00DC744E" w:rsidP="00DC744E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Mając na uwadze powyższe należy uregulować w przepisach powszechnie obowiązujących kwestie związane z budową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 utrzymaniem budowli ochronnych oraz dostosowywania budynków istniejących do pełnienia funkcji ochronnej. Zasadne jest zdefiniowanie w prawie terminu budowli ochronnej, schronu, ukrycia oraz określenie szczegółowych wymagań, jakim muszą odpowiadać, a także określenie sposobu prowadzenia ich ewidencji i przygotowywania na wypadek zagrożeń. </w:t>
            </w:r>
          </w:p>
          <w:p w:rsidR="00A80625" w:rsidRDefault="00DC744E" w:rsidP="009B633B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Należy dążyć do zapewnienia adekwatnych środków finansowych na budowę oraz utrzymanie i konserwację istniejących już budowli ochronnych oraz zaangażować w to działanie jak największą liczbę podmiotów, w tym wspólnot i spółdzielni. Jako kierunek zmian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przyjęto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rozwiązania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zapewniające zarówno partnerstwo publiczno-prywatne, tj. udział administracji publicznej  w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inwestycjach celu publicznego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realizowanych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 przez inwestorów prywatnych, jak i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partycypację społeczeństwa w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tego rodzaju przedsięwzięciach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tworz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ących </w:t>
            </w:r>
            <w:r w:rsidR="00935743" w:rsidRPr="00165FD9">
              <w:rPr>
                <w:rFonts w:ascii="Times New Roman" w:hAnsi="Times New Roman" w:cs="Times New Roman"/>
                <w:sz w:val="22"/>
                <w:szCs w:val="22"/>
              </w:rPr>
              <w:t>warunki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dla 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zapewnienia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bezpiecz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eństwa i możliwoś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>ci schronienia. Powyższe jest z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godne z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założeniem  nadawania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powszechnego charakteru obronie cywilnej, zgodnie </w:t>
            </w:r>
            <w:r w:rsidR="00765C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z postanowieniem Strategii Bezpieczeństwa Narodowego w części Odporność Państwa i Obrona Powszechna,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tj. 2.1 Budowa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system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obrony po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wszechnej w pełni wykorzystującego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potencjał instytucji państwowych i samorządowych, podmiotów systemu edukacji</w:t>
            </w:r>
            <w:r w:rsidR="00765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 szkolnictwa wyższego, społeczności lokalnych, podmiotów gospodarczych, organizacji pozarządowych oraz obywateli, który będzie stanowił kompleksową odporność państwa na zagrożenia niemilitarne </w:t>
            </w:r>
            <w:r w:rsidR="00A806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 militarne. </w:t>
            </w:r>
          </w:p>
          <w:p w:rsidR="00A80625" w:rsidRDefault="00A80625" w:rsidP="009B633B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Obecnie zgodnie z Oceną przygotowań w zakresie ochrony ludności i obrony cywilnej w Polsce za 2021 r. jest na ewidencji 53380 ukryć oraz 2881 schronów (bez województwa śląskiego) w rozumieniu wytycznych Szefa OCK z 2018 r.</w:t>
            </w:r>
          </w:p>
          <w:p w:rsidR="00354D4A" w:rsidRPr="00165FD9" w:rsidRDefault="00A80625" w:rsidP="00A80625">
            <w:pPr>
              <w:pStyle w:val="Tekstpodstawowy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33B" w:rsidRPr="00165FD9">
              <w:rPr>
                <w:rFonts w:ascii="Times New Roman" w:hAnsi="Times New Roman" w:cs="Times New Roman"/>
                <w:sz w:val="22"/>
                <w:szCs w:val="22"/>
              </w:rPr>
              <w:t>Rozporządzenie dotyczy uczestników procesu budowlanego oraz osób przygotowujących ukrycia doraźne w celu ochrony własnej. Rozporządzenie umożliwia projektowanie i realizowanie obie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>któw zbiorowej ochrony zgodnie z</w:t>
            </w:r>
            <w:r w:rsidR="009B633B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określonymi wymaganiami technicznymi</w:t>
            </w:r>
            <w:r w:rsidR="00765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633B" w:rsidRPr="00165FD9">
              <w:rPr>
                <w:rFonts w:ascii="Times New Roman" w:hAnsi="Times New Roman" w:cs="Times New Roman"/>
                <w:sz w:val="22"/>
                <w:szCs w:val="22"/>
              </w:rPr>
              <w:t>i funkcjonalnymi oraz przygotowywanie ukryć doraźnych spełniających wymagania osłonowe.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</w:tcPr>
          <w:p w:rsidR="00E40F7F" w:rsidRPr="00165FD9" w:rsidRDefault="008A51DA" w:rsidP="007514E7">
            <w:pPr>
              <w:ind w:firstLine="709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 rozporządzenia</w:t>
            </w:r>
            <w:r w:rsidR="00E40F7F" w:rsidRPr="00165FD9">
              <w:rPr>
                <w:rFonts w:ascii="Times New Roman" w:hAnsi="Times New Roman"/>
                <w:spacing w:val="-2"/>
              </w:rPr>
              <w:t xml:space="preserve"> ma na celu </w:t>
            </w:r>
            <w:r w:rsidR="00FB7C1C" w:rsidRPr="00165FD9">
              <w:rPr>
                <w:rFonts w:ascii="Times New Roman" w:hAnsi="Times New Roman"/>
                <w:spacing w:val="-2"/>
              </w:rPr>
              <w:t>stworzenie ram prawnych umożliwiających rozwój budownictwa ochronnego</w:t>
            </w:r>
            <w:r w:rsidR="009B633B" w:rsidRPr="00165FD9">
              <w:rPr>
                <w:rFonts w:ascii="Times New Roman" w:hAnsi="Times New Roman"/>
                <w:spacing w:val="-2"/>
              </w:rPr>
              <w:t xml:space="preserve">. W tym celu w regulacji przewidziano następujące elementy: 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klasyfikację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 zakresie usytuowania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ogólne wymagania bezpieczeństwa dla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pojemności i powierzchni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odporności obiektów zbiorowej ochrony, w tym dodatkowe wymagania w zakresie odporności schronów,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przeciwpożarowe dla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wymagania, jakie powinny spełniać wejścia i ciągi komunikacyjne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wymagania, jakie powinny spełniać wyjścia zapasowe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wymagania, jakie powinny spełniać pomieszczenia funkcji podstawowej oraz pomieszczenia socjalne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wymagania, jakie powinny spełniać pomieszczenia strefy technicznej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wymagania w zakresie wentylacji w obiektach zbiorowej ochrony, 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zaopatrzenia w wodę i odprowadzania ścieków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zaopatrzenia w energię elektryczną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ogrzewania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urządzeń kontrolno-pomiarowych w obiektach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przykładowe rozwiązania ochronne w budownictwie jednorodzinnym,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techniczne w zakresie przystosowania istniejących obiektów budowanych na ukrycia doraźne oraz przygotowywania ukryć doraźnych w formie wolnostojącej,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rozwiązania osłonowe chroniące przed skutkami e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>kstremalnych zjawisk pogodowych,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stopnie przygotowania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warunki użytkowania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wymagania w zakresie obsługi bieżącej i konserwacji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zasady oznakowania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zasady nadzoru i kontroli użytkowania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zasady prowadzenia ewidencji obiektów zbiorowej ochrony,</w:t>
            </w:r>
          </w:p>
          <w:p w:rsidR="00681B84" w:rsidRPr="00165FD9" w:rsidRDefault="00681B84" w:rsidP="001B0B3B">
            <w:pPr>
              <w:pStyle w:val="Tekstpodstawowy"/>
              <w:widowControl w:val="0"/>
              <w:numPr>
                <w:ilvl w:val="0"/>
                <w:numId w:val="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zasady prowadzenia graficznych planów zasobu obiektów zbiorowej ochrony.</w:t>
            </w:r>
          </w:p>
          <w:p w:rsidR="00E40F7F" w:rsidRPr="00165FD9" w:rsidRDefault="00E40F7F" w:rsidP="007514E7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604C42" w:rsidRPr="00165FD9" w:rsidRDefault="002E32C9" w:rsidP="00C837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Celem regulacji jest zwiększenie potencjału ochrony ludności w zakresie zbior</w:t>
            </w:r>
            <w:r w:rsidR="00BD4135">
              <w:rPr>
                <w:rFonts w:ascii="Times New Roman" w:hAnsi="Times New Roman"/>
              </w:rPr>
              <w:t xml:space="preserve">owej ochrony przed skażeniami </w:t>
            </w:r>
            <w:r w:rsidRPr="00165FD9">
              <w:rPr>
                <w:rFonts w:ascii="Times New Roman" w:hAnsi="Times New Roman"/>
              </w:rPr>
              <w:t xml:space="preserve">przez odtworzenie infrastruktury ochronnej (schronów i ukryć) w tym stworzenie warunków działań organów ochrony ludności, osób prawnych i fizycznych w zakresie budowli ochronnych </w:t>
            </w:r>
            <w:r w:rsidR="00C8374A" w:rsidRPr="00165FD9">
              <w:rPr>
                <w:rFonts w:ascii="Times New Roman" w:hAnsi="Times New Roman"/>
              </w:rPr>
              <w:t>oraz</w:t>
            </w:r>
            <w:r w:rsidR="00141B77"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t>możliwość ochrony przed bronią masowego rażenia</w:t>
            </w:r>
            <w:r w:rsidR="00CE43F0" w:rsidRPr="00165FD9">
              <w:rPr>
                <w:rFonts w:ascii="Times New Roman" w:hAnsi="Times New Roman"/>
              </w:rPr>
              <w:t xml:space="preserve">. </w:t>
            </w:r>
          </w:p>
          <w:p w:rsidR="00C8374A" w:rsidRPr="00165FD9" w:rsidRDefault="00C8374A" w:rsidP="00C837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CD0003">
        <w:trPr>
          <w:trHeight w:val="307"/>
        </w:trPr>
        <w:tc>
          <w:tcPr>
            <w:tcW w:w="10964" w:type="dxa"/>
            <w:gridSpan w:val="30"/>
            <w:shd w:val="clear" w:color="auto" w:fill="99CCFF"/>
          </w:tcPr>
          <w:p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165FD9">
              <w:rPr>
                <w:rFonts w:ascii="Times New Roman" w:hAnsi="Times New Roman"/>
                <w:b/>
              </w:rPr>
              <w:t>?</w:t>
            </w:r>
            <w:r w:rsidRPr="00165FD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</w:tcPr>
          <w:p w:rsidR="00E75478" w:rsidRDefault="00E75478" w:rsidP="00ED1F36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:rsidR="00ED1F36" w:rsidRPr="00165FD9" w:rsidRDefault="00ED1F36" w:rsidP="00ED1F36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Zasadniczo można wyróżnić 4 typy państw ze względu na podejście do budownictwa ochronnego:</w:t>
            </w:r>
          </w:p>
          <w:p w:rsidR="00ED1F36" w:rsidRPr="00165FD9" w:rsidRDefault="00ED1F36" w:rsidP="00ED1F36">
            <w:pPr>
              <w:pStyle w:val="Bezodstpw"/>
              <w:numPr>
                <w:ilvl w:val="1"/>
                <w:numId w:val="5"/>
              </w:numPr>
              <w:tabs>
                <w:tab w:val="left" w:pos="914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Państwa, w których zasadniczym celem budownictwa ochronnego jest zapewnienie miejsc schronienia dla całej ludności kraju. Budowa schronów jest obligatoryjna, ustawodawstwo precyzyjnie określa obowiązki poszczególnych podmiotów w zakresie budowy i eksploatacji, jak i sposobów ich finansowania, a przepisy są bezwzględnie egzekwowane. Grupę tę tworzą najbogatsze kraje takie jak Szwecja i Dania, w których stopień zabezpieczenia potrzeb sięga około 90 %; </w:t>
            </w:r>
          </w:p>
          <w:p w:rsidR="00ED1F36" w:rsidRPr="00165FD9" w:rsidRDefault="00ED1F36" w:rsidP="00ED1F36">
            <w:pPr>
              <w:pStyle w:val="Bezodstpw"/>
              <w:numPr>
                <w:ilvl w:val="1"/>
                <w:numId w:val="5"/>
              </w:numPr>
              <w:tabs>
                <w:tab w:val="left" w:pos="914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Państwa realizujące budownictwo ochronne w sposób ograniczone ze względu na możliwości finansowe np. Słowacja;</w:t>
            </w:r>
          </w:p>
          <w:p w:rsidR="00ED1F36" w:rsidRPr="00165FD9" w:rsidRDefault="00ED1F36" w:rsidP="00ED1F36">
            <w:pPr>
              <w:pStyle w:val="Bezodstpw"/>
              <w:numPr>
                <w:ilvl w:val="1"/>
                <w:numId w:val="5"/>
              </w:numPr>
              <w:tabs>
                <w:tab w:val="left" w:pos="630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  Państwa, które zaprzestały programu budownictwa ochronnego i główny wysiłek skupiają na utrzymaniu istniejących  </w:t>
            </w:r>
            <w:r w:rsidR="006D214D" w:rsidRPr="00165FD9">
              <w:rPr>
                <w:rFonts w:ascii="Times New Roman" w:hAnsi="Times New Roman"/>
              </w:rPr>
              <w:t>z</w:t>
            </w:r>
            <w:r w:rsidRPr="00165FD9">
              <w:rPr>
                <w:rFonts w:ascii="Times New Roman" w:hAnsi="Times New Roman"/>
              </w:rPr>
              <w:t>asobów np. Niemcy;</w:t>
            </w:r>
          </w:p>
          <w:p w:rsidR="00ED1F36" w:rsidRPr="00165FD9" w:rsidRDefault="00ED1F36" w:rsidP="009932B8">
            <w:pPr>
              <w:pStyle w:val="Bezodstpw"/>
              <w:numPr>
                <w:ilvl w:val="1"/>
                <w:numId w:val="5"/>
              </w:numPr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Państwa, w których budownictwo ochronne jest organizowane fakultatywnie, przede wszystkim przez prywatnych   </w:t>
            </w:r>
            <w:r w:rsidR="009932B8" w:rsidRPr="00165FD9">
              <w:rPr>
                <w:rFonts w:ascii="Times New Roman" w:hAnsi="Times New Roman"/>
              </w:rPr>
              <w:t xml:space="preserve">  </w:t>
            </w:r>
            <w:r w:rsidRPr="00165FD9">
              <w:rPr>
                <w:rFonts w:ascii="Times New Roman" w:hAnsi="Times New Roman"/>
              </w:rPr>
              <w:t>właścicieli. Działalność władz ogranicza się tu do stanowienia praw</w:t>
            </w:r>
            <w:r w:rsidR="00BD4135">
              <w:rPr>
                <w:rFonts w:ascii="Times New Roman" w:hAnsi="Times New Roman"/>
              </w:rPr>
              <w:t>a. Przykładem takich  państw są</w:t>
            </w:r>
            <w:r w:rsidRPr="00165FD9">
              <w:rPr>
                <w:rFonts w:ascii="Times New Roman" w:hAnsi="Times New Roman"/>
              </w:rPr>
              <w:t xml:space="preserve"> Węgry, Czechy.</w:t>
            </w:r>
          </w:p>
          <w:p w:rsidR="00ED1F36" w:rsidRPr="00165FD9" w:rsidRDefault="00ED1F36" w:rsidP="00ED1F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-2"/>
              </w:rPr>
            </w:pPr>
          </w:p>
          <w:p w:rsidR="00ED1F36" w:rsidRPr="00165FD9" w:rsidRDefault="00ED1F36" w:rsidP="00D539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Poza pierwszą grupą skupiającą bardzo bogate kraje</w:t>
            </w:r>
            <w:r w:rsidR="006D214D" w:rsidRPr="00165FD9">
              <w:rPr>
                <w:rFonts w:ascii="Times New Roman" w:hAnsi="Times New Roman"/>
              </w:rPr>
              <w:t>, tradycyjnie określane mianem „</w:t>
            </w:r>
            <w:r w:rsidRPr="00165FD9">
              <w:rPr>
                <w:rFonts w:ascii="Times New Roman" w:hAnsi="Times New Roman"/>
              </w:rPr>
              <w:t>państw opiek</w:t>
            </w:r>
            <w:r w:rsidR="00BD4135">
              <w:rPr>
                <w:rFonts w:ascii="Times New Roman" w:hAnsi="Times New Roman"/>
              </w:rPr>
              <w:t>uńczych”</w:t>
            </w:r>
            <w:r w:rsidRPr="00165FD9">
              <w:rPr>
                <w:rFonts w:ascii="Times New Roman" w:hAnsi="Times New Roman"/>
              </w:rPr>
              <w:t xml:space="preserve">, w których budownictwo ochronne jest kontynuowane, pozostałe państwa, nawet te, o tak </w:t>
            </w:r>
            <w:r w:rsidR="006D214D" w:rsidRPr="00165FD9">
              <w:rPr>
                <w:rFonts w:ascii="Times New Roman" w:hAnsi="Times New Roman"/>
              </w:rPr>
              <w:t>dużym</w:t>
            </w:r>
            <w:r w:rsidRPr="00165FD9">
              <w:rPr>
                <w:rFonts w:ascii="Times New Roman" w:hAnsi="Times New Roman"/>
              </w:rPr>
              <w:t xml:space="preserve"> potencjale jak Niemcy czy Wielka Brytania pr</w:t>
            </w:r>
            <w:r w:rsidR="00935743" w:rsidRPr="00165FD9">
              <w:rPr>
                <w:rFonts w:ascii="Times New Roman" w:hAnsi="Times New Roman"/>
              </w:rPr>
              <w:t>owadzą w tym zakresie politykę zapewnienia schronienia na minimalnym poziomie.</w:t>
            </w:r>
          </w:p>
          <w:p w:rsidR="00F73199" w:rsidRDefault="00ED1F36" w:rsidP="003B4FC9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Na tym tle Polskę przyporządkować można do grupy trzeciej</w:t>
            </w:r>
            <w:r w:rsidR="00BD4135">
              <w:rPr>
                <w:rFonts w:ascii="Times New Roman" w:hAnsi="Times New Roman"/>
              </w:rPr>
              <w:t>,</w:t>
            </w:r>
            <w:r w:rsidRPr="00165FD9">
              <w:rPr>
                <w:rFonts w:ascii="Times New Roman" w:hAnsi="Times New Roman"/>
              </w:rPr>
              <w:t xml:space="preserve"> tj. krajów które zaprzestały realizacji budownictwa ochronnego i skupiają się na utrzymaniu w należytej kondycji już istniejących zasobów, </w:t>
            </w:r>
            <w:r w:rsidR="006D214D" w:rsidRPr="00165FD9">
              <w:rPr>
                <w:rFonts w:ascii="Times New Roman" w:hAnsi="Times New Roman"/>
              </w:rPr>
              <w:t>przy stosunkowo skromnych nakładach finansowych i braku podstawowych przepisów dotyczących tego rodzaju inwestycji</w:t>
            </w:r>
            <w:r w:rsidRPr="00165FD9">
              <w:rPr>
                <w:rFonts w:ascii="Times New Roman" w:hAnsi="Times New Roman"/>
              </w:rPr>
              <w:t xml:space="preserve">. Generalnie, również w Polsce </w:t>
            </w:r>
            <w:r w:rsidR="00412947" w:rsidRPr="00165FD9">
              <w:rPr>
                <w:rFonts w:ascii="Times New Roman" w:hAnsi="Times New Roman"/>
              </w:rPr>
              <w:t>do momentu wybuchu konfliktu na Ukrainie działania państwa polskiego wpisywały się w dominującą w Europie tendencję</w:t>
            </w:r>
            <w:r w:rsidRPr="00165FD9">
              <w:rPr>
                <w:rFonts w:ascii="Times New Roman" w:hAnsi="Times New Roman"/>
              </w:rPr>
              <w:t xml:space="preserve"> ograniczenia tej działalności. </w:t>
            </w:r>
            <w:r w:rsidR="00412947" w:rsidRPr="00165FD9">
              <w:rPr>
                <w:rFonts w:ascii="Times New Roman" w:hAnsi="Times New Roman"/>
              </w:rPr>
              <w:t xml:space="preserve">Aktualnie, w związku z ww. wojną na Ukrainie, można zaobserwować wzrost świadomości znaczenia budownictwa ochronnego zarówno wśród obywateli, jak i rządów krajów UE.  </w:t>
            </w:r>
          </w:p>
          <w:p w:rsidR="00E75478" w:rsidRPr="00165FD9" w:rsidRDefault="00E75478" w:rsidP="003B4FC9">
            <w:pPr>
              <w:pStyle w:val="Bezodstpw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CD0003">
        <w:trPr>
          <w:trHeight w:val="359"/>
        </w:trPr>
        <w:tc>
          <w:tcPr>
            <w:tcW w:w="10964" w:type="dxa"/>
            <w:gridSpan w:val="30"/>
            <w:shd w:val="clear" w:color="auto" w:fill="99CCFF"/>
          </w:tcPr>
          <w:p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lastRenderedPageBreak/>
              <w:t>Podmioty, na które oddziałuje projekt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:rsidR="00354D4A" w:rsidRPr="00165FD9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198" w:type="dxa"/>
            <w:gridSpan w:val="7"/>
            <w:shd w:val="clear" w:color="auto" w:fill="auto"/>
          </w:tcPr>
          <w:p w:rsidR="00354D4A" w:rsidRPr="00165FD9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05" w:type="dxa"/>
            <w:gridSpan w:val="11"/>
            <w:shd w:val="clear" w:color="auto" w:fill="auto"/>
          </w:tcPr>
          <w:p w:rsidR="00354D4A" w:rsidRPr="00165FD9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Źródło danych</w:t>
            </w:r>
            <w:r w:rsidRPr="00165FD9" w:rsidDel="00260F33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571" w:type="dxa"/>
            <w:gridSpan w:val="6"/>
            <w:shd w:val="clear" w:color="auto" w:fill="auto"/>
          </w:tcPr>
          <w:p w:rsidR="00354D4A" w:rsidRPr="00165FD9" w:rsidRDefault="00354D4A" w:rsidP="0072636A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:rsidR="00235288" w:rsidRPr="00165FD9" w:rsidRDefault="00235288" w:rsidP="00E10C9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10C96" w:rsidRPr="00165FD9" w:rsidRDefault="00E10C96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t>Ludność zamieszkała lub przebywająca na terytorium RP</w:t>
            </w:r>
          </w:p>
        </w:tc>
        <w:tc>
          <w:tcPr>
            <w:tcW w:w="2198" w:type="dxa"/>
            <w:gridSpan w:val="7"/>
            <w:shd w:val="clear" w:color="auto" w:fill="auto"/>
          </w:tcPr>
          <w:p w:rsidR="00235288" w:rsidRPr="00165FD9" w:rsidRDefault="00235288" w:rsidP="00785F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E10C96" w:rsidRPr="00165FD9" w:rsidRDefault="00235288" w:rsidP="00785F6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38 162 tys. osób</w:t>
            </w:r>
          </w:p>
        </w:tc>
        <w:tc>
          <w:tcPr>
            <w:tcW w:w="2905" w:type="dxa"/>
            <w:gridSpan w:val="11"/>
            <w:shd w:val="clear" w:color="auto" w:fill="auto"/>
          </w:tcPr>
          <w:p w:rsidR="00E10C96" w:rsidRPr="00165FD9" w:rsidRDefault="00E10C96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Ludność. Stan i struktura oraz ruch naturalny </w:t>
            </w:r>
            <w:r w:rsidR="00235288" w:rsidRPr="00165FD9">
              <w:rPr>
                <w:rFonts w:ascii="Times New Roman" w:hAnsi="Times New Roman"/>
                <w:spacing w:val="-2"/>
              </w:rPr>
              <w:t>w przekroju terytorialnym</w:t>
            </w:r>
            <w:r w:rsidR="00FE7580" w:rsidRPr="00165FD9">
              <w:rPr>
                <w:rFonts w:ascii="Times New Roman" w:hAnsi="Times New Roman"/>
                <w:spacing w:val="-2"/>
              </w:rPr>
              <w:t xml:space="preserve"> w 2021 r.</w:t>
            </w:r>
            <w:r w:rsidR="00235288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 xml:space="preserve">Stan </w:t>
            </w:r>
            <w:r w:rsidR="00235288" w:rsidRPr="00165FD9">
              <w:rPr>
                <w:rFonts w:ascii="Times New Roman" w:hAnsi="Times New Roman"/>
                <w:spacing w:val="-2"/>
              </w:rPr>
              <w:t xml:space="preserve">na dzień </w:t>
            </w:r>
            <w:r w:rsidR="00461DAA" w:rsidRPr="00165FD9">
              <w:rPr>
                <w:rFonts w:ascii="Times New Roman" w:hAnsi="Times New Roman"/>
                <w:spacing w:val="-2"/>
              </w:rPr>
              <w:br/>
            </w:r>
            <w:r w:rsidR="00235288" w:rsidRPr="00165FD9">
              <w:rPr>
                <w:rFonts w:ascii="Times New Roman" w:hAnsi="Times New Roman"/>
                <w:spacing w:val="-2"/>
              </w:rPr>
              <w:t>30 czerwca 2021 r.</w:t>
            </w:r>
          </w:p>
          <w:p w:rsidR="00235288" w:rsidRPr="00165FD9" w:rsidRDefault="00235288" w:rsidP="00E10C96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2571" w:type="dxa"/>
            <w:gridSpan w:val="6"/>
            <w:shd w:val="clear" w:color="auto" w:fill="auto"/>
          </w:tcPr>
          <w:p w:rsidR="00E10C96" w:rsidRPr="00165FD9" w:rsidRDefault="00E10C96" w:rsidP="008B6EFA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pozytywne, </w:t>
            </w:r>
            <w:r w:rsidR="008B6EFA" w:rsidRPr="00165FD9">
              <w:rPr>
                <w:rFonts w:ascii="Times New Roman" w:hAnsi="Times New Roman"/>
                <w:spacing w:val="-2"/>
              </w:rPr>
              <w:t xml:space="preserve">zabezpieczenie przed uderzeniami z powietrza i oddziaływaniem bojowych środków trujących 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Wójtowie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2477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D854B4">
            <w:pPr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AF6D84" w:rsidP="00F92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.   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Starostowie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380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FF7603" w:rsidP="00D854B4">
            <w:pPr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Ustawa z dnia 24 lipca 1998 r. o wprowadzeniu zasadniczego trójstopniowego podziału terytorialnego państwa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03" w:rsidRPr="00165FD9" w:rsidRDefault="00AF6D84" w:rsidP="00F92D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   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44" w:rsidRPr="00165FD9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44" w:rsidRPr="00165FD9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44" w:rsidRPr="00165FD9" w:rsidRDefault="000F0E44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Ustawa z dnia 24 lipca 1998 r. </w:t>
            </w:r>
            <w:r w:rsidR="00EF3F4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 xml:space="preserve">o wprowadzeniu zasadniczego trójstopniowego podziału terytorialnego </w:t>
            </w:r>
          </w:p>
          <w:p w:rsidR="00113BD7" w:rsidRPr="00165FD9" w:rsidRDefault="00113BD7" w:rsidP="00D854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Ustawa z dnia 22 listopada 2013 r. o systemie powiadamiania ratunkowego 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44" w:rsidRPr="00165FD9" w:rsidRDefault="00AF6D84" w:rsidP="00F92D6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1A" w:rsidRPr="00165FD9" w:rsidRDefault="00B43129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 w:rsidR="00165FD9">
              <w:rPr>
                <w:rFonts w:ascii="Times New Roman" w:hAnsi="Times New Roman"/>
                <w:spacing w:val="-2"/>
              </w:rPr>
              <w:t xml:space="preserve">arządcy systemów i </w:t>
            </w:r>
            <w:r>
              <w:rPr>
                <w:rFonts w:ascii="Times New Roman" w:hAnsi="Times New Roman"/>
                <w:spacing w:val="-2"/>
              </w:rPr>
              <w:t>obiektów infrastruktury krytycznej</w:t>
            </w:r>
            <w:r w:rsidR="00765CBA">
              <w:rPr>
                <w:rFonts w:ascii="Times New Roman" w:hAnsi="Times New Roman"/>
                <w:spacing w:val="-2"/>
              </w:rPr>
              <w:t xml:space="preserve"> oraz obiektów ważnych ze względu na bezpieczeństwo państwa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1A" w:rsidRPr="00165FD9" w:rsidRDefault="0007282B" w:rsidP="00BC4BEC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informacje dotyczące infrastruktury krytycznej są niejawne  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1A" w:rsidRPr="00165FD9" w:rsidRDefault="008C7B1A" w:rsidP="00D854B4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B1A" w:rsidRPr="00165FD9" w:rsidRDefault="008C7B1A" w:rsidP="00BC07E6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CD0003">
        <w:trPr>
          <w:trHeight w:val="302"/>
        </w:trPr>
        <w:tc>
          <w:tcPr>
            <w:tcW w:w="10964" w:type="dxa"/>
            <w:gridSpan w:val="30"/>
            <w:shd w:val="clear" w:color="auto" w:fill="99CCFF"/>
          </w:tcPr>
          <w:p w:rsidR="000F0E44" w:rsidRPr="00165FD9" w:rsidRDefault="000F0E44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B750DC" w:rsidRPr="00581250" w:rsidTr="00CD0003">
        <w:trPr>
          <w:trHeight w:val="342"/>
        </w:trPr>
        <w:tc>
          <w:tcPr>
            <w:tcW w:w="10964" w:type="dxa"/>
            <w:gridSpan w:val="30"/>
            <w:shd w:val="clear" w:color="auto" w:fill="FFFFFF"/>
          </w:tcPr>
          <w:p w:rsidR="00D854B4" w:rsidRPr="00165FD9" w:rsidRDefault="00D854B4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Projekt </w:t>
            </w:r>
            <w:r w:rsidR="00A63AEF" w:rsidRPr="00165FD9">
              <w:rPr>
                <w:rFonts w:ascii="Times New Roman" w:hAnsi="Times New Roman"/>
                <w:spacing w:val="-2"/>
              </w:rPr>
              <w:t>rozporządzenia</w:t>
            </w:r>
            <w:r w:rsidRPr="00165FD9">
              <w:rPr>
                <w:rFonts w:ascii="Times New Roman" w:hAnsi="Times New Roman"/>
                <w:spacing w:val="-2"/>
              </w:rPr>
              <w:t xml:space="preserve"> zosta</w:t>
            </w:r>
            <w:r w:rsidR="00BD4135">
              <w:rPr>
                <w:rFonts w:ascii="Times New Roman" w:hAnsi="Times New Roman"/>
                <w:spacing w:val="-2"/>
              </w:rPr>
              <w:t>nie</w:t>
            </w:r>
            <w:r w:rsidRPr="00165FD9">
              <w:rPr>
                <w:rFonts w:ascii="Times New Roman" w:hAnsi="Times New Roman"/>
                <w:spacing w:val="-2"/>
              </w:rPr>
              <w:t xml:space="preserve"> przekazany do zaopiniowania Komisji Wspólnej Rządu i Samorządu Terytorialnego.</w:t>
            </w:r>
          </w:p>
          <w:p w:rsidR="006D134E" w:rsidRDefault="006D134E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Projekt w ramach konsultacji</w:t>
            </w:r>
            <w:r w:rsidR="00D854B4" w:rsidRPr="00165FD9">
              <w:rPr>
                <w:rFonts w:ascii="Times New Roman" w:hAnsi="Times New Roman"/>
                <w:spacing w:val="-2"/>
              </w:rPr>
              <w:t xml:space="preserve"> publicznych</w:t>
            </w:r>
            <w:r w:rsidRPr="00165FD9">
              <w:rPr>
                <w:rFonts w:ascii="Times New Roman" w:hAnsi="Times New Roman"/>
                <w:spacing w:val="-2"/>
              </w:rPr>
              <w:t xml:space="preserve"> zosta</w:t>
            </w:r>
            <w:r w:rsidR="00BD4135">
              <w:rPr>
                <w:rFonts w:ascii="Times New Roman" w:hAnsi="Times New Roman"/>
                <w:spacing w:val="-2"/>
              </w:rPr>
              <w:t>nie</w:t>
            </w:r>
            <w:r w:rsidRPr="00165FD9">
              <w:rPr>
                <w:rFonts w:ascii="Times New Roman" w:hAnsi="Times New Roman"/>
                <w:spacing w:val="-2"/>
              </w:rPr>
              <w:t xml:space="preserve"> przekazany: 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Pr="00B750DC">
              <w:rPr>
                <w:rFonts w:ascii="Times New Roman" w:hAnsi="Times New Roman"/>
                <w:spacing w:val="-2"/>
              </w:rPr>
              <w:t>) Związkowi Miast Polskich;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B750DC">
              <w:rPr>
                <w:rFonts w:ascii="Times New Roman" w:hAnsi="Times New Roman"/>
                <w:spacing w:val="-2"/>
              </w:rPr>
              <w:t>) Związkowi Gmin Wiejskich RP;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</w:t>
            </w:r>
            <w:r w:rsidRPr="00B750DC">
              <w:rPr>
                <w:rFonts w:ascii="Times New Roman" w:hAnsi="Times New Roman"/>
                <w:spacing w:val="-2"/>
              </w:rPr>
              <w:t>) Zarządowi Głównemu Polskiego Czerwonego Krzyża;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</w:t>
            </w:r>
            <w:r w:rsidRPr="00B750DC">
              <w:rPr>
                <w:rFonts w:ascii="Times New Roman" w:hAnsi="Times New Roman"/>
                <w:spacing w:val="-2"/>
              </w:rPr>
              <w:t>) Radzie do spraw Ratownictwa działającej przy Ministrze Spraw Wewnętrznych i Administracji;</w:t>
            </w:r>
          </w:p>
          <w:p w:rsidR="00F618C2" w:rsidRPr="00B750DC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Organizacji Międzyzakładowej nr 14-017 Operatorów Numerów Alarmowych OPZZ „Konfederacja Pracy”;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Krajowej Sekcji Pożarnictwa NSZZ „Solidarność”</w:t>
            </w:r>
            <w:r w:rsidRPr="00B750DC">
              <w:rPr>
                <w:rFonts w:ascii="Times New Roman" w:hAnsi="Times New Roman"/>
                <w:spacing w:val="-2"/>
              </w:rPr>
              <w:t>;</w:t>
            </w:r>
          </w:p>
          <w:p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Związkowi Zawodowemu Związkowa Alternatywa</w:t>
            </w:r>
            <w:r w:rsidRPr="00B750DC">
              <w:rPr>
                <w:rFonts w:ascii="Times New Roman" w:hAnsi="Times New Roman"/>
                <w:spacing w:val="-2"/>
              </w:rPr>
              <w:t>;</w:t>
            </w:r>
          </w:p>
          <w:p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>Komisji Zakładowej Wolnego Związku Zawodowego „Sierpień 80” w Śląskim Urzędzie Wojewódzkim w </w:t>
            </w:r>
            <w:r>
              <w:rPr>
                <w:rFonts w:ascii="Times New Roman" w:eastAsia="Times New Roman" w:hAnsi="Times New Roman"/>
                <w:lang w:eastAsia="pl-PL"/>
              </w:rPr>
              <w:t>Katowicach;</w:t>
            </w:r>
          </w:p>
          <w:p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9) Politechnice Warszawskiej;</w:t>
            </w:r>
          </w:p>
          <w:p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10) Wojskowej Akademii Technicznej;</w:t>
            </w:r>
          </w:p>
          <w:p w:rsidR="00F618C2" w:rsidRPr="00B750DC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11) Polskiemu Związkowi Inżynierów i Techników Budownictwa.</w:t>
            </w:r>
          </w:p>
          <w:p w:rsidR="00294A05" w:rsidRPr="00165FD9" w:rsidRDefault="00294A05" w:rsidP="00583F3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8B12A2" w:rsidRPr="00165FD9" w:rsidRDefault="006D134E" w:rsidP="00BD41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Projekt </w:t>
            </w:r>
            <w:r w:rsidR="003B4FC9">
              <w:rPr>
                <w:rFonts w:ascii="Times New Roman" w:hAnsi="Times New Roman"/>
                <w:spacing w:val="-2"/>
              </w:rPr>
              <w:t>rozporządzenia</w:t>
            </w:r>
            <w:r w:rsidR="00BD4135">
              <w:rPr>
                <w:rFonts w:ascii="Times New Roman" w:hAnsi="Times New Roman"/>
                <w:spacing w:val="-2"/>
              </w:rPr>
              <w:t xml:space="preserve">, </w:t>
            </w:r>
            <w:r w:rsidRPr="00165FD9">
              <w:rPr>
                <w:rFonts w:ascii="Times New Roman" w:hAnsi="Times New Roman"/>
                <w:spacing w:val="-2"/>
              </w:rPr>
              <w:t>zgodnie z art. 5 ustawy z dnia 7 lipca 2005 r. o działalności lobbingowe</w:t>
            </w:r>
            <w:r w:rsidR="00BD4135">
              <w:rPr>
                <w:rFonts w:ascii="Times New Roman" w:hAnsi="Times New Roman"/>
                <w:spacing w:val="-2"/>
              </w:rPr>
              <w:t xml:space="preserve">j w procesie stanowienia prawa oraz stosownie do </w:t>
            </w:r>
            <w:r w:rsidRPr="00165FD9">
              <w:rPr>
                <w:rFonts w:ascii="Times New Roman" w:hAnsi="Times New Roman"/>
                <w:spacing w:val="-2"/>
              </w:rPr>
              <w:t xml:space="preserve">§ 52 ust. 1 uchwały nr 190 Rady Ministrów z dnia 29 października 2013 r. – </w:t>
            </w:r>
            <w:r w:rsidR="00BD4135">
              <w:rPr>
                <w:rFonts w:ascii="Times New Roman" w:hAnsi="Times New Roman"/>
                <w:spacing w:val="-2"/>
              </w:rPr>
              <w:t xml:space="preserve"> Regulamin pracy Rady Ministrów, </w:t>
            </w:r>
            <w:r w:rsidR="00BD4135" w:rsidRPr="00BD4135">
              <w:rPr>
                <w:rFonts w:ascii="Times New Roman" w:hAnsi="Times New Roman"/>
                <w:spacing w:val="-2"/>
              </w:rPr>
              <w:t>został udostępniony w Biuletynie Informacji Publiczne</w:t>
            </w:r>
            <w:r w:rsidR="00BD4135">
              <w:rPr>
                <w:rFonts w:ascii="Times New Roman" w:hAnsi="Times New Roman"/>
                <w:spacing w:val="-2"/>
              </w:rPr>
              <w:t>j Rządowego Centrum Legislacji.</w:t>
            </w:r>
          </w:p>
        </w:tc>
      </w:tr>
      <w:tr w:rsidR="00B750DC" w:rsidRPr="00581250" w:rsidTr="00CD0003">
        <w:trPr>
          <w:trHeight w:val="363"/>
        </w:trPr>
        <w:tc>
          <w:tcPr>
            <w:tcW w:w="10964" w:type="dxa"/>
            <w:gridSpan w:val="30"/>
            <w:shd w:val="clear" w:color="auto" w:fill="99CCFF"/>
          </w:tcPr>
          <w:p w:rsidR="000F0E44" w:rsidRPr="00165FD9" w:rsidRDefault="000F0E44" w:rsidP="00D129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Wpływ na sektor finansów publicznych</w:t>
            </w:r>
            <w:r w:rsidR="00D129CA" w:rsidRPr="00165FD9">
              <w:rPr>
                <w:rFonts w:ascii="Times New Roman" w:hAnsi="Times New Roman"/>
                <w:b/>
              </w:rPr>
              <w:t xml:space="preserve"> ( bez uwzględnienia stanu inflacji)</w:t>
            </w:r>
          </w:p>
        </w:tc>
      </w:tr>
      <w:tr w:rsidR="00B750DC" w:rsidRPr="00581250" w:rsidTr="001A1C00">
        <w:trPr>
          <w:trHeight w:val="142"/>
        </w:trPr>
        <w:tc>
          <w:tcPr>
            <w:tcW w:w="2571" w:type="dxa"/>
            <w:gridSpan w:val="3"/>
            <w:vMerge w:val="restart"/>
            <w:shd w:val="clear" w:color="auto" w:fill="FFFFFF"/>
          </w:tcPr>
          <w:p w:rsidR="000F0E44" w:rsidRPr="00165FD9" w:rsidRDefault="000F0E44" w:rsidP="00331963">
            <w:pPr>
              <w:spacing w:before="40" w:after="40"/>
              <w:rPr>
                <w:rFonts w:ascii="Times New Roman" w:hAnsi="Times New Roman"/>
                <w:i/>
              </w:rPr>
            </w:pPr>
            <w:r w:rsidRPr="00165FD9">
              <w:rPr>
                <w:rFonts w:ascii="Times New Roman" w:hAnsi="Times New Roman"/>
              </w:rPr>
              <w:t xml:space="preserve">(ceny stałe z </w:t>
            </w:r>
            <w:r w:rsidR="00D70CDD" w:rsidRPr="00165FD9">
              <w:rPr>
                <w:rFonts w:ascii="Times New Roman" w:hAnsi="Times New Roman"/>
              </w:rPr>
              <w:t>……</w:t>
            </w:r>
            <w:r w:rsidRPr="00165FD9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577" w:type="dxa"/>
            <w:shd w:val="clear" w:color="auto" w:fill="FFFFFF"/>
          </w:tcPr>
          <w:p w:rsidR="000F0E44" w:rsidRPr="00165FD9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6"/>
            <w:shd w:val="clear" w:color="auto" w:fill="FFFFFF"/>
          </w:tcPr>
          <w:p w:rsidR="000F0E44" w:rsidRPr="00165FD9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</w:rPr>
              <w:t>Skutki w okresie 10 lat od wejścia w życie zmian [</w:t>
            </w:r>
            <w:r w:rsidR="00CB35BC" w:rsidRPr="00165FD9">
              <w:rPr>
                <w:rFonts w:ascii="Times New Roman" w:hAnsi="Times New Roman"/>
              </w:rPr>
              <w:t>mln</w:t>
            </w:r>
            <w:r w:rsidRPr="00165FD9">
              <w:rPr>
                <w:rFonts w:ascii="Times New Roman" w:hAnsi="Times New Roman"/>
              </w:rPr>
              <w:t xml:space="preserve"> zł]</w:t>
            </w:r>
          </w:p>
        </w:tc>
      </w:tr>
      <w:tr w:rsidR="00B750DC" w:rsidRPr="00581250" w:rsidTr="00D31D49">
        <w:trPr>
          <w:trHeight w:val="142"/>
        </w:trPr>
        <w:tc>
          <w:tcPr>
            <w:tcW w:w="2571" w:type="dxa"/>
            <w:gridSpan w:val="3"/>
            <w:vMerge/>
            <w:shd w:val="clear" w:color="auto" w:fill="FFFFFF"/>
          </w:tcPr>
          <w:p w:rsidR="00FF0B5E" w:rsidRPr="00165FD9" w:rsidRDefault="00FF0B5E" w:rsidP="000F0E44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0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2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3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2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4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3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5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gridSpan w:val="4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4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6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5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7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6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8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7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(202</w:t>
            </w:r>
            <w:r w:rsidR="000827D5" w:rsidRPr="00165FD9">
              <w:rPr>
                <w:rFonts w:ascii="Times New Roman" w:hAnsi="Times New Roman"/>
              </w:rPr>
              <w:t>9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8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</w:t>
            </w:r>
            <w:r w:rsidR="000827D5" w:rsidRPr="00165FD9">
              <w:rPr>
                <w:rFonts w:ascii="Times New Roman" w:hAnsi="Times New Roman"/>
              </w:rPr>
              <w:t>30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9</w:t>
            </w:r>
          </w:p>
          <w:p w:rsidR="00443D7D" w:rsidRPr="00165FD9" w:rsidRDefault="00443D7D" w:rsidP="000827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(203</w:t>
            </w:r>
            <w:r w:rsidR="000827D5" w:rsidRPr="00165FD9">
              <w:rPr>
                <w:rFonts w:ascii="Times New Roman" w:hAnsi="Times New Roman"/>
              </w:rPr>
              <w:t>1</w:t>
            </w:r>
            <w:r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10</w:t>
            </w:r>
          </w:p>
          <w:p w:rsidR="00443D7D" w:rsidRPr="00165FD9" w:rsidRDefault="009B27AA" w:rsidP="000827D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(20</w:t>
            </w:r>
            <w:r w:rsidR="000827D5" w:rsidRPr="00165FD9">
              <w:rPr>
                <w:rFonts w:ascii="Times New Roman" w:hAnsi="Times New Roman"/>
              </w:rPr>
              <w:t>32</w:t>
            </w:r>
            <w:r w:rsidR="00443D7D" w:rsidRPr="00165FD9">
              <w:rPr>
                <w:rFonts w:ascii="Times New Roman" w:hAnsi="Times New Roman"/>
              </w:rPr>
              <w:t>)</w:t>
            </w:r>
          </w:p>
        </w:tc>
        <w:tc>
          <w:tcPr>
            <w:tcW w:w="1159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B750DC" w:rsidRPr="00581250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90245" w:rsidRPr="00581250" w:rsidTr="00A90245">
        <w:trPr>
          <w:trHeight w:val="374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lastRenderedPageBreak/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A90245" w:rsidRPr="00165FD9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0245" w:rsidRPr="00581250" w:rsidTr="00A90245">
        <w:trPr>
          <w:trHeight w:val="330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A90245" w:rsidRPr="00165FD9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750DC" w:rsidRPr="00581250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750DC" w:rsidRPr="00581250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0245" w:rsidRPr="00581250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245" w:rsidRPr="00581250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0DC" w:rsidRPr="00581250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0DC" w:rsidRPr="00581250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:rsidTr="001A1C00">
        <w:trPr>
          <w:trHeight w:val="348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749" w:type="dxa"/>
            <w:gridSpan w:val="28"/>
            <w:shd w:val="clear" w:color="auto" w:fill="FFFFFF"/>
          </w:tcPr>
          <w:p w:rsidR="00294A05" w:rsidRPr="00165FD9" w:rsidRDefault="00E960A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  </w:t>
            </w:r>
          </w:p>
          <w:p w:rsidR="00294A05" w:rsidRPr="00165FD9" w:rsidRDefault="00294A05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Zakłada się zróżnicowanie modelu finansowania rozwoju budownictwa ochronnego, </w:t>
            </w:r>
            <w:r w:rsidR="00FB50EA" w:rsidRPr="00165FD9">
              <w:rPr>
                <w:rFonts w:ascii="Times New Roman" w:hAnsi="Times New Roman"/>
              </w:rPr>
              <w:t xml:space="preserve">obejmującego budowę nowych obiektów, a także, z uwagi na znaczące koszty budowy i ograniczone </w:t>
            </w:r>
            <w:r w:rsidR="00FE5757" w:rsidRPr="00165FD9">
              <w:rPr>
                <w:rFonts w:ascii="Times New Roman" w:hAnsi="Times New Roman"/>
              </w:rPr>
              <w:t>możliwości</w:t>
            </w:r>
            <w:r w:rsidR="00FB50EA" w:rsidRPr="00165FD9">
              <w:rPr>
                <w:rFonts w:ascii="Times New Roman" w:hAnsi="Times New Roman"/>
              </w:rPr>
              <w:t xml:space="preserve"> finansowe budżetu państwa i </w:t>
            </w:r>
            <w:r w:rsidR="00935743" w:rsidRPr="00165FD9">
              <w:rPr>
                <w:rFonts w:ascii="Times New Roman" w:hAnsi="Times New Roman"/>
              </w:rPr>
              <w:t>jednostek samorządu terytorialnego</w:t>
            </w:r>
            <w:r w:rsidR="00FB50EA" w:rsidRPr="00165FD9">
              <w:rPr>
                <w:rFonts w:ascii="Times New Roman" w:hAnsi="Times New Roman"/>
              </w:rPr>
              <w:t xml:space="preserve"> wykorzystanie istniejącej infrastruktury obejmujące przystosowanie istniejących obiektów tak, aby spełniały wymogi techniczne i użytkowe określone w niniejszej regulacji. </w:t>
            </w:r>
            <w:r w:rsidR="00D13961" w:rsidRPr="00165FD9">
              <w:rPr>
                <w:rFonts w:ascii="Times New Roman" w:hAnsi="Times New Roman"/>
              </w:rPr>
              <w:t>W ramach finansowania przewiduje się</w:t>
            </w:r>
            <w:r w:rsidR="00BD4135">
              <w:rPr>
                <w:rFonts w:ascii="Times New Roman" w:hAnsi="Times New Roman"/>
              </w:rPr>
              <w:t xml:space="preserve"> następujące źródła </w:t>
            </w:r>
            <w:r w:rsidR="006673FE" w:rsidRPr="00165FD9">
              <w:rPr>
                <w:rFonts w:ascii="Times New Roman" w:hAnsi="Times New Roman"/>
              </w:rPr>
              <w:t>finansowania:</w:t>
            </w:r>
          </w:p>
          <w:p w:rsidR="00FB50EA" w:rsidRPr="00165FD9" w:rsidRDefault="00FB50EA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94A05" w:rsidRPr="00165FD9" w:rsidRDefault="00294A05" w:rsidP="001B0B3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środki prywatnych inwestorów </w:t>
            </w:r>
            <w:r w:rsidR="00DF5037" w:rsidRPr="00165FD9">
              <w:rPr>
                <w:rFonts w:ascii="Times New Roman" w:hAnsi="Times New Roman"/>
              </w:rPr>
              <w:t>w przypadku budowy przydomowych schronów,</w:t>
            </w:r>
            <w:r w:rsidR="00DF5037" w:rsidRPr="00165FD9">
              <w:rPr>
                <w:rFonts w:ascii="Times New Roman" w:hAnsi="Times New Roman"/>
              </w:rPr>
              <w:br/>
              <w:t xml:space="preserve"> o których mowa w art. </w:t>
            </w:r>
            <w:r w:rsidR="00DF5037" w:rsidRPr="00165FD9">
              <w:rPr>
                <w:rFonts w:ascii="Times New Roman" w:hAnsi="Times New Roman"/>
                <w:color w:val="000000" w:themeColor="text1"/>
              </w:rPr>
              <w:t>3a pkt 5b0 – ustawy z dnia 7 lipca 1994 r. – Prawo budowlane;</w:t>
            </w:r>
          </w:p>
          <w:p w:rsidR="00DF5037" w:rsidRPr="00165FD9" w:rsidRDefault="00DF5037" w:rsidP="001B0B3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środki w ramach p</w:t>
            </w:r>
            <w:r w:rsidR="00CE0A38" w:rsidRPr="00165FD9">
              <w:rPr>
                <w:rFonts w:ascii="Times New Roman" w:hAnsi="Times New Roman"/>
              </w:rPr>
              <w:t xml:space="preserve">artnerstwa publiczno-prywatnego na podstawie umowy między </w:t>
            </w:r>
            <w:r w:rsidR="00FB50EA" w:rsidRPr="00165FD9">
              <w:rPr>
                <w:rFonts w:ascii="Times New Roman" w:hAnsi="Times New Roman"/>
              </w:rPr>
              <w:t>organem ochrony ludności dysponującym budżetem w ramach środków własnych (np.  rezerwa  na realizację zadań własnych z zakresu ochrony lu</w:t>
            </w:r>
            <w:r w:rsidR="006673FE" w:rsidRPr="00165FD9">
              <w:rPr>
                <w:rFonts w:ascii="Times New Roman" w:hAnsi="Times New Roman"/>
              </w:rPr>
              <w:t>dności w wysokości nie mniejsz</w:t>
            </w:r>
            <w:r w:rsidR="00BD4135">
              <w:rPr>
                <w:rFonts w:ascii="Times New Roman" w:hAnsi="Times New Roman"/>
              </w:rPr>
              <w:t>ej</w:t>
            </w:r>
            <w:r w:rsidR="00FB50EA" w:rsidRPr="00165FD9">
              <w:rPr>
                <w:rFonts w:ascii="Times New Roman" w:hAnsi="Times New Roman"/>
              </w:rPr>
              <w:t xml:space="preserve"> niż 0,5% wydatków budżetu jednostki samorządu terytorialnego, pomniejszonych o wydatki inwestycyjne, wydatki na wynagrodzenia i pochodne oraz wydatki na obsługę długu), a inwestorem prywatnym na realizację celu publicznego. </w:t>
            </w:r>
            <w:r w:rsidR="006673FE" w:rsidRPr="00165FD9">
              <w:rPr>
                <w:rFonts w:ascii="Times New Roman" w:hAnsi="Times New Roman"/>
              </w:rPr>
              <w:br/>
            </w:r>
            <w:r w:rsidR="00FB50EA" w:rsidRPr="00165FD9">
              <w:rPr>
                <w:rFonts w:ascii="Times New Roman" w:hAnsi="Times New Roman"/>
              </w:rPr>
              <w:t>W ramach takiej umowy, oprócz środków budżetu organu OL możliwe byłoby również finansowanie i</w:t>
            </w:r>
            <w:r w:rsidR="00BD4135">
              <w:rPr>
                <w:rFonts w:ascii="Times New Roman" w:hAnsi="Times New Roman"/>
              </w:rPr>
              <w:t>nwestycji ze środków inwestora;</w:t>
            </w:r>
            <w:r w:rsidR="00FB50EA" w:rsidRPr="00165FD9">
              <w:rPr>
                <w:rFonts w:ascii="Times New Roman" w:hAnsi="Times New Roman"/>
              </w:rPr>
              <w:t xml:space="preserve"> </w:t>
            </w:r>
          </w:p>
          <w:p w:rsidR="006673FE" w:rsidRPr="00165FD9" w:rsidRDefault="00FE5757" w:rsidP="001B0B3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ś</w:t>
            </w:r>
            <w:r w:rsidR="006673FE" w:rsidRPr="00165FD9">
              <w:rPr>
                <w:rFonts w:ascii="Times New Roman" w:hAnsi="Times New Roman"/>
              </w:rPr>
              <w:t xml:space="preserve">rodki w ramach przewidzianego w art. 107 projektu ustawy o ochronie ludności oraz </w:t>
            </w:r>
            <w:r w:rsidR="006673FE" w:rsidRPr="00165FD9">
              <w:rPr>
                <w:rFonts w:ascii="Times New Roman" w:hAnsi="Times New Roman"/>
              </w:rPr>
              <w:br/>
              <w:t xml:space="preserve">o stanie klęski żywiołowej Funduszu Ochrony Ludności, którego dysponentem jest minister właściwy ds. wewnętrznych. </w:t>
            </w:r>
            <w:r w:rsidRPr="00165FD9">
              <w:rPr>
                <w:rFonts w:ascii="Times New Roman" w:hAnsi="Times New Roman"/>
              </w:rPr>
              <w:t xml:space="preserve">W takim przypadku, przyznanie środków na budowę lub przystosowanie do parametrów budowli ochronnej następowałoby na podstawie decyzji MSWiA wymagającej uzasadnionego wniosku organu ochrony ludności poprzedzonego analizą potrzeb w tym zakresie.  </w:t>
            </w:r>
          </w:p>
          <w:p w:rsidR="00294A05" w:rsidRPr="00165FD9" w:rsidRDefault="00294A05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1A1C00" w:rsidRPr="00165FD9" w:rsidRDefault="00707B26" w:rsidP="00224D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Środki w ramach budżetu państwa  dotyczą </w:t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224D1E" w:rsidRPr="00165FD9">
              <w:rPr>
                <w:rFonts w:ascii="Times New Roman" w:hAnsi="Times New Roman"/>
              </w:rPr>
              <w:t>kwoty</w:t>
            </w:r>
            <w:r w:rsidR="001A1C00" w:rsidRPr="00165FD9">
              <w:rPr>
                <w:rFonts w:ascii="Times New Roman" w:hAnsi="Times New Roman"/>
              </w:rPr>
              <w:t xml:space="preserve"> nie niższej niż 0,1 % </w:t>
            </w:r>
            <w:r w:rsidR="00195CDD" w:rsidRPr="00165FD9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 Produktu Krajoweg</w:t>
            </w:r>
            <w:r w:rsidR="002A670D" w:rsidRPr="00165FD9">
              <w:rPr>
                <w:rFonts w:ascii="Times New Roman" w:eastAsia="Times New Roman" w:hAnsi="Times New Roman"/>
                <w:bCs/>
                <w:spacing w:val="-2"/>
                <w:lang w:eastAsia="pl-PL"/>
              </w:rPr>
              <w:t xml:space="preserve">o Brutto </w:t>
            </w:r>
            <w:r w:rsidR="005D0BF4" w:rsidRPr="00165FD9">
              <w:rPr>
                <w:rFonts w:ascii="Times New Roman" w:hAnsi="Times New Roman"/>
              </w:rPr>
              <w:t>ustalon</w:t>
            </w:r>
            <w:r w:rsidR="00683F0C" w:rsidRPr="00165FD9">
              <w:rPr>
                <w:rFonts w:ascii="Times New Roman" w:hAnsi="Times New Roman"/>
              </w:rPr>
              <w:t>ej</w:t>
            </w:r>
            <w:r w:rsidR="005D0BF4" w:rsidRPr="00165FD9">
              <w:rPr>
                <w:rFonts w:ascii="Times New Roman" w:hAnsi="Times New Roman"/>
              </w:rPr>
              <w:t xml:space="preserve"> w oparciu</w:t>
            </w:r>
            <w:r w:rsidR="00AD0A76" w:rsidRPr="00165FD9">
              <w:rPr>
                <w:rFonts w:ascii="Times New Roman" w:hAnsi="Times New Roman"/>
              </w:rPr>
              <w:t xml:space="preserve"> </w:t>
            </w:r>
            <w:r w:rsidR="005D0BF4" w:rsidRPr="00165FD9">
              <w:rPr>
                <w:rFonts w:ascii="Times New Roman" w:hAnsi="Times New Roman"/>
              </w:rPr>
              <w:t xml:space="preserve">o wartość określaną w obwieszczeniu Prezesa Głównego Urzędu Statystycznego wydawanym na podstawie art. 5 ustawy z dnia 26 października 2000 r. o sposobie obliczania wartości rocznego produktu krajowego brutto, według stanu na dzień 31 sierpnia. </w:t>
            </w:r>
            <w:r w:rsidR="00795327" w:rsidRPr="00165FD9">
              <w:rPr>
                <w:rFonts w:ascii="Times New Roman" w:hAnsi="Times New Roman"/>
              </w:rPr>
              <w:t>Powyższe środki przekazywane b</w:t>
            </w:r>
            <w:r w:rsidR="005D0BF4" w:rsidRPr="00165FD9">
              <w:rPr>
                <w:rFonts w:ascii="Times New Roman" w:hAnsi="Times New Roman"/>
              </w:rPr>
              <w:t>ędą</w:t>
            </w:r>
            <w:r w:rsidR="00795327" w:rsidRPr="00165FD9">
              <w:rPr>
                <w:rFonts w:ascii="Times New Roman" w:hAnsi="Times New Roman"/>
              </w:rPr>
              <w:t xml:space="preserve"> w drodze wpłaty z budżetu państwa cz. 42 – </w:t>
            </w:r>
            <w:r w:rsidR="005D0BF4" w:rsidRPr="00165FD9">
              <w:rPr>
                <w:rFonts w:ascii="Times New Roman" w:hAnsi="Times New Roman"/>
              </w:rPr>
              <w:t>S</w:t>
            </w:r>
            <w:r w:rsidR="00795327" w:rsidRPr="00165FD9">
              <w:rPr>
                <w:rFonts w:ascii="Times New Roman" w:hAnsi="Times New Roman"/>
              </w:rPr>
              <w:t>prawy wewnętrzne do funduszu</w:t>
            </w:r>
            <w:r w:rsidR="00B946BC" w:rsidRPr="00165FD9">
              <w:rPr>
                <w:rFonts w:ascii="Times New Roman" w:hAnsi="Times New Roman"/>
              </w:rPr>
              <w:t xml:space="preserve"> centralnego P</w:t>
            </w:r>
            <w:r w:rsidR="006250B1" w:rsidRPr="00165FD9">
              <w:rPr>
                <w:rFonts w:ascii="Times New Roman" w:hAnsi="Times New Roman"/>
              </w:rPr>
              <w:t xml:space="preserve">aństwowego </w:t>
            </w:r>
            <w:r w:rsidR="00B946BC" w:rsidRPr="00165FD9">
              <w:rPr>
                <w:rFonts w:ascii="Times New Roman" w:hAnsi="Times New Roman"/>
              </w:rPr>
              <w:t>F</w:t>
            </w:r>
            <w:r w:rsidR="006250B1" w:rsidRPr="00165FD9">
              <w:rPr>
                <w:rFonts w:ascii="Times New Roman" w:hAnsi="Times New Roman"/>
              </w:rPr>
              <w:t xml:space="preserve">unduszu </w:t>
            </w:r>
            <w:r w:rsidR="00B946BC" w:rsidRPr="00165FD9">
              <w:rPr>
                <w:rFonts w:ascii="Times New Roman" w:hAnsi="Times New Roman"/>
              </w:rPr>
              <w:t>O</w:t>
            </w:r>
            <w:r w:rsidR="006250B1" w:rsidRPr="00165FD9">
              <w:rPr>
                <w:rFonts w:ascii="Times New Roman" w:hAnsi="Times New Roman"/>
              </w:rPr>
              <w:t xml:space="preserve">chrony </w:t>
            </w:r>
            <w:r w:rsidR="00B946BC" w:rsidRPr="00165FD9">
              <w:rPr>
                <w:rFonts w:ascii="Times New Roman" w:hAnsi="Times New Roman"/>
              </w:rPr>
              <w:t>L</w:t>
            </w:r>
            <w:r w:rsidR="006250B1" w:rsidRPr="00165FD9">
              <w:rPr>
                <w:rFonts w:ascii="Times New Roman" w:hAnsi="Times New Roman"/>
              </w:rPr>
              <w:t>udności</w:t>
            </w:r>
            <w:r w:rsidR="006250B1" w:rsidRPr="00165FD9">
              <w:rPr>
                <w:rFonts w:ascii="Times New Roman" w:hAnsi="Times New Roman"/>
                <w:bCs/>
                <w:i/>
              </w:rPr>
              <w:t>.</w:t>
            </w:r>
          </w:p>
          <w:p w:rsidR="00224D1E" w:rsidRPr="00165FD9" w:rsidRDefault="00224D1E" w:rsidP="00224D1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04137" w:rsidRPr="00165FD9" w:rsidRDefault="00F04137" w:rsidP="002D22A9">
            <w:pPr>
              <w:spacing w:after="120" w:line="240" w:lineRule="auto"/>
              <w:ind w:left="-10"/>
              <w:jc w:val="both"/>
              <w:rPr>
                <w:rFonts w:ascii="Times New Roman" w:hAnsi="Times New Roman"/>
                <w:lang w:eastAsia="pl-PL"/>
              </w:rPr>
            </w:pPr>
            <w:r w:rsidRPr="00165FD9">
              <w:rPr>
                <w:rFonts w:ascii="Times New Roman" w:hAnsi="Times New Roman"/>
              </w:rPr>
              <w:t>W projekcie nie planuje się realizacji zadań z wykorzystaniem zaplanowanych środków UE. Wykorzystanie takich środków przez podmiot realizujący zadania jest dobrowolne i wymaga dostosowania się do ściśle określonych ram ustanowionych przez UE dla poszczególnych rodzajów projektów. Dlatego też środki UE powinny być traktowane jako źródło dodatkowe stanowiące wsparcie w ograniczonym zakresie. Źródło to, z uwagi na powyższe, nie może stanowić podstawy do planowania wydatkowania zadań ustawowych.</w:t>
            </w:r>
          </w:p>
        </w:tc>
      </w:tr>
      <w:tr w:rsidR="005F3E99" w:rsidRPr="00581250" w:rsidTr="00B750DC">
        <w:trPr>
          <w:trHeight w:val="983"/>
        </w:trPr>
        <w:tc>
          <w:tcPr>
            <w:tcW w:w="2215" w:type="dxa"/>
            <w:gridSpan w:val="2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Dodatkowe informacje, w tym wskazanie źródeł danych </w:t>
            </w:r>
            <w:r w:rsidR="00E2756B" w:rsidRPr="00165FD9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 xml:space="preserve">i przyjętych </w:t>
            </w:r>
            <w:r w:rsidR="00E2756B" w:rsidRPr="00165FD9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>do obliczeń założeń</w:t>
            </w:r>
          </w:p>
        </w:tc>
        <w:tc>
          <w:tcPr>
            <w:tcW w:w="8749" w:type="dxa"/>
            <w:gridSpan w:val="28"/>
            <w:shd w:val="clear" w:color="auto" w:fill="FFFFFF"/>
          </w:tcPr>
          <w:p w:rsidR="001A1C00" w:rsidRPr="00165FD9" w:rsidRDefault="00E960A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  </w:t>
            </w:r>
            <w:r w:rsidR="001A1C00" w:rsidRPr="00165FD9">
              <w:rPr>
                <w:rFonts w:ascii="Times New Roman" w:hAnsi="Times New Roman"/>
              </w:rPr>
              <w:t>Aktualnie wydatki państwa na realizację zadań obrony cywilnej planowane są z budżetu państwa, w części 42 - Sprawy wewnętrzne, dział 754 - Bezpieczeństwo publiczne i ochrona przeciwpożarowa, r</w:t>
            </w:r>
            <w:r w:rsidR="00D4149C">
              <w:rPr>
                <w:rFonts w:ascii="Times New Roman" w:hAnsi="Times New Roman"/>
              </w:rPr>
              <w:t xml:space="preserve">ozdział 75414 - Obrona Cywilna </w:t>
            </w:r>
            <w:r w:rsidR="001A1C00" w:rsidRPr="00E75478">
              <w:rPr>
                <w:rFonts w:ascii="Times New Roman" w:hAnsi="Times New Roman"/>
              </w:rPr>
              <w:t>oraz w części 85 - Budżety wojewodów, dział 754 - Bezpieczeństwo publiczne i ochrona</w:t>
            </w:r>
            <w:r w:rsidR="001A1C00" w:rsidRPr="00165FD9">
              <w:rPr>
                <w:rFonts w:ascii="Times New Roman" w:hAnsi="Times New Roman"/>
              </w:rPr>
              <w:t xml:space="preserve"> przeciwpożarowa, rozdział 75414 - Obrona cywilna oraz rozdział 75011 - Administracja publiczna, rozdział 75011 - Urzędy wojewódzkie.</w:t>
            </w:r>
            <w:r w:rsidR="004B46C2" w:rsidRPr="00165FD9">
              <w:rPr>
                <w:rFonts w:ascii="Times New Roman" w:hAnsi="Times New Roman"/>
              </w:rPr>
              <w:t xml:space="preserve"> </w:t>
            </w:r>
          </w:p>
          <w:p w:rsidR="004B46C2" w:rsidRPr="00165FD9" w:rsidRDefault="004B46C2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Szacunkowy koszt budowy przydomowego schronu o powierzchni do 35m</w:t>
            </w:r>
            <w:r w:rsidRPr="00165FD9">
              <w:rPr>
                <w:rFonts w:ascii="Times New Roman" w:hAnsi="Times New Roman"/>
                <w:vertAlign w:val="superscript"/>
              </w:rPr>
              <w:t xml:space="preserve">2. </w:t>
            </w:r>
            <w:r w:rsidRPr="00165FD9">
              <w:rPr>
                <w:rFonts w:ascii="Times New Roman" w:hAnsi="Times New Roman"/>
              </w:rPr>
              <w:t xml:space="preserve">wynosi ok. 150 tys. zł. W przypadku większych obiektów </w:t>
            </w:r>
            <w:r w:rsidR="00A63AEF" w:rsidRPr="00165FD9">
              <w:rPr>
                <w:rFonts w:ascii="Times New Roman" w:hAnsi="Times New Roman"/>
              </w:rPr>
              <w:t xml:space="preserve">obejmujących zabudowę istniejących budynków </w:t>
            </w:r>
            <w:r w:rsidRPr="00165FD9">
              <w:rPr>
                <w:rFonts w:ascii="Times New Roman" w:hAnsi="Times New Roman"/>
              </w:rPr>
              <w:t xml:space="preserve">przeznaczonych dla 300-500 osób </w:t>
            </w:r>
            <w:r w:rsidR="00ED3396" w:rsidRPr="00165FD9">
              <w:rPr>
                <w:rFonts w:ascii="Times New Roman" w:hAnsi="Times New Roman"/>
              </w:rPr>
              <w:t xml:space="preserve">taki </w:t>
            </w:r>
            <w:r w:rsidRPr="00165FD9">
              <w:rPr>
                <w:rFonts w:ascii="Times New Roman" w:hAnsi="Times New Roman"/>
              </w:rPr>
              <w:t xml:space="preserve">koszt </w:t>
            </w:r>
            <w:r w:rsidR="00ED3396" w:rsidRPr="00165FD9">
              <w:rPr>
                <w:rFonts w:ascii="Times New Roman" w:hAnsi="Times New Roman"/>
              </w:rPr>
              <w:t>oscyluje</w:t>
            </w:r>
            <w:r w:rsidR="00935743" w:rsidRPr="00165FD9">
              <w:rPr>
                <w:rFonts w:ascii="Times New Roman" w:hAnsi="Times New Roman"/>
              </w:rPr>
              <w:t xml:space="preserve"> </w:t>
            </w:r>
            <w:r w:rsidR="008A51DA">
              <w:rPr>
                <w:rFonts w:ascii="Times New Roman" w:hAnsi="Times New Roman"/>
              </w:rPr>
              <w:t>w granicach 600</w:t>
            </w:r>
            <w:r w:rsidR="00ED3396" w:rsidRPr="00165FD9">
              <w:rPr>
                <w:rFonts w:ascii="Times New Roman" w:hAnsi="Times New Roman"/>
              </w:rPr>
              <w:t xml:space="preserve"> tys. </w:t>
            </w:r>
            <w:r w:rsidR="00EC0D16" w:rsidRPr="00165FD9">
              <w:rPr>
                <w:rFonts w:ascii="Times New Roman" w:hAnsi="Times New Roman"/>
              </w:rPr>
              <w:t xml:space="preserve">Koszty te obejmują samą konstrukcję, a także wyposażenie w urządzenia niezbędne dla ich funkcjonowania, np. </w:t>
            </w:r>
            <w:r w:rsidR="00EC0D16" w:rsidRPr="00165FD9">
              <w:rPr>
                <w:rFonts w:ascii="Times New Roman" w:hAnsi="Times New Roman"/>
              </w:rPr>
              <w:lastRenderedPageBreak/>
              <w:t>urządzenia fil</w:t>
            </w:r>
            <w:r w:rsidR="00FD7EE8" w:rsidRPr="00165FD9">
              <w:rPr>
                <w:rFonts w:ascii="Times New Roman" w:hAnsi="Times New Roman"/>
              </w:rPr>
              <w:t xml:space="preserve">trowentylacyjne, pochłaniacze regeneracyjne, </w:t>
            </w:r>
            <w:r w:rsidR="00F63F2F" w:rsidRPr="00165FD9">
              <w:rPr>
                <w:rFonts w:ascii="Times New Roman" w:hAnsi="Times New Roman"/>
              </w:rPr>
              <w:t>elementy zapewniające hermetyczność o</w:t>
            </w:r>
            <w:r w:rsidR="00A63AEF" w:rsidRPr="00165FD9">
              <w:rPr>
                <w:rFonts w:ascii="Times New Roman" w:hAnsi="Times New Roman"/>
              </w:rPr>
              <w:t>b</w:t>
            </w:r>
            <w:r w:rsidR="00F63F2F" w:rsidRPr="00165FD9">
              <w:rPr>
                <w:rFonts w:ascii="Times New Roman" w:hAnsi="Times New Roman"/>
              </w:rPr>
              <w:t xml:space="preserve">iektu, </w:t>
            </w:r>
            <w:r w:rsidR="008A51DA">
              <w:rPr>
                <w:rFonts w:ascii="Times New Roman" w:hAnsi="Times New Roman"/>
              </w:rPr>
              <w:t xml:space="preserve">budowę wyjść awaryjnych, </w:t>
            </w:r>
            <w:r w:rsidR="00F63F2F" w:rsidRPr="00165FD9">
              <w:rPr>
                <w:rFonts w:ascii="Times New Roman" w:hAnsi="Times New Roman"/>
              </w:rPr>
              <w:t xml:space="preserve">itp. </w:t>
            </w:r>
          </w:p>
          <w:p w:rsidR="00A80625" w:rsidRPr="00165FD9" w:rsidRDefault="00E960A0" w:rsidP="00294A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   </w:t>
            </w:r>
          </w:p>
          <w:p w:rsidR="002B78EC" w:rsidRPr="00165FD9" w:rsidRDefault="002B78EC" w:rsidP="00B750DC">
            <w:pPr>
              <w:autoSpaceDE w:val="0"/>
              <w:autoSpaceDN w:val="0"/>
              <w:adjustRightInd w:val="0"/>
              <w:spacing w:line="240" w:lineRule="auto"/>
              <w:ind w:firstLine="258"/>
              <w:jc w:val="both"/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79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567"/>
              <w:gridCol w:w="567"/>
              <w:gridCol w:w="567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hideMark/>
                </w:tcPr>
                <w:p w:rsidR="00651219" w:rsidRPr="00A80625" w:rsidRDefault="00651219" w:rsidP="00651219">
                  <w:pPr>
                    <w:rPr>
                      <w:rFonts w:ascii="Times New Roman" w:hAnsi="Times New Roman"/>
                      <w:b/>
                      <w:spacing w:val="-2"/>
                      <w:sz w:val="18"/>
                      <w:szCs w:val="18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8"/>
                      <w:szCs w:val="18"/>
                    </w:rPr>
                    <w:t xml:space="preserve"> Zadania </w:t>
                  </w:r>
                </w:p>
                <w:p w:rsidR="00651219" w:rsidRPr="00165FD9" w:rsidRDefault="00651219" w:rsidP="00651219">
                  <w:pPr>
                    <w:rPr>
                      <w:rFonts w:ascii="Times New Roman" w:hAnsi="Times New Roman"/>
                      <w:b/>
                      <w:spacing w:val="-2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8"/>
                      <w:szCs w:val="18"/>
                    </w:rPr>
                    <w:t>(środki w tys. zł)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709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2027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2028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2029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2030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2031</w:t>
                  </w:r>
                </w:p>
              </w:tc>
              <w:tc>
                <w:tcPr>
                  <w:tcW w:w="567" w:type="dxa"/>
                  <w:noWrap/>
                  <w:vAlign w:val="center"/>
                  <w:hideMark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2032</w:t>
                  </w:r>
                </w:p>
              </w:tc>
              <w:tc>
                <w:tcPr>
                  <w:tcW w:w="567" w:type="dxa"/>
                  <w:vAlign w:val="center"/>
                </w:tcPr>
                <w:p w:rsidR="00651219" w:rsidRPr="00A80625" w:rsidRDefault="00651219" w:rsidP="00651219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</w:pPr>
                  <w:r w:rsidRPr="00A80625">
                    <w:rPr>
                      <w:rFonts w:ascii="Times New Roman" w:hAnsi="Times New Roman"/>
                      <w:b/>
                      <w:spacing w:val="-2"/>
                      <w:sz w:val="16"/>
                      <w:szCs w:val="16"/>
                    </w:rPr>
                    <w:t>2033</w:t>
                  </w: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  <w:spacing w:val="-2"/>
                    </w:rPr>
                  </w:pPr>
                </w:p>
              </w:tc>
            </w:tr>
            <w:tr w:rsidR="00651219" w:rsidRPr="00165FD9" w:rsidTr="00651219">
              <w:trPr>
                <w:trHeight w:val="288"/>
                <w:jc w:val="center"/>
              </w:trPr>
              <w:tc>
                <w:tcPr>
                  <w:tcW w:w="152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both"/>
                    <w:rPr>
                      <w:rFonts w:ascii="Times New Roman" w:hAnsi="Times New Roman"/>
                      <w:spacing w:val="-2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noWrap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51219" w:rsidRPr="00165FD9" w:rsidRDefault="00651219" w:rsidP="0065121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A7C2E" w:rsidRPr="00165FD9" w:rsidRDefault="001A7C2E" w:rsidP="001A1C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50DC" w:rsidRPr="00581250" w:rsidTr="00CD0003">
        <w:trPr>
          <w:trHeight w:val="345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165FD9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B750DC" w:rsidRPr="00581250" w:rsidTr="001A1C00">
        <w:trPr>
          <w:trHeight w:val="142"/>
        </w:trPr>
        <w:tc>
          <w:tcPr>
            <w:tcW w:w="4417" w:type="dxa"/>
            <w:gridSpan w:val="9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  <w:i/>
                <w:spacing w:val="-2"/>
              </w:rPr>
              <w:t>Łącznie</w:t>
            </w:r>
            <w:r w:rsidRPr="00165FD9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165FD9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W ujęciu pieniężnym</w:t>
            </w:r>
          </w:p>
          <w:p w:rsidR="001A1C00" w:rsidRPr="00165FD9" w:rsidRDefault="001A1C00" w:rsidP="001A1C00">
            <w:pPr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ceny stałe z </w:t>
            </w:r>
            <w:r w:rsidRPr="00165FD9">
              <w:rPr>
                <w:rFonts w:ascii="Times New Roman" w:hAnsi="Times New Roman"/>
              </w:rPr>
              <w:t>……</w:t>
            </w:r>
            <w:r w:rsidRPr="00165FD9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:rsidR="001A1C00" w:rsidRPr="00165FD9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Zakład</w:t>
            </w:r>
            <w:r w:rsidR="008A51DA">
              <w:rPr>
                <w:rFonts w:ascii="Times New Roman" w:hAnsi="Times New Roman"/>
                <w:spacing w:val="-2"/>
              </w:rPr>
              <w:t>a się, że wejście w życie rozporządzenia</w:t>
            </w:r>
            <w:r w:rsidRPr="00165FD9">
              <w:rPr>
                <w:rFonts w:ascii="Times New Roman" w:hAnsi="Times New Roman"/>
                <w:spacing w:val="-2"/>
              </w:rPr>
              <w:t xml:space="preserve"> wpłynie na zwiększenie zaangażowania przedsiębiorców lokalnych w działania organizacyjno-p</w:t>
            </w:r>
            <w:r w:rsidR="00A554E1" w:rsidRPr="00165FD9">
              <w:rPr>
                <w:rFonts w:ascii="Times New Roman" w:hAnsi="Times New Roman"/>
                <w:spacing w:val="-2"/>
              </w:rPr>
              <w:t>lanistyczne w zakresie budownictwa ochronnego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  <w:p w:rsidR="001A1C00" w:rsidRPr="00165FD9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Mogą być z tym związane następujące kwestie:</w:t>
            </w:r>
          </w:p>
          <w:p w:rsidR="002B78EC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p</w:t>
            </w:r>
            <w:r w:rsidR="001A1C00" w:rsidRPr="00165FD9">
              <w:rPr>
                <w:rFonts w:ascii="Times New Roman" w:hAnsi="Times New Roman"/>
                <w:spacing w:val="-2"/>
              </w:rPr>
              <w:t>odpisywanie umów pomiędzy organ</w:t>
            </w:r>
            <w:r w:rsidR="002B78EC" w:rsidRPr="00165FD9">
              <w:rPr>
                <w:rFonts w:ascii="Times New Roman" w:hAnsi="Times New Roman"/>
                <w:spacing w:val="-2"/>
              </w:rPr>
              <w:t xml:space="preserve">ami administracji rządowej </w:t>
            </w:r>
            <w:r w:rsidR="002B78EC" w:rsidRPr="00165FD9">
              <w:rPr>
                <w:rFonts w:ascii="Times New Roman" w:hAnsi="Times New Roman"/>
                <w:spacing w:val="-2"/>
              </w:rPr>
              <w:br/>
            </w:r>
            <w:r w:rsidR="001A1C00" w:rsidRPr="00165FD9">
              <w:rPr>
                <w:rFonts w:ascii="Times New Roman" w:hAnsi="Times New Roman"/>
                <w:spacing w:val="-2"/>
              </w:rPr>
              <w:t>i samorządowej a przedsiębiorcami;</w:t>
            </w:r>
          </w:p>
          <w:p w:rsidR="002B78EC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d</w:t>
            </w:r>
            <w:r w:rsidR="001A1C00" w:rsidRPr="00165FD9">
              <w:rPr>
                <w:rFonts w:ascii="Times New Roman" w:hAnsi="Times New Roman"/>
                <w:spacing w:val="-2"/>
              </w:rPr>
              <w:t>ofinansow</w:t>
            </w:r>
            <w:r w:rsidRPr="00165FD9">
              <w:rPr>
                <w:rFonts w:ascii="Times New Roman" w:hAnsi="Times New Roman"/>
                <w:spacing w:val="-2"/>
              </w:rPr>
              <w:t>anie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 przedsiębiorców gotowych (w przypadku wystąpienia potrzeb) do rozszerzenia profilu działalności celem spełnienia potrzeb organów administracji w zakresie zabezpieczenia </w:t>
            </w:r>
            <w:r w:rsidR="002D22A9" w:rsidRPr="00165FD9">
              <w:rPr>
                <w:rFonts w:ascii="Times New Roman" w:hAnsi="Times New Roman"/>
                <w:spacing w:val="-2"/>
              </w:rPr>
              <w:t>potrzeb w zakresie budownictwa ochronnego</w:t>
            </w:r>
            <w:r w:rsidR="001A1C00" w:rsidRPr="00165FD9">
              <w:rPr>
                <w:rFonts w:ascii="Times New Roman" w:hAnsi="Times New Roman"/>
                <w:spacing w:val="-2"/>
              </w:rPr>
              <w:t>;</w:t>
            </w:r>
          </w:p>
          <w:p w:rsidR="001A1C00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z</w:t>
            </w:r>
            <w:r w:rsidR="001A1C00" w:rsidRPr="00165FD9">
              <w:rPr>
                <w:rFonts w:ascii="Times New Roman" w:hAnsi="Times New Roman"/>
                <w:spacing w:val="-2"/>
              </w:rPr>
              <w:t>większenie bezpieczeństwa poprzez podniesienie poziomu odporności administracji na kryzysy związane z ni</w:t>
            </w:r>
            <w:r w:rsidR="002B78EC" w:rsidRPr="00165FD9">
              <w:rPr>
                <w:rFonts w:ascii="Times New Roman" w:hAnsi="Times New Roman"/>
                <w:spacing w:val="-2"/>
              </w:rPr>
              <w:t xml:space="preserve">eadekwatnością posiadanych sił </w:t>
            </w:r>
            <w:r w:rsidR="001A1C00" w:rsidRPr="00165FD9">
              <w:rPr>
                <w:rFonts w:ascii="Times New Roman" w:hAnsi="Times New Roman"/>
                <w:spacing w:val="-2"/>
              </w:rPr>
              <w:t>i środków do reagowania na zagrożenia.</w:t>
            </w: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sektor mikro-, małych </w:t>
            </w:r>
            <w:r w:rsidRPr="00165FD9">
              <w:rPr>
                <w:rFonts w:ascii="Times New Roman" w:hAnsi="Times New Roman"/>
              </w:rPr>
              <w:br/>
              <w:t>i średnich przedsiębiorstw</w:t>
            </w:r>
          </w:p>
        </w:tc>
        <w:tc>
          <w:tcPr>
            <w:tcW w:w="6547" w:type="dxa"/>
            <w:gridSpan w:val="21"/>
            <w:shd w:val="clear" w:color="auto" w:fill="FFFFFF"/>
          </w:tcPr>
          <w:p w:rsidR="001A1C00" w:rsidRPr="00165FD9" w:rsidRDefault="001A1C00" w:rsidP="009357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Zakłada się, że wejście w życie ustawy wpłynie na: zwiększenie zaangażowania przedsiębiorców lokalnych w działania organizacyjno-planistyczne w zakresie </w:t>
            </w:r>
            <w:r w:rsidR="00935743" w:rsidRPr="00165FD9">
              <w:rPr>
                <w:rFonts w:ascii="Times New Roman" w:hAnsi="Times New Roman"/>
                <w:spacing w:val="-2"/>
              </w:rPr>
              <w:t>budownictwa ochronnego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:rsidTr="001A1C00">
        <w:trPr>
          <w:trHeight w:val="596"/>
        </w:trPr>
        <w:tc>
          <w:tcPr>
            <w:tcW w:w="1578" w:type="dxa"/>
            <w:vMerge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547" w:type="dxa"/>
            <w:gridSpan w:val="21"/>
            <w:shd w:val="clear" w:color="auto" w:fill="FFFFFF"/>
          </w:tcPr>
          <w:p w:rsidR="001A1C00" w:rsidRPr="00165FD9" w:rsidRDefault="002D22A9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Regulacja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 zwiększy poziom bezpieczeństwa rodzin, ob</w:t>
            </w:r>
            <w:r w:rsidRPr="00165FD9">
              <w:rPr>
                <w:rFonts w:ascii="Times New Roman" w:hAnsi="Times New Roman"/>
                <w:spacing w:val="-2"/>
              </w:rPr>
              <w:t xml:space="preserve">ywateli </w:t>
            </w:r>
            <w:r w:rsidR="001E403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 xml:space="preserve">i gospodarstw domowych poprzez 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zwiększenie </w:t>
            </w:r>
            <w:r w:rsidRPr="00165FD9">
              <w:rPr>
                <w:rFonts w:ascii="Times New Roman" w:hAnsi="Times New Roman"/>
                <w:spacing w:val="-2"/>
              </w:rPr>
              <w:t xml:space="preserve">liczby miejsc w schronach </w:t>
            </w:r>
            <w:r w:rsidR="001E403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>i ukryciach</w:t>
            </w:r>
            <w:r w:rsidR="00BD413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:rsidTr="001A1C00">
        <w:trPr>
          <w:trHeight w:val="142"/>
        </w:trPr>
        <w:tc>
          <w:tcPr>
            <w:tcW w:w="1578" w:type="dxa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Niemierzalne</w:t>
            </w:r>
          </w:p>
        </w:tc>
        <w:tc>
          <w:tcPr>
            <w:tcW w:w="2839" w:type="dxa"/>
            <w:gridSpan w:val="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:rsidR="001A1C00" w:rsidRPr="00165FD9" w:rsidRDefault="001A1C00" w:rsidP="00BD41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Poprawa </w:t>
            </w:r>
            <w:r w:rsidR="005E354C">
              <w:rPr>
                <w:rFonts w:ascii="Times New Roman" w:hAnsi="Times New Roman"/>
                <w:spacing w:val="-2"/>
              </w:rPr>
              <w:t xml:space="preserve">funkcjonowania </w:t>
            </w:r>
            <w:r w:rsidRPr="00165FD9">
              <w:rPr>
                <w:rFonts w:ascii="Times New Roman" w:hAnsi="Times New Roman"/>
                <w:spacing w:val="-2"/>
              </w:rPr>
              <w:t xml:space="preserve">przedsiębiorców </w:t>
            </w:r>
            <w:r w:rsidR="005E354C">
              <w:rPr>
                <w:rFonts w:ascii="Times New Roman" w:hAnsi="Times New Roman"/>
                <w:spacing w:val="-2"/>
              </w:rPr>
              <w:t xml:space="preserve">i zapewnienie ciągłości działania </w:t>
            </w:r>
            <w:r w:rsidRPr="00165FD9">
              <w:rPr>
                <w:rFonts w:ascii="Times New Roman" w:hAnsi="Times New Roman"/>
                <w:spacing w:val="-2"/>
              </w:rPr>
              <w:t>w sytuacji zagrożenia</w:t>
            </w:r>
            <w:r w:rsidR="005E354C">
              <w:rPr>
                <w:rFonts w:ascii="Times New Roman" w:hAnsi="Times New Roman"/>
                <w:spacing w:val="-2"/>
              </w:rPr>
              <w:t xml:space="preserve">, stanów nadzwyczajnych i wojny, zwłaszcza w przypadku konfliktu, w którym jest możliwe użycie broni masowego rażenia i środków napadu powietrznego. </w:t>
            </w:r>
          </w:p>
        </w:tc>
      </w:tr>
      <w:tr w:rsidR="00B750DC" w:rsidRPr="00581250" w:rsidTr="001A1C00">
        <w:trPr>
          <w:trHeight w:val="1091"/>
        </w:trPr>
        <w:tc>
          <w:tcPr>
            <w:tcW w:w="2215" w:type="dxa"/>
            <w:gridSpan w:val="2"/>
            <w:shd w:val="clear" w:color="auto" w:fill="FFFFFF"/>
          </w:tcPr>
          <w:p w:rsidR="00A86EB3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749" w:type="dxa"/>
            <w:gridSpan w:val="2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</w:t>
            </w:r>
          </w:p>
        </w:tc>
      </w:tr>
      <w:tr w:rsidR="00B750DC" w:rsidRPr="00581250" w:rsidTr="00CD0003">
        <w:trPr>
          <w:trHeight w:val="3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B750DC" w:rsidRPr="00581250" w:rsidTr="00CD0003">
        <w:trPr>
          <w:trHeight w:val="151"/>
        </w:trPr>
        <w:tc>
          <w:tcPr>
            <w:tcW w:w="10964" w:type="dxa"/>
            <w:gridSpan w:val="30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B750DC" w:rsidRPr="00581250" w:rsidTr="001A1C00">
        <w:trPr>
          <w:trHeight w:val="946"/>
        </w:trPr>
        <w:tc>
          <w:tcPr>
            <w:tcW w:w="5647" w:type="dxa"/>
            <w:gridSpan w:val="14"/>
            <w:shd w:val="clear" w:color="auto" w:fill="FFFFFF"/>
          </w:tcPr>
          <w:p w:rsidR="001A1C00" w:rsidRPr="00165FD9" w:rsidRDefault="001A1C00" w:rsidP="001A1C00">
            <w:pPr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165FD9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317" w:type="dxa"/>
            <w:gridSpan w:val="16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tak</w:t>
            </w:r>
          </w:p>
          <w:p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nie</w:t>
            </w:r>
          </w:p>
          <w:p w:rsidR="001A1C00" w:rsidRPr="00165FD9" w:rsidRDefault="001A1C00" w:rsidP="001A1C00">
            <w:pPr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581250" w:rsidTr="001A1C00">
        <w:trPr>
          <w:trHeight w:val="1245"/>
        </w:trPr>
        <w:tc>
          <w:tcPr>
            <w:tcW w:w="5647" w:type="dxa"/>
            <w:gridSpan w:val="14"/>
            <w:shd w:val="clear" w:color="auto" w:fill="FFFFFF"/>
          </w:tcPr>
          <w:p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1A1C00" w:rsidRPr="00165FD9" w:rsidRDefault="001A1C00" w:rsidP="001A1C00">
            <w:pPr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inne: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7" w:type="dxa"/>
            <w:gridSpan w:val="16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inne: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:rsidTr="001A1C00">
        <w:trPr>
          <w:trHeight w:val="870"/>
        </w:trPr>
        <w:tc>
          <w:tcPr>
            <w:tcW w:w="5647" w:type="dxa"/>
            <w:gridSpan w:val="14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317" w:type="dxa"/>
            <w:gridSpan w:val="16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tak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581250" w:rsidTr="00CD0003">
        <w:trPr>
          <w:trHeight w:val="630"/>
        </w:trPr>
        <w:tc>
          <w:tcPr>
            <w:tcW w:w="10964" w:type="dxa"/>
            <w:gridSpan w:val="30"/>
            <w:shd w:val="clear" w:color="auto" w:fill="FFFFFF"/>
          </w:tcPr>
          <w:p w:rsidR="00A86EB3" w:rsidRPr="00165FD9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Komentarz: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</w:tcPr>
          <w:p w:rsidR="00A86EB3" w:rsidRPr="00165FD9" w:rsidRDefault="00413374" w:rsidP="004314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Projektowane rozporządzenie</w:t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A80625"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>będzie miało</w:t>
            </w:r>
            <w:r w:rsidR="00A80625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</w:rPr>
              <w:t>wpływ</w:t>
            </w:r>
            <w:r w:rsidR="00A80625">
              <w:rPr>
                <w:rFonts w:ascii="Times New Roman" w:hAnsi="Times New Roman"/>
              </w:rPr>
              <w:t>u</w:t>
            </w:r>
            <w:r w:rsidR="001A1C00" w:rsidRPr="00165FD9">
              <w:rPr>
                <w:rFonts w:ascii="Times New Roman" w:hAnsi="Times New Roman"/>
              </w:rPr>
              <w:t xml:space="preserve"> na zwiększenie zatrudnienia w organach administracji </w:t>
            </w:r>
            <w:r w:rsidR="008A51DA">
              <w:rPr>
                <w:rFonts w:ascii="Times New Roman" w:hAnsi="Times New Roman"/>
              </w:rPr>
              <w:t>publicznej ale będzie miało</w:t>
            </w:r>
            <w:r w:rsidR="00935743" w:rsidRPr="00165FD9">
              <w:rPr>
                <w:rFonts w:ascii="Times New Roman" w:hAnsi="Times New Roman"/>
              </w:rPr>
              <w:t xml:space="preserve"> pewien</w:t>
            </w:r>
            <w:r w:rsidR="001A1C00" w:rsidRPr="00165FD9">
              <w:rPr>
                <w:rFonts w:ascii="Times New Roman" w:hAnsi="Times New Roman"/>
              </w:rPr>
              <w:t xml:space="preserve"> wpływ na zaangażowanie przedsiębiorców </w:t>
            </w:r>
            <w:r w:rsidR="00935743" w:rsidRPr="00165FD9">
              <w:rPr>
                <w:rFonts w:ascii="Times New Roman" w:hAnsi="Times New Roman"/>
              </w:rPr>
              <w:t>z branży budownictwa o specjalistycznym przeznaczeniu.</w:t>
            </w:r>
          </w:p>
          <w:p w:rsidR="004314F6" w:rsidRPr="00165FD9" w:rsidRDefault="004314F6" w:rsidP="004314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B750DC" w:rsidRPr="00581250" w:rsidTr="001A1C00">
        <w:trPr>
          <w:trHeight w:val="853"/>
        </w:trPr>
        <w:tc>
          <w:tcPr>
            <w:tcW w:w="4075" w:type="dxa"/>
            <w:gridSpan w:val="8"/>
            <w:shd w:val="clear" w:color="auto" w:fill="FFFFFF"/>
          </w:tcPr>
          <w:p w:rsidR="001A1C00" w:rsidRPr="00165FD9" w:rsidRDefault="008060D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środowisko naturalne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sytuacja i rozwój regionalny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demografia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mienie państwowe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 xml:space="preserve">inne: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02" w:type="dxa"/>
            <w:gridSpan w:val="9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  <w:p w:rsidR="001A1C00" w:rsidRPr="00165FD9" w:rsidRDefault="008060D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informatyzacja</w:t>
            </w:r>
          </w:p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C23B7D">
              <w:rPr>
                <w:rFonts w:ascii="Times New Roman" w:hAnsi="Times New Roman"/>
              </w:rPr>
            </w:r>
            <w:r w:rsidR="00C23B7D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B750DC" w:rsidRPr="00581250" w:rsidTr="001A1C00">
        <w:trPr>
          <w:trHeight w:val="667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749" w:type="dxa"/>
            <w:gridSpan w:val="28"/>
            <w:shd w:val="clear" w:color="auto" w:fill="FFFFFF"/>
          </w:tcPr>
          <w:p w:rsidR="001A1C00" w:rsidRPr="00165FD9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Przewiduje się, że projektowana </w:t>
            </w:r>
            <w:r w:rsidR="00205C2B" w:rsidRPr="00165FD9">
              <w:rPr>
                <w:rFonts w:ascii="Times New Roman" w:hAnsi="Times New Roman"/>
                <w:spacing w:val="-2"/>
              </w:rPr>
              <w:t>regulacja</w:t>
            </w:r>
            <w:r w:rsidRPr="00165FD9">
              <w:rPr>
                <w:rFonts w:ascii="Times New Roman" w:hAnsi="Times New Roman"/>
                <w:spacing w:val="-2"/>
              </w:rPr>
              <w:t xml:space="preserve"> wprowadzi rozwiązania umożliwiające płynną realizację zadań z zakresu </w:t>
            </w:r>
            <w:r w:rsidR="00205C2B" w:rsidRPr="00165FD9">
              <w:rPr>
                <w:rFonts w:ascii="Times New Roman" w:hAnsi="Times New Roman"/>
                <w:spacing w:val="-2"/>
              </w:rPr>
              <w:t>budownictwa ochronnego</w:t>
            </w:r>
            <w:r w:rsidRPr="00165FD9">
              <w:rPr>
                <w:rFonts w:ascii="Times New Roman" w:hAnsi="Times New Roman"/>
                <w:spacing w:val="-2"/>
              </w:rPr>
              <w:t xml:space="preserve"> zarówno w czasie pokoju</w:t>
            </w:r>
            <w:r w:rsidR="00BD4135">
              <w:rPr>
                <w:rFonts w:ascii="Times New Roman" w:hAnsi="Times New Roman"/>
                <w:spacing w:val="-2"/>
              </w:rPr>
              <w:t>,</w:t>
            </w:r>
            <w:r w:rsidRPr="00165FD9">
              <w:rPr>
                <w:rFonts w:ascii="Times New Roman" w:hAnsi="Times New Roman"/>
                <w:spacing w:val="-2"/>
              </w:rPr>
              <w:t xml:space="preserve"> jak i podczas wprowadzenia stanów nadzwyczajnych i wojny.</w:t>
            </w:r>
          </w:p>
          <w:p w:rsidR="00A86EB3" w:rsidRPr="00165FD9" w:rsidRDefault="00A86EB3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:rsidR="00997E23" w:rsidRPr="00165FD9" w:rsidRDefault="00E70A8E" w:rsidP="000E320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="00A80625">
              <w:rPr>
                <w:rFonts w:ascii="Times New Roman" w:hAnsi="Times New Roman"/>
                <w:spacing w:val="-2"/>
              </w:rPr>
              <w:t xml:space="preserve">rojektowane rozporządzenie wejdzie w życie z dniem </w:t>
            </w:r>
            <w:r w:rsidR="003B4FC9">
              <w:rPr>
                <w:rFonts w:ascii="Times New Roman" w:hAnsi="Times New Roman"/>
                <w:spacing w:val="-2"/>
              </w:rPr>
              <w:t xml:space="preserve">1 lipca 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2023 r. </w:t>
            </w:r>
          </w:p>
          <w:p w:rsidR="00A86EB3" w:rsidRPr="00165FD9" w:rsidRDefault="001A1C00" w:rsidP="000E320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</w:t>
            </w:r>
            <w:r w:rsidRPr="00165FD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:rsidR="001A1C00" w:rsidRPr="00165FD9" w:rsidRDefault="001A1C00" w:rsidP="001D0F3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Ze względu na charakter regulacji nie przewiduje się ewaluacji projektu, ale jego wykonanie będzie </w:t>
            </w:r>
            <w:r w:rsidR="00997E23" w:rsidRPr="00165FD9">
              <w:rPr>
                <w:rFonts w:ascii="Times New Roman" w:hAnsi="Times New Roman"/>
                <w:spacing w:val="-2"/>
              </w:rPr>
              <w:t xml:space="preserve">na bieżąco monitorowane </w:t>
            </w:r>
            <w:r w:rsidR="001D0F33" w:rsidRPr="00165FD9">
              <w:rPr>
                <w:rFonts w:ascii="Times New Roman" w:hAnsi="Times New Roman"/>
                <w:spacing w:val="-2"/>
              </w:rPr>
              <w:t>pod kątem</w:t>
            </w:r>
            <w:r w:rsidRPr="00165FD9">
              <w:rPr>
                <w:rFonts w:ascii="Times New Roman" w:hAnsi="Times New Roman"/>
                <w:spacing w:val="-2"/>
              </w:rPr>
              <w:t xml:space="preserve"> adekwatności do potrzeb zapewnienia </w:t>
            </w:r>
            <w:r w:rsidR="001D0F33" w:rsidRPr="00165FD9">
              <w:rPr>
                <w:rFonts w:ascii="Times New Roman" w:hAnsi="Times New Roman"/>
                <w:spacing w:val="-2"/>
              </w:rPr>
              <w:t>schronienia dla ludności w przypadku zagrożenia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  <w:p w:rsidR="001D0F33" w:rsidRPr="00165FD9" w:rsidRDefault="001D0F33" w:rsidP="001D0F3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B750DC" w:rsidRPr="00581250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:rsidR="001A1C00" w:rsidRPr="00581250" w:rsidRDefault="001A1C00" w:rsidP="001A1C00">
            <w:pPr>
              <w:spacing w:line="240" w:lineRule="auto"/>
              <w:jc w:val="both"/>
              <w:rPr>
                <w:rFonts w:ascii="Lato" w:hAnsi="Lato"/>
                <w:spacing w:val="-2"/>
                <w:sz w:val="20"/>
                <w:szCs w:val="20"/>
              </w:rPr>
            </w:pPr>
          </w:p>
        </w:tc>
      </w:tr>
    </w:tbl>
    <w:p w:rsidR="006176ED" w:rsidRDefault="006176ED" w:rsidP="0000799A">
      <w:pPr>
        <w:pStyle w:val="Nagwek1"/>
        <w:rPr>
          <w:rFonts w:ascii="Lato" w:hAnsi="Lato"/>
          <w:sz w:val="20"/>
          <w:szCs w:val="20"/>
        </w:rPr>
      </w:pPr>
    </w:p>
    <w:p w:rsidR="00ED1F36" w:rsidRDefault="00ED1F36" w:rsidP="00ED1F36">
      <w:pPr>
        <w:rPr>
          <w:lang w:eastAsia="pl-PL"/>
        </w:rPr>
      </w:pPr>
    </w:p>
    <w:p w:rsidR="00ED1F36" w:rsidRPr="00ED1F36" w:rsidRDefault="00ED1F36" w:rsidP="00ED1F36">
      <w:pPr>
        <w:rPr>
          <w:lang w:eastAsia="pl-PL"/>
        </w:rPr>
      </w:pPr>
    </w:p>
    <w:sectPr w:rsidR="00ED1F36" w:rsidRPr="00ED1F36" w:rsidSect="002043EC">
      <w:footerReference w:type="default" r:id="rId9"/>
      <w:pgSz w:w="11906" w:h="16838" w:code="9"/>
      <w:pgMar w:top="567" w:right="709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7D" w:rsidRDefault="00C23B7D" w:rsidP="00044739">
      <w:pPr>
        <w:spacing w:line="240" w:lineRule="auto"/>
      </w:pPr>
      <w:r>
        <w:separator/>
      </w:r>
    </w:p>
  </w:endnote>
  <w:endnote w:type="continuationSeparator" w:id="0">
    <w:p w:rsidR="00C23B7D" w:rsidRDefault="00C23B7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19" w:rsidRDefault="00D730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2674">
      <w:rPr>
        <w:noProof/>
      </w:rPr>
      <w:t>1</w:t>
    </w:r>
    <w:r>
      <w:fldChar w:fldCharType="end"/>
    </w:r>
  </w:p>
  <w:p w:rsidR="00D73019" w:rsidRDefault="00D73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7D" w:rsidRDefault="00C23B7D" w:rsidP="00044739">
      <w:pPr>
        <w:spacing w:line="240" w:lineRule="auto"/>
      </w:pPr>
      <w:r>
        <w:separator/>
      </w:r>
    </w:p>
  </w:footnote>
  <w:footnote w:type="continuationSeparator" w:id="0">
    <w:p w:rsidR="00C23B7D" w:rsidRDefault="00C23B7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D954839"/>
    <w:multiLevelType w:val="hybridMultilevel"/>
    <w:tmpl w:val="30E0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52C"/>
    <w:multiLevelType w:val="hybridMultilevel"/>
    <w:tmpl w:val="16F8777A"/>
    <w:lvl w:ilvl="0" w:tplc="4740B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5276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7656"/>
    <w:multiLevelType w:val="hybridMultilevel"/>
    <w:tmpl w:val="14AED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87B86"/>
    <w:multiLevelType w:val="hybridMultilevel"/>
    <w:tmpl w:val="2F181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CA7"/>
    <w:rsid w:val="000015EE"/>
    <w:rsid w:val="00001B53"/>
    <w:rsid w:val="000022D5"/>
    <w:rsid w:val="000022E9"/>
    <w:rsid w:val="00002615"/>
    <w:rsid w:val="0000350F"/>
    <w:rsid w:val="00003D37"/>
    <w:rsid w:val="00004C6A"/>
    <w:rsid w:val="0000754A"/>
    <w:rsid w:val="0000799A"/>
    <w:rsid w:val="00010264"/>
    <w:rsid w:val="000111C5"/>
    <w:rsid w:val="00012B27"/>
    <w:rsid w:val="00012D11"/>
    <w:rsid w:val="00013EB5"/>
    <w:rsid w:val="000143A1"/>
    <w:rsid w:val="000150ED"/>
    <w:rsid w:val="0002049E"/>
    <w:rsid w:val="000225E6"/>
    <w:rsid w:val="00023836"/>
    <w:rsid w:val="00023A38"/>
    <w:rsid w:val="00023EAA"/>
    <w:rsid w:val="00024EE4"/>
    <w:rsid w:val="00026B9A"/>
    <w:rsid w:val="00026C11"/>
    <w:rsid w:val="000312A2"/>
    <w:rsid w:val="00031A62"/>
    <w:rsid w:val="00032712"/>
    <w:rsid w:val="00033349"/>
    <w:rsid w:val="000356A9"/>
    <w:rsid w:val="00037BA2"/>
    <w:rsid w:val="00043900"/>
    <w:rsid w:val="00044138"/>
    <w:rsid w:val="00044739"/>
    <w:rsid w:val="00045109"/>
    <w:rsid w:val="00045387"/>
    <w:rsid w:val="00051248"/>
    <w:rsid w:val="00051637"/>
    <w:rsid w:val="00051C08"/>
    <w:rsid w:val="0005288D"/>
    <w:rsid w:val="00053F50"/>
    <w:rsid w:val="000542BE"/>
    <w:rsid w:val="0005656D"/>
    <w:rsid w:val="00056681"/>
    <w:rsid w:val="00057B4E"/>
    <w:rsid w:val="000610F2"/>
    <w:rsid w:val="000626C8"/>
    <w:rsid w:val="0006306F"/>
    <w:rsid w:val="000648A7"/>
    <w:rsid w:val="00064992"/>
    <w:rsid w:val="00066019"/>
    <w:rsid w:val="0006618B"/>
    <w:rsid w:val="000667AA"/>
    <w:rsid w:val="000670C0"/>
    <w:rsid w:val="00067EF2"/>
    <w:rsid w:val="00070737"/>
    <w:rsid w:val="00070928"/>
    <w:rsid w:val="00071B99"/>
    <w:rsid w:val="0007282B"/>
    <w:rsid w:val="00074C7E"/>
    <w:rsid w:val="000756E5"/>
    <w:rsid w:val="00075BE3"/>
    <w:rsid w:val="00075C92"/>
    <w:rsid w:val="0007704E"/>
    <w:rsid w:val="00080043"/>
    <w:rsid w:val="000805FD"/>
    <w:rsid w:val="00080EC8"/>
    <w:rsid w:val="000823E7"/>
    <w:rsid w:val="000827D5"/>
    <w:rsid w:val="00082B53"/>
    <w:rsid w:val="00083E52"/>
    <w:rsid w:val="000850C5"/>
    <w:rsid w:val="000871E4"/>
    <w:rsid w:val="0008757D"/>
    <w:rsid w:val="00087A39"/>
    <w:rsid w:val="00087A8C"/>
    <w:rsid w:val="000901FB"/>
    <w:rsid w:val="000919BD"/>
    <w:rsid w:val="0009383F"/>
    <w:rsid w:val="00093C7D"/>
    <w:rsid w:val="00094134"/>
    <w:rsid w:val="000944AC"/>
    <w:rsid w:val="0009474D"/>
    <w:rsid w:val="00094CB9"/>
    <w:rsid w:val="0009506D"/>
    <w:rsid w:val="000956B2"/>
    <w:rsid w:val="000969E7"/>
    <w:rsid w:val="0009775E"/>
    <w:rsid w:val="000977D5"/>
    <w:rsid w:val="00097ACD"/>
    <w:rsid w:val="000A01A8"/>
    <w:rsid w:val="000A0541"/>
    <w:rsid w:val="000A23DE"/>
    <w:rsid w:val="000A2485"/>
    <w:rsid w:val="000A2D96"/>
    <w:rsid w:val="000A3DCE"/>
    <w:rsid w:val="000A4020"/>
    <w:rsid w:val="000A58D2"/>
    <w:rsid w:val="000A5F6A"/>
    <w:rsid w:val="000B4E84"/>
    <w:rsid w:val="000B54FB"/>
    <w:rsid w:val="000B707E"/>
    <w:rsid w:val="000B735A"/>
    <w:rsid w:val="000B7714"/>
    <w:rsid w:val="000B773D"/>
    <w:rsid w:val="000B7AED"/>
    <w:rsid w:val="000C0688"/>
    <w:rsid w:val="000C108C"/>
    <w:rsid w:val="000C131E"/>
    <w:rsid w:val="000C29B0"/>
    <w:rsid w:val="000C2EDF"/>
    <w:rsid w:val="000C355C"/>
    <w:rsid w:val="000C4052"/>
    <w:rsid w:val="000C5DE8"/>
    <w:rsid w:val="000C6539"/>
    <w:rsid w:val="000C6B57"/>
    <w:rsid w:val="000C760D"/>
    <w:rsid w:val="000C76FC"/>
    <w:rsid w:val="000D0315"/>
    <w:rsid w:val="000D0F2D"/>
    <w:rsid w:val="000D29DF"/>
    <w:rsid w:val="000D38FC"/>
    <w:rsid w:val="000D4786"/>
    <w:rsid w:val="000D4D90"/>
    <w:rsid w:val="000D54C4"/>
    <w:rsid w:val="000D77DF"/>
    <w:rsid w:val="000D7C6B"/>
    <w:rsid w:val="000E068F"/>
    <w:rsid w:val="000E1A00"/>
    <w:rsid w:val="000E1AAB"/>
    <w:rsid w:val="000E212F"/>
    <w:rsid w:val="000E2D10"/>
    <w:rsid w:val="000E2ECF"/>
    <w:rsid w:val="000E320A"/>
    <w:rsid w:val="000E4685"/>
    <w:rsid w:val="000E75D6"/>
    <w:rsid w:val="000F0D5D"/>
    <w:rsid w:val="000F0DCC"/>
    <w:rsid w:val="000F0E44"/>
    <w:rsid w:val="000F15E9"/>
    <w:rsid w:val="000F2A33"/>
    <w:rsid w:val="000F3204"/>
    <w:rsid w:val="000F332C"/>
    <w:rsid w:val="000F3589"/>
    <w:rsid w:val="000F6C56"/>
    <w:rsid w:val="0010058A"/>
    <w:rsid w:val="00100627"/>
    <w:rsid w:val="00101E75"/>
    <w:rsid w:val="001027FE"/>
    <w:rsid w:val="00103238"/>
    <w:rsid w:val="00105096"/>
    <w:rsid w:val="0010548B"/>
    <w:rsid w:val="00105AB9"/>
    <w:rsid w:val="00106A65"/>
    <w:rsid w:val="001072D1"/>
    <w:rsid w:val="0010754B"/>
    <w:rsid w:val="001128AC"/>
    <w:rsid w:val="001137DD"/>
    <w:rsid w:val="00113BD7"/>
    <w:rsid w:val="0011423F"/>
    <w:rsid w:val="00115832"/>
    <w:rsid w:val="00117017"/>
    <w:rsid w:val="00120E93"/>
    <w:rsid w:val="00121284"/>
    <w:rsid w:val="00121778"/>
    <w:rsid w:val="00122100"/>
    <w:rsid w:val="00123B9B"/>
    <w:rsid w:val="00124977"/>
    <w:rsid w:val="00125C91"/>
    <w:rsid w:val="0012615D"/>
    <w:rsid w:val="00126585"/>
    <w:rsid w:val="00130764"/>
    <w:rsid w:val="00130A60"/>
    <w:rsid w:val="00130E8E"/>
    <w:rsid w:val="001314D2"/>
    <w:rsid w:val="00131C67"/>
    <w:rsid w:val="0013216E"/>
    <w:rsid w:val="00132231"/>
    <w:rsid w:val="00132937"/>
    <w:rsid w:val="001330A0"/>
    <w:rsid w:val="00134B3A"/>
    <w:rsid w:val="00135385"/>
    <w:rsid w:val="001401B5"/>
    <w:rsid w:val="00141504"/>
    <w:rsid w:val="00141B77"/>
    <w:rsid w:val="001421DD"/>
    <w:rsid w:val="001422B9"/>
    <w:rsid w:val="001424BA"/>
    <w:rsid w:val="00142536"/>
    <w:rsid w:val="001446A8"/>
    <w:rsid w:val="00145CEF"/>
    <w:rsid w:val="0014665F"/>
    <w:rsid w:val="00151734"/>
    <w:rsid w:val="00152A84"/>
    <w:rsid w:val="00153464"/>
    <w:rsid w:val="001541B3"/>
    <w:rsid w:val="00155B15"/>
    <w:rsid w:val="00156162"/>
    <w:rsid w:val="00157B4F"/>
    <w:rsid w:val="00157BA0"/>
    <w:rsid w:val="00157F4E"/>
    <w:rsid w:val="00161BA1"/>
    <w:rsid w:val="001625BE"/>
    <w:rsid w:val="00163390"/>
    <w:rsid w:val="001643A4"/>
    <w:rsid w:val="00164AB1"/>
    <w:rsid w:val="00165FD9"/>
    <w:rsid w:val="001663FE"/>
    <w:rsid w:val="00167D13"/>
    <w:rsid w:val="001727BB"/>
    <w:rsid w:val="00176530"/>
    <w:rsid w:val="0017665C"/>
    <w:rsid w:val="00176BBC"/>
    <w:rsid w:val="00176FA8"/>
    <w:rsid w:val="00177F2A"/>
    <w:rsid w:val="001809CB"/>
    <w:rsid w:val="00180D25"/>
    <w:rsid w:val="001819A3"/>
    <w:rsid w:val="0018234E"/>
    <w:rsid w:val="0018318D"/>
    <w:rsid w:val="00183214"/>
    <w:rsid w:val="00183625"/>
    <w:rsid w:val="0018428E"/>
    <w:rsid w:val="00184B4F"/>
    <w:rsid w:val="0018572C"/>
    <w:rsid w:val="001861F6"/>
    <w:rsid w:val="00186C1C"/>
    <w:rsid w:val="00187605"/>
    <w:rsid w:val="00187E79"/>
    <w:rsid w:val="00187F0D"/>
    <w:rsid w:val="001902A3"/>
    <w:rsid w:val="0019057D"/>
    <w:rsid w:val="00192C2D"/>
    <w:rsid w:val="00192CC5"/>
    <w:rsid w:val="00193A92"/>
    <w:rsid w:val="001956A5"/>
    <w:rsid w:val="001956A7"/>
    <w:rsid w:val="00195CDD"/>
    <w:rsid w:val="00196BCB"/>
    <w:rsid w:val="001A0FB7"/>
    <w:rsid w:val="001A118A"/>
    <w:rsid w:val="001A169B"/>
    <w:rsid w:val="001A1A70"/>
    <w:rsid w:val="001A1C00"/>
    <w:rsid w:val="001A1F33"/>
    <w:rsid w:val="001A27F4"/>
    <w:rsid w:val="001A2D95"/>
    <w:rsid w:val="001A34D3"/>
    <w:rsid w:val="001A4AA3"/>
    <w:rsid w:val="001A50F0"/>
    <w:rsid w:val="001A711D"/>
    <w:rsid w:val="001A7C2E"/>
    <w:rsid w:val="001B0B3B"/>
    <w:rsid w:val="001B1AD7"/>
    <w:rsid w:val="001B3460"/>
    <w:rsid w:val="001B37E3"/>
    <w:rsid w:val="001B3C04"/>
    <w:rsid w:val="001B4120"/>
    <w:rsid w:val="001B4CA1"/>
    <w:rsid w:val="001B75D8"/>
    <w:rsid w:val="001C026C"/>
    <w:rsid w:val="001C0E96"/>
    <w:rsid w:val="001C1060"/>
    <w:rsid w:val="001C1867"/>
    <w:rsid w:val="001C1ABD"/>
    <w:rsid w:val="001C3C63"/>
    <w:rsid w:val="001D052A"/>
    <w:rsid w:val="001D05D7"/>
    <w:rsid w:val="001D0F33"/>
    <w:rsid w:val="001D4732"/>
    <w:rsid w:val="001D496F"/>
    <w:rsid w:val="001D53F8"/>
    <w:rsid w:val="001D57DB"/>
    <w:rsid w:val="001D6792"/>
    <w:rsid w:val="001D6A3C"/>
    <w:rsid w:val="001D6D51"/>
    <w:rsid w:val="001D74AE"/>
    <w:rsid w:val="001D7A3A"/>
    <w:rsid w:val="001E0060"/>
    <w:rsid w:val="001E3230"/>
    <w:rsid w:val="001E403D"/>
    <w:rsid w:val="001E4A51"/>
    <w:rsid w:val="001E5F9A"/>
    <w:rsid w:val="001E6A5C"/>
    <w:rsid w:val="001F0C51"/>
    <w:rsid w:val="001F25A6"/>
    <w:rsid w:val="001F3745"/>
    <w:rsid w:val="001F3D59"/>
    <w:rsid w:val="001F3DDF"/>
    <w:rsid w:val="001F459B"/>
    <w:rsid w:val="001F653A"/>
    <w:rsid w:val="001F6979"/>
    <w:rsid w:val="002005AA"/>
    <w:rsid w:val="002010FA"/>
    <w:rsid w:val="00202BC6"/>
    <w:rsid w:val="00204191"/>
    <w:rsid w:val="002043EC"/>
    <w:rsid w:val="00205141"/>
    <w:rsid w:val="0020516B"/>
    <w:rsid w:val="002054CB"/>
    <w:rsid w:val="00205C2B"/>
    <w:rsid w:val="002065B8"/>
    <w:rsid w:val="0020672D"/>
    <w:rsid w:val="00210E62"/>
    <w:rsid w:val="00212091"/>
    <w:rsid w:val="00213559"/>
    <w:rsid w:val="00213953"/>
    <w:rsid w:val="00213EFD"/>
    <w:rsid w:val="00214AF3"/>
    <w:rsid w:val="00214B41"/>
    <w:rsid w:val="00214C40"/>
    <w:rsid w:val="00215287"/>
    <w:rsid w:val="00215549"/>
    <w:rsid w:val="002165B3"/>
    <w:rsid w:val="002172F1"/>
    <w:rsid w:val="00220A26"/>
    <w:rsid w:val="0022287E"/>
    <w:rsid w:val="002236FE"/>
    <w:rsid w:val="00223C7B"/>
    <w:rsid w:val="00224AB1"/>
    <w:rsid w:val="00224D1E"/>
    <w:rsid w:val="0022687A"/>
    <w:rsid w:val="002278DA"/>
    <w:rsid w:val="00230728"/>
    <w:rsid w:val="00234040"/>
    <w:rsid w:val="00235288"/>
    <w:rsid w:val="0023537D"/>
    <w:rsid w:val="00235CD2"/>
    <w:rsid w:val="00236D71"/>
    <w:rsid w:val="00237964"/>
    <w:rsid w:val="00237E2F"/>
    <w:rsid w:val="00240114"/>
    <w:rsid w:val="0024109A"/>
    <w:rsid w:val="00241802"/>
    <w:rsid w:val="00243613"/>
    <w:rsid w:val="002444D9"/>
    <w:rsid w:val="0024792D"/>
    <w:rsid w:val="00247FC2"/>
    <w:rsid w:val="0025097E"/>
    <w:rsid w:val="00254DED"/>
    <w:rsid w:val="00255619"/>
    <w:rsid w:val="00255DAD"/>
    <w:rsid w:val="00256108"/>
    <w:rsid w:val="002564E2"/>
    <w:rsid w:val="002575DD"/>
    <w:rsid w:val="00257618"/>
    <w:rsid w:val="00257F2F"/>
    <w:rsid w:val="00260F33"/>
    <w:rsid w:val="002613BD"/>
    <w:rsid w:val="002624F1"/>
    <w:rsid w:val="00263A4D"/>
    <w:rsid w:val="0026413D"/>
    <w:rsid w:val="00264847"/>
    <w:rsid w:val="00270C81"/>
    <w:rsid w:val="00271558"/>
    <w:rsid w:val="00271A35"/>
    <w:rsid w:val="00271E71"/>
    <w:rsid w:val="00272D31"/>
    <w:rsid w:val="00273720"/>
    <w:rsid w:val="00273988"/>
    <w:rsid w:val="00273D9C"/>
    <w:rsid w:val="00274862"/>
    <w:rsid w:val="00275768"/>
    <w:rsid w:val="0027674A"/>
    <w:rsid w:val="00277ED2"/>
    <w:rsid w:val="002811F5"/>
    <w:rsid w:val="00282D72"/>
    <w:rsid w:val="00283402"/>
    <w:rsid w:val="00283E8A"/>
    <w:rsid w:val="00284704"/>
    <w:rsid w:val="00286349"/>
    <w:rsid w:val="0028752D"/>
    <w:rsid w:val="00287CAB"/>
    <w:rsid w:val="00290FD6"/>
    <w:rsid w:val="00294259"/>
    <w:rsid w:val="00294A05"/>
    <w:rsid w:val="002A0F49"/>
    <w:rsid w:val="002A26DB"/>
    <w:rsid w:val="002A2C81"/>
    <w:rsid w:val="002A4755"/>
    <w:rsid w:val="002A670D"/>
    <w:rsid w:val="002B039C"/>
    <w:rsid w:val="002B1C65"/>
    <w:rsid w:val="002B23D1"/>
    <w:rsid w:val="002B28B5"/>
    <w:rsid w:val="002B2CE4"/>
    <w:rsid w:val="002B3D1A"/>
    <w:rsid w:val="002B4521"/>
    <w:rsid w:val="002B4860"/>
    <w:rsid w:val="002B78EC"/>
    <w:rsid w:val="002C08F5"/>
    <w:rsid w:val="002C20E8"/>
    <w:rsid w:val="002C21CB"/>
    <w:rsid w:val="002C27D0"/>
    <w:rsid w:val="002C2C9B"/>
    <w:rsid w:val="002C3FB0"/>
    <w:rsid w:val="002C60F9"/>
    <w:rsid w:val="002C6678"/>
    <w:rsid w:val="002C6866"/>
    <w:rsid w:val="002C7040"/>
    <w:rsid w:val="002D17D6"/>
    <w:rsid w:val="002D18D7"/>
    <w:rsid w:val="002D21CE"/>
    <w:rsid w:val="002D22A9"/>
    <w:rsid w:val="002D288B"/>
    <w:rsid w:val="002D7F90"/>
    <w:rsid w:val="002E32C9"/>
    <w:rsid w:val="002E33A0"/>
    <w:rsid w:val="002E3DA3"/>
    <w:rsid w:val="002E450F"/>
    <w:rsid w:val="002E4535"/>
    <w:rsid w:val="002E5670"/>
    <w:rsid w:val="002E6B38"/>
    <w:rsid w:val="002E6D63"/>
    <w:rsid w:val="002E6E2B"/>
    <w:rsid w:val="002E6F59"/>
    <w:rsid w:val="002E7D36"/>
    <w:rsid w:val="002F117D"/>
    <w:rsid w:val="002F2311"/>
    <w:rsid w:val="002F500B"/>
    <w:rsid w:val="002F5F03"/>
    <w:rsid w:val="002F6DD4"/>
    <w:rsid w:val="002F6E0D"/>
    <w:rsid w:val="002F7558"/>
    <w:rsid w:val="00300991"/>
    <w:rsid w:val="00301959"/>
    <w:rsid w:val="00301F82"/>
    <w:rsid w:val="00303ED9"/>
    <w:rsid w:val="00304A30"/>
    <w:rsid w:val="00304DE6"/>
    <w:rsid w:val="00305B8A"/>
    <w:rsid w:val="003076E3"/>
    <w:rsid w:val="00316CA6"/>
    <w:rsid w:val="003222D8"/>
    <w:rsid w:val="00324CCB"/>
    <w:rsid w:val="003303AE"/>
    <w:rsid w:val="00331963"/>
    <w:rsid w:val="00331BF9"/>
    <w:rsid w:val="00331D2C"/>
    <w:rsid w:val="00332514"/>
    <w:rsid w:val="00333D03"/>
    <w:rsid w:val="00333F24"/>
    <w:rsid w:val="0033495E"/>
    <w:rsid w:val="00334A79"/>
    <w:rsid w:val="00334D8D"/>
    <w:rsid w:val="0033530D"/>
    <w:rsid w:val="0033666D"/>
    <w:rsid w:val="00337345"/>
    <w:rsid w:val="00337DD2"/>
    <w:rsid w:val="00340248"/>
    <w:rsid w:val="003402E2"/>
    <w:rsid w:val="003404D1"/>
    <w:rsid w:val="00341D8B"/>
    <w:rsid w:val="003420AD"/>
    <w:rsid w:val="0034256D"/>
    <w:rsid w:val="00342F4C"/>
    <w:rsid w:val="00342F87"/>
    <w:rsid w:val="00343615"/>
    <w:rsid w:val="0034369F"/>
    <w:rsid w:val="003437F1"/>
    <w:rsid w:val="003443FF"/>
    <w:rsid w:val="00346063"/>
    <w:rsid w:val="00347BD4"/>
    <w:rsid w:val="00350D6D"/>
    <w:rsid w:val="00352AFA"/>
    <w:rsid w:val="00354836"/>
    <w:rsid w:val="00354D4A"/>
    <w:rsid w:val="0035522F"/>
    <w:rsid w:val="00355808"/>
    <w:rsid w:val="0035628E"/>
    <w:rsid w:val="003567A6"/>
    <w:rsid w:val="003568AF"/>
    <w:rsid w:val="00357E23"/>
    <w:rsid w:val="00360DD1"/>
    <w:rsid w:val="00360E1C"/>
    <w:rsid w:val="00360EE1"/>
    <w:rsid w:val="003617FE"/>
    <w:rsid w:val="00361FC1"/>
    <w:rsid w:val="00362C7E"/>
    <w:rsid w:val="00363309"/>
    <w:rsid w:val="00363601"/>
    <w:rsid w:val="0036790E"/>
    <w:rsid w:val="003714E7"/>
    <w:rsid w:val="00373C64"/>
    <w:rsid w:val="00374299"/>
    <w:rsid w:val="00374309"/>
    <w:rsid w:val="0037441C"/>
    <w:rsid w:val="00374836"/>
    <w:rsid w:val="00375A69"/>
    <w:rsid w:val="00376AC9"/>
    <w:rsid w:val="00377925"/>
    <w:rsid w:val="0038327D"/>
    <w:rsid w:val="00387B8B"/>
    <w:rsid w:val="003900AB"/>
    <w:rsid w:val="00391938"/>
    <w:rsid w:val="0039250D"/>
    <w:rsid w:val="00393032"/>
    <w:rsid w:val="003944F1"/>
    <w:rsid w:val="00394B69"/>
    <w:rsid w:val="00395B3A"/>
    <w:rsid w:val="00395CCF"/>
    <w:rsid w:val="003962FD"/>
    <w:rsid w:val="00397078"/>
    <w:rsid w:val="0039775C"/>
    <w:rsid w:val="00397A45"/>
    <w:rsid w:val="003A1803"/>
    <w:rsid w:val="003A1D98"/>
    <w:rsid w:val="003A5646"/>
    <w:rsid w:val="003A5AAC"/>
    <w:rsid w:val="003A6953"/>
    <w:rsid w:val="003A7E53"/>
    <w:rsid w:val="003B1E06"/>
    <w:rsid w:val="003B3FD4"/>
    <w:rsid w:val="003B4110"/>
    <w:rsid w:val="003B4FC9"/>
    <w:rsid w:val="003B58A1"/>
    <w:rsid w:val="003B59A0"/>
    <w:rsid w:val="003B6083"/>
    <w:rsid w:val="003B6172"/>
    <w:rsid w:val="003B6443"/>
    <w:rsid w:val="003B6B9A"/>
    <w:rsid w:val="003B7FDF"/>
    <w:rsid w:val="003C0DC0"/>
    <w:rsid w:val="003C199B"/>
    <w:rsid w:val="003C1ADB"/>
    <w:rsid w:val="003C2BED"/>
    <w:rsid w:val="003C2E2E"/>
    <w:rsid w:val="003C3838"/>
    <w:rsid w:val="003C3F8C"/>
    <w:rsid w:val="003C5847"/>
    <w:rsid w:val="003C6112"/>
    <w:rsid w:val="003D0681"/>
    <w:rsid w:val="003D12F6"/>
    <w:rsid w:val="003D1426"/>
    <w:rsid w:val="003D22A6"/>
    <w:rsid w:val="003D464B"/>
    <w:rsid w:val="003D67F6"/>
    <w:rsid w:val="003E1BE5"/>
    <w:rsid w:val="003E2C83"/>
    <w:rsid w:val="003E2F4E"/>
    <w:rsid w:val="003E720A"/>
    <w:rsid w:val="003E7267"/>
    <w:rsid w:val="003F1CA1"/>
    <w:rsid w:val="003F46CD"/>
    <w:rsid w:val="003F4FAB"/>
    <w:rsid w:val="003F6F97"/>
    <w:rsid w:val="003F7586"/>
    <w:rsid w:val="00400478"/>
    <w:rsid w:val="00402268"/>
    <w:rsid w:val="00402899"/>
    <w:rsid w:val="00403B13"/>
    <w:rsid w:val="00403E6E"/>
    <w:rsid w:val="004049D6"/>
    <w:rsid w:val="00404C50"/>
    <w:rsid w:val="004108A4"/>
    <w:rsid w:val="00412947"/>
    <w:rsid w:val="004129B4"/>
    <w:rsid w:val="00413374"/>
    <w:rsid w:val="00413F82"/>
    <w:rsid w:val="00416764"/>
    <w:rsid w:val="00417EED"/>
    <w:rsid w:val="00417EF0"/>
    <w:rsid w:val="00422181"/>
    <w:rsid w:val="004222CD"/>
    <w:rsid w:val="0042387A"/>
    <w:rsid w:val="00423C3D"/>
    <w:rsid w:val="004244A8"/>
    <w:rsid w:val="00424D7C"/>
    <w:rsid w:val="0042525F"/>
    <w:rsid w:val="00425F72"/>
    <w:rsid w:val="00427736"/>
    <w:rsid w:val="0042790F"/>
    <w:rsid w:val="00427D2C"/>
    <w:rsid w:val="00430E4E"/>
    <w:rsid w:val="004310B9"/>
    <w:rsid w:val="004314F6"/>
    <w:rsid w:val="004320CB"/>
    <w:rsid w:val="00432189"/>
    <w:rsid w:val="00433C4C"/>
    <w:rsid w:val="00435591"/>
    <w:rsid w:val="0043642C"/>
    <w:rsid w:val="00437554"/>
    <w:rsid w:val="00437C32"/>
    <w:rsid w:val="00441787"/>
    <w:rsid w:val="00443D7D"/>
    <w:rsid w:val="00444F2D"/>
    <w:rsid w:val="004453EE"/>
    <w:rsid w:val="004460E5"/>
    <w:rsid w:val="0044784E"/>
    <w:rsid w:val="00450CFA"/>
    <w:rsid w:val="00450D16"/>
    <w:rsid w:val="00452034"/>
    <w:rsid w:val="0045300D"/>
    <w:rsid w:val="00454098"/>
    <w:rsid w:val="00455FA6"/>
    <w:rsid w:val="00460B9A"/>
    <w:rsid w:val="00460C4A"/>
    <w:rsid w:val="0046103D"/>
    <w:rsid w:val="00461DAA"/>
    <w:rsid w:val="00461E12"/>
    <w:rsid w:val="0046290F"/>
    <w:rsid w:val="004649E1"/>
    <w:rsid w:val="00464DF4"/>
    <w:rsid w:val="00466C70"/>
    <w:rsid w:val="004674B9"/>
    <w:rsid w:val="004702C9"/>
    <w:rsid w:val="00470455"/>
    <w:rsid w:val="00472E45"/>
    <w:rsid w:val="00473FEA"/>
    <w:rsid w:val="0047579D"/>
    <w:rsid w:val="00475A23"/>
    <w:rsid w:val="004773BC"/>
    <w:rsid w:val="00477E42"/>
    <w:rsid w:val="00480B1A"/>
    <w:rsid w:val="0048118F"/>
    <w:rsid w:val="0048169C"/>
    <w:rsid w:val="00481A8B"/>
    <w:rsid w:val="00482CBD"/>
    <w:rsid w:val="00483027"/>
    <w:rsid w:val="00483262"/>
    <w:rsid w:val="00484107"/>
    <w:rsid w:val="00485250"/>
    <w:rsid w:val="00485CC5"/>
    <w:rsid w:val="00485F62"/>
    <w:rsid w:val="00485F82"/>
    <w:rsid w:val="0049125C"/>
    <w:rsid w:val="00491309"/>
    <w:rsid w:val="0049343F"/>
    <w:rsid w:val="00494887"/>
    <w:rsid w:val="00495539"/>
    <w:rsid w:val="004964FC"/>
    <w:rsid w:val="004A028D"/>
    <w:rsid w:val="004A145E"/>
    <w:rsid w:val="004A1F15"/>
    <w:rsid w:val="004A26FC"/>
    <w:rsid w:val="004A2A81"/>
    <w:rsid w:val="004A5E48"/>
    <w:rsid w:val="004A7437"/>
    <w:rsid w:val="004A7AE1"/>
    <w:rsid w:val="004A7BD7"/>
    <w:rsid w:val="004A7C05"/>
    <w:rsid w:val="004B0CD7"/>
    <w:rsid w:val="004B113D"/>
    <w:rsid w:val="004B28CD"/>
    <w:rsid w:val="004B28D0"/>
    <w:rsid w:val="004B2EBA"/>
    <w:rsid w:val="004B323E"/>
    <w:rsid w:val="004B46C2"/>
    <w:rsid w:val="004B688D"/>
    <w:rsid w:val="004B7957"/>
    <w:rsid w:val="004B7B5D"/>
    <w:rsid w:val="004C0189"/>
    <w:rsid w:val="004C0767"/>
    <w:rsid w:val="004C0F4D"/>
    <w:rsid w:val="004C15C2"/>
    <w:rsid w:val="004C1704"/>
    <w:rsid w:val="004C36D8"/>
    <w:rsid w:val="004C3CF7"/>
    <w:rsid w:val="004C6770"/>
    <w:rsid w:val="004C6EEE"/>
    <w:rsid w:val="004C7910"/>
    <w:rsid w:val="004D1248"/>
    <w:rsid w:val="004D12A5"/>
    <w:rsid w:val="004D16F6"/>
    <w:rsid w:val="004D19A8"/>
    <w:rsid w:val="004D1DA2"/>
    <w:rsid w:val="004D1E3C"/>
    <w:rsid w:val="004D2EE7"/>
    <w:rsid w:val="004D40E5"/>
    <w:rsid w:val="004D4169"/>
    <w:rsid w:val="004D6650"/>
    <w:rsid w:val="004D6E14"/>
    <w:rsid w:val="004E2F98"/>
    <w:rsid w:val="004E4612"/>
    <w:rsid w:val="004E53AA"/>
    <w:rsid w:val="004E5EA5"/>
    <w:rsid w:val="004E6075"/>
    <w:rsid w:val="004E7C09"/>
    <w:rsid w:val="004F09BD"/>
    <w:rsid w:val="004F1496"/>
    <w:rsid w:val="004F150E"/>
    <w:rsid w:val="004F1C12"/>
    <w:rsid w:val="004F203C"/>
    <w:rsid w:val="004F292F"/>
    <w:rsid w:val="004F2B0A"/>
    <w:rsid w:val="004F4CFD"/>
    <w:rsid w:val="004F4E17"/>
    <w:rsid w:val="004F597E"/>
    <w:rsid w:val="004F776B"/>
    <w:rsid w:val="0050082F"/>
    <w:rsid w:val="00500C56"/>
    <w:rsid w:val="00501713"/>
    <w:rsid w:val="00502EC1"/>
    <w:rsid w:val="0050353B"/>
    <w:rsid w:val="005053DF"/>
    <w:rsid w:val="00506568"/>
    <w:rsid w:val="00511917"/>
    <w:rsid w:val="00514BDC"/>
    <w:rsid w:val="00514C80"/>
    <w:rsid w:val="0051551B"/>
    <w:rsid w:val="005156B5"/>
    <w:rsid w:val="00516169"/>
    <w:rsid w:val="00520C57"/>
    <w:rsid w:val="00521095"/>
    <w:rsid w:val="005219DF"/>
    <w:rsid w:val="0052294E"/>
    <w:rsid w:val="00522D94"/>
    <w:rsid w:val="0052308D"/>
    <w:rsid w:val="00524472"/>
    <w:rsid w:val="00524E82"/>
    <w:rsid w:val="00525EAA"/>
    <w:rsid w:val="0053290F"/>
    <w:rsid w:val="00532E99"/>
    <w:rsid w:val="00533639"/>
    <w:rsid w:val="0053380C"/>
    <w:rsid w:val="00533D89"/>
    <w:rsid w:val="00534D7A"/>
    <w:rsid w:val="00536564"/>
    <w:rsid w:val="005428A6"/>
    <w:rsid w:val="00542BB2"/>
    <w:rsid w:val="00543ECF"/>
    <w:rsid w:val="00544597"/>
    <w:rsid w:val="00544FFE"/>
    <w:rsid w:val="005450C4"/>
    <w:rsid w:val="005473F5"/>
    <w:rsid w:val="005477E7"/>
    <w:rsid w:val="005522DB"/>
    <w:rsid w:val="0055256E"/>
    <w:rsid w:val="00552794"/>
    <w:rsid w:val="005548EE"/>
    <w:rsid w:val="00555CCE"/>
    <w:rsid w:val="00555D05"/>
    <w:rsid w:val="005600F0"/>
    <w:rsid w:val="00562F11"/>
    <w:rsid w:val="00563199"/>
    <w:rsid w:val="0056467C"/>
    <w:rsid w:val="00564874"/>
    <w:rsid w:val="00565043"/>
    <w:rsid w:val="00565BFF"/>
    <w:rsid w:val="00567963"/>
    <w:rsid w:val="005679EA"/>
    <w:rsid w:val="0057009A"/>
    <w:rsid w:val="00571260"/>
    <w:rsid w:val="0057189C"/>
    <w:rsid w:val="005722E2"/>
    <w:rsid w:val="0057288D"/>
    <w:rsid w:val="00572B47"/>
    <w:rsid w:val="00573FC1"/>
    <w:rsid w:val="005741EE"/>
    <w:rsid w:val="0057668E"/>
    <w:rsid w:val="00581250"/>
    <w:rsid w:val="00581567"/>
    <w:rsid w:val="00583F38"/>
    <w:rsid w:val="00593495"/>
    <w:rsid w:val="005958EC"/>
    <w:rsid w:val="00595E83"/>
    <w:rsid w:val="00596530"/>
    <w:rsid w:val="005967F3"/>
    <w:rsid w:val="00597123"/>
    <w:rsid w:val="00597CA4"/>
    <w:rsid w:val="005A03BB"/>
    <w:rsid w:val="005A06DF"/>
    <w:rsid w:val="005A15E2"/>
    <w:rsid w:val="005A2AE6"/>
    <w:rsid w:val="005A2C7A"/>
    <w:rsid w:val="005A42F6"/>
    <w:rsid w:val="005A4406"/>
    <w:rsid w:val="005A5527"/>
    <w:rsid w:val="005A5AE6"/>
    <w:rsid w:val="005A74F6"/>
    <w:rsid w:val="005B1206"/>
    <w:rsid w:val="005B137E"/>
    <w:rsid w:val="005B21B5"/>
    <w:rsid w:val="005B37E8"/>
    <w:rsid w:val="005B70D3"/>
    <w:rsid w:val="005C0056"/>
    <w:rsid w:val="005C0337"/>
    <w:rsid w:val="005C085C"/>
    <w:rsid w:val="005C0CC1"/>
    <w:rsid w:val="005C4200"/>
    <w:rsid w:val="005C79C3"/>
    <w:rsid w:val="005D0597"/>
    <w:rsid w:val="005D062B"/>
    <w:rsid w:val="005D0BF4"/>
    <w:rsid w:val="005D0D06"/>
    <w:rsid w:val="005D12C3"/>
    <w:rsid w:val="005D37E0"/>
    <w:rsid w:val="005D4760"/>
    <w:rsid w:val="005D4C4C"/>
    <w:rsid w:val="005D4DFC"/>
    <w:rsid w:val="005D61D6"/>
    <w:rsid w:val="005D6DB1"/>
    <w:rsid w:val="005D714C"/>
    <w:rsid w:val="005E0565"/>
    <w:rsid w:val="005E08F6"/>
    <w:rsid w:val="005E0BDA"/>
    <w:rsid w:val="005E0D13"/>
    <w:rsid w:val="005E0FB0"/>
    <w:rsid w:val="005E1BD7"/>
    <w:rsid w:val="005E354C"/>
    <w:rsid w:val="005E38AC"/>
    <w:rsid w:val="005E47FB"/>
    <w:rsid w:val="005E5047"/>
    <w:rsid w:val="005E6E8A"/>
    <w:rsid w:val="005E7205"/>
    <w:rsid w:val="005E7371"/>
    <w:rsid w:val="005F116C"/>
    <w:rsid w:val="005F2131"/>
    <w:rsid w:val="005F25B8"/>
    <w:rsid w:val="005F3E6B"/>
    <w:rsid w:val="005F3E99"/>
    <w:rsid w:val="005F4175"/>
    <w:rsid w:val="005F6446"/>
    <w:rsid w:val="005F6DA2"/>
    <w:rsid w:val="005F7AE5"/>
    <w:rsid w:val="0060022A"/>
    <w:rsid w:val="00601502"/>
    <w:rsid w:val="00603023"/>
    <w:rsid w:val="0060320C"/>
    <w:rsid w:val="00604C42"/>
    <w:rsid w:val="00605EF6"/>
    <w:rsid w:val="00606455"/>
    <w:rsid w:val="00607F1C"/>
    <w:rsid w:val="0061046D"/>
    <w:rsid w:val="0061084A"/>
    <w:rsid w:val="0061191C"/>
    <w:rsid w:val="006146EB"/>
    <w:rsid w:val="00614929"/>
    <w:rsid w:val="00615022"/>
    <w:rsid w:val="006163FB"/>
    <w:rsid w:val="00616511"/>
    <w:rsid w:val="006176ED"/>
    <w:rsid w:val="00617FA3"/>
    <w:rsid w:val="006202F3"/>
    <w:rsid w:val="0062097A"/>
    <w:rsid w:val="00621DA6"/>
    <w:rsid w:val="00623959"/>
    <w:rsid w:val="00623CFE"/>
    <w:rsid w:val="00624311"/>
    <w:rsid w:val="006244FF"/>
    <w:rsid w:val="00624CC8"/>
    <w:rsid w:val="006250B1"/>
    <w:rsid w:val="00627221"/>
    <w:rsid w:val="00627EE8"/>
    <w:rsid w:val="00630CA7"/>
    <w:rsid w:val="006316FA"/>
    <w:rsid w:val="00631C5F"/>
    <w:rsid w:val="00631DDA"/>
    <w:rsid w:val="006353B1"/>
    <w:rsid w:val="006370D2"/>
    <w:rsid w:val="00637F26"/>
    <w:rsid w:val="00640312"/>
    <w:rsid w:val="0064074F"/>
    <w:rsid w:val="00641F55"/>
    <w:rsid w:val="0064269A"/>
    <w:rsid w:val="00645E4A"/>
    <w:rsid w:val="00651219"/>
    <w:rsid w:val="00651F1A"/>
    <w:rsid w:val="006525A3"/>
    <w:rsid w:val="00652862"/>
    <w:rsid w:val="00653688"/>
    <w:rsid w:val="00653EA3"/>
    <w:rsid w:val="0065490D"/>
    <w:rsid w:val="006561E8"/>
    <w:rsid w:val="00657246"/>
    <w:rsid w:val="00657B51"/>
    <w:rsid w:val="0066091B"/>
    <w:rsid w:val="00660ABC"/>
    <w:rsid w:val="00660FF7"/>
    <w:rsid w:val="00662079"/>
    <w:rsid w:val="0066211F"/>
    <w:rsid w:val="00664B4F"/>
    <w:rsid w:val="006660E9"/>
    <w:rsid w:val="00667249"/>
    <w:rsid w:val="006673FE"/>
    <w:rsid w:val="00667558"/>
    <w:rsid w:val="00667CBF"/>
    <w:rsid w:val="00670ABC"/>
    <w:rsid w:val="00671523"/>
    <w:rsid w:val="006728B3"/>
    <w:rsid w:val="00672B53"/>
    <w:rsid w:val="006754EF"/>
    <w:rsid w:val="00676B69"/>
    <w:rsid w:val="00676C8D"/>
    <w:rsid w:val="00676F1F"/>
    <w:rsid w:val="00677381"/>
    <w:rsid w:val="006773A2"/>
    <w:rsid w:val="00677414"/>
    <w:rsid w:val="0067745C"/>
    <w:rsid w:val="00680F2F"/>
    <w:rsid w:val="00681905"/>
    <w:rsid w:val="00681B32"/>
    <w:rsid w:val="00681B84"/>
    <w:rsid w:val="00681E85"/>
    <w:rsid w:val="00682EF1"/>
    <w:rsid w:val="006832CF"/>
    <w:rsid w:val="00683C8B"/>
    <w:rsid w:val="00683F0C"/>
    <w:rsid w:val="0068601E"/>
    <w:rsid w:val="00687312"/>
    <w:rsid w:val="00690905"/>
    <w:rsid w:val="0069120B"/>
    <w:rsid w:val="00691F99"/>
    <w:rsid w:val="006923D1"/>
    <w:rsid w:val="006930CE"/>
    <w:rsid w:val="006940CF"/>
    <w:rsid w:val="0069411B"/>
    <w:rsid w:val="0069486B"/>
    <w:rsid w:val="00694F43"/>
    <w:rsid w:val="006A0D8F"/>
    <w:rsid w:val="006A0E5A"/>
    <w:rsid w:val="006A1E2A"/>
    <w:rsid w:val="006A3359"/>
    <w:rsid w:val="006A3D05"/>
    <w:rsid w:val="006A3FB2"/>
    <w:rsid w:val="006A4382"/>
    <w:rsid w:val="006A4904"/>
    <w:rsid w:val="006A4B59"/>
    <w:rsid w:val="006A548F"/>
    <w:rsid w:val="006A61EE"/>
    <w:rsid w:val="006A701A"/>
    <w:rsid w:val="006B1E45"/>
    <w:rsid w:val="006B3224"/>
    <w:rsid w:val="006B44AA"/>
    <w:rsid w:val="006B5C9A"/>
    <w:rsid w:val="006B64DC"/>
    <w:rsid w:val="006B6872"/>
    <w:rsid w:val="006B7917"/>
    <w:rsid w:val="006B7A91"/>
    <w:rsid w:val="006C103C"/>
    <w:rsid w:val="006C1449"/>
    <w:rsid w:val="006C14D5"/>
    <w:rsid w:val="006C2F3D"/>
    <w:rsid w:val="006C4904"/>
    <w:rsid w:val="006C5A8A"/>
    <w:rsid w:val="006C6EED"/>
    <w:rsid w:val="006C706E"/>
    <w:rsid w:val="006C7B78"/>
    <w:rsid w:val="006D11FD"/>
    <w:rsid w:val="006D134E"/>
    <w:rsid w:val="006D214D"/>
    <w:rsid w:val="006D3354"/>
    <w:rsid w:val="006D4256"/>
    <w:rsid w:val="006D4704"/>
    <w:rsid w:val="006D5699"/>
    <w:rsid w:val="006D6A2D"/>
    <w:rsid w:val="006D784D"/>
    <w:rsid w:val="006D7C53"/>
    <w:rsid w:val="006E0855"/>
    <w:rsid w:val="006E15B6"/>
    <w:rsid w:val="006E1E18"/>
    <w:rsid w:val="006E3050"/>
    <w:rsid w:val="006E31CE"/>
    <w:rsid w:val="006E3383"/>
    <w:rsid w:val="006E34D3"/>
    <w:rsid w:val="006E4F07"/>
    <w:rsid w:val="006E5C15"/>
    <w:rsid w:val="006E678A"/>
    <w:rsid w:val="006F1435"/>
    <w:rsid w:val="006F297C"/>
    <w:rsid w:val="006F2E98"/>
    <w:rsid w:val="006F430F"/>
    <w:rsid w:val="006F4CF4"/>
    <w:rsid w:val="006F55FD"/>
    <w:rsid w:val="006F78C4"/>
    <w:rsid w:val="006F7D53"/>
    <w:rsid w:val="00700DD2"/>
    <w:rsid w:val="007013CD"/>
    <w:rsid w:val="00701B11"/>
    <w:rsid w:val="007031A0"/>
    <w:rsid w:val="00705A29"/>
    <w:rsid w:val="00705F49"/>
    <w:rsid w:val="007063A6"/>
    <w:rsid w:val="00707498"/>
    <w:rsid w:val="00707B26"/>
    <w:rsid w:val="00711A65"/>
    <w:rsid w:val="007121ED"/>
    <w:rsid w:val="00714133"/>
    <w:rsid w:val="00714DA4"/>
    <w:rsid w:val="00714EEF"/>
    <w:rsid w:val="007158B2"/>
    <w:rsid w:val="00716081"/>
    <w:rsid w:val="00716DD5"/>
    <w:rsid w:val="0071703F"/>
    <w:rsid w:val="0071772E"/>
    <w:rsid w:val="00717BD8"/>
    <w:rsid w:val="00722B48"/>
    <w:rsid w:val="00724164"/>
    <w:rsid w:val="00725DE7"/>
    <w:rsid w:val="0072636A"/>
    <w:rsid w:val="00726B1D"/>
    <w:rsid w:val="00726B44"/>
    <w:rsid w:val="00727330"/>
    <w:rsid w:val="0072764E"/>
    <w:rsid w:val="00730069"/>
    <w:rsid w:val="007318DD"/>
    <w:rsid w:val="00732312"/>
    <w:rsid w:val="00733167"/>
    <w:rsid w:val="0073526E"/>
    <w:rsid w:val="00740D2C"/>
    <w:rsid w:val="00741476"/>
    <w:rsid w:val="007422BC"/>
    <w:rsid w:val="007447F5"/>
    <w:rsid w:val="00744BF9"/>
    <w:rsid w:val="00745BDD"/>
    <w:rsid w:val="00745E2E"/>
    <w:rsid w:val="00746D8B"/>
    <w:rsid w:val="007514E7"/>
    <w:rsid w:val="007519D0"/>
    <w:rsid w:val="00752623"/>
    <w:rsid w:val="007526A2"/>
    <w:rsid w:val="007536E1"/>
    <w:rsid w:val="007539CA"/>
    <w:rsid w:val="007549C6"/>
    <w:rsid w:val="0075723B"/>
    <w:rsid w:val="0076037F"/>
    <w:rsid w:val="00760F1F"/>
    <w:rsid w:val="00763470"/>
    <w:rsid w:val="0076423E"/>
    <w:rsid w:val="007646CB"/>
    <w:rsid w:val="007651A1"/>
    <w:rsid w:val="00765A24"/>
    <w:rsid w:val="00765B80"/>
    <w:rsid w:val="00765CBA"/>
    <w:rsid w:val="0076658F"/>
    <w:rsid w:val="0076789E"/>
    <w:rsid w:val="0077040A"/>
    <w:rsid w:val="00772D64"/>
    <w:rsid w:val="00773C70"/>
    <w:rsid w:val="00775896"/>
    <w:rsid w:val="00776E38"/>
    <w:rsid w:val="0077774B"/>
    <w:rsid w:val="00780A6D"/>
    <w:rsid w:val="007832D9"/>
    <w:rsid w:val="007836D4"/>
    <w:rsid w:val="00785F68"/>
    <w:rsid w:val="00785FB8"/>
    <w:rsid w:val="00786016"/>
    <w:rsid w:val="00786658"/>
    <w:rsid w:val="00787280"/>
    <w:rsid w:val="00792609"/>
    <w:rsid w:val="00792887"/>
    <w:rsid w:val="00793218"/>
    <w:rsid w:val="00793B7D"/>
    <w:rsid w:val="007943E2"/>
    <w:rsid w:val="00794F2C"/>
    <w:rsid w:val="00795327"/>
    <w:rsid w:val="0079594E"/>
    <w:rsid w:val="0079606C"/>
    <w:rsid w:val="00797048"/>
    <w:rsid w:val="00797C6A"/>
    <w:rsid w:val="00797D6B"/>
    <w:rsid w:val="007A15CF"/>
    <w:rsid w:val="007A261D"/>
    <w:rsid w:val="007A3BC7"/>
    <w:rsid w:val="007A509F"/>
    <w:rsid w:val="007A5AC4"/>
    <w:rsid w:val="007A79C2"/>
    <w:rsid w:val="007B0FDD"/>
    <w:rsid w:val="007B19CD"/>
    <w:rsid w:val="007B19E2"/>
    <w:rsid w:val="007B19E8"/>
    <w:rsid w:val="007B237B"/>
    <w:rsid w:val="007B2E24"/>
    <w:rsid w:val="007B4802"/>
    <w:rsid w:val="007B5EED"/>
    <w:rsid w:val="007B6668"/>
    <w:rsid w:val="007B6B33"/>
    <w:rsid w:val="007C1175"/>
    <w:rsid w:val="007C26D1"/>
    <w:rsid w:val="007C2701"/>
    <w:rsid w:val="007C28E5"/>
    <w:rsid w:val="007C3598"/>
    <w:rsid w:val="007C37E5"/>
    <w:rsid w:val="007C37F4"/>
    <w:rsid w:val="007C441F"/>
    <w:rsid w:val="007C4AC3"/>
    <w:rsid w:val="007D2192"/>
    <w:rsid w:val="007D4FA6"/>
    <w:rsid w:val="007D5847"/>
    <w:rsid w:val="007E3CC8"/>
    <w:rsid w:val="007E40BE"/>
    <w:rsid w:val="007F0021"/>
    <w:rsid w:val="007F0854"/>
    <w:rsid w:val="007F2F52"/>
    <w:rsid w:val="007F46E1"/>
    <w:rsid w:val="007F5105"/>
    <w:rsid w:val="007F5182"/>
    <w:rsid w:val="007F6305"/>
    <w:rsid w:val="007F679A"/>
    <w:rsid w:val="007F7718"/>
    <w:rsid w:val="007F7DAD"/>
    <w:rsid w:val="00800933"/>
    <w:rsid w:val="00800D95"/>
    <w:rsid w:val="00801F71"/>
    <w:rsid w:val="00802D95"/>
    <w:rsid w:val="00804005"/>
    <w:rsid w:val="00805F28"/>
    <w:rsid w:val="008060D3"/>
    <w:rsid w:val="008065DB"/>
    <w:rsid w:val="0080749F"/>
    <w:rsid w:val="0081101A"/>
    <w:rsid w:val="00811D46"/>
    <w:rsid w:val="00811F83"/>
    <w:rsid w:val="00812448"/>
    <w:rsid w:val="008125B0"/>
    <w:rsid w:val="008129D2"/>
    <w:rsid w:val="0081438F"/>
    <w:rsid w:val="008144CB"/>
    <w:rsid w:val="00814BA4"/>
    <w:rsid w:val="0081535A"/>
    <w:rsid w:val="0081751A"/>
    <w:rsid w:val="00817A01"/>
    <w:rsid w:val="00817EFE"/>
    <w:rsid w:val="008205D0"/>
    <w:rsid w:val="008206B5"/>
    <w:rsid w:val="008215B6"/>
    <w:rsid w:val="00821717"/>
    <w:rsid w:val="008229AB"/>
    <w:rsid w:val="00823225"/>
    <w:rsid w:val="00823B96"/>
    <w:rsid w:val="00824210"/>
    <w:rsid w:val="008242CA"/>
    <w:rsid w:val="008256AC"/>
    <w:rsid w:val="008263C0"/>
    <w:rsid w:val="00826483"/>
    <w:rsid w:val="00826CB8"/>
    <w:rsid w:val="00830F80"/>
    <w:rsid w:val="0083113C"/>
    <w:rsid w:val="00832229"/>
    <w:rsid w:val="0083359D"/>
    <w:rsid w:val="00833DD5"/>
    <w:rsid w:val="008355C6"/>
    <w:rsid w:val="00836DD9"/>
    <w:rsid w:val="00840F8A"/>
    <w:rsid w:val="00841183"/>
    <w:rsid w:val="00841422"/>
    <w:rsid w:val="00841D3B"/>
    <w:rsid w:val="00842BE2"/>
    <w:rsid w:val="0084314C"/>
    <w:rsid w:val="00843171"/>
    <w:rsid w:val="00844A24"/>
    <w:rsid w:val="00845EFE"/>
    <w:rsid w:val="00846674"/>
    <w:rsid w:val="00847024"/>
    <w:rsid w:val="00847550"/>
    <w:rsid w:val="00850CF6"/>
    <w:rsid w:val="008512CA"/>
    <w:rsid w:val="008557C3"/>
    <w:rsid w:val="008575C3"/>
    <w:rsid w:val="00860DF3"/>
    <w:rsid w:val="0086126B"/>
    <w:rsid w:val="0086274D"/>
    <w:rsid w:val="00863D28"/>
    <w:rsid w:val="008640CF"/>
    <w:rsid w:val="008648C3"/>
    <w:rsid w:val="00865484"/>
    <w:rsid w:val="00866EAD"/>
    <w:rsid w:val="00873C10"/>
    <w:rsid w:val="00875D97"/>
    <w:rsid w:val="00880E9F"/>
    <w:rsid w:val="00880F26"/>
    <w:rsid w:val="0088119B"/>
    <w:rsid w:val="008849BD"/>
    <w:rsid w:val="00885C00"/>
    <w:rsid w:val="00885DBC"/>
    <w:rsid w:val="00890313"/>
    <w:rsid w:val="0089032A"/>
    <w:rsid w:val="00890654"/>
    <w:rsid w:val="0089269E"/>
    <w:rsid w:val="00892AF7"/>
    <w:rsid w:val="00892CEF"/>
    <w:rsid w:val="00894855"/>
    <w:rsid w:val="00894D9A"/>
    <w:rsid w:val="008952C8"/>
    <w:rsid w:val="0089552F"/>
    <w:rsid w:val="00896BD4"/>
    <w:rsid w:val="00896C2E"/>
    <w:rsid w:val="008A0EEF"/>
    <w:rsid w:val="008A142C"/>
    <w:rsid w:val="008A238B"/>
    <w:rsid w:val="008A5095"/>
    <w:rsid w:val="008A51DA"/>
    <w:rsid w:val="008A608F"/>
    <w:rsid w:val="008A6BFD"/>
    <w:rsid w:val="008A7F23"/>
    <w:rsid w:val="008B12A2"/>
    <w:rsid w:val="008B1A9A"/>
    <w:rsid w:val="008B1AEB"/>
    <w:rsid w:val="008B26E0"/>
    <w:rsid w:val="008B2B4B"/>
    <w:rsid w:val="008B3AEC"/>
    <w:rsid w:val="008B3C97"/>
    <w:rsid w:val="008B4188"/>
    <w:rsid w:val="008B4206"/>
    <w:rsid w:val="008B4FE6"/>
    <w:rsid w:val="008B6C37"/>
    <w:rsid w:val="008B6EFA"/>
    <w:rsid w:val="008B728F"/>
    <w:rsid w:val="008C0CC9"/>
    <w:rsid w:val="008C2BBE"/>
    <w:rsid w:val="008C5001"/>
    <w:rsid w:val="008C5F28"/>
    <w:rsid w:val="008C7B1A"/>
    <w:rsid w:val="008D143C"/>
    <w:rsid w:val="008D1ABE"/>
    <w:rsid w:val="008D2309"/>
    <w:rsid w:val="008D249E"/>
    <w:rsid w:val="008D2E2F"/>
    <w:rsid w:val="008D3614"/>
    <w:rsid w:val="008D4609"/>
    <w:rsid w:val="008D7815"/>
    <w:rsid w:val="008D7ECF"/>
    <w:rsid w:val="008E0835"/>
    <w:rsid w:val="008E0C3C"/>
    <w:rsid w:val="008E13E1"/>
    <w:rsid w:val="008E18F7"/>
    <w:rsid w:val="008E1E10"/>
    <w:rsid w:val="008E24CD"/>
    <w:rsid w:val="008E291B"/>
    <w:rsid w:val="008E2D41"/>
    <w:rsid w:val="008E2D56"/>
    <w:rsid w:val="008E4F2F"/>
    <w:rsid w:val="008E5377"/>
    <w:rsid w:val="008E5A7D"/>
    <w:rsid w:val="008E74B0"/>
    <w:rsid w:val="008E7D02"/>
    <w:rsid w:val="008F016A"/>
    <w:rsid w:val="008F0240"/>
    <w:rsid w:val="008F040E"/>
    <w:rsid w:val="008F278F"/>
    <w:rsid w:val="008F3E65"/>
    <w:rsid w:val="008F5DCD"/>
    <w:rsid w:val="008F5F8D"/>
    <w:rsid w:val="009000CF"/>
    <w:rsid w:val="009008A8"/>
    <w:rsid w:val="00902DFF"/>
    <w:rsid w:val="0090300D"/>
    <w:rsid w:val="009038EA"/>
    <w:rsid w:val="00903C44"/>
    <w:rsid w:val="009063B0"/>
    <w:rsid w:val="00907106"/>
    <w:rsid w:val="009107FD"/>
    <w:rsid w:val="0091137C"/>
    <w:rsid w:val="00911567"/>
    <w:rsid w:val="009123A2"/>
    <w:rsid w:val="00915A64"/>
    <w:rsid w:val="009179CF"/>
    <w:rsid w:val="00917AAE"/>
    <w:rsid w:val="00921DD1"/>
    <w:rsid w:val="00924FE6"/>
    <w:rsid w:val="009251A9"/>
    <w:rsid w:val="00925E95"/>
    <w:rsid w:val="00930699"/>
    <w:rsid w:val="0093113B"/>
    <w:rsid w:val="00931445"/>
    <w:rsid w:val="00931A47"/>
    <w:rsid w:val="00931F69"/>
    <w:rsid w:val="0093319B"/>
    <w:rsid w:val="00933DA4"/>
    <w:rsid w:val="00933FD4"/>
    <w:rsid w:val="00934037"/>
    <w:rsid w:val="00934123"/>
    <w:rsid w:val="00935306"/>
    <w:rsid w:val="0093568B"/>
    <w:rsid w:val="00935743"/>
    <w:rsid w:val="0093707F"/>
    <w:rsid w:val="00940F61"/>
    <w:rsid w:val="009428C5"/>
    <w:rsid w:val="00943BDA"/>
    <w:rsid w:val="00945F89"/>
    <w:rsid w:val="00946E40"/>
    <w:rsid w:val="00947F74"/>
    <w:rsid w:val="009530D1"/>
    <w:rsid w:val="00955774"/>
    <w:rsid w:val="009557A2"/>
    <w:rsid w:val="00955F00"/>
    <w:rsid w:val="009560B5"/>
    <w:rsid w:val="00961517"/>
    <w:rsid w:val="00963197"/>
    <w:rsid w:val="00964EA8"/>
    <w:rsid w:val="009703D6"/>
    <w:rsid w:val="009706E2"/>
    <w:rsid w:val="00970A9A"/>
    <w:rsid w:val="0097181B"/>
    <w:rsid w:val="00971E61"/>
    <w:rsid w:val="00972B1F"/>
    <w:rsid w:val="009738E7"/>
    <w:rsid w:val="00973B15"/>
    <w:rsid w:val="00973E67"/>
    <w:rsid w:val="009750C8"/>
    <w:rsid w:val="0097586A"/>
    <w:rsid w:val="00976DC5"/>
    <w:rsid w:val="00977A0E"/>
    <w:rsid w:val="00977CAC"/>
    <w:rsid w:val="00980649"/>
    <w:rsid w:val="0098069E"/>
    <w:rsid w:val="00980B1C"/>
    <w:rsid w:val="00981672"/>
    <w:rsid w:val="009818C7"/>
    <w:rsid w:val="0098211D"/>
    <w:rsid w:val="00982DD4"/>
    <w:rsid w:val="00983866"/>
    <w:rsid w:val="00983ABF"/>
    <w:rsid w:val="00983E6F"/>
    <w:rsid w:val="009841E5"/>
    <w:rsid w:val="0098426E"/>
    <w:rsid w:val="0098479F"/>
    <w:rsid w:val="00984A8A"/>
    <w:rsid w:val="009857B6"/>
    <w:rsid w:val="00985A8D"/>
    <w:rsid w:val="00985EFB"/>
    <w:rsid w:val="0098635D"/>
    <w:rsid w:val="00986610"/>
    <w:rsid w:val="009877DC"/>
    <w:rsid w:val="009911E4"/>
    <w:rsid w:val="00991F96"/>
    <w:rsid w:val="009924BE"/>
    <w:rsid w:val="009925B4"/>
    <w:rsid w:val="00992E49"/>
    <w:rsid w:val="009932B8"/>
    <w:rsid w:val="00994E88"/>
    <w:rsid w:val="009960F6"/>
    <w:rsid w:val="00996F0A"/>
    <w:rsid w:val="00997E23"/>
    <w:rsid w:val="00997FFD"/>
    <w:rsid w:val="009A1D86"/>
    <w:rsid w:val="009A2438"/>
    <w:rsid w:val="009A34F6"/>
    <w:rsid w:val="009A3B80"/>
    <w:rsid w:val="009A43F2"/>
    <w:rsid w:val="009B049C"/>
    <w:rsid w:val="009B0871"/>
    <w:rsid w:val="009B11C8"/>
    <w:rsid w:val="009B27AA"/>
    <w:rsid w:val="009B2BCF"/>
    <w:rsid w:val="009B2FF8"/>
    <w:rsid w:val="009B5BA3"/>
    <w:rsid w:val="009B633B"/>
    <w:rsid w:val="009B6591"/>
    <w:rsid w:val="009B6BC1"/>
    <w:rsid w:val="009B6D5C"/>
    <w:rsid w:val="009C19BE"/>
    <w:rsid w:val="009C2E0A"/>
    <w:rsid w:val="009C4F59"/>
    <w:rsid w:val="009C50EA"/>
    <w:rsid w:val="009C63D8"/>
    <w:rsid w:val="009D0027"/>
    <w:rsid w:val="009D04BE"/>
    <w:rsid w:val="009D0655"/>
    <w:rsid w:val="009D0ABB"/>
    <w:rsid w:val="009D0D29"/>
    <w:rsid w:val="009D281B"/>
    <w:rsid w:val="009D343E"/>
    <w:rsid w:val="009D61CB"/>
    <w:rsid w:val="009D7048"/>
    <w:rsid w:val="009D7837"/>
    <w:rsid w:val="009E1E98"/>
    <w:rsid w:val="009E3ABE"/>
    <w:rsid w:val="009E3C4B"/>
    <w:rsid w:val="009E4369"/>
    <w:rsid w:val="009E5A62"/>
    <w:rsid w:val="009E5C5D"/>
    <w:rsid w:val="009E7057"/>
    <w:rsid w:val="009F0637"/>
    <w:rsid w:val="009F0BB2"/>
    <w:rsid w:val="009F2A8A"/>
    <w:rsid w:val="009F39B1"/>
    <w:rsid w:val="009F45A0"/>
    <w:rsid w:val="009F62A6"/>
    <w:rsid w:val="009F674F"/>
    <w:rsid w:val="009F6EDC"/>
    <w:rsid w:val="009F75C4"/>
    <w:rsid w:val="009F799E"/>
    <w:rsid w:val="00A01E45"/>
    <w:rsid w:val="00A02020"/>
    <w:rsid w:val="00A04B54"/>
    <w:rsid w:val="00A04ED2"/>
    <w:rsid w:val="00A056CB"/>
    <w:rsid w:val="00A057BC"/>
    <w:rsid w:val="00A068D9"/>
    <w:rsid w:val="00A07A29"/>
    <w:rsid w:val="00A10DC2"/>
    <w:rsid w:val="00A10FF1"/>
    <w:rsid w:val="00A12E36"/>
    <w:rsid w:val="00A12EDC"/>
    <w:rsid w:val="00A1506B"/>
    <w:rsid w:val="00A159BF"/>
    <w:rsid w:val="00A172C5"/>
    <w:rsid w:val="00A17CB2"/>
    <w:rsid w:val="00A21F6A"/>
    <w:rsid w:val="00A23191"/>
    <w:rsid w:val="00A23B2B"/>
    <w:rsid w:val="00A255AF"/>
    <w:rsid w:val="00A25E78"/>
    <w:rsid w:val="00A26B4E"/>
    <w:rsid w:val="00A26D48"/>
    <w:rsid w:val="00A27B25"/>
    <w:rsid w:val="00A30816"/>
    <w:rsid w:val="00A319C0"/>
    <w:rsid w:val="00A32474"/>
    <w:rsid w:val="00A32DF7"/>
    <w:rsid w:val="00A33560"/>
    <w:rsid w:val="00A33A2D"/>
    <w:rsid w:val="00A348D7"/>
    <w:rsid w:val="00A34D73"/>
    <w:rsid w:val="00A35D6C"/>
    <w:rsid w:val="00A364E4"/>
    <w:rsid w:val="00A368ED"/>
    <w:rsid w:val="00A36BCA"/>
    <w:rsid w:val="00A371A5"/>
    <w:rsid w:val="00A373C5"/>
    <w:rsid w:val="00A37A90"/>
    <w:rsid w:val="00A40CC7"/>
    <w:rsid w:val="00A42D0D"/>
    <w:rsid w:val="00A434F7"/>
    <w:rsid w:val="00A437A2"/>
    <w:rsid w:val="00A44ECD"/>
    <w:rsid w:val="00A460B3"/>
    <w:rsid w:val="00A47AD4"/>
    <w:rsid w:val="00A47BDF"/>
    <w:rsid w:val="00A50980"/>
    <w:rsid w:val="00A51CD7"/>
    <w:rsid w:val="00A5247F"/>
    <w:rsid w:val="00A52ADB"/>
    <w:rsid w:val="00A52FDB"/>
    <w:rsid w:val="00A533E8"/>
    <w:rsid w:val="00A535F7"/>
    <w:rsid w:val="00A542D9"/>
    <w:rsid w:val="00A55116"/>
    <w:rsid w:val="00A554E1"/>
    <w:rsid w:val="00A56B9C"/>
    <w:rsid w:val="00A56E64"/>
    <w:rsid w:val="00A576C7"/>
    <w:rsid w:val="00A57AFE"/>
    <w:rsid w:val="00A60793"/>
    <w:rsid w:val="00A60F12"/>
    <w:rsid w:val="00A61A77"/>
    <w:rsid w:val="00A624C3"/>
    <w:rsid w:val="00A63AEF"/>
    <w:rsid w:val="00A63C28"/>
    <w:rsid w:val="00A64F78"/>
    <w:rsid w:val="00A65401"/>
    <w:rsid w:val="00A66239"/>
    <w:rsid w:val="00A6641C"/>
    <w:rsid w:val="00A669A6"/>
    <w:rsid w:val="00A71143"/>
    <w:rsid w:val="00A71D75"/>
    <w:rsid w:val="00A727A8"/>
    <w:rsid w:val="00A72CA6"/>
    <w:rsid w:val="00A75942"/>
    <w:rsid w:val="00A76166"/>
    <w:rsid w:val="00A767D2"/>
    <w:rsid w:val="00A76BD3"/>
    <w:rsid w:val="00A77616"/>
    <w:rsid w:val="00A805DA"/>
    <w:rsid w:val="00A80625"/>
    <w:rsid w:val="00A811B4"/>
    <w:rsid w:val="00A813A3"/>
    <w:rsid w:val="00A817E1"/>
    <w:rsid w:val="00A81F78"/>
    <w:rsid w:val="00A825F0"/>
    <w:rsid w:val="00A847BD"/>
    <w:rsid w:val="00A86EB3"/>
    <w:rsid w:val="00A875AA"/>
    <w:rsid w:val="00A87CDE"/>
    <w:rsid w:val="00A90245"/>
    <w:rsid w:val="00A90C25"/>
    <w:rsid w:val="00A92BAF"/>
    <w:rsid w:val="00A946C5"/>
    <w:rsid w:val="00A94737"/>
    <w:rsid w:val="00A94765"/>
    <w:rsid w:val="00A94BA3"/>
    <w:rsid w:val="00A95C83"/>
    <w:rsid w:val="00A968B8"/>
    <w:rsid w:val="00A96CBA"/>
    <w:rsid w:val="00A97B3D"/>
    <w:rsid w:val="00AA0A7C"/>
    <w:rsid w:val="00AA1575"/>
    <w:rsid w:val="00AA2959"/>
    <w:rsid w:val="00AA4241"/>
    <w:rsid w:val="00AA505B"/>
    <w:rsid w:val="00AB0BF0"/>
    <w:rsid w:val="00AB11F1"/>
    <w:rsid w:val="00AB1ACD"/>
    <w:rsid w:val="00AB277F"/>
    <w:rsid w:val="00AB34D2"/>
    <w:rsid w:val="00AB3D32"/>
    <w:rsid w:val="00AB4099"/>
    <w:rsid w:val="00AB449A"/>
    <w:rsid w:val="00AB4A5F"/>
    <w:rsid w:val="00AB51E4"/>
    <w:rsid w:val="00AC0BC0"/>
    <w:rsid w:val="00AC20F3"/>
    <w:rsid w:val="00AC338F"/>
    <w:rsid w:val="00AC370B"/>
    <w:rsid w:val="00AC39EC"/>
    <w:rsid w:val="00AC4393"/>
    <w:rsid w:val="00AD0327"/>
    <w:rsid w:val="00AD0893"/>
    <w:rsid w:val="00AD0A76"/>
    <w:rsid w:val="00AD14F9"/>
    <w:rsid w:val="00AD1B35"/>
    <w:rsid w:val="00AD2FA3"/>
    <w:rsid w:val="00AD35D6"/>
    <w:rsid w:val="00AD58C5"/>
    <w:rsid w:val="00AD6C91"/>
    <w:rsid w:val="00AD799F"/>
    <w:rsid w:val="00AE0781"/>
    <w:rsid w:val="00AE206F"/>
    <w:rsid w:val="00AE2B4B"/>
    <w:rsid w:val="00AE36C4"/>
    <w:rsid w:val="00AE4493"/>
    <w:rsid w:val="00AE472C"/>
    <w:rsid w:val="00AE5375"/>
    <w:rsid w:val="00AE6CF8"/>
    <w:rsid w:val="00AE7FF2"/>
    <w:rsid w:val="00AF0584"/>
    <w:rsid w:val="00AF12D7"/>
    <w:rsid w:val="00AF2E3D"/>
    <w:rsid w:val="00AF4478"/>
    <w:rsid w:val="00AF4CAC"/>
    <w:rsid w:val="00AF57F3"/>
    <w:rsid w:val="00AF58E8"/>
    <w:rsid w:val="00AF6D84"/>
    <w:rsid w:val="00B00978"/>
    <w:rsid w:val="00B00D99"/>
    <w:rsid w:val="00B0155F"/>
    <w:rsid w:val="00B0262D"/>
    <w:rsid w:val="00B02834"/>
    <w:rsid w:val="00B03E0D"/>
    <w:rsid w:val="00B03E87"/>
    <w:rsid w:val="00B042C2"/>
    <w:rsid w:val="00B045B7"/>
    <w:rsid w:val="00B04805"/>
    <w:rsid w:val="00B054F8"/>
    <w:rsid w:val="00B05F82"/>
    <w:rsid w:val="00B06C00"/>
    <w:rsid w:val="00B06FC2"/>
    <w:rsid w:val="00B06FC8"/>
    <w:rsid w:val="00B11152"/>
    <w:rsid w:val="00B133AF"/>
    <w:rsid w:val="00B14515"/>
    <w:rsid w:val="00B1503A"/>
    <w:rsid w:val="00B2219A"/>
    <w:rsid w:val="00B225F1"/>
    <w:rsid w:val="00B255CE"/>
    <w:rsid w:val="00B266FD"/>
    <w:rsid w:val="00B2745B"/>
    <w:rsid w:val="00B304B9"/>
    <w:rsid w:val="00B31BEE"/>
    <w:rsid w:val="00B31CC8"/>
    <w:rsid w:val="00B3400F"/>
    <w:rsid w:val="00B346D6"/>
    <w:rsid w:val="00B3581B"/>
    <w:rsid w:val="00B36B81"/>
    <w:rsid w:val="00B36FEE"/>
    <w:rsid w:val="00B3729C"/>
    <w:rsid w:val="00B37C80"/>
    <w:rsid w:val="00B403B4"/>
    <w:rsid w:val="00B40972"/>
    <w:rsid w:val="00B40F0E"/>
    <w:rsid w:val="00B42CDC"/>
    <w:rsid w:val="00B43129"/>
    <w:rsid w:val="00B47786"/>
    <w:rsid w:val="00B50026"/>
    <w:rsid w:val="00B5092B"/>
    <w:rsid w:val="00B5194E"/>
    <w:rsid w:val="00B51AF5"/>
    <w:rsid w:val="00B521E3"/>
    <w:rsid w:val="00B5245E"/>
    <w:rsid w:val="00B5252F"/>
    <w:rsid w:val="00B5275F"/>
    <w:rsid w:val="00B530A4"/>
    <w:rsid w:val="00B531FC"/>
    <w:rsid w:val="00B54F03"/>
    <w:rsid w:val="00B55347"/>
    <w:rsid w:val="00B57E5E"/>
    <w:rsid w:val="00B60BF8"/>
    <w:rsid w:val="00B61F37"/>
    <w:rsid w:val="00B6297D"/>
    <w:rsid w:val="00B63512"/>
    <w:rsid w:val="00B658B1"/>
    <w:rsid w:val="00B67E1B"/>
    <w:rsid w:val="00B70470"/>
    <w:rsid w:val="00B704E6"/>
    <w:rsid w:val="00B7098F"/>
    <w:rsid w:val="00B72805"/>
    <w:rsid w:val="00B744E6"/>
    <w:rsid w:val="00B74CD9"/>
    <w:rsid w:val="00B750CE"/>
    <w:rsid w:val="00B750DC"/>
    <w:rsid w:val="00B7770F"/>
    <w:rsid w:val="00B77A89"/>
    <w:rsid w:val="00B77B27"/>
    <w:rsid w:val="00B8023C"/>
    <w:rsid w:val="00B8134E"/>
    <w:rsid w:val="00B81B55"/>
    <w:rsid w:val="00B84613"/>
    <w:rsid w:val="00B855D1"/>
    <w:rsid w:val="00B85673"/>
    <w:rsid w:val="00B860E7"/>
    <w:rsid w:val="00B86D68"/>
    <w:rsid w:val="00B8738B"/>
    <w:rsid w:val="00B87AF0"/>
    <w:rsid w:val="00B9037B"/>
    <w:rsid w:val="00B90A89"/>
    <w:rsid w:val="00B910BD"/>
    <w:rsid w:val="00B93834"/>
    <w:rsid w:val="00B946BC"/>
    <w:rsid w:val="00B9472E"/>
    <w:rsid w:val="00B94A04"/>
    <w:rsid w:val="00B94ACF"/>
    <w:rsid w:val="00B96469"/>
    <w:rsid w:val="00BA0DA2"/>
    <w:rsid w:val="00BA12A1"/>
    <w:rsid w:val="00BA2981"/>
    <w:rsid w:val="00BA29FB"/>
    <w:rsid w:val="00BA2F22"/>
    <w:rsid w:val="00BA40FC"/>
    <w:rsid w:val="00BA42EE"/>
    <w:rsid w:val="00BA48F9"/>
    <w:rsid w:val="00BA49E6"/>
    <w:rsid w:val="00BA578F"/>
    <w:rsid w:val="00BA6334"/>
    <w:rsid w:val="00BA6FBA"/>
    <w:rsid w:val="00BA731B"/>
    <w:rsid w:val="00BB0DCA"/>
    <w:rsid w:val="00BB1A04"/>
    <w:rsid w:val="00BB2666"/>
    <w:rsid w:val="00BB35FA"/>
    <w:rsid w:val="00BB3B90"/>
    <w:rsid w:val="00BB672F"/>
    <w:rsid w:val="00BB6B80"/>
    <w:rsid w:val="00BC00BA"/>
    <w:rsid w:val="00BC07E6"/>
    <w:rsid w:val="00BC0875"/>
    <w:rsid w:val="00BC1CC0"/>
    <w:rsid w:val="00BC345E"/>
    <w:rsid w:val="00BC3773"/>
    <w:rsid w:val="00BC3779"/>
    <w:rsid w:val="00BC381A"/>
    <w:rsid w:val="00BC4BEC"/>
    <w:rsid w:val="00BC54D8"/>
    <w:rsid w:val="00BC6165"/>
    <w:rsid w:val="00BD0301"/>
    <w:rsid w:val="00BD0962"/>
    <w:rsid w:val="00BD1381"/>
    <w:rsid w:val="00BD1A08"/>
    <w:rsid w:val="00BD1EED"/>
    <w:rsid w:val="00BD2CF1"/>
    <w:rsid w:val="00BD3858"/>
    <w:rsid w:val="00BD4135"/>
    <w:rsid w:val="00BD43BB"/>
    <w:rsid w:val="00BD4E4F"/>
    <w:rsid w:val="00BD6A99"/>
    <w:rsid w:val="00BD76E5"/>
    <w:rsid w:val="00BE04FD"/>
    <w:rsid w:val="00BE08D4"/>
    <w:rsid w:val="00BE2672"/>
    <w:rsid w:val="00BE48C5"/>
    <w:rsid w:val="00BE4CD0"/>
    <w:rsid w:val="00BE50ED"/>
    <w:rsid w:val="00BE761C"/>
    <w:rsid w:val="00BE7982"/>
    <w:rsid w:val="00BF04C9"/>
    <w:rsid w:val="00BF070C"/>
    <w:rsid w:val="00BF0DA2"/>
    <w:rsid w:val="00BF109C"/>
    <w:rsid w:val="00BF3355"/>
    <w:rsid w:val="00BF34FA"/>
    <w:rsid w:val="00BF392A"/>
    <w:rsid w:val="00C004B6"/>
    <w:rsid w:val="00C01A06"/>
    <w:rsid w:val="00C047A7"/>
    <w:rsid w:val="00C04EED"/>
    <w:rsid w:val="00C05DE5"/>
    <w:rsid w:val="00C06CAF"/>
    <w:rsid w:val="00C0797E"/>
    <w:rsid w:val="00C10466"/>
    <w:rsid w:val="00C117D7"/>
    <w:rsid w:val="00C11B89"/>
    <w:rsid w:val="00C12D39"/>
    <w:rsid w:val="00C12D9D"/>
    <w:rsid w:val="00C15055"/>
    <w:rsid w:val="00C15C07"/>
    <w:rsid w:val="00C1604D"/>
    <w:rsid w:val="00C166C6"/>
    <w:rsid w:val="00C16C7C"/>
    <w:rsid w:val="00C20789"/>
    <w:rsid w:val="00C21DCC"/>
    <w:rsid w:val="00C22A03"/>
    <w:rsid w:val="00C23B7D"/>
    <w:rsid w:val="00C240A6"/>
    <w:rsid w:val="00C2458D"/>
    <w:rsid w:val="00C27B39"/>
    <w:rsid w:val="00C328A1"/>
    <w:rsid w:val="00C33027"/>
    <w:rsid w:val="00C34A27"/>
    <w:rsid w:val="00C350D5"/>
    <w:rsid w:val="00C36C2D"/>
    <w:rsid w:val="00C36EDB"/>
    <w:rsid w:val="00C371C8"/>
    <w:rsid w:val="00C37667"/>
    <w:rsid w:val="00C37E48"/>
    <w:rsid w:val="00C417BF"/>
    <w:rsid w:val="00C41AAB"/>
    <w:rsid w:val="00C435DB"/>
    <w:rsid w:val="00C44D73"/>
    <w:rsid w:val="00C45B62"/>
    <w:rsid w:val="00C4710A"/>
    <w:rsid w:val="00C50B42"/>
    <w:rsid w:val="00C516FF"/>
    <w:rsid w:val="00C52BF9"/>
    <w:rsid w:val="00C52BFA"/>
    <w:rsid w:val="00C53643"/>
    <w:rsid w:val="00C53D1D"/>
    <w:rsid w:val="00C53F26"/>
    <w:rsid w:val="00C540BC"/>
    <w:rsid w:val="00C547C4"/>
    <w:rsid w:val="00C54F5B"/>
    <w:rsid w:val="00C60752"/>
    <w:rsid w:val="00C621F8"/>
    <w:rsid w:val="00C631C0"/>
    <w:rsid w:val="00C64D4A"/>
    <w:rsid w:val="00C64F7D"/>
    <w:rsid w:val="00C65B5E"/>
    <w:rsid w:val="00C66723"/>
    <w:rsid w:val="00C66976"/>
    <w:rsid w:val="00C67309"/>
    <w:rsid w:val="00C713F9"/>
    <w:rsid w:val="00C715E4"/>
    <w:rsid w:val="00C717AF"/>
    <w:rsid w:val="00C71AC5"/>
    <w:rsid w:val="00C7614E"/>
    <w:rsid w:val="00C762B4"/>
    <w:rsid w:val="00C76976"/>
    <w:rsid w:val="00C77BF1"/>
    <w:rsid w:val="00C808C1"/>
    <w:rsid w:val="00C80CB4"/>
    <w:rsid w:val="00C80D60"/>
    <w:rsid w:val="00C819BB"/>
    <w:rsid w:val="00C82FBD"/>
    <w:rsid w:val="00C82FE4"/>
    <w:rsid w:val="00C8374A"/>
    <w:rsid w:val="00C85267"/>
    <w:rsid w:val="00C86C34"/>
    <w:rsid w:val="00C8721B"/>
    <w:rsid w:val="00C92A54"/>
    <w:rsid w:val="00C9372C"/>
    <w:rsid w:val="00C9470E"/>
    <w:rsid w:val="00C95CEB"/>
    <w:rsid w:val="00C97B6F"/>
    <w:rsid w:val="00CA1054"/>
    <w:rsid w:val="00CA11E1"/>
    <w:rsid w:val="00CA2659"/>
    <w:rsid w:val="00CA4834"/>
    <w:rsid w:val="00CA6145"/>
    <w:rsid w:val="00CA63EB"/>
    <w:rsid w:val="00CA695E"/>
    <w:rsid w:val="00CA69F1"/>
    <w:rsid w:val="00CA76EA"/>
    <w:rsid w:val="00CA7875"/>
    <w:rsid w:val="00CA7F0F"/>
    <w:rsid w:val="00CB0674"/>
    <w:rsid w:val="00CB1214"/>
    <w:rsid w:val="00CB253E"/>
    <w:rsid w:val="00CB29AB"/>
    <w:rsid w:val="00CB35BC"/>
    <w:rsid w:val="00CB3D58"/>
    <w:rsid w:val="00CB5313"/>
    <w:rsid w:val="00CB61E6"/>
    <w:rsid w:val="00CB667C"/>
    <w:rsid w:val="00CB6991"/>
    <w:rsid w:val="00CB7A0E"/>
    <w:rsid w:val="00CB7E1F"/>
    <w:rsid w:val="00CC0530"/>
    <w:rsid w:val="00CC1F95"/>
    <w:rsid w:val="00CC20DA"/>
    <w:rsid w:val="00CC2A62"/>
    <w:rsid w:val="00CC53A6"/>
    <w:rsid w:val="00CC6194"/>
    <w:rsid w:val="00CC6305"/>
    <w:rsid w:val="00CC78A5"/>
    <w:rsid w:val="00CD0003"/>
    <w:rsid w:val="00CD0516"/>
    <w:rsid w:val="00CD0A36"/>
    <w:rsid w:val="00CD10CB"/>
    <w:rsid w:val="00CD17D4"/>
    <w:rsid w:val="00CD519B"/>
    <w:rsid w:val="00CD5A81"/>
    <w:rsid w:val="00CD756B"/>
    <w:rsid w:val="00CD7DB2"/>
    <w:rsid w:val="00CE0A38"/>
    <w:rsid w:val="00CE1E07"/>
    <w:rsid w:val="00CE3306"/>
    <w:rsid w:val="00CE43F0"/>
    <w:rsid w:val="00CE4D5D"/>
    <w:rsid w:val="00CE4D9F"/>
    <w:rsid w:val="00CE6689"/>
    <w:rsid w:val="00CE734F"/>
    <w:rsid w:val="00CF112E"/>
    <w:rsid w:val="00CF12E0"/>
    <w:rsid w:val="00CF1939"/>
    <w:rsid w:val="00CF599B"/>
    <w:rsid w:val="00CF5F4F"/>
    <w:rsid w:val="00CF6660"/>
    <w:rsid w:val="00CF6F46"/>
    <w:rsid w:val="00D04612"/>
    <w:rsid w:val="00D052CA"/>
    <w:rsid w:val="00D07C68"/>
    <w:rsid w:val="00D10982"/>
    <w:rsid w:val="00D122DA"/>
    <w:rsid w:val="00D129CA"/>
    <w:rsid w:val="00D13961"/>
    <w:rsid w:val="00D1454D"/>
    <w:rsid w:val="00D14562"/>
    <w:rsid w:val="00D14748"/>
    <w:rsid w:val="00D1524D"/>
    <w:rsid w:val="00D15B63"/>
    <w:rsid w:val="00D15CEB"/>
    <w:rsid w:val="00D218DC"/>
    <w:rsid w:val="00D21D65"/>
    <w:rsid w:val="00D22705"/>
    <w:rsid w:val="00D23599"/>
    <w:rsid w:val="00D239C8"/>
    <w:rsid w:val="00D24636"/>
    <w:rsid w:val="00D24E56"/>
    <w:rsid w:val="00D25F48"/>
    <w:rsid w:val="00D26315"/>
    <w:rsid w:val="00D309C6"/>
    <w:rsid w:val="00D31643"/>
    <w:rsid w:val="00D31AEB"/>
    <w:rsid w:val="00D31D49"/>
    <w:rsid w:val="00D32724"/>
    <w:rsid w:val="00D32ADB"/>
    <w:rsid w:val="00D32ECD"/>
    <w:rsid w:val="00D32F6B"/>
    <w:rsid w:val="00D34701"/>
    <w:rsid w:val="00D36165"/>
    <w:rsid w:val="00D361E0"/>
    <w:rsid w:val="00D361E4"/>
    <w:rsid w:val="00D36368"/>
    <w:rsid w:val="00D36475"/>
    <w:rsid w:val="00D365A7"/>
    <w:rsid w:val="00D4149C"/>
    <w:rsid w:val="00D42A8F"/>
    <w:rsid w:val="00D430B7"/>
    <w:rsid w:val="00D43184"/>
    <w:rsid w:val="00D4324A"/>
    <w:rsid w:val="00D439CD"/>
    <w:rsid w:val="00D439F6"/>
    <w:rsid w:val="00D442AC"/>
    <w:rsid w:val="00D45051"/>
    <w:rsid w:val="00D459C6"/>
    <w:rsid w:val="00D47F6E"/>
    <w:rsid w:val="00D50729"/>
    <w:rsid w:val="00D50C19"/>
    <w:rsid w:val="00D52835"/>
    <w:rsid w:val="00D53286"/>
    <w:rsid w:val="00D5379E"/>
    <w:rsid w:val="00D53988"/>
    <w:rsid w:val="00D548AF"/>
    <w:rsid w:val="00D54B02"/>
    <w:rsid w:val="00D54DE6"/>
    <w:rsid w:val="00D569BB"/>
    <w:rsid w:val="00D56DEF"/>
    <w:rsid w:val="00D61899"/>
    <w:rsid w:val="00D62356"/>
    <w:rsid w:val="00D62643"/>
    <w:rsid w:val="00D62B9E"/>
    <w:rsid w:val="00D6355C"/>
    <w:rsid w:val="00D64054"/>
    <w:rsid w:val="00D642C8"/>
    <w:rsid w:val="00D64C0F"/>
    <w:rsid w:val="00D6516D"/>
    <w:rsid w:val="00D666CA"/>
    <w:rsid w:val="00D66DA9"/>
    <w:rsid w:val="00D67EED"/>
    <w:rsid w:val="00D70CDD"/>
    <w:rsid w:val="00D727F2"/>
    <w:rsid w:val="00D72EFE"/>
    <w:rsid w:val="00D73019"/>
    <w:rsid w:val="00D73401"/>
    <w:rsid w:val="00D7414B"/>
    <w:rsid w:val="00D74BA2"/>
    <w:rsid w:val="00D76227"/>
    <w:rsid w:val="00D76A67"/>
    <w:rsid w:val="00D7716A"/>
    <w:rsid w:val="00D77D65"/>
    <w:rsid w:val="00D77DE8"/>
    <w:rsid w:val="00D77DF1"/>
    <w:rsid w:val="00D82F46"/>
    <w:rsid w:val="00D83C3D"/>
    <w:rsid w:val="00D854B4"/>
    <w:rsid w:val="00D86AFF"/>
    <w:rsid w:val="00D90F26"/>
    <w:rsid w:val="00D9100E"/>
    <w:rsid w:val="00D91CF3"/>
    <w:rsid w:val="00D91EF2"/>
    <w:rsid w:val="00D92110"/>
    <w:rsid w:val="00D9321A"/>
    <w:rsid w:val="00D94186"/>
    <w:rsid w:val="00D95A44"/>
    <w:rsid w:val="00D95D16"/>
    <w:rsid w:val="00D972B7"/>
    <w:rsid w:val="00D97C76"/>
    <w:rsid w:val="00DA14C3"/>
    <w:rsid w:val="00DA2B6C"/>
    <w:rsid w:val="00DA3156"/>
    <w:rsid w:val="00DA476C"/>
    <w:rsid w:val="00DA6131"/>
    <w:rsid w:val="00DA7874"/>
    <w:rsid w:val="00DA7A2B"/>
    <w:rsid w:val="00DB02B4"/>
    <w:rsid w:val="00DB1CBA"/>
    <w:rsid w:val="00DB2CB1"/>
    <w:rsid w:val="00DB3912"/>
    <w:rsid w:val="00DB3CF6"/>
    <w:rsid w:val="00DB4B23"/>
    <w:rsid w:val="00DB538D"/>
    <w:rsid w:val="00DB5E9F"/>
    <w:rsid w:val="00DC275C"/>
    <w:rsid w:val="00DC2F35"/>
    <w:rsid w:val="00DC4B0D"/>
    <w:rsid w:val="00DC4F09"/>
    <w:rsid w:val="00DC70FD"/>
    <w:rsid w:val="00DC737F"/>
    <w:rsid w:val="00DC744E"/>
    <w:rsid w:val="00DC76B8"/>
    <w:rsid w:val="00DC7EAE"/>
    <w:rsid w:val="00DC7FE1"/>
    <w:rsid w:val="00DD1F6E"/>
    <w:rsid w:val="00DD2A59"/>
    <w:rsid w:val="00DD3391"/>
    <w:rsid w:val="00DD35AE"/>
    <w:rsid w:val="00DD3DC5"/>
    <w:rsid w:val="00DD3F3F"/>
    <w:rsid w:val="00DD5572"/>
    <w:rsid w:val="00DE13ED"/>
    <w:rsid w:val="00DE178D"/>
    <w:rsid w:val="00DE1EC5"/>
    <w:rsid w:val="00DE23BD"/>
    <w:rsid w:val="00DE557B"/>
    <w:rsid w:val="00DE5D80"/>
    <w:rsid w:val="00DE7C7C"/>
    <w:rsid w:val="00DF1F2F"/>
    <w:rsid w:val="00DF4113"/>
    <w:rsid w:val="00DF5037"/>
    <w:rsid w:val="00DF58CD"/>
    <w:rsid w:val="00DF61E6"/>
    <w:rsid w:val="00DF65DE"/>
    <w:rsid w:val="00E0094E"/>
    <w:rsid w:val="00E019A5"/>
    <w:rsid w:val="00E02EC8"/>
    <w:rsid w:val="00E037F5"/>
    <w:rsid w:val="00E04ECB"/>
    <w:rsid w:val="00E05A09"/>
    <w:rsid w:val="00E05AE1"/>
    <w:rsid w:val="00E06CA1"/>
    <w:rsid w:val="00E10B49"/>
    <w:rsid w:val="00E10C96"/>
    <w:rsid w:val="00E1167B"/>
    <w:rsid w:val="00E1295E"/>
    <w:rsid w:val="00E1670A"/>
    <w:rsid w:val="00E172B8"/>
    <w:rsid w:val="00E17FB4"/>
    <w:rsid w:val="00E20B36"/>
    <w:rsid w:val="00E20B75"/>
    <w:rsid w:val="00E214F2"/>
    <w:rsid w:val="00E220CD"/>
    <w:rsid w:val="00E224CA"/>
    <w:rsid w:val="00E2371E"/>
    <w:rsid w:val="00E24BD7"/>
    <w:rsid w:val="00E26170"/>
    <w:rsid w:val="00E2620F"/>
    <w:rsid w:val="00E26523"/>
    <w:rsid w:val="00E2678A"/>
    <w:rsid w:val="00E26809"/>
    <w:rsid w:val="00E269F0"/>
    <w:rsid w:val="00E2756B"/>
    <w:rsid w:val="00E3412D"/>
    <w:rsid w:val="00E40F7F"/>
    <w:rsid w:val="00E4117D"/>
    <w:rsid w:val="00E41E0A"/>
    <w:rsid w:val="00E42240"/>
    <w:rsid w:val="00E45AD2"/>
    <w:rsid w:val="00E4606F"/>
    <w:rsid w:val="00E461C4"/>
    <w:rsid w:val="00E46711"/>
    <w:rsid w:val="00E46E5D"/>
    <w:rsid w:val="00E47344"/>
    <w:rsid w:val="00E4735D"/>
    <w:rsid w:val="00E474C1"/>
    <w:rsid w:val="00E5015C"/>
    <w:rsid w:val="00E51429"/>
    <w:rsid w:val="00E51F93"/>
    <w:rsid w:val="00E5371A"/>
    <w:rsid w:val="00E5401A"/>
    <w:rsid w:val="00E54AA9"/>
    <w:rsid w:val="00E55783"/>
    <w:rsid w:val="00E55D7B"/>
    <w:rsid w:val="00E57322"/>
    <w:rsid w:val="00E61038"/>
    <w:rsid w:val="00E617F4"/>
    <w:rsid w:val="00E628CB"/>
    <w:rsid w:val="00E62AD9"/>
    <w:rsid w:val="00E63459"/>
    <w:rsid w:val="00E638C8"/>
    <w:rsid w:val="00E63F06"/>
    <w:rsid w:val="00E65DAD"/>
    <w:rsid w:val="00E70A8E"/>
    <w:rsid w:val="00E7509B"/>
    <w:rsid w:val="00E75357"/>
    <w:rsid w:val="00E75478"/>
    <w:rsid w:val="00E7676B"/>
    <w:rsid w:val="00E770FF"/>
    <w:rsid w:val="00E81627"/>
    <w:rsid w:val="00E83BAB"/>
    <w:rsid w:val="00E856A7"/>
    <w:rsid w:val="00E86590"/>
    <w:rsid w:val="00E907FF"/>
    <w:rsid w:val="00E90B1D"/>
    <w:rsid w:val="00E91912"/>
    <w:rsid w:val="00E92B1D"/>
    <w:rsid w:val="00E93767"/>
    <w:rsid w:val="00E93DEF"/>
    <w:rsid w:val="00E94001"/>
    <w:rsid w:val="00E942A3"/>
    <w:rsid w:val="00E944BC"/>
    <w:rsid w:val="00E960A0"/>
    <w:rsid w:val="00E96102"/>
    <w:rsid w:val="00E966B8"/>
    <w:rsid w:val="00EA31B5"/>
    <w:rsid w:val="00EA42D1"/>
    <w:rsid w:val="00EA42EF"/>
    <w:rsid w:val="00EA607C"/>
    <w:rsid w:val="00EA67C7"/>
    <w:rsid w:val="00EA7090"/>
    <w:rsid w:val="00EA7D86"/>
    <w:rsid w:val="00EB0B1B"/>
    <w:rsid w:val="00EB132E"/>
    <w:rsid w:val="00EB21CC"/>
    <w:rsid w:val="00EB2808"/>
    <w:rsid w:val="00EB2DD1"/>
    <w:rsid w:val="00EB3916"/>
    <w:rsid w:val="00EB5458"/>
    <w:rsid w:val="00EB6B37"/>
    <w:rsid w:val="00EB6DFB"/>
    <w:rsid w:val="00EB7AA8"/>
    <w:rsid w:val="00EB7E0C"/>
    <w:rsid w:val="00EC0B24"/>
    <w:rsid w:val="00EC0D16"/>
    <w:rsid w:val="00EC0F5A"/>
    <w:rsid w:val="00EC29FE"/>
    <w:rsid w:val="00EC3874"/>
    <w:rsid w:val="00EC3C70"/>
    <w:rsid w:val="00EC4B67"/>
    <w:rsid w:val="00EC5299"/>
    <w:rsid w:val="00EC7EAC"/>
    <w:rsid w:val="00ED1746"/>
    <w:rsid w:val="00ED1F36"/>
    <w:rsid w:val="00ED311D"/>
    <w:rsid w:val="00ED3396"/>
    <w:rsid w:val="00ED3A3D"/>
    <w:rsid w:val="00ED3F1E"/>
    <w:rsid w:val="00ED538A"/>
    <w:rsid w:val="00ED5732"/>
    <w:rsid w:val="00ED617B"/>
    <w:rsid w:val="00ED6FBC"/>
    <w:rsid w:val="00EE0626"/>
    <w:rsid w:val="00EE1209"/>
    <w:rsid w:val="00EE1B2E"/>
    <w:rsid w:val="00EE28FC"/>
    <w:rsid w:val="00EE2F16"/>
    <w:rsid w:val="00EE3209"/>
    <w:rsid w:val="00EE3759"/>
    <w:rsid w:val="00EE3861"/>
    <w:rsid w:val="00EE3D3D"/>
    <w:rsid w:val="00EE47C8"/>
    <w:rsid w:val="00EE5116"/>
    <w:rsid w:val="00EE64EE"/>
    <w:rsid w:val="00EF201A"/>
    <w:rsid w:val="00EF2E73"/>
    <w:rsid w:val="00EF37AB"/>
    <w:rsid w:val="00EF3F4D"/>
    <w:rsid w:val="00EF661B"/>
    <w:rsid w:val="00EF711A"/>
    <w:rsid w:val="00EF7329"/>
    <w:rsid w:val="00EF7683"/>
    <w:rsid w:val="00EF7A2D"/>
    <w:rsid w:val="00F00C5F"/>
    <w:rsid w:val="00F032CB"/>
    <w:rsid w:val="00F04137"/>
    <w:rsid w:val="00F04990"/>
    <w:rsid w:val="00F04F8D"/>
    <w:rsid w:val="00F05B2F"/>
    <w:rsid w:val="00F06DC2"/>
    <w:rsid w:val="00F07434"/>
    <w:rsid w:val="00F109C8"/>
    <w:rsid w:val="00F10AD0"/>
    <w:rsid w:val="00F116CC"/>
    <w:rsid w:val="00F11A88"/>
    <w:rsid w:val="00F12674"/>
    <w:rsid w:val="00F128B2"/>
    <w:rsid w:val="00F12BD1"/>
    <w:rsid w:val="00F12BE6"/>
    <w:rsid w:val="00F13CBF"/>
    <w:rsid w:val="00F14E10"/>
    <w:rsid w:val="00F15327"/>
    <w:rsid w:val="00F168CF"/>
    <w:rsid w:val="00F20BA2"/>
    <w:rsid w:val="00F22A3A"/>
    <w:rsid w:val="00F23A4F"/>
    <w:rsid w:val="00F2555C"/>
    <w:rsid w:val="00F2656C"/>
    <w:rsid w:val="00F26BBB"/>
    <w:rsid w:val="00F27C7B"/>
    <w:rsid w:val="00F31DF3"/>
    <w:rsid w:val="00F3229D"/>
    <w:rsid w:val="00F33AE5"/>
    <w:rsid w:val="00F346E8"/>
    <w:rsid w:val="00F3597D"/>
    <w:rsid w:val="00F36AF6"/>
    <w:rsid w:val="00F37131"/>
    <w:rsid w:val="00F4190E"/>
    <w:rsid w:val="00F41BE9"/>
    <w:rsid w:val="00F4376D"/>
    <w:rsid w:val="00F43C7F"/>
    <w:rsid w:val="00F447AA"/>
    <w:rsid w:val="00F44E3E"/>
    <w:rsid w:val="00F45399"/>
    <w:rsid w:val="00F46342"/>
    <w:rsid w:val="00F465EA"/>
    <w:rsid w:val="00F500AD"/>
    <w:rsid w:val="00F511DA"/>
    <w:rsid w:val="00F51B05"/>
    <w:rsid w:val="00F5285B"/>
    <w:rsid w:val="00F5392F"/>
    <w:rsid w:val="00F54B4E"/>
    <w:rsid w:val="00F54E7B"/>
    <w:rsid w:val="00F55512"/>
    <w:rsid w:val="00F55A88"/>
    <w:rsid w:val="00F56D3A"/>
    <w:rsid w:val="00F60CEF"/>
    <w:rsid w:val="00F618C2"/>
    <w:rsid w:val="00F629C6"/>
    <w:rsid w:val="00F63F2F"/>
    <w:rsid w:val="00F642A5"/>
    <w:rsid w:val="00F65604"/>
    <w:rsid w:val="00F66685"/>
    <w:rsid w:val="00F66A3A"/>
    <w:rsid w:val="00F6794E"/>
    <w:rsid w:val="00F71A25"/>
    <w:rsid w:val="00F727E2"/>
    <w:rsid w:val="00F73199"/>
    <w:rsid w:val="00F73E1D"/>
    <w:rsid w:val="00F74005"/>
    <w:rsid w:val="00F74F44"/>
    <w:rsid w:val="00F76884"/>
    <w:rsid w:val="00F76F60"/>
    <w:rsid w:val="00F772AB"/>
    <w:rsid w:val="00F800A2"/>
    <w:rsid w:val="00F812AD"/>
    <w:rsid w:val="00F83D24"/>
    <w:rsid w:val="00F83DD9"/>
    <w:rsid w:val="00F83F40"/>
    <w:rsid w:val="00F84589"/>
    <w:rsid w:val="00F8522B"/>
    <w:rsid w:val="00F85F64"/>
    <w:rsid w:val="00F8798E"/>
    <w:rsid w:val="00F9081B"/>
    <w:rsid w:val="00F90A1B"/>
    <w:rsid w:val="00F929CB"/>
    <w:rsid w:val="00F92B34"/>
    <w:rsid w:val="00F92D62"/>
    <w:rsid w:val="00F9619D"/>
    <w:rsid w:val="00F971C4"/>
    <w:rsid w:val="00FA0269"/>
    <w:rsid w:val="00FA117A"/>
    <w:rsid w:val="00FA15C9"/>
    <w:rsid w:val="00FA2545"/>
    <w:rsid w:val="00FA3238"/>
    <w:rsid w:val="00FA3D6A"/>
    <w:rsid w:val="00FA5969"/>
    <w:rsid w:val="00FB0D51"/>
    <w:rsid w:val="00FB2A34"/>
    <w:rsid w:val="00FB2E9A"/>
    <w:rsid w:val="00FB386A"/>
    <w:rsid w:val="00FB506D"/>
    <w:rsid w:val="00FB50EA"/>
    <w:rsid w:val="00FB7C1C"/>
    <w:rsid w:val="00FC0786"/>
    <w:rsid w:val="00FC1400"/>
    <w:rsid w:val="00FC273A"/>
    <w:rsid w:val="00FC2FD2"/>
    <w:rsid w:val="00FC451F"/>
    <w:rsid w:val="00FC49EF"/>
    <w:rsid w:val="00FC557F"/>
    <w:rsid w:val="00FC5AC9"/>
    <w:rsid w:val="00FC5FA2"/>
    <w:rsid w:val="00FD131C"/>
    <w:rsid w:val="00FD16EE"/>
    <w:rsid w:val="00FD1830"/>
    <w:rsid w:val="00FD2211"/>
    <w:rsid w:val="00FD3640"/>
    <w:rsid w:val="00FD4099"/>
    <w:rsid w:val="00FD5461"/>
    <w:rsid w:val="00FD6C63"/>
    <w:rsid w:val="00FD7EE8"/>
    <w:rsid w:val="00FE0529"/>
    <w:rsid w:val="00FE36E2"/>
    <w:rsid w:val="00FE449F"/>
    <w:rsid w:val="00FE5431"/>
    <w:rsid w:val="00FE5757"/>
    <w:rsid w:val="00FE5773"/>
    <w:rsid w:val="00FE7580"/>
    <w:rsid w:val="00FF09E9"/>
    <w:rsid w:val="00FF0B5E"/>
    <w:rsid w:val="00FF11AD"/>
    <w:rsid w:val="00FF296F"/>
    <w:rsid w:val="00FF2971"/>
    <w:rsid w:val="00FF34D4"/>
    <w:rsid w:val="00FF350B"/>
    <w:rsid w:val="00FF3BE4"/>
    <w:rsid w:val="00FF53FA"/>
    <w:rsid w:val="00FF6C1A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E3050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548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744E"/>
    <w:pPr>
      <w:suppressAutoHyphens/>
      <w:spacing w:after="120"/>
    </w:pPr>
    <w:rPr>
      <w:rFonts w:eastAsia="Times New Roman"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744E"/>
    <w:rPr>
      <w:rFonts w:eastAsia="Times New Roman" w:cs="Calibri"/>
      <w:kern w:val="1"/>
      <w:lang w:eastAsia="ar-SA"/>
    </w:rPr>
  </w:style>
  <w:style w:type="paragraph" w:styleId="Bezodstpw">
    <w:name w:val="No Spacing"/>
    <w:link w:val="BezodstpwZnak"/>
    <w:uiPriority w:val="99"/>
    <w:qFormat/>
    <w:rsid w:val="006D3354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D33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5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06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4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9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35D0-A775-47EC-A91F-CFF088847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B696F-3325-477D-A369-2EB46751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2829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2023-04-19T11:55:00Z</dcterms:created>
  <dcterms:modified xsi:type="dcterms:W3CDTF">2023-04-19T11:55:00Z</dcterms:modified>
</cp:coreProperties>
</file>