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792B" w14:textId="18DBFDE7" w:rsidR="007307BA" w:rsidRDefault="007307BA" w:rsidP="007307BA">
      <w:pPr>
        <w:pStyle w:val="OZNPROJEKTUwskazaniedatylubwersjiprojektu"/>
      </w:pPr>
      <w:r>
        <w:t>Projekt z dnia</w:t>
      </w:r>
      <w:r w:rsidR="00990D47">
        <w:t xml:space="preserve"> </w:t>
      </w:r>
      <w:r w:rsidR="007F582C">
        <w:t>1</w:t>
      </w:r>
      <w:r w:rsidR="0042390C">
        <w:t>3</w:t>
      </w:r>
      <w:r w:rsidR="00AE2FC4">
        <w:t xml:space="preserve"> kwietnia</w:t>
      </w:r>
      <w:r w:rsidR="00526566">
        <w:t xml:space="preserve"> </w:t>
      </w:r>
      <w:r>
        <w:t>202</w:t>
      </w:r>
      <w:r w:rsidR="00526566">
        <w:t>3</w:t>
      </w:r>
      <w:r>
        <w:t xml:space="preserve"> r.</w:t>
      </w:r>
    </w:p>
    <w:p w14:paraId="4316355F" w14:textId="77777777" w:rsidR="007307BA" w:rsidRDefault="007307BA" w:rsidP="007307BA">
      <w:pPr>
        <w:pStyle w:val="OZNRODZAKTUtznustawalubrozporzdzenieiorganwydajcy"/>
      </w:pPr>
      <w:r>
        <w:t>ustawa</w:t>
      </w:r>
    </w:p>
    <w:p w14:paraId="460A53AE" w14:textId="6673411F" w:rsidR="007307BA" w:rsidRDefault="007307BA" w:rsidP="007307BA">
      <w:pPr>
        <w:pStyle w:val="DATAAKTUdatauchwalenialubwydaniaaktu"/>
      </w:pPr>
      <w:r>
        <w:t>z dnia … 202</w:t>
      </w:r>
      <w:r w:rsidR="00EC1358">
        <w:t>3</w:t>
      </w:r>
      <w:r>
        <w:t xml:space="preserve"> r.</w:t>
      </w:r>
    </w:p>
    <w:p w14:paraId="15390FB5" w14:textId="77777777" w:rsidR="007307BA" w:rsidRPr="007919BC" w:rsidRDefault="007307BA" w:rsidP="007307BA">
      <w:pPr>
        <w:pStyle w:val="TYTUAKTUprzedmiotregulacjiustawylubrozporzdzenia"/>
      </w:pPr>
      <w:r w:rsidRPr="00116E0E">
        <w:t>o zmianie niektórych ustaw w celu ulepszenia środowiska prawnego i instytucjonalnego dla przedsiębiorców</w:t>
      </w:r>
      <w:r>
        <w:rPr>
          <w:rStyle w:val="Odwoanieprzypisudolnego"/>
        </w:rPr>
        <w:footnoteReference w:id="1"/>
      </w:r>
      <w:r>
        <w:rPr>
          <w:rStyle w:val="IGindeksgrny"/>
        </w:rPr>
        <w:t>)</w:t>
      </w:r>
    </w:p>
    <w:p w14:paraId="491C4FE5" w14:textId="3558587A" w:rsidR="007307BA" w:rsidRDefault="007307BA" w:rsidP="007307BA">
      <w:pPr>
        <w:pStyle w:val="ARTartustawynprozporzdzenia"/>
      </w:pPr>
      <w:r w:rsidRPr="00725672">
        <w:rPr>
          <w:rStyle w:val="Ppogrubienie"/>
        </w:rPr>
        <w:t>Art. 1.</w:t>
      </w:r>
      <w:r w:rsidRPr="002D33FC">
        <w:t xml:space="preserve"> </w:t>
      </w:r>
      <w:r>
        <w:t xml:space="preserve">W ustawie z dnia 14 czerwca 1960 r. </w:t>
      </w:r>
      <w:r w:rsidRPr="00CD73B8">
        <w:t>–</w:t>
      </w:r>
      <w:r>
        <w:t xml:space="preserve"> Kodeks postępowania administracyjnego (Dz. U. z 2022 r. poz. 2000</w:t>
      </w:r>
      <w:r w:rsidR="009858DB">
        <w:t xml:space="preserve"> i 2185</w:t>
      </w:r>
      <w:r>
        <w:t>) wprowadza się następujące zmiany:</w:t>
      </w:r>
    </w:p>
    <w:p w14:paraId="0754BDC3" w14:textId="77777777" w:rsidR="009174CB" w:rsidRDefault="00C45073" w:rsidP="00C45073">
      <w:pPr>
        <w:pStyle w:val="PKTpunkt"/>
      </w:pPr>
      <w:r>
        <w:t>1)</w:t>
      </w:r>
      <w:r>
        <w:tab/>
        <w:t>w</w:t>
      </w:r>
      <w:r w:rsidRPr="00C45073">
        <w:t xml:space="preserve"> art. 7b </w:t>
      </w:r>
      <w:r w:rsidR="009174CB">
        <w:t>dodaje się zdanie drugie w brzmieniu:</w:t>
      </w:r>
    </w:p>
    <w:p w14:paraId="197CD55A" w14:textId="025BBB32" w:rsidR="009174CB" w:rsidRPr="009174CB" w:rsidRDefault="00896465" w:rsidP="00ED7E95">
      <w:pPr>
        <w:pStyle w:val="ZUSTzmustartykuempunktem"/>
      </w:pPr>
      <w:r w:rsidRPr="000C10EE">
        <w:lastRenderedPageBreak/>
        <w:t>„</w:t>
      </w:r>
      <w:r w:rsidR="009174CB" w:rsidRPr="001E0988">
        <w:t xml:space="preserve">W toku postępowania organy administracji publicznej </w:t>
      </w:r>
      <w:r w:rsidR="009174CB" w:rsidRPr="009174CB">
        <w:t>mogą również współdziałać z organami władzy publicznej w zakresie i na zasadach określonych w zdaniu pierwszym.</w:t>
      </w:r>
      <w:r w:rsidRPr="00896465">
        <w:t>”</w:t>
      </w:r>
      <w:r w:rsidR="009174CB">
        <w:t>;</w:t>
      </w:r>
    </w:p>
    <w:p w14:paraId="5E31E66C" w14:textId="5F183BD6" w:rsidR="007307BA" w:rsidRDefault="00566001" w:rsidP="007307BA">
      <w:pPr>
        <w:pStyle w:val="PKTpunkt"/>
      </w:pPr>
      <w:r>
        <w:t>2</w:t>
      </w:r>
      <w:r w:rsidR="007307BA">
        <w:t>)</w:t>
      </w:r>
      <w:r w:rsidR="00450FA1">
        <w:tab/>
      </w:r>
      <w:r w:rsidR="007307BA">
        <w:t>po art. 45 dodaje się art. 45a w brzmieniu:</w:t>
      </w:r>
    </w:p>
    <w:p w14:paraId="3B619C18" w14:textId="130D6D37" w:rsidR="007307BA" w:rsidRPr="000C10EE" w:rsidRDefault="007307BA" w:rsidP="007307BA">
      <w:pPr>
        <w:pStyle w:val="ZARTzmartartykuempunktem"/>
      </w:pPr>
      <w:bookmarkStart w:id="4" w:name="_Hlk131424846"/>
      <w:r w:rsidRPr="000C10EE">
        <w:t>„</w:t>
      </w:r>
      <w:r w:rsidR="009858DB">
        <w:t xml:space="preserve">Art. 45a. </w:t>
      </w:r>
      <w:r w:rsidRPr="000C10EE">
        <w:t>§ 1.</w:t>
      </w:r>
      <w:r w:rsidR="00F26CA5">
        <w:t xml:space="preserve"> </w:t>
      </w:r>
      <w:r w:rsidRPr="000C10EE">
        <w:t>Jeżeli podany przez osobę prawną lub jednostkę organizacyjną niemającą osobowości prawnej adres jej siedziby nie istnieje, został wykreślony z rejestru lub jest niezgodny z odpowiednim rejestrem i nie można ustalić miejsca prowadzenia działalności, pismo doręcza się osobie fizycznej upoważnionej do reprezentowania adresata, także wtedy gdy reprezentacja ma charakter łączny z innymi osobami.</w:t>
      </w:r>
    </w:p>
    <w:p w14:paraId="3BC4E20A" w14:textId="77777777" w:rsidR="004E5C33" w:rsidRDefault="007307BA" w:rsidP="007307BA">
      <w:pPr>
        <w:pStyle w:val="ZARTzmartartykuempunktem"/>
      </w:pPr>
      <w:r w:rsidRPr="000C10EE">
        <w:t>§</w:t>
      </w:r>
      <w:r w:rsidR="00091FFB">
        <w:t> </w:t>
      </w:r>
      <w:r w:rsidRPr="000C10EE">
        <w:t>2.</w:t>
      </w:r>
      <w:r w:rsidR="00091FFB">
        <w:t xml:space="preserve"> </w:t>
      </w:r>
      <w:r w:rsidRPr="000C10EE">
        <w:t>W razie niemożności ustalenia adresu osoby fizycznej upoważnionej do reprezentowania adresata, pismo pozostawia się w aktach sprawy ze skutkiem doręczenia.</w:t>
      </w:r>
    </w:p>
    <w:p w14:paraId="2AAE1CE9" w14:textId="2B2F7F8C" w:rsidR="007307BA" w:rsidRDefault="00F26CA5" w:rsidP="007307BA">
      <w:pPr>
        <w:pStyle w:val="ZARTzmartartykuempunktem"/>
      </w:pPr>
      <w:bookmarkStart w:id="5" w:name="_Hlk131426250"/>
      <w:r>
        <w:t xml:space="preserve">§ 3. </w:t>
      </w:r>
      <w:r w:rsidR="004E5C33">
        <w:t xml:space="preserve">Przepisów § 1 i 2 nie stosuje się do </w:t>
      </w:r>
      <w:r w:rsidR="004E4623">
        <w:t>postępowań</w:t>
      </w:r>
      <w:r>
        <w:t xml:space="preserve"> </w:t>
      </w:r>
      <w:r w:rsidR="004E4623">
        <w:t>wszczynanych</w:t>
      </w:r>
      <w:r>
        <w:t xml:space="preserve"> na wniosek.</w:t>
      </w:r>
      <w:r w:rsidR="007307BA" w:rsidRPr="000C10EE">
        <w:t>”</w:t>
      </w:r>
      <w:r w:rsidR="007307BA">
        <w:t>;</w:t>
      </w:r>
    </w:p>
    <w:bookmarkEnd w:id="4"/>
    <w:bookmarkEnd w:id="5"/>
    <w:p w14:paraId="7497E877" w14:textId="4727C9C1" w:rsidR="007307BA" w:rsidRPr="00CD73B8" w:rsidRDefault="00566001" w:rsidP="004845E9">
      <w:pPr>
        <w:pStyle w:val="PKTpunkt"/>
      </w:pPr>
      <w:r>
        <w:t>3</w:t>
      </w:r>
      <w:r w:rsidR="007307BA">
        <w:t>)</w:t>
      </w:r>
      <w:r w:rsidR="007307BA">
        <w:tab/>
      </w:r>
      <w:r w:rsidR="007307BA" w:rsidRPr="00CD73B8">
        <w:t>w art. 50 § 1 otrzymuje brzmienie:</w:t>
      </w:r>
    </w:p>
    <w:p w14:paraId="02BE0490" w14:textId="77777777" w:rsidR="007307BA" w:rsidRDefault="007307BA" w:rsidP="007307BA">
      <w:pPr>
        <w:pStyle w:val="ZUSTzmustartykuempunktem"/>
      </w:pPr>
      <w:r w:rsidRPr="00CD73B8">
        <w:t xml:space="preserve">„§ 1. Jeżeli jest to </w:t>
      </w:r>
      <w:hyperlink r:id="rId9" w:history="1">
        <w:r w:rsidRPr="00CD73B8">
          <w:t>niezbędne</w:t>
        </w:r>
      </w:hyperlink>
      <w:r w:rsidRPr="00CD73B8">
        <w:t xml:space="preserve"> dla rozstrzygnięcia sprawy lub dla wykonywania czynności urzędowych, organ administracji publicznej może wzywać osoby do złożenia wyjaśnień lub zeznań na piśmie, a w uzasadnionych przypadkach także do udziału w podejmowanych czynnościach osobiście lub przez pełnomocnika.”;</w:t>
      </w:r>
    </w:p>
    <w:p w14:paraId="16E97951" w14:textId="02AC48E7" w:rsidR="007307BA" w:rsidRPr="00CD73B8" w:rsidRDefault="00BE285D" w:rsidP="007307BA">
      <w:pPr>
        <w:pStyle w:val="PKTpunkt"/>
      </w:pPr>
      <w:bookmarkStart w:id="6" w:name="mip58657471"/>
      <w:bookmarkStart w:id="7" w:name="mip58657472"/>
      <w:bookmarkStart w:id="8" w:name="mip58657474"/>
      <w:bookmarkStart w:id="9" w:name="mip58657475"/>
      <w:bookmarkStart w:id="10" w:name="mip58657476"/>
      <w:bookmarkStart w:id="11" w:name="mip58657477"/>
      <w:bookmarkStart w:id="12" w:name="_Hlk130561076"/>
      <w:bookmarkEnd w:id="6"/>
      <w:bookmarkEnd w:id="7"/>
      <w:bookmarkEnd w:id="8"/>
      <w:bookmarkEnd w:id="9"/>
      <w:bookmarkEnd w:id="10"/>
      <w:bookmarkEnd w:id="11"/>
      <w:r>
        <w:t>4</w:t>
      </w:r>
      <w:r w:rsidR="007307BA" w:rsidRPr="00CD73B8">
        <w:t>)</w:t>
      </w:r>
      <w:r w:rsidR="007307BA" w:rsidRPr="00CD73B8">
        <w:tab/>
        <w:t>w art. 54:</w:t>
      </w:r>
    </w:p>
    <w:p w14:paraId="15DFC7A2" w14:textId="77777777" w:rsidR="007307BA" w:rsidRPr="00CD73B8" w:rsidRDefault="007307BA" w:rsidP="007307BA">
      <w:pPr>
        <w:pStyle w:val="LITlitera"/>
      </w:pPr>
      <w:r w:rsidRPr="00CD73B8">
        <w:t>a)</w:t>
      </w:r>
      <w:r w:rsidRPr="00CD73B8">
        <w:tab/>
        <w:t>w § 1 pkt 4 otrzymuje brzmienie:</w:t>
      </w:r>
    </w:p>
    <w:p w14:paraId="44FA55F6" w14:textId="16FA108F" w:rsidR="007307BA" w:rsidRPr="00CD73B8" w:rsidRDefault="007307BA" w:rsidP="007307BA">
      <w:pPr>
        <w:pStyle w:val="ZLITPKTzmpktliter"/>
      </w:pPr>
      <w:r w:rsidRPr="00CD73B8">
        <w:t>„4)</w:t>
      </w:r>
      <w:r w:rsidRPr="00CD73B8">
        <w:tab/>
      </w:r>
      <w:bookmarkStart w:id="13" w:name="mip58657478"/>
      <w:bookmarkStart w:id="14" w:name="mip58657483"/>
      <w:bookmarkEnd w:id="13"/>
      <w:bookmarkEnd w:id="14"/>
      <w:r w:rsidRPr="00CD73B8">
        <w:t xml:space="preserve">czy wezwany </w:t>
      </w:r>
      <w:r w:rsidR="00A56446">
        <w:t>powinien</w:t>
      </w:r>
      <w:r w:rsidR="00A56446" w:rsidRPr="00CD73B8">
        <w:t xml:space="preserve"> </w:t>
      </w:r>
      <w:r w:rsidRPr="00CD73B8">
        <w:t xml:space="preserve">złożyć wyjaśnienie lub zeznanie na piśmie, czy </w:t>
      </w:r>
      <w:r w:rsidR="00A56446">
        <w:t xml:space="preserve">uzasadnione jest stawiennictwo </w:t>
      </w:r>
      <w:r w:rsidRPr="00CD73B8">
        <w:t>osobiście lub przez pełnomocnika;”,</w:t>
      </w:r>
    </w:p>
    <w:p w14:paraId="52C09C7A" w14:textId="77777777" w:rsidR="007307BA" w:rsidRPr="00CD73B8" w:rsidRDefault="007307BA" w:rsidP="007307BA">
      <w:pPr>
        <w:pStyle w:val="LITlitera"/>
      </w:pPr>
      <w:r w:rsidRPr="00CD73B8">
        <w:t>b)</w:t>
      </w:r>
      <w:r w:rsidRPr="00CD73B8">
        <w:tab/>
        <w:t>po § 1a dodaje się § 1b w brzmieniu:</w:t>
      </w:r>
    </w:p>
    <w:p w14:paraId="423FD38E" w14:textId="5773EA2B" w:rsidR="007307BA" w:rsidRDefault="007307BA" w:rsidP="007307BA">
      <w:pPr>
        <w:pStyle w:val="ZLITUSTzmustliter"/>
      </w:pPr>
      <w:r w:rsidRPr="00CD73B8">
        <w:t>„§ 1b. Wezwanie do udziału w podejmowanych czynnościach osobiście lub przez pełnomocnika zawiera uzasadnienie.”</w:t>
      </w:r>
      <w:r>
        <w:t>;</w:t>
      </w:r>
    </w:p>
    <w:bookmarkEnd w:id="12"/>
    <w:p w14:paraId="4DAFB24A" w14:textId="6ED31623" w:rsidR="00A550AF" w:rsidRPr="00A550AF" w:rsidRDefault="00BE285D" w:rsidP="00EF1D27">
      <w:pPr>
        <w:pStyle w:val="PKTpunkt"/>
      </w:pPr>
      <w:r>
        <w:t>5</w:t>
      </w:r>
      <w:r w:rsidR="00A550AF">
        <w:t>)</w:t>
      </w:r>
      <w:r w:rsidR="00A550AF">
        <w:tab/>
      </w:r>
      <w:r w:rsidR="00A550AF" w:rsidRPr="00A550AF">
        <w:t>w art. 96b po § 1 dodaje się § 1a w brzmieniu:</w:t>
      </w:r>
    </w:p>
    <w:p w14:paraId="6857A775" w14:textId="43CB60C3" w:rsidR="00A550AF" w:rsidRPr="00A550AF" w:rsidRDefault="00A550AF" w:rsidP="00A550AF">
      <w:pPr>
        <w:pStyle w:val="ZUSTzmustartykuempunktem"/>
      </w:pPr>
      <w:r w:rsidRPr="00A550AF">
        <w:t xml:space="preserve">„§ 1a. Organ administracji publicznej z urzędu zawiadamia strony oraz organ, o którym mowa w art. 106 § 1, w przypadku gdy ten organ nie zajął stanowiska, o możliwości przeprowadzenia mediacji: </w:t>
      </w:r>
    </w:p>
    <w:p w14:paraId="05C026E6" w14:textId="3D424414" w:rsidR="00A550AF" w:rsidRPr="00A550AF" w:rsidRDefault="00A550AF" w:rsidP="00A550AF">
      <w:pPr>
        <w:pStyle w:val="ZPKTzmpktartykuempunktem"/>
      </w:pPr>
      <w:r w:rsidRPr="00A550AF">
        <w:t>1)</w:t>
      </w:r>
      <w:r w:rsidRPr="00A550AF">
        <w:tab/>
        <w:t>w sprawie, której</w:t>
      </w:r>
      <w:r w:rsidR="00285E31">
        <w:t xml:space="preserve"> charakter na to pozwala oraz w której</w:t>
      </w:r>
      <w:r w:rsidRPr="00A550AF">
        <w:t>:</w:t>
      </w:r>
    </w:p>
    <w:p w14:paraId="37A0EE8B" w14:textId="18C17FCB" w:rsidR="00A550AF" w:rsidRPr="00A550AF" w:rsidRDefault="00A550AF" w:rsidP="00684E67">
      <w:pPr>
        <w:pStyle w:val="ZLITwPKTzmlitwpktartykuempunktem"/>
      </w:pPr>
      <w:r w:rsidRPr="00A550AF">
        <w:t>a)</w:t>
      </w:r>
      <w:r w:rsidRPr="00A550AF">
        <w:tab/>
        <w:t>w postępowaniu bierze udział więcej niż jedna strona</w:t>
      </w:r>
      <w:r w:rsidR="00684E67">
        <w:t>,</w:t>
      </w:r>
      <w:r w:rsidRPr="00A550AF">
        <w:t xml:space="preserve"> </w:t>
      </w:r>
    </w:p>
    <w:p w14:paraId="01891377" w14:textId="38BB0E1C" w:rsidR="00A550AF" w:rsidRPr="00A550AF" w:rsidRDefault="00791EA5" w:rsidP="00684E67">
      <w:pPr>
        <w:pStyle w:val="ZLITwPKTzmlitwpktartykuempunktem"/>
      </w:pPr>
      <w:r>
        <w:t>b</w:t>
      </w:r>
      <w:r w:rsidR="00A550AF" w:rsidRPr="00A550AF">
        <w:t>)</w:t>
      </w:r>
      <w:r w:rsidR="00A550AF" w:rsidRPr="00A550AF">
        <w:tab/>
        <w:t>organ administracji publicznej ma zamiar wydać decyzję na niekorzyść strony;</w:t>
      </w:r>
    </w:p>
    <w:p w14:paraId="02BC7C60" w14:textId="77777777" w:rsidR="00A550AF" w:rsidRPr="00A550AF" w:rsidRDefault="00A550AF" w:rsidP="00A550AF">
      <w:pPr>
        <w:pStyle w:val="ZPKTzmpktartykuempunktem"/>
      </w:pPr>
      <w:r w:rsidRPr="00A550AF">
        <w:t>2)</w:t>
      </w:r>
      <w:r w:rsidRPr="00A550AF">
        <w:tab/>
        <w:t xml:space="preserve">w </w:t>
      </w:r>
      <w:bookmarkStart w:id="15" w:name="mip64797452"/>
      <w:bookmarkEnd w:id="15"/>
      <w:r w:rsidRPr="00A550AF">
        <w:t xml:space="preserve">sprawie o: </w:t>
      </w:r>
    </w:p>
    <w:p w14:paraId="13FC0E93" w14:textId="0DAAF3AA" w:rsidR="00A550AF" w:rsidRPr="00A550AF" w:rsidRDefault="00A550AF" w:rsidP="00433C4C">
      <w:pPr>
        <w:pStyle w:val="ZLITwPKTzmlitwpktartykuempunktem"/>
      </w:pPr>
      <w:r w:rsidRPr="00A550AF">
        <w:lastRenderedPageBreak/>
        <w:t>a)</w:t>
      </w:r>
      <w:r w:rsidRPr="00A550AF">
        <w:tab/>
        <w:t>odroczenie terminu wykonania administracyjnej kary pieniężnej lub rozłożenie jej na raty</w:t>
      </w:r>
      <w:r w:rsidR="00A56446">
        <w:t>,</w:t>
      </w:r>
    </w:p>
    <w:p w14:paraId="47C7D602" w14:textId="6B7C539A" w:rsidR="00A550AF" w:rsidRPr="00A550AF" w:rsidRDefault="00A550AF" w:rsidP="00433C4C">
      <w:pPr>
        <w:pStyle w:val="ZLITwPKTzmlitwpktartykuempunktem"/>
      </w:pPr>
      <w:bookmarkStart w:id="16" w:name="mip64797453"/>
      <w:bookmarkEnd w:id="16"/>
      <w:r w:rsidRPr="00A550AF">
        <w:t>b)</w:t>
      </w:r>
      <w:r w:rsidRPr="00A550AF">
        <w:tab/>
        <w:t>odroczenie terminu wykonania zaległej administracyjnej kary pieniężnej lub rozłożenie jej na raty</w:t>
      </w:r>
      <w:r w:rsidR="00A56446">
        <w:t>,</w:t>
      </w:r>
    </w:p>
    <w:p w14:paraId="5869E98C" w14:textId="42E6D803" w:rsidR="00A550AF" w:rsidRPr="00A550AF" w:rsidRDefault="00A550AF" w:rsidP="00433C4C">
      <w:pPr>
        <w:pStyle w:val="ZLITwPKTzmlitwpktartykuempunktem"/>
      </w:pPr>
      <w:bookmarkStart w:id="17" w:name="mip64797454"/>
      <w:bookmarkEnd w:id="17"/>
      <w:r w:rsidRPr="00A550AF">
        <w:t>c)</w:t>
      </w:r>
      <w:r w:rsidRPr="00A550AF">
        <w:tab/>
        <w:t>umorzenie administracyjnej kary pieniężnej w całości lub części</w:t>
      </w:r>
      <w:r w:rsidR="00A56446">
        <w:t>,</w:t>
      </w:r>
    </w:p>
    <w:p w14:paraId="723187B5" w14:textId="77777777" w:rsidR="00A550AF" w:rsidRPr="00A550AF" w:rsidRDefault="00A550AF" w:rsidP="00433C4C">
      <w:pPr>
        <w:pStyle w:val="ZLITwPKTzmlitwpktartykuempunktem"/>
      </w:pPr>
      <w:bookmarkStart w:id="18" w:name="mip64797455"/>
      <w:bookmarkEnd w:id="18"/>
      <w:r w:rsidRPr="00A550AF">
        <w:t>d)</w:t>
      </w:r>
      <w:r w:rsidRPr="00A550AF">
        <w:tab/>
        <w:t>umorzenie odsetek za zwłokę w całości lub części;</w:t>
      </w:r>
    </w:p>
    <w:p w14:paraId="14EB504F" w14:textId="3494358A" w:rsidR="00A550AF" w:rsidRDefault="00A550AF" w:rsidP="00EF1D27">
      <w:pPr>
        <w:pStyle w:val="ZPKTzmpktartykuempunktem"/>
      </w:pPr>
      <w:r w:rsidRPr="00A550AF">
        <w:t>3)</w:t>
      </w:r>
      <w:r w:rsidRPr="00A550AF">
        <w:tab/>
      </w:r>
      <w:r w:rsidR="00285E31">
        <w:t xml:space="preserve">w sprawie, której charakter na to pozwala, </w:t>
      </w:r>
      <w:r w:rsidRPr="00A550AF">
        <w:t>w postępowaniu odwoławczym.”</w:t>
      </w:r>
      <w:r>
        <w:t>;</w:t>
      </w:r>
    </w:p>
    <w:p w14:paraId="477CCB9E" w14:textId="336A04FF" w:rsidR="00091FFB" w:rsidRPr="00091FFB" w:rsidRDefault="00BE285D" w:rsidP="00091FFB">
      <w:pPr>
        <w:pStyle w:val="PKTpunkt"/>
      </w:pPr>
      <w:r>
        <w:t>6</w:t>
      </w:r>
      <w:r w:rsidR="00091FFB">
        <w:t>)</w:t>
      </w:r>
      <w:r w:rsidR="00091FFB">
        <w:tab/>
        <w:t>w art. 97 dodaje się</w:t>
      </w:r>
      <w:r w:rsidR="00091FFB" w:rsidRPr="00091FFB">
        <w:t xml:space="preserve"> § 4 i § 5 w brzmieniu:</w:t>
      </w:r>
    </w:p>
    <w:p w14:paraId="199C3502" w14:textId="3D435CF8" w:rsidR="00091FFB" w:rsidRPr="00091FFB" w:rsidRDefault="00091FFB" w:rsidP="00091FFB">
      <w:pPr>
        <w:pStyle w:val="ZUSTzmustartykuempunktem"/>
      </w:pPr>
      <w:r>
        <w:t>„</w:t>
      </w:r>
      <w:r w:rsidRPr="00091FFB">
        <w:t>§ 4. Jeżeli w okresie trzech lat od daty zawieszenia postępowania nie ustąpią przyczyny uzasadniające zawieszenie postępowania, o których mowa w § 1 pkt 1</w:t>
      </w:r>
      <w:r w:rsidR="00274F74" w:rsidRPr="00CD73B8">
        <w:t>–</w:t>
      </w:r>
      <w:r w:rsidRPr="00091FFB">
        <w:t xml:space="preserve">4, organ administracji publicznej umarza postępowanie, </w:t>
      </w:r>
      <w:r w:rsidR="00906822">
        <w:t>o ile</w:t>
      </w:r>
      <w:r w:rsidRPr="00091FFB">
        <w:t xml:space="preserve"> nie sprzeciwiają się temu strony oraz nie zagraża to interesowi społecznemu.</w:t>
      </w:r>
    </w:p>
    <w:p w14:paraId="10EF4D7F" w14:textId="3F539F82" w:rsidR="00091FFB" w:rsidRDefault="00091FFB" w:rsidP="00091FFB">
      <w:pPr>
        <w:pStyle w:val="ZUSTzmustartykuempunktem"/>
      </w:pPr>
      <w:r w:rsidRPr="00913429">
        <w:t xml:space="preserve">§ </w:t>
      </w:r>
      <w:r w:rsidRPr="00091FFB">
        <w:t>5</w:t>
      </w:r>
      <w:r w:rsidR="00A328FC">
        <w:t>.</w:t>
      </w:r>
      <w:r w:rsidR="00ED7E95">
        <w:t xml:space="preserve"> </w:t>
      </w:r>
      <w:r w:rsidRPr="00091FFB">
        <w:t>Przepisu § 4 nie stosuje się do postępowań administracyjnych wszcz</w:t>
      </w:r>
      <w:r w:rsidR="00835FA0">
        <w:t>ętych</w:t>
      </w:r>
      <w:r w:rsidRPr="00091FFB">
        <w:t xml:space="preserve"> z</w:t>
      </w:r>
      <w:r w:rsidR="007126CD">
        <w:t> </w:t>
      </w:r>
      <w:r w:rsidRPr="00091FFB">
        <w:t>urzędu.”</w:t>
      </w:r>
      <w:r>
        <w:t>;</w:t>
      </w:r>
    </w:p>
    <w:p w14:paraId="25A3C342" w14:textId="2FE50602" w:rsidR="007307BA" w:rsidRDefault="00BE285D" w:rsidP="007307BA">
      <w:pPr>
        <w:pStyle w:val="PKTpunkt"/>
      </w:pPr>
      <w:r>
        <w:t>7</w:t>
      </w:r>
      <w:r w:rsidR="007307BA">
        <w:t>)</w:t>
      </w:r>
      <w:r w:rsidR="007307BA">
        <w:tab/>
        <w:t>w art. 109 dodaje się § 3 i § 4</w:t>
      </w:r>
      <w:r w:rsidR="009858DB">
        <w:t xml:space="preserve"> </w:t>
      </w:r>
      <w:r w:rsidR="007307BA">
        <w:t>w brzmieniu:</w:t>
      </w:r>
    </w:p>
    <w:p w14:paraId="16867832" w14:textId="58269200" w:rsidR="007307BA" w:rsidRDefault="007307BA" w:rsidP="007307BA">
      <w:pPr>
        <w:pStyle w:val="ZUSTzmustartykuempunktem"/>
      </w:pPr>
      <w:r>
        <w:t>„§</w:t>
      </w:r>
      <w:r>
        <w:rPr>
          <w:rFonts w:hint="eastAsia"/>
        </w:rPr>
        <w:t xml:space="preserve"> </w:t>
      </w:r>
      <w:r w:rsidRPr="006C7FDB">
        <w:t>3.</w:t>
      </w:r>
      <w:r>
        <w:t xml:space="preserve"> Załączniki do decyzji doręcza się w postaci papierowej albo</w:t>
      </w:r>
      <w:r w:rsidR="00FF3332">
        <w:t>,</w:t>
      </w:r>
      <w:r>
        <w:t xml:space="preserve"> za zgodą strony</w:t>
      </w:r>
      <w:r w:rsidR="00FF3332">
        <w:t>,</w:t>
      </w:r>
      <w:r>
        <w:t xml:space="preserve"> mogą być doręczone na innym trwałym nośniku informacji.</w:t>
      </w:r>
    </w:p>
    <w:p w14:paraId="3FBDD900" w14:textId="77777777" w:rsidR="007307BA" w:rsidRDefault="007307BA" w:rsidP="007307BA">
      <w:pPr>
        <w:pStyle w:val="ZUSTzmustartykuempunktem"/>
      </w:pPr>
      <w:r>
        <w:t xml:space="preserve">§ 4. Przez trwały nośnik informacji rozumie się </w:t>
      </w:r>
      <w:r w:rsidRPr="00BE32AE">
        <w:t>każdy nośnik informacji umożliwiający przechowywanie przez czas niezbędny, wynikający z charakteru informacji oraz celu ich sporządzenia lub przekazania, zawartych na nim informacji w</w:t>
      </w:r>
      <w:r>
        <w:t> </w:t>
      </w:r>
      <w:r w:rsidRPr="00BE32AE">
        <w:t>sposób uniemożliwiający ich zmianę lub pozwalający na odtworzenie informacji w</w:t>
      </w:r>
      <w:r>
        <w:t> </w:t>
      </w:r>
      <w:r w:rsidRPr="00BE32AE">
        <w:t>wersji i formie, w jakiej zostały sporządzone lub przekazane</w:t>
      </w:r>
      <w:r>
        <w:t>.”;</w:t>
      </w:r>
    </w:p>
    <w:p w14:paraId="629139EB" w14:textId="7F56DCBA" w:rsidR="00C45073" w:rsidRPr="00BE285D" w:rsidRDefault="00BE285D" w:rsidP="00BE285D">
      <w:pPr>
        <w:pStyle w:val="PKTpunkt"/>
      </w:pPr>
      <w:r w:rsidRPr="00020A1C">
        <w:rPr>
          <w:rStyle w:val="IGindeksgrny"/>
          <w:vertAlign w:val="baseline"/>
        </w:rPr>
        <w:t>8</w:t>
      </w:r>
      <w:r w:rsidR="007307BA" w:rsidRPr="00BE285D">
        <w:rPr>
          <w:rStyle w:val="IGindeksgrny"/>
          <w:vertAlign w:val="baseline"/>
        </w:rPr>
        <w:t>)</w:t>
      </w:r>
      <w:r w:rsidR="00C45073" w:rsidRPr="00BE285D">
        <w:rPr>
          <w:rStyle w:val="IGindeksgrny"/>
          <w:vertAlign w:val="baseline"/>
        </w:rPr>
        <w:tab/>
        <w:t xml:space="preserve">w </w:t>
      </w:r>
      <w:r w:rsidR="00C45073" w:rsidRPr="00BE285D">
        <w:t>art. 132 § 1 otrzymuje brzmienie:</w:t>
      </w:r>
    </w:p>
    <w:p w14:paraId="7867DBA3" w14:textId="78110756" w:rsidR="00C45073" w:rsidRPr="00C45073" w:rsidRDefault="00C45073" w:rsidP="00ED7E95">
      <w:pPr>
        <w:pStyle w:val="ZUSTzmustartykuempunktem"/>
      </w:pPr>
      <w:r>
        <w:t>„</w:t>
      </w:r>
      <w:r w:rsidRPr="00C45073">
        <w:t>§</w:t>
      </w:r>
      <w:r w:rsidR="009A62B5">
        <w:tab/>
      </w:r>
      <w:r w:rsidRPr="00C45073">
        <w:t>1. Jeżeli odwołanie wniosły wszystkie strony, a organ administracji publicznej, który wydał decyzję, uzna, że to odwołanie zasługuje w całości na uwzględnienie, może wydać nową decyzję, w której:</w:t>
      </w:r>
    </w:p>
    <w:p w14:paraId="4361F24D" w14:textId="704FFCAD" w:rsidR="00C45073" w:rsidRPr="00C45073" w:rsidRDefault="009A62B5" w:rsidP="009A62B5">
      <w:pPr>
        <w:pStyle w:val="ZPKTzmpktartykuempunktem"/>
      </w:pPr>
      <w:r>
        <w:t>1)</w:t>
      </w:r>
      <w:r>
        <w:tab/>
      </w:r>
      <w:r w:rsidR="00C45073" w:rsidRPr="00040891">
        <w:t xml:space="preserve">uchyli zaskarżoną decyzję i w tym zakresie </w:t>
      </w:r>
      <w:r w:rsidR="00107B5D" w:rsidRPr="00040891">
        <w:t>orzek</w:t>
      </w:r>
      <w:r w:rsidR="00107B5D">
        <w:t>nie</w:t>
      </w:r>
      <w:r w:rsidR="00107B5D" w:rsidRPr="00040891">
        <w:t xml:space="preserve"> </w:t>
      </w:r>
      <w:r w:rsidR="00C45073" w:rsidRPr="00040891">
        <w:t xml:space="preserve">co do istoty sprawy albo uchylając tę decyzję </w:t>
      </w:r>
      <w:r w:rsidR="00316D05" w:rsidRPr="00316D05">
        <w:t>–</w:t>
      </w:r>
      <w:r w:rsidR="00C45073" w:rsidRPr="00040891">
        <w:t xml:space="preserve"> </w:t>
      </w:r>
      <w:r w:rsidR="00107B5D">
        <w:t>umorzy</w:t>
      </w:r>
      <w:r w:rsidR="00C45073" w:rsidRPr="00040891">
        <w:t xml:space="preserve"> postępowanie</w:t>
      </w:r>
      <w:r w:rsidR="00107B5D">
        <w:t>,</w:t>
      </w:r>
      <w:r w:rsidR="00C45073" w:rsidRPr="00040891">
        <w:t xml:space="preserve"> lub </w:t>
      </w:r>
    </w:p>
    <w:p w14:paraId="1F995801" w14:textId="3213C6C0" w:rsidR="00C45073" w:rsidRPr="00C45073" w:rsidRDefault="009A62B5" w:rsidP="009A62B5">
      <w:pPr>
        <w:pStyle w:val="ZPKTzmpktartykuempunktem"/>
      </w:pPr>
      <w:r>
        <w:t>2)</w:t>
      </w:r>
      <w:r>
        <w:tab/>
      </w:r>
      <w:r w:rsidR="00C45073" w:rsidRPr="00040891">
        <w:t>zmieni zaskarżoną decyzję.</w:t>
      </w:r>
      <w:r w:rsidR="00C45073" w:rsidRPr="00C45073">
        <w:t>”</w:t>
      </w:r>
      <w:r>
        <w:t>;</w:t>
      </w:r>
    </w:p>
    <w:p w14:paraId="3B437CB8" w14:textId="7BD21797" w:rsidR="00107B5D" w:rsidRPr="00BE285D" w:rsidRDefault="00BE285D" w:rsidP="00BE285D">
      <w:pPr>
        <w:pStyle w:val="PKTpunkt"/>
      </w:pPr>
      <w:bookmarkStart w:id="19" w:name="_Hlk131421183"/>
      <w:r w:rsidRPr="00020A1C">
        <w:rPr>
          <w:rStyle w:val="IGindeksgrny"/>
          <w:vertAlign w:val="baseline"/>
        </w:rPr>
        <w:t>9</w:t>
      </w:r>
      <w:r w:rsidR="00C45073" w:rsidRPr="00BE285D">
        <w:rPr>
          <w:rStyle w:val="IGindeksgrny"/>
          <w:vertAlign w:val="baseline"/>
        </w:rPr>
        <w:t>)</w:t>
      </w:r>
      <w:r w:rsidR="007307BA" w:rsidRPr="00BE285D">
        <w:rPr>
          <w:rStyle w:val="IGindeksgrny"/>
          <w:vertAlign w:val="baseline"/>
        </w:rPr>
        <w:tab/>
      </w:r>
      <w:r w:rsidR="00107B5D" w:rsidRPr="00BE285D">
        <w:t xml:space="preserve">art. 133 otrzymuje brzmienie: </w:t>
      </w:r>
    </w:p>
    <w:p w14:paraId="55B89340" w14:textId="04373735" w:rsidR="00107B5D" w:rsidRDefault="00107B5D" w:rsidP="00107B5D">
      <w:pPr>
        <w:pStyle w:val="ZARTzmartartykuempunktem"/>
      </w:pPr>
      <w:r>
        <w:t xml:space="preserve">„Art. 133. </w:t>
      </w:r>
      <w:r w:rsidR="005D35EA" w:rsidRPr="00C45073">
        <w:t>§</w:t>
      </w:r>
      <w:r w:rsidR="005D35EA">
        <w:t xml:space="preserve"> </w:t>
      </w:r>
      <w:r>
        <w:t xml:space="preserve">1. </w:t>
      </w:r>
      <w:r w:rsidRPr="00790E17">
        <w:t>Organ administracji publicznej, który wydał decyzję, obowiązany jest przesłać odwołanie</w:t>
      </w:r>
      <w:r>
        <w:t xml:space="preserve"> </w:t>
      </w:r>
      <w:r w:rsidRPr="00790E17">
        <w:t xml:space="preserve">wraz z aktami sprawy organowi odwoławczemu w terminie czternastu </w:t>
      </w:r>
      <w:r w:rsidRPr="00790E17">
        <w:lastRenderedPageBreak/>
        <w:t>dni od dnia, w którym otrzymał odwołanie, jeżeli w tym terminie nie wydał nowej decyzji w</w:t>
      </w:r>
      <w:r>
        <w:t> </w:t>
      </w:r>
      <w:r w:rsidRPr="00790E17">
        <w:t>myśl art. 132.</w:t>
      </w:r>
    </w:p>
    <w:p w14:paraId="7B3F5DD1" w14:textId="1B72D9CA" w:rsidR="00107B5D" w:rsidRDefault="005D35EA" w:rsidP="00ED7E95">
      <w:pPr>
        <w:pStyle w:val="ZUSTzmustartykuempunktem"/>
      </w:pPr>
      <w:r w:rsidRPr="00C45073">
        <w:t>§</w:t>
      </w:r>
      <w:r>
        <w:t xml:space="preserve"> </w:t>
      </w:r>
      <w:r w:rsidR="00107B5D">
        <w:t>2. A</w:t>
      </w:r>
      <w:r w:rsidR="00107B5D" w:rsidRPr="007307BA">
        <w:t>kta sprawy prowadzone w całości w postaci elektronicznej mogą być przesyłane wraz z odwołaniem na adres do doręczeń elektronicznych organu odwoławczego.</w:t>
      </w:r>
      <w:r w:rsidR="00107B5D" w:rsidRPr="00584A80">
        <w:t>”</w:t>
      </w:r>
      <w:r w:rsidR="00107B5D" w:rsidRPr="007307BA">
        <w:t>;</w:t>
      </w:r>
    </w:p>
    <w:bookmarkEnd w:id="19"/>
    <w:p w14:paraId="13EC70B9" w14:textId="0FC0B49E" w:rsidR="00790E17" w:rsidRDefault="00A56446" w:rsidP="00790E17">
      <w:pPr>
        <w:pStyle w:val="PKTpunkt"/>
      </w:pPr>
      <w:r>
        <w:t>1</w:t>
      </w:r>
      <w:r w:rsidR="00BE285D">
        <w:t>0</w:t>
      </w:r>
      <w:r w:rsidR="00316D05">
        <w:t>)</w:t>
      </w:r>
      <w:r w:rsidR="00316D05">
        <w:tab/>
      </w:r>
      <w:r w:rsidR="00790E17">
        <w:t>po art. 139 dodaje się art. 139a w brzmieniu:</w:t>
      </w:r>
    </w:p>
    <w:p w14:paraId="70AD21ED" w14:textId="4A2245F2" w:rsidR="00790E17" w:rsidRPr="00790E17" w:rsidRDefault="00790E17" w:rsidP="00790E17">
      <w:pPr>
        <w:pStyle w:val="ZARTzmartartykuempunktem"/>
      </w:pPr>
      <w:r>
        <w:t>„Art. 139a</w:t>
      </w:r>
      <w:r w:rsidR="00107B5D">
        <w:t>.</w:t>
      </w:r>
      <w:r>
        <w:t xml:space="preserve"> </w:t>
      </w:r>
      <w:r w:rsidRPr="00790E17">
        <w:t xml:space="preserve">§ 1. W przypadku, o którym mowa w art. 138 § 2, organ pierwszej instancji, </w:t>
      </w:r>
      <w:bookmarkStart w:id="20" w:name="_Hlk117779416"/>
      <w:r w:rsidRPr="00790E17">
        <w:t xml:space="preserve">przy ponownym rozpatrzeniu sprawy </w:t>
      </w:r>
      <w:bookmarkEnd w:id="20"/>
      <w:r w:rsidRPr="00790E17">
        <w:t>obowiązany jest wziąć pod uwagę okoliczności wskazane przez organ odwoławczy.</w:t>
      </w:r>
    </w:p>
    <w:p w14:paraId="3CFB6E32" w14:textId="7ADB559C" w:rsidR="00790E17" w:rsidRPr="00790E17" w:rsidRDefault="00790E17" w:rsidP="00790E17">
      <w:pPr>
        <w:pStyle w:val="ZUSTzmustartykuempunktem"/>
      </w:pPr>
      <w:r w:rsidRPr="00894120">
        <w:t xml:space="preserve">§ </w:t>
      </w:r>
      <w:r w:rsidRPr="00790E17">
        <w:t xml:space="preserve">2. </w:t>
      </w:r>
      <w:r w:rsidR="00107B5D">
        <w:t>W</w:t>
      </w:r>
      <w:r w:rsidRPr="00790E17">
        <w:t xml:space="preserve"> przypadku stwierdzenia nieuzasadnionego naruszenia przez organ pierwszej instancji obowiązku, o którym mowa w § 1, </w:t>
      </w:r>
      <w:r w:rsidR="00107B5D">
        <w:t xml:space="preserve">organ odwoławczy </w:t>
      </w:r>
      <w:r w:rsidRPr="00790E17">
        <w:t>zarządza wyjaśnienie przyczyn i ustalenie osób winnych naruszenia tego obowiązku, a w razie potrzeby także podjęcie środków zapobiegających naruszeniu tego obowiązku w przyszłości.</w:t>
      </w:r>
    </w:p>
    <w:p w14:paraId="14BF39A0" w14:textId="2B1422FD" w:rsidR="00790E17" w:rsidRDefault="00790E17" w:rsidP="00790E17">
      <w:pPr>
        <w:pStyle w:val="ZUSTzmustartykuempunktem"/>
      </w:pPr>
      <w:r w:rsidRPr="00A152A7">
        <w:t xml:space="preserve">§ </w:t>
      </w:r>
      <w:r w:rsidRPr="00790E17">
        <w:t>3.</w:t>
      </w:r>
      <w:r w:rsidR="007633A4">
        <w:tab/>
      </w:r>
      <w:r w:rsidRPr="00790E17">
        <w:t>Pracownik organu administracji publicznej podlega odpowiedzialności porządkowej lub dyscyplinarnej albo innej odpowiedzialności przewidzianej w</w:t>
      </w:r>
      <w:r w:rsidR="000E05B3">
        <w:t> </w:t>
      </w:r>
      <w:r w:rsidRPr="00790E17">
        <w:t>przepisach prawa, jeżeli z nieuzasadnionych przyczyn naruszył obowiązek, o którym mowa w § 1.”</w:t>
      </w:r>
      <w:r w:rsidR="000E05B3">
        <w:t>;</w:t>
      </w:r>
    </w:p>
    <w:p w14:paraId="42B577D5" w14:textId="61076DF1" w:rsidR="00E21AF8" w:rsidRDefault="00A56446" w:rsidP="00E21AF8">
      <w:pPr>
        <w:pStyle w:val="PKTpunkt"/>
      </w:pPr>
      <w:r>
        <w:t>1</w:t>
      </w:r>
      <w:r w:rsidR="00BE285D">
        <w:t>1</w:t>
      </w:r>
      <w:r w:rsidR="00E21AF8" w:rsidRPr="00E21AF8">
        <w:t>)</w:t>
      </w:r>
      <w:r w:rsidR="004845E9">
        <w:tab/>
      </w:r>
      <w:r w:rsidR="00E21AF8" w:rsidRPr="00E21AF8">
        <w:t>w art. 189k:</w:t>
      </w:r>
    </w:p>
    <w:p w14:paraId="399BCCD7" w14:textId="557F707E" w:rsidR="00E21AF8" w:rsidRPr="00E21AF8" w:rsidRDefault="00E21AF8" w:rsidP="007633A4">
      <w:pPr>
        <w:pStyle w:val="LITlitera"/>
      </w:pPr>
      <w:r w:rsidRPr="00E21AF8">
        <w:t>a)</w:t>
      </w:r>
      <w:r w:rsidR="007633A4">
        <w:tab/>
      </w:r>
      <w:r w:rsidRPr="00E21AF8">
        <w:t xml:space="preserve">w § 1 </w:t>
      </w:r>
      <w:r w:rsidR="00107B5D">
        <w:t xml:space="preserve">w </w:t>
      </w:r>
      <w:r w:rsidRPr="00E21AF8">
        <w:t>pkt 2 po wyrazach „na raty” dodaje się wyrazy „wraz z odsetkami za zwłokę</w:t>
      </w:r>
      <w:r w:rsidR="00107B5D" w:rsidRPr="00E21AF8">
        <w:t>”</w:t>
      </w:r>
      <w:r w:rsidR="00107B5D">
        <w:t>,</w:t>
      </w:r>
    </w:p>
    <w:p w14:paraId="1F774E78" w14:textId="4DF82BA0" w:rsidR="007633A4" w:rsidRPr="007633A4" w:rsidRDefault="007633A4" w:rsidP="007633A4">
      <w:pPr>
        <w:pStyle w:val="LITlitera"/>
      </w:pPr>
      <w:r w:rsidRPr="007633A4">
        <w:t>b)</w:t>
      </w:r>
      <w:r>
        <w:tab/>
        <w:t xml:space="preserve">po § 2 </w:t>
      </w:r>
      <w:r w:rsidRPr="007633A4">
        <w:t>dodaje się § 2a w brzmieniu:</w:t>
      </w:r>
    </w:p>
    <w:p w14:paraId="5DA31AE0" w14:textId="10377E75" w:rsidR="007633A4" w:rsidRPr="007633A4" w:rsidRDefault="007633A4" w:rsidP="007633A4">
      <w:pPr>
        <w:pStyle w:val="ZUSTzmustartykuempunktem"/>
      </w:pPr>
      <w:r w:rsidRPr="007633A4">
        <w:t>„§</w:t>
      </w:r>
      <w:r>
        <w:tab/>
      </w:r>
      <w:r w:rsidRPr="007633A4">
        <w:t>2a.</w:t>
      </w:r>
      <w:r>
        <w:tab/>
      </w:r>
      <w:r w:rsidRPr="007633A4">
        <w:t>Od zaległej administracyjnej kary pieniężnej, której zapłata została odroczona lub rozłożona na raty, odsetki za zwłokę są naliczane do dnia wniesienia wniosku strony o jej odroczenie lub rozłożenie na raty, włącznie z tym dniem.”;</w:t>
      </w:r>
    </w:p>
    <w:p w14:paraId="60B28585" w14:textId="7F2F9C62" w:rsidR="007307BA" w:rsidRDefault="00A56446" w:rsidP="007307BA">
      <w:pPr>
        <w:pStyle w:val="PKTpunkt"/>
      </w:pPr>
      <w:r>
        <w:t>1</w:t>
      </w:r>
      <w:r w:rsidR="00BE285D">
        <w:t>2</w:t>
      </w:r>
      <w:r w:rsidR="007307BA">
        <w:t>)</w:t>
      </w:r>
      <w:r w:rsidR="007307BA">
        <w:tab/>
      </w:r>
      <w:r w:rsidR="007307BA" w:rsidRPr="00584A80">
        <w:t>po art. 189k dodaje się art. 189</w:t>
      </w:r>
      <w:r w:rsidR="007307BA">
        <w:t>l</w:t>
      </w:r>
      <w:r w:rsidR="007307BA" w:rsidRPr="00584A80">
        <w:t xml:space="preserve"> w brzmieniu</w:t>
      </w:r>
      <w:r w:rsidR="007126CD">
        <w:t>:</w:t>
      </w:r>
    </w:p>
    <w:p w14:paraId="3BB9200D" w14:textId="6EFAD032" w:rsidR="007307BA" w:rsidRPr="00DD0CA7" w:rsidRDefault="007307BA" w:rsidP="007307BA">
      <w:pPr>
        <w:pStyle w:val="ZARTzmartartykuempunktem"/>
      </w:pPr>
      <w:r w:rsidRPr="00DD0CA7">
        <w:t>„Art. 189l</w:t>
      </w:r>
      <w:r w:rsidR="00692DCE">
        <w:t>.</w:t>
      </w:r>
      <w:r w:rsidRPr="00DD0CA7">
        <w:t xml:space="preserve"> § 1. Organ administracji publicznej, który nałożył administracyjną karę pieniężną, może z urzędu udzielić ulg w wykonaniu administracyjnej kary pieniężnej, o</w:t>
      </w:r>
      <w:r w:rsidR="000E05B3">
        <w:t> </w:t>
      </w:r>
      <w:r w:rsidRPr="00DD0CA7">
        <w:t>których mowa w art. 189k § 1 pkt 3 i 4, jeżeli:</w:t>
      </w:r>
    </w:p>
    <w:p w14:paraId="480F594E" w14:textId="6DE09C71" w:rsidR="007307BA" w:rsidRPr="00584A80" w:rsidRDefault="007307BA" w:rsidP="00B727CB">
      <w:pPr>
        <w:pStyle w:val="ZPKTzmpktartykuempunktem"/>
      </w:pPr>
      <w:r w:rsidRPr="00584A80">
        <w:t>1)</w:t>
      </w:r>
      <w:r w:rsidR="00B727CB">
        <w:tab/>
      </w:r>
      <w:r w:rsidR="00B727CB" w:rsidRPr="00B727CB">
        <w:t>egzekucja administracyjna będzie bezskuteczna z powodu braku majątku lub źródła dochodu zobowiązanego, z których jest możliwe wyegzekwowanie środków pieniężnych przewyższających koszty dochodzenia oraz koszty egzekucyjne</w:t>
      </w:r>
      <w:r w:rsidRPr="00584A80">
        <w:t>;</w:t>
      </w:r>
    </w:p>
    <w:p w14:paraId="0FE1E339" w14:textId="0863FC57" w:rsidR="007307BA" w:rsidRPr="00584A80" w:rsidRDefault="007307BA" w:rsidP="007307BA">
      <w:pPr>
        <w:pStyle w:val="ZPKTzmpktartykuempunktem"/>
      </w:pPr>
      <w:r w:rsidRPr="00584A80">
        <w:t>2)</w:t>
      </w:r>
      <w:r w:rsidR="00450FA1">
        <w:tab/>
      </w:r>
      <w:r w:rsidRPr="00584A80">
        <w:t>kwota zaległej administracyjnej kary pieniężnej nie została zaspokojona w</w:t>
      </w:r>
      <w:r w:rsidR="000E05B3">
        <w:t> </w:t>
      </w:r>
      <w:r w:rsidRPr="00584A80">
        <w:t>zakończonym postępowaniu likwidacyjnym lub upadłościowym;</w:t>
      </w:r>
    </w:p>
    <w:p w14:paraId="67D6CC09" w14:textId="5EB9C03A" w:rsidR="007307BA" w:rsidRPr="00584A80" w:rsidRDefault="007307BA" w:rsidP="007307BA">
      <w:pPr>
        <w:pStyle w:val="ZPKTzmpktartykuempunktem"/>
      </w:pPr>
      <w:r w:rsidRPr="00584A80">
        <w:lastRenderedPageBreak/>
        <w:t>3)</w:t>
      </w:r>
      <w:r w:rsidR="00450FA1">
        <w:tab/>
      </w:r>
      <w:r w:rsidRPr="00584A80">
        <w:t>strona zmarła, nie pozostawiając żadnego majątku albo pozostawiła majątek niepodlegający egzekucji na podstawie odrębnych przepisów, albo pozostawiła przedmioty codziennego użytku domowego, których łączna wartość nie przekracza kwoty 6000 zł, a odpowiedzialność z tytułu kwoty zaległej administracyjnej kary pieniężnej nie przechodzi z mocy prawa na osoby trzecie.</w:t>
      </w:r>
    </w:p>
    <w:p w14:paraId="365E564D" w14:textId="77777777" w:rsidR="007307BA" w:rsidRPr="00584A80" w:rsidRDefault="007307BA" w:rsidP="007307BA">
      <w:pPr>
        <w:pStyle w:val="ZUSTzmustartykuempunktem"/>
      </w:pPr>
      <w:r w:rsidRPr="00584A80">
        <w:t>§ 2. Przepis art. 189k § 2 stosuje się odpowiednio.</w:t>
      </w:r>
    </w:p>
    <w:p w14:paraId="5C21AA6D" w14:textId="72F8E5D4" w:rsidR="007307BA" w:rsidRDefault="007307BA" w:rsidP="007307BA">
      <w:pPr>
        <w:pStyle w:val="ZUSTzmustartykuempunktem"/>
      </w:pPr>
      <w:r w:rsidRPr="00584A80">
        <w:t>§ 3. W przypadkach, o których mowa w § 1 pkt 2 i 3, decyzję o udzieleniu ulgi w</w:t>
      </w:r>
      <w:r w:rsidR="000E05B3">
        <w:t> </w:t>
      </w:r>
      <w:r w:rsidRPr="00584A80">
        <w:t>wykonaniu zaległej administracyjnej kary pieniężnej pozostawia się w aktach sprawy ze skutkiem doręczenia.”</w:t>
      </w:r>
      <w:r w:rsidR="00C12B90">
        <w:t>;</w:t>
      </w:r>
    </w:p>
    <w:p w14:paraId="43F024B5" w14:textId="250E2F51" w:rsidR="00C12B90" w:rsidRPr="00C12B90" w:rsidRDefault="00A56446" w:rsidP="00DD1A6A">
      <w:pPr>
        <w:pStyle w:val="PKTpunkt"/>
      </w:pPr>
      <w:r>
        <w:t>1</w:t>
      </w:r>
      <w:r w:rsidR="00BE285D">
        <w:t>3</w:t>
      </w:r>
      <w:r w:rsidR="00C12B90" w:rsidRPr="00C12B90">
        <w:t>)</w:t>
      </w:r>
      <w:r w:rsidR="00C12B90">
        <w:tab/>
      </w:r>
      <w:r w:rsidR="00C12B90" w:rsidRPr="00C12B90">
        <w:t>w art. 262</w:t>
      </w:r>
      <w:r w:rsidR="00DD1A6A">
        <w:t xml:space="preserve"> </w:t>
      </w:r>
      <w:r w:rsidR="00C12B90" w:rsidRPr="00C12B90">
        <w:t>§ 2 otrzymuje brzmienie:</w:t>
      </w:r>
    </w:p>
    <w:p w14:paraId="481E3E20" w14:textId="12B007BF" w:rsidR="00C12B90" w:rsidRDefault="00DD1A6A" w:rsidP="00DD1A6A">
      <w:pPr>
        <w:pStyle w:val="ZUSTzmustartykuempunktem"/>
      </w:pPr>
      <w:r w:rsidRPr="00DD0CA7">
        <w:t>„</w:t>
      </w:r>
      <w:r w:rsidR="00C12B90" w:rsidRPr="00DD1A6A">
        <w:t>§</w:t>
      </w:r>
      <w:r w:rsidR="00C12B90" w:rsidRPr="00DD1A6A">
        <w:tab/>
        <w:t>2.</w:t>
      </w:r>
      <w:r>
        <w:t xml:space="preserve"> Na żądanie organu administracji publicznej strona obowiązana jest wnieść zaliczkę w określonej wysokości na pokrycie kosztów post</w:t>
      </w:r>
      <w:r w:rsidR="00692DCE">
        <w:t>ę</w:t>
      </w:r>
      <w:r>
        <w:t>powania.</w:t>
      </w:r>
      <w:r w:rsidRPr="00584A80">
        <w:t>”</w:t>
      </w:r>
      <w:r>
        <w:t>.</w:t>
      </w:r>
    </w:p>
    <w:p w14:paraId="779A637C" w14:textId="781A7965" w:rsidR="00935D89" w:rsidRPr="00935D89" w:rsidRDefault="00935D89" w:rsidP="00935D89">
      <w:pPr>
        <w:pStyle w:val="ARTartustawynprozporzdzenia"/>
      </w:pPr>
      <w:r w:rsidRPr="00935D89">
        <w:rPr>
          <w:rStyle w:val="Ppogrubienie"/>
        </w:rPr>
        <w:t>Art. 2.</w:t>
      </w:r>
      <w:r w:rsidR="00020A1C">
        <w:rPr>
          <w:rStyle w:val="Ppogrubienie"/>
        </w:rPr>
        <w:t xml:space="preserve"> </w:t>
      </w:r>
      <w:r w:rsidRPr="00935D89">
        <w:t>W ustawie z dnia 23 kwietnia 1964 r. – Kodeks cywilny (Dz. U. z 2022 r. poz. 1360, 2337 i 2339</w:t>
      </w:r>
      <w:r w:rsidR="00D64A2F">
        <w:t xml:space="preserve"> oraz z 2023 r. poz. 326</w:t>
      </w:r>
      <w:r w:rsidRPr="00935D89">
        <w:t xml:space="preserve">) </w:t>
      </w:r>
      <w:bookmarkStart w:id="21" w:name="_Hlk127439767"/>
      <w:r w:rsidRPr="00935D89">
        <w:t>wprowadza się następujące zmiany:</w:t>
      </w:r>
      <w:bookmarkEnd w:id="21"/>
    </w:p>
    <w:p w14:paraId="78E7923E" w14:textId="77777777" w:rsidR="00935D89" w:rsidRDefault="00935D89" w:rsidP="00935D89">
      <w:pPr>
        <w:pStyle w:val="PKTpunkt"/>
      </w:pPr>
      <w:r w:rsidRPr="003F216F">
        <w:t>1)</w:t>
      </w:r>
      <w:r>
        <w:tab/>
        <w:t xml:space="preserve">w art. 14 dodaje się </w:t>
      </w:r>
      <w:r w:rsidRPr="003F216F">
        <w:t>§</w:t>
      </w:r>
      <w:r>
        <w:t xml:space="preserve"> 3 w brzmieniu: </w:t>
      </w:r>
    </w:p>
    <w:p w14:paraId="66E23AA6" w14:textId="29128C93" w:rsidR="00935D89" w:rsidRDefault="00935D89" w:rsidP="00935D89">
      <w:pPr>
        <w:pStyle w:val="ZUSTzmustartykuempunktem"/>
      </w:pPr>
      <w:r w:rsidRPr="003F216F">
        <w:t>„</w:t>
      </w:r>
      <w:bookmarkStart w:id="22" w:name="_Hlk127439886"/>
      <w:r w:rsidRPr="003F216F">
        <w:t>§</w:t>
      </w:r>
      <w:bookmarkEnd w:id="22"/>
      <w:r>
        <w:tab/>
        <w:t xml:space="preserve">3. Czynność prawna </w:t>
      </w:r>
      <w:r w:rsidRPr="00005B4A">
        <w:t xml:space="preserve">dotycząca działalności gospodarczej lub zawodowej </w:t>
      </w:r>
      <w:r>
        <w:t xml:space="preserve">dokonana przez </w:t>
      </w:r>
      <w:bookmarkStart w:id="23" w:name="_Hlk118793843"/>
      <w:r>
        <w:t>małoletniego przedsiębiorcę</w:t>
      </w:r>
      <w:bookmarkEnd w:id="23"/>
      <w:r>
        <w:t>, który nie ma zdolności do czynności prawnych</w:t>
      </w:r>
      <w:r w:rsidR="001A6ABC">
        <w:t xml:space="preserve"> </w:t>
      </w:r>
      <w:r w:rsidR="001A6ABC" w:rsidRPr="001A6ABC">
        <w:t xml:space="preserve">i posiada zezwolenie sądu opiekuńczego na wykonywanie działalności osobiście, </w:t>
      </w:r>
      <w:r>
        <w:t>jest ważna</w:t>
      </w:r>
      <w:r w:rsidRPr="003F216F">
        <w:t>, chyba że pociąga za sobą rażące pokrzywdzenie osoby niezdolnej do czynności prawnych.”</w:t>
      </w:r>
      <w:r>
        <w:t xml:space="preserve">;  </w:t>
      </w:r>
    </w:p>
    <w:p w14:paraId="0FF0E253" w14:textId="77777777" w:rsidR="00935D89" w:rsidRDefault="00935D89" w:rsidP="00935D89">
      <w:pPr>
        <w:pStyle w:val="PKTpunkt"/>
      </w:pPr>
      <w:r>
        <w:t>2)</w:t>
      </w:r>
      <w:r>
        <w:tab/>
        <w:t>po art. 21 dodaje się art. 21</w:t>
      </w:r>
      <w:r w:rsidRPr="00005B4A">
        <w:rPr>
          <w:rStyle w:val="IGindeksgrny"/>
        </w:rPr>
        <w:t>1</w:t>
      </w:r>
      <w:r>
        <w:t xml:space="preserve"> i art. 21</w:t>
      </w:r>
      <w:r w:rsidRPr="00154FF1">
        <w:rPr>
          <w:rStyle w:val="IGindeksgrny"/>
        </w:rPr>
        <w:t>2</w:t>
      </w:r>
      <w:r>
        <w:t xml:space="preserve"> w brzmieniu:</w:t>
      </w:r>
    </w:p>
    <w:p w14:paraId="272752D6" w14:textId="5E189342" w:rsidR="00935D89" w:rsidRDefault="00935D89" w:rsidP="001A6ABC">
      <w:pPr>
        <w:pStyle w:val="ZUSTzmustartykuempunktem"/>
      </w:pPr>
      <w:bookmarkStart w:id="24" w:name="_Hlk127447800"/>
      <w:r w:rsidRPr="00005B4A">
        <w:t>„</w:t>
      </w:r>
      <w:r>
        <w:t>Art. 21</w:t>
      </w:r>
      <w:r w:rsidRPr="00005B4A">
        <w:rPr>
          <w:rStyle w:val="IGindeksgrny"/>
        </w:rPr>
        <w:t>1</w:t>
      </w:r>
      <w:r>
        <w:t>. M</w:t>
      </w:r>
      <w:r w:rsidRPr="00005B4A">
        <w:t>ałoletni przedsiębiorc</w:t>
      </w:r>
      <w:r>
        <w:t xml:space="preserve">a, który ma </w:t>
      </w:r>
      <w:r w:rsidRPr="00005B4A">
        <w:t>ograniczon</w:t>
      </w:r>
      <w:r>
        <w:t>ą</w:t>
      </w:r>
      <w:r w:rsidRPr="00005B4A">
        <w:t xml:space="preserve"> zdolnoś</w:t>
      </w:r>
      <w:r w:rsidR="00601221">
        <w:t>ć</w:t>
      </w:r>
      <w:r w:rsidRPr="00005B4A">
        <w:t xml:space="preserve"> do czynności prawnych</w:t>
      </w:r>
      <w:r>
        <w:t>,</w:t>
      </w:r>
      <w:r w:rsidRPr="00005B4A">
        <w:t xml:space="preserve"> może bez zgody przedstawiciela ustawowego dokon</w:t>
      </w:r>
      <w:r w:rsidR="00B548EB">
        <w:t>ać</w:t>
      </w:r>
      <w:r w:rsidRPr="00005B4A">
        <w:t xml:space="preserve"> czynności prawnych</w:t>
      </w:r>
      <w:r w:rsidR="001A6ABC">
        <w:t xml:space="preserve"> </w:t>
      </w:r>
      <w:r w:rsidR="001A6ABC" w:rsidRPr="001A6ABC">
        <w:t>dotyczących działalności gospodarczej lub zawodowej, jeżeli posiada zezwolenie sądu opiekuńczego na wykonywanie działalności osobiście</w:t>
      </w:r>
      <w:r w:rsidRPr="00005B4A">
        <w:t>.</w:t>
      </w:r>
    </w:p>
    <w:bookmarkEnd w:id="24"/>
    <w:p w14:paraId="489B8A46" w14:textId="35BC8667" w:rsidR="001A6ABC" w:rsidRPr="001A6ABC" w:rsidRDefault="00935D89" w:rsidP="001A6ABC">
      <w:pPr>
        <w:pStyle w:val="ZUSTzmustartykuempunktem"/>
      </w:pPr>
      <w:r>
        <w:t>Art. 21</w:t>
      </w:r>
      <w:r w:rsidRPr="00154FF1">
        <w:rPr>
          <w:rStyle w:val="IGindeksgrny"/>
        </w:rPr>
        <w:t>2</w:t>
      </w:r>
      <w:r>
        <w:t>. W przypadku gdy</w:t>
      </w:r>
      <w:r w:rsidRPr="00005B4A">
        <w:t xml:space="preserve"> </w:t>
      </w:r>
      <w:r>
        <w:t>działalność gospodarcza lub zawodowa</w:t>
      </w:r>
      <w:r w:rsidRPr="00005B4A">
        <w:t xml:space="preserve"> sprzeciwia się dobru </w:t>
      </w:r>
      <w:r>
        <w:t>małoletniego przedsiębiorcy</w:t>
      </w:r>
      <w:r w:rsidRPr="00005B4A">
        <w:t>, sąd opiekuńcz</w:t>
      </w:r>
      <w:r>
        <w:t>y</w:t>
      </w:r>
      <w:r w:rsidRPr="00005B4A">
        <w:t xml:space="preserve"> może </w:t>
      </w:r>
      <w:r>
        <w:t>zakazać tej działalności</w:t>
      </w:r>
      <w:r w:rsidR="001A6ABC" w:rsidRPr="001A6ABC">
        <w:t xml:space="preserve"> albo ją ograniczyć.”.</w:t>
      </w:r>
    </w:p>
    <w:p w14:paraId="4F9079A3" w14:textId="2A69C7B4" w:rsidR="007F4C41" w:rsidRDefault="00EF1D27" w:rsidP="007F4C41">
      <w:pPr>
        <w:pStyle w:val="ARTartustawynprozporzdzenia"/>
      </w:pPr>
      <w:bookmarkStart w:id="25" w:name="mip64131641"/>
      <w:bookmarkEnd w:id="25"/>
      <w:r w:rsidRPr="00FA56FA">
        <w:rPr>
          <w:rStyle w:val="Ppogrubienie"/>
        </w:rPr>
        <w:lastRenderedPageBreak/>
        <w:t xml:space="preserve">Art. </w:t>
      </w:r>
      <w:r w:rsidR="007F4C41">
        <w:rPr>
          <w:rStyle w:val="Ppogrubienie"/>
        </w:rPr>
        <w:t>3</w:t>
      </w:r>
      <w:r w:rsidRPr="00FA56FA">
        <w:rPr>
          <w:rStyle w:val="Ppogrubienie"/>
        </w:rPr>
        <w:t>.</w:t>
      </w:r>
      <w:r w:rsidR="00020A1C">
        <w:t xml:space="preserve"> </w:t>
      </w:r>
      <w:r w:rsidRPr="00EF1D27">
        <w:t>W ustawie z dnia 17 listopada 1964 r. – Kodeks postępowania cywilnego (Dz. U. z 2021 r. poz. 1805, z późn. zm.</w:t>
      </w:r>
      <w:r w:rsidRPr="00EF1D27">
        <w:rPr>
          <w:rStyle w:val="Odwoanieprzypisudolnego"/>
        </w:rPr>
        <w:footnoteReference w:id="2"/>
      </w:r>
      <w:r w:rsidRPr="00EF1D27">
        <w:rPr>
          <w:rStyle w:val="IGindeksgrny"/>
        </w:rPr>
        <w:t>)</w:t>
      </w:r>
      <w:r w:rsidRPr="00EF1D27">
        <w:t xml:space="preserve">) </w:t>
      </w:r>
      <w:r w:rsidR="007F4C41" w:rsidRPr="00154FF1">
        <w:t>wprowadza się następujące zmiany:</w:t>
      </w:r>
    </w:p>
    <w:p w14:paraId="33FC964B" w14:textId="51D794E0" w:rsidR="006E456B" w:rsidRDefault="007F4C41" w:rsidP="006E456B">
      <w:pPr>
        <w:pStyle w:val="PKTpunkt"/>
      </w:pPr>
      <w:r>
        <w:t>1)</w:t>
      </w:r>
      <w:r>
        <w:tab/>
      </w:r>
      <w:r w:rsidR="006E456B" w:rsidRPr="000F099E">
        <w:t xml:space="preserve">w art. </w:t>
      </w:r>
      <w:r w:rsidR="006E456B">
        <w:t>183</w:t>
      </w:r>
      <w:r w:rsidR="006E456B" w:rsidRPr="00C5657B">
        <w:rPr>
          <w:rStyle w:val="IGindeksgrny"/>
        </w:rPr>
        <w:t>1</w:t>
      </w:r>
      <w:r w:rsidR="006E456B" w:rsidRPr="000F099E">
        <w:t xml:space="preserve"> po § </w:t>
      </w:r>
      <w:r w:rsidR="006E456B">
        <w:t>2</w:t>
      </w:r>
      <w:r w:rsidR="006E456B" w:rsidRPr="000F099E">
        <w:t xml:space="preserve"> dodaje się § </w:t>
      </w:r>
      <w:r w:rsidR="006E456B">
        <w:t>2</w:t>
      </w:r>
      <w:r w:rsidR="006E456B" w:rsidRPr="00C5657B">
        <w:rPr>
          <w:rStyle w:val="IGindeksgrny"/>
        </w:rPr>
        <w:t>1</w:t>
      </w:r>
      <w:r w:rsidR="006E456B" w:rsidRPr="000F099E">
        <w:t xml:space="preserve"> w brzmieniu:</w:t>
      </w:r>
    </w:p>
    <w:p w14:paraId="7C1E7F6D" w14:textId="3D6F93F7" w:rsidR="006E456B" w:rsidRDefault="006E456B" w:rsidP="006E456B">
      <w:pPr>
        <w:pStyle w:val="ZUSTzmustartykuempunktem"/>
      </w:pPr>
      <w:r w:rsidRPr="00C5657B">
        <w:t>„§</w:t>
      </w:r>
      <w:r>
        <w:t xml:space="preserve"> </w:t>
      </w:r>
      <w:r w:rsidRPr="00C5657B">
        <w:t>2</w:t>
      </w:r>
      <w:r w:rsidRPr="00C5657B">
        <w:rPr>
          <w:rStyle w:val="IGindeksgrny"/>
        </w:rPr>
        <w:t>1</w:t>
      </w:r>
      <w:r>
        <w:t>. S</w:t>
      </w:r>
      <w:r w:rsidRPr="00C23DD4">
        <w:t>ąd kieruje strony do mediacji</w:t>
      </w:r>
      <w:r>
        <w:t xml:space="preserve">, </w:t>
      </w:r>
      <w:r w:rsidRPr="009E2065">
        <w:t>jeżeli w sprawach</w:t>
      </w:r>
      <w:r>
        <w:t>:</w:t>
      </w:r>
    </w:p>
    <w:p w14:paraId="390B840A" w14:textId="77777777" w:rsidR="006E456B" w:rsidRPr="006E456B" w:rsidRDefault="006E456B" w:rsidP="006E456B">
      <w:pPr>
        <w:pStyle w:val="ZPKTzmpktartykuempunktem"/>
      </w:pPr>
      <w:r w:rsidRPr="006E456B">
        <w:t>1)</w:t>
      </w:r>
      <w:r w:rsidRPr="006E456B">
        <w:tab/>
        <w:t>gospodarczych,</w:t>
      </w:r>
    </w:p>
    <w:p w14:paraId="09D54ED3" w14:textId="77777777" w:rsidR="006E456B" w:rsidRPr="006E456B" w:rsidRDefault="006E456B" w:rsidP="006E456B">
      <w:pPr>
        <w:pStyle w:val="ZPKTzmpktartykuempunktem"/>
        <w:rPr>
          <w:rStyle w:val="PKpogrubieniekursywa"/>
          <w:b w:val="0"/>
          <w:i w:val="0"/>
        </w:rPr>
      </w:pPr>
      <w:r w:rsidRPr="006E456B">
        <w:rPr>
          <w:rStyle w:val="PKpogrubieniekursywa"/>
          <w:b w:val="0"/>
          <w:i w:val="0"/>
        </w:rPr>
        <w:t>2)</w:t>
      </w:r>
      <w:r w:rsidRPr="006E456B">
        <w:rPr>
          <w:rStyle w:val="PKpogrubieniekursywa"/>
          <w:b w:val="0"/>
          <w:i w:val="0"/>
        </w:rPr>
        <w:tab/>
        <w:t>w których stroną jest przedsiębiorca,</w:t>
      </w:r>
    </w:p>
    <w:p w14:paraId="573DAA4D" w14:textId="77777777" w:rsidR="006E456B" w:rsidRPr="006E456B" w:rsidRDefault="006E456B" w:rsidP="006E456B">
      <w:pPr>
        <w:pStyle w:val="ZPKTzmpktartykuempunktem"/>
      </w:pPr>
      <w:r w:rsidRPr="006E456B">
        <w:rPr>
          <w:rStyle w:val="PKpogrubieniekursywa"/>
          <w:b w:val="0"/>
          <w:i w:val="0"/>
        </w:rPr>
        <w:t>3)</w:t>
      </w:r>
      <w:r w:rsidRPr="006E456B">
        <w:tab/>
        <w:t>z zakresu prawa pracy, za wyjątkiem spraw o uznanie bezskuteczności wypowiedzenia stosunku pracy, o przywrócenie do pracy i przywrócenie poprzednich warunków pracy lub płacy oraz łącznie z nimi dochodzone roszczenia i o odszkodowanie w przypadku nieuzasadnionego lub naruszającego przepisy wypowiedzenia oraz rozwiązania stosunku pracy</w:t>
      </w:r>
    </w:p>
    <w:p w14:paraId="73BB27E8" w14:textId="69B2F088" w:rsidR="006E456B" w:rsidRPr="00C5657B" w:rsidRDefault="00CC073C" w:rsidP="006E456B">
      <w:pPr>
        <w:pStyle w:val="ZCZWSPPKTzmczciwsppktartykuempunktem"/>
      </w:pPr>
      <w:r w:rsidRPr="00CC073C">
        <w:t>–</w:t>
      </w:r>
      <w:r w:rsidR="006E456B">
        <w:t xml:space="preserve"> </w:t>
      </w:r>
      <w:r w:rsidR="006E456B" w:rsidRPr="009E2065">
        <w:t xml:space="preserve">pozew nie zawiera informacji albo wyjaśnień, o których mowa w art. 187 § 1 pkt 3, albo </w:t>
      </w:r>
      <w:r w:rsidR="006E456B" w:rsidRPr="006E456B">
        <w:t>informacje</w:t>
      </w:r>
      <w:r w:rsidR="006E456B" w:rsidRPr="009E2065">
        <w:t xml:space="preserve"> albo wyjaśni</w:t>
      </w:r>
      <w:r w:rsidR="00601221">
        <w:t>eni</w:t>
      </w:r>
      <w:r w:rsidR="006E456B" w:rsidRPr="009E2065">
        <w:t>a są niewystarczające</w:t>
      </w:r>
      <w:r w:rsidR="006E456B" w:rsidRPr="00C5657B">
        <w:t>.</w:t>
      </w:r>
      <w:r w:rsidR="006E456B" w:rsidRPr="00DB217D">
        <w:t>”</w:t>
      </w:r>
      <w:r w:rsidR="00274F74">
        <w:t>;</w:t>
      </w:r>
    </w:p>
    <w:p w14:paraId="1CDFD9BC" w14:textId="0A53B913" w:rsidR="007F4C41" w:rsidRDefault="006E456B" w:rsidP="007F4C41">
      <w:pPr>
        <w:pStyle w:val="PKTpunkt"/>
      </w:pPr>
      <w:r>
        <w:t>2)</w:t>
      </w:r>
      <w:r>
        <w:tab/>
      </w:r>
      <w:r w:rsidR="007F4C41">
        <w:t xml:space="preserve">w art. 573 w </w:t>
      </w:r>
      <w:r w:rsidR="007F4C41" w:rsidRPr="00154FF1">
        <w:t>§</w:t>
      </w:r>
      <w:r w:rsidR="007F4C41">
        <w:t xml:space="preserve"> 1 dodaje się zdanie drugie w brzmieniu: </w:t>
      </w:r>
    </w:p>
    <w:p w14:paraId="52B0B020" w14:textId="4ECC01E4" w:rsidR="007F4C41" w:rsidRDefault="007F4C41" w:rsidP="001A6ABC">
      <w:pPr>
        <w:pStyle w:val="ZUSTzmustartykuempunktem"/>
      </w:pPr>
      <w:r w:rsidRPr="00154FF1">
        <w:t xml:space="preserve">„Osoba pozostająca pod władzą rodzicielską albo </w:t>
      </w:r>
      <w:r>
        <w:t>opiek</w:t>
      </w:r>
      <w:r w:rsidRPr="00154FF1">
        <w:t>ą</w:t>
      </w:r>
      <w:r>
        <w:t>, która</w:t>
      </w:r>
      <w:r w:rsidRPr="00154FF1">
        <w:t xml:space="preserve"> nie ma zdolności do czynności prawnych</w:t>
      </w:r>
      <w:r>
        <w:t>,</w:t>
      </w:r>
      <w:r w:rsidRPr="00154FF1">
        <w:t xml:space="preserve"> ma zdolność do podejmowania czynności w postępowaniu dotyczącym jej osoby</w:t>
      </w:r>
      <w:r>
        <w:t xml:space="preserve"> w sprawie </w:t>
      </w:r>
      <w:r w:rsidRPr="00154FF1">
        <w:t>z zakresu działalności gospodarczej osób nieposiadających pełnej zdolności do czynności prawnych</w:t>
      </w:r>
      <w:r w:rsidR="001A6ABC" w:rsidRPr="001A6ABC">
        <w:t>, chyba że sąd opiekuńczy postanowi inaczej.”;</w:t>
      </w:r>
    </w:p>
    <w:p w14:paraId="5F61A99E" w14:textId="0D6022D5" w:rsidR="007F4C41" w:rsidRDefault="006E456B" w:rsidP="007F4C41">
      <w:pPr>
        <w:pStyle w:val="PKTpunkt"/>
      </w:pPr>
      <w:r>
        <w:t>3</w:t>
      </w:r>
      <w:r w:rsidR="007F4C41">
        <w:t>)</w:t>
      </w:r>
      <w:r w:rsidR="007F4C41">
        <w:tab/>
      </w:r>
      <w:r w:rsidR="00451AE8">
        <w:t xml:space="preserve">w części pierwszej w księdze drugiej </w:t>
      </w:r>
      <w:r w:rsidR="007F4C41">
        <w:t xml:space="preserve">w tytule II w dziale II w rozdziale 2 dodaje się oddział 7 w brzmieniu: </w:t>
      </w:r>
    </w:p>
    <w:p w14:paraId="40B5051D" w14:textId="77777777" w:rsidR="007F4C41" w:rsidRDefault="007F4C41" w:rsidP="007F4C41">
      <w:pPr>
        <w:pStyle w:val="ZROZDZODDZOZNzmoznrozdzoddzartykuempunktem"/>
      </w:pPr>
      <w:r w:rsidRPr="00154FF1">
        <w:t>„</w:t>
      </w:r>
      <w:r>
        <w:t>Oddział 7</w:t>
      </w:r>
    </w:p>
    <w:p w14:paraId="7B9206E4" w14:textId="77777777" w:rsidR="007F4C41" w:rsidRDefault="007F4C41" w:rsidP="007F4C41">
      <w:pPr>
        <w:pStyle w:val="ZROZDZODDZPRZEDMzmprzedmrozdzoddzartykuempunktem"/>
      </w:pPr>
      <w:r>
        <w:t xml:space="preserve">Sprawy </w:t>
      </w:r>
      <w:bookmarkStart w:id="26" w:name="_Hlk127441396"/>
      <w:r>
        <w:t xml:space="preserve">z zakresu działalności gospodarczej osób nieposiadających pełnej zdolności do czynności prawnych </w:t>
      </w:r>
      <w:bookmarkEnd w:id="26"/>
    </w:p>
    <w:p w14:paraId="2C1F6578" w14:textId="7F775136" w:rsidR="007F4C41" w:rsidRDefault="007F4C41" w:rsidP="007F4C41">
      <w:pPr>
        <w:pStyle w:val="ZARTzmartartykuempunktem"/>
      </w:pPr>
      <w:r>
        <w:t xml:space="preserve">Art. </w:t>
      </w:r>
      <w:bookmarkStart w:id="27" w:name="mip60500749"/>
      <w:bookmarkEnd w:id="27"/>
      <w:r>
        <w:t>598</w:t>
      </w:r>
      <w:r w:rsidRPr="00154FF1">
        <w:rPr>
          <w:rStyle w:val="IGindeksgrny"/>
        </w:rPr>
        <w:t>23</w:t>
      </w:r>
      <w:r>
        <w:t xml:space="preserve">. </w:t>
      </w:r>
      <w:r w:rsidRPr="00154FF1">
        <w:t xml:space="preserve">§ 1. Wniosek o zezwolenie </w:t>
      </w:r>
      <w:bookmarkStart w:id="28" w:name="_Hlk118899618"/>
      <w:r w:rsidRPr="00154FF1">
        <w:t xml:space="preserve">sądu opiekuńczego </w:t>
      </w:r>
      <w:bookmarkEnd w:id="28"/>
      <w:r>
        <w:t xml:space="preserve">na podjęcie działalności gospodarczej </w:t>
      </w:r>
      <w:r w:rsidRPr="00154FF1">
        <w:t>składa małoletni</w:t>
      </w:r>
      <w:r>
        <w:t>e dziecko</w:t>
      </w:r>
      <w:r w:rsidRPr="00154FF1">
        <w:t xml:space="preserve"> albo jego przedstawiciel ustawowy</w:t>
      </w:r>
      <w:r w:rsidR="001A6ABC">
        <w:t>, kurator lub opiekun</w:t>
      </w:r>
      <w:r w:rsidRPr="00154FF1">
        <w:t>.</w:t>
      </w:r>
    </w:p>
    <w:p w14:paraId="4B84842F" w14:textId="48E646FB" w:rsidR="007F4C41" w:rsidRDefault="007F4C41" w:rsidP="007F4C41">
      <w:pPr>
        <w:pStyle w:val="ZARTzmartartykuempunktem"/>
      </w:pPr>
      <w:r w:rsidRPr="00154FF1">
        <w:t xml:space="preserve">§ </w:t>
      </w:r>
      <w:r>
        <w:t>2</w:t>
      </w:r>
      <w:r w:rsidRPr="00154FF1">
        <w:t xml:space="preserve">. Wniosek o orzeczenie przez sąd opiekuńczy zakazu </w:t>
      </w:r>
      <w:r>
        <w:t xml:space="preserve">albo ograniczenia podjęcia lub wykonywania działalności gospodarczej małoletniemu dziecku albo </w:t>
      </w:r>
      <w:r w:rsidRPr="00154FF1">
        <w:t xml:space="preserve">osobie </w:t>
      </w:r>
      <w:r w:rsidRPr="00154FF1">
        <w:lastRenderedPageBreak/>
        <w:t>pełnoletniej, która nie ma pełnej zdolności do czynności prawnych</w:t>
      </w:r>
      <w:r>
        <w:t xml:space="preserve">, </w:t>
      </w:r>
      <w:r w:rsidRPr="00154FF1">
        <w:t>składa przedstawiciel ustawowy, kurator, opiekun lub osoba, która ma w tym interes prawny</w:t>
      </w:r>
      <w:r>
        <w:t>.</w:t>
      </w:r>
    </w:p>
    <w:p w14:paraId="35CFE5E0" w14:textId="4F7D06FA" w:rsidR="007F4C41" w:rsidRDefault="007F4C41" w:rsidP="007F4C41">
      <w:pPr>
        <w:pStyle w:val="ZARTzmartartykuempunktem"/>
      </w:pPr>
      <w:r>
        <w:t>Art. 598</w:t>
      </w:r>
      <w:r w:rsidRPr="00154FF1">
        <w:rPr>
          <w:rStyle w:val="IGindeksgrny"/>
        </w:rPr>
        <w:t>2</w:t>
      </w:r>
      <w:r w:rsidR="00B548EB">
        <w:rPr>
          <w:rStyle w:val="IGindeksgrny"/>
        </w:rPr>
        <w:t>4</w:t>
      </w:r>
      <w:r>
        <w:t>.</w:t>
      </w:r>
      <w:r w:rsidRPr="00154FF1">
        <w:t xml:space="preserve"> Sąd </w:t>
      </w:r>
      <w:r>
        <w:t xml:space="preserve">opiekuńczy </w:t>
      </w:r>
      <w:r w:rsidRPr="00154FF1">
        <w:t>w sprawach z zakresu działalności gospodarczej dotyczących osoby małoletniego dziecka ustal</w:t>
      </w:r>
      <w:r>
        <w:t>a</w:t>
      </w:r>
      <w:r w:rsidRPr="00154FF1">
        <w:t xml:space="preserve"> przede wszystkim</w:t>
      </w:r>
      <w:r>
        <w:t xml:space="preserve"> stopień</w:t>
      </w:r>
      <w:r w:rsidRPr="00154FF1">
        <w:t xml:space="preserve"> rozw</w:t>
      </w:r>
      <w:r>
        <w:t>oju</w:t>
      </w:r>
      <w:r w:rsidRPr="00154FF1">
        <w:t xml:space="preserve"> umysłow</w:t>
      </w:r>
      <w:r>
        <w:t>ego</w:t>
      </w:r>
      <w:r w:rsidRPr="00154FF1">
        <w:t xml:space="preserve">, stan zdrowia i stopień dojrzałości </w:t>
      </w:r>
      <w:r>
        <w:t xml:space="preserve">małoletniego dziecka. </w:t>
      </w:r>
      <w:r w:rsidRPr="00154FF1">
        <w:t>Sąd opiekuńczy w sprawach z zakresu działalności gospodarczej dotyczących</w:t>
      </w:r>
      <w:r>
        <w:t xml:space="preserve"> innej osoby </w:t>
      </w:r>
      <w:r w:rsidRPr="00154FF1">
        <w:t>nieposiadając</w:t>
      </w:r>
      <w:r>
        <w:t>ej</w:t>
      </w:r>
      <w:r w:rsidRPr="00154FF1">
        <w:t xml:space="preserve"> pełnej zdolności do czynności prawnych ustala przede wszystkim stopień rozwoju umysłowego</w:t>
      </w:r>
      <w:r>
        <w:t xml:space="preserve"> i</w:t>
      </w:r>
      <w:r w:rsidRPr="00154FF1">
        <w:t xml:space="preserve"> stan zdrowia</w:t>
      </w:r>
      <w:r>
        <w:t xml:space="preserve"> tej osoby.</w:t>
      </w:r>
    </w:p>
    <w:p w14:paraId="03B2A44F" w14:textId="53E293B1" w:rsidR="007F4C41" w:rsidRDefault="007F4C41" w:rsidP="007F4C41">
      <w:pPr>
        <w:pStyle w:val="ZARTzmartartykuempunktem"/>
      </w:pPr>
      <w:bookmarkStart w:id="29" w:name="_Hlk127442871"/>
      <w:r>
        <w:t>Art. 598</w:t>
      </w:r>
      <w:r w:rsidRPr="00154FF1">
        <w:rPr>
          <w:rStyle w:val="IGindeksgrny"/>
        </w:rPr>
        <w:t>2</w:t>
      </w:r>
      <w:bookmarkEnd w:id="29"/>
      <w:r w:rsidR="00B548EB">
        <w:rPr>
          <w:rStyle w:val="IGindeksgrny"/>
        </w:rPr>
        <w:t>5</w:t>
      </w:r>
      <w:r>
        <w:t xml:space="preserve">. </w:t>
      </w:r>
      <w:r w:rsidRPr="00154FF1">
        <w:t>§ 1.</w:t>
      </w:r>
      <w:r>
        <w:t xml:space="preserve"> </w:t>
      </w:r>
      <w:r w:rsidRPr="00154FF1">
        <w:t xml:space="preserve">Sąd opiekuńczy </w:t>
      </w:r>
      <w:r>
        <w:t>zezwoli</w:t>
      </w:r>
      <w:r w:rsidRPr="00154FF1">
        <w:t xml:space="preserve"> na podjęcie lub wykonywanie działalności gospodarczej</w:t>
      </w:r>
      <w:r>
        <w:t xml:space="preserve">, jeżeli </w:t>
      </w:r>
      <w:r w:rsidR="001A6ABC" w:rsidRPr="001A6ABC">
        <w:t xml:space="preserve">nie sprzeciwia się to dobru małoletniego dziecka oraz </w:t>
      </w:r>
      <w:r w:rsidRPr="00154FF1">
        <w:t>stopień rozwoju umysłowego, stan zdrowia i stopień dojrzałości małoletniego dziecka</w:t>
      </w:r>
      <w:r>
        <w:t xml:space="preserve"> pozwala na wykon</w:t>
      </w:r>
      <w:r w:rsidR="00C36483">
        <w:t>yw</w:t>
      </w:r>
      <w:r>
        <w:t xml:space="preserve">anie przez nie działalności gospodarczej osobiście. </w:t>
      </w:r>
    </w:p>
    <w:p w14:paraId="77562DAF" w14:textId="1A78E7A5" w:rsidR="007F4C41" w:rsidRDefault="007F4C41" w:rsidP="007F4C41">
      <w:pPr>
        <w:pStyle w:val="ZARTzmartartykuempunktem"/>
      </w:pPr>
      <w:r w:rsidRPr="00154FF1">
        <w:t xml:space="preserve">§ </w:t>
      </w:r>
      <w:r>
        <w:t>2. Z ważnych powodów</w:t>
      </w:r>
      <w:r w:rsidR="001A6ABC" w:rsidRPr="001A6ABC">
        <w:t xml:space="preserve">, jeżeli nie sprzeciwia się to dobru małoletniego dziecka, </w:t>
      </w:r>
      <w:r>
        <w:t xml:space="preserve">sąd opiekuńczy może zezwolić na podjęcie lub wykonywanie działalności gospodarczej przez małoletnie dziecko, reprezentowane </w:t>
      </w:r>
      <w:r w:rsidR="001A6ABC">
        <w:t xml:space="preserve">w ramach tej działalności </w:t>
      </w:r>
      <w:r>
        <w:t>przez przedstawiciela ustawowego, kuratora albo opiekuna.</w:t>
      </w:r>
    </w:p>
    <w:p w14:paraId="40237B40" w14:textId="40765EB6" w:rsidR="007F4C41" w:rsidRPr="00154FF1" w:rsidRDefault="007F4C41" w:rsidP="007F4C41">
      <w:pPr>
        <w:pStyle w:val="ZARTzmartartykuempunktem"/>
      </w:pPr>
      <w:r w:rsidRPr="00154FF1">
        <w:t xml:space="preserve">§ </w:t>
      </w:r>
      <w:r>
        <w:t>3</w:t>
      </w:r>
      <w:r w:rsidRPr="00154FF1">
        <w:t xml:space="preserve">. </w:t>
      </w:r>
      <w:bookmarkStart w:id="30" w:name="_Hlk127442995"/>
      <w:r w:rsidRPr="00154FF1">
        <w:t xml:space="preserve">Sąd opiekuńczy </w:t>
      </w:r>
      <w:bookmarkEnd w:id="30"/>
      <w:r w:rsidRPr="00154FF1">
        <w:t xml:space="preserve">stosownie do okoliczności, rozwoju umysłowego, stanu zdrowia i stopnia dojrzałości </w:t>
      </w:r>
      <w:r w:rsidR="001A6ABC">
        <w:t xml:space="preserve">małoletniego </w:t>
      </w:r>
      <w:r w:rsidRPr="00154FF1">
        <w:t>dziecka uwzględni jego zdanie i rozsądne życzenia</w:t>
      </w:r>
      <w:r>
        <w:t xml:space="preserve"> w zakresie podjęcia lub wykonywania działalności gospodarczej</w:t>
      </w:r>
      <w:r w:rsidRPr="00154FF1">
        <w:t>.</w:t>
      </w:r>
    </w:p>
    <w:p w14:paraId="2C3C16A6" w14:textId="7200FA04" w:rsidR="007F4C41" w:rsidRPr="00154FF1" w:rsidRDefault="007F4C41" w:rsidP="007F4C41">
      <w:pPr>
        <w:pStyle w:val="ZARTzmartartykuempunktem"/>
      </w:pPr>
      <w:r w:rsidRPr="00154FF1">
        <w:t>Art. 598</w:t>
      </w:r>
      <w:r w:rsidRPr="00154FF1">
        <w:rPr>
          <w:rStyle w:val="IGindeksgrny"/>
        </w:rPr>
        <w:t>2</w:t>
      </w:r>
      <w:r w:rsidR="00B548EB">
        <w:rPr>
          <w:rStyle w:val="IGindeksgrny"/>
        </w:rPr>
        <w:t>6</w:t>
      </w:r>
      <w:r>
        <w:t xml:space="preserve">. </w:t>
      </w:r>
      <w:r w:rsidRPr="00154FF1">
        <w:t>Sąd opiekuńczy</w:t>
      </w:r>
      <w:bookmarkStart w:id="31" w:name="mip60500750"/>
      <w:bookmarkEnd w:id="31"/>
      <w:r>
        <w:t xml:space="preserve"> zezwalając, ograniczając albo zakazując podjęcia lub wykonywania działalności gospodarczej małoletniemu dziecku w postanowieniu </w:t>
      </w:r>
      <w:r w:rsidRPr="00154FF1">
        <w:t>wskazuje przedmiot wykonywanej</w:t>
      </w:r>
      <w:r>
        <w:t>, ograniczonej albo zakazanej</w:t>
      </w:r>
      <w:r w:rsidRPr="00154FF1">
        <w:t xml:space="preserve"> działalności gospodarczej, według Polskiej Klasyfikacji Działalności</w:t>
      </w:r>
      <w:r>
        <w:t xml:space="preserve"> </w:t>
      </w:r>
      <w:r w:rsidRPr="00154FF1">
        <w:t>na poziomie podklasy</w:t>
      </w:r>
      <w:r>
        <w:t>.</w:t>
      </w:r>
      <w:r w:rsidRPr="00154FF1">
        <w:t>”.</w:t>
      </w:r>
    </w:p>
    <w:p w14:paraId="1DAF138F" w14:textId="61DA4B16" w:rsidR="00C754C8" w:rsidRPr="00C754C8" w:rsidRDefault="00C754C8" w:rsidP="00C754C8">
      <w:pPr>
        <w:pStyle w:val="ARTartustawynprozporzdzenia"/>
      </w:pPr>
      <w:r w:rsidRPr="00C754C8">
        <w:rPr>
          <w:rStyle w:val="Ppogrubienie"/>
        </w:rPr>
        <w:t xml:space="preserve">Art. </w:t>
      </w:r>
      <w:r w:rsidR="00A83E86">
        <w:rPr>
          <w:rStyle w:val="Ppogrubienie"/>
        </w:rPr>
        <w:t>4</w:t>
      </w:r>
      <w:r w:rsidRPr="00C754C8">
        <w:rPr>
          <w:rStyle w:val="Ppogrubienie"/>
        </w:rPr>
        <w:t>.</w:t>
      </w:r>
      <w:r w:rsidR="00FC76F8">
        <w:t> </w:t>
      </w:r>
      <w:r w:rsidRPr="00C754C8">
        <w:t>W ustawie z dnia 17 czerwca 1966 r. o postępowaniu egzekucyjnym w</w:t>
      </w:r>
      <w:r w:rsidR="00FC76F8">
        <w:t> </w:t>
      </w:r>
      <w:r w:rsidRPr="00C754C8">
        <w:t>administracji (Dz. U. z 2022 r. poz. 479</w:t>
      </w:r>
      <w:r w:rsidR="00576407">
        <w:t>, z późn. zm.</w:t>
      </w:r>
      <w:r w:rsidR="00FC76F8" w:rsidRPr="002652A4">
        <w:rPr>
          <w:rStyle w:val="IGindeksgrny"/>
        </w:rPr>
        <w:footnoteReference w:id="3"/>
      </w:r>
      <w:r w:rsidR="002652A4" w:rsidRPr="002652A4">
        <w:rPr>
          <w:rStyle w:val="IGindeksgrny"/>
        </w:rPr>
        <w:t>)</w:t>
      </w:r>
      <w:r w:rsidR="00576407">
        <w:t>)</w:t>
      </w:r>
      <w:r w:rsidRPr="00C754C8">
        <w:t xml:space="preserve"> wprowadza się następujące zmiany:</w:t>
      </w:r>
    </w:p>
    <w:p w14:paraId="608E10E4" w14:textId="06610E4B" w:rsidR="00C754C8" w:rsidRPr="002652A4" w:rsidRDefault="00C754C8" w:rsidP="002652A4">
      <w:pPr>
        <w:pStyle w:val="PKTpunkt"/>
      </w:pPr>
      <w:r w:rsidRPr="002652A4">
        <w:t>1)</w:t>
      </w:r>
      <w:r w:rsidR="002652A4" w:rsidRPr="002652A4">
        <w:tab/>
      </w:r>
      <w:r w:rsidRPr="002652A4">
        <w:t>w art. 45 § 3 otrzymuje brzmienie:</w:t>
      </w:r>
    </w:p>
    <w:p w14:paraId="452AE0A8" w14:textId="75F68B61" w:rsidR="00C754C8" w:rsidRPr="00C754C8" w:rsidRDefault="00C754C8" w:rsidP="00C754C8">
      <w:pPr>
        <w:pStyle w:val="ZUSTzmustartykuempunktem"/>
      </w:pPr>
      <w:r>
        <w:t>„</w:t>
      </w:r>
      <w:r w:rsidRPr="00C754C8">
        <w:t>§ 3. Organ egzekucyjny zawiadamia wierzyciela o odstąpieniu od czynności egzekucyjnych i na jego żądanie wydaje postanowienie w sprawie odstąpienia od czynności egzekucyjnych. Na postanowienie to nie przysługuje zażalenie.</w:t>
      </w:r>
      <w:r w:rsidRPr="00814F6E">
        <w:t>”</w:t>
      </w:r>
      <w:r>
        <w:t>;</w:t>
      </w:r>
    </w:p>
    <w:p w14:paraId="18F9611A" w14:textId="270113A8" w:rsidR="00C754C8" w:rsidRPr="00C754C8" w:rsidRDefault="00C754C8" w:rsidP="002652A4">
      <w:pPr>
        <w:pStyle w:val="PKTpunkt"/>
      </w:pPr>
      <w:r w:rsidRPr="00C754C8">
        <w:t>2)</w:t>
      </w:r>
      <w:r>
        <w:tab/>
      </w:r>
      <w:r w:rsidRPr="00C754C8">
        <w:t>w art. 62f § 2 otrzymuje brzmienie:</w:t>
      </w:r>
    </w:p>
    <w:p w14:paraId="320EF4A5" w14:textId="0A340257" w:rsidR="00C754C8" w:rsidRPr="00C754C8" w:rsidRDefault="00C754C8" w:rsidP="00C754C8">
      <w:pPr>
        <w:pStyle w:val="ZUSTzmustartykuempunktem"/>
      </w:pPr>
      <w:r>
        <w:lastRenderedPageBreak/>
        <w:t>„</w:t>
      </w:r>
      <w:r w:rsidRPr="00C754C8">
        <w:t>§</w:t>
      </w:r>
      <w:r>
        <w:t> </w:t>
      </w:r>
      <w:r w:rsidRPr="00C754C8">
        <w:t>2. Na postanowienie, o którym mowa w § 1, nie przysługuje zażalenie.</w:t>
      </w:r>
      <w:r w:rsidRPr="00814F6E">
        <w:t>”</w:t>
      </w:r>
      <w:r w:rsidR="006A5382">
        <w:t>;</w:t>
      </w:r>
    </w:p>
    <w:p w14:paraId="02CC1B63" w14:textId="34322F9F" w:rsidR="00C754C8" w:rsidRPr="00C754C8" w:rsidRDefault="00C754C8" w:rsidP="002652A4">
      <w:pPr>
        <w:pStyle w:val="PKTpunkt"/>
      </w:pPr>
      <w:r w:rsidRPr="00C754C8">
        <w:t>3)</w:t>
      </w:r>
      <w:r>
        <w:tab/>
      </w:r>
      <w:r w:rsidRPr="00C754C8">
        <w:t>w art. 110z § 3 otrzymuje brzmienie:</w:t>
      </w:r>
    </w:p>
    <w:p w14:paraId="6B435657" w14:textId="284E0A6F" w:rsidR="00C754C8" w:rsidRPr="00C754C8" w:rsidRDefault="00C754C8" w:rsidP="00C754C8">
      <w:pPr>
        <w:pStyle w:val="ZUSTzmustartykuempunktem"/>
        <w:rPr>
          <w:rStyle w:val="PKpogrubieniekursywa"/>
        </w:rPr>
      </w:pPr>
      <w:r>
        <w:t>„</w:t>
      </w:r>
      <w:r w:rsidRPr="00C754C8">
        <w:t>§</w:t>
      </w:r>
      <w:r>
        <w:t> </w:t>
      </w:r>
      <w:r w:rsidRPr="00C754C8">
        <w:t>3. Na postanowienie organu egzekucyjnego oddalające skargę nie przysługuje zażalenie.”</w:t>
      </w:r>
      <w:r>
        <w:t>.</w:t>
      </w:r>
    </w:p>
    <w:p w14:paraId="19E42513" w14:textId="47D0C6D3" w:rsidR="00814F6E" w:rsidRPr="00814F6E" w:rsidRDefault="00814F6E" w:rsidP="00814F6E">
      <w:pPr>
        <w:pStyle w:val="ARTartustawynprozporzdzenia"/>
      </w:pPr>
      <w:r w:rsidRPr="00814F6E">
        <w:rPr>
          <w:rStyle w:val="Ppogrubienie"/>
        </w:rPr>
        <w:t>Art.</w:t>
      </w:r>
      <w:r w:rsidR="00FC76F8">
        <w:rPr>
          <w:rStyle w:val="Ppogrubienie"/>
        </w:rPr>
        <w:t xml:space="preserve"> </w:t>
      </w:r>
      <w:r w:rsidR="00A83E86">
        <w:rPr>
          <w:rStyle w:val="Ppogrubienie"/>
        </w:rPr>
        <w:t>5</w:t>
      </w:r>
      <w:r w:rsidRPr="00814F6E">
        <w:rPr>
          <w:rStyle w:val="Ppogrubienie"/>
        </w:rPr>
        <w:t>.</w:t>
      </w:r>
      <w:r w:rsidR="00FC76F8">
        <w:rPr>
          <w:rStyle w:val="Ppogrubienie"/>
        </w:rPr>
        <w:t> </w:t>
      </w:r>
      <w:r w:rsidRPr="00814F6E">
        <w:t xml:space="preserve">W ustawie z dnia 9 </w:t>
      </w:r>
      <w:r w:rsidR="000C6A78">
        <w:t>kwietnia</w:t>
      </w:r>
      <w:r w:rsidR="000C6A78" w:rsidRPr="00814F6E">
        <w:t xml:space="preserve"> </w:t>
      </w:r>
      <w:r w:rsidRPr="00814F6E">
        <w:t>1968 r. o dokonywaniu w księgach wieczystych wpisów na rzecz Skarbu Państwa w oparciu o międzynarodowe umowy o uregulowaniu roszczeń finansowych (Dz. U</w:t>
      </w:r>
      <w:r w:rsidR="00A532B2">
        <w:t xml:space="preserve">. </w:t>
      </w:r>
      <w:r w:rsidRPr="00814F6E">
        <w:t>z 202</w:t>
      </w:r>
      <w:r w:rsidR="000C6A78">
        <w:t>3</w:t>
      </w:r>
      <w:r w:rsidRPr="00814F6E">
        <w:t xml:space="preserve"> r. poz. </w:t>
      </w:r>
      <w:r w:rsidR="000C6A78">
        <w:t>634</w:t>
      </w:r>
      <w:r w:rsidRPr="00814F6E">
        <w:t xml:space="preserve">) w art. 2 </w:t>
      </w:r>
      <w:r>
        <w:t xml:space="preserve">dotychczasową treść oznacza się jako ust. 1 i </w:t>
      </w:r>
      <w:r w:rsidRPr="00814F6E">
        <w:t xml:space="preserve">dodaje się ust. 2 w brzmieniu: </w:t>
      </w:r>
    </w:p>
    <w:p w14:paraId="1FA48543" w14:textId="78C2D43F" w:rsidR="00814F6E" w:rsidRPr="00814F6E" w:rsidRDefault="00814F6E" w:rsidP="00814F6E">
      <w:pPr>
        <w:pStyle w:val="ZUSTzmustartykuempunktem"/>
      </w:pPr>
      <w:r>
        <w:t>„</w:t>
      </w:r>
      <w:r w:rsidRPr="00814F6E">
        <w:t>2.</w:t>
      </w:r>
      <w:r w:rsidR="004845E9">
        <w:tab/>
      </w:r>
      <w:r w:rsidR="002F769D">
        <w:t>D</w:t>
      </w:r>
      <w:r w:rsidRPr="00814F6E">
        <w:t>ecyzj</w:t>
      </w:r>
      <w:r w:rsidR="002F769D">
        <w:t>a</w:t>
      </w:r>
      <w:r w:rsidRPr="00814F6E">
        <w:t>, o której mowa w ust. 1</w:t>
      </w:r>
      <w:r w:rsidR="00A532B2">
        <w:t>,</w:t>
      </w:r>
      <w:r w:rsidRPr="00814F6E">
        <w:t xml:space="preserve"> </w:t>
      </w:r>
      <w:r w:rsidR="002F769D">
        <w:t>jest ostateczna</w:t>
      </w:r>
      <w:r w:rsidRPr="00814F6E">
        <w:t>.”</w:t>
      </w:r>
      <w:r w:rsidR="002652A4">
        <w:t>.</w:t>
      </w:r>
    </w:p>
    <w:p w14:paraId="5484BA9D" w14:textId="2840A453" w:rsidR="007307BA" w:rsidRDefault="007307BA" w:rsidP="007307BA">
      <w:pPr>
        <w:pStyle w:val="ARTartustawynprozporzdzenia"/>
      </w:pPr>
      <w:r w:rsidRPr="00CD73B8">
        <w:rPr>
          <w:rStyle w:val="Ppogrubienie"/>
        </w:rPr>
        <w:t>Art</w:t>
      </w:r>
      <w:r w:rsidRPr="00AF329E">
        <w:rPr>
          <w:rStyle w:val="Ppogrubienie"/>
        </w:rPr>
        <w:t>.</w:t>
      </w:r>
      <w:r w:rsidR="003D220B">
        <w:rPr>
          <w:rStyle w:val="Ppogrubienie"/>
        </w:rPr>
        <w:t xml:space="preserve"> </w:t>
      </w:r>
      <w:r w:rsidR="00A83E86">
        <w:rPr>
          <w:rStyle w:val="Ppogrubienie"/>
        </w:rPr>
        <w:t>6</w:t>
      </w:r>
      <w:r w:rsidRPr="00AF329E">
        <w:rPr>
          <w:rStyle w:val="Ppogrubienie"/>
        </w:rPr>
        <w:t>.</w:t>
      </w:r>
      <w:r w:rsidR="003D220B">
        <w:t xml:space="preserve"> </w:t>
      </w:r>
      <w:r>
        <w:t xml:space="preserve">W ustawie </w:t>
      </w:r>
      <w:r w:rsidRPr="0075385A">
        <w:t>z dnia 26 października 1982 r. o wychowaniu w trzeźwości i</w:t>
      </w:r>
      <w:r>
        <w:t> </w:t>
      </w:r>
      <w:r w:rsidRPr="0075385A">
        <w:t xml:space="preserve">przeciwdziałaniu alkoholizmowi </w:t>
      </w:r>
      <w:r>
        <w:t>(Dz. U. z</w:t>
      </w:r>
      <w:r w:rsidR="000F03B1">
        <w:t xml:space="preserve"> 2023 r. poz. 165</w:t>
      </w:r>
      <w:r w:rsidR="000868A6">
        <w:t>, 240 i 535</w:t>
      </w:r>
      <w:r>
        <w:t>) wprowadza się następujące zmiany:</w:t>
      </w:r>
    </w:p>
    <w:p w14:paraId="02F7EBFC" w14:textId="77777777" w:rsidR="007307BA" w:rsidRDefault="007307BA" w:rsidP="007307BA">
      <w:pPr>
        <w:pStyle w:val="PKTpunkt"/>
      </w:pPr>
      <w:r>
        <w:t>1)</w:t>
      </w:r>
      <w:r>
        <w:tab/>
        <w:t>w</w:t>
      </w:r>
      <w:r w:rsidRPr="008A1D17">
        <w:t xml:space="preserve"> art. 9</w:t>
      </w:r>
      <w:r w:rsidRPr="008D2AC1">
        <w:rPr>
          <w:rStyle w:val="IGindeksgrny"/>
        </w:rPr>
        <w:t>5</w:t>
      </w:r>
      <w:r>
        <w:t>:</w:t>
      </w:r>
    </w:p>
    <w:p w14:paraId="7C24D8F1" w14:textId="77777777" w:rsidR="007307BA" w:rsidRPr="008A1D17" w:rsidRDefault="007307BA" w:rsidP="007307BA">
      <w:pPr>
        <w:pStyle w:val="LITlitera"/>
      </w:pPr>
      <w:r>
        <w:t>a)</w:t>
      </w:r>
      <w:r>
        <w:tab/>
      </w:r>
      <w:r w:rsidRPr="008A1D17">
        <w:t>w us</w:t>
      </w:r>
      <w:r>
        <w:t>t. 3 pkt 3 otrzymuje brzmienie:</w:t>
      </w:r>
    </w:p>
    <w:p w14:paraId="2CA390D0" w14:textId="20E28CB3" w:rsidR="007307BA" w:rsidRPr="008A1D17" w:rsidRDefault="007307BA" w:rsidP="007307BA">
      <w:pPr>
        <w:pStyle w:val="ZLITPKTzmpktliter"/>
      </w:pPr>
      <w:r>
        <w:t>„3)</w:t>
      </w:r>
      <w:r>
        <w:tab/>
      </w:r>
      <w:r w:rsidRPr="008A1D17">
        <w:t xml:space="preserve">zmiany składu osobowego wspólników spółki cywilnej, </w:t>
      </w:r>
      <w:r w:rsidR="00933966" w:rsidRPr="00933966">
        <w:t>która skutkuje rozwiązaniem spółki cywilnej</w:t>
      </w:r>
      <w:r w:rsidR="00933966">
        <w:t>,</w:t>
      </w:r>
      <w:r w:rsidR="00933966" w:rsidRPr="008A1D17">
        <w:t xml:space="preserve"> </w:t>
      </w:r>
      <w:r w:rsidRPr="008A1D17">
        <w:t>z wyjątkiem sytuacji gdy w przypadku śmierci przedsiębiorcy:</w:t>
      </w:r>
    </w:p>
    <w:p w14:paraId="19F73E54" w14:textId="14D0787A" w:rsidR="007307BA" w:rsidRPr="008A1D17" w:rsidRDefault="007307BA" w:rsidP="007307BA">
      <w:pPr>
        <w:pStyle w:val="ZLITLITwPKTzmlitwpktliter"/>
      </w:pPr>
      <w:r>
        <w:t>a)</w:t>
      </w:r>
      <w:r>
        <w:tab/>
      </w:r>
      <w:r w:rsidRPr="008A1D17">
        <w:t>został ustanowiony zarząd sukcesyjny, a nie upłynął termin, o którym mowa w art. 38 ust. 1</w:t>
      </w:r>
      <w:r>
        <w:t xml:space="preserve"> ustawy z dnia 5 lipca 2018 r. o </w:t>
      </w:r>
      <w:r w:rsidRPr="008827B3">
        <w:t>zarządzie sukcesyjnym przedsiębiorstwem osoby fizycznej i innych ułatwieniach związanych z sukcesją przedsiębiorstw</w:t>
      </w:r>
      <w:r>
        <w:t xml:space="preserve"> (Dz. U. </w:t>
      </w:r>
      <w:r w:rsidR="00BC4B84">
        <w:t>z 2021 r. poz. 170 oraz z</w:t>
      </w:r>
      <w:r w:rsidR="005822B8">
        <w:t> </w:t>
      </w:r>
      <w:r w:rsidR="00BC4B84">
        <w:t>2023 r. poz. …)</w:t>
      </w:r>
      <w:r w:rsidR="00BC4B84" w:rsidRPr="008A1D17">
        <w:t xml:space="preserve">, </w:t>
      </w:r>
      <w:r w:rsidRPr="008A1D17">
        <w:t>albo</w:t>
      </w:r>
    </w:p>
    <w:p w14:paraId="3D1EC9EC" w14:textId="77777777" w:rsidR="007307BA" w:rsidRPr="008A1D17" w:rsidRDefault="007307BA" w:rsidP="007307BA">
      <w:pPr>
        <w:pStyle w:val="ZLITLITwPKTzmlitwpktliter"/>
      </w:pPr>
      <w:r>
        <w:t>b)</w:t>
      </w:r>
      <w:r>
        <w:tab/>
      </w:r>
      <w:r w:rsidRPr="008A1D17">
        <w:t xml:space="preserve">nie wygasło </w:t>
      </w:r>
      <w:r w:rsidRPr="006219BD">
        <w:t>uprawnienie</w:t>
      </w:r>
      <w:r w:rsidRPr="008A1D17">
        <w:t xml:space="preserve"> do powołania zarządcy sukcesyjnego, albo</w:t>
      </w:r>
    </w:p>
    <w:p w14:paraId="61353F6B" w14:textId="77777777" w:rsidR="007307BA" w:rsidRDefault="007307BA" w:rsidP="007307BA">
      <w:pPr>
        <w:pStyle w:val="ZLITLITwPKTzmlitwpktliter"/>
      </w:pPr>
      <w:r>
        <w:t>c)</w:t>
      </w:r>
      <w:r>
        <w:tab/>
      </w:r>
      <w:r w:rsidRPr="008A1D17">
        <w:t>nie upłynął termin, o którym mowa w art. 42 ust. 1</w:t>
      </w:r>
      <w:r w:rsidRPr="008827B3">
        <w:t xml:space="preserve"> ustawy z dnia 5 lipca 2018 r. o zarządzie sukcesyjnym przedsiębiorstwem osoby fizycznej i</w:t>
      </w:r>
      <w:r>
        <w:t> </w:t>
      </w:r>
      <w:r w:rsidRPr="008827B3">
        <w:t>innych ułatwieniach związanych z sukcesją przedsiębiorstw</w:t>
      </w:r>
      <w:r w:rsidRPr="008A1D17">
        <w:t>.</w:t>
      </w:r>
      <w:r>
        <w:t>”,</w:t>
      </w:r>
    </w:p>
    <w:p w14:paraId="52CEE029" w14:textId="77777777" w:rsidR="007307BA" w:rsidRDefault="007307BA" w:rsidP="007307BA">
      <w:pPr>
        <w:pStyle w:val="LITlitera"/>
      </w:pPr>
      <w:r>
        <w:t>b)</w:t>
      </w:r>
      <w:r>
        <w:tab/>
        <w:t>dodaje się ust. 6 w brzmieniu:</w:t>
      </w:r>
    </w:p>
    <w:p w14:paraId="7F24624D" w14:textId="77777777" w:rsidR="00BE285D" w:rsidRPr="00BE285D" w:rsidRDefault="00BE285D" w:rsidP="00BE285D">
      <w:pPr>
        <w:pStyle w:val="ZLITUSTzmustliter"/>
      </w:pPr>
      <w:r w:rsidRPr="00BE285D">
        <w:t>„6. Do wniosku o potwierdzenie możliwości wykonania zezwolenia, o którym mowa w art. 9</w:t>
      </w:r>
      <w:r w:rsidRPr="00BE285D">
        <w:rPr>
          <w:rStyle w:val="IGindeksgrny"/>
        </w:rPr>
        <w:t>1</w:t>
      </w:r>
      <w:r w:rsidRPr="00BE285D">
        <w:t>, oraz do wniosku o przeniesienie tego zezwolenia nie stosuje się przepisów art. 38 ust. 2 pkt 1 i 2, art. 42 ust. 2 pkt 1 i 2, art. 45c ust. 2 pkt 1 i 2 ustawy z dnia 5 lipca 2018 r. o zarządzie sukcesyjnym przedsiębiorstwem osoby fizycznej i innych ułatwieniach związanych z sukcesją przedsiębiorstw.”;</w:t>
      </w:r>
    </w:p>
    <w:p w14:paraId="22072A2E" w14:textId="77777777" w:rsidR="007307BA" w:rsidRDefault="007307BA" w:rsidP="007307BA">
      <w:pPr>
        <w:pStyle w:val="PKTpunkt"/>
      </w:pPr>
      <w:r>
        <w:lastRenderedPageBreak/>
        <w:t>2)</w:t>
      </w:r>
      <w:r>
        <w:tab/>
        <w:t xml:space="preserve">w </w:t>
      </w:r>
      <w:r w:rsidRPr="008A1D17">
        <w:t>art. 18</w:t>
      </w:r>
      <w:r>
        <w:t>:</w:t>
      </w:r>
    </w:p>
    <w:p w14:paraId="07E9DFBC" w14:textId="77777777" w:rsidR="007307BA" w:rsidRPr="008A1D17" w:rsidRDefault="007307BA" w:rsidP="007307BA">
      <w:pPr>
        <w:pStyle w:val="LITlitera"/>
      </w:pPr>
      <w:r>
        <w:t>a)</w:t>
      </w:r>
      <w:r>
        <w:tab/>
      </w:r>
      <w:r w:rsidRPr="008A1D17">
        <w:t>w ust. 12 pkt 4 otrzymuje brzmienie:</w:t>
      </w:r>
    </w:p>
    <w:p w14:paraId="3238EB8A" w14:textId="539E0823" w:rsidR="007307BA" w:rsidRPr="008A1D17" w:rsidRDefault="007307BA" w:rsidP="007307BA">
      <w:pPr>
        <w:pStyle w:val="ZLITPKTzmpktliter"/>
      </w:pPr>
      <w:r>
        <w:t>„</w:t>
      </w:r>
      <w:r w:rsidRPr="008A1D17">
        <w:t>4)</w:t>
      </w:r>
      <w:r>
        <w:tab/>
      </w:r>
      <w:r w:rsidRPr="008A1D17">
        <w:t xml:space="preserve">zmiany składu osobowego wspólników spółki cywilnej, </w:t>
      </w:r>
      <w:r w:rsidR="00933966">
        <w:t xml:space="preserve">która skutkuje rozwiązaniem spółki cywilnej, </w:t>
      </w:r>
      <w:r w:rsidRPr="008A1D17">
        <w:t>z wyjątkiem sytuacji gdy w przypadku śmierci przedsiębiorcy:</w:t>
      </w:r>
    </w:p>
    <w:p w14:paraId="4CB0E878" w14:textId="77777777" w:rsidR="007307BA" w:rsidRPr="001402FA" w:rsidRDefault="007307BA" w:rsidP="007307BA">
      <w:pPr>
        <w:pStyle w:val="ZLITLITwPKTzmlitwpktliter"/>
      </w:pPr>
      <w:r w:rsidRPr="001402FA">
        <w:t>a)</w:t>
      </w:r>
      <w:r w:rsidRPr="001402FA">
        <w:tab/>
        <w:t>został ustanowiony zarząd sukcesyjny, a nie upłynął termin, o którym mowa w art. 38 ust. 1 ustawy z dnia 5 lipca 2018 r. o zarządzie sukcesyjnym przedsiębiorstwem osoby fizycznej i innych ułatwieniach związanych z sukcesją przedsiębiorstw, albo</w:t>
      </w:r>
    </w:p>
    <w:p w14:paraId="39D32D8B" w14:textId="77777777" w:rsidR="007307BA" w:rsidRPr="001402FA" w:rsidRDefault="007307BA" w:rsidP="007307BA">
      <w:pPr>
        <w:pStyle w:val="ZLITLITwPKTzmlitwpktliter"/>
      </w:pPr>
      <w:r w:rsidRPr="001402FA">
        <w:t>b)</w:t>
      </w:r>
      <w:r w:rsidRPr="001402FA">
        <w:tab/>
        <w:t>nie wygasło uprawnienie do powołania zarządcy sukcesyjnego, albo</w:t>
      </w:r>
    </w:p>
    <w:p w14:paraId="75870130" w14:textId="32DF093E" w:rsidR="007307BA" w:rsidRDefault="007307BA" w:rsidP="007307BA">
      <w:pPr>
        <w:pStyle w:val="ZLITLITwPKTzmlitwpktliter"/>
      </w:pPr>
      <w:r w:rsidRPr="001402FA">
        <w:t>c)</w:t>
      </w:r>
      <w:r w:rsidRPr="001402FA">
        <w:tab/>
        <w:t>nie upłynął termin, o którym mowa w art. 42 ust. 1 ustawy z dnia 5 lipca 2018 r. o zarządzie sukcesyjnym przedsiębiorstwem osoby fizycznej i</w:t>
      </w:r>
      <w:r>
        <w:t> </w:t>
      </w:r>
      <w:r w:rsidRPr="001402FA">
        <w:t>innych ułatwieniach związanych z sukcesją przedsiębiorstw</w:t>
      </w:r>
      <w:r w:rsidR="00EE627F">
        <w:t>;</w:t>
      </w:r>
      <w:r>
        <w:t>”,</w:t>
      </w:r>
    </w:p>
    <w:p w14:paraId="57458A85" w14:textId="77777777" w:rsidR="007307BA" w:rsidRDefault="007307BA" w:rsidP="007307BA">
      <w:pPr>
        <w:pStyle w:val="LITlitera"/>
      </w:pPr>
      <w:r>
        <w:t>b)</w:t>
      </w:r>
      <w:r>
        <w:tab/>
        <w:t>dodaje się ust. 15 w brzmieniu:</w:t>
      </w:r>
    </w:p>
    <w:p w14:paraId="21DFE25D" w14:textId="11234D25" w:rsidR="007307BA" w:rsidRDefault="007307BA" w:rsidP="007307BA">
      <w:pPr>
        <w:pStyle w:val="ZLITUSTzmustliter"/>
      </w:pPr>
      <w:r>
        <w:t>„15</w:t>
      </w:r>
      <w:r w:rsidRPr="00991F05">
        <w:t>. Do wniosku o potwierdzenie możliwości wykonania zezwolenia</w:t>
      </w:r>
      <w:r>
        <w:t>, o którym mowa w ust. 1</w:t>
      </w:r>
      <w:r w:rsidR="00500B03">
        <w:t>,</w:t>
      </w:r>
      <w:r>
        <w:t xml:space="preserve"> </w:t>
      </w:r>
      <w:r w:rsidRPr="00991F05">
        <w:t xml:space="preserve">oraz do wniosku o przeniesienie </w:t>
      </w:r>
      <w:r>
        <w:t xml:space="preserve">tego </w:t>
      </w:r>
      <w:r w:rsidRPr="00991F05">
        <w:t>zezwoleni</w:t>
      </w:r>
      <w:r>
        <w:t>a</w:t>
      </w:r>
      <w:r w:rsidRPr="00991F05">
        <w:t xml:space="preserve"> </w:t>
      </w:r>
      <w:r w:rsidRPr="00250BBA">
        <w:t xml:space="preserve">nie stosuje się przepisów art. 38 ust. 2 pkt 1 i 2, art. 42 ust. 2 pkt 1 i 2, art. 45c ust. 2 pkt 1 i 2 ustawy </w:t>
      </w:r>
      <w:r w:rsidRPr="00991F05">
        <w:t>z dnia 5 lipca 2018 r. o zarządzie sukcesyjnym przedsiębiorstwem osoby fizycznej i</w:t>
      </w:r>
      <w:r w:rsidR="007126CD">
        <w:t> </w:t>
      </w:r>
      <w:r w:rsidRPr="00991F05">
        <w:t>innych ułatwieniach związanych z sukcesją przedsiębiorstw.</w:t>
      </w:r>
      <w:r>
        <w:t>”</w:t>
      </w:r>
      <w:r w:rsidRPr="008A1D17">
        <w:t>.</w:t>
      </w:r>
    </w:p>
    <w:p w14:paraId="24FBDFA8" w14:textId="682EBD5F" w:rsidR="007307BA" w:rsidRPr="00A43A5F" w:rsidRDefault="007307BA" w:rsidP="007307BA">
      <w:pPr>
        <w:pStyle w:val="ARTartustawynprozporzdzenia"/>
      </w:pPr>
      <w:r w:rsidRPr="00A43A5F">
        <w:rPr>
          <w:rStyle w:val="Ppogrubienie"/>
        </w:rPr>
        <w:t>Art.</w:t>
      </w:r>
      <w:r w:rsidR="002652A4">
        <w:rPr>
          <w:rStyle w:val="Ppogrubienie"/>
        </w:rPr>
        <w:t xml:space="preserve"> </w:t>
      </w:r>
      <w:r w:rsidR="00A83E86">
        <w:rPr>
          <w:rStyle w:val="Ppogrubienie"/>
        </w:rPr>
        <w:t>7</w:t>
      </w:r>
      <w:r w:rsidRPr="00A43A5F">
        <w:rPr>
          <w:rStyle w:val="Ppogrubienie"/>
        </w:rPr>
        <w:t>.</w:t>
      </w:r>
      <w:r w:rsidR="001136E7">
        <w:t xml:space="preserve"> </w:t>
      </w:r>
      <w:r w:rsidRPr="00A43A5F">
        <w:t xml:space="preserve">W ustawie z dnia 15 listopada 1984 r. o podatku rolnym (Dz. U. z 2020 r. poz. 333) w art. 6: </w:t>
      </w:r>
    </w:p>
    <w:p w14:paraId="6DBFE9A6" w14:textId="77777777" w:rsidR="007307BA" w:rsidRPr="00A43A5F" w:rsidRDefault="007307BA" w:rsidP="007307BA">
      <w:pPr>
        <w:pStyle w:val="PKTpunkt"/>
      </w:pPr>
      <w:r w:rsidRPr="00A43A5F">
        <w:t>1)</w:t>
      </w:r>
      <w:r w:rsidRPr="00A43A5F">
        <w:tab/>
        <w:t>w ust. 1 część wspólna otrzymuje brzmienie:</w:t>
      </w:r>
    </w:p>
    <w:p w14:paraId="7673794A" w14:textId="532591CC" w:rsidR="007307BA" w:rsidRPr="00A43A5F" w:rsidRDefault="007307BA" w:rsidP="007307BA">
      <w:pPr>
        <w:pStyle w:val="ZCZWSPTIRwPKTzmczciwsptirwpktartykuempunktem"/>
      </w:pPr>
      <w:r w:rsidRPr="00A43A5F">
        <w:t>„</w:t>
      </w:r>
      <w:r w:rsidR="00EE627F" w:rsidRPr="00935D89">
        <w:t>–</w:t>
      </w:r>
      <w:r w:rsidR="002652A4">
        <w:t xml:space="preserve"> </w:t>
      </w:r>
      <w:r w:rsidRPr="00A43A5F">
        <w:t>obliczone według średniej ceny skupu żyta za 11 kwartałów poprzedzających dwa kwartały poprzedzające rok podatkowy.”</w:t>
      </w:r>
      <w:r>
        <w:t>;</w:t>
      </w:r>
    </w:p>
    <w:p w14:paraId="470112FA" w14:textId="6FD5EB59" w:rsidR="007307BA" w:rsidRPr="00A43A5F" w:rsidRDefault="007307BA" w:rsidP="007307BA">
      <w:pPr>
        <w:pStyle w:val="PKTpunkt"/>
      </w:pPr>
      <w:r w:rsidRPr="00A43A5F">
        <w:t>2)</w:t>
      </w:r>
      <w:r w:rsidRPr="00A43A5F">
        <w:tab/>
        <w:t xml:space="preserve">ust. 2 </w:t>
      </w:r>
      <w:r w:rsidR="007C6E08">
        <w:t xml:space="preserve">i 3 </w:t>
      </w:r>
      <w:r w:rsidRPr="00A43A5F">
        <w:t>otrzymuj</w:t>
      </w:r>
      <w:r w:rsidR="007C6E08">
        <w:t>ą</w:t>
      </w:r>
      <w:r w:rsidRPr="00A43A5F">
        <w:t xml:space="preserve"> brzmienie:</w:t>
      </w:r>
    </w:p>
    <w:p w14:paraId="0F41EDD8" w14:textId="695F3561" w:rsidR="007307BA" w:rsidRPr="00A43A5F" w:rsidRDefault="007307BA" w:rsidP="007307BA">
      <w:pPr>
        <w:pStyle w:val="ZUSTzmustartykuempunktem"/>
      </w:pPr>
      <w:r w:rsidRPr="00A43A5F">
        <w:t>„2. Średnią cenę skupu żyta, o której mowa w ust. 1, ustala się na podstawie komunikatu Prezesa Głównego Urzędu Statystycznego, ogłaszanego w Dzienniku Urzędowym Rzeczypospolitej Polskiej „Monitor Polski” w terminie do 20 lipca roku poprzedzającego rok podatkowy.</w:t>
      </w:r>
    </w:p>
    <w:p w14:paraId="2678E494" w14:textId="1AE88CA0" w:rsidR="007307BA" w:rsidRDefault="007307BA" w:rsidP="007307BA">
      <w:pPr>
        <w:pStyle w:val="ZUSTzmustartykuempunktem"/>
      </w:pPr>
      <w:r w:rsidRPr="00A43A5F">
        <w:t>3. Rady gmin są uprawnione, w terminie do 30 września, do obniżenia cen skupu określonych w ust. 2, przyjmowanych jako podstawa obliczania podatku rolnego na obszarze gminy.”.</w:t>
      </w:r>
    </w:p>
    <w:p w14:paraId="18C79099" w14:textId="672B9B55" w:rsidR="005C0A66" w:rsidRPr="00B13F06" w:rsidRDefault="005C0A66" w:rsidP="00ED7E95">
      <w:pPr>
        <w:pStyle w:val="ARTartustawynprozporzdzenia"/>
      </w:pPr>
      <w:r w:rsidRPr="005C0A66">
        <w:rPr>
          <w:rStyle w:val="Ppogrubienie"/>
        </w:rPr>
        <w:lastRenderedPageBreak/>
        <w:t>Art.</w:t>
      </w:r>
      <w:r w:rsidR="003D220B">
        <w:rPr>
          <w:rStyle w:val="Ppogrubienie"/>
        </w:rPr>
        <w:t xml:space="preserve"> </w:t>
      </w:r>
      <w:r w:rsidR="00A83E86">
        <w:rPr>
          <w:rStyle w:val="Ppogrubienie"/>
        </w:rPr>
        <w:t>8</w:t>
      </w:r>
      <w:r w:rsidRPr="005C0A66">
        <w:rPr>
          <w:rStyle w:val="Ppogrubienie"/>
        </w:rPr>
        <w:t>.</w:t>
      </w:r>
      <w:r w:rsidR="00ED7E95">
        <w:t xml:space="preserve"> </w:t>
      </w:r>
      <w:r w:rsidRPr="005C0A66">
        <w:t xml:space="preserve">W ustawie z dnia 21 marca 1985 r. o drogach publicznych (Dz. U. z </w:t>
      </w:r>
      <w:r w:rsidR="00603A0E">
        <w:t>2023 r. poz. 645</w:t>
      </w:r>
      <w:r w:rsidRPr="005C0A66">
        <w:t xml:space="preserve">) </w:t>
      </w:r>
      <w:r w:rsidRPr="00B13F06">
        <w:t xml:space="preserve">w art. 40 po ust. 14aa dodaje </w:t>
      </w:r>
      <w:r w:rsidR="00601221" w:rsidRPr="00B13F06">
        <w:t xml:space="preserve">się </w:t>
      </w:r>
      <w:r w:rsidRPr="00B13F06">
        <w:t xml:space="preserve">ust. </w:t>
      </w:r>
      <w:r w:rsidR="00F51B04" w:rsidRPr="00B13F06">
        <w:t xml:space="preserve">14ab </w:t>
      </w:r>
      <w:r w:rsidRPr="00B13F06">
        <w:t>w brzmieniu:</w:t>
      </w:r>
    </w:p>
    <w:p w14:paraId="3B02F3FB" w14:textId="74233C3A" w:rsidR="005C0A66" w:rsidRDefault="009D51D9" w:rsidP="005C0A66">
      <w:pPr>
        <w:pStyle w:val="ZUSTzmustartykuempunktem"/>
      </w:pPr>
      <w:r w:rsidRPr="00D4138C">
        <w:t>„</w:t>
      </w:r>
      <w:r w:rsidR="00F51B04" w:rsidRPr="005C0A66">
        <w:t>14a</w:t>
      </w:r>
      <w:r w:rsidR="00F51B04">
        <w:t>b</w:t>
      </w:r>
      <w:r w:rsidR="005C0A66" w:rsidRPr="005C0A66">
        <w:t>.</w:t>
      </w:r>
      <w:r w:rsidR="00B13F06">
        <w:t xml:space="preserve"> Decyzja,</w:t>
      </w:r>
      <w:r w:rsidR="005C0A66" w:rsidRPr="005C0A66">
        <w:t xml:space="preserve"> o której mowa w ust. 14a</w:t>
      </w:r>
      <w:r w:rsidR="00B13F06">
        <w:t>, jest ostateczna</w:t>
      </w:r>
      <w:r w:rsidR="005C0A66" w:rsidRPr="005C0A66">
        <w:t>.”</w:t>
      </w:r>
      <w:r w:rsidR="000C5CFB">
        <w:t>.</w:t>
      </w:r>
      <w:r w:rsidR="00B13F06">
        <w:t xml:space="preserve"> </w:t>
      </w:r>
    </w:p>
    <w:p w14:paraId="06E5BCE3" w14:textId="5052ED9A" w:rsidR="007307BA" w:rsidRPr="00D4138C" w:rsidRDefault="007307BA" w:rsidP="007307BA">
      <w:pPr>
        <w:pStyle w:val="ARTartustawynprozporzdzenia"/>
      </w:pPr>
      <w:r w:rsidRPr="00D4138C">
        <w:rPr>
          <w:rStyle w:val="Ppogrubienie"/>
        </w:rPr>
        <w:t>Art.</w:t>
      </w:r>
      <w:r w:rsidR="002652A4">
        <w:rPr>
          <w:rStyle w:val="Ppogrubienie"/>
        </w:rPr>
        <w:t xml:space="preserve"> </w:t>
      </w:r>
      <w:r w:rsidR="00A83E86">
        <w:rPr>
          <w:rStyle w:val="Ppogrubienie"/>
        </w:rPr>
        <w:t>9</w:t>
      </w:r>
      <w:r w:rsidRPr="00D4138C">
        <w:rPr>
          <w:rStyle w:val="Ppogrubienie"/>
        </w:rPr>
        <w:t>.</w:t>
      </w:r>
      <w:r w:rsidR="001136E7">
        <w:t xml:space="preserve"> </w:t>
      </w:r>
      <w:r w:rsidRPr="00D4138C">
        <w:t>W ustawie z dnia 12 stycznia 1991 r. o podatkach i opłatach lokalnych (Dz. U. z</w:t>
      </w:r>
      <w:r w:rsidR="002652A4">
        <w:t> </w:t>
      </w:r>
      <w:r>
        <w:t>202</w:t>
      </w:r>
      <w:r w:rsidR="000F03B1">
        <w:t>3</w:t>
      </w:r>
      <w:r>
        <w:t xml:space="preserve"> r. </w:t>
      </w:r>
      <w:r w:rsidRPr="00D4138C">
        <w:t xml:space="preserve">poz. </w:t>
      </w:r>
      <w:r w:rsidR="000F03B1">
        <w:t>70</w:t>
      </w:r>
      <w:r w:rsidRPr="00D4138C">
        <w:t>) wprowadza się następujące zmiany:</w:t>
      </w:r>
    </w:p>
    <w:p w14:paraId="6B4B20BE" w14:textId="3FF97D7C" w:rsidR="009F148F" w:rsidRPr="009F148F" w:rsidRDefault="007307BA" w:rsidP="009F148F">
      <w:pPr>
        <w:pStyle w:val="PKTpunkt"/>
      </w:pPr>
      <w:r w:rsidRPr="00D4138C">
        <w:t>1)</w:t>
      </w:r>
      <w:r w:rsidRPr="00D4138C">
        <w:tab/>
      </w:r>
      <w:r w:rsidR="009F148F">
        <w:t>w</w:t>
      </w:r>
      <w:r w:rsidR="009F148F" w:rsidRPr="009F148F">
        <w:t xml:space="preserve"> art. 3 </w:t>
      </w:r>
      <w:r w:rsidR="007F708D">
        <w:t>w</w:t>
      </w:r>
      <w:r w:rsidR="007F708D" w:rsidRPr="009F148F">
        <w:t xml:space="preserve"> </w:t>
      </w:r>
      <w:r w:rsidR="009F148F" w:rsidRPr="009F148F">
        <w:t>pkt 4 kropkę zastępuje się średnikiem i dodaje się pkt 5 w brzmieniu:</w:t>
      </w:r>
    </w:p>
    <w:p w14:paraId="7BEB315D" w14:textId="0D010970" w:rsidR="009F148F" w:rsidRDefault="009F148F" w:rsidP="0084218A">
      <w:pPr>
        <w:pStyle w:val="ZPKTzmpktartykuempunktem"/>
      </w:pPr>
      <w:r w:rsidRPr="009F148F">
        <w:t>„5)</w:t>
      </w:r>
      <w:r>
        <w:tab/>
      </w:r>
      <w:r w:rsidRPr="0084218A">
        <w:t>dzierżawcami</w:t>
      </w:r>
      <w:r w:rsidRPr="009F148F">
        <w:t xml:space="preserve"> – po złożeniu do organu podatkowego wniosku o przeniesienie obowiązku podatkowego na dzierżawcę, podpisanego przez dzierżawcę i</w:t>
      </w:r>
      <w:r>
        <w:t> </w:t>
      </w:r>
      <w:r w:rsidRPr="009F148F">
        <w:t>wydzierżawiającego.”</w:t>
      </w:r>
      <w:r>
        <w:t>;</w:t>
      </w:r>
    </w:p>
    <w:p w14:paraId="368C1001" w14:textId="244AF94F" w:rsidR="007307BA" w:rsidRPr="00D4138C" w:rsidRDefault="009F148F" w:rsidP="007307BA">
      <w:pPr>
        <w:pStyle w:val="PKTpunkt"/>
      </w:pPr>
      <w:r>
        <w:t>2)</w:t>
      </w:r>
      <w:r>
        <w:tab/>
      </w:r>
      <w:r w:rsidR="007307BA" w:rsidRPr="00D4138C">
        <w:t xml:space="preserve">w art. 5 </w:t>
      </w:r>
      <w:bookmarkStart w:id="32" w:name="_Hlk92103930"/>
      <w:r w:rsidR="007307BA" w:rsidRPr="00D4138C">
        <w:t xml:space="preserve">w ust. </w:t>
      </w:r>
      <w:bookmarkEnd w:id="32"/>
      <w:r w:rsidR="007307BA" w:rsidRPr="00D4138C">
        <w:t xml:space="preserve">1 wprowadzenie do wyliczenia otrzymuje brzmienie: </w:t>
      </w:r>
    </w:p>
    <w:p w14:paraId="364ED167" w14:textId="542E2700" w:rsidR="007307BA" w:rsidRPr="00D4138C" w:rsidRDefault="007307BA" w:rsidP="007307BA">
      <w:pPr>
        <w:pStyle w:val="ZUSTzmustartykuempunktem"/>
      </w:pPr>
      <w:r w:rsidRPr="00D4138C">
        <w:t>„Rada gminy, w drodze uchwały podjętej w terminie do 30 września, określa wysokość stawek podatku od nieruchomości, z tym że stawki nie mogą przekroczyć rocznie:”</w:t>
      </w:r>
      <w:r>
        <w:t>;</w:t>
      </w:r>
    </w:p>
    <w:p w14:paraId="08C42A7F" w14:textId="48D6A75B" w:rsidR="007307BA" w:rsidRPr="00D4138C" w:rsidRDefault="009F148F" w:rsidP="007307BA">
      <w:pPr>
        <w:pStyle w:val="PKTpunkt"/>
      </w:pPr>
      <w:r>
        <w:t>3</w:t>
      </w:r>
      <w:r w:rsidR="007307BA" w:rsidRPr="00D4138C">
        <w:t>)</w:t>
      </w:r>
      <w:r w:rsidR="007307BA" w:rsidRPr="00D4138C">
        <w:tab/>
        <w:t>w art. 7b</w:t>
      </w:r>
      <w:r w:rsidR="002652A4">
        <w:t>:</w:t>
      </w:r>
      <w:r w:rsidR="007307BA" w:rsidRPr="00D4138C">
        <w:t xml:space="preserve"> </w:t>
      </w:r>
    </w:p>
    <w:p w14:paraId="689F07F3" w14:textId="0C476600" w:rsidR="007307BA" w:rsidRDefault="007307BA" w:rsidP="007307BA">
      <w:pPr>
        <w:pStyle w:val="LITlitera"/>
      </w:pPr>
      <w:r w:rsidRPr="00D4138C">
        <w:t>a)</w:t>
      </w:r>
      <w:r w:rsidRPr="00D4138C">
        <w:tab/>
      </w:r>
      <w:r>
        <w:t xml:space="preserve">w </w:t>
      </w:r>
      <w:r w:rsidRPr="00D4138C">
        <w:t xml:space="preserve">ust. </w:t>
      </w:r>
      <w:r>
        <w:t>2 w</w:t>
      </w:r>
      <w:r w:rsidRPr="00D4138C">
        <w:t xml:space="preserve"> pkt 1 </w:t>
      </w:r>
      <w:r>
        <w:t xml:space="preserve">wyraz </w:t>
      </w:r>
      <w:r w:rsidR="00325113" w:rsidRPr="00D4138C">
        <w:t>„</w:t>
      </w:r>
      <w:r>
        <w:t>danym</w:t>
      </w:r>
      <w:r w:rsidR="00325113" w:rsidRPr="00D4138C">
        <w:t>”</w:t>
      </w:r>
      <w:r>
        <w:t xml:space="preserve"> zastępuje się wyrazem </w:t>
      </w:r>
      <w:r w:rsidR="00325113" w:rsidRPr="00D4138C">
        <w:t>„</w:t>
      </w:r>
      <w:r>
        <w:t>następnym</w:t>
      </w:r>
      <w:r w:rsidR="00325113" w:rsidRPr="00D4138C">
        <w:t>”</w:t>
      </w:r>
      <w:r w:rsidR="00325113">
        <w:t>,</w:t>
      </w:r>
    </w:p>
    <w:p w14:paraId="3800EFDC" w14:textId="6F308062" w:rsidR="007307BA" w:rsidRPr="00D4138C" w:rsidRDefault="007307BA" w:rsidP="007307BA">
      <w:pPr>
        <w:pStyle w:val="LITlitera"/>
      </w:pPr>
      <w:r w:rsidRPr="00D4138C">
        <w:t>b)</w:t>
      </w:r>
      <w:r w:rsidRPr="00D4138C">
        <w:tab/>
      </w:r>
      <w:r w:rsidR="00325113">
        <w:t xml:space="preserve">w </w:t>
      </w:r>
      <w:r w:rsidRPr="00D4138C">
        <w:t>ust. 4 pkt 1 otrzymuje brzmienie:</w:t>
      </w:r>
    </w:p>
    <w:p w14:paraId="16FEAB0F" w14:textId="2B2375AE" w:rsidR="007307BA" w:rsidRPr="00D4138C" w:rsidRDefault="007307BA" w:rsidP="007307BA">
      <w:pPr>
        <w:pStyle w:val="ZLITPKTzmpktliter"/>
      </w:pPr>
      <w:r w:rsidRPr="00D4138C">
        <w:t>„1)</w:t>
      </w:r>
      <w:r w:rsidRPr="00D4138C">
        <w:tab/>
        <w:t xml:space="preserve">pkt 1 </w:t>
      </w:r>
      <w:r w:rsidR="002652A4" w:rsidRPr="00CD73B8">
        <w:t>–</w:t>
      </w:r>
      <w:r w:rsidRPr="00D4138C">
        <w:t xml:space="preserve"> przekazuje się nie później niż do 25 października</w:t>
      </w:r>
      <w:r w:rsidR="00931BC5">
        <w:t xml:space="preserve"> roku </w:t>
      </w:r>
      <w:r>
        <w:t>poprzedzającego rok podatkowy</w:t>
      </w:r>
      <w:r w:rsidRPr="00D4138C">
        <w:t>;”</w:t>
      </w:r>
      <w:r w:rsidR="00325113">
        <w:t>,</w:t>
      </w:r>
    </w:p>
    <w:p w14:paraId="42F513A6" w14:textId="77777777" w:rsidR="007307BA" w:rsidRPr="00D4138C" w:rsidRDefault="007307BA" w:rsidP="007307BA">
      <w:pPr>
        <w:pStyle w:val="LITlitera"/>
      </w:pPr>
      <w:r>
        <w:t>c</w:t>
      </w:r>
      <w:r w:rsidRPr="00D4138C">
        <w:t>)</w:t>
      </w:r>
      <w:r w:rsidRPr="00D4138C">
        <w:tab/>
        <w:t>po ust. 5 dodaje się ust. 5a w brzmieniu:</w:t>
      </w:r>
    </w:p>
    <w:p w14:paraId="4EFF9FCB" w14:textId="12BE1A1D" w:rsidR="007307BA" w:rsidRPr="00D4138C" w:rsidRDefault="007307BA" w:rsidP="007307BA">
      <w:pPr>
        <w:pStyle w:val="ZUSTzmustartykuempunktem"/>
      </w:pPr>
      <w:r w:rsidRPr="00D4138C">
        <w:t>„5a.</w:t>
      </w:r>
      <w:r w:rsidR="00E65072">
        <w:tab/>
      </w:r>
      <w:r w:rsidRPr="00D4138C">
        <w:t>Minister właściwy do spraw finansów publicznych publikuje dane zawarte w sprawozdaniu</w:t>
      </w:r>
      <w:r w:rsidR="00325113">
        <w:t>,</w:t>
      </w:r>
      <w:r w:rsidRPr="00D4138C">
        <w:t xml:space="preserve"> o którym mowa w ust. 2 pkt 1</w:t>
      </w:r>
      <w:r w:rsidR="00325113">
        <w:t>,</w:t>
      </w:r>
      <w:r w:rsidRPr="00D4138C">
        <w:t xml:space="preserve"> w Biuletynie Informacji Publicznej na stronie podmiotowej urzędu obsługującego ministra właściwego do spraw finansów publicznych w terminie do 31 grudnia.</w:t>
      </w:r>
      <w:r w:rsidR="00325113" w:rsidRPr="00D4138C">
        <w:t>”</w:t>
      </w:r>
      <w:r w:rsidR="00325113">
        <w:t>,</w:t>
      </w:r>
    </w:p>
    <w:p w14:paraId="3FA21C71" w14:textId="21FC8C8D" w:rsidR="007307BA" w:rsidRPr="00D4138C" w:rsidRDefault="00325113" w:rsidP="007307BA">
      <w:pPr>
        <w:pStyle w:val="LITlitera"/>
      </w:pPr>
      <w:r>
        <w:t>d</w:t>
      </w:r>
      <w:r w:rsidR="007307BA" w:rsidRPr="00D4138C">
        <w:t>)</w:t>
      </w:r>
      <w:r w:rsidR="007307BA" w:rsidRPr="00D4138C">
        <w:tab/>
        <w:t>ust. 6 otrzymuje brzmienie:</w:t>
      </w:r>
    </w:p>
    <w:p w14:paraId="4929F1E4" w14:textId="2DCA40BC" w:rsidR="007307BA" w:rsidRPr="00D4138C" w:rsidRDefault="007307BA" w:rsidP="007307BA">
      <w:pPr>
        <w:pStyle w:val="ZUSTzmustartykuempunktem"/>
      </w:pPr>
      <w:r w:rsidRPr="00D4138C">
        <w:t>„6. Sprawozdanie jest aktualizowane w przypadku zmiany danych, o których mowa w ust. 2 pkt 1, w trakcie roku podatkowego, którego dotyczy. Do aktualizacji sprawozdania stosuje się odpowiednio przepis ust. 5</w:t>
      </w:r>
      <w:r w:rsidR="00BD05B6">
        <w:t>. Organ</w:t>
      </w:r>
      <w:r w:rsidR="00931BC5">
        <w:t>y</w:t>
      </w:r>
      <w:r w:rsidR="00BD05B6">
        <w:t xml:space="preserve"> podatkow</w:t>
      </w:r>
      <w:r w:rsidR="00931BC5">
        <w:t>e, o których mowa w ust. 1,</w:t>
      </w:r>
      <w:r w:rsidR="00BD05B6">
        <w:t xml:space="preserve"> przekazuj</w:t>
      </w:r>
      <w:r w:rsidR="00931BC5">
        <w:t>ą</w:t>
      </w:r>
      <w:r w:rsidR="00BD05B6">
        <w:t xml:space="preserve"> niezwłocznie, </w:t>
      </w:r>
      <w:r w:rsidR="00BD05B6" w:rsidRPr="00154FF1">
        <w:t>nie później niż w terminie 3 dni roboczych</w:t>
      </w:r>
      <w:r w:rsidR="00BD05B6">
        <w:t xml:space="preserve"> od dnia zmiany danych, aktualne dane</w:t>
      </w:r>
      <w:r w:rsidR="00931BC5">
        <w:t>.</w:t>
      </w:r>
      <w:r w:rsidRPr="00D4138C">
        <w:t>”</w:t>
      </w:r>
      <w:r>
        <w:t>;</w:t>
      </w:r>
    </w:p>
    <w:p w14:paraId="6931A5AC" w14:textId="24B9F7DA" w:rsidR="007307BA" w:rsidRPr="00D4138C" w:rsidRDefault="009F148F" w:rsidP="007307BA">
      <w:pPr>
        <w:pStyle w:val="PKTpunkt"/>
      </w:pPr>
      <w:r>
        <w:t>4</w:t>
      </w:r>
      <w:r w:rsidR="007307BA" w:rsidRPr="00D4138C">
        <w:t>)</w:t>
      </w:r>
      <w:r w:rsidR="007307BA" w:rsidRPr="00D4138C">
        <w:tab/>
        <w:t>w art. 20 ust. 2 otrzymuje brzmienie:</w:t>
      </w:r>
    </w:p>
    <w:p w14:paraId="30AD9C44" w14:textId="01940470" w:rsidR="007307BA" w:rsidRPr="00D4138C" w:rsidRDefault="007307BA" w:rsidP="007307BA">
      <w:pPr>
        <w:pStyle w:val="ZUSTzmustartykuempunktem"/>
      </w:pPr>
      <w:r w:rsidRPr="00D4138C">
        <w:t xml:space="preserve">„2. Minister właściwy do spraw finansów publicznych ogłasza, w drodze obwieszczenia, w terminie </w:t>
      </w:r>
      <w:r w:rsidR="00931BC5">
        <w:t>10</w:t>
      </w:r>
      <w:r w:rsidRPr="00D4138C">
        <w:t xml:space="preserve"> dni po ogłoszeniu komunikatu, o którym mowa w ust. 3, w</w:t>
      </w:r>
      <w:r w:rsidR="007126CD">
        <w:t> </w:t>
      </w:r>
      <w:r w:rsidRPr="00D4138C">
        <w:t xml:space="preserve">Dzienniku Urzędowym Rzeczypospolitej Polskiej „Monitor Polski”, górne granice </w:t>
      </w:r>
      <w:r w:rsidRPr="00D4138C">
        <w:lastRenderedPageBreak/>
        <w:t>stawek kwotowych na każdy rok podatkowy</w:t>
      </w:r>
      <w:r w:rsidR="00931BC5">
        <w:t>,</w:t>
      </w:r>
      <w:r w:rsidRPr="00D4138C">
        <w:t xml:space="preserve"> z uwzględnieniem zasady określonej w</w:t>
      </w:r>
      <w:r w:rsidR="00E65072">
        <w:t> </w:t>
      </w:r>
      <w:r w:rsidRPr="00D4138C">
        <w:t>ust.</w:t>
      </w:r>
      <w:r w:rsidR="00E65072">
        <w:t> </w:t>
      </w:r>
      <w:r w:rsidRPr="00D4138C">
        <w:t>1, zaokrąglając je w górę do pełnych groszy.”</w:t>
      </w:r>
      <w:r>
        <w:t>.</w:t>
      </w:r>
    </w:p>
    <w:p w14:paraId="6E4B1365" w14:textId="49F4DC3A" w:rsidR="009744AC" w:rsidRPr="00E41AA9" w:rsidRDefault="007307BA" w:rsidP="00A83E86">
      <w:pPr>
        <w:pStyle w:val="ARTartustawynprozporzdzenia"/>
      </w:pPr>
      <w:r w:rsidRPr="00EF18EC">
        <w:rPr>
          <w:rStyle w:val="Ppogrubienie"/>
        </w:rPr>
        <w:t xml:space="preserve">Art. </w:t>
      </w:r>
      <w:r w:rsidR="00A83E86">
        <w:rPr>
          <w:rStyle w:val="Ppogrubienie"/>
        </w:rPr>
        <w:t>10</w:t>
      </w:r>
      <w:r w:rsidRPr="00EF18EC">
        <w:rPr>
          <w:rStyle w:val="Ppogrubienie"/>
        </w:rPr>
        <w:t>.</w:t>
      </w:r>
      <w:r w:rsidR="001136E7">
        <w:rPr>
          <w:rStyle w:val="Ppogrubienie"/>
        </w:rPr>
        <w:t xml:space="preserve"> </w:t>
      </w:r>
      <w:r w:rsidRPr="00EF18EC">
        <w:t xml:space="preserve">W ustawie </w:t>
      </w:r>
      <w:bookmarkStart w:id="33" w:name="_Hlk117845330"/>
      <w:r w:rsidRPr="00EF18EC">
        <w:t xml:space="preserve">z dnia 15 lutego 1992 r. o podatku dochodowym od osób prawnych </w:t>
      </w:r>
      <w:bookmarkEnd w:id="33"/>
      <w:r w:rsidRPr="00EF18EC">
        <w:t>(Dz. U. z 202</w:t>
      </w:r>
      <w:r w:rsidR="000F03B1">
        <w:t>2</w:t>
      </w:r>
      <w:r w:rsidRPr="00EF18EC">
        <w:t xml:space="preserve"> r. poz. </w:t>
      </w:r>
      <w:r w:rsidR="000F03B1">
        <w:t>2587, 2640 i 2745</w:t>
      </w:r>
      <w:r w:rsidR="004F4504">
        <w:t xml:space="preserve"> oraz z 2023 r. poz. 185, 326 i 412</w:t>
      </w:r>
      <w:r>
        <w:t>)</w:t>
      </w:r>
      <w:r w:rsidR="009744AC" w:rsidRPr="009744AC">
        <w:t xml:space="preserve"> </w:t>
      </w:r>
      <w:r w:rsidR="009744AC" w:rsidRPr="00E41AA9">
        <w:t>w art. 27c ust. 2 wprowadzenie do wyliczenia otrzymuje brzmienie:</w:t>
      </w:r>
    </w:p>
    <w:p w14:paraId="018AF39D" w14:textId="77777777" w:rsidR="00A01677" w:rsidRDefault="009744AC" w:rsidP="00A01677">
      <w:pPr>
        <w:pStyle w:val="ZLITFRAGzmlitfragmentunpzdanialiter"/>
        <w:rPr>
          <w:rStyle w:val="Odwoaniedokomentarza"/>
          <w:rFonts w:ascii="Times" w:eastAsia="Times New Roman" w:hAnsi="Times" w:cs="Times New Roman"/>
        </w:rPr>
      </w:pPr>
      <w:r w:rsidRPr="00C67532">
        <w:t>„Informacja o realizowanej strategii podatkowej obejmuje, z uwzględnieniem charakteru, rodzaju i rozmiaru prowadzonej działalności:”.</w:t>
      </w:r>
    </w:p>
    <w:p w14:paraId="4054FD06" w14:textId="6AD4768B" w:rsidR="00ED7E95" w:rsidRPr="00ED7E95" w:rsidRDefault="00ED7E95" w:rsidP="00ED7E95">
      <w:pPr>
        <w:pStyle w:val="ARTartustawynprozporzdzenia"/>
      </w:pPr>
      <w:r w:rsidRPr="00020A1C">
        <w:rPr>
          <w:rStyle w:val="Ppogrubienie"/>
        </w:rPr>
        <w:t>Art. 11.</w:t>
      </w:r>
      <w:r w:rsidRPr="00ED7E95">
        <w:t xml:space="preserve"> W </w:t>
      </w:r>
      <w:bookmarkStart w:id="34" w:name="_Hlk118711825"/>
      <w:r w:rsidRPr="00ED7E95">
        <w:t xml:space="preserve">ustawie z dnia 16 kwietnia 1993 r. o zwalczaniu nieuczciwej konkurencji </w:t>
      </w:r>
      <w:bookmarkEnd w:id="34"/>
      <w:r w:rsidRPr="00ED7E95">
        <w:fldChar w:fldCharType="begin"/>
      </w:r>
      <w:r w:rsidRPr="00ED7E95">
        <w:instrText xml:space="preserve"> HYPERLINK "https://sip.legalis.pl/document-view.seam?documentId=mfrxilrtg4ytonrwgq3ta" </w:instrText>
      </w:r>
      <w:r w:rsidRPr="00ED7E95">
        <w:fldChar w:fldCharType="separate"/>
      </w:r>
      <w:r w:rsidRPr="00ED7E95">
        <w:rPr>
          <w:rStyle w:val="Hipercze"/>
          <w:color w:val="auto"/>
          <w:u w:val="none"/>
        </w:rPr>
        <w:t>(Dz. U. z 2022 r. poz. 1233)</w:t>
      </w:r>
      <w:r w:rsidRPr="00ED7E95">
        <w:fldChar w:fldCharType="end"/>
      </w:r>
      <w:r w:rsidRPr="00ED7E95">
        <w:t xml:space="preserve"> wprowadza się następujące zmiany:</w:t>
      </w:r>
    </w:p>
    <w:p w14:paraId="177B9B03" w14:textId="77777777" w:rsidR="00ED7E95" w:rsidRPr="00ED7E95" w:rsidRDefault="00ED7E95" w:rsidP="00ED7E95">
      <w:pPr>
        <w:pStyle w:val="PKTpunkt"/>
      </w:pPr>
      <w:r w:rsidRPr="00ED7E95">
        <w:t>1)</w:t>
      </w:r>
      <w:r w:rsidRPr="00ED7E95">
        <w:tab/>
        <w:t>do tytułu ustawy dodaje się odnośnik nr 2 w brzmieniu:</w:t>
      </w:r>
    </w:p>
    <w:p w14:paraId="7BF66EAB" w14:textId="77777777" w:rsidR="00ED7E95" w:rsidRPr="00ED7E95" w:rsidRDefault="00ED7E95" w:rsidP="00ED7E95">
      <w:pPr>
        <w:pStyle w:val="ZODNONIKAzmtekstuodnonikaartykuempunktem"/>
      </w:pPr>
      <w:r w:rsidRPr="00ED7E95">
        <w:t>„</w:t>
      </w:r>
      <w:r w:rsidRPr="00ED7E95">
        <w:rPr>
          <w:rStyle w:val="IGindeksgrny"/>
        </w:rPr>
        <w:t>2)</w:t>
      </w:r>
      <w:r w:rsidRPr="00ED7E95">
        <w:tab/>
        <w:t>Niniejsza ustawa służy stosowaniu rozporządzenia Parlamentu Europejskiego i Rady (UE) 2019/1150 z dnia 20 czerwca 2019 r. w sprawie propagowania sprawiedliwości i przejrzystości dla użytkowników biznesowych korzystających z usług pośrednictwa internetowego (Dz. Urz. UE L 186 z 11.07.2019, str. 57).”;</w:t>
      </w:r>
    </w:p>
    <w:p w14:paraId="3800993F" w14:textId="77777777" w:rsidR="00ED7E95" w:rsidRPr="00ED7E95" w:rsidRDefault="00ED7E95" w:rsidP="00ED7E95">
      <w:pPr>
        <w:pStyle w:val="PKTpunkt"/>
      </w:pPr>
      <w:r w:rsidRPr="00ED7E95">
        <w:t>2)</w:t>
      </w:r>
      <w:r w:rsidRPr="00ED7E95">
        <w:tab/>
        <w:t>art. 2 otrzymuje brzmienie:</w:t>
      </w:r>
    </w:p>
    <w:p w14:paraId="50F2BC85" w14:textId="506E58CC" w:rsidR="00ED7E95" w:rsidRPr="00ED7E95" w:rsidRDefault="00ED7E95" w:rsidP="00ED7E95">
      <w:pPr>
        <w:pStyle w:val="ZUSTzmustartykuempunktem"/>
      </w:pPr>
      <w:r w:rsidRPr="00ED7E95">
        <w:t xml:space="preserve">„Art. 2. Przedsiębiorcami, w rozumieniu ustawy, są osoby fizyczne, osoby prawne oraz jednostki organizacyjne niemające osobowości prawnej, które prowadząc, chociażby ubocznie, działalność zarobkową lub zawodową uczestniczą w działalności gospodarczej, w tym użytkownicy biznesowi w rozumieniu </w:t>
      </w:r>
      <w:r w:rsidR="007234EA">
        <w:t>r</w:t>
      </w:r>
      <w:r w:rsidRPr="00ED7E95">
        <w:t>ozporządzenia Parlamentu Europejskiego i Rady (UE) 2019/1150 z dnia 20 czerwca 2019 r. w sprawie propagowania sprawiedliwości i przejrzystości dla użytkowników biznesowych korzystających z usług pośrednictwa internetowego (Dz.</w:t>
      </w:r>
      <w:r w:rsidR="00AF5F19">
        <w:t xml:space="preserve"> </w:t>
      </w:r>
      <w:r w:rsidRPr="00ED7E95">
        <w:t>U</w:t>
      </w:r>
      <w:r w:rsidR="00AF5F19">
        <w:t>rz</w:t>
      </w:r>
      <w:r w:rsidRPr="00ED7E95">
        <w:t xml:space="preserve">. </w:t>
      </w:r>
      <w:r w:rsidR="00AF5F19">
        <w:t xml:space="preserve">UE </w:t>
      </w:r>
      <w:r w:rsidRPr="00ED7E95">
        <w:t>L 186 z 11.</w:t>
      </w:r>
      <w:r w:rsidR="007234EA">
        <w:t>0</w:t>
      </w:r>
      <w:r w:rsidRPr="00ED7E95">
        <w:t>7.2019, str. 57), zwanego dalej „rozporządzeniem 2019/1150”.”;</w:t>
      </w:r>
    </w:p>
    <w:p w14:paraId="0B370EEA" w14:textId="0EF2EA84" w:rsidR="00ED7E95" w:rsidRPr="00ED7E95" w:rsidRDefault="00ED7E95" w:rsidP="00ED7E95">
      <w:pPr>
        <w:pStyle w:val="PKTpunkt"/>
      </w:pPr>
      <w:r w:rsidRPr="00ED7E95">
        <w:t>3)</w:t>
      </w:r>
      <w:r w:rsidRPr="00ED7E95">
        <w:tab/>
        <w:t>w art. 3 ust. 2 otrzymuje brzmienie:</w:t>
      </w:r>
    </w:p>
    <w:p w14:paraId="5A43DD41" w14:textId="77777777" w:rsidR="00ED7E95" w:rsidRPr="00ED7E95" w:rsidRDefault="00ED7E95" w:rsidP="00ED7E95">
      <w:pPr>
        <w:pStyle w:val="ZUSTzmustartykuempunktem"/>
      </w:pPr>
      <w:r w:rsidRPr="00ED7E95">
        <w:t xml:space="preserve">„2. Czynami nieuczciwej konkurencji są w szczególności: wprowadzające w błąd oznaczenie przedsiębiorstwa, fałszywe lub oszukańcze oznaczenie pochodzenia geograficznego towarów albo usług, wprowadzające w błąd oznaczenie towarów lub usług, naruszenie tajemnicy przedsiębiorstwa, nakłanianie do rozwiązania lub niewykonania umowy, naśladownictwo produktów, pomawianie lub nieuczciwe zachwalanie, utrudnianie dostępu do rynku, przekupstwo osoby pełniącej funkcję publiczną, a także nieuczciwa lub zakazana reklama, organizowanie systemu sprzedaży lawinowej, prowadzenie lub organizowanie działalności w systemie </w:t>
      </w:r>
      <w:proofErr w:type="spellStart"/>
      <w:r w:rsidRPr="00ED7E95">
        <w:t>konsorcyjnym</w:t>
      </w:r>
      <w:proofErr w:type="spellEnd"/>
      <w:r w:rsidRPr="00ED7E95">
        <w:t xml:space="preserve">, </w:t>
      </w:r>
      <w:r w:rsidRPr="00ED7E95">
        <w:lastRenderedPageBreak/>
        <w:t>nieuzasadnione wydłużanie terminów zapłaty za dostarczane towary lub wykonane usługi oraz działanie w zakresie usług pośrednictwa internetowego i wyszukiwarek internetowych naruszające przepisy rozporządzenia 2019/1150.”;</w:t>
      </w:r>
    </w:p>
    <w:p w14:paraId="788BF3EE" w14:textId="77777777" w:rsidR="00ED7E95" w:rsidRPr="00ED7E95" w:rsidRDefault="00ED7E95" w:rsidP="00ED7E95">
      <w:pPr>
        <w:pStyle w:val="PKTpunkt"/>
      </w:pPr>
      <w:r w:rsidRPr="00ED7E95">
        <w:t>4)</w:t>
      </w:r>
      <w:r w:rsidRPr="00ED7E95">
        <w:tab/>
        <w:t>po art. 17g dodaje się art. 17h w brzmieniu:</w:t>
      </w:r>
    </w:p>
    <w:p w14:paraId="2C19F230" w14:textId="77777777" w:rsidR="00ED7E95" w:rsidRPr="00ED7E95" w:rsidRDefault="00ED7E95" w:rsidP="00ED7E95">
      <w:pPr>
        <w:pStyle w:val="ZARTzmartartykuempunktem"/>
      </w:pPr>
      <w:r w:rsidRPr="00ED7E95">
        <w:t>„Art.</w:t>
      </w:r>
      <w:r w:rsidRPr="00ED7E95">
        <w:tab/>
        <w:t>17h. Czynem nieuczciwej konkurencji jest działanie w zakresie usług pośrednictwa internetowego i wyszukiwarek internetowych naruszające przepisy rozporządzenia 2019/1150, w szczególności w odniesieniu do wynikających z niego obowiązków dotyczących:</w:t>
      </w:r>
    </w:p>
    <w:p w14:paraId="7A6CF7AC" w14:textId="77777777" w:rsidR="00ED7E95" w:rsidRPr="00ED7E95" w:rsidRDefault="00ED7E95" w:rsidP="00ED7E95">
      <w:pPr>
        <w:pStyle w:val="ZPKTzmpktartykuempunktem"/>
      </w:pPr>
      <w:r w:rsidRPr="00ED7E95">
        <w:t>1)</w:t>
      </w:r>
      <w:r w:rsidRPr="00ED7E95">
        <w:tab/>
        <w:t>warunków korzystania z usług;</w:t>
      </w:r>
    </w:p>
    <w:p w14:paraId="41667254" w14:textId="77777777" w:rsidR="00ED7E95" w:rsidRPr="00ED7E95" w:rsidRDefault="00ED7E95" w:rsidP="00ED7E95">
      <w:pPr>
        <w:pStyle w:val="ZPKTzmpktartykuempunktem"/>
      </w:pPr>
      <w:r w:rsidRPr="00ED7E95">
        <w:t>2)</w:t>
      </w:r>
      <w:r w:rsidRPr="00ED7E95">
        <w:tab/>
        <w:t>warunków ograniczenia, zawieszenia i zakończenia świadczenia usług;</w:t>
      </w:r>
    </w:p>
    <w:p w14:paraId="123CC946" w14:textId="77777777" w:rsidR="00ED7E95" w:rsidRPr="00ED7E95" w:rsidRDefault="00ED7E95" w:rsidP="00ED7E95">
      <w:pPr>
        <w:pStyle w:val="ZPKTzmpktartykuempunktem"/>
      </w:pPr>
      <w:r w:rsidRPr="00ED7E95">
        <w:t>3)</w:t>
      </w:r>
      <w:r w:rsidRPr="00ED7E95">
        <w:tab/>
        <w:t>określenia i opisu parametrów plasowania;</w:t>
      </w:r>
    </w:p>
    <w:p w14:paraId="41024438" w14:textId="77777777" w:rsidR="00ED7E95" w:rsidRPr="00ED7E95" w:rsidRDefault="00ED7E95" w:rsidP="00ED7E95">
      <w:pPr>
        <w:pStyle w:val="ZPKTzmpktartykuempunktem"/>
      </w:pPr>
      <w:r w:rsidRPr="00ED7E95">
        <w:t>4)</w:t>
      </w:r>
      <w:r w:rsidRPr="00ED7E95">
        <w:tab/>
        <w:t>opisów zróżnicowanego traktowania;</w:t>
      </w:r>
    </w:p>
    <w:p w14:paraId="0EFFDE41" w14:textId="77777777" w:rsidR="00ED7E95" w:rsidRPr="00ED7E95" w:rsidRDefault="00ED7E95" w:rsidP="00ED7E95">
      <w:pPr>
        <w:pStyle w:val="ZPKTzmpktartykuempunktem"/>
      </w:pPr>
      <w:r w:rsidRPr="00ED7E95">
        <w:t>5)</w:t>
      </w:r>
      <w:r w:rsidRPr="00ED7E95">
        <w:tab/>
        <w:t>zapewnienia wewnętrznego systemu rozpatrywania skarg.”;</w:t>
      </w:r>
    </w:p>
    <w:p w14:paraId="08FE2927" w14:textId="77777777" w:rsidR="00ED7E95" w:rsidRPr="00ED7E95" w:rsidRDefault="00ED7E95" w:rsidP="00ED7E95">
      <w:pPr>
        <w:pStyle w:val="PKTpunkt"/>
      </w:pPr>
      <w:r w:rsidRPr="00ED7E95">
        <w:t>5)</w:t>
      </w:r>
      <w:r w:rsidRPr="00ED7E95">
        <w:tab/>
        <w:t>w art. 18 dodaje się ust. 6 w brzmieniu:</w:t>
      </w:r>
    </w:p>
    <w:p w14:paraId="197D5FDD" w14:textId="77777777" w:rsidR="00ED7E95" w:rsidRPr="00ED7E95" w:rsidRDefault="00ED7E95" w:rsidP="00A018D8">
      <w:pPr>
        <w:pStyle w:val="ZUSTzmustartykuempunktem"/>
      </w:pPr>
      <w:r w:rsidRPr="00ED7E95">
        <w:t>„6. Przedsiębiorca, przed wystąpieniem z żądaniem, o którym mowa w ust. 1, może zwrócić się do ministra właściwego do spraw gospodarki z wnioskiem o podjęcie działań w celu zaniechania naruszeń przepisów rozporządzenia 2019/1150, wskazując we wniosku dane naruszającego oraz opis naruszeń.”.</w:t>
      </w:r>
    </w:p>
    <w:p w14:paraId="6DF5AF09" w14:textId="77777777" w:rsidR="00C31365" w:rsidRDefault="00E02FE6" w:rsidP="00E02FE6">
      <w:pPr>
        <w:pStyle w:val="ARTartustawynprozporzdzenia"/>
      </w:pPr>
      <w:r w:rsidRPr="00E02FE6">
        <w:rPr>
          <w:rStyle w:val="Ppogrubienie"/>
        </w:rPr>
        <w:t>Art. 1</w:t>
      </w:r>
      <w:r w:rsidR="00A83E86">
        <w:rPr>
          <w:rStyle w:val="Ppogrubienie"/>
        </w:rPr>
        <w:t>2</w:t>
      </w:r>
      <w:r w:rsidRPr="00E02FE6">
        <w:rPr>
          <w:rStyle w:val="Ppogrubienie"/>
        </w:rPr>
        <w:t>.</w:t>
      </w:r>
      <w:r w:rsidR="00786861">
        <w:t xml:space="preserve"> </w:t>
      </w:r>
      <w:r>
        <w:t xml:space="preserve">W </w:t>
      </w:r>
      <w:r w:rsidRPr="00E02FE6">
        <w:t>ustaw</w:t>
      </w:r>
      <w:r>
        <w:t>ie</w:t>
      </w:r>
      <w:r w:rsidRPr="00E02FE6">
        <w:t xml:space="preserve"> z dnia 7 lipca 1994 r. </w:t>
      </w:r>
      <w:r w:rsidRPr="00CD73B8">
        <w:t>–</w:t>
      </w:r>
      <w:r>
        <w:t xml:space="preserve"> </w:t>
      </w:r>
      <w:r w:rsidRPr="00E02FE6">
        <w:t xml:space="preserve">Prawo budowlane </w:t>
      </w:r>
      <w:r>
        <w:t>(Dz. U. z 2021 r. poz.</w:t>
      </w:r>
      <w:r w:rsidR="00A83E86">
        <w:t xml:space="preserve"> </w:t>
      </w:r>
      <w:r>
        <w:t>2351, z późn. zm.</w:t>
      </w:r>
      <w:r w:rsidRPr="00E02FE6">
        <w:rPr>
          <w:rStyle w:val="IGindeksgrny"/>
        </w:rPr>
        <w:footnoteReference w:id="4"/>
      </w:r>
      <w:r w:rsidRPr="00E02FE6">
        <w:rPr>
          <w:rStyle w:val="IGindeksgrny"/>
        </w:rPr>
        <w:t>)</w:t>
      </w:r>
      <w:r>
        <w:t xml:space="preserve">) </w:t>
      </w:r>
      <w:r w:rsidR="00C31365">
        <w:t>wprowadza się następujące zmiany:</w:t>
      </w:r>
    </w:p>
    <w:p w14:paraId="1E13DAEC" w14:textId="24ED696E" w:rsidR="00E02FE6" w:rsidRDefault="00C31365" w:rsidP="00020A1C">
      <w:pPr>
        <w:pStyle w:val="PKTpunkt"/>
      </w:pPr>
      <w:r>
        <w:t>1)</w:t>
      </w:r>
      <w:r>
        <w:tab/>
      </w:r>
      <w:r w:rsidR="00AB17B2">
        <w:t>w art. 29</w:t>
      </w:r>
      <w:r w:rsidR="00E02FE6" w:rsidRPr="00E02FE6">
        <w:t>:</w:t>
      </w:r>
    </w:p>
    <w:p w14:paraId="2A4730FB" w14:textId="3CA2679C" w:rsidR="00C31365" w:rsidRPr="00C31365" w:rsidRDefault="00C31365" w:rsidP="00020A1C">
      <w:pPr>
        <w:pStyle w:val="LITlitera"/>
      </w:pPr>
      <w:r w:rsidRPr="00C31365">
        <w:t>a)</w:t>
      </w:r>
      <w:r>
        <w:tab/>
      </w:r>
      <w:r w:rsidRPr="00C31365">
        <w:t>w ust. 1 w pkt 31 kropkę zastępuje się średnikiem i dodaje się pkt 32 w brzmieniu:</w:t>
      </w:r>
    </w:p>
    <w:p w14:paraId="082EDBA3" w14:textId="74063B58" w:rsidR="00C31365" w:rsidRPr="00C31365" w:rsidRDefault="00C31365" w:rsidP="00020A1C">
      <w:pPr>
        <w:pStyle w:val="ZLITPKTzmpktliter"/>
      </w:pPr>
      <w:bookmarkStart w:id="35" w:name="_Hlk89971976"/>
      <w:r w:rsidRPr="00C31365">
        <w:t>„</w:t>
      </w:r>
      <w:bookmarkEnd w:id="35"/>
      <w:r w:rsidRPr="00C31365">
        <w:t>32)</w:t>
      </w:r>
      <w:r w:rsidR="00F76F8B">
        <w:tab/>
      </w:r>
      <w:r w:rsidRPr="00C31365">
        <w:t xml:space="preserve">części budowlanych wolno stojącej elektrowni wiatrowej, której całkowita wysokość jest większa niż 3 m i nie większa niż 12 m oraz której moc nie przekracza mocy </w:t>
      </w:r>
      <w:proofErr w:type="spellStart"/>
      <w:r w:rsidRPr="00C31365">
        <w:t>mikroinstalacji</w:t>
      </w:r>
      <w:proofErr w:type="spellEnd"/>
      <w:r w:rsidRPr="00C31365">
        <w:t xml:space="preserve"> w rozumieniu art. 2 pkt 19 ustawy z</w:t>
      </w:r>
      <w:r w:rsidR="00C06056">
        <w:t xml:space="preserve"> </w:t>
      </w:r>
      <w:r w:rsidRPr="00C31365">
        <w:t>dnia 20</w:t>
      </w:r>
      <w:r w:rsidR="00C06056">
        <w:t> </w:t>
      </w:r>
      <w:r w:rsidRPr="00C31365">
        <w:t>lutego 2015</w:t>
      </w:r>
      <w:r w:rsidR="00C06056">
        <w:t xml:space="preserve"> </w:t>
      </w:r>
      <w:r w:rsidRPr="00C31365">
        <w:t>r. o odnawialnych źródłach energii</w:t>
      </w:r>
      <w:r w:rsidR="00C06056">
        <w:t xml:space="preserve"> </w:t>
      </w:r>
      <w:r w:rsidRPr="00C31365">
        <w:t>(Dz. U. z 2022 r. poz.</w:t>
      </w:r>
      <w:r w:rsidR="00C06056">
        <w:t xml:space="preserve"> </w:t>
      </w:r>
      <w:r w:rsidRPr="00C31365">
        <w:t>1378</w:t>
      </w:r>
      <w:r w:rsidR="00C06056">
        <w:t>,</w:t>
      </w:r>
      <w:r w:rsidRPr="00C31365">
        <w:t>1383</w:t>
      </w:r>
      <w:r w:rsidR="00C06056">
        <w:t xml:space="preserve">, 2370 i 2687 oraz z 2023 r. poz. </w:t>
      </w:r>
      <w:r w:rsidR="00B75A97">
        <w:t>…</w:t>
      </w:r>
      <w:r w:rsidRPr="00C31365">
        <w:t>)</w:t>
      </w:r>
      <w:r w:rsidR="00C06056">
        <w:t>,</w:t>
      </w:r>
      <w:r w:rsidRPr="00C31365">
        <w:t xml:space="preserve"> a jej odległość od granic działki jest nie mniejsza niż jej całkowita wysokość</w:t>
      </w:r>
      <w:r w:rsidR="00780DD9">
        <w:t>.</w:t>
      </w:r>
      <w:r w:rsidR="00780DD9" w:rsidRPr="00780DD9">
        <w:t>”</w:t>
      </w:r>
      <w:r w:rsidR="00B75A97">
        <w:t>,</w:t>
      </w:r>
    </w:p>
    <w:p w14:paraId="08ACB683" w14:textId="6F7ABC1A" w:rsidR="00C31365" w:rsidRPr="00C31365" w:rsidRDefault="00C06056" w:rsidP="00020A1C">
      <w:pPr>
        <w:pStyle w:val="LITlitera"/>
      </w:pPr>
      <w:r>
        <w:t>b)</w:t>
      </w:r>
      <w:r>
        <w:tab/>
      </w:r>
      <w:r w:rsidR="00C31365" w:rsidRPr="00C31365">
        <w:t>w ust. 2 w pkt 32 kropkę zastępuje się średnikiem i dodaje się pkt 33 w brzmieniu:</w:t>
      </w:r>
    </w:p>
    <w:p w14:paraId="64E27F34" w14:textId="450395AE" w:rsidR="00C31365" w:rsidRDefault="00780DD9" w:rsidP="00020A1C">
      <w:pPr>
        <w:pStyle w:val="ZLITPKTzmpktliter"/>
      </w:pPr>
      <w:r w:rsidRPr="00780DD9">
        <w:lastRenderedPageBreak/>
        <w:t>„</w:t>
      </w:r>
      <w:r w:rsidR="00C31365" w:rsidRPr="00C31365">
        <w:t>33)</w:t>
      </w:r>
      <w:r w:rsidR="00F76F8B">
        <w:tab/>
      </w:r>
      <w:r w:rsidR="00C31365" w:rsidRPr="00C31365">
        <w:t xml:space="preserve">części budowlanych wolno stojącej elektrowni wiatrowej, której całkowita wysokość jest nie większa niż 3 m oraz której moc nie przekracza mocy </w:t>
      </w:r>
      <w:proofErr w:type="spellStart"/>
      <w:r w:rsidR="00C31365" w:rsidRPr="00C31365">
        <w:t>mikroinstalacji</w:t>
      </w:r>
      <w:proofErr w:type="spellEnd"/>
      <w:r w:rsidR="00C31365" w:rsidRPr="00C31365">
        <w:t xml:space="preserve"> w rozumieniu art. 2 pkt 19 ustawy z dnia 20 lutego 2015 r. o odnawialnych źródłach energii, a jej odległość od granic działki jest nie mniejsza niż jej całkowita wysokość.</w:t>
      </w:r>
      <w:bookmarkStart w:id="36" w:name="_Hlk89972684"/>
      <w:r w:rsidR="00C31365" w:rsidRPr="00C31365">
        <w:t>”</w:t>
      </w:r>
      <w:bookmarkEnd w:id="36"/>
      <w:r w:rsidR="00C31365" w:rsidRPr="00C31365">
        <w:t>,</w:t>
      </w:r>
    </w:p>
    <w:p w14:paraId="7504364C" w14:textId="4D5DA0E0" w:rsidR="00F76F8B" w:rsidRPr="00C31365" w:rsidRDefault="00F76F8B" w:rsidP="00B75A97">
      <w:pPr>
        <w:pStyle w:val="LITlitera"/>
      </w:pPr>
      <w:r>
        <w:t>c)</w:t>
      </w:r>
      <w:r>
        <w:tab/>
        <w:t xml:space="preserve">w ust. 3 w pkt 1 w lit. f skreśla się wyrazy </w:t>
      </w:r>
      <w:r w:rsidRPr="00780DD9">
        <w:t>„</w:t>
      </w:r>
      <w:r w:rsidRPr="00F76F8B">
        <w:t>(Dz. U. z 2021 r. poz. 610, 1093 i 1873)</w:t>
      </w:r>
      <w:r w:rsidRPr="00780DD9">
        <w:t>”</w:t>
      </w:r>
      <w:r>
        <w:t>;</w:t>
      </w:r>
    </w:p>
    <w:p w14:paraId="6036CFE5" w14:textId="61B32D62" w:rsidR="00C31365" w:rsidRPr="00C31365" w:rsidRDefault="00780DD9" w:rsidP="00020A1C">
      <w:pPr>
        <w:pStyle w:val="PKTpunkt"/>
      </w:pPr>
      <w:r>
        <w:t>2</w:t>
      </w:r>
      <w:r w:rsidR="00C31365" w:rsidRPr="00C31365">
        <w:t>)</w:t>
      </w:r>
      <w:r>
        <w:tab/>
      </w:r>
      <w:r w:rsidR="00C31365" w:rsidRPr="00C31365">
        <w:t>w art. 30 w ust. 2a po pkt 3 dodaje się pkt 3a w brzmieniu:</w:t>
      </w:r>
    </w:p>
    <w:p w14:paraId="31D27483" w14:textId="5D9AB555" w:rsidR="00C31365" w:rsidRPr="00C31365" w:rsidRDefault="00C31365" w:rsidP="00020A1C">
      <w:pPr>
        <w:pStyle w:val="ZPKTzmpktartykuempunktem"/>
      </w:pPr>
      <w:r w:rsidRPr="00C31365">
        <w:t>„3a)</w:t>
      </w:r>
      <w:r w:rsidR="00D7243A">
        <w:tab/>
      </w:r>
      <w:r w:rsidRPr="00C31365">
        <w:t>plan sytuacyjny sporządzony na kopii aktualnej mapy zasadniczej lub mapy jednostkowej przyjętej do państwowego zasobu geodezyjnego i kartograficznego oraz projekt architektoniczno</w:t>
      </w:r>
      <w:r w:rsidRPr="00C31365">
        <w:noBreakHyphen/>
        <w:t>budowlany, wykonane przez projektanta posiadającego wymagane uprawnienia budowlane – w przypadku budowy, o której mowa w art. 29 ust. 1 pkt 32</w:t>
      </w:r>
      <w:r w:rsidR="00780DD9">
        <w:t>;</w:t>
      </w:r>
      <w:r w:rsidRPr="00C31365">
        <w:t>”;</w:t>
      </w:r>
    </w:p>
    <w:p w14:paraId="71CC83C7" w14:textId="2F845AC1" w:rsidR="00C31365" w:rsidRPr="00780DD9" w:rsidRDefault="00780DD9" w:rsidP="00780DD9">
      <w:pPr>
        <w:pStyle w:val="PKTpunkt"/>
      </w:pPr>
      <w:r w:rsidRPr="00780DD9">
        <w:t>3)</w:t>
      </w:r>
      <w:r w:rsidRPr="00780DD9">
        <w:tab/>
      </w:r>
      <w:r w:rsidR="00C31365" w:rsidRPr="00780DD9">
        <w:t>w art. 42 w ust. 1:</w:t>
      </w:r>
    </w:p>
    <w:p w14:paraId="4DE8605A" w14:textId="1623D0A6" w:rsidR="00C31365" w:rsidRPr="00C31365" w:rsidRDefault="00780DD9" w:rsidP="00020A1C">
      <w:pPr>
        <w:pStyle w:val="LITlitera"/>
      </w:pPr>
      <w:r>
        <w:t>a)</w:t>
      </w:r>
      <w:r>
        <w:tab/>
      </w:r>
      <w:r w:rsidR="00C31365" w:rsidRPr="00C31365">
        <w:t>w pkt 1 lit. b otrzymuje brzmienie:</w:t>
      </w:r>
    </w:p>
    <w:p w14:paraId="66C54EA9" w14:textId="26504CA1" w:rsidR="00C31365" w:rsidRPr="00020A1C" w:rsidRDefault="00C31365" w:rsidP="00020A1C">
      <w:pPr>
        <w:pStyle w:val="ZLITLITzmlitliter"/>
      </w:pPr>
      <w:r w:rsidRPr="00020A1C">
        <w:t>„b)</w:t>
      </w:r>
      <w:r w:rsidR="00780DD9" w:rsidRPr="00020A1C">
        <w:tab/>
      </w:r>
      <w:r w:rsidRPr="00020A1C">
        <w:t xml:space="preserve">budowy, o której mowa w </w:t>
      </w:r>
      <w:r w:rsidR="00B75A97" w:rsidRPr="00A018D8">
        <w:t>art. 29 ust. 1 pkt 1</w:t>
      </w:r>
      <w:r w:rsidR="00B75A97" w:rsidRPr="00CD73B8">
        <w:t>–</w:t>
      </w:r>
      <w:r w:rsidR="00B75A97" w:rsidRPr="00A018D8">
        <w:t>4</w:t>
      </w:r>
      <w:r w:rsidRPr="00020A1C">
        <w:t xml:space="preserve"> i pkt 32,”</w:t>
      </w:r>
      <w:r w:rsidR="00780DD9" w:rsidRPr="00020A1C">
        <w:t>,</w:t>
      </w:r>
    </w:p>
    <w:p w14:paraId="3A678DCD" w14:textId="7AE62CFD" w:rsidR="00C31365" w:rsidRPr="00C31365" w:rsidRDefault="00780DD9" w:rsidP="00020A1C">
      <w:pPr>
        <w:pStyle w:val="LITlitera"/>
      </w:pPr>
      <w:r>
        <w:t>b)</w:t>
      </w:r>
      <w:r>
        <w:tab/>
      </w:r>
      <w:r w:rsidR="00C31365" w:rsidRPr="00C31365">
        <w:t>w pkt 2 lit. b otrzymuje brzmienie:</w:t>
      </w:r>
    </w:p>
    <w:p w14:paraId="31B7B43C" w14:textId="0B3EE969" w:rsidR="00C31365" w:rsidRPr="00020A1C" w:rsidRDefault="00C31365" w:rsidP="00020A1C">
      <w:pPr>
        <w:pStyle w:val="ZLITLITzmlitliter"/>
      </w:pPr>
      <w:r w:rsidRPr="00020A1C">
        <w:t>„b)</w:t>
      </w:r>
      <w:r w:rsidR="00780DD9" w:rsidRPr="00020A1C">
        <w:tab/>
      </w:r>
      <w:r w:rsidRPr="00020A1C">
        <w:t xml:space="preserve">budowy, o której mowa w </w:t>
      </w:r>
      <w:hyperlink r:id="rId10" w:history="1">
        <w:r w:rsidRPr="00020A1C">
          <w:rPr>
            <w:rStyle w:val="Hipercze"/>
            <w:color w:val="auto"/>
            <w:u w:val="none"/>
          </w:rPr>
          <w:t>art. 29 ust. 1 pkt 1, 2</w:t>
        </w:r>
      </w:hyperlink>
      <w:r w:rsidR="00B75A97" w:rsidRPr="00CD73B8">
        <w:t>–</w:t>
      </w:r>
      <w:r w:rsidRPr="00020A1C">
        <w:t xml:space="preserve">4, 9, 27, 30 i 32 oraz instalowania, o którym mowa w </w:t>
      </w:r>
      <w:r w:rsidR="00B75A97" w:rsidRPr="00A018D8">
        <w:t>art. 29 ust. 3 pkt 3 lit. d</w:t>
      </w:r>
      <w:r w:rsidRPr="00020A1C">
        <w:t xml:space="preserve"> i e,</w:t>
      </w:r>
      <w:r w:rsidR="00780DD9" w:rsidRPr="00020A1C">
        <w:t>”</w:t>
      </w:r>
      <w:r w:rsidR="00B75A97">
        <w:t>;</w:t>
      </w:r>
    </w:p>
    <w:p w14:paraId="6F8A3590" w14:textId="74C9968C" w:rsidR="00C31365" w:rsidRPr="00352C06" w:rsidRDefault="00352C06" w:rsidP="00352C06">
      <w:pPr>
        <w:pStyle w:val="PKTpunkt"/>
      </w:pPr>
      <w:r w:rsidRPr="00352C06">
        <w:t>4)</w:t>
      </w:r>
      <w:r w:rsidRPr="00352C06">
        <w:tab/>
      </w:r>
      <w:r w:rsidR="00C31365" w:rsidRPr="00352C06">
        <w:t>w art. 43 ust. 1aa otrzymuje brzmienie:</w:t>
      </w:r>
    </w:p>
    <w:p w14:paraId="559C2F5C" w14:textId="6E862978" w:rsidR="00AB17B2" w:rsidRPr="00AB17B2" w:rsidRDefault="00C31365" w:rsidP="00A018D8">
      <w:pPr>
        <w:pStyle w:val="ZUSTzmustartykuempunktem"/>
      </w:pPr>
      <w:bookmarkStart w:id="37" w:name="_Hlk95203495"/>
      <w:r w:rsidRPr="00C31365">
        <w:t>„</w:t>
      </w:r>
      <w:bookmarkEnd w:id="37"/>
      <w:r w:rsidRPr="00C31365">
        <w:t>1aa. Obowiązkowi geodezyjnej inwentaryzacji powykonawczej, o której mowa w ust. 1, podlegają budynki, o których mowa w art. 29 ust. 1 pkt 16 lit. b, stacje ładowania, o których mowa w art. 29 ust. 1 pkt 25 oraz obiekty budowlane, o których mowa w art. 29 ust.</w:t>
      </w:r>
      <w:r w:rsidR="00D7243A">
        <w:t xml:space="preserve"> </w:t>
      </w:r>
      <w:r w:rsidRPr="00C31365">
        <w:t>1 pkt 32.”</w:t>
      </w:r>
      <w:r w:rsidR="00352C06">
        <w:t>.</w:t>
      </w:r>
    </w:p>
    <w:p w14:paraId="5FF9E8B1" w14:textId="11A08F89" w:rsidR="00E602A1" w:rsidRPr="00E602A1" w:rsidRDefault="00E602A1" w:rsidP="00E602A1">
      <w:pPr>
        <w:pStyle w:val="ARTartustawynprozporzdzenia"/>
      </w:pPr>
      <w:r w:rsidRPr="00E602A1">
        <w:rPr>
          <w:rStyle w:val="Ppogrubienie"/>
        </w:rPr>
        <w:t xml:space="preserve">Art. </w:t>
      </w:r>
      <w:r w:rsidR="003A663F">
        <w:rPr>
          <w:rStyle w:val="Ppogrubienie"/>
        </w:rPr>
        <w:t>1</w:t>
      </w:r>
      <w:r w:rsidR="00A83E86">
        <w:rPr>
          <w:rStyle w:val="Ppogrubienie"/>
        </w:rPr>
        <w:t>3</w:t>
      </w:r>
      <w:r w:rsidRPr="00E602A1">
        <w:rPr>
          <w:rStyle w:val="Ppogrubienie"/>
        </w:rPr>
        <w:t>.</w:t>
      </w:r>
      <w:r w:rsidR="003D220B">
        <w:rPr>
          <w:rStyle w:val="Ppogrubienie"/>
        </w:rPr>
        <w:t xml:space="preserve"> </w:t>
      </w:r>
      <w:r w:rsidRPr="00E602A1">
        <w:t xml:space="preserve">W ustawie z dnia 13 października 1995 r. o zasadach ewidencji i identyfikacji podatników i płatników (Dz. U. z 2022 r. poz. </w:t>
      </w:r>
      <w:r w:rsidR="003E24EB">
        <w:t>2500</w:t>
      </w:r>
      <w:r w:rsidR="00AD2F0E">
        <w:t xml:space="preserve"> oraz z 2023 r. poz. 614</w:t>
      </w:r>
      <w:r w:rsidRPr="00E602A1">
        <w:t>)</w:t>
      </w:r>
      <w:r w:rsidR="00DC7331">
        <w:t xml:space="preserve"> </w:t>
      </w:r>
      <w:r w:rsidR="0079054F">
        <w:t>wprowadza się następujące zmiany</w:t>
      </w:r>
      <w:r w:rsidRPr="00E602A1">
        <w:t>:</w:t>
      </w:r>
    </w:p>
    <w:p w14:paraId="1160C3DE" w14:textId="3B48FAB2" w:rsidR="00E602A1" w:rsidRPr="00E602A1" w:rsidRDefault="007E4DE6" w:rsidP="007E4DE6">
      <w:pPr>
        <w:pStyle w:val="PKTpunkt"/>
      </w:pPr>
      <w:r>
        <w:t>1)</w:t>
      </w:r>
      <w:r>
        <w:tab/>
      </w:r>
      <w:r w:rsidR="00E602A1" w:rsidRPr="00E602A1">
        <w:t>w art. 3:</w:t>
      </w:r>
    </w:p>
    <w:p w14:paraId="4846CEE6" w14:textId="39E179B1" w:rsidR="00E602A1" w:rsidRPr="00E602A1" w:rsidRDefault="007E4DE6" w:rsidP="007E4DE6">
      <w:pPr>
        <w:pStyle w:val="LITlitera"/>
      </w:pPr>
      <w:r>
        <w:t>a)</w:t>
      </w:r>
      <w:r>
        <w:tab/>
      </w:r>
      <w:r w:rsidR="00E602A1" w:rsidRPr="00E602A1">
        <w:t>w ust. 1 pkt 2 otrzymuje brzmienie:</w:t>
      </w:r>
    </w:p>
    <w:p w14:paraId="5F7C30AF" w14:textId="0825A36F" w:rsidR="00E602A1" w:rsidRPr="00E602A1" w:rsidRDefault="00E602A1" w:rsidP="007E4DE6">
      <w:pPr>
        <w:pStyle w:val="ZUSTzmustartykuempunktem"/>
      </w:pPr>
      <w:r w:rsidRPr="00E602A1">
        <w:t>„2)</w:t>
      </w:r>
      <w:r w:rsidR="00C64F86">
        <w:tab/>
      </w:r>
      <w:r w:rsidRPr="00E602A1">
        <w:t>NIP – w przypadku pozostałych podmiotów podlegających obowiązkowi ewidencyjnemu, o którym mowa w art. 2, z zastrzeżeniem ust. 1a.”,</w:t>
      </w:r>
    </w:p>
    <w:p w14:paraId="3A648F54" w14:textId="214A35DB" w:rsidR="00E602A1" w:rsidRPr="00E602A1" w:rsidRDefault="007E4DE6" w:rsidP="005A6081">
      <w:pPr>
        <w:pStyle w:val="LITlitera"/>
      </w:pPr>
      <w:r>
        <w:t>b)</w:t>
      </w:r>
      <w:r>
        <w:tab/>
      </w:r>
      <w:r w:rsidR="00E602A1" w:rsidRPr="00E602A1">
        <w:t>po ust. 1 dodaje się ust. 1a w brzmieniu:</w:t>
      </w:r>
    </w:p>
    <w:p w14:paraId="3EDB569E" w14:textId="51B28DDE" w:rsidR="00E602A1" w:rsidRPr="00E602A1" w:rsidRDefault="00E602A1" w:rsidP="007E4DE6">
      <w:pPr>
        <w:pStyle w:val="ZUSTzmustartykuempunktem"/>
      </w:pPr>
      <w:r w:rsidRPr="00E602A1">
        <w:lastRenderedPageBreak/>
        <w:t>„1a. W przypadku osób fizycznych wykonujących działalność, o której mowa w</w:t>
      </w:r>
      <w:r w:rsidR="004234F8">
        <w:t> </w:t>
      </w:r>
      <w:r w:rsidRPr="00E602A1">
        <w:t>art.</w:t>
      </w:r>
      <w:r w:rsidR="004234F8">
        <w:t> </w:t>
      </w:r>
      <w:r w:rsidRPr="00E602A1">
        <w:t>5 ust. 1 ustawy z dnia 6 marca 2018 r. – Prawo przedsiębiorców (Dz. U. z</w:t>
      </w:r>
      <w:r w:rsidR="004234F8">
        <w:t> </w:t>
      </w:r>
      <w:r w:rsidR="003417E4">
        <w:t>2023 r. poz.</w:t>
      </w:r>
      <w:r w:rsidR="00744F72">
        <w:t xml:space="preserve"> 221, 641 i</w:t>
      </w:r>
      <w:r w:rsidR="003417E4">
        <w:t xml:space="preserve"> …</w:t>
      </w:r>
      <w:r w:rsidRPr="00E602A1">
        <w:t>), identyfikatorem podatkowym jest numer PESEL, chyba że osoby te:</w:t>
      </w:r>
    </w:p>
    <w:p w14:paraId="7F96C1B6" w14:textId="540DF2B1" w:rsidR="00E602A1" w:rsidRPr="00E602A1" w:rsidRDefault="007E4DE6" w:rsidP="007E4DE6">
      <w:pPr>
        <w:pStyle w:val="ZLITPKTzmpktliter"/>
      </w:pPr>
      <w:r>
        <w:t>1)</w:t>
      </w:r>
      <w:r>
        <w:tab/>
      </w:r>
      <w:r w:rsidR="00E602A1" w:rsidRPr="00E602A1">
        <w:t>są zarejestrowanymi podatnikami podatku od towarów i usług, lub</w:t>
      </w:r>
    </w:p>
    <w:p w14:paraId="55926CE9" w14:textId="7A3B07F5" w:rsidR="00E602A1" w:rsidRPr="00E602A1" w:rsidRDefault="007E4DE6" w:rsidP="007E4DE6">
      <w:pPr>
        <w:pStyle w:val="ZLITPKTzmpktliter"/>
      </w:pPr>
      <w:r>
        <w:t>2)</w:t>
      </w:r>
      <w:r>
        <w:tab/>
      </w:r>
      <w:r w:rsidR="00E602A1" w:rsidRPr="00E602A1">
        <w:t>dokonują zgłoszenia identyfikacyjnego, o którym mowa w art. 5 ust. 1, lub</w:t>
      </w:r>
    </w:p>
    <w:p w14:paraId="6D6901FB" w14:textId="208E7080" w:rsidR="00E602A1" w:rsidRPr="00E602A1" w:rsidRDefault="007E4DE6" w:rsidP="007E4DE6">
      <w:pPr>
        <w:pStyle w:val="ZLITPKTzmpktliter"/>
      </w:pPr>
      <w:r>
        <w:t>3)</w:t>
      </w:r>
      <w:r>
        <w:tab/>
      </w:r>
      <w:r w:rsidR="00E602A1" w:rsidRPr="00E602A1">
        <w:t>są zobowiązane do posługiwania się NIP na podstawie odrębnych przepisów.”;</w:t>
      </w:r>
    </w:p>
    <w:p w14:paraId="707DE421" w14:textId="263906DB" w:rsidR="00E602A1" w:rsidRPr="00E602A1" w:rsidRDefault="007E4DE6" w:rsidP="007E4DE6">
      <w:pPr>
        <w:pStyle w:val="PKTpunkt"/>
      </w:pPr>
      <w:r>
        <w:t>2)</w:t>
      </w:r>
      <w:r>
        <w:tab/>
      </w:r>
      <w:r w:rsidR="00E602A1" w:rsidRPr="00E602A1">
        <w:t>w art. 5 ust. 2a otrzymuje brzmienie:</w:t>
      </w:r>
    </w:p>
    <w:p w14:paraId="28A5C033" w14:textId="77777777" w:rsidR="00E602A1" w:rsidRPr="007E4DE6" w:rsidRDefault="00E602A1" w:rsidP="007E4DE6">
      <w:pPr>
        <w:pStyle w:val="ZUSTzmustartykuempunktem"/>
      </w:pPr>
      <w:r w:rsidRPr="007E4DE6">
        <w:t xml:space="preserve">„2a. Zgłoszenia identyfikacyjnego nie dokonują podatnicy, o których mowa w </w:t>
      </w:r>
      <w:hyperlink r:id="rId11" w:history="1">
        <w:r w:rsidRPr="007E4DE6">
          <w:rPr>
            <w:rStyle w:val="Hipercze"/>
            <w:color w:val="auto"/>
            <w:u w:val="none"/>
          </w:rPr>
          <w:t>art. 3 ust. 1 pkt 1</w:t>
        </w:r>
      </w:hyperlink>
      <w:r w:rsidRPr="007E4DE6">
        <w:t>, przy czym podatnicy wykonujący działalność, o której mowa w art. 5 ust. 1 ustawy z dnia 6 marca 2018 r. – Prawo przedsiębiorców, mogą dokonać takiego zgłoszenia, z wyjątkiem przypadków określonych w art. 3 ust. 1a pkt 1 i 3.”.</w:t>
      </w:r>
    </w:p>
    <w:p w14:paraId="3FBA3E8F" w14:textId="63FF14C4" w:rsidR="002928AA" w:rsidRPr="002928AA" w:rsidRDefault="002928AA" w:rsidP="00ED7E95">
      <w:pPr>
        <w:pStyle w:val="ARTartustawynprozporzdzenia"/>
      </w:pPr>
      <w:r w:rsidRPr="002928AA">
        <w:rPr>
          <w:rStyle w:val="Ppogrubienie"/>
        </w:rPr>
        <w:t>Art.</w:t>
      </w:r>
      <w:r w:rsidR="00786861">
        <w:rPr>
          <w:rStyle w:val="Ppogrubienie"/>
        </w:rPr>
        <w:t xml:space="preserve"> </w:t>
      </w:r>
      <w:r w:rsidR="005A6081">
        <w:rPr>
          <w:rStyle w:val="Ppogrubienie"/>
        </w:rPr>
        <w:t>1</w:t>
      </w:r>
      <w:r w:rsidR="00A83E86">
        <w:rPr>
          <w:rStyle w:val="Ppogrubienie"/>
        </w:rPr>
        <w:t>4</w:t>
      </w:r>
      <w:r w:rsidRPr="002928AA">
        <w:rPr>
          <w:rStyle w:val="Ppogrubienie"/>
        </w:rPr>
        <w:t>.</w:t>
      </w:r>
      <w:r w:rsidRPr="002928AA">
        <w:t xml:space="preserve"> W ustawie z dnia 9 listopada 1995 r. o ochronie zdrowia przed następstwami używania tytoniu i wyrobów tytoniowych (Dz. U. z 2021 r. poz. 276</w:t>
      </w:r>
      <w:r w:rsidR="002D0AB5">
        <w:t xml:space="preserve"> oraz</w:t>
      </w:r>
      <w:r w:rsidRPr="002928AA">
        <w:t xml:space="preserve"> z 2022 r. poz. 1855) w art. 15a po ust. 2 dodaje się ust. 2a w brzmieniu:</w:t>
      </w:r>
    </w:p>
    <w:p w14:paraId="66FEC17F" w14:textId="0890F6BC" w:rsidR="002928AA" w:rsidRPr="002928AA" w:rsidRDefault="000E4EC7" w:rsidP="002928AA">
      <w:pPr>
        <w:pStyle w:val="ZUSTzmustartykuempunktem"/>
      </w:pPr>
      <w:r w:rsidRPr="007E4DE6">
        <w:t>„</w:t>
      </w:r>
      <w:r w:rsidR="002928AA" w:rsidRPr="002928AA">
        <w:t>2a</w:t>
      </w:r>
      <w:r w:rsidR="002D0AB5">
        <w:t>.</w:t>
      </w:r>
      <w:r w:rsidR="002928AA" w:rsidRPr="002928AA">
        <w:t xml:space="preserve"> </w:t>
      </w:r>
      <w:r w:rsidR="002B7378">
        <w:t>D</w:t>
      </w:r>
      <w:r w:rsidR="002928AA" w:rsidRPr="002928AA">
        <w:t>ecyzj</w:t>
      </w:r>
      <w:r w:rsidR="002B7378">
        <w:t>a</w:t>
      </w:r>
      <w:r w:rsidR="002928AA" w:rsidRPr="002928AA">
        <w:t>, o której mowa w ust. 2</w:t>
      </w:r>
      <w:r w:rsidR="00DC7331">
        <w:t>,</w:t>
      </w:r>
      <w:r w:rsidR="002928AA" w:rsidRPr="002928AA">
        <w:t xml:space="preserve"> </w:t>
      </w:r>
      <w:r w:rsidR="002B7378">
        <w:t>jest ostateczna</w:t>
      </w:r>
      <w:r w:rsidR="002928AA" w:rsidRPr="002928AA">
        <w:t>.</w:t>
      </w:r>
      <w:r w:rsidRPr="007E4DE6">
        <w:t>”</w:t>
      </w:r>
      <w:r>
        <w:t>.</w:t>
      </w:r>
    </w:p>
    <w:p w14:paraId="427EF11F" w14:textId="0B1F00C7" w:rsidR="00170CA3" w:rsidRPr="00170CA3" w:rsidRDefault="008E48BF" w:rsidP="00170CA3">
      <w:pPr>
        <w:pStyle w:val="ARTartustawynprozporzdzenia"/>
      </w:pPr>
      <w:r w:rsidRPr="008E48BF">
        <w:rPr>
          <w:rStyle w:val="Ppogrubienie"/>
        </w:rPr>
        <w:t>Art.</w:t>
      </w:r>
      <w:r w:rsidR="00384D41">
        <w:rPr>
          <w:rStyle w:val="Ppogrubienie"/>
        </w:rPr>
        <w:t xml:space="preserve"> </w:t>
      </w:r>
      <w:r w:rsidR="003A663F">
        <w:rPr>
          <w:rStyle w:val="Ppogrubienie"/>
        </w:rPr>
        <w:t>1</w:t>
      </w:r>
      <w:r w:rsidR="00A83E86">
        <w:rPr>
          <w:rStyle w:val="Ppogrubienie"/>
        </w:rPr>
        <w:t>5</w:t>
      </w:r>
      <w:r w:rsidRPr="008E48BF">
        <w:rPr>
          <w:rStyle w:val="Ppogrubienie"/>
        </w:rPr>
        <w:t>.</w:t>
      </w:r>
      <w:r w:rsidR="00384D41">
        <w:rPr>
          <w:rStyle w:val="Ppogrubienie"/>
        </w:rPr>
        <w:t xml:space="preserve"> </w:t>
      </w:r>
      <w:r w:rsidRPr="008E48BF">
        <w:t>W ustawie z dnia 5 grudnia 1996 r. o zawodach lekarza i lekarza dentysty (Dz.</w:t>
      </w:r>
      <w:r w:rsidR="00A83E86">
        <w:t> </w:t>
      </w:r>
      <w:r w:rsidRPr="008E48BF">
        <w:t>U. z 2022 r. poz. 1731</w:t>
      </w:r>
      <w:r w:rsidR="003E24EB">
        <w:t>,</w:t>
      </w:r>
      <w:r w:rsidRPr="008E48BF">
        <w:t xml:space="preserve"> 1733</w:t>
      </w:r>
      <w:r w:rsidR="003E24EB">
        <w:t>, 2731 i 2770</w:t>
      </w:r>
      <w:r w:rsidR="00AD2F0E">
        <w:t xml:space="preserve"> oraz z 2023 r. poz. 605 i 650</w:t>
      </w:r>
      <w:r w:rsidRPr="008E48BF">
        <w:t>) w art. 16o</w:t>
      </w:r>
      <w:r w:rsidR="001A7088" w:rsidRPr="001A7088">
        <w:t xml:space="preserve"> </w:t>
      </w:r>
      <w:r w:rsidR="00170CA3" w:rsidRPr="00170CA3">
        <w:t xml:space="preserve">dodaje się ust. 7 </w:t>
      </w:r>
      <w:r w:rsidR="0069672B">
        <w:t xml:space="preserve">w </w:t>
      </w:r>
      <w:r w:rsidR="00170CA3" w:rsidRPr="00170CA3">
        <w:t>brzmieniu:</w:t>
      </w:r>
    </w:p>
    <w:p w14:paraId="1B41A7E5" w14:textId="7C43F441" w:rsidR="00170CA3" w:rsidRDefault="00170CA3" w:rsidP="00170CA3">
      <w:pPr>
        <w:pStyle w:val="ZUSTzmustartykuempunktem"/>
      </w:pPr>
      <w:r w:rsidRPr="00170CA3">
        <w:t>„</w:t>
      </w:r>
      <w:r w:rsidR="00DC7331">
        <w:t>7</w:t>
      </w:r>
      <w:r w:rsidRPr="00170CA3">
        <w:t>.</w:t>
      </w:r>
      <w:r w:rsidR="00384D41">
        <w:t xml:space="preserve"> Decyzja, o której mowa w ust. 4, jest ostateczna</w:t>
      </w:r>
      <w:r w:rsidRPr="00170CA3">
        <w:t>.”.</w:t>
      </w:r>
    </w:p>
    <w:p w14:paraId="38899E0C" w14:textId="3A7FD7D0" w:rsidR="008B50CC" w:rsidRDefault="008B50CC" w:rsidP="008B50CC">
      <w:pPr>
        <w:pStyle w:val="ARTartustawynprozporzdzenia"/>
      </w:pPr>
      <w:r w:rsidRPr="001F4D23">
        <w:rPr>
          <w:rStyle w:val="Ppogrubienie"/>
        </w:rPr>
        <w:t xml:space="preserve">Art. </w:t>
      </w:r>
      <w:r w:rsidR="003A663F">
        <w:rPr>
          <w:rStyle w:val="Ppogrubienie"/>
        </w:rPr>
        <w:t>1</w:t>
      </w:r>
      <w:r w:rsidR="00A83E86">
        <w:rPr>
          <w:rStyle w:val="Ppogrubienie"/>
        </w:rPr>
        <w:t>6</w:t>
      </w:r>
      <w:r w:rsidRPr="001F4D23">
        <w:rPr>
          <w:rStyle w:val="Ppogrubienie"/>
        </w:rPr>
        <w:t>.</w:t>
      </w:r>
      <w:r w:rsidR="003D220B">
        <w:t xml:space="preserve"> </w:t>
      </w:r>
      <w:r>
        <w:t xml:space="preserve">W ustawie </w:t>
      </w:r>
      <w:r w:rsidRPr="005A237C">
        <w:t xml:space="preserve">z dnia </w:t>
      </w:r>
      <w:r>
        <w:t>20 sierpnia 1997 r.</w:t>
      </w:r>
      <w:r w:rsidRPr="005A237C">
        <w:t xml:space="preserve"> </w:t>
      </w:r>
      <w:r>
        <w:t>o Krajowym Rejestrze Sądowym (Dz. U. z 2022 r. poz. 1683</w:t>
      </w:r>
      <w:r w:rsidR="003E24EB">
        <w:t xml:space="preserve"> i 2436</w:t>
      </w:r>
      <w:r>
        <w:t>) po art. 39 dodaje się art. 39a w brzmieniu:</w:t>
      </w:r>
    </w:p>
    <w:p w14:paraId="1281089B" w14:textId="77777777" w:rsidR="008B50CC" w:rsidRDefault="008B50CC" w:rsidP="008B50CC">
      <w:pPr>
        <w:pStyle w:val="ZARTzmartartykuempunktem"/>
      </w:pPr>
      <w:r w:rsidRPr="001923CA">
        <w:t>„</w:t>
      </w:r>
      <w:r>
        <w:t xml:space="preserve">Art. 39a. </w:t>
      </w:r>
      <w:r w:rsidRPr="002E5AB7">
        <w:tab/>
      </w:r>
      <w:r>
        <w:t xml:space="preserve">1. W zakresie, w jakim umocowanie prokurenta lub </w:t>
      </w:r>
      <w:r w:rsidRPr="001B5736">
        <w:t>pełnomocnik</w:t>
      </w:r>
      <w:r>
        <w:t>a</w:t>
      </w:r>
      <w:r w:rsidRPr="001B5736">
        <w:t xml:space="preserve"> podmiot</w:t>
      </w:r>
      <w:r>
        <w:t>u</w:t>
      </w:r>
      <w:r w:rsidRPr="001B5736">
        <w:t>, o który</w:t>
      </w:r>
      <w:r>
        <w:t>m</w:t>
      </w:r>
      <w:r w:rsidRPr="001B5736">
        <w:t xml:space="preserve"> mowa w</w:t>
      </w:r>
      <w:r>
        <w:t xml:space="preserve"> art. 36 pkt 8, 9 lub 10, do działania w imieniu przedsiębiorcy zostało opublikowane za pośrednictwem systemu teleinformatycznego służącego do prowadzenia Rejestru, </w:t>
      </w:r>
      <w:r w:rsidRPr="00381E23">
        <w:t>do wykazania przed organami administracji publicznej upoważnienia do prowadzenia sprawy w imieniu przedsiębiorcy nie stosuje się przepisu art. 33 § 3 ustawy z dnia 14 czerwca 1960 r. – Kodeks postępowania administracyjnego</w:t>
      </w:r>
      <w:r>
        <w:t xml:space="preserve"> (Dz. U. z 2022 r. poz. 2000 i 2185 oraz z 2023 r. poz. …).</w:t>
      </w:r>
    </w:p>
    <w:p w14:paraId="3B12AFD2" w14:textId="54C6CADB" w:rsidR="00AA3FB7" w:rsidRDefault="008B50CC" w:rsidP="008B50CC">
      <w:pPr>
        <w:pStyle w:val="ZARTzmartartykuempunktem"/>
      </w:pPr>
      <w:r>
        <w:t xml:space="preserve">2. W przypadku, o którym mowa w ust. 1, organ administracji publicznej </w:t>
      </w:r>
      <w:r w:rsidRPr="00381E23">
        <w:t>z urzędu potwierdza</w:t>
      </w:r>
      <w:r>
        <w:t xml:space="preserve"> </w:t>
      </w:r>
      <w:r w:rsidRPr="00766BF8">
        <w:t>za pośrednictwem ogólnodostępnych sieci teleinformatycznych</w:t>
      </w:r>
      <w:r>
        <w:t xml:space="preserve"> lub </w:t>
      </w:r>
      <w:r w:rsidRPr="00766BF8">
        <w:t>w</w:t>
      </w:r>
      <w:r w:rsidR="004234F8">
        <w:t> </w:t>
      </w:r>
      <w:r w:rsidRPr="00766BF8">
        <w:t>siedzibie sądu rejestrowego, z wykorzystaniem systemu teleinformatycznego</w:t>
      </w:r>
      <w:r>
        <w:t xml:space="preserve">, </w:t>
      </w:r>
      <w:r w:rsidRPr="00766BF8">
        <w:lastRenderedPageBreak/>
        <w:t>upoważnienie prokurenta lub pełnomocnika podmiotu, o którym mowa w art. 36 pkt 8, 9 lub 10</w:t>
      </w:r>
      <w:r>
        <w:t xml:space="preserve">, </w:t>
      </w:r>
      <w:r w:rsidRPr="00766BF8">
        <w:t>do prowadzenia sprawy w imieniu przedsiębiorcy</w:t>
      </w:r>
      <w:r>
        <w:t>.</w:t>
      </w:r>
      <w:r w:rsidR="00B27ACA" w:rsidRPr="00170CA3">
        <w:t>”</w:t>
      </w:r>
      <w:r w:rsidR="00B27ACA">
        <w:t>.</w:t>
      </w:r>
    </w:p>
    <w:p w14:paraId="3B361EBE" w14:textId="199DD9EE" w:rsidR="007307BA" w:rsidRPr="005A6081" w:rsidRDefault="007307BA" w:rsidP="005A6081">
      <w:pPr>
        <w:pStyle w:val="ARTartustawynprozporzdzenia"/>
      </w:pPr>
      <w:bookmarkStart w:id="38" w:name="_Hlk130901361"/>
      <w:r w:rsidRPr="005A6081">
        <w:rPr>
          <w:rStyle w:val="Ppogrubienie"/>
        </w:rPr>
        <w:t>Art.</w:t>
      </w:r>
      <w:r w:rsidR="005A6081" w:rsidRPr="005A6081">
        <w:rPr>
          <w:rStyle w:val="Ppogrubienie"/>
        </w:rPr>
        <w:t xml:space="preserve"> </w:t>
      </w:r>
      <w:r w:rsidR="003A663F" w:rsidRPr="005A6081">
        <w:rPr>
          <w:rStyle w:val="Ppogrubienie"/>
        </w:rPr>
        <w:t>1</w:t>
      </w:r>
      <w:r w:rsidR="00A83E86">
        <w:rPr>
          <w:rStyle w:val="Ppogrubienie"/>
        </w:rPr>
        <w:t>7</w:t>
      </w:r>
      <w:r w:rsidRPr="005A6081">
        <w:rPr>
          <w:rStyle w:val="Ppogrubienie"/>
        </w:rPr>
        <w:t>.</w:t>
      </w:r>
      <w:r w:rsidRPr="005A6081">
        <w:t xml:space="preserve"> W ustawie z dnia 21 sierpnia 1997 r. o gospodarce nieruchomościami (Dz. U. z </w:t>
      </w:r>
      <w:r w:rsidR="00C8149B">
        <w:t>2023 r. poz. 344</w:t>
      </w:r>
      <w:r w:rsidRPr="005A6081">
        <w:t>) wprowadza się następujące zmiany:</w:t>
      </w:r>
    </w:p>
    <w:p w14:paraId="26463472" w14:textId="77777777" w:rsidR="007307BA" w:rsidRPr="00725672" w:rsidRDefault="007307BA" w:rsidP="007307BA">
      <w:pPr>
        <w:pStyle w:val="PKTpunkt"/>
      </w:pPr>
      <w:r w:rsidRPr="00725672">
        <w:t>1)</w:t>
      </w:r>
      <w:r>
        <w:tab/>
      </w:r>
      <w:r w:rsidRPr="00725672">
        <w:t>w art. 181 po ust. 3b dodaje się ust. 3c w brzmieniu:</w:t>
      </w:r>
    </w:p>
    <w:p w14:paraId="6E56AF96" w14:textId="6AE0C304" w:rsidR="007307BA" w:rsidRPr="00725672" w:rsidRDefault="007307BA" w:rsidP="007307BA">
      <w:pPr>
        <w:pStyle w:val="ZUSTzmustartykuempunktem"/>
      </w:pPr>
      <w:r>
        <w:t>„</w:t>
      </w:r>
      <w:r w:rsidRPr="00725672">
        <w:t>3c.</w:t>
      </w:r>
      <w:r w:rsidR="00850A26" w:rsidRPr="00850A26">
        <w:t xml:space="preserve"> W przypadku przedłożenia kopii dokumentu ubezpieczenia za pośrednictwem operatora</w:t>
      </w:r>
      <w:r w:rsidR="00850A26">
        <w:t xml:space="preserve"> </w:t>
      </w:r>
      <w:r w:rsidR="00850A26" w:rsidRPr="00850A26">
        <w:t>pocztowego w rozumieniu przepisów ustawy z dnia 23 listopada 2012 r. –</w:t>
      </w:r>
      <w:r w:rsidR="00850A26">
        <w:t xml:space="preserve"> </w:t>
      </w:r>
      <w:r w:rsidR="00850A26" w:rsidRPr="00850A26">
        <w:t>Prawo pocztowe, termin, o</w:t>
      </w:r>
      <w:r w:rsidR="00850A26">
        <w:t xml:space="preserve"> </w:t>
      </w:r>
      <w:r w:rsidR="00850A26" w:rsidRPr="00850A26">
        <w:t>którym mowa w ust. 3b uważa się za zachowany, jeżeli przed jego upływem kopia dokumentu</w:t>
      </w:r>
      <w:r w:rsidR="00850A26">
        <w:t xml:space="preserve"> </w:t>
      </w:r>
      <w:r w:rsidR="00850A26" w:rsidRPr="00850A26">
        <w:t>ubezpieczenia zostanie nadana w placówce pocztowej operatora pocztowego</w:t>
      </w:r>
      <w:r w:rsidR="00850A26">
        <w:t>.</w:t>
      </w:r>
      <w:r w:rsidR="002B7378" w:rsidRPr="002B7378">
        <w:t>”</w:t>
      </w:r>
      <w:r w:rsidR="00C64F86">
        <w:t>;</w:t>
      </w:r>
    </w:p>
    <w:p w14:paraId="0E9AF3D9" w14:textId="77777777" w:rsidR="007307BA" w:rsidRPr="00725672" w:rsidRDefault="007307BA" w:rsidP="007307BA">
      <w:pPr>
        <w:pStyle w:val="PKTpunkt"/>
      </w:pPr>
      <w:r w:rsidRPr="00725672">
        <w:t>2)</w:t>
      </w:r>
      <w:r>
        <w:tab/>
      </w:r>
      <w:r w:rsidRPr="00725672">
        <w:t>w art. 186 po ust. 3b dodaje się ust. 3c w brzmieniu:</w:t>
      </w:r>
    </w:p>
    <w:p w14:paraId="1552BB26" w14:textId="002E9418" w:rsidR="00620150" w:rsidRDefault="007307BA" w:rsidP="001E540B">
      <w:pPr>
        <w:pStyle w:val="ZUSTzmustartykuempunktem"/>
      </w:pPr>
      <w:r>
        <w:t>„</w:t>
      </w:r>
      <w:r w:rsidRPr="00725672">
        <w:t xml:space="preserve">3c. </w:t>
      </w:r>
      <w:r w:rsidR="00850A26" w:rsidRPr="00850A26">
        <w:t>W przypadku przedłożenia kopii dokumentu ubezpieczenia za pośrednictwem operatora</w:t>
      </w:r>
      <w:r w:rsidR="00850A26">
        <w:t xml:space="preserve"> </w:t>
      </w:r>
      <w:r w:rsidR="00850A26" w:rsidRPr="00850A26">
        <w:t>pocztowego w rozumieniu przepisów ustawy z dnia 23 listopada 2012 r. – Prawo pocztowe, termin, o</w:t>
      </w:r>
      <w:r w:rsidR="00850A26">
        <w:t xml:space="preserve"> </w:t>
      </w:r>
      <w:r w:rsidR="00850A26" w:rsidRPr="00850A26">
        <w:t>którym mowa w ust. 3b uważa się za zachowany, jeżeli przed jego upływem kopia dokumentu</w:t>
      </w:r>
      <w:r w:rsidR="00850A26">
        <w:t xml:space="preserve"> </w:t>
      </w:r>
      <w:r w:rsidR="00850A26" w:rsidRPr="00850A26">
        <w:t>ubezpieczenia zostanie nadana w placówce pocztowej operatora pocztowego</w:t>
      </w:r>
      <w:r w:rsidR="00850A26">
        <w:t>.</w:t>
      </w:r>
      <w:r w:rsidR="00850A26" w:rsidRPr="00850A26">
        <w:t>”.</w:t>
      </w:r>
    </w:p>
    <w:bookmarkEnd w:id="38"/>
    <w:p w14:paraId="4E524DE7" w14:textId="200A57AF" w:rsidR="007307BA" w:rsidRDefault="007307BA" w:rsidP="007307BA">
      <w:pPr>
        <w:pStyle w:val="ARTartustawynprozporzdzenia"/>
      </w:pPr>
      <w:r w:rsidRPr="002A293E">
        <w:rPr>
          <w:rStyle w:val="Ppogrubienie"/>
        </w:rPr>
        <w:t>Art.</w:t>
      </w:r>
      <w:r>
        <w:rPr>
          <w:rStyle w:val="Ppogrubienie"/>
        </w:rPr>
        <w:t xml:space="preserve"> </w:t>
      </w:r>
      <w:r w:rsidR="00A660E7">
        <w:rPr>
          <w:rStyle w:val="Ppogrubienie"/>
        </w:rPr>
        <w:t>1</w:t>
      </w:r>
      <w:r w:rsidR="00A83E86">
        <w:rPr>
          <w:rStyle w:val="Ppogrubienie"/>
        </w:rPr>
        <w:t>8</w:t>
      </w:r>
      <w:r>
        <w:rPr>
          <w:rStyle w:val="Ppogrubienie"/>
        </w:rPr>
        <w:t xml:space="preserve">. </w:t>
      </w:r>
      <w:r>
        <w:t xml:space="preserve">W ustawie z dnia </w:t>
      </w:r>
      <w:r w:rsidRPr="00601B47">
        <w:t xml:space="preserve">29 sierpnia 1997 r. – </w:t>
      </w:r>
      <w:r>
        <w:t>Ordynacja podatkowa (Dz. U. z 202</w:t>
      </w:r>
      <w:r w:rsidR="003E24EB">
        <w:t>2</w:t>
      </w:r>
      <w:r>
        <w:t xml:space="preserve"> r. poz. </w:t>
      </w:r>
      <w:r w:rsidR="003E24EB">
        <w:t>2651</w:t>
      </w:r>
      <w:r w:rsidR="004A395B">
        <w:t xml:space="preserve"> i </w:t>
      </w:r>
      <w:r w:rsidR="003E24EB">
        <w:t>2707 oraz z 2023 r. poz. 180</w:t>
      </w:r>
      <w:r w:rsidR="00677C91">
        <w:t xml:space="preserve">, </w:t>
      </w:r>
      <w:r w:rsidR="00A72365">
        <w:t xml:space="preserve">326, 511, </w:t>
      </w:r>
      <w:r w:rsidR="00677C91">
        <w:t>556 i 614</w:t>
      </w:r>
      <w:r>
        <w:t>) wprowadza się następujące zmiany:</w:t>
      </w:r>
    </w:p>
    <w:p w14:paraId="46837D1F" w14:textId="76CD922E" w:rsidR="007307BA" w:rsidRDefault="007307BA" w:rsidP="007307BA">
      <w:pPr>
        <w:pStyle w:val="PKTpunkt"/>
      </w:pPr>
      <w:r>
        <w:t>1)</w:t>
      </w:r>
      <w:r w:rsidR="006A5382">
        <w:tab/>
      </w:r>
      <w:r>
        <w:t>w art. 86j § 4 otrzymuje brzmienie:</w:t>
      </w:r>
    </w:p>
    <w:p w14:paraId="3D63DECF" w14:textId="77777777" w:rsidR="007307BA" w:rsidRPr="006E42FD" w:rsidRDefault="007307BA" w:rsidP="007307BA">
      <w:pPr>
        <w:pStyle w:val="ZUSTzmustartykuempunktem"/>
      </w:pPr>
      <w:r w:rsidRPr="006E42FD">
        <w:t>„§ 4. Przekazywana informacja, o której mowa w § 1, w tym zawierająca dane wskazane w § 2 lub 3, jest podpisywana przez:</w:t>
      </w:r>
    </w:p>
    <w:p w14:paraId="3B678F27" w14:textId="5B96D3B4" w:rsidR="007307BA" w:rsidRPr="006E42FD" w:rsidRDefault="007307BA" w:rsidP="007307BA">
      <w:pPr>
        <w:pStyle w:val="ZPKTzmpktartykuempunktem"/>
      </w:pPr>
      <w:r w:rsidRPr="006E42FD">
        <w:t>1)</w:t>
      </w:r>
      <w:r w:rsidR="005A6081">
        <w:tab/>
      </w:r>
      <w:r w:rsidRPr="006E42FD">
        <w:t xml:space="preserve">osobę fizyczną </w:t>
      </w:r>
      <w:r w:rsidR="005A6081" w:rsidRPr="00601B47">
        <w:t>–</w:t>
      </w:r>
      <w:r w:rsidRPr="006E42FD">
        <w:t xml:space="preserve"> w przypadku podatnika będącego osobą fizyczną,</w:t>
      </w:r>
    </w:p>
    <w:p w14:paraId="0EEBB0D9" w14:textId="1695871F" w:rsidR="007307BA" w:rsidRPr="006E42FD" w:rsidRDefault="007307BA" w:rsidP="007307BA">
      <w:pPr>
        <w:pStyle w:val="ZPKTzmpktartykuempunktem"/>
      </w:pPr>
      <w:r w:rsidRPr="006E42FD">
        <w:t>2)</w:t>
      </w:r>
      <w:r w:rsidR="005A6081">
        <w:tab/>
      </w:r>
      <w:r w:rsidRPr="006E42FD">
        <w:t>osobę upoważnioną przez przedsiębiorcę zagranicznego do reprezentowania go w</w:t>
      </w:r>
      <w:r w:rsidR="005A6081">
        <w:t> </w:t>
      </w:r>
      <w:r w:rsidRPr="006E42FD">
        <w:t xml:space="preserve">oddziale </w:t>
      </w:r>
      <w:r w:rsidR="005A6081" w:rsidRPr="00601B47">
        <w:t>–</w:t>
      </w:r>
      <w:r w:rsidRPr="006E42FD">
        <w:t xml:space="preserve"> w przypadku podatnika będącego przedsiębiorcą zagranicznym posiadającym oddział działający na terytorium Rzeczypospolitej Polskiej,</w:t>
      </w:r>
    </w:p>
    <w:p w14:paraId="02EC3AF8" w14:textId="1A338D7B" w:rsidR="007307BA" w:rsidRPr="006E42FD" w:rsidRDefault="007307BA" w:rsidP="007307BA">
      <w:pPr>
        <w:pStyle w:val="ZPKTzmpktartykuempunktem"/>
      </w:pPr>
      <w:r w:rsidRPr="006E42FD">
        <w:t>3)</w:t>
      </w:r>
      <w:r w:rsidR="005A6081">
        <w:tab/>
      </w:r>
      <w:r w:rsidRPr="006E42FD">
        <w:t xml:space="preserve">osobę uprawnioną do reprezentacji </w:t>
      </w:r>
      <w:r w:rsidR="005A6081" w:rsidRPr="00601B47">
        <w:t>–</w:t>
      </w:r>
      <w:r w:rsidRPr="006E42FD">
        <w:t xml:space="preserve"> w przypadku pozostałych podatników</w:t>
      </w:r>
    </w:p>
    <w:p w14:paraId="3B9EF02B" w14:textId="574F4EE6" w:rsidR="007307BA" w:rsidRDefault="005A6081" w:rsidP="00ED7E95">
      <w:pPr>
        <w:pStyle w:val="ZCZWSPPKTwODNONIKUzmczciwsppktwzmienianymodnonikuartykuempunktem"/>
      </w:pPr>
      <w:r w:rsidRPr="00601B47">
        <w:t>–</w:t>
      </w:r>
      <w:r w:rsidR="007307BA" w:rsidRPr="006E42FD">
        <w:t xml:space="preserve"> przy czym jest dopuszczalne podpisanie tej informacji przez pełnomocnika</w:t>
      </w:r>
      <w:r w:rsidR="00B727CB">
        <w:t>,</w:t>
      </w:r>
      <w:r w:rsidR="00B727CB" w:rsidRPr="00B727CB">
        <w:t xml:space="preserve"> który na podstawie decyzji właściwego organu, umowy lub faktycznego wykonywania zajmuje się sprawami gospodarczymi podatnika</w:t>
      </w:r>
      <w:r w:rsidR="007307BA" w:rsidRPr="006E42FD">
        <w:t>.</w:t>
      </w:r>
      <w:r w:rsidR="007A26C5">
        <w:t>”</w:t>
      </w:r>
      <w:r w:rsidR="007307BA">
        <w:t>;</w:t>
      </w:r>
    </w:p>
    <w:p w14:paraId="5B7084AD" w14:textId="77777777" w:rsidR="007307BA" w:rsidRPr="0077275B" w:rsidRDefault="007307BA" w:rsidP="007307BA">
      <w:pPr>
        <w:pStyle w:val="PKTpunkt"/>
      </w:pPr>
      <w:r>
        <w:t>2</w:t>
      </w:r>
      <w:r w:rsidRPr="0077275B">
        <w:t>)</w:t>
      </w:r>
      <w:r>
        <w:tab/>
        <w:t>w art. 97</w:t>
      </w:r>
      <w:r w:rsidRPr="0077275B">
        <w:t>:</w:t>
      </w:r>
    </w:p>
    <w:p w14:paraId="069ED6A4" w14:textId="77777777" w:rsidR="007307BA" w:rsidRDefault="007307BA" w:rsidP="007307BA">
      <w:pPr>
        <w:pStyle w:val="LITlitera"/>
      </w:pPr>
      <w:r>
        <w:t>a)</w:t>
      </w:r>
      <w:r>
        <w:tab/>
      </w:r>
      <w:r w:rsidRPr="00AC4B56">
        <w:t>§ 1</w:t>
      </w:r>
      <w:r>
        <w:t xml:space="preserve"> otrzymuje brzmienie: </w:t>
      </w:r>
    </w:p>
    <w:p w14:paraId="169CF360" w14:textId="09960B24" w:rsidR="007307BA" w:rsidRDefault="007307BA" w:rsidP="007307BA">
      <w:pPr>
        <w:pStyle w:val="ZLITUSTzmustliter"/>
      </w:pPr>
      <w:r w:rsidRPr="00F50A39">
        <w:lastRenderedPageBreak/>
        <w:t>„</w:t>
      </w:r>
      <w:r w:rsidRPr="0077275B">
        <w:t>§ 1. Spadkobiercy podatnika, z zastrzeżeniem § 1a</w:t>
      </w:r>
      <w:r w:rsidR="00D33C3F" w:rsidRPr="00601B47">
        <w:t>–</w:t>
      </w:r>
      <w:r w:rsidRPr="0077275B">
        <w:t>2a, przejmują przewidziane w przepisach prawa podatkowego majątkowe prawa i obowiązki spadkodawcy</w:t>
      </w:r>
      <w:r w:rsidR="007A26C5" w:rsidRPr="0077275B">
        <w:t>.</w:t>
      </w:r>
      <w:r w:rsidR="007A26C5" w:rsidRPr="00F50A39">
        <w:t>”</w:t>
      </w:r>
      <w:r w:rsidR="007A26C5">
        <w:t>,</w:t>
      </w:r>
    </w:p>
    <w:p w14:paraId="1E315A48" w14:textId="77777777" w:rsidR="007307BA" w:rsidRPr="0077275B" w:rsidRDefault="007307BA" w:rsidP="007307BA">
      <w:pPr>
        <w:pStyle w:val="LITlitera"/>
      </w:pPr>
      <w:r>
        <w:t>b)</w:t>
      </w:r>
      <w:r>
        <w:tab/>
        <w:t xml:space="preserve">po </w:t>
      </w:r>
      <w:r w:rsidRPr="00F50A39">
        <w:t>§ 1</w:t>
      </w:r>
      <w:r>
        <w:t>b dodaje się</w:t>
      </w:r>
      <w:r w:rsidRPr="00F50A39">
        <w:t xml:space="preserve"> § 1</w:t>
      </w:r>
      <w:r>
        <w:t>c w brzmieniu</w:t>
      </w:r>
      <w:r w:rsidRPr="00F50A39">
        <w:t>:</w:t>
      </w:r>
    </w:p>
    <w:p w14:paraId="66613CAB" w14:textId="77FC6DF9" w:rsidR="007307BA" w:rsidRPr="001955A2" w:rsidRDefault="007307BA" w:rsidP="007307BA">
      <w:pPr>
        <w:pStyle w:val="ZLITUSTzmustliter"/>
      </w:pPr>
      <w:bookmarkStart w:id="39" w:name="mip60054517"/>
      <w:bookmarkStart w:id="40" w:name="mip60054518"/>
      <w:bookmarkEnd w:id="39"/>
      <w:bookmarkEnd w:id="40"/>
      <w:r w:rsidRPr="001955A2">
        <w:t xml:space="preserve">„§ 1c. Po wygaśnięciu zarządu sukcesyjnego albo </w:t>
      </w:r>
      <w:bookmarkStart w:id="41" w:name="mip63418944"/>
      <w:bookmarkEnd w:id="41"/>
      <w:r w:rsidRPr="001955A2">
        <w:t>uprawnienia do powołania zarządcy sukcesyjnego, jeżeli zarząd sukcesyjny nie został ustanowiony i dokonano zgłoszenia, o którym mowa w art. 12 ust. 1c ustawy z dnia 13 października 1995</w:t>
      </w:r>
      <w:r w:rsidR="004234F8">
        <w:t> </w:t>
      </w:r>
      <w:r w:rsidRPr="001955A2">
        <w:t>r.</w:t>
      </w:r>
      <w:r w:rsidR="004234F8">
        <w:t> </w:t>
      </w:r>
      <w:r w:rsidRPr="001955A2">
        <w:t>o</w:t>
      </w:r>
      <w:r w:rsidR="004234F8">
        <w:t> </w:t>
      </w:r>
      <w:r w:rsidRPr="001955A2">
        <w:t>zasadach ewidencji i identyfikacji podatników i płatników (Dz. U. z 2022</w:t>
      </w:r>
      <w:r w:rsidR="005403A1">
        <w:t> </w:t>
      </w:r>
      <w:r w:rsidRPr="001955A2">
        <w:t xml:space="preserve">r. poz. </w:t>
      </w:r>
      <w:r w:rsidR="00085D73">
        <w:t>2500 oraz z 2023 r. poz. 614 i …</w:t>
      </w:r>
      <w:r w:rsidRPr="001955A2">
        <w:t>), przewidziane w przepisach prawa podatkowego majątkowe i niemajątkowe prawa i obowiązki spadkodawcy oraz przedsiębiorstwa w spadku związane z prowadzoną działalnością gospodarczą, w tym również prawa nabyte przez przedsiębiorcę albo przedsiębiorstwo w spadku wynikające z decyzji wydanych na podstawie art. 67a § 1 pkt 1 i 2, przejmują spadkobiercy</w:t>
      </w:r>
      <w:r w:rsidR="007A26C5" w:rsidRPr="001955A2">
        <w:t>.”</w:t>
      </w:r>
      <w:r w:rsidR="007A26C5">
        <w:t>,</w:t>
      </w:r>
    </w:p>
    <w:p w14:paraId="3B615505" w14:textId="77777777" w:rsidR="007307BA" w:rsidRPr="001955A2" w:rsidRDefault="007307BA" w:rsidP="007307BA">
      <w:pPr>
        <w:pStyle w:val="LITlitera"/>
      </w:pPr>
      <w:r>
        <w:t>c</w:t>
      </w:r>
      <w:r w:rsidRPr="001955A2">
        <w:t>)</w:t>
      </w:r>
      <w:r w:rsidRPr="001955A2">
        <w:tab/>
        <w:t>§ 2 otrzymuje brzmienie:</w:t>
      </w:r>
    </w:p>
    <w:p w14:paraId="2007860C" w14:textId="77777777" w:rsidR="007307BA" w:rsidRDefault="007307BA" w:rsidP="007307BA">
      <w:pPr>
        <w:pStyle w:val="ZLITUSTzmustliter"/>
      </w:pPr>
      <w:bookmarkStart w:id="42" w:name="mip60054519"/>
      <w:bookmarkEnd w:id="42"/>
      <w:r w:rsidRPr="00F50A39">
        <w:t>„</w:t>
      </w:r>
      <w:r w:rsidRPr="0077275B">
        <w:t xml:space="preserve">§ 2. Jeżeli, na podstawie przepisów prawa podatkowego, spadkodawcy </w:t>
      </w:r>
      <w:r>
        <w:t xml:space="preserve">albo przedsiębiorstwu w spadku </w:t>
      </w:r>
      <w:r w:rsidRPr="0077275B">
        <w:t>przysługiwały prawa o charakterze niemajątkowym, związane z prowadzoną działalnością gospodarczą, uprawnienia te przechodzą na spadkobierców pod warunkiem dalszego prowadzenia tej działalności na ich rachunek.</w:t>
      </w:r>
      <w:r w:rsidRPr="00F50A39">
        <w:t>”</w:t>
      </w:r>
      <w:r>
        <w:t>;</w:t>
      </w:r>
    </w:p>
    <w:p w14:paraId="3BED7FB4" w14:textId="304BFA9F" w:rsidR="007307BA" w:rsidRDefault="00032C2D" w:rsidP="007307BA">
      <w:pPr>
        <w:pStyle w:val="PKTpunkt"/>
      </w:pPr>
      <w:r>
        <w:t>3</w:t>
      </w:r>
      <w:r w:rsidR="007307BA">
        <w:t>)</w:t>
      </w:r>
      <w:r w:rsidR="007307BA">
        <w:tab/>
        <w:t>w art. 155 § 1 otrzymuje brzmienie:</w:t>
      </w:r>
    </w:p>
    <w:p w14:paraId="2148E9F2" w14:textId="77777777" w:rsidR="007307BA" w:rsidRDefault="007307BA" w:rsidP="007307BA">
      <w:pPr>
        <w:pStyle w:val="ZUSTzmustartykuempunktem"/>
      </w:pPr>
      <w:r>
        <w:t xml:space="preserve">„§ 1. </w:t>
      </w:r>
      <w:bookmarkStart w:id="43" w:name="mip60055584"/>
      <w:bookmarkEnd w:id="43"/>
      <w:r>
        <w:t>J</w:t>
      </w:r>
      <w:r w:rsidRPr="009E75D1">
        <w:t>eżeli jest to niezbędne dla wyjaśnienia stanu faktycznego lub rozstrzygnięcia sprawy</w:t>
      </w:r>
      <w:r>
        <w:t>,</w:t>
      </w:r>
      <w:r w:rsidRPr="009E75D1">
        <w:t xml:space="preserve"> </w:t>
      </w:r>
      <w:r>
        <w:t>or</w:t>
      </w:r>
      <w:r w:rsidRPr="00026556">
        <w:t xml:space="preserve">gan podatkowy może wezwać stronę lub inne osoby do złożenia wyjaśnień, zeznań, przedłożenia dokumentów lub dokonania określonej czynności na piśmie, </w:t>
      </w:r>
      <w:r>
        <w:t>a w uzasadnionych przypadkach także osobiście lub przez pełnomocnika.”;</w:t>
      </w:r>
    </w:p>
    <w:p w14:paraId="55CD1959" w14:textId="2EBFC8D8" w:rsidR="007307BA" w:rsidRDefault="002B7378" w:rsidP="007307BA">
      <w:pPr>
        <w:pStyle w:val="PKTpunkt"/>
      </w:pPr>
      <w:r>
        <w:t>4</w:t>
      </w:r>
      <w:r w:rsidR="007307BA">
        <w:t>)</w:t>
      </w:r>
      <w:r w:rsidR="007307BA">
        <w:tab/>
        <w:t>w art. 159:</w:t>
      </w:r>
    </w:p>
    <w:p w14:paraId="385260F8" w14:textId="77777777" w:rsidR="007307BA" w:rsidRDefault="007307BA" w:rsidP="007307BA">
      <w:pPr>
        <w:pStyle w:val="LITlitera"/>
      </w:pPr>
      <w:r>
        <w:t>a)</w:t>
      </w:r>
      <w:r>
        <w:tab/>
        <w:t>w § 1 pkt 4 otrzymuje brzmienie</w:t>
      </w:r>
      <w:bookmarkStart w:id="44" w:name="mip60055585"/>
      <w:bookmarkStart w:id="45" w:name="mip60055587"/>
      <w:bookmarkStart w:id="46" w:name="mip60055597"/>
      <w:bookmarkStart w:id="47" w:name="mip60055598"/>
      <w:bookmarkStart w:id="48" w:name="mip60055599"/>
      <w:bookmarkStart w:id="49" w:name="mip60055603"/>
      <w:bookmarkStart w:id="50" w:name="mip60055604"/>
      <w:bookmarkEnd w:id="44"/>
      <w:bookmarkEnd w:id="45"/>
      <w:bookmarkEnd w:id="46"/>
      <w:bookmarkEnd w:id="47"/>
      <w:bookmarkEnd w:id="48"/>
      <w:bookmarkEnd w:id="49"/>
      <w:bookmarkEnd w:id="50"/>
      <w:r>
        <w:t>:</w:t>
      </w:r>
    </w:p>
    <w:p w14:paraId="4B5EEAAD" w14:textId="77777777" w:rsidR="007307BA" w:rsidRDefault="007307BA" w:rsidP="007307BA">
      <w:pPr>
        <w:pStyle w:val="ZLITPKTzmpktliter"/>
      </w:pPr>
      <w:r>
        <w:t>„4)</w:t>
      </w:r>
      <w:r>
        <w:tab/>
      </w:r>
      <w:r w:rsidRPr="00026556">
        <w:t>czy osoba wezwana może złożyć wyjaśnienie lub zeznanie na piśmie</w:t>
      </w:r>
      <w:r>
        <w:t>, czy też</w:t>
      </w:r>
      <w:r w:rsidRPr="009A2916">
        <w:t xml:space="preserve"> powinna stawić się osobiście lub przez pełnomocnika</w:t>
      </w:r>
      <w:r w:rsidRPr="00026556">
        <w:t>;</w:t>
      </w:r>
      <w:r>
        <w:t>”,</w:t>
      </w:r>
    </w:p>
    <w:p w14:paraId="135DCDDC" w14:textId="77777777" w:rsidR="007307BA" w:rsidRDefault="007307BA" w:rsidP="007307BA">
      <w:pPr>
        <w:pStyle w:val="LITlitera"/>
      </w:pPr>
      <w:r>
        <w:t>b)</w:t>
      </w:r>
      <w:r>
        <w:tab/>
        <w:t>po § 1b dodaje się § 1c w brzmieniu:</w:t>
      </w:r>
    </w:p>
    <w:p w14:paraId="10AF30B0" w14:textId="77777777" w:rsidR="007307BA" w:rsidRDefault="007307BA" w:rsidP="007307BA">
      <w:pPr>
        <w:pStyle w:val="ZLITUSTzmustliter"/>
      </w:pPr>
      <w:r>
        <w:t>„§ 1c. Wezwanie</w:t>
      </w:r>
      <w:r w:rsidRPr="0045341D">
        <w:t xml:space="preserve"> do</w:t>
      </w:r>
      <w:r>
        <w:t xml:space="preserve"> stawienia się </w:t>
      </w:r>
      <w:r w:rsidRPr="0045341D">
        <w:t>osobi</w:t>
      </w:r>
      <w:r>
        <w:t>ście</w:t>
      </w:r>
      <w:r w:rsidRPr="0045341D">
        <w:t xml:space="preserve"> lub przez pełnomocnika zawiera</w:t>
      </w:r>
      <w:r>
        <w:t xml:space="preserve"> uzasadnienie.”</w:t>
      </w:r>
      <w:bookmarkStart w:id="51" w:name="mip60055605"/>
      <w:bookmarkEnd w:id="51"/>
      <w:r>
        <w:t>;</w:t>
      </w:r>
    </w:p>
    <w:p w14:paraId="2BEB9985" w14:textId="7BF95109" w:rsidR="007307BA" w:rsidRPr="00925FB0" w:rsidRDefault="002B7378" w:rsidP="007307BA">
      <w:pPr>
        <w:pStyle w:val="PKTpunkt"/>
      </w:pPr>
      <w:r>
        <w:t>5</w:t>
      </w:r>
      <w:r w:rsidR="007307BA">
        <w:t>)</w:t>
      </w:r>
      <w:r w:rsidR="007307BA">
        <w:tab/>
        <w:t xml:space="preserve">po art. 221a dodaje się art. 221b w brzmieniu: </w:t>
      </w:r>
    </w:p>
    <w:p w14:paraId="086D4508" w14:textId="77777777" w:rsidR="007307BA" w:rsidRPr="00AA5C39" w:rsidRDefault="007307BA" w:rsidP="007307BA">
      <w:pPr>
        <w:pStyle w:val="ZARTzmartartykuempunktem"/>
      </w:pPr>
      <w:bookmarkStart w:id="52" w:name="_Hlk97210082"/>
      <w:r w:rsidRPr="00AA5C39">
        <w:lastRenderedPageBreak/>
        <w:t>„Art. 221b.</w:t>
      </w:r>
      <w:r>
        <w:t xml:space="preserve"> </w:t>
      </w:r>
      <w:r w:rsidRPr="00AA5C39">
        <w:t xml:space="preserve">§ 1. W trakcie biegu terminu do wniesienia odwołania strona może zrzec się prawa do wniesienia odwołania wobec organu podatkowego, który wydał decyzję. </w:t>
      </w:r>
    </w:p>
    <w:p w14:paraId="62FE02D8" w14:textId="77777777" w:rsidR="007307BA" w:rsidRPr="00AA5C39" w:rsidRDefault="007307BA" w:rsidP="007307BA">
      <w:pPr>
        <w:pStyle w:val="ZUSTzmustartykuempunktem"/>
      </w:pPr>
      <w:r w:rsidRPr="00AA5C39">
        <w:t>§ 2. Z dniem doręczenia organowi podatkowemu oświadczenia o zrzeczeniu się prawa do wniesienia odwołania przez stronę, decyzja staje się ostateczna.”</w:t>
      </w:r>
      <w:r>
        <w:t>;</w:t>
      </w:r>
    </w:p>
    <w:bookmarkEnd w:id="52"/>
    <w:p w14:paraId="45C0087D" w14:textId="42044326" w:rsidR="007307BA" w:rsidRPr="002B7378" w:rsidRDefault="002B7378" w:rsidP="002B7378">
      <w:pPr>
        <w:pStyle w:val="PKTpunkt"/>
        <w:rPr>
          <w:rStyle w:val="Ppogrubienie"/>
          <w:b w:val="0"/>
        </w:rPr>
      </w:pPr>
      <w:r w:rsidRPr="00020A1C">
        <w:rPr>
          <w:rStyle w:val="Ppogrubienie"/>
          <w:b w:val="0"/>
        </w:rPr>
        <w:t>6</w:t>
      </w:r>
      <w:r w:rsidR="007307BA" w:rsidRPr="002B7378">
        <w:rPr>
          <w:rStyle w:val="Ppogrubienie"/>
          <w:b w:val="0"/>
        </w:rPr>
        <w:t>)</w:t>
      </w:r>
      <w:r w:rsidR="007307BA" w:rsidRPr="002B7378">
        <w:rPr>
          <w:rStyle w:val="Ppogrubienie"/>
          <w:b w:val="0"/>
        </w:rPr>
        <w:tab/>
        <w:t xml:space="preserve">w </w:t>
      </w:r>
      <w:r w:rsidR="007307BA" w:rsidRPr="002B7378">
        <w:t xml:space="preserve">art. 227 </w:t>
      </w:r>
      <w:r w:rsidR="004E6BF1" w:rsidRPr="002B7378">
        <w:t xml:space="preserve">po § 1 </w:t>
      </w:r>
      <w:r w:rsidR="007307BA" w:rsidRPr="002B7378">
        <w:t xml:space="preserve">dodaje </w:t>
      </w:r>
      <w:r w:rsidR="006F5896" w:rsidRPr="002B7378">
        <w:t>się</w:t>
      </w:r>
      <w:r w:rsidR="006F5896" w:rsidRPr="002B7378">
        <w:rPr>
          <w:rStyle w:val="Ppogrubienie"/>
          <w:b w:val="0"/>
        </w:rPr>
        <w:t xml:space="preserve"> </w:t>
      </w:r>
      <w:r w:rsidR="007307BA" w:rsidRPr="002B7378">
        <w:rPr>
          <w:rStyle w:val="Ppogrubienie"/>
          <w:b w:val="0"/>
        </w:rPr>
        <w:t>§ 1a w brzmieniu:</w:t>
      </w:r>
    </w:p>
    <w:p w14:paraId="73126C16" w14:textId="2CD50107" w:rsidR="007307BA" w:rsidRPr="000A7073" w:rsidRDefault="005A6081" w:rsidP="007307BA">
      <w:pPr>
        <w:pStyle w:val="ZUSTzmustartykuempunktem"/>
      </w:pPr>
      <w:r w:rsidRPr="00AA5C39">
        <w:t>„</w:t>
      </w:r>
      <w:r w:rsidR="007307BA" w:rsidRPr="004F7D4A">
        <w:t>§ 1a. Akta sprawy prowadzone w całości w postaci elektronicznej mogą być przekazywane wraz z odwołaniem na adres do doręczeń elektronicznych organu odwoławczego.</w:t>
      </w:r>
      <w:r w:rsidRPr="00AA5C39">
        <w:t>”</w:t>
      </w:r>
      <w:r w:rsidR="007307BA">
        <w:t>.</w:t>
      </w:r>
    </w:p>
    <w:p w14:paraId="4FE2CF49" w14:textId="5A2FB649" w:rsidR="007307BA" w:rsidRDefault="007307BA" w:rsidP="007307BA">
      <w:pPr>
        <w:pStyle w:val="ARTartustawynprozporzdzenia"/>
      </w:pPr>
      <w:r w:rsidRPr="002A293E">
        <w:rPr>
          <w:rStyle w:val="Ppogrubienie"/>
        </w:rPr>
        <w:t xml:space="preserve">Art. </w:t>
      </w:r>
      <w:r w:rsidR="00A660E7">
        <w:rPr>
          <w:rStyle w:val="Ppogrubienie"/>
        </w:rPr>
        <w:t>1</w:t>
      </w:r>
      <w:r w:rsidR="00A83E86">
        <w:rPr>
          <w:rStyle w:val="Ppogrubienie"/>
        </w:rPr>
        <w:t>9</w:t>
      </w:r>
      <w:r w:rsidRPr="002A293E">
        <w:rPr>
          <w:rStyle w:val="Ppogrubienie"/>
        </w:rPr>
        <w:t>.</w:t>
      </w:r>
      <w:r w:rsidR="003D220B">
        <w:rPr>
          <w:rStyle w:val="Ppogrubienie"/>
        </w:rPr>
        <w:t xml:space="preserve"> </w:t>
      </w:r>
      <w:r>
        <w:t xml:space="preserve">W ustawie z dnia </w:t>
      </w:r>
      <w:r w:rsidRPr="00601B47">
        <w:t>29 sierpnia 1997 r. – Prawo bankowe</w:t>
      </w:r>
      <w:r>
        <w:t xml:space="preserve"> (Dz. U. z 202</w:t>
      </w:r>
      <w:r w:rsidR="003E24EB">
        <w:t>2</w:t>
      </w:r>
      <w:r>
        <w:t xml:space="preserve"> r. poz. </w:t>
      </w:r>
      <w:r w:rsidR="003E24EB">
        <w:t>2324, 2339, 2640</w:t>
      </w:r>
      <w:r w:rsidR="00DA7E6D">
        <w:t xml:space="preserve"> i</w:t>
      </w:r>
      <w:r w:rsidR="003E24EB">
        <w:t xml:space="preserve"> 2707 oraz z 2023 r. poz. 180</w:t>
      </w:r>
      <w:r>
        <w:t>) w</w:t>
      </w:r>
      <w:r w:rsidRPr="00601B47">
        <w:t xml:space="preserve"> art. 59c</w:t>
      </w:r>
      <w:r>
        <w:t>:</w:t>
      </w:r>
    </w:p>
    <w:p w14:paraId="4B371257" w14:textId="77777777" w:rsidR="007307BA" w:rsidRDefault="007307BA" w:rsidP="007307BA">
      <w:pPr>
        <w:pStyle w:val="PKTpunkt"/>
      </w:pPr>
      <w:r>
        <w:t>1)</w:t>
      </w:r>
      <w:r>
        <w:tab/>
        <w:t>ust. 1 otrzymuje brzmienie:</w:t>
      </w:r>
    </w:p>
    <w:p w14:paraId="1AC75FE3" w14:textId="030E320C" w:rsidR="007307BA" w:rsidRDefault="007307BA" w:rsidP="007307BA">
      <w:pPr>
        <w:pStyle w:val="ZUSTzmustartykuempunktem"/>
      </w:pPr>
      <w:r>
        <w:t>„1.</w:t>
      </w:r>
      <w:r w:rsidRPr="00D46622">
        <w:t xml:space="preserve"> Po śmierci przedsiębiorcy bank prowadzi rachunek bankowy związany z</w:t>
      </w:r>
      <w:r>
        <w:t> </w:t>
      </w:r>
      <w:r w:rsidRPr="00D46622">
        <w:t>prowadzoną przez przedsiębiorcę działalnością gospodarczą</w:t>
      </w:r>
      <w:r>
        <w:t xml:space="preserve"> na dotychczasowych warunkach</w:t>
      </w:r>
      <w:r w:rsidRPr="00D46622">
        <w:t>, jeżeli został ustanowiony zarząd sukcesyjny w rozumieniu ustawy z</w:t>
      </w:r>
      <w:r w:rsidR="004234F8">
        <w:t> </w:t>
      </w:r>
      <w:r w:rsidRPr="00D46622">
        <w:t>dnia</w:t>
      </w:r>
      <w:r w:rsidR="004234F8">
        <w:t> </w:t>
      </w:r>
      <w:r w:rsidRPr="00D46622">
        <w:t>5</w:t>
      </w:r>
      <w:r w:rsidR="004234F8">
        <w:t> </w:t>
      </w:r>
      <w:r w:rsidRPr="00D46622">
        <w:t>lipca 2018 r. o zarządzie sukcesyjnym przedsiębiorstwem osoby fizycznej i</w:t>
      </w:r>
      <w:r w:rsidR="004234F8">
        <w:t> </w:t>
      </w:r>
      <w:r w:rsidRPr="00D46622">
        <w:t>innych ułatwieniach związanych z sukcesją przedsiębiorstw (Dz.</w:t>
      </w:r>
      <w:r>
        <w:t xml:space="preserve"> </w:t>
      </w:r>
      <w:r w:rsidRPr="00D46622">
        <w:t>U. z 2021</w:t>
      </w:r>
      <w:r>
        <w:t xml:space="preserve"> r.</w:t>
      </w:r>
      <w:r w:rsidRPr="00D46622">
        <w:t xml:space="preserve"> poz. 170</w:t>
      </w:r>
      <w:r w:rsidR="00881DF3">
        <w:t xml:space="preserve"> oraz z 2023 r. poz. …</w:t>
      </w:r>
      <w:r w:rsidRPr="00D46622">
        <w:t>).</w:t>
      </w:r>
      <w:r>
        <w:t>”;</w:t>
      </w:r>
    </w:p>
    <w:p w14:paraId="6DB6377E" w14:textId="7C7F323E" w:rsidR="007307BA" w:rsidRPr="00601B47" w:rsidRDefault="007307BA" w:rsidP="007307BA">
      <w:pPr>
        <w:pStyle w:val="PKTpunkt"/>
      </w:pPr>
      <w:r>
        <w:t>2)</w:t>
      </w:r>
      <w:r>
        <w:tab/>
        <w:t>po ust. 1 dodaje się ust. 1a</w:t>
      </w:r>
      <w:r w:rsidR="003255E6" w:rsidRPr="00601B47">
        <w:t>–</w:t>
      </w:r>
      <w:r>
        <w:t>1c</w:t>
      </w:r>
      <w:r w:rsidR="00881DF3">
        <w:t xml:space="preserve"> </w:t>
      </w:r>
      <w:r>
        <w:t>w brzmieniu</w:t>
      </w:r>
      <w:r w:rsidRPr="00601B47">
        <w:t>:</w:t>
      </w:r>
    </w:p>
    <w:p w14:paraId="027BC72D" w14:textId="3F0027D8" w:rsidR="007307BA" w:rsidRDefault="007307BA" w:rsidP="007307BA">
      <w:pPr>
        <w:pStyle w:val="ZUSTzmustartykuempunktem"/>
      </w:pPr>
      <w:r>
        <w:t>„</w:t>
      </w:r>
      <w:r w:rsidRPr="00601B47">
        <w:t xml:space="preserve">1a. W okresie od chwili śmierci przedsiębiorcy do dnia ustanowienia zarządu sukcesyjnego, a jeżeli zarząd sukcesyjny nie został ustanowiony </w:t>
      </w:r>
      <w:r>
        <w:t>–</w:t>
      </w:r>
      <w:r w:rsidRPr="00601B47">
        <w:t xml:space="preserve"> do dnia wygaśnięcia uprawnienia do powołania zarządcy sukcesyjnego, dostęp do środków pieniężnych zgromadzonych na rachunku bankowym, o którym mowa w ust. 1, oraz prawo do wydawania dyspozycji przysługują osobie, o której mowa w art. 14 </w:t>
      </w:r>
      <w:r w:rsidRPr="00AB35D0">
        <w:t>ustawy z dnia 5 lipca 2018 r. o zarządzie sukcesyjnym przedsiębiorstwem osoby fizycznej i innych ułatwieniach związanych z sukcesją przedsiębiorstw</w:t>
      </w:r>
      <w:r>
        <w:t>,</w:t>
      </w:r>
      <w:r w:rsidRPr="00601B47">
        <w:t xml:space="preserve"> jeżeli spełniła warunek, o którym mowa w art. 12 ust. 1c ustawy z dnia 13 października 1995 r. o </w:t>
      </w:r>
      <w:r w:rsidR="00E978C0">
        <w:t xml:space="preserve">zasadach </w:t>
      </w:r>
      <w:r w:rsidRPr="00601B47">
        <w:t>ewidencji i identyf</w:t>
      </w:r>
      <w:r>
        <w:t>ikacji podatników i płatników (</w:t>
      </w:r>
      <w:r w:rsidR="00881DF3" w:rsidRPr="00E602A1">
        <w:t xml:space="preserve">Dz. U. z 2022 r. poz. </w:t>
      </w:r>
      <w:r w:rsidR="00797920">
        <w:t>2500</w:t>
      </w:r>
      <w:r w:rsidR="00085D73">
        <w:t xml:space="preserve"> oraz z 2023 r. poz. 614 i …</w:t>
      </w:r>
      <w:r>
        <w:t>).</w:t>
      </w:r>
    </w:p>
    <w:p w14:paraId="6194BA20" w14:textId="77777777" w:rsidR="007307BA" w:rsidRDefault="007307BA" w:rsidP="007307BA">
      <w:pPr>
        <w:pStyle w:val="ZUSTzmustartykuempunktem"/>
      </w:pPr>
      <w:r>
        <w:t xml:space="preserve">1b. Osoba, o której mowa w ust. 1a, przed uzyskaniem dostępu do środków pieniężnych zgromadzonych na rachunku bankowym, składa bankowi oświadczenie, że jest osobą uprawnioną do dokonywania czynności zachowawczych, o których mowa w art. 13 </w:t>
      </w:r>
      <w:r w:rsidRPr="00607207">
        <w:t>ustawy z dnia 5 lipca 2018 r. o zarządzie sukcesyjnym przedsiębiorstwem osoby fizycznej i innych ułatwieniach związanych z sukcesją przedsiębiorstw</w:t>
      </w:r>
      <w:r>
        <w:t>.</w:t>
      </w:r>
    </w:p>
    <w:p w14:paraId="21B540FC" w14:textId="43C70204" w:rsidR="007307BA" w:rsidRPr="007307BA" w:rsidRDefault="007307BA" w:rsidP="007307BA">
      <w:pPr>
        <w:pStyle w:val="ZUSTzmustartykuempunktem"/>
        <w:rPr>
          <w:rStyle w:val="Ppogrubienie"/>
        </w:rPr>
      </w:pPr>
      <w:r>
        <w:lastRenderedPageBreak/>
        <w:t xml:space="preserve">1c. </w:t>
      </w:r>
      <w:r w:rsidRPr="00607207">
        <w:t>Oświadczeni</w:t>
      </w:r>
      <w:r>
        <w:t>e</w:t>
      </w:r>
      <w:r w:rsidRPr="00607207">
        <w:t>, o który</w:t>
      </w:r>
      <w:r>
        <w:t>m</w:t>
      </w:r>
      <w:r w:rsidRPr="00607207">
        <w:t xml:space="preserve"> mowa w</w:t>
      </w:r>
      <w:r>
        <w:t xml:space="preserve"> ust. 1b</w:t>
      </w:r>
      <w:r w:rsidRPr="00607207">
        <w:t xml:space="preserve">, </w:t>
      </w:r>
      <w:r>
        <w:t>jest</w:t>
      </w:r>
      <w:r w:rsidRPr="00607207">
        <w:t xml:space="preserve"> składane pod rygorem odpowiedzialności karnej. Składający oświadczenie jest obowiązany do zawarcia w nim klauzuli następującej treści: </w:t>
      </w:r>
      <w:r>
        <w:t>„</w:t>
      </w:r>
      <w:r w:rsidRPr="00607207">
        <w:t>Jestem świadomy odpowiedzialności karnej za złożenie fałszywego oświadczenia</w:t>
      </w:r>
      <w:r>
        <w:t>”</w:t>
      </w:r>
      <w:r w:rsidRPr="00607207">
        <w:t>.</w:t>
      </w:r>
      <w:r>
        <w:t xml:space="preserve"> Klauzula ta zastępuje pouczenie organu o odpowiedzialności karnej za składanie fałszywych zeznań.</w:t>
      </w:r>
      <w:r w:rsidR="005A6081" w:rsidRPr="00AA5C39">
        <w:t>”</w:t>
      </w:r>
      <w:r w:rsidR="005A6081">
        <w:t>.</w:t>
      </w:r>
    </w:p>
    <w:p w14:paraId="1F467DF7" w14:textId="288B6528" w:rsidR="007307BA" w:rsidRDefault="007307BA" w:rsidP="003F7245">
      <w:pPr>
        <w:pStyle w:val="ARTartustawynprozporzdzenia"/>
      </w:pPr>
      <w:r>
        <w:rPr>
          <w:rStyle w:val="Ppogrubienie"/>
        </w:rPr>
        <w:t xml:space="preserve">Art. </w:t>
      </w:r>
      <w:r w:rsidR="00A83E86">
        <w:rPr>
          <w:rStyle w:val="Ppogrubienie"/>
        </w:rPr>
        <w:t>20</w:t>
      </w:r>
      <w:r>
        <w:rPr>
          <w:rStyle w:val="Ppogrubienie"/>
        </w:rPr>
        <w:t>.</w:t>
      </w:r>
      <w:r w:rsidR="003D220B">
        <w:t xml:space="preserve"> </w:t>
      </w:r>
      <w:r>
        <w:t>W ustawie</w:t>
      </w:r>
      <w:r w:rsidRPr="00057B15">
        <w:t xml:space="preserve"> z dnia 13 października 1998 r. o systemie ubezpieczeń społecznych</w:t>
      </w:r>
      <w:r>
        <w:t xml:space="preserve"> (Dz. U. z 2022 r. poz. 1009, </w:t>
      </w:r>
      <w:r w:rsidR="004A3DEA">
        <w:t>z późn. zm.</w:t>
      </w:r>
      <w:r w:rsidR="004A3DEA" w:rsidRPr="00880D1E">
        <w:rPr>
          <w:rStyle w:val="IGindeksgrny"/>
        </w:rPr>
        <w:footnoteReference w:id="5"/>
      </w:r>
      <w:r w:rsidR="004A3DEA" w:rsidRPr="00880D1E">
        <w:rPr>
          <w:rStyle w:val="IGindeksgrny"/>
        </w:rPr>
        <w:t>)</w:t>
      </w:r>
      <w:r w:rsidR="004A3DEA">
        <w:t>)</w:t>
      </w:r>
      <w:r>
        <w:t xml:space="preserve"> </w:t>
      </w:r>
      <w:r w:rsidRPr="008C304F">
        <w:t>w</w:t>
      </w:r>
      <w:r>
        <w:t xml:space="preserve"> art. 6:</w:t>
      </w:r>
    </w:p>
    <w:p w14:paraId="6E5B2992" w14:textId="07E61F68" w:rsidR="007307BA" w:rsidRDefault="003255E6" w:rsidP="003F7245">
      <w:pPr>
        <w:pStyle w:val="PKTpunkt"/>
      </w:pPr>
      <w:r>
        <w:t>1</w:t>
      </w:r>
      <w:r w:rsidR="007307BA">
        <w:t>)</w:t>
      </w:r>
      <w:r w:rsidR="007307BA">
        <w:tab/>
        <w:t xml:space="preserve">w ust. 1 </w:t>
      </w:r>
      <w:r w:rsidR="00D92C8B">
        <w:t xml:space="preserve">w </w:t>
      </w:r>
      <w:r w:rsidR="007307BA">
        <w:t xml:space="preserve">pkt 4 po wyrazach „z zastrzeżeniem ust. 4” dodaje się wyrazy „i </w:t>
      </w:r>
      <w:r w:rsidR="004A3DEA">
        <w:t>4d</w:t>
      </w:r>
      <w:r w:rsidR="007307BA">
        <w:t>”</w:t>
      </w:r>
      <w:r>
        <w:t>;</w:t>
      </w:r>
    </w:p>
    <w:p w14:paraId="3A56B2C3" w14:textId="170F2E96" w:rsidR="007307BA" w:rsidRPr="003C78A0" w:rsidRDefault="003255E6" w:rsidP="003F7245">
      <w:pPr>
        <w:pStyle w:val="PKTpunkt"/>
      </w:pPr>
      <w:r>
        <w:t>2</w:t>
      </w:r>
      <w:r w:rsidR="007307BA">
        <w:t>)</w:t>
      </w:r>
      <w:r w:rsidR="007307BA">
        <w:tab/>
      </w:r>
      <w:r w:rsidR="004A3DEA" w:rsidRPr="004A3DEA">
        <w:t xml:space="preserve"> po ust. 4c dodaje się ust. 4d w brzmieniu</w:t>
      </w:r>
      <w:r w:rsidR="007307BA" w:rsidRPr="003C78A0">
        <w:t>:</w:t>
      </w:r>
    </w:p>
    <w:p w14:paraId="2B14ABE6" w14:textId="242C24A2" w:rsidR="007307BA" w:rsidRDefault="007307BA" w:rsidP="003F7245">
      <w:pPr>
        <w:pStyle w:val="ZUSTzmustartykuempunktem"/>
      </w:pPr>
      <w:r>
        <w:t>„</w:t>
      </w:r>
      <w:r w:rsidR="004A3DEA" w:rsidRPr="004A3DEA">
        <w:t>4d. Osoby, o których mowa w ust. 1 pkt 4, nie podlegają obowiązkowo ubezpieczeniom emerytalnemu i rentowym, jeżeli pełnią funkcję zarządcy sukcesyjnego bez wynagrodzenia</w:t>
      </w:r>
      <w:r w:rsidR="004A3DEA">
        <w:t>.</w:t>
      </w:r>
      <w:r w:rsidR="004A3DEA" w:rsidRPr="004A3DEA">
        <w:t>”.</w:t>
      </w:r>
      <w:bookmarkStart w:id="53" w:name="_Hlk118370088"/>
    </w:p>
    <w:bookmarkEnd w:id="53"/>
    <w:p w14:paraId="5C7F3AF8" w14:textId="2A13ED1C" w:rsidR="007C0082" w:rsidRPr="006A5382" w:rsidRDefault="00C81763" w:rsidP="007C0082">
      <w:pPr>
        <w:pStyle w:val="ARTartustawynprozporzdzenia"/>
      </w:pPr>
      <w:r>
        <w:rPr>
          <w:rStyle w:val="Ppogrubienie"/>
        </w:rPr>
        <w:t xml:space="preserve">Art. </w:t>
      </w:r>
      <w:r w:rsidR="003A663F">
        <w:rPr>
          <w:rStyle w:val="Ppogrubienie"/>
        </w:rPr>
        <w:t>2</w:t>
      </w:r>
      <w:r w:rsidR="00A83E86">
        <w:rPr>
          <w:rStyle w:val="Ppogrubienie"/>
        </w:rPr>
        <w:t>1</w:t>
      </w:r>
      <w:r>
        <w:rPr>
          <w:rStyle w:val="Ppogrubienie"/>
        </w:rPr>
        <w:t>.</w:t>
      </w:r>
      <w:r w:rsidR="003D220B">
        <w:rPr>
          <w:rStyle w:val="Ppogrubienie"/>
        </w:rPr>
        <w:t xml:space="preserve"> </w:t>
      </w:r>
      <w:r>
        <w:t xml:space="preserve">W ustawie z dnia 17 grudnia 1998 r. o emeryturach i rentach z Funduszu Ubezpieczeń Społecznych </w:t>
      </w:r>
      <w:r w:rsidRPr="000619AD">
        <w:t>(Dz. U. 2022 r. poz. 504</w:t>
      </w:r>
      <w:r w:rsidR="00E739EB">
        <w:t>,</w:t>
      </w:r>
      <w:r>
        <w:t xml:space="preserve"> 1504</w:t>
      </w:r>
      <w:r w:rsidR="00E739EB">
        <w:t xml:space="preserve"> i 2461</w:t>
      </w:r>
      <w:r w:rsidRPr="000619AD">
        <w:t xml:space="preserve">) </w:t>
      </w:r>
      <w:r w:rsidR="007C0082" w:rsidRPr="006A5382">
        <w:t>w art. 82 po ust. 1 dodaje</w:t>
      </w:r>
      <w:r w:rsidR="004F6DF6">
        <w:t xml:space="preserve"> się</w:t>
      </w:r>
      <w:r w:rsidR="007C0082" w:rsidRPr="006A5382">
        <w:t xml:space="preserve"> ust. 1a w</w:t>
      </w:r>
      <w:r w:rsidR="00A83E86">
        <w:t> </w:t>
      </w:r>
      <w:r w:rsidR="007C0082" w:rsidRPr="006A5382">
        <w:t>brzmieniu:</w:t>
      </w:r>
    </w:p>
    <w:p w14:paraId="18062213" w14:textId="71368243" w:rsidR="007C0082" w:rsidRDefault="007C0082" w:rsidP="007C0082">
      <w:pPr>
        <w:pStyle w:val="ZUSTzmustartykuempunktem"/>
      </w:pPr>
      <w:r w:rsidRPr="000619AD">
        <w:t xml:space="preserve">„1a. </w:t>
      </w:r>
      <w:r w:rsidR="00384D41">
        <w:t>Do</w:t>
      </w:r>
      <w:r w:rsidRPr="000619AD">
        <w:t xml:space="preserve"> decyzji przyznającej emeryturę lub rentę</w:t>
      </w:r>
      <w:r>
        <w:t>, o której mowa w ust. 1,</w:t>
      </w:r>
      <w:r w:rsidRPr="000619AD">
        <w:t xml:space="preserve"> nie </w:t>
      </w:r>
      <w:r w:rsidR="00384D41">
        <w:t>stosuje się ustawy z dnia 14 czerwca 1960 r. – Kodeks postępowania administracyjnego</w:t>
      </w:r>
      <w:r w:rsidR="00334DC1">
        <w:t xml:space="preserve"> </w:t>
      </w:r>
      <w:r w:rsidR="00E72AC9" w:rsidRPr="00E72AC9">
        <w:t>(Dz. U. z 2022 r. poz. 2000 i 2185</w:t>
      </w:r>
      <w:r w:rsidR="00E72AC9">
        <w:t xml:space="preserve"> oraz z 2023 r. poz. …</w:t>
      </w:r>
      <w:r w:rsidR="00E72AC9" w:rsidRPr="00E72AC9">
        <w:t>)</w:t>
      </w:r>
      <w:r w:rsidRPr="000619AD">
        <w:t>.”</w:t>
      </w:r>
      <w:r>
        <w:t>.</w:t>
      </w:r>
      <w:r w:rsidRPr="00C37B07">
        <w:t xml:space="preserve"> </w:t>
      </w:r>
    </w:p>
    <w:p w14:paraId="1307A201" w14:textId="4F37F654" w:rsidR="00AD7D87" w:rsidRPr="00AD7D87" w:rsidRDefault="00AD7D87" w:rsidP="00AD7D87">
      <w:pPr>
        <w:pStyle w:val="ARTartustawynprozporzdzenia"/>
      </w:pPr>
      <w:r>
        <w:rPr>
          <w:rStyle w:val="Ppogrubienie"/>
        </w:rPr>
        <w:t>Art. 2</w:t>
      </w:r>
      <w:r w:rsidR="00A83E86">
        <w:rPr>
          <w:rStyle w:val="Ppogrubienie"/>
        </w:rPr>
        <w:t>2</w:t>
      </w:r>
      <w:r>
        <w:rPr>
          <w:rStyle w:val="Ppogrubienie"/>
        </w:rPr>
        <w:t>.</w:t>
      </w:r>
      <w:r w:rsidR="003D220B">
        <w:rPr>
          <w:rStyle w:val="Ppogrubienie"/>
        </w:rPr>
        <w:t xml:space="preserve"> </w:t>
      </w:r>
      <w:r>
        <w:t xml:space="preserve">W ustawie z dnia 15 września 2000 r. </w:t>
      </w:r>
      <w:r w:rsidRPr="005F5E4E">
        <w:t>–</w:t>
      </w:r>
      <w:r>
        <w:t xml:space="preserve"> Kodeks spółek handlowych (Dz. U. z</w:t>
      </w:r>
      <w:r w:rsidR="00A83E86">
        <w:t> </w:t>
      </w:r>
      <w:r>
        <w:t>2022 r. poz. 1467, 1488, 2280 i 2436) po art. 7</w:t>
      </w:r>
      <w:r w:rsidRPr="0070727B">
        <w:rPr>
          <w:rStyle w:val="IGindeksgrny"/>
        </w:rPr>
        <w:t>1</w:t>
      </w:r>
      <w:r>
        <w:rPr>
          <w:rStyle w:val="IGindeksgrny"/>
        </w:rPr>
        <w:t xml:space="preserve"> </w:t>
      </w:r>
      <w:r>
        <w:t>dodaje się art. 7</w:t>
      </w:r>
      <w:r w:rsidRPr="00986358">
        <w:rPr>
          <w:rStyle w:val="IGindeksgrny"/>
        </w:rPr>
        <w:t>2</w:t>
      </w:r>
      <w:r w:rsidR="00E46D27" w:rsidRPr="00601B47">
        <w:t>–</w:t>
      </w:r>
      <w:r>
        <w:t>7</w:t>
      </w:r>
      <w:r>
        <w:rPr>
          <w:rStyle w:val="IGindeksgrny"/>
        </w:rPr>
        <w:t>7</w:t>
      </w:r>
      <w:r>
        <w:t xml:space="preserve"> w brzmieniu:</w:t>
      </w:r>
    </w:p>
    <w:p w14:paraId="1891B49C" w14:textId="77777777" w:rsidR="005A7548" w:rsidRDefault="005A7548" w:rsidP="005A7548">
      <w:pPr>
        <w:pStyle w:val="ZARTzmartartykuempunktem"/>
      </w:pPr>
      <w:bookmarkStart w:id="54" w:name="mip57536731"/>
      <w:bookmarkStart w:id="55" w:name="mip57536732"/>
      <w:bookmarkStart w:id="56" w:name="mip57536734"/>
      <w:bookmarkStart w:id="57" w:name="mip57536735"/>
      <w:bookmarkStart w:id="58" w:name="mip57536736"/>
      <w:bookmarkStart w:id="59" w:name="mip57536737"/>
      <w:bookmarkEnd w:id="54"/>
      <w:bookmarkEnd w:id="55"/>
      <w:bookmarkEnd w:id="56"/>
      <w:bookmarkEnd w:id="57"/>
      <w:bookmarkEnd w:id="58"/>
      <w:bookmarkEnd w:id="59"/>
      <w:r>
        <w:t>„</w:t>
      </w:r>
      <w:bookmarkStart w:id="60" w:name="_Hlk126829812"/>
      <w:r w:rsidRPr="001F4BB9">
        <w:t xml:space="preserve">Art. </w:t>
      </w:r>
      <w:r>
        <w:t>7</w:t>
      </w:r>
      <w:r w:rsidRPr="0070727B">
        <w:rPr>
          <w:rStyle w:val="IGindeksgrny"/>
        </w:rPr>
        <w:t>2</w:t>
      </w:r>
      <w:r w:rsidRPr="001F4BB9">
        <w:t>.</w:t>
      </w:r>
      <w:r>
        <w:t xml:space="preserve"> </w:t>
      </w:r>
      <w:bookmarkEnd w:id="60"/>
      <w:r w:rsidRPr="00DB4574">
        <w:t>Wspólny przedstawiciel wykonuje prawa wspólnika albo akcjonariusza w przypadku wspólnych praw do udziału albo akcji, spadkobierców w rozumieniu art. 60 § 1 i art. 124 § 1 albo wspólnego przedstawiciela współuprawnionych w rozumieniu art. 184 § 1, art. 300</w:t>
      </w:r>
      <w:r w:rsidRPr="00DB4574">
        <w:rPr>
          <w:rStyle w:val="IGindeksgrny"/>
        </w:rPr>
        <w:t>38</w:t>
      </w:r>
      <w:r w:rsidRPr="00DB4574">
        <w:t xml:space="preserve"> </w:t>
      </w:r>
      <w:r w:rsidRPr="00C51CF6">
        <w:t xml:space="preserve">§ </w:t>
      </w:r>
      <w:r w:rsidRPr="00DB4574">
        <w:t>3</w:t>
      </w:r>
      <w:r w:rsidRPr="00C51CF6">
        <w:t xml:space="preserve"> </w:t>
      </w:r>
      <w:r w:rsidRPr="00DB4574">
        <w:t xml:space="preserve">i art. 333 § 2. </w:t>
      </w:r>
    </w:p>
    <w:p w14:paraId="28CA7FCB" w14:textId="77777777" w:rsidR="005A7548" w:rsidRDefault="005A7548" w:rsidP="005A7548">
      <w:pPr>
        <w:pStyle w:val="ZARTzmartartykuempunktem"/>
      </w:pPr>
      <w:r w:rsidRPr="00DB4574">
        <w:t>Art. 7</w:t>
      </w:r>
      <w:r w:rsidRPr="00DB4574">
        <w:rPr>
          <w:rStyle w:val="IGindeksgrny"/>
        </w:rPr>
        <w:t>3</w:t>
      </w:r>
      <w:r w:rsidRPr="00DB4574">
        <w:t xml:space="preserve">. </w:t>
      </w:r>
      <w:r w:rsidRPr="00014194">
        <w:t>§</w:t>
      </w:r>
      <w:r>
        <w:t xml:space="preserve"> 1. </w:t>
      </w:r>
      <w:r w:rsidRPr="00986358">
        <w:t xml:space="preserve">Umowa albo statut spółki może określać sposób wykonywania wspólnych praw z udziału albo akcji przez uprawnionych w </w:t>
      </w:r>
      <w:r>
        <w:t>przypadku</w:t>
      </w:r>
      <w:r w:rsidRPr="00986358">
        <w:t xml:space="preserve"> śmierci wspólnika albo akcjonariusza, w szczególności wskazać wspólnego przedstawiciela. W takim przypadku przepisu § </w:t>
      </w:r>
      <w:r>
        <w:t xml:space="preserve">2 </w:t>
      </w:r>
      <w:r w:rsidRPr="00986358">
        <w:t xml:space="preserve">nie stosuje się, a przepis § </w:t>
      </w:r>
      <w:r>
        <w:t>3</w:t>
      </w:r>
      <w:r w:rsidRPr="00986358">
        <w:t xml:space="preserve"> stosuje się w przypadku wygaśnięcia umocowania </w:t>
      </w:r>
      <w:r>
        <w:t xml:space="preserve">wspólnego </w:t>
      </w:r>
      <w:r w:rsidRPr="00986358">
        <w:t>przedstawiciela wskazanego w umowie albo statucie spółki.</w:t>
      </w:r>
    </w:p>
    <w:p w14:paraId="7B954E48" w14:textId="0FD06AF1" w:rsidR="005A7548" w:rsidRPr="0070727B" w:rsidRDefault="005A7548" w:rsidP="005A7548">
      <w:pPr>
        <w:pStyle w:val="ZARTzmartartykuempunktem"/>
      </w:pPr>
      <w:r w:rsidRPr="00986358">
        <w:lastRenderedPageBreak/>
        <w:t xml:space="preserve">§ </w:t>
      </w:r>
      <w:r>
        <w:t>2</w:t>
      </w:r>
      <w:r w:rsidRPr="00986358">
        <w:t xml:space="preserve">. </w:t>
      </w:r>
      <w:r w:rsidRPr="0070727B">
        <w:t xml:space="preserve">Wspólnik </w:t>
      </w:r>
      <w:r>
        <w:t xml:space="preserve">albo akcjonariusz </w:t>
      </w:r>
      <w:r w:rsidRPr="0070727B">
        <w:t xml:space="preserve">może powołać </w:t>
      </w:r>
      <w:r>
        <w:t xml:space="preserve">wspólnego </w:t>
      </w:r>
      <w:r w:rsidRPr="0070727B">
        <w:t xml:space="preserve">przedstawiciela </w:t>
      </w:r>
      <w:r w:rsidRPr="00FF3CBB">
        <w:t>w ten sposób, że</w:t>
      </w:r>
      <w:r>
        <w:t xml:space="preserve"> </w:t>
      </w:r>
      <w:r w:rsidRPr="00FF3CBB">
        <w:t xml:space="preserve">wskaże określoną osobę do pełnienia funkcji </w:t>
      </w:r>
      <w:r>
        <w:t xml:space="preserve">wspólnego przedstawiciela, </w:t>
      </w:r>
      <w:r w:rsidRPr="0070727B">
        <w:t>w formie pisemnej pod rygorem nieważności</w:t>
      </w:r>
      <w:r>
        <w:t>.</w:t>
      </w:r>
      <w:r w:rsidRPr="0070727B">
        <w:t xml:space="preserve"> Do powołania </w:t>
      </w:r>
      <w:r>
        <w:t xml:space="preserve">wspólnego </w:t>
      </w:r>
      <w:r w:rsidRPr="0070727B">
        <w:t xml:space="preserve">przedstawiciela jest konieczna zgoda </w:t>
      </w:r>
      <w:r>
        <w:t xml:space="preserve">współuprawnionego oraz </w:t>
      </w:r>
      <w:r w:rsidRPr="0070727B">
        <w:t>osoby powoływanej</w:t>
      </w:r>
      <w:r>
        <w:t xml:space="preserve"> w </w:t>
      </w:r>
      <w:r w:rsidRPr="0070727B">
        <w:t>form</w:t>
      </w:r>
      <w:r>
        <w:t>ie</w:t>
      </w:r>
      <w:r w:rsidRPr="0070727B">
        <w:t xml:space="preserve"> pisemnej pod rygorem nieważności. </w:t>
      </w:r>
      <w:r>
        <w:t xml:space="preserve">Do powołania wspólnego przedstawiciela na wypadek śmierci wspólnika albo akcjonariusza nie jest wymagana zgoda współuprawnionego. </w:t>
      </w:r>
      <w:r w:rsidRPr="0027530F">
        <w:t>Odwołanie wspólnego przedstawiciela wymaga zachowania formy pisemnej z datą pewną.</w:t>
      </w:r>
    </w:p>
    <w:p w14:paraId="29E9218F" w14:textId="77777777" w:rsidR="005A7548" w:rsidRPr="00014194" w:rsidRDefault="005A7548" w:rsidP="005A7548">
      <w:pPr>
        <w:pStyle w:val="ZARTzmartartykuempunktem"/>
      </w:pPr>
      <w:r w:rsidRPr="00014194">
        <w:t>§</w:t>
      </w:r>
      <w:r>
        <w:t xml:space="preserve"> 3</w:t>
      </w:r>
      <w:r w:rsidRPr="0070727B">
        <w:t xml:space="preserve">. </w:t>
      </w:r>
      <w:r w:rsidRPr="00014194">
        <w:t>Po śmierci wspólnika albo akcjonariusza wspólnego przedstawiciela może powołać</w:t>
      </w:r>
      <w:r>
        <w:t xml:space="preserve"> lub odwołać</w:t>
      </w:r>
      <w:r w:rsidRPr="00014194">
        <w:t>:</w:t>
      </w:r>
    </w:p>
    <w:p w14:paraId="6FB93919" w14:textId="77777777" w:rsidR="005A7548" w:rsidRPr="00014194" w:rsidRDefault="005A7548" w:rsidP="005A7548">
      <w:pPr>
        <w:pStyle w:val="ZPKTzmpktartykuempunktem"/>
      </w:pPr>
      <w:r w:rsidRPr="00014194">
        <w:t>1)</w:t>
      </w:r>
      <w:r>
        <w:tab/>
      </w:r>
      <w:r w:rsidRPr="00014194">
        <w:t xml:space="preserve">małżonek wspólnika, </w:t>
      </w:r>
    </w:p>
    <w:p w14:paraId="2FD05F3B" w14:textId="77777777" w:rsidR="005A7548" w:rsidRPr="00014194" w:rsidRDefault="005A7548" w:rsidP="005A7548">
      <w:pPr>
        <w:pStyle w:val="ZPKTzmpktartykuempunktem"/>
      </w:pPr>
      <w:r w:rsidRPr="00014194">
        <w:t>2)</w:t>
      </w:r>
      <w:r>
        <w:tab/>
      </w:r>
      <w:r w:rsidRPr="00014194">
        <w:t xml:space="preserve">spadkobierca ustawowy wspólnika, który przyjął spadek, </w:t>
      </w:r>
    </w:p>
    <w:p w14:paraId="67E22AAE" w14:textId="532D346C" w:rsidR="005A7548" w:rsidRPr="00014194" w:rsidRDefault="005A7548" w:rsidP="005A7548">
      <w:pPr>
        <w:pStyle w:val="ZPKTzmpktartykuempunktem"/>
      </w:pPr>
      <w:r w:rsidRPr="00014194">
        <w:t>3)</w:t>
      </w:r>
      <w:r>
        <w:tab/>
      </w:r>
      <w:r w:rsidRPr="00014194">
        <w:t xml:space="preserve">w przypadku ogłoszenia testamentu </w:t>
      </w:r>
      <w:r w:rsidR="00FD5605" w:rsidRPr="00601B47">
        <w:t>–</w:t>
      </w:r>
      <w:r w:rsidRPr="00014194">
        <w:t xml:space="preserve"> spadkobierca testamentowy wspólnika, który przyjął spadek albo zapisobierca windykacyjny, który przyjął zapis windykacyjny </w:t>
      </w:r>
    </w:p>
    <w:p w14:paraId="6A8C43A7" w14:textId="35260EA7" w:rsidR="005A7548" w:rsidRPr="00014194" w:rsidRDefault="00E46D27" w:rsidP="00A018D8">
      <w:pPr>
        <w:pStyle w:val="ZCZWSPPKTzmczciwsppktartykuempunktem"/>
      </w:pPr>
      <w:r w:rsidRPr="00601B47">
        <w:t>–</w:t>
      </w:r>
      <w:r w:rsidR="005A7548" w:rsidRPr="00014194">
        <w:t xml:space="preserve"> jeżeli służą mu prawa zmarłego wspólnika w spółce osobowej</w:t>
      </w:r>
      <w:r w:rsidR="005A7548">
        <w:t xml:space="preserve"> albo</w:t>
      </w:r>
      <w:r w:rsidR="005A7548" w:rsidRPr="00014194">
        <w:t xml:space="preserve"> wstępuje do spółki z ograniczoną odpowiedzialnością na miejsce zmarłego wspólnika albo przysługują mu prawa z akcji zmarłego akcjonariusza.</w:t>
      </w:r>
    </w:p>
    <w:p w14:paraId="220C53D5" w14:textId="77777777" w:rsidR="005A7548" w:rsidRPr="00014194" w:rsidRDefault="005A7548" w:rsidP="005A7548">
      <w:pPr>
        <w:pStyle w:val="ZARTzmartartykuempunktem"/>
      </w:pPr>
      <w:r w:rsidRPr="00014194">
        <w:t>§</w:t>
      </w:r>
      <w:r>
        <w:t xml:space="preserve"> 4</w:t>
      </w:r>
      <w:r w:rsidRPr="00014194">
        <w:t xml:space="preserve">. Po uprawomocnieniu się postanowienia o stwierdzeniu nabycia spadku, zarejestrowaniu aktu poświadczenia dziedziczenia albo wydaniu europejskiego poświadczenia spadkowego, </w:t>
      </w:r>
      <w:r>
        <w:t xml:space="preserve">wspólnego </w:t>
      </w:r>
      <w:r w:rsidRPr="00014194">
        <w:t xml:space="preserve">przedstawiciela może powołać </w:t>
      </w:r>
      <w:r>
        <w:t xml:space="preserve">albo odwołać </w:t>
      </w:r>
      <w:r w:rsidRPr="00014194">
        <w:t xml:space="preserve">wyłącznie </w:t>
      </w:r>
      <w:r>
        <w:t xml:space="preserve">spadkobierca </w:t>
      </w:r>
      <w:bookmarkStart w:id="61" w:name="_Hlk126841485"/>
      <w:r>
        <w:t>albo zapisobierca windykacyjny</w:t>
      </w:r>
      <w:r w:rsidRPr="00014194">
        <w:t>.</w:t>
      </w:r>
      <w:bookmarkEnd w:id="61"/>
    </w:p>
    <w:p w14:paraId="4DF8D703" w14:textId="77777777" w:rsidR="005A7548" w:rsidRPr="00014194" w:rsidRDefault="005A7548" w:rsidP="005A7548">
      <w:pPr>
        <w:pStyle w:val="ZARTzmartartykuempunktem"/>
      </w:pPr>
      <w:r w:rsidRPr="00014194">
        <w:t>§</w:t>
      </w:r>
      <w:r>
        <w:t xml:space="preserve"> 5</w:t>
      </w:r>
      <w:r w:rsidRPr="00014194">
        <w:t>. Do powołania</w:t>
      </w:r>
      <w:r>
        <w:t xml:space="preserve"> albo odwołania wspólnego</w:t>
      </w:r>
      <w:r w:rsidRPr="00014194">
        <w:t xml:space="preserve"> przedstawiciela</w:t>
      </w:r>
      <w:r>
        <w:t xml:space="preserve"> </w:t>
      </w:r>
      <w:r w:rsidRPr="00014194">
        <w:t>w przypadku, o którym mowa w §</w:t>
      </w:r>
      <w:r>
        <w:t xml:space="preserve"> 2</w:t>
      </w:r>
      <w:r w:rsidRPr="00014194">
        <w:t xml:space="preserve"> albo </w:t>
      </w:r>
      <w:r>
        <w:t>3</w:t>
      </w:r>
      <w:r w:rsidRPr="00014194">
        <w:t xml:space="preserve">, jest wymagana zgoda osób, którym łącznie przysługuje udział w prawach wspólnika </w:t>
      </w:r>
      <w:r>
        <w:t xml:space="preserve">albo akcjonariusza do udziału albo akcji objętych wspólnością </w:t>
      </w:r>
      <w:r w:rsidRPr="00014194">
        <w:t>większy niż 70/100.</w:t>
      </w:r>
    </w:p>
    <w:p w14:paraId="5E5D769D" w14:textId="77777777" w:rsidR="005A7548" w:rsidRPr="00014194" w:rsidRDefault="005A7548" w:rsidP="005A7548">
      <w:pPr>
        <w:pStyle w:val="ZARTzmartartykuempunktem"/>
      </w:pPr>
      <w:r w:rsidRPr="005F5E4E">
        <w:t>§</w:t>
      </w:r>
      <w:r>
        <w:t xml:space="preserve"> 6</w:t>
      </w:r>
      <w:r w:rsidRPr="00014194">
        <w:t xml:space="preserve">. </w:t>
      </w:r>
      <w:r>
        <w:t>W przypadku</w:t>
      </w:r>
      <w:r w:rsidRPr="00014194">
        <w:t xml:space="preserve"> </w:t>
      </w:r>
      <w:r>
        <w:t xml:space="preserve">gdy </w:t>
      </w:r>
      <w:r w:rsidRPr="00014194">
        <w:t xml:space="preserve">nie zostało wydane prawomocne postanowienie o stwierdzeniu nabycia spadku, nie został zarejestrowany akt poświadczenia dziedziczenia ani nie zostało wydane europejskie poświadczenie spadkowe, wielkość udziałów </w:t>
      </w:r>
      <w:r>
        <w:t xml:space="preserve">w udziale albo akcji </w:t>
      </w:r>
      <w:r w:rsidRPr="00014194">
        <w:t xml:space="preserve">ustala się przy uwzględnieniu wszystkich znanych osobie powołującej </w:t>
      </w:r>
      <w:r>
        <w:t>wspólnego przedstawiciela</w:t>
      </w:r>
      <w:r w:rsidRPr="00014194">
        <w:t xml:space="preserve"> osób, którym w chwili powołania</w:t>
      </w:r>
      <w:r>
        <w:t xml:space="preserve"> albo odwołania</w:t>
      </w:r>
      <w:r w:rsidRPr="00014194">
        <w:t xml:space="preserve"> </w:t>
      </w:r>
      <w:r>
        <w:t>wspólnego przedstawiciela</w:t>
      </w:r>
      <w:r w:rsidRPr="00014194">
        <w:t xml:space="preserve"> przysługuje udział w </w:t>
      </w:r>
      <w:r>
        <w:t>udziale albo akcji</w:t>
      </w:r>
      <w:r w:rsidRPr="00014194">
        <w:t>.</w:t>
      </w:r>
    </w:p>
    <w:p w14:paraId="429C4DC9" w14:textId="3F06F709" w:rsidR="005A7548" w:rsidRPr="00014194" w:rsidRDefault="005A7548" w:rsidP="005A7548">
      <w:pPr>
        <w:pStyle w:val="ZARTzmartartykuempunktem"/>
      </w:pPr>
      <w:r w:rsidRPr="00014194">
        <w:t>§</w:t>
      </w:r>
      <w:r>
        <w:t xml:space="preserve"> 7</w:t>
      </w:r>
      <w:r w:rsidRPr="00014194">
        <w:t xml:space="preserve">. Powołanie </w:t>
      </w:r>
      <w:r>
        <w:t>wspólnego przedstawiciela albo jego odwołanie</w:t>
      </w:r>
      <w:r w:rsidRPr="00014194">
        <w:t xml:space="preserve"> albo wyrażenie zgody na</w:t>
      </w:r>
      <w:r>
        <w:t xml:space="preserve"> jego</w:t>
      </w:r>
      <w:r w:rsidRPr="00014194">
        <w:t xml:space="preserve"> powołanie </w:t>
      </w:r>
      <w:r>
        <w:t xml:space="preserve">albo odwołanie </w:t>
      </w:r>
      <w:r w:rsidRPr="00014194">
        <w:t xml:space="preserve">przez przedstawiciela ustawowego osoby, która nie ma zdolności do czynności prawnych albo której zdolność do czynności prawnych jest </w:t>
      </w:r>
      <w:r w:rsidRPr="00014194">
        <w:lastRenderedPageBreak/>
        <w:t>ograniczona, nie wymaga zezwolenia sądu opiekuńczego. Przy czynnościach, o których mowa w zdaniu poprzedzającym, dziecko pozostające pod władzą rodzicielską może być reprezentowane przez rodzica, a osoba pozostająca pod opieką – przez opiekuna. Przepisów art. 98 § 2 i art. 159 § 1 ustawy z dnia 25 lutego 1964 r. – Kodeks rodzinny i opiekuńczy (Dz.</w:t>
      </w:r>
      <w:r>
        <w:t xml:space="preserve"> </w:t>
      </w:r>
      <w:r w:rsidRPr="00014194">
        <w:t>U. z 2020 r. poz. 1359</w:t>
      </w:r>
      <w:r w:rsidR="00945575">
        <w:t xml:space="preserve"> oraz</w:t>
      </w:r>
      <w:r w:rsidR="0011366E">
        <w:t xml:space="preserve"> </w:t>
      </w:r>
      <w:r>
        <w:t>z 2022 r. poz. 2140</w:t>
      </w:r>
      <w:r w:rsidRPr="00014194">
        <w:t xml:space="preserve">) nie stosuje się. </w:t>
      </w:r>
    </w:p>
    <w:p w14:paraId="0160EF51" w14:textId="77777777" w:rsidR="005A7548" w:rsidRPr="00014194" w:rsidRDefault="005A7548" w:rsidP="005A7548">
      <w:pPr>
        <w:pStyle w:val="ZARTzmartartykuempunktem"/>
      </w:pPr>
      <w:r w:rsidRPr="007A7AF9">
        <w:t>§</w:t>
      </w:r>
      <w:r>
        <w:t xml:space="preserve"> 8</w:t>
      </w:r>
      <w:r w:rsidRPr="00014194">
        <w:t>. Osoba</w:t>
      </w:r>
      <w:r>
        <w:t xml:space="preserve"> uprawniona do powołania albo odwołania wspólnego przedstawiciela albo wyrażenia zgody na jego powołanie albo odwołanie </w:t>
      </w:r>
      <w:r w:rsidRPr="00014194">
        <w:t xml:space="preserve">składa przed notariuszem oświadczenie o przysługującym jej udziale w </w:t>
      </w:r>
      <w:r>
        <w:t>udziale albo akcji</w:t>
      </w:r>
      <w:r w:rsidRPr="00014194">
        <w:t xml:space="preserve"> oraz znanych jej innych osobach, którym przysługuje udział w prawach wspólnika </w:t>
      </w:r>
      <w:r w:rsidRPr="00CE6FFF">
        <w:t>albo akcjonariusza do udziału albo akcji objętych wspólnością</w:t>
      </w:r>
      <w:r w:rsidRPr="00014194">
        <w:t xml:space="preserve">, </w:t>
      </w:r>
      <w:r>
        <w:t xml:space="preserve">oraz </w:t>
      </w:r>
      <w:r w:rsidRPr="00014194">
        <w:t>oświadczenia o:</w:t>
      </w:r>
    </w:p>
    <w:p w14:paraId="7EC99AFD" w14:textId="77777777" w:rsidR="005A7548" w:rsidRPr="00014194" w:rsidRDefault="005A7548" w:rsidP="005A7548">
      <w:pPr>
        <w:pStyle w:val="ZPKTzmpktartykuempunktem"/>
      </w:pPr>
      <w:r w:rsidRPr="00014194">
        <w:t>1)</w:t>
      </w:r>
      <w:r>
        <w:tab/>
      </w:r>
      <w:r w:rsidRPr="00014194">
        <w:t>istnieniu lub nieistnieniu osób, które wyłączałyby znanych spadkobierców od dziedziczenia lub dziedziczyłyby wraz z nimi,</w:t>
      </w:r>
    </w:p>
    <w:p w14:paraId="174BCE54" w14:textId="77777777" w:rsidR="005A7548" w:rsidRPr="00014194" w:rsidRDefault="005A7548" w:rsidP="005A7548">
      <w:pPr>
        <w:pStyle w:val="ZPKTzmpktartykuempunktem"/>
      </w:pPr>
      <w:r w:rsidRPr="00014194">
        <w:t>2)</w:t>
      </w:r>
      <w:r>
        <w:tab/>
      </w:r>
      <w:r w:rsidRPr="00014194">
        <w:t>znanych testamentach spadkodawcy lub braku takich testamentów</w:t>
      </w:r>
    </w:p>
    <w:p w14:paraId="5237399E" w14:textId="78D26B5E" w:rsidR="005A7548" w:rsidRPr="00014194" w:rsidRDefault="003D220B" w:rsidP="00A018D8">
      <w:pPr>
        <w:pStyle w:val="ZCZWSPPKTzmczciwsppktartykuempunktem"/>
      </w:pPr>
      <w:r w:rsidRPr="00601B47">
        <w:t>–</w:t>
      </w:r>
      <w:r w:rsidR="005A7548" w:rsidRPr="00014194">
        <w:t xml:space="preserve"> pod rygorem odpowiedzialności karnej za złożenie fałszywego oświadczenia.</w:t>
      </w:r>
    </w:p>
    <w:p w14:paraId="2BAA38B8" w14:textId="77777777" w:rsidR="005A7548" w:rsidRPr="00014194" w:rsidRDefault="005A7548" w:rsidP="005A7548">
      <w:pPr>
        <w:pStyle w:val="ZARTzmartartykuempunktem"/>
      </w:pPr>
      <w:r w:rsidRPr="00CA4A10">
        <w:t>§</w:t>
      </w:r>
      <w:r>
        <w:t xml:space="preserve"> 9</w:t>
      </w:r>
      <w:r w:rsidRPr="00014194">
        <w:t xml:space="preserve">. Powołanie </w:t>
      </w:r>
      <w:r>
        <w:t>wspólnego przedstawiciela</w:t>
      </w:r>
      <w:r w:rsidRPr="00014194">
        <w:t xml:space="preserve"> w przypadku</w:t>
      </w:r>
      <w:r>
        <w:t xml:space="preserve"> śmierci wspólnika</w:t>
      </w:r>
      <w:r w:rsidRPr="00014194">
        <w:t xml:space="preserve"> </w:t>
      </w:r>
      <w:r>
        <w:t xml:space="preserve">albo akcjonariusza </w:t>
      </w:r>
      <w:r w:rsidRPr="00014194">
        <w:t xml:space="preserve">oraz zgoda </w:t>
      </w:r>
      <w:r>
        <w:t>na jego powołanie</w:t>
      </w:r>
      <w:r w:rsidRPr="00014194">
        <w:t xml:space="preserve"> wymaga</w:t>
      </w:r>
      <w:r>
        <w:t xml:space="preserve"> </w:t>
      </w:r>
      <w:r w:rsidRPr="00014194">
        <w:t>zachowania formy aktu notarialnego.</w:t>
      </w:r>
    </w:p>
    <w:p w14:paraId="3C4EA7E9" w14:textId="77777777" w:rsidR="005A7548" w:rsidRDefault="005A7548" w:rsidP="005A7548">
      <w:pPr>
        <w:pStyle w:val="ZARTzmartartykuempunktem"/>
      </w:pPr>
      <w:r w:rsidRPr="00CA4A10">
        <w:t>§</w:t>
      </w:r>
      <w:r>
        <w:t xml:space="preserve"> 10</w:t>
      </w:r>
      <w:r w:rsidRPr="00014194">
        <w:t xml:space="preserve">. Po uprawomocnieniu się postanowienia o stwierdzeniu nabycia spadku, zarejestrowaniu aktu poświadczenia dziedziczenia albo wydaniu europejskiego poświadczenia spadkowego, do powołania </w:t>
      </w:r>
      <w:r>
        <w:t xml:space="preserve">wspólnego </w:t>
      </w:r>
      <w:r w:rsidRPr="00014194">
        <w:t>przedstawiciela</w:t>
      </w:r>
      <w:r>
        <w:t xml:space="preserve"> albo jego odwołania forma aktu notarialnego nie jest wymagana</w:t>
      </w:r>
      <w:r w:rsidRPr="00014194">
        <w:t xml:space="preserve">, jeżeli wszyscy uprawnieni wyrazili w formie pisemnej zgodę na </w:t>
      </w:r>
      <w:r>
        <w:t xml:space="preserve">jego </w:t>
      </w:r>
      <w:r w:rsidRPr="00014194">
        <w:t>powołanie</w:t>
      </w:r>
      <w:r>
        <w:t xml:space="preserve"> albo odwołanie</w:t>
      </w:r>
      <w:r w:rsidRPr="00014194">
        <w:t xml:space="preserve">. W takim przypadku powołanie </w:t>
      </w:r>
      <w:r>
        <w:t xml:space="preserve">albo odwołanie wspólnego </w:t>
      </w:r>
      <w:r w:rsidRPr="00014194">
        <w:t>przedstawiciela wymaga zachowania formy pisemnej.</w:t>
      </w:r>
    </w:p>
    <w:p w14:paraId="308C70E9" w14:textId="77777777" w:rsidR="005A7548" w:rsidRPr="0070727B" w:rsidRDefault="005A7548" w:rsidP="005A7548">
      <w:pPr>
        <w:pStyle w:val="ZUSTzmustartykuempunktem"/>
      </w:pPr>
      <w:bookmarkStart w:id="62" w:name="_Hlk126831145"/>
      <w:r w:rsidRPr="00A701E6">
        <w:t xml:space="preserve">§ </w:t>
      </w:r>
      <w:r>
        <w:t>11</w:t>
      </w:r>
      <w:r w:rsidRPr="00014194">
        <w:t xml:space="preserve">. </w:t>
      </w:r>
      <w:r w:rsidRPr="00A701E6">
        <w:t>Każd</w:t>
      </w:r>
      <w:r>
        <w:t xml:space="preserve">a z osób, o których mowa w </w:t>
      </w:r>
      <w:r w:rsidRPr="00A701E6">
        <w:t xml:space="preserve">§ </w:t>
      </w:r>
      <w:r>
        <w:t xml:space="preserve">2, </w:t>
      </w:r>
      <w:r w:rsidRPr="00A701E6">
        <w:t xml:space="preserve">może wystąpić do sądu o wyznaczenie </w:t>
      </w:r>
      <w:r>
        <w:t>wspólnego przedstawiciela</w:t>
      </w:r>
      <w:r w:rsidRPr="00A701E6">
        <w:t xml:space="preserve">, jeżeli nie można </w:t>
      </w:r>
      <w:r>
        <w:t>wyznaczyć albo powołać wspólnego przedstawiciela w inny sposób</w:t>
      </w:r>
      <w:r w:rsidRPr="00A701E6">
        <w:t>.</w:t>
      </w:r>
    </w:p>
    <w:bookmarkEnd w:id="62"/>
    <w:p w14:paraId="16D45744" w14:textId="77777777" w:rsidR="005A7548" w:rsidRPr="00FF3CBB" w:rsidRDefault="005A7548" w:rsidP="005A7548">
      <w:pPr>
        <w:pStyle w:val="ZARTzmartartykuempunktem"/>
      </w:pPr>
      <w:r w:rsidRPr="001F4BB9">
        <w:t xml:space="preserve">Art. </w:t>
      </w:r>
      <w:r>
        <w:t>7</w:t>
      </w:r>
      <w:r>
        <w:rPr>
          <w:rStyle w:val="IGindeksgrny"/>
        </w:rPr>
        <w:t>4</w:t>
      </w:r>
      <w:r w:rsidRPr="001F4BB9">
        <w:t>.</w:t>
      </w:r>
      <w:r>
        <w:t xml:space="preserve"> </w:t>
      </w:r>
      <w:r w:rsidRPr="00FF3CBB">
        <w:t xml:space="preserve">§ 1. Wspólny przedstawiciel może zrezygnować z pełnienia tej funkcji, składając oświadczenie w formie pisemnej pod rygorem nieważności. </w:t>
      </w:r>
    </w:p>
    <w:p w14:paraId="6B247D27" w14:textId="5BD39BA0" w:rsidR="005A7548" w:rsidRPr="00FF3CBB" w:rsidRDefault="005A7548" w:rsidP="005A7548">
      <w:pPr>
        <w:pStyle w:val="ZARTzmartartykuempunktem"/>
      </w:pPr>
      <w:r w:rsidRPr="00FF3CBB">
        <w:t>§ 2. Oświadczenie o rezygnacji wspólny przedstawiciel składa osobie, która go powołała, a w przypadku, gdy wspólny przedstawiciel został powołany w umowie albo statucie spółki lub w przypadku braku osoby, która go powoła</w:t>
      </w:r>
      <w:r w:rsidR="00114AA5">
        <w:t>ł</w:t>
      </w:r>
      <w:r w:rsidRPr="00FF3CBB">
        <w:t xml:space="preserve">a </w:t>
      </w:r>
      <w:r w:rsidR="00CC073C" w:rsidRPr="00CC073C">
        <w:t>–</w:t>
      </w:r>
      <w:r w:rsidRPr="00FF3CBB">
        <w:t xml:space="preserve"> osobie uprawnionej do powołania wspólnego przedstawiciela.</w:t>
      </w:r>
    </w:p>
    <w:p w14:paraId="71E23CDF" w14:textId="77777777" w:rsidR="005A7548" w:rsidRDefault="005A7548" w:rsidP="005A7548">
      <w:pPr>
        <w:pStyle w:val="ZARTzmartartykuempunktem"/>
      </w:pPr>
      <w:r w:rsidRPr="00FF3CBB">
        <w:lastRenderedPageBreak/>
        <w:t>§ 3. W przypadku złożenia oświadczenia o rezygnacji wspólny przedstawiciel jest obowiązany działać jeszcze przez dwa tygodnie, chyba że wcześniej został powołany kolejny wspólny przedstawiciel.</w:t>
      </w:r>
    </w:p>
    <w:p w14:paraId="0F463305" w14:textId="59D19C5B" w:rsidR="005A7548" w:rsidRPr="001F4BB9" w:rsidRDefault="005A7548" w:rsidP="00C30E47">
      <w:pPr>
        <w:pStyle w:val="ZARTzmartartykuempunktem"/>
      </w:pPr>
      <w:r>
        <w:t>Art. 7</w:t>
      </w:r>
      <w:r w:rsidRPr="005A587A">
        <w:rPr>
          <w:rStyle w:val="IGindeksgrny"/>
        </w:rPr>
        <w:t>5</w:t>
      </w:r>
      <w:r w:rsidR="00C30E47">
        <w:t xml:space="preserve">. </w:t>
      </w:r>
      <w:r w:rsidRPr="006336BD">
        <w:t>§</w:t>
      </w:r>
      <w:r>
        <w:t xml:space="preserve"> 1. W</w:t>
      </w:r>
      <w:r w:rsidRPr="0070727B">
        <w:t>spólnik</w:t>
      </w:r>
      <w:r w:rsidRPr="00014194">
        <w:t xml:space="preserve"> albo akcjonariusz</w:t>
      </w:r>
      <w:r w:rsidRPr="0070727B">
        <w:t xml:space="preserve"> </w:t>
      </w:r>
      <w:r w:rsidRPr="005741AD">
        <w:t xml:space="preserve">niezwłocznie zawiadamia spółkę </w:t>
      </w:r>
      <w:r>
        <w:t>o</w:t>
      </w:r>
      <w:r w:rsidRPr="0070727B">
        <w:t xml:space="preserve"> powołaniu </w:t>
      </w:r>
      <w:r w:rsidRPr="00014194">
        <w:t xml:space="preserve">wspólnego </w:t>
      </w:r>
      <w:r w:rsidRPr="0070727B">
        <w:t>przedstawiciela</w:t>
      </w:r>
      <w:r>
        <w:t xml:space="preserve"> albo</w:t>
      </w:r>
      <w:r w:rsidRPr="0070727B">
        <w:t xml:space="preserve"> jego odwołaniu w formie pisemnej pod rygorem bezskuteczności wobec spółki. </w:t>
      </w:r>
    </w:p>
    <w:p w14:paraId="132011F9" w14:textId="0F86FA4A" w:rsidR="005A7548" w:rsidRPr="001F4BB9" w:rsidRDefault="005A7548" w:rsidP="005A7548">
      <w:pPr>
        <w:pStyle w:val="ZARTzmartartykuempunktem"/>
      </w:pPr>
      <w:r w:rsidRPr="00F66B0C">
        <w:t>§</w:t>
      </w:r>
      <w:r>
        <w:t xml:space="preserve"> 2.</w:t>
      </w:r>
      <w:bookmarkStart w:id="63" w:name="_Hlk126829218"/>
      <w:r w:rsidR="003D220B">
        <w:t xml:space="preserve"> </w:t>
      </w:r>
      <w:r w:rsidRPr="005741AD">
        <w:t>Wspólny przedstawiciel</w:t>
      </w:r>
      <w:r>
        <w:t xml:space="preserve"> wskazany zgodnie z art. 7</w:t>
      </w:r>
      <w:r>
        <w:rPr>
          <w:rStyle w:val="IGindeksgrny"/>
        </w:rPr>
        <w:t>3</w:t>
      </w:r>
      <w:r>
        <w:t xml:space="preserve"> </w:t>
      </w:r>
      <w:r w:rsidRPr="005741AD">
        <w:t>§</w:t>
      </w:r>
      <w:r>
        <w:t xml:space="preserve"> 1 </w:t>
      </w:r>
      <w:r w:rsidRPr="005741AD">
        <w:t xml:space="preserve">niezwłocznie zawiadamia spółkę o </w:t>
      </w:r>
      <w:r>
        <w:t xml:space="preserve">jego </w:t>
      </w:r>
      <w:r w:rsidRPr="005741AD">
        <w:t>rezygnacji w formie pisemnej pod rygorem bezskuteczności wobec spółki.</w:t>
      </w:r>
      <w:r>
        <w:t xml:space="preserve"> Wspólny p</w:t>
      </w:r>
      <w:r w:rsidRPr="001F4BB9">
        <w:t xml:space="preserve">rzedstawiciel </w:t>
      </w:r>
      <w:r>
        <w:t>powołany albo odwołany zgodnie z art. 7</w:t>
      </w:r>
      <w:r>
        <w:rPr>
          <w:rStyle w:val="IGindeksgrny"/>
        </w:rPr>
        <w:t xml:space="preserve">3 </w:t>
      </w:r>
      <w:r w:rsidRPr="005741AD">
        <w:t xml:space="preserve">§ 2 </w:t>
      </w:r>
      <w:r>
        <w:t xml:space="preserve"> </w:t>
      </w:r>
      <w:r w:rsidRPr="001F4BB9">
        <w:t xml:space="preserve">niezwłocznie zawiadamia spółkę o </w:t>
      </w:r>
      <w:r w:rsidRPr="001F4BB9">
        <w:tab/>
        <w:t>jego</w:t>
      </w:r>
      <w:r>
        <w:t xml:space="preserve"> </w:t>
      </w:r>
      <w:r w:rsidRPr="001F4BB9">
        <w:t>powołaniu</w:t>
      </w:r>
      <w:r>
        <w:t>, odwołaniu albo rezygnacji</w:t>
      </w:r>
      <w:r w:rsidRPr="001F4BB9">
        <w:t xml:space="preserve"> w formie pisemnej pod rygorem bezskuteczności wobec spółki. </w:t>
      </w:r>
      <w:bookmarkEnd w:id="63"/>
    </w:p>
    <w:p w14:paraId="505E380D" w14:textId="53F581C1" w:rsidR="005A7548" w:rsidRPr="001F4BB9" w:rsidRDefault="005A7548" w:rsidP="005A7548">
      <w:pPr>
        <w:pStyle w:val="ZARTzmartartykuempunktem"/>
      </w:pPr>
      <w:r w:rsidRPr="00F66B0C">
        <w:t>§</w:t>
      </w:r>
      <w:r>
        <w:t xml:space="preserve"> 3</w:t>
      </w:r>
      <w:r w:rsidRPr="001F4BB9">
        <w:t>.</w:t>
      </w:r>
      <w:r w:rsidR="003D220B">
        <w:t xml:space="preserve"> </w:t>
      </w:r>
      <w:r w:rsidRPr="001F4BB9">
        <w:t xml:space="preserve">Jeżeli zawiadomienie spółki jest niemożliwe z powodu braku organu albo braku w składzie organu uprawnionego do jej reprezentowania, </w:t>
      </w:r>
      <w:r>
        <w:t xml:space="preserve">wspólny </w:t>
      </w:r>
      <w:r w:rsidRPr="001F4BB9">
        <w:t xml:space="preserve">przedstawiciel dokonuje zawiadomienia wobec pozostałych wspólników, a w przypadku spółki akcyjnej </w:t>
      </w:r>
      <w:r w:rsidR="00E46D27" w:rsidRPr="00601B47">
        <w:t>–</w:t>
      </w:r>
      <w:r w:rsidRPr="001F4BB9">
        <w:t xml:space="preserve"> wobec rady nadzorczej.</w:t>
      </w:r>
    </w:p>
    <w:p w14:paraId="49992636" w14:textId="03E361A4" w:rsidR="005A7548" w:rsidRPr="001F4BB9" w:rsidRDefault="005A7548" w:rsidP="005A7548">
      <w:pPr>
        <w:pStyle w:val="ZARTzmartartykuempunktem"/>
      </w:pPr>
      <w:r w:rsidRPr="00F66B0C">
        <w:t>§</w:t>
      </w:r>
      <w:r>
        <w:t xml:space="preserve"> 4</w:t>
      </w:r>
      <w:r w:rsidRPr="001F4BB9">
        <w:t>.</w:t>
      </w:r>
      <w:r w:rsidR="003D220B">
        <w:t xml:space="preserve"> </w:t>
      </w:r>
      <w:r w:rsidRPr="001F4BB9">
        <w:t>W przypadku spółki jednoosobowej zawiadomienie spółki zastępuje powołanie</w:t>
      </w:r>
      <w:r>
        <w:t xml:space="preserve"> albo odwołanie wspólnego </w:t>
      </w:r>
      <w:r w:rsidRPr="001F4BB9">
        <w:t>przedstawiciela.</w:t>
      </w:r>
    </w:p>
    <w:p w14:paraId="135BB724" w14:textId="3C2C1351" w:rsidR="005A7548" w:rsidRPr="001F4BB9" w:rsidRDefault="005A7548" w:rsidP="005A7548">
      <w:pPr>
        <w:pStyle w:val="ZARTzmartartykuempunktem"/>
      </w:pPr>
      <w:r w:rsidRPr="00F66B0C">
        <w:t>§</w:t>
      </w:r>
      <w:r>
        <w:t xml:space="preserve"> 5</w:t>
      </w:r>
      <w:r w:rsidRPr="001F4BB9">
        <w:t>.</w:t>
      </w:r>
      <w:r w:rsidR="003D220B">
        <w:t xml:space="preserve"> </w:t>
      </w:r>
      <w:r w:rsidRPr="001F4BB9">
        <w:t>Zawiadomienie składa się do akt spółki.</w:t>
      </w:r>
    </w:p>
    <w:p w14:paraId="408DAB88" w14:textId="370DA195" w:rsidR="005A7548" w:rsidRPr="001F4BB9" w:rsidRDefault="005A7548" w:rsidP="005A7548">
      <w:pPr>
        <w:pStyle w:val="ZARTzmartartykuempunktem"/>
      </w:pPr>
      <w:r w:rsidRPr="00F66B0C">
        <w:t>§</w:t>
      </w:r>
      <w:r>
        <w:t xml:space="preserve"> 6</w:t>
      </w:r>
      <w:r w:rsidRPr="001F4BB9">
        <w:t>.</w:t>
      </w:r>
      <w:r w:rsidR="003D220B">
        <w:t xml:space="preserve"> </w:t>
      </w:r>
      <w:r>
        <w:t>Wspólny p</w:t>
      </w:r>
      <w:r w:rsidRPr="001F4BB9">
        <w:t>rzedstawiciel ma dostęp do listy aktualnych wspólników</w:t>
      </w:r>
      <w:r>
        <w:t>,</w:t>
      </w:r>
      <w:r w:rsidRPr="001F4BB9">
        <w:t xml:space="preserve"> księgi udziałów </w:t>
      </w:r>
      <w:r>
        <w:t>albo księgi akcyjnej</w:t>
      </w:r>
      <w:r w:rsidRPr="001F4BB9">
        <w:t>.</w:t>
      </w:r>
    </w:p>
    <w:p w14:paraId="15FA56E0" w14:textId="2ACD718E" w:rsidR="005A7548" w:rsidRPr="001F4BB9" w:rsidRDefault="005A7548" w:rsidP="005A7548">
      <w:pPr>
        <w:pStyle w:val="ZARTzmartartykuempunktem"/>
      </w:pPr>
      <w:r w:rsidRPr="001F4BB9">
        <w:t xml:space="preserve">Art. </w:t>
      </w:r>
      <w:r>
        <w:t>7</w:t>
      </w:r>
      <w:r>
        <w:rPr>
          <w:rStyle w:val="IGindeksgrny"/>
        </w:rPr>
        <w:t>6</w:t>
      </w:r>
      <w:r>
        <w:t xml:space="preserve">. </w:t>
      </w:r>
      <w:r w:rsidRPr="00F0026E">
        <w:t>Przejście</w:t>
      </w:r>
      <w:r w:rsidRPr="001F4BB9">
        <w:t xml:space="preserve"> praw wspólnika </w:t>
      </w:r>
      <w:r>
        <w:t xml:space="preserve">albo akcjonariusza </w:t>
      </w:r>
      <w:r w:rsidRPr="001F4BB9">
        <w:t>w spółce jest skuteczne wobec spółki od chwili:</w:t>
      </w:r>
    </w:p>
    <w:p w14:paraId="3FE39A61" w14:textId="1DAB53CB" w:rsidR="005A7548" w:rsidRPr="001F4BB9" w:rsidRDefault="005A7548" w:rsidP="005A7548">
      <w:pPr>
        <w:pStyle w:val="ZPKTzmpktartykuempunktem"/>
      </w:pPr>
      <w:r w:rsidRPr="001F4BB9">
        <w:t>1)</w:t>
      </w:r>
      <w:r w:rsidRPr="001F4BB9">
        <w:tab/>
        <w:t xml:space="preserve">śmierci </w:t>
      </w:r>
      <w:r>
        <w:t>wspólnika albo akcjonariusza</w:t>
      </w:r>
      <w:r w:rsidRPr="001F4BB9">
        <w:t xml:space="preserve"> </w:t>
      </w:r>
      <w:r w:rsidR="00EB0E8A" w:rsidRPr="00DB4574">
        <w:t>–</w:t>
      </w:r>
      <w:r w:rsidRPr="001F4BB9">
        <w:t xml:space="preserve"> w przypadku</w:t>
      </w:r>
      <w:r>
        <w:t xml:space="preserve">, </w:t>
      </w:r>
      <w:r w:rsidRPr="001F4BB9">
        <w:t xml:space="preserve">o którym mowa w art. </w:t>
      </w:r>
      <w:r>
        <w:t>7</w:t>
      </w:r>
      <w:r>
        <w:rPr>
          <w:rStyle w:val="IGindeksgrny"/>
        </w:rPr>
        <w:t>3</w:t>
      </w:r>
      <w:r>
        <w:t xml:space="preserve"> </w:t>
      </w:r>
      <w:r w:rsidRPr="00F0026E">
        <w:t>§</w:t>
      </w:r>
      <w:r>
        <w:t xml:space="preserve"> 1 albo 2</w:t>
      </w:r>
      <w:r w:rsidRPr="001F4BB9">
        <w:t>;</w:t>
      </w:r>
    </w:p>
    <w:p w14:paraId="19A64E43" w14:textId="1867B8EC" w:rsidR="005A7548" w:rsidRPr="001F4BB9" w:rsidRDefault="005A7548" w:rsidP="005A7548">
      <w:pPr>
        <w:pStyle w:val="ZPKTzmpktartykuempunktem"/>
      </w:pPr>
      <w:r w:rsidRPr="001F4BB9">
        <w:t>2) </w:t>
      </w:r>
      <w:r w:rsidRPr="001F4BB9">
        <w:tab/>
        <w:t xml:space="preserve">zawiadomienia spółki o powołaniu </w:t>
      </w:r>
      <w:r>
        <w:t xml:space="preserve">wspólnego </w:t>
      </w:r>
      <w:r w:rsidRPr="001F4BB9">
        <w:t xml:space="preserve">przedstawiciela </w:t>
      </w:r>
      <w:r w:rsidR="00EB0E8A" w:rsidRPr="00DB4574">
        <w:t>–</w:t>
      </w:r>
      <w:r w:rsidRPr="001F4BB9">
        <w:t xml:space="preserve"> w przypadku, o którym mowa w art. </w:t>
      </w:r>
      <w:r w:rsidRPr="00F0026E">
        <w:t>7</w:t>
      </w:r>
      <w:r>
        <w:rPr>
          <w:rStyle w:val="IGindeksgrny"/>
        </w:rPr>
        <w:t>3</w:t>
      </w:r>
      <w:r w:rsidRPr="00F0026E">
        <w:t xml:space="preserve"> § </w:t>
      </w:r>
      <w:r>
        <w:t>3</w:t>
      </w:r>
      <w:r w:rsidRPr="001F4BB9">
        <w:t>.</w:t>
      </w:r>
    </w:p>
    <w:p w14:paraId="1C151DB5" w14:textId="77777777" w:rsidR="005A7548" w:rsidRPr="00DB4574" w:rsidRDefault="005A7548" w:rsidP="005A7548">
      <w:pPr>
        <w:pStyle w:val="ZARTzmartartykuempunktem"/>
      </w:pPr>
      <w:r w:rsidRPr="00C51CF6">
        <w:t>Art. 7</w:t>
      </w:r>
      <w:r>
        <w:rPr>
          <w:rStyle w:val="IGindeksgrny"/>
        </w:rPr>
        <w:t>7</w:t>
      </w:r>
      <w:r w:rsidRPr="00C51CF6">
        <w:t xml:space="preserve">. </w:t>
      </w:r>
      <w:r w:rsidRPr="00DB4574">
        <w:t>Umocowanie wspólnego przedstawiciela wygasa z:</w:t>
      </w:r>
    </w:p>
    <w:p w14:paraId="71217986" w14:textId="77777777" w:rsidR="005A7548" w:rsidRPr="00DB4574" w:rsidRDefault="005A7548" w:rsidP="005A7548">
      <w:pPr>
        <w:pStyle w:val="ZPKTzmpktartykuempunktem"/>
      </w:pPr>
      <w:r w:rsidRPr="00DB4574">
        <w:t>1)</w:t>
      </w:r>
      <w:r w:rsidRPr="00DB4574">
        <w:tab/>
        <w:t>dniem jego śmierci</w:t>
      </w:r>
      <w:r>
        <w:t>;</w:t>
      </w:r>
    </w:p>
    <w:p w14:paraId="2C40028A" w14:textId="77777777" w:rsidR="005A7548" w:rsidRPr="00DB4574" w:rsidRDefault="005A7548" w:rsidP="005A7548">
      <w:pPr>
        <w:pStyle w:val="ZPKTzmpktartykuempunktem"/>
      </w:pPr>
      <w:r w:rsidRPr="00DB4574">
        <w:t>2)</w:t>
      </w:r>
      <w:r w:rsidRPr="00DB4574">
        <w:tab/>
        <w:t>dniem ograniczenia lub utraty zdolności do czynności prawnych</w:t>
      </w:r>
      <w:r>
        <w:t>;</w:t>
      </w:r>
    </w:p>
    <w:p w14:paraId="2EAE4186" w14:textId="77777777" w:rsidR="005A7548" w:rsidRPr="00DB4574" w:rsidRDefault="005A7548" w:rsidP="005A7548">
      <w:pPr>
        <w:pStyle w:val="ZPKTzmpktartykuempunktem"/>
      </w:pPr>
      <w:r w:rsidRPr="00DB4574">
        <w:t>3)</w:t>
      </w:r>
      <w:r w:rsidRPr="00DB4574">
        <w:tab/>
        <w:t>chwilą odwołania</w:t>
      </w:r>
      <w:r>
        <w:t>;</w:t>
      </w:r>
    </w:p>
    <w:p w14:paraId="6E147FE7" w14:textId="19E54E28" w:rsidR="005A7548" w:rsidRPr="00DB4574" w:rsidRDefault="005A7548" w:rsidP="005A7548">
      <w:pPr>
        <w:pStyle w:val="ZPKTzmpktartykuempunktem"/>
      </w:pPr>
      <w:r w:rsidRPr="00DB4574">
        <w:t>4)</w:t>
      </w:r>
      <w:r w:rsidRPr="00DB4574">
        <w:tab/>
        <w:t xml:space="preserve">upływem terminu, o którym mowa w art. </w:t>
      </w:r>
      <w:r w:rsidR="004E45AD" w:rsidRPr="00DB4574">
        <w:t>7</w:t>
      </w:r>
      <w:r w:rsidR="004E45AD">
        <w:rPr>
          <w:rStyle w:val="IGindeksgrny"/>
        </w:rPr>
        <w:t>4</w:t>
      </w:r>
      <w:r w:rsidRPr="00DB4574">
        <w:t>§ 3, a jeżeli wcześniej powołano kolejnego wspólnego przedstawiciela – z chwilą powołania kolejnego wspólnego przedstawiciela</w:t>
      </w:r>
      <w:r>
        <w:t>;</w:t>
      </w:r>
    </w:p>
    <w:p w14:paraId="237BB309" w14:textId="77777777" w:rsidR="005A7548" w:rsidRPr="00DB4574" w:rsidRDefault="005A7548" w:rsidP="005A7548">
      <w:pPr>
        <w:pStyle w:val="ZPKTzmpktartykuempunktem"/>
      </w:pPr>
      <w:r w:rsidRPr="00DB4574">
        <w:lastRenderedPageBreak/>
        <w:t>5)</w:t>
      </w:r>
      <w:r w:rsidRPr="00DB4574">
        <w:tab/>
        <w:t xml:space="preserve">dniem uprawomocnienia się postanowienia o stwierdzeniu nabycia spadku, zarejestrowania aktu poświadczenia dziedziczenia albo wydania europejskiego poświadczenia spadkowego, </w:t>
      </w:r>
      <w:r w:rsidRPr="00506EAA">
        <w:t>jeżeli prawa wspólnika albo akcjonariusza nabył jeden spadkobierca albo zapisobierca windykacyjny;</w:t>
      </w:r>
    </w:p>
    <w:p w14:paraId="5B902C52" w14:textId="73F208E1" w:rsidR="005A7548" w:rsidRDefault="005A7548" w:rsidP="005A7548">
      <w:pPr>
        <w:pStyle w:val="ZPKTzmpktartykuempunktem"/>
      </w:pPr>
      <w:r w:rsidRPr="00DB4574">
        <w:t>6)</w:t>
      </w:r>
      <w:r w:rsidRPr="00DB4574">
        <w:tab/>
        <w:t>dniem nabycia po śmierci wspólnika albo akcjonariusza jego praw w spółce w całości przez jedną osobę.</w:t>
      </w:r>
      <w:r w:rsidRPr="001F4BB9">
        <w:t>”.</w:t>
      </w:r>
    </w:p>
    <w:p w14:paraId="1DBC378E" w14:textId="10394769" w:rsidR="00CF56F0" w:rsidRPr="00CF56F0" w:rsidRDefault="00CF56F0" w:rsidP="00CF56F0">
      <w:pPr>
        <w:pStyle w:val="ARTartustawynprozporzdzenia"/>
      </w:pPr>
      <w:r w:rsidRPr="00CF56F0">
        <w:rPr>
          <w:rStyle w:val="Ppogrubienie"/>
        </w:rPr>
        <w:t xml:space="preserve">Art. </w:t>
      </w:r>
      <w:r w:rsidR="003A663F">
        <w:rPr>
          <w:rStyle w:val="Ppogrubienie"/>
        </w:rPr>
        <w:t>2</w:t>
      </w:r>
      <w:r w:rsidR="003C0F2F">
        <w:rPr>
          <w:rStyle w:val="Ppogrubienie"/>
        </w:rPr>
        <w:t>3</w:t>
      </w:r>
      <w:r w:rsidRPr="00CF56F0">
        <w:rPr>
          <w:rStyle w:val="Ppogrubienie"/>
        </w:rPr>
        <w:t>.</w:t>
      </w:r>
      <w:r w:rsidR="003D220B">
        <w:t xml:space="preserve"> </w:t>
      </w:r>
      <w:r w:rsidRPr="00CF56F0">
        <w:t xml:space="preserve">W </w:t>
      </w:r>
      <w:bookmarkStart w:id="64" w:name="_Hlk117874663"/>
      <w:r w:rsidRPr="00CF56F0">
        <w:t xml:space="preserve">ustawie z dnia 2 marca 2001 r. o wyrobie alkoholu etylowego oraz wytwarzaniu wyrobów tytoniowych </w:t>
      </w:r>
      <w:bookmarkEnd w:id="64"/>
      <w:r w:rsidRPr="00CF56F0">
        <w:t>(Dz. U. z 20</w:t>
      </w:r>
      <w:r w:rsidR="00D279BB">
        <w:t>23</w:t>
      </w:r>
      <w:r w:rsidRPr="00CF56F0">
        <w:t xml:space="preserve"> r. poz. </w:t>
      </w:r>
      <w:r w:rsidR="00D279BB">
        <w:t>463</w:t>
      </w:r>
      <w:r w:rsidRPr="00CF56F0">
        <w:t>) wprowadza się następujące zmiany:</w:t>
      </w:r>
    </w:p>
    <w:p w14:paraId="58AC10BC" w14:textId="2F104297" w:rsidR="00CF56F0" w:rsidRPr="00CF56F0" w:rsidRDefault="00CF56F0" w:rsidP="00CF56F0">
      <w:pPr>
        <w:pStyle w:val="PKTpunkt"/>
      </w:pPr>
      <w:r w:rsidRPr="00CF56F0">
        <w:t>1)</w:t>
      </w:r>
      <w:r w:rsidR="006A5382">
        <w:tab/>
      </w:r>
      <w:r w:rsidRPr="00CF56F0">
        <w:t xml:space="preserve">w art. 7a dodaje się ust. </w:t>
      </w:r>
      <w:r w:rsidR="00F253C3">
        <w:t>1a</w:t>
      </w:r>
      <w:r w:rsidRPr="00CF56F0">
        <w:t xml:space="preserve"> w brzmieniu:</w:t>
      </w:r>
    </w:p>
    <w:p w14:paraId="5C0AE771" w14:textId="1B4E5590" w:rsidR="00CF56F0" w:rsidRPr="00CF56F0" w:rsidRDefault="00CF56F0" w:rsidP="00CF56F0">
      <w:pPr>
        <w:pStyle w:val="ZUSTzmustartykuempunktem"/>
      </w:pPr>
      <w:r w:rsidRPr="00CF56F0">
        <w:t>„</w:t>
      </w:r>
      <w:r w:rsidR="00F253C3">
        <w:t>1a</w:t>
      </w:r>
      <w:r w:rsidRPr="00CF56F0">
        <w:t xml:space="preserve">. </w:t>
      </w:r>
      <w:r w:rsidR="00F253C3">
        <w:t>D</w:t>
      </w:r>
      <w:r w:rsidRPr="00CF56F0">
        <w:t>ecyzj</w:t>
      </w:r>
      <w:r w:rsidR="00F253C3">
        <w:t>a</w:t>
      </w:r>
      <w:r w:rsidRPr="00CF56F0">
        <w:t>, o której mowa w art. 7 ust. 1</w:t>
      </w:r>
      <w:r w:rsidR="00880D1E">
        <w:t>,</w:t>
      </w:r>
      <w:r w:rsidRPr="00CF56F0">
        <w:t xml:space="preserve"> </w:t>
      </w:r>
      <w:r w:rsidR="00F253C3">
        <w:t>jest ostateczna</w:t>
      </w:r>
      <w:r w:rsidRPr="00CF56F0">
        <w:t>.”;</w:t>
      </w:r>
    </w:p>
    <w:p w14:paraId="295DD084" w14:textId="00921CF4" w:rsidR="00CF56F0" w:rsidRDefault="00CF56F0" w:rsidP="00CF56F0">
      <w:pPr>
        <w:pStyle w:val="PKTpunkt"/>
      </w:pPr>
      <w:r w:rsidRPr="00CF56F0">
        <w:t>2)</w:t>
      </w:r>
      <w:r>
        <w:tab/>
      </w:r>
      <w:r w:rsidRPr="00CF56F0">
        <w:t>art. 7c</w:t>
      </w:r>
      <w:r w:rsidR="00F253C3">
        <w:t xml:space="preserve"> otrzymuje brzmienie:</w:t>
      </w:r>
    </w:p>
    <w:p w14:paraId="0FE34434" w14:textId="0DED73C7" w:rsidR="00D279BB" w:rsidRPr="00D279BB" w:rsidRDefault="00576436" w:rsidP="00A018D8">
      <w:pPr>
        <w:pStyle w:val="ZARTzmartartykuempunktem"/>
      </w:pPr>
      <w:r w:rsidRPr="00576436">
        <w:t>„</w:t>
      </w:r>
      <w:r w:rsidR="00D279BB">
        <w:t xml:space="preserve">Art. 7c. 1. </w:t>
      </w:r>
      <w:r w:rsidR="00D279BB" w:rsidRPr="00D279BB">
        <w:t xml:space="preserve">Dyrektor Generalny KOWR wykreśla przedsiębiorcę z rejestru, o którym mowa w </w:t>
      </w:r>
      <w:hyperlink r:id="rId12" w:history="1">
        <w:r w:rsidR="00D279BB" w:rsidRPr="00D279BB">
          <w:t>art. 3 ust. 1 i 2</w:t>
        </w:r>
      </w:hyperlink>
      <w:r w:rsidR="00D279BB" w:rsidRPr="00D279BB">
        <w:t xml:space="preserve">: </w:t>
      </w:r>
    </w:p>
    <w:p w14:paraId="791646A3" w14:textId="276C98EC" w:rsidR="00D279BB" w:rsidRPr="00D279BB" w:rsidRDefault="00D279BB" w:rsidP="00020A1C">
      <w:pPr>
        <w:pStyle w:val="ZPKTzmpktartykuempunktem"/>
      </w:pPr>
      <w:bookmarkStart w:id="65" w:name="mip67373103"/>
      <w:bookmarkEnd w:id="65"/>
      <w:r w:rsidRPr="00D279BB">
        <w:t>1)</w:t>
      </w:r>
      <w:r w:rsidR="00C10639">
        <w:tab/>
      </w:r>
      <w:r w:rsidRPr="00D279BB">
        <w:t xml:space="preserve">na jego wniosek; </w:t>
      </w:r>
    </w:p>
    <w:p w14:paraId="45AF36CA" w14:textId="1C17AA23" w:rsidR="00D279BB" w:rsidRPr="00D279BB" w:rsidRDefault="00D279BB" w:rsidP="00020A1C">
      <w:pPr>
        <w:pStyle w:val="ZPKTzmpktartykuempunktem"/>
      </w:pPr>
      <w:bookmarkStart w:id="66" w:name="mip67373104"/>
      <w:bookmarkEnd w:id="66"/>
      <w:r w:rsidRPr="00D279BB">
        <w:t>2)</w:t>
      </w:r>
      <w:r w:rsidR="00C10639">
        <w:tab/>
      </w:r>
      <w:r w:rsidRPr="00D279BB">
        <w:t xml:space="preserve">w przypadku: </w:t>
      </w:r>
    </w:p>
    <w:p w14:paraId="3E278A17" w14:textId="771B4ED1" w:rsidR="00D279BB" w:rsidRPr="00D279BB" w:rsidRDefault="00D279BB" w:rsidP="00020A1C">
      <w:pPr>
        <w:pStyle w:val="ZLITwPKTzmlitwpktartykuempunktem"/>
      </w:pPr>
      <w:r w:rsidRPr="00D279BB">
        <w:t>a)</w:t>
      </w:r>
      <w:r w:rsidR="005E5E90">
        <w:tab/>
      </w:r>
      <w:r w:rsidR="00E21B80" w:rsidRPr="00D279BB">
        <w:t xml:space="preserve">gdy </w:t>
      </w:r>
      <w:r w:rsidRPr="00D279BB">
        <w:t xml:space="preserve">przedsiębiorca nie jest wpisany do Centralnej Ewidencji i Informacji o Działalności Gospodarczej albo Krajowego Rejestru Sądowego od 6 miesięcy od dnia uzyskania informacji z Centralnej Ewidencji i Informacji </w:t>
      </w:r>
      <w:bookmarkStart w:id="67" w:name="highlightHit_57"/>
      <w:bookmarkEnd w:id="67"/>
      <w:r w:rsidRPr="00D279BB">
        <w:t xml:space="preserve">o Działalności Gospodarczej albo Krajowego Rejestru Sądowego </w:t>
      </w:r>
      <w:bookmarkStart w:id="68" w:name="highlightHit_58"/>
      <w:bookmarkEnd w:id="68"/>
      <w:r w:rsidRPr="00D279BB">
        <w:t>o braku wpisu albo wykreśleniu przedsiębiorcy,</w:t>
      </w:r>
    </w:p>
    <w:p w14:paraId="5112705E" w14:textId="0944634B" w:rsidR="00D279BB" w:rsidRPr="00D279BB" w:rsidRDefault="00D279BB" w:rsidP="00020A1C">
      <w:pPr>
        <w:pStyle w:val="ZLITwPKTzmlitwpktartykuempunktem"/>
      </w:pPr>
      <w:r w:rsidRPr="00D279BB">
        <w:t>b)</w:t>
      </w:r>
      <w:bookmarkStart w:id="69" w:name="highlightHit_59"/>
      <w:bookmarkEnd w:id="69"/>
      <w:r w:rsidR="005E5E90">
        <w:tab/>
      </w:r>
      <w:r w:rsidR="00576436" w:rsidRPr="00576436">
        <w:t>wydania decyzji, o której mowa w art. 7 ust. 1</w:t>
      </w:r>
      <w:r w:rsidRPr="00D279BB">
        <w:t>,</w:t>
      </w:r>
    </w:p>
    <w:p w14:paraId="59F1E464" w14:textId="6657FCC3" w:rsidR="00576436" w:rsidRDefault="00D279BB" w:rsidP="00020A1C">
      <w:pPr>
        <w:pStyle w:val="ZLITwPKTzmlitwpktartykuempunktem"/>
      </w:pPr>
      <w:r w:rsidRPr="00D279BB">
        <w:t>c)</w:t>
      </w:r>
      <w:r w:rsidR="005E5E90">
        <w:tab/>
      </w:r>
      <w:r w:rsidR="00E21B80" w:rsidRPr="00D279BB">
        <w:t xml:space="preserve">gdy </w:t>
      </w:r>
      <w:r w:rsidRPr="00D279BB">
        <w:t xml:space="preserve">następca prawny nie złoży wniosku, </w:t>
      </w:r>
      <w:bookmarkStart w:id="70" w:name="highlightHit_60"/>
      <w:bookmarkEnd w:id="70"/>
      <w:r w:rsidRPr="00D279BB">
        <w:t xml:space="preserve">o którym mowa w </w:t>
      </w:r>
      <w:hyperlink r:id="rId13" w:history="1">
        <w:r w:rsidRPr="00D279BB">
          <w:t>art. 7ba ust. 1 pkt 1</w:t>
        </w:r>
      </w:hyperlink>
      <w:r w:rsidRPr="00D279BB">
        <w:t xml:space="preserve">, albo nie złoży tego wniosku w terminie określonym w </w:t>
      </w:r>
      <w:hyperlink r:id="rId14" w:history="1">
        <w:r w:rsidRPr="00D279BB">
          <w:t>art. 7ba ust. 3</w:t>
        </w:r>
      </w:hyperlink>
      <w:r w:rsidRPr="00D279BB">
        <w:t>.</w:t>
      </w:r>
    </w:p>
    <w:p w14:paraId="6B0AE102" w14:textId="1893419E" w:rsidR="00576436" w:rsidRPr="00576436" w:rsidRDefault="00576436" w:rsidP="00576436">
      <w:pPr>
        <w:pStyle w:val="ZUSTzmustartykuempunktem"/>
      </w:pPr>
      <w:r w:rsidRPr="00576436">
        <w:t>2.</w:t>
      </w:r>
      <w:r w:rsidR="00C10639">
        <w:t xml:space="preserve"> </w:t>
      </w:r>
      <w:r w:rsidRPr="00576436">
        <w:t>Decyzja o wykreśleniu przedsiębiorcy z rejestru, o której mowa w ust. 1</w:t>
      </w:r>
      <w:r w:rsidR="007D0007">
        <w:t xml:space="preserve"> pkt 1</w:t>
      </w:r>
      <w:r w:rsidRPr="00576436">
        <w:t>, jest ostateczna.”.</w:t>
      </w:r>
    </w:p>
    <w:p w14:paraId="6CD0966D" w14:textId="007547BD" w:rsidR="00884078" w:rsidRPr="00884078" w:rsidRDefault="00884078" w:rsidP="00884078">
      <w:pPr>
        <w:pStyle w:val="ARTartustawynprozporzdzenia"/>
      </w:pPr>
      <w:r w:rsidRPr="00884078">
        <w:rPr>
          <w:rStyle w:val="Ppogrubienie"/>
        </w:rPr>
        <w:t xml:space="preserve">Art. </w:t>
      </w:r>
      <w:r w:rsidR="003A663F">
        <w:rPr>
          <w:rStyle w:val="Ppogrubienie"/>
        </w:rPr>
        <w:t>2</w:t>
      </w:r>
      <w:r w:rsidR="003C0F2F">
        <w:rPr>
          <w:rStyle w:val="Ppogrubienie"/>
        </w:rPr>
        <w:t>4</w:t>
      </w:r>
      <w:r w:rsidRPr="00884078">
        <w:rPr>
          <w:rStyle w:val="Ppogrubienie"/>
        </w:rPr>
        <w:t>.</w:t>
      </w:r>
      <w:r w:rsidRPr="00884078">
        <w:t xml:space="preserve"> W ustawie z dnia 6 września 2001 r. – Prawo farmaceutyczne (Dz. U. z 202</w:t>
      </w:r>
      <w:r w:rsidR="00797920">
        <w:t>2</w:t>
      </w:r>
      <w:r w:rsidRPr="00884078">
        <w:t xml:space="preserve"> r. poz. </w:t>
      </w:r>
      <w:r w:rsidR="00797920">
        <w:t>2301</w:t>
      </w:r>
      <w:r w:rsidR="002C5484">
        <w:t xml:space="preserve"> oraz z 2023 r. poz. 605 i 650</w:t>
      </w:r>
      <w:r w:rsidR="00C860BA">
        <w:t>)</w:t>
      </w:r>
      <w:r w:rsidRPr="00884078">
        <w:t xml:space="preserve"> w art. 121 po ust. 1</w:t>
      </w:r>
      <w:r w:rsidR="001A7088">
        <w:t>b</w:t>
      </w:r>
      <w:r w:rsidRPr="00884078">
        <w:t xml:space="preserve"> dodaje</w:t>
      </w:r>
      <w:r w:rsidR="00114AA5">
        <w:t xml:space="preserve"> się</w:t>
      </w:r>
      <w:r w:rsidRPr="00884078">
        <w:t xml:space="preserve"> ust. 1</w:t>
      </w:r>
      <w:r w:rsidR="001A7088">
        <w:t>c</w:t>
      </w:r>
      <w:r w:rsidRPr="00884078">
        <w:t xml:space="preserve"> w brzmieniu:</w:t>
      </w:r>
    </w:p>
    <w:p w14:paraId="1927C9FD" w14:textId="47F6878E" w:rsidR="00884078" w:rsidRPr="00884078" w:rsidRDefault="00884078" w:rsidP="00884078">
      <w:pPr>
        <w:pStyle w:val="ZUSTzmustartykuempunktem"/>
      </w:pPr>
      <w:r w:rsidRPr="003566D5">
        <w:t>„</w:t>
      </w:r>
      <w:r w:rsidRPr="00884078">
        <w:t>1</w:t>
      </w:r>
      <w:r w:rsidR="001A7088">
        <w:t>c</w:t>
      </w:r>
      <w:r w:rsidRPr="00884078">
        <w:t xml:space="preserve">. </w:t>
      </w:r>
      <w:r w:rsidR="00133FED">
        <w:t>D</w:t>
      </w:r>
      <w:r w:rsidRPr="00884078">
        <w:t>ecyzj</w:t>
      </w:r>
      <w:r w:rsidR="00133FED">
        <w:t>a</w:t>
      </w:r>
      <w:r w:rsidRPr="00884078">
        <w:t>, o której mowa w ust. 1</w:t>
      </w:r>
      <w:r w:rsidR="001A7088">
        <w:t>b</w:t>
      </w:r>
      <w:r w:rsidR="00F16BE7">
        <w:t>,</w:t>
      </w:r>
      <w:r w:rsidRPr="00884078">
        <w:t xml:space="preserve"> </w:t>
      </w:r>
      <w:r w:rsidR="00133FED">
        <w:t>jest ostateczna</w:t>
      </w:r>
      <w:r w:rsidRPr="00884078">
        <w:t>.”</w:t>
      </w:r>
      <w:r w:rsidR="00C81763">
        <w:t>.</w:t>
      </w:r>
    </w:p>
    <w:p w14:paraId="4BE5A0A9" w14:textId="2E4DC0CE" w:rsidR="003566D5" w:rsidRPr="003566D5" w:rsidRDefault="003566D5" w:rsidP="003566D5">
      <w:pPr>
        <w:pStyle w:val="ARTartustawynprozporzdzenia"/>
      </w:pPr>
      <w:bookmarkStart w:id="71" w:name="_Hlk131756569"/>
      <w:r w:rsidRPr="003566D5">
        <w:rPr>
          <w:rStyle w:val="Ppogrubienie"/>
        </w:rPr>
        <w:t xml:space="preserve">Art. </w:t>
      </w:r>
      <w:r w:rsidR="003A663F">
        <w:rPr>
          <w:rStyle w:val="Ppogrubienie"/>
        </w:rPr>
        <w:t>2</w:t>
      </w:r>
      <w:r w:rsidR="003C0F2F">
        <w:rPr>
          <w:rStyle w:val="Ppogrubienie"/>
        </w:rPr>
        <w:t>5</w:t>
      </w:r>
      <w:r w:rsidRPr="003566D5">
        <w:rPr>
          <w:rStyle w:val="Ppogrubienie"/>
        </w:rPr>
        <w:t>.</w:t>
      </w:r>
      <w:r w:rsidRPr="003566D5">
        <w:t xml:space="preserve"> W ustawie z dnia 6 września 2001 r. o transporcie drogowym (Dz. U. z 2022 r. poz. </w:t>
      </w:r>
      <w:r w:rsidR="00F16BE7">
        <w:t>2201</w:t>
      </w:r>
      <w:r>
        <w:t>)</w:t>
      </w:r>
      <w:r w:rsidRPr="003566D5">
        <w:t xml:space="preserve"> wprowadza się następujące zmiany:</w:t>
      </w:r>
    </w:p>
    <w:p w14:paraId="43515C85" w14:textId="4F2D2BB3" w:rsidR="003566D5" w:rsidRPr="003566D5" w:rsidRDefault="003566D5" w:rsidP="003566D5">
      <w:pPr>
        <w:pStyle w:val="PKTpunkt"/>
      </w:pPr>
      <w:r w:rsidRPr="003566D5">
        <w:t>1)</w:t>
      </w:r>
      <w:r>
        <w:tab/>
      </w:r>
      <w:r w:rsidRPr="003566D5">
        <w:t xml:space="preserve">w art. 16 po ust. 2 dodaje </w:t>
      </w:r>
      <w:r w:rsidR="00114AA5">
        <w:t xml:space="preserve">się </w:t>
      </w:r>
      <w:r w:rsidRPr="003566D5">
        <w:t>ust. 2a w brzmieniu:</w:t>
      </w:r>
    </w:p>
    <w:p w14:paraId="23572E17" w14:textId="44AA1EEC" w:rsidR="003566D5" w:rsidRPr="003566D5" w:rsidRDefault="003566D5" w:rsidP="003566D5">
      <w:pPr>
        <w:pStyle w:val="ZUSTzmustartykuempunktem"/>
      </w:pPr>
      <w:r w:rsidRPr="003566D5">
        <w:lastRenderedPageBreak/>
        <w:t xml:space="preserve">„2a. </w:t>
      </w:r>
      <w:r w:rsidR="00133FED">
        <w:t>D</w:t>
      </w:r>
      <w:r w:rsidRPr="003566D5">
        <w:t>ecyzj</w:t>
      </w:r>
      <w:r w:rsidR="00A018D8">
        <w:t>e</w:t>
      </w:r>
      <w:r w:rsidRPr="003566D5">
        <w:t>, o któr</w:t>
      </w:r>
      <w:r w:rsidR="003F7245">
        <w:t>ych</w:t>
      </w:r>
      <w:r w:rsidRPr="003566D5">
        <w:t xml:space="preserve"> mowa w ust. 1 pkt 1 </w:t>
      </w:r>
      <w:r w:rsidR="00C83DAD">
        <w:t>i</w:t>
      </w:r>
      <w:r w:rsidRPr="003566D5">
        <w:t xml:space="preserve"> w ust. 2 pkt 2</w:t>
      </w:r>
      <w:r w:rsidR="00F16BE7">
        <w:t>,</w:t>
      </w:r>
      <w:r w:rsidRPr="003566D5">
        <w:t xml:space="preserve"> </w:t>
      </w:r>
      <w:r w:rsidR="003F7245">
        <w:t>są ostateczne</w:t>
      </w:r>
      <w:r w:rsidRPr="003566D5">
        <w:t>.”;</w:t>
      </w:r>
    </w:p>
    <w:bookmarkEnd w:id="71"/>
    <w:p w14:paraId="628FDEAD" w14:textId="413E35AC" w:rsidR="003566D5" w:rsidRPr="003566D5" w:rsidRDefault="003566D5" w:rsidP="003566D5">
      <w:pPr>
        <w:pStyle w:val="PKTpunkt"/>
      </w:pPr>
      <w:r w:rsidRPr="003566D5">
        <w:t>2)</w:t>
      </w:r>
      <w:r>
        <w:tab/>
      </w:r>
      <w:r w:rsidRPr="003566D5">
        <w:t>w art. 24 po ust. 3 dodaje się ust</w:t>
      </w:r>
      <w:r w:rsidR="007D3AA6">
        <w:t>.</w:t>
      </w:r>
      <w:r w:rsidRPr="003566D5">
        <w:t xml:space="preserve"> 3a w brzmieniu:</w:t>
      </w:r>
    </w:p>
    <w:p w14:paraId="445E8723" w14:textId="09A0F010" w:rsidR="003566D5" w:rsidRPr="003566D5" w:rsidRDefault="003566D5" w:rsidP="003566D5">
      <w:pPr>
        <w:pStyle w:val="ZUSTzmustartykuempunktem"/>
      </w:pPr>
      <w:r w:rsidRPr="003566D5">
        <w:t xml:space="preserve">„3a. </w:t>
      </w:r>
      <w:r w:rsidR="00133FED">
        <w:t>D</w:t>
      </w:r>
      <w:r w:rsidRPr="003566D5">
        <w:t>ecyzj</w:t>
      </w:r>
      <w:r w:rsidR="00133FED">
        <w:t>a</w:t>
      </w:r>
      <w:r w:rsidRPr="003566D5">
        <w:t>, o której mowa w ust. 3 pkt 1</w:t>
      </w:r>
      <w:r w:rsidR="00F16BE7">
        <w:t>,</w:t>
      </w:r>
      <w:r w:rsidR="00133FED">
        <w:t xml:space="preserve"> jest ostateczna</w:t>
      </w:r>
      <w:r w:rsidRPr="003566D5">
        <w:t>.”</w:t>
      </w:r>
      <w:r w:rsidR="000C5CFB">
        <w:t>.</w:t>
      </w:r>
    </w:p>
    <w:p w14:paraId="23AE6EAF" w14:textId="5842F9DC" w:rsidR="007D14D8" w:rsidRPr="007D14D8" w:rsidRDefault="007D14D8" w:rsidP="007D14D8">
      <w:pPr>
        <w:pStyle w:val="ARTartustawynprozporzdzenia"/>
      </w:pPr>
      <w:r w:rsidRPr="007D14D8">
        <w:rPr>
          <w:rStyle w:val="Ppogrubienie"/>
        </w:rPr>
        <w:t xml:space="preserve">Art. </w:t>
      </w:r>
      <w:r w:rsidR="003A663F">
        <w:rPr>
          <w:rStyle w:val="Ppogrubienie"/>
        </w:rPr>
        <w:t>2</w:t>
      </w:r>
      <w:r w:rsidR="003C0F2F">
        <w:rPr>
          <w:rStyle w:val="Ppogrubienie"/>
        </w:rPr>
        <w:t>6</w:t>
      </w:r>
      <w:r w:rsidRPr="007D14D8">
        <w:rPr>
          <w:rStyle w:val="Ppogrubienie"/>
        </w:rPr>
        <w:t>.</w:t>
      </w:r>
      <w:r w:rsidRPr="007D14D8">
        <w:t xml:space="preserve"> W ustawie z dnia 3 lipca 2002 r. – Prawo lotnicze (Dz. U. z 2022 r. poz. 1235, 1715</w:t>
      </w:r>
      <w:r w:rsidR="00F16BE7">
        <w:t>,</w:t>
      </w:r>
      <w:r w:rsidRPr="007D14D8">
        <w:t xml:space="preserve"> 1846</w:t>
      </w:r>
      <w:r w:rsidR="008B2393">
        <w:t>,</w:t>
      </w:r>
      <w:r w:rsidR="00F16BE7">
        <w:t xml:space="preserve"> 2185</w:t>
      </w:r>
      <w:r w:rsidR="008B2393">
        <w:t xml:space="preserve"> i 2642</w:t>
      </w:r>
      <w:r w:rsidRPr="007D14D8">
        <w:t>) wprowadza się następujące zmiany:</w:t>
      </w:r>
    </w:p>
    <w:p w14:paraId="75D900CB" w14:textId="1949AD96" w:rsidR="007D14D8" w:rsidRPr="007D14D8" w:rsidRDefault="007D14D8" w:rsidP="007D14D8">
      <w:pPr>
        <w:pStyle w:val="PKTpunkt"/>
      </w:pPr>
      <w:r w:rsidRPr="007D14D8">
        <w:t>1)</w:t>
      </w:r>
      <w:r>
        <w:tab/>
      </w:r>
      <w:r w:rsidRPr="007D14D8">
        <w:t>w art. 128b po ust. 3 dodaje się ust. 3a w brzmieniu:</w:t>
      </w:r>
    </w:p>
    <w:p w14:paraId="2100680E" w14:textId="22A95187" w:rsidR="007D14D8" w:rsidRPr="007D14D8" w:rsidRDefault="007D14D8" w:rsidP="007D14D8">
      <w:pPr>
        <w:pStyle w:val="ZUSTzmustartykuempunktem"/>
      </w:pPr>
      <w:r w:rsidRPr="00A43A5F">
        <w:t>„</w:t>
      </w:r>
      <w:r w:rsidRPr="007D14D8">
        <w:t xml:space="preserve">3a. </w:t>
      </w:r>
      <w:r w:rsidR="00133FED">
        <w:t>D</w:t>
      </w:r>
      <w:r w:rsidRPr="007D14D8">
        <w:t>ecyzj</w:t>
      </w:r>
      <w:r w:rsidR="00807775">
        <w:t>e</w:t>
      </w:r>
      <w:r w:rsidRPr="007D14D8">
        <w:t>, o któr</w:t>
      </w:r>
      <w:r w:rsidR="00807775">
        <w:t>ych</w:t>
      </w:r>
      <w:r w:rsidRPr="007D14D8">
        <w:t xml:space="preserve"> mowa w ust. 2</w:t>
      </w:r>
      <w:r w:rsidR="00133FED">
        <w:t xml:space="preserve">, </w:t>
      </w:r>
      <w:r w:rsidR="00807775">
        <w:t>są</w:t>
      </w:r>
      <w:r w:rsidR="00133FED">
        <w:t xml:space="preserve"> ostateczn</w:t>
      </w:r>
      <w:r w:rsidR="00807775">
        <w:t>e</w:t>
      </w:r>
      <w:r w:rsidRPr="007D14D8">
        <w:t>.</w:t>
      </w:r>
      <w:r w:rsidRPr="00A43A5F">
        <w:t>”</w:t>
      </w:r>
      <w:r>
        <w:t>;</w:t>
      </w:r>
    </w:p>
    <w:p w14:paraId="27A4A1C0" w14:textId="2303C501" w:rsidR="007D14D8" w:rsidRPr="007D14D8" w:rsidRDefault="007D14D8" w:rsidP="007D14D8">
      <w:pPr>
        <w:pStyle w:val="PKTpunkt"/>
      </w:pPr>
      <w:r w:rsidRPr="007D14D8">
        <w:t>2)</w:t>
      </w:r>
      <w:r>
        <w:tab/>
      </w:r>
      <w:r w:rsidRPr="007D14D8">
        <w:t>w art. 161 dodaje się ust. 9 w brzmieniu:</w:t>
      </w:r>
    </w:p>
    <w:p w14:paraId="71DE1338" w14:textId="19C3091B" w:rsidR="007D14D8" w:rsidRPr="007D14D8" w:rsidRDefault="007D14D8" w:rsidP="007D14D8">
      <w:pPr>
        <w:pStyle w:val="ZUSTzmustartykuempunktem"/>
      </w:pPr>
      <w:r w:rsidRPr="00A43A5F">
        <w:t>„</w:t>
      </w:r>
      <w:r w:rsidRPr="007D14D8">
        <w:t xml:space="preserve">9. </w:t>
      </w:r>
      <w:r w:rsidR="00133FED">
        <w:t>D</w:t>
      </w:r>
      <w:r w:rsidRPr="007D14D8">
        <w:t>ecyzj</w:t>
      </w:r>
      <w:r w:rsidR="00133FED">
        <w:t>a</w:t>
      </w:r>
      <w:r w:rsidRPr="007D14D8">
        <w:t>, o której mowa w ust. 8</w:t>
      </w:r>
      <w:r w:rsidR="00867A2E">
        <w:t>,</w:t>
      </w:r>
      <w:r w:rsidR="00133FED">
        <w:t xml:space="preserve"> jest ostateczna</w:t>
      </w:r>
      <w:r w:rsidRPr="007D14D8">
        <w:t>.</w:t>
      </w:r>
      <w:r w:rsidRPr="00A43A5F">
        <w:t>”</w:t>
      </w:r>
      <w:r>
        <w:t>;</w:t>
      </w:r>
    </w:p>
    <w:p w14:paraId="6F944EB1" w14:textId="739705C3" w:rsidR="007D14D8" w:rsidRPr="007D14D8" w:rsidRDefault="007D14D8" w:rsidP="007D14D8">
      <w:pPr>
        <w:pStyle w:val="PKTpunkt"/>
      </w:pPr>
      <w:r w:rsidRPr="007D14D8">
        <w:t>3)</w:t>
      </w:r>
      <w:r>
        <w:tab/>
      </w:r>
      <w:r w:rsidRPr="007D14D8">
        <w:t xml:space="preserve">w art. 162 po ust. 2a dodaje się ust. </w:t>
      </w:r>
      <w:r w:rsidR="00867A2E" w:rsidRPr="007D14D8">
        <w:t>2</w:t>
      </w:r>
      <w:r w:rsidR="00867A2E">
        <w:t>b</w:t>
      </w:r>
      <w:r w:rsidR="00867A2E" w:rsidRPr="007D14D8">
        <w:t xml:space="preserve"> </w:t>
      </w:r>
      <w:r w:rsidRPr="007D14D8">
        <w:t>w brzmieniu:</w:t>
      </w:r>
    </w:p>
    <w:p w14:paraId="279BC62D" w14:textId="2DD3018D" w:rsidR="007D14D8" w:rsidRPr="007D14D8" w:rsidRDefault="007D14D8" w:rsidP="007D14D8">
      <w:pPr>
        <w:pStyle w:val="ZUSTzmustartykuempunktem"/>
      </w:pPr>
      <w:r w:rsidRPr="00A43A5F">
        <w:t>„</w:t>
      </w:r>
      <w:r w:rsidR="00867A2E" w:rsidRPr="007D14D8">
        <w:t>2</w:t>
      </w:r>
      <w:r w:rsidR="00867A2E">
        <w:t>b</w:t>
      </w:r>
      <w:r w:rsidRPr="007D14D8">
        <w:t xml:space="preserve">. </w:t>
      </w:r>
      <w:r w:rsidR="00133FED">
        <w:t>D</w:t>
      </w:r>
      <w:r w:rsidRPr="007D14D8">
        <w:t>ecyzj</w:t>
      </w:r>
      <w:r w:rsidR="00133FED">
        <w:t>a</w:t>
      </w:r>
      <w:r w:rsidRPr="007D14D8">
        <w:t>, o której mowa w ust. 2</w:t>
      </w:r>
      <w:r w:rsidR="000C5CFB">
        <w:t>a</w:t>
      </w:r>
      <w:r w:rsidR="00867A2E">
        <w:t>,</w:t>
      </w:r>
      <w:r w:rsidR="00133FED">
        <w:t xml:space="preserve"> jest ostateczna</w:t>
      </w:r>
      <w:r w:rsidRPr="007D14D8">
        <w:t>.</w:t>
      </w:r>
      <w:r w:rsidRPr="00A43A5F">
        <w:t>”</w:t>
      </w:r>
      <w:r>
        <w:t>;</w:t>
      </w:r>
    </w:p>
    <w:p w14:paraId="1E0E7927" w14:textId="620AA982" w:rsidR="007D14D8" w:rsidRPr="007D14D8" w:rsidRDefault="007D14D8" w:rsidP="007D14D8">
      <w:pPr>
        <w:pStyle w:val="PKTpunkt"/>
      </w:pPr>
      <w:r w:rsidRPr="007D14D8">
        <w:t>4)</w:t>
      </w:r>
      <w:r>
        <w:tab/>
      </w:r>
      <w:r w:rsidRPr="007D14D8">
        <w:t>w art. 186b dodaje się ust. 21 w brzmieniu:</w:t>
      </w:r>
    </w:p>
    <w:p w14:paraId="2C4A879D" w14:textId="69C2C4F9" w:rsidR="007D14D8" w:rsidRPr="007D14D8" w:rsidRDefault="007D14D8" w:rsidP="007D14D8">
      <w:pPr>
        <w:pStyle w:val="ZUSTzmustartykuempunktem"/>
      </w:pPr>
      <w:r w:rsidRPr="007D14D8">
        <w:t xml:space="preserve">„21. </w:t>
      </w:r>
      <w:r w:rsidR="00133FED">
        <w:t>D</w:t>
      </w:r>
      <w:r w:rsidRPr="007D14D8">
        <w:t>ecyzj</w:t>
      </w:r>
      <w:r w:rsidR="00133FED">
        <w:t>a</w:t>
      </w:r>
      <w:r w:rsidRPr="007D14D8">
        <w:t>, o której mowa w ust. 20</w:t>
      </w:r>
      <w:r w:rsidR="00867A2E">
        <w:t>,</w:t>
      </w:r>
      <w:r w:rsidR="00133FED">
        <w:t xml:space="preserve"> jest ostateczna</w:t>
      </w:r>
      <w:r w:rsidRPr="007D14D8">
        <w:t>.”</w:t>
      </w:r>
      <w:r>
        <w:t>;</w:t>
      </w:r>
    </w:p>
    <w:p w14:paraId="577749D3" w14:textId="6211284B" w:rsidR="007D14D8" w:rsidRPr="007D14D8" w:rsidRDefault="007D14D8" w:rsidP="007D14D8">
      <w:pPr>
        <w:pStyle w:val="PKTpunkt"/>
      </w:pPr>
      <w:r w:rsidRPr="007D14D8">
        <w:t>5)</w:t>
      </w:r>
      <w:r>
        <w:tab/>
      </w:r>
      <w:r w:rsidRPr="007D14D8">
        <w:t>w art. 186c po ust. 1 dodaje się ust. 1a w brzmieniu:</w:t>
      </w:r>
    </w:p>
    <w:p w14:paraId="1658122D" w14:textId="50382238" w:rsidR="007D14D8" w:rsidRPr="007D14D8" w:rsidRDefault="007D14D8" w:rsidP="007D14D8">
      <w:pPr>
        <w:pStyle w:val="ZUSTzmustartykuempunktem"/>
      </w:pPr>
      <w:r w:rsidRPr="007D14D8">
        <w:t xml:space="preserve">„1a. </w:t>
      </w:r>
      <w:r w:rsidR="00133FED">
        <w:t>D</w:t>
      </w:r>
      <w:r w:rsidRPr="007D14D8">
        <w:t>ecyzj</w:t>
      </w:r>
      <w:r w:rsidR="00133FED">
        <w:t>a</w:t>
      </w:r>
      <w:r w:rsidRPr="007D14D8">
        <w:t>, o której mowa w ust. 1</w:t>
      </w:r>
      <w:r w:rsidR="00867A2E">
        <w:t>,</w:t>
      </w:r>
      <w:r w:rsidR="00133FED">
        <w:t xml:space="preserve"> jest ostateczna</w:t>
      </w:r>
      <w:r w:rsidRPr="007D14D8">
        <w:t>.”</w:t>
      </w:r>
      <w:r>
        <w:t>;</w:t>
      </w:r>
    </w:p>
    <w:p w14:paraId="4BBDF8C0" w14:textId="0D59A5B2" w:rsidR="007D14D8" w:rsidRPr="007D14D8" w:rsidRDefault="007D14D8" w:rsidP="007D14D8">
      <w:pPr>
        <w:pStyle w:val="PKTpunkt"/>
      </w:pPr>
      <w:r w:rsidRPr="007D14D8">
        <w:t>6)</w:t>
      </w:r>
      <w:r>
        <w:tab/>
      </w:r>
      <w:r w:rsidRPr="007D14D8">
        <w:t>w art. 186d po ust. 1 dodaje się ust. 1a w brzmieniu:</w:t>
      </w:r>
    </w:p>
    <w:p w14:paraId="51FCC4A0" w14:textId="7AE764C2" w:rsidR="007D14D8" w:rsidRPr="007D14D8" w:rsidRDefault="007D14D8" w:rsidP="007D14D8">
      <w:pPr>
        <w:pStyle w:val="ZUSTzmustartykuempunktem"/>
      </w:pPr>
      <w:r w:rsidRPr="007D14D8">
        <w:t xml:space="preserve">„1a. </w:t>
      </w:r>
      <w:r w:rsidR="00133FED">
        <w:t>D</w:t>
      </w:r>
      <w:r w:rsidRPr="007D14D8">
        <w:t>ecyzj</w:t>
      </w:r>
      <w:r w:rsidR="00133FED">
        <w:t>a</w:t>
      </w:r>
      <w:r w:rsidRPr="007D14D8">
        <w:t>, o której mowa w ust. 1</w:t>
      </w:r>
      <w:r w:rsidR="00867A2E">
        <w:t>,</w:t>
      </w:r>
      <w:r w:rsidR="00133FED">
        <w:t xml:space="preserve"> jest ostateczna</w:t>
      </w:r>
      <w:r w:rsidRPr="007D14D8">
        <w:t>.”</w:t>
      </w:r>
      <w:r>
        <w:t>;</w:t>
      </w:r>
    </w:p>
    <w:p w14:paraId="69101706" w14:textId="15D9637F" w:rsidR="007D14D8" w:rsidRPr="007D14D8" w:rsidRDefault="007D14D8" w:rsidP="007D14D8">
      <w:pPr>
        <w:pStyle w:val="PKTpunkt"/>
      </w:pPr>
      <w:r w:rsidRPr="007D14D8">
        <w:t>7)</w:t>
      </w:r>
      <w:r>
        <w:tab/>
      </w:r>
      <w:r w:rsidRPr="007D14D8">
        <w:t>w art. 186e po ust. 1 dodaje się ust. 1a w brzmieniu:</w:t>
      </w:r>
    </w:p>
    <w:p w14:paraId="29502669" w14:textId="74C681E2" w:rsidR="007D14D8" w:rsidRPr="007D14D8" w:rsidRDefault="007D14D8" w:rsidP="007D14D8">
      <w:pPr>
        <w:pStyle w:val="ZUSTzmustartykuempunktem"/>
      </w:pPr>
      <w:r w:rsidRPr="007D14D8">
        <w:t xml:space="preserve">„1a. </w:t>
      </w:r>
      <w:r w:rsidR="00133FED">
        <w:t>D</w:t>
      </w:r>
      <w:r w:rsidRPr="007D14D8">
        <w:t>ecyzj</w:t>
      </w:r>
      <w:r w:rsidR="00133FED">
        <w:t>a</w:t>
      </w:r>
      <w:r w:rsidRPr="007D14D8">
        <w:t>, o której mowa w ust. 1</w:t>
      </w:r>
      <w:r w:rsidR="00867A2E">
        <w:t>,</w:t>
      </w:r>
      <w:r w:rsidR="00133FED">
        <w:t xml:space="preserve"> jest ostateczna</w:t>
      </w:r>
      <w:r w:rsidRPr="007D14D8">
        <w:t>.”</w:t>
      </w:r>
      <w:r w:rsidR="000C5CFB">
        <w:t>.</w:t>
      </w:r>
    </w:p>
    <w:p w14:paraId="7B7338FA" w14:textId="1C7849D6" w:rsidR="00C032EA" w:rsidRDefault="000E05B3" w:rsidP="000E05B3">
      <w:pPr>
        <w:pStyle w:val="ARTartustawynprozporzdzenia"/>
      </w:pPr>
      <w:bookmarkStart w:id="72" w:name="_Hlk131764358"/>
      <w:r w:rsidRPr="002526D5">
        <w:rPr>
          <w:rStyle w:val="Ppogrubienie"/>
        </w:rPr>
        <w:t xml:space="preserve">Art. </w:t>
      </w:r>
      <w:r w:rsidR="003A663F" w:rsidRPr="002526D5">
        <w:rPr>
          <w:rStyle w:val="Ppogrubienie"/>
        </w:rPr>
        <w:t>2</w:t>
      </w:r>
      <w:r w:rsidR="003C0F2F">
        <w:rPr>
          <w:rStyle w:val="Ppogrubienie"/>
        </w:rPr>
        <w:t>7</w:t>
      </w:r>
      <w:r w:rsidR="002526D5">
        <w:rPr>
          <w:rStyle w:val="Ppogrubienie"/>
        </w:rPr>
        <w:t>.</w:t>
      </w:r>
      <w:r w:rsidRPr="000E05B3">
        <w:t xml:space="preserve"> W ustawie z dnia 30 sierpnia 2002 r. – Prawo o postępowaniu przed sądami administracyjnymi</w:t>
      </w:r>
      <w:bookmarkEnd w:id="72"/>
      <w:r w:rsidRPr="000E05B3">
        <w:t xml:space="preserve"> (Dz. U. z 202</w:t>
      </w:r>
      <w:r w:rsidR="00797920">
        <w:t>3</w:t>
      </w:r>
      <w:r w:rsidRPr="000E05B3">
        <w:t xml:space="preserve"> r. poz. </w:t>
      </w:r>
      <w:r w:rsidR="00797920">
        <w:t>259</w:t>
      </w:r>
      <w:r w:rsidRPr="000E05B3">
        <w:t xml:space="preserve">) </w:t>
      </w:r>
      <w:r w:rsidR="00581917">
        <w:t xml:space="preserve">wprowadza </w:t>
      </w:r>
      <w:r w:rsidR="00C032EA">
        <w:t>się następujące zmiany:</w:t>
      </w:r>
    </w:p>
    <w:p w14:paraId="51AE0F16" w14:textId="076FE2C0" w:rsidR="000E05B3" w:rsidRPr="000E05B3" w:rsidRDefault="00C032EA" w:rsidP="00C032EA">
      <w:pPr>
        <w:pStyle w:val="PKTpunkt"/>
      </w:pPr>
      <w:r>
        <w:t>1)</w:t>
      </w:r>
      <w:r>
        <w:tab/>
      </w:r>
      <w:r w:rsidR="00581917">
        <w:t xml:space="preserve">w </w:t>
      </w:r>
      <w:r w:rsidR="000E05B3" w:rsidRPr="000E05B3">
        <w:t>art. 52 § 3 otrzymuje brzmienie:</w:t>
      </w:r>
    </w:p>
    <w:p w14:paraId="1D85B0E3" w14:textId="06CD7838" w:rsidR="000E05B3" w:rsidRDefault="000E05B3" w:rsidP="000E05B3">
      <w:pPr>
        <w:pStyle w:val="ZUSTzmustartykuempunktem"/>
      </w:pPr>
      <w:bookmarkStart w:id="73" w:name="_Hlk131764660"/>
      <w:r w:rsidRPr="000E05B3">
        <w:t>„§ 3. Jeżeli stronie przysługuje prawo do</w:t>
      </w:r>
      <w:r>
        <w:t xml:space="preserve"> </w:t>
      </w:r>
      <w:r w:rsidRPr="000E05B3">
        <w:t>zwrócenia się do organu, który wydał decyzję lub postanowienie z wnioskiem o ponowne rozpatrzenie sprawy, strona może wnieść skargę na tę decyzję lub postanowienie bez skorzystania z tego prawa. Prawo do wniesienia skargi bez zwrócenia się do organu, który wydał decyzję lub postanowienie, z</w:t>
      </w:r>
      <w:r>
        <w:t> </w:t>
      </w:r>
      <w:r w:rsidRPr="000E05B3">
        <w:t>wnioskiem o ponowne rozpatrzenie sprawy nie przysługuje stronie, gdy organem, który wydał decyzję lub postanowienie, jest minister właściwy do spraw zagranicznych w</w:t>
      </w:r>
      <w:r w:rsidR="002526D5">
        <w:t> </w:t>
      </w:r>
      <w:r w:rsidRPr="000E05B3">
        <w:t>zakresie spraw uregulowanych w ustawie z dnia 12 grudnia 2013 r. o cudzoziemcach (Dz.</w:t>
      </w:r>
      <w:r w:rsidR="002526D5">
        <w:t> </w:t>
      </w:r>
      <w:r w:rsidRPr="000E05B3">
        <w:t>U. z 202</w:t>
      </w:r>
      <w:r w:rsidR="008754A0">
        <w:t>3</w:t>
      </w:r>
      <w:r w:rsidRPr="000E05B3">
        <w:t xml:space="preserve"> r.</w:t>
      </w:r>
      <w:r w:rsidR="00C97CD9">
        <w:t xml:space="preserve"> poz. </w:t>
      </w:r>
      <w:r w:rsidR="008754A0">
        <w:t>519, 185 i 547</w:t>
      </w:r>
      <w:r w:rsidR="00C97CD9">
        <w:t>) albo konsul.</w:t>
      </w:r>
      <w:r w:rsidRPr="000E05B3">
        <w:t>”</w:t>
      </w:r>
      <w:r w:rsidR="00C032EA">
        <w:t>;</w:t>
      </w:r>
    </w:p>
    <w:bookmarkEnd w:id="73"/>
    <w:p w14:paraId="1C9A64AE" w14:textId="1FEEC5A8" w:rsidR="00C032EA" w:rsidRPr="00C032EA" w:rsidRDefault="00581917" w:rsidP="00C032EA">
      <w:pPr>
        <w:pStyle w:val="PKTpunkt"/>
      </w:pPr>
      <w:r>
        <w:t>2</w:t>
      </w:r>
      <w:r w:rsidR="00C032EA" w:rsidRPr="00C032EA">
        <w:t>)</w:t>
      </w:r>
      <w:r w:rsidR="00C032EA">
        <w:tab/>
      </w:r>
      <w:r w:rsidR="00EC4793">
        <w:t xml:space="preserve">w dziale III </w:t>
      </w:r>
      <w:r>
        <w:t>tytuł r</w:t>
      </w:r>
      <w:r w:rsidR="00C032EA" w:rsidRPr="00C032EA">
        <w:t>ozdział</w:t>
      </w:r>
      <w:r>
        <w:t>u</w:t>
      </w:r>
      <w:r w:rsidR="00C032EA" w:rsidRPr="00C032EA">
        <w:t xml:space="preserve"> 3a otrzymuje brzmienie:</w:t>
      </w:r>
    </w:p>
    <w:p w14:paraId="6A152D1E" w14:textId="72686C6B" w:rsidR="00C032EA" w:rsidRPr="00C032EA" w:rsidRDefault="00C032EA" w:rsidP="00C032EA">
      <w:pPr>
        <w:pStyle w:val="ZROZDZODDZOZNzmoznrozdzoddzartykuempunktem"/>
      </w:pPr>
      <w:r>
        <w:lastRenderedPageBreak/>
        <w:t xml:space="preserve"> „</w:t>
      </w:r>
      <w:r w:rsidRPr="00C032EA">
        <w:t>Sprzeciw od decyzji i postanowienia”;</w:t>
      </w:r>
    </w:p>
    <w:p w14:paraId="4970C3CC" w14:textId="1DB86B4F" w:rsidR="00C032EA" w:rsidRPr="00C032EA" w:rsidRDefault="00581917" w:rsidP="00C032EA">
      <w:pPr>
        <w:pStyle w:val="PKTpunkt"/>
      </w:pPr>
      <w:r>
        <w:t>3</w:t>
      </w:r>
      <w:r w:rsidR="00C032EA" w:rsidRPr="00C032EA">
        <w:t>)</w:t>
      </w:r>
      <w:r w:rsidR="00C032EA">
        <w:tab/>
      </w:r>
      <w:r w:rsidR="00C032EA" w:rsidRPr="00C032EA">
        <w:t>po art. 64e dodaje się art. 64f w brzmieniu:</w:t>
      </w:r>
    </w:p>
    <w:p w14:paraId="0614322B" w14:textId="2E5C3992" w:rsidR="00C032EA" w:rsidRPr="00C032EA" w:rsidRDefault="00C032EA" w:rsidP="00C032EA">
      <w:pPr>
        <w:pStyle w:val="ZARTzmartartykuempunktem"/>
      </w:pPr>
      <w:r>
        <w:t>„</w:t>
      </w:r>
      <w:r w:rsidRPr="00C032EA">
        <w:t>Art.</w:t>
      </w:r>
      <w:r>
        <w:tab/>
      </w:r>
      <w:r w:rsidRPr="00C032EA">
        <w:t>64f.</w:t>
      </w:r>
      <w:r>
        <w:tab/>
      </w:r>
      <w:r w:rsidRPr="00C032EA">
        <w:t xml:space="preserve">Od postanowienia, do którego ma odpowiednie zastosowanie art. 138 § 2 ustawy z dnia 14 czerwca 1960 r. </w:t>
      </w:r>
      <w:r w:rsidR="00CC073C" w:rsidRPr="00CC073C">
        <w:t>–</w:t>
      </w:r>
      <w:r w:rsidRPr="00C032EA">
        <w:t xml:space="preserve"> Kodeks postępowania administracyjnego, skarga nie przysługuje, jednakże strona niezadowolona z treści postanowienia może wnieść od niego sprzeciw. Przepisy art. 64</w:t>
      </w:r>
      <w:r w:rsidR="00451AE8">
        <w:t>b</w:t>
      </w:r>
      <w:r w:rsidR="00EC4793" w:rsidRPr="00CC073C">
        <w:t>–</w:t>
      </w:r>
      <w:r w:rsidRPr="00C032EA">
        <w:t>64e stosuje się odpowiednio.”</w:t>
      </w:r>
      <w:r w:rsidR="00802925">
        <w:t>.</w:t>
      </w:r>
    </w:p>
    <w:p w14:paraId="69EC4FF2" w14:textId="1A773186" w:rsidR="007307BA" w:rsidRPr="00A43A5F" w:rsidRDefault="007307BA" w:rsidP="007307BA">
      <w:pPr>
        <w:pStyle w:val="ARTartustawynprozporzdzenia"/>
      </w:pPr>
      <w:r w:rsidRPr="00A43A5F">
        <w:rPr>
          <w:rStyle w:val="Ppogrubienie"/>
        </w:rPr>
        <w:t xml:space="preserve">Art. </w:t>
      </w:r>
      <w:r w:rsidR="003A663F">
        <w:rPr>
          <w:rStyle w:val="Ppogrubienie"/>
        </w:rPr>
        <w:t>2</w:t>
      </w:r>
      <w:r w:rsidR="003C0F2F">
        <w:rPr>
          <w:rStyle w:val="Ppogrubienie"/>
        </w:rPr>
        <w:t>8</w:t>
      </w:r>
      <w:r w:rsidRPr="00A43A5F">
        <w:rPr>
          <w:rStyle w:val="Ppogrubienie"/>
        </w:rPr>
        <w:t>.</w:t>
      </w:r>
      <w:r w:rsidR="003D220B">
        <w:rPr>
          <w:rStyle w:val="Ppogrubienie"/>
        </w:rPr>
        <w:t xml:space="preserve"> </w:t>
      </w:r>
      <w:r w:rsidRPr="00A43A5F">
        <w:t xml:space="preserve">W ustawie z dnia 30 października 2002 r. o podatku leśnym (Dz. U. z 2019 r. poz. 888) w art. 4: </w:t>
      </w:r>
    </w:p>
    <w:p w14:paraId="29C3E1FD" w14:textId="77777777" w:rsidR="007307BA" w:rsidRPr="00A43A5F" w:rsidRDefault="007307BA" w:rsidP="007307BA">
      <w:pPr>
        <w:pStyle w:val="PKTpunkt"/>
      </w:pPr>
      <w:r w:rsidRPr="00A43A5F">
        <w:t>1)</w:t>
      </w:r>
      <w:r w:rsidRPr="00A43A5F">
        <w:tab/>
        <w:t>ust. 1 otrzymuje brzmienie:</w:t>
      </w:r>
    </w:p>
    <w:p w14:paraId="5AC1700A" w14:textId="77777777" w:rsidR="007307BA" w:rsidRPr="00A43A5F" w:rsidRDefault="007307BA" w:rsidP="007307BA">
      <w:pPr>
        <w:pStyle w:val="ZUSTzmustartykuempunktem"/>
      </w:pPr>
      <w:r w:rsidRPr="00A43A5F">
        <w:t>„1. Podatek leśny od 1 ha, za rok podatkowy wynosi, z zastrzeżeniem ust. 3, równowartość pieniężną 0,220 m</w:t>
      </w:r>
      <w:r w:rsidRPr="00A43A5F">
        <w:rPr>
          <w:rStyle w:val="IGindeksgrny"/>
        </w:rPr>
        <w:t>3</w:t>
      </w:r>
      <w:r w:rsidRPr="00A43A5F">
        <w:t xml:space="preserve"> drewna, obliczaną według średniej ceny sprzedaży drewna uzyskanej przez nadleśnictwa za pierwsze dwa kwartały roku poprzedzającego rok podatkowy.”</w:t>
      </w:r>
      <w:r>
        <w:t>;</w:t>
      </w:r>
    </w:p>
    <w:p w14:paraId="49F41443" w14:textId="6289F2E0" w:rsidR="007307BA" w:rsidRPr="00A43A5F" w:rsidRDefault="007307BA" w:rsidP="007307BA">
      <w:pPr>
        <w:pStyle w:val="PKTpunkt"/>
      </w:pPr>
      <w:r w:rsidRPr="00A43A5F">
        <w:t>2)</w:t>
      </w:r>
      <w:r w:rsidRPr="00A43A5F">
        <w:tab/>
        <w:t xml:space="preserve">ust. 4 </w:t>
      </w:r>
      <w:r w:rsidR="00EB1965">
        <w:t xml:space="preserve">i 5 </w:t>
      </w:r>
      <w:r w:rsidRPr="00A43A5F">
        <w:t>otrzymuj</w:t>
      </w:r>
      <w:r w:rsidR="00EB1965">
        <w:t>ą</w:t>
      </w:r>
      <w:r w:rsidRPr="00A43A5F">
        <w:t xml:space="preserve"> brzmienie:</w:t>
      </w:r>
    </w:p>
    <w:p w14:paraId="33BA2602" w14:textId="7AE0E1BE" w:rsidR="007307BA" w:rsidRPr="00A43A5F" w:rsidRDefault="007307BA" w:rsidP="007307BA">
      <w:pPr>
        <w:pStyle w:val="ZUSTzmustartykuempunktem"/>
      </w:pPr>
      <w:r w:rsidRPr="00A43A5F">
        <w:t>„4. Średnią cenę sprzedaży drewna, o której mowa w ust. 1, ustala się na podstawie komunikatu Prezesa Głównego Urzędu Statystycznego, ogłaszanego w Dzienniku Urzędowym Rzeczypospolitej Polskiej „Monitor Polski” w terminie do 20 lipca roku poprzedzającego rok podatkowy.</w:t>
      </w:r>
    </w:p>
    <w:p w14:paraId="45001029" w14:textId="4FF783C8" w:rsidR="007307BA" w:rsidRDefault="007307BA" w:rsidP="007307BA">
      <w:pPr>
        <w:pStyle w:val="ZUSTzmustartykuempunktem"/>
      </w:pPr>
      <w:r w:rsidRPr="00A43A5F">
        <w:t>5. Rada gminy może, w terminie do 30 września</w:t>
      </w:r>
      <w:r w:rsidR="00A77B5F">
        <w:t xml:space="preserve"> roku poprzedzającego rok podatkowy</w:t>
      </w:r>
      <w:r w:rsidRPr="00A43A5F">
        <w:t>, obniżyć kwotę stanowiącą średnią cenę sprzedaży drewna, określoną w ust. 4, przyjmowaną jako podstawa obliczania podatku leśnego na obszarze gminy.”.</w:t>
      </w:r>
    </w:p>
    <w:p w14:paraId="680E6DD4" w14:textId="2A092A39" w:rsidR="009E0D77" w:rsidRPr="00CC1979" w:rsidRDefault="009E0D77" w:rsidP="009E0D77">
      <w:pPr>
        <w:pStyle w:val="ARTartustawynprozporzdzenia"/>
      </w:pPr>
      <w:r w:rsidRPr="00CC1979">
        <w:rPr>
          <w:rStyle w:val="Ppogrubienie"/>
        </w:rPr>
        <w:t xml:space="preserve">Art. </w:t>
      </w:r>
      <w:r w:rsidR="003C0F2F">
        <w:rPr>
          <w:rStyle w:val="Ppogrubienie"/>
        </w:rPr>
        <w:t>29</w:t>
      </w:r>
      <w:r w:rsidR="00205DC9">
        <w:rPr>
          <w:rStyle w:val="Ppogrubienie"/>
        </w:rPr>
        <w:t>.</w:t>
      </w:r>
      <w:r w:rsidR="003D220B">
        <w:t xml:space="preserve"> </w:t>
      </w:r>
      <w:r w:rsidRPr="00CC1979">
        <w:t>W ustawie z dnia 18 października 2006 r. o wyrobie napojów spirytusowych oraz o rejestracji i ochronie oznaczeń geograficznych napojów spirytusowych (Dz. U. z 2020 r. poz. 1419</w:t>
      </w:r>
      <w:r w:rsidR="006807CE">
        <w:t>,</w:t>
      </w:r>
      <w:r w:rsidRPr="00CC1979">
        <w:t xml:space="preserve"> z 2022 r. poz. 2015</w:t>
      </w:r>
      <w:r w:rsidR="006807CE">
        <w:t xml:space="preserve"> oraz z 2023 r. poz. 588</w:t>
      </w:r>
      <w:r w:rsidRPr="00CC1979">
        <w:t xml:space="preserve">) w art. 9a </w:t>
      </w:r>
      <w:r>
        <w:t xml:space="preserve">dotychczasową treść oznacza się </w:t>
      </w:r>
      <w:r w:rsidRPr="00CC1979">
        <w:t>j</w:t>
      </w:r>
      <w:r>
        <w:t>ako</w:t>
      </w:r>
      <w:r w:rsidRPr="00CC1979">
        <w:t xml:space="preserve"> </w:t>
      </w:r>
      <w:r w:rsidR="00BE0ACB">
        <w:t xml:space="preserve">ust. </w:t>
      </w:r>
      <w:r w:rsidRPr="00CC1979">
        <w:t xml:space="preserve">1 </w:t>
      </w:r>
      <w:r>
        <w:t xml:space="preserve">i dodaje się ust. </w:t>
      </w:r>
      <w:r w:rsidRPr="00CC1979">
        <w:t xml:space="preserve">2 </w:t>
      </w:r>
      <w:r w:rsidR="0069672B">
        <w:t xml:space="preserve">w </w:t>
      </w:r>
      <w:r w:rsidRPr="00CC1979">
        <w:t>brzmieniu:</w:t>
      </w:r>
    </w:p>
    <w:p w14:paraId="0C9852D5" w14:textId="2797301C" w:rsidR="009E0D77" w:rsidRDefault="009E0D77" w:rsidP="009E0D77">
      <w:pPr>
        <w:pStyle w:val="ZUSTzmustartykuempunktem"/>
      </w:pPr>
      <w:r w:rsidRPr="00CC1979">
        <w:t xml:space="preserve">„2. </w:t>
      </w:r>
      <w:r w:rsidR="00807775">
        <w:t>Decyzja o</w:t>
      </w:r>
      <w:r w:rsidRPr="00CC1979">
        <w:t xml:space="preserve"> wykreśleni</w:t>
      </w:r>
      <w:r w:rsidR="00807775">
        <w:t>u</w:t>
      </w:r>
      <w:r w:rsidRPr="00CC1979">
        <w:t xml:space="preserve"> przedsiębiorcy z rejestru, o któr</w:t>
      </w:r>
      <w:r w:rsidR="00807775">
        <w:t>ej</w:t>
      </w:r>
      <w:r w:rsidRPr="00CC1979">
        <w:t xml:space="preserve"> mowa w ust. 1</w:t>
      </w:r>
      <w:r w:rsidR="007D0007">
        <w:t xml:space="preserve"> pkt 1</w:t>
      </w:r>
      <w:r w:rsidR="00BE0ACB">
        <w:t>,</w:t>
      </w:r>
      <w:r w:rsidRPr="00CC1979">
        <w:t xml:space="preserve"> </w:t>
      </w:r>
      <w:r w:rsidR="00807775">
        <w:t>jest ostateczna</w:t>
      </w:r>
      <w:r w:rsidRPr="00CC1979">
        <w:t>.”</w:t>
      </w:r>
      <w:r>
        <w:t>.</w:t>
      </w:r>
    </w:p>
    <w:p w14:paraId="2E7D5733" w14:textId="77777777" w:rsidR="00924EA6" w:rsidRDefault="0035388C" w:rsidP="00924EA6">
      <w:pPr>
        <w:pStyle w:val="ARTartustawynprozporzdzenia"/>
      </w:pPr>
      <w:r>
        <w:rPr>
          <w:rStyle w:val="Ppogrubienie"/>
        </w:rPr>
        <w:t xml:space="preserve">Art. 30. </w:t>
      </w:r>
      <w:bookmarkStart w:id="74" w:name="_Hlk131497067"/>
      <w:r w:rsidR="00924EA6" w:rsidRPr="00285E31">
        <w:t xml:space="preserve">W </w:t>
      </w:r>
      <w:bookmarkStart w:id="75" w:name="_Hlk131493613"/>
      <w:r w:rsidR="00924EA6" w:rsidRPr="00285E31">
        <w:t xml:space="preserve">ustawie z dnia 16 lutego 2007 r. o ochronie konkurencji i konsumentów </w:t>
      </w:r>
      <w:bookmarkEnd w:id="75"/>
      <w:r w:rsidR="00924EA6" w:rsidRPr="00285E31">
        <w:t>(Dz. U. z 2021 r. poz. 27</w:t>
      </w:r>
      <w:r w:rsidR="00924EA6">
        <w:t>5</w:t>
      </w:r>
      <w:r w:rsidR="00924EA6" w:rsidRPr="00285E31">
        <w:t xml:space="preserve"> oraz z 2022 r. poz. 2581 i 2640) wprowadza się następujące zmiany:</w:t>
      </w:r>
    </w:p>
    <w:p w14:paraId="1986FC26" w14:textId="77777777" w:rsidR="00924EA6" w:rsidRPr="00ED7E95" w:rsidRDefault="00924EA6" w:rsidP="00924EA6">
      <w:pPr>
        <w:pStyle w:val="PKTpunkt"/>
      </w:pPr>
      <w:bookmarkStart w:id="76" w:name="_Hlk131762678"/>
      <w:r w:rsidRPr="00ED7E95">
        <w:t>1)</w:t>
      </w:r>
      <w:r w:rsidRPr="00ED7E95">
        <w:tab/>
        <w:t>do tytułu ustawy dodaje się odnośnik nr</w:t>
      </w:r>
      <w:r>
        <w:t xml:space="preserve"> 2</w:t>
      </w:r>
      <w:r w:rsidRPr="00ED7E95">
        <w:t xml:space="preserve"> w brzmieniu:</w:t>
      </w:r>
    </w:p>
    <w:p w14:paraId="6A83EF41" w14:textId="77777777" w:rsidR="00924EA6" w:rsidRDefault="00924EA6" w:rsidP="00924EA6">
      <w:pPr>
        <w:pStyle w:val="ZODNONIKAzmtekstuodnonikaartykuempunktem"/>
      </w:pPr>
      <w:r w:rsidRPr="00ED7E95">
        <w:lastRenderedPageBreak/>
        <w:t>„</w:t>
      </w:r>
      <w:r>
        <w:rPr>
          <w:rStyle w:val="IGindeksgrny"/>
        </w:rPr>
        <w:t xml:space="preserve">2 </w:t>
      </w:r>
      <w:r w:rsidRPr="00ED7E95">
        <w:rPr>
          <w:rStyle w:val="IGindeksgrny"/>
        </w:rPr>
        <w:t>)</w:t>
      </w:r>
      <w:r w:rsidRPr="00ED7E95">
        <w:tab/>
      </w:r>
      <w:r>
        <w:t>Niniejsza ustawa służy stosowaniu rozporządzenia Parlamentu Europejskiego i Rady (UE) 2022/2560 z dnia 14 grudnia 2022 r. w sprawie subsydiów zagranicznych zakłócających rynek wewnętrzny (</w:t>
      </w:r>
      <w:r w:rsidRPr="00C94DDF">
        <w:t>Dz. Urz. UE L 330 z 23.12.2022, str. 1</w:t>
      </w:r>
      <w:r>
        <w:t>).</w:t>
      </w:r>
      <w:r w:rsidRPr="00E2298E">
        <w:t xml:space="preserve"> </w:t>
      </w:r>
      <w:r w:rsidRPr="00285E31">
        <w:t>”</w:t>
      </w:r>
      <w:r>
        <w:t>;</w:t>
      </w:r>
      <w:bookmarkEnd w:id="76"/>
    </w:p>
    <w:p w14:paraId="627E8C51" w14:textId="77777777" w:rsidR="00924EA6" w:rsidRPr="00285E31" w:rsidRDefault="00924EA6" w:rsidP="00924EA6">
      <w:pPr>
        <w:pStyle w:val="PKTpunkt"/>
      </w:pPr>
      <w:r>
        <w:t>2)</w:t>
      </w:r>
      <w:r>
        <w:tab/>
      </w:r>
      <w:r w:rsidRPr="00285E31">
        <w:t xml:space="preserve">w art. 4 </w:t>
      </w:r>
      <w:r>
        <w:t xml:space="preserve">w pkt 24 kropkę zastępuje się średnikiem i </w:t>
      </w:r>
      <w:r w:rsidRPr="00285E31">
        <w:t>dodaje się pkt 25 w brzmieniu:</w:t>
      </w:r>
    </w:p>
    <w:p w14:paraId="2BD9FB5C" w14:textId="77777777" w:rsidR="00924EA6" w:rsidRPr="004903D5" w:rsidRDefault="00924EA6" w:rsidP="00924EA6">
      <w:pPr>
        <w:pStyle w:val="ZPKTzmpktartykuempunktem"/>
      </w:pPr>
      <w:r w:rsidRPr="00285E31">
        <w:t>„25)</w:t>
      </w:r>
      <w:r>
        <w:tab/>
      </w:r>
      <w:r w:rsidRPr="00285E31">
        <w:t xml:space="preserve">rozporządzeniu 2022/2560 </w:t>
      </w:r>
      <w:r w:rsidRPr="00CC073C">
        <w:t>–</w:t>
      </w:r>
      <w:r w:rsidRPr="00285E31">
        <w:t xml:space="preserve"> rozumie się przez to rozporządzenie Parlamentu Europejskiego i Rady (UE) 2022/2560 z dnia 14 grudnia 2022 r. w sprawie subsydiów zagranicznych zakłócających rynek wewnętrzny (Dz. Urz. UE L 330 z 23.12.2022, str. 1).</w:t>
      </w:r>
      <w:r w:rsidRPr="004903D5">
        <w:t>”;</w:t>
      </w:r>
    </w:p>
    <w:p w14:paraId="648CBC88" w14:textId="77777777" w:rsidR="00924EA6" w:rsidRPr="004903D5" w:rsidRDefault="00924EA6" w:rsidP="00924EA6">
      <w:pPr>
        <w:pStyle w:val="PKTpunkt"/>
      </w:pPr>
      <w:r>
        <w:t>3</w:t>
      </w:r>
      <w:r w:rsidRPr="004903D5">
        <w:t>)</w:t>
      </w:r>
      <w:r w:rsidRPr="004903D5">
        <w:tab/>
      </w:r>
      <w:r>
        <w:t>w art. 31 po pkt 7b dodaje się pkt 7c</w:t>
      </w:r>
      <w:r w:rsidRPr="004903D5">
        <w:t xml:space="preserve"> w brzmieniu:</w:t>
      </w:r>
    </w:p>
    <w:p w14:paraId="06298B85" w14:textId="77777777" w:rsidR="00924EA6" w:rsidRDefault="00924EA6" w:rsidP="00924EA6">
      <w:pPr>
        <w:pStyle w:val="ZPKTzmpktartykuempunktem"/>
      </w:pPr>
      <w:r w:rsidRPr="004903D5">
        <w:t>„</w:t>
      </w:r>
      <w:r>
        <w:t>7c)</w:t>
      </w:r>
      <w:r>
        <w:tab/>
        <w:t>wykonywanie</w:t>
      </w:r>
      <w:r w:rsidRPr="004903D5">
        <w:t xml:space="preserve"> zada</w:t>
      </w:r>
      <w:r>
        <w:t>ń</w:t>
      </w:r>
      <w:r w:rsidRPr="004903D5">
        <w:t xml:space="preserve"> </w:t>
      </w:r>
      <w:r>
        <w:t xml:space="preserve">państwa członkowskiego </w:t>
      </w:r>
      <w:r w:rsidRPr="004903D5">
        <w:t>określon</w:t>
      </w:r>
      <w:r>
        <w:t>ych</w:t>
      </w:r>
      <w:r w:rsidRPr="004903D5">
        <w:t xml:space="preserve"> w </w:t>
      </w:r>
      <w:r>
        <w:t>rozporządzeniu 2022/2560, w szczególności:</w:t>
      </w:r>
    </w:p>
    <w:p w14:paraId="02DA2631" w14:textId="77777777" w:rsidR="00924EA6" w:rsidRDefault="00924EA6" w:rsidP="00924EA6">
      <w:pPr>
        <w:pStyle w:val="ZLITwPKTzmlitwpktartykuempunktem"/>
      </w:pPr>
      <w:r>
        <w:t>a)</w:t>
      </w:r>
      <w:r>
        <w:tab/>
        <w:t xml:space="preserve">przekazywanie informacji zgodnie z </w:t>
      </w:r>
      <w:r w:rsidRPr="004903D5">
        <w:t>art. 13 ust. 5</w:t>
      </w:r>
      <w:r>
        <w:t xml:space="preserve"> </w:t>
      </w:r>
      <w:r w:rsidRPr="00985307">
        <w:t>rozporządzenia 2022/2560</w:t>
      </w:r>
      <w:r w:rsidRPr="004903D5">
        <w:t>,</w:t>
      </w:r>
      <w:r>
        <w:t xml:space="preserve"> </w:t>
      </w:r>
      <w:r w:rsidRPr="002E6A48">
        <w:t>w tym także w zakresie badania rynku, o którym mowa w art. 36 rozporządzenia 2022/2560,</w:t>
      </w:r>
    </w:p>
    <w:p w14:paraId="05F7D41C" w14:textId="77777777" w:rsidR="00924EA6" w:rsidRDefault="00924EA6" w:rsidP="00924EA6">
      <w:pPr>
        <w:pStyle w:val="ZLITwPKTzmlitwpktartykuempunktem"/>
      </w:pPr>
      <w:r>
        <w:t>b)</w:t>
      </w:r>
      <w:r>
        <w:tab/>
        <w:t>udzielanie pomocy, o której mowa w art</w:t>
      </w:r>
      <w:r w:rsidRPr="004903D5">
        <w:t xml:space="preserve">. 14 ust. </w:t>
      </w:r>
      <w:r>
        <w:t xml:space="preserve">6 </w:t>
      </w:r>
      <w:r w:rsidRPr="00985307">
        <w:t>rozporządzenia 2022/2560</w:t>
      </w:r>
      <w:r w:rsidRPr="004903D5">
        <w:t>,</w:t>
      </w:r>
    </w:p>
    <w:p w14:paraId="0F90F365" w14:textId="77777777" w:rsidR="00924EA6" w:rsidRDefault="00924EA6" w:rsidP="00924EA6">
      <w:pPr>
        <w:pStyle w:val="ZLITwPKTzmlitwpktartykuempunktem"/>
      </w:pPr>
      <w:r>
        <w:t>c)</w:t>
      </w:r>
      <w:r>
        <w:tab/>
        <w:t xml:space="preserve">przeprowadzanie kontroli lub innych czynności wyjaśniających, o których mowa w art. 14 ust. 7 </w:t>
      </w:r>
      <w:r w:rsidRPr="00985307">
        <w:t>rozporządzenia 2022/2560</w:t>
      </w:r>
      <w:r>
        <w:t>, do których odpowiednio stosuje się przepisy działu VI rozdziału 5 dotyczące kontroli,</w:t>
      </w:r>
    </w:p>
    <w:p w14:paraId="46D61D28" w14:textId="77777777" w:rsidR="00924EA6" w:rsidRDefault="00924EA6" w:rsidP="00924EA6">
      <w:pPr>
        <w:pStyle w:val="ZLITwPKTzmlitwpktartykuempunktem"/>
      </w:pPr>
      <w:r>
        <w:t>d)</w:t>
      </w:r>
      <w:r>
        <w:tab/>
        <w:t xml:space="preserve">podejmowanie czynności w związku z egzekwowaniem, na wniosek Komisji Europejskiej, zapłaty grzywny lub kary pieniężnej, o którym mowa w art. 38 ust 3 </w:t>
      </w:r>
      <w:r w:rsidRPr="00643873">
        <w:t>rozporządzenia 2022/2560</w:t>
      </w:r>
      <w:r>
        <w:t xml:space="preserve">, zgodnie z </w:t>
      </w:r>
      <w:r w:rsidRPr="00643873">
        <w:t>przepis</w:t>
      </w:r>
      <w:r>
        <w:t>ami</w:t>
      </w:r>
      <w:r w:rsidRPr="00643873">
        <w:t xml:space="preserve"> ustawy z dnia 17 listopada 1964 r. – Kodeks postępowania cywilnego</w:t>
      </w:r>
      <w:r>
        <w:t>;</w:t>
      </w:r>
      <w:r w:rsidRPr="00A96831">
        <w:t>”</w:t>
      </w:r>
      <w:r>
        <w:t>;</w:t>
      </w:r>
    </w:p>
    <w:p w14:paraId="1F297052" w14:textId="77777777" w:rsidR="00924EA6" w:rsidRDefault="00924EA6" w:rsidP="00924EA6">
      <w:pPr>
        <w:pStyle w:val="PKTpunkt"/>
      </w:pPr>
      <w:r>
        <w:t>4)</w:t>
      </w:r>
      <w:r>
        <w:tab/>
        <w:t>po art. 31d dodaje się art. 31e w brzmieniu:</w:t>
      </w:r>
    </w:p>
    <w:p w14:paraId="13C6C16C" w14:textId="77777777" w:rsidR="00924EA6" w:rsidRDefault="00924EA6" w:rsidP="00924EA6">
      <w:pPr>
        <w:pStyle w:val="ZARTzmartartykuempunktem"/>
      </w:pPr>
      <w:r w:rsidRPr="00A96831">
        <w:t>„</w:t>
      </w:r>
      <w:r>
        <w:t xml:space="preserve">Art. 31e. </w:t>
      </w:r>
      <w:r w:rsidRPr="00A96831">
        <w:t>Prezes Urzędu</w:t>
      </w:r>
      <w:r>
        <w:t>,</w:t>
      </w:r>
      <w:r w:rsidRPr="00A96831">
        <w:t xml:space="preserve"> </w:t>
      </w:r>
      <w:r>
        <w:t xml:space="preserve">wykonując zadania, o których mowa w art. 31 pkt 7c, </w:t>
      </w:r>
      <w:r w:rsidRPr="00A96831">
        <w:t>może zwracać się do innych organów o przekazanie</w:t>
      </w:r>
      <w:r>
        <w:t xml:space="preserve"> stosownych</w:t>
      </w:r>
      <w:r w:rsidRPr="00A96831">
        <w:t xml:space="preserve"> informacji</w:t>
      </w:r>
      <w:r>
        <w:t xml:space="preserve">, w szczególności do </w:t>
      </w:r>
      <w:r w:rsidRPr="00A96831">
        <w:t>Prezes</w:t>
      </w:r>
      <w:r>
        <w:t>a</w:t>
      </w:r>
      <w:r w:rsidRPr="00A96831">
        <w:t xml:space="preserve"> Urzędu Zamówień Publicznych </w:t>
      </w:r>
      <w:r w:rsidRPr="001936E8">
        <w:t>–</w:t>
      </w:r>
      <w:r>
        <w:t xml:space="preserve"> w zakresie niezbędnym do realizacji tych zadań.</w:t>
      </w:r>
      <w:r w:rsidRPr="00A96831">
        <w:t>”;</w:t>
      </w:r>
    </w:p>
    <w:p w14:paraId="4AF71896" w14:textId="77777777" w:rsidR="00924EA6" w:rsidRPr="004903D5" w:rsidRDefault="00924EA6" w:rsidP="00924EA6">
      <w:pPr>
        <w:pStyle w:val="PKTpunkt"/>
      </w:pPr>
      <w:r>
        <w:t>5</w:t>
      </w:r>
      <w:r w:rsidRPr="004903D5">
        <w:t>)</w:t>
      </w:r>
      <w:r w:rsidRPr="004903D5">
        <w:tab/>
        <w:t>w art. 73 w ust. 2 po pkt 4 dodaje się pkt 4a w brzmieniu:</w:t>
      </w:r>
    </w:p>
    <w:p w14:paraId="04770FDB" w14:textId="009F74B2" w:rsidR="00924EA6" w:rsidRDefault="00924EA6" w:rsidP="00924EA6">
      <w:pPr>
        <w:pStyle w:val="ZPKTzmpktartykuempunktem"/>
      </w:pPr>
      <w:r w:rsidRPr="004903D5">
        <w:t>„4a) wymiany informacji z Komisją Europejską na podstawie rozporządzenia 2022/2560;”.</w:t>
      </w:r>
    </w:p>
    <w:p w14:paraId="05C60B00" w14:textId="66A80478" w:rsidR="008D26E2" w:rsidRDefault="00DF30D9" w:rsidP="00924EA6">
      <w:pPr>
        <w:pStyle w:val="ARTartustawynprozporzdzenia"/>
      </w:pPr>
      <w:r w:rsidRPr="00020A1C">
        <w:rPr>
          <w:rStyle w:val="Ppogrubienie"/>
        </w:rPr>
        <w:t>Art. 3</w:t>
      </w:r>
      <w:r w:rsidR="0035388C">
        <w:rPr>
          <w:rStyle w:val="Ppogrubienie"/>
        </w:rPr>
        <w:t>1</w:t>
      </w:r>
      <w:r w:rsidRPr="00020A1C">
        <w:rPr>
          <w:rStyle w:val="Ppogrubienie"/>
        </w:rPr>
        <w:t>.</w:t>
      </w:r>
      <w:r>
        <w:t xml:space="preserve"> </w:t>
      </w:r>
      <w:bookmarkStart w:id="77" w:name="_Hlk131759465"/>
      <w:r>
        <w:t xml:space="preserve">W </w:t>
      </w:r>
      <w:r w:rsidRPr="00DF30D9">
        <w:t>ustawie z dnia 21 listopada 2008 r. o wspieraniu termomodernizacji i remontów oraz o centralnej ewidencji emisyjności budynków</w:t>
      </w:r>
      <w:r>
        <w:t xml:space="preserve"> </w:t>
      </w:r>
      <w:bookmarkEnd w:id="77"/>
      <w:r>
        <w:t>(Dz. U</w:t>
      </w:r>
      <w:r w:rsidR="00F9546B">
        <w:t>.</w:t>
      </w:r>
      <w:r>
        <w:t xml:space="preserve"> z 2022 r. poz. 438, 1561, 1576, 1967 i 2456)</w:t>
      </w:r>
      <w:r w:rsidRPr="00DF30D9">
        <w:t xml:space="preserve"> </w:t>
      </w:r>
      <w:r w:rsidR="008D26E2">
        <w:t>wprowadza się następujące zmiany</w:t>
      </w:r>
      <w:r w:rsidR="004144B1">
        <w:t>:</w:t>
      </w:r>
    </w:p>
    <w:p w14:paraId="58BB993D" w14:textId="77777777" w:rsidR="004144B1" w:rsidRPr="00B76B61" w:rsidRDefault="004144B1" w:rsidP="00836A38">
      <w:pPr>
        <w:pStyle w:val="PKTpunkt"/>
      </w:pPr>
      <w:r>
        <w:lastRenderedPageBreak/>
        <w:t>1)</w:t>
      </w:r>
      <w:r>
        <w:tab/>
      </w:r>
      <w:r w:rsidRPr="00B76B61">
        <w:t>w art. 3 dodaje się ust. 4 w brzmieniu:</w:t>
      </w:r>
    </w:p>
    <w:p w14:paraId="2FF294B9" w14:textId="1F870F8B" w:rsidR="004144B1" w:rsidRDefault="004144B1" w:rsidP="00836A38">
      <w:pPr>
        <w:pStyle w:val="ZUSTzmustartykuempunktem"/>
      </w:pPr>
      <w:r w:rsidRPr="00B76B61">
        <w:t xml:space="preserve">„4. Uchwałę w sprawie wystąpienia przez spółdzielnię mieszkaniową z wnioskiem o udzielenie kredytu na przedsięwzięcie termomodernizacyjne, którego część ma być spłacana przy wykorzystaniu premii lub grantu termomodernizacyjnego i w sytuacji, gdy umowa kredytu jest zawierana pod warunkiem przyznania tej premii lub grantu, może podjąć zarząd tej spółdzielni. </w:t>
      </w:r>
      <w:r w:rsidR="00800CD4" w:rsidRPr="00800CD4">
        <w:t>Przepisu art. 38 § 1 pkt 7 ustawy z dnia 16 września 1982 r. – Prawo spółdzielcze (Dz. U. z 2021 r. poz. 648) nie stosuje się</w:t>
      </w:r>
      <w:r>
        <w:t>.</w:t>
      </w:r>
      <w:r w:rsidRPr="00B76B61">
        <w:t>”;</w:t>
      </w:r>
    </w:p>
    <w:p w14:paraId="00C4D3CC" w14:textId="0EB6F3D1" w:rsidR="004144B1" w:rsidRPr="00B76B61" w:rsidRDefault="004144B1" w:rsidP="00836A38">
      <w:pPr>
        <w:pStyle w:val="PKTpunkt"/>
      </w:pPr>
      <w:r>
        <w:t>2)</w:t>
      </w:r>
      <w:r>
        <w:tab/>
      </w:r>
      <w:r w:rsidRPr="00B76B61">
        <w:t>w art. 11m dodaje się ust. 7 w brzmieniu:</w:t>
      </w:r>
    </w:p>
    <w:p w14:paraId="19FDEB9D" w14:textId="405B4F49" w:rsidR="004144B1" w:rsidRPr="00B76B61" w:rsidRDefault="004144B1" w:rsidP="00836A38">
      <w:pPr>
        <w:pStyle w:val="ZUSTzmustartykuempunktem"/>
      </w:pPr>
      <w:bookmarkStart w:id="78" w:name="_Hlk131758956"/>
      <w:r w:rsidRPr="00B76B61">
        <w:t xml:space="preserve">„7. Uchwałę w sprawie wystąpienia przez spółdzielnię mieszkaniową z wnioskiem o udzielenie kredytu na </w:t>
      </w:r>
      <w:r w:rsidR="00B14A66" w:rsidRPr="00B14A66">
        <w:t>przedsięwzięci</w:t>
      </w:r>
      <w:r w:rsidR="00B14A66">
        <w:t>e</w:t>
      </w:r>
      <w:r w:rsidR="00B14A66" w:rsidRPr="00B14A66">
        <w:t>, o którym mowa w ust. 1</w:t>
      </w:r>
      <w:r w:rsidR="00B14A66">
        <w:t>,</w:t>
      </w:r>
      <w:r w:rsidR="00EF2951">
        <w:t xml:space="preserve"> </w:t>
      </w:r>
      <w:r w:rsidRPr="00B76B61">
        <w:t xml:space="preserve">z wykorzystaniem grantu OZE i w sytuacji, gdy umowa kredytu jest zawierana pod warunkiem przyznania tego grantu, może podjąć zarząd tej spółdzielni. </w:t>
      </w:r>
      <w:r w:rsidR="00800CD4" w:rsidRPr="00800CD4">
        <w:t>Przepisu art. 38 § 1 pkt 7 ustawy z dnia 16 września 1982 r. – Prawo spółdzielcze nie stosuje</w:t>
      </w:r>
      <w:r>
        <w:t>.</w:t>
      </w:r>
      <w:r w:rsidRPr="00B76B61">
        <w:t>”.</w:t>
      </w:r>
    </w:p>
    <w:bookmarkEnd w:id="74"/>
    <w:bookmarkEnd w:id="78"/>
    <w:p w14:paraId="1CA7B726" w14:textId="14B1A730" w:rsidR="00C754C8" w:rsidRPr="00C754C8" w:rsidRDefault="00C754C8" w:rsidP="00C754C8">
      <w:pPr>
        <w:pStyle w:val="ARTartustawynprozporzdzenia"/>
      </w:pPr>
      <w:r w:rsidRPr="00C754C8">
        <w:rPr>
          <w:rStyle w:val="Ppogrubienie"/>
        </w:rPr>
        <w:t xml:space="preserve">Art. </w:t>
      </w:r>
      <w:r w:rsidR="003D220B">
        <w:rPr>
          <w:rStyle w:val="Ppogrubienie"/>
        </w:rPr>
        <w:t>3</w:t>
      </w:r>
      <w:r w:rsidR="0035388C">
        <w:rPr>
          <w:rStyle w:val="Ppogrubienie"/>
        </w:rPr>
        <w:t>2</w:t>
      </w:r>
      <w:r w:rsidRPr="00C754C8">
        <w:rPr>
          <w:rStyle w:val="Ppogrubienie"/>
        </w:rPr>
        <w:t>.</w:t>
      </w:r>
      <w:r w:rsidRPr="00C754C8">
        <w:t xml:space="preserve"> W ustawie z dnia 2 kwietnia 2009 r. o obywatelstwie polskim (Dz. U. z 2022 r. poz. 465</w:t>
      </w:r>
      <w:r w:rsidR="00760152">
        <w:t xml:space="preserve"> i 2185</w:t>
      </w:r>
      <w:r w:rsidRPr="00C754C8">
        <w:t xml:space="preserve">) w art. 39 dodaje </w:t>
      </w:r>
      <w:r w:rsidR="00114AA5">
        <w:t xml:space="preserve">się </w:t>
      </w:r>
      <w:r w:rsidRPr="00C754C8">
        <w:t>ust. 3 w brzmieniu:</w:t>
      </w:r>
    </w:p>
    <w:p w14:paraId="6929E6B9" w14:textId="0EAFD911" w:rsidR="00C754C8" w:rsidRPr="00C754C8" w:rsidRDefault="00C754C8" w:rsidP="00C754C8">
      <w:pPr>
        <w:pStyle w:val="ZUSTzmustartykuempunktem"/>
      </w:pPr>
      <w:r w:rsidRPr="00CC1979">
        <w:t>„</w:t>
      </w:r>
      <w:r w:rsidRPr="00C754C8">
        <w:t xml:space="preserve">3. </w:t>
      </w:r>
      <w:r w:rsidR="00807775">
        <w:t>D</w:t>
      </w:r>
      <w:r w:rsidRPr="00C754C8">
        <w:t>ecyzj</w:t>
      </w:r>
      <w:r w:rsidR="00807775">
        <w:t>a</w:t>
      </w:r>
      <w:r w:rsidRPr="00C754C8">
        <w:t>, o której mowa w ust. 1</w:t>
      </w:r>
      <w:r w:rsidR="00760152">
        <w:t>,</w:t>
      </w:r>
      <w:r w:rsidRPr="00C754C8">
        <w:t xml:space="preserve"> </w:t>
      </w:r>
      <w:r w:rsidR="00807775">
        <w:t>jest ostateczna</w:t>
      </w:r>
      <w:r w:rsidRPr="00C754C8">
        <w:t>.”</w:t>
      </w:r>
      <w:r w:rsidR="00C81763">
        <w:t>.</w:t>
      </w:r>
    </w:p>
    <w:p w14:paraId="377B28FB" w14:textId="69980CAE" w:rsidR="006A0AAE" w:rsidRPr="006A0AAE" w:rsidRDefault="006A0AAE" w:rsidP="006A0AAE">
      <w:pPr>
        <w:pStyle w:val="ARTartustawynprozporzdzenia"/>
      </w:pPr>
      <w:r w:rsidRPr="006A0AAE">
        <w:rPr>
          <w:rStyle w:val="Ppogrubienie"/>
        </w:rPr>
        <w:t xml:space="preserve">Art. </w:t>
      </w:r>
      <w:r w:rsidR="003D220B">
        <w:rPr>
          <w:rStyle w:val="Ppogrubienie"/>
        </w:rPr>
        <w:t>3</w:t>
      </w:r>
      <w:r w:rsidR="0035388C">
        <w:rPr>
          <w:rStyle w:val="Ppogrubienie"/>
        </w:rPr>
        <w:t>3</w:t>
      </w:r>
      <w:r w:rsidRPr="006A0AAE">
        <w:rPr>
          <w:rStyle w:val="Ppogrubienie"/>
        </w:rPr>
        <w:t>.</w:t>
      </w:r>
      <w:r w:rsidRPr="006A0AAE">
        <w:t xml:space="preserve"> W ustawie z dnia 5 stycznia 2011 r. o kierujących pojazdami (Dz. U. z </w:t>
      </w:r>
      <w:r w:rsidR="00546C07">
        <w:t>2023 r. poz. 622</w:t>
      </w:r>
      <w:r>
        <w:t>)</w:t>
      </w:r>
      <w:r w:rsidRPr="006A0AAE">
        <w:t xml:space="preserve"> wprowadza się następujące zmiany:</w:t>
      </w:r>
    </w:p>
    <w:p w14:paraId="0ADFE9BF" w14:textId="4F0304DB" w:rsidR="006A0AAE" w:rsidRPr="006A0AAE" w:rsidRDefault="006A0AAE" w:rsidP="00536CCE">
      <w:pPr>
        <w:pStyle w:val="PKTpunkt"/>
      </w:pPr>
      <w:r w:rsidRPr="006A0AAE">
        <w:t>1)</w:t>
      </w:r>
      <w:r w:rsidR="006A5382">
        <w:tab/>
      </w:r>
      <w:r w:rsidRPr="006A0AAE">
        <w:t xml:space="preserve">w art. 31 po ust. 3 dodaje </w:t>
      </w:r>
      <w:r w:rsidR="00D6441E">
        <w:t xml:space="preserve">się </w:t>
      </w:r>
      <w:r w:rsidRPr="006A0AAE">
        <w:t>ust. 3a w brzmieniu:</w:t>
      </w:r>
    </w:p>
    <w:p w14:paraId="4B16FF94" w14:textId="29F9B9DC" w:rsidR="006A0AAE" w:rsidRPr="00536CCE" w:rsidRDefault="00536CCE" w:rsidP="00536CCE">
      <w:pPr>
        <w:pStyle w:val="ZUSTzmustartykuempunktem"/>
      </w:pPr>
      <w:r w:rsidRPr="00536CCE">
        <w:t>„</w:t>
      </w:r>
      <w:r w:rsidR="006A0AAE" w:rsidRPr="00536CCE">
        <w:t xml:space="preserve">3a. </w:t>
      </w:r>
      <w:r w:rsidR="00807775">
        <w:t>D</w:t>
      </w:r>
      <w:r w:rsidR="006A0AAE" w:rsidRPr="00536CCE">
        <w:t>ecyzj</w:t>
      </w:r>
      <w:r w:rsidR="00807775">
        <w:t>a</w:t>
      </w:r>
      <w:r w:rsidR="006A0AAE" w:rsidRPr="00536CCE">
        <w:t xml:space="preserve">, o której mowa w ust. </w:t>
      </w:r>
      <w:r w:rsidR="000C5CFB">
        <w:t>3</w:t>
      </w:r>
      <w:r w:rsidR="00760152">
        <w:t>,</w:t>
      </w:r>
      <w:r w:rsidR="00807775">
        <w:t xml:space="preserve"> jest ostateczna</w:t>
      </w:r>
      <w:r w:rsidR="006A0AAE" w:rsidRPr="00536CCE">
        <w:t>.</w:t>
      </w:r>
      <w:r w:rsidRPr="00536CCE">
        <w:t>”;</w:t>
      </w:r>
    </w:p>
    <w:p w14:paraId="4C57BDA3" w14:textId="32030E4B" w:rsidR="006A0AAE" w:rsidRPr="006A0AAE" w:rsidRDefault="006A0AAE" w:rsidP="00536CCE">
      <w:pPr>
        <w:pStyle w:val="PKTpunkt"/>
      </w:pPr>
      <w:r w:rsidRPr="006A0AAE">
        <w:t>2)</w:t>
      </w:r>
      <w:r w:rsidR="006A5382">
        <w:tab/>
      </w:r>
      <w:r w:rsidRPr="006A0AAE">
        <w:t>w art. 3</w:t>
      </w:r>
      <w:r w:rsidR="00423071">
        <w:t>3</w:t>
      </w:r>
      <w:r w:rsidRPr="006A0AAE">
        <w:t xml:space="preserve"> po ust. 2 dodaje </w:t>
      </w:r>
      <w:r w:rsidR="00D6441E">
        <w:t xml:space="preserve">się </w:t>
      </w:r>
      <w:r w:rsidRPr="006A0AAE">
        <w:t>ust. 2a w brzmieniu:</w:t>
      </w:r>
    </w:p>
    <w:p w14:paraId="5D12ED21" w14:textId="7434518A" w:rsidR="006A0AAE" w:rsidRPr="006A0AAE" w:rsidRDefault="00536CCE" w:rsidP="006A0AAE">
      <w:pPr>
        <w:pStyle w:val="ZUSTzmustartykuempunktem"/>
      </w:pPr>
      <w:r w:rsidRPr="00D77007">
        <w:t>„</w:t>
      </w:r>
      <w:r w:rsidR="006A0AAE" w:rsidRPr="006A0AAE">
        <w:t xml:space="preserve">2a. </w:t>
      </w:r>
      <w:r w:rsidR="00807775">
        <w:t>D</w:t>
      </w:r>
      <w:r w:rsidR="006A0AAE" w:rsidRPr="006A0AAE">
        <w:t>ecyzj</w:t>
      </w:r>
      <w:r w:rsidR="00807775">
        <w:t>e</w:t>
      </w:r>
      <w:r w:rsidR="006A0AAE" w:rsidRPr="006A0AAE">
        <w:t>, o któr</w:t>
      </w:r>
      <w:r w:rsidR="00760152">
        <w:t>ych</w:t>
      </w:r>
      <w:r w:rsidR="006A0AAE" w:rsidRPr="006A0AAE">
        <w:t xml:space="preserve"> mowa w ust. 2 pkt 1 </w:t>
      </w:r>
      <w:r w:rsidR="00E10A46">
        <w:t>i</w:t>
      </w:r>
      <w:r w:rsidR="006A0AAE" w:rsidRPr="006A0AAE">
        <w:t xml:space="preserve"> 3</w:t>
      </w:r>
      <w:r w:rsidR="00760152">
        <w:t>,</w:t>
      </w:r>
      <w:r w:rsidR="006A0AAE" w:rsidRPr="006A0AAE">
        <w:t xml:space="preserve"> </w:t>
      </w:r>
      <w:r w:rsidR="00807775">
        <w:t>są ostateczne</w:t>
      </w:r>
      <w:r w:rsidR="006A0AAE" w:rsidRPr="006A0AAE">
        <w:t>.</w:t>
      </w:r>
      <w:r w:rsidRPr="00D77007">
        <w:t>”</w:t>
      </w:r>
      <w:r>
        <w:t>;</w:t>
      </w:r>
    </w:p>
    <w:p w14:paraId="3A1FFFCD" w14:textId="674B6317" w:rsidR="006A0AAE" w:rsidRPr="006A0AAE" w:rsidRDefault="006A0AAE" w:rsidP="00536CCE">
      <w:pPr>
        <w:pStyle w:val="PKTpunkt"/>
      </w:pPr>
      <w:r w:rsidRPr="006A0AAE">
        <w:t>3)</w:t>
      </w:r>
      <w:r w:rsidR="006A5382">
        <w:tab/>
      </w:r>
      <w:r w:rsidRPr="006A0AAE">
        <w:t xml:space="preserve">w art. 38 po ust. 2 dodaje </w:t>
      </w:r>
      <w:r w:rsidR="00D6441E">
        <w:t xml:space="preserve">się </w:t>
      </w:r>
      <w:r w:rsidRPr="006A0AAE">
        <w:t>ust. 2a w brzmieniu:</w:t>
      </w:r>
    </w:p>
    <w:p w14:paraId="78A53C21" w14:textId="2ABE075C" w:rsidR="006A0AAE" w:rsidRPr="006A0AAE" w:rsidRDefault="00536CCE" w:rsidP="006A0AAE">
      <w:pPr>
        <w:pStyle w:val="ZUSTzmustartykuempunktem"/>
      </w:pPr>
      <w:r w:rsidRPr="00D77007">
        <w:t>„</w:t>
      </w:r>
      <w:r w:rsidR="006A0AAE" w:rsidRPr="006A0AAE">
        <w:t xml:space="preserve">2a. </w:t>
      </w:r>
      <w:r w:rsidR="00807775">
        <w:t>D</w:t>
      </w:r>
      <w:r w:rsidR="006A0AAE" w:rsidRPr="006A0AAE">
        <w:t>ecyzj</w:t>
      </w:r>
      <w:r w:rsidR="00807775">
        <w:t>e</w:t>
      </w:r>
      <w:r w:rsidR="006A0AAE" w:rsidRPr="006A0AAE">
        <w:t>, o któr</w:t>
      </w:r>
      <w:r w:rsidR="00760152">
        <w:t>ych</w:t>
      </w:r>
      <w:r w:rsidR="006A0AAE" w:rsidRPr="006A0AAE">
        <w:t xml:space="preserve"> mowa w ust. 2 pkt 1 i 4</w:t>
      </w:r>
      <w:r w:rsidR="00760152">
        <w:t>,</w:t>
      </w:r>
      <w:r w:rsidR="006A0AAE" w:rsidRPr="006A0AAE">
        <w:t xml:space="preserve"> </w:t>
      </w:r>
      <w:r w:rsidR="00807775">
        <w:t>są ostateczne</w:t>
      </w:r>
      <w:r w:rsidR="006A0AAE" w:rsidRPr="006A0AAE">
        <w:t>.</w:t>
      </w:r>
      <w:r w:rsidRPr="00D77007">
        <w:t>”</w:t>
      </w:r>
      <w:r>
        <w:t>;</w:t>
      </w:r>
    </w:p>
    <w:p w14:paraId="7600A3F6" w14:textId="73BD1E07" w:rsidR="006A0AAE" w:rsidRPr="006A0AAE" w:rsidRDefault="006A0AAE" w:rsidP="00536CCE">
      <w:pPr>
        <w:pStyle w:val="PKTpunkt"/>
      </w:pPr>
      <w:r w:rsidRPr="006A0AAE">
        <w:t>4)</w:t>
      </w:r>
      <w:r w:rsidR="006A5382">
        <w:tab/>
      </w:r>
      <w:r w:rsidRPr="006A0AAE">
        <w:t xml:space="preserve">w art. 58 po ust. 2 dodaje </w:t>
      </w:r>
      <w:r w:rsidR="00D6441E">
        <w:t xml:space="preserve">się </w:t>
      </w:r>
      <w:r w:rsidRPr="006A0AAE">
        <w:t>ust. 2a w brzmieniu:</w:t>
      </w:r>
    </w:p>
    <w:p w14:paraId="119F1CD1" w14:textId="384B8DED" w:rsidR="006A0AAE" w:rsidRPr="006A0AAE" w:rsidRDefault="00536CCE" w:rsidP="006A0AAE">
      <w:pPr>
        <w:pStyle w:val="ZUSTzmustartykuempunktem"/>
      </w:pPr>
      <w:r w:rsidRPr="00D77007">
        <w:t>„</w:t>
      </w:r>
      <w:r w:rsidR="006A0AAE" w:rsidRPr="006A0AAE">
        <w:t xml:space="preserve">2a. </w:t>
      </w:r>
      <w:r w:rsidR="00807775">
        <w:t>D</w:t>
      </w:r>
      <w:r w:rsidR="006A0AAE" w:rsidRPr="006A0AAE">
        <w:t>ecyzj</w:t>
      </w:r>
      <w:r w:rsidR="00807775">
        <w:t>e</w:t>
      </w:r>
      <w:r w:rsidR="006A0AAE" w:rsidRPr="006A0AAE">
        <w:t>, o któr</w:t>
      </w:r>
      <w:r w:rsidR="00760152">
        <w:t>ych</w:t>
      </w:r>
      <w:r w:rsidR="006A0AAE" w:rsidRPr="006A0AAE">
        <w:t xml:space="preserve"> mowa w ust. 2 pkt 1 i 3</w:t>
      </w:r>
      <w:r w:rsidR="00760152">
        <w:t>,</w:t>
      </w:r>
      <w:r w:rsidR="006A0AAE" w:rsidRPr="006A0AAE">
        <w:t xml:space="preserve"> </w:t>
      </w:r>
      <w:r w:rsidR="00807775">
        <w:t>są ostateczne</w:t>
      </w:r>
      <w:r w:rsidR="006A0AAE" w:rsidRPr="006A0AAE">
        <w:t>.</w:t>
      </w:r>
      <w:r w:rsidRPr="00D77007">
        <w:t>”</w:t>
      </w:r>
      <w:r>
        <w:t>;</w:t>
      </w:r>
    </w:p>
    <w:p w14:paraId="20212890" w14:textId="3CDA6A4B" w:rsidR="006A0AAE" w:rsidRPr="006A0AAE" w:rsidRDefault="006A0AAE" w:rsidP="00536CCE">
      <w:pPr>
        <w:pStyle w:val="PKTpunkt"/>
      </w:pPr>
      <w:r w:rsidRPr="006A0AAE">
        <w:t>5)</w:t>
      </w:r>
      <w:r w:rsidR="006A5382">
        <w:tab/>
      </w:r>
      <w:r w:rsidRPr="006A0AAE">
        <w:t xml:space="preserve">w art. 109 dodaje </w:t>
      </w:r>
      <w:r w:rsidR="00D6441E">
        <w:t xml:space="preserve">się </w:t>
      </w:r>
      <w:r w:rsidRPr="006A0AAE">
        <w:t xml:space="preserve">ust. 8 w brzmieniu: </w:t>
      </w:r>
    </w:p>
    <w:p w14:paraId="331DDD5A" w14:textId="44CE3E3B" w:rsidR="006A0AAE" w:rsidRPr="006A0AAE" w:rsidRDefault="00536CCE" w:rsidP="006A0AAE">
      <w:pPr>
        <w:pStyle w:val="ZUSTzmustartykuempunktem"/>
      </w:pPr>
      <w:r w:rsidRPr="00D77007">
        <w:t>„</w:t>
      </w:r>
      <w:r w:rsidR="006A0AAE" w:rsidRPr="006A0AAE">
        <w:t xml:space="preserve">8. </w:t>
      </w:r>
      <w:r w:rsidR="00807775">
        <w:t>D</w:t>
      </w:r>
      <w:r w:rsidR="006A0AAE" w:rsidRPr="006A0AAE">
        <w:t>ecyzj</w:t>
      </w:r>
      <w:r w:rsidR="00807775">
        <w:t>e</w:t>
      </w:r>
      <w:r w:rsidR="006A0AAE" w:rsidRPr="006A0AAE">
        <w:t>, o których mowa w ust. 1, 3 i 4</w:t>
      </w:r>
      <w:r w:rsidR="00760152">
        <w:t>,</w:t>
      </w:r>
      <w:r w:rsidR="006A0AAE" w:rsidRPr="006A0AAE">
        <w:t xml:space="preserve"> </w:t>
      </w:r>
      <w:r w:rsidR="00807775">
        <w:t>są ostateczne</w:t>
      </w:r>
      <w:r w:rsidR="006A0AAE" w:rsidRPr="006A0AAE">
        <w:t>.</w:t>
      </w:r>
      <w:r w:rsidRPr="00D77007">
        <w:t>”</w:t>
      </w:r>
      <w:r>
        <w:t>;</w:t>
      </w:r>
    </w:p>
    <w:p w14:paraId="5D44E92A" w14:textId="48E2B7CF" w:rsidR="00423071" w:rsidRPr="00423071" w:rsidRDefault="006A0AAE" w:rsidP="00880D1E">
      <w:pPr>
        <w:pStyle w:val="PKTpunkt"/>
      </w:pPr>
      <w:r w:rsidRPr="00423071">
        <w:t>6)</w:t>
      </w:r>
      <w:r w:rsidR="006A5382">
        <w:tab/>
      </w:r>
      <w:r w:rsidRPr="00423071">
        <w:t xml:space="preserve">w </w:t>
      </w:r>
      <w:r w:rsidR="00760152">
        <w:t>art</w:t>
      </w:r>
      <w:r w:rsidRPr="00423071">
        <w:t>. 110</w:t>
      </w:r>
      <w:r w:rsidR="00760152">
        <w:t xml:space="preserve"> </w:t>
      </w:r>
      <w:r w:rsidR="00423071" w:rsidRPr="00423071">
        <w:rPr>
          <w:rStyle w:val="IGindeksgrny"/>
          <w:vertAlign w:val="baseline"/>
        </w:rPr>
        <w:t xml:space="preserve">dotychczasową treść oznacza się jako </w:t>
      </w:r>
      <w:r w:rsidR="00423071" w:rsidRPr="00880D1E">
        <w:t>u</w:t>
      </w:r>
      <w:r w:rsidR="00760152">
        <w:t>st. 1 i dodaje się ust. 2 w brzmieniu:</w:t>
      </w:r>
      <w:r w:rsidR="00760152" w:rsidRPr="00423071" w:rsidDel="00760152">
        <w:rPr>
          <w:rStyle w:val="IGindeksgrny"/>
          <w:vertAlign w:val="baseline"/>
        </w:rPr>
        <w:t xml:space="preserve"> </w:t>
      </w:r>
    </w:p>
    <w:p w14:paraId="308ACF3F" w14:textId="69684AD0" w:rsidR="006A0AAE" w:rsidRPr="006A0AAE" w:rsidRDefault="00536CCE" w:rsidP="00760152">
      <w:pPr>
        <w:pStyle w:val="ZUSTzmustartykuempunktem"/>
      </w:pPr>
      <w:r w:rsidRPr="00D77007">
        <w:t>„</w:t>
      </w:r>
      <w:r w:rsidR="006A0AAE" w:rsidRPr="00423071">
        <w:t xml:space="preserve">2. </w:t>
      </w:r>
      <w:r w:rsidR="00807775">
        <w:t>D</w:t>
      </w:r>
      <w:r w:rsidR="00C51E61">
        <w:t>ecyzj</w:t>
      </w:r>
      <w:r w:rsidR="00807775">
        <w:t>a</w:t>
      </w:r>
      <w:r w:rsidR="00C51E61">
        <w:t xml:space="preserve"> w sprawie </w:t>
      </w:r>
      <w:r w:rsidR="006A0AAE" w:rsidRPr="00423071">
        <w:t>wydania</w:t>
      </w:r>
      <w:r w:rsidR="006A0AAE" w:rsidRPr="006A0AAE">
        <w:t xml:space="preserve"> zezwolenia, o któr</w:t>
      </w:r>
      <w:r w:rsidR="00807775">
        <w:t>ej</w:t>
      </w:r>
      <w:r w:rsidR="006A0AAE" w:rsidRPr="006A0AAE">
        <w:t xml:space="preserve"> mowa w ust. 1</w:t>
      </w:r>
      <w:r w:rsidR="00C51E61">
        <w:t>,</w:t>
      </w:r>
      <w:r w:rsidR="00807775">
        <w:t xml:space="preserve"> jest </w:t>
      </w:r>
      <w:r w:rsidR="00ED7E95">
        <w:t>ostateczna</w:t>
      </w:r>
      <w:r w:rsidR="006A0AAE" w:rsidRPr="006A0AAE">
        <w:t>.</w:t>
      </w:r>
      <w:r w:rsidRPr="00D77007">
        <w:t>”</w:t>
      </w:r>
      <w:r>
        <w:t>;</w:t>
      </w:r>
    </w:p>
    <w:p w14:paraId="583D7E79" w14:textId="2780A6E2" w:rsidR="006A0AAE" w:rsidRPr="006A0AAE" w:rsidRDefault="006A0AAE" w:rsidP="00423071">
      <w:pPr>
        <w:pStyle w:val="PKTpunkt"/>
      </w:pPr>
      <w:r w:rsidRPr="006A0AAE">
        <w:t>7)</w:t>
      </w:r>
      <w:r w:rsidR="00F9003F">
        <w:tab/>
      </w:r>
      <w:r w:rsidRPr="006A0AAE">
        <w:t xml:space="preserve">w </w:t>
      </w:r>
      <w:r w:rsidR="00F504AC">
        <w:t>art.</w:t>
      </w:r>
      <w:r w:rsidRPr="006A0AAE">
        <w:t xml:space="preserve"> 117 po ust. 3 dodaje się ust. 3a w brzmieniu:</w:t>
      </w:r>
    </w:p>
    <w:p w14:paraId="7DB22D27" w14:textId="6F297D3E" w:rsidR="006A0AAE" w:rsidRDefault="00536CCE" w:rsidP="00127ACA">
      <w:pPr>
        <w:pStyle w:val="ZUSTzmustartykuempunktem"/>
      </w:pPr>
      <w:r w:rsidRPr="00D77007">
        <w:lastRenderedPageBreak/>
        <w:t>„</w:t>
      </w:r>
      <w:r w:rsidR="006A0AAE" w:rsidRPr="006A0AAE">
        <w:t xml:space="preserve">3a. </w:t>
      </w:r>
      <w:r w:rsidR="00807775">
        <w:t>D</w:t>
      </w:r>
      <w:r w:rsidR="006A0AAE" w:rsidRPr="006A0AAE">
        <w:t>ecyzj</w:t>
      </w:r>
      <w:r w:rsidR="00807775">
        <w:t>e</w:t>
      </w:r>
      <w:r w:rsidR="006A0AAE" w:rsidRPr="006A0AAE">
        <w:t>, o któr</w:t>
      </w:r>
      <w:r w:rsidR="00C51E61">
        <w:t>ych</w:t>
      </w:r>
      <w:r w:rsidR="006A0AAE" w:rsidRPr="006A0AAE">
        <w:t xml:space="preserve"> mowa w ust. 3 pkt 1 i 4</w:t>
      </w:r>
      <w:r w:rsidR="00C51E61">
        <w:t>,</w:t>
      </w:r>
      <w:r w:rsidR="006A0AAE" w:rsidRPr="006A0AAE">
        <w:t xml:space="preserve"> </w:t>
      </w:r>
      <w:r w:rsidR="00807775">
        <w:t>są ostateczne</w:t>
      </w:r>
      <w:r w:rsidR="006A0AAE" w:rsidRPr="006A0AAE">
        <w:t>.”</w:t>
      </w:r>
      <w:r>
        <w:t>.</w:t>
      </w:r>
    </w:p>
    <w:p w14:paraId="7D25AEF8" w14:textId="62020B51" w:rsidR="00884078" w:rsidRPr="00884078" w:rsidRDefault="00884078" w:rsidP="00884078">
      <w:pPr>
        <w:pStyle w:val="ARTartustawynprozporzdzenia"/>
      </w:pPr>
      <w:r w:rsidRPr="00884078">
        <w:rPr>
          <w:rStyle w:val="Ppogrubienie"/>
        </w:rPr>
        <w:t>Art.</w:t>
      </w:r>
      <w:r w:rsidR="003D220B">
        <w:rPr>
          <w:rStyle w:val="Ppogrubienie"/>
        </w:rPr>
        <w:t xml:space="preserve"> </w:t>
      </w:r>
      <w:r w:rsidR="003A663F">
        <w:rPr>
          <w:rStyle w:val="Ppogrubienie"/>
        </w:rPr>
        <w:t>3</w:t>
      </w:r>
      <w:r w:rsidR="0035388C">
        <w:rPr>
          <w:rStyle w:val="Ppogrubienie"/>
        </w:rPr>
        <w:t>4</w:t>
      </w:r>
      <w:r w:rsidRPr="00884078">
        <w:rPr>
          <w:rStyle w:val="Ppogrubienie"/>
        </w:rPr>
        <w:t>.</w:t>
      </w:r>
      <w:r w:rsidRPr="00884078">
        <w:t xml:space="preserve"> W ustawie z dnia 25 lutego 2011 r. o substancjach chemicznych i ich mieszaninach (Dz. U. z 2022 r. poz. 1816) wprowadza się następujące zmiany:</w:t>
      </w:r>
    </w:p>
    <w:p w14:paraId="62349C59" w14:textId="68AF7108" w:rsidR="00884078" w:rsidRPr="00884078" w:rsidRDefault="00542C09" w:rsidP="00884078">
      <w:pPr>
        <w:pStyle w:val="PKTpunkt"/>
      </w:pPr>
      <w:r>
        <w:t>1</w:t>
      </w:r>
      <w:r w:rsidR="00884078" w:rsidRPr="00884078">
        <w:t>)</w:t>
      </w:r>
      <w:r w:rsidR="00884078">
        <w:tab/>
      </w:r>
      <w:r w:rsidR="00884078" w:rsidRPr="00884078">
        <w:t>w art. 27 dodaje się ust. 3 w brzmieniu:</w:t>
      </w:r>
    </w:p>
    <w:p w14:paraId="175EEB4F" w14:textId="615194A0" w:rsidR="00884078" w:rsidRPr="00884078" w:rsidRDefault="00884078" w:rsidP="00884078">
      <w:pPr>
        <w:pStyle w:val="ZUSTzmustartykuempunktem"/>
      </w:pPr>
      <w:r w:rsidRPr="00D77007">
        <w:t>„</w:t>
      </w:r>
      <w:r w:rsidRPr="00884078">
        <w:t xml:space="preserve">3. </w:t>
      </w:r>
      <w:r w:rsidR="00542C09">
        <w:t>D</w:t>
      </w:r>
      <w:r w:rsidRPr="00884078">
        <w:t>ecyzj</w:t>
      </w:r>
      <w:r w:rsidR="00542C09">
        <w:t>a</w:t>
      </w:r>
      <w:r w:rsidRPr="00884078">
        <w:t>, o której mowa w ust. 1</w:t>
      </w:r>
      <w:r w:rsidR="00C51E61">
        <w:t>,</w:t>
      </w:r>
      <w:r w:rsidRPr="00884078">
        <w:t xml:space="preserve"> </w:t>
      </w:r>
      <w:r w:rsidR="00542C09">
        <w:t>jest ostateczna</w:t>
      </w:r>
      <w:r w:rsidRPr="00884078">
        <w:t>.</w:t>
      </w:r>
      <w:r w:rsidRPr="006A0AAE">
        <w:t>”</w:t>
      </w:r>
      <w:r>
        <w:t>;</w:t>
      </w:r>
    </w:p>
    <w:p w14:paraId="2F75FB89" w14:textId="5BC274DC" w:rsidR="00884078" w:rsidRPr="00884078" w:rsidRDefault="00542C09" w:rsidP="00884078">
      <w:pPr>
        <w:pStyle w:val="PKTpunkt"/>
      </w:pPr>
      <w:r>
        <w:t>2</w:t>
      </w:r>
      <w:r w:rsidR="00884078" w:rsidRPr="00884078">
        <w:t>)</w:t>
      </w:r>
      <w:r w:rsidR="00884078">
        <w:tab/>
      </w:r>
      <w:r w:rsidR="00884078" w:rsidRPr="00884078">
        <w:t>w art. 27a</w:t>
      </w:r>
      <w:r w:rsidR="002928AA">
        <w:t xml:space="preserve"> dotychczasow</w:t>
      </w:r>
      <w:r w:rsidR="00C51E61">
        <w:t>ą</w:t>
      </w:r>
      <w:r w:rsidR="002928AA">
        <w:t xml:space="preserve"> treść </w:t>
      </w:r>
      <w:r w:rsidR="00C51E61">
        <w:t>oznacza się</w:t>
      </w:r>
      <w:r w:rsidR="002928AA">
        <w:t xml:space="preserve"> jako ust. 1 i dodaje się</w:t>
      </w:r>
      <w:r w:rsidR="00884078" w:rsidRPr="00884078">
        <w:t xml:space="preserve"> ust.</w:t>
      </w:r>
      <w:r w:rsidR="004234F8">
        <w:t> </w:t>
      </w:r>
      <w:r w:rsidR="00884078" w:rsidRPr="00884078">
        <w:t>2</w:t>
      </w:r>
      <w:r w:rsidR="004234F8">
        <w:t> </w:t>
      </w:r>
      <w:r w:rsidR="00884078" w:rsidRPr="00884078">
        <w:t>w</w:t>
      </w:r>
      <w:r w:rsidR="004234F8">
        <w:t> </w:t>
      </w:r>
      <w:r w:rsidR="00884078" w:rsidRPr="00884078">
        <w:t>brzmieniu:</w:t>
      </w:r>
    </w:p>
    <w:p w14:paraId="5C3F7555" w14:textId="1EFE19C2" w:rsidR="00884078" w:rsidRPr="00884078" w:rsidRDefault="00884078" w:rsidP="00884078">
      <w:pPr>
        <w:pStyle w:val="ZUSTzmustartykuempunktem"/>
      </w:pPr>
      <w:r w:rsidRPr="00D77007">
        <w:t>„</w:t>
      </w:r>
      <w:r w:rsidRPr="00884078">
        <w:t>2</w:t>
      </w:r>
      <w:r w:rsidR="002928AA">
        <w:t>.</w:t>
      </w:r>
      <w:r w:rsidRPr="00884078">
        <w:t xml:space="preserve"> </w:t>
      </w:r>
      <w:r w:rsidR="00542C09">
        <w:t>D</w:t>
      </w:r>
      <w:r w:rsidRPr="00884078">
        <w:t>ecyzj</w:t>
      </w:r>
      <w:r w:rsidR="00542C09">
        <w:t>a</w:t>
      </w:r>
      <w:r w:rsidRPr="00884078">
        <w:t>, o której mowa w ust. 1</w:t>
      </w:r>
      <w:r w:rsidR="00C51E61">
        <w:t>,</w:t>
      </w:r>
      <w:r w:rsidRPr="00884078">
        <w:t xml:space="preserve"> </w:t>
      </w:r>
      <w:r w:rsidR="00542C09">
        <w:t>jest ostateczna</w:t>
      </w:r>
      <w:r w:rsidRPr="00884078">
        <w:t>.</w:t>
      </w:r>
      <w:r w:rsidRPr="006A0AAE">
        <w:t>”</w:t>
      </w:r>
      <w:r>
        <w:t>;</w:t>
      </w:r>
    </w:p>
    <w:p w14:paraId="0985316C" w14:textId="3B4A66B0" w:rsidR="00884078" w:rsidRPr="00884078" w:rsidRDefault="00542C09" w:rsidP="00884078">
      <w:pPr>
        <w:pStyle w:val="PKTpunkt"/>
      </w:pPr>
      <w:r>
        <w:t>3</w:t>
      </w:r>
      <w:r w:rsidR="00884078" w:rsidRPr="00884078">
        <w:t>)</w:t>
      </w:r>
      <w:r w:rsidR="00884078">
        <w:tab/>
      </w:r>
      <w:r w:rsidR="00884078" w:rsidRPr="00884078">
        <w:t>w art. 28 dodaje się ust. 5 w brzmieniu:</w:t>
      </w:r>
    </w:p>
    <w:p w14:paraId="55C5B328" w14:textId="097C3430" w:rsidR="00884078" w:rsidRDefault="00884078" w:rsidP="00884078">
      <w:pPr>
        <w:pStyle w:val="ZUSTzmustartykuempunktem"/>
      </w:pPr>
      <w:r w:rsidRPr="00D77007">
        <w:t>„</w:t>
      </w:r>
      <w:r w:rsidRPr="00884078">
        <w:t>5</w:t>
      </w:r>
      <w:r w:rsidR="002928AA">
        <w:t>.</w:t>
      </w:r>
      <w:r w:rsidRPr="00884078">
        <w:t xml:space="preserve"> </w:t>
      </w:r>
      <w:r w:rsidR="00542C09">
        <w:t>D</w:t>
      </w:r>
      <w:r w:rsidRPr="00884078">
        <w:t>ecyzj</w:t>
      </w:r>
      <w:r w:rsidR="00542C09">
        <w:t>e</w:t>
      </w:r>
      <w:r w:rsidRPr="00884078">
        <w:t>, o któr</w:t>
      </w:r>
      <w:r w:rsidR="00542C09">
        <w:t>ych</w:t>
      </w:r>
      <w:r w:rsidRPr="00884078">
        <w:t xml:space="preserve"> mowa w ust. 1</w:t>
      </w:r>
      <w:r w:rsidR="00542C09">
        <w:t xml:space="preserve"> i 2</w:t>
      </w:r>
      <w:r w:rsidR="00891372">
        <w:t>,</w:t>
      </w:r>
      <w:r w:rsidRPr="00884078">
        <w:t xml:space="preserve"> </w:t>
      </w:r>
      <w:r w:rsidR="00542C09">
        <w:t>są ostateczne</w:t>
      </w:r>
      <w:r w:rsidRPr="00884078">
        <w:t>.</w:t>
      </w:r>
      <w:r w:rsidRPr="006A0AAE">
        <w:t>”</w:t>
      </w:r>
      <w:r>
        <w:t>.</w:t>
      </w:r>
    </w:p>
    <w:p w14:paraId="1CC69DFD" w14:textId="55E5322E" w:rsidR="002B79DE" w:rsidRPr="002B79DE" w:rsidRDefault="002B79DE" w:rsidP="00F425FE">
      <w:pPr>
        <w:pStyle w:val="ARTartustawynprozporzdzenia"/>
      </w:pPr>
      <w:r w:rsidRPr="00DD3386">
        <w:rPr>
          <w:rStyle w:val="Ppogrubienie"/>
        </w:rPr>
        <w:t>Art. 3</w:t>
      </w:r>
      <w:r w:rsidR="0035388C">
        <w:rPr>
          <w:rStyle w:val="Ppogrubienie"/>
        </w:rPr>
        <w:t>5</w:t>
      </w:r>
      <w:r w:rsidR="00A83E86">
        <w:rPr>
          <w:rStyle w:val="Ppogrubienie"/>
        </w:rPr>
        <w:t>.</w:t>
      </w:r>
      <w:r w:rsidR="008E2A07">
        <w:t xml:space="preserve"> </w:t>
      </w:r>
      <w:r w:rsidRPr="002B79DE">
        <w:t>W ustaw</w:t>
      </w:r>
      <w:r>
        <w:t>ie</w:t>
      </w:r>
      <w:r w:rsidRPr="002B79DE">
        <w:t xml:space="preserve"> z dnia 20 lutego 2015 r. o odnawialnych źródłach energii</w:t>
      </w:r>
      <w:r>
        <w:t xml:space="preserve"> (Dz. U. z</w:t>
      </w:r>
      <w:r w:rsidR="00A83E86">
        <w:t> </w:t>
      </w:r>
      <w:r>
        <w:t xml:space="preserve">2022 </w:t>
      </w:r>
      <w:r w:rsidR="00DD3386">
        <w:t>r</w:t>
      </w:r>
      <w:r>
        <w:t xml:space="preserve">. poz. 1378, 1383, </w:t>
      </w:r>
      <w:r w:rsidR="00495DB9">
        <w:t>2370 i 2687</w:t>
      </w:r>
      <w:r>
        <w:t>) w art. 2</w:t>
      </w:r>
      <w:r w:rsidRPr="002B79DE">
        <w:t>:</w:t>
      </w:r>
    </w:p>
    <w:p w14:paraId="0AA7AF3B" w14:textId="30635B9A" w:rsidR="002B79DE" w:rsidRPr="002B79DE" w:rsidRDefault="00DD3386" w:rsidP="00DD3386">
      <w:pPr>
        <w:pStyle w:val="PKTpunkt"/>
      </w:pPr>
      <w:r>
        <w:t>1)</w:t>
      </w:r>
      <w:r>
        <w:tab/>
      </w:r>
      <w:r w:rsidR="002B79DE" w:rsidRPr="002B79DE">
        <w:t xml:space="preserve">w pkt 18 po </w:t>
      </w:r>
      <w:r>
        <w:t>wyrazach</w:t>
      </w:r>
      <w:r w:rsidR="002B79DE" w:rsidRPr="002B79DE">
        <w:t xml:space="preserve"> „110 </w:t>
      </w:r>
      <w:proofErr w:type="spellStart"/>
      <w:r w:rsidR="002B79DE" w:rsidRPr="002B79DE">
        <w:t>kV</w:t>
      </w:r>
      <w:proofErr w:type="spellEnd"/>
      <w:r w:rsidR="002B79DE" w:rsidRPr="002B79DE">
        <w:t xml:space="preserve">” dodaje się </w:t>
      </w:r>
      <w:r>
        <w:t>wyrazy</w:t>
      </w:r>
      <w:r w:rsidR="002B79DE" w:rsidRPr="002B79DE">
        <w:t xml:space="preserve"> </w:t>
      </w:r>
      <w:r w:rsidRPr="002B79DE">
        <w:t>„</w:t>
      </w:r>
      <w:r w:rsidR="00F340CB" w:rsidRPr="00F340CB">
        <w:t>lub nieprzyłączoną do sieci elektroenergetycznej</w:t>
      </w:r>
      <w:r w:rsidRPr="002B79DE">
        <w:t>”</w:t>
      </w:r>
      <w:r w:rsidR="002B79DE" w:rsidRPr="002B79DE">
        <w:t>;</w:t>
      </w:r>
    </w:p>
    <w:p w14:paraId="73A85B61" w14:textId="35E29A15" w:rsidR="002B79DE" w:rsidRPr="0032048E" w:rsidRDefault="00DD3386" w:rsidP="00DD3386">
      <w:pPr>
        <w:pStyle w:val="PKTpunkt"/>
      </w:pPr>
      <w:r>
        <w:t>2)</w:t>
      </w:r>
      <w:r>
        <w:tab/>
      </w:r>
      <w:r w:rsidR="002B79DE" w:rsidRPr="002B79DE">
        <w:t xml:space="preserve">w pkt 19 po </w:t>
      </w:r>
      <w:r>
        <w:t>wyrazach</w:t>
      </w:r>
      <w:r w:rsidR="002B79DE" w:rsidRPr="002B79DE">
        <w:t xml:space="preserve"> „110 </w:t>
      </w:r>
      <w:proofErr w:type="spellStart"/>
      <w:r w:rsidR="002B79DE" w:rsidRPr="002B79DE">
        <w:t>kV</w:t>
      </w:r>
      <w:proofErr w:type="spellEnd"/>
      <w:r w:rsidR="002B79DE" w:rsidRPr="002B79DE">
        <w:t xml:space="preserve">” dodaje się </w:t>
      </w:r>
      <w:r>
        <w:t>wyrazy</w:t>
      </w:r>
      <w:r w:rsidR="002B79DE" w:rsidRPr="002B79DE">
        <w:t xml:space="preserve"> „</w:t>
      </w:r>
      <w:r w:rsidR="00F340CB" w:rsidRPr="00F340CB">
        <w:t>lub nieprzyłączoną do sieci elektroenergetycznej</w:t>
      </w:r>
      <w:r w:rsidRPr="002B79DE">
        <w:t>”</w:t>
      </w:r>
      <w:r>
        <w:t>.</w:t>
      </w:r>
    </w:p>
    <w:p w14:paraId="63F4A1EA" w14:textId="57A79521" w:rsidR="0092171E" w:rsidRDefault="0092171E" w:rsidP="0092171E">
      <w:pPr>
        <w:pStyle w:val="ARTartustawynprozporzdzenia"/>
      </w:pPr>
      <w:r w:rsidRPr="00E812A8">
        <w:rPr>
          <w:rStyle w:val="Ppogrubienie"/>
        </w:rPr>
        <w:t>Art.</w:t>
      </w:r>
      <w:r w:rsidR="00070150">
        <w:rPr>
          <w:rStyle w:val="Ppogrubienie"/>
        </w:rPr>
        <w:t xml:space="preserve"> </w:t>
      </w:r>
      <w:r w:rsidR="00A660E7">
        <w:rPr>
          <w:rStyle w:val="Ppogrubienie"/>
        </w:rPr>
        <w:t>3</w:t>
      </w:r>
      <w:r w:rsidR="0035388C">
        <w:rPr>
          <w:rStyle w:val="Ppogrubienie"/>
        </w:rPr>
        <w:t>6</w:t>
      </w:r>
      <w:r w:rsidR="00F504AC">
        <w:rPr>
          <w:rStyle w:val="Ppogrubienie"/>
        </w:rPr>
        <w:t>.</w:t>
      </w:r>
      <w:r w:rsidR="00070150">
        <w:t xml:space="preserve"> </w:t>
      </w:r>
      <w:r w:rsidRPr="0092171E">
        <w:t xml:space="preserve">W </w:t>
      </w:r>
      <w:bookmarkStart w:id="79" w:name="_Hlk113611950"/>
      <w:r w:rsidRPr="0092171E">
        <w:t>ustawie z dnia 21 października 2016 r. o umowie koncesji na roboty budowlane lub usługi (Dz. U. z 202</w:t>
      </w:r>
      <w:r w:rsidR="00495DB9">
        <w:t>3</w:t>
      </w:r>
      <w:r w:rsidRPr="0092171E">
        <w:t xml:space="preserve"> r. poz. </w:t>
      </w:r>
      <w:r w:rsidR="00495DB9">
        <w:t>140</w:t>
      </w:r>
      <w:r w:rsidRPr="0092171E">
        <w:t>)</w:t>
      </w:r>
      <w:bookmarkEnd w:id="79"/>
      <w:r w:rsidRPr="0092171E">
        <w:t xml:space="preserve"> w art. 18:</w:t>
      </w:r>
      <w:r w:rsidRPr="00A25212">
        <w:t xml:space="preserve"> </w:t>
      </w:r>
    </w:p>
    <w:p w14:paraId="0478D7A2" w14:textId="27470F9C" w:rsidR="0092171E" w:rsidRPr="0092171E" w:rsidRDefault="0092171E" w:rsidP="0092171E">
      <w:pPr>
        <w:pStyle w:val="PKTpunkt"/>
      </w:pPr>
      <w:r w:rsidRPr="0092171E">
        <w:t>1)</w:t>
      </w:r>
      <w:r w:rsidRPr="0092171E">
        <w:tab/>
        <w:t xml:space="preserve">ust. 3 otrzymuje brzmienie: </w:t>
      </w:r>
    </w:p>
    <w:p w14:paraId="2AF51FBE" w14:textId="484966A3" w:rsidR="0092171E" w:rsidRDefault="0092171E" w:rsidP="0092171E">
      <w:pPr>
        <w:pStyle w:val="ZUSTzmustartykuempunktem"/>
      </w:pPr>
      <w:r w:rsidRPr="00D77007">
        <w:t>„</w:t>
      </w:r>
      <w:r>
        <w:t>3</w:t>
      </w:r>
      <w:r w:rsidRPr="00D77007">
        <w:t>. Zamawiający przygotowuje ogłoszenia zgodnie z standardowymi formularzami, określonymi w rozporządzeniu wykonawczym Komisji (UE) 2019/1780 z dnia 23 września 2019 r. ustanawiającym standardowe formularze do publikacji ogłoszeń w dziedzinie zamówień publicznych i uchylającym rozporządzenie wykonawcze (UE) 2015/1986 („e-formularze”) (Dz. Urz. UE L 272 z 25.10.2019, str. 7</w:t>
      </w:r>
      <w:r w:rsidR="00DB6DB3" w:rsidRPr="00DB6DB3">
        <w:t xml:space="preserve"> </w:t>
      </w:r>
      <w:r w:rsidR="00DB6DB3">
        <w:t>oraz Dz. Urz. UE L 305 z 25.11.2022, str. 12</w:t>
      </w:r>
      <w:r w:rsidRPr="00D77007">
        <w:t>), zwanym dalej „rozporządzeniem 2019/1780”.”</w:t>
      </w:r>
      <w:r>
        <w:t>;</w:t>
      </w:r>
    </w:p>
    <w:p w14:paraId="18CF9737" w14:textId="2B26E0A5" w:rsidR="0092171E" w:rsidRDefault="0092171E" w:rsidP="0092171E">
      <w:pPr>
        <w:pStyle w:val="PKTpunkt"/>
      </w:pPr>
      <w:r>
        <w:t>2)</w:t>
      </w:r>
      <w:r>
        <w:tab/>
        <w:t>po ust. 3 dodaje się ust. 3a w brzmieniu:</w:t>
      </w:r>
    </w:p>
    <w:p w14:paraId="1B3398A7" w14:textId="61C746F9" w:rsidR="00DB6DB3" w:rsidRDefault="00DB6DB3" w:rsidP="00DB6DB3">
      <w:pPr>
        <w:pStyle w:val="ZUSTzmustartykuempunktem"/>
      </w:pPr>
      <w:r>
        <w:t xml:space="preserve">„3a. Minister właściwy do spraw gospodarki określi, w drodze rozporządzenia, </w:t>
      </w:r>
      <w:r w:rsidR="00896465">
        <w:t>te</w:t>
      </w:r>
      <w:r>
        <w:t xml:space="preserve"> z pól standardowych formularzy</w:t>
      </w:r>
      <w:r w:rsidRPr="00DB6DB3">
        <w:t xml:space="preserve"> </w:t>
      </w:r>
      <w:r>
        <w:t>ogłoszeń, oznaczonych w załączniku do rozporządzenia 2019/1780 jako pola opcjonalne,</w:t>
      </w:r>
      <w:r w:rsidR="00896465">
        <w:t xml:space="preserve"> które podlegają</w:t>
      </w:r>
      <w:r>
        <w:t xml:space="preserve"> obowiązkow</w:t>
      </w:r>
      <w:r w:rsidR="00896465">
        <w:t>i</w:t>
      </w:r>
      <w:r>
        <w:t xml:space="preserve"> wypełni</w:t>
      </w:r>
      <w:r w:rsidR="00896465">
        <w:t>e</w:t>
      </w:r>
      <w:r>
        <w:t>n</w:t>
      </w:r>
      <w:r w:rsidR="00896465">
        <w:t>ia</w:t>
      </w:r>
      <w:r>
        <w:t>, kierując się koniecznością uzyskania kompleksowych i miarodajnych danych na potrzeby wypełniania obowiązków sprawozdawczych, w szczególności względem organów Unii Europejskiej.”.</w:t>
      </w:r>
    </w:p>
    <w:p w14:paraId="00431104" w14:textId="4EEC6990" w:rsidR="004E01BE" w:rsidRDefault="004E01BE" w:rsidP="003E41D9">
      <w:pPr>
        <w:pStyle w:val="ARTartustawynprozporzdzenia"/>
      </w:pPr>
      <w:r w:rsidRPr="005768FB">
        <w:rPr>
          <w:rStyle w:val="Ppogrubienie"/>
        </w:rPr>
        <w:lastRenderedPageBreak/>
        <w:t>Art.</w:t>
      </w:r>
      <w:r w:rsidR="003D220B">
        <w:rPr>
          <w:rStyle w:val="Ppogrubienie"/>
        </w:rPr>
        <w:t xml:space="preserve"> </w:t>
      </w:r>
      <w:r w:rsidR="00A660E7">
        <w:rPr>
          <w:rStyle w:val="Ppogrubienie"/>
        </w:rPr>
        <w:t>3</w:t>
      </w:r>
      <w:r w:rsidR="0035388C">
        <w:rPr>
          <w:rStyle w:val="Ppogrubienie"/>
        </w:rPr>
        <w:t>7</w:t>
      </w:r>
      <w:r w:rsidRPr="005768FB">
        <w:rPr>
          <w:rStyle w:val="Ppogrubienie"/>
        </w:rPr>
        <w:t>.</w:t>
      </w:r>
      <w:r w:rsidRPr="004E01BE">
        <w:t xml:space="preserve"> W </w:t>
      </w:r>
      <w:r w:rsidRPr="003E41D9">
        <w:t xml:space="preserve">ustawie z dnia 24 listopada 2017 r. </w:t>
      </w:r>
      <w:bookmarkStart w:id="80" w:name="_Hlk118284842"/>
      <w:r w:rsidRPr="003E41D9">
        <w:t>o imprezach turystycznych i powiązanych usługach turystycznych</w:t>
      </w:r>
      <w:bookmarkEnd w:id="80"/>
      <w:r w:rsidRPr="003E41D9">
        <w:t xml:space="preserve"> (</w:t>
      </w:r>
      <w:hyperlink r:id="rId15" w:history="1">
        <w:r w:rsidRPr="003E41D9">
          <w:rPr>
            <w:rStyle w:val="Hipercze"/>
            <w:color w:val="auto"/>
            <w:u w:val="none"/>
          </w:rPr>
          <w:t>Dz.</w:t>
        </w:r>
        <w:r w:rsidR="003A23A5" w:rsidRPr="003E41D9">
          <w:rPr>
            <w:rStyle w:val="Hipercze"/>
            <w:color w:val="auto"/>
            <w:u w:val="none"/>
          </w:rPr>
          <w:t xml:space="preserve"> </w:t>
        </w:r>
        <w:r w:rsidRPr="003E41D9">
          <w:rPr>
            <w:rStyle w:val="Hipercze"/>
            <w:color w:val="auto"/>
            <w:u w:val="none"/>
          </w:rPr>
          <w:t>U. z 2022 r. poz. 511</w:t>
        </w:r>
      </w:hyperlink>
      <w:r w:rsidR="003A23A5" w:rsidRPr="003E41D9">
        <w:rPr>
          <w:rStyle w:val="Hipercze"/>
          <w:color w:val="auto"/>
          <w:u w:val="none"/>
        </w:rPr>
        <w:t xml:space="preserve"> i 2185</w:t>
      </w:r>
      <w:r w:rsidRPr="003E41D9">
        <w:t xml:space="preserve">) </w:t>
      </w:r>
      <w:r w:rsidRPr="004E01BE">
        <w:t>wprowadza się następujące zmiany</w:t>
      </w:r>
      <w:r w:rsidR="003A23A5">
        <w:t>:</w:t>
      </w:r>
    </w:p>
    <w:p w14:paraId="300D8BFB" w14:textId="71A8EF4C" w:rsidR="004E01BE" w:rsidRPr="004E01BE" w:rsidRDefault="004E01BE" w:rsidP="005768FB">
      <w:pPr>
        <w:pStyle w:val="PKTpunkt"/>
      </w:pPr>
      <w:r>
        <w:t>1)</w:t>
      </w:r>
      <w:r>
        <w:tab/>
      </w:r>
      <w:r w:rsidRPr="004E01BE">
        <w:t xml:space="preserve">po art. 4 </w:t>
      </w:r>
      <w:r w:rsidR="003A23A5">
        <w:t>dodaje</w:t>
      </w:r>
      <w:r w:rsidR="003A23A5" w:rsidRPr="004E01BE">
        <w:t xml:space="preserve"> </w:t>
      </w:r>
      <w:r w:rsidRPr="004E01BE">
        <w:t>się art. 4a w brzmieniu:</w:t>
      </w:r>
    </w:p>
    <w:p w14:paraId="69343703" w14:textId="76C658C6" w:rsidR="004E01BE" w:rsidRPr="004E01BE" w:rsidRDefault="004E01BE" w:rsidP="004E01BE">
      <w:pPr>
        <w:pStyle w:val="ZARTzmartartykuempunktem"/>
      </w:pPr>
      <w:bookmarkStart w:id="81" w:name="highlightHit_24"/>
      <w:bookmarkStart w:id="82" w:name="mip63612704"/>
      <w:bookmarkEnd w:id="81"/>
      <w:bookmarkEnd w:id="82"/>
      <w:r w:rsidRPr="004E01BE">
        <w:t>„</w:t>
      </w:r>
      <w:r w:rsidR="008A409C">
        <w:t xml:space="preserve">Art. 4a. </w:t>
      </w:r>
      <w:r w:rsidRPr="004E01BE">
        <w:t>1.</w:t>
      </w:r>
      <w:r w:rsidR="005E5E90">
        <w:t xml:space="preserve"> </w:t>
      </w:r>
      <w:r w:rsidRPr="004E01BE">
        <w:t xml:space="preserve">Określenie </w:t>
      </w:r>
      <w:bookmarkStart w:id="83" w:name="highlightHit_25"/>
      <w:bookmarkStart w:id="84" w:name="highlightHit_26"/>
      <w:bookmarkEnd w:id="83"/>
      <w:bookmarkEnd w:id="84"/>
      <w:r w:rsidRPr="004E01BE">
        <w:t xml:space="preserve">„organizator turystyki” może być używane wyłącznie dla oznaczenia </w:t>
      </w:r>
      <w:bookmarkStart w:id="85" w:name="highlightHit_27"/>
      <w:bookmarkStart w:id="86" w:name="highlightHit_28"/>
      <w:bookmarkEnd w:id="85"/>
      <w:bookmarkEnd w:id="86"/>
      <w:r w:rsidRPr="004E01BE">
        <w:t>podmiotu, o którym mowa w art.</w:t>
      </w:r>
      <w:r w:rsidR="003A23A5">
        <w:t xml:space="preserve"> </w:t>
      </w:r>
      <w:r w:rsidRPr="004E01BE">
        <w:t>4 pkt 8</w:t>
      </w:r>
      <w:bookmarkStart w:id="87" w:name="highlightHit_29"/>
      <w:bookmarkStart w:id="88" w:name="highlightHit_30"/>
      <w:bookmarkEnd w:id="87"/>
      <w:bookmarkEnd w:id="88"/>
      <w:r w:rsidRPr="004E01BE">
        <w:t>.</w:t>
      </w:r>
    </w:p>
    <w:p w14:paraId="132F6C92" w14:textId="6DABE6BF" w:rsidR="004E01BE" w:rsidRPr="008A409C" w:rsidRDefault="004E01BE" w:rsidP="008A409C">
      <w:pPr>
        <w:pStyle w:val="ZUSTzmustartykuempunktem"/>
      </w:pPr>
      <w:bookmarkStart w:id="89" w:name="mip63612705"/>
      <w:bookmarkEnd w:id="89"/>
      <w:r w:rsidRPr="008A409C">
        <w:t>2.</w:t>
      </w:r>
      <w:r w:rsidR="005E5E90">
        <w:t xml:space="preserve"> </w:t>
      </w:r>
      <w:r w:rsidRPr="008A409C">
        <w:t>Określenie „</w:t>
      </w:r>
      <w:bookmarkStart w:id="90" w:name="highlightHit_31"/>
      <w:bookmarkStart w:id="91" w:name="highlightHit_32"/>
      <w:bookmarkEnd w:id="90"/>
      <w:bookmarkEnd w:id="91"/>
      <w:r w:rsidRPr="008A409C">
        <w:t>organizator turystyki” podlega ochronie prawnej.”</w:t>
      </w:r>
      <w:r w:rsidR="008A409C" w:rsidRPr="008A409C">
        <w:t>;</w:t>
      </w:r>
    </w:p>
    <w:p w14:paraId="643AC666" w14:textId="279B2546" w:rsidR="004E01BE" w:rsidRPr="004E01BE" w:rsidRDefault="004E01BE" w:rsidP="004E01BE">
      <w:pPr>
        <w:pStyle w:val="PKTpunkt"/>
      </w:pPr>
      <w:r w:rsidRPr="004E01BE">
        <w:t>2)</w:t>
      </w:r>
      <w:r w:rsidR="005768FB">
        <w:tab/>
      </w:r>
      <w:r w:rsidRPr="004E01BE">
        <w:t xml:space="preserve">po art. 58 </w:t>
      </w:r>
      <w:r w:rsidR="003A23A5">
        <w:t>dodaje</w:t>
      </w:r>
      <w:r w:rsidR="003A23A5" w:rsidRPr="004E01BE">
        <w:t xml:space="preserve"> </w:t>
      </w:r>
      <w:r w:rsidRPr="004E01BE">
        <w:t xml:space="preserve">się </w:t>
      </w:r>
      <w:r w:rsidR="003A23A5">
        <w:t>art.</w:t>
      </w:r>
      <w:r w:rsidRPr="004E01BE">
        <w:t xml:space="preserve"> 58a w brzmieniu:</w:t>
      </w:r>
    </w:p>
    <w:p w14:paraId="760E2196" w14:textId="322E3B60" w:rsidR="004E01BE" w:rsidRPr="004E01BE" w:rsidRDefault="004E01BE" w:rsidP="004E01BE">
      <w:pPr>
        <w:pStyle w:val="ZARTzmartartykuempunktem"/>
      </w:pPr>
      <w:r w:rsidRPr="004E01BE">
        <w:t>„Art. 58a. Kto pomimo wezwania, o którym mowa</w:t>
      </w:r>
      <w:r w:rsidR="003A23A5">
        <w:t xml:space="preserve"> w a</w:t>
      </w:r>
      <w:r w:rsidRPr="004E01BE">
        <w:t>rt. 37 ust. 2</w:t>
      </w:r>
      <w:r w:rsidR="003A23A5">
        <w:t>,</w:t>
      </w:r>
      <w:r w:rsidRPr="004E01BE">
        <w:t xml:space="preserve"> nie realizuje obowiązków, o których mowa w art. 37 ust. 1</w:t>
      </w:r>
      <w:r w:rsidR="003A23A5">
        <w:t>,</w:t>
      </w:r>
      <w:r w:rsidRPr="004E01BE">
        <w:t xml:space="preserve"> wobec Ubezpieczeniowego Funduszu Gwarancyjnego, podlega grzywnie, karze ograniczenia wolności albo pozbawienia wolności do lat 3.</w:t>
      </w:r>
      <w:r w:rsidR="005768FB" w:rsidRPr="005768FB">
        <w:t>”</w:t>
      </w:r>
      <w:r w:rsidR="008A409C">
        <w:t>.</w:t>
      </w:r>
    </w:p>
    <w:p w14:paraId="3E6CA434" w14:textId="6A0F1C38" w:rsidR="00CA21A4" w:rsidRDefault="00CA21A4" w:rsidP="00CA21A4">
      <w:pPr>
        <w:pStyle w:val="ARTartustawynprozporzdzenia"/>
      </w:pPr>
      <w:r>
        <w:rPr>
          <w:rStyle w:val="Ppogrubienie"/>
        </w:rPr>
        <w:t>Art. 3</w:t>
      </w:r>
      <w:r w:rsidR="0035388C">
        <w:rPr>
          <w:rStyle w:val="Ppogrubienie"/>
        </w:rPr>
        <w:t>8</w:t>
      </w:r>
      <w:r>
        <w:rPr>
          <w:rStyle w:val="Ppogrubienie"/>
        </w:rPr>
        <w:t xml:space="preserve">. </w:t>
      </w:r>
      <w:r>
        <w:t xml:space="preserve">W ustawie z dnia 6 marca 2018 r. o Centralnej Ewidencji i Informacji </w:t>
      </w:r>
      <w:r w:rsidR="00BB6452">
        <w:t xml:space="preserve">o </w:t>
      </w:r>
      <w:r>
        <w:t>Działalności Gospodarczej i Punkcie Informacji dla Przedsiębiorcy (Dz. U. z 2022 r. poz. 541) wprowadza się następujące zmiany:</w:t>
      </w:r>
    </w:p>
    <w:p w14:paraId="68E43162" w14:textId="1121A941" w:rsidR="00CA21A4" w:rsidRPr="00154FF1" w:rsidRDefault="00CA21A4" w:rsidP="00CA21A4">
      <w:pPr>
        <w:pStyle w:val="PKTpunkt"/>
      </w:pPr>
      <w:r w:rsidRPr="00154FF1">
        <w:t>1)</w:t>
      </w:r>
      <w:r w:rsidRPr="00154FF1">
        <w:tab/>
        <w:t>w art. 5</w:t>
      </w:r>
      <w:r w:rsidR="001A6ABC">
        <w:t xml:space="preserve"> w</w:t>
      </w:r>
      <w:r w:rsidRPr="00154FF1">
        <w:t xml:space="preserve"> ust</w:t>
      </w:r>
      <w:r>
        <w:t>.</w:t>
      </w:r>
      <w:r w:rsidRPr="00154FF1">
        <w:t xml:space="preserve"> 2 uchyla się pkt 3</w:t>
      </w:r>
      <w:r>
        <w:t>;</w:t>
      </w:r>
    </w:p>
    <w:p w14:paraId="15477C48" w14:textId="77777777" w:rsidR="00CA21A4" w:rsidRPr="00154FF1" w:rsidRDefault="00CA21A4" w:rsidP="00CA21A4">
      <w:pPr>
        <w:pStyle w:val="PKTpunkt"/>
      </w:pPr>
      <w:r w:rsidRPr="00154FF1">
        <w:t>2)</w:t>
      </w:r>
      <w:r w:rsidRPr="00154FF1">
        <w:tab/>
        <w:t>w art. 8 dodaje się ust</w:t>
      </w:r>
      <w:r>
        <w:t>.</w:t>
      </w:r>
      <w:r w:rsidRPr="00154FF1">
        <w:t xml:space="preserve"> 9 i 10 w brzmieniu:</w:t>
      </w:r>
    </w:p>
    <w:p w14:paraId="72779D69" w14:textId="692BD00A" w:rsidR="00CA21A4" w:rsidRPr="00154FF1" w:rsidRDefault="00CA21A4" w:rsidP="00CA21A4">
      <w:pPr>
        <w:pStyle w:val="ZUSTzmustartykuempunktem"/>
      </w:pPr>
      <w:r w:rsidRPr="00154FF1">
        <w:t xml:space="preserve">„9. Małoletni, wraz z wnioskiem o wpis do CEIDG składanym w sposób, o którym mowa w ust. 2, </w:t>
      </w:r>
      <w:r w:rsidR="00035A3C">
        <w:t xml:space="preserve">przekazuje </w:t>
      </w:r>
      <w:r w:rsidRPr="00154FF1">
        <w:t xml:space="preserve">oryginał </w:t>
      </w:r>
      <w:bookmarkStart w:id="92" w:name="_Hlk126918893"/>
      <w:r w:rsidRPr="00154FF1">
        <w:t xml:space="preserve">zezwolenia sądu opiekuńczego na podjęcie </w:t>
      </w:r>
      <w:r w:rsidR="00035A3C">
        <w:t xml:space="preserve">lub wykonywanie </w:t>
      </w:r>
      <w:r w:rsidRPr="00154FF1">
        <w:t>działalności gospodarczej</w:t>
      </w:r>
      <w:bookmarkEnd w:id="92"/>
      <w:r w:rsidRPr="00154FF1">
        <w:t xml:space="preserve"> albo jego notarialnie lub urzędowo uwierzytelnioną kopię. </w:t>
      </w:r>
      <w:bookmarkStart w:id="93" w:name="_Hlk126918583"/>
      <w:r w:rsidRPr="00154FF1">
        <w:t xml:space="preserve">W przypadku wniosku o wpis do CEIDG składanego przez </w:t>
      </w:r>
      <w:r w:rsidR="00035A3C">
        <w:t xml:space="preserve">małoletniego </w:t>
      </w:r>
      <w:r w:rsidRPr="00154FF1">
        <w:t>w sposób, o którym mowa w ust. 1</w:t>
      </w:r>
      <w:bookmarkEnd w:id="93"/>
      <w:r w:rsidRPr="00154FF1">
        <w:t>, dokument ten dołącza w postaci elektronicznej opatrzonej kwalifikowanym podpisem e</w:t>
      </w:r>
      <w:r>
        <w:t>le</w:t>
      </w:r>
      <w:r w:rsidRPr="00154FF1">
        <w:t xml:space="preserve">ktronicznym albo podpisem potwierdzonym profilem zaufanym </w:t>
      </w:r>
      <w:proofErr w:type="spellStart"/>
      <w:r w:rsidRPr="00154FF1">
        <w:t>ePUAP</w:t>
      </w:r>
      <w:proofErr w:type="spellEnd"/>
      <w:r w:rsidRPr="00154FF1">
        <w:t xml:space="preserve"> albo podpisuje w inny sposób akceptowany przez system CEIDG, umożliwiający jednoznaczną identyfikację osoby przesyłającej</w:t>
      </w:r>
      <w:r w:rsidR="00035A3C">
        <w:t xml:space="preserve"> dokument</w:t>
      </w:r>
      <w:r w:rsidRPr="00154FF1">
        <w:t>, czas jego przesyłania oraz zapewniający integralność danych zawartych</w:t>
      </w:r>
      <w:r w:rsidR="00035A3C">
        <w:t xml:space="preserve"> w dokumencie</w:t>
      </w:r>
      <w:r w:rsidR="00E54E19">
        <w:t>.</w:t>
      </w:r>
      <w:r w:rsidR="00E54E19" w:rsidRPr="00154FF1" w:rsidDel="00E54E19">
        <w:t xml:space="preserve"> </w:t>
      </w:r>
    </w:p>
    <w:p w14:paraId="71DEBB61" w14:textId="6E1A85AD" w:rsidR="00CA21A4" w:rsidRPr="00154FF1" w:rsidRDefault="00CA21A4" w:rsidP="00CA21A4">
      <w:pPr>
        <w:pStyle w:val="ZUSTzmustartykuempunktem"/>
      </w:pPr>
      <w:r w:rsidRPr="00154FF1">
        <w:t>10. Małoletni składając wniosek o wpis do CEIDG</w:t>
      </w:r>
      <w:bookmarkStart w:id="94" w:name="_Hlk127443013"/>
      <w:r w:rsidRPr="00154FF1">
        <w:t xml:space="preserve"> </w:t>
      </w:r>
      <w:bookmarkStart w:id="95" w:name="_Hlk126930528"/>
      <w:r w:rsidRPr="00154FF1">
        <w:t>jest obowiązany do wskazania przedmiotu wykonywanej działalności gospodarczej</w:t>
      </w:r>
      <w:r w:rsidR="00E54E19">
        <w:t xml:space="preserve"> według Polskiej Klasyfikacji Działalności Gospodarczej</w:t>
      </w:r>
      <w:r w:rsidRPr="00154FF1">
        <w:t xml:space="preserve"> w zakresie zgodnym z zezwoleniem sądu opiekuńczego na podjęcie lub </w:t>
      </w:r>
      <w:r>
        <w:t>wykonywanie</w:t>
      </w:r>
      <w:r w:rsidRPr="00154FF1">
        <w:t xml:space="preserve"> działalności gospodarczej</w:t>
      </w:r>
      <w:bookmarkEnd w:id="94"/>
      <w:bookmarkEnd w:id="95"/>
      <w:r>
        <w:t>.</w:t>
      </w:r>
      <w:r w:rsidRPr="00154FF1">
        <w:t>”</w:t>
      </w:r>
      <w:r>
        <w:t>;</w:t>
      </w:r>
    </w:p>
    <w:p w14:paraId="08C76A5C" w14:textId="77777777" w:rsidR="00CA21A4" w:rsidRPr="00154FF1" w:rsidRDefault="00CA21A4" w:rsidP="00CA21A4">
      <w:pPr>
        <w:pStyle w:val="PKTpunkt"/>
      </w:pPr>
      <w:bookmarkStart w:id="96" w:name="_Hlk126920798"/>
      <w:bookmarkStart w:id="97" w:name="_Hlk127262542"/>
      <w:r w:rsidRPr="00154FF1">
        <w:t>3)</w:t>
      </w:r>
      <w:r>
        <w:tab/>
      </w:r>
      <w:r w:rsidRPr="00154FF1">
        <w:t>w art. 10</w:t>
      </w:r>
      <w:bookmarkStart w:id="98" w:name="_Hlk126930611"/>
      <w:bookmarkEnd w:id="96"/>
      <w:bookmarkEnd w:id="97"/>
      <w:r>
        <w:t xml:space="preserve"> w </w:t>
      </w:r>
      <w:r w:rsidRPr="00154FF1">
        <w:t>ust</w:t>
      </w:r>
      <w:r>
        <w:t>.</w:t>
      </w:r>
      <w:r w:rsidRPr="00154FF1">
        <w:t xml:space="preserve"> 2 pkt 8 otrzymuje brzmienie:</w:t>
      </w:r>
    </w:p>
    <w:p w14:paraId="6547F11C" w14:textId="77777777" w:rsidR="00CA21A4" w:rsidRPr="00154FF1" w:rsidRDefault="00CA21A4" w:rsidP="00CA21A4">
      <w:pPr>
        <w:pStyle w:val="ZPKTzmpktartykuempunktem"/>
      </w:pPr>
      <w:r w:rsidRPr="00154FF1">
        <w:t>„8)</w:t>
      </w:r>
      <w:r>
        <w:tab/>
      </w:r>
      <w:r w:rsidRPr="00154FF1">
        <w:t>złożony przez osobę nieuprawnioną, w tym:</w:t>
      </w:r>
    </w:p>
    <w:p w14:paraId="13F9A707" w14:textId="77777777" w:rsidR="00CA21A4" w:rsidRPr="00154FF1" w:rsidRDefault="00CA21A4" w:rsidP="00CA21A4">
      <w:pPr>
        <w:pStyle w:val="ZLITwPKTzmlitwpktartykuempunktem"/>
      </w:pPr>
      <w:r w:rsidRPr="00154FF1">
        <w:lastRenderedPageBreak/>
        <w:t>a)</w:t>
      </w:r>
      <w:r>
        <w:tab/>
      </w:r>
      <w:r w:rsidRPr="00154FF1">
        <w:t>osobę zagraniczną w rozumieniu przepisów ustawy z dnia 6 marca 2018 r. o zasadach uczestnictwa przedsiębiorców zagranicznych i innych osób zagranicznych w obrocie gospodarczym na terytorium Rzeczypospolitej Polskiej, która nie posiada prawa wykonywania działalności gospodarczej na terytorium Rzeczypospolitej Polskiej na podstawie przepisów odrębnych</w:t>
      </w:r>
      <w:r>
        <w:t>,</w:t>
      </w:r>
    </w:p>
    <w:p w14:paraId="6B896193" w14:textId="77777777" w:rsidR="00CA21A4" w:rsidRPr="00154FF1" w:rsidRDefault="00CA21A4" w:rsidP="00CA21A4">
      <w:pPr>
        <w:pStyle w:val="ZLITwPKTzmlitwpktartykuempunktem"/>
      </w:pPr>
      <w:r w:rsidRPr="00154FF1">
        <w:t>b)</w:t>
      </w:r>
      <w:r>
        <w:tab/>
      </w:r>
      <w:r w:rsidRPr="00154FF1">
        <w:t xml:space="preserve">małoletniego, który nie posiada zezwolenia sądu opiekuńczego na podjęcie działalności gospodarczej lub </w:t>
      </w:r>
      <w:r>
        <w:t>wykonywanie</w:t>
      </w:r>
      <w:r w:rsidRPr="00154FF1">
        <w:t xml:space="preserve"> działalności gospodarczej we wnioskowanym przedmiocie działalności gospodarczej określonym według Polskiej Klasyfikacji Działalności (PKD)</w:t>
      </w:r>
      <w:r>
        <w:t>.</w:t>
      </w:r>
      <w:r w:rsidRPr="00154FF1">
        <w:t>”</w:t>
      </w:r>
      <w:r>
        <w:t>;</w:t>
      </w:r>
    </w:p>
    <w:bookmarkEnd w:id="98"/>
    <w:p w14:paraId="107140C9" w14:textId="77777777" w:rsidR="00CA21A4" w:rsidRPr="00154FF1" w:rsidRDefault="00CA21A4" w:rsidP="00CA21A4">
      <w:pPr>
        <w:pStyle w:val="PKTpunkt"/>
      </w:pPr>
      <w:r w:rsidRPr="00154FF1">
        <w:t>4)</w:t>
      </w:r>
      <w:r w:rsidRPr="00154FF1">
        <w:tab/>
        <w:t>w art. 14 w ust. 2 wyrazy „ust. 8”, zastępuje się wyrazami „ust. 8 i 9”</w:t>
      </w:r>
      <w:r>
        <w:t>;</w:t>
      </w:r>
      <w:r w:rsidRPr="00154FF1">
        <w:t xml:space="preserve"> </w:t>
      </w:r>
    </w:p>
    <w:p w14:paraId="63CF2693" w14:textId="77777777" w:rsidR="00CA21A4" w:rsidRPr="00154FF1" w:rsidRDefault="00CA21A4" w:rsidP="00CA21A4">
      <w:pPr>
        <w:pStyle w:val="PKTpunkt"/>
      </w:pPr>
      <w:r w:rsidRPr="00154FF1">
        <w:t>5)</w:t>
      </w:r>
      <w:r w:rsidRPr="00154FF1">
        <w:tab/>
        <w:t>w art. 15:</w:t>
      </w:r>
    </w:p>
    <w:p w14:paraId="1D07C127" w14:textId="39D3BABD" w:rsidR="00CA21A4" w:rsidRPr="00154FF1" w:rsidRDefault="00CA21A4" w:rsidP="00CA21A4">
      <w:pPr>
        <w:pStyle w:val="LITlitera"/>
      </w:pPr>
      <w:r w:rsidRPr="00154FF1">
        <w:t>a)</w:t>
      </w:r>
      <w:r w:rsidR="004B49A4">
        <w:tab/>
      </w:r>
      <w:r w:rsidRPr="00154FF1">
        <w:t xml:space="preserve">w ust. 2 wyrazy </w:t>
      </w:r>
      <w:bookmarkStart w:id="99" w:name="_Hlk127357717"/>
      <w:r w:rsidRPr="00154FF1">
        <w:t xml:space="preserve">„ust. 8” </w:t>
      </w:r>
      <w:bookmarkEnd w:id="99"/>
      <w:r w:rsidRPr="00154FF1">
        <w:t>zastępuje się wyrazami „ust. 8 i 9”</w:t>
      </w:r>
      <w:r>
        <w:t>,</w:t>
      </w:r>
    </w:p>
    <w:p w14:paraId="4D89B049" w14:textId="6C533308" w:rsidR="00CA21A4" w:rsidRDefault="00CA21A4" w:rsidP="00CA21A4">
      <w:pPr>
        <w:pStyle w:val="LITlitera"/>
      </w:pPr>
      <w:r w:rsidRPr="00154FF1">
        <w:t>b)</w:t>
      </w:r>
      <w:r>
        <w:tab/>
      </w:r>
      <w:r w:rsidRPr="00154FF1">
        <w:t>w ust. 3 wyrazy „ust. 8” zastępuje się wyrazami „ust. 8 i 9”</w:t>
      </w:r>
      <w:r>
        <w:t>;</w:t>
      </w:r>
    </w:p>
    <w:p w14:paraId="5704A4E7" w14:textId="6C2C22D8" w:rsidR="006515CD" w:rsidRDefault="00CD6A00" w:rsidP="00020A1C">
      <w:pPr>
        <w:pStyle w:val="PKTpunkt"/>
      </w:pPr>
      <w:r>
        <w:t>6)</w:t>
      </w:r>
      <w:r>
        <w:tab/>
      </w:r>
      <w:r w:rsidR="006515CD">
        <w:t>w art. 23 w ust. 3:</w:t>
      </w:r>
    </w:p>
    <w:p w14:paraId="173760F7" w14:textId="7EED3467" w:rsidR="006515CD" w:rsidRDefault="006515CD" w:rsidP="006515CD">
      <w:pPr>
        <w:pStyle w:val="LITlitera"/>
      </w:pPr>
      <w:r>
        <w:t>a)</w:t>
      </w:r>
      <w:r>
        <w:tab/>
        <w:t>po pkt 2 dodaje się pkt 2a w brzmieniu:</w:t>
      </w:r>
    </w:p>
    <w:p w14:paraId="4ED99A7D" w14:textId="30DD8A69" w:rsidR="00CD6A00" w:rsidRDefault="006515CD" w:rsidP="00020A1C">
      <w:pPr>
        <w:pStyle w:val="ZLITPKTzmpktliter"/>
      </w:pPr>
      <w:r w:rsidRPr="006515CD">
        <w:t>„2a)</w:t>
      </w:r>
      <w:r w:rsidR="00BB6452">
        <w:tab/>
      </w:r>
      <w:r w:rsidRPr="006515CD">
        <w:t>złożenia wniosku o przedłużenie zarządu sukcesyjnego</w:t>
      </w:r>
      <w:r>
        <w:t>;</w:t>
      </w:r>
      <w:r w:rsidRPr="006515CD">
        <w:t>”</w:t>
      </w:r>
      <w:r>
        <w:t>,</w:t>
      </w:r>
    </w:p>
    <w:p w14:paraId="721298F0" w14:textId="628DE78C" w:rsidR="006515CD" w:rsidRDefault="006515CD" w:rsidP="00020A1C">
      <w:pPr>
        <w:pStyle w:val="LITlitera"/>
      </w:pPr>
      <w:r>
        <w:t>b)</w:t>
      </w:r>
      <w:r>
        <w:tab/>
        <w:t>po pkt 3 dodaje się pkt 3a w brzmieniu:</w:t>
      </w:r>
    </w:p>
    <w:p w14:paraId="4D225131" w14:textId="6C5DF1A3" w:rsidR="006515CD" w:rsidRPr="00154FF1" w:rsidRDefault="006515CD" w:rsidP="00020A1C">
      <w:pPr>
        <w:pStyle w:val="ZLITPKTzmpktliter"/>
      </w:pPr>
      <w:r w:rsidRPr="006515CD">
        <w:t>„</w:t>
      </w:r>
      <w:r>
        <w:t>3a)</w:t>
      </w:r>
      <w:r w:rsidR="00BB6452">
        <w:tab/>
      </w:r>
      <w:r w:rsidRPr="006515CD">
        <w:t>uprawomocnienia się postanowienia o odmowie przedłużenia okresu zarządu sukcesyjnego</w:t>
      </w:r>
      <w:r w:rsidR="007643B9">
        <w:t xml:space="preserve"> l</w:t>
      </w:r>
      <w:r w:rsidR="007643B9" w:rsidRPr="007643B9">
        <w:t>ub o umorzeniu postępowania w sprawie przedłużenia zarządu sukcesyjnego</w:t>
      </w:r>
      <w:r>
        <w:t>;</w:t>
      </w:r>
      <w:r w:rsidRPr="006515CD">
        <w:t>”</w:t>
      </w:r>
      <w:r w:rsidR="0025503A">
        <w:t>;</w:t>
      </w:r>
    </w:p>
    <w:p w14:paraId="386567B2" w14:textId="6FF50833" w:rsidR="00CA21A4" w:rsidRPr="00154FF1" w:rsidRDefault="006515CD" w:rsidP="00CA21A4">
      <w:pPr>
        <w:pStyle w:val="PKTpunkt"/>
      </w:pPr>
      <w:bookmarkStart w:id="100" w:name="_Hlk131420841"/>
      <w:r>
        <w:t>7</w:t>
      </w:r>
      <w:r w:rsidR="00CA21A4" w:rsidRPr="00154FF1">
        <w:t>)</w:t>
      </w:r>
      <w:r w:rsidR="00CA21A4">
        <w:tab/>
      </w:r>
      <w:r w:rsidR="00CA21A4" w:rsidRPr="00154FF1">
        <w:t>w art. 29:</w:t>
      </w:r>
    </w:p>
    <w:p w14:paraId="2547DC73" w14:textId="36FC37FC" w:rsidR="00CA21A4" w:rsidRPr="00154FF1" w:rsidRDefault="00CA21A4" w:rsidP="00CA21A4">
      <w:pPr>
        <w:pStyle w:val="LITlitera"/>
      </w:pPr>
      <w:r w:rsidRPr="00154FF1">
        <w:t>a)</w:t>
      </w:r>
      <w:r>
        <w:tab/>
      </w:r>
      <w:r w:rsidRPr="00154FF1">
        <w:t xml:space="preserve">w ust. 1 </w:t>
      </w:r>
      <w:r>
        <w:t xml:space="preserve">po pkt 2 </w:t>
      </w:r>
      <w:r w:rsidRPr="00154FF1">
        <w:t>dodaje się pkt 2a</w:t>
      </w:r>
      <w:r w:rsidR="001A6ABC">
        <w:t xml:space="preserve"> w brzmieniu</w:t>
      </w:r>
      <w:r>
        <w:t>:</w:t>
      </w:r>
      <w:r w:rsidRPr="00154FF1">
        <w:t xml:space="preserve"> </w:t>
      </w:r>
    </w:p>
    <w:p w14:paraId="50E0F7E0" w14:textId="6F890C7D" w:rsidR="00CA21A4" w:rsidRPr="00154FF1" w:rsidRDefault="00CA21A4" w:rsidP="00CA21A4">
      <w:pPr>
        <w:pStyle w:val="ZLITPKTzmpktliter"/>
      </w:pPr>
      <w:r w:rsidRPr="00154FF1">
        <w:t>„2a)</w:t>
      </w:r>
      <w:r>
        <w:tab/>
      </w:r>
      <w:r w:rsidRPr="00154FF1">
        <w:t xml:space="preserve">posiadania przez małoletniego danych wpisanych w CEIDG lub informacji udostępnionych w CEIDG niezgodnych z zezwoleniem sądu opiekuńczego na podjęcie działalności gospodarczej lub </w:t>
      </w:r>
      <w:r>
        <w:t>wykonywanie</w:t>
      </w:r>
      <w:r w:rsidRPr="00154FF1">
        <w:t xml:space="preserve"> działalności gospodarczej</w:t>
      </w:r>
      <w:r>
        <w:t>,</w:t>
      </w:r>
      <w:r w:rsidRPr="00154FF1">
        <w:t>”</w:t>
      </w:r>
      <w:r>
        <w:t>,</w:t>
      </w:r>
    </w:p>
    <w:p w14:paraId="61922CE2" w14:textId="69D424BF" w:rsidR="00CA21A4" w:rsidRPr="00154FF1" w:rsidRDefault="00CA21A4" w:rsidP="00CA21A4">
      <w:pPr>
        <w:pStyle w:val="LITlitera"/>
      </w:pPr>
      <w:bookmarkStart w:id="101" w:name="_Hlk127261383"/>
      <w:r w:rsidRPr="00154FF1">
        <w:t>b)</w:t>
      </w:r>
      <w:r w:rsidR="004B49A4">
        <w:tab/>
      </w:r>
      <w:r w:rsidR="00E54E19">
        <w:t xml:space="preserve">po </w:t>
      </w:r>
      <w:r w:rsidRPr="00154FF1">
        <w:t>ust</w:t>
      </w:r>
      <w:r>
        <w:t>.</w:t>
      </w:r>
      <w:r w:rsidRPr="00154FF1">
        <w:t xml:space="preserve"> 2 </w:t>
      </w:r>
      <w:r w:rsidR="00E54E19">
        <w:t>dodaje się ust. 2a w brzmieniu:</w:t>
      </w:r>
    </w:p>
    <w:p w14:paraId="3FD0B225" w14:textId="3D413CED" w:rsidR="00CA21A4" w:rsidRPr="00154FF1" w:rsidRDefault="00CA21A4" w:rsidP="00CA21A4">
      <w:pPr>
        <w:pStyle w:val="ZLITUSTzmustliter"/>
      </w:pPr>
      <w:r w:rsidRPr="00154FF1">
        <w:t>„2</w:t>
      </w:r>
      <w:r w:rsidR="00E54E19">
        <w:t>a</w:t>
      </w:r>
      <w:r w:rsidRPr="00154FF1">
        <w:t>. Organy administracji publicznej, które posiadają informacje o utracie uprawnień, o których mowa w ust. 1 pkt 2a, są obowiązane do przekazywania ich ministrowi właściwemu do spraw gospodarki.</w:t>
      </w:r>
      <w:bookmarkEnd w:id="101"/>
      <w:r w:rsidRPr="00154FF1">
        <w:t>”</w:t>
      </w:r>
      <w:r>
        <w:t>;</w:t>
      </w:r>
    </w:p>
    <w:bookmarkEnd w:id="100"/>
    <w:p w14:paraId="30B60059" w14:textId="2EB416BC" w:rsidR="00977B70" w:rsidRDefault="006515CD" w:rsidP="00CA21A4">
      <w:pPr>
        <w:pStyle w:val="PKTpunkt"/>
      </w:pPr>
      <w:r>
        <w:t>8</w:t>
      </w:r>
      <w:r w:rsidR="00CA21A4" w:rsidRPr="00154FF1">
        <w:t>)</w:t>
      </w:r>
      <w:r w:rsidR="00CA21A4">
        <w:tab/>
        <w:t>w</w:t>
      </w:r>
      <w:r w:rsidR="00CA21A4" w:rsidRPr="00154FF1">
        <w:t xml:space="preserve"> art. 30</w:t>
      </w:r>
      <w:r w:rsidR="00977B70">
        <w:t>:</w:t>
      </w:r>
    </w:p>
    <w:p w14:paraId="444EF954" w14:textId="51CB1611" w:rsidR="00CA21A4" w:rsidRPr="00154FF1" w:rsidRDefault="00977B70" w:rsidP="00020A1C">
      <w:pPr>
        <w:pStyle w:val="LITlitera"/>
      </w:pPr>
      <w:r>
        <w:t>a)</w:t>
      </w:r>
      <w:r>
        <w:tab/>
      </w:r>
      <w:r w:rsidR="00CA21A4" w:rsidRPr="00154FF1">
        <w:t>po ust. 4 dodaje się ust. 4a w brzmieniu:</w:t>
      </w:r>
    </w:p>
    <w:p w14:paraId="29B1B6ED" w14:textId="77777777" w:rsidR="00977B70" w:rsidRDefault="00CA21A4" w:rsidP="00020A1C">
      <w:pPr>
        <w:pStyle w:val="ZLITUSTzmustliter"/>
      </w:pPr>
      <w:r w:rsidRPr="00154FF1">
        <w:lastRenderedPageBreak/>
        <w:t>„4a. Wykreślenie przedsiębiorcy z CEIDG następuje niezwłocznie po przekazaniu przez sąd opiekuńczy informacji, o której mowa w art. 44a ust. 1 pkt 2, nie później niż w terminie 7 dni od dnia dokonania tego zgłoszenia.”</w:t>
      </w:r>
      <w:r w:rsidR="00977B70">
        <w:t>,</w:t>
      </w:r>
    </w:p>
    <w:p w14:paraId="3E5723B9" w14:textId="77777777" w:rsidR="00977B70" w:rsidRDefault="00977B70" w:rsidP="00020A1C">
      <w:pPr>
        <w:pStyle w:val="LITlitera"/>
      </w:pPr>
      <w:r>
        <w:t>b)</w:t>
      </w:r>
      <w:r>
        <w:tab/>
        <w:t>ust. 5 otrzymuje brzmienie:</w:t>
      </w:r>
    </w:p>
    <w:p w14:paraId="5EC70C47" w14:textId="06F887BE" w:rsidR="00977B70" w:rsidRDefault="00977B70" w:rsidP="00020A1C">
      <w:pPr>
        <w:pStyle w:val="ZLITUSTzmustliter"/>
      </w:pPr>
      <w:r w:rsidRPr="00154FF1">
        <w:t>„</w:t>
      </w:r>
      <w:r w:rsidRPr="00977B70">
        <w:t xml:space="preserve">5. Wykreślenie przedsiębiorcy z CEIDG następuje niezwłocznie po upływie 2 lat od dnia śmierci albo znalezienia zwłok przedsiębiorcy, nie później niż w terminie 7 dni od dnia, w którym upłynął ten okres, chyba że dokonano zgłoszenia, o którym mowa w art. 23 ust. 3 pkt 2a </w:t>
      </w:r>
      <w:r w:rsidR="00AD2160">
        <w:t>lub</w:t>
      </w:r>
      <w:r w:rsidR="00AD2160" w:rsidRPr="00977B70">
        <w:t xml:space="preserve"> </w:t>
      </w:r>
      <w:r w:rsidRPr="00977B70">
        <w:t>3</w:t>
      </w:r>
      <w:r>
        <w:t>.</w:t>
      </w:r>
      <w:r w:rsidRPr="00154FF1">
        <w:t>”</w:t>
      </w:r>
      <w:r>
        <w:t>,</w:t>
      </w:r>
    </w:p>
    <w:p w14:paraId="18D7D47A" w14:textId="6B0BE55C" w:rsidR="00977B70" w:rsidRDefault="00977B70" w:rsidP="00020A1C">
      <w:pPr>
        <w:pStyle w:val="LITlitera"/>
      </w:pPr>
      <w:r>
        <w:t>c)</w:t>
      </w:r>
      <w:r>
        <w:tab/>
        <w:t xml:space="preserve">po ust. </w:t>
      </w:r>
      <w:r w:rsidR="003C0F2F">
        <w:t xml:space="preserve">5 </w:t>
      </w:r>
      <w:r>
        <w:t>dodaje się ust. 5a</w:t>
      </w:r>
      <w:r w:rsidR="003C0F2F">
        <w:t xml:space="preserve"> i </w:t>
      </w:r>
      <w:r>
        <w:t>5b w brzmieniu:</w:t>
      </w:r>
    </w:p>
    <w:p w14:paraId="14E70AF8" w14:textId="1BADAE6E" w:rsidR="0031106E" w:rsidRDefault="00977B70" w:rsidP="00020A1C">
      <w:pPr>
        <w:pStyle w:val="ZLITUSTzmustliter"/>
      </w:pPr>
      <w:r w:rsidRPr="00154FF1">
        <w:t>„</w:t>
      </w:r>
      <w:r>
        <w:t>5a.</w:t>
      </w:r>
      <w:r w:rsidR="0031106E" w:rsidRPr="0031106E">
        <w:t xml:space="preserve"> </w:t>
      </w:r>
      <w:r w:rsidR="0031106E" w:rsidRPr="00977B70">
        <w:t>W przypadku dokonania przez sąd zgłoszenia. o którym mowa w art. 23 ust. 3 pkt 3</w:t>
      </w:r>
      <w:r w:rsidR="0031106E">
        <w:t>,</w:t>
      </w:r>
      <w:r w:rsidR="0031106E" w:rsidRPr="00977B70">
        <w:t xml:space="preserve"> wykreślenie przedsiębiorcy z CEIDG następuje niezwłocznie po upływie okresu określonego przez sąd, nie później niż w terminie 7 dni od dnia, w którym upłynął ten okres</w:t>
      </w:r>
      <w:r w:rsidR="0031106E">
        <w:t>.</w:t>
      </w:r>
    </w:p>
    <w:p w14:paraId="1A417102" w14:textId="62F71A1F" w:rsidR="00977B70" w:rsidRDefault="0031106E" w:rsidP="00020A1C">
      <w:pPr>
        <w:pStyle w:val="ZLITUSTzmustliter"/>
      </w:pPr>
      <w:r>
        <w:t xml:space="preserve">5b. </w:t>
      </w:r>
      <w:r w:rsidR="007A0479" w:rsidRPr="00977B70">
        <w:t xml:space="preserve">W przypadku dokonania przez sąd zgłoszenia, o którym mowa w art. 23 ust. 3 pkt </w:t>
      </w:r>
      <w:r w:rsidR="007643B9">
        <w:t>3</w:t>
      </w:r>
      <w:r>
        <w:t>a</w:t>
      </w:r>
      <w:r w:rsidR="007A0479" w:rsidRPr="00977B70">
        <w:t xml:space="preserve"> wykreślenie przedsiębiorcy następuje niezwłocznie po uprawomocnieniu się postanowienia </w:t>
      </w:r>
      <w:r w:rsidR="007A0479">
        <w:t xml:space="preserve"> </w:t>
      </w:r>
      <w:r w:rsidR="00B327DE" w:rsidRPr="00B327DE">
        <w:t xml:space="preserve">o odmowie </w:t>
      </w:r>
      <w:r w:rsidR="007A0479" w:rsidRPr="007A0479">
        <w:t>przedłużeni</w:t>
      </w:r>
      <w:r w:rsidR="00B327DE">
        <w:t>a</w:t>
      </w:r>
      <w:r w:rsidR="007A0479" w:rsidRPr="007A0479">
        <w:t xml:space="preserve"> zarządu sukcesyjnego albo </w:t>
      </w:r>
      <w:r w:rsidR="00B327DE">
        <w:t>o umorzeniu</w:t>
      </w:r>
      <w:r w:rsidR="007A0479" w:rsidRPr="007A0479">
        <w:t xml:space="preserve"> postępowani</w:t>
      </w:r>
      <w:r w:rsidR="00B327DE">
        <w:t>a</w:t>
      </w:r>
      <w:r w:rsidR="007A0479" w:rsidRPr="007A0479">
        <w:t xml:space="preserve"> w sprawie przedłużenia zarządu sukcesyjnego</w:t>
      </w:r>
      <w:r w:rsidR="007A0479" w:rsidRPr="00977B70">
        <w:t>, nie później niż w terminie 7 dni, od dnia, w którym postanowienie to stało się prawomocne</w:t>
      </w:r>
      <w:r w:rsidR="007A0479">
        <w:t>.</w:t>
      </w:r>
      <w:r w:rsidR="0014398C" w:rsidRPr="00154FF1">
        <w:t>”</w:t>
      </w:r>
      <w:r w:rsidR="0025503A">
        <w:t>;</w:t>
      </w:r>
      <w:r w:rsidR="007A0479">
        <w:t xml:space="preserve"> </w:t>
      </w:r>
    </w:p>
    <w:p w14:paraId="1B05F005" w14:textId="5CE3F7AE" w:rsidR="00E54E19" w:rsidRPr="00E54E19" w:rsidRDefault="006515CD" w:rsidP="00E54E19">
      <w:pPr>
        <w:pStyle w:val="PKTpunkt"/>
      </w:pPr>
      <w:r>
        <w:t>9</w:t>
      </w:r>
      <w:r w:rsidR="00E54E19" w:rsidRPr="00E54E19">
        <w:t>)</w:t>
      </w:r>
      <w:r w:rsidR="00E54E19" w:rsidRPr="00E54E19">
        <w:tab/>
        <w:t>po art. 44 dodaje się art. 44a w brzmieniu:</w:t>
      </w:r>
      <w:r w:rsidR="0031106E">
        <w:t xml:space="preserve"> </w:t>
      </w:r>
    </w:p>
    <w:p w14:paraId="4DD5A0F8" w14:textId="77777777" w:rsidR="00E54E19" w:rsidRPr="005142D6" w:rsidRDefault="00E54E19" w:rsidP="00E54E19">
      <w:pPr>
        <w:pStyle w:val="ZARTzmartartykuempunktem"/>
      </w:pPr>
      <w:r w:rsidRPr="005142D6">
        <w:t>„Art. 44a. 1. CEIDG udostępnia informacje o przedsiębiorcach dotyczące:</w:t>
      </w:r>
    </w:p>
    <w:p w14:paraId="178D29EE" w14:textId="77777777" w:rsidR="00E54E19" w:rsidRPr="005142D6" w:rsidRDefault="00E54E19" w:rsidP="00E54E19">
      <w:pPr>
        <w:pStyle w:val="ZPKTzmpktartykuempunktem"/>
      </w:pPr>
      <w:r w:rsidRPr="005142D6">
        <w:t>1)</w:t>
      </w:r>
      <w:r w:rsidRPr="005142D6">
        <w:tab/>
        <w:t>postanowienia sądu opiekuńczego w przedmiocie zezwolenia na podjęcie lub wykonywanie działalności gospodarczej przez osobę małoletnią;</w:t>
      </w:r>
    </w:p>
    <w:p w14:paraId="777F4DC7" w14:textId="5C63CAB2" w:rsidR="00E54E19" w:rsidRPr="005142D6" w:rsidRDefault="00E54E19" w:rsidP="00E54E19">
      <w:pPr>
        <w:pStyle w:val="ZPKTzmpktartykuempunktem"/>
      </w:pPr>
      <w:r w:rsidRPr="005142D6">
        <w:t>2)</w:t>
      </w:r>
      <w:r w:rsidRPr="005142D6">
        <w:tab/>
        <w:t>uchylenia postanowienia sądu opiekuńczego w przedmiocie zezwolenia na  podjęcie lub wykonywanie działalności gospodarczej przez osobę małoletnią;</w:t>
      </w:r>
    </w:p>
    <w:p w14:paraId="69D7B77D" w14:textId="560095A9" w:rsidR="00E54E19" w:rsidRPr="005142D6" w:rsidRDefault="00E54E19" w:rsidP="00E54E19">
      <w:pPr>
        <w:pStyle w:val="ZPKTzmpktartykuempunktem"/>
      </w:pPr>
      <w:r w:rsidRPr="005142D6">
        <w:t>3)</w:t>
      </w:r>
      <w:r w:rsidRPr="005142D6">
        <w:tab/>
      </w:r>
      <w:bookmarkStart w:id="102" w:name="_Hlk130470433"/>
      <w:r w:rsidRPr="005142D6">
        <w:t>postanowienia sądu opiekuńczego w zakresie wydanego zezwolenia na podjęcie lub wykonywanie działalności gospodarczej przez osobę małoletnią</w:t>
      </w:r>
      <w:r w:rsidR="0086462E">
        <w:t>.</w:t>
      </w:r>
    </w:p>
    <w:bookmarkEnd w:id="102"/>
    <w:p w14:paraId="13A71B57" w14:textId="77777777" w:rsidR="00E54E19" w:rsidRPr="005142D6" w:rsidRDefault="00E54E19" w:rsidP="00E54E19">
      <w:pPr>
        <w:pStyle w:val="ZUSTzmustartykuempunktem"/>
      </w:pPr>
      <w:r w:rsidRPr="005142D6">
        <w:t xml:space="preserve">2. Informacje, o których mowa w ust. 1, obejmują: </w:t>
      </w:r>
    </w:p>
    <w:p w14:paraId="0CD0A5C9" w14:textId="77777777" w:rsidR="00E54E19" w:rsidRPr="005142D6" w:rsidRDefault="00E54E19" w:rsidP="00E54E19">
      <w:pPr>
        <w:pStyle w:val="ZPKTzmpktartykuempunktem"/>
      </w:pPr>
      <w:r w:rsidRPr="005142D6">
        <w:t>1)</w:t>
      </w:r>
      <w:r w:rsidRPr="005142D6">
        <w:tab/>
        <w:t xml:space="preserve">datę wydania postanowienia; </w:t>
      </w:r>
    </w:p>
    <w:p w14:paraId="3B74C6F1" w14:textId="77777777" w:rsidR="00E54E19" w:rsidRPr="005142D6" w:rsidRDefault="00E54E19" w:rsidP="00E54E19">
      <w:pPr>
        <w:pStyle w:val="ZPKTzmpktartykuempunktem"/>
      </w:pPr>
      <w:r w:rsidRPr="005142D6">
        <w:t>2)</w:t>
      </w:r>
      <w:r w:rsidRPr="005142D6">
        <w:tab/>
        <w:t>datę uprawomocnienia się postanowienia;</w:t>
      </w:r>
    </w:p>
    <w:p w14:paraId="0A00EADD" w14:textId="77777777" w:rsidR="00E54E19" w:rsidRPr="005142D6" w:rsidRDefault="00E54E19" w:rsidP="00E54E19">
      <w:pPr>
        <w:pStyle w:val="ZPKTzmpktartykuempunktem"/>
      </w:pPr>
      <w:r w:rsidRPr="005142D6">
        <w:t>3)</w:t>
      </w:r>
      <w:r w:rsidRPr="005142D6">
        <w:tab/>
        <w:t>sygnaturę sprawy;</w:t>
      </w:r>
    </w:p>
    <w:p w14:paraId="603ED58F" w14:textId="77777777" w:rsidR="00E54E19" w:rsidRPr="005142D6" w:rsidRDefault="00E54E19" w:rsidP="00E54E19">
      <w:pPr>
        <w:pStyle w:val="ZPKTzmpktartykuempunktem"/>
      </w:pPr>
      <w:r w:rsidRPr="005142D6">
        <w:t>4)</w:t>
      </w:r>
      <w:r w:rsidRPr="005142D6">
        <w:tab/>
        <w:t>nazwę sądu;</w:t>
      </w:r>
    </w:p>
    <w:p w14:paraId="6593AE68" w14:textId="77777777" w:rsidR="00E54E19" w:rsidRPr="005142D6" w:rsidRDefault="00E54E19" w:rsidP="00E54E19">
      <w:pPr>
        <w:pStyle w:val="ZPKTzmpktartykuempunktem"/>
      </w:pPr>
      <w:r w:rsidRPr="005142D6">
        <w:t>5)</w:t>
      </w:r>
      <w:r w:rsidRPr="005142D6">
        <w:tab/>
        <w:t>zakres rozstrzygnięcia;</w:t>
      </w:r>
    </w:p>
    <w:p w14:paraId="6D96B55A" w14:textId="77777777" w:rsidR="00E54E19" w:rsidRPr="005142D6" w:rsidRDefault="00E54E19" w:rsidP="00E54E19">
      <w:pPr>
        <w:pStyle w:val="ZPKTzmpktartykuempunktem"/>
      </w:pPr>
      <w:r w:rsidRPr="005142D6">
        <w:lastRenderedPageBreak/>
        <w:t>6)</w:t>
      </w:r>
      <w:r w:rsidRPr="005142D6">
        <w:tab/>
        <w:t>dane przedstawiciela ustawowego, kuratora albo opiekuna małoletniego, o którym mowa w art. 17 ust. 4 i 5 w ustawy z dnia 6 marca 2018 r. – Prawo przedsiębiorców, jeżeli bez jego zgody małoletni nie może dokonywać czynności prawnych dotyczących działalności gospodarczej.</w:t>
      </w:r>
    </w:p>
    <w:p w14:paraId="49B83B46" w14:textId="77777777" w:rsidR="00E54E19" w:rsidRPr="005142D6" w:rsidRDefault="00E54E19" w:rsidP="00E54E19">
      <w:pPr>
        <w:pStyle w:val="ZUSTzmustartykuempunktem"/>
      </w:pPr>
      <w:r w:rsidRPr="005142D6">
        <w:t>3. Informacje, o których mowa w ust. 1 pkt 1, są przekazywane do CEIDG wraz z wnioskiem o wpis do CEIDG, o którym mowa w art. 8 ust. 9. CEIDG udostępnia te informacje wraz z publikacją danych wpisowych, o których mowa w art. 5, objętych wnioskiem o wpis do CEIDG.</w:t>
      </w:r>
    </w:p>
    <w:p w14:paraId="3BC6D6C1" w14:textId="0FF9857E" w:rsidR="00E54E19" w:rsidRPr="005142D6" w:rsidRDefault="00E54E19" w:rsidP="00E54E19">
      <w:pPr>
        <w:pStyle w:val="ZUSTzmustartykuempunktem"/>
      </w:pPr>
      <w:r w:rsidRPr="005142D6">
        <w:t>4. Informacje, o których mowa w ust. 1 pkt 2 i 3, są przekazywane do CEIDG przez sąd</w:t>
      </w:r>
      <w:r w:rsidR="0086462E">
        <w:t xml:space="preserve"> opiekuńczy</w:t>
      </w:r>
      <w:r w:rsidRPr="005142D6">
        <w:t>, nie później niż w terminie 3 dni roboczych od dnia wydania postanowienia, za pośrednictwem formularza dostępnego na stronie internetowej CEIDG lub za pośrednictwem innego formularza zintegrowanego z CEIDG systemu teleinformatycznego. Formularz zawiera pola do wpisania informacji, o których mowa w ust. 2. CEIDG udostępnia te informacje nie później niż w dniu roboczym następującym po dniu ich otrzymania.</w:t>
      </w:r>
    </w:p>
    <w:p w14:paraId="4F4C5826" w14:textId="408A56B7" w:rsidR="00E54E19" w:rsidRPr="004B49A4" w:rsidRDefault="00E54E19" w:rsidP="00E54E19">
      <w:pPr>
        <w:pStyle w:val="ZUSTzmustartykuempunktem"/>
        <w:rPr>
          <w:rStyle w:val="Ppogrubienie"/>
          <w:b w:val="0"/>
        </w:rPr>
      </w:pPr>
      <w:r w:rsidRPr="005142D6">
        <w:t xml:space="preserve">5. </w:t>
      </w:r>
      <w:bookmarkStart w:id="103" w:name="_Hlk130468343"/>
      <w:r w:rsidRPr="005142D6">
        <w:t>Informacje, o których mowa w ust. 2, są udostępniane w CEIDG do dnia uzyskania pełnoletności przez małoletniego</w:t>
      </w:r>
      <w:bookmarkEnd w:id="103"/>
      <w:r w:rsidRPr="005142D6">
        <w:t>.”</w:t>
      </w:r>
      <w:r>
        <w:t>.</w:t>
      </w:r>
    </w:p>
    <w:p w14:paraId="7ED7F447" w14:textId="6D120184" w:rsidR="007307BA" w:rsidRDefault="007307BA" w:rsidP="007307BA">
      <w:pPr>
        <w:pStyle w:val="ARTartustawynprozporzdzenia"/>
      </w:pPr>
      <w:bookmarkStart w:id="104" w:name="_Hlk131764428"/>
      <w:r w:rsidRPr="006C7FDB">
        <w:rPr>
          <w:rStyle w:val="Ppogrubienie"/>
        </w:rPr>
        <w:t>Art.</w:t>
      </w:r>
      <w:r w:rsidR="00D830ED">
        <w:rPr>
          <w:rStyle w:val="Ppogrubienie"/>
        </w:rPr>
        <w:t xml:space="preserve"> </w:t>
      </w:r>
      <w:r w:rsidR="00774B91">
        <w:rPr>
          <w:rStyle w:val="Ppogrubienie"/>
        </w:rPr>
        <w:t>3</w:t>
      </w:r>
      <w:r w:rsidR="0035388C">
        <w:rPr>
          <w:rStyle w:val="Ppogrubienie"/>
        </w:rPr>
        <w:t>9</w:t>
      </w:r>
      <w:r w:rsidRPr="006C7FDB">
        <w:rPr>
          <w:rStyle w:val="Ppogrubienie"/>
        </w:rPr>
        <w:t>.</w:t>
      </w:r>
      <w:r w:rsidR="00D830ED">
        <w:rPr>
          <w:rStyle w:val="Ppogrubienie"/>
        </w:rPr>
        <w:t xml:space="preserve"> </w:t>
      </w:r>
      <w:bookmarkStart w:id="105" w:name="_Hlk124517208"/>
      <w:r>
        <w:t xml:space="preserve">W ustawie z dnia 6 marca 2018 r. ‒ Prawo przedsiębiorców </w:t>
      </w:r>
      <w:bookmarkEnd w:id="105"/>
      <w:r>
        <w:t xml:space="preserve">(Dz. U. z </w:t>
      </w:r>
      <w:r w:rsidR="00B548EB">
        <w:t>2023</w:t>
      </w:r>
      <w:r>
        <w:t xml:space="preserve"> r. poz. </w:t>
      </w:r>
      <w:r w:rsidR="00B548EB">
        <w:t>221</w:t>
      </w:r>
      <w:r w:rsidR="008726A1">
        <w:t xml:space="preserve"> i 641</w:t>
      </w:r>
      <w:r>
        <w:t>)</w:t>
      </w:r>
      <w:r w:rsidR="003F571C">
        <w:t xml:space="preserve"> wprowadza się następujące zmiany</w:t>
      </w:r>
      <w:r>
        <w:t>:</w:t>
      </w:r>
    </w:p>
    <w:p w14:paraId="05BF69A2" w14:textId="12000115" w:rsidR="007307BA" w:rsidRPr="00CB2868" w:rsidRDefault="007307BA" w:rsidP="00FA19BB">
      <w:pPr>
        <w:pStyle w:val="LITlitera"/>
        <w:ind w:left="0" w:firstLine="0"/>
      </w:pPr>
      <w:r>
        <w:t>1)</w:t>
      </w:r>
      <w:r>
        <w:tab/>
      </w:r>
      <w:r w:rsidRPr="00CB2868">
        <w:t>w art. 5</w:t>
      </w:r>
      <w:r w:rsidR="004C5FF4">
        <w:t xml:space="preserve"> </w:t>
      </w:r>
      <w:r w:rsidRPr="00CB2868">
        <w:t>dodaje się ust. 7 w brzmieniu:</w:t>
      </w:r>
    </w:p>
    <w:p w14:paraId="76FC5ADC" w14:textId="744D76FB" w:rsidR="00B548EB" w:rsidRDefault="007C7951" w:rsidP="00802925">
      <w:pPr>
        <w:pStyle w:val="ZUSTzmustartykuempunktem"/>
      </w:pPr>
      <w:r>
        <w:t>„</w:t>
      </w:r>
      <w:r w:rsidR="007307BA" w:rsidRPr="00CB2868">
        <w:t>7. Działalność</w:t>
      </w:r>
      <w:r w:rsidR="003F571C">
        <w:t>,</w:t>
      </w:r>
      <w:r w:rsidR="007307BA" w:rsidRPr="00CB2868">
        <w:t xml:space="preserve"> o której mowa w ust.</w:t>
      </w:r>
      <w:r w:rsidR="007307BA">
        <w:t xml:space="preserve"> </w:t>
      </w:r>
      <w:r w:rsidR="007307BA" w:rsidRPr="00CB2868">
        <w:t>1</w:t>
      </w:r>
      <w:r w:rsidR="003F571C">
        <w:t>,</w:t>
      </w:r>
      <w:r w:rsidR="007307BA" w:rsidRPr="00CB2868">
        <w:t xml:space="preserve"> mogą wykonywać cudzoziemcy, o których mowa w art. 4 ust. 1</w:t>
      </w:r>
      <w:r w:rsidR="00227ACC">
        <w:t>,</w:t>
      </w:r>
      <w:r w:rsidR="007307BA" w:rsidRPr="00CB2868">
        <w:t xml:space="preserve"> 2</w:t>
      </w:r>
      <w:r w:rsidR="00836A38">
        <w:t>,</w:t>
      </w:r>
      <w:r w:rsidR="007307BA" w:rsidRPr="00CB2868">
        <w:t xml:space="preserve"> </w:t>
      </w:r>
      <w:r w:rsidR="008D480C">
        <w:t xml:space="preserve">4 i 5 </w:t>
      </w:r>
      <w:r w:rsidR="007307BA" w:rsidRPr="00CB2868">
        <w:t xml:space="preserve">ustawy z dnia 6 marca 2018 r. o zasadach uczestnictwa przedsiębiorców zagranicznych i innych osób zagranicznych w obrocie gospodarczym na terytorium Rzeczypospolitej Polskiej </w:t>
      </w:r>
      <w:bookmarkEnd w:id="104"/>
      <w:r>
        <w:fldChar w:fldCharType="begin"/>
      </w:r>
      <w:r>
        <w:instrText>HYPERLINK "https://sip.legalis.pl/document-view.seam?documentId=mfrxilrtg4ytomrxha3tc"</w:instrText>
      </w:r>
      <w:r>
        <w:fldChar w:fldCharType="separate"/>
      </w:r>
      <w:r w:rsidR="007307BA" w:rsidRPr="00CB2868">
        <w:t>(Dz.</w:t>
      </w:r>
      <w:r w:rsidR="003F571C">
        <w:t xml:space="preserve"> </w:t>
      </w:r>
      <w:r w:rsidR="007307BA" w:rsidRPr="00CB2868">
        <w:t>U. z 2022 r. poz. 470)</w:t>
      </w:r>
      <w:r>
        <w:fldChar w:fldCharType="end"/>
      </w:r>
      <w:r w:rsidR="007307BA" w:rsidRPr="00CB2868">
        <w:t>.</w:t>
      </w:r>
      <w:r>
        <w:t>”</w:t>
      </w:r>
    </w:p>
    <w:p w14:paraId="15166C76" w14:textId="2152F7D0" w:rsidR="00AD2160" w:rsidRDefault="00B548EB" w:rsidP="00B548EB">
      <w:pPr>
        <w:pStyle w:val="PKTpunkt"/>
      </w:pPr>
      <w:r>
        <w:t>2)</w:t>
      </w:r>
      <w:r>
        <w:tab/>
      </w:r>
      <w:r w:rsidR="00AD2160">
        <w:t xml:space="preserve">w art. 6 w ust. 2 skreśla się wyrazy </w:t>
      </w:r>
      <w:r w:rsidR="00C160BC">
        <w:t>„</w:t>
      </w:r>
      <w:r w:rsidR="00C160BC" w:rsidRPr="00C160BC">
        <w:t>(Dz. U. z 2022 r. poz. 470)</w:t>
      </w:r>
      <w:r w:rsidR="00C160BC" w:rsidRPr="00154FF1">
        <w:t>”</w:t>
      </w:r>
      <w:r w:rsidR="00C160BC">
        <w:t>;</w:t>
      </w:r>
    </w:p>
    <w:p w14:paraId="2820050A" w14:textId="7740E697" w:rsidR="00B548EB" w:rsidRPr="00154FF1" w:rsidRDefault="00AD2160" w:rsidP="00B548EB">
      <w:pPr>
        <w:pStyle w:val="PKTpunkt"/>
      </w:pPr>
      <w:r>
        <w:t>3)</w:t>
      </w:r>
      <w:r>
        <w:tab/>
      </w:r>
      <w:bookmarkStart w:id="106" w:name="_Hlk131762804"/>
      <w:r w:rsidR="00B548EB" w:rsidRPr="00154FF1">
        <w:t xml:space="preserve">w art. 17 dodaje się ust. 4 i 5 w brzmieniu: </w:t>
      </w:r>
    </w:p>
    <w:p w14:paraId="20E17002" w14:textId="6BE9401D" w:rsidR="00B548EB" w:rsidRPr="00154FF1" w:rsidRDefault="00B548EB" w:rsidP="00B548EB">
      <w:pPr>
        <w:pStyle w:val="ZUSTzmustartykuempunktem"/>
      </w:pPr>
      <w:r w:rsidRPr="00154FF1">
        <w:t>„4. Małoletni nie może bez zezwolenia sądu opiekuńczego podjąć działalności gospodarczej.</w:t>
      </w:r>
    </w:p>
    <w:p w14:paraId="1B4411C5" w14:textId="66EFF59D" w:rsidR="007307BA" w:rsidRDefault="00B548EB" w:rsidP="00B548EB">
      <w:pPr>
        <w:pStyle w:val="ZUSTzmustartykuempunktem"/>
      </w:pPr>
      <w:r w:rsidRPr="00154FF1">
        <w:t xml:space="preserve">5. Sąd opiekuńczy może zakazać </w:t>
      </w:r>
      <w:bookmarkStart w:id="107" w:name="_Hlk127444275"/>
      <w:r w:rsidR="004C5FF4">
        <w:t xml:space="preserve">albo ograniczyć </w:t>
      </w:r>
      <w:r>
        <w:t xml:space="preserve">małoletniemu albo </w:t>
      </w:r>
      <w:r w:rsidRPr="00154FF1">
        <w:t xml:space="preserve">osobie pełnoletniej, która nie ma pełnej zdolności do czynności prawnych, </w:t>
      </w:r>
      <w:bookmarkEnd w:id="107"/>
      <w:r w:rsidR="004C5FF4">
        <w:t xml:space="preserve">podjęcie lub wykonywanie </w:t>
      </w:r>
      <w:r w:rsidRPr="00154FF1">
        <w:t>działalności gospodarczej, w przypadku gdy działalność ta sprzeciwia się dobru tej osoby.”</w:t>
      </w:r>
      <w:r>
        <w:t>;</w:t>
      </w:r>
    </w:p>
    <w:p w14:paraId="2DB59D75" w14:textId="049315D5" w:rsidR="00F34EA1" w:rsidRDefault="00C160BC" w:rsidP="003F571C">
      <w:pPr>
        <w:pStyle w:val="PKTpunkt"/>
      </w:pPr>
      <w:bookmarkStart w:id="108" w:name="_Hlk131425758"/>
      <w:bookmarkEnd w:id="106"/>
      <w:r>
        <w:t>4</w:t>
      </w:r>
      <w:r w:rsidR="007307BA" w:rsidRPr="003E41D9">
        <w:t>)</w:t>
      </w:r>
      <w:r w:rsidR="00F34EA1">
        <w:tab/>
        <w:t>po art. 28 dodaje się art. 28</w:t>
      </w:r>
      <w:r w:rsidR="004E4623">
        <w:t xml:space="preserve">a </w:t>
      </w:r>
      <w:r w:rsidR="00F34EA1">
        <w:t xml:space="preserve">w brzmieniu: </w:t>
      </w:r>
    </w:p>
    <w:p w14:paraId="11BB126F" w14:textId="74D3C46B" w:rsidR="00F34EA1" w:rsidRPr="00F34EA1" w:rsidRDefault="00F34EA1" w:rsidP="00020A1C">
      <w:pPr>
        <w:pStyle w:val="ZARTzmartartykuempunktem"/>
      </w:pPr>
      <w:r w:rsidRPr="00F34EA1">
        <w:lastRenderedPageBreak/>
        <w:t xml:space="preserve">„Art. </w:t>
      </w:r>
      <w:r>
        <w:t>28</w:t>
      </w:r>
      <w:r w:rsidR="007F582C">
        <w:t>a</w:t>
      </w:r>
      <w:r w:rsidRPr="00F34EA1">
        <w:t>. Organ, bez wszczynania post</w:t>
      </w:r>
      <w:r w:rsidRPr="00F34EA1">
        <w:rPr>
          <w:rFonts w:hint="eastAsia"/>
        </w:rPr>
        <w:t>ę</w:t>
      </w:r>
      <w:r w:rsidRPr="00F34EA1">
        <w:t>powania, mo</w:t>
      </w:r>
      <w:r w:rsidRPr="00F34EA1">
        <w:rPr>
          <w:rFonts w:hint="eastAsia"/>
        </w:rPr>
        <w:t>ż</w:t>
      </w:r>
      <w:r w:rsidRPr="00F34EA1">
        <w:t>e wyst</w:t>
      </w:r>
      <w:r w:rsidRPr="00F34EA1">
        <w:rPr>
          <w:rFonts w:hint="eastAsia"/>
        </w:rPr>
        <w:t>ą</w:t>
      </w:r>
      <w:r w:rsidRPr="00F34EA1">
        <w:t>pi</w:t>
      </w:r>
      <w:r w:rsidRPr="00F34EA1">
        <w:rPr>
          <w:rFonts w:hint="eastAsia"/>
        </w:rPr>
        <w:t>ć</w:t>
      </w:r>
      <w:r w:rsidRPr="00F34EA1">
        <w:t xml:space="preserve"> do </w:t>
      </w:r>
      <w:r>
        <w:t>przedsiębiorcy</w:t>
      </w:r>
      <w:r w:rsidRPr="00F34EA1">
        <w:t xml:space="preserve"> w </w:t>
      </w:r>
      <w:r>
        <w:t>zakresie</w:t>
      </w:r>
      <w:r w:rsidRPr="00F34EA1">
        <w:t xml:space="preserve"> swojej właściwości.</w:t>
      </w:r>
      <w:r w:rsidR="004E4623">
        <w:t xml:space="preserve"> </w:t>
      </w:r>
      <w:r>
        <w:t>Przedsiębiorca</w:t>
      </w:r>
      <w:r w:rsidRPr="00F34EA1">
        <w:t>, do które</w:t>
      </w:r>
      <w:r>
        <w:t>go</w:t>
      </w:r>
      <w:r w:rsidRPr="00F34EA1">
        <w:t xml:space="preserve"> zostało skierowane wystąpienie, może w terminie określonym przez organ, nie krótszym niż 14 dni, przekazać stanowisko w sprawie, której dotyczy wystąpienie.”;</w:t>
      </w:r>
    </w:p>
    <w:bookmarkEnd w:id="108"/>
    <w:p w14:paraId="1D6A6299" w14:textId="6C68F6F2" w:rsidR="007307BA" w:rsidRPr="007C7951" w:rsidRDefault="00C160BC" w:rsidP="003F571C">
      <w:pPr>
        <w:pStyle w:val="PKTpunkt"/>
        <w:rPr>
          <w:rStyle w:val="IGindeksgrny"/>
          <w:vertAlign w:val="baseline"/>
        </w:rPr>
      </w:pPr>
      <w:r>
        <w:t>5</w:t>
      </w:r>
      <w:r w:rsidR="00F34EA1">
        <w:t>)</w:t>
      </w:r>
      <w:r w:rsidR="007307BA" w:rsidRPr="007C7951">
        <w:rPr>
          <w:rStyle w:val="IGindeksgrny"/>
          <w:vertAlign w:val="baseline"/>
        </w:rPr>
        <w:tab/>
        <w:t>w art. 31 dotychczasową treść oznacza się jako ust. 1 i dodaje się ust. 2 w brzmieniu:</w:t>
      </w:r>
    </w:p>
    <w:p w14:paraId="15554B9F" w14:textId="5785894A" w:rsidR="007307BA" w:rsidRDefault="00EC1358" w:rsidP="00EC1358">
      <w:pPr>
        <w:pStyle w:val="ZUSTzmustartykuempunktem"/>
      </w:pPr>
      <w:r w:rsidRPr="00EC1358">
        <w:t xml:space="preserve">„2. Brak pieczątki na piśmie lub wniosku, a także brak dołączonego do pisma lub wniosku wydruku komputerowego aktualnych </w:t>
      </w:r>
      <w:r w:rsidR="003F571C">
        <w:t>lub</w:t>
      </w:r>
      <w:r w:rsidRPr="00EC1358">
        <w:t xml:space="preserve"> pełnych informacji o podmiotach wpisanych do </w:t>
      </w:r>
      <w:r w:rsidR="003F571C">
        <w:t xml:space="preserve">rejestru przedsiębiorców </w:t>
      </w:r>
      <w:r w:rsidRPr="00EC1358">
        <w:t xml:space="preserve">Krajowego Rejestru Sądowego </w:t>
      </w:r>
      <w:r w:rsidR="003F571C">
        <w:t>albo</w:t>
      </w:r>
      <w:r w:rsidR="003F571C" w:rsidRPr="00EC1358">
        <w:t xml:space="preserve"> </w:t>
      </w:r>
      <w:r w:rsidR="005E5E90">
        <w:t xml:space="preserve">zaświadczenia o wpisie do </w:t>
      </w:r>
      <w:r w:rsidRPr="00EC1358">
        <w:t>Centralnej Ewidencji i Informacji o Działalności Gospodarczej, nie stanowi</w:t>
      </w:r>
      <w:r w:rsidR="003F571C">
        <w:t>ą</w:t>
      </w:r>
      <w:r w:rsidRPr="00EC1358">
        <w:t xml:space="preserve"> braku formalnego ani nie </w:t>
      </w:r>
      <w:r w:rsidR="003F571C">
        <w:t>są</w:t>
      </w:r>
      <w:r w:rsidRPr="00EC1358">
        <w:t xml:space="preserve"> powodem, aby stwierdzić, że </w:t>
      </w:r>
      <w:r w:rsidR="003F571C">
        <w:t>pismo lub wniosek są</w:t>
      </w:r>
      <w:r w:rsidRPr="00EC1358">
        <w:t xml:space="preserve"> niekompletne, chyba że przepisy odrębne nakazują stosowanie pieczątki </w:t>
      </w:r>
      <w:r>
        <w:t>lub</w:t>
      </w:r>
      <w:r w:rsidRPr="00EC1358">
        <w:t xml:space="preserve"> dołączenie </w:t>
      </w:r>
      <w:r w:rsidR="00233B66" w:rsidRPr="00EC1358">
        <w:t>wydruk</w:t>
      </w:r>
      <w:r w:rsidR="00233B66">
        <w:t>u</w:t>
      </w:r>
      <w:r w:rsidRPr="00EC1358">
        <w:t>.</w:t>
      </w:r>
      <w:r>
        <w:t>”</w:t>
      </w:r>
      <w:r w:rsidR="003F571C">
        <w:t>;</w:t>
      </w:r>
    </w:p>
    <w:p w14:paraId="2486144A" w14:textId="6C95C76D" w:rsidR="00D338DF" w:rsidRDefault="00C160BC" w:rsidP="007307BA">
      <w:pPr>
        <w:pStyle w:val="PKTpunkt"/>
      </w:pPr>
      <w:r>
        <w:t>6</w:t>
      </w:r>
      <w:r w:rsidR="007307BA" w:rsidRPr="001E6EB8">
        <w:t>)</w:t>
      </w:r>
      <w:r w:rsidR="007307BA">
        <w:tab/>
      </w:r>
      <w:r w:rsidR="007307BA" w:rsidRPr="001E6EB8">
        <w:t>w art. 47</w:t>
      </w:r>
      <w:r w:rsidR="00D338DF">
        <w:t>:</w:t>
      </w:r>
    </w:p>
    <w:p w14:paraId="0442C38B" w14:textId="4BD813E0" w:rsidR="007307BA" w:rsidRPr="001E6EB8" w:rsidRDefault="00D338DF" w:rsidP="00C75C57">
      <w:pPr>
        <w:pStyle w:val="LITlitera"/>
      </w:pPr>
      <w:r>
        <w:t>a)</w:t>
      </w:r>
      <w:r w:rsidR="003F65BD">
        <w:tab/>
      </w:r>
      <w:r w:rsidR="007307BA" w:rsidRPr="001E6EB8">
        <w:t>ust. 1 otrzymuje brzmienie:</w:t>
      </w:r>
    </w:p>
    <w:p w14:paraId="1054687E" w14:textId="5913393A" w:rsidR="007307BA" w:rsidRPr="001E6EB8" w:rsidRDefault="007307BA" w:rsidP="00C75C57">
      <w:pPr>
        <w:pStyle w:val="ZLITUSTzmustliter"/>
      </w:pPr>
      <w:r w:rsidRPr="001E6EB8">
        <w:t xml:space="preserve">„1. Kontrole </w:t>
      </w:r>
      <w:r w:rsidR="005E5E90">
        <w:t xml:space="preserve">przeprowadza </w:t>
      </w:r>
      <w:r w:rsidRPr="001E6EB8">
        <w:t>się zgodnie z okresowym planem kontroli</w:t>
      </w:r>
      <w:r w:rsidR="00783B3C">
        <w:t xml:space="preserve"> </w:t>
      </w:r>
      <w:r w:rsidRPr="001E6EB8">
        <w:t xml:space="preserve"> po uprzednim dokonaniu okresowej analizy prawdopodobieństwa naruszenia prawa w</w:t>
      </w:r>
      <w:r w:rsidR="004234F8">
        <w:t> </w:t>
      </w:r>
      <w:r w:rsidRPr="001E6EB8">
        <w:t>ramach wykonywania działalności gospodarczej. Analiza obejmuje identyfikację obszarów podmiotowych i przedmiotowych, w których ryzyko naruszenia przepisów jest największe. Sposób przeprowadzenia analizy określa organ kontroli lub organ nadrzędny.”;</w:t>
      </w:r>
    </w:p>
    <w:p w14:paraId="113957B5" w14:textId="1D0C2A78" w:rsidR="007307BA" w:rsidRPr="001E6EB8" w:rsidRDefault="00D338DF" w:rsidP="00C75C57">
      <w:pPr>
        <w:pStyle w:val="LITlitera"/>
      </w:pPr>
      <w:r>
        <w:t>b</w:t>
      </w:r>
      <w:r w:rsidR="007307BA" w:rsidRPr="001E6EB8">
        <w:t>)</w:t>
      </w:r>
      <w:r w:rsidR="007307BA" w:rsidRPr="001E6EB8">
        <w:tab/>
        <w:t>po ust. 1 dodaje się ust. 1a w brzmieniu:</w:t>
      </w:r>
    </w:p>
    <w:p w14:paraId="5FE67B7E" w14:textId="77777777" w:rsidR="007307BA" w:rsidRDefault="007307BA" w:rsidP="00C75C57">
      <w:pPr>
        <w:pStyle w:val="ZLITUSTzmustliter"/>
      </w:pPr>
      <w:r w:rsidRPr="001E6EB8">
        <w:t>„1a. Organ kontroli udostępnia w Biuletynie Informacji Publicznej na stronie podmiotowej urzędu obsługującego ten organ okresowy plan kontroli oraz okresową analizę, o których mowa w ust. 1, w terminie 3 miesięcy od dnia zakończenia okresu planowania lub okresu objętego analizą.”;</w:t>
      </w:r>
    </w:p>
    <w:p w14:paraId="203B615A" w14:textId="24775601" w:rsidR="00C22C74" w:rsidRDefault="00C160BC" w:rsidP="00C22C74">
      <w:pPr>
        <w:pStyle w:val="PKTpunkt"/>
      </w:pPr>
      <w:r>
        <w:t>7</w:t>
      </w:r>
      <w:r w:rsidR="007307BA" w:rsidRPr="003E41D9">
        <w:t>)</w:t>
      </w:r>
      <w:r w:rsidR="007307BA" w:rsidRPr="00C75C57">
        <w:tab/>
      </w:r>
      <w:bookmarkStart w:id="109" w:name="_Hlk124517198"/>
      <w:r w:rsidR="007307BA" w:rsidRPr="00C75C57">
        <w:t>w art. 48</w:t>
      </w:r>
      <w:r w:rsidR="00C22C74">
        <w:t>:</w:t>
      </w:r>
      <w:r w:rsidR="007307BA" w:rsidRPr="00C75C57">
        <w:t xml:space="preserve"> </w:t>
      </w:r>
    </w:p>
    <w:p w14:paraId="281C6837" w14:textId="111198FA" w:rsidR="007307BA" w:rsidRPr="006B7B0F" w:rsidRDefault="00C22C74" w:rsidP="00C75C57">
      <w:pPr>
        <w:pStyle w:val="LITlitera"/>
        <w:rPr>
          <w:rStyle w:val="IGKindeksgrnyikursywa"/>
          <w:i w:val="0"/>
          <w:vertAlign w:val="baseline"/>
        </w:rPr>
      </w:pPr>
      <w:r>
        <w:t>a)</w:t>
      </w:r>
      <w:r>
        <w:tab/>
      </w:r>
      <w:r w:rsidR="003F571C" w:rsidRPr="00C75C57">
        <w:t xml:space="preserve">w </w:t>
      </w:r>
      <w:r w:rsidR="007307BA" w:rsidRPr="00C75C57">
        <w:t xml:space="preserve">ust. 3 </w:t>
      </w:r>
      <w:r w:rsidR="003F571C" w:rsidRPr="00C75C57">
        <w:t>w</w:t>
      </w:r>
      <w:r w:rsidR="007307BA" w:rsidRPr="00C75C57">
        <w:t xml:space="preserve"> pkt 5 kropkę zastępuje się</w:t>
      </w:r>
      <w:r w:rsidR="007307BA" w:rsidRPr="006B7B0F">
        <w:rPr>
          <w:rStyle w:val="IGKindeksgrnyikursywa"/>
          <w:i w:val="0"/>
          <w:vertAlign w:val="baseline"/>
        </w:rPr>
        <w:t xml:space="preserve"> średnikiem i dodaje się pkt 6 w brzmieniu:</w:t>
      </w:r>
    </w:p>
    <w:p w14:paraId="64D6DED8" w14:textId="5FA70A1E" w:rsidR="007307BA" w:rsidRDefault="007307BA" w:rsidP="00C75C57">
      <w:pPr>
        <w:pStyle w:val="ZLITPKTzmpktliter"/>
      </w:pPr>
      <w:r w:rsidRPr="00353678">
        <w:t>„6)</w:t>
      </w:r>
      <w:r w:rsidR="008633E0">
        <w:tab/>
      </w:r>
      <w:r w:rsidRPr="00353678">
        <w:t xml:space="preserve">listę dokumentów i informacji związanych z </w:t>
      </w:r>
      <w:r>
        <w:t>zakres</w:t>
      </w:r>
      <w:r w:rsidR="00461E58">
        <w:t>em</w:t>
      </w:r>
      <w:r>
        <w:t xml:space="preserve"> przedmiotowym kontroli</w:t>
      </w:r>
      <w:r w:rsidRPr="00353678">
        <w:t>, których udostępnienia oczekuje organ kontroli w trakcie kontroli.”;</w:t>
      </w:r>
    </w:p>
    <w:bookmarkEnd w:id="109"/>
    <w:p w14:paraId="222FEEA5" w14:textId="6016C875" w:rsidR="007307BA" w:rsidRPr="000E3FDA" w:rsidRDefault="00C22C74" w:rsidP="00C75C57">
      <w:pPr>
        <w:pStyle w:val="LITlitera"/>
      </w:pPr>
      <w:r>
        <w:t>b</w:t>
      </w:r>
      <w:r w:rsidR="007307BA">
        <w:t>)</w:t>
      </w:r>
      <w:r w:rsidR="007307BA">
        <w:tab/>
      </w:r>
      <w:r w:rsidR="007307BA" w:rsidRPr="000E3FDA">
        <w:t>dodaje się ust. 12 w brzmieniu:</w:t>
      </w:r>
    </w:p>
    <w:p w14:paraId="23E2F22E" w14:textId="65151881" w:rsidR="007307BA" w:rsidRDefault="007307BA" w:rsidP="00C75C57">
      <w:pPr>
        <w:pStyle w:val="ZLITUSTzmustliter"/>
      </w:pPr>
      <w:r w:rsidRPr="000E3FDA">
        <w:t xml:space="preserve">„12. W trakcie prowadzonej kontroli organ kontroli może żądać udostępnienia dokumentów i informacji związanych z </w:t>
      </w:r>
      <w:r>
        <w:t>zakresem przedmiotowym</w:t>
      </w:r>
      <w:r w:rsidRPr="000E3FDA">
        <w:t xml:space="preserve"> kontroli innych niż te</w:t>
      </w:r>
      <w:r>
        <w:t>,</w:t>
      </w:r>
      <w:r w:rsidRPr="000E3FDA">
        <w:t xml:space="preserve"> o których </w:t>
      </w:r>
      <w:r>
        <w:t xml:space="preserve">mowa w </w:t>
      </w:r>
      <w:r w:rsidRPr="000E3FDA">
        <w:t>ust. 3 pkt 6.”;</w:t>
      </w:r>
    </w:p>
    <w:p w14:paraId="401F2E89" w14:textId="0F709BF1" w:rsidR="006B7B0F" w:rsidRPr="006B7B0F" w:rsidRDefault="00C160BC" w:rsidP="006B7B0F">
      <w:pPr>
        <w:pStyle w:val="PKTpunkt"/>
      </w:pPr>
      <w:r>
        <w:lastRenderedPageBreak/>
        <w:t>8</w:t>
      </w:r>
      <w:r w:rsidR="006B7B0F">
        <w:t>)</w:t>
      </w:r>
      <w:r w:rsidR="006B7B0F">
        <w:tab/>
      </w:r>
      <w:r w:rsidR="006B7B0F" w:rsidRPr="006B7B0F">
        <w:t xml:space="preserve">w art. 59: </w:t>
      </w:r>
    </w:p>
    <w:p w14:paraId="0749052E" w14:textId="71F69570" w:rsidR="006B7B0F" w:rsidRPr="006B7B0F" w:rsidRDefault="006B7B0F" w:rsidP="006B7B0F">
      <w:pPr>
        <w:pStyle w:val="LITlitera"/>
      </w:pPr>
      <w:r w:rsidRPr="006B7B0F">
        <w:t>a)</w:t>
      </w:r>
      <w:r w:rsidRPr="006B7B0F">
        <w:tab/>
        <w:t>uchyla się ust. 2</w:t>
      </w:r>
      <w:r w:rsidR="008633E0">
        <w:t>,</w:t>
      </w:r>
    </w:p>
    <w:p w14:paraId="17586D29" w14:textId="77777777" w:rsidR="006B7B0F" w:rsidRPr="006B7B0F" w:rsidRDefault="006B7B0F" w:rsidP="006B7B0F">
      <w:pPr>
        <w:pStyle w:val="LITlitera"/>
      </w:pPr>
      <w:r w:rsidRPr="006B7B0F">
        <w:t>b)</w:t>
      </w:r>
      <w:r w:rsidRPr="006B7B0F">
        <w:tab/>
        <w:t>po ust. 5 dodaje się ust. 5a w brzmieniu:</w:t>
      </w:r>
    </w:p>
    <w:p w14:paraId="750A2720" w14:textId="48AECA59" w:rsidR="006B7B0F" w:rsidRDefault="006B7B0F" w:rsidP="006B7B0F">
      <w:pPr>
        <w:pStyle w:val="ZUSTzmustartykuempunktem"/>
      </w:pPr>
      <w:r w:rsidRPr="006B7B0F">
        <w:t>„5a. Wniesienie sprzeciwu nie powoduje wstrzymania czynności kontrolnych w</w:t>
      </w:r>
      <w:r w:rsidR="004234F8">
        <w:t> </w:t>
      </w:r>
      <w:r w:rsidRPr="006B7B0F">
        <w:t>przypadku gdy organ prowadzi kontrolę</w:t>
      </w:r>
      <w:r w:rsidR="00D830ED">
        <w:t>,</w:t>
      </w:r>
      <w:r w:rsidRPr="006B7B0F">
        <w:t xml:space="preserve"> powołując się na przepisy art. 48 ust. 11 pkt 2, art. 50 ust. 2 pkt 2, art. 54 ust. 1 pkt 2, art. 55 ust. 2 pkt 2 oraz art. 62.”</w:t>
      </w:r>
      <w:r w:rsidR="00DC7F18">
        <w:t>;</w:t>
      </w:r>
    </w:p>
    <w:p w14:paraId="2636E86F" w14:textId="6F905394" w:rsidR="00DC7F18" w:rsidRPr="00DC7F18" w:rsidRDefault="00C160BC" w:rsidP="00DC7F18">
      <w:pPr>
        <w:pStyle w:val="PKTpunkt"/>
      </w:pPr>
      <w:r>
        <w:t>9</w:t>
      </w:r>
      <w:r w:rsidR="00DC7F18" w:rsidRPr="00DC7F18">
        <w:t>)</w:t>
      </w:r>
      <w:r w:rsidR="00DC7F18" w:rsidRPr="00DC7F18">
        <w:tab/>
        <w:t>w art. 67:</w:t>
      </w:r>
    </w:p>
    <w:p w14:paraId="237FBB06" w14:textId="77777777" w:rsidR="00DC7F18" w:rsidRPr="00DC7F18" w:rsidRDefault="00DC7F18" w:rsidP="00DC7F18">
      <w:pPr>
        <w:pStyle w:val="LITlitera"/>
      </w:pPr>
      <w:r w:rsidRPr="00DC7F18">
        <w:t>a)</w:t>
      </w:r>
      <w:r w:rsidRPr="00DC7F18">
        <w:tab/>
        <w:t>wprowadzenie do wyliczenia otrzymuje brzmienie:</w:t>
      </w:r>
    </w:p>
    <w:p w14:paraId="7636A0B4" w14:textId="1E18BBD1" w:rsidR="00DC7F18" w:rsidRPr="00DC7F18" w:rsidRDefault="00DC7F18" w:rsidP="00DC7F18">
      <w:pPr>
        <w:pStyle w:val="ZFRAGzmfragmentunpzdaniaartykuempunktem"/>
      </w:pPr>
      <w:r w:rsidRPr="00DC7F18">
        <w:t>„Opracowując projekt aktu normatywnego określającego zasady podejmowania, wykonywania lub zakończenia działalności gospodarczej, należy kierować się zasadami proporcjonalności, adekwatności i równoważenia obowiązków administracyjnych,</w:t>
      </w:r>
      <w:r w:rsidR="004234F8">
        <w:t xml:space="preserve"> </w:t>
      </w:r>
      <w:r w:rsidRPr="00DC7F18">
        <w:t>a</w:t>
      </w:r>
      <w:r w:rsidR="004234F8">
        <w:t> </w:t>
      </w:r>
      <w:r w:rsidRPr="00DC7F18">
        <w:t>w</w:t>
      </w:r>
      <w:r w:rsidR="004234F8">
        <w:t> </w:t>
      </w:r>
      <w:r w:rsidRPr="00DC7F18">
        <w:t>szczególności:”,</w:t>
      </w:r>
    </w:p>
    <w:p w14:paraId="28C01D31" w14:textId="77777777" w:rsidR="00DC7F18" w:rsidRPr="00DC7F18" w:rsidRDefault="00DC7F18" w:rsidP="00DC7F18">
      <w:pPr>
        <w:pStyle w:val="LITlitera"/>
      </w:pPr>
      <w:r w:rsidRPr="00DC7F18">
        <w:t>b)</w:t>
      </w:r>
      <w:r w:rsidRPr="00DC7F18">
        <w:tab/>
        <w:t>w pkt 4 kropkę zastępuje się średnikiem i dodaje się pkt 5 w brzmieniu:</w:t>
      </w:r>
    </w:p>
    <w:p w14:paraId="6D2CA7C1" w14:textId="1A216425" w:rsidR="00DC7F18" w:rsidRPr="00DC7F18" w:rsidRDefault="00DC7F18" w:rsidP="00802925">
      <w:pPr>
        <w:pStyle w:val="ZLITPKTzmpktliter"/>
      </w:pPr>
      <w:r w:rsidRPr="00DC7F18">
        <w:t>„5)</w:t>
      </w:r>
      <w:r w:rsidR="006C1E86">
        <w:tab/>
      </w:r>
      <w:r w:rsidRPr="00DC7F18">
        <w:t xml:space="preserve">nakładając nowe obowiązki administracyjne, dążyć do równoważnego zmniejszenia </w:t>
      </w:r>
      <w:r w:rsidRPr="00802925">
        <w:t>obciążeń</w:t>
      </w:r>
      <w:r w:rsidRPr="00DC7F18">
        <w:t xml:space="preserve"> administracyjnych wynikających z uregulowań prawnych obowiązujących w danej dziedzinie.”;</w:t>
      </w:r>
    </w:p>
    <w:p w14:paraId="652C97D7" w14:textId="2183BBB8" w:rsidR="00DC7F18" w:rsidRPr="00DC7F18" w:rsidRDefault="00C160BC" w:rsidP="00DC7F18">
      <w:pPr>
        <w:pStyle w:val="PKTpunkt"/>
      </w:pPr>
      <w:r>
        <w:t>10</w:t>
      </w:r>
      <w:r w:rsidR="00DC7F18" w:rsidRPr="00DC7F18">
        <w:t>)</w:t>
      </w:r>
      <w:r w:rsidR="00DC7F18" w:rsidRPr="00DC7F18">
        <w:tab/>
        <w:t xml:space="preserve">po art. 68 dodaje się art. 68a i </w:t>
      </w:r>
      <w:r w:rsidR="00AD07DE">
        <w:t xml:space="preserve">art. </w:t>
      </w:r>
      <w:r w:rsidR="00DC7F18" w:rsidRPr="00DC7F18">
        <w:t xml:space="preserve">68b w brzmieniu: </w:t>
      </w:r>
      <w:bookmarkStart w:id="110" w:name="_Hlk77857516"/>
    </w:p>
    <w:bookmarkEnd w:id="110"/>
    <w:p w14:paraId="7AC9EF57" w14:textId="6881B3B1" w:rsidR="00DC7F18" w:rsidRPr="00DC7F18" w:rsidRDefault="00DC7F18" w:rsidP="00DC7F18">
      <w:pPr>
        <w:pStyle w:val="ZARTzmartartykuempunktem"/>
      </w:pPr>
      <w:r w:rsidRPr="00DC7F18">
        <w:t>„Art. 68a.</w:t>
      </w:r>
      <w:r w:rsidR="006C1E86">
        <w:t xml:space="preserve"> </w:t>
      </w:r>
      <w:r w:rsidRPr="00DC7F18">
        <w:t>1. Przyjmowane przez Radę Ministrów projekty aktów normatywnych, które określają zasady podejmowania, wykonywania lub zakończenia działalności gospodarczej, zawierają:</w:t>
      </w:r>
    </w:p>
    <w:p w14:paraId="1DA97D89" w14:textId="0730098A" w:rsidR="00DC7F18" w:rsidRPr="00DC7F18" w:rsidRDefault="00DC7F18" w:rsidP="00703C2F">
      <w:pPr>
        <w:pStyle w:val="ZPKTzmpktartykuempunktem"/>
      </w:pPr>
      <w:r w:rsidRPr="00DC7F18">
        <w:t>1)</w:t>
      </w:r>
      <w:r w:rsidRPr="00DC7F18">
        <w:tab/>
        <w:t>ocenę wnioskodawcy czy projekt zawiera wymogi nakładane na usługodawców podlegające notyfikacji, o której mowa w art. 15 ust. 7 i art. 39 ust. 5 dyrektywy 2006/123/WE Parlamentu Europejskiego i Rady z dnia 12 grudnia 2006 r. dotyczącej usług na rynku wewnętrznym (Dz. Urz. UE L 376 z 27.12.2006, str. 36)</w:t>
      </w:r>
      <w:r w:rsidR="00703C2F">
        <w:t xml:space="preserve"> – w uzasadnieniu</w:t>
      </w:r>
      <w:r w:rsidRPr="00DC7F18">
        <w:t>;</w:t>
      </w:r>
    </w:p>
    <w:p w14:paraId="0A41B28F" w14:textId="5E2B6566" w:rsidR="00DC7F18" w:rsidRPr="00DC7F18" w:rsidRDefault="00703C2F" w:rsidP="00DC7F18">
      <w:pPr>
        <w:pStyle w:val="ZPKTzmpktartykuempunktem"/>
      </w:pPr>
      <w:r>
        <w:t>2</w:t>
      </w:r>
      <w:r w:rsidR="00DC7F18" w:rsidRPr="00DC7F18">
        <w:t>)</w:t>
      </w:r>
      <w:r w:rsidR="00DC7F18" w:rsidRPr="00DC7F18">
        <w:tab/>
        <w:t xml:space="preserve">wskazanie zakresu oceny funkcjonowania tego aktu normatywnego lub jego części, w szczególności mierników określających stopień realizacji jego celów, oraz terminu przygotowania takiej oceny albo informację o braku zasadności jej </w:t>
      </w:r>
      <w:r>
        <w:t xml:space="preserve"> </w:t>
      </w:r>
      <w:r w:rsidR="00DC7F18" w:rsidRPr="00DC7F18">
        <w:t>przygotowania</w:t>
      </w:r>
      <w:r>
        <w:t xml:space="preserve"> – w ocenie skutków regulacji, stanowiącej odrębną część uzasadnienia</w:t>
      </w:r>
      <w:r w:rsidR="00DC7F18" w:rsidRPr="00DC7F18">
        <w:t>.</w:t>
      </w:r>
    </w:p>
    <w:p w14:paraId="26FA91F7" w14:textId="0AFEE766" w:rsidR="00703C2F" w:rsidRDefault="00DC7F18" w:rsidP="00DC7F18">
      <w:pPr>
        <w:pStyle w:val="ZUSTzmustartykuempunktem"/>
      </w:pPr>
      <w:r w:rsidRPr="00DC7F18">
        <w:t>2.</w:t>
      </w:r>
      <w:r w:rsidR="00532F14">
        <w:t xml:space="preserve"> </w:t>
      </w:r>
      <w:r w:rsidRPr="00DC7F18">
        <w:t>W przypadku odstąpienia od konsultacji publicznych dotyczących projektów, o</w:t>
      </w:r>
      <w:r w:rsidR="006C1E86">
        <w:t> </w:t>
      </w:r>
      <w:r w:rsidRPr="00DC7F18">
        <w:t xml:space="preserve">których mowa w ust. 1, w ocenie skutków regulacji, stanowiącej odrębną część uzasadnienia projektu aktu normatywnego wskazuje się </w:t>
      </w:r>
      <w:r w:rsidR="00703C2F">
        <w:t>także:</w:t>
      </w:r>
    </w:p>
    <w:p w14:paraId="1D399BF0" w14:textId="5B6272EC" w:rsidR="00703C2F" w:rsidRPr="00703C2F" w:rsidRDefault="00703C2F" w:rsidP="00ED7E95">
      <w:pPr>
        <w:pStyle w:val="ZPKTzmpktartykuempunktem"/>
      </w:pPr>
      <w:r>
        <w:lastRenderedPageBreak/>
        <w:t>1)</w:t>
      </w:r>
      <w:r w:rsidRPr="00703C2F">
        <w:tab/>
        <w:t>przyczyny tego odstąpienia;</w:t>
      </w:r>
    </w:p>
    <w:p w14:paraId="156BDDDC" w14:textId="247D1338" w:rsidR="00DC7F18" w:rsidRPr="00703C2F" w:rsidRDefault="00703C2F" w:rsidP="00ED7E95">
      <w:pPr>
        <w:pStyle w:val="ZPKTzmpktartykuempunktem"/>
      </w:pPr>
      <w:r w:rsidRPr="00703C2F">
        <w:t>2)</w:t>
      </w:r>
      <w:r w:rsidRPr="00703C2F">
        <w:tab/>
      </w:r>
      <w:r w:rsidR="00DC7F18" w:rsidRPr="00703C2F">
        <w:t>termin przygotowania oceny funkcjonowania tego aktu normatywnego nie dłuższy niż dwa lata od dnia jego wejścia w</w:t>
      </w:r>
      <w:r w:rsidR="00B32B64" w:rsidRPr="00703C2F">
        <w:t> </w:t>
      </w:r>
      <w:r w:rsidR="00DC7F18" w:rsidRPr="00703C2F">
        <w:t>życie.</w:t>
      </w:r>
    </w:p>
    <w:p w14:paraId="662B0674" w14:textId="69E41884" w:rsidR="00DC7F18" w:rsidRPr="00DC7F18" w:rsidRDefault="00DC7F18" w:rsidP="00DC7F18">
      <w:pPr>
        <w:pStyle w:val="ZARTzmartartykuempunktem"/>
      </w:pPr>
      <w:r w:rsidRPr="00DC7F18">
        <w:t>Art.</w:t>
      </w:r>
      <w:r w:rsidR="00532F14">
        <w:t xml:space="preserve"> </w:t>
      </w:r>
      <w:r w:rsidRPr="00DC7F18">
        <w:t>68b. 1. W przyjmowanych przez Radę Ministrów projektach ustaw, które określają zasady podejmowania, wykonywania lub zakończenia działalności gospodarczej, termin wejścia w życie wyznacza się na dzień 1 stycznia albo 1 czerwca.</w:t>
      </w:r>
    </w:p>
    <w:p w14:paraId="1BA37F90" w14:textId="7751C454" w:rsidR="00DC7F18" w:rsidRPr="00DC7F18" w:rsidRDefault="00DC7F18" w:rsidP="00DC7F18">
      <w:pPr>
        <w:pStyle w:val="ZUSTzmustartykuempunktem"/>
      </w:pPr>
      <w:r w:rsidRPr="00DC7F18">
        <w:t xml:space="preserve">2. </w:t>
      </w:r>
      <w:r w:rsidR="00532F14">
        <w:t xml:space="preserve"> </w:t>
      </w:r>
      <w:r w:rsidRPr="00DC7F18">
        <w:t>Odstąpienie od zasady określonej w ust. 1 może nastąpić, jeżeli przemawia za tym ważny interes publiczny, w tym istotne interesy państwa związane z jego bezpieczeństwem, obronnością lub ochroną porządku publicznego</w:t>
      </w:r>
      <w:r w:rsidR="00B60C31">
        <w:t>, lub gdy wynika to konieczności implementacji lub wykonania przepisów prawa Unii Europejskiej</w:t>
      </w:r>
      <w:r w:rsidRPr="00DC7F18">
        <w:t>. W takim przypadku w uzasadnieniu projektu ustawy przedstawia się przyczyny takiego odstąpienia.”;</w:t>
      </w:r>
    </w:p>
    <w:p w14:paraId="6A616E9B" w14:textId="45D36C07" w:rsidR="00DC7F18" w:rsidRPr="00DC7F18" w:rsidRDefault="00F34EA1" w:rsidP="00DC7F18">
      <w:pPr>
        <w:pStyle w:val="PKTpunkt"/>
      </w:pPr>
      <w:r>
        <w:t>1</w:t>
      </w:r>
      <w:r w:rsidR="00C160BC">
        <w:t>1</w:t>
      </w:r>
      <w:r w:rsidR="00DC7F18" w:rsidRPr="00DC7F18">
        <w:t>)</w:t>
      </w:r>
      <w:r w:rsidR="00DC7F18" w:rsidRPr="00DC7F18">
        <w:tab/>
        <w:t>art. 70 otrzymuje brzmienie:</w:t>
      </w:r>
    </w:p>
    <w:p w14:paraId="36DD3276" w14:textId="4DFD0A1F" w:rsidR="00DC7F18" w:rsidRPr="00DC7F18" w:rsidRDefault="00DC7F18" w:rsidP="00DC7F18">
      <w:pPr>
        <w:pStyle w:val="ZARTzmartartykuempunktem"/>
      </w:pPr>
      <w:r w:rsidRPr="00DC7F18">
        <w:t>„Art. 70. 1. Ministrowie kierujący działami administracji rządowej dokonują, w</w:t>
      </w:r>
      <w:r w:rsidR="00B32B64">
        <w:t> </w:t>
      </w:r>
      <w:r w:rsidRPr="00DC7F18">
        <w:t xml:space="preserve">zakresie swojej właściwości, bieżącego przeglądu funkcjonowania aktów normatywnych określających zasady podejmowania, wykonywania lub zakończenia działalności gospodarczej, kierując się w szczególności zasadami określonymi w art. 67, oraz przedkładają </w:t>
      </w:r>
      <w:r w:rsidR="00DB0464">
        <w:t>ministrowi właściwemu do spraw gospodarki</w:t>
      </w:r>
      <w:r w:rsidRPr="00DC7F18">
        <w:t xml:space="preserve"> corocznie, w terminie do dnia 30 czerwca, informację o wynikach tego przeglądu.</w:t>
      </w:r>
    </w:p>
    <w:p w14:paraId="5EE59FE6" w14:textId="2D46B6CC" w:rsidR="00DC7F18" w:rsidRPr="00DC7F18" w:rsidRDefault="00DC7F18" w:rsidP="00DC7F18">
      <w:pPr>
        <w:pStyle w:val="ZUSTzmustartykuempunktem"/>
      </w:pPr>
      <w:r w:rsidRPr="00DC7F18">
        <w:t>2.</w:t>
      </w:r>
      <w:r w:rsidR="00D830ED">
        <w:t xml:space="preserve"> </w:t>
      </w:r>
      <w:r w:rsidRPr="00DC7F18">
        <w:t>Informacja, o której mowa w ust. 1, zawiera w szczególności:</w:t>
      </w:r>
    </w:p>
    <w:p w14:paraId="2A341BE3" w14:textId="366A46B0" w:rsidR="00DC7F18" w:rsidRPr="00DC7F18" w:rsidRDefault="00DC7F18" w:rsidP="00DC7F18">
      <w:pPr>
        <w:pStyle w:val="ZPKTzmpktartykuempunktem"/>
      </w:pPr>
      <w:r w:rsidRPr="00DC7F18">
        <w:t>1)</w:t>
      </w:r>
      <w:r w:rsidRPr="00DC7F18">
        <w:tab/>
        <w:t xml:space="preserve">wskazanie aktów normatywnych, które wpływają na </w:t>
      </w:r>
      <w:proofErr w:type="spellStart"/>
      <w:r w:rsidRPr="00DC7F18">
        <w:t>mikroprzedsiębiorców</w:t>
      </w:r>
      <w:proofErr w:type="spellEnd"/>
      <w:r w:rsidRPr="00DC7F18">
        <w:t>, małych i średnich przedsiębiorców;</w:t>
      </w:r>
    </w:p>
    <w:p w14:paraId="2C1EAB6F" w14:textId="77777777" w:rsidR="00DC7F18" w:rsidRPr="00DC7F18" w:rsidRDefault="00DC7F18" w:rsidP="00DC7F18">
      <w:pPr>
        <w:pStyle w:val="ZPKTzmpktartykuempunktem"/>
      </w:pPr>
      <w:r w:rsidRPr="00DC7F18">
        <w:t>2)</w:t>
      </w:r>
      <w:r w:rsidRPr="00DC7F18">
        <w:tab/>
        <w:t>wskazanie aktów normatywnych, które nakładają na przedsiębiorców obowiązki administracyjne, w tym obowiązki informacyjne;</w:t>
      </w:r>
    </w:p>
    <w:p w14:paraId="2FA37E3E" w14:textId="77777777" w:rsidR="00DC7F18" w:rsidRPr="00DC7F18" w:rsidRDefault="00DC7F18" w:rsidP="00DC7F18">
      <w:pPr>
        <w:pStyle w:val="ZPKTzmpktartykuempunktem"/>
      </w:pPr>
      <w:r w:rsidRPr="00DC7F18">
        <w:t>3)</w:t>
      </w:r>
      <w:r w:rsidRPr="00DC7F18">
        <w:tab/>
        <w:t>wskazanie aktów normatywnych, w stosunku do których zaplanowano przeprowadzenie oceny ich funkcjonowania lub oceny funkcjonowania ich części.</w:t>
      </w:r>
    </w:p>
    <w:p w14:paraId="2E2EDDDA" w14:textId="4B77D845" w:rsidR="00DC7F18" w:rsidRPr="00DC7F18" w:rsidRDefault="00DC7F18" w:rsidP="00DC7F18">
      <w:pPr>
        <w:pStyle w:val="ZUSTzmustartykuempunktem"/>
      </w:pPr>
      <w:r w:rsidRPr="00DC7F18">
        <w:t xml:space="preserve">3. </w:t>
      </w:r>
      <w:r w:rsidR="00D844AC">
        <w:t>Minister właściwy do spraw gospodarki</w:t>
      </w:r>
      <w:r w:rsidRPr="00DC7F18">
        <w:t xml:space="preserve"> przekazuje informacje przedłożone przez ministrów kierujących działami administracji rządowej zgodnie z ust. 1:</w:t>
      </w:r>
    </w:p>
    <w:p w14:paraId="5701B90E" w14:textId="3C75BF62" w:rsidR="00DC7F18" w:rsidRPr="00DC7F18" w:rsidRDefault="00DC7F18" w:rsidP="00DC7F18">
      <w:pPr>
        <w:pStyle w:val="ZPKTzmpktartykuempunktem"/>
      </w:pPr>
      <w:r w:rsidRPr="00DC7F18">
        <w:t>1)</w:t>
      </w:r>
      <w:r w:rsidRPr="00DC7F18">
        <w:tab/>
        <w:t>Radzie Dialogu Społecznego, o której mowa w ustawie z dnia 24 lipca 2015 r. o</w:t>
      </w:r>
      <w:r w:rsidR="004234F8">
        <w:t> </w:t>
      </w:r>
      <w:r w:rsidRPr="00DC7F18">
        <w:t xml:space="preserve">Radzie Dialogu Społecznego i innych instytucjach dialogu społecznego (Dz. U. z </w:t>
      </w:r>
      <w:r w:rsidR="00102B78">
        <w:t>2018 r. poz. 2232, z 2020 r. poz. 568 i 2157</w:t>
      </w:r>
      <w:r w:rsidR="00D43471">
        <w:t xml:space="preserve">, z 2021 r. poz. 2445 oraz z 2022 r. </w:t>
      </w:r>
      <w:r w:rsidR="00102B78">
        <w:t xml:space="preserve">poz. </w:t>
      </w:r>
      <w:r w:rsidR="00004D55">
        <w:t>2666</w:t>
      </w:r>
      <w:r w:rsidR="00102B78" w:rsidRPr="00DC7F18">
        <w:t>)</w:t>
      </w:r>
      <w:r w:rsidR="00D830ED">
        <w:t>,</w:t>
      </w:r>
    </w:p>
    <w:p w14:paraId="78252526" w14:textId="2012B3CF" w:rsidR="00DC7F18" w:rsidRPr="00DC7F18" w:rsidRDefault="00DC7F18" w:rsidP="00DC7F18">
      <w:pPr>
        <w:pStyle w:val="ZPKTzmpktartykuempunktem"/>
      </w:pPr>
      <w:r w:rsidRPr="00DC7F18">
        <w:lastRenderedPageBreak/>
        <w:t>2)</w:t>
      </w:r>
      <w:r w:rsidRPr="00DC7F18">
        <w:tab/>
        <w:t xml:space="preserve">Radzie Legislacyjnej, o której mowa w ustawie z dnia 8 sierpnia 1996 r. o Radzie Ministrów (Dz. U. z </w:t>
      </w:r>
      <w:r w:rsidR="00102B78">
        <w:t>2022 r. poz. 1188</w:t>
      </w:r>
      <w:r w:rsidR="00102B78" w:rsidRPr="00DC7F18">
        <w:t>)</w:t>
      </w:r>
      <w:r w:rsidR="00D830ED">
        <w:t>,</w:t>
      </w:r>
    </w:p>
    <w:p w14:paraId="440F258E" w14:textId="0C3BEC4B" w:rsidR="00DC7F18" w:rsidRPr="00DC7F18" w:rsidRDefault="00DC7F18" w:rsidP="00DC7F18">
      <w:pPr>
        <w:pStyle w:val="ZPKTzmpktartykuempunktem"/>
      </w:pPr>
      <w:r w:rsidRPr="00DC7F18">
        <w:t>3)</w:t>
      </w:r>
      <w:r w:rsidRPr="00DC7F18">
        <w:tab/>
        <w:t>Radzie Pożytku Publicznego, o której mowa w ustawie z dnia 24 kwietnia 2003 r. o</w:t>
      </w:r>
      <w:r w:rsidR="004234F8">
        <w:t> </w:t>
      </w:r>
      <w:r w:rsidRPr="00DC7F18">
        <w:t xml:space="preserve">działalności pożytku publicznego i o wolontariacie (Dz. U. z </w:t>
      </w:r>
      <w:r w:rsidR="00004D55">
        <w:t>2023 r. poz. 571</w:t>
      </w:r>
      <w:r w:rsidRPr="00DC7F18">
        <w:t>)</w:t>
      </w:r>
      <w:r w:rsidR="00D830ED">
        <w:t>,</w:t>
      </w:r>
    </w:p>
    <w:p w14:paraId="14209114" w14:textId="77777777" w:rsidR="00DC7F18" w:rsidRPr="00DC7F18" w:rsidRDefault="00DC7F18" w:rsidP="00836A38">
      <w:pPr>
        <w:pStyle w:val="ZCZWSPPKTzmczciwsppktartykuempunktem"/>
      </w:pPr>
      <w:r w:rsidRPr="00DC7F18">
        <w:t>4)</w:t>
      </w:r>
      <w:r w:rsidRPr="00DC7F18">
        <w:tab/>
        <w:t>Rzecznikowi Małych i Średnich Przedsiębiorców</w:t>
      </w:r>
    </w:p>
    <w:p w14:paraId="406A7399" w14:textId="173B3F96" w:rsidR="00DC7F18" w:rsidRPr="00DC7F18" w:rsidRDefault="00ED7E95" w:rsidP="00836A38">
      <w:pPr>
        <w:pStyle w:val="ZCZWSPPKTzmczciwsppktartykuempunktem"/>
      </w:pPr>
      <w:r w:rsidRPr="00ED7E95">
        <w:t>–</w:t>
      </w:r>
      <w:r>
        <w:t xml:space="preserve"> </w:t>
      </w:r>
      <w:r w:rsidR="00DC7F18" w:rsidRPr="00DC7F18">
        <w:t>wskazując termin do wyrażenia opinii nie krótszy niż 30 dni od dnia przekazania informacji.</w:t>
      </w:r>
    </w:p>
    <w:p w14:paraId="4EE18B6C" w14:textId="5ABED0F0" w:rsidR="00DC7F18" w:rsidRPr="00DC7F18" w:rsidRDefault="00DC7F18" w:rsidP="00DC7F18">
      <w:pPr>
        <w:pStyle w:val="ZUSTzmustartykuempunktem"/>
      </w:pPr>
      <w:r w:rsidRPr="00DC7F18">
        <w:t>4.</w:t>
      </w:r>
      <w:r w:rsidR="00D830ED">
        <w:t xml:space="preserve"> </w:t>
      </w:r>
      <w:r w:rsidR="00D844AC">
        <w:t>Minister właściwy do spraw gospodarki</w:t>
      </w:r>
      <w:r w:rsidRPr="00DC7F18">
        <w:t xml:space="preserve"> zajmuje stanowisko wobec opinii, o których mowa w ust. 3.</w:t>
      </w:r>
    </w:p>
    <w:p w14:paraId="3DAE9C14" w14:textId="77B1B6CF" w:rsidR="00DC7F18" w:rsidRPr="00DC7F18" w:rsidRDefault="00DC7F18" w:rsidP="00DC7F18">
      <w:pPr>
        <w:pStyle w:val="ZUSTzmustartykuempunktem"/>
      </w:pPr>
      <w:r w:rsidRPr="00DC7F18">
        <w:t xml:space="preserve">5. </w:t>
      </w:r>
      <w:r w:rsidR="00D844AC">
        <w:t>Minister właściwy do spraw gospodarki</w:t>
      </w:r>
      <w:r w:rsidRPr="00DC7F18">
        <w:t xml:space="preserve"> </w:t>
      </w:r>
      <w:r w:rsidR="00DB0464">
        <w:t xml:space="preserve">przedkłada Radzie Ministrów i </w:t>
      </w:r>
      <w:r w:rsidRPr="00DC7F18">
        <w:t xml:space="preserve">udostępnia </w:t>
      </w:r>
      <w:r w:rsidR="00DB0464">
        <w:t xml:space="preserve">na swojej stronie podmiotowej w </w:t>
      </w:r>
      <w:r w:rsidRPr="00DC7F18">
        <w:t xml:space="preserve">Biuletynie Informacji Publicznej: </w:t>
      </w:r>
    </w:p>
    <w:p w14:paraId="6EA6900B" w14:textId="77777777" w:rsidR="00DC7F18" w:rsidRPr="00DC7F18" w:rsidRDefault="00DC7F18" w:rsidP="00DC7F18">
      <w:pPr>
        <w:pStyle w:val="ZPKTzmpktartykuempunktem"/>
      </w:pPr>
      <w:r w:rsidRPr="00DC7F18">
        <w:t>1)</w:t>
      </w:r>
      <w:r w:rsidRPr="00DC7F18">
        <w:tab/>
        <w:t>wzór informacji, o której mowa w ust. 1;</w:t>
      </w:r>
    </w:p>
    <w:p w14:paraId="06F0DB9A" w14:textId="14B9AB42" w:rsidR="00DC7F18" w:rsidRPr="00DC7F18" w:rsidRDefault="00DC7F18" w:rsidP="00DC7F18">
      <w:pPr>
        <w:pStyle w:val="ZPKTzmpktartykuempunktem"/>
      </w:pPr>
      <w:r w:rsidRPr="00DC7F18">
        <w:t>2)</w:t>
      </w:r>
      <w:r w:rsidRPr="00DC7F18">
        <w:tab/>
        <w:t xml:space="preserve">informacje o wynikach przeglądu przedłożone </w:t>
      </w:r>
      <w:r w:rsidR="00DB0464">
        <w:t>mu</w:t>
      </w:r>
      <w:r w:rsidRPr="00DC7F18">
        <w:t xml:space="preserve"> przez ministrów kierujących działami administracji rządowej;</w:t>
      </w:r>
    </w:p>
    <w:p w14:paraId="6125621C" w14:textId="77777777" w:rsidR="00DC7F18" w:rsidRPr="00DC7F18" w:rsidRDefault="00DC7F18" w:rsidP="00DC7F18">
      <w:pPr>
        <w:pStyle w:val="ZPKTzmpktartykuempunktem"/>
      </w:pPr>
      <w:r w:rsidRPr="00DC7F18">
        <w:t>3)</w:t>
      </w:r>
      <w:r w:rsidRPr="00DC7F18">
        <w:tab/>
        <w:t>opinie, o których mowa w ust. 3;</w:t>
      </w:r>
    </w:p>
    <w:p w14:paraId="7231AABB" w14:textId="1C98ED5E" w:rsidR="00DC7F18" w:rsidRPr="00DC7F18" w:rsidRDefault="00DC7F18" w:rsidP="00DC7F18">
      <w:pPr>
        <w:pStyle w:val="ZPKTzmpktartykuempunktem"/>
      </w:pPr>
      <w:r w:rsidRPr="00DC7F18">
        <w:t>4)</w:t>
      </w:r>
      <w:r w:rsidRPr="00DC7F18">
        <w:tab/>
        <w:t>stanowisko, o którym mowa w ust. 4</w:t>
      </w:r>
      <w:r w:rsidR="00802925">
        <w:t>.</w:t>
      </w:r>
      <w:r w:rsidRPr="00DC7F18">
        <w:t>”;</w:t>
      </w:r>
    </w:p>
    <w:p w14:paraId="766FAA9C" w14:textId="2A377F70" w:rsidR="00DC7F18" w:rsidRPr="00DC7F18" w:rsidRDefault="00D338DF" w:rsidP="00DC7F18">
      <w:pPr>
        <w:pStyle w:val="PKTpunkt"/>
      </w:pPr>
      <w:r>
        <w:t>1</w:t>
      </w:r>
      <w:r w:rsidR="00C160BC">
        <w:t>2</w:t>
      </w:r>
      <w:r w:rsidR="00DC7F18" w:rsidRPr="00DC7F18">
        <w:t xml:space="preserve">) </w:t>
      </w:r>
      <w:r w:rsidR="00DC7F18" w:rsidRPr="00DC7F18">
        <w:tab/>
        <w:t xml:space="preserve">po rozdziale 6 dodaje się rozdział 6a w brzmieniu: </w:t>
      </w:r>
    </w:p>
    <w:p w14:paraId="34F12B6B" w14:textId="77777777" w:rsidR="00DC7F18" w:rsidRPr="00DC7F18" w:rsidRDefault="00DC7F18" w:rsidP="00DC7F18">
      <w:pPr>
        <w:pStyle w:val="ZLITROZDZODDZPRZEDMzmprzedmrozdzoddzliter"/>
      </w:pPr>
      <w:r w:rsidRPr="00DC7F18">
        <w:t>„Rozdział 6a</w:t>
      </w:r>
    </w:p>
    <w:p w14:paraId="231B6E61" w14:textId="403D340E" w:rsidR="00DC7F18" w:rsidRPr="00DC7F18" w:rsidRDefault="00DC7F18" w:rsidP="00DC7F18">
      <w:pPr>
        <w:pStyle w:val="ZLITROZDZODDZPRZEDMzmprzedmrozdzoddzliter"/>
      </w:pPr>
      <w:r w:rsidRPr="00DC7F18">
        <w:t xml:space="preserve">Polityka </w:t>
      </w:r>
      <w:r w:rsidR="000D77FD">
        <w:t>regulacyjna</w:t>
      </w:r>
    </w:p>
    <w:p w14:paraId="6E665627" w14:textId="45E543A6" w:rsidR="00DC7F18" w:rsidRPr="00DC7F18" w:rsidRDefault="00DC7F18" w:rsidP="00DC7F18">
      <w:pPr>
        <w:pStyle w:val="ZARTzmartartykuempunktem"/>
      </w:pPr>
      <w:r w:rsidRPr="00DC7F18">
        <w:t xml:space="preserve">Art. 71a. 1. </w:t>
      </w:r>
      <w:r w:rsidR="000D77FD" w:rsidRPr="00DC7F18">
        <w:t xml:space="preserve">Polityka </w:t>
      </w:r>
      <w:r w:rsidR="000D77FD">
        <w:t>regulacyjna</w:t>
      </w:r>
      <w:r w:rsidRPr="00DC7F18">
        <w:t xml:space="preserve"> określa priorytetowe działania Rzeczypospolitej Polskiej w obszarze kształtowania otoczenia prawnego prowadzenia działalności gospodarczej w zakresie:</w:t>
      </w:r>
    </w:p>
    <w:p w14:paraId="67040AFB" w14:textId="7E111D17" w:rsidR="00DC7F18" w:rsidRPr="00DC7F18" w:rsidRDefault="00DC7F18" w:rsidP="00DC7F18">
      <w:pPr>
        <w:pStyle w:val="ZPKTzmpktartykuempunktem"/>
      </w:pPr>
      <w:r w:rsidRPr="00DC7F18">
        <w:t>1)</w:t>
      </w:r>
      <w:r w:rsidRPr="00DC7F18">
        <w:tab/>
        <w:t>redukcji obciążeń regulacyjnych;</w:t>
      </w:r>
    </w:p>
    <w:p w14:paraId="21261FEB" w14:textId="7195F590" w:rsidR="00DC7F18" w:rsidRPr="00DC7F18" w:rsidRDefault="00DC7F18" w:rsidP="00DC7F18">
      <w:pPr>
        <w:pStyle w:val="ZPKTzmpktartykuempunktem"/>
      </w:pPr>
      <w:r w:rsidRPr="00DC7F18">
        <w:t>2)</w:t>
      </w:r>
      <w:r w:rsidRPr="00DC7F18">
        <w:tab/>
        <w:t>prowadzenia konsultacji publicznych projektów aktów normatywnych;</w:t>
      </w:r>
    </w:p>
    <w:p w14:paraId="4EA340F4" w14:textId="20FA790B" w:rsidR="00DC7F18" w:rsidRPr="00DC7F18" w:rsidRDefault="00DC7F18" w:rsidP="00DC7F18">
      <w:pPr>
        <w:pStyle w:val="ZPKTzmpktartykuempunktem"/>
      </w:pPr>
      <w:r w:rsidRPr="00DC7F18">
        <w:t>3)</w:t>
      </w:r>
      <w:r w:rsidRPr="00DC7F18">
        <w:tab/>
        <w:t>dokonywania oceny funkcjonowania aktów normatywnych.</w:t>
      </w:r>
    </w:p>
    <w:p w14:paraId="67FFAE86" w14:textId="505549D9" w:rsidR="00DC7F18" w:rsidRPr="00DC7F18" w:rsidRDefault="00DC7F18" w:rsidP="00DC7F18">
      <w:pPr>
        <w:pStyle w:val="ZUSTzmustartykuempunktem"/>
      </w:pPr>
      <w:r w:rsidRPr="00DC7F18">
        <w:t>2.</w:t>
      </w:r>
      <w:r w:rsidR="00532F14">
        <w:t xml:space="preserve"> </w:t>
      </w:r>
      <w:r w:rsidR="000D77FD" w:rsidRPr="00DC7F18">
        <w:t xml:space="preserve">Polityka </w:t>
      </w:r>
      <w:r w:rsidR="000D77FD">
        <w:t>regulacyjna</w:t>
      </w:r>
      <w:r w:rsidR="000D77FD" w:rsidRPr="00DC7F18">
        <w:t xml:space="preserve"> </w:t>
      </w:r>
      <w:r w:rsidRPr="00DC7F18">
        <w:t>uwzględnia wyniki przeglądu funkcjonowania aktów normatywnych określających zasady podejmowania, wykonywania lub zakończenia działalności gospodarczej, o którym mowa w art. 70 ust. 1.</w:t>
      </w:r>
    </w:p>
    <w:p w14:paraId="56D73B5F" w14:textId="5D98F833" w:rsidR="00DC7F18" w:rsidRPr="00DC7F18" w:rsidRDefault="00DC7F18" w:rsidP="00DC7F18">
      <w:pPr>
        <w:pStyle w:val="ZUSTzmustartykuempunktem"/>
      </w:pPr>
      <w:r w:rsidRPr="00DC7F18">
        <w:t>3.</w:t>
      </w:r>
      <w:r w:rsidR="00532F14">
        <w:t xml:space="preserve"> </w:t>
      </w:r>
      <w:r w:rsidRPr="00DC7F18">
        <w:t xml:space="preserve">Politykę </w:t>
      </w:r>
      <w:r w:rsidR="000D77FD">
        <w:t xml:space="preserve">regulacyjną </w:t>
      </w:r>
      <w:r w:rsidRPr="00DC7F18">
        <w:t>opracowuje się raz na 4 lata.</w:t>
      </w:r>
    </w:p>
    <w:p w14:paraId="1A0D8C8C" w14:textId="565775F7" w:rsidR="00DC7F18" w:rsidRPr="00DC7F18" w:rsidRDefault="00DC7F18" w:rsidP="00DC7F18">
      <w:pPr>
        <w:pStyle w:val="ZUSTzmustartykuempunktem"/>
      </w:pPr>
      <w:r w:rsidRPr="00DC7F18">
        <w:t>4.</w:t>
      </w:r>
      <w:r w:rsidR="00532F14">
        <w:t xml:space="preserve"> </w:t>
      </w:r>
      <w:r w:rsidRPr="00DC7F18">
        <w:t xml:space="preserve">Politykę </w:t>
      </w:r>
      <w:r w:rsidR="000D77FD">
        <w:t>regulacyjną</w:t>
      </w:r>
      <w:r w:rsidRPr="00DC7F18">
        <w:t xml:space="preserve"> przyjmuje Rada Ministrów, w drodze uchwały, na wniosek ministra właściwego do spraw gospodarki.</w:t>
      </w:r>
    </w:p>
    <w:p w14:paraId="14D592F4" w14:textId="07127C59" w:rsidR="00DC7F18" w:rsidRPr="00DC7F18" w:rsidRDefault="00DC7F18" w:rsidP="00DC7F18">
      <w:pPr>
        <w:pStyle w:val="ZUSTzmustartykuempunktem"/>
      </w:pPr>
      <w:r w:rsidRPr="00DC7F18">
        <w:lastRenderedPageBreak/>
        <w:t>5.</w:t>
      </w:r>
      <w:r w:rsidR="00532F14">
        <w:t xml:space="preserve"> </w:t>
      </w:r>
      <w:r w:rsidRPr="00DC7F18">
        <w:t xml:space="preserve">Minister właściwy do spraw gospodarki przygotowuje projekt polityki </w:t>
      </w:r>
      <w:r w:rsidR="000D77FD">
        <w:t>regulacyjnej</w:t>
      </w:r>
      <w:r w:rsidRPr="00DC7F18">
        <w:t xml:space="preserve"> i koordynuje jej realizację.”.</w:t>
      </w:r>
    </w:p>
    <w:p w14:paraId="276343B1" w14:textId="436A416A" w:rsidR="00576407" w:rsidRPr="00576407" w:rsidRDefault="00576407" w:rsidP="00576407">
      <w:pPr>
        <w:pStyle w:val="ARTartustawynprozporzdzenia"/>
      </w:pPr>
      <w:r w:rsidRPr="00576407">
        <w:rPr>
          <w:rStyle w:val="Ppogrubienie"/>
        </w:rPr>
        <w:t>Art.</w:t>
      </w:r>
      <w:r w:rsidR="00866FED">
        <w:rPr>
          <w:rStyle w:val="Ppogrubienie"/>
        </w:rPr>
        <w:t xml:space="preserve"> </w:t>
      </w:r>
      <w:r w:rsidR="0035388C">
        <w:rPr>
          <w:rStyle w:val="Ppogrubienie"/>
        </w:rPr>
        <w:t>40</w:t>
      </w:r>
      <w:r w:rsidRPr="00576407">
        <w:rPr>
          <w:rStyle w:val="Ppogrubienie"/>
        </w:rPr>
        <w:t>.</w:t>
      </w:r>
      <w:r w:rsidRPr="00576407">
        <w:t xml:space="preserve"> W ustawie z dnia 5 lipca 2018 r. o krajowym systemie cyberbezpieczeństwa (Dz.</w:t>
      </w:r>
      <w:r w:rsidR="002526D5">
        <w:t> </w:t>
      </w:r>
      <w:r w:rsidRPr="00576407">
        <w:t>U. z 2022 r. poz. 1863</w:t>
      </w:r>
      <w:r w:rsidR="00495DB9">
        <w:t xml:space="preserve"> i 2666</w:t>
      </w:r>
      <w:r w:rsidRPr="00576407">
        <w:t xml:space="preserve">) w art. 5 po ust. 2 dodaje </w:t>
      </w:r>
      <w:r w:rsidR="00CC17FE">
        <w:t xml:space="preserve">się </w:t>
      </w:r>
      <w:r w:rsidRPr="00576407">
        <w:t>ust. 2a w brzmieniu:</w:t>
      </w:r>
    </w:p>
    <w:p w14:paraId="33BE522C" w14:textId="656C887E" w:rsidR="00576407" w:rsidRPr="00576407" w:rsidRDefault="00576407" w:rsidP="00576407">
      <w:pPr>
        <w:pStyle w:val="ZUSTzmustartykuempunktem"/>
        <w:rPr>
          <w:rStyle w:val="Ppogrubienie"/>
          <w:b w:val="0"/>
        </w:rPr>
      </w:pPr>
      <w:r w:rsidRPr="006B7B0F">
        <w:t>„</w:t>
      </w:r>
      <w:r w:rsidRPr="00576407">
        <w:t xml:space="preserve">2a. </w:t>
      </w:r>
      <w:r w:rsidR="00542C09">
        <w:t>D</w:t>
      </w:r>
      <w:r w:rsidRPr="00576407">
        <w:t>ecyzj</w:t>
      </w:r>
      <w:r w:rsidR="00542C09">
        <w:t>a</w:t>
      </w:r>
      <w:r w:rsidRPr="00576407">
        <w:t>, o której mowa w ust. 2</w:t>
      </w:r>
      <w:r w:rsidR="00102B78">
        <w:t>,</w:t>
      </w:r>
      <w:r w:rsidRPr="00576407">
        <w:t xml:space="preserve"> </w:t>
      </w:r>
      <w:r w:rsidR="00542C09">
        <w:t>jest ostateczna</w:t>
      </w:r>
      <w:r w:rsidRPr="00576407">
        <w:t>.”</w:t>
      </w:r>
      <w:r>
        <w:t>.</w:t>
      </w:r>
    </w:p>
    <w:p w14:paraId="4A31FCA2" w14:textId="1583B809" w:rsidR="007307BA" w:rsidRDefault="007307BA" w:rsidP="007307BA">
      <w:pPr>
        <w:pStyle w:val="ARTartustawynprozporzdzenia"/>
      </w:pPr>
      <w:r>
        <w:rPr>
          <w:rStyle w:val="Ppogrubienie"/>
        </w:rPr>
        <w:t>Art.</w:t>
      </w:r>
      <w:r w:rsidR="00866FED">
        <w:rPr>
          <w:rStyle w:val="Ppogrubienie"/>
        </w:rPr>
        <w:t xml:space="preserve"> </w:t>
      </w:r>
      <w:r w:rsidR="004D72EA">
        <w:rPr>
          <w:rStyle w:val="Ppogrubienie"/>
        </w:rPr>
        <w:t>4</w:t>
      </w:r>
      <w:r w:rsidR="0035388C">
        <w:rPr>
          <w:rStyle w:val="Ppogrubienie"/>
        </w:rPr>
        <w:t>1</w:t>
      </w:r>
      <w:r>
        <w:rPr>
          <w:rStyle w:val="Ppogrubienie"/>
        </w:rPr>
        <w:t xml:space="preserve">. </w:t>
      </w:r>
      <w:r>
        <w:t xml:space="preserve">W ustawie </w:t>
      </w:r>
      <w:r w:rsidRPr="00726A4E">
        <w:t>z dnia 5 lipca 2018 r. o zarządzie sukcesyjnym przedsiębiorstwem osoby fizycznej i innych ułatwieniach związanych z sukcesją przedsiębiorstw</w:t>
      </w:r>
      <w:r>
        <w:t xml:space="preserve"> (Dz. U. z 2021</w:t>
      </w:r>
      <w:r w:rsidR="008633E0">
        <w:t> </w:t>
      </w:r>
      <w:r>
        <w:t>r. poz. 170) wprowadza się następujące zmiany:</w:t>
      </w:r>
    </w:p>
    <w:p w14:paraId="7AB5C1BE" w14:textId="77777777" w:rsidR="007307BA" w:rsidRDefault="007307BA" w:rsidP="007307BA">
      <w:pPr>
        <w:pStyle w:val="PKTpunkt"/>
      </w:pPr>
      <w:r>
        <w:t>1)</w:t>
      </w:r>
      <w:r>
        <w:tab/>
      </w:r>
      <w:r w:rsidRPr="0055096F">
        <w:t>w art. 11 uchyla się ust. 4</w:t>
      </w:r>
      <w:r>
        <w:t>;</w:t>
      </w:r>
    </w:p>
    <w:p w14:paraId="29D68FA2" w14:textId="77777777" w:rsidR="007307BA" w:rsidRDefault="007307BA" w:rsidP="007307BA">
      <w:pPr>
        <w:pStyle w:val="PKTpunkt"/>
      </w:pPr>
      <w:r>
        <w:t>2)</w:t>
      </w:r>
      <w:r>
        <w:tab/>
        <w:t>w art. 12 ust. 3 otrzymuje brzmienie:</w:t>
      </w:r>
    </w:p>
    <w:p w14:paraId="27510C33" w14:textId="0535AB66" w:rsidR="007307BA" w:rsidRDefault="007307BA" w:rsidP="007307BA">
      <w:pPr>
        <w:pStyle w:val="ZUSTzmustartykuempunktem"/>
      </w:pPr>
      <w:r>
        <w:t xml:space="preserve">„3. </w:t>
      </w:r>
      <w:r w:rsidRPr="00DD080A">
        <w:t>Do powołania zarządcy sukcesyjnego w przypadku, o którym mowa w ust. 1 albo 2, wymagana jest zgoda osób, którym łącznie przysługuje udział w przedsiębiorstwie w</w:t>
      </w:r>
      <w:r w:rsidR="004234F8">
        <w:t> </w:t>
      </w:r>
      <w:r w:rsidRPr="00DD080A">
        <w:t xml:space="preserve">spadku większy niż </w:t>
      </w:r>
      <w:r>
        <w:t>75</w:t>
      </w:r>
      <w:r w:rsidRPr="00DD080A">
        <w:t>/100.</w:t>
      </w:r>
      <w:r>
        <w:t>”;</w:t>
      </w:r>
    </w:p>
    <w:p w14:paraId="6B4DCBE7" w14:textId="77777777" w:rsidR="007307BA" w:rsidRPr="00726A4E" w:rsidRDefault="007307BA" w:rsidP="007307BA">
      <w:pPr>
        <w:pStyle w:val="PKTpunkt"/>
      </w:pPr>
      <w:r>
        <w:t>3)</w:t>
      </w:r>
      <w:r>
        <w:tab/>
        <w:t>art. 26 otrzymuje</w:t>
      </w:r>
      <w:r w:rsidRPr="00726A4E">
        <w:t xml:space="preserve"> brzmienie:</w:t>
      </w:r>
    </w:p>
    <w:p w14:paraId="229452C8" w14:textId="77777777" w:rsidR="007307BA" w:rsidRDefault="007307BA" w:rsidP="007307BA">
      <w:pPr>
        <w:pStyle w:val="ZARTzmartartykuempunktem"/>
      </w:pPr>
      <w:r>
        <w:t>„</w:t>
      </w:r>
      <w:r w:rsidRPr="00726A4E">
        <w:t>Art. 26. 1. Zarządca sukcesyjny może pełnić swoją funkcję za wynagrodzeniem.</w:t>
      </w:r>
      <w:r>
        <w:t xml:space="preserve"> Przepisy ustawy z dnia 23 kwietnia 1964 r. </w:t>
      </w:r>
      <w:r w:rsidRPr="00601B47">
        <w:t>–</w:t>
      </w:r>
      <w:r>
        <w:t xml:space="preserve"> Kodeks cywilny o zleceniu stosuje się odpowiednio.</w:t>
      </w:r>
    </w:p>
    <w:p w14:paraId="2F3891DB" w14:textId="15187114" w:rsidR="007307BA" w:rsidRDefault="007307BA" w:rsidP="007307BA">
      <w:pPr>
        <w:pStyle w:val="ZUSTzmustartykuempunktem"/>
      </w:pPr>
      <w:r>
        <w:t>2.</w:t>
      </w:r>
      <w:r w:rsidRPr="00726A4E">
        <w:t xml:space="preserve"> Jeżeli nie umówiono się o wysokość wynagrodzenia, zarządca sukcesyjny pełni </w:t>
      </w:r>
      <w:r w:rsidR="00A53046">
        <w:t xml:space="preserve">swoją </w:t>
      </w:r>
      <w:r w:rsidRPr="00726A4E">
        <w:t>funkcję bez wynagrodzenia.</w:t>
      </w:r>
      <w:r>
        <w:t>”;</w:t>
      </w:r>
    </w:p>
    <w:p w14:paraId="2840582D" w14:textId="77777777" w:rsidR="007307BA" w:rsidRDefault="007307BA" w:rsidP="007307BA">
      <w:pPr>
        <w:pStyle w:val="PKTpunkt"/>
      </w:pPr>
      <w:r>
        <w:t>4)</w:t>
      </w:r>
      <w:r>
        <w:tab/>
        <w:t>w</w:t>
      </w:r>
      <w:r w:rsidRPr="00726A4E">
        <w:t xml:space="preserve"> art. 59 dod</w:t>
      </w:r>
      <w:r>
        <w:t>aje się</w:t>
      </w:r>
      <w:r w:rsidRPr="00726A4E">
        <w:t xml:space="preserve"> ust. 3 w brzmieniu:</w:t>
      </w:r>
    </w:p>
    <w:p w14:paraId="4783731D" w14:textId="709D3D6B" w:rsidR="007307BA" w:rsidRDefault="007307BA" w:rsidP="007307BA">
      <w:pPr>
        <w:pStyle w:val="ZUSTzmustartykuempunktem"/>
      </w:pPr>
      <w:r>
        <w:t xml:space="preserve">„3. </w:t>
      </w:r>
      <w:r w:rsidRPr="00726A4E">
        <w:t xml:space="preserve">W przypadku uchylenia lub zmiany postanowienia albo aktu, o których mowa </w:t>
      </w:r>
      <w:r w:rsidR="00E942DA">
        <w:t xml:space="preserve">odpowiednio </w:t>
      </w:r>
      <w:r w:rsidRPr="00726A4E">
        <w:t>w</w:t>
      </w:r>
      <w:r w:rsidR="004234F8">
        <w:t> </w:t>
      </w:r>
      <w:r w:rsidRPr="00726A4E">
        <w:t>ust. 1 pkt 2 i 6, zarząd sukcesyjny nie ulega przywróceniu.</w:t>
      </w:r>
      <w:r>
        <w:t>”;</w:t>
      </w:r>
    </w:p>
    <w:p w14:paraId="308E6345" w14:textId="182824BD" w:rsidR="00CD6A00" w:rsidRDefault="007307BA" w:rsidP="007307BA">
      <w:pPr>
        <w:pStyle w:val="PKTpunkt"/>
      </w:pPr>
      <w:r>
        <w:t>5)</w:t>
      </w:r>
      <w:r>
        <w:tab/>
        <w:t>w art. 60</w:t>
      </w:r>
      <w:r w:rsidR="00620DC3">
        <w:t>:</w:t>
      </w:r>
      <w:r>
        <w:t xml:space="preserve"> </w:t>
      </w:r>
    </w:p>
    <w:p w14:paraId="18E4054A" w14:textId="3CAD9280" w:rsidR="007307BA" w:rsidRDefault="00CD6A00" w:rsidP="00020A1C">
      <w:pPr>
        <w:pStyle w:val="LITlitera"/>
      </w:pPr>
      <w:r>
        <w:t>a)</w:t>
      </w:r>
      <w:r>
        <w:tab/>
      </w:r>
      <w:r w:rsidR="007307BA">
        <w:t>po ust. 1 dodaje się ust. 1a w brzmieniu:</w:t>
      </w:r>
    </w:p>
    <w:p w14:paraId="7EABB4FB" w14:textId="2B38D2E6" w:rsidR="007307BA" w:rsidRDefault="007307BA" w:rsidP="007307BA">
      <w:pPr>
        <w:pStyle w:val="ZUSTzmustartykuempunktem"/>
      </w:pPr>
      <w:r>
        <w:t>„</w:t>
      </w:r>
      <w:r w:rsidRPr="0055096F">
        <w:t>1a. Dla zachowania terminu, o którym mowa w ust. 1, wystarczające jest złożenie przed jego upływem wniosku do sądu o przedłużenie okresu zarządu sukcesyjnego.</w:t>
      </w:r>
      <w:r>
        <w:t>”</w:t>
      </w:r>
      <w:r w:rsidR="00E942DA">
        <w:t>,</w:t>
      </w:r>
    </w:p>
    <w:p w14:paraId="3E4ED151" w14:textId="77777777" w:rsidR="00CD6A00" w:rsidRDefault="00CD6A00" w:rsidP="00020A1C">
      <w:pPr>
        <w:pStyle w:val="LITlitera"/>
      </w:pPr>
      <w:r>
        <w:t>b)</w:t>
      </w:r>
      <w:r>
        <w:tab/>
        <w:t xml:space="preserve"> po ust. 2 dodaje się ust. 3 w brzmieniu:</w:t>
      </w:r>
    </w:p>
    <w:p w14:paraId="1A19A944" w14:textId="5F385EF6" w:rsidR="00CD6A00" w:rsidRPr="00CD6A00" w:rsidRDefault="00CD6A00" w:rsidP="00CD6A00">
      <w:pPr>
        <w:pStyle w:val="ZUSTzmustartykuempunktem"/>
      </w:pPr>
      <w:r w:rsidRPr="00CD6A00">
        <w:t xml:space="preserve">„3. W przypadku </w:t>
      </w:r>
      <w:bookmarkStart w:id="111" w:name="_Hlk131739475"/>
      <w:r w:rsidRPr="00CD6A00">
        <w:t>oddalenia przez sąd wniosku o przedłużenie zarządu sukcesyjnego albo umorzenia przez sąd postępowania w sprawie przedłużenia zarządu sukcesyjnego</w:t>
      </w:r>
      <w:bookmarkEnd w:id="111"/>
      <w:r w:rsidRPr="00CD6A00">
        <w:t>, zarząd sukcesyjny wygasa z dniem uprawomocnienia się postanowienia oddalającego wniosek albo umarzającego postępowanie, z uwzględnieniem art. 59 ust. 1 pkt 1</w:t>
      </w:r>
      <w:r w:rsidR="00620DC3" w:rsidRPr="00601B47">
        <w:t>–</w:t>
      </w:r>
      <w:r w:rsidRPr="00CD6A00">
        <w:t>6.”.</w:t>
      </w:r>
    </w:p>
    <w:p w14:paraId="03F9EAB8" w14:textId="72D607F5" w:rsidR="007307BA" w:rsidRPr="00796DA5" w:rsidRDefault="007307BA" w:rsidP="007307BA">
      <w:pPr>
        <w:pStyle w:val="ARTartustawynprozporzdzenia"/>
      </w:pPr>
      <w:r w:rsidRPr="00796DA5">
        <w:rPr>
          <w:rStyle w:val="Ppogrubienie"/>
        </w:rPr>
        <w:lastRenderedPageBreak/>
        <w:t>Art.</w:t>
      </w:r>
      <w:r w:rsidR="00866FED">
        <w:rPr>
          <w:rStyle w:val="Ppogrubienie"/>
        </w:rPr>
        <w:t xml:space="preserve"> </w:t>
      </w:r>
      <w:r w:rsidR="003A663F">
        <w:rPr>
          <w:rStyle w:val="Ppogrubienie"/>
        </w:rPr>
        <w:t>4</w:t>
      </w:r>
      <w:r w:rsidR="0035388C">
        <w:rPr>
          <w:rStyle w:val="Ppogrubienie"/>
        </w:rPr>
        <w:t>2</w:t>
      </w:r>
      <w:r w:rsidRPr="00796DA5">
        <w:rPr>
          <w:rStyle w:val="Ppogrubienie"/>
        </w:rPr>
        <w:t>.</w:t>
      </w:r>
      <w:r w:rsidRPr="00796DA5">
        <w:t xml:space="preserve"> W ustawie z dnia 11 września 2019 r. – Prawo zamówień publicznych (Dz. U. z</w:t>
      </w:r>
      <w:r w:rsidR="008633E0">
        <w:t> </w:t>
      </w:r>
      <w:r w:rsidRPr="00796DA5">
        <w:t>2022 r. poz. 1710, 1812</w:t>
      </w:r>
      <w:r w:rsidR="00102B78">
        <w:t>,</w:t>
      </w:r>
      <w:r w:rsidRPr="00796DA5">
        <w:t xml:space="preserve"> 1933</w:t>
      </w:r>
      <w:r w:rsidR="00102B78">
        <w:t xml:space="preserve"> i 2185</w:t>
      </w:r>
      <w:r w:rsidR="00004D55">
        <w:t xml:space="preserve"> oraz z 2023 r. poz. 412</w:t>
      </w:r>
      <w:r w:rsidRPr="00796DA5">
        <w:t>) wprowadza się następujące zmiany:</w:t>
      </w:r>
    </w:p>
    <w:p w14:paraId="115318B8" w14:textId="4D9ABC05" w:rsidR="00DD2B83" w:rsidRPr="006A7578" w:rsidRDefault="00774B91" w:rsidP="00DD2B83">
      <w:pPr>
        <w:pStyle w:val="PKTpunkt"/>
      </w:pPr>
      <w:r>
        <w:t>1</w:t>
      </w:r>
      <w:r w:rsidR="00E921F8">
        <w:t>)</w:t>
      </w:r>
      <w:r w:rsidR="00E921F8">
        <w:tab/>
      </w:r>
      <w:r w:rsidR="00DD2B83" w:rsidRPr="006A7578">
        <w:t xml:space="preserve">odnośnik nr </w:t>
      </w:r>
      <w:r w:rsidR="00DD2B83">
        <w:t>1</w:t>
      </w:r>
      <w:r w:rsidR="00DD2B83" w:rsidRPr="006A7578">
        <w:t xml:space="preserve"> do tytułu ustawy </w:t>
      </w:r>
      <w:r w:rsidR="00DD2B83">
        <w:t>otrzymuje</w:t>
      </w:r>
      <w:r w:rsidR="00DD2B83" w:rsidRPr="006A7578">
        <w:t xml:space="preserve"> brzmieni</w:t>
      </w:r>
      <w:r w:rsidR="00DD2B83">
        <w:t>e</w:t>
      </w:r>
      <w:r w:rsidR="00DD2B83" w:rsidRPr="006A7578">
        <w:t>:</w:t>
      </w:r>
    </w:p>
    <w:p w14:paraId="3BE80E5B" w14:textId="77777777" w:rsidR="00DD2B83" w:rsidRDefault="00DD2B83" w:rsidP="00DD2B83">
      <w:pPr>
        <w:pStyle w:val="ZODNONIKAzmtekstuodnonikaartykuempunktem"/>
      </w:pPr>
      <w:r w:rsidRPr="006A7578">
        <w:t>„</w:t>
      </w:r>
      <w:r>
        <w:rPr>
          <w:rStyle w:val="IGindeksgrny"/>
        </w:rPr>
        <w:t>1</w:t>
      </w:r>
      <w:r w:rsidRPr="006A7578">
        <w:rPr>
          <w:rStyle w:val="IGindeksgrny"/>
        </w:rPr>
        <w:t>)</w:t>
      </w:r>
      <w:r w:rsidRPr="006A7578">
        <w:tab/>
        <w:t>Niniejsza ustawa</w:t>
      </w:r>
      <w:r>
        <w:t>:</w:t>
      </w:r>
    </w:p>
    <w:p w14:paraId="507B85C9" w14:textId="77777777" w:rsidR="00DD2B83" w:rsidRDefault="00DD2B83" w:rsidP="00DD2B83">
      <w:pPr>
        <w:pStyle w:val="ZPKTODNONIKAzmpktodnonikaartykuempunktem"/>
      </w:pPr>
      <w:r>
        <w:t>1)</w:t>
      </w:r>
      <w:r>
        <w:tab/>
      </w:r>
      <w:r w:rsidRPr="00A30457">
        <w:t>wdraża:</w:t>
      </w:r>
    </w:p>
    <w:p w14:paraId="2DC849DC" w14:textId="77777777" w:rsidR="00DD2B83" w:rsidRDefault="00DD2B83" w:rsidP="00DD2B83">
      <w:pPr>
        <w:pStyle w:val="ZLITwPKTODNONIKAzmlitwpktodnonikaartykuempunktem"/>
      </w:pPr>
      <w:r>
        <w:t>a</w:t>
      </w:r>
      <w:r w:rsidRPr="00A30457">
        <w:t>)</w:t>
      </w:r>
      <w:r>
        <w:tab/>
      </w:r>
      <w:r w:rsidRPr="00A30457">
        <w:t>dyrektywę Parlamentu Europejskiego i Rady 2014/24/UE z dnia 26 lutego 2014 r. w sprawie zamówień publicznych, uchylającą dyrektywę 2004/18/WE (Dz. Urz. UE L 94 z 28.03.2014, str. 65, z późn. zm.)</w:t>
      </w:r>
      <w:r>
        <w:t>,</w:t>
      </w:r>
    </w:p>
    <w:p w14:paraId="77C64E97" w14:textId="77777777" w:rsidR="00DD2B83" w:rsidRDefault="00DD2B83" w:rsidP="00DD2B83">
      <w:pPr>
        <w:pStyle w:val="ZLITwPKTODNONIKAzmlitwpktodnonikaartykuempunktem"/>
      </w:pPr>
      <w:r>
        <w:t>b</w:t>
      </w:r>
      <w:r w:rsidRPr="00A30457">
        <w:t>)</w:t>
      </w:r>
      <w:r>
        <w:tab/>
      </w:r>
      <w:r w:rsidRPr="00A30457">
        <w:t>dyrektywę Parlamentu Europejskiego i Rady 2014/25/UE z dnia 26 lutego 2014 r. w sprawie udzielania zamówień przez podmioty działające w sektorach gospodarki wodnej, energetyki, transportu i usług pocztowych, uchylającą dyrektywę 2004/17/WE (Dz. Urz. UE L 94 z 28.03.2014, str. 243, z późn. zm.)</w:t>
      </w:r>
      <w:r>
        <w:t xml:space="preserve">, </w:t>
      </w:r>
    </w:p>
    <w:p w14:paraId="0DC1F69D" w14:textId="77777777" w:rsidR="00DD2B83" w:rsidRDefault="00DD2B83" w:rsidP="00DD2B83">
      <w:pPr>
        <w:pStyle w:val="ZLITwPKTODNONIKAzmlitwpktodnonikaartykuempunktem"/>
      </w:pPr>
      <w:r>
        <w:t>c</w:t>
      </w:r>
      <w:r w:rsidRPr="00A30457">
        <w:t>)</w:t>
      </w:r>
      <w:r>
        <w:tab/>
      </w:r>
      <w:r w:rsidRPr="00A30457">
        <w:t>dyrektywę Parlamentu Europejskiego i Rady 2009/81/WE z dnia 13 lipca 2009 r. w sprawie koordynacji procedur udzielania niektórych zamówień na roboty budowlane, dostawy i usługi przez instytucje lub podmioty zamawiające w dziedzinach obronności i bezpieczeństwa i zmieniającą dyrektywy 2004/17/WE i 2004/18/WE (Dz. Urz. UE L 216 z 20.08.2009, str. 76, z późn. zm.)</w:t>
      </w:r>
      <w:r>
        <w:t>,</w:t>
      </w:r>
    </w:p>
    <w:p w14:paraId="651E8CF8" w14:textId="77777777" w:rsidR="00DD2B83" w:rsidRDefault="00DD2B83" w:rsidP="00DD2B83">
      <w:pPr>
        <w:pStyle w:val="ZLITwPKTODNONIKAzmlitwpktodnonikaartykuempunktem"/>
      </w:pPr>
      <w:r>
        <w:t>d</w:t>
      </w:r>
      <w:r w:rsidRPr="00A30457">
        <w:t>)</w:t>
      </w:r>
      <w:r>
        <w:tab/>
      </w:r>
      <w:r w:rsidRPr="00A30457">
        <w:t>dyrektywę Rady 89/665/EWG z dnia 21 grudnia 1989 r. w sprawie koordynacji przepisów ustawowych, wykonawczych i administracyjnych odnoszących się do stosowania procedur odwoławczych w zakresie udzielania zamówień publicznych na dostawy i roboty budowlane (Dz. Urz. WE L 395 z 30.12.1989, str. 33, z późn. zm.; Dz. Urz. UE Polskie wydanie specjalne, rozdz. 6, t. 1, str. 246)</w:t>
      </w:r>
      <w:r>
        <w:t xml:space="preserve">, </w:t>
      </w:r>
    </w:p>
    <w:p w14:paraId="6012FF2D" w14:textId="77777777" w:rsidR="00DD2B83" w:rsidRPr="00A30457" w:rsidRDefault="00DD2B83" w:rsidP="00DD2B83">
      <w:pPr>
        <w:pStyle w:val="ZLITwPKTODNONIKAzmlitwpktodnonikaartykuempunktem"/>
      </w:pPr>
      <w:r>
        <w:t>e</w:t>
      </w:r>
      <w:r w:rsidRPr="00A30457">
        <w:t>)</w:t>
      </w:r>
      <w:r>
        <w:tab/>
      </w:r>
      <w:r w:rsidRPr="00A30457">
        <w:t>dyrektywę Rady 92/13/EWG z dnia 25 lutego 1992 r. koordynującą przepisy ustawowe, wykonawcze i administracyjne odnoszące się do stosowania przepisów wspólnotowych w procedurach zamówień publicznych podmiotów działających w sektorach gospodarki wodnej, energetyki, transportu i telekomunikacji (Dz. Urz. WE L 76 z 23.03.1992, str. 14, z późn. zm.; Dz. Urz. UE Polskie wydanie specjalne, rozdz. 6, t. 1, str. 315)</w:t>
      </w:r>
      <w:r>
        <w:t>;</w:t>
      </w:r>
    </w:p>
    <w:p w14:paraId="53D44F91" w14:textId="77777777" w:rsidR="00DD2B83" w:rsidRDefault="00DD2B83" w:rsidP="00DD2B83">
      <w:pPr>
        <w:pStyle w:val="ZPKTODNONIKAzmpktodnonikaartykuempunktem"/>
      </w:pPr>
      <w:r>
        <w:t>2)</w:t>
      </w:r>
      <w:r>
        <w:tab/>
      </w:r>
      <w:r w:rsidRPr="006A7578">
        <w:t>służy stosowaniu rozporządzenia Parlamentu Europejskiego i Rady (UE)</w:t>
      </w:r>
      <w:r>
        <w:t xml:space="preserve"> 2022/2560</w:t>
      </w:r>
      <w:r w:rsidRPr="006A7578">
        <w:t xml:space="preserve"> z dnia 14 grudnia 2022 r. w</w:t>
      </w:r>
      <w:r>
        <w:t xml:space="preserve"> </w:t>
      </w:r>
      <w:r w:rsidRPr="006A7578">
        <w:t>s</w:t>
      </w:r>
      <w:r>
        <w:t>prawie</w:t>
      </w:r>
      <w:r w:rsidRPr="006A7578">
        <w:t xml:space="preserve"> subsydiów zagranicznych zakłócających rynek wewnętrzny (Dz. Urz. UE L 330 z 23.12.2022, str. 1).”;</w:t>
      </w:r>
    </w:p>
    <w:p w14:paraId="25AE49BF" w14:textId="6D17506A" w:rsidR="007307BA" w:rsidRPr="00796DA5" w:rsidRDefault="00DD2B83" w:rsidP="007307BA">
      <w:pPr>
        <w:pStyle w:val="PKTpunkt"/>
      </w:pPr>
      <w:r>
        <w:lastRenderedPageBreak/>
        <w:t>2)</w:t>
      </w:r>
      <w:r>
        <w:tab/>
      </w:r>
      <w:r w:rsidR="007307BA" w:rsidRPr="00796DA5">
        <w:t>w art. 11 w ust. 1:</w:t>
      </w:r>
    </w:p>
    <w:p w14:paraId="2A4FE101" w14:textId="77777777" w:rsidR="007307BA" w:rsidRPr="00796DA5" w:rsidRDefault="007307BA" w:rsidP="007307BA">
      <w:pPr>
        <w:pStyle w:val="LITlitera"/>
      </w:pPr>
      <w:r w:rsidRPr="00796DA5">
        <w:t>a)</w:t>
      </w:r>
      <w:r w:rsidRPr="00796DA5">
        <w:tab/>
        <w:t>pkt 8 otrzymuje brzmienie:</w:t>
      </w:r>
    </w:p>
    <w:p w14:paraId="5577BB2E" w14:textId="6148CB7C" w:rsidR="007307BA" w:rsidRPr="00796DA5" w:rsidRDefault="007307BA" w:rsidP="007307BA">
      <w:pPr>
        <w:pStyle w:val="ZLITPKTzmpktliter"/>
      </w:pPr>
      <w:r w:rsidRPr="00796DA5">
        <w:t>„8)</w:t>
      </w:r>
      <w:r w:rsidRPr="00796DA5">
        <w:tab/>
        <w:t>są pożyczki lub kredyty, bez względu na to, czy wiążą się one z emisją, sprzedażą, kupnem lub zbyciem papierów wartościowych lub innych instrumentów finansowych w rozumieniu ustawy z dnia 29 lipca 2005 r. o</w:t>
      </w:r>
      <w:r w:rsidR="004234F8">
        <w:t> </w:t>
      </w:r>
      <w:r w:rsidRPr="00796DA5">
        <w:t>obrocie instrumentami finansowymi, z wyjątkiem kredytów lub pożyczek zaciąganych przez jednostki samorządu terytorialnego w ramach limitów zobowiązań określonych w uchwale budżetowej, z zastrzeżeniem pkt 8a;”,</w:t>
      </w:r>
    </w:p>
    <w:p w14:paraId="6D54A90D" w14:textId="77777777" w:rsidR="007307BA" w:rsidRPr="00796DA5" w:rsidRDefault="007307BA" w:rsidP="007307BA">
      <w:pPr>
        <w:pStyle w:val="LITlitera"/>
      </w:pPr>
      <w:r w:rsidRPr="00796DA5">
        <w:t>b)</w:t>
      </w:r>
      <w:r w:rsidRPr="00796DA5">
        <w:tab/>
        <w:t>po pkt 8 dodaje się pkt 8a w brzmieniu:</w:t>
      </w:r>
    </w:p>
    <w:p w14:paraId="63E653A7" w14:textId="12E66E6E" w:rsidR="007307BA" w:rsidRPr="00796DA5" w:rsidRDefault="007307BA" w:rsidP="007307BA">
      <w:pPr>
        <w:pStyle w:val="ZLITPKTzmpktliter"/>
      </w:pPr>
      <w:r w:rsidRPr="00796DA5">
        <w:t>„8a)</w:t>
      </w:r>
      <w:r w:rsidR="0092171E">
        <w:tab/>
      </w:r>
      <w:r w:rsidRPr="00796DA5">
        <w:t xml:space="preserve">są pożyczki, o których mowa w art. 90 ustawy </w:t>
      </w:r>
      <w:r w:rsidR="00667F7B" w:rsidRPr="00667F7B">
        <w:t xml:space="preserve">z dnia 27 sierpnia 2009 r. </w:t>
      </w:r>
      <w:r w:rsidRPr="00796DA5">
        <w:t>o finansach publicznych, zaciągane przez jednostki samorządu terytorialnego w ramach limitów zobowiązań określonych w uchwale budżetowej;”;</w:t>
      </w:r>
    </w:p>
    <w:p w14:paraId="15054E08" w14:textId="4779B0F0" w:rsidR="00197E02" w:rsidRPr="0092171E" w:rsidRDefault="00DD2B83" w:rsidP="00197E02">
      <w:pPr>
        <w:pStyle w:val="PKTpunkt"/>
      </w:pPr>
      <w:r>
        <w:t>3</w:t>
      </w:r>
      <w:r w:rsidR="007307BA" w:rsidRPr="0092171E">
        <w:t>)</w:t>
      </w:r>
      <w:r w:rsidR="0092171E" w:rsidRPr="0092171E">
        <w:tab/>
        <w:t>w art. 87:</w:t>
      </w:r>
    </w:p>
    <w:p w14:paraId="517465B4" w14:textId="22163B64" w:rsidR="0092171E" w:rsidRDefault="0092171E" w:rsidP="0092171E">
      <w:pPr>
        <w:pStyle w:val="LITlitera"/>
      </w:pPr>
      <w:r>
        <w:t>a)</w:t>
      </w:r>
      <w:r>
        <w:tab/>
      </w:r>
      <w:r w:rsidRPr="00737409">
        <w:t>ust. 1 otrzymuje brzmienie:</w:t>
      </w:r>
    </w:p>
    <w:p w14:paraId="796E971C" w14:textId="3F110978" w:rsidR="0092171E" w:rsidRDefault="0092171E" w:rsidP="0092171E">
      <w:pPr>
        <w:pStyle w:val="ZUSTzmustartykuempunktem"/>
      </w:pPr>
      <w:bookmarkStart w:id="112" w:name="_Hlk112398652"/>
      <w:bookmarkStart w:id="113" w:name="_Hlk113610128"/>
      <w:r w:rsidRPr="0092171E">
        <w:t>„</w:t>
      </w:r>
      <w:bookmarkEnd w:id="112"/>
      <w:r w:rsidRPr="0092171E">
        <w:t>1.</w:t>
      </w:r>
      <w:r>
        <w:tab/>
      </w:r>
      <w:r w:rsidRPr="0092171E">
        <w:t>Zamawiający przygotowuje ogłoszenia zgodnie z standardowymi formularzami, określonymi w rozporządzeniu</w:t>
      </w:r>
      <w:r w:rsidRPr="00737409">
        <w:t xml:space="preserve"> wykonawczym Komisji (UE) 2019/1780 z dnia 23 września 2019 r. ustanawiającym standardowe formularze do publikacji ogłoszeń w</w:t>
      </w:r>
      <w:r w:rsidR="004234F8">
        <w:t> </w:t>
      </w:r>
      <w:r w:rsidRPr="00737409">
        <w:t>dziedzinie zamówień publicznych i uchylającym rozporządzenie wykonawcze (UE) 2015/1986 („e-formularze”) (Dz. Urz. UE</w:t>
      </w:r>
      <w:r>
        <w:t xml:space="preserve"> L 272 z 25.10.2019, str. 7</w:t>
      </w:r>
      <w:r w:rsidR="00197E02">
        <w:t xml:space="preserve"> oraz Dz. Urz. UE L 305 z 25.11.2022, str. 12</w:t>
      </w:r>
      <w:r w:rsidRPr="00737409">
        <w:t>), zwanym dalej „rozporządzeniem 2019/1780”.”</w:t>
      </w:r>
      <w:r>
        <w:t>,</w:t>
      </w:r>
      <w:r w:rsidRPr="00A6212F">
        <w:t xml:space="preserve"> </w:t>
      </w:r>
    </w:p>
    <w:bookmarkEnd w:id="113"/>
    <w:p w14:paraId="22A7FC84" w14:textId="698F155F" w:rsidR="0092171E" w:rsidRDefault="0092171E" w:rsidP="0092171E">
      <w:pPr>
        <w:pStyle w:val="LITlitera"/>
      </w:pPr>
      <w:r w:rsidRPr="00366B43">
        <w:t>b)</w:t>
      </w:r>
      <w:r>
        <w:tab/>
      </w:r>
      <w:r w:rsidRPr="00366B43">
        <w:t>dodaje się ust. 4 w brzmieniu:</w:t>
      </w:r>
    </w:p>
    <w:p w14:paraId="3133DE3D" w14:textId="316E6238" w:rsidR="00197E02" w:rsidRPr="00197E02" w:rsidRDefault="00197E02" w:rsidP="00197E02">
      <w:pPr>
        <w:pStyle w:val="ZUSTzmustartykuempunktem"/>
      </w:pPr>
      <w:r w:rsidRPr="00197E02">
        <w:t>„4. Minister właściwy do spraw gospodarki określi, w drodze rozporządzenia,</w:t>
      </w:r>
      <w:r w:rsidR="00896465">
        <w:t xml:space="preserve"> te</w:t>
      </w:r>
      <w:r w:rsidRPr="00197E02">
        <w:t xml:space="preserve"> z pól standardowych formularzy ogłoszeń, oznaczonych w załączniku do rozporządzenia 2019/1780 jako pola opcjonalne, </w:t>
      </w:r>
      <w:r w:rsidR="00896465">
        <w:t>które podlegają</w:t>
      </w:r>
      <w:r w:rsidRPr="00197E02">
        <w:t xml:space="preserve"> obowiązkow</w:t>
      </w:r>
      <w:r w:rsidR="00896465">
        <w:t>i</w:t>
      </w:r>
      <w:r w:rsidRPr="00197E02">
        <w:t xml:space="preserve"> wypełni</w:t>
      </w:r>
      <w:r w:rsidR="00896465">
        <w:t>e</w:t>
      </w:r>
      <w:r w:rsidRPr="00197E02">
        <w:t>n</w:t>
      </w:r>
      <w:r w:rsidR="00896465">
        <w:t>ia</w:t>
      </w:r>
      <w:r w:rsidRPr="00197E02">
        <w:t>, kierując się koniecznością uzyskania kompleksowych i miarodajnych danych na potrzeby wypełniania obowiązków sprawozdawczych, w szczególności względem organów Unii Europejskiej.”;</w:t>
      </w:r>
    </w:p>
    <w:p w14:paraId="1624184B" w14:textId="01DA893E" w:rsidR="007307BA" w:rsidRPr="0092171E" w:rsidRDefault="00DD2B83" w:rsidP="0092171E">
      <w:pPr>
        <w:pStyle w:val="PKTpunkt"/>
      </w:pPr>
      <w:r>
        <w:t>4</w:t>
      </w:r>
      <w:r w:rsidR="0092171E" w:rsidRPr="0092171E">
        <w:t>)</w:t>
      </w:r>
      <w:r w:rsidR="007307BA" w:rsidRPr="0092171E">
        <w:tab/>
        <w:t>w art. 109:</w:t>
      </w:r>
    </w:p>
    <w:p w14:paraId="01C4BAEF" w14:textId="77777777" w:rsidR="007307BA" w:rsidRPr="00796DA5" w:rsidRDefault="007307BA" w:rsidP="007307BA">
      <w:pPr>
        <w:pStyle w:val="LITlitera"/>
      </w:pPr>
      <w:r w:rsidRPr="00796DA5">
        <w:t>a)</w:t>
      </w:r>
      <w:r w:rsidRPr="00796DA5">
        <w:tab/>
        <w:t>w ust. 1:</w:t>
      </w:r>
    </w:p>
    <w:p w14:paraId="73441373" w14:textId="77777777" w:rsidR="007307BA" w:rsidRPr="00796DA5" w:rsidRDefault="007307BA" w:rsidP="007307BA">
      <w:pPr>
        <w:pStyle w:val="TIRtiret"/>
      </w:pPr>
      <w:r w:rsidRPr="00796DA5">
        <w:t>–</w:t>
      </w:r>
      <w:r w:rsidRPr="00796DA5">
        <w:tab/>
        <w:t>pkt 4 otrzymuje brzmienie:</w:t>
      </w:r>
    </w:p>
    <w:p w14:paraId="15AB1E90" w14:textId="0034A1E3" w:rsidR="007307BA" w:rsidRPr="00796DA5" w:rsidRDefault="007307BA" w:rsidP="007307BA">
      <w:pPr>
        <w:pStyle w:val="ZTIRPKTzmpkttiret"/>
      </w:pPr>
      <w:r w:rsidRPr="00796DA5">
        <w:t>„4)</w:t>
      </w:r>
      <w:r w:rsidRPr="00796DA5">
        <w:tab/>
        <w:t xml:space="preserve">w stosunku do którego otwarto likwidację lub którego upadłość ogłoszono, z wyjątkiem wykonawcy, który po ogłoszeniu upadłości zawarł układ zatwierdzony prawomocnym postanowieniem sądu, jeżeli układ nie </w:t>
      </w:r>
      <w:r w:rsidRPr="00796DA5">
        <w:lastRenderedPageBreak/>
        <w:t xml:space="preserve">przewiduje zaspokojenia wierzycieli przez likwidację majątku upadłego, chyba że sąd zarządził likwidację jego majątku w trybie art. 366 ust. 1 ustawy z dnia 28 lutego 2003 r. – Prawo upadłościowe (Dz. U. z </w:t>
      </w:r>
      <w:r>
        <w:t>2022 r. poz. 1520</w:t>
      </w:r>
      <w:r w:rsidRPr="00796DA5">
        <w:t>), lub którego aktywami zarządza likwidator lub sąd, lub który zawarł, zatwierdzony prawomocnym postanowieniem sądu, układ w</w:t>
      </w:r>
      <w:r w:rsidR="004234F8">
        <w:t> </w:t>
      </w:r>
      <w:r w:rsidRPr="00796DA5">
        <w:t>postępowaniu restrukturyzacyjnym, w którym przewidziano zaspokojenie wierzycieli przez likwidację jego majątku, lub sąd zarządził likwidację jego majątku w trybie art. 332 ust. 1 ustawy z dnia 15 maja 2015</w:t>
      </w:r>
      <w:r w:rsidR="004234F8">
        <w:t> </w:t>
      </w:r>
      <w:r w:rsidRPr="00796DA5">
        <w:t xml:space="preserve">r. – Prawo restrukturyzacyjne (Dz. U. z </w:t>
      </w:r>
      <w:r w:rsidR="00737AB4">
        <w:t>2022 r. poz. 2309</w:t>
      </w:r>
      <w:r w:rsidRPr="00796DA5">
        <w:t>), lub którego działalność gospodarcza jest zawieszona, albo znajduje się on w innej tego rodzaju sytuacji wynikającej z podobnej procedury przewidzianej w przepisach obowiązujących w miejscu wszczęcia tej procedury;”,</w:t>
      </w:r>
    </w:p>
    <w:p w14:paraId="60C04790" w14:textId="77777777" w:rsidR="007307BA" w:rsidRPr="00796DA5" w:rsidRDefault="007307BA" w:rsidP="007307BA">
      <w:pPr>
        <w:pStyle w:val="TIRtiret"/>
      </w:pPr>
      <w:r w:rsidRPr="00796DA5">
        <w:t>–</w:t>
      </w:r>
      <w:r w:rsidRPr="00796DA5">
        <w:tab/>
        <w:t>po pkt 4 dodaje się pkt 4a w brzmieniu:</w:t>
      </w:r>
    </w:p>
    <w:p w14:paraId="4B864391" w14:textId="0C120178" w:rsidR="007307BA" w:rsidRPr="00796DA5" w:rsidRDefault="007307BA" w:rsidP="007307BA">
      <w:pPr>
        <w:pStyle w:val="ZTIRPKTzmpkttiret"/>
      </w:pPr>
      <w:r w:rsidRPr="00796DA5">
        <w:t>„4a)</w:t>
      </w:r>
      <w:r w:rsidRPr="00796DA5">
        <w:tab/>
        <w:t>który zawarł, zatwierdzony prawomocnym postanowieniem sądu, układ w postępowaniu restrukturyzacyjnym inny niż układ, w którym przewidziano zaspokojenie wierzycieli przez likwidację jego majątku, lub który po ogłoszeniu upadłości zawarł układ zatwierdzony prawomocnym postanowieniem sądu, jeżeli układ nie przewiduje zaspokojenia wierzycieli przez likwidację majątku upadłego, albo znajduje się on w innej tego rodzaju sytuacji wynikającej z podobnej procedury przewidzianej w</w:t>
      </w:r>
      <w:r w:rsidR="004234F8">
        <w:t> </w:t>
      </w:r>
      <w:r w:rsidRPr="00796DA5">
        <w:t>przepisach obowiązujących w miejscu wszczęcia tej procedury;”,</w:t>
      </w:r>
    </w:p>
    <w:p w14:paraId="78DAECDC" w14:textId="77777777" w:rsidR="007307BA" w:rsidRPr="00796DA5" w:rsidRDefault="007307BA" w:rsidP="007307BA">
      <w:pPr>
        <w:pStyle w:val="LITlitera"/>
      </w:pPr>
      <w:r w:rsidRPr="00796DA5">
        <w:t>b)</w:t>
      </w:r>
      <w:r w:rsidRPr="00796DA5">
        <w:tab/>
        <w:t>w ust. 3 wyrazy „ust. 1 pkt 4” zastępuje się wyrazami „ust. 1 pkt 4 lub 4a”;</w:t>
      </w:r>
    </w:p>
    <w:p w14:paraId="01BDB64D" w14:textId="38CC04ED" w:rsidR="007307BA" w:rsidRDefault="00DD2B83" w:rsidP="007307BA">
      <w:pPr>
        <w:pStyle w:val="PKTpunkt"/>
      </w:pPr>
      <w:r>
        <w:t>5</w:t>
      </w:r>
      <w:r w:rsidR="007307BA" w:rsidRPr="00796DA5">
        <w:t>)</w:t>
      </w:r>
      <w:r w:rsidR="007307BA" w:rsidRPr="00796DA5">
        <w:tab/>
        <w:t>w art. 111 w pkt 4 wyrazy „art. 109 ust. 1 pkt 4, 5, 7 i 9” zastępuje się wyrazami „art. 109 ust. 1 pkt 4–5, 7 i 9”</w:t>
      </w:r>
      <w:r w:rsidR="0092171E">
        <w:t>;</w:t>
      </w:r>
    </w:p>
    <w:p w14:paraId="0A2C61BF" w14:textId="04338E67" w:rsidR="00DD2B83" w:rsidRDefault="00DD2B83" w:rsidP="00DD2B83">
      <w:pPr>
        <w:pStyle w:val="PKTpunkt"/>
      </w:pPr>
      <w:r w:rsidRPr="00DD2B83">
        <w:t>6</w:t>
      </w:r>
      <w:r w:rsidR="0092171E" w:rsidRPr="00DD2B83">
        <w:t>)</w:t>
      </w:r>
      <w:r w:rsidR="00D36C5D" w:rsidRPr="00DD2B83">
        <w:tab/>
      </w:r>
      <w:r>
        <w:t>w art. 469 w pkt 24 kropkę zastępuje się średnikiem i dodaje się pkt 25 i 26 w brzmieniu:</w:t>
      </w:r>
    </w:p>
    <w:p w14:paraId="63AE8D9D" w14:textId="77777777" w:rsidR="00DD2B83" w:rsidRPr="00285E31" w:rsidRDefault="00DD2B83" w:rsidP="00DD2B83">
      <w:pPr>
        <w:pStyle w:val="ZPKTzmpktartykuempunktem"/>
      </w:pPr>
      <w:bookmarkStart w:id="114" w:name="_Hlk131757995"/>
      <w:r w:rsidRPr="004903D5">
        <w:t>„</w:t>
      </w:r>
      <w:bookmarkEnd w:id="114"/>
      <w:r>
        <w:t>25)</w:t>
      </w:r>
      <w:r>
        <w:tab/>
        <w:t>współpracuje z</w:t>
      </w:r>
      <w:r w:rsidRPr="004903D5">
        <w:t xml:space="preserve"> Prezes</w:t>
      </w:r>
      <w:r>
        <w:t>em</w:t>
      </w:r>
      <w:r w:rsidRPr="004903D5">
        <w:t xml:space="preserve"> Urzędu </w:t>
      </w:r>
      <w:r>
        <w:t xml:space="preserve">Ochrony Konkurencji i Konsumentów </w:t>
      </w:r>
      <w:r w:rsidRPr="004903D5">
        <w:t xml:space="preserve">w </w:t>
      </w:r>
      <w:r>
        <w:t>zakresie wykonywania</w:t>
      </w:r>
      <w:r w:rsidRPr="004903D5">
        <w:t xml:space="preserve"> zadań </w:t>
      </w:r>
      <w:r>
        <w:t xml:space="preserve">państwa członkowskiego </w:t>
      </w:r>
      <w:r w:rsidRPr="004903D5">
        <w:t xml:space="preserve">określonych w rozporządzeniu </w:t>
      </w:r>
      <w:r w:rsidRPr="00285E31">
        <w:t>Parlamentu Europejskiego i Rady (UE) 2022/2560 z dnia 14 grudnia 2022 r. w sprawie subsydiów zagranicznych zakłócających rynek wewnętrzny (Dz. Urz. UE L 330 z 23.12.2022, str. 1)</w:t>
      </w:r>
      <w:r>
        <w:t xml:space="preserve">, zwanym dalej </w:t>
      </w:r>
      <w:r w:rsidRPr="004903D5">
        <w:t>„</w:t>
      </w:r>
      <w:r>
        <w:t>rozporządzeniem 2022/2560</w:t>
      </w:r>
      <w:r w:rsidRPr="00EB6AAD">
        <w:t>”</w:t>
      </w:r>
      <w:r>
        <w:t xml:space="preserve">, w szczególności </w:t>
      </w:r>
      <w:r>
        <w:tab/>
        <w:t xml:space="preserve">przekazuje  żądane przez </w:t>
      </w:r>
      <w:r w:rsidRPr="00883A8A">
        <w:t xml:space="preserve">Prezesa Urzędu Ochrony Konkurencji i Konsumentów </w:t>
      </w:r>
      <w:r w:rsidRPr="00285E31">
        <w:t xml:space="preserve">informacje </w:t>
      </w:r>
      <w:r>
        <w:t xml:space="preserve"> dotyczące postępowań o udzielenie zamówienia;</w:t>
      </w:r>
    </w:p>
    <w:p w14:paraId="3A7BA6D6" w14:textId="77777777" w:rsidR="00DD2B83" w:rsidRPr="00285E31" w:rsidRDefault="00DD2B83" w:rsidP="00DD2B83">
      <w:pPr>
        <w:pStyle w:val="ZPKTzmpktartykuempunktem"/>
      </w:pPr>
      <w:r>
        <w:lastRenderedPageBreak/>
        <w:t>26)</w:t>
      </w:r>
      <w:r>
        <w:tab/>
      </w:r>
      <w:r w:rsidRPr="00285E31">
        <w:t>przekazuje Komisji Europejskiej</w:t>
      </w:r>
      <w:r>
        <w:t>,</w:t>
      </w:r>
      <w:r w:rsidRPr="00285E31">
        <w:t xml:space="preserve"> za pośrednictwem Prezesa Urzędu </w:t>
      </w:r>
      <w:r>
        <w:t xml:space="preserve">Ochrony Konkurencji i Konsumentów, </w:t>
      </w:r>
      <w:r w:rsidRPr="00285E31">
        <w:t xml:space="preserve">informacje o </w:t>
      </w:r>
      <w:r>
        <w:t>podejrzeniu</w:t>
      </w:r>
      <w:r w:rsidRPr="00285E31">
        <w:t xml:space="preserve"> wystąpienia subsydiów zagranicznych mogących zakłócać rynek wewnętrzny w związku z postępowaniem o udzielenie zamówienia</w:t>
      </w:r>
      <w:r>
        <w:t>, zgodnie z rozporządzeniem 2022/2560</w:t>
      </w:r>
      <w:bookmarkStart w:id="115" w:name="_Hlk131758022"/>
      <w:r w:rsidRPr="00285E31">
        <w:t>.</w:t>
      </w:r>
      <w:r w:rsidRPr="00EB6AAD">
        <w:t>”</w:t>
      </w:r>
      <w:r>
        <w:t>.</w:t>
      </w:r>
      <w:bookmarkEnd w:id="115"/>
    </w:p>
    <w:p w14:paraId="05088E4F" w14:textId="6202B1C5" w:rsidR="0092171E" w:rsidRPr="00DD2B83" w:rsidRDefault="00DD2B83" w:rsidP="00DD2B83">
      <w:pPr>
        <w:pStyle w:val="PKTpunkt"/>
      </w:pPr>
      <w:r>
        <w:t>7)</w:t>
      </w:r>
      <w:r>
        <w:tab/>
      </w:r>
      <w:r w:rsidR="0092171E" w:rsidRPr="00DD2B83">
        <w:t xml:space="preserve">w art. 580 w ust. 2 zdanie drugie otrzymuje brzmienie: </w:t>
      </w:r>
    </w:p>
    <w:p w14:paraId="34483215" w14:textId="42C017CE" w:rsidR="0092171E" w:rsidRDefault="0092171E" w:rsidP="0092171E">
      <w:pPr>
        <w:pStyle w:val="ZFRAGzmfragmentunpzdaniaartykuempunktem"/>
      </w:pPr>
      <w:r w:rsidRPr="0092171E">
        <w:t>„Złożenie skargi w formie przesyłki poleconej w polskiej placówce pocztowej operatora pocztowego w rozumieniu ustawy z dnia 23 listopada 2012 r. – Prawo pocztowe (Dz. U. z 2022 r. poz. 896</w:t>
      </w:r>
      <w:r w:rsidR="005559CA">
        <w:t xml:space="preserve">, </w:t>
      </w:r>
      <w:r w:rsidRPr="0092171E">
        <w:t>1933</w:t>
      </w:r>
      <w:r w:rsidR="005559CA">
        <w:t xml:space="preserve"> i 2042</w:t>
      </w:r>
      <w:r w:rsidRPr="0092171E">
        <w:t>) lub w placówce podmiotu zajmującego się doręczaniem korespondencji na terenie Unii Europejskiej albo wysłanie na adres do doręczeń elektronicznych, o którym mowa w art. 2 pkt 1 ustawy z dnia 18 listopada 2020 r. o</w:t>
      </w:r>
      <w:r w:rsidR="004234F8">
        <w:t> </w:t>
      </w:r>
      <w:r w:rsidRPr="0092171E">
        <w:t xml:space="preserve">doręczeniach elektronicznych (Dz. U. z </w:t>
      </w:r>
      <w:r w:rsidR="005559CA">
        <w:t>2023 r. poz. 285</w:t>
      </w:r>
      <w:r w:rsidRPr="0092171E">
        <w:t xml:space="preserve">), jest równoznaczne z jej wniesieniem.”. </w:t>
      </w:r>
    </w:p>
    <w:p w14:paraId="4FC3EE53" w14:textId="427C48E6" w:rsidR="001D4168" w:rsidRPr="001D4168" w:rsidRDefault="00EB7D42" w:rsidP="00EB7D42">
      <w:pPr>
        <w:pStyle w:val="ARTartustawynprozporzdzenia"/>
      </w:pPr>
      <w:r w:rsidRPr="004E01BE">
        <w:rPr>
          <w:rStyle w:val="Ppogrubienie"/>
        </w:rPr>
        <w:t>Art.</w:t>
      </w:r>
      <w:r w:rsidR="00866FED">
        <w:rPr>
          <w:rStyle w:val="Ppogrubienie"/>
        </w:rPr>
        <w:t xml:space="preserve"> </w:t>
      </w:r>
      <w:r w:rsidR="00D36C5D">
        <w:rPr>
          <w:rStyle w:val="Ppogrubienie"/>
        </w:rPr>
        <w:t>4</w:t>
      </w:r>
      <w:r w:rsidR="0035388C">
        <w:rPr>
          <w:rStyle w:val="Ppogrubienie"/>
        </w:rPr>
        <w:t>3</w:t>
      </w:r>
      <w:r w:rsidRPr="004E01BE">
        <w:rPr>
          <w:rStyle w:val="Ppogrubienie"/>
        </w:rPr>
        <w:t>.</w:t>
      </w:r>
      <w:r w:rsidR="00866FED">
        <w:t xml:space="preserve"> </w:t>
      </w:r>
      <w:r w:rsidR="001D4168" w:rsidRPr="001D4168">
        <w:t>W ustawie z dnia 2 marca 2020 r. o szczególnych rozwiązaniach związanych z</w:t>
      </w:r>
      <w:r w:rsidR="005768FB">
        <w:t> </w:t>
      </w:r>
      <w:r w:rsidR="001D4168" w:rsidRPr="001D4168">
        <w:t>zapobieganiem, przeciwdziałaniem i zwalczaniem COVID-19, innych chorób zakaźnych oraz wywołanych nimi sytuacji kryzysowych (Dz.</w:t>
      </w:r>
      <w:r w:rsidR="00102B78">
        <w:t xml:space="preserve"> </w:t>
      </w:r>
      <w:r w:rsidR="001D4168" w:rsidRPr="001D4168">
        <w:t xml:space="preserve">U. z 2021 r. </w:t>
      </w:r>
      <w:hyperlink r:id="rId16" w:history="1">
        <w:r w:rsidR="001D4168" w:rsidRPr="001D4168">
          <w:t>poz. 2095</w:t>
        </w:r>
      </w:hyperlink>
      <w:r w:rsidR="001D4168" w:rsidRPr="001D4168">
        <w:t>,</w:t>
      </w:r>
      <w:r>
        <w:t xml:space="preserve"> z późn. zm.</w:t>
      </w:r>
      <w:r w:rsidR="000D5E88">
        <w:rPr>
          <w:rStyle w:val="Odwoanieprzypisudolnego"/>
        </w:rPr>
        <w:footnoteReference w:customMarkFollows="1" w:id="6"/>
        <w:t>6)</w:t>
      </w:r>
      <w:r>
        <w:t>)</w:t>
      </w:r>
      <w:r w:rsidR="001D4168" w:rsidRPr="001D4168">
        <w:t xml:space="preserve"> art. 31zzu otrzymuje brzmienie:</w:t>
      </w:r>
    </w:p>
    <w:p w14:paraId="0BD8BB10" w14:textId="27B2FB39" w:rsidR="001D4168" w:rsidRDefault="001D4168" w:rsidP="00EB7D42">
      <w:pPr>
        <w:pStyle w:val="ZARTzmartartykuempunktem"/>
      </w:pPr>
      <w:bookmarkStart w:id="116" w:name="mip61622890"/>
      <w:bookmarkEnd w:id="116"/>
      <w:r w:rsidRPr="001D4168">
        <w:t>„Art. 31zzu.</w:t>
      </w:r>
      <w:r w:rsidR="00EB7D42">
        <w:tab/>
      </w:r>
      <w:r w:rsidR="00EB7D42">
        <w:tab/>
      </w:r>
      <w:r w:rsidRPr="001D4168">
        <w:t>Kto zaniża wysokość składki, o której mowa w art. 15kc ust. 4 pkt 5</w:t>
      </w:r>
      <w:r w:rsidR="00102B78">
        <w:t>,</w:t>
      </w:r>
      <w:r w:rsidRPr="001D4168">
        <w:t xml:space="preserve"> lub pomimo wezwania, o którym mowa w art. 15kc ust. 10, nie realizuje obowiązków, o</w:t>
      </w:r>
      <w:r w:rsidR="00EB7D42">
        <w:t> </w:t>
      </w:r>
      <w:r w:rsidRPr="001D4168">
        <w:t>których mowa w art. 15kc ust. 9, podlega grzywnie.”</w:t>
      </w:r>
      <w:r w:rsidR="00EB7D42">
        <w:t>.</w:t>
      </w:r>
    </w:p>
    <w:p w14:paraId="20B1B031" w14:textId="2E5C85DF" w:rsidR="00526566" w:rsidRDefault="00526566" w:rsidP="00526566">
      <w:pPr>
        <w:pStyle w:val="ARTartustawynprozporzdzenia"/>
      </w:pPr>
      <w:r w:rsidRPr="002C4EB8">
        <w:rPr>
          <w:rStyle w:val="Ppogrubienie"/>
        </w:rPr>
        <w:t>Art. 4</w:t>
      </w:r>
      <w:r w:rsidR="0035388C">
        <w:rPr>
          <w:rStyle w:val="Ppogrubienie"/>
        </w:rPr>
        <w:t>4</w:t>
      </w:r>
      <w:r w:rsidRPr="002C4EB8">
        <w:rPr>
          <w:rStyle w:val="Ppogrubienie"/>
        </w:rPr>
        <w:t xml:space="preserve">. </w:t>
      </w:r>
      <w:bookmarkStart w:id="117" w:name="_Hlk124517124"/>
      <w:r>
        <w:t xml:space="preserve">W ustawie z dnia 16 lipca 2020 r. o udzielaniu pomocy publicznej w celu ratowania lub restrukturyzacji przedsiębiorców </w:t>
      </w:r>
      <w:bookmarkEnd w:id="117"/>
      <w:r>
        <w:t>(Dz. U. poz. 1298) wprowadza się następujące zmiany:</w:t>
      </w:r>
    </w:p>
    <w:p w14:paraId="4F4262EB" w14:textId="3B9300AF" w:rsidR="00526566" w:rsidRDefault="00526566" w:rsidP="00024749">
      <w:pPr>
        <w:pStyle w:val="PKTpunkt"/>
      </w:pPr>
      <w:r>
        <w:t>1)</w:t>
      </w:r>
      <w:r>
        <w:tab/>
        <w:t>w art. 16</w:t>
      </w:r>
      <w:r w:rsidR="005F541F">
        <w:t xml:space="preserve"> </w:t>
      </w:r>
      <w:r>
        <w:t>po ust. 2 dodaje się ust. 2a w brzmieniu:</w:t>
      </w:r>
    </w:p>
    <w:p w14:paraId="40D9AA03" w14:textId="74A7D1DA" w:rsidR="00526566" w:rsidRDefault="00526566" w:rsidP="00526566">
      <w:pPr>
        <w:pStyle w:val="ZUSTzmustartykuempunktem"/>
      </w:pPr>
      <w:r>
        <w:t>„2a.</w:t>
      </w:r>
      <w:r w:rsidR="00D830ED">
        <w:t xml:space="preserve"> </w:t>
      </w:r>
      <w:r>
        <w:t>Stopa oprocentowania pożyczki, w sytuacji, o której mowa w art. 23 ust. 3, ulega podwyższeniu do wysokości nie mniejszej niż wysokość stopy bazowej opublikowanej przez Komisję Europejską na jej stronie internetowej, obowiązującej w dniu udzielenia pożyczki, powiększonej o 4,5 punkty procentowe.”;</w:t>
      </w:r>
    </w:p>
    <w:p w14:paraId="795C0A5B" w14:textId="77777777" w:rsidR="00526566" w:rsidRDefault="00526566" w:rsidP="00526566">
      <w:pPr>
        <w:pStyle w:val="PKTpunkt"/>
      </w:pPr>
      <w:r>
        <w:t>2)</w:t>
      </w:r>
      <w:r>
        <w:tab/>
        <w:t>w art. 17 ust. 2 otrzymuje brzmienie:</w:t>
      </w:r>
    </w:p>
    <w:p w14:paraId="5B063A05" w14:textId="4E263287" w:rsidR="00526566" w:rsidRDefault="00526566" w:rsidP="00526566">
      <w:pPr>
        <w:pStyle w:val="ZUSTzmustartykuempunktem"/>
      </w:pPr>
      <w:r>
        <w:lastRenderedPageBreak/>
        <w:t>„</w:t>
      </w:r>
      <w:r w:rsidRPr="00F20FB6">
        <w:t xml:space="preserve">2. W celu obliczenia maksymalnej kwoty pożyczki, o której mowa w art. 16 ust. 1, minister właściwy do spraw gospodarki </w:t>
      </w:r>
      <w:r w:rsidR="00EA40D9">
        <w:t xml:space="preserve">albo </w:t>
      </w:r>
      <w:r w:rsidRPr="00F20FB6">
        <w:t xml:space="preserve">ARP wylicza ujemne przepływy pieniężne z działalności operacyjnej przedsiębiorcy znajdującego się w trudnej sytuacji ekonomicznej, przez wyliczenie różnicy między </w:t>
      </w:r>
      <w:r>
        <w:t xml:space="preserve">wynikiem </w:t>
      </w:r>
      <w:r w:rsidRPr="00F20FB6">
        <w:t>na działalności operacyjnej za ostatni rok obrotowy powiększonym o amortyzację za ostatni rok obrotowy, a zmianą stanu kapitału obrotowego, liczoną jako różnicę między aktywami obrotowymi a zobowiązaniami o charakterze krótkoterminowym za ostatni rok obrotowy względem roku poprzedniego; wyliczoną w ten sposób kwotę mnoży przez okres, na który ma zostać udzielona ta pożyczka, wyrażony w latach.</w:t>
      </w:r>
      <w:r>
        <w:t>”;</w:t>
      </w:r>
    </w:p>
    <w:p w14:paraId="18ECC07D" w14:textId="77777777" w:rsidR="00526566" w:rsidRDefault="00526566" w:rsidP="00526566">
      <w:pPr>
        <w:pStyle w:val="PKTpunkt"/>
      </w:pPr>
      <w:r>
        <w:t>3)</w:t>
      </w:r>
      <w:r>
        <w:tab/>
        <w:t>w art. 19:</w:t>
      </w:r>
    </w:p>
    <w:p w14:paraId="4DA139C0" w14:textId="77777777" w:rsidR="00526566" w:rsidRDefault="00526566" w:rsidP="00526566">
      <w:pPr>
        <w:pStyle w:val="LITlitera"/>
      </w:pPr>
      <w:r>
        <w:t>a)</w:t>
      </w:r>
      <w:r>
        <w:tab/>
        <w:t>ust. 3 otrzymuje brzmienie:</w:t>
      </w:r>
    </w:p>
    <w:p w14:paraId="3D315963" w14:textId="330E8F4E" w:rsidR="00526566" w:rsidRDefault="00526566" w:rsidP="00526566">
      <w:pPr>
        <w:pStyle w:val="ZUSTzmustartykuempunktem"/>
      </w:pPr>
      <w:r>
        <w:t xml:space="preserve">„3. Wniosek o pomoc na ratowanie składa się za pomocą środków komunikacji elektronicznej przy wykorzystaniu formularza elektronicznego udostępnionego na stronie internetowej </w:t>
      </w:r>
      <w:r w:rsidR="002C186E">
        <w:t>ministra właściwego do spraw gospodarki</w:t>
      </w:r>
      <w:r>
        <w:t xml:space="preserve"> </w:t>
      </w:r>
      <w:r w:rsidR="004E5C33">
        <w:t>lub</w:t>
      </w:r>
      <w:r>
        <w:t xml:space="preserve"> ARP.”</w:t>
      </w:r>
      <w:r w:rsidR="00EF4DAF">
        <w:t>,</w:t>
      </w:r>
    </w:p>
    <w:p w14:paraId="293EEE41" w14:textId="77777777" w:rsidR="00526566" w:rsidRDefault="00526566" w:rsidP="00526566">
      <w:pPr>
        <w:pStyle w:val="LITlitera"/>
      </w:pPr>
      <w:r>
        <w:t>b)</w:t>
      </w:r>
      <w:r>
        <w:tab/>
        <w:t>uchyla się ust. 5;</w:t>
      </w:r>
    </w:p>
    <w:p w14:paraId="74506E67" w14:textId="77777777" w:rsidR="00C6117C" w:rsidRDefault="00C6117C" w:rsidP="00C6117C">
      <w:pPr>
        <w:pStyle w:val="PKTpunkt"/>
      </w:pPr>
      <w:r>
        <w:t>4)</w:t>
      </w:r>
      <w:r>
        <w:tab/>
        <w:t>w art. 28 dotychczasową treść oznacza się jako ust. 1 i dodaje się ust. 2 w brzmieniu:</w:t>
      </w:r>
    </w:p>
    <w:p w14:paraId="185C75A7" w14:textId="64211DF1" w:rsidR="00526566" w:rsidRPr="002C4EB8" w:rsidRDefault="00C6117C" w:rsidP="002C4EB8">
      <w:pPr>
        <w:pStyle w:val="ZUSTzmustartykuempunktem"/>
        <w:rPr>
          <w:rStyle w:val="Ppogrubienie"/>
        </w:rPr>
      </w:pPr>
      <w:r>
        <w:t>„2.</w:t>
      </w:r>
      <w:r w:rsidR="00D830ED">
        <w:t xml:space="preserve"> </w:t>
      </w:r>
      <w:r>
        <w:t>Stopa oprocentowania pożyczki, po upływie dwunastu miesięcy od dnia udzielenia tymczasowego wsparcia restrukturyzacyjnego, ulega podwyższeniu do wysokości nie mniejszej niż wysokość stopy bazowej opublikowanej przez Komisję Europejską na jej stronie internetowej, obowiązującej w dniu udzielenia pożyczki, powiększonej o 4,5 punktów procentowych.</w:t>
      </w:r>
      <w:r w:rsidRPr="00C6117C">
        <w:t xml:space="preserve"> Przepis art. 31 ust. 3 stosuje się odpowiednio.”</w:t>
      </w:r>
      <w:r>
        <w:t>.</w:t>
      </w:r>
    </w:p>
    <w:p w14:paraId="22BBC7A6" w14:textId="496AF80C" w:rsidR="007C6E08" w:rsidRPr="0033317C" w:rsidRDefault="0033317C" w:rsidP="00F1106F">
      <w:pPr>
        <w:pStyle w:val="ARTartustawynprozporzdzenia"/>
      </w:pPr>
      <w:r w:rsidRPr="003E41D9">
        <w:rPr>
          <w:rStyle w:val="Ppogrubienie"/>
        </w:rPr>
        <w:t>Art.</w:t>
      </w:r>
      <w:r w:rsidR="001136E7">
        <w:rPr>
          <w:rStyle w:val="Ppogrubienie"/>
        </w:rPr>
        <w:t xml:space="preserve"> </w:t>
      </w:r>
      <w:r w:rsidR="0007511C">
        <w:rPr>
          <w:rStyle w:val="Ppogrubienie"/>
        </w:rPr>
        <w:t>4</w:t>
      </w:r>
      <w:r w:rsidR="0035388C">
        <w:rPr>
          <w:rStyle w:val="Ppogrubienie"/>
        </w:rPr>
        <w:t>5</w:t>
      </w:r>
      <w:r w:rsidRPr="003E41D9">
        <w:rPr>
          <w:rStyle w:val="Ppogrubienie"/>
        </w:rPr>
        <w:t>.</w:t>
      </w:r>
      <w:r w:rsidR="00866FED">
        <w:rPr>
          <w:rStyle w:val="Ppogrubienie"/>
        </w:rPr>
        <w:t xml:space="preserve"> </w:t>
      </w:r>
      <w:r w:rsidRPr="00FD0D7D">
        <w:t xml:space="preserve">W ustawie z dnia 20 maja 2021 r. </w:t>
      </w:r>
      <w:bookmarkStart w:id="118" w:name="highlightHit_14"/>
      <w:bookmarkStart w:id="119" w:name="highlightHit_15"/>
      <w:bookmarkStart w:id="120" w:name="highlightHit_16"/>
      <w:bookmarkStart w:id="121" w:name="highlightHit_17"/>
      <w:bookmarkStart w:id="122" w:name="highlightHit_18"/>
      <w:bookmarkStart w:id="123" w:name="highlightHit_19"/>
      <w:bookmarkStart w:id="124" w:name="highlightHit_20"/>
      <w:bookmarkStart w:id="125" w:name="highlightHit_21"/>
      <w:bookmarkStart w:id="126" w:name="highlightHit_22"/>
      <w:bookmarkStart w:id="127" w:name="highlightHit_23"/>
      <w:bookmarkEnd w:id="118"/>
      <w:bookmarkEnd w:id="119"/>
      <w:bookmarkEnd w:id="120"/>
      <w:bookmarkEnd w:id="121"/>
      <w:bookmarkEnd w:id="122"/>
      <w:bookmarkEnd w:id="123"/>
      <w:bookmarkEnd w:id="124"/>
      <w:bookmarkEnd w:id="125"/>
      <w:bookmarkEnd w:id="126"/>
      <w:bookmarkEnd w:id="127"/>
      <w:r w:rsidR="00FD0D7D" w:rsidRPr="00FD0D7D">
        <w:t>o ochronie praw nabywcy lokalu mieszkalnego lub domu jednorodzinnego oraz Deweloperskim Funduszu Gwarancyjnym</w:t>
      </w:r>
      <w:r w:rsidR="003E41D9" w:rsidRPr="003E41D9">
        <w:t xml:space="preserve"> </w:t>
      </w:r>
      <w:r w:rsidR="00495DB9">
        <w:t>(</w:t>
      </w:r>
      <w:r w:rsidR="003E41D9" w:rsidRPr="00FD0D7D">
        <w:t>Dz. U. poz. 1177)</w:t>
      </w:r>
      <w:r w:rsidR="00FD0D7D">
        <w:t xml:space="preserve"> </w:t>
      </w:r>
      <w:r w:rsidR="007C6E08" w:rsidRPr="0033317C">
        <w:t xml:space="preserve">w art. 56 </w:t>
      </w:r>
      <w:r w:rsidR="007C6E08">
        <w:t xml:space="preserve">dodaje się </w:t>
      </w:r>
      <w:r w:rsidR="007C6E08" w:rsidRPr="0033317C">
        <w:t>ust. 3 w brzmieniu:</w:t>
      </w:r>
    </w:p>
    <w:p w14:paraId="18E6F4AA" w14:textId="4DAFA723" w:rsidR="007C6E08" w:rsidRPr="0033317C" w:rsidRDefault="007C6E08" w:rsidP="007C6E08">
      <w:pPr>
        <w:pStyle w:val="ZUSTzmustartykuempunktem"/>
      </w:pPr>
      <w:r w:rsidRPr="0033317C">
        <w:t>„</w:t>
      </w:r>
      <w:r>
        <w:t>3.</w:t>
      </w:r>
      <w:r w:rsidR="00866FED">
        <w:t xml:space="preserve"> </w:t>
      </w:r>
      <w:r w:rsidRPr="0033317C">
        <w:t>Ubezpieczeniowy Fundusz Gwarancyjny informuje ministra właściwego do spraw budownictwa, planowania i zagospodarowania przestrzennego o możliwości niedoboru środków w Funduszu, na dokonywanie wypłat, na zasadach, o których mowa w art. 55 ust. 1</w:t>
      </w:r>
      <w:r>
        <w:t>,</w:t>
      </w:r>
      <w:r w:rsidRPr="0033317C">
        <w:t xml:space="preserve"> w przypadkach, gdy:</w:t>
      </w:r>
    </w:p>
    <w:p w14:paraId="6F44CA90" w14:textId="6D97E1C9" w:rsidR="007C6E08" w:rsidRPr="0033317C" w:rsidRDefault="007C6E08" w:rsidP="007C6E08">
      <w:pPr>
        <w:pStyle w:val="ZLITzmlitartykuempunktem"/>
      </w:pPr>
      <w:r>
        <w:t>1)</w:t>
      </w:r>
      <w:r w:rsidRPr="0033317C">
        <w:tab/>
        <w:t xml:space="preserve">łączna wartość złożonych i niezrealizowanych wniosków nabywców o wypłatę przekroczy 30% środków </w:t>
      </w:r>
      <w:r w:rsidR="00271331">
        <w:t>Funduszu</w:t>
      </w:r>
      <w:r w:rsidRPr="0033317C">
        <w:t xml:space="preserve"> </w:t>
      </w:r>
      <w:r w:rsidR="00770027">
        <w:t>według</w:t>
      </w:r>
      <w:r w:rsidRPr="0033317C">
        <w:t xml:space="preserve"> stanu na koniec poprzedniego miesiąca kalendarzowego</w:t>
      </w:r>
      <w:r>
        <w:t>;</w:t>
      </w:r>
    </w:p>
    <w:p w14:paraId="2932C406" w14:textId="01447A1E" w:rsidR="007C6E08" w:rsidRDefault="007C6E08" w:rsidP="003E41D9">
      <w:pPr>
        <w:pStyle w:val="ZLITzmlitartykuempunktem"/>
      </w:pPr>
      <w:r>
        <w:lastRenderedPageBreak/>
        <w:t>2)</w:t>
      </w:r>
      <w:r w:rsidRPr="0033317C">
        <w:tab/>
        <w:t xml:space="preserve">łączna wartość złożonych i niezrealizowanych wniosków nabywców o wypłatę przekroczy 60% środków </w:t>
      </w:r>
      <w:r w:rsidR="00271331">
        <w:t>Funduszu</w:t>
      </w:r>
      <w:r w:rsidRPr="0033317C">
        <w:t xml:space="preserve"> </w:t>
      </w:r>
      <w:r w:rsidR="00770027">
        <w:t>według</w:t>
      </w:r>
      <w:r w:rsidRPr="0033317C">
        <w:t xml:space="preserve"> stanu na koniec poprzedniego miesiąca kalendarzowego.”</w:t>
      </w:r>
      <w:r>
        <w:t>.</w:t>
      </w:r>
    </w:p>
    <w:p w14:paraId="15379FE9" w14:textId="430291FC" w:rsidR="00A877CA" w:rsidRPr="00A877CA" w:rsidRDefault="00A877CA" w:rsidP="00A877CA">
      <w:pPr>
        <w:pStyle w:val="ARTartustawynprozporzdzenia"/>
      </w:pPr>
      <w:r w:rsidRPr="00A877CA">
        <w:rPr>
          <w:rStyle w:val="Ppogrubienie"/>
        </w:rPr>
        <w:t xml:space="preserve">Art. </w:t>
      </w:r>
      <w:r w:rsidR="00A660E7">
        <w:rPr>
          <w:rStyle w:val="Ppogrubienie"/>
        </w:rPr>
        <w:t>4</w:t>
      </w:r>
      <w:r w:rsidR="0035388C">
        <w:rPr>
          <w:rStyle w:val="Ppogrubienie"/>
        </w:rPr>
        <w:t>6</w:t>
      </w:r>
      <w:r w:rsidRPr="00A877CA">
        <w:rPr>
          <w:rStyle w:val="Ppogrubienie"/>
        </w:rPr>
        <w:t>.</w:t>
      </w:r>
      <w:r w:rsidR="00866FED">
        <w:t xml:space="preserve"> </w:t>
      </w:r>
      <w:bookmarkStart w:id="128" w:name="_Hlk118906941"/>
      <w:r w:rsidRPr="00A877CA">
        <w:t xml:space="preserve">W ustawie z dnia 12 marca 2022 r. o pomocy obywatelom Ukrainy w związku z konfliktem zbrojnym na terytorium tego państwa </w:t>
      </w:r>
      <w:bookmarkEnd w:id="128"/>
      <w:r w:rsidRPr="00A877CA">
        <w:t xml:space="preserve">(Dz. U. </w:t>
      </w:r>
      <w:r w:rsidR="00C7734B">
        <w:t xml:space="preserve">z </w:t>
      </w:r>
      <w:r w:rsidRPr="00A877CA">
        <w:t>202</w:t>
      </w:r>
      <w:r w:rsidR="00495DB9">
        <w:t>3</w:t>
      </w:r>
      <w:r w:rsidRPr="00A877CA">
        <w:t xml:space="preserve"> r. poz.</w:t>
      </w:r>
      <w:r w:rsidR="00495DB9">
        <w:t xml:space="preserve"> 103</w:t>
      </w:r>
      <w:r w:rsidR="004E3190">
        <w:t xml:space="preserve">, </w:t>
      </w:r>
      <w:r w:rsidR="00992E96">
        <w:t xml:space="preserve">z 2022 r. poz. 2600 oraz z 2023 r. poz. </w:t>
      </w:r>
      <w:r w:rsidR="00495DB9">
        <w:t>185</w:t>
      </w:r>
      <w:r w:rsidR="004E3190">
        <w:t xml:space="preserve"> i 547</w:t>
      </w:r>
      <w:r w:rsidRPr="00A877CA">
        <w:t>) po art. 23a dodaje się art. 23aa w brzmieniu:</w:t>
      </w:r>
    </w:p>
    <w:p w14:paraId="11FE585B" w14:textId="1D03D346" w:rsidR="00A877CA" w:rsidRPr="00A877CA" w:rsidRDefault="00A877CA" w:rsidP="00A877CA">
      <w:pPr>
        <w:pStyle w:val="ZUSTzmustartykuempunktem"/>
      </w:pPr>
      <w:bookmarkStart w:id="129" w:name="_Hlk118813206"/>
      <w:r w:rsidRPr="00A877CA">
        <w:t>„Art. 23aa.</w:t>
      </w:r>
      <w:r w:rsidR="004E5C33">
        <w:t xml:space="preserve"> </w:t>
      </w:r>
      <w:bookmarkStart w:id="130" w:name="_Hlk118906983"/>
      <w:r w:rsidRPr="00A877CA">
        <w:t xml:space="preserve">Obywatele Ukrainy, których pobyt na terytorium Rzeczypospolitej Polskiej uznaje się za legalny na podstawie niniejszej ustawy lub ustawy z dnia 12 grudnia 2013 r. o cudzoziemcach, mogą wykonywać działalność określoną w art. 5 </w:t>
      </w:r>
      <w:r w:rsidR="000D0327">
        <w:t xml:space="preserve">ust. 1 </w:t>
      </w:r>
      <w:r w:rsidRPr="00A877CA">
        <w:t xml:space="preserve">ustawy z dnia 6 marca 2018 r. </w:t>
      </w:r>
      <w:r w:rsidR="00CC073C" w:rsidRPr="00CC073C">
        <w:t>–</w:t>
      </w:r>
      <w:r w:rsidRPr="00A877CA">
        <w:t xml:space="preserve"> Prawo przedsiębiorców na takich samych zasadach jak obywatele polscy.”.</w:t>
      </w:r>
      <w:bookmarkEnd w:id="129"/>
    </w:p>
    <w:bookmarkEnd w:id="130"/>
    <w:p w14:paraId="14907A88" w14:textId="2E008A9E" w:rsidR="0014398C" w:rsidRDefault="007E057F" w:rsidP="00A970DD">
      <w:pPr>
        <w:pStyle w:val="ARTartustawynprozporzdzenia"/>
      </w:pPr>
      <w:r w:rsidRPr="00020A1C">
        <w:rPr>
          <w:rStyle w:val="Ppogrubienie"/>
        </w:rPr>
        <w:t xml:space="preserve">Art. </w:t>
      </w:r>
      <w:r w:rsidR="00A970DD">
        <w:rPr>
          <w:rStyle w:val="Ppogrubienie"/>
        </w:rPr>
        <w:t>4</w:t>
      </w:r>
      <w:r w:rsidR="0035388C">
        <w:rPr>
          <w:rStyle w:val="Ppogrubienie"/>
        </w:rPr>
        <w:t>7</w:t>
      </w:r>
      <w:r w:rsidRPr="00020A1C">
        <w:rPr>
          <w:rStyle w:val="Ppogrubienie"/>
        </w:rPr>
        <w:t>.</w:t>
      </w:r>
      <w:r w:rsidRPr="00B50CA9">
        <w:t xml:space="preserve"> Do postepowań </w:t>
      </w:r>
      <w:r w:rsidR="00F779F6">
        <w:t xml:space="preserve">wszczętych i niezakończonych przed dniem wejścia niniejszej ustawy </w:t>
      </w:r>
      <w:r w:rsidR="0014398C">
        <w:t>s</w:t>
      </w:r>
      <w:r w:rsidRPr="00B50CA9">
        <w:t xml:space="preserve">tosuje się przepisy </w:t>
      </w:r>
      <w:r w:rsidR="00F779F6">
        <w:t xml:space="preserve">ustawy zmienianej w art. 1 w brzmieniu </w:t>
      </w:r>
      <w:r w:rsidRPr="00B50CA9">
        <w:t>dotychczasow</w:t>
      </w:r>
      <w:r w:rsidR="00F779F6">
        <w:t>ym</w:t>
      </w:r>
      <w:r w:rsidRPr="00B50CA9">
        <w:t>.</w:t>
      </w:r>
    </w:p>
    <w:p w14:paraId="471C79DE" w14:textId="026CB5B1" w:rsidR="00A970DD" w:rsidRDefault="00A970DD" w:rsidP="00A970DD">
      <w:pPr>
        <w:pStyle w:val="ARTartustawynprozporzdzenia"/>
      </w:pPr>
      <w:r w:rsidRPr="00B50CA9">
        <w:rPr>
          <w:rStyle w:val="Ppogrubienie"/>
        </w:rPr>
        <w:t xml:space="preserve">Art. </w:t>
      </w:r>
      <w:r w:rsidR="002174F1">
        <w:rPr>
          <w:rStyle w:val="Ppogrubienie"/>
        </w:rPr>
        <w:t>4</w:t>
      </w:r>
      <w:r w:rsidR="0035388C">
        <w:rPr>
          <w:rStyle w:val="Ppogrubienie"/>
        </w:rPr>
        <w:t>8</w:t>
      </w:r>
      <w:r w:rsidRPr="00B50CA9">
        <w:rPr>
          <w:rStyle w:val="Ppogrubienie"/>
        </w:rPr>
        <w:t>.</w:t>
      </w:r>
      <w:r w:rsidR="00076885">
        <w:rPr>
          <w:rStyle w:val="Ppogrubienie"/>
        </w:rPr>
        <w:t xml:space="preserve"> </w:t>
      </w:r>
      <w:r w:rsidR="00076885" w:rsidRPr="00076885">
        <w:t>1</w:t>
      </w:r>
      <w:r w:rsidR="00076885">
        <w:t>.</w:t>
      </w:r>
      <w:r w:rsidRPr="00B50CA9">
        <w:t xml:space="preserve"> Do spraw wszczętych i niezakończonych na podstawie ustawy zmienianej w </w:t>
      </w:r>
      <w:r w:rsidR="00D540CA">
        <w:t xml:space="preserve">art. 4-6, </w:t>
      </w:r>
      <w:r w:rsidRPr="00B50CA9">
        <w:t>art. 8,</w:t>
      </w:r>
      <w:r w:rsidR="00D540CA">
        <w:t xml:space="preserve"> art. 12,</w:t>
      </w:r>
      <w:r w:rsidRPr="00B50CA9">
        <w:t xml:space="preserve"> art. 14</w:t>
      </w:r>
      <w:r w:rsidR="002174F1">
        <w:t xml:space="preserve">, art. </w:t>
      </w:r>
      <w:r w:rsidRPr="00B50CA9">
        <w:t>15, art.</w:t>
      </w:r>
      <w:r>
        <w:t xml:space="preserve"> </w:t>
      </w:r>
      <w:r w:rsidR="00D540CA">
        <w:t>17</w:t>
      </w:r>
      <w:r w:rsidR="00D2748B">
        <w:t>,</w:t>
      </w:r>
      <w:r w:rsidRPr="00B50CA9">
        <w:t xml:space="preserve"> art.</w:t>
      </w:r>
      <w:r>
        <w:t xml:space="preserve"> </w:t>
      </w:r>
      <w:r w:rsidRPr="00B50CA9">
        <w:t>2</w:t>
      </w:r>
      <w:r w:rsidR="00532A5A">
        <w:t>3</w:t>
      </w:r>
      <w:r w:rsidR="00987B36" w:rsidRPr="00CC073C">
        <w:t>–</w:t>
      </w:r>
      <w:r w:rsidRPr="00B50CA9">
        <w:t>2</w:t>
      </w:r>
      <w:r w:rsidR="00076885">
        <w:t>6</w:t>
      </w:r>
      <w:r w:rsidRPr="00B50CA9">
        <w:t>, art.</w:t>
      </w:r>
      <w:r>
        <w:t xml:space="preserve"> </w:t>
      </w:r>
      <w:r w:rsidR="00532A5A">
        <w:t>29</w:t>
      </w:r>
      <w:r w:rsidRPr="00B50CA9">
        <w:t>, art.</w:t>
      </w:r>
      <w:r>
        <w:t xml:space="preserve"> </w:t>
      </w:r>
      <w:r w:rsidRPr="00B50CA9">
        <w:t>3</w:t>
      </w:r>
      <w:r w:rsidR="0035388C">
        <w:t>2</w:t>
      </w:r>
      <w:r w:rsidR="00393D65" w:rsidRPr="00CC073C">
        <w:t>–</w:t>
      </w:r>
      <w:r w:rsidRPr="00B50CA9">
        <w:t>3</w:t>
      </w:r>
      <w:r w:rsidR="0035388C">
        <w:t>4</w:t>
      </w:r>
      <w:r w:rsidR="0014398C">
        <w:t xml:space="preserve">, </w:t>
      </w:r>
      <w:r w:rsidRPr="00B50CA9">
        <w:t>art.</w:t>
      </w:r>
      <w:r>
        <w:t xml:space="preserve"> </w:t>
      </w:r>
      <w:r w:rsidR="00532A5A">
        <w:t>3</w:t>
      </w:r>
      <w:r w:rsidR="0035388C">
        <w:t>9</w:t>
      </w:r>
      <w:r w:rsidR="0014398C">
        <w:t xml:space="preserve"> pkt </w:t>
      </w:r>
      <w:r w:rsidR="00EE1285">
        <w:t xml:space="preserve">7 i </w:t>
      </w:r>
      <w:r w:rsidR="0014398C">
        <w:t xml:space="preserve">8 </w:t>
      </w:r>
      <w:r w:rsidR="00EE1285">
        <w:t>oraz</w:t>
      </w:r>
      <w:r w:rsidR="0014398C">
        <w:t xml:space="preserve"> </w:t>
      </w:r>
      <w:r w:rsidR="00532A5A">
        <w:t xml:space="preserve">art. </w:t>
      </w:r>
      <w:r w:rsidR="0035388C">
        <w:t>40</w:t>
      </w:r>
      <w:r w:rsidRPr="00B50CA9">
        <w:t xml:space="preserve"> stosuje się przepisy dotychczasowe. </w:t>
      </w:r>
    </w:p>
    <w:p w14:paraId="702CA36F" w14:textId="0600BA22" w:rsidR="00076885" w:rsidRDefault="00076885" w:rsidP="00987B36">
      <w:pPr>
        <w:pStyle w:val="USTustnpkodeksu"/>
      </w:pPr>
      <w:r>
        <w:t xml:space="preserve">2. </w:t>
      </w:r>
      <w:r w:rsidRPr="00076885">
        <w:t xml:space="preserve">Przepisy art. 52 </w:t>
      </w:r>
      <w:r>
        <w:t xml:space="preserve">§ 3 </w:t>
      </w:r>
      <w:r w:rsidRPr="00076885">
        <w:t xml:space="preserve">i art. </w:t>
      </w:r>
      <w:r>
        <w:t>64f</w:t>
      </w:r>
      <w:r w:rsidRPr="00076885">
        <w:t xml:space="preserve"> ustawy zmienianej w art. </w:t>
      </w:r>
      <w:r>
        <w:t>27</w:t>
      </w:r>
      <w:r w:rsidRPr="00076885">
        <w:t xml:space="preserve">, w brzmieniu nadanym niniejszą ustawą, stosuje się do </w:t>
      </w:r>
      <w:r>
        <w:t>postanowień</w:t>
      </w:r>
      <w:r w:rsidRPr="00076885">
        <w:t xml:space="preserve"> </w:t>
      </w:r>
      <w:r>
        <w:t>wyda</w:t>
      </w:r>
      <w:r w:rsidRPr="00076885">
        <w:t>nych po dniu wejścia w życie niniejszej ustawy.</w:t>
      </w:r>
    </w:p>
    <w:p w14:paraId="4113538F" w14:textId="2B49E184" w:rsidR="00987B36" w:rsidRDefault="00987B36" w:rsidP="00D746B5">
      <w:pPr>
        <w:pStyle w:val="USTustnpkodeksu"/>
      </w:pPr>
      <w:r w:rsidRPr="00644590">
        <w:rPr>
          <w:rStyle w:val="Ppogrubienie"/>
        </w:rPr>
        <w:t xml:space="preserve">Art. </w:t>
      </w:r>
      <w:r w:rsidRPr="00987B36">
        <w:rPr>
          <w:rStyle w:val="Ppogrubienie"/>
        </w:rPr>
        <w:t>4</w:t>
      </w:r>
      <w:r w:rsidR="0035388C">
        <w:rPr>
          <w:rStyle w:val="Ppogrubienie"/>
        </w:rPr>
        <w:t>9</w:t>
      </w:r>
      <w:r w:rsidRPr="00987B36">
        <w:rPr>
          <w:rStyle w:val="Ppogrubienie"/>
        </w:rPr>
        <w:t>.</w:t>
      </w:r>
      <w:r w:rsidRPr="00987B36">
        <w:t xml:space="preserve"> Przepisy art. 155 § 1, art. 159 § 1 pkt 4 i § 1c, art. 221b oraz art. 227 § 1a ustawy zmienianej w art. 18, w brzmieniu nadanym niniejszą ustawą, stosuje się do postępowań wszczętych po dniu wejścia w życie niniejszej ustawy.</w:t>
      </w:r>
    </w:p>
    <w:p w14:paraId="133338E8" w14:textId="5C447248" w:rsidR="00393D65" w:rsidRDefault="00393D65" w:rsidP="00393D65">
      <w:pPr>
        <w:pStyle w:val="ARTartustawynprozporzdzenia"/>
      </w:pPr>
      <w:r w:rsidRPr="00DB6DB3">
        <w:rPr>
          <w:rStyle w:val="Ppogrubienie"/>
        </w:rPr>
        <w:t xml:space="preserve">Art. </w:t>
      </w:r>
      <w:r w:rsidR="0035388C">
        <w:rPr>
          <w:rStyle w:val="Ppogrubienie"/>
        </w:rPr>
        <w:t>50</w:t>
      </w:r>
      <w:r w:rsidRPr="00DB6DB3">
        <w:rPr>
          <w:rStyle w:val="Ppogrubienie"/>
        </w:rPr>
        <w:t>.</w:t>
      </w:r>
      <w:r>
        <w:t xml:space="preserve"> </w:t>
      </w:r>
      <w:r w:rsidRPr="00DB6DB3">
        <w:t>Zamawiający</w:t>
      </w:r>
      <w:r>
        <w:t>, o których mowa w ustawach zmienianych w art. 3</w:t>
      </w:r>
      <w:r w:rsidR="0035388C">
        <w:t>6</w:t>
      </w:r>
      <w:r>
        <w:t xml:space="preserve"> i 4</w:t>
      </w:r>
      <w:r w:rsidR="0035388C">
        <w:t>2</w:t>
      </w:r>
      <w:r>
        <w:t>,</w:t>
      </w:r>
      <w:r w:rsidRPr="00DB6DB3">
        <w:t xml:space="preserve"> do dnia 24 października 2023 r. mogą przygotowywać ogłoszenia zgodnie z wzorami standardowych formularzy, określonymi w rozporządzeniu wykonawczym Komisji (UE) 2015/1986 z dnia 11 listopada 2015 r. ustanawiającym standardowe formularze do publikacji ogłoszeń w dziedzinie zamówień publicznych i uchylającym rozporządzenie wykonawcze (UE) nr 842/2011 (Dz. Urz. UE L 296 z 12.11.2015, str. 1 oraz Dz. Urz. UE L 172 z 05.07.2017, str. 36). </w:t>
      </w:r>
    </w:p>
    <w:p w14:paraId="0E98C37E" w14:textId="7F3006CB" w:rsidR="00CA64F2" w:rsidRDefault="00CA64F2" w:rsidP="002174F1">
      <w:pPr>
        <w:pStyle w:val="ARTartustawynprozporzdzenia"/>
        <w:rPr>
          <w:rStyle w:val="Ppogrubienie"/>
        </w:rPr>
      </w:pPr>
      <w:r w:rsidRPr="00CA64F2">
        <w:rPr>
          <w:rStyle w:val="Ppogrubienie"/>
        </w:rPr>
        <w:t xml:space="preserve">Art. </w:t>
      </w:r>
      <w:r w:rsidR="00393D65">
        <w:rPr>
          <w:rStyle w:val="Ppogrubienie"/>
        </w:rPr>
        <w:t>5</w:t>
      </w:r>
      <w:r w:rsidR="0035388C">
        <w:rPr>
          <w:rStyle w:val="Ppogrubienie"/>
        </w:rPr>
        <w:t>1</w:t>
      </w:r>
      <w:r w:rsidRPr="00CA64F2">
        <w:rPr>
          <w:rStyle w:val="Ppogrubienie"/>
        </w:rPr>
        <w:t xml:space="preserve">. </w:t>
      </w:r>
      <w:r w:rsidRPr="00DB7452">
        <w:rPr>
          <w:rStyle w:val="Ppogrubienie"/>
          <w:b w:val="0"/>
        </w:rPr>
        <w:t>Do projektów aktów normatywnych określających zasady podejmowania, wykonywania i zakończenia działalności gospodarczej, o których mowa w art. 67 ustawy zmienianej w art.</w:t>
      </w:r>
      <w:r w:rsidR="002174F1">
        <w:rPr>
          <w:rStyle w:val="Ppogrubienie"/>
        </w:rPr>
        <w:t xml:space="preserve"> </w:t>
      </w:r>
      <w:r w:rsidR="002174F1" w:rsidRPr="00D746B5">
        <w:t>3</w:t>
      </w:r>
      <w:r w:rsidR="0035388C">
        <w:t>9</w:t>
      </w:r>
      <w:r w:rsidRPr="00DB7452">
        <w:rPr>
          <w:rStyle w:val="Ppogrubienie"/>
          <w:b w:val="0"/>
        </w:rPr>
        <w:t xml:space="preserve">, które w dniu wejścia w życie ustawy </w:t>
      </w:r>
      <w:r w:rsidR="007E057F" w:rsidRPr="00DB7452">
        <w:rPr>
          <w:rStyle w:val="Ppogrubienie"/>
          <w:b w:val="0"/>
        </w:rPr>
        <w:t>są w toku</w:t>
      </w:r>
      <w:r w:rsidRPr="00DB7452">
        <w:rPr>
          <w:rStyle w:val="Ppogrubienie"/>
          <w:b w:val="0"/>
        </w:rPr>
        <w:t xml:space="preserve"> procesu legislacyjnego</w:t>
      </w:r>
      <w:r w:rsidR="007E057F" w:rsidRPr="00DB7452">
        <w:rPr>
          <w:rStyle w:val="Ppogrubienie"/>
          <w:b w:val="0"/>
        </w:rPr>
        <w:t xml:space="preserve"> </w:t>
      </w:r>
      <w:r w:rsidR="007E057F" w:rsidRPr="00DB7452">
        <w:rPr>
          <w:rStyle w:val="Ppogrubienie"/>
          <w:b w:val="0"/>
        </w:rPr>
        <w:lastRenderedPageBreak/>
        <w:t>zgodnie z postępowaniem z projektami aktów normatywnych określonym w odrębnych przepisach, stosuje się przepisy dotychczasowe</w:t>
      </w:r>
      <w:r w:rsidRPr="00DB7452">
        <w:rPr>
          <w:rStyle w:val="Ppogrubienie"/>
          <w:b w:val="0"/>
        </w:rPr>
        <w:t>.</w:t>
      </w:r>
    </w:p>
    <w:p w14:paraId="699FED1B" w14:textId="36CAF34C" w:rsidR="007307BA" w:rsidRPr="009F6328" w:rsidRDefault="007307BA" w:rsidP="007307BA">
      <w:pPr>
        <w:pStyle w:val="ARTartustawynprozporzdzenia"/>
      </w:pPr>
      <w:bookmarkStart w:id="131" w:name="_Hlk131765469"/>
      <w:r w:rsidRPr="009F6328">
        <w:rPr>
          <w:rStyle w:val="Ppogrubienie"/>
        </w:rPr>
        <w:t>Art.</w:t>
      </w:r>
      <w:r w:rsidR="00770342">
        <w:rPr>
          <w:rStyle w:val="Ppogrubienie"/>
        </w:rPr>
        <w:t xml:space="preserve"> </w:t>
      </w:r>
      <w:r w:rsidR="004D72EA">
        <w:rPr>
          <w:rStyle w:val="Ppogrubienie"/>
        </w:rPr>
        <w:t>5</w:t>
      </w:r>
      <w:r w:rsidR="0035388C">
        <w:rPr>
          <w:rStyle w:val="Ppogrubienie"/>
        </w:rPr>
        <w:t>2</w:t>
      </w:r>
      <w:r w:rsidR="008633E0">
        <w:rPr>
          <w:rStyle w:val="Ppogrubienie"/>
        </w:rPr>
        <w:t>.</w:t>
      </w:r>
      <w:bookmarkStart w:id="132" w:name="mip51084020"/>
      <w:bookmarkEnd w:id="132"/>
      <w:r w:rsidR="00770342">
        <w:t xml:space="preserve"> </w:t>
      </w:r>
      <w:r w:rsidRPr="009F6328">
        <w:t>1.</w:t>
      </w:r>
      <w:r w:rsidR="00770342">
        <w:t xml:space="preserve"> </w:t>
      </w:r>
      <w:bookmarkStart w:id="133" w:name="_Hlk118907557"/>
      <w:r w:rsidRPr="009F6328">
        <w:t xml:space="preserve">Do postępowań o udzielenie zamówienia, o których mowa w ustawie zmienianej w </w:t>
      </w:r>
      <w:r w:rsidR="009321D3" w:rsidRPr="009F6328">
        <w:t xml:space="preserve">art. </w:t>
      </w:r>
      <w:r w:rsidR="009321D3">
        <w:t>4</w:t>
      </w:r>
      <w:r w:rsidR="0035388C">
        <w:t>2</w:t>
      </w:r>
      <w:r w:rsidRPr="009F6328">
        <w:t>, wszczętych i niezakończonych przed dniem wejścia w życie niniejszej ustawy stosuje się przepisy dotychczasowe.</w:t>
      </w:r>
    </w:p>
    <w:p w14:paraId="37581AD2" w14:textId="34C2758D" w:rsidR="007307BA" w:rsidRPr="009F6328" w:rsidRDefault="007307BA" w:rsidP="007307BA">
      <w:pPr>
        <w:pStyle w:val="USTustnpkodeksu"/>
      </w:pPr>
      <w:bookmarkStart w:id="134" w:name="mip51084021"/>
      <w:bookmarkEnd w:id="131"/>
      <w:bookmarkEnd w:id="134"/>
      <w:r w:rsidRPr="009F6328">
        <w:t xml:space="preserve">2. Do konkursów, o których mowa w ustawie zmienianej w </w:t>
      </w:r>
      <w:hyperlink r:id="rId17" w:history="1">
        <w:r w:rsidRPr="009F6328">
          <w:t xml:space="preserve">art. </w:t>
        </w:r>
        <w:r w:rsidR="00126518">
          <w:t>4</w:t>
        </w:r>
      </w:hyperlink>
      <w:r w:rsidR="0035388C">
        <w:t>2</w:t>
      </w:r>
      <w:r w:rsidRPr="009F6328">
        <w:t>, rozpoczętych i</w:t>
      </w:r>
      <w:r w:rsidR="005768FB">
        <w:t> </w:t>
      </w:r>
      <w:r w:rsidRPr="009F6328">
        <w:t>niezakończonych przed dniem wejścia w życie niniejszej ustawy stosuje się przepisy dotychczasowe.</w:t>
      </w:r>
    </w:p>
    <w:p w14:paraId="4A09C75A" w14:textId="4A537C80" w:rsidR="007307BA" w:rsidRDefault="007307BA" w:rsidP="007307BA">
      <w:pPr>
        <w:pStyle w:val="USTustnpkodeksu"/>
      </w:pPr>
      <w:r w:rsidRPr="009F6328">
        <w:t xml:space="preserve">3. Do umów oraz umów ramowych zawartych z uwzględnieniem art. 11 ust. 1 pkt 8 ustawy zmienianej w art. </w:t>
      </w:r>
      <w:r w:rsidR="00126518">
        <w:t>4</w:t>
      </w:r>
      <w:r w:rsidR="0035388C">
        <w:t>2</w:t>
      </w:r>
      <w:r w:rsidRPr="009F6328">
        <w:t>, przed dniem wejścia w życie niniejszej ustawy stosuje się przepisy dotychczasowe</w:t>
      </w:r>
      <w:r w:rsidR="00AC5D5F">
        <w:t>.</w:t>
      </w:r>
    </w:p>
    <w:p w14:paraId="47D295CF" w14:textId="3A1912DD" w:rsidR="00ED7E95" w:rsidRDefault="00507784" w:rsidP="00AC5D5F">
      <w:pPr>
        <w:pStyle w:val="ARTartustawynprozporzdzenia"/>
      </w:pPr>
      <w:r w:rsidRPr="002C4EB8">
        <w:rPr>
          <w:rStyle w:val="Ppogrubienie"/>
        </w:rPr>
        <w:t xml:space="preserve">Art. </w:t>
      </w:r>
      <w:r w:rsidR="004D72EA">
        <w:rPr>
          <w:rStyle w:val="Ppogrubienie"/>
        </w:rPr>
        <w:t>5</w:t>
      </w:r>
      <w:r w:rsidR="0035388C">
        <w:rPr>
          <w:rStyle w:val="Ppogrubienie"/>
        </w:rPr>
        <w:t>3</w:t>
      </w:r>
      <w:r w:rsidRPr="002C4EB8">
        <w:rPr>
          <w:rStyle w:val="Ppogrubienie"/>
        </w:rPr>
        <w:t>.</w:t>
      </w:r>
      <w:r>
        <w:t xml:space="preserve"> </w:t>
      </w:r>
      <w:r w:rsidRPr="0082407D">
        <w:t xml:space="preserve">Do postępowań o udzielenie pomocy wszczętych i niezakończonych na podstawie </w:t>
      </w:r>
      <w:r>
        <w:t>ustawy zmienianej w art. 4</w:t>
      </w:r>
      <w:r w:rsidR="0035388C">
        <w:t>4</w:t>
      </w:r>
      <w:r w:rsidRPr="0082407D">
        <w:t xml:space="preserve"> stosuje się przepisy dotychczasowe.</w:t>
      </w:r>
      <w:r>
        <w:t xml:space="preserve"> </w:t>
      </w:r>
      <w:bookmarkEnd w:id="133"/>
    </w:p>
    <w:p w14:paraId="34500AF7" w14:textId="59B66C81" w:rsidR="008209F2" w:rsidRPr="00B50CA9" w:rsidRDefault="008209F2" w:rsidP="00020A1C">
      <w:pPr>
        <w:pStyle w:val="ARTartustawynprozporzdzenia"/>
      </w:pPr>
      <w:r w:rsidRPr="00AC5D5F">
        <w:rPr>
          <w:rStyle w:val="Ppogrubienie"/>
        </w:rPr>
        <w:t>Art.</w:t>
      </w:r>
      <w:r>
        <w:rPr>
          <w:rStyle w:val="Ppogrubienie"/>
        </w:rPr>
        <w:t xml:space="preserve"> 5</w:t>
      </w:r>
      <w:r w:rsidR="0035388C">
        <w:rPr>
          <w:rStyle w:val="Ppogrubienie"/>
        </w:rPr>
        <w:t>4</w:t>
      </w:r>
      <w:r w:rsidRPr="00AC5D5F">
        <w:rPr>
          <w:rStyle w:val="Ppogrubienie"/>
        </w:rPr>
        <w:t>.</w:t>
      </w:r>
      <w:r>
        <w:rPr>
          <w:rStyle w:val="Ppogrubienie"/>
        </w:rPr>
        <w:t xml:space="preserve"> </w:t>
      </w:r>
      <w:r w:rsidRPr="00AC5D5F">
        <w:t xml:space="preserve">Politykę </w:t>
      </w:r>
      <w:r>
        <w:t>regulacyjną</w:t>
      </w:r>
      <w:r w:rsidRPr="00AC5D5F">
        <w:t xml:space="preserve">, o której mowa w </w:t>
      </w:r>
      <w:r>
        <w:t xml:space="preserve">art. 71a ustawy zmienianej w art. </w:t>
      </w:r>
      <w:r w:rsidR="007D7D35">
        <w:t>3</w:t>
      </w:r>
      <w:r w:rsidR="0035388C">
        <w:t>9</w:t>
      </w:r>
      <w:r>
        <w:t xml:space="preserve"> niniejszej ustawy</w:t>
      </w:r>
      <w:r w:rsidRPr="00AC5D5F">
        <w:t>, opracowuje się po raz pierwszy do dnia 31 grudnia 2024 r.</w:t>
      </w:r>
    </w:p>
    <w:p w14:paraId="49DAE181" w14:textId="0EAE4D19" w:rsidR="007307BA" w:rsidRPr="003A663F" w:rsidRDefault="007307BA" w:rsidP="003A663F">
      <w:pPr>
        <w:pStyle w:val="ARTartustawynprozporzdzenia"/>
      </w:pPr>
      <w:bookmarkStart w:id="135" w:name="_Hlk130890586"/>
      <w:r w:rsidRPr="006C1E86">
        <w:rPr>
          <w:rStyle w:val="Ppogrubienie"/>
        </w:rPr>
        <w:t>Art.</w:t>
      </w:r>
      <w:r w:rsidR="00C21AFE">
        <w:rPr>
          <w:rStyle w:val="Ppogrubienie"/>
        </w:rPr>
        <w:t xml:space="preserve"> </w:t>
      </w:r>
      <w:r w:rsidR="00F425FE">
        <w:rPr>
          <w:rStyle w:val="Ppogrubienie"/>
        </w:rPr>
        <w:t>5</w:t>
      </w:r>
      <w:r w:rsidR="0035388C">
        <w:rPr>
          <w:rStyle w:val="Ppogrubienie"/>
        </w:rPr>
        <w:t>5</w:t>
      </w:r>
      <w:r w:rsidRPr="006C1E86">
        <w:rPr>
          <w:rStyle w:val="Ppogrubienie"/>
        </w:rPr>
        <w:t>.</w:t>
      </w:r>
      <w:r w:rsidRPr="006C1E86">
        <w:t xml:space="preserve"> </w:t>
      </w:r>
      <w:r w:rsidRPr="003A663F">
        <w:t xml:space="preserve">Ustawa wchodzi w </w:t>
      </w:r>
      <w:r w:rsidRPr="003E41D9">
        <w:t>życi</w:t>
      </w:r>
      <w:r w:rsidR="003A663F" w:rsidRPr="003E41D9">
        <w:t>e</w:t>
      </w:r>
      <w:r w:rsidRPr="003E41D9">
        <w:t xml:space="preserve"> </w:t>
      </w:r>
      <w:r w:rsidR="003A663F" w:rsidRPr="003E41D9">
        <w:t xml:space="preserve">z dniem 1 </w:t>
      </w:r>
      <w:r w:rsidR="00E50FC6">
        <w:t>stycznia 2024 r.</w:t>
      </w:r>
      <w:r w:rsidRPr="003A663F">
        <w:t>, z wyjątkiem:</w:t>
      </w:r>
    </w:p>
    <w:p w14:paraId="6DEB2DAA" w14:textId="1886A01F" w:rsidR="007776D7" w:rsidRDefault="00275A1F" w:rsidP="007776D7">
      <w:pPr>
        <w:pStyle w:val="PKTpunkt"/>
      </w:pPr>
      <w:bookmarkStart w:id="136" w:name="_Hlk124514352"/>
      <w:r>
        <w:t>1</w:t>
      </w:r>
      <w:r w:rsidR="0092171E">
        <w:t>)</w:t>
      </w:r>
      <w:r w:rsidR="0092171E">
        <w:tab/>
      </w:r>
      <w:r w:rsidR="007776D7">
        <w:t>art. 30, który wchodzi w życie z dniem 12 lipca 2023 r.;</w:t>
      </w:r>
    </w:p>
    <w:p w14:paraId="4C206C02" w14:textId="3D76FD4B" w:rsidR="00275A1F" w:rsidRDefault="007776D7" w:rsidP="003654A1">
      <w:pPr>
        <w:pStyle w:val="PKTpunkt"/>
      </w:pPr>
      <w:r>
        <w:t>2)</w:t>
      </w:r>
      <w:r>
        <w:tab/>
      </w:r>
      <w:r w:rsidR="00C23284">
        <w:t>a</w:t>
      </w:r>
      <w:r w:rsidR="003654A1">
        <w:t xml:space="preserve">rt. </w:t>
      </w:r>
      <w:r w:rsidR="00720002">
        <w:t>3</w:t>
      </w:r>
      <w:r w:rsidR="0035388C">
        <w:t>6</w:t>
      </w:r>
      <w:r w:rsidR="003654A1">
        <w:t xml:space="preserve"> pkt 1</w:t>
      </w:r>
      <w:r w:rsidR="00924EBD">
        <w:t xml:space="preserve">, </w:t>
      </w:r>
      <w:r w:rsidR="003654A1">
        <w:t>art. 4</w:t>
      </w:r>
      <w:r w:rsidR="0035388C">
        <w:t>2</w:t>
      </w:r>
      <w:r w:rsidR="003654A1">
        <w:t xml:space="preserve"> pkt </w:t>
      </w:r>
      <w:r w:rsidR="00DD2B83">
        <w:t>3</w:t>
      </w:r>
      <w:r w:rsidR="003654A1">
        <w:t xml:space="preserve"> lit. a</w:t>
      </w:r>
      <w:r w:rsidR="00924EBD">
        <w:t xml:space="preserve"> i art. </w:t>
      </w:r>
      <w:r w:rsidR="0035388C">
        <w:t>50</w:t>
      </w:r>
      <w:r w:rsidR="003654A1">
        <w:t xml:space="preserve">, które wchodzą w życie z dniem następującym po dniu </w:t>
      </w:r>
      <w:bookmarkEnd w:id="136"/>
      <w:r w:rsidR="003654A1">
        <w:t>ogłoszenia</w:t>
      </w:r>
      <w:r w:rsidR="00275A1F">
        <w:t>;</w:t>
      </w:r>
    </w:p>
    <w:bookmarkEnd w:id="135"/>
    <w:p w14:paraId="0FF33E75" w14:textId="0B17484A" w:rsidR="00275A1F" w:rsidRPr="00275A1F" w:rsidRDefault="007776D7" w:rsidP="00275A1F">
      <w:pPr>
        <w:pStyle w:val="PKTpunkt"/>
        <w:rPr>
          <w:rStyle w:val="Kkursywa"/>
        </w:rPr>
      </w:pPr>
      <w:r>
        <w:t>3</w:t>
      </w:r>
      <w:r w:rsidR="00275A1F">
        <w:t>)</w:t>
      </w:r>
      <w:r w:rsidR="00275A1F">
        <w:tab/>
      </w:r>
      <w:r w:rsidR="00275A1F" w:rsidRPr="00275A1F">
        <w:t>art. 3</w:t>
      </w:r>
      <w:r w:rsidR="0035388C">
        <w:t>6</w:t>
      </w:r>
      <w:r w:rsidR="00507784">
        <w:t xml:space="preserve"> </w:t>
      </w:r>
      <w:r w:rsidR="00275A1F" w:rsidRPr="00275A1F">
        <w:t>pkt 2 i art. 4</w:t>
      </w:r>
      <w:r w:rsidR="0035388C">
        <w:t>2</w:t>
      </w:r>
      <w:r w:rsidR="00275A1F" w:rsidRPr="00275A1F">
        <w:t xml:space="preserve"> pkt </w:t>
      </w:r>
      <w:r w:rsidR="00DD2B83">
        <w:t>3</w:t>
      </w:r>
      <w:r w:rsidR="00393D65">
        <w:t xml:space="preserve"> </w:t>
      </w:r>
      <w:r w:rsidR="00275A1F" w:rsidRPr="00275A1F">
        <w:t xml:space="preserve">lit. b, które wchodzą w życie </w:t>
      </w:r>
      <w:r w:rsidR="00275A1F" w:rsidRPr="00C75C57">
        <w:t>z dniem 25 października 2023 r</w:t>
      </w:r>
      <w:r w:rsidR="00275A1F" w:rsidRPr="00275A1F">
        <w:t>.;</w:t>
      </w:r>
    </w:p>
    <w:p w14:paraId="56156808" w14:textId="1A1EAE98" w:rsidR="0092171E" w:rsidRDefault="007776D7" w:rsidP="003654A1">
      <w:pPr>
        <w:pStyle w:val="PKTpunkt"/>
      </w:pPr>
      <w:bookmarkStart w:id="137" w:name="_Hlk131762291"/>
      <w:r>
        <w:t>4</w:t>
      </w:r>
      <w:r w:rsidR="00275A1F">
        <w:t>)</w:t>
      </w:r>
      <w:r w:rsidR="00275A1F">
        <w:tab/>
        <w:t>art. 2, art. 3 pkt 2 i 3, art. 3</w:t>
      </w:r>
      <w:r w:rsidR="0035388C">
        <w:t>8</w:t>
      </w:r>
      <w:r w:rsidR="00E10A46">
        <w:t xml:space="preserve"> pkt 1</w:t>
      </w:r>
      <w:r w:rsidR="00393D65" w:rsidRPr="00CC073C">
        <w:t>–</w:t>
      </w:r>
      <w:r w:rsidR="00E10A46">
        <w:t>5, 7</w:t>
      </w:r>
      <w:r w:rsidR="002F07BC">
        <w:t xml:space="preserve">, </w:t>
      </w:r>
      <w:r w:rsidR="00E10A46">
        <w:t xml:space="preserve">8 lit. a i </w:t>
      </w:r>
      <w:r w:rsidR="002F07BC">
        <w:t xml:space="preserve">pkt </w:t>
      </w:r>
      <w:r w:rsidR="00E10A46">
        <w:t>9</w:t>
      </w:r>
      <w:r w:rsidR="00275A1F">
        <w:t xml:space="preserve"> </w:t>
      </w:r>
      <w:r w:rsidR="007650C1">
        <w:t xml:space="preserve">oraz </w:t>
      </w:r>
      <w:r w:rsidR="00275A1F">
        <w:t xml:space="preserve">art. </w:t>
      </w:r>
      <w:r w:rsidR="002F07BC">
        <w:t>3</w:t>
      </w:r>
      <w:r w:rsidR="0035388C">
        <w:t>9</w:t>
      </w:r>
      <w:r w:rsidR="00275A1F">
        <w:t xml:space="preserve"> pkt </w:t>
      </w:r>
      <w:r w:rsidR="00D7687A">
        <w:t>3</w:t>
      </w:r>
      <w:r w:rsidR="00275A1F">
        <w:t>, które wchodzą w życie z dniem 1 października 2024 r</w:t>
      </w:r>
      <w:r w:rsidR="003654A1">
        <w:t>.</w:t>
      </w:r>
      <w:bookmarkEnd w:id="137"/>
    </w:p>
    <w:p w14:paraId="04ED54C6" w14:textId="77777777" w:rsidR="00514E99" w:rsidRDefault="00514E99" w:rsidP="00987B36">
      <w:pPr>
        <w:pStyle w:val="PKTpunkt"/>
        <w:ind w:left="0" w:firstLine="0"/>
      </w:pPr>
    </w:p>
    <w:p w14:paraId="4A6227AD" w14:textId="77777777" w:rsidR="00007591" w:rsidRPr="00D746B5" w:rsidRDefault="00007591" w:rsidP="00D746B5">
      <w:pPr>
        <w:rPr>
          <w:lang w:eastAsia="pl-PL"/>
        </w:rPr>
      </w:pPr>
    </w:p>
    <w:p w14:paraId="2E0FDA8C" w14:textId="77777777" w:rsidR="00007591" w:rsidRDefault="00007591" w:rsidP="00007591">
      <w:pPr>
        <w:rPr>
          <w:rFonts w:ascii="Times" w:eastAsiaTheme="minorEastAsia" w:hAnsi="Times" w:cs="Arial"/>
          <w:bCs/>
          <w:sz w:val="24"/>
          <w:szCs w:val="20"/>
          <w:lang w:eastAsia="pl-PL"/>
        </w:rPr>
      </w:pPr>
    </w:p>
    <w:p w14:paraId="370218B8" w14:textId="77777777" w:rsidR="00007591" w:rsidRPr="00AE5ADD" w:rsidRDefault="00007591" w:rsidP="00007591">
      <w:pPr>
        <w:pStyle w:val="OZNPARAFYADNOTACJE"/>
      </w:pPr>
      <w:r w:rsidRPr="00AE5ADD">
        <w:t>ZA ZGODNOŚĆ POD WZGLĘDEM PRAWNYM,</w:t>
      </w:r>
    </w:p>
    <w:p w14:paraId="667B0BE1" w14:textId="77777777" w:rsidR="00007591" w:rsidRPr="00AE5ADD" w:rsidRDefault="00007591" w:rsidP="00007591">
      <w:pPr>
        <w:pStyle w:val="OZNPARAFYADNOTACJE"/>
      </w:pPr>
      <w:r w:rsidRPr="00AE5ADD">
        <w:t>LEGISLACYJNYM I REDAKCYJNYM</w:t>
      </w:r>
    </w:p>
    <w:p w14:paraId="1983AA0E" w14:textId="77777777" w:rsidR="00007591" w:rsidRPr="00AE5ADD" w:rsidRDefault="00007591" w:rsidP="00007591">
      <w:pPr>
        <w:pStyle w:val="OZNPARAFYADNOTACJE"/>
      </w:pPr>
      <w:r w:rsidRPr="00AE5ADD">
        <w:t>Aneta Mijal</w:t>
      </w:r>
    </w:p>
    <w:p w14:paraId="6B1FA377" w14:textId="77777777" w:rsidR="00007591" w:rsidRPr="00AE5ADD" w:rsidRDefault="00007591" w:rsidP="00007591">
      <w:pPr>
        <w:pStyle w:val="OZNPARAFYADNOTACJE"/>
      </w:pPr>
      <w:r w:rsidRPr="00AE5ADD">
        <w:t xml:space="preserve">Dyrektor Departamentu Prawnego </w:t>
      </w:r>
    </w:p>
    <w:p w14:paraId="37CEF7E7" w14:textId="77777777" w:rsidR="00007591" w:rsidRPr="00AE5ADD" w:rsidRDefault="00007591" w:rsidP="00007591">
      <w:pPr>
        <w:pStyle w:val="OZNPARAFYADNOTACJE"/>
      </w:pPr>
      <w:r w:rsidRPr="00AE5ADD">
        <w:t>w Ministerstwie Rozwoju i Technologii</w:t>
      </w:r>
    </w:p>
    <w:p w14:paraId="1A093382" w14:textId="77777777" w:rsidR="00007591" w:rsidRPr="00AE5ADD" w:rsidRDefault="00007591" w:rsidP="00007591">
      <w:pPr>
        <w:pStyle w:val="OZNPARAFYADNOTACJE"/>
      </w:pPr>
      <w:r w:rsidRPr="00AE5ADD">
        <w:t>/podpisano elektronicznie/</w:t>
      </w:r>
    </w:p>
    <w:p w14:paraId="7BA7C83D" w14:textId="77777777" w:rsidR="00007591" w:rsidRPr="00D746B5" w:rsidRDefault="00007591" w:rsidP="00D746B5">
      <w:pPr>
        <w:rPr>
          <w:lang w:eastAsia="pl-PL"/>
        </w:rPr>
      </w:pPr>
    </w:p>
    <w:sectPr w:rsidR="00007591" w:rsidRPr="00D746B5" w:rsidSect="001A7F15">
      <w:headerReference w:type="default" r:id="rId1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5012" w14:textId="77777777" w:rsidR="00AA5ED6" w:rsidRDefault="00AA5ED6">
      <w:r>
        <w:separator/>
      </w:r>
    </w:p>
  </w:endnote>
  <w:endnote w:type="continuationSeparator" w:id="0">
    <w:p w14:paraId="4F9AD63A" w14:textId="77777777" w:rsidR="00AA5ED6" w:rsidRDefault="00AA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791B" w14:textId="77777777" w:rsidR="00AA5ED6" w:rsidRDefault="00AA5ED6">
      <w:r>
        <w:separator/>
      </w:r>
    </w:p>
  </w:footnote>
  <w:footnote w:type="continuationSeparator" w:id="0">
    <w:p w14:paraId="497649CD" w14:textId="77777777" w:rsidR="00AA5ED6" w:rsidRDefault="00AA5ED6">
      <w:r>
        <w:continuationSeparator/>
      </w:r>
    </w:p>
  </w:footnote>
  <w:footnote w:id="1">
    <w:p w14:paraId="12E33085" w14:textId="4A772606" w:rsidR="007307BA" w:rsidRPr="007919BC" w:rsidRDefault="007307BA" w:rsidP="00526566">
      <w:pPr>
        <w:pStyle w:val="ODNONIKtreodnonika"/>
      </w:pPr>
      <w:r>
        <w:rPr>
          <w:rStyle w:val="Odwoanieprzypisudolnego"/>
        </w:rPr>
        <w:footnoteRef/>
      </w:r>
      <w:r>
        <w:rPr>
          <w:rStyle w:val="IGindeksgrny"/>
        </w:rPr>
        <w:t>)</w:t>
      </w:r>
      <w:r>
        <w:tab/>
      </w:r>
      <w:r w:rsidR="00990D47" w:rsidRPr="00990D47">
        <w:t xml:space="preserve">Niniejszą ustawą zmienia się ustawy: </w:t>
      </w:r>
      <w:bookmarkStart w:id="0" w:name="_Hlk131670183"/>
      <w:r w:rsidR="00990D47" w:rsidRPr="00990D47">
        <w:t>ustawę z dnia 14 czerwca 1960 r. – Kodeks postępowania administracyjnego,</w:t>
      </w:r>
      <w:r w:rsidR="007F4C41" w:rsidRPr="007F4C41">
        <w:t xml:space="preserve"> </w:t>
      </w:r>
      <w:r w:rsidR="007F4C41" w:rsidRPr="003F216F">
        <w:t>ustaw</w:t>
      </w:r>
      <w:r w:rsidR="007F4C41">
        <w:t>ę</w:t>
      </w:r>
      <w:r w:rsidR="007F4C41" w:rsidRPr="003F216F">
        <w:t xml:space="preserve"> z dnia 23 kwietnia 1964 r. – Kodeks cywilny</w:t>
      </w:r>
      <w:r w:rsidR="007F4C41">
        <w:t>,</w:t>
      </w:r>
      <w:r w:rsidR="00990D47" w:rsidRPr="00990D47">
        <w:t xml:space="preserve"> </w:t>
      </w:r>
      <w:r w:rsidR="00461E70" w:rsidRPr="00461E70">
        <w:t>ustaw</w:t>
      </w:r>
      <w:r w:rsidR="00461E70">
        <w:t>ę</w:t>
      </w:r>
      <w:r w:rsidR="00461E70" w:rsidRPr="00461E70">
        <w:t xml:space="preserve"> z dnia 17 listopada 1964 r. – Kodeks postępowania cywilnego</w:t>
      </w:r>
      <w:r w:rsidR="00461E70">
        <w:t>,</w:t>
      </w:r>
      <w:r w:rsidR="00461E70" w:rsidRPr="00461E70">
        <w:t xml:space="preserve"> </w:t>
      </w:r>
      <w:r w:rsidR="00990D47" w:rsidRPr="00990D47">
        <w:t>ustawę z dnia 17 czerwca 1966 r. o postępowaniu egzekucyjnym w</w:t>
      </w:r>
      <w:r w:rsidR="0006764C">
        <w:t> </w:t>
      </w:r>
      <w:r w:rsidR="00990D47" w:rsidRPr="00990D47">
        <w:t xml:space="preserve">administracji, ustawę z dnia 9 </w:t>
      </w:r>
      <w:r w:rsidR="000C6A78">
        <w:t>kwietnia</w:t>
      </w:r>
      <w:r w:rsidR="00990D47" w:rsidRPr="00990D47">
        <w:t xml:space="preserve"> 1968 r. o dokonywaniu w księgach wieczystych wpisów na rzecz Skarbu Państwa w oparciu o międzynarodowe umowy o uregulowaniu roszczeń finansowych, ustawę z dnia 26 października 1982 r. o wychowaniu w trzeźwości i przeciwdziałaniu alkoholizmowi, ustawę </w:t>
      </w:r>
      <w:bookmarkStart w:id="1" w:name="_Hlk118902257"/>
      <w:r w:rsidR="00990D47" w:rsidRPr="00990D47">
        <w:t>z dnia 15 listopada 1984 r. o podatku rolnym</w:t>
      </w:r>
      <w:bookmarkEnd w:id="1"/>
      <w:r w:rsidR="00990D47" w:rsidRPr="00990D47">
        <w:t xml:space="preserve">, ustawę z dnia 21 marca 1985 r. o drogach publicznych, ustawę </w:t>
      </w:r>
      <w:bookmarkStart w:id="2" w:name="_Hlk118902275"/>
      <w:r w:rsidR="00990D47" w:rsidRPr="00990D47">
        <w:t>z dnia 12 stycznia 1991 r. o podatkach i opłatach lokalnych</w:t>
      </w:r>
      <w:bookmarkEnd w:id="2"/>
      <w:r w:rsidR="00990D47" w:rsidRPr="00990D47">
        <w:t xml:space="preserve">, ustawę z dnia 15 lutego 1992 r. o podatku dochodowym od osób prawnych, ustawę z dnia 16 kwietnia 1993 r. o zwalczaniu nieuczciwej konkurencji, ustawę z dnia 7 lipca 1994 r. – Prawo budowlane, ustawę z dnia 13 października 1995 r. o zasadach ewidencji i identyfikacji podatników i płatników, ustawę z dnia 9 listopada 1995 r. o ochronie zdrowia przed następstwami używania tytoniu i wyrobów tytoniowych, ustawę z dnia 5 grudnia 1996 r. o zawodach lekarza i lekarza dentysty, </w:t>
      </w:r>
      <w:r w:rsidR="00E74128" w:rsidRPr="00E74128">
        <w:t>ustaw</w:t>
      </w:r>
      <w:r w:rsidR="00E74128">
        <w:t>ę</w:t>
      </w:r>
      <w:r w:rsidR="00E74128" w:rsidRPr="00E74128">
        <w:t xml:space="preserve"> z dnia 20 sierpnia 1997 r. o Krajowym Rejestrze Sądowym</w:t>
      </w:r>
      <w:r w:rsidR="00E74128">
        <w:t>,</w:t>
      </w:r>
      <w:r w:rsidR="00E74128" w:rsidRPr="00E74128">
        <w:t xml:space="preserve"> </w:t>
      </w:r>
      <w:r w:rsidR="00990D47" w:rsidRPr="00990D47">
        <w:t xml:space="preserve">ustawę z dnia 21 sierpnia 1997 r. o gospodarce nieruchomościami, ustawę z dnia 29 sierpnia 1997 r. – Ordynacja podatkowa, ustawę z dnia 29 sierpnia 1997 r. – Prawo bankowe, ustawę z dnia 13 października 1998 r. o systemie ubezpieczeń społecznych, ustawę z dnia 17 grudnia 1998 r. o emeryturach i rentach z Funduszu Ubezpieczeń Społecznych, </w:t>
      </w:r>
      <w:r w:rsidR="00AD7D87">
        <w:t xml:space="preserve">ustawę z dnia 15 września 2000 r. </w:t>
      </w:r>
      <w:r w:rsidR="00AD7D87" w:rsidRPr="005F5E4E">
        <w:t>–</w:t>
      </w:r>
      <w:r w:rsidR="00AD7D87">
        <w:t xml:space="preserve"> Kodeks spółek handlowych</w:t>
      </w:r>
      <w:r w:rsidR="005A3354">
        <w:t>,</w:t>
      </w:r>
      <w:r w:rsidR="00AD7D87">
        <w:t xml:space="preserve"> </w:t>
      </w:r>
      <w:r w:rsidR="00990D47" w:rsidRPr="00990D47">
        <w:t>ustawę z dnia 2 marca 200</w:t>
      </w:r>
      <w:r w:rsidR="00D700CD">
        <w:t>1</w:t>
      </w:r>
      <w:r w:rsidR="00990D47" w:rsidRPr="00990D47">
        <w:t xml:space="preserve"> r. o wyrobie alkoholu etylowego oraz wytwarzaniu wyrobów tytoniowych, ustawę z dnia 6 września 2001 r. – Prawo farmaceutyczne, ustawę z dnia 6 września 2001 r. o transporcie drogowym, ustawę z dnia 3 lipca 2002  r. – Prawo lotnicze, </w:t>
      </w:r>
      <w:bookmarkStart w:id="3" w:name="_Hlk118902302"/>
      <w:r w:rsidR="00E74128">
        <w:t xml:space="preserve">ustawę z dnia 30 sierpnia 2002 r. </w:t>
      </w:r>
      <w:r w:rsidR="00E74128" w:rsidRPr="00E74128">
        <w:t>–</w:t>
      </w:r>
      <w:r w:rsidR="00E74128">
        <w:t xml:space="preserve"> Prawo o postępowaniu przed sądami administracyjnymi, </w:t>
      </w:r>
      <w:r w:rsidR="00990D47" w:rsidRPr="00990D47">
        <w:t>ustawę z dnia 30 października 2002</w:t>
      </w:r>
      <w:r w:rsidR="0006764C">
        <w:t> </w:t>
      </w:r>
      <w:r w:rsidR="00990D47" w:rsidRPr="00990D47">
        <w:t>r. o podatku leśnym</w:t>
      </w:r>
      <w:bookmarkEnd w:id="3"/>
      <w:r w:rsidR="00990D47" w:rsidRPr="00990D47">
        <w:t>, ustawę z dnia 18 października 2006 r. o wyrobie napojów spirytusowych oraz o</w:t>
      </w:r>
      <w:r w:rsidR="0006764C">
        <w:t> </w:t>
      </w:r>
      <w:r w:rsidR="00990D47" w:rsidRPr="00990D47">
        <w:t>rejestracji i ochronie oznaczeń geograficznych napojów spirytusowych</w:t>
      </w:r>
      <w:r w:rsidR="00C06056">
        <w:t>,</w:t>
      </w:r>
      <w:r w:rsidR="00C06056" w:rsidRPr="00C06056">
        <w:t xml:space="preserve"> </w:t>
      </w:r>
      <w:r w:rsidR="007776D7" w:rsidRPr="00285E31">
        <w:t>ustaw</w:t>
      </w:r>
      <w:r w:rsidR="007776D7">
        <w:t>ę</w:t>
      </w:r>
      <w:r w:rsidR="007776D7" w:rsidRPr="00285E31">
        <w:t xml:space="preserve"> z dnia 16 lutego 2007 r. o ochronie konkurencji i konsumentów</w:t>
      </w:r>
      <w:r w:rsidR="007776D7">
        <w:t>,</w:t>
      </w:r>
      <w:r w:rsidR="007776D7" w:rsidRPr="00285E31">
        <w:t xml:space="preserve"> </w:t>
      </w:r>
      <w:r w:rsidR="00D706DD">
        <w:t xml:space="preserve">ustawę </w:t>
      </w:r>
      <w:r w:rsidR="00D706DD" w:rsidRPr="00D706DD">
        <w:t>z dnia 21 listopada 2008 r. o</w:t>
      </w:r>
      <w:r w:rsidR="0006764C">
        <w:t> </w:t>
      </w:r>
      <w:r w:rsidR="00D706DD" w:rsidRPr="00D706DD">
        <w:t>wspieraniu termomodernizacji i remontów oraz o centralnej ewidencji emisyjności budynków</w:t>
      </w:r>
      <w:r w:rsidR="00D706DD">
        <w:t>,</w:t>
      </w:r>
      <w:r w:rsidR="00D706DD" w:rsidRPr="00D706DD">
        <w:t xml:space="preserve"> </w:t>
      </w:r>
      <w:r w:rsidR="00990D47" w:rsidRPr="00990D47">
        <w:t>ustawę z dnia 2 kwietnia 2009 r. o obywatelstwie polskim, ustawę z dnia 5 stycznia 2011 r. o kierujących pojazdami, ustawę z dnia 25</w:t>
      </w:r>
      <w:r w:rsidR="0006764C">
        <w:t> </w:t>
      </w:r>
      <w:r w:rsidR="00990D47" w:rsidRPr="00990D47">
        <w:t>lutego 2011 r. o substancjach chemicznych i ich mieszaninach, ustawę z dnia 20 lutego 2015 r. o</w:t>
      </w:r>
      <w:r w:rsidR="0006764C">
        <w:t> </w:t>
      </w:r>
      <w:r w:rsidR="00990D47" w:rsidRPr="00990D47">
        <w:t xml:space="preserve">odnawialnych źródłach energii, ustawę z dnia 21 października 2016 r. o umowie koncesji na roboty budowlane lub usługi, ustawę z dnia 24 listopada 2017 r. o imprezach turystycznych i powiązanych usługach turystycznych, </w:t>
      </w:r>
      <w:r w:rsidR="006E456B">
        <w:t xml:space="preserve">ustawę z dnia 6 marca 2018 r. o Centralnej Ewidencji i Informacji </w:t>
      </w:r>
      <w:r w:rsidR="00D706DD">
        <w:t xml:space="preserve">o </w:t>
      </w:r>
      <w:r w:rsidR="006E456B">
        <w:t xml:space="preserve">Działalności Gospodarczej i Punkcie Informacji dla Przedsiębiorcy, </w:t>
      </w:r>
      <w:r w:rsidR="00990D47" w:rsidRPr="00990D47">
        <w:t>ustawę z dnia 6 marca 2018 r. – Prawo przedsiębiorców, ustawę z</w:t>
      </w:r>
      <w:r w:rsidR="0006764C">
        <w:t> </w:t>
      </w:r>
      <w:r w:rsidR="00990D47" w:rsidRPr="00990D47">
        <w:t>dnia 5 lipca 2018 r. o</w:t>
      </w:r>
      <w:r w:rsidR="0006764C">
        <w:t> </w:t>
      </w:r>
      <w:r w:rsidR="00990D47" w:rsidRPr="00990D47">
        <w:t xml:space="preserve">krajowym systemie cyberbezpieczeństwa, ustawę z dnia 5 lipca 2018 r. o zarządzie sukcesyjnym przedsiębiorstwem osoby fizycznej i innych ułatwieniach związanych z sukcesją przedsiębiorstw, </w:t>
      </w:r>
      <w:r w:rsidR="00A741B3" w:rsidRPr="00140CEA">
        <w:t xml:space="preserve"> </w:t>
      </w:r>
      <w:r w:rsidR="00990D47" w:rsidRPr="00990D47">
        <w:t>ustawę z</w:t>
      </w:r>
      <w:r w:rsidR="0006764C">
        <w:t> </w:t>
      </w:r>
      <w:r w:rsidR="00990D47" w:rsidRPr="00990D47">
        <w:t xml:space="preserve">dnia 11 września 2019 r. – Prawo zamówień publicznych, ustawę z dnia 2 marca 2020 r. o szczególnych rozwiązaniach związanych z zapobieganiem, przeciwdziałaniem i zwalczaniem COVID-19, innych chorób zakaźnych oraz wywołanych nimi sytuacji </w:t>
      </w:r>
      <w:r w:rsidR="00990D47" w:rsidRPr="00526566">
        <w:t xml:space="preserve">kryzysowych, </w:t>
      </w:r>
      <w:r w:rsidR="00526566" w:rsidRPr="00526566">
        <w:t>ustawę z dnia 16 lipca 2020 r. o udzielaniu pomocy publicznej w celu ratowania lub restrukturyzacji przedsiębiorców</w:t>
      </w:r>
      <w:r w:rsidR="00526566">
        <w:t xml:space="preserve">, </w:t>
      </w:r>
      <w:r w:rsidR="00526566" w:rsidRPr="00FD0D7D">
        <w:t>ustaw</w:t>
      </w:r>
      <w:r w:rsidR="00526566">
        <w:t>ę</w:t>
      </w:r>
      <w:r w:rsidR="00526566" w:rsidRPr="00FD0D7D">
        <w:t xml:space="preserve"> z dnia 20 maja 2021 r. o ochronie praw nabywcy lokalu mieszkalnego lub domu jednorodzinnego oraz Deweloperskim Funduszu Gwarancyjnym</w:t>
      </w:r>
      <w:r w:rsidR="00D706DD">
        <w:t xml:space="preserve"> oraz</w:t>
      </w:r>
      <w:r w:rsidR="00526566" w:rsidRPr="003E41D9">
        <w:t xml:space="preserve"> </w:t>
      </w:r>
      <w:r w:rsidR="00990D47" w:rsidRPr="00526566">
        <w:t>ustawę z dnia 12 marca 2022 r. o pomocy obywatelom Ukrainy w związku z konfliktem zbrojnym na teryt</w:t>
      </w:r>
      <w:r w:rsidR="00990D47" w:rsidRPr="00990D47">
        <w:t>orium tego państwa</w:t>
      </w:r>
      <w:r w:rsidR="00990D47">
        <w:t>.</w:t>
      </w:r>
      <w:bookmarkEnd w:id="0"/>
    </w:p>
  </w:footnote>
  <w:footnote w:id="2">
    <w:p w14:paraId="6C869A3D" w14:textId="43F0C49F" w:rsidR="00EF1D27" w:rsidRPr="000F099E" w:rsidRDefault="00EF1D27" w:rsidP="00EF1D27">
      <w:pPr>
        <w:pStyle w:val="ODNONIKtreodnonika"/>
        <w:rPr>
          <w:rStyle w:val="IGindeksgrny"/>
          <w:vertAlign w:val="baseline"/>
        </w:rPr>
      </w:pPr>
      <w:r>
        <w:rPr>
          <w:rStyle w:val="Odwoanieprzypisudolnego"/>
        </w:rPr>
        <w:footnoteRef/>
      </w:r>
      <w:r w:rsidRPr="000F099E">
        <w:rPr>
          <w:rStyle w:val="IGindeksgrny"/>
        </w:rPr>
        <w:t>)</w:t>
      </w:r>
      <w:r>
        <w:rPr>
          <w:rStyle w:val="IGindeksgrny"/>
        </w:rPr>
        <w:tab/>
      </w:r>
      <w:r>
        <w:t xml:space="preserve">Zmiany tekstu jednolitego wymienionej ustawy zostały ogłoszone w Dz. U. z 2021 r. poz. </w:t>
      </w:r>
      <w:r w:rsidRPr="000F099E">
        <w:t>1981, 2052, 2262, 2270, 2289, 2328</w:t>
      </w:r>
      <w:r w:rsidR="005265A7">
        <w:t xml:space="preserve"> i</w:t>
      </w:r>
      <w:r w:rsidRPr="000F099E">
        <w:t xml:space="preserve"> 2459</w:t>
      </w:r>
      <w:r w:rsidR="00D64A2F">
        <w:t>,</w:t>
      </w:r>
      <w:r>
        <w:t xml:space="preserve"> </w:t>
      </w:r>
      <w:r w:rsidRPr="000F099E">
        <w:t>z 2022 r. poz. 1, 366, 480, 807, 830, 974, 1098, 1301, 1371, 1692, 1855, 1967, 2127, 2140, 2180, 2339, 2436, 2600</w:t>
      </w:r>
      <w:r>
        <w:t xml:space="preserve"> i </w:t>
      </w:r>
      <w:r w:rsidRPr="000F099E">
        <w:t>2687</w:t>
      </w:r>
      <w:r w:rsidR="00D64A2F">
        <w:t xml:space="preserve"> oraz z 2023 r. poz. 289, 326, 403, 535, 556 i 614</w:t>
      </w:r>
      <w:r w:rsidRPr="000F099E">
        <w:t>.</w:t>
      </w:r>
    </w:p>
  </w:footnote>
  <w:footnote w:id="3">
    <w:p w14:paraId="09977DC9" w14:textId="06B3E9EC" w:rsidR="00FC76F8" w:rsidRDefault="00FC76F8" w:rsidP="00ED7E95">
      <w:pPr>
        <w:pStyle w:val="ODNONIKtreodnonika"/>
      </w:pPr>
      <w:r w:rsidRPr="002652A4">
        <w:rPr>
          <w:rStyle w:val="IGindeksgrny"/>
        </w:rPr>
        <w:footnoteRef/>
      </w:r>
      <w:r w:rsidRPr="002652A4">
        <w:rPr>
          <w:rStyle w:val="IGindeksgrny"/>
        </w:rPr>
        <w:t>)</w:t>
      </w:r>
      <w:r>
        <w:tab/>
        <w:t>Zmiany tekstu jednolitego wymienionej ustawy zostały ogłoszone w Dz.</w:t>
      </w:r>
      <w:r w:rsidR="00A532B2">
        <w:t xml:space="preserve"> </w:t>
      </w:r>
      <w:r>
        <w:t>U. z 2022 r. poz. 1301, 1692, 1967, 2127</w:t>
      </w:r>
      <w:r w:rsidR="000F03B1">
        <w:t xml:space="preserve">, </w:t>
      </w:r>
      <w:r>
        <w:t>2180</w:t>
      </w:r>
      <w:r w:rsidR="000F03B1">
        <w:t>, 2600, 2640 i 2687</w:t>
      </w:r>
      <w:r w:rsidR="00635E6C">
        <w:t xml:space="preserve"> oraz z 2023 r. poz. 556 i 614</w:t>
      </w:r>
      <w:r w:rsidR="002652A4">
        <w:t>.</w:t>
      </w:r>
    </w:p>
  </w:footnote>
  <w:footnote w:id="4">
    <w:p w14:paraId="32F222B1" w14:textId="7867690E" w:rsidR="00E02FE6" w:rsidRPr="0046140C" w:rsidRDefault="00E02FE6" w:rsidP="0046140C">
      <w:pPr>
        <w:pStyle w:val="ODNONIKtreodnonika"/>
      </w:pPr>
      <w:r w:rsidRPr="0046140C">
        <w:rPr>
          <w:rStyle w:val="IGindeksgrny"/>
        </w:rPr>
        <w:footnoteRef/>
      </w:r>
      <w:r w:rsidRPr="0046140C">
        <w:rPr>
          <w:rStyle w:val="IGindeksgrny"/>
        </w:rPr>
        <w:t>)</w:t>
      </w:r>
      <w:r w:rsidR="0046140C" w:rsidRPr="0046140C">
        <w:rPr>
          <w:rStyle w:val="IGindeksgrny"/>
        </w:rPr>
        <w:tab/>
      </w:r>
      <w:r w:rsidRPr="0046140C">
        <w:t xml:space="preserve">Zmiany tekstu jednolitego wymienionej ustawy zostały ogłoszone w Dz. U. z 2022 r. poz. </w:t>
      </w:r>
      <w:hyperlink r:id="rId1" w:history="1">
        <w:r w:rsidRPr="0046140C">
          <w:rPr>
            <w:rStyle w:val="Hipercze"/>
            <w:color w:val="auto"/>
            <w:u w:val="none"/>
          </w:rPr>
          <w:t>88</w:t>
        </w:r>
      </w:hyperlink>
      <w:r w:rsidRPr="0046140C">
        <w:t xml:space="preserve">, </w:t>
      </w:r>
      <w:hyperlink r:id="rId2" w:history="1">
        <w:r w:rsidRPr="0046140C">
          <w:rPr>
            <w:rStyle w:val="Hipercze"/>
            <w:color w:val="auto"/>
            <w:u w:val="none"/>
          </w:rPr>
          <w:t>1557</w:t>
        </w:r>
      </w:hyperlink>
      <w:r w:rsidRPr="0046140C">
        <w:t xml:space="preserve">, </w:t>
      </w:r>
      <w:hyperlink r:id="rId3" w:history="1">
        <w:r w:rsidRPr="0046140C">
          <w:rPr>
            <w:rStyle w:val="Hipercze"/>
            <w:color w:val="auto"/>
            <w:u w:val="none"/>
          </w:rPr>
          <w:t>1768</w:t>
        </w:r>
      </w:hyperlink>
      <w:r w:rsidRPr="0046140C">
        <w:t xml:space="preserve">, </w:t>
      </w:r>
      <w:hyperlink r:id="rId4" w:history="1">
        <w:r w:rsidRPr="0046140C">
          <w:rPr>
            <w:rStyle w:val="Hipercze"/>
            <w:color w:val="auto"/>
            <w:u w:val="none"/>
          </w:rPr>
          <w:t>1783</w:t>
        </w:r>
      </w:hyperlink>
      <w:r w:rsidRPr="0046140C">
        <w:t xml:space="preserve">, </w:t>
      </w:r>
      <w:hyperlink r:id="rId5" w:history="1">
        <w:r w:rsidRPr="0046140C">
          <w:rPr>
            <w:rStyle w:val="Hipercze"/>
            <w:color w:val="auto"/>
            <w:u w:val="none"/>
          </w:rPr>
          <w:t>1846</w:t>
        </w:r>
      </w:hyperlink>
      <w:r w:rsidR="003E24EB">
        <w:t>,</w:t>
      </w:r>
      <w:r w:rsidRPr="0046140C">
        <w:t xml:space="preserve"> 2206</w:t>
      </w:r>
      <w:r w:rsidR="003E24EB">
        <w:t xml:space="preserve"> i 2687</w:t>
      </w:r>
      <w:r w:rsidR="00590B4D">
        <w:t xml:space="preserve"> oraz z 2023 r. poz. 553</w:t>
      </w:r>
      <w:r w:rsidRPr="0046140C">
        <w:t>.</w:t>
      </w:r>
    </w:p>
  </w:footnote>
  <w:footnote w:id="5">
    <w:p w14:paraId="578627A2" w14:textId="09073CD0" w:rsidR="004A3DEA" w:rsidRPr="004A3DEA" w:rsidRDefault="004A3DEA" w:rsidP="003E41D9">
      <w:pPr>
        <w:pStyle w:val="ODNONIKtreodnonika"/>
      </w:pPr>
      <w:r w:rsidRPr="003E41D9">
        <w:rPr>
          <w:rStyle w:val="IGindeksgrny"/>
        </w:rPr>
        <w:footnoteRef/>
      </w:r>
      <w:r w:rsidRPr="003E41D9">
        <w:rPr>
          <w:rStyle w:val="IGindeksgrny"/>
        </w:rPr>
        <w:t>)</w:t>
      </w:r>
      <w:r w:rsidRPr="004A3DEA">
        <w:tab/>
      </w:r>
      <w:r w:rsidRPr="004A3DEA">
        <w:rPr>
          <w:rStyle w:val="Odwoaniedokomentarza"/>
          <w:sz w:val="20"/>
          <w:szCs w:val="20"/>
        </w:rPr>
        <w:t xml:space="preserve">Zmiany tekstu jednolitego wymienionej ustawy zostały ogłoszone w Dz. U. z 2022 r. poz. </w:t>
      </w:r>
      <w:r w:rsidRPr="004A3DEA">
        <w:t>1079, 1115, 1265, 1933</w:t>
      </w:r>
      <w:r w:rsidR="00797920">
        <w:t>,</w:t>
      </w:r>
      <w:r w:rsidRPr="004A3DEA">
        <w:t xml:space="preserve"> 2185</w:t>
      </w:r>
      <w:r w:rsidR="00797920">
        <w:t>, 2476 i 2707</w:t>
      </w:r>
      <w:r w:rsidR="00565D13">
        <w:t xml:space="preserve"> oraz z 2023 r. poz. 326, 547 i 614</w:t>
      </w:r>
      <w:r w:rsidRPr="004A3DEA">
        <w:t>.</w:t>
      </w:r>
    </w:p>
  </w:footnote>
  <w:footnote w:id="6">
    <w:p w14:paraId="2839B074" w14:textId="0B14D090" w:rsidR="000D5E88" w:rsidRDefault="000D5E88" w:rsidP="00D746B5">
      <w:pPr>
        <w:pStyle w:val="ODNONIKtreodnonika"/>
      </w:pPr>
      <w:r>
        <w:rPr>
          <w:rStyle w:val="Odwoanieprzypisudolnego"/>
        </w:rPr>
        <w:t>6)</w:t>
      </w:r>
      <w:r>
        <w:tab/>
      </w:r>
      <w:r w:rsidRPr="000D5E88">
        <w:t>Zmiany tekstu jednolitego wymienionej ustawy zostały ogłoszone w Dz. U. z 2021 r. poz. 2120, 2133, 2262, 2269, 2317, 2368 i 2459, z 2022 r. poz. 202, 218, 655, 830, 1301, 1370, 1488, 1561, 1723, 1768, 1783, 2127, 2185, 2640, 2687 i 2705 oraz z 2023 r. poz. 185, 240, 412 i 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DD3"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2C49B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E63C4"/>
    <w:multiLevelType w:val="hybridMultilevel"/>
    <w:tmpl w:val="B47A5A06"/>
    <w:lvl w:ilvl="0" w:tplc="3A5C403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40500573"/>
    <w:multiLevelType w:val="hybridMultilevel"/>
    <w:tmpl w:val="BD4A335C"/>
    <w:lvl w:ilvl="0" w:tplc="73ACFC04">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45534B1"/>
    <w:multiLevelType w:val="hybridMultilevel"/>
    <w:tmpl w:val="192AC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A56513A"/>
    <w:multiLevelType w:val="hybridMultilevel"/>
    <w:tmpl w:val="12F222CC"/>
    <w:lvl w:ilvl="0" w:tplc="2D1296A0">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5861533"/>
    <w:multiLevelType w:val="hybridMultilevel"/>
    <w:tmpl w:val="DEBEA214"/>
    <w:lvl w:ilvl="0" w:tplc="7222EF14">
      <w:start w:val="1"/>
      <w:numFmt w:val="bullet"/>
      <w:lvlText w:val=""/>
      <w:lvlJc w:val="left"/>
      <w:pPr>
        <w:ind w:left="720" w:hanging="360"/>
      </w:pPr>
      <w:rPr>
        <w:rFonts w:ascii="Symbol" w:hAnsi="Symbol"/>
      </w:rPr>
    </w:lvl>
    <w:lvl w:ilvl="1" w:tplc="96608126">
      <w:start w:val="1"/>
      <w:numFmt w:val="bullet"/>
      <w:lvlText w:val=""/>
      <w:lvlJc w:val="left"/>
      <w:pPr>
        <w:ind w:left="720" w:hanging="360"/>
      </w:pPr>
      <w:rPr>
        <w:rFonts w:ascii="Symbol" w:hAnsi="Symbol"/>
      </w:rPr>
    </w:lvl>
    <w:lvl w:ilvl="2" w:tplc="1610ADEC">
      <w:start w:val="1"/>
      <w:numFmt w:val="bullet"/>
      <w:lvlText w:val=""/>
      <w:lvlJc w:val="left"/>
      <w:pPr>
        <w:ind w:left="720" w:hanging="360"/>
      </w:pPr>
      <w:rPr>
        <w:rFonts w:ascii="Symbol" w:hAnsi="Symbol"/>
      </w:rPr>
    </w:lvl>
    <w:lvl w:ilvl="3" w:tplc="B1C0ABB2">
      <w:start w:val="1"/>
      <w:numFmt w:val="bullet"/>
      <w:lvlText w:val=""/>
      <w:lvlJc w:val="left"/>
      <w:pPr>
        <w:ind w:left="720" w:hanging="360"/>
      </w:pPr>
      <w:rPr>
        <w:rFonts w:ascii="Symbol" w:hAnsi="Symbol"/>
      </w:rPr>
    </w:lvl>
    <w:lvl w:ilvl="4" w:tplc="7592E22A">
      <w:start w:val="1"/>
      <w:numFmt w:val="bullet"/>
      <w:lvlText w:val=""/>
      <w:lvlJc w:val="left"/>
      <w:pPr>
        <w:ind w:left="720" w:hanging="360"/>
      </w:pPr>
      <w:rPr>
        <w:rFonts w:ascii="Symbol" w:hAnsi="Symbol"/>
      </w:rPr>
    </w:lvl>
    <w:lvl w:ilvl="5" w:tplc="064E333C">
      <w:start w:val="1"/>
      <w:numFmt w:val="bullet"/>
      <w:lvlText w:val=""/>
      <w:lvlJc w:val="left"/>
      <w:pPr>
        <w:ind w:left="720" w:hanging="360"/>
      </w:pPr>
      <w:rPr>
        <w:rFonts w:ascii="Symbol" w:hAnsi="Symbol"/>
      </w:rPr>
    </w:lvl>
    <w:lvl w:ilvl="6" w:tplc="D94019C2">
      <w:start w:val="1"/>
      <w:numFmt w:val="bullet"/>
      <w:lvlText w:val=""/>
      <w:lvlJc w:val="left"/>
      <w:pPr>
        <w:ind w:left="720" w:hanging="360"/>
      </w:pPr>
      <w:rPr>
        <w:rFonts w:ascii="Symbol" w:hAnsi="Symbol"/>
      </w:rPr>
    </w:lvl>
    <w:lvl w:ilvl="7" w:tplc="8F6CB88A">
      <w:start w:val="1"/>
      <w:numFmt w:val="bullet"/>
      <w:lvlText w:val=""/>
      <w:lvlJc w:val="left"/>
      <w:pPr>
        <w:ind w:left="720" w:hanging="360"/>
      </w:pPr>
      <w:rPr>
        <w:rFonts w:ascii="Symbol" w:hAnsi="Symbol"/>
      </w:rPr>
    </w:lvl>
    <w:lvl w:ilvl="8" w:tplc="36DE44B2">
      <w:start w:val="1"/>
      <w:numFmt w:val="bullet"/>
      <w:lvlText w:val=""/>
      <w:lvlJc w:val="left"/>
      <w:pPr>
        <w:ind w:left="720" w:hanging="360"/>
      </w:pPr>
      <w:rPr>
        <w:rFonts w:ascii="Symbol" w:hAnsi="Symbol"/>
      </w:rPr>
    </w:lvl>
  </w:abstractNum>
  <w:abstractNum w:abstractNumId="6" w15:restartNumberingAfterBreak="0">
    <w:nsid w:val="6F752FFC"/>
    <w:multiLevelType w:val="hybridMultilevel"/>
    <w:tmpl w:val="27DEC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8665174">
    <w:abstractNumId w:val="5"/>
  </w:num>
  <w:num w:numId="2" w16cid:durableId="726033543">
    <w:abstractNumId w:val="0"/>
  </w:num>
  <w:num w:numId="3" w16cid:durableId="777338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519806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499800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492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52283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BA"/>
    <w:rsid w:val="000012DA"/>
    <w:rsid w:val="0000246E"/>
    <w:rsid w:val="00003862"/>
    <w:rsid w:val="00004D55"/>
    <w:rsid w:val="00007591"/>
    <w:rsid w:val="00012A35"/>
    <w:rsid w:val="00016099"/>
    <w:rsid w:val="00017DC2"/>
    <w:rsid w:val="00020A1C"/>
    <w:rsid w:val="00021522"/>
    <w:rsid w:val="00023471"/>
    <w:rsid w:val="00023F13"/>
    <w:rsid w:val="000241E7"/>
    <w:rsid w:val="00024749"/>
    <w:rsid w:val="00030634"/>
    <w:rsid w:val="00030B1D"/>
    <w:rsid w:val="000319C1"/>
    <w:rsid w:val="00031A8B"/>
    <w:rsid w:val="00031BCA"/>
    <w:rsid w:val="00032C2D"/>
    <w:rsid w:val="000330FA"/>
    <w:rsid w:val="0003362F"/>
    <w:rsid w:val="00034C24"/>
    <w:rsid w:val="0003592F"/>
    <w:rsid w:val="00035A3C"/>
    <w:rsid w:val="00036B63"/>
    <w:rsid w:val="00037E1A"/>
    <w:rsid w:val="00042835"/>
    <w:rsid w:val="00043495"/>
    <w:rsid w:val="00046A75"/>
    <w:rsid w:val="00047312"/>
    <w:rsid w:val="000508BD"/>
    <w:rsid w:val="00050933"/>
    <w:rsid w:val="000517AB"/>
    <w:rsid w:val="00051CA9"/>
    <w:rsid w:val="0005339C"/>
    <w:rsid w:val="0005571B"/>
    <w:rsid w:val="00057AB3"/>
    <w:rsid w:val="00060076"/>
    <w:rsid w:val="00060432"/>
    <w:rsid w:val="000609A7"/>
    <w:rsid w:val="00060D87"/>
    <w:rsid w:val="000615A5"/>
    <w:rsid w:val="000619AD"/>
    <w:rsid w:val="00061CFD"/>
    <w:rsid w:val="00063D97"/>
    <w:rsid w:val="00064E4C"/>
    <w:rsid w:val="00066845"/>
    <w:rsid w:val="00066901"/>
    <w:rsid w:val="0006764C"/>
    <w:rsid w:val="00070150"/>
    <w:rsid w:val="00071BEE"/>
    <w:rsid w:val="000736CD"/>
    <w:rsid w:val="0007511C"/>
    <w:rsid w:val="0007533B"/>
    <w:rsid w:val="0007545D"/>
    <w:rsid w:val="000760BF"/>
    <w:rsid w:val="0007613E"/>
    <w:rsid w:val="00076885"/>
    <w:rsid w:val="00076BFC"/>
    <w:rsid w:val="000814A7"/>
    <w:rsid w:val="0008557B"/>
    <w:rsid w:val="00085CE7"/>
    <w:rsid w:val="00085D73"/>
    <w:rsid w:val="000868A6"/>
    <w:rsid w:val="000906EE"/>
    <w:rsid w:val="00091BA2"/>
    <w:rsid w:val="00091FFB"/>
    <w:rsid w:val="000944EF"/>
    <w:rsid w:val="0009732D"/>
    <w:rsid w:val="000973F0"/>
    <w:rsid w:val="000A1296"/>
    <w:rsid w:val="000A1839"/>
    <w:rsid w:val="000A1C27"/>
    <w:rsid w:val="000A1DAD"/>
    <w:rsid w:val="000A2649"/>
    <w:rsid w:val="000A323B"/>
    <w:rsid w:val="000A41B6"/>
    <w:rsid w:val="000B2647"/>
    <w:rsid w:val="000B298D"/>
    <w:rsid w:val="000B5B2D"/>
    <w:rsid w:val="000B5DCE"/>
    <w:rsid w:val="000C05BA"/>
    <w:rsid w:val="000C0E8F"/>
    <w:rsid w:val="000C4BC4"/>
    <w:rsid w:val="000C5CFB"/>
    <w:rsid w:val="000C677B"/>
    <w:rsid w:val="000C6A78"/>
    <w:rsid w:val="000D0110"/>
    <w:rsid w:val="000D0327"/>
    <w:rsid w:val="000D2468"/>
    <w:rsid w:val="000D318A"/>
    <w:rsid w:val="000D5E88"/>
    <w:rsid w:val="000D6173"/>
    <w:rsid w:val="000D6A56"/>
    <w:rsid w:val="000D6F83"/>
    <w:rsid w:val="000D77FD"/>
    <w:rsid w:val="000E05B3"/>
    <w:rsid w:val="000E25CC"/>
    <w:rsid w:val="000E3694"/>
    <w:rsid w:val="000E490F"/>
    <w:rsid w:val="000E4D7C"/>
    <w:rsid w:val="000E4EC7"/>
    <w:rsid w:val="000E6241"/>
    <w:rsid w:val="000F03B1"/>
    <w:rsid w:val="000F2BE3"/>
    <w:rsid w:val="000F3D0D"/>
    <w:rsid w:val="000F42AD"/>
    <w:rsid w:val="000F6ED4"/>
    <w:rsid w:val="000F7A6E"/>
    <w:rsid w:val="00102B78"/>
    <w:rsid w:val="001042BA"/>
    <w:rsid w:val="00104508"/>
    <w:rsid w:val="00106D03"/>
    <w:rsid w:val="00107B5D"/>
    <w:rsid w:val="00110465"/>
    <w:rsid w:val="00110628"/>
    <w:rsid w:val="001120E1"/>
    <w:rsid w:val="0011245A"/>
    <w:rsid w:val="0011366E"/>
    <w:rsid w:val="001136E7"/>
    <w:rsid w:val="0011493E"/>
    <w:rsid w:val="00114AA5"/>
    <w:rsid w:val="00115B72"/>
    <w:rsid w:val="001209EC"/>
    <w:rsid w:val="00120A9E"/>
    <w:rsid w:val="00125A9C"/>
    <w:rsid w:val="00126518"/>
    <w:rsid w:val="001270A2"/>
    <w:rsid w:val="00127ACA"/>
    <w:rsid w:val="00127B26"/>
    <w:rsid w:val="00131237"/>
    <w:rsid w:val="001329AC"/>
    <w:rsid w:val="00133FED"/>
    <w:rsid w:val="00134CA0"/>
    <w:rsid w:val="0014026F"/>
    <w:rsid w:val="00140CEA"/>
    <w:rsid w:val="00143253"/>
    <w:rsid w:val="0014398C"/>
    <w:rsid w:val="00143A0B"/>
    <w:rsid w:val="00147A47"/>
    <w:rsid w:val="00147AA1"/>
    <w:rsid w:val="00150AAF"/>
    <w:rsid w:val="001520CF"/>
    <w:rsid w:val="0015667C"/>
    <w:rsid w:val="00157110"/>
    <w:rsid w:val="0015742A"/>
    <w:rsid w:val="00157DA1"/>
    <w:rsid w:val="00163147"/>
    <w:rsid w:val="001631C7"/>
    <w:rsid w:val="00164C57"/>
    <w:rsid w:val="00164C9D"/>
    <w:rsid w:val="00170CA3"/>
    <w:rsid w:val="00172F7A"/>
    <w:rsid w:val="00173150"/>
    <w:rsid w:val="00173390"/>
    <w:rsid w:val="001736F0"/>
    <w:rsid w:val="00173BB3"/>
    <w:rsid w:val="001740D0"/>
    <w:rsid w:val="00174F2C"/>
    <w:rsid w:val="001750ED"/>
    <w:rsid w:val="00180F2A"/>
    <w:rsid w:val="00184B91"/>
    <w:rsid w:val="00184D4A"/>
    <w:rsid w:val="00185144"/>
    <w:rsid w:val="00186EC1"/>
    <w:rsid w:val="00191E1F"/>
    <w:rsid w:val="0019306C"/>
    <w:rsid w:val="001941EF"/>
    <w:rsid w:val="0019473B"/>
    <w:rsid w:val="001952B1"/>
    <w:rsid w:val="00196E39"/>
    <w:rsid w:val="00197649"/>
    <w:rsid w:val="00197E02"/>
    <w:rsid w:val="001A01FB"/>
    <w:rsid w:val="001A10E9"/>
    <w:rsid w:val="001A183D"/>
    <w:rsid w:val="001A2456"/>
    <w:rsid w:val="001A2B65"/>
    <w:rsid w:val="001A3380"/>
    <w:rsid w:val="001A3CD3"/>
    <w:rsid w:val="001A5BEF"/>
    <w:rsid w:val="001A6ABC"/>
    <w:rsid w:val="001A7088"/>
    <w:rsid w:val="001A7F15"/>
    <w:rsid w:val="001B342E"/>
    <w:rsid w:val="001B469A"/>
    <w:rsid w:val="001C12BF"/>
    <w:rsid w:val="001C1832"/>
    <w:rsid w:val="001C188C"/>
    <w:rsid w:val="001D1783"/>
    <w:rsid w:val="001D4168"/>
    <w:rsid w:val="001D53CD"/>
    <w:rsid w:val="001D55A3"/>
    <w:rsid w:val="001D5AF5"/>
    <w:rsid w:val="001E1E73"/>
    <w:rsid w:val="001E4E0C"/>
    <w:rsid w:val="001E526D"/>
    <w:rsid w:val="001E540B"/>
    <w:rsid w:val="001E5655"/>
    <w:rsid w:val="001F1832"/>
    <w:rsid w:val="001F220F"/>
    <w:rsid w:val="001F2500"/>
    <w:rsid w:val="001F25B3"/>
    <w:rsid w:val="001F33B8"/>
    <w:rsid w:val="001F6616"/>
    <w:rsid w:val="00202BD4"/>
    <w:rsid w:val="0020494A"/>
    <w:rsid w:val="00204A97"/>
    <w:rsid w:val="00205DC9"/>
    <w:rsid w:val="002114EF"/>
    <w:rsid w:val="00214D8D"/>
    <w:rsid w:val="002166AD"/>
    <w:rsid w:val="002174F1"/>
    <w:rsid w:val="00217871"/>
    <w:rsid w:val="002204F7"/>
    <w:rsid w:val="00221D9E"/>
    <w:rsid w:val="00221ED8"/>
    <w:rsid w:val="002231EA"/>
    <w:rsid w:val="00223FDF"/>
    <w:rsid w:val="002279C0"/>
    <w:rsid w:val="00227ACC"/>
    <w:rsid w:val="00232813"/>
    <w:rsid w:val="00233B66"/>
    <w:rsid w:val="0023727E"/>
    <w:rsid w:val="00242081"/>
    <w:rsid w:val="002436C4"/>
    <w:rsid w:val="00243777"/>
    <w:rsid w:val="002441CD"/>
    <w:rsid w:val="00245090"/>
    <w:rsid w:val="0024563C"/>
    <w:rsid w:val="0025005C"/>
    <w:rsid w:val="002501A3"/>
    <w:rsid w:val="00250BA3"/>
    <w:rsid w:val="0025166C"/>
    <w:rsid w:val="002526D5"/>
    <w:rsid w:val="0025503A"/>
    <w:rsid w:val="002555D4"/>
    <w:rsid w:val="00261A16"/>
    <w:rsid w:val="00263522"/>
    <w:rsid w:val="00264EC6"/>
    <w:rsid w:val="002652A4"/>
    <w:rsid w:val="00266BA2"/>
    <w:rsid w:val="00271013"/>
    <w:rsid w:val="00271331"/>
    <w:rsid w:val="00273FE4"/>
    <w:rsid w:val="002748A2"/>
    <w:rsid w:val="00274F74"/>
    <w:rsid w:val="00275A1F"/>
    <w:rsid w:val="002765B4"/>
    <w:rsid w:val="00276A94"/>
    <w:rsid w:val="002852E7"/>
    <w:rsid w:val="00285E31"/>
    <w:rsid w:val="002928AA"/>
    <w:rsid w:val="0029405D"/>
    <w:rsid w:val="00294FA6"/>
    <w:rsid w:val="00295A6F"/>
    <w:rsid w:val="002A01AA"/>
    <w:rsid w:val="002A20C4"/>
    <w:rsid w:val="002A570F"/>
    <w:rsid w:val="002A7292"/>
    <w:rsid w:val="002A7358"/>
    <w:rsid w:val="002A7902"/>
    <w:rsid w:val="002B0F6B"/>
    <w:rsid w:val="002B23B8"/>
    <w:rsid w:val="002B4429"/>
    <w:rsid w:val="002B68A6"/>
    <w:rsid w:val="002B7378"/>
    <w:rsid w:val="002B79DE"/>
    <w:rsid w:val="002B7FAF"/>
    <w:rsid w:val="002C186E"/>
    <w:rsid w:val="002C4EB8"/>
    <w:rsid w:val="002C5484"/>
    <w:rsid w:val="002C6678"/>
    <w:rsid w:val="002D01E6"/>
    <w:rsid w:val="002D0AB5"/>
    <w:rsid w:val="002D0C4F"/>
    <w:rsid w:val="002D1364"/>
    <w:rsid w:val="002D4D30"/>
    <w:rsid w:val="002D5000"/>
    <w:rsid w:val="002D598D"/>
    <w:rsid w:val="002D7188"/>
    <w:rsid w:val="002E1DE3"/>
    <w:rsid w:val="002E2AB6"/>
    <w:rsid w:val="002E35D1"/>
    <w:rsid w:val="002E3F34"/>
    <w:rsid w:val="002E5F79"/>
    <w:rsid w:val="002E64FA"/>
    <w:rsid w:val="002F07BC"/>
    <w:rsid w:val="002F0A00"/>
    <w:rsid w:val="002F0CFA"/>
    <w:rsid w:val="002F669F"/>
    <w:rsid w:val="002F769D"/>
    <w:rsid w:val="00301C97"/>
    <w:rsid w:val="0031004C"/>
    <w:rsid w:val="003105F6"/>
    <w:rsid w:val="0031106E"/>
    <w:rsid w:val="00311297"/>
    <w:rsid w:val="003113BE"/>
    <w:rsid w:val="003122CA"/>
    <w:rsid w:val="003148FD"/>
    <w:rsid w:val="00316D05"/>
    <w:rsid w:val="0032048E"/>
    <w:rsid w:val="00321080"/>
    <w:rsid w:val="0032235B"/>
    <w:rsid w:val="00322D45"/>
    <w:rsid w:val="00323D75"/>
    <w:rsid w:val="00325113"/>
    <w:rsid w:val="003255E6"/>
    <w:rsid w:val="0032569A"/>
    <w:rsid w:val="00325A1F"/>
    <w:rsid w:val="003268F9"/>
    <w:rsid w:val="00330BAF"/>
    <w:rsid w:val="00331FEA"/>
    <w:rsid w:val="0033317C"/>
    <w:rsid w:val="00334DC1"/>
    <w:rsid w:val="00334E3A"/>
    <w:rsid w:val="003357C6"/>
    <w:rsid w:val="003361DD"/>
    <w:rsid w:val="003417E4"/>
    <w:rsid w:val="00341A6A"/>
    <w:rsid w:val="00344418"/>
    <w:rsid w:val="00345B9C"/>
    <w:rsid w:val="00352C06"/>
    <w:rsid w:val="00352DAE"/>
    <w:rsid w:val="0035388C"/>
    <w:rsid w:val="00354EB9"/>
    <w:rsid w:val="003566D5"/>
    <w:rsid w:val="003602AE"/>
    <w:rsid w:val="00360929"/>
    <w:rsid w:val="003647D5"/>
    <w:rsid w:val="003654A1"/>
    <w:rsid w:val="003674B0"/>
    <w:rsid w:val="00373997"/>
    <w:rsid w:val="003753E8"/>
    <w:rsid w:val="00376882"/>
    <w:rsid w:val="0037727C"/>
    <w:rsid w:val="00377E70"/>
    <w:rsid w:val="00380904"/>
    <w:rsid w:val="003809F9"/>
    <w:rsid w:val="00381143"/>
    <w:rsid w:val="00381D21"/>
    <w:rsid w:val="003823EE"/>
    <w:rsid w:val="00382960"/>
    <w:rsid w:val="003846F7"/>
    <w:rsid w:val="00384D41"/>
    <w:rsid w:val="003851ED"/>
    <w:rsid w:val="00385B39"/>
    <w:rsid w:val="00386695"/>
    <w:rsid w:val="00386785"/>
    <w:rsid w:val="00390E89"/>
    <w:rsid w:val="003913E8"/>
    <w:rsid w:val="003918A5"/>
    <w:rsid w:val="00391B1A"/>
    <w:rsid w:val="003934C4"/>
    <w:rsid w:val="00393D65"/>
    <w:rsid w:val="00394423"/>
    <w:rsid w:val="00396942"/>
    <w:rsid w:val="00396B49"/>
    <w:rsid w:val="00396E3E"/>
    <w:rsid w:val="003A23A5"/>
    <w:rsid w:val="003A2603"/>
    <w:rsid w:val="003A306E"/>
    <w:rsid w:val="003A60DC"/>
    <w:rsid w:val="003A663F"/>
    <w:rsid w:val="003A6A46"/>
    <w:rsid w:val="003A7A63"/>
    <w:rsid w:val="003B000C"/>
    <w:rsid w:val="003B0F1D"/>
    <w:rsid w:val="003B214C"/>
    <w:rsid w:val="003B4A57"/>
    <w:rsid w:val="003C0AD9"/>
    <w:rsid w:val="003C0ED0"/>
    <w:rsid w:val="003C0F2F"/>
    <w:rsid w:val="003C1D49"/>
    <w:rsid w:val="003C35C4"/>
    <w:rsid w:val="003C486F"/>
    <w:rsid w:val="003D12C2"/>
    <w:rsid w:val="003D220B"/>
    <w:rsid w:val="003D31B9"/>
    <w:rsid w:val="003D3867"/>
    <w:rsid w:val="003D3F7A"/>
    <w:rsid w:val="003D4D2C"/>
    <w:rsid w:val="003E0D1A"/>
    <w:rsid w:val="003E24EB"/>
    <w:rsid w:val="003E2DA3"/>
    <w:rsid w:val="003E3AA7"/>
    <w:rsid w:val="003E41D9"/>
    <w:rsid w:val="003E4943"/>
    <w:rsid w:val="003E5B6D"/>
    <w:rsid w:val="003F020D"/>
    <w:rsid w:val="003F03D9"/>
    <w:rsid w:val="003F2FBE"/>
    <w:rsid w:val="003F318D"/>
    <w:rsid w:val="003F3598"/>
    <w:rsid w:val="003F4E58"/>
    <w:rsid w:val="003F4FCB"/>
    <w:rsid w:val="003F571C"/>
    <w:rsid w:val="003F5BAE"/>
    <w:rsid w:val="003F65BD"/>
    <w:rsid w:val="003F6ED7"/>
    <w:rsid w:val="003F7245"/>
    <w:rsid w:val="00401C84"/>
    <w:rsid w:val="00403210"/>
    <w:rsid w:val="004035BB"/>
    <w:rsid w:val="004035EB"/>
    <w:rsid w:val="004038E2"/>
    <w:rsid w:val="00407332"/>
    <w:rsid w:val="00407828"/>
    <w:rsid w:val="00413D8E"/>
    <w:rsid w:val="004140F2"/>
    <w:rsid w:val="004144B1"/>
    <w:rsid w:val="00417B22"/>
    <w:rsid w:val="004207F6"/>
    <w:rsid w:val="00420FE3"/>
    <w:rsid w:val="00421085"/>
    <w:rsid w:val="004221C1"/>
    <w:rsid w:val="00423071"/>
    <w:rsid w:val="004234F8"/>
    <w:rsid w:val="0042390C"/>
    <w:rsid w:val="0042427F"/>
    <w:rsid w:val="0042465E"/>
    <w:rsid w:val="00424DF7"/>
    <w:rsid w:val="00430FBD"/>
    <w:rsid w:val="0043120F"/>
    <w:rsid w:val="00431E23"/>
    <w:rsid w:val="00432B76"/>
    <w:rsid w:val="004333F6"/>
    <w:rsid w:val="00433C4C"/>
    <w:rsid w:val="00434D01"/>
    <w:rsid w:val="00435D26"/>
    <w:rsid w:val="00440C99"/>
    <w:rsid w:val="0044175C"/>
    <w:rsid w:val="00443DBF"/>
    <w:rsid w:val="00444A38"/>
    <w:rsid w:val="00445F4D"/>
    <w:rsid w:val="00447FCD"/>
    <w:rsid w:val="004504C0"/>
    <w:rsid w:val="00450FA1"/>
    <w:rsid w:val="00451AE8"/>
    <w:rsid w:val="004550FB"/>
    <w:rsid w:val="00457083"/>
    <w:rsid w:val="0046111A"/>
    <w:rsid w:val="0046140C"/>
    <w:rsid w:val="00461E58"/>
    <w:rsid w:val="00461E70"/>
    <w:rsid w:val="00462946"/>
    <w:rsid w:val="00463F43"/>
    <w:rsid w:val="00464B94"/>
    <w:rsid w:val="00464DEB"/>
    <w:rsid w:val="004653A8"/>
    <w:rsid w:val="00465A0B"/>
    <w:rsid w:val="0047077C"/>
    <w:rsid w:val="00470B05"/>
    <w:rsid w:val="0047207C"/>
    <w:rsid w:val="00472CD6"/>
    <w:rsid w:val="00474E3C"/>
    <w:rsid w:val="00474ECF"/>
    <w:rsid w:val="00480A58"/>
    <w:rsid w:val="00482151"/>
    <w:rsid w:val="00483A03"/>
    <w:rsid w:val="004845E9"/>
    <w:rsid w:val="00485FAD"/>
    <w:rsid w:val="00487030"/>
    <w:rsid w:val="00487AED"/>
    <w:rsid w:val="004903D5"/>
    <w:rsid w:val="00491EDF"/>
    <w:rsid w:val="00492A3F"/>
    <w:rsid w:val="00494F62"/>
    <w:rsid w:val="00495DB9"/>
    <w:rsid w:val="004A2001"/>
    <w:rsid w:val="004A2AC8"/>
    <w:rsid w:val="004A3590"/>
    <w:rsid w:val="004A395B"/>
    <w:rsid w:val="004A3DEA"/>
    <w:rsid w:val="004B00A7"/>
    <w:rsid w:val="004B25E2"/>
    <w:rsid w:val="004B34D7"/>
    <w:rsid w:val="004B49A4"/>
    <w:rsid w:val="004B5037"/>
    <w:rsid w:val="004B5B2F"/>
    <w:rsid w:val="004B626A"/>
    <w:rsid w:val="004B660E"/>
    <w:rsid w:val="004B7B10"/>
    <w:rsid w:val="004C05BD"/>
    <w:rsid w:val="004C3B06"/>
    <w:rsid w:val="004C3F97"/>
    <w:rsid w:val="004C5FF4"/>
    <w:rsid w:val="004C7EE7"/>
    <w:rsid w:val="004D2DEE"/>
    <w:rsid w:val="004D2E1F"/>
    <w:rsid w:val="004D72EA"/>
    <w:rsid w:val="004D7FD9"/>
    <w:rsid w:val="004E01BE"/>
    <w:rsid w:val="004E08FF"/>
    <w:rsid w:val="004E10C3"/>
    <w:rsid w:val="004E1324"/>
    <w:rsid w:val="004E1368"/>
    <w:rsid w:val="004E1369"/>
    <w:rsid w:val="004E19A5"/>
    <w:rsid w:val="004E3190"/>
    <w:rsid w:val="004E37E5"/>
    <w:rsid w:val="004E3FDB"/>
    <w:rsid w:val="004E45AD"/>
    <w:rsid w:val="004E4623"/>
    <w:rsid w:val="004E5C33"/>
    <w:rsid w:val="004E6BF1"/>
    <w:rsid w:val="004F1F4A"/>
    <w:rsid w:val="004F2539"/>
    <w:rsid w:val="004F296D"/>
    <w:rsid w:val="004F4504"/>
    <w:rsid w:val="004F508B"/>
    <w:rsid w:val="004F695F"/>
    <w:rsid w:val="004F6CA4"/>
    <w:rsid w:val="004F6DF6"/>
    <w:rsid w:val="00500752"/>
    <w:rsid w:val="00500B03"/>
    <w:rsid w:val="00501A50"/>
    <w:rsid w:val="0050222D"/>
    <w:rsid w:val="00503AF3"/>
    <w:rsid w:val="00504F28"/>
    <w:rsid w:val="0050696D"/>
    <w:rsid w:val="00507784"/>
    <w:rsid w:val="0051094B"/>
    <w:rsid w:val="005110D7"/>
    <w:rsid w:val="00511D99"/>
    <w:rsid w:val="005128D3"/>
    <w:rsid w:val="005147E8"/>
    <w:rsid w:val="00514E99"/>
    <w:rsid w:val="005158F2"/>
    <w:rsid w:val="005171BC"/>
    <w:rsid w:val="0052010E"/>
    <w:rsid w:val="00522A74"/>
    <w:rsid w:val="00526566"/>
    <w:rsid w:val="005265A7"/>
    <w:rsid w:val="00526DFC"/>
    <w:rsid w:val="00526F43"/>
    <w:rsid w:val="00527651"/>
    <w:rsid w:val="00527656"/>
    <w:rsid w:val="00532A5A"/>
    <w:rsid w:val="00532F14"/>
    <w:rsid w:val="005363AB"/>
    <w:rsid w:val="00536CCE"/>
    <w:rsid w:val="005403A1"/>
    <w:rsid w:val="00542C09"/>
    <w:rsid w:val="00544EF4"/>
    <w:rsid w:val="00545E53"/>
    <w:rsid w:val="00546C07"/>
    <w:rsid w:val="005479D9"/>
    <w:rsid w:val="005559CA"/>
    <w:rsid w:val="005572BD"/>
    <w:rsid w:val="00557A12"/>
    <w:rsid w:val="00560AC7"/>
    <w:rsid w:val="00561AFB"/>
    <w:rsid w:val="00561FA8"/>
    <w:rsid w:val="005635ED"/>
    <w:rsid w:val="00565253"/>
    <w:rsid w:val="00565D13"/>
    <w:rsid w:val="00566001"/>
    <w:rsid w:val="00570191"/>
    <w:rsid w:val="00570570"/>
    <w:rsid w:val="00572512"/>
    <w:rsid w:val="00573EE6"/>
    <w:rsid w:val="0057547F"/>
    <w:rsid w:val="005754EE"/>
    <w:rsid w:val="0057617E"/>
    <w:rsid w:val="00576407"/>
    <w:rsid w:val="00576436"/>
    <w:rsid w:val="00576497"/>
    <w:rsid w:val="005766B7"/>
    <w:rsid w:val="005768FB"/>
    <w:rsid w:val="00581917"/>
    <w:rsid w:val="005822B8"/>
    <w:rsid w:val="005835E7"/>
    <w:rsid w:val="0058397F"/>
    <w:rsid w:val="00583BF8"/>
    <w:rsid w:val="00585F33"/>
    <w:rsid w:val="00590B4D"/>
    <w:rsid w:val="00591124"/>
    <w:rsid w:val="00597024"/>
    <w:rsid w:val="005A0274"/>
    <w:rsid w:val="005A095C"/>
    <w:rsid w:val="005A3354"/>
    <w:rsid w:val="005A456F"/>
    <w:rsid w:val="005A6081"/>
    <w:rsid w:val="005A669D"/>
    <w:rsid w:val="005A7548"/>
    <w:rsid w:val="005A75D8"/>
    <w:rsid w:val="005B2952"/>
    <w:rsid w:val="005B713E"/>
    <w:rsid w:val="005C03B6"/>
    <w:rsid w:val="005C0A66"/>
    <w:rsid w:val="005C0EE6"/>
    <w:rsid w:val="005C348E"/>
    <w:rsid w:val="005C68E1"/>
    <w:rsid w:val="005D35EA"/>
    <w:rsid w:val="005D3763"/>
    <w:rsid w:val="005D55E1"/>
    <w:rsid w:val="005E0012"/>
    <w:rsid w:val="005E19F7"/>
    <w:rsid w:val="005E4F04"/>
    <w:rsid w:val="005E5E90"/>
    <w:rsid w:val="005E6203"/>
    <w:rsid w:val="005E62C2"/>
    <w:rsid w:val="005E6C71"/>
    <w:rsid w:val="005F0963"/>
    <w:rsid w:val="005F2824"/>
    <w:rsid w:val="005F2EBA"/>
    <w:rsid w:val="005F35ED"/>
    <w:rsid w:val="005F541F"/>
    <w:rsid w:val="005F7812"/>
    <w:rsid w:val="005F7A88"/>
    <w:rsid w:val="00601221"/>
    <w:rsid w:val="00603A0E"/>
    <w:rsid w:val="00603A1A"/>
    <w:rsid w:val="006046D5"/>
    <w:rsid w:val="00607A93"/>
    <w:rsid w:val="00610C08"/>
    <w:rsid w:val="00611F74"/>
    <w:rsid w:val="00615641"/>
    <w:rsid w:val="00615772"/>
    <w:rsid w:val="00620150"/>
    <w:rsid w:val="00620DC3"/>
    <w:rsid w:val="00621256"/>
    <w:rsid w:val="00621C8A"/>
    <w:rsid w:val="00621FCC"/>
    <w:rsid w:val="00622E4B"/>
    <w:rsid w:val="00627D69"/>
    <w:rsid w:val="006333DA"/>
    <w:rsid w:val="006335D6"/>
    <w:rsid w:val="00635134"/>
    <w:rsid w:val="006356E2"/>
    <w:rsid w:val="00635E6C"/>
    <w:rsid w:val="00642A65"/>
    <w:rsid w:val="00644590"/>
    <w:rsid w:val="00645DCE"/>
    <w:rsid w:val="00645E27"/>
    <w:rsid w:val="006465AC"/>
    <w:rsid w:val="006465BF"/>
    <w:rsid w:val="006515CD"/>
    <w:rsid w:val="00653B22"/>
    <w:rsid w:val="0065579C"/>
    <w:rsid w:val="00657BF4"/>
    <w:rsid w:val="006603FB"/>
    <w:rsid w:val="006608DF"/>
    <w:rsid w:val="006623AC"/>
    <w:rsid w:val="006645F0"/>
    <w:rsid w:val="006678AF"/>
    <w:rsid w:val="00667F7B"/>
    <w:rsid w:val="006701EF"/>
    <w:rsid w:val="00673BA5"/>
    <w:rsid w:val="00675A9E"/>
    <w:rsid w:val="00677C91"/>
    <w:rsid w:val="00680058"/>
    <w:rsid w:val="006807CE"/>
    <w:rsid w:val="00681F9F"/>
    <w:rsid w:val="00683DAE"/>
    <w:rsid w:val="00683F19"/>
    <w:rsid w:val="006840EA"/>
    <w:rsid w:val="006844E2"/>
    <w:rsid w:val="00684E67"/>
    <w:rsid w:val="00685267"/>
    <w:rsid w:val="006872AE"/>
    <w:rsid w:val="00690082"/>
    <w:rsid w:val="00690252"/>
    <w:rsid w:val="00692DCE"/>
    <w:rsid w:val="006946BB"/>
    <w:rsid w:val="006959D5"/>
    <w:rsid w:val="0069672B"/>
    <w:rsid w:val="006969FA"/>
    <w:rsid w:val="006A0AAE"/>
    <w:rsid w:val="006A2CB3"/>
    <w:rsid w:val="006A35D5"/>
    <w:rsid w:val="006A5382"/>
    <w:rsid w:val="006A748A"/>
    <w:rsid w:val="006B4589"/>
    <w:rsid w:val="006B7B0F"/>
    <w:rsid w:val="006C1E86"/>
    <w:rsid w:val="006C419E"/>
    <w:rsid w:val="006C4A31"/>
    <w:rsid w:val="006C5AC2"/>
    <w:rsid w:val="006C6AFB"/>
    <w:rsid w:val="006D2735"/>
    <w:rsid w:val="006D45B2"/>
    <w:rsid w:val="006E0FCC"/>
    <w:rsid w:val="006E1E96"/>
    <w:rsid w:val="006E456B"/>
    <w:rsid w:val="006E5E21"/>
    <w:rsid w:val="006F1E5C"/>
    <w:rsid w:val="006F2648"/>
    <w:rsid w:val="006F2F10"/>
    <w:rsid w:val="006F482B"/>
    <w:rsid w:val="006F5896"/>
    <w:rsid w:val="006F6311"/>
    <w:rsid w:val="00701952"/>
    <w:rsid w:val="00701BF7"/>
    <w:rsid w:val="00702556"/>
    <w:rsid w:val="0070277E"/>
    <w:rsid w:val="00703C2F"/>
    <w:rsid w:val="00704156"/>
    <w:rsid w:val="007069FC"/>
    <w:rsid w:val="00711221"/>
    <w:rsid w:val="00712675"/>
    <w:rsid w:val="007126CD"/>
    <w:rsid w:val="00713808"/>
    <w:rsid w:val="007151B6"/>
    <w:rsid w:val="0071520D"/>
    <w:rsid w:val="00715EDB"/>
    <w:rsid w:val="007160D5"/>
    <w:rsid w:val="007163FB"/>
    <w:rsid w:val="00717C2E"/>
    <w:rsid w:val="00720002"/>
    <w:rsid w:val="007204FA"/>
    <w:rsid w:val="007213B3"/>
    <w:rsid w:val="00721986"/>
    <w:rsid w:val="00722554"/>
    <w:rsid w:val="007234EA"/>
    <w:rsid w:val="0072457F"/>
    <w:rsid w:val="00725406"/>
    <w:rsid w:val="0072621B"/>
    <w:rsid w:val="00730555"/>
    <w:rsid w:val="007307BA"/>
    <w:rsid w:val="007312CC"/>
    <w:rsid w:val="00732A81"/>
    <w:rsid w:val="007357C9"/>
    <w:rsid w:val="00736A64"/>
    <w:rsid w:val="0073703B"/>
    <w:rsid w:val="00737AB4"/>
    <w:rsid w:val="00737F6A"/>
    <w:rsid w:val="007410B6"/>
    <w:rsid w:val="00744C6F"/>
    <w:rsid w:val="00744F72"/>
    <w:rsid w:val="007457F6"/>
    <w:rsid w:val="00745ABB"/>
    <w:rsid w:val="00746E38"/>
    <w:rsid w:val="00747CD5"/>
    <w:rsid w:val="00750A20"/>
    <w:rsid w:val="00753B51"/>
    <w:rsid w:val="00756629"/>
    <w:rsid w:val="007575D2"/>
    <w:rsid w:val="00757B4F"/>
    <w:rsid w:val="00757B6A"/>
    <w:rsid w:val="00760152"/>
    <w:rsid w:val="00760A8C"/>
    <w:rsid w:val="007610E0"/>
    <w:rsid w:val="007621AA"/>
    <w:rsid w:val="0076260A"/>
    <w:rsid w:val="007633A4"/>
    <w:rsid w:val="007640CC"/>
    <w:rsid w:val="007643B9"/>
    <w:rsid w:val="00764A67"/>
    <w:rsid w:val="007650C1"/>
    <w:rsid w:val="00770027"/>
    <w:rsid w:val="00770342"/>
    <w:rsid w:val="00770A3B"/>
    <w:rsid w:val="00770F6B"/>
    <w:rsid w:val="00771883"/>
    <w:rsid w:val="00774B91"/>
    <w:rsid w:val="00776DC2"/>
    <w:rsid w:val="007776D7"/>
    <w:rsid w:val="00780122"/>
    <w:rsid w:val="00780DD9"/>
    <w:rsid w:val="00781713"/>
    <w:rsid w:val="0078214B"/>
    <w:rsid w:val="00783B3C"/>
    <w:rsid w:val="00784134"/>
    <w:rsid w:val="0078498A"/>
    <w:rsid w:val="00786861"/>
    <w:rsid w:val="007878FE"/>
    <w:rsid w:val="0079054F"/>
    <w:rsid w:val="00790E17"/>
    <w:rsid w:val="00791EA5"/>
    <w:rsid w:val="00792207"/>
    <w:rsid w:val="00792B64"/>
    <w:rsid w:val="00792E29"/>
    <w:rsid w:val="0079379A"/>
    <w:rsid w:val="00794953"/>
    <w:rsid w:val="00797920"/>
    <w:rsid w:val="007A0479"/>
    <w:rsid w:val="007A1F2F"/>
    <w:rsid w:val="007A26C5"/>
    <w:rsid w:val="007A2A5C"/>
    <w:rsid w:val="007A5150"/>
    <w:rsid w:val="007A5373"/>
    <w:rsid w:val="007A6DA8"/>
    <w:rsid w:val="007A789F"/>
    <w:rsid w:val="007B24EF"/>
    <w:rsid w:val="007B5A9C"/>
    <w:rsid w:val="007B75BC"/>
    <w:rsid w:val="007C0082"/>
    <w:rsid w:val="007C0BD6"/>
    <w:rsid w:val="007C1BD1"/>
    <w:rsid w:val="007C3806"/>
    <w:rsid w:val="007C5BB7"/>
    <w:rsid w:val="007C6E08"/>
    <w:rsid w:val="007C7951"/>
    <w:rsid w:val="007D0007"/>
    <w:rsid w:val="007D07D5"/>
    <w:rsid w:val="007D14D8"/>
    <w:rsid w:val="007D1C64"/>
    <w:rsid w:val="007D32DD"/>
    <w:rsid w:val="007D3AA6"/>
    <w:rsid w:val="007D60F6"/>
    <w:rsid w:val="007D6DCE"/>
    <w:rsid w:val="007D72C4"/>
    <w:rsid w:val="007D7902"/>
    <w:rsid w:val="007D7D35"/>
    <w:rsid w:val="007E0042"/>
    <w:rsid w:val="007E057F"/>
    <w:rsid w:val="007E0B01"/>
    <w:rsid w:val="007E2CFE"/>
    <w:rsid w:val="007E4DE6"/>
    <w:rsid w:val="007E59C9"/>
    <w:rsid w:val="007E7F2C"/>
    <w:rsid w:val="007F0072"/>
    <w:rsid w:val="007F1B03"/>
    <w:rsid w:val="007F2EB6"/>
    <w:rsid w:val="007F4C41"/>
    <w:rsid w:val="007F54C3"/>
    <w:rsid w:val="007F582C"/>
    <w:rsid w:val="007F5B54"/>
    <w:rsid w:val="007F708D"/>
    <w:rsid w:val="007F761E"/>
    <w:rsid w:val="00800CD4"/>
    <w:rsid w:val="00802925"/>
    <w:rsid w:val="00802949"/>
    <w:rsid w:val="0080301E"/>
    <w:rsid w:val="0080365F"/>
    <w:rsid w:val="00807775"/>
    <w:rsid w:val="00812BE5"/>
    <w:rsid w:val="00814F6E"/>
    <w:rsid w:val="00817429"/>
    <w:rsid w:val="008209F2"/>
    <w:rsid w:val="00821514"/>
    <w:rsid w:val="00821E35"/>
    <w:rsid w:val="00824591"/>
    <w:rsid w:val="00824AED"/>
    <w:rsid w:val="00825147"/>
    <w:rsid w:val="00827820"/>
    <w:rsid w:val="0083026C"/>
    <w:rsid w:val="00831B8B"/>
    <w:rsid w:val="0083405D"/>
    <w:rsid w:val="008352D4"/>
    <w:rsid w:val="00835FA0"/>
    <w:rsid w:val="00836A38"/>
    <w:rsid w:val="00836DB9"/>
    <w:rsid w:val="00837C67"/>
    <w:rsid w:val="008415B0"/>
    <w:rsid w:val="00841E06"/>
    <w:rsid w:val="00842028"/>
    <w:rsid w:val="0084218A"/>
    <w:rsid w:val="008432FC"/>
    <w:rsid w:val="008436B8"/>
    <w:rsid w:val="008460B6"/>
    <w:rsid w:val="00850A26"/>
    <w:rsid w:val="00850C9D"/>
    <w:rsid w:val="00851C20"/>
    <w:rsid w:val="00851C98"/>
    <w:rsid w:val="00852B59"/>
    <w:rsid w:val="00856272"/>
    <w:rsid w:val="008563FF"/>
    <w:rsid w:val="0086018B"/>
    <w:rsid w:val="008611DD"/>
    <w:rsid w:val="008620DE"/>
    <w:rsid w:val="008633E0"/>
    <w:rsid w:val="0086462E"/>
    <w:rsid w:val="00866867"/>
    <w:rsid w:val="00866FED"/>
    <w:rsid w:val="00867A2E"/>
    <w:rsid w:val="00871BE2"/>
    <w:rsid w:val="00872257"/>
    <w:rsid w:val="008726A1"/>
    <w:rsid w:val="008753E6"/>
    <w:rsid w:val="008754A0"/>
    <w:rsid w:val="0087738C"/>
    <w:rsid w:val="008802AF"/>
    <w:rsid w:val="00880D1E"/>
    <w:rsid w:val="00881926"/>
    <w:rsid w:val="00881DF3"/>
    <w:rsid w:val="0088318F"/>
    <w:rsid w:val="0088331D"/>
    <w:rsid w:val="00884078"/>
    <w:rsid w:val="0088438E"/>
    <w:rsid w:val="00884F2D"/>
    <w:rsid w:val="008852B0"/>
    <w:rsid w:val="00885AE7"/>
    <w:rsid w:val="00886AEF"/>
    <w:rsid w:val="00886B60"/>
    <w:rsid w:val="00887889"/>
    <w:rsid w:val="00891372"/>
    <w:rsid w:val="008920FF"/>
    <w:rsid w:val="008926E8"/>
    <w:rsid w:val="00894F19"/>
    <w:rsid w:val="00895E9A"/>
    <w:rsid w:val="00896465"/>
    <w:rsid w:val="00896A10"/>
    <w:rsid w:val="008971B5"/>
    <w:rsid w:val="00897F9E"/>
    <w:rsid w:val="008A17A6"/>
    <w:rsid w:val="008A2F1B"/>
    <w:rsid w:val="008A39AA"/>
    <w:rsid w:val="008A409C"/>
    <w:rsid w:val="008A5C2C"/>
    <w:rsid w:val="008A5D26"/>
    <w:rsid w:val="008A6B13"/>
    <w:rsid w:val="008A6ECB"/>
    <w:rsid w:val="008B0BF9"/>
    <w:rsid w:val="008B2393"/>
    <w:rsid w:val="008B2866"/>
    <w:rsid w:val="008B3859"/>
    <w:rsid w:val="008B436D"/>
    <w:rsid w:val="008B4E49"/>
    <w:rsid w:val="008B50CC"/>
    <w:rsid w:val="008B7712"/>
    <w:rsid w:val="008B7B26"/>
    <w:rsid w:val="008C3524"/>
    <w:rsid w:val="008C3BB4"/>
    <w:rsid w:val="008C4061"/>
    <w:rsid w:val="008C4229"/>
    <w:rsid w:val="008C5BE0"/>
    <w:rsid w:val="008C7233"/>
    <w:rsid w:val="008D2434"/>
    <w:rsid w:val="008D26E2"/>
    <w:rsid w:val="008D480C"/>
    <w:rsid w:val="008E171D"/>
    <w:rsid w:val="008E1FC4"/>
    <w:rsid w:val="008E2785"/>
    <w:rsid w:val="008E2A07"/>
    <w:rsid w:val="008E48BF"/>
    <w:rsid w:val="008E78A3"/>
    <w:rsid w:val="008F0654"/>
    <w:rsid w:val="008F06CB"/>
    <w:rsid w:val="008F2E83"/>
    <w:rsid w:val="008F612A"/>
    <w:rsid w:val="008F6254"/>
    <w:rsid w:val="0090267A"/>
    <w:rsid w:val="0090293D"/>
    <w:rsid w:val="009034DE"/>
    <w:rsid w:val="00905396"/>
    <w:rsid w:val="0090605D"/>
    <w:rsid w:val="00906419"/>
    <w:rsid w:val="00906822"/>
    <w:rsid w:val="0090784D"/>
    <w:rsid w:val="0091243F"/>
    <w:rsid w:val="00912500"/>
    <w:rsid w:val="00912889"/>
    <w:rsid w:val="00913A42"/>
    <w:rsid w:val="00914167"/>
    <w:rsid w:val="009143DB"/>
    <w:rsid w:val="0091504F"/>
    <w:rsid w:val="00915065"/>
    <w:rsid w:val="009174CB"/>
    <w:rsid w:val="00917CE5"/>
    <w:rsid w:val="0092171E"/>
    <w:rsid w:val="009217C0"/>
    <w:rsid w:val="00924EA6"/>
    <w:rsid w:val="00924EBD"/>
    <w:rsid w:val="00925241"/>
    <w:rsid w:val="00925CEC"/>
    <w:rsid w:val="00926A3F"/>
    <w:rsid w:val="0092794E"/>
    <w:rsid w:val="00930D30"/>
    <w:rsid w:val="00931BC5"/>
    <w:rsid w:val="009321D3"/>
    <w:rsid w:val="009332A2"/>
    <w:rsid w:val="00933966"/>
    <w:rsid w:val="00935D89"/>
    <w:rsid w:val="00937598"/>
    <w:rsid w:val="0093790B"/>
    <w:rsid w:val="00943751"/>
    <w:rsid w:val="00945575"/>
    <w:rsid w:val="00946DD0"/>
    <w:rsid w:val="009509E6"/>
    <w:rsid w:val="00952018"/>
    <w:rsid w:val="00952800"/>
    <w:rsid w:val="0095300D"/>
    <w:rsid w:val="00956812"/>
    <w:rsid w:val="0095719A"/>
    <w:rsid w:val="009623E9"/>
    <w:rsid w:val="00962F6B"/>
    <w:rsid w:val="00963EEB"/>
    <w:rsid w:val="009648BC"/>
    <w:rsid w:val="00964C2F"/>
    <w:rsid w:val="00965F88"/>
    <w:rsid w:val="009744AC"/>
    <w:rsid w:val="00977B70"/>
    <w:rsid w:val="00984A09"/>
    <w:rsid w:val="00984E03"/>
    <w:rsid w:val="009858DB"/>
    <w:rsid w:val="009866C1"/>
    <w:rsid w:val="00987B36"/>
    <w:rsid w:val="00987E85"/>
    <w:rsid w:val="00990D47"/>
    <w:rsid w:val="00992E96"/>
    <w:rsid w:val="00994A27"/>
    <w:rsid w:val="009A0D12"/>
    <w:rsid w:val="009A1987"/>
    <w:rsid w:val="009A2BEE"/>
    <w:rsid w:val="009A5289"/>
    <w:rsid w:val="009A62B5"/>
    <w:rsid w:val="009A7A53"/>
    <w:rsid w:val="009B0402"/>
    <w:rsid w:val="009B0B75"/>
    <w:rsid w:val="009B16DF"/>
    <w:rsid w:val="009B4CB2"/>
    <w:rsid w:val="009B6701"/>
    <w:rsid w:val="009B6EF7"/>
    <w:rsid w:val="009B7000"/>
    <w:rsid w:val="009B739C"/>
    <w:rsid w:val="009B79C1"/>
    <w:rsid w:val="009C04EC"/>
    <w:rsid w:val="009C2029"/>
    <w:rsid w:val="009C328C"/>
    <w:rsid w:val="009C4444"/>
    <w:rsid w:val="009C712B"/>
    <w:rsid w:val="009C79AD"/>
    <w:rsid w:val="009C7CA6"/>
    <w:rsid w:val="009D1974"/>
    <w:rsid w:val="009D2895"/>
    <w:rsid w:val="009D3316"/>
    <w:rsid w:val="009D51D9"/>
    <w:rsid w:val="009D55AA"/>
    <w:rsid w:val="009E0D77"/>
    <w:rsid w:val="009E3E77"/>
    <w:rsid w:val="009E3FAB"/>
    <w:rsid w:val="009E5A64"/>
    <w:rsid w:val="009E5AFE"/>
    <w:rsid w:val="009E5B3F"/>
    <w:rsid w:val="009E7D90"/>
    <w:rsid w:val="009F148F"/>
    <w:rsid w:val="009F1AB0"/>
    <w:rsid w:val="009F501D"/>
    <w:rsid w:val="00A01677"/>
    <w:rsid w:val="00A018D8"/>
    <w:rsid w:val="00A039D5"/>
    <w:rsid w:val="00A046AD"/>
    <w:rsid w:val="00A0491F"/>
    <w:rsid w:val="00A079C1"/>
    <w:rsid w:val="00A121B8"/>
    <w:rsid w:val="00A12520"/>
    <w:rsid w:val="00A130FD"/>
    <w:rsid w:val="00A13D6D"/>
    <w:rsid w:val="00A14769"/>
    <w:rsid w:val="00A152D5"/>
    <w:rsid w:val="00A16151"/>
    <w:rsid w:val="00A16EC6"/>
    <w:rsid w:val="00A1799B"/>
    <w:rsid w:val="00A17C06"/>
    <w:rsid w:val="00A2126E"/>
    <w:rsid w:val="00A21706"/>
    <w:rsid w:val="00A24FCC"/>
    <w:rsid w:val="00A26A90"/>
    <w:rsid w:val="00A26B27"/>
    <w:rsid w:val="00A30E4F"/>
    <w:rsid w:val="00A32253"/>
    <w:rsid w:val="00A32368"/>
    <w:rsid w:val="00A328FC"/>
    <w:rsid w:val="00A3310E"/>
    <w:rsid w:val="00A333A0"/>
    <w:rsid w:val="00A37E70"/>
    <w:rsid w:val="00A437E1"/>
    <w:rsid w:val="00A4685E"/>
    <w:rsid w:val="00A46D6B"/>
    <w:rsid w:val="00A500F0"/>
    <w:rsid w:val="00A50CD4"/>
    <w:rsid w:val="00A51191"/>
    <w:rsid w:val="00A51329"/>
    <w:rsid w:val="00A53046"/>
    <w:rsid w:val="00A532B2"/>
    <w:rsid w:val="00A550AF"/>
    <w:rsid w:val="00A56446"/>
    <w:rsid w:val="00A56D62"/>
    <w:rsid w:val="00A56F07"/>
    <w:rsid w:val="00A5762C"/>
    <w:rsid w:val="00A600FC"/>
    <w:rsid w:val="00A60BCA"/>
    <w:rsid w:val="00A638DA"/>
    <w:rsid w:val="00A65B41"/>
    <w:rsid w:val="00A65E00"/>
    <w:rsid w:val="00A660E7"/>
    <w:rsid w:val="00A66A78"/>
    <w:rsid w:val="00A72365"/>
    <w:rsid w:val="00A72706"/>
    <w:rsid w:val="00A741B3"/>
    <w:rsid w:val="00A7436E"/>
    <w:rsid w:val="00A74E96"/>
    <w:rsid w:val="00A75A8E"/>
    <w:rsid w:val="00A77B5F"/>
    <w:rsid w:val="00A77BF2"/>
    <w:rsid w:val="00A824DD"/>
    <w:rsid w:val="00A83676"/>
    <w:rsid w:val="00A83B7B"/>
    <w:rsid w:val="00A83E86"/>
    <w:rsid w:val="00A84274"/>
    <w:rsid w:val="00A850F3"/>
    <w:rsid w:val="00A864E3"/>
    <w:rsid w:val="00A877CA"/>
    <w:rsid w:val="00A9217B"/>
    <w:rsid w:val="00A94574"/>
    <w:rsid w:val="00A95936"/>
    <w:rsid w:val="00A96265"/>
    <w:rsid w:val="00A97084"/>
    <w:rsid w:val="00A970DD"/>
    <w:rsid w:val="00A97927"/>
    <w:rsid w:val="00AA1C2C"/>
    <w:rsid w:val="00AA35F6"/>
    <w:rsid w:val="00AA3FB7"/>
    <w:rsid w:val="00AA5ED6"/>
    <w:rsid w:val="00AA667C"/>
    <w:rsid w:val="00AA6E91"/>
    <w:rsid w:val="00AA7439"/>
    <w:rsid w:val="00AB047E"/>
    <w:rsid w:val="00AB0B0A"/>
    <w:rsid w:val="00AB0BB7"/>
    <w:rsid w:val="00AB15E7"/>
    <w:rsid w:val="00AB17B2"/>
    <w:rsid w:val="00AB1DB2"/>
    <w:rsid w:val="00AB22C6"/>
    <w:rsid w:val="00AB2AD0"/>
    <w:rsid w:val="00AB67FC"/>
    <w:rsid w:val="00AC00F2"/>
    <w:rsid w:val="00AC31B5"/>
    <w:rsid w:val="00AC4EA1"/>
    <w:rsid w:val="00AC5381"/>
    <w:rsid w:val="00AC5920"/>
    <w:rsid w:val="00AC5D5F"/>
    <w:rsid w:val="00AD07DE"/>
    <w:rsid w:val="00AD0E65"/>
    <w:rsid w:val="00AD2160"/>
    <w:rsid w:val="00AD219C"/>
    <w:rsid w:val="00AD2BF2"/>
    <w:rsid w:val="00AD2F0E"/>
    <w:rsid w:val="00AD4E90"/>
    <w:rsid w:val="00AD5422"/>
    <w:rsid w:val="00AD7D87"/>
    <w:rsid w:val="00AE2FC4"/>
    <w:rsid w:val="00AE35CB"/>
    <w:rsid w:val="00AE4179"/>
    <w:rsid w:val="00AE4425"/>
    <w:rsid w:val="00AE44E8"/>
    <w:rsid w:val="00AE4FBE"/>
    <w:rsid w:val="00AE650F"/>
    <w:rsid w:val="00AE6555"/>
    <w:rsid w:val="00AE6FC2"/>
    <w:rsid w:val="00AE7D16"/>
    <w:rsid w:val="00AF43DE"/>
    <w:rsid w:val="00AF4CAA"/>
    <w:rsid w:val="00AF571A"/>
    <w:rsid w:val="00AF5F19"/>
    <w:rsid w:val="00AF60A0"/>
    <w:rsid w:val="00AF67FC"/>
    <w:rsid w:val="00AF7DF5"/>
    <w:rsid w:val="00B006E5"/>
    <w:rsid w:val="00B024C2"/>
    <w:rsid w:val="00B031DB"/>
    <w:rsid w:val="00B07700"/>
    <w:rsid w:val="00B13921"/>
    <w:rsid w:val="00B13F06"/>
    <w:rsid w:val="00B14A66"/>
    <w:rsid w:val="00B151DF"/>
    <w:rsid w:val="00B1528C"/>
    <w:rsid w:val="00B16ACD"/>
    <w:rsid w:val="00B21487"/>
    <w:rsid w:val="00B232D1"/>
    <w:rsid w:val="00B24DB5"/>
    <w:rsid w:val="00B27ACA"/>
    <w:rsid w:val="00B31914"/>
    <w:rsid w:val="00B31F9E"/>
    <w:rsid w:val="00B3268F"/>
    <w:rsid w:val="00B327DE"/>
    <w:rsid w:val="00B32859"/>
    <w:rsid w:val="00B32B64"/>
    <w:rsid w:val="00B32C2C"/>
    <w:rsid w:val="00B33A1A"/>
    <w:rsid w:val="00B33E6C"/>
    <w:rsid w:val="00B371CC"/>
    <w:rsid w:val="00B37DCB"/>
    <w:rsid w:val="00B4100B"/>
    <w:rsid w:val="00B41CD9"/>
    <w:rsid w:val="00B427E6"/>
    <w:rsid w:val="00B428A6"/>
    <w:rsid w:val="00B43E1F"/>
    <w:rsid w:val="00B45FBC"/>
    <w:rsid w:val="00B50CA9"/>
    <w:rsid w:val="00B51A7D"/>
    <w:rsid w:val="00B535C2"/>
    <w:rsid w:val="00B548EB"/>
    <w:rsid w:val="00B55544"/>
    <w:rsid w:val="00B60C31"/>
    <w:rsid w:val="00B642FC"/>
    <w:rsid w:val="00B64D26"/>
    <w:rsid w:val="00B64FBB"/>
    <w:rsid w:val="00B66FA2"/>
    <w:rsid w:val="00B70E22"/>
    <w:rsid w:val="00B727CB"/>
    <w:rsid w:val="00B733CE"/>
    <w:rsid w:val="00B75A97"/>
    <w:rsid w:val="00B7731C"/>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452"/>
    <w:rsid w:val="00BB6C0E"/>
    <w:rsid w:val="00BB7B38"/>
    <w:rsid w:val="00BC11E5"/>
    <w:rsid w:val="00BC4B84"/>
    <w:rsid w:val="00BC4BC6"/>
    <w:rsid w:val="00BC52FD"/>
    <w:rsid w:val="00BC6E62"/>
    <w:rsid w:val="00BC7443"/>
    <w:rsid w:val="00BD05B6"/>
    <w:rsid w:val="00BD0648"/>
    <w:rsid w:val="00BD1040"/>
    <w:rsid w:val="00BD34AA"/>
    <w:rsid w:val="00BE0ACB"/>
    <w:rsid w:val="00BE0C44"/>
    <w:rsid w:val="00BE1B8B"/>
    <w:rsid w:val="00BE285D"/>
    <w:rsid w:val="00BE2A18"/>
    <w:rsid w:val="00BE2C01"/>
    <w:rsid w:val="00BE41EC"/>
    <w:rsid w:val="00BE56FB"/>
    <w:rsid w:val="00BF3DDE"/>
    <w:rsid w:val="00BF6589"/>
    <w:rsid w:val="00BF6F7F"/>
    <w:rsid w:val="00C00647"/>
    <w:rsid w:val="00C02764"/>
    <w:rsid w:val="00C032EA"/>
    <w:rsid w:val="00C04CEF"/>
    <w:rsid w:val="00C06056"/>
    <w:rsid w:val="00C0662F"/>
    <w:rsid w:val="00C10639"/>
    <w:rsid w:val="00C11943"/>
    <w:rsid w:val="00C12B90"/>
    <w:rsid w:val="00C12E96"/>
    <w:rsid w:val="00C14763"/>
    <w:rsid w:val="00C15A6A"/>
    <w:rsid w:val="00C160BC"/>
    <w:rsid w:val="00C16141"/>
    <w:rsid w:val="00C21AFE"/>
    <w:rsid w:val="00C22C74"/>
    <w:rsid w:val="00C23284"/>
    <w:rsid w:val="00C2363F"/>
    <w:rsid w:val="00C236C8"/>
    <w:rsid w:val="00C23C9F"/>
    <w:rsid w:val="00C260B1"/>
    <w:rsid w:val="00C26E56"/>
    <w:rsid w:val="00C30E47"/>
    <w:rsid w:val="00C31365"/>
    <w:rsid w:val="00C313D0"/>
    <w:rsid w:val="00C31406"/>
    <w:rsid w:val="00C36483"/>
    <w:rsid w:val="00C37194"/>
    <w:rsid w:val="00C37B07"/>
    <w:rsid w:val="00C40637"/>
    <w:rsid w:val="00C40F6C"/>
    <w:rsid w:val="00C44426"/>
    <w:rsid w:val="00C445F3"/>
    <w:rsid w:val="00C45073"/>
    <w:rsid w:val="00C451F4"/>
    <w:rsid w:val="00C4539E"/>
    <w:rsid w:val="00C458C3"/>
    <w:rsid w:val="00C45EB1"/>
    <w:rsid w:val="00C51E61"/>
    <w:rsid w:val="00C54A3A"/>
    <w:rsid w:val="00C55566"/>
    <w:rsid w:val="00C56448"/>
    <w:rsid w:val="00C6117C"/>
    <w:rsid w:val="00C64F86"/>
    <w:rsid w:val="00C667BE"/>
    <w:rsid w:val="00C6766B"/>
    <w:rsid w:val="00C7180B"/>
    <w:rsid w:val="00C72223"/>
    <w:rsid w:val="00C732AF"/>
    <w:rsid w:val="00C754C8"/>
    <w:rsid w:val="00C75C57"/>
    <w:rsid w:val="00C76417"/>
    <w:rsid w:val="00C7726F"/>
    <w:rsid w:val="00C7734B"/>
    <w:rsid w:val="00C8077D"/>
    <w:rsid w:val="00C8149B"/>
    <w:rsid w:val="00C81763"/>
    <w:rsid w:val="00C823DA"/>
    <w:rsid w:val="00C8259F"/>
    <w:rsid w:val="00C82746"/>
    <w:rsid w:val="00C8312F"/>
    <w:rsid w:val="00C83DAD"/>
    <w:rsid w:val="00C84C47"/>
    <w:rsid w:val="00C858A4"/>
    <w:rsid w:val="00C85922"/>
    <w:rsid w:val="00C860BA"/>
    <w:rsid w:val="00C86AFA"/>
    <w:rsid w:val="00C93D1F"/>
    <w:rsid w:val="00C97CD9"/>
    <w:rsid w:val="00CA21A4"/>
    <w:rsid w:val="00CA64F2"/>
    <w:rsid w:val="00CB18D0"/>
    <w:rsid w:val="00CB1C8A"/>
    <w:rsid w:val="00CB24F5"/>
    <w:rsid w:val="00CB2663"/>
    <w:rsid w:val="00CB3BBE"/>
    <w:rsid w:val="00CB59E9"/>
    <w:rsid w:val="00CC073C"/>
    <w:rsid w:val="00CC0D6A"/>
    <w:rsid w:val="00CC17FE"/>
    <w:rsid w:val="00CC1979"/>
    <w:rsid w:val="00CC3831"/>
    <w:rsid w:val="00CC3E3D"/>
    <w:rsid w:val="00CC519B"/>
    <w:rsid w:val="00CD12C1"/>
    <w:rsid w:val="00CD214E"/>
    <w:rsid w:val="00CD46FA"/>
    <w:rsid w:val="00CD4BC6"/>
    <w:rsid w:val="00CD5973"/>
    <w:rsid w:val="00CD6A00"/>
    <w:rsid w:val="00CE31A6"/>
    <w:rsid w:val="00CE576A"/>
    <w:rsid w:val="00CF086D"/>
    <w:rsid w:val="00CF09AA"/>
    <w:rsid w:val="00CF2505"/>
    <w:rsid w:val="00CF4813"/>
    <w:rsid w:val="00CF5233"/>
    <w:rsid w:val="00CF56F0"/>
    <w:rsid w:val="00D029B8"/>
    <w:rsid w:val="00D02F60"/>
    <w:rsid w:val="00D0464E"/>
    <w:rsid w:val="00D04A96"/>
    <w:rsid w:val="00D07A7B"/>
    <w:rsid w:val="00D10E06"/>
    <w:rsid w:val="00D113EF"/>
    <w:rsid w:val="00D12260"/>
    <w:rsid w:val="00D15197"/>
    <w:rsid w:val="00D16820"/>
    <w:rsid w:val="00D169C8"/>
    <w:rsid w:val="00D1793F"/>
    <w:rsid w:val="00D2057E"/>
    <w:rsid w:val="00D21E48"/>
    <w:rsid w:val="00D22AF5"/>
    <w:rsid w:val="00D235EA"/>
    <w:rsid w:val="00D247A9"/>
    <w:rsid w:val="00D2499B"/>
    <w:rsid w:val="00D27485"/>
    <w:rsid w:val="00D2748B"/>
    <w:rsid w:val="00D279BB"/>
    <w:rsid w:val="00D32721"/>
    <w:rsid w:val="00D328DC"/>
    <w:rsid w:val="00D33387"/>
    <w:rsid w:val="00D338DF"/>
    <w:rsid w:val="00D33C3F"/>
    <w:rsid w:val="00D34478"/>
    <w:rsid w:val="00D36C5D"/>
    <w:rsid w:val="00D402FB"/>
    <w:rsid w:val="00D43471"/>
    <w:rsid w:val="00D47D7A"/>
    <w:rsid w:val="00D502F9"/>
    <w:rsid w:val="00D50ABD"/>
    <w:rsid w:val="00D540CA"/>
    <w:rsid w:val="00D55290"/>
    <w:rsid w:val="00D57791"/>
    <w:rsid w:val="00D6046A"/>
    <w:rsid w:val="00D61625"/>
    <w:rsid w:val="00D62870"/>
    <w:rsid w:val="00D6441E"/>
    <w:rsid w:val="00D64A2F"/>
    <w:rsid w:val="00D655D9"/>
    <w:rsid w:val="00D65872"/>
    <w:rsid w:val="00D67608"/>
    <w:rsid w:val="00D676F3"/>
    <w:rsid w:val="00D6770D"/>
    <w:rsid w:val="00D700CD"/>
    <w:rsid w:val="00D706DD"/>
    <w:rsid w:val="00D70EF5"/>
    <w:rsid w:val="00D71024"/>
    <w:rsid w:val="00D71A25"/>
    <w:rsid w:val="00D71FCF"/>
    <w:rsid w:val="00D7243A"/>
    <w:rsid w:val="00D72A54"/>
    <w:rsid w:val="00D72CC1"/>
    <w:rsid w:val="00D746B5"/>
    <w:rsid w:val="00D7687A"/>
    <w:rsid w:val="00D76B7E"/>
    <w:rsid w:val="00D76EC9"/>
    <w:rsid w:val="00D80E7D"/>
    <w:rsid w:val="00D81397"/>
    <w:rsid w:val="00D830ED"/>
    <w:rsid w:val="00D844AC"/>
    <w:rsid w:val="00D848B9"/>
    <w:rsid w:val="00D90395"/>
    <w:rsid w:val="00D90E69"/>
    <w:rsid w:val="00D91368"/>
    <w:rsid w:val="00D92C8B"/>
    <w:rsid w:val="00D93106"/>
    <w:rsid w:val="00D933E9"/>
    <w:rsid w:val="00D93B48"/>
    <w:rsid w:val="00D9505D"/>
    <w:rsid w:val="00D953D0"/>
    <w:rsid w:val="00D959F5"/>
    <w:rsid w:val="00D96884"/>
    <w:rsid w:val="00DA3FDD"/>
    <w:rsid w:val="00DA7017"/>
    <w:rsid w:val="00DA7028"/>
    <w:rsid w:val="00DA7E6D"/>
    <w:rsid w:val="00DB0464"/>
    <w:rsid w:val="00DB1AD2"/>
    <w:rsid w:val="00DB2B58"/>
    <w:rsid w:val="00DB3E96"/>
    <w:rsid w:val="00DB5206"/>
    <w:rsid w:val="00DB6276"/>
    <w:rsid w:val="00DB63F5"/>
    <w:rsid w:val="00DB6DB3"/>
    <w:rsid w:val="00DB7452"/>
    <w:rsid w:val="00DC1C6B"/>
    <w:rsid w:val="00DC2C2E"/>
    <w:rsid w:val="00DC4AF0"/>
    <w:rsid w:val="00DC7331"/>
    <w:rsid w:val="00DC7886"/>
    <w:rsid w:val="00DC7F18"/>
    <w:rsid w:val="00DD0CF2"/>
    <w:rsid w:val="00DD1A6A"/>
    <w:rsid w:val="00DD2B83"/>
    <w:rsid w:val="00DD3386"/>
    <w:rsid w:val="00DE1554"/>
    <w:rsid w:val="00DE2901"/>
    <w:rsid w:val="00DE590F"/>
    <w:rsid w:val="00DE7DC1"/>
    <w:rsid w:val="00DF30D9"/>
    <w:rsid w:val="00DF3F7E"/>
    <w:rsid w:val="00DF7648"/>
    <w:rsid w:val="00DF7690"/>
    <w:rsid w:val="00E00E29"/>
    <w:rsid w:val="00E02BAB"/>
    <w:rsid w:val="00E02FE6"/>
    <w:rsid w:val="00E04BA5"/>
    <w:rsid w:val="00E04CEB"/>
    <w:rsid w:val="00E060BC"/>
    <w:rsid w:val="00E06EDB"/>
    <w:rsid w:val="00E072D7"/>
    <w:rsid w:val="00E10A46"/>
    <w:rsid w:val="00E11420"/>
    <w:rsid w:val="00E132FB"/>
    <w:rsid w:val="00E170B7"/>
    <w:rsid w:val="00E177DD"/>
    <w:rsid w:val="00E20900"/>
    <w:rsid w:val="00E20C7F"/>
    <w:rsid w:val="00E21AF8"/>
    <w:rsid w:val="00E21B80"/>
    <w:rsid w:val="00E2396E"/>
    <w:rsid w:val="00E24728"/>
    <w:rsid w:val="00E26B15"/>
    <w:rsid w:val="00E27369"/>
    <w:rsid w:val="00E276AC"/>
    <w:rsid w:val="00E319AD"/>
    <w:rsid w:val="00E31AD3"/>
    <w:rsid w:val="00E34A35"/>
    <w:rsid w:val="00E37C2F"/>
    <w:rsid w:val="00E41C28"/>
    <w:rsid w:val="00E421F1"/>
    <w:rsid w:val="00E44951"/>
    <w:rsid w:val="00E46308"/>
    <w:rsid w:val="00E46D27"/>
    <w:rsid w:val="00E50FC6"/>
    <w:rsid w:val="00E51424"/>
    <w:rsid w:val="00E51E17"/>
    <w:rsid w:val="00E52DAB"/>
    <w:rsid w:val="00E539B0"/>
    <w:rsid w:val="00E54E19"/>
    <w:rsid w:val="00E55994"/>
    <w:rsid w:val="00E57ADB"/>
    <w:rsid w:val="00E602A1"/>
    <w:rsid w:val="00E60606"/>
    <w:rsid w:val="00E60C66"/>
    <w:rsid w:val="00E6164D"/>
    <w:rsid w:val="00E618C9"/>
    <w:rsid w:val="00E62774"/>
    <w:rsid w:val="00E6307C"/>
    <w:rsid w:val="00E636FA"/>
    <w:rsid w:val="00E63A03"/>
    <w:rsid w:val="00E65072"/>
    <w:rsid w:val="00E66C50"/>
    <w:rsid w:val="00E679D3"/>
    <w:rsid w:val="00E67A84"/>
    <w:rsid w:val="00E71208"/>
    <w:rsid w:val="00E71444"/>
    <w:rsid w:val="00E71C91"/>
    <w:rsid w:val="00E720A1"/>
    <w:rsid w:val="00E72AC9"/>
    <w:rsid w:val="00E739EB"/>
    <w:rsid w:val="00E74128"/>
    <w:rsid w:val="00E75DDA"/>
    <w:rsid w:val="00E773E8"/>
    <w:rsid w:val="00E82A45"/>
    <w:rsid w:val="00E83ADD"/>
    <w:rsid w:val="00E84F38"/>
    <w:rsid w:val="00E85623"/>
    <w:rsid w:val="00E87441"/>
    <w:rsid w:val="00E91FAE"/>
    <w:rsid w:val="00E921F8"/>
    <w:rsid w:val="00E942DA"/>
    <w:rsid w:val="00E96E3F"/>
    <w:rsid w:val="00E978C0"/>
    <w:rsid w:val="00EA270C"/>
    <w:rsid w:val="00EA40D9"/>
    <w:rsid w:val="00EA4974"/>
    <w:rsid w:val="00EA532E"/>
    <w:rsid w:val="00EA55F4"/>
    <w:rsid w:val="00EB06D9"/>
    <w:rsid w:val="00EB0E8A"/>
    <w:rsid w:val="00EB192B"/>
    <w:rsid w:val="00EB1965"/>
    <w:rsid w:val="00EB19ED"/>
    <w:rsid w:val="00EB1CAB"/>
    <w:rsid w:val="00EB48F5"/>
    <w:rsid w:val="00EB6AAD"/>
    <w:rsid w:val="00EB7D42"/>
    <w:rsid w:val="00EC0F5A"/>
    <w:rsid w:val="00EC1358"/>
    <w:rsid w:val="00EC2675"/>
    <w:rsid w:val="00EC4265"/>
    <w:rsid w:val="00EC4793"/>
    <w:rsid w:val="00EC4CEB"/>
    <w:rsid w:val="00EC659E"/>
    <w:rsid w:val="00ED0456"/>
    <w:rsid w:val="00ED2072"/>
    <w:rsid w:val="00ED2AE0"/>
    <w:rsid w:val="00ED5553"/>
    <w:rsid w:val="00ED5E36"/>
    <w:rsid w:val="00ED6961"/>
    <w:rsid w:val="00ED78CE"/>
    <w:rsid w:val="00ED7C74"/>
    <w:rsid w:val="00ED7E95"/>
    <w:rsid w:val="00EE1285"/>
    <w:rsid w:val="00EE627F"/>
    <w:rsid w:val="00EF0B96"/>
    <w:rsid w:val="00EF0BA5"/>
    <w:rsid w:val="00EF1D27"/>
    <w:rsid w:val="00EF2951"/>
    <w:rsid w:val="00EF3486"/>
    <w:rsid w:val="00EF47AF"/>
    <w:rsid w:val="00EF4DAF"/>
    <w:rsid w:val="00EF53B6"/>
    <w:rsid w:val="00EF67D1"/>
    <w:rsid w:val="00EF7E57"/>
    <w:rsid w:val="00F00B73"/>
    <w:rsid w:val="00F1106F"/>
    <w:rsid w:val="00F115CA"/>
    <w:rsid w:val="00F14817"/>
    <w:rsid w:val="00F14EBA"/>
    <w:rsid w:val="00F1510F"/>
    <w:rsid w:val="00F1533A"/>
    <w:rsid w:val="00F15E5A"/>
    <w:rsid w:val="00F16BE7"/>
    <w:rsid w:val="00F17739"/>
    <w:rsid w:val="00F17F0A"/>
    <w:rsid w:val="00F25229"/>
    <w:rsid w:val="00F253C3"/>
    <w:rsid w:val="00F2668F"/>
    <w:rsid w:val="00F26CA5"/>
    <w:rsid w:val="00F2742F"/>
    <w:rsid w:val="00F2753B"/>
    <w:rsid w:val="00F311CB"/>
    <w:rsid w:val="00F33F8B"/>
    <w:rsid w:val="00F340B2"/>
    <w:rsid w:val="00F340CB"/>
    <w:rsid w:val="00F34EA1"/>
    <w:rsid w:val="00F372D5"/>
    <w:rsid w:val="00F40098"/>
    <w:rsid w:val="00F425FE"/>
    <w:rsid w:val="00F43390"/>
    <w:rsid w:val="00F443B2"/>
    <w:rsid w:val="00F458D8"/>
    <w:rsid w:val="00F4787D"/>
    <w:rsid w:val="00F47CED"/>
    <w:rsid w:val="00F50237"/>
    <w:rsid w:val="00F504AC"/>
    <w:rsid w:val="00F51B04"/>
    <w:rsid w:val="00F52A5F"/>
    <w:rsid w:val="00F53596"/>
    <w:rsid w:val="00F5457D"/>
    <w:rsid w:val="00F55BA8"/>
    <w:rsid w:val="00F55DB1"/>
    <w:rsid w:val="00F56ACA"/>
    <w:rsid w:val="00F600FE"/>
    <w:rsid w:val="00F62E4D"/>
    <w:rsid w:val="00F649BA"/>
    <w:rsid w:val="00F66B34"/>
    <w:rsid w:val="00F675B9"/>
    <w:rsid w:val="00F711C9"/>
    <w:rsid w:val="00F731E2"/>
    <w:rsid w:val="00F74C59"/>
    <w:rsid w:val="00F75C3A"/>
    <w:rsid w:val="00F75FB9"/>
    <w:rsid w:val="00F76F8B"/>
    <w:rsid w:val="00F779F6"/>
    <w:rsid w:val="00F8028A"/>
    <w:rsid w:val="00F82E30"/>
    <w:rsid w:val="00F831CB"/>
    <w:rsid w:val="00F848A3"/>
    <w:rsid w:val="00F84ACF"/>
    <w:rsid w:val="00F85742"/>
    <w:rsid w:val="00F85BF8"/>
    <w:rsid w:val="00F871CE"/>
    <w:rsid w:val="00F87802"/>
    <w:rsid w:val="00F9003F"/>
    <w:rsid w:val="00F92C0A"/>
    <w:rsid w:val="00F9415B"/>
    <w:rsid w:val="00F9546B"/>
    <w:rsid w:val="00FA13C2"/>
    <w:rsid w:val="00FA19BB"/>
    <w:rsid w:val="00FA1F63"/>
    <w:rsid w:val="00FA3CAC"/>
    <w:rsid w:val="00FA56FA"/>
    <w:rsid w:val="00FA7F91"/>
    <w:rsid w:val="00FB042B"/>
    <w:rsid w:val="00FB1096"/>
    <w:rsid w:val="00FB121C"/>
    <w:rsid w:val="00FB1CDD"/>
    <w:rsid w:val="00FB1FBF"/>
    <w:rsid w:val="00FB2C2F"/>
    <w:rsid w:val="00FB305C"/>
    <w:rsid w:val="00FB638E"/>
    <w:rsid w:val="00FB7A30"/>
    <w:rsid w:val="00FC2E3D"/>
    <w:rsid w:val="00FC3BDE"/>
    <w:rsid w:val="00FC6F68"/>
    <w:rsid w:val="00FC76F8"/>
    <w:rsid w:val="00FD0D7D"/>
    <w:rsid w:val="00FD1DBE"/>
    <w:rsid w:val="00FD25A7"/>
    <w:rsid w:val="00FD27B6"/>
    <w:rsid w:val="00FD3689"/>
    <w:rsid w:val="00FD42A3"/>
    <w:rsid w:val="00FD5605"/>
    <w:rsid w:val="00FD6B45"/>
    <w:rsid w:val="00FD7468"/>
    <w:rsid w:val="00FD7CE0"/>
    <w:rsid w:val="00FE0B3B"/>
    <w:rsid w:val="00FE1BE2"/>
    <w:rsid w:val="00FE730A"/>
    <w:rsid w:val="00FF1DD7"/>
    <w:rsid w:val="00FF3332"/>
    <w:rsid w:val="00FF43EC"/>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52AD7"/>
  <w15:docId w15:val="{E543BE1E-B20C-4198-A6B8-1BE74D7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72"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DAE"/>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72"/>
    <w:qFormat/>
    <w:rsid w:val="00683DAE"/>
    <w:pPr>
      <w:spacing w:after="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E602A1"/>
    <w:rPr>
      <w:color w:val="0000FF"/>
      <w:u w:val="single"/>
    </w:rPr>
  </w:style>
  <w:style w:type="paragraph" w:styleId="Poprawka">
    <w:name w:val="Revision"/>
    <w:hidden/>
    <w:uiPriority w:val="99"/>
    <w:semiHidden/>
    <w:rsid w:val="009858DB"/>
    <w:pPr>
      <w:spacing w:line="240" w:lineRule="auto"/>
    </w:pPr>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07511C"/>
    <w:pPr>
      <w:spacing w:before="100" w:beforeAutospacing="1" w:after="100" w:afterAutospacing="1" w:line="240" w:lineRule="auto"/>
    </w:pPr>
    <w:rPr>
      <w:rFonts w:ascii="Calibri" w:hAnsi="Calibri" w:cs="Calibri"/>
      <w:lang w:eastAsia="pl-PL"/>
    </w:rPr>
  </w:style>
  <w:style w:type="paragraph" w:styleId="Listapunktowana">
    <w:name w:val="List Bullet"/>
    <w:basedOn w:val="Normalny"/>
    <w:uiPriority w:val="99"/>
    <w:semiHidden/>
    <w:rsid w:val="009744AC"/>
    <w:pPr>
      <w:numPr>
        <w:numId w:val="2"/>
      </w:numPr>
      <w:contextualSpacing/>
    </w:pPr>
  </w:style>
  <w:style w:type="character" w:styleId="Nierozpoznanawzmianka">
    <w:name w:val="Unresolved Mention"/>
    <w:basedOn w:val="Domylnaczcionkaakapitu"/>
    <w:uiPriority w:val="99"/>
    <w:semiHidden/>
    <w:unhideWhenUsed/>
    <w:rsid w:val="00A1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4049">
      <w:bodyDiv w:val="1"/>
      <w:marLeft w:val="0"/>
      <w:marRight w:val="0"/>
      <w:marTop w:val="0"/>
      <w:marBottom w:val="0"/>
      <w:divBdr>
        <w:top w:val="none" w:sz="0" w:space="0" w:color="auto"/>
        <w:left w:val="none" w:sz="0" w:space="0" w:color="auto"/>
        <w:bottom w:val="none" w:sz="0" w:space="0" w:color="auto"/>
        <w:right w:val="none" w:sz="0" w:space="0" w:color="auto"/>
      </w:divBdr>
    </w:div>
    <w:div w:id="275214052">
      <w:bodyDiv w:val="1"/>
      <w:marLeft w:val="0"/>
      <w:marRight w:val="0"/>
      <w:marTop w:val="0"/>
      <w:marBottom w:val="0"/>
      <w:divBdr>
        <w:top w:val="none" w:sz="0" w:space="0" w:color="auto"/>
        <w:left w:val="none" w:sz="0" w:space="0" w:color="auto"/>
        <w:bottom w:val="none" w:sz="0" w:space="0" w:color="auto"/>
        <w:right w:val="none" w:sz="0" w:space="0" w:color="auto"/>
      </w:divBdr>
    </w:div>
    <w:div w:id="327563432">
      <w:bodyDiv w:val="1"/>
      <w:marLeft w:val="0"/>
      <w:marRight w:val="0"/>
      <w:marTop w:val="0"/>
      <w:marBottom w:val="0"/>
      <w:divBdr>
        <w:top w:val="none" w:sz="0" w:space="0" w:color="auto"/>
        <w:left w:val="none" w:sz="0" w:space="0" w:color="auto"/>
        <w:bottom w:val="none" w:sz="0" w:space="0" w:color="auto"/>
        <w:right w:val="none" w:sz="0" w:space="0" w:color="auto"/>
      </w:divBdr>
    </w:div>
    <w:div w:id="579369072">
      <w:bodyDiv w:val="1"/>
      <w:marLeft w:val="0"/>
      <w:marRight w:val="0"/>
      <w:marTop w:val="0"/>
      <w:marBottom w:val="0"/>
      <w:divBdr>
        <w:top w:val="none" w:sz="0" w:space="0" w:color="auto"/>
        <w:left w:val="none" w:sz="0" w:space="0" w:color="auto"/>
        <w:bottom w:val="none" w:sz="0" w:space="0" w:color="auto"/>
        <w:right w:val="none" w:sz="0" w:space="0" w:color="auto"/>
      </w:divBdr>
      <w:divsChild>
        <w:div w:id="414515869">
          <w:marLeft w:val="0"/>
          <w:marRight w:val="0"/>
          <w:marTop w:val="0"/>
          <w:marBottom w:val="0"/>
          <w:divBdr>
            <w:top w:val="none" w:sz="0" w:space="0" w:color="auto"/>
            <w:left w:val="none" w:sz="0" w:space="0" w:color="auto"/>
            <w:bottom w:val="none" w:sz="0" w:space="0" w:color="auto"/>
            <w:right w:val="none" w:sz="0" w:space="0" w:color="auto"/>
          </w:divBdr>
        </w:div>
        <w:div w:id="455411292">
          <w:marLeft w:val="0"/>
          <w:marRight w:val="0"/>
          <w:marTop w:val="0"/>
          <w:marBottom w:val="0"/>
          <w:divBdr>
            <w:top w:val="none" w:sz="0" w:space="0" w:color="auto"/>
            <w:left w:val="none" w:sz="0" w:space="0" w:color="auto"/>
            <w:bottom w:val="none" w:sz="0" w:space="0" w:color="auto"/>
            <w:right w:val="none" w:sz="0" w:space="0" w:color="auto"/>
          </w:divBdr>
          <w:divsChild>
            <w:div w:id="1007828490">
              <w:marLeft w:val="0"/>
              <w:marRight w:val="0"/>
              <w:marTop w:val="0"/>
              <w:marBottom w:val="0"/>
              <w:divBdr>
                <w:top w:val="none" w:sz="0" w:space="0" w:color="auto"/>
                <w:left w:val="none" w:sz="0" w:space="0" w:color="auto"/>
                <w:bottom w:val="none" w:sz="0" w:space="0" w:color="auto"/>
                <w:right w:val="none" w:sz="0" w:space="0" w:color="auto"/>
              </w:divBdr>
            </w:div>
          </w:divsChild>
        </w:div>
        <w:div w:id="1268083176">
          <w:marLeft w:val="0"/>
          <w:marRight w:val="0"/>
          <w:marTop w:val="0"/>
          <w:marBottom w:val="0"/>
          <w:divBdr>
            <w:top w:val="none" w:sz="0" w:space="0" w:color="auto"/>
            <w:left w:val="none" w:sz="0" w:space="0" w:color="auto"/>
            <w:bottom w:val="none" w:sz="0" w:space="0" w:color="auto"/>
            <w:right w:val="none" w:sz="0" w:space="0" w:color="auto"/>
          </w:divBdr>
          <w:divsChild>
            <w:div w:id="2016764056">
              <w:marLeft w:val="0"/>
              <w:marRight w:val="0"/>
              <w:marTop w:val="0"/>
              <w:marBottom w:val="0"/>
              <w:divBdr>
                <w:top w:val="none" w:sz="0" w:space="0" w:color="auto"/>
                <w:left w:val="none" w:sz="0" w:space="0" w:color="auto"/>
                <w:bottom w:val="none" w:sz="0" w:space="0" w:color="auto"/>
                <w:right w:val="none" w:sz="0" w:space="0" w:color="auto"/>
              </w:divBdr>
            </w:div>
          </w:divsChild>
        </w:div>
        <w:div w:id="1886716242">
          <w:marLeft w:val="0"/>
          <w:marRight w:val="0"/>
          <w:marTop w:val="0"/>
          <w:marBottom w:val="0"/>
          <w:divBdr>
            <w:top w:val="none" w:sz="0" w:space="0" w:color="auto"/>
            <w:left w:val="none" w:sz="0" w:space="0" w:color="auto"/>
            <w:bottom w:val="none" w:sz="0" w:space="0" w:color="auto"/>
            <w:right w:val="none" w:sz="0" w:space="0" w:color="auto"/>
          </w:divBdr>
          <w:divsChild>
            <w:div w:id="4927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09268">
      <w:bodyDiv w:val="1"/>
      <w:marLeft w:val="0"/>
      <w:marRight w:val="0"/>
      <w:marTop w:val="0"/>
      <w:marBottom w:val="0"/>
      <w:divBdr>
        <w:top w:val="none" w:sz="0" w:space="0" w:color="auto"/>
        <w:left w:val="none" w:sz="0" w:space="0" w:color="auto"/>
        <w:bottom w:val="none" w:sz="0" w:space="0" w:color="auto"/>
        <w:right w:val="none" w:sz="0" w:space="0" w:color="auto"/>
      </w:divBdr>
    </w:div>
    <w:div w:id="900214537">
      <w:bodyDiv w:val="1"/>
      <w:marLeft w:val="0"/>
      <w:marRight w:val="0"/>
      <w:marTop w:val="0"/>
      <w:marBottom w:val="0"/>
      <w:divBdr>
        <w:top w:val="none" w:sz="0" w:space="0" w:color="auto"/>
        <w:left w:val="none" w:sz="0" w:space="0" w:color="auto"/>
        <w:bottom w:val="none" w:sz="0" w:space="0" w:color="auto"/>
        <w:right w:val="none" w:sz="0" w:space="0" w:color="auto"/>
      </w:divBdr>
    </w:div>
    <w:div w:id="955330710">
      <w:bodyDiv w:val="1"/>
      <w:marLeft w:val="0"/>
      <w:marRight w:val="0"/>
      <w:marTop w:val="0"/>
      <w:marBottom w:val="0"/>
      <w:divBdr>
        <w:top w:val="none" w:sz="0" w:space="0" w:color="auto"/>
        <w:left w:val="none" w:sz="0" w:space="0" w:color="auto"/>
        <w:bottom w:val="none" w:sz="0" w:space="0" w:color="auto"/>
        <w:right w:val="none" w:sz="0" w:space="0" w:color="auto"/>
      </w:divBdr>
    </w:div>
    <w:div w:id="1248734978">
      <w:bodyDiv w:val="1"/>
      <w:marLeft w:val="0"/>
      <w:marRight w:val="0"/>
      <w:marTop w:val="0"/>
      <w:marBottom w:val="0"/>
      <w:divBdr>
        <w:top w:val="none" w:sz="0" w:space="0" w:color="auto"/>
        <w:left w:val="none" w:sz="0" w:space="0" w:color="auto"/>
        <w:bottom w:val="none" w:sz="0" w:space="0" w:color="auto"/>
        <w:right w:val="none" w:sz="0" w:space="0" w:color="auto"/>
      </w:divBdr>
    </w:div>
    <w:div w:id="1335769003">
      <w:bodyDiv w:val="1"/>
      <w:marLeft w:val="0"/>
      <w:marRight w:val="0"/>
      <w:marTop w:val="0"/>
      <w:marBottom w:val="0"/>
      <w:divBdr>
        <w:top w:val="none" w:sz="0" w:space="0" w:color="auto"/>
        <w:left w:val="none" w:sz="0" w:space="0" w:color="auto"/>
        <w:bottom w:val="none" w:sz="0" w:space="0" w:color="auto"/>
        <w:right w:val="none" w:sz="0" w:space="0" w:color="auto"/>
      </w:divBdr>
    </w:div>
    <w:div w:id="1388921485">
      <w:bodyDiv w:val="1"/>
      <w:marLeft w:val="0"/>
      <w:marRight w:val="0"/>
      <w:marTop w:val="0"/>
      <w:marBottom w:val="0"/>
      <w:divBdr>
        <w:top w:val="none" w:sz="0" w:space="0" w:color="auto"/>
        <w:left w:val="none" w:sz="0" w:space="0" w:color="auto"/>
        <w:bottom w:val="none" w:sz="0" w:space="0" w:color="auto"/>
        <w:right w:val="none" w:sz="0" w:space="0" w:color="auto"/>
      </w:divBdr>
    </w:div>
    <w:div w:id="1464886882">
      <w:bodyDiv w:val="1"/>
      <w:marLeft w:val="0"/>
      <w:marRight w:val="0"/>
      <w:marTop w:val="0"/>
      <w:marBottom w:val="0"/>
      <w:divBdr>
        <w:top w:val="none" w:sz="0" w:space="0" w:color="auto"/>
        <w:left w:val="none" w:sz="0" w:space="0" w:color="auto"/>
        <w:bottom w:val="none" w:sz="0" w:space="0" w:color="auto"/>
        <w:right w:val="none" w:sz="0" w:space="0" w:color="auto"/>
      </w:divBdr>
    </w:div>
    <w:div w:id="1627345107">
      <w:bodyDiv w:val="1"/>
      <w:marLeft w:val="0"/>
      <w:marRight w:val="0"/>
      <w:marTop w:val="0"/>
      <w:marBottom w:val="0"/>
      <w:divBdr>
        <w:top w:val="none" w:sz="0" w:space="0" w:color="auto"/>
        <w:left w:val="none" w:sz="0" w:space="0" w:color="auto"/>
        <w:bottom w:val="none" w:sz="0" w:space="0" w:color="auto"/>
        <w:right w:val="none" w:sz="0" w:space="0" w:color="auto"/>
      </w:divBdr>
    </w:div>
    <w:div w:id="1710179631">
      <w:bodyDiv w:val="1"/>
      <w:marLeft w:val="0"/>
      <w:marRight w:val="0"/>
      <w:marTop w:val="0"/>
      <w:marBottom w:val="0"/>
      <w:divBdr>
        <w:top w:val="none" w:sz="0" w:space="0" w:color="auto"/>
        <w:left w:val="none" w:sz="0" w:space="0" w:color="auto"/>
        <w:bottom w:val="none" w:sz="0" w:space="0" w:color="auto"/>
        <w:right w:val="none" w:sz="0" w:space="0" w:color="auto"/>
      </w:divBdr>
    </w:div>
    <w:div w:id="1740515184">
      <w:bodyDiv w:val="1"/>
      <w:marLeft w:val="0"/>
      <w:marRight w:val="0"/>
      <w:marTop w:val="0"/>
      <w:marBottom w:val="0"/>
      <w:divBdr>
        <w:top w:val="none" w:sz="0" w:space="0" w:color="auto"/>
        <w:left w:val="none" w:sz="0" w:space="0" w:color="auto"/>
        <w:bottom w:val="none" w:sz="0" w:space="0" w:color="auto"/>
        <w:right w:val="none" w:sz="0" w:space="0" w:color="auto"/>
      </w:divBdr>
    </w:div>
    <w:div w:id="211347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qnzqha4teltqmfyc4nrxgm3tgmbzgm"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gmbug42dmltqmfyc4nbwgmztsnzzg4" TargetMode="External"/><Relationship Id="rId17" Type="http://schemas.openxmlformats.org/officeDocument/2006/relationships/hyperlink" Target="https://sip.legalis.pl/document-view.seam?documentId=mfrxilrtg4ytimrqgaydgltqmfyc4njrga4dimbrha"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mobwgyydsltqmfyc4nrrge2dembyg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inrzguzdcltqmfyc4njsha4demjvh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omzqgi3de" TargetMode="External"/><Relationship Id="rId10" Type="http://schemas.openxmlformats.org/officeDocument/2006/relationships/hyperlink" Target="https://sip.legalis.pl/document-view.seam?documentId=mfrxilrtg4ytombtgu3doltqmfyc4nrrgy4tcobwg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ip.legalis.pl/urlSearch.seam?HitlistCaption=Odes%C5%82ania&amp;pap_group=25009755&amp;refSource=guide&amp;sortField=document-date&amp;filterByUniqueVersionBaseId=true" TargetMode="External"/><Relationship Id="rId14" Type="http://schemas.openxmlformats.org/officeDocument/2006/relationships/hyperlink" Target="https://sip.legalis.pl/document-view.seam?documentId=mfrxilrtg4ytqnzqha4teltqmfyc4nrxgm3tgmbz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p.legalis.pl/document-view.seam?documentId=mfrxilrtg4ytoobrgyydsltqmfyc4nrugu3tgobrgy" TargetMode="External"/><Relationship Id="rId2" Type="http://schemas.openxmlformats.org/officeDocument/2006/relationships/hyperlink" Target="https://sip.legalis.pl/document-view.seam?documentId=mfrxilrtg4ytoobqgqytmltqmfyc4nruguytqmbsgq" TargetMode="External"/><Relationship Id="rId1" Type="http://schemas.openxmlformats.org/officeDocument/2006/relationships/hyperlink" Target="https://sip.legalis.pl/document-view.seam?documentId=mfrxilrtg4ytomjugi2tmltqmfyc4nrsga4tsnjugy" TargetMode="External"/><Relationship Id="rId5" Type="http://schemas.openxmlformats.org/officeDocument/2006/relationships/hyperlink" Target="https://sip.legalis.pl/document-view.seam?documentId=mfrxilrtg4ytoobsga2dkltqmfyc4nrugu4dqmzugq" TargetMode="External"/><Relationship Id="rId4" Type="http://schemas.openxmlformats.org/officeDocument/2006/relationships/hyperlink" Target="https://sip.legalis.pl/document-view.seam?documentId=mfrxilrtg4ytoobrgy4toltqmfyc4nrugu3tqojsg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ygladacz\AppData\Local\Temp\Temp2_szablon_4.0-2.zi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43</Pages>
  <Words>12470</Words>
  <Characters>74820</Characters>
  <Application>Microsoft Office Word</Application>
  <DocSecurity>0</DocSecurity>
  <Lines>623</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Wyglądacz Marcin</dc:creator>
  <cp:keywords/>
  <dc:description/>
  <cp:lastModifiedBy>Wyglądacz Marcin</cp:lastModifiedBy>
  <cp:revision>2</cp:revision>
  <cp:lastPrinted>2023-04-11T11:36:00Z</cp:lastPrinted>
  <dcterms:created xsi:type="dcterms:W3CDTF">2023-04-13T14:51:00Z</dcterms:created>
  <dcterms:modified xsi:type="dcterms:W3CDTF">2023-04-13T14:51:00Z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