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95" w:rsidRDefault="00CC5295" w:rsidP="00E778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28A3" w:rsidRDefault="001828A3" w:rsidP="00E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A65" w:rsidRPr="00A33FEB" w:rsidRDefault="0043114B" w:rsidP="00EF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C5295" w:rsidRDefault="00CC5295" w:rsidP="00EF26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295" w:rsidRDefault="00CC5295" w:rsidP="002C05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B11D7" w:rsidRPr="00CB11D7">
        <w:rPr>
          <w:rFonts w:ascii="Times New Roman" w:hAnsi="Times New Roman" w:cs="Times New Roman"/>
          <w:color w:val="000000"/>
          <w:sz w:val="24"/>
          <w:szCs w:val="24"/>
        </w:rPr>
        <w:t>rojekt r</w:t>
      </w:r>
      <w:r w:rsidR="00444261">
        <w:rPr>
          <w:rFonts w:ascii="Times New Roman" w:hAnsi="Times New Roman" w:cs="Times New Roman"/>
          <w:color w:val="000000"/>
          <w:sz w:val="24"/>
          <w:szCs w:val="24"/>
        </w:rPr>
        <w:t>ozporządzenia stanowi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1D7" w:rsidRPr="00CB11D7">
        <w:rPr>
          <w:rFonts w:ascii="Times New Roman" w:hAnsi="Times New Roman" w:cs="Times New Roman"/>
          <w:color w:val="000000"/>
          <w:sz w:val="24"/>
          <w:szCs w:val="24"/>
        </w:rPr>
        <w:t>upoważnienia ustawowe</w:t>
      </w:r>
      <w:r w:rsidR="00EC1238">
        <w:rPr>
          <w:rFonts w:ascii="Times New Roman" w:hAnsi="Times New Roman" w:cs="Times New Roman"/>
          <w:color w:val="000000"/>
          <w:sz w:val="24"/>
          <w:szCs w:val="24"/>
        </w:rPr>
        <w:t xml:space="preserve">go do wydania aktu wykonawczego 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0C2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455" w:rsidRPr="00020455">
        <w:rPr>
          <w:rFonts w:ascii="Times New Roman" w:hAnsi="Times New Roman" w:cs="Times New Roman"/>
          <w:color w:val="000000"/>
          <w:sz w:val="24"/>
          <w:szCs w:val="24"/>
        </w:rPr>
        <w:t>art. 225 ust. 3 ustawy z dnia 27 maja 2004 r. o funduszach inwestycyjnych i zarządzaniu alternatywnymi funduszami inwestycyjnymi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 U. z 2023 r. poz. 681)</w:t>
      </w:r>
      <w:r w:rsidR="00020455">
        <w:rPr>
          <w:rFonts w:ascii="Times New Roman" w:hAnsi="Times New Roman" w:cs="Times New Roman"/>
          <w:color w:val="000000"/>
          <w:sz w:val="24"/>
          <w:szCs w:val="24"/>
        </w:rPr>
        <w:t>, zwanej dalej „ustawą o funduszach inwestycyjnych”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 dniem 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>1 stycznia 2024 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wejdzie w życie art. 22 pkt 11 </w:t>
      </w:r>
      <w:r w:rsidR="00491FB2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491FB2" w:rsidRPr="00020455">
        <w:rPr>
          <w:rFonts w:ascii="Times New Roman" w:hAnsi="Times New Roman" w:cs="Times New Roman"/>
          <w:color w:val="000000"/>
          <w:sz w:val="24"/>
          <w:szCs w:val="24"/>
        </w:rPr>
        <w:t>z dnia 7 października 2022</w:t>
      </w:r>
      <w:r w:rsidR="00491F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91FB2" w:rsidRPr="00020455">
        <w:rPr>
          <w:rFonts w:ascii="Times New Roman" w:hAnsi="Times New Roman" w:cs="Times New Roman"/>
          <w:color w:val="000000"/>
          <w:sz w:val="24"/>
          <w:szCs w:val="24"/>
        </w:rPr>
        <w:t>r. o zmianie niektórych ustaw w celu uproszczenia procedur administracyjnych dla obywateli i przedsiębiorców (Dz. U. poz. 2185)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wprowadza zmianę przepisu upoważniającego, </w:t>
      </w:r>
      <w:r w:rsidR="00020455">
        <w:rPr>
          <w:rFonts w:ascii="Times New Roman" w:hAnsi="Times New Roman" w:cs="Times New Roman"/>
          <w:color w:val="000000"/>
          <w:sz w:val="24"/>
          <w:szCs w:val="24"/>
        </w:rPr>
        <w:t xml:space="preserve">polegającą na 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>rozszerzeniu</w:t>
      </w:r>
      <w:r w:rsidR="00666318">
        <w:rPr>
          <w:rFonts w:ascii="Times New Roman" w:hAnsi="Times New Roman" w:cs="Times New Roman"/>
          <w:color w:val="000000"/>
          <w:sz w:val="24"/>
          <w:szCs w:val="24"/>
        </w:rPr>
        <w:t xml:space="preserve"> zakresu podmiotów obowiązanych do 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>dostarczania</w:t>
      </w:r>
      <w:r w:rsidR="00DC3623">
        <w:rPr>
          <w:rFonts w:ascii="Times New Roman" w:hAnsi="Times New Roman" w:cs="Times New Roman"/>
          <w:color w:val="000000"/>
          <w:sz w:val="24"/>
          <w:szCs w:val="24"/>
        </w:rPr>
        <w:t xml:space="preserve"> organowi nadzoru okresowych sprawozdań i bieżących</w:t>
      </w:r>
      <w:r w:rsidR="00444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C30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DC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>fundusze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 xml:space="preserve"> inwestycyjne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 xml:space="preserve"> w likwidacji</w:t>
      </w:r>
      <w:r w:rsidR="005D7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związku z tym</w:t>
      </w:r>
      <w:r w:rsidR="000C23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konieczne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wydanie rozporządzenia, które zastąpi </w:t>
      </w:r>
      <w:r w:rsidRPr="00A33FEB">
        <w:rPr>
          <w:rFonts w:ascii="Times New Roman" w:hAnsi="Times New Roman" w:cs="Times New Roman"/>
          <w:color w:val="000000"/>
          <w:sz w:val="24"/>
          <w:szCs w:val="24"/>
        </w:rPr>
        <w:t xml:space="preserve">obowiązujące rozporządzenie Ministra Rozwoju i Finansów z dnia 28 czerwca 2017 r. w sprawie okresowych sprawozdań oraz bieżących informacji dotyczących działalności i sytuacji finansowej towarzystw funduszy inwestycyjnych i funduszy inwestycyjnych dostarczanych przez te podmioty Komisji Nadzoru Finansowego (Dz. U. poz. 1285). </w:t>
      </w:r>
      <w:bookmarkEnd w:id="0"/>
    </w:p>
    <w:p w:rsidR="00CC5295" w:rsidRDefault="00CC5295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83EB8">
        <w:rPr>
          <w:rFonts w:ascii="Times New Roman" w:hAnsi="Times New Roman" w:cs="Times New Roman"/>
          <w:color w:val="000000"/>
          <w:sz w:val="24"/>
          <w:szCs w:val="24"/>
        </w:rPr>
        <w:t>rojekt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</w:t>
      </w:r>
      <w:r w:rsidR="004C2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623">
        <w:rPr>
          <w:rFonts w:ascii="Times New Roman" w:hAnsi="Times New Roman" w:cs="Times New Roman"/>
          <w:color w:val="000000"/>
          <w:sz w:val="24"/>
          <w:szCs w:val="24"/>
        </w:rPr>
        <w:t>uwzględni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C3623">
        <w:rPr>
          <w:rFonts w:ascii="Times New Roman" w:hAnsi="Times New Roman" w:cs="Times New Roman"/>
          <w:color w:val="000000"/>
          <w:sz w:val="24"/>
          <w:szCs w:val="24"/>
        </w:rPr>
        <w:t xml:space="preserve"> również </w:t>
      </w:r>
      <w:r w:rsidR="00491FB2">
        <w:rPr>
          <w:rFonts w:ascii="Times New Roman" w:hAnsi="Times New Roman" w:cs="Times New Roman"/>
          <w:color w:val="000000"/>
          <w:sz w:val="24"/>
          <w:szCs w:val="24"/>
        </w:rPr>
        <w:t>konieczność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 wykonywania przez 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 xml:space="preserve">Komisję </w:t>
      </w:r>
      <w:r w:rsidR="009F4D7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>adzoru Finansowego</w:t>
      </w:r>
      <w:r w:rsidR="009F4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1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54482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 xml:space="preserve"> nadzoru</w:t>
      </w:r>
      <w:r w:rsidR="002C05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>kontroli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 nad działalnością towarzystwa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funduszy inwestycyjnych</w:t>
      </w:r>
      <w:r w:rsidR="005D79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 funduszu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inwestycyjnego </w:t>
      </w:r>
      <w:r w:rsidR="005D7923">
        <w:rPr>
          <w:rFonts w:ascii="Times New Roman" w:hAnsi="Times New Roman" w:cs="Times New Roman"/>
          <w:color w:val="000000"/>
          <w:sz w:val="24"/>
          <w:szCs w:val="24"/>
        </w:rPr>
        <w:t xml:space="preserve">i funduszu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inwestycyjnego 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>w likwidacji</w:t>
      </w:r>
      <w:r w:rsidR="000C2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w zakresie określonym ustawą </w:t>
      </w:r>
      <w:r>
        <w:rPr>
          <w:rFonts w:ascii="Times New Roman" w:hAnsi="Times New Roman" w:cs="Times New Roman"/>
          <w:color w:val="000000"/>
          <w:sz w:val="24"/>
          <w:szCs w:val="24"/>
        </w:rPr>
        <w:t>o funduszach inwestycyjnych</w:t>
      </w:r>
      <w:r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dokonywania 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oceny, czy </w:t>
      </w:r>
      <w:r w:rsidR="00491FB2">
        <w:rPr>
          <w:rFonts w:ascii="Times New Roman" w:hAnsi="Times New Roman" w:cs="Times New Roman"/>
          <w:color w:val="000000"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jest 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>wykonywana w interesie uczestników funduszu</w:t>
      </w:r>
      <w:r w:rsidRPr="00CC5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inwestycyjnego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, uczestników zbiorczego portfela papierów wartościowych albo klientów, dla których towarzystwo </w:t>
      </w:r>
      <w:r>
        <w:rPr>
          <w:rFonts w:ascii="Times New Roman" w:hAnsi="Times New Roman" w:cs="Times New Roman"/>
          <w:color w:val="000000"/>
          <w:sz w:val="24"/>
          <w:szCs w:val="24"/>
        </w:rPr>
        <w:t>funduszy inwestycyjnych</w:t>
      </w:r>
      <w:r w:rsidRPr="005D7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923" w:rsidRPr="005D7923">
        <w:rPr>
          <w:rFonts w:ascii="Times New Roman" w:hAnsi="Times New Roman" w:cs="Times New Roman"/>
          <w:color w:val="000000"/>
          <w:sz w:val="24"/>
          <w:szCs w:val="24"/>
        </w:rPr>
        <w:t>świadczy usługi zarządzania portfelami, w skład których wchodzi jeden lub większa liczba instrumentów finansowych, doradztwa inwestycyjnego albo przyjmowania i przekazywania zleceń nabycia lub zbycia instrumentów finansowych.</w:t>
      </w:r>
      <w:r w:rsidR="0049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0525" w:rsidRDefault="00BC7D4D" w:rsidP="002C0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rozporządzenia, poza 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>rozszerzeniem</w:t>
      </w:r>
      <w:r w:rsidR="009F4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obowiązujących wymagań sprawozdawczych</w:t>
      </w:r>
      <w:r w:rsidR="009A1215">
        <w:rPr>
          <w:rFonts w:ascii="Times New Roman" w:hAnsi="Times New Roman" w:cs="Times New Roman"/>
          <w:color w:val="000000"/>
          <w:sz w:val="24"/>
          <w:szCs w:val="24"/>
        </w:rPr>
        <w:t>, przewiduje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D79">
        <w:rPr>
          <w:rFonts w:ascii="Times New Roman" w:hAnsi="Times New Roman" w:cs="Times New Roman"/>
          <w:color w:val="000000"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color w:val="000000"/>
          <w:sz w:val="24"/>
          <w:szCs w:val="24"/>
        </w:rPr>
        <w:t>istotn</w:t>
      </w:r>
      <w:r w:rsidR="009F4D79">
        <w:rPr>
          <w:rFonts w:ascii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zmian</w:t>
      </w:r>
      <w:r w:rsidR="001828A3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 w:rsidR="005D4432">
        <w:rPr>
          <w:rFonts w:ascii="Times New Roman" w:hAnsi="Times New Roman" w:cs="Times New Roman"/>
          <w:color w:val="000000"/>
          <w:sz w:val="24"/>
          <w:szCs w:val="24"/>
        </w:rPr>
        <w:t xml:space="preserve">pozwolą </w:t>
      </w:r>
      <w:r w:rsidR="00D52BF7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="005D443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CC5295">
        <w:rPr>
          <w:rFonts w:ascii="Times New Roman" w:hAnsi="Times New Roman" w:cs="Times New Roman"/>
          <w:color w:val="000000"/>
          <w:sz w:val="24"/>
          <w:szCs w:val="24"/>
        </w:rPr>
        <w:t xml:space="preserve">ograniczenie zakresu </w:t>
      </w:r>
      <w:r w:rsidR="00A33FEB" w:rsidRPr="00A33FEB">
        <w:rPr>
          <w:rFonts w:ascii="Times New Roman" w:hAnsi="Times New Roman" w:cs="Times New Roman"/>
          <w:sz w:val="24"/>
          <w:szCs w:val="24"/>
        </w:rPr>
        <w:t xml:space="preserve">przekazywanych </w:t>
      </w:r>
      <w:r w:rsidR="00A33FEB">
        <w:rPr>
          <w:rFonts w:ascii="Times New Roman" w:hAnsi="Times New Roman" w:cs="Times New Roman"/>
          <w:sz w:val="24"/>
          <w:szCs w:val="24"/>
        </w:rPr>
        <w:t>danych</w:t>
      </w:r>
      <w:r w:rsidR="00D52BF7">
        <w:rPr>
          <w:rFonts w:ascii="Times New Roman" w:hAnsi="Times New Roman" w:cs="Times New Roman"/>
          <w:sz w:val="24"/>
          <w:szCs w:val="24"/>
        </w:rPr>
        <w:t xml:space="preserve">, </w:t>
      </w:r>
      <w:r w:rsidR="00A33FEB" w:rsidRPr="00A33FEB">
        <w:rPr>
          <w:rFonts w:ascii="Times New Roman" w:hAnsi="Times New Roman" w:cs="Times New Roman"/>
          <w:sz w:val="24"/>
          <w:szCs w:val="24"/>
        </w:rPr>
        <w:t>ujednolicenie standardów obowiązków</w:t>
      </w:r>
      <w:r w:rsidR="00530FE9">
        <w:rPr>
          <w:rFonts w:ascii="Times New Roman" w:hAnsi="Times New Roman" w:cs="Times New Roman"/>
          <w:sz w:val="24"/>
          <w:szCs w:val="24"/>
        </w:rPr>
        <w:t xml:space="preserve"> </w:t>
      </w:r>
      <w:r w:rsidR="005E33C1">
        <w:rPr>
          <w:rFonts w:ascii="Times New Roman" w:hAnsi="Times New Roman" w:cs="Times New Roman"/>
          <w:sz w:val="24"/>
          <w:szCs w:val="24"/>
        </w:rPr>
        <w:t>informacyjnych</w:t>
      </w:r>
      <w:r w:rsidR="00D52BF7">
        <w:rPr>
          <w:rFonts w:ascii="Times New Roman" w:hAnsi="Times New Roman" w:cs="Times New Roman"/>
          <w:sz w:val="24"/>
          <w:szCs w:val="24"/>
        </w:rPr>
        <w:t>, a także</w:t>
      </w:r>
      <w:r w:rsidR="004A5181">
        <w:rPr>
          <w:rFonts w:ascii="Times New Roman" w:hAnsi="Times New Roman" w:cs="Times New Roman"/>
          <w:sz w:val="24"/>
          <w:szCs w:val="24"/>
        </w:rPr>
        <w:t xml:space="preserve"> na </w:t>
      </w:r>
      <w:r w:rsidR="00D52BF7">
        <w:rPr>
          <w:rFonts w:ascii="Times New Roman" w:hAnsi="Times New Roman" w:cs="Times New Roman"/>
          <w:sz w:val="24"/>
          <w:szCs w:val="24"/>
        </w:rPr>
        <w:t>zoptymalizowanie</w:t>
      </w:r>
      <w:r w:rsidR="00B908D7">
        <w:rPr>
          <w:rFonts w:ascii="Times New Roman" w:hAnsi="Times New Roman" w:cs="Times New Roman"/>
          <w:sz w:val="24"/>
          <w:szCs w:val="24"/>
        </w:rPr>
        <w:t xml:space="preserve"> </w:t>
      </w:r>
      <w:r w:rsidR="00CC5295">
        <w:rPr>
          <w:rFonts w:ascii="Times New Roman" w:hAnsi="Times New Roman" w:cs="Times New Roman"/>
          <w:sz w:val="24"/>
          <w:szCs w:val="24"/>
        </w:rPr>
        <w:t>rodzaju</w:t>
      </w:r>
      <w:r w:rsidR="00EF2649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A33FEB" w:rsidRPr="00A33FEB">
        <w:rPr>
          <w:rFonts w:ascii="Times New Roman" w:hAnsi="Times New Roman" w:cs="Times New Roman"/>
          <w:sz w:val="24"/>
          <w:szCs w:val="24"/>
        </w:rPr>
        <w:t>i częstotliwości</w:t>
      </w:r>
      <w:r w:rsidR="005D4432">
        <w:rPr>
          <w:rFonts w:ascii="Times New Roman" w:hAnsi="Times New Roman" w:cs="Times New Roman"/>
          <w:sz w:val="24"/>
          <w:szCs w:val="24"/>
        </w:rPr>
        <w:t xml:space="preserve"> </w:t>
      </w:r>
      <w:r w:rsidR="001828A3">
        <w:rPr>
          <w:rFonts w:ascii="Times New Roman" w:hAnsi="Times New Roman" w:cs="Times New Roman"/>
          <w:sz w:val="24"/>
          <w:szCs w:val="24"/>
        </w:rPr>
        <w:t xml:space="preserve">ich </w:t>
      </w:r>
      <w:r w:rsidR="005D4432">
        <w:rPr>
          <w:rFonts w:ascii="Times New Roman" w:hAnsi="Times New Roman" w:cs="Times New Roman"/>
          <w:sz w:val="24"/>
          <w:szCs w:val="24"/>
        </w:rPr>
        <w:t>przekazywan</w:t>
      </w:r>
      <w:r w:rsidR="001828A3">
        <w:rPr>
          <w:rFonts w:ascii="Times New Roman" w:hAnsi="Times New Roman" w:cs="Times New Roman"/>
          <w:sz w:val="24"/>
          <w:szCs w:val="24"/>
        </w:rPr>
        <w:t>ia</w:t>
      </w:r>
      <w:r w:rsidR="00A33FEB" w:rsidRPr="00A33FEB">
        <w:rPr>
          <w:rFonts w:ascii="Times New Roman" w:hAnsi="Times New Roman" w:cs="Times New Roman"/>
          <w:sz w:val="24"/>
          <w:szCs w:val="24"/>
        </w:rPr>
        <w:t>.</w:t>
      </w:r>
      <w:r w:rsidR="00BC790F">
        <w:rPr>
          <w:rFonts w:ascii="Times New Roman" w:hAnsi="Times New Roman" w:cs="Times New Roman"/>
          <w:sz w:val="24"/>
          <w:szCs w:val="24"/>
        </w:rPr>
        <w:t xml:space="preserve"> </w:t>
      </w:r>
      <w:r w:rsidR="00E31589">
        <w:rPr>
          <w:rFonts w:ascii="Times New Roman" w:hAnsi="Times New Roman" w:cs="Times New Roman"/>
          <w:color w:val="000000"/>
          <w:sz w:val="24"/>
          <w:szCs w:val="24"/>
        </w:rPr>
        <w:t>Proponowane</w:t>
      </w:r>
      <w:r w:rsidR="00EF2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898">
        <w:rPr>
          <w:rFonts w:ascii="Times New Roman" w:hAnsi="Times New Roman" w:cs="Times New Roman"/>
          <w:color w:val="000000"/>
          <w:sz w:val="24"/>
          <w:szCs w:val="24"/>
        </w:rPr>
        <w:t xml:space="preserve">zmiany </w:t>
      </w:r>
      <w:r w:rsidR="001828A3">
        <w:rPr>
          <w:rFonts w:ascii="Times New Roman" w:hAnsi="Times New Roman" w:cs="Times New Roman"/>
          <w:color w:val="000000"/>
          <w:sz w:val="24"/>
          <w:szCs w:val="24"/>
        </w:rPr>
        <w:t xml:space="preserve">wpisują się w szersze działania </w:t>
      </w:r>
      <w:r w:rsidR="00664898">
        <w:rPr>
          <w:rFonts w:ascii="Times New Roman" w:hAnsi="Times New Roman" w:cs="Times New Roman"/>
          <w:color w:val="000000"/>
          <w:sz w:val="24"/>
          <w:szCs w:val="24"/>
        </w:rPr>
        <w:t xml:space="preserve">związane </w:t>
      </w:r>
      <w:r w:rsidR="001828A3">
        <w:rPr>
          <w:rFonts w:ascii="Times New Roman" w:hAnsi="Times New Roman" w:cs="Times New Roman"/>
          <w:color w:val="000000"/>
          <w:sz w:val="24"/>
          <w:szCs w:val="24"/>
        </w:rPr>
        <w:t xml:space="preserve">z dążeniem do </w:t>
      </w:r>
      <w:r w:rsidR="0050304B">
        <w:rPr>
          <w:rFonts w:ascii="Times New Roman" w:hAnsi="Times New Roman" w:cs="Times New Roman"/>
          <w:color w:val="000000"/>
          <w:spacing w:val="-2"/>
          <w:sz w:val="24"/>
          <w:szCs w:val="24"/>
        </w:rPr>
        <w:t>eliminacji</w:t>
      </w:r>
      <w:r w:rsidR="0050304B" w:rsidRPr="00A33FE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obciążeń biurokratycznych</w:t>
      </w:r>
      <w:r w:rsidR="0050304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DA5587">
        <w:rPr>
          <w:rFonts w:ascii="Times New Roman" w:hAnsi="Times New Roman" w:cs="Times New Roman"/>
          <w:color w:val="000000"/>
          <w:sz w:val="24"/>
          <w:szCs w:val="24"/>
        </w:rPr>
        <w:t xml:space="preserve">dostosowania </w:t>
      </w:r>
      <w:r w:rsidR="0050304B">
        <w:rPr>
          <w:rFonts w:ascii="Times New Roman" w:hAnsi="Times New Roman" w:cs="Times New Roman"/>
          <w:color w:val="000000"/>
          <w:sz w:val="24"/>
          <w:szCs w:val="24"/>
        </w:rPr>
        <w:t xml:space="preserve">do nich </w:t>
      </w:r>
      <w:r w:rsidR="00A94F25">
        <w:rPr>
          <w:rFonts w:ascii="Times New Roman" w:hAnsi="Times New Roman" w:cs="Times New Roman"/>
          <w:color w:val="000000"/>
          <w:sz w:val="24"/>
          <w:szCs w:val="24"/>
        </w:rPr>
        <w:t xml:space="preserve">właściwych </w:t>
      </w:r>
      <w:r w:rsidR="0050304B">
        <w:rPr>
          <w:rFonts w:ascii="Times New Roman" w:hAnsi="Times New Roman" w:cs="Times New Roman"/>
          <w:color w:val="000000"/>
          <w:sz w:val="24"/>
          <w:szCs w:val="24"/>
        </w:rPr>
        <w:t>aktów prawnych</w:t>
      </w:r>
      <w:r w:rsidR="00A91A21">
        <w:rPr>
          <w:rFonts w:ascii="Times New Roman" w:hAnsi="Times New Roman" w:cs="Times New Roman"/>
          <w:sz w:val="24"/>
          <w:szCs w:val="24"/>
        </w:rPr>
        <w:t>, co więcej p</w:t>
      </w:r>
      <w:r w:rsidR="00DA5587">
        <w:rPr>
          <w:rFonts w:ascii="Times New Roman" w:hAnsi="Times New Roman" w:cs="Times New Roman"/>
          <w:sz w:val="24"/>
          <w:szCs w:val="24"/>
        </w:rPr>
        <w:t>rojekt</w:t>
      </w:r>
      <w:r w:rsidR="00E541C1">
        <w:rPr>
          <w:rFonts w:ascii="Times New Roman" w:hAnsi="Times New Roman" w:cs="Times New Roman"/>
          <w:sz w:val="24"/>
          <w:szCs w:val="24"/>
        </w:rPr>
        <w:t xml:space="preserve"> wyklucza</w:t>
      </w:r>
      <w:r w:rsidR="00D20833">
        <w:rPr>
          <w:rFonts w:ascii="Times New Roman" w:hAnsi="Times New Roman" w:cs="Times New Roman"/>
          <w:sz w:val="24"/>
          <w:szCs w:val="24"/>
        </w:rPr>
        <w:t xml:space="preserve"> również sytuację, w której obowiązki</w:t>
      </w:r>
      <w:r w:rsidR="00D20833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D20833">
        <w:rPr>
          <w:rFonts w:ascii="Times New Roman" w:hAnsi="Times New Roman" w:cs="Times New Roman"/>
          <w:sz w:val="24"/>
          <w:szCs w:val="24"/>
        </w:rPr>
        <w:t xml:space="preserve">sprawozdawcze nakładane są </w:t>
      </w:r>
      <w:r w:rsidR="00A94F25">
        <w:rPr>
          <w:rFonts w:ascii="Times New Roman" w:hAnsi="Times New Roman" w:cs="Times New Roman"/>
          <w:sz w:val="24"/>
          <w:szCs w:val="24"/>
        </w:rPr>
        <w:t xml:space="preserve">na jednostki </w:t>
      </w:r>
      <w:r w:rsidR="00D20833">
        <w:rPr>
          <w:rFonts w:ascii="Times New Roman" w:hAnsi="Times New Roman" w:cs="Times New Roman"/>
          <w:sz w:val="24"/>
          <w:szCs w:val="24"/>
        </w:rPr>
        <w:t>przez różne akty</w:t>
      </w:r>
      <w:r w:rsidR="00A41CF8">
        <w:rPr>
          <w:rFonts w:ascii="Times New Roman" w:hAnsi="Times New Roman" w:cs="Times New Roman"/>
          <w:sz w:val="24"/>
          <w:szCs w:val="24"/>
        </w:rPr>
        <w:t xml:space="preserve"> prawne</w:t>
      </w:r>
      <w:r w:rsidR="00D20833">
        <w:rPr>
          <w:rFonts w:ascii="Times New Roman" w:hAnsi="Times New Roman" w:cs="Times New Roman"/>
          <w:sz w:val="24"/>
          <w:szCs w:val="24"/>
        </w:rPr>
        <w:t>.</w:t>
      </w:r>
      <w:r w:rsidR="002C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80" w:rsidRDefault="00A91A21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1828A3">
        <w:rPr>
          <w:rFonts w:ascii="Times New Roman" w:hAnsi="Times New Roman" w:cs="Times New Roman"/>
          <w:sz w:val="24"/>
          <w:szCs w:val="24"/>
        </w:rPr>
        <w:t xml:space="preserve">roponowane rozwiązania </w:t>
      </w:r>
      <w:r w:rsidR="00203455" w:rsidRPr="00A33FEB">
        <w:rPr>
          <w:rFonts w:ascii="Times New Roman" w:hAnsi="Times New Roman" w:cs="Times New Roman"/>
          <w:sz w:val="24"/>
          <w:szCs w:val="24"/>
        </w:rPr>
        <w:t>mają</w:t>
      </w:r>
      <w:r w:rsidR="0050304B">
        <w:rPr>
          <w:rFonts w:ascii="Times New Roman" w:hAnsi="Times New Roman" w:cs="Times New Roman"/>
          <w:sz w:val="24"/>
          <w:szCs w:val="24"/>
        </w:rPr>
        <w:t xml:space="preserve"> na celu zapewnienie</w:t>
      </w:r>
      <w:r w:rsidR="00203455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A94F25">
        <w:rPr>
          <w:rFonts w:ascii="Times New Roman" w:hAnsi="Times New Roman" w:cs="Times New Roman"/>
          <w:sz w:val="24"/>
          <w:szCs w:val="24"/>
        </w:rPr>
        <w:t>odpowiedniego</w:t>
      </w:r>
      <w:r w:rsidR="0050304B">
        <w:rPr>
          <w:rFonts w:ascii="Times New Roman" w:hAnsi="Times New Roman" w:cs="Times New Roman"/>
          <w:sz w:val="24"/>
          <w:szCs w:val="24"/>
        </w:rPr>
        <w:t xml:space="preserve"> sytemu sprawozdawczego, zorientowanego</w:t>
      </w:r>
      <w:r w:rsidR="00203455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4F5317">
        <w:rPr>
          <w:rFonts w:ascii="Times New Roman" w:hAnsi="Times New Roman" w:cs="Times New Roman"/>
          <w:sz w:val="24"/>
          <w:szCs w:val="24"/>
        </w:rPr>
        <w:t>na efektywne</w:t>
      </w:r>
      <w:r w:rsidR="00763F5F">
        <w:rPr>
          <w:rFonts w:ascii="Times New Roman" w:hAnsi="Times New Roman" w:cs="Times New Roman"/>
          <w:sz w:val="24"/>
          <w:szCs w:val="24"/>
        </w:rPr>
        <w:t xml:space="preserve"> </w:t>
      </w:r>
      <w:r w:rsidR="00E541C1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 xml:space="preserve">yskiwanie danych </w:t>
      </w:r>
      <w:r w:rsidR="00972F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0304B">
        <w:rPr>
          <w:rFonts w:ascii="Times New Roman" w:hAnsi="Times New Roman" w:cs="Times New Roman"/>
          <w:sz w:val="24"/>
          <w:szCs w:val="24"/>
        </w:rPr>
        <w:t xml:space="preserve">abrane informacje, </w:t>
      </w:r>
      <w:r w:rsidR="00203455" w:rsidRPr="00A33FEB">
        <w:rPr>
          <w:rFonts w:ascii="Times New Roman" w:hAnsi="Times New Roman" w:cs="Times New Roman"/>
          <w:sz w:val="24"/>
          <w:szCs w:val="24"/>
        </w:rPr>
        <w:t xml:space="preserve">w postaci umożliwiającej zwiększenie wykorzystania </w:t>
      </w:r>
      <w:r w:rsidR="00763F5F">
        <w:rPr>
          <w:rFonts w:ascii="Times New Roman" w:hAnsi="Times New Roman" w:cs="Times New Roman"/>
          <w:sz w:val="24"/>
          <w:szCs w:val="24"/>
        </w:rPr>
        <w:t xml:space="preserve">dostępnych </w:t>
      </w:r>
      <w:r w:rsidR="00DA5587">
        <w:rPr>
          <w:rFonts w:ascii="Times New Roman" w:hAnsi="Times New Roman" w:cs="Times New Roman"/>
          <w:sz w:val="24"/>
          <w:szCs w:val="24"/>
        </w:rPr>
        <w:t xml:space="preserve">technik </w:t>
      </w:r>
      <w:r w:rsidR="00DA5587" w:rsidRPr="00763F5F">
        <w:rPr>
          <w:rFonts w:ascii="Times New Roman" w:hAnsi="Times New Roman" w:cs="Times New Roman"/>
          <w:i/>
          <w:sz w:val="24"/>
          <w:szCs w:val="24"/>
        </w:rPr>
        <w:t>data science</w:t>
      </w:r>
      <w:r w:rsidR="00DA5587">
        <w:rPr>
          <w:rFonts w:ascii="Times New Roman" w:hAnsi="Times New Roman" w:cs="Times New Roman"/>
          <w:sz w:val="24"/>
          <w:szCs w:val="24"/>
        </w:rPr>
        <w:t xml:space="preserve">, </w:t>
      </w:r>
      <w:r w:rsidR="00A94F25">
        <w:rPr>
          <w:rFonts w:ascii="Times New Roman" w:hAnsi="Times New Roman" w:cs="Times New Roman"/>
          <w:sz w:val="24"/>
          <w:szCs w:val="24"/>
        </w:rPr>
        <w:t xml:space="preserve">pozwolą również na sprawowanie </w:t>
      </w:r>
      <w:r w:rsidR="0050304B">
        <w:rPr>
          <w:rFonts w:ascii="Times New Roman" w:hAnsi="Times New Roman" w:cs="Times New Roman"/>
          <w:sz w:val="24"/>
          <w:szCs w:val="24"/>
        </w:rPr>
        <w:t xml:space="preserve">proaktywnego </w:t>
      </w:r>
      <w:r w:rsidR="00A31B0D">
        <w:rPr>
          <w:rFonts w:ascii="Times New Roman" w:hAnsi="Times New Roman" w:cs="Times New Roman"/>
          <w:sz w:val="24"/>
          <w:szCs w:val="24"/>
        </w:rPr>
        <w:t>i opartego</w:t>
      </w:r>
      <w:r w:rsidR="00763F5F">
        <w:rPr>
          <w:rFonts w:ascii="Times New Roman" w:hAnsi="Times New Roman" w:cs="Times New Roman"/>
          <w:sz w:val="24"/>
          <w:szCs w:val="24"/>
        </w:rPr>
        <w:t xml:space="preserve"> na ryzyku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203455" w:rsidRPr="00A33FEB">
        <w:rPr>
          <w:rFonts w:ascii="Times New Roman" w:hAnsi="Times New Roman" w:cs="Times New Roman"/>
          <w:sz w:val="24"/>
          <w:szCs w:val="24"/>
        </w:rPr>
        <w:t>n</w:t>
      </w:r>
      <w:r w:rsidR="00E541C1">
        <w:rPr>
          <w:rFonts w:ascii="Times New Roman" w:hAnsi="Times New Roman" w:cs="Times New Roman"/>
          <w:sz w:val="24"/>
          <w:szCs w:val="24"/>
        </w:rPr>
        <w:t>adzoru.</w:t>
      </w:r>
      <w:r w:rsidR="00203455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6C03BF">
        <w:rPr>
          <w:rFonts w:ascii="Times New Roman" w:hAnsi="Times New Roman" w:cs="Times New Roman"/>
          <w:sz w:val="24"/>
          <w:szCs w:val="24"/>
        </w:rPr>
        <w:t xml:space="preserve">Projekt zakłada, że </w:t>
      </w:r>
      <w:r w:rsidR="008A0554">
        <w:rPr>
          <w:rFonts w:ascii="Times New Roman" w:hAnsi="Times New Roman" w:cs="Times New Roman"/>
          <w:sz w:val="24"/>
          <w:szCs w:val="24"/>
        </w:rPr>
        <w:t xml:space="preserve">optymalną, cykliczną formą przekazywania </w:t>
      </w:r>
      <w:r w:rsidR="008A0554" w:rsidRPr="00A33FEB">
        <w:rPr>
          <w:rFonts w:ascii="Times New Roman" w:hAnsi="Times New Roman" w:cs="Times New Roman"/>
          <w:sz w:val="24"/>
          <w:szCs w:val="24"/>
        </w:rPr>
        <w:t xml:space="preserve">większych zestawów </w:t>
      </w:r>
      <w:r w:rsidR="008A0554">
        <w:rPr>
          <w:rFonts w:ascii="Times New Roman" w:hAnsi="Times New Roman" w:cs="Times New Roman"/>
          <w:sz w:val="24"/>
          <w:szCs w:val="24"/>
        </w:rPr>
        <w:t xml:space="preserve">danych finansowych, stanowiła będzie odpowiednia konfiguracja </w:t>
      </w:r>
      <w:r w:rsidR="004C28EC">
        <w:rPr>
          <w:rFonts w:ascii="Times New Roman" w:hAnsi="Times New Roman" w:cs="Times New Roman"/>
          <w:sz w:val="24"/>
          <w:szCs w:val="24"/>
        </w:rPr>
        <w:t>raportów bieżących i</w:t>
      </w:r>
      <w:r w:rsidR="00B1597C">
        <w:rPr>
          <w:rFonts w:ascii="Times New Roman" w:hAnsi="Times New Roman" w:cs="Times New Roman"/>
          <w:sz w:val="24"/>
          <w:szCs w:val="24"/>
        </w:rPr>
        <w:t xml:space="preserve"> </w:t>
      </w:r>
      <w:r w:rsidR="00A94F25">
        <w:rPr>
          <w:rFonts w:ascii="Times New Roman" w:hAnsi="Times New Roman" w:cs="Times New Roman"/>
          <w:sz w:val="24"/>
          <w:szCs w:val="24"/>
        </w:rPr>
        <w:t>sprawozdań okresowych</w:t>
      </w:r>
      <w:r w:rsidR="00763F5F">
        <w:rPr>
          <w:rFonts w:ascii="Times New Roman" w:hAnsi="Times New Roman" w:cs="Times New Roman"/>
          <w:sz w:val="24"/>
          <w:szCs w:val="24"/>
        </w:rPr>
        <w:t xml:space="preserve">, </w:t>
      </w:r>
      <w:r w:rsidR="005E33C1">
        <w:rPr>
          <w:rFonts w:ascii="Times New Roman" w:hAnsi="Times New Roman" w:cs="Times New Roman"/>
          <w:sz w:val="24"/>
          <w:szCs w:val="24"/>
        </w:rPr>
        <w:t>sporządza</w:t>
      </w:r>
      <w:r w:rsidR="00B1597C">
        <w:rPr>
          <w:rFonts w:ascii="Times New Roman" w:hAnsi="Times New Roman" w:cs="Times New Roman"/>
          <w:sz w:val="24"/>
          <w:szCs w:val="24"/>
        </w:rPr>
        <w:t>nych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 zgodn</w:t>
      </w:r>
      <w:r w:rsidR="00A31B0D">
        <w:rPr>
          <w:rFonts w:ascii="Times New Roman" w:hAnsi="Times New Roman" w:cs="Times New Roman"/>
          <w:sz w:val="24"/>
          <w:szCs w:val="24"/>
        </w:rPr>
        <w:t>i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e </w:t>
      </w:r>
      <w:r w:rsidR="004C28EC">
        <w:rPr>
          <w:rFonts w:ascii="Times New Roman" w:hAnsi="Times New Roman" w:cs="Times New Roman"/>
          <w:sz w:val="24"/>
          <w:szCs w:val="24"/>
        </w:rPr>
        <w:t>z zakresem</w:t>
      </w:r>
      <w:r w:rsidR="005E33C1">
        <w:rPr>
          <w:rFonts w:ascii="Times New Roman" w:hAnsi="Times New Roman" w:cs="Times New Roman"/>
          <w:sz w:val="24"/>
          <w:szCs w:val="24"/>
        </w:rPr>
        <w:t xml:space="preserve"> określonym</w:t>
      </w:r>
      <w:r w:rsidR="00763F5F">
        <w:rPr>
          <w:rFonts w:ascii="Times New Roman" w:hAnsi="Times New Roman" w:cs="Times New Roman"/>
          <w:sz w:val="24"/>
          <w:szCs w:val="24"/>
        </w:rPr>
        <w:t xml:space="preserve"> w załącznik</w:t>
      </w:r>
      <w:r w:rsidR="00A94F25">
        <w:rPr>
          <w:rFonts w:ascii="Times New Roman" w:hAnsi="Times New Roman" w:cs="Times New Roman"/>
          <w:sz w:val="24"/>
          <w:szCs w:val="24"/>
        </w:rPr>
        <w:t xml:space="preserve">ach </w:t>
      </w:r>
      <w:r w:rsidR="008A0554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6C03BF">
        <w:rPr>
          <w:rFonts w:ascii="Times New Roman" w:hAnsi="Times New Roman" w:cs="Times New Roman"/>
          <w:sz w:val="24"/>
          <w:szCs w:val="24"/>
        </w:rPr>
        <w:t>–</w:t>
      </w:r>
      <w:r w:rsidR="00491FB2">
        <w:rPr>
          <w:rFonts w:ascii="Times New Roman" w:hAnsi="Times New Roman" w:cs="Times New Roman"/>
          <w:sz w:val="24"/>
          <w:szCs w:val="24"/>
        </w:rPr>
        <w:t xml:space="preserve"> </w:t>
      </w:r>
      <w:r w:rsidR="002E3E50">
        <w:rPr>
          <w:rFonts w:ascii="Times New Roman" w:hAnsi="Times New Roman" w:cs="Times New Roman"/>
          <w:sz w:val="24"/>
          <w:szCs w:val="24"/>
        </w:rPr>
        <w:t>tak sklasyfikowany schemat sprawozdawczy</w:t>
      </w:r>
      <w:r w:rsidR="002E3E50" w:rsidRPr="00A33FEB">
        <w:rPr>
          <w:rFonts w:ascii="Times New Roman" w:hAnsi="Times New Roman" w:cs="Times New Roman"/>
          <w:sz w:val="24"/>
          <w:szCs w:val="24"/>
        </w:rPr>
        <w:t xml:space="preserve"> umożliwi automatyzację procesu gener</w:t>
      </w:r>
      <w:r w:rsidR="002E3E50">
        <w:rPr>
          <w:rFonts w:ascii="Times New Roman" w:hAnsi="Times New Roman" w:cs="Times New Roman"/>
          <w:sz w:val="24"/>
          <w:szCs w:val="24"/>
        </w:rPr>
        <w:t>owania i przesyłania danych.</w:t>
      </w:r>
      <w:r w:rsidR="00A41CF8">
        <w:rPr>
          <w:rFonts w:ascii="Times New Roman" w:hAnsi="Times New Roman" w:cs="Times New Roman"/>
          <w:sz w:val="24"/>
          <w:szCs w:val="24"/>
        </w:rPr>
        <w:t xml:space="preserve"> Projekt s</w:t>
      </w:r>
      <w:r w:rsidR="00A31B0D">
        <w:rPr>
          <w:rFonts w:ascii="Times New Roman" w:hAnsi="Times New Roman" w:cs="Times New Roman"/>
          <w:sz w:val="24"/>
          <w:szCs w:val="24"/>
        </w:rPr>
        <w:t xml:space="preserve">tanowi </w:t>
      </w:r>
      <w:r w:rsidR="002E3E5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element </w:t>
      </w:r>
      <w:r w:rsidR="006C03BF">
        <w:rPr>
          <w:rFonts w:ascii="Times New Roman" w:hAnsi="Times New Roman" w:cs="Times New Roman"/>
          <w:sz w:val="24"/>
          <w:szCs w:val="24"/>
        </w:rPr>
        <w:t xml:space="preserve">procesu </w:t>
      </w:r>
      <w:r w:rsidR="00763F5F" w:rsidRPr="00A33FEB">
        <w:rPr>
          <w:rFonts w:ascii="Times New Roman" w:hAnsi="Times New Roman" w:cs="Times New Roman"/>
          <w:sz w:val="24"/>
          <w:szCs w:val="24"/>
        </w:rPr>
        <w:t>cyfryzacji nadzoru finansowego realizowanego w Urzędzi</w:t>
      </w:r>
      <w:r w:rsidR="00763F5F">
        <w:rPr>
          <w:rFonts w:ascii="Times New Roman" w:hAnsi="Times New Roman" w:cs="Times New Roman"/>
          <w:sz w:val="24"/>
          <w:szCs w:val="24"/>
        </w:rPr>
        <w:t>e Komisji Nadzoru Finansowego</w:t>
      </w:r>
      <w:r w:rsidR="00A41CF8">
        <w:rPr>
          <w:rFonts w:ascii="Times New Roman" w:hAnsi="Times New Roman" w:cs="Times New Roman"/>
          <w:sz w:val="24"/>
          <w:szCs w:val="24"/>
        </w:rPr>
        <w:t>, który z</w:t>
      </w:r>
      <w:r w:rsidR="00A31B0D">
        <w:rPr>
          <w:rFonts w:ascii="Times New Roman" w:hAnsi="Times New Roman" w:cs="Times New Roman"/>
          <w:sz w:val="24"/>
          <w:szCs w:val="24"/>
        </w:rPr>
        <w:t>mierza</w:t>
      </w:r>
      <w:r w:rsidR="002B77C7">
        <w:rPr>
          <w:rFonts w:ascii="Times New Roman" w:hAnsi="Times New Roman" w:cs="Times New Roman"/>
          <w:sz w:val="24"/>
          <w:szCs w:val="24"/>
        </w:rPr>
        <w:t xml:space="preserve"> 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m.in. do budowy nowoczesnej infrastruktury pozyskiwania, przetwarzania i analizy </w:t>
      </w:r>
      <w:r w:rsidR="00491FB2">
        <w:rPr>
          <w:rFonts w:ascii="Times New Roman" w:hAnsi="Times New Roman" w:cs="Times New Roman"/>
          <w:sz w:val="24"/>
          <w:szCs w:val="24"/>
        </w:rPr>
        <w:t>informacji nadzorczych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 </w:t>
      </w:r>
      <w:r w:rsidR="00A94F25">
        <w:rPr>
          <w:rFonts w:ascii="Times New Roman" w:hAnsi="Times New Roman" w:cs="Times New Roman"/>
          <w:sz w:val="24"/>
          <w:szCs w:val="24"/>
        </w:rPr>
        <w:t xml:space="preserve">z 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instytucji zbiorowego inwestowania oraz </w:t>
      </w:r>
      <w:r w:rsidR="00A94F25">
        <w:rPr>
          <w:rFonts w:ascii="Times New Roman" w:hAnsi="Times New Roman" w:cs="Times New Roman"/>
          <w:sz w:val="24"/>
          <w:szCs w:val="24"/>
        </w:rPr>
        <w:t xml:space="preserve">inicjatywy </w:t>
      </w:r>
      <w:r w:rsidR="00763F5F" w:rsidRPr="00A33FEB">
        <w:rPr>
          <w:rFonts w:ascii="Times New Roman" w:hAnsi="Times New Roman" w:cs="Times New Roman"/>
          <w:sz w:val="24"/>
          <w:szCs w:val="24"/>
        </w:rPr>
        <w:t>gruntownej zmiany obecnie wykorzystywanych rozwiązań</w:t>
      </w:r>
      <w:r w:rsidR="00763F5F">
        <w:rPr>
          <w:rFonts w:ascii="Times New Roman" w:hAnsi="Times New Roman" w:cs="Times New Roman"/>
          <w:sz w:val="24"/>
          <w:szCs w:val="24"/>
        </w:rPr>
        <w:t xml:space="preserve"> technicznych. Zapisy projektowa</w:t>
      </w:r>
      <w:r w:rsidR="002C3FC0">
        <w:rPr>
          <w:rFonts w:ascii="Times New Roman" w:hAnsi="Times New Roman" w:cs="Times New Roman"/>
          <w:sz w:val="24"/>
          <w:szCs w:val="24"/>
        </w:rPr>
        <w:t xml:space="preserve">nego </w:t>
      </w:r>
      <w:r w:rsidR="00A94F25">
        <w:rPr>
          <w:rFonts w:ascii="Times New Roman" w:hAnsi="Times New Roman" w:cs="Times New Roman"/>
          <w:sz w:val="24"/>
          <w:szCs w:val="24"/>
        </w:rPr>
        <w:t>rozporządzenia</w:t>
      </w:r>
      <w:r w:rsidR="002C3FC0">
        <w:rPr>
          <w:rFonts w:ascii="Times New Roman" w:hAnsi="Times New Roman" w:cs="Times New Roman"/>
          <w:sz w:val="24"/>
          <w:szCs w:val="24"/>
        </w:rPr>
        <w:t xml:space="preserve"> pozwolą zarówno </w:t>
      </w:r>
      <w:r w:rsidR="00763F5F">
        <w:rPr>
          <w:rFonts w:ascii="Times New Roman" w:hAnsi="Times New Roman" w:cs="Times New Roman"/>
          <w:sz w:val="24"/>
          <w:szCs w:val="24"/>
        </w:rPr>
        <w:t>na</w:t>
      </w:r>
      <w:r w:rsidR="00A31B0D">
        <w:rPr>
          <w:rFonts w:ascii="Times New Roman" w:hAnsi="Times New Roman" w:cs="Times New Roman"/>
          <w:sz w:val="24"/>
          <w:szCs w:val="24"/>
        </w:rPr>
        <w:t xml:space="preserve"> stworzenie ram regulacyjnych, 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zapewniających standaryzację danych umożliwiającą większą automatyzację zarówno procesów nadzorczych, jak i procesów </w:t>
      </w:r>
      <w:r w:rsidR="00763F5F" w:rsidRPr="00A33FEB">
        <w:rPr>
          <w:rFonts w:ascii="Times New Roman" w:hAnsi="Times New Roman" w:cs="Times New Roman"/>
          <w:sz w:val="24"/>
          <w:szCs w:val="24"/>
        </w:rPr>
        <w:lastRenderedPageBreak/>
        <w:t>sprawozdawczych</w:t>
      </w:r>
      <w:r w:rsidR="002C3FC0">
        <w:rPr>
          <w:rFonts w:ascii="Times New Roman" w:hAnsi="Times New Roman" w:cs="Times New Roman"/>
          <w:sz w:val="24"/>
          <w:szCs w:val="24"/>
        </w:rPr>
        <w:t xml:space="preserve"> nadzorowanych jednostek. </w:t>
      </w:r>
      <w:r w:rsidR="00A31B0D">
        <w:rPr>
          <w:rFonts w:ascii="Times New Roman" w:hAnsi="Times New Roman" w:cs="Times New Roman"/>
          <w:sz w:val="24"/>
          <w:szCs w:val="24"/>
        </w:rPr>
        <w:t>N</w:t>
      </w:r>
      <w:r w:rsidR="00763F5F">
        <w:rPr>
          <w:rFonts w:ascii="Times New Roman" w:hAnsi="Times New Roman" w:cs="Times New Roman"/>
          <w:sz w:val="24"/>
          <w:szCs w:val="24"/>
        </w:rPr>
        <w:t xml:space="preserve">iezbędnym warunkiem </w:t>
      </w:r>
      <w:r w:rsidR="00A31B0D">
        <w:rPr>
          <w:rFonts w:ascii="Times New Roman" w:hAnsi="Times New Roman" w:cs="Times New Roman"/>
          <w:sz w:val="24"/>
          <w:szCs w:val="24"/>
        </w:rPr>
        <w:t>wprowadza</w:t>
      </w:r>
      <w:r w:rsidR="00763F5F" w:rsidRPr="00A33FEB">
        <w:rPr>
          <w:rFonts w:ascii="Times New Roman" w:hAnsi="Times New Roman" w:cs="Times New Roman"/>
          <w:sz w:val="24"/>
          <w:szCs w:val="24"/>
        </w:rPr>
        <w:t xml:space="preserve">nia zmian jest zapewnienie odpowiedniego otoczenia prawnego, obejmującego dostosowanie </w:t>
      </w:r>
      <w:r w:rsidR="002B77C7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A31B0D">
        <w:rPr>
          <w:rFonts w:ascii="Times New Roman" w:hAnsi="Times New Roman" w:cs="Times New Roman"/>
          <w:sz w:val="24"/>
          <w:szCs w:val="24"/>
        </w:rPr>
        <w:t xml:space="preserve">i </w:t>
      </w:r>
      <w:r w:rsidR="002B77C7">
        <w:rPr>
          <w:rFonts w:ascii="Times New Roman" w:hAnsi="Times New Roman" w:cs="Times New Roman"/>
          <w:sz w:val="24"/>
          <w:szCs w:val="24"/>
        </w:rPr>
        <w:t xml:space="preserve">zakresu </w:t>
      </w:r>
      <w:r w:rsidR="00A31B0D">
        <w:rPr>
          <w:rFonts w:ascii="Times New Roman" w:hAnsi="Times New Roman" w:cs="Times New Roman"/>
          <w:sz w:val="24"/>
          <w:szCs w:val="24"/>
        </w:rPr>
        <w:t xml:space="preserve">obowiązków informacyjnych </w:t>
      </w:r>
      <w:r w:rsidR="00763F5F" w:rsidRPr="00A33FEB">
        <w:rPr>
          <w:rFonts w:ascii="Times New Roman" w:hAnsi="Times New Roman" w:cs="Times New Roman"/>
          <w:sz w:val="24"/>
          <w:szCs w:val="24"/>
        </w:rPr>
        <w:t>do założeń nowej infrastruktury sprawozdawczej</w:t>
      </w:r>
      <w:r w:rsidR="002B77C7">
        <w:rPr>
          <w:rFonts w:ascii="Times New Roman" w:hAnsi="Times New Roman" w:cs="Times New Roman"/>
          <w:sz w:val="24"/>
          <w:szCs w:val="24"/>
        </w:rPr>
        <w:t xml:space="preserve">, sprzyjającej </w:t>
      </w:r>
      <w:r w:rsidR="00A31B0D" w:rsidRPr="00A33FEB">
        <w:rPr>
          <w:rFonts w:ascii="Times New Roman" w:hAnsi="Times New Roman" w:cs="Times New Roman"/>
          <w:sz w:val="24"/>
          <w:szCs w:val="24"/>
        </w:rPr>
        <w:t>roz</w:t>
      </w:r>
      <w:r w:rsidR="00A31B0D">
        <w:rPr>
          <w:rFonts w:ascii="Times New Roman" w:hAnsi="Times New Roman" w:cs="Times New Roman"/>
          <w:sz w:val="24"/>
          <w:szCs w:val="24"/>
        </w:rPr>
        <w:t>woj</w:t>
      </w:r>
      <w:r w:rsidR="002B77C7">
        <w:rPr>
          <w:rFonts w:ascii="Times New Roman" w:hAnsi="Times New Roman" w:cs="Times New Roman"/>
          <w:sz w:val="24"/>
          <w:szCs w:val="24"/>
        </w:rPr>
        <w:t xml:space="preserve">owi </w:t>
      </w:r>
      <w:r w:rsidR="00A31B0D">
        <w:rPr>
          <w:rFonts w:ascii="Times New Roman" w:hAnsi="Times New Roman" w:cs="Times New Roman"/>
          <w:sz w:val="24"/>
          <w:szCs w:val="24"/>
        </w:rPr>
        <w:t>rynku i ochron</w:t>
      </w:r>
      <w:r w:rsidR="002B77C7">
        <w:rPr>
          <w:rFonts w:ascii="Times New Roman" w:hAnsi="Times New Roman" w:cs="Times New Roman"/>
          <w:sz w:val="24"/>
          <w:szCs w:val="24"/>
        </w:rPr>
        <w:t>ie</w:t>
      </w:r>
      <w:r w:rsidR="00A31B0D">
        <w:rPr>
          <w:rFonts w:ascii="Times New Roman" w:hAnsi="Times New Roman" w:cs="Times New Roman"/>
          <w:sz w:val="24"/>
          <w:szCs w:val="24"/>
        </w:rPr>
        <w:t xml:space="preserve"> inwestorów. </w:t>
      </w:r>
      <w:r>
        <w:rPr>
          <w:rFonts w:ascii="Times New Roman" w:hAnsi="Times New Roman" w:cs="Times New Roman"/>
          <w:sz w:val="24"/>
        </w:rPr>
        <w:t>Kolejnym</w:t>
      </w:r>
      <w:r w:rsidR="002B77C7" w:rsidRPr="002C0525">
        <w:rPr>
          <w:rFonts w:ascii="Times New Roman" w:hAnsi="Times New Roman" w:cs="Times New Roman"/>
          <w:sz w:val="24"/>
        </w:rPr>
        <w:t xml:space="preserve"> założeniem projektu jest </w:t>
      </w:r>
      <w:r w:rsidR="00A90731" w:rsidRPr="002C0525">
        <w:rPr>
          <w:rFonts w:ascii="Times New Roman" w:hAnsi="Times New Roman" w:cs="Times New Roman"/>
          <w:sz w:val="24"/>
        </w:rPr>
        <w:t>eliminacj</w:t>
      </w:r>
      <w:r w:rsidR="002B77C7" w:rsidRPr="002C0525">
        <w:rPr>
          <w:rFonts w:ascii="Times New Roman" w:hAnsi="Times New Roman" w:cs="Times New Roman"/>
          <w:sz w:val="24"/>
        </w:rPr>
        <w:t>a</w:t>
      </w:r>
      <w:r w:rsidR="00DA5587" w:rsidRPr="002C0525">
        <w:rPr>
          <w:rFonts w:ascii="Times New Roman" w:hAnsi="Times New Roman" w:cs="Times New Roman"/>
          <w:sz w:val="24"/>
        </w:rPr>
        <w:t xml:space="preserve"> </w:t>
      </w:r>
      <w:r w:rsidR="00203455" w:rsidRPr="002C0525">
        <w:rPr>
          <w:rFonts w:ascii="Times New Roman" w:hAnsi="Times New Roman" w:cs="Times New Roman"/>
          <w:sz w:val="24"/>
        </w:rPr>
        <w:t xml:space="preserve">barier rozwoju </w:t>
      </w:r>
      <w:r w:rsidR="00203455" w:rsidRPr="002C0525">
        <w:rPr>
          <w:rFonts w:ascii="Times New Roman" w:hAnsi="Times New Roman" w:cs="Times New Roman"/>
          <w:i/>
          <w:sz w:val="24"/>
        </w:rPr>
        <w:t xml:space="preserve">FinTech, </w:t>
      </w:r>
      <w:r w:rsidR="00203455" w:rsidRPr="002C0525">
        <w:rPr>
          <w:rFonts w:ascii="Times New Roman" w:hAnsi="Times New Roman" w:cs="Times New Roman"/>
          <w:sz w:val="24"/>
        </w:rPr>
        <w:t xml:space="preserve">identyfikowanych przez uczestników rynku, </w:t>
      </w:r>
      <w:r w:rsidR="00E541C1" w:rsidRPr="002C0525">
        <w:rPr>
          <w:rFonts w:ascii="Times New Roman" w:hAnsi="Times New Roman" w:cs="Times New Roman"/>
          <w:sz w:val="24"/>
        </w:rPr>
        <w:t>po</w:t>
      </w:r>
      <w:r w:rsidR="00203455" w:rsidRPr="002C0525">
        <w:rPr>
          <w:rFonts w:ascii="Times New Roman" w:hAnsi="Times New Roman" w:cs="Times New Roman"/>
          <w:sz w:val="24"/>
        </w:rPr>
        <w:t>wiązanych z ograniczeniami funkcjonalności i innymi trudnościami obecnego systemu sprawozdawczego na rynku funduszy inwestycyjnych.</w:t>
      </w:r>
      <w:r w:rsidR="00763F5F" w:rsidRPr="002C0525">
        <w:rPr>
          <w:rFonts w:ascii="Times New Roman" w:hAnsi="Times New Roman" w:cs="Times New Roman"/>
          <w:sz w:val="24"/>
        </w:rPr>
        <w:t xml:space="preserve"> Podkreślenia wymaga, że </w:t>
      </w:r>
      <w:r w:rsidR="002B77C7" w:rsidRPr="002C0525">
        <w:rPr>
          <w:rFonts w:ascii="Times New Roman" w:hAnsi="Times New Roman" w:cs="Times New Roman"/>
          <w:sz w:val="24"/>
        </w:rPr>
        <w:t xml:space="preserve">proponowane rozwiązania </w:t>
      </w:r>
      <w:r w:rsidR="00763F5F" w:rsidRPr="002C0525">
        <w:rPr>
          <w:rFonts w:ascii="Times New Roman" w:hAnsi="Times New Roman" w:cs="Times New Roman"/>
          <w:sz w:val="24"/>
        </w:rPr>
        <w:t>uwzględniają</w:t>
      </w:r>
      <w:r w:rsidR="00A31B0D" w:rsidRPr="002C0525">
        <w:rPr>
          <w:rFonts w:ascii="Times New Roman" w:hAnsi="Times New Roman" w:cs="Times New Roman"/>
          <w:sz w:val="24"/>
        </w:rPr>
        <w:t xml:space="preserve"> również</w:t>
      </w:r>
      <w:r w:rsidR="00763F5F" w:rsidRPr="002C0525">
        <w:rPr>
          <w:rFonts w:ascii="Times New Roman" w:hAnsi="Times New Roman" w:cs="Times New Roman"/>
          <w:sz w:val="24"/>
        </w:rPr>
        <w:t xml:space="preserve"> cele i postulaty związane z przyjętą </w:t>
      </w:r>
      <w:r w:rsidR="00A31061" w:rsidRPr="002C0525">
        <w:rPr>
          <w:rFonts w:ascii="Times New Roman" w:hAnsi="Times New Roman" w:cs="Times New Roman"/>
          <w:color w:val="1B1B1B"/>
          <w:sz w:val="24"/>
          <w:shd w:val="clear" w:color="auto" w:fill="FFFFFF"/>
        </w:rPr>
        <w:t>1 października 2019 r</w:t>
      </w:r>
      <w:r w:rsidR="00A31061" w:rsidRPr="002C0525">
        <w:rPr>
          <w:rFonts w:ascii="Times New Roman" w:hAnsi="Times New Roman" w:cs="Times New Roman"/>
          <w:sz w:val="24"/>
        </w:rPr>
        <w:t xml:space="preserve"> </w:t>
      </w:r>
      <w:r w:rsidR="00A31061" w:rsidRPr="002C0525">
        <w:rPr>
          <w:rFonts w:ascii="Times New Roman" w:hAnsi="Times New Roman" w:cs="Times New Roman"/>
          <w:color w:val="1B1B1B"/>
          <w:sz w:val="24"/>
          <w:shd w:val="clear" w:color="auto" w:fill="FFFFFF"/>
        </w:rPr>
        <w:t>przez Radę Ministrów</w:t>
      </w:r>
      <w:r w:rsidR="00A31061" w:rsidRPr="002C0525">
        <w:rPr>
          <w:rFonts w:ascii="Times New Roman" w:hAnsi="Times New Roman" w:cs="Times New Roman"/>
          <w:sz w:val="24"/>
        </w:rPr>
        <w:t xml:space="preserve"> </w:t>
      </w:r>
      <w:r w:rsidR="00763F5F" w:rsidRPr="002C0525">
        <w:rPr>
          <w:rFonts w:ascii="Times New Roman" w:hAnsi="Times New Roman" w:cs="Times New Roman"/>
          <w:sz w:val="24"/>
        </w:rPr>
        <w:t>Strategią Rozwoju Rynku Finansowego</w:t>
      </w:r>
      <w:r w:rsidR="00501780" w:rsidRPr="002C0525">
        <w:rPr>
          <w:rStyle w:val="Odwoanieprzypisudolnego"/>
          <w:rFonts w:ascii="Times New Roman" w:hAnsi="Times New Roman" w:cs="Times New Roman"/>
          <w:color w:val="1B1B1B"/>
          <w:sz w:val="24"/>
          <w:shd w:val="clear" w:color="auto" w:fill="FFFFFF"/>
        </w:rPr>
        <w:footnoteReference w:id="1"/>
      </w:r>
      <w:r w:rsidR="00A31061" w:rsidRPr="002C0525">
        <w:rPr>
          <w:rFonts w:ascii="Times New Roman" w:hAnsi="Times New Roman" w:cs="Times New Roman"/>
          <w:sz w:val="24"/>
        </w:rPr>
        <w:t>.</w:t>
      </w:r>
    </w:p>
    <w:p w:rsidR="00972F17" w:rsidRPr="002C0525" w:rsidRDefault="00972F17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1F4" w:rsidRDefault="004C28EC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Przepisy </w:t>
      </w:r>
      <w:r w:rsidR="00501780">
        <w:rPr>
          <w:rFonts w:ascii="Times New Roman" w:hAnsi="Times New Roman" w:cs="Times New Roman"/>
          <w:sz w:val="24"/>
          <w:szCs w:val="24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</w:rPr>
        <w:t>pogrupowano w 5 rozdziałów</w:t>
      </w:r>
      <w:r w:rsidR="00FC71F4">
        <w:rPr>
          <w:rFonts w:ascii="Times New Roman" w:hAnsi="Times New Roman" w:cs="Times New Roman"/>
          <w:sz w:val="24"/>
          <w:szCs w:val="24"/>
        </w:rPr>
        <w:t xml:space="preserve"> i </w:t>
      </w:r>
      <w:r w:rsidR="00A31061">
        <w:rPr>
          <w:rFonts w:ascii="Times New Roman" w:hAnsi="Times New Roman" w:cs="Times New Roman"/>
          <w:sz w:val="24"/>
          <w:szCs w:val="24"/>
        </w:rPr>
        <w:t xml:space="preserve">dołączonych od niego </w:t>
      </w:r>
      <w:r w:rsidR="00FC71F4">
        <w:rPr>
          <w:rFonts w:ascii="Times New Roman" w:hAnsi="Times New Roman" w:cs="Times New Roman"/>
          <w:sz w:val="24"/>
          <w:szCs w:val="24"/>
        </w:rPr>
        <w:t>21 załączników</w:t>
      </w:r>
      <w:r w:rsidR="00501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17" w:rsidRDefault="00972F17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780" w:rsidRDefault="00454E29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 w:rsidR="00BA5503">
        <w:rPr>
          <w:rFonts w:ascii="Times New Roman" w:hAnsi="Times New Roman" w:cs="Times New Roman"/>
          <w:sz w:val="24"/>
          <w:szCs w:val="24"/>
        </w:rPr>
        <w:t>dział 1 „Przepisy ogólne” (§ 1</w:t>
      </w:r>
      <w:r w:rsidR="00501780">
        <w:rPr>
          <w:rFonts w:ascii="Times New Roman" w:hAnsi="Times New Roman" w:cs="Times New Roman"/>
          <w:sz w:val="24"/>
          <w:szCs w:val="24"/>
        </w:rPr>
        <w:t>–</w:t>
      </w:r>
      <w:r w:rsidR="00BA55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2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76" w:rsidRDefault="009B7591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AB0276">
        <w:rPr>
          <w:rFonts w:ascii="Times New Roman" w:hAnsi="Times New Roman" w:cs="Times New Roman"/>
          <w:sz w:val="24"/>
          <w:szCs w:val="24"/>
        </w:rPr>
        <w:t> </w:t>
      </w:r>
      <w:r w:rsidR="00FC71F4">
        <w:rPr>
          <w:rFonts w:ascii="Times New Roman" w:hAnsi="Times New Roman" w:cs="Times New Roman"/>
          <w:sz w:val="24"/>
          <w:szCs w:val="24"/>
        </w:rPr>
        <w:t xml:space="preserve"> </w:t>
      </w:r>
      <w:r w:rsidR="00501780">
        <w:rPr>
          <w:rFonts w:ascii="Times New Roman" w:hAnsi="Times New Roman" w:cs="Times New Roman"/>
          <w:sz w:val="24"/>
          <w:szCs w:val="24"/>
        </w:rPr>
        <w:t xml:space="preserve">określa </w:t>
      </w:r>
      <w:r w:rsidR="00664898" w:rsidRPr="00910522">
        <w:rPr>
          <w:rFonts w:ascii="Times New Roman" w:hAnsi="Times New Roman" w:cs="Times New Roman"/>
          <w:sz w:val="24"/>
          <w:szCs w:val="24"/>
        </w:rPr>
        <w:t>przedmiot</w:t>
      </w:r>
      <w:r w:rsidR="00934003" w:rsidRPr="00910522">
        <w:rPr>
          <w:rFonts w:ascii="Times New Roman" w:hAnsi="Times New Roman" w:cs="Times New Roman"/>
          <w:sz w:val="24"/>
          <w:szCs w:val="24"/>
        </w:rPr>
        <w:t xml:space="preserve"> r</w:t>
      </w:r>
      <w:r w:rsidR="00276A39" w:rsidRPr="00910522">
        <w:rPr>
          <w:rFonts w:ascii="Times New Roman" w:hAnsi="Times New Roman" w:cs="Times New Roman"/>
          <w:sz w:val="24"/>
          <w:szCs w:val="24"/>
        </w:rPr>
        <w:t>ozporządzenia</w:t>
      </w:r>
      <w:r w:rsidR="00E31589">
        <w:rPr>
          <w:rFonts w:ascii="Times New Roman" w:hAnsi="Times New Roman" w:cs="Times New Roman"/>
          <w:sz w:val="24"/>
          <w:szCs w:val="24"/>
        </w:rPr>
        <w:t xml:space="preserve">, </w:t>
      </w:r>
      <w:r w:rsidR="003A7BF4" w:rsidRPr="00910522">
        <w:rPr>
          <w:rFonts w:ascii="Times New Roman" w:hAnsi="Times New Roman" w:cs="Times New Roman"/>
          <w:sz w:val="24"/>
          <w:szCs w:val="24"/>
        </w:rPr>
        <w:t>s</w:t>
      </w:r>
      <w:r w:rsidR="00B908D7" w:rsidRPr="00910522">
        <w:rPr>
          <w:rFonts w:ascii="Times New Roman" w:hAnsi="Times New Roman" w:cs="Times New Roman"/>
          <w:sz w:val="24"/>
          <w:szCs w:val="24"/>
        </w:rPr>
        <w:t>łowni</w:t>
      </w:r>
      <w:r w:rsidR="00664898" w:rsidRPr="00910522">
        <w:rPr>
          <w:rFonts w:ascii="Times New Roman" w:hAnsi="Times New Roman" w:cs="Times New Roman"/>
          <w:sz w:val="24"/>
          <w:szCs w:val="24"/>
        </w:rPr>
        <w:t>cze</w:t>
      </w:r>
      <w:r w:rsidR="00B908D7" w:rsidRPr="00910522">
        <w:rPr>
          <w:rFonts w:ascii="Times New Roman" w:hAnsi="Times New Roman" w:cs="Times New Roman"/>
          <w:sz w:val="24"/>
          <w:szCs w:val="24"/>
        </w:rPr>
        <w:t>k pojęć</w:t>
      </w:r>
      <w:r w:rsidR="002452B6" w:rsidRPr="00910522">
        <w:rPr>
          <w:rFonts w:ascii="Times New Roman" w:hAnsi="Times New Roman" w:cs="Times New Roman"/>
          <w:sz w:val="24"/>
          <w:szCs w:val="24"/>
        </w:rPr>
        <w:t xml:space="preserve"> używanych w rozporządzeniu</w:t>
      </w:r>
      <w:r w:rsidR="00A91A21">
        <w:rPr>
          <w:rFonts w:ascii="Times New Roman" w:hAnsi="Times New Roman" w:cs="Times New Roman"/>
          <w:sz w:val="24"/>
          <w:szCs w:val="24"/>
        </w:rPr>
        <w:t>, a także</w:t>
      </w:r>
      <w:r w:rsidR="00E31589">
        <w:rPr>
          <w:rFonts w:ascii="Times New Roman" w:hAnsi="Times New Roman" w:cs="Times New Roman"/>
          <w:sz w:val="24"/>
          <w:szCs w:val="24"/>
        </w:rPr>
        <w:t xml:space="preserve"> </w:t>
      </w:r>
      <w:r w:rsidR="00716D06" w:rsidRPr="00910522">
        <w:rPr>
          <w:rFonts w:ascii="Times New Roman" w:hAnsi="Times New Roman" w:cs="Times New Roman"/>
          <w:sz w:val="24"/>
          <w:szCs w:val="24"/>
        </w:rPr>
        <w:t xml:space="preserve">metodykę </w:t>
      </w:r>
      <w:r w:rsidR="00FC71F4">
        <w:rPr>
          <w:rFonts w:ascii="Times New Roman" w:hAnsi="Times New Roman" w:cs="Times New Roman"/>
          <w:sz w:val="24"/>
          <w:szCs w:val="24"/>
        </w:rPr>
        <w:t xml:space="preserve">oraz termin </w:t>
      </w:r>
      <w:r w:rsidR="00716D06" w:rsidRPr="00910522">
        <w:rPr>
          <w:rFonts w:ascii="Times New Roman" w:hAnsi="Times New Roman" w:cs="Times New Roman"/>
          <w:sz w:val="24"/>
          <w:szCs w:val="24"/>
        </w:rPr>
        <w:t xml:space="preserve">dostosowywania danych </w:t>
      </w:r>
      <w:r w:rsidR="00D8469D" w:rsidRPr="00910522">
        <w:rPr>
          <w:rFonts w:ascii="Times New Roman" w:hAnsi="Times New Roman" w:cs="Times New Roman"/>
          <w:sz w:val="24"/>
          <w:szCs w:val="24"/>
        </w:rPr>
        <w:t>systemu teleinformatycznego</w:t>
      </w:r>
      <w:r w:rsidR="00716D06" w:rsidRPr="00910522">
        <w:rPr>
          <w:rFonts w:ascii="Times New Roman" w:hAnsi="Times New Roman" w:cs="Times New Roman"/>
          <w:sz w:val="24"/>
          <w:szCs w:val="24"/>
        </w:rPr>
        <w:t xml:space="preserve"> w przypadku zmiany ich formatu</w:t>
      </w:r>
      <w:r w:rsidR="00BD51CB" w:rsidRPr="00910522">
        <w:rPr>
          <w:rFonts w:ascii="Times New Roman" w:hAnsi="Times New Roman" w:cs="Times New Roman"/>
          <w:sz w:val="24"/>
          <w:szCs w:val="24"/>
        </w:rPr>
        <w:t>.</w:t>
      </w:r>
      <w:r w:rsidR="00AB02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910522" w:rsidRPr="00910522">
        <w:rPr>
          <w:rFonts w:ascii="Times New Roman" w:hAnsi="Times New Roman" w:cs="Times New Roman"/>
          <w:sz w:val="24"/>
          <w:szCs w:val="24"/>
        </w:rPr>
        <w:t>skazuje</w:t>
      </w:r>
      <w:r w:rsidR="00733DD0" w:rsidRPr="0091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733DD0" w:rsidRPr="00910522">
        <w:rPr>
          <w:rFonts w:ascii="Times New Roman" w:hAnsi="Times New Roman" w:cs="Times New Roman"/>
          <w:sz w:val="24"/>
          <w:szCs w:val="24"/>
        </w:rPr>
        <w:t>preferowaną walutę</w:t>
      </w:r>
      <w:r w:rsidR="00972F17">
        <w:rPr>
          <w:rFonts w:ascii="Times New Roman" w:hAnsi="Times New Roman" w:cs="Times New Roman"/>
          <w:sz w:val="24"/>
          <w:szCs w:val="24"/>
        </w:rPr>
        <w:t xml:space="preserve"> przekazy</w:t>
      </w:r>
      <w:r w:rsidR="00D8469D" w:rsidRPr="00910522">
        <w:rPr>
          <w:rFonts w:ascii="Times New Roman" w:hAnsi="Times New Roman" w:cs="Times New Roman"/>
          <w:sz w:val="24"/>
          <w:szCs w:val="24"/>
        </w:rPr>
        <w:t xml:space="preserve">wanych danych dotyczących sytuacji </w:t>
      </w:r>
      <w:r w:rsidR="009F4D79" w:rsidRPr="00910522">
        <w:rPr>
          <w:rFonts w:ascii="Times New Roman" w:hAnsi="Times New Roman" w:cs="Times New Roman"/>
          <w:sz w:val="24"/>
          <w:szCs w:val="24"/>
        </w:rPr>
        <w:t>finansowej</w:t>
      </w:r>
      <w:r w:rsidR="00AB0276">
        <w:rPr>
          <w:rFonts w:ascii="Times New Roman" w:hAnsi="Times New Roman" w:cs="Times New Roman"/>
          <w:sz w:val="24"/>
          <w:szCs w:val="24"/>
        </w:rPr>
        <w:t xml:space="preserve"> funduszu inwestycyjnego</w:t>
      </w:r>
      <w:r w:rsidR="00D8469D" w:rsidRPr="00910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1CB" w:rsidRPr="00910522" w:rsidRDefault="00454E29" w:rsidP="00972F1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22">
        <w:rPr>
          <w:rFonts w:ascii="Times New Roman" w:hAnsi="Times New Roman" w:cs="Times New Roman"/>
          <w:sz w:val="24"/>
          <w:szCs w:val="24"/>
        </w:rPr>
        <w:t>Rozdział 2 „Okresowe sprawozdania i bieżące informacje dotyczące działalności i sytuacji finansowej towarzystwa”</w:t>
      </w:r>
      <w:r w:rsidR="00BA5503">
        <w:rPr>
          <w:rFonts w:ascii="Times New Roman" w:hAnsi="Times New Roman" w:cs="Times New Roman"/>
          <w:sz w:val="24"/>
          <w:szCs w:val="24"/>
        </w:rPr>
        <w:t xml:space="preserve"> (§ 5</w:t>
      </w:r>
      <w:r w:rsidR="00FC71F4">
        <w:rPr>
          <w:rFonts w:ascii="Times New Roman" w:hAnsi="Times New Roman" w:cs="Times New Roman"/>
          <w:sz w:val="24"/>
          <w:szCs w:val="24"/>
        </w:rPr>
        <w:t>–</w:t>
      </w:r>
      <w:r w:rsidR="00BA5503">
        <w:rPr>
          <w:rFonts w:ascii="Times New Roman" w:hAnsi="Times New Roman" w:cs="Times New Roman"/>
          <w:sz w:val="24"/>
          <w:szCs w:val="24"/>
        </w:rPr>
        <w:t>11</w:t>
      </w:r>
      <w:r w:rsidR="00BD51CB" w:rsidRPr="00910522">
        <w:rPr>
          <w:rFonts w:ascii="Times New Roman" w:hAnsi="Times New Roman" w:cs="Times New Roman"/>
          <w:sz w:val="24"/>
          <w:szCs w:val="24"/>
        </w:rPr>
        <w:t>)</w:t>
      </w:r>
    </w:p>
    <w:p w:rsidR="00972F17" w:rsidRDefault="009B2142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FC71F4">
        <w:rPr>
          <w:rFonts w:ascii="Times New Roman" w:hAnsi="Times New Roman" w:cs="Times New Roman"/>
          <w:sz w:val="24"/>
          <w:szCs w:val="24"/>
        </w:rPr>
        <w:t xml:space="preserve">określa </w:t>
      </w:r>
      <w:r w:rsidR="00D8469D" w:rsidRPr="00910522">
        <w:rPr>
          <w:rFonts w:ascii="Times New Roman" w:hAnsi="Times New Roman" w:cs="Times New Roman"/>
          <w:sz w:val="24"/>
          <w:szCs w:val="24"/>
        </w:rPr>
        <w:t>formę</w:t>
      </w:r>
      <w:r w:rsidR="00394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394B61">
        <w:rPr>
          <w:rFonts w:ascii="Times New Roman" w:hAnsi="Times New Roman" w:cs="Times New Roman"/>
          <w:sz w:val="24"/>
          <w:szCs w:val="24"/>
        </w:rPr>
        <w:t xml:space="preserve">i terminy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="009B7591">
        <w:rPr>
          <w:rFonts w:ascii="Times New Roman" w:hAnsi="Times New Roman" w:cs="Times New Roman"/>
          <w:sz w:val="24"/>
          <w:szCs w:val="24"/>
        </w:rPr>
        <w:t xml:space="preserve">dostarczanych organowi nadzoru w formie </w:t>
      </w:r>
      <w:r w:rsidR="00AB0276">
        <w:rPr>
          <w:rFonts w:ascii="Times New Roman" w:hAnsi="Times New Roman" w:cs="Times New Roman"/>
          <w:sz w:val="24"/>
          <w:szCs w:val="24"/>
        </w:rPr>
        <w:t>okresowych</w:t>
      </w:r>
      <w:r w:rsidR="00D8469D" w:rsidRPr="00910522">
        <w:rPr>
          <w:rFonts w:ascii="Times New Roman" w:hAnsi="Times New Roman" w:cs="Times New Roman"/>
          <w:sz w:val="24"/>
          <w:szCs w:val="24"/>
        </w:rPr>
        <w:t xml:space="preserve"> </w:t>
      </w:r>
      <w:r w:rsidR="003E33B1" w:rsidRPr="00910522">
        <w:rPr>
          <w:rFonts w:ascii="Times New Roman" w:hAnsi="Times New Roman" w:cs="Times New Roman"/>
          <w:sz w:val="24"/>
          <w:szCs w:val="24"/>
        </w:rPr>
        <w:t xml:space="preserve">sprawozdań </w:t>
      </w:r>
      <w:r>
        <w:rPr>
          <w:rFonts w:ascii="Times New Roman" w:hAnsi="Times New Roman" w:cs="Times New Roman"/>
          <w:sz w:val="24"/>
          <w:szCs w:val="24"/>
        </w:rPr>
        <w:t xml:space="preserve">i raportu bieżącego </w:t>
      </w:r>
      <w:r w:rsidR="00A91A21">
        <w:rPr>
          <w:rFonts w:ascii="Times New Roman" w:hAnsi="Times New Roman" w:cs="Times New Roman"/>
          <w:sz w:val="24"/>
          <w:szCs w:val="24"/>
        </w:rPr>
        <w:t xml:space="preserve">przez </w:t>
      </w:r>
      <w:r w:rsidR="003E33B1" w:rsidRPr="00910522">
        <w:rPr>
          <w:rFonts w:ascii="Times New Roman" w:hAnsi="Times New Roman" w:cs="Times New Roman"/>
          <w:sz w:val="24"/>
          <w:szCs w:val="24"/>
        </w:rPr>
        <w:t>towa</w:t>
      </w:r>
      <w:r w:rsidR="00FC3D51" w:rsidRPr="00910522">
        <w:rPr>
          <w:rFonts w:ascii="Times New Roman" w:hAnsi="Times New Roman" w:cs="Times New Roman"/>
          <w:sz w:val="24"/>
          <w:szCs w:val="24"/>
        </w:rPr>
        <w:t>r</w:t>
      </w:r>
      <w:r w:rsidR="00A91A21">
        <w:rPr>
          <w:rFonts w:ascii="Times New Roman" w:hAnsi="Times New Roman" w:cs="Times New Roman"/>
          <w:sz w:val="24"/>
          <w:szCs w:val="24"/>
        </w:rPr>
        <w:t>zystwo</w:t>
      </w:r>
      <w:r>
        <w:rPr>
          <w:rFonts w:ascii="Times New Roman" w:hAnsi="Times New Roman" w:cs="Times New Roman"/>
          <w:sz w:val="24"/>
          <w:szCs w:val="24"/>
        </w:rPr>
        <w:t xml:space="preserve"> funduszy inwestycyjnych. </w:t>
      </w:r>
    </w:p>
    <w:p w:rsidR="00972F17" w:rsidRDefault="009B2142" w:rsidP="003B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71F4">
        <w:rPr>
          <w:rFonts w:ascii="Times New Roman" w:hAnsi="Times New Roman" w:cs="Times New Roman"/>
          <w:sz w:val="24"/>
          <w:szCs w:val="24"/>
        </w:rPr>
        <w:t xml:space="preserve">zakresie </w:t>
      </w:r>
      <w:r>
        <w:rPr>
          <w:rFonts w:ascii="Times New Roman" w:hAnsi="Times New Roman" w:cs="Times New Roman"/>
          <w:sz w:val="24"/>
          <w:szCs w:val="24"/>
        </w:rPr>
        <w:t>okresowych sprawozdań</w:t>
      </w:r>
      <w:r w:rsidR="00A90731">
        <w:rPr>
          <w:rFonts w:ascii="Times New Roman" w:hAnsi="Times New Roman" w:cs="Times New Roman"/>
          <w:sz w:val="24"/>
          <w:szCs w:val="24"/>
        </w:rPr>
        <w:t xml:space="preserve"> </w:t>
      </w:r>
      <w:r w:rsidR="00FC71F4">
        <w:rPr>
          <w:rFonts w:ascii="Times New Roman" w:hAnsi="Times New Roman" w:cs="Times New Roman"/>
          <w:sz w:val="24"/>
          <w:szCs w:val="24"/>
        </w:rPr>
        <w:t xml:space="preserve">przewiduje, </w:t>
      </w:r>
      <w:r w:rsidR="00B654BD" w:rsidRPr="00910522">
        <w:rPr>
          <w:rFonts w:ascii="Times New Roman" w:hAnsi="Times New Roman" w:cs="Times New Roman"/>
          <w:sz w:val="24"/>
          <w:szCs w:val="24"/>
        </w:rPr>
        <w:t xml:space="preserve">że </w:t>
      </w:r>
      <w:r w:rsidR="00A90731">
        <w:rPr>
          <w:rFonts w:ascii="Times New Roman" w:hAnsi="Times New Roman" w:cs="Times New Roman"/>
          <w:sz w:val="24"/>
          <w:szCs w:val="24"/>
        </w:rPr>
        <w:t>towarzystwo</w:t>
      </w:r>
      <w:r w:rsidR="009B7591">
        <w:rPr>
          <w:rFonts w:ascii="Times New Roman" w:hAnsi="Times New Roman" w:cs="Times New Roman"/>
          <w:sz w:val="24"/>
          <w:szCs w:val="24"/>
        </w:rPr>
        <w:t xml:space="preserve"> </w:t>
      </w:r>
      <w:r w:rsidR="00FC71F4">
        <w:rPr>
          <w:rFonts w:ascii="Times New Roman" w:hAnsi="Times New Roman" w:cs="Times New Roman"/>
          <w:sz w:val="24"/>
          <w:szCs w:val="24"/>
        </w:rPr>
        <w:t xml:space="preserve">funduszy inwestycyjnych </w:t>
      </w:r>
      <w:r w:rsidR="00B654BD" w:rsidRPr="00910522">
        <w:rPr>
          <w:rFonts w:ascii="Times New Roman" w:hAnsi="Times New Roman" w:cs="Times New Roman"/>
          <w:sz w:val="24"/>
          <w:szCs w:val="24"/>
        </w:rPr>
        <w:t>dostarcza sprawozdani</w:t>
      </w:r>
      <w:r w:rsidR="003E33B1" w:rsidRPr="00910522">
        <w:rPr>
          <w:rFonts w:ascii="Times New Roman" w:hAnsi="Times New Roman" w:cs="Times New Roman"/>
          <w:sz w:val="24"/>
          <w:szCs w:val="24"/>
        </w:rPr>
        <w:t>a</w:t>
      </w:r>
      <w:r w:rsidR="00AB0276">
        <w:rPr>
          <w:rFonts w:ascii="Times New Roman" w:hAnsi="Times New Roman" w:cs="Times New Roman"/>
          <w:sz w:val="24"/>
          <w:szCs w:val="24"/>
        </w:rPr>
        <w:t xml:space="preserve"> </w:t>
      </w:r>
      <w:r w:rsidR="00B654BD" w:rsidRPr="00910522">
        <w:rPr>
          <w:rFonts w:ascii="Times New Roman" w:hAnsi="Times New Roman" w:cs="Times New Roman"/>
          <w:sz w:val="24"/>
          <w:szCs w:val="24"/>
        </w:rPr>
        <w:t>w formie sprawozdania miesięcznego</w:t>
      </w:r>
      <w:r w:rsidR="00C86A22">
        <w:rPr>
          <w:rFonts w:ascii="Times New Roman" w:hAnsi="Times New Roman" w:cs="Times New Roman"/>
          <w:sz w:val="24"/>
          <w:szCs w:val="24"/>
        </w:rPr>
        <w:t xml:space="preserve"> </w:t>
      </w:r>
      <w:r w:rsidR="009F4D79">
        <w:rPr>
          <w:rFonts w:ascii="Times New Roman" w:hAnsi="Times New Roman" w:cs="Times New Roman"/>
          <w:sz w:val="24"/>
          <w:szCs w:val="24"/>
        </w:rPr>
        <w:t xml:space="preserve">w terminie 20 dni od zakończenia miesiąca, którego </w:t>
      </w:r>
      <w:r w:rsidR="00A31061">
        <w:rPr>
          <w:rFonts w:ascii="Times New Roman" w:hAnsi="Times New Roman" w:cs="Times New Roman"/>
          <w:sz w:val="24"/>
          <w:szCs w:val="24"/>
        </w:rPr>
        <w:t xml:space="preserve">ono </w:t>
      </w:r>
      <w:r w:rsidR="009F4D79">
        <w:rPr>
          <w:rFonts w:ascii="Times New Roman" w:hAnsi="Times New Roman" w:cs="Times New Roman"/>
          <w:sz w:val="24"/>
          <w:szCs w:val="24"/>
        </w:rPr>
        <w:t xml:space="preserve">dotyczy, </w:t>
      </w:r>
      <w:r w:rsidR="00B654BD" w:rsidRPr="00910522">
        <w:rPr>
          <w:rFonts w:ascii="Times New Roman" w:hAnsi="Times New Roman" w:cs="Times New Roman"/>
          <w:sz w:val="24"/>
          <w:szCs w:val="24"/>
        </w:rPr>
        <w:t>sprawozdania pó</w:t>
      </w:r>
      <w:r w:rsidR="00AB0276">
        <w:rPr>
          <w:rFonts w:ascii="Times New Roman" w:hAnsi="Times New Roman" w:cs="Times New Roman"/>
          <w:sz w:val="24"/>
          <w:szCs w:val="24"/>
        </w:rPr>
        <w:t>łrocznego</w:t>
      </w:r>
      <w:r w:rsidR="009F4D79">
        <w:rPr>
          <w:rFonts w:ascii="Times New Roman" w:hAnsi="Times New Roman" w:cs="Times New Roman"/>
          <w:sz w:val="24"/>
          <w:szCs w:val="24"/>
        </w:rPr>
        <w:t xml:space="preserve"> w terminie 7 dni roboczych </w:t>
      </w:r>
      <w:r w:rsidR="009F4D79" w:rsidRPr="009F4D79">
        <w:rPr>
          <w:rFonts w:ascii="Times New Roman" w:hAnsi="Times New Roman" w:cs="Times New Roman"/>
          <w:sz w:val="24"/>
          <w:szCs w:val="24"/>
        </w:rPr>
        <w:t>od dnia otrzymania sprawozdania z</w:t>
      </w:r>
      <w:r w:rsidR="00A91A21">
        <w:rPr>
          <w:rFonts w:ascii="Times New Roman" w:hAnsi="Times New Roman" w:cs="Times New Roman"/>
          <w:sz w:val="24"/>
          <w:szCs w:val="24"/>
        </w:rPr>
        <w:t xml:space="preserve"> jego</w:t>
      </w:r>
      <w:r w:rsidR="009F4D79" w:rsidRPr="009F4D79">
        <w:rPr>
          <w:rFonts w:ascii="Times New Roman" w:hAnsi="Times New Roman" w:cs="Times New Roman"/>
          <w:sz w:val="24"/>
          <w:szCs w:val="24"/>
        </w:rPr>
        <w:t xml:space="preserve"> przeglądu </w:t>
      </w:r>
      <w:r w:rsidR="00AB0276">
        <w:rPr>
          <w:rFonts w:ascii="Times New Roman" w:hAnsi="Times New Roman" w:cs="Times New Roman"/>
          <w:sz w:val="24"/>
          <w:szCs w:val="24"/>
        </w:rPr>
        <w:t xml:space="preserve">i </w:t>
      </w:r>
      <w:r w:rsidR="00C86A22">
        <w:rPr>
          <w:rFonts w:ascii="Times New Roman" w:hAnsi="Times New Roman" w:cs="Times New Roman"/>
          <w:sz w:val="24"/>
          <w:szCs w:val="24"/>
        </w:rPr>
        <w:t xml:space="preserve">czterech </w:t>
      </w:r>
      <w:r w:rsidR="00AB0276">
        <w:rPr>
          <w:rFonts w:ascii="Times New Roman" w:hAnsi="Times New Roman" w:cs="Times New Roman"/>
          <w:sz w:val="24"/>
          <w:szCs w:val="24"/>
        </w:rPr>
        <w:t>sprawozdań rocznych.</w:t>
      </w:r>
      <w:r w:rsidR="00422439">
        <w:rPr>
          <w:rFonts w:ascii="Times New Roman" w:hAnsi="Times New Roman" w:cs="Times New Roman"/>
          <w:sz w:val="24"/>
          <w:szCs w:val="24"/>
        </w:rPr>
        <w:t xml:space="preserve"> </w:t>
      </w:r>
      <w:r w:rsidR="003B31E6">
        <w:rPr>
          <w:rFonts w:ascii="Times New Roman" w:hAnsi="Times New Roman" w:cs="Times New Roman"/>
          <w:sz w:val="24"/>
          <w:szCs w:val="24"/>
        </w:rPr>
        <w:t xml:space="preserve">W zakresie sprawozdań rocznych, </w:t>
      </w:r>
      <w:r w:rsidR="00C86A22">
        <w:rPr>
          <w:rFonts w:ascii="Times New Roman" w:hAnsi="Times New Roman" w:cs="Times New Roman"/>
          <w:sz w:val="24"/>
          <w:szCs w:val="24"/>
        </w:rPr>
        <w:t xml:space="preserve">projekt określa </w:t>
      </w:r>
      <w:r w:rsidR="00A31061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C86A22">
        <w:rPr>
          <w:rFonts w:ascii="Times New Roman" w:hAnsi="Times New Roman" w:cs="Times New Roman"/>
          <w:sz w:val="24"/>
          <w:szCs w:val="24"/>
        </w:rPr>
        <w:t>z</w:t>
      </w:r>
      <w:r w:rsidR="00394B61">
        <w:rPr>
          <w:rFonts w:ascii="Times New Roman" w:hAnsi="Times New Roman" w:cs="Times New Roman"/>
          <w:sz w:val="24"/>
          <w:szCs w:val="24"/>
        </w:rPr>
        <w:t xml:space="preserve">akres jednego z nich </w:t>
      </w:r>
      <w:r w:rsidR="00972F17">
        <w:rPr>
          <w:rFonts w:ascii="Times New Roman" w:hAnsi="Times New Roman" w:cs="Times New Roman"/>
          <w:sz w:val="24"/>
          <w:szCs w:val="24"/>
        </w:rPr>
        <w:t>–</w:t>
      </w:r>
      <w:r w:rsidR="00394B61">
        <w:rPr>
          <w:rFonts w:ascii="Times New Roman" w:hAnsi="Times New Roman" w:cs="Times New Roman"/>
          <w:sz w:val="24"/>
          <w:szCs w:val="24"/>
        </w:rPr>
        <w:t xml:space="preserve"> </w:t>
      </w:r>
      <w:r w:rsidR="00C86A22" w:rsidRPr="00C86A22">
        <w:rPr>
          <w:rFonts w:ascii="Times New Roman" w:hAnsi="Times New Roman" w:cs="Times New Roman"/>
          <w:sz w:val="24"/>
          <w:szCs w:val="24"/>
        </w:rPr>
        <w:t>działalnoś</w:t>
      </w:r>
      <w:r w:rsidR="00A91A21">
        <w:rPr>
          <w:rFonts w:ascii="Times New Roman" w:hAnsi="Times New Roman" w:cs="Times New Roman"/>
          <w:sz w:val="24"/>
          <w:szCs w:val="24"/>
        </w:rPr>
        <w:t>ci</w:t>
      </w:r>
      <w:r w:rsidR="00C86A22">
        <w:rPr>
          <w:rFonts w:ascii="Times New Roman" w:hAnsi="Times New Roman" w:cs="Times New Roman"/>
          <w:sz w:val="24"/>
          <w:szCs w:val="24"/>
        </w:rPr>
        <w:t xml:space="preserve"> systemu kontroli wewnętrznej, dostarczanego </w:t>
      </w:r>
      <w:r w:rsidR="00C86A22" w:rsidRPr="00C86A22">
        <w:rPr>
          <w:rFonts w:ascii="Times New Roman" w:hAnsi="Times New Roman" w:cs="Times New Roman"/>
          <w:sz w:val="24"/>
          <w:szCs w:val="24"/>
        </w:rPr>
        <w:t>w terminie 3 miesięcy od zakończenia roku kalendarzowego, którego sprawozdanie dotyczy</w:t>
      </w:r>
      <w:r w:rsidR="00C86A22">
        <w:rPr>
          <w:rFonts w:ascii="Times New Roman" w:hAnsi="Times New Roman" w:cs="Times New Roman"/>
          <w:sz w:val="24"/>
          <w:szCs w:val="24"/>
        </w:rPr>
        <w:t>.</w:t>
      </w:r>
      <w:r w:rsidR="003B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A31061" w:rsidP="003B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A7556F">
        <w:rPr>
          <w:rFonts w:ascii="Times New Roman" w:hAnsi="Times New Roman" w:cs="Times New Roman"/>
          <w:sz w:val="24"/>
          <w:szCs w:val="24"/>
        </w:rPr>
        <w:t xml:space="preserve">pozostałych sprawozdań rocznych, w tym </w:t>
      </w:r>
      <w:r>
        <w:rPr>
          <w:rFonts w:ascii="Times New Roman" w:hAnsi="Times New Roman" w:cs="Times New Roman"/>
          <w:sz w:val="24"/>
          <w:szCs w:val="24"/>
        </w:rPr>
        <w:t>rocznego sprawozdania finansowe</w:t>
      </w:r>
      <w:r w:rsidR="00A91A21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zbiorczego portfela papierów wartościowych, wraz ze sprawozdaniem z badania, oraz rocznego sprawozdania finansowego towarzystwa funduszy inwestycyjnych, wraz ze sprawozdaniem z badania, zauważenia wymaga, że dostarczane sprawozdania będą sporządzanie zgodnie z odpowiednimi przepisami o rachunkowości, wobec czego nie ma potrzeby określ</w:t>
      </w:r>
      <w:r w:rsidR="00A7556F">
        <w:rPr>
          <w:rFonts w:ascii="Times New Roman" w:hAnsi="Times New Roman" w:cs="Times New Roman"/>
          <w:sz w:val="24"/>
          <w:szCs w:val="24"/>
        </w:rPr>
        <w:t xml:space="preserve">ania ich szczegółowego zakresu. </w:t>
      </w:r>
    </w:p>
    <w:p w:rsidR="004A5148" w:rsidRDefault="00A7556F" w:rsidP="003B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31E6">
        <w:rPr>
          <w:rFonts w:ascii="Times New Roman" w:hAnsi="Times New Roman" w:cs="Times New Roman"/>
          <w:sz w:val="24"/>
          <w:szCs w:val="24"/>
        </w:rPr>
        <w:t>owarzystwa</w:t>
      </w:r>
      <w:r w:rsidR="003B31E6" w:rsidRPr="003B31E6">
        <w:rPr>
          <w:rFonts w:ascii="Times New Roman" w:hAnsi="Times New Roman" w:cs="Times New Roman"/>
          <w:sz w:val="24"/>
          <w:szCs w:val="24"/>
        </w:rPr>
        <w:t xml:space="preserve"> zarządzające funduszem zagranicznym lub unijnym AFI</w:t>
      </w:r>
      <w:r w:rsidR="003B31E6">
        <w:rPr>
          <w:rFonts w:ascii="Times New Roman" w:hAnsi="Times New Roman" w:cs="Times New Roman"/>
          <w:sz w:val="24"/>
          <w:szCs w:val="24"/>
        </w:rPr>
        <w:t>,</w:t>
      </w:r>
      <w:r w:rsidR="003B31E6" w:rsidRPr="003B31E6">
        <w:rPr>
          <w:rFonts w:ascii="Times New Roman" w:hAnsi="Times New Roman" w:cs="Times New Roman"/>
          <w:sz w:val="24"/>
          <w:szCs w:val="24"/>
        </w:rPr>
        <w:t xml:space="preserve"> </w:t>
      </w:r>
      <w:r w:rsidR="00DC4655">
        <w:rPr>
          <w:rFonts w:ascii="Times New Roman" w:hAnsi="Times New Roman" w:cs="Times New Roman"/>
          <w:sz w:val="24"/>
          <w:szCs w:val="24"/>
        </w:rPr>
        <w:t>dostarczają</w:t>
      </w:r>
      <w:r w:rsidR="004A5148">
        <w:rPr>
          <w:rFonts w:ascii="Times New Roman" w:hAnsi="Times New Roman" w:cs="Times New Roman"/>
          <w:sz w:val="24"/>
          <w:szCs w:val="24"/>
        </w:rPr>
        <w:t xml:space="preserve"> </w:t>
      </w:r>
      <w:r w:rsidR="003B31E6" w:rsidRPr="003B31E6">
        <w:rPr>
          <w:rFonts w:ascii="Times New Roman" w:hAnsi="Times New Roman" w:cs="Times New Roman"/>
          <w:sz w:val="24"/>
          <w:szCs w:val="24"/>
        </w:rPr>
        <w:t>roczne sprawozdanie finansowe funduszu zagranicznego lub unijnego AFI,</w:t>
      </w:r>
      <w:r w:rsidR="003B31E6">
        <w:rPr>
          <w:rFonts w:ascii="Times New Roman" w:hAnsi="Times New Roman" w:cs="Times New Roman"/>
          <w:sz w:val="24"/>
          <w:szCs w:val="24"/>
        </w:rPr>
        <w:t xml:space="preserve"> </w:t>
      </w:r>
      <w:r w:rsidR="003B31E6" w:rsidRPr="003B31E6">
        <w:rPr>
          <w:rFonts w:ascii="Times New Roman" w:hAnsi="Times New Roman" w:cs="Times New Roman"/>
          <w:sz w:val="24"/>
          <w:szCs w:val="24"/>
        </w:rPr>
        <w:t>wraz ze sprawozdaniem z bad</w:t>
      </w:r>
      <w:r w:rsidR="003B31E6">
        <w:rPr>
          <w:rFonts w:ascii="Times New Roman" w:hAnsi="Times New Roman" w:cs="Times New Roman"/>
          <w:sz w:val="24"/>
          <w:szCs w:val="24"/>
        </w:rPr>
        <w:t>ania</w:t>
      </w:r>
      <w:r w:rsidR="003B31E6" w:rsidRPr="003B31E6">
        <w:rPr>
          <w:rFonts w:ascii="Times New Roman" w:hAnsi="Times New Roman" w:cs="Times New Roman"/>
          <w:sz w:val="24"/>
          <w:szCs w:val="24"/>
        </w:rPr>
        <w:t>, w terminie 7 dni roboczych od dnia otrzymania sprawozdania z badania</w:t>
      </w:r>
      <w:r w:rsidR="003B31E6">
        <w:rPr>
          <w:rFonts w:ascii="Times New Roman" w:hAnsi="Times New Roman" w:cs="Times New Roman"/>
          <w:sz w:val="24"/>
          <w:szCs w:val="24"/>
        </w:rPr>
        <w:t>.</w:t>
      </w:r>
    </w:p>
    <w:p w:rsidR="00972F17" w:rsidRDefault="003B31E6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rozdział </w:t>
      </w:r>
      <w:r w:rsidR="00972F17">
        <w:rPr>
          <w:rFonts w:ascii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określa zakres bieżących informacji towarzystwa funduszy inwestycyjnych, dostarczanych w formie raportu</w:t>
      </w:r>
      <w:r w:rsidR="00762DFA">
        <w:rPr>
          <w:rFonts w:ascii="Times New Roman" w:hAnsi="Times New Roman" w:cs="Times New Roman"/>
          <w:sz w:val="24"/>
          <w:szCs w:val="24"/>
        </w:rPr>
        <w:t xml:space="preserve"> bieżącego. </w:t>
      </w:r>
    </w:p>
    <w:p w:rsidR="00972F17" w:rsidRDefault="00762DFA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B31E6">
        <w:rPr>
          <w:rFonts w:ascii="Times New Roman" w:hAnsi="Times New Roman" w:cs="Times New Roman"/>
          <w:sz w:val="24"/>
          <w:szCs w:val="24"/>
        </w:rPr>
        <w:t xml:space="preserve">owarzystwo </w:t>
      </w:r>
      <w:r w:rsidR="005F2D10">
        <w:rPr>
          <w:rFonts w:ascii="Times New Roman" w:hAnsi="Times New Roman" w:cs="Times New Roman"/>
          <w:sz w:val="24"/>
          <w:szCs w:val="24"/>
        </w:rPr>
        <w:t xml:space="preserve">dostarcza raport bieżący </w:t>
      </w:r>
      <w:r w:rsidR="005F2D10" w:rsidRPr="003B31E6">
        <w:rPr>
          <w:rFonts w:ascii="Times New Roman" w:hAnsi="Times New Roman" w:cs="Times New Roman"/>
          <w:sz w:val="24"/>
          <w:szCs w:val="24"/>
        </w:rPr>
        <w:t>w terminie 4 dni roboczych od dnia wystąpienia zdarzenia lub powzięcia przez towarzystwo informacji o tym zdarzeniu, a w przypadka</w:t>
      </w:r>
      <w:r w:rsidR="005F2D10">
        <w:rPr>
          <w:rFonts w:ascii="Times New Roman" w:hAnsi="Times New Roman" w:cs="Times New Roman"/>
          <w:sz w:val="24"/>
          <w:szCs w:val="24"/>
        </w:rPr>
        <w:t xml:space="preserve">ch określonych w rozporządzeniu </w:t>
      </w:r>
      <w:r w:rsidR="005F2D10" w:rsidRPr="003B31E6">
        <w:rPr>
          <w:rFonts w:ascii="Times New Roman" w:hAnsi="Times New Roman" w:cs="Times New Roman"/>
          <w:sz w:val="24"/>
          <w:szCs w:val="24"/>
        </w:rPr>
        <w:t>– w dniu roboczym następującym po dniu wystąpienia zdarzenia lub powzięcia przez towarzystwo informacji o tym zdarzeniu.</w:t>
      </w:r>
      <w:r w:rsidR="005F2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5F2D10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E6">
        <w:rPr>
          <w:rFonts w:ascii="Times New Roman" w:hAnsi="Times New Roman" w:cs="Times New Roman"/>
          <w:sz w:val="24"/>
          <w:szCs w:val="24"/>
        </w:rPr>
        <w:t xml:space="preserve">Towarzystwo prowadzące działalność transgraniczną dostarcza </w:t>
      </w:r>
      <w:r w:rsidR="00DC4655">
        <w:rPr>
          <w:rFonts w:ascii="Times New Roman" w:hAnsi="Times New Roman" w:cs="Times New Roman"/>
          <w:sz w:val="24"/>
          <w:szCs w:val="24"/>
        </w:rPr>
        <w:t>raport bieżący</w:t>
      </w:r>
      <w:r w:rsidRPr="003B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1E6">
        <w:rPr>
          <w:rFonts w:ascii="Times New Roman" w:hAnsi="Times New Roman" w:cs="Times New Roman"/>
          <w:sz w:val="24"/>
          <w:szCs w:val="24"/>
        </w:rPr>
        <w:t>w terminie 4 dni roboczych od dnia wystąpienia zdarzenia lub powzięcia przez towarzystwo, fundusz zagraniczny albo unijny AFI informacji o tym zdarzeniu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1E6" w:rsidRDefault="00CC48AE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Zauważyć należy, że co do zasady terminy przekazywanych sprawozdań okresowych oraz </w:t>
      </w:r>
      <w:r w:rsidR="00967474">
        <w:rPr>
          <w:rFonts w:ascii="Times New Roman" w:hAnsi="Times New Roman" w:cs="Times New Roman"/>
          <w:sz w:val="24"/>
          <w:szCs w:val="24"/>
        </w:rPr>
        <w:t xml:space="preserve">raportów </w:t>
      </w:r>
      <w:r>
        <w:rPr>
          <w:rFonts w:ascii="Times New Roman" w:hAnsi="Times New Roman" w:cs="Times New Roman"/>
          <w:sz w:val="24"/>
          <w:szCs w:val="24"/>
        </w:rPr>
        <w:t>bieżących przez towarzystwa nie ulegają zmianie.</w:t>
      </w:r>
    </w:p>
    <w:p w:rsidR="00AB0276" w:rsidRPr="00AB0276" w:rsidRDefault="00BD51CB" w:rsidP="00972F1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 „Okresowe sprawozdania i bieżące informacje dotyczące działalności i sytuacji finansowej funduszu inwestycyjnego”</w:t>
      </w:r>
      <w:r w:rsidR="0048329D">
        <w:rPr>
          <w:rFonts w:ascii="Times New Roman" w:hAnsi="Times New Roman" w:cs="Times New Roman"/>
          <w:sz w:val="24"/>
          <w:szCs w:val="24"/>
        </w:rPr>
        <w:t xml:space="preserve"> </w:t>
      </w:r>
      <w:r w:rsidR="00BA5503">
        <w:rPr>
          <w:rFonts w:ascii="Times New Roman" w:hAnsi="Times New Roman" w:cs="Times New Roman"/>
          <w:sz w:val="24"/>
          <w:szCs w:val="24"/>
        </w:rPr>
        <w:t>(§12</w:t>
      </w:r>
      <w:r w:rsidR="00FC71F4">
        <w:rPr>
          <w:rFonts w:ascii="Times New Roman" w:hAnsi="Times New Roman" w:cs="Times New Roman"/>
          <w:sz w:val="24"/>
          <w:szCs w:val="24"/>
        </w:rPr>
        <w:t>–</w:t>
      </w:r>
      <w:r w:rsidR="00BA5503">
        <w:rPr>
          <w:rFonts w:ascii="Times New Roman" w:hAnsi="Times New Roman" w:cs="Times New Roman"/>
          <w:sz w:val="24"/>
          <w:szCs w:val="24"/>
        </w:rPr>
        <w:t>22</w:t>
      </w:r>
      <w:r w:rsidR="00255570">
        <w:rPr>
          <w:rFonts w:ascii="Times New Roman" w:hAnsi="Times New Roman" w:cs="Times New Roman"/>
          <w:sz w:val="24"/>
          <w:szCs w:val="24"/>
        </w:rPr>
        <w:t>)</w:t>
      </w:r>
    </w:p>
    <w:p w:rsidR="00972F17" w:rsidRDefault="009B7591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FC71F4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910522">
        <w:rPr>
          <w:rFonts w:ascii="Times New Roman" w:hAnsi="Times New Roman" w:cs="Times New Roman"/>
          <w:sz w:val="24"/>
          <w:szCs w:val="24"/>
        </w:rPr>
        <w:t>formę</w:t>
      </w:r>
      <w:r w:rsidR="00394B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zakres</w:t>
      </w:r>
      <w:r w:rsidR="00394B61">
        <w:rPr>
          <w:rFonts w:ascii="Times New Roman" w:hAnsi="Times New Roman" w:cs="Times New Roman"/>
          <w:sz w:val="24"/>
          <w:szCs w:val="24"/>
        </w:rPr>
        <w:t xml:space="preserve"> i terminy</w:t>
      </w:r>
      <w:r>
        <w:rPr>
          <w:rFonts w:ascii="Times New Roman" w:hAnsi="Times New Roman" w:cs="Times New Roman"/>
          <w:sz w:val="24"/>
          <w:szCs w:val="24"/>
        </w:rPr>
        <w:t xml:space="preserve"> informacji dostarczanych organowi nadzoru w formie okresowych</w:t>
      </w:r>
      <w:r w:rsidRPr="00910522">
        <w:rPr>
          <w:rFonts w:ascii="Times New Roman" w:hAnsi="Times New Roman" w:cs="Times New Roman"/>
          <w:sz w:val="24"/>
          <w:szCs w:val="24"/>
        </w:rPr>
        <w:t xml:space="preserve"> sprawozdań </w:t>
      </w:r>
      <w:r>
        <w:rPr>
          <w:rFonts w:ascii="Times New Roman" w:hAnsi="Times New Roman" w:cs="Times New Roman"/>
          <w:sz w:val="24"/>
          <w:szCs w:val="24"/>
        </w:rPr>
        <w:t xml:space="preserve">i raportów bieżących </w:t>
      </w:r>
      <w:r w:rsidR="00A7556F">
        <w:rPr>
          <w:rFonts w:ascii="Times New Roman" w:hAnsi="Times New Roman" w:cs="Times New Roman"/>
          <w:sz w:val="24"/>
          <w:szCs w:val="24"/>
        </w:rPr>
        <w:t>przez fundusze inwestycyjne</w:t>
      </w:r>
      <w:r w:rsidR="009B2142">
        <w:rPr>
          <w:rFonts w:ascii="Times New Roman" w:hAnsi="Times New Roman" w:cs="Times New Roman"/>
          <w:sz w:val="24"/>
          <w:szCs w:val="24"/>
        </w:rPr>
        <w:t>.</w:t>
      </w:r>
      <w:r w:rsidR="00AB0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9B7591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71F4">
        <w:rPr>
          <w:rFonts w:ascii="Times New Roman" w:hAnsi="Times New Roman" w:cs="Times New Roman"/>
          <w:sz w:val="24"/>
          <w:szCs w:val="24"/>
        </w:rPr>
        <w:t xml:space="preserve">zakresie </w:t>
      </w:r>
      <w:r w:rsidR="00A7556F">
        <w:rPr>
          <w:rFonts w:ascii="Times New Roman" w:hAnsi="Times New Roman" w:cs="Times New Roman"/>
          <w:sz w:val="24"/>
          <w:szCs w:val="24"/>
        </w:rPr>
        <w:t>okresowych sprawozdań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1F4">
        <w:rPr>
          <w:rFonts w:ascii="Times New Roman" w:hAnsi="Times New Roman" w:cs="Times New Roman"/>
          <w:sz w:val="24"/>
          <w:szCs w:val="24"/>
        </w:rPr>
        <w:t xml:space="preserve">przewiduje, że </w:t>
      </w:r>
      <w:r w:rsidR="00AB0276">
        <w:rPr>
          <w:rFonts w:ascii="Times New Roman" w:hAnsi="Times New Roman" w:cs="Times New Roman"/>
          <w:sz w:val="24"/>
          <w:szCs w:val="24"/>
        </w:rPr>
        <w:t xml:space="preserve">fundusz inwestycyjny otwarty i specjalistyczny fundusz inwestycyjny otwarty </w:t>
      </w:r>
      <w:r w:rsidR="003C3CBD">
        <w:rPr>
          <w:rFonts w:ascii="Times New Roman" w:hAnsi="Times New Roman" w:cs="Times New Roman"/>
          <w:sz w:val="24"/>
          <w:szCs w:val="24"/>
        </w:rPr>
        <w:t xml:space="preserve">dostarczają </w:t>
      </w:r>
      <w:r w:rsidR="00475E01" w:rsidRPr="00475E01">
        <w:rPr>
          <w:rFonts w:ascii="Times New Roman" w:hAnsi="Times New Roman" w:cs="Times New Roman"/>
          <w:sz w:val="24"/>
          <w:szCs w:val="24"/>
        </w:rPr>
        <w:t>sprawozdania okresowe w formie sprawozdań miesięcznych, sprawozdania kwartalnego, sprawozdania pó</w:t>
      </w:r>
      <w:r w:rsidR="00A7556F">
        <w:rPr>
          <w:rFonts w:ascii="Times New Roman" w:hAnsi="Times New Roman" w:cs="Times New Roman"/>
          <w:sz w:val="24"/>
          <w:szCs w:val="24"/>
        </w:rPr>
        <w:t>łrocznego i</w:t>
      </w:r>
      <w:r w:rsidR="00475E01">
        <w:rPr>
          <w:rFonts w:ascii="Times New Roman" w:hAnsi="Times New Roman" w:cs="Times New Roman"/>
          <w:sz w:val="24"/>
          <w:szCs w:val="24"/>
        </w:rPr>
        <w:t xml:space="preserve"> sprawozdań ro</w:t>
      </w:r>
      <w:r>
        <w:rPr>
          <w:rFonts w:ascii="Times New Roman" w:hAnsi="Times New Roman" w:cs="Times New Roman"/>
          <w:sz w:val="24"/>
          <w:szCs w:val="24"/>
        </w:rPr>
        <w:t>cznych, natomiast w</w:t>
      </w:r>
      <w:r w:rsidR="007F1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="007F1B6D">
        <w:rPr>
          <w:rFonts w:ascii="Times New Roman" w:hAnsi="Times New Roman" w:cs="Times New Roman"/>
          <w:sz w:val="24"/>
          <w:szCs w:val="24"/>
        </w:rPr>
        <w:t xml:space="preserve"> </w:t>
      </w:r>
      <w:r w:rsidR="00AB0276">
        <w:rPr>
          <w:rFonts w:ascii="Times New Roman" w:hAnsi="Times New Roman" w:cs="Times New Roman"/>
          <w:sz w:val="24"/>
          <w:szCs w:val="24"/>
        </w:rPr>
        <w:t>funduszu inwestycyjnego zamknię</w:t>
      </w:r>
      <w:r w:rsidR="007F1B6D">
        <w:rPr>
          <w:rFonts w:ascii="Times New Roman" w:hAnsi="Times New Roman" w:cs="Times New Roman"/>
          <w:sz w:val="24"/>
          <w:szCs w:val="24"/>
        </w:rPr>
        <w:t xml:space="preserve">tego </w:t>
      </w:r>
      <w:r w:rsidR="00475E01" w:rsidRPr="00475E01">
        <w:rPr>
          <w:rFonts w:ascii="Times New Roman" w:hAnsi="Times New Roman" w:cs="Times New Roman"/>
          <w:sz w:val="24"/>
          <w:szCs w:val="24"/>
        </w:rPr>
        <w:t>sprawozdania okresowe</w:t>
      </w:r>
      <w:r w:rsidR="009B2142">
        <w:rPr>
          <w:rFonts w:ascii="Times New Roman" w:hAnsi="Times New Roman" w:cs="Times New Roman"/>
          <w:sz w:val="24"/>
          <w:szCs w:val="24"/>
        </w:rPr>
        <w:t xml:space="preserve"> dostarczane będą</w:t>
      </w:r>
      <w:r w:rsidR="00475E01" w:rsidRPr="00475E01">
        <w:rPr>
          <w:rFonts w:ascii="Times New Roman" w:hAnsi="Times New Roman" w:cs="Times New Roman"/>
          <w:sz w:val="24"/>
          <w:szCs w:val="24"/>
        </w:rPr>
        <w:t xml:space="preserve"> w formie sprawozdania kwartalnego, sprawozdania półrocznego i sprawozdań rocznych</w:t>
      </w:r>
      <w:r w:rsidR="007F1B6D">
        <w:rPr>
          <w:rFonts w:ascii="Times New Roman" w:hAnsi="Times New Roman" w:cs="Times New Roman"/>
          <w:sz w:val="24"/>
          <w:szCs w:val="24"/>
        </w:rPr>
        <w:t>.</w:t>
      </w:r>
      <w:r w:rsidR="0042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5F2D10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D10">
        <w:rPr>
          <w:rFonts w:ascii="Times New Roman" w:hAnsi="Times New Roman" w:cs="Times New Roman"/>
          <w:sz w:val="24"/>
          <w:szCs w:val="24"/>
        </w:rPr>
        <w:t>Fundusz inwestycyjny otwarty i specjalistyczny fundusz inwestycyjny otwarty dostarczają sprawozdania miesięczne</w:t>
      </w:r>
      <w:r w:rsidR="00A8200B">
        <w:rPr>
          <w:rFonts w:ascii="Times New Roman" w:hAnsi="Times New Roman" w:cs="Times New Roman"/>
          <w:sz w:val="24"/>
          <w:szCs w:val="24"/>
        </w:rPr>
        <w:t xml:space="preserve"> w </w:t>
      </w:r>
      <w:r w:rsidR="00A7556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A8200B">
        <w:rPr>
          <w:rFonts w:ascii="Times New Roman" w:hAnsi="Times New Roman" w:cs="Times New Roman"/>
          <w:sz w:val="24"/>
          <w:szCs w:val="24"/>
        </w:rPr>
        <w:t>terminach</w:t>
      </w:r>
      <w:r w:rsidRPr="005F2D10">
        <w:rPr>
          <w:rFonts w:ascii="Times New Roman" w:hAnsi="Times New Roman" w:cs="Times New Roman"/>
          <w:sz w:val="24"/>
          <w:szCs w:val="24"/>
        </w:rPr>
        <w:t xml:space="preserve">: </w:t>
      </w:r>
      <w:r w:rsidRPr="005F2D10">
        <w:rPr>
          <w:rFonts w:ascii="Times New Roman" w:hAnsi="Times New Roman" w:cs="Times New Roman"/>
          <w:bCs/>
          <w:sz w:val="24"/>
          <w:szCs w:val="24"/>
        </w:rPr>
        <w:t>zestawienie lokat, według stanu na ostatni dzień wyceny w miesiącu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5F2D10">
        <w:rPr>
          <w:rFonts w:ascii="Times New Roman" w:hAnsi="Times New Roman" w:cs="Times New Roman"/>
          <w:bCs/>
          <w:sz w:val="24"/>
          <w:szCs w:val="24"/>
        </w:rPr>
        <w:t>zestawienie transakcji funduszu inwestycyjnego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10">
        <w:rPr>
          <w:rFonts w:ascii="Times New Roman" w:hAnsi="Times New Roman" w:cs="Times New Roman"/>
          <w:bCs/>
          <w:sz w:val="24"/>
          <w:szCs w:val="24"/>
        </w:rPr>
        <w:t>w terminie 25 dni od zakończeniu miesiąca, którego sprawozdanie dotyczy</w:t>
      </w:r>
      <w:r w:rsidR="00972F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10">
        <w:rPr>
          <w:rFonts w:ascii="Times New Roman" w:hAnsi="Times New Roman" w:cs="Times New Roman"/>
          <w:bCs/>
          <w:sz w:val="24"/>
          <w:szCs w:val="24"/>
        </w:rPr>
        <w:t>informacje o wartości aktywów, wartości aktywów netto, wartości aktywów netto na każdą kategorię jednostek uczestnictwa oraz liczbie jednostek uczestnictwa w każdym dniu wyceny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82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Pr="005F2D10">
        <w:rPr>
          <w:rFonts w:ascii="Times New Roman" w:hAnsi="Times New Roman" w:cs="Times New Roman"/>
          <w:bCs/>
          <w:sz w:val="24"/>
          <w:szCs w:val="24"/>
        </w:rPr>
        <w:t>informacje o zmianie w kapitale funduszu inwestycyjnego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10">
        <w:rPr>
          <w:rFonts w:ascii="Times New Roman" w:hAnsi="Times New Roman" w:cs="Times New Roman"/>
          <w:bCs/>
          <w:sz w:val="24"/>
          <w:szCs w:val="24"/>
        </w:rPr>
        <w:t>w terminie do 10 dni od zakończenia miesiąca, którego sprawozdanie dotyczy</w:t>
      </w:r>
      <w:r w:rsidR="00972F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10">
        <w:rPr>
          <w:rFonts w:ascii="Times New Roman" w:hAnsi="Times New Roman" w:cs="Times New Roman"/>
          <w:bCs/>
          <w:sz w:val="24"/>
          <w:szCs w:val="24"/>
        </w:rPr>
        <w:t>informacje o produktach oferowanych w ramach funduszu inwestycyjnego, według stanu na ostatni dzień miesiąca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10">
        <w:rPr>
          <w:rFonts w:ascii="Times New Roman" w:hAnsi="Times New Roman" w:cs="Times New Roman"/>
          <w:bCs/>
          <w:sz w:val="24"/>
          <w:szCs w:val="24"/>
        </w:rPr>
        <w:t>w terminie do 20 dni od zakończenia miesiąca, którego sprawozdanie dotyczy.</w:t>
      </w:r>
      <w:r w:rsidR="00A755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F17" w:rsidRDefault="00A7556F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Sprawozdanie kwartalne f</w:t>
      </w:r>
      <w:r w:rsidR="005F2D10" w:rsidRPr="005F2D10">
        <w:rPr>
          <w:rFonts w:ascii="Times New Roman" w:hAnsi="Times New Roman" w:cs="Times New Roman"/>
          <w:bCs/>
          <w:sz w:val="24"/>
          <w:szCs w:val="24"/>
        </w:rPr>
        <w:t>undusz</w:t>
      </w:r>
      <w:r>
        <w:rPr>
          <w:rFonts w:ascii="Times New Roman" w:hAnsi="Times New Roman" w:cs="Times New Roman"/>
          <w:bCs/>
          <w:sz w:val="24"/>
          <w:szCs w:val="24"/>
        </w:rPr>
        <w:t>u inwestycyjnego</w:t>
      </w:r>
      <w:r w:rsidR="005F2D10" w:rsidRPr="005F2D10">
        <w:rPr>
          <w:rFonts w:ascii="Times New Roman" w:hAnsi="Times New Roman" w:cs="Times New Roman"/>
          <w:bCs/>
          <w:sz w:val="24"/>
          <w:szCs w:val="24"/>
        </w:rPr>
        <w:t xml:space="preserve"> dostarcza</w:t>
      </w:r>
      <w:r>
        <w:rPr>
          <w:rFonts w:ascii="Times New Roman" w:hAnsi="Times New Roman" w:cs="Times New Roman"/>
          <w:bCs/>
          <w:sz w:val="24"/>
          <w:szCs w:val="24"/>
        </w:rPr>
        <w:t xml:space="preserve">ne będzie </w:t>
      </w:r>
      <w:r w:rsidR="005F2D10" w:rsidRPr="005F2D10">
        <w:rPr>
          <w:rFonts w:ascii="Times New Roman" w:hAnsi="Times New Roman" w:cs="Times New Roman"/>
          <w:bCs/>
          <w:sz w:val="24"/>
          <w:szCs w:val="24"/>
        </w:rPr>
        <w:t>w terminie 25 dni od zakończeniu kwartał</w:t>
      </w:r>
      <w:r>
        <w:rPr>
          <w:rFonts w:ascii="Times New Roman" w:hAnsi="Times New Roman" w:cs="Times New Roman"/>
          <w:bCs/>
          <w:sz w:val="24"/>
          <w:szCs w:val="24"/>
        </w:rPr>
        <w:t>u, którego sprawozdanie dotyczy, a sprawozdanie półroczne</w:t>
      </w:r>
      <w:r w:rsidR="005F2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D10" w:rsidRPr="005F2D10">
        <w:rPr>
          <w:rFonts w:ascii="Times New Roman" w:hAnsi="Times New Roman" w:cs="Times New Roman"/>
          <w:bCs/>
          <w:sz w:val="24"/>
          <w:szCs w:val="24"/>
        </w:rPr>
        <w:t>w terminie 2 miesięcy od zakończenia pierwszego półrocza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2F17" w:rsidRDefault="00A8200B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zakresie sprawozdań rocznych, fundusz inwestycyjny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 xml:space="preserve"> dostarcza 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sprawozdania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7556F">
        <w:rPr>
          <w:rFonts w:ascii="Times New Roman" w:hAnsi="Times New Roman" w:cs="Times New Roman"/>
          <w:bCs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Cs/>
          <w:sz w:val="24"/>
          <w:szCs w:val="24"/>
        </w:rPr>
        <w:t>terminach: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 xml:space="preserve"> sprawozdanie finansowe funduszu inwestycyjnego</w:t>
      </w:r>
      <w:r w:rsidR="00A75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w terminie 4 miesięcy od zakończenia roku obrotowego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w przypadku funduszu inwestycyjnego otwartego i specjalistycznego funduszu inwestycyjnego otwartego – informacje dotyczące podmiotów pośredniczących w zbywaniu lub odkupywaniu jednostek uczestnictwa, o których mowa w art. 32 ust. 1 i 2 ustawy, według stanu na koniec roku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bCs/>
          <w:sz w:val="24"/>
          <w:szCs w:val="24"/>
        </w:rPr>
        <w:t>–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w terminie 2 miesięcy od zakończenia roku obrotowego</w:t>
      </w:r>
      <w:r w:rsidR="00972F17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w przypadku fundusz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 xml:space="preserve"> inwestycyjnego zamkniętego – informacje o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dniach wyceny i dniach wykupu </w:t>
      </w:r>
      <w:r w:rsidR="00972F17">
        <w:rPr>
          <w:rFonts w:ascii="Times New Roman" w:hAnsi="Times New Roman" w:cs="Times New Roman"/>
          <w:bCs/>
          <w:sz w:val="24"/>
          <w:szCs w:val="24"/>
        </w:rPr>
        <w:t>–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w terminie do dnia 15 stycznia roku następnego</w:t>
      </w:r>
      <w:r w:rsidR="00A755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2F17" w:rsidRDefault="00A7556F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Fundusz z wydzielonymi subfunduszami,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217" w:rsidRPr="00542217">
        <w:rPr>
          <w:rFonts w:ascii="Times New Roman" w:hAnsi="Times New Roman" w:cs="Times New Roman"/>
          <w:bCs/>
          <w:sz w:val="24"/>
          <w:szCs w:val="24"/>
        </w:rPr>
        <w:t>sporządza okresowe sprawozdania dla każdego subfunduszu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 z wyjąt</w:t>
      </w:r>
      <w:r w:rsidR="00A8200B">
        <w:rPr>
          <w:rFonts w:ascii="Times New Roman" w:hAnsi="Times New Roman" w:cs="Times New Roman"/>
          <w:bCs/>
          <w:sz w:val="24"/>
          <w:szCs w:val="24"/>
        </w:rPr>
        <w:t xml:space="preserve">kami </w:t>
      </w:r>
      <w:r w:rsidR="00542217">
        <w:rPr>
          <w:rFonts w:ascii="Times New Roman" w:hAnsi="Times New Roman" w:cs="Times New Roman"/>
          <w:bCs/>
          <w:sz w:val="24"/>
          <w:szCs w:val="24"/>
        </w:rPr>
        <w:t xml:space="preserve">określonymi w projekcie. </w:t>
      </w:r>
    </w:p>
    <w:p w:rsidR="00972F17" w:rsidRDefault="00542217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rozdział </w:t>
      </w:r>
      <w:r w:rsidR="00972F17">
        <w:rPr>
          <w:rFonts w:ascii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określa zakres bieżących informacji funduszy inwestycyjnych, dostarczanych w formie ra</w:t>
      </w:r>
      <w:r w:rsidR="00A7556F">
        <w:rPr>
          <w:rFonts w:ascii="Times New Roman" w:hAnsi="Times New Roman" w:cs="Times New Roman"/>
          <w:sz w:val="24"/>
          <w:szCs w:val="24"/>
        </w:rPr>
        <w:t xml:space="preserve">portów bieżących. </w:t>
      </w:r>
    </w:p>
    <w:p w:rsidR="00972F17" w:rsidRDefault="00A7556F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2217" w:rsidRPr="00542217">
        <w:rPr>
          <w:rFonts w:ascii="Times New Roman" w:hAnsi="Times New Roman" w:cs="Times New Roman"/>
          <w:sz w:val="24"/>
          <w:szCs w:val="24"/>
        </w:rPr>
        <w:t>undusz inwestycyjny dostarcza raport bieżący</w:t>
      </w:r>
      <w:r w:rsidR="00A8200B">
        <w:rPr>
          <w:rFonts w:ascii="Times New Roman" w:hAnsi="Times New Roman" w:cs="Times New Roman"/>
          <w:sz w:val="24"/>
          <w:szCs w:val="24"/>
        </w:rPr>
        <w:t xml:space="preserve"> </w:t>
      </w:r>
      <w:r w:rsidR="00542217" w:rsidRPr="00542217">
        <w:rPr>
          <w:rFonts w:ascii="Times New Roman" w:hAnsi="Times New Roman" w:cs="Times New Roman"/>
          <w:sz w:val="24"/>
          <w:szCs w:val="24"/>
        </w:rPr>
        <w:t>w terminie 4 dni roboczych od dnia wystąpienia zdarzenia lub powzięcia przez fundusz inwestycyjny informacji o tym zdarzeniu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A7556F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2217" w:rsidRPr="00542217">
        <w:rPr>
          <w:rFonts w:ascii="Times New Roman" w:hAnsi="Times New Roman" w:cs="Times New Roman"/>
          <w:sz w:val="24"/>
          <w:szCs w:val="24"/>
        </w:rPr>
        <w:t xml:space="preserve">undusz inwestycyjny otwarty i specjalistyczny fundusz inwestycyjny otwarty dostarczają </w:t>
      </w:r>
      <w:r w:rsidR="00A8200B">
        <w:rPr>
          <w:rFonts w:ascii="Times New Roman" w:hAnsi="Times New Roman" w:cs="Times New Roman"/>
          <w:sz w:val="24"/>
          <w:szCs w:val="24"/>
        </w:rPr>
        <w:t xml:space="preserve">raport bieżący w </w:t>
      </w:r>
      <w:r w:rsidR="00542217" w:rsidRPr="00542217">
        <w:rPr>
          <w:rFonts w:ascii="Times New Roman" w:hAnsi="Times New Roman" w:cs="Times New Roman"/>
          <w:sz w:val="24"/>
          <w:szCs w:val="24"/>
        </w:rPr>
        <w:t>terminie 4 dni roboczych od dnia wystąpienia zdarzenia lub powzięcia przez fundusz inwestycyjny informacji o tym zdarzeniu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17" w:rsidRDefault="00A7556F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542217" w:rsidRPr="00542217">
        <w:rPr>
          <w:rFonts w:ascii="Times New Roman" w:hAnsi="Times New Roman" w:cs="Times New Roman"/>
          <w:sz w:val="24"/>
          <w:szCs w:val="24"/>
        </w:rPr>
        <w:t xml:space="preserve">undusz inwestycyjny zamknięty dostarcza </w:t>
      </w:r>
      <w:r w:rsidR="00A8200B">
        <w:rPr>
          <w:rFonts w:ascii="Times New Roman" w:hAnsi="Times New Roman" w:cs="Times New Roman"/>
          <w:sz w:val="24"/>
          <w:szCs w:val="24"/>
        </w:rPr>
        <w:t xml:space="preserve">raport bieżący </w:t>
      </w:r>
      <w:r w:rsidR="00542217" w:rsidRPr="00542217">
        <w:rPr>
          <w:rFonts w:ascii="Times New Roman" w:hAnsi="Times New Roman" w:cs="Times New Roman"/>
          <w:sz w:val="24"/>
          <w:szCs w:val="24"/>
        </w:rPr>
        <w:t>w terminie 4 dni roboczych od dnia wystąpienia zdarzenia lub powzięcia przez fundusz inwestycyjny informacji o tym zdarzeniu</w:t>
      </w:r>
      <w:r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bCs/>
          <w:sz w:val="24"/>
          <w:szCs w:val="24"/>
        </w:rPr>
        <w:t>undusz</w:t>
      </w:r>
      <w:r w:rsidR="00762DFA">
        <w:rPr>
          <w:rFonts w:ascii="Times New Roman" w:hAnsi="Times New Roman" w:cs="Times New Roman"/>
          <w:bCs/>
          <w:sz w:val="24"/>
          <w:szCs w:val="24"/>
        </w:rPr>
        <w:t xml:space="preserve"> z wydzielonymi subfunduszami, </w:t>
      </w:r>
      <w:r w:rsidR="00762DFA" w:rsidRPr="00542217">
        <w:rPr>
          <w:rFonts w:ascii="Times New Roman" w:hAnsi="Times New Roman" w:cs="Times New Roman"/>
          <w:bCs/>
          <w:sz w:val="24"/>
          <w:szCs w:val="24"/>
        </w:rPr>
        <w:t xml:space="preserve">sporządza </w:t>
      </w:r>
      <w:r w:rsidR="00762DFA">
        <w:rPr>
          <w:rFonts w:ascii="Times New Roman" w:hAnsi="Times New Roman" w:cs="Times New Roman"/>
          <w:bCs/>
          <w:sz w:val="24"/>
          <w:szCs w:val="24"/>
        </w:rPr>
        <w:t>raport bieżący</w:t>
      </w:r>
      <w:r w:rsidR="00762DFA" w:rsidRPr="00542217">
        <w:rPr>
          <w:rFonts w:ascii="Times New Roman" w:hAnsi="Times New Roman" w:cs="Times New Roman"/>
          <w:bCs/>
          <w:sz w:val="24"/>
          <w:szCs w:val="24"/>
        </w:rPr>
        <w:t xml:space="preserve"> dla każdego subfunduszu</w:t>
      </w:r>
      <w:r w:rsidR="00762DFA">
        <w:rPr>
          <w:rFonts w:ascii="Times New Roman" w:hAnsi="Times New Roman" w:cs="Times New Roman"/>
          <w:bCs/>
          <w:sz w:val="24"/>
          <w:szCs w:val="24"/>
        </w:rPr>
        <w:t xml:space="preserve"> z wyjątkami określonymi w projekcie. </w:t>
      </w:r>
    </w:p>
    <w:p w:rsidR="00972F17" w:rsidRDefault="00762DFA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FA">
        <w:rPr>
          <w:rFonts w:ascii="Times New Roman" w:hAnsi="Times New Roman" w:cs="Times New Roman"/>
          <w:sz w:val="24"/>
          <w:szCs w:val="24"/>
        </w:rPr>
        <w:t>Fundusz inwestycyjny prowadzący działalność transgraniczną dostarcza raport bieżąc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62DFA">
        <w:rPr>
          <w:rFonts w:ascii="Times New Roman" w:hAnsi="Times New Roman" w:cs="Times New Roman"/>
          <w:sz w:val="24"/>
          <w:szCs w:val="24"/>
        </w:rPr>
        <w:t>w terminie 4 dni roboczych od dnia otrzymania takiego zgłoszenia</w:t>
      </w:r>
      <w:r w:rsidR="0096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E35" w:rsidRPr="00762DFA" w:rsidRDefault="00967474" w:rsidP="00EF2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w przypadku funduszy inwestycyjnych termin przekazywania sprawozdań okresowych i raportów bieżących nie ulega zasadniczym zmianom, przy czym w przypadku raportów bieżących standardem stanie się 4 dniowy termin na dostarczenie tych raportów, a nie jak jest obecnie następny dzień roboczy po dniu wystąpieniu zdarzenia.</w:t>
      </w:r>
    </w:p>
    <w:p w:rsidR="004C28EC" w:rsidRDefault="004C28EC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F4" w:rsidRDefault="00E91430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537">
        <w:rPr>
          <w:rFonts w:ascii="Times New Roman" w:hAnsi="Times New Roman" w:cs="Times New Roman"/>
          <w:sz w:val="24"/>
          <w:szCs w:val="24"/>
        </w:rPr>
        <w:t xml:space="preserve">Rozdział </w:t>
      </w:r>
      <w:r w:rsidR="00255570">
        <w:rPr>
          <w:rFonts w:ascii="Times New Roman" w:hAnsi="Times New Roman" w:cs="Times New Roman"/>
          <w:sz w:val="24"/>
          <w:szCs w:val="24"/>
        </w:rPr>
        <w:t xml:space="preserve">4 „Sprawozdania okresowe i bieżące informacje dotyczące działalności i sytuacji finansowej funduszu w </w:t>
      </w:r>
      <w:r w:rsidR="00BA5503">
        <w:rPr>
          <w:rFonts w:ascii="Times New Roman" w:hAnsi="Times New Roman" w:cs="Times New Roman"/>
          <w:sz w:val="24"/>
          <w:szCs w:val="24"/>
        </w:rPr>
        <w:t>likwidacji” (§ 23</w:t>
      </w:r>
      <w:r w:rsidR="00FC71F4">
        <w:rPr>
          <w:rFonts w:ascii="Times New Roman" w:hAnsi="Times New Roman" w:cs="Times New Roman"/>
          <w:sz w:val="24"/>
          <w:szCs w:val="24"/>
        </w:rPr>
        <w:t>–</w:t>
      </w:r>
      <w:r w:rsidR="00BA5503">
        <w:rPr>
          <w:rFonts w:ascii="Times New Roman" w:hAnsi="Times New Roman" w:cs="Times New Roman"/>
          <w:sz w:val="24"/>
          <w:szCs w:val="24"/>
        </w:rPr>
        <w:t>26</w:t>
      </w:r>
      <w:r w:rsidR="00255570">
        <w:rPr>
          <w:rFonts w:ascii="Times New Roman" w:hAnsi="Times New Roman" w:cs="Times New Roman"/>
          <w:sz w:val="24"/>
          <w:szCs w:val="24"/>
        </w:rPr>
        <w:t>)</w:t>
      </w:r>
    </w:p>
    <w:p w:rsidR="00972F17" w:rsidRDefault="003636D3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określa </w:t>
      </w:r>
      <w:r w:rsidRPr="00910522">
        <w:rPr>
          <w:rFonts w:ascii="Times New Roman" w:hAnsi="Times New Roman" w:cs="Times New Roman"/>
          <w:sz w:val="24"/>
          <w:szCs w:val="24"/>
        </w:rPr>
        <w:t>formę</w:t>
      </w:r>
      <w:r w:rsidR="00394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394B61">
        <w:rPr>
          <w:rFonts w:ascii="Times New Roman" w:hAnsi="Times New Roman" w:cs="Times New Roman"/>
          <w:sz w:val="24"/>
          <w:szCs w:val="24"/>
        </w:rPr>
        <w:t xml:space="preserve"> i terminy</w:t>
      </w:r>
      <w:r>
        <w:rPr>
          <w:rFonts w:ascii="Times New Roman" w:hAnsi="Times New Roman" w:cs="Times New Roman"/>
          <w:sz w:val="24"/>
          <w:szCs w:val="24"/>
        </w:rPr>
        <w:t xml:space="preserve"> informacji dostarczanych organowi nadzoru w formie okresowych</w:t>
      </w:r>
      <w:r w:rsidRPr="00910522">
        <w:rPr>
          <w:rFonts w:ascii="Times New Roman" w:hAnsi="Times New Roman" w:cs="Times New Roman"/>
          <w:sz w:val="24"/>
          <w:szCs w:val="24"/>
        </w:rPr>
        <w:t xml:space="preserve"> sprawozdań </w:t>
      </w:r>
      <w:r>
        <w:rPr>
          <w:rFonts w:ascii="Times New Roman" w:hAnsi="Times New Roman" w:cs="Times New Roman"/>
          <w:sz w:val="24"/>
          <w:szCs w:val="24"/>
        </w:rPr>
        <w:t xml:space="preserve">i raportów bieżących </w:t>
      </w:r>
      <w:r w:rsidR="00DC4655">
        <w:rPr>
          <w:rFonts w:ascii="Times New Roman" w:hAnsi="Times New Roman" w:cs="Times New Roman"/>
          <w:sz w:val="24"/>
          <w:szCs w:val="24"/>
        </w:rPr>
        <w:t>przez fundusze inwestycyjne</w:t>
      </w:r>
      <w:r>
        <w:rPr>
          <w:rFonts w:ascii="Times New Roman" w:hAnsi="Times New Roman" w:cs="Times New Roman"/>
          <w:sz w:val="24"/>
          <w:szCs w:val="24"/>
        </w:rPr>
        <w:t xml:space="preserve"> w likwidacji. W kwestii okresowych sprawozdań, wskazuje, że fundusz w likwidacji dostarcza</w:t>
      </w:r>
      <w:r w:rsidRPr="00475E01">
        <w:rPr>
          <w:rFonts w:ascii="Times New Roman" w:hAnsi="Times New Roman" w:cs="Times New Roman"/>
          <w:sz w:val="24"/>
          <w:szCs w:val="24"/>
        </w:rPr>
        <w:t xml:space="preserve"> organowi nadzoru sprawozda</w:t>
      </w:r>
      <w:r>
        <w:rPr>
          <w:rFonts w:ascii="Times New Roman" w:hAnsi="Times New Roman" w:cs="Times New Roman"/>
          <w:sz w:val="24"/>
          <w:szCs w:val="24"/>
        </w:rPr>
        <w:t xml:space="preserve">nia w formie sprawozdania miesięcznego i sprawozdań </w:t>
      </w:r>
      <w:r w:rsidRPr="00475E01"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z w:val="24"/>
          <w:szCs w:val="24"/>
        </w:rPr>
        <w:t>łrocznych.</w:t>
      </w:r>
      <w:r w:rsidR="00762DFA">
        <w:rPr>
          <w:rFonts w:ascii="Times New Roman" w:hAnsi="Times New Roman" w:cs="Times New Roman"/>
          <w:sz w:val="24"/>
          <w:szCs w:val="24"/>
        </w:rPr>
        <w:t xml:space="preserve"> </w:t>
      </w:r>
      <w:r w:rsidR="00762DFA" w:rsidRPr="00762DFA">
        <w:rPr>
          <w:rFonts w:ascii="Times New Roman" w:hAnsi="Times New Roman" w:cs="Times New Roman"/>
          <w:sz w:val="24"/>
          <w:szCs w:val="24"/>
        </w:rPr>
        <w:t>Fundusz inwestycyjny w likwidacji dostarcza sprawozdani</w:t>
      </w:r>
      <w:r w:rsidR="00762DFA">
        <w:rPr>
          <w:rFonts w:ascii="Times New Roman" w:hAnsi="Times New Roman" w:cs="Times New Roman"/>
          <w:sz w:val="24"/>
          <w:szCs w:val="24"/>
        </w:rPr>
        <w:t>e</w:t>
      </w:r>
      <w:r w:rsidR="00762DFA" w:rsidRPr="00762DFA">
        <w:rPr>
          <w:rFonts w:ascii="Times New Roman" w:hAnsi="Times New Roman" w:cs="Times New Roman"/>
          <w:sz w:val="24"/>
          <w:szCs w:val="24"/>
        </w:rPr>
        <w:t xml:space="preserve"> miesięczne</w:t>
      </w:r>
      <w:r w:rsidR="00762DFA">
        <w:rPr>
          <w:rFonts w:ascii="Times New Roman" w:hAnsi="Times New Roman" w:cs="Times New Roman"/>
          <w:sz w:val="24"/>
          <w:szCs w:val="24"/>
        </w:rPr>
        <w:t xml:space="preserve"> </w:t>
      </w:r>
      <w:r w:rsidR="00762DFA" w:rsidRPr="00762DFA">
        <w:rPr>
          <w:rFonts w:ascii="Times New Roman" w:hAnsi="Times New Roman" w:cs="Times New Roman"/>
          <w:sz w:val="24"/>
          <w:szCs w:val="24"/>
        </w:rPr>
        <w:t>w terminie 25 dni od zakończenia miesiąca</w:t>
      </w:r>
      <w:r w:rsidR="00762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17" w:rsidRDefault="00762DFA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sprawozdań półrocznych, f</w:t>
      </w:r>
      <w:r w:rsidRPr="00762DFA">
        <w:rPr>
          <w:rFonts w:ascii="Times New Roman" w:hAnsi="Times New Roman" w:cs="Times New Roman"/>
          <w:sz w:val="24"/>
          <w:szCs w:val="24"/>
        </w:rPr>
        <w:t>undusz inwestycyjny w likwidacji</w:t>
      </w:r>
      <w:r>
        <w:rPr>
          <w:rFonts w:ascii="Times New Roman" w:hAnsi="Times New Roman" w:cs="Times New Roman"/>
          <w:sz w:val="24"/>
          <w:szCs w:val="24"/>
        </w:rPr>
        <w:t xml:space="preserve"> dostarcza sprawozdania w</w:t>
      </w:r>
      <w:r w:rsidR="00941AA9">
        <w:rPr>
          <w:rFonts w:ascii="Times New Roman" w:hAnsi="Times New Roman" w:cs="Times New Roman"/>
          <w:sz w:val="24"/>
          <w:szCs w:val="24"/>
        </w:rPr>
        <w:t xml:space="preserve"> następujących</w:t>
      </w:r>
      <w:r>
        <w:rPr>
          <w:rFonts w:ascii="Times New Roman" w:hAnsi="Times New Roman" w:cs="Times New Roman"/>
          <w:sz w:val="24"/>
          <w:szCs w:val="24"/>
        </w:rPr>
        <w:t xml:space="preserve"> terminach: </w:t>
      </w:r>
      <w:r w:rsidRPr="00762DFA">
        <w:rPr>
          <w:rFonts w:ascii="Times New Roman" w:hAnsi="Times New Roman" w:cs="Times New Roman"/>
          <w:sz w:val="24"/>
          <w:szCs w:val="24"/>
        </w:rPr>
        <w:t>infor</w:t>
      </w:r>
      <w:r w:rsidR="00941AA9">
        <w:rPr>
          <w:rFonts w:ascii="Times New Roman" w:hAnsi="Times New Roman" w:cs="Times New Roman"/>
          <w:sz w:val="24"/>
          <w:szCs w:val="24"/>
        </w:rPr>
        <w:t>macja</w:t>
      </w:r>
      <w:r>
        <w:rPr>
          <w:rFonts w:ascii="Times New Roman" w:hAnsi="Times New Roman" w:cs="Times New Roman"/>
          <w:sz w:val="24"/>
          <w:szCs w:val="24"/>
        </w:rPr>
        <w:t xml:space="preserve"> półroczną</w:t>
      </w:r>
      <w:r w:rsidRPr="00762DFA">
        <w:rPr>
          <w:rFonts w:ascii="Times New Roman" w:hAnsi="Times New Roman" w:cs="Times New Roman"/>
          <w:sz w:val="24"/>
          <w:szCs w:val="24"/>
        </w:rPr>
        <w:t xml:space="preserve"> o stanie likwidacji 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FA">
        <w:rPr>
          <w:rFonts w:ascii="Times New Roman" w:hAnsi="Times New Roman" w:cs="Times New Roman"/>
          <w:sz w:val="24"/>
          <w:szCs w:val="24"/>
        </w:rPr>
        <w:t>w terminie 4 dni roboczych od dnia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Pr="00762DFA">
        <w:rPr>
          <w:rFonts w:ascii="Times New Roman" w:hAnsi="Times New Roman" w:cs="Times New Roman"/>
          <w:sz w:val="24"/>
          <w:szCs w:val="24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FA">
        <w:rPr>
          <w:rFonts w:ascii="Times New Roman" w:hAnsi="Times New Roman" w:cs="Times New Roman"/>
          <w:sz w:val="24"/>
          <w:szCs w:val="24"/>
        </w:rPr>
        <w:t>przez likwidatora</w:t>
      </w:r>
      <w:r w:rsidR="00972F17">
        <w:rPr>
          <w:rFonts w:ascii="Times New Roman" w:hAnsi="Times New Roman" w:cs="Times New Roman"/>
          <w:sz w:val="24"/>
          <w:szCs w:val="24"/>
        </w:rPr>
        <w:t xml:space="preserve">, a </w:t>
      </w:r>
      <w:r w:rsidRPr="00762DFA">
        <w:rPr>
          <w:rFonts w:ascii="Times New Roman" w:hAnsi="Times New Roman" w:cs="Times New Roman"/>
          <w:sz w:val="24"/>
          <w:szCs w:val="24"/>
        </w:rPr>
        <w:t xml:space="preserve">bilans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62DFA">
        <w:rPr>
          <w:rFonts w:ascii="Times New Roman" w:hAnsi="Times New Roman" w:cs="Times New Roman"/>
          <w:sz w:val="24"/>
          <w:szCs w:val="24"/>
        </w:rPr>
        <w:t>rachunek wyniku z operacji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F17">
        <w:rPr>
          <w:rFonts w:ascii="Times New Roman" w:hAnsi="Times New Roman" w:cs="Times New Roman"/>
          <w:sz w:val="24"/>
          <w:szCs w:val="24"/>
        </w:rPr>
        <w:t xml:space="preserve">– </w:t>
      </w:r>
      <w:r w:rsidRPr="00762DFA">
        <w:rPr>
          <w:rFonts w:ascii="Times New Roman" w:hAnsi="Times New Roman" w:cs="Times New Roman"/>
          <w:sz w:val="24"/>
          <w:szCs w:val="24"/>
        </w:rPr>
        <w:t>w terminie 25 dni od zakończenia ostatniego miesiąca w półroczu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A9" w:rsidRDefault="00394B61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B61">
        <w:rPr>
          <w:rFonts w:ascii="Times New Roman" w:hAnsi="Times New Roman" w:cs="Times New Roman"/>
          <w:sz w:val="24"/>
          <w:szCs w:val="24"/>
        </w:rPr>
        <w:t xml:space="preserve">Ponadto rozdział </w:t>
      </w:r>
      <w:r w:rsidR="00972F17">
        <w:rPr>
          <w:rFonts w:ascii="Times New Roman" w:hAnsi="Times New Roman" w:cs="Times New Roman"/>
          <w:sz w:val="24"/>
          <w:szCs w:val="24"/>
        </w:rPr>
        <w:t xml:space="preserve">ten </w:t>
      </w:r>
      <w:r w:rsidRPr="00394B61">
        <w:rPr>
          <w:rFonts w:ascii="Times New Roman" w:hAnsi="Times New Roman" w:cs="Times New Roman"/>
          <w:sz w:val="24"/>
          <w:szCs w:val="24"/>
        </w:rPr>
        <w:t>określa zakres bieżących informacji funduszy inwestycyjnych</w:t>
      </w:r>
      <w:r>
        <w:rPr>
          <w:rFonts w:ascii="Times New Roman" w:hAnsi="Times New Roman" w:cs="Times New Roman"/>
          <w:sz w:val="24"/>
          <w:szCs w:val="24"/>
        </w:rPr>
        <w:t xml:space="preserve"> w likwidacji</w:t>
      </w:r>
      <w:r w:rsidRPr="00394B61">
        <w:rPr>
          <w:rFonts w:ascii="Times New Roman" w:hAnsi="Times New Roman" w:cs="Times New Roman"/>
          <w:sz w:val="24"/>
          <w:szCs w:val="24"/>
        </w:rPr>
        <w:t xml:space="preserve">, dostarczanych w formie </w:t>
      </w:r>
      <w:r>
        <w:rPr>
          <w:rFonts w:ascii="Times New Roman" w:hAnsi="Times New Roman" w:cs="Times New Roman"/>
          <w:sz w:val="24"/>
          <w:szCs w:val="24"/>
        </w:rPr>
        <w:t>raportu bieżącego</w:t>
      </w:r>
      <w:r w:rsidRPr="00394B61">
        <w:rPr>
          <w:rFonts w:ascii="Times New Roman" w:hAnsi="Times New Roman" w:cs="Times New Roman"/>
          <w:sz w:val="24"/>
          <w:szCs w:val="24"/>
        </w:rPr>
        <w:t>. Fundusz inwestycyjny w likwidacji dostarcza raport bieżący w terminie 4 dni roboczych od dnia wystąpienia zdarzenia lub sporządzenia lub otrzymania dokumentów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58A" w:rsidRDefault="003636D3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34444" w:rsidRPr="00A33FEB">
        <w:rPr>
          <w:rFonts w:ascii="Times New Roman" w:hAnsi="Times New Roman" w:cs="Times New Roman"/>
          <w:sz w:val="24"/>
          <w:szCs w:val="24"/>
        </w:rPr>
        <w:t>celu zapewnienia kompletności merytorycznej</w:t>
      </w:r>
      <w:r w:rsidR="00034444">
        <w:rPr>
          <w:rFonts w:ascii="Times New Roman" w:hAnsi="Times New Roman" w:cs="Times New Roman"/>
          <w:sz w:val="24"/>
          <w:szCs w:val="24"/>
        </w:rPr>
        <w:t xml:space="preserve"> projektowanego rozporządzenia </w:t>
      </w:r>
      <w:r>
        <w:rPr>
          <w:rFonts w:ascii="Times New Roman" w:hAnsi="Times New Roman" w:cs="Times New Roman"/>
          <w:sz w:val="24"/>
          <w:szCs w:val="24"/>
        </w:rPr>
        <w:t xml:space="preserve">przepisy dotyczące </w:t>
      </w:r>
      <w:r w:rsidR="00FA5E36">
        <w:rPr>
          <w:rFonts w:ascii="Times New Roman" w:hAnsi="Times New Roman" w:cs="Times New Roman"/>
          <w:sz w:val="24"/>
          <w:szCs w:val="24"/>
        </w:rPr>
        <w:t xml:space="preserve">funduszy inwestycyjnych </w:t>
      </w:r>
      <w:r w:rsidR="00034444">
        <w:rPr>
          <w:rFonts w:ascii="Times New Roman" w:hAnsi="Times New Roman" w:cs="Times New Roman"/>
          <w:sz w:val="24"/>
          <w:szCs w:val="24"/>
        </w:rPr>
        <w:t>będących w likwidacji przeniesiono z r</w:t>
      </w:r>
      <w:r w:rsidR="00FA5E36" w:rsidRPr="00A33FEB">
        <w:rPr>
          <w:rFonts w:ascii="Times New Roman" w:hAnsi="Times New Roman" w:cs="Times New Roman"/>
          <w:sz w:val="24"/>
          <w:szCs w:val="24"/>
        </w:rPr>
        <w:t>ozporządzenia z dnia 21 czerwca 2005</w:t>
      </w:r>
      <w:r w:rsidR="00963B34">
        <w:rPr>
          <w:rFonts w:ascii="Times New Roman" w:hAnsi="Times New Roman" w:cs="Times New Roman"/>
          <w:sz w:val="24"/>
          <w:szCs w:val="24"/>
        </w:rPr>
        <w:t> </w:t>
      </w:r>
      <w:r w:rsidR="00FA5E36" w:rsidRPr="00A33FEB">
        <w:rPr>
          <w:rFonts w:ascii="Times New Roman" w:hAnsi="Times New Roman" w:cs="Times New Roman"/>
          <w:sz w:val="24"/>
          <w:szCs w:val="24"/>
        </w:rPr>
        <w:t>r. w sprawie trybu likwidacji funduszy inwestycyjnych (Dz. U. poz. 963).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A5E36" w:rsidRPr="00A33FEB">
        <w:rPr>
          <w:rFonts w:ascii="Times New Roman" w:hAnsi="Times New Roman" w:cs="Times New Roman"/>
          <w:sz w:val="24"/>
          <w:szCs w:val="24"/>
        </w:rPr>
        <w:t xml:space="preserve"> W zakresie danych przekazywanych przez te fundusze dokonano </w:t>
      </w:r>
      <w:r w:rsidR="00967474" w:rsidRPr="00A33FEB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E36" w:rsidRPr="00A33FEB">
        <w:rPr>
          <w:rFonts w:ascii="Times New Roman" w:hAnsi="Times New Roman" w:cs="Times New Roman"/>
          <w:sz w:val="24"/>
          <w:szCs w:val="24"/>
        </w:rPr>
        <w:t>pewnych zmian, mających na celu ich ustru</w:t>
      </w:r>
      <w:r w:rsidR="00D05939">
        <w:rPr>
          <w:rFonts w:ascii="Times New Roman" w:hAnsi="Times New Roman" w:cs="Times New Roman"/>
          <w:sz w:val="24"/>
          <w:szCs w:val="24"/>
        </w:rPr>
        <w:t>kturyzowanie</w:t>
      </w:r>
      <w:r>
        <w:rPr>
          <w:rFonts w:ascii="Times New Roman" w:hAnsi="Times New Roman" w:cs="Times New Roman"/>
          <w:sz w:val="24"/>
          <w:szCs w:val="24"/>
        </w:rPr>
        <w:t>, w szczególności d</w:t>
      </w:r>
      <w:r w:rsidR="00D05939">
        <w:rPr>
          <w:rFonts w:ascii="Times New Roman" w:hAnsi="Times New Roman" w:cs="Times New Roman"/>
          <w:sz w:val="24"/>
          <w:szCs w:val="24"/>
        </w:rPr>
        <w:t xml:space="preserve">oprecyzowano </w:t>
      </w:r>
      <w:r w:rsidR="00A1540C">
        <w:rPr>
          <w:rFonts w:ascii="Times New Roman" w:hAnsi="Times New Roman" w:cs="Times New Roman"/>
          <w:sz w:val="24"/>
          <w:szCs w:val="24"/>
        </w:rPr>
        <w:t>merytoryczny</w:t>
      </w:r>
      <w:r w:rsidR="00FA5E36" w:rsidRPr="00A33FEB">
        <w:rPr>
          <w:rFonts w:ascii="Times New Roman" w:hAnsi="Times New Roman" w:cs="Times New Roman"/>
          <w:sz w:val="24"/>
          <w:szCs w:val="24"/>
        </w:rPr>
        <w:t xml:space="preserve"> zakres informacji, np. dotyczących transakcji zawiera</w:t>
      </w:r>
      <w:r w:rsidR="00830AA7">
        <w:rPr>
          <w:rFonts w:ascii="Times New Roman" w:hAnsi="Times New Roman" w:cs="Times New Roman"/>
          <w:sz w:val="24"/>
          <w:szCs w:val="24"/>
        </w:rPr>
        <w:t xml:space="preserve">nych przez fundusz </w:t>
      </w:r>
      <w:r>
        <w:rPr>
          <w:rFonts w:ascii="Times New Roman" w:hAnsi="Times New Roman" w:cs="Times New Roman"/>
          <w:sz w:val="24"/>
          <w:szCs w:val="24"/>
        </w:rPr>
        <w:t xml:space="preserve">inwestycyjny </w:t>
      </w:r>
      <w:r w:rsidR="00830AA7">
        <w:rPr>
          <w:rFonts w:ascii="Times New Roman" w:hAnsi="Times New Roman" w:cs="Times New Roman"/>
          <w:sz w:val="24"/>
          <w:szCs w:val="24"/>
        </w:rPr>
        <w:t>w likwidacji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A5E36" w:rsidRPr="00A33FEB">
        <w:rPr>
          <w:rFonts w:ascii="Times New Roman" w:hAnsi="Times New Roman" w:cs="Times New Roman"/>
          <w:sz w:val="24"/>
          <w:szCs w:val="24"/>
        </w:rPr>
        <w:t>ednocześnie</w:t>
      </w:r>
      <w:r>
        <w:rPr>
          <w:rFonts w:ascii="Times New Roman" w:hAnsi="Times New Roman" w:cs="Times New Roman"/>
          <w:sz w:val="24"/>
          <w:szCs w:val="24"/>
        </w:rPr>
        <w:t xml:space="preserve"> zakłada się, że sprawozdania i raporty będą składane przy użyciu tych samych </w:t>
      </w:r>
      <w:r w:rsidR="00FA5E36" w:rsidRPr="00A33FEB">
        <w:rPr>
          <w:rFonts w:ascii="Times New Roman" w:hAnsi="Times New Roman" w:cs="Times New Roman"/>
          <w:sz w:val="24"/>
          <w:szCs w:val="24"/>
        </w:rPr>
        <w:t>schemat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FA5E36" w:rsidRPr="00A33FEB">
        <w:rPr>
          <w:rFonts w:ascii="Times New Roman" w:hAnsi="Times New Roman" w:cs="Times New Roman"/>
          <w:sz w:val="24"/>
          <w:szCs w:val="24"/>
        </w:rPr>
        <w:t xml:space="preserve"> danych, które będą wykorzystywane w sprawozdaniu okresowym funduszu prowadzącego działalność.</w:t>
      </w:r>
      <w:r w:rsidR="00034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70" w:rsidRDefault="00255570" w:rsidP="00972F1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 „Prze</w:t>
      </w:r>
      <w:r w:rsidR="00BA5503">
        <w:rPr>
          <w:rFonts w:ascii="Times New Roman" w:hAnsi="Times New Roman" w:cs="Times New Roman"/>
          <w:sz w:val="24"/>
          <w:szCs w:val="24"/>
        </w:rPr>
        <w:t>pis przejściowy i końcowy” (§ 27</w:t>
      </w:r>
      <w:r w:rsidR="00FC71F4">
        <w:rPr>
          <w:rFonts w:ascii="Times New Roman" w:hAnsi="Times New Roman" w:cs="Times New Roman"/>
          <w:sz w:val="24"/>
          <w:szCs w:val="24"/>
        </w:rPr>
        <w:t xml:space="preserve"> i </w:t>
      </w:r>
      <w:r w:rsidR="00BA55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5570" w:rsidRPr="00394B61" w:rsidRDefault="009B2142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3636D3">
        <w:rPr>
          <w:rFonts w:ascii="Times New Roman" w:hAnsi="Times New Roman" w:cs="Times New Roman"/>
          <w:sz w:val="24"/>
          <w:szCs w:val="24"/>
        </w:rPr>
        <w:t xml:space="preserve">zawiera </w:t>
      </w:r>
      <w:r w:rsidR="00F11C0C">
        <w:rPr>
          <w:rFonts w:ascii="Times New Roman" w:hAnsi="Times New Roman" w:cs="Times New Roman"/>
          <w:sz w:val="24"/>
          <w:szCs w:val="24"/>
        </w:rPr>
        <w:t xml:space="preserve">przepis </w:t>
      </w:r>
      <w:r>
        <w:rPr>
          <w:rFonts w:ascii="Times New Roman" w:hAnsi="Times New Roman" w:cs="Times New Roman"/>
          <w:sz w:val="24"/>
          <w:szCs w:val="24"/>
        </w:rPr>
        <w:t>określający dzień wejścia w życie</w:t>
      </w:r>
      <w:r w:rsidR="00C062FF" w:rsidRPr="00C062FF">
        <w:rPr>
          <w:rFonts w:ascii="Times New Roman" w:hAnsi="Times New Roman" w:cs="Times New Roman"/>
          <w:sz w:val="24"/>
          <w:szCs w:val="24"/>
        </w:rPr>
        <w:t xml:space="preserve"> </w:t>
      </w:r>
      <w:r w:rsidR="00C062FF">
        <w:rPr>
          <w:rFonts w:ascii="Times New Roman" w:hAnsi="Times New Roman" w:cs="Times New Roman"/>
          <w:sz w:val="24"/>
          <w:szCs w:val="24"/>
        </w:rPr>
        <w:t>rozporządzenia</w:t>
      </w:r>
      <w:r w:rsidR="003636D3">
        <w:rPr>
          <w:rFonts w:ascii="Times New Roman" w:hAnsi="Times New Roman" w:cs="Times New Roman"/>
          <w:sz w:val="24"/>
          <w:szCs w:val="24"/>
        </w:rPr>
        <w:t xml:space="preserve"> oraz</w:t>
      </w:r>
      <w:r w:rsidR="0080199F">
        <w:rPr>
          <w:rFonts w:ascii="Times New Roman" w:hAnsi="Times New Roman" w:cs="Times New Roman"/>
          <w:sz w:val="24"/>
          <w:szCs w:val="24"/>
        </w:rPr>
        <w:t xml:space="preserve"> przepis przejściowy, który</w:t>
      </w:r>
      <w:r w:rsidR="003636D3">
        <w:rPr>
          <w:rFonts w:ascii="Times New Roman" w:hAnsi="Times New Roman" w:cs="Times New Roman"/>
          <w:sz w:val="24"/>
          <w:szCs w:val="24"/>
        </w:rPr>
        <w:t xml:space="preserve"> </w:t>
      </w:r>
      <w:r w:rsidR="0080199F">
        <w:rPr>
          <w:rFonts w:ascii="Times New Roman" w:hAnsi="Times New Roman" w:cs="Times New Roman"/>
          <w:sz w:val="24"/>
          <w:szCs w:val="24"/>
        </w:rPr>
        <w:t xml:space="preserve">precyzuje, że pierwsze zastosowanie przepisów </w:t>
      </w:r>
      <w:r w:rsidR="00394B61">
        <w:rPr>
          <w:rFonts w:ascii="Times New Roman" w:hAnsi="Times New Roman" w:cs="Times New Roman"/>
          <w:sz w:val="24"/>
          <w:szCs w:val="24"/>
        </w:rPr>
        <w:t xml:space="preserve">rozporządzania </w:t>
      </w:r>
      <w:r w:rsidR="0080199F">
        <w:rPr>
          <w:rFonts w:ascii="Times New Roman" w:hAnsi="Times New Roman" w:cs="Times New Roman"/>
          <w:sz w:val="24"/>
          <w:szCs w:val="24"/>
        </w:rPr>
        <w:t>odnosi się</w:t>
      </w:r>
      <w:r w:rsidR="00394B61">
        <w:rPr>
          <w:rFonts w:ascii="Times New Roman" w:hAnsi="Times New Roman" w:cs="Times New Roman"/>
          <w:sz w:val="24"/>
          <w:szCs w:val="24"/>
        </w:rPr>
        <w:t xml:space="preserve"> do </w:t>
      </w:r>
      <w:r w:rsidR="00394B61" w:rsidRPr="00394B61">
        <w:rPr>
          <w:rFonts w:ascii="Times New Roman" w:hAnsi="Times New Roman" w:cs="Times New Roman"/>
          <w:bCs/>
          <w:sz w:val="24"/>
          <w:szCs w:val="24"/>
        </w:rPr>
        <w:t>zdarzeń, z którymi wiąże się obowiązek przekazania raportu bieżącego, które wystąpiły lub o których towarzystwo, fundusz inwestycyjny albo fundusz inwestycyjny w likwidacji powziął informację po dniu</w:t>
      </w:r>
      <w:r w:rsidR="00394B61">
        <w:rPr>
          <w:rFonts w:ascii="Times New Roman" w:hAnsi="Times New Roman" w:cs="Times New Roman"/>
          <w:bCs/>
          <w:sz w:val="24"/>
          <w:szCs w:val="24"/>
        </w:rPr>
        <w:t xml:space="preserve"> wejścia w życie rozporządzenia, a także </w:t>
      </w:r>
      <w:r w:rsidR="00394B61" w:rsidRPr="00394B61">
        <w:rPr>
          <w:rFonts w:ascii="Times New Roman" w:hAnsi="Times New Roman" w:cs="Times New Roman"/>
          <w:sz w:val="24"/>
          <w:szCs w:val="24"/>
        </w:rPr>
        <w:t>informacji przekazywanych za okresy sprawozdawcze rozpoczynające się w roku 2024, dla których termin przekazania przypada po dniu wejścia w życie rozporządzenia</w:t>
      </w:r>
      <w:r w:rsidR="00967474">
        <w:rPr>
          <w:rFonts w:ascii="Times New Roman" w:hAnsi="Times New Roman" w:cs="Times New Roman"/>
          <w:sz w:val="24"/>
          <w:szCs w:val="24"/>
        </w:rPr>
        <w:t>.</w:t>
      </w:r>
    </w:p>
    <w:p w:rsidR="00FC71F4" w:rsidRDefault="00FC71F4" w:rsidP="00EF2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395537" w:rsidP="00972F17">
      <w:pPr>
        <w:pStyle w:val="ARTartustawynprozporzdzenia"/>
        <w:spacing w:before="0" w:line="240" w:lineRule="auto"/>
        <w:ind w:firstLine="708"/>
      </w:pPr>
      <w:r w:rsidRPr="0048329D">
        <w:rPr>
          <w:rFonts w:ascii="Times New Roman" w:hAnsi="Times New Roman" w:cs="Times New Roman"/>
          <w:szCs w:val="24"/>
        </w:rPr>
        <w:t>Załącznik nr 1</w:t>
      </w:r>
      <w:r w:rsidRPr="003955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 rozporządzenia </w:t>
      </w:r>
      <w:r w:rsidR="0048329D">
        <w:rPr>
          <w:rFonts w:ascii="Times New Roman" w:hAnsi="Times New Roman" w:cs="Times New Roman"/>
          <w:szCs w:val="24"/>
        </w:rPr>
        <w:t xml:space="preserve">określa </w:t>
      </w:r>
      <w:r w:rsidR="001F4139">
        <w:rPr>
          <w:rFonts w:ascii="Times New Roman" w:hAnsi="Times New Roman" w:cs="Times New Roman"/>
          <w:szCs w:val="24"/>
        </w:rPr>
        <w:t>szczegółowy zakres sprawozdania miesięcznego towarzystwa</w:t>
      </w:r>
      <w:r w:rsidR="009B7591">
        <w:rPr>
          <w:rFonts w:ascii="Times New Roman" w:hAnsi="Times New Roman" w:cs="Times New Roman"/>
          <w:szCs w:val="24"/>
        </w:rPr>
        <w:t xml:space="preserve"> funduszy inwestycyjnych</w:t>
      </w:r>
      <w:r w:rsidR="00EE722F">
        <w:rPr>
          <w:rFonts w:ascii="Times New Roman" w:hAnsi="Times New Roman" w:cs="Times New Roman"/>
          <w:szCs w:val="24"/>
        </w:rPr>
        <w:t xml:space="preserve">. </w:t>
      </w:r>
      <w:r w:rsidR="00EE722F">
        <w:t xml:space="preserve">Zawiera informacje dotyczące </w:t>
      </w:r>
      <w:r w:rsidR="00EE722F">
        <w:lastRenderedPageBreak/>
        <w:t>działalności towarzystwa,</w:t>
      </w:r>
      <w:r w:rsidR="00EE722F" w:rsidRPr="003462A1">
        <w:t xml:space="preserve"> </w:t>
      </w:r>
      <w:r w:rsidR="00EE722F">
        <w:t>zarządzanych funduszy inwestycyjnych i portfeli</w:t>
      </w:r>
      <w:r w:rsidR="00265872">
        <w:t xml:space="preserve"> </w:t>
      </w:r>
      <w:r w:rsidR="00EE722F">
        <w:t xml:space="preserve">oraz </w:t>
      </w:r>
      <w:r w:rsidR="004C5B56">
        <w:t xml:space="preserve">ich </w:t>
      </w:r>
      <w:r w:rsidR="00EE722F">
        <w:t>sytuacji finansowej</w:t>
      </w:r>
      <w:r w:rsidR="009B7591">
        <w:t>.</w:t>
      </w:r>
    </w:p>
    <w:p w:rsidR="003636D3" w:rsidRDefault="003636D3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72" w:rsidRDefault="0048329D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5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12DBF">
        <w:rPr>
          <w:rFonts w:ascii="Times New Roman" w:hAnsi="Times New Roman" w:cs="Times New Roman"/>
          <w:sz w:val="24"/>
          <w:szCs w:val="24"/>
        </w:rPr>
        <w:t>rozporządzenia określa</w:t>
      </w:r>
      <w:r w:rsidR="001F4139" w:rsidRPr="00E12DBF">
        <w:rPr>
          <w:rFonts w:ascii="Times New Roman" w:hAnsi="Times New Roman" w:cs="Times New Roman"/>
          <w:sz w:val="24"/>
          <w:szCs w:val="24"/>
        </w:rPr>
        <w:t xml:space="preserve"> szczegółowy zakres sprawozdania rocznego towarzystwa </w:t>
      </w:r>
      <w:r w:rsidR="00E12DBF" w:rsidRPr="00394B61">
        <w:rPr>
          <w:rFonts w:ascii="Times New Roman" w:hAnsi="Times New Roman" w:cs="Times New Roman"/>
          <w:sz w:val="24"/>
          <w:szCs w:val="24"/>
        </w:rPr>
        <w:t>funduszy inwestycyjnych</w:t>
      </w:r>
      <w:r w:rsidR="00E12DBF" w:rsidRPr="00E12DBF">
        <w:rPr>
          <w:rFonts w:ascii="Times New Roman" w:hAnsi="Times New Roman" w:cs="Times New Roman"/>
          <w:sz w:val="24"/>
          <w:szCs w:val="24"/>
        </w:rPr>
        <w:t xml:space="preserve"> </w:t>
      </w:r>
      <w:r w:rsidR="00EE722F" w:rsidRPr="00E12DBF">
        <w:rPr>
          <w:rFonts w:ascii="Times New Roman" w:hAnsi="Times New Roman" w:cs="Times New Roman"/>
          <w:sz w:val="24"/>
          <w:szCs w:val="24"/>
        </w:rPr>
        <w:t>z działalności systemu kontroli wewnętrznej</w:t>
      </w:r>
      <w:r w:rsidR="00265872" w:rsidRPr="00E12DBF">
        <w:rPr>
          <w:rFonts w:ascii="Times New Roman" w:hAnsi="Times New Roman" w:cs="Times New Roman"/>
          <w:sz w:val="24"/>
          <w:szCs w:val="24"/>
        </w:rPr>
        <w:t xml:space="preserve">. </w:t>
      </w:r>
      <w:r w:rsidR="00E12DBF">
        <w:rPr>
          <w:rFonts w:ascii="Times New Roman" w:hAnsi="Times New Roman" w:cs="Times New Roman"/>
          <w:sz w:val="24"/>
          <w:szCs w:val="24"/>
        </w:rPr>
        <w:t xml:space="preserve">Zawiera </w:t>
      </w:r>
      <w:r w:rsidR="003636D3" w:rsidRPr="00E12DBF">
        <w:rPr>
          <w:rFonts w:ascii="Times New Roman" w:hAnsi="Times New Roman" w:cs="Times New Roman"/>
          <w:sz w:val="24"/>
          <w:szCs w:val="24"/>
        </w:rPr>
        <w:t>informacje</w:t>
      </w:r>
      <w:r w:rsidR="003636D3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265872">
        <w:rPr>
          <w:rFonts w:ascii="Times New Roman" w:hAnsi="Times New Roman" w:cs="Times New Roman"/>
          <w:sz w:val="24"/>
          <w:szCs w:val="24"/>
        </w:rPr>
        <w:t xml:space="preserve">obszaru działalności systemu nadzoru </w:t>
      </w:r>
      <w:r w:rsidR="00EE722F" w:rsidRPr="00EE722F">
        <w:rPr>
          <w:rFonts w:ascii="Times New Roman" w:hAnsi="Times New Roman" w:cs="Times New Roman"/>
          <w:sz w:val="24"/>
          <w:szCs w:val="24"/>
        </w:rPr>
        <w:t>z</w:t>
      </w:r>
      <w:r w:rsidR="00EE722F">
        <w:rPr>
          <w:rFonts w:ascii="Times New Roman" w:hAnsi="Times New Roman" w:cs="Times New Roman"/>
          <w:sz w:val="24"/>
          <w:szCs w:val="24"/>
        </w:rPr>
        <w:t xml:space="preserve">godności działalności z prawem, </w:t>
      </w:r>
      <w:r w:rsidR="00EE722F" w:rsidRPr="00EE722F">
        <w:rPr>
          <w:rFonts w:ascii="Times New Roman" w:hAnsi="Times New Roman" w:cs="Times New Roman"/>
          <w:sz w:val="24"/>
          <w:szCs w:val="24"/>
        </w:rPr>
        <w:t>funkcjonowani</w:t>
      </w:r>
      <w:r w:rsidR="00EE722F">
        <w:rPr>
          <w:rFonts w:ascii="Times New Roman" w:hAnsi="Times New Roman" w:cs="Times New Roman"/>
          <w:sz w:val="24"/>
          <w:szCs w:val="24"/>
        </w:rPr>
        <w:t xml:space="preserve">a systemu zarządzania ryzykiem, </w:t>
      </w:r>
      <w:r w:rsidR="00EE722F" w:rsidRPr="00EE722F">
        <w:rPr>
          <w:rFonts w:ascii="Times New Roman" w:hAnsi="Times New Roman" w:cs="Times New Roman"/>
          <w:sz w:val="24"/>
          <w:szCs w:val="24"/>
        </w:rPr>
        <w:t>działalnoś</w:t>
      </w:r>
      <w:r w:rsidR="00EE722F">
        <w:rPr>
          <w:rFonts w:ascii="Times New Roman" w:hAnsi="Times New Roman" w:cs="Times New Roman"/>
          <w:sz w:val="24"/>
          <w:szCs w:val="24"/>
        </w:rPr>
        <w:t xml:space="preserve">ci systemu audytu wewnętrznego, </w:t>
      </w:r>
      <w:r w:rsidR="00265872">
        <w:rPr>
          <w:rFonts w:ascii="Times New Roman" w:hAnsi="Times New Roman" w:cs="Times New Roman"/>
          <w:sz w:val="24"/>
          <w:szCs w:val="24"/>
        </w:rPr>
        <w:t xml:space="preserve">działalności komitetu audytu </w:t>
      </w:r>
      <w:r w:rsidR="00EE722F" w:rsidRPr="00EE722F">
        <w:rPr>
          <w:rFonts w:ascii="Times New Roman" w:hAnsi="Times New Roman" w:cs="Times New Roman"/>
          <w:sz w:val="24"/>
          <w:szCs w:val="24"/>
        </w:rPr>
        <w:t>w przypadku</w:t>
      </w:r>
      <w:r w:rsidR="00265872">
        <w:rPr>
          <w:rFonts w:ascii="Times New Roman" w:hAnsi="Times New Roman" w:cs="Times New Roman"/>
          <w:sz w:val="24"/>
          <w:szCs w:val="24"/>
        </w:rPr>
        <w:t xml:space="preserve"> jego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 powołania,</w:t>
      </w:r>
      <w:r w:rsidR="00EE722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EE722F" w:rsidRPr="00EE722F">
        <w:rPr>
          <w:rFonts w:ascii="Times New Roman" w:hAnsi="Times New Roman" w:cs="Times New Roman"/>
          <w:sz w:val="24"/>
          <w:szCs w:val="24"/>
        </w:rPr>
        <w:t>funkcjonowania systemu zarządzania bezpieczeństwem</w:t>
      </w:r>
      <w:r w:rsidR="00EE722F">
        <w:rPr>
          <w:rFonts w:ascii="Times New Roman" w:hAnsi="Times New Roman" w:cs="Times New Roman"/>
          <w:sz w:val="24"/>
          <w:szCs w:val="24"/>
        </w:rPr>
        <w:t xml:space="preserve"> środowiska teleinformatycznego.</w:t>
      </w:r>
    </w:p>
    <w:p w:rsidR="003636D3" w:rsidRDefault="003636D3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505" w:rsidRDefault="00395537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DBF">
        <w:rPr>
          <w:rFonts w:ascii="Times New Roman" w:hAnsi="Times New Roman" w:cs="Times New Roman"/>
          <w:sz w:val="24"/>
          <w:szCs w:val="24"/>
        </w:rPr>
        <w:t xml:space="preserve">Załącznik nr 3 do rozporządzenia </w:t>
      </w:r>
      <w:r w:rsidR="00312EDC" w:rsidRPr="00E12DBF">
        <w:rPr>
          <w:rFonts w:ascii="Times New Roman" w:hAnsi="Times New Roman" w:cs="Times New Roman"/>
          <w:sz w:val="24"/>
          <w:szCs w:val="24"/>
        </w:rPr>
        <w:t>określa</w:t>
      </w:r>
      <w:r w:rsidR="001F4139" w:rsidRPr="00E12DBF">
        <w:rPr>
          <w:rFonts w:ascii="Times New Roman" w:hAnsi="Times New Roman" w:cs="Times New Roman"/>
          <w:sz w:val="24"/>
          <w:szCs w:val="24"/>
        </w:rPr>
        <w:t xml:space="preserve"> szczegółowy zakres</w:t>
      </w:r>
      <w:r w:rsidR="00EE722F" w:rsidRPr="00E12DBF">
        <w:rPr>
          <w:rFonts w:ascii="Times New Roman" w:hAnsi="Times New Roman" w:cs="Times New Roman"/>
          <w:sz w:val="24"/>
          <w:szCs w:val="24"/>
        </w:rPr>
        <w:t xml:space="preserve"> raportu bieżącego towarzystwa</w:t>
      </w:r>
      <w:r w:rsidR="00E12DBF" w:rsidRPr="004C5B56">
        <w:rPr>
          <w:rFonts w:ascii="Times New Roman" w:hAnsi="Times New Roman" w:cs="Times New Roman"/>
          <w:sz w:val="24"/>
          <w:szCs w:val="24"/>
        </w:rPr>
        <w:t xml:space="preserve"> funduszy inwestycyjnych</w:t>
      </w:r>
      <w:r w:rsidR="00EE722F" w:rsidRPr="00E12DBF">
        <w:rPr>
          <w:rFonts w:ascii="Times New Roman" w:hAnsi="Times New Roman" w:cs="Times New Roman"/>
          <w:sz w:val="24"/>
          <w:szCs w:val="24"/>
        </w:rPr>
        <w:t>. Zawiera informacje dotyczące kapitału własnego towarzystwa, dzia</w:t>
      </w:r>
      <w:r w:rsidR="00DC3623" w:rsidRPr="00E12DBF">
        <w:rPr>
          <w:rFonts w:ascii="Times New Roman" w:hAnsi="Times New Roman" w:cs="Times New Roman"/>
          <w:sz w:val="24"/>
          <w:szCs w:val="24"/>
        </w:rPr>
        <w:t xml:space="preserve">łalności towarzystwa, </w:t>
      </w:r>
      <w:r w:rsidR="009B7591" w:rsidRPr="00E12DBF">
        <w:rPr>
          <w:rFonts w:ascii="Times New Roman" w:hAnsi="Times New Roman" w:cs="Times New Roman"/>
          <w:sz w:val="24"/>
          <w:szCs w:val="24"/>
        </w:rPr>
        <w:t>dnia</w:t>
      </w:r>
      <w:r w:rsidR="009B7591">
        <w:rPr>
          <w:rFonts w:ascii="Times New Roman" w:hAnsi="Times New Roman" w:cs="Times New Roman"/>
          <w:sz w:val="24"/>
          <w:szCs w:val="24"/>
        </w:rPr>
        <w:t xml:space="preserve"> </w:t>
      </w:r>
      <w:r w:rsidR="00EE722F">
        <w:rPr>
          <w:rFonts w:ascii="Times New Roman" w:hAnsi="Times New Roman" w:cs="Times New Roman"/>
          <w:sz w:val="24"/>
          <w:szCs w:val="24"/>
        </w:rPr>
        <w:t>zakończenia prowadzenia działalności</w:t>
      </w:r>
      <w:r w:rsidR="009B7591">
        <w:rPr>
          <w:rFonts w:ascii="Times New Roman" w:hAnsi="Times New Roman" w:cs="Times New Roman"/>
          <w:sz w:val="24"/>
          <w:szCs w:val="24"/>
        </w:rPr>
        <w:t xml:space="preserve"> towarzystwa</w:t>
      </w:r>
      <w:r w:rsidR="00EE722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65872">
        <w:rPr>
          <w:rFonts w:ascii="Times New Roman" w:hAnsi="Times New Roman" w:cs="Times New Roman"/>
          <w:sz w:val="24"/>
          <w:szCs w:val="24"/>
        </w:rPr>
        <w:t xml:space="preserve"> przyjmowania i przekazywania zleceń oraz doradztwa inwestycyjnego</w:t>
      </w:r>
      <w:r w:rsidR="009B7591">
        <w:rPr>
          <w:rFonts w:ascii="Times New Roman" w:hAnsi="Times New Roman" w:cs="Times New Roman"/>
          <w:sz w:val="24"/>
          <w:szCs w:val="24"/>
        </w:rPr>
        <w:t xml:space="preserve">. </w:t>
      </w:r>
      <w:r w:rsidR="00E12DBF">
        <w:rPr>
          <w:rFonts w:ascii="Times New Roman" w:hAnsi="Times New Roman" w:cs="Times New Roman"/>
          <w:sz w:val="24"/>
          <w:szCs w:val="24"/>
        </w:rPr>
        <w:t xml:space="preserve">Ponadto </w:t>
      </w:r>
      <w:r w:rsidR="009B7591">
        <w:rPr>
          <w:rFonts w:ascii="Times New Roman" w:hAnsi="Times New Roman" w:cs="Times New Roman"/>
          <w:sz w:val="24"/>
          <w:szCs w:val="24"/>
        </w:rPr>
        <w:t xml:space="preserve">zawiera </w:t>
      </w:r>
      <w:r w:rsidR="003C7D96">
        <w:rPr>
          <w:rFonts w:ascii="Times New Roman" w:hAnsi="Times New Roman" w:cs="Times New Roman"/>
          <w:sz w:val="24"/>
          <w:szCs w:val="24"/>
        </w:rPr>
        <w:t xml:space="preserve">informacje o wszczęciu </w:t>
      </w:r>
      <w:r w:rsidR="00EE722F">
        <w:rPr>
          <w:rFonts w:ascii="Times New Roman" w:hAnsi="Times New Roman" w:cs="Times New Roman"/>
          <w:sz w:val="24"/>
          <w:szCs w:val="24"/>
        </w:rPr>
        <w:t xml:space="preserve">postępowania sądowego w sprawach cywilnych przeciwko towarzystwu, </w:t>
      </w:r>
      <w:r w:rsidR="009B7591">
        <w:rPr>
          <w:rFonts w:ascii="Times New Roman" w:hAnsi="Times New Roman" w:cs="Times New Roman"/>
          <w:sz w:val="24"/>
          <w:szCs w:val="24"/>
        </w:rPr>
        <w:t>informacje o zatwierdzeniu lub niezatwierdzeniu</w:t>
      </w:r>
      <w:r w:rsidR="00EE722F">
        <w:rPr>
          <w:rFonts w:ascii="Times New Roman" w:hAnsi="Times New Roman" w:cs="Times New Roman"/>
          <w:sz w:val="24"/>
          <w:szCs w:val="24"/>
        </w:rPr>
        <w:t xml:space="preserve"> rocznego sprawozdania finansowego, </w:t>
      </w:r>
      <w:r w:rsidR="003C7D96">
        <w:rPr>
          <w:rFonts w:ascii="Times New Roman" w:hAnsi="Times New Roman" w:cs="Times New Roman"/>
          <w:sz w:val="24"/>
          <w:szCs w:val="24"/>
        </w:rPr>
        <w:t>podjęcia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 przez walne zgromadzenie akcjonariuszy towarzystwa uchwały o podziale zysku lub wypłacie dywidendy</w:t>
      </w:r>
      <w:r w:rsidR="00EE722F">
        <w:rPr>
          <w:rFonts w:ascii="Times New Roman" w:hAnsi="Times New Roman" w:cs="Times New Roman"/>
          <w:sz w:val="24"/>
          <w:szCs w:val="24"/>
        </w:rPr>
        <w:t xml:space="preserve">, </w:t>
      </w:r>
      <w:r w:rsidR="00DC3623">
        <w:rPr>
          <w:rFonts w:ascii="Times New Roman" w:hAnsi="Times New Roman" w:cs="Times New Roman"/>
          <w:sz w:val="24"/>
          <w:szCs w:val="24"/>
        </w:rPr>
        <w:t xml:space="preserve">informacje o zarządzanych funduszach </w:t>
      </w:r>
      <w:r w:rsidR="00EE722F" w:rsidRPr="00EE722F">
        <w:rPr>
          <w:rFonts w:ascii="Times New Roman" w:hAnsi="Times New Roman" w:cs="Times New Roman"/>
          <w:sz w:val="24"/>
          <w:szCs w:val="24"/>
        </w:rPr>
        <w:t>inwestycyjnych</w:t>
      </w:r>
      <w:r w:rsidR="00DC3623">
        <w:rPr>
          <w:rFonts w:ascii="Times New Roman" w:hAnsi="Times New Roman" w:cs="Times New Roman"/>
          <w:sz w:val="24"/>
          <w:szCs w:val="24"/>
        </w:rPr>
        <w:t xml:space="preserve"> i osobach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 związanych z działalnością towarzystwa</w:t>
      </w:r>
      <w:r w:rsidR="009B7591">
        <w:rPr>
          <w:rFonts w:ascii="Times New Roman" w:hAnsi="Times New Roman" w:cs="Times New Roman"/>
          <w:sz w:val="24"/>
          <w:szCs w:val="24"/>
        </w:rPr>
        <w:t xml:space="preserve"> oraz działań związanych z umowami, 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na których podstawie towarzystwo powierzyło prowadzenie ksiąg rachunkowych funduszu, </w:t>
      </w:r>
      <w:r w:rsidR="003C7D96">
        <w:rPr>
          <w:rFonts w:ascii="Times New Roman" w:hAnsi="Times New Roman" w:cs="Times New Roman"/>
          <w:sz w:val="24"/>
          <w:szCs w:val="24"/>
        </w:rPr>
        <w:t>wycenę</w:t>
      </w:r>
      <w:r w:rsidR="00A90731">
        <w:rPr>
          <w:rFonts w:ascii="Times New Roman" w:hAnsi="Times New Roman" w:cs="Times New Roman"/>
          <w:sz w:val="24"/>
          <w:szCs w:val="24"/>
        </w:rPr>
        <w:t xml:space="preserve"> aktywów funduszu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 lub prowadzenie rejestru uczes</w:t>
      </w:r>
      <w:r w:rsidR="003C7D96">
        <w:rPr>
          <w:rFonts w:ascii="Times New Roman" w:hAnsi="Times New Roman" w:cs="Times New Roman"/>
          <w:sz w:val="24"/>
          <w:szCs w:val="24"/>
        </w:rPr>
        <w:t xml:space="preserve">tników funduszu, a także </w:t>
      </w:r>
      <w:r w:rsidR="00EE722F">
        <w:rPr>
          <w:rFonts w:ascii="Times New Roman" w:hAnsi="Times New Roman" w:cs="Times New Roman"/>
          <w:sz w:val="24"/>
          <w:szCs w:val="24"/>
        </w:rPr>
        <w:t xml:space="preserve"> </w:t>
      </w:r>
      <w:r w:rsidR="003C7D96">
        <w:rPr>
          <w:rFonts w:ascii="Times New Roman" w:hAnsi="Times New Roman" w:cs="Times New Roman"/>
          <w:sz w:val="24"/>
          <w:szCs w:val="24"/>
        </w:rPr>
        <w:t>informacje o zmianie</w:t>
      </w:r>
      <w:r w:rsidR="00EE722F">
        <w:rPr>
          <w:rFonts w:ascii="Times New Roman" w:hAnsi="Times New Roman" w:cs="Times New Roman"/>
          <w:sz w:val="24"/>
          <w:szCs w:val="24"/>
        </w:rPr>
        <w:t xml:space="preserve"> danych. </w:t>
      </w:r>
    </w:p>
    <w:p w:rsidR="003636D3" w:rsidRDefault="003636D3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rozporządzenia określa szczegółowy zakres raportu bieżącego towarzystwa </w:t>
      </w:r>
      <w:r w:rsidR="00E12DBF" w:rsidRPr="009C271D">
        <w:rPr>
          <w:rFonts w:ascii="Times New Roman" w:hAnsi="Times New Roman" w:cs="Times New Roman"/>
          <w:sz w:val="24"/>
          <w:szCs w:val="24"/>
        </w:rPr>
        <w:t>funduszy inwestycyjnych</w:t>
      </w:r>
      <w:r w:rsidR="00E12DBF" w:rsidRPr="00EE722F">
        <w:rPr>
          <w:rFonts w:ascii="Times New Roman" w:hAnsi="Times New Roman" w:cs="Times New Roman"/>
          <w:sz w:val="24"/>
          <w:szCs w:val="24"/>
        </w:rPr>
        <w:t xml:space="preserve"> </w:t>
      </w:r>
      <w:r w:rsidRPr="00EE722F">
        <w:rPr>
          <w:rFonts w:ascii="Times New Roman" w:hAnsi="Times New Roman" w:cs="Times New Roman"/>
          <w:sz w:val="24"/>
          <w:szCs w:val="24"/>
        </w:rPr>
        <w:t>prowadzące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E722F">
        <w:rPr>
          <w:rFonts w:ascii="Times New Roman" w:hAnsi="Times New Roman" w:cs="Times New Roman"/>
          <w:sz w:val="24"/>
          <w:szCs w:val="24"/>
        </w:rPr>
        <w:t xml:space="preserve"> działalność transgraniczną</w:t>
      </w:r>
      <w:r>
        <w:rPr>
          <w:rFonts w:ascii="Times New Roman" w:hAnsi="Times New Roman" w:cs="Times New Roman"/>
          <w:sz w:val="24"/>
          <w:szCs w:val="24"/>
        </w:rPr>
        <w:t>. Zawiera</w:t>
      </w:r>
      <w:r w:rsidR="002B1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Pr="00EE722F">
        <w:rPr>
          <w:rFonts w:ascii="Times New Roman" w:hAnsi="Times New Roman" w:cs="Times New Roman"/>
          <w:bCs/>
          <w:sz w:val="24"/>
          <w:szCs w:val="24"/>
        </w:rPr>
        <w:t>utworzenia funduszu zagranicznego i rozpoczęcia albo zaprzestania zar</w:t>
      </w:r>
      <w:r w:rsidR="00D83EB8">
        <w:rPr>
          <w:rFonts w:ascii="Times New Roman" w:hAnsi="Times New Roman" w:cs="Times New Roman"/>
          <w:bCs/>
          <w:sz w:val="24"/>
          <w:szCs w:val="24"/>
        </w:rPr>
        <w:t>ządzania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 takim</w:t>
      </w:r>
      <w:r w:rsidR="00D83EB8">
        <w:rPr>
          <w:rFonts w:ascii="Times New Roman" w:hAnsi="Times New Roman" w:cs="Times New Roman"/>
          <w:bCs/>
          <w:sz w:val="24"/>
          <w:szCs w:val="24"/>
        </w:rPr>
        <w:t xml:space="preserve"> funduszem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, dniu </w:t>
      </w:r>
      <w:r w:rsidRPr="00EE722F">
        <w:rPr>
          <w:rFonts w:ascii="Times New Roman" w:hAnsi="Times New Roman" w:cs="Times New Roman"/>
          <w:bCs/>
          <w:sz w:val="24"/>
          <w:szCs w:val="24"/>
        </w:rPr>
        <w:t>zakończenia pełnienia funkcji przedst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awiciela funduszu zagranicznego, czy </w:t>
      </w:r>
      <w:r w:rsidRPr="00EE722F">
        <w:rPr>
          <w:rFonts w:ascii="Times New Roman" w:hAnsi="Times New Roman" w:cs="Times New Roman"/>
          <w:sz w:val="24"/>
          <w:szCs w:val="24"/>
        </w:rPr>
        <w:t>nieprawidłowości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22F">
        <w:rPr>
          <w:rFonts w:ascii="Times New Roman" w:hAnsi="Times New Roman" w:cs="Times New Roman"/>
          <w:sz w:val="24"/>
          <w:szCs w:val="24"/>
        </w:rPr>
        <w:t>w jego działalności zgłoszonych przez właściwe organy nadzoru państwa członkowskiego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rozporządzenia określa szczegółowy zakres sprawozdania miesięcznego funduszu inwestycyjnego. Zawiera </w:t>
      </w:r>
      <w:r w:rsidRPr="00EE722F">
        <w:rPr>
          <w:rFonts w:ascii="Times New Roman" w:hAnsi="Times New Roman" w:cs="Times New Roman"/>
          <w:sz w:val="24"/>
          <w:szCs w:val="24"/>
        </w:rPr>
        <w:t>zestawienie lokat, według stanu na ostatni dzień wyceny w miesiącu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6 do rozporządzenia określa szczegółowy zakres sprawozdania miesięcznego funduszu inwestycyjnego. Zawiera </w:t>
      </w:r>
      <w:r w:rsidRPr="00EE722F">
        <w:rPr>
          <w:rFonts w:ascii="Times New Roman" w:hAnsi="Times New Roman" w:cs="Times New Roman"/>
          <w:sz w:val="24"/>
          <w:szCs w:val="24"/>
        </w:rPr>
        <w:t>zestawienie transakcji funduszu inwestycyjnego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do rozporządzenia określa szczegółowy zakres sprawozdania miesięcznego funduszu inwestycyjnego. Zawiera </w:t>
      </w:r>
      <w:r w:rsidR="00897B7E">
        <w:rPr>
          <w:rFonts w:ascii="Times New Roman" w:hAnsi="Times New Roman" w:cs="Times New Roman"/>
          <w:sz w:val="24"/>
          <w:szCs w:val="24"/>
        </w:rPr>
        <w:t>informacje dotyczące</w:t>
      </w:r>
      <w:r w:rsidRPr="00EE722F">
        <w:rPr>
          <w:rFonts w:ascii="Times New Roman" w:hAnsi="Times New Roman" w:cs="Times New Roman"/>
          <w:sz w:val="24"/>
          <w:szCs w:val="24"/>
        </w:rPr>
        <w:t xml:space="preserve"> wartości aktywów, wartości aktywów netto, wartości aktywów netto na każdą kategorię jednostek uczestnictwa oraz liczbie jednostek uczestnictwa w każdym dniu wyceny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do rozporządzenia określa szczegółowy zakres sprawozdania miesięcznego funduszu inwestycyjnego. Zawiera </w:t>
      </w:r>
      <w:r w:rsidR="00897B7E">
        <w:rPr>
          <w:rFonts w:ascii="Times New Roman" w:hAnsi="Times New Roman" w:cs="Times New Roman"/>
          <w:sz w:val="24"/>
          <w:szCs w:val="24"/>
        </w:rPr>
        <w:t>informacje dotyczące zmiany</w:t>
      </w:r>
      <w:r w:rsidRPr="00EE722F">
        <w:rPr>
          <w:rFonts w:ascii="Times New Roman" w:hAnsi="Times New Roman" w:cs="Times New Roman"/>
          <w:sz w:val="24"/>
          <w:szCs w:val="24"/>
        </w:rPr>
        <w:t xml:space="preserve"> w kapitale funduszu inwestycyjnego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do rozporządzenia określa szczegółowy zakres sprawozdania miesięcznego funduszu inwestycyjnego. Zawiera </w:t>
      </w:r>
      <w:r w:rsidR="00897B7E">
        <w:rPr>
          <w:rFonts w:ascii="Times New Roman" w:hAnsi="Times New Roman" w:cs="Times New Roman"/>
          <w:sz w:val="24"/>
          <w:szCs w:val="24"/>
        </w:rPr>
        <w:t xml:space="preserve">informacje dotyczące produktów </w:t>
      </w:r>
      <w:r w:rsidRPr="00EE722F">
        <w:rPr>
          <w:rFonts w:ascii="Times New Roman" w:hAnsi="Times New Roman" w:cs="Times New Roman"/>
          <w:sz w:val="24"/>
          <w:szCs w:val="24"/>
        </w:rPr>
        <w:t>oferowanych w ramach funduszu inwestycyjnego</w:t>
      </w:r>
      <w:r w:rsidR="00897B7E"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10 do rozporządzenia określa szczegółowy zakres sprawozdania kwartalnego funduszu inwestycyjnego. Zawiera 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bilans funduszu, </w:t>
      </w:r>
      <w:r w:rsidR="00897B7E">
        <w:rPr>
          <w:rFonts w:ascii="Times New Roman" w:hAnsi="Times New Roman" w:cs="Times New Roman"/>
          <w:sz w:val="24"/>
          <w:szCs w:val="24"/>
        </w:rPr>
        <w:t>rachunek wyniku z operacji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EE722F">
        <w:rPr>
          <w:rFonts w:ascii="Times New Roman" w:hAnsi="Times New Roman" w:cs="Times New Roman"/>
          <w:sz w:val="24"/>
          <w:szCs w:val="24"/>
        </w:rPr>
        <w:t>informacje uzupełniające do wybranych pozycji bilansu funduszu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Pr="00EE722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CC5" w:rsidRDefault="006A4CC5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2F">
        <w:rPr>
          <w:rFonts w:ascii="Times New Roman" w:hAnsi="Times New Roman" w:cs="Times New Roman"/>
          <w:sz w:val="24"/>
          <w:szCs w:val="24"/>
        </w:rPr>
        <w:t xml:space="preserve">11 do rozporządzenia określa szczegółowy zakres sprawozdania półrocznego funduszu </w:t>
      </w:r>
      <w:r w:rsidR="00EE722F" w:rsidRPr="00EE722F">
        <w:rPr>
          <w:rFonts w:ascii="Times New Roman" w:hAnsi="Times New Roman" w:cs="Times New Roman"/>
          <w:sz w:val="24"/>
          <w:szCs w:val="24"/>
        </w:rPr>
        <w:t>inwestycyjnego otwartego i specjalistycznego fun</w:t>
      </w:r>
      <w:r w:rsidR="00897B7E">
        <w:rPr>
          <w:rFonts w:ascii="Times New Roman" w:hAnsi="Times New Roman" w:cs="Times New Roman"/>
          <w:sz w:val="24"/>
          <w:szCs w:val="24"/>
        </w:rPr>
        <w:t>duszu inwestycyjnego otwartego. Zawiera</w:t>
      </w:r>
      <w:r w:rsidR="00EE722F" w:rsidRPr="00EE722F">
        <w:rPr>
          <w:rFonts w:ascii="Times New Roman" w:hAnsi="Times New Roman" w:cs="Times New Roman"/>
          <w:sz w:val="24"/>
          <w:szCs w:val="24"/>
        </w:rPr>
        <w:t xml:space="preserve"> informacje dotyczące podmiotów pośredniczących w zbywaniu lub odkupywaniu jednostek uczestnictwa, o których mowa w art. 32 ust. 1 i 2 ustawy</w:t>
      </w:r>
      <w:r w:rsidR="00897B7E"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6A4CC5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22F">
        <w:rPr>
          <w:rFonts w:ascii="Times New Roman" w:hAnsi="Times New Roman" w:cs="Times New Roman"/>
          <w:sz w:val="24"/>
          <w:szCs w:val="24"/>
        </w:rPr>
        <w:t xml:space="preserve">12 do rozporządzenia określa szczegółowy zakres sprawozdania rocznego funduszu </w:t>
      </w:r>
      <w:r w:rsidR="00EE722F" w:rsidRPr="00EE722F">
        <w:rPr>
          <w:rFonts w:ascii="Times New Roman" w:hAnsi="Times New Roman" w:cs="Times New Roman"/>
          <w:sz w:val="24"/>
          <w:szCs w:val="24"/>
        </w:rPr>
        <w:t>inwestycyjnego otwartego i specjalistycznego fund</w:t>
      </w:r>
      <w:r w:rsidR="00897B7E">
        <w:rPr>
          <w:rFonts w:ascii="Times New Roman" w:hAnsi="Times New Roman" w:cs="Times New Roman"/>
          <w:sz w:val="24"/>
          <w:szCs w:val="24"/>
        </w:rPr>
        <w:t xml:space="preserve">uszu inwestycyjnego otwartego. Zawiera </w:t>
      </w:r>
      <w:r w:rsidR="00EE722F" w:rsidRPr="00EE722F">
        <w:rPr>
          <w:rFonts w:ascii="Times New Roman" w:hAnsi="Times New Roman" w:cs="Times New Roman"/>
          <w:sz w:val="24"/>
          <w:szCs w:val="24"/>
        </w:rPr>
        <w:t>informacje dotyczące podmiotów pośredniczących w zbywaniu lub odkupywaniu jednostek uczestnictwa, o których mowa w art. 32 ust. 1 i 2 ustawy</w:t>
      </w:r>
      <w:r w:rsidR="00897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13 do rozporządzenia określa szczegółowy zakres sprawozdania rocznego </w:t>
      </w:r>
      <w:r w:rsidRPr="00EE722F">
        <w:rPr>
          <w:rFonts w:ascii="Times New Roman" w:hAnsi="Times New Roman" w:cs="Times New Roman"/>
          <w:sz w:val="24"/>
          <w:szCs w:val="24"/>
        </w:rPr>
        <w:t>fundu</w:t>
      </w:r>
      <w:r w:rsidR="00897B7E">
        <w:rPr>
          <w:rFonts w:ascii="Times New Roman" w:hAnsi="Times New Roman" w:cs="Times New Roman"/>
          <w:sz w:val="24"/>
          <w:szCs w:val="24"/>
        </w:rPr>
        <w:t xml:space="preserve">sz inwestycyjnego zamkniętego. Zawiera </w:t>
      </w:r>
      <w:r w:rsidRPr="00EE722F">
        <w:rPr>
          <w:rFonts w:ascii="Times New Roman" w:hAnsi="Times New Roman" w:cs="Times New Roman"/>
          <w:sz w:val="24"/>
          <w:szCs w:val="24"/>
        </w:rPr>
        <w:t>informacje o</w:t>
      </w:r>
      <w:r w:rsidR="00897B7E">
        <w:rPr>
          <w:rFonts w:ascii="Times New Roman" w:hAnsi="Times New Roman" w:cs="Times New Roman"/>
          <w:sz w:val="24"/>
          <w:szCs w:val="24"/>
        </w:rPr>
        <w:t xml:space="preserve"> dniach wyceny i dniach wykupu.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14 do rozporządzenia określa szczegółowy zakres raportu bieżącego funduszu inwestycyjneg</w:t>
      </w:r>
      <w:r w:rsidR="007325B4">
        <w:rPr>
          <w:rFonts w:ascii="Times New Roman" w:hAnsi="Times New Roman" w:cs="Times New Roman"/>
          <w:sz w:val="24"/>
          <w:szCs w:val="24"/>
        </w:rPr>
        <w:t>o. Z</w:t>
      </w:r>
      <w:r w:rsidR="00A2472C">
        <w:rPr>
          <w:rFonts w:ascii="Times New Roman" w:hAnsi="Times New Roman" w:cs="Times New Roman"/>
          <w:sz w:val="24"/>
          <w:szCs w:val="24"/>
        </w:rPr>
        <w:t xml:space="preserve">awiera informacje dotyczące </w:t>
      </w:r>
      <w:r w:rsidRPr="00EE722F">
        <w:rPr>
          <w:rFonts w:ascii="Times New Roman" w:hAnsi="Times New Roman" w:cs="Times New Roman"/>
          <w:sz w:val="24"/>
          <w:szCs w:val="24"/>
        </w:rPr>
        <w:t>przekroc</w:t>
      </w:r>
      <w:r w:rsidR="00897B7E">
        <w:rPr>
          <w:rFonts w:ascii="Times New Roman" w:hAnsi="Times New Roman" w:cs="Times New Roman"/>
          <w:sz w:val="24"/>
          <w:szCs w:val="24"/>
        </w:rPr>
        <w:t>zenia ograniczeń inwestycyjnych</w:t>
      </w:r>
      <w:r w:rsidR="009B7591">
        <w:rPr>
          <w:rFonts w:ascii="Times New Roman" w:hAnsi="Times New Roman" w:cs="Times New Roman"/>
          <w:sz w:val="24"/>
          <w:szCs w:val="24"/>
        </w:rPr>
        <w:t xml:space="preserve"> i działań z nim związanych</w:t>
      </w:r>
      <w:r w:rsidR="00897B7E">
        <w:rPr>
          <w:rFonts w:ascii="Times New Roman" w:hAnsi="Times New Roman" w:cs="Times New Roman"/>
          <w:sz w:val="24"/>
          <w:szCs w:val="24"/>
        </w:rPr>
        <w:t xml:space="preserve">,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dokonania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 xml:space="preserve">podziału albo połączenia jednostek uczestnictwa 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wypłaty na rzecz uczestników funduszu dochodów z tytułu zysków lub innych poż</w:t>
      </w:r>
      <w:r w:rsidR="00897B7E">
        <w:rPr>
          <w:rFonts w:ascii="Times New Roman" w:hAnsi="Times New Roman" w:cs="Times New Roman"/>
          <w:bCs/>
          <w:sz w:val="24"/>
          <w:szCs w:val="24"/>
        </w:rPr>
        <w:t>ytków z inwestycji</w:t>
      </w:r>
      <w:r w:rsidR="009B75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2DBF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9B7591">
        <w:rPr>
          <w:rFonts w:ascii="Times New Roman" w:hAnsi="Times New Roman" w:cs="Times New Roman"/>
          <w:bCs/>
          <w:sz w:val="24"/>
          <w:szCs w:val="24"/>
        </w:rPr>
        <w:t xml:space="preserve">zawiera </w:t>
      </w:r>
      <w:r w:rsidR="00DC3623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9B7591">
        <w:rPr>
          <w:rFonts w:ascii="Times New Roman" w:hAnsi="Times New Roman" w:cs="Times New Roman"/>
          <w:bCs/>
          <w:sz w:val="24"/>
          <w:szCs w:val="24"/>
        </w:rPr>
        <w:t xml:space="preserve">działań związanych z umowami funduszu, informacje o niezatwierdzeniu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rocznego sprawozdania finansowego funduszu</w:t>
      </w:r>
      <w:r w:rsidR="007325B4">
        <w:rPr>
          <w:rFonts w:ascii="Times New Roman" w:hAnsi="Times New Roman" w:cs="Times New Roman"/>
          <w:bCs/>
          <w:sz w:val="24"/>
          <w:szCs w:val="24"/>
        </w:rPr>
        <w:t>,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 xml:space="preserve">wszczęcia przed </w:t>
      </w:r>
      <w:r w:rsidR="009B7591">
        <w:rPr>
          <w:rFonts w:ascii="Times New Roman" w:hAnsi="Times New Roman" w:cs="Times New Roman"/>
          <w:bCs/>
          <w:sz w:val="24"/>
          <w:szCs w:val="24"/>
        </w:rPr>
        <w:t xml:space="preserve">stosownym organem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postępowania dotyczącego zobowiązań lub wierzytelności funduszu</w:t>
      </w:r>
      <w:r w:rsidR="007325B4">
        <w:rPr>
          <w:rFonts w:ascii="Times New Roman" w:hAnsi="Times New Roman" w:cs="Times New Roman"/>
          <w:bCs/>
          <w:sz w:val="24"/>
          <w:szCs w:val="24"/>
        </w:rPr>
        <w:t>,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zawarcia przez fundusz umowy, której przedmiotem są papiery wartościowe lub praw</w:t>
      </w:r>
      <w:r w:rsidR="009B7591">
        <w:rPr>
          <w:rFonts w:ascii="Times New Roman" w:hAnsi="Times New Roman" w:cs="Times New Roman"/>
          <w:bCs/>
          <w:sz w:val="24"/>
          <w:szCs w:val="24"/>
        </w:rPr>
        <w:t>a majątkowe</w:t>
      </w:r>
      <w:r w:rsidR="007325B4">
        <w:rPr>
          <w:rFonts w:ascii="Times New Roman" w:hAnsi="Times New Roman" w:cs="Times New Roman"/>
          <w:bCs/>
          <w:sz w:val="24"/>
          <w:szCs w:val="24"/>
        </w:rPr>
        <w:t>,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7E" w:rsidRPr="00897B7E">
        <w:rPr>
          <w:rFonts w:ascii="Times New Roman" w:hAnsi="Times New Roman" w:cs="Times New Roman"/>
          <w:bCs/>
          <w:sz w:val="24"/>
          <w:szCs w:val="24"/>
        </w:rPr>
        <w:t>niedokonania wyceny wartości aktywów funduszu w terminach określonych w statucie</w:t>
      </w:r>
      <w:r w:rsidR="007325B4">
        <w:rPr>
          <w:rFonts w:ascii="Times New Roman" w:hAnsi="Times New Roman" w:cs="Times New Roman"/>
          <w:bCs/>
          <w:sz w:val="24"/>
          <w:szCs w:val="24"/>
        </w:rPr>
        <w:t>, a także</w:t>
      </w:r>
      <w:r w:rsidR="00897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7E" w:rsidRPr="00897B7E">
        <w:rPr>
          <w:rFonts w:ascii="Times New Roman" w:hAnsi="Times New Roman" w:cs="Times New Roman"/>
          <w:sz w:val="24"/>
          <w:szCs w:val="24"/>
        </w:rPr>
        <w:t>błędnej wyceny wartości aktywów netto przypadającej na jednostkę uczestnictwa</w:t>
      </w:r>
      <w:r w:rsidR="00E12DBF">
        <w:rPr>
          <w:rFonts w:ascii="Times New Roman" w:hAnsi="Times New Roman" w:cs="Times New Roman"/>
          <w:sz w:val="24"/>
          <w:szCs w:val="24"/>
        </w:rPr>
        <w:t>.</w:t>
      </w:r>
    </w:p>
    <w:p w:rsidR="00E12DBF" w:rsidRPr="00897B7E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15 do rozporządzenia określa szczegółowy zakres raportu bieżącego funduszu inwestycyjnego otwartego </w:t>
      </w:r>
      <w:r w:rsidRPr="00EE72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specjalistycznego funduszu inwestycyjnego otwartego. Zawiera informacje dotyczące zawieszenia lub wznowienia</w:t>
      </w:r>
      <w:r w:rsidRPr="00EE722F">
        <w:rPr>
          <w:rFonts w:ascii="Times New Roman" w:hAnsi="Times New Roman" w:cs="Times New Roman"/>
          <w:sz w:val="24"/>
          <w:szCs w:val="24"/>
        </w:rPr>
        <w:t xml:space="preserve"> zbywania lub odkupywania jednostek uczestnictwa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16 do rozporządzenia określa szczegółowy zakres raportu bieżącego f</w:t>
      </w:r>
      <w:r w:rsidRPr="00EE722F">
        <w:rPr>
          <w:rFonts w:ascii="Times New Roman" w:hAnsi="Times New Roman" w:cs="Times New Roman"/>
          <w:sz w:val="24"/>
          <w:szCs w:val="24"/>
        </w:rPr>
        <w:t>undusz</w:t>
      </w:r>
      <w:r>
        <w:rPr>
          <w:rFonts w:ascii="Times New Roman" w:hAnsi="Times New Roman" w:cs="Times New Roman"/>
          <w:sz w:val="24"/>
          <w:szCs w:val="24"/>
        </w:rPr>
        <w:t xml:space="preserve">u inwestycyjnego zamkniętego. Zawiera </w:t>
      </w:r>
      <w:r w:rsidR="00D83EB8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EE722F">
        <w:rPr>
          <w:rFonts w:ascii="Times New Roman" w:hAnsi="Times New Roman" w:cs="Times New Roman"/>
          <w:sz w:val="24"/>
          <w:szCs w:val="24"/>
        </w:rPr>
        <w:t>wyceny certyfikatów inwestycyjnych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22F">
        <w:rPr>
          <w:rFonts w:ascii="Times New Roman" w:hAnsi="Times New Roman" w:cs="Times New Roman"/>
          <w:sz w:val="24"/>
          <w:szCs w:val="24"/>
        </w:rPr>
        <w:t>emisji certyfikatów inwestycyjnych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72C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EE722F">
        <w:rPr>
          <w:rFonts w:ascii="Times New Roman" w:hAnsi="Times New Roman" w:cs="Times New Roman"/>
          <w:sz w:val="24"/>
          <w:szCs w:val="24"/>
        </w:rPr>
        <w:t>zdarzeń</w:t>
      </w:r>
      <w:r w:rsidR="00A2472C">
        <w:rPr>
          <w:rFonts w:ascii="Times New Roman" w:hAnsi="Times New Roman" w:cs="Times New Roman"/>
          <w:sz w:val="24"/>
          <w:szCs w:val="24"/>
        </w:rPr>
        <w:t xml:space="preserve"> mających wpływ na kapitał funduszu.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17 do rozporządzenia określa szczegółowy zakres</w:t>
      </w:r>
      <w:r w:rsidR="00D83EB8">
        <w:rPr>
          <w:rFonts w:ascii="Times New Roman" w:hAnsi="Times New Roman" w:cs="Times New Roman"/>
          <w:sz w:val="24"/>
          <w:szCs w:val="24"/>
        </w:rPr>
        <w:t xml:space="preserve"> raportu bieżącego f</w:t>
      </w:r>
      <w:r w:rsidR="00D83EB8" w:rsidRPr="00EE722F">
        <w:rPr>
          <w:rFonts w:ascii="Times New Roman" w:hAnsi="Times New Roman" w:cs="Times New Roman"/>
          <w:sz w:val="24"/>
          <w:szCs w:val="24"/>
        </w:rPr>
        <w:t>undusz</w:t>
      </w:r>
      <w:r w:rsidR="00D83EB8">
        <w:rPr>
          <w:rFonts w:ascii="Times New Roman" w:hAnsi="Times New Roman" w:cs="Times New Roman"/>
          <w:sz w:val="24"/>
          <w:szCs w:val="24"/>
        </w:rPr>
        <w:t xml:space="preserve">u inwestycyjnego prowadzącego działalność transgraniczną. </w:t>
      </w:r>
      <w:r w:rsidR="007325B4">
        <w:rPr>
          <w:rFonts w:ascii="Times New Roman" w:hAnsi="Times New Roman" w:cs="Times New Roman"/>
          <w:sz w:val="24"/>
          <w:szCs w:val="24"/>
        </w:rPr>
        <w:t>Zawiera</w:t>
      </w:r>
      <w:r w:rsidR="002B1B12">
        <w:rPr>
          <w:rFonts w:ascii="Times New Roman" w:hAnsi="Times New Roman" w:cs="Times New Roman"/>
          <w:sz w:val="24"/>
          <w:szCs w:val="24"/>
        </w:rPr>
        <w:t xml:space="preserve"> informacje dotyczące </w:t>
      </w:r>
      <w:r w:rsidR="002B1B12" w:rsidRPr="00EE722F">
        <w:rPr>
          <w:rFonts w:ascii="Times New Roman" w:hAnsi="Times New Roman" w:cs="Times New Roman"/>
          <w:bCs/>
          <w:sz w:val="24"/>
          <w:szCs w:val="24"/>
        </w:rPr>
        <w:t>utworzenia funduszu zagranicznego i rozpoczęcia albo zaprzestania zar</w:t>
      </w:r>
      <w:r w:rsidR="002B1B12">
        <w:rPr>
          <w:rFonts w:ascii="Times New Roman" w:hAnsi="Times New Roman" w:cs="Times New Roman"/>
          <w:bCs/>
          <w:sz w:val="24"/>
          <w:szCs w:val="24"/>
        </w:rPr>
        <w:t>ządzania takim funduszem, dniu</w:t>
      </w:r>
      <w:r w:rsidR="002B1B12" w:rsidRPr="00EE722F">
        <w:rPr>
          <w:rFonts w:ascii="Times New Roman" w:hAnsi="Times New Roman" w:cs="Times New Roman"/>
          <w:bCs/>
          <w:sz w:val="24"/>
          <w:szCs w:val="24"/>
        </w:rPr>
        <w:t xml:space="preserve"> zakończenia pełnienia funkcji przedst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awiciela funduszu zagranicznego, </w:t>
      </w:r>
      <w:r w:rsidR="00E12DBF"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="002B1B12" w:rsidRPr="00EE722F">
        <w:rPr>
          <w:rFonts w:ascii="Times New Roman" w:hAnsi="Times New Roman" w:cs="Times New Roman"/>
          <w:sz w:val="24"/>
          <w:szCs w:val="24"/>
        </w:rPr>
        <w:t>nieprawidłowości</w:t>
      </w:r>
      <w:r w:rsidR="002B1B12">
        <w:rPr>
          <w:rFonts w:ascii="Times New Roman" w:hAnsi="Times New Roman" w:cs="Times New Roman"/>
          <w:sz w:val="24"/>
          <w:szCs w:val="24"/>
        </w:rPr>
        <w:t xml:space="preserve"> </w:t>
      </w:r>
      <w:r w:rsidR="002B1B12" w:rsidRPr="00EE722F">
        <w:rPr>
          <w:rFonts w:ascii="Times New Roman" w:hAnsi="Times New Roman" w:cs="Times New Roman"/>
          <w:sz w:val="24"/>
          <w:szCs w:val="24"/>
        </w:rPr>
        <w:t>w jego działalności zgłoszonych przez właściwe organy nadzoru państwa członkowskiego</w:t>
      </w:r>
      <w:r w:rsidR="002B1B12">
        <w:rPr>
          <w:rFonts w:ascii="Times New Roman" w:hAnsi="Times New Roman" w:cs="Times New Roman"/>
          <w:sz w:val="24"/>
          <w:szCs w:val="24"/>
        </w:rPr>
        <w:t>.</w:t>
      </w:r>
    </w:p>
    <w:p w:rsidR="00E12DBF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18 do rozporządzenia określa szczegółowy zakres</w:t>
      </w:r>
      <w:r w:rsidR="002B1B12">
        <w:rPr>
          <w:rFonts w:ascii="Times New Roman" w:hAnsi="Times New Roman" w:cs="Times New Roman"/>
          <w:sz w:val="24"/>
          <w:szCs w:val="24"/>
        </w:rPr>
        <w:t xml:space="preserve"> sprawozdania miesięcznego funduszu inwestycyjnego w likwidacji. Zawiera informacje dotyczące </w:t>
      </w:r>
      <w:r w:rsidR="002B1B12">
        <w:rPr>
          <w:rFonts w:ascii="Times New Roman" w:hAnsi="Times New Roman" w:cs="Times New Roman"/>
          <w:sz w:val="24"/>
          <w:szCs w:val="24"/>
        </w:rPr>
        <w:lastRenderedPageBreak/>
        <w:t xml:space="preserve">zestawiania </w:t>
      </w:r>
      <w:r w:rsidR="00A2472C">
        <w:rPr>
          <w:rFonts w:ascii="Times New Roman" w:hAnsi="Times New Roman" w:cs="Times New Roman"/>
          <w:sz w:val="24"/>
          <w:szCs w:val="24"/>
        </w:rPr>
        <w:t xml:space="preserve">lokat i </w:t>
      </w:r>
      <w:r w:rsidR="002B1B12">
        <w:rPr>
          <w:rFonts w:ascii="Times New Roman" w:hAnsi="Times New Roman" w:cs="Times New Roman"/>
          <w:sz w:val="24"/>
          <w:szCs w:val="24"/>
        </w:rPr>
        <w:t xml:space="preserve">transakcji, </w:t>
      </w:r>
      <w:r w:rsidR="00A2472C">
        <w:rPr>
          <w:rFonts w:ascii="Times New Roman" w:hAnsi="Times New Roman" w:cs="Times New Roman"/>
          <w:bCs/>
          <w:sz w:val="24"/>
          <w:szCs w:val="24"/>
        </w:rPr>
        <w:t>umorzenia</w:t>
      </w:r>
      <w:r w:rsidR="002B1B12" w:rsidRPr="002B1B12">
        <w:rPr>
          <w:rFonts w:ascii="Times New Roman" w:hAnsi="Times New Roman" w:cs="Times New Roman"/>
          <w:bCs/>
          <w:sz w:val="24"/>
          <w:szCs w:val="24"/>
        </w:rPr>
        <w:t xml:space="preserve"> jednostek uczestnictwa 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lub certyfikatów inwestycyjnych, </w:t>
      </w:r>
      <w:r w:rsidR="002B1B12" w:rsidRPr="002B1B12">
        <w:rPr>
          <w:rFonts w:ascii="Times New Roman" w:hAnsi="Times New Roman" w:cs="Times New Roman"/>
          <w:bCs/>
          <w:sz w:val="24"/>
          <w:szCs w:val="24"/>
        </w:rPr>
        <w:t>sum</w:t>
      </w:r>
      <w:r w:rsidR="00A2472C">
        <w:rPr>
          <w:rFonts w:ascii="Times New Roman" w:hAnsi="Times New Roman" w:cs="Times New Roman"/>
          <w:bCs/>
          <w:sz w:val="24"/>
          <w:szCs w:val="24"/>
        </w:rPr>
        <w:t>y</w:t>
      </w:r>
      <w:r w:rsidR="002B1B12" w:rsidRPr="002B1B12">
        <w:rPr>
          <w:rFonts w:ascii="Times New Roman" w:hAnsi="Times New Roman" w:cs="Times New Roman"/>
          <w:bCs/>
          <w:sz w:val="24"/>
          <w:szCs w:val="24"/>
        </w:rPr>
        <w:t xml:space="preserve"> zobowiązań</w:t>
      </w:r>
      <w:r w:rsidR="002B1B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2DBF"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="009B7591">
        <w:rPr>
          <w:rFonts w:ascii="Times New Roman" w:hAnsi="Times New Roman" w:cs="Times New Roman"/>
          <w:sz w:val="24"/>
          <w:szCs w:val="24"/>
        </w:rPr>
        <w:t xml:space="preserve">poniesionych kosztów </w:t>
      </w:r>
      <w:r w:rsidR="00A2472C">
        <w:rPr>
          <w:rFonts w:ascii="Times New Roman" w:hAnsi="Times New Roman" w:cs="Times New Roman"/>
          <w:sz w:val="24"/>
          <w:szCs w:val="24"/>
        </w:rPr>
        <w:t xml:space="preserve">likwidacji. </w:t>
      </w:r>
    </w:p>
    <w:p w:rsidR="00E12DBF" w:rsidRPr="002B1B12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19 do rozporządzenia określa szczegółowy zakres</w:t>
      </w:r>
      <w:r w:rsidR="002B1B12">
        <w:rPr>
          <w:rFonts w:ascii="Times New Roman" w:hAnsi="Times New Roman" w:cs="Times New Roman"/>
          <w:sz w:val="24"/>
          <w:szCs w:val="24"/>
        </w:rPr>
        <w:t xml:space="preserve"> sprawozdania półrocznego funduszu inwestycyjnego w likwidacji. Zawiera </w:t>
      </w:r>
      <w:r w:rsidR="00AE6147" w:rsidRPr="00AE6147">
        <w:rPr>
          <w:rFonts w:ascii="Times New Roman" w:hAnsi="Times New Roman" w:cs="Times New Roman"/>
          <w:bCs/>
          <w:sz w:val="24"/>
          <w:szCs w:val="24"/>
        </w:rPr>
        <w:t>sporządzoną przez likwidatora informację półroczną o stanie likwidacji funduszu</w:t>
      </w:r>
      <w:r w:rsidR="007325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2DBF" w:rsidRPr="00AE6147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722F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20 do rozporządzenia określa </w:t>
      </w:r>
      <w:r w:rsidR="007325B4">
        <w:rPr>
          <w:rFonts w:ascii="Times New Roman" w:hAnsi="Times New Roman" w:cs="Times New Roman"/>
          <w:sz w:val="24"/>
          <w:szCs w:val="24"/>
        </w:rPr>
        <w:t>szczegółowy zakres sprawozdania półrocznego funduszu inwestycyjnego w likwidacji. Zawiera</w:t>
      </w:r>
      <w:r w:rsidR="00AE6147">
        <w:rPr>
          <w:rFonts w:ascii="Times New Roman" w:hAnsi="Times New Roman" w:cs="Times New Roman"/>
          <w:sz w:val="24"/>
          <w:szCs w:val="24"/>
        </w:rPr>
        <w:t xml:space="preserve"> </w:t>
      </w:r>
      <w:r w:rsidR="00B32C8C">
        <w:rPr>
          <w:rFonts w:ascii="Times New Roman" w:hAnsi="Times New Roman" w:cs="Times New Roman"/>
          <w:bCs/>
          <w:sz w:val="24"/>
          <w:szCs w:val="24"/>
        </w:rPr>
        <w:t xml:space="preserve">bilans </w:t>
      </w:r>
      <w:r w:rsidR="00252752" w:rsidRPr="00AE6147">
        <w:rPr>
          <w:rFonts w:ascii="Times New Roman" w:hAnsi="Times New Roman" w:cs="Times New Roman"/>
          <w:bCs/>
          <w:sz w:val="24"/>
          <w:szCs w:val="24"/>
        </w:rPr>
        <w:t>według stanu na koniec półrocza</w:t>
      </w:r>
      <w:r w:rsidR="00A2472C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252752" w:rsidRPr="00AE6147">
        <w:rPr>
          <w:rFonts w:ascii="Times New Roman" w:hAnsi="Times New Roman" w:cs="Times New Roman"/>
          <w:sz w:val="24"/>
          <w:szCs w:val="24"/>
        </w:rPr>
        <w:t xml:space="preserve">rachunek wyniku z </w:t>
      </w:r>
      <w:r w:rsidR="00B32C8C">
        <w:rPr>
          <w:rFonts w:ascii="Times New Roman" w:hAnsi="Times New Roman" w:cs="Times New Roman"/>
          <w:sz w:val="24"/>
          <w:szCs w:val="24"/>
        </w:rPr>
        <w:t>operacji.</w:t>
      </w:r>
    </w:p>
    <w:p w:rsidR="00E12DBF" w:rsidRPr="00252752" w:rsidRDefault="00E12DBF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CC5" w:rsidRDefault="00EE722F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9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21 do rozporządzenia określa szczegółowy zakres</w:t>
      </w:r>
      <w:r w:rsidR="00AE6147">
        <w:rPr>
          <w:rFonts w:ascii="Times New Roman" w:hAnsi="Times New Roman" w:cs="Times New Roman"/>
          <w:sz w:val="24"/>
          <w:szCs w:val="24"/>
        </w:rPr>
        <w:t xml:space="preserve"> raportu bieżącego f</w:t>
      </w:r>
      <w:r w:rsidR="00AE6147" w:rsidRPr="00EE722F">
        <w:rPr>
          <w:rFonts w:ascii="Times New Roman" w:hAnsi="Times New Roman" w:cs="Times New Roman"/>
          <w:sz w:val="24"/>
          <w:szCs w:val="24"/>
        </w:rPr>
        <w:t>undusz</w:t>
      </w:r>
      <w:r w:rsidR="00AE6147">
        <w:rPr>
          <w:rFonts w:ascii="Times New Roman" w:hAnsi="Times New Roman" w:cs="Times New Roman"/>
          <w:sz w:val="24"/>
          <w:szCs w:val="24"/>
        </w:rPr>
        <w:t xml:space="preserve">u inwestycyjnego w likwidacji. </w:t>
      </w:r>
      <w:r w:rsidR="00696D92">
        <w:rPr>
          <w:rFonts w:ascii="Times New Roman" w:hAnsi="Times New Roman" w:cs="Times New Roman"/>
          <w:sz w:val="24"/>
          <w:szCs w:val="24"/>
        </w:rPr>
        <w:t xml:space="preserve">Zawiera informacje dotyczące </w:t>
      </w:r>
      <w:r w:rsidR="00B32C8C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>otwarcia likwidacji funduszu wraz z o</w:t>
      </w:r>
      <w:r w:rsidR="00B32C8C">
        <w:rPr>
          <w:rFonts w:ascii="Times New Roman" w:hAnsi="Times New Roman" w:cs="Times New Roman"/>
          <w:bCs/>
          <w:sz w:val="24"/>
          <w:szCs w:val="24"/>
        </w:rPr>
        <w:t xml:space="preserve">głoszeniem o otwarciu likwidacji, </w:t>
      </w:r>
      <w:r w:rsidR="00696D92">
        <w:rPr>
          <w:rFonts w:ascii="Times New Roman" w:hAnsi="Times New Roman" w:cs="Times New Roman"/>
          <w:bCs/>
          <w:sz w:val="24"/>
          <w:szCs w:val="24"/>
        </w:rPr>
        <w:t>sprawozdania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 finansowe</w:t>
      </w:r>
      <w:r w:rsidR="00696D92">
        <w:rPr>
          <w:rFonts w:ascii="Times New Roman" w:hAnsi="Times New Roman" w:cs="Times New Roman"/>
          <w:bCs/>
          <w:sz w:val="24"/>
          <w:szCs w:val="24"/>
        </w:rPr>
        <w:t>go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 na dzień otwarcia likwidacji funduszu</w:t>
      </w:r>
      <w:r w:rsidR="00B32C8C">
        <w:rPr>
          <w:rFonts w:ascii="Times New Roman" w:hAnsi="Times New Roman" w:cs="Times New Roman"/>
          <w:bCs/>
          <w:sz w:val="24"/>
          <w:szCs w:val="24"/>
        </w:rPr>
        <w:t>,</w:t>
      </w:r>
      <w:r w:rsidR="00696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>harmonogram i sposób dokonywania czynności związanych z likwidacją funduszu,</w:t>
      </w:r>
      <w:r w:rsidR="00696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591"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informacje </w:t>
      </w:r>
      <w:r w:rsidR="00A2472C">
        <w:rPr>
          <w:rFonts w:ascii="Times New Roman" w:hAnsi="Times New Roman" w:cs="Times New Roman"/>
          <w:bCs/>
          <w:sz w:val="24"/>
          <w:szCs w:val="24"/>
        </w:rPr>
        <w:t>nieustaleniu wartości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 aktywów netto na jednostkę uczestnictwa albo wartości aktywów netto na certyfikat inwestycyjny</w:t>
      </w:r>
      <w:r w:rsidR="00A907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2DBF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A90731">
        <w:rPr>
          <w:rFonts w:ascii="Times New Roman" w:hAnsi="Times New Roman" w:cs="Times New Roman"/>
          <w:bCs/>
          <w:sz w:val="24"/>
          <w:szCs w:val="24"/>
        </w:rPr>
        <w:t xml:space="preserve">zawiera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>informacje o dokonaniu błędnej wyceny przy ustalaniu wartości aktywów</w:t>
      </w:r>
      <w:r w:rsidR="00696D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>s</w:t>
      </w:r>
      <w:r w:rsidR="00A90731">
        <w:rPr>
          <w:rFonts w:ascii="Times New Roman" w:hAnsi="Times New Roman" w:cs="Times New Roman"/>
          <w:bCs/>
          <w:sz w:val="24"/>
          <w:szCs w:val="24"/>
        </w:rPr>
        <w:t>prawozdanie finansowe funduszu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 sporządzone przez likwidatora na dzień zamknięcia likwidacji funduszu</w:t>
      </w:r>
      <w:r w:rsidR="003C7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731">
        <w:rPr>
          <w:rFonts w:ascii="Times New Roman" w:hAnsi="Times New Roman" w:cs="Times New Roman"/>
          <w:bCs/>
          <w:sz w:val="24"/>
          <w:szCs w:val="24"/>
        </w:rPr>
        <w:t xml:space="preserve">wraz ze sprawozdaniem z jego badania, a także 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kopię </w:t>
      </w:r>
      <w:r w:rsidR="00A90731">
        <w:rPr>
          <w:rFonts w:ascii="Times New Roman" w:hAnsi="Times New Roman" w:cs="Times New Roman"/>
          <w:bCs/>
          <w:sz w:val="24"/>
          <w:szCs w:val="24"/>
        </w:rPr>
        <w:t>wniosku o wykreślenie funduszu</w:t>
      </w:r>
      <w:r w:rsidR="00696D92" w:rsidRPr="00696D92">
        <w:rPr>
          <w:rFonts w:ascii="Times New Roman" w:hAnsi="Times New Roman" w:cs="Times New Roman"/>
          <w:bCs/>
          <w:sz w:val="24"/>
          <w:szCs w:val="24"/>
        </w:rPr>
        <w:t xml:space="preserve"> z r</w:t>
      </w:r>
      <w:r w:rsidR="00A90731">
        <w:rPr>
          <w:rFonts w:ascii="Times New Roman" w:hAnsi="Times New Roman" w:cs="Times New Roman"/>
          <w:bCs/>
          <w:sz w:val="24"/>
          <w:szCs w:val="24"/>
        </w:rPr>
        <w:t xml:space="preserve">ejestru funduszy inwestycyjnych </w:t>
      </w:r>
      <w:r w:rsidR="00E12DBF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696D92" w:rsidRPr="00696D92">
        <w:rPr>
          <w:rFonts w:ascii="Times New Roman" w:hAnsi="Times New Roman" w:cs="Times New Roman"/>
          <w:sz w:val="24"/>
          <w:szCs w:val="24"/>
        </w:rPr>
        <w:t>informację o dniu wykreślenia funduszu z rejestru funduszy inwestycyjnych, wraz z kopią postanowienia sądu</w:t>
      </w:r>
      <w:r w:rsidR="001828A3">
        <w:rPr>
          <w:rFonts w:ascii="Times New Roman" w:hAnsi="Times New Roman" w:cs="Times New Roman"/>
          <w:sz w:val="24"/>
          <w:szCs w:val="24"/>
        </w:rPr>
        <w:t>.</w:t>
      </w:r>
    </w:p>
    <w:p w:rsidR="001828A3" w:rsidRPr="00696D92" w:rsidRDefault="001828A3" w:rsidP="003636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DBF" w:rsidRDefault="009B7591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A90731">
        <w:rPr>
          <w:rFonts w:ascii="Times New Roman" w:hAnsi="Times New Roman" w:cs="Times New Roman"/>
          <w:sz w:val="24"/>
          <w:szCs w:val="24"/>
        </w:rPr>
        <w:t xml:space="preserve"> § 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3FEB" w:rsidRPr="00A33FEB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E12DBF">
        <w:rPr>
          <w:rFonts w:ascii="Times New Roman" w:hAnsi="Times New Roman" w:cs="Times New Roman"/>
          <w:sz w:val="24"/>
          <w:szCs w:val="24"/>
        </w:rPr>
        <w:t xml:space="preserve">e </w:t>
      </w:r>
      <w:r w:rsidR="00A33FEB" w:rsidRPr="00A33FEB">
        <w:rPr>
          <w:rFonts w:ascii="Times New Roman" w:hAnsi="Times New Roman" w:cs="Times New Roman"/>
          <w:sz w:val="24"/>
          <w:szCs w:val="24"/>
        </w:rPr>
        <w:t xml:space="preserve">wejdzie w życie </w:t>
      </w:r>
      <w:r w:rsidR="00203455">
        <w:rPr>
          <w:rFonts w:ascii="Times New Roman" w:hAnsi="Times New Roman" w:cs="Times New Roman"/>
          <w:sz w:val="24"/>
          <w:szCs w:val="24"/>
        </w:rPr>
        <w:t>z dniem 1 stycznia 2024</w:t>
      </w:r>
      <w:r w:rsidR="007E7DEF">
        <w:rPr>
          <w:rFonts w:ascii="Times New Roman" w:hAnsi="Times New Roman" w:cs="Times New Roman"/>
          <w:sz w:val="24"/>
          <w:szCs w:val="24"/>
        </w:rPr>
        <w:t> </w:t>
      </w:r>
      <w:r w:rsidR="00203455">
        <w:rPr>
          <w:rFonts w:ascii="Times New Roman" w:hAnsi="Times New Roman" w:cs="Times New Roman"/>
          <w:sz w:val="24"/>
          <w:szCs w:val="24"/>
        </w:rPr>
        <w:t>r.</w:t>
      </w:r>
      <w:r w:rsidR="007E7DEF">
        <w:rPr>
          <w:rFonts w:ascii="Times New Roman" w:hAnsi="Times New Roman" w:cs="Times New Roman"/>
          <w:sz w:val="24"/>
          <w:szCs w:val="24"/>
        </w:rPr>
        <w:t xml:space="preserve">, co jest zgodne z przewidzianym w art. 81 pkt 6 </w:t>
      </w:r>
      <w:r w:rsidR="007E7DEF" w:rsidRPr="007E7DEF">
        <w:rPr>
          <w:rFonts w:ascii="Times New Roman" w:hAnsi="Times New Roman" w:cs="Times New Roman"/>
          <w:sz w:val="24"/>
          <w:szCs w:val="24"/>
        </w:rPr>
        <w:t>ustawy z dnia 7 października 2022 r. o zmianie niektórych ustaw w celu uproszczenia procedur administracyjnych dla obywateli i przedsiębiorców</w:t>
      </w:r>
      <w:r w:rsidR="004E5AD9">
        <w:rPr>
          <w:rFonts w:ascii="Times New Roman" w:hAnsi="Times New Roman" w:cs="Times New Roman"/>
          <w:sz w:val="24"/>
          <w:szCs w:val="24"/>
        </w:rPr>
        <w:t xml:space="preserve">, </w:t>
      </w:r>
      <w:r w:rsidR="007E7DEF">
        <w:rPr>
          <w:rFonts w:ascii="Times New Roman" w:hAnsi="Times New Roman" w:cs="Times New Roman"/>
          <w:sz w:val="24"/>
          <w:szCs w:val="24"/>
        </w:rPr>
        <w:t xml:space="preserve">terminem wejścia w życie </w:t>
      </w:r>
      <w:r w:rsidR="00E12DBF">
        <w:rPr>
          <w:rFonts w:ascii="Times New Roman" w:hAnsi="Times New Roman" w:cs="Times New Roman"/>
          <w:sz w:val="24"/>
          <w:szCs w:val="24"/>
        </w:rPr>
        <w:t xml:space="preserve">zmienionego </w:t>
      </w:r>
      <w:r w:rsidR="007E7DEF">
        <w:rPr>
          <w:rFonts w:ascii="Times New Roman" w:hAnsi="Times New Roman" w:cs="Times New Roman"/>
          <w:sz w:val="24"/>
          <w:szCs w:val="24"/>
        </w:rPr>
        <w:t xml:space="preserve">upoważnienia ustawowego. W projekcie rozporządzenia nie przewidziano </w:t>
      </w:r>
      <w:r w:rsidR="004C5B56">
        <w:rPr>
          <w:rFonts w:ascii="Times New Roman" w:hAnsi="Times New Roman" w:cs="Times New Roman"/>
          <w:sz w:val="24"/>
          <w:szCs w:val="24"/>
        </w:rPr>
        <w:t xml:space="preserve">wprost </w:t>
      </w:r>
      <w:r w:rsidR="007E7DEF">
        <w:rPr>
          <w:rFonts w:ascii="Times New Roman" w:hAnsi="Times New Roman" w:cs="Times New Roman"/>
          <w:sz w:val="24"/>
          <w:szCs w:val="24"/>
        </w:rPr>
        <w:t>okresu dostosowawczego dla podmiotów obowiązanych do stosowania projektowanego rozporządzenia</w:t>
      </w:r>
      <w:r w:rsidR="004E5AD9">
        <w:rPr>
          <w:rFonts w:ascii="Times New Roman" w:hAnsi="Times New Roman" w:cs="Times New Roman"/>
          <w:sz w:val="24"/>
          <w:szCs w:val="24"/>
        </w:rPr>
        <w:t xml:space="preserve">. </w:t>
      </w:r>
      <w:r w:rsidR="004C5B56">
        <w:rPr>
          <w:rFonts w:ascii="Times New Roman" w:hAnsi="Times New Roman" w:cs="Times New Roman"/>
          <w:sz w:val="24"/>
          <w:szCs w:val="24"/>
        </w:rPr>
        <w:t xml:space="preserve">Stosowne </w:t>
      </w:r>
      <w:r w:rsidR="007E7DEF" w:rsidRPr="008A5C36">
        <w:rPr>
          <w:rFonts w:ascii="Times New Roman" w:hAnsi="Times New Roman" w:cs="Times New Roman"/>
          <w:i/>
          <w:sz w:val="24"/>
          <w:szCs w:val="24"/>
        </w:rPr>
        <w:t>vacatio legis</w:t>
      </w:r>
      <w:r w:rsidR="004E5AD9">
        <w:rPr>
          <w:rFonts w:ascii="Times New Roman" w:hAnsi="Times New Roman" w:cs="Times New Roman"/>
          <w:sz w:val="24"/>
          <w:szCs w:val="24"/>
        </w:rPr>
        <w:t xml:space="preserve"> </w:t>
      </w:r>
      <w:r w:rsidR="004C5B56">
        <w:rPr>
          <w:rFonts w:ascii="Times New Roman" w:hAnsi="Times New Roman" w:cs="Times New Roman"/>
          <w:sz w:val="24"/>
          <w:szCs w:val="24"/>
        </w:rPr>
        <w:t xml:space="preserve">zostanie zapewnione </w:t>
      </w:r>
      <w:r w:rsidR="007E7DEF">
        <w:rPr>
          <w:rFonts w:ascii="Times New Roman" w:hAnsi="Times New Roman" w:cs="Times New Roman"/>
          <w:sz w:val="24"/>
          <w:szCs w:val="24"/>
        </w:rPr>
        <w:t xml:space="preserve">przez odpowiednio wczesne </w:t>
      </w:r>
      <w:r w:rsidR="002E2377">
        <w:rPr>
          <w:rFonts w:ascii="Times New Roman" w:hAnsi="Times New Roman" w:cs="Times New Roman"/>
          <w:sz w:val="24"/>
          <w:szCs w:val="24"/>
        </w:rPr>
        <w:t xml:space="preserve">ogłoszenie rozporządzenia </w:t>
      </w:r>
      <w:r w:rsidR="007E7DEF">
        <w:rPr>
          <w:rFonts w:ascii="Times New Roman" w:hAnsi="Times New Roman" w:cs="Times New Roman"/>
          <w:sz w:val="24"/>
          <w:szCs w:val="24"/>
        </w:rPr>
        <w:t>w Dzienniku Ustaw</w:t>
      </w:r>
      <w:r w:rsidR="004C5B56">
        <w:rPr>
          <w:rFonts w:ascii="Times New Roman" w:hAnsi="Times New Roman" w:cs="Times New Roman"/>
          <w:sz w:val="24"/>
          <w:szCs w:val="24"/>
        </w:rPr>
        <w:t xml:space="preserve">. Zapewni to </w:t>
      </w:r>
      <w:r w:rsidR="00C062FF">
        <w:rPr>
          <w:rFonts w:ascii="Times New Roman" w:hAnsi="Times New Roman" w:cs="Times New Roman"/>
          <w:sz w:val="24"/>
          <w:szCs w:val="24"/>
        </w:rPr>
        <w:t xml:space="preserve">podmiotom zobowiązanym </w:t>
      </w:r>
      <w:r w:rsidR="00C42C56">
        <w:rPr>
          <w:rFonts w:ascii="Times New Roman" w:hAnsi="Times New Roman" w:cs="Times New Roman"/>
          <w:sz w:val="24"/>
          <w:szCs w:val="24"/>
        </w:rPr>
        <w:t xml:space="preserve">do dostarczania okresowych sprawozdań i bieżących informacji, </w:t>
      </w:r>
      <w:r w:rsidR="004E5AD9">
        <w:rPr>
          <w:rFonts w:ascii="Times New Roman" w:hAnsi="Times New Roman" w:cs="Times New Roman"/>
          <w:sz w:val="24"/>
          <w:szCs w:val="24"/>
        </w:rPr>
        <w:t>okresu na działania związane m.in. z u</w:t>
      </w:r>
      <w:r w:rsidR="00C42C56" w:rsidRPr="00C42C56">
        <w:rPr>
          <w:rFonts w:ascii="Times New Roman" w:hAnsi="Times New Roman" w:cs="Times New Roman"/>
          <w:sz w:val="24"/>
          <w:szCs w:val="24"/>
        </w:rPr>
        <w:t>dostępnienie</w:t>
      </w:r>
      <w:r w:rsidR="004E5AD9">
        <w:rPr>
          <w:rFonts w:ascii="Times New Roman" w:hAnsi="Times New Roman" w:cs="Times New Roman"/>
          <w:sz w:val="24"/>
          <w:szCs w:val="24"/>
        </w:rPr>
        <w:t>m</w:t>
      </w:r>
      <w:r w:rsidR="00C42C56" w:rsidRPr="00C42C56">
        <w:rPr>
          <w:rFonts w:ascii="Times New Roman" w:hAnsi="Times New Roman" w:cs="Times New Roman"/>
          <w:sz w:val="24"/>
          <w:szCs w:val="24"/>
        </w:rPr>
        <w:t xml:space="preserve"> systemu teleinformatycznego</w:t>
      </w:r>
      <w:r w:rsidR="004E5AD9">
        <w:rPr>
          <w:rFonts w:ascii="Times New Roman" w:hAnsi="Times New Roman" w:cs="Times New Roman"/>
          <w:sz w:val="24"/>
          <w:szCs w:val="24"/>
        </w:rPr>
        <w:t xml:space="preserve"> UKNF</w:t>
      </w:r>
      <w:r w:rsidR="00C42C56" w:rsidRPr="00C42C56">
        <w:rPr>
          <w:rFonts w:ascii="Times New Roman" w:hAnsi="Times New Roman" w:cs="Times New Roman"/>
          <w:sz w:val="24"/>
          <w:szCs w:val="24"/>
        </w:rPr>
        <w:t xml:space="preserve"> do przekazywania danych</w:t>
      </w:r>
      <w:r w:rsidR="004E5AD9">
        <w:rPr>
          <w:rFonts w:ascii="Times New Roman" w:hAnsi="Times New Roman" w:cs="Times New Roman"/>
          <w:sz w:val="24"/>
          <w:szCs w:val="24"/>
        </w:rPr>
        <w:t>, d</w:t>
      </w:r>
      <w:r w:rsidR="00C42C56" w:rsidRPr="00C42C56">
        <w:rPr>
          <w:rFonts w:ascii="Times New Roman" w:hAnsi="Times New Roman" w:cs="Times New Roman"/>
          <w:sz w:val="24"/>
          <w:szCs w:val="24"/>
        </w:rPr>
        <w:t>ostosowanie</w:t>
      </w:r>
      <w:r w:rsidR="004E5AD9">
        <w:rPr>
          <w:rFonts w:ascii="Times New Roman" w:hAnsi="Times New Roman" w:cs="Times New Roman"/>
          <w:sz w:val="24"/>
          <w:szCs w:val="24"/>
        </w:rPr>
        <w:t>m</w:t>
      </w:r>
      <w:r w:rsidR="00C42C56" w:rsidRPr="00C42C56">
        <w:rPr>
          <w:rFonts w:ascii="Times New Roman" w:hAnsi="Times New Roman" w:cs="Times New Roman"/>
          <w:sz w:val="24"/>
          <w:szCs w:val="24"/>
        </w:rPr>
        <w:t xml:space="preserve"> syste</w:t>
      </w:r>
      <w:r w:rsidR="004E5AD9">
        <w:rPr>
          <w:rFonts w:ascii="Times New Roman" w:hAnsi="Times New Roman" w:cs="Times New Roman"/>
          <w:sz w:val="24"/>
          <w:szCs w:val="24"/>
        </w:rPr>
        <w:t>mów informatycznych po stronie towarzystw funduszy inwestycyjnych i organu nadzoru, czy wdrożeniem</w:t>
      </w:r>
      <w:r w:rsidR="00C42C56" w:rsidRPr="00C42C56">
        <w:rPr>
          <w:rFonts w:ascii="Times New Roman" w:hAnsi="Times New Roman" w:cs="Times New Roman"/>
          <w:sz w:val="24"/>
          <w:szCs w:val="24"/>
        </w:rPr>
        <w:t xml:space="preserve"> mechanizmów generowania pli</w:t>
      </w:r>
      <w:r w:rsidR="004E5AD9">
        <w:rPr>
          <w:rFonts w:ascii="Times New Roman" w:hAnsi="Times New Roman" w:cs="Times New Roman"/>
          <w:sz w:val="24"/>
          <w:szCs w:val="24"/>
        </w:rPr>
        <w:t xml:space="preserve">ków w wymaganym formacie danych, a także zapewnieniem odpowiedniego </w:t>
      </w:r>
      <w:r w:rsidR="00C42C56" w:rsidRPr="00C42C56">
        <w:rPr>
          <w:rFonts w:ascii="Times New Roman" w:hAnsi="Times New Roman" w:cs="Times New Roman"/>
          <w:sz w:val="24"/>
          <w:szCs w:val="24"/>
        </w:rPr>
        <w:t>przeszkolenia pracowników</w:t>
      </w:r>
      <w:r w:rsidR="004E5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F17" w:rsidRDefault="00972F17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FEB" w:rsidRPr="00A33FEB" w:rsidRDefault="00A33FEB" w:rsidP="0097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EB">
        <w:rPr>
          <w:rFonts w:ascii="Times New Roman" w:hAnsi="Times New Roman" w:cs="Times New Roman"/>
          <w:sz w:val="24"/>
          <w:szCs w:val="24"/>
        </w:rPr>
        <w:t xml:space="preserve">Stosownie do art. 4 ustawy z dnia 7 lipca 2005 r. o działalności lobbingowej w procesie stanowienia prawa (Dz. U. z 2017 r. poz. 248) projekt 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="00203455">
        <w:rPr>
          <w:rFonts w:ascii="Times New Roman" w:hAnsi="Times New Roman" w:cs="Times New Roman"/>
          <w:sz w:val="24"/>
          <w:szCs w:val="24"/>
        </w:rPr>
        <w:t xml:space="preserve"> zosta</w:t>
      </w:r>
      <w:r w:rsidR="002E2377">
        <w:rPr>
          <w:rFonts w:ascii="Times New Roman" w:hAnsi="Times New Roman" w:cs="Times New Roman"/>
          <w:sz w:val="24"/>
          <w:szCs w:val="24"/>
        </w:rPr>
        <w:t>ł</w:t>
      </w:r>
      <w:r w:rsidRPr="00A33FEB">
        <w:rPr>
          <w:rFonts w:ascii="Times New Roman" w:hAnsi="Times New Roman" w:cs="Times New Roman"/>
          <w:sz w:val="24"/>
          <w:szCs w:val="24"/>
        </w:rPr>
        <w:t xml:space="preserve"> zamieszczony w wykazie prac legislacyjnych Ministra Finansów. Z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t xml:space="preserve">godnie z art. 5 tej ustawy oraz § 52 uchwały nr 190 Rady Ministrów z dnia 29 października 2013 r. – Regulamin pracy Rady Ministrów (M.P. z 2022 r. poz. 348), projekt </w:t>
      </w:r>
      <w:r w:rsidR="002E2377">
        <w:rPr>
          <w:rFonts w:ascii="Times New Roman" w:eastAsia="Times New Roman" w:hAnsi="Times New Roman" w:cs="Times New Roman"/>
          <w:sz w:val="24"/>
          <w:szCs w:val="24"/>
        </w:rPr>
        <w:t>zosta</w:t>
      </w:r>
      <w:r w:rsidR="004C5B56">
        <w:rPr>
          <w:rFonts w:ascii="Times New Roman" w:eastAsia="Times New Roman" w:hAnsi="Times New Roman" w:cs="Times New Roman"/>
          <w:sz w:val="24"/>
          <w:szCs w:val="24"/>
        </w:rPr>
        <w:t>ł</w:t>
      </w:r>
      <w:r w:rsidR="002E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t>udostępniony w Biuletynie Informacji Publicznej na stronie podmiotowej Rządowego Centrum Legislacji.</w:t>
      </w:r>
    </w:p>
    <w:p w:rsidR="00182DBF" w:rsidRDefault="00182DBF" w:rsidP="0018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EB" w:rsidRPr="00A33FEB" w:rsidRDefault="00A33FEB" w:rsidP="0097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EB">
        <w:rPr>
          <w:rFonts w:ascii="Times New Roman" w:eastAsia="Times New Roman" w:hAnsi="Times New Roman" w:cs="Times New Roman"/>
          <w:sz w:val="24"/>
          <w:szCs w:val="24"/>
        </w:rPr>
        <w:t>Projekt rozporządzenia nie wymaga przedstawienia organom i instytucjom Unii Europejskiej w celu uzyskania opinii, dokonania powiadomienia, konsultacji albo uzgodnienia. W</w:t>
      </w:r>
      <w:r w:rsidR="002E2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t xml:space="preserve">szczególności zgodnie z art. 2 ust. 1 decyzji Rady 98/415/WE z dnia 29 czerwca 1998 r. w sprawie konsultacji Europejskiego Banku Centralnego udzielanych władzom krajowym w sprawie projektów przepisów prawnych (Dz. Urz. WE L 189 z 03.07.1998, str. 42; Dz. Urz. 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lastRenderedPageBreak/>
        <w:t>UE Polskie Wydanie Specjalne rozdz. 1, t. 1, str. 446), projekt rozporządzenia nie podlega konsultacji z Europejskim Bankiem Centralnym.</w:t>
      </w:r>
    </w:p>
    <w:p w:rsidR="00182DBF" w:rsidRDefault="00182DBF" w:rsidP="0018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EB" w:rsidRPr="00A33FEB" w:rsidRDefault="00A33FEB" w:rsidP="0097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EB">
        <w:rPr>
          <w:rFonts w:ascii="Times New Roman" w:eastAsia="Times New Roman" w:hAnsi="Times New Roman" w:cs="Times New Roman"/>
          <w:sz w:val="24"/>
          <w:szCs w:val="24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zm.), w związku z czym nie podlega notyfikacji zgodnie z trybem przewidzianym w tych przepisach.</w:t>
      </w:r>
    </w:p>
    <w:p w:rsidR="00182DBF" w:rsidRDefault="00182DBF" w:rsidP="0018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FEB" w:rsidRPr="00A33FEB" w:rsidRDefault="00A33FEB" w:rsidP="00972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FEB">
        <w:rPr>
          <w:rFonts w:ascii="Times New Roman" w:eastAsia="Times New Roman" w:hAnsi="Times New Roman" w:cs="Times New Roman"/>
          <w:sz w:val="24"/>
          <w:szCs w:val="24"/>
        </w:rPr>
        <w:t>Projektowane rozporządzenie nie będzie miało wpływu na działalność mikroprzedsiębiorców, małych i średnich przedsiębiorców, o których mowa w ustawie z dnia 6 marca 2018 r. – Praw</w:t>
      </w:r>
      <w:r w:rsidR="00E00FEC">
        <w:rPr>
          <w:rFonts w:ascii="Times New Roman" w:eastAsia="Times New Roman" w:hAnsi="Times New Roman" w:cs="Times New Roman"/>
          <w:sz w:val="24"/>
          <w:szCs w:val="24"/>
        </w:rPr>
        <w:t>o przedsiębiorców (Dz. U. z 2023 r. poz. 221</w:t>
      </w:r>
      <w:r w:rsidRPr="00A33F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2DBF" w:rsidRDefault="00182DBF" w:rsidP="0018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EB" w:rsidRPr="00A33FEB" w:rsidRDefault="00A33FEB" w:rsidP="0097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FEB">
        <w:rPr>
          <w:rFonts w:ascii="Times New Roman" w:hAnsi="Times New Roman" w:cs="Times New Roman"/>
          <w:sz w:val="24"/>
          <w:szCs w:val="24"/>
        </w:rPr>
        <w:t>Projekt rozporządzenia nie jest sprzeczny z prawem Unii Europejskiej.</w:t>
      </w:r>
    </w:p>
    <w:sectPr w:rsidR="00A33FEB" w:rsidRPr="00A33F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25" w:rsidRDefault="00754325" w:rsidP="0042712E">
      <w:pPr>
        <w:spacing w:after="0" w:line="240" w:lineRule="auto"/>
      </w:pPr>
      <w:r>
        <w:separator/>
      </w:r>
    </w:p>
  </w:endnote>
  <w:endnote w:type="continuationSeparator" w:id="0">
    <w:p w:rsidR="00754325" w:rsidRDefault="00754325" w:rsidP="004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94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F2649" w:rsidRPr="00EF2649" w:rsidRDefault="00EF2649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F26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F264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F26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4F9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F264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F2649" w:rsidRDefault="00EF2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25" w:rsidRDefault="00754325" w:rsidP="0042712E">
      <w:pPr>
        <w:spacing w:after="0" w:line="240" w:lineRule="auto"/>
      </w:pPr>
      <w:r>
        <w:separator/>
      </w:r>
    </w:p>
  </w:footnote>
  <w:footnote w:type="continuationSeparator" w:id="0">
    <w:p w:rsidR="00754325" w:rsidRDefault="00754325" w:rsidP="0042712E">
      <w:pPr>
        <w:spacing w:after="0" w:line="240" w:lineRule="auto"/>
      </w:pPr>
      <w:r>
        <w:continuationSeparator/>
      </w:r>
    </w:p>
  </w:footnote>
  <w:footnote w:id="1">
    <w:p w:rsidR="00501780" w:rsidRPr="00FC71F4" w:rsidRDefault="00501780" w:rsidP="00FC71F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C71F4">
        <w:rPr>
          <w:sz w:val="20"/>
          <w:szCs w:val="20"/>
        </w:rPr>
        <w:t>Strategią Rozwoju Rynku Finansowego s</w:t>
      </w:r>
      <w:r w:rsidRPr="00FC71F4">
        <w:rPr>
          <w:color w:val="1B1B1B"/>
          <w:sz w:val="20"/>
          <w:szCs w:val="20"/>
          <w:shd w:val="clear" w:color="auto" w:fill="FFFFFF"/>
        </w:rPr>
        <w:t>tanowi pierwszy szczegółowy i kompleksowy plan rozwoju rynku kapitałowego w Polsce. Projekt został sfinansowany ze środków Komisji Europejskiej i opracowany we współpracy z Europejskim Bankiem Odbudowy i Rozwoju (EBOiR).</w:t>
      </w:r>
      <w:r>
        <w:rPr>
          <w:color w:val="1B1B1B"/>
          <w:sz w:val="20"/>
          <w:szCs w:val="20"/>
          <w:shd w:val="clear" w:color="auto" w:fill="FFFFFF"/>
        </w:rPr>
        <w:t xml:space="preserve"> </w:t>
      </w:r>
      <w:r w:rsidRPr="00FC71F4">
        <w:rPr>
          <w:color w:val="1B1B1B"/>
          <w:sz w:val="20"/>
          <w:szCs w:val="20"/>
          <w:shd w:val="clear" w:color="auto" w:fill="FFFFFF"/>
        </w:rPr>
        <w:t>Realizacja Strategii przewidziana została na lata 2019–2023 i obejmuje 90 działań, w tym uproszczenie procedur administracyjnych dla uczestników rynku kapitałowego, zwiększenie płynności tego rynku i efektywności instytucji pośredniczących, oraz wzrost poziomu oszczędności prywatnych.</w:t>
      </w:r>
    </w:p>
    <w:p w:rsidR="00501780" w:rsidRPr="00501780" w:rsidRDefault="00501780">
      <w:pPr>
        <w:pStyle w:val="Tekstprzypisudolnego"/>
      </w:pPr>
    </w:p>
  </w:footnote>
  <w:footnote w:id="2">
    <w:p w:rsidR="003636D3" w:rsidRPr="003636D3" w:rsidRDefault="003636D3">
      <w:pPr>
        <w:pStyle w:val="Tekstprzypisudolnego"/>
        <w:rPr>
          <w:rFonts w:ascii="Times New Roman" w:hAnsi="Times New Roman" w:cs="Times New Roman"/>
        </w:rPr>
      </w:pPr>
      <w:r w:rsidRPr="003636D3">
        <w:rPr>
          <w:rStyle w:val="Odwoanieprzypisudolnego"/>
          <w:rFonts w:ascii="Times New Roman" w:hAnsi="Times New Roman" w:cs="Times New Roman"/>
        </w:rPr>
        <w:footnoteRef/>
      </w:r>
      <w:r w:rsidRPr="003636D3">
        <w:rPr>
          <w:rFonts w:ascii="Times New Roman" w:hAnsi="Times New Roman" w:cs="Times New Roman"/>
        </w:rPr>
        <w:t xml:space="preserve"> Jednocześnie jest procedowana zmiana tego rozporządzenia.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6"/>
    <w:rsid w:val="00000467"/>
    <w:rsid w:val="00004253"/>
    <w:rsid w:val="000132D8"/>
    <w:rsid w:val="00020455"/>
    <w:rsid w:val="00034444"/>
    <w:rsid w:val="00044F0C"/>
    <w:rsid w:val="000555FE"/>
    <w:rsid w:val="00072371"/>
    <w:rsid w:val="000A7A0C"/>
    <w:rsid w:val="000C234A"/>
    <w:rsid w:val="000C4CFD"/>
    <w:rsid w:val="000F3E4A"/>
    <w:rsid w:val="00121BBA"/>
    <w:rsid w:val="0012421F"/>
    <w:rsid w:val="0014194B"/>
    <w:rsid w:val="0014359C"/>
    <w:rsid w:val="001828A3"/>
    <w:rsid w:val="00182DBF"/>
    <w:rsid w:val="001A1C31"/>
    <w:rsid w:val="001A2E0F"/>
    <w:rsid w:val="001B5F72"/>
    <w:rsid w:val="001C26FD"/>
    <w:rsid w:val="001C762E"/>
    <w:rsid w:val="001C7781"/>
    <w:rsid w:val="001E389A"/>
    <w:rsid w:val="001E587C"/>
    <w:rsid w:val="001F4139"/>
    <w:rsid w:val="001F42FE"/>
    <w:rsid w:val="00203455"/>
    <w:rsid w:val="00215D95"/>
    <w:rsid w:val="0022094B"/>
    <w:rsid w:val="00227EB4"/>
    <w:rsid w:val="00240964"/>
    <w:rsid w:val="002452B6"/>
    <w:rsid w:val="00246FFD"/>
    <w:rsid w:val="00252752"/>
    <w:rsid w:val="00254D92"/>
    <w:rsid w:val="00255570"/>
    <w:rsid w:val="00257573"/>
    <w:rsid w:val="00265872"/>
    <w:rsid w:val="00265A96"/>
    <w:rsid w:val="002665DC"/>
    <w:rsid w:val="00266DAF"/>
    <w:rsid w:val="002749FC"/>
    <w:rsid w:val="00274B39"/>
    <w:rsid w:val="00276A39"/>
    <w:rsid w:val="00276D61"/>
    <w:rsid w:val="002811F1"/>
    <w:rsid w:val="00281E97"/>
    <w:rsid w:val="00290ED3"/>
    <w:rsid w:val="002918D3"/>
    <w:rsid w:val="002B1B12"/>
    <w:rsid w:val="002B3801"/>
    <w:rsid w:val="002B77C7"/>
    <w:rsid w:val="002C0525"/>
    <w:rsid w:val="002C3FC0"/>
    <w:rsid w:val="002C6E40"/>
    <w:rsid w:val="002E0AAB"/>
    <w:rsid w:val="002E2377"/>
    <w:rsid w:val="002E3E50"/>
    <w:rsid w:val="002F66A8"/>
    <w:rsid w:val="00310C72"/>
    <w:rsid w:val="00312EDC"/>
    <w:rsid w:val="00325334"/>
    <w:rsid w:val="003301B7"/>
    <w:rsid w:val="00335C9C"/>
    <w:rsid w:val="003459DF"/>
    <w:rsid w:val="00355B3E"/>
    <w:rsid w:val="00356C3F"/>
    <w:rsid w:val="003617FF"/>
    <w:rsid w:val="003625B5"/>
    <w:rsid w:val="003636D3"/>
    <w:rsid w:val="0037520C"/>
    <w:rsid w:val="00385C30"/>
    <w:rsid w:val="00391FF6"/>
    <w:rsid w:val="00394B61"/>
    <w:rsid w:val="00395537"/>
    <w:rsid w:val="003A2DD3"/>
    <w:rsid w:val="003A75B6"/>
    <w:rsid w:val="003A7BF4"/>
    <w:rsid w:val="003B31E6"/>
    <w:rsid w:val="003C3CBD"/>
    <w:rsid w:val="003C7D96"/>
    <w:rsid w:val="003E33B1"/>
    <w:rsid w:val="003F4E61"/>
    <w:rsid w:val="00404EC4"/>
    <w:rsid w:val="00417225"/>
    <w:rsid w:val="00417E4D"/>
    <w:rsid w:val="00422439"/>
    <w:rsid w:val="0042712E"/>
    <w:rsid w:val="00430986"/>
    <w:rsid w:val="0043114B"/>
    <w:rsid w:val="00444261"/>
    <w:rsid w:val="00454E29"/>
    <w:rsid w:val="00462E40"/>
    <w:rsid w:val="00467185"/>
    <w:rsid w:val="00475E01"/>
    <w:rsid w:val="00476BE8"/>
    <w:rsid w:val="004823D7"/>
    <w:rsid w:val="0048329D"/>
    <w:rsid w:val="00491FB2"/>
    <w:rsid w:val="004A5148"/>
    <w:rsid w:val="004A5181"/>
    <w:rsid w:val="004A5B9C"/>
    <w:rsid w:val="004B69B5"/>
    <w:rsid w:val="004C28EC"/>
    <w:rsid w:val="004C5B56"/>
    <w:rsid w:val="004D449D"/>
    <w:rsid w:val="004E1CDE"/>
    <w:rsid w:val="004E5AD9"/>
    <w:rsid w:val="004F50AA"/>
    <w:rsid w:val="004F5317"/>
    <w:rsid w:val="004F681A"/>
    <w:rsid w:val="00501780"/>
    <w:rsid w:val="0050304B"/>
    <w:rsid w:val="00511E98"/>
    <w:rsid w:val="00514E66"/>
    <w:rsid w:val="00530FE9"/>
    <w:rsid w:val="00542217"/>
    <w:rsid w:val="00544824"/>
    <w:rsid w:val="005468DE"/>
    <w:rsid w:val="0056666F"/>
    <w:rsid w:val="00576A9C"/>
    <w:rsid w:val="005862DD"/>
    <w:rsid w:val="00590049"/>
    <w:rsid w:val="005B5A8D"/>
    <w:rsid w:val="005D4432"/>
    <w:rsid w:val="005D7923"/>
    <w:rsid w:val="005E33C1"/>
    <w:rsid w:val="005F2D10"/>
    <w:rsid w:val="00612163"/>
    <w:rsid w:val="00615B07"/>
    <w:rsid w:val="00640895"/>
    <w:rsid w:val="00651C5B"/>
    <w:rsid w:val="00653475"/>
    <w:rsid w:val="006614D5"/>
    <w:rsid w:val="00663019"/>
    <w:rsid w:val="00664898"/>
    <w:rsid w:val="00666318"/>
    <w:rsid w:val="0067326E"/>
    <w:rsid w:val="0068163B"/>
    <w:rsid w:val="006860B3"/>
    <w:rsid w:val="00696085"/>
    <w:rsid w:val="00696D92"/>
    <w:rsid w:val="006A4CC5"/>
    <w:rsid w:val="006C03BF"/>
    <w:rsid w:val="006D59EC"/>
    <w:rsid w:val="006F59B3"/>
    <w:rsid w:val="00702C80"/>
    <w:rsid w:val="00714F7F"/>
    <w:rsid w:val="00716D06"/>
    <w:rsid w:val="007325B4"/>
    <w:rsid w:val="00733DD0"/>
    <w:rsid w:val="007406BD"/>
    <w:rsid w:val="0074345E"/>
    <w:rsid w:val="00743757"/>
    <w:rsid w:val="00747576"/>
    <w:rsid w:val="007523AE"/>
    <w:rsid w:val="007529BD"/>
    <w:rsid w:val="00754325"/>
    <w:rsid w:val="00762DFA"/>
    <w:rsid w:val="00763F5F"/>
    <w:rsid w:val="00764E6F"/>
    <w:rsid w:val="00771EBF"/>
    <w:rsid w:val="0078299F"/>
    <w:rsid w:val="0079474C"/>
    <w:rsid w:val="0079551F"/>
    <w:rsid w:val="007A64B8"/>
    <w:rsid w:val="007C78D0"/>
    <w:rsid w:val="007D15A0"/>
    <w:rsid w:val="007E7DEF"/>
    <w:rsid w:val="007F1B6D"/>
    <w:rsid w:val="007F31E5"/>
    <w:rsid w:val="007F3231"/>
    <w:rsid w:val="007F70ED"/>
    <w:rsid w:val="008004B7"/>
    <w:rsid w:val="0080199F"/>
    <w:rsid w:val="00805456"/>
    <w:rsid w:val="0080651E"/>
    <w:rsid w:val="0081758A"/>
    <w:rsid w:val="00830AA7"/>
    <w:rsid w:val="00836F09"/>
    <w:rsid w:val="00845574"/>
    <w:rsid w:val="008545E4"/>
    <w:rsid w:val="00857FD7"/>
    <w:rsid w:val="00862D59"/>
    <w:rsid w:val="00872E67"/>
    <w:rsid w:val="00891991"/>
    <w:rsid w:val="00897B7E"/>
    <w:rsid w:val="008A0554"/>
    <w:rsid w:val="008A5C36"/>
    <w:rsid w:val="008B52E6"/>
    <w:rsid w:val="008C2B9F"/>
    <w:rsid w:val="008C4207"/>
    <w:rsid w:val="008C7284"/>
    <w:rsid w:val="008F5FD0"/>
    <w:rsid w:val="00910522"/>
    <w:rsid w:val="00910536"/>
    <w:rsid w:val="00912AD7"/>
    <w:rsid w:val="009175D0"/>
    <w:rsid w:val="00920472"/>
    <w:rsid w:val="00934003"/>
    <w:rsid w:val="00941AA9"/>
    <w:rsid w:val="009564A8"/>
    <w:rsid w:val="009571BA"/>
    <w:rsid w:val="0095727A"/>
    <w:rsid w:val="00963B34"/>
    <w:rsid w:val="00964228"/>
    <w:rsid w:val="00967474"/>
    <w:rsid w:val="00972F17"/>
    <w:rsid w:val="00982E35"/>
    <w:rsid w:val="009A1215"/>
    <w:rsid w:val="009B13D2"/>
    <w:rsid w:val="009B2142"/>
    <w:rsid w:val="009B345A"/>
    <w:rsid w:val="009B40EB"/>
    <w:rsid w:val="009B4F92"/>
    <w:rsid w:val="009B7591"/>
    <w:rsid w:val="009C2F59"/>
    <w:rsid w:val="009C4446"/>
    <w:rsid w:val="009C7179"/>
    <w:rsid w:val="009E0427"/>
    <w:rsid w:val="009F23DF"/>
    <w:rsid w:val="009F49E8"/>
    <w:rsid w:val="009F4D79"/>
    <w:rsid w:val="009F6AF5"/>
    <w:rsid w:val="00A1540C"/>
    <w:rsid w:val="00A15BE9"/>
    <w:rsid w:val="00A22DB9"/>
    <w:rsid w:val="00A2472C"/>
    <w:rsid w:val="00A31061"/>
    <w:rsid w:val="00A31B0D"/>
    <w:rsid w:val="00A33FEB"/>
    <w:rsid w:val="00A3665F"/>
    <w:rsid w:val="00A41CF8"/>
    <w:rsid w:val="00A50B89"/>
    <w:rsid w:val="00A7556F"/>
    <w:rsid w:val="00A8200B"/>
    <w:rsid w:val="00A90731"/>
    <w:rsid w:val="00A91A21"/>
    <w:rsid w:val="00A94F25"/>
    <w:rsid w:val="00AA1635"/>
    <w:rsid w:val="00AA72BD"/>
    <w:rsid w:val="00AB0276"/>
    <w:rsid w:val="00AC0845"/>
    <w:rsid w:val="00AD1105"/>
    <w:rsid w:val="00AE50CC"/>
    <w:rsid w:val="00AE6147"/>
    <w:rsid w:val="00AE6DC7"/>
    <w:rsid w:val="00AF0662"/>
    <w:rsid w:val="00AF7A87"/>
    <w:rsid w:val="00B00EEC"/>
    <w:rsid w:val="00B06B22"/>
    <w:rsid w:val="00B117A7"/>
    <w:rsid w:val="00B145DB"/>
    <w:rsid w:val="00B15364"/>
    <w:rsid w:val="00B1597C"/>
    <w:rsid w:val="00B17E6C"/>
    <w:rsid w:val="00B25DEF"/>
    <w:rsid w:val="00B326E6"/>
    <w:rsid w:val="00B32C8C"/>
    <w:rsid w:val="00B37912"/>
    <w:rsid w:val="00B47046"/>
    <w:rsid w:val="00B56F48"/>
    <w:rsid w:val="00B5766C"/>
    <w:rsid w:val="00B64738"/>
    <w:rsid w:val="00B654BD"/>
    <w:rsid w:val="00B7145D"/>
    <w:rsid w:val="00B80096"/>
    <w:rsid w:val="00B908D7"/>
    <w:rsid w:val="00BA4FAE"/>
    <w:rsid w:val="00BA5503"/>
    <w:rsid w:val="00BC26A4"/>
    <w:rsid w:val="00BC4111"/>
    <w:rsid w:val="00BC790F"/>
    <w:rsid w:val="00BC7D4D"/>
    <w:rsid w:val="00BD2204"/>
    <w:rsid w:val="00BD51CB"/>
    <w:rsid w:val="00BF31C0"/>
    <w:rsid w:val="00C01D0E"/>
    <w:rsid w:val="00C05BB2"/>
    <w:rsid w:val="00C062FF"/>
    <w:rsid w:val="00C16C8C"/>
    <w:rsid w:val="00C271C3"/>
    <w:rsid w:val="00C27F4D"/>
    <w:rsid w:val="00C35CF6"/>
    <w:rsid w:val="00C36012"/>
    <w:rsid w:val="00C42C56"/>
    <w:rsid w:val="00C52505"/>
    <w:rsid w:val="00C64B54"/>
    <w:rsid w:val="00C86A22"/>
    <w:rsid w:val="00C87088"/>
    <w:rsid w:val="00C9670C"/>
    <w:rsid w:val="00CB03F9"/>
    <w:rsid w:val="00CB11D7"/>
    <w:rsid w:val="00CB4663"/>
    <w:rsid w:val="00CC48AE"/>
    <w:rsid w:val="00CC5295"/>
    <w:rsid w:val="00CD2DC4"/>
    <w:rsid w:val="00CD69D8"/>
    <w:rsid w:val="00CD6D72"/>
    <w:rsid w:val="00D019C2"/>
    <w:rsid w:val="00D05939"/>
    <w:rsid w:val="00D16D19"/>
    <w:rsid w:val="00D20833"/>
    <w:rsid w:val="00D52BF7"/>
    <w:rsid w:val="00D55ADE"/>
    <w:rsid w:val="00D5610E"/>
    <w:rsid w:val="00D61D79"/>
    <w:rsid w:val="00D66977"/>
    <w:rsid w:val="00D7696F"/>
    <w:rsid w:val="00D8157B"/>
    <w:rsid w:val="00D83EB8"/>
    <w:rsid w:val="00D8469D"/>
    <w:rsid w:val="00D87AF4"/>
    <w:rsid w:val="00D9266C"/>
    <w:rsid w:val="00D94E23"/>
    <w:rsid w:val="00DA4517"/>
    <w:rsid w:val="00DA5587"/>
    <w:rsid w:val="00DB0F2C"/>
    <w:rsid w:val="00DB1F50"/>
    <w:rsid w:val="00DC3623"/>
    <w:rsid w:val="00DC4655"/>
    <w:rsid w:val="00DC5A65"/>
    <w:rsid w:val="00DD2393"/>
    <w:rsid w:val="00DD4021"/>
    <w:rsid w:val="00E00FEC"/>
    <w:rsid w:val="00E0187E"/>
    <w:rsid w:val="00E10BD9"/>
    <w:rsid w:val="00E12DBF"/>
    <w:rsid w:val="00E25794"/>
    <w:rsid w:val="00E31589"/>
    <w:rsid w:val="00E44176"/>
    <w:rsid w:val="00E541C1"/>
    <w:rsid w:val="00E57ED7"/>
    <w:rsid w:val="00E676DD"/>
    <w:rsid w:val="00E733B3"/>
    <w:rsid w:val="00E74B7D"/>
    <w:rsid w:val="00E778D7"/>
    <w:rsid w:val="00E91430"/>
    <w:rsid w:val="00E93B91"/>
    <w:rsid w:val="00EB6C30"/>
    <w:rsid w:val="00EC1238"/>
    <w:rsid w:val="00EC7F86"/>
    <w:rsid w:val="00ED2D14"/>
    <w:rsid w:val="00EE722F"/>
    <w:rsid w:val="00EF2649"/>
    <w:rsid w:val="00EF2A7B"/>
    <w:rsid w:val="00F03552"/>
    <w:rsid w:val="00F11C0C"/>
    <w:rsid w:val="00F16801"/>
    <w:rsid w:val="00F22417"/>
    <w:rsid w:val="00F32A7F"/>
    <w:rsid w:val="00F40ED4"/>
    <w:rsid w:val="00F42C62"/>
    <w:rsid w:val="00F9362E"/>
    <w:rsid w:val="00FA3213"/>
    <w:rsid w:val="00FA5E36"/>
    <w:rsid w:val="00FB1DFE"/>
    <w:rsid w:val="00FB43A7"/>
    <w:rsid w:val="00FC3D51"/>
    <w:rsid w:val="00FC71F4"/>
    <w:rsid w:val="00FF3322"/>
    <w:rsid w:val="00FF568E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1B7DE-475C-4A8E-80AE-FC5F4708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D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D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E722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649"/>
  </w:style>
  <w:style w:type="paragraph" w:styleId="Stopka">
    <w:name w:val="footer"/>
    <w:basedOn w:val="Normalny"/>
    <w:link w:val="StopkaZnak"/>
    <w:uiPriority w:val="99"/>
    <w:unhideWhenUsed/>
    <w:rsid w:val="00EF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49"/>
  </w:style>
  <w:style w:type="paragraph" w:styleId="NormalnyWeb">
    <w:name w:val="Normal (Web)"/>
    <w:basedOn w:val="Normalny"/>
    <w:uiPriority w:val="99"/>
    <w:unhideWhenUsed/>
    <w:rsid w:val="0050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Uzasadnienie do rozporządzenia sprawozdawczego. Wersja po ostatecznym sprawdzeniu przez Agatę Batko i akceptacji zmian.</Dotycz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4D7A-208F-4CF0-AA3F-075A3DA9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74F3-DF11-4CA4-9446-B78C05DA8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8FB72-1778-4F8B-92BD-AB840A02B87F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76001CBC-8584-4C8B-9132-5C44E4B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3495</Words>
  <Characters>20974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24421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Agata</dc:creator>
  <cp:keywords/>
  <dc:description/>
  <cp:lastModifiedBy>KGHM</cp:lastModifiedBy>
  <cp:revision>2</cp:revision>
  <dcterms:created xsi:type="dcterms:W3CDTF">2023-05-05T05:10:00Z</dcterms:created>
  <dcterms:modified xsi:type="dcterms:W3CDTF">2023-05-05T05:10:00Z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0x0101003D376AE03D24AF4B8C09F14E2E71A941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UxC4dwLulzfINJ8nQH+xvX5LNGipWa4BRSZhPgxsCvmzWnaArrWMROJotSeHhbf4/uhwJ+1/G8SufSJfYMU2bg==</vt:lpwstr>
  </property>
  <property fmtid="{D5CDD505-2E9C-101B-9397-08002B2CF9AE}" pid="5" name="MFClassificationDate">
    <vt:lpwstr>2022-10-28T16:20:12.3235438+02:00</vt:lpwstr>
  </property>
  <property fmtid="{D5CDD505-2E9C-101B-9397-08002B2CF9AE}" pid="6" name="MFClassifiedBySID">
    <vt:lpwstr>UxC4dwLulzfINJ8nQH+xvX5LNGipWa4BRSZhPgxsCvm42mrIC/DSDv0ggS+FjUN/2v1BBotkLlY5aAiEhoi6uW0qI3I/XhEBg75mXPYrW59xHu3C9Fq/CBY9rv+PaLHA</vt:lpwstr>
  </property>
  <property fmtid="{D5CDD505-2E9C-101B-9397-08002B2CF9AE}" pid="7" name="MFGRNItemId">
    <vt:lpwstr>GRN-6a1b25a4-f963-417d-8a72-2edebb84f2ac</vt:lpwstr>
  </property>
  <property fmtid="{D5CDD505-2E9C-101B-9397-08002B2CF9AE}" pid="8" name="MFHash">
    <vt:lpwstr>18XIKF8VDt13XRIjs+RRiQ+WZ6PqAH1zX7MpQDgt858=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