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DC082" w14:textId="28F736EE" w:rsidR="00D55A8C" w:rsidRDefault="00D55A8C" w:rsidP="00D55A8C">
      <w:pPr>
        <w:keepNext/>
        <w:suppressAutoHyphens/>
        <w:spacing w:before="0" w:after="120"/>
        <w:jc w:val="center"/>
        <w:rPr>
          <w:rFonts w:ascii="Times" w:hAnsi="Times"/>
          <w:b/>
          <w:bCs/>
          <w:caps/>
          <w:spacing w:val="54"/>
          <w:kern w:val="24"/>
        </w:rPr>
      </w:pPr>
      <w:bookmarkStart w:id="0" w:name="_GoBack"/>
      <w:bookmarkEnd w:id="0"/>
      <w:r w:rsidRPr="00D55A8C">
        <w:rPr>
          <w:rFonts w:ascii="Times" w:hAnsi="Times"/>
          <w:b/>
          <w:bCs/>
          <w:caps/>
          <w:spacing w:val="54"/>
          <w:kern w:val="24"/>
        </w:rPr>
        <w:t>UZASADNIENIE</w:t>
      </w:r>
    </w:p>
    <w:p w14:paraId="357E7007" w14:textId="1ABB6BC0" w:rsidR="008B5C9D" w:rsidRDefault="00D55A8C" w:rsidP="008B5C9D">
      <w:pPr>
        <w:suppressAutoHyphens/>
        <w:autoSpaceDE w:val="0"/>
        <w:autoSpaceDN w:val="0"/>
        <w:adjustRightInd w:val="0"/>
      </w:pPr>
      <w:r w:rsidRPr="00D55A8C">
        <w:rPr>
          <w:rFonts w:ascii="Times" w:hAnsi="Times" w:cs="Arial"/>
          <w:szCs w:val="20"/>
        </w:rPr>
        <w:t xml:space="preserve">Rozporządzenie </w:t>
      </w:r>
      <w:r w:rsidR="00BC3293">
        <w:rPr>
          <w:rFonts w:ascii="Times" w:hAnsi="Times" w:cs="Arial"/>
          <w:szCs w:val="20"/>
        </w:rPr>
        <w:t xml:space="preserve">Ministra Funduszy i Polityki Regionalnej </w:t>
      </w:r>
      <w:r w:rsidR="00BC3293" w:rsidRPr="0073678E">
        <w:t>z dnia 11 października 2022 r. w</w:t>
      </w:r>
      <w:r w:rsidR="008C31E8">
        <w:t> </w:t>
      </w:r>
      <w:r w:rsidR="00BC3293" w:rsidRPr="0073678E">
        <w:t xml:space="preserve">sprawie udzielania regionalnej pomocy inwestycyjnej w ramach programów </w:t>
      </w:r>
      <w:r w:rsidR="008C31E8" w:rsidRPr="0073678E">
        <w:t xml:space="preserve">regionalnych </w:t>
      </w:r>
      <w:r w:rsidR="00BC3293" w:rsidRPr="0073678E">
        <w:t>na lata 2021–2027 (Dz. U. poz. 2161</w:t>
      </w:r>
      <w:r w:rsidR="00692885">
        <w:t xml:space="preserve"> i 2657</w:t>
      </w:r>
      <w:r w:rsidR="00BC3293" w:rsidRPr="0073678E">
        <w:t>)</w:t>
      </w:r>
      <w:r w:rsidRPr="00D55A8C">
        <w:t xml:space="preserve">, dalej: „rozporządzenie </w:t>
      </w:r>
      <w:proofErr w:type="spellStart"/>
      <w:r w:rsidRPr="00D55A8C">
        <w:t>MFiPR</w:t>
      </w:r>
      <w:proofErr w:type="spellEnd"/>
      <w:r w:rsidRPr="00D55A8C">
        <w:t>”, przewiduje udzielanie regionalnej pomocy inwestycyjnej, do której mają zastosowanie przepisy rozporządzenia Komisji (UE) nr 651/2014 z dnia 17 czerwca 2014 r. uznającego niektóre rodzaje pomocy za zgodne z rynkiem wewnętrznym w zastosowaniu art. 107 i 108 Traktatu (Dz. Urz. UE L 187 z 26.06.2014, str. 1, z późn. zm.</w:t>
      </w:r>
      <w:r w:rsidRPr="00D55A8C">
        <w:rPr>
          <w:vertAlign w:val="superscript"/>
        </w:rPr>
        <w:footnoteReference w:id="1"/>
      </w:r>
      <w:r w:rsidRPr="00D55A8C">
        <w:rPr>
          <w:vertAlign w:val="superscript"/>
        </w:rPr>
        <w:t>)</w:t>
      </w:r>
      <w:r w:rsidRPr="00D55A8C">
        <w:t>)</w:t>
      </w:r>
      <w:r w:rsidR="00692885">
        <w:t xml:space="preserve"> dalej „</w:t>
      </w:r>
      <w:bookmarkStart w:id="1" w:name="_Hlk132196752"/>
      <w:r w:rsidR="00692885">
        <w:t>rozporządzenie nr 651/2014</w:t>
      </w:r>
      <w:bookmarkEnd w:id="1"/>
      <w:r w:rsidR="00692885">
        <w:t>”</w:t>
      </w:r>
      <w:r w:rsidRPr="00D55A8C">
        <w:t xml:space="preserve">, </w:t>
      </w:r>
      <w:r w:rsidR="00D81686" w:rsidRPr="00D81686">
        <w:rPr>
          <w:rFonts w:eastAsiaTheme="minorHAnsi"/>
          <w:lang w:eastAsia="en-US"/>
        </w:rPr>
        <w:t>w</w:t>
      </w:r>
      <w:r w:rsidR="003B6472">
        <w:rPr>
          <w:rFonts w:eastAsiaTheme="minorHAnsi"/>
          <w:lang w:eastAsia="en-US"/>
        </w:rPr>
        <w:t> </w:t>
      </w:r>
      <w:r w:rsidR="00D81686" w:rsidRPr="00D81686">
        <w:rPr>
          <w:rFonts w:eastAsiaTheme="minorHAnsi"/>
          <w:lang w:eastAsia="en-US"/>
        </w:rPr>
        <w:t>ramach celów polityki</w:t>
      </w:r>
      <w:r w:rsidR="000A32F5">
        <w:rPr>
          <w:rFonts w:eastAsiaTheme="minorHAnsi"/>
          <w:lang w:eastAsia="en-US"/>
        </w:rPr>
        <w:t xml:space="preserve">, o których </w:t>
      </w:r>
      <w:r w:rsidR="000A32F5" w:rsidRPr="000A32F5">
        <w:rPr>
          <w:rFonts w:eastAsiaTheme="minorHAnsi"/>
          <w:lang w:eastAsia="en-US"/>
        </w:rPr>
        <w:t xml:space="preserve">mowa w art. </w:t>
      </w:r>
      <w:r w:rsidR="000A32F5" w:rsidRPr="000A32F5">
        <w:t xml:space="preserve">3 ust. 1 pkt a </w:t>
      </w:r>
      <w:proofErr w:type="spellStart"/>
      <w:r w:rsidR="000A32F5" w:rsidRPr="000A32F5">
        <w:t>ppkt</w:t>
      </w:r>
      <w:proofErr w:type="spellEnd"/>
      <w:r w:rsidR="000A32F5" w:rsidRPr="000A32F5">
        <w:t xml:space="preserve"> i, ii, iv i v</w:t>
      </w:r>
      <w:r w:rsidR="00A806EE">
        <w:t xml:space="preserve"> </w:t>
      </w:r>
      <w:r w:rsidR="00692885">
        <w:t xml:space="preserve">oraz lit. b-e </w:t>
      </w:r>
      <w:r w:rsidR="000A32F5" w:rsidRPr="00FA7BE5">
        <w:t>rozporządzeni</w:t>
      </w:r>
      <w:r w:rsidR="002374B5">
        <w:t>a</w:t>
      </w:r>
      <w:r w:rsidR="000A32F5" w:rsidRPr="00FA7BE5">
        <w:t xml:space="preserve"> Parlamentu Europejskiego i Rady (UE) nr 2021/1058 z dnia 24 czerwca 2021</w:t>
      </w:r>
      <w:r w:rsidR="008C31E8">
        <w:t> </w:t>
      </w:r>
      <w:r w:rsidR="000A32F5" w:rsidRPr="00FA7BE5">
        <w:t>r. w sprawie Europejskiego Funduszu Rozwoju i Funduszu Spójności (Dz. Urz. UE L 231 z</w:t>
      </w:r>
      <w:r w:rsidR="008C31E8">
        <w:t> </w:t>
      </w:r>
      <w:r w:rsidR="000A32F5" w:rsidRPr="00FA7BE5">
        <w:t>30.06.2021, str. 60)</w:t>
      </w:r>
      <w:r w:rsidR="00614741">
        <w:t>, dalej „rozporządzenie nr 2021/1058”,</w:t>
      </w:r>
      <w:r w:rsidR="00F50546">
        <w:t xml:space="preserve"> </w:t>
      </w:r>
      <w:r w:rsidR="000A32F5" w:rsidRPr="00D81686">
        <w:rPr>
          <w:rFonts w:eastAsiaTheme="minorHAnsi"/>
          <w:lang w:eastAsia="en-US"/>
        </w:rPr>
        <w:t>z</w:t>
      </w:r>
      <w:r w:rsidR="000A32F5">
        <w:rPr>
          <w:rFonts w:eastAsiaTheme="minorHAnsi"/>
          <w:lang w:eastAsia="en-US"/>
        </w:rPr>
        <w:t> </w:t>
      </w:r>
      <w:r w:rsidR="000A32F5" w:rsidRPr="00D81686">
        <w:rPr>
          <w:rFonts w:eastAsiaTheme="minorHAnsi"/>
          <w:lang w:eastAsia="en-US"/>
        </w:rPr>
        <w:t>wyłączeniem celu szczegółowego w zakresie w</w:t>
      </w:r>
      <w:r w:rsidR="000A32F5" w:rsidRPr="00D81686">
        <w:t>zmacniania trwałego wzrostu i</w:t>
      </w:r>
      <w:r w:rsidR="000A32F5">
        <w:t> </w:t>
      </w:r>
      <w:r w:rsidR="000A32F5" w:rsidRPr="00D81686">
        <w:t xml:space="preserve">konkurencyjności </w:t>
      </w:r>
      <w:r w:rsidR="003C3BBE">
        <w:t xml:space="preserve">mikroprzedsiębiorców, małych i średnich przedsiębiorców </w:t>
      </w:r>
      <w:r w:rsidR="000A32F5" w:rsidRPr="00D81686">
        <w:t>oraz tworzenie miejsc pracy w</w:t>
      </w:r>
      <w:r w:rsidR="008C31E8">
        <w:t> </w:t>
      </w:r>
      <w:r w:rsidR="003C3BBE">
        <w:t>mikroprzedsiębiorstwach, małych i średnich przedsiębiorstwach</w:t>
      </w:r>
      <w:r w:rsidR="000A32F5" w:rsidRPr="00D81686">
        <w:t>, w</w:t>
      </w:r>
      <w:r w:rsidR="00385B63">
        <w:t> </w:t>
      </w:r>
      <w:r w:rsidR="000A32F5" w:rsidRPr="00D81686">
        <w:t>tym przez inwestycje produkcyjne</w:t>
      </w:r>
      <w:r w:rsidR="002374B5">
        <w:t xml:space="preserve">, o którym mowa w </w:t>
      </w:r>
      <w:r w:rsidR="002374B5" w:rsidRPr="000A32F5">
        <w:rPr>
          <w:rFonts w:eastAsiaTheme="minorHAnsi"/>
          <w:lang w:eastAsia="en-US"/>
        </w:rPr>
        <w:t xml:space="preserve">art. </w:t>
      </w:r>
      <w:r w:rsidR="002374B5" w:rsidRPr="000A32F5">
        <w:t xml:space="preserve">3 ust. 1 </w:t>
      </w:r>
      <w:r w:rsidR="0027620D">
        <w:t>lit.</w:t>
      </w:r>
      <w:r w:rsidR="002374B5" w:rsidRPr="000A32F5">
        <w:t xml:space="preserve"> a </w:t>
      </w:r>
      <w:proofErr w:type="spellStart"/>
      <w:r w:rsidR="002374B5" w:rsidRPr="000A32F5">
        <w:t>ppkt</w:t>
      </w:r>
      <w:proofErr w:type="spellEnd"/>
      <w:r w:rsidR="002374B5" w:rsidRPr="000A32F5">
        <w:t xml:space="preserve"> (i</w:t>
      </w:r>
      <w:r w:rsidR="002374B5">
        <w:t>ii</w:t>
      </w:r>
      <w:r w:rsidR="002374B5" w:rsidRPr="000A32F5">
        <w:t>)</w:t>
      </w:r>
      <w:r w:rsidR="002374B5">
        <w:t xml:space="preserve"> rozporządzenia nr 2021/1058</w:t>
      </w:r>
      <w:r w:rsidR="00A806EE">
        <w:t>.</w:t>
      </w:r>
    </w:p>
    <w:p w14:paraId="679CF169" w14:textId="337A344D" w:rsidR="00840AE4" w:rsidRPr="00DD47D4" w:rsidRDefault="003C3BBE" w:rsidP="00840AE4">
      <w:r>
        <w:rPr>
          <w:rFonts w:eastAsiaTheme="minorHAnsi"/>
          <w:lang w:eastAsia="en-US"/>
        </w:rPr>
        <w:t>P</w:t>
      </w:r>
      <w:r w:rsidR="008B5C9D" w:rsidRPr="00FA7BE5">
        <w:rPr>
          <w:rFonts w:eastAsiaTheme="minorHAnsi"/>
          <w:lang w:eastAsia="en-US"/>
        </w:rPr>
        <w:t xml:space="preserve">rojektowane rozporządzenie jest wynikiem </w:t>
      </w:r>
      <w:r w:rsidR="004B4B96">
        <w:t xml:space="preserve">zatwierdzenia </w:t>
      </w:r>
      <w:r w:rsidR="00692885">
        <w:t xml:space="preserve">przez Komisję Europejską w dniu </w:t>
      </w:r>
      <w:r w:rsidR="00692885" w:rsidRPr="00692885">
        <w:t xml:space="preserve">9 marca </w:t>
      </w:r>
      <w:r w:rsidR="00657BA7">
        <w:t xml:space="preserve">br. </w:t>
      </w:r>
      <w:r w:rsidR="00692885" w:rsidRPr="00692885">
        <w:t>projekt</w:t>
      </w:r>
      <w:r w:rsidR="00692885">
        <w:t>u</w:t>
      </w:r>
      <w:r w:rsidR="00692885" w:rsidRPr="00692885">
        <w:t xml:space="preserve"> </w:t>
      </w:r>
      <w:r w:rsidR="00692885" w:rsidRPr="00705785">
        <w:t>nowelizacji rozporządzenia nr 651/2014</w:t>
      </w:r>
      <w:r w:rsidR="009022C0" w:rsidRPr="00705785">
        <w:t>, któr</w:t>
      </w:r>
      <w:r w:rsidR="004B4B96" w:rsidRPr="00705785">
        <w:t>y</w:t>
      </w:r>
      <w:r w:rsidR="009022C0" w:rsidRPr="00705785">
        <w:t xml:space="preserve"> </w:t>
      </w:r>
      <w:r w:rsidR="00A53C87" w:rsidRPr="00705785">
        <w:t xml:space="preserve">wprowadza </w:t>
      </w:r>
      <w:r w:rsidR="00CC16A9" w:rsidRPr="00705785">
        <w:t xml:space="preserve">m.in. </w:t>
      </w:r>
      <w:r w:rsidR="00A53C87" w:rsidRPr="00705785">
        <w:t>modyfik</w:t>
      </w:r>
      <w:r w:rsidR="00705785">
        <w:t xml:space="preserve">acje w zakresie </w:t>
      </w:r>
      <w:r w:rsidR="00CC16A9" w:rsidRPr="00705785">
        <w:t xml:space="preserve">udzielania </w:t>
      </w:r>
      <w:r w:rsidR="00705785">
        <w:t xml:space="preserve">inwestycyjnej </w:t>
      </w:r>
      <w:r w:rsidR="00CC16A9" w:rsidRPr="00705785">
        <w:t>pomocy regionalnej</w:t>
      </w:r>
      <w:r w:rsidR="00705785">
        <w:t xml:space="preserve">, </w:t>
      </w:r>
      <w:r w:rsidR="00705785" w:rsidRPr="00705785">
        <w:t>podwyższa progi notyfikacyjne</w:t>
      </w:r>
      <w:r w:rsidR="00213C02">
        <w:t xml:space="preserve"> oraz</w:t>
      </w:r>
      <w:r w:rsidR="00705785">
        <w:t xml:space="preserve"> </w:t>
      </w:r>
      <w:r w:rsidR="00692885" w:rsidRPr="00705785">
        <w:t>wydłuż</w:t>
      </w:r>
      <w:r w:rsidR="00705785">
        <w:t>a</w:t>
      </w:r>
      <w:r w:rsidR="00692885" w:rsidRPr="00705785">
        <w:t xml:space="preserve"> okres </w:t>
      </w:r>
      <w:r w:rsidR="00A53C87" w:rsidRPr="00705785">
        <w:t>obowiązywania rozporządzenia nr 651/2014</w:t>
      </w:r>
      <w:r w:rsidR="00692885" w:rsidRPr="00705785">
        <w:t xml:space="preserve"> do dnia 31</w:t>
      </w:r>
      <w:r w:rsidR="00385B63">
        <w:t> </w:t>
      </w:r>
      <w:r w:rsidR="00692885" w:rsidRPr="00705785">
        <w:t>grudnia 2026 r., pozostaw</w:t>
      </w:r>
      <w:r w:rsidR="00212F33">
        <w:t xml:space="preserve">iając </w:t>
      </w:r>
      <w:r w:rsidR="00692885" w:rsidRPr="00705785">
        <w:t>w</w:t>
      </w:r>
      <w:r w:rsidR="00A72917" w:rsidRPr="00705785">
        <w:t> </w:t>
      </w:r>
      <w:r w:rsidR="00692885" w:rsidRPr="00705785">
        <w:t>mocy wyłączon</w:t>
      </w:r>
      <w:r w:rsidR="00212F33">
        <w:t>e</w:t>
      </w:r>
      <w:r w:rsidR="00692885" w:rsidRPr="00705785">
        <w:t xml:space="preserve"> </w:t>
      </w:r>
      <w:r w:rsidR="00212F33" w:rsidRPr="00705785">
        <w:t>program</w:t>
      </w:r>
      <w:r w:rsidR="00212F33">
        <w:t>y</w:t>
      </w:r>
      <w:r w:rsidR="00212F33" w:rsidRPr="00705785">
        <w:t xml:space="preserve"> </w:t>
      </w:r>
      <w:r w:rsidR="00692885" w:rsidRPr="00705785">
        <w:t>jeszcze przez sześciomiesięczny okres dostosowawczy</w:t>
      </w:r>
      <w:r w:rsidR="00705785" w:rsidRPr="00705785">
        <w:t>, co oznacza, że wydane na jego podstawie akty prawa krajowego będą mogły obowiązywać do dnia 30 czerwca 2027 r</w:t>
      </w:r>
      <w:r w:rsidR="00705785" w:rsidRPr="00E76E56">
        <w:rPr>
          <w:sz w:val="22"/>
          <w:szCs w:val="22"/>
        </w:rPr>
        <w:t>.</w:t>
      </w:r>
      <w:r w:rsidR="00F72812">
        <w:rPr>
          <w:sz w:val="22"/>
          <w:szCs w:val="22"/>
        </w:rPr>
        <w:t xml:space="preserve"> </w:t>
      </w:r>
      <w:r w:rsidR="00840AE4" w:rsidRPr="00DD47D4">
        <w:t xml:space="preserve">Ponadto w projektowanym rozporządzeniu zostały określone wartości pomocy </w:t>
      </w:r>
      <w:r w:rsidR="00F50546">
        <w:t xml:space="preserve">dla inwestycji początkowych realizowanych na </w:t>
      </w:r>
      <w:r w:rsidR="00F50546" w:rsidRPr="00DD47D4">
        <w:t>obszar</w:t>
      </w:r>
      <w:r w:rsidR="00F50546">
        <w:t>ach</w:t>
      </w:r>
      <w:r w:rsidR="00F50546" w:rsidRPr="00DD47D4">
        <w:t xml:space="preserve"> </w:t>
      </w:r>
      <w:r w:rsidR="00840AE4" w:rsidRPr="00DD47D4">
        <w:t xml:space="preserve">wybranych do objęcia wsparciem </w:t>
      </w:r>
      <w:r w:rsidR="00840AE4" w:rsidRPr="00DD47D4">
        <w:rPr>
          <w:bCs/>
        </w:rPr>
        <w:t xml:space="preserve">z Funduszu na rzecz Sprawiedliwej Transformacji </w:t>
      </w:r>
      <w:r w:rsidR="00840AE4">
        <w:rPr>
          <w:bCs/>
        </w:rPr>
        <w:t xml:space="preserve">(FST) </w:t>
      </w:r>
      <w:r w:rsidR="00840AE4" w:rsidRPr="00DD47D4">
        <w:rPr>
          <w:bCs/>
        </w:rPr>
        <w:t xml:space="preserve">w ramach terytorialnego planu sprawiedliwej transformacji, o którym mowa w art. 11 </w:t>
      </w:r>
      <w:r w:rsidR="00840AE4" w:rsidRPr="005F6456">
        <w:rPr>
          <w:bCs/>
        </w:rPr>
        <w:t>rozporządzenia</w:t>
      </w:r>
      <w:r w:rsidR="00840AE4" w:rsidRPr="00DD47D4">
        <w:rPr>
          <w:bCs/>
          <w:i/>
          <w:iCs/>
        </w:rPr>
        <w:t xml:space="preserve"> </w:t>
      </w:r>
      <w:r w:rsidR="00840AE4" w:rsidRPr="005F6456">
        <w:rPr>
          <w:bCs/>
        </w:rPr>
        <w:t xml:space="preserve">Parlamentu Europejskiego i Rady (UE) 2021/1056 z dnia 24 czerwca 2021 r. ustanawiającym Fundusz na rzecz Sprawiedliwej </w:t>
      </w:r>
      <w:r w:rsidR="00840AE4" w:rsidRPr="005F6456">
        <w:rPr>
          <w:bCs/>
        </w:rPr>
        <w:lastRenderedPageBreak/>
        <w:t>Transformacji</w:t>
      </w:r>
      <w:r w:rsidR="00840AE4" w:rsidRPr="00DD47D4">
        <w:rPr>
          <w:bCs/>
        </w:rPr>
        <w:t xml:space="preserve"> (Dz. Urz. UE L 231 z 30.06.2021, str. 1, z późn. zm.</w:t>
      </w:r>
      <w:r w:rsidR="00840AE4">
        <w:rPr>
          <w:rFonts w:ascii="Times" w:hAnsi="Times" w:cs="Arial"/>
          <w:bCs/>
          <w:szCs w:val="20"/>
          <w:vertAlign w:val="superscript"/>
        </w:rPr>
        <w:footnoteReference w:id="2"/>
      </w:r>
      <w:r w:rsidR="00840AE4" w:rsidRPr="00DD47D4">
        <w:rPr>
          <w:bCs/>
        </w:rPr>
        <w:t>)</w:t>
      </w:r>
      <w:r w:rsidR="00840AE4" w:rsidRPr="00DD47D4">
        <w:t>, których przekroczenie powoduje obowiązek notyfikacyjny</w:t>
      </w:r>
      <w:r w:rsidR="00840AE4">
        <w:t>.</w:t>
      </w:r>
    </w:p>
    <w:p w14:paraId="6B638D51" w14:textId="07005C52" w:rsidR="005733A2" w:rsidRPr="00792552" w:rsidRDefault="00D65253" w:rsidP="002836EF">
      <w:pPr>
        <w:autoSpaceDE w:val="0"/>
        <w:autoSpaceDN w:val="0"/>
        <w:adjustRightInd w:val="0"/>
        <w:spacing w:after="120"/>
        <w:rPr>
          <w:rFonts w:eastAsia="Arial Unicode MS"/>
          <w:color w:val="333333"/>
          <w:shd w:val="clear" w:color="auto" w:fill="FFFFFF"/>
        </w:rPr>
      </w:pPr>
      <w:r>
        <w:rPr>
          <w:rFonts w:eastAsiaTheme="minorHAnsi"/>
          <w:lang w:eastAsia="en-US"/>
        </w:rPr>
        <w:t xml:space="preserve">Uchylenie </w:t>
      </w:r>
      <w:r w:rsidR="00DE1725" w:rsidRPr="005733A2">
        <w:rPr>
          <w:rFonts w:eastAsiaTheme="minorHAnsi"/>
          <w:lang w:eastAsia="en-US"/>
        </w:rPr>
        <w:t xml:space="preserve">ust. 2 </w:t>
      </w:r>
      <w:r>
        <w:rPr>
          <w:rFonts w:eastAsiaTheme="minorHAnsi"/>
          <w:lang w:eastAsia="en-US"/>
        </w:rPr>
        <w:t xml:space="preserve">w </w:t>
      </w:r>
      <w:r w:rsidR="005733A2" w:rsidRPr="005733A2">
        <w:rPr>
          <w:rFonts w:eastAsiaTheme="minorHAnsi"/>
          <w:lang w:eastAsia="en-US"/>
        </w:rPr>
        <w:t xml:space="preserve">§ 2 </w:t>
      </w:r>
      <w:r w:rsidR="005733A2" w:rsidRPr="005733A2">
        <w:t>rozporządzenia</w:t>
      </w:r>
      <w:r w:rsidR="005733A2" w:rsidRPr="00792552">
        <w:t xml:space="preserve"> </w:t>
      </w:r>
      <w:proofErr w:type="spellStart"/>
      <w:r w:rsidR="005733A2" w:rsidRPr="00792552">
        <w:t>MFiPR</w:t>
      </w:r>
      <w:proofErr w:type="spellEnd"/>
      <w:r w:rsidR="005733A2" w:rsidRPr="00792552">
        <w:rPr>
          <w:rFonts w:eastAsiaTheme="minorHAnsi"/>
          <w:lang w:eastAsia="en-US"/>
        </w:rPr>
        <w:t xml:space="preserve"> wskazan</w:t>
      </w:r>
      <w:r>
        <w:rPr>
          <w:rFonts w:eastAsiaTheme="minorHAnsi"/>
          <w:lang w:eastAsia="en-US"/>
        </w:rPr>
        <w:t>e</w:t>
      </w:r>
      <w:r w:rsidR="005733A2" w:rsidRPr="00792552">
        <w:rPr>
          <w:rFonts w:eastAsiaTheme="minorHAnsi"/>
          <w:lang w:eastAsia="en-US"/>
        </w:rPr>
        <w:t xml:space="preserve"> w </w:t>
      </w:r>
      <w:r w:rsidR="002836EF" w:rsidRPr="00792552">
        <w:rPr>
          <w:rFonts w:eastAsiaTheme="minorHAnsi"/>
          <w:lang w:eastAsia="en-US"/>
        </w:rPr>
        <w:t xml:space="preserve">§ </w:t>
      </w:r>
      <w:r w:rsidR="00382BD0">
        <w:rPr>
          <w:rFonts w:eastAsiaTheme="minorHAnsi"/>
          <w:lang w:eastAsia="en-US"/>
        </w:rPr>
        <w:t>1</w:t>
      </w:r>
      <w:r w:rsidR="00382BD0" w:rsidRPr="00792552">
        <w:rPr>
          <w:rFonts w:eastAsiaTheme="minorHAnsi"/>
          <w:lang w:eastAsia="en-US"/>
        </w:rPr>
        <w:t xml:space="preserve"> </w:t>
      </w:r>
      <w:r w:rsidR="005733A2" w:rsidRPr="00792552">
        <w:rPr>
          <w:rFonts w:eastAsiaTheme="minorHAnsi"/>
          <w:lang w:eastAsia="en-US"/>
        </w:rPr>
        <w:t xml:space="preserve">pkt 1 projektowanego rozporządzenia jest </w:t>
      </w:r>
      <w:r w:rsidR="005733A2" w:rsidRPr="00A66FDD">
        <w:rPr>
          <w:rFonts w:eastAsiaTheme="minorHAnsi"/>
          <w:lang w:eastAsia="en-US"/>
        </w:rPr>
        <w:t xml:space="preserve">konsekwencją </w:t>
      </w:r>
      <w:r w:rsidR="005733A2" w:rsidRPr="009022C0">
        <w:rPr>
          <w:rFonts w:eastAsiaTheme="minorHAnsi"/>
          <w:lang w:eastAsia="en-US"/>
        </w:rPr>
        <w:t xml:space="preserve">wykreślenia przez Komisję Europejską </w:t>
      </w:r>
      <w:r w:rsidR="00453B76">
        <w:t>z</w:t>
      </w:r>
      <w:r w:rsidR="00453B76" w:rsidRPr="009022C0">
        <w:t xml:space="preserve"> </w:t>
      </w:r>
      <w:r w:rsidR="005733A2" w:rsidRPr="009022C0">
        <w:t xml:space="preserve">art. 14 </w:t>
      </w:r>
      <w:r w:rsidR="005733A2" w:rsidRPr="00440747">
        <w:t xml:space="preserve">rozporządzenia nr 651/2014 ust. 10 odnoszącego się </w:t>
      </w:r>
      <w:r w:rsidR="00875C8D">
        <w:t xml:space="preserve">do </w:t>
      </w:r>
      <w:r w:rsidR="001F2726">
        <w:t xml:space="preserve">możliwości </w:t>
      </w:r>
      <w:r w:rsidR="005733A2" w:rsidRPr="00382BD0">
        <w:t xml:space="preserve">uzyskania pomocy regionalnej na </w:t>
      </w:r>
      <w:r w:rsidR="005733A2" w:rsidRPr="009C695E">
        <w:rPr>
          <w:rFonts w:eastAsia="Arial Unicode MS"/>
          <w:color w:val="333333"/>
          <w:shd w:val="clear" w:color="auto" w:fill="FFFFFF"/>
        </w:rPr>
        <w:t>rzecz rozwoju sieci szerokopasmowej</w:t>
      </w:r>
      <w:r w:rsidR="001F2726">
        <w:rPr>
          <w:rFonts w:eastAsia="Arial Unicode MS"/>
          <w:color w:val="333333"/>
          <w:shd w:val="clear" w:color="auto" w:fill="FFFFFF"/>
        </w:rPr>
        <w:t xml:space="preserve"> po spełnieniu odpowiednich warunków</w:t>
      </w:r>
      <w:r w:rsidR="005733A2" w:rsidRPr="009C695E">
        <w:rPr>
          <w:rFonts w:eastAsia="Arial Unicode MS"/>
          <w:color w:val="333333"/>
          <w:shd w:val="clear" w:color="auto" w:fill="FFFFFF"/>
        </w:rPr>
        <w:t xml:space="preserve">. W związku z tym, że </w:t>
      </w:r>
      <w:r w:rsidR="005733A2" w:rsidRPr="005733A2">
        <w:rPr>
          <w:rFonts w:eastAsiaTheme="minorHAnsi"/>
          <w:lang w:eastAsia="en-US"/>
        </w:rPr>
        <w:t xml:space="preserve">określenia zakresu wyłączenia ww. działalności gospodarczej </w:t>
      </w:r>
      <w:r w:rsidR="0005737A">
        <w:rPr>
          <w:rFonts w:eastAsiaTheme="minorHAnsi"/>
          <w:lang w:eastAsia="en-US"/>
        </w:rPr>
        <w:t>w</w:t>
      </w:r>
      <w:r w:rsidR="00385B63">
        <w:rPr>
          <w:rFonts w:eastAsiaTheme="minorHAnsi"/>
          <w:lang w:eastAsia="en-US"/>
        </w:rPr>
        <w:t> </w:t>
      </w:r>
      <w:r w:rsidR="0005737A" w:rsidRPr="005733A2">
        <w:t>rozporządzeni</w:t>
      </w:r>
      <w:r w:rsidR="0005737A">
        <w:t>u</w:t>
      </w:r>
      <w:r w:rsidR="0005737A" w:rsidRPr="00792552">
        <w:t xml:space="preserve"> </w:t>
      </w:r>
      <w:proofErr w:type="spellStart"/>
      <w:r w:rsidR="0005737A" w:rsidRPr="00792552">
        <w:t>MFiPR</w:t>
      </w:r>
      <w:proofErr w:type="spellEnd"/>
      <w:r w:rsidR="0005737A" w:rsidRPr="00792552">
        <w:rPr>
          <w:rFonts w:eastAsiaTheme="minorHAnsi"/>
          <w:lang w:eastAsia="en-US"/>
        </w:rPr>
        <w:t xml:space="preserve"> </w:t>
      </w:r>
      <w:r w:rsidR="005733A2" w:rsidRPr="005733A2">
        <w:rPr>
          <w:rFonts w:eastAsiaTheme="minorHAnsi"/>
          <w:lang w:eastAsia="en-US"/>
        </w:rPr>
        <w:t>dokonano poprzez odesłani</w:t>
      </w:r>
      <w:r w:rsidR="005733A2">
        <w:rPr>
          <w:rFonts w:eastAsiaTheme="minorHAnsi"/>
          <w:lang w:eastAsia="en-US"/>
        </w:rPr>
        <w:t xml:space="preserve">e </w:t>
      </w:r>
      <w:r w:rsidR="005733A2" w:rsidRPr="005733A2">
        <w:rPr>
          <w:rFonts w:eastAsiaTheme="minorHAnsi"/>
          <w:lang w:eastAsia="en-US"/>
        </w:rPr>
        <w:t xml:space="preserve">do </w:t>
      </w:r>
      <w:r w:rsidR="004B4B96">
        <w:rPr>
          <w:rFonts w:eastAsiaTheme="minorHAnsi"/>
          <w:lang w:eastAsia="en-US"/>
        </w:rPr>
        <w:t>usuniętego</w:t>
      </w:r>
      <w:r w:rsidR="00316DA7">
        <w:rPr>
          <w:rFonts w:eastAsiaTheme="minorHAnsi"/>
          <w:lang w:eastAsia="en-US"/>
        </w:rPr>
        <w:t xml:space="preserve"> </w:t>
      </w:r>
      <w:r w:rsidR="005733A2" w:rsidRPr="005733A2">
        <w:rPr>
          <w:rFonts w:eastAsiaTheme="minorHAnsi"/>
          <w:lang w:eastAsia="en-US"/>
        </w:rPr>
        <w:t>przepis</w:t>
      </w:r>
      <w:r w:rsidR="00792552">
        <w:rPr>
          <w:rFonts w:eastAsiaTheme="minorHAnsi"/>
          <w:lang w:eastAsia="en-US"/>
        </w:rPr>
        <w:t>u</w:t>
      </w:r>
      <w:r w:rsidR="005733A2" w:rsidRPr="005733A2">
        <w:rPr>
          <w:rFonts w:eastAsiaTheme="minorHAnsi"/>
          <w:lang w:eastAsia="en-US"/>
        </w:rPr>
        <w:t xml:space="preserve"> rozporządzenia nr 651/2014</w:t>
      </w:r>
      <w:r w:rsidR="005733A2" w:rsidRPr="005733A2">
        <w:t xml:space="preserve">, </w:t>
      </w:r>
      <w:r>
        <w:t>a zakaz ten wynika z art. 13 b znowelizowanego rozporządzenia nr 651/2014 zasadne jest uchylenie ust. 2</w:t>
      </w:r>
      <w:r w:rsidR="00792552">
        <w:t>.</w:t>
      </w:r>
    </w:p>
    <w:p w14:paraId="03F65862" w14:textId="0C3A60F8" w:rsidR="00E725A6" w:rsidRPr="0012697F" w:rsidRDefault="00E725A6" w:rsidP="00E725A6">
      <w:pPr>
        <w:autoSpaceDE w:val="0"/>
        <w:autoSpaceDN w:val="0"/>
        <w:adjustRightInd w:val="0"/>
        <w:spacing w:after="120"/>
      </w:pPr>
      <w:r w:rsidRPr="00B14069">
        <w:rPr>
          <w:rFonts w:eastAsiaTheme="minorHAnsi"/>
          <w:lang w:eastAsia="en-US"/>
        </w:rPr>
        <w:t xml:space="preserve">W </w:t>
      </w:r>
      <w:r w:rsidRPr="0012697F">
        <w:rPr>
          <w:rFonts w:eastAsiaTheme="minorHAnsi"/>
          <w:lang w:eastAsia="en-US"/>
        </w:rPr>
        <w:t xml:space="preserve">§ 1 pkt 2 </w:t>
      </w:r>
      <w:r>
        <w:rPr>
          <w:rFonts w:eastAsiaTheme="minorHAnsi"/>
          <w:lang w:eastAsia="en-US"/>
        </w:rPr>
        <w:t xml:space="preserve">i pkt 3 lit. a </w:t>
      </w:r>
      <w:r w:rsidRPr="0012697F">
        <w:rPr>
          <w:rFonts w:eastAsiaTheme="minorHAnsi"/>
          <w:lang w:eastAsia="en-US"/>
        </w:rPr>
        <w:t>projektowanego rozporządzenia w związku z korektą wprowadzon</w:t>
      </w:r>
      <w:r>
        <w:rPr>
          <w:rFonts w:eastAsiaTheme="minorHAnsi"/>
          <w:lang w:eastAsia="en-US"/>
        </w:rPr>
        <w:t>ą</w:t>
      </w:r>
      <w:r w:rsidRPr="0012697F">
        <w:rPr>
          <w:rFonts w:eastAsiaTheme="minorHAnsi"/>
          <w:lang w:eastAsia="en-US"/>
        </w:rPr>
        <w:t xml:space="preserve"> przez Komisj</w:t>
      </w:r>
      <w:r>
        <w:rPr>
          <w:rFonts w:eastAsiaTheme="minorHAnsi"/>
          <w:lang w:eastAsia="en-US"/>
        </w:rPr>
        <w:t>ę</w:t>
      </w:r>
      <w:r w:rsidRPr="0012697F">
        <w:rPr>
          <w:rFonts w:eastAsiaTheme="minorHAnsi"/>
          <w:lang w:eastAsia="en-US"/>
        </w:rPr>
        <w:t xml:space="preserve"> Europejską w art. 2 pkt 51 rozporządzenia nr 651/2014 </w:t>
      </w:r>
      <w:r>
        <w:rPr>
          <w:rFonts w:eastAsiaTheme="minorHAnsi"/>
          <w:lang w:eastAsia="en-US"/>
        </w:rPr>
        <w:t xml:space="preserve">zaktualizowano </w:t>
      </w:r>
      <w:r w:rsidR="00F601C8">
        <w:rPr>
          <w:rFonts w:eastAsiaTheme="minorHAnsi"/>
          <w:lang w:eastAsia="en-US"/>
        </w:rPr>
        <w:t xml:space="preserve">użyte </w:t>
      </w:r>
      <w:r>
        <w:rPr>
          <w:rFonts w:eastAsiaTheme="minorHAnsi"/>
          <w:lang w:eastAsia="en-US"/>
        </w:rPr>
        <w:t>w</w:t>
      </w:r>
      <w:r w:rsidR="00F601C8">
        <w:rPr>
          <w:rFonts w:eastAsiaTheme="minorHAnsi"/>
          <w:lang w:eastAsia="en-US"/>
        </w:rPr>
        <w:t> </w:t>
      </w:r>
      <w:r w:rsidRPr="0012697F">
        <w:rPr>
          <w:rFonts w:eastAsiaTheme="minorHAnsi"/>
          <w:lang w:eastAsia="en-US"/>
        </w:rPr>
        <w:t>§</w:t>
      </w:r>
      <w:r>
        <w:rPr>
          <w:rFonts w:eastAsiaTheme="minorHAnsi"/>
          <w:lang w:eastAsia="en-US"/>
        </w:rPr>
        <w:t xml:space="preserve"> 3 pkt 4 i </w:t>
      </w:r>
      <w:r w:rsidRPr="0012697F">
        <w:rPr>
          <w:rFonts w:eastAsiaTheme="minorHAnsi"/>
          <w:lang w:eastAsia="en-US"/>
        </w:rPr>
        <w:t>§</w:t>
      </w:r>
      <w:r>
        <w:rPr>
          <w:rFonts w:eastAsiaTheme="minorHAnsi"/>
          <w:lang w:eastAsia="en-US"/>
        </w:rPr>
        <w:t xml:space="preserve"> 6 ust. 2 rozporządzenia </w:t>
      </w:r>
      <w:proofErr w:type="spellStart"/>
      <w:r>
        <w:rPr>
          <w:rFonts w:eastAsiaTheme="minorHAnsi"/>
          <w:lang w:eastAsia="en-US"/>
        </w:rPr>
        <w:t>MFiPR</w:t>
      </w:r>
      <w:proofErr w:type="spellEnd"/>
      <w:r>
        <w:rPr>
          <w:rFonts w:eastAsiaTheme="minorHAnsi"/>
          <w:lang w:eastAsia="en-US"/>
        </w:rPr>
        <w:t xml:space="preserve"> pojęcie inwestycji początkowej na rzecz nowej działalności gospodarczej. </w:t>
      </w:r>
      <w:r>
        <w:t>Obecn</w:t>
      </w:r>
      <w:r w:rsidR="00875C8D">
        <w:t>ie</w:t>
      </w:r>
      <w:r>
        <w:t xml:space="preserve"> to inwestycja początkowa, która tworzy nową działalność gospodarczą.</w:t>
      </w:r>
    </w:p>
    <w:p w14:paraId="17F4F4CC" w14:textId="4EEBD91B" w:rsidR="00A66FDD" w:rsidRPr="009022C0" w:rsidRDefault="00792552" w:rsidP="00A66FDD">
      <w:pPr>
        <w:autoSpaceDE w:val="0"/>
        <w:autoSpaceDN w:val="0"/>
        <w:adjustRightInd w:val="0"/>
        <w:spacing w:after="120"/>
        <w:rPr>
          <w:rFonts w:eastAsiaTheme="minorHAnsi"/>
          <w:lang w:eastAsia="en-US"/>
        </w:rPr>
      </w:pPr>
      <w:r w:rsidRPr="00792552">
        <w:rPr>
          <w:rFonts w:eastAsiaTheme="minorHAnsi"/>
          <w:lang w:eastAsia="en-US"/>
        </w:rPr>
        <w:t xml:space="preserve">§ </w:t>
      </w:r>
      <w:r w:rsidR="00382BD0">
        <w:rPr>
          <w:rFonts w:eastAsiaTheme="minorHAnsi"/>
          <w:lang w:eastAsia="en-US"/>
        </w:rPr>
        <w:t>1</w:t>
      </w:r>
      <w:r w:rsidR="00382BD0" w:rsidRPr="00792552">
        <w:rPr>
          <w:rFonts w:eastAsiaTheme="minorHAnsi"/>
          <w:lang w:eastAsia="en-US"/>
        </w:rPr>
        <w:t xml:space="preserve"> </w:t>
      </w:r>
      <w:r w:rsidRPr="00EA3622">
        <w:rPr>
          <w:rFonts w:eastAsiaTheme="minorHAnsi"/>
          <w:lang w:eastAsia="en-US"/>
        </w:rPr>
        <w:t xml:space="preserve">pkt </w:t>
      </w:r>
      <w:r w:rsidR="00B14069">
        <w:rPr>
          <w:rFonts w:eastAsiaTheme="minorHAnsi"/>
          <w:lang w:eastAsia="en-US"/>
        </w:rPr>
        <w:t xml:space="preserve">3 lit. b </w:t>
      </w:r>
      <w:r w:rsidRPr="00EA3622">
        <w:rPr>
          <w:rFonts w:eastAsiaTheme="minorHAnsi"/>
          <w:lang w:eastAsia="en-US"/>
        </w:rPr>
        <w:t xml:space="preserve">projektowanego </w:t>
      </w:r>
      <w:r w:rsidRPr="009022C0">
        <w:rPr>
          <w:rFonts w:eastAsiaTheme="minorHAnsi"/>
          <w:lang w:eastAsia="en-US"/>
        </w:rPr>
        <w:t>rozporządzenia uch</w:t>
      </w:r>
      <w:r w:rsidR="00A66FDD" w:rsidRPr="009022C0">
        <w:rPr>
          <w:rFonts w:eastAsiaTheme="minorHAnsi"/>
          <w:lang w:eastAsia="en-US"/>
        </w:rPr>
        <w:t xml:space="preserve">yla w § 6 </w:t>
      </w:r>
      <w:r w:rsidR="00A66FDD" w:rsidRPr="00510148">
        <w:t xml:space="preserve">rozporządzenia </w:t>
      </w:r>
      <w:proofErr w:type="spellStart"/>
      <w:r w:rsidR="00A66FDD" w:rsidRPr="00510148">
        <w:t>MFiPR</w:t>
      </w:r>
      <w:proofErr w:type="spellEnd"/>
      <w:r w:rsidR="00A66FDD" w:rsidRPr="00510148">
        <w:rPr>
          <w:rFonts w:eastAsiaTheme="minorHAnsi"/>
          <w:lang w:eastAsia="en-US"/>
        </w:rPr>
        <w:t xml:space="preserve"> </w:t>
      </w:r>
      <w:r w:rsidR="00A66FDD" w:rsidRPr="00440747">
        <w:rPr>
          <w:rFonts w:eastAsiaTheme="minorHAnsi"/>
          <w:lang w:eastAsia="en-US"/>
        </w:rPr>
        <w:t xml:space="preserve">ust. 5 dotyczący </w:t>
      </w:r>
      <w:r w:rsidR="00A66FDD" w:rsidRPr="009022C0">
        <w:rPr>
          <w:rFonts w:eastAsiaTheme="minorHAnsi"/>
          <w:lang w:eastAsia="en-US"/>
        </w:rPr>
        <w:t>dodatkowych warunków związanych z przyznawaniem regionalnej pomocy inwestycyjnej na infrastrukturę badawczą</w:t>
      </w:r>
      <w:r w:rsidR="00510148">
        <w:rPr>
          <w:rFonts w:eastAsiaTheme="minorHAnsi"/>
          <w:lang w:eastAsia="en-US"/>
        </w:rPr>
        <w:t xml:space="preserve">. Propozycja uchylenia ww. zapisu jest wynikiem </w:t>
      </w:r>
      <w:r w:rsidR="009022C0">
        <w:rPr>
          <w:rFonts w:eastAsiaTheme="minorHAnsi"/>
          <w:lang w:eastAsia="en-US"/>
        </w:rPr>
        <w:t>wykreśleni</w:t>
      </w:r>
      <w:r w:rsidR="00510148">
        <w:rPr>
          <w:rFonts w:eastAsiaTheme="minorHAnsi"/>
          <w:lang w:eastAsia="en-US"/>
        </w:rPr>
        <w:t>a</w:t>
      </w:r>
      <w:r w:rsidR="009022C0">
        <w:rPr>
          <w:rFonts w:eastAsiaTheme="minorHAnsi"/>
          <w:lang w:eastAsia="en-US"/>
        </w:rPr>
        <w:t xml:space="preserve"> </w:t>
      </w:r>
      <w:r w:rsidR="009022C0" w:rsidRPr="009022C0">
        <w:rPr>
          <w:rFonts w:eastAsiaTheme="minorHAnsi"/>
          <w:lang w:eastAsia="en-US"/>
        </w:rPr>
        <w:t xml:space="preserve">przez Komisję Europejską </w:t>
      </w:r>
      <w:r w:rsidR="009022C0" w:rsidRPr="009022C0">
        <w:t xml:space="preserve">w art. 14 </w:t>
      </w:r>
      <w:r w:rsidR="009022C0" w:rsidRPr="00EA3622">
        <w:t>rozporządzenia nr 651/2014 ust. 1</w:t>
      </w:r>
      <w:r w:rsidR="009022C0">
        <w:t xml:space="preserve">1 regulującego </w:t>
      </w:r>
      <w:r w:rsidR="00510148">
        <w:t>kwestie ww. warunków.</w:t>
      </w:r>
    </w:p>
    <w:p w14:paraId="071B65EF" w14:textId="72353FA4" w:rsidR="00DC04DF" w:rsidRDefault="00510148" w:rsidP="00DC04DF">
      <w:pPr>
        <w:autoSpaceDE w:val="0"/>
        <w:autoSpaceDN w:val="0"/>
        <w:adjustRightInd w:val="0"/>
        <w:spacing w:after="120"/>
        <w:rPr>
          <w:rFonts w:eastAsiaTheme="minorHAnsi"/>
          <w:lang w:eastAsia="en-US"/>
        </w:rPr>
      </w:pPr>
      <w:r w:rsidRPr="00440747">
        <w:rPr>
          <w:rFonts w:eastAsia="Arial Unicode MS"/>
          <w:color w:val="333333"/>
          <w:shd w:val="clear" w:color="auto" w:fill="FFFFFF"/>
        </w:rPr>
        <w:t xml:space="preserve">Proponowana w </w:t>
      </w:r>
      <w:bookmarkStart w:id="2" w:name="_Hlk134622506"/>
      <w:r w:rsidRPr="00440747">
        <w:rPr>
          <w:rFonts w:eastAsiaTheme="minorHAnsi"/>
          <w:lang w:eastAsia="en-US"/>
        </w:rPr>
        <w:t xml:space="preserve">§ </w:t>
      </w:r>
      <w:r w:rsidR="00382BD0">
        <w:rPr>
          <w:rFonts w:eastAsiaTheme="minorHAnsi"/>
          <w:lang w:eastAsia="en-US"/>
        </w:rPr>
        <w:t>1</w:t>
      </w:r>
      <w:r w:rsidR="00382BD0" w:rsidRPr="00440747">
        <w:rPr>
          <w:rFonts w:eastAsiaTheme="minorHAnsi"/>
          <w:lang w:eastAsia="en-US"/>
        </w:rPr>
        <w:t xml:space="preserve"> </w:t>
      </w:r>
      <w:r w:rsidRPr="00440747">
        <w:rPr>
          <w:rFonts w:eastAsiaTheme="minorHAnsi"/>
          <w:lang w:eastAsia="en-US"/>
        </w:rPr>
        <w:t xml:space="preserve">pkt </w:t>
      </w:r>
      <w:r w:rsidR="00B14069">
        <w:rPr>
          <w:rFonts w:eastAsiaTheme="minorHAnsi"/>
          <w:lang w:eastAsia="en-US"/>
        </w:rPr>
        <w:t>4</w:t>
      </w:r>
      <w:r w:rsidR="00B14069" w:rsidRPr="00440747">
        <w:rPr>
          <w:rFonts w:eastAsiaTheme="minorHAnsi"/>
          <w:lang w:eastAsia="en-US"/>
        </w:rPr>
        <w:t xml:space="preserve"> </w:t>
      </w:r>
      <w:r w:rsidRPr="00440747">
        <w:rPr>
          <w:rFonts w:eastAsiaTheme="minorHAnsi"/>
          <w:lang w:eastAsia="en-US"/>
        </w:rPr>
        <w:t xml:space="preserve">projektowanego rozporządzenia </w:t>
      </w:r>
      <w:bookmarkEnd w:id="2"/>
      <w:r w:rsidRPr="00440747">
        <w:rPr>
          <w:rFonts w:eastAsiaTheme="minorHAnsi"/>
          <w:lang w:eastAsia="en-US"/>
        </w:rPr>
        <w:t xml:space="preserve">zmiana brzmienia § 10 </w:t>
      </w:r>
      <w:r w:rsidRPr="00440747">
        <w:t xml:space="preserve">rozporządzenia </w:t>
      </w:r>
      <w:proofErr w:type="spellStart"/>
      <w:r w:rsidRPr="00440747">
        <w:t>MFiPR</w:t>
      </w:r>
      <w:proofErr w:type="spellEnd"/>
      <w:r w:rsidR="00453B76">
        <w:t xml:space="preserve"> regulującego </w:t>
      </w:r>
      <w:r w:rsidR="00440747">
        <w:t xml:space="preserve">kwestię </w:t>
      </w:r>
      <w:r w:rsidR="00440747" w:rsidRPr="00440747">
        <w:rPr>
          <w:rFonts w:eastAsiaTheme="minorHAnsi"/>
          <w:lang w:eastAsia="en-US"/>
        </w:rPr>
        <w:t>obowiąz</w:t>
      </w:r>
      <w:r w:rsidR="00440747">
        <w:t>ku</w:t>
      </w:r>
      <w:r w:rsidR="00440747" w:rsidRPr="00440747">
        <w:rPr>
          <w:rFonts w:eastAsiaTheme="minorHAnsi"/>
          <w:lang w:eastAsia="en-US"/>
        </w:rPr>
        <w:t xml:space="preserve"> indywidualnej notyfikacji KE pomocy udzielonej na projekty inwestycyjne</w:t>
      </w:r>
      <w:r w:rsidRPr="00440747">
        <w:rPr>
          <w:rFonts w:eastAsiaTheme="minorHAnsi"/>
          <w:lang w:eastAsia="en-US"/>
        </w:rPr>
        <w:t xml:space="preserve"> ma na celu odzwierciedlenie zmian przyjętych </w:t>
      </w:r>
      <w:bookmarkStart w:id="3" w:name="_Hlk134617506"/>
      <w:r w:rsidRPr="00440747">
        <w:rPr>
          <w:rFonts w:eastAsiaTheme="minorHAnsi"/>
          <w:lang w:eastAsia="en-US"/>
        </w:rPr>
        <w:t>w</w:t>
      </w:r>
      <w:r w:rsidR="00440747">
        <w:t> </w:t>
      </w:r>
      <w:r w:rsidRPr="00440747">
        <w:rPr>
          <w:rFonts w:eastAsiaTheme="minorHAnsi"/>
          <w:lang w:eastAsia="en-US"/>
        </w:rPr>
        <w:t xml:space="preserve">art. 4 ust. 1 lit. a </w:t>
      </w:r>
      <w:r w:rsidRPr="00440747">
        <w:t>rozporządzenia nr 651/2014</w:t>
      </w:r>
      <w:bookmarkEnd w:id="3"/>
      <w:r w:rsidR="004B4AF5">
        <w:t xml:space="preserve"> oraz </w:t>
      </w:r>
      <w:r w:rsidR="009D3108">
        <w:t xml:space="preserve">określenie </w:t>
      </w:r>
      <w:r w:rsidR="004910BC">
        <w:t xml:space="preserve">wyższych </w:t>
      </w:r>
      <w:r w:rsidR="009D3108">
        <w:t xml:space="preserve">wartości pomocy </w:t>
      </w:r>
      <w:r w:rsidR="004910BC">
        <w:t xml:space="preserve">powodujących obowiązek notyfikacyjny </w:t>
      </w:r>
      <w:bookmarkStart w:id="4" w:name="_Hlk134703275"/>
      <w:r w:rsidR="00F20DCC">
        <w:t xml:space="preserve">dla inwestycji początkowych realizowanych na </w:t>
      </w:r>
      <w:bookmarkEnd w:id="4"/>
      <w:r w:rsidR="009D3108">
        <w:t>obszar</w:t>
      </w:r>
      <w:r w:rsidR="00F20DCC">
        <w:t>ach</w:t>
      </w:r>
      <w:r w:rsidR="009D3108">
        <w:t xml:space="preserve"> wybranych do objęcia wsparciem </w:t>
      </w:r>
      <w:r w:rsidR="0078471C" w:rsidRPr="00C33BD9">
        <w:rPr>
          <w:rFonts w:ascii="Times" w:hAnsi="Times" w:cs="Arial"/>
          <w:bCs/>
          <w:szCs w:val="20"/>
        </w:rPr>
        <w:t xml:space="preserve">z </w:t>
      </w:r>
      <w:r w:rsidR="0078471C">
        <w:rPr>
          <w:rFonts w:ascii="Times" w:hAnsi="Times" w:cs="Arial"/>
          <w:bCs/>
          <w:szCs w:val="20"/>
        </w:rPr>
        <w:t>FST w ramach</w:t>
      </w:r>
      <w:r w:rsidR="0078471C" w:rsidRPr="00C33BD9">
        <w:rPr>
          <w:rFonts w:ascii="Times" w:hAnsi="Times" w:cs="Arial"/>
          <w:bCs/>
          <w:szCs w:val="20"/>
        </w:rPr>
        <w:t xml:space="preserve"> terytorialn</w:t>
      </w:r>
      <w:r w:rsidR="0078471C">
        <w:rPr>
          <w:rFonts w:ascii="Times" w:hAnsi="Times" w:cs="Arial"/>
          <w:bCs/>
          <w:szCs w:val="20"/>
        </w:rPr>
        <w:t>ego</w:t>
      </w:r>
      <w:r w:rsidR="0078471C" w:rsidRPr="00C33BD9">
        <w:rPr>
          <w:rFonts w:ascii="Times" w:hAnsi="Times" w:cs="Arial"/>
          <w:bCs/>
          <w:szCs w:val="20"/>
        </w:rPr>
        <w:t xml:space="preserve"> plan</w:t>
      </w:r>
      <w:r w:rsidR="0078471C">
        <w:rPr>
          <w:rFonts w:ascii="Times" w:hAnsi="Times" w:cs="Arial"/>
          <w:bCs/>
          <w:szCs w:val="20"/>
        </w:rPr>
        <w:t>u</w:t>
      </w:r>
      <w:r w:rsidR="0078471C" w:rsidRPr="00C33BD9">
        <w:rPr>
          <w:rFonts w:ascii="Times" w:hAnsi="Times" w:cs="Arial"/>
          <w:bCs/>
          <w:szCs w:val="20"/>
        </w:rPr>
        <w:t xml:space="preserve"> sprawiedliwej transformacji</w:t>
      </w:r>
      <w:r w:rsidR="00DC04DF">
        <w:t xml:space="preserve">. </w:t>
      </w:r>
      <w:r w:rsidR="00DC04DF" w:rsidRPr="001B1D03">
        <w:t>W</w:t>
      </w:r>
      <w:r w:rsidR="004910BC">
        <w:t> </w:t>
      </w:r>
      <w:r w:rsidR="007B1F65">
        <w:t xml:space="preserve">znowelizowanym </w:t>
      </w:r>
      <w:r w:rsidR="009D3108" w:rsidRPr="00440747">
        <w:rPr>
          <w:rFonts w:eastAsiaTheme="minorHAnsi"/>
          <w:lang w:eastAsia="en-US"/>
        </w:rPr>
        <w:t xml:space="preserve">art. 4 ust. 1 lit. a </w:t>
      </w:r>
      <w:r w:rsidR="009D3108" w:rsidRPr="00440747">
        <w:t>rozporządzenia nr 651/2014</w:t>
      </w:r>
      <w:r w:rsidR="00DC04DF" w:rsidRPr="001B1D03">
        <w:t xml:space="preserve"> Komisja Europejska </w:t>
      </w:r>
      <w:r w:rsidR="001B1D03" w:rsidRPr="001B1D03">
        <w:rPr>
          <w:lang w:val="pl"/>
        </w:rPr>
        <w:t>w</w:t>
      </w:r>
      <w:r w:rsidR="00385B63">
        <w:rPr>
          <w:lang w:val="pl"/>
        </w:rPr>
        <w:t> </w:t>
      </w:r>
      <w:r w:rsidR="001B1D03" w:rsidRPr="001B1D03">
        <w:rPr>
          <w:lang w:val="pl"/>
        </w:rPr>
        <w:t>przypadku udzielania regionalnej pomocy inwestycyjnej</w:t>
      </w:r>
      <w:r w:rsidR="001B1D03" w:rsidRPr="001B1D03">
        <w:rPr>
          <w:rFonts w:eastAsiaTheme="minorHAnsi"/>
          <w:lang w:eastAsia="en-US"/>
        </w:rPr>
        <w:t xml:space="preserve"> </w:t>
      </w:r>
      <w:r w:rsidR="00DC04DF" w:rsidRPr="001B1D03">
        <w:t xml:space="preserve">określiła </w:t>
      </w:r>
      <w:r w:rsidR="00440747" w:rsidRPr="001B1D03">
        <w:rPr>
          <w:rFonts w:eastAsiaTheme="minorHAnsi"/>
          <w:lang w:eastAsia="en-US"/>
        </w:rPr>
        <w:t xml:space="preserve">obowiązek notyfikacji projektu </w:t>
      </w:r>
      <w:r w:rsidR="00DC04DF" w:rsidRPr="001B1D03">
        <w:rPr>
          <w:lang w:val="pl"/>
        </w:rPr>
        <w:t xml:space="preserve">o kosztach kwalifikowalnych wynoszących 110 mln EUR lub </w:t>
      </w:r>
      <w:r w:rsidR="001B1D03">
        <w:rPr>
          <w:lang w:val="pl"/>
        </w:rPr>
        <w:t>większych</w:t>
      </w:r>
      <w:r w:rsidR="00453B76">
        <w:rPr>
          <w:lang w:val="pl"/>
        </w:rPr>
        <w:t xml:space="preserve"> i </w:t>
      </w:r>
      <w:r w:rsidR="00453B76">
        <w:rPr>
          <w:rFonts w:eastAsiaTheme="minorHAnsi"/>
          <w:lang w:eastAsia="en-US"/>
        </w:rPr>
        <w:t>z</w:t>
      </w:r>
      <w:r w:rsidR="00DC04DF" w:rsidRPr="00382BD0">
        <w:rPr>
          <w:rFonts w:eastAsiaTheme="minorHAnsi"/>
          <w:lang w:eastAsia="en-US"/>
        </w:rPr>
        <w:t xml:space="preserve">godnie </w:t>
      </w:r>
      <w:r w:rsidR="001B1D03">
        <w:rPr>
          <w:rFonts w:eastAsiaTheme="minorHAnsi"/>
          <w:lang w:eastAsia="en-US"/>
        </w:rPr>
        <w:t xml:space="preserve">ze </w:t>
      </w:r>
      <w:r w:rsidR="001B1D03">
        <w:rPr>
          <w:rFonts w:eastAsiaTheme="minorHAnsi"/>
          <w:lang w:eastAsia="en-US"/>
        </w:rPr>
        <w:lastRenderedPageBreak/>
        <w:t xml:space="preserve">zmienionym </w:t>
      </w:r>
      <w:r w:rsidR="001B1D03" w:rsidRPr="00440747">
        <w:rPr>
          <w:rFonts w:eastAsiaTheme="minorHAnsi"/>
          <w:lang w:eastAsia="en-US"/>
        </w:rPr>
        <w:t xml:space="preserve">art. 4 ust. 1 lit. a </w:t>
      </w:r>
      <w:r w:rsidR="001B1D03" w:rsidRPr="00440747">
        <w:t>rozporządzenia nr 651/2014</w:t>
      </w:r>
      <w:r w:rsidR="001B1D03">
        <w:t xml:space="preserve"> </w:t>
      </w:r>
      <w:r w:rsidR="00DC04DF" w:rsidRPr="00382BD0">
        <w:rPr>
          <w:rFonts w:eastAsiaTheme="minorHAnsi"/>
          <w:lang w:eastAsia="en-US"/>
        </w:rPr>
        <w:t xml:space="preserve">obowiązek indywidualnego zgłoszenia projektu KE powstaje w przypadku przekroczenia następujących </w:t>
      </w:r>
      <w:r w:rsidR="00D36406">
        <w:rPr>
          <w:rFonts w:eastAsiaTheme="minorHAnsi"/>
          <w:lang w:eastAsia="en-US"/>
        </w:rPr>
        <w:t>wartości pomocy:</w:t>
      </w:r>
    </w:p>
    <w:p w14:paraId="6E2A0606" w14:textId="4119B8F0" w:rsidR="007F6552" w:rsidRPr="007F6552" w:rsidRDefault="007F6552" w:rsidP="007F6552">
      <w:pPr>
        <w:numPr>
          <w:ilvl w:val="1"/>
          <w:numId w:val="23"/>
        </w:numPr>
        <w:autoSpaceDN w:val="0"/>
        <w:ind w:left="284" w:hanging="284"/>
        <w:rPr>
          <w:rFonts w:ascii="Times" w:hAnsi="Times"/>
          <w:bCs/>
        </w:rPr>
      </w:pPr>
      <w:r w:rsidRPr="007F6552">
        <w:rPr>
          <w:rFonts w:ascii="Times" w:hAnsi="Times"/>
          <w:bCs/>
        </w:rPr>
        <w:t>41,25 mln euro – dla inwestycji początkowych realizowanych na obszarach należących do województw: lubelskiego, podkarpackiego, podlaskiego, świętokrzyskiego, warmińsko-mazurskiego oraz do podregionu siedleckiego</w:t>
      </w:r>
      <w:r w:rsidR="00DB543F">
        <w:rPr>
          <w:rFonts w:ascii="Times" w:hAnsi="Times"/>
          <w:bCs/>
        </w:rPr>
        <w:t>,</w:t>
      </w:r>
    </w:p>
    <w:p w14:paraId="5D36138E" w14:textId="0C271FC4" w:rsidR="007F6552" w:rsidRPr="007F6552" w:rsidRDefault="007F6552" w:rsidP="007F6552">
      <w:pPr>
        <w:numPr>
          <w:ilvl w:val="1"/>
          <w:numId w:val="23"/>
        </w:numPr>
        <w:autoSpaceDN w:val="0"/>
        <w:ind w:left="284" w:hanging="284"/>
        <w:rPr>
          <w:rFonts w:ascii="Times" w:hAnsi="Times"/>
          <w:bCs/>
        </w:rPr>
      </w:pPr>
      <w:r w:rsidRPr="007F6552">
        <w:rPr>
          <w:rFonts w:ascii="Times" w:hAnsi="Times"/>
          <w:bCs/>
        </w:rPr>
        <w:t>33 mln euro – dla inwestycji początkowych realizowanych na obszarach należących do województw: kujawsko-pomorskiego, lubuskiego, łódzkiego, małopolskiego, opolskiego, zachodniopomorskiego</w:t>
      </w:r>
      <w:r w:rsidR="00DB543F">
        <w:rPr>
          <w:rFonts w:ascii="Times" w:hAnsi="Times"/>
          <w:bCs/>
        </w:rPr>
        <w:t xml:space="preserve"> </w:t>
      </w:r>
      <w:r w:rsidRPr="007F6552">
        <w:rPr>
          <w:rFonts w:ascii="Times" w:hAnsi="Times"/>
          <w:bCs/>
        </w:rPr>
        <w:t>oraz do regionu mazowieckiego regionalnego, z wyjątkiem podregionu siedleckiego</w:t>
      </w:r>
      <w:r w:rsidR="00DB543F">
        <w:rPr>
          <w:rFonts w:ascii="Times" w:hAnsi="Times"/>
          <w:bCs/>
        </w:rPr>
        <w:t>,</w:t>
      </w:r>
    </w:p>
    <w:p w14:paraId="7E9926B1" w14:textId="7C86CA1D" w:rsidR="007F6552" w:rsidRPr="007F6552" w:rsidRDefault="007F6552" w:rsidP="007F6552">
      <w:pPr>
        <w:numPr>
          <w:ilvl w:val="1"/>
          <w:numId w:val="23"/>
        </w:numPr>
        <w:autoSpaceDN w:val="0"/>
        <w:ind w:left="284" w:hanging="284"/>
        <w:rPr>
          <w:rFonts w:ascii="Times" w:hAnsi="Times"/>
          <w:bCs/>
        </w:rPr>
      </w:pPr>
      <w:r w:rsidRPr="007F6552">
        <w:rPr>
          <w:rFonts w:ascii="Times" w:hAnsi="Times"/>
          <w:bCs/>
        </w:rPr>
        <w:t>28,88 mln euro – dla inwestycji początkowych realizowanych na obszarach regionu warszawskiego stołecznego należących do gmin: Dąbrówka, Dobre, Jadów, Kałuszyn, Kołbiel, Latowicz, Mrozy, Osieck, Serock, Siennica, Sobienie-Jeziory, Strachówka i</w:t>
      </w:r>
      <w:r w:rsidR="00385B63">
        <w:rPr>
          <w:rFonts w:ascii="Times" w:hAnsi="Times"/>
          <w:bCs/>
        </w:rPr>
        <w:t> </w:t>
      </w:r>
      <w:r w:rsidRPr="007F6552">
        <w:rPr>
          <w:rFonts w:ascii="Times" w:hAnsi="Times"/>
          <w:bCs/>
        </w:rPr>
        <w:t>Tłuszcz</w:t>
      </w:r>
      <w:r w:rsidR="00DB543F">
        <w:rPr>
          <w:rFonts w:ascii="Times" w:hAnsi="Times"/>
          <w:bCs/>
        </w:rPr>
        <w:t>,</w:t>
      </w:r>
    </w:p>
    <w:p w14:paraId="546E5B05" w14:textId="266D4A72" w:rsidR="007F6552" w:rsidRPr="007F6552" w:rsidRDefault="007F6552" w:rsidP="007F6552">
      <w:pPr>
        <w:numPr>
          <w:ilvl w:val="1"/>
          <w:numId w:val="23"/>
        </w:numPr>
        <w:autoSpaceDN w:val="0"/>
        <w:ind w:left="284" w:hanging="284"/>
        <w:rPr>
          <w:rFonts w:ascii="Times" w:hAnsi="Times"/>
          <w:bCs/>
        </w:rPr>
      </w:pPr>
      <w:r w:rsidRPr="007F6552">
        <w:rPr>
          <w:rFonts w:ascii="Times" w:hAnsi="Times"/>
          <w:bCs/>
        </w:rPr>
        <w:t>24,75 mln euro – dla inwestycji początkowych realizowanych na obszarach należących do województwa pomorskiego i śląskiego</w:t>
      </w:r>
      <w:r w:rsidR="00DB543F">
        <w:rPr>
          <w:rFonts w:ascii="Times" w:hAnsi="Times"/>
          <w:bCs/>
        </w:rPr>
        <w:t>,</w:t>
      </w:r>
    </w:p>
    <w:p w14:paraId="28A6BF6F" w14:textId="038AEA41" w:rsidR="007F6552" w:rsidRPr="007F6552" w:rsidRDefault="007F6552" w:rsidP="007F6552">
      <w:pPr>
        <w:numPr>
          <w:ilvl w:val="1"/>
          <w:numId w:val="23"/>
        </w:numPr>
        <w:autoSpaceDN w:val="0"/>
        <w:ind w:left="284" w:hanging="284"/>
        <w:rPr>
          <w:rFonts w:ascii="Times" w:hAnsi="Times"/>
          <w:bCs/>
        </w:rPr>
      </w:pPr>
      <w:r w:rsidRPr="007F6552">
        <w:rPr>
          <w:rFonts w:ascii="Times" w:hAnsi="Times"/>
          <w:bCs/>
        </w:rPr>
        <w:t>20,63 mln euro – dla inwestycji początkowych realizowanych na obszarach należących do województw: dolnośląskiego i wielkopolskiego, z wyłączeniem obszarów wskazanych w</w:t>
      </w:r>
      <w:r w:rsidR="00385B63">
        <w:rPr>
          <w:rFonts w:ascii="Times" w:hAnsi="Times"/>
          <w:bCs/>
        </w:rPr>
        <w:t> </w:t>
      </w:r>
      <w:r w:rsidRPr="007F6552">
        <w:rPr>
          <w:rFonts w:ascii="Times" w:hAnsi="Times"/>
          <w:bCs/>
        </w:rPr>
        <w:t>pkt 6, oraz obszarach regionu warszawskiego stołecznego należących do gmin: Baranów, Błonie, Góra Kalwaria, Grodzisk Mazowiecki, Jaktorów, Kampinos, Leoncin, Leszno, Nasielsk, Prażmów, Tarczyn, Zakroczym i Żabia Wola</w:t>
      </w:r>
      <w:r w:rsidR="00DB543F">
        <w:rPr>
          <w:rFonts w:ascii="Times" w:hAnsi="Times"/>
          <w:bCs/>
        </w:rPr>
        <w:t>,</w:t>
      </w:r>
    </w:p>
    <w:p w14:paraId="200ADF64" w14:textId="77777777" w:rsidR="007F6552" w:rsidRPr="007F6552" w:rsidRDefault="007F6552" w:rsidP="007F6552">
      <w:pPr>
        <w:numPr>
          <w:ilvl w:val="1"/>
          <w:numId w:val="23"/>
        </w:numPr>
        <w:autoSpaceDN w:val="0"/>
        <w:ind w:left="284" w:hanging="284"/>
        <w:rPr>
          <w:rFonts w:ascii="Times" w:hAnsi="Times"/>
          <w:bCs/>
        </w:rPr>
      </w:pPr>
      <w:r w:rsidRPr="007F6552">
        <w:rPr>
          <w:rFonts w:ascii="Times" w:hAnsi="Times"/>
          <w:bCs/>
        </w:rPr>
        <w:t>na obszarach należących do miast Poznania i Wrocławia oraz do podregionu poznańskiego:</w:t>
      </w:r>
    </w:p>
    <w:p w14:paraId="5C28BF8A" w14:textId="77777777" w:rsidR="007F6552" w:rsidRPr="007F6552" w:rsidRDefault="007F6552" w:rsidP="007F6552">
      <w:pPr>
        <w:pStyle w:val="LITlitera"/>
      </w:pPr>
      <w:r w:rsidRPr="007F6552">
        <w:t>a)</w:t>
      </w:r>
      <w:r w:rsidRPr="007F6552">
        <w:tab/>
        <w:t>16,5 mln euro – w okresie od dnia 1 stycznia 2022 r. do dnia 31 grudnia 2024 r.,</w:t>
      </w:r>
    </w:p>
    <w:p w14:paraId="22490486" w14:textId="7912B418" w:rsidR="007F6552" w:rsidRDefault="007F6552" w:rsidP="007F6552">
      <w:pPr>
        <w:pStyle w:val="LITlitera"/>
      </w:pPr>
      <w:r w:rsidRPr="007F6552">
        <w:t>b)</w:t>
      </w:r>
      <w:r w:rsidRPr="007F6552">
        <w:tab/>
        <w:t>12,38 mln euro – w okresie od dnia 1 stycznia 2025 r. do dnia 30 czerwca 2027 r.</w:t>
      </w:r>
    </w:p>
    <w:p w14:paraId="02DA7DEA" w14:textId="07E3692F" w:rsidR="0040087B" w:rsidRPr="00A3222E" w:rsidRDefault="00C33BD9" w:rsidP="002346E0">
      <w:pPr>
        <w:autoSpaceDE w:val="0"/>
        <w:autoSpaceDN w:val="0"/>
        <w:adjustRightInd w:val="0"/>
        <w:spacing w:after="120"/>
        <w:rPr>
          <w:rFonts w:eastAsiaTheme="minorHAnsi"/>
          <w:lang w:eastAsia="en-US"/>
        </w:rPr>
      </w:pPr>
      <w:r w:rsidRPr="00C33BD9">
        <w:rPr>
          <w:rFonts w:ascii="Times" w:hAnsi="Times" w:cs="Arial"/>
          <w:bCs/>
          <w:szCs w:val="20"/>
        </w:rPr>
        <w:t>W</w:t>
      </w:r>
      <w:r w:rsidRPr="00C33BD9">
        <w:rPr>
          <w:rFonts w:ascii="Times" w:hAnsi="Times" w:cs="Arial"/>
          <w:b/>
          <w:bCs/>
          <w:szCs w:val="20"/>
        </w:rPr>
        <w:t xml:space="preserve"> </w:t>
      </w:r>
      <w:r w:rsidRPr="00C33BD9">
        <w:rPr>
          <w:rFonts w:ascii="Times" w:hAnsi="Times" w:cs="Arial"/>
          <w:bCs/>
          <w:szCs w:val="20"/>
        </w:rPr>
        <w:t xml:space="preserve">przypadku obszarów wybranych do objęcia wsparciem z </w:t>
      </w:r>
      <w:r>
        <w:rPr>
          <w:rFonts w:ascii="Times" w:hAnsi="Times" w:cs="Arial"/>
          <w:bCs/>
          <w:szCs w:val="20"/>
        </w:rPr>
        <w:t xml:space="preserve">FST </w:t>
      </w:r>
      <w:r w:rsidR="0078471C">
        <w:rPr>
          <w:rFonts w:ascii="Times" w:hAnsi="Times" w:cs="Arial"/>
          <w:bCs/>
          <w:szCs w:val="20"/>
        </w:rPr>
        <w:t>w ramach</w:t>
      </w:r>
      <w:r w:rsidR="0078471C" w:rsidRPr="00C33BD9">
        <w:rPr>
          <w:rFonts w:ascii="Times" w:hAnsi="Times" w:cs="Arial"/>
          <w:bCs/>
          <w:szCs w:val="20"/>
        </w:rPr>
        <w:t xml:space="preserve"> terytorialn</w:t>
      </w:r>
      <w:r w:rsidR="0078471C">
        <w:rPr>
          <w:rFonts w:ascii="Times" w:hAnsi="Times" w:cs="Arial"/>
          <w:bCs/>
          <w:szCs w:val="20"/>
        </w:rPr>
        <w:t xml:space="preserve">ego </w:t>
      </w:r>
      <w:r w:rsidR="0078471C" w:rsidRPr="00C33BD9">
        <w:rPr>
          <w:rFonts w:ascii="Times" w:hAnsi="Times" w:cs="Arial"/>
          <w:bCs/>
          <w:szCs w:val="20"/>
        </w:rPr>
        <w:t>plan</w:t>
      </w:r>
      <w:r w:rsidR="0078471C">
        <w:rPr>
          <w:rFonts w:ascii="Times" w:hAnsi="Times" w:cs="Arial"/>
          <w:bCs/>
          <w:szCs w:val="20"/>
        </w:rPr>
        <w:t>u</w:t>
      </w:r>
      <w:r w:rsidR="0078471C" w:rsidRPr="00C33BD9">
        <w:rPr>
          <w:rFonts w:ascii="Times" w:hAnsi="Times" w:cs="Arial"/>
          <w:bCs/>
          <w:szCs w:val="20"/>
        </w:rPr>
        <w:t xml:space="preserve"> </w:t>
      </w:r>
      <w:r w:rsidRPr="00C33BD9">
        <w:rPr>
          <w:rFonts w:ascii="Times" w:hAnsi="Times" w:cs="Arial"/>
          <w:bCs/>
          <w:szCs w:val="20"/>
        </w:rPr>
        <w:t xml:space="preserve">sprawiedliwej transformacji kwoty pomocy </w:t>
      </w:r>
      <w:r w:rsidRPr="00C33BD9">
        <w:rPr>
          <w:rFonts w:ascii="Times" w:hAnsi="Times" w:cs="Arial"/>
          <w:szCs w:val="20"/>
        </w:rPr>
        <w:t>ulegają zwiększeniu do</w:t>
      </w:r>
      <w:r>
        <w:rPr>
          <w:rFonts w:ascii="Times" w:hAnsi="Times" w:cs="Arial"/>
          <w:szCs w:val="20"/>
        </w:rPr>
        <w:t xml:space="preserve"> </w:t>
      </w:r>
      <w:r w:rsidRPr="00C33BD9">
        <w:rPr>
          <w:rFonts w:ascii="Times" w:hAnsi="Times" w:cs="Arial"/>
          <w:bCs/>
          <w:szCs w:val="20"/>
        </w:rPr>
        <w:t>41,25 mln euro – dla inwestycji początkowych realizowanych na obszarach należących do województw: łódzkiego i</w:t>
      </w:r>
      <w:r w:rsidR="00385B63">
        <w:rPr>
          <w:rFonts w:ascii="Times" w:hAnsi="Times" w:cs="Arial"/>
          <w:bCs/>
          <w:szCs w:val="20"/>
        </w:rPr>
        <w:t> </w:t>
      </w:r>
      <w:r w:rsidRPr="00C33BD9">
        <w:rPr>
          <w:rFonts w:ascii="Times" w:hAnsi="Times" w:cs="Arial"/>
          <w:bCs/>
          <w:szCs w:val="20"/>
        </w:rPr>
        <w:t>małopolskiego</w:t>
      </w:r>
      <w:r>
        <w:rPr>
          <w:rFonts w:ascii="Times" w:hAnsi="Times" w:cs="Arial"/>
          <w:bCs/>
          <w:szCs w:val="20"/>
        </w:rPr>
        <w:t xml:space="preserve"> i do </w:t>
      </w:r>
      <w:r w:rsidRPr="00C33BD9">
        <w:rPr>
          <w:rFonts w:ascii="Times" w:hAnsi="Times" w:cs="Arial"/>
          <w:bCs/>
          <w:szCs w:val="20"/>
        </w:rPr>
        <w:t>33 mln euro – dla inwestycji początkowych realizowanych na obszarach należących do województwa śląskiego</w:t>
      </w:r>
      <w:r>
        <w:rPr>
          <w:rFonts w:ascii="Times" w:hAnsi="Times" w:cs="Arial"/>
          <w:bCs/>
          <w:szCs w:val="20"/>
        </w:rPr>
        <w:t xml:space="preserve">. Zwiększenie wartości pomocy wynika z możliwości </w:t>
      </w:r>
      <w:r w:rsidRPr="002441CE">
        <w:t>podwyższ</w:t>
      </w:r>
      <w:r>
        <w:t xml:space="preserve">enia o </w:t>
      </w:r>
      <w:r w:rsidRPr="002441CE">
        <w:t xml:space="preserve">10 punktów procentowych </w:t>
      </w:r>
      <w:r>
        <w:t xml:space="preserve">maksymalnej </w:t>
      </w:r>
      <w:r>
        <w:rPr>
          <w:rFonts w:eastAsia="Arial Unicode MS"/>
          <w:color w:val="333333"/>
          <w:shd w:val="clear" w:color="auto" w:fill="FFFFFF"/>
        </w:rPr>
        <w:t>intensywności pomocy regionalnej</w:t>
      </w:r>
      <w:r w:rsidR="00A705F2">
        <w:rPr>
          <w:rFonts w:eastAsia="Arial Unicode MS"/>
          <w:color w:val="333333"/>
          <w:shd w:val="clear" w:color="auto" w:fill="FFFFFF"/>
        </w:rPr>
        <w:t xml:space="preserve"> </w:t>
      </w:r>
      <w:r w:rsidR="00A705F2">
        <w:rPr>
          <w:rFonts w:ascii="Times" w:hAnsi="Times" w:cs="Arial"/>
          <w:bCs/>
          <w:szCs w:val="20"/>
        </w:rPr>
        <w:t xml:space="preserve">na </w:t>
      </w:r>
      <w:r w:rsidR="00A705F2" w:rsidRPr="00C33BD9">
        <w:rPr>
          <w:rFonts w:ascii="Times" w:hAnsi="Times" w:cs="Arial"/>
          <w:bCs/>
          <w:szCs w:val="20"/>
        </w:rPr>
        <w:t>obszar</w:t>
      </w:r>
      <w:r w:rsidR="00A705F2">
        <w:rPr>
          <w:rFonts w:ascii="Times" w:hAnsi="Times" w:cs="Arial"/>
          <w:bCs/>
          <w:szCs w:val="20"/>
        </w:rPr>
        <w:t>ach</w:t>
      </w:r>
      <w:r w:rsidR="00A705F2" w:rsidRPr="00C33BD9">
        <w:rPr>
          <w:rFonts w:ascii="Times" w:hAnsi="Times" w:cs="Arial"/>
          <w:bCs/>
          <w:szCs w:val="20"/>
        </w:rPr>
        <w:t xml:space="preserve"> </w:t>
      </w:r>
      <w:bookmarkStart w:id="5" w:name="_Hlk134622221"/>
      <w:r w:rsidR="00A705F2" w:rsidRPr="00C33BD9">
        <w:rPr>
          <w:rFonts w:ascii="Times" w:hAnsi="Times" w:cs="Arial"/>
          <w:bCs/>
          <w:szCs w:val="20"/>
        </w:rPr>
        <w:t>wybranych do wsparci</w:t>
      </w:r>
      <w:r w:rsidR="00A705F2">
        <w:rPr>
          <w:rFonts w:ascii="Times" w:hAnsi="Times" w:cs="Arial"/>
          <w:bCs/>
          <w:szCs w:val="20"/>
        </w:rPr>
        <w:t>a</w:t>
      </w:r>
      <w:r w:rsidR="00A705F2" w:rsidRPr="00C33BD9">
        <w:rPr>
          <w:rFonts w:ascii="Times" w:hAnsi="Times" w:cs="Arial"/>
          <w:bCs/>
          <w:szCs w:val="20"/>
        </w:rPr>
        <w:t xml:space="preserve"> z </w:t>
      </w:r>
      <w:r w:rsidR="00A705F2">
        <w:rPr>
          <w:rFonts w:ascii="Times" w:hAnsi="Times" w:cs="Arial"/>
          <w:bCs/>
          <w:szCs w:val="20"/>
        </w:rPr>
        <w:t xml:space="preserve">FST </w:t>
      </w:r>
      <w:r w:rsidR="0078471C" w:rsidRPr="00F20DCC">
        <w:rPr>
          <w:bCs/>
        </w:rPr>
        <w:t xml:space="preserve">w ramach terytorialnego planu </w:t>
      </w:r>
      <w:r w:rsidR="00A705F2" w:rsidRPr="00F20DCC">
        <w:rPr>
          <w:bCs/>
        </w:rPr>
        <w:t>sprawiedliwej transformacji</w:t>
      </w:r>
      <w:r w:rsidRPr="00F20DCC">
        <w:rPr>
          <w:rFonts w:eastAsia="Arial Unicode MS"/>
          <w:color w:val="333333"/>
          <w:shd w:val="clear" w:color="auto" w:fill="FFFFFF"/>
        </w:rPr>
        <w:t>,</w:t>
      </w:r>
      <w:bookmarkEnd w:id="5"/>
      <w:r w:rsidR="00F20DCC" w:rsidRPr="00F20DCC">
        <w:rPr>
          <w:rFonts w:eastAsia="Arial Unicode MS"/>
          <w:color w:val="333333"/>
          <w:shd w:val="clear" w:color="auto" w:fill="FFFFFF"/>
        </w:rPr>
        <w:t xml:space="preserve"> </w:t>
      </w:r>
      <w:bookmarkStart w:id="6" w:name="_Hlk134703343"/>
      <w:r w:rsidR="00F20DCC" w:rsidRPr="00F20DCC">
        <w:rPr>
          <w:rFonts w:eastAsia="Arial Unicode MS"/>
          <w:color w:val="333333"/>
          <w:shd w:val="clear" w:color="auto" w:fill="FFFFFF"/>
        </w:rPr>
        <w:t xml:space="preserve">zgodnie z </w:t>
      </w:r>
      <w:r w:rsidR="00F20DCC" w:rsidRPr="00F20DCC">
        <w:rPr>
          <w:rStyle w:val="Ppogrubienie"/>
          <w:b w:val="0"/>
          <w:bCs/>
        </w:rPr>
        <w:t xml:space="preserve">§ 5 </w:t>
      </w:r>
      <w:r w:rsidR="00F20DCC" w:rsidRPr="00F20DCC">
        <w:rPr>
          <w:rFonts w:eastAsiaTheme="minorEastAsia"/>
        </w:rPr>
        <w:t>rozporządzenia Rady Ministrów z dnia 14 grudnia 2021 r. w</w:t>
      </w:r>
      <w:r w:rsidR="00385B63">
        <w:rPr>
          <w:rFonts w:eastAsiaTheme="minorEastAsia"/>
        </w:rPr>
        <w:t> </w:t>
      </w:r>
      <w:r w:rsidR="00F20DCC" w:rsidRPr="00F20DCC">
        <w:rPr>
          <w:rFonts w:eastAsiaTheme="minorEastAsia"/>
        </w:rPr>
        <w:t>sprawie ustalenia mapy pomocy regionalnej na lata 2022-2027 (Dz. U. poz. 2422)</w:t>
      </w:r>
      <w:r w:rsidR="00E94C11">
        <w:rPr>
          <w:rFonts w:eastAsiaTheme="minorEastAsia"/>
        </w:rPr>
        <w:t xml:space="preserve">. Bonus </w:t>
      </w:r>
      <w:r w:rsidR="00E94C11">
        <w:rPr>
          <w:rFonts w:eastAsiaTheme="minorEastAsia"/>
        </w:rPr>
        <w:lastRenderedPageBreak/>
        <w:t>ten podwyższa maksymalną intensywność pomocy,</w:t>
      </w:r>
      <w:r w:rsidR="00DA7B16">
        <w:rPr>
          <w:rFonts w:eastAsiaTheme="minorEastAsia"/>
        </w:rPr>
        <w:t xml:space="preserve"> która zgodnie z mechanizmem wskazanym w art. 4 ust. 1 lit. a rozporządzenia nr 651/2014 jest uwzględniana przy ustalaniu </w:t>
      </w:r>
      <w:r w:rsidR="00E94C11">
        <w:rPr>
          <w:rFonts w:eastAsiaTheme="minorEastAsia"/>
        </w:rPr>
        <w:t>wartoś</w:t>
      </w:r>
      <w:r w:rsidR="00DA7B16">
        <w:rPr>
          <w:rFonts w:eastAsiaTheme="minorEastAsia"/>
        </w:rPr>
        <w:t>ci</w:t>
      </w:r>
      <w:r w:rsidR="00E94C11">
        <w:rPr>
          <w:rFonts w:eastAsiaTheme="minorEastAsia"/>
        </w:rPr>
        <w:t xml:space="preserve"> pomocy</w:t>
      </w:r>
      <w:r w:rsidR="00DA7B16">
        <w:rPr>
          <w:rFonts w:eastAsiaTheme="minorEastAsia"/>
        </w:rPr>
        <w:t xml:space="preserve">. </w:t>
      </w:r>
      <w:bookmarkEnd w:id="6"/>
      <w:r w:rsidR="00C34C01" w:rsidRPr="00F20DCC">
        <w:t>Należy zaznaczyć, że b</w:t>
      </w:r>
      <w:r w:rsidRPr="00F20DCC">
        <w:t xml:space="preserve">onus </w:t>
      </w:r>
      <w:r w:rsidR="0029335F" w:rsidRPr="00F20DCC">
        <w:t xml:space="preserve">ten </w:t>
      </w:r>
      <w:r w:rsidRPr="00F20DCC">
        <w:t>odnosi się do terytoriów, które znajdują się na obszarach objętych pomocą zgodnie</w:t>
      </w:r>
      <w:r w:rsidRPr="00F50314">
        <w:t xml:space="preserve"> z art. 107 ust. 3 lit. a) Traktatu, stąd nie </w:t>
      </w:r>
      <w:r>
        <w:t>ma on</w:t>
      </w:r>
      <w:r w:rsidRPr="00F50314">
        <w:t xml:space="preserve"> zastosowania do </w:t>
      </w:r>
      <w:r w:rsidR="0029335F">
        <w:t xml:space="preserve">pozostałych obszarów </w:t>
      </w:r>
      <w:r w:rsidR="0029335F" w:rsidRPr="00C33BD9">
        <w:rPr>
          <w:rFonts w:ascii="Times" w:hAnsi="Times" w:cs="Arial"/>
          <w:bCs/>
          <w:szCs w:val="20"/>
        </w:rPr>
        <w:t>wybranych do wsparci</w:t>
      </w:r>
      <w:r w:rsidR="0029335F">
        <w:rPr>
          <w:rFonts w:ascii="Times" w:hAnsi="Times" w:cs="Arial"/>
          <w:bCs/>
          <w:szCs w:val="20"/>
        </w:rPr>
        <w:t>a</w:t>
      </w:r>
      <w:r w:rsidR="0029335F" w:rsidRPr="00C33BD9">
        <w:rPr>
          <w:rFonts w:ascii="Times" w:hAnsi="Times" w:cs="Arial"/>
          <w:bCs/>
          <w:szCs w:val="20"/>
        </w:rPr>
        <w:t xml:space="preserve"> z </w:t>
      </w:r>
      <w:r w:rsidR="0029335F">
        <w:rPr>
          <w:rFonts w:ascii="Times" w:hAnsi="Times" w:cs="Arial"/>
          <w:bCs/>
          <w:szCs w:val="20"/>
        </w:rPr>
        <w:t xml:space="preserve">FST </w:t>
      </w:r>
      <w:r w:rsidR="0078471C">
        <w:rPr>
          <w:rFonts w:ascii="Times" w:hAnsi="Times" w:cs="Arial"/>
          <w:bCs/>
          <w:szCs w:val="20"/>
        </w:rPr>
        <w:t xml:space="preserve">w ramach </w:t>
      </w:r>
      <w:r w:rsidR="0078471C" w:rsidRPr="00C33BD9">
        <w:rPr>
          <w:rFonts w:ascii="Times" w:hAnsi="Times" w:cs="Arial"/>
          <w:bCs/>
          <w:szCs w:val="20"/>
        </w:rPr>
        <w:t>terytorialn</w:t>
      </w:r>
      <w:r w:rsidR="0078471C">
        <w:rPr>
          <w:rFonts w:ascii="Times" w:hAnsi="Times" w:cs="Arial"/>
          <w:bCs/>
          <w:szCs w:val="20"/>
        </w:rPr>
        <w:t>ego</w:t>
      </w:r>
      <w:r w:rsidR="0078471C" w:rsidRPr="00C33BD9">
        <w:rPr>
          <w:rFonts w:ascii="Times" w:hAnsi="Times" w:cs="Arial"/>
          <w:bCs/>
          <w:szCs w:val="20"/>
        </w:rPr>
        <w:t xml:space="preserve"> plan</w:t>
      </w:r>
      <w:r w:rsidR="0078471C">
        <w:rPr>
          <w:rFonts w:ascii="Times" w:hAnsi="Times" w:cs="Arial"/>
          <w:bCs/>
          <w:szCs w:val="20"/>
        </w:rPr>
        <w:t>u</w:t>
      </w:r>
      <w:r w:rsidR="0078471C" w:rsidRPr="00C33BD9">
        <w:rPr>
          <w:rFonts w:ascii="Times" w:hAnsi="Times" w:cs="Arial"/>
          <w:bCs/>
          <w:szCs w:val="20"/>
        </w:rPr>
        <w:t xml:space="preserve"> </w:t>
      </w:r>
      <w:r w:rsidR="0029335F" w:rsidRPr="00C33BD9">
        <w:rPr>
          <w:rFonts w:ascii="Times" w:hAnsi="Times" w:cs="Arial"/>
          <w:bCs/>
          <w:szCs w:val="20"/>
        </w:rPr>
        <w:t>sprawiedliwej transformacji</w:t>
      </w:r>
      <w:r w:rsidR="0029335F">
        <w:rPr>
          <w:rFonts w:ascii="Times" w:hAnsi="Times" w:cs="Arial"/>
          <w:bCs/>
          <w:szCs w:val="20"/>
        </w:rPr>
        <w:t xml:space="preserve"> </w:t>
      </w:r>
      <w:r w:rsidRPr="00F50314">
        <w:t>należących do województw dolnośląskiego i</w:t>
      </w:r>
      <w:r w:rsidR="00385B63">
        <w:t> </w:t>
      </w:r>
      <w:r w:rsidRPr="00F50314">
        <w:t>wielkopolskiego (które znajdują się na obszarach objętych pomocą zgodnie z art. 107 ust. 3 lit. c) TFUE) i stanowią obszary typu c)</w:t>
      </w:r>
      <w:r w:rsidR="0029335F">
        <w:t>.</w:t>
      </w:r>
      <w:r w:rsidR="00A705F2">
        <w:rPr>
          <w:rFonts w:ascii="Times" w:hAnsi="Times" w:cs="Arial"/>
          <w:bCs/>
          <w:szCs w:val="20"/>
        </w:rPr>
        <w:t xml:space="preserve"> </w:t>
      </w:r>
      <w:r w:rsidR="00BA3B8C">
        <w:t xml:space="preserve">W związku z </w:t>
      </w:r>
      <w:r w:rsidR="0040087B">
        <w:t xml:space="preserve">ewentualną </w:t>
      </w:r>
      <w:r w:rsidR="00BA3B8C">
        <w:t xml:space="preserve">możliwością wprowadzenia </w:t>
      </w:r>
      <w:r w:rsidR="0040087B">
        <w:t xml:space="preserve">zmian w zakresie </w:t>
      </w:r>
      <w:r w:rsidR="00BA3B8C">
        <w:t xml:space="preserve">obszarów </w:t>
      </w:r>
      <w:r w:rsidR="0040087B">
        <w:t xml:space="preserve">wybranych </w:t>
      </w:r>
      <w:r w:rsidR="0040087B" w:rsidRPr="00C33BD9">
        <w:rPr>
          <w:rFonts w:ascii="Times" w:hAnsi="Times" w:cs="Arial"/>
          <w:bCs/>
          <w:szCs w:val="20"/>
        </w:rPr>
        <w:t xml:space="preserve">do objęcia wsparciem z </w:t>
      </w:r>
      <w:r w:rsidR="0040087B">
        <w:rPr>
          <w:rFonts w:ascii="Times" w:hAnsi="Times" w:cs="Arial"/>
          <w:bCs/>
          <w:szCs w:val="20"/>
        </w:rPr>
        <w:t xml:space="preserve">FST </w:t>
      </w:r>
      <w:r w:rsidR="0040087B" w:rsidRPr="00C33BD9">
        <w:rPr>
          <w:rFonts w:ascii="Times" w:hAnsi="Times" w:cs="Arial"/>
          <w:bCs/>
          <w:szCs w:val="20"/>
        </w:rPr>
        <w:t>objętych terytorialnym planem sprawiedliwej transformacji</w:t>
      </w:r>
      <w:r w:rsidR="0040087B">
        <w:t xml:space="preserve"> projektodawca zrezygnował ze szczegółowego określenia tych obszarów </w:t>
      </w:r>
      <w:r w:rsidR="00A3222E">
        <w:t>w</w:t>
      </w:r>
      <w:r w:rsidR="0040087B">
        <w:t xml:space="preserve"> </w:t>
      </w:r>
      <w:r w:rsidR="0040087B" w:rsidRPr="00440747">
        <w:rPr>
          <w:rFonts w:eastAsiaTheme="minorHAnsi"/>
          <w:lang w:eastAsia="en-US"/>
        </w:rPr>
        <w:t>§</w:t>
      </w:r>
      <w:r w:rsidR="0040087B">
        <w:rPr>
          <w:rFonts w:eastAsiaTheme="minorHAnsi"/>
          <w:lang w:eastAsia="en-US"/>
        </w:rPr>
        <w:t xml:space="preserve"> 10 </w:t>
      </w:r>
      <w:r w:rsidR="0040087B">
        <w:t>ust. 2</w:t>
      </w:r>
      <w:r w:rsidR="00A3222E">
        <w:t xml:space="preserve">. Zabieg ten ma na celu </w:t>
      </w:r>
      <w:r w:rsidR="00875C8D">
        <w:t xml:space="preserve">wyeliminowanie </w:t>
      </w:r>
      <w:r w:rsidR="00A3222E">
        <w:t>nowelizacji rozporządzenia</w:t>
      </w:r>
      <w:r w:rsidR="0078471C">
        <w:t xml:space="preserve"> </w:t>
      </w:r>
      <w:proofErr w:type="spellStart"/>
      <w:r w:rsidR="0078471C">
        <w:t>MFiPR</w:t>
      </w:r>
      <w:proofErr w:type="spellEnd"/>
      <w:r w:rsidR="00A3222E">
        <w:t xml:space="preserve"> w sytuacji każdorazowej zmiany tych obszarów. </w:t>
      </w:r>
      <w:r w:rsidR="00A3222E" w:rsidRPr="00A3222E">
        <w:t xml:space="preserve">Zasięg terytorialny </w:t>
      </w:r>
      <w:r w:rsidR="007C38DB" w:rsidRPr="00C33BD9">
        <w:rPr>
          <w:rFonts w:ascii="Times" w:hAnsi="Times" w:cs="Arial"/>
          <w:bCs/>
          <w:szCs w:val="20"/>
        </w:rPr>
        <w:t>wsparci</w:t>
      </w:r>
      <w:r w:rsidR="007C38DB">
        <w:rPr>
          <w:rFonts w:ascii="Times" w:hAnsi="Times" w:cs="Arial"/>
          <w:bCs/>
          <w:szCs w:val="20"/>
        </w:rPr>
        <w:t xml:space="preserve">a </w:t>
      </w:r>
      <w:r w:rsidR="007C38DB" w:rsidRPr="00C33BD9">
        <w:rPr>
          <w:rFonts w:ascii="Times" w:hAnsi="Times" w:cs="Arial"/>
          <w:bCs/>
          <w:szCs w:val="20"/>
        </w:rPr>
        <w:t xml:space="preserve">z </w:t>
      </w:r>
      <w:r w:rsidR="007C38DB">
        <w:rPr>
          <w:rFonts w:ascii="Times" w:hAnsi="Times" w:cs="Arial"/>
          <w:bCs/>
          <w:szCs w:val="20"/>
        </w:rPr>
        <w:t xml:space="preserve">FST </w:t>
      </w:r>
      <w:r w:rsidR="00A3222E" w:rsidRPr="00A3222E">
        <w:t xml:space="preserve">jest określony w </w:t>
      </w:r>
      <w:r w:rsidR="0040087B" w:rsidRPr="00A3222E">
        <w:t>terytorialn</w:t>
      </w:r>
      <w:r w:rsidR="00A3222E">
        <w:t>ych</w:t>
      </w:r>
      <w:r w:rsidR="0040087B" w:rsidRPr="00A3222E">
        <w:t xml:space="preserve"> plan</w:t>
      </w:r>
      <w:r w:rsidR="00A3222E">
        <w:t>ach</w:t>
      </w:r>
      <w:r w:rsidR="0040087B" w:rsidRPr="00A3222E">
        <w:t xml:space="preserve"> sprawiedliwej transformacji województw objętych następującymi regionalnymi programami: Fundusze Europejskie dla Dolnego Śląska 2021</w:t>
      </w:r>
      <w:r w:rsidR="0040087B" w:rsidRPr="00A3222E">
        <w:sym w:font="Symbol" w:char="F02D"/>
      </w:r>
      <w:r w:rsidR="0040087B" w:rsidRPr="00A3222E">
        <w:t>2027, Fundusze Europejskie dla Łódzkiego 2021</w:t>
      </w:r>
      <w:r w:rsidR="0040087B" w:rsidRPr="00A3222E">
        <w:sym w:font="Symbol" w:char="F02D"/>
      </w:r>
      <w:r w:rsidR="0040087B" w:rsidRPr="00A3222E">
        <w:t>2027, Fundusze Europejskie dla Małopolski 2021</w:t>
      </w:r>
      <w:r w:rsidR="0040087B" w:rsidRPr="00A3222E">
        <w:sym w:font="Symbol" w:char="F02D"/>
      </w:r>
      <w:r w:rsidR="0040087B" w:rsidRPr="00A3222E">
        <w:t>2027, Fundusze Europejskie dla Śląskiego 2021</w:t>
      </w:r>
      <w:r w:rsidR="0040087B" w:rsidRPr="00A3222E">
        <w:sym w:font="Symbol" w:char="F02D"/>
      </w:r>
      <w:r w:rsidR="0040087B" w:rsidRPr="00A3222E">
        <w:t>2027 oraz Fundusze Europejskie dla Wielkopolski 2021</w:t>
      </w:r>
      <w:r w:rsidR="0040087B" w:rsidRPr="00A3222E">
        <w:sym w:font="Symbol" w:char="F02D"/>
      </w:r>
      <w:r w:rsidR="0040087B" w:rsidRPr="00A3222E">
        <w:t>2027</w:t>
      </w:r>
      <w:r w:rsidR="0040087B" w:rsidRPr="00A3222E">
        <w:rPr>
          <w:lang w:eastAsia="en-US"/>
        </w:rPr>
        <w:t>.</w:t>
      </w:r>
    </w:p>
    <w:p w14:paraId="2A7ECEB9" w14:textId="5026BB78" w:rsidR="0005737A" w:rsidRPr="0005737A" w:rsidRDefault="009C695E" w:rsidP="0005737A">
      <w:pPr>
        <w:spacing w:before="0" w:after="120"/>
      </w:pPr>
      <w:r w:rsidRPr="0005737A">
        <w:t xml:space="preserve">W </w:t>
      </w:r>
      <w:r w:rsidRPr="0005737A">
        <w:rPr>
          <w:rFonts w:eastAsiaTheme="minorHAnsi"/>
          <w:lang w:eastAsia="en-US"/>
        </w:rPr>
        <w:t xml:space="preserve">§ 1 pkt </w:t>
      </w:r>
      <w:r w:rsidR="00B14069">
        <w:rPr>
          <w:rFonts w:eastAsiaTheme="minorHAnsi"/>
          <w:lang w:eastAsia="en-US"/>
        </w:rPr>
        <w:t>5</w:t>
      </w:r>
      <w:r w:rsidR="00B14069" w:rsidRPr="0005737A">
        <w:rPr>
          <w:rFonts w:eastAsiaTheme="minorHAnsi"/>
          <w:lang w:eastAsia="en-US"/>
        </w:rPr>
        <w:t xml:space="preserve"> </w:t>
      </w:r>
      <w:r w:rsidRPr="0005737A">
        <w:rPr>
          <w:rFonts w:eastAsiaTheme="minorHAnsi"/>
          <w:lang w:eastAsia="en-US"/>
        </w:rPr>
        <w:t xml:space="preserve">projektowanego rozporządzenia </w:t>
      </w:r>
      <w:r w:rsidR="0005737A">
        <w:t xml:space="preserve">zaktualizowano </w:t>
      </w:r>
      <w:r w:rsidR="0005737A" w:rsidRPr="0005737A">
        <w:t xml:space="preserve">okres obowiązywania rozporządzenia </w:t>
      </w:r>
      <w:proofErr w:type="spellStart"/>
      <w:r w:rsidR="0005737A" w:rsidRPr="0005737A">
        <w:t>MFiPR</w:t>
      </w:r>
      <w:proofErr w:type="spellEnd"/>
      <w:r w:rsidR="0005737A">
        <w:t xml:space="preserve">. Zgodnie </w:t>
      </w:r>
      <w:r w:rsidR="0005737A" w:rsidRPr="0005737A">
        <w:t xml:space="preserve">z art. 58 ust. 4 zdanie pierwsze </w:t>
      </w:r>
      <w:r w:rsidR="0005737A" w:rsidRPr="0005737A">
        <w:rPr>
          <w:rFonts w:eastAsiaTheme="minorHAnsi"/>
          <w:lang w:eastAsia="en-US"/>
        </w:rPr>
        <w:t>rozporządzenia nr 651/2014</w:t>
      </w:r>
      <w:r w:rsidR="0005737A">
        <w:t xml:space="preserve"> </w:t>
      </w:r>
      <w:r w:rsidR="0005737A" w:rsidRPr="0005737A">
        <w:t xml:space="preserve">programy pomocy wyłączone na mocy tego rozporządzenia obowiązują jeszcze przez sześciomiesięczny okres dostosowawczy od daty końca obowiązywania tego rozporządzenia. Zgodnie ze zmienionym art. 59 </w:t>
      </w:r>
      <w:r w:rsidR="0005737A" w:rsidRPr="0005737A">
        <w:rPr>
          <w:rFonts w:eastAsiaTheme="minorHAnsi"/>
          <w:lang w:eastAsia="en-US"/>
        </w:rPr>
        <w:t>rozporządzenia nr 651/2014</w:t>
      </w:r>
      <w:r w:rsidR="0005737A" w:rsidRPr="0005737A">
        <w:t xml:space="preserve"> stosowany będzie do dnia 31</w:t>
      </w:r>
      <w:r w:rsidR="00385B63">
        <w:t> </w:t>
      </w:r>
      <w:r w:rsidR="0005737A" w:rsidRPr="0005737A">
        <w:t>grudnia 2026 r., a więc wydane na jego podstawie akty prawa krajowego będą mogły obowiązywać do dnia 30 czerwca 2027 r.</w:t>
      </w:r>
      <w:r w:rsidR="00F20E0C">
        <w:t xml:space="preserve">, w tym </w:t>
      </w:r>
      <w:r w:rsidR="00453B76">
        <w:t xml:space="preserve">nowelizowane </w:t>
      </w:r>
      <w:r w:rsidR="00F20E0C" w:rsidRPr="0005737A">
        <w:t>rozporządzeni</w:t>
      </w:r>
      <w:r w:rsidR="00F20E0C">
        <w:t>e</w:t>
      </w:r>
      <w:r w:rsidR="00F20E0C" w:rsidRPr="0005737A">
        <w:t xml:space="preserve"> </w:t>
      </w:r>
      <w:proofErr w:type="spellStart"/>
      <w:r w:rsidR="00F20E0C" w:rsidRPr="0005737A">
        <w:t>MFiPR</w:t>
      </w:r>
      <w:proofErr w:type="spellEnd"/>
      <w:r w:rsidR="00F20E0C">
        <w:t>.</w:t>
      </w:r>
    </w:p>
    <w:p w14:paraId="7601DB14" w14:textId="4899430A" w:rsidR="00466D0A" w:rsidRDefault="00466D0A" w:rsidP="00466D0A">
      <w:pPr>
        <w:pStyle w:val="ARTartustawynprozporzdzenia"/>
        <w:ind w:firstLine="0"/>
        <w:rPr>
          <w:bCs/>
        </w:rPr>
      </w:pPr>
      <w:r>
        <w:t>W § 2 projektowanego rozporządzenia ujęto przepisy przejściowe. Do umów zawartych i decyzji o dofinansowaniu projektu podjętych przed dniem wejścia w życie projektowanego rozporządzenia, na podstawie których udzielono pomocy, zastosowanie będą miały przepisy dotychczasowe. Do umów zawieranych i decyzji o dofinansowaniu projektu podejmowanych od dnia wejścia w życie projektowanego rozporządzenia na podstawie wniosków złożonych w postępowaniach wszczętych przed tym dniem</w:t>
      </w:r>
      <w:r w:rsidR="004E66C6">
        <w:t>,</w:t>
      </w:r>
      <w:r>
        <w:t xml:space="preserve"> zastosowanie mieć będą przepisy zmienione projektowanym rozporządzeniem, jednakże maksymalna intensywność pomocy nie może być wyższa niż określona zgodnie z obowiązującym w dniu ogłoszenia konkursu albo wezwania do złożenia wniosków rozporządzeniem Rady Ministrów z dnia 14 grudnia 2021 r. w sprawie </w:t>
      </w:r>
      <w:r>
        <w:lastRenderedPageBreak/>
        <w:t xml:space="preserve">ustalenia mapy pomocy regionalnej na lata 2022-2027. Celem takiego rozwiązania jest zapewnienie równości wnioskodawców. </w:t>
      </w:r>
      <w:r>
        <w:rPr>
          <w:bCs/>
        </w:rPr>
        <w:t>Wnioski wymagające uzupełnienia w zakresie wynikającym ze zmiany przepisów będą musiały zostać uzupełnione po wezwaniu przez podmiot udzielający pomocy, w terminie wyznaczonym przez ten podmiot, nie krótszym jednak niż 14 dni od dnia otrzymania wezwania.</w:t>
      </w:r>
    </w:p>
    <w:p w14:paraId="6C313EC4" w14:textId="51A7DF3C" w:rsidR="009C695E" w:rsidRPr="0070310F" w:rsidRDefault="009C695E" w:rsidP="0005737A">
      <w:pPr>
        <w:pStyle w:val="ARTartustawynprozporzdzenia"/>
        <w:ind w:firstLine="0"/>
      </w:pPr>
      <w:r w:rsidRPr="0005737A">
        <w:rPr>
          <w:rFonts w:ascii="Times New Roman" w:hAnsi="Times New Roman" w:cs="Times New Roman"/>
        </w:rPr>
        <w:t xml:space="preserve">W § </w:t>
      </w:r>
      <w:r w:rsidR="00466D0A">
        <w:rPr>
          <w:rFonts w:ascii="Times New Roman" w:hAnsi="Times New Roman" w:cs="Times New Roman"/>
        </w:rPr>
        <w:t>3</w:t>
      </w:r>
      <w:r w:rsidR="00466D0A" w:rsidRPr="0005737A">
        <w:rPr>
          <w:rFonts w:ascii="Times New Roman" w:hAnsi="Times New Roman" w:cs="Times New Roman"/>
        </w:rPr>
        <w:t xml:space="preserve"> </w:t>
      </w:r>
      <w:r w:rsidRPr="0005737A">
        <w:rPr>
          <w:rFonts w:ascii="Times New Roman" w:hAnsi="Times New Roman" w:cs="Times New Roman"/>
        </w:rPr>
        <w:t>projektowanego rozporządzenia określono termin jego wejścia w życie</w:t>
      </w:r>
      <w:r w:rsidRPr="00D55A8C">
        <w:t xml:space="preserve">. </w:t>
      </w:r>
      <w:r w:rsidRPr="00F12267">
        <w:t>Zgodnie z art.</w:t>
      </w:r>
      <w:r w:rsidR="00385B63">
        <w:t> </w:t>
      </w:r>
      <w:r w:rsidRPr="00F12267">
        <w:t>4</w:t>
      </w:r>
      <w:r w:rsidR="00385B63">
        <w:t> </w:t>
      </w:r>
      <w:r w:rsidRPr="00F12267">
        <w:t xml:space="preserve">ust. 1 ustawy z dnia 20 lipca 2000 r. o ogłaszaniu aktów normatywnych i niektórych innych aktów prawnych (Dz. U. z 2019 r. poz. 1461) standardowy okres </w:t>
      </w:r>
      <w:r w:rsidRPr="00F12267">
        <w:rPr>
          <w:i/>
        </w:rPr>
        <w:t>vacatio legis</w:t>
      </w:r>
      <w:r w:rsidRPr="00F12267">
        <w:t xml:space="preserve"> wynosi 14 dni, natomiast zgodnie z art. 4 ust. 2 w uzasadnionych przypadkach termin ten może zostać skrócony. W ocenie organu wydającego projektowane rozporządzenie, uzasadnione jest skrócenie terminu wejścia w życie przedmiotowego aktu normatywnego z uwagi na </w:t>
      </w:r>
      <w:r w:rsidR="00495A19" w:rsidRPr="00304BF7">
        <w:rPr>
          <w:rFonts w:cs="Times New Roman"/>
          <w:szCs w:val="24"/>
        </w:rPr>
        <w:t xml:space="preserve">przyspieszenie </w:t>
      </w:r>
      <w:r w:rsidR="00DE1725">
        <w:rPr>
          <w:rFonts w:cs="Times New Roman"/>
          <w:szCs w:val="24"/>
        </w:rPr>
        <w:t xml:space="preserve">udzielania przedsiębiorcom pomocy </w:t>
      </w:r>
      <w:r w:rsidR="00495A19" w:rsidRPr="00304BF7">
        <w:rPr>
          <w:rFonts w:cs="Times New Roman"/>
          <w:szCs w:val="24"/>
        </w:rPr>
        <w:t xml:space="preserve">na podstawie </w:t>
      </w:r>
      <w:r w:rsidR="00195685">
        <w:rPr>
          <w:rFonts w:cs="Times New Roman"/>
          <w:szCs w:val="24"/>
        </w:rPr>
        <w:t>znowelizowanych</w:t>
      </w:r>
      <w:r w:rsidR="00495A19">
        <w:rPr>
          <w:rFonts w:cs="Times New Roman"/>
          <w:szCs w:val="24"/>
        </w:rPr>
        <w:t xml:space="preserve"> </w:t>
      </w:r>
      <w:r w:rsidR="00495A19" w:rsidRPr="00304BF7">
        <w:rPr>
          <w:rFonts w:cs="Times New Roman"/>
          <w:szCs w:val="24"/>
        </w:rPr>
        <w:t>przepisów</w:t>
      </w:r>
      <w:r>
        <w:t>. Ponadto z</w:t>
      </w:r>
      <w:r w:rsidRPr="0070310F">
        <w:t>aproponowany termin wejścia w życie rozporządzenia nie narusza zasad demokratycznego państwa prawnego i nie stoi w sprzeczności z art. 4 ust. 2 ustawy z dnia 20</w:t>
      </w:r>
      <w:r w:rsidR="00385B63">
        <w:t> </w:t>
      </w:r>
      <w:r w:rsidRPr="0070310F">
        <w:t>lipca 2000 r. o ogłaszaniu aktów normatywnych i niektórych innych aktów prawnych (Dz.</w:t>
      </w:r>
      <w:r w:rsidR="00385B63">
        <w:t> </w:t>
      </w:r>
      <w:r w:rsidRPr="0070310F">
        <w:t>U. z 2019 r. poz. 1461).</w:t>
      </w:r>
    </w:p>
    <w:p w14:paraId="460F3922" w14:textId="77777777" w:rsidR="00D55A8C" w:rsidRPr="00A53C87" w:rsidRDefault="00D55A8C" w:rsidP="00D55A8C">
      <w:pPr>
        <w:autoSpaceDE w:val="0"/>
        <w:autoSpaceDN w:val="0"/>
        <w:adjustRightInd w:val="0"/>
        <w:spacing w:after="120"/>
      </w:pPr>
      <w:r w:rsidRPr="00A53C87">
        <w:t>Projektowane przepisy są zgodne z przepisami UE.</w:t>
      </w:r>
    </w:p>
    <w:p w14:paraId="510FA9AA" w14:textId="66D89A80" w:rsidR="00D55A8C" w:rsidRPr="00692885" w:rsidRDefault="00D55A8C" w:rsidP="00D55A8C">
      <w:pPr>
        <w:autoSpaceDE w:val="0"/>
        <w:autoSpaceDN w:val="0"/>
        <w:adjustRightInd w:val="0"/>
        <w:spacing w:after="120"/>
      </w:pPr>
      <w:r w:rsidRPr="00692885">
        <w:t>Projekt nie podlega przedstawieniu właściwym organom i instytucjom Unii Europejskiej, w</w:t>
      </w:r>
      <w:r w:rsidR="00385B63">
        <w:t> </w:t>
      </w:r>
      <w:r w:rsidRPr="00692885">
        <w:t>tym Europejskiemu Bankowi Centralnemu, w celu uzyskania opinii, dokonania powiadomienia, konsultacji albo uzgodnienia.</w:t>
      </w:r>
    </w:p>
    <w:p w14:paraId="60ECB034" w14:textId="77777777" w:rsidR="00D55A8C" w:rsidRPr="00692885" w:rsidRDefault="00D55A8C" w:rsidP="00D55A8C">
      <w:pPr>
        <w:autoSpaceDE w:val="0"/>
        <w:autoSpaceDN w:val="0"/>
        <w:adjustRightInd w:val="0"/>
        <w:spacing w:after="120"/>
      </w:pPr>
      <w:r w:rsidRPr="00692885">
        <w:t>Projekt rozporządzenia nie podlega procedurze notyfikacji w rozumieniu przepisów rozporządzenia Rady Ministrów z dnia 23 grudnia 2002 r. w sprawie sposobu funkcjonowania krajowego systemu notyfikacji norm i aktów prawnych (Dz. U. poz. 2039, z późn. zm.), ponieważ nie zawiera przepisów technicznych.</w:t>
      </w:r>
    </w:p>
    <w:p w14:paraId="7330A5BC" w14:textId="77777777" w:rsidR="00D55A8C" w:rsidRPr="00692885" w:rsidRDefault="00D55A8C" w:rsidP="00D55A8C">
      <w:pPr>
        <w:suppressAutoHyphens/>
        <w:autoSpaceDE w:val="0"/>
        <w:autoSpaceDN w:val="0"/>
        <w:adjustRightInd w:val="0"/>
      </w:pPr>
      <w:r w:rsidRPr="00692885">
        <w:t>Stosownie do art. 5 ustawy z dnia 7 lipca 2005 r. o działalności lobbingowej w procesie stanowienia prawa (Dz. U. z 2017 r. poz. 248) projektowane rozporządzenie zostało udostępnione w Biuletynie Informacji Publicznej na stronie podmiotowej Rządowego Centrum Legislacji, w serwisie Rządowy Proces Legislacyjny, z chwilą przekazania projektu do uzgodnień z członkami Rady Ministrów.</w:t>
      </w:r>
    </w:p>
    <w:tbl>
      <w:tblPr>
        <w:tblpPr w:leftFromText="141" w:rightFromText="141" w:horzAnchor="margin" w:tblpXSpec="center" w:tblpY="-210"/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01"/>
        <w:gridCol w:w="21"/>
        <w:gridCol w:w="10"/>
      </w:tblGrid>
      <w:tr w:rsidR="006B5785" w:rsidRPr="00DC790B" w14:paraId="42C7F485" w14:textId="77777777" w:rsidTr="005E1D17">
        <w:trPr>
          <w:gridAfter w:val="2"/>
          <w:wAfter w:w="31" w:type="dxa"/>
          <w:trHeight w:val="1611"/>
        </w:trPr>
        <w:tc>
          <w:tcPr>
            <w:tcW w:w="6631" w:type="dxa"/>
            <w:gridSpan w:val="17"/>
          </w:tcPr>
          <w:p w14:paraId="0518E7B2" w14:textId="77777777" w:rsidR="006B5785" w:rsidRPr="00DC790B" w:rsidRDefault="006B5785" w:rsidP="00E42D3D">
            <w:pPr>
              <w:spacing w:line="240" w:lineRule="auto"/>
              <w:ind w:hanging="45"/>
              <w:rPr>
                <w:rFonts w:eastAsia="Calibri"/>
                <w:color w:val="000000"/>
                <w:lang w:eastAsia="en-US"/>
              </w:rPr>
            </w:pPr>
            <w:bookmarkStart w:id="7" w:name="t1"/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Nazwa projektu</w:t>
            </w:r>
          </w:p>
          <w:p w14:paraId="277D3F4E" w14:textId="11D64008" w:rsidR="006B5785" w:rsidRPr="00DC790B" w:rsidRDefault="006B5785" w:rsidP="00E42D3D">
            <w:pPr>
              <w:spacing w:line="240" w:lineRule="auto"/>
              <w:ind w:hanging="34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Rozporządzenie Ministra </w:t>
            </w:r>
            <w:r w:rsidR="008854A0">
              <w:rPr>
                <w:rFonts w:eastAsia="Calibri"/>
                <w:color w:val="000000"/>
                <w:sz w:val="22"/>
                <w:szCs w:val="22"/>
                <w:lang w:eastAsia="en-US"/>
              </w:rPr>
              <w:t>Funduszy i Polityki Regionalnej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55A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zmieniające rozporządzenie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w sprawie udzielania re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gionalnej pomocy inwestycyjnej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 ramach </w:t>
            </w:r>
            <w:r w:rsidR="0027620D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programów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regionalnych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na lata </w:t>
            </w:r>
            <w:r w:rsidR="009F4C6F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  <w:r w:rsidR="004B6A03">
              <w:rPr>
                <w:rFonts w:eastAsia="Calibri"/>
                <w:color w:val="000000"/>
                <w:sz w:val="22"/>
                <w:szCs w:val="22"/>
                <w:lang w:eastAsia="en-US"/>
              </w:rPr>
              <w:t>–</w:t>
            </w:r>
            <w:r w:rsidR="009F4C6F">
              <w:rPr>
                <w:rFonts w:eastAsia="Calibri"/>
                <w:color w:val="000000"/>
                <w:sz w:val="22"/>
                <w:szCs w:val="22"/>
                <w:lang w:eastAsia="en-US"/>
              </w:rPr>
              <w:t>2027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14:paraId="0AF24A30" w14:textId="77777777" w:rsidR="006B5785" w:rsidRPr="00DC790B" w:rsidRDefault="006B5785" w:rsidP="00E42D3D">
            <w:pPr>
              <w:spacing w:line="240" w:lineRule="auto"/>
              <w:ind w:hanging="45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Ministerstwo wiodące i ministerstwa współpracujące</w:t>
            </w:r>
          </w:p>
          <w:bookmarkEnd w:id="7"/>
          <w:p w14:paraId="0C14C56B" w14:textId="3115EC6B" w:rsidR="006B5785" w:rsidRPr="00DC790B" w:rsidRDefault="006B5785" w:rsidP="00E42D3D">
            <w:pPr>
              <w:spacing w:line="240" w:lineRule="auto"/>
              <w:ind w:hanging="34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Ministerstwo </w:t>
            </w:r>
            <w:r w:rsidR="008854A0">
              <w:rPr>
                <w:rFonts w:eastAsia="Calibri"/>
                <w:color w:val="000000"/>
                <w:sz w:val="22"/>
                <w:szCs w:val="22"/>
                <w:lang w:eastAsia="en-US"/>
              </w:rPr>
              <w:t>Funduszy i Polityki Regionalnej</w:t>
            </w:r>
          </w:p>
          <w:p w14:paraId="061536CA" w14:textId="77777777" w:rsidR="006B5785" w:rsidRPr="00DC790B" w:rsidRDefault="006B5785" w:rsidP="00E42D3D">
            <w:pPr>
              <w:spacing w:line="240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sz w:val="21"/>
                <w:lang w:eastAsia="en-US"/>
              </w:rPr>
              <w:t>Osoba odpowiedzialna za projekt w randze Ministra, Sekretarza Stanu lub Podsekretarza Stanu</w:t>
            </w:r>
            <w:r w:rsidRPr="00DC790B">
              <w:rPr>
                <w:rFonts w:eastAsia="Calibri"/>
                <w:b/>
                <w:sz w:val="21"/>
                <w:szCs w:val="21"/>
                <w:lang w:eastAsia="en-US"/>
              </w:rPr>
              <w:t xml:space="preserve"> </w:t>
            </w:r>
          </w:p>
          <w:p w14:paraId="76E3AA1D" w14:textId="07CB1D22" w:rsidR="006B5785" w:rsidRPr="00DC790B" w:rsidRDefault="006B5785" w:rsidP="00E42D3D">
            <w:pPr>
              <w:spacing w:line="240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z w:val="21"/>
                <w:szCs w:val="21"/>
                <w:lang w:eastAsia="en-US"/>
              </w:rPr>
              <w:t>Pan M</w:t>
            </w:r>
            <w:r w:rsidR="008854A0">
              <w:rPr>
                <w:rFonts w:eastAsia="Calibri"/>
                <w:sz w:val="21"/>
                <w:szCs w:val="21"/>
                <w:lang w:eastAsia="en-US"/>
              </w:rPr>
              <w:t>arcin Horała</w:t>
            </w:r>
            <w:r w:rsidRPr="00DC790B">
              <w:rPr>
                <w:rFonts w:eastAsia="Calibri"/>
                <w:sz w:val="21"/>
                <w:szCs w:val="21"/>
                <w:lang w:eastAsia="en-US"/>
              </w:rPr>
              <w:t xml:space="preserve">, </w:t>
            </w:r>
            <w:r w:rsidR="0003614A">
              <w:rPr>
                <w:rFonts w:eastAsia="Calibri"/>
                <w:sz w:val="21"/>
                <w:szCs w:val="21"/>
                <w:lang w:eastAsia="en-US"/>
              </w:rPr>
              <w:t>S</w:t>
            </w:r>
            <w:r w:rsidRPr="00DC790B">
              <w:rPr>
                <w:rFonts w:eastAsia="Calibri"/>
                <w:sz w:val="21"/>
                <w:szCs w:val="21"/>
                <w:lang w:eastAsia="en-US"/>
              </w:rPr>
              <w:t>ekretarz Stanu</w:t>
            </w:r>
          </w:p>
          <w:p w14:paraId="1702065C" w14:textId="77777777" w:rsidR="006B5785" w:rsidRPr="00DC790B" w:rsidRDefault="006B5785" w:rsidP="00E42D3D">
            <w:pPr>
              <w:spacing w:line="240" w:lineRule="auto"/>
              <w:ind w:hanging="45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Kontakt do opiekuna merytorycznego projektu</w:t>
            </w:r>
          </w:p>
          <w:p w14:paraId="43BAB995" w14:textId="20451CF0" w:rsidR="006B5785" w:rsidRPr="00DC790B" w:rsidRDefault="008854A0" w:rsidP="00E42D3D">
            <w:pPr>
              <w:spacing w:line="240" w:lineRule="auto"/>
              <w:ind w:hanging="34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Agnieszka Goluch</w:t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A85A5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tel. </w:t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22 273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4285" w:type="dxa"/>
            <w:gridSpan w:val="12"/>
            <w:shd w:val="clear" w:color="auto" w:fill="FFFFFF"/>
          </w:tcPr>
          <w:p w14:paraId="501D4E2C" w14:textId="3D61ADD4" w:rsidR="007933D4" w:rsidRDefault="006B5785" w:rsidP="00E42D3D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790B">
              <w:rPr>
                <w:rFonts w:eastAsia="Calibri"/>
                <w:b/>
                <w:sz w:val="21"/>
                <w:szCs w:val="21"/>
                <w:lang w:eastAsia="en-US"/>
              </w:rPr>
              <w:t>Data sporządzenia</w:t>
            </w:r>
            <w:r w:rsidRPr="00DC790B">
              <w:rPr>
                <w:rFonts w:eastAsia="Calibri"/>
                <w:b/>
                <w:sz w:val="21"/>
                <w:szCs w:val="21"/>
                <w:lang w:eastAsia="en-US"/>
              </w:rPr>
              <w:br/>
            </w:r>
            <w:r w:rsidR="00E05955"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  <w:r w:rsidR="00930F01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7F6552">
              <w:rPr>
                <w:rFonts w:eastAsia="Calibri"/>
                <w:b/>
                <w:sz w:val="22"/>
                <w:szCs w:val="22"/>
                <w:lang w:eastAsia="en-US"/>
              </w:rPr>
              <w:t>05</w:t>
            </w:r>
            <w:r w:rsidR="00CA2216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700466"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 w:rsidR="00F20E0C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700466">
              <w:rPr>
                <w:rFonts w:eastAsia="Calibri"/>
                <w:b/>
                <w:sz w:val="22"/>
                <w:szCs w:val="22"/>
                <w:lang w:eastAsia="en-US"/>
              </w:rPr>
              <w:t>r.</w:t>
            </w:r>
          </w:p>
          <w:p w14:paraId="7A4DAA40" w14:textId="77777777" w:rsidR="00700466" w:rsidRDefault="00700466" w:rsidP="00E42D3D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96422A9" w14:textId="2378107D" w:rsidR="006B5785" w:rsidRPr="00DC790B" w:rsidRDefault="006B5785" w:rsidP="00E42D3D">
            <w:pPr>
              <w:spacing w:line="240" w:lineRule="auto"/>
              <w:jc w:val="left"/>
              <w:rPr>
                <w:rFonts w:eastAsia="Calibri"/>
                <w:b/>
                <w:lang w:eastAsia="en-US"/>
              </w:rPr>
            </w:pPr>
            <w:r w:rsidRPr="00DC790B">
              <w:rPr>
                <w:rFonts w:eastAsia="Calibri"/>
                <w:b/>
                <w:sz w:val="22"/>
                <w:szCs w:val="22"/>
                <w:lang w:eastAsia="en-US"/>
              </w:rPr>
              <w:t xml:space="preserve">Źródło: </w:t>
            </w:r>
            <w:bookmarkStart w:id="8" w:name="Lista1"/>
            <w:r w:rsidR="009F4C6F" w:rsidRPr="0051234C">
              <w:rPr>
                <w:sz w:val="22"/>
                <w:szCs w:val="22"/>
              </w:rPr>
              <w:t>art. 30 ust. 4 ustawy z dnia 28 kwietnia 2022 r. o zasadach realizacji zadań finansowanych ze środków europejskich w perspektywie finansowej 2021–2027 (Dz. U. poz. 1079)</w:t>
            </w:r>
          </w:p>
          <w:bookmarkEnd w:id="8"/>
          <w:p w14:paraId="2864EC3F" w14:textId="77DB7D1A" w:rsidR="006B5785" w:rsidRPr="003768D0" w:rsidRDefault="006B5785" w:rsidP="00F20E0C">
            <w:pPr>
              <w:spacing w:line="240" w:lineRule="auto"/>
              <w:rPr>
                <w:rFonts w:eastAsia="Calibri"/>
                <w:color w:val="000000"/>
                <w:lang w:eastAsia="en-US"/>
              </w:rPr>
            </w:pPr>
            <w:r w:rsidRPr="00AA262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Nr w </w:t>
            </w:r>
            <w:r w:rsidR="004B6A0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</w:t>
            </w:r>
            <w:r w:rsidRPr="00AA262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ykazie prac:</w:t>
            </w:r>
            <w:r w:rsidR="0073678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D4DB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74</w:t>
            </w:r>
          </w:p>
        </w:tc>
      </w:tr>
      <w:tr w:rsidR="006B5785" w:rsidRPr="00DC790B" w14:paraId="6BC8A37B" w14:textId="77777777" w:rsidTr="005E1D17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0BFC5EAC" w14:textId="77777777" w:rsidR="006B5785" w:rsidRPr="00DC790B" w:rsidRDefault="006B5785" w:rsidP="005E1D17">
            <w:pPr>
              <w:ind w:left="57"/>
              <w:jc w:val="center"/>
              <w:rPr>
                <w:rFonts w:eastAsia="Calibri"/>
                <w:b/>
                <w:color w:val="FFFFFF"/>
                <w:sz w:val="32"/>
                <w:szCs w:val="32"/>
                <w:lang w:eastAsia="en-US"/>
              </w:rPr>
            </w:pPr>
            <w:r w:rsidRPr="00DC790B">
              <w:rPr>
                <w:rFonts w:eastAsia="Calibri"/>
                <w:b/>
                <w:color w:val="FFFFFF"/>
                <w:sz w:val="32"/>
                <w:szCs w:val="32"/>
                <w:lang w:eastAsia="en-US"/>
              </w:rPr>
              <w:t>OCENA SKUTKÓW REGULACJI</w:t>
            </w:r>
          </w:p>
        </w:tc>
      </w:tr>
      <w:tr w:rsidR="006B5785" w:rsidRPr="00DC790B" w14:paraId="79EA33F5" w14:textId="77777777" w:rsidTr="005E1D17">
        <w:trPr>
          <w:gridAfter w:val="2"/>
          <w:wAfter w:w="31" w:type="dxa"/>
          <w:trHeight w:val="33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0B348BF7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sz w:val="22"/>
                <w:szCs w:val="22"/>
                <w:lang w:eastAsia="en-US"/>
              </w:rPr>
              <w:t>Jaki problem jest rozwiązywany?</w:t>
            </w:r>
            <w:bookmarkStart w:id="9" w:name="Wybór1"/>
            <w:bookmarkEnd w:id="9"/>
          </w:p>
        </w:tc>
      </w:tr>
      <w:tr w:rsidR="006B5785" w:rsidRPr="00DC790B" w14:paraId="0708D4C5" w14:textId="77777777" w:rsidTr="005E1D17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28D824CF" w14:textId="7A4682FD" w:rsidR="006B5785" w:rsidRPr="00E76E56" w:rsidRDefault="003807D0" w:rsidP="003807D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E76E5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Dostosowanie regulacji </w:t>
            </w:r>
            <w:r w:rsidRPr="00E76E56">
              <w:rPr>
                <w:sz w:val="22"/>
                <w:szCs w:val="22"/>
              </w:rPr>
              <w:t>rozporządzenia Ministra Funduszy i Polityki Regionalnej z dnia 11 października 2022 r. w sprawie udzielania regionalnej pomocy inwestycyjnej w ramach programów regionalnych na lata 2021–2027 (Dz. U. poz. 2161 i</w:t>
            </w:r>
            <w:r w:rsidR="00385B63">
              <w:rPr>
                <w:sz w:val="22"/>
                <w:szCs w:val="22"/>
              </w:rPr>
              <w:t> </w:t>
            </w:r>
            <w:r w:rsidRPr="00E76E56">
              <w:rPr>
                <w:sz w:val="22"/>
                <w:szCs w:val="22"/>
              </w:rPr>
              <w:t xml:space="preserve">2657), dalej: „rozporządzenie </w:t>
            </w:r>
            <w:proofErr w:type="spellStart"/>
            <w:r w:rsidRPr="00E76E56">
              <w:rPr>
                <w:sz w:val="22"/>
                <w:szCs w:val="22"/>
              </w:rPr>
              <w:t>MFiPR</w:t>
            </w:r>
            <w:proofErr w:type="spellEnd"/>
            <w:r w:rsidRPr="00E76E56">
              <w:rPr>
                <w:sz w:val="22"/>
                <w:szCs w:val="22"/>
              </w:rPr>
              <w:t xml:space="preserve">” do nowelizacji </w:t>
            </w:r>
            <w:r w:rsidR="006B5785" w:rsidRPr="00E76E5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rozporządzenia Komisji (UE) nr 651/2014 z dnia 17 czerwca 2014 r.</w:t>
            </w:r>
            <w:r w:rsidR="006B5785" w:rsidRPr="00E76E5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B5785" w:rsidRPr="00E76E5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uznającego niektóre rodzaje pomocy za zgodne</w:t>
            </w:r>
            <w:r w:rsidR="0073678E" w:rsidRPr="00E76E5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B5785" w:rsidRPr="00E76E5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z rynkiem wewnętrznym w zastosowaniu art. 107 i 108 Traktatu </w:t>
            </w:r>
            <w:r w:rsidR="006B5785" w:rsidRPr="00E76E56">
              <w:rPr>
                <w:rFonts w:eastAsiaTheme="minorHAnsi"/>
                <w:i/>
                <w:sz w:val="22"/>
                <w:szCs w:val="22"/>
                <w:lang w:eastAsia="en-US"/>
              </w:rPr>
              <w:t>(Dz.</w:t>
            </w:r>
            <w:r w:rsidR="00385B63">
              <w:rPr>
                <w:rFonts w:eastAsiaTheme="minorHAnsi"/>
                <w:i/>
                <w:sz w:val="22"/>
                <w:szCs w:val="22"/>
                <w:lang w:eastAsia="en-US"/>
              </w:rPr>
              <w:t> </w:t>
            </w:r>
            <w:r w:rsidR="006B5785" w:rsidRPr="00E76E56">
              <w:rPr>
                <w:rFonts w:eastAsiaTheme="minorHAnsi"/>
                <w:i/>
                <w:sz w:val="22"/>
                <w:szCs w:val="22"/>
                <w:lang w:eastAsia="en-US"/>
              </w:rPr>
              <w:t>Urz.</w:t>
            </w:r>
            <w:r w:rsidR="00385B63">
              <w:rPr>
                <w:rFonts w:eastAsiaTheme="minorHAnsi"/>
                <w:i/>
                <w:sz w:val="22"/>
                <w:szCs w:val="22"/>
                <w:lang w:eastAsia="en-US"/>
              </w:rPr>
              <w:t> </w:t>
            </w:r>
            <w:r w:rsidR="006B5785" w:rsidRPr="00E76E5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UE </w:t>
            </w:r>
            <w:r w:rsidR="006B5785" w:rsidRPr="00E76E56">
              <w:rPr>
                <w:rFonts w:eastAsia="Calibri"/>
                <w:i/>
                <w:sz w:val="22"/>
                <w:szCs w:val="22"/>
                <w:lang w:eastAsia="en-US"/>
              </w:rPr>
              <w:t>L 187 z 26.6.2014, str. 1</w:t>
            </w:r>
            <w:r w:rsidR="006B5785" w:rsidRPr="00E76E56">
              <w:rPr>
                <w:rFonts w:eastAsiaTheme="minorHAnsi"/>
                <w:i/>
                <w:sz w:val="22"/>
                <w:szCs w:val="22"/>
                <w:lang w:eastAsia="en-US"/>
              </w:rPr>
              <w:t>)</w:t>
            </w:r>
            <w:r w:rsidR="006B5785" w:rsidRPr="00E76E56">
              <w:rPr>
                <w:rFonts w:eastAsia="Calibri"/>
                <w:color w:val="000000"/>
                <w:sz w:val="22"/>
                <w:szCs w:val="22"/>
                <w:lang w:eastAsia="en-US"/>
              </w:rPr>
              <w:t>,</w:t>
            </w:r>
            <w:r w:rsidR="00A85A5E" w:rsidRPr="00E76E5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55A8C" w:rsidRPr="00E76E56">
              <w:rPr>
                <w:rFonts w:eastAsia="Calibri"/>
                <w:color w:val="000000"/>
                <w:sz w:val="22"/>
                <w:szCs w:val="22"/>
                <w:lang w:eastAsia="en-US"/>
              </w:rPr>
              <w:t>zwanego dalej „rozporządzeniem nr 651/2014”</w:t>
            </w:r>
            <w:r w:rsidR="009644EE" w:rsidRPr="00E76E56">
              <w:rPr>
                <w:sz w:val="22"/>
                <w:szCs w:val="22"/>
              </w:rPr>
              <w:t xml:space="preserve">. </w:t>
            </w:r>
            <w:r w:rsidR="00B71188" w:rsidRPr="00E76E56">
              <w:rPr>
                <w:sz w:val="22"/>
                <w:szCs w:val="22"/>
              </w:rPr>
              <w:t>Komisja Europejska w dniu 9 marca br. przyjęła projekt nowelizacji rozporządzenia nr 651/2014, który wprowadza m.in. modyfikacj</w:t>
            </w:r>
            <w:r w:rsidR="00E76E56" w:rsidRPr="00E76E56">
              <w:rPr>
                <w:sz w:val="22"/>
                <w:szCs w:val="22"/>
              </w:rPr>
              <w:t xml:space="preserve">ę zasad udzielania pomocy regionalnej oraz </w:t>
            </w:r>
            <w:r w:rsidR="00B71188" w:rsidRPr="00E76E56">
              <w:rPr>
                <w:sz w:val="22"/>
                <w:szCs w:val="22"/>
              </w:rPr>
              <w:t>odpowiednie dostosowanie przepisów ogólnych i końcowych, w tym wydłużenie okresu obowiązywania rozporządzenia nr 651/2014 do dnia 31 grudnia 2026 r., pozostaw</w:t>
            </w:r>
            <w:r w:rsidR="003777B9">
              <w:rPr>
                <w:sz w:val="22"/>
                <w:szCs w:val="22"/>
              </w:rPr>
              <w:t>iając</w:t>
            </w:r>
            <w:r w:rsidR="00B71188" w:rsidRPr="00E76E56">
              <w:rPr>
                <w:sz w:val="22"/>
                <w:szCs w:val="22"/>
              </w:rPr>
              <w:t xml:space="preserve"> w mocy wyłączon</w:t>
            </w:r>
            <w:r w:rsidR="003777B9">
              <w:rPr>
                <w:sz w:val="22"/>
                <w:szCs w:val="22"/>
              </w:rPr>
              <w:t>e</w:t>
            </w:r>
            <w:r w:rsidR="00B71188" w:rsidRPr="00E76E56">
              <w:rPr>
                <w:sz w:val="22"/>
                <w:szCs w:val="22"/>
              </w:rPr>
              <w:t xml:space="preserve"> </w:t>
            </w:r>
            <w:r w:rsidR="003777B9" w:rsidRPr="00E76E56">
              <w:rPr>
                <w:sz w:val="22"/>
                <w:szCs w:val="22"/>
              </w:rPr>
              <w:t>program</w:t>
            </w:r>
            <w:r w:rsidR="003777B9">
              <w:rPr>
                <w:sz w:val="22"/>
                <w:szCs w:val="22"/>
              </w:rPr>
              <w:t>y</w:t>
            </w:r>
            <w:r w:rsidR="003777B9" w:rsidRPr="00E76E56">
              <w:rPr>
                <w:sz w:val="22"/>
                <w:szCs w:val="22"/>
              </w:rPr>
              <w:t xml:space="preserve"> </w:t>
            </w:r>
            <w:r w:rsidR="00B71188" w:rsidRPr="00E76E56">
              <w:rPr>
                <w:sz w:val="22"/>
                <w:szCs w:val="22"/>
              </w:rPr>
              <w:t>jeszcze przez sześciomiesięczny okres dostosowawczy.</w:t>
            </w:r>
            <w:r w:rsidR="00E76E56">
              <w:rPr>
                <w:sz w:val="22"/>
                <w:szCs w:val="22"/>
              </w:rPr>
              <w:t xml:space="preserve"> </w:t>
            </w:r>
            <w:r w:rsidR="00E76E56" w:rsidRPr="00E76E56">
              <w:rPr>
                <w:sz w:val="22"/>
                <w:szCs w:val="22"/>
              </w:rPr>
              <w:t>Zatem zgodnie ze zmienionym art. 59 rozporządzenia nr 651/2014 stosowany będzie do dnia 31 grudnia 2026 r., a więc wydane na jego podstawie akty prawa krajowego będą mogły obowiązywać do dnia 30 czerwca 2027 r</w:t>
            </w:r>
            <w:r w:rsidR="00E76E56" w:rsidRPr="00662D81">
              <w:rPr>
                <w:sz w:val="22"/>
                <w:szCs w:val="22"/>
              </w:rPr>
              <w:t>.</w:t>
            </w:r>
            <w:r w:rsidR="00662D81" w:rsidRPr="00662D81">
              <w:rPr>
                <w:sz w:val="22"/>
                <w:szCs w:val="22"/>
              </w:rPr>
              <w:t xml:space="preserve"> </w:t>
            </w:r>
            <w:r w:rsidR="00BB19CA">
              <w:rPr>
                <w:sz w:val="22"/>
                <w:szCs w:val="22"/>
              </w:rPr>
              <w:t>Ponadto w projektowanym rozporządzeniu zostały określone</w:t>
            </w:r>
            <w:r w:rsidR="00840AE4">
              <w:rPr>
                <w:sz w:val="22"/>
                <w:szCs w:val="22"/>
              </w:rPr>
              <w:t xml:space="preserve"> </w:t>
            </w:r>
            <w:r w:rsidR="00BB19CA">
              <w:rPr>
                <w:sz w:val="22"/>
                <w:szCs w:val="22"/>
              </w:rPr>
              <w:t xml:space="preserve">zwiększone </w:t>
            </w:r>
            <w:r w:rsidR="00840AE4">
              <w:rPr>
                <w:sz w:val="22"/>
                <w:szCs w:val="22"/>
              </w:rPr>
              <w:t xml:space="preserve">wartości pomocy dla inwestycji początkowych realizowanych na obszarach </w:t>
            </w:r>
            <w:r w:rsidR="00840AE4" w:rsidRPr="00662D81">
              <w:rPr>
                <w:sz w:val="22"/>
                <w:szCs w:val="22"/>
              </w:rPr>
              <w:t xml:space="preserve">wybranych do objęcia wsparciem </w:t>
            </w:r>
            <w:r w:rsidR="00840AE4" w:rsidRPr="00662D81">
              <w:rPr>
                <w:bCs/>
                <w:sz w:val="22"/>
                <w:szCs w:val="22"/>
              </w:rPr>
              <w:t>z Funduszu na rzecz Sprawiedliwej Transformacji</w:t>
            </w:r>
            <w:r w:rsidR="00840AE4">
              <w:rPr>
                <w:bCs/>
                <w:sz w:val="22"/>
                <w:szCs w:val="22"/>
              </w:rPr>
              <w:t xml:space="preserve"> </w:t>
            </w:r>
            <w:r w:rsidR="00840AE4" w:rsidRPr="00662D81">
              <w:rPr>
                <w:bCs/>
                <w:sz w:val="22"/>
                <w:szCs w:val="22"/>
              </w:rPr>
              <w:t>w ramach terytorialnego planu sprawiedliwej transformacji, o którym mowa w</w:t>
            </w:r>
            <w:r w:rsidR="00385B63">
              <w:rPr>
                <w:bCs/>
                <w:sz w:val="22"/>
                <w:szCs w:val="22"/>
              </w:rPr>
              <w:t> </w:t>
            </w:r>
            <w:r w:rsidR="00840AE4" w:rsidRPr="00662D81">
              <w:rPr>
                <w:bCs/>
                <w:sz w:val="22"/>
                <w:szCs w:val="22"/>
              </w:rPr>
              <w:t>art.</w:t>
            </w:r>
            <w:r w:rsidR="00385B63">
              <w:rPr>
                <w:bCs/>
                <w:sz w:val="22"/>
                <w:szCs w:val="22"/>
              </w:rPr>
              <w:t> </w:t>
            </w:r>
            <w:r w:rsidR="00840AE4" w:rsidRPr="00662D81">
              <w:rPr>
                <w:bCs/>
                <w:sz w:val="22"/>
                <w:szCs w:val="22"/>
              </w:rPr>
              <w:t xml:space="preserve">11 </w:t>
            </w:r>
            <w:r w:rsidR="00840AE4" w:rsidRPr="005E31B6">
              <w:rPr>
                <w:bCs/>
                <w:i/>
                <w:iCs/>
                <w:sz w:val="22"/>
                <w:szCs w:val="22"/>
              </w:rPr>
              <w:t>rozporządzeniu Parlamentu Europejskiego i Rady (UE) 2021/1056 z dnia 24 czerwca 2021 r. ustanawiającym Fundusz na rzecz Sprawiedliwej Transformacji</w:t>
            </w:r>
            <w:r w:rsidR="00840AE4" w:rsidRPr="00662D81">
              <w:rPr>
                <w:bCs/>
                <w:sz w:val="22"/>
                <w:szCs w:val="22"/>
              </w:rPr>
              <w:t xml:space="preserve"> (Dz. Urz. UE L 231 z 30.06.2021, str. 1, z późn. zm.</w:t>
            </w:r>
            <w:r w:rsidR="00840AE4">
              <w:rPr>
                <w:bCs/>
                <w:sz w:val="22"/>
                <w:szCs w:val="22"/>
              </w:rPr>
              <w:t>).</w:t>
            </w:r>
            <w:r w:rsidR="00840AE4" w:rsidRPr="002B552D">
              <w:rPr>
                <w:sz w:val="22"/>
                <w:szCs w:val="22"/>
              </w:rPr>
              <w:t xml:space="preserve"> należących do województw: łódzkiego, małopolskiego i śląskiego</w:t>
            </w:r>
            <w:r w:rsidR="00BB19CA">
              <w:rPr>
                <w:sz w:val="22"/>
                <w:szCs w:val="22"/>
              </w:rPr>
              <w:t>.</w:t>
            </w:r>
          </w:p>
        </w:tc>
      </w:tr>
      <w:tr w:rsidR="006B5785" w:rsidRPr="00DC790B" w14:paraId="76A0A5E5" w14:textId="77777777" w:rsidTr="005E1D17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78D74C8D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>Rekomendowane rozwiązanie, w tym planowane narzędzia interwencji, i oczekiwany efekt</w:t>
            </w:r>
          </w:p>
        </w:tc>
      </w:tr>
      <w:tr w:rsidR="006B5785" w:rsidRPr="00DC790B" w14:paraId="58DABEBB" w14:textId="77777777" w:rsidTr="005E1D17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0C0938F5" w14:textId="30DC65DC" w:rsidR="00040039" w:rsidRPr="004101F0" w:rsidRDefault="0073678E" w:rsidP="00F34C7E">
            <w:pPr>
              <w:spacing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Zapewnienie podstawy prawnej do udzielania regionalnej pomocy inwestycyjnej w ramach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16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regionalnych programów na lata 20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21–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na podstawie </w:t>
            </w:r>
            <w:r w:rsidR="003807D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znowelizowanego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rozporządzenia nr 651/2014.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6B5785"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Pomoc udzielana na podstawie projektowanej regulacji umożliwi efektywne wykorzystanie środków przeznaczonych</w:t>
            </w:r>
            <w:r w:rsidR="00DF6E1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6B5785"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na cele rozwojowe w regionach </w:t>
            </w:r>
            <w:r w:rsidR="003807D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do 30 czerwca 2027 r</w:t>
            </w:r>
            <w:r w:rsidR="006B5785"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="0041140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1E36B7">
              <w:rPr>
                <w:color w:val="000000"/>
                <w:spacing w:val="-2"/>
                <w:sz w:val="22"/>
                <w:szCs w:val="22"/>
              </w:rPr>
              <w:t>Osiągnięcie celu projektu w wyniku podjęcia działań innych niż legislacyjne nie jest możliwe.</w:t>
            </w:r>
          </w:p>
        </w:tc>
      </w:tr>
      <w:tr w:rsidR="006B5785" w:rsidRPr="00DC790B" w14:paraId="12305FEB" w14:textId="77777777" w:rsidTr="005E1D17">
        <w:trPr>
          <w:gridAfter w:val="2"/>
          <w:wAfter w:w="31" w:type="dxa"/>
          <w:trHeight w:val="307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5AD400D2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>Jak problem został rozwiązany w innych krajach, w szczególności krajach członkowskich OECD/UE</w:t>
            </w: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?</w:t>
            </w:r>
            <w:r w:rsidRPr="00DC790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5785" w:rsidRPr="00DC790B" w14:paraId="78A281AA" w14:textId="77777777" w:rsidTr="005E1D17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64DC75DD" w14:textId="27F72CDF" w:rsidR="006B5785" w:rsidRPr="006604E7" w:rsidRDefault="002B0ACF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Nie dotyczy.</w:t>
            </w:r>
          </w:p>
        </w:tc>
      </w:tr>
      <w:tr w:rsidR="006B5785" w:rsidRPr="00DC790B" w14:paraId="1B0D6E89" w14:textId="77777777" w:rsidTr="005E1D17">
        <w:trPr>
          <w:gridAfter w:val="2"/>
          <w:wAfter w:w="31" w:type="dxa"/>
          <w:trHeight w:val="359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0D55438F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Podmioty, na które oddziałuje projekt</w:t>
            </w:r>
          </w:p>
        </w:tc>
      </w:tr>
      <w:tr w:rsidR="006B5785" w:rsidRPr="00DC790B" w14:paraId="6DE66827" w14:textId="77777777" w:rsidTr="005E1D17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D565057" w14:textId="77777777" w:rsidR="006B5785" w:rsidRPr="00DC790B" w:rsidRDefault="006B5785" w:rsidP="005E1D17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354F9E4" w14:textId="77777777" w:rsidR="006B5785" w:rsidRPr="00DC790B" w:rsidRDefault="006B5785" w:rsidP="005E1D17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E03630B" w14:textId="77777777" w:rsidR="006B5785" w:rsidRPr="00DC790B" w:rsidRDefault="006B5785" w:rsidP="005E1D17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Źródło danych</w:t>
            </w:r>
            <w:r w:rsidRPr="00DC790B" w:rsidDel="00260F3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32FB4DDA" w14:textId="77777777" w:rsidR="006B5785" w:rsidRPr="00DC790B" w:rsidRDefault="006B5785" w:rsidP="005E1D17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Oddziaływanie</w:t>
            </w:r>
          </w:p>
        </w:tc>
      </w:tr>
      <w:tr w:rsidR="006B5785" w:rsidRPr="00DC790B" w14:paraId="455F8F10" w14:textId="77777777" w:rsidTr="005E1D17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B3696B5" w14:textId="77777777" w:rsidR="006B5785" w:rsidRPr="00DC790B" w:rsidRDefault="006B5785" w:rsidP="00E42D3D">
            <w:pPr>
              <w:spacing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Przedsiębiorcy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8405F04" w14:textId="77777777" w:rsidR="006B5785" w:rsidRPr="00DC790B" w:rsidRDefault="006B5785" w:rsidP="00E42D3D">
            <w:pPr>
              <w:spacing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Przedsiębiorcy na terenie całego kraju (poza sektorami wyłączonymi rozporządzeniem)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889FE50" w14:textId="00FD1312" w:rsidR="006B5785" w:rsidRPr="00DC790B" w:rsidRDefault="006B5785" w:rsidP="00E42D3D">
            <w:pPr>
              <w:spacing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Sprawozdawczość RP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00EDFF16" w14:textId="38D9AB02" w:rsidR="006B5785" w:rsidRPr="00DC790B" w:rsidRDefault="002336F7" w:rsidP="001432DA">
            <w:pPr>
              <w:spacing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FD34B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Umożliwienie </w:t>
            </w:r>
            <w:r w:rsidRPr="005E146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otrzymania regionalnej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pomocy inwestycyjnej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54511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na realizację</w:t>
            </w:r>
            <w:r w:rsidR="00545110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projekt</w:t>
            </w:r>
            <w:r w:rsidR="0054511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ów</w:t>
            </w:r>
            <w:r w:rsidR="00545110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spełniając</w:t>
            </w:r>
            <w:r w:rsidR="0054511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ych</w:t>
            </w:r>
            <w:r w:rsidR="00545110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warunki inwestycji </w:t>
            </w:r>
            <w:r w:rsidR="00545110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początkowej</w:t>
            </w:r>
            <w:r w:rsidR="0054511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852B48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z uwzględnieniem </w:t>
            </w:r>
            <w:r w:rsidR="00C2231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wyższych progów notyfikacyjnych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 dłuższym okresie czasu, tj.: do dnia 30 czerwca 2027 r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6B5785" w:rsidRPr="00DC790B" w14:paraId="5F32263E" w14:textId="77777777" w:rsidTr="005E1D17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E0028C2" w14:textId="6FD5518A" w:rsidR="006B5785" w:rsidRPr="00DC790B" w:rsidRDefault="00E76E56" w:rsidP="001432DA">
            <w:pPr>
              <w:spacing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lang w:eastAsia="en-US"/>
              </w:rPr>
              <w:lastRenderedPageBreak/>
              <w:t>Podmioty udzielające pomocy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7289EDF" w14:textId="1523D785" w:rsidR="006B5785" w:rsidRPr="00DC790B" w:rsidRDefault="00E76E56" w:rsidP="001432DA">
            <w:pPr>
              <w:spacing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 zależności od przyjętych rozwiązań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C63CFB8" w14:textId="25CEB1BD" w:rsidR="006B5785" w:rsidRPr="00DC790B" w:rsidRDefault="00E76E56" w:rsidP="001432DA">
            <w:pPr>
              <w:spacing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Regionalne programy oraz s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prawozdawczość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regionalnych programów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3C247F3D" w14:textId="12CC90EF" w:rsidR="006B5785" w:rsidRPr="00DC790B" w:rsidRDefault="00E76E56" w:rsidP="001432DA">
            <w:pPr>
              <w:spacing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FD34B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Umożliwienie </w:t>
            </w:r>
            <w:r w:rsidRPr="002336F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udzielania</w:t>
            </w:r>
            <w:r w:rsidR="00823484" w:rsidRPr="002336F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regionalnej pomocy</w:t>
            </w:r>
            <w:r w:rsidR="00823484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inwestycyjnej </w:t>
            </w:r>
            <w:r w:rsidR="00852B48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z uwzględnieniem </w:t>
            </w:r>
            <w:r w:rsidR="00C2231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wyższych progów notyfikacyjnych </w:t>
            </w:r>
            <w:r w:rsidR="00823484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na rzecz przedsiębiorców</w:t>
            </w:r>
            <w:r w:rsidR="001B1D0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1B1D03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realizujących projekty spełniające warunki inwestycji początkowej</w:t>
            </w:r>
            <w:r w:rsidR="001B1D0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2336F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 dłuższym okresie czasu, tj.: do dnia</w:t>
            </w:r>
            <w:r w:rsidR="001B1D0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30 czerwca 2027 r</w:t>
            </w:r>
            <w:r w:rsidR="001B1D03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6B5785" w:rsidRPr="00DC790B" w14:paraId="08F6CD89" w14:textId="77777777" w:rsidTr="005E1D17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1F2059F" w14:textId="209EA3BD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5CCE6A38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75CDCECA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73832386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6B5785" w:rsidRPr="00DC790B" w14:paraId="1C97448B" w14:textId="77777777" w:rsidTr="005E1D17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F37AC00" w14:textId="00FC3F03" w:rsidR="006B5785" w:rsidRPr="00DC790B" w:rsidRDefault="006B5785" w:rsidP="005E1D17">
            <w:pPr>
              <w:tabs>
                <w:tab w:val="left" w:pos="1560"/>
              </w:tabs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15CE74CA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2C63155E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70378286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6B5785" w:rsidRPr="00DC790B" w14:paraId="727ABA82" w14:textId="77777777" w:rsidTr="005E1D17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22D57B1" w14:textId="680A1627" w:rsidR="006B5785" w:rsidRPr="00DC790B" w:rsidRDefault="006B5785" w:rsidP="005E1D17">
            <w:pPr>
              <w:tabs>
                <w:tab w:val="left" w:pos="1560"/>
              </w:tabs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508A2147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5E2B83EC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4670DA7D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6B5785" w:rsidRPr="00DC790B" w14:paraId="0B52ECB7" w14:textId="77777777" w:rsidTr="005E1D17">
        <w:trPr>
          <w:gridAfter w:val="2"/>
          <w:wAfter w:w="31" w:type="dxa"/>
          <w:trHeight w:val="30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695209E8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Informacje na temat zakresu, czasu trwania i podsumowanie wyników konsultacji</w:t>
            </w:r>
          </w:p>
        </w:tc>
      </w:tr>
      <w:tr w:rsidR="006B5785" w:rsidRPr="00DC790B" w14:paraId="78332EF2" w14:textId="77777777" w:rsidTr="005E1D17">
        <w:trPr>
          <w:gridAfter w:val="2"/>
          <w:wAfter w:w="31" w:type="dxa"/>
          <w:trHeight w:val="342"/>
        </w:trPr>
        <w:tc>
          <w:tcPr>
            <w:tcW w:w="10916" w:type="dxa"/>
            <w:gridSpan w:val="29"/>
            <w:shd w:val="clear" w:color="auto" w:fill="FFFFFF"/>
          </w:tcPr>
          <w:p w14:paraId="706545C9" w14:textId="6AD44E43" w:rsidR="006B5785" w:rsidRPr="00730188" w:rsidRDefault="00DC42E8" w:rsidP="00792696">
            <w:pPr>
              <w:spacing w:after="200"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Projekt rozporządzenia zostanie przekazany do zaopiniowania przez Prezesa Urzędu Ochrony Konkurencji i Konsumentów oraz - w ramach konsultacji publicznych - instytucjom zarządzającym regionalnymi programami, </w:t>
            </w:r>
            <w:proofErr w:type="spellStart"/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KWRiST</w:t>
            </w:r>
            <w:proofErr w:type="spellEnd"/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oraz reprezentatywnym przedstawicielom organizacji społeczno–gospodarczych</w:t>
            </w:r>
            <w:r>
              <w:rPr>
                <w:rFonts w:eastAsia="Calibri"/>
                <w:color w:val="000000"/>
                <w:spacing w:val="-2"/>
                <w:sz w:val="20"/>
                <w:szCs w:val="20"/>
                <w:lang w:eastAsia="en-US"/>
              </w:rPr>
              <w:t>.</w:t>
            </w:r>
          </w:p>
        </w:tc>
      </w:tr>
      <w:tr w:rsidR="006B5785" w:rsidRPr="00DC790B" w14:paraId="457F364D" w14:textId="77777777" w:rsidTr="005E1D17">
        <w:trPr>
          <w:gridAfter w:val="2"/>
          <w:wAfter w:w="31" w:type="dxa"/>
          <w:trHeight w:val="36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5E9CEEBA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Wpływ na sektor finansów publicznych</w:t>
            </w:r>
          </w:p>
        </w:tc>
      </w:tr>
      <w:tr w:rsidR="006B5785" w:rsidRPr="00DC790B" w14:paraId="3DAB034E" w14:textId="77777777" w:rsidTr="005E1D17">
        <w:trPr>
          <w:gridAfter w:val="2"/>
          <w:wAfter w:w="31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3C5314EB" w14:textId="77777777" w:rsidR="006B5785" w:rsidRPr="00DC790B" w:rsidRDefault="006B5785" w:rsidP="005E1D17">
            <w:pPr>
              <w:spacing w:before="40" w:after="40" w:line="276" w:lineRule="auto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(ceny stałe z …… r.)</w:t>
            </w:r>
          </w:p>
        </w:tc>
        <w:tc>
          <w:tcPr>
            <w:tcW w:w="7783" w:type="dxa"/>
            <w:gridSpan w:val="25"/>
            <w:shd w:val="clear" w:color="auto" w:fill="FFFFFF"/>
          </w:tcPr>
          <w:p w14:paraId="5A565941" w14:textId="77777777" w:rsidR="006B5785" w:rsidRPr="00DC790B" w:rsidRDefault="006B5785" w:rsidP="005E1D17">
            <w:pPr>
              <w:spacing w:before="40" w:after="40"/>
              <w:jc w:val="center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Skutki w okresie 10 lat od wejścia w życie zmian [mln zł]</w:t>
            </w:r>
          </w:p>
        </w:tc>
      </w:tr>
      <w:tr w:rsidR="006B5785" w:rsidRPr="00DC790B" w14:paraId="2CA5705E" w14:textId="77777777" w:rsidTr="005E1D17">
        <w:trPr>
          <w:gridAfter w:val="2"/>
          <w:wAfter w:w="31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4AAA85E" w14:textId="77777777" w:rsidR="006B5785" w:rsidRPr="00DC790B" w:rsidRDefault="006B5785" w:rsidP="005E1D17">
            <w:pPr>
              <w:spacing w:before="40" w:after="40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20A009C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C607B5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229CF2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EBD9DC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11C6FC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20B60E7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9914FF8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6B5981A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98E5B7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B16B8E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C780AC4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4441D56C" w14:textId="77777777" w:rsidR="006B5785" w:rsidRPr="00DC790B" w:rsidRDefault="006B5785" w:rsidP="005E1D17">
            <w:pPr>
              <w:spacing w:before="40" w:after="40"/>
              <w:jc w:val="center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Łącznie (0-10)</w:t>
            </w:r>
          </w:p>
        </w:tc>
      </w:tr>
      <w:tr w:rsidR="006B5785" w:rsidRPr="00DC790B" w14:paraId="369C06EB" w14:textId="77777777" w:rsidTr="005E1D1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1D4A1B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54C9B9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FA770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B4383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DD10B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D7E11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4E27B8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A8E96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E0E7FE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4D0A2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8B0FC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4E7F83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522A2A0D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6D38C0F0" w14:textId="77777777" w:rsidTr="005E1D1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AC2492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7E1B1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E20FB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82529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A887D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70E48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6CFCE90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D85DD9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393789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855D2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5321B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E40678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67D18DC6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0CE0A100" w14:textId="77777777" w:rsidTr="005E1D1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54EB97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2EC575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59D33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08202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CC521E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B1555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B238F3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E3ADAE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2ED8FC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B1442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910A0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43A714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4119911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582E840A" w14:textId="77777777" w:rsidTr="005E1D1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08D334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3F3E535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ACFC9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64157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39918F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5F197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261A9E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7BECB9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9467A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59FDD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6BD81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84E43B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D88E7B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389F3CF2" w14:textId="77777777" w:rsidTr="005E1D1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B8C59B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59778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4C220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C3580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D145EA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7F23C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58C425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0D8D9A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A23507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D2827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E37B5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EFF76A5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3977811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12E2B24C" w14:textId="77777777" w:rsidTr="005E1D1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F1EC9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0E9DE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CB4A4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EC7C1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60C44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57072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AB931F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DBE945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4CBB2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B36A0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F8741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88ADB3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5207DE2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322E4A96" w14:textId="77777777" w:rsidTr="005E1D1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DEDA9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738EB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3607F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DCB5F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3DD51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25BA9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6373036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E56B43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F4C74B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25E53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D8833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02ED34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4F6D60F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0B6058F3" w14:textId="77777777" w:rsidTr="005E1D1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F0285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C47A4B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879D0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A11D7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F54AD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44A1F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806AA1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2B73B7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72518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AD779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D1986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6D051E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30E2E46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18EFC589" w14:textId="77777777" w:rsidTr="005E1D1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A41117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D48862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4F8AA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8694D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07C43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FFEF0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F812F4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A00049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DBE205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EB04D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2498A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700E02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17A4662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62C653E4" w14:textId="77777777" w:rsidTr="005E1D1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179DCD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1AC9E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BFA69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67A1D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EB86F8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9C41C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99422B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03D15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483E0A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4E814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C1342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6FB06C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773FB9C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7C658B88" w14:textId="77777777" w:rsidTr="005E1D1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8D3AF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E1B766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9A76F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D3570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4BF355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6EE7A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7B90A3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0C8D99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44F220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D97A0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2A495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54BC5E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6F4E79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41529A78" w14:textId="77777777" w:rsidTr="005E1D1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EA6CE0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3AB27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DE5E5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D6364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EC1EC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647C0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DF5D41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AD5F96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DCEB59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1970B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0711D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744901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C58AF8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58DCFEB8" w14:textId="77777777" w:rsidTr="005E1D17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8FCD1E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Źródła finansowania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0371137C" w14:textId="2A71372F" w:rsidR="00823484" w:rsidRDefault="00823484" w:rsidP="00823484">
            <w:pPr>
              <w:spacing w:after="24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Źródłem finansowania pomocy udzielonej na podstawie </w:t>
            </w:r>
            <w:r w:rsidRPr="000412B9">
              <w:rPr>
                <w:sz w:val="22"/>
                <w:szCs w:val="22"/>
              </w:rPr>
              <w:t>projektowanego rozporządzenia będą środki z Europejskiego Funduszu Rozwoju Regionalnego</w:t>
            </w:r>
            <w:r w:rsidR="00144D68">
              <w:rPr>
                <w:sz w:val="22"/>
                <w:szCs w:val="22"/>
              </w:rPr>
              <w:t xml:space="preserve">. </w:t>
            </w:r>
            <w:r w:rsidRPr="000412B9">
              <w:rPr>
                <w:sz w:val="22"/>
                <w:szCs w:val="22"/>
              </w:rPr>
              <w:t xml:space="preserve">W niektórych sytuacjach nie da się wykluczyć finansowania pewnej części pomocy z </w:t>
            </w:r>
            <w:r w:rsidRPr="00CA427B">
              <w:rPr>
                <w:sz w:val="22"/>
                <w:szCs w:val="22"/>
              </w:rPr>
              <w:t>budżetu państwa, jednakże przypadki takie będą stanowiły wyjątek. Kwota pomocy w części wkładu finansowego z budżetu państwa, w przypadku zaistnienia takiej sytuacji, będzie zawierać się w kwocie ujętej w odpowiednim kontrakcie terytorialnym. Ewentualne wydatki z budżetu państwa będą zawierały się w limicie wydatków właściwych dysponentów części</w:t>
            </w:r>
            <w:r>
              <w:rPr>
                <w:sz w:val="22"/>
                <w:szCs w:val="22"/>
              </w:rPr>
              <w:t xml:space="preserve"> budżetowych przewidzianych corocznie w ustawie budżetowej, bez generowania dodatkowych wydatków budżetu państwa. Z uwagi na obecny brak możliwości wskazania sytuacji, w których może dojść do finansowania części pomocy z budżetu państwa, nie ma możliwości dokładnego określenia wartości finansowania z budżetu państwa.</w:t>
            </w:r>
          </w:p>
          <w:p w14:paraId="360E2CE4" w14:textId="595A0DE5" w:rsidR="006B5785" w:rsidRPr="009668F9" w:rsidRDefault="00A0746B" w:rsidP="00E42D3D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Indykatywny </w:t>
            </w:r>
            <w:r w:rsidR="00823484">
              <w:rPr>
                <w:sz w:val="22"/>
                <w:szCs w:val="22"/>
              </w:rPr>
              <w:t xml:space="preserve">budżet programu </w:t>
            </w:r>
            <w:r>
              <w:rPr>
                <w:sz w:val="22"/>
                <w:szCs w:val="22"/>
              </w:rPr>
              <w:t xml:space="preserve">od momentu jego obowiązywania, tj. 4 listopada 2022 r. do </w:t>
            </w:r>
            <w:r w:rsidR="00823484">
              <w:rPr>
                <w:sz w:val="22"/>
                <w:szCs w:val="22"/>
              </w:rPr>
              <w:t>30 czerwca 202</w:t>
            </w:r>
            <w:r w:rsidR="00144D68">
              <w:rPr>
                <w:sz w:val="22"/>
                <w:szCs w:val="22"/>
              </w:rPr>
              <w:t>7</w:t>
            </w:r>
            <w:r w:rsidR="00823484">
              <w:rPr>
                <w:sz w:val="22"/>
                <w:szCs w:val="22"/>
              </w:rPr>
              <w:t xml:space="preserve"> r.</w:t>
            </w:r>
            <w:r>
              <w:rPr>
                <w:sz w:val="22"/>
                <w:szCs w:val="22"/>
              </w:rPr>
              <w:t xml:space="preserve"> wyniesie ok. 2,</w:t>
            </w:r>
            <w:r w:rsidR="000F3EEC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mld zł</w:t>
            </w:r>
          </w:p>
        </w:tc>
      </w:tr>
      <w:tr w:rsidR="006B5785" w:rsidRPr="00DC790B" w14:paraId="5E90C7B5" w14:textId="77777777" w:rsidTr="005E1D17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3124B52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</w:tcPr>
          <w:p w14:paraId="7634B1AA" w14:textId="7E015A2A" w:rsidR="006B5785" w:rsidRPr="006604E7" w:rsidRDefault="00A85A5E" w:rsidP="001432D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</w:pPr>
            <w:r w:rsidRPr="009C71CF">
              <w:rPr>
                <w:color w:val="000000"/>
                <w:sz w:val="22"/>
                <w:szCs w:val="22"/>
              </w:rPr>
              <w:t xml:space="preserve">Przyjęcie rozporządzenia </w:t>
            </w:r>
            <w:r w:rsidRPr="00FB7A86">
              <w:rPr>
                <w:color w:val="000000"/>
                <w:sz w:val="22"/>
                <w:szCs w:val="22"/>
              </w:rPr>
              <w:t xml:space="preserve">nie pociąga za sobą dodatkowych skutków finansowych mających wpływ na sektor finansów publicznych, w tym budżet państwa i budżety jednostek samorządu terytorialnego. Nie skutkuje również zmianą dochodów i wydatków jednostek samorządu terytorialnego. </w:t>
            </w:r>
          </w:p>
        </w:tc>
      </w:tr>
      <w:tr w:rsidR="006B5785" w:rsidRPr="00DC790B" w14:paraId="06B164CE" w14:textId="77777777" w:rsidTr="005E1D17">
        <w:trPr>
          <w:gridAfter w:val="1"/>
          <w:wAfter w:w="10" w:type="dxa"/>
          <w:trHeight w:val="345"/>
        </w:trPr>
        <w:tc>
          <w:tcPr>
            <w:tcW w:w="10937" w:type="dxa"/>
            <w:gridSpan w:val="30"/>
            <w:shd w:val="clear" w:color="auto" w:fill="99CCFF"/>
          </w:tcPr>
          <w:p w14:paraId="734A5BD1" w14:textId="77777777" w:rsidR="006B5785" w:rsidRPr="00DC790B" w:rsidRDefault="006B5785" w:rsidP="005E1D17">
            <w:pPr>
              <w:numPr>
                <w:ilvl w:val="0"/>
                <w:numId w:val="4"/>
              </w:numPr>
              <w:spacing w:after="120" w:line="276" w:lineRule="auto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Wpływ na </w:t>
            </w: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B5785" w:rsidRPr="00DC790B" w14:paraId="43E8716D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5E74DA52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  <w:t>Skutki</w:t>
            </w:r>
          </w:p>
        </w:tc>
      </w:tr>
      <w:tr w:rsidR="006B5785" w:rsidRPr="00DC790B" w14:paraId="009C10D2" w14:textId="77777777" w:rsidTr="005E1D17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754432E" w14:textId="77777777" w:rsidR="006B5785" w:rsidRPr="00DC790B" w:rsidRDefault="006B5785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6A21AB9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3E7EAF9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2E1C09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AF66D58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CDAE46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FA37D15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3E027DAC" w14:textId="77777777" w:rsidR="006B5785" w:rsidRPr="00DC790B" w:rsidRDefault="006B5785" w:rsidP="005E1D17">
            <w:pPr>
              <w:jc w:val="center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Łącznie</w:t>
            </w:r>
            <w:r w:rsidRPr="00DC790B" w:rsidDel="0073273A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DC790B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(0-10)</w:t>
            </w:r>
          </w:p>
        </w:tc>
      </w:tr>
      <w:tr w:rsidR="006B5785" w:rsidRPr="00DC790B" w14:paraId="431D1F70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E3DF9E3" w14:textId="77777777" w:rsidR="006B5785" w:rsidRPr="00DC790B" w:rsidRDefault="006B5785" w:rsidP="005E1D17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W ujęciu pieniężnym</w:t>
            </w:r>
          </w:p>
          <w:p w14:paraId="2AA8831C" w14:textId="77777777" w:rsidR="006B5785" w:rsidRPr="00DC790B" w:rsidRDefault="006B5785" w:rsidP="005E1D17">
            <w:pPr>
              <w:spacing w:line="276" w:lineRule="auto"/>
              <w:rPr>
                <w:rFonts w:eastAsia="Calibri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pacing w:val="-2"/>
                <w:sz w:val="21"/>
                <w:szCs w:val="21"/>
                <w:lang w:eastAsia="en-US"/>
              </w:rPr>
              <w:t xml:space="preserve">(w mln zł, </w:t>
            </w:r>
          </w:p>
          <w:p w14:paraId="1DBAA21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pacing w:val="-2"/>
                <w:sz w:val="21"/>
                <w:szCs w:val="21"/>
                <w:lang w:eastAsia="en-US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BE9FD51" w14:textId="77777777" w:rsidR="006B5785" w:rsidRPr="00DC790B" w:rsidRDefault="006B5785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AA7CA8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212003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79F80B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D19EFE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71561B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A515E9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7EA60BBC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27884F95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F4BD42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B165BB8" w14:textId="77777777" w:rsidR="006B5785" w:rsidRPr="00DC790B" w:rsidRDefault="006B5785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3C9783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316803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140D54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F43F4B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D0EFE9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349FFD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68E80157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18E62AD6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361CCF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A00DE4C" w14:textId="77777777" w:rsidR="006B5785" w:rsidRPr="00DC790B" w:rsidRDefault="006B5785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z w:val="21"/>
                <w:szCs w:val="21"/>
                <w:lang w:eastAsia="en-US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E5CD6C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AA8BA4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60021A5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E179295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95F173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00ACF4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29BED460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299AE4F9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10623E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39CAF7B" w14:textId="77777777" w:rsidR="006B5785" w:rsidRPr="00DC790B" w:rsidRDefault="00B266EA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B5785"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="006B5785"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D04FBF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3431D5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0C9F1B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E4BDD0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F6AB7D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C1CC28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36605B4A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07C941AE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64EFC0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F283F2A" w14:textId="77777777" w:rsidR="006B5785" w:rsidRPr="00DC790B" w:rsidRDefault="006B5785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0ABAD606" w14:textId="77777777" w:rsidR="006B5785" w:rsidRDefault="006B5785" w:rsidP="00F34C7E">
            <w:pPr>
              <w:spacing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Pomoc udzielana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 ra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mach </w:t>
            </w:r>
            <w:r w:rsidR="00E87FC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projektowanego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rozporządzenia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będzie miała pozytywny wpływ na konkurencyjność wewnętrzną i zewnętrzną gospodarki ze względu na podniesienie konkurencyjności przedsiębior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có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w.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62162D00" w14:textId="3CB15E79" w:rsidR="00823484" w:rsidRPr="00BD1032" w:rsidRDefault="00823484" w:rsidP="00F34C7E">
            <w:pPr>
              <w:spacing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Dzięki wprowadzeniu przedmiotowych przepisów przedsiębiorcy będą mieli zapewnioną możliwość otrzymywania pomocy do dnia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30 czerwca 2027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6B5785" w:rsidRPr="00DC790B" w14:paraId="782FA985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EE95A2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9351908" w14:textId="77777777" w:rsidR="006B5785" w:rsidRPr="00DC790B" w:rsidRDefault="006B5785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6B8E056E" w14:textId="77777777" w:rsidR="006B5785" w:rsidRDefault="006B5785" w:rsidP="00F34C7E">
            <w:pPr>
              <w:spacing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Pomoc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udzielana w ram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ach </w:t>
            </w:r>
            <w:r w:rsidR="00E87FC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projektowanego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rozporządzenia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będzie miała pozytywny wpływ na konkurencyjność wewnętrzną i zewnętrzną gospodarki ze względu na podniesienie konkurencyjności przedsiębior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có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w.</w:t>
            </w:r>
          </w:p>
          <w:p w14:paraId="7DD1E448" w14:textId="42734406" w:rsidR="00823484" w:rsidRPr="006604E7" w:rsidRDefault="00823484" w:rsidP="00F34C7E">
            <w:pPr>
              <w:spacing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Dzięki wprowadzeniu przedmiotowych przepisów przedsiębiorcy będą mieli zapewnioną możliwość otrzymywania pomocy do dnia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30 czerwca 2027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6B5785" w:rsidRPr="00DC790B" w14:paraId="4B4F5FD4" w14:textId="77777777" w:rsidTr="005E1D17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57874DD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CC170E3" w14:textId="77777777" w:rsidR="006B5785" w:rsidRPr="00DC790B" w:rsidRDefault="006B5785" w:rsidP="005F5466">
            <w:pPr>
              <w:tabs>
                <w:tab w:val="right" w:pos="1936"/>
              </w:tabs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z w:val="21"/>
                <w:szCs w:val="21"/>
                <w:lang w:eastAsia="en-US"/>
              </w:rPr>
              <w:t>rodzina, obywatele oraz gospodarstwa domowe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2414C17B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19FF2B0E" w14:textId="77777777" w:rsidTr="005E1D17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3F1C212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531C165" w14:textId="77777777" w:rsidR="006B5785" w:rsidRPr="00DC790B" w:rsidRDefault="00B266EA" w:rsidP="005F5466">
            <w:pPr>
              <w:tabs>
                <w:tab w:val="right" w:pos="1936"/>
              </w:tabs>
              <w:spacing w:line="240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B5785"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="006B5785"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50D517CE" w14:textId="77777777" w:rsidR="006B5785" w:rsidRPr="00DC790B" w:rsidRDefault="006B5785" w:rsidP="005E1D17">
            <w:pPr>
              <w:tabs>
                <w:tab w:val="left" w:pos="3000"/>
              </w:tabs>
              <w:spacing w:line="276" w:lineRule="auto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12A754F0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D237D2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585C699" w14:textId="77777777" w:rsidR="006B5785" w:rsidRPr="00DC790B" w:rsidRDefault="00B266EA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B5785"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="006B5785"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78208550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43D3700E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8722CD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F300489" w14:textId="77777777" w:rsidR="006B5785" w:rsidRPr="00DC790B" w:rsidRDefault="00B266EA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B5785"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="006B5785"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402AC4FA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07C6E247" w14:textId="77777777" w:rsidTr="005E1D17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217E9CA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Dodatkowe informacje, w tym wskazanie źródeł danych i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69BC0B13" w14:textId="77777777" w:rsidR="00B258A8" w:rsidRPr="00730188" w:rsidRDefault="00B258A8" w:rsidP="00730188">
            <w:pPr>
              <w:spacing w:before="0" w:line="240" w:lineRule="auto"/>
              <w:rPr>
                <w:sz w:val="22"/>
                <w:szCs w:val="22"/>
              </w:rPr>
            </w:pPr>
            <w:r w:rsidRPr="00730188">
              <w:rPr>
                <w:sz w:val="22"/>
                <w:szCs w:val="22"/>
              </w:rPr>
              <w:t>Podstawowe zasady oceny oraz takie elementy, jak wymogi formalne, czy merytoryczne w zakresie ubiegania się o wsparcie oraz proces rozpatrywania wniosków o wsparcie zostaną szczegółowo określone w zasadach naboru wniosków.</w:t>
            </w:r>
          </w:p>
          <w:p w14:paraId="297E9F9D" w14:textId="637C530B" w:rsidR="00D01254" w:rsidRPr="00730188" w:rsidRDefault="00D01254" w:rsidP="00D01254">
            <w:pPr>
              <w:spacing w:line="240" w:lineRule="auto"/>
              <w:rPr>
                <w:sz w:val="22"/>
                <w:szCs w:val="22"/>
              </w:rPr>
            </w:pPr>
            <w:r w:rsidRPr="00730188">
              <w:rPr>
                <w:sz w:val="22"/>
                <w:szCs w:val="22"/>
              </w:rPr>
              <w:t>Projektowane rozporządzenie może mieć pozytywny wpływ na sytuację ekonomiczną i społeczną rodziny, a także osób niepełnosprawnych i starszych.</w:t>
            </w:r>
          </w:p>
          <w:p w14:paraId="4B9E023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77F5F04E" w14:textId="77777777" w:rsidTr="005E1D17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3E3746A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Zmiana obciążeń regulacyjnych (w tym obowiązków informacyjnych) wynikających z projektu</w:t>
            </w:r>
          </w:p>
        </w:tc>
      </w:tr>
      <w:tr w:rsidR="006B5785" w:rsidRPr="00DC790B" w14:paraId="6C808289" w14:textId="77777777" w:rsidTr="005E1D17">
        <w:trPr>
          <w:gridAfter w:val="1"/>
          <w:wAfter w:w="10" w:type="dxa"/>
          <w:trHeight w:val="151"/>
        </w:trPr>
        <w:tc>
          <w:tcPr>
            <w:tcW w:w="10937" w:type="dxa"/>
            <w:gridSpan w:val="30"/>
            <w:shd w:val="clear" w:color="auto" w:fill="FFFFFF"/>
          </w:tcPr>
          <w:p w14:paraId="3110CC75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5785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6B5785" w:rsidRPr="00DC790B" w14:paraId="41E68F62" w14:textId="77777777" w:rsidTr="005E1D17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191CC067" w14:textId="77777777" w:rsidR="006B5785" w:rsidRPr="00DC790B" w:rsidRDefault="006B5785" w:rsidP="005E1D17">
            <w:pPr>
              <w:spacing w:line="276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Wprowadzane są obciążenia poza bezwzględnie wymaganymi przez UE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7F0DE1FE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52A3BE6A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6ECCCD22" w14:textId="77777777" w:rsidR="006B5785" w:rsidRPr="00DC790B" w:rsidRDefault="00B266EA" w:rsidP="005E1D1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6B5785" w:rsidRPr="00DC790B" w14:paraId="6C8D58D1" w14:textId="77777777" w:rsidTr="005E1D17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45176A28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zmniejszenie liczby dokumentów </w:t>
            </w:r>
          </w:p>
          <w:p w14:paraId="2E506C48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zmniejszenie liczby procedur</w:t>
            </w:r>
          </w:p>
          <w:p w14:paraId="5E56C146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skrócenie czasu na załatwienie sprawy</w:t>
            </w:r>
          </w:p>
          <w:p w14:paraId="41418055" w14:textId="77777777" w:rsidR="006B5785" w:rsidRPr="00DC790B" w:rsidRDefault="00B266EA" w:rsidP="005E1D17">
            <w:pPr>
              <w:spacing w:line="276" w:lineRule="auto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08E517EC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zwiększenie liczby dokumentów</w:t>
            </w:r>
          </w:p>
          <w:p w14:paraId="57D36072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14:paraId="6327D997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wydłużenie czasu na załatwienie sprawy</w:t>
            </w:r>
          </w:p>
          <w:p w14:paraId="0AD37071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B5785" w:rsidRPr="00DC790B" w14:paraId="4BB51488" w14:textId="77777777" w:rsidTr="005E1D17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5954BDB" w14:textId="77777777" w:rsidR="006B5785" w:rsidRPr="00DC790B" w:rsidRDefault="006B5785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4B8BC2D6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4BBE6103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619C7EB0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6B5785" w:rsidRPr="00DC790B" w14:paraId="7270DED5" w14:textId="77777777" w:rsidTr="005E1D17">
        <w:trPr>
          <w:gridAfter w:val="1"/>
          <w:wAfter w:w="10" w:type="dxa"/>
          <w:trHeight w:val="630"/>
        </w:trPr>
        <w:tc>
          <w:tcPr>
            <w:tcW w:w="10937" w:type="dxa"/>
            <w:gridSpan w:val="30"/>
            <w:shd w:val="clear" w:color="auto" w:fill="FFFFFF"/>
          </w:tcPr>
          <w:p w14:paraId="7CE18323" w14:textId="77777777" w:rsidR="006B5785" w:rsidRPr="003C2735" w:rsidRDefault="006B5785" w:rsidP="005E1D17">
            <w:pPr>
              <w:spacing w:after="120"/>
              <w:rPr>
                <w:rFonts w:eastAsia="Calibri"/>
                <w:color w:val="000000"/>
                <w:spacing w:val="4"/>
                <w:lang w:eastAsia="en-US"/>
              </w:rPr>
            </w:pPr>
            <w:r w:rsidRPr="00DC790B">
              <w:rPr>
                <w:rFonts w:eastAsia="Calibri"/>
                <w:color w:val="000000"/>
                <w:spacing w:val="4"/>
                <w:sz w:val="22"/>
                <w:szCs w:val="22"/>
                <w:lang w:eastAsia="en-US"/>
              </w:rPr>
              <w:t>Projektowane rozporządzenie nie wprowadza żadnych dodatkowych obciążeń regulacyjnych.</w:t>
            </w:r>
          </w:p>
        </w:tc>
      </w:tr>
      <w:tr w:rsidR="006B5785" w:rsidRPr="00DC790B" w14:paraId="7270FA30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6F217ACD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Wpływ na rynek pracy </w:t>
            </w:r>
          </w:p>
        </w:tc>
      </w:tr>
      <w:tr w:rsidR="006B5785" w:rsidRPr="00DC790B" w14:paraId="390A87B5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733AFD0B" w14:textId="18ECFAEC" w:rsidR="006B5785" w:rsidRPr="00DC790B" w:rsidRDefault="006B5785" w:rsidP="00F34C7E">
            <w:pPr>
              <w:spacing w:line="240" w:lineRule="auto"/>
              <w:rPr>
                <w:rFonts w:eastAsia="Calibri"/>
                <w:color w:val="000000"/>
                <w:lang w:eastAsia="en-US"/>
              </w:rPr>
            </w:pPr>
            <w:r w:rsidRPr="000A4EC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Przyjęcie projektowanej regulacji wpłynie pozytywnie na rynek pracy w wyniku wsparcia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inwestycji realizowanych przez </w:t>
            </w:r>
            <w:r w:rsidRPr="000A4EC3">
              <w:rPr>
                <w:rFonts w:eastAsia="Calibri"/>
                <w:color w:val="000000"/>
                <w:sz w:val="22"/>
                <w:szCs w:val="22"/>
                <w:lang w:eastAsia="en-US"/>
              </w:rPr>
              <w:t>przedsiębiorcó</w:t>
            </w:r>
            <w:r w:rsidR="001B1B0F">
              <w:rPr>
                <w:rFonts w:eastAsia="Calibri"/>
                <w:color w:val="000000"/>
                <w:sz w:val="22"/>
                <w:szCs w:val="22"/>
                <w:lang w:eastAsia="en-US"/>
              </w:rPr>
              <w:t>w.</w:t>
            </w:r>
            <w:r w:rsidRPr="000A4EC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Projektowane rozporządzenie stwarza warunki umożliwiające tworzenie nowych miejsc pracy, w</w:t>
            </w:r>
            <w:r w:rsidR="00385B63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szczególności u przedsiębiorców, którzy otrzymają pomoc</w:t>
            </w:r>
            <w:r w:rsidR="002336F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w terminie do 30 czerwca 2027 r</w:t>
            </w:r>
            <w:r w:rsidR="00D1518B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r>
              <w:t xml:space="preserve"> </w:t>
            </w:r>
            <w:r w:rsidRPr="0069224F">
              <w:rPr>
                <w:rFonts w:eastAsia="Calibri"/>
                <w:color w:val="000000"/>
                <w:sz w:val="22"/>
                <w:szCs w:val="22"/>
                <w:lang w:eastAsia="en-US"/>
              </w:rPr>
              <w:t>Celem udzielenia pomocy jest wspieranie rozwoju gospodarczego i społecznego regionu, a przez to poprawa jego sytuacji gospodarczej i społecznej m.in. przez zwiększenie zatrudnienia i rozwój przedsiębiorczości w regionie.</w:t>
            </w:r>
          </w:p>
        </w:tc>
      </w:tr>
      <w:tr w:rsidR="006B5785" w:rsidRPr="00DC790B" w14:paraId="2D6625B9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6404F634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Wpływ na pozostałe obszary</w:t>
            </w:r>
          </w:p>
        </w:tc>
      </w:tr>
      <w:tr w:rsidR="006B5785" w:rsidRPr="00DC790B" w14:paraId="1D931819" w14:textId="77777777" w:rsidTr="005E1D17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2C1F536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środowisko naturalne</w:t>
            </w:r>
          </w:p>
          <w:p w14:paraId="25E8EBA4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sytuacja i rozwój regionalny</w:t>
            </w:r>
          </w:p>
          <w:p w14:paraId="73A4AFF1" w14:textId="46BF4064" w:rsidR="006B5785" w:rsidRPr="00DC790B" w:rsidRDefault="002E55CF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8B4FE6">
              <w:rPr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1D1837">
              <w:rPr>
                <w:color w:val="000000"/>
              </w:rPr>
            </w:r>
            <w:r w:rsidR="001D1837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D93C2B">
              <w:rPr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0FFEA7B1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demografia</w:t>
            </w:r>
          </w:p>
          <w:p w14:paraId="78B55AD2" w14:textId="77777777" w:rsidR="006B5785" w:rsidRDefault="00B266EA" w:rsidP="005E1D1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mienie państwowe</w:t>
            </w:r>
          </w:p>
          <w:p w14:paraId="3773DD96" w14:textId="145B0BE9" w:rsidR="002E55CF" w:rsidRPr="00DC790B" w:rsidRDefault="002E55CF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3703" w:type="dxa"/>
            <w:gridSpan w:val="10"/>
            <w:shd w:val="clear" w:color="auto" w:fill="FFFFFF"/>
          </w:tcPr>
          <w:p w14:paraId="73088461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informatyzacja</w:t>
            </w:r>
          </w:p>
          <w:p w14:paraId="28CB629E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1D1837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zdrowie</w:t>
            </w:r>
          </w:p>
        </w:tc>
      </w:tr>
      <w:tr w:rsidR="006B5785" w:rsidRPr="00DC790B" w14:paraId="0AED510F" w14:textId="77777777" w:rsidTr="005E1D17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F10429C" w14:textId="77777777" w:rsidR="006B5785" w:rsidRPr="00DC790B" w:rsidRDefault="006B5785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Omówienie wpływu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6F0BADC1" w14:textId="5E4E79D0" w:rsidR="00A85A5E" w:rsidRPr="00BC3293" w:rsidRDefault="00A85A5E" w:rsidP="00A85A5E">
            <w:pPr>
              <w:spacing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BC3293">
              <w:rPr>
                <w:color w:val="000000"/>
                <w:sz w:val="22"/>
                <w:szCs w:val="22"/>
              </w:rPr>
              <w:t xml:space="preserve">Projektowana regulacja pozwala na przyznawanie wsparcia na realizację projektów objętych rozporządzeniem </w:t>
            </w:r>
            <w:proofErr w:type="spellStart"/>
            <w:r w:rsidRPr="00BC3293">
              <w:rPr>
                <w:color w:val="000000"/>
                <w:sz w:val="22"/>
                <w:szCs w:val="22"/>
              </w:rPr>
              <w:t>MFiPR</w:t>
            </w:r>
            <w:proofErr w:type="spellEnd"/>
            <w:r w:rsidRPr="00BC3293">
              <w:rPr>
                <w:color w:val="000000"/>
                <w:sz w:val="22"/>
                <w:szCs w:val="22"/>
              </w:rPr>
              <w:t xml:space="preserve"> z </w:t>
            </w:r>
            <w:r w:rsidR="002374B5" w:rsidRPr="00BC3293">
              <w:rPr>
                <w:color w:val="000000"/>
                <w:sz w:val="22"/>
                <w:szCs w:val="22"/>
              </w:rPr>
              <w:t xml:space="preserve">Europejskiego Funduszu Rozwoju Regionalnego </w:t>
            </w:r>
            <w:r w:rsidR="00823484">
              <w:rPr>
                <w:color w:val="000000"/>
                <w:sz w:val="22"/>
                <w:szCs w:val="22"/>
              </w:rPr>
              <w:t>zgodnie ze zmienionymi zasadami udzielania</w:t>
            </w:r>
            <w:r w:rsidR="00243217">
              <w:rPr>
                <w:color w:val="000000"/>
                <w:sz w:val="22"/>
                <w:szCs w:val="22"/>
              </w:rPr>
              <w:t xml:space="preserve"> regionalnej </w:t>
            </w:r>
            <w:r w:rsidR="00823484">
              <w:rPr>
                <w:color w:val="000000"/>
                <w:sz w:val="22"/>
                <w:szCs w:val="22"/>
              </w:rPr>
              <w:t xml:space="preserve">pomocy </w:t>
            </w:r>
            <w:r w:rsidR="00243217">
              <w:rPr>
                <w:color w:val="000000"/>
                <w:sz w:val="22"/>
                <w:szCs w:val="22"/>
              </w:rPr>
              <w:t xml:space="preserve">inwestycyjnej </w:t>
            </w:r>
            <w:r w:rsidR="00823484">
              <w:rPr>
                <w:color w:val="000000"/>
                <w:sz w:val="22"/>
                <w:szCs w:val="22"/>
              </w:rPr>
              <w:t>w terminie do 30 czerwca 2027 r.</w:t>
            </w:r>
          </w:p>
          <w:p w14:paraId="1DD8381C" w14:textId="121E2C6A" w:rsidR="00A85A5E" w:rsidRPr="000A4EC3" w:rsidRDefault="006B5785" w:rsidP="0080436E">
            <w:pPr>
              <w:spacing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0A4EC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Udzielanie pomocy w ramach rozporządzenia będzie miało pozytywny wpływ na rozwój gospodarczy i społeczny całego kraju.</w:t>
            </w:r>
          </w:p>
        </w:tc>
      </w:tr>
      <w:tr w:rsidR="006B5785" w:rsidRPr="00DC790B" w14:paraId="5EB4A3E4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4D4B597B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lang w:eastAsia="en-US"/>
              </w:rPr>
            </w:pPr>
            <w:r w:rsidRPr="00DC790B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Planowane wykonanie przepisów aktu prawnego</w:t>
            </w:r>
          </w:p>
        </w:tc>
      </w:tr>
      <w:tr w:rsidR="006B5785" w:rsidRPr="00DC790B" w14:paraId="4C4B51CA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5300445C" w14:textId="585C8E13" w:rsidR="006B5785" w:rsidRPr="00823484" w:rsidRDefault="00823484" w:rsidP="0082348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823484">
              <w:rPr>
                <w:rFonts w:cs="Arial"/>
                <w:spacing w:val="-2"/>
                <w:sz w:val="22"/>
                <w:szCs w:val="22"/>
              </w:rPr>
              <w:t xml:space="preserve">Wejście w życie projektowanego rozporządzenia z dniem następującym po dniu jego ogłoszenia pozwoli na zapewnienie ciągłości rozwiązań przewidzianych rozporządzeniem </w:t>
            </w:r>
            <w:proofErr w:type="spellStart"/>
            <w:r w:rsidR="00383BF0">
              <w:rPr>
                <w:rFonts w:cs="Arial"/>
                <w:spacing w:val="-2"/>
                <w:sz w:val="22"/>
                <w:szCs w:val="22"/>
              </w:rPr>
              <w:t>MFiPR</w:t>
            </w:r>
            <w:proofErr w:type="spellEnd"/>
            <w:r w:rsidR="00383BF0" w:rsidRPr="00823484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823484">
              <w:rPr>
                <w:rFonts w:cs="Arial"/>
                <w:spacing w:val="-2"/>
                <w:sz w:val="22"/>
                <w:szCs w:val="22"/>
              </w:rPr>
              <w:t>w okresie do dnia 30 czerwca 2027 r.</w:t>
            </w:r>
          </w:p>
        </w:tc>
      </w:tr>
      <w:tr w:rsidR="006B5785" w:rsidRPr="00DC790B" w14:paraId="54515576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008DA075" w14:textId="77777777" w:rsidR="006B5785" w:rsidRPr="00DC790B" w:rsidRDefault="006B5785" w:rsidP="001B1B0F">
            <w:pPr>
              <w:numPr>
                <w:ilvl w:val="0"/>
                <w:numId w:val="4"/>
              </w:numPr>
              <w:spacing w:before="60" w:after="60" w:line="240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6B5785" w:rsidRPr="00DC790B" w14:paraId="27F522ED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4F48691B" w14:textId="2CFC349B" w:rsidR="006B5785" w:rsidRPr="00DC790B" w:rsidRDefault="0022229F" w:rsidP="001B1B0F">
            <w:pPr>
              <w:spacing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  <w:r w:rsidR="006B578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5785" w:rsidRPr="00DC790B" w14:paraId="5F0E7BC8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0249AA14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Załączniki </w:t>
            </w:r>
            <w:r w:rsidRPr="00DC790B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(istotne dokumenty źródłowe, badania, analizy itp.</w:t>
            </w: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6B5785" w:rsidRPr="00DC790B" w14:paraId="71FB74C7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49AFA28A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</w:tbl>
    <w:p w14:paraId="005A2103" w14:textId="77777777" w:rsidR="005615F3" w:rsidRDefault="005615F3" w:rsidP="00A3534E"/>
    <w:sectPr w:rsidR="005615F3" w:rsidSect="005E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7BC5F" w14:textId="77777777" w:rsidR="001D1837" w:rsidRDefault="001D1837" w:rsidP="006B5785">
      <w:pPr>
        <w:spacing w:before="0" w:line="240" w:lineRule="auto"/>
      </w:pPr>
      <w:r>
        <w:separator/>
      </w:r>
    </w:p>
  </w:endnote>
  <w:endnote w:type="continuationSeparator" w:id="0">
    <w:p w14:paraId="09706B04" w14:textId="77777777" w:rsidR="001D1837" w:rsidRDefault="001D1837" w:rsidP="006B57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01542" w14:textId="77777777" w:rsidR="001D1837" w:rsidRDefault="001D1837" w:rsidP="006B5785">
      <w:pPr>
        <w:spacing w:before="0" w:line="240" w:lineRule="auto"/>
      </w:pPr>
      <w:r>
        <w:separator/>
      </w:r>
    </w:p>
  </w:footnote>
  <w:footnote w:type="continuationSeparator" w:id="0">
    <w:p w14:paraId="073D9D76" w14:textId="77777777" w:rsidR="001D1837" w:rsidRDefault="001D1837" w:rsidP="006B5785">
      <w:pPr>
        <w:spacing w:before="0" w:line="240" w:lineRule="auto"/>
      </w:pPr>
      <w:r>
        <w:continuationSeparator/>
      </w:r>
    </w:p>
  </w:footnote>
  <w:footnote w:id="1">
    <w:p w14:paraId="2C531E40" w14:textId="424C69A9" w:rsidR="00D55A8C" w:rsidRPr="003E19BE" w:rsidRDefault="00D55A8C" w:rsidP="00D81686">
      <w:pPr>
        <w:pStyle w:val="Tekstprzypisudolnego"/>
        <w:spacing w:line="240" w:lineRule="auto"/>
        <w:rPr>
          <w:sz w:val="18"/>
          <w:szCs w:val="18"/>
        </w:rPr>
      </w:pPr>
      <w:r>
        <w:rPr>
          <w:rStyle w:val="Odwoanieprzypisudolnego"/>
        </w:rPr>
        <w:footnoteRef/>
      </w:r>
      <w:r w:rsidRPr="004432F1">
        <w:rPr>
          <w:vertAlign w:val="superscript"/>
        </w:rPr>
        <w:t>)</w:t>
      </w:r>
      <w:r>
        <w:t xml:space="preserve"> </w:t>
      </w:r>
      <w:r w:rsidRPr="00D81686">
        <w:rPr>
          <w:sz w:val="18"/>
          <w:szCs w:val="18"/>
        </w:rPr>
        <w:t xml:space="preserve">Zmiany wymienionego rozporządzenia zostały ogłoszone w </w:t>
      </w:r>
      <w:r w:rsidR="002D50B0" w:rsidRPr="00B162C0">
        <w:rPr>
          <w:sz w:val="18"/>
          <w:szCs w:val="18"/>
        </w:rPr>
        <w:t xml:space="preserve">Dz. Urz. UE L 329 z 15.12.2015, str. 28, oraz Dz. Urz. UE L 149 z 07.06.2016, str. 10, Dz. Urz. UE L 156 z 20.06.2017, str. 1, Dz. Urz. UE L 236 z 14.09.2017, str. 28, Dz. Urz. UE L 26 z 31.01.2018, str. 53, Dz. Urz. UE L 215 z 07.07.2020, str. 3, </w:t>
      </w:r>
      <w:r w:rsidR="002D50B0" w:rsidRPr="00B162C0">
        <w:rPr>
          <w:rFonts w:eastAsiaTheme="minorEastAsia"/>
          <w:sz w:val="18"/>
          <w:szCs w:val="18"/>
        </w:rPr>
        <w:t>Dz. Urz. UE L 89 z 16.03.2021, str. 1, Dz. Urz. UE L 270 z 29.07.2021, str. 39, Dz. Urz. UE L 119 z 05.05.2023, str. 159 oraz Dz. Urz. UE L…</w:t>
      </w:r>
    </w:p>
  </w:footnote>
  <w:footnote w:id="2">
    <w:p w14:paraId="3C7F50B3" w14:textId="77777777" w:rsidR="00840AE4" w:rsidRDefault="00840AE4" w:rsidP="00840AE4">
      <w:pPr>
        <w:pStyle w:val="ODNONIKtreodnonika"/>
        <w:rPr>
          <w:sz w:val="18"/>
          <w:szCs w:val="18"/>
        </w:rPr>
      </w:pPr>
      <w:r>
        <w:rPr>
          <w:rStyle w:val="IGindeksgrny"/>
          <w:sz w:val="18"/>
          <w:szCs w:val="18"/>
        </w:rPr>
        <w:footnoteRef/>
      </w:r>
      <w:r>
        <w:rPr>
          <w:rStyle w:val="IGindeksgrny"/>
          <w:sz w:val="18"/>
          <w:szCs w:val="18"/>
        </w:rPr>
        <w:t>)</w:t>
      </w:r>
      <w:r>
        <w:rPr>
          <w:sz w:val="18"/>
          <w:szCs w:val="18"/>
        </w:rPr>
        <w:tab/>
        <w:t>Zmiana wymienionego rozporządzenia została ogłoszona w Dz. Urz. UE L 421 z 26.11.2021, str. 74.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21790"/>
    <w:multiLevelType w:val="hybridMultilevel"/>
    <w:tmpl w:val="24288E9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612B7"/>
    <w:multiLevelType w:val="hybridMultilevel"/>
    <w:tmpl w:val="D1A42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253F"/>
    <w:multiLevelType w:val="hybridMultilevel"/>
    <w:tmpl w:val="28386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05A65"/>
    <w:multiLevelType w:val="hybridMultilevel"/>
    <w:tmpl w:val="57D62F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7377E2"/>
    <w:multiLevelType w:val="hybridMultilevel"/>
    <w:tmpl w:val="7F02F4D4"/>
    <w:lvl w:ilvl="0" w:tplc="FC8AC3F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63DD9"/>
    <w:multiLevelType w:val="hybridMultilevel"/>
    <w:tmpl w:val="008C47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CB612B"/>
    <w:multiLevelType w:val="hybridMultilevel"/>
    <w:tmpl w:val="1DE0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DA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27B3D"/>
    <w:multiLevelType w:val="hybridMultilevel"/>
    <w:tmpl w:val="99B8B1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1F403A32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EF5563"/>
    <w:multiLevelType w:val="hybridMultilevel"/>
    <w:tmpl w:val="8924B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D0389"/>
    <w:multiLevelType w:val="hybridMultilevel"/>
    <w:tmpl w:val="31364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A34D5"/>
    <w:multiLevelType w:val="hybridMultilevel"/>
    <w:tmpl w:val="0CBAA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37B36"/>
    <w:multiLevelType w:val="hybridMultilevel"/>
    <w:tmpl w:val="4BAEC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A3180"/>
    <w:multiLevelType w:val="hybridMultilevel"/>
    <w:tmpl w:val="55A075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A3524"/>
    <w:multiLevelType w:val="hybridMultilevel"/>
    <w:tmpl w:val="A9629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37279"/>
    <w:multiLevelType w:val="hybridMultilevel"/>
    <w:tmpl w:val="DBDAC9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BB676B"/>
    <w:multiLevelType w:val="hybridMultilevel"/>
    <w:tmpl w:val="7CB0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25D1E"/>
    <w:multiLevelType w:val="hybridMultilevel"/>
    <w:tmpl w:val="F2949B10"/>
    <w:lvl w:ilvl="0" w:tplc="001472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72BAA"/>
    <w:multiLevelType w:val="hybridMultilevel"/>
    <w:tmpl w:val="6B343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67483"/>
    <w:multiLevelType w:val="hybridMultilevel"/>
    <w:tmpl w:val="5DD643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04722C8"/>
    <w:multiLevelType w:val="hybridMultilevel"/>
    <w:tmpl w:val="1E864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7354E"/>
    <w:multiLevelType w:val="hybridMultilevel"/>
    <w:tmpl w:val="CA162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16"/>
  </w:num>
  <w:num w:numId="7">
    <w:abstractNumId w:val="18"/>
  </w:num>
  <w:num w:numId="8">
    <w:abstractNumId w:val="21"/>
  </w:num>
  <w:num w:numId="9">
    <w:abstractNumId w:val="3"/>
  </w:num>
  <w:num w:numId="10">
    <w:abstractNumId w:val="19"/>
  </w:num>
  <w:num w:numId="11">
    <w:abstractNumId w:val="5"/>
  </w:num>
  <w:num w:numId="12">
    <w:abstractNumId w:val="11"/>
  </w:num>
  <w:num w:numId="13">
    <w:abstractNumId w:val="4"/>
  </w:num>
  <w:num w:numId="14">
    <w:abstractNumId w:val="14"/>
  </w:num>
  <w:num w:numId="15">
    <w:abstractNumId w:val="20"/>
  </w:num>
  <w:num w:numId="16">
    <w:abstractNumId w:val="6"/>
  </w:num>
  <w:num w:numId="17">
    <w:abstractNumId w:val="12"/>
  </w:num>
  <w:num w:numId="18">
    <w:abstractNumId w:val="8"/>
  </w:num>
  <w:num w:numId="19">
    <w:abstractNumId w:val="2"/>
  </w:num>
  <w:num w:numId="20">
    <w:abstractNumId w:val="17"/>
  </w:num>
  <w:num w:numId="21">
    <w:abstractNumId w:val="1"/>
  </w:num>
  <w:num w:numId="22">
    <w:abstractNumId w:val="1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85"/>
    <w:rsid w:val="00020BAE"/>
    <w:rsid w:val="0003614A"/>
    <w:rsid w:val="00040039"/>
    <w:rsid w:val="00053E8F"/>
    <w:rsid w:val="00055506"/>
    <w:rsid w:val="0005737A"/>
    <w:rsid w:val="00061EAC"/>
    <w:rsid w:val="00083C32"/>
    <w:rsid w:val="00090938"/>
    <w:rsid w:val="00095E6D"/>
    <w:rsid w:val="000A1BA3"/>
    <w:rsid w:val="000A32F5"/>
    <w:rsid w:val="000B1874"/>
    <w:rsid w:val="000D30C9"/>
    <w:rsid w:val="000F23A5"/>
    <w:rsid w:val="000F3EEC"/>
    <w:rsid w:val="00106E84"/>
    <w:rsid w:val="00110DCD"/>
    <w:rsid w:val="00114701"/>
    <w:rsid w:val="00116E81"/>
    <w:rsid w:val="0012697F"/>
    <w:rsid w:val="001432DA"/>
    <w:rsid w:val="00144D68"/>
    <w:rsid w:val="001557F9"/>
    <w:rsid w:val="00176100"/>
    <w:rsid w:val="00184CA7"/>
    <w:rsid w:val="001855FC"/>
    <w:rsid w:val="00187E15"/>
    <w:rsid w:val="00191EAB"/>
    <w:rsid w:val="00195685"/>
    <w:rsid w:val="00196BFB"/>
    <w:rsid w:val="001A0D69"/>
    <w:rsid w:val="001A7933"/>
    <w:rsid w:val="001A7C17"/>
    <w:rsid w:val="001A7DE7"/>
    <w:rsid w:val="001B1B0F"/>
    <w:rsid w:val="001B1D03"/>
    <w:rsid w:val="001C2C51"/>
    <w:rsid w:val="001D1837"/>
    <w:rsid w:val="001D6AB0"/>
    <w:rsid w:val="001D77F5"/>
    <w:rsid w:val="001E1025"/>
    <w:rsid w:val="001E36B7"/>
    <w:rsid w:val="001E6DB6"/>
    <w:rsid w:val="001E7558"/>
    <w:rsid w:val="001F2726"/>
    <w:rsid w:val="001F3703"/>
    <w:rsid w:val="00205A3C"/>
    <w:rsid w:val="002105CD"/>
    <w:rsid w:val="00212F33"/>
    <w:rsid w:val="00213C02"/>
    <w:rsid w:val="002151A2"/>
    <w:rsid w:val="0022229F"/>
    <w:rsid w:val="00225298"/>
    <w:rsid w:val="00227574"/>
    <w:rsid w:val="002336F7"/>
    <w:rsid w:val="002346E0"/>
    <w:rsid w:val="002374B5"/>
    <w:rsid w:val="00243217"/>
    <w:rsid w:val="002441CE"/>
    <w:rsid w:val="00257D99"/>
    <w:rsid w:val="0027620D"/>
    <w:rsid w:val="00280FF9"/>
    <w:rsid w:val="002836EF"/>
    <w:rsid w:val="00285E49"/>
    <w:rsid w:val="00287E51"/>
    <w:rsid w:val="0029335F"/>
    <w:rsid w:val="002A415E"/>
    <w:rsid w:val="002B02C0"/>
    <w:rsid w:val="002B0ACF"/>
    <w:rsid w:val="002B4086"/>
    <w:rsid w:val="002C0063"/>
    <w:rsid w:val="002D3DF8"/>
    <w:rsid w:val="002D4DBA"/>
    <w:rsid w:val="002D50B0"/>
    <w:rsid w:val="002E55CF"/>
    <w:rsid w:val="002E72A6"/>
    <w:rsid w:val="003050D4"/>
    <w:rsid w:val="00313ADA"/>
    <w:rsid w:val="00315E9E"/>
    <w:rsid w:val="00316DA7"/>
    <w:rsid w:val="00334EF1"/>
    <w:rsid w:val="003372E1"/>
    <w:rsid w:val="003434EF"/>
    <w:rsid w:val="0034711C"/>
    <w:rsid w:val="003525BD"/>
    <w:rsid w:val="00352A86"/>
    <w:rsid w:val="0035496C"/>
    <w:rsid w:val="00356F0B"/>
    <w:rsid w:val="00362B2D"/>
    <w:rsid w:val="003669DB"/>
    <w:rsid w:val="003768D0"/>
    <w:rsid w:val="003777B9"/>
    <w:rsid w:val="003807D0"/>
    <w:rsid w:val="00382BD0"/>
    <w:rsid w:val="00383BF0"/>
    <w:rsid w:val="003841CD"/>
    <w:rsid w:val="00385B63"/>
    <w:rsid w:val="00391B41"/>
    <w:rsid w:val="003943D7"/>
    <w:rsid w:val="003958FF"/>
    <w:rsid w:val="003B2A26"/>
    <w:rsid w:val="003B2E92"/>
    <w:rsid w:val="003B6472"/>
    <w:rsid w:val="003C3BBE"/>
    <w:rsid w:val="003C5444"/>
    <w:rsid w:val="003C7247"/>
    <w:rsid w:val="003C7C7C"/>
    <w:rsid w:val="003C7E36"/>
    <w:rsid w:val="003E19BE"/>
    <w:rsid w:val="003E204A"/>
    <w:rsid w:val="003E2FB0"/>
    <w:rsid w:val="003E7ABD"/>
    <w:rsid w:val="003F0E75"/>
    <w:rsid w:val="0040087B"/>
    <w:rsid w:val="004101F0"/>
    <w:rsid w:val="0041140A"/>
    <w:rsid w:val="00421F37"/>
    <w:rsid w:val="00431251"/>
    <w:rsid w:val="00434599"/>
    <w:rsid w:val="00440747"/>
    <w:rsid w:val="00442F94"/>
    <w:rsid w:val="00453B76"/>
    <w:rsid w:val="00454D90"/>
    <w:rsid w:val="00454DAA"/>
    <w:rsid w:val="00466D0A"/>
    <w:rsid w:val="004751CD"/>
    <w:rsid w:val="00482E64"/>
    <w:rsid w:val="004910BC"/>
    <w:rsid w:val="00495A19"/>
    <w:rsid w:val="004A7DBE"/>
    <w:rsid w:val="004B2881"/>
    <w:rsid w:val="004B4AF5"/>
    <w:rsid w:val="004B4B96"/>
    <w:rsid w:val="004B6078"/>
    <w:rsid w:val="004B6218"/>
    <w:rsid w:val="004B6A03"/>
    <w:rsid w:val="004B7879"/>
    <w:rsid w:val="004E66C6"/>
    <w:rsid w:val="004E781A"/>
    <w:rsid w:val="004F050E"/>
    <w:rsid w:val="00510148"/>
    <w:rsid w:val="0051234C"/>
    <w:rsid w:val="00512E06"/>
    <w:rsid w:val="005135CB"/>
    <w:rsid w:val="0051434C"/>
    <w:rsid w:val="00525340"/>
    <w:rsid w:val="005253EB"/>
    <w:rsid w:val="00533099"/>
    <w:rsid w:val="00535288"/>
    <w:rsid w:val="0054353B"/>
    <w:rsid w:val="00544B9C"/>
    <w:rsid w:val="00545110"/>
    <w:rsid w:val="00546595"/>
    <w:rsid w:val="005615F3"/>
    <w:rsid w:val="00564A2B"/>
    <w:rsid w:val="00565780"/>
    <w:rsid w:val="005733A2"/>
    <w:rsid w:val="0057476F"/>
    <w:rsid w:val="00580BBC"/>
    <w:rsid w:val="0058319A"/>
    <w:rsid w:val="00592F25"/>
    <w:rsid w:val="00595F7D"/>
    <w:rsid w:val="005B7279"/>
    <w:rsid w:val="005C56BE"/>
    <w:rsid w:val="005E1D17"/>
    <w:rsid w:val="005E31B6"/>
    <w:rsid w:val="005F5466"/>
    <w:rsid w:val="005F5A25"/>
    <w:rsid w:val="00600A70"/>
    <w:rsid w:val="006042B0"/>
    <w:rsid w:val="006143C2"/>
    <w:rsid w:val="00614741"/>
    <w:rsid w:val="00620D5E"/>
    <w:rsid w:val="00623198"/>
    <w:rsid w:val="00623243"/>
    <w:rsid w:val="006332DD"/>
    <w:rsid w:val="006405F4"/>
    <w:rsid w:val="006524E7"/>
    <w:rsid w:val="00657BA7"/>
    <w:rsid w:val="00662D81"/>
    <w:rsid w:val="00677F43"/>
    <w:rsid w:val="00683FC7"/>
    <w:rsid w:val="00684829"/>
    <w:rsid w:val="00691446"/>
    <w:rsid w:val="00692885"/>
    <w:rsid w:val="0069345B"/>
    <w:rsid w:val="006A18E0"/>
    <w:rsid w:val="006B16EC"/>
    <w:rsid w:val="006B470C"/>
    <w:rsid w:val="006B5785"/>
    <w:rsid w:val="006B5ACB"/>
    <w:rsid w:val="006C0009"/>
    <w:rsid w:val="006C1033"/>
    <w:rsid w:val="006C1D78"/>
    <w:rsid w:val="006C2ACB"/>
    <w:rsid w:val="006D34E9"/>
    <w:rsid w:val="006E0670"/>
    <w:rsid w:val="006E4B2C"/>
    <w:rsid w:val="006F0E94"/>
    <w:rsid w:val="00700466"/>
    <w:rsid w:val="00701B62"/>
    <w:rsid w:val="0070310F"/>
    <w:rsid w:val="00705785"/>
    <w:rsid w:val="00716DA8"/>
    <w:rsid w:val="00730188"/>
    <w:rsid w:val="00733797"/>
    <w:rsid w:val="0073678E"/>
    <w:rsid w:val="00744E7D"/>
    <w:rsid w:val="00753654"/>
    <w:rsid w:val="00753F5C"/>
    <w:rsid w:val="00762A5D"/>
    <w:rsid w:val="0078471C"/>
    <w:rsid w:val="007857F5"/>
    <w:rsid w:val="00786322"/>
    <w:rsid w:val="00786646"/>
    <w:rsid w:val="007910D3"/>
    <w:rsid w:val="00792552"/>
    <w:rsid w:val="00792696"/>
    <w:rsid w:val="007933D4"/>
    <w:rsid w:val="00795A72"/>
    <w:rsid w:val="00796D19"/>
    <w:rsid w:val="007B1F65"/>
    <w:rsid w:val="007C38DB"/>
    <w:rsid w:val="007C5C60"/>
    <w:rsid w:val="007D2B0B"/>
    <w:rsid w:val="007E5FC2"/>
    <w:rsid w:val="007F2305"/>
    <w:rsid w:val="007F6552"/>
    <w:rsid w:val="00800ADC"/>
    <w:rsid w:val="00801313"/>
    <w:rsid w:val="008023E1"/>
    <w:rsid w:val="0080436E"/>
    <w:rsid w:val="00805059"/>
    <w:rsid w:val="008149A3"/>
    <w:rsid w:val="0082082F"/>
    <w:rsid w:val="00821D9A"/>
    <w:rsid w:val="00823484"/>
    <w:rsid w:val="00830B1C"/>
    <w:rsid w:val="00840AE4"/>
    <w:rsid w:val="00842BC5"/>
    <w:rsid w:val="00844627"/>
    <w:rsid w:val="0085244D"/>
    <w:rsid w:val="00852B48"/>
    <w:rsid w:val="008626DA"/>
    <w:rsid w:val="00865D90"/>
    <w:rsid w:val="008705D3"/>
    <w:rsid w:val="008752C2"/>
    <w:rsid w:val="00875C8D"/>
    <w:rsid w:val="00875F42"/>
    <w:rsid w:val="008854A0"/>
    <w:rsid w:val="0089087D"/>
    <w:rsid w:val="00893533"/>
    <w:rsid w:val="008B0042"/>
    <w:rsid w:val="008B5C9D"/>
    <w:rsid w:val="008C31E8"/>
    <w:rsid w:val="008D1673"/>
    <w:rsid w:val="008E451A"/>
    <w:rsid w:val="008E487A"/>
    <w:rsid w:val="009009AB"/>
    <w:rsid w:val="009022C0"/>
    <w:rsid w:val="00910BA5"/>
    <w:rsid w:val="009163D8"/>
    <w:rsid w:val="00930F01"/>
    <w:rsid w:val="00955524"/>
    <w:rsid w:val="00956E37"/>
    <w:rsid w:val="009602BB"/>
    <w:rsid w:val="00960D74"/>
    <w:rsid w:val="00960D8A"/>
    <w:rsid w:val="009644EE"/>
    <w:rsid w:val="009648F0"/>
    <w:rsid w:val="009668F9"/>
    <w:rsid w:val="00966EFD"/>
    <w:rsid w:val="009724E5"/>
    <w:rsid w:val="00983F17"/>
    <w:rsid w:val="00987312"/>
    <w:rsid w:val="00990295"/>
    <w:rsid w:val="009B0E92"/>
    <w:rsid w:val="009C695E"/>
    <w:rsid w:val="009D3108"/>
    <w:rsid w:val="009E782E"/>
    <w:rsid w:val="009F4C6F"/>
    <w:rsid w:val="009F77BD"/>
    <w:rsid w:val="00A0746B"/>
    <w:rsid w:val="00A15633"/>
    <w:rsid w:val="00A24279"/>
    <w:rsid w:val="00A3222E"/>
    <w:rsid w:val="00A34ADE"/>
    <w:rsid w:val="00A3534E"/>
    <w:rsid w:val="00A35E1C"/>
    <w:rsid w:val="00A4572D"/>
    <w:rsid w:val="00A51337"/>
    <w:rsid w:val="00A53C87"/>
    <w:rsid w:val="00A61557"/>
    <w:rsid w:val="00A65E7B"/>
    <w:rsid w:val="00A66FDD"/>
    <w:rsid w:val="00A705F2"/>
    <w:rsid w:val="00A72917"/>
    <w:rsid w:val="00A806EE"/>
    <w:rsid w:val="00A85A5E"/>
    <w:rsid w:val="00A87B5E"/>
    <w:rsid w:val="00A95C96"/>
    <w:rsid w:val="00A97FBD"/>
    <w:rsid w:val="00AA7BFD"/>
    <w:rsid w:val="00AB1BB1"/>
    <w:rsid w:val="00AB65B4"/>
    <w:rsid w:val="00AC2323"/>
    <w:rsid w:val="00AC37AE"/>
    <w:rsid w:val="00AD6DA8"/>
    <w:rsid w:val="00AE1DF7"/>
    <w:rsid w:val="00AF164F"/>
    <w:rsid w:val="00AF5177"/>
    <w:rsid w:val="00B07084"/>
    <w:rsid w:val="00B14069"/>
    <w:rsid w:val="00B20CEA"/>
    <w:rsid w:val="00B22342"/>
    <w:rsid w:val="00B258A8"/>
    <w:rsid w:val="00B266EA"/>
    <w:rsid w:val="00B45058"/>
    <w:rsid w:val="00B57AEA"/>
    <w:rsid w:val="00B64954"/>
    <w:rsid w:val="00B70EFB"/>
    <w:rsid w:val="00B71188"/>
    <w:rsid w:val="00B86C0D"/>
    <w:rsid w:val="00B9057A"/>
    <w:rsid w:val="00B92B60"/>
    <w:rsid w:val="00B96127"/>
    <w:rsid w:val="00BA3B8C"/>
    <w:rsid w:val="00BB00C3"/>
    <w:rsid w:val="00BB19CA"/>
    <w:rsid w:val="00BB1A37"/>
    <w:rsid w:val="00BB4555"/>
    <w:rsid w:val="00BC05B9"/>
    <w:rsid w:val="00BC3293"/>
    <w:rsid w:val="00BD477D"/>
    <w:rsid w:val="00BF24C6"/>
    <w:rsid w:val="00BF3C25"/>
    <w:rsid w:val="00C2231C"/>
    <w:rsid w:val="00C32800"/>
    <w:rsid w:val="00C33BD9"/>
    <w:rsid w:val="00C34C01"/>
    <w:rsid w:val="00C74E51"/>
    <w:rsid w:val="00CA2216"/>
    <w:rsid w:val="00CA437B"/>
    <w:rsid w:val="00CC16A9"/>
    <w:rsid w:val="00CD079A"/>
    <w:rsid w:val="00CD16F2"/>
    <w:rsid w:val="00CD6AAD"/>
    <w:rsid w:val="00CE364C"/>
    <w:rsid w:val="00CE75AA"/>
    <w:rsid w:val="00CF34B4"/>
    <w:rsid w:val="00CF7144"/>
    <w:rsid w:val="00CF7DBC"/>
    <w:rsid w:val="00D01254"/>
    <w:rsid w:val="00D02B44"/>
    <w:rsid w:val="00D05173"/>
    <w:rsid w:val="00D1518B"/>
    <w:rsid w:val="00D250E9"/>
    <w:rsid w:val="00D2669C"/>
    <w:rsid w:val="00D34E86"/>
    <w:rsid w:val="00D36406"/>
    <w:rsid w:val="00D55A8C"/>
    <w:rsid w:val="00D65253"/>
    <w:rsid w:val="00D6771A"/>
    <w:rsid w:val="00D81686"/>
    <w:rsid w:val="00D85F38"/>
    <w:rsid w:val="00D929D1"/>
    <w:rsid w:val="00D939B3"/>
    <w:rsid w:val="00DA2444"/>
    <w:rsid w:val="00DA7132"/>
    <w:rsid w:val="00DA7B16"/>
    <w:rsid w:val="00DB543F"/>
    <w:rsid w:val="00DB799F"/>
    <w:rsid w:val="00DC04DF"/>
    <w:rsid w:val="00DC18EA"/>
    <w:rsid w:val="00DC42E8"/>
    <w:rsid w:val="00DD7061"/>
    <w:rsid w:val="00DE1725"/>
    <w:rsid w:val="00DF0E24"/>
    <w:rsid w:val="00DF51E8"/>
    <w:rsid w:val="00DF6E1F"/>
    <w:rsid w:val="00E003B6"/>
    <w:rsid w:val="00E05955"/>
    <w:rsid w:val="00E13DCF"/>
    <w:rsid w:val="00E21305"/>
    <w:rsid w:val="00E3245B"/>
    <w:rsid w:val="00E34DBB"/>
    <w:rsid w:val="00E42D3D"/>
    <w:rsid w:val="00E55F1F"/>
    <w:rsid w:val="00E64AF7"/>
    <w:rsid w:val="00E64DD1"/>
    <w:rsid w:val="00E66ED5"/>
    <w:rsid w:val="00E67288"/>
    <w:rsid w:val="00E725A6"/>
    <w:rsid w:val="00E76E56"/>
    <w:rsid w:val="00E84FF2"/>
    <w:rsid w:val="00E87FCB"/>
    <w:rsid w:val="00E94C11"/>
    <w:rsid w:val="00EA41D0"/>
    <w:rsid w:val="00EC6297"/>
    <w:rsid w:val="00ED053B"/>
    <w:rsid w:val="00F025F5"/>
    <w:rsid w:val="00F07A96"/>
    <w:rsid w:val="00F1075B"/>
    <w:rsid w:val="00F159B0"/>
    <w:rsid w:val="00F20DCC"/>
    <w:rsid w:val="00F20E0C"/>
    <w:rsid w:val="00F21E3E"/>
    <w:rsid w:val="00F27D49"/>
    <w:rsid w:val="00F314FC"/>
    <w:rsid w:val="00F34C7E"/>
    <w:rsid w:val="00F41D8A"/>
    <w:rsid w:val="00F50314"/>
    <w:rsid w:val="00F50546"/>
    <w:rsid w:val="00F52760"/>
    <w:rsid w:val="00F543EA"/>
    <w:rsid w:val="00F601C8"/>
    <w:rsid w:val="00F64262"/>
    <w:rsid w:val="00F643B7"/>
    <w:rsid w:val="00F64C0C"/>
    <w:rsid w:val="00F72812"/>
    <w:rsid w:val="00F736A0"/>
    <w:rsid w:val="00F807A3"/>
    <w:rsid w:val="00FA14B2"/>
    <w:rsid w:val="00FA2B41"/>
    <w:rsid w:val="00FA2EA7"/>
    <w:rsid w:val="00FA7BE5"/>
    <w:rsid w:val="00FB10FF"/>
    <w:rsid w:val="00FC7E88"/>
    <w:rsid w:val="00FD0D61"/>
    <w:rsid w:val="00FD2284"/>
    <w:rsid w:val="00FE353C"/>
    <w:rsid w:val="00FE5071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93DD"/>
  <w15:docId w15:val="{D4581940-9BF0-452B-845A-899A4126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785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578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7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7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B5785"/>
  </w:style>
  <w:style w:type="character" w:customStyle="1" w:styleId="TekstpodstawowyZnak">
    <w:name w:val="Tekst podstawowy Znak"/>
    <w:basedOn w:val="Domylnaczcionkaakapitu"/>
    <w:link w:val="Tekstpodstawowy"/>
    <w:semiHidden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B578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B5785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5785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6B57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8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7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7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578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7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7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785"/>
    <w:rPr>
      <w:vertAlign w:val="superscript"/>
    </w:rPr>
  </w:style>
  <w:style w:type="paragraph" w:customStyle="1" w:styleId="Default">
    <w:name w:val="Default"/>
    <w:rsid w:val="006B5785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5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5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5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6B5785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6B578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6B5785"/>
    <w:rPr>
      <w:b w:val="0"/>
      <w:i w:val="0"/>
      <w:vanish w:val="0"/>
      <w:spacing w:val="0"/>
      <w:vertAlign w:val="subscript"/>
    </w:rPr>
  </w:style>
  <w:style w:type="paragraph" w:customStyle="1" w:styleId="PKTpunkt">
    <w:name w:val="PKT – punkt"/>
    <w:uiPriority w:val="13"/>
    <w:qFormat/>
    <w:rsid w:val="006B5785"/>
    <w:pPr>
      <w:spacing w:before="120"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B578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B5785"/>
    <w:pPr>
      <w:spacing w:before="0"/>
    </w:pPr>
    <w:rPr>
      <w:rFonts w:eastAsiaTheme="minorEastAsia"/>
      <w:bCs/>
    </w:rPr>
  </w:style>
  <w:style w:type="character" w:customStyle="1" w:styleId="Ppogrubienie">
    <w:name w:val="_P_ – pogrubienie"/>
    <w:uiPriority w:val="1"/>
    <w:qFormat/>
    <w:rsid w:val="00EA41D0"/>
    <w:rPr>
      <w:b/>
    </w:rPr>
  </w:style>
  <w:style w:type="character" w:styleId="Hipercze">
    <w:name w:val="Hyperlink"/>
    <w:basedOn w:val="Domylnaczcionkaakapitu"/>
    <w:uiPriority w:val="99"/>
    <w:semiHidden/>
    <w:unhideWhenUsed/>
    <w:rsid w:val="00FA7BE5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oj-super">
    <w:name w:val="oj-super"/>
    <w:basedOn w:val="Domylnaczcionkaakapitu"/>
    <w:rsid w:val="00FA7BE5"/>
    <w:rPr>
      <w:sz w:val="17"/>
      <w:szCs w:val="17"/>
      <w:vertAlign w:val="superscript"/>
    </w:rPr>
  </w:style>
  <w:style w:type="paragraph" w:customStyle="1" w:styleId="norm">
    <w:name w:val="norm"/>
    <w:basedOn w:val="Normalny"/>
    <w:rsid w:val="00A53C87"/>
    <w:pPr>
      <w:spacing w:before="100" w:beforeAutospacing="1" w:after="100" w:afterAutospacing="1" w:line="240" w:lineRule="auto"/>
      <w:jc w:val="left"/>
    </w:pPr>
  </w:style>
  <w:style w:type="paragraph" w:customStyle="1" w:styleId="LITlitera">
    <w:name w:val="LIT – litera"/>
    <w:basedOn w:val="PKTpunkt"/>
    <w:uiPriority w:val="14"/>
    <w:qFormat/>
    <w:rsid w:val="007F6552"/>
    <w:pPr>
      <w:spacing w:before="0"/>
      <w:ind w:left="986" w:hanging="476"/>
    </w:pPr>
  </w:style>
  <w:style w:type="paragraph" w:styleId="NormalnyWeb">
    <w:name w:val="Normal (Web)"/>
    <w:basedOn w:val="Normalny"/>
    <w:uiPriority w:val="99"/>
    <w:semiHidden/>
    <w:unhideWhenUsed/>
    <w:rsid w:val="00D36406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D364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08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30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84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20FBA-2D1C-45B4-873F-D88FA137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3255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pwiciak</dc:creator>
  <cp:lastModifiedBy>KGHM</cp:lastModifiedBy>
  <cp:revision>2</cp:revision>
  <dcterms:created xsi:type="dcterms:W3CDTF">2023-06-06T03:48:00Z</dcterms:created>
  <dcterms:modified xsi:type="dcterms:W3CDTF">2023-06-06T03:48:00Z</dcterms:modified>
</cp:coreProperties>
</file>