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154E" w14:textId="22F80913" w:rsidR="00C22D67" w:rsidRPr="007462DF" w:rsidRDefault="00C22D67" w:rsidP="007462DF">
      <w:pPr>
        <w:pStyle w:val="OZNPROJEKTUwskazaniedatylubwersjiprojektu"/>
        <w:rPr>
          <w:rStyle w:val="Kkursywa"/>
        </w:rPr>
      </w:pPr>
      <w:r w:rsidRPr="007462DF">
        <w:rPr>
          <w:rStyle w:val="Kkursywa"/>
        </w:rPr>
        <w:t>Projekt z dnia 1</w:t>
      </w:r>
      <w:r w:rsidR="007462DF" w:rsidRPr="007462DF">
        <w:rPr>
          <w:rStyle w:val="Kkursywa"/>
        </w:rPr>
        <w:t>3</w:t>
      </w:r>
      <w:r w:rsidRPr="007462DF">
        <w:rPr>
          <w:rStyle w:val="Kkursywa"/>
        </w:rPr>
        <w:t xml:space="preserve"> lipca 2023 r.</w:t>
      </w:r>
    </w:p>
    <w:p w14:paraId="6B0B3BCF" w14:textId="77777777" w:rsidR="00C22D67" w:rsidRDefault="00C22D67" w:rsidP="00C22D67">
      <w:pPr>
        <w:pStyle w:val="OZNRODZAKTUtznustawalubrozporzdzenieiorganwydajcy"/>
      </w:pPr>
    </w:p>
    <w:p w14:paraId="29025263" w14:textId="77777777" w:rsidR="00C22D67" w:rsidRPr="003646AA" w:rsidRDefault="00C22D67" w:rsidP="00C22D67">
      <w:pPr>
        <w:pStyle w:val="OZNRODZAKTUtznustawalubrozporzdzenieiorganwydajcy"/>
      </w:pPr>
      <w:r w:rsidRPr="003646AA">
        <w:t>ROZPORZĄDZENIE</w:t>
      </w:r>
    </w:p>
    <w:p w14:paraId="591F5FE1" w14:textId="77777777" w:rsidR="00C22D67" w:rsidRPr="003646AA" w:rsidRDefault="00C22D67" w:rsidP="00C22D67">
      <w:pPr>
        <w:pStyle w:val="OZNRODZAKTUtznustawalubrozporzdzenieiorganwydajcy"/>
      </w:pPr>
      <w:r w:rsidRPr="003646AA">
        <w:t xml:space="preserve">MINISTRA </w:t>
      </w:r>
      <w:r>
        <w:t>Cyfryzacji</w:t>
      </w:r>
      <w:r w:rsidRPr="00C22D67">
        <w:rPr>
          <w:rStyle w:val="IGindeksgrny"/>
        </w:rPr>
        <w:footnoteReference w:id="1"/>
      </w:r>
      <w:r w:rsidRPr="00C22D67">
        <w:rPr>
          <w:rStyle w:val="IGindeksgrny"/>
        </w:rPr>
        <w:t>)</w:t>
      </w:r>
    </w:p>
    <w:p w14:paraId="23AE1242" w14:textId="2C205489" w:rsidR="00C22D67" w:rsidRPr="00C22D67" w:rsidRDefault="00C22D67" w:rsidP="00C22D67">
      <w:pPr>
        <w:pStyle w:val="DATAAKTUdatauchwalenialubwydaniaaktu"/>
      </w:pPr>
      <w:r w:rsidRPr="00C22D67">
        <w:t>z dnia ………………</w:t>
      </w:r>
      <w:r w:rsidR="0036160D">
        <w:t>2023</w:t>
      </w:r>
      <w:r w:rsidRPr="00C22D67">
        <w:t xml:space="preserve"> r.</w:t>
      </w:r>
    </w:p>
    <w:p w14:paraId="67FF2772" w14:textId="77777777" w:rsidR="00C22D67" w:rsidRPr="003646AA" w:rsidRDefault="00C22D67" w:rsidP="00C22D67">
      <w:pPr>
        <w:pStyle w:val="TYTUAKTUprzedmiotregulacjiustawylubrozporzdzenia"/>
      </w:pPr>
      <w:r>
        <w:t xml:space="preserve">zmieniające rozporządzenie </w:t>
      </w:r>
      <w:r w:rsidRPr="00FD69E1">
        <w:t>w sprawie zakresu danych udostępnianych w</w:t>
      </w:r>
      <w:r>
        <w:t xml:space="preserve"> </w:t>
      </w:r>
      <w:r w:rsidRPr="00FD69E1">
        <w:t>postaci</w:t>
      </w:r>
      <w:r>
        <w:t xml:space="preserve"> </w:t>
      </w:r>
      <w:r w:rsidRPr="00FD69E1">
        <w:t>elektronicznej</w:t>
      </w:r>
      <w:r>
        <w:t xml:space="preserve"> </w:t>
      </w:r>
      <w:r w:rsidRPr="00FD69E1">
        <w:t>z centralnej ewidencji pojazdów</w:t>
      </w:r>
    </w:p>
    <w:p w14:paraId="42992677" w14:textId="77777777" w:rsidR="00C22D67" w:rsidRPr="004E1A39" w:rsidRDefault="00C22D67" w:rsidP="00C22D67">
      <w:pPr>
        <w:pStyle w:val="NIEARTTEKSTtekstnieartykuowanynppodstprawnarozplubpreambua"/>
        <w:rPr>
          <w:highlight w:val="yellow"/>
        </w:rPr>
      </w:pPr>
      <w:r w:rsidRPr="00296BF6">
        <w:t xml:space="preserve">Na podstawie art. 80cb ust. 3 ustawy z dnia 20 czerwca 1997 r. – Prawo o ruchu drogowym </w:t>
      </w:r>
      <w:r>
        <w:t xml:space="preserve">(Dz. U. z 2023 r. poz.1047,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  <w:r>
        <w:t>)</w:t>
      </w:r>
      <w:r w:rsidRPr="00E15A0B">
        <w:t xml:space="preserve"> zarządza się, co następuje:</w:t>
      </w:r>
    </w:p>
    <w:p w14:paraId="08658C35" w14:textId="77777777" w:rsidR="00C22D67" w:rsidRDefault="00C22D67" w:rsidP="00C22D67">
      <w:pPr>
        <w:pStyle w:val="ARTartustawynprozporzdzenia"/>
      </w:pPr>
      <w:r>
        <w:rPr>
          <w:rStyle w:val="Ppogrubienie"/>
        </w:rPr>
        <w:t xml:space="preserve">§ </w:t>
      </w:r>
      <w:r w:rsidRPr="006C1E23">
        <w:rPr>
          <w:rStyle w:val="Ppogrubienie"/>
        </w:rPr>
        <w:t xml:space="preserve">1. </w:t>
      </w:r>
      <w:r w:rsidRPr="00DD1CB1">
        <w:t xml:space="preserve">W </w:t>
      </w:r>
      <w:hyperlink r:id="rId9" w:anchor="hiperlinkText.rpc?hiperlink=type=tresc:nro=Powszechny.1464575:ver=0&amp;full=1" w:tgtFrame="_parent" w:history="1">
        <w:r w:rsidRPr="00DD1CB1">
          <w:t>rozporządzeniu</w:t>
        </w:r>
      </w:hyperlink>
      <w:r w:rsidRPr="00DD1CB1">
        <w:t xml:space="preserve"> Ministra </w:t>
      </w:r>
      <w:r>
        <w:t>Cyfryzacji</w:t>
      </w:r>
      <w:r w:rsidRPr="00DD1CB1">
        <w:t xml:space="preserve"> </w:t>
      </w:r>
      <w:r w:rsidRPr="00FD69E1">
        <w:t xml:space="preserve">z dnia </w:t>
      </w:r>
      <w:r>
        <w:t>8 listopada 2017</w:t>
      </w:r>
      <w:r w:rsidRPr="00FD69E1">
        <w:t xml:space="preserve"> r. w sprawie zakresu danych udostępnianych w</w:t>
      </w:r>
      <w:r>
        <w:t xml:space="preserve"> </w:t>
      </w:r>
      <w:r w:rsidRPr="00FD69E1">
        <w:t>postaci</w:t>
      </w:r>
      <w:r>
        <w:t xml:space="preserve"> </w:t>
      </w:r>
      <w:r w:rsidRPr="00FD69E1">
        <w:t>elektronicznej</w:t>
      </w:r>
      <w:r>
        <w:t xml:space="preserve"> </w:t>
      </w:r>
      <w:r w:rsidRPr="00FD69E1">
        <w:t xml:space="preserve">z centralnej ewidencji pojazdów </w:t>
      </w:r>
      <w:r>
        <w:t>(Dz. U. poz. 2085 i 2366, z 2018 r. poz. 1046 oraz z 2020 r. poz. 241</w:t>
      </w:r>
      <w:r w:rsidRPr="00DD1CB1">
        <w:t>)</w:t>
      </w:r>
      <w:r>
        <w:t xml:space="preserve"> wprowadza się następujące zmiany:</w:t>
      </w:r>
    </w:p>
    <w:p w14:paraId="3AC09316" w14:textId="77777777" w:rsidR="00C22D67" w:rsidRDefault="00C22D67" w:rsidP="00C22D67">
      <w:pPr>
        <w:pStyle w:val="PKTpunkt"/>
      </w:pPr>
      <w:r>
        <w:t>1)</w:t>
      </w:r>
      <w:r>
        <w:tab/>
        <w:t>w § 2 uchyla się pkt 8 i 11;</w:t>
      </w:r>
    </w:p>
    <w:p w14:paraId="08D797ED" w14:textId="77777777" w:rsidR="00C22D67" w:rsidRDefault="00C22D67" w:rsidP="00C22D67">
      <w:pPr>
        <w:pStyle w:val="PKTpunkt"/>
      </w:pPr>
      <w:r>
        <w:t>2)</w:t>
      </w:r>
      <w:r>
        <w:tab/>
        <w:t>w § 3:</w:t>
      </w:r>
    </w:p>
    <w:p w14:paraId="51EC05E9" w14:textId="77777777" w:rsidR="00C22D67" w:rsidRDefault="00C22D67" w:rsidP="00C22D67">
      <w:pPr>
        <w:pStyle w:val="LITlitera"/>
      </w:pPr>
      <w:r>
        <w:t>a)</w:t>
      </w:r>
      <w:r>
        <w:tab/>
        <w:t>po pkt 17 dodaje się pkt 17a w brzmieniu:</w:t>
      </w:r>
    </w:p>
    <w:p w14:paraId="66AB98EE" w14:textId="53EF46D0" w:rsidR="00C22D67" w:rsidRDefault="00C22D67" w:rsidP="00C22D67">
      <w:pPr>
        <w:pStyle w:val="LITlitera"/>
      </w:pPr>
      <w:r>
        <w:t>„17a)</w:t>
      </w:r>
      <w:r>
        <w:tab/>
      </w:r>
      <w:r w:rsidRPr="003B6C12">
        <w:t>poziom emi</w:t>
      </w:r>
      <w:r>
        <w:t>sji zanieczyszczeń (norm</w:t>
      </w:r>
      <w:r w:rsidR="00F364ED">
        <w:t>ę</w:t>
      </w:r>
      <w:r>
        <w:t xml:space="preserve"> EURO);”,</w:t>
      </w:r>
    </w:p>
    <w:p w14:paraId="6016C1C5" w14:textId="77777777" w:rsidR="00C22D67" w:rsidRDefault="00C22D67" w:rsidP="00C22D67">
      <w:pPr>
        <w:pStyle w:val="LITlitera"/>
      </w:pPr>
      <w:r>
        <w:t>b)</w:t>
      </w:r>
      <w:r>
        <w:tab/>
        <w:t>uchyla się pkt 32.</w:t>
      </w:r>
    </w:p>
    <w:p w14:paraId="64147E34" w14:textId="77777777" w:rsidR="00C22D67" w:rsidRDefault="00C22D67" w:rsidP="00C22D67">
      <w:pPr>
        <w:pStyle w:val="ARTartustawynprozporzdzenia"/>
      </w:pPr>
      <w:r>
        <w:rPr>
          <w:rStyle w:val="Ppogrubienie"/>
        </w:rPr>
        <w:t>§ 2</w:t>
      </w:r>
      <w:r w:rsidRPr="003646AA">
        <w:rPr>
          <w:rStyle w:val="Ppogrubienie"/>
        </w:rPr>
        <w:t>.</w:t>
      </w:r>
      <w:r>
        <w:rPr>
          <w:rStyle w:val="Ppogrubienie"/>
        </w:rPr>
        <w:t xml:space="preserve"> </w:t>
      </w:r>
      <w:r>
        <w:t xml:space="preserve">Rozporządzenie wchodzi w </w:t>
      </w:r>
      <w:r w:rsidRPr="003646AA">
        <w:t>życie</w:t>
      </w:r>
      <w:r>
        <w:t xml:space="preserve"> z dniem 30 lipca 2023 r.</w:t>
      </w:r>
    </w:p>
    <w:p w14:paraId="013A705A" w14:textId="77777777" w:rsidR="00C22D67" w:rsidRDefault="00C22D67" w:rsidP="00C22D67">
      <w:pPr>
        <w:pStyle w:val="NAZORGWYDnazwaorganuwydajcegoprojektowanyakt"/>
      </w:pPr>
    </w:p>
    <w:p w14:paraId="39F4EFE8" w14:textId="288CFAE9" w:rsidR="00C22D67" w:rsidRDefault="00C22D67" w:rsidP="00C22D67">
      <w:pPr>
        <w:pStyle w:val="NAZORGWYDnazwaorganuwydajcegoprojektowanyakt"/>
      </w:pPr>
      <w:r w:rsidRPr="00B656FB">
        <w:t>MINISTER Cyfryzacji</w:t>
      </w:r>
    </w:p>
    <w:p w14:paraId="43827451" w14:textId="7EB51FB0" w:rsidR="007462DF" w:rsidRDefault="007462DF" w:rsidP="00C22D67">
      <w:pPr>
        <w:pStyle w:val="NAZORGWYDnazwaorganuwydajcegoprojektowanyakt"/>
      </w:pPr>
    </w:p>
    <w:p w14:paraId="058DA218" w14:textId="0D9ACFBB" w:rsidR="007462DF" w:rsidRPr="00C22D67" w:rsidRDefault="007462DF" w:rsidP="008A4D29">
      <w:pPr>
        <w:pStyle w:val="NAZORGWPOROZUMIENIUnazwaorganuwporozumieniuzktrymaktjestwydawany"/>
      </w:pPr>
      <w:r w:rsidRPr="007462DF">
        <w:rPr>
          <w:noProof/>
        </w:rPr>
        <w:drawing>
          <wp:inline distT="0" distB="0" distL="0" distR="0" wp14:anchorId="61DCDB3F" wp14:editId="0839F3CA">
            <wp:extent cx="5749290" cy="950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46E81" w14:textId="77777777" w:rsidR="00C22D67" w:rsidRPr="00C836D5" w:rsidRDefault="00C22D67" w:rsidP="00C22D67">
      <w:pPr>
        <w:pStyle w:val="OZNRODZAKTUtznustawalubrozporzdzenieiorganwydajcy"/>
      </w:pPr>
      <w:r>
        <w:br w:type="column"/>
      </w:r>
      <w:r w:rsidRPr="00C836D5">
        <w:lastRenderedPageBreak/>
        <w:t>Uzasadnienie</w:t>
      </w:r>
    </w:p>
    <w:p w14:paraId="332FF3ED" w14:textId="7489B25C" w:rsidR="00C22D67" w:rsidRPr="00C22D67" w:rsidRDefault="00C22D67" w:rsidP="00C22D67">
      <w:pPr>
        <w:pStyle w:val="NIEARTTEKSTtekstnieartykuowanynppodstprawnarozplubpreambua"/>
        <w:rPr>
          <w:rFonts w:cs="Times"/>
          <w:szCs w:val="24"/>
        </w:rPr>
      </w:pPr>
      <w:r w:rsidRPr="00C22D67">
        <w:rPr>
          <w:rFonts w:cs="Times"/>
          <w:szCs w:val="24"/>
        </w:rPr>
        <w:t>Zmiana rozporządzenia Ministra Cyfryzacji z dnia 8 listopada 2017 r. w sprawie zakresu danych udostępnianych w postaci elektronicznej z centralnej ewidencji pojazdów (Dz. U. poz. 2085 i 2366, z 2018 r. poz. 1046 oraz z 2020 r. poz. 241) wynika z konieczności udostępnienia dodatkowego zakresu danych o poziomie emisji zanieczyszczeń (normie EURO) w aktualnie funkcjonującej e-usłudze dla obywateli „Historia pojazdu”, udostępnianej przez Ministra Cyfryzacji, której zakres określa § 3 rozporządzenia w sprawie zakresu danych udostępnianych w postaci elektronicznej z centralnej ewidencji pojazdów.</w:t>
      </w:r>
    </w:p>
    <w:p w14:paraId="51AD9341" w14:textId="77777777" w:rsidR="00C22D67" w:rsidRPr="00C22D67" w:rsidRDefault="00C22D67" w:rsidP="00C22D67">
      <w:pPr>
        <w:pStyle w:val="NIEARTTEKSTtekstnieartykuowanynppodstprawnarozplubpreambua"/>
        <w:rPr>
          <w:rFonts w:cs="Times"/>
          <w:szCs w:val="24"/>
        </w:rPr>
      </w:pPr>
      <w:r w:rsidRPr="00C22D67">
        <w:rPr>
          <w:rFonts w:cs="Times"/>
          <w:szCs w:val="24"/>
        </w:rPr>
        <w:t>Dane o normie EURO są obecnie w wielu krajach podstawą do określania między innymi wysokości opłat za przejazd autostradą.</w:t>
      </w:r>
    </w:p>
    <w:p w14:paraId="0AF6FB62" w14:textId="618C5A12" w:rsidR="00C22D67" w:rsidRDefault="00C22D67" w:rsidP="00C22D67">
      <w:pPr>
        <w:pStyle w:val="NIEARTTEKSTtekstnieartykuowanynppodstprawnarozplubpreambua"/>
        <w:rPr>
          <w:rFonts w:cs="Times"/>
          <w:szCs w:val="24"/>
        </w:rPr>
      </w:pPr>
      <w:r w:rsidRPr="00C22D67">
        <w:rPr>
          <w:rFonts w:cs="Times"/>
          <w:szCs w:val="24"/>
        </w:rPr>
        <w:t>Z tego względu wysoce pożądanym jest</w:t>
      </w:r>
      <w:r w:rsidR="008A4D29">
        <w:t>,</w:t>
      </w:r>
      <w:r w:rsidRPr="00C22D67">
        <w:rPr>
          <w:rFonts w:cs="Times"/>
          <w:szCs w:val="24"/>
        </w:rPr>
        <w:t xml:space="preserve"> aby dane o normie EURO, wraz z innymi danymi już dostępnymi w usłudze, takimi jak rodzaj paliwa i poziom emisji CO</w:t>
      </w:r>
      <w:r w:rsidRPr="008A4D29">
        <w:rPr>
          <w:rStyle w:val="IDKindeksdolnyikursywa"/>
        </w:rPr>
        <w:t>2</w:t>
      </w:r>
      <w:r w:rsidRPr="00C22D67">
        <w:rPr>
          <w:rFonts w:cs="Times"/>
          <w:szCs w:val="24"/>
        </w:rPr>
        <w:t>, były również udostępniane w Historii Pojazdu. Dzięki temu, każdy zainteresowany, przed zakupem pojazdu, będzie miał możliwość zweryfikowania jaką normę EURO posiada pojazd. Dodatkowo każdy właściciel będzie mógł zweryfikować dane o normie EURO dotyczące jego pojazdu.</w:t>
      </w:r>
    </w:p>
    <w:p w14:paraId="40169F1D" w14:textId="2822144C" w:rsidR="00C22D67" w:rsidRDefault="00C22D67" w:rsidP="00C22D67">
      <w:pPr>
        <w:pStyle w:val="NIEARTTEKSTtekstnieartykuowanynppodstprawnarozplubpreambua"/>
        <w:rPr>
          <w:rFonts w:cs="Times"/>
          <w:szCs w:val="24"/>
        </w:rPr>
      </w:pPr>
      <w:r w:rsidRPr="00C22D67">
        <w:rPr>
          <w:rFonts w:cs="Times"/>
          <w:szCs w:val="24"/>
        </w:rPr>
        <w:t>Jednocześnie w niniejszym projekcie dokonano zmian porządkujących związanych z</w:t>
      </w:r>
      <w:r w:rsidR="008A4D29">
        <w:t> </w:t>
      </w:r>
      <w:r w:rsidRPr="00C22D67">
        <w:rPr>
          <w:rFonts w:cs="Times"/>
          <w:szCs w:val="24"/>
        </w:rPr>
        <w:t>wyeliminowaniem z obrotu prawnego kart pojazdów i nalepek kontrolnych</w:t>
      </w:r>
      <w:r w:rsidR="000C0EEA">
        <w:t>,</w:t>
      </w:r>
      <w:r w:rsidRPr="00C22D67">
        <w:rPr>
          <w:rFonts w:cs="Times"/>
          <w:szCs w:val="24"/>
        </w:rPr>
        <w:t xml:space="preserve"> z dniem 4 września 2022 r.</w:t>
      </w:r>
    </w:p>
    <w:p w14:paraId="3EE3046F" w14:textId="3BE885D5" w:rsidR="00C22D67" w:rsidRDefault="008A4D29" w:rsidP="00C22D67">
      <w:pPr>
        <w:pStyle w:val="NIEARTTEKSTtekstnieartykuowanynppodstprawnarozplubpreambua"/>
        <w:rPr>
          <w:rFonts w:cs="Times"/>
          <w:szCs w:val="24"/>
        </w:rPr>
      </w:pPr>
      <w:r>
        <w:t>Mając na uwadze powyższe p</w:t>
      </w:r>
      <w:r w:rsidR="00C22D67" w:rsidRPr="00C22D67">
        <w:rPr>
          <w:rFonts w:cs="Times"/>
          <w:szCs w:val="24"/>
        </w:rPr>
        <w:t>rojektowane rozporządzenie zakłada zmianę:</w:t>
      </w:r>
    </w:p>
    <w:p w14:paraId="262DFB8E" w14:textId="038A24B6" w:rsidR="00C22D67" w:rsidRDefault="00C22D67" w:rsidP="00C22D67">
      <w:pPr>
        <w:pStyle w:val="NIEARTTEKSTtekstnieartykuowanynppodstprawnarozplubpreambua"/>
        <w:rPr>
          <w:rFonts w:cs="Times"/>
          <w:szCs w:val="24"/>
        </w:rPr>
      </w:pPr>
      <w:r w:rsidRPr="00C22D67">
        <w:rPr>
          <w:rFonts w:cs="Times"/>
          <w:szCs w:val="24"/>
        </w:rPr>
        <w:t>a)</w:t>
      </w:r>
      <w:r w:rsidR="008A4D29">
        <w:tab/>
      </w:r>
      <w:r w:rsidRPr="00C22D67">
        <w:rPr>
          <w:rFonts w:cs="Times"/>
          <w:szCs w:val="24"/>
        </w:rPr>
        <w:t>w § 2</w:t>
      </w:r>
      <w:r w:rsidR="000C0EEA">
        <w:t xml:space="preserve"> w zakresie </w:t>
      </w:r>
      <w:r w:rsidRPr="00C22D67">
        <w:rPr>
          <w:rFonts w:cs="Times"/>
          <w:szCs w:val="24"/>
        </w:rPr>
        <w:t>uchylenia pkt 8 i 11, dotyczących udostępniania danych o karcie pojazdu i nalepce kontrolnej;</w:t>
      </w:r>
    </w:p>
    <w:p w14:paraId="4D183946" w14:textId="65AF08F2" w:rsidR="00C22D67" w:rsidRDefault="00C22D67" w:rsidP="00C22D67">
      <w:pPr>
        <w:pStyle w:val="NIEARTTEKSTtekstnieartykuowanynppodstprawnarozplubpreambua"/>
        <w:rPr>
          <w:rFonts w:cs="Times"/>
          <w:szCs w:val="24"/>
        </w:rPr>
      </w:pPr>
      <w:r w:rsidRPr="00C22D67">
        <w:rPr>
          <w:rFonts w:cs="Times"/>
          <w:szCs w:val="24"/>
        </w:rPr>
        <w:t>b)</w:t>
      </w:r>
      <w:r w:rsidR="008A4D29">
        <w:tab/>
      </w:r>
      <w:r w:rsidRPr="00C22D67">
        <w:rPr>
          <w:rFonts w:cs="Times"/>
          <w:szCs w:val="24"/>
        </w:rPr>
        <w:t>w § 3 przewidującą dodanie do katalogu danych udostępnianych w usługach online informacji dotyczących poziomu emisji zanieczyszczeń (norma EURO) oraz usunięcie pkt 32 dotyczącego karty pojazdu.</w:t>
      </w:r>
    </w:p>
    <w:p w14:paraId="3559FF3B" w14:textId="562F303D" w:rsidR="00C22D67" w:rsidRDefault="00C22D67" w:rsidP="009A3713">
      <w:pPr>
        <w:pStyle w:val="NIEARTTEKSTtekstnieartykuowanynppodstprawnarozplubpreambua"/>
        <w:rPr>
          <w:rFonts w:cs="Times"/>
          <w:szCs w:val="24"/>
        </w:rPr>
      </w:pPr>
      <w:r w:rsidRPr="00C22D67">
        <w:rPr>
          <w:rFonts w:cs="Times"/>
          <w:szCs w:val="24"/>
        </w:rPr>
        <w:t xml:space="preserve">Zmiana w § 3 dotycząca dodania w usłudze Historia Pojazdu danych dotyczących poziomu emisji zanieczyszczeń (norma EURO) umożliwi użytkownikom sprawdzenie jakie dane dotyczące pojazdu są zgromadzone w centralnej ewidencji pojazdów. Biorąc pod uwagę zakres i stan zaawansowania prac po stronie </w:t>
      </w:r>
      <w:proofErr w:type="spellStart"/>
      <w:r w:rsidRPr="00C22D67">
        <w:rPr>
          <w:rFonts w:cs="Times"/>
          <w:szCs w:val="24"/>
        </w:rPr>
        <w:t>CEPiK</w:t>
      </w:r>
      <w:proofErr w:type="spellEnd"/>
      <w:r w:rsidRPr="00C22D67">
        <w:rPr>
          <w:rFonts w:cs="Times"/>
          <w:szCs w:val="24"/>
        </w:rPr>
        <w:t xml:space="preserve"> proponuje się, by rozporządzenie weszło w życie z dniem 30 lipca 2023 r. </w:t>
      </w:r>
    </w:p>
    <w:p w14:paraId="58A15B3D" w14:textId="5941B606" w:rsidR="00C22D67" w:rsidRDefault="00C22D67" w:rsidP="00C22D67">
      <w:pPr>
        <w:pStyle w:val="NIEARTTEKSTtekstnieartykuowanynppodstprawnarozplubpreambua"/>
        <w:rPr>
          <w:rFonts w:cs="Times"/>
          <w:szCs w:val="24"/>
        </w:rPr>
      </w:pPr>
      <w:r w:rsidRPr="00C22D67">
        <w:rPr>
          <w:rFonts w:cs="Times"/>
          <w:szCs w:val="24"/>
        </w:rPr>
        <w:t xml:space="preserve">Pozostałe przepisy </w:t>
      </w:r>
      <w:r w:rsidR="008A4D29">
        <w:t xml:space="preserve">obowiązującego </w:t>
      </w:r>
      <w:r w:rsidRPr="00C22D67">
        <w:rPr>
          <w:rFonts w:cs="Times"/>
          <w:szCs w:val="24"/>
        </w:rPr>
        <w:t>rozporządzenia pozostawiono bez zmian.</w:t>
      </w:r>
    </w:p>
    <w:p w14:paraId="41362713" w14:textId="73946601" w:rsidR="00C22D67" w:rsidRDefault="00C22D67" w:rsidP="00C22D67">
      <w:pPr>
        <w:pStyle w:val="NIEARTTEKSTtekstnieartykuowanynppodstprawnarozplubpreambua"/>
        <w:rPr>
          <w:rFonts w:cs="Times"/>
          <w:szCs w:val="24"/>
        </w:rPr>
      </w:pPr>
      <w:r w:rsidRPr="00C22D67">
        <w:rPr>
          <w:rFonts w:cs="Times"/>
          <w:szCs w:val="24"/>
        </w:rPr>
        <w:lastRenderedPageBreak/>
        <w:t>Z uwagi na zakres regulacji nie jest konieczne wprowadzenie przepisów przejściowych, gdyż dopiero</w:t>
      </w:r>
      <w:r>
        <w:rPr>
          <w:rFonts w:cs="Times"/>
          <w:szCs w:val="24"/>
        </w:rPr>
        <w:t xml:space="preserve"> </w:t>
      </w:r>
      <w:r w:rsidRPr="00C22D67">
        <w:rPr>
          <w:rFonts w:cs="Times"/>
          <w:szCs w:val="24"/>
        </w:rPr>
        <w:t>od dnia wejścia w życie rozporządzenia będzie można udostępniać daną dot</w:t>
      </w:r>
      <w:r w:rsidR="008A4D29">
        <w:t>yczącą</w:t>
      </w:r>
      <w:r w:rsidRPr="00C22D67">
        <w:rPr>
          <w:rFonts w:cs="Times"/>
          <w:szCs w:val="24"/>
        </w:rPr>
        <w:t xml:space="preserve"> EURO w e- usłudze Historia pojazdu.</w:t>
      </w:r>
    </w:p>
    <w:p w14:paraId="5585DDAA" w14:textId="77777777" w:rsidR="00C22D67" w:rsidRDefault="00C22D67" w:rsidP="00C22D67">
      <w:pPr>
        <w:pStyle w:val="NIEARTTEKSTtekstnieartykuowanynppodstprawnarozplubpreambua"/>
        <w:rPr>
          <w:rFonts w:cs="Times"/>
          <w:szCs w:val="24"/>
        </w:rPr>
      </w:pPr>
      <w:r w:rsidRPr="00C22D67">
        <w:rPr>
          <w:rFonts w:cs="Times"/>
          <w:szCs w:val="24"/>
        </w:rPr>
        <w:t>Projekt rozporządzenia nie jest sprzeczny z prawem Unii Europejskiej.</w:t>
      </w:r>
    </w:p>
    <w:p w14:paraId="0B95B3D4" w14:textId="77777777" w:rsidR="00C22D67" w:rsidRDefault="00C22D67" w:rsidP="00C22D67">
      <w:pPr>
        <w:pStyle w:val="NIEARTTEKSTtekstnieartykuowanynppodstprawnarozplubpreambua"/>
        <w:rPr>
          <w:rFonts w:cs="Times"/>
          <w:szCs w:val="24"/>
        </w:rPr>
      </w:pPr>
      <w:r w:rsidRPr="00C22D67">
        <w:rPr>
          <w:rFonts w:cs="Times"/>
          <w:szCs w:val="24"/>
        </w:rPr>
        <w:t>Projektowana regulacja nie zawiera przepisów technicznych w rozumieniu rozporządzenia Rady Ministrów z dnia 23 grudnia 2002 r. w sprawie sposobu funkcjonowania krajowego systemu notyfikacji norm i aktów prawnych (Dz. U. poz. 2039 oraz z 2004 r. poz. 597) i nie podlega notyfikacji Komisji Europejskiej.</w:t>
      </w:r>
    </w:p>
    <w:p w14:paraId="0920832B" w14:textId="77777777" w:rsidR="00C22D67" w:rsidRDefault="00C22D67" w:rsidP="00C22D67">
      <w:pPr>
        <w:pStyle w:val="NIEARTTEKSTtekstnieartykuowanynppodstprawnarozplubpreambua"/>
        <w:rPr>
          <w:rFonts w:cs="Times"/>
          <w:szCs w:val="24"/>
        </w:rPr>
      </w:pPr>
      <w:r w:rsidRPr="00C22D67">
        <w:rPr>
          <w:rFonts w:cs="Times"/>
          <w:szCs w:val="24"/>
        </w:rPr>
        <w:t>Projektowana regulacja nie będzie wymagała notyfikacji Komisji Europejskiej w trybie ustawy z dnia 30 kwietnia 2004 r. o postępowaniu w sprawach dotyczących pomocy publicznej (Dz. U. z 2023 r. poz. 702).</w:t>
      </w:r>
    </w:p>
    <w:p w14:paraId="3F54B01C" w14:textId="77777777" w:rsidR="00C22D67" w:rsidRDefault="00C22D67" w:rsidP="00C22D67">
      <w:pPr>
        <w:pStyle w:val="NIEARTTEKSTtekstnieartykuowanynppodstprawnarozplubpreambua"/>
        <w:rPr>
          <w:rFonts w:cs="Times"/>
          <w:szCs w:val="24"/>
        </w:rPr>
      </w:pPr>
      <w:r w:rsidRPr="00C22D67">
        <w:rPr>
          <w:rFonts w:cs="Times"/>
          <w:szCs w:val="24"/>
        </w:rPr>
        <w:t xml:space="preserve">Projekt nie wymaga przedłożenia instytucjom i organom Unii Europejskiej, w tym Europejskiemu Bankowi Centralnemu w celu uzyskania opinii, dokonania powiadomienia, konsultacji albo uzgodnienia. </w:t>
      </w:r>
    </w:p>
    <w:p w14:paraId="46C36CD8" w14:textId="50A9CBFF" w:rsidR="009A3713" w:rsidRPr="00DB6E9A" w:rsidRDefault="009A3713" w:rsidP="00DB6E9A">
      <w:pPr>
        <w:pStyle w:val="ARTartustawynprozporzdzenia"/>
        <w:rPr>
          <w:bCs/>
        </w:rPr>
      </w:pPr>
      <w:r w:rsidRPr="009A3713">
        <w:rPr>
          <w:bCs/>
        </w:rPr>
        <w:t xml:space="preserve">Stosownie do postanowień art. 5 ustawy z dnia 7 lipca 2005 r. o działalności lobbingowej w procesie stanowienia prawa (Dz. U. z 2017 r. poz. 248), projekt został udostępniony w Biuletynie Informacji Publicznej. Ponadto z chwilą skierowania do uzgodnień, konsultacji publicznych </w:t>
      </w:r>
      <w:r w:rsidR="000C0EEA">
        <w:t>i</w:t>
      </w:r>
      <w:r w:rsidRPr="009A3713">
        <w:rPr>
          <w:bCs/>
        </w:rPr>
        <w:t xml:space="preserve"> opiniowania, projekt został udostępniony w Biuletynie Informacji Publicznej na stronie podmiotowej Rządowego Centrum Legislacji, w serwisie „Rządowy Proces Legislacyjny”.</w:t>
      </w:r>
    </w:p>
    <w:p w14:paraId="05DF8300" w14:textId="77777777" w:rsidR="00C22D67" w:rsidRPr="00C22D67" w:rsidRDefault="00C22D67" w:rsidP="00C22D67">
      <w:pPr>
        <w:pStyle w:val="NIEARTTEKSTtekstnieartykuowanynppodstprawnarozplubpreambua"/>
        <w:rPr>
          <w:rFonts w:cs="Times"/>
          <w:szCs w:val="24"/>
        </w:rPr>
      </w:pPr>
      <w:r w:rsidRPr="00C22D67">
        <w:rPr>
          <w:rFonts w:cs="Times"/>
          <w:szCs w:val="24"/>
        </w:rPr>
        <w:t>Wejście w życie projektowanego rozporządzenia nie będzie miało wpływu na działalność mikroprzedsiębiorców, małych i średnich przedsiębiorców.</w:t>
      </w:r>
    </w:p>
    <w:p w14:paraId="6AB14FA5" w14:textId="77777777" w:rsidR="00511D4B" w:rsidRPr="00737F6A" w:rsidRDefault="00C22D67" w:rsidP="00737F6A">
      <w: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546"/>
        <w:gridCol w:w="342"/>
        <w:gridCol w:w="378"/>
        <w:gridCol w:w="563"/>
        <w:gridCol w:w="208"/>
        <w:gridCol w:w="137"/>
        <w:gridCol w:w="291"/>
        <w:gridCol w:w="459"/>
        <w:gridCol w:w="9"/>
        <w:gridCol w:w="52"/>
        <w:gridCol w:w="105"/>
        <w:gridCol w:w="262"/>
        <w:gridCol w:w="277"/>
        <w:gridCol w:w="161"/>
        <w:gridCol w:w="476"/>
        <w:gridCol w:w="38"/>
        <w:gridCol w:w="36"/>
        <w:gridCol w:w="345"/>
        <w:gridCol w:w="65"/>
        <w:gridCol w:w="326"/>
        <w:gridCol w:w="29"/>
        <w:gridCol w:w="184"/>
        <w:gridCol w:w="244"/>
        <w:gridCol w:w="246"/>
        <w:gridCol w:w="192"/>
        <w:gridCol w:w="476"/>
        <w:gridCol w:w="69"/>
        <w:gridCol w:w="924"/>
      </w:tblGrid>
      <w:tr w:rsidR="00511D4B" w:rsidRPr="00E4229B" w14:paraId="51B44CB4" w14:textId="77777777" w:rsidTr="0075186E">
        <w:trPr>
          <w:trHeight w:val="1611"/>
        </w:trPr>
        <w:tc>
          <w:tcPr>
            <w:tcW w:w="326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312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>Nazwa projektu:</w:t>
            </w:r>
          </w:p>
          <w:p w14:paraId="6BF29DF9" w14:textId="786BC4D6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Rozporządzenie Ministra Cyfryzacji zmieniające rozporządzenie w sprawie zakresu danych udostępnianych w postaci elektronicznej z</w:t>
            </w:r>
            <w:r w:rsidR="00E4229B" w:rsidRPr="00E4229B">
              <w:rPr>
                <w:sz w:val="22"/>
                <w:szCs w:val="22"/>
              </w:rPr>
              <w:t xml:space="preserve"> centralnej ewidencji pojazdów </w:t>
            </w:r>
          </w:p>
          <w:p w14:paraId="55A33EC2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>Ministerstwo wiodące i ministerstwa współpracujące</w:t>
            </w:r>
          </w:p>
          <w:p w14:paraId="39A038D1" w14:textId="22C14F08" w:rsidR="00511D4B" w:rsidRPr="00E4229B" w:rsidRDefault="00E4229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Ministerstwo Cyfryzacji</w:t>
            </w:r>
          </w:p>
          <w:p w14:paraId="52B08B42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4A7112D5" w14:textId="6ABD117C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Janusz Cieszyński, Minister Cyfryzacji</w:t>
            </w:r>
          </w:p>
          <w:p w14:paraId="6EEC42B4" w14:textId="0F131E33" w:rsidR="00511D4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>Kontakt do opiekuna merytorycznego projektu</w:t>
            </w:r>
          </w:p>
          <w:p w14:paraId="69588546" w14:textId="77777777" w:rsidR="00DB6E9A" w:rsidRDefault="00DB6E9A" w:rsidP="0051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Tomasz Kęsicki – Zastępca Dyrektora </w:t>
            </w:r>
            <w:r w:rsidRPr="00E4229B">
              <w:rPr>
                <w:sz w:val="22"/>
                <w:szCs w:val="22"/>
              </w:rPr>
              <w:t>Departament</w:t>
            </w:r>
            <w:r>
              <w:rPr>
                <w:sz w:val="22"/>
                <w:szCs w:val="22"/>
              </w:rPr>
              <w:t>u</w:t>
            </w:r>
            <w:r w:rsidRPr="00E4229B">
              <w:rPr>
                <w:sz w:val="22"/>
                <w:szCs w:val="22"/>
              </w:rPr>
              <w:t xml:space="preserve"> Usług Cyfrowych MC</w:t>
            </w:r>
            <w:r>
              <w:rPr>
                <w:sz w:val="22"/>
                <w:szCs w:val="22"/>
              </w:rPr>
              <w:t xml:space="preserve"> </w:t>
            </w:r>
          </w:p>
          <w:p w14:paraId="78C7DE9C" w14:textId="7CAF3A32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Ewa Mierzwińska - Departament Usług Cyfrowych MC, </w:t>
            </w:r>
            <w:r w:rsidR="00F364ED">
              <w:rPr>
                <w:sz w:val="22"/>
                <w:szCs w:val="22"/>
              </w:rPr>
              <w:t xml:space="preserve">email: </w:t>
            </w:r>
            <w:hyperlink r:id="rId11" w:history="1">
              <w:r w:rsidR="00F364ED" w:rsidRPr="00AB66FF">
                <w:rPr>
                  <w:rStyle w:val="Hipercze"/>
                  <w:sz w:val="22"/>
                  <w:szCs w:val="22"/>
                </w:rPr>
                <w:t>ewa.mierzwinska@cyfra.gov.pl</w:t>
              </w:r>
            </w:hyperlink>
            <w:r w:rsidRPr="00E422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4042E" w14:textId="49F260C6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>Data sporządzenia</w:t>
            </w:r>
            <w:r w:rsidRPr="00E4229B">
              <w:rPr>
                <w:sz w:val="22"/>
                <w:szCs w:val="22"/>
              </w:rPr>
              <w:br/>
              <w:t>1</w:t>
            </w:r>
            <w:r w:rsidR="008A4D29">
              <w:t>3</w:t>
            </w:r>
            <w:r w:rsidRPr="00E4229B">
              <w:rPr>
                <w:sz w:val="22"/>
                <w:szCs w:val="22"/>
              </w:rPr>
              <w:t>.07.2023 r.</w:t>
            </w:r>
          </w:p>
          <w:p w14:paraId="631115C7" w14:textId="77777777" w:rsidR="00511D4B" w:rsidRPr="00E4229B" w:rsidRDefault="00511D4B" w:rsidP="00511D4B">
            <w:pPr>
              <w:rPr>
                <w:sz w:val="22"/>
                <w:szCs w:val="22"/>
              </w:rPr>
            </w:pPr>
          </w:p>
          <w:p w14:paraId="217D4E8F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 xml:space="preserve">Źródło: </w:t>
            </w:r>
          </w:p>
          <w:p w14:paraId="5F3B809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Upoważnienie ustawowe – art. 80cb ust. 3 ustawy z dnia 20 czerwca 1997 r. – Prawo o ruchu drogowym (Dz. U. z 2023 r. poz.1047, z </w:t>
            </w:r>
            <w:proofErr w:type="spellStart"/>
            <w:r w:rsidRPr="00E4229B">
              <w:rPr>
                <w:sz w:val="22"/>
                <w:szCs w:val="22"/>
              </w:rPr>
              <w:t>późn</w:t>
            </w:r>
            <w:proofErr w:type="spellEnd"/>
            <w:r w:rsidRPr="00E4229B">
              <w:rPr>
                <w:sz w:val="22"/>
                <w:szCs w:val="22"/>
              </w:rPr>
              <w:t xml:space="preserve"> .zm.).</w:t>
            </w:r>
          </w:p>
          <w:p w14:paraId="08C0127F" w14:textId="77777777" w:rsidR="00511D4B" w:rsidRPr="00E4229B" w:rsidRDefault="00511D4B" w:rsidP="00511D4B">
            <w:pPr>
              <w:rPr>
                <w:sz w:val="22"/>
                <w:szCs w:val="22"/>
              </w:rPr>
            </w:pPr>
          </w:p>
          <w:p w14:paraId="4B92411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Nr w wykazie prac MC: 207</w:t>
            </w:r>
          </w:p>
          <w:p w14:paraId="44D8F177" w14:textId="77777777" w:rsidR="00511D4B" w:rsidRPr="00E4229B" w:rsidRDefault="00511D4B" w:rsidP="00511D4B">
            <w:pPr>
              <w:rPr>
                <w:sz w:val="22"/>
                <w:szCs w:val="22"/>
              </w:rPr>
            </w:pPr>
          </w:p>
        </w:tc>
      </w:tr>
      <w:tr w:rsidR="00511D4B" w:rsidRPr="00E4229B" w14:paraId="592ED4BC" w14:textId="77777777" w:rsidTr="0075186E">
        <w:trPr>
          <w:trHeight w:val="1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CEF7381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>OCENA SKUTKÓW REGULACJI</w:t>
            </w:r>
          </w:p>
        </w:tc>
      </w:tr>
      <w:tr w:rsidR="00511D4B" w:rsidRPr="00E4229B" w14:paraId="535F5B4F" w14:textId="77777777" w:rsidTr="0075186E">
        <w:trPr>
          <w:trHeight w:val="333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4A404F7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>1. Jaki problem jest rozwiązywany?</w:t>
            </w:r>
          </w:p>
        </w:tc>
      </w:tr>
      <w:tr w:rsidR="00511D4B" w:rsidRPr="00E4229B" w14:paraId="1D2107B4" w14:textId="77777777" w:rsidTr="0075186E">
        <w:trPr>
          <w:trHeight w:val="1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ECEFA" w14:textId="77777777" w:rsidR="00511D4B" w:rsidRPr="00E4229B" w:rsidRDefault="00511D4B" w:rsidP="00E4229B">
            <w:pPr>
              <w:pStyle w:val="NIEARTTEKSTtekstnieartykuowanynppodstprawnarozplubpreambua"/>
              <w:ind w:firstLine="0"/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Zmiana projektowanego rozporządzenia wynika z konieczności udostępnienia dodatkowego zakresu danych o poziomie emisji zanieczyszczeń (normie EURO) w aktualnie funkcjonującej e-usłudze dla obywateli „Historia pojazdu”, udostępnianej przez Ministra Cyfryzacji, której zakres określa § 3 rozporządzenia w sprawie zakresu danych udostępnianych w postaci elektronicznej z centralnej ewidencji pojazdów.</w:t>
            </w:r>
          </w:p>
          <w:p w14:paraId="5EB330D6" w14:textId="77777777" w:rsidR="00511D4B" w:rsidRDefault="00511D4B" w:rsidP="00E4229B">
            <w:pPr>
              <w:pStyle w:val="NIEARTTEKSTtekstnieartykuowanynppodstprawnarozplubpreambua"/>
              <w:ind w:firstLine="0"/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Z punktu widzenia obywateli wysoce pożądanym jest, aby dane o normie EURO, wraz z innymi danymi już dostępnymi w usłudze, takimi jak rodzajem paliwa i emisji CO</w:t>
            </w:r>
            <w:r w:rsidRPr="008A4D29">
              <w:rPr>
                <w:rStyle w:val="IDPKindeksdolnyipogrugieniekursywa"/>
              </w:rPr>
              <w:t>2</w:t>
            </w:r>
            <w:r w:rsidRPr="00E4229B">
              <w:rPr>
                <w:sz w:val="22"/>
                <w:szCs w:val="22"/>
              </w:rPr>
              <w:t>, były również udostępniane w Historii Pojazdu. Dzięki temu, każdy zainteresowany, przed zakupem pojazdu, będzie miał możliwość zweryfikowania jaką normę EURO posiada pojazd. Dodatkowo każdy właściciel będzie mógł zweryfikować dane o normie EURO dotyczące jego pojazdu.</w:t>
            </w:r>
          </w:p>
          <w:p w14:paraId="60970829" w14:textId="63649853" w:rsidR="008A4D29" w:rsidRPr="008A4D29" w:rsidRDefault="008A4D29" w:rsidP="008A4D29">
            <w:pPr>
              <w:pStyle w:val="ARTartustawynprozporzdzenia"/>
            </w:pPr>
            <w:r>
              <w:t xml:space="preserve">Ponadto </w:t>
            </w:r>
            <w:r w:rsidRPr="008A4D29">
              <w:t>projek</w:t>
            </w:r>
            <w:r>
              <w:t>t</w:t>
            </w:r>
            <w:r w:rsidRPr="008A4D29">
              <w:t xml:space="preserve"> dokon</w:t>
            </w:r>
            <w:r>
              <w:t>uje</w:t>
            </w:r>
            <w:r w:rsidRPr="008A4D29">
              <w:t xml:space="preserve"> zmian porządkujących związanych z wyeliminowaniem z</w:t>
            </w:r>
            <w:r>
              <w:t> </w:t>
            </w:r>
            <w:r w:rsidRPr="008A4D29">
              <w:t>obrotu prawnego kart pojazdów i nalepek kontrolnych</w:t>
            </w:r>
            <w:r>
              <w:t>,</w:t>
            </w:r>
            <w:r w:rsidRPr="008A4D29">
              <w:t xml:space="preserve"> z dniem 4 września 2022 r.</w:t>
            </w:r>
          </w:p>
        </w:tc>
      </w:tr>
      <w:tr w:rsidR="00511D4B" w:rsidRPr="00E4229B" w14:paraId="5A4C8260" w14:textId="77777777" w:rsidTr="0075186E">
        <w:trPr>
          <w:trHeight w:val="1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7315311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>2. Rekomendowane rozwiązanie, w tym planowane narzędzia interwencji, i oczekiwany efekt</w:t>
            </w:r>
          </w:p>
        </w:tc>
      </w:tr>
      <w:tr w:rsidR="00511D4B" w:rsidRPr="00E4229B" w14:paraId="5EF87C8A" w14:textId="77777777" w:rsidTr="0075186E">
        <w:trPr>
          <w:trHeight w:val="1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767D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Głównym powodem zmiany rozporządzenia jest potrzeba udostępnienia danych w zakresie normy EURO w e-usłudze dla obywateli Historia Pojazdu, udostępnianej przez Ministra Cyfryzacji.</w:t>
            </w:r>
          </w:p>
        </w:tc>
      </w:tr>
      <w:tr w:rsidR="00511D4B" w:rsidRPr="00E4229B" w14:paraId="7AD89490" w14:textId="77777777" w:rsidTr="0075186E">
        <w:trPr>
          <w:trHeight w:val="307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7DCE9FE2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 xml:space="preserve">3. Jak problem został rozwiązany w innych krajach, w szczególności krajach członkowskich OECD/UE? </w:t>
            </w:r>
          </w:p>
        </w:tc>
      </w:tr>
      <w:tr w:rsidR="00511D4B" w:rsidRPr="00E4229B" w14:paraId="5D7457A6" w14:textId="77777777" w:rsidTr="0075186E">
        <w:trPr>
          <w:trHeight w:val="1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551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lastRenderedPageBreak/>
              <w:t xml:space="preserve">Odstąpiono od analizy. </w:t>
            </w:r>
          </w:p>
        </w:tc>
      </w:tr>
      <w:tr w:rsidR="00511D4B" w:rsidRPr="00E4229B" w14:paraId="3F9A16BE" w14:textId="77777777" w:rsidTr="0075186E">
        <w:trPr>
          <w:trHeight w:val="359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353596A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>4. Podmioty, na które oddziałuje projekt</w:t>
            </w:r>
          </w:p>
        </w:tc>
      </w:tr>
      <w:tr w:rsidR="00511D4B" w:rsidRPr="00E4229B" w14:paraId="23FC31AA" w14:textId="77777777" w:rsidTr="0075186E">
        <w:trPr>
          <w:trHeight w:val="142"/>
        </w:trPr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4BB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Grupa</w:t>
            </w:r>
          </w:p>
        </w:tc>
        <w:tc>
          <w:tcPr>
            <w:tcW w:w="11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A8E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Wielkość</w:t>
            </w:r>
          </w:p>
        </w:tc>
        <w:tc>
          <w:tcPr>
            <w:tcW w:w="12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A8F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Źródło danych </w:t>
            </w:r>
          </w:p>
        </w:tc>
        <w:tc>
          <w:tcPr>
            <w:tcW w:w="1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D9E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Oddziaływanie</w:t>
            </w:r>
          </w:p>
        </w:tc>
      </w:tr>
      <w:tr w:rsidR="00511D4B" w:rsidRPr="00E4229B" w14:paraId="2394EBC9" w14:textId="77777777" w:rsidTr="0075186E">
        <w:trPr>
          <w:trHeight w:val="142"/>
        </w:trPr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150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Minister Cyfryzacji </w:t>
            </w:r>
          </w:p>
        </w:tc>
        <w:tc>
          <w:tcPr>
            <w:tcW w:w="11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B32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1</w:t>
            </w:r>
          </w:p>
        </w:tc>
        <w:tc>
          <w:tcPr>
            <w:tcW w:w="12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66D8" w14:textId="1D03D300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Informacja ogólnodostępna</w:t>
            </w:r>
          </w:p>
        </w:tc>
        <w:tc>
          <w:tcPr>
            <w:tcW w:w="1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275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Minister Cyfryzacji jest organem prowadzącym centralną ewidencję pojazdów.</w:t>
            </w:r>
          </w:p>
        </w:tc>
      </w:tr>
      <w:tr w:rsidR="00511D4B" w:rsidRPr="00E4229B" w14:paraId="07B070BA" w14:textId="77777777" w:rsidTr="0075186E">
        <w:trPr>
          <w:trHeight w:val="142"/>
        </w:trPr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3F0F" w14:textId="7E52647E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Właściciele pojazdów, posiadacze wymienieni w art. 73 ust. 5 ustawy </w:t>
            </w:r>
            <w:r w:rsidR="008A4D29" w:rsidRPr="008A4D29">
              <w:t xml:space="preserve">z dnia 20 czerwca 1997 r </w:t>
            </w:r>
            <w:r w:rsidR="008A4D29">
              <w:t xml:space="preserve">. - </w:t>
            </w:r>
            <w:r w:rsidRPr="00E4229B">
              <w:rPr>
                <w:sz w:val="22"/>
                <w:szCs w:val="22"/>
              </w:rPr>
              <w:t>Prawo o ruchu drogowym, użytkownicy pojazdu użytkowanego na podstawie umowy leasingu, o rejestrację którego wnioskował leasingodawca (właściciel pojazdu).</w:t>
            </w:r>
          </w:p>
        </w:tc>
        <w:tc>
          <w:tcPr>
            <w:tcW w:w="11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EF67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Ok. 31 mln (liczba pojazdów w centralnej ewidencji pojazdów)</w:t>
            </w:r>
          </w:p>
        </w:tc>
        <w:tc>
          <w:tcPr>
            <w:tcW w:w="12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0AC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MC - centralna ewidencja pojazdów</w:t>
            </w:r>
          </w:p>
        </w:tc>
        <w:tc>
          <w:tcPr>
            <w:tcW w:w="1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1FC7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Prawo do wiedzy o danych przetwarzanych w centralnej ewidencji pojazdów.</w:t>
            </w:r>
          </w:p>
          <w:p w14:paraId="3785162C" w14:textId="77777777" w:rsidR="00511D4B" w:rsidRPr="00E4229B" w:rsidRDefault="00511D4B" w:rsidP="00511D4B">
            <w:pPr>
              <w:rPr>
                <w:sz w:val="22"/>
                <w:szCs w:val="22"/>
              </w:rPr>
            </w:pPr>
          </w:p>
        </w:tc>
      </w:tr>
      <w:tr w:rsidR="00511D4B" w:rsidRPr="00E4229B" w14:paraId="5AA5173A" w14:textId="77777777" w:rsidTr="0075186E">
        <w:trPr>
          <w:trHeight w:val="30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6E141C6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>5. Informacje na temat zakresu, czasu trwania i podsumowanie wyników konsultacji</w:t>
            </w:r>
          </w:p>
        </w:tc>
      </w:tr>
      <w:tr w:rsidR="00511D4B" w:rsidRPr="00E4229B" w14:paraId="0707923A" w14:textId="77777777" w:rsidTr="0075186E">
        <w:trPr>
          <w:trHeight w:val="3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02DB1" w14:textId="77777777" w:rsidR="00E4229B" w:rsidRPr="00E4229B" w:rsidRDefault="00E4229B" w:rsidP="00E4229B">
            <w:pPr>
              <w:jc w:val="both"/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Projekt został zamieszczony w Biuletynie Informacji Publicznej na stronie podmiotowej Rządowego Centrum Legislacji, w serwisie „Rządowy Proces Legislacyjny” oraz w Biuletynie Informacji Publicznej na stronie podmiotowej Ministra Cyfryzacji. W ramach 5 - dniowych konsultacji projekt został skierowany do zaopiniowania przez: </w:t>
            </w:r>
          </w:p>
          <w:p w14:paraId="0A05BFE3" w14:textId="515536AF" w:rsidR="00E4229B" w:rsidRPr="00E4229B" w:rsidRDefault="003B6576" w:rsidP="00E422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8A4D29">
              <w:t xml:space="preserve"> </w:t>
            </w:r>
            <w:r w:rsidR="00E4229B" w:rsidRPr="00E4229B">
              <w:rPr>
                <w:sz w:val="22"/>
                <w:szCs w:val="22"/>
              </w:rPr>
              <w:t>Związek Powiatów Polskich;</w:t>
            </w:r>
          </w:p>
          <w:p w14:paraId="199F201D" w14:textId="0074EA69" w:rsidR="00E4229B" w:rsidRPr="00E4229B" w:rsidRDefault="003B6576" w:rsidP="00E422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E4229B" w:rsidRPr="00E4229B">
              <w:rPr>
                <w:sz w:val="22"/>
                <w:szCs w:val="22"/>
              </w:rPr>
              <w:t>Unia Metropolii Polskich;</w:t>
            </w:r>
          </w:p>
          <w:p w14:paraId="089FB84E" w14:textId="490C4BB0" w:rsidR="00E4229B" w:rsidRPr="00E4229B" w:rsidRDefault="003B6576" w:rsidP="00E422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E4229B" w:rsidRPr="00E4229B">
              <w:rPr>
                <w:sz w:val="22"/>
                <w:szCs w:val="22"/>
              </w:rPr>
              <w:t>Związek Miast Polskich;</w:t>
            </w:r>
          </w:p>
          <w:p w14:paraId="1C1AF0EE" w14:textId="3CA1F5B5" w:rsidR="003B6576" w:rsidRDefault="003B6576" w:rsidP="00E422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E4229B" w:rsidRPr="00E4229B">
              <w:rPr>
                <w:sz w:val="22"/>
                <w:szCs w:val="22"/>
              </w:rPr>
              <w:t>Ogólnopolskie Stowarzyszenie Szefów Wydziałów Komunikacji</w:t>
            </w:r>
            <w:r>
              <w:rPr>
                <w:sz w:val="22"/>
                <w:szCs w:val="22"/>
              </w:rPr>
              <w:t>;</w:t>
            </w:r>
          </w:p>
          <w:p w14:paraId="51E1A019" w14:textId="62F99668" w:rsidR="003B6576" w:rsidRDefault="003B6576" w:rsidP="00E422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Instytut Transportu Drogowego;</w:t>
            </w:r>
          </w:p>
          <w:p w14:paraId="726E2B8D" w14:textId="660B62F0" w:rsidR="00E4229B" w:rsidRPr="00E4229B" w:rsidRDefault="003B6576" w:rsidP="00E422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3B6576">
              <w:rPr>
                <w:sz w:val="22"/>
                <w:szCs w:val="22"/>
              </w:rPr>
              <w:t>Polska Izba Stacji Kontroli Pojazdów</w:t>
            </w:r>
            <w:r w:rsidR="00E4229B" w:rsidRPr="00E4229B">
              <w:rPr>
                <w:sz w:val="22"/>
                <w:szCs w:val="22"/>
              </w:rPr>
              <w:t>.</w:t>
            </w:r>
          </w:p>
          <w:p w14:paraId="5FC79763" w14:textId="470A50FD" w:rsidR="00511D4B" w:rsidRPr="00E4229B" w:rsidRDefault="00E4229B" w:rsidP="00E4229B">
            <w:pPr>
              <w:jc w:val="both"/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Stosownie do postanowień art. 5 ustawy z dnia 7 lipca 2005 r. o działalności lobbingowej w procesie stanowienia prawa (Dz. U. z 2017 r. poz. 248), projekt został udostępniony w Biuletynie Informacji Publicznej. Ponadto z chwilą skierowania do uzgodnień, konsultacji publicznych lub opiniowania, projekt został udostępniony w Biuletynie Informacji Publicznej na stronie podmiotowej Rządowego </w:t>
            </w:r>
            <w:r w:rsidRPr="00E4229B">
              <w:rPr>
                <w:sz w:val="22"/>
                <w:szCs w:val="22"/>
              </w:rPr>
              <w:lastRenderedPageBreak/>
              <w:t>Centrum Legislacji, w serwisie „Rządowy Proces Legislacyjny”.</w:t>
            </w:r>
          </w:p>
        </w:tc>
      </w:tr>
      <w:tr w:rsidR="00511D4B" w:rsidRPr="00E4229B" w14:paraId="272791CB" w14:textId="77777777" w:rsidTr="0075186E">
        <w:trPr>
          <w:trHeight w:val="363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88165B4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lastRenderedPageBreak/>
              <w:t xml:space="preserve"> 6. Wpływ na sektor finansów publicznych</w:t>
            </w:r>
          </w:p>
        </w:tc>
      </w:tr>
      <w:tr w:rsidR="00511D4B" w:rsidRPr="00E4229B" w14:paraId="0ED69D75" w14:textId="77777777" w:rsidTr="0075186E">
        <w:trPr>
          <w:trHeight w:val="142"/>
        </w:trPr>
        <w:tc>
          <w:tcPr>
            <w:tcW w:w="15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0E5B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(ceny stałe z …… r.)</w:t>
            </w:r>
          </w:p>
        </w:tc>
        <w:tc>
          <w:tcPr>
            <w:tcW w:w="341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8CC69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Skutki w okresie 10 lat od wejścia w życie zmian [mln zł]</w:t>
            </w:r>
          </w:p>
        </w:tc>
      </w:tr>
      <w:tr w:rsidR="00511D4B" w:rsidRPr="00E4229B" w14:paraId="2BB2B3FE" w14:textId="77777777" w:rsidTr="0075186E">
        <w:trPr>
          <w:trHeight w:val="142"/>
        </w:trPr>
        <w:tc>
          <w:tcPr>
            <w:tcW w:w="15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45A7" w14:textId="77777777" w:rsidR="00511D4B" w:rsidRPr="00E4229B" w:rsidRDefault="00511D4B" w:rsidP="00511D4B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401B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1BDF7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17E5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2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82EF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3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D7F89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2762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5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6B5F4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6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4027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F3B84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8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AF7D7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2D87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10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7DDC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Łącznie (0-10)</w:t>
            </w:r>
          </w:p>
        </w:tc>
      </w:tr>
      <w:tr w:rsidR="00511D4B" w:rsidRPr="00E4229B" w14:paraId="2690E590" w14:textId="77777777" w:rsidTr="0075186E">
        <w:trPr>
          <w:trHeight w:val="321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FD55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Dochody ogółem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7559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AB76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9DFF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153B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505D8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E071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1B13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9C62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4BC24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2540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D29D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AEC88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07333717" w14:textId="77777777" w:rsidTr="0075186E">
        <w:trPr>
          <w:trHeight w:val="321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39C1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budżet państwa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7922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E57F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1F70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F7068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838F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D7CB9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692C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8F63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B7339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0559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02F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F2674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1A8399A6" w14:textId="77777777" w:rsidTr="0075186E">
        <w:trPr>
          <w:trHeight w:val="344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5261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JST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293F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4897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A35F4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4B36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411A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5D7D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6E27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BF83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EBE08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D278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1373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0DB8D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0D59EBE6" w14:textId="77777777" w:rsidTr="0075186E">
        <w:trPr>
          <w:trHeight w:val="344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A3E9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pozostałe jednostki (oddzielnie)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FCCB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C981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3728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CE25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4A3F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1F0BA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CCE6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8615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C6CAD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209A8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93F9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910E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247701EE" w14:textId="77777777" w:rsidTr="0075186E">
        <w:trPr>
          <w:trHeight w:val="330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B8DB4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Wydatki ogółem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8003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6E19CD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087B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2704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B6CD4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ACA98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B114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34F8D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F9DE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8896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2CAF0D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4763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6D3B9097" w14:textId="77777777" w:rsidTr="0075186E">
        <w:trPr>
          <w:trHeight w:val="330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1CFE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budżet państwa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236A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754B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91B1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00BF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772F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374E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9B59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72CC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CD7F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6995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6752D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A2AD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1377CCD2" w14:textId="77777777" w:rsidTr="0075186E">
        <w:trPr>
          <w:trHeight w:val="330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6DA2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Fundusz - </w:t>
            </w:r>
            <w:proofErr w:type="spellStart"/>
            <w:r w:rsidRPr="00E4229B">
              <w:rPr>
                <w:sz w:val="22"/>
                <w:szCs w:val="22"/>
              </w:rPr>
              <w:t>CEPiK</w:t>
            </w:r>
            <w:proofErr w:type="spellEnd"/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05C4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931FA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F34BD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7065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9E1C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6C03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9F28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DD0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0B03A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58FE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DEA2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DC41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35011B2A" w14:textId="77777777" w:rsidTr="0075186E">
        <w:trPr>
          <w:trHeight w:val="351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9457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JST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9DFE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EC73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DEC1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6F70A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FF57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82D2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9B624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D7604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569D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B519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54BC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89677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0FF71CF7" w14:textId="77777777" w:rsidTr="0075186E">
        <w:trPr>
          <w:trHeight w:val="351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BDC2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pozostałe jednostki (oddzielnie)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85E2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04C7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3473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F7007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9AA17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EFD4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6C31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620D8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6C4C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6E21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DC06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C6839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6FD6288C" w14:textId="77777777" w:rsidTr="0075186E">
        <w:trPr>
          <w:trHeight w:val="360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EE36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Saldo ogółem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7D98A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15028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D043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8A61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801CA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988E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5328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01227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522F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BD599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DFCF7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E53E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41058DC1" w14:textId="77777777" w:rsidTr="0075186E">
        <w:trPr>
          <w:trHeight w:val="360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E7C5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budżet państwa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41A3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DEA27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C828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957C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85C9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589D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4D2C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7949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CD68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DBE5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B371D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E3FE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56D60C86" w14:textId="77777777" w:rsidTr="0075186E">
        <w:trPr>
          <w:trHeight w:val="360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BF7FD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Fundusz - </w:t>
            </w:r>
            <w:proofErr w:type="spellStart"/>
            <w:r w:rsidRPr="00E4229B">
              <w:rPr>
                <w:sz w:val="22"/>
                <w:szCs w:val="22"/>
              </w:rPr>
              <w:t>CEPiK</w:t>
            </w:r>
            <w:proofErr w:type="spellEnd"/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55458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1669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AB38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5629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3DE9A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F5FB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7919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88F1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550C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88E5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9E50A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4A26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3CA7565E" w14:textId="77777777" w:rsidTr="0075186E">
        <w:trPr>
          <w:trHeight w:val="357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B4DBD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JST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23C6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509A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0F0C9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2560A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BA3C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6396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5A5F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C1A37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69FF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4E8A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9F3C6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CB8B8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715BD98B" w14:textId="77777777" w:rsidTr="0075186E">
        <w:trPr>
          <w:trHeight w:val="357"/>
        </w:trPr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920B9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pozostałe jednostki (oddzielnie)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94B79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13AF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F358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526D4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F61F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F11FD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1B9A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D067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E4DF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2AA5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CC33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ABE8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01494919" w14:textId="77777777" w:rsidTr="0075186E">
        <w:trPr>
          <w:trHeight w:val="348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5928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Źródła finansowania </w:t>
            </w:r>
          </w:p>
        </w:tc>
        <w:tc>
          <w:tcPr>
            <w:tcW w:w="381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3D1D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Projekt rozporządzenia nie ma wpływu na sektor finansów publicznych.</w:t>
            </w:r>
          </w:p>
          <w:p w14:paraId="0654E106" w14:textId="77777777" w:rsidR="00511D4B" w:rsidRPr="00E4229B" w:rsidRDefault="00511D4B" w:rsidP="00511D4B">
            <w:pPr>
              <w:rPr>
                <w:sz w:val="22"/>
                <w:szCs w:val="22"/>
              </w:rPr>
            </w:pPr>
          </w:p>
        </w:tc>
      </w:tr>
      <w:tr w:rsidR="00511D4B" w:rsidRPr="00E4229B" w14:paraId="1E25D381" w14:textId="77777777" w:rsidTr="0075186E">
        <w:trPr>
          <w:trHeight w:val="1432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5F41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381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2C09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Zmiana po stronie systemu teleinformatycznego Centralnej Ewidencji Pojazdów i Kierowców, w zakresie rozszerzenia zakresu danych udostępnianych w e-usłudze dla obywateli – Historia Pojazdu, o wartość normy EURO uzupełnianą przez system automatycznie, została oszacowana i uwzględniona w OSR do projektu rozporządzania Ministra Cyfryzacji zmieniającego rozporządzenie w sprawie katalogu danych gromadzonych w centralnej ewidencji pojazdów. Zmiana zostanie sfinansowana ze środków Funduszu – Centralna Ewidencja Pojazdów i Kierowców. </w:t>
            </w:r>
          </w:p>
          <w:p w14:paraId="1FD283B9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Koszt dostosowania systemu teleinformatycznego obsługującego centralną ewidencję pojazdów do zmian wprowadzanych niniejszym projektem oraz zmian wprowadzanych w projekcie rozporządzenia Ministra Cyfryzacji </w:t>
            </w:r>
            <w:r w:rsidRPr="00E4229B">
              <w:rPr>
                <w:sz w:val="22"/>
                <w:szCs w:val="22"/>
              </w:rPr>
              <w:lastRenderedPageBreak/>
              <w:t>zmieniającego rozporządzenie w sprawie katalogu danych gromadzonych w centralnej ewidencji pojazdów oszacowany został łącznie na 214 218,08 zł. Koszt szacowany był metodą ekspercką przez Wykonawcę – Centralny Ośrodek Informatyki.</w:t>
            </w:r>
          </w:p>
          <w:p w14:paraId="6A140C39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Przedmiotowy projekt nie spowoduje skutków finansowych dla organów samorządu terytorialnego.</w:t>
            </w:r>
          </w:p>
        </w:tc>
      </w:tr>
      <w:tr w:rsidR="00511D4B" w:rsidRPr="00E4229B" w14:paraId="40AABD22" w14:textId="77777777" w:rsidTr="0075186E">
        <w:trPr>
          <w:trHeight w:val="345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C2FCBD0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lastRenderedPageBreak/>
              <w:t xml:space="preserve">7. Wpływ na konkurencyjność gospodarki i przedsiębiorczość, w tym funkcjonowanie przedsiębiorców oraz na rodzinę, obywateli i gospodarstwa domowe </w:t>
            </w:r>
          </w:p>
        </w:tc>
      </w:tr>
      <w:tr w:rsidR="00511D4B" w:rsidRPr="00E4229B" w14:paraId="7213AD59" w14:textId="77777777" w:rsidTr="0075186E">
        <w:trPr>
          <w:trHeight w:val="1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6A1A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Skutki</w:t>
            </w:r>
          </w:p>
        </w:tc>
      </w:tr>
      <w:tr w:rsidR="00511D4B" w:rsidRPr="00E4229B" w14:paraId="0844C88B" w14:textId="77777777" w:rsidTr="0075186E">
        <w:trPr>
          <w:trHeight w:val="142"/>
        </w:trPr>
        <w:tc>
          <w:tcPr>
            <w:tcW w:w="20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E25F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Czas w latach od wejścia w życie zmian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27D1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4F26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3611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04769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3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0466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9032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9E78D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Łącznie (0-10)</w:t>
            </w:r>
          </w:p>
        </w:tc>
      </w:tr>
      <w:tr w:rsidR="00511D4B" w:rsidRPr="00E4229B" w14:paraId="7C837DA7" w14:textId="77777777" w:rsidTr="0075186E">
        <w:trPr>
          <w:trHeight w:val="142"/>
        </w:trPr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CE387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W ujęciu pieniężnym</w:t>
            </w:r>
          </w:p>
          <w:p w14:paraId="6F58068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(w mln zł, </w:t>
            </w:r>
          </w:p>
          <w:p w14:paraId="1EFECA0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ceny stałe z …… r.)</w:t>
            </w:r>
          </w:p>
        </w:tc>
        <w:tc>
          <w:tcPr>
            <w:tcW w:w="120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1A87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duże przedsiębiorstwa</w:t>
            </w:r>
          </w:p>
        </w:tc>
        <w:tc>
          <w:tcPr>
            <w:tcW w:w="4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786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96B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796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F6E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FCF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5B4A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F69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4E70D23C" w14:textId="77777777" w:rsidTr="0075186E">
        <w:trPr>
          <w:trHeight w:val="142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87378" w14:textId="77777777" w:rsidR="00511D4B" w:rsidRPr="00E4229B" w:rsidRDefault="00511D4B" w:rsidP="00511D4B">
            <w:pPr>
              <w:rPr>
                <w:sz w:val="22"/>
                <w:szCs w:val="22"/>
              </w:rPr>
            </w:pPr>
          </w:p>
        </w:tc>
        <w:tc>
          <w:tcPr>
            <w:tcW w:w="1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97F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A7C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8197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359A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342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9D6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5D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BC34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7BBC1154" w14:textId="77777777" w:rsidTr="0075186E">
        <w:trPr>
          <w:trHeight w:val="142"/>
        </w:trPr>
        <w:tc>
          <w:tcPr>
            <w:tcW w:w="8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E1C3D" w14:textId="77777777" w:rsidR="00511D4B" w:rsidRPr="00E4229B" w:rsidRDefault="00511D4B" w:rsidP="00511D4B">
            <w:pPr>
              <w:rPr>
                <w:sz w:val="22"/>
                <w:szCs w:val="22"/>
              </w:rPr>
            </w:pPr>
          </w:p>
        </w:tc>
        <w:tc>
          <w:tcPr>
            <w:tcW w:w="120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CE453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rodzina, obywatele oraz gospodarstwa domowe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4184B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8DAD3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39C734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9BFBA4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11B63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875A2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998624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0</w:t>
            </w:r>
          </w:p>
        </w:tc>
      </w:tr>
      <w:tr w:rsidR="00511D4B" w:rsidRPr="00E4229B" w14:paraId="62E1BEEC" w14:textId="77777777" w:rsidTr="0075186E">
        <w:trPr>
          <w:trHeight w:val="14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1C64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W ujęciu niepieniężnym</w:t>
            </w:r>
          </w:p>
        </w:tc>
        <w:tc>
          <w:tcPr>
            <w:tcW w:w="1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FF73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duże przedsiębiorstwa</w:t>
            </w:r>
          </w:p>
        </w:tc>
        <w:tc>
          <w:tcPr>
            <w:tcW w:w="2912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B009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Brak wpływu</w:t>
            </w:r>
          </w:p>
        </w:tc>
      </w:tr>
      <w:tr w:rsidR="00511D4B" w:rsidRPr="00E4229B" w14:paraId="775BD550" w14:textId="77777777" w:rsidTr="0075186E">
        <w:trPr>
          <w:trHeight w:val="14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546E" w14:textId="77777777" w:rsidR="00511D4B" w:rsidRPr="00E4229B" w:rsidRDefault="00511D4B" w:rsidP="00511D4B">
            <w:pPr>
              <w:rPr>
                <w:sz w:val="22"/>
                <w:szCs w:val="22"/>
              </w:rPr>
            </w:pPr>
          </w:p>
        </w:tc>
        <w:tc>
          <w:tcPr>
            <w:tcW w:w="1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1BAA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2912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94F1" w14:textId="77777777" w:rsidR="00511D4B" w:rsidRPr="00E4229B" w:rsidRDefault="00511D4B" w:rsidP="00511D4B">
            <w:pPr>
              <w:rPr>
                <w:sz w:val="22"/>
                <w:szCs w:val="22"/>
              </w:rPr>
            </w:pPr>
          </w:p>
        </w:tc>
      </w:tr>
      <w:tr w:rsidR="00511D4B" w:rsidRPr="00E4229B" w14:paraId="6E809D02" w14:textId="77777777" w:rsidTr="0075186E">
        <w:trPr>
          <w:trHeight w:val="596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5042" w14:textId="77777777" w:rsidR="00511D4B" w:rsidRPr="00E4229B" w:rsidRDefault="00511D4B" w:rsidP="00511D4B">
            <w:pPr>
              <w:rPr>
                <w:sz w:val="22"/>
                <w:szCs w:val="22"/>
              </w:rPr>
            </w:pPr>
          </w:p>
        </w:tc>
        <w:tc>
          <w:tcPr>
            <w:tcW w:w="1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FAA09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rodzina, obywatele oraz gospodarstwa domowe </w:t>
            </w:r>
          </w:p>
        </w:tc>
        <w:tc>
          <w:tcPr>
            <w:tcW w:w="2912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6AB5" w14:textId="77777777" w:rsidR="00511D4B" w:rsidRPr="00E4229B" w:rsidRDefault="00511D4B" w:rsidP="00511D4B">
            <w:pPr>
              <w:rPr>
                <w:sz w:val="22"/>
                <w:szCs w:val="22"/>
              </w:rPr>
            </w:pPr>
          </w:p>
        </w:tc>
      </w:tr>
      <w:tr w:rsidR="00511D4B" w:rsidRPr="00E4229B" w14:paraId="05BD4E76" w14:textId="77777777" w:rsidTr="0075186E">
        <w:trPr>
          <w:trHeight w:val="142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44E49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Niemierzalne</w:t>
            </w:r>
          </w:p>
        </w:tc>
        <w:tc>
          <w:tcPr>
            <w:tcW w:w="1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C2A6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-</w:t>
            </w:r>
          </w:p>
        </w:tc>
        <w:tc>
          <w:tcPr>
            <w:tcW w:w="291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369C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Nie dotyczy.</w:t>
            </w:r>
          </w:p>
        </w:tc>
      </w:tr>
      <w:tr w:rsidR="00511D4B" w:rsidRPr="00E4229B" w14:paraId="3D687FA4" w14:textId="77777777" w:rsidTr="0075186E">
        <w:trPr>
          <w:trHeight w:val="1489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7B89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381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0794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Projekt rozporządzenia nie ma wpływu na konkurencyjność gospodarki i przedsiębiorczość, w tym funkcjonowanie przedsiębiorców oraz na rodzinę, obywateli i gospodarstwa domowe</w:t>
            </w:r>
          </w:p>
        </w:tc>
      </w:tr>
      <w:tr w:rsidR="00511D4B" w:rsidRPr="00E4229B" w14:paraId="221FBCA7" w14:textId="77777777" w:rsidTr="0075186E">
        <w:trPr>
          <w:trHeight w:val="3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CF585ED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>8. Zmiana obciążeń regulacyjnych (w tym obowiązków informacyjnych) wynikających z projektu</w:t>
            </w:r>
          </w:p>
        </w:tc>
      </w:tr>
      <w:tr w:rsidR="00511D4B" w:rsidRPr="00E4229B" w14:paraId="0E47890C" w14:textId="77777777" w:rsidTr="0075186E">
        <w:trPr>
          <w:trHeight w:val="151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50758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nie dotyczy</w:t>
            </w:r>
          </w:p>
        </w:tc>
      </w:tr>
      <w:tr w:rsidR="00511D4B" w:rsidRPr="00E4229B" w14:paraId="73E3B454" w14:textId="77777777" w:rsidTr="0075186E">
        <w:trPr>
          <w:trHeight w:val="946"/>
        </w:trPr>
        <w:tc>
          <w:tcPr>
            <w:tcW w:w="25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14F2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Wprowadzane są obciążenia poza bezwzględnie wymaganymi przez UE (szczegóły w odwróconej tabeli zgodności).</w:t>
            </w:r>
          </w:p>
        </w:tc>
        <w:tc>
          <w:tcPr>
            <w:tcW w:w="240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7459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tak</w:t>
            </w:r>
          </w:p>
          <w:p w14:paraId="5EA4ABCF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nie</w:t>
            </w:r>
          </w:p>
          <w:p w14:paraId="6E5FFFC2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nie dotyczy</w:t>
            </w:r>
          </w:p>
        </w:tc>
      </w:tr>
      <w:tr w:rsidR="00511D4B" w:rsidRPr="00E4229B" w14:paraId="584D1961" w14:textId="77777777" w:rsidTr="0075186E">
        <w:trPr>
          <w:trHeight w:val="1245"/>
        </w:trPr>
        <w:tc>
          <w:tcPr>
            <w:tcW w:w="25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9E84A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zmniejszenie liczby dokumentów </w:t>
            </w:r>
          </w:p>
          <w:p w14:paraId="22A11668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zmniejszenie liczby procedur</w:t>
            </w:r>
          </w:p>
          <w:p w14:paraId="18E55E1D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skrócenie czasu na załatwienie sprawy</w:t>
            </w:r>
          </w:p>
          <w:p w14:paraId="325844B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inne: </w:t>
            </w:r>
            <w:r w:rsidRPr="00E4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FORMTEXT </w:instrText>
            </w:r>
            <w:r w:rsidRPr="00E4229B">
              <w:rPr>
                <w:sz w:val="22"/>
                <w:szCs w:val="22"/>
              </w:rPr>
            </w:r>
            <w:r w:rsidRPr="00E4229B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t> </w:t>
            </w:r>
            <w:r w:rsidRPr="00E4229B">
              <w:rPr>
                <w:sz w:val="22"/>
                <w:szCs w:val="22"/>
              </w:rPr>
              <w:t> </w:t>
            </w:r>
            <w:r w:rsidRPr="00E4229B">
              <w:rPr>
                <w:sz w:val="22"/>
                <w:szCs w:val="22"/>
              </w:rPr>
              <w:t> </w:t>
            </w:r>
            <w:r w:rsidRPr="00E4229B">
              <w:rPr>
                <w:sz w:val="22"/>
                <w:szCs w:val="22"/>
              </w:rPr>
              <w:t> </w:t>
            </w:r>
            <w:r w:rsidRPr="00E4229B">
              <w:rPr>
                <w:sz w:val="22"/>
                <w:szCs w:val="22"/>
              </w:rPr>
              <w:t> </w:t>
            </w:r>
            <w:r w:rsidRPr="00E4229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09E7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zwiększenie liczby dokumentów</w:t>
            </w:r>
          </w:p>
          <w:p w14:paraId="52DD3BF3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zwiększenie liczby procedur</w:t>
            </w:r>
          </w:p>
          <w:p w14:paraId="0C51B85D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wydłużenie czasu na załatwienie sprawy</w:t>
            </w:r>
          </w:p>
          <w:p w14:paraId="361A8E8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inne: </w:t>
            </w:r>
            <w:r w:rsidRPr="00E4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FORMTEXT </w:instrText>
            </w:r>
            <w:r w:rsidRPr="00E4229B">
              <w:rPr>
                <w:sz w:val="22"/>
                <w:szCs w:val="22"/>
              </w:rPr>
            </w:r>
            <w:r w:rsidRPr="00E4229B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t> </w:t>
            </w:r>
            <w:r w:rsidRPr="00E4229B">
              <w:rPr>
                <w:sz w:val="22"/>
                <w:szCs w:val="22"/>
              </w:rPr>
              <w:t> </w:t>
            </w:r>
            <w:r w:rsidRPr="00E4229B">
              <w:rPr>
                <w:sz w:val="22"/>
                <w:szCs w:val="22"/>
              </w:rPr>
              <w:t> </w:t>
            </w:r>
            <w:r w:rsidRPr="00E4229B">
              <w:rPr>
                <w:sz w:val="22"/>
                <w:szCs w:val="22"/>
              </w:rPr>
              <w:t> </w:t>
            </w:r>
            <w:r w:rsidRPr="00E4229B">
              <w:rPr>
                <w:sz w:val="22"/>
                <w:szCs w:val="22"/>
              </w:rPr>
              <w:t> </w:t>
            </w:r>
            <w:r w:rsidRPr="00E4229B">
              <w:rPr>
                <w:sz w:val="22"/>
                <w:szCs w:val="22"/>
              </w:rPr>
              <w:fldChar w:fldCharType="end"/>
            </w:r>
          </w:p>
          <w:p w14:paraId="33DA49C7" w14:textId="77777777" w:rsidR="00511D4B" w:rsidRPr="00E4229B" w:rsidRDefault="00511D4B" w:rsidP="00511D4B">
            <w:pPr>
              <w:rPr>
                <w:sz w:val="22"/>
                <w:szCs w:val="22"/>
              </w:rPr>
            </w:pPr>
          </w:p>
        </w:tc>
      </w:tr>
      <w:tr w:rsidR="00511D4B" w:rsidRPr="00E4229B" w14:paraId="2D657003" w14:textId="77777777" w:rsidTr="0075186E">
        <w:trPr>
          <w:trHeight w:val="870"/>
        </w:trPr>
        <w:tc>
          <w:tcPr>
            <w:tcW w:w="25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3800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240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31B3A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tak</w:t>
            </w:r>
          </w:p>
          <w:p w14:paraId="5F9870FC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nie</w:t>
            </w:r>
          </w:p>
          <w:p w14:paraId="7633698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nie dotyczy</w:t>
            </w:r>
          </w:p>
        </w:tc>
      </w:tr>
      <w:tr w:rsidR="00511D4B" w:rsidRPr="00E4229B" w14:paraId="7E57A283" w14:textId="77777777" w:rsidTr="0075186E">
        <w:trPr>
          <w:trHeight w:val="329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6EDA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Komentarz: Nie dotyczy.</w:t>
            </w:r>
          </w:p>
        </w:tc>
      </w:tr>
      <w:tr w:rsidR="00511D4B" w:rsidRPr="00E4229B" w14:paraId="10C432F6" w14:textId="77777777" w:rsidTr="0075186E">
        <w:trPr>
          <w:trHeight w:val="1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302780D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 xml:space="preserve">9. Wpływ na rynek pracy </w:t>
            </w:r>
          </w:p>
        </w:tc>
      </w:tr>
      <w:tr w:rsidR="00511D4B" w:rsidRPr="00E4229B" w14:paraId="2BA01552" w14:textId="77777777" w:rsidTr="0075186E">
        <w:trPr>
          <w:trHeight w:val="1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CF9A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Projekt rozporządzenia nie ma wpływu na rynek pracy.</w:t>
            </w:r>
          </w:p>
        </w:tc>
      </w:tr>
      <w:tr w:rsidR="00511D4B" w:rsidRPr="00E4229B" w14:paraId="49A4666B" w14:textId="77777777" w:rsidTr="0075186E">
        <w:trPr>
          <w:trHeight w:val="1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375EC47B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>10. Wpływ na pozostałe obszary</w:t>
            </w:r>
          </w:p>
        </w:tc>
      </w:tr>
      <w:tr w:rsidR="00511D4B" w:rsidRPr="00E4229B" w14:paraId="0792D000" w14:textId="77777777" w:rsidTr="0075186E">
        <w:trPr>
          <w:trHeight w:val="1031"/>
        </w:trPr>
        <w:tc>
          <w:tcPr>
            <w:tcW w:w="1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9F881" w14:textId="77777777" w:rsidR="00511D4B" w:rsidRPr="00E4229B" w:rsidRDefault="00511D4B" w:rsidP="00511D4B">
            <w:pPr>
              <w:rPr>
                <w:sz w:val="22"/>
                <w:szCs w:val="22"/>
              </w:rPr>
            </w:pPr>
          </w:p>
          <w:p w14:paraId="0ABF3A58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środowisko naturalne</w:t>
            </w:r>
          </w:p>
          <w:p w14:paraId="652DEE66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sytuacja i rozwój regionalny</w:t>
            </w:r>
          </w:p>
          <w:p w14:paraId="2E1FB43E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inne: </w:t>
            </w:r>
            <w:r w:rsidRPr="00E4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FORMTEXT </w:instrText>
            </w:r>
            <w:r w:rsidRPr="00E4229B">
              <w:rPr>
                <w:sz w:val="22"/>
                <w:szCs w:val="22"/>
              </w:rPr>
            </w:r>
            <w:r w:rsidRPr="00E4229B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t> </w:t>
            </w:r>
            <w:r w:rsidRPr="00E4229B">
              <w:rPr>
                <w:sz w:val="22"/>
                <w:szCs w:val="22"/>
              </w:rPr>
              <w:t> </w:t>
            </w:r>
            <w:r w:rsidRPr="00E4229B">
              <w:rPr>
                <w:sz w:val="22"/>
                <w:szCs w:val="22"/>
              </w:rPr>
              <w:t> </w:t>
            </w:r>
            <w:r w:rsidRPr="00E4229B">
              <w:rPr>
                <w:sz w:val="22"/>
                <w:szCs w:val="22"/>
              </w:rPr>
              <w:t> </w:t>
            </w:r>
            <w:r w:rsidRPr="00E4229B">
              <w:rPr>
                <w:sz w:val="22"/>
                <w:szCs w:val="22"/>
              </w:rPr>
              <w:t> </w:t>
            </w:r>
            <w:r w:rsidRPr="00E4229B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28BAA" w14:textId="77777777" w:rsidR="00511D4B" w:rsidRPr="00E4229B" w:rsidRDefault="00511D4B" w:rsidP="00511D4B">
            <w:pPr>
              <w:rPr>
                <w:sz w:val="22"/>
                <w:szCs w:val="22"/>
              </w:rPr>
            </w:pPr>
          </w:p>
          <w:p w14:paraId="26C4A3C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demografia</w:t>
            </w:r>
          </w:p>
          <w:p w14:paraId="60CB7A15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mienie państwowe</w:t>
            </w:r>
          </w:p>
        </w:tc>
        <w:tc>
          <w:tcPr>
            <w:tcW w:w="14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75656" w14:textId="77777777" w:rsidR="00511D4B" w:rsidRPr="00E4229B" w:rsidRDefault="00511D4B" w:rsidP="00511D4B">
            <w:pPr>
              <w:rPr>
                <w:sz w:val="22"/>
                <w:szCs w:val="22"/>
              </w:rPr>
            </w:pPr>
          </w:p>
          <w:p w14:paraId="0F5811DD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informatyzacja</w:t>
            </w:r>
          </w:p>
          <w:p w14:paraId="40B1FF10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29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229B">
              <w:rPr>
                <w:sz w:val="22"/>
                <w:szCs w:val="22"/>
              </w:rPr>
              <w:fldChar w:fldCharType="end"/>
            </w:r>
            <w:r w:rsidRPr="00E4229B">
              <w:rPr>
                <w:sz w:val="22"/>
                <w:szCs w:val="22"/>
              </w:rPr>
              <w:t xml:space="preserve"> zdrowie</w:t>
            </w:r>
          </w:p>
        </w:tc>
      </w:tr>
      <w:tr w:rsidR="00511D4B" w:rsidRPr="00E4229B" w14:paraId="2B891E60" w14:textId="77777777" w:rsidTr="0075186E">
        <w:trPr>
          <w:trHeight w:val="712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2328B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Omówienie wpływu</w:t>
            </w:r>
          </w:p>
        </w:tc>
        <w:tc>
          <w:tcPr>
            <w:tcW w:w="381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9CE38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Projekt rozporządzenia generuje konieczność dostosowania systemu teleinformatycznego centralnej ewidencji pojazdów </w:t>
            </w:r>
          </w:p>
        </w:tc>
      </w:tr>
      <w:tr w:rsidR="00511D4B" w:rsidRPr="00E4229B" w14:paraId="47D559E8" w14:textId="77777777" w:rsidTr="0075186E">
        <w:trPr>
          <w:trHeight w:val="1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65F0F28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>11. Planowane wykonanie przepisów aktu prawnego</w:t>
            </w:r>
          </w:p>
        </w:tc>
      </w:tr>
      <w:tr w:rsidR="00511D4B" w:rsidRPr="00E4229B" w14:paraId="5D2F1C40" w14:textId="77777777" w:rsidTr="0075186E">
        <w:trPr>
          <w:trHeight w:val="1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6F418" w14:textId="5C068F13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 xml:space="preserve">Projektowane rozporządzenie wejdzie w życie </w:t>
            </w:r>
            <w:r w:rsidR="008A4D29">
              <w:t xml:space="preserve">z dniem </w:t>
            </w:r>
            <w:r w:rsidRPr="00E4229B">
              <w:rPr>
                <w:sz w:val="22"/>
                <w:szCs w:val="22"/>
              </w:rPr>
              <w:t>30 lipca 2023 r.</w:t>
            </w:r>
          </w:p>
        </w:tc>
      </w:tr>
      <w:tr w:rsidR="00511D4B" w:rsidRPr="00E4229B" w14:paraId="200D45D8" w14:textId="77777777" w:rsidTr="0075186E">
        <w:trPr>
          <w:trHeight w:val="1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35BB3CA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>12. W jaki sposób i kiedy nastąpi ewaluacja efektów projektu oraz jakie mierniki zostaną zastosowane?</w:t>
            </w:r>
          </w:p>
        </w:tc>
      </w:tr>
      <w:tr w:rsidR="00511D4B" w:rsidRPr="00E4229B" w14:paraId="1EFC125C" w14:textId="77777777" w:rsidTr="0075186E">
        <w:trPr>
          <w:trHeight w:val="1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D33E1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Nie dotyczy</w:t>
            </w:r>
          </w:p>
        </w:tc>
      </w:tr>
      <w:tr w:rsidR="00511D4B" w:rsidRPr="00E4229B" w14:paraId="4180C827" w14:textId="77777777" w:rsidTr="0075186E">
        <w:trPr>
          <w:trHeight w:val="1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759222C" w14:textId="77777777" w:rsidR="00511D4B" w:rsidRPr="00E4229B" w:rsidRDefault="00511D4B" w:rsidP="00511D4B">
            <w:pPr>
              <w:rPr>
                <w:rStyle w:val="Ppogrubienie"/>
                <w:sz w:val="22"/>
                <w:szCs w:val="22"/>
              </w:rPr>
            </w:pPr>
            <w:r w:rsidRPr="00E4229B">
              <w:rPr>
                <w:rStyle w:val="Ppogrubienie"/>
                <w:sz w:val="22"/>
                <w:szCs w:val="22"/>
              </w:rPr>
              <w:t xml:space="preserve">13. Załączniki (istotne dokumenty źródłowe, badania, analizy itp.) </w:t>
            </w:r>
          </w:p>
        </w:tc>
      </w:tr>
      <w:tr w:rsidR="00511D4B" w:rsidRPr="00E4229B" w14:paraId="706217E6" w14:textId="77777777" w:rsidTr="0075186E">
        <w:trPr>
          <w:trHeight w:val="142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B55AA" w14:textId="77777777" w:rsidR="00511D4B" w:rsidRPr="00E4229B" w:rsidRDefault="00511D4B" w:rsidP="00511D4B">
            <w:pPr>
              <w:rPr>
                <w:sz w:val="22"/>
                <w:szCs w:val="22"/>
              </w:rPr>
            </w:pPr>
            <w:r w:rsidRPr="00E4229B">
              <w:rPr>
                <w:sz w:val="22"/>
                <w:szCs w:val="22"/>
              </w:rPr>
              <w:t>Nie dotyczy.</w:t>
            </w:r>
          </w:p>
        </w:tc>
      </w:tr>
    </w:tbl>
    <w:p w14:paraId="7E3BB4C8" w14:textId="77777777" w:rsidR="00261A16" w:rsidRPr="00737F6A" w:rsidRDefault="00261A16" w:rsidP="00737F6A"/>
    <w:sectPr w:rsidR="00261A16" w:rsidRPr="00737F6A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842C" w14:textId="77777777" w:rsidR="00997640" w:rsidRDefault="00997640">
      <w:r>
        <w:separator/>
      </w:r>
    </w:p>
  </w:endnote>
  <w:endnote w:type="continuationSeparator" w:id="0">
    <w:p w14:paraId="33986195" w14:textId="77777777" w:rsidR="00997640" w:rsidRDefault="0099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34AE" w14:textId="77777777" w:rsidR="00997640" w:rsidRDefault="00997640">
      <w:r>
        <w:separator/>
      </w:r>
    </w:p>
  </w:footnote>
  <w:footnote w:type="continuationSeparator" w:id="0">
    <w:p w14:paraId="51B97E96" w14:textId="77777777" w:rsidR="00997640" w:rsidRDefault="00997640">
      <w:r>
        <w:continuationSeparator/>
      </w:r>
    </w:p>
  </w:footnote>
  <w:footnote w:id="1">
    <w:p w14:paraId="62911688" w14:textId="77777777" w:rsidR="00C22D67" w:rsidRPr="00881763" w:rsidRDefault="00C22D67" w:rsidP="00C22D67">
      <w:pPr>
        <w:pStyle w:val="ODNONIKtreodnonika"/>
      </w:pPr>
      <w:r w:rsidRPr="00364796">
        <w:rPr>
          <w:rStyle w:val="IGindeksgrny"/>
        </w:rPr>
        <w:footnoteRef/>
      </w:r>
      <w:r w:rsidRPr="00364796">
        <w:rPr>
          <w:rStyle w:val="IGindeksgrny"/>
        </w:rPr>
        <w:t>)</w:t>
      </w:r>
      <w:r>
        <w:rPr>
          <w:vertAlign w:val="superscript"/>
        </w:rPr>
        <w:tab/>
      </w:r>
      <w:bookmarkStart w:id="0" w:name="OLE_LINK4"/>
      <w:bookmarkStart w:id="1" w:name="OLE_LINK3"/>
      <w:bookmarkStart w:id="2" w:name="OLE_LINK2"/>
      <w:bookmarkStart w:id="3" w:name="OLE_LINK1"/>
      <w:bookmarkEnd w:id="0"/>
      <w:bookmarkEnd w:id="1"/>
      <w:bookmarkEnd w:id="2"/>
      <w:r w:rsidRPr="00312517">
        <w:t>Minister Cyfryzacji kieruje działem administracji rządowej – informatyzacja, na podstawie §</w:t>
      </w:r>
      <w:r>
        <w:t xml:space="preserve"> </w:t>
      </w:r>
      <w:r w:rsidRPr="00312517">
        <w:t>1 ust.</w:t>
      </w:r>
      <w:r>
        <w:t xml:space="preserve"> </w:t>
      </w:r>
      <w:r w:rsidRPr="00312517">
        <w:t>2</w:t>
      </w:r>
      <w:r>
        <w:t xml:space="preserve"> </w:t>
      </w:r>
      <w:r w:rsidRPr="00312517">
        <w:t>rozporządzenia Prezesa Rady Ministrów z</w:t>
      </w:r>
      <w:r>
        <w:t xml:space="preserve"> </w:t>
      </w:r>
      <w:r w:rsidRPr="00312517">
        <w:t xml:space="preserve">dnia </w:t>
      </w:r>
      <w:r>
        <w:t xml:space="preserve">26 kwietnia 2023 </w:t>
      </w:r>
      <w:r w:rsidRPr="00312517">
        <w:t>r. w</w:t>
      </w:r>
      <w:r>
        <w:t xml:space="preserve"> </w:t>
      </w:r>
      <w:r w:rsidRPr="00312517">
        <w:t>sprawie szczegółowego zakresu działania M</w:t>
      </w:r>
      <w:r>
        <w:t>inistra Cyfryzacji (Dz. U. poz. 792</w:t>
      </w:r>
      <w:r w:rsidRPr="00312517">
        <w:t>).</w:t>
      </w:r>
      <w:bookmarkEnd w:id="3"/>
    </w:p>
  </w:footnote>
  <w:footnote w:id="2">
    <w:p w14:paraId="731A538B" w14:textId="77777777" w:rsidR="00C22D67" w:rsidRPr="00C80A61" w:rsidRDefault="00C22D67" w:rsidP="00C22D67">
      <w:pPr>
        <w:pStyle w:val="ODNONIKtreodnonika"/>
        <w:rPr>
          <w:u w:val="single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2023 r. poz. 919, 1053, 1088, 1123, 1193 i 1234.</w:t>
      </w:r>
    </w:p>
    <w:p w14:paraId="5403EA2A" w14:textId="77777777" w:rsidR="00C22D67" w:rsidRPr="003C0DA0" w:rsidRDefault="00C22D67" w:rsidP="00C22D67">
      <w:pPr>
        <w:pStyle w:val="ODNONIKtreodnonika"/>
        <w:rPr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37CE" w14:textId="3681980D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B6E9A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8CE5378"/>
    <w:multiLevelType w:val="hybridMultilevel"/>
    <w:tmpl w:val="E966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080E8B"/>
    <w:multiLevelType w:val="hybridMultilevel"/>
    <w:tmpl w:val="22069AD6"/>
    <w:lvl w:ilvl="0" w:tplc="1F821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8619138">
    <w:abstractNumId w:val="25"/>
  </w:num>
  <w:num w:numId="2" w16cid:durableId="452528455">
    <w:abstractNumId w:val="25"/>
  </w:num>
  <w:num w:numId="3" w16cid:durableId="1913927620">
    <w:abstractNumId w:val="19"/>
  </w:num>
  <w:num w:numId="4" w16cid:durableId="2009824424">
    <w:abstractNumId w:val="19"/>
  </w:num>
  <w:num w:numId="5" w16cid:durableId="490369481">
    <w:abstractNumId w:val="37"/>
  </w:num>
  <w:num w:numId="6" w16cid:durableId="1828740718">
    <w:abstractNumId w:val="33"/>
  </w:num>
  <w:num w:numId="7" w16cid:durableId="1327245620">
    <w:abstractNumId w:val="37"/>
  </w:num>
  <w:num w:numId="8" w16cid:durableId="50542741">
    <w:abstractNumId w:val="33"/>
  </w:num>
  <w:num w:numId="9" w16cid:durableId="62995310">
    <w:abstractNumId w:val="37"/>
  </w:num>
  <w:num w:numId="10" w16cid:durableId="1772965494">
    <w:abstractNumId w:val="33"/>
  </w:num>
  <w:num w:numId="11" w16cid:durableId="616107345">
    <w:abstractNumId w:val="14"/>
  </w:num>
  <w:num w:numId="12" w16cid:durableId="1118833229">
    <w:abstractNumId w:val="10"/>
  </w:num>
  <w:num w:numId="13" w16cid:durableId="60949646">
    <w:abstractNumId w:val="16"/>
  </w:num>
  <w:num w:numId="14" w16cid:durableId="2137749103">
    <w:abstractNumId w:val="28"/>
  </w:num>
  <w:num w:numId="15" w16cid:durableId="1714570817">
    <w:abstractNumId w:val="14"/>
  </w:num>
  <w:num w:numId="16" w16cid:durableId="1954288147">
    <w:abstractNumId w:val="17"/>
  </w:num>
  <w:num w:numId="17" w16cid:durableId="1837184005">
    <w:abstractNumId w:val="8"/>
  </w:num>
  <w:num w:numId="18" w16cid:durableId="1213081618">
    <w:abstractNumId w:val="3"/>
  </w:num>
  <w:num w:numId="19" w16cid:durableId="1779906055">
    <w:abstractNumId w:val="2"/>
  </w:num>
  <w:num w:numId="20" w16cid:durableId="1867982153">
    <w:abstractNumId w:val="1"/>
  </w:num>
  <w:num w:numId="21" w16cid:durableId="2135517430">
    <w:abstractNumId w:val="0"/>
  </w:num>
  <w:num w:numId="22" w16cid:durableId="1039666383">
    <w:abstractNumId w:val="9"/>
  </w:num>
  <w:num w:numId="23" w16cid:durableId="2047827840">
    <w:abstractNumId w:val="7"/>
  </w:num>
  <w:num w:numId="24" w16cid:durableId="532154786">
    <w:abstractNumId w:val="6"/>
  </w:num>
  <w:num w:numId="25" w16cid:durableId="1808431138">
    <w:abstractNumId w:val="5"/>
  </w:num>
  <w:num w:numId="26" w16cid:durableId="885601159">
    <w:abstractNumId w:val="4"/>
  </w:num>
  <w:num w:numId="27" w16cid:durableId="1518932158">
    <w:abstractNumId w:val="35"/>
  </w:num>
  <w:num w:numId="28" w16cid:durableId="2108848614">
    <w:abstractNumId w:val="27"/>
  </w:num>
  <w:num w:numId="29" w16cid:durableId="902377437">
    <w:abstractNumId w:val="38"/>
  </w:num>
  <w:num w:numId="30" w16cid:durableId="654067507">
    <w:abstractNumId w:val="34"/>
  </w:num>
  <w:num w:numId="31" w16cid:durableId="950431279">
    <w:abstractNumId w:val="20"/>
  </w:num>
  <w:num w:numId="32" w16cid:durableId="1388649685">
    <w:abstractNumId w:val="11"/>
  </w:num>
  <w:num w:numId="33" w16cid:durableId="1857115125">
    <w:abstractNumId w:val="32"/>
  </w:num>
  <w:num w:numId="34" w16cid:durableId="1223522339">
    <w:abstractNumId w:val="22"/>
  </w:num>
  <w:num w:numId="35" w16cid:durableId="1128549138">
    <w:abstractNumId w:val="18"/>
  </w:num>
  <w:num w:numId="36" w16cid:durableId="1207182327">
    <w:abstractNumId w:val="24"/>
  </w:num>
  <w:num w:numId="37" w16cid:durableId="1830828290">
    <w:abstractNumId w:val="29"/>
  </w:num>
  <w:num w:numId="38" w16cid:durableId="1527795717">
    <w:abstractNumId w:val="26"/>
  </w:num>
  <w:num w:numId="39" w16cid:durableId="512425991">
    <w:abstractNumId w:val="13"/>
  </w:num>
  <w:num w:numId="40" w16cid:durableId="1529099165">
    <w:abstractNumId w:val="31"/>
  </w:num>
  <w:num w:numId="41" w16cid:durableId="1749960342">
    <w:abstractNumId w:val="30"/>
  </w:num>
  <w:num w:numId="42" w16cid:durableId="1273585396">
    <w:abstractNumId w:val="23"/>
  </w:num>
  <w:num w:numId="43" w16cid:durableId="270866004">
    <w:abstractNumId w:val="36"/>
  </w:num>
  <w:num w:numId="44" w16cid:durableId="844826888">
    <w:abstractNumId w:val="12"/>
  </w:num>
  <w:num w:numId="45" w16cid:durableId="1790515232">
    <w:abstractNumId w:val="21"/>
  </w:num>
  <w:num w:numId="46" w16cid:durableId="237990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6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5F7E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0EEA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660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2AD5"/>
    <w:rsid w:val="00334E3A"/>
    <w:rsid w:val="003361DD"/>
    <w:rsid w:val="00341A6A"/>
    <w:rsid w:val="00345B9C"/>
    <w:rsid w:val="00352DAE"/>
    <w:rsid w:val="00354EB9"/>
    <w:rsid w:val="003602AE"/>
    <w:rsid w:val="00360929"/>
    <w:rsid w:val="0036160D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6576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4B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807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3487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A52"/>
    <w:rsid w:val="00737F6A"/>
    <w:rsid w:val="007410B6"/>
    <w:rsid w:val="00744C6F"/>
    <w:rsid w:val="007457F6"/>
    <w:rsid w:val="00745ABB"/>
    <w:rsid w:val="007462DF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D29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7640"/>
    <w:rsid w:val="009A0D12"/>
    <w:rsid w:val="009A1987"/>
    <w:rsid w:val="009A2BEE"/>
    <w:rsid w:val="009A3713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107D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2D67"/>
    <w:rsid w:val="00C2363F"/>
    <w:rsid w:val="00C236C8"/>
    <w:rsid w:val="00C260B1"/>
    <w:rsid w:val="00C26E56"/>
    <w:rsid w:val="00C31406"/>
    <w:rsid w:val="00C37194"/>
    <w:rsid w:val="00C40637"/>
    <w:rsid w:val="00C40F6C"/>
    <w:rsid w:val="00C43F69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0FC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6E9A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229B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4ED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B51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D9208"/>
  <w15:docId w15:val="{23C3941B-24E2-4A7E-B25D-35472E1A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D6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3B65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B65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9A3713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F36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a.mierzwinska@cyfra.gov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http://lex.mac.local/lex/index.rp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ykrot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6A09C7-41F5-4A8E-9A7A-357B1922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27</TotalTime>
  <Pages>8</Pages>
  <Words>1908</Words>
  <Characters>11450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Wykrota Piotr</dc:creator>
  <cp:lastModifiedBy>Markowska Anna</cp:lastModifiedBy>
  <cp:revision>4</cp:revision>
  <cp:lastPrinted>2012-04-23T06:39:00Z</cp:lastPrinted>
  <dcterms:created xsi:type="dcterms:W3CDTF">2023-07-12T14:03:00Z</dcterms:created>
  <dcterms:modified xsi:type="dcterms:W3CDTF">2023-07-13T08:33:00Z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