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0B" w:rsidRPr="00F972ED" w:rsidRDefault="000F437C" w:rsidP="00F972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72ED">
        <w:rPr>
          <w:rFonts w:ascii="Times New Roman" w:hAnsi="Times New Roman" w:cs="Times New Roman"/>
          <w:sz w:val="24"/>
          <w:szCs w:val="24"/>
        </w:rPr>
        <w:t>Uzasadnienie</w:t>
      </w:r>
    </w:p>
    <w:p w:rsidR="00B72FD9" w:rsidRPr="00B72FD9" w:rsidRDefault="00007E65" w:rsidP="00B72FD9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14A1B" w:rsidRPr="00B72FD9">
        <w:rPr>
          <w:rFonts w:ascii="Times New Roman" w:hAnsi="Times New Roman" w:cs="Times New Roman"/>
        </w:rPr>
        <w:t xml:space="preserve">ozporządzenie </w:t>
      </w:r>
      <w:r w:rsidR="00114A1B" w:rsidRPr="00B72FD9">
        <w:rPr>
          <w:rFonts w:ascii="Times New Roman" w:eastAsiaTheme="minorHAnsi" w:hAnsi="Times New Roman" w:cs="Times New Roman"/>
          <w:szCs w:val="24"/>
          <w:lang w:eastAsia="en-US"/>
        </w:rPr>
        <w:t xml:space="preserve">Ministra Administracji i Cyfryzacji </w:t>
      </w:r>
      <w:r w:rsidR="00FB0A24" w:rsidRPr="00B72FD9">
        <w:rPr>
          <w:rFonts w:ascii="Times New Roman" w:eastAsiaTheme="minorHAnsi" w:hAnsi="Times New Roman" w:cs="Times New Roman"/>
          <w:szCs w:val="24"/>
          <w:lang w:eastAsia="en-US"/>
        </w:rPr>
        <w:t>z dnia 29 lipca 2015 r</w:t>
      </w:r>
      <w:r w:rsidR="00FB0A24">
        <w:rPr>
          <w:rFonts w:ascii="Times New Roman" w:eastAsiaTheme="minorHAnsi" w:hAnsi="Times New Roman" w:cs="Times New Roman"/>
          <w:szCs w:val="24"/>
          <w:lang w:eastAsia="en-US"/>
        </w:rPr>
        <w:t>.</w:t>
      </w:r>
      <w:r w:rsidR="00FB0A24" w:rsidRPr="00B72FD9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114A1B" w:rsidRPr="00B72FD9">
        <w:rPr>
          <w:rFonts w:ascii="Times New Roman" w:eastAsiaTheme="minorHAnsi" w:hAnsi="Times New Roman" w:cs="Times New Roman"/>
          <w:szCs w:val="24"/>
          <w:lang w:eastAsia="en-US"/>
        </w:rPr>
        <w:t xml:space="preserve">w sprawie spisu osób uprawnionych do udziału w referendum ogólnokrajowym (Dz. U. z 2015 r. poz. 1086) </w:t>
      </w:r>
      <w:r w:rsidR="002A3CC1" w:rsidRPr="00B72FD9">
        <w:rPr>
          <w:rFonts w:ascii="Times New Roman" w:hAnsi="Times New Roman" w:cs="Times New Roman"/>
        </w:rPr>
        <w:t xml:space="preserve">zostało wydane na podstawie </w:t>
      </w:r>
      <w:r w:rsidR="00114A1B" w:rsidRPr="00B72FD9">
        <w:rPr>
          <w:rFonts w:ascii="Times New Roman" w:hAnsi="Times New Roman" w:cs="Times New Roman"/>
        </w:rPr>
        <w:t xml:space="preserve">art. 9 ust. 8 ustawy z dnia 14 marca 2003 r. o referendum </w:t>
      </w:r>
      <w:r w:rsidR="00E74404">
        <w:rPr>
          <w:rFonts w:ascii="Times New Roman" w:hAnsi="Times New Roman" w:cs="Times New Roman"/>
        </w:rPr>
        <w:t>ogólnokrajowym (Dz. U. z 2020</w:t>
      </w:r>
      <w:r w:rsidR="00AB14F5">
        <w:rPr>
          <w:rFonts w:ascii="Times New Roman" w:hAnsi="Times New Roman" w:cs="Times New Roman"/>
        </w:rPr>
        <w:t xml:space="preserve"> </w:t>
      </w:r>
      <w:r w:rsidR="00E74404">
        <w:rPr>
          <w:rFonts w:ascii="Times New Roman" w:hAnsi="Times New Roman" w:cs="Times New Roman"/>
        </w:rPr>
        <w:t>r.</w:t>
      </w:r>
      <w:r w:rsidR="00114A1B" w:rsidRPr="00B72FD9">
        <w:rPr>
          <w:rFonts w:ascii="Times New Roman" w:hAnsi="Times New Roman" w:cs="Times New Roman"/>
        </w:rPr>
        <w:t xml:space="preserve"> poz. 851</w:t>
      </w:r>
      <w:r w:rsidR="00C64008">
        <w:rPr>
          <w:rFonts w:ascii="Times New Roman" w:hAnsi="Times New Roman" w:cs="Times New Roman"/>
        </w:rPr>
        <w:t>,</w:t>
      </w:r>
      <w:r w:rsidR="00114A1B" w:rsidRPr="00B72FD9">
        <w:rPr>
          <w:rFonts w:ascii="Times New Roman" w:hAnsi="Times New Roman" w:cs="Times New Roman"/>
        </w:rPr>
        <w:t xml:space="preserve"> z późn. zm.)</w:t>
      </w:r>
      <w:r w:rsidR="00B72FD9">
        <w:rPr>
          <w:rFonts w:ascii="Times New Roman" w:hAnsi="Times New Roman" w:cs="Times New Roman"/>
        </w:rPr>
        <w:t xml:space="preserve">. </w:t>
      </w:r>
      <w:r w:rsidR="002A3CC1" w:rsidRPr="00B72FD9">
        <w:rPr>
          <w:rFonts w:ascii="Times New Roman" w:hAnsi="Times New Roman" w:cs="Times New Roman"/>
        </w:rPr>
        <w:t>Przedmiotowe rozporządzenie, zgodnie z przywo</w:t>
      </w:r>
      <w:r w:rsidR="00242C18" w:rsidRPr="00B72FD9">
        <w:rPr>
          <w:rFonts w:ascii="Times New Roman" w:hAnsi="Times New Roman" w:cs="Times New Roman"/>
        </w:rPr>
        <w:t>łaną powyżej delegacją ustawową</w:t>
      </w:r>
      <w:r w:rsidR="00C64008">
        <w:rPr>
          <w:rFonts w:ascii="Times New Roman" w:hAnsi="Times New Roman" w:cs="Times New Roman"/>
        </w:rPr>
        <w:t>,</w:t>
      </w:r>
      <w:r w:rsidR="002A3CC1" w:rsidRPr="00B72FD9">
        <w:rPr>
          <w:rFonts w:ascii="Times New Roman" w:hAnsi="Times New Roman" w:cs="Times New Roman"/>
        </w:rPr>
        <w:t xml:space="preserve"> </w:t>
      </w:r>
      <w:r w:rsidR="00242C18" w:rsidRPr="00B72FD9">
        <w:rPr>
          <w:rFonts w:ascii="Times New Roman" w:hAnsi="Times New Roman" w:cs="Times New Roman"/>
        </w:rPr>
        <w:t xml:space="preserve">wydaje </w:t>
      </w:r>
      <w:r>
        <w:rPr>
          <w:rFonts w:ascii="Times New Roman" w:hAnsi="Times New Roman" w:cs="Times New Roman"/>
          <w:szCs w:val="24"/>
          <w:shd w:val="clear" w:color="auto" w:fill="FFFFFF"/>
        </w:rPr>
        <w:t>m</w:t>
      </w:r>
      <w:r w:rsidR="002A3CC1" w:rsidRPr="00B72FD9">
        <w:rPr>
          <w:rFonts w:ascii="Times New Roman" w:hAnsi="Times New Roman" w:cs="Times New Roman"/>
          <w:szCs w:val="24"/>
          <w:shd w:val="clear" w:color="auto" w:fill="FFFFFF"/>
        </w:rPr>
        <w:t xml:space="preserve">inister właściwy do </w:t>
      </w:r>
      <w:r w:rsidR="00242C18" w:rsidRPr="00B72FD9">
        <w:rPr>
          <w:rFonts w:ascii="Times New Roman" w:hAnsi="Times New Roman" w:cs="Times New Roman"/>
          <w:szCs w:val="24"/>
          <w:shd w:val="clear" w:color="auto" w:fill="FFFFFF"/>
        </w:rPr>
        <w:t>spraw administracji publicznej</w:t>
      </w:r>
      <w:r w:rsidR="00942CE4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="00242C18" w:rsidRPr="00B72FD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2A3CC1" w:rsidRPr="00B72FD9">
        <w:rPr>
          <w:rFonts w:ascii="Times New Roman" w:hAnsi="Times New Roman" w:cs="Times New Roman"/>
          <w:szCs w:val="24"/>
          <w:shd w:val="clear" w:color="auto" w:fill="FFFFFF"/>
        </w:rPr>
        <w:t>po zasięgnięciu opinii Państwowej Komisji Wyborczej.</w:t>
      </w:r>
      <w:r w:rsidR="006E013C" w:rsidRPr="00B72FD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1E64A0" w:rsidRDefault="001E64A0" w:rsidP="001145D8">
      <w:pPr>
        <w:pStyle w:val="LITlitera"/>
        <w:ind w:left="0" w:firstLine="0"/>
        <w:rPr>
          <w:rFonts w:ascii="Times New Roman" w:hAnsi="Times New Roman" w:cs="Times New Roman"/>
          <w:szCs w:val="24"/>
        </w:rPr>
      </w:pPr>
    </w:p>
    <w:p w:rsidR="00B72FD9" w:rsidRPr="00B72FD9" w:rsidRDefault="00114A1B" w:rsidP="001145D8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 w:rsidRPr="00B72FD9">
        <w:rPr>
          <w:rFonts w:ascii="Times New Roman" w:hAnsi="Times New Roman" w:cs="Times New Roman"/>
          <w:szCs w:val="24"/>
        </w:rPr>
        <w:t>Wydanie nowego</w:t>
      </w:r>
      <w:r w:rsidR="00C65D7E" w:rsidRPr="00B72FD9">
        <w:rPr>
          <w:rFonts w:ascii="Times New Roman" w:hAnsi="Times New Roman" w:cs="Times New Roman"/>
          <w:szCs w:val="24"/>
        </w:rPr>
        <w:t xml:space="preserve"> </w:t>
      </w:r>
      <w:r w:rsidR="001145D8" w:rsidRPr="00B72FD9">
        <w:rPr>
          <w:rFonts w:ascii="Times New Roman" w:hAnsi="Times New Roman" w:cs="Times New Roman"/>
          <w:szCs w:val="24"/>
        </w:rPr>
        <w:t>rozporządzenia wynika z</w:t>
      </w:r>
      <w:r w:rsidR="00C65D7E" w:rsidRPr="00B72FD9">
        <w:rPr>
          <w:rFonts w:ascii="Times New Roman" w:hAnsi="Times New Roman" w:cs="Times New Roman"/>
          <w:szCs w:val="24"/>
        </w:rPr>
        <w:t xml:space="preserve"> koniecznoś</w:t>
      </w:r>
      <w:r w:rsidR="001145D8" w:rsidRPr="00B72FD9">
        <w:rPr>
          <w:rFonts w:ascii="Times New Roman" w:hAnsi="Times New Roman" w:cs="Times New Roman"/>
          <w:szCs w:val="24"/>
        </w:rPr>
        <w:t xml:space="preserve">ci dostosowania </w:t>
      </w:r>
      <w:r w:rsidR="00B72FD9" w:rsidRPr="00B72FD9">
        <w:rPr>
          <w:rFonts w:ascii="Times New Roman" w:hAnsi="Times New Roman" w:cs="Times New Roman"/>
          <w:szCs w:val="24"/>
        </w:rPr>
        <w:t>przepisów</w:t>
      </w:r>
      <w:r w:rsidR="006507EB" w:rsidRPr="00B72FD9">
        <w:rPr>
          <w:rFonts w:ascii="Times New Roman" w:hAnsi="Times New Roman" w:cs="Times New Roman"/>
          <w:szCs w:val="24"/>
        </w:rPr>
        <w:t xml:space="preserve"> do </w:t>
      </w:r>
      <w:r w:rsidR="00B72FD9" w:rsidRPr="00B72FD9">
        <w:rPr>
          <w:rFonts w:ascii="Times New Roman" w:hAnsi="Times New Roman" w:cs="Times New Roman"/>
          <w:szCs w:val="24"/>
        </w:rPr>
        <w:t>zmian wprowadzonych w ustawie o referendum ogólnokrajowym na mocy art. 6 pkt 4 ustawy</w:t>
      </w:r>
      <w:r w:rsidR="00242C18" w:rsidRPr="00B72FD9">
        <w:rPr>
          <w:rFonts w:ascii="Times New Roman" w:hAnsi="Times New Roman" w:cs="Times New Roman"/>
          <w:szCs w:val="24"/>
        </w:rPr>
        <w:t xml:space="preserve"> z dnia 26 stycznia 2023 r. o zmianie ustawy – Kodeks wyborczy oraz niektórych innych ustaw (Dz</w:t>
      </w:r>
      <w:r w:rsidR="00C64008" w:rsidRPr="00B72FD9">
        <w:rPr>
          <w:rFonts w:ascii="Times New Roman" w:hAnsi="Times New Roman" w:cs="Times New Roman"/>
          <w:szCs w:val="24"/>
        </w:rPr>
        <w:t>.</w:t>
      </w:r>
      <w:r w:rsidR="00C64008">
        <w:rPr>
          <w:rFonts w:ascii="Times New Roman" w:hAnsi="Times New Roman" w:cs="Times New Roman"/>
          <w:szCs w:val="24"/>
        </w:rPr>
        <w:t> </w:t>
      </w:r>
      <w:r w:rsidR="00242C18" w:rsidRPr="00B72FD9">
        <w:rPr>
          <w:rFonts w:ascii="Times New Roman" w:hAnsi="Times New Roman" w:cs="Times New Roman"/>
          <w:szCs w:val="24"/>
        </w:rPr>
        <w:t>U. poz. 497)</w:t>
      </w:r>
      <w:r w:rsidR="00B72FD9" w:rsidRPr="00B72FD9">
        <w:rPr>
          <w:rFonts w:ascii="Times New Roman" w:hAnsi="Times New Roman" w:cs="Times New Roman"/>
          <w:szCs w:val="24"/>
        </w:rPr>
        <w:t xml:space="preserve">. </w:t>
      </w:r>
    </w:p>
    <w:p w:rsidR="001E64A0" w:rsidRDefault="001E64A0" w:rsidP="00E74404">
      <w:pPr>
        <w:pStyle w:val="LITlitera"/>
        <w:ind w:left="0" w:firstLine="0"/>
        <w:rPr>
          <w:rFonts w:ascii="Times New Roman" w:hAnsi="Times New Roman" w:cs="Times New Roman"/>
          <w:szCs w:val="24"/>
        </w:rPr>
      </w:pPr>
    </w:p>
    <w:p w:rsidR="00B72FD9" w:rsidRDefault="00B72FD9" w:rsidP="00E74404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 w:rsidRPr="00B72FD9">
        <w:rPr>
          <w:rFonts w:ascii="Times New Roman" w:hAnsi="Times New Roman" w:cs="Times New Roman"/>
          <w:szCs w:val="24"/>
        </w:rPr>
        <w:t>Wprowadzona nowelizacja ustawy o referendum ogólnokrajowym rozdziela dotychczasowe upoważnienie pomiędzy ministra właściwego do spraw informatyzacji (w zakresie określenia wzoru spisu osób uprawnionych do udziału w referendum, sposobu i trybu sporządzania spisu osób uprawnionych do udziału w referendum oraz jego aktualizacji, wzoru wykazu osób uprawnionych do udziału w referendum, przebywających w zakładach leczniczych, domach pomocy społecznej, zakładach karnych i aresztach śledczych oraz oddziałach zewnętrznych takich zakładów i aresztów, a także domach studenckich i zespołach domów studenckich, w</w:t>
      </w:r>
      <w:r w:rsidR="00AB14F5">
        <w:rPr>
          <w:rFonts w:ascii="Times New Roman" w:hAnsi="Times New Roman" w:cs="Times New Roman"/>
          <w:szCs w:val="24"/>
        </w:rPr>
        <w:t> </w:t>
      </w:r>
      <w:r w:rsidRPr="00B72FD9">
        <w:rPr>
          <w:rFonts w:ascii="Times New Roman" w:hAnsi="Times New Roman" w:cs="Times New Roman"/>
          <w:szCs w:val="24"/>
        </w:rPr>
        <w:t xml:space="preserve">których utworzono obwody głosowania </w:t>
      </w:r>
      <w:r w:rsidR="00C64008">
        <w:rPr>
          <w:rFonts w:ascii="Times New Roman" w:hAnsi="Times New Roman" w:cs="Times New Roman"/>
          <w:szCs w:val="24"/>
        </w:rPr>
        <w:t xml:space="preserve">– </w:t>
      </w:r>
      <w:r w:rsidRPr="00B72FD9">
        <w:rPr>
          <w:rFonts w:ascii="Times New Roman" w:hAnsi="Times New Roman" w:cs="Times New Roman"/>
          <w:szCs w:val="24"/>
        </w:rPr>
        <w:t>art. 9 ust. 8) oraz ministra właściwego do spraw administracji publicznej (w zakresie określenia wzoru wniosku o zmianę miejsca głosowania, wzoru i sposobu wydawania zaświadczenia o prawie do głosowania osobom uprawnionym do</w:t>
      </w:r>
      <w:r w:rsidR="00AB14F5">
        <w:rPr>
          <w:rFonts w:ascii="Times New Roman" w:hAnsi="Times New Roman" w:cs="Times New Roman"/>
          <w:szCs w:val="24"/>
        </w:rPr>
        <w:t> </w:t>
      </w:r>
      <w:r w:rsidRPr="00B72FD9">
        <w:rPr>
          <w:rFonts w:ascii="Times New Roman" w:hAnsi="Times New Roman" w:cs="Times New Roman"/>
          <w:szCs w:val="24"/>
        </w:rPr>
        <w:t>udziału w referendum</w:t>
      </w:r>
      <w:r w:rsidR="00C64008">
        <w:rPr>
          <w:rFonts w:ascii="Times New Roman" w:hAnsi="Times New Roman" w:cs="Times New Roman"/>
          <w:szCs w:val="24"/>
        </w:rPr>
        <w:t xml:space="preserve"> – </w:t>
      </w:r>
      <w:r w:rsidRPr="00B72FD9">
        <w:rPr>
          <w:rFonts w:ascii="Times New Roman" w:hAnsi="Times New Roman" w:cs="Times New Roman"/>
          <w:szCs w:val="24"/>
        </w:rPr>
        <w:t>art. 9 ust. 8a).</w:t>
      </w:r>
    </w:p>
    <w:p w:rsidR="001E64A0" w:rsidRDefault="001E64A0" w:rsidP="00E74404">
      <w:pPr>
        <w:pStyle w:val="LITlitera"/>
        <w:ind w:left="0" w:firstLine="0"/>
        <w:rPr>
          <w:rFonts w:ascii="Times New Roman" w:hAnsi="Times New Roman" w:cs="Times New Roman"/>
          <w:szCs w:val="24"/>
        </w:rPr>
      </w:pPr>
    </w:p>
    <w:p w:rsidR="00E74404" w:rsidRDefault="00E74404" w:rsidP="00E74404">
      <w:pPr>
        <w:pStyle w:val="LITlitera"/>
        <w:ind w:left="0" w:firstLine="0"/>
      </w:pPr>
      <w:r>
        <w:rPr>
          <w:rFonts w:ascii="Times New Roman" w:hAnsi="Times New Roman" w:cs="Times New Roman"/>
          <w:szCs w:val="24"/>
        </w:rPr>
        <w:t xml:space="preserve">Projektowane rozporządzenie Ministra Spraw Wewnętrznych i Administracji określa </w:t>
      </w:r>
      <w:r>
        <w:t>wzór wniosku o zmianę miejsca głosowania oraz wzór i sposób wydawania zaświadczenia o prawie do głosowania osobom uprawnionym do udziału w referendum z uwzględnieniem konieczności zapewnienia ochrony danych osobowych i zabezpieczenia zaświadczenia przed sfałszowaniem.</w:t>
      </w:r>
    </w:p>
    <w:p w:rsidR="00E74404" w:rsidRPr="00B72FD9" w:rsidRDefault="009947FE" w:rsidP="00E74404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Projekt </w:t>
      </w:r>
      <w:r w:rsidRPr="00E613B5">
        <w:rPr>
          <w:rFonts w:ascii="Times New Roman" w:hAnsi="Times New Roman" w:cs="Times New Roman"/>
          <w:szCs w:val="24"/>
        </w:rPr>
        <w:t xml:space="preserve">przewiduje, że zaświadczenia będą zabezpieczane znakiem holograficznym, który będzie naklejany na zaświadczeniu. </w:t>
      </w:r>
      <w:r w:rsidR="00CF282C" w:rsidRPr="00E613B5">
        <w:rPr>
          <w:rFonts w:ascii="Times New Roman" w:hAnsi="Times New Roman" w:cs="Times New Roman"/>
          <w:szCs w:val="24"/>
        </w:rPr>
        <w:t>Proponuje się</w:t>
      </w:r>
      <w:r w:rsidR="004944E8">
        <w:rPr>
          <w:rFonts w:ascii="Times New Roman" w:hAnsi="Times New Roman" w:cs="Times New Roman"/>
          <w:szCs w:val="24"/>
        </w:rPr>
        <w:t>,</w:t>
      </w:r>
      <w:r w:rsidR="00CF282C" w:rsidRPr="00E613B5">
        <w:rPr>
          <w:rFonts w:ascii="Times New Roman" w:hAnsi="Times New Roman" w:cs="Times New Roman"/>
          <w:szCs w:val="24"/>
        </w:rPr>
        <w:t xml:space="preserve"> aby znak holograficzny</w:t>
      </w:r>
      <w:r w:rsidR="00336D86" w:rsidRPr="00E613B5">
        <w:rPr>
          <w:rFonts w:ascii="Times New Roman" w:hAnsi="Times New Roman" w:cs="Times New Roman"/>
          <w:szCs w:val="24"/>
        </w:rPr>
        <w:t xml:space="preserve"> zawie</w:t>
      </w:r>
      <w:r w:rsidR="00E613B5">
        <w:rPr>
          <w:rFonts w:ascii="Times New Roman" w:hAnsi="Times New Roman" w:cs="Times New Roman"/>
          <w:szCs w:val="24"/>
        </w:rPr>
        <w:t>rał litery RO, będące skrótem terminu:</w:t>
      </w:r>
      <w:r w:rsidR="00336D86" w:rsidRPr="00E613B5">
        <w:rPr>
          <w:rFonts w:ascii="Times New Roman" w:hAnsi="Times New Roman" w:cs="Times New Roman"/>
          <w:szCs w:val="24"/>
        </w:rPr>
        <w:t xml:space="preserve"> „referendum ogólnokrajowe”.</w:t>
      </w:r>
      <w:r w:rsidR="00CF282C" w:rsidRPr="00E613B5">
        <w:rPr>
          <w:rFonts w:ascii="Times New Roman" w:hAnsi="Times New Roman" w:cs="Times New Roman"/>
          <w:szCs w:val="24"/>
        </w:rPr>
        <w:t xml:space="preserve"> </w:t>
      </w:r>
      <w:r w:rsidR="00E74404" w:rsidRPr="00E613B5">
        <w:rPr>
          <w:rFonts w:ascii="Times New Roman" w:hAnsi="Times New Roman" w:cs="Times New Roman"/>
          <w:szCs w:val="24"/>
        </w:rPr>
        <w:t>Ustawodawca zrezygnował</w:t>
      </w:r>
      <w:r w:rsidR="00E74404" w:rsidRPr="00BD578B">
        <w:rPr>
          <w:rFonts w:ascii="Times New Roman" w:hAnsi="Times New Roman" w:cs="Times New Roman"/>
          <w:szCs w:val="24"/>
        </w:rPr>
        <w:t xml:space="preserve"> z</w:t>
      </w:r>
      <w:r w:rsidR="004944E8">
        <w:rPr>
          <w:rFonts w:ascii="Times New Roman" w:hAnsi="Times New Roman" w:cs="Times New Roman"/>
          <w:szCs w:val="24"/>
        </w:rPr>
        <w:t> </w:t>
      </w:r>
      <w:r w:rsidR="00E74404" w:rsidRPr="00BD578B">
        <w:rPr>
          <w:rFonts w:ascii="Times New Roman" w:hAnsi="Times New Roman" w:cs="Times New Roman"/>
          <w:szCs w:val="24"/>
        </w:rPr>
        <w:t xml:space="preserve">konieczności podawania we wniosku </w:t>
      </w:r>
      <w:r w:rsidR="00E74404">
        <w:rPr>
          <w:rFonts w:ascii="Times New Roman" w:hAnsi="Times New Roman" w:cs="Times New Roman"/>
          <w:szCs w:val="24"/>
        </w:rPr>
        <w:t xml:space="preserve">oraz zaświadczeniu </w:t>
      </w:r>
      <w:r w:rsidR="00E74404" w:rsidRPr="00BD578B">
        <w:rPr>
          <w:rFonts w:ascii="Times New Roman" w:hAnsi="Times New Roman" w:cs="Times New Roman"/>
          <w:szCs w:val="24"/>
        </w:rPr>
        <w:t>imienia ojca i daty urodzenia</w:t>
      </w:r>
      <w:r w:rsidR="001E64A0">
        <w:rPr>
          <w:rFonts w:ascii="Times New Roman" w:hAnsi="Times New Roman" w:cs="Times New Roman"/>
          <w:szCs w:val="24"/>
        </w:rPr>
        <w:t>.</w:t>
      </w:r>
    </w:p>
    <w:p w:rsidR="001E64A0" w:rsidRDefault="001E64A0" w:rsidP="00B72FD9">
      <w:pPr>
        <w:pStyle w:val="LITlitera"/>
        <w:ind w:left="0" w:firstLine="0"/>
        <w:rPr>
          <w:rFonts w:ascii="Times New Roman" w:hAnsi="Times New Roman" w:cs="Times New Roman"/>
          <w:szCs w:val="24"/>
        </w:rPr>
      </w:pPr>
    </w:p>
    <w:p w:rsidR="00B72FD9" w:rsidRPr="00B72FD9" w:rsidRDefault="00B72FD9" w:rsidP="00B72FD9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 w:rsidRPr="00B72FD9">
        <w:rPr>
          <w:rFonts w:ascii="Times New Roman" w:hAnsi="Times New Roman" w:cs="Times New Roman"/>
          <w:szCs w:val="24"/>
        </w:rPr>
        <w:t xml:space="preserve">Przedmiotowe zmiany wejdą w życie w terminie określonym w komunikacie Prezesa Rady Ministrów, określającym termin uruchomienia Centralnego Rejestru Wyborców. Z informacji przekazanych przez Ministra Cyfryzacji wynika, że uruchomienie Centralnego Rejestru Wyborców jest planowane na dzień 1 sierpnia 2023 r. </w:t>
      </w:r>
    </w:p>
    <w:p w:rsidR="001E64A0" w:rsidRDefault="001E64A0" w:rsidP="00B72FD9">
      <w:pPr>
        <w:pStyle w:val="LITlitera"/>
        <w:ind w:left="0" w:firstLine="0"/>
        <w:rPr>
          <w:rFonts w:ascii="Times New Roman" w:hAnsi="Times New Roman" w:cs="Times New Roman"/>
          <w:szCs w:val="24"/>
        </w:rPr>
      </w:pPr>
    </w:p>
    <w:p w:rsidR="001145D8" w:rsidRDefault="00B72FD9" w:rsidP="00B72FD9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 w:rsidRPr="00B72FD9">
        <w:rPr>
          <w:rFonts w:ascii="Times New Roman" w:hAnsi="Times New Roman" w:cs="Times New Roman"/>
          <w:szCs w:val="24"/>
        </w:rPr>
        <w:t>Wydanie przedmiotowego rozporządzenia będzie skutkowało utratą mocy rozporządzenia Ministra Administracji i Cyfryzacji z dnia 29 lipca 2015 r. w sprawie spisu osób uprawnionych do udziału w referendum ogólnokrajowym.</w:t>
      </w:r>
      <w:r w:rsidR="001145D8">
        <w:rPr>
          <w:rFonts w:ascii="Times New Roman" w:hAnsi="Times New Roman" w:cs="Times New Roman"/>
          <w:szCs w:val="24"/>
        </w:rPr>
        <w:t xml:space="preserve"> </w:t>
      </w:r>
    </w:p>
    <w:p w:rsidR="001E64A0" w:rsidRDefault="001E64A0" w:rsidP="00E744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404" w:rsidRPr="00FF7E7A" w:rsidRDefault="00E74404" w:rsidP="00E744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F7E7A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rojektowana regulacja nie zawiera przepisów technicznych w rozumieniu rozporządzenia Rady Ministrów z dnia 23 grudnia 2002 r. w sprawie sposobu funkcjonowania krajowego systemu notyfikacji norm i aktów prawnych (Dz. U. poz. 2039, z późn. zm.) i nie podlega notyfikacji Komisji Europejskiej.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Projektowana regulacja nie będzie wymagała notyfikacji Komisji Europejskiej w trybie ustawy z dnia 30 kwietnia 2004 r. o postępowaniu w sprawach dotyczących pomocy publicznej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 r. poz. 743</w:t>
      </w:r>
      <w:r w:rsidR="00C640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F7E7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ocenie projektodawcy p</w:t>
      </w:r>
      <w:r w:rsidRPr="00FF7E7A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rozporządzenia nie jest sprze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czny z prawem Unii Europejskiej. P</w:t>
      </w:r>
      <w:r w:rsidRPr="00FF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 rozporządzenia nie wymaga przedłożenia instytucjom i organom Unii Europejskiej, w tym Europejskiemu Bankowi Centralnemu, w celu uzyskania opinii, dokonania powiadomienia, konsultacji albo uzgodnienia. </w:t>
      </w:r>
    </w:p>
    <w:p w:rsidR="001E64A0" w:rsidRDefault="001E64A0" w:rsidP="00E744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404" w:rsidRPr="00FF7E7A" w:rsidRDefault="001F07DF" w:rsidP="00E744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został</w:t>
      </w:r>
      <w:r w:rsidR="00E74404" w:rsidRPr="00FF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udostępniony w Biuletynie Informacji Publicznej na stronie internetowej Rządowe</w:t>
      </w:r>
      <w:r w:rsidR="00E74404">
        <w:rPr>
          <w:rFonts w:ascii="Times New Roman" w:eastAsia="Times New Roman" w:hAnsi="Times New Roman" w:cs="Times New Roman"/>
          <w:sz w:val="24"/>
          <w:szCs w:val="24"/>
          <w:lang w:eastAsia="pl-PL"/>
        </w:rPr>
        <w:t>go Centrum Legislacji w serwisie</w:t>
      </w:r>
      <w:r w:rsidR="00E74404" w:rsidRPr="00FF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Rządowy Proces Legislacyjny zgodnie z § 52 uchwały nr 190 Rady Ministrów z dnia 29 października 2013 r. – Regulamin pracy Rady Ministrów (M.P. z 2022 r. poz. 348) oraz stosownie do wymogów art. 5 ustawy z dnia 7 lipca 2005 r. o działalności lobbingowej w procesie stanowienia prawa (Dz. U. z 2017 r. poz. 248).</w:t>
      </w:r>
    </w:p>
    <w:p w:rsidR="00E74404" w:rsidRDefault="00E74404" w:rsidP="00E744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nie podlega dokonaniu oceny OSR przez koordynatora OSR w trybie § 32 uchwały </w:t>
      </w:r>
      <w:r w:rsidRPr="00FF7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190 Rady Ministrów z dnia 29 października 2013 r.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 pracy Rady Ministrów.</w:t>
      </w:r>
    </w:p>
    <w:p w:rsidR="00B752EB" w:rsidRPr="001E64A0" w:rsidRDefault="00B752EB" w:rsidP="001E64A0">
      <w:pP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32551B" w:rsidRDefault="0032551B" w:rsidP="00325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8A8" w:rsidRDefault="003718A8" w:rsidP="00D568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7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E5" w:rsidRDefault="001D4DE5" w:rsidP="00D27199">
      <w:pPr>
        <w:spacing w:after="0" w:line="240" w:lineRule="auto"/>
      </w:pPr>
      <w:r>
        <w:separator/>
      </w:r>
    </w:p>
  </w:endnote>
  <w:endnote w:type="continuationSeparator" w:id="0">
    <w:p w:rsidR="001D4DE5" w:rsidRDefault="001D4DE5" w:rsidP="00D2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E5" w:rsidRDefault="001D4DE5" w:rsidP="00D27199">
      <w:pPr>
        <w:spacing w:after="0" w:line="240" w:lineRule="auto"/>
      </w:pPr>
      <w:r>
        <w:separator/>
      </w:r>
    </w:p>
  </w:footnote>
  <w:footnote w:type="continuationSeparator" w:id="0">
    <w:p w:rsidR="001D4DE5" w:rsidRDefault="001D4DE5" w:rsidP="00D27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7C"/>
    <w:rsid w:val="00007E65"/>
    <w:rsid w:val="00063E9B"/>
    <w:rsid w:val="000860F1"/>
    <w:rsid w:val="00090979"/>
    <w:rsid w:val="000C4244"/>
    <w:rsid w:val="000F0118"/>
    <w:rsid w:val="000F437C"/>
    <w:rsid w:val="000F4DE4"/>
    <w:rsid w:val="001145D8"/>
    <w:rsid w:val="00114A1B"/>
    <w:rsid w:val="001321D1"/>
    <w:rsid w:val="001D4DE5"/>
    <w:rsid w:val="001E64A0"/>
    <w:rsid w:val="001F054F"/>
    <w:rsid w:val="001F07DF"/>
    <w:rsid w:val="0020091F"/>
    <w:rsid w:val="00242C18"/>
    <w:rsid w:val="00255921"/>
    <w:rsid w:val="002A3CC1"/>
    <w:rsid w:val="002D3E9E"/>
    <w:rsid w:val="002E3C41"/>
    <w:rsid w:val="00304205"/>
    <w:rsid w:val="0032551B"/>
    <w:rsid w:val="00331D50"/>
    <w:rsid w:val="00336D86"/>
    <w:rsid w:val="003718A8"/>
    <w:rsid w:val="003738EE"/>
    <w:rsid w:val="00384C98"/>
    <w:rsid w:val="003A28B9"/>
    <w:rsid w:val="003D684F"/>
    <w:rsid w:val="00414D6A"/>
    <w:rsid w:val="004944E8"/>
    <w:rsid w:val="004B0318"/>
    <w:rsid w:val="004C4A9E"/>
    <w:rsid w:val="005206A0"/>
    <w:rsid w:val="005210E1"/>
    <w:rsid w:val="00563607"/>
    <w:rsid w:val="005D2C95"/>
    <w:rsid w:val="005D2F0B"/>
    <w:rsid w:val="00607B91"/>
    <w:rsid w:val="00624486"/>
    <w:rsid w:val="00625839"/>
    <w:rsid w:val="00642771"/>
    <w:rsid w:val="00645356"/>
    <w:rsid w:val="006507EB"/>
    <w:rsid w:val="006B65E9"/>
    <w:rsid w:val="006C5152"/>
    <w:rsid w:val="006E013C"/>
    <w:rsid w:val="007279E4"/>
    <w:rsid w:val="00785B9C"/>
    <w:rsid w:val="007C29C0"/>
    <w:rsid w:val="007E1DF5"/>
    <w:rsid w:val="008157E9"/>
    <w:rsid w:val="0087204E"/>
    <w:rsid w:val="00942CE4"/>
    <w:rsid w:val="00982B2E"/>
    <w:rsid w:val="009947FE"/>
    <w:rsid w:val="009D5384"/>
    <w:rsid w:val="009F0BA6"/>
    <w:rsid w:val="00A00BFE"/>
    <w:rsid w:val="00A04620"/>
    <w:rsid w:val="00A423AF"/>
    <w:rsid w:val="00A94D5F"/>
    <w:rsid w:val="00AB14F5"/>
    <w:rsid w:val="00B16C04"/>
    <w:rsid w:val="00B40E61"/>
    <w:rsid w:val="00B67E6C"/>
    <w:rsid w:val="00B72FD9"/>
    <w:rsid w:val="00B752EB"/>
    <w:rsid w:val="00B77D6B"/>
    <w:rsid w:val="00BA230B"/>
    <w:rsid w:val="00BB46C0"/>
    <w:rsid w:val="00BD2706"/>
    <w:rsid w:val="00BD578B"/>
    <w:rsid w:val="00C3277B"/>
    <w:rsid w:val="00C46D53"/>
    <w:rsid w:val="00C56F01"/>
    <w:rsid w:val="00C570B7"/>
    <w:rsid w:val="00C64008"/>
    <w:rsid w:val="00C65C76"/>
    <w:rsid w:val="00C65D7E"/>
    <w:rsid w:val="00CD3E03"/>
    <w:rsid w:val="00CF282C"/>
    <w:rsid w:val="00CF3A66"/>
    <w:rsid w:val="00D249EB"/>
    <w:rsid w:val="00D27199"/>
    <w:rsid w:val="00D568E9"/>
    <w:rsid w:val="00DC0E96"/>
    <w:rsid w:val="00E53665"/>
    <w:rsid w:val="00E613B5"/>
    <w:rsid w:val="00E74404"/>
    <w:rsid w:val="00E74C2A"/>
    <w:rsid w:val="00E7665D"/>
    <w:rsid w:val="00F972ED"/>
    <w:rsid w:val="00FB0A24"/>
    <w:rsid w:val="00FD75E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A752F-B0EE-4B77-8D43-3E0C327C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4C4A9E"/>
    <w:pPr>
      <w:widowControl w:val="0"/>
      <w:autoSpaceDE w:val="0"/>
      <w:autoSpaceDN w:val="0"/>
      <w:spacing w:before="91" w:after="0" w:line="240" w:lineRule="auto"/>
      <w:ind w:left="205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ED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F972E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279E4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A3CC1"/>
    <w:pPr>
      <w:spacing w:before="0"/>
    </w:pPr>
    <w:rPr>
      <w:bCs/>
    </w:rPr>
  </w:style>
  <w:style w:type="paragraph" w:customStyle="1" w:styleId="LITlitera">
    <w:name w:val="LIT – litera"/>
    <w:basedOn w:val="Normalny"/>
    <w:uiPriority w:val="14"/>
    <w:qFormat/>
    <w:rsid w:val="00090979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C4A9E"/>
    <w:rPr>
      <w:rFonts w:ascii="Times New Roman" w:eastAsia="Times New Roman" w:hAnsi="Times New Roman"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1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1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1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69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59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EEC1-9782-49AB-AFCD-16D188F0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Świątkowska Katarzyna</dc:creator>
  <cp:keywords/>
  <dc:description/>
  <cp:lastModifiedBy>Kolasinski Jakub</cp:lastModifiedBy>
  <cp:revision>2</cp:revision>
  <cp:lastPrinted>2023-07-05T12:36:00Z</cp:lastPrinted>
  <dcterms:created xsi:type="dcterms:W3CDTF">2023-07-17T10:20:00Z</dcterms:created>
  <dcterms:modified xsi:type="dcterms:W3CDTF">2023-07-17T10:20:00Z</dcterms:modified>
</cp:coreProperties>
</file>