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D4C2" w14:textId="60199D44" w:rsidR="00DB7DAF" w:rsidRDefault="00DB7DAF" w:rsidP="0095270D">
      <w:pPr>
        <w:tabs>
          <w:tab w:val="left" w:pos="0"/>
        </w:tabs>
        <w:spacing w:line="360" w:lineRule="auto"/>
        <w:jc w:val="right"/>
      </w:pPr>
      <w:bookmarkStart w:id="0" w:name="_GoBack"/>
      <w:bookmarkEnd w:id="0"/>
    </w:p>
    <w:p w14:paraId="4C360A3E" w14:textId="77777777" w:rsidR="00F747ED" w:rsidRPr="00837379" w:rsidRDefault="00BA57EF" w:rsidP="0095270D">
      <w:pPr>
        <w:tabs>
          <w:tab w:val="left" w:pos="0"/>
        </w:tabs>
        <w:spacing w:line="360" w:lineRule="auto"/>
        <w:jc w:val="right"/>
      </w:pPr>
      <w:r w:rsidRPr="00837379">
        <w:t xml:space="preserve"> </w:t>
      </w:r>
    </w:p>
    <w:p w14:paraId="5033B85A" w14:textId="77777777" w:rsidR="00F747ED" w:rsidRPr="0095270D" w:rsidRDefault="00F747ED" w:rsidP="0095270D">
      <w:pPr>
        <w:tabs>
          <w:tab w:val="left" w:pos="0"/>
        </w:tabs>
        <w:spacing w:line="360" w:lineRule="auto"/>
        <w:jc w:val="center"/>
        <w:rPr>
          <w:b/>
        </w:rPr>
      </w:pPr>
      <w:r w:rsidRPr="0095270D">
        <w:rPr>
          <w:b/>
        </w:rPr>
        <w:t>UZASADNIENIE</w:t>
      </w:r>
    </w:p>
    <w:p w14:paraId="6B3427A3" w14:textId="77777777" w:rsidR="00F747ED" w:rsidRPr="00837379" w:rsidRDefault="00E01B54" w:rsidP="0095270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AE19B57" w14:textId="191D284F" w:rsidR="006E67A9" w:rsidRDefault="00E102F9" w:rsidP="009527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95270D">
        <w:t>Rozporządzenie</w:t>
      </w:r>
      <w:r w:rsidR="00491AE4" w:rsidRPr="0095270D">
        <w:t xml:space="preserve"> </w:t>
      </w:r>
      <w:r w:rsidR="006E67A9">
        <w:t xml:space="preserve">Ministra Finansów z dnia 27 grudnia </w:t>
      </w:r>
      <w:r w:rsidR="00942BA8">
        <w:t>2021 r. w sprawie korzystania z </w:t>
      </w:r>
      <w:r w:rsidR="006E67A9">
        <w:t>Krajowego Systemu e-Faktur</w:t>
      </w:r>
      <w:r w:rsidR="000977CC">
        <w:t xml:space="preserve"> (Dz. U. poz. 2481</w:t>
      </w:r>
      <w:r w:rsidR="00E0638E">
        <w:t xml:space="preserve"> oraz </w:t>
      </w:r>
      <w:r w:rsidR="00E0638E" w:rsidRPr="00E0638E">
        <w:t>z 2022 r. poz. 2667</w:t>
      </w:r>
      <w:r w:rsidR="000977CC">
        <w:t>), dalej jako „rozporządzenie”</w:t>
      </w:r>
      <w:r w:rsidR="00C83F83">
        <w:t>,</w:t>
      </w:r>
      <w:r w:rsidR="006E67A9">
        <w:t xml:space="preserve"> </w:t>
      </w:r>
      <w:r w:rsidR="00491AE4" w:rsidRPr="0095270D">
        <w:t>stanowi wyk</w:t>
      </w:r>
      <w:r w:rsidR="002D1EA6" w:rsidRPr="0095270D">
        <w:t xml:space="preserve">onanie upoważnienia zawartego w </w:t>
      </w:r>
      <w:r w:rsidR="00491AE4" w:rsidRPr="0095270D">
        <w:t>a</w:t>
      </w:r>
      <w:r w:rsidR="002D1EA6" w:rsidRPr="0095270D">
        <w:rPr>
          <w:bCs/>
        </w:rPr>
        <w:t xml:space="preserve">rt. </w:t>
      </w:r>
      <w:r w:rsidR="00C053A6" w:rsidRPr="0095270D">
        <w:rPr>
          <w:bCs/>
        </w:rPr>
        <w:t>106r</w:t>
      </w:r>
      <w:r w:rsidR="002D1EA6" w:rsidRPr="0095270D">
        <w:t xml:space="preserve"> </w:t>
      </w:r>
      <w:r w:rsidR="00640690" w:rsidRPr="0095270D">
        <w:t>ustawy z dnia 11 </w:t>
      </w:r>
      <w:r w:rsidR="00491AE4" w:rsidRPr="0095270D">
        <w:t>marca 2004 r. o podatku od towarów i usług (Dz. U.</w:t>
      </w:r>
      <w:r w:rsidR="00246365">
        <w:t xml:space="preserve"> z 202</w:t>
      </w:r>
      <w:r w:rsidR="006E67A9">
        <w:t>2</w:t>
      </w:r>
      <w:r w:rsidR="00C074BA">
        <w:t xml:space="preserve"> </w:t>
      </w:r>
      <w:r w:rsidR="0046785D" w:rsidRPr="0095270D">
        <w:t xml:space="preserve">r. poz. </w:t>
      </w:r>
      <w:r w:rsidR="006E67A9">
        <w:t>931</w:t>
      </w:r>
      <w:r w:rsidR="00D75F61" w:rsidRPr="0095270D">
        <w:t>,</w:t>
      </w:r>
      <w:r w:rsidR="0046785D" w:rsidRPr="0095270D">
        <w:t xml:space="preserve"> </w:t>
      </w:r>
      <w:r w:rsidR="00D75F61" w:rsidRPr="0095270D">
        <w:t>z późn. zm.</w:t>
      </w:r>
      <w:r w:rsidR="00491AE4" w:rsidRPr="0095270D">
        <w:t>)</w:t>
      </w:r>
      <w:r w:rsidR="00C074BA">
        <w:t>,</w:t>
      </w:r>
      <w:r w:rsidR="006E67A9">
        <w:t xml:space="preserve"> dalej jako „ustawa o VAT”.</w:t>
      </w:r>
    </w:p>
    <w:p w14:paraId="4C112DA6" w14:textId="77777777" w:rsidR="006E67A9" w:rsidRDefault="006E67A9" w:rsidP="009527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A11195D" w14:textId="0A4C6BF1" w:rsidR="00D75F61" w:rsidRDefault="006E67A9" w:rsidP="009527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Z</w:t>
      </w:r>
      <w:r w:rsidR="00D75F61" w:rsidRPr="0095270D">
        <w:t>godnie</w:t>
      </w:r>
      <w:r w:rsidR="00491AE4" w:rsidRPr="0095270D">
        <w:t xml:space="preserve"> </w:t>
      </w:r>
      <w:r>
        <w:t>z art. 106r ustawy o VAT</w:t>
      </w:r>
      <w:r w:rsidR="00491AE4" w:rsidRPr="0095270D">
        <w:t xml:space="preserve"> </w:t>
      </w:r>
      <w:r w:rsidR="001678B1" w:rsidRPr="0095270D">
        <w:t>minister właściwy do spraw finansów</w:t>
      </w:r>
      <w:r w:rsidR="00541DE9" w:rsidRPr="0095270D">
        <w:t xml:space="preserve"> publicznych określi, </w:t>
      </w:r>
      <w:r w:rsidR="00131BA6" w:rsidRPr="0095270D">
        <w:t>w </w:t>
      </w:r>
      <w:r w:rsidR="00ED5022" w:rsidRPr="0095270D">
        <w:t>drodze rozporządzenia</w:t>
      </w:r>
      <w:r w:rsidR="008F0CF5">
        <w:t>,</w:t>
      </w:r>
      <w:r w:rsidR="00131BA6" w:rsidRPr="0095270D">
        <w:t xml:space="preserve"> </w:t>
      </w:r>
      <w:r w:rsidR="00D75F61" w:rsidRPr="0095270D">
        <w:rPr>
          <w:bCs/>
        </w:rPr>
        <w:t>rodzaje uprawnień do korzystania z Krajowego Systemu e-Faktur, spos</w:t>
      </w:r>
      <w:r w:rsidR="005B6C1E">
        <w:rPr>
          <w:bCs/>
        </w:rPr>
        <w:t>oby</w:t>
      </w:r>
      <w:r w:rsidR="00D75F61" w:rsidRPr="0095270D">
        <w:rPr>
          <w:bCs/>
        </w:rPr>
        <w:t xml:space="preserve"> nadawania, zmiany lub odbierania uprawnień </w:t>
      </w:r>
      <w:r w:rsidR="005B6C1E">
        <w:rPr>
          <w:bCs/>
        </w:rPr>
        <w:t>do kor</w:t>
      </w:r>
      <w:r w:rsidR="00B77B26">
        <w:rPr>
          <w:bCs/>
        </w:rPr>
        <w:t xml:space="preserve">zystania z Krajowego Systemu </w:t>
      </w:r>
      <w:r w:rsidR="00763334">
        <w:rPr>
          <w:bCs/>
        </w:rPr>
        <w:br/>
      </w:r>
      <w:r w:rsidR="00B77B26">
        <w:rPr>
          <w:bCs/>
        </w:rPr>
        <w:t>e-F</w:t>
      </w:r>
      <w:r w:rsidR="005B6C1E">
        <w:rPr>
          <w:bCs/>
        </w:rPr>
        <w:t xml:space="preserve">aktur </w:t>
      </w:r>
      <w:r w:rsidR="00D75F61" w:rsidRPr="0095270D">
        <w:rPr>
          <w:bCs/>
        </w:rPr>
        <w:t>oraz wzór zawiadomienia o nadaniu lub odebraniu tych uprawnień</w:t>
      </w:r>
      <w:r w:rsidR="005B6C1E">
        <w:rPr>
          <w:bCs/>
        </w:rPr>
        <w:t>,</w:t>
      </w:r>
      <w:r w:rsidR="00202F22" w:rsidRPr="0095270D">
        <w:rPr>
          <w:bCs/>
        </w:rPr>
        <w:t xml:space="preserve"> </w:t>
      </w:r>
      <w:r w:rsidR="00D75F61" w:rsidRPr="0095270D">
        <w:rPr>
          <w:bCs/>
        </w:rPr>
        <w:t>sposoby uwierzytelni</w:t>
      </w:r>
      <w:r w:rsidR="00640690" w:rsidRPr="0095270D">
        <w:rPr>
          <w:bCs/>
        </w:rPr>
        <w:t>enia podmiotów korzystających z </w:t>
      </w:r>
      <w:r w:rsidR="00D75F61" w:rsidRPr="0095270D">
        <w:rPr>
          <w:bCs/>
        </w:rPr>
        <w:t>Krajowego Systemu e-Faktur</w:t>
      </w:r>
      <w:r w:rsidR="005B6C1E">
        <w:rPr>
          <w:bCs/>
        </w:rPr>
        <w:t>,</w:t>
      </w:r>
      <w:r w:rsidR="00B32197" w:rsidRPr="0095270D">
        <w:rPr>
          <w:bCs/>
        </w:rPr>
        <w:t xml:space="preserve"> </w:t>
      </w:r>
      <w:r w:rsidR="00D75F61" w:rsidRPr="0095270D">
        <w:rPr>
          <w:bCs/>
        </w:rPr>
        <w:t>dane faktury ustrukturyzowanej</w:t>
      </w:r>
      <w:r w:rsidR="005B6C1E">
        <w:rPr>
          <w:bCs/>
        </w:rPr>
        <w:t>, których podanie umożliwia</w:t>
      </w:r>
      <w:r w:rsidR="00D75F61" w:rsidRPr="0095270D">
        <w:rPr>
          <w:bCs/>
        </w:rPr>
        <w:t xml:space="preserve"> dostęp do tej faktury w Krajowym Systemie </w:t>
      </w:r>
      <w:r w:rsidR="008767D0">
        <w:rPr>
          <w:bCs/>
        </w:rPr>
        <w:t> </w:t>
      </w:r>
      <w:r w:rsidR="00D75F61" w:rsidRPr="0095270D">
        <w:rPr>
          <w:bCs/>
        </w:rPr>
        <w:t>e-Faktur</w:t>
      </w:r>
      <w:r w:rsidR="0082633A" w:rsidRPr="0095270D">
        <w:rPr>
          <w:bCs/>
        </w:rPr>
        <w:t xml:space="preserve">, uwzględniając konieczność zapewnienia prawidłowej identyfikacji </w:t>
      </w:r>
      <w:r w:rsidR="005B6C1E">
        <w:rPr>
          <w:bCs/>
        </w:rPr>
        <w:t xml:space="preserve">i weryfikacji </w:t>
      </w:r>
      <w:r w:rsidR="0082633A" w:rsidRPr="0095270D">
        <w:rPr>
          <w:bCs/>
        </w:rPr>
        <w:t>podmiotów</w:t>
      </w:r>
      <w:r w:rsidR="005B6C1E">
        <w:rPr>
          <w:bCs/>
        </w:rPr>
        <w:t>, o których mowa w art. 106nb ustawy</w:t>
      </w:r>
      <w:r w:rsidR="00D86891">
        <w:rPr>
          <w:bCs/>
        </w:rPr>
        <w:t xml:space="preserve"> o VAT</w:t>
      </w:r>
      <w:r w:rsidR="005B6C1E">
        <w:rPr>
          <w:bCs/>
        </w:rPr>
        <w:t>, oraz</w:t>
      </w:r>
      <w:r w:rsidR="0082633A" w:rsidRPr="0095270D">
        <w:rPr>
          <w:bCs/>
        </w:rPr>
        <w:t xml:space="preserve"> zapewnienia podmiotom dostępu do faktur ustrukturyzowanych i możliwości zapoznania się z ich treścią. </w:t>
      </w:r>
    </w:p>
    <w:p w14:paraId="0D06D962" w14:textId="77777777" w:rsidR="006E67A9" w:rsidRDefault="006E67A9" w:rsidP="009527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9C1DD11" w14:textId="29A2D570" w:rsidR="008F5998" w:rsidRDefault="006E67A9" w:rsidP="00DA36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Projekt rozporządzenia zmieniającego rozporządzenie w sprawie korzystania z Krajowego Systemu e-Faktur</w:t>
      </w:r>
      <w:r w:rsidR="000977CC">
        <w:rPr>
          <w:bCs/>
        </w:rPr>
        <w:t xml:space="preserve"> (dalej jako</w:t>
      </w:r>
      <w:r w:rsidR="004D7A1C">
        <w:rPr>
          <w:bCs/>
        </w:rPr>
        <w:t>:</w:t>
      </w:r>
      <w:r w:rsidR="000977CC">
        <w:rPr>
          <w:bCs/>
        </w:rPr>
        <w:t xml:space="preserve"> „projekt”)</w:t>
      </w:r>
      <w:r>
        <w:rPr>
          <w:bCs/>
        </w:rPr>
        <w:t xml:space="preserve"> </w:t>
      </w:r>
      <w:r w:rsidR="008F5998">
        <w:rPr>
          <w:bCs/>
        </w:rPr>
        <w:t xml:space="preserve">wprowadza nowe regulacje w związku </w:t>
      </w:r>
      <w:r w:rsidR="00A7265B">
        <w:rPr>
          <w:bCs/>
        </w:rPr>
        <w:br/>
      </w:r>
      <w:r w:rsidR="008F5998">
        <w:rPr>
          <w:bCs/>
        </w:rPr>
        <w:t xml:space="preserve">z oczekiwaniami rynku, w celu zwiększenia popularyzacji </w:t>
      </w:r>
      <w:r w:rsidR="005C792F">
        <w:rPr>
          <w:bCs/>
        </w:rPr>
        <w:t xml:space="preserve">korzystania z tego systemu </w:t>
      </w:r>
      <w:r w:rsidR="00D46FE3">
        <w:rPr>
          <w:bCs/>
        </w:rPr>
        <w:br/>
      </w:r>
      <w:r w:rsidR="005C792F">
        <w:rPr>
          <w:bCs/>
        </w:rPr>
        <w:t xml:space="preserve">w </w:t>
      </w:r>
      <w:r w:rsidR="00534F5A">
        <w:rPr>
          <w:bCs/>
        </w:rPr>
        <w:t>zakresie</w:t>
      </w:r>
      <w:r w:rsidR="005C792F">
        <w:rPr>
          <w:bCs/>
        </w:rPr>
        <w:t xml:space="preserve"> wystawiania lub </w:t>
      </w:r>
      <w:r w:rsidR="008F5998">
        <w:rPr>
          <w:bCs/>
        </w:rPr>
        <w:t xml:space="preserve">dostępu do faktur ustrukturyzowanych. Regulacje te umożliwią nadawanie zawężonych </w:t>
      </w:r>
      <w:r w:rsidR="00A75FD9">
        <w:rPr>
          <w:bCs/>
        </w:rPr>
        <w:t>uprawnień w Krajowym Systemie e–</w:t>
      </w:r>
      <w:r w:rsidR="008F5998">
        <w:rPr>
          <w:bCs/>
        </w:rPr>
        <w:t>Faktur przy dużych strukturach podmiotów (posiadających np. kilka oddziałów</w:t>
      </w:r>
      <w:r w:rsidR="004631B1">
        <w:rPr>
          <w:bCs/>
        </w:rPr>
        <w:t xml:space="preserve"> (zakładów) </w:t>
      </w:r>
      <w:r w:rsidR="005031EB">
        <w:rPr>
          <w:bCs/>
        </w:rPr>
        <w:t xml:space="preserve">lub innych wyodrębnionych jednostek wewnętrznych </w:t>
      </w:r>
      <w:r w:rsidR="004631B1">
        <w:rPr>
          <w:bCs/>
        </w:rPr>
        <w:t>oprócz jednostki macierzystej</w:t>
      </w:r>
      <w:r w:rsidR="008F5998">
        <w:rPr>
          <w:bCs/>
        </w:rPr>
        <w:t>).</w:t>
      </w:r>
    </w:p>
    <w:p w14:paraId="2A0F5D31" w14:textId="77777777" w:rsidR="004631B1" w:rsidRDefault="004631B1" w:rsidP="00DA36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72AA234" w14:textId="2996F338" w:rsidR="00C03089" w:rsidRDefault="00026A16" w:rsidP="00E0638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Wystawianie </w:t>
      </w:r>
      <w:r w:rsidR="005E58BC">
        <w:rPr>
          <w:bCs/>
        </w:rPr>
        <w:t xml:space="preserve">faktur </w:t>
      </w:r>
      <w:r w:rsidR="005C792F">
        <w:rPr>
          <w:bCs/>
        </w:rPr>
        <w:t>lub</w:t>
      </w:r>
      <w:r>
        <w:rPr>
          <w:bCs/>
        </w:rPr>
        <w:t xml:space="preserve"> d</w:t>
      </w:r>
      <w:r w:rsidR="008F5998" w:rsidRPr="008F5998">
        <w:rPr>
          <w:bCs/>
        </w:rPr>
        <w:t>ostęp</w:t>
      </w:r>
      <w:r w:rsidR="005E58BC">
        <w:rPr>
          <w:bCs/>
        </w:rPr>
        <w:t xml:space="preserve"> do nich </w:t>
      </w:r>
      <w:r w:rsidR="00397040">
        <w:rPr>
          <w:bCs/>
        </w:rPr>
        <w:t xml:space="preserve">będzie możliwy </w:t>
      </w:r>
      <w:r w:rsidR="008F5998" w:rsidRPr="008F5998">
        <w:rPr>
          <w:bCs/>
        </w:rPr>
        <w:t xml:space="preserve">tylko </w:t>
      </w:r>
      <w:r w:rsidR="005E58BC">
        <w:rPr>
          <w:bCs/>
        </w:rPr>
        <w:t xml:space="preserve">w zakresie </w:t>
      </w:r>
      <w:r w:rsidR="008F5998" w:rsidRPr="008F5998">
        <w:rPr>
          <w:bCs/>
        </w:rPr>
        <w:t>faktur dane</w:t>
      </w:r>
      <w:r w:rsidR="004B5FFB">
        <w:rPr>
          <w:bCs/>
        </w:rPr>
        <w:t>go</w:t>
      </w:r>
      <w:r w:rsidR="004631B1">
        <w:rPr>
          <w:bCs/>
        </w:rPr>
        <w:t xml:space="preserve"> </w:t>
      </w:r>
      <w:r w:rsidR="004B5FFB" w:rsidRPr="004B5FFB">
        <w:rPr>
          <w:bCs/>
        </w:rPr>
        <w:t xml:space="preserve">zakładu (oddziału) osoby prawnej lub innej wyodrębnionej jednostki wewnętrznej </w:t>
      </w:r>
      <w:r w:rsidR="004631B1">
        <w:rPr>
          <w:bCs/>
        </w:rPr>
        <w:t>podmiotu</w:t>
      </w:r>
      <w:r w:rsidR="008F5998" w:rsidRPr="008F5998">
        <w:rPr>
          <w:bCs/>
        </w:rPr>
        <w:t xml:space="preserve">, a nie do wszystkich faktur </w:t>
      </w:r>
      <w:r w:rsidR="00397040">
        <w:rPr>
          <w:bCs/>
        </w:rPr>
        <w:t xml:space="preserve">ustrukturyzowanych </w:t>
      </w:r>
      <w:r w:rsidR="00C03089">
        <w:rPr>
          <w:bCs/>
        </w:rPr>
        <w:t>tego podatnika.</w:t>
      </w:r>
      <w:r w:rsidR="00CE0EC3">
        <w:rPr>
          <w:bCs/>
        </w:rPr>
        <w:t xml:space="preserve"> P</w:t>
      </w:r>
      <w:r w:rsidR="00A7265B" w:rsidRPr="00F360A2">
        <w:rPr>
          <w:bCs/>
        </w:rPr>
        <w:t>odmiot</w:t>
      </w:r>
      <w:r w:rsidR="00CE0EC3">
        <w:rPr>
          <w:bCs/>
        </w:rPr>
        <w:t>y</w:t>
      </w:r>
      <w:r w:rsidR="00D46FE3">
        <w:rPr>
          <w:bCs/>
        </w:rPr>
        <w:t>,</w:t>
      </w:r>
      <w:r w:rsidR="00FC21C9">
        <w:rPr>
          <w:bCs/>
        </w:rPr>
        <w:t xml:space="preserve"> które uzyskają uprawnienia </w:t>
      </w:r>
      <w:r w:rsidR="00CE0EC3">
        <w:rPr>
          <w:bCs/>
        </w:rPr>
        <w:t>będą</w:t>
      </w:r>
      <w:r w:rsidR="00A749BA">
        <w:rPr>
          <w:bCs/>
        </w:rPr>
        <w:t xml:space="preserve"> </w:t>
      </w:r>
      <w:r w:rsidR="00A7265B" w:rsidRPr="00F360A2">
        <w:rPr>
          <w:bCs/>
        </w:rPr>
        <w:t>miał</w:t>
      </w:r>
      <w:r w:rsidR="00CE0EC3">
        <w:rPr>
          <w:bCs/>
        </w:rPr>
        <w:t>y</w:t>
      </w:r>
      <w:r w:rsidR="00A7265B" w:rsidRPr="00F360A2">
        <w:rPr>
          <w:bCs/>
        </w:rPr>
        <w:t xml:space="preserve"> możliwość </w:t>
      </w:r>
      <w:r w:rsidR="009B6BB5" w:rsidRPr="00F360A2">
        <w:rPr>
          <w:bCs/>
        </w:rPr>
        <w:t>nadawania, zmiany lub odbierania uprawnień do korzystania z KSeF</w:t>
      </w:r>
      <w:r w:rsidR="00C03089">
        <w:rPr>
          <w:bCs/>
        </w:rPr>
        <w:t xml:space="preserve"> poprzez uzyskanie uprzednio unikalnego identyfikatora</w:t>
      </w:r>
      <w:r w:rsidR="009B6BB5" w:rsidRPr="00F360A2">
        <w:rPr>
          <w:bCs/>
        </w:rPr>
        <w:t>.</w:t>
      </w:r>
      <w:r w:rsidR="00C03089">
        <w:rPr>
          <w:bCs/>
        </w:rPr>
        <w:t xml:space="preserve"> Ten unikalny identyfikator pozwoli na zidentyfikowanie ww. podmiotów, a następnie na nadanie uprawnień do wystawiania lub dostępu do faktur tym podmiotom przez jednostkę macierzystą (podatnika).</w:t>
      </w:r>
      <w:r w:rsidR="00A7265B">
        <w:rPr>
          <w:bCs/>
        </w:rPr>
        <w:t xml:space="preserve"> </w:t>
      </w:r>
    </w:p>
    <w:p w14:paraId="5A878B7E" w14:textId="1E3BD4E0" w:rsidR="006400A1" w:rsidRDefault="00397040" w:rsidP="00E0638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Rozwiązanie to jest</w:t>
      </w:r>
      <w:r w:rsidR="008F5998" w:rsidRPr="008F5998">
        <w:rPr>
          <w:bCs/>
        </w:rPr>
        <w:t xml:space="preserve"> działanie</w:t>
      </w:r>
      <w:r>
        <w:rPr>
          <w:bCs/>
        </w:rPr>
        <w:t>m</w:t>
      </w:r>
      <w:r w:rsidR="008F5998" w:rsidRPr="008F5998">
        <w:rPr>
          <w:bCs/>
        </w:rPr>
        <w:t xml:space="preserve"> upraszczając</w:t>
      </w:r>
      <w:r>
        <w:rPr>
          <w:bCs/>
        </w:rPr>
        <w:t>ym</w:t>
      </w:r>
      <w:r w:rsidR="008F5998" w:rsidRPr="008F5998">
        <w:rPr>
          <w:bCs/>
        </w:rPr>
        <w:t xml:space="preserve"> i ułatwiając</w:t>
      </w:r>
      <w:r>
        <w:rPr>
          <w:bCs/>
        </w:rPr>
        <w:t>ym</w:t>
      </w:r>
      <w:r w:rsidR="008F5998" w:rsidRPr="008F5998">
        <w:rPr>
          <w:bCs/>
        </w:rPr>
        <w:t xml:space="preserve"> działalność dla przedsiębiorców</w:t>
      </w:r>
      <w:r w:rsidR="001C544A">
        <w:rPr>
          <w:bCs/>
        </w:rPr>
        <w:t xml:space="preserve"> i będzie mogło być stosowane</w:t>
      </w:r>
      <w:r>
        <w:rPr>
          <w:bCs/>
        </w:rPr>
        <w:t xml:space="preserve"> jeszcze przed wprowadzeniem </w:t>
      </w:r>
      <w:r w:rsidR="00E0638E" w:rsidRPr="00E0638E">
        <w:rPr>
          <w:bCs/>
        </w:rPr>
        <w:t>obowiązku</w:t>
      </w:r>
      <w:r w:rsidR="005C792F">
        <w:rPr>
          <w:bCs/>
        </w:rPr>
        <w:t xml:space="preserve"> </w:t>
      </w:r>
      <w:r w:rsidR="00E0638E" w:rsidRPr="00E0638E">
        <w:rPr>
          <w:bCs/>
        </w:rPr>
        <w:t xml:space="preserve">wystawiania </w:t>
      </w:r>
      <w:r w:rsidR="00947BB1">
        <w:rPr>
          <w:bCs/>
        </w:rPr>
        <w:br/>
      </w:r>
      <w:r w:rsidR="00E0638E" w:rsidRPr="00E0638E">
        <w:rPr>
          <w:bCs/>
        </w:rPr>
        <w:t>i otrzymywania przez podatn</w:t>
      </w:r>
      <w:r w:rsidR="00E0638E">
        <w:rPr>
          <w:bCs/>
        </w:rPr>
        <w:t>ików faktur ustrukturyzowanych</w:t>
      </w:r>
      <w:r w:rsidR="00E0638E" w:rsidRPr="00E0638E">
        <w:rPr>
          <w:bCs/>
        </w:rPr>
        <w:t xml:space="preserve"> za pośrednictw</w:t>
      </w:r>
      <w:r w:rsidR="00E0638E">
        <w:rPr>
          <w:bCs/>
        </w:rPr>
        <w:t xml:space="preserve">em </w:t>
      </w:r>
      <w:r w:rsidR="00E0638E" w:rsidRPr="00E0638E">
        <w:rPr>
          <w:bCs/>
        </w:rPr>
        <w:t>Krajowego Systemu e-Faktur (KSeF).</w:t>
      </w:r>
      <w:r w:rsidR="00A7265B">
        <w:rPr>
          <w:bCs/>
        </w:rPr>
        <w:t xml:space="preserve"> </w:t>
      </w:r>
    </w:p>
    <w:p w14:paraId="41795675" w14:textId="77777777" w:rsidR="00E0638E" w:rsidRDefault="00E0638E" w:rsidP="00E0638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CFF43AE" w14:textId="77777777" w:rsidR="000977CC" w:rsidRDefault="000977CC" w:rsidP="00182FD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Opis regulacji wprowadzanych w projekcie rozporządzenia.</w:t>
      </w:r>
    </w:p>
    <w:p w14:paraId="23C41A33" w14:textId="59EAADC6" w:rsidR="00483486" w:rsidRDefault="00A70C95" w:rsidP="00483486">
      <w:pPr>
        <w:spacing w:line="360" w:lineRule="auto"/>
        <w:jc w:val="both"/>
      </w:pPr>
      <w:r>
        <w:t xml:space="preserve">W </w:t>
      </w:r>
      <w:r w:rsidRPr="00E85349">
        <w:rPr>
          <w:b/>
        </w:rPr>
        <w:t>§ 1</w:t>
      </w:r>
      <w:r w:rsidRPr="003C69D1">
        <w:t xml:space="preserve"> </w:t>
      </w:r>
      <w:r w:rsidR="00483486" w:rsidRPr="00483486">
        <w:rPr>
          <w:b/>
        </w:rPr>
        <w:t>pkt 1</w:t>
      </w:r>
      <w:r w:rsidR="00483486">
        <w:t xml:space="preserve"> projektu </w:t>
      </w:r>
      <w:r w:rsidR="00483486">
        <w:rPr>
          <w:bCs/>
        </w:rPr>
        <w:t>przewiduje się zmianę brzmienia § 2 rozporządzenia.</w:t>
      </w:r>
    </w:p>
    <w:p w14:paraId="661B30C5" w14:textId="2D6B9B4F" w:rsidR="00A70C95" w:rsidRDefault="00A70C95" w:rsidP="00A70C95">
      <w:pPr>
        <w:spacing w:line="360" w:lineRule="auto"/>
        <w:jc w:val="both"/>
      </w:pPr>
      <w:r>
        <w:t xml:space="preserve">W zakresie nadawania, zmiany lub odbierania uprawnień do korzystania z KSeF rozszerzono katalog podmiotów uprawnionych do ww. funkcjonalności KSeF </w:t>
      </w:r>
      <w:r w:rsidRPr="00E83604">
        <w:rPr>
          <w:i/>
        </w:rPr>
        <w:t xml:space="preserve">o osobę fizyczną wskazaną przez podatnika jako przedstawiciel </w:t>
      </w:r>
      <w:r w:rsidR="004B5FFB" w:rsidRPr="004B5FFB">
        <w:rPr>
          <w:i/>
        </w:rPr>
        <w:t xml:space="preserve">zakładu (oddziału) osoby prawnej lub innej wyodrębnionej jednostki wewnętrznej </w:t>
      </w:r>
      <w:r w:rsidRPr="00E83604">
        <w:rPr>
          <w:i/>
        </w:rPr>
        <w:t>tego podatnika</w:t>
      </w:r>
      <w:r>
        <w:rPr>
          <w:i/>
        </w:rPr>
        <w:t>,</w:t>
      </w:r>
      <w:r w:rsidRPr="0042085C">
        <w:t xml:space="preserve"> </w:t>
      </w:r>
      <w:r w:rsidR="005B6BEE">
        <w:t>bez względu na</w:t>
      </w:r>
      <w:r w:rsidRPr="0042085C">
        <w:t xml:space="preserve"> </w:t>
      </w:r>
      <w:r w:rsidR="00D46FE3">
        <w:t xml:space="preserve">to czy zakład czy wyodrębniona jednostka wewnętrzna podatnika posiada </w:t>
      </w:r>
      <w:r w:rsidRPr="0042085C">
        <w:t>obowiąz</w:t>
      </w:r>
      <w:r w:rsidR="005B6BEE">
        <w:t>e</w:t>
      </w:r>
      <w:r w:rsidRPr="0042085C">
        <w:t>k ewidencyjn</w:t>
      </w:r>
      <w:r w:rsidR="005B6BEE">
        <w:t>y wynikający z ustawy</w:t>
      </w:r>
      <w:r w:rsidRPr="0042085C">
        <w:t xml:space="preserve"> z dnia 13 października 1995 r. o zasadach ewidencji i identyfikacji podatników i płatników </w:t>
      </w:r>
      <w:r>
        <w:t xml:space="preserve">- </w:t>
      </w:r>
      <w:r w:rsidRPr="0042085C">
        <w:t xml:space="preserve">Dz. U. </w:t>
      </w:r>
      <w:r>
        <w:t>z 2022 r. poz. 2500</w:t>
      </w:r>
      <w:r w:rsidR="00125522">
        <w:t>, późn. zm.</w:t>
      </w:r>
      <w:r w:rsidRPr="0042085C" w:rsidDel="0042085C">
        <w:t xml:space="preserve"> </w:t>
      </w:r>
      <w:r w:rsidRPr="00E77F5C">
        <w:rPr>
          <w:b/>
        </w:rPr>
        <w:t xml:space="preserve">(ust. 2 pkt 3 lit. e </w:t>
      </w:r>
      <w:r>
        <w:rPr>
          <w:b/>
        </w:rPr>
        <w:t>§ 2</w:t>
      </w:r>
      <w:r w:rsidR="00483486">
        <w:rPr>
          <w:b/>
        </w:rPr>
        <w:t xml:space="preserve"> rozporządzenia</w:t>
      </w:r>
      <w:r w:rsidRPr="00E77F5C">
        <w:rPr>
          <w:b/>
        </w:rPr>
        <w:t>).</w:t>
      </w:r>
      <w:r>
        <w:rPr>
          <w:b/>
        </w:rPr>
        <w:t xml:space="preserve"> </w:t>
      </w:r>
      <w:r w:rsidRPr="006B2FD0">
        <w:t xml:space="preserve">Regulacja </w:t>
      </w:r>
      <w:r>
        <w:t xml:space="preserve">ta </w:t>
      </w:r>
      <w:r w:rsidRPr="006B2FD0">
        <w:t xml:space="preserve">dotyczy przypadku posiadania przez podatnika </w:t>
      </w:r>
      <w:r w:rsidR="004B5FFB" w:rsidRPr="004B5FFB">
        <w:t>zakładu (oddziału) osoby prawnej lub innej wyodrębnionej jednostki wewnętrznej</w:t>
      </w:r>
      <w:r w:rsidR="00947BB1">
        <w:t>,</w:t>
      </w:r>
      <w:r w:rsidR="00082568">
        <w:t xml:space="preserve"> o której mowa w art. </w:t>
      </w:r>
      <w:r w:rsidR="00A45AAE">
        <w:t>5 ust. 3 pkt 1 ww. ustawy.</w:t>
      </w:r>
      <w:r w:rsidR="003A16A4">
        <w:t xml:space="preserve"> </w:t>
      </w:r>
      <w:r w:rsidR="004B5FFB">
        <w:t xml:space="preserve">Podmiot </w:t>
      </w:r>
      <w:r w:rsidR="003A16A4">
        <w:t>tak</w:t>
      </w:r>
      <w:r w:rsidR="004B5FFB">
        <w:t>i</w:t>
      </w:r>
      <w:r w:rsidR="003A16A4">
        <w:t xml:space="preserve"> stanowi wyodrębnioną i samodzielną organizacyjnie część złożonej struktury podmiotu, </w:t>
      </w:r>
      <w:r w:rsidR="004B5FFB">
        <w:t xml:space="preserve">który </w:t>
      </w:r>
      <w:r w:rsidR="003A16A4">
        <w:lastRenderedPageBreak/>
        <w:t>wykonuj</w:t>
      </w:r>
      <w:r w:rsidR="004B5FFB">
        <w:t>e</w:t>
      </w:r>
      <w:r w:rsidR="005031EB">
        <w:t xml:space="preserve"> </w:t>
      </w:r>
      <w:r w:rsidR="003A16A4">
        <w:t>swoje zadania poza siedzibą (głównym miejscem wykonywania działalności) jednostki macierzystej.</w:t>
      </w:r>
      <w:r>
        <w:t xml:space="preserve"> Regulację z </w:t>
      </w:r>
      <w:r w:rsidRPr="00B12FD7">
        <w:rPr>
          <w:b/>
        </w:rPr>
        <w:t>ust. 3 pkt 2 i pkt 5b</w:t>
      </w:r>
      <w:r w:rsidR="00A45AAE" w:rsidRPr="00B12FD7">
        <w:rPr>
          <w:b/>
        </w:rPr>
        <w:t xml:space="preserve"> </w:t>
      </w:r>
      <w:r w:rsidRPr="00B12FD7">
        <w:rPr>
          <w:b/>
        </w:rPr>
        <w:t>§ 2 rozporządzenia</w:t>
      </w:r>
      <w:r>
        <w:t xml:space="preserve"> zmieniono w ten sposób, że uprawnienia do wystawiania lub dostępu do faktur </w:t>
      </w:r>
      <w:r w:rsidR="00883033">
        <w:t>ustrukturyzowanych</w:t>
      </w:r>
      <w:r>
        <w:t xml:space="preserve">, posiada również </w:t>
      </w:r>
      <w:r w:rsidRPr="009F333A">
        <w:t xml:space="preserve">podmiot wskazany przez </w:t>
      </w:r>
      <w:r w:rsidR="004B5FFB" w:rsidRPr="004B5FFB">
        <w:t>zakład (oddział) osoby prawnej lub inn</w:t>
      </w:r>
      <w:r w:rsidR="004B5FFB">
        <w:t>ą</w:t>
      </w:r>
      <w:r w:rsidR="004B5FFB" w:rsidRPr="004B5FFB">
        <w:t xml:space="preserve"> wyodrębnion</w:t>
      </w:r>
      <w:r w:rsidR="004B5FFB">
        <w:t>ą</w:t>
      </w:r>
      <w:r w:rsidR="004B5FFB" w:rsidRPr="004B5FFB">
        <w:t xml:space="preserve"> jednostk</w:t>
      </w:r>
      <w:r w:rsidR="004B5FFB">
        <w:t>ę</w:t>
      </w:r>
      <w:r w:rsidR="004B5FFB" w:rsidRPr="004B5FFB">
        <w:t xml:space="preserve"> wewnętrzn</w:t>
      </w:r>
      <w:r w:rsidR="004B5FFB">
        <w:t>ą</w:t>
      </w:r>
      <w:r w:rsidR="004B5FFB" w:rsidRPr="004B5FFB">
        <w:t xml:space="preserve"> </w:t>
      </w:r>
      <w:r>
        <w:t>oraz osoba fizyczna wskazana przez podmi</w:t>
      </w:r>
      <w:r w:rsidR="00565DC9">
        <w:t>ot, który został wskazany przez t</w:t>
      </w:r>
      <w:r w:rsidR="004B5FFB">
        <w:t>en</w:t>
      </w:r>
      <w:r w:rsidR="005031EB">
        <w:t xml:space="preserve"> </w:t>
      </w:r>
      <w:r w:rsidR="004B5FFB">
        <w:t>podmiot</w:t>
      </w:r>
      <w:r>
        <w:t>. Następnie w </w:t>
      </w:r>
      <w:r w:rsidRPr="003B4EF1">
        <w:rPr>
          <w:b/>
        </w:rPr>
        <w:t>ust. 3 pkt 4 oraz ust. 3 pkt 5 lit. d</w:t>
      </w:r>
      <w:r>
        <w:t xml:space="preserve"> tego paragrafu </w:t>
      </w:r>
      <w:r w:rsidR="00883033">
        <w:t xml:space="preserve">rozporządzenia </w:t>
      </w:r>
      <w:r>
        <w:t xml:space="preserve">dodano </w:t>
      </w:r>
      <w:r w:rsidRPr="003B4EF1">
        <w:t>jako posiadającą uprawnienie do wystawiania lub dostępu do faktur ustrukturyzowanych</w:t>
      </w:r>
      <w:r>
        <w:t>:</w:t>
      </w:r>
      <w:r w:rsidRPr="003B4EF1">
        <w:t xml:space="preserve"> </w:t>
      </w:r>
      <w:r>
        <w:t xml:space="preserve">osobę fizyczną wskazaną przez podatnika jako </w:t>
      </w:r>
      <w:r w:rsidRPr="00CF652F">
        <w:t>przedstawiciel</w:t>
      </w:r>
      <w:r>
        <w:t xml:space="preserve"> </w:t>
      </w:r>
      <w:r w:rsidR="004B5FFB" w:rsidRPr="004B5FFB">
        <w:t xml:space="preserve">zakładu (oddziału) osoby prawnej lub innej wyodrębnionej jednostki wewnętrznej </w:t>
      </w:r>
      <w:r w:rsidR="0049654C">
        <w:t xml:space="preserve">wynikającej </w:t>
      </w:r>
      <w:r w:rsidR="00D46FE3">
        <w:br/>
      </w:r>
      <w:r w:rsidR="0049654C">
        <w:t xml:space="preserve">z </w:t>
      </w:r>
      <w:r>
        <w:t xml:space="preserve"> ustawy </w:t>
      </w:r>
      <w:r w:rsidRPr="00854169">
        <w:t>o zasadach ewidencji i identyfikacji podatników i płatników</w:t>
      </w:r>
      <w:r w:rsidR="00DC2ECC">
        <w:t xml:space="preserve"> oraz osobę fizyczną</w:t>
      </w:r>
      <w:r>
        <w:t xml:space="preserve"> wskazaną przez osobę fizyczną, o której mowa w ust. 2 pkt 3 lit. e. </w:t>
      </w:r>
      <w:r w:rsidR="00911830">
        <w:t xml:space="preserve"> </w:t>
      </w:r>
    </w:p>
    <w:p w14:paraId="3C2AE5CF" w14:textId="673B3B23" w:rsidR="00A70C95" w:rsidRDefault="00A70C95" w:rsidP="00A70C95">
      <w:pPr>
        <w:spacing w:line="360" w:lineRule="auto"/>
        <w:jc w:val="both"/>
      </w:pPr>
      <w:r>
        <w:t xml:space="preserve">Z kolei </w:t>
      </w:r>
      <w:r w:rsidR="00640D18">
        <w:t>zgodnie ze zmianą</w:t>
      </w:r>
      <w:r>
        <w:t xml:space="preserve"> </w:t>
      </w:r>
      <w:r w:rsidRPr="001D2B4A">
        <w:rPr>
          <w:b/>
        </w:rPr>
        <w:t>ust. 4 § 2</w:t>
      </w:r>
      <w:r>
        <w:t xml:space="preserve"> uprawnienia do wystawiania lub dostępu do </w:t>
      </w:r>
      <w:r w:rsidR="00640D18">
        <w:t>faktur ustrukturyzowanych</w:t>
      </w:r>
      <w:r>
        <w:t xml:space="preserve"> posiada</w:t>
      </w:r>
      <w:r w:rsidR="00565DC9">
        <w:t xml:space="preserve">ne przez podmiot wskazany przez </w:t>
      </w:r>
      <w:r w:rsidR="004B5FFB" w:rsidRPr="004B5FFB">
        <w:t>zakład (oddział) osoby prawnej lub inn</w:t>
      </w:r>
      <w:r w:rsidR="004B5FFB">
        <w:t>ą</w:t>
      </w:r>
      <w:r w:rsidR="004B5FFB" w:rsidRPr="004B5FFB">
        <w:t xml:space="preserve"> wyodrębnion</w:t>
      </w:r>
      <w:r w:rsidR="004B5FFB">
        <w:t>ą</w:t>
      </w:r>
      <w:r w:rsidR="004B5FFB" w:rsidRPr="004B5FFB">
        <w:t xml:space="preserve"> jednostk</w:t>
      </w:r>
      <w:r w:rsidR="004B5FFB">
        <w:t>ę</w:t>
      </w:r>
      <w:r w:rsidR="004B5FFB" w:rsidRPr="004B5FFB">
        <w:t xml:space="preserve"> wewnętrzn</w:t>
      </w:r>
      <w:r w:rsidR="004B5FFB">
        <w:t>ą</w:t>
      </w:r>
      <w:r w:rsidR="004B5FFB" w:rsidRPr="004B5FFB">
        <w:t xml:space="preserve"> </w:t>
      </w:r>
      <w:r>
        <w:t>b</w:t>
      </w:r>
      <w:r w:rsidR="00640D18">
        <w:t>ędą</w:t>
      </w:r>
      <w:r>
        <w:t xml:space="preserve"> </w:t>
      </w:r>
      <w:r w:rsidRPr="003E633A">
        <w:t>również uprawnieniami osób fizycznych wskazanych przez ten podmiot</w:t>
      </w:r>
      <w:r>
        <w:t>.</w:t>
      </w:r>
    </w:p>
    <w:p w14:paraId="1F51B5EF" w14:textId="77777777" w:rsidR="00297173" w:rsidRDefault="00297173" w:rsidP="00A70C95">
      <w:pPr>
        <w:spacing w:line="360" w:lineRule="auto"/>
        <w:jc w:val="both"/>
        <w:rPr>
          <w:b/>
        </w:rPr>
      </w:pPr>
    </w:p>
    <w:p w14:paraId="038E6564" w14:textId="45731681" w:rsidR="00204BFA" w:rsidRDefault="00A70C95" w:rsidP="00A70C95">
      <w:pPr>
        <w:spacing w:line="360" w:lineRule="auto"/>
        <w:jc w:val="both"/>
      </w:pPr>
      <w:r w:rsidRPr="00D12CC5">
        <w:t xml:space="preserve">W </w:t>
      </w:r>
      <w:r w:rsidRPr="00F142E9">
        <w:rPr>
          <w:b/>
        </w:rPr>
        <w:t xml:space="preserve">§ </w:t>
      </w:r>
      <w:r w:rsidR="00297173">
        <w:rPr>
          <w:b/>
        </w:rPr>
        <w:t>1 pkt 2</w:t>
      </w:r>
      <w:r>
        <w:t xml:space="preserve"> </w:t>
      </w:r>
      <w:r w:rsidRPr="00297173">
        <w:t>projektu</w:t>
      </w:r>
      <w:r w:rsidRPr="003C69D1">
        <w:rPr>
          <w:b/>
        </w:rPr>
        <w:t xml:space="preserve"> </w:t>
      </w:r>
      <w:r w:rsidR="006B4BB6">
        <w:t>przewiduje się w</w:t>
      </w:r>
      <w:r w:rsidR="00CF652F" w:rsidRPr="000F70E3">
        <w:t xml:space="preserve"> § 3 </w:t>
      </w:r>
      <w:r w:rsidR="00CF652F">
        <w:t xml:space="preserve">rozporządzenia </w:t>
      </w:r>
      <w:r w:rsidR="0049654C" w:rsidRPr="00A92ED7">
        <w:rPr>
          <w:b/>
        </w:rPr>
        <w:t>zmianę treści ust. 4</w:t>
      </w:r>
      <w:r w:rsidR="0049654C">
        <w:t xml:space="preserve"> oraz </w:t>
      </w:r>
      <w:r w:rsidR="0049654C" w:rsidRPr="00A92ED7">
        <w:rPr>
          <w:b/>
        </w:rPr>
        <w:t>dodanie ust. 5.</w:t>
      </w:r>
      <w:r w:rsidR="0049654C">
        <w:t xml:space="preserve"> </w:t>
      </w:r>
      <w:r w:rsidR="00297173">
        <w:t>Z</w:t>
      </w:r>
      <w:r>
        <w:t xml:space="preserve">godnie z </w:t>
      </w:r>
      <w:r w:rsidR="00297173">
        <w:t>proponowanymi zmianami</w:t>
      </w:r>
      <w:r>
        <w:t xml:space="preserve"> </w:t>
      </w:r>
      <w:r w:rsidR="0049654C">
        <w:t xml:space="preserve">w ust. 4 </w:t>
      </w:r>
      <w:r w:rsidR="00297173">
        <w:t xml:space="preserve">- </w:t>
      </w:r>
      <w:r>
        <w:t>n</w:t>
      </w:r>
      <w:r w:rsidRPr="00907487">
        <w:t>adanie, zmiana lub odebranie uprawnień</w:t>
      </w:r>
      <w:r>
        <w:t xml:space="preserve"> osobom fizycznym, o </w:t>
      </w:r>
      <w:r w:rsidRPr="00907487">
        <w:t xml:space="preserve">których mowa w § 2 ust. 2 pkt 3 lit. </w:t>
      </w:r>
      <w:r w:rsidR="0049654C">
        <w:t xml:space="preserve">c - </w:t>
      </w:r>
      <w:r w:rsidRPr="00907487">
        <w:t>e oraz ust. 3 pkt 5 lit. d</w:t>
      </w:r>
      <w:r w:rsidR="00297173">
        <w:t xml:space="preserve"> rozporządzenia</w:t>
      </w:r>
      <w:r w:rsidR="0049654C">
        <w:t xml:space="preserve"> </w:t>
      </w:r>
      <w:r w:rsidR="00204BFA">
        <w:t>wymagało będzie podania danych identyfikacyjnych (m.in. NIP, numeru PESEL, imienia i nazwiska osoby fizycznej, nazwy podmiotu), rodzaju uprawnień</w:t>
      </w:r>
      <w:r w:rsidR="002C4AA5">
        <w:t xml:space="preserve"> oraz odpowiednio:  </w:t>
      </w:r>
    </w:p>
    <w:p w14:paraId="69BFF4EA" w14:textId="6DC68C7B" w:rsidR="00204BFA" w:rsidRDefault="00A70C95" w:rsidP="00D46FE3">
      <w:pPr>
        <w:pStyle w:val="Akapitzlist0"/>
        <w:numPr>
          <w:ilvl w:val="0"/>
          <w:numId w:val="5"/>
        </w:numPr>
        <w:spacing w:line="360" w:lineRule="auto"/>
        <w:jc w:val="both"/>
      </w:pPr>
      <w:r w:rsidRPr="00907487">
        <w:t xml:space="preserve">w przypadku </w:t>
      </w:r>
      <w:r w:rsidR="00204BFA">
        <w:t xml:space="preserve">samorządowej jednostki budżetowej, samorządowego zakładu budżetowego, urzędu gminy, starostwa powiatowego lub urzędu marszałkowskiego, </w:t>
      </w:r>
      <w:r w:rsidR="00D46FE3">
        <w:br/>
      </w:r>
      <w:r w:rsidR="00204BFA">
        <w:t xml:space="preserve">a także członka grupy VAT </w:t>
      </w:r>
      <w:r w:rsidR="004E6C5D">
        <w:t xml:space="preserve">- </w:t>
      </w:r>
      <w:r w:rsidR="00204BFA">
        <w:t xml:space="preserve">numeru identyfikacji podatkowej (NIP), natomiast </w:t>
      </w:r>
    </w:p>
    <w:p w14:paraId="688FAE6D" w14:textId="56F4BD41" w:rsidR="00204BFA" w:rsidRDefault="002C4AA5" w:rsidP="00D46FE3">
      <w:pPr>
        <w:pStyle w:val="Akapitzlist0"/>
        <w:numPr>
          <w:ilvl w:val="0"/>
          <w:numId w:val="5"/>
        </w:numPr>
        <w:spacing w:line="360" w:lineRule="auto"/>
        <w:jc w:val="both"/>
      </w:pPr>
      <w:r>
        <w:lastRenderedPageBreak/>
        <w:t xml:space="preserve">w przypadku zakładu (oddziału) osoby prawnej lub innej wyodrębnionej jednostki wewnętrznej podatnika </w:t>
      </w:r>
      <w:r w:rsidR="004E6C5D">
        <w:t xml:space="preserve"> - </w:t>
      </w:r>
      <w:r>
        <w:t xml:space="preserve">unikalnego identyfikatora. </w:t>
      </w:r>
    </w:p>
    <w:p w14:paraId="54BF13C9" w14:textId="7C209B77" w:rsidR="00A70C95" w:rsidRDefault="00A70C95" w:rsidP="00A70C95">
      <w:pPr>
        <w:spacing w:line="360" w:lineRule="auto"/>
        <w:jc w:val="both"/>
      </w:pPr>
      <w:r>
        <w:t>Pod pojęciem unikalnego</w:t>
      </w:r>
      <w:r w:rsidRPr="00B26FD8">
        <w:t xml:space="preserve"> identyfikator</w:t>
      </w:r>
      <w:r>
        <w:t xml:space="preserve">a </w:t>
      </w:r>
      <w:r w:rsidR="004B5FFB" w:rsidRPr="004B5FFB">
        <w:t xml:space="preserve">zakładu (oddziału) osoby prawnej lub innej wyodrębnionej jednostki wewnętrznej </w:t>
      </w:r>
      <w:r w:rsidRPr="00553F9E">
        <w:t xml:space="preserve">rozumie się identyfikator wytworzony w Krajowym Systemie e-Faktur zawierający numer identyfikacji podatkowej (NIP) podatnika i ciąg znaków numerycznych </w:t>
      </w:r>
      <w:r w:rsidR="00EA5D13">
        <w:rPr>
          <w:b/>
        </w:rPr>
        <w:t>(ust. 5</w:t>
      </w:r>
      <w:r w:rsidRPr="00553F9E">
        <w:rPr>
          <w:b/>
        </w:rPr>
        <w:t xml:space="preserve"> § 3 </w:t>
      </w:r>
      <w:r w:rsidR="00297173">
        <w:rPr>
          <w:b/>
        </w:rPr>
        <w:t>rozporządzenia</w:t>
      </w:r>
      <w:r w:rsidRPr="00553F9E">
        <w:rPr>
          <w:b/>
        </w:rPr>
        <w:t>)</w:t>
      </w:r>
      <w:r w:rsidRPr="00553F9E">
        <w:t>.</w:t>
      </w:r>
      <w:r>
        <w:t xml:space="preserve"> </w:t>
      </w:r>
      <w:r w:rsidR="004E6C5D">
        <w:t xml:space="preserve">Takie rozwiązanie </w:t>
      </w:r>
      <w:r w:rsidR="00303604">
        <w:t>będzie miał</w:t>
      </w:r>
      <w:r w:rsidR="004E6C5D">
        <w:t>o</w:t>
      </w:r>
      <w:r>
        <w:t xml:space="preserve"> zastosowanie przykładowo w odniesieniu do uniwersytetu działającego pod jednym numerem NIP, który posiada wyodrębnione decyzyjnie oraz finansowo jednostki wewnętrzne, np. wydziały, katedry</w:t>
      </w:r>
      <w:r w:rsidR="00F16FB3">
        <w:t xml:space="preserve"> (wyodrę</w:t>
      </w:r>
      <w:r w:rsidR="000C3B59">
        <w:t>bnione</w:t>
      </w:r>
      <w:r w:rsidR="00F16FB3">
        <w:t xml:space="preserve"> jednostki w podmiocie macierzystym)</w:t>
      </w:r>
      <w:r>
        <w:t xml:space="preserve">. </w:t>
      </w:r>
      <w:r w:rsidR="004E6C5D" w:rsidRPr="004E6C5D">
        <w:t>Unikalny</w:t>
      </w:r>
      <w:r w:rsidR="004E6C5D">
        <w:t>m identyfikatorem będą posługiwały się ww. jednostki wewnętrzne uniwersytetu.</w:t>
      </w:r>
    </w:p>
    <w:p w14:paraId="146751FC" w14:textId="77777777" w:rsidR="00A622A7" w:rsidRDefault="00A622A7" w:rsidP="00A70C95">
      <w:pPr>
        <w:spacing w:line="360" w:lineRule="auto"/>
        <w:jc w:val="both"/>
      </w:pPr>
    </w:p>
    <w:p w14:paraId="4166DAD7" w14:textId="09F92A0E" w:rsidR="00A70C95" w:rsidRDefault="00A622A7" w:rsidP="00A70C95">
      <w:pPr>
        <w:spacing w:line="360" w:lineRule="auto"/>
        <w:jc w:val="both"/>
      </w:pPr>
      <w:r>
        <w:t xml:space="preserve">W </w:t>
      </w:r>
      <w:r w:rsidRPr="00A622A7">
        <w:rPr>
          <w:b/>
        </w:rPr>
        <w:t>§ 1 pkt 3</w:t>
      </w:r>
      <w:r>
        <w:t xml:space="preserve"> projektu </w:t>
      </w:r>
      <w:r w:rsidR="00971580">
        <w:t>przewiduje</w:t>
      </w:r>
      <w:r>
        <w:t xml:space="preserve"> się </w:t>
      </w:r>
      <w:r w:rsidR="00A70C95" w:rsidRPr="0060458A">
        <w:t>zmian</w:t>
      </w:r>
      <w:r w:rsidR="00971580">
        <w:t xml:space="preserve">y w zakresie § 4 ust. </w:t>
      </w:r>
      <w:r w:rsidR="0085025F">
        <w:t>1b</w:t>
      </w:r>
      <w:r w:rsidR="00971580">
        <w:t xml:space="preserve"> rozporządzenia</w:t>
      </w:r>
      <w:r w:rsidR="004E6C5D">
        <w:t>, które mają charakter dostosowujący do wprowadzanego nowego rozwiązania</w:t>
      </w:r>
      <w:r w:rsidR="00971580">
        <w:t>.</w:t>
      </w:r>
      <w:r w:rsidR="00A70C95" w:rsidRPr="0060458A">
        <w:t xml:space="preserve"> </w:t>
      </w:r>
      <w:r w:rsidR="00447C74">
        <w:t>Zmiana ta dotyczy dodania</w:t>
      </w:r>
      <w:r w:rsidR="00971580">
        <w:t xml:space="preserve"> </w:t>
      </w:r>
      <w:r w:rsidR="00971580" w:rsidRPr="0085025F">
        <w:rPr>
          <w:b/>
        </w:rPr>
        <w:t>pkt 3</w:t>
      </w:r>
      <w:r w:rsidR="00971580">
        <w:t xml:space="preserve"> </w:t>
      </w:r>
      <w:r w:rsidR="0085025F">
        <w:rPr>
          <w:b/>
        </w:rPr>
        <w:t xml:space="preserve">w </w:t>
      </w:r>
      <w:r w:rsidR="00A70C95">
        <w:rPr>
          <w:b/>
        </w:rPr>
        <w:t>ust. 1b</w:t>
      </w:r>
      <w:r w:rsidR="00A70C95" w:rsidRPr="00EA5D37">
        <w:rPr>
          <w:b/>
        </w:rPr>
        <w:t xml:space="preserve"> </w:t>
      </w:r>
      <w:r w:rsidR="00D86881">
        <w:rPr>
          <w:b/>
        </w:rPr>
        <w:t xml:space="preserve">ww. </w:t>
      </w:r>
      <w:r w:rsidR="0036283F" w:rsidRPr="0036283F">
        <w:t>paragrafu</w:t>
      </w:r>
      <w:r w:rsidR="0036283F">
        <w:rPr>
          <w:b/>
        </w:rPr>
        <w:t xml:space="preserve"> </w:t>
      </w:r>
      <w:r w:rsidR="0085025F" w:rsidRPr="0085025F">
        <w:t>rozporzą</w:t>
      </w:r>
      <w:r w:rsidR="0085025F">
        <w:t>dzenia</w:t>
      </w:r>
      <w:r w:rsidR="00A70C95" w:rsidRPr="00C15928">
        <w:t>,</w:t>
      </w:r>
      <w:r w:rsidR="00A70C95">
        <w:t xml:space="preserve"> zgodnie z którym nadawanie lub odbieranie uprawnień do korzystania z KSeF dokonywane przez złożenie w postaci papierowej zawiadomienia do właściwego naczelnika urzędu skarbowego nie będzie miało zastosowania również do </w:t>
      </w:r>
      <w:r w:rsidR="004B5FFB" w:rsidRPr="004B5FFB">
        <w:t>zakładu (oddziału) osoby prawnej lub innej wyodrębnionej jednostki wewnętrznej</w:t>
      </w:r>
      <w:r w:rsidR="00947BB1">
        <w:t xml:space="preserve"> podatnika</w:t>
      </w:r>
      <w:r w:rsidR="004B5FFB">
        <w:t>.</w:t>
      </w:r>
      <w:r w:rsidR="00A70C95">
        <w:t xml:space="preserve"> </w:t>
      </w:r>
    </w:p>
    <w:p w14:paraId="1B4AC91E" w14:textId="77777777" w:rsidR="001F45F6" w:rsidRDefault="001F45F6" w:rsidP="009527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751D0E7" w14:textId="3BC26A10" w:rsidR="00362949" w:rsidRDefault="008C1498" w:rsidP="001D3161">
      <w:pPr>
        <w:tabs>
          <w:tab w:val="left" w:pos="0"/>
        </w:tabs>
        <w:spacing w:line="360" w:lineRule="auto"/>
        <w:jc w:val="both"/>
      </w:pPr>
      <w:r>
        <w:t xml:space="preserve">W </w:t>
      </w:r>
      <w:r w:rsidR="00D74A42" w:rsidRPr="00107F06">
        <w:rPr>
          <w:b/>
        </w:rPr>
        <w:t xml:space="preserve">§ </w:t>
      </w:r>
      <w:r w:rsidR="00C83F83">
        <w:rPr>
          <w:b/>
        </w:rPr>
        <w:t>2</w:t>
      </w:r>
      <w:r w:rsidR="00877339">
        <w:rPr>
          <w:b/>
        </w:rPr>
        <w:t xml:space="preserve"> projektu</w:t>
      </w:r>
      <w:r w:rsidR="00C83F83">
        <w:t xml:space="preserve"> </w:t>
      </w:r>
      <w:r w:rsidR="00A54FC1">
        <w:t>z</w:t>
      </w:r>
      <w:r w:rsidR="007731C0">
        <w:t>akłada się, że r</w:t>
      </w:r>
      <w:r w:rsidR="007805F8">
        <w:t xml:space="preserve">ozporządzenie </w:t>
      </w:r>
      <w:r w:rsidR="007731C0">
        <w:t>wejdzie</w:t>
      </w:r>
      <w:r w:rsidR="007805F8">
        <w:t xml:space="preserve"> w życie</w:t>
      </w:r>
      <w:r w:rsidR="008354FB">
        <w:t xml:space="preserve"> </w:t>
      </w:r>
      <w:r w:rsidR="00F16FB3">
        <w:t>z dniem 1 września 2023 r.</w:t>
      </w:r>
    </w:p>
    <w:p w14:paraId="18C827D4" w14:textId="77777777" w:rsidR="00896CBA" w:rsidRPr="001D3161" w:rsidRDefault="00896CBA" w:rsidP="001D3161">
      <w:pPr>
        <w:tabs>
          <w:tab w:val="left" w:pos="0"/>
        </w:tabs>
        <w:spacing w:line="360" w:lineRule="auto"/>
        <w:jc w:val="both"/>
      </w:pPr>
    </w:p>
    <w:p w14:paraId="6A16C744" w14:textId="77777777" w:rsidR="00526401" w:rsidRPr="001D3161" w:rsidRDefault="00896CBA" w:rsidP="00896CBA">
      <w:pPr>
        <w:tabs>
          <w:tab w:val="left" w:pos="0"/>
        </w:tabs>
        <w:spacing w:line="360" w:lineRule="auto"/>
        <w:jc w:val="both"/>
      </w:pPr>
      <w:r>
        <w:t>Wprowadzane rozwiązanie przyczyni się do poprawy warunków prowadzenia działalności gospodarczej przez przedsiębiorców.</w:t>
      </w:r>
    </w:p>
    <w:p w14:paraId="06E77311" w14:textId="77777777" w:rsidR="000404CF" w:rsidRPr="001D3161" w:rsidRDefault="000404CF" w:rsidP="001D3161">
      <w:pPr>
        <w:tabs>
          <w:tab w:val="left" w:pos="0"/>
        </w:tabs>
        <w:spacing w:line="360" w:lineRule="auto"/>
        <w:jc w:val="both"/>
      </w:pPr>
    </w:p>
    <w:p w14:paraId="78361436" w14:textId="6661AB08" w:rsidR="005F4761" w:rsidRPr="001D3161" w:rsidRDefault="00526401" w:rsidP="001D3161">
      <w:pPr>
        <w:tabs>
          <w:tab w:val="left" w:pos="0"/>
        </w:tabs>
        <w:spacing w:line="360" w:lineRule="auto"/>
        <w:jc w:val="both"/>
      </w:pPr>
      <w:r w:rsidRPr="001D3161">
        <w:t>Stosownie do posta</w:t>
      </w:r>
      <w:r w:rsidR="00895CF5" w:rsidRPr="001D3161">
        <w:t>no</w:t>
      </w:r>
      <w:r w:rsidRPr="001D3161">
        <w:t>wień</w:t>
      </w:r>
      <w:r w:rsidR="005F4761" w:rsidRPr="001D3161">
        <w:t xml:space="preserve"> art. 5 ustawy z dnia 7 lipca 2005 </w:t>
      </w:r>
      <w:r w:rsidR="00373987" w:rsidRPr="001D3161">
        <w:t>r. o działalności lobbingowej w </w:t>
      </w:r>
      <w:r w:rsidR="005F4761" w:rsidRPr="001D3161">
        <w:t xml:space="preserve">procesie stanowienia prawa (Dz. U. </w:t>
      </w:r>
      <w:r w:rsidR="00BF2E78" w:rsidRPr="001D3161">
        <w:t>z 2017 r. poz. 248</w:t>
      </w:r>
      <w:r w:rsidR="005F4761" w:rsidRPr="001D3161">
        <w:t xml:space="preserve">) oraz § 52 uchwały </w:t>
      </w:r>
      <w:r w:rsidR="005F4761" w:rsidRPr="001D3161">
        <w:lastRenderedPageBreak/>
        <w:t xml:space="preserve">nr 190 Rady </w:t>
      </w:r>
      <w:r w:rsidR="002F3225" w:rsidRPr="001D3161">
        <w:t>Ministrów</w:t>
      </w:r>
      <w:r w:rsidR="005F4761" w:rsidRPr="001D3161">
        <w:t xml:space="preserve"> z dnia 29 października 2013 r. – Regulamin pracy Rady Ministrów (M.</w:t>
      </w:r>
      <w:r w:rsidR="00DD05EC">
        <w:t xml:space="preserve"> </w:t>
      </w:r>
      <w:r w:rsidR="005F4761" w:rsidRPr="001D3161">
        <w:t xml:space="preserve">P. </w:t>
      </w:r>
      <w:r w:rsidR="00DD05EC">
        <w:t>z 20</w:t>
      </w:r>
      <w:r w:rsidR="00F22039">
        <w:t>22</w:t>
      </w:r>
      <w:r w:rsidR="00DD05EC">
        <w:t xml:space="preserve"> </w:t>
      </w:r>
      <w:r w:rsidR="00F22039">
        <w:t>r.</w:t>
      </w:r>
      <w:r w:rsidR="00D73099" w:rsidRPr="001D3161">
        <w:t xml:space="preserve"> </w:t>
      </w:r>
      <w:r w:rsidR="005F4761" w:rsidRPr="001D3161">
        <w:t>poz.</w:t>
      </w:r>
      <w:r w:rsidR="007E342A">
        <w:t xml:space="preserve"> </w:t>
      </w:r>
      <w:r w:rsidR="00F22039">
        <w:t>348</w:t>
      </w:r>
      <w:r w:rsidR="005F4761" w:rsidRPr="001D3161">
        <w:t xml:space="preserve">), </w:t>
      </w:r>
      <w:r w:rsidR="00FD3BB3" w:rsidRPr="001D3161">
        <w:t>projekt rozporządzenia</w:t>
      </w:r>
      <w:r w:rsidR="005F4761" w:rsidRPr="001D3161">
        <w:t xml:space="preserve"> </w:t>
      </w:r>
      <w:r w:rsidR="00C83F83" w:rsidRPr="001D3161">
        <w:t>zosta</w:t>
      </w:r>
      <w:r w:rsidR="00C83F83">
        <w:t>ł</w:t>
      </w:r>
      <w:r w:rsidR="00C83F83" w:rsidRPr="001D3161">
        <w:t xml:space="preserve"> </w:t>
      </w:r>
      <w:r w:rsidR="006176EF" w:rsidRPr="001D3161">
        <w:t>udostępnion</w:t>
      </w:r>
      <w:r w:rsidR="00FD3BB3" w:rsidRPr="001D3161">
        <w:t>y</w:t>
      </w:r>
      <w:r w:rsidR="005F4761" w:rsidRPr="001D3161">
        <w:t xml:space="preserve"> w Biuletynie Informacji Publicznej Rządowego Centrum Legislacji na stronie internetowej Rządowego Centrum Legislacji, w</w:t>
      </w:r>
      <w:r w:rsidR="00F2339C">
        <w:t> </w:t>
      </w:r>
      <w:r w:rsidR="005F4761" w:rsidRPr="001D3161">
        <w:t xml:space="preserve">serwisie </w:t>
      </w:r>
      <w:r w:rsidR="002F3225" w:rsidRPr="001D3161">
        <w:t>Rządowy</w:t>
      </w:r>
      <w:r w:rsidR="005F4761" w:rsidRPr="001D3161">
        <w:t xml:space="preserve"> Proces Legislacyjny.</w:t>
      </w:r>
    </w:p>
    <w:p w14:paraId="4DB24EEE" w14:textId="77777777" w:rsidR="00815D12" w:rsidRPr="001D3161" w:rsidRDefault="00815D12" w:rsidP="001D3161">
      <w:pPr>
        <w:tabs>
          <w:tab w:val="left" w:pos="0"/>
        </w:tabs>
        <w:spacing w:line="360" w:lineRule="auto"/>
        <w:jc w:val="both"/>
      </w:pPr>
    </w:p>
    <w:p w14:paraId="4C8AEF48" w14:textId="77777777" w:rsidR="002F3225" w:rsidRPr="001D3161" w:rsidRDefault="00FF4941" w:rsidP="001D3161">
      <w:pPr>
        <w:tabs>
          <w:tab w:val="left" w:pos="0"/>
        </w:tabs>
        <w:spacing w:line="360" w:lineRule="auto"/>
        <w:jc w:val="both"/>
      </w:pPr>
      <w:r w:rsidRPr="001D3161">
        <w:t>Rozporządzenie</w:t>
      </w:r>
      <w:r w:rsidR="002F3225" w:rsidRPr="001D3161">
        <w:t xml:space="preserve"> nie podlega notyfikacji w rozumieniu przepisów dotyczących krajowego systemu notyfikacji norm i aktów prawnych.</w:t>
      </w:r>
    </w:p>
    <w:p w14:paraId="090A6970" w14:textId="77777777" w:rsidR="00FF4941" w:rsidRPr="001D3161" w:rsidRDefault="00FF4941" w:rsidP="001D3161">
      <w:pPr>
        <w:tabs>
          <w:tab w:val="left" w:pos="0"/>
        </w:tabs>
        <w:spacing w:line="360" w:lineRule="auto"/>
        <w:jc w:val="both"/>
      </w:pPr>
    </w:p>
    <w:p w14:paraId="6F7B9DB7" w14:textId="77777777" w:rsidR="002F3225" w:rsidRPr="001D3161" w:rsidRDefault="00FF4941" w:rsidP="001D3161">
      <w:pPr>
        <w:tabs>
          <w:tab w:val="left" w:pos="0"/>
        </w:tabs>
        <w:spacing w:line="360" w:lineRule="auto"/>
        <w:jc w:val="both"/>
      </w:pPr>
      <w:r w:rsidRPr="001D3161">
        <w:t>Rozporządzenie</w:t>
      </w:r>
      <w:r w:rsidR="002F3225" w:rsidRPr="001D3161">
        <w:t xml:space="preserve"> </w:t>
      </w:r>
      <w:r w:rsidR="000658AA" w:rsidRPr="001D3161">
        <w:t xml:space="preserve">nie </w:t>
      </w:r>
      <w:r w:rsidR="002F3225" w:rsidRPr="001D3161">
        <w:t xml:space="preserve">jest </w:t>
      </w:r>
      <w:r w:rsidR="001F237E" w:rsidRPr="001D3161">
        <w:t>sprzeczn</w:t>
      </w:r>
      <w:r w:rsidRPr="001D3161">
        <w:t>e</w:t>
      </w:r>
      <w:r w:rsidR="001F237E" w:rsidRPr="001D3161">
        <w:t xml:space="preserve"> z</w:t>
      </w:r>
      <w:r w:rsidR="000658AA" w:rsidRPr="001D3161">
        <w:t xml:space="preserve"> prawem </w:t>
      </w:r>
      <w:r w:rsidR="002F3225" w:rsidRPr="001D3161">
        <w:t>Unii Europejskiej.</w:t>
      </w:r>
    </w:p>
    <w:p w14:paraId="745E5FE0" w14:textId="77777777" w:rsidR="000D4F71" w:rsidRPr="001D3161" w:rsidRDefault="000D4F71" w:rsidP="001D3161">
      <w:pPr>
        <w:tabs>
          <w:tab w:val="left" w:pos="0"/>
        </w:tabs>
        <w:spacing w:line="360" w:lineRule="auto"/>
        <w:jc w:val="both"/>
      </w:pPr>
    </w:p>
    <w:p w14:paraId="639111E1" w14:textId="6FDEB257" w:rsidR="00960D4C" w:rsidRPr="00837379" w:rsidRDefault="00FF4941" w:rsidP="001D3161">
      <w:pPr>
        <w:tabs>
          <w:tab w:val="left" w:pos="0"/>
        </w:tabs>
        <w:spacing w:line="360" w:lineRule="auto"/>
        <w:jc w:val="both"/>
      </w:pPr>
      <w:r w:rsidRPr="001D3161">
        <w:t>Rozporządzenie</w:t>
      </w:r>
      <w:r w:rsidR="00F75006" w:rsidRPr="001D3161">
        <w:t xml:space="preserve"> nie wymaga </w:t>
      </w:r>
      <w:r w:rsidR="00EF0145" w:rsidRPr="001D3161">
        <w:t>przedstawienia organom i instytucjom Unii Europejskiej, w tym Europejskiemu Bankowi Centralnemu, w celu uzyskania opinii, dokonania powiadomienia, konsultacji albo uzgodnienia.</w:t>
      </w:r>
      <w:r w:rsidR="004F337B">
        <w:t xml:space="preserve"> </w:t>
      </w:r>
    </w:p>
    <w:sectPr w:rsidR="00960D4C" w:rsidRPr="0083737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972B" w14:textId="77777777" w:rsidR="005F6A04" w:rsidRDefault="005F6A04">
      <w:r>
        <w:separator/>
      </w:r>
    </w:p>
  </w:endnote>
  <w:endnote w:type="continuationSeparator" w:id="0">
    <w:p w14:paraId="05A1857D" w14:textId="77777777" w:rsidR="005F6A04" w:rsidRDefault="005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933D" w14:textId="77777777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144A2" w14:textId="77777777" w:rsidR="00A57CD7" w:rsidRDefault="00A57CD7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291B" w14:textId="77777777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1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44DD01" w14:textId="77777777" w:rsidR="00A57CD7" w:rsidRDefault="00A57CD7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675E" w14:textId="77777777" w:rsidR="00A57CD7" w:rsidRDefault="00A57CD7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B7DA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401C54B2" w14:textId="77777777" w:rsidR="00A57CD7" w:rsidRDefault="00A57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77F82" w14:textId="77777777" w:rsidR="005F6A04" w:rsidRDefault="005F6A04">
      <w:r>
        <w:separator/>
      </w:r>
    </w:p>
  </w:footnote>
  <w:footnote w:type="continuationSeparator" w:id="0">
    <w:p w14:paraId="60CF565E" w14:textId="77777777" w:rsidR="005F6A04" w:rsidRDefault="005F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8E6D" w14:textId="77777777" w:rsidR="00A57CD7" w:rsidRDefault="00A57CD7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0D1"/>
    <w:multiLevelType w:val="hybridMultilevel"/>
    <w:tmpl w:val="0896E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B6C"/>
    <w:multiLevelType w:val="hybridMultilevel"/>
    <w:tmpl w:val="7348F90E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1D7"/>
    <w:multiLevelType w:val="hybridMultilevel"/>
    <w:tmpl w:val="3E6C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92"/>
    <w:multiLevelType w:val="hybridMultilevel"/>
    <w:tmpl w:val="7506C404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72E4211E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737D61EB"/>
    <w:multiLevelType w:val="hybridMultilevel"/>
    <w:tmpl w:val="768081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B"/>
    <w:rsid w:val="000005A1"/>
    <w:rsid w:val="000021D1"/>
    <w:rsid w:val="00002596"/>
    <w:rsid w:val="000039B3"/>
    <w:rsid w:val="00004A73"/>
    <w:rsid w:val="00004F7F"/>
    <w:rsid w:val="00004F9A"/>
    <w:rsid w:val="00005FFF"/>
    <w:rsid w:val="00006D52"/>
    <w:rsid w:val="000077BC"/>
    <w:rsid w:val="00010396"/>
    <w:rsid w:val="00011565"/>
    <w:rsid w:val="000118D2"/>
    <w:rsid w:val="00013B9C"/>
    <w:rsid w:val="00017CDD"/>
    <w:rsid w:val="00020749"/>
    <w:rsid w:val="0002098C"/>
    <w:rsid w:val="00020A68"/>
    <w:rsid w:val="00020CF9"/>
    <w:rsid w:val="00020FDA"/>
    <w:rsid w:val="000241E0"/>
    <w:rsid w:val="0002530D"/>
    <w:rsid w:val="00026A16"/>
    <w:rsid w:val="00026A30"/>
    <w:rsid w:val="00027C77"/>
    <w:rsid w:val="00030C07"/>
    <w:rsid w:val="000346B4"/>
    <w:rsid w:val="00034BA0"/>
    <w:rsid w:val="00034CBF"/>
    <w:rsid w:val="000366A6"/>
    <w:rsid w:val="00036AF6"/>
    <w:rsid w:val="00036DB5"/>
    <w:rsid w:val="0004045D"/>
    <w:rsid w:val="000404CF"/>
    <w:rsid w:val="00043A32"/>
    <w:rsid w:val="00044437"/>
    <w:rsid w:val="00045875"/>
    <w:rsid w:val="00045FC0"/>
    <w:rsid w:val="0004689A"/>
    <w:rsid w:val="00047FC1"/>
    <w:rsid w:val="00051E41"/>
    <w:rsid w:val="0005327E"/>
    <w:rsid w:val="00053571"/>
    <w:rsid w:val="00054AB2"/>
    <w:rsid w:val="000565CA"/>
    <w:rsid w:val="00056C6E"/>
    <w:rsid w:val="000572EE"/>
    <w:rsid w:val="00057717"/>
    <w:rsid w:val="00057896"/>
    <w:rsid w:val="00057BE4"/>
    <w:rsid w:val="00057C5A"/>
    <w:rsid w:val="00061FCE"/>
    <w:rsid w:val="00064FFC"/>
    <w:rsid w:val="0006544D"/>
    <w:rsid w:val="000658AA"/>
    <w:rsid w:val="00065A23"/>
    <w:rsid w:val="00066398"/>
    <w:rsid w:val="00066740"/>
    <w:rsid w:val="000677A3"/>
    <w:rsid w:val="000677C8"/>
    <w:rsid w:val="00072AE7"/>
    <w:rsid w:val="00073C82"/>
    <w:rsid w:val="00074921"/>
    <w:rsid w:val="000754F2"/>
    <w:rsid w:val="000759ED"/>
    <w:rsid w:val="00077185"/>
    <w:rsid w:val="00077FAC"/>
    <w:rsid w:val="00081D55"/>
    <w:rsid w:val="00082568"/>
    <w:rsid w:val="00083335"/>
    <w:rsid w:val="00084065"/>
    <w:rsid w:val="0008449D"/>
    <w:rsid w:val="0008524B"/>
    <w:rsid w:val="00085848"/>
    <w:rsid w:val="00085D82"/>
    <w:rsid w:val="00086662"/>
    <w:rsid w:val="0008669B"/>
    <w:rsid w:val="00091BDD"/>
    <w:rsid w:val="00092A9E"/>
    <w:rsid w:val="00092FFD"/>
    <w:rsid w:val="00093B3A"/>
    <w:rsid w:val="00094D56"/>
    <w:rsid w:val="0009560B"/>
    <w:rsid w:val="00095EC4"/>
    <w:rsid w:val="000961C6"/>
    <w:rsid w:val="000977CC"/>
    <w:rsid w:val="00097E16"/>
    <w:rsid w:val="00097E48"/>
    <w:rsid w:val="000A051E"/>
    <w:rsid w:val="000A08C7"/>
    <w:rsid w:val="000A12CF"/>
    <w:rsid w:val="000A1FF2"/>
    <w:rsid w:val="000A342D"/>
    <w:rsid w:val="000A39CB"/>
    <w:rsid w:val="000A52A4"/>
    <w:rsid w:val="000A6D04"/>
    <w:rsid w:val="000A7EA1"/>
    <w:rsid w:val="000B08C9"/>
    <w:rsid w:val="000B0A2D"/>
    <w:rsid w:val="000B2275"/>
    <w:rsid w:val="000B32AA"/>
    <w:rsid w:val="000B507B"/>
    <w:rsid w:val="000B6030"/>
    <w:rsid w:val="000B6A0B"/>
    <w:rsid w:val="000B7A23"/>
    <w:rsid w:val="000B7C61"/>
    <w:rsid w:val="000B7EB5"/>
    <w:rsid w:val="000B7EE4"/>
    <w:rsid w:val="000C0C25"/>
    <w:rsid w:val="000C1762"/>
    <w:rsid w:val="000C1D56"/>
    <w:rsid w:val="000C3B59"/>
    <w:rsid w:val="000C3D0A"/>
    <w:rsid w:val="000C3FAD"/>
    <w:rsid w:val="000C4403"/>
    <w:rsid w:val="000C533F"/>
    <w:rsid w:val="000C6E8D"/>
    <w:rsid w:val="000D0201"/>
    <w:rsid w:val="000D21B1"/>
    <w:rsid w:val="000D3332"/>
    <w:rsid w:val="000D4F71"/>
    <w:rsid w:val="000E0052"/>
    <w:rsid w:val="000E0FCF"/>
    <w:rsid w:val="000E1DD9"/>
    <w:rsid w:val="000E2077"/>
    <w:rsid w:val="000E2C75"/>
    <w:rsid w:val="000E4CFF"/>
    <w:rsid w:val="000E5221"/>
    <w:rsid w:val="000E571F"/>
    <w:rsid w:val="000E627C"/>
    <w:rsid w:val="000F06BF"/>
    <w:rsid w:val="000F1FDA"/>
    <w:rsid w:val="000F3DEE"/>
    <w:rsid w:val="000F56C3"/>
    <w:rsid w:val="000F594C"/>
    <w:rsid w:val="000F671F"/>
    <w:rsid w:val="000F7BF7"/>
    <w:rsid w:val="00100213"/>
    <w:rsid w:val="00101037"/>
    <w:rsid w:val="00103A38"/>
    <w:rsid w:val="00106612"/>
    <w:rsid w:val="00107D15"/>
    <w:rsid w:val="00107DBF"/>
    <w:rsid w:val="00107F06"/>
    <w:rsid w:val="00111066"/>
    <w:rsid w:val="00111699"/>
    <w:rsid w:val="001121DF"/>
    <w:rsid w:val="00113DED"/>
    <w:rsid w:val="00114022"/>
    <w:rsid w:val="00114A72"/>
    <w:rsid w:val="00114A7C"/>
    <w:rsid w:val="0011564C"/>
    <w:rsid w:val="00116ABD"/>
    <w:rsid w:val="00116B4D"/>
    <w:rsid w:val="00117211"/>
    <w:rsid w:val="00120769"/>
    <w:rsid w:val="00120E02"/>
    <w:rsid w:val="00123AE1"/>
    <w:rsid w:val="00123BAF"/>
    <w:rsid w:val="001244EA"/>
    <w:rsid w:val="001249BD"/>
    <w:rsid w:val="00125522"/>
    <w:rsid w:val="00131554"/>
    <w:rsid w:val="00131BA6"/>
    <w:rsid w:val="0013222D"/>
    <w:rsid w:val="00132D70"/>
    <w:rsid w:val="001333B4"/>
    <w:rsid w:val="0013343E"/>
    <w:rsid w:val="00133FCF"/>
    <w:rsid w:val="00135360"/>
    <w:rsid w:val="001366C2"/>
    <w:rsid w:val="00137986"/>
    <w:rsid w:val="00137AD8"/>
    <w:rsid w:val="00141636"/>
    <w:rsid w:val="00145095"/>
    <w:rsid w:val="001450FA"/>
    <w:rsid w:val="001456FC"/>
    <w:rsid w:val="00147A7F"/>
    <w:rsid w:val="0015066F"/>
    <w:rsid w:val="00150A7D"/>
    <w:rsid w:val="001518C8"/>
    <w:rsid w:val="00152247"/>
    <w:rsid w:val="00153F94"/>
    <w:rsid w:val="00154FE8"/>
    <w:rsid w:val="00157A8A"/>
    <w:rsid w:val="00157CD4"/>
    <w:rsid w:val="0016096C"/>
    <w:rsid w:val="00161DFE"/>
    <w:rsid w:val="00163FB0"/>
    <w:rsid w:val="0016437E"/>
    <w:rsid w:val="001661B0"/>
    <w:rsid w:val="001666AD"/>
    <w:rsid w:val="001675B2"/>
    <w:rsid w:val="0016785F"/>
    <w:rsid w:val="001678B1"/>
    <w:rsid w:val="00167E22"/>
    <w:rsid w:val="00170431"/>
    <w:rsid w:val="00171E20"/>
    <w:rsid w:val="00171F53"/>
    <w:rsid w:val="00171F85"/>
    <w:rsid w:val="00172FFE"/>
    <w:rsid w:val="00173416"/>
    <w:rsid w:val="001735A7"/>
    <w:rsid w:val="00173B79"/>
    <w:rsid w:val="00174434"/>
    <w:rsid w:val="001803F3"/>
    <w:rsid w:val="00180792"/>
    <w:rsid w:val="001809EC"/>
    <w:rsid w:val="00181AA5"/>
    <w:rsid w:val="001826FC"/>
    <w:rsid w:val="00182FD5"/>
    <w:rsid w:val="00183C6E"/>
    <w:rsid w:val="00184DB0"/>
    <w:rsid w:val="00184DC3"/>
    <w:rsid w:val="00184ED8"/>
    <w:rsid w:val="00187C3F"/>
    <w:rsid w:val="00190D6D"/>
    <w:rsid w:val="00191F7B"/>
    <w:rsid w:val="001936AE"/>
    <w:rsid w:val="001945BF"/>
    <w:rsid w:val="0019765A"/>
    <w:rsid w:val="001A0DBB"/>
    <w:rsid w:val="001A0F03"/>
    <w:rsid w:val="001A3D7C"/>
    <w:rsid w:val="001A400E"/>
    <w:rsid w:val="001A73A5"/>
    <w:rsid w:val="001B18B5"/>
    <w:rsid w:val="001B2B4B"/>
    <w:rsid w:val="001B3298"/>
    <w:rsid w:val="001B36C7"/>
    <w:rsid w:val="001B608D"/>
    <w:rsid w:val="001B624B"/>
    <w:rsid w:val="001B74DD"/>
    <w:rsid w:val="001B771E"/>
    <w:rsid w:val="001C1B7F"/>
    <w:rsid w:val="001C1BC2"/>
    <w:rsid w:val="001C2BC8"/>
    <w:rsid w:val="001C4A87"/>
    <w:rsid w:val="001C544A"/>
    <w:rsid w:val="001C5ABF"/>
    <w:rsid w:val="001C67D7"/>
    <w:rsid w:val="001C6B68"/>
    <w:rsid w:val="001C6C07"/>
    <w:rsid w:val="001C7CC4"/>
    <w:rsid w:val="001D12E8"/>
    <w:rsid w:val="001D30F9"/>
    <w:rsid w:val="001D3161"/>
    <w:rsid w:val="001D3FB2"/>
    <w:rsid w:val="001D42A9"/>
    <w:rsid w:val="001D484D"/>
    <w:rsid w:val="001D49E1"/>
    <w:rsid w:val="001D7AF9"/>
    <w:rsid w:val="001D7B29"/>
    <w:rsid w:val="001E0B23"/>
    <w:rsid w:val="001E3380"/>
    <w:rsid w:val="001E35EF"/>
    <w:rsid w:val="001E53FB"/>
    <w:rsid w:val="001E5496"/>
    <w:rsid w:val="001E75FB"/>
    <w:rsid w:val="001F1DEF"/>
    <w:rsid w:val="001F21DC"/>
    <w:rsid w:val="001F237E"/>
    <w:rsid w:val="001F3373"/>
    <w:rsid w:val="001F45F6"/>
    <w:rsid w:val="001F5708"/>
    <w:rsid w:val="001F6BD8"/>
    <w:rsid w:val="001F7895"/>
    <w:rsid w:val="0020079C"/>
    <w:rsid w:val="00200923"/>
    <w:rsid w:val="002018B9"/>
    <w:rsid w:val="00202217"/>
    <w:rsid w:val="00202F22"/>
    <w:rsid w:val="00203036"/>
    <w:rsid w:val="0020350B"/>
    <w:rsid w:val="00204BFA"/>
    <w:rsid w:val="002055C2"/>
    <w:rsid w:val="002060F7"/>
    <w:rsid w:val="00210E3D"/>
    <w:rsid w:val="0021222F"/>
    <w:rsid w:val="00217C0A"/>
    <w:rsid w:val="00220A6D"/>
    <w:rsid w:val="00221438"/>
    <w:rsid w:val="0022169B"/>
    <w:rsid w:val="00221B7E"/>
    <w:rsid w:val="00221DDE"/>
    <w:rsid w:val="0022243B"/>
    <w:rsid w:val="00223A2A"/>
    <w:rsid w:val="00225002"/>
    <w:rsid w:val="002251D4"/>
    <w:rsid w:val="002334F6"/>
    <w:rsid w:val="00235322"/>
    <w:rsid w:val="002356BC"/>
    <w:rsid w:val="00235875"/>
    <w:rsid w:val="00236DC7"/>
    <w:rsid w:val="00237083"/>
    <w:rsid w:val="002375C1"/>
    <w:rsid w:val="00237DE0"/>
    <w:rsid w:val="0024276E"/>
    <w:rsid w:val="0024318F"/>
    <w:rsid w:val="00244694"/>
    <w:rsid w:val="00244760"/>
    <w:rsid w:val="0024564B"/>
    <w:rsid w:val="00246365"/>
    <w:rsid w:val="002466A5"/>
    <w:rsid w:val="002513AA"/>
    <w:rsid w:val="00252962"/>
    <w:rsid w:val="00252AD6"/>
    <w:rsid w:val="00252D88"/>
    <w:rsid w:val="002533FD"/>
    <w:rsid w:val="00256424"/>
    <w:rsid w:val="002571AF"/>
    <w:rsid w:val="002600D8"/>
    <w:rsid w:val="00260B89"/>
    <w:rsid w:val="002633DA"/>
    <w:rsid w:val="0026559F"/>
    <w:rsid w:val="0026604D"/>
    <w:rsid w:val="00266FCA"/>
    <w:rsid w:val="00271ACE"/>
    <w:rsid w:val="002723AE"/>
    <w:rsid w:val="00272B33"/>
    <w:rsid w:val="002731A3"/>
    <w:rsid w:val="00273888"/>
    <w:rsid w:val="002738E6"/>
    <w:rsid w:val="00274AEF"/>
    <w:rsid w:val="00274DFA"/>
    <w:rsid w:val="002751B4"/>
    <w:rsid w:val="002756EC"/>
    <w:rsid w:val="00275806"/>
    <w:rsid w:val="00277519"/>
    <w:rsid w:val="0027766D"/>
    <w:rsid w:val="00277ADC"/>
    <w:rsid w:val="00280B59"/>
    <w:rsid w:val="00281B25"/>
    <w:rsid w:val="002826AB"/>
    <w:rsid w:val="00282ADB"/>
    <w:rsid w:val="00283566"/>
    <w:rsid w:val="002838B9"/>
    <w:rsid w:val="00283DFA"/>
    <w:rsid w:val="002877E5"/>
    <w:rsid w:val="00287AC1"/>
    <w:rsid w:val="00287BFA"/>
    <w:rsid w:val="002905D8"/>
    <w:rsid w:val="002914D6"/>
    <w:rsid w:val="00292BF4"/>
    <w:rsid w:val="002935EE"/>
    <w:rsid w:val="00295D51"/>
    <w:rsid w:val="00297173"/>
    <w:rsid w:val="002971D2"/>
    <w:rsid w:val="002979A6"/>
    <w:rsid w:val="002A109A"/>
    <w:rsid w:val="002A5A60"/>
    <w:rsid w:val="002A6DDA"/>
    <w:rsid w:val="002B2238"/>
    <w:rsid w:val="002B46D1"/>
    <w:rsid w:val="002B4CAD"/>
    <w:rsid w:val="002B5709"/>
    <w:rsid w:val="002B5CFC"/>
    <w:rsid w:val="002B6ED4"/>
    <w:rsid w:val="002C0001"/>
    <w:rsid w:val="002C1D12"/>
    <w:rsid w:val="002C2ABD"/>
    <w:rsid w:val="002C4022"/>
    <w:rsid w:val="002C492E"/>
    <w:rsid w:val="002C4AA5"/>
    <w:rsid w:val="002C5072"/>
    <w:rsid w:val="002C6503"/>
    <w:rsid w:val="002C7A1A"/>
    <w:rsid w:val="002D1B13"/>
    <w:rsid w:val="002D1EA6"/>
    <w:rsid w:val="002D2058"/>
    <w:rsid w:val="002D28E9"/>
    <w:rsid w:val="002D33BF"/>
    <w:rsid w:val="002D38B4"/>
    <w:rsid w:val="002D5526"/>
    <w:rsid w:val="002D595C"/>
    <w:rsid w:val="002D598B"/>
    <w:rsid w:val="002E1FB6"/>
    <w:rsid w:val="002E3409"/>
    <w:rsid w:val="002E4C08"/>
    <w:rsid w:val="002E5CCD"/>
    <w:rsid w:val="002E6257"/>
    <w:rsid w:val="002E694F"/>
    <w:rsid w:val="002E6C98"/>
    <w:rsid w:val="002F0014"/>
    <w:rsid w:val="002F0D6C"/>
    <w:rsid w:val="002F1322"/>
    <w:rsid w:val="002F1BFB"/>
    <w:rsid w:val="002F2572"/>
    <w:rsid w:val="002F3225"/>
    <w:rsid w:val="002F4BB5"/>
    <w:rsid w:val="002F652C"/>
    <w:rsid w:val="003008B7"/>
    <w:rsid w:val="00300FC3"/>
    <w:rsid w:val="00302767"/>
    <w:rsid w:val="00302F56"/>
    <w:rsid w:val="00303604"/>
    <w:rsid w:val="00305180"/>
    <w:rsid w:val="003053BF"/>
    <w:rsid w:val="00307D70"/>
    <w:rsid w:val="00311A78"/>
    <w:rsid w:val="0031323B"/>
    <w:rsid w:val="00314041"/>
    <w:rsid w:val="00314171"/>
    <w:rsid w:val="00315E70"/>
    <w:rsid w:val="00316590"/>
    <w:rsid w:val="00316B15"/>
    <w:rsid w:val="003211B1"/>
    <w:rsid w:val="00323FB4"/>
    <w:rsid w:val="003247DF"/>
    <w:rsid w:val="00325EE4"/>
    <w:rsid w:val="003260A9"/>
    <w:rsid w:val="0032615B"/>
    <w:rsid w:val="00326413"/>
    <w:rsid w:val="0033161C"/>
    <w:rsid w:val="00331665"/>
    <w:rsid w:val="003325E4"/>
    <w:rsid w:val="0033311F"/>
    <w:rsid w:val="00333187"/>
    <w:rsid w:val="0033626B"/>
    <w:rsid w:val="0033660B"/>
    <w:rsid w:val="00344E67"/>
    <w:rsid w:val="003454CE"/>
    <w:rsid w:val="00345966"/>
    <w:rsid w:val="00347E52"/>
    <w:rsid w:val="00351887"/>
    <w:rsid w:val="003521CF"/>
    <w:rsid w:val="00353808"/>
    <w:rsid w:val="003540BE"/>
    <w:rsid w:val="00354B94"/>
    <w:rsid w:val="0035578E"/>
    <w:rsid w:val="00355972"/>
    <w:rsid w:val="00355D1E"/>
    <w:rsid w:val="00356E8A"/>
    <w:rsid w:val="003576BA"/>
    <w:rsid w:val="0036283F"/>
    <w:rsid w:val="003628F0"/>
    <w:rsid w:val="00362949"/>
    <w:rsid w:val="00362D97"/>
    <w:rsid w:val="003637B7"/>
    <w:rsid w:val="00364B05"/>
    <w:rsid w:val="00365191"/>
    <w:rsid w:val="0036710E"/>
    <w:rsid w:val="00367527"/>
    <w:rsid w:val="00371C0A"/>
    <w:rsid w:val="00373987"/>
    <w:rsid w:val="00374CD3"/>
    <w:rsid w:val="00376901"/>
    <w:rsid w:val="00380D4D"/>
    <w:rsid w:val="00383154"/>
    <w:rsid w:val="00383597"/>
    <w:rsid w:val="00387A63"/>
    <w:rsid w:val="00390D6C"/>
    <w:rsid w:val="00393823"/>
    <w:rsid w:val="00395063"/>
    <w:rsid w:val="003956F3"/>
    <w:rsid w:val="00395EC3"/>
    <w:rsid w:val="00397040"/>
    <w:rsid w:val="00397CF5"/>
    <w:rsid w:val="00397D74"/>
    <w:rsid w:val="003A16A4"/>
    <w:rsid w:val="003A1D9D"/>
    <w:rsid w:val="003A1EA5"/>
    <w:rsid w:val="003A1F20"/>
    <w:rsid w:val="003A2975"/>
    <w:rsid w:val="003A34E6"/>
    <w:rsid w:val="003A371C"/>
    <w:rsid w:val="003A371F"/>
    <w:rsid w:val="003A54C1"/>
    <w:rsid w:val="003A7ADE"/>
    <w:rsid w:val="003B13C7"/>
    <w:rsid w:val="003B162A"/>
    <w:rsid w:val="003B2380"/>
    <w:rsid w:val="003B2CBD"/>
    <w:rsid w:val="003B5D60"/>
    <w:rsid w:val="003B6DC9"/>
    <w:rsid w:val="003C07F2"/>
    <w:rsid w:val="003C0C18"/>
    <w:rsid w:val="003C0C1D"/>
    <w:rsid w:val="003C1460"/>
    <w:rsid w:val="003C295A"/>
    <w:rsid w:val="003C411D"/>
    <w:rsid w:val="003C6A4D"/>
    <w:rsid w:val="003D0E0B"/>
    <w:rsid w:val="003D113C"/>
    <w:rsid w:val="003D195E"/>
    <w:rsid w:val="003D3823"/>
    <w:rsid w:val="003D6679"/>
    <w:rsid w:val="003D6C36"/>
    <w:rsid w:val="003D7191"/>
    <w:rsid w:val="003E12A3"/>
    <w:rsid w:val="003E23A8"/>
    <w:rsid w:val="003E34FF"/>
    <w:rsid w:val="003E6563"/>
    <w:rsid w:val="003E7965"/>
    <w:rsid w:val="003E7CF6"/>
    <w:rsid w:val="003F02EF"/>
    <w:rsid w:val="003F2D35"/>
    <w:rsid w:val="003F57A3"/>
    <w:rsid w:val="003F731F"/>
    <w:rsid w:val="003F76A3"/>
    <w:rsid w:val="00400707"/>
    <w:rsid w:val="0040299B"/>
    <w:rsid w:val="004039EE"/>
    <w:rsid w:val="00404253"/>
    <w:rsid w:val="004059FF"/>
    <w:rsid w:val="00407020"/>
    <w:rsid w:val="004120DA"/>
    <w:rsid w:val="00412C97"/>
    <w:rsid w:val="0041301C"/>
    <w:rsid w:val="00414663"/>
    <w:rsid w:val="00414977"/>
    <w:rsid w:val="0041535E"/>
    <w:rsid w:val="00416C9A"/>
    <w:rsid w:val="00416D15"/>
    <w:rsid w:val="00420A4D"/>
    <w:rsid w:val="00420ACA"/>
    <w:rsid w:val="00421437"/>
    <w:rsid w:val="0042187A"/>
    <w:rsid w:val="00422E01"/>
    <w:rsid w:val="00423BE8"/>
    <w:rsid w:val="00425DA5"/>
    <w:rsid w:val="004262BE"/>
    <w:rsid w:val="00426688"/>
    <w:rsid w:val="0042680A"/>
    <w:rsid w:val="004303A3"/>
    <w:rsid w:val="004309A3"/>
    <w:rsid w:val="0043105D"/>
    <w:rsid w:val="004323B5"/>
    <w:rsid w:val="00432F7B"/>
    <w:rsid w:val="00434AFC"/>
    <w:rsid w:val="00435E8F"/>
    <w:rsid w:val="004367F7"/>
    <w:rsid w:val="004371A8"/>
    <w:rsid w:val="00437F98"/>
    <w:rsid w:val="004407A5"/>
    <w:rsid w:val="004410E8"/>
    <w:rsid w:val="00443191"/>
    <w:rsid w:val="00443990"/>
    <w:rsid w:val="00446A06"/>
    <w:rsid w:val="00446C9C"/>
    <w:rsid w:val="00447253"/>
    <w:rsid w:val="004479F1"/>
    <w:rsid w:val="00447C74"/>
    <w:rsid w:val="00447DEC"/>
    <w:rsid w:val="004504AC"/>
    <w:rsid w:val="004513AA"/>
    <w:rsid w:val="004518AA"/>
    <w:rsid w:val="004535BC"/>
    <w:rsid w:val="00455BCC"/>
    <w:rsid w:val="00456FF5"/>
    <w:rsid w:val="00460CEA"/>
    <w:rsid w:val="004615C7"/>
    <w:rsid w:val="004617C0"/>
    <w:rsid w:val="00462873"/>
    <w:rsid w:val="00463134"/>
    <w:rsid w:val="004631B1"/>
    <w:rsid w:val="004640D5"/>
    <w:rsid w:val="0046785D"/>
    <w:rsid w:val="00467CB5"/>
    <w:rsid w:val="00472533"/>
    <w:rsid w:val="004730DB"/>
    <w:rsid w:val="00475924"/>
    <w:rsid w:val="00476DE8"/>
    <w:rsid w:val="00480AA0"/>
    <w:rsid w:val="0048145E"/>
    <w:rsid w:val="00483486"/>
    <w:rsid w:val="00483BE2"/>
    <w:rsid w:val="00483FF9"/>
    <w:rsid w:val="0048419F"/>
    <w:rsid w:val="00485323"/>
    <w:rsid w:val="00487ED7"/>
    <w:rsid w:val="004914A5"/>
    <w:rsid w:val="00491AE4"/>
    <w:rsid w:val="00491F95"/>
    <w:rsid w:val="0049654C"/>
    <w:rsid w:val="00497E6B"/>
    <w:rsid w:val="004A121F"/>
    <w:rsid w:val="004A1BFB"/>
    <w:rsid w:val="004A2FFE"/>
    <w:rsid w:val="004A3BB2"/>
    <w:rsid w:val="004A6174"/>
    <w:rsid w:val="004A6B5A"/>
    <w:rsid w:val="004A6FF0"/>
    <w:rsid w:val="004A747A"/>
    <w:rsid w:val="004B135A"/>
    <w:rsid w:val="004B27D3"/>
    <w:rsid w:val="004B5B72"/>
    <w:rsid w:val="004B5FFB"/>
    <w:rsid w:val="004B6029"/>
    <w:rsid w:val="004B6A95"/>
    <w:rsid w:val="004B6C25"/>
    <w:rsid w:val="004B7128"/>
    <w:rsid w:val="004C134F"/>
    <w:rsid w:val="004C17F4"/>
    <w:rsid w:val="004C22E5"/>
    <w:rsid w:val="004C2305"/>
    <w:rsid w:val="004C2A7B"/>
    <w:rsid w:val="004C5251"/>
    <w:rsid w:val="004C6D0F"/>
    <w:rsid w:val="004C760D"/>
    <w:rsid w:val="004D0184"/>
    <w:rsid w:val="004D04CB"/>
    <w:rsid w:val="004D1C4C"/>
    <w:rsid w:val="004D1DD7"/>
    <w:rsid w:val="004D28BE"/>
    <w:rsid w:val="004D3C38"/>
    <w:rsid w:val="004D7A1C"/>
    <w:rsid w:val="004D7BC4"/>
    <w:rsid w:val="004E3608"/>
    <w:rsid w:val="004E4B7B"/>
    <w:rsid w:val="004E54B4"/>
    <w:rsid w:val="004E687C"/>
    <w:rsid w:val="004E6C5D"/>
    <w:rsid w:val="004F0C05"/>
    <w:rsid w:val="004F2424"/>
    <w:rsid w:val="004F337B"/>
    <w:rsid w:val="004F3D78"/>
    <w:rsid w:val="004F513C"/>
    <w:rsid w:val="004F642C"/>
    <w:rsid w:val="004F76CA"/>
    <w:rsid w:val="00500AAE"/>
    <w:rsid w:val="00500F26"/>
    <w:rsid w:val="005013DB"/>
    <w:rsid w:val="00501BD9"/>
    <w:rsid w:val="0050283B"/>
    <w:rsid w:val="005031EB"/>
    <w:rsid w:val="005035C2"/>
    <w:rsid w:val="00503876"/>
    <w:rsid w:val="00506519"/>
    <w:rsid w:val="00506E06"/>
    <w:rsid w:val="005110E5"/>
    <w:rsid w:val="005127D6"/>
    <w:rsid w:val="00513603"/>
    <w:rsid w:val="00513DDE"/>
    <w:rsid w:val="005142C8"/>
    <w:rsid w:val="00516810"/>
    <w:rsid w:val="00516FE7"/>
    <w:rsid w:val="005179B7"/>
    <w:rsid w:val="00517D45"/>
    <w:rsid w:val="005203CF"/>
    <w:rsid w:val="00521ED8"/>
    <w:rsid w:val="00521F91"/>
    <w:rsid w:val="00525527"/>
    <w:rsid w:val="00525C72"/>
    <w:rsid w:val="00526401"/>
    <w:rsid w:val="00526531"/>
    <w:rsid w:val="005266A7"/>
    <w:rsid w:val="00531713"/>
    <w:rsid w:val="0053195B"/>
    <w:rsid w:val="00531FA9"/>
    <w:rsid w:val="00533EE2"/>
    <w:rsid w:val="005344DE"/>
    <w:rsid w:val="00534F5A"/>
    <w:rsid w:val="005352EC"/>
    <w:rsid w:val="00535678"/>
    <w:rsid w:val="005360EB"/>
    <w:rsid w:val="00536116"/>
    <w:rsid w:val="00536C02"/>
    <w:rsid w:val="00537470"/>
    <w:rsid w:val="00540AB1"/>
    <w:rsid w:val="00540B6D"/>
    <w:rsid w:val="00541DE9"/>
    <w:rsid w:val="0054301D"/>
    <w:rsid w:val="00543858"/>
    <w:rsid w:val="00544030"/>
    <w:rsid w:val="00544263"/>
    <w:rsid w:val="005453BB"/>
    <w:rsid w:val="00546866"/>
    <w:rsid w:val="00547A14"/>
    <w:rsid w:val="005504C4"/>
    <w:rsid w:val="00550FB3"/>
    <w:rsid w:val="00553BC1"/>
    <w:rsid w:val="0056055D"/>
    <w:rsid w:val="00560B96"/>
    <w:rsid w:val="00561243"/>
    <w:rsid w:val="00562763"/>
    <w:rsid w:val="005639B8"/>
    <w:rsid w:val="00565DC9"/>
    <w:rsid w:val="0057029F"/>
    <w:rsid w:val="00570B28"/>
    <w:rsid w:val="00571332"/>
    <w:rsid w:val="005713F9"/>
    <w:rsid w:val="00572308"/>
    <w:rsid w:val="0057280B"/>
    <w:rsid w:val="00572924"/>
    <w:rsid w:val="00573EA7"/>
    <w:rsid w:val="00575895"/>
    <w:rsid w:val="00575C23"/>
    <w:rsid w:val="005801FA"/>
    <w:rsid w:val="00583B30"/>
    <w:rsid w:val="00583D22"/>
    <w:rsid w:val="00586269"/>
    <w:rsid w:val="0058714C"/>
    <w:rsid w:val="00587C26"/>
    <w:rsid w:val="00587D3C"/>
    <w:rsid w:val="00587D60"/>
    <w:rsid w:val="0059355F"/>
    <w:rsid w:val="00594CE7"/>
    <w:rsid w:val="00596966"/>
    <w:rsid w:val="00597381"/>
    <w:rsid w:val="00597E77"/>
    <w:rsid w:val="005A1589"/>
    <w:rsid w:val="005A3B9E"/>
    <w:rsid w:val="005A3FC2"/>
    <w:rsid w:val="005A44DF"/>
    <w:rsid w:val="005A708E"/>
    <w:rsid w:val="005B03B2"/>
    <w:rsid w:val="005B0760"/>
    <w:rsid w:val="005B2376"/>
    <w:rsid w:val="005B6A6D"/>
    <w:rsid w:val="005B6BEE"/>
    <w:rsid w:val="005B6C1E"/>
    <w:rsid w:val="005C0512"/>
    <w:rsid w:val="005C4CD4"/>
    <w:rsid w:val="005C4FA7"/>
    <w:rsid w:val="005C69EE"/>
    <w:rsid w:val="005C792F"/>
    <w:rsid w:val="005D4B3C"/>
    <w:rsid w:val="005D5033"/>
    <w:rsid w:val="005D60BF"/>
    <w:rsid w:val="005D6E4A"/>
    <w:rsid w:val="005E0FE7"/>
    <w:rsid w:val="005E134D"/>
    <w:rsid w:val="005E2544"/>
    <w:rsid w:val="005E471B"/>
    <w:rsid w:val="005E4BE0"/>
    <w:rsid w:val="005E5512"/>
    <w:rsid w:val="005E5614"/>
    <w:rsid w:val="005E58BC"/>
    <w:rsid w:val="005E5946"/>
    <w:rsid w:val="005E5E08"/>
    <w:rsid w:val="005E6A86"/>
    <w:rsid w:val="005F00A2"/>
    <w:rsid w:val="005F05BE"/>
    <w:rsid w:val="005F0F5D"/>
    <w:rsid w:val="005F2215"/>
    <w:rsid w:val="005F2D63"/>
    <w:rsid w:val="005F3CFD"/>
    <w:rsid w:val="005F465F"/>
    <w:rsid w:val="005F4761"/>
    <w:rsid w:val="005F5A4C"/>
    <w:rsid w:val="005F6151"/>
    <w:rsid w:val="005F670F"/>
    <w:rsid w:val="005F678D"/>
    <w:rsid w:val="005F6A04"/>
    <w:rsid w:val="005F76C8"/>
    <w:rsid w:val="005F784B"/>
    <w:rsid w:val="005F79B0"/>
    <w:rsid w:val="0060271A"/>
    <w:rsid w:val="00602F8C"/>
    <w:rsid w:val="006034F6"/>
    <w:rsid w:val="006057BD"/>
    <w:rsid w:val="00605B02"/>
    <w:rsid w:val="00605B75"/>
    <w:rsid w:val="00605F72"/>
    <w:rsid w:val="00605FEC"/>
    <w:rsid w:val="00611DF3"/>
    <w:rsid w:val="00612FD7"/>
    <w:rsid w:val="00616031"/>
    <w:rsid w:val="006173B3"/>
    <w:rsid w:val="006176EF"/>
    <w:rsid w:val="0062028F"/>
    <w:rsid w:val="006249D3"/>
    <w:rsid w:val="006267F0"/>
    <w:rsid w:val="0063005B"/>
    <w:rsid w:val="00630323"/>
    <w:rsid w:val="00632090"/>
    <w:rsid w:val="006331E2"/>
    <w:rsid w:val="00633246"/>
    <w:rsid w:val="00633453"/>
    <w:rsid w:val="0063426F"/>
    <w:rsid w:val="0063612B"/>
    <w:rsid w:val="006363B5"/>
    <w:rsid w:val="006400A1"/>
    <w:rsid w:val="00640690"/>
    <w:rsid w:val="00640D18"/>
    <w:rsid w:val="00641B2D"/>
    <w:rsid w:val="00642378"/>
    <w:rsid w:val="0064396C"/>
    <w:rsid w:val="0064407D"/>
    <w:rsid w:val="0064502C"/>
    <w:rsid w:val="006469E4"/>
    <w:rsid w:val="00647975"/>
    <w:rsid w:val="006513F9"/>
    <w:rsid w:val="006524AF"/>
    <w:rsid w:val="00654DB1"/>
    <w:rsid w:val="006608A0"/>
    <w:rsid w:val="00660E36"/>
    <w:rsid w:val="0066199C"/>
    <w:rsid w:val="006627E3"/>
    <w:rsid w:val="006635B4"/>
    <w:rsid w:val="00663B15"/>
    <w:rsid w:val="00665162"/>
    <w:rsid w:val="006651B3"/>
    <w:rsid w:val="0066528D"/>
    <w:rsid w:val="0066703B"/>
    <w:rsid w:val="006675BB"/>
    <w:rsid w:val="00667FB5"/>
    <w:rsid w:val="0067019B"/>
    <w:rsid w:val="00670C5E"/>
    <w:rsid w:val="006723C3"/>
    <w:rsid w:val="006729A1"/>
    <w:rsid w:val="00672F14"/>
    <w:rsid w:val="0067421A"/>
    <w:rsid w:val="00676A89"/>
    <w:rsid w:val="006770F2"/>
    <w:rsid w:val="00677D88"/>
    <w:rsid w:val="00680E2D"/>
    <w:rsid w:val="0068184F"/>
    <w:rsid w:val="006826CE"/>
    <w:rsid w:val="0068279B"/>
    <w:rsid w:val="0068331F"/>
    <w:rsid w:val="00684F1E"/>
    <w:rsid w:val="006912B1"/>
    <w:rsid w:val="00691819"/>
    <w:rsid w:val="00691D00"/>
    <w:rsid w:val="00692989"/>
    <w:rsid w:val="00693AAB"/>
    <w:rsid w:val="00694C6A"/>
    <w:rsid w:val="00695AA1"/>
    <w:rsid w:val="00695AD1"/>
    <w:rsid w:val="006963A0"/>
    <w:rsid w:val="006964CB"/>
    <w:rsid w:val="00696C12"/>
    <w:rsid w:val="00697082"/>
    <w:rsid w:val="00697242"/>
    <w:rsid w:val="006A0682"/>
    <w:rsid w:val="006A0F5F"/>
    <w:rsid w:val="006A230F"/>
    <w:rsid w:val="006A2F3C"/>
    <w:rsid w:val="006A2FEB"/>
    <w:rsid w:val="006A4CEE"/>
    <w:rsid w:val="006A51E7"/>
    <w:rsid w:val="006A6C6B"/>
    <w:rsid w:val="006B0206"/>
    <w:rsid w:val="006B3613"/>
    <w:rsid w:val="006B3A48"/>
    <w:rsid w:val="006B3E7B"/>
    <w:rsid w:val="006B4BB6"/>
    <w:rsid w:val="006B4F86"/>
    <w:rsid w:val="006B565E"/>
    <w:rsid w:val="006C0CAE"/>
    <w:rsid w:val="006C144D"/>
    <w:rsid w:val="006C294C"/>
    <w:rsid w:val="006C2A15"/>
    <w:rsid w:val="006C3873"/>
    <w:rsid w:val="006C4A2C"/>
    <w:rsid w:val="006C4B85"/>
    <w:rsid w:val="006C5A88"/>
    <w:rsid w:val="006C6FD8"/>
    <w:rsid w:val="006C7584"/>
    <w:rsid w:val="006D05A1"/>
    <w:rsid w:val="006D257B"/>
    <w:rsid w:val="006D3C84"/>
    <w:rsid w:val="006D696C"/>
    <w:rsid w:val="006D6F0C"/>
    <w:rsid w:val="006D7B25"/>
    <w:rsid w:val="006E024E"/>
    <w:rsid w:val="006E3347"/>
    <w:rsid w:val="006E3AA6"/>
    <w:rsid w:val="006E4120"/>
    <w:rsid w:val="006E4290"/>
    <w:rsid w:val="006E453D"/>
    <w:rsid w:val="006E45A5"/>
    <w:rsid w:val="006E67A9"/>
    <w:rsid w:val="006E7C2B"/>
    <w:rsid w:val="006E7DE4"/>
    <w:rsid w:val="006F029C"/>
    <w:rsid w:val="006F28D8"/>
    <w:rsid w:val="006F333A"/>
    <w:rsid w:val="006F5228"/>
    <w:rsid w:val="006F62BD"/>
    <w:rsid w:val="006F62E2"/>
    <w:rsid w:val="006F6571"/>
    <w:rsid w:val="006F7A72"/>
    <w:rsid w:val="00700E72"/>
    <w:rsid w:val="007013BF"/>
    <w:rsid w:val="00702FBD"/>
    <w:rsid w:val="00703CC8"/>
    <w:rsid w:val="00706D80"/>
    <w:rsid w:val="00706DE3"/>
    <w:rsid w:val="00707CC8"/>
    <w:rsid w:val="00710DEE"/>
    <w:rsid w:val="00712F60"/>
    <w:rsid w:val="007209C6"/>
    <w:rsid w:val="007221C4"/>
    <w:rsid w:val="00722475"/>
    <w:rsid w:val="007239BA"/>
    <w:rsid w:val="00724219"/>
    <w:rsid w:val="00724B83"/>
    <w:rsid w:val="00724CB7"/>
    <w:rsid w:val="00724D1C"/>
    <w:rsid w:val="007254ED"/>
    <w:rsid w:val="007263E8"/>
    <w:rsid w:val="00726950"/>
    <w:rsid w:val="0073075A"/>
    <w:rsid w:val="007325D0"/>
    <w:rsid w:val="00733195"/>
    <w:rsid w:val="00740E2A"/>
    <w:rsid w:val="00742AE0"/>
    <w:rsid w:val="00744A5A"/>
    <w:rsid w:val="00745FE8"/>
    <w:rsid w:val="00747B97"/>
    <w:rsid w:val="0075072D"/>
    <w:rsid w:val="00751AA0"/>
    <w:rsid w:val="007521B2"/>
    <w:rsid w:val="007535CE"/>
    <w:rsid w:val="007545EA"/>
    <w:rsid w:val="0075570C"/>
    <w:rsid w:val="007557D7"/>
    <w:rsid w:val="00755C5B"/>
    <w:rsid w:val="00757692"/>
    <w:rsid w:val="00757A24"/>
    <w:rsid w:val="00763334"/>
    <w:rsid w:val="007637FD"/>
    <w:rsid w:val="00763D33"/>
    <w:rsid w:val="007642CB"/>
    <w:rsid w:val="0076434C"/>
    <w:rsid w:val="007645A0"/>
    <w:rsid w:val="0076742E"/>
    <w:rsid w:val="00767CF7"/>
    <w:rsid w:val="0077051D"/>
    <w:rsid w:val="0077147D"/>
    <w:rsid w:val="00772300"/>
    <w:rsid w:val="00772E17"/>
    <w:rsid w:val="007731C0"/>
    <w:rsid w:val="0077382F"/>
    <w:rsid w:val="00776172"/>
    <w:rsid w:val="00776FD3"/>
    <w:rsid w:val="007801AD"/>
    <w:rsid w:val="007805F8"/>
    <w:rsid w:val="007817B2"/>
    <w:rsid w:val="00781BCF"/>
    <w:rsid w:val="00781F49"/>
    <w:rsid w:val="00782F72"/>
    <w:rsid w:val="007831E5"/>
    <w:rsid w:val="00783F6A"/>
    <w:rsid w:val="00784944"/>
    <w:rsid w:val="00784ABD"/>
    <w:rsid w:val="007850EF"/>
    <w:rsid w:val="007851E0"/>
    <w:rsid w:val="007854E1"/>
    <w:rsid w:val="00790670"/>
    <w:rsid w:val="0079296A"/>
    <w:rsid w:val="0079345C"/>
    <w:rsid w:val="0079502C"/>
    <w:rsid w:val="007953C0"/>
    <w:rsid w:val="007970FC"/>
    <w:rsid w:val="007A19F3"/>
    <w:rsid w:val="007A1F5A"/>
    <w:rsid w:val="007A2488"/>
    <w:rsid w:val="007A26E4"/>
    <w:rsid w:val="007A2ABD"/>
    <w:rsid w:val="007A3E38"/>
    <w:rsid w:val="007A4369"/>
    <w:rsid w:val="007A4DC1"/>
    <w:rsid w:val="007A50C1"/>
    <w:rsid w:val="007A5893"/>
    <w:rsid w:val="007A6260"/>
    <w:rsid w:val="007A6E03"/>
    <w:rsid w:val="007A7396"/>
    <w:rsid w:val="007A74E7"/>
    <w:rsid w:val="007B11D5"/>
    <w:rsid w:val="007B15FB"/>
    <w:rsid w:val="007B290A"/>
    <w:rsid w:val="007B42C6"/>
    <w:rsid w:val="007B5EE3"/>
    <w:rsid w:val="007B63E1"/>
    <w:rsid w:val="007C3292"/>
    <w:rsid w:val="007C4402"/>
    <w:rsid w:val="007C4F32"/>
    <w:rsid w:val="007C5375"/>
    <w:rsid w:val="007C579C"/>
    <w:rsid w:val="007C5B49"/>
    <w:rsid w:val="007D0696"/>
    <w:rsid w:val="007D1561"/>
    <w:rsid w:val="007D183E"/>
    <w:rsid w:val="007D3D26"/>
    <w:rsid w:val="007D4E29"/>
    <w:rsid w:val="007D50E2"/>
    <w:rsid w:val="007D58FA"/>
    <w:rsid w:val="007D60D0"/>
    <w:rsid w:val="007D7955"/>
    <w:rsid w:val="007D7C97"/>
    <w:rsid w:val="007D7DA7"/>
    <w:rsid w:val="007E08B7"/>
    <w:rsid w:val="007E0A18"/>
    <w:rsid w:val="007E0E73"/>
    <w:rsid w:val="007E108E"/>
    <w:rsid w:val="007E342A"/>
    <w:rsid w:val="007E424B"/>
    <w:rsid w:val="007E4290"/>
    <w:rsid w:val="007E4588"/>
    <w:rsid w:val="007E46AB"/>
    <w:rsid w:val="007E4949"/>
    <w:rsid w:val="007E6CC6"/>
    <w:rsid w:val="007E750A"/>
    <w:rsid w:val="007E7FEB"/>
    <w:rsid w:val="007F0370"/>
    <w:rsid w:val="007F13FE"/>
    <w:rsid w:val="007F280A"/>
    <w:rsid w:val="007F29EC"/>
    <w:rsid w:val="007F2E91"/>
    <w:rsid w:val="007F6194"/>
    <w:rsid w:val="007F7EB2"/>
    <w:rsid w:val="00800AB2"/>
    <w:rsid w:val="00800D22"/>
    <w:rsid w:val="00801603"/>
    <w:rsid w:val="00804088"/>
    <w:rsid w:val="00804868"/>
    <w:rsid w:val="00804D86"/>
    <w:rsid w:val="00804FF6"/>
    <w:rsid w:val="008066B2"/>
    <w:rsid w:val="00806A53"/>
    <w:rsid w:val="00806F71"/>
    <w:rsid w:val="00811904"/>
    <w:rsid w:val="00811E00"/>
    <w:rsid w:val="00813F1A"/>
    <w:rsid w:val="00815D12"/>
    <w:rsid w:val="00816D0F"/>
    <w:rsid w:val="00817227"/>
    <w:rsid w:val="00822529"/>
    <w:rsid w:val="00823EFB"/>
    <w:rsid w:val="0082412B"/>
    <w:rsid w:val="0082633A"/>
    <w:rsid w:val="00827802"/>
    <w:rsid w:val="00827A01"/>
    <w:rsid w:val="0083031D"/>
    <w:rsid w:val="0083077F"/>
    <w:rsid w:val="00833A7B"/>
    <w:rsid w:val="00834089"/>
    <w:rsid w:val="008354FB"/>
    <w:rsid w:val="00837141"/>
    <w:rsid w:val="00837379"/>
    <w:rsid w:val="008404E3"/>
    <w:rsid w:val="00841095"/>
    <w:rsid w:val="00842069"/>
    <w:rsid w:val="00842399"/>
    <w:rsid w:val="00842BC7"/>
    <w:rsid w:val="00843505"/>
    <w:rsid w:val="008437ED"/>
    <w:rsid w:val="00843EB2"/>
    <w:rsid w:val="00844929"/>
    <w:rsid w:val="00844EA2"/>
    <w:rsid w:val="0084510A"/>
    <w:rsid w:val="0085000B"/>
    <w:rsid w:val="0085025F"/>
    <w:rsid w:val="00851EA8"/>
    <w:rsid w:val="008524AC"/>
    <w:rsid w:val="00853176"/>
    <w:rsid w:val="00854EA2"/>
    <w:rsid w:val="00855730"/>
    <w:rsid w:val="00860CDF"/>
    <w:rsid w:val="0086105A"/>
    <w:rsid w:val="00862C42"/>
    <w:rsid w:val="0086353C"/>
    <w:rsid w:val="0086661A"/>
    <w:rsid w:val="00870D7C"/>
    <w:rsid w:val="00871617"/>
    <w:rsid w:val="00872375"/>
    <w:rsid w:val="00872A27"/>
    <w:rsid w:val="0087399A"/>
    <w:rsid w:val="0087466C"/>
    <w:rsid w:val="008767D0"/>
    <w:rsid w:val="00877339"/>
    <w:rsid w:val="00880CD6"/>
    <w:rsid w:val="00881A87"/>
    <w:rsid w:val="00881E06"/>
    <w:rsid w:val="00882C0B"/>
    <w:rsid w:val="00882F7D"/>
    <w:rsid w:val="00883033"/>
    <w:rsid w:val="0088392B"/>
    <w:rsid w:val="0088398E"/>
    <w:rsid w:val="0088471E"/>
    <w:rsid w:val="00886820"/>
    <w:rsid w:val="0089143D"/>
    <w:rsid w:val="0089169A"/>
    <w:rsid w:val="00891ECD"/>
    <w:rsid w:val="00893CB4"/>
    <w:rsid w:val="00893F60"/>
    <w:rsid w:val="00893FA3"/>
    <w:rsid w:val="00894244"/>
    <w:rsid w:val="00895442"/>
    <w:rsid w:val="008959E6"/>
    <w:rsid w:val="00895CF5"/>
    <w:rsid w:val="0089632A"/>
    <w:rsid w:val="00896A13"/>
    <w:rsid w:val="00896CBA"/>
    <w:rsid w:val="00897A3B"/>
    <w:rsid w:val="008A22C9"/>
    <w:rsid w:val="008A2F46"/>
    <w:rsid w:val="008A7D6F"/>
    <w:rsid w:val="008A7F07"/>
    <w:rsid w:val="008B0EB5"/>
    <w:rsid w:val="008B2F23"/>
    <w:rsid w:val="008B3987"/>
    <w:rsid w:val="008B3CA1"/>
    <w:rsid w:val="008B4D12"/>
    <w:rsid w:val="008B5A6B"/>
    <w:rsid w:val="008C1498"/>
    <w:rsid w:val="008C16FF"/>
    <w:rsid w:val="008C250D"/>
    <w:rsid w:val="008C25CA"/>
    <w:rsid w:val="008C2897"/>
    <w:rsid w:val="008C2B0D"/>
    <w:rsid w:val="008C36B8"/>
    <w:rsid w:val="008C3CF3"/>
    <w:rsid w:val="008C4B6D"/>
    <w:rsid w:val="008C6CA9"/>
    <w:rsid w:val="008C75FA"/>
    <w:rsid w:val="008D02D3"/>
    <w:rsid w:val="008D1907"/>
    <w:rsid w:val="008D1DBE"/>
    <w:rsid w:val="008D3D62"/>
    <w:rsid w:val="008D5C4C"/>
    <w:rsid w:val="008D7F4C"/>
    <w:rsid w:val="008E06B6"/>
    <w:rsid w:val="008E0A3E"/>
    <w:rsid w:val="008E1E21"/>
    <w:rsid w:val="008E24A1"/>
    <w:rsid w:val="008E2D87"/>
    <w:rsid w:val="008E3116"/>
    <w:rsid w:val="008E3235"/>
    <w:rsid w:val="008E4CB8"/>
    <w:rsid w:val="008E51D1"/>
    <w:rsid w:val="008F0CF5"/>
    <w:rsid w:val="008F1671"/>
    <w:rsid w:val="008F2164"/>
    <w:rsid w:val="008F2EEC"/>
    <w:rsid w:val="008F3FAD"/>
    <w:rsid w:val="008F4294"/>
    <w:rsid w:val="008F586E"/>
    <w:rsid w:val="008F5998"/>
    <w:rsid w:val="00901131"/>
    <w:rsid w:val="009030EB"/>
    <w:rsid w:val="00905EE8"/>
    <w:rsid w:val="00906252"/>
    <w:rsid w:val="00906312"/>
    <w:rsid w:val="00911025"/>
    <w:rsid w:val="00911830"/>
    <w:rsid w:val="00911E07"/>
    <w:rsid w:val="00913618"/>
    <w:rsid w:val="0091456A"/>
    <w:rsid w:val="00914E2C"/>
    <w:rsid w:val="0091649F"/>
    <w:rsid w:val="00917AC2"/>
    <w:rsid w:val="009201DB"/>
    <w:rsid w:val="00920D0C"/>
    <w:rsid w:val="0092173D"/>
    <w:rsid w:val="00923277"/>
    <w:rsid w:val="00926052"/>
    <w:rsid w:val="00926058"/>
    <w:rsid w:val="009274C6"/>
    <w:rsid w:val="0092777D"/>
    <w:rsid w:val="00930015"/>
    <w:rsid w:val="00931401"/>
    <w:rsid w:val="0093144B"/>
    <w:rsid w:val="00931A6E"/>
    <w:rsid w:val="009336CD"/>
    <w:rsid w:val="00934977"/>
    <w:rsid w:val="00935001"/>
    <w:rsid w:val="0093520F"/>
    <w:rsid w:val="009353CD"/>
    <w:rsid w:val="00935550"/>
    <w:rsid w:val="00936CB2"/>
    <w:rsid w:val="00937406"/>
    <w:rsid w:val="00937CDF"/>
    <w:rsid w:val="00942BA8"/>
    <w:rsid w:val="009446DE"/>
    <w:rsid w:val="00945053"/>
    <w:rsid w:val="009474DE"/>
    <w:rsid w:val="00947BB1"/>
    <w:rsid w:val="009500B4"/>
    <w:rsid w:val="0095225E"/>
    <w:rsid w:val="0095270D"/>
    <w:rsid w:val="009536FD"/>
    <w:rsid w:val="00953F8D"/>
    <w:rsid w:val="0095507A"/>
    <w:rsid w:val="00955581"/>
    <w:rsid w:val="00957D52"/>
    <w:rsid w:val="00960673"/>
    <w:rsid w:val="00960D4C"/>
    <w:rsid w:val="00960DBD"/>
    <w:rsid w:val="00962031"/>
    <w:rsid w:val="00963499"/>
    <w:rsid w:val="009634C2"/>
    <w:rsid w:val="0096478B"/>
    <w:rsid w:val="009665EA"/>
    <w:rsid w:val="00971580"/>
    <w:rsid w:val="00971C78"/>
    <w:rsid w:val="00972198"/>
    <w:rsid w:val="0097572C"/>
    <w:rsid w:val="0098037B"/>
    <w:rsid w:val="00981833"/>
    <w:rsid w:val="00981E08"/>
    <w:rsid w:val="009823FB"/>
    <w:rsid w:val="009825E2"/>
    <w:rsid w:val="00982AA6"/>
    <w:rsid w:val="00983210"/>
    <w:rsid w:val="009847E9"/>
    <w:rsid w:val="00985962"/>
    <w:rsid w:val="009867F4"/>
    <w:rsid w:val="009912A3"/>
    <w:rsid w:val="009915F6"/>
    <w:rsid w:val="009916B2"/>
    <w:rsid w:val="00994427"/>
    <w:rsid w:val="00994AA9"/>
    <w:rsid w:val="00995EC5"/>
    <w:rsid w:val="009960CF"/>
    <w:rsid w:val="009A04DB"/>
    <w:rsid w:val="009A07D2"/>
    <w:rsid w:val="009A17DA"/>
    <w:rsid w:val="009A23AB"/>
    <w:rsid w:val="009A6109"/>
    <w:rsid w:val="009A674A"/>
    <w:rsid w:val="009A685C"/>
    <w:rsid w:val="009A6C26"/>
    <w:rsid w:val="009A6DF7"/>
    <w:rsid w:val="009B0B99"/>
    <w:rsid w:val="009B0D03"/>
    <w:rsid w:val="009B1170"/>
    <w:rsid w:val="009B3826"/>
    <w:rsid w:val="009B5FCE"/>
    <w:rsid w:val="009B6BB5"/>
    <w:rsid w:val="009B74CC"/>
    <w:rsid w:val="009B75FB"/>
    <w:rsid w:val="009C0D93"/>
    <w:rsid w:val="009C2D3D"/>
    <w:rsid w:val="009C36C8"/>
    <w:rsid w:val="009C49B3"/>
    <w:rsid w:val="009C594C"/>
    <w:rsid w:val="009C7284"/>
    <w:rsid w:val="009D0598"/>
    <w:rsid w:val="009D0790"/>
    <w:rsid w:val="009D07CB"/>
    <w:rsid w:val="009D1275"/>
    <w:rsid w:val="009D21A0"/>
    <w:rsid w:val="009D29DD"/>
    <w:rsid w:val="009D5658"/>
    <w:rsid w:val="009D7D43"/>
    <w:rsid w:val="009E2F65"/>
    <w:rsid w:val="009E331E"/>
    <w:rsid w:val="009E4097"/>
    <w:rsid w:val="009E4281"/>
    <w:rsid w:val="009E4EDC"/>
    <w:rsid w:val="009E58D0"/>
    <w:rsid w:val="009E6EB2"/>
    <w:rsid w:val="009E7179"/>
    <w:rsid w:val="009F0859"/>
    <w:rsid w:val="009F0991"/>
    <w:rsid w:val="009F2352"/>
    <w:rsid w:val="009F36A1"/>
    <w:rsid w:val="009F4E08"/>
    <w:rsid w:val="009F533C"/>
    <w:rsid w:val="009F54AD"/>
    <w:rsid w:val="009F55F6"/>
    <w:rsid w:val="009F584D"/>
    <w:rsid w:val="009F66D6"/>
    <w:rsid w:val="009F7E5C"/>
    <w:rsid w:val="00A03003"/>
    <w:rsid w:val="00A0315B"/>
    <w:rsid w:val="00A04FAF"/>
    <w:rsid w:val="00A0519D"/>
    <w:rsid w:val="00A05FA8"/>
    <w:rsid w:val="00A071FD"/>
    <w:rsid w:val="00A07C81"/>
    <w:rsid w:val="00A07FA8"/>
    <w:rsid w:val="00A112D9"/>
    <w:rsid w:val="00A1234F"/>
    <w:rsid w:val="00A13552"/>
    <w:rsid w:val="00A13EF5"/>
    <w:rsid w:val="00A1491A"/>
    <w:rsid w:val="00A14FF7"/>
    <w:rsid w:val="00A17882"/>
    <w:rsid w:val="00A20D7F"/>
    <w:rsid w:val="00A20F85"/>
    <w:rsid w:val="00A24983"/>
    <w:rsid w:val="00A267F1"/>
    <w:rsid w:val="00A30E79"/>
    <w:rsid w:val="00A34423"/>
    <w:rsid w:val="00A349D2"/>
    <w:rsid w:val="00A34E83"/>
    <w:rsid w:val="00A35375"/>
    <w:rsid w:val="00A40F09"/>
    <w:rsid w:val="00A41893"/>
    <w:rsid w:val="00A435B3"/>
    <w:rsid w:val="00A44BB4"/>
    <w:rsid w:val="00A4525C"/>
    <w:rsid w:val="00A45AAE"/>
    <w:rsid w:val="00A46947"/>
    <w:rsid w:val="00A46D3A"/>
    <w:rsid w:val="00A46E21"/>
    <w:rsid w:val="00A505F5"/>
    <w:rsid w:val="00A51CE7"/>
    <w:rsid w:val="00A527F4"/>
    <w:rsid w:val="00A52C35"/>
    <w:rsid w:val="00A546D4"/>
    <w:rsid w:val="00A54FC1"/>
    <w:rsid w:val="00A551E1"/>
    <w:rsid w:val="00A57CD7"/>
    <w:rsid w:val="00A605EA"/>
    <w:rsid w:val="00A613BA"/>
    <w:rsid w:val="00A6191D"/>
    <w:rsid w:val="00A622A7"/>
    <w:rsid w:val="00A64523"/>
    <w:rsid w:val="00A70052"/>
    <w:rsid w:val="00A70C95"/>
    <w:rsid w:val="00A71443"/>
    <w:rsid w:val="00A71482"/>
    <w:rsid w:val="00A717B4"/>
    <w:rsid w:val="00A718DF"/>
    <w:rsid w:val="00A7206B"/>
    <w:rsid w:val="00A72203"/>
    <w:rsid w:val="00A7265B"/>
    <w:rsid w:val="00A72BDC"/>
    <w:rsid w:val="00A72C01"/>
    <w:rsid w:val="00A73708"/>
    <w:rsid w:val="00A744E0"/>
    <w:rsid w:val="00A74576"/>
    <w:rsid w:val="00A749BA"/>
    <w:rsid w:val="00A75858"/>
    <w:rsid w:val="00A75FD9"/>
    <w:rsid w:val="00A77858"/>
    <w:rsid w:val="00A77CBB"/>
    <w:rsid w:val="00A80105"/>
    <w:rsid w:val="00A81D6E"/>
    <w:rsid w:val="00A830B7"/>
    <w:rsid w:val="00A85575"/>
    <w:rsid w:val="00A86657"/>
    <w:rsid w:val="00A92446"/>
    <w:rsid w:val="00A92A12"/>
    <w:rsid w:val="00A92E6C"/>
    <w:rsid w:val="00A92ED7"/>
    <w:rsid w:val="00A97DFD"/>
    <w:rsid w:val="00AA00B4"/>
    <w:rsid w:val="00AA19EC"/>
    <w:rsid w:val="00AA4CC0"/>
    <w:rsid w:val="00AA4D94"/>
    <w:rsid w:val="00AB0DF1"/>
    <w:rsid w:val="00AB19BD"/>
    <w:rsid w:val="00AB2324"/>
    <w:rsid w:val="00AB2539"/>
    <w:rsid w:val="00AB2DD5"/>
    <w:rsid w:val="00AB4A58"/>
    <w:rsid w:val="00AC04E0"/>
    <w:rsid w:val="00AC066D"/>
    <w:rsid w:val="00AC262C"/>
    <w:rsid w:val="00AC2708"/>
    <w:rsid w:val="00AC3CE1"/>
    <w:rsid w:val="00AC42E2"/>
    <w:rsid w:val="00AC46E8"/>
    <w:rsid w:val="00AC472D"/>
    <w:rsid w:val="00AC48A2"/>
    <w:rsid w:val="00AC4EC2"/>
    <w:rsid w:val="00AC5C42"/>
    <w:rsid w:val="00AC68FC"/>
    <w:rsid w:val="00AC6990"/>
    <w:rsid w:val="00AC6A19"/>
    <w:rsid w:val="00AC78EA"/>
    <w:rsid w:val="00AC7C95"/>
    <w:rsid w:val="00AD054E"/>
    <w:rsid w:val="00AD0D56"/>
    <w:rsid w:val="00AD1132"/>
    <w:rsid w:val="00AD153B"/>
    <w:rsid w:val="00AD3DF5"/>
    <w:rsid w:val="00AD71BC"/>
    <w:rsid w:val="00AE0173"/>
    <w:rsid w:val="00AE0D1A"/>
    <w:rsid w:val="00AE3153"/>
    <w:rsid w:val="00AE600C"/>
    <w:rsid w:val="00AE7A4A"/>
    <w:rsid w:val="00AF1E24"/>
    <w:rsid w:val="00AF2181"/>
    <w:rsid w:val="00AF5458"/>
    <w:rsid w:val="00AF5DF1"/>
    <w:rsid w:val="00AF6C71"/>
    <w:rsid w:val="00AF6DA5"/>
    <w:rsid w:val="00AF78F3"/>
    <w:rsid w:val="00B001C8"/>
    <w:rsid w:val="00B00C85"/>
    <w:rsid w:val="00B01625"/>
    <w:rsid w:val="00B01B87"/>
    <w:rsid w:val="00B0298C"/>
    <w:rsid w:val="00B03A5D"/>
    <w:rsid w:val="00B05BFF"/>
    <w:rsid w:val="00B05F54"/>
    <w:rsid w:val="00B1077A"/>
    <w:rsid w:val="00B124C2"/>
    <w:rsid w:val="00B12FD7"/>
    <w:rsid w:val="00B13045"/>
    <w:rsid w:val="00B142B2"/>
    <w:rsid w:val="00B16320"/>
    <w:rsid w:val="00B17422"/>
    <w:rsid w:val="00B17655"/>
    <w:rsid w:val="00B20701"/>
    <w:rsid w:val="00B2090F"/>
    <w:rsid w:val="00B215FD"/>
    <w:rsid w:val="00B22EF9"/>
    <w:rsid w:val="00B23FFA"/>
    <w:rsid w:val="00B2427A"/>
    <w:rsid w:val="00B24AE4"/>
    <w:rsid w:val="00B27F62"/>
    <w:rsid w:val="00B3096B"/>
    <w:rsid w:val="00B30EF8"/>
    <w:rsid w:val="00B32086"/>
    <w:rsid w:val="00B32197"/>
    <w:rsid w:val="00B33F70"/>
    <w:rsid w:val="00B342BF"/>
    <w:rsid w:val="00B352EA"/>
    <w:rsid w:val="00B37CE9"/>
    <w:rsid w:val="00B37D2E"/>
    <w:rsid w:val="00B4269E"/>
    <w:rsid w:val="00B43284"/>
    <w:rsid w:val="00B43914"/>
    <w:rsid w:val="00B440D4"/>
    <w:rsid w:val="00B51909"/>
    <w:rsid w:val="00B556CA"/>
    <w:rsid w:val="00B632E0"/>
    <w:rsid w:val="00B64357"/>
    <w:rsid w:val="00B64B65"/>
    <w:rsid w:val="00B705EC"/>
    <w:rsid w:val="00B71D0A"/>
    <w:rsid w:val="00B72EA3"/>
    <w:rsid w:val="00B74F8F"/>
    <w:rsid w:val="00B75B7A"/>
    <w:rsid w:val="00B75F07"/>
    <w:rsid w:val="00B7725D"/>
    <w:rsid w:val="00B77B26"/>
    <w:rsid w:val="00B77D9A"/>
    <w:rsid w:val="00B77ECA"/>
    <w:rsid w:val="00B80E57"/>
    <w:rsid w:val="00B8160F"/>
    <w:rsid w:val="00B82684"/>
    <w:rsid w:val="00B8371E"/>
    <w:rsid w:val="00B84AAE"/>
    <w:rsid w:val="00B85062"/>
    <w:rsid w:val="00B853BB"/>
    <w:rsid w:val="00B8613A"/>
    <w:rsid w:val="00B87073"/>
    <w:rsid w:val="00B90441"/>
    <w:rsid w:val="00B90879"/>
    <w:rsid w:val="00B91AF4"/>
    <w:rsid w:val="00B9221D"/>
    <w:rsid w:val="00B927F4"/>
    <w:rsid w:val="00B93A9C"/>
    <w:rsid w:val="00B93C45"/>
    <w:rsid w:val="00B95659"/>
    <w:rsid w:val="00B95B27"/>
    <w:rsid w:val="00B9603D"/>
    <w:rsid w:val="00B97067"/>
    <w:rsid w:val="00B97166"/>
    <w:rsid w:val="00B97281"/>
    <w:rsid w:val="00B9733F"/>
    <w:rsid w:val="00B97A18"/>
    <w:rsid w:val="00BA36F3"/>
    <w:rsid w:val="00BA3762"/>
    <w:rsid w:val="00BA48CF"/>
    <w:rsid w:val="00BA4BEA"/>
    <w:rsid w:val="00BA57EF"/>
    <w:rsid w:val="00BA5A98"/>
    <w:rsid w:val="00BA5B14"/>
    <w:rsid w:val="00BA5FCA"/>
    <w:rsid w:val="00BA703E"/>
    <w:rsid w:val="00BA779E"/>
    <w:rsid w:val="00BA7E49"/>
    <w:rsid w:val="00BB004D"/>
    <w:rsid w:val="00BB0AF6"/>
    <w:rsid w:val="00BB10AF"/>
    <w:rsid w:val="00BB275D"/>
    <w:rsid w:val="00BB4658"/>
    <w:rsid w:val="00BB493E"/>
    <w:rsid w:val="00BB72E7"/>
    <w:rsid w:val="00BC0889"/>
    <w:rsid w:val="00BC29A7"/>
    <w:rsid w:val="00BC2C46"/>
    <w:rsid w:val="00BC30B9"/>
    <w:rsid w:val="00BC3DC3"/>
    <w:rsid w:val="00BC5209"/>
    <w:rsid w:val="00BC530B"/>
    <w:rsid w:val="00BC5C18"/>
    <w:rsid w:val="00BC75F6"/>
    <w:rsid w:val="00BC78D7"/>
    <w:rsid w:val="00BC7966"/>
    <w:rsid w:val="00BD12EF"/>
    <w:rsid w:val="00BD18E3"/>
    <w:rsid w:val="00BD2299"/>
    <w:rsid w:val="00BD3955"/>
    <w:rsid w:val="00BD3AE4"/>
    <w:rsid w:val="00BD3B8F"/>
    <w:rsid w:val="00BD457D"/>
    <w:rsid w:val="00BD4E9F"/>
    <w:rsid w:val="00BD4F08"/>
    <w:rsid w:val="00BD6048"/>
    <w:rsid w:val="00BE01D3"/>
    <w:rsid w:val="00BE1258"/>
    <w:rsid w:val="00BE18D6"/>
    <w:rsid w:val="00BE1B52"/>
    <w:rsid w:val="00BE37A4"/>
    <w:rsid w:val="00BE3F77"/>
    <w:rsid w:val="00BE6E56"/>
    <w:rsid w:val="00BE7236"/>
    <w:rsid w:val="00BF02BB"/>
    <w:rsid w:val="00BF0ACB"/>
    <w:rsid w:val="00BF0E02"/>
    <w:rsid w:val="00BF19BD"/>
    <w:rsid w:val="00BF26DB"/>
    <w:rsid w:val="00BF2E78"/>
    <w:rsid w:val="00BF470A"/>
    <w:rsid w:val="00BF5151"/>
    <w:rsid w:val="00BF5426"/>
    <w:rsid w:val="00BF6341"/>
    <w:rsid w:val="00BF6B99"/>
    <w:rsid w:val="00BF7907"/>
    <w:rsid w:val="00C02D2D"/>
    <w:rsid w:val="00C03089"/>
    <w:rsid w:val="00C032A7"/>
    <w:rsid w:val="00C03B1D"/>
    <w:rsid w:val="00C053A6"/>
    <w:rsid w:val="00C05A97"/>
    <w:rsid w:val="00C074BA"/>
    <w:rsid w:val="00C10237"/>
    <w:rsid w:val="00C1042D"/>
    <w:rsid w:val="00C1081B"/>
    <w:rsid w:val="00C11968"/>
    <w:rsid w:val="00C14838"/>
    <w:rsid w:val="00C14D5A"/>
    <w:rsid w:val="00C15592"/>
    <w:rsid w:val="00C16625"/>
    <w:rsid w:val="00C177DC"/>
    <w:rsid w:val="00C202B2"/>
    <w:rsid w:val="00C2163A"/>
    <w:rsid w:val="00C21CE5"/>
    <w:rsid w:val="00C250FF"/>
    <w:rsid w:val="00C25161"/>
    <w:rsid w:val="00C251A9"/>
    <w:rsid w:val="00C25F43"/>
    <w:rsid w:val="00C30834"/>
    <w:rsid w:val="00C30C18"/>
    <w:rsid w:val="00C31E20"/>
    <w:rsid w:val="00C320AD"/>
    <w:rsid w:val="00C33107"/>
    <w:rsid w:val="00C351D3"/>
    <w:rsid w:val="00C37612"/>
    <w:rsid w:val="00C37B8D"/>
    <w:rsid w:val="00C4103D"/>
    <w:rsid w:val="00C41D0F"/>
    <w:rsid w:val="00C430FE"/>
    <w:rsid w:val="00C44870"/>
    <w:rsid w:val="00C46E02"/>
    <w:rsid w:val="00C47D4E"/>
    <w:rsid w:val="00C5114B"/>
    <w:rsid w:val="00C512BD"/>
    <w:rsid w:val="00C5349B"/>
    <w:rsid w:val="00C539C6"/>
    <w:rsid w:val="00C5432E"/>
    <w:rsid w:val="00C54F2A"/>
    <w:rsid w:val="00C55E5E"/>
    <w:rsid w:val="00C57D45"/>
    <w:rsid w:val="00C57DA7"/>
    <w:rsid w:val="00C60560"/>
    <w:rsid w:val="00C60EBC"/>
    <w:rsid w:val="00C6223A"/>
    <w:rsid w:val="00C62D91"/>
    <w:rsid w:val="00C63479"/>
    <w:rsid w:val="00C63F4F"/>
    <w:rsid w:val="00C649B8"/>
    <w:rsid w:val="00C64FFB"/>
    <w:rsid w:val="00C66D2F"/>
    <w:rsid w:val="00C6718C"/>
    <w:rsid w:val="00C70192"/>
    <w:rsid w:val="00C70276"/>
    <w:rsid w:val="00C71A63"/>
    <w:rsid w:val="00C76449"/>
    <w:rsid w:val="00C81018"/>
    <w:rsid w:val="00C83F83"/>
    <w:rsid w:val="00C8615E"/>
    <w:rsid w:val="00C864F1"/>
    <w:rsid w:val="00C86C45"/>
    <w:rsid w:val="00C87AD9"/>
    <w:rsid w:val="00C90AF9"/>
    <w:rsid w:val="00C91112"/>
    <w:rsid w:val="00C93B61"/>
    <w:rsid w:val="00C93E6F"/>
    <w:rsid w:val="00C93EAE"/>
    <w:rsid w:val="00C95D07"/>
    <w:rsid w:val="00C96059"/>
    <w:rsid w:val="00C97B78"/>
    <w:rsid w:val="00CA03B3"/>
    <w:rsid w:val="00CA10BB"/>
    <w:rsid w:val="00CA11C2"/>
    <w:rsid w:val="00CA1300"/>
    <w:rsid w:val="00CA2110"/>
    <w:rsid w:val="00CA2351"/>
    <w:rsid w:val="00CA25DD"/>
    <w:rsid w:val="00CA3F16"/>
    <w:rsid w:val="00CA44E3"/>
    <w:rsid w:val="00CA4748"/>
    <w:rsid w:val="00CA49E3"/>
    <w:rsid w:val="00CA60BB"/>
    <w:rsid w:val="00CA770B"/>
    <w:rsid w:val="00CB1E38"/>
    <w:rsid w:val="00CB2C60"/>
    <w:rsid w:val="00CB3141"/>
    <w:rsid w:val="00CB3475"/>
    <w:rsid w:val="00CB4397"/>
    <w:rsid w:val="00CB510B"/>
    <w:rsid w:val="00CB5387"/>
    <w:rsid w:val="00CB5E33"/>
    <w:rsid w:val="00CB6EFB"/>
    <w:rsid w:val="00CB768F"/>
    <w:rsid w:val="00CC0197"/>
    <w:rsid w:val="00CC1AF6"/>
    <w:rsid w:val="00CC293D"/>
    <w:rsid w:val="00CC36D0"/>
    <w:rsid w:val="00CC3988"/>
    <w:rsid w:val="00CC42B2"/>
    <w:rsid w:val="00CC6274"/>
    <w:rsid w:val="00CC70BA"/>
    <w:rsid w:val="00CD24EF"/>
    <w:rsid w:val="00CD2BB8"/>
    <w:rsid w:val="00CD2C47"/>
    <w:rsid w:val="00CD3430"/>
    <w:rsid w:val="00CD429E"/>
    <w:rsid w:val="00CD511E"/>
    <w:rsid w:val="00CD5A66"/>
    <w:rsid w:val="00CD77B3"/>
    <w:rsid w:val="00CE03E1"/>
    <w:rsid w:val="00CE0732"/>
    <w:rsid w:val="00CE0EC3"/>
    <w:rsid w:val="00CE226E"/>
    <w:rsid w:val="00CE4115"/>
    <w:rsid w:val="00CE73B1"/>
    <w:rsid w:val="00CF1876"/>
    <w:rsid w:val="00CF25D2"/>
    <w:rsid w:val="00CF2AD8"/>
    <w:rsid w:val="00CF4148"/>
    <w:rsid w:val="00CF6228"/>
    <w:rsid w:val="00CF6413"/>
    <w:rsid w:val="00CF652F"/>
    <w:rsid w:val="00CF7768"/>
    <w:rsid w:val="00D005B2"/>
    <w:rsid w:val="00D010CD"/>
    <w:rsid w:val="00D01972"/>
    <w:rsid w:val="00D01B63"/>
    <w:rsid w:val="00D0227C"/>
    <w:rsid w:val="00D050BE"/>
    <w:rsid w:val="00D056BA"/>
    <w:rsid w:val="00D057D1"/>
    <w:rsid w:val="00D078B8"/>
    <w:rsid w:val="00D1241F"/>
    <w:rsid w:val="00D140A1"/>
    <w:rsid w:val="00D1548D"/>
    <w:rsid w:val="00D16344"/>
    <w:rsid w:val="00D202E3"/>
    <w:rsid w:val="00D2063A"/>
    <w:rsid w:val="00D21C07"/>
    <w:rsid w:val="00D21C42"/>
    <w:rsid w:val="00D21E88"/>
    <w:rsid w:val="00D22CEE"/>
    <w:rsid w:val="00D2329A"/>
    <w:rsid w:val="00D24741"/>
    <w:rsid w:val="00D25ACF"/>
    <w:rsid w:val="00D31FDD"/>
    <w:rsid w:val="00D33F71"/>
    <w:rsid w:val="00D3655F"/>
    <w:rsid w:val="00D36922"/>
    <w:rsid w:val="00D373E7"/>
    <w:rsid w:val="00D3786D"/>
    <w:rsid w:val="00D402CB"/>
    <w:rsid w:val="00D402FB"/>
    <w:rsid w:val="00D408A4"/>
    <w:rsid w:val="00D41CD4"/>
    <w:rsid w:val="00D42028"/>
    <w:rsid w:val="00D459EC"/>
    <w:rsid w:val="00D463AC"/>
    <w:rsid w:val="00D46FE3"/>
    <w:rsid w:val="00D47863"/>
    <w:rsid w:val="00D5026C"/>
    <w:rsid w:val="00D50525"/>
    <w:rsid w:val="00D51694"/>
    <w:rsid w:val="00D53888"/>
    <w:rsid w:val="00D53E85"/>
    <w:rsid w:val="00D54DF4"/>
    <w:rsid w:val="00D54EE9"/>
    <w:rsid w:val="00D559C1"/>
    <w:rsid w:val="00D5658D"/>
    <w:rsid w:val="00D568A5"/>
    <w:rsid w:val="00D577BA"/>
    <w:rsid w:val="00D6284A"/>
    <w:rsid w:val="00D64700"/>
    <w:rsid w:val="00D65585"/>
    <w:rsid w:val="00D66935"/>
    <w:rsid w:val="00D670BB"/>
    <w:rsid w:val="00D714B2"/>
    <w:rsid w:val="00D71555"/>
    <w:rsid w:val="00D7222A"/>
    <w:rsid w:val="00D73099"/>
    <w:rsid w:val="00D740EC"/>
    <w:rsid w:val="00D74A42"/>
    <w:rsid w:val="00D75477"/>
    <w:rsid w:val="00D75F61"/>
    <w:rsid w:val="00D76238"/>
    <w:rsid w:val="00D77CE8"/>
    <w:rsid w:val="00D80083"/>
    <w:rsid w:val="00D8069C"/>
    <w:rsid w:val="00D81030"/>
    <w:rsid w:val="00D85783"/>
    <w:rsid w:val="00D860F8"/>
    <w:rsid w:val="00D86881"/>
    <w:rsid w:val="00D86891"/>
    <w:rsid w:val="00D87C95"/>
    <w:rsid w:val="00D904D9"/>
    <w:rsid w:val="00D918D9"/>
    <w:rsid w:val="00D92169"/>
    <w:rsid w:val="00D92C10"/>
    <w:rsid w:val="00D938E5"/>
    <w:rsid w:val="00D957CF"/>
    <w:rsid w:val="00D96F54"/>
    <w:rsid w:val="00D97198"/>
    <w:rsid w:val="00D97B2C"/>
    <w:rsid w:val="00DA0A66"/>
    <w:rsid w:val="00DA17EB"/>
    <w:rsid w:val="00DA2C03"/>
    <w:rsid w:val="00DA36CB"/>
    <w:rsid w:val="00DA381A"/>
    <w:rsid w:val="00DA4115"/>
    <w:rsid w:val="00DA412D"/>
    <w:rsid w:val="00DA481A"/>
    <w:rsid w:val="00DA5DAD"/>
    <w:rsid w:val="00DA68F9"/>
    <w:rsid w:val="00DB2AC2"/>
    <w:rsid w:val="00DB2E2D"/>
    <w:rsid w:val="00DB31B8"/>
    <w:rsid w:val="00DB3B12"/>
    <w:rsid w:val="00DB3EA6"/>
    <w:rsid w:val="00DB43F8"/>
    <w:rsid w:val="00DB4FB1"/>
    <w:rsid w:val="00DB5CFB"/>
    <w:rsid w:val="00DB64A2"/>
    <w:rsid w:val="00DB67D2"/>
    <w:rsid w:val="00DB6DFE"/>
    <w:rsid w:val="00DB7817"/>
    <w:rsid w:val="00DB7DAF"/>
    <w:rsid w:val="00DC1758"/>
    <w:rsid w:val="00DC18FC"/>
    <w:rsid w:val="00DC20D2"/>
    <w:rsid w:val="00DC2ECC"/>
    <w:rsid w:val="00DC4E12"/>
    <w:rsid w:val="00DC4EDF"/>
    <w:rsid w:val="00DC5150"/>
    <w:rsid w:val="00DC580F"/>
    <w:rsid w:val="00DC589F"/>
    <w:rsid w:val="00DC6ADE"/>
    <w:rsid w:val="00DC6E92"/>
    <w:rsid w:val="00DC6F8A"/>
    <w:rsid w:val="00DC7AB3"/>
    <w:rsid w:val="00DD039B"/>
    <w:rsid w:val="00DD05EC"/>
    <w:rsid w:val="00DD07C9"/>
    <w:rsid w:val="00DD0880"/>
    <w:rsid w:val="00DD1719"/>
    <w:rsid w:val="00DD1D41"/>
    <w:rsid w:val="00DD2E4B"/>
    <w:rsid w:val="00DD35B6"/>
    <w:rsid w:val="00DD3631"/>
    <w:rsid w:val="00DD3913"/>
    <w:rsid w:val="00DD3A24"/>
    <w:rsid w:val="00DD5568"/>
    <w:rsid w:val="00DD58AB"/>
    <w:rsid w:val="00DD59B0"/>
    <w:rsid w:val="00DD5CAA"/>
    <w:rsid w:val="00DD5D04"/>
    <w:rsid w:val="00DD5EA7"/>
    <w:rsid w:val="00DD6509"/>
    <w:rsid w:val="00DD6C38"/>
    <w:rsid w:val="00DE0306"/>
    <w:rsid w:val="00DE05DE"/>
    <w:rsid w:val="00DE1C72"/>
    <w:rsid w:val="00DE3794"/>
    <w:rsid w:val="00DE3BBB"/>
    <w:rsid w:val="00DE3E97"/>
    <w:rsid w:val="00DE5D99"/>
    <w:rsid w:val="00DE5DFC"/>
    <w:rsid w:val="00DE611A"/>
    <w:rsid w:val="00DE7451"/>
    <w:rsid w:val="00DF0698"/>
    <w:rsid w:val="00DF1FED"/>
    <w:rsid w:val="00DF70C1"/>
    <w:rsid w:val="00DF7CE7"/>
    <w:rsid w:val="00E01B54"/>
    <w:rsid w:val="00E038AA"/>
    <w:rsid w:val="00E03BF3"/>
    <w:rsid w:val="00E0515D"/>
    <w:rsid w:val="00E05622"/>
    <w:rsid w:val="00E05A32"/>
    <w:rsid w:val="00E06011"/>
    <w:rsid w:val="00E062C8"/>
    <w:rsid w:val="00E0638E"/>
    <w:rsid w:val="00E07C68"/>
    <w:rsid w:val="00E07D61"/>
    <w:rsid w:val="00E100E3"/>
    <w:rsid w:val="00E102F9"/>
    <w:rsid w:val="00E10A26"/>
    <w:rsid w:val="00E11DD3"/>
    <w:rsid w:val="00E155B1"/>
    <w:rsid w:val="00E157F3"/>
    <w:rsid w:val="00E1701B"/>
    <w:rsid w:val="00E17946"/>
    <w:rsid w:val="00E2193E"/>
    <w:rsid w:val="00E21A0E"/>
    <w:rsid w:val="00E21A5F"/>
    <w:rsid w:val="00E21B58"/>
    <w:rsid w:val="00E2330B"/>
    <w:rsid w:val="00E2373F"/>
    <w:rsid w:val="00E27683"/>
    <w:rsid w:val="00E27D20"/>
    <w:rsid w:val="00E30223"/>
    <w:rsid w:val="00E304A4"/>
    <w:rsid w:val="00E30988"/>
    <w:rsid w:val="00E30C1D"/>
    <w:rsid w:val="00E30FB4"/>
    <w:rsid w:val="00E31A5A"/>
    <w:rsid w:val="00E31BA1"/>
    <w:rsid w:val="00E31E51"/>
    <w:rsid w:val="00E32EC2"/>
    <w:rsid w:val="00E33911"/>
    <w:rsid w:val="00E340DB"/>
    <w:rsid w:val="00E3465D"/>
    <w:rsid w:val="00E35523"/>
    <w:rsid w:val="00E3583A"/>
    <w:rsid w:val="00E363E9"/>
    <w:rsid w:val="00E37787"/>
    <w:rsid w:val="00E37CF5"/>
    <w:rsid w:val="00E4057E"/>
    <w:rsid w:val="00E408EB"/>
    <w:rsid w:val="00E4090B"/>
    <w:rsid w:val="00E429AD"/>
    <w:rsid w:val="00E42BFB"/>
    <w:rsid w:val="00E43591"/>
    <w:rsid w:val="00E436E7"/>
    <w:rsid w:val="00E446A6"/>
    <w:rsid w:val="00E44989"/>
    <w:rsid w:val="00E46422"/>
    <w:rsid w:val="00E4773B"/>
    <w:rsid w:val="00E5109F"/>
    <w:rsid w:val="00E5139A"/>
    <w:rsid w:val="00E51E2D"/>
    <w:rsid w:val="00E524A9"/>
    <w:rsid w:val="00E53ACA"/>
    <w:rsid w:val="00E55F77"/>
    <w:rsid w:val="00E56D0B"/>
    <w:rsid w:val="00E56EF6"/>
    <w:rsid w:val="00E56FDA"/>
    <w:rsid w:val="00E60158"/>
    <w:rsid w:val="00E603E5"/>
    <w:rsid w:val="00E62CDD"/>
    <w:rsid w:val="00E64A3E"/>
    <w:rsid w:val="00E67AF9"/>
    <w:rsid w:val="00E67BD8"/>
    <w:rsid w:val="00E70230"/>
    <w:rsid w:val="00E73411"/>
    <w:rsid w:val="00E74E7B"/>
    <w:rsid w:val="00E76836"/>
    <w:rsid w:val="00E7697F"/>
    <w:rsid w:val="00E80817"/>
    <w:rsid w:val="00E815E4"/>
    <w:rsid w:val="00E84C22"/>
    <w:rsid w:val="00E8554F"/>
    <w:rsid w:val="00E85564"/>
    <w:rsid w:val="00E92425"/>
    <w:rsid w:val="00E92D5A"/>
    <w:rsid w:val="00E9347A"/>
    <w:rsid w:val="00E943BF"/>
    <w:rsid w:val="00E94D39"/>
    <w:rsid w:val="00E967A0"/>
    <w:rsid w:val="00EA0BCB"/>
    <w:rsid w:val="00EA1583"/>
    <w:rsid w:val="00EA290D"/>
    <w:rsid w:val="00EA2AA8"/>
    <w:rsid w:val="00EA5D13"/>
    <w:rsid w:val="00EA722F"/>
    <w:rsid w:val="00EA7B22"/>
    <w:rsid w:val="00EB0E26"/>
    <w:rsid w:val="00EB136A"/>
    <w:rsid w:val="00EB5B8D"/>
    <w:rsid w:val="00EC04D6"/>
    <w:rsid w:val="00EC0AAD"/>
    <w:rsid w:val="00EC1135"/>
    <w:rsid w:val="00EC3953"/>
    <w:rsid w:val="00EC63A9"/>
    <w:rsid w:val="00EC6C88"/>
    <w:rsid w:val="00EC7828"/>
    <w:rsid w:val="00EC7A1A"/>
    <w:rsid w:val="00ED0883"/>
    <w:rsid w:val="00ED1296"/>
    <w:rsid w:val="00ED1EAF"/>
    <w:rsid w:val="00ED2252"/>
    <w:rsid w:val="00ED22EA"/>
    <w:rsid w:val="00ED27EC"/>
    <w:rsid w:val="00ED28D5"/>
    <w:rsid w:val="00ED2C09"/>
    <w:rsid w:val="00ED47CB"/>
    <w:rsid w:val="00ED484B"/>
    <w:rsid w:val="00ED5022"/>
    <w:rsid w:val="00ED5168"/>
    <w:rsid w:val="00ED558E"/>
    <w:rsid w:val="00ED69AD"/>
    <w:rsid w:val="00EE3713"/>
    <w:rsid w:val="00EE5209"/>
    <w:rsid w:val="00EE747A"/>
    <w:rsid w:val="00EE79AF"/>
    <w:rsid w:val="00EF0145"/>
    <w:rsid w:val="00EF135E"/>
    <w:rsid w:val="00EF3F16"/>
    <w:rsid w:val="00EF4B5B"/>
    <w:rsid w:val="00EF4CAD"/>
    <w:rsid w:val="00EF56E8"/>
    <w:rsid w:val="00EF5A3F"/>
    <w:rsid w:val="00EF5E06"/>
    <w:rsid w:val="00EF76AD"/>
    <w:rsid w:val="00EF79F3"/>
    <w:rsid w:val="00EF7DEB"/>
    <w:rsid w:val="00F034AC"/>
    <w:rsid w:val="00F038C1"/>
    <w:rsid w:val="00F050BC"/>
    <w:rsid w:val="00F05173"/>
    <w:rsid w:val="00F07C43"/>
    <w:rsid w:val="00F10C26"/>
    <w:rsid w:val="00F10C27"/>
    <w:rsid w:val="00F10E9B"/>
    <w:rsid w:val="00F13051"/>
    <w:rsid w:val="00F145A0"/>
    <w:rsid w:val="00F156EB"/>
    <w:rsid w:val="00F16C3E"/>
    <w:rsid w:val="00F16FB3"/>
    <w:rsid w:val="00F20C79"/>
    <w:rsid w:val="00F21ADB"/>
    <w:rsid w:val="00F22039"/>
    <w:rsid w:val="00F2261C"/>
    <w:rsid w:val="00F228AE"/>
    <w:rsid w:val="00F2339C"/>
    <w:rsid w:val="00F24018"/>
    <w:rsid w:val="00F248C2"/>
    <w:rsid w:val="00F25BE7"/>
    <w:rsid w:val="00F26096"/>
    <w:rsid w:val="00F261C2"/>
    <w:rsid w:val="00F26EB4"/>
    <w:rsid w:val="00F26F0D"/>
    <w:rsid w:val="00F2737A"/>
    <w:rsid w:val="00F300F3"/>
    <w:rsid w:val="00F31F6C"/>
    <w:rsid w:val="00F32297"/>
    <w:rsid w:val="00F323E4"/>
    <w:rsid w:val="00F33B52"/>
    <w:rsid w:val="00F34072"/>
    <w:rsid w:val="00F34954"/>
    <w:rsid w:val="00F34F74"/>
    <w:rsid w:val="00F360A2"/>
    <w:rsid w:val="00F364C0"/>
    <w:rsid w:val="00F3697B"/>
    <w:rsid w:val="00F36BF8"/>
    <w:rsid w:val="00F36F18"/>
    <w:rsid w:val="00F4212D"/>
    <w:rsid w:val="00F438F7"/>
    <w:rsid w:val="00F43CB0"/>
    <w:rsid w:val="00F47668"/>
    <w:rsid w:val="00F47E14"/>
    <w:rsid w:val="00F509BA"/>
    <w:rsid w:val="00F50AD3"/>
    <w:rsid w:val="00F50C80"/>
    <w:rsid w:val="00F51754"/>
    <w:rsid w:val="00F572A7"/>
    <w:rsid w:val="00F6038A"/>
    <w:rsid w:val="00F60B97"/>
    <w:rsid w:val="00F6112D"/>
    <w:rsid w:val="00F62DAA"/>
    <w:rsid w:val="00F63007"/>
    <w:rsid w:val="00F6361A"/>
    <w:rsid w:val="00F64138"/>
    <w:rsid w:val="00F6486F"/>
    <w:rsid w:val="00F6541B"/>
    <w:rsid w:val="00F6610A"/>
    <w:rsid w:val="00F67851"/>
    <w:rsid w:val="00F6791B"/>
    <w:rsid w:val="00F70A09"/>
    <w:rsid w:val="00F70BA0"/>
    <w:rsid w:val="00F71AA2"/>
    <w:rsid w:val="00F71B64"/>
    <w:rsid w:val="00F72924"/>
    <w:rsid w:val="00F7302D"/>
    <w:rsid w:val="00F745B4"/>
    <w:rsid w:val="00F747ED"/>
    <w:rsid w:val="00F749DC"/>
    <w:rsid w:val="00F75006"/>
    <w:rsid w:val="00F75A41"/>
    <w:rsid w:val="00F75C1A"/>
    <w:rsid w:val="00F7629F"/>
    <w:rsid w:val="00F7641A"/>
    <w:rsid w:val="00F770D3"/>
    <w:rsid w:val="00F8005B"/>
    <w:rsid w:val="00F80306"/>
    <w:rsid w:val="00F84AF5"/>
    <w:rsid w:val="00F85101"/>
    <w:rsid w:val="00F87E00"/>
    <w:rsid w:val="00F90DB5"/>
    <w:rsid w:val="00F91763"/>
    <w:rsid w:val="00F922B7"/>
    <w:rsid w:val="00F94105"/>
    <w:rsid w:val="00F959FB"/>
    <w:rsid w:val="00F95F95"/>
    <w:rsid w:val="00F96126"/>
    <w:rsid w:val="00F961B9"/>
    <w:rsid w:val="00F966F2"/>
    <w:rsid w:val="00F96C4C"/>
    <w:rsid w:val="00FA218E"/>
    <w:rsid w:val="00FA323C"/>
    <w:rsid w:val="00FA3524"/>
    <w:rsid w:val="00FA46E0"/>
    <w:rsid w:val="00FA762C"/>
    <w:rsid w:val="00FA7F71"/>
    <w:rsid w:val="00FB07F2"/>
    <w:rsid w:val="00FB14C8"/>
    <w:rsid w:val="00FB1621"/>
    <w:rsid w:val="00FB328D"/>
    <w:rsid w:val="00FB3F80"/>
    <w:rsid w:val="00FB43FA"/>
    <w:rsid w:val="00FB4CEB"/>
    <w:rsid w:val="00FB5033"/>
    <w:rsid w:val="00FB5B99"/>
    <w:rsid w:val="00FB6077"/>
    <w:rsid w:val="00FB6CE6"/>
    <w:rsid w:val="00FB7311"/>
    <w:rsid w:val="00FC0488"/>
    <w:rsid w:val="00FC1AD0"/>
    <w:rsid w:val="00FC1CC8"/>
    <w:rsid w:val="00FC1FF9"/>
    <w:rsid w:val="00FC21C9"/>
    <w:rsid w:val="00FC3B62"/>
    <w:rsid w:val="00FC41D7"/>
    <w:rsid w:val="00FC4F17"/>
    <w:rsid w:val="00FC61ED"/>
    <w:rsid w:val="00FC67F6"/>
    <w:rsid w:val="00FD1589"/>
    <w:rsid w:val="00FD21C9"/>
    <w:rsid w:val="00FD3A49"/>
    <w:rsid w:val="00FD3BB3"/>
    <w:rsid w:val="00FD5AAA"/>
    <w:rsid w:val="00FD7ECC"/>
    <w:rsid w:val="00FE000B"/>
    <w:rsid w:val="00FE03CA"/>
    <w:rsid w:val="00FE0AD9"/>
    <w:rsid w:val="00FE11E7"/>
    <w:rsid w:val="00FE2DF8"/>
    <w:rsid w:val="00FE37B7"/>
    <w:rsid w:val="00FE44C7"/>
    <w:rsid w:val="00FE4754"/>
    <w:rsid w:val="00FE6AA9"/>
    <w:rsid w:val="00FE7354"/>
    <w:rsid w:val="00FF1B82"/>
    <w:rsid w:val="00FF2476"/>
    <w:rsid w:val="00FF4117"/>
    <w:rsid w:val="00FF4677"/>
    <w:rsid w:val="00FF4741"/>
    <w:rsid w:val="00FF4941"/>
    <w:rsid w:val="00FF579E"/>
    <w:rsid w:val="00FF66A8"/>
    <w:rsid w:val="00FF6A52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6FB741"/>
  <w15:docId w15:val="{D84FF5EC-5D8D-4AA2-B46B-5C8E4D3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8C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61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4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</w:style>
  <w:style w:type="character" w:customStyle="1" w:styleId="FontStyle51">
    <w:name w:val="Font Style51"/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544263"/>
    <w:pPr>
      <w:ind w:left="283" w:hanging="283"/>
    </w:pPr>
  </w:style>
  <w:style w:type="paragraph" w:styleId="Lista2">
    <w:name w:val="List 2"/>
    <w:basedOn w:val="Normalny"/>
    <w:rsid w:val="00544263"/>
    <w:pPr>
      <w:ind w:left="566" w:hanging="283"/>
    </w:pPr>
  </w:style>
  <w:style w:type="paragraph" w:styleId="Lista3">
    <w:name w:val="List 3"/>
    <w:basedOn w:val="Normalny"/>
    <w:rsid w:val="00544263"/>
    <w:pPr>
      <w:ind w:left="849" w:hanging="283"/>
    </w:pPr>
  </w:style>
  <w:style w:type="paragraph" w:styleId="Lista-kontynuacja2">
    <w:name w:val="List Continue 2"/>
    <w:basedOn w:val="Normalny"/>
    <w:rsid w:val="00544263"/>
    <w:pPr>
      <w:spacing w:after="120"/>
      <w:ind w:left="566"/>
    </w:pPr>
  </w:style>
  <w:style w:type="paragraph" w:styleId="Tytu">
    <w:name w:val="Title"/>
    <w:basedOn w:val="Normalny"/>
    <w:qFormat/>
    <w:rsid w:val="00544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zwciciem">
    <w:name w:val="Body Text First Indent"/>
    <w:basedOn w:val="Tekstpodstawowy"/>
    <w:rsid w:val="00544263"/>
    <w:pPr>
      <w:spacing w:after="120"/>
      <w:ind w:firstLine="210"/>
      <w:jc w:val="left"/>
    </w:pPr>
    <w:rPr>
      <w:u w:val="none"/>
    </w:rPr>
  </w:style>
  <w:style w:type="paragraph" w:customStyle="1" w:styleId="Tekstpodstawowy21">
    <w:name w:val="Tekst podstawowy 21"/>
    <w:basedOn w:val="Normalny"/>
    <w:rsid w:val="00B142B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FF4117"/>
    <w:pPr>
      <w:spacing w:after="120" w:line="480" w:lineRule="auto"/>
    </w:pPr>
  </w:style>
  <w:style w:type="paragraph" w:customStyle="1" w:styleId="akapitzlist">
    <w:name w:val="akapitzlist"/>
    <w:basedOn w:val="Normalny"/>
    <w:rsid w:val="00287BFA"/>
    <w:pPr>
      <w:ind w:left="708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CC8"/>
    <w:rPr>
      <w:rFonts w:ascii="Cambria" w:eastAsia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3CC8"/>
    <w:rPr>
      <w:rFonts w:ascii="Cambria" w:eastAsia="Cambria" w:hAnsi="Cambria"/>
      <w:lang w:eastAsia="en-US"/>
    </w:rPr>
  </w:style>
  <w:style w:type="character" w:styleId="Odwoanieprzypisudolnego">
    <w:name w:val="footnote reference"/>
    <w:uiPriority w:val="99"/>
    <w:unhideWhenUsed/>
    <w:rsid w:val="00703CC8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4C5251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character" w:customStyle="1" w:styleId="Kkursywa">
    <w:name w:val="_K_ – kursywa"/>
    <w:uiPriority w:val="1"/>
    <w:qFormat/>
    <w:rsid w:val="00BA5B14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E7697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E7697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697F"/>
    <w:pPr>
      <w:ind w:left="0" w:firstLine="0"/>
    </w:pPr>
  </w:style>
  <w:style w:type="paragraph" w:customStyle="1" w:styleId="Default">
    <w:name w:val="Default"/>
    <w:rsid w:val="00AA1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E5D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0">
    <w:name w:val="List Paragraph"/>
    <w:basedOn w:val="Normalny"/>
    <w:uiPriority w:val="34"/>
    <w:qFormat/>
    <w:rsid w:val="00C70192"/>
    <w:pPr>
      <w:ind w:left="720"/>
      <w:contextualSpacing/>
    </w:pPr>
  </w:style>
  <w:style w:type="paragraph" w:styleId="Poprawka">
    <w:name w:val="Revision"/>
    <w:hidden/>
    <w:uiPriority w:val="99"/>
    <w:semiHidden/>
    <w:rsid w:val="00485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CC5-B7E3-4465-8958-230EF4A3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6869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rozporządzenia</vt:lpstr>
    </vt:vector>
  </TitlesOfParts>
  <Company>GUM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rozporządzenia</dc:title>
  <dc:creator>JC_DYREKTOR</dc:creator>
  <cp:lastModifiedBy>Sachogłuchowicz Piotr</cp:lastModifiedBy>
  <cp:revision>2</cp:revision>
  <cp:lastPrinted>2022-10-04T10:03:00Z</cp:lastPrinted>
  <dcterms:created xsi:type="dcterms:W3CDTF">2023-08-07T10:03:00Z</dcterms:created>
  <dcterms:modified xsi:type="dcterms:W3CDTF">2023-08-07T10:03:00Z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UxC4dwLulzfINJ8nQH+xvX5LNGipWa4BRSZhPgxsCvnZeUUQcBLWotSCxwWXVDO3f7cYbKBd9AwWdVYJLlePIg==</vt:lpwstr>
  </property>
  <property fmtid="{D5CDD505-2E9C-101B-9397-08002B2CF9AE}" pid="4" name="MFClassificationDate">
    <vt:lpwstr>2021-12-17T14:47:36.8533484+01:00</vt:lpwstr>
  </property>
  <property fmtid="{D5CDD505-2E9C-101B-9397-08002B2CF9AE}" pid="5" name="MFClassifiedBySID">
    <vt:lpwstr>UxC4dwLulzfINJ8nQH+xvX5LNGipWa4BRSZhPgxsCvm42mrIC/DSDv0ggS+FjUN/2v1BBotkLlY5aAiEhoi6uUqPm8aF5eyE5mc4IGJ1YAQ5MdozzKLTALzDwNtUd/ZS</vt:lpwstr>
  </property>
  <property fmtid="{D5CDD505-2E9C-101B-9397-08002B2CF9AE}" pid="6" name="MFGRNItemId">
    <vt:lpwstr>GRN-8505b1a0-4f0f-4403-aa9b-9a36418c1b33</vt:lpwstr>
  </property>
  <property fmtid="{D5CDD505-2E9C-101B-9397-08002B2CF9AE}" pid="7" name="MFHash">
    <vt:lpwstr>qZyZWHnLIFCo+swR3VTA9yrdkOS4hkHkWp+HcA3Ut6Q=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