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6634E" w:rsidRPr="00176869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 w:rsidR="003C36D8">
        <w:t>11</w:t>
      </w:r>
      <w:r w:rsidR="003A32A0">
        <w:t>.08.2023 r.</w:t>
      </w:r>
    </w:p>
    <w:p w:rsidR="003A32A0" w:rsidRPr="000A37BB" w:rsidP="003A32A0">
      <w:pPr>
        <w:pStyle w:val="OZNRODZAKTUtznustawalubrozporzdzenieiorganwydajcy"/>
      </w:pPr>
      <w:r w:rsidRPr="000A37BB">
        <w:t>ROZPORZĄDZENIE</w:t>
      </w:r>
    </w:p>
    <w:p w:rsidR="003A32A0" w:rsidRPr="000A37BB" w:rsidP="003A32A0">
      <w:pPr>
        <w:pStyle w:val="OZNRODZAKTUtznustawalubrozporzdzenieiorganwydajcy"/>
      </w:pPr>
      <w:r w:rsidRPr="000A37BB">
        <w:t xml:space="preserve">MINISTRA EDUKACJI </w:t>
      </w:r>
      <w:r>
        <w:t xml:space="preserve">i </w:t>
      </w:r>
      <w:r w:rsidRPr="000A37BB">
        <w:t>NA</w:t>
      </w:r>
      <w:r>
        <w:t>uki</w:t>
      </w:r>
      <w:r>
        <w:rPr>
          <w:rStyle w:val="FootnoteReference"/>
        </w:rPr>
        <w:footnoteReference w:id="2"/>
      </w:r>
      <w:r w:rsidRPr="00EF6B51">
        <w:rPr>
          <w:rStyle w:val="IGPindeksgrnyipogrubienie"/>
        </w:rPr>
        <w:t>)</w:t>
      </w:r>
    </w:p>
    <w:p w:rsidR="003A32A0" w:rsidRPr="00653B65" w:rsidP="003A32A0">
      <w:pPr>
        <w:pStyle w:val="DATAAKTUdatauchwalenialubwydaniaaktu"/>
        <w:rPr>
          <w:rStyle w:val="Ppogrubienie"/>
        </w:rPr>
      </w:pPr>
      <w:r w:rsidRPr="00AD0051">
        <w:t>z dnia … 20</w:t>
      </w:r>
      <w:r>
        <w:t>23</w:t>
      </w:r>
      <w:r w:rsidRPr="00AD0051">
        <w:t> r.</w:t>
      </w:r>
    </w:p>
    <w:p w:rsidR="003A32A0" w:rsidP="003A32A0">
      <w:pPr>
        <w:pStyle w:val="ROZDZODDZOZNoznaczenierozdziauluboddziau"/>
        <w:rPr>
          <w:rStyle w:val="Ppogrubienie"/>
        </w:rPr>
      </w:pPr>
      <w:r w:rsidRPr="003072A9">
        <w:rPr>
          <w:rStyle w:val="Ppogrubienie"/>
        </w:rPr>
        <w:t>w sprawie ramowych statutów: publicznej placówki kształcenia ustawicznego</w:t>
      </w:r>
      <w:r>
        <w:rPr>
          <w:rStyle w:val="Ppogrubienie"/>
        </w:rPr>
        <w:t>,</w:t>
      </w:r>
      <w:r w:rsidRPr="003072A9">
        <w:rPr>
          <w:rStyle w:val="Ppogrubienie"/>
        </w:rPr>
        <w:t xml:space="preserve"> publicznego centrum kształcenia zawodowego</w:t>
      </w:r>
      <w:r w:rsidR="00E84F32">
        <w:rPr>
          <w:rStyle w:val="Ppogrubienie"/>
        </w:rPr>
        <w:t xml:space="preserve"> i</w:t>
      </w:r>
      <w:r>
        <w:rPr>
          <w:rStyle w:val="Ppogrubienie"/>
        </w:rPr>
        <w:t xml:space="preserve"> publicznego branżowego centrum umiejętności</w:t>
      </w:r>
    </w:p>
    <w:p w:rsidR="003A32A0" w:rsidRPr="00653B65" w:rsidP="00162344">
      <w:pPr>
        <w:pStyle w:val="NIEARTTEKSTtekstnieartykuowanynppodstprawnarozplubpreambua"/>
        <w:rPr>
          <w:rStyle w:val="Ppogrubienie"/>
        </w:rPr>
      </w:pPr>
      <w:r w:rsidRPr="00653B65">
        <w:t>Na podstawie art. 112 ust. 2 ustawy z dnia 14 grudnia 2016 r. – Prawo oświatowe (Dz. U. z 2023 r. poz. 900 i …) zarządza się co następuje:</w:t>
      </w:r>
    </w:p>
    <w:p w:rsidR="003A32A0" w:rsidRPr="009142DC" w:rsidP="003A32A0">
      <w:pPr>
        <w:pStyle w:val="ARTartustawynprozporzdzenia"/>
      </w:pPr>
      <w:r w:rsidRPr="000C71C0">
        <w:rPr>
          <w:rStyle w:val="Ppogrubienie"/>
        </w:rPr>
        <w:t>§ 1.</w:t>
      </w:r>
      <w:r w:rsidRPr="009142DC">
        <w:t xml:space="preserve"> Określa się ramowy statut:</w:t>
      </w:r>
    </w:p>
    <w:p w:rsidR="003A32A0" w:rsidP="003A32A0">
      <w:pPr>
        <w:pStyle w:val="PKTpunkt"/>
      </w:pPr>
      <w:r w:rsidRPr="000D7656">
        <w:t>1)</w:t>
      </w:r>
      <w:r>
        <w:tab/>
        <w:t>publicznej placówki kształcenia ustawicznego, stanowiący załącznik nr 1 do rozporządzenia;</w:t>
      </w:r>
    </w:p>
    <w:p w:rsidR="003A32A0" w:rsidP="003A32A0">
      <w:pPr>
        <w:pStyle w:val="PKTpunkt"/>
      </w:pPr>
      <w:r w:rsidRPr="000D7656">
        <w:t>2)</w:t>
      </w:r>
      <w:r>
        <w:tab/>
        <w:t>publicznego centrum kształcenia zawodowego, stanowiący załącznik nr 2 do rozporządzenia;</w:t>
      </w:r>
    </w:p>
    <w:p w:rsidR="003A32A0" w:rsidP="003A32A0">
      <w:pPr>
        <w:pStyle w:val="PKTpunkt"/>
      </w:pPr>
      <w:r>
        <w:t>3)</w:t>
      </w:r>
      <w:r w:rsidR="00845CA3">
        <w:tab/>
      </w:r>
      <w:r>
        <w:t>publicznego branżowego centrum umiejętności, stanowiący załącznik nr 3 do rozporządzenia.</w:t>
      </w:r>
    </w:p>
    <w:p w:rsidR="003A32A0" w:rsidP="003A32A0">
      <w:pPr>
        <w:pStyle w:val="ARTartustawynprozporzdzenia"/>
      </w:pPr>
      <w:r w:rsidRPr="00E12F98">
        <w:rPr>
          <w:rStyle w:val="Ppogrubienie"/>
        </w:rPr>
        <w:t>§ 2.</w:t>
      </w:r>
      <w:r w:rsidR="001708BE">
        <w:t> </w:t>
      </w:r>
      <w:r w:rsidR="004E12E0">
        <w:t>Dotychczasowe s</w:t>
      </w:r>
      <w:r w:rsidR="001708BE">
        <w:t xml:space="preserve">tatuty publicznych placówek kształcenia ustawicznego i publicznych centrów kształcenia zawodowego </w:t>
      </w:r>
      <w:r w:rsidR="004E12E0">
        <w:t>zachowują</w:t>
      </w:r>
      <w:r w:rsidR="00FF7334">
        <w:t xml:space="preserve"> moc.</w:t>
      </w:r>
    </w:p>
    <w:p w:rsidR="003C36D8" w:rsidP="003A32A0">
      <w:pPr>
        <w:pStyle w:val="ARTartustawynprozporzdzenia"/>
      </w:pPr>
      <w:r>
        <w:rPr>
          <w:rStyle w:val="Ppogrubienie"/>
        </w:rPr>
        <w:t>§ 3</w:t>
      </w:r>
      <w:r w:rsidRPr="003C36D8">
        <w:rPr>
          <w:rStyle w:val="Ppogrubienie"/>
        </w:rPr>
        <w:t>.</w:t>
      </w:r>
      <w:r w:rsidRPr="003C36D8">
        <w:t> Arkusze organizacji publicznych pl</w:t>
      </w:r>
      <w:r w:rsidR="00FF5400">
        <w:t>acówek kształcenia ustawicznego i</w:t>
      </w:r>
      <w:r w:rsidRPr="003C36D8">
        <w:t xml:space="preserve"> publicznych </w:t>
      </w:r>
      <w:r w:rsidR="00FF5400">
        <w:t>centrów kształcenia</w:t>
      </w:r>
      <w:r w:rsidRPr="003C36D8">
        <w:t xml:space="preserve"> zawodowego, </w:t>
      </w:r>
      <w:r w:rsidR="00222AF3">
        <w:t xml:space="preserve">opracowane </w:t>
      </w:r>
      <w:r w:rsidR="00584FEC">
        <w:t xml:space="preserve">na podstawie dotychczasowych przepisów i </w:t>
      </w:r>
      <w:r w:rsidRPr="003C36D8">
        <w:t xml:space="preserve">zatwierdzone przez organ prowadzący przed dniem wejścia w życie rozporządzenia, </w:t>
      </w:r>
      <w:r w:rsidR="00EA55C7">
        <w:t>zachowują moc</w:t>
      </w:r>
      <w:r w:rsidRPr="003C36D8">
        <w:t>.</w:t>
      </w:r>
    </w:p>
    <w:p w:rsidR="00294DBE" w:rsidP="00490C24">
      <w:pPr>
        <w:pStyle w:val="ARTartustawynprozporzdzenia"/>
      </w:pPr>
      <w:r w:rsidRPr="002D4BF0">
        <w:rPr>
          <w:rStyle w:val="Ppogrubienie"/>
        </w:rPr>
        <w:t>§ 4.</w:t>
      </w:r>
      <w:r w:rsidRPr="00490C24" w:rsidR="00490C24">
        <w:t xml:space="preserve"> </w:t>
      </w:r>
      <w:r w:rsidR="004912F3">
        <w:t>A</w:t>
      </w:r>
      <w:r w:rsidRPr="00490C24" w:rsidR="00490C24">
        <w:t xml:space="preserve">rkusz organizacji branżowego centrum </w:t>
      </w:r>
      <w:r w:rsidR="00FA7ED9">
        <w:t xml:space="preserve">umiejętności </w:t>
      </w:r>
      <w:r w:rsidR="00F5144A">
        <w:t xml:space="preserve">utworzonego w 2023 r. </w:t>
      </w:r>
      <w:r w:rsidRPr="00490C24" w:rsidR="00490C24">
        <w:t>opracowany przez dyrektora branżowego centrum</w:t>
      </w:r>
      <w:r w:rsidR="00964305">
        <w:t xml:space="preserve"> umiejętności</w:t>
      </w:r>
      <w:r w:rsidR="004912F3">
        <w:t xml:space="preserve"> na rok szkolny 2023/2024</w:t>
      </w:r>
      <w:r w:rsidR="00B83717">
        <w:t xml:space="preserve"> </w:t>
      </w:r>
      <w:r w:rsidR="00446832">
        <w:t>i</w:t>
      </w:r>
      <w:r w:rsidR="00E774DD">
        <w:t xml:space="preserve"> a</w:t>
      </w:r>
      <w:r w:rsidRPr="00E774DD" w:rsidR="00E774DD">
        <w:t>rkusz organizacji branżowego centrum umiejętności utworzonego w 202</w:t>
      </w:r>
      <w:r w:rsidR="00E774DD">
        <w:t>4</w:t>
      </w:r>
      <w:r w:rsidRPr="00E774DD" w:rsidR="00E774DD">
        <w:t xml:space="preserve"> r. opracowany przez dyrektora branżowego centrum umiejętności na rok szkolny </w:t>
      </w:r>
      <w:r w:rsidR="00A0473E">
        <w:t xml:space="preserve">2023/2024 albo </w:t>
      </w:r>
      <w:r w:rsidR="004D2F0A">
        <w:t>2024/2025</w:t>
      </w:r>
      <w:r w:rsidR="00346E54">
        <w:t>:</w:t>
      </w:r>
    </w:p>
    <w:p w:rsidR="00294DBE" w:rsidP="007D2E7B">
      <w:pPr>
        <w:pStyle w:val="PKTpunkt"/>
      </w:pPr>
      <w:r>
        <w:t>1)</w:t>
      </w:r>
      <w:r w:rsidR="007D2E7B">
        <w:tab/>
      </w:r>
      <w:r w:rsidR="00FC1090">
        <w:t>jest opiniowany przez</w:t>
      </w:r>
      <w:r w:rsidRPr="00490C24" w:rsidR="00490C24">
        <w:t xml:space="preserve"> </w:t>
      </w:r>
      <w:r w:rsidRPr="00964305" w:rsidR="00964305">
        <w:t xml:space="preserve">kuratora oświaty zgodnie z art. 51 ust. 1 pkt 12 ustawy z dnia 14 grudnia 2016 r. – Prawo oświatowe </w:t>
      </w:r>
      <w:r w:rsidR="00964305">
        <w:t xml:space="preserve">w terminie </w:t>
      </w:r>
      <w:r w:rsidR="0019460E">
        <w:t>14</w:t>
      </w:r>
      <w:r w:rsidR="00964305">
        <w:t xml:space="preserve"> dni od dnia otrzymania tego arkusza</w:t>
      </w:r>
      <w:r w:rsidR="00C11C06">
        <w:t xml:space="preserve"> oraz</w:t>
      </w:r>
    </w:p>
    <w:p w:rsidR="002D4BF0" w:rsidRPr="002D4BF0" w:rsidP="007D2E7B">
      <w:pPr>
        <w:pStyle w:val="PKTpunkt"/>
        <w:rPr>
          <w:rStyle w:val="Ppogrubienie"/>
          <w:b w:val="0"/>
        </w:rPr>
      </w:pPr>
      <w:r>
        <w:t>2)</w:t>
      </w:r>
      <w:r>
        <w:tab/>
      </w:r>
      <w:r w:rsidR="00294DBE">
        <w:t>jest zatwierdzany przez o</w:t>
      </w:r>
      <w:r w:rsidRPr="00490C24" w:rsidR="00490C24">
        <w:t>rgan prowadzący branżowe centrum</w:t>
      </w:r>
      <w:r w:rsidR="00294DBE">
        <w:t xml:space="preserve"> umiejętności</w:t>
      </w:r>
      <w:r w:rsidRPr="00490C24" w:rsidR="00490C24">
        <w:t xml:space="preserve">, po zaopiniowaniu arkusza organizacji branżowego centrum </w:t>
      </w:r>
      <w:r w:rsidR="00294DBE">
        <w:t>umiejętności zgodnie z pkt 1</w:t>
      </w:r>
      <w:r w:rsidR="00446832">
        <w:t>,</w:t>
      </w:r>
      <w:r w:rsidR="00294DBE">
        <w:t xml:space="preserve"> w</w:t>
      </w:r>
      <w:r w:rsidRPr="00490C24" w:rsidR="00490C24">
        <w:t xml:space="preserve"> terminie </w:t>
      </w:r>
      <w:r w:rsidR="0019460E">
        <w:t>7 dni.</w:t>
      </w:r>
    </w:p>
    <w:p w:rsidR="00845CA3" w:rsidRPr="009142DC" w:rsidP="003A32A0">
      <w:pPr>
        <w:pStyle w:val="ARTartustawynprozporzdzenia"/>
      </w:pPr>
      <w:r w:rsidRPr="00162344">
        <w:rPr>
          <w:rStyle w:val="Ppogrubienie"/>
        </w:rPr>
        <w:t xml:space="preserve">§ </w:t>
      </w:r>
      <w:r w:rsidR="002D4BF0">
        <w:rPr>
          <w:rStyle w:val="Ppogrubienie"/>
        </w:rPr>
        <w:t>5</w:t>
      </w:r>
      <w:r w:rsidRPr="00162344">
        <w:rPr>
          <w:rStyle w:val="Ppogrubienie"/>
        </w:rPr>
        <w:t>.</w:t>
      </w:r>
      <w:r>
        <w:t xml:space="preserve"> Traci moc rozporządzenie Ministra Edukacji Narodowej z dnia 14 lutego 2019 r. </w:t>
      </w:r>
      <w:r w:rsidRPr="00B0526A" w:rsidR="00B0526A">
        <w:t>w sprawie ramowych statutów: publicznej placówki kształcenia ustawicznego oraz publicznego centrum kształcenia zawodowego</w:t>
      </w:r>
      <w:r w:rsidR="00B0526A">
        <w:t xml:space="preserve"> (Dz. U. poz. 320).</w:t>
      </w:r>
    </w:p>
    <w:p w:rsidR="003A32A0" w:rsidP="003A32A0">
      <w:pPr>
        <w:pStyle w:val="ARTartustawynprozporzdzenia"/>
      </w:pPr>
      <w:r w:rsidRPr="00E12F98">
        <w:rPr>
          <w:rStyle w:val="Ppogrubienie"/>
        </w:rPr>
        <w:t>§ </w:t>
      </w:r>
      <w:r w:rsidR="002D4BF0">
        <w:rPr>
          <w:rStyle w:val="Ppogrubienie"/>
        </w:rPr>
        <w:t>6</w:t>
      </w:r>
      <w:r w:rsidRPr="00E12F98">
        <w:rPr>
          <w:rStyle w:val="Ppogrubienie"/>
        </w:rPr>
        <w:t>.</w:t>
      </w:r>
      <w:r w:rsidRPr="00AF3D82">
        <w:t> </w:t>
      </w:r>
      <w:r w:rsidRPr="002E0143" w:rsidR="002E0143">
        <w:t>Rozporządzenie wchodzi w życie z dniem następującym po dniu ogłoszenia</w:t>
      </w:r>
      <w:r w:rsidR="00075C0B">
        <w:t>.</w:t>
      </w:r>
    </w:p>
    <w:p w:rsidR="00162344" w:rsidP="00162344">
      <w:pPr>
        <w:pStyle w:val="NAZORGWYDnazwaorganuwydajcegoprojektowanyakt"/>
      </w:pPr>
    </w:p>
    <w:p w:rsidR="00B0526A" w:rsidP="00162344">
      <w:pPr>
        <w:pStyle w:val="NAZORGWYDnazwaorganuwydajcegoprojektowanyakt"/>
      </w:pPr>
      <w:r>
        <w:t>Minister Edukacji i Nauki</w:t>
      </w:r>
    </w:p>
    <w:p w:rsidR="00E84F32" w:rsidRPr="00E84F32" w:rsidP="00E84F32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-24693</wp:posOffset>
                </wp:positionH>
                <wp:positionV relativeFrom="paragraph">
                  <wp:posOffset>145495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Ignacy Ozgowicz</w:t>
                            </w:r>
                            <w:bookmarkEnd w:id="1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 w:rsidR="008B126D"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94pt;margin-top:11.46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Ignacy Ozgowicz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478F" w:rsidRPr="00E84F32" w:rsidP="00E84F32"/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C1041">
      <w:r>
        <w:separator/>
      </w:r>
    </w:p>
  </w:footnote>
  <w:footnote w:type="continuationSeparator" w:id="1">
    <w:p w:rsidR="006C1041">
      <w:r>
        <w:continuationSeparator/>
      </w:r>
    </w:p>
  </w:footnote>
  <w:footnote w:id="2">
    <w:p w:rsidR="003A32A0" w:rsidRPr="00BE4B73" w:rsidP="003A32A0">
      <w:pPr>
        <w:pStyle w:val="ODNONIKtreodnonika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ab/>
      </w:r>
      <w:r w:rsidRPr="00BE4B73">
        <w:t xml:space="preserve">Minister Edukacji </w:t>
      </w:r>
      <w:r>
        <w:t xml:space="preserve">i Nauki </w:t>
      </w:r>
      <w:r w:rsidRPr="00BE4B73">
        <w:t>kieruje działem administracji rządowej – oświata i wychowanie, na podstawie §</w:t>
      </w:r>
      <w:r>
        <w:t> </w:t>
      </w:r>
      <w:r w:rsidRPr="00BE4B73">
        <w:t>1 ust. 2</w:t>
      </w:r>
      <w:r>
        <w:t xml:space="preserve"> pkt 1</w:t>
      </w:r>
      <w:r w:rsidRPr="00BE4B73">
        <w:t xml:space="preserve"> rozporządzenia Prezesa Rady Ministrów z dnia</w:t>
      </w:r>
      <w:r w:rsidR="00FC1090">
        <w:t xml:space="preserve"> 20 października 2020 r.</w:t>
      </w:r>
      <w:r>
        <w:t xml:space="preserve"> w sprawie szczegółowego zakresu działania Ministra Edukacji i Nauki (Dz. U. z 2022 r. poz. 18 i 1842).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4683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149757-831B-4304-A81D-910F7FD8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Rytel Katarzyna</cp:lastModifiedBy>
  <cp:revision>20</cp:revision>
  <dcterms:created xsi:type="dcterms:W3CDTF">2022-03-20T17:41:00Z</dcterms:created>
  <dcterms:modified xsi:type="dcterms:W3CDTF">2023-08-11T09:36:00Z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