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DB" w:rsidRPr="00325EDB" w:rsidRDefault="00325EDB" w:rsidP="002D44C8">
      <w:pPr>
        <w:pStyle w:val="OZNPROJEKTUwskazaniedatylubwersjiprojektu"/>
      </w:pPr>
      <w:r w:rsidRPr="00325EDB">
        <w:t xml:space="preserve">Projekt z </w:t>
      </w:r>
      <w:r w:rsidR="00155BD6">
        <w:t xml:space="preserve">dnia </w:t>
      </w:r>
      <w:r w:rsidR="00A10603">
        <w:t>11</w:t>
      </w:r>
      <w:r w:rsidR="00A10603" w:rsidRPr="00325EDB">
        <w:t xml:space="preserve"> </w:t>
      </w:r>
      <w:r w:rsidR="00A10603">
        <w:t>sierpnia</w:t>
      </w:r>
      <w:r w:rsidR="00A10603" w:rsidRPr="00325EDB">
        <w:t xml:space="preserve"> </w:t>
      </w:r>
      <w:r w:rsidRPr="00325EDB">
        <w:t>2023 r.</w:t>
      </w:r>
    </w:p>
    <w:p w:rsidR="00325EDB" w:rsidRPr="00325EDB" w:rsidRDefault="00325EDB" w:rsidP="002D44C8">
      <w:pPr>
        <w:pStyle w:val="OZNRODZAKTUtznustawalubrozporzdzenieiorganwydajcy"/>
      </w:pPr>
      <w:r w:rsidRPr="00325EDB">
        <w:t>ROZPORZĄDZENIE</w:t>
      </w:r>
    </w:p>
    <w:p w:rsidR="00325EDB" w:rsidRPr="00325EDB" w:rsidRDefault="00325EDB" w:rsidP="002D44C8">
      <w:pPr>
        <w:pStyle w:val="OZNRODZAKTUtznustawalubrozporzdzenieiorganwydajcy"/>
      </w:pPr>
      <w:r>
        <w:t>MINISTRA FINANSÓW</w:t>
      </w:r>
      <w:r w:rsidRPr="002D44C8">
        <w:rPr>
          <w:rStyle w:val="IGPindeksgrnyipogrubienie"/>
        </w:rPr>
        <w:footnoteReference w:id="1"/>
      </w:r>
      <w:r w:rsidRPr="002D44C8">
        <w:rPr>
          <w:rStyle w:val="IGPindeksgrnyipogrubienie"/>
        </w:rPr>
        <w:t>)</w:t>
      </w:r>
    </w:p>
    <w:p w:rsidR="00325EDB" w:rsidRPr="00325EDB" w:rsidRDefault="00325EDB" w:rsidP="002D44C8">
      <w:pPr>
        <w:pStyle w:val="DATAAKTUdatauchwalenialubwydaniaaktu"/>
      </w:pPr>
      <w:r w:rsidRPr="00325EDB">
        <w:t>z dnia … 2023 r.</w:t>
      </w:r>
    </w:p>
    <w:p w:rsidR="00325EDB" w:rsidRPr="00325EDB" w:rsidRDefault="00325EDB" w:rsidP="002D44C8">
      <w:pPr>
        <w:pStyle w:val="TYTUAKTUprzedmiotregulacjiustawylubrozporzdzenia"/>
      </w:pPr>
      <w:r w:rsidRPr="00325EDB">
        <w:t>zmieniające rozporządzenie w sprawie szczegółowego sposobu postępowania w zakresie nabywania lub obejmowania przez Skarb Państwa akcji ze środków Funduszu Reprywatyzacji w roku 2023</w:t>
      </w:r>
    </w:p>
    <w:p w:rsidR="00325EDB" w:rsidRPr="00325EDB" w:rsidRDefault="00325EDB" w:rsidP="002D44C8">
      <w:pPr>
        <w:pStyle w:val="NIEARTTEKSTtekstnieartykuowanynppodstprawnarozplubpreambua"/>
      </w:pPr>
      <w:r w:rsidRPr="00325EDB">
        <w:t>Na podstawie art. 69h ust. 4 ustawy z dnia 30 sierpnia 1996 r. o komercjalizacji i niektórych uprawnieniach pracowników (Dz. U. z 2023 r. poz. 343) zarządza się, co następuje:</w:t>
      </w:r>
    </w:p>
    <w:p w:rsidR="00325EDB" w:rsidRPr="00325EDB" w:rsidRDefault="00325EDB" w:rsidP="002D44C8">
      <w:pPr>
        <w:pStyle w:val="ARTartustawynprozporzdzenia"/>
        <w:keepNext/>
      </w:pPr>
      <w:r w:rsidRPr="002D44C8">
        <w:rPr>
          <w:rStyle w:val="Ppogrubienie"/>
        </w:rPr>
        <w:t>§</w:t>
      </w:r>
      <w:r w:rsidR="002D44C8" w:rsidRPr="002D44C8">
        <w:rPr>
          <w:rStyle w:val="Ppogrubienie"/>
        </w:rPr>
        <w:t> </w:t>
      </w:r>
      <w:r w:rsidRPr="002D44C8">
        <w:rPr>
          <w:rStyle w:val="Ppogrubienie"/>
        </w:rPr>
        <w:t>1.</w:t>
      </w:r>
      <w:r w:rsidR="002D44C8">
        <w:t> </w:t>
      </w:r>
      <w:r w:rsidRPr="00325EDB">
        <w:t xml:space="preserve">W </w:t>
      </w:r>
      <w:bookmarkStart w:id="0" w:name="_GoBack"/>
      <w:r w:rsidRPr="00325EDB">
        <w:t xml:space="preserve">rozporządzeniu Ministra Finansów z dnia 20 marca 2023 r. w sprawie szczegółowego sposobu postępowania w zakresie nabywania lub obejmowania przez Skarb Państwa akcji ze środków Funduszu Reprywatyzacji w roku 2023 </w:t>
      </w:r>
      <w:bookmarkEnd w:id="0"/>
      <w:r w:rsidRPr="00325EDB">
        <w:t>(Dz. U. poz. 559) wprowadza się następujące zmiany:</w:t>
      </w:r>
    </w:p>
    <w:p w:rsidR="00325EDB" w:rsidRPr="00325EDB" w:rsidRDefault="00325EDB" w:rsidP="002D44C8">
      <w:pPr>
        <w:pStyle w:val="PKTpunkt"/>
        <w:keepNext/>
      </w:pPr>
      <w:r w:rsidRPr="00325EDB">
        <w:t>1)</w:t>
      </w:r>
      <w:r w:rsidR="002D44C8">
        <w:tab/>
      </w:r>
      <w:r w:rsidRPr="00325EDB">
        <w:t>w § 4:</w:t>
      </w:r>
    </w:p>
    <w:p w:rsidR="00325EDB" w:rsidRPr="00325EDB" w:rsidRDefault="00325EDB" w:rsidP="002D44C8">
      <w:pPr>
        <w:pStyle w:val="LITlitera"/>
        <w:keepNext/>
      </w:pPr>
      <w:r w:rsidRPr="00325EDB">
        <w:t>a)</w:t>
      </w:r>
      <w:r w:rsidR="002D44C8">
        <w:tab/>
      </w:r>
      <w:r w:rsidRPr="00325EDB">
        <w:t>w ust. 2 pkt 2 otrzymuje brzmienie:</w:t>
      </w:r>
    </w:p>
    <w:p w:rsidR="00EF3850" w:rsidRDefault="002D44C8" w:rsidP="002D44C8">
      <w:pPr>
        <w:pStyle w:val="ZLITPKTzmpktliter"/>
      </w:pPr>
      <w:r>
        <w:t>„</w:t>
      </w:r>
      <w:r w:rsidR="00325EDB" w:rsidRPr="00325EDB">
        <w:t>2)</w:t>
      </w:r>
      <w:r>
        <w:tab/>
      </w:r>
      <w:r w:rsidR="00325EDB" w:rsidRPr="00325EDB">
        <w:t>sporządzeniem</w:t>
      </w:r>
      <w:r w:rsidR="00EF3850">
        <w:t>:</w:t>
      </w:r>
    </w:p>
    <w:p w:rsidR="00EF3850" w:rsidRDefault="00EF3850" w:rsidP="003433F3">
      <w:pPr>
        <w:pStyle w:val="ZLITLITwPKTzmlitwpktliter"/>
      </w:pPr>
      <w:r>
        <w:t>a)</w:t>
      </w:r>
      <w:r>
        <w:tab/>
      </w:r>
      <w:r w:rsidR="00325EDB" w:rsidRPr="00325EDB">
        <w:t xml:space="preserve">biznesplanu, o którym mowa w ust. 4 pkt 8, </w:t>
      </w:r>
      <w:r w:rsidR="00D27351">
        <w:t>albo</w:t>
      </w:r>
      <w:r w:rsidR="00D27351" w:rsidRPr="00325EDB">
        <w:t xml:space="preserve"> </w:t>
      </w:r>
    </w:p>
    <w:p w:rsidR="003433F3" w:rsidRDefault="00EF3850" w:rsidP="003433F3">
      <w:pPr>
        <w:pStyle w:val="ZLITLITwPKTzmlitwpktliter"/>
      </w:pPr>
      <w:r>
        <w:t>b)</w:t>
      </w:r>
      <w:r>
        <w:tab/>
      </w:r>
      <w:r w:rsidRPr="00EF3850">
        <w:t>programu inwestycyjnego</w:t>
      </w:r>
      <w:r>
        <w:t>, opinii i akceptacji</w:t>
      </w:r>
      <w:r w:rsidRPr="00EF3850">
        <w:t>, o który</w:t>
      </w:r>
      <w:r>
        <w:t>ch</w:t>
      </w:r>
      <w:r w:rsidRPr="00EF3850">
        <w:t xml:space="preserve"> mowa </w:t>
      </w:r>
      <w:r>
        <w:t>w ust. 5</w:t>
      </w:r>
      <w:r w:rsidRPr="00EF3850">
        <w:t xml:space="preserve"> </w:t>
      </w:r>
      <w:r>
        <w:t>–</w:t>
      </w:r>
      <w:r>
        <w:tab/>
      </w:r>
      <w:r w:rsidR="006B48C0">
        <w:t>w przypadku objęcia</w:t>
      </w:r>
      <w:r>
        <w:t xml:space="preserve"> akcji</w:t>
      </w:r>
      <w:r w:rsidR="006B48C0">
        <w:t>, o którym mowa w</w:t>
      </w:r>
      <w:r>
        <w:t xml:space="preserve"> tym przepisie</w:t>
      </w:r>
      <w:r w:rsidR="00325EDB" w:rsidRPr="00325EDB">
        <w:t>;</w:t>
      </w:r>
      <w:r w:rsidR="002D44C8">
        <w:t>”</w:t>
      </w:r>
      <w:r w:rsidR="00325EDB" w:rsidRPr="00325EDB">
        <w:t>,</w:t>
      </w:r>
    </w:p>
    <w:p w:rsidR="003433F3" w:rsidRDefault="00325EDB" w:rsidP="003433F3">
      <w:pPr>
        <w:pStyle w:val="LITlitera"/>
      </w:pPr>
      <w:r>
        <w:t>b)</w:t>
      </w:r>
      <w:r w:rsidR="002D44C8">
        <w:tab/>
      </w:r>
      <w:r w:rsidRPr="00325EDB">
        <w:t>dodaje się ust. 5 w brzmieniu:</w:t>
      </w:r>
    </w:p>
    <w:p w:rsidR="00325EDB" w:rsidRPr="00325EDB" w:rsidRDefault="002D44C8" w:rsidP="003433F3">
      <w:pPr>
        <w:pStyle w:val="ZLITUSTzmustliter"/>
      </w:pPr>
      <w:r>
        <w:t>„</w:t>
      </w:r>
      <w:r w:rsidR="00325EDB" w:rsidRPr="00325EDB">
        <w:t>5.</w:t>
      </w:r>
      <w:r>
        <w:t> </w:t>
      </w:r>
      <w:r w:rsidR="00325EDB" w:rsidRPr="00325EDB">
        <w:t xml:space="preserve">W przypadku gdy wniosek, o którym mowa w ust. 1 pkt 2, dotyczy objęcia akcji w spółce z udziałem Skarbu Państwa lub spółce z udziałem państwowej osoby prawnej w rozumieniu art. 3 ustawy o zasadach zarządzania mieniem państwowym </w:t>
      </w:r>
      <w:r w:rsidR="00A22042">
        <w:t>w cel</w:t>
      </w:r>
      <w:r w:rsidR="00A86CAD">
        <w:t>ach</w:t>
      </w:r>
      <w:r w:rsidR="00A22042">
        <w:t xml:space="preserve"> określony</w:t>
      </w:r>
      <w:r w:rsidR="00A86CAD">
        <w:t>ch</w:t>
      </w:r>
      <w:r w:rsidR="00A22042">
        <w:t xml:space="preserve"> w</w:t>
      </w:r>
      <w:r w:rsidR="00325EDB" w:rsidRPr="00325EDB">
        <w:t xml:space="preserve"> art. 9b ust. 1 pkt 3 tej ustawy, w </w:t>
      </w:r>
      <w:r w:rsidR="00A22042">
        <w:t>zakresie</w:t>
      </w:r>
      <w:r w:rsidR="00A22042" w:rsidRPr="00325EDB">
        <w:t xml:space="preserve"> </w:t>
      </w:r>
      <w:r w:rsidR="00325EDB" w:rsidRPr="00325EDB">
        <w:t>zwiększenia potencjału przemysłu zbrojeniowego poprzez produkcję lub handel bronią, amunicją lub materiałami wojennymi i usługami, zamiast biznesplanu, o którym mowa w ust. 4 pkt 8</w:t>
      </w:r>
      <w:r w:rsidR="00BC0227">
        <w:t>,</w:t>
      </w:r>
      <w:r w:rsidR="00325EDB" w:rsidRPr="00325EDB">
        <w:t xml:space="preserve"> do wniosku dołącza się:</w:t>
      </w:r>
    </w:p>
    <w:p w:rsidR="00325EDB" w:rsidRPr="00325EDB" w:rsidRDefault="00325EDB" w:rsidP="002D44C8">
      <w:pPr>
        <w:pStyle w:val="ZLITPKTzmpktliter"/>
        <w:keepNext/>
      </w:pPr>
      <w:r w:rsidRPr="00325EDB">
        <w:lastRenderedPageBreak/>
        <w:t>1)</w:t>
      </w:r>
      <w:r w:rsidR="002D44C8">
        <w:tab/>
      </w:r>
      <w:r w:rsidRPr="00325EDB">
        <w:t>program inwestycyjny zawierający:</w:t>
      </w:r>
    </w:p>
    <w:p w:rsidR="00325EDB" w:rsidRPr="00325EDB" w:rsidRDefault="00325EDB" w:rsidP="002D44C8">
      <w:pPr>
        <w:pStyle w:val="ZLITLITwPKTzmlitwpktliter"/>
      </w:pPr>
      <w:r w:rsidRPr="00325EDB">
        <w:t>a)</w:t>
      </w:r>
      <w:r w:rsidR="002D44C8">
        <w:tab/>
      </w:r>
      <w:r w:rsidRPr="00325EDB">
        <w:t>informacje ogólne dotyczące spółki,</w:t>
      </w:r>
    </w:p>
    <w:p w:rsidR="00325EDB" w:rsidRPr="00325EDB" w:rsidRDefault="00325EDB" w:rsidP="002D44C8">
      <w:pPr>
        <w:pStyle w:val="ZLITLITwPKTzmlitwpktliter"/>
      </w:pPr>
      <w:r w:rsidRPr="00325EDB">
        <w:t>b)</w:t>
      </w:r>
      <w:r w:rsidR="002D44C8">
        <w:tab/>
      </w:r>
      <w:r w:rsidRPr="00325EDB">
        <w:t>określenie przedmiotu działalności, uwarunkowań prawnych działalności, opisu oferowanych produktów i usług</w:t>
      </w:r>
      <w:r w:rsidR="00A22042">
        <w:t xml:space="preserve"> oraz</w:t>
      </w:r>
      <w:r w:rsidRPr="00325EDB">
        <w:t xml:space="preserve"> </w:t>
      </w:r>
      <w:r w:rsidR="00A22042" w:rsidRPr="00325EDB">
        <w:t>charakterystyk</w:t>
      </w:r>
      <w:r w:rsidR="00A22042">
        <w:t>ę</w:t>
      </w:r>
      <w:r w:rsidR="00A22042" w:rsidRPr="00325EDB">
        <w:t xml:space="preserve"> </w:t>
      </w:r>
      <w:r w:rsidRPr="00325EDB">
        <w:t>obecnego majątku produkcyjnego,</w:t>
      </w:r>
    </w:p>
    <w:p w:rsidR="00325EDB" w:rsidRPr="00325EDB" w:rsidRDefault="00325EDB" w:rsidP="002D44C8">
      <w:pPr>
        <w:pStyle w:val="ZLITLITwPKTzmlitwpktliter"/>
      </w:pPr>
      <w:r w:rsidRPr="00325EDB">
        <w:t>c)</w:t>
      </w:r>
      <w:r w:rsidR="002D44C8">
        <w:tab/>
      </w:r>
      <w:r w:rsidRPr="00325EDB">
        <w:t>określenie celu lub celów planowanego objęcia akcji ze środków Funduszu i jego podstawowych założeń oraz opis przeznaczenia środków z planowanego objęcia akcji pochodzących z Funduszu,</w:t>
      </w:r>
    </w:p>
    <w:p w:rsidR="00325EDB" w:rsidRPr="00325EDB" w:rsidRDefault="00325EDB" w:rsidP="002D44C8">
      <w:pPr>
        <w:pStyle w:val="ZLITLITwPKTzmlitwpktliter"/>
      </w:pPr>
      <w:r w:rsidRPr="00325EDB">
        <w:t>d)</w:t>
      </w:r>
      <w:r w:rsidR="002D44C8">
        <w:tab/>
      </w:r>
      <w:r w:rsidRPr="00325EDB">
        <w:t>określenie docelowego rynku sprzedaży dla produktu powstałego w wyniku realizacji inwestycji,</w:t>
      </w:r>
    </w:p>
    <w:p w:rsidR="00325EDB" w:rsidRPr="00325EDB" w:rsidRDefault="00325EDB" w:rsidP="002D44C8">
      <w:pPr>
        <w:pStyle w:val="ZLITLITwPKTzmlitwpktliter"/>
      </w:pPr>
      <w:r w:rsidRPr="00325EDB">
        <w:t>e)</w:t>
      </w:r>
      <w:r w:rsidR="002D44C8">
        <w:tab/>
      </w:r>
      <w:r w:rsidRPr="00325EDB">
        <w:t>ogólny opis działań technicznych inwestycji lub innego celu lub celów planowanego objęcia akcji ze środków Funduszu, w tym co najmniej ogólny opis technologii, niezbędnych atestów i licencji, wpływu na środowisko naturalne, nakładów inwestycyjnych, źródeł finansowania, zdolności produkcyjnych oraz planu produkcji i zapotrzebowania,</w:t>
      </w:r>
    </w:p>
    <w:p w:rsidR="00325EDB" w:rsidRPr="00325EDB" w:rsidRDefault="00325EDB" w:rsidP="002D44C8">
      <w:pPr>
        <w:pStyle w:val="ZLITLITwPKTzmlitwpktliter"/>
      </w:pPr>
      <w:r w:rsidRPr="00325EDB">
        <w:t>f)</w:t>
      </w:r>
      <w:r w:rsidR="002D44C8">
        <w:tab/>
      </w:r>
      <w:r w:rsidRPr="00325EDB">
        <w:t>ogólny opis organizacji inwestycji lub innego celu lub celów planowanego objęcia akcji ze środków Funduszu,</w:t>
      </w:r>
    </w:p>
    <w:p w:rsidR="00325EDB" w:rsidRPr="00325EDB" w:rsidRDefault="00325EDB" w:rsidP="002D44C8">
      <w:pPr>
        <w:pStyle w:val="ZLITLITwPKTzmlitwpktliter"/>
      </w:pPr>
      <w:r w:rsidRPr="00325EDB">
        <w:t>g)</w:t>
      </w:r>
      <w:r w:rsidR="002D44C8">
        <w:tab/>
      </w:r>
      <w:r w:rsidRPr="00325EDB">
        <w:t>plan nakładów inwestycyjnych zawierający ramowy harmonogram realizacji inwestycji lub innego celu lub celów planowanego objęcia akcji ze środków Funduszu oraz ostateczny termin zakończenia i rozpoczęcia użytkowania inwestycji lub innego celu lub celów planowanego objęcia akcji ze środków Funduszu wraz z harmonogramem rzeczowym i finansowym,</w:t>
      </w:r>
    </w:p>
    <w:p w:rsidR="00325EDB" w:rsidRPr="00325EDB" w:rsidRDefault="00325EDB" w:rsidP="002D44C8">
      <w:pPr>
        <w:pStyle w:val="ZLITLITwPKTzmlitwpktliter"/>
      </w:pPr>
      <w:r w:rsidRPr="00325EDB">
        <w:t>h)</w:t>
      </w:r>
      <w:r w:rsidR="002D44C8">
        <w:tab/>
      </w:r>
      <w:r w:rsidRPr="00325EDB">
        <w:t>podsumowanie i wnioski końcowe, w tym ocenę celowości objęcia akcji przez Skarb Państwa,</w:t>
      </w:r>
    </w:p>
    <w:p w:rsidR="00325EDB" w:rsidRPr="00325EDB" w:rsidRDefault="00325EDB" w:rsidP="002D44C8">
      <w:pPr>
        <w:pStyle w:val="ZLITLITwPKTzmlitwpktliter"/>
      </w:pPr>
      <w:r w:rsidRPr="00325EDB">
        <w:t>i)</w:t>
      </w:r>
      <w:r w:rsidR="002D44C8">
        <w:tab/>
      </w:r>
      <w:r w:rsidRPr="00325EDB">
        <w:t>dane kontaktowe autorów programu inwestycyjnego oraz datę jego sporządzenia;</w:t>
      </w:r>
    </w:p>
    <w:p w:rsidR="00325EDB" w:rsidRPr="00325EDB" w:rsidRDefault="00325EDB" w:rsidP="002D44C8">
      <w:pPr>
        <w:pStyle w:val="ZLITPKTzmpktliter"/>
        <w:keepNext/>
      </w:pPr>
      <w:r w:rsidRPr="00325EDB">
        <w:t>2)</w:t>
      </w:r>
      <w:r w:rsidR="002D44C8">
        <w:tab/>
      </w:r>
      <w:r w:rsidRPr="00325EDB">
        <w:t>opinię Ministra Obrony Narodowej w zakresie potrzeby wykonania programu inwestycyjnego dla realizacji celu, o którym mowa w art. 9b ust. 1 pkt 3 ustawy o zasadach zarządzania mieniem państwowym, wydaną na podstawie informacji, o których mowa w pkt 1 lit. c</w:t>
      </w:r>
      <w:r w:rsidR="009501C3">
        <w:t>–</w:t>
      </w:r>
      <w:r w:rsidRPr="00325EDB">
        <w:t>f, zawierającą:</w:t>
      </w:r>
    </w:p>
    <w:p w:rsidR="00325EDB" w:rsidRPr="00325EDB" w:rsidRDefault="00325EDB" w:rsidP="002D44C8">
      <w:pPr>
        <w:pStyle w:val="ZLITLITwPKTzmlitwpktliter"/>
      </w:pPr>
      <w:r w:rsidRPr="00325EDB">
        <w:t>a)</w:t>
      </w:r>
      <w:r w:rsidR="002D44C8">
        <w:tab/>
      </w:r>
      <w:r w:rsidRPr="00325EDB">
        <w:t>ocenę, czy program inwestycyjny jest związany lub konieczny dla ochrony podstawowych interesów bezpieczeństwa Rzeczypospolitej Polskiej,</w:t>
      </w:r>
    </w:p>
    <w:p w:rsidR="00325EDB" w:rsidRPr="00325EDB" w:rsidRDefault="00325EDB" w:rsidP="002D44C8">
      <w:pPr>
        <w:pStyle w:val="ZLITLITwPKTzmlitwpktliter"/>
      </w:pPr>
      <w:r w:rsidRPr="00325EDB">
        <w:lastRenderedPageBreak/>
        <w:t>b)</w:t>
      </w:r>
      <w:r w:rsidR="002D44C8">
        <w:tab/>
      </w:r>
      <w:r w:rsidRPr="00325EDB">
        <w:t>ocenę, czy program inwestycyjny w zakresie ustanowienia zdolności produkcyjnych co do ilości lub specyfiki produktu jest istotny dla realizacji programów modernizacji technicznej Sił Zbrojnych Rzeczypospolitej Polskiej,</w:t>
      </w:r>
    </w:p>
    <w:p w:rsidR="00325EDB" w:rsidRPr="00325EDB" w:rsidRDefault="00325EDB" w:rsidP="002D44C8">
      <w:pPr>
        <w:pStyle w:val="ZLITLITwPKTzmlitwpktliter"/>
      </w:pPr>
      <w:r w:rsidRPr="00325EDB">
        <w:t>c)</w:t>
      </w:r>
      <w:r w:rsidR="002D44C8">
        <w:tab/>
      </w:r>
      <w:r w:rsidRPr="00325EDB">
        <w:t>ocenę odnoszącą się do perspektyw zapotrzebowania w zakresie ustanowionej przez program inwestycyjny zdolności produkcyjnej;</w:t>
      </w:r>
    </w:p>
    <w:p w:rsidR="00325EDB" w:rsidRPr="00325EDB" w:rsidRDefault="00325EDB" w:rsidP="002D44C8">
      <w:pPr>
        <w:pStyle w:val="ZLITPKTzmpktliter"/>
      </w:pPr>
      <w:r w:rsidRPr="00325EDB">
        <w:t>3)</w:t>
      </w:r>
      <w:r w:rsidR="002D44C8">
        <w:tab/>
      </w:r>
      <w:r w:rsidRPr="00325EDB">
        <w:t>akceptację programu inwestycyjnego przez podmiot uprawniony do wykonywania praw z akcji należących do Skarbu Państwa, sporządzoną na podstawie opinii, o której mowa w pkt 2;</w:t>
      </w:r>
    </w:p>
    <w:p w:rsidR="00325EDB" w:rsidRPr="00325EDB" w:rsidRDefault="00325EDB" w:rsidP="002D44C8">
      <w:pPr>
        <w:pStyle w:val="ZLITPKTzmpktliter"/>
      </w:pPr>
      <w:r w:rsidRPr="00325EDB">
        <w:t>4)</w:t>
      </w:r>
      <w:r w:rsidR="002D44C8">
        <w:tab/>
      </w:r>
      <w:r w:rsidRPr="00325EDB">
        <w:t>opinię Urzędu Ochrony Konkurencji i Konsumentów w przedmiocie udzielenia dozwolonej pomocy publicznej.</w:t>
      </w:r>
      <w:r w:rsidR="002D44C8">
        <w:t>”</w:t>
      </w:r>
      <w:r w:rsidRPr="00325EDB">
        <w:t>;</w:t>
      </w:r>
    </w:p>
    <w:p w:rsidR="00325EDB" w:rsidRPr="00325EDB" w:rsidRDefault="002D44C8" w:rsidP="002D44C8">
      <w:pPr>
        <w:pStyle w:val="PKTpunkt"/>
      </w:pPr>
      <w:r>
        <w:t>2)</w:t>
      </w:r>
      <w:r>
        <w:tab/>
      </w:r>
      <w:r w:rsidR="00325EDB" w:rsidRPr="00325EDB">
        <w:t>w § 6 w ust. 3 uchyla się pkt 8 i 9;</w:t>
      </w:r>
    </w:p>
    <w:p w:rsidR="00325EDB" w:rsidRPr="00325EDB" w:rsidRDefault="002D44C8" w:rsidP="002D44C8">
      <w:pPr>
        <w:pStyle w:val="PKTpunkt"/>
        <w:keepNext/>
      </w:pPr>
      <w:r>
        <w:t>3)</w:t>
      </w:r>
      <w:r>
        <w:tab/>
      </w:r>
      <w:r w:rsidR="00325EDB" w:rsidRPr="00325EDB">
        <w:t>w § 12 dodaje się ust. 6 w brzmieniu:</w:t>
      </w:r>
    </w:p>
    <w:p w:rsidR="00325EDB" w:rsidRPr="00325EDB" w:rsidRDefault="002D44C8" w:rsidP="002D44C8">
      <w:pPr>
        <w:pStyle w:val="ZUSTzmustartykuempunktem"/>
      </w:pPr>
      <w:r>
        <w:t>„</w:t>
      </w:r>
      <w:r w:rsidR="00325EDB" w:rsidRPr="00325EDB">
        <w:t>6.</w:t>
      </w:r>
      <w:r>
        <w:t> </w:t>
      </w:r>
      <w:r w:rsidR="00325EDB" w:rsidRPr="00325EDB">
        <w:t>Przepisu ust. 5 nie stosuje się w przypadku załączenia do wniosku opinii, o której mowa w § 4 ust. 5 pkt 2.</w:t>
      </w:r>
      <w:r>
        <w:t>”</w:t>
      </w:r>
      <w:r w:rsidR="00325EDB" w:rsidRPr="00325EDB">
        <w:t>.</w:t>
      </w:r>
    </w:p>
    <w:p w:rsidR="00325EDB" w:rsidRPr="00325EDB" w:rsidRDefault="00325EDB" w:rsidP="002D44C8">
      <w:pPr>
        <w:pStyle w:val="ARTartustawynprozporzdzenia"/>
      </w:pPr>
      <w:r w:rsidRPr="002D44C8">
        <w:rPr>
          <w:rStyle w:val="Ppogrubienie"/>
        </w:rPr>
        <w:t>§</w:t>
      </w:r>
      <w:r w:rsidR="002D44C8" w:rsidRPr="002D44C8">
        <w:rPr>
          <w:rStyle w:val="Ppogrubienie"/>
        </w:rPr>
        <w:t> </w:t>
      </w:r>
      <w:r w:rsidRPr="002D44C8">
        <w:rPr>
          <w:rStyle w:val="Ppogrubienie"/>
        </w:rPr>
        <w:t>2.</w:t>
      </w:r>
      <w:r w:rsidR="002D44C8">
        <w:t> </w:t>
      </w:r>
      <w:r w:rsidRPr="00325EDB">
        <w:t>Do wniosków złożonych przed wejściem w życie niniejszego rozporządzenia stosuje się przepisy rozporządzenia zmienianego w § 1 w brzmieniu dotychczasowym.</w:t>
      </w:r>
    </w:p>
    <w:p w:rsidR="00325EDB" w:rsidRPr="00325EDB" w:rsidRDefault="00325EDB" w:rsidP="002D44C8">
      <w:pPr>
        <w:pStyle w:val="ARTartustawynprozporzdzenia"/>
      </w:pPr>
      <w:r w:rsidRPr="002D44C8">
        <w:rPr>
          <w:rStyle w:val="Ppogrubienie"/>
        </w:rPr>
        <w:t>§</w:t>
      </w:r>
      <w:r w:rsidR="002D44C8" w:rsidRPr="002D44C8">
        <w:rPr>
          <w:rStyle w:val="Ppogrubienie"/>
        </w:rPr>
        <w:t> </w:t>
      </w:r>
      <w:r w:rsidRPr="002D44C8">
        <w:rPr>
          <w:rStyle w:val="Ppogrubienie"/>
        </w:rPr>
        <w:t>3.</w:t>
      </w:r>
      <w:r w:rsidR="002D44C8">
        <w:t> </w:t>
      </w:r>
      <w:r w:rsidRPr="00325EDB">
        <w:t>Rozporządzenie wchodzi w życie z dniem następującym po dniu ogłoszenia.</w:t>
      </w:r>
    </w:p>
    <w:p w:rsidR="006671EE" w:rsidRPr="00737F6A" w:rsidRDefault="002074EB" w:rsidP="006671EE">
      <w:pPr>
        <w:pStyle w:val="NAZORGWYDnazwaorganuwydajcegoprojektowanyakt"/>
      </w:pPr>
      <w:r w:rsidRPr="004E5A32">
        <w:t xml:space="preserve">    </w:t>
      </w:r>
      <w:r w:rsidR="006671EE" w:rsidRPr="00325EDB">
        <w:t>MINISTER FINANSÓW</w:t>
      </w:r>
    </w:p>
    <w:p w:rsidR="006671EE" w:rsidRDefault="006671EE" w:rsidP="002074EB">
      <w:pPr>
        <w:pStyle w:val="ODNONIKtreodnonika"/>
      </w:pPr>
    </w:p>
    <w:p w:rsidR="002074EB" w:rsidRPr="004E5A32" w:rsidRDefault="002074EB" w:rsidP="002074EB">
      <w:pPr>
        <w:pStyle w:val="ODNONIKtreodnonika"/>
      </w:pPr>
      <w:r w:rsidRPr="004E5A32">
        <w:t xml:space="preserve">ZA ZGODNOŚĆ POD WZGLĘDEM PRAWNYM,    </w:t>
      </w:r>
    </w:p>
    <w:p w:rsidR="002074EB" w:rsidRPr="004E5A32" w:rsidRDefault="002074EB" w:rsidP="002074EB">
      <w:pPr>
        <w:pStyle w:val="ODNONIKtreodnonika"/>
      </w:pPr>
      <w:r w:rsidRPr="004E5A32">
        <w:t xml:space="preserve"> </w:t>
      </w:r>
      <w:r w:rsidRPr="004E5A32">
        <w:tab/>
        <w:t xml:space="preserve">    </w:t>
      </w:r>
      <w:r w:rsidRPr="004E5A32">
        <w:tab/>
        <w:t>LEGISLACYJNYM I REDAKCYJNYM</w:t>
      </w:r>
    </w:p>
    <w:p w:rsidR="002074EB" w:rsidRPr="004E5A32" w:rsidRDefault="002074EB" w:rsidP="002074EB">
      <w:pPr>
        <w:pStyle w:val="ODNONIKtreodnonika"/>
      </w:pPr>
    </w:p>
    <w:p w:rsidR="002074EB" w:rsidRPr="004E5A32" w:rsidRDefault="002074EB" w:rsidP="002074EB">
      <w:pPr>
        <w:pStyle w:val="ODNONIKtreodnonika"/>
      </w:pPr>
      <w:r w:rsidRPr="004E5A32">
        <w:t xml:space="preserve"> </w:t>
      </w:r>
      <w:r w:rsidRPr="004E5A32">
        <w:tab/>
      </w:r>
      <w:r w:rsidRPr="004E5A32">
        <w:tab/>
      </w:r>
      <w:r w:rsidRPr="004E5A32">
        <w:tab/>
        <w:t xml:space="preserve">               </w:t>
      </w:r>
      <w:r>
        <w:t xml:space="preserve"> </w:t>
      </w:r>
      <w:r w:rsidRPr="004E5A32">
        <w:t xml:space="preserve">  </w:t>
      </w:r>
      <w:r>
        <w:t>Maciej Szmigiero</w:t>
      </w:r>
    </w:p>
    <w:p w:rsidR="002074EB" w:rsidRPr="004E5A32" w:rsidRDefault="002074EB" w:rsidP="002074EB">
      <w:pPr>
        <w:pStyle w:val="ODNONIKtreodnonika"/>
      </w:pPr>
      <w:r w:rsidRPr="004E5A32">
        <w:t xml:space="preserve"> </w:t>
      </w:r>
      <w:r w:rsidRPr="004E5A32">
        <w:tab/>
        <w:t xml:space="preserve">                   </w:t>
      </w:r>
      <w:r w:rsidRPr="004E5A32">
        <w:tab/>
        <w:t xml:space="preserve">          Dyrektor</w:t>
      </w:r>
    </w:p>
    <w:p w:rsidR="002074EB" w:rsidRPr="004E5A32" w:rsidRDefault="002074EB" w:rsidP="002074EB">
      <w:pPr>
        <w:pStyle w:val="ODNONIKtreodnonika"/>
      </w:pPr>
      <w:r w:rsidRPr="004E5A32">
        <w:t xml:space="preserve">      Departamentu Prawnego w Ministerstwie Finansów</w:t>
      </w:r>
    </w:p>
    <w:p w:rsidR="002074EB" w:rsidRPr="004E5A32" w:rsidRDefault="002074EB" w:rsidP="002074EB">
      <w:pPr>
        <w:pStyle w:val="ODNONIKtreodnonika"/>
      </w:pPr>
      <w:r w:rsidRPr="004E5A32">
        <w:t>/- podpisano kwalifikowanym podpisem elektronicznym/</w:t>
      </w:r>
    </w:p>
    <w:p w:rsidR="002074EB" w:rsidRPr="004E5A32" w:rsidRDefault="002074EB" w:rsidP="002074EB">
      <w:pPr>
        <w:pStyle w:val="ODNONIKtreodnonika"/>
      </w:pPr>
    </w:p>
    <w:p w:rsidR="00261A16" w:rsidRPr="00737F6A" w:rsidRDefault="00261A16">
      <w:pPr>
        <w:pStyle w:val="NAZORGWYDnazwaorganuwydajcegoprojektowanyakt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C3" w:rsidRDefault="007046C3">
      <w:r>
        <w:separator/>
      </w:r>
    </w:p>
  </w:endnote>
  <w:endnote w:type="continuationSeparator" w:id="0">
    <w:p w:rsidR="007046C3" w:rsidRDefault="0070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C3" w:rsidRDefault="007046C3">
      <w:r>
        <w:separator/>
      </w:r>
    </w:p>
  </w:footnote>
  <w:footnote w:type="continuationSeparator" w:id="0">
    <w:p w:rsidR="007046C3" w:rsidRDefault="007046C3">
      <w:r>
        <w:continuationSeparator/>
      </w:r>
    </w:p>
  </w:footnote>
  <w:footnote w:id="1">
    <w:p w:rsidR="00325EDB" w:rsidRPr="00325EDB" w:rsidRDefault="00325EDB" w:rsidP="00325ED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25EDB">
        <w:t>Minister Finansów kieruje działem administracji rządowej – finanse publiczne, na podstawie § 1 ust. 2 pkt 2 rozporządzenia Prezesa Rady Ministrów z dnia 29 kwietnia 2022 r. w sprawie szczegółowego zakresu działania Ministra Finansów (Dz. U. poz. 939).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C45A2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DB"/>
    <w:rsid w:val="000012DA"/>
    <w:rsid w:val="0000246E"/>
    <w:rsid w:val="00003862"/>
    <w:rsid w:val="000113D0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2D26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5BD6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45A2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74EB"/>
    <w:rsid w:val="002114EF"/>
    <w:rsid w:val="002166AD"/>
    <w:rsid w:val="00217871"/>
    <w:rsid w:val="00221ED8"/>
    <w:rsid w:val="002231EA"/>
    <w:rsid w:val="00223FDF"/>
    <w:rsid w:val="002279C0"/>
    <w:rsid w:val="00233C47"/>
    <w:rsid w:val="0023727E"/>
    <w:rsid w:val="00242081"/>
    <w:rsid w:val="00243777"/>
    <w:rsid w:val="002441CD"/>
    <w:rsid w:val="002457DA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4C8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5EDB"/>
    <w:rsid w:val="003268F9"/>
    <w:rsid w:val="00330BAF"/>
    <w:rsid w:val="00334E3A"/>
    <w:rsid w:val="003361DD"/>
    <w:rsid w:val="00341A6A"/>
    <w:rsid w:val="003433F3"/>
    <w:rsid w:val="00345B9C"/>
    <w:rsid w:val="00347763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1EE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116"/>
    <w:rsid w:val="006A35D5"/>
    <w:rsid w:val="006A748A"/>
    <w:rsid w:val="006B48C0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6C3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1C3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0603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042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2FA0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6CAD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227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7351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5D2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850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69B8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00CB93-211B-4218-9FBA-D1DA37B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TA\AppData\Roaming\Microsoft\Szablony\Szablon_aktu_prawnego_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20B270-1D38-4DD4-8C3E-0AA1B656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1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Taborski Grzegorz</dc:creator>
  <cp:lastModifiedBy>Śmierzyńska Anna</cp:lastModifiedBy>
  <cp:revision>2</cp:revision>
  <cp:lastPrinted>2012-04-23T06:39:00Z</cp:lastPrinted>
  <dcterms:created xsi:type="dcterms:W3CDTF">2023-08-11T09:56:00Z</dcterms:created>
  <dcterms:modified xsi:type="dcterms:W3CDTF">2023-08-11T09:56:00Z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UxC4dwLulzfINJ8nQH+xvX5LNGipWa4BRSZhPgxsCvl2TQ2g//E4nv1Gy/RnUZty+AH9n1pMeXOJEK2Z5jFZaw==</vt:lpwstr>
  </property>
  <property fmtid="{D5CDD505-2E9C-101B-9397-08002B2CF9AE}" pid="6" name="MFClassificationDate">
    <vt:lpwstr>2023-08-10T17:47:20.6364083+02:00</vt:lpwstr>
  </property>
  <property fmtid="{D5CDD505-2E9C-101B-9397-08002B2CF9AE}" pid="7" name="MFClassifiedBySID">
    <vt:lpwstr>UxC4dwLulzfINJ8nQH+xvX5LNGipWa4BRSZhPgxsCvm42mrIC/DSDv0ggS+FjUN/2v1BBotkLlY5aAiEhoi6uUQlGyE5Z1k0RgWnMpl/KJykHPxL+ajqgh/0qYv8mE/M</vt:lpwstr>
  </property>
  <property fmtid="{D5CDD505-2E9C-101B-9397-08002B2CF9AE}" pid="8" name="MFGRNItemId">
    <vt:lpwstr>GRN-a5a99b96-7171-4c00-84f9-f6556edf54e7</vt:lpwstr>
  </property>
  <property fmtid="{D5CDD505-2E9C-101B-9397-08002B2CF9AE}" pid="9" name="MFHash">
    <vt:lpwstr>aQLSnpN4G9+KUl484Fnt+ySFRWCig+lX/Hhmhh/m3o8=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